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40" w:type="dxa"/>
        <w:tblLayout w:type="fixed"/>
        <w:tblLook w:val="0000" w:firstRow="0" w:lastRow="0" w:firstColumn="0" w:lastColumn="0" w:noHBand="0" w:noVBand="0"/>
      </w:tblPr>
      <w:tblGrid>
        <w:gridCol w:w="817"/>
        <w:gridCol w:w="4253"/>
        <w:gridCol w:w="5670"/>
      </w:tblGrid>
      <w:tr w:rsidR="00813C58" w:rsidRPr="003E06CE" w14:paraId="01E78956" w14:textId="77777777" w:rsidTr="00363F2C">
        <w:trPr>
          <w:trHeight w:hRule="exact" w:val="992"/>
        </w:trPr>
        <w:tc>
          <w:tcPr>
            <w:tcW w:w="5070" w:type="dxa"/>
            <w:gridSpan w:val="2"/>
          </w:tcPr>
          <w:bookmarkStart w:id="0" w:name="OLE_LINK390"/>
          <w:bookmarkStart w:id="1" w:name="OLE_LINK391"/>
          <w:p w14:paraId="6BB42EEA" w14:textId="353FF83D" w:rsidR="00813C58" w:rsidRPr="003E06CE" w:rsidRDefault="00813C58" w:rsidP="00363F2C">
            <w:pPr>
              <w:rPr>
                <w:rFonts w:ascii="Arial" w:hAnsi="Arial" w:cs="Arial"/>
                <w:lang w:eastAsia="zh-CN"/>
              </w:rPr>
            </w:pPr>
            <w:r w:rsidRPr="003E06CE">
              <w:rPr>
                <w:rFonts w:ascii="Arial" w:hAnsi="Arial" w:cs="Arial"/>
                <w:noProof/>
                <w:lang w:val="fr-CH" w:eastAsia="fr-CH"/>
              </w:rPr>
              <mc:AlternateContent>
                <mc:Choice Requires="wpg">
                  <w:drawing>
                    <wp:anchor distT="0" distB="0" distL="114300" distR="114300" simplePos="0" relativeHeight="251660289" behindDoc="1" locked="0" layoutInCell="1" allowOverlap="1" wp14:anchorId="75F2253B" wp14:editId="49978420">
                      <wp:simplePos x="0" y="0"/>
                      <wp:positionH relativeFrom="page">
                        <wp:posOffset>-381000</wp:posOffset>
                      </wp:positionH>
                      <wp:positionV relativeFrom="page">
                        <wp:posOffset>317500</wp:posOffset>
                      </wp:positionV>
                      <wp:extent cx="7772400" cy="229870"/>
                      <wp:effectExtent l="0" t="5080" r="0" b="3175"/>
                      <wp:wrapNone/>
                      <wp:docPr id="667592889" name="组合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216323874"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5628554" name="docshape9">
                                <a:extLst>
                                  <a:ext uri="{C183D7F6-B498-43B3-948B-1728B52AA6E4}">
                                    <adec:decorative xmlns:adec="http://schemas.microsoft.com/office/drawing/2017/decorative" val="1"/>
                                  </a:ext>
                                </a:extLst>
                              </wps:cNvPr>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D1BF0" id="组合 7" o:spid="_x0000_s1026" alt="&quot;&quot;" style="position:absolute;margin-left:-30pt;margin-top:25pt;width:612pt;height:18.1pt;z-index:-251656191;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" fillcolor="#d74900" stroked="f"/>
                      <v:shape id="docshape9" o:spid="_x0000_s1028" alt="&quot;&quot;"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" path="m627,l,,314,313,627,xe" stroked="f">
                        <v:path arrowok="t" o:connecttype="custom" o:connectlocs="627,1784;0,1784;314,2097;627,1784" o:connectangles="0,0,0,0"/>
                      </v:shape>
                      <w10:wrap anchorx="page" anchory="page"/>
                    </v:group>
                  </w:pict>
                </mc:Fallback>
              </mc:AlternateContent>
            </w:r>
          </w:p>
        </w:tc>
        <w:tc>
          <w:tcPr>
            <w:tcW w:w="5670" w:type="dxa"/>
          </w:tcPr>
          <w:p w14:paraId="7A78A890" w14:textId="77777777" w:rsidR="00813C58" w:rsidRPr="003E06CE" w:rsidRDefault="00813C58" w:rsidP="00363F2C">
            <w:pPr>
              <w:jc w:val="right"/>
              <w:rPr>
                <w:rFonts w:ascii="Arial" w:hAnsi="Arial" w:cs="Arial"/>
              </w:rPr>
            </w:pPr>
            <w:r w:rsidRPr="003E06CE">
              <w:rPr>
                <w:rFonts w:ascii="Arial" w:hAnsi="Arial" w:cs="Arial"/>
              </w:rPr>
              <w:t>Standardization Sector</w:t>
            </w:r>
          </w:p>
        </w:tc>
      </w:tr>
      <w:tr w:rsidR="00813C58" w:rsidRPr="003E06CE" w14:paraId="6750E060" w14:textId="77777777" w:rsidTr="00363F2C">
        <w:tblPrEx>
          <w:tblCellMar>
            <w:left w:w="85" w:type="dxa"/>
            <w:right w:w="85" w:type="dxa"/>
          </w:tblCellMar>
        </w:tblPrEx>
        <w:trPr>
          <w:gridBefore w:val="1"/>
          <w:wBefore w:w="817" w:type="dxa"/>
          <w:trHeight w:val="709"/>
        </w:trPr>
        <w:tc>
          <w:tcPr>
            <w:tcW w:w="9923" w:type="dxa"/>
            <w:gridSpan w:val="2"/>
          </w:tcPr>
          <w:p w14:paraId="2A8C66CF" w14:textId="6A97D63D" w:rsidR="00813C58" w:rsidRPr="003E06CE" w:rsidRDefault="00813C58" w:rsidP="00363F2C">
            <w:pPr>
              <w:widowControl w:val="0"/>
              <w:spacing w:before="440"/>
              <w:rPr>
                <w:rFonts w:ascii="Arial" w:eastAsia="Avenir Next W1G Medium" w:hAnsi="Arial" w:cs="Arial"/>
                <w:b/>
                <w:bCs/>
                <w:spacing w:val="-6"/>
                <w:sz w:val="44"/>
                <w:szCs w:val="44"/>
              </w:rPr>
            </w:pPr>
            <w:bookmarkStart w:id="2" w:name="OLE_LINK25"/>
            <w:bookmarkStart w:id="3" w:name="_Hlk145698831"/>
            <w:r w:rsidRPr="003E06CE">
              <w:rPr>
                <w:rFonts w:ascii="Arial" w:eastAsia="Avenir Next W1G Medium" w:hAnsi="Arial" w:cs="Arial"/>
                <w:b/>
                <w:bCs/>
                <w:spacing w:val="-6"/>
                <w:sz w:val="44"/>
                <w:szCs w:val="44"/>
              </w:rPr>
              <w:t>ITU Focus Group Technical</w:t>
            </w:r>
            <w:r w:rsidRPr="00F50F00">
              <w:rPr>
                <w:rFonts w:ascii="Arial" w:eastAsia="Avenir Next W1G Medium" w:hAnsi="Arial" w:cs="Arial"/>
                <w:b/>
                <w:bCs/>
                <w:spacing w:val="-6"/>
                <w:sz w:val="44"/>
                <w:szCs w:val="44"/>
              </w:rPr>
              <w:t xml:space="preserve"> </w:t>
            </w:r>
            <w:r w:rsidR="00F50F00" w:rsidRPr="00F50F00">
              <w:rPr>
                <w:rFonts w:ascii="Arial" w:eastAsia="Avenir Next W1G Medium" w:hAnsi="Arial" w:cs="Arial"/>
                <w:b/>
                <w:bCs/>
                <w:spacing w:val="-6"/>
                <w:sz w:val="44"/>
                <w:szCs w:val="44"/>
              </w:rPr>
              <w:t>Specification</w:t>
            </w:r>
          </w:p>
        </w:tc>
      </w:tr>
      <w:bookmarkEnd w:id="2"/>
      <w:tr w:rsidR="00813C58" w:rsidRPr="003E06CE" w14:paraId="76CB9C7F" w14:textId="77777777" w:rsidTr="00363F2C">
        <w:tblPrEx>
          <w:tblCellMar>
            <w:left w:w="85" w:type="dxa"/>
            <w:right w:w="85" w:type="dxa"/>
          </w:tblCellMar>
        </w:tblPrEx>
        <w:trPr>
          <w:gridBefore w:val="1"/>
          <w:wBefore w:w="817" w:type="dxa"/>
          <w:trHeight w:val="129"/>
        </w:trPr>
        <w:tc>
          <w:tcPr>
            <w:tcW w:w="9923" w:type="dxa"/>
            <w:gridSpan w:val="2"/>
          </w:tcPr>
          <w:p w14:paraId="24BCB72A" w14:textId="224735BD" w:rsidR="00813C58" w:rsidRPr="003E06CE" w:rsidRDefault="00813C58" w:rsidP="00363F2C">
            <w:pPr>
              <w:widowControl w:val="0"/>
              <w:spacing w:after="240"/>
              <w:jc w:val="right"/>
              <w:rPr>
                <w:rFonts w:ascii="Arial" w:eastAsia="Avenir Next W1G Medium" w:hAnsi="Arial" w:cs="Arial"/>
                <w:b/>
                <w:bCs/>
                <w:spacing w:val="-6"/>
                <w:sz w:val="28"/>
                <w:szCs w:val="28"/>
              </w:rPr>
            </w:pPr>
            <w:r w:rsidRPr="003E06CE">
              <w:rPr>
                <w:rFonts w:ascii="Arial" w:eastAsia="Avenir Next W1G Medium" w:hAnsi="Arial" w:cs="Arial"/>
                <w:b/>
                <w:bCs/>
                <w:spacing w:val="-6"/>
                <w:sz w:val="28"/>
                <w:szCs w:val="28"/>
              </w:rPr>
              <w:t>(0</w:t>
            </w:r>
            <w:r w:rsidR="00C932E6">
              <w:rPr>
                <w:rFonts w:ascii="Arial" w:eastAsia="Avenir Next W1G Medium" w:hAnsi="Arial" w:cs="Arial"/>
                <w:b/>
                <w:bCs/>
                <w:spacing w:val="-6"/>
                <w:sz w:val="28"/>
                <w:szCs w:val="28"/>
              </w:rPr>
              <w:t>9</w:t>
            </w:r>
            <w:r w:rsidRPr="003E06CE">
              <w:rPr>
                <w:rFonts w:ascii="Arial" w:eastAsia="Avenir Next W1G Medium" w:hAnsi="Arial" w:cs="Arial"/>
                <w:b/>
                <w:bCs/>
                <w:spacing w:val="-6"/>
                <w:sz w:val="28"/>
                <w:szCs w:val="28"/>
              </w:rPr>
              <w:t>/202</w:t>
            </w:r>
            <w:r w:rsidR="00C932E6">
              <w:rPr>
                <w:rFonts w:ascii="Arial" w:eastAsia="Avenir Next W1G Medium" w:hAnsi="Arial" w:cs="Arial"/>
                <w:b/>
                <w:bCs/>
                <w:spacing w:val="-6"/>
                <w:sz w:val="28"/>
                <w:szCs w:val="28"/>
              </w:rPr>
              <w:t>2</w:t>
            </w:r>
            <w:r w:rsidRPr="003E06CE">
              <w:rPr>
                <w:rFonts w:ascii="Arial" w:eastAsia="Avenir Next W1G Medium" w:hAnsi="Arial" w:cs="Arial"/>
                <w:b/>
                <w:bCs/>
                <w:spacing w:val="-6"/>
                <w:sz w:val="28"/>
                <w:szCs w:val="28"/>
              </w:rPr>
              <w:t>)</w:t>
            </w:r>
          </w:p>
        </w:tc>
      </w:tr>
      <w:tr w:rsidR="00813C58" w:rsidRPr="003E06CE" w14:paraId="1003640D" w14:textId="77777777" w:rsidTr="00AF7E9B">
        <w:trPr>
          <w:trHeight w:val="929"/>
        </w:trPr>
        <w:tc>
          <w:tcPr>
            <w:tcW w:w="817" w:type="dxa"/>
          </w:tcPr>
          <w:p w14:paraId="7C3FB6F5" w14:textId="77777777" w:rsidR="00813C58" w:rsidRPr="003E06CE" w:rsidRDefault="00813C58" w:rsidP="00363F2C">
            <w:pPr>
              <w:tabs>
                <w:tab w:val="right" w:pos="9639"/>
              </w:tabs>
              <w:rPr>
                <w:rFonts w:ascii="Arial" w:hAnsi="Arial" w:cs="Arial"/>
                <w:sz w:val="18"/>
              </w:rPr>
            </w:pPr>
          </w:p>
        </w:tc>
        <w:tc>
          <w:tcPr>
            <w:tcW w:w="9923" w:type="dxa"/>
            <w:gridSpan w:val="2"/>
            <w:tcBorders>
              <w:bottom w:val="single" w:sz="8" w:space="0" w:color="auto"/>
            </w:tcBorders>
          </w:tcPr>
          <w:p w14:paraId="4FBA15C0" w14:textId="77777777" w:rsidR="0038222B" w:rsidRPr="0054033A" w:rsidRDefault="0038222B" w:rsidP="0038222B">
            <w:pPr>
              <w:widowControl w:val="0"/>
              <w:spacing w:before="276" w:line="175" w:lineRule="auto"/>
              <w:rPr>
                <w:rFonts w:ascii="Arial" w:eastAsia="Times New Roman" w:hAnsi="Arial" w:cs="Arial"/>
                <w:sz w:val="40"/>
                <w:szCs w:val="40"/>
              </w:rPr>
            </w:pPr>
            <w:r w:rsidRPr="0054033A">
              <w:rPr>
                <w:rFonts w:ascii="Arial" w:eastAsia="Times New Roman" w:hAnsi="Arial" w:cs="Arial"/>
                <w:sz w:val="40"/>
                <w:szCs w:val="40"/>
              </w:rPr>
              <w:t>Focus Group on Autonomous Networks</w:t>
            </w:r>
          </w:p>
          <w:p w14:paraId="3F8C9A2C" w14:textId="30E14FF3" w:rsidR="00813C58" w:rsidRPr="00AF7E9B" w:rsidRDefault="0038222B" w:rsidP="0038222B">
            <w:pPr>
              <w:widowControl w:val="0"/>
              <w:spacing w:before="276" w:line="175" w:lineRule="auto"/>
              <w:rPr>
                <w:rFonts w:ascii="Arial" w:hAnsi="Arial" w:cs="Arial"/>
                <w:sz w:val="44"/>
                <w:szCs w:val="44"/>
              </w:rPr>
            </w:pPr>
            <w:r w:rsidRPr="0054033A">
              <w:rPr>
                <w:rFonts w:ascii="Arial" w:hAnsi="Arial" w:cs="Arial"/>
                <w:sz w:val="40"/>
                <w:szCs w:val="40"/>
              </w:rPr>
              <w:t>(FG-AN)</w:t>
            </w:r>
          </w:p>
        </w:tc>
      </w:tr>
      <w:tr w:rsidR="00813C58" w:rsidRPr="003E06CE" w14:paraId="736B1C10" w14:textId="77777777" w:rsidTr="00363F2C">
        <w:trPr>
          <w:trHeight w:val="743"/>
        </w:trPr>
        <w:tc>
          <w:tcPr>
            <w:tcW w:w="817" w:type="dxa"/>
          </w:tcPr>
          <w:p w14:paraId="6D2206EF" w14:textId="77777777" w:rsidR="00813C58" w:rsidRPr="003E06CE" w:rsidRDefault="00813C58" w:rsidP="00363F2C">
            <w:pPr>
              <w:tabs>
                <w:tab w:val="right" w:pos="9639"/>
              </w:tabs>
              <w:rPr>
                <w:rFonts w:ascii="Arial" w:hAnsi="Arial" w:cs="Arial"/>
                <w:sz w:val="48"/>
                <w:szCs w:val="48"/>
              </w:rPr>
            </w:pPr>
          </w:p>
        </w:tc>
        <w:tc>
          <w:tcPr>
            <w:tcW w:w="9923" w:type="dxa"/>
            <w:gridSpan w:val="2"/>
            <w:tcBorders>
              <w:top w:val="single" w:sz="8" w:space="0" w:color="auto"/>
            </w:tcBorders>
          </w:tcPr>
          <w:p w14:paraId="50053911" w14:textId="09C493FA" w:rsidR="00813C58" w:rsidRPr="00C932E6" w:rsidRDefault="00C932E6" w:rsidP="00C932E6">
            <w:pPr>
              <w:widowControl w:val="0"/>
              <w:spacing w:before="440"/>
              <w:jc w:val="left"/>
              <w:rPr>
                <w:rFonts w:ascii="Arial" w:eastAsia="Avenir Next W1G Medium" w:hAnsi="Arial" w:cs="Arial"/>
                <w:b/>
                <w:bCs/>
                <w:spacing w:val="-6"/>
                <w:sz w:val="44"/>
                <w:szCs w:val="44"/>
              </w:rPr>
            </w:pPr>
            <w:bookmarkStart w:id="4" w:name="_Hlk115436647"/>
            <w:r w:rsidRPr="00C932E6">
              <w:rPr>
                <w:rFonts w:ascii="Arial" w:eastAsia="Avenir Next W1G Medium" w:hAnsi="Arial" w:cs="Arial"/>
                <w:b/>
                <w:bCs/>
                <w:spacing w:val="-6"/>
                <w:sz w:val="44"/>
                <w:szCs w:val="44"/>
              </w:rPr>
              <w:t>Trustworth</w:t>
            </w:r>
            <w:bookmarkEnd w:id="4"/>
            <w:r w:rsidRPr="00C932E6">
              <w:rPr>
                <w:rFonts w:ascii="Arial" w:eastAsia="Avenir Next W1G Medium" w:hAnsi="Arial" w:cs="Arial"/>
                <w:b/>
                <w:bCs/>
                <w:spacing w:val="-6"/>
                <w:sz w:val="44"/>
                <w:szCs w:val="44"/>
              </w:rPr>
              <w:t>iness evaluation for autonomous networks including IMT-2020 and beyond</w:t>
            </w:r>
          </w:p>
        </w:tc>
      </w:tr>
    </w:tbl>
    <w:tbl>
      <w:tblPr>
        <w:tblStyle w:val="TableGrid1"/>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5669"/>
      </w:tblGrid>
      <w:tr w:rsidR="00813C58" w:rsidRPr="003E06CE" w14:paraId="4EF06EBC" w14:textId="77777777" w:rsidTr="006E17A8">
        <w:tc>
          <w:tcPr>
            <w:tcW w:w="5070" w:type="dxa"/>
            <w:vAlign w:val="center"/>
          </w:tcPr>
          <w:bookmarkEnd w:id="3"/>
          <w:p w14:paraId="6F2083C7" w14:textId="77777777" w:rsidR="00813C58" w:rsidRPr="003E06CE" w:rsidRDefault="00813C58" w:rsidP="006E17A8">
            <w:pPr>
              <w:rPr>
                <w:rFonts w:ascii="Arial" w:hAnsi="Arial" w:cs="Arial"/>
                <w:sz w:val="32"/>
                <w:szCs w:val="32"/>
              </w:rPr>
            </w:pPr>
            <w:r w:rsidRPr="003E06CE">
              <w:rPr>
                <w:rFonts w:ascii="Arial" w:hAnsi="Arial" w:cs="Arial"/>
                <w:b/>
                <w:color w:val="009CD6"/>
                <w:spacing w:val="-4"/>
                <w:sz w:val="32"/>
                <w:szCs w:val="32"/>
              </w:rPr>
              <w:t>ITU</w:t>
            </w:r>
            <w:r w:rsidRPr="003E06CE">
              <w:rPr>
                <w:rFonts w:ascii="Arial" w:hAnsi="Arial" w:cs="Arial"/>
                <w:b/>
                <w:color w:val="292829"/>
                <w:spacing w:val="-4"/>
                <w:sz w:val="32"/>
                <w:szCs w:val="32"/>
              </w:rPr>
              <w:t>Publications</w:t>
            </w:r>
          </w:p>
        </w:tc>
        <w:tc>
          <w:tcPr>
            <w:tcW w:w="5669" w:type="dxa"/>
            <w:vAlign w:val="center"/>
          </w:tcPr>
          <w:p w14:paraId="4D6C4DC5" w14:textId="77777777" w:rsidR="00813C58" w:rsidRPr="003E06CE" w:rsidRDefault="00813C58" w:rsidP="006E17A8">
            <w:pPr>
              <w:jc w:val="right"/>
              <w:rPr>
                <w:rFonts w:ascii="Arial" w:hAnsi="Arial" w:cs="Arial"/>
              </w:rPr>
            </w:pPr>
            <w:r w:rsidRPr="003E06CE">
              <w:rPr>
                <w:rFonts w:ascii="Arial" w:hAnsi="Arial" w:cs="Arial"/>
                <w:b/>
                <w:spacing w:val="-4"/>
              </w:rPr>
              <w:t>International Telecommunication Union</w:t>
            </w:r>
          </w:p>
        </w:tc>
      </w:tr>
    </w:tbl>
    <w:bookmarkEnd w:id="0"/>
    <w:bookmarkEnd w:id="1"/>
    <w:p w14:paraId="78D4F8E9" w14:textId="77777777" w:rsidR="00813C58" w:rsidRPr="003E06CE" w:rsidRDefault="00813C58" w:rsidP="00813C58">
      <w:pPr>
        <w:spacing w:before="0"/>
        <w:rPr>
          <w:rFonts w:eastAsia="Yu Mincho"/>
        </w:rPr>
      </w:pPr>
      <w:r w:rsidRPr="003E06CE">
        <w:rPr>
          <w:noProof/>
          <w:color w:val="000000"/>
          <w:lang w:val="fr-CH" w:eastAsia="fr-CH"/>
        </w:rPr>
        <w:drawing>
          <wp:anchor distT="0" distB="0" distL="0" distR="0" simplePos="0" relativeHeight="251661313" behindDoc="1" locked="0" layoutInCell="1" allowOverlap="1" wp14:anchorId="2A323530" wp14:editId="6A31486E">
            <wp:simplePos x="0" y="0"/>
            <wp:positionH relativeFrom="page">
              <wp:posOffset>6235065</wp:posOffset>
            </wp:positionH>
            <wp:positionV relativeFrom="page">
              <wp:posOffset>9547225</wp:posOffset>
            </wp:positionV>
            <wp:extent cx="737870" cy="813435"/>
            <wp:effectExtent l="0" t="0" r="0" b="0"/>
            <wp:wrapNone/>
            <wp:docPr id="907016446" name="图片 2"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16446" name="图片 2" descr="ITU logo"/>
                    <pic:cNvPicPr/>
                  </pic:nvPicPr>
                  <pic:blipFill>
                    <a:blip r:embed="rId11"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4F2267BA" w14:textId="77777777" w:rsidR="00813C58" w:rsidRPr="00C70117" w:rsidRDefault="00813C58" w:rsidP="00813C58">
      <w:pPr>
        <w:tabs>
          <w:tab w:val="left" w:pos="2580"/>
        </w:tabs>
        <w:rPr>
          <w:lang w:eastAsia="zh-CN"/>
        </w:rPr>
        <w:sectPr w:rsidR="00813C58" w:rsidRPr="00C70117" w:rsidSect="002A7266">
          <w:footerReference w:type="even" r:id="rId12"/>
          <w:footerReference w:type="default" r:id="rId13"/>
          <w:type w:val="evenPage"/>
          <w:pgSz w:w="11907" w:h="16840" w:code="9"/>
          <w:pgMar w:top="1021" w:right="601" w:bottom="1134" w:left="624" w:header="425" w:footer="709" w:gutter="0"/>
          <w:pgNumType w:start="1"/>
          <w:cols w:space="708"/>
          <w:titlePg/>
          <w:docGrid w:linePitch="360"/>
        </w:sectPr>
      </w:pPr>
    </w:p>
    <w:p w14:paraId="30981071" w14:textId="71FEBB43" w:rsidR="00B12226" w:rsidRPr="00CE379B" w:rsidRDefault="00150DE6" w:rsidP="00CB5578">
      <w:pPr>
        <w:pStyle w:val="RecNo"/>
      </w:pPr>
      <w:bookmarkStart w:id="5" w:name="dtitle1" w:colFirst="1" w:colLast="1"/>
      <w:r w:rsidRPr="00CE379B">
        <w:lastRenderedPageBreak/>
        <w:t xml:space="preserve">Technical </w:t>
      </w:r>
      <w:r w:rsidR="00F50F00" w:rsidRPr="00F50F00">
        <w:t xml:space="preserve">Specification </w:t>
      </w:r>
      <w:r w:rsidR="007B3B98" w:rsidRPr="00CE379B">
        <w:t>ITU FG</w:t>
      </w:r>
      <w:r w:rsidR="000F6856">
        <w:t>-</w:t>
      </w:r>
      <w:r w:rsidR="00C932E6">
        <w:t>AN</w:t>
      </w:r>
    </w:p>
    <w:p w14:paraId="54BB845C" w14:textId="4455F38D" w:rsidR="00B12226" w:rsidRPr="00CE379B" w:rsidRDefault="00C932E6" w:rsidP="00CB5578">
      <w:pPr>
        <w:pStyle w:val="Rectitle"/>
      </w:pPr>
      <w:r w:rsidRPr="00C932E6">
        <w:rPr>
          <w:bCs/>
        </w:rPr>
        <w:t xml:space="preserve">Trustworthiness evaluation for autonomous networks </w:t>
      </w:r>
      <w:r w:rsidR="001B5D43">
        <w:rPr>
          <w:bCs/>
        </w:rPr>
        <w:br/>
      </w:r>
      <w:r w:rsidRPr="00C932E6">
        <w:rPr>
          <w:bCs/>
        </w:rPr>
        <w:t>including IMT-2020 and beyond</w:t>
      </w:r>
    </w:p>
    <w:p w14:paraId="38D197F0" w14:textId="77777777" w:rsidR="00B12226" w:rsidRPr="00CF6233" w:rsidRDefault="00B12226" w:rsidP="00CB5578">
      <w:pPr>
        <w:pStyle w:val="Headingb"/>
      </w:pPr>
      <w:r w:rsidRPr="00CB5578">
        <w:t>Summary</w:t>
      </w:r>
    </w:p>
    <w:p w14:paraId="38E28E33" w14:textId="17AF87C9" w:rsidR="00C932E6" w:rsidRPr="00DD3235" w:rsidRDefault="00C932E6" w:rsidP="00C932E6">
      <w:pPr>
        <w:rPr>
          <w:szCs w:val="24"/>
        </w:rPr>
      </w:pPr>
      <w:r w:rsidRPr="00DD3235">
        <w:rPr>
          <w:szCs w:val="24"/>
        </w:rPr>
        <w:t xml:space="preserve">This is a deliverable of the ITU-T Focus Group on </w:t>
      </w:r>
      <w:r w:rsidR="001B5D43" w:rsidRPr="00DD3235">
        <w:rPr>
          <w:szCs w:val="24"/>
        </w:rPr>
        <w:t xml:space="preserve">autonomous networks </w:t>
      </w:r>
      <w:r w:rsidRPr="00DD3235">
        <w:rPr>
          <w:szCs w:val="24"/>
        </w:rPr>
        <w:t>(FG-AN).</w:t>
      </w:r>
    </w:p>
    <w:p w14:paraId="6675FCE9" w14:textId="13FF6AE1" w:rsidR="00C932E6" w:rsidRDefault="00C932E6" w:rsidP="00C932E6">
      <w:pPr>
        <w:rPr>
          <w:sz w:val="23"/>
          <w:szCs w:val="23"/>
        </w:rPr>
      </w:pPr>
      <w:r w:rsidRPr="00DD3235">
        <w:rPr>
          <w:szCs w:val="24"/>
        </w:rPr>
        <w:t xml:space="preserve">This </w:t>
      </w:r>
      <w:r w:rsidR="001B5D43" w:rsidRPr="00DD3235">
        <w:rPr>
          <w:szCs w:val="24"/>
        </w:rPr>
        <w:t xml:space="preserve">Technical </w:t>
      </w:r>
      <w:r w:rsidR="00F50F00" w:rsidRPr="00F50F00">
        <w:t xml:space="preserve">Specification </w:t>
      </w:r>
      <w:r w:rsidRPr="00DD3235">
        <w:rPr>
          <w:szCs w:val="24"/>
        </w:rPr>
        <w:t>analyses trustworthiness of autonomous networks. It provides the general process of trustworthiness evaluation, metrics and sub-metrics of trust and methods for evaluating trust in autonomous networks including IMT-2020 and beyond</w:t>
      </w:r>
      <w:r w:rsidR="001B5D43" w:rsidRPr="00DD3235">
        <w:rPr>
          <w:szCs w:val="24"/>
        </w:rPr>
        <w:t>.</w:t>
      </w:r>
    </w:p>
    <w:p w14:paraId="50BAFF2E" w14:textId="77777777" w:rsidR="00B12226" w:rsidRPr="00CB5578" w:rsidRDefault="00B12226" w:rsidP="00CB5578">
      <w:pPr>
        <w:pStyle w:val="Headingb"/>
      </w:pPr>
      <w:r w:rsidRPr="00CB5578">
        <w:t>Keywords</w:t>
      </w:r>
    </w:p>
    <w:p w14:paraId="0DAFE95B" w14:textId="7354A532" w:rsidR="00B12226" w:rsidRDefault="00C932E6" w:rsidP="00CB5578">
      <w:pPr>
        <w:rPr>
          <w:lang w:bidi="ar-DZ"/>
        </w:rPr>
      </w:pPr>
      <w:r>
        <w:rPr>
          <w:lang w:bidi="ar-DZ"/>
        </w:rPr>
        <w:t xml:space="preserve">Artificial </w:t>
      </w:r>
      <w:r w:rsidR="001B5D43">
        <w:rPr>
          <w:lang w:bidi="ar-DZ"/>
        </w:rPr>
        <w:t>intelligence</w:t>
      </w:r>
      <w:r>
        <w:rPr>
          <w:lang w:bidi="ar-DZ"/>
        </w:rPr>
        <w:t>, autonomous networks, basic principles, metrics requirements, trust, use cases.</w:t>
      </w:r>
    </w:p>
    <w:p w14:paraId="6F1DAD0A" w14:textId="77777777" w:rsidR="00D35EC7" w:rsidRPr="008078B6" w:rsidRDefault="00D35EC7" w:rsidP="00D35EC7">
      <w:pPr>
        <w:pStyle w:val="Headingb"/>
        <w:ind w:left="113"/>
      </w:pPr>
      <w:r w:rsidRPr="008078B6">
        <w:t>Note</w:t>
      </w:r>
    </w:p>
    <w:p w14:paraId="15528F33" w14:textId="77777777" w:rsidR="00D35EC7" w:rsidRPr="001951CC" w:rsidRDefault="00D35EC7" w:rsidP="00D35EC7">
      <w:pPr>
        <w:pStyle w:val="Note"/>
        <w:ind w:left="113"/>
        <w:rPr>
          <w:lang w:bidi="ar-DZ"/>
        </w:rPr>
      </w:pPr>
      <w:r w:rsidRPr="001951CC">
        <w:t>This is an informative ITU-T publication. Mandatory provisions such as those found in ITU-T Recommendations are outside the scope of this publication. This publication should only be referenced bibliographically in ITU-T Recommendations.</w:t>
      </w:r>
    </w:p>
    <w:p w14:paraId="0E0468C0" w14:textId="23CA30BE" w:rsidR="00AF7E9B" w:rsidRDefault="00AF7E9B">
      <w:pPr>
        <w:tabs>
          <w:tab w:val="clear" w:pos="794"/>
          <w:tab w:val="clear" w:pos="1191"/>
          <w:tab w:val="clear" w:pos="1588"/>
          <w:tab w:val="clear" w:pos="1985"/>
        </w:tabs>
        <w:overflowPunct/>
        <w:autoSpaceDE/>
        <w:autoSpaceDN/>
        <w:adjustRightInd/>
        <w:spacing w:before="0"/>
        <w:jc w:val="left"/>
        <w:textAlignment w:val="auto"/>
      </w:pPr>
      <w:r>
        <w:br w:type="page"/>
      </w:r>
    </w:p>
    <w:tbl>
      <w:tblPr>
        <w:tblStyle w:val="TableGrid"/>
        <w:tblW w:w="9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260"/>
        <w:gridCol w:w="4531"/>
      </w:tblGrid>
      <w:tr w:rsidR="00C932E6" w:rsidRPr="00F50F00" w14:paraId="69FDA4F4" w14:textId="77777777" w:rsidTr="00C932E6">
        <w:tc>
          <w:tcPr>
            <w:tcW w:w="1838" w:type="dxa"/>
          </w:tcPr>
          <w:p w14:paraId="3CFB6965" w14:textId="006A09F4" w:rsidR="00C932E6" w:rsidRPr="00465845" w:rsidRDefault="00C932E6" w:rsidP="00465845">
            <w:pPr>
              <w:spacing w:before="80"/>
              <w:jc w:val="left"/>
              <w:rPr>
                <w:rFonts w:ascii="Times New Roman" w:hAnsi="Times New Roman"/>
                <w:b/>
                <w:bCs/>
                <w:sz w:val="22"/>
                <w:szCs w:val="22"/>
              </w:rPr>
            </w:pPr>
            <w:r w:rsidRPr="00465845">
              <w:rPr>
                <w:rFonts w:ascii="Times New Roman" w:hAnsi="Times New Roman"/>
                <w:b/>
                <w:bCs/>
                <w:sz w:val="22"/>
                <w:szCs w:val="22"/>
              </w:rPr>
              <w:lastRenderedPageBreak/>
              <w:t>Contributors</w:t>
            </w:r>
            <w:r w:rsidRPr="00465845">
              <w:rPr>
                <w:rFonts w:ascii="Times New Roman" w:hAnsi="Times New Roman"/>
                <w:sz w:val="22"/>
                <w:szCs w:val="22"/>
              </w:rPr>
              <w:t>:</w:t>
            </w:r>
          </w:p>
        </w:tc>
        <w:tc>
          <w:tcPr>
            <w:tcW w:w="3260" w:type="dxa"/>
          </w:tcPr>
          <w:p w14:paraId="77EBABAB" w14:textId="4A2D140B" w:rsidR="00C932E6" w:rsidRPr="00465845" w:rsidRDefault="00C932E6" w:rsidP="00465845">
            <w:pPr>
              <w:spacing w:before="80"/>
              <w:jc w:val="left"/>
              <w:rPr>
                <w:rFonts w:ascii="Times New Roman" w:hAnsi="Times New Roman"/>
                <w:sz w:val="22"/>
                <w:szCs w:val="22"/>
              </w:rPr>
            </w:pPr>
            <w:r w:rsidRPr="00465845">
              <w:rPr>
                <w:rFonts w:ascii="Times New Roman" w:hAnsi="Times New Roman"/>
                <w:sz w:val="22"/>
                <w:szCs w:val="22"/>
              </w:rPr>
              <w:t>Xiaojia SONG</w:t>
            </w:r>
            <w:r w:rsidRPr="00465845">
              <w:rPr>
                <w:rFonts w:ascii="Times New Roman" w:hAnsi="Times New Roman"/>
                <w:sz w:val="22"/>
                <w:szCs w:val="22"/>
              </w:rPr>
              <w:br/>
              <w:t>China Mobile</w:t>
            </w:r>
            <w:r w:rsidRPr="00465845">
              <w:rPr>
                <w:rFonts w:ascii="Times New Roman" w:hAnsi="Times New Roman"/>
                <w:sz w:val="22"/>
                <w:szCs w:val="22"/>
              </w:rPr>
              <w:br/>
              <w:t>China</w:t>
            </w:r>
          </w:p>
        </w:tc>
        <w:tc>
          <w:tcPr>
            <w:tcW w:w="4531" w:type="dxa"/>
          </w:tcPr>
          <w:p w14:paraId="059144EA" w14:textId="32F01D85" w:rsidR="00C932E6" w:rsidRPr="00465845" w:rsidRDefault="00C932E6" w:rsidP="00465845">
            <w:pPr>
              <w:spacing w:before="80"/>
              <w:rPr>
                <w:rFonts w:ascii="Times New Roman" w:hAnsi="Times New Roman"/>
                <w:sz w:val="22"/>
                <w:szCs w:val="22"/>
                <w:lang w:val="pt-BR"/>
              </w:rPr>
            </w:pPr>
            <w:r w:rsidRPr="000F6856">
              <w:rPr>
                <w:rFonts w:ascii="Times New Roman" w:hAnsi="Times New Roman"/>
                <w:sz w:val="22"/>
                <w:szCs w:val="22"/>
                <w:lang w:val="de-AT"/>
              </w:rPr>
              <w:t xml:space="preserve">E-mail: </w:t>
            </w:r>
            <w:hyperlink r:id="rId14" w:history="1">
              <w:r w:rsidRPr="00465845">
                <w:rPr>
                  <w:rStyle w:val="Hyperlink"/>
                  <w:rFonts w:ascii="Times New Roman" w:hAnsi="Times New Roman"/>
                  <w:sz w:val="22"/>
                  <w:szCs w:val="22"/>
                  <w:lang w:val="de-DE" w:eastAsia="zh-CN"/>
                </w:rPr>
                <w:t xml:space="preserve">songxiaojia@chinamobile.com </w:t>
              </w:r>
            </w:hyperlink>
          </w:p>
        </w:tc>
      </w:tr>
      <w:tr w:rsidR="00C932E6" w:rsidRPr="00F50F00" w14:paraId="61DEBF55" w14:textId="77777777" w:rsidTr="00C932E6">
        <w:tc>
          <w:tcPr>
            <w:tcW w:w="1838" w:type="dxa"/>
          </w:tcPr>
          <w:p w14:paraId="5CFD71EE" w14:textId="1BC8343E" w:rsidR="00C932E6" w:rsidRPr="000F6856" w:rsidRDefault="00C932E6" w:rsidP="00465845">
            <w:pPr>
              <w:spacing w:before="80"/>
              <w:jc w:val="left"/>
              <w:rPr>
                <w:rFonts w:ascii="Times New Roman" w:hAnsi="Times New Roman"/>
                <w:b/>
                <w:bCs/>
                <w:sz w:val="22"/>
                <w:szCs w:val="22"/>
                <w:lang w:val="de-AT"/>
              </w:rPr>
            </w:pPr>
          </w:p>
        </w:tc>
        <w:tc>
          <w:tcPr>
            <w:tcW w:w="3260" w:type="dxa"/>
          </w:tcPr>
          <w:p w14:paraId="6B976296" w14:textId="7065A05B" w:rsidR="00C932E6" w:rsidRPr="00465845" w:rsidRDefault="00C932E6" w:rsidP="00465845">
            <w:pPr>
              <w:spacing w:before="80"/>
              <w:jc w:val="left"/>
              <w:rPr>
                <w:rFonts w:ascii="Times New Roman" w:hAnsi="Times New Roman"/>
                <w:sz w:val="22"/>
                <w:szCs w:val="22"/>
              </w:rPr>
            </w:pPr>
            <w:r w:rsidRPr="00465845">
              <w:rPr>
                <w:rFonts w:ascii="Times New Roman" w:hAnsi="Times New Roman"/>
                <w:sz w:val="22"/>
                <w:szCs w:val="22"/>
              </w:rPr>
              <w:t>Di JIN</w:t>
            </w:r>
            <w:r w:rsidR="00465845">
              <w:rPr>
                <w:rFonts w:ascii="Times New Roman" w:hAnsi="Times New Roman"/>
                <w:sz w:val="22"/>
                <w:szCs w:val="22"/>
              </w:rPr>
              <w:br/>
            </w:r>
            <w:r w:rsidRPr="00465845">
              <w:rPr>
                <w:rFonts w:ascii="Times New Roman" w:hAnsi="Times New Roman"/>
                <w:sz w:val="22"/>
                <w:szCs w:val="22"/>
              </w:rPr>
              <w:t>China Mobile</w:t>
            </w:r>
            <w:r w:rsidRPr="00465845">
              <w:rPr>
                <w:rFonts w:ascii="Times New Roman" w:hAnsi="Times New Roman"/>
                <w:sz w:val="22"/>
                <w:szCs w:val="22"/>
              </w:rPr>
              <w:br/>
              <w:t>China</w:t>
            </w:r>
          </w:p>
        </w:tc>
        <w:tc>
          <w:tcPr>
            <w:tcW w:w="4531" w:type="dxa"/>
          </w:tcPr>
          <w:p w14:paraId="6B726EA0" w14:textId="32A9E50D" w:rsidR="00C932E6" w:rsidRPr="000F6856" w:rsidRDefault="00C932E6" w:rsidP="00465845">
            <w:pPr>
              <w:spacing w:before="80"/>
              <w:rPr>
                <w:rFonts w:ascii="Times New Roman" w:hAnsi="Times New Roman"/>
                <w:sz w:val="22"/>
                <w:szCs w:val="22"/>
                <w:lang w:val="de-AT"/>
              </w:rPr>
            </w:pPr>
            <w:r w:rsidRPr="000F6856">
              <w:rPr>
                <w:rFonts w:ascii="Times New Roman" w:hAnsi="Times New Roman"/>
                <w:sz w:val="22"/>
                <w:szCs w:val="22"/>
                <w:lang w:val="de-AT"/>
              </w:rPr>
              <w:t xml:space="preserve">E-mail: </w:t>
            </w:r>
            <w:hyperlink r:id="rId15" w:history="1">
              <w:r w:rsidRPr="000F6856">
                <w:rPr>
                  <w:rStyle w:val="Hyperlink"/>
                  <w:rFonts w:ascii="Times New Roman" w:hAnsi="Times New Roman"/>
                  <w:sz w:val="22"/>
                  <w:szCs w:val="22"/>
                  <w:lang w:val="de-AT"/>
                </w:rPr>
                <w:t>jindi@chinamobile.com</w:t>
              </w:r>
            </w:hyperlink>
            <w:r w:rsidRPr="000F6856">
              <w:rPr>
                <w:rFonts w:ascii="Times New Roman" w:hAnsi="Times New Roman"/>
                <w:sz w:val="22"/>
                <w:szCs w:val="22"/>
                <w:lang w:val="de-AT"/>
              </w:rPr>
              <w:t xml:space="preserve"> </w:t>
            </w:r>
          </w:p>
        </w:tc>
      </w:tr>
      <w:tr w:rsidR="00C932E6" w:rsidRPr="00F50F00" w14:paraId="017A91BA" w14:textId="77777777" w:rsidTr="00C932E6">
        <w:tc>
          <w:tcPr>
            <w:tcW w:w="1838" w:type="dxa"/>
          </w:tcPr>
          <w:p w14:paraId="395F0D80" w14:textId="6A88E4C5" w:rsidR="00C932E6" w:rsidRPr="000F6856" w:rsidRDefault="00C932E6" w:rsidP="00465845">
            <w:pPr>
              <w:spacing w:before="80"/>
              <w:jc w:val="left"/>
              <w:rPr>
                <w:rFonts w:ascii="Times New Roman" w:hAnsi="Times New Roman"/>
                <w:b/>
                <w:bCs/>
                <w:sz w:val="22"/>
                <w:szCs w:val="22"/>
                <w:lang w:val="de-AT"/>
              </w:rPr>
            </w:pPr>
          </w:p>
        </w:tc>
        <w:tc>
          <w:tcPr>
            <w:tcW w:w="3260" w:type="dxa"/>
          </w:tcPr>
          <w:p w14:paraId="1614E5B9" w14:textId="7B6DFE63" w:rsidR="00C932E6" w:rsidRPr="00465845" w:rsidRDefault="00C932E6" w:rsidP="00465845">
            <w:pPr>
              <w:spacing w:before="80"/>
              <w:jc w:val="left"/>
              <w:rPr>
                <w:rFonts w:ascii="Times New Roman" w:hAnsi="Times New Roman"/>
                <w:sz w:val="22"/>
                <w:szCs w:val="22"/>
              </w:rPr>
            </w:pPr>
            <w:r w:rsidRPr="00465845">
              <w:rPr>
                <w:rFonts w:ascii="Times New Roman" w:hAnsi="Times New Roman"/>
                <w:sz w:val="22"/>
                <w:szCs w:val="22"/>
              </w:rPr>
              <w:t>Li YU</w:t>
            </w:r>
            <w:r w:rsidR="00465845">
              <w:rPr>
                <w:rFonts w:ascii="Times New Roman" w:hAnsi="Times New Roman"/>
                <w:sz w:val="22"/>
                <w:szCs w:val="22"/>
              </w:rPr>
              <w:br/>
            </w:r>
            <w:r w:rsidRPr="00465845">
              <w:rPr>
                <w:rFonts w:ascii="Times New Roman" w:hAnsi="Times New Roman"/>
                <w:sz w:val="22"/>
                <w:szCs w:val="22"/>
              </w:rPr>
              <w:t>China Mobile</w:t>
            </w:r>
            <w:r w:rsidR="00465845">
              <w:rPr>
                <w:rFonts w:ascii="Times New Roman" w:hAnsi="Times New Roman"/>
                <w:sz w:val="22"/>
                <w:szCs w:val="22"/>
              </w:rPr>
              <w:br/>
            </w:r>
            <w:r w:rsidRPr="00465845">
              <w:rPr>
                <w:rFonts w:ascii="Times New Roman" w:hAnsi="Times New Roman"/>
                <w:sz w:val="22"/>
                <w:szCs w:val="22"/>
              </w:rPr>
              <w:t>China</w:t>
            </w:r>
          </w:p>
        </w:tc>
        <w:tc>
          <w:tcPr>
            <w:tcW w:w="4531" w:type="dxa"/>
          </w:tcPr>
          <w:p w14:paraId="5A1AED3B" w14:textId="3E2FC0B0" w:rsidR="00C932E6" w:rsidRPr="00465845" w:rsidRDefault="00C932E6" w:rsidP="00465845">
            <w:pPr>
              <w:spacing w:before="80"/>
              <w:rPr>
                <w:rFonts w:ascii="Times New Roman" w:hAnsi="Times New Roman"/>
                <w:sz w:val="22"/>
                <w:szCs w:val="22"/>
                <w:lang w:val="pt-BR"/>
              </w:rPr>
            </w:pPr>
            <w:r w:rsidRPr="000F6856">
              <w:rPr>
                <w:rFonts w:ascii="Times New Roman" w:hAnsi="Times New Roman"/>
                <w:sz w:val="22"/>
                <w:szCs w:val="22"/>
                <w:lang w:val="de-AT"/>
              </w:rPr>
              <w:t xml:space="preserve">E-mail: </w:t>
            </w:r>
            <w:hyperlink r:id="rId16" w:history="1">
              <w:r w:rsidRPr="000F6856">
                <w:rPr>
                  <w:rStyle w:val="Hyperlink"/>
                  <w:rFonts w:ascii="Times New Roman" w:hAnsi="Times New Roman"/>
                  <w:sz w:val="22"/>
                  <w:szCs w:val="22"/>
                  <w:lang w:val="de-AT"/>
                </w:rPr>
                <w:t>yuliyf@chinamobile.com</w:t>
              </w:r>
            </w:hyperlink>
          </w:p>
        </w:tc>
      </w:tr>
      <w:tr w:rsidR="00C932E6" w:rsidRPr="00F50F00" w14:paraId="3D07E39E" w14:textId="77777777" w:rsidTr="00C932E6">
        <w:tc>
          <w:tcPr>
            <w:tcW w:w="1838" w:type="dxa"/>
          </w:tcPr>
          <w:p w14:paraId="42AE01A0" w14:textId="20BD46E4" w:rsidR="00C932E6" w:rsidRPr="000F6856" w:rsidRDefault="00C932E6" w:rsidP="00465845">
            <w:pPr>
              <w:spacing w:before="80"/>
              <w:jc w:val="left"/>
              <w:rPr>
                <w:rFonts w:ascii="Times New Roman" w:hAnsi="Times New Roman"/>
                <w:b/>
                <w:bCs/>
                <w:sz w:val="22"/>
                <w:szCs w:val="22"/>
                <w:lang w:val="de-AT"/>
              </w:rPr>
            </w:pPr>
          </w:p>
        </w:tc>
        <w:tc>
          <w:tcPr>
            <w:tcW w:w="3260" w:type="dxa"/>
          </w:tcPr>
          <w:p w14:paraId="178DB1CB" w14:textId="3E331B8B" w:rsidR="00C932E6" w:rsidRPr="00465845" w:rsidRDefault="00C932E6" w:rsidP="00465845">
            <w:pPr>
              <w:spacing w:before="80"/>
              <w:jc w:val="left"/>
              <w:rPr>
                <w:rFonts w:ascii="Times New Roman" w:hAnsi="Times New Roman"/>
                <w:sz w:val="22"/>
                <w:szCs w:val="22"/>
              </w:rPr>
            </w:pPr>
            <w:r w:rsidRPr="00465845">
              <w:rPr>
                <w:rFonts w:ascii="Times New Roman" w:hAnsi="Times New Roman"/>
                <w:sz w:val="22"/>
                <w:szCs w:val="22"/>
              </w:rPr>
              <w:t>Gyu Myoung LEE</w:t>
            </w:r>
            <w:r w:rsidRPr="00465845">
              <w:rPr>
                <w:rFonts w:ascii="Times New Roman" w:hAnsi="Times New Roman"/>
                <w:sz w:val="22"/>
                <w:szCs w:val="22"/>
              </w:rPr>
              <w:br/>
              <w:t>KAIST</w:t>
            </w:r>
            <w:r w:rsidRPr="00465845">
              <w:rPr>
                <w:rFonts w:ascii="Times New Roman" w:hAnsi="Times New Roman"/>
                <w:sz w:val="22"/>
                <w:szCs w:val="22"/>
              </w:rPr>
              <w:br/>
              <w:t>Korea (Rep. of)</w:t>
            </w:r>
          </w:p>
        </w:tc>
        <w:tc>
          <w:tcPr>
            <w:tcW w:w="4531" w:type="dxa"/>
          </w:tcPr>
          <w:p w14:paraId="1F023E18" w14:textId="2D699DD8" w:rsidR="00C932E6" w:rsidRPr="000F6856" w:rsidRDefault="00C932E6" w:rsidP="00465845">
            <w:pPr>
              <w:spacing w:before="80"/>
              <w:rPr>
                <w:rFonts w:ascii="Times New Roman" w:hAnsi="Times New Roman"/>
                <w:sz w:val="22"/>
                <w:szCs w:val="22"/>
                <w:lang w:val="de-AT"/>
              </w:rPr>
            </w:pPr>
            <w:r w:rsidRPr="000F6856">
              <w:rPr>
                <w:rFonts w:ascii="Times New Roman" w:hAnsi="Times New Roman"/>
                <w:sz w:val="22"/>
                <w:szCs w:val="22"/>
                <w:lang w:val="de-AT"/>
              </w:rPr>
              <w:t xml:space="preserve">E-mail: </w:t>
            </w:r>
            <w:hyperlink r:id="rId17" w:history="1">
              <w:r w:rsidRPr="000F6856">
                <w:rPr>
                  <w:rStyle w:val="Hyperlink"/>
                  <w:rFonts w:ascii="Times New Roman" w:hAnsi="Times New Roman"/>
                  <w:sz w:val="22"/>
                  <w:szCs w:val="22"/>
                  <w:lang w:val="de-AT"/>
                </w:rPr>
                <w:t>gmlee@kaist.ac.kr</w:t>
              </w:r>
            </w:hyperlink>
          </w:p>
        </w:tc>
      </w:tr>
      <w:tr w:rsidR="00C932E6" w:rsidRPr="00F50F00" w14:paraId="311FD965" w14:textId="77777777" w:rsidTr="00C932E6">
        <w:tc>
          <w:tcPr>
            <w:tcW w:w="1838" w:type="dxa"/>
          </w:tcPr>
          <w:p w14:paraId="72B3E672" w14:textId="719A88AD" w:rsidR="00C932E6" w:rsidRPr="000F6856" w:rsidRDefault="00C932E6" w:rsidP="00465845">
            <w:pPr>
              <w:spacing w:before="80"/>
              <w:jc w:val="left"/>
              <w:rPr>
                <w:rFonts w:ascii="Times New Roman" w:hAnsi="Times New Roman"/>
                <w:b/>
                <w:bCs/>
                <w:sz w:val="22"/>
                <w:szCs w:val="22"/>
                <w:lang w:val="de-AT"/>
              </w:rPr>
            </w:pPr>
          </w:p>
        </w:tc>
        <w:tc>
          <w:tcPr>
            <w:tcW w:w="3260" w:type="dxa"/>
          </w:tcPr>
          <w:p w14:paraId="08F8FBE0" w14:textId="47D92CDA" w:rsidR="00C932E6" w:rsidRPr="00465845" w:rsidRDefault="00C932E6" w:rsidP="00465845">
            <w:pPr>
              <w:spacing w:before="80"/>
              <w:jc w:val="left"/>
              <w:rPr>
                <w:rFonts w:ascii="Times New Roman" w:hAnsi="Times New Roman"/>
                <w:sz w:val="22"/>
                <w:szCs w:val="22"/>
              </w:rPr>
            </w:pPr>
            <w:r w:rsidRPr="00465845">
              <w:rPr>
                <w:rFonts w:ascii="Times New Roman" w:hAnsi="Times New Roman"/>
                <w:sz w:val="22"/>
                <w:szCs w:val="22"/>
              </w:rPr>
              <w:t>Leon WONG</w:t>
            </w:r>
            <w:r w:rsidRPr="00465845">
              <w:rPr>
                <w:rFonts w:ascii="Times New Roman" w:hAnsi="Times New Roman"/>
                <w:sz w:val="22"/>
                <w:szCs w:val="22"/>
              </w:rPr>
              <w:br/>
              <w:t>Rakuten Mobile</w:t>
            </w:r>
            <w:r w:rsidRPr="00465845">
              <w:rPr>
                <w:rFonts w:ascii="Times New Roman" w:hAnsi="Times New Roman"/>
                <w:sz w:val="22"/>
                <w:szCs w:val="22"/>
              </w:rPr>
              <w:br/>
              <w:t>Japan</w:t>
            </w:r>
          </w:p>
        </w:tc>
        <w:tc>
          <w:tcPr>
            <w:tcW w:w="4531" w:type="dxa"/>
          </w:tcPr>
          <w:p w14:paraId="1EF2ECC7" w14:textId="71443CF9" w:rsidR="00C932E6" w:rsidRPr="000F6856" w:rsidRDefault="00C932E6" w:rsidP="00465845">
            <w:pPr>
              <w:spacing w:before="80"/>
              <w:jc w:val="left"/>
              <w:rPr>
                <w:rFonts w:ascii="Times New Roman" w:hAnsi="Times New Roman"/>
                <w:sz w:val="22"/>
                <w:szCs w:val="22"/>
                <w:lang w:val="de-AT"/>
              </w:rPr>
            </w:pPr>
            <w:r w:rsidRPr="00465845">
              <w:rPr>
                <w:rFonts w:ascii="Times New Roman" w:hAnsi="Times New Roman"/>
                <w:color w:val="000000"/>
                <w:sz w:val="22"/>
                <w:szCs w:val="22"/>
                <w:lang w:val="it-IT"/>
              </w:rPr>
              <w:t xml:space="preserve">E-mail: </w:t>
            </w:r>
            <w:hyperlink r:id="rId18" w:history="1">
              <w:r w:rsidRPr="00465845">
                <w:rPr>
                  <w:rStyle w:val="Hyperlink"/>
                  <w:rFonts w:ascii="Times New Roman" w:hAnsi="Times New Roman"/>
                  <w:sz w:val="22"/>
                  <w:szCs w:val="22"/>
                  <w:lang w:val="it-IT"/>
                </w:rPr>
                <w:t>leon.wong@rakuten.com</w:t>
              </w:r>
            </w:hyperlink>
          </w:p>
        </w:tc>
      </w:tr>
      <w:tr w:rsidR="00C932E6" w:rsidRPr="00F50F00" w14:paraId="3E71BD5E" w14:textId="77777777" w:rsidTr="00C932E6">
        <w:tc>
          <w:tcPr>
            <w:tcW w:w="1838" w:type="dxa"/>
          </w:tcPr>
          <w:p w14:paraId="0A403EA0" w14:textId="507A3AC0" w:rsidR="00C932E6" w:rsidRPr="000F6856" w:rsidRDefault="00C932E6" w:rsidP="00465845">
            <w:pPr>
              <w:spacing w:before="80"/>
              <w:jc w:val="left"/>
              <w:rPr>
                <w:rFonts w:ascii="Times New Roman" w:hAnsi="Times New Roman"/>
                <w:b/>
                <w:bCs/>
                <w:sz w:val="22"/>
                <w:szCs w:val="22"/>
                <w:lang w:val="de-AT"/>
              </w:rPr>
            </w:pPr>
          </w:p>
        </w:tc>
        <w:tc>
          <w:tcPr>
            <w:tcW w:w="3260" w:type="dxa"/>
          </w:tcPr>
          <w:p w14:paraId="7A3C6B3C" w14:textId="715FB863" w:rsidR="00C932E6" w:rsidRPr="00465845" w:rsidRDefault="00C932E6" w:rsidP="00465845">
            <w:pPr>
              <w:spacing w:before="80"/>
              <w:jc w:val="left"/>
              <w:rPr>
                <w:rFonts w:ascii="Times New Roman" w:hAnsi="Times New Roman"/>
                <w:sz w:val="22"/>
                <w:szCs w:val="22"/>
              </w:rPr>
            </w:pPr>
            <w:r w:rsidRPr="00465845">
              <w:rPr>
                <w:rFonts w:ascii="Times New Roman" w:hAnsi="Times New Roman"/>
                <w:sz w:val="22"/>
                <w:szCs w:val="22"/>
              </w:rPr>
              <w:t>Paul HARVEY</w:t>
            </w:r>
            <w:r w:rsidRPr="00465845">
              <w:rPr>
                <w:rFonts w:ascii="Times New Roman" w:hAnsi="Times New Roman"/>
                <w:sz w:val="22"/>
                <w:szCs w:val="22"/>
              </w:rPr>
              <w:br/>
              <w:t>University of Glasgow</w:t>
            </w:r>
            <w:r w:rsidR="00465845">
              <w:rPr>
                <w:rFonts w:ascii="Times New Roman" w:hAnsi="Times New Roman"/>
                <w:sz w:val="22"/>
                <w:szCs w:val="22"/>
              </w:rPr>
              <w:br/>
            </w:r>
            <w:r w:rsidRPr="00465845">
              <w:rPr>
                <w:rFonts w:ascii="Times New Roman" w:hAnsi="Times New Roman"/>
                <w:sz w:val="22"/>
                <w:szCs w:val="22"/>
              </w:rPr>
              <w:t>United Kingdom</w:t>
            </w:r>
          </w:p>
        </w:tc>
        <w:tc>
          <w:tcPr>
            <w:tcW w:w="4531" w:type="dxa"/>
          </w:tcPr>
          <w:p w14:paraId="031E0B0F" w14:textId="1A55E8DE" w:rsidR="00C932E6" w:rsidRPr="000F6856" w:rsidRDefault="00C932E6" w:rsidP="00465845">
            <w:pPr>
              <w:spacing w:before="80"/>
              <w:rPr>
                <w:rFonts w:ascii="Times New Roman" w:hAnsi="Times New Roman"/>
                <w:sz w:val="22"/>
                <w:szCs w:val="22"/>
                <w:lang w:val="de-AT"/>
              </w:rPr>
            </w:pPr>
            <w:r w:rsidRPr="000F6856">
              <w:rPr>
                <w:rFonts w:ascii="Times New Roman" w:hAnsi="Times New Roman"/>
                <w:sz w:val="22"/>
                <w:szCs w:val="22"/>
                <w:lang w:val="de-AT"/>
              </w:rPr>
              <w:t xml:space="preserve">E-mail: </w:t>
            </w:r>
            <w:hyperlink r:id="rId19" w:history="1">
              <w:r w:rsidRPr="00465845">
                <w:rPr>
                  <w:rStyle w:val="Hyperlink"/>
                  <w:rFonts w:ascii="Times New Roman" w:eastAsia="SimSun" w:hAnsi="Times New Roman"/>
                  <w:sz w:val="22"/>
                  <w:szCs w:val="22"/>
                  <w:lang w:val="it-IT"/>
                </w:rPr>
                <w:t>paul.harvey@glasgow.ac.uk</w:t>
              </w:r>
            </w:hyperlink>
          </w:p>
        </w:tc>
      </w:tr>
      <w:tr w:rsidR="00C932E6" w:rsidRPr="00F50F00" w14:paraId="4EA688F2" w14:textId="77777777" w:rsidTr="00C932E6">
        <w:tc>
          <w:tcPr>
            <w:tcW w:w="1838" w:type="dxa"/>
          </w:tcPr>
          <w:p w14:paraId="6FA17418" w14:textId="77777777" w:rsidR="00C932E6" w:rsidRPr="000F6856" w:rsidRDefault="00C932E6" w:rsidP="00465845">
            <w:pPr>
              <w:spacing w:before="80"/>
              <w:jc w:val="left"/>
              <w:rPr>
                <w:rFonts w:ascii="Times New Roman" w:hAnsi="Times New Roman"/>
                <w:b/>
                <w:bCs/>
                <w:sz w:val="22"/>
                <w:szCs w:val="22"/>
                <w:lang w:val="de-AT"/>
              </w:rPr>
            </w:pPr>
          </w:p>
        </w:tc>
        <w:tc>
          <w:tcPr>
            <w:tcW w:w="3260" w:type="dxa"/>
          </w:tcPr>
          <w:p w14:paraId="1FEFB5CE" w14:textId="38F8F268" w:rsidR="00C932E6" w:rsidRPr="000F6856" w:rsidRDefault="00C932E6" w:rsidP="00465845">
            <w:pPr>
              <w:spacing w:before="80"/>
              <w:jc w:val="left"/>
              <w:rPr>
                <w:rFonts w:ascii="Times New Roman" w:hAnsi="Times New Roman"/>
                <w:sz w:val="22"/>
                <w:szCs w:val="22"/>
                <w:lang w:val="fr-CH"/>
              </w:rPr>
            </w:pPr>
            <w:r w:rsidRPr="000F6856">
              <w:rPr>
                <w:rFonts w:ascii="Times New Roman" w:hAnsi="Times New Roman"/>
                <w:sz w:val="22"/>
                <w:szCs w:val="22"/>
                <w:lang w:val="fr-CH"/>
              </w:rPr>
              <w:t>Laurent Ciavaglia</w:t>
            </w:r>
            <w:r w:rsidRPr="000F6856">
              <w:rPr>
                <w:rFonts w:ascii="Times New Roman" w:hAnsi="Times New Roman"/>
                <w:sz w:val="22"/>
                <w:szCs w:val="22"/>
                <w:lang w:val="fr-CH"/>
              </w:rPr>
              <w:br/>
              <w:t>Rakuten Mobile</w:t>
            </w:r>
            <w:r w:rsidRPr="000F6856">
              <w:rPr>
                <w:rFonts w:ascii="Times New Roman" w:hAnsi="Times New Roman"/>
                <w:sz w:val="22"/>
                <w:szCs w:val="22"/>
                <w:lang w:val="fr-CH"/>
              </w:rPr>
              <w:br/>
              <w:t>Japan</w:t>
            </w:r>
          </w:p>
        </w:tc>
        <w:tc>
          <w:tcPr>
            <w:tcW w:w="4531" w:type="dxa"/>
          </w:tcPr>
          <w:p w14:paraId="7F53AAD8" w14:textId="6CD352DB" w:rsidR="00C932E6" w:rsidRPr="000F6856" w:rsidRDefault="00C932E6" w:rsidP="00465845">
            <w:pPr>
              <w:spacing w:before="80"/>
              <w:rPr>
                <w:rFonts w:ascii="Times New Roman" w:hAnsi="Times New Roman"/>
                <w:sz w:val="22"/>
                <w:szCs w:val="22"/>
                <w:lang w:val="de-AT"/>
              </w:rPr>
            </w:pPr>
            <w:r w:rsidRPr="000F6856">
              <w:rPr>
                <w:rFonts w:ascii="Times New Roman" w:hAnsi="Times New Roman"/>
                <w:sz w:val="22"/>
                <w:szCs w:val="22"/>
                <w:lang w:val="de-AT"/>
              </w:rPr>
              <w:t xml:space="preserve">E-mail: </w:t>
            </w:r>
            <w:hyperlink r:id="rId20" w:history="1">
              <w:r w:rsidRPr="00465845">
                <w:rPr>
                  <w:rStyle w:val="Hyperlink"/>
                  <w:rFonts w:ascii="Times New Roman" w:eastAsia="SimSun" w:hAnsi="Times New Roman"/>
                  <w:sz w:val="22"/>
                  <w:szCs w:val="22"/>
                  <w:lang w:val="it-IT"/>
                </w:rPr>
                <w:t>laurent.ciavaglia@rakuten.com</w:t>
              </w:r>
            </w:hyperlink>
          </w:p>
        </w:tc>
      </w:tr>
    </w:tbl>
    <w:p w14:paraId="43C329E0" w14:textId="77777777" w:rsidR="00AF7E9B" w:rsidRPr="000F6856" w:rsidRDefault="00AF7E9B" w:rsidP="00F20312">
      <w:pPr>
        <w:spacing w:before="0" w:after="120"/>
        <w:jc w:val="center"/>
        <w:rPr>
          <w:rFonts w:ascii="Symbol" w:eastAsia="Symbol" w:hAnsi="Symbol" w:cs="Symbol"/>
          <w:lang w:val="de-AT"/>
        </w:rPr>
      </w:pPr>
    </w:p>
    <w:p w14:paraId="609E5CCC" w14:textId="177850AF" w:rsidR="00B85987" w:rsidRPr="00E06D2D" w:rsidRDefault="00B85987" w:rsidP="00B85987">
      <w:pPr>
        <w:rPr>
          <w:sz w:val="22"/>
          <w:szCs w:val="22"/>
        </w:rPr>
      </w:pPr>
      <w:r w:rsidRPr="00E06D2D">
        <w:rPr>
          <w:sz w:val="22"/>
          <w:szCs w:val="22"/>
        </w:rPr>
        <w:t xml:space="preserve">This </w:t>
      </w:r>
      <w:r w:rsidR="00F50F00">
        <w:rPr>
          <w:sz w:val="22"/>
          <w:szCs w:val="22"/>
        </w:rPr>
        <w:t xml:space="preserve">Technical </w:t>
      </w:r>
      <w:r w:rsidR="00F50F00" w:rsidRPr="00F50F00">
        <w:rPr>
          <w:sz w:val="22"/>
          <w:szCs w:val="22"/>
        </w:rPr>
        <w:t xml:space="preserve">Specification </w:t>
      </w:r>
      <w:r w:rsidRPr="00E06D2D">
        <w:rPr>
          <w:sz w:val="22"/>
          <w:szCs w:val="22"/>
        </w:rPr>
        <w:t>has been published as approved by the focus group, without any subsequent editorial review.</w:t>
      </w:r>
    </w:p>
    <w:p w14:paraId="3F627F02" w14:textId="77777777" w:rsidR="00AF7E9B" w:rsidRDefault="00AF7E9B" w:rsidP="00F20312">
      <w:pPr>
        <w:spacing w:before="0" w:after="120"/>
        <w:jc w:val="center"/>
        <w:rPr>
          <w:rFonts w:ascii="Symbol" w:eastAsia="Symbol" w:hAnsi="Symbol" w:cs="Symbol"/>
        </w:rPr>
      </w:pPr>
    </w:p>
    <w:p w14:paraId="37B22A27" w14:textId="77777777" w:rsidR="00B85987" w:rsidRDefault="00B85987" w:rsidP="00F20312">
      <w:pPr>
        <w:spacing w:before="0" w:after="120"/>
        <w:jc w:val="center"/>
        <w:rPr>
          <w:rFonts w:ascii="Symbol" w:eastAsia="Symbol" w:hAnsi="Symbol" w:cs="Symbol"/>
        </w:rPr>
      </w:pPr>
    </w:p>
    <w:p w14:paraId="4EE41C86" w14:textId="77777777" w:rsidR="00B85987" w:rsidRDefault="00B85987" w:rsidP="00F20312">
      <w:pPr>
        <w:spacing w:before="0" w:after="120"/>
        <w:jc w:val="center"/>
        <w:rPr>
          <w:rFonts w:ascii="Symbol" w:eastAsia="Symbol" w:hAnsi="Symbol" w:cs="Symbol"/>
        </w:rPr>
      </w:pPr>
    </w:p>
    <w:p w14:paraId="156546AF" w14:textId="77777777" w:rsidR="00B85987" w:rsidRDefault="00B85987" w:rsidP="00F20312">
      <w:pPr>
        <w:spacing w:before="0" w:after="120"/>
        <w:jc w:val="center"/>
        <w:rPr>
          <w:rFonts w:ascii="Symbol" w:eastAsia="Symbol" w:hAnsi="Symbol" w:cs="Symbol"/>
        </w:rPr>
      </w:pPr>
    </w:p>
    <w:p w14:paraId="0B9587C2" w14:textId="77777777" w:rsidR="00B85987" w:rsidRDefault="00B85987" w:rsidP="00F20312">
      <w:pPr>
        <w:spacing w:before="0" w:after="120"/>
        <w:jc w:val="center"/>
        <w:rPr>
          <w:rFonts w:ascii="Symbol" w:eastAsia="Symbol" w:hAnsi="Symbol" w:cs="Symbol"/>
        </w:rPr>
      </w:pPr>
    </w:p>
    <w:p w14:paraId="64855D1A" w14:textId="77777777" w:rsidR="00B85987" w:rsidRDefault="00B85987" w:rsidP="00F20312">
      <w:pPr>
        <w:spacing w:before="0" w:after="120"/>
        <w:jc w:val="center"/>
        <w:rPr>
          <w:rFonts w:ascii="Symbol" w:eastAsia="Symbol" w:hAnsi="Symbol" w:cs="Symbol"/>
        </w:rPr>
      </w:pPr>
    </w:p>
    <w:p w14:paraId="340868A0" w14:textId="77777777" w:rsidR="00B85987" w:rsidRDefault="00B85987" w:rsidP="00F20312">
      <w:pPr>
        <w:spacing w:before="0" w:after="120"/>
        <w:jc w:val="center"/>
        <w:rPr>
          <w:rFonts w:ascii="Symbol" w:eastAsia="Symbol" w:hAnsi="Symbol" w:cs="Symbol"/>
        </w:rPr>
      </w:pPr>
    </w:p>
    <w:p w14:paraId="12804FDC" w14:textId="77777777" w:rsidR="00B85987" w:rsidRDefault="00B85987" w:rsidP="00F20312">
      <w:pPr>
        <w:spacing w:before="0" w:after="120"/>
        <w:jc w:val="center"/>
        <w:rPr>
          <w:rFonts w:ascii="Symbol" w:eastAsia="Symbol" w:hAnsi="Symbol" w:cs="Symbol"/>
        </w:rPr>
      </w:pPr>
    </w:p>
    <w:p w14:paraId="5E9BA565" w14:textId="77777777" w:rsidR="00B85987" w:rsidRPr="00B85987" w:rsidRDefault="00B85987" w:rsidP="00F20312">
      <w:pPr>
        <w:spacing w:before="0" w:after="120"/>
        <w:jc w:val="center"/>
        <w:rPr>
          <w:rFonts w:ascii="Symbol" w:eastAsia="Symbol" w:hAnsi="Symbol" w:cs="Symbol"/>
        </w:rPr>
      </w:pPr>
    </w:p>
    <w:p w14:paraId="0FE6EE9F" w14:textId="77777777" w:rsidR="00157999" w:rsidRPr="00B85987" w:rsidRDefault="00157999" w:rsidP="00F20312">
      <w:pPr>
        <w:spacing w:before="0" w:after="120"/>
        <w:jc w:val="center"/>
        <w:rPr>
          <w:rFonts w:ascii="Symbol" w:eastAsia="Symbol" w:hAnsi="Symbol" w:cs="Symbol"/>
        </w:rPr>
      </w:pPr>
    </w:p>
    <w:p w14:paraId="71012C98" w14:textId="77777777" w:rsidR="00157999" w:rsidRPr="00B85987" w:rsidRDefault="00157999" w:rsidP="00F20312">
      <w:pPr>
        <w:spacing w:before="0" w:after="120"/>
        <w:jc w:val="center"/>
        <w:rPr>
          <w:rFonts w:ascii="Symbol" w:eastAsia="Symbol" w:hAnsi="Symbol" w:cs="Symbol"/>
        </w:rPr>
      </w:pPr>
    </w:p>
    <w:p w14:paraId="40FAD9BA" w14:textId="5DC41DB9" w:rsidR="00061924" w:rsidRPr="00E123F4" w:rsidRDefault="00CE7B38" w:rsidP="00F20312">
      <w:pPr>
        <w:spacing w:before="0" w:after="120"/>
        <w:jc w:val="center"/>
        <w:rPr>
          <w:sz w:val="22"/>
          <w:szCs w:val="22"/>
        </w:rPr>
      </w:pPr>
      <w:r w:rsidRPr="00E123F4">
        <w:rPr>
          <w:rFonts w:ascii="Symbol" w:eastAsia="Symbol" w:hAnsi="Symbol" w:cs="Symbol"/>
          <w:sz w:val="22"/>
          <w:szCs w:val="22"/>
        </w:rPr>
        <w:t></w:t>
      </w:r>
      <w:r w:rsidRPr="00E123F4">
        <w:rPr>
          <w:sz w:val="22"/>
          <w:szCs w:val="22"/>
        </w:rPr>
        <w:t> ITU </w:t>
      </w:r>
      <w:bookmarkStart w:id="6" w:name="iiannee"/>
      <w:bookmarkEnd w:id="6"/>
      <w:r w:rsidRPr="00E123F4">
        <w:rPr>
          <w:sz w:val="22"/>
          <w:szCs w:val="22"/>
        </w:rPr>
        <w:t>202</w:t>
      </w:r>
      <w:r w:rsidR="00C932E6" w:rsidRPr="00E123F4">
        <w:rPr>
          <w:sz w:val="22"/>
          <w:szCs w:val="22"/>
        </w:rPr>
        <w:t>6</w:t>
      </w:r>
    </w:p>
    <w:p w14:paraId="7FC7D35C" w14:textId="77777777" w:rsidR="00216C08" w:rsidRPr="00E123F4" w:rsidRDefault="00216C08" w:rsidP="00216C08">
      <w:pPr>
        <w:rPr>
          <w:sz w:val="22"/>
          <w:szCs w:val="22"/>
        </w:rPr>
      </w:pPr>
      <w:bookmarkStart w:id="7" w:name="_Hlk159401045"/>
      <w:bookmarkStart w:id="8" w:name="_Hlk136604213"/>
      <w:bookmarkEnd w:id="5"/>
      <w:bookmarkEnd w:id="7"/>
      <w:r w:rsidRPr="00E123F4">
        <w:rPr>
          <w:sz w:val="22"/>
          <w:szCs w:val="22"/>
        </w:rPr>
        <w:t>Some rights reserved.</w:t>
      </w:r>
      <w:r w:rsidRPr="00E123F4">
        <w:rPr>
          <w:i/>
          <w:iCs/>
          <w:sz w:val="22"/>
          <w:szCs w:val="22"/>
        </w:rPr>
        <w:t xml:space="preserve"> </w:t>
      </w:r>
      <w:r w:rsidRPr="00E123F4">
        <w:rPr>
          <w:sz w:val="22"/>
          <w:szCs w:val="22"/>
        </w:rPr>
        <w:t xml:space="preserve">This publication is available under the Creative Commons Attribution-Non Commercial-Share Alike 3.0 IGO licence (CC BY-NC-SA 3.0 IGO; </w:t>
      </w:r>
      <w:hyperlink r:id="rId21" w:history="1">
        <w:r w:rsidRPr="00E123F4">
          <w:rPr>
            <w:rStyle w:val="Hyperlink"/>
            <w:sz w:val="22"/>
            <w:szCs w:val="22"/>
          </w:rPr>
          <w:t>https://creativecommons.org/licenses/by-nc-sa/3.0/igo</w:t>
        </w:r>
      </w:hyperlink>
      <w:r w:rsidRPr="00E123F4">
        <w:rPr>
          <w:sz w:val="22"/>
          <w:szCs w:val="22"/>
        </w:rPr>
        <w:t xml:space="preserve">). </w:t>
      </w:r>
    </w:p>
    <w:p w14:paraId="300468D5" w14:textId="77777777" w:rsidR="00216C08" w:rsidRDefault="00216C08" w:rsidP="00216C08">
      <w:pPr>
        <w:rPr>
          <w:rFonts w:eastAsia="DengXian"/>
          <w:szCs w:val="24"/>
          <w:lang w:val="ru-RU"/>
        </w:rPr>
      </w:pPr>
      <w:r w:rsidRPr="00E123F4">
        <w:rPr>
          <w:rFonts w:eastAsia="DengXian"/>
          <w:sz w:val="22"/>
          <w:szCs w:val="22"/>
        </w:rPr>
        <w:t>If you wish to reuse material from this publication that is attributed to a third party, such as tables, figures or images, it is your responsibility to determine whether permission is needed for that reuse and to obtain permission from the copyright holder. The risk of claims resulting from infringement of any third-party owned material in the publication rests solely with the user.</w:t>
      </w:r>
    </w:p>
    <w:p w14:paraId="0B5566B7" w14:textId="77777777" w:rsidR="00465845" w:rsidRDefault="00465845" w:rsidP="00465845">
      <w:r>
        <w:br w:type="page"/>
      </w:r>
    </w:p>
    <w:p w14:paraId="21A12E2A" w14:textId="2F19C989" w:rsidR="00061924" w:rsidRDefault="00CE7B38" w:rsidP="00F20312">
      <w:pPr>
        <w:spacing w:before="0" w:after="120"/>
        <w:jc w:val="center"/>
        <w:rPr>
          <w:b/>
        </w:rPr>
      </w:pPr>
      <w:r w:rsidRPr="00CF6233">
        <w:rPr>
          <w:b/>
          <w:bCs/>
        </w:rPr>
        <w:lastRenderedPageBreak/>
        <w:t>T</w:t>
      </w:r>
      <w:r w:rsidRPr="00CF6233">
        <w:rPr>
          <w:b/>
        </w:rPr>
        <w:t>able of Contents</w:t>
      </w:r>
      <w:bookmarkEnd w:id="8"/>
    </w:p>
    <w:p w14:paraId="381A581E" w14:textId="5A157DB3" w:rsidR="00AC386D" w:rsidRPr="0036313B" w:rsidRDefault="00AC386D" w:rsidP="00AC386D">
      <w:pPr>
        <w:spacing w:before="0" w:after="120"/>
        <w:jc w:val="right"/>
        <w:rPr>
          <w:b/>
          <w:sz w:val="22"/>
          <w:szCs w:val="22"/>
        </w:rPr>
      </w:pPr>
      <w:r w:rsidRPr="0036313B">
        <w:rPr>
          <w:b/>
          <w:sz w:val="22"/>
          <w:szCs w:val="22"/>
        </w:rPr>
        <w:t>Page</w:t>
      </w:r>
    </w:p>
    <w:p w14:paraId="2E6ED8DD" w14:textId="2C097CE1" w:rsidR="00F852B8" w:rsidRPr="00A432BF" w:rsidRDefault="00F852B8">
      <w:pPr>
        <w:pStyle w:val="TOC1"/>
        <w:rPr>
          <w:rFonts w:asciiTheme="minorHAnsi" w:hAnsiTheme="minorHAnsi" w:cstheme="minorBidi"/>
          <w:noProof/>
          <w:kern w:val="2"/>
          <w:szCs w:val="24"/>
          <w:lang w:eastAsia="en-GB"/>
          <w14:ligatures w14:val="standardContextual"/>
        </w:rPr>
      </w:pPr>
      <w:r w:rsidRPr="00A432BF">
        <w:rPr>
          <w:rStyle w:val="Hyperlink"/>
          <w:noProof/>
          <w:color w:val="auto"/>
          <w:u w:val="none"/>
          <w:lang w:eastAsia="zh-CN"/>
        </w:rPr>
        <w:t>1</w:t>
      </w:r>
      <w:r w:rsidRPr="00A432BF">
        <w:rPr>
          <w:rFonts w:asciiTheme="minorHAnsi" w:hAnsiTheme="minorHAnsi" w:cstheme="minorBidi"/>
          <w:noProof/>
          <w:kern w:val="2"/>
          <w:szCs w:val="24"/>
          <w:lang w:eastAsia="en-GB"/>
          <w14:ligatures w14:val="standardContextual"/>
        </w:rPr>
        <w:tab/>
      </w:r>
      <w:r w:rsidRPr="00A432BF">
        <w:rPr>
          <w:rStyle w:val="Hyperlink"/>
          <w:noProof/>
          <w:color w:val="auto"/>
          <w:u w:val="none"/>
          <w:lang w:eastAsia="zh-CN"/>
        </w:rPr>
        <w:t>Scope</w:t>
      </w:r>
      <w:r w:rsidRPr="00A432BF">
        <w:rPr>
          <w:noProof/>
          <w:webHidden/>
        </w:rPr>
        <w:tab/>
      </w:r>
      <w:r w:rsidRPr="00A432BF">
        <w:rPr>
          <w:noProof/>
          <w:webHidden/>
        </w:rPr>
        <w:tab/>
        <w:t>1</w:t>
      </w:r>
    </w:p>
    <w:p w14:paraId="6D82628F" w14:textId="1A2B8946" w:rsidR="00F852B8" w:rsidRPr="00A432BF" w:rsidRDefault="00F852B8">
      <w:pPr>
        <w:pStyle w:val="TOC1"/>
        <w:rPr>
          <w:rFonts w:asciiTheme="minorHAnsi" w:hAnsiTheme="minorHAnsi" w:cstheme="minorBidi"/>
          <w:noProof/>
          <w:kern w:val="2"/>
          <w:szCs w:val="24"/>
          <w:lang w:eastAsia="en-GB"/>
          <w14:ligatures w14:val="standardContextual"/>
        </w:rPr>
      </w:pPr>
      <w:r w:rsidRPr="00A432BF">
        <w:rPr>
          <w:rStyle w:val="Hyperlink"/>
          <w:noProof/>
          <w:color w:val="auto"/>
          <w:u w:val="none"/>
          <w:lang w:eastAsia="zh-CN"/>
        </w:rPr>
        <w:t>2</w:t>
      </w:r>
      <w:r w:rsidRPr="00A432BF">
        <w:rPr>
          <w:rFonts w:asciiTheme="minorHAnsi" w:hAnsiTheme="minorHAnsi" w:cstheme="minorBidi"/>
          <w:noProof/>
          <w:kern w:val="2"/>
          <w:szCs w:val="24"/>
          <w:lang w:eastAsia="en-GB"/>
          <w14:ligatures w14:val="standardContextual"/>
        </w:rPr>
        <w:tab/>
      </w:r>
      <w:r w:rsidRPr="00A432BF">
        <w:rPr>
          <w:rStyle w:val="Hyperlink"/>
          <w:noProof/>
          <w:color w:val="auto"/>
          <w:u w:val="none"/>
          <w:lang w:eastAsia="zh-CN"/>
        </w:rPr>
        <w:t>References</w:t>
      </w:r>
      <w:r w:rsidRPr="00A432BF">
        <w:rPr>
          <w:noProof/>
          <w:webHidden/>
        </w:rPr>
        <w:tab/>
      </w:r>
      <w:r w:rsidRPr="00A432BF">
        <w:rPr>
          <w:noProof/>
          <w:webHidden/>
        </w:rPr>
        <w:tab/>
        <w:t>1</w:t>
      </w:r>
    </w:p>
    <w:p w14:paraId="3E0C04B5" w14:textId="46B23F8F" w:rsidR="00F852B8" w:rsidRPr="00A432BF" w:rsidRDefault="00F852B8">
      <w:pPr>
        <w:pStyle w:val="TOC1"/>
        <w:rPr>
          <w:rFonts w:asciiTheme="minorHAnsi" w:hAnsiTheme="minorHAnsi" w:cstheme="minorBidi"/>
          <w:noProof/>
          <w:kern w:val="2"/>
          <w:szCs w:val="24"/>
          <w:lang w:eastAsia="en-GB"/>
          <w14:ligatures w14:val="standardContextual"/>
        </w:rPr>
      </w:pPr>
      <w:r w:rsidRPr="00A432BF">
        <w:rPr>
          <w:rStyle w:val="Hyperlink"/>
          <w:noProof/>
          <w:color w:val="auto"/>
          <w:u w:val="none"/>
          <w:lang w:eastAsia="zh-CN"/>
        </w:rPr>
        <w:t>3</w:t>
      </w:r>
      <w:r w:rsidRPr="00A432BF">
        <w:rPr>
          <w:rFonts w:asciiTheme="minorHAnsi" w:hAnsiTheme="minorHAnsi" w:cstheme="minorBidi"/>
          <w:noProof/>
          <w:kern w:val="2"/>
          <w:szCs w:val="24"/>
          <w:lang w:eastAsia="en-GB"/>
          <w14:ligatures w14:val="standardContextual"/>
        </w:rPr>
        <w:tab/>
      </w:r>
      <w:r w:rsidRPr="00A432BF">
        <w:rPr>
          <w:rStyle w:val="Hyperlink"/>
          <w:noProof/>
          <w:color w:val="auto"/>
          <w:u w:val="none"/>
          <w:lang w:eastAsia="zh-CN"/>
        </w:rPr>
        <w:t>Definitions</w:t>
      </w:r>
      <w:r w:rsidRPr="00A432BF">
        <w:rPr>
          <w:noProof/>
          <w:webHidden/>
        </w:rPr>
        <w:tab/>
      </w:r>
      <w:r w:rsidRPr="00A432BF">
        <w:rPr>
          <w:noProof/>
          <w:webHidden/>
        </w:rPr>
        <w:tab/>
        <w:t>1</w:t>
      </w:r>
    </w:p>
    <w:p w14:paraId="6E1D57DC" w14:textId="7909C921" w:rsidR="00F852B8" w:rsidRPr="00A432BF" w:rsidRDefault="00F852B8">
      <w:pPr>
        <w:pStyle w:val="TOC2"/>
        <w:rPr>
          <w:rFonts w:asciiTheme="minorHAnsi" w:hAnsiTheme="minorHAnsi" w:cstheme="minorBidi"/>
          <w:noProof/>
          <w:kern w:val="2"/>
          <w:szCs w:val="24"/>
          <w:lang w:eastAsia="en-GB"/>
          <w14:ligatures w14:val="standardContextual"/>
        </w:rPr>
      </w:pPr>
      <w:r w:rsidRPr="00A432BF">
        <w:rPr>
          <w:rStyle w:val="Hyperlink"/>
          <w:noProof/>
          <w:color w:val="auto"/>
          <w:u w:val="none"/>
        </w:rPr>
        <w:t>3.1</w:t>
      </w:r>
      <w:r w:rsidRPr="00A432BF">
        <w:rPr>
          <w:rFonts w:asciiTheme="minorHAnsi" w:hAnsiTheme="minorHAnsi" w:cstheme="minorBidi"/>
          <w:noProof/>
          <w:kern w:val="2"/>
          <w:szCs w:val="24"/>
          <w:lang w:eastAsia="en-GB"/>
          <w14:ligatures w14:val="standardContextual"/>
        </w:rPr>
        <w:tab/>
      </w:r>
      <w:r w:rsidRPr="00A432BF">
        <w:rPr>
          <w:rStyle w:val="Hyperlink"/>
          <w:noProof/>
          <w:color w:val="auto"/>
          <w:u w:val="none"/>
        </w:rPr>
        <w:t>Terms defined elsewhere</w:t>
      </w:r>
      <w:r w:rsidRPr="00A432BF">
        <w:rPr>
          <w:noProof/>
          <w:webHidden/>
        </w:rPr>
        <w:tab/>
      </w:r>
      <w:r w:rsidRPr="00A432BF">
        <w:rPr>
          <w:noProof/>
          <w:webHidden/>
        </w:rPr>
        <w:tab/>
        <w:t>1</w:t>
      </w:r>
    </w:p>
    <w:p w14:paraId="76C09764" w14:textId="3D299FEA" w:rsidR="00F852B8" w:rsidRPr="00A432BF" w:rsidRDefault="00F852B8">
      <w:pPr>
        <w:pStyle w:val="TOC2"/>
        <w:rPr>
          <w:rFonts w:asciiTheme="minorHAnsi" w:hAnsiTheme="minorHAnsi" w:cstheme="minorBidi"/>
          <w:noProof/>
          <w:kern w:val="2"/>
          <w:szCs w:val="24"/>
          <w:lang w:eastAsia="en-GB"/>
          <w14:ligatures w14:val="standardContextual"/>
        </w:rPr>
      </w:pPr>
      <w:r w:rsidRPr="00A432BF">
        <w:rPr>
          <w:rStyle w:val="Hyperlink"/>
          <w:noProof/>
          <w:color w:val="auto"/>
          <w:u w:val="none"/>
        </w:rPr>
        <w:t>3.2</w:t>
      </w:r>
      <w:r w:rsidRPr="00A432BF">
        <w:rPr>
          <w:rFonts w:asciiTheme="minorHAnsi" w:hAnsiTheme="minorHAnsi" w:cstheme="minorBidi"/>
          <w:noProof/>
          <w:kern w:val="2"/>
          <w:szCs w:val="24"/>
          <w:lang w:eastAsia="en-GB"/>
          <w14:ligatures w14:val="standardContextual"/>
        </w:rPr>
        <w:tab/>
      </w:r>
      <w:r w:rsidRPr="00A432BF">
        <w:rPr>
          <w:rStyle w:val="Hyperlink"/>
          <w:noProof/>
          <w:color w:val="auto"/>
          <w:u w:val="none"/>
        </w:rPr>
        <w:t xml:space="preserve">Terms defined in this </w:t>
      </w:r>
      <w:r w:rsidR="00F50F00">
        <w:rPr>
          <w:rStyle w:val="Hyperlink"/>
          <w:noProof/>
          <w:color w:val="auto"/>
          <w:u w:val="none"/>
          <w:lang w:eastAsia="zh-CN"/>
        </w:rPr>
        <w:t>Technical Specification</w:t>
      </w:r>
      <w:r w:rsidRPr="00A432BF">
        <w:rPr>
          <w:noProof/>
          <w:webHidden/>
        </w:rPr>
        <w:tab/>
      </w:r>
      <w:r w:rsidRPr="00A432BF">
        <w:rPr>
          <w:noProof/>
          <w:webHidden/>
        </w:rPr>
        <w:tab/>
        <w:t>2</w:t>
      </w:r>
    </w:p>
    <w:p w14:paraId="557CDCED" w14:textId="6EDF93FB" w:rsidR="00F852B8" w:rsidRPr="00A432BF" w:rsidRDefault="00F852B8">
      <w:pPr>
        <w:pStyle w:val="TOC1"/>
        <w:rPr>
          <w:rFonts w:asciiTheme="minorHAnsi" w:hAnsiTheme="minorHAnsi" w:cstheme="minorBidi"/>
          <w:noProof/>
          <w:kern w:val="2"/>
          <w:szCs w:val="24"/>
          <w:lang w:eastAsia="en-GB"/>
          <w14:ligatures w14:val="standardContextual"/>
        </w:rPr>
      </w:pPr>
      <w:r w:rsidRPr="00A432BF">
        <w:rPr>
          <w:rStyle w:val="Hyperlink"/>
          <w:noProof/>
          <w:color w:val="auto"/>
          <w:u w:val="none"/>
          <w:lang w:eastAsia="zh-CN"/>
        </w:rPr>
        <w:t>4</w:t>
      </w:r>
      <w:r w:rsidRPr="00A432BF">
        <w:rPr>
          <w:rFonts w:asciiTheme="minorHAnsi" w:hAnsiTheme="minorHAnsi" w:cstheme="minorBidi"/>
          <w:noProof/>
          <w:kern w:val="2"/>
          <w:szCs w:val="24"/>
          <w:lang w:eastAsia="en-GB"/>
          <w14:ligatures w14:val="standardContextual"/>
        </w:rPr>
        <w:tab/>
      </w:r>
      <w:r w:rsidRPr="00A432BF">
        <w:rPr>
          <w:rStyle w:val="Hyperlink"/>
          <w:noProof/>
          <w:color w:val="auto"/>
          <w:u w:val="none"/>
          <w:lang w:eastAsia="zh-CN"/>
        </w:rPr>
        <w:t>Abbreviations and acronyms</w:t>
      </w:r>
      <w:r w:rsidRPr="00A432BF">
        <w:rPr>
          <w:noProof/>
          <w:webHidden/>
        </w:rPr>
        <w:tab/>
      </w:r>
      <w:r w:rsidRPr="00A432BF">
        <w:rPr>
          <w:noProof/>
          <w:webHidden/>
        </w:rPr>
        <w:tab/>
        <w:t>2</w:t>
      </w:r>
    </w:p>
    <w:p w14:paraId="323444D8" w14:textId="3F7752E4" w:rsidR="00F852B8" w:rsidRPr="00A432BF" w:rsidRDefault="00F852B8">
      <w:pPr>
        <w:pStyle w:val="TOC1"/>
        <w:rPr>
          <w:rFonts w:asciiTheme="minorHAnsi" w:hAnsiTheme="minorHAnsi" w:cstheme="minorBidi"/>
          <w:noProof/>
          <w:kern w:val="2"/>
          <w:szCs w:val="24"/>
          <w:lang w:eastAsia="en-GB"/>
          <w14:ligatures w14:val="standardContextual"/>
        </w:rPr>
      </w:pPr>
      <w:r w:rsidRPr="00A432BF">
        <w:rPr>
          <w:rStyle w:val="Hyperlink"/>
          <w:noProof/>
          <w:color w:val="auto"/>
          <w:u w:val="none"/>
          <w:lang w:eastAsia="zh-CN"/>
        </w:rPr>
        <w:t>5</w:t>
      </w:r>
      <w:r w:rsidRPr="00A432BF">
        <w:rPr>
          <w:rFonts w:asciiTheme="minorHAnsi" w:hAnsiTheme="minorHAnsi" w:cstheme="minorBidi"/>
          <w:noProof/>
          <w:kern w:val="2"/>
          <w:szCs w:val="24"/>
          <w:lang w:eastAsia="en-GB"/>
          <w14:ligatures w14:val="standardContextual"/>
        </w:rPr>
        <w:tab/>
      </w:r>
      <w:r w:rsidRPr="00A432BF">
        <w:rPr>
          <w:rStyle w:val="Hyperlink"/>
          <w:noProof/>
          <w:color w:val="auto"/>
          <w:u w:val="none"/>
          <w:lang w:eastAsia="zh-CN"/>
        </w:rPr>
        <w:t>Conventions</w:t>
      </w:r>
      <w:r w:rsidRPr="00A432BF">
        <w:rPr>
          <w:noProof/>
          <w:webHidden/>
        </w:rPr>
        <w:tab/>
      </w:r>
      <w:r w:rsidRPr="00A432BF">
        <w:rPr>
          <w:noProof/>
          <w:webHidden/>
        </w:rPr>
        <w:tab/>
        <w:t>2</w:t>
      </w:r>
    </w:p>
    <w:p w14:paraId="1A41D6A8" w14:textId="26913087" w:rsidR="00F852B8" w:rsidRPr="00A432BF" w:rsidRDefault="00F852B8">
      <w:pPr>
        <w:pStyle w:val="TOC1"/>
        <w:rPr>
          <w:rFonts w:asciiTheme="minorHAnsi" w:hAnsiTheme="minorHAnsi" w:cstheme="minorBidi"/>
          <w:noProof/>
          <w:kern w:val="2"/>
          <w:szCs w:val="24"/>
          <w:lang w:eastAsia="en-GB"/>
          <w14:ligatures w14:val="standardContextual"/>
        </w:rPr>
      </w:pPr>
      <w:r w:rsidRPr="00A432BF">
        <w:rPr>
          <w:rStyle w:val="Hyperlink"/>
          <w:noProof/>
          <w:color w:val="auto"/>
          <w:u w:val="none"/>
          <w:lang w:eastAsia="zh-CN"/>
        </w:rPr>
        <w:t>6</w:t>
      </w:r>
      <w:r w:rsidRPr="00A432BF">
        <w:rPr>
          <w:rFonts w:asciiTheme="minorHAnsi" w:hAnsiTheme="minorHAnsi" w:cstheme="minorBidi"/>
          <w:noProof/>
          <w:kern w:val="2"/>
          <w:szCs w:val="24"/>
          <w:lang w:eastAsia="en-GB"/>
          <w14:ligatures w14:val="standardContextual"/>
        </w:rPr>
        <w:tab/>
      </w:r>
      <w:r w:rsidRPr="00A432BF">
        <w:rPr>
          <w:rStyle w:val="Hyperlink"/>
          <w:noProof/>
          <w:color w:val="auto"/>
          <w:u w:val="none"/>
          <w:lang w:val="en-US" w:eastAsia="zh-CN"/>
        </w:rPr>
        <w:t>Introduction</w:t>
      </w:r>
      <w:r w:rsidRPr="00A432BF">
        <w:rPr>
          <w:noProof/>
          <w:webHidden/>
        </w:rPr>
        <w:tab/>
      </w:r>
      <w:r w:rsidRPr="00A432BF">
        <w:rPr>
          <w:noProof/>
          <w:webHidden/>
        </w:rPr>
        <w:tab/>
        <w:t>2</w:t>
      </w:r>
    </w:p>
    <w:p w14:paraId="6AD4A9BE" w14:textId="738DB2B8" w:rsidR="00F852B8" w:rsidRPr="00A432BF" w:rsidRDefault="00F852B8">
      <w:pPr>
        <w:pStyle w:val="TOC1"/>
        <w:rPr>
          <w:rFonts w:asciiTheme="minorHAnsi" w:hAnsiTheme="minorHAnsi" w:cstheme="minorBidi"/>
          <w:noProof/>
          <w:kern w:val="2"/>
          <w:szCs w:val="24"/>
          <w:lang w:eastAsia="en-GB"/>
          <w14:ligatures w14:val="standardContextual"/>
        </w:rPr>
      </w:pPr>
      <w:r w:rsidRPr="00A432BF">
        <w:rPr>
          <w:rStyle w:val="Hyperlink"/>
          <w:noProof/>
          <w:color w:val="auto"/>
          <w:u w:val="none"/>
          <w:lang w:val="en-US" w:eastAsia="zh-CN"/>
        </w:rPr>
        <w:t>7</w:t>
      </w:r>
      <w:r w:rsidRPr="00A432BF">
        <w:rPr>
          <w:rFonts w:asciiTheme="minorHAnsi" w:hAnsiTheme="minorHAnsi" w:cstheme="minorBidi"/>
          <w:noProof/>
          <w:kern w:val="2"/>
          <w:szCs w:val="24"/>
          <w:lang w:eastAsia="en-GB"/>
          <w14:ligatures w14:val="standardContextual"/>
        </w:rPr>
        <w:tab/>
      </w:r>
      <w:r w:rsidRPr="00A432BF">
        <w:rPr>
          <w:rStyle w:val="Hyperlink"/>
          <w:noProof/>
          <w:color w:val="auto"/>
          <w:u w:val="none"/>
          <w:lang w:eastAsia="zh-CN"/>
        </w:rPr>
        <w:t>General p</w:t>
      </w:r>
      <w:r w:rsidRPr="00A432BF">
        <w:rPr>
          <w:rStyle w:val="Hyperlink"/>
          <w:noProof/>
          <w:color w:val="auto"/>
          <w:u w:val="none"/>
          <w:lang w:val="en-US" w:eastAsia="zh-CN"/>
        </w:rPr>
        <w:t xml:space="preserve">rocess of </w:t>
      </w:r>
      <w:r w:rsidRPr="00A432BF">
        <w:rPr>
          <w:rStyle w:val="Hyperlink"/>
          <w:noProof/>
          <w:color w:val="auto"/>
          <w:u w:val="none"/>
          <w:lang w:eastAsia="zh-CN"/>
        </w:rPr>
        <w:t>trustworthiness</w:t>
      </w:r>
      <w:r w:rsidRPr="00A432BF">
        <w:rPr>
          <w:rStyle w:val="Hyperlink"/>
          <w:noProof/>
          <w:color w:val="auto"/>
          <w:u w:val="none"/>
          <w:lang w:val="en-US" w:eastAsia="zh-CN"/>
        </w:rPr>
        <w:t xml:space="preserve"> evaluation</w:t>
      </w:r>
      <w:r w:rsidRPr="00A432BF">
        <w:rPr>
          <w:noProof/>
          <w:webHidden/>
        </w:rPr>
        <w:tab/>
      </w:r>
      <w:r w:rsidRPr="00A432BF">
        <w:rPr>
          <w:noProof/>
          <w:webHidden/>
        </w:rPr>
        <w:tab/>
        <w:t>3</w:t>
      </w:r>
    </w:p>
    <w:p w14:paraId="7B80DF7F" w14:textId="5D85D0E6" w:rsidR="00F852B8" w:rsidRPr="00A432BF" w:rsidRDefault="00F852B8">
      <w:pPr>
        <w:pStyle w:val="TOC2"/>
        <w:rPr>
          <w:rFonts w:asciiTheme="minorHAnsi" w:hAnsiTheme="minorHAnsi" w:cstheme="minorBidi"/>
          <w:noProof/>
          <w:kern w:val="2"/>
          <w:szCs w:val="24"/>
          <w:lang w:eastAsia="en-GB"/>
          <w14:ligatures w14:val="standardContextual"/>
        </w:rPr>
      </w:pPr>
      <w:r w:rsidRPr="00A432BF">
        <w:rPr>
          <w:rStyle w:val="Hyperlink"/>
          <w:noProof/>
          <w:color w:val="auto"/>
          <w:u w:val="none"/>
        </w:rPr>
        <w:t>7.1</w:t>
      </w:r>
      <w:r w:rsidRPr="00A432BF">
        <w:rPr>
          <w:rFonts w:asciiTheme="minorHAnsi" w:hAnsiTheme="minorHAnsi" w:cstheme="minorBidi"/>
          <w:noProof/>
          <w:kern w:val="2"/>
          <w:szCs w:val="24"/>
          <w:lang w:eastAsia="en-GB"/>
          <w14:ligatures w14:val="standardContextual"/>
        </w:rPr>
        <w:tab/>
      </w:r>
      <w:r w:rsidRPr="00A432BF">
        <w:rPr>
          <w:rStyle w:val="Hyperlink"/>
          <w:noProof/>
          <w:color w:val="auto"/>
          <w:u w:val="none"/>
        </w:rPr>
        <w:t>TiAN evaluation process</w:t>
      </w:r>
      <w:r w:rsidRPr="00A432BF">
        <w:rPr>
          <w:noProof/>
          <w:webHidden/>
        </w:rPr>
        <w:tab/>
      </w:r>
      <w:r w:rsidRPr="00A432BF">
        <w:rPr>
          <w:noProof/>
          <w:webHidden/>
        </w:rPr>
        <w:tab/>
        <w:t>3</w:t>
      </w:r>
    </w:p>
    <w:p w14:paraId="1A0B068C" w14:textId="617F1314" w:rsidR="00F852B8" w:rsidRPr="00A432BF" w:rsidRDefault="00F852B8">
      <w:pPr>
        <w:pStyle w:val="TOC2"/>
        <w:rPr>
          <w:rFonts w:asciiTheme="minorHAnsi" w:hAnsiTheme="minorHAnsi" w:cstheme="minorBidi"/>
          <w:noProof/>
          <w:kern w:val="2"/>
          <w:szCs w:val="24"/>
          <w:lang w:eastAsia="en-GB"/>
          <w14:ligatures w14:val="standardContextual"/>
        </w:rPr>
      </w:pPr>
      <w:r w:rsidRPr="00A432BF">
        <w:rPr>
          <w:rStyle w:val="Hyperlink"/>
          <w:noProof/>
          <w:color w:val="auto"/>
          <w:u w:val="none"/>
        </w:rPr>
        <w:t>7.2</w:t>
      </w:r>
      <w:r w:rsidRPr="00A432BF">
        <w:rPr>
          <w:rFonts w:asciiTheme="minorHAnsi" w:hAnsiTheme="minorHAnsi" w:cstheme="minorBidi"/>
          <w:noProof/>
          <w:kern w:val="2"/>
          <w:szCs w:val="24"/>
          <w:lang w:eastAsia="en-GB"/>
          <w14:ligatures w14:val="standardContextual"/>
        </w:rPr>
        <w:tab/>
      </w:r>
      <w:r w:rsidRPr="00A432BF">
        <w:rPr>
          <w:rStyle w:val="Hyperlink"/>
          <w:noProof/>
          <w:color w:val="auto"/>
          <w:u w:val="none"/>
        </w:rPr>
        <w:t>Triggers of TiAN evaluation</w:t>
      </w:r>
      <w:r w:rsidRPr="00A432BF">
        <w:rPr>
          <w:noProof/>
          <w:webHidden/>
        </w:rPr>
        <w:tab/>
      </w:r>
      <w:r w:rsidRPr="00A432BF">
        <w:rPr>
          <w:noProof/>
          <w:webHidden/>
        </w:rPr>
        <w:tab/>
        <w:t>4</w:t>
      </w:r>
    </w:p>
    <w:p w14:paraId="3406E2A1" w14:textId="4BF2E2E4" w:rsidR="00F852B8" w:rsidRPr="00A432BF" w:rsidRDefault="00F852B8">
      <w:pPr>
        <w:pStyle w:val="TOC1"/>
        <w:rPr>
          <w:rFonts w:asciiTheme="minorHAnsi" w:hAnsiTheme="minorHAnsi" w:cstheme="minorBidi"/>
          <w:noProof/>
          <w:kern w:val="2"/>
          <w:szCs w:val="24"/>
          <w:lang w:eastAsia="en-GB"/>
          <w14:ligatures w14:val="standardContextual"/>
        </w:rPr>
      </w:pPr>
      <w:r w:rsidRPr="00A432BF">
        <w:rPr>
          <w:rStyle w:val="Hyperlink"/>
          <w:noProof/>
          <w:color w:val="auto"/>
          <w:u w:val="none"/>
          <w:lang w:eastAsia="zh-CN"/>
        </w:rPr>
        <w:t>8</w:t>
      </w:r>
      <w:r w:rsidRPr="00A432BF">
        <w:rPr>
          <w:rFonts w:asciiTheme="minorHAnsi" w:hAnsiTheme="minorHAnsi" w:cstheme="minorBidi"/>
          <w:noProof/>
          <w:kern w:val="2"/>
          <w:szCs w:val="24"/>
          <w:lang w:eastAsia="en-GB"/>
          <w14:ligatures w14:val="standardContextual"/>
        </w:rPr>
        <w:tab/>
      </w:r>
      <w:r w:rsidRPr="00A432BF">
        <w:rPr>
          <w:rStyle w:val="Hyperlink"/>
          <w:noProof/>
          <w:color w:val="auto"/>
          <w:u w:val="none"/>
          <w:lang w:val="en-US" w:eastAsia="zh-CN"/>
        </w:rPr>
        <w:t xml:space="preserve">Metrics </w:t>
      </w:r>
      <w:r w:rsidRPr="00A432BF">
        <w:rPr>
          <w:rStyle w:val="Hyperlink"/>
          <w:noProof/>
          <w:color w:val="auto"/>
          <w:u w:val="none"/>
          <w:lang w:eastAsia="zh-CN"/>
        </w:rPr>
        <w:t>of TiAN evaluation</w:t>
      </w:r>
      <w:r w:rsidRPr="00A432BF">
        <w:rPr>
          <w:noProof/>
          <w:webHidden/>
        </w:rPr>
        <w:tab/>
      </w:r>
      <w:r w:rsidRPr="00A432BF">
        <w:rPr>
          <w:noProof/>
          <w:webHidden/>
        </w:rPr>
        <w:tab/>
        <w:t>5</w:t>
      </w:r>
    </w:p>
    <w:p w14:paraId="0731160E" w14:textId="06B5CC0F" w:rsidR="00F852B8" w:rsidRPr="00A432BF" w:rsidRDefault="00F852B8">
      <w:pPr>
        <w:pStyle w:val="TOC2"/>
        <w:rPr>
          <w:rFonts w:asciiTheme="minorHAnsi" w:hAnsiTheme="minorHAnsi" w:cstheme="minorBidi"/>
          <w:noProof/>
          <w:kern w:val="2"/>
          <w:szCs w:val="24"/>
          <w:lang w:eastAsia="en-GB"/>
          <w14:ligatures w14:val="standardContextual"/>
        </w:rPr>
      </w:pPr>
      <w:r w:rsidRPr="00A432BF">
        <w:rPr>
          <w:rStyle w:val="Hyperlink"/>
          <w:bCs/>
          <w:noProof/>
          <w:color w:val="auto"/>
          <w:u w:val="none"/>
          <w:lang w:eastAsia="zh-CN"/>
        </w:rPr>
        <w:t>8.1</w:t>
      </w:r>
      <w:r w:rsidRPr="00A432BF">
        <w:rPr>
          <w:rFonts w:asciiTheme="minorHAnsi" w:hAnsiTheme="minorHAnsi" w:cstheme="minorBidi"/>
          <w:noProof/>
          <w:kern w:val="2"/>
          <w:szCs w:val="24"/>
          <w:lang w:eastAsia="en-GB"/>
          <w14:ligatures w14:val="standardContextual"/>
        </w:rPr>
        <w:tab/>
      </w:r>
      <w:r w:rsidRPr="00A432BF">
        <w:rPr>
          <w:rStyle w:val="Hyperlink"/>
          <w:noProof/>
          <w:color w:val="auto"/>
          <w:u w:val="none"/>
          <w:lang w:val="en-US" w:eastAsia="zh-CN"/>
        </w:rPr>
        <w:t>Factors of basic principles to metrics</w:t>
      </w:r>
      <w:r w:rsidRPr="00A432BF">
        <w:rPr>
          <w:noProof/>
          <w:webHidden/>
        </w:rPr>
        <w:tab/>
      </w:r>
      <w:r w:rsidRPr="00A432BF">
        <w:rPr>
          <w:noProof/>
          <w:webHidden/>
        </w:rPr>
        <w:tab/>
        <w:t>5</w:t>
      </w:r>
    </w:p>
    <w:p w14:paraId="71D9DCF4" w14:textId="297B7B18" w:rsidR="00F852B8" w:rsidRPr="00A432BF" w:rsidRDefault="00F852B8">
      <w:pPr>
        <w:pStyle w:val="TOC2"/>
        <w:rPr>
          <w:rFonts w:asciiTheme="minorHAnsi" w:hAnsiTheme="minorHAnsi" w:cstheme="minorBidi"/>
          <w:noProof/>
          <w:kern w:val="2"/>
          <w:szCs w:val="24"/>
          <w:lang w:eastAsia="en-GB"/>
          <w14:ligatures w14:val="standardContextual"/>
        </w:rPr>
      </w:pPr>
      <w:r w:rsidRPr="00A432BF">
        <w:rPr>
          <w:rStyle w:val="Hyperlink"/>
          <w:noProof/>
          <w:color w:val="auto"/>
          <w:u w:val="none"/>
          <w:lang w:eastAsia="zh-CN"/>
        </w:rPr>
        <w:t>8.2</w:t>
      </w:r>
      <w:r w:rsidRPr="00A432BF">
        <w:rPr>
          <w:rFonts w:asciiTheme="minorHAnsi" w:hAnsiTheme="minorHAnsi" w:cstheme="minorBidi"/>
          <w:noProof/>
          <w:kern w:val="2"/>
          <w:szCs w:val="24"/>
          <w:lang w:eastAsia="en-GB"/>
          <w14:ligatures w14:val="standardContextual"/>
        </w:rPr>
        <w:tab/>
      </w:r>
      <w:r w:rsidRPr="00A432BF">
        <w:rPr>
          <w:rStyle w:val="Hyperlink"/>
          <w:noProof/>
          <w:color w:val="auto"/>
          <w:u w:val="none"/>
          <w:lang w:val="en-US" w:eastAsia="zh-CN"/>
        </w:rPr>
        <w:t>Metrics based on the basic principles</w:t>
      </w:r>
      <w:r w:rsidRPr="00A432BF">
        <w:rPr>
          <w:noProof/>
          <w:webHidden/>
        </w:rPr>
        <w:tab/>
      </w:r>
      <w:r w:rsidRPr="00A432BF">
        <w:rPr>
          <w:noProof/>
          <w:webHidden/>
        </w:rPr>
        <w:tab/>
        <w:t>7</w:t>
      </w:r>
    </w:p>
    <w:p w14:paraId="4DFE78CC" w14:textId="0F05462F" w:rsidR="00F852B8" w:rsidRPr="00A432BF" w:rsidRDefault="00F852B8">
      <w:pPr>
        <w:pStyle w:val="TOC2"/>
        <w:rPr>
          <w:rFonts w:asciiTheme="minorHAnsi" w:hAnsiTheme="minorHAnsi" w:cstheme="minorBidi"/>
          <w:noProof/>
          <w:kern w:val="2"/>
          <w:szCs w:val="24"/>
          <w:lang w:eastAsia="en-GB"/>
          <w14:ligatures w14:val="standardContextual"/>
        </w:rPr>
      </w:pPr>
      <w:r w:rsidRPr="00A432BF">
        <w:rPr>
          <w:rStyle w:val="Hyperlink"/>
          <w:noProof/>
          <w:color w:val="auto"/>
          <w:u w:val="none"/>
        </w:rPr>
        <w:t>8.3</w:t>
      </w:r>
      <w:r w:rsidRPr="00A432BF">
        <w:rPr>
          <w:rFonts w:asciiTheme="minorHAnsi" w:hAnsiTheme="minorHAnsi" w:cstheme="minorBidi"/>
          <w:noProof/>
          <w:kern w:val="2"/>
          <w:szCs w:val="24"/>
          <w:lang w:eastAsia="en-GB"/>
          <w14:ligatures w14:val="standardContextual"/>
        </w:rPr>
        <w:tab/>
      </w:r>
      <w:r w:rsidRPr="00A432BF">
        <w:rPr>
          <w:rStyle w:val="Hyperlink"/>
          <w:noProof/>
          <w:color w:val="auto"/>
          <w:u w:val="none"/>
        </w:rPr>
        <w:t>Relationship between basic principles of trusted AN and metrics for TiAN evaluation</w:t>
      </w:r>
      <w:r w:rsidRPr="00A432BF">
        <w:rPr>
          <w:noProof/>
          <w:webHidden/>
        </w:rPr>
        <w:tab/>
      </w:r>
      <w:r w:rsidRPr="00A432BF">
        <w:rPr>
          <w:noProof/>
          <w:webHidden/>
        </w:rPr>
        <w:tab/>
        <w:t>7</w:t>
      </w:r>
    </w:p>
    <w:p w14:paraId="366D0333" w14:textId="2DB9C6BA" w:rsidR="00F852B8" w:rsidRPr="00A432BF" w:rsidRDefault="00F852B8">
      <w:pPr>
        <w:pStyle w:val="TOC1"/>
        <w:rPr>
          <w:rFonts w:asciiTheme="minorHAnsi" w:hAnsiTheme="minorHAnsi" w:cstheme="minorBidi"/>
          <w:noProof/>
          <w:kern w:val="2"/>
          <w:szCs w:val="24"/>
          <w:lang w:eastAsia="en-GB"/>
          <w14:ligatures w14:val="standardContextual"/>
        </w:rPr>
      </w:pPr>
      <w:r w:rsidRPr="00A432BF">
        <w:rPr>
          <w:rStyle w:val="Hyperlink"/>
          <w:noProof/>
          <w:color w:val="auto"/>
          <w:u w:val="none"/>
          <w:lang w:val="en-US" w:eastAsia="zh-CN"/>
        </w:rPr>
        <w:t>9</w:t>
      </w:r>
      <w:r w:rsidRPr="00A432BF">
        <w:rPr>
          <w:rFonts w:asciiTheme="minorHAnsi" w:hAnsiTheme="minorHAnsi" w:cstheme="minorBidi"/>
          <w:noProof/>
          <w:kern w:val="2"/>
          <w:szCs w:val="24"/>
          <w:lang w:eastAsia="en-GB"/>
          <w14:ligatures w14:val="standardContextual"/>
        </w:rPr>
        <w:tab/>
      </w:r>
      <w:r w:rsidRPr="00A432BF">
        <w:rPr>
          <w:rStyle w:val="Hyperlink"/>
          <w:noProof/>
          <w:color w:val="auto"/>
          <w:u w:val="none"/>
          <w:lang w:eastAsia="zh-CN"/>
        </w:rPr>
        <w:t>S</w:t>
      </w:r>
      <w:r w:rsidRPr="00A432BF">
        <w:rPr>
          <w:rStyle w:val="Hyperlink"/>
          <w:noProof/>
          <w:color w:val="auto"/>
          <w:u w:val="none"/>
          <w:lang w:val="en-US" w:eastAsia="zh-CN"/>
        </w:rPr>
        <w:t xml:space="preserve">ub-metrics </w:t>
      </w:r>
      <w:r w:rsidRPr="00A432BF">
        <w:rPr>
          <w:rStyle w:val="Hyperlink"/>
          <w:noProof/>
          <w:color w:val="auto"/>
          <w:u w:val="none"/>
          <w:lang w:eastAsia="zh-CN"/>
        </w:rPr>
        <w:t xml:space="preserve">of </w:t>
      </w:r>
      <w:r w:rsidRPr="00A432BF">
        <w:rPr>
          <w:rStyle w:val="Hyperlink"/>
          <w:noProof/>
          <w:color w:val="auto"/>
          <w:u w:val="none"/>
          <w:lang w:val="en-US" w:eastAsia="zh-CN"/>
        </w:rPr>
        <w:t>TiAN evaluation</w:t>
      </w:r>
      <w:r w:rsidRPr="00A432BF">
        <w:rPr>
          <w:noProof/>
          <w:webHidden/>
        </w:rPr>
        <w:tab/>
      </w:r>
      <w:r w:rsidRPr="00A432BF">
        <w:rPr>
          <w:noProof/>
          <w:webHidden/>
        </w:rPr>
        <w:tab/>
        <w:t>8</w:t>
      </w:r>
    </w:p>
    <w:p w14:paraId="0F20943F" w14:textId="09824790" w:rsidR="00F852B8" w:rsidRPr="00A432BF" w:rsidRDefault="00F852B8">
      <w:pPr>
        <w:pStyle w:val="TOC2"/>
        <w:rPr>
          <w:rFonts w:asciiTheme="minorHAnsi" w:hAnsiTheme="minorHAnsi" w:cstheme="minorBidi"/>
          <w:noProof/>
          <w:kern w:val="2"/>
          <w:szCs w:val="24"/>
          <w:lang w:eastAsia="en-GB"/>
          <w14:ligatures w14:val="standardContextual"/>
        </w:rPr>
      </w:pPr>
      <w:r w:rsidRPr="00A432BF">
        <w:rPr>
          <w:rStyle w:val="Hyperlink"/>
          <w:noProof/>
          <w:color w:val="auto"/>
          <w:u w:val="none"/>
        </w:rPr>
        <w:t>9.1</w:t>
      </w:r>
      <w:r w:rsidRPr="00A432BF">
        <w:rPr>
          <w:rFonts w:asciiTheme="minorHAnsi" w:hAnsiTheme="minorHAnsi" w:cstheme="minorBidi"/>
          <w:noProof/>
          <w:kern w:val="2"/>
          <w:szCs w:val="24"/>
          <w:lang w:eastAsia="en-GB"/>
          <w14:ligatures w14:val="standardContextual"/>
        </w:rPr>
        <w:tab/>
      </w:r>
      <w:r w:rsidRPr="00A432BF">
        <w:rPr>
          <w:rStyle w:val="Hyperlink"/>
          <w:noProof/>
          <w:color w:val="auto"/>
          <w:u w:val="none"/>
        </w:rPr>
        <w:t>Sub-metrics of relevant metrics</w:t>
      </w:r>
      <w:r w:rsidRPr="00A432BF">
        <w:rPr>
          <w:noProof/>
          <w:webHidden/>
        </w:rPr>
        <w:tab/>
      </w:r>
      <w:r w:rsidRPr="00A432BF">
        <w:rPr>
          <w:noProof/>
          <w:webHidden/>
        </w:rPr>
        <w:tab/>
        <w:t>8</w:t>
      </w:r>
    </w:p>
    <w:p w14:paraId="6FE3EAC2" w14:textId="699CDCC0" w:rsidR="00F852B8" w:rsidRPr="00A432BF" w:rsidRDefault="00F852B8">
      <w:pPr>
        <w:pStyle w:val="TOC2"/>
        <w:rPr>
          <w:rFonts w:asciiTheme="minorHAnsi" w:hAnsiTheme="minorHAnsi" w:cstheme="minorBidi"/>
          <w:noProof/>
          <w:kern w:val="2"/>
          <w:szCs w:val="24"/>
          <w:lang w:eastAsia="en-GB"/>
          <w14:ligatures w14:val="standardContextual"/>
        </w:rPr>
      </w:pPr>
      <w:r w:rsidRPr="00A432BF">
        <w:rPr>
          <w:rStyle w:val="Hyperlink"/>
          <w:noProof/>
          <w:color w:val="auto"/>
          <w:u w:val="none"/>
        </w:rPr>
        <w:t>9.2</w:t>
      </w:r>
      <w:r w:rsidRPr="00A432BF">
        <w:rPr>
          <w:rFonts w:asciiTheme="minorHAnsi" w:hAnsiTheme="minorHAnsi" w:cstheme="minorBidi"/>
          <w:noProof/>
          <w:kern w:val="2"/>
          <w:szCs w:val="24"/>
          <w:lang w:eastAsia="en-GB"/>
          <w14:ligatures w14:val="standardContextual"/>
        </w:rPr>
        <w:tab/>
      </w:r>
      <w:r w:rsidRPr="00A432BF">
        <w:rPr>
          <w:rStyle w:val="Hyperlink"/>
          <w:noProof/>
          <w:color w:val="auto"/>
          <w:u w:val="none"/>
        </w:rPr>
        <w:t xml:space="preserve">Evaluation </w:t>
      </w:r>
      <w:r w:rsidR="00676977" w:rsidRPr="00A432BF">
        <w:rPr>
          <w:rStyle w:val="Hyperlink"/>
          <w:noProof/>
          <w:color w:val="auto"/>
          <w:u w:val="none"/>
        </w:rPr>
        <w:t xml:space="preserve">methodology </w:t>
      </w:r>
      <w:r w:rsidRPr="00A432BF">
        <w:rPr>
          <w:rStyle w:val="Hyperlink"/>
          <w:noProof/>
          <w:color w:val="auto"/>
          <w:u w:val="none"/>
        </w:rPr>
        <w:t>of sub-metrics for TiAN evaluation</w:t>
      </w:r>
      <w:r w:rsidRPr="00A432BF">
        <w:rPr>
          <w:noProof/>
          <w:webHidden/>
        </w:rPr>
        <w:tab/>
      </w:r>
      <w:r w:rsidRPr="00A432BF">
        <w:rPr>
          <w:noProof/>
          <w:webHidden/>
        </w:rPr>
        <w:tab/>
        <w:t>10</w:t>
      </w:r>
    </w:p>
    <w:p w14:paraId="15B20552" w14:textId="4F12DDB4" w:rsidR="00F852B8" w:rsidRPr="00A432BF" w:rsidRDefault="00F852B8">
      <w:pPr>
        <w:pStyle w:val="TOC1"/>
        <w:rPr>
          <w:rFonts w:asciiTheme="minorHAnsi" w:hAnsiTheme="minorHAnsi" w:cstheme="minorBidi"/>
          <w:noProof/>
          <w:kern w:val="2"/>
          <w:szCs w:val="24"/>
          <w:lang w:eastAsia="en-GB"/>
          <w14:ligatures w14:val="standardContextual"/>
        </w:rPr>
      </w:pPr>
      <w:r w:rsidRPr="00A432BF">
        <w:rPr>
          <w:rStyle w:val="Hyperlink"/>
          <w:noProof/>
          <w:color w:val="auto"/>
          <w:u w:val="none"/>
          <w:lang w:eastAsia="zh-CN"/>
        </w:rPr>
        <w:t>10</w:t>
      </w:r>
      <w:r w:rsidRPr="00A432BF">
        <w:rPr>
          <w:rFonts w:asciiTheme="minorHAnsi" w:hAnsiTheme="minorHAnsi" w:cstheme="minorBidi"/>
          <w:noProof/>
          <w:kern w:val="2"/>
          <w:szCs w:val="24"/>
          <w:lang w:eastAsia="en-GB"/>
          <w14:ligatures w14:val="standardContextual"/>
        </w:rPr>
        <w:tab/>
      </w:r>
      <w:r w:rsidRPr="00A432BF">
        <w:rPr>
          <w:rStyle w:val="Hyperlink"/>
          <w:noProof/>
          <w:color w:val="auto"/>
          <w:u w:val="none"/>
          <w:lang w:eastAsia="zh-CN"/>
        </w:rPr>
        <w:t xml:space="preserve">TiAN </w:t>
      </w:r>
      <w:r w:rsidR="00676977" w:rsidRPr="00A432BF">
        <w:rPr>
          <w:rStyle w:val="Hyperlink"/>
          <w:noProof/>
          <w:color w:val="auto"/>
          <w:u w:val="none"/>
          <w:lang w:eastAsia="zh-CN"/>
        </w:rPr>
        <w:t>calculation met</w:t>
      </w:r>
      <w:r w:rsidRPr="00A432BF">
        <w:rPr>
          <w:rStyle w:val="Hyperlink"/>
          <w:noProof/>
          <w:color w:val="auto"/>
          <w:u w:val="none"/>
          <w:lang w:eastAsia="zh-CN"/>
        </w:rPr>
        <w:t>hods</w:t>
      </w:r>
      <w:r w:rsidRPr="00A432BF">
        <w:rPr>
          <w:noProof/>
          <w:webHidden/>
        </w:rPr>
        <w:tab/>
      </w:r>
      <w:r w:rsidRPr="00A432BF">
        <w:rPr>
          <w:noProof/>
          <w:webHidden/>
        </w:rPr>
        <w:tab/>
        <w:t>14</w:t>
      </w:r>
    </w:p>
    <w:p w14:paraId="6982E38B" w14:textId="4D874AF0" w:rsidR="00F852B8" w:rsidRPr="00A432BF" w:rsidRDefault="00F852B8">
      <w:pPr>
        <w:pStyle w:val="TOC2"/>
        <w:rPr>
          <w:rFonts w:asciiTheme="minorHAnsi" w:hAnsiTheme="minorHAnsi" w:cstheme="minorBidi"/>
          <w:noProof/>
          <w:kern w:val="2"/>
          <w:szCs w:val="24"/>
          <w:lang w:eastAsia="en-GB"/>
          <w14:ligatures w14:val="standardContextual"/>
        </w:rPr>
      </w:pPr>
      <w:r w:rsidRPr="00A432BF">
        <w:rPr>
          <w:rStyle w:val="Hyperlink"/>
          <w:noProof/>
          <w:color w:val="auto"/>
          <w:u w:val="none"/>
        </w:rPr>
        <w:t>10.1</w:t>
      </w:r>
      <w:r w:rsidRPr="00A432BF">
        <w:rPr>
          <w:rFonts w:asciiTheme="minorHAnsi" w:hAnsiTheme="minorHAnsi" w:cstheme="minorBidi"/>
          <w:noProof/>
          <w:kern w:val="2"/>
          <w:szCs w:val="24"/>
          <w:lang w:eastAsia="en-GB"/>
          <w14:ligatures w14:val="standardContextual"/>
        </w:rPr>
        <w:tab/>
      </w:r>
      <w:r w:rsidRPr="00A432BF">
        <w:rPr>
          <w:rStyle w:val="Hyperlink"/>
          <w:noProof/>
          <w:color w:val="auto"/>
          <w:u w:val="none"/>
        </w:rPr>
        <w:t>General quantitative calculations of TiAN evaluation</w:t>
      </w:r>
      <w:r w:rsidRPr="00A432BF">
        <w:rPr>
          <w:noProof/>
          <w:webHidden/>
        </w:rPr>
        <w:tab/>
      </w:r>
      <w:r w:rsidRPr="00A432BF">
        <w:rPr>
          <w:noProof/>
          <w:webHidden/>
        </w:rPr>
        <w:tab/>
        <w:t>14</w:t>
      </w:r>
    </w:p>
    <w:p w14:paraId="71955C83" w14:textId="7B95C23B" w:rsidR="00F852B8" w:rsidRPr="00A432BF" w:rsidRDefault="00F852B8">
      <w:pPr>
        <w:pStyle w:val="TOC2"/>
        <w:rPr>
          <w:rFonts w:asciiTheme="minorHAnsi" w:hAnsiTheme="minorHAnsi" w:cstheme="minorBidi"/>
          <w:noProof/>
          <w:kern w:val="2"/>
          <w:szCs w:val="24"/>
          <w:lang w:eastAsia="en-GB"/>
          <w14:ligatures w14:val="standardContextual"/>
        </w:rPr>
      </w:pPr>
      <w:r w:rsidRPr="00A432BF">
        <w:rPr>
          <w:rStyle w:val="Hyperlink"/>
          <w:noProof/>
          <w:color w:val="auto"/>
          <w:u w:val="none"/>
        </w:rPr>
        <w:t>10.2</w:t>
      </w:r>
      <w:r w:rsidRPr="00A432BF">
        <w:rPr>
          <w:rFonts w:asciiTheme="minorHAnsi" w:hAnsiTheme="minorHAnsi" w:cstheme="minorBidi"/>
          <w:noProof/>
          <w:kern w:val="2"/>
          <w:szCs w:val="24"/>
          <w:lang w:eastAsia="en-GB"/>
          <w14:ligatures w14:val="standardContextual"/>
        </w:rPr>
        <w:tab/>
      </w:r>
      <w:r w:rsidRPr="00A432BF">
        <w:rPr>
          <w:rStyle w:val="Hyperlink"/>
          <w:noProof/>
          <w:color w:val="auto"/>
          <w:u w:val="none"/>
        </w:rPr>
        <w:t>Quantitative ways for TiAN</w:t>
      </w:r>
      <w:r w:rsidRPr="00A432BF">
        <w:rPr>
          <w:noProof/>
          <w:webHidden/>
        </w:rPr>
        <w:tab/>
      </w:r>
      <w:r w:rsidRPr="00A432BF">
        <w:rPr>
          <w:noProof/>
          <w:webHidden/>
        </w:rPr>
        <w:tab/>
        <w:t>15</w:t>
      </w:r>
    </w:p>
    <w:p w14:paraId="18FC550A" w14:textId="315288F8" w:rsidR="00F852B8" w:rsidRPr="00A432BF" w:rsidRDefault="00F852B8">
      <w:pPr>
        <w:pStyle w:val="TOC2"/>
        <w:rPr>
          <w:rStyle w:val="Hyperlink"/>
          <w:noProof/>
          <w:color w:val="auto"/>
          <w:u w:val="none"/>
        </w:rPr>
      </w:pPr>
      <w:r w:rsidRPr="00A432BF">
        <w:rPr>
          <w:rStyle w:val="Hyperlink"/>
          <w:noProof/>
          <w:color w:val="auto"/>
          <w:u w:val="none"/>
        </w:rPr>
        <w:t>10.3</w:t>
      </w:r>
      <w:r w:rsidRPr="00A432BF">
        <w:rPr>
          <w:rFonts w:asciiTheme="minorHAnsi" w:hAnsiTheme="minorHAnsi" w:cstheme="minorBidi"/>
          <w:noProof/>
          <w:kern w:val="2"/>
          <w:szCs w:val="24"/>
          <w:lang w:eastAsia="en-GB"/>
          <w14:ligatures w14:val="standardContextual"/>
        </w:rPr>
        <w:tab/>
      </w:r>
      <w:r w:rsidRPr="00A432BF">
        <w:rPr>
          <w:rStyle w:val="Hyperlink"/>
          <w:noProof/>
          <w:color w:val="auto"/>
          <w:u w:val="none"/>
        </w:rPr>
        <w:t>Comparison of TiAN</w:t>
      </w:r>
      <w:r w:rsidRPr="00A432BF">
        <w:rPr>
          <w:noProof/>
          <w:webHidden/>
        </w:rPr>
        <w:tab/>
      </w:r>
      <w:r w:rsidRPr="00A432BF">
        <w:rPr>
          <w:noProof/>
          <w:webHidden/>
        </w:rPr>
        <w:tab/>
        <w:t>16</w:t>
      </w:r>
    </w:p>
    <w:p w14:paraId="34FFF6F9" w14:textId="6B203EF8" w:rsidR="00406376" w:rsidRPr="00A432BF" w:rsidRDefault="00406376" w:rsidP="00406376">
      <w:pPr>
        <w:pStyle w:val="TOC1"/>
        <w:rPr>
          <w:rStyle w:val="Hyperlink"/>
          <w:color w:val="auto"/>
          <w:u w:val="none"/>
          <w:lang w:eastAsia="zh-CN"/>
        </w:rPr>
      </w:pPr>
      <w:r w:rsidRPr="00A432BF">
        <w:rPr>
          <w:rStyle w:val="Hyperlink"/>
          <w:noProof/>
          <w:color w:val="auto"/>
          <w:u w:val="none"/>
          <w:lang w:eastAsia="zh-CN"/>
        </w:rPr>
        <w:t>Appendix I – Typical scenarios of TiAN evaluation</w:t>
      </w:r>
      <w:r w:rsidRPr="00A432BF">
        <w:rPr>
          <w:rStyle w:val="Hyperlink"/>
          <w:noProof/>
          <w:color w:val="auto"/>
          <w:u w:val="none"/>
          <w:lang w:eastAsia="zh-CN"/>
        </w:rPr>
        <w:tab/>
      </w:r>
      <w:r w:rsidRPr="00A432BF">
        <w:rPr>
          <w:rStyle w:val="Hyperlink"/>
          <w:noProof/>
          <w:color w:val="auto"/>
          <w:u w:val="none"/>
          <w:lang w:eastAsia="zh-CN"/>
        </w:rPr>
        <w:tab/>
        <w:t>17</w:t>
      </w:r>
    </w:p>
    <w:p w14:paraId="23571BFA" w14:textId="7ED0FA0A" w:rsidR="00F852B8" w:rsidRPr="00A432BF" w:rsidRDefault="00F852B8" w:rsidP="00A432BF">
      <w:pPr>
        <w:pStyle w:val="TOC3"/>
        <w:tabs>
          <w:tab w:val="clear" w:pos="964"/>
        </w:tabs>
        <w:rPr>
          <w:rFonts w:asciiTheme="minorHAnsi" w:hAnsiTheme="minorHAnsi" w:cstheme="minorBidi"/>
          <w:noProof/>
          <w:kern w:val="2"/>
          <w:szCs w:val="24"/>
          <w:lang w:eastAsia="en-GB"/>
          <w14:ligatures w14:val="standardContextual"/>
        </w:rPr>
      </w:pPr>
      <w:r w:rsidRPr="00A432BF">
        <w:rPr>
          <w:rStyle w:val="Hyperlink"/>
          <w:rFonts w:eastAsia="SimSun" w:cs="SimSun"/>
          <w:noProof/>
          <w:color w:val="auto"/>
          <w:u w:val="none"/>
          <w:lang w:val="en-US" w:eastAsia="zh-CN"/>
        </w:rPr>
        <w:t>I.1</w:t>
      </w:r>
      <w:r w:rsidRPr="00A432BF">
        <w:rPr>
          <w:rFonts w:asciiTheme="minorHAnsi" w:hAnsiTheme="minorHAnsi" w:cstheme="minorBidi"/>
          <w:noProof/>
          <w:kern w:val="2"/>
          <w:szCs w:val="24"/>
          <w:lang w:eastAsia="en-GB"/>
          <w14:ligatures w14:val="standardContextual"/>
        </w:rPr>
        <w:tab/>
      </w:r>
      <w:r w:rsidRPr="00A432BF">
        <w:rPr>
          <w:rStyle w:val="Hyperlink"/>
          <w:noProof/>
          <w:color w:val="auto"/>
          <w:u w:val="none"/>
          <w:lang w:val="en-US" w:eastAsia="zh-CN"/>
        </w:rPr>
        <w:t>Network and service planning</w:t>
      </w:r>
      <w:r w:rsidRPr="00A432BF">
        <w:rPr>
          <w:noProof/>
          <w:webHidden/>
        </w:rPr>
        <w:tab/>
      </w:r>
      <w:r w:rsidRPr="00A432BF">
        <w:rPr>
          <w:noProof/>
          <w:webHidden/>
        </w:rPr>
        <w:tab/>
        <w:t>17</w:t>
      </w:r>
    </w:p>
    <w:p w14:paraId="5FD91A43" w14:textId="495B74D3" w:rsidR="00F852B8" w:rsidRPr="00A432BF" w:rsidRDefault="00F852B8" w:rsidP="00A432BF">
      <w:pPr>
        <w:pStyle w:val="TOC3"/>
        <w:tabs>
          <w:tab w:val="clear" w:pos="964"/>
        </w:tabs>
        <w:rPr>
          <w:rFonts w:asciiTheme="minorHAnsi" w:hAnsiTheme="minorHAnsi" w:cstheme="minorBidi"/>
          <w:noProof/>
          <w:kern w:val="2"/>
          <w:szCs w:val="24"/>
          <w:lang w:eastAsia="en-GB"/>
          <w14:ligatures w14:val="standardContextual"/>
        </w:rPr>
      </w:pPr>
      <w:r w:rsidRPr="00A432BF">
        <w:rPr>
          <w:rStyle w:val="Hyperlink"/>
          <w:rFonts w:eastAsia="SimSun" w:cs="SimSun"/>
          <w:noProof/>
          <w:color w:val="auto"/>
          <w:u w:val="none"/>
          <w:lang w:val="en-US" w:eastAsia="zh-CN"/>
        </w:rPr>
        <w:t>I.2</w:t>
      </w:r>
      <w:r w:rsidRPr="00A432BF">
        <w:rPr>
          <w:rFonts w:asciiTheme="minorHAnsi" w:hAnsiTheme="minorHAnsi" w:cstheme="minorBidi"/>
          <w:noProof/>
          <w:kern w:val="2"/>
          <w:szCs w:val="24"/>
          <w:lang w:eastAsia="en-GB"/>
          <w14:ligatures w14:val="standardContextual"/>
        </w:rPr>
        <w:tab/>
      </w:r>
      <w:r w:rsidRPr="00A432BF">
        <w:rPr>
          <w:rStyle w:val="Hyperlink"/>
          <w:noProof/>
          <w:color w:val="auto"/>
          <w:u w:val="none"/>
          <w:lang w:val="en-US" w:eastAsia="zh-CN"/>
        </w:rPr>
        <w:t>Network and service deployment</w:t>
      </w:r>
      <w:r w:rsidRPr="00A432BF">
        <w:rPr>
          <w:noProof/>
          <w:webHidden/>
        </w:rPr>
        <w:tab/>
      </w:r>
      <w:r w:rsidRPr="00A432BF">
        <w:rPr>
          <w:noProof/>
          <w:webHidden/>
        </w:rPr>
        <w:tab/>
        <w:t>18</w:t>
      </w:r>
    </w:p>
    <w:p w14:paraId="26D17161" w14:textId="1D041BF0" w:rsidR="00F852B8" w:rsidRPr="00A432BF" w:rsidRDefault="00F852B8" w:rsidP="00A432BF">
      <w:pPr>
        <w:pStyle w:val="TOC3"/>
        <w:tabs>
          <w:tab w:val="clear" w:pos="964"/>
        </w:tabs>
        <w:rPr>
          <w:rFonts w:asciiTheme="minorHAnsi" w:hAnsiTheme="minorHAnsi" w:cstheme="minorBidi"/>
          <w:noProof/>
          <w:kern w:val="2"/>
          <w:szCs w:val="24"/>
          <w:lang w:eastAsia="en-GB"/>
          <w14:ligatures w14:val="standardContextual"/>
        </w:rPr>
      </w:pPr>
      <w:r w:rsidRPr="00A432BF">
        <w:rPr>
          <w:rStyle w:val="Hyperlink"/>
          <w:rFonts w:eastAsia="SimSun" w:cs="SimSun"/>
          <w:noProof/>
          <w:color w:val="auto"/>
          <w:u w:val="none"/>
          <w:lang w:val="en-US" w:eastAsia="zh-CN"/>
        </w:rPr>
        <w:t>I.3</w:t>
      </w:r>
      <w:r w:rsidRPr="00A432BF">
        <w:rPr>
          <w:rFonts w:asciiTheme="minorHAnsi" w:hAnsiTheme="minorHAnsi" w:cstheme="minorBidi"/>
          <w:noProof/>
          <w:kern w:val="2"/>
          <w:szCs w:val="24"/>
          <w:lang w:eastAsia="en-GB"/>
          <w14:ligatures w14:val="standardContextual"/>
        </w:rPr>
        <w:tab/>
      </w:r>
      <w:r w:rsidRPr="00A432BF">
        <w:rPr>
          <w:rStyle w:val="Hyperlink"/>
          <w:noProof/>
          <w:color w:val="auto"/>
          <w:u w:val="none"/>
          <w:lang w:val="en-US" w:eastAsia="zh-CN"/>
        </w:rPr>
        <w:t>Network and service maintenance</w:t>
      </w:r>
      <w:r w:rsidRPr="00A432BF">
        <w:rPr>
          <w:noProof/>
          <w:webHidden/>
        </w:rPr>
        <w:tab/>
      </w:r>
      <w:r w:rsidRPr="00A432BF">
        <w:rPr>
          <w:noProof/>
          <w:webHidden/>
        </w:rPr>
        <w:tab/>
        <w:t>21</w:t>
      </w:r>
    </w:p>
    <w:p w14:paraId="4BF76570" w14:textId="36A81C63" w:rsidR="00F852B8" w:rsidRPr="00A432BF" w:rsidRDefault="00F852B8" w:rsidP="00A432BF">
      <w:pPr>
        <w:pStyle w:val="TOC3"/>
        <w:tabs>
          <w:tab w:val="clear" w:pos="964"/>
        </w:tabs>
        <w:rPr>
          <w:rFonts w:asciiTheme="minorHAnsi" w:hAnsiTheme="minorHAnsi" w:cstheme="minorBidi"/>
          <w:noProof/>
          <w:kern w:val="2"/>
          <w:szCs w:val="24"/>
          <w:lang w:eastAsia="en-GB"/>
          <w14:ligatures w14:val="standardContextual"/>
        </w:rPr>
      </w:pPr>
      <w:r w:rsidRPr="00A432BF">
        <w:rPr>
          <w:rStyle w:val="Hyperlink"/>
          <w:rFonts w:eastAsia="SimSun" w:cs="SimSun"/>
          <w:noProof/>
          <w:color w:val="auto"/>
          <w:u w:val="none"/>
          <w:lang w:val="en-US" w:eastAsia="zh-CN"/>
        </w:rPr>
        <w:t>I.4</w:t>
      </w:r>
      <w:r w:rsidRPr="00A432BF">
        <w:rPr>
          <w:rFonts w:asciiTheme="minorHAnsi" w:hAnsiTheme="minorHAnsi" w:cstheme="minorBidi"/>
          <w:noProof/>
          <w:kern w:val="2"/>
          <w:szCs w:val="24"/>
          <w:lang w:eastAsia="en-GB"/>
          <w14:ligatures w14:val="standardContextual"/>
        </w:rPr>
        <w:tab/>
      </w:r>
      <w:r w:rsidRPr="00A432BF">
        <w:rPr>
          <w:rStyle w:val="Hyperlink"/>
          <w:noProof/>
          <w:color w:val="auto"/>
          <w:u w:val="none"/>
          <w:lang w:val="en-US" w:eastAsia="zh-CN"/>
        </w:rPr>
        <w:t xml:space="preserve">Network and </w:t>
      </w:r>
      <w:r w:rsidR="00676977" w:rsidRPr="00A432BF">
        <w:rPr>
          <w:rStyle w:val="Hyperlink"/>
          <w:noProof/>
          <w:color w:val="auto"/>
          <w:u w:val="none"/>
          <w:lang w:val="en-US" w:eastAsia="zh-CN"/>
        </w:rPr>
        <w:t>service opti</w:t>
      </w:r>
      <w:r w:rsidRPr="00A432BF">
        <w:rPr>
          <w:rStyle w:val="Hyperlink"/>
          <w:noProof/>
          <w:color w:val="auto"/>
          <w:u w:val="none"/>
          <w:lang w:val="en-US" w:eastAsia="zh-CN"/>
        </w:rPr>
        <w:t>mization</w:t>
      </w:r>
      <w:r w:rsidRPr="00A432BF">
        <w:rPr>
          <w:noProof/>
          <w:webHidden/>
        </w:rPr>
        <w:tab/>
      </w:r>
      <w:r w:rsidRPr="00A432BF">
        <w:rPr>
          <w:noProof/>
          <w:webHidden/>
        </w:rPr>
        <w:tab/>
        <w:t>23</w:t>
      </w:r>
    </w:p>
    <w:p w14:paraId="6CFB534D" w14:textId="59C9E697" w:rsidR="00F852B8" w:rsidRPr="00A432BF" w:rsidRDefault="00F852B8" w:rsidP="00A432BF">
      <w:pPr>
        <w:pStyle w:val="TOC3"/>
        <w:tabs>
          <w:tab w:val="clear" w:pos="964"/>
        </w:tabs>
        <w:rPr>
          <w:rFonts w:asciiTheme="minorHAnsi" w:hAnsiTheme="minorHAnsi" w:cstheme="minorBidi"/>
          <w:noProof/>
          <w:kern w:val="2"/>
          <w:szCs w:val="24"/>
          <w:lang w:eastAsia="en-GB"/>
          <w14:ligatures w14:val="standardContextual"/>
        </w:rPr>
      </w:pPr>
      <w:r w:rsidRPr="00A432BF">
        <w:rPr>
          <w:rStyle w:val="Hyperlink"/>
          <w:rFonts w:eastAsia="SimSun" w:cs="SimSun"/>
          <w:noProof/>
          <w:color w:val="auto"/>
          <w:u w:val="none"/>
          <w:lang w:val="en-US" w:eastAsia="zh-CN"/>
        </w:rPr>
        <w:t>I.5</w:t>
      </w:r>
      <w:r w:rsidRPr="00A432BF">
        <w:rPr>
          <w:rFonts w:asciiTheme="minorHAnsi" w:hAnsiTheme="minorHAnsi" w:cstheme="minorBidi"/>
          <w:noProof/>
          <w:kern w:val="2"/>
          <w:szCs w:val="24"/>
          <w:lang w:eastAsia="en-GB"/>
          <w14:ligatures w14:val="standardContextual"/>
        </w:rPr>
        <w:tab/>
      </w:r>
      <w:r w:rsidRPr="00A432BF">
        <w:rPr>
          <w:rStyle w:val="Hyperlink"/>
          <w:noProof/>
          <w:color w:val="auto"/>
          <w:u w:val="none"/>
          <w:lang w:val="en-US" w:eastAsia="zh-CN"/>
        </w:rPr>
        <w:t xml:space="preserve">Network and </w:t>
      </w:r>
      <w:r w:rsidR="00676977" w:rsidRPr="00A432BF">
        <w:rPr>
          <w:rStyle w:val="Hyperlink"/>
          <w:noProof/>
          <w:color w:val="auto"/>
          <w:u w:val="none"/>
          <w:lang w:val="en-US" w:eastAsia="zh-CN"/>
        </w:rPr>
        <w:t>service o</w:t>
      </w:r>
      <w:r w:rsidRPr="00A432BF">
        <w:rPr>
          <w:rStyle w:val="Hyperlink"/>
          <w:noProof/>
          <w:color w:val="auto"/>
          <w:u w:val="none"/>
          <w:lang w:val="en-US" w:eastAsia="zh-CN"/>
        </w:rPr>
        <w:t>peration</w:t>
      </w:r>
      <w:r w:rsidRPr="00A432BF">
        <w:rPr>
          <w:noProof/>
          <w:webHidden/>
        </w:rPr>
        <w:tab/>
      </w:r>
      <w:r w:rsidR="00A432BF" w:rsidRPr="00A432BF">
        <w:rPr>
          <w:noProof/>
          <w:webHidden/>
        </w:rPr>
        <w:tab/>
      </w:r>
      <w:r w:rsidRPr="00A432BF">
        <w:rPr>
          <w:noProof/>
          <w:webHidden/>
        </w:rPr>
        <w:t>25</w:t>
      </w:r>
    </w:p>
    <w:p w14:paraId="03AFCF7D" w14:textId="20557C70" w:rsidR="001F624C" w:rsidRPr="00A432BF" w:rsidRDefault="00A432BF" w:rsidP="00A432BF">
      <w:pPr>
        <w:pStyle w:val="TOC1"/>
      </w:pPr>
      <w:r w:rsidRPr="00A432BF">
        <w:rPr>
          <w:lang w:eastAsia="zh-CN"/>
        </w:rPr>
        <w:t>Bibliography</w:t>
      </w:r>
      <w:r w:rsidRPr="00A432BF">
        <w:rPr>
          <w:lang w:eastAsia="zh-CN"/>
        </w:rPr>
        <w:tab/>
      </w:r>
      <w:r w:rsidRPr="00A432BF">
        <w:rPr>
          <w:lang w:eastAsia="zh-CN"/>
        </w:rPr>
        <w:tab/>
        <w:t>2</w:t>
      </w:r>
      <w:r>
        <w:rPr>
          <w:lang w:eastAsia="zh-CN"/>
        </w:rPr>
        <w:t>8</w:t>
      </w:r>
    </w:p>
    <w:p w14:paraId="65B81DDE" w14:textId="77777777" w:rsidR="00054011" w:rsidRDefault="00054011" w:rsidP="00054011"/>
    <w:p w14:paraId="56A69D30" w14:textId="77777777" w:rsidR="00EA690C" w:rsidRDefault="00EA690C" w:rsidP="00054011">
      <w:pPr>
        <w:sectPr w:rsidR="00EA690C" w:rsidSect="001F624C">
          <w:headerReference w:type="default" r:id="rId22"/>
          <w:footerReference w:type="first" r:id="rId23"/>
          <w:pgSz w:w="11907" w:h="16840" w:code="9"/>
          <w:pgMar w:top="1134" w:right="1134" w:bottom="1134" w:left="1134" w:header="567" w:footer="567" w:gutter="0"/>
          <w:pgNumType w:fmt="lowerRoman" w:start="1"/>
          <w:cols w:space="708"/>
          <w:titlePg/>
          <w:docGrid w:linePitch="360"/>
        </w:sectPr>
      </w:pPr>
      <w:bookmarkStart w:id="9" w:name="_Toc141264395"/>
      <w:bookmarkStart w:id="10" w:name="_Toc139390602"/>
      <w:bookmarkStart w:id="11" w:name="_Toc106357240"/>
      <w:bookmarkStart w:id="12" w:name="_Toc106357167"/>
      <w:bookmarkStart w:id="13" w:name="_Toc103940021"/>
    </w:p>
    <w:p w14:paraId="6E6888CD" w14:textId="72AA0CCD" w:rsidR="00FE657D" w:rsidRDefault="00F50F00" w:rsidP="001F624C">
      <w:pPr>
        <w:pStyle w:val="RecNo"/>
      </w:pPr>
      <w:r>
        <w:lastRenderedPageBreak/>
        <w:t>Technical Specification</w:t>
      </w:r>
      <w:r w:rsidR="00FE657D" w:rsidRPr="00CE379B">
        <w:t xml:space="preserve"> ITU FG</w:t>
      </w:r>
      <w:r w:rsidR="00AD071B">
        <w:t>-</w:t>
      </w:r>
      <w:r w:rsidR="00C932E6">
        <w:t>AN</w:t>
      </w:r>
    </w:p>
    <w:p w14:paraId="6EC8F1FC" w14:textId="032CD53E" w:rsidR="00C932E6" w:rsidRDefault="00C932E6" w:rsidP="00054011">
      <w:pPr>
        <w:pStyle w:val="Rectitle"/>
        <w:rPr>
          <w:lang w:val="en-US" w:eastAsia="zh-CN"/>
        </w:rPr>
      </w:pPr>
      <w:bookmarkStart w:id="14" w:name="OLE_LINK107"/>
      <w:r>
        <w:rPr>
          <w:lang w:val="en-US" w:eastAsia="zh-CN"/>
        </w:rPr>
        <w:t xml:space="preserve">Trustworthiness evaluation for autonomous networks </w:t>
      </w:r>
      <w:r w:rsidR="00054011">
        <w:rPr>
          <w:lang w:val="en-US" w:eastAsia="zh-CN"/>
        </w:rPr>
        <w:br/>
      </w:r>
      <w:r>
        <w:rPr>
          <w:lang w:val="en-US" w:eastAsia="zh-CN"/>
        </w:rPr>
        <w:t>including IMT-2020 and beyond</w:t>
      </w:r>
      <w:bookmarkEnd w:id="14"/>
    </w:p>
    <w:p w14:paraId="2DF836AD" w14:textId="69FD5615" w:rsidR="00C932E6" w:rsidRDefault="00C932E6" w:rsidP="00054011">
      <w:pPr>
        <w:pStyle w:val="Heading1"/>
        <w:rPr>
          <w:lang w:eastAsia="zh-CN"/>
        </w:rPr>
      </w:pPr>
      <w:bookmarkStart w:id="15" w:name="_Toc11011"/>
      <w:bookmarkStart w:id="16" w:name="_Toc520335502"/>
      <w:bookmarkStart w:id="17" w:name="_Toc25888"/>
      <w:bookmarkStart w:id="18" w:name="_Toc495321322"/>
      <w:bookmarkStart w:id="19" w:name="_Toc115438321"/>
      <w:bookmarkStart w:id="20" w:name="_Toc72760638"/>
      <w:bookmarkStart w:id="21" w:name="_Toc8384100"/>
      <w:bookmarkStart w:id="22" w:name="_Toc115777887"/>
      <w:bookmarkStart w:id="23" w:name="_Toc230180323"/>
      <w:bookmarkStart w:id="24" w:name="_Toc230180447"/>
      <w:bookmarkStart w:id="25" w:name="_Toc230181480"/>
      <w:bookmarkStart w:id="26" w:name="_Toc230182184"/>
      <w:r>
        <w:rPr>
          <w:lang w:eastAsia="zh-CN"/>
        </w:rPr>
        <w:t>1</w:t>
      </w:r>
      <w:r>
        <w:rPr>
          <w:lang w:eastAsia="zh-CN"/>
        </w:rPr>
        <w:tab/>
        <w:t>Scope</w:t>
      </w:r>
      <w:bookmarkStart w:id="27" w:name="_Toc520335467"/>
      <w:bookmarkEnd w:id="15"/>
      <w:bookmarkEnd w:id="16"/>
      <w:bookmarkEnd w:id="17"/>
      <w:bookmarkEnd w:id="18"/>
      <w:bookmarkEnd w:id="19"/>
      <w:bookmarkEnd w:id="20"/>
      <w:bookmarkEnd w:id="21"/>
      <w:bookmarkEnd w:id="22"/>
      <w:bookmarkEnd w:id="23"/>
      <w:bookmarkEnd w:id="24"/>
      <w:bookmarkEnd w:id="25"/>
      <w:bookmarkEnd w:id="26"/>
      <w:bookmarkEnd w:id="27"/>
    </w:p>
    <w:p w14:paraId="26565481" w14:textId="165953FE" w:rsidR="00C932E6" w:rsidRDefault="00C932E6" w:rsidP="00C932E6">
      <w:pPr>
        <w:rPr>
          <w:rFonts w:eastAsia="SimSun"/>
          <w:color w:val="000000"/>
          <w:lang w:val="en-US" w:eastAsia="zh-CN"/>
        </w:rPr>
      </w:pPr>
      <w:r>
        <w:rPr>
          <w:rFonts w:eastAsia="SimSun"/>
          <w:color w:val="000000"/>
          <w:lang w:val="en-US" w:eastAsia="ko-KR"/>
        </w:rPr>
        <w:t xml:space="preserve">This </w:t>
      </w:r>
      <w:r w:rsidR="00F50F00">
        <w:t>Technical Specification</w:t>
      </w:r>
      <w:r w:rsidR="00054011" w:rsidRPr="00CE379B">
        <w:t xml:space="preserve"> </w:t>
      </w:r>
      <w:r>
        <w:rPr>
          <w:rFonts w:eastAsia="SimSun"/>
          <w:color w:val="000000"/>
          <w:lang w:val="en-US" w:eastAsia="ko-KR"/>
        </w:rPr>
        <w:t>specifies</w:t>
      </w:r>
      <w:r>
        <w:rPr>
          <w:rFonts w:eastAsia="SimSun" w:hint="eastAsia"/>
          <w:color w:val="000000"/>
          <w:lang w:val="en-US" w:eastAsia="zh-CN"/>
        </w:rPr>
        <w:t xml:space="preserve"> </w:t>
      </w:r>
      <w:r>
        <w:rPr>
          <w:rFonts w:eastAsia="SimSun"/>
          <w:color w:val="000000"/>
          <w:lang w:val="en-US" w:eastAsia="zh-CN"/>
        </w:rPr>
        <w:t xml:space="preserve">trustworthiness </w:t>
      </w:r>
      <w:r>
        <w:rPr>
          <w:rFonts w:eastAsia="SimSun" w:hint="eastAsia"/>
          <w:color w:val="000000"/>
          <w:lang w:val="en-US" w:eastAsia="zh-CN"/>
        </w:rPr>
        <w:t>evaluation for autonomous networks including IMT</w:t>
      </w:r>
      <w:r w:rsidR="00054011">
        <w:rPr>
          <w:rFonts w:eastAsia="SimSun"/>
          <w:color w:val="000000"/>
          <w:lang w:val="en-US" w:eastAsia="zh-CN"/>
        </w:rPr>
        <w:t>‑</w:t>
      </w:r>
      <w:r>
        <w:rPr>
          <w:rFonts w:eastAsia="SimSun" w:hint="eastAsia"/>
          <w:color w:val="000000"/>
          <w:lang w:val="en-US" w:eastAsia="zh-CN"/>
        </w:rPr>
        <w:t>2020 and beyond</w:t>
      </w:r>
      <w:r>
        <w:rPr>
          <w:rFonts w:eastAsia="SimSun"/>
          <w:color w:val="000000"/>
          <w:lang w:val="en-US" w:eastAsia="ko-KR"/>
        </w:rPr>
        <w:t>.</w:t>
      </w:r>
    </w:p>
    <w:p w14:paraId="58F4A18B" w14:textId="740EF5BA" w:rsidR="00C932E6" w:rsidRDefault="00C932E6" w:rsidP="00C932E6">
      <w:pPr>
        <w:rPr>
          <w:lang w:val="en-US" w:eastAsia="zh-CN"/>
        </w:rPr>
      </w:pPr>
      <w:r>
        <w:rPr>
          <w:lang w:val="en-US" w:eastAsia="zh-CN"/>
        </w:rPr>
        <w:t xml:space="preserve">The scope of this </w:t>
      </w:r>
      <w:r w:rsidR="00F50F00">
        <w:t>Technical Specification</w:t>
      </w:r>
      <w:r>
        <w:rPr>
          <w:lang w:val="en-US" w:eastAsia="zh-CN"/>
        </w:rPr>
        <w:t xml:space="preserve"> includes:</w:t>
      </w:r>
    </w:p>
    <w:p w14:paraId="3BE632AE" w14:textId="77777777" w:rsidR="00C932E6" w:rsidRDefault="00C932E6" w:rsidP="00054011">
      <w:pPr>
        <w:pStyle w:val="enumlev1"/>
        <w:rPr>
          <w:lang w:val="en-US" w:eastAsia="zh-CN"/>
        </w:rPr>
      </w:pPr>
      <w:r>
        <w:rPr>
          <w:rFonts w:ascii="Arial" w:hAnsi="Arial" w:cs="Arial"/>
          <w:lang w:val="en-US" w:eastAsia="zh-CN"/>
        </w:rPr>
        <w:t>•</w:t>
      </w:r>
      <w:r>
        <w:rPr>
          <w:rFonts w:ascii="Arial" w:hAnsi="Arial" w:cs="Arial"/>
          <w:lang w:val="en-US" w:eastAsia="zh-CN"/>
        </w:rPr>
        <w:tab/>
      </w:r>
      <w:r>
        <w:rPr>
          <w:lang w:eastAsia="zh-CN"/>
        </w:rPr>
        <w:t xml:space="preserve">General process of </w:t>
      </w:r>
      <w:r>
        <w:rPr>
          <w:lang w:val="en-US" w:eastAsia="zh-CN"/>
        </w:rPr>
        <w:t xml:space="preserve">trustworthiness </w:t>
      </w:r>
      <w:r>
        <w:rPr>
          <w:rFonts w:hint="eastAsia"/>
          <w:lang w:val="en-US" w:eastAsia="zh-CN"/>
        </w:rPr>
        <w:t>evaluation for autonomous networks including IMT-2020 and beyond</w:t>
      </w:r>
      <w:r>
        <w:rPr>
          <w:lang w:eastAsia="zh-CN"/>
        </w:rPr>
        <w:t>.</w:t>
      </w:r>
    </w:p>
    <w:p w14:paraId="0933073E" w14:textId="77777777" w:rsidR="00C932E6" w:rsidRDefault="00C932E6" w:rsidP="00054011">
      <w:pPr>
        <w:pStyle w:val="enumlev1"/>
        <w:rPr>
          <w:lang w:val="en-US" w:eastAsia="zh-CN"/>
        </w:rPr>
      </w:pPr>
      <w:r>
        <w:rPr>
          <w:rFonts w:ascii="Arial" w:hAnsi="Arial" w:cs="Arial"/>
          <w:lang w:val="en-US" w:eastAsia="zh-CN"/>
        </w:rPr>
        <w:t>•</w:t>
      </w:r>
      <w:r>
        <w:rPr>
          <w:rFonts w:ascii="Arial" w:hAnsi="Arial" w:cs="Arial"/>
          <w:lang w:val="en-US" w:eastAsia="zh-CN"/>
        </w:rPr>
        <w:tab/>
      </w:r>
      <w:r>
        <w:rPr>
          <w:lang w:eastAsia="zh-CN"/>
        </w:rPr>
        <w:t xml:space="preserve">Metrics and sub-metrics </w:t>
      </w:r>
      <w:r>
        <w:rPr>
          <w:rFonts w:hint="eastAsia"/>
          <w:lang w:val="en-US" w:eastAsia="zh-CN"/>
        </w:rPr>
        <w:t xml:space="preserve">of </w:t>
      </w:r>
      <w:r>
        <w:rPr>
          <w:lang w:val="en-US" w:eastAsia="zh-CN"/>
        </w:rPr>
        <w:t xml:space="preserve">trustworthiness </w:t>
      </w:r>
      <w:r>
        <w:rPr>
          <w:lang w:eastAsia="zh-CN"/>
        </w:rPr>
        <w:t>evaluation for autonomous networks including IMT-2020 and beyond</w:t>
      </w:r>
    </w:p>
    <w:p w14:paraId="05A99AB0" w14:textId="77777777" w:rsidR="00C932E6" w:rsidRDefault="00C932E6" w:rsidP="00054011">
      <w:pPr>
        <w:pStyle w:val="enumlev1"/>
        <w:rPr>
          <w:lang w:val="en-US" w:eastAsia="zh-CN"/>
        </w:rPr>
      </w:pPr>
      <w:r>
        <w:rPr>
          <w:rFonts w:ascii="Arial" w:hAnsi="Arial" w:cs="Arial"/>
          <w:lang w:val="en-US" w:eastAsia="zh-CN"/>
        </w:rPr>
        <w:t>•</w:t>
      </w:r>
      <w:r>
        <w:rPr>
          <w:rFonts w:ascii="Arial" w:hAnsi="Arial" w:cs="Arial"/>
          <w:lang w:val="en-US" w:eastAsia="zh-CN"/>
        </w:rPr>
        <w:tab/>
      </w:r>
      <w:r>
        <w:rPr>
          <w:lang w:eastAsia="zh-CN"/>
        </w:rPr>
        <w:t xml:space="preserve">Methods of </w:t>
      </w:r>
      <w:r>
        <w:rPr>
          <w:lang w:val="en-US" w:eastAsia="zh-CN"/>
        </w:rPr>
        <w:t xml:space="preserve">trustworthiness </w:t>
      </w:r>
      <w:r>
        <w:rPr>
          <w:lang w:eastAsia="zh-CN"/>
        </w:rPr>
        <w:t>evaluation for autonomous networks including IMT-2020 and beyond.</w:t>
      </w:r>
    </w:p>
    <w:p w14:paraId="569FF826" w14:textId="77777777" w:rsidR="00C932E6" w:rsidRDefault="00C932E6" w:rsidP="00054011">
      <w:pPr>
        <w:pStyle w:val="enumlev1"/>
        <w:rPr>
          <w:lang w:val="en-US" w:eastAsia="zh-CN"/>
        </w:rPr>
      </w:pPr>
      <w:r>
        <w:rPr>
          <w:rFonts w:ascii="Arial" w:hAnsi="Arial" w:cs="Arial"/>
          <w:lang w:val="en-US" w:eastAsia="zh-CN"/>
        </w:rPr>
        <w:t>•</w:t>
      </w:r>
      <w:r>
        <w:rPr>
          <w:rFonts w:ascii="Arial" w:hAnsi="Arial" w:cs="Arial"/>
          <w:lang w:val="en-US" w:eastAsia="zh-CN"/>
        </w:rPr>
        <w:tab/>
      </w:r>
      <w:r>
        <w:rPr>
          <w:lang w:eastAsia="zh-CN"/>
        </w:rPr>
        <w:t xml:space="preserve">Quantitative ways of </w:t>
      </w:r>
      <w:r>
        <w:rPr>
          <w:lang w:val="en-US" w:eastAsia="zh-CN"/>
        </w:rPr>
        <w:t xml:space="preserve">trustworthiness </w:t>
      </w:r>
      <w:r>
        <w:rPr>
          <w:lang w:eastAsia="zh-CN"/>
        </w:rPr>
        <w:t>evaluation for autonomous networks including IMT-2020 and beyond.</w:t>
      </w:r>
    </w:p>
    <w:p w14:paraId="51FFBC12" w14:textId="4E628829" w:rsidR="00C932E6" w:rsidRDefault="00C932E6" w:rsidP="00054011">
      <w:pPr>
        <w:pStyle w:val="Heading1"/>
        <w:rPr>
          <w:lang w:eastAsia="zh-CN"/>
        </w:rPr>
      </w:pPr>
      <w:bookmarkStart w:id="28" w:name="_Toc8384101"/>
      <w:bookmarkStart w:id="29" w:name="_Toc4133"/>
      <w:bookmarkStart w:id="30" w:name="_Toc1464"/>
      <w:bookmarkStart w:id="31" w:name="_Toc72760639"/>
      <w:bookmarkStart w:id="32" w:name="_Toc115438322"/>
      <w:bookmarkStart w:id="33" w:name="_Toc115777888"/>
      <w:bookmarkStart w:id="34" w:name="_Toc230180324"/>
      <w:bookmarkStart w:id="35" w:name="_Toc230180448"/>
      <w:bookmarkStart w:id="36" w:name="_Toc230181481"/>
      <w:bookmarkStart w:id="37" w:name="_Toc230182185"/>
      <w:r>
        <w:rPr>
          <w:lang w:eastAsia="zh-CN"/>
        </w:rPr>
        <w:t>2</w:t>
      </w:r>
      <w:r>
        <w:rPr>
          <w:lang w:eastAsia="zh-CN"/>
        </w:rPr>
        <w:tab/>
        <w:t>References</w:t>
      </w:r>
      <w:bookmarkEnd w:id="28"/>
      <w:bookmarkEnd w:id="29"/>
      <w:bookmarkEnd w:id="30"/>
      <w:bookmarkEnd w:id="31"/>
      <w:bookmarkEnd w:id="32"/>
      <w:bookmarkEnd w:id="33"/>
      <w:bookmarkEnd w:id="34"/>
      <w:bookmarkEnd w:id="35"/>
      <w:bookmarkEnd w:id="36"/>
      <w:bookmarkEnd w:id="37"/>
    </w:p>
    <w:p w14:paraId="783177EC" w14:textId="78EDFD46" w:rsidR="00C932E6" w:rsidRPr="00FE7358" w:rsidRDefault="00FE7358" w:rsidP="00F65CF8">
      <w:pPr>
        <w:pStyle w:val="Reftext"/>
        <w:tabs>
          <w:tab w:val="clear" w:pos="794"/>
          <w:tab w:val="clear" w:pos="1191"/>
          <w:tab w:val="clear" w:pos="1588"/>
          <w:tab w:val="clear" w:pos="1985"/>
          <w:tab w:val="left" w:pos="2268"/>
        </w:tabs>
        <w:ind w:left="2268" w:hanging="2268"/>
        <w:rPr>
          <w:lang w:val="en-US" w:eastAsia="zh-CN"/>
        </w:rPr>
      </w:pPr>
      <w:bookmarkStart w:id="38" w:name="_Toc72760640"/>
      <w:bookmarkStart w:id="39" w:name="_Toc8384102"/>
      <w:bookmarkStart w:id="40" w:name="_Toc16021"/>
      <w:bookmarkStart w:id="41" w:name="_Toc29827329"/>
      <w:bookmarkStart w:id="42" w:name="_Toc7279"/>
      <w:r>
        <w:rPr>
          <w:lang w:val="en-US" w:eastAsia="zh-CN"/>
        </w:rPr>
        <w:t>[</w:t>
      </w:r>
      <w:hyperlink r:id="rId24" w:history="1">
        <w:r>
          <w:rPr>
            <w:rStyle w:val="Hyperlink"/>
          </w:rPr>
          <w:t>ITU-T Y.3051</w:t>
        </w:r>
      </w:hyperlink>
      <w:r>
        <w:rPr>
          <w:lang w:val="en-US" w:eastAsia="zh-CN"/>
        </w:rPr>
        <w:t>]</w:t>
      </w:r>
      <w:r>
        <w:rPr>
          <w:lang w:val="en-US" w:eastAsia="zh-CN"/>
        </w:rPr>
        <w:tab/>
        <w:t xml:space="preserve">Recommendation ITU-T Y.3051 (2017), </w:t>
      </w:r>
      <w:r>
        <w:rPr>
          <w:i/>
          <w:lang w:val="en-US" w:eastAsia="zh-CN"/>
        </w:rPr>
        <w:t>Basic principles of trusted environment in information and communication technology infrastructure.</w:t>
      </w:r>
    </w:p>
    <w:p w14:paraId="1CD28DB3" w14:textId="06D2915A" w:rsidR="00C932E6" w:rsidRPr="00FE7358" w:rsidRDefault="00FE7358" w:rsidP="00F65CF8">
      <w:pPr>
        <w:pStyle w:val="Reftext"/>
        <w:tabs>
          <w:tab w:val="clear" w:pos="794"/>
          <w:tab w:val="clear" w:pos="1191"/>
          <w:tab w:val="clear" w:pos="1588"/>
          <w:tab w:val="clear" w:pos="1985"/>
          <w:tab w:val="left" w:pos="2268"/>
        </w:tabs>
        <w:ind w:left="2268" w:hanging="2268"/>
        <w:rPr>
          <w:lang w:val="en-US"/>
        </w:rPr>
      </w:pPr>
      <w:r>
        <w:rPr>
          <w:lang w:val="en-US"/>
        </w:rPr>
        <w:t>[</w:t>
      </w:r>
      <w:hyperlink r:id="rId25" w:history="1">
        <w:r>
          <w:rPr>
            <w:rStyle w:val="Hyperlink"/>
          </w:rPr>
          <w:t>ITU-T Y.3052</w:t>
        </w:r>
      </w:hyperlink>
      <w:r>
        <w:rPr>
          <w:lang w:val="en-US"/>
        </w:rPr>
        <w:t>]</w:t>
      </w:r>
      <w:r>
        <w:rPr>
          <w:lang w:val="en-US"/>
        </w:rPr>
        <w:tab/>
        <w:t xml:space="preserve">Recommendation ITU-T Y.3052 (2017), </w:t>
      </w:r>
      <w:r>
        <w:rPr>
          <w:i/>
          <w:lang w:val="en-US"/>
        </w:rPr>
        <w:t>Overview of trust provisioning in information and communication technology infrastructures and services.</w:t>
      </w:r>
    </w:p>
    <w:p w14:paraId="5492D455" w14:textId="296B66CA" w:rsidR="00C932E6" w:rsidRPr="00FE7358" w:rsidRDefault="00FE7358" w:rsidP="00F65CF8">
      <w:pPr>
        <w:pStyle w:val="Reftext"/>
        <w:tabs>
          <w:tab w:val="clear" w:pos="794"/>
          <w:tab w:val="clear" w:pos="1191"/>
          <w:tab w:val="clear" w:pos="1588"/>
          <w:tab w:val="clear" w:pos="1985"/>
          <w:tab w:val="left" w:pos="2268"/>
        </w:tabs>
        <w:ind w:left="2268" w:hanging="2268"/>
        <w:rPr>
          <w:lang w:val="en-US" w:eastAsia="zh-CN"/>
        </w:rPr>
      </w:pPr>
      <w:r>
        <w:rPr>
          <w:lang w:val="en-US" w:eastAsia="zh-CN"/>
        </w:rPr>
        <w:t>[</w:t>
      </w:r>
      <w:hyperlink r:id="rId26" w:history="1">
        <w:r>
          <w:rPr>
            <w:rStyle w:val="Hyperlink"/>
          </w:rPr>
          <w:t>ITU-T Y.3053</w:t>
        </w:r>
      </w:hyperlink>
      <w:r>
        <w:rPr>
          <w:lang w:val="en-US" w:eastAsia="zh-CN"/>
        </w:rPr>
        <w:t>]</w:t>
      </w:r>
      <w:r>
        <w:rPr>
          <w:lang w:val="en-US" w:eastAsia="zh-CN"/>
        </w:rPr>
        <w:tab/>
        <w:t xml:space="preserve">Recommendation ITU-T Y.3053 Amd.1 (2018), </w:t>
      </w:r>
      <w:r>
        <w:rPr>
          <w:i/>
          <w:lang w:val="en-US" w:eastAsia="zh-CN"/>
        </w:rPr>
        <w:t>Framework of trustworthy networking with trust-centric network domains.</w:t>
      </w:r>
    </w:p>
    <w:p w14:paraId="1FE8A596" w14:textId="1B1982A3" w:rsidR="00C932E6" w:rsidRPr="00FE7358" w:rsidRDefault="00FE7358" w:rsidP="00F65CF8">
      <w:pPr>
        <w:pStyle w:val="Reftext"/>
        <w:tabs>
          <w:tab w:val="clear" w:pos="794"/>
          <w:tab w:val="clear" w:pos="1191"/>
          <w:tab w:val="clear" w:pos="1588"/>
          <w:tab w:val="clear" w:pos="1985"/>
          <w:tab w:val="left" w:pos="2268"/>
        </w:tabs>
        <w:ind w:left="2268" w:hanging="2268"/>
        <w:rPr>
          <w:lang w:val="en-US" w:eastAsia="zh-CN"/>
        </w:rPr>
      </w:pPr>
      <w:r>
        <w:rPr>
          <w:lang w:val="en-US" w:eastAsia="zh-CN"/>
        </w:rPr>
        <w:t>[</w:t>
      </w:r>
      <w:hyperlink r:id="rId27" w:history="1">
        <w:r>
          <w:rPr>
            <w:rStyle w:val="Hyperlink"/>
          </w:rPr>
          <w:t>ITU-T Y.3101</w:t>
        </w:r>
      </w:hyperlink>
      <w:r>
        <w:rPr>
          <w:lang w:val="en-US" w:eastAsia="zh-CN"/>
        </w:rPr>
        <w:t>]</w:t>
      </w:r>
      <w:r>
        <w:rPr>
          <w:lang w:val="en-US" w:eastAsia="zh-CN"/>
        </w:rPr>
        <w:tab/>
        <w:t xml:space="preserve">Recommendation ITU-T Y.3101 (2018), </w:t>
      </w:r>
      <w:r>
        <w:rPr>
          <w:i/>
          <w:lang w:val="en-US" w:eastAsia="zh-CN"/>
        </w:rPr>
        <w:t>Requirements of the IMT-2020 network.</w:t>
      </w:r>
    </w:p>
    <w:p w14:paraId="3B2523C4" w14:textId="6A5EB275" w:rsidR="00C932E6" w:rsidRPr="00FE7358" w:rsidRDefault="00FE7358" w:rsidP="00F65CF8">
      <w:pPr>
        <w:pStyle w:val="Reftext"/>
        <w:tabs>
          <w:tab w:val="clear" w:pos="794"/>
          <w:tab w:val="clear" w:pos="1191"/>
          <w:tab w:val="clear" w:pos="1588"/>
          <w:tab w:val="clear" w:pos="1985"/>
          <w:tab w:val="left" w:pos="2268"/>
        </w:tabs>
        <w:ind w:left="2268" w:hanging="2268"/>
        <w:rPr>
          <w:lang w:val="en-US" w:eastAsia="zh-CN"/>
        </w:rPr>
      </w:pPr>
      <w:r>
        <w:rPr>
          <w:lang w:val="en-US" w:eastAsia="zh-CN"/>
        </w:rPr>
        <w:t>[</w:t>
      </w:r>
      <w:hyperlink r:id="rId28" w:history="1">
        <w:r>
          <w:rPr>
            <w:rStyle w:val="Hyperlink"/>
          </w:rPr>
          <w:t>ITU-T Y.3172</w:t>
        </w:r>
      </w:hyperlink>
      <w:r>
        <w:rPr>
          <w:lang w:val="en-US" w:eastAsia="zh-CN"/>
        </w:rPr>
        <w:t>]</w:t>
      </w:r>
      <w:r>
        <w:rPr>
          <w:lang w:val="en-US" w:eastAsia="zh-CN"/>
        </w:rPr>
        <w:tab/>
        <w:t xml:space="preserve">Recommendation ITU-T Y.3172 (2019), </w:t>
      </w:r>
      <w:r>
        <w:rPr>
          <w:i/>
          <w:lang w:val="en-US" w:eastAsia="zh-CN"/>
        </w:rPr>
        <w:t>Architectural framework for machine learning in future networks including IMT-2020.</w:t>
      </w:r>
    </w:p>
    <w:p w14:paraId="1AD9D97E" w14:textId="0D6A9F00" w:rsidR="00C932E6" w:rsidRDefault="00C932E6" w:rsidP="00054011">
      <w:pPr>
        <w:pStyle w:val="Heading1"/>
        <w:rPr>
          <w:lang w:eastAsia="zh-CN"/>
        </w:rPr>
      </w:pPr>
      <w:bookmarkStart w:id="43" w:name="_Toc115438323"/>
      <w:bookmarkStart w:id="44" w:name="_Toc115777889"/>
      <w:bookmarkStart w:id="45" w:name="_Toc230180325"/>
      <w:bookmarkStart w:id="46" w:name="_Toc230180449"/>
      <w:bookmarkStart w:id="47" w:name="_Toc230181482"/>
      <w:bookmarkStart w:id="48" w:name="_Toc230182186"/>
      <w:r>
        <w:rPr>
          <w:lang w:eastAsia="zh-CN"/>
        </w:rPr>
        <w:t>3</w:t>
      </w:r>
      <w:r>
        <w:rPr>
          <w:lang w:eastAsia="zh-CN"/>
        </w:rPr>
        <w:tab/>
      </w:r>
      <w:r>
        <w:rPr>
          <w:rFonts w:hint="eastAsia"/>
          <w:lang w:eastAsia="zh-CN"/>
        </w:rPr>
        <w:t>Definitions</w:t>
      </w:r>
      <w:bookmarkEnd w:id="38"/>
      <w:bookmarkEnd w:id="39"/>
      <w:bookmarkEnd w:id="40"/>
      <w:bookmarkEnd w:id="41"/>
      <w:bookmarkEnd w:id="42"/>
      <w:bookmarkEnd w:id="43"/>
      <w:bookmarkEnd w:id="44"/>
      <w:bookmarkEnd w:id="45"/>
      <w:bookmarkEnd w:id="46"/>
      <w:bookmarkEnd w:id="47"/>
      <w:bookmarkEnd w:id="48"/>
    </w:p>
    <w:p w14:paraId="32796E99" w14:textId="0A9EE959" w:rsidR="00C932E6" w:rsidRPr="00FF1EC5" w:rsidRDefault="00C932E6" w:rsidP="00FF1EC5">
      <w:pPr>
        <w:pStyle w:val="Heading2"/>
      </w:pPr>
      <w:bookmarkStart w:id="49" w:name="_Toc29827330"/>
      <w:bookmarkStart w:id="50" w:name="_Toc28224"/>
      <w:bookmarkStart w:id="51" w:name="_Toc10541"/>
      <w:bookmarkStart w:id="52" w:name="_Toc115438324"/>
      <w:bookmarkStart w:id="53" w:name="_Toc72760641"/>
      <w:bookmarkStart w:id="54" w:name="_Toc8384103"/>
      <w:bookmarkStart w:id="55" w:name="_Toc115777890"/>
      <w:bookmarkStart w:id="56" w:name="_Toc230180326"/>
      <w:bookmarkStart w:id="57" w:name="_Toc230180450"/>
      <w:bookmarkStart w:id="58" w:name="_Toc230181483"/>
      <w:bookmarkStart w:id="59" w:name="_Toc230182187"/>
      <w:r w:rsidRPr="00FF1EC5">
        <w:t>3.1</w:t>
      </w:r>
      <w:r w:rsidRPr="00FF1EC5">
        <w:tab/>
        <w:t>Terms defined elsewhere</w:t>
      </w:r>
      <w:bookmarkEnd w:id="49"/>
      <w:bookmarkEnd w:id="50"/>
      <w:bookmarkEnd w:id="51"/>
      <w:bookmarkEnd w:id="52"/>
      <w:bookmarkEnd w:id="53"/>
      <w:bookmarkEnd w:id="54"/>
      <w:bookmarkEnd w:id="55"/>
      <w:bookmarkEnd w:id="56"/>
      <w:bookmarkEnd w:id="57"/>
      <w:bookmarkEnd w:id="58"/>
      <w:bookmarkEnd w:id="59"/>
    </w:p>
    <w:p w14:paraId="7794A36B" w14:textId="7BF70920" w:rsidR="00C932E6" w:rsidRPr="00245FD7" w:rsidRDefault="00C932E6" w:rsidP="00C932E6">
      <w:pPr>
        <w:rPr>
          <w:lang w:val="en-US" w:eastAsia="zh-CN"/>
        </w:rPr>
      </w:pPr>
      <w:r>
        <w:rPr>
          <w:rFonts w:eastAsia="SimSun"/>
          <w:color w:val="000000"/>
          <w:lang w:val="en-US"/>
        </w:rPr>
        <w:t xml:space="preserve">This </w:t>
      </w:r>
      <w:r w:rsidR="00F50F00">
        <w:rPr>
          <w:rFonts w:eastAsia="SimSun"/>
          <w:color w:val="000000"/>
          <w:lang w:val="en-US"/>
        </w:rPr>
        <w:t>Technical Specification</w:t>
      </w:r>
      <w:r>
        <w:rPr>
          <w:rFonts w:eastAsia="SimSun"/>
          <w:color w:val="000000"/>
          <w:lang w:val="en-US"/>
        </w:rPr>
        <w:t xml:space="preserve"> uses the following terms defined elsewhere:</w:t>
      </w:r>
    </w:p>
    <w:p w14:paraId="1C4E36C9" w14:textId="4ED6343D" w:rsidR="00C932E6" w:rsidRPr="00245FD7" w:rsidRDefault="00C932E6" w:rsidP="00AF7E9B">
      <w:pPr>
        <w:rPr>
          <w:lang w:val="en-US" w:eastAsia="zh-CN"/>
        </w:rPr>
      </w:pPr>
      <w:bookmarkStart w:id="60" w:name="_Toc11151"/>
      <w:bookmarkStart w:id="61" w:name="_Toc115438325"/>
      <w:bookmarkStart w:id="62" w:name="_Toc115777891"/>
      <w:bookmarkStart w:id="63" w:name="_Toc8384104"/>
      <w:bookmarkStart w:id="64" w:name="_Toc29827331"/>
      <w:bookmarkStart w:id="65" w:name="_Toc4587"/>
      <w:bookmarkStart w:id="66" w:name="_Toc72760642"/>
      <w:bookmarkStart w:id="67" w:name="_Toc16"/>
      <w:r w:rsidRPr="00AF7E9B">
        <w:rPr>
          <w:b/>
          <w:bCs/>
          <w:lang w:val="en-US" w:eastAsia="zh-CN"/>
        </w:rPr>
        <w:t>3.1.1</w:t>
      </w:r>
      <w:r w:rsidRPr="00245FD7">
        <w:rPr>
          <w:lang w:val="en-US" w:eastAsia="zh-CN"/>
        </w:rPr>
        <w:tab/>
      </w:r>
      <w:r w:rsidRPr="00AF7E9B">
        <w:rPr>
          <w:rFonts w:hint="eastAsia"/>
          <w:b/>
          <w:bCs/>
          <w:lang w:val="en-US" w:eastAsia="zh-CN"/>
        </w:rPr>
        <w:t>trust</w:t>
      </w:r>
      <w:r w:rsidRPr="00AF7E9B">
        <w:rPr>
          <w:rFonts w:hint="eastAsia"/>
          <w:lang w:val="en-US" w:eastAsia="zh-CN"/>
        </w:rPr>
        <w:t xml:space="preserve"> [ITU-T Y.3052]:</w:t>
      </w:r>
      <w:r>
        <w:rPr>
          <w:rFonts w:hint="eastAsia"/>
          <w:lang w:val="en-US" w:eastAsia="zh-CN"/>
        </w:rPr>
        <w:t xml:space="preserve"> Trust is the measurable belief and/or confidence which represents accumulated value from history and the expecting value for future.</w:t>
      </w:r>
      <w:bookmarkEnd w:id="60"/>
      <w:bookmarkEnd w:id="61"/>
      <w:bookmarkEnd w:id="62"/>
    </w:p>
    <w:p w14:paraId="7F987AAF" w14:textId="574D62DA" w:rsidR="00C932E6" w:rsidRPr="00245FD7" w:rsidRDefault="00C932E6" w:rsidP="00AF7E9B">
      <w:pPr>
        <w:rPr>
          <w:lang w:val="en-US" w:eastAsia="zh-CN"/>
        </w:rPr>
      </w:pPr>
      <w:bookmarkStart w:id="68" w:name="_Toc115438326"/>
      <w:bookmarkStart w:id="69" w:name="_Toc12196"/>
      <w:bookmarkStart w:id="70" w:name="_Toc115777892"/>
      <w:r w:rsidRPr="00AF7E9B">
        <w:rPr>
          <w:b/>
          <w:bCs/>
          <w:lang w:val="en-US" w:eastAsia="zh-CN"/>
        </w:rPr>
        <w:t>3.1.2</w:t>
      </w:r>
      <w:r w:rsidRPr="00245FD7">
        <w:rPr>
          <w:lang w:val="en-US" w:eastAsia="zh-CN"/>
        </w:rPr>
        <w:tab/>
      </w:r>
      <w:r w:rsidRPr="00AF7E9B">
        <w:rPr>
          <w:b/>
          <w:bCs/>
          <w:lang w:val="en-US" w:eastAsia="zh-CN"/>
        </w:rPr>
        <w:t>IMT-2020</w:t>
      </w:r>
      <w:r w:rsidRPr="00245FD7">
        <w:rPr>
          <w:lang w:val="en-US" w:eastAsia="zh-CN"/>
        </w:rPr>
        <w:t xml:space="preserve"> [ITU-T Y.3101]</w:t>
      </w:r>
      <w:r>
        <w:rPr>
          <w:rFonts w:eastAsia="Times New Roman" w:hint="eastAsia"/>
          <w:bCs/>
          <w:color w:val="000000"/>
          <w:lang w:val="en-US" w:eastAsia="zh-CN"/>
        </w:rPr>
        <w:t>:</w:t>
      </w:r>
      <w:r w:rsidRPr="00245FD7">
        <w:rPr>
          <w:lang w:val="en-US" w:eastAsia="zh-CN"/>
        </w:rPr>
        <w:t xml:space="preserve"> </w:t>
      </w:r>
      <w:r>
        <w:rPr>
          <w:rFonts w:eastAsia="Times New Roman" w:hint="eastAsia"/>
          <w:bCs/>
          <w:color w:val="000000"/>
          <w:lang w:val="en-US" w:eastAsia="zh-CN"/>
        </w:rPr>
        <w:t>Systems, system components, and related aspects that provide far more enhanced capabilities than those described in [b-ITU-R M.1645].</w:t>
      </w:r>
      <w:bookmarkEnd w:id="68"/>
      <w:bookmarkEnd w:id="69"/>
      <w:bookmarkEnd w:id="70"/>
    </w:p>
    <w:p w14:paraId="17A77839" w14:textId="623741BB" w:rsidR="00C932E6" w:rsidRPr="006C4A5E" w:rsidRDefault="00C932E6" w:rsidP="00AF7E9B">
      <w:pPr>
        <w:rPr>
          <w:rFonts w:eastAsia="Times New Roman"/>
          <w:bCs/>
          <w:color w:val="000000"/>
          <w:lang w:val="en-US" w:eastAsia="zh-CN"/>
        </w:rPr>
      </w:pPr>
      <w:bookmarkStart w:id="71" w:name="_Toc115438327"/>
      <w:bookmarkStart w:id="72" w:name="_Toc1156"/>
      <w:bookmarkStart w:id="73" w:name="_Toc5851"/>
      <w:bookmarkStart w:id="74" w:name="_Toc3123"/>
      <w:bookmarkStart w:id="75" w:name="_Toc15617"/>
      <w:bookmarkStart w:id="76" w:name="_Toc115777893"/>
      <w:bookmarkStart w:id="77" w:name="OLE_LINK108"/>
      <w:r w:rsidRPr="00AF7E9B">
        <w:rPr>
          <w:b/>
          <w:bCs/>
          <w:lang w:val="en-US" w:eastAsia="zh-CN"/>
        </w:rPr>
        <w:t>3.1.3</w:t>
      </w:r>
      <w:r w:rsidRPr="00245FD7">
        <w:rPr>
          <w:lang w:val="en-US" w:eastAsia="zh-CN"/>
        </w:rPr>
        <w:tab/>
      </w:r>
      <w:r w:rsidRPr="00AF7E9B">
        <w:rPr>
          <w:b/>
          <w:bCs/>
          <w:lang w:eastAsia="zh-CN"/>
        </w:rPr>
        <w:t>t</w:t>
      </w:r>
      <w:r w:rsidRPr="00AF7E9B">
        <w:rPr>
          <w:b/>
          <w:bCs/>
          <w:lang w:val="en-US" w:eastAsia="zh-CN"/>
        </w:rPr>
        <w:t>rusted AN</w:t>
      </w:r>
      <w:r w:rsidRPr="00245FD7">
        <w:rPr>
          <w:lang w:val="en-US" w:eastAsia="zh-CN"/>
        </w:rPr>
        <w:t xml:space="preserve"> </w:t>
      </w:r>
      <w:bookmarkStart w:id="78" w:name="OLE_LINK9"/>
      <w:r w:rsidRPr="00245FD7">
        <w:rPr>
          <w:lang w:val="en-US" w:eastAsia="zh-CN"/>
        </w:rPr>
        <w:t>[</w:t>
      </w:r>
      <w:r w:rsidR="00AF7E9B">
        <w:rPr>
          <w:lang w:val="en-US" w:eastAsia="zh-CN"/>
        </w:rPr>
        <w:t>b-</w:t>
      </w:r>
      <w:r w:rsidRPr="00245FD7">
        <w:rPr>
          <w:lang w:val="en-US" w:eastAsia="zh-CN"/>
        </w:rPr>
        <w:t>ITU-T TR-trust-an-cpr]</w:t>
      </w:r>
      <w:bookmarkEnd w:id="78"/>
      <w:r w:rsidRPr="00245FD7">
        <w:rPr>
          <w:lang w:val="en-US" w:eastAsia="zh-CN"/>
        </w:rPr>
        <w:t>:</w:t>
      </w:r>
      <w:r w:rsidRPr="006C4A5E">
        <w:rPr>
          <w:rFonts w:eastAsia="Times New Roman"/>
          <w:bCs/>
          <w:color w:val="000000"/>
          <w:lang w:val="en-US" w:eastAsia="zh-CN"/>
        </w:rPr>
        <w:t xml:space="preserve"> </w:t>
      </w:r>
      <w:r w:rsidR="00AF7E9B" w:rsidRPr="006C4A5E">
        <w:rPr>
          <w:rFonts w:eastAsia="Times New Roman"/>
          <w:bCs/>
          <w:color w:val="000000"/>
          <w:lang w:val="en-US" w:eastAsia="zh-CN"/>
        </w:rPr>
        <w:t xml:space="preserve">The </w:t>
      </w:r>
      <w:r w:rsidRPr="006C4A5E">
        <w:rPr>
          <w:rFonts w:eastAsia="Times New Roman" w:hint="eastAsia"/>
          <w:bCs/>
          <w:color w:val="000000"/>
          <w:lang w:val="en-US" w:eastAsia="zh-CN"/>
        </w:rPr>
        <w:t>autonomous network which is trustworthy enough (i.e. be able to work correctly as intended), so that the network can be</w:t>
      </w:r>
      <w:r w:rsidRPr="006C4A5E">
        <w:rPr>
          <w:rFonts w:eastAsia="Times New Roman"/>
          <w:bCs/>
          <w:color w:val="000000"/>
          <w:lang w:val="en-US" w:eastAsia="zh-CN"/>
        </w:rPr>
        <w:t xml:space="preserve"> authorized to</w:t>
      </w:r>
      <w:r w:rsidRPr="006C4A5E">
        <w:rPr>
          <w:rFonts w:eastAsia="Times New Roman" w:hint="eastAsia"/>
          <w:bCs/>
          <w:color w:val="000000"/>
          <w:lang w:val="en-US" w:eastAsia="zh-CN"/>
        </w:rPr>
        <w:t xml:space="preserve"> partly or completely autonomously</w:t>
      </w:r>
      <w:r w:rsidRPr="006C4A5E">
        <w:rPr>
          <w:rFonts w:eastAsia="Times New Roman"/>
          <w:bCs/>
          <w:color w:val="000000"/>
          <w:lang w:val="en-US" w:eastAsia="zh-CN"/>
        </w:rPr>
        <w:t xml:space="preserve"> work</w:t>
      </w:r>
      <w:r w:rsidRPr="006C4A5E">
        <w:rPr>
          <w:rFonts w:eastAsia="Times New Roman" w:hint="eastAsia"/>
          <w:bCs/>
          <w:color w:val="000000"/>
          <w:lang w:val="en-US" w:eastAsia="zh-CN"/>
        </w:rPr>
        <w:t>.</w:t>
      </w:r>
      <w:bookmarkEnd w:id="71"/>
      <w:bookmarkEnd w:id="72"/>
      <w:bookmarkEnd w:id="73"/>
      <w:bookmarkEnd w:id="74"/>
      <w:bookmarkEnd w:id="75"/>
      <w:bookmarkEnd w:id="76"/>
    </w:p>
    <w:p w14:paraId="0EBBE4DF" w14:textId="1D1A11CE" w:rsidR="00C932E6" w:rsidRPr="006C4A5E" w:rsidRDefault="00C932E6" w:rsidP="00AF7E9B">
      <w:pPr>
        <w:rPr>
          <w:rFonts w:eastAsia="Times New Roman"/>
          <w:bCs/>
          <w:color w:val="000000"/>
          <w:lang w:val="en-US" w:eastAsia="zh-CN"/>
        </w:rPr>
      </w:pPr>
      <w:bookmarkStart w:id="79" w:name="_Toc14914"/>
      <w:bookmarkStart w:id="80" w:name="_Toc3325"/>
      <w:bookmarkStart w:id="81" w:name="_Toc29164"/>
      <w:bookmarkStart w:id="82" w:name="_Toc115438328"/>
      <w:bookmarkStart w:id="83" w:name="_Toc18563"/>
      <w:bookmarkStart w:id="84" w:name="_Toc115777894"/>
      <w:r w:rsidRPr="00AF7E9B">
        <w:rPr>
          <w:b/>
          <w:bCs/>
          <w:lang w:val="en-US" w:eastAsia="zh-CN"/>
        </w:rPr>
        <w:t>3.1.4</w:t>
      </w:r>
      <w:r w:rsidRPr="00AF7E9B">
        <w:rPr>
          <w:b/>
          <w:bCs/>
          <w:lang w:val="en-US" w:eastAsia="zh-CN"/>
        </w:rPr>
        <w:tab/>
      </w:r>
      <w:r w:rsidRPr="00AF7E9B">
        <w:rPr>
          <w:b/>
          <w:bCs/>
          <w:lang w:eastAsia="zh-CN"/>
        </w:rPr>
        <w:t>t</w:t>
      </w:r>
      <w:r w:rsidRPr="00AF7E9B">
        <w:rPr>
          <w:b/>
          <w:bCs/>
          <w:lang w:val="en-US" w:eastAsia="zh-CN"/>
        </w:rPr>
        <w:t>rust in AN (TiAN)</w:t>
      </w:r>
      <w:r w:rsidRPr="00245FD7">
        <w:rPr>
          <w:lang w:val="en-US" w:eastAsia="zh-CN"/>
        </w:rPr>
        <w:t xml:space="preserve"> [</w:t>
      </w:r>
      <w:r w:rsidR="00AF7E9B">
        <w:rPr>
          <w:lang w:val="en-US" w:eastAsia="zh-CN"/>
        </w:rPr>
        <w:t>b-</w:t>
      </w:r>
      <w:r w:rsidRPr="00245FD7">
        <w:rPr>
          <w:lang w:val="en-US" w:eastAsia="zh-CN"/>
        </w:rPr>
        <w:t>ITU-T TR-trust-an-cpr]:</w:t>
      </w:r>
      <w:r w:rsidRPr="006C4A5E">
        <w:rPr>
          <w:rFonts w:eastAsia="Times New Roman"/>
          <w:bCs/>
          <w:color w:val="000000"/>
          <w:lang w:val="en-US" w:eastAsia="zh-CN"/>
        </w:rPr>
        <w:t xml:space="preserve"> </w:t>
      </w:r>
      <w:r w:rsidR="00AF7E9B" w:rsidRPr="006C4A5E">
        <w:rPr>
          <w:rFonts w:eastAsia="Times New Roman"/>
          <w:bCs/>
          <w:color w:val="000000"/>
          <w:lang w:val="en-US" w:eastAsia="zh-CN"/>
        </w:rPr>
        <w:t>A</w:t>
      </w:r>
      <w:r w:rsidRPr="006C4A5E">
        <w:rPr>
          <w:rFonts w:eastAsia="Times New Roman"/>
          <w:bCs/>
          <w:color w:val="000000"/>
          <w:lang w:val="en-US" w:eastAsia="zh-CN"/>
        </w:rPr>
        <w:t xml:space="preserve"> measurable and quantifiable degree of trustor</w:t>
      </w:r>
      <w:r w:rsidR="00802933">
        <w:rPr>
          <w:rFonts w:eastAsia="Times New Roman"/>
          <w:bCs/>
          <w:color w:val="000000"/>
          <w:lang w:val="en-US" w:eastAsia="zh-CN"/>
        </w:rPr>
        <w:t>'</w:t>
      </w:r>
      <w:r w:rsidRPr="006C4A5E">
        <w:rPr>
          <w:rFonts w:eastAsia="Times New Roman"/>
          <w:bCs/>
          <w:color w:val="000000"/>
          <w:lang w:val="en-US" w:eastAsia="zh-CN"/>
        </w:rPr>
        <w:t xml:space="preserve">s confidence </w:t>
      </w:r>
      <w:r w:rsidRPr="006C4A5E">
        <w:rPr>
          <w:rFonts w:eastAsia="Times New Roman" w:hint="eastAsia"/>
          <w:bCs/>
          <w:color w:val="000000"/>
          <w:lang w:val="en-US" w:eastAsia="zh-CN"/>
        </w:rPr>
        <w:t>to</w:t>
      </w:r>
      <w:r w:rsidRPr="006C4A5E">
        <w:rPr>
          <w:rFonts w:eastAsia="Times New Roman"/>
          <w:bCs/>
          <w:color w:val="000000"/>
          <w:lang w:val="en-US" w:eastAsia="zh-CN"/>
        </w:rPr>
        <w:t xml:space="preserve"> </w:t>
      </w:r>
      <w:r w:rsidRPr="006C4A5E">
        <w:rPr>
          <w:rFonts w:eastAsia="Times New Roman" w:hint="eastAsia"/>
          <w:bCs/>
          <w:color w:val="000000"/>
          <w:lang w:val="en-US" w:eastAsia="zh-CN"/>
        </w:rPr>
        <w:t>some AN</w:t>
      </w:r>
      <w:r w:rsidRPr="006C4A5E">
        <w:rPr>
          <w:rFonts w:eastAsia="Times New Roman"/>
          <w:bCs/>
          <w:color w:val="000000"/>
          <w:lang w:val="en-US" w:eastAsia="zh-CN"/>
        </w:rPr>
        <w:t xml:space="preserve"> to let it be governed by itself with minimal to no human intervention.</w:t>
      </w:r>
      <w:bookmarkEnd w:id="79"/>
      <w:bookmarkEnd w:id="80"/>
      <w:bookmarkEnd w:id="81"/>
      <w:bookmarkEnd w:id="82"/>
      <w:bookmarkEnd w:id="83"/>
      <w:bookmarkEnd w:id="84"/>
    </w:p>
    <w:p w14:paraId="59480166" w14:textId="151E062C" w:rsidR="00C932E6" w:rsidRPr="006C4A5E" w:rsidRDefault="00C932E6" w:rsidP="00AF7E9B">
      <w:pPr>
        <w:rPr>
          <w:rFonts w:eastAsia="Times New Roman"/>
          <w:bCs/>
          <w:color w:val="000000"/>
          <w:lang w:val="en-US" w:eastAsia="zh-CN"/>
        </w:rPr>
      </w:pPr>
      <w:bookmarkStart w:id="85" w:name="_Toc6766"/>
      <w:bookmarkStart w:id="86" w:name="_Toc24474"/>
      <w:bookmarkStart w:id="87" w:name="_Toc32327"/>
      <w:bookmarkStart w:id="88" w:name="_Toc115438329"/>
      <w:bookmarkStart w:id="89" w:name="_Toc27285"/>
      <w:bookmarkStart w:id="90" w:name="_Toc115777895"/>
      <w:r w:rsidRPr="00AF7E9B">
        <w:rPr>
          <w:b/>
          <w:bCs/>
          <w:lang w:val="en-US" w:eastAsia="zh-CN"/>
        </w:rPr>
        <w:lastRenderedPageBreak/>
        <w:t>3.1.5</w:t>
      </w:r>
      <w:r w:rsidRPr="00AF7E9B">
        <w:rPr>
          <w:b/>
          <w:bCs/>
          <w:lang w:val="en-US" w:eastAsia="zh-CN"/>
        </w:rPr>
        <w:tab/>
      </w:r>
      <w:r w:rsidRPr="00AF7E9B">
        <w:rPr>
          <w:b/>
          <w:bCs/>
          <w:lang w:eastAsia="zh-CN"/>
        </w:rPr>
        <w:t>t</w:t>
      </w:r>
      <w:r w:rsidRPr="00AF7E9B">
        <w:rPr>
          <w:b/>
          <w:bCs/>
          <w:lang w:val="en-US" w:eastAsia="zh-CN"/>
        </w:rPr>
        <w:t>rustor in AN</w:t>
      </w:r>
      <w:r w:rsidRPr="00245FD7">
        <w:rPr>
          <w:lang w:val="en-US" w:eastAsia="zh-CN"/>
        </w:rPr>
        <w:t xml:space="preserve"> [</w:t>
      </w:r>
      <w:r w:rsidR="00EE079B">
        <w:rPr>
          <w:lang w:val="en-US" w:eastAsia="zh-CN"/>
        </w:rPr>
        <w:t>b-</w:t>
      </w:r>
      <w:r w:rsidRPr="00245FD7">
        <w:rPr>
          <w:lang w:val="en-US" w:eastAsia="zh-CN"/>
        </w:rPr>
        <w:t>ITU-T TR-trust-an-cpr]:</w:t>
      </w:r>
      <w:r w:rsidRPr="006C4A5E">
        <w:rPr>
          <w:rFonts w:eastAsia="Times New Roman"/>
          <w:bCs/>
          <w:color w:val="000000"/>
          <w:lang w:val="en-US" w:eastAsia="zh-CN"/>
        </w:rPr>
        <w:t xml:space="preserve"> </w:t>
      </w:r>
      <w:r w:rsidR="00AF7E9B" w:rsidRPr="006C4A5E">
        <w:rPr>
          <w:rFonts w:eastAsia="Times New Roman"/>
          <w:bCs/>
          <w:color w:val="000000"/>
          <w:lang w:val="en-US" w:eastAsia="zh-CN"/>
        </w:rPr>
        <w:t xml:space="preserve">The </w:t>
      </w:r>
      <w:r w:rsidRPr="006C4A5E">
        <w:rPr>
          <w:rFonts w:eastAsia="Times New Roman"/>
          <w:bCs/>
          <w:color w:val="000000"/>
          <w:lang w:val="en-US" w:eastAsia="zh-CN"/>
        </w:rPr>
        <w:t>one who/which has the authority to authorize a network and/or the relevant entity be governed by itself with minimal to no human intervention.</w:t>
      </w:r>
      <w:bookmarkEnd w:id="85"/>
      <w:bookmarkEnd w:id="86"/>
      <w:bookmarkEnd w:id="87"/>
      <w:bookmarkEnd w:id="88"/>
      <w:bookmarkEnd w:id="89"/>
      <w:bookmarkEnd w:id="90"/>
    </w:p>
    <w:p w14:paraId="3A6A7D59" w14:textId="0615A31F" w:rsidR="00C932E6" w:rsidRPr="00245FD7" w:rsidRDefault="00C932E6" w:rsidP="00AF7E9B">
      <w:pPr>
        <w:rPr>
          <w:lang w:val="en-US" w:eastAsia="zh-CN"/>
        </w:rPr>
      </w:pPr>
      <w:bookmarkStart w:id="91" w:name="_Toc22696"/>
      <w:bookmarkStart w:id="92" w:name="_Toc115438330"/>
      <w:bookmarkStart w:id="93" w:name="_Toc8647"/>
      <w:bookmarkStart w:id="94" w:name="_Toc17102"/>
      <w:bookmarkStart w:id="95" w:name="_Toc22775"/>
      <w:bookmarkStart w:id="96" w:name="_Toc115777896"/>
      <w:r w:rsidRPr="00AF7E9B">
        <w:rPr>
          <w:b/>
          <w:bCs/>
          <w:lang w:val="en-US" w:eastAsia="zh-CN"/>
        </w:rPr>
        <w:t>3.1.6</w:t>
      </w:r>
      <w:r w:rsidRPr="00AF7E9B">
        <w:rPr>
          <w:b/>
          <w:bCs/>
          <w:lang w:val="en-US" w:eastAsia="zh-CN"/>
        </w:rPr>
        <w:tab/>
      </w:r>
      <w:r w:rsidRPr="00AF7E9B">
        <w:rPr>
          <w:b/>
          <w:bCs/>
          <w:lang w:eastAsia="zh-CN"/>
        </w:rPr>
        <w:t>t</w:t>
      </w:r>
      <w:r w:rsidRPr="00AF7E9B">
        <w:rPr>
          <w:b/>
          <w:bCs/>
          <w:lang w:val="en-US" w:eastAsia="zh-CN"/>
        </w:rPr>
        <w:t>rustee in AN</w:t>
      </w:r>
      <w:r w:rsidRPr="00245FD7">
        <w:rPr>
          <w:lang w:val="en-US" w:eastAsia="zh-CN"/>
        </w:rPr>
        <w:t xml:space="preserve"> [</w:t>
      </w:r>
      <w:r w:rsidR="00EE079B">
        <w:rPr>
          <w:lang w:val="en-US" w:eastAsia="zh-CN"/>
        </w:rPr>
        <w:t>b-</w:t>
      </w:r>
      <w:r w:rsidRPr="00245FD7">
        <w:rPr>
          <w:lang w:val="en-US" w:eastAsia="zh-CN"/>
        </w:rPr>
        <w:t>ITU-T TR-trust-an-cpr]:</w:t>
      </w:r>
      <w:r w:rsidRPr="006C4A5E">
        <w:rPr>
          <w:rFonts w:eastAsia="Times New Roman"/>
          <w:bCs/>
          <w:color w:val="000000"/>
          <w:lang w:val="en-US" w:eastAsia="zh-CN"/>
        </w:rPr>
        <w:t xml:space="preserve"> </w:t>
      </w:r>
      <w:r w:rsidR="00AF7E9B" w:rsidRPr="006C4A5E">
        <w:rPr>
          <w:rFonts w:eastAsia="Times New Roman"/>
          <w:bCs/>
          <w:color w:val="000000"/>
          <w:lang w:val="en-US" w:eastAsia="zh-CN"/>
        </w:rPr>
        <w:t>A</w:t>
      </w:r>
      <w:r w:rsidRPr="006C4A5E">
        <w:rPr>
          <w:rFonts w:eastAsia="Times New Roman"/>
          <w:bCs/>
          <w:color w:val="000000"/>
          <w:lang w:val="en-US" w:eastAsia="zh-CN"/>
        </w:rPr>
        <w:t xml:space="preserve"> network or </w:t>
      </w:r>
      <w:r w:rsidRPr="006C4A5E">
        <w:rPr>
          <w:rFonts w:eastAsia="Times New Roman" w:hint="eastAsia"/>
          <w:bCs/>
          <w:color w:val="000000"/>
          <w:lang w:val="en-US" w:eastAsia="zh-CN"/>
        </w:rPr>
        <w:t xml:space="preserve">a network </w:t>
      </w:r>
      <w:r w:rsidRPr="006C4A5E">
        <w:rPr>
          <w:rFonts w:eastAsia="Times New Roman"/>
          <w:bCs/>
          <w:color w:val="000000"/>
          <w:lang w:val="en-US" w:eastAsia="zh-CN"/>
        </w:rPr>
        <w:t xml:space="preserve">relevant entity with autonomy capabilities which </w:t>
      </w:r>
      <w:r w:rsidRPr="006C4A5E">
        <w:rPr>
          <w:rFonts w:eastAsia="Times New Roman" w:hint="eastAsia"/>
          <w:bCs/>
          <w:color w:val="000000"/>
          <w:lang w:val="en-US" w:eastAsia="zh-CN"/>
        </w:rPr>
        <w:t>can</w:t>
      </w:r>
      <w:r w:rsidRPr="006C4A5E">
        <w:rPr>
          <w:rFonts w:eastAsia="Times New Roman"/>
          <w:bCs/>
          <w:color w:val="000000"/>
          <w:lang w:val="en-US" w:eastAsia="zh-CN"/>
        </w:rPr>
        <w:t xml:space="preserve"> be authorized to govern itself with minimal to no human intervention.</w:t>
      </w:r>
      <w:bookmarkEnd w:id="77"/>
      <w:bookmarkEnd w:id="91"/>
      <w:bookmarkEnd w:id="92"/>
      <w:bookmarkEnd w:id="93"/>
      <w:bookmarkEnd w:id="94"/>
      <w:bookmarkEnd w:id="95"/>
      <w:bookmarkEnd w:id="96"/>
    </w:p>
    <w:p w14:paraId="22578A43" w14:textId="03E7552E" w:rsidR="00C932E6" w:rsidRPr="00FF1EC5" w:rsidRDefault="00C932E6" w:rsidP="00FF1EC5">
      <w:pPr>
        <w:pStyle w:val="Heading2"/>
      </w:pPr>
      <w:bookmarkStart w:id="97" w:name="_Toc115438331"/>
      <w:bookmarkStart w:id="98" w:name="_Toc115777897"/>
      <w:bookmarkStart w:id="99" w:name="_Toc230180327"/>
      <w:bookmarkStart w:id="100" w:name="_Toc230180451"/>
      <w:bookmarkStart w:id="101" w:name="_Toc230181484"/>
      <w:bookmarkStart w:id="102" w:name="_Toc230182188"/>
      <w:r w:rsidRPr="00FF1EC5">
        <w:t>3.2</w:t>
      </w:r>
      <w:r w:rsidRPr="00FF1EC5">
        <w:tab/>
        <w:t xml:space="preserve">Terms defined in this </w:t>
      </w:r>
      <w:bookmarkEnd w:id="63"/>
      <w:bookmarkEnd w:id="64"/>
      <w:bookmarkEnd w:id="65"/>
      <w:bookmarkEnd w:id="66"/>
      <w:bookmarkEnd w:id="67"/>
      <w:bookmarkEnd w:id="97"/>
      <w:bookmarkEnd w:id="98"/>
      <w:r w:rsidR="00F50F00">
        <w:rPr>
          <w:lang w:eastAsia="zh-CN"/>
        </w:rPr>
        <w:t>Technical Specification</w:t>
      </w:r>
      <w:bookmarkEnd w:id="99"/>
      <w:bookmarkEnd w:id="100"/>
      <w:bookmarkEnd w:id="101"/>
      <w:bookmarkEnd w:id="102"/>
    </w:p>
    <w:p w14:paraId="135FF865" w14:textId="7DE2C43E" w:rsidR="00C932E6" w:rsidRDefault="00C932E6" w:rsidP="00C932E6">
      <w:pPr>
        <w:rPr>
          <w:rFonts w:eastAsia="SimSun"/>
          <w:color w:val="000000"/>
          <w:lang w:val="en-US"/>
        </w:rPr>
      </w:pPr>
      <w:r w:rsidRPr="006C4A5E">
        <w:rPr>
          <w:rFonts w:eastAsia="SimSun"/>
          <w:color w:val="000000"/>
          <w:lang w:val="en-US"/>
        </w:rPr>
        <w:t xml:space="preserve">This </w:t>
      </w:r>
      <w:r w:rsidR="00F50F00">
        <w:rPr>
          <w:rFonts w:eastAsia="SimSun"/>
          <w:color w:val="000000"/>
          <w:lang w:val="en-US"/>
        </w:rPr>
        <w:t>Technical Specification</w:t>
      </w:r>
      <w:r w:rsidRPr="006C4A5E">
        <w:rPr>
          <w:rFonts w:eastAsia="SimSun"/>
          <w:color w:val="000000"/>
          <w:lang w:val="en-US"/>
        </w:rPr>
        <w:t xml:space="preserve"> defines the following term</w:t>
      </w:r>
      <w:r w:rsidR="00464297">
        <w:rPr>
          <w:rFonts w:eastAsia="SimSun"/>
          <w:color w:val="000000"/>
          <w:lang w:val="en-US"/>
        </w:rPr>
        <w:t>s</w:t>
      </w:r>
      <w:r w:rsidRPr="006C4A5E">
        <w:rPr>
          <w:rFonts w:eastAsia="SimSun"/>
          <w:color w:val="000000"/>
          <w:lang w:val="en-US"/>
        </w:rPr>
        <w:t>:</w:t>
      </w:r>
    </w:p>
    <w:p w14:paraId="40874586" w14:textId="0D5C4728" w:rsidR="00464297" w:rsidRPr="006C4A5E" w:rsidRDefault="00464297" w:rsidP="00C932E6">
      <w:pPr>
        <w:rPr>
          <w:rFonts w:eastAsia="SimSun"/>
          <w:color w:val="000000"/>
          <w:lang w:val="en-US"/>
        </w:rPr>
      </w:pPr>
      <w:r>
        <w:rPr>
          <w:rFonts w:eastAsia="SimSun"/>
          <w:color w:val="000000"/>
          <w:lang w:val="en-US"/>
        </w:rPr>
        <w:t>None.</w:t>
      </w:r>
    </w:p>
    <w:p w14:paraId="307F411C" w14:textId="453ED95E" w:rsidR="00C932E6" w:rsidRDefault="00C932E6" w:rsidP="00054011">
      <w:pPr>
        <w:pStyle w:val="Heading1"/>
        <w:rPr>
          <w:lang w:eastAsia="zh-CN"/>
        </w:rPr>
      </w:pPr>
      <w:bookmarkStart w:id="103" w:name="_Toc72760643"/>
      <w:bookmarkStart w:id="104" w:name="_Toc8384105"/>
      <w:bookmarkStart w:id="105" w:name="_Toc3650"/>
      <w:bookmarkStart w:id="106" w:name="_Toc29827332"/>
      <w:bookmarkStart w:id="107" w:name="_Toc115438333"/>
      <w:bookmarkStart w:id="108" w:name="_Toc2711"/>
      <w:bookmarkStart w:id="109" w:name="_Toc115777899"/>
      <w:bookmarkStart w:id="110" w:name="_Toc230180329"/>
      <w:bookmarkStart w:id="111" w:name="_Toc230180453"/>
      <w:bookmarkStart w:id="112" w:name="_Toc230181485"/>
      <w:bookmarkStart w:id="113" w:name="_Toc230182189"/>
      <w:r>
        <w:rPr>
          <w:lang w:eastAsia="zh-CN"/>
        </w:rPr>
        <w:t>4</w:t>
      </w:r>
      <w:r>
        <w:rPr>
          <w:lang w:eastAsia="zh-CN"/>
        </w:rPr>
        <w:tab/>
        <w:t>Abbreviations and acronyms</w:t>
      </w:r>
      <w:bookmarkEnd w:id="103"/>
      <w:bookmarkEnd w:id="104"/>
      <w:bookmarkEnd w:id="105"/>
      <w:bookmarkEnd w:id="106"/>
      <w:bookmarkEnd w:id="107"/>
      <w:bookmarkEnd w:id="108"/>
      <w:bookmarkEnd w:id="109"/>
      <w:bookmarkEnd w:id="110"/>
      <w:bookmarkEnd w:id="111"/>
      <w:bookmarkEnd w:id="112"/>
      <w:bookmarkEnd w:id="113"/>
    </w:p>
    <w:p w14:paraId="1CF1A531" w14:textId="59019BEA" w:rsidR="00C932E6" w:rsidRDefault="00C932E6" w:rsidP="00C932E6">
      <w:pPr>
        <w:rPr>
          <w:rFonts w:eastAsia="SimSun"/>
          <w:color w:val="000000"/>
          <w:lang w:val="en-US"/>
        </w:rPr>
      </w:pPr>
      <w:r>
        <w:rPr>
          <w:rFonts w:eastAsia="SimSun"/>
          <w:color w:val="000000"/>
          <w:lang w:val="en-US"/>
        </w:rPr>
        <w:t xml:space="preserve">This </w:t>
      </w:r>
      <w:r w:rsidR="00F50F00">
        <w:rPr>
          <w:rFonts w:eastAsia="SimSun"/>
          <w:color w:val="000000"/>
          <w:lang w:val="en-US"/>
        </w:rPr>
        <w:t>Technical Specification</w:t>
      </w:r>
      <w:r>
        <w:rPr>
          <w:rFonts w:eastAsia="SimSun"/>
          <w:color w:val="000000"/>
          <w:lang w:val="en-US"/>
        </w:rPr>
        <w:t xml:space="preserve"> uses the following abbreviations and acronyms:</w:t>
      </w:r>
    </w:p>
    <w:p w14:paraId="5E6C0E8B" w14:textId="77777777" w:rsidR="00D37AD8" w:rsidRDefault="00D37AD8" w:rsidP="00D6618C">
      <w:pPr>
        <w:tabs>
          <w:tab w:val="clear" w:pos="794"/>
        </w:tabs>
        <w:rPr>
          <w:lang w:val="en-US" w:eastAsia="zh-CN"/>
        </w:rPr>
      </w:pPr>
      <w:bookmarkStart w:id="114" w:name="_Toc29827333"/>
      <w:bookmarkStart w:id="115" w:name="_Toc19597"/>
      <w:bookmarkStart w:id="116" w:name="_Toc8384106"/>
      <w:bookmarkStart w:id="117" w:name="_Toc17017"/>
      <w:bookmarkStart w:id="118" w:name="_Toc72760644"/>
      <w:r>
        <w:rPr>
          <w:rFonts w:hint="eastAsia"/>
          <w:lang w:val="en-US" w:eastAsia="zh-CN"/>
        </w:rPr>
        <w:t>AI</w:t>
      </w:r>
      <w:r>
        <w:rPr>
          <w:rFonts w:hint="eastAsia"/>
          <w:lang w:val="en-US" w:eastAsia="zh-CN"/>
        </w:rPr>
        <w:tab/>
      </w:r>
      <w:r>
        <w:rPr>
          <w:lang w:val="en-US" w:eastAsia="zh-CN"/>
        </w:rPr>
        <w:t xml:space="preserve">Artificial </w:t>
      </w:r>
      <w:r>
        <w:rPr>
          <w:rFonts w:hint="eastAsia"/>
          <w:lang w:val="en-US" w:eastAsia="zh-CN"/>
        </w:rPr>
        <w:t xml:space="preserve">intelligence </w:t>
      </w:r>
    </w:p>
    <w:p w14:paraId="7276CDD9" w14:textId="77777777" w:rsidR="00D37AD8" w:rsidRDefault="00D37AD8" w:rsidP="00D6618C">
      <w:pPr>
        <w:tabs>
          <w:tab w:val="clear" w:pos="794"/>
        </w:tabs>
        <w:rPr>
          <w:lang w:val="en-US" w:eastAsia="zh-CN"/>
        </w:rPr>
      </w:pPr>
      <w:r>
        <w:rPr>
          <w:rFonts w:hint="eastAsia"/>
          <w:lang w:val="en-US" w:eastAsia="zh-CN"/>
        </w:rPr>
        <w:t>AN</w:t>
      </w:r>
      <w:r>
        <w:rPr>
          <w:rFonts w:hint="eastAsia"/>
          <w:lang w:val="en-US" w:eastAsia="zh-CN"/>
        </w:rPr>
        <w:tab/>
      </w:r>
      <w:r>
        <w:rPr>
          <w:lang w:val="en-US" w:eastAsia="zh-CN"/>
        </w:rPr>
        <w:t xml:space="preserve">Autonomous </w:t>
      </w:r>
      <w:r>
        <w:rPr>
          <w:rFonts w:hint="eastAsia"/>
          <w:lang w:val="en-US" w:eastAsia="zh-CN"/>
        </w:rPr>
        <w:t>network</w:t>
      </w:r>
    </w:p>
    <w:p w14:paraId="52C3F87D" w14:textId="77777777" w:rsidR="00D37AD8" w:rsidRDefault="00D37AD8" w:rsidP="00D6618C">
      <w:pPr>
        <w:tabs>
          <w:tab w:val="clear" w:pos="794"/>
        </w:tabs>
        <w:rPr>
          <w:lang w:val="en-US" w:eastAsia="zh-CN"/>
        </w:rPr>
      </w:pPr>
      <w:r>
        <w:rPr>
          <w:rFonts w:hint="eastAsia"/>
          <w:lang w:val="en-US" w:eastAsia="zh-CN"/>
        </w:rPr>
        <w:t>CSP</w:t>
      </w:r>
      <w:r>
        <w:rPr>
          <w:rFonts w:hint="eastAsia"/>
          <w:lang w:val="en-US" w:eastAsia="zh-CN"/>
        </w:rPr>
        <w:tab/>
      </w:r>
      <w:r>
        <w:rPr>
          <w:lang w:val="en-US" w:eastAsia="zh-CN"/>
        </w:rPr>
        <w:t xml:space="preserve">Communication </w:t>
      </w:r>
      <w:r>
        <w:rPr>
          <w:rFonts w:hint="eastAsia"/>
          <w:lang w:val="en-US" w:eastAsia="zh-CN"/>
        </w:rPr>
        <w:t>service provider</w:t>
      </w:r>
    </w:p>
    <w:p w14:paraId="4320BA96" w14:textId="77777777" w:rsidR="00D37AD8" w:rsidRDefault="00D37AD8" w:rsidP="00D6618C">
      <w:pPr>
        <w:tabs>
          <w:tab w:val="clear" w:pos="794"/>
        </w:tabs>
        <w:rPr>
          <w:lang w:val="en-US" w:eastAsia="zh-CN"/>
        </w:rPr>
      </w:pPr>
      <w:r>
        <w:rPr>
          <w:rFonts w:hint="eastAsia"/>
          <w:lang w:val="en-US" w:eastAsia="zh-CN"/>
        </w:rPr>
        <w:t>ICT</w:t>
      </w:r>
      <w:r>
        <w:rPr>
          <w:rFonts w:hint="eastAsia"/>
          <w:lang w:val="en-US" w:eastAsia="zh-CN"/>
        </w:rPr>
        <w:tab/>
      </w:r>
      <w:r>
        <w:rPr>
          <w:lang w:val="en-US" w:eastAsia="zh-CN"/>
        </w:rPr>
        <w:t xml:space="preserve">Information </w:t>
      </w:r>
      <w:r>
        <w:rPr>
          <w:rFonts w:hint="eastAsia"/>
          <w:lang w:val="en-US" w:eastAsia="zh-CN"/>
        </w:rPr>
        <w:t xml:space="preserve">and communication technologies </w:t>
      </w:r>
    </w:p>
    <w:p w14:paraId="59A2EAE7" w14:textId="5D8BDD94" w:rsidR="00D37AD8" w:rsidRDefault="00D37AD8" w:rsidP="00D6618C">
      <w:pPr>
        <w:tabs>
          <w:tab w:val="clear" w:pos="794"/>
        </w:tabs>
        <w:rPr>
          <w:lang w:val="en-US" w:eastAsia="zh-CN"/>
        </w:rPr>
      </w:pPr>
      <w:r>
        <w:rPr>
          <w:rFonts w:hint="eastAsia"/>
          <w:lang w:val="en-US" w:eastAsia="zh-CN"/>
        </w:rPr>
        <w:t>ML</w:t>
      </w:r>
      <w:r>
        <w:rPr>
          <w:rFonts w:hint="eastAsia"/>
          <w:lang w:val="en-US" w:eastAsia="zh-CN"/>
        </w:rPr>
        <w:tab/>
      </w:r>
      <w:r>
        <w:rPr>
          <w:lang w:val="en-US" w:eastAsia="zh-CN"/>
        </w:rPr>
        <w:t xml:space="preserve">Machine </w:t>
      </w:r>
      <w:r w:rsidR="006D3E30">
        <w:rPr>
          <w:lang w:val="en-US" w:eastAsia="zh-CN"/>
        </w:rPr>
        <w:t>Learning</w:t>
      </w:r>
    </w:p>
    <w:p w14:paraId="5A1A74A9" w14:textId="77777777" w:rsidR="00D37AD8" w:rsidRDefault="00D37AD8" w:rsidP="00D6618C">
      <w:pPr>
        <w:tabs>
          <w:tab w:val="clear" w:pos="794"/>
        </w:tabs>
        <w:rPr>
          <w:lang w:val="en-US" w:eastAsia="zh-CN"/>
        </w:rPr>
      </w:pPr>
      <w:bookmarkStart w:id="119" w:name="OLE_LINK82"/>
      <w:r>
        <w:rPr>
          <w:rFonts w:hint="eastAsia"/>
          <w:lang w:val="en-US" w:eastAsia="zh-CN"/>
        </w:rPr>
        <w:t>OAM</w:t>
      </w:r>
      <w:r>
        <w:rPr>
          <w:rFonts w:hint="eastAsia"/>
          <w:lang w:val="en-US" w:eastAsia="zh-CN"/>
        </w:rPr>
        <w:tab/>
      </w:r>
      <w:r>
        <w:rPr>
          <w:lang w:val="en-US" w:eastAsia="zh-CN"/>
        </w:rPr>
        <w:t xml:space="preserve">Operation </w:t>
      </w:r>
      <w:bookmarkStart w:id="120" w:name="OLE_LINK83"/>
      <w:r>
        <w:rPr>
          <w:rFonts w:hint="eastAsia"/>
          <w:lang w:val="en-US" w:eastAsia="zh-CN"/>
        </w:rPr>
        <w:t xml:space="preserve">administration </w:t>
      </w:r>
      <w:bookmarkEnd w:id="120"/>
      <w:r>
        <w:rPr>
          <w:rFonts w:hint="eastAsia"/>
          <w:lang w:val="en-US" w:eastAsia="zh-CN"/>
        </w:rPr>
        <w:t>and maintenance</w:t>
      </w:r>
    </w:p>
    <w:p w14:paraId="43FA61F1" w14:textId="77777777" w:rsidR="00D37AD8" w:rsidRDefault="00D37AD8" w:rsidP="00D6618C">
      <w:pPr>
        <w:tabs>
          <w:tab w:val="clear" w:pos="794"/>
        </w:tabs>
        <w:rPr>
          <w:lang w:val="en-US" w:eastAsia="zh-CN"/>
        </w:rPr>
      </w:pPr>
      <w:r>
        <w:rPr>
          <w:rFonts w:hint="eastAsia"/>
          <w:lang w:val="en-US" w:eastAsia="zh-CN"/>
        </w:rPr>
        <w:t>SDO</w:t>
      </w:r>
      <w:r>
        <w:rPr>
          <w:rFonts w:hint="eastAsia"/>
          <w:lang w:val="en-US" w:eastAsia="zh-CN"/>
        </w:rPr>
        <w:tab/>
      </w:r>
      <w:r>
        <w:rPr>
          <w:lang w:val="en-US" w:eastAsia="zh-CN"/>
        </w:rPr>
        <w:t xml:space="preserve">Standard </w:t>
      </w:r>
      <w:r>
        <w:rPr>
          <w:rFonts w:hint="eastAsia"/>
          <w:lang w:val="en-US" w:eastAsia="zh-CN"/>
        </w:rPr>
        <w:t>developing organization</w:t>
      </w:r>
    </w:p>
    <w:bookmarkEnd w:id="119"/>
    <w:p w14:paraId="778C3FA0" w14:textId="77777777" w:rsidR="00D37AD8" w:rsidRDefault="00D37AD8" w:rsidP="00D6618C">
      <w:pPr>
        <w:tabs>
          <w:tab w:val="clear" w:pos="794"/>
        </w:tabs>
        <w:rPr>
          <w:rFonts w:eastAsia="SimSun"/>
          <w:color w:val="000000"/>
          <w:lang w:eastAsia="zh-CN"/>
        </w:rPr>
      </w:pPr>
      <w:r>
        <w:rPr>
          <w:rFonts w:hint="eastAsia"/>
          <w:lang w:val="en-US" w:eastAsia="zh-CN"/>
        </w:rPr>
        <w:t>TiAN</w:t>
      </w:r>
      <w:r>
        <w:rPr>
          <w:rFonts w:hint="eastAsia"/>
          <w:lang w:val="en-US" w:eastAsia="zh-CN"/>
        </w:rPr>
        <w:tab/>
      </w:r>
      <w:r>
        <w:rPr>
          <w:lang w:val="en-US" w:eastAsia="zh-CN"/>
        </w:rPr>
        <w:t xml:space="preserve">Trust </w:t>
      </w:r>
      <w:r>
        <w:rPr>
          <w:rFonts w:hint="eastAsia"/>
          <w:lang w:val="en-US" w:eastAsia="zh-CN"/>
        </w:rPr>
        <w:t>in autonomous network</w:t>
      </w:r>
    </w:p>
    <w:p w14:paraId="5B7A15F1" w14:textId="3BB260F8" w:rsidR="00C932E6" w:rsidRDefault="00C932E6" w:rsidP="00054011">
      <w:pPr>
        <w:pStyle w:val="Heading1"/>
        <w:rPr>
          <w:lang w:eastAsia="zh-CN"/>
        </w:rPr>
      </w:pPr>
      <w:bookmarkStart w:id="121" w:name="_Toc115438334"/>
      <w:bookmarkStart w:id="122" w:name="_Toc115777900"/>
      <w:bookmarkStart w:id="123" w:name="_Toc230180330"/>
      <w:bookmarkStart w:id="124" w:name="_Toc230180454"/>
      <w:bookmarkStart w:id="125" w:name="_Toc230181486"/>
      <w:bookmarkStart w:id="126" w:name="_Toc230182190"/>
      <w:r>
        <w:rPr>
          <w:lang w:eastAsia="zh-CN"/>
        </w:rPr>
        <w:t>5</w:t>
      </w:r>
      <w:r>
        <w:rPr>
          <w:lang w:eastAsia="zh-CN"/>
        </w:rPr>
        <w:tab/>
        <w:t>Conventions</w:t>
      </w:r>
      <w:bookmarkEnd w:id="114"/>
      <w:bookmarkEnd w:id="115"/>
      <w:bookmarkEnd w:id="116"/>
      <w:bookmarkEnd w:id="117"/>
      <w:bookmarkEnd w:id="118"/>
      <w:bookmarkEnd w:id="121"/>
      <w:bookmarkEnd w:id="122"/>
      <w:bookmarkEnd w:id="123"/>
      <w:bookmarkEnd w:id="124"/>
      <w:bookmarkEnd w:id="125"/>
      <w:bookmarkEnd w:id="126"/>
    </w:p>
    <w:p w14:paraId="75A89A69" w14:textId="50AC785D" w:rsidR="00C932E6" w:rsidRDefault="00C932E6" w:rsidP="00C932E6">
      <w:pPr>
        <w:rPr>
          <w:rFonts w:eastAsia="SimSun"/>
          <w:color w:val="000000"/>
          <w:lang w:val="en-US"/>
        </w:rPr>
      </w:pPr>
      <w:r>
        <w:rPr>
          <w:rFonts w:eastAsia="SimSun"/>
          <w:color w:val="000000"/>
          <w:lang w:val="en-US"/>
        </w:rPr>
        <w:t xml:space="preserve">In this </w:t>
      </w:r>
      <w:r w:rsidR="00F50F00">
        <w:rPr>
          <w:rFonts w:eastAsia="SimSun"/>
          <w:color w:val="000000"/>
          <w:lang w:val="en-US"/>
        </w:rPr>
        <w:t>Technical Specification</w:t>
      </w:r>
      <w:r>
        <w:rPr>
          <w:rFonts w:eastAsia="SimSun"/>
          <w:color w:val="000000"/>
          <w:lang w:val="en-US"/>
        </w:rPr>
        <w:t>:</w:t>
      </w:r>
    </w:p>
    <w:p w14:paraId="6038A282" w14:textId="223C42DA" w:rsidR="00C932E6" w:rsidRDefault="00C932E6" w:rsidP="00C932E6">
      <w:pPr>
        <w:rPr>
          <w:lang w:val="en-US" w:eastAsia="zh-CN"/>
        </w:rPr>
      </w:pPr>
      <w:r>
        <w:rPr>
          <w:rFonts w:hint="eastAsia"/>
          <w:lang w:val="en-US" w:eastAsia="zh-CN"/>
        </w:rPr>
        <w:t xml:space="preserve">The </w:t>
      </w:r>
      <w:proofErr w:type="gramStart"/>
      <w:r>
        <w:rPr>
          <w:rFonts w:hint="eastAsia"/>
          <w:lang w:val="en-US" w:eastAsia="zh-CN"/>
        </w:rPr>
        <w:t>keywords</w:t>
      </w:r>
      <w:proofErr w:type="gramEnd"/>
      <w:r>
        <w:rPr>
          <w:rFonts w:hint="eastAsia"/>
          <w:lang w:val="en-US" w:eastAsia="zh-CN"/>
        </w:rPr>
        <w:t xml:space="preserve"> "is required to" indicate a requirement which must be strictly followed and from which no deviation is permitted, if conformance to this </w:t>
      </w:r>
      <w:r w:rsidR="00F50F00">
        <w:rPr>
          <w:lang w:val="en-US" w:eastAsia="zh-CN"/>
        </w:rPr>
        <w:t>Technical Specification</w:t>
      </w:r>
      <w:r>
        <w:rPr>
          <w:lang w:val="en-US" w:eastAsia="zh-CN"/>
        </w:rPr>
        <w:t xml:space="preserve"> </w:t>
      </w:r>
      <w:r>
        <w:rPr>
          <w:rFonts w:hint="eastAsia"/>
          <w:lang w:val="en-US" w:eastAsia="zh-CN"/>
        </w:rPr>
        <w:t>is to be claimed.</w:t>
      </w:r>
    </w:p>
    <w:p w14:paraId="77BF3282" w14:textId="22C9FDAD" w:rsidR="00C932E6" w:rsidRDefault="00C932E6" w:rsidP="00C932E6">
      <w:pPr>
        <w:rPr>
          <w:lang w:val="en-US" w:eastAsia="zh-CN"/>
        </w:rPr>
      </w:pPr>
      <w:r>
        <w:rPr>
          <w:rFonts w:hint="eastAsia"/>
          <w:lang w:val="en-US" w:eastAsia="zh-CN"/>
        </w:rPr>
        <w:t>The keywords "is recommended" indicate a requirement which is recommended but which is not absolutely required. Thus, this requirement need</w:t>
      </w:r>
      <w:r w:rsidR="005101F1">
        <w:rPr>
          <w:lang w:val="en-US" w:eastAsia="zh-CN"/>
        </w:rPr>
        <w:t>s</w:t>
      </w:r>
      <w:r>
        <w:rPr>
          <w:rFonts w:hint="eastAsia"/>
          <w:lang w:val="en-US" w:eastAsia="zh-CN"/>
        </w:rPr>
        <w:t xml:space="preserve"> not be present to claim conformance.</w:t>
      </w:r>
    </w:p>
    <w:p w14:paraId="7D01AAE5" w14:textId="52E48D0D" w:rsidR="00C932E6" w:rsidRDefault="00C932E6" w:rsidP="00C932E6">
      <w:pPr>
        <w:rPr>
          <w:lang w:val="en-US" w:eastAsia="zh-CN"/>
        </w:rPr>
      </w:pPr>
      <w:r>
        <w:rPr>
          <w:rFonts w:hint="eastAsia"/>
          <w:lang w:val="en-US" w:eastAsia="zh-CN"/>
        </w:rPr>
        <w:t xml:space="preserve">The keywords "can optionally" indicate an optional requirement which is permissible, without implying any sense of being recommended. </w:t>
      </w:r>
      <w:bookmarkStart w:id="127" w:name="OLE_LINK12"/>
      <w:r>
        <w:rPr>
          <w:rFonts w:hint="eastAsia"/>
          <w:lang w:val="en-US" w:eastAsia="zh-CN"/>
        </w:rPr>
        <w:t xml:space="preserve">This term is not intended to imply that the trustee's implementation must provide the option, and the feature can be optionally enabled by trustor. Rather, it means the trustee may optionally provide the feature and still claim conformance with this </w:t>
      </w:r>
      <w:r w:rsidR="00F50F00">
        <w:rPr>
          <w:lang w:val="en-US" w:eastAsia="zh-CN"/>
        </w:rPr>
        <w:t>Technical Specification</w:t>
      </w:r>
      <w:r>
        <w:rPr>
          <w:rFonts w:hint="eastAsia"/>
          <w:lang w:val="en-US" w:eastAsia="zh-CN"/>
        </w:rPr>
        <w:t>.</w:t>
      </w:r>
      <w:bookmarkEnd w:id="127"/>
    </w:p>
    <w:p w14:paraId="44061531" w14:textId="35D4B1B6" w:rsidR="00C932E6" w:rsidRDefault="00C932E6" w:rsidP="00054011">
      <w:pPr>
        <w:pStyle w:val="Heading1"/>
        <w:rPr>
          <w:lang w:eastAsia="zh-CN"/>
        </w:rPr>
      </w:pPr>
      <w:bookmarkStart w:id="128" w:name="_Toc115438335"/>
      <w:bookmarkStart w:id="129" w:name="_Toc115777901"/>
      <w:bookmarkStart w:id="130" w:name="_Toc230180331"/>
      <w:bookmarkStart w:id="131" w:name="_Toc230180455"/>
      <w:bookmarkStart w:id="132" w:name="_Toc230181487"/>
      <w:bookmarkStart w:id="133" w:name="_Toc230182191"/>
      <w:r>
        <w:rPr>
          <w:lang w:eastAsia="zh-CN"/>
        </w:rPr>
        <w:t>6</w:t>
      </w:r>
      <w:r>
        <w:rPr>
          <w:lang w:eastAsia="zh-CN"/>
        </w:rPr>
        <w:tab/>
      </w:r>
      <w:r>
        <w:rPr>
          <w:rFonts w:hint="eastAsia"/>
          <w:lang w:val="en-US" w:eastAsia="zh-CN"/>
        </w:rPr>
        <w:t>Introduction</w:t>
      </w:r>
      <w:bookmarkEnd w:id="128"/>
      <w:bookmarkEnd w:id="129"/>
      <w:bookmarkEnd w:id="130"/>
      <w:bookmarkEnd w:id="131"/>
      <w:bookmarkEnd w:id="132"/>
      <w:bookmarkEnd w:id="133"/>
    </w:p>
    <w:p w14:paraId="3867D856" w14:textId="77777777" w:rsidR="00C932E6" w:rsidRDefault="00C932E6" w:rsidP="005101F1">
      <w:pPr>
        <w:rPr>
          <w:lang w:eastAsia="zh-CN"/>
        </w:rPr>
      </w:pPr>
      <w:r>
        <w:rPr>
          <w:lang w:eastAsia="zh-CN"/>
        </w:rPr>
        <w:t>A</w:t>
      </w:r>
      <w:r>
        <w:rPr>
          <w:rFonts w:hint="eastAsia"/>
          <w:lang w:val="en-US" w:eastAsia="zh-CN"/>
        </w:rPr>
        <w:t>rtificial intelligence (AI), machine learning (ML) and relevant technologies are now being studied and gradually widely used in communication networks including IMT-2020 and beyond, and these technologies including AI are now being expected to enable network autonomy</w:t>
      </w:r>
      <w:r>
        <w:rPr>
          <w:lang w:val="en-US" w:eastAsia="zh-CN"/>
        </w:rPr>
        <w:t>.</w:t>
      </w:r>
      <w:r>
        <w:rPr>
          <w:lang w:eastAsia="zh-CN"/>
        </w:rPr>
        <w:t xml:space="preserve"> </w:t>
      </w:r>
      <w:r>
        <w:rPr>
          <w:rFonts w:hint="eastAsia"/>
          <w:lang w:val="en-US" w:eastAsia="zh-CN"/>
        </w:rPr>
        <w:t>For IMT-2020 and beyond, with the development of network systems and evolution of AI technology applications, operators are supposed to gradually handover their work and duties to network systems themselves which have self-X propertie</w:t>
      </w:r>
      <w:r>
        <w:rPr>
          <w:lang w:eastAsia="zh-CN"/>
        </w:rPr>
        <w:t>s</w:t>
      </w:r>
      <w:r>
        <w:rPr>
          <w:lang w:val="en-US" w:eastAsia="zh-CN"/>
        </w:rPr>
        <w:t xml:space="preserve">, i.e. </w:t>
      </w:r>
      <w:r>
        <w:rPr>
          <w:rFonts w:hint="eastAsia"/>
          <w:lang w:val="en-US" w:eastAsia="zh-CN"/>
        </w:rPr>
        <w:t>the abilities to monitor, operate, recover, heal, protect, optimize, and reconfigure themselves</w:t>
      </w:r>
      <w:r>
        <w:rPr>
          <w:lang w:eastAsia="zh-CN"/>
        </w:rPr>
        <w:t xml:space="preserve">, and these network systems with self-X properties are also known as autonomous networks (ANs) which means telecommunication system (including management system and network) with autonomy capabilities which is able to be governed by itself with minimal to no human intervention. </w:t>
      </w:r>
    </w:p>
    <w:p w14:paraId="02E3256D" w14:textId="6CE34385" w:rsidR="00C932E6" w:rsidRDefault="00C932E6" w:rsidP="005101F1">
      <w:pPr>
        <w:rPr>
          <w:lang w:val="en-US" w:eastAsia="zh-CN"/>
        </w:rPr>
      </w:pPr>
      <w:proofErr w:type="gramStart"/>
      <w:r>
        <w:rPr>
          <w:lang w:eastAsia="zh-CN"/>
        </w:rPr>
        <w:lastRenderedPageBreak/>
        <w:t>AN</w:t>
      </w:r>
      <w:proofErr w:type="gramEnd"/>
      <w:r>
        <w:rPr>
          <w:lang w:eastAsia="zh-CN"/>
        </w:rPr>
        <w:t xml:space="preserve"> is enabled by AI and relevant intelligent technologies, when the network partly or totally </w:t>
      </w:r>
      <w:proofErr w:type="gramStart"/>
      <w:r>
        <w:rPr>
          <w:lang w:eastAsia="zh-CN"/>
        </w:rPr>
        <w:t>govern</w:t>
      </w:r>
      <w:proofErr w:type="gramEnd"/>
      <w:r>
        <w:rPr>
          <w:rFonts w:hint="eastAsia"/>
          <w:lang w:val="en-US" w:eastAsia="zh-CN"/>
        </w:rPr>
        <w:t xml:space="preserve"> by</w:t>
      </w:r>
      <w:r>
        <w:rPr>
          <w:lang w:eastAsia="zh-CN"/>
        </w:rPr>
        <w:t xml:space="preserve"> itself, the authorization of network governing will become an issue due to trust concerns. </w:t>
      </w:r>
      <w:r>
        <w:rPr>
          <w:rFonts w:hint="eastAsia"/>
          <w:lang w:val="en-US" w:eastAsia="zh-CN"/>
        </w:rPr>
        <w:t xml:space="preserve">As decision-making behavior, trust is affected by </w:t>
      </w:r>
      <w:proofErr w:type="gramStart"/>
      <w:r>
        <w:rPr>
          <w:rFonts w:hint="eastAsia"/>
          <w:lang w:val="en-US" w:eastAsia="zh-CN"/>
        </w:rPr>
        <w:t>past experience</w:t>
      </w:r>
      <w:proofErr w:type="gramEnd"/>
      <w:r>
        <w:rPr>
          <w:rFonts w:hint="eastAsia"/>
          <w:lang w:val="en-US" w:eastAsia="zh-CN"/>
        </w:rPr>
        <w:t xml:space="preserve"> and associated predictions for the future. The study of trust in automated systems has been a topic of psychological study previously. However, AI poses unique challenges for user trust, the AI user </w:t>
      </w:r>
      <w:proofErr w:type="gramStart"/>
      <w:r>
        <w:rPr>
          <w:rFonts w:hint="eastAsia"/>
          <w:lang w:val="en-US" w:eastAsia="zh-CN"/>
        </w:rPr>
        <w:t>has to</w:t>
      </w:r>
      <w:proofErr w:type="gramEnd"/>
      <w:r>
        <w:rPr>
          <w:rFonts w:hint="eastAsia"/>
          <w:lang w:val="en-US" w:eastAsia="zh-CN"/>
        </w:rPr>
        <w:t xml:space="preserve"> trust the AI, changing the interaction between a user and a system into a relationship. Trust is a complexity-reduction mechanism, whose importance increases the less we know about </w:t>
      </w:r>
      <w:proofErr w:type="gramStart"/>
      <w:r>
        <w:rPr>
          <w:rFonts w:hint="eastAsia"/>
          <w:lang w:val="en-US" w:eastAsia="zh-CN"/>
        </w:rPr>
        <w:t>the technology</w:t>
      </w:r>
      <w:proofErr w:type="gramEnd"/>
      <w:r>
        <w:rPr>
          <w:rFonts w:hint="eastAsia"/>
          <w:lang w:val="en-US" w:eastAsia="zh-CN"/>
        </w:rPr>
        <w:t>. In information and communication technologies (ICT)</w:t>
      </w:r>
      <w:r>
        <w:rPr>
          <w:lang w:eastAsia="zh-CN"/>
        </w:rPr>
        <w:t xml:space="preserve">. </w:t>
      </w:r>
      <w:r>
        <w:rPr>
          <w:rFonts w:hint="eastAsia"/>
          <w:lang w:val="en-US" w:eastAsia="zh-CN"/>
        </w:rPr>
        <w:t xml:space="preserve">In ITU-T, trust is defined in [ITU-T Y.3052] as the measurable belief and/or confidence which represents accumulated value from history and the expecting value for the future, and trust can be one of the critical words to identify </w:t>
      </w:r>
      <w:proofErr w:type="gramStart"/>
      <w:r>
        <w:rPr>
          <w:rFonts w:hint="eastAsia"/>
          <w:lang w:val="en-US" w:eastAsia="zh-CN"/>
        </w:rPr>
        <w:t>feature</w:t>
      </w:r>
      <w:proofErr w:type="gramEnd"/>
      <w:r>
        <w:rPr>
          <w:rFonts w:hint="eastAsia"/>
          <w:lang w:val="en-US" w:eastAsia="zh-CN"/>
        </w:rPr>
        <w:t xml:space="preserve"> of </w:t>
      </w:r>
      <w:r w:rsidR="005101F1">
        <w:rPr>
          <w:lang w:val="ru-RU" w:eastAsia="zh-CN"/>
        </w:rPr>
        <w:t>"</w:t>
      </w:r>
      <w:r>
        <w:rPr>
          <w:rFonts w:hint="eastAsia"/>
          <w:lang w:val="en-US" w:eastAsia="zh-CN"/>
        </w:rPr>
        <w:t>Future IS (Information Society) and their infrastructure</w:t>
      </w:r>
      <w:r w:rsidR="005101F1">
        <w:rPr>
          <w:lang w:val="ru-RU" w:eastAsia="zh-CN"/>
        </w:rPr>
        <w:t>"</w:t>
      </w:r>
      <w:r>
        <w:rPr>
          <w:rFonts w:hint="eastAsia"/>
          <w:lang w:val="en-US" w:eastAsia="zh-CN"/>
        </w:rPr>
        <w:t xml:space="preserve">. </w:t>
      </w:r>
    </w:p>
    <w:p w14:paraId="5F1F7354" w14:textId="447C4266" w:rsidR="00C932E6" w:rsidRDefault="00C932E6" w:rsidP="005101F1">
      <w:pPr>
        <w:rPr>
          <w:lang w:val="en-US" w:eastAsia="zh-CN"/>
        </w:rPr>
      </w:pPr>
      <w:proofErr w:type="gramStart"/>
      <w:r>
        <w:rPr>
          <w:lang w:val="en-US" w:eastAsia="zh-CN"/>
        </w:rPr>
        <w:t>In order to</w:t>
      </w:r>
      <w:proofErr w:type="gramEnd"/>
      <w:r>
        <w:rPr>
          <w:lang w:val="en-US" w:eastAsia="zh-CN"/>
        </w:rPr>
        <w:t xml:space="preserve"> make trust for AN </w:t>
      </w:r>
      <w:bookmarkStart w:id="134" w:name="OLE_LINK19"/>
      <w:r>
        <w:rPr>
          <w:lang w:val="en-US" w:eastAsia="zh-CN"/>
        </w:rPr>
        <w:t xml:space="preserve">including IMT-2020 and beyond </w:t>
      </w:r>
      <w:bookmarkEnd w:id="134"/>
      <w:r>
        <w:rPr>
          <w:lang w:val="en-US" w:eastAsia="zh-CN"/>
        </w:rPr>
        <w:t>measurable and quantifiable</w:t>
      </w:r>
      <w:r>
        <w:rPr>
          <w:rFonts w:hint="eastAsia"/>
          <w:lang w:val="en-US" w:eastAsia="zh-CN"/>
        </w:rPr>
        <w:t xml:space="preserve">, this </w:t>
      </w:r>
      <w:r w:rsidR="00F50F00">
        <w:rPr>
          <w:lang w:val="en-US" w:eastAsia="zh-CN"/>
        </w:rPr>
        <w:t>Technical Specification</w:t>
      </w:r>
      <w:r>
        <w:rPr>
          <w:lang w:val="en-US" w:eastAsia="zh-CN"/>
        </w:rPr>
        <w:t xml:space="preserve"> </w:t>
      </w:r>
      <w:r>
        <w:rPr>
          <w:rFonts w:hint="eastAsia"/>
          <w:lang w:val="en-US" w:eastAsia="zh-CN"/>
        </w:rPr>
        <w:t xml:space="preserve">specifies metrics and relevant methods for trustworthiness evaluation for AN </w:t>
      </w:r>
      <w:r>
        <w:rPr>
          <w:lang w:val="en-US" w:eastAsia="zh-CN"/>
        </w:rPr>
        <w:t>including IMT-2020 and beyond</w:t>
      </w:r>
      <w:r>
        <w:rPr>
          <w:rFonts w:hint="eastAsia"/>
          <w:lang w:val="en-US" w:eastAsia="zh-CN"/>
        </w:rPr>
        <w:t xml:space="preserve">. In this </w:t>
      </w:r>
      <w:r w:rsidR="00F50F00">
        <w:rPr>
          <w:lang w:val="en-US" w:eastAsia="zh-CN"/>
        </w:rPr>
        <w:t>Technical Specification</w:t>
      </w:r>
      <w:r>
        <w:rPr>
          <w:rFonts w:hint="eastAsia"/>
          <w:lang w:val="en-US" w:eastAsia="zh-CN"/>
        </w:rPr>
        <w:t xml:space="preserve">, the general process of </w:t>
      </w:r>
      <w:bookmarkStart w:id="135" w:name="OLE_LINK13"/>
      <w:r>
        <w:rPr>
          <w:lang w:val="en-US" w:eastAsia="zh-CN"/>
        </w:rPr>
        <w:t xml:space="preserve">trustworthiness </w:t>
      </w:r>
      <w:r>
        <w:rPr>
          <w:rFonts w:hint="eastAsia"/>
          <w:lang w:val="en-US" w:eastAsia="zh-CN"/>
        </w:rPr>
        <w:t>evaluation</w:t>
      </w:r>
      <w:bookmarkEnd w:id="135"/>
      <w:r>
        <w:rPr>
          <w:rFonts w:hint="eastAsia"/>
          <w:lang w:val="en-US" w:eastAsia="zh-CN"/>
        </w:rPr>
        <w:t xml:space="preserve"> has been illustrated, in the meantime, metrics and sub-metrics for </w:t>
      </w:r>
      <w:r>
        <w:rPr>
          <w:lang w:val="en-US" w:eastAsia="zh-CN"/>
        </w:rPr>
        <w:t xml:space="preserve">trustworthiness </w:t>
      </w:r>
      <w:r>
        <w:rPr>
          <w:rFonts w:hint="eastAsia"/>
          <w:lang w:val="en-US" w:eastAsia="zh-CN"/>
        </w:rPr>
        <w:t>evaluation have been specified with the q</w:t>
      </w:r>
      <w:r>
        <w:rPr>
          <w:lang w:eastAsia="zh-CN"/>
        </w:rPr>
        <w:t xml:space="preserve">uantitative ways of </w:t>
      </w:r>
      <w:r>
        <w:rPr>
          <w:rFonts w:eastAsia="SimSun"/>
          <w:color w:val="000000"/>
          <w:lang w:val="en-US" w:eastAsia="zh-CN"/>
        </w:rPr>
        <w:t xml:space="preserve">trustworthiness </w:t>
      </w:r>
      <w:r>
        <w:rPr>
          <w:rFonts w:eastAsia="SimSun"/>
          <w:color w:val="000000"/>
          <w:lang w:eastAsia="zh-CN"/>
        </w:rPr>
        <w:t>evaluation</w:t>
      </w:r>
      <w:r>
        <w:rPr>
          <w:rFonts w:eastAsia="SimSun" w:hint="eastAsia"/>
          <w:color w:val="000000"/>
          <w:lang w:val="en-US" w:eastAsia="zh-CN"/>
        </w:rPr>
        <w:t xml:space="preserve"> for AN including IMT-2020 and beyond.</w:t>
      </w:r>
    </w:p>
    <w:p w14:paraId="54984837" w14:textId="2D411BCF" w:rsidR="00C932E6" w:rsidRDefault="00C932E6" w:rsidP="00054011">
      <w:pPr>
        <w:pStyle w:val="Heading1"/>
        <w:rPr>
          <w:lang w:val="en-US" w:eastAsia="zh-CN"/>
        </w:rPr>
      </w:pPr>
      <w:bookmarkStart w:id="136" w:name="_Toc115438336"/>
      <w:bookmarkStart w:id="137" w:name="_Toc115777902"/>
      <w:bookmarkStart w:id="138" w:name="_Toc230180332"/>
      <w:bookmarkStart w:id="139" w:name="_Toc230180456"/>
      <w:bookmarkStart w:id="140" w:name="_Toc230181488"/>
      <w:bookmarkStart w:id="141" w:name="_Toc230182192"/>
      <w:r>
        <w:rPr>
          <w:lang w:val="en-US" w:eastAsia="zh-CN"/>
        </w:rPr>
        <w:t>7</w:t>
      </w:r>
      <w:r>
        <w:rPr>
          <w:lang w:val="en-US" w:eastAsia="zh-CN"/>
        </w:rPr>
        <w:tab/>
      </w:r>
      <w:r>
        <w:rPr>
          <w:lang w:eastAsia="zh-CN"/>
        </w:rPr>
        <w:t>General p</w:t>
      </w:r>
      <w:r>
        <w:rPr>
          <w:rFonts w:hint="eastAsia"/>
          <w:lang w:val="en-US" w:eastAsia="zh-CN"/>
        </w:rPr>
        <w:t xml:space="preserve">rocess of </w:t>
      </w:r>
      <w:r>
        <w:rPr>
          <w:lang w:eastAsia="zh-CN"/>
        </w:rPr>
        <w:t>trustworthiness</w:t>
      </w:r>
      <w:r>
        <w:rPr>
          <w:rFonts w:hint="eastAsia"/>
          <w:lang w:val="en-US" w:eastAsia="zh-CN"/>
        </w:rPr>
        <w:t xml:space="preserve"> evaluation</w:t>
      </w:r>
      <w:bookmarkEnd w:id="136"/>
      <w:bookmarkEnd w:id="137"/>
      <w:bookmarkEnd w:id="138"/>
      <w:bookmarkEnd w:id="139"/>
      <w:bookmarkEnd w:id="140"/>
      <w:bookmarkEnd w:id="141"/>
    </w:p>
    <w:p w14:paraId="711749A2" w14:textId="1FD0EDD7" w:rsidR="00C932E6" w:rsidRPr="00FF1EC5" w:rsidRDefault="00C932E6" w:rsidP="00FF1EC5">
      <w:pPr>
        <w:pStyle w:val="Heading2"/>
      </w:pPr>
      <w:bookmarkStart w:id="142" w:name="_Toc115438337"/>
      <w:bookmarkStart w:id="143" w:name="_Toc115777903"/>
      <w:bookmarkStart w:id="144" w:name="_Toc230180333"/>
      <w:bookmarkStart w:id="145" w:name="_Toc230180457"/>
      <w:bookmarkStart w:id="146" w:name="_Toc230181489"/>
      <w:bookmarkStart w:id="147" w:name="_Toc230182193"/>
      <w:r w:rsidRPr="00FF1EC5">
        <w:t>7.1</w:t>
      </w:r>
      <w:r w:rsidRPr="00FF1EC5">
        <w:tab/>
        <w:t>TiAN evaluation process</w:t>
      </w:r>
      <w:bookmarkEnd w:id="142"/>
      <w:bookmarkEnd w:id="143"/>
      <w:bookmarkEnd w:id="144"/>
      <w:bookmarkEnd w:id="145"/>
      <w:bookmarkEnd w:id="146"/>
      <w:bookmarkEnd w:id="147"/>
    </w:p>
    <w:p w14:paraId="2570BC05" w14:textId="28E380FC" w:rsidR="00C932E6" w:rsidRDefault="00C932E6" w:rsidP="005101F1">
      <w:pPr>
        <w:rPr>
          <w:lang w:eastAsia="zh-CN"/>
        </w:rPr>
      </w:pPr>
      <w:bookmarkStart w:id="148" w:name="OLE_LINK44"/>
      <w:bookmarkStart w:id="149" w:name="OLE_LINK81"/>
      <w:r w:rsidRPr="006C4A5E">
        <w:rPr>
          <w:rFonts w:eastAsia="Times New Roman"/>
          <w:bCs/>
          <w:color w:val="000000"/>
          <w:lang w:eastAsia="zh-CN"/>
        </w:rPr>
        <w:t xml:space="preserve">In </w:t>
      </w:r>
      <w:r w:rsidRPr="006C4A5E">
        <w:rPr>
          <w:rFonts w:eastAsia="Times New Roman" w:hint="eastAsia"/>
          <w:bCs/>
          <w:color w:val="000000"/>
          <w:lang w:val="en-US" w:eastAsia="zh-CN"/>
        </w:rPr>
        <w:t>[</w:t>
      </w:r>
      <w:r w:rsidR="005101F1">
        <w:rPr>
          <w:rFonts w:eastAsia="Times New Roman"/>
          <w:bCs/>
          <w:color w:val="000000"/>
          <w:lang w:val="en-US" w:eastAsia="zh-CN"/>
        </w:rPr>
        <w:t>b-</w:t>
      </w:r>
      <w:r w:rsidRPr="006C4A5E">
        <w:rPr>
          <w:rFonts w:eastAsia="Times New Roman" w:hint="eastAsia"/>
          <w:bCs/>
          <w:color w:val="000000"/>
          <w:lang w:val="en-US" w:eastAsia="zh-CN"/>
        </w:rPr>
        <w:t>ITU-T TR-trust-an-cpr]</w:t>
      </w:r>
      <w:r w:rsidRPr="006C4A5E">
        <w:rPr>
          <w:rFonts w:eastAsia="Times New Roman"/>
          <w:bCs/>
          <w:color w:val="000000"/>
          <w:lang w:eastAsia="zh-CN"/>
        </w:rPr>
        <w:t xml:space="preserve">, </w:t>
      </w:r>
      <w:r w:rsidR="005101F1">
        <w:rPr>
          <w:lang w:val="ru-RU" w:eastAsia="zh-CN"/>
        </w:rPr>
        <w:t>"</w:t>
      </w:r>
      <w:r w:rsidRPr="006C4A5E">
        <w:rPr>
          <w:lang w:val="en-US" w:eastAsia="zh-CN"/>
        </w:rPr>
        <w:t>t</w:t>
      </w:r>
      <w:r w:rsidRPr="006C4A5E">
        <w:rPr>
          <w:rFonts w:hint="eastAsia"/>
          <w:lang w:val="en-US" w:eastAsia="zh-CN"/>
        </w:rPr>
        <w:t>rust</w:t>
      </w:r>
      <w:r>
        <w:rPr>
          <w:rFonts w:hint="eastAsia"/>
          <w:lang w:val="en-US" w:eastAsia="zh-CN"/>
        </w:rPr>
        <w:t xml:space="preserve"> in AN (TiAN)</w:t>
      </w:r>
      <w:r w:rsidR="005101F1">
        <w:rPr>
          <w:lang w:val="ru-RU" w:eastAsia="zh-CN"/>
        </w:rPr>
        <w:t>"</w:t>
      </w:r>
      <w:r>
        <w:rPr>
          <w:rFonts w:hint="eastAsia"/>
          <w:lang w:val="en-US" w:eastAsia="zh-CN"/>
        </w:rPr>
        <w:t>,</w:t>
      </w:r>
      <w:r>
        <w:rPr>
          <w:rFonts w:eastAsia="Times New Roman"/>
          <w:bCs/>
          <w:color w:val="000000"/>
          <w:lang w:eastAsia="zh-CN"/>
        </w:rPr>
        <w:t xml:space="preserve"> as trustworthiness of AN,</w:t>
      </w:r>
      <w:r>
        <w:rPr>
          <w:lang w:eastAsia="zh-CN"/>
        </w:rPr>
        <w:t xml:space="preserve"> is defined as a measurable and quantifiable degree of trustor</w:t>
      </w:r>
      <w:r w:rsidR="005101F1">
        <w:rPr>
          <w:lang w:eastAsia="zh-CN"/>
        </w:rPr>
        <w:t>'</w:t>
      </w:r>
      <w:r>
        <w:rPr>
          <w:lang w:eastAsia="zh-CN"/>
        </w:rPr>
        <w:t xml:space="preserve">s confidence to some AN to let it be governed by itself with minimal to no human intervention; </w:t>
      </w:r>
      <w:r w:rsidR="005101F1">
        <w:rPr>
          <w:lang w:val="ru-RU" w:eastAsia="zh-CN"/>
        </w:rPr>
        <w:t>"</w:t>
      </w:r>
      <w:r>
        <w:rPr>
          <w:lang w:eastAsia="zh-CN"/>
        </w:rPr>
        <w:t>trustor in AN</w:t>
      </w:r>
      <w:r w:rsidR="005101F1">
        <w:rPr>
          <w:lang w:val="ru-RU" w:eastAsia="zh-CN"/>
        </w:rPr>
        <w:t>"</w:t>
      </w:r>
      <w:r>
        <w:rPr>
          <w:lang w:eastAsia="zh-CN"/>
        </w:rPr>
        <w:t xml:space="preserve"> is defined as </w:t>
      </w:r>
      <w:r>
        <w:rPr>
          <w:rFonts w:hint="eastAsia"/>
          <w:lang w:val="en-US" w:eastAsia="zh-CN"/>
        </w:rPr>
        <w:t>the one who/which has the authority to authorize a network and/or the relevant entity be governed by itself with minimal to no human intervention</w:t>
      </w:r>
      <w:r>
        <w:rPr>
          <w:lang w:eastAsia="zh-CN"/>
        </w:rPr>
        <w:t xml:space="preserve">; </w:t>
      </w:r>
      <w:r w:rsidR="005101F1">
        <w:rPr>
          <w:lang w:val="ru-RU" w:eastAsia="zh-CN"/>
        </w:rPr>
        <w:t>"</w:t>
      </w:r>
      <w:r>
        <w:rPr>
          <w:lang w:eastAsia="zh-CN"/>
        </w:rPr>
        <w:t>trustee in AN</w:t>
      </w:r>
      <w:r w:rsidR="005101F1">
        <w:rPr>
          <w:lang w:val="ru-RU" w:eastAsia="zh-CN"/>
        </w:rPr>
        <w:t>"</w:t>
      </w:r>
      <w:r>
        <w:rPr>
          <w:lang w:eastAsia="zh-CN"/>
        </w:rPr>
        <w:t xml:space="preserve"> is defined as </w:t>
      </w:r>
      <w:r>
        <w:rPr>
          <w:rFonts w:hint="eastAsia"/>
          <w:lang w:val="en-US" w:eastAsia="zh-CN"/>
        </w:rPr>
        <w:t>a network or a network relevant entity with autonomy capabilities which can be authorized to govern itself with minimal to no human intervention.</w:t>
      </w:r>
      <w:r>
        <w:rPr>
          <w:lang w:eastAsia="zh-CN"/>
        </w:rPr>
        <w:t xml:space="preserve"> </w:t>
      </w:r>
    </w:p>
    <w:p w14:paraId="70E9E281" w14:textId="77777777" w:rsidR="00C932E6" w:rsidRDefault="00C932E6" w:rsidP="005101F1">
      <w:pPr>
        <w:rPr>
          <w:lang w:eastAsia="zh-CN"/>
        </w:rPr>
      </w:pPr>
      <w:r>
        <w:rPr>
          <w:lang w:eastAsia="zh-CN"/>
        </w:rPr>
        <w:t>TiAN has come up as trustworthiness of AN. In the meantime, it is evaluated as the objective part of trust for AN. During the TiAN evaluation, firstly</w:t>
      </w:r>
      <w:r>
        <w:rPr>
          <w:lang w:val="en-US" w:eastAsia="zh-CN"/>
        </w:rPr>
        <w:t>,</w:t>
      </w:r>
      <w:r>
        <w:rPr>
          <w:lang w:eastAsia="zh-CN"/>
        </w:rPr>
        <w:t xml:space="preserve"> TiAN evaluation should be triggered, and then sub-metric(s) assessment before the metric(s) calculating, the TiAN will then calculate out from metric(s)</w:t>
      </w:r>
      <w:r>
        <w:rPr>
          <w:rFonts w:hint="eastAsia"/>
          <w:lang w:val="en-US" w:eastAsia="zh-CN"/>
        </w:rPr>
        <w:t xml:space="preserve"> as Figure 1 shows</w:t>
      </w:r>
      <w:r>
        <w:rPr>
          <w:lang w:eastAsia="zh-CN"/>
        </w:rPr>
        <w:t>. Trustor in AN will make the consideration of following authorization(s), judgement(s), decision(s), etc. In Figure 1, the general process of TiAN evaluation is illustrated.</w:t>
      </w:r>
    </w:p>
    <w:bookmarkEnd w:id="148"/>
    <w:bookmarkEnd w:id="149"/>
    <w:p w14:paraId="34D18660" w14:textId="77777777" w:rsidR="00C932E6" w:rsidRDefault="00C932E6" w:rsidP="005101F1">
      <w:pPr>
        <w:pStyle w:val="Figure"/>
        <w:rPr>
          <w:lang w:val="en-US" w:eastAsia="zh-CN"/>
        </w:rPr>
      </w:pPr>
      <w:r>
        <w:rPr>
          <w:rFonts w:hint="eastAsia"/>
          <w:noProof/>
          <w:lang w:val="en-US" w:eastAsia="zh-CN"/>
        </w:rPr>
        <w:lastRenderedPageBreak/>
        <w:drawing>
          <wp:inline distT="0" distB="0" distL="114300" distR="114300" wp14:anchorId="56AB326D" wp14:editId="00BA6129">
            <wp:extent cx="6122035" cy="2533015"/>
            <wp:effectExtent l="0" t="0" r="24765" b="6985"/>
            <wp:docPr id="4" name="图片 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2"/>
                    <pic:cNvPicPr>
                      <a:picLocks noChangeAspect="1"/>
                    </pic:cNvPicPr>
                  </pic:nvPicPr>
                  <pic:blipFill>
                    <a:blip r:embed="rId29"/>
                    <a:stretch>
                      <a:fillRect/>
                    </a:stretch>
                  </pic:blipFill>
                  <pic:spPr>
                    <a:xfrm>
                      <a:off x="0" y="0"/>
                      <a:ext cx="6122035" cy="2533015"/>
                    </a:xfrm>
                    <a:prstGeom prst="rect">
                      <a:avLst/>
                    </a:prstGeom>
                  </pic:spPr>
                </pic:pic>
              </a:graphicData>
            </a:graphic>
          </wp:inline>
        </w:drawing>
      </w:r>
    </w:p>
    <w:p w14:paraId="651CCF5D" w14:textId="7F84AC3F" w:rsidR="00C932E6" w:rsidRPr="00FF1EC5" w:rsidRDefault="00C932E6" w:rsidP="00FF1EC5">
      <w:pPr>
        <w:pStyle w:val="TableNoTitle"/>
      </w:pPr>
      <w:r w:rsidRPr="00FF1EC5">
        <w:t xml:space="preserve">Figure 1 </w:t>
      </w:r>
      <w:r w:rsidR="00054011" w:rsidRPr="00FF1EC5">
        <w:t>−</w:t>
      </w:r>
      <w:r w:rsidRPr="00FF1EC5">
        <w:t xml:space="preserve"> General process of TiAN evaluation </w:t>
      </w:r>
    </w:p>
    <w:p w14:paraId="1D4C0F5C" w14:textId="77777777" w:rsidR="00C932E6" w:rsidRPr="005101F1" w:rsidRDefault="00C932E6" w:rsidP="005101F1">
      <w:pPr>
        <w:pStyle w:val="enumlev1"/>
      </w:pPr>
      <w:r w:rsidRPr="005101F1">
        <w:t>•</w:t>
      </w:r>
      <w:r w:rsidRPr="005101F1">
        <w:tab/>
        <w:t>Evaluation environment: TiAN evaluation can take place in commercial networks, meanwhile, it also can take place in some test environment or simulation environment which is recommended to be mirrored from commercial networks, e.g. the digital twin network.</w:t>
      </w:r>
    </w:p>
    <w:p w14:paraId="09F5F778" w14:textId="592D87EA" w:rsidR="00C932E6" w:rsidRPr="005101F1" w:rsidRDefault="00C932E6" w:rsidP="005101F1">
      <w:pPr>
        <w:pStyle w:val="enumlev1"/>
      </w:pPr>
      <w:r w:rsidRPr="005101F1">
        <w:t>•</w:t>
      </w:r>
      <w:r w:rsidRPr="005101F1">
        <w:tab/>
        <w:t xml:space="preserve">Trigger: TiAN evaluation can be triggered by trustor in AN or trustee in AN itself, in following </w:t>
      </w:r>
      <w:r w:rsidR="005101F1">
        <w:t>clause</w:t>
      </w:r>
      <w:r w:rsidRPr="005101F1">
        <w:t xml:space="preserve"> 7.2 it has listed the possible triggers of TiAN evaluation.</w:t>
      </w:r>
    </w:p>
    <w:p w14:paraId="3C236F2A" w14:textId="56EFB486" w:rsidR="00C932E6" w:rsidRPr="005101F1" w:rsidRDefault="00C932E6" w:rsidP="005101F1">
      <w:pPr>
        <w:pStyle w:val="enumlev1"/>
      </w:pPr>
      <w:r w:rsidRPr="005101F1">
        <w:t>•</w:t>
      </w:r>
      <w:r w:rsidRPr="005101F1">
        <w:tab/>
        <w:t xml:space="preserve">Metric: metrics are those parameters or indicators which are set to make trust measurable and quantifiable, TiAN evaluation metrics have been illustrated in following </w:t>
      </w:r>
      <w:r w:rsidR="005101F1">
        <w:t>clause</w:t>
      </w:r>
      <w:r w:rsidRPr="005101F1">
        <w:t xml:space="preserve"> 8.1, and the metric(s) will be calculated out from relevant sub-metric(s) which are assessed out manually or automatically with algorithm. Metric(s) in same TiAN evaluation should be unified with the same unit with relevant sub-metric(s).</w:t>
      </w:r>
    </w:p>
    <w:p w14:paraId="366C7D6B" w14:textId="2A131636" w:rsidR="00C932E6" w:rsidRPr="005101F1" w:rsidRDefault="00C932E6" w:rsidP="005101F1">
      <w:pPr>
        <w:pStyle w:val="enumlev1"/>
      </w:pPr>
      <w:r w:rsidRPr="005101F1">
        <w:t>•</w:t>
      </w:r>
      <w:r w:rsidRPr="005101F1">
        <w:tab/>
        <w:t>Sub-metric: each metric will set a series of sub-metrics, the assessment/evaluation results of sub-metrics should perform as the inputs for related metric in TiAN evaluation. Sub</w:t>
      </w:r>
      <w:r w:rsidR="00EE76E8">
        <w:t>‑</w:t>
      </w:r>
      <w:r w:rsidRPr="005101F1">
        <w:t>metric(s) in a same TiAN evaluation are suggested to be unified in the same unit with the same unified way.</w:t>
      </w:r>
    </w:p>
    <w:p w14:paraId="7B143F92" w14:textId="77777777" w:rsidR="00C932E6" w:rsidRPr="005101F1" w:rsidRDefault="00C932E6" w:rsidP="005101F1">
      <w:pPr>
        <w:pStyle w:val="enumlev1"/>
      </w:pPr>
      <w:r w:rsidRPr="005101F1">
        <w:t>•</w:t>
      </w:r>
      <w:r w:rsidRPr="005101F1">
        <w:tab/>
        <w:t xml:space="preserve">Evaluation result(s): TiAN evaluation result(s) should be handed over to trustor in AN to take consideration(s), make decision(s) or judgement(s) of following authorization and progress. For TiAN evaluation result, it can be in in binary, coarse-grained, fine-grained, semantic-level, or other </w:t>
      </w:r>
      <w:bookmarkStart w:id="150" w:name="OLE_LINK67"/>
      <w:r w:rsidRPr="005101F1">
        <w:t xml:space="preserve">reasonable </w:t>
      </w:r>
      <w:bookmarkEnd w:id="150"/>
      <w:r w:rsidRPr="005101F1">
        <w:t>ways, depending on the practical need(s) and requirement(s) of trustor in AN.</w:t>
      </w:r>
    </w:p>
    <w:p w14:paraId="52D7ABBD" w14:textId="19158195" w:rsidR="00C932E6" w:rsidRPr="00FF1EC5" w:rsidRDefault="00C932E6" w:rsidP="00FF1EC5">
      <w:pPr>
        <w:pStyle w:val="Heading2"/>
      </w:pPr>
      <w:bookmarkStart w:id="151" w:name="_Toc6286"/>
      <w:bookmarkStart w:id="152" w:name="_Toc115438338"/>
      <w:bookmarkStart w:id="153" w:name="_Toc115777904"/>
      <w:bookmarkStart w:id="154" w:name="_Toc230180334"/>
      <w:bookmarkStart w:id="155" w:name="_Toc230180458"/>
      <w:bookmarkStart w:id="156" w:name="_Toc230181490"/>
      <w:bookmarkStart w:id="157" w:name="_Toc230182194"/>
      <w:r w:rsidRPr="00FF1EC5">
        <w:t>7.2</w:t>
      </w:r>
      <w:r w:rsidRPr="00FF1EC5">
        <w:tab/>
        <w:t>Triggers of TiAN evaluation</w:t>
      </w:r>
      <w:bookmarkEnd w:id="151"/>
      <w:bookmarkEnd w:id="152"/>
      <w:bookmarkEnd w:id="153"/>
      <w:bookmarkEnd w:id="154"/>
      <w:bookmarkEnd w:id="155"/>
      <w:bookmarkEnd w:id="156"/>
      <w:bookmarkEnd w:id="157"/>
    </w:p>
    <w:p w14:paraId="36E45A7C" w14:textId="77777777" w:rsidR="00C932E6" w:rsidRPr="001B688D" w:rsidRDefault="00C932E6" w:rsidP="001B688D">
      <w:pPr>
        <w:rPr>
          <w:lang w:val="en-US" w:eastAsia="zh-CN"/>
        </w:rPr>
      </w:pPr>
      <w:bookmarkStart w:id="158" w:name="OLE_LINK240"/>
      <w:bookmarkStart w:id="159" w:name="OLE_LINK206"/>
      <w:bookmarkStart w:id="160" w:name="OLE_LINK101"/>
      <w:r w:rsidRPr="001B688D">
        <w:rPr>
          <w:lang w:val="en-US" w:eastAsia="zh-CN"/>
        </w:rPr>
        <w:t>TiAN evaluation can be triggered by trustor(s) of AN,</w:t>
      </w:r>
      <w:r w:rsidRPr="001B688D">
        <w:rPr>
          <w:rFonts w:hint="eastAsia"/>
          <w:lang w:val="en-US" w:eastAsia="zh-CN"/>
        </w:rPr>
        <w:t xml:space="preserve"> </w:t>
      </w:r>
      <w:bookmarkStart w:id="161" w:name="OLE_LINK242"/>
      <w:bookmarkStart w:id="162" w:name="OLE_LINK241"/>
      <w:r w:rsidRPr="001B688D">
        <w:rPr>
          <w:lang w:eastAsia="zh-CN"/>
        </w:rPr>
        <w:t xml:space="preserve">and </w:t>
      </w:r>
      <w:proofErr w:type="gramStart"/>
      <w:r w:rsidRPr="001B688D">
        <w:rPr>
          <w:lang w:val="en-US" w:eastAsia="zh-CN"/>
        </w:rPr>
        <w:t>in order to</w:t>
      </w:r>
      <w:proofErr w:type="gramEnd"/>
      <w:r w:rsidRPr="001B688D">
        <w:rPr>
          <w:lang w:val="en-US" w:eastAsia="zh-CN"/>
        </w:rPr>
        <w:t xml:space="preserve"> </w:t>
      </w:r>
      <w:bookmarkStart w:id="163" w:name="OLE_LINK246"/>
      <w:r w:rsidRPr="001B688D">
        <w:rPr>
          <w:lang w:val="en-US" w:eastAsia="zh-CN"/>
        </w:rPr>
        <w:t>self-trustworthy-prove</w:t>
      </w:r>
      <w:bookmarkEnd w:id="163"/>
      <w:r w:rsidRPr="001B688D">
        <w:rPr>
          <w:lang w:val="en-US" w:eastAsia="zh-CN"/>
        </w:rPr>
        <w:t xml:space="preserve">, it also can be triggered by trustee in AN itself, in the meantime, the continuous TiAN evaluation can be triggered if </w:t>
      </w:r>
      <w:proofErr w:type="gramStart"/>
      <w:r w:rsidRPr="001B688D">
        <w:rPr>
          <w:lang w:val="en-US" w:eastAsia="zh-CN"/>
        </w:rPr>
        <w:t>necessary</w:t>
      </w:r>
      <w:proofErr w:type="gramEnd"/>
      <w:r w:rsidRPr="001B688D">
        <w:rPr>
          <w:lang w:eastAsia="zh-CN"/>
        </w:rPr>
        <w:t xml:space="preserve"> </w:t>
      </w:r>
      <w:r w:rsidRPr="001B688D">
        <w:rPr>
          <w:rFonts w:hint="eastAsia"/>
          <w:lang w:val="en-US" w:eastAsia="zh-CN"/>
        </w:rPr>
        <w:t xml:space="preserve">including periodically and </w:t>
      </w:r>
      <w:bookmarkStart w:id="164" w:name="OLE_LINK38"/>
      <w:r w:rsidRPr="001B688D">
        <w:rPr>
          <w:rFonts w:hint="eastAsia"/>
          <w:lang w:val="en-US" w:eastAsia="zh-CN"/>
        </w:rPr>
        <w:t>aperiodically</w:t>
      </w:r>
      <w:bookmarkEnd w:id="164"/>
      <w:r w:rsidRPr="001B688D">
        <w:rPr>
          <w:lang w:val="en-US" w:eastAsia="zh-CN"/>
        </w:rPr>
        <w:t>.</w:t>
      </w:r>
      <w:bookmarkStart w:id="165" w:name="OLE_LINK243"/>
      <w:bookmarkEnd w:id="161"/>
    </w:p>
    <w:p w14:paraId="7170254E" w14:textId="77777777" w:rsidR="00C932E6" w:rsidRPr="001B688D" w:rsidRDefault="00C932E6" w:rsidP="001B688D">
      <w:pPr>
        <w:pStyle w:val="enumlev1"/>
      </w:pPr>
      <w:bookmarkStart w:id="166" w:name="OLE_LINK245"/>
      <w:bookmarkStart w:id="167" w:name="OLE_LINK247"/>
      <w:bookmarkStart w:id="168" w:name="OLE_LINK210"/>
      <w:bookmarkEnd w:id="158"/>
      <w:bookmarkEnd w:id="162"/>
      <w:bookmarkEnd w:id="165"/>
      <w:r w:rsidRPr="001B688D">
        <w:t>•</w:t>
      </w:r>
      <w:r w:rsidRPr="001B688D">
        <w:tab/>
        <w:t xml:space="preserve">Triggered by trustor(s) in AN: </w:t>
      </w:r>
      <w:bookmarkStart w:id="169" w:name="OLE_LINK250"/>
      <w:r w:rsidRPr="001B688D">
        <w:t>before authorization(s) to AN, trustor(s) in AN can trigger TiAN evaluation to achieve some objective and detailed trust value, i.e. TiAN, so that trustor in AN can make decision(s) of following authorization or authorization refusing.</w:t>
      </w:r>
      <w:bookmarkEnd w:id="166"/>
    </w:p>
    <w:bookmarkEnd w:id="167"/>
    <w:bookmarkEnd w:id="169"/>
    <w:p w14:paraId="76540E81" w14:textId="77777777" w:rsidR="00C932E6" w:rsidRPr="001B688D" w:rsidRDefault="00C932E6" w:rsidP="001B688D">
      <w:pPr>
        <w:pStyle w:val="enumlev1"/>
      </w:pPr>
      <w:r w:rsidRPr="001B688D">
        <w:t>•</w:t>
      </w:r>
      <w:r w:rsidRPr="001B688D">
        <w:tab/>
        <w:t xml:space="preserve">Triggered by trustee in AN itself: besides triggered by trustor in AN, TiAN evaluation can also be triggered by trustee in AN itself </w:t>
      </w:r>
      <w:proofErr w:type="gramStart"/>
      <w:r w:rsidRPr="001B688D">
        <w:t>in order to</w:t>
      </w:r>
      <w:proofErr w:type="gramEnd"/>
      <w:r w:rsidRPr="001B688D">
        <w:t xml:space="preserve"> self-trustworthy-prove, by some algorithm(s) or procedure(s) designing.</w:t>
      </w:r>
    </w:p>
    <w:p w14:paraId="11BD5DBB" w14:textId="77777777" w:rsidR="00C932E6" w:rsidRPr="001B688D" w:rsidRDefault="00C932E6" w:rsidP="001B688D">
      <w:pPr>
        <w:pStyle w:val="enumlev1"/>
      </w:pPr>
      <w:bookmarkStart w:id="170" w:name="OLE_LINK249"/>
      <w:r w:rsidRPr="001B688D">
        <w:t>•</w:t>
      </w:r>
      <w:r w:rsidRPr="001B688D">
        <w:tab/>
        <w:t xml:space="preserve">Triggers of continuous TiAN evaluation: </w:t>
      </w:r>
      <w:bookmarkStart w:id="171" w:name="OLE_LINK251"/>
      <w:proofErr w:type="gramStart"/>
      <w:r w:rsidRPr="001B688D">
        <w:t>in order to</w:t>
      </w:r>
      <w:proofErr w:type="gramEnd"/>
      <w:r w:rsidRPr="001B688D">
        <w:t xml:space="preserve"> maintain AN working continuously and autonomously, there should be some algorithm(s) or designed procedure(s) to continuously and periodically/aperiodically trigger TiAN evaluation.</w:t>
      </w:r>
      <w:bookmarkEnd w:id="171"/>
    </w:p>
    <w:p w14:paraId="28C193F2" w14:textId="3597BC09" w:rsidR="00C932E6" w:rsidRDefault="00C932E6" w:rsidP="00054011">
      <w:pPr>
        <w:pStyle w:val="Heading1"/>
        <w:rPr>
          <w:lang w:eastAsia="zh-CN"/>
        </w:rPr>
      </w:pPr>
      <w:bookmarkStart w:id="172" w:name="_Toc115438339"/>
      <w:bookmarkStart w:id="173" w:name="_Toc115777905"/>
      <w:bookmarkStart w:id="174" w:name="_Toc230180335"/>
      <w:bookmarkStart w:id="175" w:name="_Toc230180459"/>
      <w:bookmarkStart w:id="176" w:name="_Toc230181491"/>
      <w:bookmarkStart w:id="177" w:name="_Toc230182195"/>
      <w:bookmarkEnd w:id="159"/>
      <w:bookmarkEnd w:id="160"/>
      <w:bookmarkEnd w:id="168"/>
      <w:bookmarkEnd w:id="170"/>
      <w:r>
        <w:rPr>
          <w:lang w:eastAsia="zh-CN"/>
        </w:rPr>
        <w:lastRenderedPageBreak/>
        <w:t>8</w:t>
      </w:r>
      <w:r>
        <w:rPr>
          <w:lang w:eastAsia="zh-CN"/>
        </w:rPr>
        <w:tab/>
      </w:r>
      <w:r>
        <w:rPr>
          <w:rFonts w:hint="eastAsia"/>
          <w:lang w:val="en-US" w:eastAsia="zh-CN"/>
        </w:rPr>
        <w:t xml:space="preserve">Metrics </w:t>
      </w:r>
      <w:r>
        <w:rPr>
          <w:lang w:eastAsia="zh-CN"/>
        </w:rPr>
        <w:t>of TiAN evaluation</w:t>
      </w:r>
      <w:bookmarkEnd w:id="172"/>
      <w:bookmarkEnd w:id="173"/>
      <w:bookmarkEnd w:id="174"/>
      <w:bookmarkEnd w:id="175"/>
      <w:bookmarkEnd w:id="176"/>
      <w:bookmarkEnd w:id="177"/>
      <w:r>
        <w:rPr>
          <w:rFonts w:hint="eastAsia"/>
          <w:lang w:val="en-US" w:eastAsia="zh-CN"/>
        </w:rPr>
        <w:t xml:space="preserve"> </w:t>
      </w:r>
    </w:p>
    <w:p w14:paraId="2555698E" w14:textId="62FA40E0" w:rsidR="00C932E6" w:rsidRDefault="00C932E6" w:rsidP="001B688D">
      <w:pPr>
        <w:pStyle w:val="Heading2"/>
        <w:rPr>
          <w:bCs/>
          <w:lang w:eastAsia="zh-CN"/>
        </w:rPr>
      </w:pPr>
      <w:bookmarkStart w:id="178" w:name="_Toc115438340"/>
      <w:bookmarkStart w:id="179" w:name="_Toc115777906"/>
      <w:bookmarkStart w:id="180" w:name="_Toc230180336"/>
      <w:bookmarkStart w:id="181" w:name="_Toc230180460"/>
      <w:bookmarkStart w:id="182" w:name="_Toc230181492"/>
      <w:bookmarkStart w:id="183" w:name="_Toc230182196"/>
      <w:r>
        <w:rPr>
          <w:bCs/>
          <w:lang w:eastAsia="zh-CN"/>
        </w:rPr>
        <w:t>8.1</w:t>
      </w:r>
      <w:r>
        <w:rPr>
          <w:bCs/>
          <w:lang w:eastAsia="zh-CN"/>
        </w:rPr>
        <w:tab/>
      </w:r>
      <w:r w:rsidRPr="00245FD7">
        <w:rPr>
          <w:lang w:val="en-US" w:eastAsia="zh-CN"/>
        </w:rPr>
        <w:t>Factors of basic principles to metrics</w:t>
      </w:r>
      <w:bookmarkEnd w:id="178"/>
      <w:bookmarkEnd w:id="179"/>
      <w:bookmarkEnd w:id="180"/>
      <w:bookmarkEnd w:id="181"/>
      <w:bookmarkEnd w:id="182"/>
      <w:bookmarkEnd w:id="183"/>
    </w:p>
    <w:p w14:paraId="58BF40BB" w14:textId="1132BFF1" w:rsidR="00C932E6" w:rsidRPr="00FF1EC5" w:rsidRDefault="00C932E6" w:rsidP="00FF1EC5">
      <w:pPr>
        <w:pStyle w:val="Heading3"/>
      </w:pPr>
      <w:bookmarkStart w:id="184" w:name="OLE_LINK70"/>
      <w:bookmarkStart w:id="185" w:name="_Toc25214"/>
      <w:bookmarkStart w:id="186" w:name="_Toc115438341"/>
      <w:bookmarkStart w:id="187" w:name="_Toc115777907"/>
      <w:bookmarkStart w:id="188" w:name="_Toc230180337"/>
      <w:bookmarkStart w:id="189" w:name="_Toc230180461"/>
      <w:bookmarkStart w:id="190" w:name="_Toc230181493"/>
      <w:bookmarkStart w:id="191" w:name="_Toc230182197"/>
      <w:r w:rsidRPr="00FF1EC5">
        <w:t>8.1.1</w:t>
      </w:r>
      <w:r w:rsidRPr="00FF1EC5">
        <w:tab/>
        <w:t xml:space="preserve">Trusted AN </w:t>
      </w:r>
      <w:bookmarkEnd w:id="184"/>
      <w:proofErr w:type="gramStart"/>
      <w:r w:rsidRPr="00FF1EC5">
        <w:t>basic principles</w:t>
      </w:r>
      <w:proofErr w:type="gramEnd"/>
      <w:r w:rsidRPr="00FF1EC5">
        <w:t xml:space="preserve"> to TiAN evaluation metrics</w:t>
      </w:r>
      <w:bookmarkEnd w:id="185"/>
      <w:bookmarkEnd w:id="186"/>
      <w:bookmarkEnd w:id="187"/>
      <w:bookmarkEnd w:id="188"/>
      <w:bookmarkEnd w:id="189"/>
      <w:bookmarkEnd w:id="190"/>
      <w:bookmarkEnd w:id="191"/>
    </w:p>
    <w:p w14:paraId="3C231F19" w14:textId="77777777" w:rsidR="00C932E6" w:rsidRDefault="00C932E6" w:rsidP="001B688D">
      <w:pPr>
        <w:rPr>
          <w:lang w:eastAsia="zh-CN"/>
        </w:rPr>
      </w:pPr>
      <w:r>
        <w:rPr>
          <w:rFonts w:eastAsia="SimSun" w:hint="eastAsia"/>
          <w:lang w:val="en-US" w:eastAsia="zh-CN"/>
        </w:rPr>
        <w:t>T</w:t>
      </w:r>
      <w:r>
        <w:rPr>
          <w:rFonts w:eastAsia="SimSun"/>
          <w:lang w:eastAsia="zh-CN"/>
        </w:rPr>
        <w:t xml:space="preserve">rusted AN </w:t>
      </w:r>
      <w:proofErr w:type="gramStart"/>
      <w:r>
        <w:rPr>
          <w:rFonts w:hint="eastAsia"/>
          <w:lang w:val="en-US" w:eastAsia="zh-CN"/>
        </w:rPr>
        <w:t>b</w:t>
      </w:r>
      <w:r>
        <w:rPr>
          <w:lang w:eastAsia="zh-CN"/>
        </w:rPr>
        <w:t>asic principles</w:t>
      </w:r>
      <w:proofErr w:type="gramEnd"/>
      <w:r>
        <w:rPr>
          <w:lang w:eastAsia="zh-CN"/>
        </w:rPr>
        <w:t xml:space="preserve">, i.e. </w:t>
      </w:r>
      <w:r>
        <w:rPr>
          <w:rFonts w:hint="eastAsia"/>
          <w:lang w:val="en-US" w:eastAsia="zh-CN"/>
        </w:rPr>
        <w:t>accountability, equitability, explainability,</w:t>
      </w:r>
      <w:r>
        <w:rPr>
          <w:lang w:val="en-US" w:eastAsia="zh-CN"/>
        </w:rPr>
        <w:t xml:space="preserve"> </w:t>
      </w:r>
      <w:r>
        <w:rPr>
          <w:rFonts w:hint="eastAsia"/>
          <w:lang w:val="en-US" w:eastAsia="zh-CN"/>
        </w:rPr>
        <w:t>robustness,</w:t>
      </w:r>
      <w:r>
        <w:rPr>
          <w:lang w:eastAsia="zh-CN"/>
        </w:rPr>
        <w:t xml:space="preserve"> </w:t>
      </w:r>
      <w:r>
        <w:rPr>
          <w:lang w:val="en-US" w:eastAsia="zh-CN"/>
        </w:rPr>
        <w:t>and safety</w:t>
      </w:r>
      <w:r>
        <w:rPr>
          <w:lang w:eastAsia="zh-CN"/>
        </w:rPr>
        <w:t xml:space="preserve">, </w:t>
      </w:r>
      <w:r w:rsidRPr="006C4A5E">
        <w:rPr>
          <w:lang w:eastAsia="zh-CN"/>
        </w:rPr>
        <w:t xml:space="preserve">which </w:t>
      </w:r>
      <w:r w:rsidRPr="006C4A5E">
        <w:rPr>
          <w:rFonts w:hint="eastAsia"/>
          <w:lang w:val="en-US" w:eastAsia="zh-CN"/>
        </w:rPr>
        <w:t>comprise the fundamental properties of trusted AN</w:t>
      </w:r>
      <w:r w:rsidRPr="006C4A5E">
        <w:rPr>
          <w:lang w:eastAsia="zh-CN"/>
        </w:rPr>
        <w:t xml:space="preserve">, and they have been described in detail in </w:t>
      </w:r>
      <w:r w:rsidRPr="006C4A5E">
        <w:rPr>
          <w:rFonts w:hint="eastAsia"/>
          <w:lang w:val="en-US" w:eastAsia="zh-CN"/>
        </w:rPr>
        <w:t>[ITU-T TR-trust-an-cpr]</w:t>
      </w:r>
      <w:r w:rsidRPr="006C4A5E">
        <w:rPr>
          <w:lang w:eastAsia="zh-CN"/>
        </w:rPr>
        <w:t xml:space="preserve">. </w:t>
      </w:r>
      <w:proofErr w:type="gramStart"/>
      <w:r w:rsidRPr="006C4A5E">
        <w:rPr>
          <w:rFonts w:hint="eastAsia"/>
          <w:lang w:val="en-US" w:eastAsia="zh-CN"/>
        </w:rPr>
        <w:t>All</w:t>
      </w:r>
      <w:r>
        <w:rPr>
          <w:rFonts w:hint="eastAsia"/>
          <w:lang w:val="en-US" w:eastAsia="zh-CN"/>
        </w:rPr>
        <w:t xml:space="preserve"> of</w:t>
      </w:r>
      <w:proofErr w:type="gramEnd"/>
      <w:r>
        <w:rPr>
          <w:rFonts w:hint="eastAsia"/>
          <w:lang w:val="en-US" w:eastAsia="zh-CN"/>
        </w:rPr>
        <w:t xml:space="preserve"> these basic principles cover and include fields of communications, computer science, ethics, psychology and game theory. AN can be trusted only when </w:t>
      </w:r>
      <w:proofErr w:type="gramStart"/>
      <w:r>
        <w:rPr>
          <w:rFonts w:hint="eastAsia"/>
          <w:lang w:val="en-US" w:eastAsia="zh-CN"/>
        </w:rPr>
        <w:t>all of</w:t>
      </w:r>
      <w:proofErr w:type="gramEnd"/>
      <w:r>
        <w:rPr>
          <w:rFonts w:hint="eastAsia"/>
          <w:lang w:val="en-US" w:eastAsia="zh-CN"/>
        </w:rPr>
        <w:t xml:space="preserve"> these basic principles being achieved</w:t>
      </w:r>
      <w:r>
        <w:rPr>
          <w:lang w:eastAsia="zh-CN"/>
        </w:rPr>
        <w:t>, meanwhile, a</w:t>
      </w:r>
      <w:r>
        <w:rPr>
          <w:lang w:val="en-US" w:eastAsia="zh-CN"/>
        </w:rPr>
        <w:t>ll basic principles are totally descri</w:t>
      </w:r>
      <w:r>
        <w:rPr>
          <w:rFonts w:hint="eastAsia"/>
          <w:lang w:val="en-US" w:eastAsia="zh-CN"/>
        </w:rPr>
        <w:t>bed</w:t>
      </w:r>
      <w:r>
        <w:rPr>
          <w:lang w:eastAsia="zh-CN"/>
        </w:rPr>
        <w:t xml:space="preserve"> in words</w:t>
      </w:r>
      <w:r>
        <w:rPr>
          <w:rFonts w:hint="eastAsia"/>
          <w:lang w:val="en-US" w:eastAsia="zh-CN"/>
        </w:rPr>
        <w:t xml:space="preserve"> abstractly</w:t>
      </w:r>
      <w:r>
        <w:rPr>
          <w:lang w:val="en-US" w:eastAsia="zh-CN"/>
        </w:rPr>
        <w:t>, it is necessary to achieve some objective and quantitative</w:t>
      </w:r>
      <w:r>
        <w:rPr>
          <w:lang w:eastAsia="zh-CN"/>
        </w:rPr>
        <w:t xml:space="preserve"> parameters or indicators for TiAN evaluation, so metrics for TiAN evaluation have been refined and specified to make TiAN measurable and quantifiable. The generic relationship between basic principles of trusted AN and metrics for TiAN evaluation has been illustrate in following Figure 2.</w:t>
      </w:r>
    </w:p>
    <w:p w14:paraId="2A6CE1C4" w14:textId="77777777" w:rsidR="00C932E6" w:rsidRDefault="00C932E6" w:rsidP="00275A91">
      <w:pPr>
        <w:pStyle w:val="Figure"/>
        <w:rPr>
          <w:lang w:val="en-US" w:eastAsia="zh-CN"/>
        </w:rPr>
      </w:pPr>
      <w:r>
        <w:rPr>
          <w:rFonts w:hint="eastAsia"/>
          <w:noProof/>
          <w:lang w:val="en-US" w:eastAsia="zh-CN"/>
        </w:rPr>
        <w:drawing>
          <wp:inline distT="0" distB="0" distL="114300" distR="114300" wp14:anchorId="092E020B" wp14:editId="4511108D">
            <wp:extent cx="6109970" cy="2658745"/>
            <wp:effectExtent l="0" t="0" r="11430" b="825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30"/>
                    <a:stretch>
                      <a:fillRect/>
                    </a:stretch>
                  </pic:blipFill>
                  <pic:spPr>
                    <a:xfrm>
                      <a:off x="0" y="0"/>
                      <a:ext cx="6109970" cy="2658745"/>
                    </a:xfrm>
                    <a:prstGeom prst="rect">
                      <a:avLst/>
                    </a:prstGeom>
                  </pic:spPr>
                </pic:pic>
              </a:graphicData>
            </a:graphic>
          </wp:inline>
        </w:drawing>
      </w:r>
    </w:p>
    <w:p w14:paraId="2E1DF452" w14:textId="12B0517C" w:rsidR="00C932E6" w:rsidRPr="00FF1EC5" w:rsidRDefault="00C932E6" w:rsidP="00275A91">
      <w:pPr>
        <w:pStyle w:val="FigureNoTitle"/>
      </w:pPr>
      <w:r w:rsidRPr="00FF1EC5">
        <w:t xml:space="preserve">Figure 2 </w:t>
      </w:r>
      <w:r w:rsidR="00054011" w:rsidRPr="00FF1EC5">
        <w:t>−</w:t>
      </w:r>
      <w:r w:rsidRPr="00FF1EC5">
        <w:t xml:space="preserve"> Relationship between basic principles of trusted AN and metrics for TiAN evaluation</w:t>
      </w:r>
    </w:p>
    <w:p w14:paraId="4E32B8A4" w14:textId="5431470C" w:rsidR="00C932E6" w:rsidRPr="00EE76E8" w:rsidRDefault="00C932E6" w:rsidP="00EE76E8">
      <w:pPr>
        <w:pStyle w:val="Heading3"/>
      </w:pPr>
      <w:bookmarkStart w:id="192" w:name="_Toc115438342"/>
      <w:bookmarkStart w:id="193" w:name="_Toc22418"/>
      <w:bookmarkStart w:id="194" w:name="_Toc115777908"/>
      <w:bookmarkStart w:id="195" w:name="_Toc230180338"/>
      <w:bookmarkStart w:id="196" w:name="_Toc230180462"/>
      <w:bookmarkStart w:id="197" w:name="_Toc230181494"/>
      <w:bookmarkStart w:id="198" w:name="_Toc230182198"/>
      <w:r w:rsidRPr="00EE76E8">
        <w:t>8.1.2</w:t>
      </w:r>
      <w:r w:rsidRPr="00EE76E8">
        <w:tab/>
        <w:t>Factors of accountability</w:t>
      </w:r>
      <w:bookmarkStart w:id="199" w:name="OLE_LINK94"/>
      <w:bookmarkStart w:id="200" w:name="OLE_LINK86"/>
      <w:bookmarkEnd w:id="192"/>
      <w:bookmarkEnd w:id="193"/>
      <w:bookmarkEnd w:id="194"/>
      <w:bookmarkEnd w:id="195"/>
      <w:bookmarkEnd w:id="196"/>
      <w:bookmarkEnd w:id="197"/>
      <w:bookmarkEnd w:id="198"/>
    </w:p>
    <w:p w14:paraId="0AE25707" w14:textId="77777777" w:rsidR="00C932E6" w:rsidRPr="00AF2BF1" w:rsidRDefault="00C932E6" w:rsidP="00245FD7">
      <w:pPr>
        <w:pStyle w:val="enumlev1"/>
        <w:rPr>
          <w:b/>
          <w:bCs/>
          <w:lang w:val="en-US" w:eastAsia="zh-CN"/>
        </w:rPr>
      </w:pPr>
      <w:r w:rsidRPr="00AF2BF1">
        <w:rPr>
          <w:bCs/>
          <w:lang w:val="en-US" w:eastAsia="zh-CN"/>
        </w:rPr>
        <w:t>•</w:t>
      </w:r>
      <w:r w:rsidRPr="00AF2BF1">
        <w:rPr>
          <w:bCs/>
          <w:lang w:val="en-US" w:eastAsia="zh-CN"/>
        </w:rPr>
        <w:tab/>
      </w:r>
      <w:r w:rsidRPr="00AF2BF1">
        <w:rPr>
          <w:b/>
          <w:bCs/>
          <w:lang w:val="en-US" w:eastAsia="zh-CN"/>
        </w:rPr>
        <w:t>Interpretability</w:t>
      </w:r>
      <w:bookmarkEnd w:id="199"/>
      <w:r w:rsidRPr="00AF2BF1">
        <w:rPr>
          <w:lang w:val="en-US" w:eastAsia="zh-CN"/>
        </w:rPr>
        <w:t xml:space="preserve">: as a factor of accountability, trustee in AN should do </w:t>
      </w:r>
      <w:proofErr w:type="gramStart"/>
      <w:r w:rsidRPr="00AF2BF1">
        <w:rPr>
          <w:lang w:val="en-US" w:eastAsia="zh-CN"/>
        </w:rPr>
        <w:t>the self</w:t>
      </w:r>
      <w:proofErr w:type="gramEnd"/>
      <w:r w:rsidRPr="00AF2BF1">
        <w:rPr>
          <w:lang w:val="en-US" w:eastAsia="zh-CN"/>
        </w:rPr>
        <w:t>-interpreting to explain what has happened and processed, so that, it can be accurate and clear during tracing and auditing of responsibilities. The degree of interpretability will be part of the quantitative performance of accountability.</w:t>
      </w:r>
    </w:p>
    <w:p w14:paraId="28316D27" w14:textId="77777777" w:rsidR="00C932E6" w:rsidRPr="00AF2BF1" w:rsidRDefault="00C932E6" w:rsidP="00245FD7">
      <w:pPr>
        <w:pStyle w:val="enumlev1"/>
        <w:rPr>
          <w:b/>
          <w:bCs/>
          <w:lang w:val="en-US" w:eastAsia="zh-CN"/>
        </w:rPr>
      </w:pPr>
      <w:r w:rsidRPr="00AF2BF1">
        <w:rPr>
          <w:bCs/>
          <w:lang w:val="en-US" w:eastAsia="zh-CN"/>
        </w:rPr>
        <w:t>•</w:t>
      </w:r>
      <w:r w:rsidRPr="00AF2BF1">
        <w:rPr>
          <w:bCs/>
          <w:lang w:val="en-US" w:eastAsia="zh-CN"/>
        </w:rPr>
        <w:tab/>
      </w:r>
      <w:r w:rsidRPr="00AF2BF1">
        <w:rPr>
          <w:b/>
          <w:bCs/>
          <w:lang w:val="en-US" w:eastAsia="zh-CN"/>
        </w:rPr>
        <w:t>Adaptability</w:t>
      </w:r>
      <w:r w:rsidRPr="00AF2BF1">
        <w:rPr>
          <w:lang w:val="en-US" w:eastAsia="zh-CN"/>
        </w:rPr>
        <w:t>: as a factor of accountability, trustee in AN should be able to adapt to the corresponding environment(s) and the division of responsibilities needs adapt to the corresponding environment(s), parameter(s) and requirement(s) of trustor in AN. The degree of adaptability will be part of the quantitative performance of accountability.</w:t>
      </w:r>
    </w:p>
    <w:p w14:paraId="0B354132" w14:textId="77777777" w:rsidR="00C932E6" w:rsidRPr="00AF2BF1" w:rsidRDefault="00C932E6" w:rsidP="00245FD7">
      <w:pPr>
        <w:pStyle w:val="enumlev1"/>
        <w:rPr>
          <w:b/>
          <w:bCs/>
          <w:lang w:val="en-US" w:eastAsia="zh-CN"/>
        </w:rPr>
      </w:pPr>
      <w:bookmarkStart w:id="201" w:name="OLE_LINK95"/>
      <w:r w:rsidRPr="00AF2BF1">
        <w:rPr>
          <w:bCs/>
          <w:lang w:val="en-US" w:eastAsia="zh-CN"/>
        </w:rPr>
        <w:t>•</w:t>
      </w:r>
      <w:r w:rsidRPr="00AF2BF1">
        <w:rPr>
          <w:bCs/>
          <w:lang w:val="en-US" w:eastAsia="zh-CN"/>
        </w:rPr>
        <w:tab/>
      </w:r>
      <w:r w:rsidRPr="00AF2BF1">
        <w:rPr>
          <w:b/>
          <w:bCs/>
          <w:lang w:val="en-US" w:eastAsia="zh-CN"/>
        </w:rPr>
        <w:t>Accuracy</w:t>
      </w:r>
      <w:bookmarkEnd w:id="201"/>
      <w:r w:rsidRPr="00AF2BF1">
        <w:rPr>
          <w:lang w:val="en-US" w:eastAsia="zh-CN"/>
        </w:rPr>
        <w:t xml:space="preserve">: as a factor of accountability, the executive result(s) of trustee in AN is/are supposed to be accurate enough to be trusted, in the meantime, the division of duties is also supposed to be accurate and clear. </w:t>
      </w:r>
      <w:bookmarkStart w:id="202" w:name="OLE_LINK112"/>
      <w:r w:rsidRPr="00AF2BF1">
        <w:rPr>
          <w:lang w:val="en-US" w:eastAsia="zh-CN"/>
        </w:rPr>
        <w:t>The degree of accuracy will be part of the quantitative performance of accountability.</w:t>
      </w:r>
      <w:bookmarkEnd w:id="202"/>
    </w:p>
    <w:p w14:paraId="1512CE58" w14:textId="77777777" w:rsidR="00C932E6" w:rsidRPr="00AF2BF1" w:rsidRDefault="00C932E6" w:rsidP="00245FD7">
      <w:pPr>
        <w:pStyle w:val="enumlev1"/>
        <w:rPr>
          <w:b/>
          <w:bCs/>
          <w:lang w:val="en-US" w:eastAsia="zh-CN"/>
        </w:rPr>
      </w:pPr>
      <w:bookmarkStart w:id="203" w:name="OLE_LINK91"/>
      <w:r w:rsidRPr="00AF2BF1">
        <w:rPr>
          <w:bCs/>
          <w:lang w:val="en-US" w:eastAsia="zh-CN"/>
        </w:rPr>
        <w:t>•</w:t>
      </w:r>
      <w:r w:rsidRPr="00AF2BF1">
        <w:rPr>
          <w:bCs/>
          <w:lang w:val="en-US" w:eastAsia="zh-CN"/>
        </w:rPr>
        <w:tab/>
      </w:r>
      <w:r w:rsidRPr="00AF2BF1">
        <w:rPr>
          <w:b/>
          <w:bCs/>
          <w:lang w:val="en-US" w:eastAsia="zh-CN"/>
        </w:rPr>
        <w:t>Resilience</w:t>
      </w:r>
      <w:bookmarkEnd w:id="203"/>
      <w:r w:rsidRPr="00AF2BF1">
        <w:rPr>
          <w:lang w:val="en-US" w:eastAsia="zh-CN"/>
        </w:rPr>
        <w:t xml:space="preserve">: as a factor of accountability, trustee in AN should be flexible and resilient, when fallback happens it is necessary to return to the previous responsible entity. </w:t>
      </w:r>
      <w:bookmarkStart w:id="204" w:name="OLE_LINK113"/>
      <w:r w:rsidRPr="00AF2BF1">
        <w:rPr>
          <w:lang w:val="en-US" w:eastAsia="zh-CN"/>
        </w:rPr>
        <w:t>The degree of resilience will be part of the quantitative performance of accountability.</w:t>
      </w:r>
    </w:p>
    <w:p w14:paraId="0D82BBC5" w14:textId="77777777" w:rsidR="00C932E6" w:rsidRPr="00AF2BF1" w:rsidRDefault="00C932E6" w:rsidP="00245FD7">
      <w:pPr>
        <w:pStyle w:val="enumlev1"/>
        <w:rPr>
          <w:b/>
          <w:bCs/>
          <w:lang w:val="en-US" w:eastAsia="zh-CN"/>
        </w:rPr>
      </w:pPr>
      <w:bookmarkStart w:id="205" w:name="OLE_LINK89"/>
      <w:bookmarkEnd w:id="204"/>
      <w:r w:rsidRPr="00AF2BF1">
        <w:rPr>
          <w:bCs/>
          <w:lang w:val="en-US" w:eastAsia="zh-CN"/>
        </w:rPr>
        <w:lastRenderedPageBreak/>
        <w:t>•</w:t>
      </w:r>
      <w:r w:rsidRPr="00AF2BF1">
        <w:rPr>
          <w:bCs/>
          <w:lang w:val="en-US" w:eastAsia="zh-CN"/>
        </w:rPr>
        <w:tab/>
      </w:r>
      <w:r w:rsidRPr="00AF2BF1">
        <w:rPr>
          <w:b/>
          <w:bCs/>
          <w:lang w:val="en-US" w:eastAsia="zh-CN"/>
        </w:rPr>
        <w:t>Stability</w:t>
      </w:r>
      <w:bookmarkEnd w:id="205"/>
      <w:r w:rsidRPr="00AF2BF1">
        <w:rPr>
          <w:lang w:val="en-US" w:eastAsia="zh-CN"/>
        </w:rPr>
        <w:t xml:space="preserve">: as a factor of accountability, trustee in AN should be stable enough and mature enough, so that the responsibilities can be clearly and accurately divided. </w:t>
      </w:r>
      <w:bookmarkStart w:id="206" w:name="OLE_LINK114"/>
      <w:r w:rsidRPr="00AF2BF1">
        <w:rPr>
          <w:lang w:val="en-US" w:eastAsia="zh-CN"/>
        </w:rPr>
        <w:t>The degree of stability will be part of the quantitative performance of accountability.</w:t>
      </w:r>
      <w:bookmarkEnd w:id="206"/>
    </w:p>
    <w:p w14:paraId="6B6A3813" w14:textId="1705CA5E" w:rsidR="00C932E6" w:rsidRPr="00707977" w:rsidRDefault="00C932E6" w:rsidP="00707977">
      <w:pPr>
        <w:pStyle w:val="Heading3"/>
      </w:pPr>
      <w:bookmarkStart w:id="207" w:name="_Toc115438343"/>
      <w:bookmarkStart w:id="208" w:name="_Toc15832"/>
      <w:bookmarkStart w:id="209" w:name="_Toc115777909"/>
      <w:bookmarkStart w:id="210" w:name="_Toc230180339"/>
      <w:bookmarkStart w:id="211" w:name="_Toc230180463"/>
      <w:bookmarkStart w:id="212" w:name="_Toc230181495"/>
      <w:bookmarkStart w:id="213" w:name="_Toc230182199"/>
      <w:bookmarkEnd w:id="200"/>
      <w:r w:rsidRPr="00707977">
        <w:t>8.1.3</w:t>
      </w:r>
      <w:r w:rsidRPr="00707977">
        <w:tab/>
        <w:t>Factors of equitability</w:t>
      </w:r>
      <w:bookmarkEnd w:id="207"/>
      <w:bookmarkEnd w:id="208"/>
      <w:bookmarkEnd w:id="209"/>
      <w:bookmarkEnd w:id="210"/>
      <w:bookmarkEnd w:id="211"/>
      <w:bookmarkEnd w:id="212"/>
      <w:bookmarkEnd w:id="213"/>
    </w:p>
    <w:p w14:paraId="64F623FE" w14:textId="77777777" w:rsidR="00C932E6" w:rsidRPr="00AF2BF1" w:rsidRDefault="00C932E6" w:rsidP="00245FD7">
      <w:pPr>
        <w:pStyle w:val="enumlev1"/>
        <w:rPr>
          <w:b/>
          <w:bCs/>
          <w:lang w:val="en-US" w:eastAsia="zh-CN"/>
        </w:rPr>
      </w:pPr>
      <w:bookmarkStart w:id="214" w:name="OLE_LINK109"/>
      <w:r w:rsidRPr="00AF2BF1">
        <w:rPr>
          <w:bCs/>
          <w:lang w:val="en-US" w:eastAsia="zh-CN"/>
        </w:rPr>
        <w:t>•</w:t>
      </w:r>
      <w:r w:rsidRPr="00AF2BF1">
        <w:rPr>
          <w:bCs/>
          <w:lang w:val="en-US" w:eastAsia="zh-CN"/>
        </w:rPr>
        <w:tab/>
      </w:r>
      <w:r w:rsidRPr="00AF2BF1">
        <w:rPr>
          <w:b/>
          <w:bCs/>
          <w:lang w:val="en-US" w:eastAsia="zh-CN"/>
        </w:rPr>
        <w:t>Controllability</w:t>
      </w:r>
      <w:bookmarkEnd w:id="214"/>
      <w:r w:rsidRPr="00AF2BF1">
        <w:rPr>
          <w:lang w:val="en-US" w:eastAsia="zh-CN"/>
        </w:rPr>
        <w:t xml:space="preserve">: as a factor of </w:t>
      </w:r>
      <w:bookmarkStart w:id="215" w:name="OLE_LINK115"/>
      <w:r w:rsidRPr="00AF2BF1">
        <w:rPr>
          <w:lang w:val="en-US" w:eastAsia="zh-CN"/>
        </w:rPr>
        <w:t>equitability</w:t>
      </w:r>
      <w:bookmarkEnd w:id="215"/>
      <w:r w:rsidRPr="00AF2BF1">
        <w:rPr>
          <w:lang w:val="en-US" w:eastAsia="zh-CN"/>
        </w:rPr>
        <w:t xml:space="preserve">, trustee in AN should be always under control of trustor in AN, relevant human </w:t>
      </w:r>
      <w:proofErr w:type="gramStart"/>
      <w:r w:rsidRPr="00AF2BF1">
        <w:rPr>
          <w:lang w:val="en-US" w:eastAsia="zh-CN"/>
        </w:rPr>
        <w:t>staffs</w:t>
      </w:r>
      <w:proofErr w:type="gramEnd"/>
      <w:r w:rsidRPr="00AF2BF1">
        <w:rPr>
          <w:lang w:val="en-US" w:eastAsia="zh-CN"/>
        </w:rPr>
        <w:t xml:space="preserve">, or operation entities. It is necessary to avoid intended or unintended bias(es) or unfairness, i.e. treat all equally, and it should be taken over and under control if there is any bias or unfairness happening for trustee in AN. </w:t>
      </w:r>
      <w:bookmarkStart w:id="216" w:name="OLE_LINK117"/>
      <w:r w:rsidRPr="00AF2BF1">
        <w:rPr>
          <w:lang w:val="en-US" w:eastAsia="zh-CN"/>
        </w:rPr>
        <w:t>The degree of controllability will be part of the quantitative performance of equitability.</w:t>
      </w:r>
      <w:bookmarkEnd w:id="216"/>
    </w:p>
    <w:p w14:paraId="51CFA11D" w14:textId="77777777" w:rsidR="00C932E6" w:rsidRPr="00AF2BF1" w:rsidRDefault="00C932E6" w:rsidP="00245FD7">
      <w:pPr>
        <w:pStyle w:val="enumlev1"/>
        <w:rPr>
          <w:b/>
          <w:bCs/>
          <w:lang w:val="en-US" w:eastAsia="zh-CN"/>
        </w:rPr>
      </w:pPr>
      <w:r w:rsidRPr="00AF2BF1">
        <w:rPr>
          <w:bCs/>
          <w:lang w:val="en-US" w:eastAsia="zh-CN"/>
        </w:rPr>
        <w:t>•</w:t>
      </w:r>
      <w:r w:rsidRPr="00AF2BF1">
        <w:rPr>
          <w:bCs/>
          <w:lang w:val="en-US" w:eastAsia="zh-CN"/>
        </w:rPr>
        <w:tab/>
      </w:r>
      <w:r w:rsidRPr="00AF2BF1">
        <w:rPr>
          <w:b/>
          <w:bCs/>
          <w:lang w:val="en-US" w:eastAsia="zh-CN"/>
        </w:rPr>
        <w:t>Adaptability</w:t>
      </w:r>
      <w:r w:rsidRPr="00AF2BF1">
        <w:rPr>
          <w:lang w:val="en-US" w:eastAsia="zh-CN"/>
        </w:rPr>
        <w:t xml:space="preserve">: as a factor of </w:t>
      </w:r>
      <w:bookmarkStart w:id="217" w:name="OLE_LINK118"/>
      <w:r w:rsidRPr="00AF2BF1">
        <w:rPr>
          <w:lang w:val="en-US" w:eastAsia="zh-CN"/>
        </w:rPr>
        <w:t>equitability</w:t>
      </w:r>
      <w:bookmarkEnd w:id="217"/>
      <w:r w:rsidRPr="00AF2BF1">
        <w:rPr>
          <w:lang w:val="en-US" w:eastAsia="zh-CN"/>
        </w:rPr>
        <w:t xml:space="preserve">, trustee in AN should adapt to the corresponding environment and related scenario, and it is necessary for </w:t>
      </w:r>
      <w:proofErr w:type="gramStart"/>
      <w:r w:rsidRPr="00AF2BF1">
        <w:rPr>
          <w:lang w:val="en-US" w:eastAsia="zh-CN"/>
        </w:rPr>
        <w:t>trustee</w:t>
      </w:r>
      <w:proofErr w:type="gramEnd"/>
      <w:r w:rsidRPr="00AF2BF1">
        <w:rPr>
          <w:lang w:val="en-US" w:eastAsia="zh-CN"/>
        </w:rPr>
        <w:t xml:space="preserve"> in AN to adjust itself to treat all without any bias(es) or unfairness.</w:t>
      </w:r>
      <w:bookmarkStart w:id="218" w:name="OLE_LINK120"/>
      <w:r w:rsidRPr="00AF2BF1">
        <w:rPr>
          <w:lang w:val="en-US" w:eastAsia="zh-CN"/>
        </w:rPr>
        <w:t xml:space="preserve"> The degree of adaptability will be part of the quantitative performance of equitability.</w:t>
      </w:r>
      <w:bookmarkEnd w:id="218"/>
    </w:p>
    <w:p w14:paraId="2564A735" w14:textId="77777777" w:rsidR="00C932E6" w:rsidRPr="00AF2BF1" w:rsidRDefault="00C932E6" w:rsidP="00245FD7">
      <w:pPr>
        <w:pStyle w:val="enumlev1"/>
        <w:rPr>
          <w:b/>
          <w:bCs/>
          <w:lang w:val="en-US" w:eastAsia="zh-CN"/>
        </w:rPr>
      </w:pPr>
      <w:r w:rsidRPr="00AF2BF1">
        <w:rPr>
          <w:bCs/>
          <w:lang w:val="en-US" w:eastAsia="zh-CN"/>
        </w:rPr>
        <w:t>•</w:t>
      </w:r>
      <w:r w:rsidRPr="00AF2BF1">
        <w:rPr>
          <w:bCs/>
          <w:lang w:val="en-US" w:eastAsia="zh-CN"/>
        </w:rPr>
        <w:tab/>
      </w:r>
      <w:r w:rsidRPr="00AF2BF1">
        <w:rPr>
          <w:b/>
          <w:bCs/>
          <w:lang w:val="en-US" w:eastAsia="zh-CN"/>
        </w:rPr>
        <w:t>Resilience</w:t>
      </w:r>
      <w:r w:rsidRPr="00AF2BF1">
        <w:rPr>
          <w:lang w:val="en-US" w:eastAsia="zh-CN"/>
        </w:rPr>
        <w:t xml:space="preserve">: as a factor of </w:t>
      </w:r>
      <w:bookmarkStart w:id="219" w:name="OLE_LINK126"/>
      <w:r w:rsidRPr="00AF2BF1">
        <w:rPr>
          <w:lang w:val="en-US" w:eastAsia="zh-CN"/>
        </w:rPr>
        <w:t>equitability</w:t>
      </w:r>
      <w:bookmarkEnd w:id="219"/>
      <w:r w:rsidRPr="00AF2BF1">
        <w:rPr>
          <w:lang w:val="en-US" w:eastAsia="zh-CN"/>
        </w:rPr>
        <w:t xml:space="preserve">, trustee in AN should return or fall back to the status which is without any bias or unfairness. </w:t>
      </w:r>
      <w:bookmarkStart w:id="220" w:name="OLE_LINK127"/>
      <w:r w:rsidRPr="00AF2BF1">
        <w:rPr>
          <w:lang w:val="en-US" w:eastAsia="zh-CN"/>
        </w:rPr>
        <w:t>The degree of resilience will be part of the quantitative performance of equitability.</w:t>
      </w:r>
      <w:bookmarkEnd w:id="220"/>
    </w:p>
    <w:p w14:paraId="216F75A5" w14:textId="77777777" w:rsidR="00C932E6" w:rsidRPr="00AF2BF1" w:rsidRDefault="00C932E6" w:rsidP="00245FD7">
      <w:pPr>
        <w:pStyle w:val="enumlev1"/>
        <w:rPr>
          <w:b/>
          <w:bCs/>
          <w:lang w:val="en-US" w:eastAsia="zh-CN"/>
        </w:rPr>
      </w:pPr>
      <w:bookmarkStart w:id="221" w:name="OLE_LINK111"/>
      <w:r w:rsidRPr="00AF2BF1">
        <w:rPr>
          <w:bCs/>
          <w:lang w:val="en-US" w:eastAsia="zh-CN"/>
        </w:rPr>
        <w:t>•</w:t>
      </w:r>
      <w:r w:rsidRPr="00AF2BF1">
        <w:rPr>
          <w:bCs/>
          <w:lang w:val="en-US" w:eastAsia="zh-CN"/>
        </w:rPr>
        <w:tab/>
      </w:r>
      <w:r w:rsidRPr="00AF2BF1">
        <w:rPr>
          <w:b/>
          <w:bCs/>
          <w:lang w:val="en-US" w:eastAsia="zh-CN"/>
        </w:rPr>
        <w:t>Security</w:t>
      </w:r>
      <w:bookmarkEnd w:id="221"/>
      <w:r w:rsidRPr="00AF2BF1">
        <w:rPr>
          <w:lang w:val="en-US" w:eastAsia="zh-CN"/>
        </w:rPr>
        <w:t xml:space="preserve">: as a factor of equitability, trustee in AN should achieve all the security concerns, and during which bias(es) or unfairness may occur some potential security problem(s) or issue(s). </w:t>
      </w:r>
      <w:bookmarkStart w:id="222" w:name="OLE_LINK128"/>
      <w:r w:rsidRPr="00AF2BF1">
        <w:rPr>
          <w:lang w:val="en-US" w:eastAsia="zh-CN"/>
        </w:rPr>
        <w:t>The degree of security will be part of the quantitative performance of equitability.</w:t>
      </w:r>
      <w:bookmarkEnd w:id="222"/>
    </w:p>
    <w:p w14:paraId="4C01092B" w14:textId="2379E9A9" w:rsidR="00C932E6" w:rsidRPr="001E3825" w:rsidRDefault="00C932E6" w:rsidP="001E3825">
      <w:pPr>
        <w:pStyle w:val="Heading3"/>
      </w:pPr>
      <w:bookmarkStart w:id="223" w:name="_Toc115438344"/>
      <w:bookmarkStart w:id="224" w:name="_Toc23028"/>
      <w:bookmarkStart w:id="225" w:name="_Toc115777910"/>
      <w:bookmarkStart w:id="226" w:name="_Toc230180340"/>
      <w:bookmarkStart w:id="227" w:name="_Toc230180464"/>
      <w:bookmarkStart w:id="228" w:name="_Toc230181496"/>
      <w:bookmarkStart w:id="229" w:name="_Toc230182200"/>
      <w:r w:rsidRPr="001E3825">
        <w:t>8.1.4</w:t>
      </w:r>
      <w:r w:rsidRPr="001E3825">
        <w:tab/>
        <w:t>Factors of explanability</w:t>
      </w:r>
      <w:bookmarkEnd w:id="223"/>
      <w:bookmarkEnd w:id="224"/>
      <w:bookmarkEnd w:id="225"/>
      <w:bookmarkEnd w:id="226"/>
      <w:bookmarkEnd w:id="227"/>
      <w:bookmarkEnd w:id="228"/>
      <w:bookmarkEnd w:id="229"/>
    </w:p>
    <w:p w14:paraId="5EC9825F" w14:textId="77777777" w:rsidR="00C932E6" w:rsidRPr="00AF2BF1" w:rsidRDefault="00C932E6" w:rsidP="00245FD7">
      <w:pPr>
        <w:pStyle w:val="enumlev1"/>
        <w:rPr>
          <w:b/>
          <w:bCs/>
          <w:lang w:val="en-US" w:eastAsia="zh-CN"/>
        </w:rPr>
      </w:pPr>
      <w:bookmarkStart w:id="230" w:name="OLE_LINK93"/>
      <w:r w:rsidRPr="00AF2BF1">
        <w:rPr>
          <w:bCs/>
          <w:lang w:val="en-US" w:eastAsia="zh-CN"/>
        </w:rPr>
        <w:t>•</w:t>
      </w:r>
      <w:r w:rsidRPr="00AF2BF1">
        <w:rPr>
          <w:bCs/>
          <w:lang w:val="en-US" w:eastAsia="zh-CN"/>
        </w:rPr>
        <w:tab/>
      </w:r>
      <w:r w:rsidRPr="00AF2BF1">
        <w:rPr>
          <w:b/>
          <w:bCs/>
          <w:lang w:val="en-US" w:eastAsia="zh-CN"/>
        </w:rPr>
        <w:t>Interpretability</w:t>
      </w:r>
      <w:r w:rsidRPr="00AF2BF1">
        <w:rPr>
          <w:lang w:val="en-US" w:eastAsia="zh-CN"/>
        </w:rPr>
        <w:t xml:space="preserve">: as a factor of </w:t>
      </w:r>
      <w:bookmarkStart w:id="231" w:name="OLE_LINK129"/>
      <w:r w:rsidRPr="00AF2BF1">
        <w:rPr>
          <w:lang w:val="en-US" w:eastAsia="zh-CN"/>
        </w:rPr>
        <w:t>explanability</w:t>
      </w:r>
      <w:bookmarkEnd w:id="231"/>
      <w:r w:rsidRPr="00AF2BF1">
        <w:rPr>
          <w:lang w:val="en-US" w:eastAsia="zh-CN"/>
        </w:rPr>
        <w:t xml:space="preserve">, trustee in AN should express itself to be understood or accepted to people with varying degrees of expertise and capabilities including the public. </w:t>
      </w:r>
      <w:bookmarkStart w:id="232" w:name="OLE_LINK130"/>
      <w:r w:rsidRPr="00AF2BF1">
        <w:rPr>
          <w:lang w:val="en-US" w:eastAsia="zh-CN"/>
        </w:rPr>
        <w:t>The degree of interpretability will be part of the quantitative performance of explanability.</w:t>
      </w:r>
    </w:p>
    <w:p w14:paraId="739B68D9" w14:textId="77777777" w:rsidR="00C932E6" w:rsidRPr="00AF2BF1" w:rsidRDefault="00C932E6" w:rsidP="00245FD7">
      <w:pPr>
        <w:pStyle w:val="enumlev1"/>
        <w:rPr>
          <w:b/>
          <w:bCs/>
          <w:lang w:val="en-US" w:eastAsia="zh-CN"/>
        </w:rPr>
      </w:pPr>
      <w:bookmarkStart w:id="233" w:name="OLE_LINK131"/>
      <w:bookmarkEnd w:id="232"/>
      <w:r w:rsidRPr="00AF2BF1">
        <w:rPr>
          <w:bCs/>
          <w:lang w:val="en-US" w:eastAsia="zh-CN"/>
        </w:rPr>
        <w:t>•</w:t>
      </w:r>
      <w:r w:rsidRPr="00AF2BF1">
        <w:rPr>
          <w:bCs/>
          <w:lang w:val="en-US" w:eastAsia="zh-CN"/>
        </w:rPr>
        <w:tab/>
      </w:r>
      <w:r w:rsidRPr="00AF2BF1">
        <w:rPr>
          <w:b/>
          <w:bCs/>
          <w:lang w:val="en-US" w:eastAsia="zh-CN"/>
        </w:rPr>
        <w:t>Accuracy</w:t>
      </w:r>
      <w:bookmarkEnd w:id="233"/>
      <w:r w:rsidRPr="00AF2BF1">
        <w:rPr>
          <w:lang w:val="en-US" w:eastAsia="zh-CN"/>
        </w:rPr>
        <w:t>:</w:t>
      </w:r>
      <w:r w:rsidRPr="00AF2BF1">
        <w:rPr>
          <w:b/>
          <w:bCs/>
          <w:lang w:val="en-US" w:eastAsia="zh-CN"/>
        </w:rPr>
        <w:t xml:space="preserve"> </w:t>
      </w:r>
      <w:r w:rsidRPr="00AF2BF1">
        <w:rPr>
          <w:lang w:val="en-US" w:eastAsia="zh-CN"/>
        </w:rPr>
        <w:t xml:space="preserve">as a factor of </w:t>
      </w:r>
      <w:bookmarkStart w:id="234" w:name="OLE_LINK135"/>
      <w:r w:rsidRPr="00AF2BF1">
        <w:rPr>
          <w:lang w:val="en-US" w:eastAsia="zh-CN"/>
        </w:rPr>
        <w:t>explanability</w:t>
      </w:r>
      <w:bookmarkEnd w:id="234"/>
      <w:r w:rsidRPr="00AF2BF1">
        <w:rPr>
          <w:lang w:val="en-US" w:eastAsia="zh-CN"/>
        </w:rPr>
        <w:t>, trustee in AN should explain</w:t>
      </w:r>
      <w:bookmarkStart w:id="235" w:name="OLE_LINK140"/>
      <w:r w:rsidRPr="00AF2BF1">
        <w:rPr>
          <w:lang w:val="en-US" w:eastAsia="zh-CN"/>
        </w:rPr>
        <w:t xml:space="preserve"> itself with understandable and accurate way</w:t>
      </w:r>
      <w:bookmarkEnd w:id="235"/>
      <w:r w:rsidRPr="00AF2BF1">
        <w:rPr>
          <w:lang w:val="en-US" w:eastAsia="zh-CN"/>
        </w:rPr>
        <w:t xml:space="preserve">. </w:t>
      </w:r>
      <w:bookmarkStart w:id="236" w:name="OLE_LINK145"/>
      <w:r w:rsidRPr="00AF2BF1">
        <w:rPr>
          <w:lang w:val="en-US" w:eastAsia="zh-CN"/>
        </w:rPr>
        <w:t>The degree of accuracy will be part of the quantitative performance of explanability.</w:t>
      </w:r>
      <w:bookmarkEnd w:id="236"/>
    </w:p>
    <w:p w14:paraId="2C125414" w14:textId="77777777" w:rsidR="00C932E6" w:rsidRPr="00AF2BF1" w:rsidRDefault="00C932E6" w:rsidP="00245FD7">
      <w:pPr>
        <w:pStyle w:val="enumlev1"/>
        <w:rPr>
          <w:b/>
          <w:bCs/>
          <w:lang w:val="en-US" w:eastAsia="zh-CN"/>
        </w:rPr>
      </w:pPr>
      <w:bookmarkStart w:id="237" w:name="OLE_LINK100"/>
      <w:r w:rsidRPr="00AF2BF1">
        <w:rPr>
          <w:bCs/>
          <w:lang w:val="en-US" w:eastAsia="zh-CN"/>
        </w:rPr>
        <w:t>•</w:t>
      </w:r>
      <w:r w:rsidRPr="00AF2BF1">
        <w:rPr>
          <w:bCs/>
          <w:lang w:val="en-US" w:eastAsia="zh-CN"/>
        </w:rPr>
        <w:tab/>
      </w:r>
      <w:r w:rsidRPr="00AF2BF1">
        <w:rPr>
          <w:b/>
          <w:bCs/>
          <w:lang w:val="en-US" w:eastAsia="zh-CN"/>
        </w:rPr>
        <w:t>Security</w:t>
      </w:r>
      <w:bookmarkEnd w:id="237"/>
      <w:r w:rsidRPr="00AF2BF1">
        <w:rPr>
          <w:lang w:val="en-US" w:eastAsia="zh-CN"/>
        </w:rPr>
        <w:t xml:space="preserve">: as a factor of explanability, trustee in AN should explain itself with safe way, i.e. maintain and prevent harm or damage. </w:t>
      </w:r>
      <w:bookmarkStart w:id="238" w:name="OLE_LINK155"/>
      <w:r w:rsidRPr="00AF2BF1">
        <w:rPr>
          <w:lang w:val="en-US" w:eastAsia="zh-CN"/>
        </w:rPr>
        <w:t>The degree of security will be part of the quantitative performance of explanability.</w:t>
      </w:r>
      <w:bookmarkEnd w:id="238"/>
    </w:p>
    <w:p w14:paraId="563057DC" w14:textId="414231B6" w:rsidR="00C932E6" w:rsidRPr="00707977" w:rsidRDefault="00C932E6" w:rsidP="00707977">
      <w:pPr>
        <w:pStyle w:val="Heading3"/>
      </w:pPr>
      <w:bookmarkStart w:id="239" w:name="_Toc115438345"/>
      <w:bookmarkStart w:id="240" w:name="_Toc31370"/>
      <w:bookmarkStart w:id="241" w:name="_Toc115777911"/>
      <w:bookmarkStart w:id="242" w:name="_Toc230180341"/>
      <w:bookmarkStart w:id="243" w:name="_Toc230180465"/>
      <w:bookmarkStart w:id="244" w:name="_Toc230181497"/>
      <w:bookmarkStart w:id="245" w:name="_Toc230182201"/>
      <w:bookmarkEnd w:id="230"/>
      <w:r w:rsidRPr="00707977">
        <w:t>8.1.5</w:t>
      </w:r>
      <w:r w:rsidRPr="00707977">
        <w:tab/>
        <w:t>Factors of robustness</w:t>
      </w:r>
      <w:bookmarkEnd w:id="239"/>
      <w:bookmarkEnd w:id="240"/>
      <w:bookmarkEnd w:id="241"/>
      <w:bookmarkEnd w:id="242"/>
      <w:bookmarkEnd w:id="243"/>
      <w:bookmarkEnd w:id="244"/>
      <w:bookmarkEnd w:id="245"/>
    </w:p>
    <w:p w14:paraId="17A76F89" w14:textId="77777777" w:rsidR="00C932E6" w:rsidRPr="00AF2BF1" w:rsidRDefault="00C932E6" w:rsidP="00245FD7">
      <w:pPr>
        <w:pStyle w:val="enumlev1"/>
        <w:rPr>
          <w:lang w:val="en-US" w:eastAsia="zh-CN"/>
        </w:rPr>
      </w:pPr>
      <w:bookmarkStart w:id="246" w:name="OLE_LINK99"/>
      <w:r w:rsidRPr="00AF2BF1">
        <w:rPr>
          <w:lang w:val="en-US" w:eastAsia="zh-CN"/>
        </w:rPr>
        <w:t>•</w:t>
      </w:r>
      <w:r w:rsidRPr="00AF2BF1">
        <w:rPr>
          <w:lang w:val="en-US" w:eastAsia="zh-CN"/>
        </w:rPr>
        <w:tab/>
      </w:r>
      <w:r w:rsidRPr="00AF2BF1">
        <w:rPr>
          <w:b/>
          <w:bCs/>
          <w:lang w:val="en-US" w:eastAsia="zh-CN"/>
        </w:rPr>
        <w:t>Security</w:t>
      </w:r>
      <w:r w:rsidRPr="00AF2BF1">
        <w:rPr>
          <w:lang w:val="en-US" w:eastAsia="zh-CN"/>
        </w:rPr>
        <w:t xml:space="preserve">: as a factor of robustness, trustee in AN should be safe enough and security guarantee. </w:t>
      </w:r>
      <w:bookmarkStart w:id="247" w:name="OLE_LINK156"/>
      <w:r w:rsidRPr="00AF2BF1">
        <w:rPr>
          <w:lang w:val="en-US" w:eastAsia="zh-CN"/>
        </w:rPr>
        <w:t>The degree of security will be part of the quantitative performance of robustness.</w:t>
      </w:r>
      <w:bookmarkEnd w:id="247"/>
    </w:p>
    <w:p w14:paraId="0D6EA1BB" w14:textId="77777777" w:rsidR="00C932E6" w:rsidRPr="00AF2BF1" w:rsidRDefault="00C932E6" w:rsidP="00245FD7">
      <w:pPr>
        <w:pStyle w:val="enumlev1"/>
        <w:rPr>
          <w:b/>
          <w:bCs/>
          <w:lang w:val="en-US" w:eastAsia="zh-CN"/>
        </w:rPr>
      </w:pPr>
      <w:r w:rsidRPr="00AF2BF1">
        <w:rPr>
          <w:bCs/>
          <w:lang w:val="en-US" w:eastAsia="zh-CN"/>
        </w:rPr>
        <w:t>•</w:t>
      </w:r>
      <w:r w:rsidRPr="00AF2BF1">
        <w:rPr>
          <w:bCs/>
          <w:lang w:val="en-US" w:eastAsia="zh-CN"/>
        </w:rPr>
        <w:tab/>
      </w:r>
      <w:r w:rsidRPr="00AF2BF1">
        <w:rPr>
          <w:b/>
          <w:bCs/>
          <w:lang w:val="en-US" w:eastAsia="zh-CN"/>
        </w:rPr>
        <w:t>Controllability</w:t>
      </w:r>
      <w:r w:rsidRPr="00AF2BF1">
        <w:rPr>
          <w:lang w:val="en-US" w:eastAsia="zh-CN"/>
        </w:rPr>
        <w:t xml:space="preserve">: as a factor of robustness, trustee in AN should be under control and able to be taken over at any time in any condition. </w:t>
      </w:r>
      <w:bookmarkStart w:id="248" w:name="OLE_LINK157"/>
      <w:r w:rsidRPr="00AF2BF1">
        <w:rPr>
          <w:lang w:val="en-US" w:eastAsia="zh-CN"/>
        </w:rPr>
        <w:t>The degree of controllability will be part of the quantitative performance of robustness.</w:t>
      </w:r>
      <w:bookmarkEnd w:id="248"/>
    </w:p>
    <w:p w14:paraId="683F36EF" w14:textId="77777777" w:rsidR="00C932E6" w:rsidRPr="00AF2BF1" w:rsidRDefault="00C932E6" w:rsidP="00245FD7">
      <w:pPr>
        <w:pStyle w:val="enumlev1"/>
        <w:rPr>
          <w:b/>
          <w:bCs/>
          <w:lang w:val="en-US" w:eastAsia="zh-CN"/>
        </w:rPr>
      </w:pPr>
      <w:r w:rsidRPr="00AF2BF1">
        <w:rPr>
          <w:bCs/>
          <w:lang w:val="en-US" w:eastAsia="zh-CN"/>
        </w:rPr>
        <w:t>•</w:t>
      </w:r>
      <w:r w:rsidRPr="00AF2BF1">
        <w:rPr>
          <w:bCs/>
          <w:lang w:val="en-US" w:eastAsia="zh-CN"/>
        </w:rPr>
        <w:tab/>
      </w:r>
      <w:r w:rsidRPr="00AF2BF1">
        <w:rPr>
          <w:b/>
          <w:bCs/>
          <w:lang w:val="en-US" w:eastAsia="zh-CN"/>
        </w:rPr>
        <w:t>Privacy</w:t>
      </w:r>
      <w:r w:rsidRPr="00AF2BF1">
        <w:rPr>
          <w:lang w:val="en-US" w:eastAsia="zh-CN"/>
        </w:rPr>
        <w:t xml:space="preserve">: as a factor of robustness, </w:t>
      </w:r>
      <w:proofErr w:type="gramStart"/>
      <w:r w:rsidRPr="00AF2BF1">
        <w:rPr>
          <w:lang w:val="en-US" w:eastAsia="zh-CN"/>
        </w:rPr>
        <w:t>trustee</w:t>
      </w:r>
      <w:proofErr w:type="gramEnd"/>
      <w:r w:rsidRPr="00AF2BF1">
        <w:rPr>
          <w:lang w:val="en-US" w:eastAsia="zh-CN"/>
        </w:rPr>
        <w:t xml:space="preserve"> in AN should maintain privacy, including but not limited to data privacy, personal privacy and privacy security.</w:t>
      </w:r>
      <w:bookmarkStart w:id="249" w:name="OLE_LINK158"/>
      <w:r w:rsidRPr="00AF2BF1">
        <w:rPr>
          <w:lang w:val="en-US" w:eastAsia="zh-CN"/>
        </w:rPr>
        <w:t xml:space="preserve"> The degree of privacy will be part of the quantitative performance of robustness.</w:t>
      </w:r>
      <w:bookmarkEnd w:id="249"/>
    </w:p>
    <w:p w14:paraId="5C2B4AE9" w14:textId="77777777" w:rsidR="00C932E6" w:rsidRPr="00AF2BF1" w:rsidRDefault="00C932E6" w:rsidP="00245FD7">
      <w:pPr>
        <w:pStyle w:val="enumlev1"/>
        <w:rPr>
          <w:b/>
          <w:bCs/>
          <w:lang w:val="en-US" w:eastAsia="zh-CN"/>
        </w:rPr>
      </w:pPr>
      <w:r w:rsidRPr="00AF2BF1">
        <w:rPr>
          <w:bCs/>
          <w:lang w:val="en-US" w:eastAsia="zh-CN"/>
        </w:rPr>
        <w:t>•</w:t>
      </w:r>
      <w:r w:rsidRPr="00AF2BF1">
        <w:rPr>
          <w:bCs/>
          <w:lang w:val="en-US" w:eastAsia="zh-CN"/>
        </w:rPr>
        <w:tab/>
      </w:r>
      <w:r w:rsidRPr="00AF2BF1">
        <w:rPr>
          <w:b/>
          <w:bCs/>
          <w:lang w:val="en-US" w:eastAsia="zh-CN"/>
        </w:rPr>
        <w:t>Controllability</w:t>
      </w:r>
      <w:r w:rsidRPr="00AF2BF1">
        <w:rPr>
          <w:lang w:val="en-US" w:eastAsia="zh-CN"/>
        </w:rPr>
        <w:t>:</w:t>
      </w:r>
      <w:r w:rsidRPr="00AF2BF1">
        <w:rPr>
          <w:b/>
          <w:bCs/>
          <w:lang w:val="en-US" w:eastAsia="zh-CN"/>
        </w:rPr>
        <w:t xml:space="preserve"> </w:t>
      </w:r>
      <w:r w:rsidRPr="00AF2BF1">
        <w:rPr>
          <w:lang w:val="en-US" w:eastAsia="zh-CN"/>
        </w:rPr>
        <w:t xml:space="preserve">as a factor of </w:t>
      </w:r>
      <w:bookmarkStart w:id="250" w:name="OLE_LINK159"/>
      <w:r w:rsidRPr="00AF2BF1">
        <w:rPr>
          <w:lang w:val="en-US" w:eastAsia="zh-CN"/>
        </w:rPr>
        <w:t>robustness</w:t>
      </w:r>
      <w:bookmarkEnd w:id="250"/>
      <w:r w:rsidRPr="00AF2BF1">
        <w:rPr>
          <w:lang w:val="en-US" w:eastAsia="zh-CN"/>
        </w:rPr>
        <w:t xml:space="preserve">, trustee in AN should be able to under control and taken over if necessary, so that the intelligent and autonomous system can be regarded as robust. </w:t>
      </w:r>
      <w:bookmarkStart w:id="251" w:name="OLE_LINK204"/>
      <w:r w:rsidRPr="00AF2BF1">
        <w:rPr>
          <w:lang w:val="en-US" w:eastAsia="zh-CN"/>
        </w:rPr>
        <w:t>The degree of controllability will be part of the quantitative performance of robustness.</w:t>
      </w:r>
      <w:bookmarkEnd w:id="251"/>
    </w:p>
    <w:p w14:paraId="03E5AF8E" w14:textId="77777777" w:rsidR="00C932E6" w:rsidRPr="00AF2BF1" w:rsidRDefault="00C932E6" w:rsidP="00245FD7">
      <w:pPr>
        <w:pStyle w:val="enumlev1"/>
        <w:rPr>
          <w:b/>
          <w:bCs/>
          <w:lang w:val="en-US" w:eastAsia="zh-CN"/>
        </w:rPr>
      </w:pPr>
      <w:r w:rsidRPr="00AF2BF1">
        <w:rPr>
          <w:bCs/>
          <w:lang w:val="en-US" w:eastAsia="zh-CN"/>
        </w:rPr>
        <w:t>•</w:t>
      </w:r>
      <w:r w:rsidRPr="00AF2BF1">
        <w:rPr>
          <w:bCs/>
          <w:lang w:val="en-US" w:eastAsia="zh-CN"/>
        </w:rPr>
        <w:tab/>
      </w:r>
      <w:r w:rsidRPr="00AF2BF1">
        <w:rPr>
          <w:b/>
          <w:bCs/>
          <w:lang w:val="en-US" w:eastAsia="zh-CN"/>
        </w:rPr>
        <w:t>Performance</w:t>
      </w:r>
      <w:r w:rsidRPr="00AF2BF1">
        <w:rPr>
          <w:lang w:val="en-US" w:eastAsia="zh-CN"/>
        </w:rPr>
        <w:t>:</w:t>
      </w:r>
      <w:bookmarkEnd w:id="246"/>
      <w:r w:rsidRPr="00AF2BF1">
        <w:rPr>
          <w:lang w:val="en-US" w:eastAsia="zh-CN"/>
        </w:rPr>
        <w:t xml:space="preserve"> as a factor of robustness, trustee in AN should be with good and fine performance. </w:t>
      </w:r>
      <w:bookmarkStart w:id="252" w:name="OLE_LINK205"/>
      <w:r w:rsidRPr="00AF2BF1">
        <w:rPr>
          <w:lang w:val="en-US" w:eastAsia="zh-CN"/>
        </w:rPr>
        <w:t xml:space="preserve">The degree of performance will be part of the quantitative performance of robustness. </w:t>
      </w:r>
      <w:bookmarkEnd w:id="252"/>
    </w:p>
    <w:p w14:paraId="1D8C8513" w14:textId="7063D729" w:rsidR="00C932E6" w:rsidRPr="00707977" w:rsidRDefault="00C932E6" w:rsidP="00707977">
      <w:pPr>
        <w:pStyle w:val="Heading3"/>
      </w:pPr>
      <w:bookmarkStart w:id="253" w:name="_Toc115438346"/>
      <w:bookmarkStart w:id="254" w:name="_Toc21753"/>
      <w:bookmarkStart w:id="255" w:name="_Toc115777912"/>
      <w:bookmarkStart w:id="256" w:name="_Toc230180342"/>
      <w:bookmarkStart w:id="257" w:name="_Toc230180466"/>
      <w:bookmarkStart w:id="258" w:name="_Toc230181498"/>
      <w:bookmarkStart w:id="259" w:name="_Toc230182202"/>
      <w:r w:rsidRPr="00707977">
        <w:lastRenderedPageBreak/>
        <w:t>8.1.6</w:t>
      </w:r>
      <w:r w:rsidRPr="00707977">
        <w:tab/>
        <w:t>Factors of safety</w:t>
      </w:r>
      <w:bookmarkEnd w:id="253"/>
      <w:bookmarkEnd w:id="254"/>
      <w:bookmarkEnd w:id="255"/>
      <w:bookmarkEnd w:id="256"/>
      <w:bookmarkEnd w:id="257"/>
      <w:bookmarkEnd w:id="258"/>
      <w:bookmarkEnd w:id="259"/>
    </w:p>
    <w:p w14:paraId="32D9DD01" w14:textId="77777777" w:rsidR="00C932E6" w:rsidRPr="00AF2BF1" w:rsidRDefault="00C932E6" w:rsidP="00245FD7">
      <w:pPr>
        <w:pStyle w:val="enumlev1"/>
        <w:rPr>
          <w:b/>
          <w:bCs/>
          <w:lang w:val="en-US" w:eastAsia="zh-CN"/>
        </w:rPr>
      </w:pPr>
      <w:r w:rsidRPr="00AF2BF1">
        <w:rPr>
          <w:bCs/>
          <w:lang w:val="en-US" w:eastAsia="zh-CN"/>
        </w:rPr>
        <w:t>•</w:t>
      </w:r>
      <w:r w:rsidRPr="00AF2BF1">
        <w:rPr>
          <w:bCs/>
          <w:lang w:val="en-US" w:eastAsia="zh-CN"/>
        </w:rPr>
        <w:tab/>
      </w:r>
      <w:r w:rsidRPr="00AF2BF1">
        <w:rPr>
          <w:b/>
          <w:bCs/>
          <w:lang w:val="en-US" w:eastAsia="zh-CN"/>
        </w:rPr>
        <w:t>Security</w:t>
      </w:r>
      <w:r w:rsidRPr="00AF2BF1">
        <w:rPr>
          <w:lang w:val="en-US" w:eastAsia="zh-CN"/>
        </w:rPr>
        <w:t xml:space="preserve">: as a factor of safety, </w:t>
      </w:r>
      <w:proofErr w:type="gramStart"/>
      <w:r w:rsidRPr="00AF2BF1">
        <w:rPr>
          <w:lang w:val="en-US" w:eastAsia="zh-CN"/>
        </w:rPr>
        <w:t>trustee</w:t>
      </w:r>
      <w:proofErr w:type="gramEnd"/>
      <w:r w:rsidRPr="00AF2BF1">
        <w:rPr>
          <w:lang w:val="en-US" w:eastAsia="zh-CN"/>
        </w:rPr>
        <w:t xml:space="preserve"> in AN should achieve all the security considerations of relevant scenario(s) or use case(s). </w:t>
      </w:r>
      <w:bookmarkStart w:id="260" w:name="OLE_LINK209"/>
      <w:r w:rsidRPr="00AF2BF1">
        <w:rPr>
          <w:lang w:val="en-US" w:eastAsia="zh-CN"/>
        </w:rPr>
        <w:t xml:space="preserve">The degree of security will be part of the quantitative performance of safety. </w:t>
      </w:r>
      <w:bookmarkEnd w:id="260"/>
    </w:p>
    <w:p w14:paraId="6B00448E" w14:textId="77777777" w:rsidR="00C932E6" w:rsidRPr="00AF2BF1" w:rsidRDefault="00C932E6" w:rsidP="00245FD7">
      <w:pPr>
        <w:pStyle w:val="enumlev1"/>
        <w:rPr>
          <w:b/>
          <w:bCs/>
          <w:lang w:val="en-US" w:eastAsia="zh-CN"/>
        </w:rPr>
      </w:pPr>
      <w:r w:rsidRPr="00AF2BF1">
        <w:rPr>
          <w:bCs/>
          <w:lang w:val="en-US" w:eastAsia="zh-CN"/>
        </w:rPr>
        <w:t>•</w:t>
      </w:r>
      <w:r w:rsidRPr="00AF2BF1">
        <w:rPr>
          <w:bCs/>
          <w:lang w:val="en-US" w:eastAsia="zh-CN"/>
        </w:rPr>
        <w:tab/>
      </w:r>
      <w:r w:rsidRPr="00AF2BF1">
        <w:rPr>
          <w:b/>
          <w:bCs/>
          <w:lang w:val="en-US" w:eastAsia="zh-CN"/>
        </w:rPr>
        <w:t>Controllability</w:t>
      </w:r>
      <w:r w:rsidRPr="00AF2BF1">
        <w:rPr>
          <w:lang w:val="en-US" w:eastAsia="zh-CN"/>
        </w:rPr>
        <w:t xml:space="preserve">: as a factor of safety, trustee in AN should be always under control and can be taken over at any time in any condition. The degree of controllability will be part of the quantitative performance of safety. </w:t>
      </w:r>
    </w:p>
    <w:p w14:paraId="0452E996" w14:textId="77777777" w:rsidR="00C932E6" w:rsidRPr="00AF2BF1" w:rsidRDefault="00C932E6" w:rsidP="00245FD7">
      <w:pPr>
        <w:pStyle w:val="enumlev1"/>
        <w:rPr>
          <w:b/>
          <w:bCs/>
          <w:lang w:val="en-US" w:eastAsia="zh-CN"/>
        </w:rPr>
      </w:pPr>
      <w:r w:rsidRPr="00AF2BF1">
        <w:rPr>
          <w:bCs/>
          <w:lang w:val="en-US" w:eastAsia="zh-CN"/>
        </w:rPr>
        <w:t>•</w:t>
      </w:r>
      <w:r w:rsidRPr="00AF2BF1">
        <w:rPr>
          <w:bCs/>
          <w:lang w:val="en-US" w:eastAsia="zh-CN"/>
        </w:rPr>
        <w:tab/>
      </w:r>
      <w:r w:rsidRPr="00AF2BF1">
        <w:rPr>
          <w:b/>
          <w:bCs/>
          <w:lang w:val="en-US" w:eastAsia="zh-CN"/>
        </w:rPr>
        <w:t>Adaptability</w:t>
      </w:r>
      <w:r w:rsidRPr="00AF2BF1">
        <w:rPr>
          <w:lang w:val="en-US" w:eastAsia="zh-CN"/>
        </w:rPr>
        <w:t>: as a factor of safety, trustee in AN should be able to adapt to related environment(s) and scenario(s), of course including the potential threads.</w:t>
      </w:r>
      <w:bookmarkStart w:id="261" w:name="OLE_LINK225"/>
      <w:r w:rsidRPr="00AF2BF1">
        <w:rPr>
          <w:lang w:val="en-US" w:eastAsia="zh-CN"/>
        </w:rPr>
        <w:t xml:space="preserve"> The degree of security will be part of the quantitative performance of safety. </w:t>
      </w:r>
      <w:bookmarkEnd w:id="261"/>
    </w:p>
    <w:p w14:paraId="7BD7C57A" w14:textId="77777777" w:rsidR="00C932E6" w:rsidRPr="00AF2BF1" w:rsidRDefault="00C932E6" w:rsidP="00245FD7">
      <w:pPr>
        <w:pStyle w:val="enumlev1"/>
        <w:rPr>
          <w:lang w:val="en-US" w:eastAsia="zh-CN"/>
        </w:rPr>
      </w:pPr>
      <w:r w:rsidRPr="00AF2BF1">
        <w:rPr>
          <w:lang w:val="en-US" w:eastAsia="zh-CN"/>
        </w:rPr>
        <w:t>•</w:t>
      </w:r>
      <w:r w:rsidRPr="00AF2BF1">
        <w:rPr>
          <w:lang w:val="en-US" w:eastAsia="zh-CN"/>
        </w:rPr>
        <w:tab/>
      </w:r>
      <w:r w:rsidRPr="00AF2BF1">
        <w:rPr>
          <w:b/>
          <w:bCs/>
          <w:lang w:val="en-US" w:eastAsia="zh-CN"/>
        </w:rPr>
        <w:t>Recency</w:t>
      </w:r>
      <w:r w:rsidRPr="00AF2BF1">
        <w:rPr>
          <w:lang w:val="en-US" w:eastAsia="zh-CN"/>
        </w:rPr>
        <w:t>:</w:t>
      </w:r>
      <w:r w:rsidRPr="00AF2BF1">
        <w:rPr>
          <w:b/>
          <w:bCs/>
          <w:lang w:val="en-US" w:eastAsia="zh-CN"/>
        </w:rPr>
        <w:t xml:space="preserve"> </w:t>
      </w:r>
      <w:r w:rsidRPr="00AF2BF1">
        <w:rPr>
          <w:lang w:val="en-US" w:eastAsia="zh-CN"/>
        </w:rPr>
        <w:t xml:space="preserve">as a factor of safety, trustee in AN should act or react to the threat(s) or harm(s) in time and even within a certain time duration. The degree of recency will be part of the quantitative performance of safety. </w:t>
      </w:r>
    </w:p>
    <w:p w14:paraId="1FBFDD0C" w14:textId="6D4AF9F3" w:rsidR="00C932E6" w:rsidRDefault="00C932E6" w:rsidP="00245FD7">
      <w:pPr>
        <w:pStyle w:val="Heading2"/>
        <w:rPr>
          <w:lang w:eastAsia="zh-CN"/>
        </w:rPr>
      </w:pPr>
      <w:bookmarkStart w:id="262" w:name="_Toc115438347"/>
      <w:bookmarkStart w:id="263" w:name="_Toc115777913"/>
      <w:bookmarkStart w:id="264" w:name="_Toc230180343"/>
      <w:bookmarkStart w:id="265" w:name="_Toc230180467"/>
      <w:bookmarkStart w:id="266" w:name="_Toc230181499"/>
      <w:bookmarkStart w:id="267" w:name="_Toc230182203"/>
      <w:r>
        <w:rPr>
          <w:lang w:eastAsia="zh-CN"/>
        </w:rPr>
        <w:t>8.2</w:t>
      </w:r>
      <w:r>
        <w:rPr>
          <w:lang w:eastAsia="zh-CN"/>
        </w:rPr>
        <w:tab/>
      </w:r>
      <w:r w:rsidRPr="00245FD7">
        <w:rPr>
          <w:lang w:val="en-US" w:eastAsia="zh-CN"/>
        </w:rPr>
        <w:t>Metrics based on the basic principles</w:t>
      </w:r>
      <w:bookmarkStart w:id="268" w:name="OLE_LINK60"/>
      <w:bookmarkEnd w:id="262"/>
      <w:bookmarkEnd w:id="263"/>
      <w:bookmarkEnd w:id="264"/>
      <w:bookmarkEnd w:id="265"/>
      <w:bookmarkEnd w:id="266"/>
      <w:bookmarkEnd w:id="267"/>
    </w:p>
    <w:p w14:paraId="1E8FD56D" w14:textId="77777777" w:rsidR="00C932E6" w:rsidRDefault="00C932E6" w:rsidP="00245FD7">
      <w:pPr>
        <w:rPr>
          <w:lang w:eastAsia="zh-CN"/>
        </w:rPr>
      </w:pPr>
      <w:bookmarkStart w:id="269" w:name="OLE_LINK47"/>
      <w:proofErr w:type="gramStart"/>
      <w:r>
        <w:rPr>
          <w:lang w:val="en-US" w:eastAsia="zh-CN"/>
        </w:rPr>
        <w:t>In order to</w:t>
      </w:r>
      <w:proofErr w:type="gramEnd"/>
      <w:r>
        <w:rPr>
          <w:lang w:val="en-US" w:eastAsia="zh-CN"/>
        </w:rPr>
        <w:t xml:space="preserve"> make TiAN measurable and quantifiable, metrics</w:t>
      </w:r>
      <w:r>
        <w:rPr>
          <w:rFonts w:hint="eastAsia"/>
          <w:lang w:val="en-US" w:eastAsia="zh-CN"/>
        </w:rPr>
        <w:t xml:space="preserve"> for </w:t>
      </w:r>
      <w:r>
        <w:rPr>
          <w:lang w:eastAsia="zh-CN"/>
        </w:rPr>
        <w:t xml:space="preserve">TiAN </w:t>
      </w:r>
      <w:r>
        <w:rPr>
          <w:rFonts w:hint="eastAsia"/>
          <w:lang w:val="en-US" w:eastAsia="zh-CN"/>
        </w:rPr>
        <w:t>evaluation</w:t>
      </w:r>
      <w:r>
        <w:rPr>
          <w:lang w:val="en-US" w:eastAsia="zh-CN"/>
        </w:rPr>
        <w:t xml:space="preserve"> are refined based on the</w:t>
      </w:r>
      <w:r>
        <w:rPr>
          <w:rFonts w:hint="eastAsia"/>
          <w:lang w:val="en-US" w:eastAsia="zh-CN"/>
        </w:rPr>
        <w:t xml:space="preserve"> five basic principles.</w:t>
      </w:r>
      <w:bookmarkStart w:id="270" w:name="OLE_LINK48"/>
      <w:bookmarkEnd w:id="269"/>
      <w:r>
        <w:rPr>
          <w:lang w:val="en-US" w:eastAsia="zh-CN"/>
        </w:rPr>
        <w:t xml:space="preserve"> </w:t>
      </w:r>
      <w:r>
        <w:rPr>
          <w:rFonts w:hint="eastAsia"/>
          <w:lang w:val="en-US" w:eastAsia="zh-CN"/>
        </w:rPr>
        <w:t xml:space="preserve">Each of the five basic principles relates to different but relevant factors, as Figure </w:t>
      </w:r>
      <w:r>
        <w:rPr>
          <w:lang w:eastAsia="zh-CN"/>
        </w:rPr>
        <w:t>2</w:t>
      </w:r>
      <w:r>
        <w:rPr>
          <w:rFonts w:hint="eastAsia"/>
          <w:lang w:val="en-US" w:eastAsia="zh-CN"/>
        </w:rPr>
        <w:t xml:space="preserve"> shows. The factors for the basic principle are refined to the metrics for </w:t>
      </w:r>
      <w:r>
        <w:rPr>
          <w:lang w:val="en-US" w:eastAsia="zh-CN"/>
        </w:rPr>
        <w:t>TiAN evaluation</w:t>
      </w:r>
      <w:r>
        <w:rPr>
          <w:rFonts w:hint="eastAsia"/>
          <w:lang w:val="en-US" w:eastAsia="zh-CN"/>
        </w:rPr>
        <w:t xml:space="preserve">, so that to make </w:t>
      </w:r>
      <w:r>
        <w:rPr>
          <w:lang w:val="en-US" w:eastAsia="zh-CN"/>
        </w:rPr>
        <w:t>TiAN evaluation</w:t>
      </w:r>
      <w:r>
        <w:rPr>
          <w:rFonts w:hint="eastAsia"/>
          <w:lang w:val="en-US" w:eastAsia="zh-CN"/>
        </w:rPr>
        <w:t xml:space="preserve"> with valuable metrics based on the basic principles.</w:t>
      </w:r>
      <w:bookmarkEnd w:id="270"/>
    </w:p>
    <w:p w14:paraId="0EFB75B1" w14:textId="77777777" w:rsidR="00C932E6" w:rsidRDefault="00C932E6" w:rsidP="00245FD7">
      <w:pPr>
        <w:rPr>
          <w:lang w:eastAsia="zh-CN"/>
        </w:rPr>
      </w:pPr>
      <w:r>
        <w:rPr>
          <w:lang w:eastAsia="zh-CN"/>
        </w:rPr>
        <w:t xml:space="preserve">Basing on basic </w:t>
      </w:r>
      <w:bookmarkStart w:id="271" w:name="OLE_LINK73"/>
      <w:r>
        <w:rPr>
          <w:lang w:eastAsia="zh-CN"/>
        </w:rPr>
        <w:t xml:space="preserve">principles </w:t>
      </w:r>
      <w:bookmarkEnd w:id="271"/>
      <w:r>
        <w:rPr>
          <w:lang w:eastAsia="zh-CN"/>
        </w:rPr>
        <w:t>of trusted AN, metrics for TiAN evaluation are refined as following:</w:t>
      </w:r>
    </w:p>
    <w:p w14:paraId="5FDEB887" w14:textId="77777777" w:rsidR="00C932E6" w:rsidRPr="00AF2BF1" w:rsidRDefault="00C932E6" w:rsidP="00054011">
      <w:pPr>
        <w:pStyle w:val="enumlev1"/>
        <w:rPr>
          <w:lang w:val="en-US" w:eastAsia="zh-CN"/>
        </w:rPr>
      </w:pPr>
      <w:bookmarkStart w:id="272" w:name="OLE_LINK34"/>
      <w:bookmarkStart w:id="273" w:name="OLE_LINK208"/>
      <w:r w:rsidRPr="00AF2BF1">
        <w:rPr>
          <w:lang w:val="en-US" w:eastAsia="zh-CN"/>
        </w:rPr>
        <w:t>•</w:t>
      </w:r>
      <w:r w:rsidRPr="00AF2BF1">
        <w:rPr>
          <w:lang w:val="en-US" w:eastAsia="zh-CN"/>
        </w:rPr>
        <w:tab/>
      </w:r>
      <w:r w:rsidRPr="00AF2BF1">
        <w:rPr>
          <w:b/>
          <w:bCs/>
          <w:lang w:val="en-US" w:eastAsia="zh-CN"/>
        </w:rPr>
        <w:t>Accuracy</w:t>
      </w:r>
      <w:r w:rsidRPr="00AF2BF1">
        <w:rPr>
          <w:lang w:val="en-US" w:eastAsia="zh-CN"/>
        </w:rPr>
        <w:t xml:space="preserve">: </w:t>
      </w:r>
      <w:bookmarkStart w:id="274" w:name="OLE_LINK65"/>
      <w:r w:rsidRPr="00AF2BF1">
        <w:rPr>
          <w:lang w:val="en-US" w:eastAsia="zh-CN"/>
        </w:rPr>
        <w:t xml:space="preserve">the degree of correctness and </w:t>
      </w:r>
      <w:bookmarkStart w:id="275" w:name="OLE_LINK71"/>
      <w:r w:rsidRPr="00AF2BF1">
        <w:rPr>
          <w:lang w:val="en-US" w:eastAsia="zh-CN"/>
        </w:rPr>
        <w:t xml:space="preserve">rationality </w:t>
      </w:r>
      <w:bookmarkEnd w:id="275"/>
      <w:r w:rsidRPr="00AF2BF1">
        <w:rPr>
          <w:lang w:val="en-US" w:eastAsia="zh-CN"/>
        </w:rPr>
        <w:t>of action(s)</w:t>
      </w:r>
      <w:r w:rsidRPr="00AF2BF1">
        <w:rPr>
          <w:lang w:eastAsia="zh-CN"/>
        </w:rPr>
        <w:t xml:space="preserve">, </w:t>
      </w:r>
      <w:r w:rsidRPr="00AF2BF1">
        <w:rPr>
          <w:lang w:val="en-US" w:eastAsia="zh-CN"/>
        </w:rPr>
        <w:t>reaction(s)</w:t>
      </w:r>
      <w:r w:rsidRPr="00AF2BF1">
        <w:rPr>
          <w:lang w:eastAsia="zh-CN"/>
        </w:rPr>
        <w:t xml:space="preserve">, </w:t>
      </w:r>
      <w:r w:rsidRPr="00AF2BF1">
        <w:rPr>
          <w:lang w:val="en-US" w:eastAsia="zh-CN"/>
        </w:rPr>
        <w:t>feed</w:t>
      </w:r>
      <w:bookmarkEnd w:id="274"/>
      <w:r w:rsidRPr="00AF2BF1">
        <w:rPr>
          <w:lang w:val="en-US" w:eastAsia="zh-CN"/>
        </w:rPr>
        <w:t>back(s)</w:t>
      </w:r>
      <w:r w:rsidRPr="00AF2BF1">
        <w:rPr>
          <w:lang w:eastAsia="zh-CN"/>
        </w:rPr>
        <w:t xml:space="preserve">, or </w:t>
      </w:r>
      <w:r w:rsidRPr="00AF2BF1">
        <w:rPr>
          <w:lang w:val="en-US" w:eastAsia="zh-CN"/>
        </w:rPr>
        <w:t>decisions</w:t>
      </w:r>
      <w:r w:rsidRPr="00AF2BF1">
        <w:rPr>
          <w:lang w:eastAsia="zh-CN"/>
        </w:rPr>
        <w:t xml:space="preserve">, </w:t>
      </w:r>
      <w:r w:rsidRPr="00AF2BF1">
        <w:rPr>
          <w:lang w:val="en-US" w:eastAsia="zh-CN"/>
        </w:rPr>
        <w:t>etc made by trustor in AN.</w:t>
      </w:r>
    </w:p>
    <w:p w14:paraId="7E59F9D7" w14:textId="77777777" w:rsidR="00C932E6" w:rsidRPr="00AF2BF1" w:rsidRDefault="00C932E6" w:rsidP="00054011">
      <w:pPr>
        <w:pStyle w:val="enumlev1"/>
        <w:rPr>
          <w:lang w:val="en-US" w:eastAsia="zh-CN"/>
        </w:rPr>
      </w:pPr>
      <w:bookmarkStart w:id="276" w:name="OLE_LINK76"/>
      <w:bookmarkEnd w:id="272"/>
      <w:r w:rsidRPr="00AF2BF1">
        <w:rPr>
          <w:lang w:val="en-US" w:eastAsia="zh-CN"/>
        </w:rPr>
        <w:t>•</w:t>
      </w:r>
      <w:r w:rsidRPr="00AF2BF1">
        <w:rPr>
          <w:lang w:val="en-US" w:eastAsia="zh-CN"/>
        </w:rPr>
        <w:tab/>
      </w:r>
      <w:r w:rsidRPr="00AF2BF1">
        <w:rPr>
          <w:b/>
          <w:bCs/>
          <w:lang w:val="en-US" w:eastAsia="zh-CN"/>
        </w:rPr>
        <w:t>Stability</w:t>
      </w:r>
      <w:r w:rsidRPr="00AF2BF1">
        <w:rPr>
          <w:lang w:val="en-US" w:eastAsia="zh-CN"/>
        </w:rPr>
        <w:t>: the degree of fluctuation imposed by trustor in AN execution on network performance or service QoE.</w:t>
      </w:r>
    </w:p>
    <w:bookmarkEnd w:id="276"/>
    <w:p w14:paraId="5CD2B566" w14:textId="77777777" w:rsidR="00C932E6" w:rsidRPr="00AF2BF1" w:rsidRDefault="00C932E6" w:rsidP="00054011">
      <w:pPr>
        <w:pStyle w:val="enumlev1"/>
        <w:rPr>
          <w:lang w:val="en-US" w:eastAsia="zh-CN"/>
        </w:rPr>
      </w:pPr>
      <w:r w:rsidRPr="00AF2BF1">
        <w:rPr>
          <w:lang w:val="en-US" w:eastAsia="zh-CN"/>
        </w:rPr>
        <w:t>•</w:t>
      </w:r>
      <w:r w:rsidRPr="00AF2BF1">
        <w:rPr>
          <w:lang w:val="en-US" w:eastAsia="zh-CN"/>
        </w:rPr>
        <w:tab/>
      </w:r>
      <w:r w:rsidRPr="00AF2BF1">
        <w:rPr>
          <w:b/>
          <w:bCs/>
          <w:lang w:val="en-US" w:eastAsia="zh-CN"/>
        </w:rPr>
        <w:t>Controllability</w:t>
      </w:r>
      <w:r w:rsidRPr="00AF2BF1">
        <w:rPr>
          <w:lang w:val="en-US" w:eastAsia="zh-CN"/>
        </w:rPr>
        <w:t>: the degree to which trustor in AN can support human intervention under any conditions.</w:t>
      </w:r>
    </w:p>
    <w:p w14:paraId="1A85F37B" w14:textId="77777777" w:rsidR="00C932E6" w:rsidRPr="00AF2BF1" w:rsidRDefault="00C932E6" w:rsidP="00054011">
      <w:pPr>
        <w:pStyle w:val="enumlev1"/>
        <w:rPr>
          <w:lang w:val="en-US" w:eastAsia="zh-CN"/>
        </w:rPr>
      </w:pPr>
      <w:r w:rsidRPr="00AF2BF1">
        <w:rPr>
          <w:lang w:val="en-US" w:eastAsia="zh-CN"/>
        </w:rPr>
        <w:t>•</w:t>
      </w:r>
      <w:r w:rsidRPr="00AF2BF1">
        <w:rPr>
          <w:lang w:val="en-US" w:eastAsia="zh-CN"/>
        </w:rPr>
        <w:tab/>
      </w:r>
      <w:r w:rsidRPr="00AF2BF1">
        <w:rPr>
          <w:b/>
          <w:bCs/>
          <w:lang w:val="en-US" w:eastAsia="zh-CN"/>
        </w:rPr>
        <w:t>Resilience</w:t>
      </w:r>
      <w:r w:rsidRPr="00AF2BF1">
        <w:rPr>
          <w:lang w:val="en-US" w:eastAsia="zh-CN"/>
        </w:rPr>
        <w:t xml:space="preserve">: the degree to which AN can automatically </w:t>
      </w:r>
      <w:proofErr w:type="gramStart"/>
      <w:r w:rsidRPr="00AF2BF1">
        <w:rPr>
          <w:lang w:val="en-US" w:eastAsia="zh-CN"/>
        </w:rPr>
        <w:t>fallback</w:t>
      </w:r>
      <w:proofErr w:type="gramEnd"/>
      <w:r w:rsidRPr="00AF2BF1">
        <w:rPr>
          <w:lang w:val="en-US" w:eastAsia="zh-CN"/>
        </w:rPr>
        <w:t xml:space="preserve"> and maintain an acceptable </w:t>
      </w:r>
      <w:bookmarkEnd w:id="273"/>
      <w:r w:rsidRPr="00AF2BF1">
        <w:rPr>
          <w:lang w:val="en-US" w:eastAsia="zh-CN"/>
        </w:rPr>
        <w:t>operating state from failures or abnormal events.</w:t>
      </w:r>
    </w:p>
    <w:p w14:paraId="1FDA7EF7" w14:textId="77777777" w:rsidR="00C932E6" w:rsidRPr="00AF2BF1" w:rsidRDefault="00C932E6" w:rsidP="00054011">
      <w:pPr>
        <w:pStyle w:val="enumlev1"/>
        <w:rPr>
          <w:lang w:eastAsia="zh-CN"/>
        </w:rPr>
      </w:pPr>
      <w:bookmarkStart w:id="277" w:name="OLE_LINK84"/>
      <w:r w:rsidRPr="00AF2BF1">
        <w:rPr>
          <w:lang w:eastAsia="zh-CN"/>
        </w:rPr>
        <w:t>•</w:t>
      </w:r>
      <w:r w:rsidRPr="00AF2BF1">
        <w:rPr>
          <w:lang w:eastAsia="zh-CN"/>
        </w:rPr>
        <w:tab/>
      </w:r>
      <w:r w:rsidRPr="00AF2BF1">
        <w:rPr>
          <w:b/>
          <w:bCs/>
          <w:lang w:val="en-US" w:eastAsia="zh-CN"/>
        </w:rPr>
        <w:t>Interpretability</w:t>
      </w:r>
      <w:r w:rsidRPr="00AF2BF1">
        <w:rPr>
          <w:lang w:val="en-US" w:eastAsia="zh-CN"/>
        </w:rPr>
        <w:t xml:space="preserve">: the degree to which the autonomous mechanism of trustor in AN can do the self-explaining and be </w:t>
      </w:r>
      <w:bookmarkStart w:id="278" w:name="OLE_LINK85"/>
      <w:r w:rsidRPr="00AF2BF1">
        <w:rPr>
          <w:lang w:val="en-US" w:eastAsia="zh-CN"/>
        </w:rPr>
        <w:t xml:space="preserve">understood </w:t>
      </w:r>
      <w:bookmarkEnd w:id="278"/>
      <w:r w:rsidRPr="00AF2BF1">
        <w:rPr>
          <w:lang w:val="en-US" w:eastAsia="zh-CN"/>
        </w:rPr>
        <w:t xml:space="preserve">by human and the relevant processes, actions or decisions can be objectively explained or interpreted. </w:t>
      </w:r>
      <w:bookmarkEnd w:id="277"/>
    </w:p>
    <w:p w14:paraId="1C4595EF" w14:textId="77777777" w:rsidR="00C932E6" w:rsidRPr="00AF2BF1" w:rsidRDefault="00C932E6" w:rsidP="00054011">
      <w:pPr>
        <w:pStyle w:val="enumlev1"/>
        <w:rPr>
          <w:lang w:eastAsia="zh-CN"/>
        </w:rPr>
      </w:pPr>
      <w:r w:rsidRPr="00AF2BF1">
        <w:rPr>
          <w:lang w:eastAsia="zh-CN"/>
        </w:rPr>
        <w:t>•</w:t>
      </w:r>
      <w:r w:rsidRPr="00AF2BF1">
        <w:rPr>
          <w:lang w:eastAsia="zh-CN"/>
        </w:rPr>
        <w:tab/>
      </w:r>
      <w:r w:rsidRPr="00AF2BF1">
        <w:rPr>
          <w:b/>
          <w:bCs/>
          <w:lang w:val="en-US" w:eastAsia="zh-CN"/>
        </w:rPr>
        <w:t>Adaptability</w:t>
      </w:r>
      <w:r w:rsidRPr="00AF2BF1">
        <w:rPr>
          <w:lang w:val="en-US" w:eastAsia="zh-CN"/>
        </w:rPr>
        <w:t xml:space="preserve">: the degree to which the autonomous mechanism of AN can </w:t>
      </w:r>
      <w:proofErr w:type="gramStart"/>
      <w:r w:rsidRPr="00AF2BF1">
        <w:rPr>
          <w:lang w:val="en-US" w:eastAsia="zh-CN"/>
        </w:rPr>
        <w:t>maintain</w:t>
      </w:r>
      <w:proofErr w:type="gramEnd"/>
      <w:r w:rsidRPr="00AF2BF1">
        <w:rPr>
          <w:lang w:val="en-US" w:eastAsia="zh-CN"/>
        </w:rPr>
        <w:t xml:space="preserve"> all the above metrics in various application scenarios or in different conditions.</w:t>
      </w:r>
    </w:p>
    <w:p w14:paraId="3495C140" w14:textId="77777777" w:rsidR="00C932E6" w:rsidRDefault="00C932E6" w:rsidP="00245FD7">
      <w:pPr>
        <w:rPr>
          <w:lang w:val="en-US" w:eastAsia="zh-CN"/>
        </w:rPr>
      </w:pPr>
      <w:r>
        <w:rPr>
          <w:lang w:val="en-US" w:eastAsia="zh-CN"/>
        </w:rPr>
        <w:t xml:space="preserve">Besides </w:t>
      </w:r>
      <w:r>
        <w:rPr>
          <w:lang w:eastAsia="zh-CN"/>
        </w:rPr>
        <w:t xml:space="preserve">above listed </w:t>
      </w:r>
      <w:r>
        <w:rPr>
          <w:lang w:val="en-US" w:eastAsia="zh-CN"/>
        </w:rPr>
        <w:t xml:space="preserve">metrics, </w:t>
      </w:r>
      <w:r>
        <w:rPr>
          <w:lang w:eastAsia="zh-CN"/>
        </w:rPr>
        <w:t xml:space="preserve">in </w:t>
      </w:r>
      <w:r>
        <w:rPr>
          <w:lang w:val="en-US" w:eastAsia="zh-CN"/>
        </w:rPr>
        <w:t xml:space="preserve">the practical TiAN evaluation, more other </w:t>
      </w:r>
      <w:r>
        <w:rPr>
          <w:rFonts w:hint="eastAsia"/>
          <w:lang w:val="en-US" w:eastAsia="zh-CN"/>
        </w:rPr>
        <w:t>metric</w:t>
      </w:r>
      <w:r>
        <w:rPr>
          <w:lang w:val="en-US" w:eastAsia="zh-CN"/>
        </w:rPr>
        <w:t xml:space="preserve">(s) may be considered according to the </w:t>
      </w:r>
      <w:r>
        <w:rPr>
          <w:rFonts w:hint="eastAsia"/>
          <w:lang w:val="en-US" w:eastAsia="zh-CN"/>
        </w:rPr>
        <w:t xml:space="preserve">actual </w:t>
      </w:r>
      <w:r>
        <w:rPr>
          <w:lang w:val="en-US" w:eastAsia="zh-CN"/>
        </w:rPr>
        <w:t>scenarios,</w:t>
      </w:r>
      <w:r>
        <w:rPr>
          <w:rFonts w:hint="eastAsia"/>
          <w:lang w:val="en-US" w:eastAsia="zh-CN"/>
        </w:rPr>
        <w:t xml:space="preserve"> </w:t>
      </w:r>
      <w:r>
        <w:rPr>
          <w:lang w:val="en-US" w:eastAsia="zh-CN"/>
        </w:rPr>
        <w:t>evaluating conditions or</w:t>
      </w:r>
      <w:r>
        <w:rPr>
          <w:rFonts w:hint="eastAsia"/>
          <w:lang w:val="en-US" w:eastAsia="zh-CN"/>
        </w:rPr>
        <w:t xml:space="preserve"> also</w:t>
      </w:r>
      <w:r>
        <w:rPr>
          <w:lang w:val="en-US" w:eastAsia="zh-CN"/>
        </w:rPr>
        <w:t xml:space="preserve"> the relationship(s) </w:t>
      </w:r>
      <w:bookmarkStart w:id="279" w:name="OLE_LINK61"/>
      <w:r>
        <w:rPr>
          <w:lang w:val="en-US" w:eastAsia="zh-CN"/>
        </w:rPr>
        <w:t xml:space="preserve">between </w:t>
      </w:r>
      <w:bookmarkEnd w:id="279"/>
      <w:r>
        <w:rPr>
          <w:lang w:val="en-US" w:eastAsia="zh-CN"/>
        </w:rPr>
        <w:t>trustor and trustee</w:t>
      </w:r>
      <w:r>
        <w:rPr>
          <w:rFonts w:hint="eastAsia"/>
          <w:lang w:val="en-US" w:eastAsia="zh-CN"/>
        </w:rPr>
        <w:t>, etc</w:t>
      </w:r>
      <w:r>
        <w:rPr>
          <w:lang w:val="en-US" w:eastAsia="zh-CN"/>
        </w:rPr>
        <w:t>.</w:t>
      </w:r>
      <w:bookmarkStart w:id="280" w:name="OLE_LINK16"/>
    </w:p>
    <w:p w14:paraId="70237C67" w14:textId="3156E2E3" w:rsidR="00C932E6" w:rsidRPr="00FF1EC5" w:rsidRDefault="00C932E6" w:rsidP="00FF1EC5">
      <w:pPr>
        <w:pStyle w:val="Heading2"/>
      </w:pPr>
      <w:bookmarkStart w:id="281" w:name="_Toc115438348"/>
      <w:bookmarkStart w:id="282" w:name="_Toc115777914"/>
      <w:bookmarkStart w:id="283" w:name="_Toc230180344"/>
      <w:bookmarkStart w:id="284" w:name="_Toc230180468"/>
      <w:bookmarkStart w:id="285" w:name="_Toc230181500"/>
      <w:bookmarkStart w:id="286" w:name="_Toc230182204"/>
      <w:bookmarkEnd w:id="268"/>
      <w:bookmarkEnd w:id="280"/>
      <w:r w:rsidRPr="00FF1EC5">
        <w:t>8.3</w:t>
      </w:r>
      <w:r w:rsidRPr="00FF1EC5">
        <w:tab/>
        <w:t>Relationship between basic principles of trusted AN and metrics for TiAN evaluation</w:t>
      </w:r>
      <w:bookmarkEnd w:id="281"/>
      <w:bookmarkEnd w:id="282"/>
      <w:bookmarkEnd w:id="283"/>
      <w:bookmarkEnd w:id="284"/>
      <w:bookmarkEnd w:id="285"/>
      <w:bookmarkEnd w:id="286"/>
    </w:p>
    <w:p w14:paraId="1C68788D" w14:textId="52266933" w:rsidR="00C932E6" w:rsidRDefault="00C932E6" w:rsidP="00245FD7">
      <w:pPr>
        <w:rPr>
          <w:lang w:val="en-US" w:eastAsia="zh-CN"/>
        </w:rPr>
      </w:pPr>
      <w:bookmarkStart w:id="287" w:name="OLE_LINK235"/>
      <w:r>
        <w:rPr>
          <w:rFonts w:hint="eastAsia"/>
          <w:lang w:val="en-US" w:eastAsia="zh-CN"/>
        </w:rPr>
        <w:t>The basic principles are the basic requirements and rules for trusted AN,</w:t>
      </w:r>
      <w:r>
        <w:rPr>
          <w:lang w:val="en-US" w:eastAsia="zh-CN"/>
        </w:rPr>
        <w:t xml:space="preserve"> they are described with abstract words, meanwhile,</w:t>
      </w:r>
      <w:r>
        <w:rPr>
          <w:rFonts w:hint="eastAsia"/>
          <w:lang w:val="en-US" w:eastAsia="zh-CN"/>
        </w:rPr>
        <w:t xml:space="preserve"> in order to judge whether the AN can be trusted or not</w:t>
      </w:r>
      <w:r>
        <w:rPr>
          <w:lang w:val="en-US" w:eastAsia="zh-CN"/>
        </w:rPr>
        <w:t>,</w:t>
      </w:r>
      <w:r>
        <w:rPr>
          <w:rFonts w:hint="eastAsia"/>
          <w:lang w:val="en-US" w:eastAsia="zh-CN"/>
        </w:rPr>
        <w:t xml:space="preserve"> </w:t>
      </w:r>
      <w:r>
        <w:rPr>
          <w:lang w:val="en-US" w:eastAsia="zh-CN"/>
        </w:rPr>
        <w:t>furthermore</w:t>
      </w:r>
      <w:bookmarkStart w:id="288" w:name="OLE_LINK18"/>
      <w:r>
        <w:rPr>
          <w:lang w:val="en-US" w:eastAsia="zh-CN"/>
        </w:rPr>
        <w:t>,</w:t>
      </w:r>
      <w:r>
        <w:rPr>
          <w:rFonts w:hint="eastAsia"/>
          <w:lang w:val="en-US" w:eastAsia="zh-CN"/>
        </w:rPr>
        <w:t xml:space="preserve"> </w:t>
      </w:r>
      <w:bookmarkEnd w:id="288"/>
      <w:r>
        <w:rPr>
          <w:lang w:val="en-US" w:eastAsia="zh-CN"/>
        </w:rPr>
        <w:t>how much</w:t>
      </w:r>
      <w:r>
        <w:rPr>
          <w:rFonts w:hint="eastAsia"/>
          <w:lang w:val="en-US" w:eastAsia="zh-CN"/>
        </w:rPr>
        <w:t xml:space="preserve"> or what</w:t>
      </w:r>
      <w:r w:rsidR="00245FD7">
        <w:rPr>
          <w:lang w:val="en-US" w:eastAsia="zh-CN"/>
        </w:rPr>
        <w:t>'</w:t>
      </w:r>
      <w:r>
        <w:rPr>
          <w:rFonts w:hint="eastAsia"/>
          <w:lang w:val="en-US" w:eastAsia="zh-CN"/>
        </w:rPr>
        <w:t>s the degree it can be trusted,</w:t>
      </w:r>
      <w:r>
        <w:rPr>
          <w:lang w:val="en-US" w:eastAsia="zh-CN"/>
        </w:rPr>
        <w:t xml:space="preserve"> TiAN</w:t>
      </w:r>
      <w:r>
        <w:rPr>
          <w:rFonts w:hint="eastAsia"/>
          <w:lang w:val="en-US" w:eastAsia="zh-CN"/>
        </w:rPr>
        <w:t xml:space="preserve"> is come up to make </w:t>
      </w:r>
      <w:r>
        <w:rPr>
          <w:lang w:val="en-US" w:eastAsia="zh-CN"/>
        </w:rPr>
        <w:t xml:space="preserve">trust itself </w:t>
      </w:r>
      <w:r>
        <w:rPr>
          <w:rFonts w:hint="eastAsia"/>
          <w:lang w:val="en-US" w:eastAsia="zh-CN"/>
        </w:rPr>
        <w:t>measurable and quantifiable</w:t>
      </w:r>
      <w:r>
        <w:rPr>
          <w:lang w:val="en-US" w:eastAsia="zh-CN"/>
        </w:rPr>
        <w:t xml:space="preserve"> </w:t>
      </w:r>
      <w:r>
        <w:rPr>
          <w:rFonts w:hint="eastAsia"/>
          <w:lang w:val="en-US" w:eastAsia="zh-CN"/>
        </w:rPr>
        <w:t>for AN.</w:t>
      </w:r>
      <w:r>
        <w:rPr>
          <w:lang w:val="en-US" w:eastAsia="zh-CN"/>
        </w:rPr>
        <w:t xml:space="preserve"> As the key </w:t>
      </w:r>
      <w:bookmarkStart w:id="289" w:name="OLE_LINK97"/>
      <w:r>
        <w:rPr>
          <w:lang w:val="en-US" w:eastAsia="zh-CN"/>
        </w:rPr>
        <w:t xml:space="preserve">intermediaries </w:t>
      </w:r>
      <w:bookmarkEnd w:id="289"/>
      <w:r>
        <w:rPr>
          <w:lang w:val="en-US" w:eastAsia="zh-CN"/>
        </w:rPr>
        <w:t>of TiAN evaluation, the metrics are supposed to be measured and calculated in their own dimensions respectively.</w:t>
      </w:r>
    </w:p>
    <w:p w14:paraId="6EE579E2" w14:textId="77777777" w:rsidR="00C932E6" w:rsidRDefault="00C932E6" w:rsidP="00245FD7">
      <w:pPr>
        <w:rPr>
          <w:lang w:val="en-US" w:eastAsia="zh-CN"/>
        </w:rPr>
      </w:pPr>
      <w:bookmarkStart w:id="290" w:name="OLE_LINK43"/>
      <w:bookmarkEnd w:id="287"/>
      <w:r>
        <w:rPr>
          <w:lang w:val="en-US" w:eastAsia="zh-CN"/>
        </w:rPr>
        <w:t xml:space="preserve">For different AN </w:t>
      </w:r>
      <w:proofErr w:type="gramStart"/>
      <w:r>
        <w:rPr>
          <w:lang w:val="en-US" w:eastAsia="zh-CN"/>
        </w:rPr>
        <w:t>scenarios</w:t>
      </w:r>
      <w:proofErr w:type="gramEnd"/>
      <w:r>
        <w:rPr>
          <w:lang w:val="en-US" w:eastAsia="zh-CN"/>
        </w:rPr>
        <w:t xml:space="preserve"> or use cases, only when</w:t>
      </w:r>
      <w:r>
        <w:rPr>
          <w:rFonts w:hint="eastAsia"/>
          <w:lang w:val="en-US" w:eastAsia="zh-CN"/>
        </w:rPr>
        <w:t xml:space="preserve"> </w:t>
      </w:r>
      <w:r>
        <w:rPr>
          <w:lang w:val="en-US" w:eastAsia="zh-CN"/>
        </w:rPr>
        <w:t xml:space="preserve">all the basic principles </w:t>
      </w:r>
      <w:r>
        <w:rPr>
          <w:rFonts w:hint="eastAsia"/>
          <w:lang w:val="en-US" w:eastAsia="zh-CN"/>
        </w:rPr>
        <w:t>are</w:t>
      </w:r>
      <w:r>
        <w:rPr>
          <w:lang w:val="en-US" w:eastAsia="zh-CN"/>
        </w:rPr>
        <w:t xml:space="preserve"> </w:t>
      </w:r>
      <w:r>
        <w:rPr>
          <w:lang w:eastAsia="zh-CN"/>
        </w:rPr>
        <w:t>satisfied and</w:t>
      </w:r>
      <w:r>
        <w:rPr>
          <w:lang w:val="en-US" w:eastAsia="zh-CN"/>
        </w:rPr>
        <w:t xml:space="preserve"> the TiAN </w:t>
      </w:r>
      <w:r>
        <w:rPr>
          <w:lang w:eastAsia="zh-CN"/>
        </w:rPr>
        <w:t xml:space="preserve">reaches </w:t>
      </w:r>
      <w:r>
        <w:rPr>
          <w:lang w:val="en-US" w:eastAsia="zh-CN"/>
        </w:rPr>
        <w:t xml:space="preserve">certain requirement(s)/benchmark(s) can AN be trusted. </w:t>
      </w:r>
      <w:bookmarkEnd w:id="290"/>
    </w:p>
    <w:p w14:paraId="7481C9EF" w14:textId="71825DD7" w:rsidR="00C932E6" w:rsidRDefault="00C932E6" w:rsidP="00054011">
      <w:pPr>
        <w:pStyle w:val="Heading1"/>
        <w:rPr>
          <w:lang w:val="en-US" w:eastAsia="zh-CN"/>
        </w:rPr>
      </w:pPr>
      <w:bookmarkStart w:id="291" w:name="_Toc22362"/>
      <w:bookmarkStart w:id="292" w:name="_Toc115438349"/>
      <w:bookmarkStart w:id="293" w:name="_Toc115777915"/>
      <w:bookmarkStart w:id="294" w:name="_Toc230180345"/>
      <w:bookmarkStart w:id="295" w:name="_Toc230180469"/>
      <w:bookmarkStart w:id="296" w:name="_Toc230181501"/>
      <w:bookmarkStart w:id="297" w:name="_Toc230182205"/>
      <w:bookmarkStart w:id="298" w:name="OLE_LINK236"/>
      <w:r>
        <w:rPr>
          <w:lang w:val="en-US" w:eastAsia="zh-CN"/>
        </w:rPr>
        <w:lastRenderedPageBreak/>
        <w:t>9</w:t>
      </w:r>
      <w:r>
        <w:rPr>
          <w:lang w:val="en-US" w:eastAsia="zh-CN"/>
        </w:rPr>
        <w:tab/>
      </w:r>
      <w:r>
        <w:rPr>
          <w:lang w:eastAsia="zh-CN"/>
        </w:rPr>
        <w:t>S</w:t>
      </w:r>
      <w:r>
        <w:rPr>
          <w:rFonts w:hint="eastAsia"/>
          <w:lang w:val="en-US" w:eastAsia="zh-CN"/>
        </w:rPr>
        <w:t>ub-metrics</w:t>
      </w:r>
      <w:bookmarkEnd w:id="291"/>
      <w:r>
        <w:rPr>
          <w:rFonts w:hint="eastAsia"/>
          <w:lang w:val="en-US" w:eastAsia="zh-CN"/>
        </w:rPr>
        <w:t xml:space="preserve"> </w:t>
      </w:r>
      <w:r>
        <w:rPr>
          <w:lang w:eastAsia="zh-CN"/>
        </w:rPr>
        <w:t xml:space="preserve">of </w:t>
      </w:r>
      <w:r>
        <w:rPr>
          <w:rFonts w:hint="eastAsia"/>
          <w:lang w:val="en-US" w:eastAsia="zh-CN"/>
        </w:rPr>
        <w:t>TiAN evaluation</w:t>
      </w:r>
      <w:bookmarkEnd w:id="292"/>
      <w:bookmarkEnd w:id="293"/>
      <w:bookmarkEnd w:id="294"/>
      <w:bookmarkEnd w:id="295"/>
      <w:bookmarkEnd w:id="296"/>
      <w:bookmarkEnd w:id="297"/>
    </w:p>
    <w:p w14:paraId="322CD953" w14:textId="3DA4ACB5" w:rsidR="00C932E6" w:rsidRPr="001E3825" w:rsidRDefault="00C932E6" w:rsidP="001E3825">
      <w:pPr>
        <w:pStyle w:val="Heading2"/>
      </w:pPr>
      <w:bookmarkStart w:id="299" w:name="_Toc115438350"/>
      <w:bookmarkStart w:id="300" w:name="_Toc115777916"/>
      <w:bookmarkStart w:id="301" w:name="_Toc230180346"/>
      <w:bookmarkStart w:id="302" w:name="_Toc230180470"/>
      <w:bookmarkStart w:id="303" w:name="_Toc230181502"/>
      <w:bookmarkStart w:id="304" w:name="_Toc230182206"/>
      <w:r w:rsidRPr="001E3825">
        <w:t>9.1</w:t>
      </w:r>
      <w:r w:rsidRPr="001E3825">
        <w:tab/>
        <w:t>Sub-metrics of relevant metrics</w:t>
      </w:r>
      <w:bookmarkEnd w:id="299"/>
      <w:bookmarkEnd w:id="300"/>
      <w:bookmarkEnd w:id="301"/>
      <w:bookmarkEnd w:id="302"/>
      <w:bookmarkEnd w:id="303"/>
      <w:bookmarkEnd w:id="304"/>
    </w:p>
    <w:p w14:paraId="7D9A1699" w14:textId="3387A64E" w:rsidR="00C932E6" w:rsidRPr="001E3825" w:rsidRDefault="00C932E6" w:rsidP="001B688D">
      <w:pPr>
        <w:pStyle w:val="Note"/>
        <w:rPr>
          <w:i/>
          <w:iCs/>
          <w:lang w:val="en-US" w:eastAsia="zh-CN"/>
        </w:rPr>
      </w:pPr>
      <w:bookmarkStart w:id="305" w:name="OLE_LINK23"/>
      <w:r w:rsidRPr="001E3825">
        <w:rPr>
          <w:rFonts w:hint="eastAsia"/>
          <w:i/>
          <w:iCs/>
          <w:lang w:val="en-US" w:eastAsia="zh-CN"/>
        </w:rPr>
        <w:t>Editor</w:t>
      </w:r>
      <w:r w:rsidR="00245FD7" w:rsidRPr="001E3825">
        <w:rPr>
          <w:i/>
          <w:iCs/>
          <w:lang w:val="en-US" w:eastAsia="zh-CN"/>
        </w:rPr>
        <w:t>'</w:t>
      </w:r>
      <w:r w:rsidRPr="001E3825">
        <w:rPr>
          <w:rFonts w:hint="eastAsia"/>
          <w:i/>
          <w:iCs/>
          <w:lang w:val="en-US" w:eastAsia="zh-CN"/>
        </w:rPr>
        <w:t xml:space="preserve">s Note </w:t>
      </w:r>
      <w:r w:rsidR="00245FD7" w:rsidRPr="001E3825">
        <w:rPr>
          <w:i/>
          <w:iCs/>
          <w:lang w:val="en-US" w:eastAsia="zh-CN"/>
        </w:rPr>
        <w:t>–</w:t>
      </w:r>
      <w:r w:rsidRPr="001E3825">
        <w:rPr>
          <w:rFonts w:hint="eastAsia"/>
          <w:i/>
          <w:iCs/>
          <w:lang w:val="en-US" w:eastAsia="zh-CN"/>
        </w:rPr>
        <w:t xml:space="preserve"> In this </w:t>
      </w:r>
      <w:r w:rsidR="005101F1" w:rsidRPr="001E3825">
        <w:rPr>
          <w:i/>
          <w:iCs/>
          <w:lang w:val="en-US" w:eastAsia="zh-CN"/>
        </w:rPr>
        <w:t>clause</w:t>
      </w:r>
      <w:r w:rsidRPr="001E3825">
        <w:rPr>
          <w:rFonts w:hint="eastAsia"/>
          <w:i/>
          <w:iCs/>
          <w:lang w:val="en-US" w:eastAsia="zh-CN"/>
        </w:rPr>
        <w:t>, the sub-metric will be generic described for TiAN evaluation being possible and practical.</w:t>
      </w:r>
    </w:p>
    <w:bookmarkEnd w:id="305"/>
    <w:p w14:paraId="1B61D66F" w14:textId="77777777" w:rsidR="00C932E6" w:rsidRDefault="00C932E6" w:rsidP="001B688D">
      <w:pPr>
        <w:rPr>
          <w:lang w:val="en-US" w:eastAsia="zh-CN"/>
        </w:rPr>
      </w:pPr>
      <w:r>
        <w:rPr>
          <w:lang w:val="en-US" w:eastAsia="zh-CN"/>
        </w:rPr>
        <w:t>In</w:t>
      </w:r>
      <w:r>
        <w:rPr>
          <w:rFonts w:hint="eastAsia"/>
          <w:lang w:val="en-US" w:eastAsia="zh-CN"/>
        </w:rPr>
        <w:t xml:space="preserve"> Table 1</w:t>
      </w:r>
      <w:r>
        <w:rPr>
          <w:lang w:val="en-US" w:eastAsia="zh-CN"/>
        </w:rPr>
        <w:t>, the</w:t>
      </w:r>
      <w:r>
        <w:rPr>
          <w:rFonts w:hint="eastAsia"/>
          <w:lang w:val="en-US" w:eastAsia="zh-CN"/>
        </w:rPr>
        <w:t xml:space="preserve"> </w:t>
      </w:r>
      <w:proofErr w:type="gramStart"/>
      <w:r>
        <w:rPr>
          <w:rFonts w:hint="eastAsia"/>
          <w:lang w:val="en-US" w:eastAsia="zh-CN"/>
        </w:rPr>
        <w:t>followings</w:t>
      </w:r>
      <w:proofErr w:type="gramEnd"/>
      <w:r>
        <w:rPr>
          <w:rFonts w:hint="eastAsia"/>
          <w:lang w:val="en-US" w:eastAsia="zh-CN"/>
        </w:rPr>
        <w:t xml:space="preserve"> are the general descriptions of sub-metrics for TiAN evaluation</w:t>
      </w:r>
      <w:r>
        <w:rPr>
          <w:lang w:val="en-US" w:eastAsia="zh-CN"/>
        </w:rPr>
        <w:t>. I</w:t>
      </w:r>
      <w:r>
        <w:rPr>
          <w:rFonts w:hint="eastAsia"/>
          <w:lang w:val="en-US" w:eastAsia="zh-CN"/>
        </w:rPr>
        <w:t>n practical TiAN evaluation(s), it may take specific conditions into consideration</w:t>
      </w:r>
      <w:bookmarkStart w:id="306" w:name="OLE_LINK257"/>
      <w:r>
        <w:rPr>
          <w:rFonts w:hint="eastAsia"/>
          <w:lang w:val="en-US" w:eastAsia="zh-CN"/>
        </w:rPr>
        <w:t xml:space="preserve"> to determine sub-metrics and metrics which </w:t>
      </w:r>
      <w:proofErr w:type="gramStart"/>
      <w:r>
        <w:rPr>
          <w:rFonts w:hint="eastAsia"/>
          <w:lang w:val="en-US" w:eastAsia="zh-CN"/>
        </w:rPr>
        <w:t>to</w:t>
      </w:r>
      <w:proofErr w:type="gramEnd"/>
      <w:r>
        <w:rPr>
          <w:rFonts w:hint="eastAsia"/>
          <w:lang w:val="en-US" w:eastAsia="zh-CN"/>
        </w:rPr>
        <w:t xml:space="preserve"> be evaluated/assessed, depending on the</w:t>
      </w:r>
      <w:bookmarkEnd w:id="306"/>
      <w:r>
        <w:rPr>
          <w:rFonts w:hint="eastAsia"/>
          <w:lang w:val="en-US" w:eastAsia="zh-CN"/>
        </w:rPr>
        <w:t xml:space="preserve"> different evaluation scenario(s) or use case(s) with different </w:t>
      </w:r>
      <w:bookmarkStart w:id="307" w:name="OLE_LINK64"/>
      <w:r>
        <w:rPr>
          <w:rFonts w:hint="eastAsia"/>
          <w:lang w:val="en-US" w:eastAsia="zh-CN"/>
        </w:rPr>
        <w:t>requirement</w:t>
      </w:r>
      <w:bookmarkEnd w:id="307"/>
      <w:r>
        <w:rPr>
          <w:rFonts w:hint="eastAsia"/>
          <w:lang w:val="en-US" w:eastAsia="zh-CN"/>
        </w:rPr>
        <w:t xml:space="preserve">(s) from trustor in AN. </w:t>
      </w:r>
    </w:p>
    <w:p w14:paraId="136C14B4" w14:textId="377BC79B" w:rsidR="00C932E6" w:rsidRDefault="00C932E6" w:rsidP="001B688D">
      <w:pPr>
        <w:pStyle w:val="Note"/>
        <w:rPr>
          <w:lang w:val="en-US" w:eastAsia="zh-CN"/>
        </w:rPr>
      </w:pPr>
      <w:bookmarkStart w:id="308" w:name="OLE_LINK185"/>
      <w:r>
        <w:rPr>
          <w:lang w:val="en-US" w:eastAsia="zh-CN"/>
        </w:rPr>
        <w:t xml:space="preserve">NOTE </w:t>
      </w:r>
      <w:r w:rsidR="00470B42" w:rsidRPr="00470B42">
        <w:rPr>
          <w:lang w:val="en-US" w:eastAsia="zh-CN"/>
        </w:rPr>
        <w:t>–</w:t>
      </w:r>
      <w:r>
        <w:rPr>
          <w:lang w:val="en-US" w:eastAsia="zh-CN"/>
        </w:rPr>
        <w:t xml:space="preserve"> </w:t>
      </w:r>
      <w:r w:rsidR="00245FD7">
        <w:rPr>
          <w:lang w:val="en-US" w:eastAsia="zh-CN"/>
        </w:rPr>
        <w:t xml:space="preserve">Formulas </w:t>
      </w:r>
      <w:r>
        <w:rPr>
          <w:lang w:val="en-US" w:eastAsia="zh-CN"/>
        </w:rPr>
        <w:t xml:space="preserve">in Table 1 are </w:t>
      </w:r>
      <w:r>
        <w:rPr>
          <w:rFonts w:hint="eastAsia"/>
          <w:lang w:val="en-US" w:eastAsia="zh-CN"/>
        </w:rPr>
        <w:t xml:space="preserve">in </w:t>
      </w:r>
      <w:r>
        <w:rPr>
          <w:lang w:val="en-US" w:eastAsia="zh-CN"/>
        </w:rPr>
        <w:t>generic, plainly</w:t>
      </w:r>
      <w:r>
        <w:rPr>
          <w:rFonts w:hint="eastAsia"/>
          <w:lang w:val="en-US" w:eastAsia="zh-CN"/>
        </w:rPr>
        <w:t xml:space="preserve"> </w:t>
      </w:r>
      <w:r>
        <w:rPr>
          <w:lang w:val="en-US" w:eastAsia="zh-CN"/>
        </w:rPr>
        <w:t>initial and intuitive expressions for relevant sub-metrics</w:t>
      </w:r>
      <w:r>
        <w:rPr>
          <w:rFonts w:hint="eastAsia"/>
          <w:lang w:val="en-US" w:eastAsia="zh-CN"/>
        </w:rPr>
        <w:t>, so that to get the points of sub-metric description directly</w:t>
      </w:r>
      <w:r>
        <w:rPr>
          <w:lang w:val="en-US" w:eastAsia="zh-CN"/>
        </w:rPr>
        <w:t>.</w:t>
      </w:r>
    </w:p>
    <w:tbl>
      <w:tblPr>
        <w:tblStyle w:val="TableGrid"/>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8"/>
        <w:gridCol w:w="6524"/>
      </w:tblGrid>
      <w:tr w:rsidR="00E47394" w:rsidRPr="00E47394" w14:paraId="18DCAA3F" w14:textId="77777777" w:rsidTr="00E47394">
        <w:trPr>
          <w:trHeight w:val="45"/>
          <w:tblHeader/>
        </w:trPr>
        <w:tc>
          <w:tcPr>
            <w:tcW w:w="9758" w:type="dxa"/>
            <w:gridSpan w:val="3"/>
            <w:tcBorders>
              <w:top w:val="nil"/>
              <w:left w:val="nil"/>
              <w:bottom w:val="single" w:sz="4" w:space="0" w:color="auto"/>
              <w:right w:val="nil"/>
            </w:tcBorders>
            <w:vAlign w:val="center"/>
          </w:tcPr>
          <w:bookmarkEnd w:id="308"/>
          <w:p w14:paraId="74A5D4AB" w14:textId="491C18BC" w:rsidR="00E47394" w:rsidRPr="00E47394" w:rsidRDefault="00E47394" w:rsidP="00E47394">
            <w:pPr>
              <w:pStyle w:val="TableNoTitle"/>
              <w:rPr>
                <w:sz w:val="20"/>
              </w:rPr>
            </w:pPr>
            <w:r w:rsidRPr="00FF1EC5">
              <w:t xml:space="preserve">Table 1 </w:t>
            </w:r>
            <w:r>
              <w:t>–</w:t>
            </w:r>
            <w:r w:rsidRPr="00FF1EC5">
              <w:t xml:space="preserve"> Sub-metrics of relevant metrics for TiAN </w:t>
            </w:r>
            <w:bookmarkStart w:id="309" w:name="OLE_LINK123"/>
            <w:r w:rsidRPr="00FF1EC5">
              <w:t>evaluation</w:t>
            </w:r>
            <w:bookmarkEnd w:id="309"/>
          </w:p>
        </w:tc>
      </w:tr>
      <w:tr w:rsidR="00C932E6" w:rsidRPr="00E47394" w14:paraId="1E15F8AB" w14:textId="77777777" w:rsidTr="00E47394">
        <w:trPr>
          <w:trHeight w:val="45"/>
          <w:tblHeader/>
        </w:trPr>
        <w:tc>
          <w:tcPr>
            <w:tcW w:w="1526" w:type="dxa"/>
            <w:tcBorders>
              <w:top w:val="single" w:sz="4" w:space="0" w:color="auto"/>
            </w:tcBorders>
            <w:vAlign w:val="center"/>
          </w:tcPr>
          <w:p w14:paraId="528E6885" w14:textId="77777777" w:rsidR="00C932E6" w:rsidRPr="00E47394" w:rsidRDefault="00C932E6" w:rsidP="00470B42">
            <w:pPr>
              <w:pStyle w:val="Tablehead"/>
              <w:rPr>
                <w:rFonts w:ascii="Times New Roman" w:hAnsi="Times New Roman"/>
                <w:sz w:val="20"/>
              </w:rPr>
            </w:pPr>
            <w:r w:rsidRPr="00E47394">
              <w:rPr>
                <w:rFonts w:ascii="Times New Roman" w:hAnsi="Times New Roman"/>
                <w:sz w:val="20"/>
              </w:rPr>
              <w:t>Metric</w:t>
            </w:r>
          </w:p>
        </w:tc>
        <w:tc>
          <w:tcPr>
            <w:tcW w:w="1708" w:type="dxa"/>
            <w:tcBorders>
              <w:top w:val="single" w:sz="4" w:space="0" w:color="auto"/>
            </w:tcBorders>
            <w:vAlign w:val="center"/>
          </w:tcPr>
          <w:p w14:paraId="3C4C890A" w14:textId="77777777" w:rsidR="00C932E6" w:rsidRPr="00E47394" w:rsidRDefault="00C932E6" w:rsidP="001E3825">
            <w:pPr>
              <w:pStyle w:val="Tablehead"/>
              <w:rPr>
                <w:rFonts w:ascii="Times New Roman" w:hAnsi="Times New Roman"/>
                <w:sz w:val="20"/>
              </w:rPr>
            </w:pPr>
            <w:r w:rsidRPr="00E47394">
              <w:rPr>
                <w:rFonts w:ascii="Times New Roman" w:hAnsi="Times New Roman"/>
                <w:sz w:val="20"/>
              </w:rPr>
              <w:t>Sub-metric</w:t>
            </w:r>
          </w:p>
        </w:tc>
        <w:tc>
          <w:tcPr>
            <w:tcW w:w="6524" w:type="dxa"/>
            <w:tcBorders>
              <w:top w:val="single" w:sz="4" w:space="0" w:color="auto"/>
            </w:tcBorders>
            <w:vAlign w:val="center"/>
          </w:tcPr>
          <w:p w14:paraId="5F320C7D" w14:textId="2BC6CD3E" w:rsidR="00C932E6" w:rsidRPr="00E47394" w:rsidRDefault="00C932E6" w:rsidP="00470B42">
            <w:pPr>
              <w:pStyle w:val="Tablehead"/>
              <w:rPr>
                <w:rFonts w:ascii="Times New Roman" w:hAnsi="Times New Roman"/>
                <w:sz w:val="20"/>
              </w:rPr>
            </w:pPr>
            <w:r w:rsidRPr="00E47394">
              <w:rPr>
                <w:rFonts w:ascii="Times New Roman" w:hAnsi="Times New Roman"/>
                <w:sz w:val="20"/>
              </w:rPr>
              <w:t xml:space="preserve">General </w:t>
            </w:r>
            <w:r w:rsidR="001E3825" w:rsidRPr="00E47394">
              <w:rPr>
                <w:rFonts w:ascii="Times New Roman" w:hAnsi="Times New Roman"/>
                <w:sz w:val="20"/>
              </w:rPr>
              <w:t xml:space="preserve">description </w:t>
            </w:r>
            <w:r w:rsidRPr="00E47394">
              <w:rPr>
                <w:rFonts w:ascii="Times New Roman" w:hAnsi="Times New Roman"/>
                <w:sz w:val="20"/>
              </w:rPr>
              <w:t>of sub-metric</w:t>
            </w:r>
          </w:p>
        </w:tc>
      </w:tr>
      <w:tr w:rsidR="00C932E6" w:rsidRPr="00E47394" w14:paraId="0DE32CFF" w14:textId="77777777" w:rsidTr="00E47394">
        <w:trPr>
          <w:trHeight w:val="555"/>
        </w:trPr>
        <w:tc>
          <w:tcPr>
            <w:tcW w:w="1526" w:type="dxa"/>
            <w:vMerge w:val="restart"/>
            <w:shd w:val="clear" w:color="auto" w:fill="FFFFFF"/>
            <w:vAlign w:val="center"/>
          </w:tcPr>
          <w:p w14:paraId="4BF1891E" w14:textId="77777777" w:rsidR="00C932E6" w:rsidRPr="00E47394" w:rsidRDefault="00C932E6" w:rsidP="001E3825">
            <w:pPr>
              <w:pStyle w:val="Tabletext"/>
              <w:ind w:right="-57"/>
              <w:rPr>
                <w:rFonts w:ascii="Times New Roman" w:hAnsi="Times New Roman"/>
                <w:b/>
                <w:bCs/>
                <w:sz w:val="20"/>
                <w:lang w:eastAsia="zh-CN"/>
              </w:rPr>
            </w:pPr>
            <w:bookmarkStart w:id="310" w:name="OLE_LINK226"/>
            <w:r w:rsidRPr="00E47394">
              <w:rPr>
                <w:rFonts w:ascii="Times New Roman" w:hAnsi="Times New Roman"/>
                <w:b/>
                <w:bCs/>
                <w:sz w:val="20"/>
                <w:lang w:eastAsia="zh-CN"/>
              </w:rPr>
              <w:t>Accuracy</w:t>
            </w:r>
            <w:bookmarkEnd w:id="310"/>
          </w:p>
        </w:tc>
        <w:tc>
          <w:tcPr>
            <w:tcW w:w="1708" w:type="dxa"/>
            <w:shd w:val="clear" w:color="auto" w:fill="FFFFFF"/>
            <w:vAlign w:val="center"/>
          </w:tcPr>
          <w:p w14:paraId="0C262B4E" w14:textId="77777777" w:rsidR="00C932E6" w:rsidRPr="00E47394" w:rsidRDefault="00C932E6" w:rsidP="001E3825">
            <w:pPr>
              <w:pStyle w:val="Tabletext"/>
              <w:ind w:right="-57"/>
              <w:rPr>
                <w:rFonts w:ascii="Times New Roman" w:hAnsi="Times New Roman"/>
                <w:b/>
                <w:bCs/>
                <w:sz w:val="20"/>
                <w:lang w:eastAsia="zh-CN"/>
              </w:rPr>
            </w:pPr>
            <w:r w:rsidRPr="00E47394">
              <w:rPr>
                <w:rFonts w:ascii="Times New Roman" w:hAnsi="Times New Roman"/>
                <w:b/>
                <w:bCs/>
                <w:sz w:val="20"/>
                <w:lang w:eastAsia="zh-CN"/>
              </w:rPr>
              <w:t xml:space="preserve">Reproducibility </w:t>
            </w:r>
          </w:p>
        </w:tc>
        <w:tc>
          <w:tcPr>
            <w:tcW w:w="6524" w:type="dxa"/>
            <w:shd w:val="clear" w:color="auto" w:fill="FFFFFF"/>
            <w:vAlign w:val="center"/>
          </w:tcPr>
          <w:p w14:paraId="2F57F5ED" w14:textId="55D3C7CD" w:rsidR="00C932E6" w:rsidRPr="00E47394" w:rsidRDefault="00C932E6" w:rsidP="00470B42">
            <w:pPr>
              <w:pStyle w:val="Tabletext"/>
              <w:rPr>
                <w:rFonts w:ascii="Times New Roman" w:eastAsia="Times New Roman" w:hAnsi="Times New Roman"/>
                <w:sz w:val="20"/>
                <w:lang w:eastAsia="zh-CN"/>
              </w:rPr>
            </w:pPr>
            <w:bookmarkStart w:id="311" w:name="OLE_LINK69"/>
            <w:r w:rsidRPr="00E47394">
              <w:rPr>
                <w:rFonts w:ascii="Times New Roman" w:eastAsia="Times New Roman" w:hAnsi="Times New Roman"/>
                <w:sz w:val="20"/>
                <w:lang w:eastAsia="zh-CN"/>
              </w:rPr>
              <w:t>Interactions in which the trustee reproduces the process of execution by trustee(s) across various interactions with the trustor, i.e. interactions which the trustee reproduces the same process and the same result(s)/action(s)/decision(s)/etc</w:t>
            </w:r>
            <w:r w:rsidR="003C12D2" w:rsidRPr="00E47394">
              <w:rPr>
                <w:rFonts w:ascii="Times New Roman" w:eastAsia="Times New Roman" w:hAnsi="Times New Roman"/>
                <w:sz w:val="20"/>
                <w:lang w:eastAsia="zh-CN"/>
              </w:rPr>
              <w:t>.</w:t>
            </w:r>
            <w:r w:rsidRPr="00E47394">
              <w:rPr>
                <w:rFonts w:ascii="Times New Roman" w:eastAsia="Times New Roman" w:hAnsi="Times New Roman"/>
                <w:sz w:val="20"/>
                <w:lang w:eastAsia="zh-CN"/>
              </w:rPr>
              <w:t>, using the same parameter(s)/input(s)/method(s)/algorithm(s)/knowledge/etc</w:t>
            </w:r>
            <w:r w:rsidR="001E3825" w:rsidRPr="00E47394">
              <w:rPr>
                <w:rFonts w:ascii="Times New Roman" w:eastAsia="Times New Roman" w:hAnsi="Times New Roman"/>
                <w:sz w:val="20"/>
                <w:lang w:eastAsia="zh-CN"/>
              </w:rPr>
              <w:t>.</w:t>
            </w:r>
            <w:r w:rsidRPr="00E47394">
              <w:rPr>
                <w:rFonts w:ascii="Times New Roman" w:eastAsia="Times New Roman" w:hAnsi="Times New Roman"/>
                <w:sz w:val="20"/>
                <w:lang w:eastAsia="zh-CN"/>
              </w:rPr>
              <w:t xml:space="preserve"> and other relevant conditions, in TiAN evaluation.</w:t>
            </w:r>
          </w:p>
          <w:bookmarkEnd w:id="311"/>
          <w:p w14:paraId="5C824D7A" w14:textId="50D28EBE" w:rsidR="00C932E6" w:rsidRPr="00E47394" w:rsidRDefault="00DC72D7" w:rsidP="00470B42">
            <w:pPr>
              <w:pStyle w:val="Tabletext"/>
              <w:rPr>
                <w:rFonts w:ascii="Times New Roman" w:hAnsi="Times New Roman"/>
                <w:sz w:val="20"/>
                <w:lang w:eastAsia="zh-CN"/>
              </w:rPr>
            </w:pPr>
            <m:oMathPara>
              <m:oMath>
                <m:f>
                  <m:fPr>
                    <m:ctrlPr>
                      <w:rPr>
                        <w:rFonts w:ascii="Cambria Math" w:hAnsi="Cambria Math"/>
                        <w:sz w:val="20"/>
                      </w:rPr>
                    </m:ctrlPr>
                  </m:fPr>
                  <m:num>
                    <w:bookmarkStart w:id="312" w:name="OLE_LINK259"/>
                    <m:r>
                      <w:rPr>
                        <w:rFonts w:ascii="Cambria Math" w:hAnsi="Cambria Math"/>
                        <w:sz w:val="20"/>
                      </w:rPr>
                      <m:t>num</m:t>
                    </m:r>
                    <m:r>
                      <m:rPr>
                        <m:sty m:val="p"/>
                      </m:rPr>
                      <w:rPr>
                        <w:rFonts w:ascii="Cambria Math" w:hAnsi="Cambria Math"/>
                        <w:sz w:val="20"/>
                      </w:rPr>
                      <m:t xml:space="preserve"> </m:t>
                    </m:r>
                    <m:r>
                      <w:rPr>
                        <w:rFonts w:ascii="Cambria Math" w:hAnsi="Cambria Math"/>
                        <w:sz w:val="20"/>
                      </w:rPr>
                      <m:t>of</m:t>
                    </m:r>
                    <m:r>
                      <m:rPr>
                        <m:sty m:val="p"/>
                      </m:rPr>
                      <w:rPr>
                        <w:rFonts w:ascii="Cambria Math" w:hAnsi="Cambria Math"/>
                        <w:sz w:val="20"/>
                      </w:rPr>
                      <m:t xml:space="preserve"> </m:t>
                    </m:r>
                    <m:r>
                      <w:rPr>
                        <w:rFonts w:ascii="Cambria Math" w:hAnsi="Cambria Math"/>
                        <w:sz w:val="20"/>
                      </w:rPr>
                      <m:t>the</m:t>
                    </m:r>
                    <m:r>
                      <m:rPr>
                        <m:sty m:val="p"/>
                      </m:rPr>
                      <w:rPr>
                        <w:rFonts w:ascii="Cambria Math" w:hAnsi="Cambria Math"/>
                        <w:sz w:val="20"/>
                      </w:rPr>
                      <m:t xml:space="preserve"> </m:t>
                    </m:r>
                    <m:r>
                      <w:rPr>
                        <w:rFonts w:ascii="Cambria Math" w:hAnsi="Cambria Math"/>
                        <w:sz w:val="20"/>
                      </w:rPr>
                      <m:t>same</m:t>
                    </m:r>
                    <m:r>
                      <m:rPr>
                        <m:sty m:val="p"/>
                      </m:rPr>
                      <w:rPr>
                        <w:rFonts w:ascii="Cambria Math" w:hAnsi="Cambria Math"/>
                        <w:sz w:val="20"/>
                      </w:rPr>
                      <m:t xml:space="preserve"> </m:t>
                    </m:r>
                    <m:r>
                      <w:rPr>
                        <w:rFonts w:ascii="Cambria Math" w:hAnsi="Cambria Math"/>
                        <w:sz w:val="20"/>
                      </w:rPr>
                      <m:t>reproduced</m:t>
                    </m:r>
                    <m:r>
                      <m:rPr>
                        <m:sty m:val="p"/>
                      </m:rPr>
                      <w:rPr>
                        <w:rFonts w:ascii="Cambria Math" w:hAnsi="Cambria Math"/>
                        <w:sz w:val="20"/>
                      </w:rPr>
                      <m:t xml:space="preserve"> </m:t>
                    </m:r>
                    <m:r>
                      <w:rPr>
                        <w:rFonts w:ascii="Cambria Math" w:hAnsi="Cambria Math"/>
                        <w:sz w:val="20"/>
                      </w:rPr>
                      <m:t>results</m:t>
                    </m:r>
                    <w:bookmarkEnd w:id="312"/>
                    <m:r>
                      <m:rPr>
                        <m:sty m:val="p"/>
                      </m:rPr>
                      <w:rPr>
                        <w:rFonts w:ascii="Cambria Math" w:hAnsi="Cambria Math"/>
                        <w:sz w:val="20"/>
                      </w:rPr>
                      <m:t xml:space="preserve"> </m:t>
                    </m:r>
                    <m:r>
                      <w:rPr>
                        <w:rFonts w:ascii="Cambria Math" w:hAnsi="Cambria Math"/>
                        <w:sz w:val="20"/>
                      </w:rPr>
                      <m:t>with</m:t>
                    </m:r>
                    <m:r>
                      <m:rPr>
                        <m:sty m:val="p"/>
                      </m:rPr>
                      <w:rPr>
                        <w:rFonts w:ascii="Cambria Math" w:hAnsi="Cambria Math"/>
                        <w:sz w:val="20"/>
                      </w:rPr>
                      <m:t xml:space="preserve"> </m:t>
                    </m:r>
                    <m:r>
                      <w:rPr>
                        <w:rFonts w:ascii="Cambria Math" w:hAnsi="Cambria Math"/>
                        <w:sz w:val="20"/>
                      </w:rPr>
                      <m:t>executions</m:t>
                    </m:r>
                  </m:num>
                  <m:den>
                    <m:r>
                      <w:rPr>
                        <w:rFonts w:ascii="Cambria Math" w:hAnsi="Cambria Math"/>
                        <w:sz w:val="20"/>
                      </w:rPr>
                      <m:t>num</m:t>
                    </m:r>
                    <m:r>
                      <m:rPr>
                        <m:sty m:val="p"/>
                      </m:rPr>
                      <w:rPr>
                        <w:rFonts w:ascii="Cambria Math" w:hAnsi="Cambria Math"/>
                        <w:sz w:val="20"/>
                      </w:rPr>
                      <m:t xml:space="preserve"> </m:t>
                    </m:r>
                    <m:r>
                      <w:rPr>
                        <w:rFonts w:ascii="Cambria Math" w:hAnsi="Cambria Math"/>
                        <w:sz w:val="20"/>
                      </w:rPr>
                      <m:t>of</m:t>
                    </m:r>
                    <m:r>
                      <m:rPr>
                        <m:sty m:val="p"/>
                      </m:rPr>
                      <w:rPr>
                        <w:rFonts w:ascii="Cambria Math" w:hAnsi="Cambria Math"/>
                        <w:sz w:val="20"/>
                      </w:rPr>
                      <m:t xml:space="preserve"> </m:t>
                    </m:r>
                    <m:r>
                      <w:rPr>
                        <w:rFonts w:ascii="Cambria Math" w:hAnsi="Cambria Math"/>
                        <w:sz w:val="20"/>
                      </w:rPr>
                      <m:t>all</m:t>
                    </m:r>
                    <m:r>
                      <m:rPr>
                        <m:sty m:val="p"/>
                      </m:rPr>
                      <w:rPr>
                        <w:rFonts w:ascii="Cambria Math" w:hAnsi="Cambria Math"/>
                        <w:sz w:val="20"/>
                      </w:rPr>
                      <m:t xml:space="preserve"> </m:t>
                    </m:r>
                    <m:r>
                      <w:rPr>
                        <w:rFonts w:ascii="Cambria Math" w:hAnsi="Cambria Math"/>
                        <w:sz w:val="20"/>
                      </w:rPr>
                      <m:t>reproduced</m:t>
                    </m:r>
                    <m:r>
                      <m:rPr>
                        <m:sty m:val="p"/>
                      </m:rPr>
                      <w:rPr>
                        <w:rFonts w:ascii="Cambria Math" w:hAnsi="Cambria Math"/>
                        <w:sz w:val="20"/>
                      </w:rPr>
                      <m:t xml:space="preserve"> </m:t>
                    </m:r>
                    <m:r>
                      <w:rPr>
                        <w:rFonts w:ascii="Cambria Math" w:hAnsi="Cambria Math"/>
                        <w:sz w:val="20"/>
                      </w:rPr>
                      <m:t>results</m:t>
                    </m:r>
                  </m:den>
                </m:f>
              </m:oMath>
            </m:oMathPara>
          </w:p>
        </w:tc>
      </w:tr>
      <w:tr w:rsidR="00C932E6" w:rsidRPr="00E47394" w14:paraId="2E842970" w14:textId="77777777" w:rsidTr="00E47394">
        <w:trPr>
          <w:trHeight w:val="501"/>
        </w:trPr>
        <w:tc>
          <w:tcPr>
            <w:tcW w:w="1526" w:type="dxa"/>
            <w:vMerge/>
            <w:shd w:val="clear" w:color="auto" w:fill="FFFFFF"/>
            <w:vAlign w:val="center"/>
          </w:tcPr>
          <w:p w14:paraId="5F41E6C9" w14:textId="77777777" w:rsidR="00C932E6" w:rsidRPr="00E47394" w:rsidRDefault="00C932E6" w:rsidP="00470B42">
            <w:pPr>
              <w:pStyle w:val="Tabletext"/>
              <w:rPr>
                <w:rFonts w:ascii="Times New Roman" w:hAnsi="Times New Roman"/>
                <w:b/>
                <w:bCs/>
                <w:sz w:val="20"/>
                <w:lang w:eastAsia="zh-CN"/>
              </w:rPr>
            </w:pPr>
          </w:p>
        </w:tc>
        <w:tc>
          <w:tcPr>
            <w:tcW w:w="1708" w:type="dxa"/>
            <w:shd w:val="clear" w:color="auto" w:fill="FFFFFF"/>
            <w:vAlign w:val="center"/>
          </w:tcPr>
          <w:p w14:paraId="7E3F970A" w14:textId="77777777" w:rsidR="00C932E6" w:rsidRPr="00E47394" w:rsidRDefault="00C932E6" w:rsidP="001E3825">
            <w:pPr>
              <w:pStyle w:val="Tabletext"/>
              <w:ind w:right="-57"/>
              <w:rPr>
                <w:rFonts w:ascii="Times New Roman" w:hAnsi="Times New Roman"/>
                <w:b/>
                <w:bCs/>
                <w:sz w:val="20"/>
                <w:lang w:eastAsia="zh-CN"/>
              </w:rPr>
            </w:pPr>
            <w:r w:rsidRPr="00E47394">
              <w:rPr>
                <w:rFonts w:ascii="Times New Roman" w:hAnsi="Times New Roman"/>
                <w:b/>
                <w:bCs/>
                <w:sz w:val="20"/>
                <w:lang w:eastAsia="zh-CN"/>
              </w:rPr>
              <w:t>Precision</w:t>
            </w:r>
          </w:p>
        </w:tc>
        <w:tc>
          <w:tcPr>
            <w:tcW w:w="6524" w:type="dxa"/>
            <w:shd w:val="clear" w:color="auto" w:fill="FFFFFF"/>
            <w:vAlign w:val="center"/>
          </w:tcPr>
          <w:p w14:paraId="68925BA8" w14:textId="77777777" w:rsidR="00C932E6" w:rsidRPr="00E47394" w:rsidRDefault="00C932E6" w:rsidP="00470B42">
            <w:pPr>
              <w:pStyle w:val="Tabletext"/>
              <w:rPr>
                <w:rFonts w:ascii="Times New Roman" w:eastAsia="Times New Roman" w:hAnsi="Times New Roman"/>
                <w:sz w:val="20"/>
                <w:lang w:eastAsia="zh-CN"/>
              </w:rPr>
            </w:pPr>
            <w:r w:rsidRPr="00E47394">
              <w:rPr>
                <w:rFonts w:ascii="Times New Roman" w:eastAsia="Times New Roman" w:hAnsi="Times New Roman"/>
                <w:sz w:val="20"/>
                <w:lang w:eastAsia="zh-CN"/>
              </w:rPr>
              <w:t>Interactions which the trustee produces precise result(s) during execution of the process(es)/step(s) by trustee(s), in TiAN evaluation.</w:t>
            </w:r>
          </w:p>
          <w:p w14:paraId="51D33424" w14:textId="2A887B4C" w:rsidR="00C932E6" w:rsidRPr="00E47394" w:rsidRDefault="00DC72D7" w:rsidP="00470B42">
            <w:pPr>
              <w:pStyle w:val="Tabletext"/>
              <w:rPr>
                <w:rFonts w:ascii="Times New Roman" w:hAnsi="Times New Roman"/>
                <w:sz w:val="20"/>
                <w:lang w:eastAsia="zh-CN"/>
              </w:rPr>
            </w:pPr>
            <m:oMathPara>
              <m:oMath>
                <m:f>
                  <m:fPr>
                    <m:ctrlPr>
                      <w:rPr>
                        <w:rFonts w:ascii="Cambria Math" w:hAnsi="Cambria Math"/>
                        <w:sz w:val="20"/>
                      </w:rPr>
                    </m:ctrlPr>
                  </m:fPr>
                  <m:num>
                    <w:bookmarkStart w:id="313" w:name="OLE_LINK258"/>
                    <m:r>
                      <w:rPr>
                        <w:rFonts w:ascii="Cambria Math" w:hAnsi="Cambria Math"/>
                        <w:sz w:val="20"/>
                        <w:lang w:eastAsia="zh-CN"/>
                      </w:rPr>
                      <m:t>n</m:t>
                    </m:r>
                    <m:r>
                      <w:rPr>
                        <w:rFonts w:ascii="Cambria Math" w:hAnsi="Cambria Math"/>
                        <w:sz w:val="20"/>
                      </w:rPr>
                      <m:t>umber</m:t>
                    </m:r>
                    <m:r>
                      <m:rPr>
                        <m:sty m:val="p"/>
                      </m:rPr>
                      <w:rPr>
                        <w:rFonts w:ascii="Cambria Math" w:hAnsi="Cambria Math"/>
                        <w:sz w:val="20"/>
                      </w:rPr>
                      <m:t xml:space="preserve"> </m:t>
                    </m:r>
                    <m:r>
                      <w:rPr>
                        <w:rFonts w:ascii="Cambria Math" w:hAnsi="Cambria Math"/>
                        <w:sz w:val="20"/>
                      </w:rPr>
                      <m:t>of</m:t>
                    </m:r>
                    <m:r>
                      <m:rPr>
                        <m:sty m:val="p"/>
                      </m:rPr>
                      <w:rPr>
                        <w:rFonts w:ascii="Cambria Math" w:hAnsi="Cambria Math"/>
                        <w:sz w:val="20"/>
                      </w:rPr>
                      <m:t xml:space="preserve"> </m:t>
                    </m:r>
                    <m:r>
                      <w:rPr>
                        <w:rFonts w:ascii="Cambria Math" w:hAnsi="Cambria Math"/>
                        <w:sz w:val="20"/>
                      </w:rPr>
                      <m:t>interactions</m:t>
                    </m:r>
                    <m:r>
                      <m:rPr>
                        <m:sty m:val="p"/>
                      </m:rPr>
                      <w:rPr>
                        <w:rFonts w:ascii="Cambria Math" w:hAnsi="Cambria Math"/>
                        <w:sz w:val="20"/>
                      </w:rPr>
                      <m:t xml:space="preserve"> </m:t>
                    </m:r>
                    <m:r>
                      <w:rPr>
                        <w:rFonts w:ascii="Cambria Math" w:hAnsi="Cambria Math"/>
                        <w:sz w:val="20"/>
                      </w:rPr>
                      <m:t>with</m:t>
                    </m:r>
                    <m:r>
                      <m:rPr>
                        <m:sty m:val="p"/>
                      </m:rPr>
                      <w:rPr>
                        <w:rFonts w:ascii="Cambria Math" w:hAnsi="Cambria Math"/>
                        <w:sz w:val="20"/>
                      </w:rPr>
                      <m:t xml:space="preserve"> </m:t>
                    </m:r>
                    <m:r>
                      <w:rPr>
                        <w:rFonts w:ascii="Cambria Math" w:hAnsi="Cambria Math"/>
                        <w:sz w:val="20"/>
                      </w:rPr>
                      <m:t>accurate</m:t>
                    </m:r>
                    <m:r>
                      <m:rPr>
                        <m:sty m:val="p"/>
                      </m:rPr>
                      <w:rPr>
                        <w:rFonts w:ascii="Cambria Math" w:hAnsi="Cambria Math"/>
                        <w:sz w:val="20"/>
                      </w:rPr>
                      <m:t xml:space="preserve"> </m:t>
                    </m:r>
                    <m:r>
                      <w:rPr>
                        <w:rFonts w:ascii="Cambria Math" w:hAnsi="Cambria Math"/>
                        <w:sz w:val="20"/>
                      </w:rPr>
                      <m:t>results</m:t>
                    </m:r>
                  </m:num>
                  <m:den>
                    <m:r>
                      <w:rPr>
                        <w:rFonts w:ascii="Cambria Math" w:hAnsi="Cambria Math"/>
                        <w:sz w:val="20"/>
                      </w:rPr>
                      <m:t>total</m:t>
                    </m:r>
                    <m:r>
                      <m:rPr>
                        <m:sty m:val="p"/>
                      </m:rPr>
                      <w:rPr>
                        <w:rFonts w:ascii="Cambria Math" w:hAnsi="Cambria Math"/>
                        <w:sz w:val="20"/>
                      </w:rPr>
                      <m:t xml:space="preserve"> </m:t>
                    </m:r>
                    <m:r>
                      <w:rPr>
                        <w:rFonts w:ascii="Cambria Math" w:hAnsi="Cambria Math"/>
                        <w:sz w:val="20"/>
                      </w:rPr>
                      <m:t>number</m:t>
                    </m:r>
                    <m:r>
                      <m:rPr>
                        <m:sty m:val="p"/>
                      </m:rPr>
                      <w:rPr>
                        <w:rFonts w:ascii="Cambria Math" w:hAnsi="Cambria Math"/>
                        <w:sz w:val="20"/>
                      </w:rPr>
                      <m:t xml:space="preserve"> </m:t>
                    </m:r>
                    <m:r>
                      <w:rPr>
                        <w:rFonts w:ascii="Cambria Math" w:hAnsi="Cambria Math"/>
                        <w:sz w:val="20"/>
                      </w:rPr>
                      <m:t>of</m:t>
                    </m:r>
                    <m:r>
                      <m:rPr>
                        <m:sty m:val="p"/>
                      </m:rPr>
                      <w:rPr>
                        <w:rFonts w:ascii="Cambria Math" w:hAnsi="Cambria Math"/>
                        <w:sz w:val="20"/>
                      </w:rPr>
                      <m:t xml:space="preserve"> </m:t>
                    </m:r>
                    <m:r>
                      <w:rPr>
                        <w:rFonts w:ascii="Cambria Math" w:hAnsi="Cambria Math"/>
                        <w:sz w:val="20"/>
                      </w:rPr>
                      <m:t>interactions</m:t>
                    </m:r>
                    <w:bookmarkEnd w:id="313"/>
                  </m:den>
                </m:f>
              </m:oMath>
            </m:oMathPara>
          </w:p>
        </w:tc>
      </w:tr>
      <w:tr w:rsidR="00C932E6" w:rsidRPr="00E47394" w14:paraId="4F3DAEA2" w14:textId="77777777" w:rsidTr="00E47394">
        <w:trPr>
          <w:trHeight w:val="45"/>
        </w:trPr>
        <w:tc>
          <w:tcPr>
            <w:tcW w:w="1526" w:type="dxa"/>
            <w:vMerge/>
            <w:shd w:val="clear" w:color="auto" w:fill="FFFFFF"/>
            <w:vAlign w:val="center"/>
          </w:tcPr>
          <w:p w14:paraId="1F3677CB" w14:textId="77777777" w:rsidR="00C932E6" w:rsidRPr="00E47394" w:rsidRDefault="00C932E6" w:rsidP="00470B42">
            <w:pPr>
              <w:pStyle w:val="Tabletext"/>
              <w:rPr>
                <w:rFonts w:ascii="Times New Roman" w:hAnsi="Times New Roman"/>
                <w:b/>
                <w:bCs/>
                <w:sz w:val="20"/>
                <w:lang w:eastAsia="zh-CN"/>
              </w:rPr>
            </w:pPr>
            <w:bookmarkStart w:id="314" w:name="OLE_LINK88" w:colFirst="1" w:colLast="2"/>
            <w:bookmarkStart w:id="315" w:name="OLE_LINK110" w:colFirst="2" w:colLast="2"/>
          </w:p>
        </w:tc>
        <w:tc>
          <w:tcPr>
            <w:tcW w:w="1708" w:type="dxa"/>
            <w:shd w:val="clear" w:color="auto" w:fill="FFFFFF"/>
            <w:vAlign w:val="center"/>
          </w:tcPr>
          <w:p w14:paraId="079E72E1" w14:textId="77777777" w:rsidR="00C932E6" w:rsidRPr="00E47394" w:rsidRDefault="00C932E6" w:rsidP="001E3825">
            <w:pPr>
              <w:pStyle w:val="Tabletext"/>
              <w:ind w:right="-57"/>
              <w:rPr>
                <w:rFonts w:ascii="Times New Roman" w:hAnsi="Times New Roman"/>
                <w:b/>
                <w:bCs/>
                <w:sz w:val="20"/>
                <w:highlight w:val="yellow"/>
                <w:lang w:eastAsia="zh-CN"/>
              </w:rPr>
            </w:pPr>
            <w:r w:rsidRPr="00E47394">
              <w:rPr>
                <w:rFonts w:ascii="Times New Roman" w:hAnsi="Times New Roman"/>
                <w:b/>
                <w:bCs/>
                <w:sz w:val="20"/>
                <w:lang w:eastAsia="zh-CN"/>
              </w:rPr>
              <w:t>Timeliness</w:t>
            </w:r>
          </w:p>
        </w:tc>
        <w:tc>
          <w:tcPr>
            <w:tcW w:w="6524" w:type="dxa"/>
            <w:shd w:val="clear" w:color="auto" w:fill="FFFFFF"/>
            <w:vAlign w:val="center"/>
          </w:tcPr>
          <w:p w14:paraId="64A9C3D4" w14:textId="77777777" w:rsidR="00C932E6" w:rsidRPr="00E47394" w:rsidRDefault="00C932E6" w:rsidP="00470B42">
            <w:pPr>
              <w:pStyle w:val="Tabletext"/>
              <w:rPr>
                <w:rFonts w:ascii="Times New Roman" w:eastAsia="Times New Roman" w:hAnsi="Times New Roman"/>
                <w:sz w:val="20"/>
                <w:lang w:eastAsia="zh-CN"/>
              </w:rPr>
            </w:pPr>
            <w:bookmarkStart w:id="316" w:name="OLE_LINK260"/>
            <w:r w:rsidRPr="00E47394">
              <w:rPr>
                <w:rFonts w:ascii="Times New Roman" w:eastAsia="Times New Roman" w:hAnsi="Times New Roman"/>
                <w:sz w:val="20"/>
                <w:lang w:eastAsia="zh-CN"/>
              </w:rPr>
              <w:t>Action(s)/reaction(s)/feedback(s)/decision(s) produced by the trustee within specific time duration for TiAN evaluation.</w:t>
            </w:r>
          </w:p>
          <w:bookmarkStart w:id="317" w:name="OLE_LINK261"/>
          <w:bookmarkEnd w:id="316"/>
          <w:p w14:paraId="5FCA8EA7" w14:textId="3C51DBBB" w:rsidR="00C932E6" w:rsidRPr="00E47394" w:rsidRDefault="00DC72D7" w:rsidP="00470B42">
            <w:pPr>
              <w:pStyle w:val="Tabletext"/>
              <w:rPr>
                <w:rFonts w:ascii="Times New Roman" w:hAnsi="Times New Roman"/>
                <w:sz w:val="20"/>
              </w:rPr>
            </w:pPr>
            <m:oMathPara>
              <m:oMath>
                <m:f>
                  <m:fPr>
                    <m:ctrlPr>
                      <w:rPr>
                        <w:rFonts w:ascii="Cambria Math" w:hAnsi="Cambria Math"/>
                        <w:sz w:val="20"/>
                      </w:rPr>
                    </m:ctrlPr>
                  </m:fPr>
                  <m:num>
                    <m:r>
                      <w:rPr>
                        <w:rFonts w:ascii="Cambria Math" w:hAnsi="Cambria Math"/>
                        <w:sz w:val="20"/>
                        <w:lang w:eastAsia="zh-CN"/>
                      </w:rPr>
                      <m:t>n</m:t>
                    </m:r>
                    <m:r>
                      <w:rPr>
                        <w:rFonts w:ascii="Cambria Math" w:hAnsi="Cambria Math"/>
                        <w:sz w:val="20"/>
                      </w:rPr>
                      <m:t>um</m:t>
                    </m:r>
                    <m:r>
                      <m:rPr>
                        <m:sty m:val="p"/>
                      </m:rPr>
                      <w:rPr>
                        <w:rFonts w:ascii="Cambria Math" w:hAnsi="Cambria Math"/>
                        <w:sz w:val="20"/>
                      </w:rPr>
                      <m:t xml:space="preserve"> </m:t>
                    </m:r>
                    <m:r>
                      <w:rPr>
                        <w:rFonts w:ascii="Cambria Math" w:hAnsi="Cambria Math"/>
                        <w:sz w:val="20"/>
                      </w:rPr>
                      <m:t>of</m:t>
                    </m:r>
                    <m:r>
                      <m:rPr>
                        <m:sty m:val="p"/>
                      </m:rPr>
                      <w:rPr>
                        <w:rFonts w:ascii="Cambria Math" w:hAnsi="Cambria Math"/>
                        <w:sz w:val="20"/>
                      </w:rPr>
                      <m:t xml:space="preserve"> </m:t>
                    </m:r>
                    <m:r>
                      <w:rPr>
                        <w:rFonts w:ascii="Cambria Math" w:hAnsi="Cambria Math"/>
                        <w:sz w:val="20"/>
                      </w:rPr>
                      <m:t>action</m:t>
                    </m:r>
                    <m:d>
                      <m:dPr>
                        <m:ctrlPr>
                          <w:rPr>
                            <w:rFonts w:ascii="Cambria Math" w:hAnsi="Cambria Math"/>
                            <w:sz w:val="20"/>
                          </w:rPr>
                        </m:ctrlPr>
                      </m:dPr>
                      <m:e>
                        <m:r>
                          <w:rPr>
                            <w:rFonts w:ascii="Cambria Math" w:hAnsi="Cambria Math"/>
                            <w:sz w:val="20"/>
                          </w:rPr>
                          <m:t>s</m:t>
                        </m:r>
                      </m:e>
                    </m:d>
                    <m:r>
                      <w:rPr>
                        <w:rFonts w:ascii="Cambria Math" w:hAnsi="Cambria Math"/>
                        <w:sz w:val="20"/>
                      </w:rPr>
                      <m:t>within</m:t>
                    </m:r>
                    <m:r>
                      <m:rPr>
                        <m:sty m:val="p"/>
                      </m:rPr>
                      <w:rPr>
                        <w:rFonts w:ascii="Cambria Math" w:hAnsi="Cambria Math"/>
                        <w:sz w:val="20"/>
                      </w:rPr>
                      <m:t xml:space="preserve"> </m:t>
                    </m:r>
                    <m:r>
                      <w:rPr>
                        <w:rFonts w:ascii="Cambria Math" w:hAnsi="Cambria Math"/>
                        <w:sz w:val="20"/>
                      </w:rPr>
                      <m:t>the</m:t>
                    </m:r>
                    <m:r>
                      <m:rPr>
                        <m:sty m:val="p"/>
                      </m:rPr>
                      <w:rPr>
                        <w:rFonts w:ascii="Cambria Math" w:hAnsi="Cambria Math"/>
                        <w:sz w:val="20"/>
                      </w:rPr>
                      <m:t xml:space="preserve"> </m:t>
                    </m:r>
                    <m:r>
                      <w:rPr>
                        <w:rFonts w:ascii="Cambria Math" w:hAnsi="Cambria Math"/>
                        <w:sz w:val="20"/>
                      </w:rPr>
                      <m:t>specified</m:t>
                    </m:r>
                    <m:r>
                      <m:rPr>
                        <m:sty m:val="p"/>
                      </m:rPr>
                      <w:rPr>
                        <w:rFonts w:ascii="Cambria Math" w:hAnsi="Cambria Math"/>
                        <w:sz w:val="20"/>
                      </w:rPr>
                      <m:t xml:space="preserve"> </m:t>
                    </m:r>
                    <m:r>
                      <w:rPr>
                        <w:rFonts w:ascii="Cambria Math" w:hAnsi="Cambria Math"/>
                        <w:sz w:val="20"/>
                      </w:rPr>
                      <m:t>time</m:t>
                    </m:r>
                    <m:r>
                      <m:rPr>
                        <m:sty m:val="p"/>
                      </m:rPr>
                      <w:rPr>
                        <w:rFonts w:ascii="Cambria Math" w:hAnsi="Cambria Math"/>
                        <w:sz w:val="20"/>
                      </w:rPr>
                      <m:t xml:space="preserve"> </m:t>
                    </m:r>
                    <m:r>
                      <w:rPr>
                        <w:rFonts w:ascii="Cambria Math" w:hAnsi="Cambria Math"/>
                        <w:sz w:val="20"/>
                      </w:rPr>
                      <m:t>duration</m:t>
                    </m:r>
                  </m:num>
                  <m:den>
                    <m:r>
                      <w:rPr>
                        <w:rFonts w:ascii="Cambria Math" w:hAnsi="Cambria Math"/>
                        <w:sz w:val="20"/>
                      </w:rPr>
                      <m:t>total</m:t>
                    </m:r>
                    <m:r>
                      <m:rPr>
                        <m:sty m:val="p"/>
                      </m:rPr>
                      <w:rPr>
                        <w:rFonts w:ascii="Cambria Math" w:hAnsi="Cambria Math"/>
                        <w:sz w:val="20"/>
                      </w:rPr>
                      <m:t xml:space="preserve"> </m:t>
                    </m:r>
                    <m:r>
                      <w:rPr>
                        <w:rFonts w:ascii="Cambria Math" w:hAnsi="Cambria Math"/>
                        <w:sz w:val="20"/>
                      </w:rPr>
                      <m:t>number</m:t>
                    </m:r>
                    <m:r>
                      <m:rPr>
                        <m:sty m:val="p"/>
                      </m:rPr>
                      <w:rPr>
                        <w:rFonts w:ascii="Cambria Math" w:hAnsi="Cambria Math"/>
                        <w:sz w:val="20"/>
                      </w:rPr>
                      <m:t xml:space="preserve"> </m:t>
                    </m:r>
                    <m:r>
                      <w:rPr>
                        <w:rFonts w:ascii="Cambria Math" w:hAnsi="Cambria Math"/>
                        <w:sz w:val="20"/>
                      </w:rPr>
                      <m:t>of</m:t>
                    </m:r>
                    <m:r>
                      <m:rPr>
                        <m:sty m:val="p"/>
                      </m:rPr>
                      <w:rPr>
                        <w:rFonts w:ascii="Cambria Math" w:hAnsi="Cambria Math"/>
                        <w:sz w:val="20"/>
                      </w:rPr>
                      <m:t xml:space="preserve"> </m:t>
                    </m:r>
                    <m:r>
                      <w:rPr>
                        <w:rFonts w:ascii="Cambria Math" w:hAnsi="Cambria Math"/>
                        <w:sz w:val="20"/>
                      </w:rPr>
                      <m:t>actions</m:t>
                    </m:r>
                    <m:r>
                      <m:rPr>
                        <m:sty m:val="p"/>
                      </m:rPr>
                      <w:rPr>
                        <w:rFonts w:ascii="Cambria Math" w:hAnsi="Cambria Math"/>
                        <w:sz w:val="20"/>
                      </w:rPr>
                      <m:t xml:space="preserve"> </m:t>
                    </m:r>
                    <m:r>
                      <w:rPr>
                        <w:rFonts w:ascii="Cambria Math" w:hAnsi="Cambria Math"/>
                        <w:sz w:val="20"/>
                      </w:rPr>
                      <m:t>produced</m:t>
                    </m:r>
                    <m:r>
                      <m:rPr>
                        <m:sty m:val="p"/>
                      </m:rPr>
                      <w:rPr>
                        <w:rFonts w:ascii="Cambria Math" w:hAnsi="Cambria Math"/>
                        <w:sz w:val="20"/>
                      </w:rPr>
                      <m:t xml:space="preserve"> </m:t>
                    </m:r>
                    <m:r>
                      <w:rPr>
                        <w:rFonts w:ascii="Cambria Math" w:hAnsi="Cambria Math"/>
                        <w:sz w:val="20"/>
                      </w:rPr>
                      <m:t>in</m:t>
                    </m:r>
                    <m:r>
                      <m:rPr>
                        <m:sty m:val="p"/>
                      </m:rPr>
                      <w:rPr>
                        <w:rFonts w:ascii="Cambria Math" w:hAnsi="Cambria Math"/>
                        <w:sz w:val="20"/>
                      </w:rPr>
                      <m:t xml:space="preserve"> </m:t>
                    </m:r>
                    <m:r>
                      <w:rPr>
                        <w:rFonts w:ascii="Cambria Math" w:hAnsi="Cambria Math"/>
                        <w:sz w:val="20"/>
                      </w:rPr>
                      <m:t>the</m:t>
                    </m:r>
                    <m:r>
                      <m:rPr>
                        <m:sty m:val="p"/>
                      </m:rPr>
                      <w:rPr>
                        <w:rFonts w:ascii="Cambria Math" w:hAnsi="Cambria Math"/>
                        <w:sz w:val="20"/>
                      </w:rPr>
                      <m:t xml:space="preserve"> </m:t>
                    </m:r>
                    <m:r>
                      <w:rPr>
                        <w:rFonts w:ascii="Cambria Math" w:hAnsi="Cambria Math"/>
                        <w:sz w:val="20"/>
                      </w:rPr>
                      <m:t>whole</m:t>
                    </m:r>
                    <m:r>
                      <m:rPr>
                        <m:sty m:val="p"/>
                      </m:rPr>
                      <w:rPr>
                        <w:rFonts w:ascii="Cambria Math" w:hAnsi="Cambria Math"/>
                        <w:sz w:val="20"/>
                      </w:rPr>
                      <m:t xml:space="preserve"> </m:t>
                    </m:r>
                    <m:r>
                      <w:rPr>
                        <w:rFonts w:ascii="Cambria Math" w:hAnsi="Cambria Math"/>
                        <w:sz w:val="20"/>
                      </w:rPr>
                      <m:t>evalation</m:t>
                    </m:r>
                  </m:den>
                </m:f>
              </m:oMath>
            </m:oMathPara>
          </w:p>
          <w:p w14:paraId="78CF996C" w14:textId="07779694" w:rsidR="00C932E6" w:rsidRPr="00E47394" w:rsidRDefault="00C932E6" w:rsidP="00470B42">
            <w:pPr>
              <w:pStyle w:val="Tabletext"/>
              <w:rPr>
                <w:rFonts w:ascii="Times New Roman" w:hAnsi="Times New Roman"/>
                <w:sz w:val="20"/>
                <w:lang w:eastAsia="zh-CN"/>
              </w:rPr>
            </w:pPr>
            <w:bookmarkStart w:id="318" w:name="OLE_LINK11"/>
            <w:bookmarkEnd w:id="317"/>
            <w:r w:rsidRPr="00E47394">
              <w:rPr>
                <w:rFonts w:ascii="Times New Roman" w:hAnsi="Times New Roman"/>
                <w:sz w:val="20"/>
                <w:lang w:eastAsia="zh-CN"/>
              </w:rPr>
              <w:t xml:space="preserve">NOTE </w:t>
            </w:r>
            <w:r w:rsidR="003C12D2" w:rsidRPr="00E47394">
              <w:rPr>
                <w:rFonts w:ascii="Times New Roman" w:hAnsi="Times New Roman"/>
                <w:sz w:val="20"/>
                <w:lang w:eastAsia="zh-CN"/>
              </w:rPr>
              <w:t>–</w:t>
            </w:r>
            <w:r w:rsidRPr="00E47394">
              <w:rPr>
                <w:rFonts w:ascii="Times New Roman" w:hAnsi="Times New Roman"/>
                <w:sz w:val="20"/>
                <w:lang w:eastAsia="zh-CN"/>
              </w:rPr>
              <w:t xml:space="preserve"> </w:t>
            </w:r>
            <w:r w:rsidR="003C12D2" w:rsidRPr="00E47394">
              <w:rPr>
                <w:rFonts w:ascii="Times New Roman" w:hAnsi="Times New Roman"/>
                <w:sz w:val="20"/>
                <w:lang w:eastAsia="zh-CN"/>
              </w:rPr>
              <w:t xml:space="preserve">Above </w:t>
            </w:r>
            <w:r w:rsidRPr="00E47394">
              <w:rPr>
                <w:rFonts w:ascii="Times New Roman" w:hAnsi="Times New Roman"/>
                <w:sz w:val="20"/>
                <w:lang w:eastAsia="zh-CN"/>
              </w:rPr>
              <w:t>form</w:t>
            </w:r>
            <w:bookmarkStart w:id="319" w:name="OLE_LINK87"/>
            <w:r w:rsidRPr="00E47394">
              <w:rPr>
                <w:rFonts w:ascii="Times New Roman" w:hAnsi="Times New Roman"/>
                <w:sz w:val="20"/>
                <w:lang w:eastAsia="zh-CN"/>
              </w:rPr>
              <w:t>ula should be specified with evaluating time duration for evaluation.</w:t>
            </w:r>
            <w:bookmarkEnd w:id="318"/>
            <w:bookmarkEnd w:id="319"/>
          </w:p>
        </w:tc>
      </w:tr>
      <w:tr w:rsidR="00C932E6" w:rsidRPr="00E47394" w14:paraId="7E0FCA3C" w14:textId="77777777" w:rsidTr="00E47394">
        <w:trPr>
          <w:trHeight w:val="562"/>
        </w:trPr>
        <w:tc>
          <w:tcPr>
            <w:tcW w:w="1526" w:type="dxa"/>
            <w:vMerge/>
            <w:shd w:val="clear" w:color="auto" w:fill="FFFFFF"/>
            <w:vAlign w:val="center"/>
          </w:tcPr>
          <w:p w14:paraId="0C6153FF" w14:textId="77777777" w:rsidR="00C932E6" w:rsidRPr="00E47394" w:rsidRDefault="00C932E6" w:rsidP="00470B42">
            <w:pPr>
              <w:pStyle w:val="Tabletext"/>
              <w:rPr>
                <w:rFonts w:ascii="Times New Roman" w:hAnsi="Times New Roman"/>
                <w:b/>
                <w:bCs/>
                <w:sz w:val="20"/>
                <w:lang w:eastAsia="zh-CN"/>
              </w:rPr>
            </w:pPr>
          </w:p>
        </w:tc>
        <w:tc>
          <w:tcPr>
            <w:tcW w:w="1708" w:type="dxa"/>
            <w:shd w:val="clear" w:color="auto" w:fill="FFFFFF"/>
            <w:vAlign w:val="center"/>
          </w:tcPr>
          <w:p w14:paraId="0CE01AA2" w14:textId="77777777" w:rsidR="00C932E6" w:rsidRPr="00E47394" w:rsidRDefault="00C932E6" w:rsidP="001E3825">
            <w:pPr>
              <w:pStyle w:val="Tabletext"/>
              <w:ind w:right="-57"/>
              <w:rPr>
                <w:rFonts w:ascii="Times New Roman" w:hAnsi="Times New Roman"/>
                <w:b/>
                <w:bCs/>
                <w:sz w:val="20"/>
                <w:lang w:eastAsia="zh-CN"/>
              </w:rPr>
            </w:pPr>
            <w:r w:rsidRPr="00E47394">
              <w:rPr>
                <w:rFonts w:ascii="Times New Roman" w:hAnsi="Times New Roman"/>
                <w:b/>
                <w:bCs/>
                <w:sz w:val="20"/>
                <w:lang w:eastAsia="zh-CN"/>
              </w:rPr>
              <w:t>Validity</w:t>
            </w:r>
          </w:p>
        </w:tc>
        <w:tc>
          <w:tcPr>
            <w:tcW w:w="6524" w:type="dxa"/>
            <w:shd w:val="clear" w:color="auto" w:fill="FFFFFF"/>
            <w:vAlign w:val="center"/>
          </w:tcPr>
          <w:p w14:paraId="0C6A66C9" w14:textId="11D84F82" w:rsidR="00C932E6" w:rsidRPr="00E47394" w:rsidRDefault="00C932E6" w:rsidP="00470B42">
            <w:pPr>
              <w:pStyle w:val="Tabletext"/>
              <w:rPr>
                <w:rFonts w:ascii="Times New Roman" w:eastAsia="Times New Roman" w:hAnsi="Times New Roman"/>
                <w:sz w:val="20"/>
                <w:lang w:eastAsia="zh-CN"/>
              </w:rPr>
            </w:pPr>
            <w:r w:rsidRPr="00E47394">
              <w:rPr>
                <w:rFonts w:ascii="Times New Roman" w:eastAsia="Times New Roman" w:hAnsi="Times New Roman"/>
                <w:sz w:val="20"/>
                <w:lang w:eastAsia="zh-CN"/>
              </w:rPr>
              <w:t xml:space="preserve">The </w:t>
            </w:r>
            <w:bookmarkStart w:id="320" w:name="OLE_LINK40"/>
            <w:r w:rsidRPr="00E47394">
              <w:rPr>
                <w:rFonts w:ascii="Times New Roman" w:eastAsia="Times New Roman" w:hAnsi="Times New Roman"/>
                <w:sz w:val="20"/>
                <w:lang w:eastAsia="zh-CN"/>
              </w:rPr>
              <w:t xml:space="preserve">valid </w:t>
            </w:r>
            <w:bookmarkEnd w:id="320"/>
            <w:r w:rsidRPr="00E47394">
              <w:rPr>
                <w:rFonts w:ascii="Times New Roman" w:eastAsia="Times New Roman" w:hAnsi="Times New Roman"/>
                <w:sz w:val="20"/>
                <w:lang w:eastAsia="zh-CN"/>
              </w:rPr>
              <w:t>output(s) from the trustee, in TiAN evaluation.</w:t>
            </w:r>
          </w:p>
          <w:p w14:paraId="68F5EDC1" w14:textId="348E11EA" w:rsidR="00C932E6" w:rsidRPr="00E47394" w:rsidRDefault="00DC72D7" w:rsidP="00470B42">
            <w:pPr>
              <w:pStyle w:val="Tabletext"/>
              <w:rPr>
                <w:rFonts w:ascii="Times New Roman" w:hAnsi="Times New Roman"/>
                <w:sz w:val="20"/>
              </w:rPr>
            </w:pPr>
            <m:oMathPara>
              <m:oMath>
                <m:f>
                  <m:fPr>
                    <m:ctrlPr>
                      <w:rPr>
                        <w:rFonts w:ascii="Cambria Math" w:hAnsi="Cambria Math"/>
                        <w:sz w:val="20"/>
                      </w:rPr>
                    </m:ctrlPr>
                  </m:fPr>
                  <m:num>
                    <m:r>
                      <w:rPr>
                        <w:rFonts w:ascii="Cambria Math" w:hAnsi="Cambria Math"/>
                        <w:sz w:val="20"/>
                      </w:rPr>
                      <m:t>num</m:t>
                    </m:r>
                    <m:r>
                      <m:rPr>
                        <m:sty m:val="p"/>
                      </m:rPr>
                      <w:rPr>
                        <w:rFonts w:ascii="Cambria Math" w:hAnsi="Cambria Math"/>
                        <w:sz w:val="20"/>
                      </w:rPr>
                      <m:t xml:space="preserve"> </m:t>
                    </m:r>
                    <m:r>
                      <w:rPr>
                        <w:rFonts w:ascii="Cambria Math" w:hAnsi="Cambria Math"/>
                        <w:sz w:val="20"/>
                      </w:rPr>
                      <m:t>of</m:t>
                    </m:r>
                    <m:r>
                      <m:rPr>
                        <m:sty m:val="p"/>
                      </m:rPr>
                      <w:rPr>
                        <w:rFonts w:ascii="Cambria Math" w:hAnsi="Cambria Math"/>
                        <w:sz w:val="20"/>
                      </w:rPr>
                      <m:t xml:space="preserve"> </m:t>
                    </m:r>
                    <m:r>
                      <w:rPr>
                        <w:rFonts w:ascii="Cambria Math" w:hAnsi="Cambria Math"/>
                        <w:sz w:val="20"/>
                      </w:rPr>
                      <m:t>interactions</m:t>
                    </m:r>
                    <m:r>
                      <m:rPr>
                        <m:sty m:val="p"/>
                      </m:rPr>
                      <w:rPr>
                        <w:rFonts w:ascii="Cambria Math" w:hAnsi="Cambria Math"/>
                        <w:sz w:val="20"/>
                      </w:rPr>
                      <m:t xml:space="preserve"> </m:t>
                    </m:r>
                    <m:r>
                      <w:rPr>
                        <w:rFonts w:ascii="Cambria Math" w:hAnsi="Cambria Math"/>
                        <w:sz w:val="20"/>
                      </w:rPr>
                      <m:t>with</m:t>
                    </m:r>
                    <m:r>
                      <m:rPr>
                        <m:sty m:val="p"/>
                      </m:rPr>
                      <w:rPr>
                        <w:rFonts w:ascii="Cambria Math" w:hAnsi="Cambria Math"/>
                        <w:sz w:val="20"/>
                      </w:rPr>
                      <m:t xml:space="preserve"> </m:t>
                    </m:r>
                    <m:r>
                      <w:rPr>
                        <w:rFonts w:ascii="Cambria Math" w:hAnsi="Cambria Math"/>
                        <w:sz w:val="20"/>
                      </w:rPr>
                      <m:t>effective</m:t>
                    </m:r>
                    <m:r>
                      <m:rPr>
                        <m:sty m:val="p"/>
                      </m:rPr>
                      <w:rPr>
                        <w:rFonts w:ascii="Cambria Math" w:hAnsi="Cambria Math"/>
                        <w:sz w:val="20"/>
                        <w:lang w:eastAsia="zh-CN"/>
                      </w:rPr>
                      <m:t>/</m:t>
                    </m:r>
                    <m:r>
                      <w:rPr>
                        <w:rFonts w:ascii="Cambria Math" w:hAnsi="Cambria Math"/>
                        <w:sz w:val="20"/>
                        <w:lang w:eastAsia="zh-CN"/>
                      </w:rPr>
                      <m:t>valid</m:t>
                    </m:r>
                    <m:r>
                      <m:rPr>
                        <m:sty m:val="p"/>
                      </m:rPr>
                      <w:rPr>
                        <w:rFonts w:ascii="Cambria Math" w:hAnsi="Cambria Math"/>
                        <w:sz w:val="20"/>
                      </w:rPr>
                      <m:t xml:space="preserve"> </m:t>
                    </m:r>
                    <m:r>
                      <w:rPr>
                        <w:rFonts w:ascii="Cambria Math" w:hAnsi="Cambria Math"/>
                        <w:sz w:val="20"/>
                      </w:rPr>
                      <m:t>output</m:t>
                    </m:r>
                  </m:num>
                  <m:den>
                    <m:r>
                      <w:rPr>
                        <w:rFonts w:ascii="Cambria Math" w:hAnsi="Cambria Math"/>
                        <w:sz w:val="20"/>
                      </w:rPr>
                      <m:t>total</m:t>
                    </m:r>
                    <m:r>
                      <m:rPr>
                        <m:sty m:val="p"/>
                      </m:rPr>
                      <w:rPr>
                        <w:rFonts w:ascii="Cambria Math" w:hAnsi="Cambria Math"/>
                        <w:sz w:val="20"/>
                      </w:rPr>
                      <m:t xml:space="preserve"> </m:t>
                    </m:r>
                    <m:r>
                      <w:rPr>
                        <w:rFonts w:ascii="Cambria Math" w:hAnsi="Cambria Math"/>
                        <w:sz w:val="20"/>
                      </w:rPr>
                      <m:t>number</m:t>
                    </m:r>
                    <m:r>
                      <m:rPr>
                        <m:sty m:val="p"/>
                      </m:rPr>
                      <w:rPr>
                        <w:rFonts w:ascii="Cambria Math" w:hAnsi="Cambria Math"/>
                        <w:sz w:val="20"/>
                      </w:rPr>
                      <m:t xml:space="preserve"> </m:t>
                    </m:r>
                    <m:r>
                      <w:rPr>
                        <w:rFonts w:ascii="Cambria Math" w:hAnsi="Cambria Math"/>
                        <w:sz w:val="20"/>
                      </w:rPr>
                      <m:t>of</m:t>
                    </m:r>
                    <m:r>
                      <m:rPr>
                        <m:sty m:val="p"/>
                      </m:rPr>
                      <w:rPr>
                        <w:rFonts w:ascii="Cambria Math" w:hAnsi="Cambria Math"/>
                        <w:sz w:val="20"/>
                      </w:rPr>
                      <m:t xml:space="preserve"> </m:t>
                    </m:r>
                    <m:r>
                      <w:rPr>
                        <w:rFonts w:ascii="Cambria Math" w:hAnsi="Cambria Math"/>
                        <w:sz w:val="20"/>
                      </w:rPr>
                      <m:t>interactions</m:t>
                    </m:r>
                  </m:den>
                </m:f>
              </m:oMath>
            </m:oMathPara>
          </w:p>
          <w:p w14:paraId="3DAF02EB" w14:textId="0D874F55" w:rsidR="00C932E6" w:rsidRPr="00E47394" w:rsidRDefault="00C932E6" w:rsidP="00470B42">
            <w:pPr>
              <w:pStyle w:val="Tabletext"/>
              <w:rPr>
                <w:rFonts w:ascii="Times New Roman" w:hAnsi="Times New Roman"/>
                <w:sz w:val="20"/>
                <w:lang w:eastAsia="zh-CN"/>
              </w:rPr>
            </w:pPr>
            <w:r w:rsidRPr="00E47394">
              <w:rPr>
                <w:rFonts w:ascii="Times New Roman" w:hAnsi="Times New Roman"/>
                <w:sz w:val="20"/>
              </w:rPr>
              <w:t xml:space="preserve">NOTE </w:t>
            </w:r>
            <w:r w:rsidR="003C12D2" w:rsidRPr="00E47394">
              <w:rPr>
                <w:rFonts w:ascii="Times New Roman" w:hAnsi="Times New Roman"/>
                <w:sz w:val="20"/>
              </w:rPr>
              <w:t>–</w:t>
            </w:r>
            <w:r w:rsidRPr="00E47394">
              <w:rPr>
                <w:rFonts w:ascii="Times New Roman" w:hAnsi="Times New Roman"/>
                <w:sz w:val="20"/>
              </w:rPr>
              <w:t xml:space="preserve"> </w:t>
            </w:r>
            <w:r w:rsidR="003C12D2" w:rsidRPr="00E47394">
              <w:rPr>
                <w:rFonts w:ascii="Times New Roman" w:hAnsi="Times New Roman"/>
                <w:sz w:val="20"/>
              </w:rPr>
              <w:t xml:space="preserve">Above </w:t>
            </w:r>
            <w:r w:rsidRPr="00E47394">
              <w:rPr>
                <w:rFonts w:ascii="Times New Roman" w:hAnsi="Times New Roman"/>
                <w:sz w:val="20"/>
              </w:rPr>
              <w:t>formula should be specified with evaluating validity of output.</w:t>
            </w:r>
          </w:p>
        </w:tc>
      </w:tr>
      <w:bookmarkEnd w:id="314"/>
      <w:bookmarkEnd w:id="315"/>
      <w:tr w:rsidR="00C932E6" w:rsidRPr="00E47394" w14:paraId="5605A87D" w14:textId="77777777" w:rsidTr="00E47394">
        <w:trPr>
          <w:trHeight w:val="1287"/>
        </w:trPr>
        <w:tc>
          <w:tcPr>
            <w:tcW w:w="1526" w:type="dxa"/>
            <w:vMerge/>
            <w:shd w:val="clear" w:color="auto" w:fill="FFFFFF"/>
            <w:vAlign w:val="center"/>
          </w:tcPr>
          <w:p w14:paraId="3ECE49F8" w14:textId="77777777" w:rsidR="00C932E6" w:rsidRPr="00E47394" w:rsidRDefault="00C932E6" w:rsidP="00470B42">
            <w:pPr>
              <w:pStyle w:val="Tabletext"/>
              <w:rPr>
                <w:rFonts w:ascii="Times New Roman" w:hAnsi="Times New Roman"/>
                <w:sz w:val="20"/>
                <w:lang w:eastAsia="zh-CN"/>
              </w:rPr>
            </w:pPr>
          </w:p>
        </w:tc>
        <w:tc>
          <w:tcPr>
            <w:tcW w:w="1708" w:type="dxa"/>
            <w:shd w:val="clear" w:color="auto" w:fill="FFFFFF"/>
            <w:vAlign w:val="center"/>
          </w:tcPr>
          <w:p w14:paraId="0AF897C6" w14:textId="77777777" w:rsidR="00C932E6" w:rsidRPr="00E47394" w:rsidRDefault="00C932E6" w:rsidP="001E3825">
            <w:pPr>
              <w:pStyle w:val="Tabletext"/>
              <w:ind w:right="-57"/>
              <w:rPr>
                <w:rFonts w:ascii="Times New Roman" w:hAnsi="Times New Roman"/>
                <w:b/>
                <w:bCs/>
                <w:sz w:val="20"/>
                <w:lang w:eastAsia="zh-CN"/>
              </w:rPr>
            </w:pPr>
            <w:r w:rsidRPr="00E47394">
              <w:rPr>
                <w:rFonts w:ascii="Times New Roman" w:hAnsi="Times New Roman"/>
                <w:b/>
                <w:bCs/>
                <w:sz w:val="20"/>
                <w:lang w:eastAsia="zh-CN"/>
              </w:rPr>
              <w:t>Resource</w:t>
            </w:r>
          </w:p>
        </w:tc>
        <w:tc>
          <w:tcPr>
            <w:tcW w:w="6524" w:type="dxa"/>
            <w:shd w:val="clear" w:color="auto" w:fill="FFFFFF"/>
            <w:vAlign w:val="center"/>
          </w:tcPr>
          <w:p w14:paraId="7DE330E3" w14:textId="77777777" w:rsidR="00C932E6" w:rsidRPr="00E47394" w:rsidRDefault="00C932E6" w:rsidP="00470B42">
            <w:pPr>
              <w:pStyle w:val="Tabletext"/>
              <w:rPr>
                <w:rFonts w:ascii="Times New Roman" w:hAnsi="Times New Roman"/>
                <w:sz w:val="20"/>
                <w:lang w:eastAsia="zh-CN"/>
              </w:rPr>
            </w:pPr>
            <w:r w:rsidRPr="00E47394">
              <w:rPr>
                <w:rFonts w:ascii="Times New Roman" w:hAnsi="Times New Roman"/>
                <w:sz w:val="20"/>
                <w:lang w:eastAsia="zh-CN"/>
              </w:rPr>
              <w:t>Compliant resource of data, knowledge or relevant input, in TiAN evaluation.</w:t>
            </w:r>
          </w:p>
          <w:p w14:paraId="0FD769E1" w14:textId="710DD46E" w:rsidR="00C932E6" w:rsidRPr="00E47394" w:rsidRDefault="00DC72D7" w:rsidP="00470B42">
            <w:pPr>
              <w:pStyle w:val="Tabletext"/>
              <w:rPr>
                <w:rFonts w:ascii="Times New Roman" w:hAnsi="Times New Roman"/>
                <w:sz w:val="20"/>
                <w:lang w:eastAsia="zh-CN"/>
              </w:rPr>
            </w:pPr>
            <m:oMathPara>
              <m:oMath>
                <m:f>
                  <m:fPr>
                    <m:ctrlPr>
                      <w:rPr>
                        <w:rFonts w:ascii="Cambria Math" w:hAnsi="Cambria Math"/>
                        <w:sz w:val="20"/>
                      </w:rPr>
                    </m:ctrlPr>
                  </m:fPr>
                  <m:num>
                    <w:bookmarkStart w:id="321" w:name="OLE_LINK267"/>
                    <m:r>
                      <w:rPr>
                        <w:rFonts w:ascii="Cambria Math" w:hAnsi="Cambria Math"/>
                        <w:sz w:val="20"/>
                        <w:lang w:eastAsia="zh-CN"/>
                      </w:rPr>
                      <m:t>c</m:t>
                    </m:r>
                    <m:r>
                      <w:rPr>
                        <w:rFonts w:ascii="Cambria Math" w:hAnsi="Cambria Math"/>
                        <w:sz w:val="20"/>
                      </w:rPr>
                      <m:t>ompliant</m:t>
                    </m:r>
                    <m:r>
                      <m:rPr>
                        <m:sty m:val="p"/>
                      </m:rPr>
                      <w:rPr>
                        <w:rFonts w:ascii="Cambria Math" w:hAnsi="Cambria Math"/>
                        <w:sz w:val="20"/>
                      </w:rPr>
                      <m:t xml:space="preserve"> </m:t>
                    </m:r>
                    <m:r>
                      <w:rPr>
                        <w:rFonts w:ascii="Cambria Math" w:hAnsi="Cambria Math"/>
                        <w:sz w:val="20"/>
                      </w:rPr>
                      <m:t>resource</m:t>
                    </m:r>
                    <m:r>
                      <m:rPr>
                        <m:sty m:val="p"/>
                      </m:rPr>
                      <w:rPr>
                        <w:rFonts w:ascii="Cambria Math" w:hAnsi="Cambria Math"/>
                        <w:sz w:val="20"/>
                      </w:rPr>
                      <m:t xml:space="preserve"> </m:t>
                    </m:r>
                    <m:r>
                      <w:rPr>
                        <w:rFonts w:ascii="Cambria Math" w:hAnsi="Cambria Math"/>
                        <w:sz w:val="20"/>
                      </w:rPr>
                      <m:t>of</m:t>
                    </m:r>
                    <m:r>
                      <m:rPr>
                        <m:sty m:val="p"/>
                      </m:rPr>
                      <w:rPr>
                        <w:rFonts w:ascii="Cambria Math" w:hAnsi="Cambria Math"/>
                        <w:sz w:val="20"/>
                      </w:rPr>
                      <m:t xml:space="preserve"> </m:t>
                    </m:r>
                    <m:r>
                      <w:rPr>
                        <w:rFonts w:ascii="Cambria Math" w:hAnsi="Cambria Math"/>
                        <w:sz w:val="20"/>
                      </w:rPr>
                      <m:t>data</m:t>
                    </m:r>
                    <m:r>
                      <m:rPr>
                        <m:sty m:val="p"/>
                      </m:rPr>
                      <w:rPr>
                        <w:rFonts w:ascii="Cambria Math" w:hAnsi="Cambria Math"/>
                        <w:sz w:val="20"/>
                      </w:rPr>
                      <m:t xml:space="preserve">, </m:t>
                    </m:r>
                    <m:r>
                      <w:rPr>
                        <w:rFonts w:ascii="Cambria Math" w:hAnsi="Cambria Math"/>
                        <w:sz w:val="20"/>
                      </w:rPr>
                      <m:t>knowledge</m:t>
                    </m:r>
                    <m:r>
                      <m:rPr>
                        <m:sty m:val="p"/>
                      </m:rPr>
                      <w:rPr>
                        <w:rFonts w:ascii="Cambria Math" w:hAnsi="Cambria Math"/>
                        <w:sz w:val="20"/>
                      </w:rPr>
                      <m:t xml:space="preserve"> </m:t>
                    </m:r>
                    <m:r>
                      <w:rPr>
                        <w:rFonts w:ascii="Cambria Math" w:hAnsi="Cambria Math"/>
                        <w:sz w:val="20"/>
                      </w:rPr>
                      <m:t>and</m:t>
                    </m:r>
                    <m:r>
                      <m:rPr>
                        <m:sty m:val="p"/>
                      </m:rPr>
                      <w:rPr>
                        <w:rFonts w:ascii="Cambria Math" w:hAnsi="Cambria Math"/>
                        <w:sz w:val="20"/>
                      </w:rPr>
                      <m:t xml:space="preserve"> </m:t>
                    </m:r>
                    <m:r>
                      <w:rPr>
                        <w:rFonts w:ascii="Cambria Math" w:hAnsi="Cambria Math"/>
                        <w:sz w:val="20"/>
                      </w:rPr>
                      <m:t>relevant</m:t>
                    </m:r>
                    <m:r>
                      <m:rPr>
                        <m:sty m:val="p"/>
                      </m:rPr>
                      <w:rPr>
                        <w:rFonts w:ascii="Cambria Math" w:hAnsi="Cambria Math"/>
                        <w:sz w:val="20"/>
                      </w:rPr>
                      <m:t xml:space="preserve"> </m:t>
                    </m:r>
                    <m:r>
                      <w:rPr>
                        <w:rFonts w:ascii="Cambria Math" w:hAnsi="Cambria Math"/>
                        <w:sz w:val="20"/>
                      </w:rPr>
                      <m:t>input</m:t>
                    </m:r>
                  </m:num>
                  <m:den>
                    <m:r>
                      <w:rPr>
                        <w:rFonts w:ascii="Cambria Math" w:hAnsi="Cambria Math"/>
                        <w:sz w:val="20"/>
                        <w:lang w:eastAsia="zh-CN"/>
                      </w:rPr>
                      <m:t>all</m:t>
                    </m:r>
                    <m:r>
                      <m:rPr>
                        <m:sty m:val="p"/>
                      </m:rPr>
                      <w:rPr>
                        <w:rFonts w:ascii="Cambria Math" w:hAnsi="Cambria Math"/>
                        <w:sz w:val="20"/>
                        <w:lang w:eastAsia="zh-CN"/>
                      </w:rPr>
                      <m:t xml:space="preserve"> </m:t>
                    </m:r>
                    <m:r>
                      <w:rPr>
                        <w:rFonts w:ascii="Cambria Math" w:hAnsi="Cambria Math"/>
                        <w:sz w:val="20"/>
                        <w:lang w:eastAsia="zh-CN"/>
                      </w:rPr>
                      <m:t>the</m:t>
                    </m:r>
                    <m:r>
                      <m:rPr>
                        <m:sty m:val="p"/>
                      </m:rPr>
                      <w:rPr>
                        <w:rFonts w:ascii="Cambria Math" w:hAnsi="Cambria Math"/>
                        <w:sz w:val="20"/>
                        <w:lang w:eastAsia="zh-CN"/>
                      </w:rPr>
                      <m:t xml:space="preserve"> </m:t>
                    </m:r>
                    <m:r>
                      <w:rPr>
                        <w:rFonts w:ascii="Cambria Math" w:hAnsi="Cambria Math"/>
                        <w:sz w:val="20"/>
                        <w:lang w:eastAsia="zh-CN"/>
                      </w:rPr>
                      <m:t>input</m:t>
                    </m:r>
                    <m:r>
                      <m:rPr>
                        <m:sty m:val="p"/>
                      </m:rPr>
                      <w:rPr>
                        <w:rFonts w:ascii="Cambria Math" w:hAnsi="Cambria Math"/>
                        <w:sz w:val="20"/>
                        <w:lang w:eastAsia="zh-CN"/>
                      </w:rPr>
                      <m:t xml:space="preserve"> </m:t>
                    </m:r>
                    <m:r>
                      <w:rPr>
                        <w:rFonts w:ascii="Cambria Math" w:hAnsi="Cambria Math"/>
                        <w:sz w:val="20"/>
                        <w:lang w:eastAsia="zh-CN"/>
                      </w:rPr>
                      <m:t>data</m:t>
                    </m:r>
                    <m:r>
                      <m:rPr>
                        <m:sty m:val="p"/>
                      </m:rPr>
                      <w:rPr>
                        <w:rFonts w:ascii="Cambria Math" w:hAnsi="Cambria Math"/>
                        <w:sz w:val="20"/>
                        <w:lang w:eastAsia="zh-CN"/>
                      </w:rPr>
                      <m:t xml:space="preserve">, </m:t>
                    </m:r>
                    <m:r>
                      <w:rPr>
                        <w:rFonts w:ascii="Cambria Math" w:hAnsi="Cambria Math"/>
                        <w:sz w:val="20"/>
                        <w:lang w:eastAsia="zh-CN"/>
                      </w:rPr>
                      <m:t>knowledge</m:t>
                    </m:r>
                    <m:r>
                      <m:rPr>
                        <m:sty m:val="p"/>
                      </m:rPr>
                      <w:rPr>
                        <w:rFonts w:ascii="Cambria Math" w:hAnsi="Cambria Math"/>
                        <w:sz w:val="20"/>
                        <w:lang w:eastAsia="zh-CN"/>
                      </w:rPr>
                      <m:t xml:space="preserve"> </m:t>
                    </m:r>
                    <m:r>
                      <w:rPr>
                        <w:rFonts w:ascii="Cambria Math" w:hAnsi="Cambria Math"/>
                        <w:sz w:val="20"/>
                        <w:lang w:eastAsia="zh-CN"/>
                      </w:rPr>
                      <m:t>and</m:t>
                    </m:r>
                    <m:r>
                      <m:rPr>
                        <m:sty m:val="p"/>
                      </m:rPr>
                      <w:rPr>
                        <w:rFonts w:ascii="Cambria Math" w:hAnsi="Cambria Math"/>
                        <w:sz w:val="20"/>
                        <w:lang w:eastAsia="zh-CN"/>
                      </w:rPr>
                      <m:t xml:space="preserve"> </m:t>
                    </m:r>
                    <m:r>
                      <w:rPr>
                        <w:rFonts w:ascii="Cambria Math" w:hAnsi="Cambria Math"/>
                        <w:sz w:val="20"/>
                        <w:lang w:eastAsia="zh-CN"/>
                      </w:rPr>
                      <m:t>relevant</m:t>
                    </m:r>
                    <m:r>
                      <m:rPr>
                        <m:sty m:val="p"/>
                      </m:rPr>
                      <w:rPr>
                        <w:rFonts w:ascii="Cambria Math" w:hAnsi="Cambria Math"/>
                        <w:sz w:val="20"/>
                        <w:lang w:eastAsia="zh-CN"/>
                      </w:rPr>
                      <m:t xml:space="preserve"> </m:t>
                    </m:r>
                    <m:r>
                      <w:rPr>
                        <w:rFonts w:ascii="Cambria Math" w:hAnsi="Cambria Math"/>
                        <w:sz w:val="20"/>
                        <w:lang w:eastAsia="zh-CN"/>
                      </w:rPr>
                      <m:t>resource</m:t>
                    </m:r>
                    <w:bookmarkEnd w:id="321"/>
                  </m:den>
                </m:f>
              </m:oMath>
            </m:oMathPara>
          </w:p>
        </w:tc>
      </w:tr>
      <w:tr w:rsidR="00C932E6" w:rsidRPr="00E47394" w14:paraId="343989AF" w14:textId="77777777" w:rsidTr="00E47394">
        <w:trPr>
          <w:trHeight w:val="629"/>
        </w:trPr>
        <w:tc>
          <w:tcPr>
            <w:tcW w:w="1526" w:type="dxa"/>
            <w:vMerge w:val="restart"/>
            <w:shd w:val="clear" w:color="auto" w:fill="FFFFFF"/>
            <w:vAlign w:val="center"/>
          </w:tcPr>
          <w:p w14:paraId="321DB5C0" w14:textId="77777777" w:rsidR="00C932E6" w:rsidRPr="00E47394" w:rsidRDefault="00C932E6" w:rsidP="00470B42">
            <w:pPr>
              <w:pStyle w:val="Tabletext"/>
              <w:rPr>
                <w:rFonts w:ascii="Times New Roman" w:hAnsi="Times New Roman"/>
                <w:b/>
                <w:bCs/>
                <w:sz w:val="20"/>
                <w:lang w:eastAsia="zh-CN"/>
              </w:rPr>
            </w:pPr>
            <w:bookmarkStart w:id="322" w:name="OLE_LINK227"/>
            <w:r w:rsidRPr="00E47394">
              <w:rPr>
                <w:rFonts w:ascii="Times New Roman" w:hAnsi="Times New Roman"/>
                <w:b/>
                <w:bCs/>
                <w:sz w:val="20"/>
                <w:lang w:eastAsia="zh-CN"/>
              </w:rPr>
              <w:t>Stability</w:t>
            </w:r>
            <w:bookmarkEnd w:id="322"/>
          </w:p>
        </w:tc>
        <w:tc>
          <w:tcPr>
            <w:tcW w:w="1708" w:type="dxa"/>
            <w:shd w:val="clear" w:color="auto" w:fill="FFFFFF"/>
            <w:vAlign w:val="center"/>
          </w:tcPr>
          <w:p w14:paraId="38D267A2" w14:textId="77777777" w:rsidR="00C932E6" w:rsidRPr="00E47394" w:rsidRDefault="00C932E6" w:rsidP="001E3825">
            <w:pPr>
              <w:pStyle w:val="Tabletext"/>
              <w:ind w:right="-57"/>
              <w:rPr>
                <w:rFonts w:ascii="Times New Roman" w:hAnsi="Times New Roman"/>
                <w:b/>
                <w:bCs/>
                <w:sz w:val="20"/>
                <w:lang w:eastAsia="zh-CN"/>
              </w:rPr>
            </w:pPr>
            <w:r w:rsidRPr="00E47394">
              <w:rPr>
                <w:rFonts w:ascii="Times New Roman" w:hAnsi="Times New Roman"/>
                <w:b/>
                <w:bCs/>
                <w:sz w:val="20"/>
                <w:lang w:eastAsia="zh-CN"/>
              </w:rPr>
              <w:t xml:space="preserve">Interruption </w:t>
            </w:r>
          </w:p>
        </w:tc>
        <w:tc>
          <w:tcPr>
            <w:tcW w:w="6524" w:type="dxa"/>
            <w:shd w:val="clear" w:color="auto" w:fill="FFFFFF"/>
            <w:vAlign w:val="center"/>
          </w:tcPr>
          <w:p w14:paraId="7ADE865E" w14:textId="77777777" w:rsidR="00C932E6" w:rsidRPr="00E47394" w:rsidRDefault="00C932E6" w:rsidP="00470B42">
            <w:pPr>
              <w:pStyle w:val="Tabletext"/>
              <w:rPr>
                <w:rFonts w:ascii="Times New Roman" w:hAnsi="Times New Roman"/>
                <w:sz w:val="20"/>
                <w:lang w:eastAsia="zh-CN"/>
              </w:rPr>
            </w:pPr>
            <w:r w:rsidRPr="00E47394">
              <w:rPr>
                <w:rFonts w:ascii="Times New Roman" w:hAnsi="Times New Roman"/>
                <w:sz w:val="20"/>
                <w:lang w:eastAsia="zh-CN"/>
              </w:rPr>
              <w:t>Time duration during which interactions are interrupted throughout the TiAN evaluation.</w:t>
            </w:r>
          </w:p>
          <w:p w14:paraId="45D5C028" w14:textId="5D995381" w:rsidR="00C932E6" w:rsidRPr="00E47394" w:rsidRDefault="00DC72D7" w:rsidP="00470B42">
            <w:pPr>
              <w:pStyle w:val="Tabletext"/>
              <w:rPr>
                <w:rFonts w:ascii="Times New Roman" w:hAnsi="Times New Roman"/>
                <w:sz w:val="20"/>
                <w:lang w:eastAsia="zh-CN"/>
              </w:rPr>
            </w:pPr>
            <m:oMathPara>
              <m:oMath>
                <m:f>
                  <m:fPr>
                    <m:ctrlPr>
                      <w:rPr>
                        <w:rFonts w:ascii="Cambria Math" w:hAnsi="Cambria Math"/>
                        <w:sz w:val="20"/>
                      </w:rPr>
                    </m:ctrlPr>
                  </m:fPr>
                  <m:num>
                    <w:bookmarkStart w:id="323" w:name="OLE_LINK266"/>
                    <m:r>
                      <w:rPr>
                        <w:rFonts w:ascii="Cambria Math" w:hAnsi="Cambria Math"/>
                        <w:sz w:val="20"/>
                      </w:rPr>
                      <m:t>time</m:t>
                    </m:r>
                    <m:r>
                      <m:rPr>
                        <m:sty m:val="p"/>
                      </m:rPr>
                      <w:rPr>
                        <w:rFonts w:ascii="Cambria Math" w:hAnsi="Cambria Math"/>
                        <w:sz w:val="20"/>
                      </w:rPr>
                      <m:t xml:space="preserve"> </m:t>
                    </m:r>
                    <m:r>
                      <w:rPr>
                        <w:rFonts w:ascii="Cambria Math" w:hAnsi="Cambria Math"/>
                        <w:sz w:val="20"/>
                      </w:rPr>
                      <m:t>duration</m:t>
                    </m:r>
                    <m:r>
                      <m:rPr>
                        <m:sty m:val="p"/>
                      </m:rPr>
                      <w:rPr>
                        <w:rFonts w:ascii="Cambria Math" w:hAnsi="Cambria Math"/>
                        <w:sz w:val="20"/>
                      </w:rPr>
                      <m:t xml:space="preserve"> </m:t>
                    </m:r>
                    <m:r>
                      <w:rPr>
                        <w:rFonts w:ascii="Cambria Math" w:hAnsi="Cambria Math"/>
                        <w:sz w:val="20"/>
                      </w:rPr>
                      <m:t>of</m:t>
                    </m:r>
                    <m:r>
                      <m:rPr>
                        <m:sty m:val="p"/>
                      </m:rPr>
                      <w:rPr>
                        <w:rFonts w:ascii="Cambria Math" w:hAnsi="Cambria Math"/>
                        <w:sz w:val="20"/>
                        <w:lang w:eastAsia="zh-CN"/>
                      </w:rPr>
                      <m:t xml:space="preserve"> </m:t>
                    </m:r>
                    <m:r>
                      <w:rPr>
                        <w:rFonts w:ascii="Cambria Math" w:hAnsi="Cambria Math"/>
                        <w:sz w:val="20"/>
                        <w:lang w:eastAsia="zh-CN"/>
                      </w:rPr>
                      <m:t>interruption</m:t>
                    </m:r>
                  </m:num>
                  <m:den>
                    <m:r>
                      <w:rPr>
                        <w:rFonts w:ascii="Cambria Math" w:hAnsi="Cambria Math"/>
                        <w:sz w:val="20"/>
                      </w:rPr>
                      <m:t>total</m:t>
                    </m:r>
                    <m:r>
                      <m:rPr>
                        <m:sty m:val="p"/>
                      </m:rPr>
                      <w:rPr>
                        <w:rFonts w:ascii="Cambria Math" w:hAnsi="Cambria Math"/>
                        <w:sz w:val="20"/>
                      </w:rPr>
                      <m:t xml:space="preserve"> </m:t>
                    </m:r>
                    <m:r>
                      <w:rPr>
                        <w:rFonts w:ascii="Cambria Math" w:hAnsi="Cambria Math"/>
                        <w:sz w:val="20"/>
                      </w:rPr>
                      <m:t>time</m:t>
                    </m:r>
                    <m:r>
                      <m:rPr>
                        <m:sty m:val="p"/>
                      </m:rPr>
                      <w:rPr>
                        <w:rFonts w:ascii="Cambria Math" w:hAnsi="Cambria Math"/>
                        <w:sz w:val="20"/>
                      </w:rPr>
                      <m:t xml:space="preserve"> </m:t>
                    </m:r>
                    <m:r>
                      <w:rPr>
                        <w:rFonts w:ascii="Cambria Math" w:hAnsi="Cambria Math"/>
                        <w:sz w:val="20"/>
                      </w:rPr>
                      <m:t>duration</m:t>
                    </m:r>
                    <m:r>
                      <m:rPr>
                        <m:sty m:val="p"/>
                      </m:rPr>
                      <w:rPr>
                        <w:rFonts w:ascii="Cambria Math" w:hAnsi="Cambria Math"/>
                        <w:sz w:val="20"/>
                      </w:rPr>
                      <m:t xml:space="preserve"> </m:t>
                    </m:r>
                    <m:r>
                      <w:rPr>
                        <w:rFonts w:ascii="Cambria Math" w:hAnsi="Cambria Math"/>
                        <w:sz w:val="20"/>
                      </w:rPr>
                      <m:t>of</m:t>
                    </m:r>
                    <m:r>
                      <m:rPr>
                        <m:sty m:val="p"/>
                      </m:rPr>
                      <w:rPr>
                        <w:rFonts w:ascii="Cambria Math" w:hAnsi="Cambria Math"/>
                        <w:sz w:val="20"/>
                      </w:rPr>
                      <m:t xml:space="preserve"> </m:t>
                    </m:r>
                    <m:r>
                      <w:rPr>
                        <w:rFonts w:ascii="Cambria Math" w:hAnsi="Cambria Math"/>
                        <w:sz w:val="20"/>
                      </w:rPr>
                      <m:t>executing</m:t>
                    </m:r>
                    <m:r>
                      <m:rPr>
                        <m:sty m:val="p"/>
                      </m:rPr>
                      <w:rPr>
                        <w:rFonts w:ascii="Cambria Math" w:hAnsi="Cambria Math"/>
                        <w:sz w:val="20"/>
                      </w:rPr>
                      <m:t xml:space="preserve"> </m:t>
                    </m:r>
                    <m:r>
                      <w:rPr>
                        <w:rFonts w:ascii="Cambria Math" w:hAnsi="Cambria Math"/>
                        <w:sz w:val="20"/>
                      </w:rPr>
                      <m:t>process</m:t>
                    </m:r>
                    <m:r>
                      <m:rPr>
                        <m:sty m:val="p"/>
                      </m:rPr>
                      <w:rPr>
                        <w:rFonts w:ascii="Cambria Math" w:hAnsi="Cambria Math"/>
                        <w:sz w:val="20"/>
                      </w:rPr>
                      <m:t xml:space="preserve"> </m:t>
                    </m:r>
                    <m:r>
                      <w:rPr>
                        <w:rFonts w:ascii="Cambria Math" w:hAnsi="Cambria Math"/>
                        <w:sz w:val="20"/>
                      </w:rPr>
                      <m:t>of</m:t>
                    </m:r>
                    <m:r>
                      <m:rPr>
                        <m:sty m:val="p"/>
                      </m:rPr>
                      <w:rPr>
                        <w:rFonts w:ascii="Cambria Math" w:hAnsi="Cambria Math"/>
                        <w:sz w:val="20"/>
                      </w:rPr>
                      <m:t xml:space="preserve"> </m:t>
                    </m:r>
                    <m:r>
                      <w:rPr>
                        <w:rFonts w:ascii="Cambria Math" w:hAnsi="Cambria Math"/>
                        <w:sz w:val="20"/>
                      </w:rPr>
                      <m:t>trustee</m:t>
                    </m:r>
                    <m:d>
                      <m:dPr>
                        <m:ctrlPr>
                          <w:rPr>
                            <w:rFonts w:ascii="Cambria Math" w:hAnsi="Cambria Math"/>
                            <w:sz w:val="20"/>
                          </w:rPr>
                        </m:ctrlPr>
                      </m:dPr>
                      <m:e>
                        <m:r>
                          <w:rPr>
                            <w:rFonts w:ascii="Cambria Math" w:hAnsi="Cambria Math"/>
                            <w:sz w:val="20"/>
                          </w:rPr>
                          <m:t>s</m:t>
                        </m:r>
                      </m:e>
                    </m:d>
                    <m:r>
                      <m:rPr>
                        <m:sty m:val="p"/>
                      </m:rPr>
                      <w:rPr>
                        <w:rFonts w:ascii="Cambria Math" w:hAnsi="Cambria Math"/>
                        <w:sz w:val="20"/>
                      </w:rPr>
                      <m:t xml:space="preserve"> </m:t>
                    </m:r>
                    <w:bookmarkEnd w:id="323"/>
                  </m:den>
                </m:f>
              </m:oMath>
            </m:oMathPara>
          </w:p>
        </w:tc>
      </w:tr>
      <w:tr w:rsidR="00C932E6" w:rsidRPr="00E47394" w14:paraId="32B7FB66" w14:textId="77777777" w:rsidTr="00E47394">
        <w:trPr>
          <w:trHeight w:val="858"/>
        </w:trPr>
        <w:tc>
          <w:tcPr>
            <w:tcW w:w="1526" w:type="dxa"/>
            <w:vMerge/>
            <w:shd w:val="clear" w:color="auto" w:fill="FFFFFF"/>
            <w:vAlign w:val="center"/>
          </w:tcPr>
          <w:p w14:paraId="1E63DF89" w14:textId="77777777" w:rsidR="00C932E6" w:rsidRPr="00E47394" w:rsidRDefault="00C932E6" w:rsidP="00470B42">
            <w:pPr>
              <w:pStyle w:val="Tabletext"/>
              <w:rPr>
                <w:rFonts w:ascii="Times New Roman" w:hAnsi="Times New Roman"/>
                <w:sz w:val="20"/>
                <w:lang w:eastAsia="zh-CN"/>
              </w:rPr>
            </w:pPr>
          </w:p>
        </w:tc>
        <w:tc>
          <w:tcPr>
            <w:tcW w:w="1708" w:type="dxa"/>
            <w:shd w:val="clear" w:color="auto" w:fill="FFFFFF"/>
            <w:vAlign w:val="center"/>
          </w:tcPr>
          <w:p w14:paraId="78833FE4" w14:textId="77777777" w:rsidR="00C932E6" w:rsidRPr="00E47394" w:rsidRDefault="00C932E6" w:rsidP="001E3825">
            <w:pPr>
              <w:pStyle w:val="Tabletext"/>
              <w:ind w:right="-57"/>
              <w:rPr>
                <w:rFonts w:ascii="Times New Roman" w:hAnsi="Times New Roman"/>
                <w:b/>
                <w:bCs/>
                <w:sz w:val="20"/>
                <w:lang w:eastAsia="zh-CN"/>
              </w:rPr>
            </w:pPr>
            <w:r w:rsidRPr="00E47394">
              <w:rPr>
                <w:rFonts w:ascii="Times New Roman" w:hAnsi="Times New Roman"/>
                <w:b/>
                <w:bCs/>
                <w:sz w:val="20"/>
                <w:lang w:eastAsia="zh-CN"/>
              </w:rPr>
              <w:t>Accident</w:t>
            </w:r>
          </w:p>
        </w:tc>
        <w:tc>
          <w:tcPr>
            <w:tcW w:w="6524" w:type="dxa"/>
            <w:shd w:val="clear" w:color="auto" w:fill="FFFFFF"/>
            <w:vAlign w:val="center"/>
          </w:tcPr>
          <w:p w14:paraId="5E3705B6" w14:textId="77777777" w:rsidR="00C932E6" w:rsidRPr="00E47394" w:rsidRDefault="00C932E6" w:rsidP="00470B42">
            <w:pPr>
              <w:pStyle w:val="Tabletext"/>
              <w:rPr>
                <w:rFonts w:ascii="Times New Roman" w:hAnsi="Times New Roman"/>
                <w:sz w:val="20"/>
                <w:lang w:eastAsia="zh-CN"/>
              </w:rPr>
            </w:pPr>
            <w:r w:rsidRPr="00E47394">
              <w:rPr>
                <w:rFonts w:ascii="Times New Roman" w:hAnsi="Times New Roman"/>
                <w:sz w:val="20"/>
                <w:lang w:eastAsia="zh-CN"/>
              </w:rPr>
              <w:t>Accidents throughout the whole TiAN evaluation.</w:t>
            </w:r>
          </w:p>
          <w:p w14:paraId="7FE308EE" w14:textId="120F4198" w:rsidR="00C932E6" w:rsidRPr="00E47394" w:rsidRDefault="00DC72D7" w:rsidP="00470B42">
            <w:pPr>
              <w:pStyle w:val="Tabletext"/>
              <w:rPr>
                <w:rFonts w:ascii="Times New Roman" w:hAnsi="Times New Roman"/>
                <w:sz w:val="20"/>
                <w:highlight w:val="yellow"/>
              </w:rPr>
            </w:pPr>
            <m:oMathPara>
              <m:oMath>
                <m:f>
                  <m:fPr>
                    <m:ctrlPr>
                      <w:rPr>
                        <w:rFonts w:ascii="Cambria Math" w:hAnsi="Cambria Math"/>
                        <w:sz w:val="20"/>
                      </w:rPr>
                    </m:ctrlPr>
                  </m:fPr>
                  <m:num>
                    <w:bookmarkStart w:id="324" w:name="OLE_LINK163"/>
                    <m:r>
                      <w:rPr>
                        <w:rFonts w:ascii="Cambria Math" w:hAnsi="Cambria Math"/>
                        <w:sz w:val="20"/>
                      </w:rPr>
                      <m:t>num</m:t>
                    </m:r>
                    <m:r>
                      <m:rPr>
                        <m:sty m:val="p"/>
                      </m:rPr>
                      <w:rPr>
                        <w:rFonts w:ascii="Cambria Math" w:hAnsi="Cambria Math"/>
                        <w:sz w:val="20"/>
                      </w:rPr>
                      <m:t xml:space="preserve"> </m:t>
                    </m:r>
                    <m:r>
                      <w:rPr>
                        <w:rFonts w:ascii="Cambria Math" w:hAnsi="Cambria Math"/>
                        <w:sz w:val="20"/>
                      </w:rPr>
                      <m:t>of</m:t>
                    </m:r>
                    <m:r>
                      <m:rPr>
                        <m:sty m:val="p"/>
                      </m:rPr>
                      <w:rPr>
                        <w:rFonts w:ascii="Cambria Math" w:hAnsi="Cambria Math"/>
                        <w:sz w:val="20"/>
                      </w:rPr>
                      <m:t xml:space="preserve"> </m:t>
                    </m:r>
                    <m:r>
                      <w:rPr>
                        <w:rFonts w:ascii="Cambria Math" w:hAnsi="Cambria Math"/>
                        <w:sz w:val="20"/>
                      </w:rPr>
                      <m:t>accident</m:t>
                    </m:r>
                    <m:r>
                      <m:rPr>
                        <m:sty m:val="p"/>
                      </m:rPr>
                      <w:rPr>
                        <w:rFonts w:ascii="Cambria Math" w:hAnsi="Cambria Math"/>
                        <w:sz w:val="20"/>
                      </w:rPr>
                      <m:t>(</m:t>
                    </m:r>
                    <m:r>
                      <w:rPr>
                        <w:rFonts w:ascii="Cambria Math" w:hAnsi="Cambria Math"/>
                        <w:sz w:val="20"/>
                      </w:rPr>
                      <m:t>s</m:t>
                    </m:r>
                    <m:r>
                      <m:rPr>
                        <m:sty m:val="p"/>
                      </m:rPr>
                      <w:rPr>
                        <w:rFonts w:ascii="Cambria Math" w:hAnsi="Cambria Math"/>
                        <w:sz w:val="20"/>
                      </w:rPr>
                      <m:t>)</m:t>
                    </m:r>
                  </m:num>
                  <m:den>
                    <m:r>
                      <w:rPr>
                        <w:rFonts w:ascii="Cambria Math" w:hAnsi="Cambria Math"/>
                        <w:sz w:val="20"/>
                      </w:rPr>
                      <m:t>num</m:t>
                    </m:r>
                    <m:r>
                      <m:rPr>
                        <m:sty m:val="p"/>
                      </m:rPr>
                      <w:rPr>
                        <w:rFonts w:ascii="Cambria Math" w:hAnsi="Cambria Math"/>
                        <w:sz w:val="20"/>
                      </w:rPr>
                      <m:t xml:space="preserve"> </m:t>
                    </m:r>
                    <m:r>
                      <w:rPr>
                        <w:rFonts w:ascii="Cambria Math" w:hAnsi="Cambria Math"/>
                        <w:sz w:val="20"/>
                      </w:rPr>
                      <m:t>of</m:t>
                    </m:r>
                    <w:bookmarkStart w:id="325" w:name="OLE_LINK166"/>
                    <m:r>
                      <m:rPr>
                        <m:sty m:val="p"/>
                      </m:rPr>
                      <w:rPr>
                        <w:rFonts w:ascii="Cambria Math" w:hAnsi="Cambria Math"/>
                        <w:sz w:val="20"/>
                      </w:rPr>
                      <m:t xml:space="preserve"> </m:t>
                    </m:r>
                    <w:bookmarkStart w:id="326" w:name="OLE_LINK167"/>
                    <m:r>
                      <w:rPr>
                        <w:rFonts w:ascii="Cambria Math" w:hAnsi="Cambria Math"/>
                        <w:sz w:val="20"/>
                      </w:rPr>
                      <m:t>action</m:t>
                    </m:r>
                    <m:r>
                      <m:rPr>
                        <m:sty m:val="p"/>
                      </m:rPr>
                      <w:rPr>
                        <w:rFonts w:ascii="Cambria Math" w:hAnsi="Cambria Math"/>
                        <w:sz w:val="20"/>
                      </w:rPr>
                      <m:t>(</m:t>
                    </m:r>
                    <m:r>
                      <w:rPr>
                        <w:rFonts w:ascii="Cambria Math" w:hAnsi="Cambria Math"/>
                        <w:sz w:val="20"/>
                      </w:rPr>
                      <m:t>s</m:t>
                    </m:r>
                    <m:r>
                      <m:rPr>
                        <m:sty m:val="p"/>
                      </m:rPr>
                      <w:rPr>
                        <w:rFonts w:ascii="Cambria Math" w:hAnsi="Cambria Math"/>
                        <w:sz w:val="20"/>
                      </w:rPr>
                      <m:t xml:space="preserve">) &amp; </m:t>
                    </m:r>
                    <m:r>
                      <w:rPr>
                        <w:rFonts w:ascii="Cambria Math" w:hAnsi="Cambria Math"/>
                        <w:sz w:val="20"/>
                      </w:rPr>
                      <m:t>reaction</m:t>
                    </m:r>
                    <m:r>
                      <m:rPr>
                        <m:sty m:val="p"/>
                      </m:rPr>
                      <w:rPr>
                        <w:rFonts w:ascii="Cambria Math" w:hAnsi="Cambria Math"/>
                        <w:sz w:val="20"/>
                      </w:rPr>
                      <m:t>(</m:t>
                    </m:r>
                    <m:r>
                      <w:rPr>
                        <w:rFonts w:ascii="Cambria Math" w:hAnsi="Cambria Math"/>
                        <w:sz w:val="20"/>
                      </w:rPr>
                      <m:t>s</m:t>
                    </m:r>
                    <m:r>
                      <m:rPr>
                        <m:sty m:val="p"/>
                      </m:rPr>
                      <w:rPr>
                        <w:rFonts w:ascii="Cambria Math" w:hAnsi="Cambria Math"/>
                        <w:sz w:val="20"/>
                      </w:rPr>
                      <m:t xml:space="preserve">) &amp; </m:t>
                    </m:r>
                    <m:r>
                      <w:rPr>
                        <w:rFonts w:ascii="Cambria Math" w:hAnsi="Cambria Math"/>
                        <w:sz w:val="20"/>
                      </w:rPr>
                      <m:t>decision</m:t>
                    </m:r>
                    <m:r>
                      <m:rPr>
                        <m:sty m:val="p"/>
                      </m:rPr>
                      <w:rPr>
                        <w:rFonts w:ascii="Cambria Math" w:hAnsi="Cambria Math"/>
                        <w:sz w:val="20"/>
                      </w:rPr>
                      <m:t>(</m:t>
                    </m:r>
                    <m:r>
                      <w:rPr>
                        <w:rFonts w:ascii="Cambria Math" w:hAnsi="Cambria Math"/>
                        <w:sz w:val="20"/>
                      </w:rPr>
                      <m:t>s</m:t>
                    </m:r>
                    <m:r>
                      <m:rPr>
                        <m:sty m:val="p"/>
                      </m:rPr>
                      <w:rPr>
                        <w:rFonts w:ascii="Cambria Math" w:hAnsi="Cambria Math"/>
                        <w:sz w:val="20"/>
                      </w:rPr>
                      <m:t xml:space="preserve">) &amp; </m:t>
                    </m:r>
                    <m:r>
                      <w:rPr>
                        <w:rFonts w:ascii="Cambria Math" w:hAnsi="Cambria Math"/>
                        <w:sz w:val="20"/>
                      </w:rPr>
                      <m:t>feedback</m:t>
                    </m:r>
                    <m:r>
                      <m:rPr>
                        <m:sty m:val="p"/>
                      </m:rPr>
                      <w:rPr>
                        <w:rFonts w:ascii="Cambria Math" w:hAnsi="Cambria Math"/>
                        <w:sz w:val="20"/>
                      </w:rPr>
                      <m:t>(</m:t>
                    </m:r>
                    <m:r>
                      <w:rPr>
                        <w:rFonts w:ascii="Cambria Math" w:hAnsi="Cambria Math"/>
                        <w:sz w:val="20"/>
                      </w:rPr>
                      <m:t>s</m:t>
                    </m:r>
                    <m:r>
                      <m:rPr>
                        <m:sty m:val="p"/>
                      </m:rPr>
                      <w:rPr>
                        <w:rFonts w:ascii="Cambria Math" w:hAnsi="Cambria Math"/>
                        <w:sz w:val="20"/>
                      </w:rPr>
                      <m:t>)</m:t>
                    </m:r>
                    <w:bookmarkEnd w:id="324"/>
                    <w:bookmarkEnd w:id="325"/>
                    <w:bookmarkEnd w:id="326"/>
                  </m:den>
                </m:f>
              </m:oMath>
            </m:oMathPara>
          </w:p>
          <w:p w14:paraId="43DA8F4B" w14:textId="6BDBA6B8" w:rsidR="00C932E6" w:rsidRPr="00E47394" w:rsidRDefault="00C932E6" w:rsidP="00470B42">
            <w:pPr>
              <w:pStyle w:val="Tabletext"/>
              <w:rPr>
                <w:rFonts w:ascii="Times New Roman" w:hAnsi="Times New Roman"/>
                <w:sz w:val="20"/>
                <w:lang w:eastAsia="zh-CN"/>
              </w:rPr>
            </w:pPr>
            <w:r w:rsidRPr="00E47394">
              <w:rPr>
                <w:rFonts w:ascii="Times New Roman" w:hAnsi="Times New Roman"/>
                <w:sz w:val="20"/>
              </w:rPr>
              <w:t xml:space="preserve">NOTE </w:t>
            </w:r>
            <w:r w:rsidR="003C12D2" w:rsidRPr="00E47394">
              <w:rPr>
                <w:rFonts w:ascii="Times New Roman" w:hAnsi="Times New Roman"/>
                <w:sz w:val="20"/>
              </w:rPr>
              <w:t>–</w:t>
            </w:r>
            <w:r w:rsidRPr="00E47394">
              <w:rPr>
                <w:rFonts w:ascii="Times New Roman" w:hAnsi="Times New Roman"/>
                <w:sz w:val="20"/>
              </w:rPr>
              <w:t xml:space="preserve"> </w:t>
            </w:r>
            <w:r w:rsidR="003C12D2" w:rsidRPr="00E47394">
              <w:rPr>
                <w:rFonts w:ascii="Times New Roman" w:hAnsi="Times New Roman"/>
                <w:sz w:val="20"/>
                <w:lang w:val="ru-RU"/>
              </w:rPr>
              <w:t>"</w:t>
            </w:r>
            <w:r w:rsidRPr="00E47394">
              <w:rPr>
                <w:rFonts w:ascii="Times New Roman" w:hAnsi="Times New Roman"/>
                <w:sz w:val="20"/>
              </w:rPr>
              <w:t>Accident</w:t>
            </w:r>
            <w:r w:rsidR="003C12D2" w:rsidRPr="00E47394">
              <w:rPr>
                <w:rFonts w:ascii="Times New Roman" w:hAnsi="Times New Roman"/>
                <w:sz w:val="20"/>
                <w:lang w:val="ru-RU"/>
              </w:rPr>
              <w:t>"</w:t>
            </w:r>
            <w:r w:rsidRPr="00E47394">
              <w:rPr>
                <w:rFonts w:ascii="Times New Roman" w:hAnsi="Times New Roman"/>
                <w:sz w:val="20"/>
              </w:rPr>
              <w:t xml:space="preserve"> is the behaviour</w:t>
            </w:r>
            <w:r w:rsidRPr="00E47394">
              <w:rPr>
                <w:rFonts w:ascii="Times New Roman" w:hAnsi="Times New Roman"/>
                <w:sz w:val="20"/>
                <w:lang w:eastAsia="zh-CN"/>
              </w:rPr>
              <w:t>(s)</w:t>
            </w:r>
            <w:r w:rsidRPr="00E47394">
              <w:rPr>
                <w:rFonts w:ascii="Times New Roman" w:hAnsi="Times New Roman"/>
                <w:sz w:val="20"/>
              </w:rPr>
              <w:t xml:space="preserve"> or executive results which are unexpected and harmful.</w:t>
            </w:r>
          </w:p>
        </w:tc>
      </w:tr>
      <w:tr w:rsidR="00C932E6" w:rsidRPr="00E47394" w14:paraId="318BA5FE" w14:textId="77777777" w:rsidTr="00E47394">
        <w:trPr>
          <w:trHeight w:val="306"/>
        </w:trPr>
        <w:tc>
          <w:tcPr>
            <w:tcW w:w="1526" w:type="dxa"/>
            <w:vMerge/>
            <w:shd w:val="clear" w:color="auto" w:fill="FFFFFF"/>
            <w:vAlign w:val="center"/>
          </w:tcPr>
          <w:p w14:paraId="57345903" w14:textId="77777777" w:rsidR="00C932E6" w:rsidRPr="00E47394" w:rsidRDefault="00C932E6" w:rsidP="00470B42">
            <w:pPr>
              <w:pStyle w:val="Tabletext"/>
              <w:rPr>
                <w:rFonts w:ascii="Times New Roman" w:hAnsi="Times New Roman"/>
                <w:sz w:val="20"/>
                <w:lang w:eastAsia="zh-CN"/>
              </w:rPr>
            </w:pPr>
          </w:p>
        </w:tc>
        <w:tc>
          <w:tcPr>
            <w:tcW w:w="1708" w:type="dxa"/>
            <w:shd w:val="clear" w:color="auto" w:fill="FFFFFF"/>
            <w:vAlign w:val="center"/>
          </w:tcPr>
          <w:p w14:paraId="0E47A395" w14:textId="77777777" w:rsidR="00C932E6" w:rsidRPr="00E47394" w:rsidRDefault="00C932E6" w:rsidP="00E47394">
            <w:pPr>
              <w:pStyle w:val="Tabletext"/>
              <w:keepNext/>
              <w:keepLines/>
              <w:ind w:right="-57"/>
              <w:rPr>
                <w:rFonts w:ascii="Times New Roman" w:hAnsi="Times New Roman"/>
                <w:b/>
                <w:bCs/>
                <w:sz w:val="20"/>
                <w:lang w:eastAsia="zh-CN"/>
              </w:rPr>
            </w:pPr>
            <w:r w:rsidRPr="00E47394">
              <w:rPr>
                <w:rFonts w:ascii="Times New Roman" w:hAnsi="Times New Roman"/>
                <w:b/>
                <w:bCs/>
                <w:sz w:val="20"/>
                <w:lang w:eastAsia="zh-CN"/>
              </w:rPr>
              <w:t>Maturity</w:t>
            </w:r>
          </w:p>
        </w:tc>
        <w:tc>
          <w:tcPr>
            <w:tcW w:w="6524" w:type="dxa"/>
            <w:shd w:val="clear" w:color="auto" w:fill="FFFFFF"/>
            <w:vAlign w:val="center"/>
          </w:tcPr>
          <w:p w14:paraId="6D5B3649" w14:textId="77777777" w:rsidR="00C932E6" w:rsidRPr="00E47394" w:rsidRDefault="00C932E6" w:rsidP="00E47394">
            <w:pPr>
              <w:pStyle w:val="Tabletext"/>
              <w:keepNext/>
              <w:keepLines/>
              <w:rPr>
                <w:rFonts w:ascii="Times New Roman" w:hAnsi="Times New Roman"/>
                <w:sz w:val="20"/>
                <w:lang w:eastAsia="zh-CN"/>
              </w:rPr>
            </w:pPr>
            <w:r w:rsidRPr="00E47394">
              <w:rPr>
                <w:rFonts w:ascii="Times New Roman" w:hAnsi="Times New Roman"/>
                <w:sz w:val="20"/>
                <w:lang w:eastAsia="zh-CN"/>
              </w:rPr>
              <w:t>Actual maturity level</w:t>
            </w:r>
            <w:bookmarkStart w:id="327" w:name="OLE_LINK119"/>
            <w:r w:rsidRPr="00E47394">
              <w:rPr>
                <w:rFonts w:ascii="Times New Roman" w:hAnsi="Times New Roman"/>
                <w:sz w:val="20"/>
                <w:lang w:eastAsia="zh-CN"/>
              </w:rPr>
              <w:t xml:space="preserve"> in an interaction</w:t>
            </w:r>
            <w:bookmarkEnd w:id="327"/>
            <w:r w:rsidRPr="00E47394">
              <w:rPr>
                <w:rFonts w:ascii="Times New Roman" w:hAnsi="Times New Roman"/>
                <w:sz w:val="20"/>
                <w:lang w:eastAsia="zh-CN"/>
              </w:rPr>
              <w:t xml:space="preserve"> vs. the highest maturity level, in TiAN evaluation.</w:t>
            </w:r>
          </w:p>
          <w:bookmarkStart w:id="328" w:name="OLE_LINK27"/>
          <w:p w14:paraId="5F3E8056" w14:textId="6EEC4761" w:rsidR="00C932E6" w:rsidRPr="00E47394" w:rsidRDefault="00DC72D7" w:rsidP="00E47394">
            <w:pPr>
              <w:pStyle w:val="Tabletext"/>
              <w:keepNext/>
              <w:keepLines/>
              <w:rPr>
                <w:rFonts w:ascii="Times New Roman" w:hAnsi="Times New Roman"/>
                <w:sz w:val="20"/>
              </w:rPr>
            </w:pPr>
            <m:oMathPara>
              <m:oMath>
                <m:f>
                  <m:fPr>
                    <m:ctrlPr>
                      <w:rPr>
                        <w:rFonts w:ascii="Cambria Math" w:hAnsi="Cambria Math"/>
                        <w:sz w:val="20"/>
                      </w:rPr>
                    </m:ctrlPr>
                  </m:fPr>
                  <m:num>
                    <w:bookmarkStart w:id="329" w:name="OLE_LINK26"/>
                    <w:bookmarkStart w:id="330" w:name="OLE_LINK164"/>
                    <m:r>
                      <w:rPr>
                        <w:rFonts w:ascii="Cambria Math" w:hAnsi="Cambria Math"/>
                        <w:sz w:val="20"/>
                      </w:rPr>
                      <m:t>actual</m:t>
                    </m:r>
                    <m:r>
                      <m:rPr>
                        <m:sty m:val="p"/>
                      </m:rPr>
                      <w:rPr>
                        <w:rFonts w:ascii="Cambria Math" w:hAnsi="Cambria Math"/>
                        <w:sz w:val="20"/>
                      </w:rPr>
                      <m:t xml:space="preserve"> </m:t>
                    </m:r>
                    <m:r>
                      <w:rPr>
                        <w:rFonts w:ascii="Cambria Math" w:hAnsi="Cambria Math"/>
                        <w:sz w:val="20"/>
                      </w:rPr>
                      <m:t>maturity</m:t>
                    </m:r>
                    <m:r>
                      <m:rPr>
                        <m:sty m:val="p"/>
                      </m:rPr>
                      <w:rPr>
                        <w:rFonts w:ascii="Cambria Math" w:hAnsi="Cambria Math"/>
                        <w:sz w:val="20"/>
                      </w:rPr>
                      <m:t xml:space="preserve"> </m:t>
                    </m:r>
                    <m:r>
                      <w:rPr>
                        <w:rFonts w:ascii="Cambria Math" w:hAnsi="Cambria Math"/>
                        <w:sz w:val="20"/>
                      </w:rPr>
                      <m:t>degree</m:t>
                    </m:r>
                    <m:r>
                      <m:rPr>
                        <m:sty m:val="p"/>
                      </m:rPr>
                      <w:rPr>
                        <w:rFonts w:ascii="Cambria Math" w:hAnsi="Cambria Math"/>
                        <w:sz w:val="20"/>
                      </w:rPr>
                      <m:t xml:space="preserve">  </m:t>
                    </m:r>
                    <m:r>
                      <w:rPr>
                        <w:rFonts w:ascii="Cambria Math" w:hAnsi="Cambria Math"/>
                        <w:sz w:val="20"/>
                      </w:rPr>
                      <m:t>in</m:t>
                    </m:r>
                    <m:r>
                      <m:rPr>
                        <m:sty m:val="p"/>
                      </m:rPr>
                      <w:rPr>
                        <w:rFonts w:ascii="Cambria Math" w:hAnsi="Cambria Math"/>
                        <w:sz w:val="20"/>
                      </w:rPr>
                      <m:t xml:space="preserve"> </m:t>
                    </m:r>
                    <m:r>
                      <w:rPr>
                        <w:rFonts w:ascii="Cambria Math" w:hAnsi="Cambria Math"/>
                        <w:sz w:val="20"/>
                      </w:rPr>
                      <m:t>an</m:t>
                    </m:r>
                    <m:r>
                      <m:rPr>
                        <m:sty m:val="p"/>
                      </m:rPr>
                      <w:rPr>
                        <w:rFonts w:ascii="Cambria Math" w:hAnsi="Cambria Math"/>
                        <w:sz w:val="20"/>
                      </w:rPr>
                      <m:t xml:space="preserve"> </m:t>
                    </m:r>
                    <m:r>
                      <w:rPr>
                        <w:rFonts w:ascii="Cambria Math" w:hAnsi="Cambria Math"/>
                        <w:sz w:val="20"/>
                      </w:rPr>
                      <m:t>interaction</m:t>
                    </m:r>
                    <w:bookmarkEnd w:id="329"/>
                  </m:num>
                  <m:den>
                    <m:r>
                      <w:rPr>
                        <w:rFonts w:ascii="Cambria Math" w:hAnsi="Cambria Math"/>
                        <w:sz w:val="20"/>
                      </w:rPr>
                      <m:t>highest</m:t>
                    </m:r>
                    <m:r>
                      <m:rPr>
                        <m:sty m:val="p"/>
                      </m:rPr>
                      <w:rPr>
                        <w:rFonts w:ascii="Cambria Math" w:hAnsi="Cambria Math"/>
                        <w:sz w:val="20"/>
                      </w:rPr>
                      <m:t xml:space="preserve"> </m:t>
                    </m:r>
                    <m:r>
                      <w:rPr>
                        <w:rFonts w:ascii="Cambria Math" w:hAnsi="Cambria Math"/>
                        <w:sz w:val="20"/>
                      </w:rPr>
                      <m:t>maturity</m:t>
                    </m:r>
                    <m:r>
                      <m:rPr>
                        <m:sty m:val="p"/>
                      </m:rPr>
                      <w:rPr>
                        <w:rFonts w:ascii="Cambria Math" w:hAnsi="Cambria Math"/>
                        <w:sz w:val="20"/>
                      </w:rPr>
                      <m:t xml:space="preserve"> </m:t>
                    </m:r>
                    <m:r>
                      <w:rPr>
                        <w:rFonts w:ascii="Cambria Math" w:hAnsi="Cambria Math"/>
                        <w:sz w:val="20"/>
                      </w:rPr>
                      <m:t>degree</m:t>
                    </m:r>
                    <m:r>
                      <m:rPr>
                        <m:sty m:val="p"/>
                      </m:rPr>
                      <w:rPr>
                        <w:rFonts w:ascii="Cambria Math" w:hAnsi="Cambria Math"/>
                        <w:sz w:val="20"/>
                      </w:rPr>
                      <m:t xml:space="preserve"> </m:t>
                    </m:r>
                    <m:r>
                      <w:rPr>
                        <w:rFonts w:ascii="Cambria Math" w:hAnsi="Cambria Math"/>
                        <w:sz w:val="20"/>
                      </w:rPr>
                      <m:t>of</m:t>
                    </m:r>
                    <m:r>
                      <m:rPr>
                        <m:sty m:val="p"/>
                      </m:rPr>
                      <w:rPr>
                        <w:rFonts w:ascii="Cambria Math" w:hAnsi="Cambria Math"/>
                        <w:sz w:val="20"/>
                      </w:rPr>
                      <m:t xml:space="preserve"> </m:t>
                    </m:r>
                    <m:r>
                      <w:rPr>
                        <w:rFonts w:ascii="Cambria Math" w:hAnsi="Cambria Math"/>
                        <w:sz w:val="20"/>
                      </w:rPr>
                      <m:t>this</m:t>
                    </m:r>
                    <m:r>
                      <m:rPr>
                        <m:sty m:val="p"/>
                      </m:rPr>
                      <w:rPr>
                        <w:rFonts w:ascii="Cambria Math" w:hAnsi="Cambria Math"/>
                        <w:sz w:val="20"/>
                      </w:rPr>
                      <m:t xml:space="preserve"> </m:t>
                    </m:r>
                    <m:r>
                      <w:rPr>
                        <w:rFonts w:ascii="Cambria Math" w:hAnsi="Cambria Math"/>
                        <w:sz w:val="20"/>
                      </w:rPr>
                      <m:t>interaction</m:t>
                    </m:r>
                    <w:bookmarkEnd w:id="330"/>
                  </m:den>
                </m:f>
              </m:oMath>
            </m:oMathPara>
          </w:p>
          <w:bookmarkEnd w:id="328"/>
          <w:p w14:paraId="7BCE39C8" w14:textId="34A9D25F" w:rsidR="00C932E6" w:rsidRPr="00E47394" w:rsidRDefault="00C932E6" w:rsidP="00E47394">
            <w:pPr>
              <w:pStyle w:val="Tabletext"/>
              <w:keepNext/>
              <w:keepLines/>
              <w:rPr>
                <w:rFonts w:ascii="Times New Roman" w:hAnsi="Times New Roman"/>
                <w:sz w:val="20"/>
                <w:lang w:eastAsia="zh-CN"/>
              </w:rPr>
            </w:pPr>
            <w:r w:rsidRPr="00E47394">
              <w:rPr>
                <w:rFonts w:ascii="Times New Roman" w:hAnsi="Times New Roman"/>
                <w:sz w:val="20"/>
                <w:lang w:eastAsia="zh-CN"/>
              </w:rPr>
              <w:t xml:space="preserve">NOTE </w:t>
            </w:r>
            <w:r w:rsidR="003C12D2" w:rsidRPr="00E47394">
              <w:rPr>
                <w:rFonts w:ascii="Times New Roman" w:hAnsi="Times New Roman"/>
                <w:sz w:val="20"/>
                <w:lang w:eastAsia="zh-CN"/>
              </w:rPr>
              <w:t>–</w:t>
            </w:r>
            <w:r w:rsidRPr="00E47394">
              <w:rPr>
                <w:rFonts w:ascii="Times New Roman" w:hAnsi="Times New Roman"/>
                <w:sz w:val="20"/>
                <w:lang w:eastAsia="zh-CN"/>
              </w:rPr>
              <w:t xml:space="preserve"> </w:t>
            </w:r>
            <w:r w:rsidR="003C12D2" w:rsidRPr="00E47394">
              <w:rPr>
                <w:rFonts w:ascii="Times New Roman" w:hAnsi="Times New Roman"/>
                <w:sz w:val="20"/>
                <w:lang w:eastAsia="zh-CN"/>
              </w:rPr>
              <w:t xml:space="preserve">The </w:t>
            </w:r>
            <w:r w:rsidR="003C12D2" w:rsidRPr="00E47394">
              <w:rPr>
                <w:rFonts w:ascii="Times New Roman" w:hAnsi="Times New Roman"/>
                <w:sz w:val="20"/>
                <w:lang w:val="ru-RU" w:eastAsia="zh-CN"/>
              </w:rPr>
              <w:t>"</w:t>
            </w:r>
            <w:r w:rsidRPr="00E47394">
              <w:rPr>
                <w:rFonts w:ascii="Times New Roman" w:hAnsi="Times New Roman"/>
                <w:sz w:val="20"/>
                <w:lang w:eastAsia="zh-CN"/>
              </w:rPr>
              <w:t>actual maturity degree</w:t>
            </w:r>
            <w:r w:rsidR="003C12D2" w:rsidRPr="00E47394">
              <w:rPr>
                <w:rFonts w:ascii="Times New Roman" w:hAnsi="Times New Roman"/>
                <w:sz w:val="20"/>
                <w:lang w:val="ru-RU" w:eastAsia="zh-CN"/>
              </w:rPr>
              <w:t>"</w:t>
            </w:r>
            <w:r w:rsidRPr="00E47394">
              <w:rPr>
                <w:rFonts w:ascii="Times New Roman" w:hAnsi="Times New Roman"/>
                <w:sz w:val="20"/>
                <w:lang w:eastAsia="zh-CN"/>
              </w:rPr>
              <w:t xml:space="preserve"> could be non-</w:t>
            </w:r>
            <w:bookmarkStart w:id="331" w:name="OLE_LINK24"/>
            <w:r w:rsidRPr="00E47394">
              <w:rPr>
                <w:rFonts w:ascii="Times New Roman" w:hAnsi="Times New Roman"/>
                <w:sz w:val="20"/>
                <w:lang w:eastAsia="zh-CN"/>
              </w:rPr>
              <w:t>integer</w:t>
            </w:r>
            <w:bookmarkEnd w:id="331"/>
            <w:r w:rsidRPr="00E47394">
              <w:rPr>
                <w:rFonts w:ascii="Times New Roman" w:hAnsi="Times New Roman"/>
                <w:sz w:val="20"/>
                <w:lang w:eastAsia="zh-CN"/>
              </w:rPr>
              <w:t xml:space="preserve"> or integer.</w:t>
            </w:r>
          </w:p>
        </w:tc>
      </w:tr>
      <w:tr w:rsidR="00C932E6" w:rsidRPr="00E47394" w14:paraId="384F7853" w14:textId="77777777" w:rsidTr="00E47394">
        <w:trPr>
          <w:trHeight w:val="1127"/>
        </w:trPr>
        <w:tc>
          <w:tcPr>
            <w:tcW w:w="1526" w:type="dxa"/>
            <w:vMerge/>
            <w:shd w:val="clear" w:color="auto" w:fill="FFFFFF"/>
            <w:vAlign w:val="center"/>
          </w:tcPr>
          <w:p w14:paraId="556BD052" w14:textId="77777777" w:rsidR="00C932E6" w:rsidRPr="00E47394" w:rsidRDefault="00C932E6" w:rsidP="00470B42">
            <w:pPr>
              <w:pStyle w:val="Tabletext"/>
              <w:rPr>
                <w:rFonts w:ascii="Times New Roman" w:hAnsi="Times New Roman"/>
                <w:sz w:val="20"/>
                <w:lang w:eastAsia="zh-CN"/>
              </w:rPr>
            </w:pPr>
            <w:bookmarkStart w:id="332" w:name="OLE_LINK105" w:colFirst="2" w:colLast="2"/>
            <w:bookmarkStart w:id="333" w:name="OLE_LINK14" w:colFirst="1" w:colLast="1"/>
          </w:p>
        </w:tc>
        <w:tc>
          <w:tcPr>
            <w:tcW w:w="1708" w:type="dxa"/>
            <w:shd w:val="clear" w:color="auto" w:fill="FFFFFF"/>
            <w:vAlign w:val="center"/>
          </w:tcPr>
          <w:p w14:paraId="2423CBD5" w14:textId="77777777" w:rsidR="00C932E6" w:rsidRPr="00E47394" w:rsidRDefault="00C932E6" w:rsidP="001E3825">
            <w:pPr>
              <w:pStyle w:val="Tabletext"/>
              <w:ind w:right="-57"/>
              <w:rPr>
                <w:rFonts w:ascii="Times New Roman" w:hAnsi="Times New Roman"/>
                <w:b/>
                <w:bCs/>
                <w:sz w:val="20"/>
                <w:lang w:eastAsia="zh-CN"/>
              </w:rPr>
            </w:pPr>
            <w:r w:rsidRPr="00E47394">
              <w:rPr>
                <w:rFonts w:ascii="Times New Roman" w:hAnsi="Times New Roman"/>
                <w:b/>
                <w:bCs/>
                <w:sz w:val="20"/>
                <w:lang w:eastAsia="zh-CN"/>
              </w:rPr>
              <w:t>Variability</w:t>
            </w:r>
          </w:p>
        </w:tc>
        <w:tc>
          <w:tcPr>
            <w:tcW w:w="6524" w:type="dxa"/>
            <w:shd w:val="clear" w:color="auto" w:fill="FFFFFF"/>
            <w:vAlign w:val="center"/>
          </w:tcPr>
          <w:p w14:paraId="0C4F6F64" w14:textId="77777777" w:rsidR="00C932E6" w:rsidRPr="00E47394" w:rsidRDefault="00C932E6" w:rsidP="00470B42">
            <w:pPr>
              <w:pStyle w:val="Tabletext"/>
              <w:rPr>
                <w:rFonts w:ascii="Times New Roman" w:hAnsi="Times New Roman"/>
                <w:sz w:val="20"/>
                <w:lang w:eastAsia="zh-CN"/>
              </w:rPr>
            </w:pPr>
            <w:bookmarkStart w:id="334" w:name="OLE_LINK124"/>
            <w:r w:rsidRPr="00E47394">
              <w:rPr>
                <w:rFonts w:ascii="Times New Roman" w:hAnsi="Times New Roman"/>
                <w:sz w:val="20"/>
                <w:lang w:eastAsia="zh-CN"/>
              </w:rPr>
              <w:t xml:space="preserve">Self-changes </w:t>
            </w:r>
            <w:bookmarkEnd w:id="334"/>
            <w:r w:rsidRPr="00E47394">
              <w:rPr>
                <w:rFonts w:ascii="Times New Roman" w:hAnsi="Times New Roman"/>
                <w:sz w:val="20"/>
                <w:lang w:eastAsia="zh-CN"/>
              </w:rPr>
              <w:t xml:space="preserve">of trustee(s), i.e. </w:t>
            </w:r>
            <w:bookmarkStart w:id="335" w:name="OLE_LINK165"/>
            <w:r w:rsidRPr="00E47394">
              <w:rPr>
                <w:rFonts w:ascii="Times New Roman" w:hAnsi="Times New Roman"/>
                <w:sz w:val="20"/>
                <w:lang w:eastAsia="zh-CN"/>
              </w:rPr>
              <w:t>self-changed</w:t>
            </w:r>
            <w:bookmarkEnd w:id="335"/>
            <w:r w:rsidRPr="00E47394">
              <w:rPr>
                <w:rFonts w:ascii="Times New Roman" w:hAnsi="Times New Roman"/>
                <w:sz w:val="20"/>
                <w:lang w:eastAsia="zh-CN"/>
              </w:rPr>
              <w:t xml:space="preserve"> interaction(s), in TiAN evaluation.</w:t>
            </w:r>
          </w:p>
          <w:p w14:paraId="5E710DF7" w14:textId="54E3A337" w:rsidR="00C932E6" w:rsidRPr="00E47394" w:rsidRDefault="00DC72D7" w:rsidP="00470B42">
            <w:pPr>
              <w:pStyle w:val="Tabletext"/>
              <w:rPr>
                <w:rFonts w:ascii="Times New Roman" w:hAnsi="Times New Roman"/>
                <w:sz w:val="20"/>
                <w:lang w:eastAsia="zh-CN"/>
              </w:rPr>
            </w:pPr>
            <m:oMathPara>
              <m:oMath>
                <m:f>
                  <m:fPr>
                    <m:ctrlPr>
                      <w:rPr>
                        <w:rFonts w:ascii="Cambria Math" w:hAnsi="Cambria Math"/>
                        <w:sz w:val="20"/>
                      </w:rPr>
                    </m:ctrlPr>
                  </m:fPr>
                  <m:num>
                    <w:bookmarkStart w:id="336" w:name="OLE_LINK168"/>
                    <m:r>
                      <w:rPr>
                        <w:rFonts w:ascii="Cambria Math" w:hAnsi="Cambria Math"/>
                        <w:sz w:val="20"/>
                        <w:lang w:eastAsia="zh-CN"/>
                      </w:rPr>
                      <m:t>num</m:t>
                    </m:r>
                    <m:r>
                      <m:rPr>
                        <m:sty m:val="p"/>
                      </m:rPr>
                      <w:rPr>
                        <w:rFonts w:ascii="Cambria Math" w:hAnsi="Cambria Math"/>
                        <w:sz w:val="20"/>
                        <w:lang w:eastAsia="zh-CN"/>
                      </w:rPr>
                      <m:t xml:space="preserve"> </m:t>
                    </m:r>
                    <m:r>
                      <w:rPr>
                        <w:rFonts w:ascii="Cambria Math" w:hAnsi="Cambria Math"/>
                        <w:sz w:val="20"/>
                        <w:lang w:eastAsia="zh-CN"/>
                      </w:rPr>
                      <m:t>of</m:t>
                    </m:r>
                    <m:r>
                      <m:rPr>
                        <m:sty m:val="p"/>
                      </m:rPr>
                      <w:rPr>
                        <w:rFonts w:ascii="Cambria Math" w:hAnsi="Cambria Math"/>
                        <w:sz w:val="20"/>
                        <w:lang w:eastAsia="zh-CN"/>
                      </w:rPr>
                      <m:t xml:space="preserve"> </m:t>
                    </m:r>
                    <m:r>
                      <w:rPr>
                        <w:rFonts w:ascii="Cambria Math" w:hAnsi="Cambria Math"/>
                        <w:sz w:val="20"/>
                      </w:rPr>
                      <m:t>self</m:t>
                    </m:r>
                    <m:r>
                      <m:rPr>
                        <m:sty m:val="p"/>
                      </m:rPr>
                      <w:rPr>
                        <w:rFonts w:ascii="Cambria Math" w:hAnsi="Cambria Math"/>
                        <w:sz w:val="20"/>
                        <w:lang w:eastAsia="zh-CN"/>
                      </w:rPr>
                      <m:t xml:space="preserve"> </m:t>
                    </m:r>
                    <m:r>
                      <w:rPr>
                        <w:rFonts w:ascii="Cambria Math" w:hAnsi="Cambria Math"/>
                        <w:sz w:val="20"/>
                      </w:rPr>
                      <m:t>changed</m:t>
                    </m:r>
                    <m:r>
                      <m:rPr>
                        <m:sty m:val="p"/>
                      </m:rPr>
                      <w:rPr>
                        <w:rFonts w:ascii="Cambria Math" w:hAnsi="Cambria Math"/>
                        <w:sz w:val="20"/>
                      </w:rPr>
                      <m:t xml:space="preserve"> </m:t>
                    </m:r>
                    <m:r>
                      <w:rPr>
                        <w:rFonts w:ascii="Cambria Math" w:hAnsi="Cambria Math"/>
                        <w:sz w:val="20"/>
                      </w:rPr>
                      <m:t>interaction</m:t>
                    </m:r>
                    <m:r>
                      <m:rPr>
                        <m:sty m:val="p"/>
                      </m:rPr>
                      <w:rPr>
                        <w:rFonts w:ascii="Cambria Math" w:hAnsi="Cambria Math"/>
                        <w:sz w:val="20"/>
                      </w:rPr>
                      <m:t>(</m:t>
                    </m:r>
                    <m:r>
                      <w:rPr>
                        <w:rFonts w:ascii="Cambria Math" w:hAnsi="Cambria Math"/>
                        <w:sz w:val="20"/>
                      </w:rPr>
                      <m:t>s</m:t>
                    </m:r>
                    <m:r>
                      <m:rPr>
                        <m:sty m:val="p"/>
                      </m:rPr>
                      <w:rPr>
                        <w:rFonts w:ascii="Cambria Math" w:hAnsi="Cambria Math"/>
                        <w:sz w:val="20"/>
                      </w:rPr>
                      <m:t>)</m:t>
                    </m:r>
                    <m:r>
                      <m:rPr>
                        <m:sty m:val="p"/>
                      </m:rPr>
                      <w:rPr>
                        <w:rFonts w:ascii="Cambria Math" w:hAnsi="Cambria Math"/>
                        <w:sz w:val="20"/>
                        <w:lang w:eastAsia="zh-CN"/>
                      </w:rPr>
                      <m:t xml:space="preserve">, </m:t>
                    </m:r>
                    <m:r>
                      <w:rPr>
                        <w:rFonts w:ascii="Cambria Math" w:hAnsi="Cambria Math"/>
                        <w:sz w:val="20"/>
                        <w:lang w:eastAsia="zh-CN"/>
                      </w:rPr>
                      <m:t>reaction</m:t>
                    </m:r>
                    <m:r>
                      <m:rPr>
                        <m:sty m:val="p"/>
                      </m:rPr>
                      <w:rPr>
                        <w:rFonts w:ascii="Cambria Math" w:hAnsi="Cambria Math"/>
                        <w:sz w:val="20"/>
                        <w:lang w:eastAsia="zh-CN"/>
                      </w:rPr>
                      <m:t>(</m:t>
                    </m:r>
                    <m:r>
                      <w:rPr>
                        <w:rFonts w:ascii="Cambria Math" w:hAnsi="Cambria Math"/>
                        <w:sz w:val="20"/>
                        <w:lang w:eastAsia="zh-CN"/>
                      </w:rPr>
                      <m:t>s</m:t>
                    </m:r>
                    <m:r>
                      <m:rPr>
                        <m:sty m:val="p"/>
                      </m:rPr>
                      <w:rPr>
                        <w:rFonts w:ascii="Cambria Math" w:hAnsi="Cambria Math"/>
                        <w:sz w:val="20"/>
                        <w:lang w:eastAsia="zh-CN"/>
                      </w:rPr>
                      <m:t xml:space="preserve">), </m:t>
                    </m:r>
                    <m:r>
                      <w:rPr>
                        <w:rFonts w:ascii="Cambria Math" w:hAnsi="Cambria Math"/>
                        <w:sz w:val="20"/>
                        <w:lang w:eastAsia="zh-CN"/>
                      </w:rPr>
                      <m:t>decision</m:t>
                    </m:r>
                    <m:r>
                      <m:rPr>
                        <m:sty m:val="p"/>
                      </m:rPr>
                      <w:rPr>
                        <w:rFonts w:ascii="Cambria Math" w:hAnsi="Cambria Math"/>
                        <w:sz w:val="20"/>
                        <w:lang w:eastAsia="zh-CN"/>
                      </w:rPr>
                      <m:t>(</m:t>
                    </m:r>
                    <m:r>
                      <w:rPr>
                        <w:rFonts w:ascii="Cambria Math" w:hAnsi="Cambria Math"/>
                        <w:sz w:val="20"/>
                        <w:lang w:eastAsia="zh-CN"/>
                      </w:rPr>
                      <m:t>s</m:t>
                    </m:r>
                    <m:r>
                      <m:rPr>
                        <m:sty m:val="p"/>
                      </m:rPr>
                      <w:rPr>
                        <w:rFonts w:ascii="Cambria Math" w:hAnsi="Cambria Math"/>
                        <w:sz w:val="20"/>
                        <w:lang w:eastAsia="zh-CN"/>
                      </w:rPr>
                      <m:t>)</m:t>
                    </m:r>
                    <w:bookmarkEnd w:id="336"/>
                  </m:num>
                  <m:den>
                    <m:r>
                      <w:rPr>
                        <w:rFonts w:ascii="Cambria Math" w:hAnsi="Cambria Math"/>
                        <w:sz w:val="20"/>
                        <w:lang w:eastAsia="zh-CN"/>
                      </w:rPr>
                      <m:t>total</m:t>
                    </m:r>
                    <m:r>
                      <m:rPr>
                        <m:sty m:val="p"/>
                      </m:rPr>
                      <w:rPr>
                        <w:rFonts w:ascii="Cambria Math" w:hAnsi="Cambria Math"/>
                        <w:sz w:val="20"/>
                        <w:lang w:eastAsia="zh-CN"/>
                      </w:rPr>
                      <m:t xml:space="preserve"> </m:t>
                    </m:r>
                    <m:r>
                      <w:rPr>
                        <w:rFonts w:ascii="Cambria Math" w:hAnsi="Cambria Math"/>
                        <w:sz w:val="20"/>
                        <w:lang w:eastAsia="zh-CN"/>
                      </w:rPr>
                      <m:t>num</m:t>
                    </m:r>
                    <m:r>
                      <m:rPr>
                        <m:sty m:val="p"/>
                      </m:rPr>
                      <w:rPr>
                        <w:rFonts w:ascii="Cambria Math" w:hAnsi="Cambria Math"/>
                        <w:sz w:val="20"/>
                        <w:lang w:eastAsia="zh-CN"/>
                      </w:rPr>
                      <m:t xml:space="preserve"> </m:t>
                    </m:r>
                    <m:r>
                      <w:rPr>
                        <w:rFonts w:ascii="Cambria Math" w:hAnsi="Cambria Math"/>
                        <w:sz w:val="20"/>
                        <w:lang w:eastAsia="zh-CN"/>
                      </w:rPr>
                      <m:t>of</m:t>
                    </m:r>
                    <m:r>
                      <m:rPr>
                        <m:sty m:val="p"/>
                      </m:rPr>
                      <w:rPr>
                        <w:rFonts w:ascii="Cambria Math" w:hAnsi="Cambria Math"/>
                        <w:sz w:val="20"/>
                      </w:rPr>
                      <m:t xml:space="preserve"> </m:t>
                    </m:r>
                    <m:r>
                      <w:rPr>
                        <w:rFonts w:ascii="Cambria Math" w:hAnsi="Cambria Math"/>
                        <w:sz w:val="20"/>
                      </w:rPr>
                      <m:t>interaction</m:t>
                    </m:r>
                    <m:r>
                      <m:rPr>
                        <m:sty m:val="p"/>
                      </m:rPr>
                      <w:rPr>
                        <w:rFonts w:ascii="Cambria Math" w:hAnsi="Cambria Math"/>
                        <w:sz w:val="20"/>
                      </w:rPr>
                      <m:t>(</m:t>
                    </m:r>
                    <m:r>
                      <w:rPr>
                        <w:rFonts w:ascii="Cambria Math" w:hAnsi="Cambria Math"/>
                        <w:sz w:val="20"/>
                      </w:rPr>
                      <m:t>s</m:t>
                    </m:r>
                    <m:r>
                      <m:rPr>
                        <m:sty m:val="p"/>
                      </m:rPr>
                      <w:rPr>
                        <w:rFonts w:ascii="Cambria Math" w:hAnsi="Cambria Math"/>
                        <w:sz w:val="20"/>
                      </w:rPr>
                      <m:t>)</m:t>
                    </m:r>
                    <m:r>
                      <m:rPr>
                        <m:sty m:val="p"/>
                      </m:rPr>
                      <w:rPr>
                        <w:rFonts w:ascii="Cambria Math" w:hAnsi="Cambria Math"/>
                        <w:sz w:val="20"/>
                        <w:lang w:eastAsia="zh-CN"/>
                      </w:rPr>
                      <m:t xml:space="preserve">, </m:t>
                    </m:r>
                    <m:r>
                      <w:rPr>
                        <w:rFonts w:ascii="Cambria Math" w:hAnsi="Cambria Math"/>
                        <w:sz w:val="20"/>
                        <w:lang w:eastAsia="zh-CN"/>
                      </w:rPr>
                      <m:t>reaction</m:t>
                    </m:r>
                    <m:r>
                      <m:rPr>
                        <m:sty m:val="p"/>
                      </m:rPr>
                      <w:rPr>
                        <w:rFonts w:ascii="Cambria Math" w:hAnsi="Cambria Math"/>
                        <w:sz w:val="20"/>
                        <w:lang w:eastAsia="zh-CN"/>
                      </w:rPr>
                      <m:t>(</m:t>
                    </m:r>
                    <m:r>
                      <w:rPr>
                        <w:rFonts w:ascii="Cambria Math" w:hAnsi="Cambria Math"/>
                        <w:sz w:val="20"/>
                        <w:lang w:eastAsia="zh-CN"/>
                      </w:rPr>
                      <m:t>s</m:t>
                    </m:r>
                    <m:r>
                      <m:rPr>
                        <m:sty m:val="p"/>
                      </m:rPr>
                      <w:rPr>
                        <w:rFonts w:ascii="Cambria Math" w:hAnsi="Cambria Math"/>
                        <w:sz w:val="20"/>
                        <w:lang w:eastAsia="zh-CN"/>
                      </w:rPr>
                      <m:t xml:space="preserve">), </m:t>
                    </m:r>
                    <m:r>
                      <w:rPr>
                        <w:rFonts w:ascii="Cambria Math" w:hAnsi="Cambria Math"/>
                        <w:sz w:val="20"/>
                        <w:lang w:eastAsia="zh-CN"/>
                      </w:rPr>
                      <m:t>decision</m:t>
                    </m:r>
                    <m:r>
                      <m:rPr>
                        <m:sty m:val="p"/>
                      </m:rPr>
                      <w:rPr>
                        <w:rFonts w:ascii="Cambria Math" w:hAnsi="Cambria Math"/>
                        <w:sz w:val="20"/>
                        <w:lang w:eastAsia="zh-CN"/>
                      </w:rPr>
                      <m:t>(</m:t>
                    </m:r>
                    <m:r>
                      <w:rPr>
                        <w:rFonts w:ascii="Cambria Math" w:hAnsi="Cambria Math"/>
                        <w:sz w:val="20"/>
                        <w:lang w:eastAsia="zh-CN"/>
                      </w:rPr>
                      <m:t>s</m:t>
                    </m:r>
                    <m:r>
                      <m:rPr>
                        <m:sty m:val="p"/>
                      </m:rPr>
                      <w:rPr>
                        <w:rFonts w:ascii="Cambria Math" w:hAnsi="Cambria Math"/>
                        <w:sz w:val="20"/>
                        <w:lang w:eastAsia="zh-CN"/>
                      </w:rPr>
                      <m:t>)</m:t>
                    </m:r>
                  </m:den>
                </m:f>
              </m:oMath>
            </m:oMathPara>
          </w:p>
          <w:p w14:paraId="3231B73D" w14:textId="5B82D75F" w:rsidR="00C932E6" w:rsidRPr="00E47394" w:rsidRDefault="00C932E6" w:rsidP="00470B42">
            <w:pPr>
              <w:pStyle w:val="Tabletext"/>
              <w:rPr>
                <w:rFonts w:ascii="Times New Roman" w:hAnsi="Times New Roman"/>
                <w:sz w:val="20"/>
                <w:lang w:eastAsia="zh-CN"/>
              </w:rPr>
            </w:pPr>
            <w:bookmarkStart w:id="337" w:name="OLE_LINK121"/>
            <w:r w:rsidRPr="00E47394">
              <w:rPr>
                <w:rFonts w:ascii="Times New Roman" w:hAnsi="Times New Roman"/>
                <w:sz w:val="20"/>
                <w:lang w:eastAsia="zh-CN"/>
              </w:rPr>
              <w:t xml:space="preserve">NOTE </w:t>
            </w:r>
            <w:r w:rsidR="003C12D2" w:rsidRPr="00E47394">
              <w:rPr>
                <w:rFonts w:ascii="Times New Roman" w:hAnsi="Times New Roman"/>
                <w:sz w:val="20"/>
                <w:lang w:eastAsia="zh-CN"/>
              </w:rPr>
              <w:t>–</w:t>
            </w:r>
            <w:r w:rsidRPr="00E47394">
              <w:rPr>
                <w:rFonts w:ascii="Times New Roman" w:hAnsi="Times New Roman"/>
                <w:sz w:val="20"/>
                <w:lang w:eastAsia="zh-CN"/>
              </w:rPr>
              <w:t xml:space="preserve"> </w:t>
            </w:r>
            <w:r w:rsidR="00245FD7" w:rsidRPr="00E47394">
              <w:rPr>
                <w:rFonts w:ascii="Times New Roman" w:hAnsi="Times New Roman"/>
                <w:sz w:val="20"/>
                <w:lang w:val="ru-RU" w:eastAsia="zh-CN"/>
              </w:rPr>
              <w:t>"</w:t>
            </w:r>
            <w:r w:rsidRPr="00E47394">
              <w:rPr>
                <w:rFonts w:ascii="Times New Roman" w:hAnsi="Times New Roman"/>
                <w:sz w:val="20"/>
                <w:lang w:eastAsia="zh-CN"/>
              </w:rPr>
              <w:t>Variability</w:t>
            </w:r>
            <w:r w:rsidR="00245FD7" w:rsidRPr="00E47394">
              <w:rPr>
                <w:rFonts w:ascii="Times New Roman" w:hAnsi="Times New Roman"/>
                <w:sz w:val="20"/>
                <w:lang w:val="ru-RU" w:eastAsia="zh-CN"/>
              </w:rPr>
              <w:t>"</w:t>
            </w:r>
            <w:r w:rsidRPr="00E47394">
              <w:rPr>
                <w:rFonts w:ascii="Times New Roman" w:hAnsi="Times New Roman"/>
                <w:sz w:val="20"/>
                <w:lang w:eastAsia="zh-CN"/>
              </w:rPr>
              <w:t xml:space="preserve"> is opposite/negative effect to stability.</w:t>
            </w:r>
            <w:bookmarkEnd w:id="337"/>
          </w:p>
        </w:tc>
      </w:tr>
      <w:tr w:rsidR="00C932E6" w:rsidRPr="00E47394" w14:paraId="0E329FDA" w14:textId="77777777" w:rsidTr="00E47394">
        <w:trPr>
          <w:trHeight w:val="334"/>
        </w:trPr>
        <w:tc>
          <w:tcPr>
            <w:tcW w:w="1526" w:type="dxa"/>
            <w:vMerge w:val="restart"/>
            <w:shd w:val="clear" w:color="auto" w:fill="FFFFFF"/>
            <w:vAlign w:val="center"/>
          </w:tcPr>
          <w:p w14:paraId="5BC7E7D6" w14:textId="327F72FB" w:rsidR="00C932E6" w:rsidRPr="00E47394" w:rsidRDefault="00C932E6" w:rsidP="00E47394">
            <w:pPr>
              <w:pStyle w:val="Tabletext"/>
              <w:ind w:right="-57"/>
              <w:rPr>
                <w:rFonts w:ascii="Times New Roman" w:hAnsi="Times New Roman"/>
                <w:b/>
                <w:bCs/>
                <w:sz w:val="20"/>
                <w:lang w:eastAsia="zh-CN"/>
              </w:rPr>
            </w:pPr>
            <w:bookmarkStart w:id="338" w:name="OLE_LINK15" w:colFirst="2" w:colLast="2"/>
            <w:bookmarkEnd w:id="332"/>
            <w:bookmarkEnd w:id="333"/>
            <w:r w:rsidRPr="00E47394">
              <w:rPr>
                <w:rFonts w:ascii="Times New Roman" w:hAnsi="Times New Roman"/>
                <w:b/>
                <w:bCs/>
                <w:sz w:val="20"/>
                <w:lang w:eastAsia="zh-CN"/>
              </w:rPr>
              <w:t>Controllability</w:t>
            </w:r>
          </w:p>
        </w:tc>
        <w:tc>
          <w:tcPr>
            <w:tcW w:w="1708" w:type="dxa"/>
            <w:shd w:val="clear" w:color="auto" w:fill="FFFFFF"/>
            <w:vAlign w:val="center"/>
          </w:tcPr>
          <w:p w14:paraId="1F15D4DC" w14:textId="77777777" w:rsidR="00C932E6" w:rsidRPr="00E47394" w:rsidRDefault="00C932E6" w:rsidP="001E3825">
            <w:pPr>
              <w:pStyle w:val="Tabletext"/>
              <w:ind w:right="-57"/>
              <w:rPr>
                <w:rFonts w:ascii="Times New Roman" w:hAnsi="Times New Roman"/>
                <w:b/>
                <w:bCs/>
                <w:sz w:val="20"/>
                <w:lang w:eastAsia="zh-CN"/>
              </w:rPr>
            </w:pPr>
            <w:r w:rsidRPr="00E47394">
              <w:rPr>
                <w:rFonts w:ascii="Times New Roman" w:hAnsi="Times New Roman"/>
                <w:b/>
                <w:bCs/>
                <w:sz w:val="20"/>
                <w:lang w:eastAsia="zh-CN"/>
              </w:rPr>
              <w:t>Predictability</w:t>
            </w:r>
          </w:p>
        </w:tc>
        <w:tc>
          <w:tcPr>
            <w:tcW w:w="6524" w:type="dxa"/>
            <w:shd w:val="clear" w:color="auto" w:fill="FFFFFF"/>
            <w:vAlign w:val="center"/>
          </w:tcPr>
          <w:p w14:paraId="2393C6C7" w14:textId="5A4C0C44" w:rsidR="00C932E6" w:rsidRPr="00E47394" w:rsidRDefault="00C932E6" w:rsidP="00470B42">
            <w:pPr>
              <w:pStyle w:val="Tabletext"/>
              <w:rPr>
                <w:rFonts w:ascii="Times New Roman" w:hAnsi="Times New Roman"/>
                <w:sz w:val="20"/>
                <w:lang w:eastAsia="zh-CN"/>
              </w:rPr>
            </w:pPr>
            <w:r w:rsidRPr="00E47394">
              <w:rPr>
                <w:rFonts w:ascii="Times New Roman" w:hAnsi="Times New Roman"/>
                <w:sz w:val="20"/>
                <w:lang w:eastAsia="zh-CN"/>
              </w:rPr>
              <w:t>Percentage of trustee(s)</w:t>
            </w:r>
            <w:r w:rsidR="00245FD7" w:rsidRPr="00E47394">
              <w:rPr>
                <w:rFonts w:ascii="Times New Roman" w:hAnsi="Times New Roman"/>
                <w:sz w:val="20"/>
                <w:lang w:eastAsia="zh-CN"/>
              </w:rPr>
              <w:t>'</w:t>
            </w:r>
            <w:r w:rsidRPr="00E47394">
              <w:rPr>
                <w:rFonts w:ascii="Times New Roman" w:hAnsi="Times New Roman"/>
                <w:sz w:val="20"/>
                <w:lang w:eastAsia="zh-CN"/>
              </w:rPr>
              <w:t xml:space="preserve"> decision(s)/action(s)/reaction(s)/feeback(s) which can be predicted by trustor or within the expect of trustor, in TiAN evaluation.</w:t>
            </w:r>
          </w:p>
          <w:p w14:paraId="773D8560" w14:textId="35FA77FD" w:rsidR="00C932E6" w:rsidRPr="00E47394" w:rsidRDefault="00DC72D7" w:rsidP="00470B42">
            <w:pPr>
              <w:pStyle w:val="Tabletext"/>
              <w:rPr>
                <w:rFonts w:ascii="Times New Roman" w:hAnsi="Times New Roman"/>
                <w:sz w:val="20"/>
                <w:lang w:eastAsia="zh-CN"/>
              </w:rPr>
            </w:pPr>
            <m:oMathPara>
              <m:oMathParaPr>
                <m:jc m:val="center"/>
              </m:oMathParaPr>
              <m:oMath>
                <m:f>
                  <m:fPr>
                    <m:ctrlPr>
                      <w:rPr>
                        <w:rFonts w:ascii="Cambria Math" w:hAnsi="Cambria Math"/>
                        <w:sz w:val="20"/>
                      </w:rPr>
                    </m:ctrlPr>
                  </m:fPr>
                  <m:num>
                    <m:r>
                      <w:rPr>
                        <w:rFonts w:ascii="Cambria Math" w:hAnsi="Cambria Math"/>
                        <w:sz w:val="20"/>
                      </w:rPr>
                      <m:t>num</m:t>
                    </m:r>
                    <m:r>
                      <m:rPr>
                        <m:sty m:val="p"/>
                      </m:rPr>
                      <w:rPr>
                        <w:rFonts w:ascii="Cambria Math" w:hAnsi="Cambria Math"/>
                        <w:sz w:val="20"/>
                      </w:rPr>
                      <m:t xml:space="preserve"> </m:t>
                    </m:r>
                    <m:r>
                      <w:rPr>
                        <w:rFonts w:ascii="Cambria Math" w:hAnsi="Cambria Math"/>
                        <w:sz w:val="20"/>
                      </w:rPr>
                      <m:t>of</m:t>
                    </m:r>
                    <m:r>
                      <m:rPr>
                        <m:sty m:val="p"/>
                      </m:rPr>
                      <w:rPr>
                        <w:rFonts w:ascii="Cambria Math" w:hAnsi="Cambria Math"/>
                        <w:sz w:val="20"/>
                      </w:rPr>
                      <m:t xml:space="preserve"> </m:t>
                    </m:r>
                    <m:r>
                      <w:rPr>
                        <w:rFonts w:ascii="Cambria Math" w:hAnsi="Cambria Math"/>
                        <w:sz w:val="20"/>
                        <w:lang w:eastAsia="zh-CN"/>
                      </w:rPr>
                      <m:t>decision</m:t>
                    </m:r>
                    <m:r>
                      <m:rPr>
                        <m:sty m:val="p"/>
                      </m:rPr>
                      <w:rPr>
                        <w:rFonts w:ascii="Cambria Math" w:hAnsi="Cambria Math"/>
                        <w:sz w:val="20"/>
                        <w:lang w:eastAsia="zh-CN"/>
                      </w:rPr>
                      <m:t>(</m:t>
                    </m:r>
                    <m:r>
                      <w:rPr>
                        <w:rFonts w:ascii="Cambria Math" w:hAnsi="Cambria Math"/>
                        <w:sz w:val="20"/>
                        <w:lang w:eastAsia="zh-CN"/>
                      </w:rPr>
                      <m:t>s</m:t>
                    </m:r>
                    <m:r>
                      <m:rPr>
                        <m:sty m:val="p"/>
                      </m:rPr>
                      <w:rPr>
                        <w:rFonts w:ascii="Cambria Math" w:hAnsi="Cambria Math"/>
                        <w:sz w:val="20"/>
                        <w:lang w:eastAsia="zh-CN"/>
                      </w:rPr>
                      <m:t>)/</m:t>
                    </m:r>
                    <m:r>
                      <w:rPr>
                        <w:rFonts w:ascii="Cambria Math" w:hAnsi="Cambria Math"/>
                        <w:sz w:val="20"/>
                        <w:lang w:eastAsia="zh-CN"/>
                      </w:rPr>
                      <m:t>action</m:t>
                    </m:r>
                    <m:r>
                      <m:rPr>
                        <m:sty m:val="p"/>
                      </m:rPr>
                      <w:rPr>
                        <w:rFonts w:ascii="Cambria Math" w:hAnsi="Cambria Math"/>
                        <w:sz w:val="20"/>
                        <w:lang w:eastAsia="zh-CN"/>
                      </w:rPr>
                      <m:t>(</m:t>
                    </m:r>
                    <m:r>
                      <w:rPr>
                        <w:rFonts w:ascii="Cambria Math" w:hAnsi="Cambria Math"/>
                        <w:sz w:val="20"/>
                        <w:lang w:eastAsia="zh-CN"/>
                      </w:rPr>
                      <m:t>s</m:t>
                    </m:r>
                    <m:r>
                      <m:rPr>
                        <m:sty m:val="p"/>
                      </m:rPr>
                      <w:rPr>
                        <w:rFonts w:ascii="Cambria Math" w:hAnsi="Cambria Math"/>
                        <w:sz w:val="20"/>
                        <w:lang w:eastAsia="zh-CN"/>
                      </w:rPr>
                      <m:t xml:space="preserve">) </m:t>
                    </m:r>
                    <m:r>
                      <w:rPr>
                        <w:rFonts w:ascii="Cambria Math" w:hAnsi="Cambria Math"/>
                        <w:sz w:val="20"/>
                        <w:lang w:eastAsia="zh-CN"/>
                      </w:rPr>
                      <m:t>can</m:t>
                    </m:r>
                    <m:r>
                      <m:rPr>
                        <m:sty m:val="p"/>
                      </m:rPr>
                      <w:rPr>
                        <w:rFonts w:ascii="Cambria Math" w:hAnsi="Cambria Math"/>
                        <w:sz w:val="20"/>
                        <w:lang w:eastAsia="zh-CN"/>
                      </w:rPr>
                      <m:t xml:space="preserve"> </m:t>
                    </m:r>
                    <m:r>
                      <w:rPr>
                        <w:rFonts w:ascii="Cambria Math" w:hAnsi="Cambria Math"/>
                        <w:sz w:val="20"/>
                        <w:lang w:eastAsia="zh-CN"/>
                      </w:rPr>
                      <m:t>be</m:t>
                    </m:r>
                    <m:r>
                      <m:rPr>
                        <m:sty m:val="p"/>
                      </m:rPr>
                      <w:rPr>
                        <w:rFonts w:ascii="Cambria Math" w:hAnsi="Cambria Math"/>
                        <w:sz w:val="20"/>
                        <w:lang w:eastAsia="zh-CN"/>
                      </w:rPr>
                      <m:t xml:space="preserve"> </m:t>
                    </m:r>
                    <m:r>
                      <w:rPr>
                        <w:rFonts w:ascii="Cambria Math" w:hAnsi="Cambria Math"/>
                        <w:sz w:val="20"/>
                        <w:lang w:eastAsia="zh-CN"/>
                      </w:rPr>
                      <m:t>predicted</m:t>
                    </m:r>
                    <m:r>
                      <m:rPr>
                        <m:sty m:val="p"/>
                      </m:rPr>
                      <w:rPr>
                        <w:rFonts w:ascii="Cambria Math" w:hAnsi="Cambria Math"/>
                        <w:sz w:val="20"/>
                        <w:lang w:eastAsia="zh-CN"/>
                      </w:rPr>
                      <m:t xml:space="preserve"> </m:t>
                    </m:r>
                    <m:r>
                      <w:rPr>
                        <w:rFonts w:ascii="Cambria Math" w:hAnsi="Cambria Math"/>
                        <w:sz w:val="20"/>
                        <w:lang w:eastAsia="zh-CN"/>
                      </w:rPr>
                      <m:t>or</m:t>
                    </m:r>
                    <m:r>
                      <m:rPr>
                        <m:sty m:val="p"/>
                      </m:rPr>
                      <w:rPr>
                        <w:rFonts w:ascii="Cambria Math" w:hAnsi="Cambria Math"/>
                        <w:sz w:val="20"/>
                        <w:lang w:eastAsia="zh-CN"/>
                      </w:rPr>
                      <m:t xml:space="preserve"> </m:t>
                    </m:r>
                    <m:r>
                      <w:rPr>
                        <w:rFonts w:ascii="Cambria Math" w:hAnsi="Cambria Math"/>
                        <w:sz w:val="20"/>
                        <w:lang w:eastAsia="zh-CN"/>
                      </w:rPr>
                      <m:t>within</m:t>
                    </m:r>
                    <w:bookmarkStart w:id="339" w:name="OLE_LINK62"/>
                    <m:r>
                      <m:rPr>
                        <m:sty m:val="p"/>
                      </m:rPr>
                      <w:rPr>
                        <w:rFonts w:ascii="Cambria Math" w:hAnsi="Cambria Math"/>
                        <w:sz w:val="20"/>
                        <w:lang w:eastAsia="zh-CN"/>
                      </w:rPr>
                      <m:t xml:space="preserve"> </m:t>
                    </m:r>
                    <m:r>
                      <w:rPr>
                        <w:rFonts w:ascii="Cambria Math" w:hAnsi="Cambria Math"/>
                        <w:sz w:val="20"/>
                        <w:lang w:eastAsia="zh-CN"/>
                      </w:rPr>
                      <m:t>expectation</m:t>
                    </m:r>
                    <w:bookmarkEnd w:id="339"/>
                  </m:num>
                  <m:den>
                    <m:r>
                      <w:rPr>
                        <w:rFonts w:ascii="Cambria Math" w:hAnsi="Cambria Math"/>
                        <w:sz w:val="20"/>
                      </w:rPr>
                      <m:t>num</m:t>
                    </m:r>
                    <m:r>
                      <m:rPr>
                        <m:sty m:val="p"/>
                      </m:rPr>
                      <w:rPr>
                        <w:rFonts w:ascii="Cambria Math" w:hAnsi="Cambria Math"/>
                        <w:sz w:val="20"/>
                      </w:rPr>
                      <m:t xml:space="preserve"> </m:t>
                    </m:r>
                    <m:r>
                      <w:rPr>
                        <w:rFonts w:ascii="Cambria Math" w:hAnsi="Cambria Math"/>
                        <w:sz w:val="20"/>
                      </w:rPr>
                      <m:t>of</m:t>
                    </m:r>
                    <m:r>
                      <m:rPr>
                        <m:sty m:val="p"/>
                      </m:rPr>
                      <w:rPr>
                        <w:rFonts w:ascii="Cambria Math" w:hAnsi="Cambria Math"/>
                        <w:sz w:val="20"/>
                      </w:rPr>
                      <m:t xml:space="preserve"> </m:t>
                    </m:r>
                    <m:r>
                      <w:rPr>
                        <w:rFonts w:ascii="Cambria Math" w:hAnsi="Cambria Math"/>
                        <w:sz w:val="20"/>
                      </w:rPr>
                      <m:t>all</m:t>
                    </m:r>
                    <m:r>
                      <m:rPr>
                        <m:sty m:val="p"/>
                      </m:rPr>
                      <w:rPr>
                        <w:rFonts w:ascii="Cambria Math" w:hAnsi="Cambria Math"/>
                        <w:sz w:val="20"/>
                      </w:rPr>
                      <m:t xml:space="preserve"> </m:t>
                    </m:r>
                    <m:r>
                      <w:rPr>
                        <w:rFonts w:ascii="Cambria Math" w:hAnsi="Cambria Math"/>
                        <w:sz w:val="20"/>
                        <w:lang w:eastAsia="zh-CN"/>
                      </w:rPr>
                      <m:t>decision</m:t>
                    </m:r>
                    <m:r>
                      <m:rPr>
                        <m:sty m:val="p"/>
                      </m:rPr>
                      <w:rPr>
                        <w:rFonts w:ascii="Cambria Math" w:hAnsi="Cambria Math"/>
                        <w:sz w:val="20"/>
                        <w:lang w:eastAsia="zh-CN"/>
                      </w:rPr>
                      <m:t>(</m:t>
                    </m:r>
                    <m:r>
                      <w:rPr>
                        <w:rFonts w:ascii="Cambria Math" w:hAnsi="Cambria Math"/>
                        <w:sz w:val="20"/>
                        <w:lang w:eastAsia="zh-CN"/>
                      </w:rPr>
                      <m:t>s</m:t>
                    </m:r>
                    <m:r>
                      <m:rPr>
                        <m:sty m:val="p"/>
                      </m:rPr>
                      <w:rPr>
                        <w:rFonts w:ascii="Cambria Math" w:hAnsi="Cambria Math"/>
                        <w:sz w:val="20"/>
                        <w:lang w:eastAsia="zh-CN"/>
                      </w:rPr>
                      <m:t>)/</m:t>
                    </m:r>
                    <m:r>
                      <w:rPr>
                        <w:rFonts w:ascii="Cambria Math" w:hAnsi="Cambria Math"/>
                        <w:sz w:val="20"/>
                        <w:lang w:eastAsia="zh-CN"/>
                      </w:rPr>
                      <m:t>action</m:t>
                    </m:r>
                    <m:r>
                      <m:rPr>
                        <m:sty m:val="p"/>
                      </m:rPr>
                      <w:rPr>
                        <w:rFonts w:ascii="Cambria Math" w:hAnsi="Cambria Math"/>
                        <w:sz w:val="20"/>
                        <w:lang w:eastAsia="zh-CN"/>
                      </w:rPr>
                      <m:t>(</m:t>
                    </m:r>
                    <m:r>
                      <w:rPr>
                        <w:rFonts w:ascii="Cambria Math" w:hAnsi="Cambria Math"/>
                        <w:sz w:val="20"/>
                        <w:lang w:eastAsia="zh-CN"/>
                      </w:rPr>
                      <m:t>s</m:t>
                    </m:r>
                    <m:r>
                      <m:rPr>
                        <m:sty m:val="p"/>
                      </m:rPr>
                      <w:rPr>
                        <w:rFonts w:ascii="Cambria Math" w:hAnsi="Cambria Math"/>
                        <w:sz w:val="20"/>
                        <w:lang w:eastAsia="zh-CN"/>
                      </w:rPr>
                      <m:t xml:space="preserve">) </m:t>
                    </m:r>
                  </m:den>
                </m:f>
              </m:oMath>
            </m:oMathPara>
          </w:p>
        </w:tc>
      </w:tr>
      <w:bookmarkEnd w:id="338"/>
      <w:tr w:rsidR="00C932E6" w:rsidRPr="00E47394" w14:paraId="37FE7767" w14:textId="77777777" w:rsidTr="00E47394">
        <w:trPr>
          <w:trHeight w:val="1317"/>
        </w:trPr>
        <w:tc>
          <w:tcPr>
            <w:tcW w:w="1526" w:type="dxa"/>
            <w:vMerge/>
            <w:shd w:val="clear" w:color="auto" w:fill="FFFFFF"/>
            <w:vAlign w:val="center"/>
          </w:tcPr>
          <w:p w14:paraId="472B17EE" w14:textId="77777777" w:rsidR="00C932E6" w:rsidRPr="00E47394" w:rsidRDefault="00C932E6" w:rsidP="00470B42">
            <w:pPr>
              <w:pStyle w:val="Tabletext"/>
              <w:rPr>
                <w:rFonts w:ascii="Times New Roman" w:hAnsi="Times New Roman"/>
                <w:sz w:val="20"/>
                <w:lang w:eastAsia="zh-CN"/>
              </w:rPr>
            </w:pPr>
          </w:p>
        </w:tc>
        <w:tc>
          <w:tcPr>
            <w:tcW w:w="1708" w:type="dxa"/>
            <w:shd w:val="clear" w:color="auto" w:fill="FFFFFF"/>
            <w:vAlign w:val="center"/>
          </w:tcPr>
          <w:p w14:paraId="5B41E5F8" w14:textId="77777777" w:rsidR="00C932E6" w:rsidRPr="00E47394" w:rsidRDefault="00C932E6" w:rsidP="001E3825">
            <w:pPr>
              <w:pStyle w:val="Tabletext"/>
              <w:ind w:right="-57"/>
              <w:rPr>
                <w:rFonts w:ascii="Times New Roman" w:hAnsi="Times New Roman"/>
                <w:b/>
                <w:bCs/>
                <w:sz w:val="20"/>
                <w:lang w:eastAsia="zh-CN"/>
              </w:rPr>
            </w:pPr>
            <w:r w:rsidRPr="00E47394">
              <w:rPr>
                <w:rFonts w:ascii="Times New Roman" w:hAnsi="Times New Roman"/>
                <w:b/>
                <w:bCs/>
                <w:sz w:val="20"/>
                <w:lang w:eastAsia="zh-CN"/>
              </w:rPr>
              <w:t>Supervision</w:t>
            </w:r>
          </w:p>
        </w:tc>
        <w:tc>
          <w:tcPr>
            <w:tcW w:w="6524" w:type="dxa"/>
            <w:shd w:val="clear" w:color="auto" w:fill="FFFFFF"/>
            <w:vAlign w:val="center"/>
          </w:tcPr>
          <w:p w14:paraId="0A203323" w14:textId="77777777" w:rsidR="00C932E6" w:rsidRPr="00E47394" w:rsidRDefault="00C932E6" w:rsidP="00470B42">
            <w:pPr>
              <w:pStyle w:val="Tabletext"/>
              <w:rPr>
                <w:rFonts w:ascii="Times New Roman" w:hAnsi="Times New Roman"/>
                <w:sz w:val="20"/>
                <w:lang w:eastAsia="zh-CN"/>
              </w:rPr>
            </w:pPr>
            <w:r w:rsidRPr="00E47394">
              <w:rPr>
                <w:rFonts w:ascii="Times New Roman" w:hAnsi="Times New Roman"/>
                <w:sz w:val="20"/>
                <w:lang w:eastAsia="zh-CN"/>
              </w:rPr>
              <w:t xml:space="preserve">Time duration that trustee(s) can be supervised by trustor(s) in any situations </w:t>
            </w:r>
            <w:bookmarkStart w:id="340" w:name="OLE_LINK28"/>
            <w:r w:rsidRPr="00E47394">
              <w:rPr>
                <w:rFonts w:ascii="Times New Roman" w:hAnsi="Times New Roman"/>
                <w:sz w:val="20"/>
                <w:lang w:eastAsia="zh-CN"/>
              </w:rPr>
              <w:t>or at any conditions</w:t>
            </w:r>
            <w:bookmarkEnd w:id="340"/>
            <w:r w:rsidRPr="00E47394">
              <w:rPr>
                <w:rFonts w:ascii="Times New Roman" w:hAnsi="Times New Roman"/>
                <w:sz w:val="20"/>
                <w:lang w:eastAsia="zh-CN"/>
              </w:rPr>
              <w:t xml:space="preserve"> throughout the TiAN evaluation.</w:t>
            </w:r>
          </w:p>
          <w:bookmarkStart w:id="341" w:name="OLE_LINK169"/>
          <w:p w14:paraId="1056899A" w14:textId="0D68F126" w:rsidR="00C932E6" w:rsidRPr="00E47394" w:rsidRDefault="00DC72D7" w:rsidP="00470B42">
            <w:pPr>
              <w:pStyle w:val="Tabletext"/>
              <w:rPr>
                <w:rFonts w:ascii="Times New Roman" w:hAnsi="Times New Roman"/>
                <w:sz w:val="20"/>
              </w:rPr>
            </w:pPr>
            <m:oMathPara>
              <m:oMath>
                <m:f>
                  <m:fPr>
                    <m:ctrlPr>
                      <w:rPr>
                        <w:rFonts w:ascii="Cambria Math" w:hAnsi="Cambria Math"/>
                        <w:sz w:val="20"/>
                      </w:rPr>
                    </m:ctrlPr>
                  </m:fPr>
                  <m:num>
                    <w:bookmarkStart w:id="342" w:name="OLE_LINK170"/>
                    <m:r>
                      <w:rPr>
                        <w:rFonts w:ascii="Cambria Math" w:hAnsi="Cambria Math"/>
                        <w:sz w:val="20"/>
                      </w:rPr>
                      <m:t>time</m:t>
                    </m:r>
                    <m:r>
                      <m:rPr>
                        <m:sty m:val="p"/>
                      </m:rPr>
                      <w:rPr>
                        <w:rFonts w:ascii="Cambria Math" w:hAnsi="Cambria Math"/>
                        <w:sz w:val="20"/>
                      </w:rPr>
                      <m:t xml:space="preserve"> </m:t>
                    </m:r>
                    <m:r>
                      <w:rPr>
                        <w:rFonts w:ascii="Cambria Math" w:hAnsi="Cambria Math"/>
                        <w:sz w:val="20"/>
                      </w:rPr>
                      <m:t>duration</m:t>
                    </m:r>
                    <m:r>
                      <m:rPr>
                        <m:sty m:val="p"/>
                      </m:rPr>
                      <w:rPr>
                        <w:rFonts w:ascii="Cambria Math" w:hAnsi="Cambria Math"/>
                        <w:sz w:val="20"/>
                        <w:lang w:eastAsia="zh-CN"/>
                      </w:rPr>
                      <m:t xml:space="preserve"> </m:t>
                    </m:r>
                    <m:r>
                      <w:rPr>
                        <w:rFonts w:ascii="Cambria Math" w:hAnsi="Cambria Math"/>
                        <w:sz w:val="20"/>
                        <w:lang w:eastAsia="zh-CN"/>
                      </w:rPr>
                      <m:t>which</m:t>
                    </m:r>
                    <m:r>
                      <m:rPr>
                        <m:sty m:val="p"/>
                      </m:rPr>
                      <w:rPr>
                        <w:rFonts w:ascii="Cambria Math" w:hAnsi="Cambria Math"/>
                        <w:sz w:val="20"/>
                        <w:lang w:eastAsia="zh-CN"/>
                      </w:rPr>
                      <m:t xml:space="preserve"> </m:t>
                    </m:r>
                    <m:r>
                      <w:rPr>
                        <w:rFonts w:ascii="Cambria Math" w:hAnsi="Cambria Math"/>
                        <w:sz w:val="20"/>
                        <w:lang w:eastAsia="zh-CN"/>
                      </w:rPr>
                      <m:t>trustee</m:t>
                    </m:r>
                    <m:r>
                      <m:rPr>
                        <m:sty m:val="p"/>
                      </m:rPr>
                      <w:rPr>
                        <w:rFonts w:ascii="Cambria Math" w:hAnsi="Cambria Math"/>
                        <w:sz w:val="20"/>
                        <w:lang w:eastAsia="zh-CN"/>
                      </w:rPr>
                      <m:t xml:space="preserve"> </m:t>
                    </m:r>
                    <m:r>
                      <w:rPr>
                        <w:rFonts w:ascii="Cambria Math" w:hAnsi="Cambria Math"/>
                        <w:sz w:val="20"/>
                        <w:lang w:eastAsia="zh-CN"/>
                      </w:rPr>
                      <m:t>is</m:t>
                    </m:r>
                    <m:r>
                      <m:rPr>
                        <m:sty m:val="p"/>
                      </m:rPr>
                      <w:rPr>
                        <w:rFonts w:ascii="Cambria Math" w:hAnsi="Cambria Math"/>
                        <w:sz w:val="20"/>
                      </w:rPr>
                      <m:t xml:space="preserve"> </m:t>
                    </m:r>
                    <m:r>
                      <w:rPr>
                        <w:rFonts w:ascii="Cambria Math" w:hAnsi="Cambria Math"/>
                        <w:sz w:val="20"/>
                      </w:rPr>
                      <m:t>on</m:t>
                    </m:r>
                    <m:r>
                      <m:rPr>
                        <m:sty m:val="p"/>
                      </m:rPr>
                      <w:rPr>
                        <w:rFonts w:ascii="Cambria Math" w:hAnsi="Cambria Math"/>
                        <w:sz w:val="20"/>
                      </w:rPr>
                      <m:t xml:space="preserve"> </m:t>
                    </m:r>
                    <m:r>
                      <w:rPr>
                        <w:rFonts w:ascii="Cambria Math" w:hAnsi="Cambria Math"/>
                        <w:sz w:val="20"/>
                      </w:rPr>
                      <m:t>supervision</m:t>
                    </m:r>
                  </m:num>
                  <m:den>
                    <m:r>
                      <w:rPr>
                        <w:rFonts w:ascii="Cambria Math" w:hAnsi="Cambria Math"/>
                        <w:sz w:val="20"/>
                      </w:rPr>
                      <m:t>evaluation</m:t>
                    </m:r>
                    <m:r>
                      <m:rPr>
                        <m:sty m:val="p"/>
                      </m:rPr>
                      <w:rPr>
                        <w:rFonts w:ascii="Cambria Math" w:hAnsi="Cambria Math"/>
                        <w:sz w:val="20"/>
                      </w:rPr>
                      <m:t xml:space="preserve"> </m:t>
                    </m:r>
                    <m:r>
                      <w:rPr>
                        <w:rFonts w:ascii="Cambria Math" w:hAnsi="Cambria Math"/>
                        <w:sz w:val="20"/>
                      </w:rPr>
                      <m:t>time</m:t>
                    </m:r>
                    <m:r>
                      <m:rPr>
                        <m:sty m:val="p"/>
                      </m:rPr>
                      <w:rPr>
                        <w:rFonts w:ascii="Cambria Math" w:hAnsi="Cambria Math"/>
                        <w:sz w:val="20"/>
                      </w:rPr>
                      <m:t xml:space="preserve"> </m:t>
                    </m:r>
                    <m:r>
                      <w:rPr>
                        <w:rFonts w:ascii="Cambria Math" w:hAnsi="Cambria Math"/>
                        <w:sz w:val="20"/>
                      </w:rPr>
                      <m:t>duration</m:t>
                    </m:r>
                    <w:bookmarkEnd w:id="342"/>
                  </m:den>
                </m:f>
              </m:oMath>
            </m:oMathPara>
          </w:p>
          <w:bookmarkEnd w:id="341"/>
          <w:p w14:paraId="62E9A226" w14:textId="1E2C8194" w:rsidR="00C932E6" w:rsidRPr="00E47394" w:rsidRDefault="001E3825" w:rsidP="00470B42">
            <w:pPr>
              <w:pStyle w:val="Tabletext"/>
              <w:rPr>
                <w:rFonts w:ascii="Times New Roman" w:hAnsi="Times New Roman"/>
                <w:sz w:val="20"/>
                <w:lang w:eastAsia="zh-CN"/>
              </w:rPr>
            </w:pPr>
            <m:oMathPara>
              <m:oMath>
                <m:r>
                  <m:rPr>
                    <m:sty m:val="p"/>
                  </m:rPr>
                  <w:rPr>
                    <w:rFonts w:ascii="Cambria Math" w:hAnsi="Cambria Math"/>
                    <w:sz w:val="20"/>
                    <w:lang w:eastAsia="zh-CN"/>
                  </w:rPr>
                  <m:t>=</m:t>
                </m:r>
                <m:f>
                  <m:fPr>
                    <m:ctrlPr>
                      <w:rPr>
                        <w:rFonts w:ascii="Cambria Math" w:hAnsi="Cambria Math"/>
                        <w:sz w:val="20"/>
                      </w:rPr>
                    </m:ctrlPr>
                  </m:fPr>
                  <m:num>
                    <w:bookmarkStart w:id="343" w:name="OLE_LINK172"/>
                    <m:r>
                      <w:rPr>
                        <w:rFonts w:ascii="Cambria Math" w:hAnsi="Cambria Math"/>
                        <w:sz w:val="20"/>
                      </w:rPr>
                      <m:t>evaluation</m:t>
                    </m:r>
                    <m:r>
                      <m:rPr>
                        <m:sty m:val="p"/>
                      </m:rPr>
                      <w:rPr>
                        <w:rFonts w:ascii="Cambria Math" w:hAnsi="Cambria Math"/>
                        <w:sz w:val="20"/>
                      </w:rPr>
                      <m:t xml:space="preserve"> </m:t>
                    </m:r>
                    <m:r>
                      <w:rPr>
                        <w:rFonts w:ascii="Cambria Math" w:hAnsi="Cambria Math"/>
                        <w:sz w:val="20"/>
                        <w:lang w:eastAsia="zh-CN"/>
                      </w:rPr>
                      <m:t>time</m:t>
                    </m:r>
                    <m:r>
                      <m:rPr>
                        <m:sty m:val="p"/>
                      </m:rPr>
                      <w:rPr>
                        <w:rFonts w:ascii="Cambria Math" w:hAnsi="Cambria Math"/>
                        <w:sz w:val="20"/>
                        <w:lang w:eastAsia="zh-CN"/>
                      </w:rPr>
                      <m:t xml:space="preserve"> </m:t>
                    </m:r>
                    <m:r>
                      <w:rPr>
                        <w:rFonts w:ascii="Cambria Math" w:hAnsi="Cambria Math"/>
                        <w:sz w:val="20"/>
                      </w:rPr>
                      <m:t>duration</m:t>
                    </m:r>
                    <m:r>
                      <m:rPr>
                        <m:sty m:val="p"/>
                      </m:rPr>
                      <w:rPr>
                        <w:rFonts w:ascii="Cambria Math" w:hAnsi="Cambria Math"/>
                        <w:sz w:val="20"/>
                        <w:lang w:eastAsia="zh-CN"/>
                      </w:rPr>
                      <m:t>-</m:t>
                    </m:r>
                    <m:r>
                      <w:rPr>
                        <w:rFonts w:ascii="Cambria Math" w:hAnsi="Cambria Math"/>
                        <w:sz w:val="20"/>
                      </w:rPr>
                      <m:t>duration</m:t>
                    </m:r>
                    <m:r>
                      <m:rPr>
                        <m:sty m:val="p"/>
                      </m:rPr>
                      <w:rPr>
                        <w:rFonts w:ascii="Cambria Math" w:hAnsi="Cambria Math"/>
                        <w:sz w:val="20"/>
                        <w:lang w:eastAsia="zh-CN"/>
                      </w:rPr>
                      <m:t xml:space="preserve"> </m:t>
                    </m:r>
                    <m:r>
                      <w:rPr>
                        <w:rFonts w:ascii="Cambria Math" w:hAnsi="Cambria Math"/>
                        <w:sz w:val="20"/>
                        <w:lang w:eastAsia="zh-CN"/>
                      </w:rPr>
                      <m:t>trustee</m:t>
                    </m:r>
                    <m:r>
                      <m:rPr>
                        <m:sty m:val="p"/>
                      </m:rPr>
                      <w:rPr>
                        <w:rFonts w:ascii="Cambria Math" w:hAnsi="Cambria Math"/>
                        <w:sz w:val="20"/>
                        <w:lang w:eastAsia="zh-CN"/>
                      </w:rPr>
                      <m:t xml:space="preserve"> </m:t>
                    </m:r>
                    <m:r>
                      <w:rPr>
                        <w:rFonts w:ascii="Cambria Math" w:hAnsi="Cambria Math"/>
                        <w:sz w:val="20"/>
                        <w:lang w:eastAsia="zh-CN"/>
                      </w:rPr>
                      <m:t>out</m:t>
                    </m:r>
                    <m:r>
                      <m:rPr>
                        <m:sty m:val="p"/>
                      </m:rPr>
                      <w:rPr>
                        <w:rFonts w:ascii="Cambria Math" w:hAnsi="Cambria Math"/>
                        <w:sz w:val="20"/>
                        <w:lang w:eastAsia="zh-CN"/>
                      </w:rPr>
                      <m:t xml:space="preserve"> </m:t>
                    </m:r>
                    <m:r>
                      <w:rPr>
                        <w:rFonts w:ascii="Cambria Math" w:hAnsi="Cambria Math"/>
                        <w:sz w:val="20"/>
                        <w:lang w:eastAsia="zh-CN"/>
                      </w:rPr>
                      <m:t>of</m:t>
                    </m:r>
                    <m:r>
                      <m:rPr>
                        <m:sty m:val="p"/>
                      </m:rPr>
                      <w:rPr>
                        <w:rFonts w:ascii="Cambria Math" w:hAnsi="Cambria Math"/>
                        <w:sz w:val="20"/>
                      </w:rPr>
                      <m:t xml:space="preserve"> </m:t>
                    </m:r>
                    <m:r>
                      <w:rPr>
                        <w:rFonts w:ascii="Cambria Math" w:hAnsi="Cambria Math"/>
                        <w:sz w:val="20"/>
                      </w:rPr>
                      <m:t>supervision</m:t>
                    </m:r>
                  </m:num>
                  <m:den>
                    <w:bookmarkStart w:id="344" w:name="OLE_LINK171"/>
                    <m:r>
                      <w:rPr>
                        <w:rFonts w:ascii="Cambria Math" w:hAnsi="Cambria Math"/>
                        <w:sz w:val="20"/>
                      </w:rPr>
                      <m:t>evaluation</m:t>
                    </m:r>
                    <m:r>
                      <m:rPr>
                        <m:sty m:val="p"/>
                      </m:rPr>
                      <w:rPr>
                        <w:rFonts w:ascii="Cambria Math" w:hAnsi="Cambria Math"/>
                        <w:sz w:val="20"/>
                      </w:rPr>
                      <m:t xml:space="preserve"> </m:t>
                    </m:r>
                    <m:r>
                      <w:rPr>
                        <w:rFonts w:ascii="Cambria Math" w:hAnsi="Cambria Math"/>
                        <w:sz w:val="20"/>
                      </w:rPr>
                      <m:t>time</m:t>
                    </m:r>
                    <m:r>
                      <m:rPr>
                        <m:sty m:val="p"/>
                      </m:rPr>
                      <w:rPr>
                        <w:rFonts w:ascii="Cambria Math" w:hAnsi="Cambria Math"/>
                        <w:sz w:val="20"/>
                      </w:rPr>
                      <m:t xml:space="preserve"> </m:t>
                    </m:r>
                    <m:r>
                      <w:rPr>
                        <w:rFonts w:ascii="Cambria Math" w:hAnsi="Cambria Math"/>
                        <w:sz w:val="20"/>
                      </w:rPr>
                      <m:t>duration</m:t>
                    </m:r>
                    <w:bookmarkEnd w:id="343"/>
                    <w:bookmarkEnd w:id="344"/>
                  </m:den>
                </m:f>
              </m:oMath>
            </m:oMathPara>
          </w:p>
        </w:tc>
      </w:tr>
      <w:tr w:rsidR="00C932E6" w:rsidRPr="00E47394" w14:paraId="132FE9F8" w14:textId="77777777" w:rsidTr="00E47394">
        <w:trPr>
          <w:trHeight w:val="136"/>
        </w:trPr>
        <w:tc>
          <w:tcPr>
            <w:tcW w:w="1526" w:type="dxa"/>
            <w:vMerge/>
            <w:shd w:val="clear" w:color="auto" w:fill="FFFFFF"/>
            <w:vAlign w:val="center"/>
          </w:tcPr>
          <w:p w14:paraId="38377DF7" w14:textId="77777777" w:rsidR="00C932E6" w:rsidRPr="00E47394" w:rsidRDefault="00C932E6" w:rsidP="00470B42">
            <w:pPr>
              <w:pStyle w:val="Tabletext"/>
              <w:rPr>
                <w:rFonts w:ascii="Times New Roman" w:hAnsi="Times New Roman"/>
                <w:sz w:val="20"/>
                <w:lang w:eastAsia="zh-CN"/>
              </w:rPr>
            </w:pPr>
            <w:bookmarkStart w:id="345" w:name="OLE_LINK21" w:colFirst="1" w:colLast="1"/>
          </w:p>
        </w:tc>
        <w:tc>
          <w:tcPr>
            <w:tcW w:w="1708" w:type="dxa"/>
            <w:shd w:val="clear" w:color="auto" w:fill="FFFFFF"/>
            <w:vAlign w:val="center"/>
          </w:tcPr>
          <w:p w14:paraId="43E83483" w14:textId="77777777" w:rsidR="00C932E6" w:rsidRPr="00E47394" w:rsidRDefault="00C932E6" w:rsidP="001E3825">
            <w:pPr>
              <w:pStyle w:val="Tabletext"/>
              <w:ind w:right="-57"/>
              <w:rPr>
                <w:rFonts w:ascii="Times New Roman" w:hAnsi="Times New Roman"/>
                <w:b/>
                <w:bCs/>
                <w:sz w:val="20"/>
                <w:lang w:eastAsia="zh-CN"/>
              </w:rPr>
            </w:pPr>
            <w:proofErr w:type="gramStart"/>
            <w:r w:rsidRPr="00E47394">
              <w:rPr>
                <w:rFonts w:ascii="Times New Roman" w:hAnsi="Times New Roman"/>
                <w:b/>
                <w:bCs/>
                <w:sz w:val="20"/>
                <w:lang w:eastAsia="zh-CN"/>
              </w:rPr>
              <w:t>Taken-over</w:t>
            </w:r>
            <w:proofErr w:type="gramEnd"/>
          </w:p>
        </w:tc>
        <w:tc>
          <w:tcPr>
            <w:tcW w:w="6524" w:type="dxa"/>
            <w:shd w:val="clear" w:color="auto" w:fill="FFFFFF"/>
            <w:vAlign w:val="center"/>
          </w:tcPr>
          <w:p w14:paraId="3E335FE1" w14:textId="787F26E6" w:rsidR="00C932E6" w:rsidRPr="00E47394" w:rsidRDefault="00C932E6" w:rsidP="00470B42">
            <w:pPr>
              <w:pStyle w:val="Tabletext"/>
              <w:rPr>
                <w:rFonts w:ascii="Times New Roman" w:hAnsi="Times New Roman"/>
                <w:sz w:val="20"/>
                <w:lang w:eastAsia="zh-CN"/>
              </w:rPr>
            </w:pPr>
            <w:r w:rsidRPr="00E47394">
              <w:rPr>
                <w:rFonts w:ascii="Times New Roman" w:hAnsi="Times New Roman"/>
                <w:sz w:val="20"/>
                <w:lang w:eastAsia="zh-CN"/>
              </w:rPr>
              <w:t>Steps of trustee(s)</w:t>
            </w:r>
            <w:r w:rsidR="003C12D2" w:rsidRPr="00E47394">
              <w:rPr>
                <w:rFonts w:ascii="Times New Roman" w:hAnsi="Times New Roman"/>
                <w:sz w:val="20"/>
                <w:lang w:eastAsia="zh-CN"/>
              </w:rPr>
              <w:t>'</w:t>
            </w:r>
            <w:r w:rsidRPr="00E47394">
              <w:rPr>
                <w:rFonts w:ascii="Times New Roman" w:hAnsi="Times New Roman"/>
                <w:sz w:val="20"/>
                <w:lang w:eastAsia="zh-CN"/>
              </w:rPr>
              <w:t>s processing can be taken over by trustor(s) in any situations or at any conditions throughout the TiAN evaluation.</w:t>
            </w:r>
          </w:p>
          <w:p w14:paraId="53F20FDB" w14:textId="304497D6" w:rsidR="00C932E6" w:rsidRPr="00E47394" w:rsidRDefault="00DC72D7" w:rsidP="00470B42">
            <w:pPr>
              <w:pStyle w:val="Tabletext"/>
              <w:rPr>
                <w:rFonts w:ascii="Times New Roman" w:hAnsi="Times New Roman"/>
                <w:sz w:val="20"/>
              </w:rPr>
            </w:pPr>
            <m:oMathPara>
              <m:oMath>
                <m:f>
                  <m:fPr>
                    <m:ctrlPr>
                      <w:rPr>
                        <w:rFonts w:ascii="Cambria Math" w:hAnsi="Cambria Math"/>
                        <w:sz w:val="20"/>
                      </w:rPr>
                    </m:ctrlPr>
                  </m:fPr>
                  <m:num>
                    <w:bookmarkStart w:id="346" w:name="OLE_LINK173"/>
                    <m:r>
                      <w:rPr>
                        <w:rFonts w:ascii="Cambria Math" w:hAnsi="Cambria Math"/>
                        <w:sz w:val="20"/>
                        <w:lang w:eastAsia="zh-CN"/>
                      </w:rPr>
                      <m:t>num</m:t>
                    </m:r>
                    <m:r>
                      <m:rPr>
                        <m:sty m:val="p"/>
                      </m:rPr>
                      <w:rPr>
                        <w:rFonts w:ascii="Cambria Math" w:hAnsi="Cambria Math"/>
                        <w:sz w:val="20"/>
                        <w:lang w:eastAsia="zh-CN"/>
                      </w:rPr>
                      <m:t xml:space="preserve"> </m:t>
                    </m:r>
                    <m:r>
                      <w:rPr>
                        <w:rFonts w:ascii="Cambria Math" w:hAnsi="Cambria Math"/>
                        <w:sz w:val="20"/>
                        <w:lang w:eastAsia="zh-CN"/>
                      </w:rPr>
                      <m:t>ofsteps</m:t>
                    </m:r>
                    <m:r>
                      <m:rPr>
                        <m:sty m:val="p"/>
                      </m:rPr>
                      <w:rPr>
                        <w:rFonts w:ascii="Cambria Math" w:hAnsi="Cambria Math"/>
                        <w:sz w:val="20"/>
                        <w:lang w:eastAsia="zh-CN"/>
                      </w:rPr>
                      <m:t xml:space="preserve"> </m:t>
                    </m:r>
                    <m:r>
                      <w:rPr>
                        <w:rFonts w:ascii="Cambria Math" w:hAnsi="Cambria Math"/>
                        <w:sz w:val="20"/>
                        <w:lang w:eastAsia="zh-CN"/>
                      </w:rPr>
                      <m:t>can</m:t>
                    </m:r>
                    <m:r>
                      <m:rPr>
                        <m:sty m:val="p"/>
                      </m:rPr>
                      <w:rPr>
                        <w:rFonts w:ascii="Cambria Math" w:hAnsi="Cambria Math"/>
                        <w:sz w:val="20"/>
                        <w:lang w:eastAsia="zh-CN"/>
                      </w:rPr>
                      <m:t xml:space="preserve"> </m:t>
                    </m:r>
                    <m:r>
                      <w:rPr>
                        <w:rFonts w:ascii="Cambria Math" w:hAnsi="Cambria Math"/>
                        <w:sz w:val="20"/>
                        <w:lang w:eastAsia="zh-CN"/>
                      </w:rPr>
                      <m:t>be</m:t>
                    </m:r>
                    <m:r>
                      <m:rPr>
                        <m:sty m:val="p"/>
                      </m:rPr>
                      <w:rPr>
                        <w:rFonts w:ascii="Cambria Math" w:hAnsi="Cambria Math"/>
                        <w:sz w:val="20"/>
                        <w:lang w:eastAsia="zh-CN"/>
                      </w:rPr>
                      <m:t xml:space="preserve"> </m:t>
                    </m:r>
                    <m:r>
                      <w:rPr>
                        <w:rFonts w:ascii="Cambria Math" w:hAnsi="Cambria Math"/>
                        <w:sz w:val="20"/>
                        <w:lang w:eastAsia="zh-CN"/>
                      </w:rPr>
                      <m:t>taken</m:t>
                    </m:r>
                    <m:r>
                      <m:rPr>
                        <m:sty m:val="p"/>
                      </m:rPr>
                      <w:rPr>
                        <w:rFonts w:ascii="Cambria Math" w:hAnsi="Cambria Math"/>
                        <w:sz w:val="20"/>
                        <w:lang w:eastAsia="zh-CN"/>
                      </w:rPr>
                      <m:t xml:space="preserve"> </m:t>
                    </m:r>
                    <m:r>
                      <w:rPr>
                        <w:rFonts w:ascii="Cambria Math" w:hAnsi="Cambria Math"/>
                        <w:sz w:val="20"/>
                        <w:lang w:eastAsia="zh-CN"/>
                      </w:rPr>
                      <m:t>over</m:t>
                    </m:r>
                  </m:num>
                  <m:den>
                    <m:r>
                      <w:rPr>
                        <w:rFonts w:ascii="Cambria Math" w:hAnsi="Cambria Math"/>
                        <w:sz w:val="20"/>
                        <w:lang w:eastAsia="zh-CN"/>
                      </w:rPr>
                      <m:t>total</m:t>
                    </m:r>
                    <m:r>
                      <m:rPr>
                        <m:sty m:val="p"/>
                      </m:rPr>
                      <w:rPr>
                        <w:rFonts w:ascii="Cambria Math" w:hAnsi="Cambria Math"/>
                        <w:sz w:val="20"/>
                        <w:lang w:eastAsia="zh-CN"/>
                      </w:rPr>
                      <m:t xml:space="preserve"> </m:t>
                    </m:r>
                    <m:r>
                      <w:rPr>
                        <w:rFonts w:ascii="Cambria Math" w:hAnsi="Cambria Math"/>
                        <w:sz w:val="20"/>
                        <w:lang w:eastAsia="zh-CN"/>
                      </w:rPr>
                      <m:t>num</m:t>
                    </m:r>
                    <m:r>
                      <m:rPr>
                        <m:sty m:val="p"/>
                      </m:rPr>
                      <w:rPr>
                        <w:rFonts w:ascii="Cambria Math" w:hAnsi="Cambria Math"/>
                        <w:sz w:val="20"/>
                        <w:lang w:eastAsia="zh-CN"/>
                      </w:rPr>
                      <m:t xml:space="preserve"> </m:t>
                    </m:r>
                    <m:r>
                      <w:rPr>
                        <w:rFonts w:ascii="Cambria Math" w:hAnsi="Cambria Math"/>
                        <w:sz w:val="20"/>
                        <w:lang w:eastAsia="zh-CN"/>
                      </w:rPr>
                      <m:t>of</m:t>
                    </m:r>
                    <m:r>
                      <m:rPr>
                        <m:sty m:val="p"/>
                      </m:rPr>
                      <w:rPr>
                        <w:rFonts w:ascii="Cambria Math" w:hAnsi="Cambria Math"/>
                        <w:sz w:val="20"/>
                        <w:lang w:eastAsia="zh-CN"/>
                      </w:rPr>
                      <m:t xml:space="preserve"> </m:t>
                    </m:r>
                    <m:r>
                      <w:rPr>
                        <w:rFonts w:ascii="Cambria Math" w:hAnsi="Cambria Math"/>
                        <w:sz w:val="20"/>
                        <w:lang w:eastAsia="zh-CN"/>
                      </w:rPr>
                      <m:t>steps</m:t>
                    </m:r>
                    <w:bookmarkEnd w:id="346"/>
                  </m:den>
                </m:f>
              </m:oMath>
            </m:oMathPara>
          </w:p>
          <w:p w14:paraId="08572B97" w14:textId="3FB1074E" w:rsidR="00C932E6" w:rsidRPr="00E47394" w:rsidRDefault="001E3825" w:rsidP="00470B42">
            <w:pPr>
              <w:pStyle w:val="Tabletext"/>
              <w:rPr>
                <w:rFonts w:ascii="Times New Roman" w:hAnsi="Times New Roman"/>
                <w:sz w:val="20"/>
                <w:lang w:eastAsia="zh-CN"/>
              </w:rPr>
            </w:pPr>
            <m:oMathPara>
              <m:oMath>
                <m:r>
                  <m:rPr>
                    <m:sty m:val="p"/>
                  </m:rPr>
                  <w:rPr>
                    <w:rFonts w:ascii="Cambria Math" w:hAnsi="Cambria Math"/>
                    <w:sz w:val="20"/>
                    <w:lang w:eastAsia="zh-CN"/>
                  </w:rPr>
                  <m:t>=</m:t>
                </m:r>
                <m:f>
                  <m:fPr>
                    <m:ctrlPr>
                      <w:rPr>
                        <w:rFonts w:ascii="Cambria Math" w:hAnsi="Cambria Math"/>
                        <w:sz w:val="20"/>
                      </w:rPr>
                    </m:ctrlPr>
                  </m:fPr>
                  <m:num>
                    <m:r>
                      <w:rPr>
                        <w:rFonts w:ascii="Cambria Math" w:hAnsi="Cambria Math"/>
                        <w:sz w:val="20"/>
                        <w:lang w:eastAsia="zh-CN"/>
                      </w:rPr>
                      <m:t>total</m:t>
                    </m:r>
                    <m:r>
                      <m:rPr>
                        <m:sty m:val="p"/>
                      </m:rPr>
                      <w:rPr>
                        <w:rFonts w:ascii="Cambria Math" w:hAnsi="Cambria Math"/>
                        <w:sz w:val="20"/>
                        <w:lang w:eastAsia="zh-CN"/>
                      </w:rPr>
                      <m:t xml:space="preserve"> </m:t>
                    </m:r>
                    <m:r>
                      <w:rPr>
                        <w:rFonts w:ascii="Cambria Math" w:hAnsi="Cambria Math"/>
                        <w:sz w:val="20"/>
                        <w:lang w:eastAsia="zh-CN"/>
                      </w:rPr>
                      <m:t>num</m:t>
                    </m:r>
                    <m:r>
                      <m:rPr>
                        <m:sty m:val="p"/>
                      </m:rPr>
                      <w:rPr>
                        <w:rFonts w:ascii="Cambria Math" w:hAnsi="Cambria Math"/>
                        <w:sz w:val="20"/>
                        <w:lang w:eastAsia="zh-CN"/>
                      </w:rPr>
                      <m:t xml:space="preserve"> </m:t>
                    </m:r>
                    <m:r>
                      <w:rPr>
                        <w:rFonts w:ascii="Cambria Math" w:hAnsi="Cambria Math"/>
                        <w:sz w:val="20"/>
                        <w:lang w:eastAsia="zh-CN"/>
                      </w:rPr>
                      <m:t>of</m:t>
                    </m:r>
                    <m:r>
                      <m:rPr>
                        <m:sty m:val="p"/>
                      </m:rPr>
                      <w:rPr>
                        <w:rFonts w:ascii="Cambria Math" w:hAnsi="Cambria Math"/>
                        <w:sz w:val="20"/>
                        <w:lang w:eastAsia="zh-CN"/>
                      </w:rPr>
                      <m:t xml:space="preserve"> </m:t>
                    </m:r>
                    <m:r>
                      <w:rPr>
                        <w:rFonts w:ascii="Cambria Math" w:hAnsi="Cambria Math"/>
                        <w:sz w:val="20"/>
                        <w:lang w:eastAsia="zh-CN"/>
                      </w:rPr>
                      <m:t>steps</m:t>
                    </m:r>
                    <m:r>
                      <m:rPr>
                        <m:sty m:val="p"/>
                      </m:rPr>
                      <w:rPr>
                        <w:rFonts w:ascii="Cambria Math" w:hAnsi="Cambria Math"/>
                        <w:sz w:val="20"/>
                        <w:lang w:eastAsia="zh-CN"/>
                      </w:rPr>
                      <m:t>-</m:t>
                    </m:r>
                    <m:r>
                      <w:rPr>
                        <w:rFonts w:ascii="Cambria Math" w:hAnsi="Cambria Math"/>
                        <w:sz w:val="20"/>
                        <w:lang w:eastAsia="zh-CN"/>
                      </w:rPr>
                      <m:t>num</m:t>
                    </m:r>
                    <m:r>
                      <m:rPr>
                        <m:sty m:val="p"/>
                      </m:rPr>
                      <w:rPr>
                        <w:rFonts w:ascii="Cambria Math" w:hAnsi="Cambria Math"/>
                        <w:sz w:val="20"/>
                        <w:lang w:eastAsia="zh-CN"/>
                      </w:rPr>
                      <m:t xml:space="preserve"> </m:t>
                    </m:r>
                    <m:r>
                      <w:rPr>
                        <w:rFonts w:ascii="Cambria Math" w:hAnsi="Cambria Math"/>
                        <w:sz w:val="20"/>
                        <w:lang w:eastAsia="zh-CN"/>
                      </w:rPr>
                      <m:t>ofsteps</m:t>
                    </m:r>
                    <m:r>
                      <m:rPr>
                        <m:sty m:val="p"/>
                      </m:rPr>
                      <w:rPr>
                        <w:rFonts w:ascii="Cambria Math" w:hAnsi="Cambria Math"/>
                        <w:sz w:val="20"/>
                        <w:lang w:eastAsia="zh-CN"/>
                      </w:rPr>
                      <m:t xml:space="preserve"> </m:t>
                    </m:r>
                    <m:r>
                      <w:rPr>
                        <w:rFonts w:ascii="Cambria Math" w:hAnsi="Cambria Math"/>
                        <w:sz w:val="20"/>
                        <w:lang w:eastAsia="zh-CN"/>
                      </w:rPr>
                      <m:t>cannot</m:t>
                    </m:r>
                    <m:r>
                      <m:rPr>
                        <m:sty m:val="p"/>
                      </m:rPr>
                      <w:rPr>
                        <w:rFonts w:ascii="Cambria Math" w:hAnsi="Cambria Math"/>
                        <w:sz w:val="20"/>
                        <w:lang w:eastAsia="zh-CN"/>
                      </w:rPr>
                      <m:t xml:space="preserve"> </m:t>
                    </m:r>
                    <m:r>
                      <w:rPr>
                        <w:rFonts w:ascii="Cambria Math" w:hAnsi="Cambria Math"/>
                        <w:sz w:val="20"/>
                        <w:lang w:eastAsia="zh-CN"/>
                      </w:rPr>
                      <m:t>be</m:t>
                    </m:r>
                    <m:r>
                      <m:rPr>
                        <m:sty m:val="p"/>
                      </m:rPr>
                      <w:rPr>
                        <w:rFonts w:ascii="Cambria Math" w:hAnsi="Cambria Math"/>
                        <w:sz w:val="20"/>
                        <w:lang w:eastAsia="zh-CN"/>
                      </w:rPr>
                      <m:t xml:space="preserve"> </m:t>
                    </m:r>
                    <m:r>
                      <w:rPr>
                        <w:rFonts w:ascii="Cambria Math" w:hAnsi="Cambria Math"/>
                        <w:sz w:val="20"/>
                        <w:lang w:eastAsia="zh-CN"/>
                      </w:rPr>
                      <m:t>taken</m:t>
                    </m:r>
                    <m:r>
                      <m:rPr>
                        <m:sty m:val="p"/>
                      </m:rPr>
                      <w:rPr>
                        <w:rFonts w:ascii="Cambria Math" w:hAnsi="Cambria Math"/>
                        <w:sz w:val="20"/>
                        <w:lang w:eastAsia="zh-CN"/>
                      </w:rPr>
                      <m:t xml:space="preserve"> </m:t>
                    </m:r>
                    <m:r>
                      <w:rPr>
                        <w:rFonts w:ascii="Cambria Math" w:hAnsi="Cambria Math"/>
                        <w:sz w:val="20"/>
                        <w:lang w:eastAsia="zh-CN"/>
                      </w:rPr>
                      <m:t>over</m:t>
                    </m:r>
                  </m:num>
                  <m:den>
                    <w:bookmarkStart w:id="347" w:name="OLE_LINK174"/>
                    <m:r>
                      <w:rPr>
                        <w:rFonts w:ascii="Cambria Math" w:hAnsi="Cambria Math"/>
                        <w:sz w:val="20"/>
                        <w:lang w:eastAsia="zh-CN"/>
                      </w:rPr>
                      <m:t>total</m:t>
                    </m:r>
                    <m:r>
                      <m:rPr>
                        <m:sty m:val="p"/>
                      </m:rPr>
                      <w:rPr>
                        <w:rFonts w:ascii="Cambria Math" w:hAnsi="Cambria Math"/>
                        <w:sz w:val="20"/>
                        <w:lang w:eastAsia="zh-CN"/>
                      </w:rPr>
                      <m:t xml:space="preserve"> </m:t>
                    </m:r>
                    <m:r>
                      <w:rPr>
                        <w:rFonts w:ascii="Cambria Math" w:hAnsi="Cambria Math"/>
                        <w:sz w:val="20"/>
                        <w:lang w:eastAsia="zh-CN"/>
                      </w:rPr>
                      <m:t>num</m:t>
                    </m:r>
                    <m:r>
                      <m:rPr>
                        <m:sty m:val="p"/>
                      </m:rPr>
                      <w:rPr>
                        <w:rFonts w:ascii="Cambria Math" w:hAnsi="Cambria Math"/>
                        <w:sz w:val="20"/>
                        <w:lang w:eastAsia="zh-CN"/>
                      </w:rPr>
                      <m:t xml:space="preserve"> </m:t>
                    </m:r>
                    <m:r>
                      <w:rPr>
                        <w:rFonts w:ascii="Cambria Math" w:hAnsi="Cambria Math"/>
                        <w:sz w:val="20"/>
                        <w:lang w:eastAsia="zh-CN"/>
                      </w:rPr>
                      <m:t>of</m:t>
                    </m:r>
                    <m:r>
                      <m:rPr>
                        <m:sty m:val="p"/>
                      </m:rPr>
                      <w:rPr>
                        <w:rFonts w:ascii="Cambria Math" w:hAnsi="Cambria Math"/>
                        <w:sz w:val="20"/>
                        <w:lang w:eastAsia="zh-CN"/>
                      </w:rPr>
                      <m:t xml:space="preserve"> </m:t>
                    </m:r>
                    <m:r>
                      <w:rPr>
                        <w:rFonts w:ascii="Cambria Math" w:hAnsi="Cambria Math"/>
                        <w:sz w:val="20"/>
                        <w:lang w:eastAsia="zh-CN"/>
                      </w:rPr>
                      <m:t>steps</m:t>
                    </m:r>
                    <w:bookmarkEnd w:id="347"/>
                  </m:den>
                </m:f>
              </m:oMath>
            </m:oMathPara>
          </w:p>
        </w:tc>
      </w:tr>
      <w:tr w:rsidR="00C932E6" w:rsidRPr="00E47394" w14:paraId="0F3E083E" w14:textId="77777777" w:rsidTr="00E47394">
        <w:trPr>
          <w:trHeight w:val="1129"/>
        </w:trPr>
        <w:tc>
          <w:tcPr>
            <w:tcW w:w="1526" w:type="dxa"/>
            <w:vMerge w:val="restart"/>
            <w:shd w:val="clear" w:color="auto" w:fill="FFFFFF"/>
            <w:vAlign w:val="center"/>
          </w:tcPr>
          <w:p w14:paraId="302F85B8" w14:textId="55CA5DC0" w:rsidR="00C932E6" w:rsidRPr="00E47394" w:rsidRDefault="00C932E6" w:rsidP="001E3825">
            <w:pPr>
              <w:pStyle w:val="Tabletext"/>
              <w:ind w:right="-57"/>
              <w:rPr>
                <w:rFonts w:ascii="Times New Roman" w:hAnsi="Times New Roman"/>
                <w:b/>
                <w:bCs/>
                <w:sz w:val="20"/>
                <w:lang w:eastAsia="zh-CN"/>
              </w:rPr>
            </w:pPr>
            <w:bookmarkStart w:id="348" w:name="OLE_LINK232"/>
            <w:bookmarkEnd w:id="345"/>
            <w:r w:rsidRPr="00E47394">
              <w:rPr>
                <w:rFonts w:ascii="Times New Roman" w:hAnsi="Times New Roman"/>
                <w:b/>
                <w:bCs/>
                <w:sz w:val="20"/>
                <w:lang w:eastAsia="zh-CN"/>
              </w:rPr>
              <w:t>Resilience</w:t>
            </w:r>
            <w:bookmarkEnd w:id="348"/>
          </w:p>
        </w:tc>
        <w:tc>
          <w:tcPr>
            <w:tcW w:w="1708" w:type="dxa"/>
            <w:shd w:val="clear" w:color="auto" w:fill="FFFFFF"/>
            <w:vAlign w:val="center"/>
          </w:tcPr>
          <w:p w14:paraId="2A29A748" w14:textId="77777777" w:rsidR="00C932E6" w:rsidRPr="00E47394" w:rsidRDefault="00C932E6" w:rsidP="001E3825">
            <w:pPr>
              <w:pStyle w:val="Tabletext"/>
              <w:ind w:right="-57"/>
              <w:rPr>
                <w:rFonts w:ascii="Times New Roman" w:hAnsi="Times New Roman"/>
                <w:b/>
                <w:bCs/>
                <w:sz w:val="20"/>
                <w:lang w:eastAsia="zh-CN"/>
              </w:rPr>
            </w:pPr>
            <w:bookmarkStart w:id="349" w:name="OLE_LINK22"/>
            <w:r w:rsidRPr="00E47394">
              <w:rPr>
                <w:rFonts w:ascii="Times New Roman" w:hAnsi="Times New Roman"/>
                <w:b/>
                <w:bCs/>
                <w:sz w:val="20"/>
                <w:lang w:eastAsia="zh-CN"/>
              </w:rPr>
              <w:t>Backup</w:t>
            </w:r>
            <w:bookmarkEnd w:id="349"/>
          </w:p>
        </w:tc>
        <w:tc>
          <w:tcPr>
            <w:tcW w:w="6524" w:type="dxa"/>
            <w:shd w:val="clear" w:color="auto" w:fill="FFFFFF"/>
            <w:vAlign w:val="center"/>
          </w:tcPr>
          <w:p w14:paraId="1B033AEB" w14:textId="1D55F360" w:rsidR="00C932E6" w:rsidRPr="00E47394" w:rsidRDefault="00C932E6" w:rsidP="00470B42">
            <w:pPr>
              <w:pStyle w:val="Tabletext"/>
              <w:rPr>
                <w:rFonts w:ascii="Times New Roman" w:hAnsi="Times New Roman"/>
                <w:sz w:val="20"/>
                <w:lang w:eastAsia="zh-CN"/>
              </w:rPr>
            </w:pPr>
            <w:r w:rsidRPr="00E47394">
              <w:rPr>
                <w:rFonts w:ascii="Times New Roman" w:hAnsi="Times New Roman"/>
                <w:sz w:val="20"/>
                <w:lang w:eastAsia="zh-CN"/>
              </w:rPr>
              <w:t>Weighted score/value of the process milestone(s)</w:t>
            </w:r>
            <w:r w:rsidR="003C12D2" w:rsidRPr="00E47394">
              <w:rPr>
                <w:rFonts w:ascii="Times New Roman" w:hAnsi="Times New Roman"/>
                <w:sz w:val="20"/>
                <w:lang w:eastAsia="zh-CN"/>
              </w:rPr>
              <w:t>'</w:t>
            </w:r>
            <w:r w:rsidRPr="00E47394">
              <w:rPr>
                <w:rFonts w:ascii="Times New Roman" w:hAnsi="Times New Roman"/>
                <w:sz w:val="20"/>
                <w:lang w:eastAsia="zh-CN"/>
              </w:rPr>
              <w:t xml:space="preserve"> backup in TiAN evaluation: </w:t>
            </w:r>
          </w:p>
          <w:p w14:paraId="65F800F7" w14:textId="76DAC7D6" w:rsidR="00C932E6" w:rsidRPr="00E47394" w:rsidRDefault="00DC72D7" w:rsidP="00470B42">
            <w:pPr>
              <w:pStyle w:val="Tabletext"/>
              <w:rPr>
                <w:rFonts w:ascii="Times New Roman" w:hAnsi="Times New Roman"/>
                <w:sz w:val="20"/>
              </w:rPr>
            </w:pPr>
            <m:oMathPara>
              <m:oMath>
                <m:f>
                  <m:fPr>
                    <m:ctrlPr>
                      <w:rPr>
                        <w:rFonts w:ascii="Cambria Math" w:hAnsi="Cambria Math"/>
                        <w:sz w:val="20"/>
                      </w:rPr>
                    </m:ctrlPr>
                  </m:fPr>
                  <m:num>
                    <w:bookmarkStart w:id="350" w:name="OLE_LINK175"/>
                    <m:nary>
                      <m:naryPr>
                        <m:chr m:val="∑"/>
                        <m:limLoc m:val="undOvr"/>
                        <m:ctrlPr>
                          <w:rPr>
                            <w:rFonts w:ascii="Cambria Math" w:hAnsi="Cambria Math"/>
                            <w:sz w:val="20"/>
                          </w:rPr>
                        </m:ctrlPr>
                      </m:naryPr>
                      <m:sub>
                        <m:r>
                          <w:rPr>
                            <w:rFonts w:ascii="Cambria Math" w:hAnsi="Cambria Math"/>
                            <w:sz w:val="20"/>
                          </w:rPr>
                          <m:t>i</m:t>
                        </m:r>
                        <m:r>
                          <m:rPr>
                            <m:sty m:val="p"/>
                          </m:rPr>
                          <w:rPr>
                            <w:rFonts w:ascii="Cambria Math" w:hAnsi="Cambria Math"/>
                            <w:sz w:val="20"/>
                          </w:rPr>
                          <m:t>=1</m:t>
                        </m:r>
                      </m:sub>
                      <m:sup>
                        <m:r>
                          <w:rPr>
                            <w:rFonts w:ascii="Cambria Math" w:hAnsi="Cambria Math"/>
                            <w:sz w:val="20"/>
                          </w:rPr>
                          <m:t>n</m:t>
                        </m:r>
                      </m:sup>
                      <m:e>
                        <m:sSub>
                          <m:sSubPr>
                            <m:ctrlPr>
                              <w:rPr>
                                <w:rFonts w:ascii="Cambria Math" w:hAnsi="Cambria Math"/>
                                <w:sz w:val="20"/>
                              </w:rPr>
                            </m:ctrlPr>
                          </m:sSubPr>
                          <m:e>
                            <m:r>
                              <w:rPr>
                                <w:rFonts w:ascii="Cambria Math" w:hAnsi="Cambria Math"/>
                                <w:sz w:val="20"/>
                              </w:rPr>
                              <m:t>Weight</m:t>
                            </m:r>
                          </m:e>
                          <m:sub>
                            <m:r>
                              <w:rPr>
                                <w:rFonts w:ascii="Cambria Math" w:hAnsi="Cambria Math"/>
                                <w:sz w:val="20"/>
                              </w:rPr>
                              <m:t>i</m:t>
                            </m:r>
                          </m:sub>
                        </m:sSub>
                        <m:r>
                          <m:rPr>
                            <m:sty m:val="p"/>
                          </m:rPr>
                          <w:rPr>
                            <w:rFonts w:ascii="Cambria Math" w:hAnsi="Cambria Math"/>
                            <w:sz w:val="20"/>
                          </w:rPr>
                          <m:t>×(</m:t>
                        </m:r>
                        <m:r>
                          <w:rPr>
                            <w:rFonts w:ascii="Cambria Math" w:hAnsi="Cambria Math"/>
                            <w:sz w:val="20"/>
                          </w:rPr>
                          <m:t>completion</m:t>
                        </m:r>
                        <m:r>
                          <m:rPr>
                            <m:sty m:val="p"/>
                          </m:rPr>
                          <w:rPr>
                            <w:rFonts w:ascii="Cambria Math" w:hAnsi="Cambria Math"/>
                            <w:sz w:val="20"/>
                            <w:lang w:eastAsia="zh-CN"/>
                          </w:rPr>
                          <m:t xml:space="preserve"> </m:t>
                        </m:r>
                        <m:r>
                          <w:rPr>
                            <w:rFonts w:ascii="Cambria Math" w:hAnsi="Cambria Math"/>
                            <w:sz w:val="20"/>
                            <w:lang w:eastAsia="zh-CN"/>
                          </w:rPr>
                          <m:t>percentage</m:t>
                        </m:r>
                        <m:r>
                          <m:rPr>
                            <m:sty m:val="p"/>
                          </m:rPr>
                          <w:rPr>
                            <w:rFonts w:ascii="Cambria Math" w:hAnsi="Cambria Math"/>
                            <w:sz w:val="20"/>
                          </w:rPr>
                          <m:t xml:space="preserve"> </m:t>
                        </m:r>
                        <m:r>
                          <w:rPr>
                            <w:rFonts w:ascii="Cambria Math" w:hAnsi="Cambria Math"/>
                            <w:sz w:val="20"/>
                          </w:rPr>
                          <m:t>of</m:t>
                        </m:r>
                        <m:r>
                          <m:rPr>
                            <m:sty m:val="p"/>
                          </m:rPr>
                          <w:rPr>
                            <w:rFonts w:ascii="Cambria Math" w:hAnsi="Cambria Math"/>
                            <w:sz w:val="20"/>
                          </w:rPr>
                          <m:t xml:space="preserve"> </m:t>
                        </m:r>
                        <m:sSub>
                          <m:sSubPr>
                            <m:ctrlPr>
                              <w:rPr>
                                <w:rFonts w:ascii="Cambria Math" w:hAnsi="Cambria Math"/>
                                <w:sz w:val="20"/>
                              </w:rPr>
                            </m:ctrlPr>
                          </m:sSubPr>
                          <m:e>
                            <m:r>
                              <w:rPr>
                                <w:rFonts w:ascii="Cambria Math" w:hAnsi="Cambria Math"/>
                                <w:sz w:val="20"/>
                              </w:rPr>
                              <m:t>point</m:t>
                            </m:r>
                          </m:e>
                          <m:sub>
                            <m:r>
                              <w:rPr>
                                <w:rFonts w:ascii="Cambria Math" w:hAnsi="Cambria Math"/>
                                <w:sz w:val="20"/>
                              </w:rPr>
                              <m:t>i</m:t>
                            </m:r>
                          </m:sub>
                        </m:sSub>
                        <m:r>
                          <m:rPr>
                            <m:sty m:val="p"/>
                          </m:rPr>
                          <w:rPr>
                            <w:rFonts w:ascii="Cambria Math" w:hAnsi="Cambria Math"/>
                            <w:sz w:val="20"/>
                            <w:lang w:eastAsia="zh-CN"/>
                          </w:rPr>
                          <m:t xml:space="preserve"> </m:t>
                        </m:r>
                        <m:r>
                          <w:rPr>
                            <w:rFonts w:ascii="Cambria Math" w:hAnsi="Cambria Math"/>
                            <w:sz w:val="20"/>
                          </w:rPr>
                          <m:t>backup</m:t>
                        </m:r>
                        <m:r>
                          <m:rPr>
                            <m:sty m:val="p"/>
                          </m:rPr>
                          <w:rPr>
                            <w:rFonts w:ascii="Cambria Math" w:hAnsi="Cambria Math"/>
                            <w:sz w:val="20"/>
                          </w:rPr>
                          <m:t xml:space="preserve">) </m:t>
                        </m:r>
                      </m:e>
                    </m:nary>
                  </m:num>
                  <m:den>
                    <m:nary>
                      <m:naryPr>
                        <m:chr m:val="∑"/>
                        <m:limLoc m:val="undOvr"/>
                        <m:ctrlPr>
                          <w:rPr>
                            <w:rFonts w:ascii="Cambria Math" w:hAnsi="Cambria Math"/>
                            <w:sz w:val="20"/>
                          </w:rPr>
                        </m:ctrlPr>
                      </m:naryPr>
                      <m:sub>
                        <m:r>
                          <w:rPr>
                            <w:rFonts w:ascii="Cambria Math" w:hAnsi="Cambria Math"/>
                            <w:sz w:val="20"/>
                          </w:rPr>
                          <m:t>i</m:t>
                        </m:r>
                        <m:r>
                          <m:rPr>
                            <m:sty m:val="p"/>
                          </m:rPr>
                          <w:rPr>
                            <w:rFonts w:ascii="Cambria Math" w:hAnsi="Cambria Math"/>
                            <w:sz w:val="20"/>
                          </w:rPr>
                          <m:t>=1</m:t>
                        </m:r>
                      </m:sub>
                      <m:sup>
                        <m:r>
                          <w:rPr>
                            <w:rFonts w:ascii="Cambria Math" w:hAnsi="Cambria Math"/>
                            <w:sz w:val="20"/>
                          </w:rPr>
                          <m:t>n</m:t>
                        </m:r>
                      </m:sup>
                      <m:e>
                        <m:sSub>
                          <m:sSubPr>
                            <m:ctrlPr>
                              <w:rPr>
                                <w:rFonts w:ascii="Cambria Math" w:hAnsi="Cambria Math"/>
                                <w:sz w:val="20"/>
                              </w:rPr>
                            </m:ctrlPr>
                          </m:sSubPr>
                          <m:e>
                            <m:r>
                              <w:rPr>
                                <w:rFonts w:ascii="Cambria Math" w:hAnsi="Cambria Math"/>
                                <w:sz w:val="20"/>
                              </w:rPr>
                              <m:t>Weight</m:t>
                            </m:r>
                          </m:e>
                          <m:sub>
                            <m:r>
                              <w:rPr>
                                <w:rFonts w:ascii="Cambria Math" w:hAnsi="Cambria Math"/>
                                <w:sz w:val="20"/>
                              </w:rPr>
                              <m:t>i</m:t>
                            </m:r>
                          </m:sub>
                        </m:sSub>
                        <m:r>
                          <m:rPr>
                            <m:sty m:val="p"/>
                          </m:rPr>
                          <w:rPr>
                            <w:rFonts w:ascii="Cambria Math" w:hAnsi="Cambria Math"/>
                            <w:sz w:val="20"/>
                          </w:rPr>
                          <m:t xml:space="preserve"> </m:t>
                        </m:r>
                      </m:e>
                    </m:nary>
                    <w:bookmarkEnd w:id="350"/>
                  </m:den>
                </m:f>
              </m:oMath>
            </m:oMathPara>
          </w:p>
          <w:p w14:paraId="7649FB63" w14:textId="185F6F02" w:rsidR="00C932E6" w:rsidRPr="00E47394" w:rsidRDefault="00DC72D7" w:rsidP="00470B42">
            <w:pPr>
              <w:pStyle w:val="Tabletext"/>
              <w:rPr>
                <w:rFonts w:ascii="Times New Roman" w:hAnsi="Times New Roman"/>
                <w:sz w:val="20"/>
                <w:lang w:eastAsia="zh-CN"/>
              </w:rPr>
            </w:pPr>
            <m:oMath>
              <m:sSub>
                <m:sSubPr>
                  <m:ctrlPr>
                    <w:rPr>
                      <w:rFonts w:ascii="Cambria Math" w:hAnsi="Cambria Math"/>
                      <w:sz w:val="20"/>
                    </w:rPr>
                  </m:ctrlPr>
                </m:sSubPr>
                <m:e>
                  <m:r>
                    <w:rPr>
                      <w:rFonts w:ascii="Cambria Math" w:hAnsi="Cambria Math"/>
                      <w:sz w:val="20"/>
                    </w:rPr>
                    <m:t>Weight</m:t>
                  </m:r>
                </m:e>
                <m:sub>
                  <m:r>
                    <w:rPr>
                      <w:rFonts w:ascii="Cambria Math" w:hAnsi="Cambria Math"/>
                      <w:sz w:val="20"/>
                    </w:rPr>
                    <m:t>i</m:t>
                  </m:r>
                </m:sub>
              </m:sSub>
            </m:oMath>
            <w:r w:rsidR="00C932E6" w:rsidRPr="00E47394">
              <w:rPr>
                <w:rFonts w:ascii="Times New Roman" w:hAnsi="Times New Roman"/>
                <w:sz w:val="20"/>
              </w:rPr>
              <w:t xml:space="preserve"> </w:t>
            </w:r>
            <w:r w:rsidR="00C932E6" w:rsidRPr="00E47394">
              <w:rPr>
                <w:rFonts w:ascii="Times New Roman" w:hAnsi="Times New Roman"/>
                <w:sz w:val="20"/>
                <w:lang w:eastAsia="zh-CN"/>
              </w:rPr>
              <w:t xml:space="preserve">is the weight of </w:t>
            </w:r>
            <m:oMath>
              <m:sSub>
                <m:sSubPr>
                  <m:ctrlPr>
                    <w:rPr>
                      <w:rFonts w:ascii="Cambria Math" w:hAnsi="Cambria Math"/>
                      <w:sz w:val="20"/>
                    </w:rPr>
                  </m:ctrlPr>
                </m:sSubPr>
                <m:e>
                  <m:r>
                    <w:rPr>
                      <w:rFonts w:ascii="Cambria Math" w:hAnsi="Cambria Math"/>
                      <w:sz w:val="20"/>
                    </w:rPr>
                    <m:t>point</m:t>
                  </m:r>
                </m:e>
                <m:sub>
                  <m:r>
                    <w:rPr>
                      <w:rFonts w:ascii="Cambria Math" w:hAnsi="Cambria Math"/>
                      <w:sz w:val="20"/>
                    </w:rPr>
                    <m:t>i</m:t>
                  </m:r>
                </m:sub>
              </m:sSub>
            </m:oMath>
            <w:r w:rsidR="00C932E6" w:rsidRPr="00E47394">
              <w:rPr>
                <w:rFonts w:ascii="Times New Roman" w:hAnsi="Times New Roman"/>
                <w:sz w:val="20"/>
                <w:lang w:eastAsia="zh-CN"/>
              </w:rPr>
              <w:t>, its value could be defined by trustor or the vendor/provider of AN.</w:t>
            </w:r>
          </w:p>
        </w:tc>
      </w:tr>
      <w:tr w:rsidR="00C932E6" w:rsidRPr="00E47394" w14:paraId="2504A9AC" w14:textId="77777777" w:rsidTr="00E47394">
        <w:trPr>
          <w:trHeight w:val="1068"/>
        </w:trPr>
        <w:tc>
          <w:tcPr>
            <w:tcW w:w="1526" w:type="dxa"/>
            <w:vMerge/>
            <w:shd w:val="clear" w:color="auto" w:fill="FFFFFF"/>
            <w:vAlign w:val="center"/>
          </w:tcPr>
          <w:p w14:paraId="59CEEEFD" w14:textId="77777777" w:rsidR="00C932E6" w:rsidRPr="00E47394" w:rsidRDefault="00C932E6" w:rsidP="00470B42">
            <w:pPr>
              <w:pStyle w:val="Tabletext"/>
              <w:rPr>
                <w:rFonts w:ascii="Times New Roman" w:hAnsi="Times New Roman"/>
                <w:b/>
                <w:bCs/>
                <w:sz w:val="20"/>
                <w:lang w:eastAsia="zh-CN"/>
              </w:rPr>
            </w:pPr>
          </w:p>
        </w:tc>
        <w:tc>
          <w:tcPr>
            <w:tcW w:w="1708" w:type="dxa"/>
            <w:shd w:val="clear" w:color="auto" w:fill="FFFFFF"/>
            <w:vAlign w:val="center"/>
          </w:tcPr>
          <w:p w14:paraId="72B35026" w14:textId="77777777" w:rsidR="00C932E6" w:rsidRPr="00E47394" w:rsidRDefault="00C932E6" w:rsidP="001E3825">
            <w:pPr>
              <w:pStyle w:val="Tabletext"/>
              <w:ind w:right="-57"/>
              <w:rPr>
                <w:rFonts w:ascii="Times New Roman" w:hAnsi="Times New Roman"/>
                <w:b/>
                <w:bCs/>
                <w:sz w:val="20"/>
                <w:lang w:eastAsia="zh-CN"/>
              </w:rPr>
            </w:pPr>
            <w:r w:rsidRPr="00E47394">
              <w:rPr>
                <w:rFonts w:ascii="Times New Roman" w:hAnsi="Times New Roman"/>
                <w:b/>
                <w:bCs/>
                <w:sz w:val="20"/>
                <w:lang w:eastAsia="zh-CN"/>
              </w:rPr>
              <w:t>Fallback</w:t>
            </w:r>
          </w:p>
        </w:tc>
        <w:tc>
          <w:tcPr>
            <w:tcW w:w="6524" w:type="dxa"/>
            <w:shd w:val="clear" w:color="auto" w:fill="FFFFFF"/>
            <w:vAlign w:val="center"/>
          </w:tcPr>
          <w:p w14:paraId="6416C5C0" w14:textId="77777777" w:rsidR="00C932E6" w:rsidRPr="00E47394" w:rsidRDefault="00C932E6" w:rsidP="00470B42">
            <w:pPr>
              <w:pStyle w:val="Tabletext"/>
              <w:rPr>
                <w:rFonts w:ascii="Times New Roman" w:hAnsi="Times New Roman"/>
                <w:sz w:val="20"/>
                <w:lang w:eastAsia="zh-CN"/>
              </w:rPr>
            </w:pPr>
            <w:r w:rsidRPr="00E47394">
              <w:rPr>
                <w:rFonts w:ascii="Times New Roman" w:hAnsi="Times New Roman"/>
                <w:sz w:val="20"/>
                <w:lang w:eastAsia="zh-CN"/>
              </w:rPr>
              <w:t xml:space="preserve">Trustee(s) can fallback to the </w:t>
            </w:r>
            <w:bookmarkStart w:id="351" w:name="OLE_LINK29"/>
            <w:r w:rsidRPr="00E47394">
              <w:rPr>
                <w:rFonts w:ascii="Times New Roman" w:hAnsi="Times New Roman"/>
                <w:sz w:val="20"/>
                <w:lang w:eastAsia="zh-CN"/>
              </w:rPr>
              <w:t>right</w:t>
            </w:r>
            <w:bookmarkEnd w:id="351"/>
            <w:r w:rsidRPr="00E47394">
              <w:rPr>
                <w:rFonts w:ascii="Times New Roman" w:hAnsi="Times New Roman"/>
                <w:sz w:val="20"/>
                <w:lang w:eastAsia="zh-CN"/>
              </w:rPr>
              <w:t xml:space="preserve"> backuped process milestone </w:t>
            </w:r>
            <w:proofErr w:type="gramStart"/>
            <w:r w:rsidRPr="00E47394">
              <w:rPr>
                <w:rFonts w:ascii="Times New Roman" w:hAnsi="Times New Roman"/>
                <w:sz w:val="20"/>
                <w:lang w:eastAsia="zh-CN"/>
              </w:rPr>
              <w:t>successfully</w:t>
            </w:r>
            <w:proofErr w:type="gramEnd"/>
            <w:r w:rsidRPr="00E47394">
              <w:rPr>
                <w:rFonts w:ascii="Times New Roman" w:hAnsi="Times New Roman"/>
                <w:sz w:val="20"/>
                <w:lang w:eastAsia="zh-CN"/>
              </w:rPr>
              <w:t xml:space="preserve"> when necessary, </w:t>
            </w:r>
            <w:bookmarkStart w:id="352" w:name="OLE_LINK35"/>
            <w:r w:rsidRPr="00E47394">
              <w:rPr>
                <w:rFonts w:ascii="Times New Roman" w:hAnsi="Times New Roman"/>
                <w:sz w:val="20"/>
                <w:lang w:eastAsia="zh-CN"/>
              </w:rPr>
              <w:t>throughout the TiAN evaluation.</w:t>
            </w:r>
            <w:bookmarkEnd w:id="352"/>
          </w:p>
          <w:p w14:paraId="58AD5201" w14:textId="602D9462" w:rsidR="00C932E6" w:rsidRPr="00E47394" w:rsidRDefault="00DC72D7" w:rsidP="00470B42">
            <w:pPr>
              <w:pStyle w:val="Tabletext"/>
              <w:rPr>
                <w:rFonts w:ascii="Times New Roman" w:hAnsi="Times New Roman"/>
                <w:sz w:val="20"/>
                <w:lang w:eastAsia="zh-CN"/>
              </w:rPr>
            </w:pPr>
            <m:oMathPara>
              <m:oMath>
                <m:f>
                  <m:fPr>
                    <m:ctrlPr>
                      <w:rPr>
                        <w:rFonts w:ascii="Cambria Math" w:hAnsi="Cambria Math"/>
                        <w:sz w:val="20"/>
                      </w:rPr>
                    </m:ctrlPr>
                  </m:fPr>
                  <m:num>
                    <m:r>
                      <w:rPr>
                        <w:rFonts w:ascii="Cambria Math" w:hAnsi="Cambria Math"/>
                        <w:sz w:val="20"/>
                        <w:lang w:eastAsia="zh-CN"/>
                      </w:rPr>
                      <m:t>num</m:t>
                    </m:r>
                    <m:r>
                      <m:rPr>
                        <m:sty m:val="p"/>
                      </m:rPr>
                      <w:rPr>
                        <w:rFonts w:ascii="Cambria Math" w:hAnsi="Cambria Math"/>
                        <w:sz w:val="20"/>
                        <w:lang w:eastAsia="zh-CN"/>
                      </w:rPr>
                      <m:t xml:space="preserve"> </m:t>
                    </m:r>
                    <m:r>
                      <w:rPr>
                        <w:rFonts w:ascii="Cambria Math" w:hAnsi="Cambria Math"/>
                        <w:sz w:val="20"/>
                        <w:lang w:eastAsia="zh-CN"/>
                      </w:rPr>
                      <m:t>of</m:t>
                    </m:r>
                    <m:r>
                      <m:rPr>
                        <m:sty m:val="p"/>
                      </m:rPr>
                      <w:rPr>
                        <w:rFonts w:ascii="Cambria Math" w:hAnsi="Cambria Math"/>
                        <w:sz w:val="20"/>
                        <w:lang w:eastAsia="zh-CN"/>
                      </w:rPr>
                      <m:t xml:space="preserve"> </m:t>
                    </m:r>
                    <m:r>
                      <w:rPr>
                        <w:rFonts w:ascii="Cambria Math" w:hAnsi="Cambria Math"/>
                        <w:sz w:val="20"/>
                        <w:lang w:eastAsia="zh-CN"/>
                      </w:rPr>
                      <m:t>right</m:t>
                    </m:r>
                    <m:r>
                      <m:rPr>
                        <m:sty m:val="p"/>
                      </m:rPr>
                      <w:rPr>
                        <w:rFonts w:ascii="Cambria Math" w:hAnsi="Cambria Math"/>
                        <w:sz w:val="20"/>
                        <w:lang w:eastAsia="zh-CN"/>
                      </w:rPr>
                      <m:t xml:space="preserve"> </m:t>
                    </m:r>
                    <m:r>
                      <w:rPr>
                        <w:rFonts w:ascii="Cambria Math" w:hAnsi="Cambria Math"/>
                        <w:sz w:val="20"/>
                        <w:lang w:eastAsia="zh-CN"/>
                      </w:rPr>
                      <m:t>fallbacks</m:t>
                    </m:r>
                  </m:num>
                  <m:den>
                    <m:r>
                      <w:rPr>
                        <w:rFonts w:ascii="Cambria Math" w:hAnsi="Cambria Math"/>
                        <w:sz w:val="20"/>
                        <w:lang w:eastAsia="zh-CN"/>
                      </w:rPr>
                      <m:t>total</m:t>
                    </m:r>
                    <m:r>
                      <m:rPr>
                        <m:sty m:val="p"/>
                      </m:rPr>
                      <w:rPr>
                        <w:rFonts w:ascii="Cambria Math" w:hAnsi="Cambria Math"/>
                        <w:sz w:val="20"/>
                        <w:lang w:eastAsia="zh-CN"/>
                      </w:rPr>
                      <m:t xml:space="preserve"> </m:t>
                    </m:r>
                    <m:r>
                      <w:rPr>
                        <w:rFonts w:ascii="Cambria Math" w:hAnsi="Cambria Math"/>
                        <w:sz w:val="20"/>
                        <w:lang w:eastAsia="zh-CN"/>
                      </w:rPr>
                      <m:t>num</m:t>
                    </m:r>
                    <m:r>
                      <m:rPr>
                        <m:sty m:val="p"/>
                      </m:rPr>
                      <w:rPr>
                        <w:rFonts w:ascii="Cambria Math" w:hAnsi="Cambria Math"/>
                        <w:sz w:val="20"/>
                        <w:lang w:eastAsia="zh-CN"/>
                      </w:rPr>
                      <m:t xml:space="preserve"> </m:t>
                    </m:r>
                    <m:r>
                      <w:rPr>
                        <w:rFonts w:ascii="Cambria Math" w:hAnsi="Cambria Math"/>
                        <w:sz w:val="20"/>
                        <w:lang w:eastAsia="zh-CN"/>
                      </w:rPr>
                      <m:t>of</m:t>
                    </m:r>
                    <m:r>
                      <m:rPr>
                        <m:sty m:val="p"/>
                      </m:rPr>
                      <w:rPr>
                        <w:rFonts w:ascii="Cambria Math" w:hAnsi="Cambria Math"/>
                        <w:sz w:val="20"/>
                        <w:lang w:eastAsia="zh-CN"/>
                      </w:rPr>
                      <m:t xml:space="preserve"> </m:t>
                    </m:r>
                    <m:r>
                      <w:rPr>
                        <w:rFonts w:ascii="Cambria Math" w:hAnsi="Cambria Math"/>
                        <w:sz w:val="20"/>
                        <w:lang w:eastAsia="zh-CN"/>
                      </w:rPr>
                      <m:t>fallbacks</m:t>
                    </m:r>
                  </m:den>
                </m:f>
              </m:oMath>
            </m:oMathPara>
          </w:p>
          <w:p w14:paraId="0C2FE8DA" w14:textId="31749A46" w:rsidR="00C932E6" w:rsidRPr="00E47394" w:rsidRDefault="00C932E6" w:rsidP="00470B42">
            <w:pPr>
              <w:pStyle w:val="Tabletext"/>
              <w:rPr>
                <w:rFonts w:ascii="Times New Roman" w:hAnsi="Times New Roman"/>
                <w:sz w:val="20"/>
                <w:lang w:eastAsia="zh-CN"/>
              </w:rPr>
            </w:pPr>
            <w:r w:rsidRPr="00E47394">
              <w:rPr>
                <w:rFonts w:ascii="Times New Roman" w:hAnsi="Times New Roman"/>
                <w:sz w:val="20"/>
              </w:rPr>
              <w:t xml:space="preserve">NOTE </w:t>
            </w:r>
            <w:r w:rsidR="003C12D2" w:rsidRPr="00E47394">
              <w:rPr>
                <w:rFonts w:ascii="Times New Roman" w:hAnsi="Times New Roman"/>
                <w:sz w:val="20"/>
              </w:rPr>
              <w:t>–</w:t>
            </w:r>
            <w:r w:rsidRPr="00E47394">
              <w:rPr>
                <w:rFonts w:ascii="Times New Roman" w:hAnsi="Times New Roman"/>
                <w:sz w:val="20"/>
              </w:rPr>
              <w:t xml:space="preserve"> </w:t>
            </w:r>
            <w:r w:rsidR="003C12D2" w:rsidRPr="00E47394">
              <w:rPr>
                <w:rFonts w:ascii="Times New Roman" w:hAnsi="Times New Roman"/>
                <w:sz w:val="20"/>
              </w:rPr>
              <w:t xml:space="preserve">The </w:t>
            </w:r>
            <w:r w:rsidRPr="00E47394">
              <w:rPr>
                <w:rFonts w:ascii="Times New Roman" w:hAnsi="Times New Roman"/>
                <w:sz w:val="20"/>
              </w:rPr>
              <w:t xml:space="preserve">condition(s) of </w:t>
            </w:r>
            <w:r w:rsidR="00245FD7" w:rsidRPr="00E47394">
              <w:rPr>
                <w:rFonts w:ascii="Times New Roman" w:hAnsi="Times New Roman"/>
                <w:sz w:val="20"/>
                <w:lang w:val="ru-RU"/>
              </w:rPr>
              <w:t>"</w:t>
            </w:r>
            <w:r w:rsidRPr="00E47394">
              <w:rPr>
                <w:rFonts w:ascii="Times New Roman" w:hAnsi="Times New Roman"/>
                <w:sz w:val="20"/>
              </w:rPr>
              <w:t>when necessary</w:t>
            </w:r>
            <w:r w:rsidR="00245FD7" w:rsidRPr="00E47394">
              <w:rPr>
                <w:rFonts w:ascii="Times New Roman" w:hAnsi="Times New Roman"/>
                <w:sz w:val="20"/>
                <w:lang w:val="ru-RU"/>
              </w:rPr>
              <w:t>"</w:t>
            </w:r>
            <w:r w:rsidRPr="00E47394">
              <w:rPr>
                <w:rFonts w:ascii="Times New Roman" w:hAnsi="Times New Roman"/>
                <w:sz w:val="20"/>
              </w:rPr>
              <w:t xml:space="preserve"> should be cleared described or defined.</w:t>
            </w:r>
          </w:p>
        </w:tc>
      </w:tr>
      <w:tr w:rsidR="00C932E6" w:rsidRPr="00E47394" w14:paraId="51F3067F" w14:textId="77777777" w:rsidTr="00E47394">
        <w:trPr>
          <w:trHeight w:val="752"/>
        </w:trPr>
        <w:tc>
          <w:tcPr>
            <w:tcW w:w="1526" w:type="dxa"/>
            <w:vMerge/>
            <w:shd w:val="clear" w:color="auto" w:fill="FFFFFF"/>
            <w:vAlign w:val="center"/>
          </w:tcPr>
          <w:p w14:paraId="3EEDE0FC" w14:textId="77777777" w:rsidR="00C932E6" w:rsidRPr="00E47394" w:rsidRDefault="00C932E6" w:rsidP="00470B42">
            <w:pPr>
              <w:pStyle w:val="Tabletext"/>
              <w:rPr>
                <w:rFonts w:ascii="Times New Roman" w:hAnsi="Times New Roman"/>
                <w:b/>
                <w:bCs/>
                <w:sz w:val="20"/>
                <w:lang w:eastAsia="zh-CN"/>
              </w:rPr>
            </w:pPr>
          </w:p>
        </w:tc>
        <w:tc>
          <w:tcPr>
            <w:tcW w:w="1708" w:type="dxa"/>
            <w:shd w:val="clear" w:color="auto" w:fill="FFFFFF"/>
            <w:vAlign w:val="center"/>
          </w:tcPr>
          <w:p w14:paraId="46DCF18C" w14:textId="77777777" w:rsidR="00C932E6" w:rsidRPr="00E47394" w:rsidRDefault="00C932E6" w:rsidP="001E3825">
            <w:pPr>
              <w:pStyle w:val="Tabletext"/>
              <w:ind w:right="-57"/>
              <w:rPr>
                <w:rFonts w:ascii="Times New Roman" w:hAnsi="Times New Roman"/>
                <w:b/>
                <w:bCs/>
                <w:sz w:val="20"/>
                <w:lang w:eastAsia="zh-CN"/>
              </w:rPr>
            </w:pPr>
            <w:r w:rsidRPr="00E47394">
              <w:rPr>
                <w:rFonts w:ascii="Times New Roman" w:hAnsi="Times New Roman"/>
                <w:b/>
                <w:bCs/>
                <w:sz w:val="20"/>
                <w:lang w:eastAsia="zh-CN"/>
              </w:rPr>
              <w:t>Reset</w:t>
            </w:r>
          </w:p>
        </w:tc>
        <w:tc>
          <w:tcPr>
            <w:tcW w:w="6524" w:type="dxa"/>
            <w:shd w:val="clear" w:color="auto" w:fill="FFFFFF"/>
            <w:vAlign w:val="center"/>
          </w:tcPr>
          <w:p w14:paraId="252B6512" w14:textId="77777777" w:rsidR="00C932E6" w:rsidRPr="00E47394" w:rsidRDefault="00C932E6" w:rsidP="00470B42">
            <w:pPr>
              <w:pStyle w:val="Tabletext"/>
              <w:rPr>
                <w:rFonts w:ascii="Times New Roman" w:hAnsi="Times New Roman"/>
                <w:sz w:val="20"/>
                <w:lang w:eastAsia="zh-CN"/>
              </w:rPr>
            </w:pPr>
            <w:r w:rsidRPr="00E47394">
              <w:rPr>
                <w:rFonts w:ascii="Times New Roman" w:hAnsi="Times New Roman"/>
                <w:sz w:val="20"/>
                <w:lang w:eastAsia="zh-CN"/>
              </w:rPr>
              <w:t xml:space="preserve">Trustee(s) can be reset to the original </w:t>
            </w:r>
            <w:proofErr w:type="gramStart"/>
            <w:r w:rsidRPr="00E47394">
              <w:rPr>
                <w:rFonts w:ascii="Times New Roman" w:hAnsi="Times New Roman"/>
                <w:sz w:val="20"/>
                <w:lang w:eastAsia="zh-CN"/>
              </w:rPr>
              <w:t>status</w:t>
            </w:r>
            <w:proofErr w:type="gramEnd"/>
            <w:r w:rsidRPr="00E47394">
              <w:rPr>
                <w:rFonts w:ascii="Times New Roman" w:hAnsi="Times New Roman"/>
                <w:sz w:val="20"/>
                <w:lang w:eastAsia="zh-CN"/>
              </w:rPr>
              <w:t xml:space="preserve"> when necessary, throughout the TiAN evaluation.</w:t>
            </w:r>
          </w:p>
          <w:p w14:paraId="0CD13BE2" w14:textId="0CB67998" w:rsidR="00C932E6" w:rsidRPr="00E47394" w:rsidRDefault="00C932E6" w:rsidP="00470B42">
            <w:pPr>
              <w:pStyle w:val="Tabletext"/>
              <w:rPr>
                <w:rFonts w:ascii="Times New Roman" w:hAnsi="Times New Roman"/>
                <w:sz w:val="20"/>
                <w:lang w:eastAsia="zh-CN"/>
              </w:rPr>
            </w:pPr>
            <w:r w:rsidRPr="00E47394">
              <w:rPr>
                <w:rFonts w:ascii="Times New Roman" w:hAnsi="Times New Roman"/>
                <w:sz w:val="20"/>
              </w:rPr>
              <w:t xml:space="preserve">NOTE </w:t>
            </w:r>
            <w:r w:rsidR="003C12D2" w:rsidRPr="00E47394">
              <w:rPr>
                <w:rFonts w:ascii="Times New Roman" w:hAnsi="Times New Roman"/>
                <w:sz w:val="20"/>
              </w:rPr>
              <w:t>–</w:t>
            </w:r>
            <w:r w:rsidRPr="00E47394">
              <w:rPr>
                <w:rFonts w:ascii="Times New Roman" w:hAnsi="Times New Roman"/>
                <w:sz w:val="20"/>
              </w:rPr>
              <w:t xml:space="preserve"> </w:t>
            </w:r>
            <w:r w:rsidR="003C12D2" w:rsidRPr="00E47394">
              <w:rPr>
                <w:rFonts w:ascii="Times New Roman" w:hAnsi="Times New Roman"/>
                <w:sz w:val="20"/>
              </w:rPr>
              <w:t xml:space="preserve">The </w:t>
            </w:r>
            <w:r w:rsidRPr="00E47394">
              <w:rPr>
                <w:rFonts w:ascii="Times New Roman" w:hAnsi="Times New Roman"/>
                <w:sz w:val="20"/>
              </w:rPr>
              <w:t xml:space="preserve">condition(s) of </w:t>
            </w:r>
            <w:r w:rsidR="003C12D2" w:rsidRPr="00E47394">
              <w:rPr>
                <w:rFonts w:ascii="Times New Roman" w:hAnsi="Times New Roman"/>
                <w:sz w:val="20"/>
                <w:lang w:val="ru-RU"/>
              </w:rPr>
              <w:t>"</w:t>
            </w:r>
            <w:r w:rsidRPr="00E47394">
              <w:rPr>
                <w:rFonts w:ascii="Times New Roman" w:hAnsi="Times New Roman"/>
                <w:sz w:val="20"/>
              </w:rPr>
              <w:t>when necessary</w:t>
            </w:r>
            <w:r w:rsidR="003C12D2" w:rsidRPr="00E47394">
              <w:rPr>
                <w:rFonts w:ascii="Times New Roman" w:hAnsi="Times New Roman"/>
                <w:sz w:val="20"/>
                <w:lang w:val="ru-RU"/>
              </w:rPr>
              <w:t>"</w:t>
            </w:r>
            <w:r w:rsidRPr="00E47394">
              <w:rPr>
                <w:rFonts w:ascii="Times New Roman" w:hAnsi="Times New Roman"/>
                <w:sz w:val="20"/>
              </w:rPr>
              <w:t xml:space="preserve"> should be cleared de</w:t>
            </w:r>
            <w:r w:rsidRPr="00E47394">
              <w:rPr>
                <w:rFonts w:ascii="Times New Roman" w:hAnsi="Times New Roman"/>
                <w:sz w:val="20"/>
                <w:lang w:eastAsia="zh-CN"/>
              </w:rPr>
              <w:t>s</w:t>
            </w:r>
            <w:r w:rsidRPr="00E47394">
              <w:rPr>
                <w:rFonts w:ascii="Times New Roman" w:hAnsi="Times New Roman"/>
                <w:sz w:val="20"/>
              </w:rPr>
              <w:t>cribed or defined.</w:t>
            </w:r>
          </w:p>
        </w:tc>
      </w:tr>
      <w:tr w:rsidR="00C932E6" w:rsidRPr="00E47394" w14:paraId="7FE9B37F" w14:textId="77777777" w:rsidTr="00E47394">
        <w:trPr>
          <w:trHeight w:val="1048"/>
        </w:trPr>
        <w:tc>
          <w:tcPr>
            <w:tcW w:w="1526" w:type="dxa"/>
            <w:vMerge w:val="restart"/>
            <w:shd w:val="clear" w:color="auto" w:fill="FFFFFF"/>
            <w:vAlign w:val="center"/>
          </w:tcPr>
          <w:p w14:paraId="734D1538" w14:textId="0A8B621D" w:rsidR="00C932E6" w:rsidRPr="00E47394" w:rsidRDefault="00C932E6" w:rsidP="001E3825">
            <w:pPr>
              <w:pStyle w:val="Tabletext"/>
              <w:ind w:left="-57" w:right="-57"/>
              <w:rPr>
                <w:rFonts w:ascii="Times New Roman" w:hAnsi="Times New Roman"/>
                <w:b/>
                <w:bCs/>
                <w:sz w:val="20"/>
                <w:lang w:eastAsia="zh-CN"/>
              </w:rPr>
            </w:pPr>
            <w:bookmarkStart w:id="353" w:name="OLE_LINK233"/>
            <w:bookmarkStart w:id="354" w:name="OLE_LINK51" w:colFirst="1" w:colLast="2"/>
            <w:bookmarkStart w:id="355" w:name="OLE_LINK30" w:colFirst="2" w:colLast="2"/>
            <w:bookmarkStart w:id="356" w:name="OLE_LINK230" w:colFirst="1" w:colLast="1"/>
            <w:r w:rsidRPr="00E47394">
              <w:rPr>
                <w:rFonts w:ascii="Times New Roman" w:hAnsi="Times New Roman"/>
                <w:b/>
                <w:bCs/>
                <w:sz w:val="20"/>
                <w:lang w:eastAsia="zh-CN"/>
              </w:rPr>
              <w:t>Interpretability</w:t>
            </w:r>
            <w:bookmarkEnd w:id="353"/>
          </w:p>
        </w:tc>
        <w:tc>
          <w:tcPr>
            <w:tcW w:w="1708" w:type="dxa"/>
            <w:shd w:val="clear" w:color="auto" w:fill="FFFFFF"/>
            <w:vAlign w:val="center"/>
          </w:tcPr>
          <w:p w14:paraId="6F33F270" w14:textId="77777777" w:rsidR="00C932E6" w:rsidRPr="00E47394" w:rsidRDefault="00C932E6" w:rsidP="001E3825">
            <w:pPr>
              <w:pStyle w:val="Tabletext"/>
              <w:ind w:right="-57"/>
              <w:rPr>
                <w:rFonts w:ascii="Times New Roman" w:hAnsi="Times New Roman"/>
                <w:b/>
                <w:bCs/>
                <w:sz w:val="20"/>
                <w:lang w:eastAsia="zh-CN"/>
              </w:rPr>
            </w:pPr>
            <w:r w:rsidRPr="00E47394">
              <w:rPr>
                <w:rFonts w:ascii="Times New Roman" w:hAnsi="Times New Roman"/>
                <w:b/>
                <w:bCs/>
                <w:sz w:val="20"/>
                <w:lang w:eastAsia="zh-CN"/>
              </w:rPr>
              <w:t>Transparency</w:t>
            </w:r>
          </w:p>
        </w:tc>
        <w:tc>
          <w:tcPr>
            <w:tcW w:w="6524" w:type="dxa"/>
            <w:shd w:val="clear" w:color="auto" w:fill="FFFFFF"/>
            <w:vAlign w:val="center"/>
          </w:tcPr>
          <w:p w14:paraId="36E89E83" w14:textId="4F323909" w:rsidR="00C932E6" w:rsidRPr="00E47394" w:rsidRDefault="00C932E6" w:rsidP="00470B42">
            <w:pPr>
              <w:pStyle w:val="Tabletext"/>
              <w:rPr>
                <w:rFonts w:ascii="Times New Roman" w:hAnsi="Times New Roman"/>
                <w:sz w:val="20"/>
                <w:lang w:eastAsia="zh-CN"/>
              </w:rPr>
            </w:pPr>
            <w:r w:rsidRPr="00E47394">
              <w:rPr>
                <w:rFonts w:ascii="Times New Roman" w:hAnsi="Times New Roman"/>
                <w:sz w:val="20"/>
                <w:lang w:eastAsia="zh-CN"/>
              </w:rPr>
              <w:t>Trustee</w:t>
            </w:r>
            <w:r w:rsidR="003C12D2" w:rsidRPr="00E47394">
              <w:rPr>
                <w:rFonts w:ascii="Times New Roman" w:hAnsi="Times New Roman"/>
                <w:sz w:val="20"/>
                <w:lang w:eastAsia="zh-CN"/>
              </w:rPr>
              <w:t>'</w:t>
            </w:r>
            <w:r w:rsidRPr="00E47394">
              <w:rPr>
                <w:rFonts w:ascii="Times New Roman" w:hAnsi="Times New Roman"/>
                <w:sz w:val="20"/>
                <w:lang w:eastAsia="zh-CN"/>
              </w:rPr>
              <w:t>s visible or transparent steps in the processing, data handling, algorithm, etc during the TiAN evaluation.</w:t>
            </w:r>
          </w:p>
          <w:p w14:paraId="1515C9C1" w14:textId="00DFBA84" w:rsidR="00C932E6" w:rsidRPr="00E47394" w:rsidRDefault="00DC72D7" w:rsidP="00470B42">
            <w:pPr>
              <w:pStyle w:val="Tabletext"/>
              <w:rPr>
                <w:rFonts w:ascii="Times New Roman" w:hAnsi="Times New Roman"/>
                <w:sz w:val="20"/>
                <w:lang w:eastAsia="zh-CN"/>
              </w:rPr>
            </w:pPr>
            <m:oMathPara>
              <m:oMath>
                <m:f>
                  <m:fPr>
                    <m:ctrlPr>
                      <w:rPr>
                        <w:rFonts w:ascii="Cambria Math" w:hAnsi="Cambria Math"/>
                        <w:sz w:val="20"/>
                      </w:rPr>
                    </m:ctrlPr>
                  </m:fPr>
                  <m:num>
                    <m:r>
                      <w:rPr>
                        <w:rFonts w:ascii="Cambria Math" w:hAnsi="Cambria Math"/>
                        <w:sz w:val="20"/>
                      </w:rPr>
                      <m:t>num</m:t>
                    </m:r>
                    <m:r>
                      <m:rPr>
                        <m:sty m:val="p"/>
                      </m:rPr>
                      <w:rPr>
                        <w:rFonts w:ascii="Cambria Math" w:hAnsi="Cambria Math"/>
                        <w:sz w:val="20"/>
                      </w:rPr>
                      <m:t xml:space="preserve"> </m:t>
                    </m:r>
                    <m:r>
                      <w:rPr>
                        <w:rFonts w:ascii="Cambria Math" w:hAnsi="Cambria Math"/>
                        <w:sz w:val="20"/>
                      </w:rPr>
                      <m:t>of</m:t>
                    </m:r>
                    <m:r>
                      <m:rPr>
                        <m:sty m:val="p"/>
                      </m:rPr>
                      <w:rPr>
                        <w:rFonts w:ascii="Cambria Math" w:hAnsi="Cambria Math"/>
                        <w:sz w:val="20"/>
                      </w:rPr>
                      <m:t xml:space="preserve"> </m:t>
                    </m:r>
                    <m:r>
                      <w:rPr>
                        <w:rFonts w:ascii="Cambria Math" w:hAnsi="Cambria Math"/>
                        <w:sz w:val="20"/>
                      </w:rPr>
                      <m:t>visible</m:t>
                    </m:r>
                    <m:r>
                      <m:rPr>
                        <m:sty m:val="p"/>
                      </m:rPr>
                      <w:rPr>
                        <w:rFonts w:ascii="Cambria Math" w:hAnsi="Cambria Math"/>
                        <w:sz w:val="20"/>
                        <w:lang w:eastAsia="zh-CN"/>
                      </w:rPr>
                      <m:t xml:space="preserve"> </m:t>
                    </m:r>
                    <m:r>
                      <w:rPr>
                        <w:rFonts w:ascii="Cambria Math" w:hAnsi="Cambria Math"/>
                        <w:sz w:val="20"/>
                        <w:lang w:eastAsia="zh-CN"/>
                      </w:rPr>
                      <m:t>or</m:t>
                    </m:r>
                    <m:r>
                      <m:rPr>
                        <m:sty m:val="p"/>
                      </m:rPr>
                      <w:rPr>
                        <w:rFonts w:ascii="Cambria Math" w:hAnsi="Cambria Math"/>
                        <w:sz w:val="20"/>
                        <w:lang w:eastAsia="zh-CN"/>
                      </w:rPr>
                      <m:t xml:space="preserve"> </m:t>
                    </m:r>
                    <m:r>
                      <w:rPr>
                        <w:rFonts w:ascii="Cambria Math" w:hAnsi="Cambria Math"/>
                        <w:sz w:val="20"/>
                        <w:lang w:eastAsia="zh-CN"/>
                      </w:rPr>
                      <m:t>transparent</m:t>
                    </m:r>
                    <m:r>
                      <m:rPr>
                        <m:sty m:val="p"/>
                      </m:rPr>
                      <w:rPr>
                        <w:rFonts w:ascii="Cambria Math" w:hAnsi="Cambria Math"/>
                        <w:sz w:val="20"/>
                      </w:rPr>
                      <m:t xml:space="preserve"> </m:t>
                    </m:r>
                    <m:r>
                      <w:rPr>
                        <w:rFonts w:ascii="Cambria Math" w:hAnsi="Cambria Math"/>
                        <w:sz w:val="20"/>
                      </w:rPr>
                      <m:t>steps</m:t>
                    </m:r>
                    <m:r>
                      <m:rPr>
                        <m:sty m:val="p"/>
                      </m:rPr>
                      <w:rPr>
                        <w:rFonts w:ascii="Cambria Math" w:hAnsi="Cambria Math"/>
                        <w:sz w:val="20"/>
                      </w:rPr>
                      <m:t xml:space="preserve"> </m:t>
                    </m:r>
                  </m:num>
                  <m:den>
                    <m:r>
                      <w:rPr>
                        <w:rFonts w:ascii="Cambria Math" w:hAnsi="Cambria Math"/>
                        <w:sz w:val="20"/>
                      </w:rPr>
                      <m:t>num</m:t>
                    </m:r>
                    <m:r>
                      <m:rPr>
                        <m:sty m:val="p"/>
                      </m:rPr>
                      <w:rPr>
                        <w:rFonts w:ascii="Cambria Math" w:hAnsi="Cambria Math"/>
                        <w:sz w:val="20"/>
                      </w:rPr>
                      <m:t xml:space="preserve"> </m:t>
                    </m:r>
                    <m:r>
                      <w:rPr>
                        <w:rFonts w:ascii="Cambria Math" w:hAnsi="Cambria Math"/>
                        <w:sz w:val="20"/>
                      </w:rPr>
                      <m:t>of</m:t>
                    </m:r>
                    <m:r>
                      <m:rPr>
                        <m:sty m:val="p"/>
                      </m:rPr>
                      <w:rPr>
                        <w:rFonts w:ascii="Cambria Math" w:hAnsi="Cambria Math"/>
                        <w:sz w:val="20"/>
                      </w:rPr>
                      <m:t xml:space="preserve"> </m:t>
                    </m:r>
                    <m:r>
                      <w:rPr>
                        <w:rFonts w:ascii="Cambria Math" w:hAnsi="Cambria Math"/>
                        <w:sz w:val="20"/>
                        <w:lang w:eastAsia="zh-CN"/>
                      </w:rPr>
                      <m:t>total</m:t>
                    </m:r>
                    <m:r>
                      <m:rPr>
                        <m:sty m:val="p"/>
                      </m:rPr>
                      <w:rPr>
                        <w:rFonts w:ascii="Cambria Math" w:hAnsi="Cambria Math"/>
                        <w:sz w:val="20"/>
                        <w:lang w:eastAsia="zh-CN"/>
                      </w:rPr>
                      <m:t xml:space="preserve"> </m:t>
                    </m:r>
                    <m:r>
                      <w:rPr>
                        <w:rFonts w:ascii="Cambria Math" w:hAnsi="Cambria Math"/>
                        <w:sz w:val="20"/>
                      </w:rPr>
                      <m:t>steps</m:t>
                    </m:r>
                    <m:r>
                      <m:rPr>
                        <m:sty m:val="p"/>
                      </m:rPr>
                      <w:rPr>
                        <w:rFonts w:ascii="Cambria Math" w:hAnsi="Cambria Math"/>
                        <w:sz w:val="20"/>
                      </w:rPr>
                      <m:t xml:space="preserve"> </m:t>
                    </m:r>
                    <m:r>
                      <w:rPr>
                        <w:rFonts w:ascii="Cambria Math" w:hAnsi="Cambria Math"/>
                        <w:sz w:val="20"/>
                      </w:rPr>
                      <m:t>in</m:t>
                    </m:r>
                    <m:r>
                      <m:rPr>
                        <m:sty m:val="p"/>
                      </m:rPr>
                      <w:rPr>
                        <w:rFonts w:ascii="Cambria Math" w:hAnsi="Cambria Math"/>
                        <w:sz w:val="20"/>
                      </w:rPr>
                      <m:t xml:space="preserve"> </m:t>
                    </m:r>
                    <m:r>
                      <w:rPr>
                        <w:rFonts w:ascii="Cambria Math" w:hAnsi="Cambria Math"/>
                        <w:sz w:val="20"/>
                      </w:rPr>
                      <m:t>the</m:t>
                    </m:r>
                    <m:r>
                      <m:rPr>
                        <m:sty m:val="p"/>
                      </m:rPr>
                      <w:rPr>
                        <w:rFonts w:ascii="Cambria Math" w:hAnsi="Cambria Math"/>
                        <w:sz w:val="20"/>
                      </w:rPr>
                      <m:t xml:space="preserve"> </m:t>
                    </m:r>
                    <m:r>
                      <w:rPr>
                        <w:rFonts w:ascii="Cambria Math" w:hAnsi="Cambria Math"/>
                        <w:sz w:val="20"/>
                      </w:rPr>
                      <m:t>processing</m:t>
                    </m:r>
                    <m:r>
                      <m:rPr>
                        <m:sty m:val="p"/>
                      </m:rPr>
                      <w:rPr>
                        <w:rFonts w:ascii="Cambria Math" w:hAnsi="Cambria Math"/>
                        <w:sz w:val="20"/>
                      </w:rPr>
                      <m:t xml:space="preserve">, </m:t>
                    </m:r>
                    <m:r>
                      <w:rPr>
                        <w:rFonts w:ascii="Cambria Math" w:hAnsi="Cambria Math"/>
                        <w:sz w:val="20"/>
                      </w:rPr>
                      <m:t>data</m:t>
                    </m:r>
                    <m:r>
                      <m:rPr>
                        <m:sty m:val="p"/>
                      </m:rPr>
                      <w:rPr>
                        <w:rFonts w:ascii="Cambria Math" w:hAnsi="Cambria Math"/>
                        <w:sz w:val="20"/>
                      </w:rPr>
                      <m:t xml:space="preserve"> </m:t>
                    </m:r>
                    <m:r>
                      <w:rPr>
                        <w:rFonts w:ascii="Cambria Math" w:hAnsi="Cambria Math"/>
                        <w:sz w:val="20"/>
                      </w:rPr>
                      <m:t>handling</m:t>
                    </m:r>
                    <m:r>
                      <m:rPr>
                        <m:sty m:val="p"/>
                      </m:rPr>
                      <w:rPr>
                        <w:rFonts w:ascii="Cambria Math" w:hAnsi="Cambria Math"/>
                        <w:sz w:val="20"/>
                      </w:rPr>
                      <m:t xml:space="preserve">, </m:t>
                    </m:r>
                    <m:r>
                      <w:rPr>
                        <w:rFonts w:ascii="Cambria Math" w:hAnsi="Cambria Math"/>
                        <w:sz w:val="20"/>
                      </w:rPr>
                      <m:t>algorithm</m:t>
                    </m:r>
                    <m:r>
                      <m:rPr>
                        <m:sty m:val="p"/>
                      </m:rPr>
                      <w:rPr>
                        <w:rFonts w:ascii="Cambria Math" w:hAnsi="Cambria Math"/>
                        <w:sz w:val="20"/>
                      </w:rPr>
                      <m:t xml:space="preserve">, </m:t>
                    </m:r>
                    <m:r>
                      <w:rPr>
                        <w:rFonts w:ascii="Cambria Math" w:hAnsi="Cambria Math"/>
                        <w:sz w:val="20"/>
                      </w:rPr>
                      <m:t>etc.</m:t>
                    </m:r>
                  </m:den>
                </m:f>
              </m:oMath>
            </m:oMathPara>
          </w:p>
        </w:tc>
      </w:tr>
      <w:tr w:rsidR="00C932E6" w:rsidRPr="00E47394" w14:paraId="5DF48B61" w14:textId="77777777" w:rsidTr="00E47394">
        <w:trPr>
          <w:trHeight w:val="714"/>
        </w:trPr>
        <w:tc>
          <w:tcPr>
            <w:tcW w:w="1526" w:type="dxa"/>
            <w:vMerge/>
            <w:shd w:val="clear" w:color="auto" w:fill="FFFFFF"/>
            <w:vAlign w:val="center"/>
          </w:tcPr>
          <w:p w14:paraId="43980CCB" w14:textId="77777777" w:rsidR="00C932E6" w:rsidRPr="00E47394" w:rsidRDefault="00C932E6" w:rsidP="00470B42">
            <w:pPr>
              <w:pStyle w:val="Tabletext"/>
              <w:rPr>
                <w:rFonts w:ascii="Times New Roman" w:hAnsi="Times New Roman"/>
                <w:sz w:val="20"/>
                <w:lang w:eastAsia="zh-CN"/>
              </w:rPr>
            </w:pPr>
            <w:bookmarkStart w:id="357" w:name="OLE_LINK59" w:colFirst="1" w:colLast="1"/>
            <w:bookmarkStart w:id="358" w:name="OLE_LINK33" w:colFirst="2" w:colLast="2"/>
            <w:bookmarkEnd w:id="354"/>
          </w:p>
        </w:tc>
        <w:tc>
          <w:tcPr>
            <w:tcW w:w="1708" w:type="dxa"/>
            <w:shd w:val="clear" w:color="auto" w:fill="FFFFFF"/>
            <w:vAlign w:val="center"/>
          </w:tcPr>
          <w:p w14:paraId="3B2F92C0" w14:textId="77777777" w:rsidR="00C932E6" w:rsidRPr="00E47394" w:rsidRDefault="00C932E6" w:rsidP="001E3825">
            <w:pPr>
              <w:pStyle w:val="Tabletext"/>
              <w:ind w:right="-57"/>
              <w:rPr>
                <w:rFonts w:ascii="Times New Roman" w:hAnsi="Times New Roman"/>
                <w:b/>
                <w:bCs/>
                <w:sz w:val="20"/>
                <w:lang w:eastAsia="zh-CN"/>
              </w:rPr>
            </w:pPr>
            <w:r w:rsidRPr="00E47394">
              <w:rPr>
                <w:rFonts w:ascii="Times New Roman" w:hAnsi="Times New Roman"/>
                <w:b/>
                <w:bCs/>
                <w:sz w:val="20"/>
                <w:lang w:eastAsia="zh-CN"/>
              </w:rPr>
              <w:t>Translatability</w:t>
            </w:r>
          </w:p>
        </w:tc>
        <w:tc>
          <w:tcPr>
            <w:tcW w:w="6524" w:type="dxa"/>
            <w:shd w:val="clear" w:color="auto" w:fill="FFFFFF"/>
            <w:vAlign w:val="center"/>
          </w:tcPr>
          <w:p w14:paraId="2B1DA2C6" w14:textId="7D41AE66" w:rsidR="00C932E6" w:rsidRPr="00E47394" w:rsidRDefault="00C932E6" w:rsidP="00470B42">
            <w:pPr>
              <w:pStyle w:val="Tabletext"/>
              <w:rPr>
                <w:rFonts w:ascii="Times New Roman" w:hAnsi="Times New Roman"/>
                <w:sz w:val="20"/>
                <w:lang w:eastAsia="zh-CN"/>
              </w:rPr>
            </w:pPr>
            <w:proofErr w:type="gramStart"/>
            <w:r w:rsidRPr="00E47394">
              <w:rPr>
                <w:rFonts w:ascii="Times New Roman" w:hAnsi="Times New Roman"/>
                <w:sz w:val="20"/>
                <w:lang w:eastAsia="zh-CN"/>
              </w:rPr>
              <w:t>Trustee</w:t>
            </w:r>
            <w:r w:rsidR="003C12D2" w:rsidRPr="00E47394">
              <w:rPr>
                <w:rFonts w:ascii="Times New Roman" w:hAnsi="Times New Roman"/>
                <w:sz w:val="20"/>
                <w:lang w:eastAsia="zh-CN"/>
              </w:rPr>
              <w:t>'</w:t>
            </w:r>
            <w:r w:rsidRPr="00E47394">
              <w:rPr>
                <w:rFonts w:ascii="Times New Roman" w:hAnsi="Times New Roman"/>
                <w:sz w:val="20"/>
                <w:lang w:eastAsia="zh-CN"/>
              </w:rPr>
              <w:t>s</w:t>
            </w:r>
            <w:proofErr w:type="gramEnd"/>
            <w:r w:rsidRPr="00E47394">
              <w:rPr>
                <w:rFonts w:ascii="Times New Roman" w:hAnsi="Times New Roman"/>
                <w:sz w:val="20"/>
                <w:lang w:eastAsia="zh-CN"/>
              </w:rPr>
              <w:t xml:space="preserve"> steps in the processing, data handling, algorithm, etc which can be translated in some language (including machine-language or human-language), in TiAN evaluation.</w:t>
            </w:r>
          </w:p>
          <w:p w14:paraId="2AFA434C" w14:textId="39E00CAC" w:rsidR="00C932E6" w:rsidRPr="00E47394" w:rsidRDefault="00DC72D7" w:rsidP="00470B42">
            <w:pPr>
              <w:pStyle w:val="Tabletext"/>
              <w:rPr>
                <w:rFonts w:ascii="Times New Roman" w:hAnsi="Times New Roman"/>
                <w:sz w:val="20"/>
                <w:lang w:eastAsia="zh-CN"/>
              </w:rPr>
            </w:pPr>
            <m:oMathPara>
              <m:oMath>
                <m:f>
                  <m:fPr>
                    <m:ctrlPr>
                      <w:rPr>
                        <w:rFonts w:ascii="Cambria Math" w:hAnsi="Cambria Math"/>
                        <w:sz w:val="20"/>
                      </w:rPr>
                    </m:ctrlPr>
                  </m:fPr>
                  <m:num>
                    <m:r>
                      <w:rPr>
                        <w:rFonts w:ascii="Cambria Math" w:hAnsi="Cambria Math"/>
                        <w:sz w:val="20"/>
                      </w:rPr>
                      <m:t>num</m:t>
                    </m:r>
                    <m:r>
                      <m:rPr>
                        <m:sty m:val="p"/>
                      </m:rPr>
                      <w:rPr>
                        <w:rFonts w:ascii="Cambria Math" w:hAnsi="Cambria Math"/>
                        <w:sz w:val="20"/>
                      </w:rPr>
                      <m:t xml:space="preserve"> </m:t>
                    </m:r>
                    <m:r>
                      <w:rPr>
                        <w:rFonts w:ascii="Cambria Math" w:hAnsi="Cambria Math"/>
                        <w:sz w:val="20"/>
                      </w:rPr>
                      <m:t>of</m:t>
                    </m:r>
                    <m:r>
                      <m:rPr>
                        <m:sty m:val="p"/>
                      </m:rPr>
                      <w:rPr>
                        <w:rFonts w:ascii="Cambria Math" w:hAnsi="Cambria Math"/>
                        <w:sz w:val="20"/>
                      </w:rPr>
                      <m:t xml:space="preserve"> </m:t>
                    </m:r>
                    <m:r>
                      <w:rPr>
                        <w:rFonts w:ascii="Cambria Math" w:hAnsi="Cambria Math"/>
                        <w:sz w:val="20"/>
                      </w:rPr>
                      <m:t>translatable</m:t>
                    </m:r>
                    <m:r>
                      <m:rPr>
                        <m:sty m:val="p"/>
                      </m:rPr>
                      <w:rPr>
                        <w:rFonts w:ascii="Cambria Math" w:hAnsi="Cambria Math"/>
                        <w:sz w:val="20"/>
                      </w:rPr>
                      <m:t xml:space="preserve"> </m:t>
                    </m:r>
                    <m:r>
                      <w:rPr>
                        <w:rFonts w:ascii="Cambria Math" w:hAnsi="Cambria Math"/>
                        <w:sz w:val="20"/>
                      </w:rPr>
                      <m:t>steps</m:t>
                    </m:r>
                    <m:r>
                      <m:rPr>
                        <m:sty m:val="p"/>
                      </m:rPr>
                      <w:rPr>
                        <w:rFonts w:ascii="Cambria Math" w:hAnsi="Cambria Math"/>
                        <w:sz w:val="20"/>
                      </w:rPr>
                      <m:t xml:space="preserve">  </m:t>
                    </m:r>
                  </m:num>
                  <m:den>
                    <m:r>
                      <w:rPr>
                        <w:rFonts w:ascii="Cambria Math" w:hAnsi="Cambria Math"/>
                        <w:sz w:val="20"/>
                      </w:rPr>
                      <m:t>num</m:t>
                    </m:r>
                    <m:r>
                      <m:rPr>
                        <m:sty m:val="p"/>
                      </m:rPr>
                      <w:rPr>
                        <w:rFonts w:ascii="Cambria Math" w:hAnsi="Cambria Math"/>
                        <w:sz w:val="20"/>
                      </w:rPr>
                      <m:t xml:space="preserve"> </m:t>
                    </m:r>
                    <m:r>
                      <w:rPr>
                        <w:rFonts w:ascii="Cambria Math" w:hAnsi="Cambria Math"/>
                        <w:sz w:val="20"/>
                      </w:rPr>
                      <m:t>of</m:t>
                    </m:r>
                    <m:r>
                      <m:rPr>
                        <m:sty m:val="p"/>
                      </m:rPr>
                      <w:rPr>
                        <w:rFonts w:ascii="Cambria Math" w:hAnsi="Cambria Math"/>
                        <w:sz w:val="20"/>
                      </w:rPr>
                      <m:t xml:space="preserve"> </m:t>
                    </m:r>
                    <m:r>
                      <w:rPr>
                        <w:rFonts w:ascii="Cambria Math" w:hAnsi="Cambria Math"/>
                        <w:sz w:val="20"/>
                      </w:rPr>
                      <m:t>steps</m:t>
                    </m:r>
                    <m:r>
                      <m:rPr>
                        <m:sty m:val="p"/>
                      </m:rPr>
                      <w:rPr>
                        <w:rFonts w:ascii="Cambria Math" w:hAnsi="Cambria Math"/>
                        <w:sz w:val="20"/>
                      </w:rPr>
                      <m:t xml:space="preserve"> </m:t>
                    </m:r>
                    <m:r>
                      <w:rPr>
                        <w:rFonts w:ascii="Cambria Math" w:hAnsi="Cambria Math"/>
                        <w:sz w:val="20"/>
                      </w:rPr>
                      <m:t>in</m:t>
                    </m:r>
                    <m:r>
                      <m:rPr>
                        <m:sty m:val="p"/>
                      </m:rPr>
                      <w:rPr>
                        <w:rFonts w:ascii="Cambria Math" w:hAnsi="Cambria Math"/>
                        <w:sz w:val="20"/>
                      </w:rPr>
                      <m:t xml:space="preserve"> </m:t>
                    </m:r>
                    <m:r>
                      <w:rPr>
                        <w:rFonts w:ascii="Cambria Math" w:hAnsi="Cambria Math"/>
                        <w:sz w:val="20"/>
                      </w:rPr>
                      <m:t>the</m:t>
                    </m:r>
                    <m:r>
                      <m:rPr>
                        <m:sty m:val="p"/>
                      </m:rPr>
                      <w:rPr>
                        <w:rFonts w:ascii="Cambria Math" w:hAnsi="Cambria Math"/>
                        <w:sz w:val="20"/>
                      </w:rPr>
                      <m:t xml:space="preserve"> </m:t>
                    </m:r>
                    <m:r>
                      <w:rPr>
                        <w:rFonts w:ascii="Cambria Math" w:hAnsi="Cambria Math"/>
                        <w:sz w:val="20"/>
                      </w:rPr>
                      <m:t>processing</m:t>
                    </m:r>
                    <m:r>
                      <m:rPr>
                        <m:sty m:val="p"/>
                      </m:rPr>
                      <w:rPr>
                        <w:rFonts w:ascii="Cambria Math" w:hAnsi="Cambria Math"/>
                        <w:sz w:val="20"/>
                      </w:rPr>
                      <m:t xml:space="preserve">, </m:t>
                    </m:r>
                    <m:r>
                      <w:rPr>
                        <w:rFonts w:ascii="Cambria Math" w:hAnsi="Cambria Math"/>
                        <w:sz w:val="20"/>
                      </w:rPr>
                      <m:t>data</m:t>
                    </m:r>
                    <m:r>
                      <m:rPr>
                        <m:sty m:val="p"/>
                      </m:rPr>
                      <w:rPr>
                        <w:rFonts w:ascii="Cambria Math" w:hAnsi="Cambria Math"/>
                        <w:sz w:val="20"/>
                      </w:rPr>
                      <m:t xml:space="preserve"> </m:t>
                    </m:r>
                    <m:r>
                      <w:rPr>
                        <w:rFonts w:ascii="Cambria Math" w:hAnsi="Cambria Math"/>
                        <w:sz w:val="20"/>
                      </w:rPr>
                      <m:t>handling</m:t>
                    </m:r>
                    <m:r>
                      <m:rPr>
                        <m:sty m:val="p"/>
                      </m:rPr>
                      <w:rPr>
                        <w:rFonts w:ascii="Cambria Math" w:hAnsi="Cambria Math"/>
                        <w:sz w:val="20"/>
                      </w:rPr>
                      <m:t xml:space="preserve">, </m:t>
                    </m:r>
                    <m:r>
                      <w:rPr>
                        <w:rFonts w:ascii="Cambria Math" w:hAnsi="Cambria Math"/>
                        <w:sz w:val="20"/>
                      </w:rPr>
                      <m:t>algorithm</m:t>
                    </m:r>
                    <m:r>
                      <m:rPr>
                        <m:sty m:val="p"/>
                      </m:rPr>
                      <w:rPr>
                        <w:rFonts w:ascii="Cambria Math" w:hAnsi="Cambria Math"/>
                        <w:sz w:val="20"/>
                      </w:rPr>
                      <m:t xml:space="preserve">, </m:t>
                    </m:r>
                    <m:r>
                      <w:rPr>
                        <w:rFonts w:ascii="Cambria Math" w:hAnsi="Cambria Math"/>
                        <w:sz w:val="20"/>
                      </w:rPr>
                      <m:t>etc.</m:t>
                    </m:r>
                  </m:den>
                </m:f>
              </m:oMath>
            </m:oMathPara>
          </w:p>
        </w:tc>
      </w:tr>
      <w:bookmarkEnd w:id="357"/>
      <w:tr w:rsidR="00C932E6" w:rsidRPr="00E47394" w14:paraId="56A237F0" w14:textId="77777777" w:rsidTr="00E47394">
        <w:trPr>
          <w:trHeight w:val="489"/>
        </w:trPr>
        <w:tc>
          <w:tcPr>
            <w:tcW w:w="1526" w:type="dxa"/>
            <w:vMerge/>
            <w:shd w:val="clear" w:color="auto" w:fill="FFFFFF"/>
            <w:vAlign w:val="center"/>
          </w:tcPr>
          <w:p w14:paraId="0994011A" w14:textId="77777777" w:rsidR="00C932E6" w:rsidRPr="00E47394" w:rsidRDefault="00C932E6" w:rsidP="00470B42">
            <w:pPr>
              <w:pStyle w:val="Tabletext"/>
              <w:rPr>
                <w:rFonts w:ascii="Times New Roman" w:hAnsi="Times New Roman"/>
                <w:sz w:val="20"/>
                <w:lang w:eastAsia="zh-CN"/>
              </w:rPr>
            </w:pPr>
          </w:p>
        </w:tc>
        <w:tc>
          <w:tcPr>
            <w:tcW w:w="1708" w:type="dxa"/>
            <w:shd w:val="clear" w:color="auto" w:fill="FFFFFF"/>
            <w:vAlign w:val="center"/>
          </w:tcPr>
          <w:p w14:paraId="0DFAF566" w14:textId="77777777" w:rsidR="00C932E6" w:rsidRPr="00E47394" w:rsidRDefault="00C932E6" w:rsidP="001E3825">
            <w:pPr>
              <w:pStyle w:val="Tabletext"/>
              <w:ind w:right="-113"/>
              <w:rPr>
                <w:rFonts w:ascii="Times New Roman" w:hAnsi="Times New Roman"/>
                <w:b/>
                <w:bCs/>
                <w:sz w:val="20"/>
                <w:lang w:eastAsia="zh-CN"/>
              </w:rPr>
            </w:pPr>
            <w:r w:rsidRPr="00E47394">
              <w:rPr>
                <w:rFonts w:ascii="Times New Roman" w:hAnsi="Times New Roman"/>
                <w:b/>
                <w:bCs/>
                <w:sz w:val="20"/>
                <w:lang w:eastAsia="zh-CN"/>
              </w:rPr>
              <w:t>Understandability</w:t>
            </w:r>
          </w:p>
        </w:tc>
        <w:tc>
          <w:tcPr>
            <w:tcW w:w="6524" w:type="dxa"/>
            <w:shd w:val="clear" w:color="auto" w:fill="FFFFFF"/>
            <w:vAlign w:val="center"/>
          </w:tcPr>
          <w:p w14:paraId="6FA5114F" w14:textId="38E86F80" w:rsidR="00C932E6" w:rsidRPr="00E47394" w:rsidRDefault="00C932E6" w:rsidP="00470B42">
            <w:pPr>
              <w:pStyle w:val="Tabletext"/>
              <w:rPr>
                <w:rFonts w:ascii="Times New Roman" w:hAnsi="Times New Roman"/>
                <w:sz w:val="20"/>
              </w:rPr>
            </w:pPr>
            <w:r w:rsidRPr="00E47394">
              <w:rPr>
                <w:rFonts w:ascii="Times New Roman" w:hAnsi="Times New Roman"/>
                <w:sz w:val="20"/>
                <w:lang w:eastAsia="zh-CN"/>
              </w:rPr>
              <w:t>Trustee</w:t>
            </w:r>
            <w:r w:rsidR="003C12D2" w:rsidRPr="00E47394">
              <w:rPr>
                <w:rFonts w:ascii="Times New Roman" w:hAnsi="Times New Roman"/>
                <w:sz w:val="20"/>
                <w:lang w:eastAsia="zh-CN"/>
              </w:rPr>
              <w:t>'</w:t>
            </w:r>
            <w:r w:rsidRPr="00E47394">
              <w:rPr>
                <w:rFonts w:ascii="Times New Roman" w:hAnsi="Times New Roman"/>
                <w:sz w:val="20"/>
                <w:lang w:eastAsia="zh-CN"/>
              </w:rPr>
              <w:t>s understandable steps in the processing, data handling, algorithm, etc, in TiAN evaluation.</w:t>
            </w:r>
          </w:p>
          <w:p w14:paraId="2A95F9F0" w14:textId="1E5664F4" w:rsidR="00C932E6" w:rsidRPr="00E47394" w:rsidRDefault="00DC72D7" w:rsidP="00470B42">
            <w:pPr>
              <w:pStyle w:val="Tabletext"/>
              <w:rPr>
                <w:rFonts w:ascii="Times New Roman" w:hAnsi="Times New Roman"/>
                <w:sz w:val="20"/>
                <w:lang w:eastAsia="zh-CN"/>
              </w:rPr>
            </w:pPr>
            <m:oMathPara>
              <m:oMath>
                <m:f>
                  <m:fPr>
                    <m:ctrlPr>
                      <w:rPr>
                        <w:rFonts w:ascii="Cambria Math" w:hAnsi="Cambria Math"/>
                        <w:sz w:val="20"/>
                      </w:rPr>
                    </m:ctrlPr>
                  </m:fPr>
                  <m:num>
                    <m:r>
                      <w:rPr>
                        <w:rFonts w:ascii="Cambria Math" w:hAnsi="Cambria Math"/>
                        <w:sz w:val="20"/>
                      </w:rPr>
                      <m:t>num</m:t>
                    </m:r>
                    <m:r>
                      <m:rPr>
                        <m:sty m:val="p"/>
                      </m:rPr>
                      <w:rPr>
                        <w:rFonts w:ascii="Cambria Math" w:hAnsi="Cambria Math"/>
                        <w:sz w:val="20"/>
                      </w:rPr>
                      <m:t xml:space="preserve"> </m:t>
                    </m:r>
                    <m:r>
                      <w:rPr>
                        <w:rFonts w:ascii="Cambria Math" w:hAnsi="Cambria Math"/>
                        <w:sz w:val="20"/>
                      </w:rPr>
                      <m:t>of</m:t>
                    </m:r>
                    <m:r>
                      <m:rPr>
                        <m:sty m:val="p"/>
                      </m:rPr>
                      <w:rPr>
                        <w:rFonts w:ascii="Cambria Math" w:hAnsi="Cambria Math"/>
                        <w:sz w:val="20"/>
                      </w:rPr>
                      <m:t xml:space="preserve"> </m:t>
                    </m:r>
                    <m:r>
                      <w:rPr>
                        <w:rFonts w:ascii="Cambria Math" w:hAnsi="Cambria Math"/>
                        <w:sz w:val="20"/>
                      </w:rPr>
                      <m:t>understandable</m:t>
                    </m:r>
                    <m:r>
                      <m:rPr>
                        <m:sty m:val="p"/>
                      </m:rPr>
                      <w:rPr>
                        <w:rFonts w:ascii="Cambria Math" w:hAnsi="Cambria Math"/>
                        <w:sz w:val="20"/>
                      </w:rPr>
                      <m:t xml:space="preserve"> </m:t>
                    </m:r>
                    <m:r>
                      <w:rPr>
                        <w:rFonts w:ascii="Cambria Math" w:hAnsi="Cambria Math"/>
                        <w:sz w:val="20"/>
                      </w:rPr>
                      <m:t>steps</m:t>
                    </m:r>
                    <m:r>
                      <m:rPr>
                        <m:sty m:val="p"/>
                      </m:rPr>
                      <w:rPr>
                        <w:rFonts w:ascii="Cambria Math" w:hAnsi="Cambria Math"/>
                        <w:sz w:val="20"/>
                      </w:rPr>
                      <m:t xml:space="preserve">  </m:t>
                    </m:r>
                  </m:num>
                  <m:den>
                    <m:r>
                      <w:rPr>
                        <w:rFonts w:ascii="Cambria Math" w:hAnsi="Cambria Math"/>
                        <w:sz w:val="20"/>
                      </w:rPr>
                      <m:t>num</m:t>
                    </m:r>
                    <m:r>
                      <m:rPr>
                        <m:sty m:val="p"/>
                      </m:rPr>
                      <w:rPr>
                        <w:rFonts w:ascii="Cambria Math" w:hAnsi="Cambria Math"/>
                        <w:sz w:val="20"/>
                      </w:rPr>
                      <m:t xml:space="preserve"> </m:t>
                    </m:r>
                    <m:r>
                      <w:rPr>
                        <w:rFonts w:ascii="Cambria Math" w:hAnsi="Cambria Math"/>
                        <w:sz w:val="20"/>
                      </w:rPr>
                      <m:t>of</m:t>
                    </m:r>
                    <m:r>
                      <m:rPr>
                        <m:sty m:val="p"/>
                      </m:rPr>
                      <w:rPr>
                        <w:rFonts w:ascii="Cambria Math" w:hAnsi="Cambria Math"/>
                        <w:sz w:val="20"/>
                      </w:rPr>
                      <m:t xml:space="preserve"> </m:t>
                    </m:r>
                    <m:r>
                      <w:rPr>
                        <w:rFonts w:ascii="Cambria Math" w:hAnsi="Cambria Math"/>
                        <w:sz w:val="20"/>
                      </w:rPr>
                      <m:t>steps</m:t>
                    </m:r>
                    <m:r>
                      <m:rPr>
                        <m:sty m:val="p"/>
                      </m:rPr>
                      <w:rPr>
                        <w:rFonts w:ascii="Cambria Math" w:hAnsi="Cambria Math"/>
                        <w:sz w:val="20"/>
                      </w:rPr>
                      <m:t xml:space="preserve"> </m:t>
                    </m:r>
                    <m:r>
                      <w:rPr>
                        <w:rFonts w:ascii="Cambria Math" w:hAnsi="Cambria Math"/>
                        <w:sz w:val="20"/>
                      </w:rPr>
                      <m:t>in</m:t>
                    </m:r>
                    <m:r>
                      <m:rPr>
                        <m:sty m:val="p"/>
                      </m:rPr>
                      <w:rPr>
                        <w:rFonts w:ascii="Cambria Math" w:hAnsi="Cambria Math"/>
                        <w:sz w:val="20"/>
                      </w:rPr>
                      <m:t xml:space="preserve"> </m:t>
                    </m:r>
                    <m:r>
                      <w:rPr>
                        <w:rFonts w:ascii="Cambria Math" w:hAnsi="Cambria Math"/>
                        <w:sz w:val="20"/>
                      </w:rPr>
                      <m:t>the</m:t>
                    </m:r>
                    <m:r>
                      <m:rPr>
                        <m:sty m:val="p"/>
                      </m:rPr>
                      <w:rPr>
                        <w:rFonts w:ascii="Cambria Math" w:hAnsi="Cambria Math"/>
                        <w:sz w:val="20"/>
                      </w:rPr>
                      <m:t xml:space="preserve"> </m:t>
                    </m:r>
                    <m:r>
                      <w:rPr>
                        <w:rFonts w:ascii="Cambria Math" w:hAnsi="Cambria Math"/>
                        <w:sz w:val="20"/>
                      </w:rPr>
                      <m:t>processing</m:t>
                    </m:r>
                    <m:r>
                      <m:rPr>
                        <m:sty m:val="p"/>
                      </m:rPr>
                      <w:rPr>
                        <w:rFonts w:ascii="Cambria Math" w:hAnsi="Cambria Math"/>
                        <w:sz w:val="20"/>
                      </w:rPr>
                      <m:t xml:space="preserve">, </m:t>
                    </m:r>
                    <m:r>
                      <w:rPr>
                        <w:rFonts w:ascii="Cambria Math" w:hAnsi="Cambria Math"/>
                        <w:sz w:val="20"/>
                      </w:rPr>
                      <m:t>data</m:t>
                    </m:r>
                    <m:r>
                      <m:rPr>
                        <m:sty m:val="p"/>
                      </m:rPr>
                      <w:rPr>
                        <w:rFonts w:ascii="Cambria Math" w:hAnsi="Cambria Math"/>
                        <w:sz w:val="20"/>
                      </w:rPr>
                      <m:t xml:space="preserve"> </m:t>
                    </m:r>
                    <m:r>
                      <w:rPr>
                        <w:rFonts w:ascii="Cambria Math" w:hAnsi="Cambria Math"/>
                        <w:sz w:val="20"/>
                      </w:rPr>
                      <m:t>handling</m:t>
                    </m:r>
                    <m:r>
                      <m:rPr>
                        <m:sty m:val="p"/>
                      </m:rPr>
                      <w:rPr>
                        <w:rFonts w:ascii="Cambria Math" w:hAnsi="Cambria Math"/>
                        <w:sz w:val="20"/>
                      </w:rPr>
                      <m:t xml:space="preserve">, </m:t>
                    </m:r>
                    <m:r>
                      <w:rPr>
                        <w:rFonts w:ascii="Cambria Math" w:hAnsi="Cambria Math"/>
                        <w:sz w:val="20"/>
                      </w:rPr>
                      <m:t>algorithm</m:t>
                    </m:r>
                    <m:r>
                      <m:rPr>
                        <m:sty m:val="p"/>
                      </m:rPr>
                      <w:rPr>
                        <w:rFonts w:ascii="Cambria Math" w:hAnsi="Cambria Math"/>
                        <w:sz w:val="20"/>
                      </w:rPr>
                      <m:t xml:space="preserve">, </m:t>
                    </m:r>
                    <m:r>
                      <w:rPr>
                        <w:rFonts w:ascii="Cambria Math" w:hAnsi="Cambria Math"/>
                        <w:sz w:val="20"/>
                      </w:rPr>
                      <m:t>etc.</m:t>
                    </m:r>
                  </m:den>
                </m:f>
              </m:oMath>
            </m:oMathPara>
          </w:p>
        </w:tc>
      </w:tr>
      <w:bookmarkEnd w:id="355"/>
      <w:bookmarkEnd w:id="358"/>
      <w:tr w:rsidR="00C932E6" w:rsidRPr="00E47394" w14:paraId="0CFA51C4" w14:textId="77777777" w:rsidTr="00E47394">
        <w:trPr>
          <w:trHeight w:val="1363"/>
        </w:trPr>
        <w:tc>
          <w:tcPr>
            <w:tcW w:w="1526" w:type="dxa"/>
            <w:vMerge/>
            <w:shd w:val="clear" w:color="auto" w:fill="FFFFFF"/>
            <w:vAlign w:val="center"/>
          </w:tcPr>
          <w:p w14:paraId="2848E488" w14:textId="77777777" w:rsidR="00C932E6" w:rsidRPr="00E47394" w:rsidRDefault="00C932E6" w:rsidP="00470B42">
            <w:pPr>
              <w:pStyle w:val="Tabletext"/>
              <w:rPr>
                <w:rFonts w:ascii="Times New Roman" w:hAnsi="Times New Roman"/>
                <w:sz w:val="20"/>
                <w:lang w:eastAsia="zh-CN"/>
              </w:rPr>
            </w:pPr>
          </w:p>
        </w:tc>
        <w:tc>
          <w:tcPr>
            <w:tcW w:w="1708" w:type="dxa"/>
            <w:shd w:val="clear" w:color="auto" w:fill="FFFFFF"/>
            <w:vAlign w:val="center"/>
          </w:tcPr>
          <w:p w14:paraId="0F73EFEE" w14:textId="77777777" w:rsidR="00C932E6" w:rsidRPr="00E47394" w:rsidRDefault="00C932E6" w:rsidP="001E3825">
            <w:pPr>
              <w:pStyle w:val="Tabletext"/>
              <w:ind w:right="-57"/>
              <w:rPr>
                <w:rFonts w:ascii="Times New Roman" w:hAnsi="Times New Roman"/>
                <w:b/>
                <w:bCs/>
                <w:sz w:val="20"/>
                <w:lang w:eastAsia="zh-CN"/>
              </w:rPr>
            </w:pPr>
            <w:r w:rsidRPr="00E47394">
              <w:rPr>
                <w:rFonts w:ascii="Times New Roman" w:hAnsi="Times New Roman"/>
                <w:b/>
                <w:bCs/>
                <w:sz w:val="20"/>
                <w:lang w:eastAsia="zh-CN"/>
              </w:rPr>
              <w:t>Explanation accuracy</w:t>
            </w:r>
          </w:p>
        </w:tc>
        <w:tc>
          <w:tcPr>
            <w:tcW w:w="6524" w:type="dxa"/>
            <w:shd w:val="clear" w:color="auto" w:fill="FFFFFF"/>
            <w:vAlign w:val="center"/>
          </w:tcPr>
          <w:p w14:paraId="6DC82B9D" w14:textId="77777777" w:rsidR="00C932E6" w:rsidRPr="00E47394" w:rsidRDefault="00C932E6" w:rsidP="00470B42">
            <w:pPr>
              <w:pStyle w:val="Tabletext"/>
              <w:rPr>
                <w:rFonts w:ascii="Times New Roman" w:hAnsi="Times New Roman"/>
                <w:sz w:val="20"/>
                <w:lang w:eastAsia="zh-CN"/>
              </w:rPr>
            </w:pPr>
            <w:bookmarkStart w:id="359" w:name="OLE_LINK57"/>
            <w:r w:rsidRPr="00E47394">
              <w:rPr>
                <w:rFonts w:ascii="Times New Roman" w:hAnsi="Times New Roman"/>
                <w:sz w:val="20"/>
                <w:lang w:eastAsia="zh-CN"/>
              </w:rPr>
              <w:t xml:space="preserve">Accurate/precise </w:t>
            </w:r>
            <w:bookmarkStart w:id="360" w:name="OLE_LINK37"/>
            <w:r w:rsidRPr="00E47394">
              <w:rPr>
                <w:rFonts w:ascii="Times New Roman" w:hAnsi="Times New Roman"/>
                <w:sz w:val="20"/>
                <w:lang w:eastAsia="zh-CN"/>
              </w:rPr>
              <w:t>explanation(s)</w:t>
            </w:r>
            <w:bookmarkEnd w:id="360"/>
            <w:r w:rsidRPr="00E47394">
              <w:rPr>
                <w:rFonts w:ascii="Times New Roman" w:hAnsi="Times New Roman"/>
                <w:sz w:val="20"/>
                <w:lang w:eastAsia="zh-CN"/>
              </w:rPr>
              <w:t xml:space="preserve"> among all the explanation(s) from trustee(s), in TiAN evaluation.</w:t>
            </w:r>
          </w:p>
          <w:p w14:paraId="333E220B" w14:textId="2ED99603" w:rsidR="00C932E6" w:rsidRPr="00E47394" w:rsidRDefault="00DC72D7" w:rsidP="00470B42">
            <w:pPr>
              <w:pStyle w:val="Tabletext"/>
              <w:rPr>
                <w:rFonts w:ascii="Times New Roman" w:hAnsi="Times New Roman"/>
                <w:sz w:val="20"/>
              </w:rPr>
            </w:pPr>
            <m:oMathPara>
              <m:oMath>
                <m:f>
                  <m:fPr>
                    <m:ctrlPr>
                      <w:rPr>
                        <w:rFonts w:ascii="Cambria Math" w:hAnsi="Cambria Math"/>
                        <w:sz w:val="20"/>
                      </w:rPr>
                    </m:ctrlPr>
                  </m:fPr>
                  <m:num>
                    <m:r>
                      <w:rPr>
                        <w:rFonts w:ascii="Cambria Math" w:hAnsi="Cambria Math"/>
                        <w:sz w:val="20"/>
                        <w:lang w:eastAsia="zh-CN"/>
                      </w:rPr>
                      <m:t>accurate</m:t>
                    </m:r>
                    <m:r>
                      <m:rPr>
                        <m:sty m:val="p"/>
                      </m:rPr>
                      <w:rPr>
                        <w:rFonts w:ascii="Cambria Math" w:hAnsi="Cambria Math"/>
                        <w:sz w:val="20"/>
                        <w:lang w:eastAsia="zh-CN"/>
                      </w:rPr>
                      <m:t>/</m:t>
                    </m:r>
                    <m:r>
                      <w:rPr>
                        <w:rFonts w:ascii="Cambria Math" w:hAnsi="Cambria Math"/>
                        <w:sz w:val="20"/>
                        <w:lang w:eastAsia="zh-CN"/>
                      </w:rPr>
                      <m:t>precise</m:t>
                    </m:r>
                    <m:r>
                      <m:rPr>
                        <m:sty m:val="p"/>
                      </m:rPr>
                      <w:rPr>
                        <w:rFonts w:ascii="Cambria Math" w:hAnsi="Cambria Math"/>
                        <w:sz w:val="20"/>
                        <w:lang w:eastAsia="zh-CN"/>
                      </w:rPr>
                      <m:t xml:space="preserve"> </m:t>
                    </m:r>
                    <m:r>
                      <w:rPr>
                        <w:rFonts w:ascii="Cambria Math" w:hAnsi="Cambria Math"/>
                        <w:sz w:val="20"/>
                        <w:lang w:eastAsia="zh-CN"/>
                      </w:rPr>
                      <m:t>explanation</m:t>
                    </m:r>
                    <m:r>
                      <m:rPr>
                        <m:sty m:val="p"/>
                      </m:rPr>
                      <w:rPr>
                        <w:rFonts w:ascii="Cambria Math" w:hAnsi="Cambria Math"/>
                        <w:sz w:val="20"/>
                        <w:lang w:eastAsia="zh-CN"/>
                      </w:rPr>
                      <m:t>(</m:t>
                    </m:r>
                    <m:r>
                      <w:rPr>
                        <w:rFonts w:ascii="Cambria Math" w:hAnsi="Cambria Math"/>
                        <w:sz w:val="20"/>
                        <w:lang w:eastAsia="zh-CN"/>
                      </w:rPr>
                      <m:t>s</m:t>
                    </m:r>
                    <m:r>
                      <m:rPr>
                        <m:sty m:val="p"/>
                      </m:rPr>
                      <w:rPr>
                        <w:rFonts w:ascii="Cambria Math" w:hAnsi="Cambria Math"/>
                        <w:sz w:val="20"/>
                        <w:lang w:eastAsia="zh-CN"/>
                      </w:rPr>
                      <m:t>)</m:t>
                    </m:r>
                    <m:r>
                      <m:rPr>
                        <m:sty m:val="p"/>
                      </m:rPr>
                      <w:rPr>
                        <w:rFonts w:ascii="Cambria Math" w:hAnsi="Cambria Math"/>
                        <w:sz w:val="20"/>
                      </w:rPr>
                      <m:t xml:space="preserve">  </m:t>
                    </m:r>
                  </m:num>
                  <m:den>
                    <m:r>
                      <w:rPr>
                        <w:rFonts w:ascii="Cambria Math" w:hAnsi="Cambria Math"/>
                        <w:sz w:val="20"/>
                      </w:rPr>
                      <m:t>all</m:t>
                    </m:r>
                    <m:r>
                      <m:rPr>
                        <m:sty m:val="p"/>
                      </m:rPr>
                      <w:rPr>
                        <w:rFonts w:ascii="Cambria Math" w:hAnsi="Cambria Math"/>
                        <w:sz w:val="20"/>
                      </w:rPr>
                      <m:t xml:space="preserve"> </m:t>
                    </m:r>
                    <m:r>
                      <w:rPr>
                        <w:rFonts w:ascii="Cambria Math" w:hAnsi="Cambria Math"/>
                        <w:sz w:val="20"/>
                      </w:rPr>
                      <m:t>the</m:t>
                    </m:r>
                    <m:r>
                      <m:rPr>
                        <m:sty m:val="p"/>
                      </m:rPr>
                      <w:rPr>
                        <w:rFonts w:ascii="Cambria Math" w:hAnsi="Cambria Math"/>
                        <w:sz w:val="20"/>
                      </w:rPr>
                      <m:t xml:space="preserve"> </m:t>
                    </m:r>
                    <m:r>
                      <w:rPr>
                        <w:rFonts w:ascii="Cambria Math" w:hAnsi="Cambria Math"/>
                        <w:sz w:val="20"/>
                      </w:rPr>
                      <m:t>explanations</m:t>
                    </m:r>
                  </m:den>
                </m:f>
              </m:oMath>
            </m:oMathPara>
            <w:bookmarkEnd w:id="359"/>
          </w:p>
          <w:p w14:paraId="71ACCB25" w14:textId="2DF73EB4" w:rsidR="00C932E6" w:rsidRPr="00E47394" w:rsidRDefault="00C932E6" w:rsidP="00470B42">
            <w:pPr>
              <w:pStyle w:val="Tabletext"/>
              <w:rPr>
                <w:rFonts w:ascii="Times New Roman" w:hAnsi="Times New Roman"/>
                <w:sz w:val="20"/>
                <w:lang w:eastAsia="zh-CN"/>
              </w:rPr>
            </w:pPr>
            <w:r w:rsidRPr="00E47394">
              <w:rPr>
                <w:rFonts w:ascii="Times New Roman" w:hAnsi="Times New Roman"/>
                <w:sz w:val="20"/>
              </w:rPr>
              <w:t xml:space="preserve">NOTE </w:t>
            </w:r>
            <w:r w:rsidR="00470B42" w:rsidRPr="00E47394">
              <w:rPr>
                <w:rFonts w:ascii="Times New Roman" w:hAnsi="Times New Roman"/>
                <w:sz w:val="20"/>
              </w:rPr>
              <w:t>–</w:t>
            </w:r>
            <w:r w:rsidRPr="00E47394">
              <w:rPr>
                <w:rFonts w:ascii="Times New Roman" w:hAnsi="Times New Roman"/>
                <w:sz w:val="20"/>
              </w:rPr>
              <w:t xml:space="preserve"> </w:t>
            </w:r>
            <w:r w:rsidR="00470B42" w:rsidRPr="00E47394">
              <w:rPr>
                <w:rFonts w:ascii="Times New Roman" w:hAnsi="Times New Roman"/>
                <w:sz w:val="20"/>
              </w:rPr>
              <w:t xml:space="preserve">In </w:t>
            </w:r>
            <w:r w:rsidRPr="00E47394">
              <w:rPr>
                <w:rFonts w:ascii="Times New Roman" w:hAnsi="Times New Roman"/>
                <w:sz w:val="20"/>
              </w:rPr>
              <w:t>the real system or commercial environment, the calculation way may be different and more complicated than the above formula.</w:t>
            </w:r>
          </w:p>
        </w:tc>
      </w:tr>
      <w:tr w:rsidR="00C932E6" w:rsidRPr="00E47394" w14:paraId="0821EE9C" w14:textId="77777777" w:rsidTr="00E47394">
        <w:trPr>
          <w:trHeight w:val="444"/>
        </w:trPr>
        <w:tc>
          <w:tcPr>
            <w:tcW w:w="1526" w:type="dxa"/>
            <w:vMerge/>
            <w:shd w:val="clear" w:color="auto" w:fill="FFFFFF"/>
            <w:vAlign w:val="center"/>
          </w:tcPr>
          <w:p w14:paraId="7A1F8179" w14:textId="77777777" w:rsidR="00C932E6" w:rsidRPr="00E47394" w:rsidRDefault="00C932E6" w:rsidP="00470B42">
            <w:pPr>
              <w:pStyle w:val="Tabletext"/>
              <w:rPr>
                <w:rFonts w:ascii="Times New Roman" w:hAnsi="Times New Roman"/>
                <w:sz w:val="20"/>
                <w:lang w:eastAsia="zh-CN"/>
              </w:rPr>
            </w:pPr>
            <w:bookmarkStart w:id="361" w:name="OLE_LINK31" w:colFirst="2" w:colLast="2"/>
            <w:bookmarkStart w:id="362" w:name="OLE_LINK58" w:colFirst="2" w:colLast="2"/>
          </w:p>
        </w:tc>
        <w:tc>
          <w:tcPr>
            <w:tcW w:w="1708" w:type="dxa"/>
            <w:shd w:val="clear" w:color="auto" w:fill="FFFFFF"/>
            <w:vAlign w:val="center"/>
          </w:tcPr>
          <w:p w14:paraId="25B704C8" w14:textId="77777777" w:rsidR="00C932E6" w:rsidRPr="00E47394" w:rsidRDefault="00C932E6" w:rsidP="001E3825">
            <w:pPr>
              <w:pStyle w:val="Tabletext"/>
              <w:ind w:right="-57"/>
              <w:rPr>
                <w:rFonts w:ascii="Times New Roman" w:hAnsi="Times New Roman"/>
                <w:b/>
                <w:bCs/>
                <w:sz w:val="20"/>
                <w:lang w:eastAsia="zh-CN"/>
              </w:rPr>
            </w:pPr>
            <w:r w:rsidRPr="00E47394">
              <w:rPr>
                <w:rFonts w:ascii="Times New Roman" w:hAnsi="Times New Roman"/>
                <w:b/>
                <w:bCs/>
                <w:sz w:val="20"/>
                <w:lang w:eastAsia="zh-CN"/>
              </w:rPr>
              <w:t>Explanation integrity</w:t>
            </w:r>
          </w:p>
        </w:tc>
        <w:tc>
          <w:tcPr>
            <w:tcW w:w="6524" w:type="dxa"/>
            <w:shd w:val="clear" w:color="auto" w:fill="FFFFFF"/>
            <w:vAlign w:val="center"/>
          </w:tcPr>
          <w:p w14:paraId="793F3003" w14:textId="3F475C04" w:rsidR="00C932E6" w:rsidRPr="00E47394" w:rsidRDefault="00C932E6" w:rsidP="00470B42">
            <w:pPr>
              <w:pStyle w:val="Tabletext"/>
              <w:rPr>
                <w:rFonts w:ascii="Times New Roman" w:hAnsi="Times New Roman"/>
                <w:sz w:val="20"/>
                <w:lang w:eastAsia="zh-CN"/>
              </w:rPr>
            </w:pPr>
            <w:r w:rsidRPr="00E47394">
              <w:rPr>
                <w:rFonts w:ascii="Times New Roman" w:hAnsi="Times New Roman"/>
                <w:sz w:val="20"/>
                <w:lang w:eastAsia="zh-CN"/>
              </w:rPr>
              <w:t>Explanation(s)</w:t>
            </w:r>
            <w:r w:rsidR="00470B42" w:rsidRPr="00E47394">
              <w:rPr>
                <w:rFonts w:ascii="Times New Roman" w:hAnsi="Times New Roman"/>
                <w:sz w:val="20"/>
                <w:lang w:eastAsia="zh-CN"/>
              </w:rPr>
              <w:t>'</w:t>
            </w:r>
            <w:r w:rsidRPr="00E47394">
              <w:rPr>
                <w:rFonts w:ascii="Times New Roman" w:hAnsi="Times New Roman"/>
                <w:sz w:val="20"/>
                <w:lang w:eastAsia="zh-CN"/>
              </w:rPr>
              <w:t xml:space="preserve"> completeness in TiAN evaluation, the explanation(s) are recommended to cover the tasks including but not limited to execution, awareness, analysis, decisions and intent handling. </w:t>
            </w:r>
          </w:p>
        </w:tc>
      </w:tr>
      <w:tr w:rsidR="00C932E6" w:rsidRPr="00E47394" w14:paraId="11339B0D" w14:textId="77777777" w:rsidTr="00E47394">
        <w:trPr>
          <w:trHeight w:val="916"/>
        </w:trPr>
        <w:tc>
          <w:tcPr>
            <w:tcW w:w="1526" w:type="dxa"/>
            <w:vMerge/>
            <w:shd w:val="clear" w:color="auto" w:fill="FFFFFF"/>
            <w:vAlign w:val="center"/>
          </w:tcPr>
          <w:p w14:paraId="18CB928B" w14:textId="77777777" w:rsidR="00C932E6" w:rsidRPr="00E47394" w:rsidRDefault="00C932E6" w:rsidP="00470B42">
            <w:pPr>
              <w:pStyle w:val="Tabletext"/>
              <w:rPr>
                <w:rFonts w:ascii="Times New Roman" w:hAnsi="Times New Roman"/>
                <w:sz w:val="20"/>
                <w:lang w:eastAsia="zh-CN"/>
              </w:rPr>
            </w:pPr>
            <w:bookmarkStart w:id="363" w:name="OLE_LINK36" w:colFirst="1" w:colLast="1"/>
            <w:bookmarkEnd w:id="361"/>
          </w:p>
        </w:tc>
        <w:tc>
          <w:tcPr>
            <w:tcW w:w="1708" w:type="dxa"/>
            <w:shd w:val="clear" w:color="auto" w:fill="FFFFFF"/>
            <w:vAlign w:val="center"/>
          </w:tcPr>
          <w:p w14:paraId="54C196FE" w14:textId="77777777" w:rsidR="00C932E6" w:rsidRPr="00E47394" w:rsidRDefault="00C932E6" w:rsidP="001E3825">
            <w:pPr>
              <w:pStyle w:val="Tabletext"/>
              <w:ind w:right="-57"/>
              <w:rPr>
                <w:rFonts w:ascii="Times New Roman" w:hAnsi="Times New Roman"/>
                <w:b/>
                <w:bCs/>
                <w:sz w:val="20"/>
                <w:lang w:eastAsia="zh-CN"/>
              </w:rPr>
            </w:pPr>
            <w:r w:rsidRPr="00E47394">
              <w:rPr>
                <w:rFonts w:ascii="Times New Roman" w:hAnsi="Times New Roman"/>
                <w:b/>
                <w:bCs/>
                <w:sz w:val="20"/>
                <w:lang w:eastAsia="zh-CN"/>
              </w:rPr>
              <w:t>Explanation reproducibility</w:t>
            </w:r>
          </w:p>
        </w:tc>
        <w:tc>
          <w:tcPr>
            <w:tcW w:w="6524" w:type="dxa"/>
            <w:shd w:val="clear" w:color="auto" w:fill="FFFFFF"/>
            <w:vAlign w:val="center"/>
          </w:tcPr>
          <w:p w14:paraId="21CA6677" w14:textId="60FA2289" w:rsidR="00C932E6" w:rsidRPr="00E47394" w:rsidRDefault="00C932E6" w:rsidP="00470B42">
            <w:pPr>
              <w:pStyle w:val="Tabletext"/>
              <w:rPr>
                <w:rFonts w:ascii="Times New Roman" w:hAnsi="Times New Roman"/>
                <w:sz w:val="20"/>
                <w:lang w:eastAsia="zh-CN"/>
              </w:rPr>
            </w:pPr>
            <w:bookmarkStart w:id="364" w:name="OLE_LINK102"/>
            <w:r w:rsidRPr="00E47394">
              <w:rPr>
                <w:rFonts w:ascii="Times New Roman" w:hAnsi="Times New Roman"/>
                <w:sz w:val="20"/>
                <w:lang w:eastAsia="zh-CN"/>
              </w:rPr>
              <w:t>Reproducible explanation(s) among all the explanation(s) from trustee(s), in</w:t>
            </w:r>
            <w:r w:rsidR="00470B42" w:rsidRPr="00E47394">
              <w:rPr>
                <w:rFonts w:ascii="Times New Roman" w:hAnsi="Times New Roman"/>
                <w:sz w:val="20"/>
                <w:lang w:val="ru-RU" w:eastAsia="zh-CN"/>
              </w:rPr>
              <w:t> </w:t>
            </w:r>
            <w:r w:rsidRPr="00E47394">
              <w:rPr>
                <w:rFonts w:ascii="Times New Roman" w:hAnsi="Times New Roman"/>
                <w:sz w:val="20"/>
                <w:lang w:eastAsia="zh-CN"/>
              </w:rPr>
              <w:t>TiAN evaluation.</w:t>
            </w:r>
          </w:p>
          <w:bookmarkEnd w:id="364"/>
          <w:p w14:paraId="6CC9B50D" w14:textId="3744B346" w:rsidR="00C932E6" w:rsidRPr="00E47394" w:rsidRDefault="00DC72D7" w:rsidP="00470B42">
            <w:pPr>
              <w:pStyle w:val="Tabletext"/>
              <w:rPr>
                <w:rFonts w:ascii="Times New Roman" w:hAnsi="Times New Roman"/>
                <w:sz w:val="20"/>
                <w:lang w:eastAsia="zh-CN"/>
              </w:rPr>
            </w:pPr>
            <m:oMathPara>
              <m:oMath>
                <m:f>
                  <m:fPr>
                    <m:ctrlPr>
                      <w:rPr>
                        <w:rFonts w:ascii="Cambria Math" w:hAnsi="Cambria Math"/>
                        <w:sz w:val="20"/>
                      </w:rPr>
                    </m:ctrlPr>
                  </m:fPr>
                  <m:num>
                    <w:bookmarkStart w:id="365" w:name="OLE_LINK300"/>
                    <m:r>
                      <w:rPr>
                        <w:rFonts w:ascii="Cambria Math" w:hAnsi="Cambria Math"/>
                        <w:sz w:val="20"/>
                        <w:lang w:eastAsia="zh-CN"/>
                      </w:rPr>
                      <m:t>reproducible</m:t>
                    </m:r>
                    <m:r>
                      <m:rPr>
                        <m:sty m:val="p"/>
                      </m:rPr>
                      <w:rPr>
                        <w:rFonts w:ascii="Cambria Math" w:hAnsi="Cambria Math"/>
                        <w:sz w:val="20"/>
                        <w:lang w:eastAsia="zh-CN"/>
                      </w:rPr>
                      <m:t xml:space="preserve"> </m:t>
                    </m:r>
                    <m:r>
                      <w:rPr>
                        <w:rFonts w:ascii="Cambria Math" w:hAnsi="Cambria Math"/>
                        <w:sz w:val="20"/>
                        <w:lang w:eastAsia="zh-CN"/>
                      </w:rPr>
                      <m:t>explanation</m:t>
                    </m:r>
                    <m:r>
                      <m:rPr>
                        <m:sty m:val="p"/>
                      </m:rPr>
                      <w:rPr>
                        <w:rFonts w:ascii="Cambria Math" w:hAnsi="Cambria Math"/>
                        <w:sz w:val="20"/>
                        <w:lang w:eastAsia="zh-CN"/>
                      </w:rPr>
                      <m:t>(</m:t>
                    </m:r>
                    <m:r>
                      <w:rPr>
                        <w:rFonts w:ascii="Cambria Math" w:hAnsi="Cambria Math"/>
                        <w:sz w:val="20"/>
                        <w:lang w:eastAsia="zh-CN"/>
                      </w:rPr>
                      <m:t>s</m:t>
                    </m:r>
                    <m:r>
                      <m:rPr>
                        <m:sty m:val="p"/>
                      </m:rPr>
                      <w:rPr>
                        <w:rFonts w:ascii="Cambria Math" w:hAnsi="Cambria Math"/>
                        <w:sz w:val="20"/>
                        <w:lang w:eastAsia="zh-CN"/>
                      </w:rPr>
                      <m:t>)</m:t>
                    </m:r>
                    <m:r>
                      <m:rPr>
                        <m:sty m:val="p"/>
                      </m:rPr>
                      <w:rPr>
                        <w:rFonts w:ascii="Cambria Math" w:hAnsi="Cambria Math"/>
                        <w:sz w:val="20"/>
                      </w:rPr>
                      <m:t xml:space="preserve">  </m:t>
                    </m:r>
                  </m:num>
                  <m:den>
                    <m:r>
                      <w:rPr>
                        <w:rFonts w:ascii="Cambria Math" w:hAnsi="Cambria Math"/>
                        <w:sz w:val="20"/>
                      </w:rPr>
                      <m:t>all</m:t>
                    </m:r>
                    <m:r>
                      <m:rPr>
                        <m:sty m:val="p"/>
                      </m:rPr>
                      <w:rPr>
                        <w:rFonts w:ascii="Cambria Math" w:hAnsi="Cambria Math"/>
                        <w:sz w:val="20"/>
                      </w:rPr>
                      <m:t xml:space="preserve"> </m:t>
                    </m:r>
                    <m:r>
                      <w:rPr>
                        <w:rFonts w:ascii="Cambria Math" w:hAnsi="Cambria Math"/>
                        <w:sz w:val="20"/>
                      </w:rPr>
                      <m:t>the</m:t>
                    </m:r>
                    <m:r>
                      <m:rPr>
                        <m:sty m:val="p"/>
                      </m:rPr>
                      <w:rPr>
                        <w:rFonts w:ascii="Cambria Math" w:hAnsi="Cambria Math"/>
                        <w:sz w:val="20"/>
                      </w:rPr>
                      <m:t xml:space="preserve"> </m:t>
                    </m:r>
                    <m:r>
                      <w:rPr>
                        <w:rFonts w:ascii="Cambria Math" w:hAnsi="Cambria Math"/>
                        <w:sz w:val="20"/>
                      </w:rPr>
                      <m:t>explanations</m:t>
                    </m:r>
                    <w:bookmarkEnd w:id="365"/>
                  </m:den>
                </m:f>
              </m:oMath>
            </m:oMathPara>
          </w:p>
        </w:tc>
      </w:tr>
      <w:bookmarkEnd w:id="356"/>
      <w:bookmarkEnd w:id="362"/>
      <w:bookmarkEnd w:id="363"/>
      <w:tr w:rsidR="00C932E6" w:rsidRPr="00E47394" w14:paraId="0FC38FE3" w14:textId="77777777" w:rsidTr="00E47394">
        <w:trPr>
          <w:trHeight w:val="45"/>
        </w:trPr>
        <w:tc>
          <w:tcPr>
            <w:tcW w:w="1526" w:type="dxa"/>
            <w:vMerge w:val="restart"/>
            <w:shd w:val="clear" w:color="auto" w:fill="FFFFFF"/>
            <w:vAlign w:val="center"/>
          </w:tcPr>
          <w:p w14:paraId="03D007C9" w14:textId="2AD51A40" w:rsidR="00C932E6" w:rsidRPr="00E47394" w:rsidRDefault="00C932E6" w:rsidP="00470B42">
            <w:pPr>
              <w:pStyle w:val="Tabletext"/>
              <w:rPr>
                <w:rFonts w:ascii="Times New Roman" w:hAnsi="Times New Roman"/>
                <w:b/>
                <w:bCs/>
                <w:sz w:val="20"/>
                <w:lang w:eastAsia="zh-CN"/>
              </w:rPr>
            </w:pPr>
            <w:r w:rsidRPr="00E47394">
              <w:rPr>
                <w:rFonts w:ascii="Times New Roman" w:hAnsi="Times New Roman"/>
                <w:b/>
                <w:bCs/>
                <w:sz w:val="20"/>
                <w:lang w:eastAsia="zh-CN"/>
              </w:rPr>
              <w:t>Adaptability</w:t>
            </w:r>
          </w:p>
        </w:tc>
        <w:tc>
          <w:tcPr>
            <w:tcW w:w="1708" w:type="dxa"/>
            <w:shd w:val="clear" w:color="auto" w:fill="FFFFFF"/>
            <w:vAlign w:val="center"/>
          </w:tcPr>
          <w:p w14:paraId="5EC75720" w14:textId="77777777" w:rsidR="00C932E6" w:rsidRPr="00E47394" w:rsidRDefault="00C932E6" w:rsidP="001E3825">
            <w:pPr>
              <w:pStyle w:val="Tabletext"/>
              <w:ind w:right="-57"/>
              <w:rPr>
                <w:rFonts w:ascii="Times New Roman" w:hAnsi="Times New Roman"/>
                <w:b/>
                <w:bCs/>
                <w:sz w:val="20"/>
                <w:lang w:eastAsia="zh-CN"/>
              </w:rPr>
            </w:pPr>
            <w:r w:rsidRPr="00E47394">
              <w:rPr>
                <w:rFonts w:ascii="Times New Roman" w:hAnsi="Times New Roman"/>
                <w:b/>
                <w:bCs/>
                <w:sz w:val="20"/>
                <w:lang w:eastAsia="zh-CN"/>
              </w:rPr>
              <w:t>Flexibility</w:t>
            </w:r>
          </w:p>
        </w:tc>
        <w:tc>
          <w:tcPr>
            <w:tcW w:w="6524" w:type="dxa"/>
            <w:shd w:val="clear" w:color="auto" w:fill="FFFFFF"/>
            <w:vAlign w:val="center"/>
          </w:tcPr>
          <w:p w14:paraId="20664DCE" w14:textId="77777777" w:rsidR="00C932E6" w:rsidRPr="00E47394" w:rsidRDefault="00C932E6" w:rsidP="00470B42">
            <w:pPr>
              <w:pStyle w:val="Tabletext"/>
              <w:rPr>
                <w:rFonts w:ascii="Times New Roman" w:hAnsi="Times New Roman"/>
                <w:sz w:val="20"/>
                <w:lang w:eastAsia="zh-CN"/>
              </w:rPr>
            </w:pPr>
            <w:bookmarkStart w:id="366" w:name="OLE_LINK103"/>
            <w:r w:rsidRPr="00E47394">
              <w:rPr>
                <w:rFonts w:ascii="Times New Roman" w:hAnsi="Times New Roman"/>
                <w:sz w:val="20"/>
                <w:lang w:eastAsia="zh-CN"/>
              </w:rPr>
              <w:t>Processing which can be changed by the trustee(s) without impacting the ability of the trustee to satisfy the relevant and specific requirement(s), during TiAN evaluation.</w:t>
            </w:r>
            <w:bookmarkEnd w:id="366"/>
          </w:p>
        </w:tc>
      </w:tr>
      <w:tr w:rsidR="00C932E6" w:rsidRPr="00E47394" w14:paraId="52598C85" w14:textId="77777777" w:rsidTr="00E47394">
        <w:trPr>
          <w:trHeight w:val="444"/>
        </w:trPr>
        <w:tc>
          <w:tcPr>
            <w:tcW w:w="1526" w:type="dxa"/>
            <w:vMerge/>
            <w:shd w:val="clear" w:color="auto" w:fill="FFFFFF"/>
            <w:vAlign w:val="center"/>
          </w:tcPr>
          <w:p w14:paraId="5C73A5D8" w14:textId="77777777" w:rsidR="00C932E6" w:rsidRPr="00E47394" w:rsidRDefault="00C932E6" w:rsidP="00470B42">
            <w:pPr>
              <w:pStyle w:val="Tabletext"/>
              <w:rPr>
                <w:rFonts w:ascii="Times New Roman" w:hAnsi="Times New Roman"/>
                <w:sz w:val="20"/>
                <w:lang w:eastAsia="zh-CN"/>
              </w:rPr>
            </w:pPr>
          </w:p>
        </w:tc>
        <w:tc>
          <w:tcPr>
            <w:tcW w:w="1708" w:type="dxa"/>
            <w:shd w:val="clear" w:color="auto" w:fill="FFFFFF"/>
            <w:vAlign w:val="center"/>
          </w:tcPr>
          <w:p w14:paraId="5BAE3A04" w14:textId="77777777" w:rsidR="00C932E6" w:rsidRPr="00E47394" w:rsidRDefault="00C932E6" w:rsidP="001E3825">
            <w:pPr>
              <w:pStyle w:val="Tabletext"/>
              <w:ind w:right="-57"/>
              <w:rPr>
                <w:rFonts w:ascii="Times New Roman" w:hAnsi="Times New Roman"/>
                <w:b/>
                <w:bCs/>
                <w:sz w:val="20"/>
                <w:lang w:eastAsia="zh-CN"/>
              </w:rPr>
            </w:pPr>
            <w:r w:rsidRPr="00E47394">
              <w:rPr>
                <w:rFonts w:ascii="Times New Roman" w:hAnsi="Times New Roman"/>
                <w:b/>
                <w:bCs/>
                <w:sz w:val="20"/>
                <w:lang w:eastAsia="zh-CN"/>
              </w:rPr>
              <w:t>Adjustment</w:t>
            </w:r>
          </w:p>
        </w:tc>
        <w:tc>
          <w:tcPr>
            <w:tcW w:w="6524" w:type="dxa"/>
            <w:shd w:val="clear" w:color="auto" w:fill="FFFFFF"/>
            <w:vAlign w:val="center"/>
          </w:tcPr>
          <w:p w14:paraId="45F49088" w14:textId="77777777" w:rsidR="00C932E6" w:rsidRPr="00E47394" w:rsidRDefault="00C932E6" w:rsidP="00470B42">
            <w:pPr>
              <w:pStyle w:val="Tabletext"/>
              <w:rPr>
                <w:rFonts w:ascii="Times New Roman" w:hAnsi="Times New Roman"/>
                <w:sz w:val="20"/>
                <w:lang w:eastAsia="zh-CN"/>
              </w:rPr>
            </w:pPr>
            <w:r w:rsidRPr="00E47394">
              <w:rPr>
                <w:rFonts w:ascii="Times New Roman" w:hAnsi="Times New Roman"/>
                <w:sz w:val="20"/>
                <w:lang w:eastAsia="zh-CN"/>
              </w:rPr>
              <w:t>Processing which has been changed during TiAN evaluation, but the decision(s)/action(s)/reaction(s)/feeback(s) can still satisfy the requirements of related scenario or use case.</w:t>
            </w:r>
          </w:p>
        </w:tc>
      </w:tr>
    </w:tbl>
    <w:p w14:paraId="50709F5C" w14:textId="1E21137B" w:rsidR="00C932E6" w:rsidRPr="00E47394" w:rsidRDefault="00470B42" w:rsidP="00E47394">
      <w:pPr>
        <w:pStyle w:val="Note"/>
        <w:rPr>
          <w:lang w:val="en-US" w:eastAsia="zh-CN"/>
        </w:rPr>
      </w:pPr>
      <w:r w:rsidRPr="00E47394">
        <w:rPr>
          <w:lang w:val="en-US" w:eastAsia="zh-CN"/>
        </w:rPr>
        <w:t>NOTE –</w:t>
      </w:r>
      <w:r w:rsidR="00C932E6" w:rsidRPr="00E47394">
        <w:rPr>
          <w:lang w:val="en-US" w:eastAsia="zh-CN"/>
        </w:rPr>
        <w:t xml:space="preserve"> </w:t>
      </w:r>
      <w:r w:rsidR="00E47394" w:rsidRPr="00E47394">
        <w:rPr>
          <w:lang w:val="en-US" w:eastAsia="zh-CN"/>
        </w:rPr>
        <w:t xml:space="preserve">In </w:t>
      </w:r>
      <w:r w:rsidR="00C932E6" w:rsidRPr="00E47394">
        <w:rPr>
          <w:lang w:val="en-US" w:eastAsia="zh-CN"/>
        </w:rPr>
        <w:t xml:space="preserve">above table, </w:t>
      </w:r>
      <w:r w:rsidRPr="00E47394">
        <w:rPr>
          <w:lang w:val="en-US" w:eastAsia="zh-CN"/>
        </w:rPr>
        <w:t>"</w:t>
      </w:r>
      <w:r w:rsidR="00C932E6" w:rsidRPr="00E47394">
        <w:rPr>
          <w:lang w:val="en-US" w:eastAsia="zh-CN"/>
        </w:rPr>
        <w:t>trustee</w:t>
      </w:r>
      <w:r w:rsidRPr="00E47394">
        <w:rPr>
          <w:lang w:val="en-US" w:eastAsia="zh-CN"/>
        </w:rPr>
        <w:t>"</w:t>
      </w:r>
      <w:r w:rsidR="00C932E6" w:rsidRPr="00E47394">
        <w:rPr>
          <w:lang w:val="en-US" w:eastAsia="zh-CN"/>
        </w:rPr>
        <w:t xml:space="preserve"> represents </w:t>
      </w:r>
      <w:r w:rsidRPr="00E47394">
        <w:rPr>
          <w:lang w:val="en-US" w:eastAsia="zh-CN"/>
        </w:rPr>
        <w:t>"</w:t>
      </w:r>
      <w:r w:rsidR="00C932E6" w:rsidRPr="00E47394">
        <w:rPr>
          <w:lang w:val="en-US" w:eastAsia="zh-CN"/>
        </w:rPr>
        <w:t>tustee in AN</w:t>
      </w:r>
      <w:r w:rsidRPr="00E47394">
        <w:rPr>
          <w:lang w:val="en-US" w:eastAsia="zh-CN"/>
        </w:rPr>
        <w:t>"</w:t>
      </w:r>
      <w:r w:rsidR="00C932E6" w:rsidRPr="00E47394">
        <w:rPr>
          <w:lang w:val="en-US" w:eastAsia="zh-CN"/>
        </w:rPr>
        <w:t xml:space="preserve">, in the meantime, </w:t>
      </w:r>
      <w:r w:rsidRPr="00E47394">
        <w:rPr>
          <w:lang w:val="en-US" w:eastAsia="zh-CN"/>
        </w:rPr>
        <w:t>"</w:t>
      </w:r>
      <w:r w:rsidR="00C932E6" w:rsidRPr="00E47394">
        <w:rPr>
          <w:lang w:val="en-US" w:eastAsia="zh-CN"/>
        </w:rPr>
        <w:t>trustor</w:t>
      </w:r>
      <w:r w:rsidRPr="00E47394">
        <w:rPr>
          <w:lang w:val="en-US" w:eastAsia="zh-CN"/>
        </w:rPr>
        <w:t>"</w:t>
      </w:r>
      <w:r w:rsidR="00C932E6" w:rsidRPr="00E47394">
        <w:rPr>
          <w:lang w:val="en-US" w:eastAsia="zh-CN"/>
        </w:rPr>
        <w:t xml:space="preserve"> represents </w:t>
      </w:r>
      <w:r w:rsidRPr="00E47394">
        <w:rPr>
          <w:lang w:val="en-US" w:eastAsia="zh-CN"/>
        </w:rPr>
        <w:t>"</w:t>
      </w:r>
      <w:r w:rsidR="00C932E6" w:rsidRPr="00E47394">
        <w:rPr>
          <w:lang w:val="en-US" w:eastAsia="zh-CN"/>
        </w:rPr>
        <w:t>trustor in AN</w:t>
      </w:r>
      <w:r w:rsidRPr="00E47394">
        <w:rPr>
          <w:lang w:val="en-US" w:eastAsia="zh-CN"/>
        </w:rPr>
        <w:t>"</w:t>
      </w:r>
      <w:r w:rsidR="00C932E6" w:rsidRPr="00E47394">
        <w:rPr>
          <w:lang w:val="en-US" w:eastAsia="zh-CN"/>
        </w:rPr>
        <w:t>.</w:t>
      </w:r>
      <w:bookmarkEnd w:id="298"/>
    </w:p>
    <w:p w14:paraId="0B9E6C7C" w14:textId="42694846" w:rsidR="00C932E6" w:rsidRDefault="00C932E6" w:rsidP="001B688D">
      <w:pPr>
        <w:rPr>
          <w:lang w:val="en-US" w:eastAsia="zh-CN"/>
        </w:rPr>
      </w:pPr>
      <w:r>
        <w:rPr>
          <w:rFonts w:hint="eastAsia"/>
          <w:lang w:val="en-US" w:eastAsia="zh-CN"/>
        </w:rPr>
        <w:t>In practical TiAN evaluations, evaluation methods, methodologies, sub-metric(s) and metric(s) to be assessed, weight(s) of calculation(s) etc are supposed to be customized depending on the inputs, parameters, environment, trustee in AN, demand(s) and requirement(s) from trustor in AN, etc for different scenario(s) or use case(s).</w:t>
      </w:r>
    </w:p>
    <w:p w14:paraId="57B47F47" w14:textId="77777777" w:rsidR="00C932E6" w:rsidRDefault="00C932E6" w:rsidP="00C932E6">
      <w:pPr>
        <w:spacing w:after="160" w:line="259" w:lineRule="auto"/>
        <w:rPr>
          <w:i/>
          <w:iCs/>
          <w:lang w:val="en-US" w:eastAsia="zh-CN"/>
        </w:rPr>
      </w:pPr>
      <w:r>
        <w:rPr>
          <w:rFonts w:eastAsia="Times New Roman" w:hint="eastAsia"/>
          <w:bCs/>
          <w:color w:val="000000"/>
          <w:lang w:val="en-US" w:eastAsia="zh-CN"/>
        </w:rPr>
        <w:t xml:space="preserve">Considering the unities of sub-metric(s) and metric(s), </w:t>
      </w:r>
      <w:r w:rsidRPr="00245FD7">
        <w:rPr>
          <w:lang w:val="en-US" w:eastAsia="zh-CN"/>
        </w:rPr>
        <w:t>it is necessary to keep the same unified ways for both sub-metric(s) and metric(s), it can be percentage and it can also be some other units which can finely express evaluation results, and of course, other ways if appropriate</w:t>
      </w:r>
      <w:r w:rsidRPr="00470B42">
        <w:rPr>
          <w:rFonts w:eastAsia="Times New Roman" w:hint="eastAsia"/>
          <w:bCs/>
          <w:color w:val="000000"/>
          <w:lang w:val="en-US" w:eastAsia="zh-CN"/>
        </w:rPr>
        <w:t>.</w:t>
      </w:r>
    </w:p>
    <w:p w14:paraId="4283A368" w14:textId="385A95D3" w:rsidR="00C932E6" w:rsidRPr="00470B42" w:rsidRDefault="00C932E6" w:rsidP="00470B42">
      <w:pPr>
        <w:pStyle w:val="Heading2"/>
      </w:pPr>
      <w:bookmarkStart w:id="367" w:name="_Toc115438351"/>
      <w:bookmarkStart w:id="368" w:name="_Toc115777917"/>
      <w:bookmarkStart w:id="369" w:name="_Toc230180347"/>
      <w:bookmarkStart w:id="370" w:name="_Toc230180471"/>
      <w:bookmarkStart w:id="371" w:name="_Toc230181503"/>
      <w:bookmarkStart w:id="372" w:name="_Toc230182207"/>
      <w:r w:rsidRPr="00470B42">
        <w:t>9.2</w:t>
      </w:r>
      <w:r w:rsidRPr="00470B42">
        <w:tab/>
        <w:t xml:space="preserve">Evaluation </w:t>
      </w:r>
      <w:r w:rsidR="00F852B8" w:rsidRPr="00470B42">
        <w:t xml:space="preserve">methodology </w:t>
      </w:r>
      <w:r w:rsidRPr="00470B42">
        <w:t>of sub-metrics for TiAN evaluation</w:t>
      </w:r>
      <w:bookmarkEnd w:id="367"/>
      <w:bookmarkEnd w:id="368"/>
      <w:bookmarkEnd w:id="369"/>
      <w:bookmarkEnd w:id="370"/>
      <w:bookmarkEnd w:id="371"/>
      <w:bookmarkEnd w:id="372"/>
    </w:p>
    <w:p w14:paraId="4F2093BD" w14:textId="1EE8BA87" w:rsidR="00C932E6" w:rsidRPr="00E47394" w:rsidRDefault="00C932E6" w:rsidP="0036239F">
      <w:pPr>
        <w:pStyle w:val="Note"/>
        <w:rPr>
          <w:rFonts w:eastAsia="SimSun"/>
          <w:b/>
          <w:i/>
          <w:iCs/>
          <w:lang w:val="en-US" w:eastAsia="zh-CN"/>
        </w:rPr>
      </w:pPr>
      <w:r w:rsidRPr="00E47394">
        <w:rPr>
          <w:rFonts w:hint="eastAsia"/>
          <w:i/>
          <w:iCs/>
          <w:lang w:val="en-US" w:eastAsia="zh-CN"/>
        </w:rPr>
        <w:t>Editor</w:t>
      </w:r>
      <w:r w:rsidR="00470B42" w:rsidRPr="00E47394">
        <w:rPr>
          <w:i/>
          <w:iCs/>
          <w:lang w:val="en-US" w:eastAsia="zh-CN"/>
        </w:rPr>
        <w:t>'</w:t>
      </w:r>
      <w:r w:rsidRPr="00E47394">
        <w:rPr>
          <w:rFonts w:hint="eastAsia"/>
          <w:i/>
          <w:iCs/>
          <w:lang w:val="en-US" w:eastAsia="zh-CN"/>
        </w:rPr>
        <w:t xml:space="preserve">s Note </w:t>
      </w:r>
      <w:r w:rsidR="00470B42" w:rsidRPr="00E47394">
        <w:rPr>
          <w:i/>
          <w:iCs/>
          <w:lang w:val="en-US" w:eastAsia="zh-CN"/>
        </w:rPr>
        <w:t>–</w:t>
      </w:r>
      <w:r w:rsidRPr="00E47394">
        <w:rPr>
          <w:rFonts w:hint="eastAsia"/>
          <w:i/>
          <w:iCs/>
          <w:lang w:val="en-US" w:eastAsia="zh-CN"/>
        </w:rPr>
        <w:t xml:space="preserve"> In this </w:t>
      </w:r>
      <w:r w:rsidR="005101F1" w:rsidRPr="00E47394">
        <w:rPr>
          <w:i/>
          <w:iCs/>
          <w:lang w:val="en-US" w:eastAsia="zh-CN"/>
        </w:rPr>
        <w:t>clause</w:t>
      </w:r>
      <w:r w:rsidRPr="00E47394">
        <w:rPr>
          <w:rFonts w:hint="eastAsia"/>
          <w:i/>
          <w:iCs/>
          <w:lang w:val="en-US" w:eastAsia="zh-CN"/>
        </w:rPr>
        <w:t>, method of sub-metric assessing will be describe</w:t>
      </w:r>
      <w:r w:rsidR="00CC3DF9">
        <w:rPr>
          <w:i/>
          <w:iCs/>
          <w:lang w:val="en-US" w:eastAsia="zh-CN"/>
        </w:rPr>
        <w:t>d</w:t>
      </w:r>
      <w:r w:rsidRPr="00E47394">
        <w:rPr>
          <w:rFonts w:hint="eastAsia"/>
          <w:i/>
          <w:iCs/>
          <w:lang w:val="en-US" w:eastAsia="zh-CN"/>
        </w:rPr>
        <w:t xml:space="preserve"> in general, so that, the methodology can be widely used and guide the practical TiAN evaluation.</w:t>
      </w:r>
    </w:p>
    <w:p w14:paraId="2FD09406" w14:textId="77777777" w:rsidR="00C932E6" w:rsidRDefault="00C932E6" w:rsidP="001B688D">
      <w:pPr>
        <w:rPr>
          <w:lang w:val="en-US" w:eastAsia="zh-CN"/>
        </w:rPr>
      </w:pPr>
      <w:r>
        <w:rPr>
          <w:rFonts w:hint="eastAsia"/>
          <w:lang w:val="en-US" w:eastAsia="zh-CN"/>
        </w:rPr>
        <w:t xml:space="preserve">In order to make TiAN measurable and quantifiable, firstly, the basic principles have been described for </w:t>
      </w:r>
      <w:r>
        <w:rPr>
          <w:lang w:val="en-US" w:eastAsia="zh-CN"/>
        </w:rPr>
        <w:t xml:space="preserve">a </w:t>
      </w:r>
      <w:r>
        <w:rPr>
          <w:rFonts w:hint="eastAsia"/>
          <w:lang w:val="en-US" w:eastAsia="zh-CN"/>
        </w:rPr>
        <w:t>trusted AN. Basing on the basic principles of trusted AN, metrics have been derived and further explained, follow</w:t>
      </w:r>
      <w:r>
        <w:rPr>
          <w:lang w:val="en-US" w:eastAsia="zh-CN"/>
        </w:rPr>
        <w:t xml:space="preserve">ed by </w:t>
      </w:r>
      <w:r>
        <w:rPr>
          <w:rFonts w:hint="eastAsia"/>
          <w:lang w:val="en-US" w:eastAsia="zh-CN"/>
        </w:rPr>
        <w:t>metrics,</w:t>
      </w:r>
      <w:r>
        <w:rPr>
          <w:lang w:val="en-US" w:eastAsia="zh-CN"/>
        </w:rPr>
        <w:t xml:space="preserve"> and</w:t>
      </w:r>
      <w:r>
        <w:rPr>
          <w:rFonts w:hint="eastAsia"/>
          <w:lang w:val="en-US" w:eastAsia="zh-CN"/>
        </w:rPr>
        <w:t xml:space="preserve"> sub-metrics </w:t>
      </w:r>
      <w:r>
        <w:rPr>
          <w:lang w:val="en-US" w:eastAsia="zh-CN"/>
        </w:rPr>
        <w:t xml:space="preserve">which </w:t>
      </w:r>
      <w:r>
        <w:rPr>
          <w:rFonts w:hint="eastAsia"/>
          <w:lang w:val="en-US" w:eastAsia="zh-CN"/>
        </w:rPr>
        <w:t>relate</w:t>
      </w:r>
      <w:r>
        <w:rPr>
          <w:lang w:val="en-US" w:eastAsia="zh-CN"/>
        </w:rPr>
        <w:t>s</w:t>
      </w:r>
      <w:r>
        <w:rPr>
          <w:rFonts w:hint="eastAsia"/>
          <w:lang w:val="en-US" w:eastAsia="zh-CN"/>
        </w:rPr>
        <w:t xml:space="preserve"> to each metrics </w:t>
      </w:r>
      <w:r>
        <w:rPr>
          <w:lang w:val="en-US" w:eastAsia="zh-CN"/>
        </w:rPr>
        <w:t xml:space="preserve">that </w:t>
      </w:r>
      <w:r>
        <w:rPr>
          <w:rFonts w:hint="eastAsia"/>
          <w:lang w:val="en-US" w:eastAsia="zh-CN"/>
        </w:rPr>
        <w:t xml:space="preserve">have been listed and described generally in Table 1 above. </w:t>
      </w:r>
      <w:proofErr w:type="gramStart"/>
      <w:r>
        <w:rPr>
          <w:rFonts w:hint="eastAsia"/>
          <w:lang w:val="en-US" w:eastAsia="zh-CN"/>
        </w:rPr>
        <w:t>In order to</w:t>
      </w:r>
      <w:proofErr w:type="gramEnd"/>
      <w:r>
        <w:rPr>
          <w:rFonts w:hint="eastAsia"/>
          <w:lang w:val="en-US" w:eastAsia="zh-CN"/>
        </w:rPr>
        <w:t xml:space="preserve"> make TiAN evaluation practical, Table 2 discusses and describes the evaluation methodology of all the sub-metrics in general. In practical TiAN evaluation, the relevant methods of sub-metrics evaluation will be </w:t>
      </w:r>
      <w:proofErr w:type="gramStart"/>
      <w:r>
        <w:rPr>
          <w:rFonts w:hint="eastAsia"/>
          <w:lang w:val="en-US" w:eastAsia="zh-CN"/>
        </w:rPr>
        <w:t>specific</w:t>
      </w:r>
      <w:proofErr w:type="gramEnd"/>
      <w:r>
        <w:rPr>
          <w:rFonts w:hint="eastAsia"/>
          <w:lang w:val="en-US" w:eastAsia="zh-CN"/>
        </w:rPr>
        <w:t xml:space="preserve"> described or ruled </w:t>
      </w:r>
      <w:proofErr w:type="gramStart"/>
      <w:r>
        <w:rPr>
          <w:rFonts w:hint="eastAsia"/>
          <w:lang w:val="en-US" w:eastAsia="zh-CN"/>
        </w:rPr>
        <w:t>basing</w:t>
      </w:r>
      <w:proofErr w:type="gramEnd"/>
      <w:r>
        <w:rPr>
          <w:rFonts w:hint="eastAsia"/>
          <w:lang w:val="en-US" w:eastAsia="zh-CN"/>
        </w:rPr>
        <w:t xml:space="preserve"> on following </w:t>
      </w:r>
      <w:proofErr w:type="gramStart"/>
      <w:r>
        <w:rPr>
          <w:rFonts w:hint="eastAsia"/>
          <w:lang w:val="en-US" w:eastAsia="zh-CN"/>
        </w:rPr>
        <w:t>methodologies, and</w:t>
      </w:r>
      <w:proofErr w:type="gramEnd"/>
      <w:r>
        <w:rPr>
          <w:rFonts w:hint="eastAsia"/>
          <w:lang w:val="en-US" w:eastAsia="zh-CN"/>
        </w:rPr>
        <w:t xml:space="preserve"> of course considering the actual situation(s).</w:t>
      </w:r>
    </w:p>
    <w:tbl>
      <w:tblPr>
        <w:tblStyle w:val="TableGrid"/>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1792"/>
        <w:gridCol w:w="6365"/>
      </w:tblGrid>
      <w:tr w:rsidR="00CA411D" w:rsidRPr="00470B42" w14:paraId="73571960" w14:textId="77777777" w:rsidTr="00CA411D">
        <w:trPr>
          <w:trHeight w:val="501"/>
          <w:tblHeader/>
        </w:trPr>
        <w:tc>
          <w:tcPr>
            <w:tcW w:w="9739" w:type="dxa"/>
            <w:gridSpan w:val="3"/>
            <w:tcBorders>
              <w:top w:val="nil"/>
              <w:left w:val="nil"/>
              <w:bottom w:val="single" w:sz="4" w:space="0" w:color="auto"/>
              <w:right w:val="nil"/>
            </w:tcBorders>
            <w:vAlign w:val="center"/>
          </w:tcPr>
          <w:p w14:paraId="779A3E5B" w14:textId="3BACFFCC" w:rsidR="00CA411D" w:rsidRPr="00470B42" w:rsidRDefault="00CA411D" w:rsidP="00CA411D">
            <w:pPr>
              <w:pStyle w:val="TableNoTitle"/>
            </w:pPr>
            <w:r w:rsidRPr="00FF1EC5">
              <w:lastRenderedPageBreak/>
              <w:t>Table 2 – Sub-metric's evaluation methodology</w:t>
            </w:r>
          </w:p>
        </w:tc>
      </w:tr>
      <w:tr w:rsidR="00C932E6" w:rsidRPr="00E47394" w14:paraId="099536B9" w14:textId="77777777" w:rsidTr="001C2559">
        <w:trPr>
          <w:trHeight w:val="501"/>
          <w:tblHeader/>
        </w:trPr>
        <w:tc>
          <w:tcPr>
            <w:tcW w:w="1582" w:type="dxa"/>
            <w:tcBorders>
              <w:top w:val="single" w:sz="4" w:space="0" w:color="auto"/>
            </w:tcBorders>
            <w:vAlign w:val="center"/>
          </w:tcPr>
          <w:p w14:paraId="6DEAC19B" w14:textId="77777777" w:rsidR="00C932E6" w:rsidRPr="00E47394" w:rsidRDefault="00C932E6" w:rsidP="00470B42">
            <w:pPr>
              <w:pStyle w:val="Tablehead"/>
              <w:rPr>
                <w:rFonts w:ascii="Times New Roman" w:hAnsi="Times New Roman"/>
                <w:sz w:val="20"/>
              </w:rPr>
            </w:pPr>
            <w:r w:rsidRPr="00E47394">
              <w:rPr>
                <w:rFonts w:ascii="Times New Roman" w:hAnsi="Times New Roman"/>
                <w:sz w:val="20"/>
              </w:rPr>
              <w:t>Metric</w:t>
            </w:r>
          </w:p>
        </w:tc>
        <w:tc>
          <w:tcPr>
            <w:tcW w:w="1792" w:type="dxa"/>
            <w:tcBorders>
              <w:top w:val="single" w:sz="4" w:space="0" w:color="auto"/>
            </w:tcBorders>
            <w:vAlign w:val="center"/>
          </w:tcPr>
          <w:p w14:paraId="62124E85" w14:textId="77777777" w:rsidR="00C932E6" w:rsidRPr="00E47394" w:rsidRDefault="00C932E6" w:rsidP="00470B42">
            <w:pPr>
              <w:pStyle w:val="Tablehead"/>
              <w:rPr>
                <w:rFonts w:ascii="Times New Roman" w:hAnsi="Times New Roman"/>
                <w:sz w:val="20"/>
              </w:rPr>
            </w:pPr>
            <w:r w:rsidRPr="00E47394">
              <w:rPr>
                <w:rFonts w:ascii="Times New Roman" w:hAnsi="Times New Roman"/>
                <w:sz w:val="20"/>
              </w:rPr>
              <w:t>Sub-metric</w:t>
            </w:r>
          </w:p>
        </w:tc>
        <w:tc>
          <w:tcPr>
            <w:tcW w:w="6365" w:type="dxa"/>
            <w:tcBorders>
              <w:top w:val="single" w:sz="4" w:space="0" w:color="auto"/>
            </w:tcBorders>
            <w:vAlign w:val="center"/>
          </w:tcPr>
          <w:p w14:paraId="735B1DDA" w14:textId="77777777" w:rsidR="00C932E6" w:rsidRPr="00E47394" w:rsidRDefault="00C932E6" w:rsidP="00470B42">
            <w:pPr>
              <w:pStyle w:val="Tablehead"/>
              <w:rPr>
                <w:rFonts w:ascii="Times New Roman" w:hAnsi="Times New Roman"/>
                <w:sz w:val="20"/>
              </w:rPr>
            </w:pPr>
            <w:r w:rsidRPr="00E47394">
              <w:rPr>
                <w:rFonts w:ascii="Times New Roman" w:hAnsi="Times New Roman"/>
                <w:sz w:val="20"/>
              </w:rPr>
              <w:t>Evaluation methodology</w:t>
            </w:r>
          </w:p>
        </w:tc>
      </w:tr>
      <w:tr w:rsidR="00C932E6" w:rsidRPr="00E47394" w14:paraId="7A8CCD84" w14:textId="77777777" w:rsidTr="001C2559">
        <w:trPr>
          <w:trHeight w:val="481"/>
        </w:trPr>
        <w:tc>
          <w:tcPr>
            <w:tcW w:w="1582" w:type="dxa"/>
            <w:vMerge w:val="restart"/>
            <w:vAlign w:val="center"/>
          </w:tcPr>
          <w:p w14:paraId="3C611ADE" w14:textId="77777777" w:rsidR="00C932E6" w:rsidRPr="00E47394" w:rsidRDefault="00C932E6" w:rsidP="00470B42">
            <w:pPr>
              <w:pStyle w:val="Tabletext"/>
              <w:rPr>
                <w:rFonts w:ascii="Times New Roman" w:hAnsi="Times New Roman"/>
                <w:b/>
                <w:bCs/>
                <w:color w:val="000000"/>
                <w:sz w:val="20"/>
                <w:lang w:eastAsia="zh-CN"/>
              </w:rPr>
            </w:pPr>
            <w:r w:rsidRPr="00E47394">
              <w:rPr>
                <w:rFonts w:ascii="Times New Roman" w:hAnsi="Times New Roman"/>
                <w:b/>
                <w:bCs/>
                <w:color w:val="000000"/>
                <w:sz w:val="20"/>
                <w:lang w:eastAsia="zh-CN"/>
              </w:rPr>
              <w:t>Accuracy</w:t>
            </w:r>
          </w:p>
        </w:tc>
        <w:tc>
          <w:tcPr>
            <w:tcW w:w="1792" w:type="dxa"/>
            <w:vAlign w:val="center"/>
          </w:tcPr>
          <w:p w14:paraId="7450914F" w14:textId="77777777" w:rsidR="00C932E6" w:rsidRPr="00E47394" w:rsidRDefault="00C932E6" w:rsidP="00470B42">
            <w:pPr>
              <w:pStyle w:val="Tabletext"/>
              <w:rPr>
                <w:rFonts w:ascii="Times New Roman" w:hAnsi="Times New Roman"/>
                <w:b/>
                <w:bCs/>
                <w:color w:val="000000"/>
                <w:sz w:val="20"/>
                <w:lang w:eastAsia="zh-CN"/>
              </w:rPr>
            </w:pPr>
            <w:r w:rsidRPr="00E47394">
              <w:rPr>
                <w:rFonts w:ascii="Times New Roman" w:hAnsi="Times New Roman"/>
                <w:b/>
                <w:bCs/>
                <w:color w:val="000000"/>
                <w:sz w:val="20"/>
                <w:lang w:eastAsia="zh-CN"/>
              </w:rPr>
              <w:t>Reproducibility</w:t>
            </w:r>
            <w:r w:rsidRPr="00E47394">
              <w:rPr>
                <w:rFonts w:ascii="Times New Roman" w:hAnsi="Times New Roman"/>
                <w:color w:val="000000"/>
                <w:sz w:val="20"/>
                <w:lang w:eastAsia="zh-CN"/>
              </w:rPr>
              <w:t xml:space="preserve"> </w:t>
            </w:r>
          </w:p>
        </w:tc>
        <w:tc>
          <w:tcPr>
            <w:tcW w:w="6365" w:type="dxa"/>
            <w:vAlign w:val="center"/>
          </w:tcPr>
          <w:p w14:paraId="51E37BA9" w14:textId="77777777" w:rsidR="00C932E6" w:rsidRPr="00E47394" w:rsidRDefault="00C932E6" w:rsidP="00470B42">
            <w:pPr>
              <w:pStyle w:val="Tabletext"/>
              <w:rPr>
                <w:rFonts w:ascii="Times New Roman" w:hAnsi="Times New Roman"/>
                <w:color w:val="000000"/>
                <w:sz w:val="20"/>
                <w:lang w:eastAsia="zh-CN"/>
              </w:rPr>
            </w:pPr>
            <w:bookmarkStart w:id="373" w:name="OLE_LINK264"/>
            <w:r w:rsidRPr="00E47394">
              <w:rPr>
                <w:rFonts w:ascii="Times New Roman" w:hAnsi="Times New Roman"/>
                <w:color w:val="000000"/>
                <w:sz w:val="20"/>
                <w:lang w:eastAsia="zh-CN"/>
              </w:rPr>
              <w:t xml:space="preserve">It can be assessed with scoring manually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can be assessed automatically with </w:t>
            </w:r>
            <w:proofErr w:type="gramStart"/>
            <w:r w:rsidRPr="00E47394">
              <w:rPr>
                <w:rFonts w:ascii="Times New Roman" w:hAnsi="Times New Roman"/>
                <w:color w:val="000000"/>
                <w:sz w:val="20"/>
                <w:lang w:eastAsia="zh-CN"/>
              </w:rPr>
              <w:t>algorithm</w:t>
            </w:r>
            <w:proofErr w:type="gramEnd"/>
            <w:r w:rsidRPr="00E47394">
              <w:rPr>
                <w:rFonts w:ascii="Times New Roman" w:hAnsi="Times New Roman"/>
                <w:color w:val="000000"/>
                <w:sz w:val="20"/>
                <w:lang w:eastAsia="zh-CN"/>
              </w:rPr>
              <w:t xml:space="preserve"> with following aspects:</w:t>
            </w:r>
          </w:p>
          <w:p w14:paraId="1F0BD4E5" w14:textId="77777777" w:rsidR="00C932E6" w:rsidRPr="00E47394" w:rsidRDefault="00C932E6" w:rsidP="00470B42">
            <w:pPr>
              <w:pStyle w:val="Tabletext"/>
              <w:ind w:left="284" w:hanging="284"/>
              <w:rPr>
                <w:rFonts w:ascii="Times New Roman" w:hAnsi="Times New Roman"/>
                <w:color w:val="000000"/>
                <w:sz w:val="20"/>
                <w:lang w:eastAsia="zh-CN"/>
              </w:rPr>
            </w:pPr>
            <w:bookmarkStart w:id="374" w:name="OLE_LINK39"/>
            <w:r w:rsidRPr="00E47394">
              <w:rPr>
                <w:rFonts w:ascii="Times New Roman" w:hAnsi="Times New Roman"/>
                <w:color w:val="000000"/>
                <w:sz w:val="20"/>
                <w:lang w:eastAsia="zh-CN"/>
              </w:rPr>
              <w:t>•</w:t>
            </w:r>
            <w:r w:rsidRPr="00E47394">
              <w:rPr>
                <w:rFonts w:ascii="Times New Roman" w:hAnsi="Times New Roman"/>
                <w:color w:val="000000"/>
                <w:sz w:val="20"/>
                <w:lang w:eastAsia="zh-CN"/>
              </w:rPr>
              <w:tab/>
              <w:t>Integrity of reproducing results, i.e. the essential/necessary aspects of the intelligent/autonomous process/entity/algorithm/etc.</w:t>
            </w:r>
          </w:p>
          <w:p w14:paraId="23F30825" w14:textId="77777777" w:rsidR="00C932E6" w:rsidRPr="00E47394" w:rsidRDefault="00C932E6" w:rsidP="00470B42">
            <w:pPr>
              <w:pStyle w:val="Tabletext"/>
              <w:ind w:left="284" w:hanging="284"/>
              <w:rPr>
                <w:rFonts w:ascii="Times New Roman" w:hAnsi="Times New Roman"/>
                <w:color w:val="000000"/>
                <w:sz w:val="20"/>
                <w:lang w:eastAsia="zh-CN"/>
              </w:rPr>
            </w:pPr>
            <w:bookmarkStart w:id="375" w:name="OLE_LINK53"/>
            <w:r w:rsidRPr="00E47394">
              <w:rPr>
                <w:rFonts w:ascii="Times New Roman" w:hAnsi="Times New Roman"/>
                <w:color w:val="000000"/>
                <w:sz w:val="20"/>
                <w:lang w:eastAsia="zh-CN"/>
              </w:rPr>
              <w:t>•</w:t>
            </w:r>
            <w:r w:rsidRPr="00E47394">
              <w:rPr>
                <w:rFonts w:ascii="Times New Roman" w:hAnsi="Times New Roman"/>
                <w:color w:val="000000"/>
                <w:sz w:val="20"/>
                <w:lang w:eastAsia="zh-CN"/>
              </w:rPr>
              <w:tab/>
              <w:t xml:space="preserve">Correctness of reproducing results, i.e. the same results </w:t>
            </w:r>
            <w:proofErr w:type="gramStart"/>
            <w:r w:rsidRPr="00E47394">
              <w:rPr>
                <w:rFonts w:ascii="Times New Roman" w:hAnsi="Times New Roman"/>
                <w:color w:val="000000"/>
                <w:sz w:val="20"/>
                <w:lang w:eastAsia="zh-CN"/>
              </w:rPr>
              <w:t>with</w:t>
            </w:r>
            <w:proofErr w:type="gramEnd"/>
            <w:r w:rsidRPr="00E47394">
              <w:rPr>
                <w:rFonts w:ascii="Times New Roman" w:hAnsi="Times New Roman"/>
                <w:color w:val="000000"/>
                <w:sz w:val="20"/>
                <w:lang w:eastAsia="zh-CN"/>
              </w:rPr>
              <w:t xml:space="preserve"> executed ones.</w:t>
            </w:r>
          </w:p>
          <w:bookmarkEnd w:id="375"/>
          <w:p w14:paraId="3D8C3AB3" w14:textId="77777777" w:rsidR="00C932E6" w:rsidRPr="00E47394" w:rsidRDefault="00C932E6" w:rsidP="00470B42">
            <w:pPr>
              <w:pStyle w:val="Tabletext"/>
              <w:ind w:left="284" w:hanging="284"/>
              <w:rPr>
                <w:rFonts w:ascii="Times New Roman" w:hAnsi="Times New Roman"/>
                <w:color w:val="000000"/>
                <w:sz w:val="20"/>
                <w:lang w:eastAsia="zh-CN"/>
              </w:rPr>
            </w:pPr>
            <w:r w:rsidRPr="00E47394">
              <w:rPr>
                <w:rFonts w:ascii="Times New Roman" w:hAnsi="Times New Roman"/>
                <w:color w:val="000000"/>
                <w:sz w:val="20"/>
                <w:lang w:eastAsia="zh-CN"/>
              </w:rPr>
              <w:t>•</w:t>
            </w:r>
            <w:r w:rsidRPr="00E47394">
              <w:rPr>
                <w:rFonts w:ascii="Times New Roman" w:hAnsi="Times New Roman"/>
                <w:color w:val="000000"/>
                <w:sz w:val="20"/>
                <w:lang w:eastAsia="zh-CN"/>
              </w:rPr>
              <w:tab/>
              <w:t xml:space="preserve">Consistency of reproducing results, i.e. reproducing results are supposed to be consistent no matter how many </w:t>
            </w:r>
            <w:proofErr w:type="gramStart"/>
            <w:r w:rsidRPr="00E47394">
              <w:rPr>
                <w:rFonts w:ascii="Times New Roman" w:hAnsi="Times New Roman"/>
                <w:color w:val="000000"/>
                <w:sz w:val="20"/>
                <w:lang w:eastAsia="zh-CN"/>
              </w:rPr>
              <w:t>times of</w:t>
            </w:r>
            <w:proofErr w:type="gramEnd"/>
            <w:r w:rsidRPr="00E47394">
              <w:rPr>
                <w:rFonts w:ascii="Times New Roman" w:hAnsi="Times New Roman"/>
                <w:color w:val="000000"/>
                <w:sz w:val="20"/>
                <w:lang w:eastAsia="zh-CN"/>
              </w:rPr>
              <w:t xml:space="preserve"> reproducing.</w:t>
            </w:r>
          </w:p>
          <w:p w14:paraId="47B4B4E7" w14:textId="77777777" w:rsidR="00C932E6" w:rsidRPr="00E47394" w:rsidRDefault="00C932E6" w:rsidP="00470B42">
            <w:pPr>
              <w:pStyle w:val="Tabletext"/>
              <w:rPr>
                <w:rFonts w:ascii="Times New Roman" w:hAnsi="Times New Roman"/>
                <w:color w:val="000000"/>
                <w:sz w:val="20"/>
                <w:lang w:eastAsia="zh-CN"/>
              </w:rPr>
            </w:pPr>
            <w:bookmarkStart w:id="376" w:name="OLE_LINK179"/>
            <w:bookmarkEnd w:id="374"/>
            <w:r w:rsidRPr="00E47394">
              <w:rPr>
                <w:rFonts w:ascii="Times New Roman" w:hAnsi="Times New Roman"/>
                <w:color w:val="000000"/>
                <w:sz w:val="20"/>
                <w:lang w:eastAsia="zh-CN"/>
              </w:rPr>
              <w:t xml:space="preserve">The practical evaluation/assessment can </w:t>
            </w:r>
            <w:bookmarkEnd w:id="376"/>
            <w:proofErr w:type="gramStart"/>
            <w:r w:rsidRPr="00E47394">
              <w:rPr>
                <w:rFonts w:ascii="Times New Roman" w:hAnsi="Times New Roman"/>
                <w:color w:val="000000"/>
                <w:sz w:val="20"/>
                <w:lang w:eastAsia="zh-CN"/>
              </w:rPr>
              <w:t>further</w:t>
            </w:r>
            <w:proofErr w:type="gramEnd"/>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detailed</w:t>
            </w:r>
            <w:proofErr w:type="gramEnd"/>
            <w:r w:rsidRPr="00E47394">
              <w:rPr>
                <w:rFonts w:ascii="Times New Roman" w:hAnsi="Times New Roman"/>
                <w:color w:val="000000"/>
                <w:sz w:val="20"/>
                <w:lang w:eastAsia="zh-CN"/>
              </w:rPr>
              <w:t xml:space="preserve"> and </w:t>
            </w:r>
            <w:proofErr w:type="gramStart"/>
            <w:r w:rsidRPr="00E47394">
              <w:rPr>
                <w:rFonts w:ascii="Times New Roman" w:hAnsi="Times New Roman"/>
                <w:color w:val="000000"/>
                <w:sz w:val="20"/>
                <w:lang w:eastAsia="zh-CN"/>
              </w:rPr>
              <w:t>refine</w:t>
            </w:r>
            <w:proofErr w:type="gramEnd"/>
            <w:r w:rsidRPr="00E47394">
              <w:rPr>
                <w:rFonts w:ascii="Times New Roman" w:hAnsi="Times New Roman"/>
                <w:color w:val="000000"/>
                <w:sz w:val="20"/>
                <w:lang w:eastAsia="zh-CN"/>
              </w:rPr>
              <w:t xml:space="preserve"> depending on relevant scenarios</w:t>
            </w:r>
            <w:bookmarkStart w:id="377" w:name="OLE_LINK268"/>
            <w:r w:rsidRPr="00E47394">
              <w:rPr>
                <w:rFonts w:ascii="Times New Roman" w:hAnsi="Times New Roman"/>
                <w:color w:val="000000"/>
                <w:sz w:val="20"/>
                <w:lang w:eastAsia="zh-CN"/>
              </w:rPr>
              <w:t>, use case, practical parameters, etc</w:t>
            </w:r>
            <w:bookmarkStart w:id="378" w:name="OLE_LINK180"/>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the requirement(s) from trustor in AN</w:t>
            </w:r>
            <w:bookmarkEnd w:id="378"/>
            <w:r w:rsidRPr="00E47394">
              <w:rPr>
                <w:rFonts w:ascii="Times New Roman" w:hAnsi="Times New Roman"/>
                <w:color w:val="000000"/>
                <w:sz w:val="20"/>
                <w:lang w:eastAsia="zh-CN"/>
              </w:rPr>
              <w:t>.</w:t>
            </w:r>
            <w:bookmarkEnd w:id="373"/>
            <w:bookmarkEnd w:id="377"/>
          </w:p>
        </w:tc>
      </w:tr>
      <w:tr w:rsidR="00C932E6" w:rsidRPr="00E47394" w14:paraId="234B1B14" w14:textId="77777777" w:rsidTr="001C2559">
        <w:trPr>
          <w:trHeight w:val="472"/>
        </w:trPr>
        <w:tc>
          <w:tcPr>
            <w:tcW w:w="1582" w:type="dxa"/>
            <w:vMerge/>
            <w:vAlign w:val="center"/>
          </w:tcPr>
          <w:p w14:paraId="06B54BB9" w14:textId="77777777" w:rsidR="00C932E6" w:rsidRPr="00E47394" w:rsidRDefault="00C932E6" w:rsidP="00470B42">
            <w:pPr>
              <w:pStyle w:val="Tabletext"/>
              <w:rPr>
                <w:rFonts w:ascii="Times New Roman" w:hAnsi="Times New Roman"/>
                <w:b/>
                <w:bCs/>
                <w:color w:val="000000"/>
                <w:sz w:val="20"/>
                <w:lang w:eastAsia="zh-CN"/>
              </w:rPr>
            </w:pPr>
          </w:p>
        </w:tc>
        <w:tc>
          <w:tcPr>
            <w:tcW w:w="1792" w:type="dxa"/>
            <w:vAlign w:val="center"/>
          </w:tcPr>
          <w:p w14:paraId="7426BAF7" w14:textId="77777777" w:rsidR="00C932E6" w:rsidRPr="00E47394" w:rsidRDefault="00C932E6" w:rsidP="00470B42">
            <w:pPr>
              <w:pStyle w:val="Tabletext"/>
              <w:rPr>
                <w:rFonts w:ascii="Times New Roman" w:hAnsi="Times New Roman"/>
                <w:b/>
                <w:bCs/>
                <w:color w:val="000000"/>
                <w:sz w:val="20"/>
                <w:lang w:eastAsia="zh-CN"/>
              </w:rPr>
            </w:pPr>
            <w:r w:rsidRPr="00E47394">
              <w:rPr>
                <w:rFonts w:ascii="Times New Roman" w:hAnsi="Times New Roman"/>
                <w:b/>
                <w:bCs/>
                <w:color w:val="000000"/>
                <w:sz w:val="20"/>
                <w:lang w:eastAsia="zh-CN"/>
              </w:rPr>
              <w:t>Precision</w:t>
            </w:r>
          </w:p>
        </w:tc>
        <w:tc>
          <w:tcPr>
            <w:tcW w:w="6365" w:type="dxa"/>
            <w:vAlign w:val="center"/>
          </w:tcPr>
          <w:p w14:paraId="0CDF8FDE"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 xml:space="preserve">It can be assessed with scoring manually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can be assessed automatically with </w:t>
            </w:r>
            <w:proofErr w:type="gramStart"/>
            <w:r w:rsidRPr="00E47394">
              <w:rPr>
                <w:rFonts w:ascii="Times New Roman" w:hAnsi="Times New Roman"/>
                <w:color w:val="000000"/>
                <w:sz w:val="20"/>
                <w:lang w:eastAsia="zh-CN"/>
              </w:rPr>
              <w:t>algorithm</w:t>
            </w:r>
            <w:proofErr w:type="gramEnd"/>
            <w:r w:rsidRPr="00E47394">
              <w:rPr>
                <w:rFonts w:ascii="Times New Roman" w:hAnsi="Times New Roman"/>
                <w:color w:val="000000"/>
                <w:sz w:val="20"/>
                <w:lang w:eastAsia="zh-CN"/>
              </w:rPr>
              <w:t xml:space="preserve"> with following aspects:</w:t>
            </w:r>
          </w:p>
          <w:p w14:paraId="779EEE1E" w14:textId="77777777" w:rsidR="00C932E6" w:rsidRPr="00E47394" w:rsidRDefault="00C932E6" w:rsidP="00470B42">
            <w:pPr>
              <w:pStyle w:val="Tabletext"/>
              <w:rPr>
                <w:rFonts w:ascii="Times New Roman" w:hAnsi="Times New Roman"/>
                <w:color w:val="000000"/>
                <w:sz w:val="20"/>
                <w:lang w:eastAsia="zh-CN"/>
              </w:rPr>
            </w:pPr>
            <w:bookmarkStart w:id="379" w:name="OLE_LINK42"/>
            <w:r w:rsidRPr="00E47394">
              <w:rPr>
                <w:rFonts w:ascii="Times New Roman" w:hAnsi="Times New Roman"/>
                <w:color w:val="000000"/>
                <w:sz w:val="20"/>
                <w:lang w:eastAsia="zh-CN"/>
              </w:rPr>
              <w:t>•</w:t>
            </w:r>
            <w:r w:rsidRPr="00E47394">
              <w:rPr>
                <w:rFonts w:ascii="Times New Roman" w:hAnsi="Times New Roman"/>
                <w:color w:val="000000"/>
                <w:sz w:val="20"/>
                <w:lang w:eastAsia="zh-CN"/>
              </w:rPr>
              <w:tab/>
              <w:t>Correctness of executive result(s).</w:t>
            </w:r>
          </w:p>
          <w:p w14:paraId="2721F720"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w:t>
            </w:r>
            <w:r w:rsidRPr="00E47394">
              <w:rPr>
                <w:rFonts w:ascii="Times New Roman" w:hAnsi="Times New Roman"/>
                <w:color w:val="000000"/>
                <w:sz w:val="20"/>
                <w:lang w:eastAsia="zh-CN"/>
              </w:rPr>
              <w:tab/>
              <w:t>Deviation within tolerance and out of tolerance.</w:t>
            </w:r>
          </w:p>
          <w:bookmarkEnd w:id="379"/>
          <w:p w14:paraId="5D1254C6" w14:textId="0D469828" w:rsidR="00C932E6" w:rsidRPr="00E47394" w:rsidRDefault="00C932E6" w:rsidP="00470B42">
            <w:pPr>
              <w:pStyle w:val="Tabletext"/>
              <w:rPr>
                <w:rFonts w:ascii="Times New Roman" w:hAnsi="Times New Roman"/>
                <w:sz w:val="20"/>
                <w:lang w:eastAsia="zh-CN"/>
              </w:rPr>
            </w:pPr>
            <w:r w:rsidRPr="00E47394">
              <w:rPr>
                <w:rFonts w:ascii="Times New Roman" w:hAnsi="Times New Roman"/>
                <w:color w:val="000000"/>
                <w:sz w:val="20"/>
                <w:lang w:eastAsia="zh-CN"/>
              </w:rPr>
              <w:t xml:space="preserve">The practical evaluation/assessment can </w:t>
            </w:r>
            <w:proofErr w:type="gramStart"/>
            <w:r w:rsidRPr="00E47394">
              <w:rPr>
                <w:rFonts w:ascii="Times New Roman" w:hAnsi="Times New Roman"/>
                <w:color w:val="000000"/>
                <w:sz w:val="20"/>
                <w:lang w:eastAsia="zh-CN"/>
              </w:rPr>
              <w:t>further</w:t>
            </w:r>
            <w:proofErr w:type="gramEnd"/>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detailed</w:t>
            </w:r>
            <w:proofErr w:type="gramEnd"/>
            <w:r w:rsidRPr="00E47394">
              <w:rPr>
                <w:rFonts w:ascii="Times New Roman" w:hAnsi="Times New Roman"/>
                <w:color w:val="000000"/>
                <w:sz w:val="20"/>
                <w:lang w:eastAsia="zh-CN"/>
              </w:rPr>
              <w:t xml:space="preserve"> and </w:t>
            </w:r>
            <w:proofErr w:type="gramStart"/>
            <w:r w:rsidRPr="00E47394">
              <w:rPr>
                <w:rFonts w:ascii="Times New Roman" w:hAnsi="Times New Roman"/>
                <w:color w:val="000000"/>
                <w:sz w:val="20"/>
                <w:lang w:eastAsia="zh-CN"/>
              </w:rPr>
              <w:t>refine</w:t>
            </w:r>
            <w:proofErr w:type="gramEnd"/>
            <w:r w:rsidRPr="00E47394">
              <w:rPr>
                <w:rFonts w:ascii="Times New Roman" w:hAnsi="Times New Roman"/>
                <w:color w:val="000000"/>
                <w:sz w:val="20"/>
                <w:lang w:eastAsia="zh-CN"/>
              </w:rPr>
              <w:t xml:space="preserve"> depending on relevant scenarios, use case, practical parameters, etc</w:t>
            </w:r>
            <w:r w:rsidR="00E47394" w:rsidRPr="00E47394">
              <w:rPr>
                <w:rFonts w:ascii="Times New Roman" w:hAnsi="Times New Roman"/>
                <w:color w:val="000000"/>
                <w:sz w:val="20"/>
                <w:lang w:eastAsia="zh-CN"/>
              </w:rPr>
              <w:t>.</w:t>
            </w:r>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the requirement(s) from trustor in AN.</w:t>
            </w:r>
          </w:p>
        </w:tc>
      </w:tr>
      <w:tr w:rsidR="00C932E6" w:rsidRPr="00E47394" w14:paraId="11C0CECE" w14:textId="77777777" w:rsidTr="001C2559">
        <w:trPr>
          <w:trHeight w:val="1754"/>
        </w:trPr>
        <w:tc>
          <w:tcPr>
            <w:tcW w:w="1582" w:type="dxa"/>
            <w:vMerge/>
            <w:vAlign w:val="center"/>
          </w:tcPr>
          <w:p w14:paraId="135A9E5E" w14:textId="77777777" w:rsidR="00C932E6" w:rsidRPr="00E47394" w:rsidRDefault="00C932E6" w:rsidP="00470B42">
            <w:pPr>
              <w:pStyle w:val="Tabletext"/>
              <w:rPr>
                <w:rFonts w:ascii="Times New Roman" w:hAnsi="Times New Roman"/>
                <w:b/>
                <w:bCs/>
                <w:color w:val="000000"/>
                <w:sz w:val="20"/>
                <w:lang w:eastAsia="zh-CN"/>
              </w:rPr>
            </w:pPr>
          </w:p>
        </w:tc>
        <w:tc>
          <w:tcPr>
            <w:tcW w:w="1792" w:type="dxa"/>
            <w:vAlign w:val="center"/>
          </w:tcPr>
          <w:p w14:paraId="167A364C" w14:textId="77777777" w:rsidR="00C932E6" w:rsidRPr="00E47394" w:rsidRDefault="00C932E6" w:rsidP="00470B42">
            <w:pPr>
              <w:pStyle w:val="Tabletext"/>
              <w:rPr>
                <w:rFonts w:ascii="Times New Roman" w:hAnsi="Times New Roman"/>
                <w:b/>
                <w:bCs/>
                <w:color w:val="000000"/>
                <w:sz w:val="20"/>
                <w:highlight w:val="yellow"/>
                <w:lang w:eastAsia="zh-CN"/>
              </w:rPr>
            </w:pPr>
            <w:r w:rsidRPr="00E47394">
              <w:rPr>
                <w:rFonts w:ascii="Times New Roman" w:hAnsi="Times New Roman"/>
                <w:b/>
                <w:bCs/>
                <w:color w:val="000000"/>
                <w:sz w:val="20"/>
                <w:lang w:eastAsia="zh-CN"/>
              </w:rPr>
              <w:t>Timeliness</w:t>
            </w:r>
          </w:p>
        </w:tc>
        <w:tc>
          <w:tcPr>
            <w:tcW w:w="6365" w:type="dxa"/>
            <w:vAlign w:val="center"/>
          </w:tcPr>
          <w:p w14:paraId="6981B349"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 xml:space="preserve">It can be assessed with scoring manually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can be assessed automatically with </w:t>
            </w:r>
            <w:proofErr w:type="gramStart"/>
            <w:r w:rsidRPr="00E47394">
              <w:rPr>
                <w:rFonts w:ascii="Times New Roman" w:hAnsi="Times New Roman"/>
                <w:color w:val="000000"/>
                <w:sz w:val="20"/>
                <w:lang w:eastAsia="zh-CN"/>
              </w:rPr>
              <w:t>algorithm</w:t>
            </w:r>
            <w:proofErr w:type="gramEnd"/>
            <w:r w:rsidRPr="00E47394">
              <w:rPr>
                <w:rFonts w:ascii="Times New Roman" w:hAnsi="Times New Roman"/>
                <w:color w:val="000000"/>
                <w:sz w:val="20"/>
                <w:lang w:eastAsia="zh-CN"/>
              </w:rPr>
              <w:t xml:space="preserve"> with following aspects:</w:t>
            </w:r>
          </w:p>
          <w:p w14:paraId="2FC7E1C5" w14:textId="6847F6D1" w:rsidR="00C932E6" w:rsidRPr="00E47394" w:rsidRDefault="00C932E6" w:rsidP="00470B42">
            <w:pPr>
              <w:pStyle w:val="Tabletext"/>
              <w:ind w:left="284" w:hanging="284"/>
              <w:rPr>
                <w:rFonts w:ascii="Times New Roman" w:hAnsi="Times New Roman"/>
                <w:color w:val="000000"/>
                <w:sz w:val="20"/>
                <w:lang w:eastAsia="zh-CN"/>
              </w:rPr>
            </w:pPr>
            <w:r w:rsidRPr="00E47394">
              <w:rPr>
                <w:rFonts w:ascii="Times New Roman" w:hAnsi="Times New Roman"/>
                <w:color w:val="000000"/>
                <w:sz w:val="20"/>
                <w:lang w:eastAsia="zh-CN"/>
              </w:rPr>
              <w:t>•</w:t>
            </w:r>
            <w:r w:rsidRPr="00E47394">
              <w:rPr>
                <w:rFonts w:ascii="Times New Roman" w:hAnsi="Times New Roman"/>
                <w:color w:val="000000"/>
                <w:sz w:val="20"/>
                <w:lang w:eastAsia="zh-CN"/>
              </w:rPr>
              <w:tab/>
              <w:t xml:space="preserve">Time cost of </w:t>
            </w:r>
            <w:bookmarkStart w:id="380" w:name="OLE_LINK269"/>
            <w:r w:rsidRPr="00E47394">
              <w:rPr>
                <w:rFonts w:ascii="Times New Roman" w:hAnsi="Times New Roman"/>
                <w:color w:val="000000"/>
                <w:sz w:val="20"/>
                <w:lang w:eastAsia="zh-CN"/>
              </w:rPr>
              <w:t>action(s), reaction(s), feedback(s) or decision(s)</w:t>
            </w:r>
            <w:bookmarkEnd w:id="380"/>
            <w:r w:rsidRPr="00E47394">
              <w:rPr>
                <w:rFonts w:ascii="Times New Roman" w:hAnsi="Times New Roman"/>
                <w:color w:val="000000"/>
                <w:sz w:val="20"/>
                <w:lang w:eastAsia="zh-CN"/>
              </w:rPr>
              <w:t>, etc</w:t>
            </w:r>
            <w:r w:rsidR="00E47394" w:rsidRPr="00E47394">
              <w:rPr>
                <w:rFonts w:ascii="Times New Roman" w:hAnsi="Times New Roman"/>
                <w:color w:val="000000"/>
                <w:sz w:val="20"/>
                <w:lang w:eastAsia="zh-CN"/>
              </w:rPr>
              <w:t>.</w:t>
            </w:r>
            <w:r w:rsidRPr="00E47394">
              <w:rPr>
                <w:rFonts w:ascii="Times New Roman" w:hAnsi="Times New Roman"/>
                <w:color w:val="000000"/>
                <w:sz w:val="20"/>
                <w:lang w:eastAsia="zh-CN"/>
              </w:rPr>
              <w:t xml:space="preserve"> by trustee.</w:t>
            </w:r>
          </w:p>
          <w:p w14:paraId="222D0BC6" w14:textId="77777777" w:rsidR="00C932E6" w:rsidRPr="00E47394" w:rsidRDefault="00C932E6" w:rsidP="00470B42">
            <w:pPr>
              <w:pStyle w:val="Tabletext"/>
              <w:ind w:left="284" w:hanging="284"/>
              <w:rPr>
                <w:rFonts w:ascii="Times New Roman" w:hAnsi="Times New Roman"/>
                <w:color w:val="000000"/>
                <w:sz w:val="20"/>
                <w:lang w:eastAsia="zh-CN"/>
              </w:rPr>
            </w:pPr>
            <w:r w:rsidRPr="00E47394">
              <w:rPr>
                <w:rFonts w:ascii="Times New Roman" w:hAnsi="Times New Roman"/>
                <w:color w:val="000000"/>
                <w:sz w:val="20"/>
                <w:lang w:eastAsia="zh-CN"/>
              </w:rPr>
              <w:t>•</w:t>
            </w:r>
            <w:r w:rsidRPr="00E47394">
              <w:rPr>
                <w:rFonts w:ascii="Times New Roman" w:hAnsi="Times New Roman"/>
                <w:color w:val="000000"/>
                <w:sz w:val="20"/>
                <w:lang w:eastAsia="zh-CN"/>
              </w:rPr>
              <w:tab/>
              <w:t>Time duration of the whole executive process.</w:t>
            </w:r>
          </w:p>
          <w:p w14:paraId="3529702A" w14:textId="2BD4AA49"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 xml:space="preserve">The practical evaluation/assessment can </w:t>
            </w:r>
            <w:proofErr w:type="gramStart"/>
            <w:r w:rsidRPr="00E47394">
              <w:rPr>
                <w:rFonts w:ascii="Times New Roman" w:hAnsi="Times New Roman"/>
                <w:color w:val="000000"/>
                <w:sz w:val="20"/>
                <w:lang w:eastAsia="zh-CN"/>
              </w:rPr>
              <w:t>further</w:t>
            </w:r>
            <w:proofErr w:type="gramEnd"/>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detailed</w:t>
            </w:r>
            <w:proofErr w:type="gramEnd"/>
            <w:r w:rsidRPr="00E47394">
              <w:rPr>
                <w:rFonts w:ascii="Times New Roman" w:hAnsi="Times New Roman"/>
                <w:color w:val="000000"/>
                <w:sz w:val="20"/>
                <w:lang w:eastAsia="zh-CN"/>
              </w:rPr>
              <w:t xml:space="preserve"> and </w:t>
            </w:r>
            <w:proofErr w:type="gramStart"/>
            <w:r w:rsidRPr="00E47394">
              <w:rPr>
                <w:rFonts w:ascii="Times New Roman" w:hAnsi="Times New Roman"/>
                <w:color w:val="000000"/>
                <w:sz w:val="20"/>
                <w:lang w:eastAsia="zh-CN"/>
              </w:rPr>
              <w:t>refine</w:t>
            </w:r>
            <w:proofErr w:type="gramEnd"/>
            <w:r w:rsidRPr="00E47394">
              <w:rPr>
                <w:rFonts w:ascii="Times New Roman" w:hAnsi="Times New Roman"/>
                <w:color w:val="000000"/>
                <w:sz w:val="20"/>
                <w:lang w:eastAsia="zh-CN"/>
              </w:rPr>
              <w:t xml:space="preserve"> depending on relevant scenarios, use case, practical parameters, etc</w:t>
            </w:r>
            <w:r w:rsidR="00E47394" w:rsidRPr="00E47394">
              <w:rPr>
                <w:rFonts w:ascii="Times New Roman" w:hAnsi="Times New Roman"/>
                <w:color w:val="000000"/>
                <w:sz w:val="20"/>
                <w:lang w:eastAsia="zh-CN"/>
              </w:rPr>
              <w:t>.</w:t>
            </w:r>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the requirement(s) from trustor in AN.</w:t>
            </w:r>
          </w:p>
        </w:tc>
      </w:tr>
      <w:tr w:rsidR="00C932E6" w:rsidRPr="00E47394" w14:paraId="6A537A21" w14:textId="77777777" w:rsidTr="001C2559">
        <w:trPr>
          <w:trHeight w:val="1218"/>
        </w:trPr>
        <w:tc>
          <w:tcPr>
            <w:tcW w:w="1582" w:type="dxa"/>
            <w:vMerge/>
            <w:vAlign w:val="center"/>
          </w:tcPr>
          <w:p w14:paraId="2CCA7C9E" w14:textId="77777777" w:rsidR="00C932E6" w:rsidRPr="00E47394" w:rsidRDefault="00C932E6" w:rsidP="00470B42">
            <w:pPr>
              <w:pStyle w:val="Tabletext"/>
              <w:rPr>
                <w:rFonts w:ascii="Times New Roman" w:hAnsi="Times New Roman"/>
                <w:b/>
                <w:bCs/>
                <w:color w:val="000000"/>
                <w:sz w:val="20"/>
                <w:lang w:eastAsia="zh-CN"/>
              </w:rPr>
            </w:pPr>
            <w:bookmarkStart w:id="381" w:name="OLE_LINK265" w:colFirst="2" w:colLast="2"/>
          </w:p>
        </w:tc>
        <w:tc>
          <w:tcPr>
            <w:tcW w:w="1792" w:type="dxa"/>
            <w:vAlign w:val="center"/>
          </w:tcPr>
          <w:p w14:paraId="6F1B93AF"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b/>
                <w:bCs/>
                <w:color w:val="000000"/>
                <w:sz w:val="20"/>
                <w:lang w:eastAsia="zh-CN"/>
              </w:rPr>
              <w:t>Validity</w:t>
            </w:r>
          </w:p>
        </w:tc>
        <w:tc>
          <w:tcPr>
            <w:tcW w:w="6365" w:type="dxa"/>
            <w:vAlign w:val="center"/>
          </w:tcPr>
          <w:p w14:paraId="0FFD9C0F"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 xml:space="preserve">It can be assessed with scoring manually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can be assessed automatically with </w:t>
            </w:r>
            <w:proofErr w:type="gramStart"/>
            <w:r w:rsidRPr="00E47394">
              <w:rPr>
                <w:rFonts w:ascii="Times New Roman" w:hAnsi="Times New Roman"/>
                <w:color w:val="000000"/>
                <w:sz w:val="20"/>
                <w:lang w:eastAsia="zh-CN"/>
              </w:rPr>
              <w:t>algorithm</w:t>
            </w:r>
            <w:proofErr w:type="gramEnd"/>
            <w:r w:rsidRPr="00E47394">
              <w:rPr>
                <w:rFonts w:ascii="Times New Roman" w:hAnsi="Times New Roman"/>
                <w:color w:val="000000"/>
                <w:sz w:val="20"/>
                <w:lang w:eastAsia="zh-CN"/>
              </w:rPr>
              <w:t xml:space="preserve"> with following aspects:</w:t>
            </w:r>
          </w:p>
          <w:p w14:paraId="0F58AC1E" w14:textId="18957DC0" w:rsidR="00C932E6" w:rsidRPr="00E47394" w:rsidRDefault="00C932E6" w:rsidP="00470B42">
            <w:pPr>
              <w:pStyle w:val="Tabletext"/>
              <w:ind w:left="284" w:hanging="284"/>
              <w:rPr>
                <w:rFonts w:ascii="Times New Roman" w:hAnsi="Times New Roman"/>
                <w:color w:val="000000"/>
                <w:sz w:val="20"/>
                <w:lang w:eastAsia="zh-CN"/>
              </w:rPr>
            </w:pPr>
            <w:r w:rsidRPr="00E47394">
              <w:rPr>
                <w:rFonts w:ascii="Times New Roman" w:hAnsi="Times New Roman"/>
                <w:color w:val="000000"/>
                <w:sz w:val="20"/>
                <w:lang w:eastAsia="zh-CN"/>
              </w:rPr>
              <w:t>•</w:t>
            </w:r>
            <w:r w:rsidRPr="00E47394">
              <w:rPr>
                <w:rFonts w:ascii="Times New Roman" w:hAnsi="Times New Roman"/>
                <w:color w:val="000000"/>
                <w:sz w:val="20"/>
                <w:lang w:eastAsia="zh-CN"/>
              </w:rPr>
              <w:tab/>
              <w:t>Availability of</w:t>
            </w:r>
            <w:bookmarkStart w:id="382" w:name="OLE_LINK182"/>
            <w:bookmarkStart w:id="383" w:name="OLE_LINK183"/>
            <w:r w:rsidRPr="00E47394">
              <w:rPr>
                <w:rFonts w:ascii="Times New Roman" w:hAnsi="Times New Roman"/>
                <w:color w:val="000000"/>
                <w:sz w:val="20"/>
                <w:lang w:eastAsia="zh-CN"/>
              </w:rPr>
              <w:t xml:space="preserve"> output </w:t>
            </w:r>
            <w:bookmarkStart w:id="384" w:name="OLE_LINK181"/>
            <w:r w:rsidRPr="00E47394">
              <w:rPr>
                <w:rFonts w:ascii="Times New Roman" w:hAnsi="Times New Roman"/>
                <w:color w:val="000000"/>
                <w:sz w:val="20"/>
                <w:lang w:eastAsia="zh-CN"/>
              </w:rPr>
              <w:t>from trustee</w:t>
            </w:r>
            <w:bookmarkEnd w:id="382"/>
            <w:bookmarkEnd w:id="384"/>
            <w:r w:rsidRPr="00E47394">
              <w:rPr>
                <w:rFonts w:ascii="Times New Roman" w:hAnsi="Times New Roman"/>
                <w:color w:val="000000"/>
                <w:sz w:val="20"/>
                <w:lang w:eastAsia="zh-CN"/>
              </w:rPr>
              <w:t xml:space="preserve">, e.g. </w:t>
            </w:r>
            <w:bookmarkStart w:id="385" w:name="OLE_LINK270"/>
            <w:bookmarkEnd w:id="383"/>
            <w:r w:rsidRPr="00E47394">
              <w:rPr>
                <w:rFonts w:ascii="Times New Roman" w:hAnsi="Times New Roman"/>
                <w:color w:val="000000"/>
                <w:sz w:val="20"/>
                <w:lang w:eastAsia="zh-CN"/>
              </w:rPr>
              <w:t>action(s), reaction(s), feedback(s) or decision(s), etc</w:t>
            </w:r>
            <w:r w:rsidR="00E47394" w:rsidRPr="00E47394">
              <w:rPr>
                <w:rFonts w:ascii="Times New Roman" w:hAnsi="Times New Roman"/>
                <w:color w:val="000000"/>
                <w:sz w:val="20"/>
                <w:lang w:eastAsia="zh-CN"/>
              </w:rPr>
              <w:t>.</w:t>
            </w:r>
            <w:r w:rsidRPr="00E47394">
              <w:rPr>
                <w:rFonts w:ascii="Times New Roman" w:hAnsi="Times New Roman"/>
                <w:color w:val="000000"/>
                <w:sz w:val="20"/>
                <w:lang w:eastAsia="zh-CN"/>
              </w:rPr>
              <w:t xml:space="preserve"> by trustee.</w:t>
            </w:r>
            <w:bookmarkEnd w:id="385"/>
          </w:p>
          <w:p w14:paraId="57CFA502" w14:textId="3A05F050" w:rsidR="00C932E6" w:rsidRPr="00E47394" w:rsidRDefault="00C932E6" w:rsidP="00470B42">
            <w:pPr>
              <w:pStyle w:val="Tabletext"/>
              <w:ind w:left="284" w:hanging="284"/>
              <w:rPr>
                <w:rFonts w:ascii="Times New Roman" w:hAnsi="Times New Roman"/>
                <w:color w:val="000000"/>
                <w:sz w:val="20"/>
                <w:lang w:eastAsia="zh-CN"/>
              </w:rPr>
            </w:pPr>
            <w:r w:rsidRPr="00E47394">
              <w:rPr>
                <w:rFonts w:ascii="Times New Roman" w:hAnsi="Times New Roman"/>
                <w:color w:val="000000"/>
                <w:sz w:val="20"/>
                <w:lang w:eastAsia="zh-CN"/>
              </w:rPr>
              <w:t>•</w:t>
            </w:r>
            <w:r w:rsidRPr="00E47394">
              <w:rPr>
                <w:rFonts w:ascii="Times New Roman" w:hAnsi="Times New Roman"/>
                <w:color w:val="000000"/>
                <w:sz w:val="20"/>
                <w:lang w:eastAsia="zh-CN"/>
              </w:rPr>
              <w:tab/>
              <w:t xml:space="preserve">Useless of </w:t>
            </w:r>
            <w:bookmarkStart w:id="386" w:name="OLE_LINK184"/>
            <w:r w:rsidRPr="00E47394">
              <w:rPr>
                <w:rFonts w:ascii="Times New Roman" w:hAnsi="Times New Roman"/>
                <w:color w:val="000000"/>
                <w:sz w:val="20"/>
                <w:lang w:eastAsia="zh-CN"/>
              </w:rPr>
              <w:t xml:space="preserve">output from trustee, e.g. </w:t>
            </w:r>
            <w:bookmarkStart w:id="387" w:name="OLE_LINK276"/>
            <w:r w:rsidRPr="00E47394">
              <w:rPr>
                <w:rFonts w:ascii="Times New Roman" w:hAnsi="Times New Roman"/>
                <w:color w:val="000000"/>
                <w:sz w:val="20"/>
                <w:lang w:eastAsia="zh-CN"/>
              </w:rPr>
              <w:t>action(s), reaction(s), feedback(s) or decision(s)</w:t>
            </w:r>
            <w:bookmarkEnd w:id="387"/>
            <w:r w:rsidRPr="00E47394">
              <w:rPr>
                <w:rFonts w:ascii="Times New Roman" w:hAnsi="Times New Roman"/>
                <w:color w:val="000000"/>
                <w:sz w:val="20"/>
                <w:lang w:eastAsia="zh-CN"/>
              </w:rPr>
              <w:t>, etc</w:t>
            </w:r>
            <w:r w:rsidR="00E47394" w:rsidRPr="00E47394">
              <w:rPr>
                <w:rFonts w:ascii="Times New Roman" w:hAnsi="Times New Roman"/>
                <w:color w:val="000000"/>
                <w:sz w:val="20"/>
                <w:lang w:eastAsia="zh-CN"/>
              </w:rPr>
              <w:t>.</w:t>
            </w:r>
            <w:r w:rsidRPr="00E47394">
              <w:rPr>
                <w:rFonts w:ascii="Times New Roman" w:hAnsi="Times New Roman"/>
                <w:color w:val="000000"/>
                <w:sz w:val="20"/>
                <w:lang w:eastAsia="zh-CN"/>
              </w:rPr>
              <w:t xml:space="preserve"> by trustee.</w:t>
            </w:r>
            <w:bookmarkEnd w:id="386"/>
          </w:p>
          <w:p w14:paraId="53FA1AB6" w14:textId="10E1046F" w:rsidR="00C932E6" w:rsidRPr="00E47394" w:rsidRDefault="00C932E6" w:rsidP="00470B42">
            <w:pPr>
              <w:pStyle w:val="Tabletext"/>
              <w:ind w:left="284" w:hanging="284"/>
              <w:rPr>
                <w:rFonts w:ascii="Times New Roman" w:hAnsi="Times New Roman"/>
                <w:color w:val="000000"/>
                <w:sz w:val="20"/>
                <w:lang w:eastAsia="zh-CN"/>
              </w:rPr>
            </w:pPr>
            <w:r w:rsidRPr="00E47394">
              <w:rPr>
                <w:rFonts w:ascii="Times New Roman" w:hAnsi="Times New Roman"/>
                <w:color w:val="000000"/>
                <w:sz w:val="20"/>
                <w:lang w:eastAsia="zh-CN"/>
              </w:rPr>
              <w:t>•</w:t>
            </w:r>
            <w:r w:rsidRPr="00E47394">
              <w:rPr>
                <w:rFonts w:ascii="Times New Roman" w:hAnsi="Times New Roman"/>
                <w:color w:val="000000"/>
                <w:sz w:val="20"/>
                <w:lang w:eastAsia="zh-CN"/>
              </w:rPr>
              <w:tab/>
              <w:t>Falsity output from trustee, e.g. action(s), reaction(s), feedback(s) or decision(s), etc</w:t>
            </w:r>
            <w:r w:rsidR="00E47394" w:rsidRPr="00E47394">
              <w:rPr>
                <w:rFonts w:ascii="Times New Roman" w:hAnsi="Times New Roman"/>
                <w:color w:val="000000"/>
                <w:sz w:val="20"/>
                <w:lang w:eastAsia="zh-CN"/>
              </w:rPr>
              <w:t>.</w:t>
            </w:r>
            <w:r w:rsidRPr="00E47394">
              <w:rPr>
                <w:rFonts w:ascii="Times New Roman" w:hAnsi="Times New Roman"/>
                <w:color w:val="000000"/>
                <w:sz w:val="20"/>
                <w:lang w:eastAsia="zh-CN"/>
              </w:rPr>
              <w:t xml:space="preserve"> by trustee.</w:t>
            </w:r>
          </w:p>
          <w:p w14:paraId="3CDFA1EB" w14:textId="2373C1DC"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 xml:space="preserve">The practical evaluation/assessment can </w:t>
            </w:r>
            <w:proofErr w:type="gramStart"/>
            <w:r w:rsidRPr="00E47394">
              <w:rPr>
                <w:rFonts w:ascii="Times New Roman" w:hAnsi="Times New Roman"/>
                <w:color w:val="000000"/>
                <w:sz w:val="20"/>
                <w:lang w:eastAsia="zh-CN"/>
              </w:rPr>
              <w:t>further</w:t>
            </w:r>
            <w:proofErr w:type="gramEnd"/>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detailed</w:t>
            </w:r>
            <w:proofErr w:type="gramEnd"/>
            <w:r w:rsidRPr="00E47394">
              <w:rPr>
                <w:rFonts w:ascii="Times New Roman" w:hAnsi="Times New Roman"/>
                <w:color w:val="000000"/>
                <w:sz w:val="20"/>
                <w:lang w:eastAsia="zh-CN"/>
              </w:rPr>
              <w:t xml:space="preserve"> and </w:t>
            </w:r>
            <w:proofErr w:type="gramStart"/>
            <w:r w:rsidRPr="00E47394">
              <w:rPr>
                <w:rFonts w:ascii="Times New Roman" w:hAnsi="Times New Roman"/>
                <w:color w:val="000000"/>
                <w:sz w:val="20"/>
                <w:lang w:eastAsia="zh-CN"/>
              </w:rPr>
              <w:t>refine</w:t>
            </w:r>
            <w:proofErr w:type="gramEnd"/>
            <w:r w:rsidRPr="00E47394">
              <w:rPr>
                <w:rFonts w:ascii="Times New Roman" w:hAnsi="Times New Roman"/>
                <w:color w:val="000000"/>
                <w:sz w:val="20"/>
                <w:lang w:eastAsia="zh-CN"/>
              </w:rPr>
              <w:t xml:space="preserve"> depending on relevant scenarios, use case, practical parameters, etc</w:t>
            </w:r>
            <w:r w:rsidR="00E47394" w:rsidRPr="00E47394">
              <w:rPr>
                <w:rFonts w:ascii="Times New Roman" w:hAnsi="Times New Roman"/>
                <w:color w:val="000000"/>
                <w:sz w:val="20"/>
                <w:lang w:eastAsia="zh-CN"/>
              </w:rPr>
              <w:t>.</w:t>
            </w:r>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the requirement(s) from trustor in AN.</w:t>
            </w:r>
          </w:p>
        </w:tc>
      </w:tr>
      <w:bookmarkEnd w:id="381"/>
      <w:tr w:rsidR="00C932E6" w:rsidRPr="00E47394" w14:paraId="15104E6B" w14:textId="77777777" w:rsidTr="001C2559">
        <w:trPr>
          <w:trHeight w:val="90"/>
        </w:trPr>
        <w:tc>
          <w:tcPr>
            <w:tcW w:w="1582" w:type="dxa"/>
            <w:vMerge w:val="restart"/>
            <w:vAlign w:val="center"/>
          </w:tcPr>
          <w:p w14:paraId="1F8121F3" w14:textId="77777777" w:rsidR="00C932E6" w:rsidRPr="00E47394" w:rsidRDefault="00C932E6" w:rsidP="00470B42">
            <w:pPr>
              <w:pStyle w:val="Tabletext"/>
              <w:rPr>
                <w:rFonts w:ascii="Times New Roman" w:hAnsi="Times New Roman"/>
                <w:b/>
                <w:bCs/>
                <w:color w:val="000000"/>
                <w:sz w:val="20"/>
                <w:lang w:eastAsia="zh-CN"/>
              </w:rPr>
            </w:pPr>
            <w:r w:rsidRPr="00E47394">
              <w:rPr>
                <w:rFonts w:ascii="Times New Roman" w:hAnsi="Times New Roman"/>
                <w:b/>
                <w:bCs/>
                <w:color w:val="000000"/>
                <w:sz w:val="20"/>
                <w:lang w:eastAsia="zh-CN"/>
              </w:rPr>
              <w:t>Stability</w:t>
            </w:r>
          </w:p>
        </w:tc>
        <w:tc>
          <w:tcPr>
            <w:tcW w:w="1792" w:type="dxa"/>
            <w:vAlign w:val="center"/>
          </w:tcPr>
          <w:p w14:paraId="38003893" w14:textId="77777777" w:rsidR="00C932E6" w:rsidRPr="00E47394" w:rsidRDefault="00C932E6" w:rsidP="00470B42">
            <w:pPr>
              <w:pStyle w:val="Tabletext"/>
              <w:rPr>
                <w:rFonts w:ascii="Times New Roman" w:hAnsi="Times New Roman"/>
                <w:b/>
                <w:bCs/>
                <w:color w:val="000000"/>
                <w:sz w:val="20"/>
                <w:lang w:eastAsia="zh-CN"/>
              </w:rPr>
            </w:pPr>
            <w:r w:rsidRPr="00E47394">
              <w:rPr>
                <w:rFonts w:ascii="Times New Roman" w:hAnsi="Times New Roman"/>
                <w:b/>
                <w:bCs/>
                <w:color w:val="000000"/>
                <w:sz w:val="20"/>
                <w:lang w:eastAsia="zh-CN"/>
              </w:rPr>
              <w:t xml:space="preserve">Interruption </w:t>
            </w:r>
          </w:p>
        </w:tc>
        <w:tc>
          <w:tcPr>
            <w:tcW w:w="6365" w:type="dxa"/>
            <w:vAlign w:val="center"/>
          </w:tcPr>
          <w:p w14:paraId="7B873C4F"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 xml:space="preserve">It can be assessed with scoring manually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can be assessed automatically with </w:t>
            </w:r>
            <w:proofErr w:type="gramStart"/>
            <w:r w:rsidRPr="00E47394">
              <w:rPr>
                <w:rFonts w:ascii="Times New Roman" w:hAnsi="Times New Roman"/>
                <w:color w:val="000000"/>
                <w:sz w:val="20"/>
                <w:lang w:eastAsia="zh-CN"/>
              </w:rPr>
              <w:t>algorithm</w:t>
            </w:r>
            <w:proofErr w:type="gramEnd"/>
            <w:r w:rsidRPr="00E47394">
              <w:rPr>
                <w:rFonts w:ascii="Times New Roman" w:hAnsi="Times New Roman"/>
                <w:color w:val="000000"/>
                <w:sz w:val="20"/>
                <w:lang w:eastAsia="zh-CN"/>
              </w:rPr>
              <w:t xml:space="preserve"> with following aspects:</w:t>
            </w:r>
          </w:p>
          <w:p w14:paraId="0E21ABE5" w14:textId="77777777" w:rsidR="00C932E6" w:rsidRPr="00E47394" w:rsidRDefault="00C932E6" w:rsidP="00470B42">
            <w:pPr>
              <w:pStyle w:val="Tabletext"/>
              <w:rPr>
                <w:rFonts w:ascii="Times New Roman" w:hAnsi="Times New Roman"/>
                <w:color w:val="000000"/>
                <w:sz w:val="20"/>
                <w:lang w:eastAsia="zh-CN"/>
              </w:rPr>
            </w:pPr>
            <w:bookmarkStart w:id="388" w:name="OLE_LINK271"/>
            <w:r w:rsidRPr="00E47394">
              <w:rPr>
                <w:rFonts w:ascii="Times New Roman" w:hAnsi="Times New Roman"/>
                <w:color w:val="000000"/>
                <w:sz w:val="20"/>
                <w:lang w:eastAsia="zh-CN"/>
              </w:rPr>
              <w:t>•</w:t>
            </w:r>
            <w:r w:rsidRPr="00E47394">
              <w:rPr>
                <w:rFonts w:ascii="Times New Roman" w:hAnsi="Times New Roman"/>
                <w:color w:val="000000"/>
                <w:sz w:val="20"/>
                <w:lang w:eastAsia="zh-CN"/>
              </w:rPr>
              <w:tab/>
              <w:t>Times of all the interruption(s).</w:t>
            </w:r>
          </w:p>
          <w:p w14:paraId="3CCC3A25"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w:t>
            </w:r>
            <w:r w:rsidRPr="00E47394">
              <w:rPr>
                <w:rFonts w:ascii="Times New Roman" w:hAnsi="Times New Roman"/>
                <w:color w:val="000000"/>
                <w:sz w:val="20"/>
                <w:lang w:eastAsia="zh-CN"/>
              </w:rPr>
              <w:tab/>
              <w:t>Frequency of interruption.</w:t>
            </w:r>
          </w:p>
          <w:p w14:paraId="01DF8200"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w:t>
            </w:r>
            <w:r w:rsidRPr="00E47394">
              <w:rPr>
                <w:rFonts w:ascii="Times New Roman" w:hAnsi="Times New Roman"/>
                <w:color w:val="000000"/>
                <w:sz w:val="20"/>
                <w:lang w:eastAsia="zh-CN"/>
              </w:rPr>
              <w:tab/>
              <w:t>Time duration of each interruption.</w:t>
            </w:r>
          </w:p>
          <w:bookmarkEnd w:id="388"/>
          <w:p w14:paraId="768AE455"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w:t>
            </w:r>
            <w:r w:rsidRPr="00E47394">
              <w:rPr>
                <w:rFonts w:ascii="Times New Roman" w:hAnsi="Times New Roman"/>
                <w:color w:val="000000"/>
                <w:sz w:val="20"/>
                <w:lang w:eastAsia="zh-CN"/>
              </w:rPr>
              <w:tab/>
              <w:t>Average time duration of all the interruption(s).</w:t>
            </w:r>
          </w:p>
          <w:p w14:paraId="496682C6"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w:t>
            </w:r>
            <w:r w:rsidRPr="00E47394">
              <w:rPr>
                <w:rFonts w:ascii="Times New Roman" w:hAnsi="Times New Roman"/>
                <w:color w:val="000000"/>
                <w:sz w:val="20"/>
                <w:lang w:eastAsia="zh-CN"/>
              </w:rPr>
              <w:tab/>
              <w:t>Total time duration of all the interruption(s).</w:t>
            </w:r>
          </w:p>
          <w:p w14:paraId="7CB3B414" w14:textId="205E9F80"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 xml:space="preserve">The practical evaluation/assessment can </w:t>
            </w:r>
            <w:proofErr w:type="gramStart"/>
            <w:r w:rsidRPr="00E47394">
              <w:rPr>
                <w:rFonts w:ascii="Times New Roman" w:hAnsi="Times New Roman"/>
                <w:color w:val="000000"/>
                <w:sz w:val="20"/>
                <w:lang w:eastAsia="zh-CN"/>
              </w:rPr>
              <w:t>further</w:t>
            </w:r>
            <w:proofErr w:type="gramEnd"/>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detailed</w:t>
            </w:r>
            <w:proofErr w:type="gramEnd"/>
            <w:r w:rsidRPr="00E47394">
              <w:rPr>
                <w:rFonts w:ascii="Times New Roman" w:hAnsi="Times New Roman"/>
                <w:color w:val="000000"/>
                <w:sz w:val="20"/>
                <w:lang w:eastAsia="zh-CN"/>
              </w:rPr>
              <w:t xml:space="preserve"> and </w:t>
            </w:r>
            <w:proofErr w:type="gramStart"/>
            <w:r w:rsidRPr="00E47394">
              <w:rPr>
                <w:rFonts w:ascii="Times New Roman" w:hAnsi="Times New Roman"/>
                <w:color w:val="000000"/>
                <w:sz w:val="20"/>
                <w:lang w:eastAsia="zh-CN"/>
              </w:rPr>
              <w:t>refine</w:t>
            </w:r>
            <w:proofErr w:type="gramEnd"/>
            <w:r w:rsidRPr="00E47394">
              <w:rPr>
                <w:rFonts w:ascii="Times New Roman" w:hAnsi="Times New Roman"/>
                <w:color w:val="000000"/>
                <w:sz w:val="20"/>
                <w:lang w:eastAsia="zh-CN"/>
              </w:rPr>
              <w:t xml:space="preserve"> depending on relevant scenarios, use case, practical parameters, etc</w:t>
            </w:r>
            <w:r w:rsidR="00470B42" w:rsidRPr="00E47394">
              <w:rPr>
                <w:rFonts w:ascii="Times New Roman" w:hAnsi="Times New Roman"/>
                <w:color w:val="000000"/>
                <w:sz w:val="20"/>
                <w:lang w:eastAsia="zh-CN"/>
              </w:rPr>
              <w:t>.</w:t>
            </w:r>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the requirement(s) from trustor in AN.</w:t>
            </w:r>
          </w:p>
        </w:tc>
      </w:tr>
      <w:tr w:rsidR="00C932E6" w:rsidRPr="00E47394" w14:paraId="6732C32E" w14:textId="77777777" w:rsidTr="001C2559">
        <w:trPr>
          <w:trHeight w:val="90"/>
        </w:trPr>
        <w:tc>
          <w:tcPr>
            <w:tcW w:w="1582" w:type="dxa"/>
            <w:vMerge/>
            <w:vAlign w:val="center"/>
          </w:tcPr>
          <w:p w14:paraId="2D9D08C2" w14:textId="77777777" w:rsidR="00C932E6" w:rsidRPr="00E47394" w:rsidRDefault="00C932E6" w:rsidP="00470B42">
            <w:pPr>
              <w:pStyle w:val="Tabletext"/>
              <w:rPr>
                <w:rFonts w:ascii="Times New Roman" w:hAnsi="Times New Roman"/>
                <w:b/>
                <w:bCs/>
                <w:color w:val="000000"/>
                <w:sz w:val="20"/>
                <w:lang w:eastAsia="zh-CN"/>
              </w:rPr>
            </w:pPr>
          </w:p>
        </w:tc>
        <w:tc>
          <w:tcPr>
            <w:tcW w:w="1792" w:type="dxa"/>
            <w:vAlign w:val="center"/>
          </w:tcPr>
          <w:p w14:paraId="7C65C28E" w14:textId="77777777" w:rsidR="00C932E6" w:rsidRPr="00E47394" w:rsidRDefault="00C932E6" w:rsidP="001C2559">
            <w:pPr>
              <w:pStyle w:val="Tabletext"/>
              <w:keepNext/>
              <w:keepLines/>
              <w:rPr>
                <w:rFonts w:ascii="Times New Roman" w:hAnsi="Times New Roman"/>
                <w:b/>
                <w:bCs/>
                <w:color w:val="000000"/>
                <w:sz w:val="20"/>
                <w:lang w:eastAsia="zh-CN"/>
              </w:rPr>
            </w:pPr>
            <w:r w:rsidRPr="00E47394">
              <w:rPr>
                <w:rFonts w:ascii="Times New Roman" w:hAnsi="Times New Roman"/>
                <w:b/>
                <w:bCs/>
                <w:color w:val="000000"/>
                <w:sz w:val="20"/>
                <w:lang w:eastAsia="zh-CN"/>
              </w:rPr>
              <w:t>Accident</w:t>
            </w:r>
          </w:p>
        </w:tc>
        <w:tc>
          <w:tcPr>
            <w:tcW w:w="6365" w:type="dxa"/>
            <w:vAlign w:val="center"/>
          </w:tcPr>
          <w:p w14:paraId="66E5B7BF" w14:textId="77777777" w:rsidR="00C932E6" w:rsidRPr="00E47394" w:rsidRDefault="00C932E6" w:rsidP="001C2559">
            <w:pPr>
              <w:pStyle w:val="Tabletext"/>
              <w:keepNext/>
              <w:keepLines/>
              <w:rPr>
                <w:rFonts w:ascii="Times New Roman" w:hAnsi="Times New Roman"/>
                <w:color w:val="000000"/>
                <w:sz w:val="20"/>
                <w:lang w:eastAsia="zh-CN"/>
              </w:rPr>
            </w:pPr>
            <w:r w:rsidRPr="00E47394">
              <w:rPr>
                <w:rFonts w:ascii="Times New Roman" w:hAnsi="Times New Roman"/>
                <w:color w:val="000000"/>
                <w:sz w:val="20"/>
                <w:lang w:eastAsia="zh-CN"/>
              </w:rPr>
              <w:t xml:space="preserve">It can be assessed with scoring manually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can be assessed automatically with </w:t>
            </w:r>
            <w:proofErr w:type="gramStart"/>
            <w:r w:rsidRPr="00E47394">
              <w:rPr>
                <w:rFonts w:ascii="Times New Roman" w:hAnsi="Times New Roman"/>
                <w:color w:val="000000"/>
                <w:sz w:val="20"/>
                <w:lang w:eastAsia="zh-CN"/>
              </w:rPr>
              <w:t>algorithm</w:t>
            </w:r>
            <w:proofErr w:type="gramEnd"/>
            <w:r w:rsidRPr="00E47394">
              <w:rPr>
                <w:rFonts w:ascii="Times New Roman" w:hAnsi="Times New Roman"/>
                <w:color w:val="000000"/>
                <w:sz w:val="20"/>
                <w:lang w:eastAsia="zh-CN"/>
              </w:rPr>
              <w:t xml:space="preserve"> with following aspects:</w:t>
            </w:r>
          </w:p>
          <w:p w14:paraId="15C70576" w14:textId="77777777" w:rsidR="00C932E6" w:rsidRPr="00E47394" w:rsidRDefault="00C932E6" w:rsidP="001C2559">
            <w:pPr>
              <w:pStyle w:val="Tabletext"/>
              <w:keepNext/>
              <w:keepLines/>
              <w:rPr>
                <w:rFonts w:ascii="Times New Roman" w:hAnsi="Times New Roman"/>
                <w:color w:val="000000"/>
                <w:sz w:val="20"/>
                <w:lang w:eastAsia="zh-CN"/>
              </w:rPr>
            </w:pPr>
            <w:bookmarkStart w:id="389" w:name="OLE_LINK68"/>
            <w:r w:rsidRPr="00E47394">
              <w:rPr>
                <w:rFonts w:ascii="Times New Roman" w:hAnsi="Times New Roman"/>
                <w:color w:val="000000"/>
                <w:sz w:val="20"/>
                <w:lang w:eastAsia="zh-CN"/>
              </w:rPr>
              <w:t>•</w:t>
            </w:r>
            <w:r w:rsidRPr="00E47394">
              <w:rPr>
                <w:rFonts w:ascii="Times New Roman" w:hAnsi="Times New Roman"/>
                <w:color w:val="000000"/>
                <w:sz w:val="20"/>
                <w:lang w:eastAsia="zh-CN"/>
              </w:rPr>
              <w:tab/>
              <w:t xml:space="preserve">Times of all the </w:t>
            </w:r>
            <w:bookmarkStart w:id="390" w:name="OLE_LINK273"/>
            <w:bookmarkStart w:id="391" w:name="OLE_LINK272"/>
            <w:proofErr w:type="gramStart"/>
            <w:r w:rsidRPr="00E47394">
              <w:rPr>
                <w:rFonts w:ascii="Times New Roman" w:hAnsi="Times New Roman"/>
                <w:color w:val="000000"/>
                <w:sz w:val="20"/>
                <w:lang w:eastAsia="zh-CN"/>
              </w:rPr>
              <w:t>accident</w:t>
            </w:r>
            <w:bookmarkEnd w:id="390"/>
            <w:proofErr w:type="gramEnd"/>
            <w:r w:rsidRPr="00E47394">
              <w:rPr>
                <w:rFonts w:ascii="Times New Roman" w:hAnsi="Times New Roman"/>
                <w:color w:val="000000"/>
                <w:sz w:val="20"/>
                <w:lang w:eastAsia="zh-CN"/>
              </w:rPr>
              <w:t>(s)</w:t>
            </w:r>
            <w:bookmarkEnd w:id="391"/>
            <w:r w:rsidRPr="00E47394">
              <w:rPr>
                <w:rFonts w:ascii="Times New Roman" w:hAnsi="Times New Roman"/>
                <w:color w:val="000000"/>
                <w:sz w:val="20"/>
                <w:lang w:eastAsia="zh-CN"/>
              </w:rPr>
              <w:t>.</w:t>
            </w:r>
          </w:p>
          <w:p w14:paraId="0F294900" w14:textId="77777777" w:rsidR="00C932E6" w:rsidRPr="00E47394" w:rsidRDefault="00C932E6" w:rsidP="001C2559">
            <w:pPr>
              <w:pStyle w:val="Tabletext"/>
              <w:keepNext/>
              <w:keepLines/>
              <w:rPr>
                <w:rFonts w:ascii="Times New Roman" w:hAnsi="Times New Roman"/>
                <w:color w:val="000000"/>
                <w:sz w:val="20"/>
                <w:lang w:eastAsia="zh-CN"/>
              </w:rPr>
            </w:pPr>
            <w:r w:rsidRPr="00E47394">
              <w:rPr>
                <w:rFonts w:ascii="Times New Roman" w:hAnsi="Times New Roman"/>
                <w:color w:val="000000"/>
                <w:sz w:val="20"/>
                <w:lang w:eastAsia="zh-CN"/>
              </w:rPr>
              <w:t>•</w:t>
            </w:r>
            <w:r w:rsidRPr="00E47394">
              <w:rPr>
                <w:rFonts w:ascii="Times New Roman" w:hAnsi="Times New Roman"/>
                <w:color w:val="000000"/>
                <w:sz w:val="20"/>
                <w:lang w:eastAsia="zh-CN"/>
              </w:rPr>
              <w:tab/>
              <w:t>Frequency of accident(s).</w:t>
            </w:r>
          </w:p>
          <w:p w14:paraId="3DE24344" w14:textId="77777777" w:rsidR="00C932E6" w:rsidRPr="00E47394" w:rsidRDefault="00C932E6" w:rsidP="001C2559">
            <w:pPr>
              <w:pStyle w:val="Tabletext"/>
              <w:keepNext/>
              <w:keepLines/>
              <w:rPr>
                <w:rFonts w:ascii="Times New Roman" w:hAnsi="Times New Roman"/>
                <w:color w:val="000000"/>
                <w:sz w:val="20"/>
                <w:lang w:eastAsia="zh-CN"/>
              </w:rPr>
            </w:pPr>
            <w:r w:rsidRPr="00E47394">
              <w:rPr>
                <w:rFonts w:ascii="Times New Roman" w:hAnsi="Times New Roman"/>
                <w:color w:val="000000"/>
                <w:sz w:val="20"/>
                <w:lang w:eastAsia="zh-CN"/>
              </w:rPr>
              <w:t>•</w:t>
            </w:r>
            <w:r w:rsidRPr="00E47394">
              <w:rPr>
                <w:rFonts w:ascii="Times New Roman" w:hAnsi="Times New Roman"/>
                <w:color w:val="000000"/>
                <w:sz w:val="20"/>
                <w:lang w:eastAsia="zh-CN"/>
              </w:rPr>
              <w:tab/>
              <w:t>Time duration of each accident(s).</w:t>
            </w:r>
          </w:p>
          <w:p w14:paraId="2C3B5F5F" w14:textId="77777777" w:rsidR="00C932E6" w:rsidRPr="00E47394" w:rsidRDefault="00C932E6" w:rsidP="001C2559">
            <w:pPr>
              <w:pStyle w:val="Tabletext"/>
              <w:keepNext/>
              <w:keepLines/>
              <w:rPr>
                <w:rFonts w:ascii="Times New Roman" w:hAnsi="Times New Roman"/>
                <w:color w:val="000000"/>
                <w:sz w:val="20"/>
                <w:lang w:eastAsia="zh-CN"/>
              </w:rPr>
            </w:pPr>
            <w:r w:rsidRPr="00E47394">
              <w:rPr>
                <w:rFonts w:ascii="Times New Roman" w:hAnsi="Times New Roman"/>
                <w:color w:val="000000"/>
                <w:sz w:val="20"/>
                <w:lang w:eastAsia="zh-CN"/>
              </w:rPr>
              <w:t>•</w:t>
            </w:r>
            <w:r w:rsidRPr="00E47394">
              <w:rPr>
                <w:rFonts w:ascii="Times New Roman" w:hAnsi="Times New Roman"/>
                <w:color w:val="000000"/>
                <w:sz w:val="20"/>
                <w:lang w:eastAsia="zh-CN"/>
              </w:rPr>
              <w:tab/>
              <w:t>Loss of all the accident(s).</w:t>
            </w:r>
          </w:p>
          <w:bookmarkEnd w:id="389"/>
          <w:p w14:paraId="7CC686EA" w14:textId="2AE0DCDB" w:rsidR="00C932E6" w:rsidRPr="00E47394" w:rsidRDefault="00C932E6" w:rsidP="001C2559">
            <w:pPr>
              <w:pStyle w:val="Tabletext"/>
              <w:keepNext/>
              <w:keepLines/>
              <w:rPr>
                <w:rFonts w:ascii="Times New Roman" w:hAnsi="Times New Roman"/>
                <w:color w:val="000000"/>
                <w:sz w:val="20"/>
                <w:lang w:eastAsia="zh-CN"/>
              </w:rPr>
            </w:pPr>
            <w:r w:rsidRPr="00E47394">
              <w:rPr>
                <w:rFonts w:ascii="Times New Roman" w:hAnsi="Times New Roman"/>
                <w:color w:val="000000"/>
                <w:sz w:val="20"/>
                <w:lang w:eastAsia="zh-CN"/>
              </w:rPr>
              <w:t xml:space="preserve">The practical evaluation/assessment can </w:t>
            </w:r>
            <w:proofErr w:type="gramStart"/>
            <w:r w:rsidRPr="00E47394">
              <w:rPr>
                <w:rFonts w:ascii="Times New Roman" w:hAnsi="Times New Roman"/>
                <w:color w:val="000000"/>
                <w:sz w:val="20"/>
                <w:lang w:eastAsia="zh-CN"/>
              </w:rPr>
              <w:t>further</w:t>
            </w:r>
            <w:proofErr w:type="gramEnd"/>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detailed</w:t>
            </w:r>
            <w:proofErr w:type="gramEnd"/>
            <w:r w:rsidRPr="00E47394">
              <w:rPr>
                <w:rFonts w:ascii="Times New Roman" w:hAnsi="Times New Roman"/>
                <w:color w:val="000000"/>
                <w:sz w:val="20"/>
                <w:lang w:eastAsia="zh-CN"/>
              </w:rPr>
              <w:t xml:space="preserve"> and </w:t>
            </w:r>
            <w:proofErr w:type="gramStart"/>
            <w:r w:rsidRPr="00E47394">
              <w:rPr>
                <w:rFonts w:ascii="Times New Roman" w:hAnsi="Times New Roman"/>
                <w:color w:val="000000"/>
                <w:sz w:val="20"/>
                <w:lang w:eastAsia="zh-CN"/>
              </w:rPr>
              <w:t>refine</w:t>
            </w:r>
            <w:proofErr w:type="gramEnd"/>
            <w:r w:rsidRPr="00E47394">
              <w:rPr>
                <w:rFonts w:ascii="Times New Roman" w:hAnsi="Times New Roman"/>
                <w:color w:val="000000"/>
                <w:sz w:val="20"/>
                <w:lang w:eastAsia="zh-CN"/>
              </w:rPr>
              <w:t xml:space="preserve"> depending on relevant scenarios, use case, practical parameters, etc</w:t>
            </w:r>
            <w:r w:rsidR="00E47394" w:rsidRPr="00E47394">
              <w:rPr>
                <w:rFonts w:ascii="Times New Roman" w:hAnsi="Times New Roman"/>
                <w:color w:val="000000"/>
                <w:sz w:val="20"/>
                <w:lang w:eastAsia="zh-CN"/>
              </w:rPr>
              <w:t>.</w:t>
            </w:r>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the requirement(s) from trustor in AN.</w:t>
            </w:r>
          </w:p>
        </w:tc>
      </w:tr>
      <w:tr w:rsidR="00C932E6" w:rsidRPr="00E47394" w14:paraId="3CBDBA57" w14:textId="77777777" w:rsidTr="001C2559">
        <w:trPr>
          <w:trHeight w:val="472"/>
        </w:trPr>
        <w:tc>
          <w:tcPr>
            <w:tcW w:w="1582" w:type="dxa"/>
            <w:vMerge/>
            <w:vAlign w:val="center"/>
          </w:tcPr>
          <w:p w14:paraId="2176A570" w14:textId="77777777" w:rsidR="00C932E6" w:rsidRPr="00E47394" w:rsidRDefault="00C932E6" w:rsidP="00470B42">
            <w:pPr>
              <w:pStyle w:val="Tabletext"/>
              <w:rPr>
                <w:rFonts w:ascii="Times New Roman" w:hAnsi="Times New Roman"/>
                <w:b/>
                <w:bCs/>
                <w:color w:val="000000"/>
                <w:sz w:val="20"/>
                <w:lang w:eastAsia="zh-CN"/>
              </w:rPr>
            </w:pPr>
          </w:p>
        </w:tc>
        <w:tc>
          <w:tcPr>
            <w:tcW w:w="1792" w:type="dxa"/>
            <w:vAlign w:val="center"/>
          </w:tcPr>
          <w:p w14:paraId="5FB5787A" w14:textId="77777777" w:rsidR="00C932E6" w:rsidRPr="00E47394" w:rsidRDefault="00C932E6" w:rsidP="00470B42">
            <w:pPr>
              <w:pStyle w:val="Tabletext"/>
              <w:rPr>
                <w:rFonts w:ascii="Times New Roman" w:hAnsi="Times New Roman"/>
                <w:b/>
                <w:bCs/>
                <w:color w:val="000000"/>
                <w:sz w:val="20"/>
                <w:lang w:eastAsia="zh-CN"/>
              </w:rPr>
            </w:pPr>
            <w:r w:rsidRPr="00E47394">
              <w:rPr>
                <w:rFonts w:ascii="Times New Roman" w:hAnsi="Times New Roman"/>
                <w:b/>
                <w:bCs/>
                <w:color w:val="000000"/>
                <w:sz w:val="20"/>
                <w:lang w:eastAsia="zh-CN"/>
              </w:rPr>
              <w:t>Maturity</w:t>
            </w:r>
          </w:p>
        </w:tc>
        <w:tc>
          <w:tcPr>
            <w:tcW w:w="6365" w:type="dxa"/>
            <w:vAlign w:val="center"/>
          </w:tcPr>
          <w:p w14:paraId="4FDBC267"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 xml:space="preserve">For intelligent and autonomous system/solution, there are maturity evaluation standard(s) or specification(s) already, the maturity evaluation methods can be referred to the related document(s) </w:t>
            </w:r>
            <w:proofErr w:type="gramStart"/>
            <w:r w:rsidRPr="00E47394">
              <w:rPr>
                <w:rFonts w:ascii="Times New Roman" w:hAnsi="Times New Roman"/>
                <w:color w:val="000000"/>
                <w:sz w:val="20"/>
                <w:lang w:eastAsia="zh-CN"/>
              </w:rPr>
              <w:t>basing</w:t>
            </w:r>
            <w:proofErr w:type="gramEnd"/>
            <w:r w:rsidRPr="00E47394">
              <w:rPr>
                <w:rFonts w:ascii="Times New Roman" w:hAnsi="Times New Roman"/>
                <w:color w:val="000000"/>
                <w:sz w:val="20"/>
                <w:lang w:eastAsia="zh-CN"/>
              </w:rPr>
              <w:t xml:space="preserve"> on the scenarios or use cases.</w:t>
            </w:r>
          </w:p>
        </w:tc>
      </w:tr>
      <w:tr w:rsidR="00C932E6" w:rsidRPr="00E47394" w14:paraId="4AE56EFD" w14:textId="77777777" w:rsidTr="001C2559">
        <w:trPr>
          <w:trHeight w:val="194"/>
        </w:trPr>
        <w:tc>
          <w:tcPr>
            <w:tcW w:w="1582" w:type="dxa"/>
            <w:vMerge/>
            <w:vAlign w:val="center"/>
          </w:tcPr>
          <w:p w14:paraId="55A27C0A" w14:textId="77777777" w:rsidR="00C932E6" w:rsidRPr="00E47394" w:rsidRDefault="00C932E6" w:rsidP="00470B42">
            <w:pPr>
              <w:pStyle w:val="Tabletext"/>
              <w:rPr>
                <w:rFonts w:ascii="Times New Roman" w:hAnsi="Times New Roman"/>
                <w:b/>
                <w:bCs/>
                <w:color w:val="000000"/>
                <w:sz w:val="20"/>
                <w:lang w:eastAsia="zh-CN"/>
              </w:rPr>
            </w:pPr>
          </w:p>
        </w:tc>
        <w:tc>
          <w:tcPr>
            <w:tcW w:w="1792" w:type="dxa"/>
            <w:vAlign w:val="center"/>
          </w:tcPr>
          <w:p w14:paraId="557D5CB4" w14:textId="77777777" w:rsidR="00C932E6" w:rsidRPr="00E47394" w:rsidRDefault="00C932E6" w:rsidP="00470B42">
            <w:pPr>
              <w:pStyle w:val="Tabletext"/>
              <w:rPr>
                <w:rFonts w:ascii="Times New Roman" w:hAnsi="Times New Roman"/>
                <w:b/>
                <w:bCs/>
                <w:color w:val="000000"/>
                <w:sz w:val="20"/>
                <w:lang w:eastAsia="zh-CN"/>
              </w:rPr>
            </w:pPr>
            <w:r w:rsidRPr="00E47394">
              <w:rPr>
                <w:rFonts w:ascii="Times New Roman" w:hAnsi="Times New Roman"/>
                <w:b/>
                <w:bCs/>
                <w:color w:val="000000"/>
                <w:sz w:val="20"/>
                <w:lang w:eastAsia="zh-CN"/>
              </w:rPr>
              <w:t>Variability</w:t>
            </w:r>
          </w:p>
        </w:tc>
        <w:tc>
          <w:tcPr>
            <w:tcW w:w="6365" w:type="dxa"/>
            <w:vAlign w:val="center"/>
          </w:tcPr>
          <w:p w14:paraId="455A53C3"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 xml:space="preserve">It can be assessed with scoring manually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can be assessed automatically with </w:t>
            </w:r>
            <w:proofErr w:type="gramStart"/>
            <w:r w:rsidRPr="00E47394">
              <w:rPr>
                <w:rFonts w:ascii="Times New Roman" w:hAnsi="Times New Roman"/>
                <w:color w:val="000000"/>
                <w:sz w:val="20"/>
                <w:lang w:eastAsia="zh-CN"/>
              </w:rPr>
              <w:t>algorithm</w:t>
            </w:r>
            <w:proofErr w:type="gramEnd"/>
            <w:r w:rsidRPr="00E47394">
              <w:rPr>
                <w:rFonts w:ascii="Times New Roman" w:hAnsi="Times New Roman"/>
                <w:color w:val="000000"/>
                <w:sz w:val="20"/>
                <w:lang w:eastAsia="zh-CN"/>
              </w:rPr>
              <w:t xml:space="preserve"> with following aspects:</w:t>
            </w:r>
          </w:p>
          <w:p w14:paraId="354C28AC"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w:t>
            </w:r>
            <w:r w:rsidRPr="00E47394">
              <w:rPr>
                <w:rFonts w:ascii="Times New Roman" w:hAnsi="Times New Roman"/>
                <w:color w:val="000000"/>
                <w:sz w:val="20"/>
                <w:lang w:eastAsia="zh-CN"/>
              </w:rPr>
              <w:tab/>
              <w:t xml:space="preserve">Times of </w:t>
            </w:r>
            <w:bookmarkStart w:id="392" w:name="OLE_LINK274"/>
            <w:proofErr w:type="gramStart"/>
            <w:r w:rsidRPr="00E47394">
              <w:rPr>
                <w:rFonts w:ascii="Times New Roman" w:hAnsi="Times New Roman"/>
                <w:color w:val="000000"/>
                <w:sz w:val="20"/>
                <w:lang w:eastAsia="zh-CN"/>
              </w:rPr>
              <w:t>sudden-changes</w:t>
            </w:r>
            <w:proofErr w:type="gramEnd"/>
            <w:r w:rsidRPr="00E47394">
              <w:rPr>
                <w:rFonts w:ascii="Times New Roman" w:hAnsi="Times New Roman"/>
                <w:color w:val="000000"/>
                <w:sz w:val="20"/>
                <w:lang w:eastAsia="zh-CN"/>
              </w:rPr>
              <w:t>/transilience</w:t>
            </w:r>
            <w:bookmarkEnd w:id="392"/>
            <w:r w:rsidRPr="00E47394">
              <w:rPr>
                <w:rFonts w:ascii="Times New Roman" w:hAnsi="Times New Roman"/>
                <w:color w:val="000000"/>
                <w:sz w:val="20"/>
                <w:lang w:eastAsia="zh-CN"/>
              </w:rPr>
              <w:t>.</w:t>
            </w:r>
          </w:p>
          <w:p w14:paraId="45C1173D"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w:t>
            </w:r>
            <w:r w:rsidRPr="00E47394">
              <w:rPr>
                <w:rFonts w:ascii="Times New Roman" w:hAnsi="Times New Roman"/>
                <w:color w:val="000000"/>
                <w:sz w:val="20"/>
                <w:lang w:eastAsia="zh-CN"/>
              </w:rPr>
              <w:tab/>
              <w:t>Negative</w:t>
            </w:r>
            <w:bookmarkStart w:id="393" w:name="OLE_LINK275"/>
            <w:r w:rsidRPr="00E47394">
              <w:rPr>
                <w:rFonts w:ascii="Times New Roman" w:hAnsi="Times New Roman"/>
                <w:color w:val="000000"/>
                <w:sz w:val="20"/>
                <w:lang w:eastAsia="zh-CN"/>
              </w:rPr>
              <w:t xml:space="preserve"> effects of </w:t>
            </w:r>
            <w:proofErr w:type="gramStart"/>
            <w:r w:rsidRPr="00E47394">
              <w:rPr>
                <w:rFonts w:ascii="Times New Roman" w:hAnsi="Times New Roman"/>
                <w:color w:val="000000"/>
                <w:sz w:val="20"/>
                <w:lang w:eastAsia="zh-CN"/>
              </w:rPr>
              <w:t>sudden-changes</w:t>
            </w:r>
            <w:proofErr w:type="gramEnd"/>
            <w:r w:rsidRPr="00E47394">
              <w:rPr>
                <w:rFonts w:ascii="Times New Roman" w:hAnsi="Times New Roman"/>
                <w:color w:val="000000"/>
                <w:sz w:val="20"/>
                <w:lang w:eastAsia="zh-CN"/>
              </w:rPr>
              <w:t>/transilience.</w:t>
            </w:r>
            <w:bookmarkEnd w:id="393"/>
          </w:p>
          <w:p w14:paraId="1BA56750"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w:t>
            </w:r>
            <w:r w:rsidRPr="00E47394">
              <w:rPr>
                <w:rFonts w:ascii="Times New Roman" w:hAnsi="Times New Roman"/>
                <w:color w:val="000000"/>
                <w:sz w:val="20"/>
                <w:lang w:eastAsia="zh-CN"/>
              </w:rPr>
              <w:tab/>
              <w:t xml:space="preserve">Positive effects of </w:t>
            </w:r>
            <w:proofErr w:type="gramStart"/>
            <w:r w:rsidRPr="00E47394">
              <w:rPr>
                <w:rFonts w:ascii="Times New Roman" w:hAnsi="Times New Roman"/>
                <w:color w:val="000000"/>
                <w:sz w:val="20"/>
                <w:lang w:eastAsia="zh-CN"/>
              </w:rPr>
              <w:t>sudden-changes</w:t>
            </w:r>
            <w:proofErr w:type="gramEnd"/>
            <w:r w:rsidRPr="00E47394">
              <w:rPr>
                <w:rFonts w:ascii="Times New Roman" w:hAnsi="Times New Roman"/>
                <w:color w:val="000000"/>
                <w:sz w:val="20"/>
                <w:lang w:eastAsia="zh-CN"/>
              </w:rPr>
              <w:t>/transilience.</w:t>
            </w:r>
          </w:p>
          <w:p w14:paraId="33792DF9" w14:textId="0F857F6D"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 xml:space="preserve">The practical evaluation/assessment can </w:t>
            </w:r>
            <w:proofErr w:type="gramStart"/>
            <w:r w:rsidRPr="00E47394">
              <w:rPr>
                <w:rFonts w:ascii="Times New Roman" w:hAnsi="Times New Roman"/>
                <w:color w:val="000000"/>
                <w:sz w:val="20"/>
                <w:lang w:eastAsia="zh-CN"/>
              </w:rPr>
              <w:t>further</w:t>
            </w:r>
            <w:proofErr w:type="gramEnd"/>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detailed</w:t>
            </w:r>
            <w:proofErr w:type="gramEnd"/>
            <w:r w:rsidRPr="00E47394">
              <w:rPr>
                <w:rFonts w:ascii="Times New Roman" w:hAnsi="Times New Roman"/>
                <w:color w:val="000000"/>
                <w:sz w:val="20"/>
                <w:lang w:eastAsia="zh-CN"/>
              </w:rPr>
              <w:t xml:space="preserve"> and </w:t>
            </w:r>
            <w:proofErr w:type="gramStart"/>
            <w:r w:rsidRPr="00E47394">
              <w:rPr>
                <w:rFonts w:ascii="Times New Roman" w:hAnsi="Times New Roman"/>
                <w:color w:val="000000"/>
                <w:sz w:val="20"/>
                <w:lang w:eastAsia="zh-CN"/>
              </w:rPr>
              <w:t>refine</w:t>
            </w:r>
            <w:proofErr w:type="gramEnd"/>
            <w:r w:rsidRPr="00E47394">
              <w:rPr>
                <w:rFonts w:ascii="Times New Roman" w:hAnsi="Times New Roman"/>
                <w:color w:val="000000"/>
                <w:sz w:val="20"/>
                <w:lang w:eastAsia="zh-CN"/>
              </w:rPr>
              <w:t xml:space="preserve"> depending on relevant scenarios, use case, practical parameters, etc</w:t>
            </w:r>
            <w:r w:rsidR="00E47394" w:rsidRPr="00E47394">
              <w:rPr>
                <w:rFonts w:ascii="Times New Roman" w:hAnsi="Times New Roman"/>
                <w:color w:val="000000"/>
                <w:sz w:val="20"/>
                <w:lang w:eastAsia="zh-CN"/>
              </w:rPr>
              <w:t>.</w:t>
            </w:r>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the requirement(s) from trustor in AN.</w:t>
            </w:r>
          </w:p>
        </w:tc>
      </w:tr>
      <w:tr w:rsidR="00C932E6" w:rsidRPr="00E47394" w14:paraId="3E3F3416" w14:textId="77777777" w:rsidTr="001C2559">
        <w:trPr>
          <w:trHeight w:val="1544"/>
        </w:trPr>
        <w:tc>
          <w:tcPr>
            <w:tcW w:w="1582" w:type="dxa"/>
            <w:vMerge w:val="restart"/>
            <w:vAlign w:val="center"/>
          </w:tcPr>
          <w:p w14:paraId="5EDFCF54" w14:textId="77777777" w:rsidR="00C932E6" w:rsidRPr="00E47394" w:rsidRDefault="00C932E6" w:rsidP="00470B42">
            <w:pPr>
              <w:pStyle w:val="Tabletext"/>
              <w:rPr>
                <w:rFonts w:ascii="Times New Roman" w:hAnsi="Times New Roman"/>
                <w:b/>
                <w:bCs/>
                <w:color w:val="000000"/>
                <w:sz w:val="20"/>
                <w:lang w:eastAsia="zh-CN"/>
              </w:rPr>
            </w:pPr>
            <w:r w:rsidRPr="00E47394">
              <w:rPr>
                <w:rFonts w:ascii="Times New Roman" w:hAnsi="Times New Roman"/>
                <w:b/>
                <w:bCs/>
                <w:color w:val="000000"/>
                <w:sz w:val="20"/>
                <w:lang w:eastAsia="zh-CN"/>
              </w:rPr>
              <w:t>Controllability</w:t>
            </w:r>
          </w:p>
        </w:tc>
        <w:tc>
          <w:tcPr>
            <w:tcW w:w="1792" w:type="dxa"/>
            <w:vAlign w:val="center"/>
          </w:tcPr>
          <w:p w14:paraId="4B21A72D" w14:textId="77777777" w:rsidR="00C932E6" w:rsidRPr="00E47394" w:rsidRDefault="00C932E6" w:rsidP="00470B42">
            <w:pPr>
              <w:pStyle w:val="Tabletext"/>
              <w:rPr>
                <w:rFonts w:ascii="Times New Roman" w:hAnsi="Times New Roman"/>
                <w:b/>
                <w:bCs/>
                <w:color w:val="000000"/>
                <w:sz w:val="20"/>
                <w:lang w:eastAsia="zh-CN"/>
              </w:rPr>
            </w:pPr>
            <w:r w:rsidRPr="00E47394">
              <w:rPr>
                <w:rFonts w:ascii="Times New Roman" w:hAnsi="Times New Roman"/>
                <w:b/>
                <w:bCs/>
                <w:color w:val="000000"/>
                <w:sz w:val="20"/>
                <w:lang w:eastAsia="zh-CN"/>
              </w:rPr>
              <w:t>Predictability</w:t>
            </w:r>
          </w:p>
        </w:tc>
        <w:tc>
          <w:tcPr>
            <w:tcW w:w="6365" w:type="dxa"/>
            <w:vAlign w:val="center"/>
          </w:tcPr>
          <w:p w14:paraId="65174522"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 xml:space="preserve">It can be assessed with scoring manually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can be assessed automatically with </w:t>
            </w:r>
            <w:proofErr w:type="gramStart"/>
            <w:r w:rsidRPr="00E47394">
              <w:rPr>
                <w:rFonts w:ascii="Times New Roman" w:hAnsi="Times New Roman"/>
                <w:color w:val="000000"/>
                <w:sz w:val="20"/>
                <w:lang w:eastAsia="zh-CN"/>
              </w:rPr>
              <w:t>algorithm</w:t>
            </w:r>
            <w:proofErr w:type="gramEnd"/>
            <w:r w:rsidRPr="00E47394">
              <w:rPr>
                <w:rFonts w:ascii="Times New Roman" w:hAnsi="Times New Roman"/>
                <w:color w:val="000000"/>
                <w:sz w:val="20"/>
                <w:lang w:eastAsia="zh-CN"/>
              </w:rPr>
              <w:t xml:space="preserve"> with following aspects:</w:t>
            </w:r>
          </w:p>
          <w:p w14:paraId="48C416BF" w14:textId="0F761F1D" w:rsidR="00C932E6" w:rsidRPr="00E47394" w:rsidRDefault="00C932E6" w:rsidP="00470B42">
            <w:pPr>
              <w:pStyle w:val="Tabletext"/>
              <w:ind w:left="284" w:hanging="284"/>
              <w:rPr>
                <w:rFonts w:ascii="Times New Roman" w:hAnsi="Times New Roman"/>
                <w:color w:val="000000"/>
                <w:sz w:val="20"/>
                <w:lang w:eastAsia="zh-CN"/>
              </w:rPr>
            </w:pPr>
            <w:bookmarkStart w:id="394" w:name="OLE_LINK72"/>
            <w:r w:rsidRPr="00E47394">
              <w:rPr>
                <w:rFonts w:ascii="Times New Roman" w:hAnsi="Times New Roman"/>
                <w:color w:val="000000"/>
                <w:sz w:val="20"/>
                <w:lang w:eastAsia="zh-CN"/>
              </w:rPr>
              <w:t>•</w:t>
            </w:r>
            <w:r w:rsidRPr="00E47394">
              <w:rPr>
                <w:rFonts w:ascii="Times New Roman" w:hAnsi="Times New Roman"/>
                <w:color w:val="000000"/>
                <w:sz w:val="20"/>
                <w:lang w:eastAsia="zh-CN"/>
              </w:rPr>
              <w:tab/>
              <w:t>Action(s), reaction(s), feedback(s) or decision(s) etc</w:t>
            </w:r>
            <w:r w:rsidR="00E47394" w:rsidRPr="00E47394">
              <w:rPr>
                <w:rFonts w:ascii="Times New Roman" w:hAnsi="Times New Roman"/>
                <w:color w:val="000000"/>
                <w:sz w:val="20"/>
                <w:lang w:eastAsia="zh-CN"/>
              </w:rPr>
              <w:t>.</w:t>
            </w:r>
            <w:r w:rsidRPr="00E47394">
              <w:rPr>
                <w:rFonts w:ascii="Times New Roman" w:hAnsi="Times New Roman"/>
                <w:color w:val="000000"/>
                <w:sz w:val="20"/>
                <w:lang w:eastAsia="zh-CN"/>
              </w:rPr>
              <w:t xml:space="preserve"> within </w:t>
            </w:r>
            <w:bookmarkStart w:id="395" w:name="OLE_LINK277"/>
            <w:r w:rsidRPr="00E47394">
              <w:rPr>
                <w:rFonts w:ascii="Times New Roman" w:hAnsi="Times New Roman"/>
                <w:color w:val="000000"/>
                <w:sz w:val="20"/>
                <w:lang w:eastAsia="zh-CN"/>
              </w:rPr>
              <w:t>prediction</w:t>
            </w:r>
            <w:bookmarkEnd w:id="395"/>
            <w:r w:rsidRPr="00E47394">
              <w:rPr>
                <w:rFonts w:ascii="Times New Roman" w:hAnsi="Times New Roman"/>
                <w:color w:val="000000"/>
                <w:sz w:val="20"/>
                <w:lang w:eastAsia="zh-CN"/>
              </w:rPr>
              <w:t>.</w:t>
            </w:r>
          </w:p>
          <w:p w14:paraId="25A97EB8" w14:textId="41945CF3" w:rsidR="00C932E6" w:rsidRPr="00E47394" w:rsidRDefault="00C932E6" w:rsidP="00470B42">
            <w:pPr>
              <w:pStyle w:val="Tabletext"/>
              <w:ind w:left="284" w:hanging="284"/>
              <w:rPr>
                <w:rFonts w:ascii="Times New Roman" w:hAnsi="Times New Roman"/>
                <w:color w:val="000000"/>
                <w:sz w:val="20"/>
                <w:lang w:eastAsia="zh-CN"/>
              </w:rPr>
            </w:pPr>
            <w:bookmarkStart w:id="396" w:name="OLE_LINK278"/>
            <w:r w:rsidRPr="00E47394">
              <w:rPr>
                <w:rFonts w:ascii="Times New Roman" w:hAnsi="Times New Roman"/>
                <w:color w:val="000000"/>
                <w:sz w:val="20"/>
                <w:lang w:eastAsia="zh-CN"/>
              </w:rPr>
              <w:t>•</w:t>
            </w:r>
            <w:r w:rsidRPr="00E47394">
              <w:rPr>
                <w:rFonts w:ascii="Times New Roman" w:hAnsi="Times New Roman"/>
                <w:color w:val="000000"/>
                <w:sz w:val="20"/>
                <w:lang w:eastAsia="zh-CN"/>
              </w:rPr>
              <w:tab/>
              <w:t>Action(s), reaction(s), feedback(s) or decision(s) etc</w:t>
            </w:r>
            <w:r w:rsidR="00E47394" w:rsidRPr="00E47394">
              <w:rPr>
                <w:rFonts w:ascii="Times New Roman" w:hAnsi="Times New Roman"/>
                <w:color w:val="000000"/>
                <w:sz w:val="20"/>
                <w:lang w:eastAsia="zh-CN"/>
              </w:rPr>
              <w:t>.</w:t>
            </w:r>
            <w:r w:rsidRPr="00E47394">
              <w:rPr>
                <w:rFonts w:ascii="Times New Roman" w:hAnsi="Times New Roman"/>
                <w:color w:val="000000"/>
                <w:sz w:val="20"/>
                <w:lang w:eastAsia="zh-CN"/>
              </w:rPr>
              <w:t xml:space="preserve"> out of prediction</w:t>
            </w:r>
            <w:bookmarkEnd w:id="396"/>
            <w:r w:rsidRPr="00E47394">
              <w:rPr>
                <w:rFonts w:ascii="Times New Roman" w:hAnsi="Times New Roman"/>
                <w:color w:val="000000"/>
                <w:sz w:val="20"/>
                <w:lang w:eastAsia="zh-CN"/>
              </w:rPr>
              <w:t>.</w:t>
            </w:r>
          </w:p>
          <w:p w14:paraId="726F30CF" w14:textId="73BE9FB4" w:rsidR="00C932E6" w:rsidRPr="00E47394" w:rsidRDefault="00C932E6" w:rsidP="00470B42">
            <w:pPr>
              <w:pStyle w:val="Tabletext"/>
              <w:ind w:left="284" w:hanging="284"/>
              <w:rPr>
                <w:rFonts w:ascii="Times New Roman" w:hAnsi="Times New Roman"/>
                <w:color w:val="000000"/>
                <w:sz w:val="20"/>
                <w:lang w:eastAsia="zh-CN"/>
              </w:rPr>
            </w:pPr>
            <w:r w:rsidRPr="00E47394">
              <w:rPr>
                <w:rFonts w:ascii="Times New Roman" w:hAnsi="Times New Roman"/>
                <w:color w:val="000000"/>
                <w:sz w:val="20"/>
                <w:lang w:eastAsia="zh-CN"/>
              </w:rPr>
              <w:t>•</w:t>
            </w:r>
            <w:r w:rsidRPr="00E47394">
              <w:rPr>
                <w:rFonts w:ascii="Times New Roman" w:hAnsi="Times New Roman"/>
                <w:color w:val="000000"/>
                <w:sz w:val="20"/>
                <w:lang w:eastAsia="zh-CN"/>
              </w:rPr>
              <w:tab/>
              <w:t>Negative effects of Action(s), reaction(s), feedback(s) or decision(s) etc</w:t>
            </w:r>
            <w:r w:rsidR="00E47394" w:rsidRPr="00E47394">
              <w:rPr>
                <w:rFonts w:ascii="Times New Roman" w:hAnsi="Times New Roman"/>
                <w:color w:val="000000"/>
                <w:sz w:val="20"/>
                <w:lang w:eastAsia="zh-CN"/>
              </w:rPr>
              <w:t>.</w:t>
            </w:r>
            <w:r w:rsidRPr="00E47394">
              <w:rPr>
                <w:rFonts w:ascii="Times New Roman" w:hAnsi="Times New Roman"/>
                <w:color w:val="000000"/>
                <w:sz w:val="20"/>
                <w:lang w:eastAsia="zh-CN"/>
              </w:rPr>
              <w:t xml:space="preserve"> out of prediction.</w:t>
            </w:r>
          </w:p>
          <w:bookmarkEnd w:id="394"/>
          <w:p w14:paraId="2EB0587B" w14:textId="7301BCE4"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 xml:space="preserve">The practical evaluation/assessment can </w:t>
            </w:r>
            <w:proofErr w:type="gramStart"/>
            <w:r w:rsidRPr="00E47394">
              <w:rPr>
                <w:rFonts w:ascii="Times New Roman" w:hAnsi="Times New Roman"/>
                <w:color w:val="000000"/>
                <w:sz w:val="20"/>
                <w:lang w:eastAsia="zh-CN"/>
              </w:rPr>
              <w:t>further</w:t>
            </w:r>
            <w:proofErr w:type="gramEnd"/>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detailed</w:t>
            </w:r>
            <w:proofErr w:type="gramEnd"/>
            <w:r w:rsidRPr="00E47394">
              <w:rPr>
                <w:rFonts w:ascii="Times New Roman" w:hAnsi="Times New Roman"/>
                <w:color w:val="000000"/>
                <w:sz w:val="20"/>
                <w:lang w:eastAsia="zh-CN"/>
              </w:rPr>
              <w:t xml:space="preserve"> and </w:t>
            </w:r>
            <w:proofErr w:type="gramStart"/>
            <w:r w:rsidRPr="00E47394">
              <w:rPr>
                <w:rFonts w:ascii="Times New Roman" w:hAnsi="Times New Roman"/>
                <w:color w:val="000000"/>
                <w:sz w:val="20"/>
                <w:lang w:eastAsia="zh-CN"/>
              </w:rPr>
              <w:t>refine</w:t>
            </w:r>
            <w:proofErr w:type="gramEnd"/>
            <w:r w:rsidRPr="00E47394">
              <w:rPr>
                <w:rFonts w:ascii="Times New Roman" w:hAnsi="Times New Roman"/>
                <w:color w:val="000000"/>
                <w:sz w:val="20"/>
                <w:lang w:eastAsia="zh-CN"/>
              </w:rPr>
              <w:t xml:space="preserve"> depending on relevant scenarios, use case, practical parameters, etc</w:t>
            </w:r>
            <w:r w:rsidR="00E47394" w:rsidRPr="00E47394">
              <w:rPr>
                <w:rFonts w:ascii="Times New Roman" w:hAnsi="Times New Roman"/>
                <w:color w:val="000000"/>
                <w:sz w:val="20"/>
                <w:lang w:eastAsia="zh-CN"/>
              </w:rPr>
              <w:t>.</w:t>
            </w:r>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the requirement(s) from trustor in AN.</w:t>
            </w:r>
          </w:p>
        </w:tc>
      </w:tr>
      <w:tr w:rsidR="00C932E6" w:rsidRPr="00E47394" w14:paraId="06DFB12B" w14:textId="77777777" w:rsidTr="001C2559">
        <w:trPr>
          <w:trHeight w:val="921"/>
        </w:trPr>
        <w:tc>
          <w:tcPr>
            <w:tcW w:w="1582" w:type="dxa"/>
            <w:vMerge/>
            <w:vAlign w:val="center"/>
          </w:tcPr>
          <w:p w14:paraId="19BDFBD3" w14:textId="77777777" w:rsidR="00C932E6" w:rsidRPr="00E47394" w:rsidRDefault="00C932E6" w:rsidP="00470B42">
            <w:pPr>
              <w:pStyle w:val="Tabletext"/>
              <w:rPr>
                <w:rFonts w:ascii="Times New Roman" w:hAnsi="Times New Roman"/>
                <w:b/>
                <w:bCs/>
                <w:color w:val="000000"/>
                <w:sz w:val="20"/>
                <w:lang w:eastAsia="zh-CN"/>
              </w:rPr>
            </w:pPr>
          </w:p>
        </w:tc>
        <w:tc>
          <w:tcPr>
            <w:tcW w:w="1792" w:type="dxa"/>
            <w:vAlign w:val="center"/>
          </w:tcPr>
          <w:p w14:paraId="28727A3D" w14:textId="77777777" w:rsidR="00C932E6" w:rsidRPr="00E47394" w:rsidRDefault="00C932E6" w:rsidP="00470B42">
            <w:pPr>
              <w:pStyle w:val="Tabletext"/>
              <w:rPr>
                <w:rFonts w:ascii="Times New Roman" w:hAnsi="Times New Roman"/>
                <w:b/>
                <w:bCs/>
                <w:color w:val="000000"/>
                <w:sz w:val="20"/>
                <w:lang w:eastAsia="zh-CN"/>
              </w:rPr>
            </w:pPr>
            <w:r w:rsidRPr="00E47394">
              <w:rPr>
                <w:rFonts w:ascii="Times New Roman" w:hAnsi="Times New Roman"/>
                <w:b/>
                <w:bCs/>
                <w:color w:val="000000"/>
                <w:sz w:val="20"/>
                <w:lang w:eastAsia="zh-CN"/>
              </w:rPr>
              <w:t>Supervision</w:t>
            </w:r>
          </w:p>
        </w:tc>
        <w:tc>
          <w:tcPr>
            <w:tcW w:w="6365" w:type="dxa"/>
            <w:vAlign w:val="center"/>
          </w:tcPr>
          <w:p w14:paraId="4AC82C8F"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 xml:space="preserve">It can be assessed with scoring manually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can be assessed automatically with </w:t>
            </w:r>
            <w:proofErr w:type="gramStart"/>
            <w:r w:rsidRPr="00E47394">
              <w:rPr>
                <w:rFonts w:ascii="Times New Roman" w:hAnsi="Times New Roman"/>
                <w:color w:val="000000"/>
                <w:sz w:val="20"/>
                <w:lang w:eastAsia="zh-CN"/>
              </w:rPr>
              <w:t>algorithm</w:t>
            </w:r>
            <w:proofErr w:type="gramEnd"/>
            <w:r w:rsidRPr="00E47394">
              <w:rPr>
                <w:rFonts w:ascii="Times New Roman" w:hAnsi="Times New Roman"/>
                <w:color w:val="000000"/>
                <w:sz w:val="20"/>
                <w:lang w:eastAsia="zh-CN"/>
              </w:rPr>
              <w:t xml:space="preserve"> with following aspects:</w:t>
            </w:r>
          </w:p>
          <w:p w14:paraId="7C623ED7" w14:textId="77777777" w:rsidR="00C932E6" w:rsidRPr="00E47394" w:rsidRDefault="00C932E6" w:rsidP="00470B42">
            <w:pPr>
              <w:pStyle w:val="Tabletext"/>
              <w:rPr>
                <w:rFonts w:ascii="Times New Roman" w:hAnsi="Times New Roman"/>
                <w:color w:val="000000"/>
                <w:sz w:val="20"/>
                <w:lang w:eastAsia="zh-CN"/>
              </w:rPr>
            </w:pPr>
            <w:bookmarkStart w:id="397" w:name="OLE_LINK279"/>
            <w:bookmarkStart w:id="398" w:name="OLE_LINK280"/>
            <w:r w:rsidRPr="00E47394">
              <w:rPr>
                <w:rFonts w:ascii="Times New Roman" w:hAnsi="Times New Roman"/>
                <w:color w:val="000000"/>
                <w:sz w:val="20"/>
                <w:lang w:eastAsia="zh-CN"/>
              </w:rPr>
              <w:t>•</w:t>
            </w:r>
            <w:r w:rsidRPr="00E47394">
              <w:rPr>
                <w:rFonts w:ascii="Times New Roman" w:hAnsi="Times New Roman"/>
                <w:color w:val="000000"/>
                <w:sz w:val="20"/>
                <w:lang w:eastAsia="zh-CN"/>
              </w:rPr>
              <w:tab/>
              <w:t>The process(es) under supervised.</w:t>
            </w:r>
          </w:p>
          <w:bookmarkEnd w:id="397"/>
          <w:p w14:paraId="6011B697" w14:textId="37E4D2F0"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w:t>
            </w:r>
            <w:r w:rsidRPr="00E47394">
              <w:rPr>
                <w:rFonts w:ascii="Times New Roman" w:hAnsi="Times New Roman"/>
                <w:color w:val="000000"/>
                <w:sz w:val="20"/>
                <w:lang w:eastAsia="zh-CN"/>
              </w:rPr>
              <w:tab/>
              <w:t xml:space="preserve">The process(es) cannot </w:t>
            </w:r>
            <w:proofErr w:type="gramStart"/>
            <w:r w:rsidRPr="00E47394">
              <w:rPr>
                <w:rFonts w:ascii="Times New Roman" w:hAnsi="Times New Roman"/>
                <w:color w:val="000000"/>
                <w:sz w:val="20"/>
                <w:lang w:eastAsia="zh-CN"/>
              </w:rPr>
              <w:t>under</w:t>
            </w:r>
            <w:proofErr w:type="gramEnd"/>
            <w:r w:rsidRPr="00E47394">
              <w:rPr>
                <w:rFonts w:ascii="Times New Roman" w:hAnsi="Times New Roman"/>
                <w:color w:val="000000"/>
                <w:sz w:val="20"/>
                <w:lang w:eastAsia="zh-CN"/>
              </w:rPr>
              <w:t xml:space="preserve"> supervised.</w:t>
            </w:r>
          </w:p>
          <w:bookmarkEnd w:id="398"/>
          <w:p w14:paraId="22969BB2" w14:textId="24B86473" w:rsidR="00C932E6" w:rsidRPr="00E47394" w:rsidRDefault="00C932E6" w:rsidP="00470B42">
            <w:pPr>
              <w:pStyle w:val="Tabletext"/>
              <w:rPr>
                <w:rFonts w:ascii="Times New Roman" w:hAnsi="Times New Roman"/>
                <w:sz w:val="20"/>
                <w:lang w:eastAsia="zh-CN"/>
              </w:rPr>
            </w:pPr>
            <w:r w:rsidRPr="00E47394">
              <w:rPr>
                <w:rFonts w:ascii="Times New Roman" w:hAnsi="Times New Roman"/>
                <w:color w:val="000000"/>
                <w:sz w:val="20"/>
                <w:lang w:eastAsia="zh-CN"/>
              </w:rPr>
              <w:t xml:space="preserve">The practical evaluation/assessment can </w:t>
            </w:r>
            <w:proofErr w:type="gramStart"/>
            <w:r w:rsidRPr="00E47394">
              <w:rPr>
                <w:rFonts w:ascii="Times New Roman" w:hAnsi="Times New Roman"/>
                <w:color w:val="000000"/>
                <w:sz w:val="20"/>
                <w:lang w:eastAsia="zh-CN"/>
              </w:rPr>
              <w:t>further</w:t>
            </w:r>
            <w:proofErr w:type="gramEnd"/>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detailed</w:t>
            </w:r>
            <w:proofErr w:type="gramEnd"/>
            <w:r w:rsidRPr="00E47394">
              <w:rPr>
                <w:rFonts w:ascii="Times New Roman" w:hAnsi="Times New Roman"/>
                <w:color w:val="000000"/>
                <w:sz w:val="20"/>
                <w:lang w:eastAsia="zh-CN"/>
              </w:rPr>
              <w:t xml:space="preserve"> and </w:t>
            </w:r>
            <w:proofErr w:type="gramStart"/>
            <w:r w:rsidRPr="00E47394">
              <w:rPr>
                <w:rFonts w:ascii="Times New Roman" w:hAnsi="Times New Roman"/>
                <w:color w:val="000000"/>
                <w:sz w:val="20"/>
                <w:lang w:eastAsia="zh-CN"/>
              </w:rPr>
              <w:t>refine</w:t>
            </w:r>
            <w:proofErr w:type="gramEnd"/>
            <w:r w:rsidRPr="00E47394">
              <w:rPr>
                <w:rFonts w:ascii="Times New Roman" w:hAnsi="Times New Roman"/>
                <w:color w:val="000000"/>
                <w:sz w:val="20"/>
                <w:lang w:eastAsia="zh-CN"/>
              </w:rPr>
              <w:t xml:space="preserve"> depending on relevant scenarios, use case, practical parameters, etc</w:t>
            </w:r>
            <w:r w:rsidR="00E47394" w:rsidRPr="00E47394">
              <w:rPr>
                <w:rFonts w:ascii="Times New Roman" w:hAnsi="Times New Roman"/>
                <w:color w:val="000000"/>
                <w:sz w:val="20"/>
                <w:lang w:eastAsia="zh-CN"/>
              </w:rPr>
              <w:t>.</w:t>
            </w:r>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the requirement(s) from trustor in AN.</w:t>
            </w:r>
          </w:p>
        </w:tc>
      </w:tr>
      <w:tr w:rsidR="00C932E6" w:rsidRPr="00E47394" w14:paraId="070ECA18" w14:textId="77777777" w:rsidTr="001C2559">
        <w:trPr>
          <w:trHeight w:val="3046"/>
        </w:trPr>
        <w:tc>
          <w:tcPr>
            <w:tcW w:w="1582" w:type="dxa"/>
            <w:vMerge/>
            <w:vAlign w:val="center"/>
          </w:tcPr>
          <w:p w14:paraId="4E9C6642" w14:textId="77777777" w:rsidR="00C932E6" w:rsidRPr="00E47394" w:rsidRDefault="00C932E6" w:rsidP="00470B42">
            <w:pPr>
              <w:pStyle w:val="Tabletext"/>
              <w:rPr>
                <w:rFonts w:ascii="Times New Roman" w:hAnsi="Times New Roman"/>
                <w:b/>
                <w:bCs/>
                <w:color w:val="000000"/>
                <w:sz w:val="20"/>
                <w:lang w:eastAsia="zh-CN"/>
              </w:rPr>
            </w:pPr>
          </w:p>
        </w:tc>
        <w:tc>
          <w:tcPr>
            <w:tcW w:w="1792" w:type="dxa"/>
            <w:vAlign w:val="center"/>
          </w:tcPr>
          <w:p w14:paraId="610BCF30" w14:textId="77777777" w:rsidR="00C932E6" w:rsidRPr="00E47394" w:rsidRDefault="00C932E6" w:rsidP="00470B42">
            <w:pPr>
              <w:pStyle w:val="Tabletext"/>
              <w:rPr>
                <w:rFonts w:ascii="Times New Roman" w:hAnsi="Times New Roman"/>
                <w:b/>
                <w:bCs/>
                <w:color w:val="000000"/>
                <w:sz w:val="20"/>
                <w:lang w:eastAsia="zh-CN"/>
              </w:rPr>
            </w:pPr>
            <w:proofErr w:type="gramStart"/>
            <w:r w:rsidRPr="00E47394">
              <w:rPr>
                <w:rFonts w:ascii="Times New Roman" w:hAnsi="Times New Roman"/>
                <w:b/>
                <w:bCs/>
                <w:color w:val="000000"/>
                <w:sz w:val="20"/>
                <w:lang w:eastAsia="zh-CN"/>
              </w:rPr>
              <w:t>Taken-over</w:t>
            </w:r>
            <w:proofErr w:type="gramEnd"/>
          </w:p>
        </w:tc>
        <w:tc>
          <w:tcPr>
            <w:tcW w:w="6365" w:type="dxa"/>
            <w:vAlign w:val="center"/>
          </w:tcPr>
          <w:p w14:paraId="1D183CC8"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 xml:space="preserve">It can be assessed with scoring manually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can be assessed automatically with </w:t>
            </w:r>
            <w:proofErr w:type="gramStart"/>
            <w:r w:rsidRPr="00E47394">
              <w:rPr>
                <w:rFonts w:ascii="Times New Roman" w:hAnsi="Times New Roman"/>
                <w:color w:val="000000"/>
                <w:sz w:val="20"/>
                <w:lang w:eastAsia="zh-CN"/>
              </w:rPr>
              <w:t>algorithm</w:t>
            </w:r>
            <w:proofErr w:type="gramEnd"/>
            <w:r w:rsidRPr="00E47394">
              <w:rPr>
                <w:rFonts w:ascii="Times New Roman" w:hAnsi="Times New Roman"/>
                <w:color w:val="000000"/>
                <w:sz w:val="20"/>
                <w:lang w:eastAsia="zh-CN"/>
              </w:rPr>
              <w:t xml:space="preserve"> with following aspects:</w:t>
            </w:r>
          </w:p>
          <w:p w14:paraId="45E07E0D" w14:textId="77777777" w:rsidR="00C932E6" w:rsidRPr="00E47394" w:rsidRDefault="00C932E6" w:rsidP="00470B42">
            <w:pPr>
              <w:pStyle w:val="Tabletext"/>
              <w:ind w:left="284" w:hanging="284"/>
              <w:rPr>
                <w:rFonts w:ascii="Times New Roman" w:hAnsi="Times New Roman"/>
                <w:color w:val="000000"/>
                <w:sz w:val="20"/>
                <w:lang w:eastAsia="zh-CN"/>
              </w:rPr>
            </w:pPr>
            <w:bookmarkStart w:id="399" w:name="OLE_LINK282"/>
            <w:r w:rsidRPr="00E47394">
              <w:rPr>
                <w:rFonts w:ascii="Times New Roman" w:hAnsi="Times New Roman"/>
                <w:color w:val="000000"/>
                <w:sz w:val="20"/>
                <w:lang w:eastAsia="zh-CN"/>
              </w:rPr>
              <w:t>•</w:t>
            </w:r>
            <w:r w:rsidRPr="00E47394">
              <w:rPr>
                <w:rFonts w:ascii="Times New Roman" w:hAnsi="Times New Roman"/>
                <w:color w:val="000000"/>
                <w:sz w:val="20"/>
                <w:lang w:eastAsia="zh-CN"/>
              </w:rPr>
              <w:tab/>
              <w:t xml:space="preserve">The process(es) can be taken over </w:t>
            </w:r>
            <w:bookmarkStart w:id="400" w:name="OLE_LINK281"/>
            <w:r w:rsidRPr="00E47394">
              <w:rPr>
                <w:rFonts w:ascii="Times New Roman" w:hAnsi="Times New Roman"/>
                <w:color w:val="000000"/>
                <w:sz w:val="20"/>
                <w:lang w:eastAsia="zh-CN"/>
              </w:rPr>
              <w:t xml:space="preserve">at </w:t>
            </w:r>
            <w:proofErr w:type="gramStart"/>
            <w:r w:rsidRPr="00E47394">
              <w:rPr>
                <w:rFonts w:ascii="Times New Roman" w:hAnsi="Times New Roman"/>
                <w:color w:val="000000"/>
                <w:sz w:val="20"/>
                <w:lang w:eastAsia="zh-CN"/>
              </w:rPr>
              <w:t>anytime</w:t>
            </w:r>
            <w:proofErr w:type="gramEnd"/>
            <w:r w:rsidRPr="00E47394">
              <w:rPr>
                <w:rFonts w:ascii="Times New Roman" w:hAnsi="Times New Roman"/>
                <w:color w:val="000000"/>
                <w:sz w:val="20"/>
                <w:lang w:eastAsia="zh-CN"/>
              </w:rPr>
              <w:t xml:space="preserve"> in any condition</w:t>
            </w:r>
            <w:bookmarkEnd w:id="400"/>
            <w:r w:rsidRPr="00E47394">
              <w:rPr>
                <w:rFonts w:ascii="Times New Roman" w:hAnsi="Times New Roman"/>
                <w:color w:val="000000"/>
                <w:sz w:val="20"/>
                <w:lang w:eastAsia="zh-CN"/>
              </w:rPr>
              <w:t>(s).</w:t>
            </w:r>
          </w:p>
          <w:bookmarkEnd w:id="399"/>
          <w:p w14:paraId="505097CE" w14:textId="77777777" w:rsidR="00C932E6" w:rsidRPr="00E47394" w:rsidRDefault="00C932E6" w:rsidP="00470B42">
            <w:pPr>
              <w:pStyle w:val="Tabletext"/>
              <w:ind w:left="284" w:hanging="284"/>
              <w:rPr>
                <w:rFonts w:ascii="Times New Roman" w:hAnsi="Times New Roman"/>
                <w:color w:val="000000"/>
                <w:sz w:val="20"/>
                <w:lang w:eastAsia="zh-CN"/>
              </w:rPr>
            </w:pPr>
            <w:r w:rsidRPr="00E47394">
              <w:rPr>
                <w:rFonts w:ascii="Times New Roman" w:hAnsi="Times New Roman"/>
                <w:color w:val="000000"/>
                <w:sz w:val="20"/>
                <w:lang w:eastAsia="zh-CN"/>
              </w:rPr>
              <w:t>•</w:t>
            </w:r>
            <w:r w:rsidRPr="00E47394">
              <w:rPr>
                <w:rFonts w:ascii="Times New Roman" w:hAnsi="Times New Roman"/>
                <w:color w:val="000000"/>
                <w:sz w:val="20"/>
                <w:lang w:eastAsia="zh-CN"/>
              </w:rPr>
              <w:tab/>
              <w:t xml:space="preserve">The process(es) can be taken over </w:t>
            </w:r>
            <w:bookmarkStart w:id="401" w:name="OLE_LINK284"/>
            <w:r w:rsidRPr="00E47394">
              <w:rPr>
                <w:rFonts w:ascii="Times New Roman" w:hAnsi="Times New Roman"/>
                <w:color w:val="000000"/>
                <w:sz w:val="20"/>
                <w:lang w:eastAsia="zh-CN"/>
              </w:rPr>
              <w:t xml:space="preserve">at certain time in certain </w:t>
            </w:r>
            <w:proofErr w:type="gramStart"/>
            <w:r w:rsidRPr="00E47394">
              <w:rPr>
                <w:rFonts w:ascii="Times New Roman" w:hAnsi="Times New Roman"/>
                <w:color w:val="000000"/>
                <w:sz w:val="20"/>
                <w:lang w:eastAsia="zh-CN"/>
              </w:rPr>
              <w:t>condition</w:t>
            </w:r>
            <w:proofErr w:type="gramEnd"/>
            <w:r w:rsidRPr="00E47394">
              <w:rPr>
                <w:rFonts w:ascii="Times New Roman" w:hAnsi="Times New Roman"/>
                <w:color w:val="000000"/>
                <w:sz w:val="20"/>
                <w:lang w:eastAsia="zh-CN"/>
              </w:rPr>
              <w:t>(s)</w:t>
            </w:r>
            <w:bookmarkEnd w:id="401"/>
            <w:r w:rsidRPr="00E47394">
              <w:rPr>
                <w:rFonts w:ascii="Times New Roman" w:hAnsi="Times New Roman"/>
                <w:color w:val="000000"/>
                <w:sz w:val="20"/>
                <w:lang w:eastAsia="zh-CN"/>
              </w:rPr>
              <w:t>.</w:t>
            </w:r>
          </w:p>
          <w:p w14:paraId="3EDCA6EF" w14:textId="62B6865C" w:rsidR="00C932E6" w:rsidRPr="00E47394" w:rsidRDefault="00C932E6" w:rsidP="00470B42">
            <w:pPr>
              <w:pStyle w:val="Tabletext"/>
              <w:ind w:left="284" w:hanging="284"/>
              <w:rPr>
                <w:rFonts w:ascii="Times New Roman" w:hAnsi="Times New Roman"/>
                <w:color w:val="000000"/>
                <w:sz w:val="20"/>
                <w:lang w:eastAsia="zh-CN"/>
              </w:rPr>
            </w:pPr>
            <w:r w:rsidRPr="00E47394">
              <w:rPr>
                <w:rFonts w:ascii="Times New Roman" w:hAnsi="Times New Roman"/>
                <w:color w:val="000000"/>
                <w:sz w:val="20"/>
                <w:lang w:eastAsia="zh-CN"/>
              </w:rPr>
              <w:t>•</w:t>
            </w:r>
            <w:r w:rsidRPr="00E47394">
              <w:rPr>
                <w:rFonts w:ascii="Times New Roman" w:hAnsi="Times New Roman"/>
                <w:color w:val="000000"/>
                <w:sz w:val="20"/>
                <w:lang w:eastAsia="zh-CN"/>
              </w:rPr>
              <w:tab/>
              <w:t xml:space="preserve">The process(es) cannot be taken over at certain time in certain </w:t>
            </w:r>
            <w:proofErr w:type="gramStart"/>
            <w:r w:rsidRPr="00E47394">
              <w:rPr>
                <w:rFonts w:ascii="Times New Roman" w:hAnsi="Times New Roman"/>
                <w:color w:val="000000"/>
                <w:sz w:val="20"/>
                <w:lang w:eastAsia="zh-CN"/>
              </w:rPr>
              <w:t>condition</w:t>
            </w:r>
            <w:proofErr w:type="gramEnd"/>
            <w:r w:rsidRPr="00E47394">
              <w:rPr>
                <w:rFonts w:ascii="Times New Roman" w:hAnsi="Times New Roman"/>
                <w:color w:val="000000"/>
                <w:sz w:val="20"/>
                <w:lang w:eastAsia="zh-CN"/>
              </w:rPr>
              <w:t>(s).</w:t>
            </w:r>
          </w:p>
          <w:p w14:paraId="31FCE449" w14:textId="0F4D6100" w:rsidR="00C932E6" w:rsidRPr="00E47394" w:rsidRDefault="00C932E6" w:rsidP="00470B42">
            <w:pPr>
              <w:pStyle w:val="Tabletext"/>
              <w:ind w:left="284" w:hanging="284"/>
              <w:rPr>
                <w:rFonts w:ascii="Times New Roman" w:hAnsi="Times New Roman"/>
                <w:color w:val="000000"/>
                <w:sz w:val="20"/>
                <w:lang w:eastAsia="zh-CN"/>
              </w:rPr>
            </w:pPr>
            <w:bookmarkStart w:id="402" w:name="OLE_LINK283"/>
            <w:r w:rsidRPr="00E47394">
              <w:rPr>
                <w:rFonts w:ascii="Times New Roman" w:hAnsi="Times New Roman"/>
                <w:color w:val="000000"/>
                <w:sz w:val="20"/>
                <w:lang w:eastAsia="zh-CN"/>
              </w:rPr>
              <w:t>•</w:t>
            </w:r>
            <w:r w:rsidRPr="00E47394">
              <w:rPr>
                <w:rFonts w:ascii="Times New Roman" w:hAnsi="Times New Roman"/>
                <w:color w:val="000000"/>
                <w:sz w:val="20"/>
                <w:lang w:eastAsia="zh-CN"/>
              </w:rPr>
              <w:tab/>
              <w:t xml:space="preserve">The process(es) cannot be taken over </w:t>
            </w:r>
            <w:bookmarkStart w:id="403" w:name="OLE_LINK285"/>
            <w:r w:rsidRPr="00E47394">
              <w:rPr>
                <w:rFonts w:ascii="Times New Roman" w:hAnsi="Times New Roman"/>
                <w:color w:val="000000"/>
                <w:sz w:val="20"/>
                <w:lang w:eastAsia="zh-CN"/>
              </w:rPr>
              <w:t xml:space="preserve">at </w:t>
            </w:r>
            <w:proofErr w:type="gramStart"/>
            <w:r w:rsidRPr="00E47394">
              <w:rPr>
                <w:rFonts w:ascii="Times New Roman" w:hAnsi="Times New Roman"/>
                <w:color w:val="000000"/>
                <w:sz w:val="20"/>
                <w:lang w:eastAsia="zh-CN"/>
              </w:rPr>
              <w:t>anytime</w:t>
            </w:r>
            <w:proofErr w:type="gramEnd"/>
            <w:r w:rsidRPr="00E47394">
              <w:rPr>
                <w:rFonts w:ascii="Times New Roman" w:hAnsi="Times New Roman"/>
                <w:color w:val="000000"/>
                <w:sz w:val="20"/>
                <w:lang w:eastAsia="zh-CN"/>
              </w:rPr>
              <w:t xml:space="preserve"> in any condition</w:t>
            </w:r>
            <w:bookmarkEnd w:id="403"/>
            <w:r w:rsidRPr="00E47394">
              <w:rPr>
                <w:rFonts w:ascii="Times New Roman" w:hAnsi="Times New Roman"/>
                <w:color w:val="000000"/>
                <w:sz w:val="20"/>
                <w:lang w:eastAsia="zh-CN"/>
              </w:rPr>
              <w:t>.</w:t>
            </w:r>
          </w:p>
          <w:bookmarkEnd w:id="402"/>
          <w:p w14:paraId="4DCE869B" w14:textId="50F25FBA"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 xml:space="preserve">The practical evaluation/assessment can </w:t>
            </w:r>
            <w:proofErr w:type="gramStart"/>
            <w:r w:rsidRPr="00E47394">
              <w:rPr>
                <w:rFonts w:ascii="Times New Roman" w:hAnsi="Times New Roman"/>
                <w:color w:val="000000"/>
                <w:sz w:val="20"/>
                <w:lang w:eastAsia="zh-CN"/>
              </w:rPr>
              <w:t>further</w:t>
            </w:r>
            <w:proofErr w:type="gramEnd"/>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detailed</w:t>
            </w:r>
            <w:proofErr w:type="gramEnd"/>
            <w:r w:rsidRPr="00E47394">
              <w:rPr>
                <w:rFonts w:ascii="Times New Roman" w:hAnsi="Times New Roman"/>
                <w:color w:val="000000"/>
                <w:sz w:val="20"/>
                <w:lang w:eastAsia="zh-CN"/>
              </w:rPr>
              <w:t xml:space="preserve"> and </w:t>
            </w:r>
            <w:proofErr w:type="gramStart"/>
            <w:r w:rsidRPr="00E47394">
              <w:rPr>
                <w:rFonts w:ascii="Times New Roman" w:hAnsi="Times New Roman"/>
                <w:color w:val="000000"/>
                <w:sz w:val="20"/>
                <w:lang w:eastAsia="zh-CN"/>
              </w:rPr>
              <w:t>refine</w:t>
            </w:r>
            <w:proofErr w:type="gramEnd"/>
            <w:r w:rsidRPr="00E47394">
              <w:rPr>
                <w:rFonts w:ascii="Times New Roman" w:hAnsi="Times New Roman"/>
                <w:color w:val="000000"/>
                <w:sz w:val="20"/>
                <w:lang w:eastAsia="zh-CN"/>
              </w:rPr>
              <w:t xml:space="preserve"> depending on relevant scenarios, use case, practical parameters, etc</w:t>
            </w:r>
            <w:r w:rsidR="00E47394" w:rsidRPr="00E47394">
              <w:rPr>
                <w:rFonts w:ascii="Times New Roman" w:hAnsi="Times New Roman"/>
                <w:color w:val="000000"/>
                <w:sz w:val="20"/>
                <w:lang w:eastAsia="zh-CN"/>
              </w:rPr>
              <w:t>.</w:t>
            </w:r>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the requirement(s) from trustor in AN.</w:t>
            </w:r>
          </w:p>
        </w:tc>
      </w:tr>
      <w:tr w:rsidR="00C932E6" w:rsidRPr="00E47394" w14:paraId="398D6E5F" w14:textId="77777777" w:rsidTr="001C2559">
        <w:trPr>
          <w:trHeight w:val="431"/>
        </w:trPr>
        <w:tc>
          <w:tcPr>
            <w:tcW w:w="1582" w:type="dxa"/>
            <w:vMerge w:val="restart"/>
            <w:vAlign w:val="center"/>
          </w:tcPr>
          <w:p w14:paraId="5D6BAFC4" w14:textId="77777777" w:rsidR="00C932E6" w:rsidRPr="00E47394" w:rsidRDefault="00C932E6" w:rsidP="001C2559">
            <w:pPr>
              <w:pStyle w:val="Tabletext"/>
              <w:keepNext/>
              <w:keepLines/>
              <w:rPr>
                <w:rFonts w:ascii="Times New Roman" w:hAnsi="Times New Roman"/>
                <w:b/>
                <w:bCs/>
                <w:color w:val="000000"/>
                <w:sz w:val="20"/>
                <w:lang w:eastAsia="zh-CN"/>
              </w:rPr>
            </w:pPr>
            <w:r w:rsidRPr="00E47394">
              <w:rPr>
                <w:rFonts w:ascii="Times New Roman" w:hAnsi="Times New Roman"/>
                <w:b/>
                <w:bCs/>
                <w:color w:val="000000"/>
                <w:sz w:val="20"/>
                <w:lang w:eastAsia="zh-CN"/>
              </w:rPr>
              <w:lastRenderedPageBreak/>
              <w:t>Resilience</w:t>
            </w:r>
          </w:p>
        </w:tc>
        <w:tc>
          <w:tcPr>
            <w:tcW w:w="1792" w:type="dxa"/>
            <w:vAlign w:val="center"/>
          </w:tcPr>
          <w:p w14:paraId="0742E320" w14:textId="77777777" w:rsidR="00C932E6" w:rsidRPr="00E47394" w:rsidRDefault="00C932E6" w:rsidP="001C2559">
            <w:pPr>
              <w:pStyle w:val="Tabletext"/>
              <w:keepNext/>
              <w:keepLines/>
              <w:rPr>
                <w:rFonts w:ascii="Times New Roman" w:hAnsi="Times New Roman"/>
                <w:b/>
                <w:bCs/>
                <w:color w:val="000000"/>
                <w:sz w:val="20"/>
                <w:lang w:eastAsia="zh-CN"/>
              </w:rPr>
            </w:pPr>
            <w:r w:rsidRPr="00E47394">
              <w:rPr>
                <w:rFonts w:ascii="Times New Roman" w:hAnsi="Times New Roman"/>
                <w:b/>
                <w:bCs/>
                <w:color w:val="000000"/>
                <w:sz w:val="20"/>
                <w:lang w:eastAsia="zh-CN"/>
              </w:rPr>
              <w:t>Backup</w:t>
            </w:r>
          </w:p>
        </w:tc>
        <w:tc>
          <w:tcPr>
            <w:tcW w:w="6365" w:type="dxa"/>
            <w:vAlign w:val="center"/>
          </w:tcPr>
          <w:p w14:paraId="2C0FEBD6" w14:textId="77777777" w:rsidR="00C932E6" w:rsidRPr="00E47394" w:rsidRDefault="00C932E6" w:rsidP="001C2559">
            <w:pPr>
              <w:pStyle w:val="Tabletext"/>
              <w:keepNext/>
              <w:keepLines/>
              <w:rPr>
                <w:rFonts w:ascii="Times New Roman" w:hAnsi="Times New Roman"/>
                <w:color w:val="000000"/>
                <w:sz w:val="20"/>
                <w:lang w:eastAsia="zh-CN"/>
              </w:rPr>
            </w:pPr>
            <w:r w:rsidRPr="00E47394">
              <w:rPr>
                <w:rFonts w:ascii="Times New Roman" w:hAnsi="Times New Roman"/>
                <w:color w:val="000000"/>
                <w:sz w:val="20"/>
                <w:lang w:eastAsia="zh-CN"/>
              </w:rPr>
              <w:t xml:space="preserve">It can be assessed with scoring manually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can be assessed automatically with </w:t>
            </w:r>
            <w:proofErr w:type="gramStart"/>
            <w:r w:rsidRPr="00E47394">
              <w:rPr>
                <w:rFonts w:ascii="Times New Roman" w:hAnsi="Times New Roman"/>
                <w:color w:val="000000"/>
                <w:sz w:val="20"/>
                <w:lang w:eastAsia="zh-CN"/>
              </w:rPr>
              <w:t>algorithm</w:t>
            </w:r>
            <w:proofErr w:type="gramEnd"/>
            <w:r w:rsidRPr="00E47394">
              <w:rPr>
                <w:rFonts w:ascii="Times New Roman" w:hAnsi="Times New Roman"/>
                <w:color w:val="000000"/>
                <w:sz w:val="20"/>
                <w:lang w:eastAsia="zh-CN"/>
              </w:rPr>
              <w:t xml:space="preserve"> with following aspects:</w:t>
            </w:r>
          </w:p>
          <w:p w14:paraId="79D746D5" w14:textId="77777777" w:rsidR="00C932E6" w:rsidRPr="00E47394" w:rsidRDefault="00C932E6" w:rsidP="001C2559">
            <w:pPr>
              <w:pStyle w:val="Tabletext"/>
              <w:keepNext/>
              <w:keepLines/>
              <w:rPr>
                <w:rFonts w:ascii="Times New Roman" w:hAnsi="Times New Roman"/>
                <w:color w:val="000000"/>
                <w:sz w:val="20"/>
                <w:lang w:eastAsia="zh-CN"/>
              </w:rPr>
            </w:pPr>
            <w:bookmarkStart w:id="404" w:name="OLE_LINK75"/>
            <w:r w:rsidRPr="00E47394">
              <w:rPr>
                <w:rFonts w:ascii="Times New Roman" w:hAnsi="Times New Roman"/>
                <w:color w:val="000000"/>
                <w:sz w:val="20"/>
                <w:lang w:eastAsia="zh-CN"/>
              </w:rPr>
              <w:t>•</w:t>
            </w:r>
            <w:r w:rsidRPr="00E47394">
              <w:rPr>
                <w:rFonts w:ascii="Times New Roman" w:hAnsi="Times New Roman"/>
                <w:color w:val="000000"/>
                <w:sz w:val="20"/>
                <w:lang w:eastAsia="zh-CN"/>
              </w:rPr>
              <w:tab/>
              <w:t>Setting of key point(s) which need to be backup.</w:t>
            </w:r>
          </w:p>
          <w:p w14:paraId="52C54E44" w14:textId="77777777" w:rsidR="00C932E6" w:rsidRPr="00E47394" w:rsidRDefault="00C932E6" w:rsidP="001C2559">
            <w:pPr>
              <w:pStyle w:val="Tabletext"/>
              <w:keepNext/>
              <w:keepLines/>
              <w:rPr>
                <w:rFonts w:ascii="Times New Roman" w:hAnsi="Times New Roman"/>
                <w:color w:val="000000"/>
                <w:sz w:val="20"/>
                <w:lang w:eastAsia="zh-CN"/>
              </w:rPr>
            </w:pPr>
            <w:r w:rsidRPr="00E47394">
              <w:rPr>
                <w:rFonts w:ascii="Times New Roman" w:hAnsi="Times New Roman"/>
                <w:color w:val="000000"/>
                <w:sz w:val="20"/>
                <w:lang w:eastAsia="zh-CN"/>
              </w:rPr>
              <w:t>•</w:t>
            </w:r>
            <w:r w:rsidRPr="00E47394">
              <w:rPr>
                <w:rFonts w:ascii="Times New Roman" w:hAnsi="Times New Roman"/>
                <w:color w:val="000000"/>
                <w:sz w:val="20"/>
                <w:lang w:eastAsia="zh-CN"/>
              </w:rPr>
              <w:tab/>
              <w:t>Quality of backup, including integrity, reliability, security, etc.</w:t>
            </w:r>
          </w:p>
          <w:bookmarkEnd w:id="404"/>
          <w:p w14:paraId="76586E53" w14:textId="7D4F3523" w:rsidR="00C932E6" w:rsidRPr="00E47394" w:rsidRDefault="00C932E6" w:rsidP="001C2559">
            <w:pPr>
              <w:pStyle w:val="Tabletext"/>
              <w:keepNext/>
              <w:keepLines/>
              <w:rPr>
                <w:rFonts w:ascii="Times New Roman" w:hAnsi="Times New Roman"/>
                <w:color w:val="000000"/>
                <w:sz w:val="20"/>
                <w:lang w:eastAsia="zh-CN"/>
              </w:rPr>
            </w:pPr>
            <w:r w:rsidRPr="00E47394">
              <w:rPr>
                <w:rFonts w:ascii="Times New Roman" w:hAnsi="Times New Roman"/>
                <w:color w:val="000000"/>
                <w:sz w:val="20"/>
                <w:lang w:eastAsia="zh-CN"/>
              </w:rPr>
              <w:t xml:space="preserve">The practical evaluation/assessment can </w:t>
            </w:r>
            <w:proofErr w:type="gramStart"/>
            <w:r w:rsidRPr="00E47394">
              <w:rPr>
                <w:rFonts w:ascii="Times New Roman" w:hAnsi="Times New Roman"/>
                <w:color w:val="000000"/>
                <w:sz w:val="20"/>
                <w:lang w:eastAsia="zh-CN"/>
              </w:rPr>
              <w:t>further</w:t>
            </w:r>
            <w:proofErr w:type="gramEnd"/>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detailed</w:t>
            </w:r>
            <w:proofErr w:type="gramEnd"/>
            <w:r w:rsidRPr="00E47394">
              <w:rPr>
                <w:rFonts w:ascii="Times New Roman" w:hAnsi="Times New Roman"/>
                <w:color w:val="000000"/>
                <w:sz w:val="20"/>
                <w:lang w:eastAsia="zh-CN"/>
              </w:rPr>
              <w:t xml:space="preserve"> and </w:t>
            </w:r>
            <w:proofErr w:type="gramStart"/>
            <w:r w:rsidRPr="00E47394">
              <w:rPr>
                <w:rFonts w:ascii="Times New Roman" w:hAnsi="Times New Roman"/>
                <w:color w:val="000000"/>
                <w:sz w:val="20"/>
                <w:lang w:eastAsia="zh-CN"/>
              </w:rPr>
              <w:t>refine</w:t>
            </w:r>
            <w:proofErr w:type="gramEnd"/>
            <w:r w:rsidRPr="00E47394">
              <w:rPr>
                <w:rFonts w:ascii="Times New Roman" w:hAnsi="Times New Roman"/>
                <w:color w:val="000000"/>
                <w:sz w:val="20"/>
                <w:lang w:eastAsia="zh-CN"/>
              </w:rPr>
              <w:t xml:space="preserve"> depending on relevant scenarios, use case, practical parameters, etc</w:t>
            </w:r>
            <w:r w:rsidR="00E47394" w:rsidRPr="00E47394">
              <w:rPr>
                <w:rFonts w:ascii="Times New Roman" w:hAnsi="Times New Roman"/>
                <w:color w:val="000000"/>
                <w:sz w:val="20"/>
                <w:lang w:eastAsia="zh-CN"/>
              </w:rPr>
              <w:t>.</w:t>
            </w:r>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the requirement(s) from trustor in AN.</w:t>
            </w:r>
          </w:p>
        </w:tc>
      </w:tr>
      <w:tr w:rsidR="00C932E6" w:rsidRPr="00E47394" w14:paraId="3FDA9D47" w14:textId="77777777" w:rsidTr="001C2559">
        <w:trPr>
          <w:trHeight w:val="45"/>
        </w:trPr>
        <w:tc>
          <w:tcPr>
            <w:tcW w:w="1582" w:type="dxa"/>
            <w:vMerge/>
            <w:vAlign w:val="center"/>
          </w:tcPr>
          <w:p w14:paraId="01D0150C" w14:textId="77777777" w:rsidR="00C932E6" w:rsidRPr="00E47394" w:rsidRDefault="00C932E6" w:rsidP="00470B42">
            <w:pPr>
              <w:pStyle w:val="Tabletext"/>
              <w:rPr>
                <w:rFonts w:ascii="Times New Roman" w:hAnsi="Times New Roman"/>
                <w:b/>
                <w:bCs/>
                <w:color w:val="000000"/>
                <w:sz w:val="20"/>
                <w:lang w:eastAsia="zh-CN"/>
              </w:rPr>
            </w:pPr>
          </w:p>
        </w:tc>
        <w:tc>
          <w:tcPr>
            <w:tcW w:w="1792" w:type="dxa"/>
            <w:vAlign w:val="center"/>
          </w:tcPr>
          <w:p w14:paraId="26C41B5E" w14:textId="77777777" w:rsidR="00C932E6" w:rsidRPr="00E47394" w:rsidRDefault="00C932E6" w:rsidP="00470B42">
            <w:pPr>
              <w:pStyle w:val="Tabletext"/>
              <w:rPr>
                <w:rFonts w:ascii="Times New Roman" w:hAnsi="Times New Roman"/>
                <w:b/>
                <w:bCs/>
                <w:color w:val="000000"/>
                <w:sz w:val="20"/>
                <w:lang w:eastAsia="zh-CN"/>
              </w:rPr>
            </w:pPr>
            <w:r w:rsidRPr="00E47394">
              <w:rPr>
                <w:rFonts w:ascii="Times New Roman" w:hAnsi="Times New Roman"/>
                <w:b/>
                <w:bCs/>
                <w:color w:val="000000"/>
                <w:sz w:val="20"/>
                <w:lang w:eastAsia="zh-CN"/>
              </w:rPr>
              <w:t>Fallback</w:t>
            </w:r>
          </w:p>
        </w:tc>
        <w:tc>
          <w:tcPr>
            <w:tcW w:w="6365" w:type="dxa"/>
            <w:vAlign w:val="center"/>
          </w:tcPr>
          <w:p w14:paraId="4C5AACDB"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 xml:space="preserve">It can be assessed with scoring manually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can be assessed automatically with </w:t>
            </w:r>
            <w:proofErr w:type="gramStart"/>
            <w:r w:rsidRPr="00E47394">
              <w:rPr>
                <w:rFonts w:ascii="Times New Roman" w:hAnsi="Times New Roman"/>
                <w:color w:val="000000"/>
                <w:sz w:val="20"/>
                <w:lang w:eastAsia="zh-CN"/>
              </w:rPr>
              <w:t>algorithm</w:t>
            </w:r>
            <w:proofErr w:type="gramEnd"/>
            <w:r w:rsidRPr="00E47394">
              <w:rPr>
                <w:rFonts w:ascii="Times New Roman" w:hAnsi="Times New Roman"/>
                <w:color w:val="000000"/>
                <w:sz w:val="20"/>
                <w:lang w:eastAsia="zh-CN"/>
              </w:rPr>
              <w:t xml:space="preserve"> with following aspects:</w:t>
            </w:r>
          </w:p>
          <w:p w14:paraId="4DA637E2" w14:textId="77777777" w:rsidR="00C932E6" w:rsidRPr="00E47394" w:rsidRDefault="00C932E6" w:rsidP="00470B42">
            <w:pPr>
              <w:pStyle w:val="Tabletext"/>
              <w:rPr>
                <w:rFonts w:ascii="Times New Roman" w:hAnsi="Times New Roman"/>
                <w:color w:val="000000"/>
                <w:sz w:val="20"/>
                <w:lang w:eastAsia="zh-CN"/>
              </w:rPr>
            </w:pPr>
            <w:bookmarkStart w:id="405" w:name="OLE_LINK286"/>
            <w:r w:rsidRPr="00E47394">
              <w:rPr>
                <w:rFonts w:ascii="Times New Roman" w:hAnsi="Times New Roman"/>
                <w:color w:val="000000"/>
                <w:sz w:val="20"/>
                <w:lang w:eastAsia="zh-CN"/>
              </w:rPr>
              <w:t>•</w:t>
            </w:r>
            <w:r w:rsidRPr="00E47394">
              <w:rPr>
                <w:rFonts w:ascii="Times New Roman" w:hAnsi="Times New Roman"/>
                <w:color w:val="000000"/>
                <w:sz w:val="20"/>
                <w:lang w:eastAsia="zh-CN"/>
              </w:rPr>
              <w:tab/>
              <w:t xml:space="preserve">The ability </w:t>
            </w:r>
            <w:proofErr w:type="gramStart"/>
            <w:r w:rsidRPr="00E47394">
              <w:rPr>
                <w:rFonts w:ascii="Times New Roman" w:hAnsi="Times New Roman"/>
                <w:color w:val="000000"/>
                <w:sz w:val="20"/>
                <w:lang w:eastAsia="zh-CN"/>
              </w:rPr>
              <w:t>of</w:t>
            </w:r>
            <w:proofErr w:type="gramEnd"/>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fallback</w:t>
            </w:r>
            <w:proofErr w:type="gramEnd"/>
            <w:r w:rsidRPr="00E47394">
              <w:rPr>
                <w:rFonts w:ascii="Times New Roman" w:hAnsi="Times New Roman"/>
                <w:color w:val="000000"/>
                <w:sz w:val="20"/>
                <w:lang w:eastAsia="zh-CN"/>
              </w:rPr>
              <w:t xml:space="preserve"> at anytime in any condition if necessary.</w:t>
            </w:r>
          </w:p>
          <w:p w14:paraId="7CBAA945"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w:t>
            </w:r>
            <w:r w:rsidRPr="00E47394">
              <w:rPr>
                <w:rFonts w:ascii="Times New Roman" w:hAnsi="Times New Roman"/>
                <w:color w:val="000000"/>
                <w:sz w:val="20"/>
                <w:lang w:eastAsia="zh-CN"/>
              </w:rPr>
              <w:tab/>
              <w:t>Fallback to right point which is backup already.</w:t>
            </w:r>
          </w:p>
          <w:bookmarkEnd w:id="405"/>
          <w:p w14:paraId="1FFCC9E8" w14:textId="5F8B69E8"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 xml:space="preserve">The practical evaluation/assessment can </w:t>
            </w:r>
            <w:proofErr w:type="gramStart"/>
            <w:r w:rsidRPr="00E47394">
              <w:rPr>
                <w:rFonts w:ascii="Times New Roman" w:hAnsi="Times New Roman"/>
                <w:color w:val="000000"/>
                <w:sz w:val="20"/>
                <w:lang w:eastAsia="zh-CN"/>
              </w:rPr>
              <w:t>further</w:t>
            </w:r>
            <w:proofErr w:type="gramEnd"/>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detailed</w:t>
            </w:r>
            <w:proofErr w:type="gramEnd"/>
            <w:r w:rsidRPr="00E47394">
              <w:rPr>
                <w:rFonts w:ascii="Times New Roman" w:hAnsi="Times New Roman"/>
                <w:color w:val="000000"/>
                <w:sz w:val="20"/>
                <w:lang w:eastAsia="zh-CN"/>
              </w:rPr>
              <w:t xml:space="preserve"> and </w:t>
            </w:r>
            <w:proofErr w:type="gramStart"/>
            <w:r w:rsidRPr="00E47394">
              <w:rPr>
                <w:rFonts w:ascii="Times New Roman" w:hAnsi="Times New Roman"/>
                <w:color w:val="000000"/>
                <w:sz w:val="20"/>
                <w:lang w:eastAsia="zh-CN"/>
              </w:rPr>
              <w:t>refine</w:t>
            </w:r>
            <w:proofErr w:type="gramEnd"/>
            <w:r w:rsidRPr="00E47394">
              <w:rPr>
                <w:rFonts w:ascii="Times New Roman" w:hAnsi="Times New Roman"/>
                <w:color w:val="000000"/>
                <w:sz w:val="20"/>
                <w:lang w:eastAsia="zh-CN"/>
              </w:rPr>
              <w:t xml:space="preserve"> depending on relevant scenarios, use case, practical parameters, etc</w:t>
            </w:r>
            <w:r w:rsidR="00E47394" w:rsidRPr="00E47394">
              <w:rPr>
                <w:rFonts w:ascii="Times New Roman" w:hAnsi="Times New Roman"/>
                <w:color w:val="000000"/>
                <w:sz w:val="20"/>
                <w:lang w:eastAsia="zh-CN"/>
              </w:rPr>
              <w:t>.</w:t>
            </w:r>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the requirement(s) from trustor in AN.</w:t>
            </w:r>
          </w:p>
        </w:tc>
      </w:tr>
      <w:tr w:rsidR="00C932E6" w:rsidRPr="00E47394" w14:paraId="7F7E9A39" w14:textId="77777777" w:rsidTr="001C2559">
        <w:trPr>
          <w:trHeight w:val="92"/>
        </w:trPr>
        <w:tc>
          <w:tcPr>
            <w:tcW w:w="1582" w:type="dxa"/>
            <w:vMerge/>
            <w:vAlign w:val="center"/>
          </w:tcPr>
          <w:p w14:paraId="40D07805" w14:textId="77777777" w:rsidR="00C932E6" w:rsidRPr="00E47394" w:rsidRDefault="00C932E6" w:rsidP="00470B42">
            <w:pPr>
              <w:pStyle w:val="Tabletext"/>
              <w:rPr>
                <w:rFonts w:ascii="Times New Roman" w:hAnsi="Times New Roman"/>
                <w:b/>
                <w:bCs/>
                <w:color w:val="000000"/>
                <w:sz w:val="20"/>
                <w:lang w:eastAsia="zh-CN"/>
              </w:rPr>
            </w:pPr>
          </w:p>
        </w:tc>
        <w:tc>
          <w:tcPr>
            <w:tcW w:w="1792" w:type="dxa"/>
            <w:vAlign w:val="center"/>
          </w:tcPr>
          <w:p w14:paraId="18993FBF" w14:textId="77777777" w:rsidR="00C932E6" w:rsidRPr="00E47394" w:rsidRDefault="00C932E6" w:rsidP="00470B42">
            <w:pPr>
              <w:pStyle w:val="Tabletext"/>
              <w:rPr>
                <w:rFonts w:ascii="Times New Roman" w:hAnsi="Times New Roman"/>
                <w:b/>
                <w:bCs/>
                <w:color w:val="000000"/>
                <w:sz w:val="20"/>
                <w:lang w:eastAsia="zh-CN"/>
              </w:rPr>
            </w:pPr>
            <w:r w:rsidRPr="00E47394">
              <w:rPr>
                <w:rFonts w:ascii="Times New Roman" w:hAnsi="Times New Roman"/>
                <w:b/>
                <w:bCs/>
                <w:color w:val="000000"/>
                <w:sz w:val="20"/>
                <w:lang w:eastAsia="zh-CN"/>
              </w:rPr>
              <w:t>Reset</w:t>
            </w:r>
          </w:p>
        </w:tc>
        <w:tc>
          <w:tcPr>
            <w:tcW w:w="6365" w:type="dxa"/>
            <w:vAlign w:val="center"/>
          </w:tcPr>
          <w:p w14:paraId="4A2F3364"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 xml:space="preserve">It can be assessed with scoring manually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can be assessed automatically with </w:t>
            </w:r>
            <w:proofErr w:type="gramStart"/>
            <w:r w:rsidRPr="00E47394">
              <w:rPr>
                <w:rFonts w:ascii="Times New Roman" w:hAnsi="Times New Roman"/>
                <w:color w:val="000000"/>
                <w:sz w:val="20"/>
                <w:lang w:eastAsia="zh-CN"/>
              </w:rPr>
              <w:t>algorithm</w:t>
            </w:r>
            <w:proofErr w:type="gramEnd"/>
            <w:r w:rsidRPr="00E47394">
              <w:rPr>
                <w:rFonts w:ascii="Times New Roman" w:hAnsi="Times New Roman"/>
                <w:color w:val="000000"/>
                <w:sz w:val="20"/>
                <w:lang w:eastAsia="zh-CN"/>
              </w:rPr>
              <w:t xml:space="preserve"> with following aspects:</w:t>
            </w:r>
          </w:p>
          <w:p w14:paraId="0FD3553A" w14:textId="77777777" w:rsidR="00C932E6" w:rsidRPr="00E47394" w:rsidRDefault="00C932E6" w:rsidP="00470B42">
            <w:pPr>
              <w:pStyle w:val="Tabletext"/>
              <w:rPr>
                <w:rFonts w:ascii="Times New Roman" w:hAnsi="Times New Roman"/>
                <w:sz w:val="20"/>
                <w:lang w:eastAsia="zh-CN"/>
              </w:rPr>
            </w:pPr>
            <w:r w:rsidRPr="00E47394">
              <w:rPr>
                <w:rFonts w:ascii="Times New Roman" w:hAnsi="Times New Roman"/>
                <w:sz w:val="20"/>
                <w:lang w:eastAsia="zh-CN"/>
              </w:rPr>
              <w:t>•</w:t>
            </w:r>
            <w:r w:rsidRPr="00E47394">
              <w:rPr>
                <w:rFonts w:ascii="Times New Roman" w:hAnsi="Times New Roman"/>
                <w:sz w:val="20"/>
                <w:lang w:eastAsia="zh-CN"/>
              </w:rPr>
              <w:tab/>
              <w:t xml:space="preserve">The ability </w:t>
            </w:r>
            <w:proofErr w:type="gramStart"/>
            <w:r w:rsidRPr="00E47394">
              <w:rPr>
                <w:rFonts w:ascii="Times New Roman" w:hAnsi="Times New Roman"/>
                <w:sz w:val="20"/>
                <w:lang w:eastAsia="zh-CN"/>
              </w:rPr>
              <w:t>of</w:t>
            </w:r>
            <w:proofErr w:type="gramEnd"/>
            <w:r w:rsidRPr="00E47394">
              <w:rPr>
                <w:rFonts w:ascii="Times New Roman" w:hAnsi="Times New Roman"/>
                <w:sz w:val="20"/>
                <w:lang w:eastAsia="zh-CN"/>
              </w:rPr>
              <w:t xml:space="preserve"> reset at anytime in any condition if necessary.</w:t>
            </w:r>
          </w:p>
          <w:p w14:paraId="39795A01" w14:textId="026AC8BE"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 xml:space="preserve">The practical evaluation/assessment can </w:t>
            </w:r>
            <w:proofErr w:type="gramStart"/>
            <w:r w:rsidRPr="00E47394">
              <w:rPr>
                <w:rFonts w:ascii="Times New Roman" w:hAnsi="Times New Roman"/>
                <w:color w:val="000000"/>
                <w:sz w:val="20"/>
                <w:lang w:eastAsia="zh-CN"/>
              </w:rPr>
              <w:t>further</w:t>
            </w:r>
            <w:proofErr w:type="gramEnd"/>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detailed</w:t>
            </w:r>
            <w:proofErr w:type="gramEnd"/>
            <w:r w:rsidRPr="00E47394">
              <w:rPr>
                <w:rFonts w:ascii="Times New Roman" w:hAnsi="Times New Roman"/>
                <w:color w:val="000000"/>
                <w:sz w:val="20"/>
                <w:lang w:eastAsia="zh-CN"/>
              </w:rPr>
              <w:t xml:space="preserve"> and </w:t>
            </w:r>
            <w:proofErr w:type="gramStart"/>
            <w:r w:rsidRPr="00E47394">
              <w:rPr>
                <w:rFonts w:ascii="Times New Roman" w:hAnsi="Times New Roman"/>
                <w:color w:val="000000"/>
                <w:sz w:val="20"/>
                <w:lang w:eastAsia="zh-CN"/>
              </w:rPr>
              <w:t>refine</w:t>
            </w:r>
            <w:proofErr w:type="gramEnd"/>
            <w:r w:rsidRPr="00E47394">
              <w:rPr>
                <w:rFonts w:ascii="Times New Roman" w:hAnsi="Times New Roman"/>
                <w:color w:val="000000"/>
                <w:sz w:val="20"/>
                <w:lang w:eastAsia="zh-CN"/>
              </w:rPr>
              <w:t xml:space="preserve"> depending on relevant scenarios, use case, practical parameters, etc</w:t>
            </w:r>
            <w:r w:rsidR="00E47394" w:rsidRPr="00E47394">
              <w:rPr>
                <w:rFonts w:ascii="Times New Roman" w:hAnsi="Times New Roman"/>
                <w:color w:val="000000"/>
                <w:sz w:val="20"/>
                <w:lang w:eastAsia="zh-CN"/>
              </w:rPr>
              <w:t>.</w:t>
            </w:r>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the requirement(s) from trustor in AN.</w:t>
            </w:r>
          </w:p>
        </w:tc>
      </w:tr>
      <w:tr w:rsidR="00C932E6" w:rsidRPr="00E47394" w14:paraId="15AE9352" w14:textId="77777777" w:rsidTr="001C2559">
        <w:trPr>
          <w:trHeight w:val="1378"/>
        </w:trPr>
        <w:tc>
          <w:tcPr>
            <w:tcW w:w="1582" w:type="dxa"/>
            <w:vMerge w:val="restart"/>
            <w:vAlign w:val="center"/>
          </w:tcPr>
          <w:p w14:paraId="36EF6FF3"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b/>
                <w:bCs/>
                <w:color w:val="000000"/>
                <w:sz w:val="20"/>
                <w:lang w:eastAsia="zh-CN"/>
              </w:rPr>
              <w:t>Interpretability</w:t>
            </w:r>
          </w:p>
        </w:tc>
        <w:tc>
          <w:tcPr>
            <w:tcW w:w="1792" w:type="dxa"/>
            <w:vAlign w:val="center"/>
          </w:tcPr>
          <w:p w14:paraId="1AA67ED8" w14:textId="77777777" w:rsidR="00C932E6" w:rsidRPr="00E47394" w:rsidRDefault="00C932E6" w:rsidP="00470B42">
            <w:pPr>
              <w:pStyle w:val="Tabletext"/>
              <w:rPr>
                <w:rFonts w:ascii="Times New Roman" w:hAnsi="Times New Roman"/>
                <w:b/>
                <w:bCs/>
                <w:color w:val="000000"/>
                <w:sz w:val="20"/>
                <w:lang w:eastAsia="zh-CN"/>
              </w:rPr>
            </w:pPr>
            <w:r w:rsidRPr="00E47394">
              <w:rPr>
                <w:rFonts w:ascii="Times New Roman" w:hAnsi="Times New Roman"/>
                <w:b/>
                <w:bCs/>
                <w:color w:val="000000"/>
                <w:sz w:val="20"/>
                <w:lang w:eastAsia="zh-CN"/>
              </w:rPr>
              <w:t>Transparency</w:t>
            </w:r>
          </w:p>
        </w:tc>
        <w:tc>
          <w:tcPr>
            <w:tcW w:w="6365" w:type="dxa"/>
            <w:vAlign w:val="center"/>
          </w:tcPr>
          <w:p w14:paraId="005CD57A"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 xml:space="preserve">It can be assessed with scoring manually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can be assessed automatically with </w:t>
            </w:r>
            <w:proofErr w:type="gramStart"/>
            <w:r w:rsidRPr="00E47394">
              <w:rPr>
                <w:rFonts w:ascii="Times New Roman" w:hAnsi="Times New Roman"/>
                <w:color w:val="000000"/>
                <w:sz w:val="20"/>
                <w:lang w:eastAsia="zh-CN"/>
              </w:rPr>
              <w:t>algorithm</w:t>
            </w:r>
            <w:proofErr w:type="gramEnd"/>
            <w:r w:rsidRPr="00E47394">
              <w:rPr>
                <w:rFonts w:ascii="Times New Roman" w:hAnsi="Times New Roman"/>
                <w:color w:val="000000"/>
                <w:sz w:val="20"/>
                <w:lang w:eastAsia="zh-CN"/>
              </w:rPr>
              <w:t xml:space="preserve"> with following aspects:</w:t>
            </w:r>
          </w:p>
          <w:p w14:paraId="047654DC"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w:t>
            </w:r>
            <w:r w:rsidRPr="00E47394">
              <w:rPr>
                <w:rFonts w:ascii="Times New Roman" w:hAnsi="Times New Roman"/>
                <w:color w:val="000000"/>
                <w:sz w:val="20"/>
                <w:lang w:eastAsia="zh-CN"/>
              </w:rPr>
              <w:tab/>
              <w:t>Visible process(es), data, program(s), etc.</w:t>
            </w:r>
          </w:p>
          <w:p w14:paraId="4AA21D7E"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w:t>
            </w:r>
            <w:r w:rsidRPr="00E47394">
              <w:rPr>
                <w:rFonts w:ascii="Times New Roman" w:hAnsi="Times New Roman"/>
                <w:color w:val="000000"/>
                <w:sz w:val="20"/>
                <w:lang w:eastAsia="zh-CN"/>
              </w:rPr>
              <w:tab/>
            </w:r>
            <w:proofErr w:type="gramStart"/>
            <w:r w:rsidRPr="00E47394">
              <w:rPr>
                <w:rFonts w:ascii="Times New Roman" w:hAnsi="Times New Roman"/>
                <w:color w:val="000000"/>
                <w:sz w:val="20"/>
                <w:lang w:eastAsia="zh-CN"/>
              </w:rPr>
              <w:t>White-box</w:t>
            </w:r>
            <w:proofErr w:type="gramEnd"/>
            <w:r w:rsidRPr="00E47394">
              <w:rPr>
                <w:rFonts w:ascii="Times New Roman" w:hAnsi="Times New Roman"/>
                <w:color w:val="000000"/>
                <w:sz w:val="20"/>
                <w:lang w:eastAsia="zh-CN"/>
              </w:rPr>
              <w:t xml:space="preserve"> like process.</w:t>
            </w:r>
          </w:p>
          <w:p w14:paraId="48523B02" w14:textId="55A3E43C" w:rsidR="00C932E6" w:rsidRPr="00E47394" w:rsidRDefault="00C932E6" w:rsidP="00470B42">
            <w:pPr>
              <w:pStyle w:val="Tabletext"/>
              <w:rPr>
                <w:rFonts w:ascii="Times New Roman" w:hAnsi="Times New Roman"/>
                <w:sz w:val="20"/>
                <w:lang w:eastAsia="zh-CN"/>
              </w:rPr>
            </w:pPr>
            <w:r w:rsidRPr="00E47394">
              <w:rPr>
                <w:rFonts w:ascii="Times New Roman" w:hAnsi="Times New Roman"/>
                <w:color w:val="000000"/>
                <w:sz w:val="20"/>
                <w:lang w:eastAsia="zh-CN"/>
              </w:rPr>
              <w:t xml:space="preserve">The practical evaluation/assessment can </w:t>
            </w:r>
            <w:proofErr w:type="gramStart"/>
            <w:r w:rsidRPr="00E47394">
              <w:rPr>
                <w:rFonts w:ascii="Times New Roman" w:hAnsi="Times New Roman"/>
                <w:color w:val="000000"/>
                <w:sz w:val="20"/>
                <w:lang w:eastAsia="zh-CN"/>
              </w:rPr>
              <w:t>further</w:t>
            </w:r>
            <w:proofErr w:type="gramEnd"/>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detailed</w:t>
            </w:r>
            <w:proofErr w:type="gramEnd"/>
            <w:r w:rsidRPr="00E47394">
              <w:rPr>
                <w:rFonts w:ascii="Times New Roman" w:hAnsi="Times New Roman"/>
                <w:color w:val="000000"/>
                <w:sz w:val="20"/>
                <w:lang w:eastAsia="zh-CN"/>
              </w:rPr>
              <w:t xml:space="preserve"> and </w:t>
            </w:r>
            <w:proofErr w:type="gramStart"/>
            <w:r w:rsidRPr="00E47394">
              <w:rPr>
                <w:rFonts w:ascii="Times New Roman" w:hAnsi="Times New Roman"/>
                <w:color w:val="000000"/>
                <w:sz w:val="20"/>
                <w:lang w:eastAsia="zh-CN"/>
              </w:rPr>
              <w:t>refine</w:t>
            </w:r>
            <w:proofErr w:type="gramEnd"/>
            <w:r w:rsidRPr="00E47394">
              <w:rPr>
                <w:rFonts w:ascii="Times New Roman" w:hAnsi="Times New Roman"/>
                <w:color w:val="000000"/>
                <w:sz w:val="20"/>
                <w:lang w:eastAsia="zh-CN"/>
              </w:rPr>
              <w:t xml:space="preserve"> depending on relevant scenarios, use case, practical parameters, etc</w:t>
            </w:r>
            <w:r w:rsidR="00E47394" w:rsidRPr="00E47394">
              <w:rPr>
                <w:rFonts w:ascii="Times New Roman" w:hAnsi="Times New Roman"/>
                <w:color w:val="000000"/>
                <w:sz w:val="20"/>
                <w:lang w:eastAsia="zh-CN"/>
              </w:rPr>
              <w:t>.</w:t>
            </w:r>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the requirement(s) from trustor in AN.</w:t>
            </w:r>
          </w:p>
        </w:tc>
      </w:tr>
      <w:tr w:rsidR="00C932E6" w:rsidRPr="00E47394" w14:paraId="3713ED9C" w14:textId="77777777" w:rsidTr="001C2559">
        <w:trPr>
          <w:trHeight w:val="952"/>
        </w:trPr>
        <w:tc>
          <w:tcPr>
            <w:tcW w:w="1582" w:type="dxa"/>
            <w:vMerge/>
            <w:vAlign w:val="center"/>
          </w:tcPr>
          <w:p w14:paraId="6556713A" w14:textId="77777777" w:rsidR="00C932E6" w:rsidRPr="00E47394" w:rsidRDefault="00C932E6" w:rsidP="00470B42">
            <w:pPr>
              <w:pStyle w:val="Tabletext"/>
              <w:rPr>
                <w:rFonts w:ascii="Times New Roman" w:hAnsi="Times New Roman"/>
                <w:b/>
                <w:bCs/>
                <w:color w:val="000000"/>
                <w:sz w:val="20"/>
                <w:lang w:eastAsia="zh-CN"/>
              </w:rPr>
            </w:pPr>
          </w:p>
        </w:tc>
        <w:tc>
          <w:tcPr>
            <w:tcW w:w="1792" w:type="dxa"/>
            <w:vAlign w:val="center"/>
          </w:tcPr>
          <w:p w14:paraId="4042A000" w14:textId="77777777" w:rsidR="00C932E6" w:rsidRPr="00E47394" w:rsidRDefault="00C932E6" w:rsidP="00470B42">
            <w:pPr>
              <w:pStyle w:val="Tabletext"/>
              <w:rPr>
                <w:rFonts w:ascii="Times New Roman" w:hAnsi="Times New Roman"/>
                <w:b/>
                <w:bCs/>
                <w:color w:val="000000"/>
                <w:sz w:val="20"/>
                <w:lang w:eastAsia="zh-CN"/>
              </w:rPr>
            </w:pPr>
            <w:r w:rsidRPr="00E47394">
              <w:rPr>
                <w:rFonts w:ascii="Times New Roman" w:hAnsi="Times New Roman"/>
                <w:b/>
                <w:bCs/>
                <w:color w:val="000000"/>
                <w:sz w:val="20"/>
                <w:lang w:eastAsia="zh-CN"/>
              </w:rPr>
              <w:t>Translatability</w:t>
            </w:r>
          </w:p>
        </w:tc>
        <w:tc>
          <w:tcPr>
            <w:tcW w:w="6365" w:type="dxa"/>
            <w:vAlign w:val="center"/>
          </w:tcPr>
          <w:p w14:paraId="57010959"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 xml:space="preserve">It can be assessed with scoring manually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can be assessed automatically with </w:t>
            </w:r>
            <w:proofErr w:type="gramStart"/>
            <w:r w:rsidRPr="00E47394">
              <w:rPr>
                <w:rFonts w:ascii="Times New Roman" w:hAnsi="Times New Roman"/>
                <w:color w:val="000000"/>
                <w:sz w:val="20"/>
                <w:lang w:eastAsia="zh-CN"/>
              </w:rPr>
              <w:t>algorithm</w:t>
            </w:r>
            <w:proofErr w:type="gramEnd"/>
            <w:r w:rsidRPr="00E47394">
              <w:rPr>
                <w:rFonts w:ascii="Times New Roman" w:hAnsi="Times New Roman"/>
                <w:color w:val="000000"/>
                <w:sz w:val="20"/>
                <w:lang w:eastAsia="zh-CN"/>
              </w:rPr>
              <w:t xml:space="preserve"> with following aspects:</w:t>
            </w:r>
          </w:p>
          <w:p w14:paraId="5DD08401"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w:t>
            </w:r>
            <w:r w:rsidRPr="00E47394">
              <w:rPr>
                <w:rFonts w:ascii="Times New Roman" w:hAnsi="Times New Roman"/>
                <w:color w:val="000000"/>
                <w:sz w:val="20"/>
                <w:lang w:eastAsia="zh-CN"/>
              </w:rPr>
              <w:tab/>
              <w:t>Completely</w:t>
            </w:r>
            <w:bookmarkStart w:id="406" w:name="OLE_LINK287"/>
            <w:r w:rsidRPr="00E47394">
              <w:rPr>
                <w:rFonts w:ascii="Times New Roman" w:hAnsi="Times New Roman"/>
                <w:color w:val="000000"/>
                <w:sz w:val="20"/>
                <w:lang w:eastAsia="zh-CN"/>
              </w:rPr>
              <w:t xml:space="preserve"> translatable </w:t>
            </w:r>
            <w:bookmarkStart w:id="407" w:name="OLE_LINK289"/>
            <w:bookmarkStart w:id="408" w:name="OLE_LINK290"/>
            <w:r w:rsidRPr="00E47394">
              <w:rPr>
                <w:rFonts w:ascii="Times New Roman" w:hAnsi="Times New Roman"/>
                <w:color w:val="000000"/>
                <w:sz w:val="20"/>
                <w:lang w:eastAsia="zh-CN"/>
              </w:rPr>
              <w:t>explanation</w:t>
            </w:r>
            <w:bookmarkEnd w:id="407"/>
            <w:r w:rsidRPr="00E47394">
              <w:rPr>
                <w:rFonts w:ascii="Times New Roman" w:hAnsi="Times New Roman"/>
                <w:color w:val="000000"/>
                <w:sz w:val="20"/>
                <w:lang w:eastAsia="zh-CN"/>
              </w:rPr>
              <w:t>(s)</w:t>
            </w:r>
            <w:bookmarkEnd w:id="408"/>
            <w:r w:rsidRPr="00E47394">
              <w:rPr>
                <w:rFonts w:ascii="Times New Roman" w:hAnsi="Times New Roman"/>
                <w:color w:val="000000"/>
                <w:sz w:val="20"/>
                <w:lang w:eastAsia="zh-CN"/>
              </w:rPr>
              <w:t>.</w:t>
            </w:r>
          </w:p>
          <w:bookmarkEnd w:id="406"/>
          <w:p w14:paraId="2365110D"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w:t>
            </w:r>
            <w:r w:rsidRPr="00E47394">
              <w:rPr>
                <w:rFonts w:ascii="Times New Roman" w:hAnsi="Times New Roman"/>
                <w:color w:val="000000"/>
                <w:sz w:val="20"/>
                <w:lang w:eastAsia="zh-CN"/>
              </w:rPr>
              <w:tab/>
              <w:t>Partly translatable explanation(s).</w:t>
            </w:r>
          </w:p>
          <w:p w14:paraId="774BEEC5" w14:textId="0B77A905" w:rsidR="00C932E6" w:rsidRPr="00E47394" w:rsidRDefault="00C932E6" w:rsidP="00470B42">
            <w:pPr>
              <w:pStyle w:val="Tabletext"/>
              <w:rPr>
                <w:rFonts w:ascii="Times New Roman" w:hAnsi="Times New Roman"/>
                <w:sz w:val="20"/>
                <w:lang w:eastAsia="zh-CN"/>
              </w:rPr>
            </w:pPr>
            <w:r w:rsidRPr="00E47394">
              <w:rPr>
                <w:rFonts w:ascii="Times New Roman" w:hAnsi="Times New Roman"/>
                <w:color w:val="000000"/>
                <w:sz w:val="20"/>
                <w:lang w:eastAsia="zh-CN"/>
              </w:rPr>
              <w:t xml:space="preserve">The practical evaluation/assessment can </w:t>
            </w:r>
            <w:proofErr w:type="gramStart"/>
            <w:r w:rsidRPr="00E47394">
              <w:rPr>
                <w:rFonts w:ascii="Times New Roman" w:hAnsi="Times New Roman"/>
                <w:color w:val="000000"/>
                <w:sz w:val="20"/>
                <w:lang w:eastAsia="zh-CN"/>
              </w:rPr>
              <w:t>further</w:t>
            </w:r>
            <w:proofErr w:type="gramEnd"/>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detailed</w:t>
            </w:r>
            <w:proofErr w:type="gramEnd"/>
            <w:r w:rsidRPr="00E47394">
              <w:rPr>
                <w:rFonts w:ascii="Times New Roman" w:hAnsi="Times New Roman"/>
                <w:color w:val="000000"/>
                <w:sz w:val="20"/>
                <w:lang w:eastAsia="zh-CN"/>
              </w:rPr>
              <w:t xml:space="preserve"> and </w:t>
            </w:r>
            <w:proofErr w:type="gramStart"/>
            <w:r w:rsidRPr="00E47394">
              <w:rPr>
                <w:rFonts w:ascii="Times New Roman" w:hAnsi="Times New Roman"/>
                <w:color w:val="000000"/>
                <w:sz w:val="20"/>
                <w:lang w:eastAsia="zh-CN"/>
              </w:rPr>
              <w:t>refine</w:t>
            </w:r>
            <w:proofErr w:type="gramEnd"/>
            <w:r w:rsidRPr="00E47394">
              <w:rPr>
                <w:rFonts w:ascii="Times New Roman" w:hAnsi="Times New Roman"/>
                <w:color w:val="000000"/>
                <w:sz w:val="20"/>
                <w:lang w:eastAsia="zh-CN"/>
              </w:rPr>
              <w:t xml:space="preserve"> depending on relevant scenarios, use case, practical parameters, etc</w:t>
            </w:r>
            <w:r w:rsidR="00E47394" w:rsidRPr="00E47394">
              <w:rPr>
                <w:rFonts w:ascii="Times New Roman" w:hAnsi="Times New Roman"/>
                <w:color w:val="000000"/>
                <w:sz w:val="20"/>
                <w:lang w:eastAsia="zh-CN"/>
              </w:rPr>
              <w:t>.</w:t>
            </w:r>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the requirement(s) from trustor in AN.</w:t>
            </w:r>
          </w:p>
        </w:tc>
      </w:tr>
      <w:tr w:rsidR="00C932E6" w:rsidRPr="00E47394" w14:paraId="6A110560" w14:textId="77777777" w:rsidTr="001C2559">
        <w:trPr>
          <w:trHeight w:val="1520"/>
        </w:trPr>
        <w:tc>
          <w:tcPr>
            <w:tcW w:w="1582" w:type="dxa"/>
            <w:vMerge/>
            <w:vAlign w:val="center"/>
          </w:tcPr>
          <w:p w14:paraId="128F3ED5" w14:textId="77777777" w:rsidR="00C932E6" w:rsidRPr="00E47394" w:rsidRDefault="00C932E6" w:rsidP="00470B42">
            <w:pPr>
              <w:pStyle w:val="Tabletext"/>
              <w:rPr>
                <w:rFonts w:ascii="Times New Roman" w:hAnsi="Times New Roman"/>
                <w:b/>
                <w:bCs/>
                <w:color w:val="000000"/>
                <w:sz w:val="20"/>
                <w:lang w:eastAsia="zh-CN"/>
              </w:rPr>
            </w:pPr>
          </w:p>
        </w:tc>
        <w:tc>
          <w:tcPr>
            <w:tcW w:w="1792" w:type="dxa"/>
            <w:vAlign w:val="center"/>
          </w:tcPr>
          <w:p w14:paraId="1C6A3DF5" w14:textId="77777777" w:rsidR="00C932E6" w:rsidRPr="00E47394" w:rsidRDefault="00C932E6" w:rsidP="00470B42">
            <w:pPr>
              <w:pStyle w:val="Tabletext"/>
              <w:rPr>
                <w:rFonts w:ascii="Times New Roman" w:hAnsi="Times New Roman"/>
                <w:b/>
                <w:bCs/>
                <w:color w:val="000000"/>
                <w:sz w:val="20"/>
                <w:lang w:eastAsia="zh-CN"/>
              </w:rPr>
            </w:pPr>
            <w:r w:rsidRPr="00E47394">
              <w:rPr>
                <w:rFonts w:ascii="Times New Roman" w:hAnsi="Times New Roman"/>
                <w:b/>
                <w:bCs/>
                <w:color w:val="000000"/>
                <w:sz w:val="20"/>
                <w:lang w:eastAsia="zh-CN"/>
              </w:rPr>
              <w:t>Understandability</w:t>
            </w:r>
          </w:p>
        </w:tc>
        <w:tc>
          <w:tcPr>
            <w:tcW w:w="6365" w:type="dxa"/>
            <w:vAlign w:val="center"/>
          </w:tcPr>
          <w:p w14:paraId="32D7ABE8"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 xml:space="preserve">It can be assessed with scoring manually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can be assessed automatically with </w:t>
            </w:r>
            <w:proofErr w:type="gramStart"/>
            <w:r w:rsidRPr="00E47394">
              <w:rPr>
                <w:rFonts w:ascii="Times New Roman" w:hAnsi="Times New Roman"/>
                <w:color w:val="000000"/>
                <w:sz w:val="20"/>
                <w:lang w:eastAsia="zh-CN"/>
              </w:rPr>
              <w:t>algorithm</w:t>
            </w:r>
            <w:proofErr w:type="gramEnd"/>
            <w:r w:rsidRPr="00E47394">
              <w:rPr>
                <w:rFonts w:ascii="Times New Roman" w:hAnsi="Times New Roman"/>
                <w:color w:val="000000"/>
                <w:sz w:val="20"/>
                <w:lang w:eastAsia="zh-CN"/>
              </w:rPr>
              <w:t xml:space="preserve"> with following aspects:</w:t>
            </w:r>
          </w:p>
          <w:p w14:paraId="16EABD33" w14:textId="77777777" w:rsidR="00C932E6" w:rsidRPr="00E47394" w:rsidRDefault="00C932E6" w:rsidP="00470B42">
            <w:pPr>
              <w:pStyle w:val="Tabletext"/>
              <w:ind w:left="284" w:hanging="284"/>
              <w:rPr>
                <w:rFonts w:ascii="Times New Roman" w:hAnsi="Times New Roman"/>
                <w:color w:val="000000"/>
                <w:sz w:val="20"/>
                <w:lang w:eastAsia="zh-CN"/>
              </w:rPr>
            </w:pPr>
            <w:bookmarkStart w:id="409" w:name="OLE_LINK288"/>
            <w:r w:rsidRPr="00E47394">
              <w:rPr>
                <w:rFonts w:ascii="Times New Roman" w:hAnsi="Times New Roman"/>
                <w:color w:val="000000"/>
                <w:sz w:val="20"/>
                <w:lang w:eastAsia="zh-CN"/>
              </w:rPr>
              <w:t>•</w:t>
            </w:r>
            <w:r w:rsidRPr="00E47394">
              <w:rPr>
                <w:rFonts w:ascii="Times New Roman" w:hAnsi="Times New Roman"/>
                <w:color w:val="000000"/>
                <w:sz w:val="20"/>
                <w:lang w:eastAsia="zh-CN"/>
              </w:rPr>
              <w:tab/>
              <w:t>Explanation(s) can be understood by specialist.</w:t>
            </w:r>
          </w:p>
          <w:p w14:paraId="4668FFCE" w14:textId="77777777" w:rsidR="00C932E6" w:rsidRPr="00E47394" w:rsidRDefault="00C932E6" w:rsidP="00470B42">
            <w:pPr>
              <w:pStyle w:val="Tabletext"/>
              <w:ind w:left="284" w:hanging="284"/>
              <w:rPr>
                <w:rFonts w:ascii="Times New Roman" w:hAnsi="Times New Roman"/>
                <w:color w:val="000000"/>
                <w:sz w:val="20"/>
                <w:lang w:eastAsia="zh-CN"/>
              </w:rPr>
            </w:pPr>
            <w:bookmarkStart w:id="410" w:name="OLE_LINK291"/>
            <w:bookmarkEnd w:id="409"/>
            <w:r w:rsidRPr="00E47394">
              <w:rPr>
                <w:rFonts w:ascii="Times New Roman" w:hAnsi="Times New Roman"/>
                <w:color w:val="000000"/>
                <w:sz w:val="20"/>
                <w:lang w:eastAsia="zh-CN"/>
              </w:rPr>
              <w:t>•</w:t>
            </w:r>
            <w:r w:rsidRPr="00E47394">
              <w:rPr>
                <w:rFonts w:ascii="Times New Roman" w:hAnsi="Times New Roman"/>
                <w:color w:val="000000"/>
                <w:sz w:val="20"/>
                <w:lang w:eastAsia="zh-CN"/>
              </w:rPr>
              <w:tab/>
              <w:t>Explanation(s) can be understood by expert with certain degree of expertise.</w:t>
            </w:r>
          </w:p>
          <w:bookmarkEnd w:id="410"/>
          <w:p w14:paraId="452A571B" w14:textId="77777777" w:rsidR="00C932E6" w:rsidRPr="00E47394" w:rsidRDefault="00C932E6" w:rsidP="00470B42">
            <w:pPr>
              <w:pStyle w:val="Tabletext"/>
              <w:ind w:left="284" w:hanging="284"/>
              <w:rPr>
                <w:rFonts w:ascii="Times New Roman" w:hAnsi="Times New Roman"/>
                <w:color w:val="000000"/>
                <w:sz w:val="20"/>
                <w:lang w:eastAsia="zh-CN"/>
              </w:rPr>
            </w:pPr>
            <w:r w:rsidRPr="00E47394">
              <w:rPr>
                <w:rFonts w:ascii="Times New Roman" w:hAnsi="Times New Roman"/>
                <w:color w:val="000000"/>
                <w:sz w:val="20"/>
                <w:lang w:eastAsia="zh-CN"/>
              </w:rPr>
              <w:t>•</w:t>
            </w:r>
            <w:r w:rsidRPr="00E47394">
              <w:rPr>
                <w:rFonts w:ascii="Times New Roman" w:hAnsi="Times New Roman"/>
                <w:color w:val="000000"/>
                <w:sz w:val="20"/>
                <w:lang w:eastAsia="zh-CN"/>
              </w:rPr>
              <w:tab/>
              <w:t>Explanation(s) can be understood by general.</w:t>
            </w:r>
          </w:p>
          <w:p w14:paraId="045C756A" w14:textId="089BD96B" w:rsidR="00C932E6" w:rsidRPr="00E47394" w:rsidRDefault="00C932E6" w:rsidP="00470B42">
            <w:pPr>
              <w:pStyle w:val="Tabletext"/>
              <w:rPr>
                <w:rFonts w:ascii="Times New Roman" w:hAnsi="Times New Roman"/>
                <w:sz w:val="20"/>
                <w:lang w:eastAsia="zh-CN"/>
              </w:rPr>
            </w:pPr>
            <w:r w:rsidRPr="00E47394">
              <w:rPr>
                <w:rFonts w:ascii="Times New Roman" w:hAnsi="Times New Roman"/>
                <w:color w:val="000000"/>
                <w:sz w:val="20"/>
                <w:lang w:eastAsia="zh-CN"/>
              </w:rPr>
              <w:t xml:space="preserve">The practical evaluation/assessment can </w:t>
            </w:r>
            <w:proofErr w:type="gramStart"/>
            <w:r w:rsidRPr="00E47394">
              <w:rPr>
                <w:rFonts w:ascii="Times New Roman" w:hAnsi="Times New Roman"/>
                <w:color w:val="000000"/>
                <w:sz w:val="20"/>
                <w:lang w:eastAsia="zh-CN"/>
              </w:rPr>
              <w:t>further</w:t>
            </w:r>
            <w:proofErr w:type="gramEnd"/>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detailed</w:t>
            </w:r>
            <w:proofErr w:type="gramEnd"/>
            <w:r w:rsidRPr="00E47394">
              <w:rPr>
                <w:rFonts w:ascii="Times New Roman" w:hAnsi="Times New Roman"/>
                <w:color w:val="000000"/>
                <w:sz w:val="20"/>
                <w:lang w:eastAsia="zh-CN"/>
              </w:rPr>
              <w:t xml:space="preserve"> and </w:t>
            </w:r>
            <w:proofErr w:type="gramStart"/>
            <w:r w:rsidRPr="00E47394">
              <w:rPr>
                <w:rFonts w:ascii="Times New Roman" w:hAnsi="Times New Roman"/>
                <w:color w:val="000000"/>
                <w:sz w:val="20"/>
                <w:lang w:eastAsia="zh-CN"/>
              </w:rPr>
              <w:t>refine</w:t>
            </w:r>
            <w:proofErr w:type="gramEnd"/>
            <w:r w:rsidRPr="00E47394">
              <w:rPr>
                <w:rFonts w:ascii="Times New Roman" w:hAnsi="Times New Roman"/>
                <w:color w:val="000000"/>
                <w:sz w:val="20"/>
                <w:lang w:eastAsia="zh-CN"/>
              </w:rPr>
              <w:t xml:space="preserve"> depending on relevant scenarios, use case, practical parameters, etc</w:t>
            </w:r>
            <w:r w:rsidR="00E47394" w:rsidRPr="00E47394">
              <w:rPr>
                <w:rFonts w:ascii="Times New Roman" w:hAnsi="Times New Roman"/>
                <w:color w:val="000000"/>
                <w:sz w:val="20"/>
                <w:lang w:eastAsia="zh-CN"/>
              </w:rPr>
              <w:t>.</w:t>
            </w:r>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the requirement(s) from trustor in AN.</w:t>
            </w:r>
          </w:p>
        </w:tc>
      </w:tr>
      <w:tr w:rsidR="00C932E6" w:rsidRPr="00E47394" w14:paraId="34ABCD97" w14:textId="77777777" w:rsidTr="001C2559">
        <w:trPr>
          <w:trHeight w:val="1399"/>
        </w:trPr>
        <w:tc>
          <w:tcPr>
            <w:tcW w:w="1582" w:type="dxa"/>
            <w:vMerge/>
            <w:vAlign w:val="center"/>
          </w:tcPr>
          <w:p w14:paraId="2A08119D" w14:textId="77777777" w:rsidR="00C932E6" w:rsidRPr="00E47394" w:rsidRDefault="00C932E6" w:rsidP="00470B42">
            <w:pPr>
              <w:pStyle w:val="Tabletext"/>
              <w:rPr>
                <w:rFonts w:ascii="Times New Roman" w:hAnsi="Times New Roman"/>
                <w:b/>
                <w:bCs/>
                <w:color w:val="000000"/>
                <w:sz w:val="20"/>
                <w:lang w:eastAsia="zh-CN"/>
              </w:rPr>
            </w:pPr>
          </w:p>
        </w:tc>
        <w:tc>
          <w:tcPr>
            <w:tcW w:w="1792" w:type="dxa"/>
            <w:vAlign w:val="center"/>
          </w:tcPr>
          <w:p w14:paraId="1298706E" w14:textId="77777777" w:rsidR="00C932E6" w:rsidRPr="00E47394" w:rsidRDefault="00C932E6" w:rsidP="00470B42">
            <w:pPr>
              <w:pStyle w:val="Tabletext"/>
              <w:rPr>
                <w:rFonts w:ascii="Times New Roman" w:hAnsi="Times New Roman"/>
                <w:b/>
                <w:bCs/>
                <w:color w:val="000000"/>
                <w:sz w:val="20"/>
                <w:lang w:eastAsia="zh-CN"/>
              </w:rPr>
            </w:pPr>
            <w:r w:rsidRPr="00E47394">
              <w:rPr>
                <w:rFonts w:ascii="Times New Roman" w:hAnsi="Times New Roman"/>
                <w:b/>
                <w:bCs/>
                <w:color w:val="000000"/>
                <w:sz w:val="20"/>
                <w:lang w:eastAsia="zh-CN"/>
              </w:rPr>
              <w:t>Explanation accuracy</w:t>
            </w:r>
          </w:p>
        </w:tc>
        <w:tc>
          <w:tcPr>
            <w:tcW w:w="6365" w:type="dxa"/>
            <w:vAlign w:val="center"/>
          </w:tcPr>
          <w:p w14:paraId="7D1DEEDE"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 xml:space="preserve">It can be assessed with scoring manually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can be assessed automatically with </w:t>
            </w:r>
            <w:proofErr w:type="gramStart"/>
            <w:r w:rsidRPr="00E47394">
              <w:rPr>
                <w:rFonts w:ascii="Times New Roman" w:hAnsi="Times New Roman"/>
                <w:color w:val="000000"/>
                <w:sz w:val="20"/>
                <w:lang w:eastAsia="zh-CN"/>
              </w:rPr>
              <w:t>algorithm</w:t>
            </w:r>
            <w:proofErr w:type="gramEnd"/>
            <w:r w:rsidRPr="00E47394">
              <w:rPr>
                <w:rFonts w:ascii="Times New Roman" w:hAnsi="Times New Roman"/>
                <w:color w:val="000000"/>
                <w:sz w:val="20"/>
                <w:lang w:eastAsia="zh-CN"/>
              </w:rPr>
              <w:t xml:space="preserve"> with following aspects:</w:t>
            </w:r>
          </w:p>
          <w:p w14:paraId="0061C2B9"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w:t>
            </w:r>
            <w:r w:rsidRPr="00E47394">
              <w:rPr>
                <w:rFonts w:ascii="Times New Roman" w:hAnsi="Times New Roman"/>
                <w:color w:val="000000"/>
                <w:sz w:val="20"/>
                <w:lang w:eastAsia="zh-CN"/>
              </w:rPr>
              <w:tab/>
              <w:t xml:space="preserve">Correct </w:t>
            </w:r>
            <w:bookmarkStart w:id="411" w:name="OLE_LINK292"/>
            <w:r w:rsidRPr="00E47394">
              <w:rPr>
                <w:rFonts w:ascii="Times New Roman" w:hAnsi="Times New Roman"/>
                <w:color w:val="000000"/>
                <w:sz w:val="20"/>
                <w:lang w:eastAsia="zh-CN"/>
              </w:rPr>
              <w:t>explanation(s) among all the explanation(s).</w:t>
            </w:r>
            <w:bookmarkEnd w:id="411"/>
          </w:p>
          <w:p w14:paraId="4177E14A"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w:t>
            </w:r>
            <w:r w:rsidRPr="00E47394">
              <w:rPr>
                <w:rFonts w:ascii="Times New Roman" w:hAnsi="Times New Roman"/>
                <w:color w:val="000000"/>
                <w:sz w:val="20"/>
                <w:lang w:eastAsia="zh-CN"/>
              </w:rPr>
              <w:tab/>
              <w:t>Useless</w:t>
            </w:r>
            <w:bookmarkStart w:id="412" w:name="OLE_LINK293"/>
            <w:r w:rsidRPr="00E47394">
              <w:rPr>
                <w:rFonts w:ascii="Times New Roman" w:hAnsi="Times New Roman"/>
                <w:color w:val="000000"/>
                <w:sz w:val="20"/>
                <w:lang w:eastAsia="zh-CN"/>
              </w:rPr>
              <w:t xml:space="preserve"> explanation(s) among all the explanation(s).</w:t>
            </w:r>
          </w:p>
          <w:bookmarkEnd w:id="412"/>
          <w:p w14:paraId="2F0AA28F" w14:textId="4ABF3EAB"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w:t>
            </w:r>
            <w:r w:rsidRPr="00E47394">
              <w:rPr>
                <w:rFonts w:ascii="Times New Roman" w:hAnsi="Times New Roman"/>
                <w:color w:val="000000"/>
                <w:sz w:val="20"/>
                <w:lang w:eastAsia="zh-CN"/>
              </w:rPr>
              <w:tab/>
              <w:t>Wrong explanation(s) among all the explanation(s).</w:t>
            </w:r>
          </w:p>
          <w:p w14:paraId="460B2589" w14:textId="5DF0A4FA" w:rsidR="00C932E6" w:rsidRPr="00E47394" w:rsidRDefault="00C932E6" w:rsidP="00470B42">
            <w:pPr>
              <w:pStyle w:val="Tabletext"/>
              <w:rPr>
                <w:rFonts w:ascii="Times New Roman" w:hAnsi="Times New Roman"/>
                <w:sz w:val="20"/>
                <w:lang w:eastAsia="zh-CN"/>
              </w:rPr>
            </w:pPr>
            <w:r w:rsidRPr="00E47394">
              <w:rPr>
                <w:rFonts w:ascii="Times New Roman" w:hAnsi="Times New Roman"/>
                <w:color w:val="000000"/>
                <w:sz w:val="20"/>
                <w:lang w:eastAsia="zh-CN"/>
              </w:rPr>
              <w:t xml:space="preserve">The practical evaluation/assessment can </w:t>
            </w:r>
            <w:proofErr w:type="gramStart"/>
            <w:r w:rsidRPr="00E47394">
              <w:rPr>
                <w:rFonts w:ascii="Times New Roman" w:hAnsi="Times New Roman"/>
                <w:color w:val="000000"/>
                <w:sz w:val="20"/>
                <w:lang w:eastAsia="zh-CN"/>
              </w:rPr>
              <w:t>further</w:t>
            </w:r>
            <w:proofErr w:type="gramEnd"/>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detailed</w:t>
            </w:r>
            <w:proofErr w:type="gramEnd"/>
            <w:r w:rsidRPr="00E47394">
              <w:rPr>
                <w:rFonts w:ascii="Times New Roman" w:hAnsi="Times New Roman"/>
                <w:color w:val="000000"/>
                <w:sz w:val="20"/>
                <w:lang w:eastAsia="zh-CN"/>
              </w:rPr>
              <w:t xml:space="preserve"> and </w:t>
            </w:r>
            <w:proofErr w:type="gramStart"/>
            <w:r w:rsidRPr="00E47394">
              <w:rPr>
                <w:rFonts w:ascii="Times New Roman" w:hAnsi="Times New Roman"/>
                <w:color w:val="000000"/>
                <w:sz w:val="20"/>
                <w:lang w:eastAsia="zh-CN"/>
              </w:rPr>
              <w:t>refine</w:t>
            </w:r>
            <w:proofErr w:type="gramEnd"/>
            <w:r w:rsidRPr="00E47394">
              <w:rPr>
                <w:rFonts w:ascii="Times New Roman" w:hAnsi="Times New Roman"/>
                <w:color w:val="000000"/>
                <w:sz w:val="20"/>
                <w:lang w:eastAsia="zh-CN"/>
              </w:rPr>
              <w:t xml:space="preserve"> depending on relevant scenarios, use case, practical parameters, etc</w:t>
            </w:r>
            <w:r w:rsidR="00E47394" w:rsidRPr="00E47394">
              <w:rPr>
                <w:rFonts w:ascii="Times New Roman" w:hAnsi="Times New Roman"/>
                <w:color w:val="000000"/>
                <w:sz w:val="20"/>
                <w:lang w:eastAsia="zh-CN"/>
              </w:rPr>
              <w:t>.</w:t>
            </w:r>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the requirement(s) from trustor in AN.</w:t>
            </w:r>
          </w:p>
        </w:tc>
      </w:tr>
      <w:tr w:rsidR="00C932E6" w:rsidRPr="00E47394" w14:paraId="56EC565B" w14:textId="77777777" w:rsidTr="001C2559">
        <w:trPr>
          <w:trHeight w:val="1045"/>
        </w:trPr>
        <w:tc>
          <w:tcPr>
            <w:tcW w:w="1582" w:type="dxa"/>
            <w:vMerge/>
            <w:vAlign w:val="center"/>
          </w:tcPr>
          <w:p w14:paraId="3DFAE502" w14:textId="77777777" w:rsidR="00C932E6" w:rsidRPr="00E47394" w:rsidRDefault="00C932E6" w:rsidP="00470B42">
            <w:pPr>
              <w:pStyle w:val="Tabletext"/>
              <w:rPr>
                <w:rFonts w:ascii="Times New Roman" w:hAnsi="Times New Roman"/>
                <w:b/>
                <w:bCs/>
                <w:color w:val="000000"/>
                <w:sz w:val="20"/>
                <w:lang w:eastAsia="zh-CN"/>
              </w:rPr>
            </w:pPr>
          </w:p>
        </w:tc>
        <w:tc>
          <w:tcPr>
            <w:tcW w:w="1792" w:type="dxa"/>
            <w:vAlign w:val="center"/>
          </w:tcPr>
          <w:p w14:paraId="5D305EAF" w14:textId="77777777" w:rsidR="00C932E6" w:rsidRPr="00E47394" w:rsidRDefault="00C932E6" w:rsidP="00470B42">
            <w:pPr>
              <w:pStyle w:val="Tabletext"/>
              <w:rPr>
                <w:rFonts w:ascii="Times New Roman" w:hAnsi="Times New Roman"/>
                <w:b/>
                <w:bCs/>
                <w:color w:val="000000"/>
                <w:sz w:val="20"/>
                <w:lang w:eastAsia="zh-CN"/>
              </w:rPr>
            </w:pPr>
            <w:r w:rsidRPr="00E47394">
              <w:rPr>
                <w:rFonts w:ascii="Times New Roman" w:hAnsi="Times New Roman"/>
                <w:b/>
                <w:bCs/>
                <w:color w:val="000000"/>
                <w:sz w:val="20"/>
                <w:lang w:eastAsia="zh-CN"/>
              </w:rPr>
              <w:t>Explanation integrity</w:t>
            </w:r>
          </w:p>
        </w:tc>
        <w:tc>
          <w:tcPr>
            <w:tcW w:w="6365" w:type="dxa"/>
            <w:vAlign w:val="center"/>
          </w:tcPr>
          <w:p w14:paraId="23AD3B10"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 xml:space="preserve">It can be assessed with scoring manually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can be assessed automatically with </w:t>
            </w:r>
            <w:proofErr w:type="gramStart"/>
            <w:r w:rsidRPr="00E47394">
              <w:rPr>
                <w:rFonts w:ascii="Times New Roman" w:hAnsi="Times New Roman"/>
                <w:color w:val="000000"/>
                <w:sz w:val="20"/>
                <w:lang w:eastAsia="zh-CN"/>
              </w:rPr>
              <w:t>algorithm</w:t>
            </w:r>
            <w:proofErr w:type="gramEnd"/>
            <w:r w:rsidRPr="00E47394">
              <w:rPr>
                <w:rFonts w:ascii="Times New Roman" w:hAnsi="Times New Roman"/>
                <w:color w:val="000000"/>
                <w:sz w:val="20"/>
                <w:lang w:eastAsia="zh-CN"/>
              </w:rPr>
              <w:t xml:space="preserve"> with following aspects:</w:t>
            </w:r>
          </w:p>
          <w:p w14:paraId="47BFA656" w14:textId="77777777" w:rsidR="00C932E6" w:rsidRPr="00E47394" w:rsidRDefault="00C932E6" w:rsidP="00470B42">
            <w:pPr>
              <w:pStyle w:val="Tabletext"/>
              <w:rPr>
                <w:rFonts w:ascii="Times New Roman" w:hAnsi="Times New Roman"/>
                <w:color w:val="000000"/>
                <w:sz w:val="20"/>
                <w:lang w:eastAsia="zh-CN"/>
              </w:rPr>
            </w:pPr>
            <w:bookmarkStart w:id="413" w:name="OLE_LINK77"/>
            <w:r w:rsidRPr="00E47394">
              <w:rPr>
                <w:rFonts w:ascii="Times New Roman" w:hAnsi="Times New Roman"/>
                <w:color w:val="000000"/>
                <w:sz w:val="20"/>
                <w:lang w:eastAsia="zh-CN"/>
              </w:rPr>
              <w:t>•</w:t>
            </w:r>
            <w:r w:rsidRPr="00E47394">
              <w:rPr>
                <w:rFonts w:ascii="Times New Roman" w:hAnsi="Times New Roman"/>
                <w:color w:val="000000"/>
                <w:sz w:val="20"/>
                <w:lang w:eastAsia="zh-CN"/>
              </w:rPr>
              <w:tab/>
              <w:t xml:space="preserve">Aspect(s) which the </w:t>
            </w:r>
            <w:bookmarkStart w:id="414" w:name="OLE_LINK294"/>
            <w:r w:rsidRPr="00E47394">
              <w:rPr>
                <w:rFonts w:ascii="Times New Roman" w:hAnsi="Times New Roman"/>
                <w:color w:val="000000"/>
                <w:sz w:val="20"/>
                <w:lang w:eastAsia="zh-CN"/>
              </w:rPr>
              <w:t>explanation</w:t>
            </w:r>
            <w:bookmarkEnd w:id="414"/>
            <w:r w:rsidRPr="00E47394">
              <w:rPr>
                <w:rFonts w:ascii="Times New Roman" w:hAnsi="Times New Roman"/>
                <w:color w:val="000000"/>
                <w:sz w:val="20"/>
                <w:lang w:eastAsia="zh-CN"/>
              </w:rPr>
              <w:t>(s) covered.</w:t>
            </w:r>
          </w:p>
          <w:p w14:paraId="1E5CFCB3"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w:t>
            </w:r>
            <w:r w:rsidRPr="00E47394">
              <w:rPr>
                <w:rFonts w:ascii="Times New Roman" w:hAnsi="Times New Roman"/>
                <w:color w:val="000000"/>
                <w:sz w:val="20"/>
                <w:lang w:eastAsia="zh-CN"/>
              </w:rPr>
              <w:tab/>
              <w:t xml:space="preserve">Element(s) which the explanation(s) </w:t>
            </w:r>
            <w:proofErr w:type="gramStart"/>
            <w:r w:rsidRPr="00E47394">
              <w:rPr>
                <w:rFonts w:ascii="Times New Roman" w:hAnsi="Times New Roman"/>
                <w:color w:val="000000"/>
                <w:sz w:val="20"/>
                <w:lang w:eastAsia="zh-CN"/>
              </w:rPr>
              <w:t>supposed</w:t>
            </w:r>
            <w:proofErr w:type="gramEnd"/>
            <w:r w:rsidRPr="00E47394">
              <w:rPr>
                <w:rFonts w:ascii="Times New Roman" w:hAnsi="Times New Roman"/>
                <w:color w:val="000000"/>
                <w:sz w:val="20"/>
                <w:lang w:eastAsia="zh-CN"/>
              </w:rPr>
              <w:t xml:space="preserve"> to include.</w:t>
            </w:r>
          </w:p>
          <w:bookmarkEnd w:id="413"/>
          <w:p w14:paraId="70570F21" w14:textId="73F5F31E"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 xml:space="preserve">The practical evaluation/assessment can </w:t>
            </w:r>
            <w:proofErr w:type="gramStart"/>
            <w:r w:rsidRPr="00E47394">
              <w:rPr>
                <w:rFonts w:ascii="Times New Roman" w:hAnsi="Times New Roman"/>
                <w:color w:val="000000"/>
                <w:sz w:val="20"/>
                <w:lang w:eastAsia="zh-CN"/>
              </w:rPr>
              <w:t>further</w:t>
            </w:r>
            <w:proofErr w:type="gramEnd"/>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detailed</w:t>
            </w:r>
            <w:proofErr w:type="gramEnd"/>
            <w:r w:rsidRPr="00E47394">
              <w:rPr>
                <w:rFonts w:ascii="Times New Roman" w:hAnsi="Times New Roman"/>
                <w:color w:val="000000"/>
                <w:sz w:val="20"/>
                <w:lang w:eastAsia="zh-CN"/>
              </w:rPr>
              <w:t xml:space="preserve"> and </w:t>
            </w:r>
            <w:proofErr w:type="gramStart"/>
            <w:r w:rsidRPr="00E47394">
              <w:rPr>
                <w:rFonts w:ascii="Times New Roman" w:hAnsi="Times New Roman"/>
                <w:color w:val="000000"/>
                <w:sz w:val="20"/>
                <w:lang w:eastAsia="zh-CN"/>
              </w:rPr>
              <w:t>refine</w:t>
            </w:r>
            <w:proofErr w:type="gramEnd"/>
            <w:r w:rsidRPr="00E47394">
              <w:rPr>
                <w:rFonts w:ascii="Times New Roman" w:hAnsi="Times New Roman"/>
                <w:color w:val="000000"/>
                <w:sz w:val="20"/>
                <w:lang w:eastAsia="zh-CN"/>
              </w:rPr>
              <w:t xml:space="preserve"> depending on relevant scenarios, use case, practical parameters, etc</w:t>
            </w:r>
            <w:r w:rsidR="00E47394" w:rsidRPr="00E47394">
              <w:rPr>
                <w:rFonts w:ascii="Times New Roman" w:hAnsi="Times New Roman"/>
                <w:color w:val="000000"/>
                <w:sz w:val="20"/>
                <w:lang w:eastAsia="zh-CN"/>
              </w:rPr>
              <w:t>.</w:t>
            </w:r>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the requirement(s) from trustor in AN.</w:t>
            </w:r>
          </w:p>
        </w:tc>
      </w:tr>
      <w:tr w:rsidR="00C932E6" w:rsidRPr="00E47394" w14:paraId="0C9D1B16" w14:textId="77777777" w:rsidTr="001C2559">
        <w:trPr>
          <w:trHeight w:val="45"/>
        </w:trPr>
        <w:tc>
          <w:tcPr>
            <w:tcW w:w="1582" w:type="dxa"/>
            <w:vMerge/>
            <w:vAlign w:val="center"/>
          </w:tcPr>
          <w:p w14:paraId="43B9B427" w14:textId="77777777" w:rsidR="00C932E6" w:rsidRPr="00E47394" w:rsidRDefault="00C932E6" w:rsidP="00470B42">
            <w:pPr>
              <w:pStyle w:val="Tabletext"/>
              <w:rPr>
                <w:rFonts w:ascii="Times New Roman" w:hAnsi="Times New Roman"/>
                <w:b/>
                <w:bCs/>
                <w:color w:val="000000"/>
                <w:sz w:val="20"/>
                <w:lang w:eastAsia="zh-CN"/>
              </w:rPr>
            </w:pPr>
          </w:p>
        </w:tc>
        <w:tc>
          <w:tcPr>
            <w:tcW w:w="1792" w:type="dxa"/>
            <w:vAlign w:val="center"/>
          </w:tcPr>
          <w:p w14:paraId="464126DE" w14:textId="77777777" w:rsidR="00C932E6" w:rsidRPr="00E47394" w:rsidRDefault="00C932E6" w:rsidP="00470B42">
            <w:pPr>
              <w:pStyle w:val="Tabletext"/>
              <w:rPr>
                <w:rFonts w:ascii="Times New Roman" w:hAnsi="Times New Roman"/>
                <w:b/>
                <w:bCs/>
                <w:color w:val="000000"/>
                <w:sz w:val="20"/>
                <w:lang w:eastAsia="zh-CN"/>
              </w:rPr>
            </w:pPr>
            <w:r w:rsidRPr="00E47394">
              <w:rPr>
                <w:rFonts w:ascii="Times New Roman" w:hAnsi="Times New Roman"/>
                <w:b/>
                <w:bCs/>
                <w:color w:val="000000"/>
                <w:sz w:val="20"/>
                <w:lang w:eastAsia="zh-CN"/>
              </w:rPr>
              <w:t>Reproducible explanation</w:t>
            </w:r>
          </w:p>
        </w:tc>
        <w:tc>
          <w:tcPr>
            <w:tcW w:w="6365" w:type="dxa"/>
            <w:vAlign w:val="center"/>
          </w:tcPr>
          <w:p w14:paraId="4C7CDF4D"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 xml:space="preserve">It can be assessed with scoring manually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can be assessed automatically with </w:t>
            </w:r>
            <w:proofErr w:type="gramStart"/>
            <w:r w:rsidRPr="00E47394">
              <w:rPr>
                <w:rFonts w:ascii="Times New Roman" w:hAnsi="Times New Roman"/>
                <w:color w:val="000000"/>
                <w:sz w:val="20"/>
                <w:lang w:eastAsia="zh-CN"/>
              </w:rPr>
              <w:t>algorithm</w:t>
            </w:r>
            <w:proofErr w:type="gramEnd"/>
            <w:r w:rsidRPr="00E47394">
              <w:rPr>
                <w:rFonts w:ascii="Times New Roman" w:hAnsi="Times New Roman"/>
                <w:color w:val="000000"/>
                <w:sz w:val="20"/>
                <w:lang w:eastAsia="zh-CN"/>
              </w:rPr>
              <w:t xml:space="preserve"> with following aspects:</w:t>
            </w:r>
          </w:p>
          <w:p w14:paraId="6D8F5FD7" w14:textId="77777777" w:rsidR="00C932E6" w:rsidRPr="00E47394" w:rsidRDefault="00C932E6" w:rsidP="00470B42">
            <w:pPr>
              <w:pStyle w:val="Tabletext"/>
              <w:rPr>
                <w:rFonts w:ascii="Times New Roman" w:hAnsi="Times New Roman"/>
                <w:color w:val="000000"/>
                <w:sz w:val="20"/>
                <w:lang w:eastAsia="zh-CN"/>
              </w:rPr>
            </w:pPr>
            <w:bookmarkStart w:id="415" w:name="OLE_LINK295"/>
            <w:bookmarkStart w:id="416" w:name="OLE_LINK78"/>
            <w:r w:rsidRPr="00E47394">
              <w:rPr>
                <w:rFonts w:ascii="Times New Roman" w:hAnsi="Times New Roman"/>
                <w:color w:val="000000"/>
                <w:sz w:val="20"/>
                <w:lang w:eastAsia="zh-CN"/>
              </w:rPr>
              <w:t>•</w:t>
            </w:r>
            <w:r w:rsidRPr="00E47394">
              <w:rPr>
                <w:rFonts w:ascii="Times New Roman" w:hAnsi="Times New Roman"/>
                <w:color w:val="000000"/>
                <w:sz w:val="20"/>
                <w:lang w:eastAsia="zh-CN"/>
              </w:rPr>
              <w:tab/>
              <w:t>Explanation(s) need to be reproduced</w:t>
            </w:r>
            <w:bookmarkEnd w:id="415"/>
            <w:r w:rsidRPr="00E47394">
              <w:rPr>
                <w:rFonts w:ascii="Times New Roman" w:hAnsi="Times New Roman"/>
                <w:color w:val="000000"/>
                <w:sz w:val="20"/>
                <w:lang w:eastAsia="zh-CN"/>
              </w:rPr>
              <w:t>.</w:t>
            </w:r>
          </w:p>
          <w:p w14:paraId="305CB743" w14:textId="77777777" w:rsidR="00C932E6" w:rsidRPr="00E47394" w:rsidRDefault="00C932E6" w:rsidP="00470B42">
            <w:pPr>
              <w:pStyle w:val="Tabletext"/>
              <w:rPr>
                <w:rFonts w:ascii="Times New Roman" w:hAnsi="Times New Roman"/>
                <w:color w:val="000000"/>
                <w:sz w:val="20"/>
                <w:lang w:eastAsia="zh-CN"/>
              </w:rPr>
            </w:pPr>
            <w:bookmarkStart w:id="417" w:name="OLE_LINK296"/>
            <w:r w:rsidRPr="00E47394">
              <w:rPr>
                <w:rFonts w:ascii="Times New Roman" w:hAnsi="Times New Roman"/>
                <w:color w:val="000000"/>
                <w:sz w:val="20"/>
                <w:lang w:eastAsia="zh-CN"/>
              </w:rPr>
              <w:t>•</w:t>
            </w:r>
            <w:r w:rsidRPr="00E47394">
              <w:rPr>
                <w:rFonts w:ascii="Times New Roman" w:hAnsi="Times New Roman"/>
                <w:color w:val="000000"/>
                <w:sz w:val="20"/>
                <w:lang w:eastAsia="zh-CN"/>
              </w:rPr>
              <w:tab/>
              <w:t>Explanation(s) can be reproduced.</w:t>
            </w:r>
          </w:p>
          <w:bookmarkEnd w:id="417"/>
          <w:p w14:paraId="6FEF5E6D"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w:t>
            </w:r>
            <w:r w:rsidRPr="00E47394">
              <w:rPr>
                <w:rFonts w:ascii="Times New Roman" w:hAnsi="Times New Roman"/>
                <w:color w:val="000000"/>
                <w:sz w:val="20"/>
                <w:lang w:eastAsia="zh-CN"/>
              </w:rPr>
              <w:tab/>
              <w:t xml:space="preserve">Explanation(s) </w:t>
            </w:r>
            <w:proofErr w:type="gramStart"/>
            <w:r w:rsidRPr="00E47394">
              <w:rPr>
                <w:rFonts w:ascii="Times New Roman" w:hAnsi="Times New Roman"/>
                <w:color w:val="000000"/>
                <w:sz w:val="20"/>
                <w:lang w:eastAsia="zh-CN"/>
              </w:rPr>
              <w:t>can not</w:t>
            </w:r>
            <w:proofErr w:type="gramEnd"/>
            <w:r w:rsidRPr="00E47394">
              <w:rPr>
                <w:rFonts w:ascii="Times New Roman" w:hAnsi="Times New Roman"/>
                <w:color w:val="000000"/>
                <w:sz w:val="20"/>
                <w:lang w:eastAsia="zh-CN"/>
              </w:rPr>
              <w:t xml:space="preserve"> be reproduced.</w:t>
            </w:r>
          </w:p>
          <w:bookmarkEnd w:id="416"/>
          <w:p w14:paraId="4D067AAD" w14:textId="44E0A869"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 xml:space="preserve">The practical evaluation/assessment can </w:t>
            </w:r>
            <w:proofErr w:type="gramStart"/>
            <w:r w:rsidRPr="00E47394">
              <w:rPr>
                <w:rFonts w:ascii="Times New Roman" w:hAnsi="Times New Roman"/>
                <w:color w:val="000000"/>
                <w:sz w:val="20"/>
                <w:lang w:eastAsia="zh-CN"/>
              </w:rPr>
              <w:t>further</w:t>
            </w:r>
            <w:proofErr w:type="gramEnd"/>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detailed</w:t>
            </w:r>
            <w:proofErr w:type="gramEnd"/>
            <w:r w:rsidRPr="00E47394">
              <w:rPr>
                <w:rFonts w:ascii="Times New Roman" w:hAnsi="Times New Roman"/>
                <w:color w:val="000000"/>
                <w:sz w:val="20"/>
                <w:lang w:eastAsia="zh-CN"/>
              </w:rPr>
              <w:t xml:space="preserve"> and </w:t>
            </w:r>
            <w:proofErr w:type="gramStart"/>
            <w:r w:rsidRPr="00E47394">
              <w:rPr>
                <w:rFonts w:ascii="Times New Roman" w:hAnsi="Times New Roman"/>
                <w:color w:val="000000"/>
                <w:sz w:val="20"/>
                <w:lang w:eastAsia="zh-CN"/>
              </w:rPr>
              <w:t>refine</w:t>
            </w:r>
            <w:proofErr w:type="gramEnd"/>
            <w:r w:rsidRPr="00E47394">
              <w:rPr>
                <w:rFonts w:ascii="Times New Roman" w:hAnsi="Times New Roman"/>
                <w:color w:val="000000"/>
                <w:sz w:val="20"/>
                <w:lang w:eastAsia="zh-CN"/>
              </w:rPr>
              <w:t xml:space="preserve"> depending on relevant scenarios, use case, practical parameters, etc</w:t>
            </w:r>
            <w:r w:rsidR="001C2559">
              <w:rPr>
                <w:rFonts w:ascii="Times New Roman" w:hAnsi="Times New Roman"/>
                <w:color w:val="000000"/>
                <w:sz w:val="20"/>
                <w:lang w:eastAsia="zh-CN"/>
              </w:rPr>
              <w:t>.</w:t>
            </w:r>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the requirement(s) from trustor in AN.</w:t>
            </w:r>
          </w:p>
        </w:tc>
      </w:tr>
      <w:tr w:rsidR="00C932E6" w:rsidRPr="00E47394" w14:paraId="3BEB4FA2" w14:textId="77777777" w:rsidTr="001C2559">
        <w:trPr>
          <w:trHeight w:val="892"/>
        </w:trPr>
        <w:tc>
          <w:tcPr>
            <w:tcW w:w="1582" w:type="dxa"/>
            <w:vMerge w:val="restart"/>
            <w:vAlign w:val="center"/>
          </w:tcPr>
          <w:p w14:paraId="0224E57A" w14:textId="77777777" w:rsidR="00C932E6" w:rsidRPr="00E47394" w:rsidRDefault="00C932E6" w:rsidP="00470B42">
            <w:pPr>
              <w:pStyle w:val="Tabletext"/>
              <w:rPr>
                <w:rFonts w:ascii="Times New Roman" w:hAnsi="Times New Roman"/>
                <w:b/>
                <w:bCs/>
                <w:color w:val="000000"/>
                <w:sz w:val="20"/>
                <w:lang w:eastAsia="zh-CN"/>
              </w:rPr>
            </w:pPr>
            <w:r w:rsidRPr="00E47394">
              <w:rPr>
                <w:rFonts w:ascii="Times New Roman" w:hAnsi="Times New Roman"/>
                <w:b/>
                <w:bCs/>
                <w:color w:val="000000"/>
                <w:sz w:val="20"/>
                <w:lang w:eastAsia="zh-CN"/>
              </w:rPr>
              <w:t>Adaptability</w:t>
            </w:r>
          </w:p>
        </w:tc>
        <w:tc>
          <w:tcPr>
            <w:tcW w:w="1792" w:type="dxa"/>
            <w:vAlign w:val="center"/>
          </w:tcPr>
          <w:p w14:paraId="5C841B90" w14:textId="77777777" w:rsidR="00C932E6" w:rsidRPr="00E47394" w:rsidRDefault="00C932E6" w:rsidP="00470B42">
            <w:pPr>
              <w:pStyle w:val="Tabletext"/>
              <w:rPr>
                <w:rFonts w:ascii="Times New Roman" w:hAnsi="Times New Roman"/>
                <w:b/>
                <w:bCs/>
                <w:color w:val="000000"/>
                <w:sz w:val="20"/>
                <w:lang w:eastAsia="zh-CN"/>
              </w:rPr>
            </w:pPr>
            <w:r w:rsidRPr="00E47394">
              <w:rPr>
                <w:rFonts w:ascii="Times New Roman" w:hAnsi="Times New Roman"/>
                <w:b/>
                <w:bCs/>
                <w:color w:val="000000"/>
                <w:sz w:val="20"/>
                <w:lang w:eastAsia="zh-CN"/>
              </w:rPr>
              <w:t>Flexibility</w:t>
            </w:r>
          </w:p>
        </w:tc>
        <w:tc>
          <w:tcPr>
            <w:tcW w:w="6365" w:type="dxa"/>
            <w:vAlign w:val="center"/>
          </w:tcPr>
          <w:p w14:paraId="53223D87"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 xml:space="preserve">It can be assessed with scoring manually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can be assessed automatically with </w:t>
            </w:r>
            <w:proofErr w:type="gramStart"/>
            <w:r w:rsidRPr="00E47394">
              <w:rPr>
                <w:rFonts w:ascii="Times New Roman" w:hAnsi="Times New Roman"/>
                <w:color w:val="000000"/>
                <w:sz w:val="20"/>
                <w:lang w:eastAsia="zh-CN"/>
              </w:rPr>
              <w:t>algorithm</w:t>
            </w:r>
            <w:proofErr w:type="gramEnd"/>
            <w:r w:rsidRPr="00E47394">
              <w:rPr>
                <w:rFonts w:ascii="Times New Roman" w:hAnsi="Times New Roman"/>
                <w:color w:val="000000"/>
                <w:sz w:val="20"/>
                <w:lang w:eastAsia="zh-CN"/>
              </w:rPr>
              <w:t xml:space="preserve"> with following aspects:</w:t>
            </w:r>
          </w:p>
          <w:p w14:paraId="639F4932"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w:t>
            </w:r>
            <w:r w:rsidRPr="00E47394">
              <w:rPr>
                <w:rFonts w:ascii="Times New Roman" w:hAnsi="Times New Roman"/>
                <w:color w:val="000000"/>
                <w:sz w:val="20"/>
                <w:lang w:eastAsia="zh-CN"/>
              </w:rPr>
              <w:tab/>
              <w:t xml:space="preserve">Negative effects by environment and human </w:t>
            </w:r>
            <w:proofErr w:type="gramStart"/>
            <w:r w:rsidRPr="00E47394">
              <w:rPr>
                <w:rFonts w:ascii="Times New Roman" w:hAnsi="Times New Roman"/>
                <w:color w:val="000000"/>
                <w:sz w:val="20"/>
                <w:lang w:eastAsia="zh-CN"/>
              </w:rPr>
              <w:t>factor</w:t>
            </w:r>
            <w:proofErr w:type="gramEnd"/>
            <w:r w:rsidRPr="00E47394">
              <w:rPr>
                <w:rFonts w:ascii="Times New Roman" w:hAnsi="Times New Roman"/>
                <w:color w:val="000000"/>
                <w:sz w:val="20"/>
                <w:lang w:eastAsia="zh-CN"/>
              </w:rPr>
              <w:t>(s).</w:t>
            </w:r>
          </w:p>
          <w:p w14:paraId="70C7E53E"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w:t>
            </w:r>
            <w:r w:rsidRPr="00E47394">
              <w:rPr>
                <w:rFonts w:ascii="Times New Roman" w:hAnsi="Times New Roman"/>
                <w:color w:val="000000"/>
                <w:sz w:val="20"/>
                <w:lang w:eastAsia="zh-CN"/>
              </w:rPr>
              <w:tab/>
              <w:t>Adaptability to the environment and human influence.</w:t>
            </w:r>
          </w:p>
          <w:p w14:paraId="3FB272CF" w14:textId="56598F70"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 xml:space="preserve">The practical evaluation/assessment can </w:t>
            </w:r>
            <w:proofErr w:type="gramStart"/>
            <w:r w:rsidRPr="00E47394">
              <w:rPr>
                <w:rFonts w:ascii="Times New Roman" w:hAnsi="Times New Roman"/>
                <w:color w:val="000000"/>
                <w:sz w:val="20"/>
                <w:lang w:eastAsia="zh-CN"/>
              </w:rPr>
              <w:t>further</w:t>
            </w:r>
            <w:proofErr w:type="gramEnd"/>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detailed</w:t>
            </w:r>
            <w:proofErr w:type="gramEnd"/>
            <w:r w:rsidRPr="00E47394">
              <w:rPr>
                <w:rFonts w:ascii="Times New Roman" w:hAnsi="Times New Roman"/>
                <w:color w:val="000000"/>
                <w:sz w:val="20"/>
                <w:lang w:eastAsia="zh-CN"/>
              </w:rPr>
              <w:t xml:space="preserve"> and </w:t>
            </w:r>
            <w:proofErr w:type="gramStart"/>
            <w:r w:rsidRPr="00E47394">
              <w:rPr>
                <w:rFonts w:ascii="Times New Roman" w:hAnsi="Times New Roman"/>
                <w:color w:val="000000"/>
                <w:sz w:val="20"/>
                <w:lang w:eastAsia="zh-CN"/>
              </w:rPr>
              <w:t>refine</w:t>
            </w:r>
            <w:proofErr w:type="gramEnd"/>
            <w:r w:rsidRPr="00E47394">
              <w:rPr>
                <w:rFonts w:ascii="Times New Roman" w:hAnsi="Times New Roman"/>
                <w:color w:val="000000"/>
                <w:sz w:val="20"/>
                <w:lang w:eastAsia="zh-CN"/>
              </w:rPr>
              <w:t xml:space="preserve"> depending on relevant scenarios, use case, practical parameters, etc</w:t>
            </w:r>
            <w:r w:rsidR="001C2559">
              <w:rPr>
                <w:rFonts w:ascii="Times New Roman" w:hAnsi="Times New Roman"/>
                <w:color w:val="000000"/>
                <w:sz w:val="20"/>
                <w:lang w:eastAsia="zh-CN"/>
              </w:rPr>
              <w:t>.</w:t>
            </w:r>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the requirement(s) from trustor in AN.</w:t>
            </w:r>
          </w:p>
        </w:tc>
      </w:tr>
      <w:tr w:rsidR="00C932E6" w:rsidRPr="00E47394" w14:paraId="6A7957D0" w14:textId="77777777" w:rsidTr="001C2559">
        <w:trPr>
          <w:trHeight w:val="1034"/>
        </w:trPr>
        <w:tc>
          <w:tcPr>
            <w:tcW w:w="1582" w:type="dxa"/>
            <w:vMerge/>
            <w:vAlign w:val="center"/>
          </w:tcPr>
          <w:p w14:paraId="4D5ACAEC" w14:textId="77777777" w:rsidR="00C932E6" w:rsidRPr="00E47394" w:rsidRDefault="00C932E6" w:rsidP="00470B42">
            <w:pPr>
              <w:pStyle w:val="Tabletext"/>
              <w:rPr>
                <w:rFonts w:ascii="Times New Roman" w:hAnsi="Times New Roman"/>
                <w:b/>
                <w:bCs/>
                <w:color w:val="000000"/>
                <w:sz w:val="20"/>
                <w:lang w:eastAsia="zh-CN"/>
              </w:rPr>
            </w:pPr>
          </w:p>
        </w:tc>
        <w:tc>
          <w:tcPr>
            <w:tcW w:w="1792" w:type="dxa"/>
            <w:vAlign w:val="center"/>
          </w:tcPr>
          <w:p w14:paraId="2F27AE1B" w14:textId="77777777" w:rsidR="00C932E6" w:rsidRPr="00E47394" w:rsidRDefault="00C932E6" w:rsidP="00470B42">
            <w:pPr>
              <w:pStyle w:val="Tabletext"/>
              <w:rPr>
                <w:rFonts w:ascii="Times New Roman" w:hAnsi="Times New Roman"/>
                <w:b/>
                <w:bCs/>
                <w:color w:val="000000"/>
                <w:sz w:val="20"/>
                <w:lang w:eastAsia="zh-CN"/>
              </w:rPr>
            </w:pPr>
            <w:r w:rsidRPr="00E47394">
              <w:rPr>
                <w:rFonts w:ascii="Times New Roman" w:hAnsi="Times New Roman"/>
                <w:b/>
                <w:bCs/>
                <w:color w:val="000000"/>
                <w:sz w:val="20"/>
                <w:lang w:eastAsia="zh-CN"/>
              </w:rPr>
              <w:t>Adjustment</w:t>
            </w:r>
          </w:p>
        </w:tc>
        <w:tc>
          <w:tcPr>
            <w:tcW w:w="6365" w:type="dxa"/>
            <w:vAlign w:val="center"/>
          </w:tcPr>
          <w:p w14:paraId="204F0AA4" w14:textId="77777777"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 xml:space="preserve">It can be assessed with scoring manually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can be assessed automatically with </w:t>
            </w:r>
            <w:proofErr w:type="gramStart"/>
            <w:r w:rsidRPr="00E47394">
              <w:rPr>
                <w:rFonts w:ascii="Times New Roman" w:hAnsi="Times New Roman"/>
                <w:color w:val="000000"/>
                <w:sz w:val="20"/>
                <w:lang w:eastAsia="zh-CN"/>
              </w:rPr>
              <w:t>algorithm</w:t>
            </w:r>
            <w:proofErr w:type="gramEnd"/>
            <w:r w:rsidRPr="00E47394">
              <w:rPr>
                <w:rFonts w:ascii="Times New Roman" w:hAnsi="Times New Roman"/>
                <w:color w:val="000000"/>
                <w:sz w:val="20"/>
                <w:lang w:eastAsia="zh-CN"/>
              </w:rPr>
              <w:t xml:space="preserve"> with following aspects:</w:t>
            </w:r>
          </w:p>
          <w:p w14:paraId="1357FE56" w14:textId="77777777" w:rsidR="00C932E6" w:rsidRPr="00E47394" w:rsidRDefault="00C932E6" w:rsidP="00470B42">
            <w:pPr>
              <w:pStyle w:val="Tabletext"/>
              <w:ind w:left="284" w:hanging="284"/>
              <w:rPr>
                <w:rFonts w:ascii="Times New Roman" w:hAnsi="Times New Roman"/>
                <w:color w:val="000000"/>
                <w:sz w:val="20"/>
                <w:lang w:eastAsia="zh-CN"/>
              </w:rPr>
            </w:pPr>
            <w:r w:rsidRPr="00E47394">
              <w:rPr>
                <w:rFonts w:ascii="Times New Roman" w:hAnsi="Times New Roman"/>
                <w:color w:val="000000"/>
                <w:sz w:val="20"/>
                <w:lang w:eastAsia="zh-CN"/>
              </w:rPr>
              <w:t>•</w:t>
            </w:r>
            <w:r w:rsidRPr="00E47394">
              <w:rPr>
                <w:rFonts w:ascii="Times New Roman" w:hAnsi="Times New Roman"/>
                <w:color w:val="000000"/>
                <w:sz w:val="20"/>
                <w:lang w:eastAsia="zh-CN"/>
              </w:rPr>
              <w:tab/>
              <w:t>Adjustment to the change of environment and even the configurations etc.</w:t>
            </w:r>
          </w:p>
          <w:p w14:paraId="31C4EB08" w14:textId="7F78BF8D" w:rsidR="00C932E6" w:rsidRPr="00E47394" w:rsidRDefault="00C932E6" w:rsidP="00470B42">
            <w:pPr>
              <w:pStyle w:val="Tabletext"/>
              <w:rPr>
                <w:rFonts w:ascii="Times New Roman" w:hAnsi="Times New Roman"/>
                <w:color w:val="000000"/>
                <w:sz w:val="20"/>
                <w:lang w:eastAsia="zh-CN"/>
              </w:rPr>
            </w:pPr>
            <w:r w:rsidRPr="00E47394">
              <w:rPr>
                <w:rFonts w:ascii="Times New Roman" w:hAnsi="Times New Roman"/>
                <w:color w:val="000000"/>
                <w:sz w:val="20"/>
                <w:lang w:eastAsia="zh-CN"/>
              </w:rPr>
              <w:t xml:space="preserve">The practical evaluation/assessment can </w:t>
            </w:r>
            <w:proofErr w:type="gramStart"/>
            <w:r w:rsidRPr="00E47394">
              <w:rPr>
                <w:rFonts w:ascii="Times New Roman" w:hAnsi="Times New Roman"/>
                <w:color w:val="000000"/>
                <w:sz w:val="20"/>
                <w:lang w:eastAsia="zh-CN"/>
              </w:rPr>
              <w:t>further</w:t>
            </w:r>
            <w:proofErr w:type="gramEnd"/>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detailed</w:t>
            </w:r>
            <w:proofErr w:type="gramEnd"/>
            <w:r w:rsidRPr="00E47394">
              <w:rPr>
                <w:rFonts w:ascii="Times New Roman" w:hAnsi="Times New Roman"/>
                <w:color w:val="000000"/>
                <w:sz w:val="20"/>
                <w:lang w:eastAsia="zh-CN"/>
              </w:rPr>
              <w:t xml:space="preserve"> and </w:t>
            </w:r>
            <w:proofErr w:type="gramStart"/>
            <w:r w:rsidRPr="00E47394">
              <w:rPr>
                <w:rFonts w:ascii="Times New Roman" w:hAnsi="Times New Roman"/>
                <w:color w:val="000000"/>
                <w:sz w:val="20"/>
                <w:lang w:eastAsia="zh-CN"/>
              </w:rPr>
              <w:t>refine</w:t>
            </w:r>
            <w:proofErr w:type="gramEnd"/>
            <w:r w:rsidRPr="00E47394">
              <w:rPr>
                <w:rFonts w:ascii="Times New Roman" w:hAnsi="Times New Roman"/>
                <w:color w:val="000000"/>
                <w:sz w:val="20"/>
                <w:lang w:eastAsia="zh-CN"/>
              </w:rPr>
              <w:t xml:space="preserve"> depending on relevant scenarios, use case, practical parameters, etc</w:t>
            </w:r>
            <w:r w:rsidR="001C2559">
              <w:rPr>
                <w:rFonts w:ascii="Times New Roman" w:hAnsi="Times New Roman"/>
                <w:color w:val="000000"/>
                <w:sz w:val="20"/>
                <w:lang w:eastAsia="zh-CN"/>
              </w:rPr>
              <w:t>.</w:t>
            </w:r>
            <w:r w:rsidRPr="00E47394">
              <w:rPr>
                <w:rFonts w:ascii="Times New Roman" w:hAnsi="Times New Roman"/>
                <w:color w:val="000000"/>
                <w:sz w:val="20"/>
                <w:lang w:eastAsia="zh-CN"/>
              </w:rPr>
              <w:t xml:space="preserve">, </w:t>
            </w:r>
            <w:proofErr w:type="gramStart"/>
            <w:r w:rsidRPr="00E47394">
              <w:rPr>
                <w:rFonts w:ascii="Times New Roman" w:hAnsi="Times New Roman"/>
                <w:color w:val="000000"/>
                <w:sz w:val="20"/>
                <w:lang w:eastAsia="zh-CN"/>
              </w:rPr>
              <w:t>and also</w:t>
            </w:r>
            <w:proofErr w:type="gramEnd"/>
            <w:r w:rsidRPr="00E47394">
              <w:rPr>
                <w:rFonts w:ascii="Times New Roman" w:hAnsi="Times New Roman"/>
                <w:color w:val="000000"/>
                <w:sz w:val="20"/>
                <w:lang w:eastAsia="zh-CN"/>
              </w:rPr>
              <w:t xml:space="preserve"> the requirement(s) from trustor in AN.</w:t>
            </w:r>
          </w:p>
        </w:tc>
      </w:tr>
    </w:tbl>
    <w:p w14:paraId="4C2AB275" w14:textId="05459FFA" w:rsidR="00C932E6" w:rsidRDefault="00C932E6" w:rsidP="00054011">
      <w:pPr>
        <w:pStyle w:val="Heading1"/>
        <w:rPr>
          <w:lang w:eastAsia="zh-CN"/>
        </w:rPr>
      </w:pPr>
      <w:bookmarkStart w:id="418" w:name="_Toc115438352"/>
      <w:bookmarkStart w:id="419" w:name="_Toc115777918"/>
      <w:bookmarkStart w:id="420" w:name="_Toc230180348"/>
      <w:bookmarkStart w:id="421" w:name="_Toc230180472"/>
      <w:bookmarkStart w:id="422" w:name="_Toc230181504"/>
      <w:bookmarkStart w:id="423" w:name="_Toc230182208"/>
      <w:r>
        <w:rPr>
          <w:lang w:eastAsia="zh-CN"/>
        </w:rPr>
        <w:t>10</w:t>
      </w:r>
      <w:r>
        <w:rPr>
          <w:lang w:eastAsia="zh-CN"/>
        </w:rPr>
        <w:tab/>
        <w:t xml:space="preserve">TiAN </w:t>
      </w:r>
      <w:r w:rsidR="00F852B8">
        <w:rPr>
          <w:lang w:eastAsia="zh-CN"/>
        </w:rPr>
        <w:t>calculation methods</w:t>
      </w:r>
      <w:bookmarkEnd w:id="418"/>
      <w:bookmarkEnd w:id="419"/>
      <w:bookmarkEnd w:id="420"/>
      <w:bookmarkEnd w:id="421"/>
      <w:bookmarkEnd w:id="422"/>
      <w:bookmarkEnd w:id="423"/>
    </w:p>
    <w:p w14:paraId="1D0D21ED" w14:textId="441AAC89" w:rsidR="00C932E6" w:rsidRPr="00FF1EC5" w:rsidRDefault="00C932E6" w:rsidP="00FF1EC5">
      <w:pPr>
        <w:pStyle w:val="Heading2"/>
      </w:pPr>
      <w:bookmarkStart w:id="424" w:name="_Toc115438353"/>
      <w:bookmarkStart w:id="425" w:name="_Toc115777919"/>
      <w:bookmarkStart w:id="426" w:name="_Toc230180349"/>
      <w:bookmarkStart w:id="427" w:name="_Toc230180473"/>
      <w:bookmarkStart w:id="428" w:name="_Toc230181505"/>
      <w:bookmarkStart w:id="429" w:name="_Toc230182209"/>
      <w:r w:rsidRPr="00FF1EC5">
        <w:t>10.1</w:t>
      </w:r>
      <w:r w:rsidRPr="00FF1EC5">
        <w:tab/>
        <w:t>General quantitative calculations of TiAN evaluation</w:t>
      </w:r>
      <w:bookmarkEnd w:id="424"/>
      <w:bookmarkEnd w:id="425"/>
      <w:bookmarkEnd w:id="426"/>
      <w:bookmarkEnd w:id="427"/>
      <w:bookmarkEnd w:id="428"/>
      <w:bookmarkEnd w:id="429"/>
    </w:p>
    <w:p w14:paraId="1BDB3866" w14:textId="4E59E2DA" w:rsidR="00C932E6" w:rsidRPr="00FF1EC5" w:rsidRDefault="00C932E6" w:rsidP="00FF1EC5">
      <w:pPr>
        <w:pStyle w:val="Heading3"/>
      </w:pPr>
      <w:bookmarkStart w:id="430" w:name="_Toc11302"/>
      <w:bookmarkStart w:id="431" w:name="_Toc115438354"/>
      <w:bookmarkStart w:id="432" w:name="_Toc115777920"/>
      <w:bookmarkStart w:id="433" w:name="_Toc230180350"/>
      <w:bookmarkStart w:id="434" w:name="_Toc230180474"/>
      <w:bookmarkStart w:id="435" w:name="_Toc230181506"/>
      <w:bookmarkStart w:id="436" w:name="_Toc230182210"/>
      <w:r w:rsidRPr="00FF1EC5">
        <w:t>10.1.1</w:t>
      </w:r>
      <w:r w:rsidRPr="00FF1EC5">
        <w:tab/>
        <w:t>Calculation from sub-metric(s) to metric(s)</w:t>
      </w:r>
      <w:bookmarkEnd w:id="430"/>
      <w:bookmarkEnd w:id="431"/>
      <w:bookmarkEnd w:id="432"/>
      <w:bookmarkEnd w:id="433"/>
      <w:bookmarkEnd w:id="434"/>
      <w:bookmarkEnd w:id="435"/>
      <w:bookmarkEnd w:id="436"/>
    </w:p>
    <w:p w14:paraId="440F567B" w14:textId="7D82386F" w:rsidR="00C932E6" w:rsidRDefault="00C932E6" w:rsidP="00470B42">
      <w:pPr>
        <w:rPr>
          <w:lang w:val="en-US" w:eastAsia="zh-CN"/>
        </w:rPr>
      </w:pPr>
      <w:r>
        <w:rPr>
          <w:rFonts w:hint="eastAsia"/>
          <w:lang w:val="en-US" w:eastAsia="zh-CN"/>
        </w:rPr>
        <w:t xml:space="preserve">The sub-metric(s) are supposed to be scored manually or </w:t>
      </w:r>
      <w:bookmarkStart w:id="437" w:name="OLE_LINK186"/>
      <w:r>
        <w:rPr>
          <w:rFonts w:hint="eastAsia"/>
          <w:lang w:val="en-US" w:eastAsia="zh-CN"/>
        </w:rPr>
        <w:t>automatically</w:t>
      </w:r>
      <w:bookmarkEnd w:id="437"/>
      <w:r>
        <w:rPr>
          <w:lang w:val="en-US" w:eastAsia="zh-CN"/>
        </w:rPr>
        <w:t xml:space="preserve"> by an</w:t>
      </w:r>
      <w:r>
        <w:rPr>
          <w:rFonts w:hint="eastAsia"/>
          <w:lang w:val="en-US" w:eastAsia="zh-CN"/>
        </w:rPr>
        <w:t xml:space="preserve"> algorithm</w:t>
      </w:r>
      <w:r>
        <w:rPr>
          <w:lang w:val="en-US" w:eastAsia="zh-CN"/>
        </w:rPr>
        <w:t xml:space="preserve">. The </w:t>
      </w:r>
      <w:r>
        <w:rPr>
          <w:rFonts w:hint="eastAsia"/>
          <w:lang w:val="en-US" w:eastAsia="zh-CN"/>
        </w:rPr>
        <w:t>sub</w:t>
      </w:r>
      <w:r w:rsidR="00CA411D">
        <w:rPr>
          <w:lang w:val="en-US" w:eastAsia="zh-CN"/>
        </w:rPr>
        <w:t>‑</w:t>
      </w:r>
      <w:r>
        <w:rPr>
          <w:rFonts w:hint="eastAsia"/>
          <w:lang w:val="en-US" w:eastAsia="zh-CN"/>
        </w:rPr>
        <w:t>metric(s) in Table 2 above which need</w:t>
      </w:r>
      <w:r>
        <w:rPr>
          <w:lang w:val="en-US" w:eastAsia="zh-CN"/>
        </w:rPr>
        <w:t>s</w:t>
      </w:r>
      <w:r>
        <w:rPr>
          <w:rFonts w:hint="eastAsia"/>
          <w:lang w:val="en-US" w:eastAsia="zh-CN"/>
        </w:rPr>
        <w:t xml:space="preserve"> to be assessed will depend on relevant and specific scenario, use case, </w:t>
      </w:r>
      <w:bookmarkStart w:id="438" w:name="OLE_LINK189"/>
      <w:proofErr w:type="gramStart"/>
      <w:r>
        <w:rPr>
          <w:rFonts w:hint="eastAsia"/>
          <w:lang w:val="en-US" w:eastAsia="zh-CN"/>
        </w:rPr>
        <w:t>and also</w:t>
      </w:r>
      <w:proofErr w:type="gramEnd"/>
      <w:r>
        <w:rPr>
          <w:rFonts w:hint="eastAsia"/>
          <w:lang w:val="en-US" w:eastAsia="zh-CN"/>
        </w:rPr>
        <w:t xml:space="preserve"> the initial setting(s)/requirement(s)/demand(s) of trustor in AN</w:t>
      </w:r>
      <w:bookmarkEnd w:id="438"/>
      <w:r>
        <w:rPr>
          <w:rFonts w:hint="eastAsia"/>
          <w:lang w:val="en-US" w:eastAsia="zh-CN"/>
        </w:rPr>
        <w:t xml:space="preserve">. </w:t>
      </w:r>
      <w:r>
        <w:rPr>
          <w:lang w:val="en-US" w:eastAsia="zh-CN"/>
        </w:rPr>
        <w:t>T</w:t>
      </w:r>
      <w:r>
        <w:rPr>
          <w:rFonts w:hint="eastAsia"/>
          <w:lang w:val="en-US" w:eastAsia="zh-CN"/>
        </w:rPr>
        <w:t xml:space="preserve">he assessed </w:t>
      </w:r>
      <w:bookmarkStart w:id="439" w:name="OLE_LINK299"/>
      <w:r>
        <w:rPr>
          <w:rFonts w:hint="eastAsia"/>
          <w:lang w:val="en-US" w:eastAsia="zh-CN"/>
        </w:rPr>
        <w:t xml:space="preserve">quantitative </w:t>
      </w:r>
      <w:bookmarkEnd w:id="439"/>
      <w:r>
        <w:rPr>
          <w:rFonts w:hint="eastAsia"/>
          <w:lang w:val="en-US" w:eastAsia="zh-CN"/>
        </w:rPr>
        <w:t xml:space="preserve">result(s) of sub-metric(s) will </w:t>
      </w:r>
      <w:proofErr w:type="gramStart"/>
      <w:r>
        <w:rPr>
          <w:rFonts w:hint="eastAsia"/>
          <w:lang w:val="en-US" w:eastAsia="zh-CN"/>
        </w:rPr>
        <w:t>applied</w:t>
      </w:r>
      <w:proofErr w:type="gramEnd"/>
      <w:r>
        <w:rPr>
          <w:rFonts w:hint="eastAsia"/>
          <w:lang w:val="en-US" w:eastAsia="zh-CN"/>
        </w:rPr>
        <w:t xml:space="preserve"> to calculate corresponding metric with some quantitative calculation which is generally shown as below:</w:t>
      </w:r>
    </w:p>
    <w:p w14:paraId="1B7573B8" w14:textId="77777777" w:rsidR="00C932E6" w:rsidRDefault="00C932E6" w:rsidP="00C932E6">
      <w:pPr>
        <w:numPr>
          <w:ilvl w:val="255"/>
          <w:numId w:val="0"/>
        </w:numPr>
        <w:tabs>
          <w:tab w:val="left" w:pos="2400"/>
        </w:tabs>
        <w:rPr>
          <w:rFonts w:hAnsi="Cambria Math"/>
          <w:sz w:val="20"/>
          <w:lang w:val="en-US" w:eastAsia="zh-CN"/>
        </w:rPr>
      </w:pPr>
      <w:bookmarkStart w:id="440" w:name="OLE_LINK96"/>
      <w:bookmarkStart w:id="441" w:name="OLE_LINK147"/>
      <w:bookmarkStart w:id="442" w:name="OLE_LINK303"/>
      <w:bookmarkStart w:id="443" w:name="OLE_LINK301"/>
      <m:oMathPara>
        <m:oMath>
          <m:r>
            <w:rPr>
              <w:rFonts w:ascii="Cambria Math" w:hAnsi="Cambria Math"/>
              <w:sz w:val="20"/>
              <w:lang w:val="en-US" w:eastAsia="zh-CN"/>
            </w:rPr>
            <m:t xml:space="preserve">Value of </m:t>
          </m:r>
          <m:sSub>
            <m:sSubPr>
              <m:ctrlPr>
                <w:rPr>
                  <w:rFonts w:ascii="Cambria Math" w:hAnsi="Cambria Math"/>
                  <w:i/>
                  <w:sz w:val="20"/>
                  <w:lang w:val="en-US" w:eastAsia="zh-CN"/>
                </w:rPr>
              </m:ctrlPr>
            </m:sSubPr>
            <m:e>
              <m:r>
                <w:rPr>
                  <w:rFonts w:ascii="Cambria Math" w:hAnsi="Cambria Math"/>
                  <w:sz w:val="20"/>
                  <w:lang w:val="en-US" w:eastAsia="zh-CN"/>
                </w:rPr>
                <m:t>Metric</m:t>
              </m:r>
            </m:e>
            <m:sub>
              <m:r>
                <w:rPr>
                  <w:rFonts w:ascii="Cambria Math" w:hAnsi="Cambria Math"/>
                  <w:sz w:val="20"/>
                  <w:lang w:val="en-US" w:eastAsia="zh-CN"/>
                </w:rPr>
                <m:t>i</m:t>
              </m:r>
            </m:sub>
          </m:sSub>
          <w:bookmarkEnd w:id="440"/>
          <m:r>
            <w:rPr>
              <w:rFonts w:ascii="Cambria Math" w:hAnsi="Cambria Math"/>
              <w:sz w:val="20"/>
              <w:lang w:val="en-US" w:eastAsia="zh-CN"/>
            </w:rPr>
            <m:t>=</m:t>
          </m:r>
          <m:nary>
            <m:naryPr>
              <m:chr m:val="∑"/>
              <m:limLoc m:val="undOvr"/>
              <m:ctrlPr>
                <w:rPr>
                  <w:rFonts w:ascii="Cambria Math" w:hAnsi="Cambria Math"/>
                  <w:i/>
                  <w:sz w:val="20"/>
                  <w:lang w:val="en-US" w:eastAsia="zh-CN"/>
                </w:rPr>
              </m:ctrlPr>
            </m:naryPr>
            <m:sub>
              <w:bookmarkStart w:id="444" w:name="OLE_LINK160"/>
              <m:r>
                <w:rPr>
                  <w:rFonts w:ascii="Cambria Math" w:hAnsi="Cambria Math"/>
                  <w:sz w:val="20"/>
                  <w:lang w:val="en-US" w:eastAsia="zh-CN"/>
                </w:rPr>
                <m:t>j=0</m:t>
              </m:r>
            </m:sub>
            <m:sup>
              <m:r>
                <w:rPr>
                  <w:rFonts w:ascii="Cambria Math" w:hAnsi="Cambria Math"/>
                  <w:sz w:val="20"/>
                  <w:lang w:val="en-US" w:eastAsia="zh-CN"/>
                </w:rPr>
                <m:t>m</m:t>
              </m:r>
            </m:sup>
            <m:e>
              <m:sSub>
                <m:sSubPr>
                  <m:ctrlPr>
                    <w:rPr>
                      <w:rFonts w:ascii="Cambria Math" w:hAnsi="Cambria Math"/>
                      <w:i/>
                      <w:sz w:val="20"/>
                      <w:lang w:val="en-US" w:eastAsia="zh-CN"/>
                    </w:rPr>
                  </m:ctrlPr>
                </m:sSubPr>
                <m:e>
                  <w:bookmarkStart w:id="445" w:name="OLE_LINK302"/>
                  <m:r>
                    <w:rPr>
                      <w:rFonts w:ascii="Cambria Math" w:hAnsi="Cambria Math"/>
                      <w:sz w:val="20"/>
                      <w:lang w:val="en-US" w:eastAsia="zh-CN"/>
                    </w:rPr>
                    <m:t>[weight</m:t>
                  </m:r>
                </m:e>
                <m:sub>
                  <m:r>
                    <w:rPr>
                      <w:rFonts w:ascii="Cambria Math" w:hAnsi="Cambria Math"/>
                      <w:sz w:val="20"/>
                      <w:lang w:val="en-US" w:eastAsia="zh-CN"/>
                    </w:rPr>
                    <m:t>j</m:t>
                  </m:r>
                  <w:bookmarkEnd w:id="445"/>
                </m:sub>
              </m:sSub>
              <m:r>
                <w:rPr>
                  <w:rFonts w:ascii="Cambria Math" w:hAnsi="Cambria Math"/>
                  <w:sz w:val="20"/>
                  <w:lang w:val="en-US"/>
                </w:rPr>
                <m:t>×</m:t>
              </m:r>
              <m:r>
                <w:rPr>
                  <w:rFonts w:ascii="Cambria Math" w:hAnsi="Cambria Math"/>
                  <w:sz w:val="20"/>
                  <w:lang w:val="en-US" w:eastAsia="zh-CN"/>
                </w:rPr>
                <m:t xml:space="preserve">(value of </m:t>
              </m:r>
              <m:sSub>
                <m:sSubPr>
                  <m:ctrlPr>
                    <w:rPr>
                      <w:rFonts w:ascii="Cambria Math" w:hAnsi="Cambria Math"/>
                      <w:i/>
                      <w:sz w:val="20"/>
                      <w:lang w:val="en-US" w:eastAsia="zh-CN"/>
                    </w:rPr>
                  </m:ctrlPr>
                </m:sSubPr>
                <m:e>
                  <m:r>
                    <w:rPr>
                      <w:rFonts w:ascii="Cambria Math" w:hAnsi="Cambria Math"/>
                      <w:sz w:val="20"/>
                      <w:lang w:val="en-US" w:eastAsia="zh-CN"/>
                    </w:rPr>
                    <m:t>submetric</m:t>
                  </m:r>
                </m:e>
                <m:sub>
                  <m:r>
                    <w:rPr>
                      <w:rFonts w:ascii="Cambria Math" w:hAnsi="Cambria Math"/>
                      <w:sz w:val="20"/>
                      <w:lang w:val="en-US" w:eastAsia="zh-CN"/>
                    </w:rPr>
                    <m:t>j</m:t>
                  </m:r>
                </m:sub>
              </m:sSub>
              <m:r>
                <w:rPr>
                  <w:rFonts w:ascii="Cambria Math" w:hAnsi="Cambria Math"/>
                  <w:sz w:val="20"/>
                  <w:lang w:val="en-US" w:eastAsia="zh-CN"/>
                </w:rPr>
                <m:t>)]</m:t>
              </m:r>
              <w:bookmarkEnd w:id="444"/>
            </m:e>
          </m:nary>
          <w:bookmarkStart w:id="446" w:name="OLE_LINK161"/>
          <w:bookmarkEnd w:id="441"/>
          <w:bookmarkEnd w:id="442"/>
          <m:r>
            <w:rPr>
              <w:rFonts w:ascii="Cambria Math" w:hAnsi="Cambria Math"/>
              <w:sz w:val="20"/>
              <w:lang w:val="en-US" w:eastAsia="zh-CN"/>
            </w:rPr>
            <m:t xml:space="preserve">,  </m:t>
          </m:r>
          <m:nary>
            <m:naryPr>
              <m:chr m:val="∑"/>
              <m:limLoc m:val="undOvr"/>
              <m:ctrlPr>
                <w:rPr>
                  <w:rFonts w:ascii="Cambria Math" w:hAnsi="Cambria Math"/>
                  <w:i/>
                  <w:sz w:val="20"/>
                  <w:lang w:val="en-US" w:eastAsia="zh-CN"/>
                </w:rPr>
              </m:ctrlPr>
            </m:naryPr>
            <m:sub>
              <m:r>
                <w:rPr>
                  <w:rFonts w:ascii="Cambria Math" w:hAnsi="Cambria Math"/>
                  <w:sz w:val="20"/>
                  <w:lang w:val="en-US" w:eastAsia="zh-CN"/>
                </w:rPr>
                <m:t>j=0</m:t>
              </m:r>
            </m:sub>
            <m:sup>
              <m:r>
                <w:rPr>
                  <w:rFonts w:ascii="Cambria Math" w:hAnsi="Cambria Math"/>
                  <w:sz w:val="20"/>
                  <w:lang w:val="en-US" w:eastAsia="zh-CN"/>
                </w:rPr>
                <m:t>m</m:t>
              </m:r>
            </m:sup>
            <m:e>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j</m:t>
                  </m:r>
                </m:sub>
              </m:sSub>
            </m:e>
          </m:nary>
          <m:r>
            <w:rPr>
              <w:rFonts w:ascii="Cambria Math" w:hAnsi="Cambria Math"/>
              <w:sz w:val="20"/>
              <w:lang w:val="en-US" w:eastAsia="zh-CN"/>
            </w:rPr>
            <m:t>=1</m:t>
          </m:r>
        </m:oMath>
      </m:oMathPara>
      <w:bookmarkEnd w:id="446"/>
    </w:p>
    <w:p w14:paraId="03E514D1" w14:textId="2B744BC8" w:rsidR="00C932E6" w:rsidRDefault="00C932E6" w:rsidP="00470B42">
      <w:pPr>
        <w:rPr>
          <w:lang w:val="en-US" w:eastAsia="zh-CN"/>
        </w:rPr>
      </w:pPr>
      <w:bookmarkStart w:id="447" w:name="OLE_LINK304"/>
      <w:r>
        <w:rPr>
          <w:rFonts w:hint="eastAsia"/>
          <w:lang w:val="en-US" w:eastAsia="zh-CN"/>
        </w:rPr>
        <w:t xml:space="preserve">In above calculation of </w:t>
      </w:r>
      <m:oMath>
        <m:r>
          <w:rPr>
            <w:rFonts w:ascii="Cambria Math"/>
            <w:sz w:val="20"/>
            <w:lang w:val="en-US" w:eastAsia="zh-CN"/>
          </w:rPr>
          <m:t xml:space="preserve">Value of </m:t>
        </m:r>
        <m:sSub>
          <m:sSubPr>
            <m:ctrlPr>
              <w:rPr>
                <w:rFonts w:ascii="Cambria Math" w:hAnsi="Cambria Math"/>
                <w:i/>
                <w:sz w:val="20"/>
                <w:lang w:val="en-US" w:eastAsia="zh-CN"/>
              </w:rPr>
            </m:ctrlPr>
          </m:sSubPr>
          <m:e>
            <m:r>
              <w:rPr>
                <w:rFonts w:ascii="Cambria Math"/>
                <w:sz w:val="20"/>
                <w:lang w:val="en-US" w:eastAsia="zh-CN"/>
              </w:rPr>
              <m:t>Metric</m:t>
            </m:r>
          </m:e>
          <m:sub>
            <m:r>
              <w:rPr>
                <w:rFonts w:ascii="Cambria Math"/>
                <w:sz w:val="20"/>
                <w:lang w:val="en-US" w:eastAsia="zh-CN"/>
              </w:rPr>
              <m:t>i</m:t>
            </m:r>
          </m:sub>
        </m:sSub>
      </m:oMath>
      <w:r>
        <w:rPr>
          <w:rFonts w:hint="eastAsia"/>
          <w:lang w:val="en-US" w:eastAsia="zh-CN"/>
        </w:rPr>
        <w:t xml:space="preserve">, </w:t>
      </w:r>
      <m:oMath>
        <m:sSub>
          <m:sSubPr>
            <m:ctrlPr>
              <w:rPr>
                <w:rFonts w:ascii="Cambria Math" w:hAnsi="Cambria Math"/>
                <w:i/>
                <w:sz w:val="20"/>
                <w:lang w:val="en-US" w:eastAsia="zh-CN"/>
              </w:rPr>
            </m:ctrlPr>
          </m:sSubPr>
          <m:e>
            <m:r>
              <w:rPr>
                <w:rFonts w:ascii="Cambria Math"/>
                <w:sz w:val="20"/>
                <w:lang w:val="en-US" w:eastAsia="zh-CN"/>
              </w:rPr>
              <m:t>Weig</m:t>
            </m:r>
            <m:r>
              <w:rPr>
                <w:rFonts w:ascii="Cambria Math"/>
                <w:sz w:val="20"/>
                <w:lang w:val="en-US" w:eastAsia="zh-CN"/>
              </w:rPr>
              <m:t>h</m:t>
            </m:r>
            <m:r>
              <w:rPr>
                <w:rFonts w:ascii="Cambria Math"/>
                <w:sz w:val="20"/>
                <w:lang w:val="en-US" w:eastAsia="zh-CN"/>
              </w:rPr>
              <m:t>t</m:t>
            </m:r>
          </m:e>
          <m:sub>
            <m:r>
              <w:rPr>
                <w:rFonts w:ascii="Cambria Math"/>
                <w:sz w:val="20"/>
                <w:lang w:val="en-US" w:eastAsia="zh-CN"/>
              </w:rPr>
              <m:t>j</m:t>
            </m:r>
          </m:sub>
        </m:sSub>
      </m:oMath>
      <w:r>
        <w:rPr>
          <w:rFonts w:hint="eastAsia"/>
          <w:lang w:val="en-US" w:eastAsia="zh-CN"/>
        </w:rPr>
        <w:t xml:space="preserve"> will depend on relevant scenario, use case, environment, settings of trustor in AN, etc.</w:t>
      </w:r>
    </w:p>
    <w:p w14:paraId="065C4788" w14:textId="529AA244" w:rsidR="00C932E6" w:rsidRPr="008B66D1" w:rsidRDefault="00C932E6" w:rsidP="002972AD">
      <w:pPr>
        <w:pStyle w:val="Heading3"/>
      </w:pPr>
      <w:bookmarkStart w:id="448" w:name="_Toc115438355"/>
      <w:bookmarkStart w:id="449" w:name="_Toc8060"/>
      <w:bookmarkStart w:id="450" w:name="_Toc115777921"/>
      <w:bookmarkStart w:id="451" w:name="_Toc230180351"/>
      <w:bookmarkStart w:id="452" w:name="_Toc230180475"/>
      <w:bookmarkStart w:id="453" w:name="_Toc230181507"/>
      <w:bookmarkStart w:id="454" w:name="_Toc230182211"/>
      <w:bookmarkEnd w:id="443"/>
      <w:bookmarkEnd w:id="447"/>
      <w:r w:rsidRPr="008B66D1">
        <w:lastRenderedPageBreak/>
        <w:t>10.1.2</w:t>
      </w:r>
      <w:r w:rsidRPr="008B66D1">
        <w:tab/>
        <w:t>Calculation from sub-metric(s) to metric(s)</w:t>
      </w:r>
      <w:bookmarkEnd w:id="448"/>
      <w:bookmarkEnd w:id="449"/>
      <w:bookmarkEnd w:id="450"/>
      <w:bookmarkEnd w:id="451"/>
      <w:bookmarkEnd w:id="452"/>
      <w:bookmarkEnd w:id="453"/>
      <w:bookmarkEnd w:id="454"/>
    </w:p>
    <w:p w14:paraId="1D30E953" w14:textId="3B85FDEF" w:rsidR="00C932E6" w:rsidRPr="004013D4" w:rsidRDefault="00C932E6" w:rsidP="002972AD">
      <w:pPr>
        <w:pStyle w:val="Note"/>
        <w:keepNext/>
        <w:keepLines/>
        <w:rPr>
          <w:i/>
          <w:iCs/>
          <w:lang w:val="en-US" w:eastAsia="zh-CN"/>
        </w:rPr>
      </w:pPr>
      <w:r w:rsidRPr="004013D4">
        <w:rPr>
          <w:rFonts w:hint="eastAsia"/>
          <w:i/>
          <w:iCs/>
          <w:lang w:val="en-US" w:eastAsia="zh-CN"/>
        </w:rPr>
        <w:t>Editor</w:t>
      </w:r>
      <w:r w:rsidR="00470B42" w:rsidRPr="004013D4">
        <w:rPr>
          <w:i/>
          <w:iCs/>
          <w:lang w:val="en-US" w:eastAsia="zh-CN"/>
        </w:rPr>
        <w:t>'</w:t>
      </w:r>
      <w:r w:rsidRPr="004013D4">
        <w:rPr>
          <w:rFonts w:hint="eastAsia"/>
          <w:i/>
          <w:iCs/>
          <w:lang w:val="en-US" w:eastAsia="zh-CN"/>
        </w:rPr>
        <w:t xml:space="preserve">s Note </w:t>
      </w:r>
      <w:r w:rsidR="00470B42" w:rsidRPr="004013D4">
        <w:rPr>
          <w:i/>
          <w:iCs/>
          <w:lang w:val="en-US" w:eastAsia="zh-CN"/>
        </w:rPr>
        <w:t xml:space="preserve">– </w:t>
      </w:r>
      <w:r w:rsidRPr="004013D4">
        <w:rPr>
          <w:rFonts w:hint="eastAsia"/>
          <w:i/>
          <w:iCs/>
          <w:lang w:val="en-US" w:eastAsia="zh-CN"/>
        </w:rPr>
        <w:t xml:space="preserve">In this </w:t>
      </w:r>
      <w:r w:rsidR="005101F1" w:rsidRPr="004013D4">
        <w:rPr>
          <w:i/>
          <w:iCs/>
          <w:lang w:val="en-US" w:eastAsia="zh-CN"/>
        </w:rPr>
        <w:t>clause</w:t>
      </w:r>
      <w:r w:rsidRPr="004013D4">
        <w:rPr>
          <w:rFonts w:hint="eastAsia"/>
          <w:i/>
          <w:iCs/>
          <w:lang w:val="en-US" w:eastAsia="zh-CN"/>
        </w:rPr>
        <w:t>, the sub-metric will be generic described for TiAN evaluation being possible and practical.</w:t>
      </w:r>
    </w:p>
    <w:p w14:paraId="7873E27A" w14:textId="1E7372CA" w:rsidR="00C932E6" w:rsidRDefault="00C932E6" w:rsidP="00470B42">
      <w:pPr>
        <w:rPr>
          <w:lang w:val="en-US" w:eastAsia="zh-CN"/>
        </w:rPr>
      </w:pPr>
      <w:r>
        <w:rPr>
          <w:rFonts w:hint="eastAsia"/>
          <w:lang w:val="en-US" w:eastAsia="zh-CN"/>
        </w:rPr>
        <w:t>After metric(s) calculati</w:t>
      </w:r>
      <w:r>
        <w:rPr>
          <w:lang w:val="en-US" w:eastAsia="zh-CN"/>
        </w:rPr>
        <w:t>on</w:t>
      </w:r>
      <w:r>
        <w:rPr>
          <w:rFonts w:hint="eastAsia"/>
          <w:lang w:val="en-US" w:eastAsia="zh-CN"/>
        </w:rPr>
        <w:t xml:space="preserve">, </w:t>
      </w:r>
      <w:r>
        <w:rPr>
          <w:lang w:val="en-US" w:eastAsia="zh-CN"/>
        </w:rPr>
        <w:t xml:space="preserve">the </w:t>
      </w:r>
      <w:r>
        <w:rPr>
          <w:rFonts w:hint="eastAsia"/>
          <w:lang w:val="en-US" w:eastAsia="zh-CN"/>
        </w:rPr>
        <w:t xml:space="preserve">TiAN value </w:t>
      </w:r>
      <w:r>
        <w:rPr>
          <w:lang w:val="en-US" w:eastAsia="zh-CN"/>
        </w:rPr>
        <w:t xml:space="preserve">can be </w:t>
      </w:r>
      <w:r>
        <w:rPr>
          <w:rFonts w:hint="eastAsia"/>
          <w:lang w:val="en-US" w:eastAsia="zh-CN"/>
        </w:rPr>
        <w:t>calculate</w:t>
      </w:r>
      <w:r>
        <w:rPr>
          <w:lang w:val="en-US" w:eastAsia="zh-CN"/>
        </w:rPr>
        <w:t>d</w:t>
      </w:r>
      <w:r>
        <w:rPr>
          <w:rFonts w:hint="eastAsia"/>
          <w:lang w:val="en-US" w:eastAsia="zh-CN"/>
        </w:rPr>
        <w:t xml:space="preserve"> from value(s) of metric(s), and</w:t>
      </w:r>
      <w:r>
        <w:rPr>
          <w:lang w:val="en-US" w:eastAsia="zh-CN"/>
        </w:rPr>
        <w:t xml:space="preserve"> the </w:t>
      </w:r>
      <w:r>
        <w:rPr>
          <w:rFonts w:hint="eastAsia"/>
          <w:lang w:val="en-US" w:eastAsia="zh-CN"/>
        </w:rPr>
        <w:t xml:space="preserve">following is the generic </w:t>
      </w:r>
      <w:bookmarkStart w:id="455" w:name="OLE_LINK188"/>
      <w:r>
        <w:rPr>
          <w:rFonts w:hint="eastAsia"/>
          <w:lang w:val="en-US" w:eastAsia="zh-CN"/>
        </w:rPr>
        <w:t>calculation</w:t>
      </w:r>
      <w:bookmarkEnd w:id="455"/>
      <w:r>
        <w:rPr>
          <w:rFonts w:hint="eastAsia"/>
          <w:lang w:val="en-US" w:eastAsia="zh-CN"/>
        </w:rPr>
        <w:t>:</w:t>
      </w:r>
    </w:p>
    <w:p w14:paraId="10C44D8C" w14:textId="77777777" w:rsidR="00C932E6" w:rsidRDefault="00C932E6" w:rsidP="00C932E6">
      <w:pPr>
        <w:numPr>
          <w:ilvl w:val="255"/>
          <w:numId w:val="0"/>
        </w:numPr>
        <w:tabs>
          <w:tab w:val="left" w:pos="2400"/>
        </w:tabs>
        <w:rPr>
          <w:rFonts w:hAnsi="Cambria Math"/>
          <w:sz w:val="20"/>
          <w:lang w:val="en-US" w:eastAsia="zh-CN"/>
        </w:rPr>
      </w:pPr>
      <w:bookmarkStart w:id="456" w:name="OLE_LINK98"/>
      <w:bookmarkStart w:id="457" w:name="OLE_LINK143"/>
      <m:oMathPara>
        <m:oMath>
          <m:r>
            <w:rPr>
              <w:rFonts w:ascii="Cambria Math" w:hAnsi="Cambria Math"/>
              <w:sz w:val="20"/>
              <w:lang w:val="en-US" w:eastAsia="zh-CN"/>
            </w:rPr>
            <m:t>TiAN value</m:t>
          </m:r>
          <w:bookmarkEnd w:id="456"/>
          <m:r>
            <w:rPr>
              <w:rFonts w:ascii="Cambria Math" w:hAnsi="Cambria Math"/>
              <w:sz w:val="20"/>
              <w:lang w:val="en-US" w:eastAsia="zh-CN"/>
            </w:rPr>
            <m:t>=</m:t>
          </m:r>
          <m:nary>
            <m:naryPr>
              <m:chr m:val="∑"/>
              <m:limLoc m:val="undOvr"/>
              <m:ctrlPr>
                <w:rPr>
                  <w:rFonts w:ascii="Cambria Math" w:hAnsi="Cambria Math"/>
                  <w:i/>
                  <w:sz w:val="20"/>
                  <w:lang w:val="en-US" w:eastAsia="zh-CN"/>
                </w:rPr>
              </m:ctrlPr>
            </m:naryPr>
            <m:sub>
              <w:bookmarkStart w:id="458" w:name="OLE_LINK149"/>
              <m:r>
                <w:rPr>
                  <w:rFonts w:ascii="Cambria Math" w:hAnsi="Cambria Math"/>
                  <w:sz w:val="20"/>
                  <w:lang w:val="en-US" w:eastAsia="zh-CN"/>
                </w:rPr>
                <m:t>i=0</m:t>
              </m:r>
            </m:sub>
            <m:sup>
              <m:r>
                <w:rPr>
                  <w:rFonts w:ascii="Cambria Math" w:hAnsi="Cambria Math"/>
                  <w:sz w:val="20"/>
                  <w:lang w:val="en-US" w:eastAsia="zh-CN"/>
                </w:rPr>
                <m:t>n</m:t>
              </m:r>
            </m:sup>
            <m:e>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i</m:t>
                  </m:r>
                </m:sub>
              </m:sSub>
              <m:r>
                <w:rPr>
                  <w:rFonts w:ascii="Cambria Math" w:hAnsi="Cambria Math"/>
                  <w:sz w:val="20"/>
                  <w:lang w:val="en-US"/>
                </w:rPr>
                <m:t>×</m:t>
              </m:r>
              <m:sSub>
                <m:sSubPr>
                  <m:ctrlPr>
                    <w:rPr>
                      <w:rFonts w:ascii="Cambria Math" w:hAnsi="Cambria Math"/>
                      <w:i/>
                      <w:sz w:val="20"/>
                      <w:lang w:val="en-US" w:eastAsia="zh-CN"/>
                    </w:rPr>
                  </m:ctrlPr>
                </m:sSubPr>
                <m:e>
                  <m:r>
                    <w:rPr>
                      <w:rFonts w:ascii="Cambria Math" w:hAnsi="Cambria Math"/>
                      <w:sz w:val="20"/>
                      <w:lang w:val="en-US" w:eastAsia="zh-CN"/>
                    </w:rPr>
                    <m:t>metric</m:t>
                  </m:r>
                </m:e>
                <m:sub>
                  <m:r>
                    <w:rPr>
                      <w:rFonts w:ascii="Cambria Math" w:hAnsi="Cambria Math"/>
                      <w:sz w:val="20"/>
                      <w:lang w:val="en-US" w:eastAsia="zh-CN"/>
                    </w:rPr>
                    <m:t>i</m:t>
                  </m:r>
                </m:sub>
              </m:sSub>
              <m:r>
                <w:rPr>
                  <w:rFonts w:ascii="Cambria Math" w:hAnsi="Cambria Math"/>
                  <w:sz w:val="20"/>
                  <w:lang w:val="en-US" w:eastAsia="zh-CN"/>
                </w:rPr>
                <m:t>)</m:t>
              </m:r>
              <w:bookmarkEnd w:id="458"/>
            </m:e>
          </m:nary>
          <w:bookmarkEnd w:id="457"/>
          <m:r>
            <w:rPr>
              <w:rFonts w:ascii="Cambria Math" w:hAnsi="Cambria Math"/>
              <w:sz w:val="20"/>
              <w:lang w:val="en-US" w:eastAsia="zh-CN"/>
            </w:rPr>
            <m:t xml:space="preserve">,  </m:t>
          </m:r>
          <m:nary>
            <m:naryPr>
              <m:chr m:val="∑"/>
              <m:limLoc m:val="undOvr"/>
              <m:ctrlPr>
                <w:rPr>
                  <w:rFonts w:ascii="Cambria Math" w:hAnsi="Cambria Math"/>
                  <w:i/>
                  <w:sz w:val="20"/>
                  <w:lang w:val="en-US" w:eastAsia="zh-CN"/>
                </w:rPr>
              </m:ctrlPr>
            </m:naryPr>
            <m:sub>
              <m:r>
                <w:rPr>
                  <w:rFonts w:ascii="Cambria Math" w:hAnsi="Cambria Math"/>
                  <w:sz w:val="20"/>
                  <w:lang w:val="en-US" w:eastAsia="zh-CN"/>
                </w:rPr>
                <m:t>i=0</m:t>
              </m:r>
            </m:sub>
            <m:sup>
              <m:r>
                <w:rPr>
                  <w:rFonts w:ascii="Cambria Math" w:hAnsi="Cambria Math"/>
                  <w:sz w:val="20"/>
                  <w:lang w:val="en-US" w:eastAsia="zh-CN"/>
                </w:rPr>
                <m:t>n</m:t>
              </m:r>
            </m:sup>
            <m:e>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i</m:t>
                  </m:r>
                </m:sub>
              </m:sSub>
            </m:e>
          </m:nary>
          <m:r>
            <w:rPr>
              <w:rFonts w:ascii="Cambria Math" w:hAnsi="Cambria Math"/>
              <w:sz w:val="20"/>
              <w:lang w:val="en-US" w:eastAsia="zh-CN"/>
            </w:rPr>
            <m:t>=1</m:t>
          </m:r>
        </m:oMath>
      </m:oMathPara>
    </w:p>
    <w:p w14:paraId="55DFA4A3" w14:textId="77777777" w:rsidR="00C932E6" w:rsidRPr="00245FD7" w:rsidRDefault="00C932E6" w:rsidP="00470B42">
      <w:r>
        <w:rPr>
          <w:rFonts w:hint="eastAsia"/>
          <w:lang w:val="en-US" w:eastAsia="zh-CN"/>
        </w:rPr>
        <w:t xml:space="preserve">In above calculation of </w:t>
      </w:r>
      <m:oMath>
        <m:r>
          <w:rPr>
            <w:rFonts w:ascii="Cambria Math"/>
            <w:sz w:val="20"/>
            <w:lang w:val="en-US" w:eastAsia="zh-CN"/>
          </w:rPr>
          <m:t>TiAN value</m:t>
        </m:r>
      </m:oMath>
      <w:r>
        <w:rPr>
          <w:rFonts w:hint="eastAsia"/>
          <w:sz w:val="20"/>
          <w:lang w:val="en-US" w:eastAsia="zh-CN"/>
        </w:rPr>
        <w:t xml:space="preserve">, </w:t>
      </w:r>
      <m:oMath>
        <m:sSub>
          <m:sSubPr>
            <m:ctrlPr>
              <w:rPr>
                <w:rFonts w:ascii="Cambria Math" w:hAnsi="Cambria Math"/>
                <w:i/>
                <w:sz w:val="20"/>
                <w:lang w:val="en-US" w:eastAsia="zh-CN"/>
              </w:rPr>
            </m:ctrlPr>
          </m:sSubPr>
          <m:e>
            <m:r>
              <w:rPr>
                <w:rFonts w:ascii="Cambria Math"/>
                <w:sz w:val="20"/>
                <w:lang w:val="en-US" w:eastAsia="zh-CN"/>
              </w:rPr>
              <m:t>Weig</m:t>
            </m:r>
            <m:r>
              <w:rPr>
                <w:rFonts w:ascii="Cambria Math"/>
                <w:sz w:val="20"/>
                <w:lang w:val="en-US" w:eastAsia="zh-CN"/>
              </w:rPr>
              <m:t>h</m:t>
            </m:r>
            <m:r>
              <w:rPr>
                <w:rFonts w:ascii="Cambria Math"/>
                <w:sz w:val="20"/>
                <w:lang w:val="en-US" w:eastAsia="zh-CN"/>
              </w:rPr>
              <m:t>t</m:t>
            </m:r>
          </m:e>
          <m:sub>
            <m:r>
              <w:rPr>
                <w:rFonts w:ascii="Cambria Math"/>
                <w:sz w:val="20"/>
                <w:lang w:val="en-US" w:eastAsia="zh-CN"/>
              </w:rPr>
              <m:t>i</m:t>
            </m:r>
          </m:sub>
        </m:sSub>
      </m:oMath>
      <w:r>
        <w:rPr>
          <w:rFonts w:hint="eastAsia"/>
          <w:lang w:val="en-US" w:eastAsia="zh-CN"/>
        </w:rPr>
        <w:t xml:space="preserve"> will depend on scenario, use case, environment, settings of trustor in AN, etc.</w:t>
      </w:r>
    </w:p>
    <w:p w14:paraId="7FBBE491" w14:textId="47A651BD" w:rsidR="00C932E6" w:rsidRPr="00FF1EC5" w:rsidRDefault="00C932E6" w:rsidP="00470B42">
      <w:pPr>
        <w:pStyle w:val="Heading2"/>
      </w:pPr>
      <w:bookmarkStart w:id="459" w:name="OLE_LINK305"/>
      <w:bookmarkStart w:id="460" w:name="OLE_LINK134"/>
      <w:bookmarkStart w:id="461" w:name="_Toc115438356"/>
      <w:bookmarkStart w:id="462" w:name="_Toc115777922"/>
      <w:bookmarkStart w:id="463" w:name="_Toc230180352"/>
      <w:bookmarkStart w:id="464" w:name="_Toc230180476"/>
      <w:bookmarkStart w:id="465" w:name="_Toc230181508"/>
      <w:bookmarkStart w:id="466" w:name="_Toc230182212"/>
      <w:bookmarkStart w:id="467" w:name="OLE_LINK191"/>
      <w:r w:rsidRPr="00FF1EC5">
        <w:t>10.2</w:t>
      </w:r>
      <w:r w:rsidRPr="00FF1EC5">
        <w:tab/>
        <w:t>Quantitative</w:t>
      </w:r>
      <w:bookmarkEnd w:id="459"/>
      <w:r w:rsidRPr="00FF1EC5">
        <w:t xml:space="preserve"> </w:t>
      </w:r>
      <w:r w:rsidRPr="00470B42">
        <w:t>ways</w:t>
      </w:r>
      <w:r w:rsidRPr="00FF1EC5">
        <w:t xml:space="preserve"> for </w:t>
      </w:r>
      <w:bookmarkEnd w:id="460"/>
      <w:r w:rsidRPr="00FF1EC5">
        <w:t>TiAN</w:t>
      </w:r>
      <w:bookmarkEnd w:id="461"/>
      <w:bookmarkEnd w:id="462"/>
      <w:bookmarkEnd w:id="463"/>
      <w:bookmarkEnd w:id="464"/>
      <w:bookmarkEnd w:id="465"/>
      <w:bookmarkEnd w:id="466"/>
    </w:p>
    <w:p w14:paraId="663C8955" w14:textId="77777777" w:rsidR="00C932E6" w:rsidRDefault="00C932E6" w:rsidP="00470B42">
      <w:pPr>
        <w:rPr>
          <w:lang w:val="en-US" w:eastAsia="zh-CN"/>
        </w:rPr>
      </w:pPr>
      <w:bookmarkStart w:id="468" w:name="OLE_LINK74"/>
      <w:r>
        <w:rPr>
          <w:rFonts w:hint="eastAsia"/>
          <w:lang w:val="en-US" w:eastAsia="zh-CN"/>
        </w:rPr>
        <w:t xml:space="preserve">TiAN </w:t>
      </w:r>
      <w:bookmarkStart w:id="469" w:name="OLE_LINK308"/>
      <w:r>
        <w:rPr>
          <w:rFonts w:hint="eastAsia"/>
          <w:lang w:val="en-US" w:eastAsia="zh-CN"/>
        </w:rPr>
        <w:t xml:space="preserve">quantitative </w:t>
      </w:r>
      <w:bookmarkEnd w:id="469"/>
      <w:r>
        <w:rPr>
          <w:rFonts w:hint="eastAsia"/>
          <w:lang w:val="en-US" w:eastAsia="zh-CN"/>
        </w:rPr>
        <w:t>result(s) will depend on the requirement</w:t>
      </w:r>
      <w:r>
        <w:rPr>
          <w:lang w:val="en-US" w:eastAsia="zh-CN"/>
        </w:rPr>
        <w:t>s</w:t>
      </w:r>
      <w:r>
        <w:rPr>
          <w:rFonts w:hint="eastAsia"/>
          <w:lang w:val="en-US" w:eastAsia="zh-CN"/>
        </w:rPr>
        <w:t xml:space="preserve"> of trustor in AN or the demand(s) of actual judgement, quantitative result(s) of TiAN can be in binary, coarse-</w:t>
      </w:r>
      <w:bookmarkStart w:id="470" w:name="OLE_LINK104"/>
      <w:r>
        <w:rPr>
          <w:rFonts w:hint="eastAsia"/>
          <w:lang w:val="en-US" w:eastAsia="zh-CN"/>
        </w:rPr>
        <w:t>grained</w:t>
      </w:r>
      <w:bookmarkEnd w:id="470"/>
      <w:r>
        <w:rPr>
          <w:rFonts w:hint="eastAsia"/>
          <w:lang w:val="en-US" w:eastAsia="zh-CN"/>
        </w:rPr>
        <w:t xml:space="preserve">, fine-grained, semantic-level, and other ways. </w:t>
      </w:r>
      <w:r>
        <w:rPr>
          <w:lang w:val="en-US" w:eastAsia="zh-CN"/>
        </w:rPr>
        <w:t>Below are</w:t>
      </w:r>
      <w:r>
        <w:rPr>
          <w:rFonts w:hint="eastAsia"/>
          <w:lang w:val="en-US" w:eastAsia="zh-CN"/>
        </w:rPr>
        <w:t xml:space="preserve"> some typical quantitative options of TiAN for reference.</w:t>
      </w:r>
    </w:p>
    <w:p w14:paraId="3B6D690E" w14:textId="298E0018" w:rsidR="00C932E6" w:rsidRDefault="00C932E6" w:rsidP="00470B42">
      <w:pPr>
        <w:pStyle w:val="Heading3"/>
        <w:rPr>
          <w:lang w:val="en-US" w:eastAsia="zh-CN"/>
        </w:rPr>
      </w:pPr>
      <w:bookmarkStart w:id="471" w:name="_Toc115438357"/>
      <w:bookmarkStart w:id="472" w:name="_Toc12603"/>
      <w:bookmarkStart w:id="473" w:name="OLE_LINK306"/>
      <w:bookmarkStart w:id="474" w:name="_Toc115777923"/>
      <w:bookmarkStart w:id="475" w:name="_Toc230180353"/>
      <w:bookmarkStart w:id="476" w:name="_Toc230180477"/>
      <w:bookmarkStart w:id="477" w:name="_Toc230181509"/>
      <w:bookmarkStart w:id="478" w:name="_Toc230182213"/>
      <w:bookmarkEnd w:id="468"/>
      <w:r>
        <w:rPr>
          <w:lang w:val="en-US" w:eastAsia="zh-CN"/>
        </w:rPr>
        <w:t>10.2.1</w:t>
      </w:r>
      <w:r>
        <w:rPr>
          <w:lang w:val="en-US" w:eastAsia="zh-CN"/>
        </w:rPr>
        <w:tab/>
      </w:r>
      <w:r>
        <w:rPr>
          <w:rFonts w:hint="eastAsia"/>
          <w:lang w:val="en-US" w:eastAsia="zh-CN"/>
        </w:rPr>
        <w:t>Binary</w:t>
      </w:r>
      <w:bookmarkEnd w:id="471"/>
      <w:bookmarkEnd w:id="472"/>
      <w:bookmarkEnd w:id="473"/>
      <w:bookmarkEnd w:id="474"/>
      <w:bookmarkEnd w:id="475"/>
      <w:bookmarkEnd w:id="476"/>
      <w:bookmarkEnd w:id="477"/>
      <w:bookmarkEnd w:id="478"/>
    </w:p>
    <w:p w14:paraId="6F641C7E" w14:textId="77777777" w:rsidR="00C932E6" w:rsidRDefault="00C932E6" w:rsidP="00470B42">
      <w:pPr>
        <w:rPr>
          <w:lang w:val="en-US" w:eastAsia="zh-CN"/>
        </w:rPr>
      </w:pPr>
      <w:proofErr w:type="gramStart"/>
      <w:r>
        <w:rPr>
          <w:rFonts w:hint="eastAsia"/>
          <w:lang w:val="en-US" w:eastAsia="zh-CN"/>
        </w:rPr>
        <w:t>In order to</w:t>
      </w:r>
      <w:proofErr w:type="gramEnd"/>
      <w:r>
        <w:rPr>
          <w:rFonts w:hint="eastAsia"/>
          <w:lang w:val="en-US" w:eastAsia="zh-CN"/>
        </w:rPr>
        <w:t xml:space="preserve"> directly make judgement(s), TiAN can be set or required </w:t>
      </w:r>
      <w:r>
        <w:rPr>
          <w:lang w:val="en-US" w:eastAsia="zh-CN"/>
        </w:rPr>
        <w:t xml:space="preserve">to be </w:t>
      </w:r>
      <w:r>
        <w:rPr>
          <w:rFonts w:hint="eastAsia"/>
          <w:lang w:val="en-US" w:eastAsia="zh-CN"/>
        </w:rPr>
        <w:t>in binary</w:t>
      </w:r>
      <w:r>
        <w:rPr>
          <w:lang w:val="en-US" w:eastAsia="zh-CN"/>
        </w:rPr>
        <w:t>. T</w:t>
      </w:r>
      <w:r>
        <w:rPr>
          <w:rFonts w:hint="eastAsia"/>
          <w:lang w:val="en-US" w:eastAsia="zh-CN"/>
        </w:rPr>
        <w:t xml:space="preserve">he advantages will </w:t>
      </w:r>
      <w:proofErr w:type="gramStart"/>
      <w:r>
        <w:rPr>
          <w:rFonts w:hint="eastAsia"/>
          <w:lang w:val="en-US" w:eastAsia="zh-CN"/>
        </w:rPr>
        <w:t xml:space="preserve">be </w:t>
      </w:r>
      <w:r>
        <w:rPr>
          <w:lang w:val="en-US" w:eastAsia="zh-CN"/>
        </w:rPr>
        <w:t>on</w:t>
      </w:r>
      <w:proofErr w:type="gramEnd"/>
      <w:r>
        <w:rPr>
          <w:rFonts w:hint="eastAsia"/>
          <w:lang w:val="en-US" w:eastAsia="zh-CN"/>
        </w:rPr>
        <w:t xml:space="preserve"> convenien</w:t>
      </w:r>
      <w:r>
        <w:rPr>
          <w:lang w:val="en-US" w:eastAsia="zh-CN"/>
        </w:rPr>
        <w:t xml:space="preserve">ce </w:t>
      </w:r>
      <w:r>
        <w:rPr>
          <w:rFonts w:hint="eastAsia"/>
          <w:lang w:val="en-US" w:eastAsia="zh-CN"/>
        </w:rPr>
        <w:t>and direct for trustor in AN to make decision(s) and judgement(s), i.e. w</w:t>
      </w:r>
      <w:r>
        <w:rPr>
          <w:lang w:val="en-US" w:eastAsia="zh-CN"/>
        </w:rPr>
        <w:t>h</w:t>
      </w:r>
      <w:r>
        <w:rPr>
          <w:rFonts w:hint="eastAsia"/>
          <w:lang w:val="en-US" w:eastAsia="zh-CN"/>
        </w:rPr>
        <w:t xml:space="preserve">ether to trust or not, but the disadvantage will be </w:t>
      </w:r>
      <w:proofErr w:type="gramStart"/>
      <w:r>
        <w:rPr>
          <w:rFonts w:hint="eastAsia"/>
          <w:lang w:val="en-US" w:eastAsia="zh-CN"/>
        </w:rPr>
        <w:t>that,</w:t>
      </w:r>
      <w:proofErr w:type="gramEnd"/>
      <w:r>
        <w:rPr>
          <w:rFonts w:hint="eastAsia"/>
          <w:lang w:val="en-US" w:eastAsia="zh-CN"/>
        </w:rPr>
        <w:t xml:space="preserve"> it may be impossible or hard for trustor in AN to make detailed analysis and consideration depending on TiAN. </w:t>
      </w:r>
    </w:p>
    <w:p w14:paraId="6EA608E1" w14:textId="77777777" w:rsidR="00C932E6" w:rsidRDefault="00C932E6" w:rsidP="00470B42">
      <w:pPr>
        <w:rPr>
          <w:lang w:val="en-US" w:eastAsia="zh-CN"/>
        </w:rPr>
      </w:pPr>
      <w:bookmarkStart w:id="479" w:name="OLE_LINK309"/>
      <w:r>
        <w:rPr>
          <w:rFonts w:hint="eastAsia"/>
          <w:lang w:val="en-US" w:eastAsia="zh-CN"/>
        </w:rPr>
        <w:t>Followings are some possible binary ways of TiAN:</w:t>
      </w:r>
    </w:p>
    <w:p w14:paraId="72AF8A5C" w14:textId="07DDD54B" w:rsidR="00C932E6" w:rsidRPr="00AF2BF1" w:rsidRDefault="00C932E6" w:rsidP="00054011">
      <w:pPr>
        <w:pStyle w:val="enumlev1"/>
        <w:rPr>
          <w:lang w:val="en-US" w:eastAsia="zh-CN"/>
        </w:rPr>
      </w:pPr>
      <w:bookmarkStart w:id="480" w:name="OLE_LINK116"/>
      <w:r w:rsidRPr="00AF2BF1">
        <w:rPr>
          <w:lang w:val="en-US" w:eastAsia="zh-CN"/>
        </w:rPr>
        <w:t>•</w:t>
      </w:r>
      <w:r w:rsidRPr="00AF2BF1">
        <w:rPr>
          <w:lang w:val="en-US" w:eastAsia="zh-CN"/>
        </w:rPr>
        <w:tab/>
      </w:r>
      <w:r w:rsidR="00707977" w:rsidRPr="00AF2BF1">
        <w:rPr>
          <w:lang w:val="ru-RU" w:eastAsia="zh-CN"/>
        </w:rPr>
        <w:t>"</w:t>
      </w:r>
      <w:r w:rsidRPr="00AF2BF1">
        <w:rPr>
          <w:lang w:val="en-US" w:eastAsia="zh-CN"/>
        </w:rPr>
        <w:t>0</w:t>
      </w:r>
      <w:r w:rsidR="00707977" w:rsidRPr="00AF2BF1">
        <w:rPr>
          <w:lang w:val="ru-RU" w:eastAsia="zh-CN"/>
        </w:rPr>
        <w:t>"</w:t>
      </w:r>
      <w:r w:rsidRPr="00AF2BF1">
        <w:rPr>
          <w:lang w:val="en-US" w:eastAsia="zh-CN"/>
        </w:rPr>
        <w:t xml:space="preserve"> or </w:t>
      </w:r>
      <w:r w:rsidR="00707977" w:rsidRPr="00AF2BF1">
        <w:rPr>
          <w:lang w:val="ru-RU" w:eastAsia="zh-CN"/>
        </w:rPr>
        <w:t>"</w:t>
      </w:r>
      <w:r w:rsidRPr="00AF2BF1">
        <w:rPr>
          <w:lang w:val="en-US" w:eastAsia="zh-CN"/>
        </w:rPr>
        <w:t>1</w:t>
      </w:r>
      <w:r w:rsidR="00707977" w:rsidRPr="00AF2BF1">
        <w:rPr>
          <w:lang w:val="ru-RU" w:eastAsia="zh-CN"/>
        </w:rPr>
        <w:t>"</w:t>
      </w:r>
      <w:r w:rsidRPr="00AF2BF1">
        <w:rPr>
          <w:lang w:val="en-US" w:eastAsia="zh-CN"/>
        </w:rPr>
        <w:t>: the traditiona</w:t>
      </w:r>
      <w:bookmarkStart w:id="481" w:name="OLE_LINK122"/>
      <w:r w:rsidRPr="00AF2BF1">
        <w:rPr>
          <w:lang w:val="en-US" w:eastAsia="zh-CN"/>
        </w:rPr>
        <w:t>l and original ways o</w:t>
      </w:r>
      <w:bookmarkEnd w:id="481"/>
      <w:r w:rsidRPr="00AF2BF1">
        <w:rPr>
          <w:lang w:val="en-US" w:eastAsia="zh-CN"/>
        </w:rPr>
        <w:t xml:space="preserve">f computer language, </w:t>
      </w:r>
      <w:r w:rsidR="00707977" w:rsidRPr="00AF2BF1">
        <w:rPr>
          <w:lang w:val="ru-RU" w:eastAsia="zh-CN"/>
        </w:rPr>
        <w:t>"</w:t>
      </w:r>
      <w:r w:rsidRPr="00AF2BF1">
        <w:rPr>
          <w:lang w:val="en-US" w:eastAsia="zh-CN"/>
        </w:rPr>
        <w:t>0</w:t>
      </w:r>
      <w:r w:rsidR="00707977" w:rsidRPr="00AF2BF1">
        <w:rPr>
          <w:lang w:val="ru-RU" w:eastAsia="zh-CN"/>
        </w:rPr>
        <w:t>"</w:t>
      </w:r>
      <w:r w:rsidRPr="00AF2BF1">
        <w:rPr>
          <w:lang w:val="en-US" w:eastAsia="zh-CN"/>
        </w:rPr>
        <w:t xml:space="preserve"> should be untrust and </w:t>
      </w:r>
      <w:r w:rsidR="00707977" w:rsidRPr="00AF2BF1">
        <w:rPr>
          <w:lang w:val="ru-RU" w:eastAsia="zh-CN"/>
        </w:rPr>
        <w:t>"</w:t>
      </w:r>
      <w:r w:rsidRPr="00AF2BF1">
        <w:rPr>
          <w:lang w:val="en-US" w:eastAsia="zh-CN"/>
        </w:rPr>
        <w:t>1</w:t>
      </w:r>
      <w:r w:rsidR="00707977" w:rsidRPr="00AF2BF1">
        <w:rPr>
          <w:lang w:val="ru-RU" w:eastAsia="zh-CN"/>
        </w:rPr>
        <w:t>"</w:t>
      </w:r>
      <w:r w:rsidRPr="00AF2BF1">
        <w:rPr>
          <w:lang w:val="en-US" w:eastAsia="zh-CN"/>
        </w:rPr>
        <w:t xml:space="preserve"> should be trusted.</w:t>
      </w:r>
    </w:p>
    <w:p w14:paraId="535BD78B" w14:textId="548419D1" w:rsidR="00C932E6" w:rsidRDefault="00C932E6" w:rsidP="00054011">
      <w:pPr>
        <w:pStyle w:val="enumlev1"/>
        <w:rPr>
          <w:lang w:val="en-US" w:eastAsia="zh-CN"/>
        </w:rPr>
      </w:pPr>
      <w:bookmarkStart w:id="482" w:name="OLE_LINK66"/>
      <w:bookmarkEnd w:id="480"/>
      <w:r w:rsidRPr="00AF2BF1">
        <w:rPr>
          <w:lang w:val="en-US" w:eastAsia="zh-CN"/>
        </w:rPr>
        <w:t>•</w:t>
      </w:r>
      <w:r w:rsidRPr="00AF2BF1">
        <w:rPr>
          <w:lang w:val="en-US" w:eastAsia="zh-CN"/>
        </w:rPr>
        <w:tab/>
      </w:r>
      <w:r w:rsidR="00707977" w:rsidRPr="00AF2BF1">
        <w:rPr>
          <w:lang w:val="ru-RU" w:eastAsia="zh-CN"/>
        </w:rPr>
        <w:t>"</w:t>
      </w:r>
      <w:r w:rsidRPr="00AF2BF1">
        <w:rPr>
          <w:lang w:val="en-US" w:eastAsia="zh-CN"/>
        </w:rPr>
        <w:t>untrust</w:t>
      </w:r>
      <w:r w:rsidR="00707977" w:rsidRPr="00AF2BF1">
        <w:rPr>
          <w:lang w:val="ru-RU" w:eastAsia="zh-CN"/>
        </w:rPr>
        <w:t>"</w:t>
      </w:r>
      <w:r w:rsidRPr="00AF2BF1">
        <w:rPr>
          <w:lang w:val="en-US" w:eastAsia="zh-CN"/>
        </w:rPr>
        <w:t xml:space="preserve"> or </w:t>
      </w:r>
      <w:r w:rsidR="00707977" w:rsidRPr="00AF2BF1">
        <w:rPr>
          <w:lang w:val="ru-RU" w:eastAsia="zh-CN"/>
        </w:rPr>
        <w:t>"</w:t>
      </w:r>
      <w:r w:rsidRPr="00AF2BF1">
        <w:rPr>
          <w:lang w:val="en-US" w:eastAsia="zh-CN"/>
        </w:rPr>
        <w:t>trust</w:t>
      </w:r>
      <w:r w:rsidR="00707977" w:rsidRPr="00AF2BF1">
        <w:rPr>
          <w:lang w:val="ru-RU" w:eastAsia="zh-CN"/>
        </w:rPr>
        <w:t>"</w:t>
      </w:r>
      <w:r w:rsidRPr="00AF2BF1">
        <w:rPr>
          <w:lang w:val="en-US" w:eastAsia="zh-CN"/>
        </w:rPr>
        <w:t xml:space="preserve">: the most </w:t>
      </w:r>
      <w:proofErr w:type="gramStart"/>
      <w:r w:rsidRPr="00AF2BF1">
        <w:rPr>
          <w:lang w:val="en-US" w:eastAsia="zh-CN"/>
        </w:rPr>
        <w:t>directly</w:t>
      </w:r>
      <w:proofErr w:type="gramEnd"/>
      <w:r w:rsidRPr="00AF2BF1">
        <w:rPr>
          <w:lang w:val="en-US" w:eastAsia="zh-CN"/>
        </w:rPr>
        <w:t xml:space="preserve"> expression ways of TiAN, in which it can make</w:t>
      </w:r>
      <w:r>
        <w:rPr>
          <w:rFonts w:hint="eastAsia"/>
          <w:lang w:val="en-US" w:eastAsia="zh-CN"/>
        </w:rPr>
        <w:t xml:space="preserve"> judgement directly and l</w:t>
      </w:r>
      <w:r>
        <w:rPr>
          <w:lang w:val="en-US" w:eastAsia="zh-CN"/>
        </w:rPr>
        <w:t>iterally.</w:t>
      </w:r>
      <w:r>
        <w:rPr>
          <w:rFonts w:hint="eastAsia"/>
          <w:lang w:val="en-US" w:eastAsia="zh-CN"/>
        </w:rPr>
        <w:t xml:space="preserve"> </w:t>
      </w:r>
      <w:bookmarkEnd w:id="479"/>
    </w:p>
    <w:p w14:paraId="0568CD89" w14:textId="60DA1615" w:rsidR="00C932E6" w:rsidRPr="00707977" w:rsidRDefault="00C932E6" w:rsidP="00707977">
      <w:pPr>
        <w:pStyle w:val="Heading3"/>
      </w:pPr>
      <w:bookmarkStart w:id="483" w:name="_Toc26667"/>
      <w:bookmarkStart w:id="484" w:name="_Toc115438358"/>
      <w:bookmarkStart w:id="485" w:name="_Toc115777924"/>
      <w:bookmarkStart w:id="486" w:name="_Toc230180354"/>
      <w:bookmarkStart w:id="487" w:name="_Toc230180478"/>
      <w:bookmarkStart w:id="488" w:name="_Toc230181510"/>
      <w:bookmarkStart w:id="489" w:name="_Toc230182214"/>
      <w:bookmarkEnd w:id="482"/>
      <w:r w:rsidRPr="00707977">
        <w:t>10.2.2</w:t>
      </w:r>
      <w:r w:rsidRPr="00707977">
        <w:tab/>
        <w:t>Coarse-grained</w:t>
      </w:r>
      <w:bookmarkEnd w:id="483"/>
      <w:bookmarkEnd w:id="484"/>
      <w:bookmarkEnd w:id="485"/>
      <w:bookmarkEnd w:id="486"/>
      <w:bookmarkEnd w:id="487"/>
      <w:bookmarkEnd w:id="488"/>
      <w:bookmarkEnd w:id="489"/>
    </w:p>
    <w:p w14:paraId="20A1B2AD" w14:textId="77777777" w:rsidR="00C932E6" w:rsidRDefault="00C932E6" w:rsidP="00470B42">
      <w:pPr>
        <w:rPr>
          <w:lang w:val="en-US" w:eastAsia="zh-CN"/>
        </w:rPr>
      </w:pPr>
      <w:r>
        <w:rPr>
          <w:rFonts w:hint="eastAsia"/>
          <w:lang w:val="en-US" w:eastAsia="zh-CN"/>
        </w:rPr>
        <w:t xml:space="preserve">As discussed before, trustor in AN makes the authorization(s) not only </w:t>
      </w:r>
      <w:proofErr w:type="gramStart"/>
      <w:r>
        <w:rPr>
          <w:rFonts w:hint="eastAsia"/>
          <w:lang w:val="en-US" w:eastAsia="zh-CN"/>
        </w:rPr>
        <w:t>depending</w:t>
      </w:r>
      <w:proofErr w:type="gramEnd"/>
      <w:r>
        <w:rPr>
          <w:rFonts w:hint="eastAsia"/>
          <w:lang w:val="en-US" w:eastAsia="zh-CN"/>
        </w:rPr>
        <w:t xml:space="preserve"> on TiAN but will also consider other factors including but not </w:t>
      </w:r>
      <w:proofErr w:type="gramStart"/>
      <w:r>
        <w:rPr>
          <w:rFonts w:hint="eastAsia"/>
          <w:lang w:val="en-US" w:eastAsia="zh-CN"/>
        </w:rPr>
        <w:t>limit</w:t>
      </w:r>
      <w:proofErr w:type="gramEnd"/>
      <w:r>
        <w:rPr>
          <w:rFonts w:hint="eastAsia"/>
          <w:lang w:val="en-US" w:eastAsia="zh-CN"/>
        </w:rPr>
        <w:t xml:space="preserve"> to actual application, </w:t>
      </w:r>
      <w:bookmarkStart w:id="490" w:name="OLE_LINK54"/>
      <w:r>
        <w:rPr>
          <w:rFonts w:hint="eastAsia"/>
          <w:lang w:val="en-US" w:eastAsia="zh-CN"/>
        </w:rPr>
        <w:t>subjective considerations</w:t>
      </w:r>
      <w:bookmarkEnd w:id="490"/>
      <w:r>
        <w:rPr>
          <w:rFonts w:hint="eastAsia"/>
          <w:lang w:val="en-US" w:eastAsia="zh-CN"/>
        </w:rPr>
        <w:t xml:space="preserve">, QoE, etc. The finer </w:t>
      </w:r>
      <w:r>
        <w:rPr>
          <w:lang w:val="en-US" w:eastAsia="zh-CN"/>
        </w:rPr>
        <w:t xml:space="preserve">the evaluation </w:t>
      </w:r>
      <w:r>
        <w:rPr>
          <w:rFonts w:hint="eastAsia"/>
          <w:lang w:val="en-US" w:eastAsia="zh-CN"/>
        </w:rPr>
        <w:t>of TiAN</w:t>
      </w:r>
      <w:r>
        <w:rPr>
          <w:lang w:val="en-US" w:eastAsia="zh-CN"/>
        </w:rPr>
        <w:t>,</w:t>
      </w:r>
      <w:r>
        <w:rPr>
          <w:rFonts w:hint="eastAsia"/>
          <w:lang w:val="en-US" w:eastAsia="zh-CN"/>
        </w:rPr>
        <w:t xml:space="preserve"> the more accurate of decision(s) will trustor in AN make.</w:t>
      </w:r>
    </w:p>
    <w:p w14:paraId="76504945" w14:textId="77777777" w:rsidR="00C932E6" w:rsidRDefault="00C932E6" w:rsidP="00470B42">
      <w:pPr>
        <w:rPr>
          <w:lang w:val="en-US" w:eastAsia="zh-CN"/>
        </w:rPr>
      </w:pPr>
      <w:bookmarkStart w:id="491" w:name="OLE_LINK313"/>
      <w:r>
        <w:rPr>
          <w:rFonts w:hint="eastAsia"/>
          <w:lang w:val="en-US" w:eastAsia="zh-CN"/>
        </w:rPr>
        <w:t xml:space="preserve">Followings are some possible </w:t>
      </w:r>
      <w:bookmarkStart w:id="492" w:name="OLE_LINK56"/>
      <w:bookmarkStart w:id="493" w:name="OLE_LINK55"/>
      <w:r>
        <w:rPr>
          <w:rFonts w:hint="eastAsia"/>
          <w:lang w:val="en-US" w:eastAsia="zh-CN"/>
        </w:rPr>
        <w:t>coarse</w:t>
      </w:r>
      <w:bookmarkEnd w:id="492"/>
      <w:r>
        <w:rPr>
          <w:rFonts w:hint="eastAsia"/>
          <w:lang w:val="en-US" w:eastAsia="zh-CN"/>
        </w:rPr>
        <w:t>-grained</w:t>
      </w:r>
      <w:bookmarkEnd w:id="493"/>
      <w:r>
        <w:rPr>
          <w:rFonts w:hint="eastAsia"/>
          <w:lang w:val="en-US" w:eastAsia="zh-CN"/>
        </w:rPr>
        <w:t xml:space="preserve"> ways of TiAN:</w:t>
      </w:r>
    </w:p>
    <w:p w14:paraId="0117E5A4" w14:textId="50BD184D" w:rsidR="00C932E6" w:rsidRPr="00AF2BF1" w:rsidRDefault="00C932E6" w:rsidP="00054011">
      <w:pPr>
        <w:pStyle w:val="enumlev1"/>
        <w:rPr>
          <w:lang w:val="en-US" w:eastAsia="zh-CN"/>
        </w:rPr>
      </w:pPr>
      <w:r w:rsidRPr="00AF2BF1">
        <w:rPr>
          <w:lang w:val="en-US" w:eastAsia="zh-CN"/>
        </w:rPr>
        <w:t>•</w:t>
      </w:r>
      <w:r w:rsidRPr="00AF2BF1">
        <w:rPr>
          <w:lang w:val="en-US" w:eastAsia="zh-CN"/>
        </w:rPr>
        <w:tab/>
        <w:t xml:space="preserve">Levels: some rough level forms, e.g. </w:t>
      </w:r>
      <w:r w:rsidR="00707977" w:rsidRPr="00AF2BF1">
        <w:rPr>
          <w:lang w:val="ru-RU" w:eastAsia="zh-CN"/>
        </w:rPr>
        <w:t>"</w:t>
      </w:r>
      <w:r w:rsidRPr="00AF2BF1">
        <w:rPr>
          <w:lang w:val="en-US" w:eastAsia="zh-CN"/>
        </w:rPr>
        <w:t>Level 0</w:t>
      </w:r>
      <w:r w:rsidR="00707977" w:rsidRPr="00AF2BF1">
        <w:rPr>
          <w:lang w:val="ru-RU" w:eastAsia="zh-CN"/>
        </w:rPr>
        <w:t>"</w:t>
      </w:r>
      <w:r w:rsidRPr="00AF2BF1">
        <w:rPr>
          <w:lang w:val="en-US" w:eastAsia="zh-CN"/>
        </w:rPr>
        <w:t xml:space="preserve"> to </w:t>
      </w:r>
      <w:r w:rsidR="00707977" w:rsidRPr="00AF2BF1">
        <w:rPr>
          <w:lang w:val="ru-RU" w:eastAsia="zh-CN"/>
        </w:rPr>
        <w:t>"</w:t>
      </w:r>
      <w:r w:rsidRPr="00AF2BF1">
        <w:rPr>
          <w:lang w:val="en-US" w:eastAsia="zh-CN"/>
        </w:rPr>
        <w:t>Level 5</w:t>
      </w:r>
      <w:r w:rsidR="00707977" w:rsidRPr="00AF2BF1">
        <w:rPr>
          <w:lang w:val="ru-RU" w:eastAsia="zh-CN"/>
        </w:rPr>
        <w:t>"</w:t>
      </w:r>
      <w:r w:rsidRPr="00AF2BF1">
        <w:rPr>
          <w:lang w:val="en-US" w:eastAsia="zh-CN"/>
        </w:rPr>
        <w:t>, which divide the TiAN into a series of levels. With levels, TiAN will be divided into some different degrees/levels, for trustor in AN it can make further considerations depending on this level result(s).</w:t>
      </w:r>
    </w:p>
    <w:p w14:paraId="0CD16493" w14:textId="5ADD1AEF" w:rsidR="00C932E6" w:rsidRPr="00AF2BF1" w:rsidRDefault="00C932E6" w:rsidP="00054011">
      <w:pPr>
        <w:pStyle w:val="enumlev1"/>
        <w:rPr>
          <w:lang w:val="en-US" w:eastAsia="zh-CN"/>
        </w:rPr>
      </w:pPr>
      <w:r w:rsidRPr="00AF2BF1">
        <w:rPr>
          <w:lang w:val="en-US" w:eastAsia="zh-CN"/>
        </w:rPr>
        <w:t>•</w:t>
      </w:r>
      <w:r w:rsidRPr="00AF2BF1">
        <w:rPr>
          <w:lang w:val="en-US" w:eastAsia="zh-CN"/>
        </w:rPr>
        <w:tab/>
        <w:t xml:space="preserve">Rough scores: just </w:t>
      </w:r>
      <w:proofErr w:type="gramStart"/>
      <w:r w:rsidRPr="00AF2BF1">
        <w:rPr>
          <w:lang w:val="en-US" w:eastAsia="zh-CN"/>
        </w:rPr>
        <w:t>similar to</w:t>
      </w:r>
      <w:proofErr w:type="gramEnd"/>
      <w:r w:rsidRPr="00AF2BF1">
        <w:rPr>
          <w:lang w:val="en-US" w:eastAsia="zh-CN"/>
        </w:rPr>
        <w:t xml:space="preserve"> level ways, it can also be some rough scores, e.g. </w:t>
      </w:r>
      <w:r w:rsidR="00707977" w:rsidRPr="00AF2BF1">
        <w:rPr>
          <w:lang w:val="ru-RU" w:eastAsia="zh-CN"/>
        </w:rPr>
        <w:t>"</w:t>
      </w:r>
      <w:r w:rsidRPr="00AF2BF1">
        <w:rPr>
          <w:lang w:val="en-US" w:eastAsia="zh-CN"/>
        </w:rPr>
        <w:t>0</w:t>
      </w:r>
      <w:r w:rsidR="00707977" w:rsidRPr="00AF2BF1">
        <w:rPr>
          <w:lang w:val="ru-RU" w:eastAsia="zh-CN"/>
        </w:rPr>
        <w:t>"</w:t>
      </w:r>
      <w:r w:rsidRPr="00AF2BF1">
        <w:rPr>
          <w:lang w:val="en-US" w:eastAsia="zh-CN"/>
        </w:rPr>
        <w:t xml:space="preserve"> to </w:t>
      </w:r>
      <w:r w:rsidR="00707977" w:rsidRPr="00AF2BF1">
        <w:rPr>
          <w:lang w:val="ru-RU" w:eastAsia="zh-CN"/>
        </w:rPr>
        <w:t>"</w:t>
      </w:r>
      <w:r w:rsidRPr="00AF2BF1">
        <w:rPr>
          <w:lang w:val="en-US" w:eastAsia="zh-CN"/>
        </w:rPr>
        <w:t>9</w:t>
      </w:r>
      <w:r w:rsidR="00707977" w:rsidRPr="00AF2BF1">
        <w:rPr>
          <w:lang w:val="ru-RU" w:eastAsia="zh-CN"/>
        </w:rPr>
        <w:t>"</w:t>
      </w:r>
      <w:r w:rsidRPr="00AF2BF1">
        <w:rPr>
          <w:lang w:val="en-US" w:eastAsia="zh-CN"/>
        </w:rPr>
        <w:t>, depending on that trustor in AN can make further considerations before decision or authorization.</w:t>
      </w:r>
    </w:p>
    <w:p w14:paraId="580C2462" w14:textId="2EF3E39F" w:rsidR="00C932E6" w:rsidRPr="00AF2BF1" w:rsidRDefault="00C932E6" w:rsidP="00054011">
      <w:pPr>
        <w:pStyle w:val="enumlev1"/>
        <w:rPr>
          <w:b/>
          <w:bCs/>
          <w:lang w:val="en-US" w:eastAsia="zh-CN"/>
        </w:rPr>
      </w:pPr>
      <w:bookmarkStart w:id="494" w:name="OLE_LINK63"/>
      <w:r w:rsidRPr="00AF2BF1">
        <w:rPr>
          <w:bCs/>
          <w:lang w:val="en-US" w:eastAsia="zh-CN"/>
        </w:rPr>
        <w:t>•</w:t>
      </w:r>
      <w:r w:rsidRPr="00AF2BF1">
        <w:rPr>
          <w:bCs/>
          <w:lang w:val="en-US" w:eastAsia="zh-CN"/>
        </w:rPr>
        <w:tab/>
      </w:r>
      <w:r w:rsidRPr="00AF2BF1">
        <w:rPr>
          <w:lang w:val="en-US" w:eastAsia="zh-CN"/>
        </w:rPr>
        <w:t xml:space="preserve">General trust </w:t>
      </w:r>
      <w:bookmarkStart w:id="495" w:name="OLE_LINK310"/>
      <w:r w:rsidRPr="00AF2BF1">
        <w:rPr>
          <w:lang w:val="en-US" w:eastAsia="zh-CN"/>
        </w:rPr>
        <w:t>degrees</w:t>
      </w:r>
      <w:bookmarkEnd w:id="494"/>
      <w:bookmarkEnd w:id="495"/>
      <w:r w:rsidRPr="00AF2BF1">
        <w:rPr>
          <w:lang w:val="en-US" w:eastAsia="zh-CN"/>
        </w:rPr>
        <w:t xml:space="preserve">: </w:t>
      </w:r>
      <w:proofErr w:type="gramStart"/>
      <w:r w:rsidRPr="00AF2BF1">
        <w:rPr>
          <w:lang w:val="en-US" w:eastAsia="zh-CN"/>
        </w:rPr>
        <w:t>also</w:t>
      </w:r>
      <w:proofErr w:type="gramEnd"/>
      <w:r w:rsidRPr="00AF2BF1">
        <w:rPr>
          <w:lang w:val="en-US" w:eastAsia="zh-CN"/>
        </w:rPr>
        <w:t xml:space="preserve"> it can be </w:t>
      </w:r>
      <w:proofErr w:type="gramStart"/>
      <w:r w:rsidRPr="00AF2BF1">
        <w:rPr>
          <w:lang w:val="en-US" w:eastAsia="zh-CN"/>
        </w:rPr>
        <w:t>trust</w:t>
      </w:r>
      <w:proofErr w:type="gramEnd"/>
      <w:r w:rsidRPr="00AF2BF1">
        <w:rPr>
          <w:lang w:val="en-US" w:eastAsia="zh-CN"/>
        </w:rPr>
        <w:t xml:space="preserve"> degrees of the generic represent/express of TiAN, </w:t>
      </w:r>
      <w:r w:rsidR="008B66D1" w:rsidRPr="00AF2BF1">
        <w:rPr>
          <w:lang w:val="en-US" w:eastAsia="zh-CN"/>
        </w:rPr>
        <w:t>e.g. "fully</w:t>
      </w:r>
      <w:r w:rsidRPr="00AF2BF1">
        <w:rPr>
          <w:lang w:val="en-US" w:eastAsia="zh-CN"/>
        </w:rPr>
        <w:t xml:space="preserve"> trust", "highly trust", "tend to trust", "tend to distrust", "highly distrust" and "fully distrust", which express TiAN with wording.</w:t>
      </w:r>
      <w:bookmarkEnd w:id="491"/>
    </w:p>
    <w:p w14:paraId="64DCA5CB" w14:textId="4E81B3C3" w:rsidR="00C932E6" w:rsidRPr="00707977" w:rsidRDefault="00C932E6" w:rsidP="00707977">
      <w:pPr>
        <w:pStyle w:val="Heading3"/>
      </w:pPr>
      <w:bookmarkStart w:id="496" w:name="_Toc23207"/>
      <w:bookmarkStart w:id="497" w:name="_Toc115438359"/>
      <w:bookmarkStart w:id="498" w:name="_Toc115777925"/>
      <w:bookmarkStart w:id="499" w:name="_Toc230180355"/>
      <w:bookmarkStart w:id="500" w:name="_Toc230180479"/>
      <w:bookmarkStart w:id="501" w:name="_Toc230181511"/>
      <w:bookmarkStart w:id="502" w:name="_Toc230182215"/>
      <w:r w:rsidRPr="00707977">
        <w:t>10.2.3</w:t>
      </w:r>
      <w:r w:rsidRPr="00707977">
        <w:tab/>
        <w:t>Fine-grained</w:t>
      </w:r>
      <w:bookmarkEnd w:id="496"/>
      <w:bookmarkEnd w:id="497"/>
      <w:bookmarkEnd w:id="498"/>
      <w:bookmarkEnd w:id="499"/>
      <w:bookmarkEnd w:id="500"/>
      <w:bookmarkEnd w:id="501"/>
      <w:bookmarkEnd w:id="502"/>
    </w:p>
    <w:p w14:paraId="7FD14B56" w14:textId="77777777" w:rsidR="00C932E6" w:rsidRDefault="00C932E6" w:rsidP="00470B42">
      <w:pPr>
        <w:rPr>
          <w:lang w:val="en-US" w:eastAsia="zh-CN"/>
        </w:rPr>
      </w:pPr>
      <w:bookmarkStart w:id="503" w:name="OLE_LINK311"/>
      <w:proofErr w:type="gramStart"/>
      <w:r>
        <w:rPr>
          <w:rFonts w:hint="eastAsia"/>
          <w:lang w:val="en-US" w:eastAsia="zh-CN"/>
        </w:rPr>
        <w:t>In order to</w:t>
      </w:r>
      <w:proofErr w:type="gramEnd"/>
      <w:r>
        <w:rPr>
          <w:rFonts w:hint="eastAsia"/>
          <w:lang w:val="en-US" w:eastAsia="zh-CN"/>
        </w:rPr>
        <w:t xml:space="preserve"> make TiAN more detail</w:t>
      </w:r>
      <w:r>
        <w:rPr>
          <w:lang w:val="en-US" w:eastAsia="zh-CN"/>
        </w:rPr>
        <w:t>ed</w:t>
      </w:r>
      <w:r>
        <w:rPr>
          <w:rFonts w:hint="eastAsia"/>
          <w:lang w:val="en-US" w:eastAsia="zh-CN"/>
        </w:rPr>
        <w:t xml:space="preserve"> and refined</w:t>
      </w:r>
      <w:bookmarkEnd w:id="503"/>
      <w:r>
        <w:rPr>
          <w:rFonts w:hint="eastAsia"/>
          <w:lang w:val="en-US" w:eastAsia="zh-CN"/>
        </w:rPr>
        <w:t>, there are also some fine-grained ways for TiAN</w:t>
      </w:r>
      <w:r>
        <w:rPr>
          <w:lang w:val="en-US" w:eastAsia="zh-CN"/>
        </w:rPr>
        <w:t xml:space="preserve"> calculation. W</w:t>
      </w:r>
      <w:r>
        <w:rPr>
          <w:rFonts w:hint="eastAsia"/>
          <w:lang w:val="en-US" w:eastAsia="zh-CN"/>
        </w:rPr>
        <w:t>ith fine-grain TiAN</w:t>
      </w:r>
      <w:r>
        <w:rPr>
          <w:lang w:val="en-US" w:eastAsia="zh-CN"/>
        </w:rPr>
        <w:t xml:space="preserve"> calculation,</w:t>
      </w:r>
      <w:bookmarkStart w:id="504" w:name="OLE_LINK312"/>
      <w:r>
        <w:rPr>
          <w:lang w:val="en-US" w:eastAsia="zh-CN"/>
        </w:rPr>
        <w:t xml:space="preserve"> </w:t>
      </w:r>
      <w:r>
        <w:rPr>
          <w:rFonts w:hint="eastAsia"/>
          <w:lang w:val="en-US" w:eastAsia="zh-CN"/>
        </w:rPr>
        <w:t>further analysi</w:t>
      </w:r>
      <w:bookmarkEnd w:id="504"/>
      <w:r>
        <w:rPr>
          <w:rFonts w:hint="eastAsia"/>
          <w:lang w:val="en-US" w:eastAsia="zh-CN"/>
        </w:rPr>
        <w:t xml:space="preserve">s can be </w:t>
      </w:r>
      <w:proofErr w:type="gramStart"/>
      <w:r>
        <w:rPr>
          <w:rFonts w:hint="eastAsia"/>
          <w:lang w:val="en-US" w:eastAsia="zh-CN"/>
        </w:rPr>
        <w:t>done</w:t>
      </w:r>
      <w:proofErr w:type="gramEnd"/>
      <w:r>
        <w:rPr>
          <w:rFonts w:hint="eastAsia"/>
          <w:lang w:val="en-US" w:eastAsia="zh-CN"/>
        </w:rPr>
        <w:t xml:space="preserve"> and the decision(s)/authorization(s) can be also more elaborate.</w:t>
      </w:r>
    </w:p>
    <w:p w14:paraId="1B442658" w14:textId="77777777" w:rsidR="00C932E6" w:rsidRDefault="00C932E6" w:rsidP="00144203">
      <w:pPr>
        <w:keepNext/>
        <w:keepLines/>
        <w:rPr>
          <w:lang w:val="en-US" w:eastAsia="zh-CN"/>
        </w:rPr>
      </w:pPr>
      <w:r>
        <w:rPr>
          <w:rFonts w:hint="eastAsia"/>
          <w:lang w:val="en-US" w:eastAsia="zh-CN"/>
        </w:rPr>
        <w:lastRenderedPageBreak/>
        <w:t>Following are some possible fine-grain ways of TiAN:</w:t>
      </w:r>
    </w:p>
    <w:p w14:paraId="207FBA70" w14:textId="77777777" w:rsidR="00C932E6" w:rsidRPr="00AF2BF1" w:rsidRDefault="00C932E6" w:rsidP="00144203">
      <w:pPr>
        <w:pStyle w:val="enumlev1"/>
        <w:keepNext/>
        <w:keepLines/>
        <w:rPr>
          <w:lang w:val="en-US" w:eastAsia="zh-CN"/>
        </w:rPr>
      </w:pPr>
      <w:r w:rsidRPr="00AF2BF1">
        <w:rPr>
          <w:lang w:val="en-US" w:eastAsia="zh-CN"/>
        </w:rPr>
        <w:t>•</w:t>
      </w:r>
      <w:r w:rsidRPr="00AF2BF1">
        <w:rPr>
          <w:lang w:val="en-US" w:eastAsia="zh-CN"/>
        </w:rPr>
        <w:tab/>
        <w:t>Percentage: expressing with percentage, e.g. 0% to 100%.</w:t>
      </w:r>
    </w:p>
    <w:p w14:paraId="5F202491" w14:textId="77777777" w:rsidR="00C932E6" w:rsidRPr="00AF2BF1" w:rsidRDefault="00C932E6" w:rsidP="00054011">
      <w:pPr>
        <w:pStyle w:val="enumlev1"/>
        <w:rPr>
          <w:lang w:val="en-US" w:eastAsia="zh-CN"/>
        </w:rPr>
      </w:pPr>
      <w:bookmarkStart w:id="505" w:name="OLE_LINK314"/>
      <w:bookmarkStart w:id="506" w:name="OLE_LINK125"/>
      <w:r w:rsidRPr="00AF2BF1">
        <w:rPr>
          <w:lang w:val="en-US" w:eastAsia="zh-CN"/>
        </w:rPr>
        <w:t>•</w:t>
      </w:r>
      <w:r w:rsidRPr="00AF2BF1">
        <w:rPr>
          <w:lang w:val="en-US" w:eastAsia="zh-CN"/>
        </w:rPr>
        <w:tab/>
        <w:t xml:space="preserve">Elaborate </w:t>
      </w:r>
      <w:bookmarkEnd w:id="505"/>
      <w:r w:rsidRPr="00AF2BF1">
        <w:rPr>
          <w:lang w:val="en-US" w:eastAsia="zh-CN"/>
        </w:rPr>
        <w:t>score: scores which are elaborate and more detailed, e.g. 0 to 99.</w:t>
      </w:r>
    </w:p>
    <w:p w14:paraId="6F27AC42" w14:textId="000BE65D" w:rsidR="00C932E6" w:rsidRPr="00245FD7" w:rsidRDefault="00C932E6" w:rsidP="00470B42">
      <w:bookmarkStart w:id="507" w:name="OLE_LINK137"/>
      <w:bookmarkEnd w:id="506"/>
      <w:r>
        <w:rPr>
          <w:rFonts w:hint="eastAsia"/>
          <w:lang w:val="en-US" w:eastAsia="zh-CN"/>
        </w:rPr>
        <w:t>Based on above</w:t>
      </w:r>
      <w:bookmarkEnd w:id="507"/>
      <w:r>
        <w:rPr>
          <w:rFonts w:hint="eastAsia"/>
          <w:lang w:val="en-US" w:eastAsia="zh-CN"/>
        </w:rPr>
        <w:t xml:space="preserve">, fine-grained ways </w:t>
      </w:r>
      <w:r w:rsidR="008B66D1">
        <w:rPr>
          <w:lang w:val="en-US" w:eastAsia="zh-CN"/>
        </w:rPr>
        <w:t>are</w:t>
      </w:r>
      <w:r>
        <w:rPr>
          <w:rFonts w:hint="eastAsia"/>
          <w:lang w:val="en-US" w:eastAsia="zh-CN"/>
        </w:rPr>
        <w:t xml:space="preserve"> more appropriate as TiAN quantitative ways, with which, trustor in AN can make further and more detailed considerations depending on TiAN, i.e. with fine-grained TiAN the objective</w:t>
      </w:r>
      <w:r>
        <w:rPr>
          <w:lang w:val="en-US" w:eastAsia="zh-CN"/>
        </w:rPr>
        <w:t xml:space="preserve"> part of trust can be much more</w:t>
      </w:r>
      <w:r>
        <w:rPr>
          <w:rFonts w:hint="eastAsia"/>
          <w:lang w:val="en-US" w:eastAsia="zh-CN"/>
        </w:rPr>
        <w:t xml:space="preserve"> accurate for trustor in AN to take into considerations and the relevant analysis.</w:t>
      </w:r>
    </w:p>
    <w:p w14:paraId="60085B28" w14:textId="0C5FB3CF" w:rsidR="00C932E6" w:rsidRPr="00FF1EC5" w:rsidRDefault="00C932E6" w:rsidP="00FF1EC5">
      <w:pPr>
        <w:pStyle w:val="Heading2"/>
      </w:pPr>
      <w:bookmarkStart w:id="508" w:name="_Toc115438360"/>
      <w:bookmarkStart w:id="509" w:name="_Toc115777926"/>
      <w:bookmarkStart w:id="510" w:name="_Toc230180356"/>
      <w:bookmarkStart w:id="511" w:name="_Toc230180480"/>
      <w:bookmarkStart w:id="512" w:name="_Toc230181512"/>
      <w:bookmarkStart w:id="513" w:name="_Toc230182216"/>
      <w:bookmarkEnd w:id="467"/>
      <w:r w:rsidRPr="00FF1EC5">
        <w:t>10.3</w:t>
      </w:r>
      <w:r w:rsidRPr="00FF1EC5">
        <w:tab/>
        <w:t>Comparison of TiAN</w:t>
      </w:r>
      <w:bookmarkEnd w:id="508"/>
      <w:bookmarkEnd w:id="509"/>
      <w:bookmarkEnd w:id="510"/>
      <w:bookmarkEnd w:id="511"/>
      <w:bookmarkEnd w:id="512"/>
      <w:bookmarkEnd w:id="513"/>
    </w:p>
    <w:p w14:paraId="3B9DFF0C" w14:textId="68E6595C" w:rsidR="00C932E6" w:rsidRDefault="00C932E6" w:rsidP="00707977">
      <w:pPr>
        <w:rPr>
          <w:lang w:val="en-US" w:eastAsia="zh-CN"/>
        </w:rPr>
      </w:pPr>
      <w:r>
        <w:rPr>
          <w:rFonts w:hint="eastAsia"/>
          <w:lang w:val="en-US" w:eastAsia="zh-CN"/>
        </w:rPr>
        <w:t>As the important reference for trustor in AN to make analysis, judgement(s), decision(s), etc</w:t>
      </w:r>
      <w:r w:rsidR="00037DFF">
        <w:rPr>
          <w:lang w:val="en-US" w:eastAsia="zh-CN"/>
        </w:rPr>
        <w:t>.</w:t>
      </w:r>
      <w:r>
        <w:rPr>
          <w:rFonts w:hint="eastAsia"/>
          <w:lang w:val="en-US" w:eastAsia="zh-CN"/>
        </w:rPr>
        <w:t>, TiAN</w:t>
      </w:r>
      <w:r>
        <w:rPr>
          <w:lang w:val="en-US" w:eastAsia="zh-CN"/>
        </w:rPr>
        <w:t xml:space="preserve"> can be evaluated and used in most of the autonomous or intelligent scenario(s) and use case(s) of AN. However, the comparison(s) of TiAN values </w:t>
      </w:r>
      <w:r>
        <w:rPr>
          <w:rFonts w:hint="eastAsia"/>
          <w:lang w:val="en-US" w:eastAsia="zh-CN"/>
        </w:rPr>
        <w:t xml:space="preserve">is applicable only in case of the same evaluation environment, scenario </w:t>
      </w:r>
      <w:r>
        <w:rPr>
          <w:lang w:val="en-US" w:eastAsia="zh-CN"/>
        </w:rPr>
        <w:t xml:space="preserve">or </w:t>
      </w:r>
      <w:r>
        <w:rPr>
          <w:rFonts w:hint="eastAsia"/>
          <w:lang w:val="en-US" w:eastAsia="zh-CN"/>
        </w:rPr>
        <w:t>use case</w:t>
      </w:r>
      <w:r>
        <w:rPr>
          <w:lang w:val="en-US" w:eastAsia="zh-CN"/>
        </w:rPr>
        <w:t xml:space="preserve">, because only in the same conditions for TiAN evaluation can it be meaningful to make TiAN comparison(s) and even the following </w:t>
      </w:r>
      <w:r>
        <w:rPr>
          <w:rFonts w:hint="eastAsia"/>
          <w:lang w:val="en-US" w:eastAsia="zh-CN"/>
        </w:rPr>
        <w:t>analysis, judgement(s)</w:t>
      </w:r>
      <w:r>
        <w:rPr>
          <w:lang w:val="en-US" w:eastAsia="zh-CN"/>
        </w:rPr>
        <w:t xml:space="preserve"> or</w:t>
      </w:r>
      <w:r>
        <w:rPr>
          <w:rFonts w:hint="eastAsia"/>
          <w:lang w:val="en-US" w:eastAsia="zh-CN"/>
        </w:rPr>
        <w:t xml:space="preserve"> decision(s), etc</w:t>
      </w:r>
      <w:r>
        <w:rPr>
          <w:lang w:val="en-US" w:eastAsia="zh-CN"/>
        </w:rPr>
        <w:t>.</w:t>
      </w:r>
    </w:p>
    <w:p w14:paraId="526C0EEA" w14:textId="77777777" w:rsidR="00C932E6" w:rsidRDefault="00C932E6" w:rsidP="00707977">
      <w:pPr>
        <w:rPr>
          <w:lang w:val="en-US" w:eastAsia="zh-CN"/>
        </w:rPr>
      </w:pPr>
      <w:r>
        <w:rPr>
          <w:lang w:val="en-US" w:eastAsia="zh-CN"/>
        </w:rPr>
        <w:br w:type="page"/>
      </w:r>
    </w:p>
    <w:p w14:paraId="063F44DD" w14:textId="3D58AA37" w:rsidR="00C932E6" w:rsidRDefault="00C932E6" w:rsidP="00707977">
      <w:pPr>
        <w:pStyle w:val="AppendixNoTitle"/>
        <w:rPr>
          <w:lang w:val="en-US" w:eastAsia="zh-CN"/>
        </w:rPr>
      </w:pPr>
      <w:bookmarkStart w:id="514" w:name="_Toc58493391"/>
      <w:bookmarkStart w:id="515" w:name="_Toc3848"/>
      <w:bookmarkStart w:id="516" w:name="_Toc72418343"/>
      <w:bookmarkStart w:id="517" w:name="_Toc66396860"/>
      <w:bookmarkStart w:id="518" w:name="_Toc115438361"/>
      <w:bookmarkStart w:id="519" w:name="_Toc115777927"/>
      <w:bookmarkStart w:id="520" w:name="_Toc230180357"/>
      <w:bookmarkStart w:id="521" w:name="_Toc230180481"/>
      <w:bookmarkStart w:id="522" w:name="_Toc230181513"/>
      <w:r>
        <w:rPr>
          <w:lang w:eastAsia="zh-CN"/>
        </w:rPr>
        <w:lastRenderedPageBreak/>
        <w:t xml:space="preserve">Appendix </w:t>
      </w:r>
      <w:bookmarkEnd w:id="514"/>
      <w:r>
        <w:rPr>
          <w:rFonts w:hint="eastAsia"/>
          <w:lang w:eastAsia="zh-CN"/>
        </w:rPr>
        <w:t>I</w:t>
      </w:r>
      <w:bookmarkEnd w:id="515"/>
      <w:bookmarkEnd w:id="516"/>
      <w:bookmarkEnd w:id="517"/>
      <w:bookmarkEnd w:id="518"/>
      <w:bookmarkEnd w:id="519"/>
      <w:r w:rsidR="00707977">
        <w:rPr>
          <w:lang w:eastAsia="zh-CN"/>
        </w:rPr>
        <w:br/>
      </w:r>
      <w:r w:rsidR="00707977">
        <w:rPr>
          <w:lang w:eastAsia="zh-CN"/>
        </w:rPr>
        <w:br/>
      </w:r>
      <w:r w:rsidRPr="00707977">
        <w:t>Typical</w:t>
      </w:r>
      <w:r>
        <w:rPr>
          <w:rFonts w:hint="eastAsia"/>
          <w:lang w:val="en-US" w:eastAsia="zh-CN"/>
        </w:rPr>
        <w:t xml:space="preserve"> scenarios of TiAN evaluation</w:t>
      </w:r>
      <w:bookmarkEnd w:id="520"/>
      <w:bookmarkEnd w:id="521"/>
      <w:bookmarkEnd w:id="522"/>
    </w:p>
    <w:p w14:paraId="20340155" w14:textId="44C460E2" w:rsidR="00C932E6" w:rsidRPr="00037DFF" w:rsidRDefault="00C932E6" w:rsidP="00037DFF">
      <w:pPr>
        <w:pStyle w:val="Note"/>
        <w:keepNext/>
        <w:keepLines/>
        <w:rPr>
          <w:i/>
          <w:iCs/>
          <w:lang w:val="en-US" w:eastAsia="zh-CN"/>
        </w:rPr>
      </w:pPr>
      <w:r w:rsidRPr="00037DFF">
        <w:rPr>
          <w:rFonts w:hint="eastAsia"/>
          <w:i/>
          <w:iCs/>
          <w:lang w:val="en-US" w:eastAsia="zh-CN"/>
        </w:rPr>
        <w:t>Editor</w:t>
      </w:r>
      <w:r w:rsidR="00707977" w:rsidRPr="00037DFF">
        <w:rPr>
          <w:i/>
          <w:iCs/>
          <w:lang w:val="en-US" w:eastAsia="zh-CN"/>
        </w:rPr>
        <w:t>'</w:t>
      </w:r>
      <w:r w:rsidRPr="00037DFF">
        <w:rPr>
          <w:rFonts w:hint="eastAsia"/>
          <w:i/>
          <w:iCs/>
          <w:lang w:val="en-US" w:eastAsia="zh-CN"/>
        </w:rPr>
        <w:t xml:space="preserve">s Note </w:t>
      </w:r>
      <w:r w:rsidR="00707977" w:rsidRPr="00037DFF">
        <w:rPr>
          <w:i/>
          <w:iCs/>
          <w:lang w:val="en-US" w:eastAsia="zh-CN"/>
        </w:rPr>
        <w:t>–</w:t>
      </w:r>
      <w:r w:rsidRPr="00037DFF">
        <w:rPr>
          <w:rFonts w:hint="eastAsia"/>
          <w:i/>
          <w:iCs/>
          <w:lang w:val="en-US" w:eastAsia="zh-CN"/>
        </w:rPr>
        <w:t xml:space="preserve"> This appendix describe</w:t>
      </w:r>
      <w:r w:rsidRPr="00037DFF">
        <w:rPr>
          <w:i/>
          <w:iCs/>
          <w:lang w:val="en-US" w:eastAsia="zh-CN"/>
        </w:rPr>
        <w:t>s</w:t>
      </w:r>
      <w:r w:rsidRPr="00037DFF">
        <w:rPr>
          <w:rFonts w:hint="eastAsia"/>
          <w:i/>
          <w:iCs/>
          <w:lang w:val="en-US" w:eastAsia="zh-CN"/>
        </w:rPr>
        <w:t xml:space="preserve"> the typical TiAN evaluation scenarios to make clear </w:t>
      </w:r>
      <w:r w:rsidRPr="00037DFF">
        <w:rPr>
          <w:i/>
          <w:iCs/>
          <w:lang w:val="en-US" w:eastAsia="zh-CN"/>
        </w:rPr>
        <w:t>proposals</w:t>
      </w:r>
      <w:r w:rsidRPr="00037DFF">
        <w:rPr>
          <w:rFonts w:hint="eastAsia"/>
          <w:i/>
          <w:iCs/>
          <w:lang w:val="en-US" w:eastAsia="zh-CN"/>
        </w:rPr>
        <w:t xml:space="preserve"> to TiAN evaluation practice.</w:t>
      </w:r>
    </w:p>
    <w:p w14:paraId="0623ECE7" w14:textId="1887BDAC" w:rsidR="00C932E6" w:rsidRDefault="00C932E6" w:rsidP="00F71C2D">
      <w:pPr>
        <w:pStyle w:val="Heading3"/>
        <w:rPr>
          <w:lang w:val="en-US" w:eastAsia="zh-CN"/>
        </w:rPr>
      </w:pPr>
      <w:bookmarkStart w:id="523" w:name="_Toc115438362"/>
      <w:bookmarkStart w:id="524" w:name="_Toc115777928"/>
      <w:bookmarkStart w:id="525" w:name="_Toc230180358"/>
      <w:bookmarkStart w:id="526" w:name="_Toc230180482"/>
      <w:bookmarkStart w:id="527" w:name="_Toc230181514"/>
      <w:bookmarkStart w:id="528" w:name="_Toc230182217"/>
      <w:r>
        <w:rPr>
          <w:rFonts w:eastAsia="SimSun" w:cs="SimSun"/>
          <w:lang w:val="en-US" w:eastAsia="zh-CN"/>
        </w:rPr>
        <w:t>I.1</w:t>
      </w:r>
      <w:r>
        <w:rPr>
          <w:rFonts w:eastAsia="SimSun" w:cs="SimSun"/>
          <w:lang w:val="en-US" w:eastAsia="zh-CN"/>
        </w:rPr>
        <w:tab/>
      </w:r>
      <w:r>
        <w:rPr>
          <w:lang w:val="en-US" w:eastAsia="zh-CN"/>
        </w:rPr>
        <w:t xml:space="preserve">Network and </w:t>
      </w:r>
      <w:r w:rsidR="00037DFF">
        <w:rPr>
          <w:lang w:val="en-US" w:eastAsia="zh-CN"/>
        </w:rPr>
        <w:t>service planning</w:t>
      </w:r>
      <w:bookmarkEnd w:id="523"/>
      <w:bookmarkEnd w:id="524"/>
      <w:bookmarkEnd w:id="525"/>
      <w:bookmarkEnd w:id="526"/>
      <w:bookmarkEnd w:id="527"/>
      <w:bookmarkEnd w:id="528"/>
    </w:p>
    <w:p w14:paraId="2B441749" w14:textId="01DF36DE" w:rsidR="00C932E6" w:rsidRDefault="00C932E6" w:rsidP="00C932E6">
      <w:pPr>
        <w:rPr>
          <w:lang w:val="en-US" w:eastAsia="zh-CN"/>
        </w:rPr>
      </w:pPr>
      <w:bookmarkStart w:id="529" w:name="OLE_LINK316"/>
      <w:r>
        <w:rPr>
          <w:rFonts w:hint="eastAsia"/>
          <w:lang w:val="en-US" w:eastAsia="zh-CN"/>
        </w:rPr>
        <w:t xml:space="preserve">Network and service planning is the processes of designing and delivering new or enhanced network or service based on the business, market, product and customer service requirements. </w:t>
      </w:r>
      <w:r>
        <w:rPr>
          <w:lang w:eastAsia="zh-CN"/>
        </w:rPr>
        <w:t>I</w:t>
      </w:r>
      <w:r>
        <w:rPr>
          <w:rFonts w:hint="eastAsia"/>
          <w:lang w:val="en-US" w:eastAsia="zh-CN"/>
        </w:rPr>
        <w:t>n AN, network and service planning may autonomously process to design and deliver new or enhanced network or service, and during which TiAN evaluation is necessary for trustor in AN to make judgement(s)/analysis/decision(s)/etc. Following are key items</w:t>
      </w:r>
      <w:r>
        <w:rPr>
          <w:lang w:eastAsia="zh-CN"/>
        </w:rPr>
        <w:t xml:space="preserve"> which</w:t>
      </w:r>
      <w:r>
        <w:rPr>
          <w:rFonts w:hint="eastAsia"/>
          <w:lang w:val="en-US" w:eastAsia="zh-CN"/>
        </w:rPr>
        <w:t xml:space="preserve"> need to be considered </w:t>
      </w:r>
      <w:r>
        <w:rPr>
          <w:lang w:eastAsia="zh-CN"/>
        </w:rPr>
        <w:t xml:space="preserve">before </w:t>
      </w:r>
      <w:r>
        <w:rPr>
          <w:rFonts w:hint="eastAsia"/>
          <w:lang w:val="en-US" w:eastAsia="zh-CN"/>
        </w:rPr>
        <w:t>TiAN evaluation</w:t>
      </w:r>
      <w:r>
        <w:rPr>
          <w:lang w:eastAsia="zh-CN"/>
        </w:rPr>
        <w:t xml:space="preserve"> for </w:t>
      </w:r>
      <w:r>
        <w:rPr>
          <w:rFonts w:hint="eastAsia"/>
          <w:lang w:val="en-US" w:eastAsia="zh-CN"/>
        </w:rPr>
        <w:t>autonomous network and service planning:</w:t>
      </w:r>
    </w:p>
    <w:p w14:paraId="6E3E1C4A" w14:textId="77777777" w:rsidR="00C932E6" w:rsidRPr="00AF2BF1" w:rsidRDefault="00C932E6" w:rsidP="00054011">
      <w:pPr>
        <w:pStyle w:val="enumlev1"/>
        <w:rPr>
          <w:lang w:val="en-US" w:eastAsia="zh-CN"/>
        </w:rPr>
      </w:pPr>
      <w:r w:rsidRPr="00AF2BF1">
        <w:rPr>
          <w:lang w:val="en-US" w:eastAsia="zh-CN"/>
        </w:rPr>
        <w:t>•</w:t>
      </w:r>
      <w:r w:rsidRPr="00AF2BF1">
        <w:rPr>
          <w:lang w:val="en-US" w:eastAsia="zh-CN"/>
        </w:rPr>
        <w:tab/>
        <w:t>The identities:</w:t>
      </w:r>
    </w:p>
    <w:p w14:paraId="5FD03BBE" w14:textId="3B81E948" w:rsidR="00C932E6" w:rsidRPr="00AF2BF1" w:rsidRDefault="00707977" w:rsidP="00D81502">
      <w:pPr>
        <w:pStyle w:val="enumlev2"/>
      </w:pPr>
      <w:r w:rsidRPr="00AF2BF1">
        <w:t>–</w:t>
      </w:r>
      <w:r w:rsidR="00C932E6" w:rsidRPr="00AF2BF1">
        <w:tab/>
        <w:t xml:space="preserve">Trustor in AN: </w:t>
      </w:r>
      <w:bookmarkStart w:id="530" w:name="OLE_LINK136"/>
      <w:r w:rsidR="00C932E6" w:rsidRPr="00AF2BF1">
        <w:t xml:space="preserve">network and service planning </w:t>
      </w:r>
      <w:bookmarkEnd w:id="530"/>
      <w:r w:rsidR="00C932E6" w:rsidRPr="00AF2BF1">
        <w:t>authorizer, i.e. authorizer of autonomous network and service design or deliver</w:t>
      </w:r>
    </w:p>
    <w:p w14:paraId="5290C169" w14:textId="3877EC83" w:rsidR="00C932E6" w:rsidRPr="00AF2BF1" w:rsidRDefault="00707977" w:rsidP="00D81502">
      <w:pPr>
        <w:pStyle w:val="enumlev2"/>
      </w:pPr>
      <w:r w:rsidRPr="00AF2BF1">
        <w:t>–</w:t>
      </w:r>
      <w:r w:rsidR="00C932E6" w:rsidRPr="00AF2BF1">
        <w:tab/>
        <w:t>Trustee in AN: autonomous network and service entity, process or component for planning, which includes but not limit to autonomous network and service initial design or enhancement.</w:t>
      </w:r>
    </w:p>
    <w:p w14:paraId="1658CDBC" w14:textId="77777777" w:rsidR="00C932E6" w:rsidRPr="00AF2BF1" w:rsidRDefault="00C932E6" w:rsidP="00054011">
      <w:pPr>
        <w:pStyle w:val="enumlev1"/>
        <w:rPr>
          <w:lang w:val="en-US" w:eastAsia="zh-CN"/>
        </w:rPr>
      </w:pPr>
      <w:r w:rsidRPr="00AF2BF1">
        <w:rPr>
          <w:lang w:val="en-US" w:eastAsia="zh-CN"/>
        </w:rPr>
        <w:t>•</w:t>
      </w:r>
      <w:r w:rsidRPr="00AF2BF1">
        <w:rPr>
          <w:lang w:val="en-US" w:eastAsia="zh-CN"/>
        </w:rPr>
        <w:tab/>
        <w:t xml:space="preserve">Metrics and sub-metrics for TiAN evaluation: </w:t>
      </w:r>
    </w:p>
    <w:p w14:paraId="67D9710C" w14:textId="77777777" w:rsidR="00C932E6" w:rsidRDefault="00C932E6" w:rsidP="00C932E6">
      <w:pPr>
        <w:numPr>
          <w:ilvl w:val="255"/>
          <w:numId w:val="0"/>
        </w:numPr>
        <w:rPr>
          <w:lang w:val="en-US" w:eastAsia="zh-CN"/>
        </w:rPr>
      </w:pPr>
      <w:bookmarkStart w:id="531" w:name="OLE_LINK139"/>
      <w:r>
        <w:rPr>
          <w:lang w:val="en-US" w:eastAsia="zh-CN"/>
        </w:rPr>
        <w:t xml:space="preserve">Table 3 below </w:t>
      </w:r>
      <w:proofErr w:type="gramStart"/>
      <w:r>
        <w:rPr>
          <w:lang w:val="en-US" w:eastAsia="zh-CN"/>
        </w:rPr>
        <w:t>list</w:t>
      </w:r>
      <w:proofErr w:type="gramEnd"/>
      <w:r>
        <w:rPr>
          <w:lang w:val="en-US" w:eastAsia="zh-CN"/>
        </w:rPr>
        <w:t xml:space="preserve"> the </w:t>
      </w:r>
      <w:r>
        <w:rPr>
          <w:rFonts w:hint="eastAsia"/>
          <w:lang w:val="en-US" w:eastAsia="zh-CN"/>
        </w:rPr>
        <w:t>metrics of TiAN evaluation in</w:t>
      </w:r>
      <w:bookmarkStart w:id="532" w:name="OLE_LINK142"/>
      <w:r>
        <w:rPr>
          <w:lang w:eastAsia="zh-CN"/>
        </w:rPr>
        <w:t xml:space="preserve"> autonomous</w:t>
      </w:r>
      <w:r>
        <w:rPr>
          <w:rFonts w:hint="eastAsia"/>
          <w:lang w:val="en-US" w:eastAsia="zh-CN"/>
        </w:rPr>
        <w:t xml:space="preserve"> </w:t>
      </w:r>
      <w:r>
        <w:rPr>
          <w:lang w:val="en-US" w:eastAsia="zh-CN"/>
        </w:rPr>
        <w:t>network</w:t>
      </w:r>
      <w:r>
        <w:rPr>
          <w:rFonts w:hint="eastAsia"/>
          <w:lang w:val="en-US" w:eastAsia="zh-CN"/>
        </w:rPr>
        <w:t xml:space="preserve"> and service</w:t>
      </w:r>
      <w:r>
        <w:rPr>
          <w:lang w:val="en-US" w:eastAsia="zh-CN"/>
        </w:rPr>
        <w:t xml:space="preserve"> planning</w:t>
      </w:r>
      <w:bookmarkEnd w:id="532"/>
      <w:r>
        <w:rPr>
          <w:rFonts w:hint="eastAsia"/>
          <w:lang w:val="en-US" w:eastAsia="zh-CN"/>
        </w:rPr>
        <w:t>, and related sub-metrics to be assessed.</w:t>
      </w:r>
      <w:r>
        <w:rPr>
          <w:lang w:val="en-US" w:eastAsia="zh-CN"/>
        </w:rPr>
        <w:t xml:space="preserve"> </w:t>
      </w:r>
    </w:p>
    <w:p w14:paraId="1BD2CBB4" w14:textId="71455B52" w:rsidR="00C932E6" w:rsidRPr="00FF1EC5" w:rsidRDefault="00C932E6" w:rsidP="00FF1EC5">
      <w:pPr>
        <w:pStyle w:val="TableNoTitle"/>
      </w:pPr>
      <w:bookmarkStart w:id="533" w:name="OLE_LINK317"/>
      <w:bookmarkEnd w:id="531"/>
      <w:r w:rsidRPr="00FF1EC5">
        <w:t xml:space="preserve">Table 3 </w:t>
      </w:r>
      <w:r w:rsidR="00707977">
        <w:t>–</w:t>
      </w:r>
      <w:r w:rsidRPr="00FF1EC5">
        <w:t xml:space="preserve"> Metrics and sub-metrics for TiAN evaluation of network and service planning</w:t>
      </w:r>
    </w:p>
    <w:tbl>
      <w:tblPr>
        <w:tblStyle w:val="TableGrid"/>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0"/>
        <w:gridCol w:w="5099"/>
      </w:tblGrid>
      <w:tr w:rsidR="00C932E6" w14:paraId="4ACE05E7" w14:textId="77777777" w:rsidTr="00707977">
        <w:trPr>
          <w:trHeight w:val="45"/>
          <w:tblHeader/>
          <w:jc w:val="center"/>
        </w:trPr>
        <w:tc>
          <w:tcPr>
            <w:tcW w:w="4520" w:type="dxa"/>
            <w:vAlign w:val="center"/>
          </w:tcPr>
          <w:p w14:paraId="00DD72EA" w14:textId="77777777" w:rsidR="00C932E6" w:rsidRPr="00707977" w:rsidRDefault="00C932E6" w:rsidP="00707977">
            <w:pPr>
              <w:pStyle w:val="Tablehead"/>
            </w:pPr>
            <w:r w:rsidRPr="00707977">
              <w:t>Metric</w:t>
            </w:r>
          </w:p>
        </w:tc>
        <w:tc>
          <w:tcPr>
            <w:tcW w:w="5099" w:type="dxa"/>
            <w:vAlign w:val="center"/>
          </w:tcPr>
          <w:p w14:paraId="4A8E292A" w14:textId="77777777" w:rsidR="00C932E6" w:rsidRPr="00707977" w:rsidRDefault="00C932E6" w:rsidP="00707977">
            <w:pPr>
              <w:pStyle w:val="Tablehead"/>
            </w:pPr>
            <w:r w:rsidRPr="00707977">
              <w:t>Sub-metric</w:t>
            </w:r>
          </w:p>
        </w:tc>
      </w:tr>
      <w:tr w:rsidR="00C932E6" w14:paraId="7215B401" w14:textId="77777777" w:rsidTr="00707977">
        <w:trPr>
          <w:trHeight w:val="45"/>
          <w:jc w:val="center"/>
        </w:trPr>
        <w:tc>
          <w:tcPr>
            <w:tcW w:w="4520" w:type="dxa"/>
            <w:vMerge w:val="restart"/>
            <w:shd w:val="clear" w:color="auto" w:fill="FFFFFF"/>
            <w:vAlign w:val="center"/>
          </w:tcPr>
          <w:p w14:paraId="5CC54575" w14:textId="77777777" w:rsidR="00C932E6" w:rsidRPr="00707977" w:rsidRDefault="00C932E6" w:rsidP="00707977">
            <w:pPr>
              <w:pStyle w:val="Tabletext"/>
              <w:jc w:val="center"/>
            </w:pPr>
            <w:bookmarkStart w:id="534" w:name="OLE_LINK151" w:colFirst="1" w:colLast="1"/>
            <w:r w:rsidRPr="00707977">
              <w:t>Accuracy</w:t>
            </w:r>
          </w:p>
        </w:tc>
        <w:tc>
          <w:tcPr>
            <w:tcW w:w="5099" w:type="dxa"/>
            <w:shd w:val="clear" w:color="auto" w:fill="FFFFFF"/>
            <w:vAlign w:val="center"/>
          </w:tcPr>
          <w:p w14:paraId="170691D7" w14:textId="5D91C8AA" w:rsidR="00C932E6" w:rsidRPr="00707977" w:rsidRDefault="00C932E6" w:rsidP="00707977">
            <w:pPr>
              <w:pStyle w:val="Tabletext"/>
              <w:jc w:val="center"/>
            </w:pPr>
            <w:r w:rsidRPr="00707977">
              <w:t>Reproducibility</w:t>
            </w:r>
          </w:p>
        </w:tc>
      </w:tr>
      <w:tr w:rsidR="00C932E6" w14:paraId="65B748B9" w14:textId="77777777" w:rsidTr="00707977">
        <w:trPr>
          <w:trHeight w:val="94"/>
          <w:jc w:val="center"/>
        </w:trPr>
        <w:tc>
          <w:tcPr>
            <w:tcW w:w="4520" w:type="dxa"/>
            <w:vMerge/>
            <w:shd w:val="clear" w:color="auto" w:fill="FFFFFF"/>
            <w:vAlign w:val="center"/>
          </w:tcPr>
          <w:p w14:paraId="45A76E78" w14:textId="77777777" w:rsidR="00C932E6" w:rsidRPr="00707977" w:rsidRDefault="00C932E6" w:rsidP="00707977">
            <w:pPr>
              <w:pStyle w:val="Tabletext"/>
              <w:jc w:val="center"/>
            </w:pPr>
          </w:p>
        </w:tc>
        <w:tc>
          <w:tcPr>
            <w:tcW w:w="5099" w:type="dxa"/>
            <w:shd w:val="clear" w:color="auto" w:fill="FFFFFF"/>
            <w:vAlign w:val="center"/>
          </w:tcPr>
          <w:p w14:paraId="4345BED8" w14:textId="77777777" w:rsidR="00C932E6" w:rsidRPr="00707977" w:rsidRDefault="00C932E6" w:rsidP="00707977">
            <w:pPr>
              <w:pStyle w:val="Tabletext"/>
              <w:jc w:val="center"/>
            </w:pPr>
            <w:r w:rsidRPr="00707977">
              <w:t>Precision</w:t>
            </w:r>
          </w:p>
        </w:tc>
      </w:tr>
      <w:tr w:rsidR="00C932E6" w14:paraId="54FBB754" w14:textId="77777777" w:rsidTr="00707977">
        <w:trPr>
          <w:trHeight w:val="45"/>
          <w:jc w:val="center"/>
        </w:trPr>
        <w:tc>
          <w:tcPr>
            <w:tcW w:w="4520" w:type="dxa"/>
            <w:vMerge/>
            <w:shd w:val="clear" w:color="auto" w:fill="FFFFFF"/>
            <w:vAlign w:val="center"/>
          </w:tcPr>
          <w:p w14:paraId="436DBC65" w14:textId="77777777" w:rsidR="00C932E6" w:rsidRPr="00707977" w:rsidRDefault="00C932E6" w:rsidP="00707977">
            <w:pPr>
              <w:pStyle w:val="Tabletext"/>
              <w:jc w:val="center"/>
            </w:pPr>
          </w:p>
        </w:tc>
        <w:tc>
          <w:tcPr>
            <w:tcW w:w="5099" w:type="dxa"/>
            <w:shd w:val="clear" w:color="auto" w:fill="FFFFFF"/>
            <w:vAlign w:val="center"/>
          </w:tcPr>
          <w:p w14:paraId="63E14AB4" w14:textId="77777777" w:rsidR="00C932E6" w:rsidRPr="00707977" w:rsidRDefault="00C932E6" w:rsidP="00707977">
            <w:pPr>
              <w:pStyle w:val="Tabletext"/>
              <w:jc w:val="center"/>
              <w:rPr>
                <w:highlight w:val="yellow"/>
              </w:rPr>
            </w:pPr>
            <w:r w:rsidRPr="00707977">
              <w:t>Timeliness</w:t>
            </w:r>
          </w:p>
        </w:tc>
      </w:tr>
      <w:bookmarkEnd w:id="534"/>
      <w:tr w:rsidR="00C932E6" w14:paraId="24A7A36F" w14:textId="77777777" w:rsidTr="00707977">
        <w:trPr>
          <w:trHeight w:val="45"/>
          <w:jc w:val="center"/>
        </w:trPr>
        <w:tc>
          <w:tcPr>
            <w:tcW w:w="4520" w:type="dxa"/>
            <w:vMerge w:val="restart"/>
            <w:shd w:val="clear" w:color="auto" w:fill="FFFFFF"/>
            <w:vAlign w:val="center"/>
          </w:tcPr>
          <w:p w14:paraId="57B4E67C" w14:textId="77777777" w:rsidR="00C932E6" w:rsidRPr="00707977" w:rsidRDefault="00C932E6" w:rsidP="00707977">
            <w:pPr>
              <w:pStyle w:val="Tabletext"/>
              <w:jc w:val="center"/>
            </w:pPr>
            <w:r w:rsidRPr="00707977">
              <w:t>Stability</w:t>
            </w:r>
          </w:p>
        </w:tc>
        <w:tc>
          <w:tcPr>
            <w:tcW w:w="5099" w:type="dxa"/>
            <w:shd w:val="clear" w:color="auto" w:fill="FFFFFF"/>
            <w:vAlign w:val="center"/>
          </w:tcPr>
          <w:p w14:paraId="51FAFC23" w14:textId="4B094846" w:rsidR="00C932E6" w:rsidRPr="00707977" w:rsidRDefault="00C932E6" w:rsidP="00707977">
            <w:pPr>
              <w:pStyle w:val="Tabletext"/>
              <w:jc w:val="center"/>
            </w:pPr>
            <w:r w:rsidRPr="00707977">
              <w:t>Interruption</w:t>
            </w:r>
          </w:p>
        </w:tc>
      </w:tr>
      <w:tr w:rsidR="00C932E6" w14:paraId="1D93AF56" w14:textId="77777777" w:rsidTr="00707977">
        <w:trPr>
          <w:trHeight w:val="45"/>
          <w:jc w:val="center"/>
        </w:trPr>
        <w:tc>
          <w:tcPr>
            <w:tcW w:w="4520" w:type="dxa"/>
            <w:vMerge/>
            <w:shd w:val="clear" w:color="auto" w:fill="FFFFFF"/>
            <w:vAlign w:val="center"/>
          </w:tcPr>
          <w:p w14:paraId="4E358F32" w14:textId="77777777" w:rsidR="00C932E6" w:rsidRPr="00707977" w:rsidRDefault="00C932E6" w:rsidP="00707977">
            <w:pPr>
              <w:pStyle w:val="Tabletext"/>
              <w:jc w:val="center"/>
            </w:pPr>
          </w:p>
        </w:tc>
        <w:tc>
          <w:tcPr>
            <w:tcW w:w="5099" w:type="dxa"/>
            <w:shd w:val="clear" w:color="auto" w:fill="FFFFFF"/>
            <w:vAlign w:val="center"/>
          </w:tcPr>
          <w:p w14:paraId="77C36201" w14:textId="77777777" w:rsidR="00C932E6" w:rsidRPr="00707977" w:rsidRDefault="00C932E6" w:rsidP="00707977">
            <w:pPr>
              <w:pStyle w:val="Tabletext"/>
              <w:jc w:val="center"/>
            </w:pPr>
            <w:r w:rsidRPr="00707977">
              <w:t>Maturity</w:t>
            </w:r>
          </w:p>
        </w:tc>
      </w:tr>
      <w:tr w:rsidR="00C932E6" w14:paraId="53BAA1B0" w14:textId="77777777" w:rsidTr="00707977">
        <w:trPr>
          <w:trHeight w:val="45"/>
          <w:jc w:val="center"/>
        </w:trPr>
        <w:tc>
          <w:tcPr>
            <w:tcW w:w="4520" w:type="dxa"/>
            <w:vMerge/>
            <w:shd w:val="clear" w:color="auto" w:fill="FFFFFF"/>
            <w:vAlign w:val="center"/>
          </w:tcPr>
          <w:p w14:paraId="45BA2A2B" w14:textId="77777777" w:rsidR="00C932E6" w:rsidRPr="00707977" w:rsidRDefault="00C932E6" w:rsidP="00707977">
            <w:pPr>
              <w:pStyle w:val="Tabletext"/>
              <w:jc w:val="center"/>
            </w:pPr>
          </w:p>
        </w:tc>
        <w:tc>
          <w:tcPr>
            <w:tcW w:w="5099" w:type="dxa"/>
            <w:shd w:val="clear" w:color="auto" w:fill="FFFFFF"/>
            <w:vAlign w:val="center"/>
          </w:tcPr>
          <w:p w14:paraId="11F088BE" w14:textId="77777777" w:rsidR="00C932E6" w:rsidRPr="00707977" w:rsidRDefault="00C932E6" w:rsidP="00707977">
            <w:pPr>
              <w:pStyle w:val="Tabletext"/>
              <w:jc w:val="center"/>
            </w:pPr>
            <w:r w:rsidRPr="00707977">
              <w:t>Variability</w:t>
            </w:r>
          </w:p>
        </w:tc>
      </w:tr>
      <w:tr w:rsidR="00C932E6" w14:paraId="66CD45C9" w14:textId="77777777" w:rsidTr="00707977">
        <w:trPr>
          <w:trHeight w:val="45"/>
          <w:jc w:val="center"/>
        </w:trPr>
        <w:tc>
          <w:tcPr>
            <w:tcW w:w="4520" w:type="dxa"/>
            <w:shd w:val="clear" w:color="auto" w:fill="FFFFFF"/>
            <w:vAlign w:val="center"/>
          </w:tcPr>
          <w:p w14:paraId="39D9AD69" w14:textId="77777777" w:rsidR="00C932E6" w:rsidRPr="00707977" w:rsidRDefault="00C932E6" w:rsidP="00707977">
            <w:pPr>
              <w:pStyle w:val="Tabletext"/>
              <w:jc w:val="center"/>
            </w:pPr>
            <w:r w:rsidRPr="00707977">
              <w:t>Controllability</w:t>
            </w:r>
          </w:p>
        </w:tc>
        <w:tc>
          <w:tcPr>
            <w:tcW w:w="5099" w:type="dxa"/>
            <w:shd w:val="clear" w:color="auto" w:fill="FFFFFF"/>
            <w:vAlign w:val="center"/>
          </w:tcPr>
          <w:p w14:paraId="6EDE7221" w14:textId="77777777" w:rsidR="00C932E6" w:rsidRPr="00707977" w:rsidRDefault="00C932E6" w:rsidP="00707977">
            <w:pPr>
              <w:pStyle w:val="Tabletext"/>
              <w:jc w:val="center"/>
            </w:pPr>
            <w:r w:rsidRPr="00707977">
              <w:t>Predictability</w:t>
            </w:r>
          </w:p>
        </w:tc>
      </w:tr>
      <w:tr w:rsidR="00C932E6" w14:paraId="3677A415" w14:textId="77777777" w:rsidTr="00707977">
        <w:trPr>
          <w:trHeight w:val="45"/>
          <w:jc w:val="center"/>
        </w:trPr>
        <w:tc>
          <w:tcPr>
            <w:tcW w:w="4520" w:type="dxa"/>
            <w:vMerge w:val="restart"/>
            <w:shd w:val="clear" w:color="auto" w:fill="FFFFFF"/>
            <w:vAlign w:val="center"/>
          </w:tcPr>
          <w:p w14:paraId="6BFB1C24" w14:textId="77777777" w:rsidR="00C932E6" w:rsidRPr="00707977" w:rsidRDefault="00C932E6" w:rsidP="00707977">
            <w:pPr>
              <w:pStyle w:val="Tabletext"/>
              <w:jc w:val="center"/>
            </w:pPr>
            <w:r w:rsidRPr="00707977">
              <w:t>Adaptability</w:t>
            </w:r>
          </w:p>
        </w:tc>
        <w:tc>
          <w:tcPr>
            <w:tcW w:w="5099" w:type="dxa"/>
            <w:shd w:val="clear" w:color="auto" w:fill="FFFFFF"/>
            <w:vAlign w:val="center"/>
          </w:tcPr>
          <w:p w14:paraId="1B736F0A" w14:textId="77777777" w:rsidR="00C932E6" w:rsidRPr="00707977" w:rsidRDefault="00C932E6" w:rsidP="00707977">
            <w:pPr>
              <w:pStyle w:val="Tabletext"/>
              <w:jc w:val="center"/>
            </w:pPr>
            <w:r w:rsidRPr="00707977">
              <w:t>Flexibility</w:t>
            </w:r>
          </w:p>
        </w:tc>
      </w:tr>
      <w:tr w:rsidR="00C932E6" w14:paraId="479A0B41" w14:textId="77777777" w:rsidTr="00707977">
        <w:trPr>
          <w:trHeight w:val="45"/>
          <w:jc w:val="center"/>
        </w:trPr>
        <w:tc>
          <w:tcPr>
            <w:tcW w:w="4520" w:type="dxa"/>
            <w:vMerge/>
            <w:shd w:val="clear" w:color="auto" w:fill="FFFFFF"/>
            <w:vAlign w:val="center"/>
          </w:tcPr>
          <w:p w14:paraId="26DE7E1D" w14:textId="77777777" w:rsidR="00C932E6" w:rsidRPr="00707977" w:rsidRDefault="00C932E6" w:rsidP="00707977">
            <w:pPr>
              <w:pStyle w:val="Tabletext"/>
              <w:jc w:val="center"/>
            </w:pPr>
          </w:p>
        </w:tc>
        <w:tc>
          <w:tcPr>
            <w:tcW w:w="5099" w:type="dxa"/>
            <w:shd w:val="clear" w:color="auto" w:fill="FFFFFF"/>
            <w:vAlign w:val="center"/>
          </w:tcPr>
          <w:p w14:paraId="4098F920" w14:textId="77777777" w:rsidR="00C932E6" w:rsidRPr="00707977" w:rsidRDefault="00C932E6" w:rsidP="00707977">
            <w:pPr>
              <w:pStyle w:val="Tabletext"/>
              <w:jc w:val="center"/>
            </w:pPr>
            <w:r w:rsidRPr="00707977">
              <w:t>Adjustment</w:t>
            </w:r>
          </w:p>
        </w:tc>
      </w:tr>
    </w:tbl>
    <w:bookmarkEnd w:id="533"/>
    <w:p w14:paraId="73503780" w14:textId="77777777" w:rsidR="00C932E6" w:rsidRPr="00AF2BF1" w:rsidRDefault="00C932E6" w:rsidP="00054011">
      <w:pPr>
        <w:pStyle w:val="enumlev1"/>
        <w:rPr>
          <w:lang w:val="en-US" w:eastAsia="zh-CN"/>
        </w:rPr>
      </w:pPr>
      <w:r w:rsidRPr="00AF2BF1">
        <w:rPr>
          <w:lang w:val="en-US" w:eastAsia="zh-CN"/>
        </w:rPr>
        <w:t>•</w:t>
      </w:r>
      <w:r w:rsidRPr="00AF2BF1">
        <w:rPr>
          <w:lang w:val="en-US" w:eastAsia="zh-CN"/>
        </w:rPr>
        <w:tab/>
        <w:t xml:space="preserve">TiAN evaluation methodology for network and service planning: </w:t>
      </w:r>
    </w:p>
    <w:p w14:paraId="676E1EE9" w14:textId="2B29A950" w:rsidR="00C932E6" w:rsidRPr="00AF2BF1" w:rsidRDefault="00707977" w:rsidP="00D81502">
      <w:pPr>
        <w:pStyle w:val="enumlev2"/>
      </w:pPr>
      <w:r w:rsidRPr="00AF2BF1">
        <w:t>–</w:t>
      </w:r>
      <w:r w:rsidR="00C932E6" w:rsidRPr="00AF2BF1">
        <w:tab/>
        <w:t>Firstly, trustor in AN triggers TiAN evaluation before authorization of autonomous planning. Continuous triggers can be set periodically or aperiodically to trustee in AN depending on the actual requirement(s) and need(s).</w:t>
      </w:r>
    </w:p>
    <w:p w14:paraId="06A4C2C4" w14:textId="1F11816B" w:rsidR="00C932E6" w:rsidRPr="00AF2BF1" w:rsidRDefault="00707977" w:rsidP="00D81502">
      <w:pPr>
        <w:pStyle w:val="enumlev2"/>
      </w:pPr>
      <w:r w:rsidRPr="00AF2BF1">
        <w:t>–</w:t>
      </w:r>
      <w:r w:rsidR="00C932E6" w:rsidRPr="00AF2BF1">
        <w:tab/>
        <w:t xml:space="preserve">Each of the sub-metrics in Table 3 above can be assessed manually </w:t>
      </w:r>
      <w:proofErr w:type="gramStart"/>
      <w:r w:rsidR="00C932E6" w:rsidRPr="00AF2BF1">
        <w:t>and also</w:t>
      </w:r>
      <w:proofErr w:type="gramEnd"/>
      <w:r w:rsidR="00C932E6" w:rsidRPr="00AF2BF1">
        <w:t xml:space="preserve"> automatically with an algorithm. Before that, the unit and unified ways of all the sub</w:t>
      </w:r>
      <w:r w:rsidRPr="00AF2BF1">
        <w:t>‑</w:t>
      </w:r>
      <w:r w:rsidR="00C932E6" w:rsidRPr="00AF2BF1">
        <w:t>metrics should be defined and confirmed, along with that, the weights of each sub</w:t>
      </w:r>
      <w:r w:rsidRPr="00AF2BF1">
        <w:t>‑</w:t>
      </w:r>
      <w:r w:rsidR="00C932E6" w:rsidRPr="00AF2BF1">
        <w:t>metrics and metrics are necessary to be set down to do the following calculating.</w:t>
      </w:r>
    </w:p>
    <w:p w14:paraId="79D07ED0" w14:textId="287F0BF1" w:rsidR="00C932E6" w:rsidRPr="00AF2BF1" w:rsidRDefault="00707977" w:rsidP="00D81502">
      <w:pPr>
        <w:pStyle w:val="enumlev2"/>
      </w:pPr>
      <w:r w:rsidRPr="00AF2BF1">
        <w:t>–</w:t>
      </w:r>
      <w:r w:rsidR="00C932E6" w:rsidRPr="00AF2BF1">
        <w:tab/>
        <w:t>Calculations from sub-metrics to metrics:</w:t>
      </w:r>
    </w:p>
    <w:bookmarkStart w:id="535" w:name="OLE_LINK152"/>
    <w:p w14:paraId="4E9DF8CF" w14:textId="77777777" w:rsidR="00C932E6" w:rsidRDefault="00DC72D7" w:rsidP="00C932E6">
      <w:pPr>
        <w:numPr>
          <w:ilvl w:val="255"/>
          <w:numId w:val="0"/>
        </w:numPr>
        <w:ind w:left="660"/>
        <w:rPr>
          <w:rFonts w:hAnsi="Cambria Math"/>
          <w:sz w:val="22"/>
          <w:szCs w:val="22"/>
          <w:lang w:val="en-US"/>
        </w:rPr>
      </w:pPr>
      <m:oMathPara>
        <m:oMath>
          <m:sSub>
            <m:sSubPr>
              <m:ctrlPr>
                <w:rPr>
                  <w:rFonts w:ascii="Cambria Math" w:hAnsi="Cambria Math"/>
                  <w:i/>
                  <w:sz w:val="20"/>
                  <w:lang w:val="en-US" w:eastAsia="zh-CN"/>
                </w:rPr>
              </m:ctrlPr>
            </m:sSubPr>
            <m:e>
              <w:bookmarkStart w:id="536" w:name="OLE_LINK148"/>
              <m:r>
                <w:rPr>
                  <w:rFonts w:ascii="Cambria Math" w:hAnsi="Cambria Math"/>
                  <w:sz w:val="20"/>
                  <w:lang w:val="en-US" w:eastAsia="zh-CN"/>
                </w:rPr>
                <m:t>Accuracy</m:t>
              </m:r>
            </m:e>
            <m:sub>
              <m:r>
                <w:rPr>
                  <w:rFonts w:ascii="Cambria Math" w:hAnsi="Cambria Math"/>
                  <w:sz w:val="20"/>
                  <w:lang w:val="en-US" w:eastAsia="zh-CN"/>
                </w:rPr>
                <m:t>planning</m:t>
              </m:r>
              <w:bookmarkEnd w:id="536"/>
            </m:sub>
          </m:sSub>
          <m:r>
            <w:rPr>
              <w:rFonts w:ascii="Cambria Math" w:hAnsi="Cambria Math"/>
              <w:sz w:val="20"/>
              <w:lang w:val="en-US" w:eastAsia="zh-CN"/>
            </w:rPr>
            <m:t>=</m:t>
          </m:r>
          <m:nary>
            <m:naryPr>
              <m:chr m:val="∑"/>
              <m:limLoc m:val="undOvr"/>
              <m:ctrlPr>
                <w:rPr>
                  <w:rFonts w:ascii="Cambria Math" w:hAnsi="Cambria Math"/>
                  <w:i/>
                  <w:sz w:val="20"/>
                  <w:lang w:val="en-US" w:eastAsia="zh-CN"/>
                </w:rPr>
              </m:ctrlPr>
            </m:naryPr>
            <m:sub>
              <m:r>
                <w:rPr>
                  <w:rFonts w:ascii="Cambria Math" w:hAnsi="Cambria Math"/>
                  <w:sz w:val="20"/>
                  <w:lang w:val="en-US" w:eastAsia="zh-CN"/>
                </w:rPr>
                <m:t>j=0</m:t>
              </m:r>
            </m:sub>
            <m:sup>
              <m:r>
                <w:rPr>
                  <w:rFonts w:ascii="Cambria Math" w:hAnsi="Cambria Math"/>
                  <w:sz w:val="20"/>
                  <w:lang w:val="en-US" w:eastAsia="zh-CN"/>
                </w:rPr>
                <m:t>m</m:t>
              </m:r>
            </m:sup>
            <m:e>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j</m:t>
                  </m:r>
                </m:sub>
              </m:sSub>
              <m:r>
                <w:rPr>
                  <w:rFonts w:ascii="Cambria Math" w:hAnsi="Cambria Math"/>
                  <w:sz w:val="20"/>
                  <w:lang w:val="en-US"/>
                </w:rPr>
                <m:t>×</m:t>
              </m:r>
              <m:r>
                <w:rPr>
                  <w:rFonts w:ascii="Cambria Math" w:hAnsi="Cambria Math"/>
                  <w:sz w:val="20"/>
                  <w:lang w:val="en-US" w:eastAsia="zh-CN"/>
                </w:rPr>
                <m:t xml:space="preserve">(value of </m:t>
              </m:r>
              <m:sSub>
                <m:sSubPr>
                  <m:ctrlPr>
                    <w:rPr>
                      <w:rFonts w:ascii="Cambria Math" w:hAnsi="Cambria Math"/>
                      <w:i/>
                      <w:sz w:val="20"/>
                      <w:lang w:val="en-US" w:eastAsia="zh-CN"/>
                    </w:rPr>
                  </m:ctrlPr>
                </m:sSubPr>
                <m:e>
                  <m:r>
                    <w:rPr>
                      <w:rFonts w:ascii="Cambria Math" w:hAnsi="Cambria Math"/>
                      <w:sz w:val="20"/>
                      <w:lang w:val="en-US" w:eastAsia="zh-CN"/>
                    </w:rPr>
                    <m:t>submetric</m:t>
                  </m:r>
                </m:e>
                <m:sub>
                  <m:r>
                    <w:rPr>
                      <w:rFonts w:ascii="Cambria Math" w:hAnsi="Cambria Math"/>
                      <w:sz w:val="20"/>
                      <w:lang w:val="en-US" w:eastAsia="zh-CN"/>
                    </w:rPr>
                    <m:t>j</m:t>
                  </m:r>
                </m:sub>
              </m:sSub>
              <m:r>
                <w:rPr>
                  <w:rFonts w:ascii="Cambria Math" w:hAnsi="Cambria Math"/>
                  <w:sz w:val="20"/>
                  <w:lang w:val="en-US" w:eastAsia="zh-CN"/>
                </w:rPr>
                <m:t>)]</m:t>
              </m:r>
            </m:e>
          </m:nary>
          <m:r>
            <w:rPr>
              <w:rFonts w:ascii="Cambria Math" w:hAnsi="Cambria Math"/>
              <w:sz w:val="20"/>
              <w:lang w:val="en-US"/>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Reproducibiliy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Reproducibility</m:t>
              </m:r>
            </m:e>
            <m:sub>
              <m:r>
                <w:rPr>
                  <w:rFonts w:ascii="Cambria Math" w:hAnsi="Cambria Math"/>
                  <w:sz w:val="20"/>
                  <w:lang w:val="en-US" w:eastAsia="zh-CN"/>
                </w:rPr>
                <m:t>planning</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Precision</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Precision</m:t>
              </m:r>
            </m:e>
            <m:sub>
              <m:r>
                <w:rPr>
                  <w:rFonts w:ascii="Cambria Math" w:hAnsi="Cambria Math"/>
                  <w:sz w:val="20"/>
                  <w:lang w:val="en-US" w:eastAsia="zh-CN"/>
                </w:rPr>
                <m:t>planning</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Timeliness</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Timeliness</m:t>
              </m:r>
            </m:e>
            <m:sub>
              <m:r>
                <w:rPr>
                  <w:rFonts w:ascii="Cambria Math" w:hAnsi="Cambria Math"/>
                  <w:sz w:val="20"/>
                  <w:lang w:val="en-US" w:eastAsia="zh-CN"/>
                </w:rPr>
                <m:t>planning</m:t>
              </m:r>
            </m:sub>
          </m:sSub>
        </m:oMath>
      </m:oMathPara>
      <w:bookmarkEnd w:id="535"/>
    </w:p>
    <w:p w14:paraId="1D5EF1CC" w14:textId="77777777" w:rsidR="00C932E6" w:rsidRDefault="00C932E6" w:rsidP="00C932E6">
      <w:pPr>
        <w:numPr>
          <w:ilvl w:val="255"/>
          <w:numId w:val="0"/>
        </w:numPr>
        <w:ind w:left="660"/>
        <w:rPr>
          <w:rFonts w:hAnsi="Cambria Math"/>
          <w:sz w:val="22"/>
          <w:szCs w:val="22"/>
        </w:rPr>
      </w:pPr>
      <w:r>
        <w:rPr>
          <w:rFonts w:hAnsi="Cambria Math"/>
          <w:sz w:val="22"/>
          <w:szCs w:val="22"/>
        </w:rPr>
        <w:t>(</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Reproducibiliy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Precision</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Timeliness</m:t>
            </m:r>
          </m:sub>
        </m:sSub>
        <m:r>
          <w:rPr>
            <w:rFonts w:ascii="Cambria Math" w:hAnsi="Cambria Math"/>
            <w:sz w:val="20"/>
            <w:lang w:eastAsia="zh-CN"/>
          </w:rPr>
          <m:t>=1</m:t>
        </m:r>
      </m:oMath>
      <w:r>
        <w:rPr>
          <w:rFonts w:hAnsi="DejaVu Math TeX Gyre"/>
          <w:sz w:val="22"/>
          <w:szCs w:val="22"/>
          <w:lang w:eastAsia="zh-CN"/>
        </w:rPr>
        <w:t xml:space="preserve">, if there is no further specific requirement, it can be set as </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Reproducibiliy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Precision</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Timeliness</m:t>
            </m:r>
          </m:sub>
        </m:sSub>
        <m:r>
          <w:rPr>
            <w:rFonts w:ascii="Cambria Math" w:hAnsi="Cambria Math"/>
            <w:sz w:val="20"/>
            <w:lang w:eastAsia="zh-CN"/>
          </w:rPr>
          <m:t>=</m:t>
        </m:r>
        <m:f>
          <m:fPr>
            <m:ctrlPr>
              <w:rPr>
                <w:rFonts w:ascii="Cambria Math" w:hAnsi="Cambria Math"/>
                <w:i/>
                <w:sz w:val="20"/>
                <w:lang w:eastAsia="zh-CN"/>
              </w:rPr>
            </m:ctrlPr>
          </m:fPr>
          <m:num>
            <m:r>
              <w:rPr>
                <w:rFonts w:ascii="Cambria Math" w:hAnsi="Cambria Math"/>
                <w:sz w:val="20"/>
                <w:lang w:eastAsia="zh-CN"/>
              </w:rPr>
              <m:t>1</m:t>
            </m:r>
          </m:num>
          <m:den>
            <m:r>
              <w:rPr>
                <w:rFonts w:ascii="Cambria Math" w:hAnsi="Cambria Math"/>
                <w:sz w:val="20"/>
                <w:lang w:eastAsia="zh-CN"/>
              </w:rPr>
              <m:t>3</m:t>
            </m:r>
          </m:den>
        </m:f>
      </m:oMath>
      <w:r>
        <w:rPr>
          <w:rFonts w:hAnsi="Cambria Math"/>
          <w:sz w:val="22"/>
          <w:szCs w:val="22"/>
        </w:rPr>
        <w:t>)</w:t>
      </w:r>
    </w:p>
    <w:bookmarkStart w:id="537" w:name="OLE_LINK153"/>
    <w:p w14:paraId="5E6ED55B" w14:textId="77777777" w:rsidR="00C932E6" w:rsidRDefault="00DC72D7" w:rsidP="00C932E6">
      <w:pPr>
        <w:numPr>
          <w:ilvl w:val="255"/>
          <w:numId w:val="0"/>
        </w:numPr>
        <w:ind w:left="660"/>
        <w:rPr>
          <w:rFonts w:hAnsi="Cambria Math"/>
          <w:sz w:val="20"/>
          <w:lang w:val="en-US"/>
        </w:rPr>
      </w:pPr>
      <m:oMathPara>
        <m:oMath>
          <m:sSub>
            <m:sSubPr>
              <m:ctrlPr>
                <w:rPr>
                  <w:rFonts w:ascii="Cambria Math" w:hAnsi="Cambria Math"/>
                  <w:i/>
                  <w:sz w:val="20"/>
                  <w:lang w:val="en-US" w:eastAsia="zh-CN"/>
                </w:rPr>
              </m:ctrlPr>
            </m:sSubPr>
            <m:e>
              <m:r>
                <w:rPr>
                  <w:rFonts w:ascii="Cambria Math" w:hAnsi="Cambria Math"/>
                  <w:sz w:val="20"/>
                  <w:lang w:val="en-US" w:eastAsia="zh-CN"/>
                </w:rPr>
                <m:t>Stability</m:t>
              </m:r>
            </m:e>
            <m:sub>
              <m:r>
                <w:rPr>
                  <w:rFonts w:ascii="Cambria Math" w:hAnsi="Cambria Math"/>
                  <w:sz w:val="20"/>
                  <w:lang w:val="en-US" w:eastAsia="zh-CN"/>
                </w:rPr>
                <m:t>planning</m:t>
              </m:r>
            </m:sub>
          </m:sSub>
          <m:r>
            <w:rPr>
              <w:rFonts w:ascii="Cambria Math" w:hAnsi="Cambria Math"/>
              <w:sz w:val="20"/>
              <w:lang w:val="en-US" w:eastAsia="zh-CN"/>
            </w:rPr>
            <m:t>=</m:t>
          </m:r>
          <m:nary>
            <m:naryPr>
              <m:chr m:val="∑"/>
              <m:limLoc m:val="undOvr"/>
              <m:ctrlPr>
                <w:rPr>
                  <w:rFonts w:ascii="Cambria Math" w:hAnsi="Cambria Math"/>
                  <w:i/>
                  <w:sz w:val="20"/>
                  <w:lang w:val="en-US" w:eastAsia="zh-CN"/>
                </w:rPr>
              </m:ctrlPr>
            </m:naryPr>
            <m:sub>
              <m:r>
                <w:rPr>
                  <w:rFonts w:ascii="Cambria Math" w:hAnsi="Cambria Math"/>
                  <w:sz w:val="20"/>
                  <w:lang w:val="en-US" w:eastAsia="zh-CN"/>
                </w:rPr>
                <m:t>j=0</m:t>
              </m:r>
            </m:sub>
            <m:sup>
              <m:r>
                <w:rPr>
                  <w:rFonts w:ascii="Cambria Math" w:hAnsi="Cambria Math"/>
                  <w:sz w:val="20"/>
                  <w:lang w:val="en-US" w:eastAsia="zh-CN"/>
                </w:rPr>
                <m:t>m</m:t>
              </m:r>
            </m:sup>
            <m:e>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j</m:t>
                  </m:r>
                </m:sub>
              </m:sSub>
              <m:r>
                <w:rPr>
                  <w:rFonts w:ascii="Cambria Math" w:hAnsi="Cambria Math"/>
                  <w:sz w:val="20"/>
                  <w:lang w:val="en-US"/>
                </w:rPr>
                <m:t>×</m:t>
              </m:r>
              <m:r>
                <w:rPr>
                  <w:rFonts w:ascii="Cambria Math" w:hAnsi="Cambria Math"/>
                  <w:sz w:val="20"/>
                  <w:lang w:val="en-US" w:eastAsia="zh-CN"/>
                </w:rPr>
                <m:t xml:space="preserve">(value of </m:t>
              </m:r>
              <m:sSub>
                <m:sSubPr>
                  <m:ctrlPr>
                    <w:rPr>
                      <w:rFonts w:ascii="Cambria Math" w:hAnsi="Cambria Math"/>
                      <w:i/>
                      <w:sz w:val="20"/>
                      <w:lang w:val="en-US" w:eastAsia="zh-CN"/>
                    </w:rPr>
                  </m:ctrlPr>
                </m:sSubPr>
                <m:e>
                  <m:r>
                    <w:rPr>
                      <w:rFonts w:ascii="Cambria Math" w:hAnsi="Cambria Math"/>
                      <w:sz w:val="20"/>
                      <w:lang w:val="en-US" w:eastAsia="zh-CN"/>
                    </w:rPr>
                    <m:t>submetric</m:t>
                  </m:r>
                </m:e>
                <m:sub>
                  <m:r>
                    <w:rPr>
                      <w:rFonts w:ascii="Cambria Math" w:hAnsi="Cambria Math"/>
                      <w:sz w:val="20"/>
                      <w:lang w:val="en-US" w:eastAsia="zh-CN"/>
                    </w:rPr>
                    <m:t>j</m:t>
                  </m:r>
                </m:sub>
              </m:sSub>
              <m:r>
                <w:rPr>
                  <w:rFonts w:ascii="Cambria Math" w:hAnsi="Cambria Math"/>
                  <w:sz w:val="20"/>
                  <w:lang w:val="en-US" w:eastAsia="zh-CN"/>
                </w:rPr>
                <m:t>)]</m:t>
              </m:r>
            </m:e>
          </m:nary>
          <m:r>
            <w:rPr>
              <w:rFonts w:ascii="Cambria Math" w:hAnsi="Cambria Math"/>
              <w:sz w:val="20"/>
              <w:lang w:val="en-US"/>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Interruption</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Interruption</m:t>
              </m:r>
            </m:e>
            <m:sub>
              <m:r>
                <w:rPr>
                  <w:rFonts w:ascii="Cambria Math" w:hAnsi="Cambria Math"/>
                  <w:sz w:val="20"/>
                  <w:lang w:val="en-US" w:eastAsia="zh-CN"/>
                </w:rPr>
                <m:t>planning</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Maturity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Maturity</m:t>
              </m:r>
            </m:e>
            <m:sub>
              <m:r>
                <w:rPr>
                  <w:rFonts w:ascii="Cambria Math" w:hAnsi="Cambria Math"/>
                  <w:sz w:val="20"/>
                  <w:lang w:val="en-US" w:eastAsia="zh-CN"/>
                </w:rPr>
                <m:t>planning</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Variability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Variability</m:t>
              </m:r>
            </m:e>
            <m:sub>
              <m:r>
                <w:rPr>
                  <w:rFonts w:ascii="Cambria Math" w:hAnsi="Cambria Math"/>
                  <w:sz w:val="20"/>
                  <w:lang w:val="en-US" w:eastAsia="zh-CN"/>
                </w:rPr>
                <m:t>planning</m:t>
              </m:r>
            </m:sub>
          </m:sSub>
        </m:oMath>
      </m:oMathPara>
      <w:bookmarkEnd w:id="537"/>
    </w:p>
    <w:p w14:paraId="5CFBF161" w14:textId="77777777" w:rsidR="00C932E6" w:rsidRDefault="00C932E6" w:rsidP="00C932E6">
      <w:pPr>
        <w:numPr>
          <w:ilvl w:val="255"/>
          <w:numId w:val="0"/>
        </w:numPr>
        <w:ind w:left="660"/>
        <w:rPr>
          <w:rFonts w:hAnsi="Cambria Math"/>
          <w:sz w:val="20"/>
          <w:lang w:val="en-US"/>
        </w:rPr>
      </w:pPr>
      <w:r>
        <w:rPr>
          <w:rFonts w:hAnsi="Cambria Math"/>
          <w:sz w:val="22"/>
          <w:szCs w:val="22"/>
        </w:rPr>
        <w:t>(</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Interruption</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Maturity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Variability</m:t>
            </m:r>
          </m:sub>
        </m:sSub>
        <m:r>
          <w:rPr>
            <w:rFonts w:ascii="Cambria Math" w:hAnsi="Cambria Math"/>
            <w:sz w:val="20"/>
            <w:lang w:eastAsia="zh-CN"/>
          </w:rPr>
          <m:t>=1</m:t>
        </m:r>
      </m:oMath>
      <w:r>
        <w:rPr>
          <w:rFonts w:hAnsi="DejaVu Math TeX Gyre"/>
          <w:sz w:val="22"/>
          <w:szCs w:val="22"/>
          <w:lang w:eastAsia="zh-CN"/>
        </w:rPr>
        <w:t xml:space="preserve">, if there is no further specific requirement, it can be set as </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Interruption</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Maturity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Variability</m:t>
            </m:r>
          </m:sub>
        </m:sSub>
        <m:r>
          <w:rPr>
            <w:rFonts w:ascii="Cambria Math" w:hAnsi="Cambria Math"/>
            <w:sz w:val="20"/>
            <w:lang w:eastAsia="zh-CN"/>
          </w:rPr>
          <m:t>=</m:t>
        </m:r>
        <m:f>
          <m:fPr>
            <m:ctrlPr>
              <w:rPr>
                <w:rFonts w:ascii="Cambria Math" w:hAnsi="Cambria Math"/>
                <w:i/>
                <w:sz w:val="20"/>
                <w:lang w:eastAsia="zh-CN"/>
              </w:rPr>
            </m:ctrlPr>
          </m:fPr>
          <m:num>
            <m:r>
              <w:rPr>
                <w:rFonts w:ascii="Cambria Math" w:hAnsi="Cambria Math"/>
                <w:sz w:val="20"/>
                <w:lang w:eastAsia="zh-CN"/>
              </w:rPr>
              <m:t>1</m:t>
            </m:r>
          </m:num>
          <m:den>
            <m:r>
              <w:rPr>
                <w:rFonts w:ascii="Cambria Math" w:hAnsi="Cambria Math"/>
                <w:sz w:val="20"/>
                <w:lang w:eastAsia="zh-CN"/>
              </w:rPr>
              <m:t>3</m:t>
            </m:r>
          </m:den>
        </m:f>
      </m:oMath>
      <w:r>
        <w:rPr>
          <w:rFonts w:hAnsi="Cambria Math"/>
          <w:sz w:val="22"/>
          <w:szCs w:val="22"/>
        </w:rPr>
        <w:t>)</w:t>
      </w:r>
    </w:p>
    <w:p w14:paraId="4867F09A" w14:textId="77777777" w:rsidR="00C932E6" w:rsidRDefault="00DC72D7" w:rsidP="00C932E6">
      <w:pPr>
        <w:numPr>
          <w:ilvl w:val="255"/>
          <w:numId w:val="0"/>
        </w:numPr>
        <w:ind w:left="660"/>
        <w:rPr>
          <w:rFonts w:hAnsi="Cambria Math"/>
          <w:sz w:val="20"/>
          <w:lang w:val="en-US"/>
        </w:rPr>
      </w:pPr>
      <m:oMathPara>
        <m:oMath>
          <m:sSub>
            <m:sSubPr>
              <m:ctrlPr>
                <w:rPr>
                  <w:rFonts w:ascii="Cambria Math" w:hAnsi="Cambria Math"/>
                  <w:i/>
                  <w:sz w:val="20"/>
                  <w:lang w:val="en-US" w:eastAsia="zh-CN"/>
                </w:rPr>
              </m:ctrlPr>
            </m:sSubPr>
            <m:e>
              <m:r>
                <w:rPr>
                  <w:rFonts w:ascii="Cambria Math" w:hAnsi="Cambria Math"/>
                  <w:sz w:val="20"/>
                  <w:lang w:val="en-US" w:eastAsia="zh-CN"/>
                </w:rPr>
                <m:t>Adaptability</m:t>
              </m:r>
            </m:e>
            <m:sub>
              <m:r>
                <w:rPr>
                  <w:rFonts w:ascii="Cambria Math" w:hAnsi="Cambria Math"/>
                  <w:sz w:val="20"/>
                  <w:lang w:val="en-US" w:eastAsia="zh-CN"/>
                </w:rPr>
                <m:t>planning</m:t>
              </m:r>
            </m:sub>
          </m:sSub>
          <m:r>
            <w:rPr>
              <w:rFonts w:ascii="Cambria Math" w:hAnsi="Cambria Math"/>
              <w:sz w:val="20"/>
              <w:lang w:val="en-US" w:eastAsia="zh-CN"/>
            </w:rPr>
            <m:t>=</m:t>
          </m:r>
          <m:nary>
            <m:naryPr>
              <m:chr m:val="∑"/>
              <m:limLoc m:val="undOvr"/>
              <m:ctrlPr>
                <w:rPr>
                  <w:rFonts w:ascii="Cambria Math" w:hAnsi="Cambria Math"/>
                  <w:i/>
                  <w:sz w:val="20"/>
                  <w:lang w:val="en-US" w:eastAsia="zh-CN"/>
                </w:rPr>
              </m:ctrlPr>
            </m:naryPr>
            <m:sub>
              <m:r>
                <w:rPr>
                  <w:rFonts w:ascii="Cambria Math" w:hAnsi="Cambria Math"/>
                  <w:sz w:val="20"/>
                  <w:lang w:val="en-US" w:eastAsia="zh-CN"/>
                </w:rPr>
                <m:t>j=0</m:t>
              </m:r>
            </m:sub>
            <m:sup>
              <m:r>
                <w:rPr>
                  <w:rFonts w:ascii="Cambria Math" w:hAnsi="Cambria Math"/>
                  <w:sz w:val="20"/>
                  <w:lang w:val="en-US" w:eastAsia="zh-CN"/>
                </w:rPr>
                <m:t>m</m:t>
              </m:r>
            </m:sup>
            <m:e>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j</m:t>
                  </m:r>
                </m:sub>
              </m:sSub>
              <m:r>
                <w:rPr>
                  <w:rFonts w:ascii="Cambria Math" w:hAnsi="Cambria Math"/>
                  <w:sz w:val="20"/>
                  <w:lang w:val="en-US"/>
                </w:rPr>
                <m:t>×</m:t>
              </m:r>
              <m:r>
                <w:rPr>
                  <w:rFonts w:ascii="Cambria Math" w:hAnsi="Cambria Math"/>
                  <w:sz w:val="20"/>
                  <w:lang w:val="en-US" w:eastAsia="zh-CN"/>
                </w:rPr>
                <m:t xml:space="preserve">(value of </m:t>
              </m:r>
              <m:sSub>
                <m:sSubPr>
                  <m:ctrlPr>
                    <w:rPr>
                      <w:rFonts w:ascii="Cambria Math" w:hAnsi="Cambria Math"/>
                      <w:i/>
                      <w:sz w:val="20"/>
                      <w:lang w:val="en-US" w:eastAsia="zh-CN"/>
                    </w:rPr>
                  </m:ctrlPr>
                </m:sSubPr>
                <m:e>
                  <m:r>
                    <w:rPr>
                      <w:rFonts w:ascii="Cambria Math" w:hAnsi="Cambria Math"/>
                      <w:sz w:val="20"/>
                      <w:lang w:val="en-US" w:eastAsia="zh-CN"/>
                    </w:rPr>
                    <m:t>submetric</m:t>
                  </m:r>
                </m:e>
                <m:sub>
                  <m:r>
                    <w:rPr>
                      <w:rFonts w:ascii="Cambria Math" w:hAnsi="Cambria Math"/>
                      <w:sz w:val="20"/>
                      <w:lang w:val="en-US" w:eastAsia="zh-CN"/>
                    </w:rPr>
                    <m:t>j</m:t>
                  </m:r>
                </m:sub>
              </m:sSub>
              <m:r>
                <w:rPr>
                  <w:rFonts w:ascii="Cambria Math" w:hAnsi="Cambria Math"/>
                  <w:sz w:val="20"/>
                  <w:lang w:val="en-US" w:eastAsia="zh-CN"/>
                </w:rPr>
                <m:t>)]</m:t>
              </m:r>
            </m:e>
          </m:nary>
          <m:r>
            <w:rPr>
              <w:rFonts w:ascii="Cambria Math" w:hAnsi="Cambria Math"/>
              <w:sz w:val="20"/>
              <w:lang w:val="en-US"/>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Flexibility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Flexibility</m:t>
              </m:r>
            </m:e>
            <m:sub>
              <m:r>
                <w:rPr>
                  <w:rFonts w:ascii="Cambria Math" w:hAnsi="Cambria Math"/>
                  <w:sz w:val="20"/>
                  <w:lang w:val="en-US" w:eastAsia="zh-CN"/>
                </w:rPr>
                <m:t>planning</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Adjustment</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Adjustment</m:t>
              </m:r>
            </m:e>
            <m:sub>
              <m:r>
                <w:rPr>
                  <w:rFonts w:ascii="Cambria Math" w:hAnsi="Cambria Math"/>
                  <w:sz w:val="20"/>
                  <w:lang w:val="en-US" w:eastAsia="zh-CN"/>
                </w:rPr>
                <m:t>planning</m:t>
              </m:r>
            </m:sub>
          </m:sSub>
        </m:oMath>
      </m:oMathPara>
    </w:p>
    <w:p w14:paraId="56862008" w14:textId="77777777" w:rsidR="00C932E6" w:rsidRDefault="00C932E6" w:rsidP="00C932E6">
      <w:pPr>
        <w:numPr>
          <w:ilvl w:val="255"/>
          <w:numId w:val="0"/>
        </w:numPr>
        <w:ind w:left="660"/>
        <w:rPr>
          <w:rFonts w:hAnsi="Cambria Math"/>
          <w:sz w:val="22"/>
          <w:szCs w:val="22"/>
          <w:lang w:val="en-US" w:eastAsia="zh-CN"/>
        </w:rPr>
      </w:pPr>
      <w:r>
        <w:rPr>
          <w:rFonts w:hAnsi="Cambria Math"/>
          <w:sz w:val="22"/>
          <w:szCs w:val="22"/>
        </w:rPr>
        <w:t>(</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Flexibility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Adjustment</m:t>
            </m:r>
          </m:sub>
        </m:sSub>
        <m:r>
          <w:rPr>
            <w:rFonts w:ascii="Cambria Math" w:hAnsi="Cambria Math"/>
            <w:sz w:val="20"/>
            <w:lang w:eastAsia="zh-CN"/>
          </w:rPr>
          <m:t>=1</m:t>
        </m:r>
      </m:oMath>
      <w:r>
        <w:rPr>
          <w:rFonts w:hAnsi="DejaVu Math TeX Gyre"/>
          <w:sz w:val="22"/>
          <w:szCs w:val="22"/>
          <w:lang w:eastAsia="zh-CN"/>
        </w:rPr>
        <w:t xml:space="preserve">, if there is no further specific requirement, it can be set as </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Flexibility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Adjustment</m:t>
            </m:r>
          </m:sub>
        </m:sSub>
        <m:r>
          <w:rPr>
            <w:rFonts w:ascii="Cambria Math" w:hAnsi="Cambria Math"/>
            <w:sz w:val="20"/>
            <w:lang w:eastAsia="zh-CN"/>
          </w:rPr>
          <m:t>=</m:t>
        </m:r>
        <m:f>
          <m:fPr>
            <m:ctrlPr>
              <w:rPr>
                <w:rFonts w:ascii="Cambria Math" w:hAnsi="Cambria Math"/>
                <w:i/>
                <w:sz w:val="20"/>
                <w:lang w:eastAsia="zh-CN"/>
              </w:rPr>
            </m:ctrlPr>
          </m:fPr>
          <m:num>
            <m:r>
              <w:rPr>
                <w:rFonts w:ascii="Cambria Math" w:hAnsi="Cambria Math"/>
                <w:sz w:val="20"/>
                <w:lang w:eastAsia="zh-CN"/>
              </w:rPr>
              <m:t>1</m:t>
            </m:r>
          </m:num>
          <m:den>
            <m:r>
              <w:rPr>
                <w:rFonts w:ascii="Cambria Math" w:hAnsi="Cambria Math"/>
                <w:sz w:val="20"/>
                <w:lang w:eastAsia="zh-CN"/>
              </w:rPr>
              <m:t>2</m:t>
            </m:r>
          </m:den>
        </m:f>
      </m:oMath>
      <w:r>
        <w:rPr>
          <w:rFonts w:hAnsi="Cambria Math"/>
          <w:sz w:val="22"/>
          <w:szCs w:val="22"/>
        </w:rPr>
        <w:t>)</w:t>
      </w:r>
    </w:p>
    <w:p w14:paraId="7287B5CF" w14:textId="72191CA9" w:rsidR="00C932E6" w:rsidRPr="00D81502" w:rsidRDefault="00707977" w:rsidP="00D81502">
      <w:pPr>
        <w:pStyle w:val="enumlev2"/>
      </w:pPr>
      <w:r>
        <w:t>–</w:t>
      </w:r>
      <w:r w:rsidR="00C932E6" w:rsidRPr="00D81502">
        <w:tab/>
        <w:t>Calculation of TiAN in autonomous network and service planning:</w:t>
      </w:r>
    </w:p>
    <w:p w14:paraId="5B56BD69" w14:textId="77777777" w:rsidR="00C932E6" w:rsidRDefault="00DC72D7" w:rsidP="00C932E6">
      <w:pPr>
        <w:numPr>
          <w:ilvl w:val="255"/>
          <w:numId w:val="0"/>
        </w:numPr>
        <w:ind w:left="240"/>
        <w:rPr>
          <w:rFonts w:hAnsi="Cambria Math"/>
          <w:sz w:val="20"/>
          <w:lang w:val="en-US"/>
        </w:rPr>
      </w:pPr>
      <m:oMathPara>
        <m:oMathParaPr>
          <m:jc m:val="center"/>
        </m:oMathParaPr>
        <m:oMath>
          <m:sSub>
            <m:sSubPr>
              <m:ctrlPr>
                <w:rPr>
                  <w:rFonts w:ascii="Cambria Math" w:hAnsi="Cambria Math"/>
                  <w:i/>
                  <w:sz w:val="20"/>
                  <w:lang w:val="en-US" w:eastAsia="zh-CN"/>
                </w:rPr>
              </m:ctrlPr>
            </m:sSubPr>
            <m:e>
              <w:bookmarkStart w:id="538" w:name="OLE_LINK146"/>
              <m:r>
                <w:rPr>
                  <w:rFonts w:ascii="Cambria Math" w:hAnsi="Cambria Math"/>
                  <w:sz w:val="20"/>
                  <w:lang w:val="en-US" w:eastAsia="zh-CN"/>
                </w:rPr>
                <m:t>TiAN</m:t>
              </m:r>
            </m:e>
            <m:sub>
              <m:r>
                <w:rPr>
                  <w:rFonts w:ascii="Cambria Math" w:hAnsi="Cambria Math"/>
                  <w:sz w:val="20"/>
                  <w:lang w:val="en-US" w:eastAsia="zh-CN"/>
                </w:rPr>
                <m:t>planning</m:t>
              </m:r>
              <w:bookmarkEnd w:id="538"/>
            </m:sub>
          </m:sSub>
          <m:r>
            <w:rPr>
              <w:rFonts w:ascii="Cambria Math" w:hAnsi="Cambria Math"/>
              <w:sz w:val="20"/>
              <w:lang w:val="en-US" w:eastAsia="zh-CN"/>
            </w:rPr>
            <m:t>=</m:t>
          </m:r>
          <w:bookmarkStart w:id="539" w:name="OLE_LINK144"/>
          <m:nary>
            <m:naryPr>
              <m:chr m:val="∑"/>
              <m:limLoc m:val="undOvr"/>
              <m:ctrlPr>
                <w:rPr>
                  <w:rFonts w:ascii="Cambria Math" w:hAnsi="Cambria Math"/>
                  <w:i/>
                  <w:sz w:val="20"/>
                  <w:lang w:val="en-US" w:eastAsia="zh-CN"/>
                </w:rPr>
              </m:ctrlPr>
            </m:naryPr>
            <m:sub>
              <m:r>
                <w:rPr>
                  <w:rFonts w:ascii="Cambria Math" w:hAnsi="Cambria Math"/>
                  <w:sz w:val="20"/>
                  <w:lang w:val="en-US" w:eastAsia="zh-CN"/>
                </w:rPr>
                <m:t>i=0</m:t>
              </m:r>
            </m:sub>
            <m:sup>
              <m:r>
                <w:rPr>
                  <w:rFonts w:ascii="Cambria Math" w:hAnsi="Cambria Math"/>
                  <w:sz w:val="20"/>
                  <w:lang w:val="en-US" w:eastAsia="zh-CN"/>
                </w:rPr>
                <m:t>n</m:t>
              </m:r>
            </m:sup>
            <m:e>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i</m:t>
                  </m:r>
                </m:sub>
              </m:sSub>
              <m:r>
                <w:rPr>
                  <w:rFonts w:ascii="Cambria Math" w:hAnsi="Cambria Math"/>
                  <w:sz w:val="20"/>
                  <w:lang w:val="en-US"/>
                </w:rPr>
                <m:t>×</m:t>
              </m:r>
              <m:sSub>
                <m:sSubPr>
                  <m:ctrlPr>
                    <w:rPr>
                      <w:rFonts w:ascii="Cambria Math" w:hAnsi="Cambria Math"/>
                      <w:i/>
                      <w:sz w:val="20"/>
                      <w:lang w:val="en-US" w:eastAsia="zh-CN"/>
                    </w:rPr>
                  </m:ctrlPr>
                </m:sSubPr>
                <m:e>
                  <m:r>
                    <w:rPr>
                      <w:rFonts w:ascii="Cambria Math" w:hAnsi="Cambria Math"/>
                      <w:sz w:val="20"/>
                      <w:lang w:val="en-US" w:eastAsia="zh-CN"/>
                    </w:rPr>
                    <m:t>metric</m:t>
                  </m:r>
                </m:e>
                <m:sub>
                  <m:r>
                    <w:rPr>
                      <w:rFonts w:ascii="Cambria Math" w:hAnsi="Cambria Math"/>
                      <w:sz w:val="20"/>
                      <w:lang w:val="en-US" w:eastAsia="zh-CN"/>
                    </w:rPr>
                    <m:t>i</m:t>
                  </m:r>
                </m:sub>
              </m:sSub>
              <m:r>
                <w:rPr>
                  <w:rFonts w:ascii="Cambria Math" w:hAnsi="Cambria Math"/>
                  <w:sz w:val="20"/>
                  <w:lang w:val="en-US" w:eastAsia="zh-CN"/>
                </w:rPr>
                <m:t>)</m:t>
              </m:r>
            </m:e>
          </m:nary>
          <m:r>
            <w:rPr>
              <w:rFonts w:ascii="Cambria Math" w:hAnsi="Cambria Math"/>
              <w:sz w:val="20"/>
              <w:lang w:val="en-US" w:eastAsia="zh-CN"/>
            </w:rPr>
            <m:t>=</m:t>
          </m:r>
          <w:bookmarkStart w:id="540" w:name="OLE_LINK150"/>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Accuracy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Accuracy</m:t>
              </m:r>
            </m:e>
            <m:sub>
              <m:r>
                <w:rPr>
                  <w:rFonts w:ascii="Cambria Math" w:hAnsi="Cambria Math"/>
                  <w:sz w:val="20"/>
                  <w:lang w:val="en-US" w:eastAsia="zh-CN"/>
                </w:rPr>
                <m:t>planning</m:t>
              </m:r>
            </m:sub>
          </m:sSub>
          <m:r>
            <w:rPr>
              <w:rFonts w:ascii="Cambria Math" w:hAnsi="Cambria Math"/>
              <w:sz w:val="20"/>
              <w:lang w:val="en-US" w:eastAsia="zh-CN"/>
            </w:rPr>
            <m:t>+</m:t>
          </m:r>
          <w:bookmarkEnd w:id="539"/>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Stability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Stability</m:t>
              </m:r>
            </m:e>
            <m:sub>
              <m:r>
                <w:rPr>
                  <w:rFonts w:ascii="Cambria Math" w:hAnsi="Cambria Math"/>
                  <w:sz w:val="20"/>
                  <w:lang w:val="en-US" w:eastAsia="zh-CN"/>
                </w:rPr>
                <m:t>planning</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Controllability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eastAsia="zh-CN"/>
                </w:rPr>
                <m:t>Controllability</m:t>
              </m:r>
            </m:e>
            <m:sub>
              <m:r>
                <w:rPr>
                  <w:rFonts w:ascii="Cambria Math" w:hAnsi="Cambria Math"/>
                  <w:sz w:val="20"/>
                  <w:lang w:val="en-US" w:eastAsia="zh-CN"/>
                </w:rPr>
                <m:t>planning</m:t>
              </m:r>
            </m:sub>
          </m:sSub>
          <w:bookmarkEnd w:id="540"/>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eastAsia="zh-CN"/>
                </w:rPr>
                <m:t>Adaptability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eastAsia="zh-CN"/>
                </w:rPr>
                <m:t>Adaptability</m:t>
              </m:r>
            </m:e>
            <m:sub>
              <m:r>
                <w:rPr>
                  <w:rFonts w:ascii="Cambria Math" w:hAnsi="Cambria Math"/>
                  <w:sz w:val="20"/>
                  <w:lang w:val="en-US" w:eastAsia="zh-CN"/>
                </w:rPr>
                <m:t>planning</m:t>
              </m:r>
            </m:sub>
          </m:sSub>
        </m:oMath>
      </m:oMathPara>
    </w:p>
    <w:p w14:paraId="29AD3EAF" w14:textId="77777777" w:rsidR="00C932E6" w:rsidRDefault="00C932E6" w:rsidP="00C932E6">
      <w:pPr>
        <w:numPr>
          <w:ilvl w:val="255"/>
          <w:numId w:val="0"/>
        </w:numPr>
        <w:ind w:left="660"/>
        <w:rPr>
          <w:rFonts w:hAnsi="Cambria Math"/>
          <w:sz w:val="20"/>
          <w:lang w:val="en-US" w:eastAsia="zh-CN"/>
        </w:rPr>
      </w:pPr>
      <w:r>
        <w:rPr>
          <w:rFonts w:hAnsi="Cambria Math"/>
          <w:sz w:val="22"/>
          <w:szCs w:val="22"/>
        </w:rPr>
        <w:t>(</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Accuracy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Stability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Controllability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eastAsia="zh-CN"/>
              </w:rPr>
              <m:t>Adaptability</m:t>
            </m:r>
          </m:sub>
        </m:sSub>
        <m:r>
          <w:rPr>
            <w:rFonts w:ascii="Cambria Math" w:hAnsi="Cambria Math"/>
            <w:sz w:val="20"/>
            <w:lang w:eastAsia="zh-CN"/>
          </w:rPr>
          <m:t>=1</m:t>
        </m:r>
      </m:oMath>
      <w:r>
        <w:rPr>
          <w:rFonts w:hAnsi="DejaVu Math TeX Gyre"/>
          <w:sz w:val="22"/>
          <w:szCs w:val="22"/>
          <w:lang w:eastAsia="zh-CN"/>
        </w:rPr>
        <w:t xml:space="preserve">, if there is no further specific requirement, it can be set as </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Accuracy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Stability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Controllability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eastAsia="zh-CN"/>
              </w:rPr>
              <m:t>Adaptability</m:t>
            </m:r>
          </m:sub>
        </m:sSub>
        <m:r>
          <w:rPr>
            <w:rFonts w:ascii="Cambria Math" w:hAnsi="Cambria Math"/>
            <w:sz w:val="20"/>
            <w:lang w:eastAsia="zh-CN"/>
          </w:rPr>
          <m:t>=</m:t>
        </m:r>
        <m:f>
          <m:fPr>
            <m:ctrlPr>
              <w:rPr>
                <w:rFonts w:ascii="Cambria Math" w:hAnsi="Cambria Math"/>
                <w:i/>
                <w:sz w:val="20"/>
                <w:lang w:eastAsia="zh-CN"/>
              </w:rPr>
            </m:ctrlPr>
          </m:fPr>
          <m:num>
            <m:r>
              <w:rPr>
                <w:rFonts w:ascii="Cambria Math" w:hAnsi="Cambria Math"/>
                <w:sz w:val="20"/>
                <w:lang w:eastAsia="zh-CN"/>
              </w:rPr>
              <m:t>1</m:t>
            </m:r>
          </m:num>
          <m:den>
            <m:r>
              <w:rPr>
                <w:rFonts w:ascii="Cambria Math" w:hAnsi="Cambria Math"/>
                <w:sz w:val="20"/>
                <w:lang w:eastAsia="zh-CN"/>
              </w:rPr>
              <m:t>4</m:t>
            </m:r>
          </m:den>
        </m:f>
      </m:oMath>
      <w:r>
        <w:rPr>
          <w:rFonts w:hAnsi="Cambria Math"/>
          <w:sz w:val="22"/>
          <w:szCs w:val="22"/>
        </w:rPr>
        <w:t>)</w:t>
      </w:r>
    </w:p>
    <w:p w14:paraId="764A9BBC" w14:textId="77777777" w:rsidR="00C932E6" w:rsidRDefault="00C932E6" w:rsidP="00054011">
      <w:pPr>
        <w:pStyle w:val="enumlev1"/>
        <w:rPr>
          <w:lang w:val="en-US" w:eastAsia="zh-CN"/>
        </w:rPr>
      </w:pPr>
      <w:r>
        <w:rPr>
          <w:rFonts w:ascii="Arial" w:hAnsi="Arial" w:cs="Arial"/>
          <w:lang w:val="en-US" w:eastAsia="zh-CN"/>
        </w:rPr>
        <w:t>•</w:t>
      </w:r>
      <w:r>
        <w:rPr>
          <w:rFonts w:ascii="Arial" w:hAnsi="Arial" w:cs="Arial"/>
          <w:lang w:val="en-US" w:eastAsia="zh-CN"/>
        </w:rPr>
        <w:tab/>
      </w:r>
      <w:r>
        <w:rPr>
          <w:lang w:val="en-US" w:eastAsia="zh-CN"/>
        </w:rPr>
        <w:t>Requirements for network and service planning:</w:t>
      </w:r>
    </w:p>
    <w:p w14:paraId="2745652C" w14:textId="77777777" w:rsidR="00C932E6" w:rsidRDefault="00C932E6" w:rsidP="00C932E6">
      <w:pPr>
        <w:rPr>
          <w:lang w:val="en-US" w:eastAsia="zh-CN"/>
        </w:rPr>
      </w:pPr>
      <w:proofErr w:type="gramStart"/>
      <w:r>
        <w:rPr>
          <w:rFonts w:hint="eastAsia"/>
          <w:lang w:val="en-US" w:eastAsia="zh-CN"/>
        </w:rPr>
        <w:t>In order to</w:t>
      </w:r>
      <w:proofErr w:type="gramEnd"/>
      <w:r>
        <w:rPr>
          <w:rFonts w:hint="eastAsia"/>
          <w:lang w:val="en-US" w:eastAsia="zh-CN"/>
        </w:rPr>
        <w:t xml:space="preserve"> </w:t>
      </w:r>
      <w:r>
        <w:rPr>
          <w:lang w:eastAsia="zh-CN"/>
        </w:rPr>
        <w:t xml:space="preserve">get </w:t>
      </w:r>
      <w:r>
        <w:rPr>
          <w:rFonts w:hint="eastAsia"/>
          <w:lang w:val="en-US" w:eastAsia="zh-CN"/>
        </w:rPr>
        <w:t xml:space="preserve">trust from trustor in AN, in other words, </w:t>
      </w:r>
      <w:proofErr w:type="gramStart"/>
      <w:r>
        <w:rPr>
          <w:rFonts w:hint="eastAsia"/>
          <w:lang w:val="en-US" w:eastAsia="zh-CN"/>
        </w:rPr>
        <w:t>in order to</w:t>
      </w:r>
      <w:proofErr w:type="gramEnd"/>
      <w:r>
        <w:rPr>
          <w:rFonts w:hint="eastAsia"/>
          <w:lang w:val="en-US" w:eastAsia="zh-CN"/>
        </w:rPr>
        <w:t xml:space="preserve"> be trusted, trustee in AN in network and service planning scenario is suppose</w:t>
      </w:r>
      <w:r>
        <w:rPr>
          <w:lang w:val="en-US" w:eastAsia="zh-CN"/>
        </w:rPr>
        <w:t>d</w:t>
      </w:r>
      <w:r>
        <w:rPr>
          <w:rFonts w:hint="eastAsia"/>
          <w:lang w:val="en-US" w:eastAsia="zh-CN"/>
        </w:rPr>
        <w:t xml:space="preserve"> to obtain following requirements:</w:t>
      </w:r>
    </w:p>
    <w:p w14:paraId="2C4715CA" w14:textId="50C0FE1F" w:rsidR="00C932E6" w:rsidRPr="00D81502" w:rsidRDefault="00707977" w:rsidP="00D81502">
      <w:pPr>
        <w:pStyle w:val="enumlev2"/>
      </w:pPr>
      <w:bookmarkStart w:id="541" w:name="OLE_LINK162"/>
      <w:r>
        <w:t>–</w:t>
      </w:r>
      <w:r w:rsidR="00C932E6" w:rsidRPr="00D81502">
        <w:tab/>
        <w:t>Planning-Req-001:</w:t>
      </w:r>
      <w:bookmarkEnd w:id="541"/>
      <w:r w:rsidR="00C932E6" w:rsidRPr="00D81502">
        <w:t xml:space="preserve"> it is required that, autonomous planning cannot violate the requirement(s) of business, market, product or customer service, etc.</w:t>
      </w:r>
    </w:p>
    <w:p w14:paraId="3E1BA0D4" w14:textId="2C5790DB" w:rsidR="00C932E6" w:rsidRDefault="00C932E6" w:rsidP="00F71C2D">
      <w:pPr>
        <w:pStyle w:val="Heading3"/>
        <w:rPr>
          <w:lang w:val="en-US" w:eastAsia="zh-CN"/>
        </w:rPr>
      </w:pPr>
      <w:bookmarkStart w:id="542" w:name="_Toc115438363"/>
      <w:bookmarkStart w:id="543" w:name="_Toc115777929"/>
      <w:bookmarkStart w:id="544" w:name="_Toc230180359"/>
      <w:bookmarkStart w:id="545" w:name="_Toc230180483"/>
      <w:bookmarkStart w:id="546" w:name="_Toc230181515"/>
      <w:bookmarkStart w:id="547" w:name="_Toc230182218"/>
      <w:bookmarkEnd w:id="529"/>
      <w:r>
        <w:rPr>
          <w:rFonts w:eastAsia="SimSun" w:cs="SimSun"/>
          <w:lang w:val="en-US" w:eastAsia="zh-CN"/>
        </w:rPr>
        <w:t>I.2</w:t>
      </w:r>
      <w:r>
        <w:rPr>
          <w:rFonts w:eastAsia="SimSun" w:cs="SimSun"/>
          <w:lang w:val="en-US" w:eastAsia="zh-CN"/>
        </w:rPr>
        <w:tab/>
      </w:r>
      <w:r>
        <w:rPr>
          <w:rFonts w:hint="eastAsia"/>
          <w:lang w:val="en-US" w:eastAsia="zh-CN"/>
        </w:rPr>
        <w:t xml:space="preserve">Network and </w:t>
      </w:r>
      <w:r w:rsidR="00037DFF">
        <w:rPr>
          <w:lang w:val="en-US" w:eastAsia="zh-CN"/>
        </w:rPr>
        <w:t xml:space="preserve">service </w:t>
      </w:r>
      <w:r>
        <w:rPr>
          <w:lang w:val="en-US" w:eastAsia="zh-CN"/>
        </w:rPr>
        <w:t>d</w:t>
      </w:r>
      <w:r>
        <w:rPr>
          <w:rFonts w:hint="eastAsia"/>
          <w:lang w:val="en-US" w:eastAsia="zh-CN"/>
        </w:rPr>
        <w:t>eployment</w:t>
      </w:r>
      <w:bookmarkEnd w:id="542"/>
      <w:bookmarkEnd w:id="543"/>
      <w:bookmarkEnd w:id="544"/>
      <w:bookmarkEnd w:id="545"/>
      <w:bookmarkEnd w:id="546"/>
      <w:bookmarkEnd w:id="547"/>
    </w:p>
    <w:p w14:paraId="44F5B291" w14:textId="4094A626" w:rsidR="00C932E6" w:rsidRDefault="00C932E6" w:rsidP="00C932E6">
      <w:pPr>
        <w:rPr>
          <w:lang w:val="en-US" w:eastAsia="zh-CN"/>
        </w:rPr>
      </w:pPr>
      <w:r>
        <w:rPr>
          <w:rFonts w:hint="eastAsia"/>
          <w:lang w:val="en-US" w:eastAsia="zh-CN"/>
        </w:rPr>
        <w:t>Network and service deployment is the process</w:t>
      </w:r>
      <w:r>
        <w:rPr>
          <w:lang w:eastAsia="zh-CN"/>
        </w:rPr>
        <w:t>(</w:t>
      </w:r>
      <w:r>
        <w:rPr>
          <w:rFonts w:hint="eastAsia"/>
          <w:lang w:val="en-US" w:eastAsia="zh-CN"/>
        </w:rPr>
        <w:t>es</w:t>
      </w:r>
      <w:r>
        <w:rPr>
          <w:lang w:eastAsia="zh-CN"/>
        </w:rPr>
        <w:t>)</w:t>
      </w:r>
      <w:r>
        <w:rPr>
          <w:rFonts w:hint="eastAsia"/>
          <w:lang w:val="en-US" w:eastAsia="zh-CN"/>
        </w:rPr>
        <w:t xml:space="preserve"> of allocation, installation, configuration, activation and verification of specific network and service.</w:t>
      </w:r>
      <w:r>
        <w:rPr>
          <w:lang w:eastAsia="zh-CN"/>
        </w:rPr>
        <w:t xml:space="preserve"> I</w:t>
      </w:r>
      <w:r>
        <w:rPr>
          <w:rFonts w:hint="eastAsia"/>
          <w:lang w:val="en-US" w:eastAsia="zh-CN"/>
        </w:rPr>
        <w:t xml:space="preserve">n AN, network and service </w:t>
      </w:r>
      <w:r>
        <w:rPr>
          <w:lang w:eastAsia="zh-CN"/>
        </w:rPr>
        <w:t xml:space="preserve">deployment </w:t>
      </w:r>
      <w:r>
        <w:rPr>
          <w:rFonts w:hint="eastAsia"/>
          <w:lang w:val="en-US" w:eastAsia="zh-CN"/>
        </w:rPr>
        <w:t>may autonomously process to allocat</w:t>
      </w:r>
      <w:r>
        <w:rPr>
          <w:lang w:eastAsia="zh-CN"/>
        </w:rPr>
        <w:t>e</w:t>
      </w:r>
      <w:r>
        <w:rPr>
          <w:rFonts w:hint="eastAsia"/>
          <w:lang w:val="en-US" w:eastAsia="zh-CN"/>
        </w:rPr>
        <w:t>, install, configur</w:t>
      </w:r>
      <w:r>
        <w:rPr>
          <w:lang w:eastAsia="zh-CN"/>
        </w:rPr>
        <w:t>e</w:t>
      </w:r>
      <w:r>
        <w:rPr>
          <w:rFonts w:hint="eastAsia"/>
          <w:lang w:val="en-US" w:eastAsia="zh-CN"/>
        </w:rPr>
        <w:t>, activ</w:t>
      </w:r>
      <w:r>
        <w:rPr>
          <w:lang w:eastAsia="zh-CN"/>
        </w:rPr>
        <w:t>ate</w:t>
      </w:r>
      <w:r>
        <w:rPr>
          <w:rFonts w:hint="eastAsia"/>
          <w:lang w:val="en-US" w:eastAsia="zh-CN"/>
        </w:rPr>
        <w:t xml:space="preserve"> and verif</w:t>
      </w:r>
      <w:r>
        <w:rPr>
          <w:lang w:eastAsia="zh-CN"/>
        </w:rPr>
        <w:t>y</w:t>
      </w:r>
      <w:r>
        <w:rPr>
          <w:rFonts w:hint="eastAsia"/>
          <w:lang w:val="en-US" w:eastAsia="zh-CN"/>
        </w:rPr>
        <w:t xml:space="preserve"> of specific network and service, and during which TiAN evaluation is necessary for trustor in AN to make judgement(s)/analysis/decision(s)/etc.</w:t>
      </w:r>
      <w:r>
        <w:rPr>
          <w:lang w:eastAsia="zh-CN"/>
        </w:rPr>
        <w:t xml:space="preserve"> Following are key items that need to be considered before TiAN evaluation for autonomous network and service deployment:</w:t>
      </w:r>
    </w:p>
    <w:p w14:paraId="20D03E71" w14:textId="77777777" w:rsidR="00C932E6" w:rsidRPr="00AF2BF1" w:rsidRDefault="00C932E6" w:rsidP="00054011">
      <w:pPr>
        <w:pStyle w:val="enumlev1"/>
        <w:rPr>
          <w:lang w:val="en-US" w:eastAsia="zh-CN"/>
        </w:rPr>
      </w:pPr>
      <w:r w:rsidRPr="00AF2BF1">
        <w:rPr>
          <w:lang w:val="en-US" w:eastAsia="zh-CN"/>
        </w:rPr>
        <w:t>•</w:t>
      </w:r>
      <w:r w:rsidRPr="00AF2BF1">
        <w:rPr>
          <w:lang w:val="en-US" w:eastAsia="zh-CN"/>
        </w:rPr>
        <w:tab/>
        <w:t>The identities:</w:t>
      </w:r>
    </w:p>
    <w:p w14:paraId="6FF83FC0" w14:textId="1847E9BF" w:rsidR="00C932E6" w:rsidRPr="00D81502" w:rsidRDefault="00707977" w:rsidP="00D81502">
      <w:pPr>
        <w:pStyle w:val="enumlev2"/>
      </w:pPr>
      <w:r>
        <w:t>–</w:t>
      </w:r>
      <w:r w:rsidR="00C932E6" w:rsidRPr="00D81502">
        <w:tab/>
        <w:t>Trustor in AN: network and service deployment authorizer, i.e. authorizer of specific autonomous network and service allocation, installation, configuration, activation or verification.</w:t>
      </w:r>
    </w:p>
    <w:p w14:paraId="21B2ACA0" w14:textId="1B199C7A" w:rsidR="00C932E6" w:rsidRPr="00D81502" w:rsidRDefault="00707977" w:rsidP="00D81502">
      <w:pPr>
        <w:pStyle w:val="enumlev2"/>
      </w:pPr>
      <w:r>
        <w:t>–</w:t>
      </w:r>
      <w:r w:rsidR="00C932E6" w:rsidRPr="00D81502">
        <w:tab/>
        <w:t>Trustee in AN: autonomous network and service entity, process or component for deployment, which includes but not limit to autonomous network and service allocation, installation, configuration, activation and verification, etc.</w:t>
      </w:r>
    </w:p>
    <w:p w14:paraId="5E9543F9" w14:textId="77777777" w:rsidR="00C932E6" w:rsidRPr="00AF2BF1" w:rsidRDefault="00C932E6" w:rsidP="00054011">
      <w:pPr>
        <w:pStyle w:val="enumlev1"/>
        <w:rPr>
          <w:lang w:val="en-US" w:eastAsia="zh-CN"/>
        </w:rPr>
      </w:pPr>
      <w:r w:rsidRPr="00AF2BF1">
        <w:rPr>
          <w:lang w:val="en-US" w:eastAsia="zh-CN"/>
        </w:rPr>
        <w:lastRenderedPageBreak/>
        <w:t>•</w:t>
      </w:r>
      <w:r w:rsidRPr="00AF2BF1">
        <w:rPr>
          <w:lang w:val="en-US" w:eastAsia="zh-CN"/>
        </w:rPr>
        <w:tab/>
        <w:t xml:space="preserve">Metrics and sub-metrics for evaluation: </w:t>
      </w:r>
    </w:p>
    <w:p w14:paraId="1F5D9D19" w14:textId="1A2089C9" w:rsidR="00C932E6" w:rsidRDefault="00C932E6" w:rsidP="00C932E6">
      <w:pPr>
        <w:numPr>
          <w:ilvl w:val="255"/>
          <w:numId w:val="0"/>
        </w:numPr>
        <w:rPr>
          <w:lang w:val="en-US" w:eastAsia="zh-CN"/>
        </w:rPr>
      </w:pPr>
      <w:r>
        <w:rPr>
          <w:rFonts w:hint="eastAsia"/>
          <w:lang w:val="en-US" w:eastAsia="zh-CN"/>
        </w:rPr>
        <w:t xml:space="preserve">Following Table 4 has listed the metrics of TiAN evaluation in </w:t>
      </w:r>
      <w:r>
        <w:rPr>
          <w:lang w:val="en-US" w:eastAsia="zh-CN"/>
        </w:rPr>
        <w:t>network</w:t>
      </w:r>
      <w:r>
        <w:rPr>
          <w:rFonts w:hint="eastAsia"/>
          <w:lang w:val="en-US" w:eastAsia="zh-CN"/>
        </w:rPr>
        <w:t xml:space="preserve"> and service</w:t>
      </w:r>
      <w:r>
        <w:rPr>
          <w:lang w:val="en-US" w:eastAsia="zh-CN"/>
        </w:rPr>
        <w:t xml:space="preserve"> </w:t>
      </w:r>
      <w:r>
        <w:rPr>
          <w:rFonts w:hint="eastAsia"/>
          <w:lang w:val="en-US" w:eastAsia="zh-CN"/>
        </w:rPr>
        <w:t>deployment, and related sub-metrics to be assessed.</w:t>
      </w:r>
    </w:p>
    <w:p w14:paraId="6560824D" w14:textId="18F56B42" w:rsidR="00C932E6" w:rsidRPr="00FF1EC5" w:rsidRDefault="00C932E6" w:rsidP="00FF1EC5">
      <w:pPr>
        <w:pStyle w:val="TableNoTitle"/>
      </w:pPr>
      <w:r w:rsidRPr="00FF1EC5">
        <w:t xml:space="preserve">Table 4 </w:t>
      </w:r>
      <w:r w:rsidR="00707977">
        <w:t>–</w:t>
      </w:r>
      <w:r w:rsidRPr="00FF1EC5">
        <w:t xml:space="preserve"> Metrics and sub-metrics for TiAN evaluation of network and service deployment</w:t>
      </w:r>
    </w:p>
    <w:tbl>
      <w:tblPr>
        <w:tblStyle w:val="TableGrid"/>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5"/>
        <w:gridCol w:w="4644"/>
      </w:tblGrid>
      <w:tr w:rsidR="00C932E6" w14:paraId="65488FA4" w14:textId="77777777" w:rsidTr="00707977">
        <w:trPr>
          <w:trHeight w:val="131"/>
          <w:tblHeader/>
        </w:trPr>
        <w:tc>
          <w:tcPr>
            <w:tcW w:w="4955" w:type="dxa"/>
            <w:vAlign w:val="center"/>
          </w:tcPr>
          <w:p w14:paraId="4273A2FB" w14:textId="77777777" w:rsidR="00C932E6" w:rsidRPr="00707977" w:rsidRDefault="00C932E6" w:rsidP="00707977">
            <w:pPr>
              <w:pStyle w:val="Tablehead"/>
            </w:pPr>
            <w:bookmarkStart w:id="548" w:name="OLE_LINK218"/>
            <w:r w:rsidRPr="00707977">
              <w:t>Metric</w:t>
            </w:r>
          </w:p>
        </w:tc>
        <w:tc>
          <w:tcPr>
            <w:tcW w:w="4644" w:type="dxa"/>
            <w:vAlign w:val="center"/>
          </w:tcPr>
          <w:p w14:paraId="69405D4F" w14:textId="77777777" w:rsidR="00C932E6" w:rsidRPr="00707977" w:rsidRDefault="00C932E6" w:rsidP="00707977">
            <w:pPr>
              <w:pStyle w:val="Tablehead"/>
            </w:pPr>
            <w:r w:rsidRPr="00707977">
              <w:t>Sub-metric</w:t>
            </w:r>
          </w:p>
        </w:tc>
      </w:tr>
      <w:tr w:rsidR="00C932E6" w14:paraId="6139D71C" w14:textId="77777777" w:rsidTr="00707977">
        <w:trPr>
          <w:trHeight w:val="45"/>
        </w:trPr>
        <w:tc>
          <w:tcPr>
            <w:tcW w:w="4955" w:type="dxa"/>
            <w:vMerge w:val="restart"/>
            <w:shd w:val="clear" w:color="auto" w:fill="FFFFFF"/>
            <w:vAlign w:val="center"/>
          </w:tcPr>
          <w:p w14:paraId="2BBB6EA8" w14:textId="77777777" w:rsidR="00C932E6" w:rsidRPr="00707977" w:rsidRDefault="00C932E6" w:rsidP="00707977">
            <w:pPr>
              <w:pStyle w:val="Tabletext"/>
              <w:jc w:val="center"/>
            </w:pPr>
            <w:r w:rsidRPr="00707977">
              <w:t>Accuracy</w:t>
            </w:r>
          </w:p>
        </w:tc>
        <w:tc>
          <w:tcPr>
            <w:tcW w:w="4644" w:type="dxa"/>
            <w:shd w:val="clear" w:color="auto" w:fill="FFFFFF"/>
            <w:vAlign w:val="center"/>
          </w:tcPr>
          <w:p w14:paraId="5090E1F8" w14:textId="7E0EB656" w:rsidR="00C932E6" w:rsidRPr="00707977" w:rsidRDefault="00C932E6" w:rsidP="00707977">
            <w:pPr>
              <w:pStyle w:val="Tabletext"/>
              <w:jc w:val="center"/>
            </w:pPr>
            <w:r w:rsidRPr="00707977">
              <w:t>Reproducibility</w:t>
            </w:r>
          </w:p>
        </w:tc>
      </w:tr>
      <w:tr w:rsidR="00C932E6" w14:paraId="6442744A" w14:textId="77777777" w:rsidTr="00707977">
        <w:trPr>
          <w:trHeight w:val="45"/>
        </w:trPr>
        <w:tc>
          <w:tcPr>
            <w:tcW w:w="4955" w:type="dxa"/>
            <w:vMerge/>
            <w:shd w:val="clear" w:color="auto" w:fill="FFFFFF"/>
            <w:vAlign w:val="center"/>
          </w:tcPr>
          <w:p w14:paraId="02FE3C38" w14:textId="77777777" w:rsidR="00C932E6" w:rsidRPr="00707977" w:rsidRDefault="00C932E6" w:rsidP="00707977">
            <w:pPr>
              <w:pStyle w:val="Tabletext"/>
              <w:jc w:val="center"/>
            </w:pPr>
          </w:p>
        </w:tc>
        <w:tc>
          <w:tcPr>
            <w:tcW w:w="4644" w:type="dxa"/>
            <w:shd w:val="clear" w:color="auto" w:fill="FFFFFF"/>
            <w:vAlign w:val="center"/>
          </w:tcPr>
          <w:p w14:paraId="6E58EB29" w14:textId="77777777" w:rsidR="00C932E6" w:rsidRPr="00707977" w:rsidRDefault="00C932E6" w:rsidP="00707977">
            <w:pPr>
              <w:pStyle w:val="Tabletext"/>
              <w:jc w:val="center"/>
            </w:pPr>
            <w:r w:rsidRPr="00707977">
              <w:t>Precision</w:t>
            </w:r>
          </w:p>
        </w:tc>
      </w:tr>
      <w:tr w:rsidR="00C932E6" w14:paraId="4419A3A1" w14:textId="77777777" w:rsidTr="00707977">
        <w:trPr>
          <w:trHeight w:val="45"/>
        </w:trPr>
        <w:tc>
          <w:tcPr>
            <w:tcW w:w="4955" w:type="dxa"/>
            <w:vMerge/>
            <w:shd w:val="clear" w:color="auto" w:fill="FFFFFF"/>
            <w:vAlign w:val="center"/>
          </w:tcPr>
          <w:p w14:paraId="6474171E" w14:textId="77777777" w:rsidR="00C932E6" w:rsidRPr="00707977" w:rsidRDefault="00C932E6" w:rsidP="00707977">
            <w:pPr>
              <w:pStyle w:val="Tabletext"/>
              <w:jc w:val="center"/>
            </w:pPr>
          </w:p>
        </w:tc>
        <w:tc>
          <w:tcPr>
            <w:tcW w:w="4644" w:type="dxa"/>
            <w:shd w:val="clear" w:color="auto" w:fill="FFFFFF"/>
            <w:vAlign w:val="center"/>
          </w:tcPr>
          <w:p w14:paraId="54A7CABD" w14:textId="77777777" w:rsidR="00C932E6" w:rsidRPr="00707977" w:rsidRDefault="00C932E6" w:rsidP="00707977">
            <w:pPr>
              <w:pStyle w:val="Tabletext"/>
              <w:jc w:val="center"/>
              <w:rPr>
                <w:highlight w:val="yellow"/>
              </w:rPr>
            </w:pPr>
            <w:r w:rsidRPr="00707977">
              <w:t>Timeliness</w:t>
            </w:r>
          </w:p>
        </w:tc>
      </w:tr>
      <w:tr w:rsidR="00C932E6" w14:paraId="37915D48" w14:textId="77777777" w:rsidTr="00707977">
        <w:trPr>
          <w:trHeight w:val="130"/>
        </w:trPr>
        <w:tc>
          <w:tcPr>
            <w:tcW w:w="4955" w:type="dxa"/>
            <w:vMerge/>
            <w:shd w:val="clear" w:color="auto" w:fill="FFFFFF"/>
            <w:vAlign w:val="center"/>
          </w:tcPr>
          <w:p w14:paraId="26A731B4" w14:textId="77777777" w:rsidR="00C932E6" w:rsidRPr="00707977" w:rsidRDefault="00C932E6" w:rsidP="00707977">
            <w:pPr>
              <w:pStyle w:val="Tabletext"/>
              <w:jc w:val="center"/>
            </w:pPr>
          </w:p>
        </w:tc>
        <w:tc>
          <w:tcPr>
            <w:tcW w:w="4644" w:type="dxa"/>
            <w:shd w:val="clear" w:color="auto" w:fill="FFFFFF"/>
            <w:vAlign w:val="center"/>
          </w:tcPr>
          <w:p w14:paraId="772A948A" w14:textId="77777777" w:rsidR="00C932E6" w:rsidRPr="00707977" w:rsidRDefault="00C932E6" w:rsidP="00707977">
            <w:pPr>
              <w:pStyle w:val="Tabletext"/>
              <w:jc w:val="center"/>
            </w:pPr>
            <w:r w:rsidRPr="00707977">
              <w:t>Validity</w:t>
            </w:r>
          </w:p>
        </w:tc>
      </w:tr>
      <w:tr w:rsidR="00C932E6" w14:paraId="10027216" w14:textId="77777777" w:rsidTr="00707977">
        <w:trPr>
          <w:trHeight w:val="64"/>
        </w:trPr>
        <w:tc>
          <w:tcPr>
            <w:tcW w:w="4955" w:type="dxa"/>
            <w:vMerge w:val="restart"/>
            <w:shd w:val="clear" w:color="auto" w:fill="FFFFFF"/>
            <w:vAlign w:val="center"/>
          </w:tcPr>
          <w:p w14:paraId="5EB46367" w14:textId="77777777" w:rsidR="00C932E6" w:rsidRPr="00707977" w:rsidRDefault="00C932E6" w:rsidP="00707977">
            <w:pPr>
              <w:pStyle w:val="Tabletext"/>
              <w:jc w:val="center"/>
            </w:pPr>
            <w:r w:rsidRPr="00707977">
              <w:t>Stability</w:t>
            </w:r>
          </w:p>
        </w:tc>
        <w:tc>
          <w:tcPr>
            <w:tcW w:w="4644" w:type="dxa"/>
            <w:shd w:val="clear" w:color="auto" w:fill="FFFFFF"/>
            <w:vAlign w:val="center"/>
          </w:tcPr>
          <w:p w14:paraId="495654DD" w14:textId="15760A97" w:rsidR="00C932E6" w:rsidRPr="00707977" w:rsidRDefault="00C932E6" w:rsidP="00707977">
            <w:pPr>
              <w:pStyle w:val="Tabletext"/>
              <w:jc w:val="center"/>
            </w:pPr>
            <w:r w:rsidRPr="00707977">
              <w:t>Interruption</w:t>
            </w:r>
          </w:p>
        </w:tc>
      </w:tr>
      <w:tr w:rsidR="00C932E6" w14:paraId="2BA0AD0E" w14:textId="77777777" w:rsidTr="00707977">
        <w:trPr>
          <w:trHeight w:val="45"/>
        </w:trPr>
        <w:tc>
          <w:tcPr>
            <w:tcW w:w="4955" w:type="dxa"/>
            <w:vMerge/>
            <w:shd w:val="clear" w:color="auto" w:fill="FFFFFF"/>
            <w:vAlign w:val="center"/>
          </w:tcPr>
          <w:p w14:paraId="48DF7AA0" w14:textId="77777777" w:rsidR="00C932E6" w:rsidRPr="00707977" w:rsidRDefault="00C932E6" w:rsidP="00707977">
            <w:pPr>
              <w:pStyle w:val="Tabletext"/>
              <w:jc w:val="center"/>
            </w:pPr>
          </w:p>
        </w:tc>
        <w:tc>
          <w:tcPr>
            <w:tcW w:w="4644" w:type="dxa"/>
            <w:shd w:val="clear" w:color="auto" w:fill="FFFFFF"/>
            <w:vAlign w:val="center"/>
          </w:tcPr>
          <w:p w14:paraId="407034A6" w14:textId="77777777" w:rsidR="00C932E6" w:rsidRPr="00707977" w:rsidRDefault="00C932E6" w:rsidP="00707977">
            <w:pPr>
              <w:pStyle w:val="Tabletext"/>
              <w:jc w:val="center"/>
            </w:pPr>
            <w:r w:rsidRPr="00707977">
              <w:t>Accident</w:t>
            </w:r>
          </w:p>
        </w:tc>
      </w:tr>
      <w:tr w:rsidR="00C932E6" w14:paraId="50AE92AC" w14:textId="77777777" w:rsidTr="00707977">
        <w:trPr>
          <w:trHeight w:val="88"/>
        </w:trPr>
        <w:tc>
          <w:tcPr>
            <w:tcW w:w="4955" w:type="dxa"/>
            <w:vMerge/>
            <w:shd w:val="clear" w:color="auto" w:fill="FFFFFF"/>
            <w:vAlign w:val="center"/>
          </w:tcPr>
          <w:p w14:paraId="4E1BC960" w14:textId="77777777" w:rsidR="00C932E6" w:rsidRPr="00707977" w:rsidRDefault="00C932E6" w:rsidP="00707977">
            <w:pPr>
              <w:pStyle w:val="Tabletext"/>
              <w:jc w:val="center"/>
            </w:pPr>
          </w:p>
        </w:tc>
        <w:tc>
          <w:tcPr>
            <w:tcW w:w="4644" w:type="dxa"/>
            <w:shd w:val="clear" w:color="auto" w:fill="FFFFFF"/>
            <w:vAlign w:val="center"/>
          </w:tcPr>
          <w:p w14:paraId="1B09592B" w14:textId="77777777" w:rsidR="00C932E6" w:rsidRPr="00707977" w:rsidRDefault="00C932E6" w:rsidP="00707977">
            <w:pPr>
              <w:pStyle w:val="Tabletext"/>
              <w:jc w:val="center"/>
            </w:pPr>
            <w:r w:rsidRPr="00707977">
              <w:t>Maturity</w:t>
            </w:r>
          </w:p>
        </w:tc>
      </w:tr>
      <w:tr w:rsidR="00C932E6" w14:paraId="415AE899" w14:textId="77777777" w:rsidTr="00707977">
        <w:trPr>
          <w:trHeight w:val="45"/>
        </w:trPr>
        <w:tc>
          <w:tcPr>
            <w:tcW w:w="4955" w:type="dxa"/>
            <w:vMerge/>
            <w:shd w:val="clear" w:color="auto" w:fill="FFFFFF"/>
            <w:vAlign w:val="center"/>
          </w:tcPr>
          <w:p w14:paraId="543DB856" w14:textId="77777777" w:rsidR="00C932E6" w:rsidRPr="00707977" w:rsidRDefault="00C932E6" w:rsidP="00707977">
            <w:pPr>
              <w:pStyle w:val="Tabletext"/>
              <w:jc w:val="center"/>
            </w:pPr>
          </w:p>
        </w:tc>
        <w:tc>
          <w:tcPr>
            <w:tcW w:w="4644" w:type="dxa"/>
            <w:shd w:val="clear" w:color="auto" w:fill="FFFFFF"/>
            <w:vAlign w:val="center"/>
          </w:tcPr>
          <w:p w14:paraId="5ED58BA4" w14:textId="77777777" w:rsidR="00C932E6" w:rsidRPr="00707977" w:rsidRDefault="00C932E6" w:rsidP="00707977">
            <w:pPr>
              <w:pStyle w:val="Tabletext"/>
              <w:jc w:val="center"/>
            </w:pPr>
            <w:r w:rsidRPr="00707977">
              <w:t>Variability</w:t>
            </w:r>
          </w:p>
        </w:tc>
      </w:tr>
      <w:tr w:rsidR="00C932E6" w14:paraId="5DA47759" w14:textId="77777777" w:rsidTr="00707977">
        <w:trPr>
          <w:trHeight w:val="45"/>
        </w:trPr>
        <w:tc>
          <w:tcPr>
            <w:tcW w:w="4955" w:type="dxa"/>
            <w:vMerge w:val="restart"/>
            <w:shd w:val="clear" w:color="auto" w:fill="FFFFFF"/>
            <w:vAlign w:val="center"/>
          </w:tcPr>
          <w:p w14:paraId="5799FD23" w14:textId="77777777" w:rsidR="00C932E6" w:rsidRPr="00707977" w:rsidRDefault="00C932E6" w:rsidP="00707977">
            <w:pPr>
              <w:pStyle w:val="Tabletext"/>
              <w:jc w:val="center"/>
            </w:pPr>
            <w:r w:rsidRPr="00707977">
              <w:t>Controllability</w:t>
            </w:r>
          </w:p>
        </w:tc>
        <w:tc>
          <w:tcPr>
            <w:tcW w:w="4644" w:type="dxa"/>
            <w:shd w:val="clear" w:color="auto" w:fill="FFFFFF"/>
            <w:vAlign w:val="center"/>
          </w:tcPr>
          <w:p w14:paraId="49911376" w14:textId="77777777" w:rsidR="00C932E6" w:rsidRPr="00707977" w:rsidRDefault="00C932E6" w:rsidP="00707977">
            <w:pPr>
              <w:pStyle w:val="Tabletext"/>
              <w:jc w:val="center"/>
            </w:pPr>
            <w:r w:rsidRPr="00707977">
              <w:t>Predictability</w:t>
            </w:r>
          </w:p>
        </w:tc>
      </w:tr>
      <w:tr w:rsidR="00C932E6" w14:paraId="003FC6D2" w14:textId="77777777" w:rsidTr="00707977">
        <w:trPr>
          <w:trHeight w:val="46"/>
        </w:trPr>
        <w:tc>
          <w:tcPr>
            <w:tcW w:w="4955" w:type="dxa"/>
            <w:vMerge/>
            <w:shd w:val="clear" w:color="auto" w:fill="FFFFFF"/>
            <w:vAlign w:val="center"/>
          </w:tcPr>
          <w:p w14:paraId="0983773D" w14:textId="77777777" w:rsidR="00C932E6" w:rsidRPr="00707977" w:rsidRDefault="00C932E6" w:rsidP="00707977">
            <w:pPr>
              <w:pStyle w:val="Tabletext"/>
              <w:jc w:val="center"/>
            </w:pPr>
          </w:p>
        </w:tc>
        <w:tc>
          <w:tcPr>
            <w:tcW w:w="4644" w:type="dxa"/>
            <w:shd w:val="clear" w:color="auto" w:fill="FFFFFF"/>
            <w:vAlign w:val="center"/>
          </w:tcPr>
          <w:p w14:paraId="138213D6" w14:textId="77777777" w:rsidR="00C932E6" w:rsidRPr="00707977" w:rsidRDefault="00C932E6" w:rsidP="00707977">
            <w:pPr>
              <w:pStyle w:val="Tabletext"/>
              <w:jc w:val="center"/>
            </w:pPr>
            <w:r w:rsidRPr="00707977">
              <w:t>Supervision</w:t>
            </w:r>
          </w:p>
        </w:tc>
      </w:tr>
      <w:tr w:rsidR="00C932E6" w14:paraId="3AF29F10" w14:textId="77777777" w:rsidTr="00707977">
        <w:trPr>
          <w:trHeight w:val="136"/>
        </w:trPr>
        <w:tc>
          <w:tcPr>
            <w:tcW w:w="4955" w:type="dxa"/>
            <w:vMerge w:val="restart"/>
            <w:shd w:val="clear" w:color="auto" w:fill="FFFFFF"/>
            <w:vAlign w:val="center"/>
          </w:tcPr>
          <w:p w14:paraId="29BB241B" w14:textId="77777777" w:rsidR="00C932E6" w:rsidRPr="00707977" w:rsidRDefault="00C932E6" w:rsidP="00707977">
            <w:pPr>
              <w:pStyle w:val="Tabletext"/>
              <w:jc w:val="center"/>
            </w:pPr>
            <w:r w:rsidRPr="00707977">
              <w:t>Resilience</w:t>
            </w:r>
          </w:p>
        </w:tc>
        <w:tc>
          <w:tcPr>
            <w:tcW w:w="4644" w:type="dxa"/>
            <w:shd w:val="clear" w:color="auto" w:fill="FFFFFF"/>
            <w:vAlign w:val="center"/>
          </w:tcPr>
          <w:p w14:paraId="0B64F408" w14:textId="77777777" w:rsidR="00C932E6" w:rsidRPr="00707977" w:rsidRDefault="00C932E6" w:rsidP="00707977">
            <w:pPr>
              <w:pStyle w:val="Tabletext"/>
              <w:jc w:val="center"/>
            </w:pPr>
            <w:r w:rsidRPr="00707977">
              <w:t>Backup</w:t>
            </w:r>
          </w:p>
        </w:tc>
      </w:tr>
      <w:tr w:rsidR="00C932E6" w14:paraId="2E12F77B" w14:textId="77777777" w:rsidTr="00707977">
        <w:trPr>
          <w:trHeight w:val="212"/>
        </w:trPr>
        <w:tc>
          <w:tcPr>
            <w:tcW w:w="4955" w:type="dxa"/>
            <w:vMerge/>
            <w:shd w:val="clear" w:color="auto" w:fill="FFFFFF"/>
            <w:vAlign w:val="center"/>
          </w:tcPr>
          <w:p w14:paraId="08CCFF95" w14:textId="77777777" w:rsidR="00C932E6" w:rsidRPr="00707977" w:rsidRDefault="00C932E6" w:rsidP="00707977">
            <w:pPr>
              <w:pStyle w:val="Tabletext"/>
              <w:jc w:val="center"/>
            </w:pPr>
          </w:p>
        </w:tc>
        <w:tc>
          <w:tcPr>
            <w:tcW w:w="4644" w:type="dxa"/>
            <w:shd w:val="clear" w:color="auto" w:fill="FFFFFF"/>
            <w:vAlign w:val="center"/>
          </w:tcPr>
          <w:p w14:paraId="3B75B7A5" w14:textId="77777777" w:rsidR="00C932E6" w:rsidRPr="00707977" w:rsidRDefault="00C932E6" w:rsidP="00707977">
            <w:pPr>
              <w:pStyle w:val="Tabletext"/>
              <w:jc w:val="center"/>
            </w:pPr>
            <w:r w:rsidRPr="00707977">
              <w:t>Fallback</w:t>
            </w:r>
          </w:p>
        </w:tc>
      </w:tr>
      <w:tr w:rsidR="00C932E6" w14:paraId="2D3B5673" w14:textId="77777777" w:rsidTr="00707977">
        <w:trPr>
          <w:trHeight w:val="45"/>
        </w:trPr>
        <w:tc>
          <w:tcPr>
            <w:tcW w:w="4955" w:type="dxa"/>
            <w:vMerge/>
            <w:shd w:val="clear" w:color="auto" w:fill="FFFFFF"/>
            <w:vAlign w:val="center"/>
          </w:tcPr>
          <w:p w14:paraId="28ACE88D" w14:textId="77777777" w:rsidR="00C932E6" w:rsidRPr="00707977" w:rsidRDefault="00C932E6" w:rsidP="00707977">
            <w:pPr>
              <w:pStyle w:val="Tabletext"/>
              <w:jc w:val="center"/>
            </w:pPr>
          </w:p>
        </w:tc>
        <w:tc>
          <w:tcPr>
            <w:tcW w:w="4644" w:type="dxa"/>
            <w:shd w:val="clear" w:color="auto" w:fill="FFFFFF"/>
            <w:vAlign w:val="center"/>
          </w:tcPr>
          <w:p w14:paraId="0C622BEA" w14:textId="77777777" w:rsidR="00C932E6" w:rsidRPr="00707977" w:rsidRDefault="00C932E6" w:rsidP="00707977">
            <w:pPr>
              <w:pStyle w:val="Tabletext"/>
              <w:jc w:val="center"/>
            </w:pPr>
            <w:r w:rsidRPr="00707977">
              <w:t>Reset</w:t>
            </w:r>
          </w:p>
        </w:tc>
      </w:tr>
      <w:tr w:rsidR="00C932E6" w14:paraId="2F6489BE" w14:textId="77777777" w:rsidTr="00707977">
        <w:trPr>
          <w:trHeight w:val="45"/>
        </w:trPr>
        <w:tc>
          <w:tcPr>
            <w:tcW w:w="4955" w:type="dxa"/>
            <w:vMerge w:val="restart"/>
            <w:shd w:val="clear" w:color="auto" w:fill="FFFFFF"/>
            <w:vAlign w:val="center"/>
          </w:tcPr>
          <w:p w14:paraId="58703438" w14:textId="77777777" w:rsidR="00C932E6" w:rsidRPr="00707977" w:rsidRDefault="00C932E6" w:rsidP="00707977">
            <w:pPr>
              <w:pStyle w:val="Tabletext"/>
              <w:jc w:val="center"/>
            </w:pPr>
            <w:r w:rsidRPr="00707977">
              <w:t>Interpretability</w:t>
            </w:r>
          </w:p>
        </w:tc>
        <w:tc>
          <w:tcPr>
            <w:tcW w:w="4644" w:type="dxa"/>
            <w:shd w:val="clear" w:color="auto" w:fill="FFFFFF"/>
            <w:vAlign w:val="center"/>
          </w:tcPr>
          <w:p w14:paraId="63903C42" w14:textId="77777777" w:rsidR="00C932E6" w:rsidRPr="00707977" w:rsidRDefault="00C932E6" w:rsidP="00707977">
            <w:pPr>
              <w:pStyle w:val="Tabletext"/>
              <w:jc w:val="center"/>
            </w:pPr>
            <w:r w:rsidRPr="00707977">
              <w:t>Transparency</w:t>
            </w:r>
          </w:p>
        </w:tc>
      </w:tr>
      <w:tr w:rsidR="00C932E6" w14:paraId="2EC5E47B" w14:textId="77777777" w:rsidTr="00707977">
        <w:trPr>
          <w:trHeight w:val="45"/>
        </w:trPr>
        <w:tc>
          <w:tcPr>
            <w:tcW w:w="4955" w:type="dxa"/>
            <w:vMerge/>
            <w:shd w:val="clear" w:color="auto" w:fill="FFFFFF"/>
            <w:vAlign w:val="center"/>
          </w:tcPr>
          <w:p w14:paraId="3F0508BA" w14:textId="77777777" w:rsidR="00C932E6" w:rsidRPr="00707977" w:rsidRDefault="00C932E6" w:rsidP="00707977">
            <w:pPr>
              <w:pStyle w:val="Tabletext"/>
              <w:jc w:val="center"/>
            </w:pPr>
          </w:p>
        </w:tc>
        <w:tc>
          <w:tcPr>
            <w:tcW w:w="4644" w:type="dxa"/>
            <w:shd w:val="clear" w:color="auto" w:fill="FFFFFF"/>
            <w:vAlign w:val="center"/>
          </w:tcPr>
          <w:p w14:paraId="3F2CA515" w14:textId="77777777" w:rsidR="00C932E6" w:rsidRPr="00707977" w:rsidRDefault="00C932E6" w:rsidP="00707977">
            <w:pPr>
              <w:pStyle w:val="Tabletext"/>
              <w:jc w:val="center"/>
            </w:pPr>
            <w:r w:rsidRPr="00707977">
              <w:t>Translatability</w:t>
            </w:r>
          </w:p>
        </w:tc>
      </w:tr>
      <w:tr w:rsidR="00C932E6" w14:paraId="271E8D94" w14:textId="77777777" w:rsidTr="00707977">
        <w:trPr>
          <w:trHeight w:val="117"/>
        </w:trPr>
        <w:tc>
          <w:tcPr>
            <w:tcW w:w="4955" w:type="dxa"/>
            <w:vMerge/>
            <w:shd w:val="clear" w:color="auto" w:fill="FFFFFF"/>
            <w:vAlign w:val="center"/>
          </w:tcPr>
          <w:p w14:paraId="78DB11F4" w14:textId="77777777" w:rsidR="00C932E6" w:rsidRPr="00707977" w:rsidRDefault="00C932E6" w:rsidP="00707977">
            <w:pPr>
              <w:pStyle w:val="Tabletext"/>
              <w:jc w:val="center"/>
            </w:pPr>
          </w:p>
        </w:tc>
        <w:tc>
          <w:tcPr>
            <w:tcW w:w="4644" w:type="dxa"/>
            <w:shd w:val="clear" w:color="auto" w:fill="FFFFFF"/>
            <w:vAlign w:val="center"/>
          </w:tcPr>
          <w:p w14:paraId="074CC497" w14:textId="77777777" w:rsidR="00C932E6" w:rsidRPr="00707977" w:rsidRDefault="00C932E6" w:rsidP="00707977">
            <w:pPr>
              <w:pStyle w:val="Tabletext"/>
              <w:jc w:val="center"/>
            </w:pPr>
            <w:r w:rsidRPr="00707977">
              <w:t>Understandability</w:t>
            </w:r>
          </w:p>
        </w:tc>
      </w:tr>
      <w:tr w:rsidR="00C932E6" w14:paraId="35353B74" w14:textId="77777777" w:rsidTr="00707977">
        <w:trPr>
          <w:trHeight w:val="45"/>
        </w:trPr>
        <w:tc>
          <w:tcPr>
            <w:tcW w:w="4955" w:type="dxa"/>
            <w:vMerge w:val="restart"/>
            <w:shd w:val="clear" w:color="auto" w:fill="FFFFFF"/>
            <w:vAlign w:val="center"/>
          </w:tcPr>
          <w:p w14:paraId="5A2A2D7F" w14:textId="77777777" w:rsidR="00C932E6" w:rsidRPr="00707977" w:rsidRDefault="00C932E6" w:rsidP="00707977">
            <w:pPr>
              <w:pStyle w:val="Tabletext"/>
              <w:jc w:val="center"/>
            </w:pPr>
            <w:r w:rsidRPr="00707977">
              <w:t>Adaptability</w:t>
            </w:r>
          </w:p>
        </w:tc>
        <w:tc>
          <w:tcPr>
            <w:tcW w:w="4644" w:type="dxa"/>
            <w:shd w:val="clear" w:color="auto" w:fill="FFFFFF"/>
            <w:vAlign w:val="center"/>
          </w:tcPr>
          <w:p w14:paraId="1F204CF6" w14:textId="77777777" w:rsidR="00C932E6" w:rsidRPr="00707977" w:rsidRDefault="00C932E6" w:rsidP="00707977">
            <w:pPr>
              <w:pStyle w:val="Tabletext"/>
              <w:jc w:val="center"/>
            </w:pPr>
            <w:r w:rsidRPr="00707977">
              <w:t>Flexibility</w:t>
            </w:r>
          </w:p>
        </w:tc>
      </w:tr>
      <w:tr w:rsidR="00C932E6" w14:paraId="0468F35D" w14:textId="77777777" w:rsidTr="00707977">
        <w:trPr>
          <w:trHeight w:val="45"/>
        </w:trPr>
        <w:tc>
          <w:tcPr>
            <w:tcW w:w="4955" w:type="dxa"/>
            <w:vMerge/>
            <w:shd w:val="clear" w:color="auto" w:fill="FFFFFF"/>
            <w:vAlign w:val="center"/>
          </w:tcPr>
          <w:p w14:paraId="5636B2EC" w14:textId="77777777" w:rsidR="00C932E6" w:rsidRPr="00707977" w:rsidRDefault="00C932E6" w:rsidP="00707977">
            <w:pPr>
              <w:pStyle w:val="Tabletext"/>
              <w:jc w:val="center"/>
            </w:pPr>
          </w:p>
        </w:tc>
        <w:tc>
          <w:tcPr>
            <w:tcW w:w="4644" w:type="dxa"/>
            <w:shd w:val="clear" w:color="auto" w:fill="FFFFFF"/>
            <w:vAlign w:val="center"/>
          </w:tcPr>
          <w:p w14:paraId="0B7AE327" w14:textId="77777777" w:rsidR="00C932E6" w:rsidRPr="00707977" w:rsidRDefault="00C932E6" w:rsidP="00707977">
            <w:pPr>
              <w:pStyle w:val="Tabletext"/>
              <w:jc w:val="center"/>
            </w:pPr>
            <w:r w:rsidRPr="00707977">
              <w:t>Adjustment</w:t>
            </w:r>
          </w:p>
        </w:tc>
      </w:tr>
    </w:tbl>
    <w:bookmarkEnd w:id="548"/>
    <w:p w14:paraId="494CDFFF" w14:textId="77777777" w:rsidR="00C932E6" w:rsidRPr="00AF2BF1" w:rsidRDefault="00C932E6" w:rsidP="00054011">
      <w:pPr>
        <w:pStyle w:val="enumlev1"/>
        <w:rPr>
          <w:lang w:val="en-US" w:eastAsia="zh-CN"/>
        </w:rPr>
      </w:pPr>
      <w:r w:rsidRPr="00AF2BF1">
        <w:rPr>
          <w:lang w:val="en-US" w:eastAsia="zh-CN"/>
        </w:rPr>
        <w:t>•</w:t>
      </w:r>
      <w:r w:rsidRPr="00AF2BF1">
        <w:rPr>
          <w:lang w:val="en-US" w:eastAsia="zh-CN"/>
        </w:rPr>
        <w:tab/>
        <w:t>Evaluation methodology for network and service deployment:</w:t>
      </w:r>
    </w:p>
    <w:p w14:paraId="253A0FBB" w14:textId="620383BF" w:rsidR="00C932E6" w:rsidRPr="00D81502" w:rsidRDefault="00707977" w:rsidP="00D81502">
      <w:pPr>
        <w:pStyle w:val="enumlev2"/>
      </w:pPr>
      <w:r>
        <w:t>–</w:t>
      </w:r>
      <w:r w:rsidR="00C932E6" w:rsidRPr="00D81502">
        <w:tab/>
        <w:t>Firstly, trustor in AN triggers TiAN evaluation before authorization of autonomous deployment, continuous triggers can be set periodically or aperiodically to trustee in AN depending on the actual requirement(s) and need(s).</w:t>
      </w:r>
    </w:p>
    <w:p w14:paraId="3F7A4775" w14:textId="4188D012" w:rsidR="00C932E6" w:rsidRPr="00D81502" w:rsidRDefault="00707977" w:rsidP="00D81502">
      <w:pPr>
        <w:pStyle w:val="enumlev2"/>
      </w:pPr>
      <w:r>
        <w:t>–</w:t>
      </w:r>
      <w:r w:rsidR="00C932E6" w:rsidRPr="00D81502">
        <w:tab/>
        <w:t xml:space="preserve">Each of the sub-metrics in Table 4 can be assessed manually </w:t>
      </w:r>
      <w:proofErr w:type="gramStart"/>
      <w:r w:rsidR="00C932E6" w:rsidRPr="00D81502">
        <w:t>and also</w:t>
      </w:r>
      <w:proofErr w:type="gramEnd"/>
      <w:r w:rsidR="00C932E6" w:rsidRPr="00D81502">
        <w:t xml:space="preserve"> automatically with an algorithm. Before that, the unit and unified ways of all the sub-metrics should be defined and confirmed, alongside the weights of each sub-metrics, and metrics are necessary to be set down for the following calculations.</w:t>
      </w:r>
    </w:p>
    <w:p w14:paraId="51143B21" w14:textId="4CC8473A" w:rsidR="00C932E6" w:rsidRPr="00D81502" w:rsidRDefault="00707977" w:rsidP="00D81502">
      <w:pPr>
        <w:pStyle w:val="enumlev2"/>
      </w:pPr>
      <w:r>
        <w:t>–</w:t>
      </w:r>
      <w:r w:rsidR="00C932E6" w:rsidRPr="00D81502">
        <w:tab/>
        <w:t>Calculations from sub-metrics to metrics:</w:t>
      </w:r>
    </w:p>
    <w:p w14:paraId="102D42D9" w14:textId="77777777" w:rsidR="00C932E6" w:rsidRDefault="00DC72D7" w:rsidP="00C932E6">
      <w:pPr>
        <w:numPr>
          <w:ilvl w:val="255"/>
          <w:numId w:val="0"/>
        </w:numPr>
        <w:ind w:left="660"/>
        <w:rPr>
          <w:rFonts w:hAnsi="Cambria Math"/>
          <w:sz w:val="22"/>
          <w:szCs w:val="22"/>
          <w:lang w:val="en-US"/>
        </w:rPr>
      </w:pPr>
      <m:oMathPara>
        <m:oMath>
          <m:sSub>
            <m:sSubPr>
              <m:ctrlPr>
                <w:rPr>
                  <w:rFonts w:ascii="Cambria Math" w:hAnsi="Cambria Math"/>
                  <w:i/>
                  <w:sz w:val="20"/>
                  <w:lang w:val="en-US" w:eastAsia="zh-CN"/>
                </w:rPr>
              </m:ctrlPr>
            </m:sSubPr>
            <m:e>
              <m:r>
                <w:rPr>
                  <w:rFonts w:ascii="Cambria Math" w:hAnsi="Cambria Math"/>
                  <w:sz w:val="20"/>
                  <w:lang w:val="en-US" w:eastAsia="zh-CN"/>
                </w:rPr>
                <m:t>Accuracy</m:t>
              </m:r>
            </m:e>
            <m:sub>
              <m:r>
                <w:rPr>
                  <w:rFonts w:ascii="Cambria Math" w:hAnsi="Cambria Math"/>
                  <w:sz w:val="20"/>
                  <w:lang w:eastAsia="zh-CN"/>
                </w:rPr>
                <m:t>deployment</m:t>
              </m:r>
            </m:sub>
          </m:sSub>
          <m:r>
            <w:rPr>
              <w:rFonts w:ascii="Cambria Math" w:hAnsi="Cambria Math"/>
              <w:sz w:val="20"/>
              <w:lang w:val="en-US" w:eastAsia="zh-CN"/>
            </w:rPr>
            <m:t>=</m:t>
          </m:r>
          <m:nary>
            <m:naryPr>
              <m:chr m:val="∑"/>
              <m:limLoc m:val="undOvr"/>
              <m:ctrlPr>
                <w:rPr>
                  <w:rFonts w:ascii="Cambria Math" w:hAnsi="Cambria Math"/>
                  <w:i/>
                  <w:sz w:val="20"/>
                  <w:lang w:val="en-US" w:eastAsia="zh-CN"/>
                </w:rPr>
              </m:ctrlPr>
            </m:naryPr>
            <m:sub>
              <m:r>
                <w:rPr>
                  <w:rFonts w:ascii="Cambria Math" w:hAnsi="Cambria Math"/>
                  <w:sz w:val="20"/>
                  <w:lang w:val="en-US" w:eastAsia="zh-CN"/>
                </w:rPr>
                <m:t>j=0</m:t>
              </m:r>
            </m:sub>
            <m:sup>
              <m:r>
                <w:rPr>
                  <w:rFonts w:ascii="Cambria Math" w:hAnsi="Cambria Math"/>
                  <w:sz w:val="20"/>
                  <w:lang w:val="en-US" w:eastAsia="zh-CN"/>
                </w:rPr>
                <m:t>m</m:t>
              </m:r>
            </m:sup>
            <m:e>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j</m:t>
                  </m:r>
                </m:sub>
              </m:sSub>
              <m:r>
                <w:rPr>
                  <w:rFonts w:ascii="Cambria Math" w:hAnsi="Cambria Math"/>
                  <w:sz w:val="20"/>
                  <w:lang w:val="en-US"/>
                </w:rPr>
                <m:t>×</m:t>
              </m:r>
              <m:r>
                <w:rPr>
                  <w:rFonts w:ascii="Cambria Math" w:hAnsi="Cambria Math"/>
                  <w:sz w:val="20"/>
                  <w:lang w:val="en-US" w:eastAsia="zh-CN"/>
                </w:rPr>
                <m:t xml:space="preserve">(value of </m:t>
              </m:r>
              <m:sSub>
                <m:sSubPr>
                  <m:ctrlPr>
                    <w:rPr>
                      <w:rFonts w:ascii="Cambria Math" w:hAnsi="Cambria Math"/>
                      <w:i/>
                      <w:sz w:val="20"/>
                      <w:lang w:val="en-US" w:eastAsia="zh-CN"/>
                    </w:rPr>
                  </m:ctrlPr>
                </m:sSubPr>
                <m:e>
                  <m:r>
                    <w:rPr>
                      <w:rFonts w:ascii="Cambria Math" w:hAnsi="Cambria Math"/>
                      <w:sz w:val="20"/>
                      <w:lang w:val="en-US" w:eastAsia="zh-CN"/>
                    </w:rPr>
                    <m:t>submetric</m:t>
                  </m:r>
                </m:e>
                <m:sub>
                  <m:r>
                    <w:rPr>
                      <w:rFonts w:ascii="Cambria Math" w:hAnsi="Cambria Math"/>
                      <w:sz w:val="20"/>
                      <w:lang w:val="en-US" w:eastAsia="zh-CN"/>
                    </w:rPr>
                    <m:t>j</m:t>
                  </m:r>
                </m:sub>
              </m:sSub>
              <m:r>
                <w:rPr>
                  <w:rFonts w:ascii="Cambria Math" w:hAnsi="Cambria Math"/>
                  <w:sz w:val="20"/>
                  <w:lang w:val="en-US" w:eastAsia="zh-CN"/>
                </w:rPr>
                <m:t>)]</m:t>
              </m:r>
            </m:e>
          </m:nary>
          <m:r>
            <w:rPr>
              <w:rFonts w:ascii="Cambria Math" w:hAnsi="Cambria Math"/>
              <w:sz w:val="20"/>
              <w:lang w:val="en-US"/>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Reproducibiliy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Reproducibility</m:t>
              </m:r>
            </m:e>
            <m:sub>
              <m:r>
                <w:rPr>
                  <w:rFonts w:ascii="Cambria Math" w:hAnsi="Cambria Math"/>
                  <w:sz w:val="20"/>
                  <w:lang w:eastAsia="zh-CN"/>
                </w:rPr>
                <m:t>deployment</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Precision</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Precision</m:t>
              </m:r>
            </m:e>
            <m:sub>
              <m:r>
                <w:rPr>
                  <w:rFonts w:ascii="Cambria Math" w:hAnsi="Cambria Math"/>
                  <w:sz w:val="20"/>
                  <w:lang w:eastAsia="zh-CN"/>
                </w:rPr>
                <m:t>deployment</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Timeliness</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Timeliness</m:t>
              </m:r>
            </m:e>
            <m:sub>
              <m:r>
                <w:rPr>
                  <w:rFonts w:ascii="Cambria Math" w:hAnsi="Cambria Math"/>
                  <w:sz w:val="20"/>
                  <w:lang w:eastAsia="zh-CN"/>
                </w:rPr>
                <m:t>deployment</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Validity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Timeliness</m:t>
              </m:r>
            </m:e>
            <m:sub>
              <m:r>
                <w:rPr>
                  <w:rFonts w:ascii="Cambria Math" w:hAnsi="Cambria Math"/>
                  <w:sz w:val="20"/>
                  <w:lang w:eastAsia="zh-CN"/>
                </w:rPr>
                <m:t>deployment</m:t>
              </m:r>
            </m:sub>
          </m:sSub>
        </m:oMath>
      </m:oMathPara>
    </w:p>
    <w:p w14:paraId="336A3ADA" w14:textId="77777777" w:rsidR="00C932E6" w:rsidRDefault="00C932E6" w:rsidP="00C932E6">
      <w:pPr>
        <w:numPr>
          <w:ilvl w:val="255"/>
          <w:numId w:val="0"/>
        </w:numPr>
        <w:ind w:left="660"/>
        <w:rPr>
          <w:rFonts w:hAnsi="Cambria Math"/>
          <w:sz w:val="22"/>
          <w:szCs w:val="22"/>
        </w:rPr>
      </w:pPr>
      <w:r>
        <w:rPr>
          <w:rFonts w:hAnsi="Cambria Math"/>
          <w:sz w:val="22"/>
          <w:szCs w:val="22"/>
        </w:rPr>
        <w:t>(</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Reproducibiliy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Precision</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Timeliness</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Validity</m:t>
            </m:r>
          </m:sub>
        </m:sSub>
        <m:r>
          <w:rPr>
            <w:rFonts w:ascii="Cambria Math" w:hAnsi="Cambria Math"/>
            <w:sz w:val="20"/>
            <w:lang w:eastAsia="zh-CN"/>
          </w:rPr>
          <m:t>=1</m:t>
        </m:r>
      </m:oMath>
      <w:r>
        <w:rPr>
          <w:rFonts w:hAnsi="DejaVu Math TeX Gyre"/>
          <w:sz w:val="22"/>
          <w:szCs w:val="22"/>
          <w:lang w:eastAsia="zh-CN"/>
        </w:rPr>
        <w:t xml:space="preserve">, if there is no further specific requirement, it can be set as </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Reproducibiliy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Precision</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Timeliness</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Validity</m:t>
            </m:r>
          </m:sub>
        </m:sSub>
        <m:r>
          <w:rPr>
            <w:rFonts w:ascii="Cambria Math" w:hAnsi="Cambria Math"/>
            <w:sz w:val="20"/>
            <w:lang w:eastAsia="zh-CN"/>
          </w:rPr>
          <m:t>=</m:t>
        </m:r>
        <m:f>
          <m:fPr>
            <m:ctrlPr>
              <w:rPr>
                <w:rFonts w:ascii="Cambria Math" w:hAnsi="Cambria Math"/>
                <w:i/>
                <w:sz w:val="20"/>
                <w:lang w:eastAsia="zh-CN"/>
              </w:rPr>
            </m:ctrlPr>
          </m:fPr>
          <m:num>
            <m:r>
              <w:rPr>
                <w:rFonts w:ascii="Cambria Math" w:hAnsi="Cambria Math"/>
                <w:sz w:val="20"/>
                <w:lang w:eastAsia="zh-CN"/>
              </w:rPr>
              <m:t>1</m:t>
            </m:r>
          </m:num>
          <m:den>
            <m:r>
              <w:rPr>
                <w:rFonts w:ascii="Cambria Math" w:hAnsi="Cambria Math"/>
                <w:sz w:val="20"/>
                <w:lang w:eastAsia="zh-CN"/>
              </w:rPr>
              <m:t>4</m:t>
            </m:r>
          </m:den>
        </m:f>
      </m:oMath>
      <w:r>
        <w:rPr>
          <w:rFonts w:hAnsi="Cambria Math"/>
          <w:sz w:val="22"/>
          <w:szCs w:val="22"/>
        </w:rPr>
        <w:t>)</w:t>
      </w:r>
    </w:p>
    <w:p w14:paraId="0D6083A2" w14:textId="77777777" w:rsidR="00C932E6" w:rsidRDefault="00DC72D7" w:rsidP="00C932E6">
      <w:pPr>
        <w:numPr>
          <w:ilvl w:val="255"/>
          <w:numId w:val="0"/>
        </w:numPr>
        <w:ind w:left="660"/>
        <w:rPr>
          <w:rFonts w:hAnsi="Cambria Math"/>
          <w:sz w:val="20"/>
          <w:lang w:val="en-US"/>
        </w:rPr>
      </w:pPr>
      <m:oMathPara>
        <m:oMath>
          <m:sSub>
            <m:sSubPr>
              <m:ctrlPr>
                <w:rPr>
                  <w:rFonts w:ascii="Cambria Math" w:hAnsi="Cambria Math"/>
                  <w:i/>
                  <w:sz w:val="20"/>
                  <w:lang w:val="en-US" w:eastAsia="zh-CN"/>
                </w:rPr>
              </m:ctrlPr>
            </m:sSubPr>
            <m:e>
              <m:r>
                <w:rPr>
                  <w:rFonts w:ascii="Cambria Math" w:hAnsi="Cambria Math"/>
                  <w:sz w:val="20"/>
                  <w:lang w:val="en-US" w:eastAsia="zh-CN"/>
                </w:rPr>
                <m:t>Stability</m:t>
              </m:r>
            </m:e>
            <m:sub>
              <m:r>
                <w:rPr>
                  <w:rFonts w:ascii="Cambria Math" w:hAnsi="Cambria Math"/>
                  <w:sz w:val="20"/>
                  <w:lang w:eastAsia="zh-CN"/>
                </w:rPr>
                <m:t>deployment</m:t>
              </m:r>
            </m:sub>
          </m:sSub>
          <m:r>
            <w:rPr>
              <w:rFonts w:ascii="Cambria Math" w:hAnsi="Cambria Math"/>
              <w:sz w:val="20"/>
              <w:lang w:val="en-US" w:eastAsia="zh-CN"/>
            </w:rPr>
            <m:t>=</m:t>
          </m:r>
          <m:nary>
            <m:naryPr>
              <m:chr m:val="∑"/>
              <m:limLoc m:val="undOvr"/>
              <m:ctrlPr>
                <w:rPr>
                  <w:rFonts w:ascii="Cambria Math" w:hAnsi="Cambria Math"/>
                  <w:i/>
                  <w:sz w:val="20"/>
                  <w:lang w:val="en-US" w:eastAsia="zh-CN"/>
                </w:rPr>
              </m:ctrlPr>
            </m:naryPr>
            <m:sub>
              <m:r>
                <w:rPr>
                  <w:rFonts w:ascii="Cambria Math" w:hAnsi="Cambria Math"/>
                  <w:sz w:val="20"/>
                  <w:lang w:val="en-US" w:eastAsia="zh-CN"/>
                </w:rPr>
                <m:t>j=0</m:t>
              </m:r>
            </m:sub>
            <m:sup>
              <m:r>
                <w:rPr>
                  <w:rFonts w:ascii="Cambria Math" w:hAnsi="Cambria Math"/>
                  <w:sz w:val="20"/>
                  <w:lang w:val="en-US" w:eastAsia="zh-CN"/>
                </w:rPr>
                <m:t>m</m:t>
              </m:r>
            </m:sup>
            <m:e>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j</m:t>
                  </m:r>
                </m:sub>
              </m:sSub>
              <m:r>
                <w:rPr>
                  <w:rFonts w:ascii="Cambria Math" w:hAnsi="Cambria Math"/>
                  <w:sz w:val="20"/>
                  <w:lang w:val="en-US"/>
                </w:rPr>
                <m:t>×</m:t>
              </m:r>
              <m:r>
                <w:rPr>
                  <w:rFonts w:ascii="Cambria Math" w:hAnsi="Cambria Math"/>
                  <w:sz w:val="20"/>
                  <w:lang w:val="en-US" w:eastAsia="zh-CN"/>
                </w:rPr>
                <m:t xml:space="preserve">(value of </m:t>
              </m:r>
              <m:sSub>
                <m:sSubPr>
                  <m:ctrlPr>
                    <w:rPr>
                      <w:rFonts w:ascii="Cambria Math" w:hAnsi="Cambria Math"/>
                      <w:i/>
                      <w:sz w:val="20"/>
                      <w:lang w:val="en-US" w:eastAsia="zh-CN"/>
                    </w:rPr>
                  </m:ctrlPr>
                </m:sSubPr>
                <m:e>
                  <m:r>
                    <w:rPr>
                      <w:rFonts w:ascii="Cambria Math" w:hAnsi="Cambria Math"/>
                      <w:sz w:val="20"/>
                      <w:lang w:val="en-US" w:eastAsia="zh-CN"/>
                    </w:rPr>
                    <m:t>submetric</m:t>
                  </m:r>
                </m:e>
                <m:sub>
                  <m:r>
                    <w:rPr>
                      <w:rFonts w:ascii="Cambria Math" w:hAnsi="Cambria Math"/>
                      <w:sz w:val="20"/>
                      <w:lang w:val="en-US" w:eastAsia="zh-CN"/>
                    </w:rPr>
                    <m:t>j</m:t>
                  </m:r>
                </m:sub>
              </m:sSub>
              <m:r>
                <w:rPr>
                  <w:rFonts w:ascii="Cambria Math" w:hAnsi="Cambria Math"/>
                  <w:sz w:val="20"/>
                  <w:lang w:val="en-US" w:eastAsia="zh-CN"/>
                </w:rPr>
                <m:t>)]</m:t>
              </m:r>
            </m:e>
          </m:nary>
          <m:r>
            <w:rPr>
              <w:rFonts w:ascii="Cambria Math" w:hAnsi="Cambria Math"/>
              <w:sz w:val="20"/>
              <w:lang w:val="en-US"/>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Interruption</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Interruption</m:t>
              </m:r>
            </m:e>
            <m:sub>
              <m:r>
                <w:rPr>
                  <w:rFonts w:ascii="Cambria Math" w:hAnsi="Cambria Math"/>
                  <w:sz w:val="20"/>
                  <w:lang w:eastAsia="zh-CN"/>
                </w:rPr>
                <m:t>deployment</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Accident</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rPr>
                <m:t>Accident</m:t>
              </m:r>
            </m:e>
            <m:sub>
              <m:r>
                <w:rPr>
                  <w:rFonts w:ascii="Cambria Math" w:hAnsi="Cambria Math"/>
                  <w:sz w:val="20"/>
                  <w:lang w:eastAsia="zh-CN"/>
                </w:rPr>
                <m:t>deployment</m:t>
              </m:r>
            </m:sub>
          </m:sSub>
          <m:r>
            <w:rPr>
              <w:rFonts w:ascii="Cambria Math" w:hAnsi="Cambria Math"/>
              <w:sz w:val="20"/>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Maturity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Maturity</m:t>
              </m:r>
            </m:e>
            <m:sub>
              <m:r>
                <w:rPr>
                  <w:rFonts w:ascii="Cambria Math" w:hAnsi="Cambria Math"/>
                  <w:sz w:val="20"/>
                  <w:lang w:eastAsia="zh-CN"/>
                </w:rPr>
                <m:t>deployment</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Variability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Variability</m:t>
              </m:r>
            </m:e>
            <m:sub>
              <m:r>
                <w:rPr>
                  <w:rFonts w:ascii="Cambria Math" w:hAnsi="Cambria Math"/>
                  <w:sz w:val="20"/>
                  <w:lang w:eastAsia="zh-CN"/>
                </w:rPr>
                <m:t>deployment</m:t>
              </m:r>
            </m:sub>
          </m:sSub>
        </m:oMath>
      </m:oMathPara>
    </w:p>
    <w:p w14:paraId="4AA68770" w14:textId="77777777" w:rsidR="00C932E6" w:rsidRDefault="00C932E6" w:rsidP="00C932E6">
      <w:pPr>
        <w:numPr>
          <w:ilvl w:val="255"/>
          <w:numId w:val="0"/>
        </w:numPr>
        <w:ind w:left="660"/>
        <w:rPr>
          <w:rFonts w:hAnsi="Cambria Math"/>
          <w:sz w:val="22"/>
          <w:szCs w:val="22"/>
        </w:rPr>
      </w:pPr>
      <w:r>
        <w:rPr>
          <w:rFonts w:hAnsi="Cambria Math"/>
          <w:sz w:val="22"/>
          <w:szCs w:val="22"/>
        </w:rPr>
        <w:t>(</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Interruption</m:t>
            </m:r>
          </m:sub>
        </m:sSub>
        <m:r>
          <w:rPr>
            <w:rFonts w:ascii="Cambria Math" w:hAnsi="Cambria Math"/>
            <w:sz w:val="20"/>
            <w:lang w:eastAsia="zh-CN"/>
          </w:rPr>
          <m:t>+</m:t>
        </m:r>
        <m:sSub>
          <m:sSubPr>
            <m:ctrlPr>
              <w:rPr>
                <w:rFonts w:ascii="Cambria Math" w:hAnsi="Cambria Math"/>
                <w:i/>
                <w:sz w:val="20"/>
                <w:lang w:val="en-US" w:eastAsia="zh-CN"/>
              </w:rPr>
            </m:ctrlPr>
          </m:sSubPr>
          <m:e>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Accident</m:t>
                </m:r>
              </m:sub>
            </m:sSub>
            <m:r>
              <w:rPr>
                <w:rFonts w:ascii="Cambria Math" w:hAnsi="Cambria Math"/>
                <w:sz w:val="20"/>
                <w:lang w:eastAsia="zh-CN"/>
              </w:rPr>
              <m:t>+</m:t>
            </m:r>
            <m:r>
              <w:rPr>
                <w:rFonts w:ascii="Cambria Math" w:hAnsi="Cambria Math"/>
                <w:sz w:val="20"/>
                <w:lang w:val="en-US" w:eastAsia="zh-CN"/>
              </w:rPr>
              <m:t>weight</m:t>
            </m:r>
          </m:e>
          <m:sub>
            <m:r>
              <w:rPr>
                <w:rFonts w:ascii="Cambria Math" w:hAnsi="Cambria Math"/>
                <w:sz w:val="20"/>
                <w:lang w:val="en-US"/>
              </w:rPr>
              <m:t>Maturity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Variability</m:t>
            </m:r>
          </m:sub>
        </m:sSub>
        <m:r>
          <w:rPr>
            <w:rFonts w:ascii="Cambria Math" w:hAnsi="Cambria Math"/>
            <w:sz w:val="20"/>
            <w:lang w:eastAsia="zh-CN"/>
          </w:rPr>
          <m:t>=1</m:t>
        </m:r>
      </m:oMath>
      <w:r>
        <w:rPr>
          <w:rFonts w:hAnsi="DejaVu Math TeX Gyre"/>
          <w:sz w:val="22"/>
          <w:szCs w:val="22"/>
          <w:lang w:eastAsia="zh-CN"/>
        </w:rPr>
        <w:t xml:space="preserve">, if there is no further specific requirement, it can be set as </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Interruption</m:t>
            </m:r>
          </m:sub>
        </m:sSub>
        <m:r>
          <w:rPr>
            <w:rFonts w:ascii="Cambria Math" w:hAnsi="Cambria Math"/>
            <w:sz w:val="20"/>
            <w:lang w:eastAsia="zh-CN"/>
          </w:rPr>
          <m:t>=</m:t>
        </m:r>
        <m:sSub>
          <m:sSubPr>
            <m:ctrlPr>
              <w:rPr>
                <w:rFonts w:ascii="Cambria Math" w:hAnsi="Cambria Math"/>
                <w:i/>
                <w:sz w:val="20"/>
                <w:lang w:val="en-US" w:eastAsia="zh-CN"/>
              </w:rPr>
            </m:ctrlPr>
          </m:sSubPr>
          <m:e>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Accident</m:t>
                </m:r>
              </m:sub>
            </m:sSub>
            <m:r>
              <w:rPr>
                <w:rFonts w:ascii="Cambria Math" w:hAnsi="Cambria Math"/>
                <w:sz w:val="20"/>
                <w:lang w:eastAsia="zh-CN"/>
              </w:rPr>
              <m:t>=</m:t>
            </m:r>
            <m:r>
              <w:rPr>
                <w:rFonts w:ascii="Cambria Math" w:hAnsi="Cambria Math"/>
                <w:sz w:val="20"/>
                <w:lang w:val="en-US" w:eastAsia="zh-CN"/>
              </w:rPr>
              <m:t>weight</m:t>
            </m:r>
          </m:e>
          <m:sub>
            <m:r>
              <w:rPr>
                <w:rFonts w:ascii="Cambria Math" w:hAnsi="Cambria Math"/>
                <w:sz w:val="20"/>
                <w:lang w:val="en-US"/>
              </w:rPr>
              <m:t>Maturity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Variability</m:t>
            </m:r>
          </m:sub>
        </m:sSub>
        <m:r>
          <w:rPr>
            <w:rFonts w:ascii="Cambria Math" w:hAnsi="Cambria Math"/>
            <w:sz w:val="20"/>
            <w:lang w:eastAsia="zh-CN"/>
          </w:rPr>
          <m:t>=</m:t>
        </m:r>
        <m:f>
          <m:fPr>
            <m:ctrlPr>
              <w:rPr>
                <w:rFonts w:ascii="Cambria Math" w:hAnsi="Cambria Math"/>
                <w:i/>
                <w:sz w:val="20"/>
                <w:lang w:eastAsia="zh-CN"/>
              </w:rPr>
            </m:ctrlPr>
          </m:fPr>
          <m:num>
            <m:r>
              <w:rPr>
                <w:rFonts w:ascii="Cambria Math" w:hAnsi="Cambria Math"/>
                <w:sz w:val="20"/>
                <w:lang w:eastAsia="zh-CN"/>
              </w:rPr>
              <m:t>1</m:t>
            </m:r>
          </m:num>
          <m:den>
            <m:r>
              <w:rPr>
                <w:rFonts w:ascii="Cambria Math" w:hAnsi="Cambria Math"/>
                <w:sz w:val="20"/>
                <w:lang w:eastAsia="zh-CN"/>
              </w:rPr>
              <m:t>4</m:t>
            </m:r>
          </m:den>
        </m:f>
      </m:oMath>
      <w:r>
        <w:rPr>
          <w:rFonts w:hAnsi="Cambria Math"/>
          <w:sz w:val="22"/>
          <w:szCs w:val="22"/>
        </w:rPr>
        <w:t>)</w:t>
      </w:r>
    </w:p>
    <w:p w14:paraId="71A6A641" w14:textId="77777777" w:rsidR="00C932E6" w:rsidRDefault="00DC72D7" w:rsidP="00C932E6">
      <w:pPr>
        <w:numPr>
          <w:ilvl w:val="255"/>
          <w:numId w:val="0"/>
        </w:numPr>
        <w:ind w:left="660"/>
        <w:rPr>
          <w:rFonts w:hAnsi="Cambria Math"/>
          <w:sz w:val="20"/>
          <w:lang w:val="en-US"/>
        </w:rPr>
      </w:pPr>
      <m:oMathPara>
        <m:oMath>
          <m:sSub>
            <m:sSubPr>
              <m:ctrlPr>
                <w:rPr>
                  <w:rFonts w:ascii="Cambria Math" w:hAnsi="Cambria Math"/>
                  <w:i/>
                  <w:sz w:val="20"/>
                  <w:lang w:val="en-US" w:eastAsia="zh-CN"/>
                </w:rPr>
              </m:ctrlPr>
            </m:sSubPr>
            <m:e>
              <m:r>
                <w:rPr>
                  <w:rFonts w:ascii="Cambria Math" w:hAnsi="Cambria Math"/>
                  <w:sz w:val="20"/>
                  <w:lang w:eastAsia="zh-CN"/>
                </w:rPr>
                <m:t>Controllability</m:t>
              </m:r>
            </m:e>
            <m:sub>
              <m:r>
                <w:rPr>
                  <w:rFonts w:ascii="Cambria Math" w:hAnsi="Cambria Math"/>
                  <w:sz w:val="20"/>
                  <w:lang w:eastAsia="zh-CN"/>
                </w:rPr>
                <m:t>deployment</m:t>
              </m:r>
            </m:sub>
          </m:sSub>
          <m:r>
            <w:rPr>
              <w:rFonts w:ascii="Cambria Math" w:hAnsi="Cambria Math"/>
              <w:sz w:val="20"/>
              <w:lang w:val="en-US" w:eastAsia="zh-CN"/>
            </w:rPr>
            <m:t>=</m:t>
          </m:r>
          <m:nary>
            <m:naryPr>
              <m:chr m:val="∑"/>
              <m:limLoc m:val="undOvr"/>
              <m:ctrlPr>
                <w:rPr>
                  <w:rFonts w:ascii="Cambria Math" w:hAnsi="Cambria Math"/>
                  <w:i/>
                  <w:sz w:val="20"/>
                  <w:lang w:val="en-US" w:eastAsia="zh-CN"/>
                </w:rPr>
              </m:ctrlPr>
            </m:naryPr>
            <m:sub>
              <m:r>
                <w:rPr>
                  <w:rFonts w:ascii="Cambria Math" w:hAnsi="Cambria Math"/>
                  <w:sz w:val="20"/>
                  <w:lang w:val="en-US" w:eastAsia="zh-CN"/>
                </w:rPr>
                <m:t>j=0</m:t>
              </m:r>
            </m:sub>
            <m:sup>
              <m:r>
                <w:rPr>
                  <w:rFonts w:ascii="Cambria Math" w:hAnsi="Cambria Math"/>
                  <w:sz w:val="20"/>
                  <w:lang w:val="en-US" w:eastAsia="zh-CN"/>
                </w:rPr>
                <m:t>m</m:t>
              </m:r>
            </m:sup>
            <m:e>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j</m:t>
                  </m:r>
                </m:sub>
              </m:sSub>
              <m:r>
                <w:rPr>
                  <w:rFonts w:ascii="Cambria Math" w:hAnsi="Cambria Math"/>
                  <w:sz w:val="20"/>
                  <w:lang w:val="en-US"/>
                </w:rPr>
                <m:t>×</m:t>
              </m:r>
              <m:r>
                <w:rPr>
                  <w:rFonts w:ascii="Cambria Math" w:hAnsi="Cambria Math"/>
                  <w:sz w:val="20"/>
                  <w:lang w:val="en-US" w:eastAsia="zh-CN"/>
                </w:rPr>
                <m:t xml:space="preserve">(value of </m:t>
              </m:r>
              <m:sSub>
                <m:sSubPr>
                  <m:ctrlPr>
                    <w:rPr>
                      <w:rFonts w:ascii="Cambria Math" w:hAnsi="Cambria Math"/>
                      <w:i/>
                      <w:sz w:val="20"/>
                      <w:lang w:val="en-US" w:eastAsia="zh-CN"/>
                    </w:rPr>
                  </m:ctrlPr>
                </m:sSubPr>
                <m:e>
                  <m:r>
                    <w:rPr>
                      <w:rFonts w:ascii="Cambria Math" w:hAnsi="Cambria Math"/>
                      <w:sz w:val="20"/>
                      <w:lang w:val="en-US" w:eastAsia="zh-CN"/>
                    </w:rPr>
                    <m:t>submetric</m:t>
                  </m:r>
                </m:e>
                <m:sub>
                  <m:r>
                    <w:rPr>
                      <w:rFonts w:ascii="Cambria Math" w:hAnsi="Cambria Math"/>
                      <w:sz w:val="20"/>
                      <w:lang w:val="en-US" w:eastAsia="zh-CN"/>
                    </w:rPr>
                    <m:t>j</m:t>
                  </m:r>
                </m:sub>
              </m:sSub>
              <m:r>
                <w:rPr>
                  <w:rFonts w:ascii="Cambria Math" w:hAnsi="Cambria Math"/>
                  <w:sz w:val="20"/>
                  <w:lang w:val="en-US" w:eastAsia="zh-CN"/>
                </w:rPr>
                <m:t>)]</m:t>
              </m:r>
            </m:e>
          </m:nary>
          <m:r>
            <w:rPr>
              <w:rFonts w:ascii="Cambria Math" w:hAnsi="Cambria Math"/>
              <w:sz w:val="20"/>
              <w:lang w:val="en-US"/>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Predictability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Predictability</m:t>
              </m:r>
            </m:e>
            <m:sub>
              <m:r>
                <w:rPr>
                  <w:rFonts w:ascii="Cambria Math" w:hAnsi="Cambria Math"/>
                  <w:sz w:val="20"/>
                  <w:lang w:eastAsia="zh-CN"/>
                </w:rPr>
                <m:t>deployment</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Supervision</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rPr>
                <m:t>Supervision</m:t>
              </m:r>
            </m:e>
            <m:sub>
              <m:r>
                <w:rPr>
                  <w:rFonts w:ascii="Cambria Math" w:hAnsi="Cambria Math"/>
                  <w:sz w:val="20"/>
                </w:rPr>
                <m:t>deployment</m:t>
              </m:r>
            </m:sub>
          </m:sSub>
        </m:oMath>
      </m:oMathPara>
    </w:p>
    <w:p w14:paraId="21451243" w14:textId="77777777" w:rsidR="00C932E6" w:rsidRDefault="00C932E6" w:rsidP="00C932E6">
      <w:pPr>
        <w:numPr>
          <w:ilvl w:val="255"/>
          <w:numId w:val="0"/>
        </w:numPr>
        <w:ind w:left="660"/>
        <w:rPr>
          <w:rFonts w:hAnsi="Cambria Math"/>
          <w:sz w:val="22"/>
          <w:szCs w:val="22"/>
        </w:rPr>
      </w:pPr>
      <w:r>
        <w:rPr>
          <w:rFonts w:hAnsi="Cambria Math"/>
          <w:sz w:val="22"/>
          <w:szCs w:val="22"/>
        </w:rPr>
        <w:t>(</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Predictability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Supervision</m:t>
            </m:r>
          </m:sub>
        </m:sSub>
        <m:r>
          <w:rPr>
            <w:rFonts w:ascii="Cambria Math" w:hAnsi="Cambria Math"/>
            <w:sz w:val="20"/>
            <w:lang w:eastAsia="zh-CN"/>
          </w:rPr>
          <m:t>=1</m:t>
        </m:r>
      </m:oMath>
      <w:r>
        <w:rPr>
          <w:rFonts w:hAnsi="DejaVu Math TeX Gyre"/>
          <w:sz w:val="22"/>
          <w:szCs w:val="22"/>
          <w:lang w:eastAsia="zh-CN"/>
        </w:rPr>
        <w:t xml:space="preserve">, if there is no further specific requirement, it can be set as </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Predictability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Supervision</m:t>
            </m:r>
          </m:sub>
        </m:sSub>
        <m:r>
          <w:rPr>
            <w:rFonts w:ascii="Cambria Math" w:hAnsi="Cambria Math"/>
            <w:sz w:val="20"/>
            <w:lang w:eastAsia="zh-CN"/>
          </w:rPr>
          <m:t>=</m:t>
        </m:r>
        <m:f>
          <m:fPr>
            <m:ctrlPr>
              <w:rPr>
                <w:rFonts w:ascii="Cambria Math" w:hAnsi="Cambria Math"/>
                <w:i/>
                <w:sz w:val="20"/>
                <w:lang w:eastAsia="zh-CN"/>
              </w:rPr>
            </m:ctrlPr>
          </m:fPr>
          <m:num>
            <m:r>
              <w:rPr>
                <w:rFonts w:ascii="Cambria Math" w:hAnsi="Cambria Math"/>
                <w:sz w:val="20"/>
                <w:lang w:eastAsia="zh-CN"/>
              </w:rPr>
              <m:t>1</m:t>
            </m:r>
          </m:num>
          <m:den>
            <m:r>
              <w:rPr>
                <w:rFonts w:ascii="Cambria Math" w:hAnsi="Cambria Math"/>
                <w:sz w:val="20"/>
                <w:lang w:eastAsia="zh-CN"/>
              </w:rPr>
              <m:t>2</m:t>
            </m:r>
          </m:den>
        </m:f>
      </m:oMath>
      <w:r>
        <w:rPr>
          <w:rFonts w:hAnsi="Cambria Math"/>
          <w:sz w:val="22"/>
          <w:szCs w:val="22"/>
        </w:rPr>
        <w:t>)</w:t>
      </w:r>
    </w:p>
    <w:p w14:paraId="71DA578C" w14:textId="77777777" w:rsidR="00C932E6" w:rsidRDefault="00DC72D7" w:rsidP="00C932E6">
      <w:pPr>
        <w:numPr>
          <w:ilvl w:val="255"/>
          <w:numId w:val="0"/>
        </w:numPr>
        <w:ind w:left="660"/>
        <w:rPr>
          <w:rFonts w:hAnsi="Cambria Math"/>
          <w:sz w:val="20"/>
          <w:lang w:val="en-US"/>
        </w:rPr>
      </w:pPr>
      <m:oMathPara>
        <m:oMath>
          <m:sSub>
            <m:sSubPr>
              <m:ctrlPr>
                <w:rPr>
                  <w:rFonts w:ascii="Cambria Math" w:hAnsi="Cambria Math"/>
                  <w:i/>
                  <w:sz w:val="20"/>
                  <w:lang w:val="en-US" w:eastAsia="zh-CN"/>
                </w:rPr>
              </m:ctrlPr>
            </m:sSubPr>
            <m:e>
              <m:r>
                <w:rPr>
                  <w:rFonts w:ascii="Cambria Math" w:hAnsi="Cambria Math"/>
                  <w:sz w:val="20"/>
                  <w:lang w:val="en-US" w:eastAsia="zh-CN"/>
                </w:rPr>
                <m:t>Resilience</m:t>
              </m:r>
            </m:e>
            <m:sub>
              <m:r>
                <w:rPr>
                  <w:rFonts w:ascii="Cambria Math" w:hAnsi="Cambria Math"/>
                  <w:sz w:val="20"/>
                  <w:lang w:eastAsia="zh-CN"/>
                </w:rPr>
                <m:t>deployment</m:t>
              </m:r>
            </m:sub>
          </m:sSub>
          <m:r>
            <w:rPr>
              <w:rFonts w:ascii="Cambria Math" w:hAnsi="Cambria Math"/>
              <w:sz w:val="20"/>
              <w:lang w:val="en-US" w:eastAsia="zh-CN"/>
            </w:rPr>
            <m:t>=</m:t>
          </m:r>
          <m:nary>
            <m:naryPr>
              <m:chr m:val="∑"/>
              <m:limLoc m:val="undOvr"/>
              <m:ctrlPr>
                <w:rPr>
                  <w:rFonts w:ascii="Cambria Math" w:hAnsi="Cambria Math"/>
                  <w:i/>
                  <w:sz w:val="20"/>
                  <w:lang w:val="en-US" w:eastAsia="zh-CN"/>
                </w:rPr>
              </m:ctrlPr>
            </m:naryPr>
            <m:sub>
              <m:r>
                <w:rPr>
                  <w:rFonts w:ascii="Cambria Math" w:hAnsi="Cambria Math"/>
                  <w:sz w:val="20"/>
                  <w:lang w:val="en-US" w:eastAsia="zh-CN"/>
                </w:rPr>
                <m:t>j=0</m:t>
              </m:r>
            </m:sub>
            <m:sup>
              <m:r>
                <w:rPr>
                  <w:rFonts w:ascii="Cambria Math" w:hAnsi="Cambria Math"/>
                  <w:sz w:val="20"/>
                  <w:lang w:val="en-US" w:eastAsia="zh-CN"/>
                </w:rPr>
                <m:t>m</m:t>
              </m:r>
            </m:sup>
            <m:e>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j</m:t>
                  </m:r>
                </m:sub>
              </m:sSub>
              <m:r>
                <w:rPr>
                  <w:rFonts w:ascii="Cambria Math" w:hAnsi="Cambria Math"/>
                  <w:sz w:val="20"/>
                  <w:lang w:val="en-US"/>
                </w:rPr>
                <m:t>×</m:t>
              </m:r>
              <m:r>
                <w:rPr>
                  <w:rFonts w:ascii="Cambria Math" w:hAnsi="Cambria Math"/>
                  <w:sz w:val="20"/>
                  <w:lang w:val="en-US" w:eastAsia="zh-CN"/>
                </w:rPr>
                <m:t xml:space="preserve">(value of </m:t>
              </m:r>
              <m:sSub>
                <m:sSubPr>
                  <m:ctrlPr>
                    <w:rPr>
                      <w:rFonts w:ascii="Cambria Math" w:hAnsi="Cambria Math"/>
                      <w:i/>
                      <w:sz w:val="20"/>
                      <w:lang w:val="en-US" w:eastAsia="zh-CN"/>
                    </w:rPr>
                  </m:ctrlPr>
                </m:sSubPr>
                <m:e>
                  <m:r>
                    <w:rPr>
                      <w:rFonts w:ascii="Cambria Math" w:hAnsi="Cambria Math"/>
                      <w:sz w:val="20"/>
                      <w:lang w:val="en-US" w:eastAsia="zh-CN"/>
                    </w:rPr>
                    <m:t>submetric</m:t>
                  </m:r>
                </m:e>
                <m:sub>
                  <m:r>
                    <w:rPr>
                      <w:rFonts w:ascii="Cambria Math" w:hAnsi="Cambria Math"/>
                      <w:sz w:val="20"/>
                      <w:lang w:val="en-US" w:eastAsia="zh-CN"/>
                    </w:rPr>
                    <m:t>j</m:t>
                  </m:r>
                </m:sub>
              </m:sSub>
              <m:r>
                <w:rPr>
                  <w:rFonts w:ascii="Cambria Math" w:hAnsi="Cambria Math"/>
                  <w:sz w:val="20"/>
                  <w:lang w:val="en-US" w:eastAsia="zh-CN"/>
                </w:rPr>
                <m:t>)]</m:t>
              </m:r>
            </m:e>
          </m:nary>
          <m:r>
            <w:rPr>
              <w:rFonts w:ascii="Cambria Math" w:hAnsi="Cambria Math"/>
              <w:sz w:val="20"/>
              <w:lang w:val="en-US"/>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eastAsia="zh-CN"/>
                </w:rPr>
                <m:t>backup</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rPr>
                <m:t>Backup</m:t>
              </m:r>
            </m:e>
            <m:sub>
              <m:r>
                <w:rPr>
                  <w:rFonts w:ascii="Cambria Math" w:hAnsi="Cambria Math"/>
                  <w:sz w:val="20"/>
                  <w:lang w:eastAsia="zh-CN"/>
                </w:rPr>
                <m:t>deployment</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Fallback</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Fallback</m:t>
              </m:r>
            </m:e>
            <m:sub>
              <m:r>
                <w:rPr>
                  <w:rFonts w:ascii="Cambria Math" w:hAnsi="Cambria Math"/>
                  <w:sz w:val="20"/>
                  <w:lang w:eastAsia="zh-CN"/>
                </w:rPr>
                <m:t>deployment</m:t>
              </m:r>
            </m:sub>
          </m:sSub>
          <m:r>
            <w:rPr>
              <w:rFonts w:ascii="Cambria Math" w:hAnsi="Cambria Math"/>
              <w:sz w:val="20"/>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Reset</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Maturity</m:t>
              </m:r>
            </m:e>
            <m:sub>
              <m:r>
                <w:rPr>
                  <w:rFonts w:ascii="Cambria Math" w:hAnsi="Cambria Math"/>
                  <w:sz w:val="20"/>
                </w:rPr>
                <m:t>deployment</m:t>
              </m:r>
            </m:sub>
          </m:sSub>
        </m:oMath>
      </m:oMathPara>
    </w:p>
    <w:p w14:paraId="605D9370" w14:textId="77777777" w:rsidR="00C932E6" w:rsidRDefault="00C932E6" w:rsidP="00C932E6">
      <w:pPr>
        <w:numPr>
          <w:ilvl w:val="255"/>
          <w:numId w:val="0"/>
        </w:numPr>
        <w:ind w:left="660"/>
        <w:rPr>
          <w:rFonts w:hAnsi="Cambria Math"/>
          <w:sz w:val="22"/>
          <w:szCs w:val="22"/>
          <w:lang w:val="en-US"/>
        </w:rPr>
      </w:pPr>
      <w:r>
        <w:rPr>
          <w:rFonts w:hAnsi="Cambria Math"/>
          <w:sz w:val="22"/>
          <w:szCs w:val="22"/>
        </w:rPr>
        <w:t>(</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eastAsia="zh-CN"/>
              </w:rPr>
              <m:t>backup</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Fallback</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Reset</m:t>
            </m:r>
          </m:sub>
        </m:sSub>
        <m:r>
          <w:rPr>
            <w:rFonts w:ascii="Cambria Math" w:hAnsi="Cambria Math"/>
            <w:sz w:val="20"/>
            <w:lang w:eastAsia="zh-CN"/>
          </w:rPr>
          <m:t>=1</m:t>
        </m:r>
      </m:oMath>
      <w:r>
        <w:rPr>
          <w:rFonts w:hAnsi="DejaVu Math TeX Gyre"/>
          <w:sz w:val="22"/>
          <w:szCs w:val="22"/>
          <w:lang w:eastAsia="zh-CN"/>
        </w:rPr>
        <w:t xml:space="preserve">, if there is no further specific requirement, it can be set as </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eastAsia="zh-CN"/>
              </w:rPr>
              <m:t>backup</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Fallback</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Reset</m:t>
            </m:r>
          </m:sub>
        </m:sSub>
        <m:r>
          <w:rPr>
            <w:rFonts w:ascii="Cambria Math" w:hAnsi="Cambria Math"/>
            <w:sz w:val="20"/>
            <w:lang w:eastAsia="zh-CN"/>
          </w:rPr>
          <m:t>=</m:t>
        </m:r>
        <m:f>
          <m:fPr>
            <m:ctrlPr>
              <w:rPr>
                <w:rFonts w:ascii="Cambria Math" w:hAnsi="Cambria Math"/>
                <w:i/>
                <w:sz w:val="20"/>
                <w:lang w:eastAsia="zh-CN"/>
              </w:rPr>
            </m:ctrlPr>
          </m:fPr>
          <m:num>
            <m:r>
              <w:rPr>
                <w:rFonts w:ascii="Cambria Math" w:hAnsi="Cambria Math"/>
                <w:sz w:val="20"/>
                <w:lang w:eastAsia="zh-CN"/>
              </w:rPr>
              <m:t>1</m:t>
            </m:r>
          </m:num>
          <m:den>
            <m:r>
              <w:rPr>
                <w:rFonts w:ascii="Cambria Math" w:hAnsi="Cambria Math"/>
                <w:sz w:val="20"/>
                <w:lang w:eastAsia="zh-CN"/>
              </w:rPr>
              <m:t>3</m:t>
            </m:r>
          </m:den>
        </m:f>
      </m:oMath>
      <w:r>
        <w:rPr>
          <w:rFonts w:hAnsi="Cambria Math"/>
          <w:sz w:val="22"/>
          <w:szCs w:val="22"/>
        </w:rPr>
        <w:t>)</w:t>
      </w:r>
    </w:p>
    <w:p w14:paraId="00EE1A04" w14:textId="77777777" w:rsidR="00C932E6" w:rsidRDefault="00DC72D7" w:rsidP="00C932E6">
      <w:pPr>
        <w:numPr>
          <w:ilvl w:val="255"/>
          <w:numId w:val="0"/>
        </w:numPr>
        <w:ind w:left="660"/>
        <w:rPr>
          <w:rFonts w:hAnsi="Cambria Math"/>
          <w:sz w:val="20"/>
          <w:lang w:val="en-US"/>
        </w:rPr>
      </w:pPr>
      <m:oMathPara>
        <m:oMath>
          <m:sSub>
            <m:sSubPr>
              <m:ctrlPr>
                <w:rPr>
                  <w:rFonts w:ascii="Cambria Math" w:hAnsi="Cambria Math"/>
                  <w:i/>
                  <w:sz w:val="20"/>
                  <w:lang w:val="en-US" w:eastAsia="zh-CN"/>
                </w:rPr>
              </m:ctrlPr>
            </m:sSubPr>
            <m:e>
              <m:r>
                <w:rPr>
                  <w:rFonts w:ascii="Cambria Math" w:hAnsi="Cambria Math"/>
                  <w:sz w:val="20"/>
                  <w:lang w:val="en-US" w:eastAsia="zh-CN"/>
                </w:rPr>
                <m:t>Interpretability</m:t>
              </m:r>
            </m:e>
            <m:sub>
              <m:r>
                <w:rPr>
                  <w:rFonts w:ascii="Cambria Math" w:hAnsi="Cambria Math"/>
                  <w:sz w:val="20"/>
                  <w:lang w:eastAsia="zh-CN"/>
                </w:rPr>
                <m:t>deployment</m:t>
              </m:r>
            </m:sub>
          </m:sSub>
          <m:r>
            <w:rPr>
              <w:rFonts w:ascii="Cambria Math" w:hAnsi="Cambria Math"/>
              <w:sz w:val="20"/>
              <w:lang w:val="en-US" w:eastAsia="zh-CN"/>
            </w:rPr>
            <m:t>=</m:t>
          </m:r>
          <m:nary>
            <m:naryPr>
              <m:chr m:val="∑"/>
              <m:limLoc m:val="undOvr"/>
              <m:ctrlPr>
                <w:rPr>
                  <w:rFonts w:ascii="Cambria Math" w:hAnsi="Cambria Math"/>
                  <w:i/>
                  <w:sz w:val="20"/>
                  <w:lang w:val="en-US" w:eastAsia="zh-CN"/>
                </w:rPr>
              </m:ctrlPr>
            </m:naryPr>
            <m:sub>
              <m:r>
                <w:rPr>
                  <w:rFonts w:ascii="Cambria Math" w:hAnsi="Cambria Math"/>
                  <w:sz w:val="20"/>
                  <w:lang w:val="en-US" w:eastAsia="zh-CN"/>
                </w:rPr>
                <m:t>j=0</m:t>
              </m:r>
            </m:sub>
            <m:sup>
              <m:r>
                <w:rPr>
                  <w:rFonts w:ascii="Cambria Math" w:hAnsi="Cambria Math"/>
                  <w:sz w:val="20"/>
                  <w:lang w:val="en-US" w:eastAsia="zh-CN"/>
                </w:rPr>
                <m:t>m</m:t>
              </m:r>
            </m:sup>
            <m:e>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j</m:t>
                  </m:r>
                </m:sub>
              </m:sSub>
              <m:r>
                <w:rPr>
                  <w:rFonts w:ascii="Cambria Math" w:hAnsi="Cambria Math"/>
                  <w:sz w:val="20"/>
                  <w:lang w:val="en-US"/>
                </w:rPr>
                <m:t>×</m:t>
              </m:r>
              <m:r>
                <w:rPr>
                  <w:rFonts w:ascii="Cambria Math" w:hAnsi="Cambria Math"/>
                  <w:sz w:val="20"/>
                  <w:lang w:val="en-US" w:eastAsia="zh-CN"/>
                </w:rPr>
                <m:t xml:space="preserve">(value of </m:t>
              </m:r>
              <m:sSub>
                <m:sSubPr>
                  <m:ctrlPr>
                    <w:rPr>
                      <w:rFonts w:ascii="Cambria Math" w:hAnsi="Cambria Math"/>
                      <w:i/>
                      <w:sz w:val="20"/>
                      <w:lang w:val="en-US" w:eastAsia="zh-CN"/>
                    </w:rPr>
                  </m:ctrlPr>
                </m:sSubPr>
                <m:e>
                  <m:r>
                    <w:rPr>
                      <w:rFonts w:ascii="Cambria Math" w:hAnsi="Cambria Math"/>
                      <w:sz w:val="20"/>
                      <w:lang w:val="en-US" w:eastAsia="zh-CN"/>
                    </w:rPr>
                    <m:t>submetric</m:t>
                  </m:r>
                </m:e>
                <m:sub>
                  <m:r>
                    <w:rPr>
                      <w:rFonts w:ascii="Cambria Math" w:hAnsi="Cambria Math"/>
                      <w:sz w:val="20"/>
                      <w:lang w:val="en-US" w:eastAsia="zh-CN"/>
                    </w:rPr>
                    <m:t>j</m:t>
                  </m:r>
                </m:sub>
              </m:sSub>
              <m:r>
                <w:rPr>
                  <w:rFonts w:ascii="Cambria Math" w:hAnsi="Cambria Math"/>
                  <w:sz w:val="20"/>
                  <w:lang w:val="en-US" w:eastAsia="zh-CN"/>
                </w:rPr>
                <m:t>)]</m:t>
              </m:r>
            </m:e>
          </m:nary>
          <m:r>
            <w:rPr>
              <w:rFonts w:ascii="Cambria Math" w:hAnsi="Cambria Math"/>
              <w:sz w:val="20"/>
              <w:lang w:val="en-US"/>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Transparency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Transparency</m:t>
              </m:r>
            </m:e>
            <m:sub>
              <m:r>
                <w:rPr>
                  <w:rFonts w:ascii="Cambria Math" w:hAnsi="Cambria Math"/>
                  <w:sz w:val="20"/>
                  <w:lang w:eastAsia="zh-CN"/>
                </w:rPr>
                <m:t>deployment</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Translatability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Translatability</m:t>
              </m:r>
            </m:e>
            <m:sub>
              <m:r>
                <w:rPr>
                  <w:rFonts w:ascii="Cambria Math" w:hAnsi="Cambria Math"/>
                  <w:sz w:val="20"/>
                  <w:lang w:eastAsia="zh-CN"/>
                </w:rPr>
                <m:t>deployment</m:t>
              </m:r>
            </m:sub>
          </m:sSub>
          <m:r>
            <w:rPr>
              <w:rFonts w:ascii="Cambria Math" w:hAnsi="Cambria Math"/>
              <w:sz w:val="20"/>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Understandability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Understandability</m:t>
              </m:r>
            </m:e>
            <m:sub>
              <m:r>
                <w:rPr>
                  <w:rFonts w:ascii="Cambria Math" w:hAnsi="Cambria Math"/>
                  <w:sz w:val="20"/>
                </w:rPr>
                <m:t>deployment</m:t>
              </m:r>
            </m:sub>
          </m:sSub>
        </m:oMath>
      </m:oMathPara>
    </w:p>
    <w:p w14:paraId="4968B543" w14:textId="77777777" w:rsidR="00C932E6" w:rsidRDefault="00C932E6" w:rsidP="00C932E6">
      <w:pPr>
        <w:numPr>
          <w:ilvl w:val="255"/>
          <w:numId w:val="0"/>
        </w:numPr>
        <w:ind w:left="660"/>
        <w:rPr>
          <w:rFonts w:hAnsi="Cambria Math"/>
          <w:sz w:val="20"/>
          <w:lang w:val="en-US" w:eastAsia="zh-CN"/>
        </w:rPr>
      </w:pPr>
      <w:r>
        <w:rPr>
          <w:rFonts w:hAnsi="Cambria Math"/>
          <w:sz w:val="22"/>
          <w:szCs w:val="22"/>
        </w:rPr>
        <w:t>(</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eastAsia="zh-CN"/>
              </w:rPr>
              <m:t>backup</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Fallback</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Reset</m:t>
            </m:r>
          </m:sub>
        </m:sSub>
        <m:r>
          <w:rPr>
            <w:rFonts w:ascii="Cambria Math" w:hAnsi="Cambria Math"/>
            <w:sz w:val="20"/>
            <w:lang w:eastAsia="zh-CN"/>
          </w:rPr>
          <m:t>=1</m:t>
        </m:r>
      </m:oMath>
      <w:r>
        <w:rPr>
          <w:rFonts w:hAnsi="DejaVu Math TeX Gyre"/>
          <w:sz w:val="22"/>
          <w:szCs w:val="22"/>
          <w:lang w:eastAsia="zh-CN"/>
        </w:rPr>
        <w:t xml:space="preserve">, if there is no further specific requirement, it can be set as </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eastAsia="zh-CN"/>
              </w:rPr>
              <m:t>backup</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Fallback</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Reset</m:t>
            </m:r>
          </m:sub>
        </m:sSub>
        <m:r>
          <w:rPr>
            <w:rFonts w:ascii="Cambria Math" w:hAnsi="Cambria Math"/>
            <w:sz w:val="20"/>
            <w:lang w:eastAsia="zh-CN"/>
          </w:rPr>
          <m:t>=</m:t>
        </m:r>
        <m:f>
          <m:fPr>
            <m:ctrlPr>
              <w:rPr>
                <w:rFonts w:ascii="Cambria Math" w:hAnsi="Cambria Math"/>
                <w:i/>
                <w:sz w:val="20"/>
                <w:lang w:eastAsia="zh-CN"/>
              </w:rPr>
            </m:ctrlPr>
          </m:fPr>
          <m:num>
            <m:r>
              <w:rPr>
                <w:rFonts w:ascii="Cambria Math" w:hAnsi="Cambria Math"/>
                <w:sz w:val="20"/>
                <w:lang w:eastAsia="zh-CN"/>
              </w:rPr>
              <m:t>1</m:t>
            </m:r>
          </m:num>
          <m:den>
            <m:r>
              <w:rPr>
                <w:rFonts w:ascii="Cambria Math" w:hAnsi="Cambria Math"/>
                <w:sz w:val="20"/>
                <w:lang w:eastAsia="zh-CN"/>
              </w:rPr>
              <m:t>3</m:t>
            </m:r>
          </m:den>
        </m:f>
      </m:oMath>
      <w:r>
        <w:rPr>
          <w:rFonts w:hAnsi="Cambria Math"/>
          <w:sz w:val="22"/>
          <w:szCs w:val="22"/>
        </w:rPr>
        <w:t>)</w:t>
      </w:r>
    </w:p>
    <w:p w14:paraId="50FEB2D1" w14:textId="77777777" w:rsidR="00C932E6" w:rsidRDefault="00DC72D7" w:rsidP="00C932E6">
      <w:pPr>
        <w:numPr>
          <w:ilvl w:val="255"/>
          <w:numId w:val="0"/>
        </w:numPr>
        <w:ind w:left="660"/>
        <w:rPr>
          <w:rFonts w:hAnsi="Cambria Math"/>
          <w:sz w:val="20"/>
          <w:lang w:val="en-US"/>
        </w:rPr>
      </w:pPr>
      <m:oMathPara>
        <m:oMath>
          <m:sSub>
            <m:sSubPr>
              <m:ctrlPr>
                <w:rPr>
                  <w:rFonts w:ascii="Cambria Math" w:hAnsi="Cambria Math"/>
                  <w:i/>
                  <w:sz w:val="20"/>
                  <w:lang w:val="en-US" w:eastAsia="zh-CN"/>
                </w:rPr>
              </m:ctrlPr>
            </m:sSubPr>
            <m:e>
              <m:r>
                <w:rPr>
                  <w:rFonts w:ascii="Cambria Math" w:hAnsi="Cambria Math"/>
                  <w:sz w:val="20"/>
                  <w:lang w:val="en-US" w:eastAsia="zh-CN"/>
                </w:rPr>
                <m:t>Adaptability</m:t>
              </m:r>
            </m:e>
            <m:sub>
              <m:r>
                <w:rPr>
                  <w:rFonts w:ascii="Cambria Math" w:hAnsi="Cambria Math"/>
                  <w:sz w:val="20"/>
                  <w:lang w:val="en-US" w:eastAsia="zh-CN"/>
                </w:rPr>
                <m:t>planning</m:t>
              </m:r>
            </m:sub>
          </m:sSub>
          <m:r>
            <w:rPr>
              <w:rFonts w:ascii="Cambria Math" w:hAnsi="Cambria Math"/>
              <w:sz w:val="20"/>
              <w:lang w:val="en-US" w:eastAsia="zh-CN"/>
            </w:rPr>
            <m:t>=</m:t>
          </m:r>
          <m:nary>
            <m:naryPr>
              <m:chr m:val="∑"/>
              <m:limLoc m:val="undOvr"/>
              <m:ctrlPr>
                <w:rPr>
                  <w:rFonts w:ascii="Cambria Math" w:hAnsi="Cambria Math"/>
                  <w:i/>
                  <w:sz w:val="20"/>
                  <w:lang w:val="en-US" w:eastAsia="zh-CN"/>
                </w:rPr>
              </m:ctrlPr>
            </m:naryPr>
            <m:sub>
              <m:r>
                <w:rPr>
                  <w:rFonts w:ascii="Cambria Math" w:hAnsi="Cambria Math"/>
                  <w:sz w:val="20"/>
                  <w:lang w:val="en-US" w:eastAsia="zh-CN"/>
                </w:rPr>
                <m:t>j=0</m:t>
              </m:r>
            </m:sub>
            <m:sup>
              <m:r>
                <w:rPr>
                  <w:rFonts w:ascii="Cambria Math" w:hAnsi="Cambria Math"/>
                  <w:sz w:val="20"/>
                  <w:lang w:val="en-US" w:eastAsia="zh-CN"/>
                </w:rPr>
                <m:t>m</m:t>
              </m:r>
            </m:sup>
            <m:e>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j</m:t>
                  </m:r>
                </m:sub>
              </m:sSub>
              <m:r>
                <w:rPr>
                  <w:rFonts w:ascii="Cambria Math" w:hAnsi="Cambria Math"/>
                  <w:sz w:val="20"/>
                  <w:lang w:val="en-US"/>
                </w:rPr>
                <m:t>×</m:t>
              </m:r>
              <m:r>
                <w:rPr>
                  <w:rFonts w:ascii="Cambria Math" w:hAnsi="Cambria Math"/>
                  <w:sz w:val="20"/>
                  <w:lang w:val="en-US" w:eastAsia="zh-CN"/>
                </w:rPr>
                <m:t xml:space="preserve">(value of </m:t>
              </m:r>
              <m:sSub>
                <m:sSubPr>
                  <m:ctrlPr>
                    <w:rPr>
                      <w:rFonts w:ascii="Cambria Math" w:hAnsi="Cambria Math"/>
                      <w:i/>
                      <w:sz w:val="20"/>
                      <w:lang w:val="en-US" w:eastAsia="zh-CN"/>
                    </w:rPr>
                  </m:ctrlPr>
                </m:sSubPr>
                <m:e>
                  <m:r>
                    <w:rPr>
                      <w:rFonts w:ascii="Cambria Math" w:hAnsi="Cambria Math"/>
                      <w:sz w:val="20"/>
                      <w:lang w:val="en-US" w:eastAsia="zh-CN"/>
                    </w:rPr>
                    <m:t>submetric</m:t>
                  </m:r>
                </m:e>
                <m:sub>
                  <m:r>
                    <w:rPr>
                      <w:rFonts w:ascii="Cambria Math" w:hAnsi="Cambria Math"/>
                      <w:sz w:val="20"/>
                      <w:lang w:val="en-US" w:eastAsia="zh-CN"/>
                    </w:rPr>
                    <m:t>j</m:t>
                  </m:r>
                </m:sub>
              </m:sSub>
              <m:r>
                <w:rPr>
                  <w:rFonts w:ascii="Cambria Math" w:hAnsi="Cambria Math"/>
                  <w:sz w:val="20"/>
                  <w:lang w:val="en-US" w:eastAsia="zh-CN"/>
                </w:rPr>
                <m:t>)]</m:t>
              </m:r>
            </m:e>
          </m:nary>
          <m:r>
            <w:rPr>
              <w:rFonts w:ascii="Cambria Math" w:hAnsi="Cambria Math"/>
              <w:sz w:val="20"/>
              <w:lang w:val="en-US"/>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Flexibility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Flexibility</m:t>
              </m:r>
            </m:e>
            <m:sub>
              <m:r>
                <w:rPr>
                  <w:rFonts w:ascii="Cambria Math" w:hAnsi="Cambria Math"/>
                  <w:sz w:val="20"/>
                </w:rPr>
                <m:t>d</m:t>
              </m:r>
              <m:r>
                <w:rPr>
                  <w:rFonts w:ascii="Cambria Math" w:hAnsi="Cambria Math"/>
                  <w:sz w:val="20"/>
                  <w:lang w:eastAsia="zh-CN"/>
                </w:rPr>
                <m:t>eployment</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Adjustment</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Adjustment</m:t>
              </m:r>
            </m:e>
            <m:sub>
              <m:r>
                <w:rPr>
                  <w:rFonts w:ascii="Cambria Math" w:hAnsi="Cambria Math"/>
                  <w:sz w:val="20"/>
                  <w:lang w:eastAsia="zh-CN"/>
                </w:rPr>
                <m:t>deployment</m:t>
              </m:r>
            </m:sub>
          </m:sSub>
        </m:oMath>
      </m:oMathPara>
    </w:p>
    <w:p w14:paraId="561EDB4F" w14:textId="77777777" w:rsidR="00C932E6" w:rsidRDefault="00C932E6" w:rsidP="00C932E6">
      <w:pPr>
        <w:numPr>
          <w:ilvl w:val="255"/>
          <w:numId w:val="0"/>
        </w:numPr>
        <w:ind w:left="660"/>
        <w:rPr>
          <w:rFonts w:hAnsi="Cambria Math"/>
          <w:sz w:val="22"/>
          <w:szCs w:val="22"/>
          <w:lang w:val="en-US" w:eastAsia="zh-CN"/>
        </w:rPr>
      </w:pPr>
      <w:r>
        <w:rPr>
          <w:rFonts w:hAnsi="Cambria Math"/>
          <w:sz w:val="22"/>
          <w:szCs w:val="22"/>
        </w:rPr>
        <w:t>(</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Flexibility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Adjustment</m:t>
            </m:r>
          </m:sub>
        </m:sSub>
        <m:r>
          <w:rPr>
            <w:rFonts w:ascii="Cambria Math" w:hAnsi="Cambria Math"/>
            <w:sz w:val="20"/>
            <w:lang w:eastAsia="zh-CN"/>
          </w:rPr>
          <m:t>=1</m:t>
        </m:r>
      </m:oMath>
      <w:r>
        <w:rPr>
          <w:rFonts w:hAnsi="DejaVu Math TeX Gyre"/>
          <w:sz w:val="22"/>
          <w:szCs w:val="22"/>
          <w:lang w:eastAsia="zh-CN"/>
        </w:rPr>
        <w:t xml:space="preserve">, if there is no further specific requirement, it can be set as </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Flexibility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Adjustment</m:t>
            </m:r>
          </m:sub>
        </m:sSub>
        <m:r>
          <w:rPr>
            <w:rFonts w:ascii="Cambria Math" w:hAnsi="Cambria Math"/>
            <w:sz w:val="20"/>
            <w:lang w:eastAsia="zh-CN"/>
          </w:rPr>
          <m:t>=</m:t>
        </m:r>
        <m:f>
          <m:fPr>
            <m:ctrlPr>
              <w:rPr>
                <w:rFonts w:ascii="Cambria Math" w:hAnsi="Cambria Math"/>
                <w:i/>
                <w:sz w:val="20"/>
                <w:lang w:eastAsia="zh-CN"/>
              </w:rPr>
            </m:ctrlPr>
          </m:fPr>
          <m:num>
            <m:r>
              <w:rPr>
                <w:rFonts w:ascii="Cambria Math" w:hAnsi="Cambria Math"/>
                <w:sz w:val="20"/>
                <w:lang w:eastAsia="zh-CN"/>
              </w:rPr>
              <m:t>1</m:t>
            </m:r>
          </m:num>
          <m:den>
            <m:r>
              <w:rPr>
                <w:rFonts w:ascii="Cambria Math" w:hAnsi="Cambria Math"/>
                <w:sz w:val="20"/>
                <w:lang w:eastAsia="zh-CN"/>
              </w:rPr>
              <m:t>2</m:t>
            </m:r>
          </m:den>
        </m:f>
      </m:oMath>
      <w:r>
        <w:rPr>
          <w:rFonts w:hAnsi="Cambria Math"/>
          <w:sz w:val="22"/>
          <w:szCs w:val="22"/>
        </w:rPr>
        <w:t>)</w:t>
      </w:r>
    </w:p>
    <w:p w14:paraId="78D0484D" w14:textId="79B1B149" w:rsidR="00C932E6" w:rsidRPr="00D81502" w:rsidRDefault="00707977" w:rsidP="00D81502">
      <w:pPr>
        <w:pStyle w:val="enumlev2"/>
      </w:pPr>
      <w:r>
        <w:t>–</w:t>
      </w:r>
      <w:r w:rsidR="00C932E6" w:rsidRPr="00D81502">
        <w:tab/>
        <w:t>Calculation of TiAN in autonomous network and service planning:</w:t>
      </w:r>
    </w:p>
    <w:p w14:paraId="6972B3AC" w14:textId="77777777" w:rsidR="00C932E6" w:rsidRDefault="00DC72D7" w:rsidP="00C932E6">
      <w:pPr>
        <w:numPr>
          <w:ilvl w:val="255"/>
          <w:numId w:val="0"/>
        </w:numPr>
        <w:rPr>
          <w:rFonts w:hAnsi="Cambria Math"/>
          <w:i/>
          <w:sz w:val="20"/>
          <w:lang w:val="en-US"/>
        </w:rPr>
      </w:pPr>
      <m:oMathPara>
        <m:oMathParaPr>
          <m:jc m:val="center"/>
        </m:oMathParaPr>
        <m:oMath>
          <m:sSub>
            <m:sSubPr>
              <m:ctrlPr>
                <w:rPr>
                  <w:rFonts w:ascii="Cambria Math" w:hAnsi="Cambria Math"/>
                  <w:i/>
                  <w:sz w:val="20"/>
                  <w:lang w:val="en-US" w:eastAsia="zh-CN"/>
                </w:rPr>
              </m:ctrlPr>
            </m:sSubPr>
            <m:e>
              <m:r>
                <w:rPr>
                  <w:rFonts w:ascii="Cambria Math" w:hAnsi="Cambria Math"/>
                  <w:sz w:val="20"/>
                  <w:lang w:val="en-US" w:eastAsia="zh-CN"/>
                </w:rPr>
                <m:t>TiAN</m:t>
              </m:r>
            </m:e>
            <m:sub>
              <m:r>
                <w:rPr>
                  <w:rFonts w:ascii="Cambria Math" w:hAnsi="Cambria Math"/>
                  <w:sz w:val="20"/>
                  <w:lang w:eastAsia="zh-CN"/>
                </w:rPr>
                <m:t>deployment</m:t>
              </m:r>
            </m:sub>
          </m:sSub>
          <m:r>
            <w:rPr>
              <w:rFonts w:ascii="Cambria Math" w:hAnsi="Cambria Math"/>
              <w:sz w:val="20"/>
              <w:lang w:val="en-US" w:eastAsia="zh-CN"/>
            </w:rPr>
            <m:t>=</m:t>
          </m:r>
          <m:nary>
            <m:naryPr>
              <m:chr m:val="∑"/>
              <m:limLoc m:val="undOvr"/>
              <m:ctrlPr>
                <w:rPr>
                  <w:rFonts w:ascii="Cambria Math" w:hAnsi="Cambria Math"/>
                  <w:i/>
                  <w:sz w:val="20"/>
                  <w:lang w:val="en-US" w:eastAsia="zh-CN"/>
                </w:rPr>
              </m:ctrlPr>
            </m:naryPr>
            <m:sub>
              <m:r>
                <w:rPr>
                  <w:rFonts w:ascii="Cambria Math" w:hAnsi="Cambria Math"/>
                  <w:sz w:val="20"/>
                  <w:lang w:val="en-US" w:eastAsia="zh-CN"/>
                </w:rPr>
                <m:t>i=0</m:t>
              </m:r>
            </m:sub>
            <m:sup>
              <m:r>
                <w:rPr>
                  <w:rFonts w:ascii="Cambria Math" w:hAnsi="Cambria Math"/>
                  <w:sz w:val="20"/>
                  <w:lang w:val="en-US" w:eastAsia="zh-CN"/>
                </w:rPr>
                <m:t>n</m:t>
              </m:r>
            </m:sup>
            <m:e>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i</m:t>
                  </m:r>
                </m:sub>
              </m:sSub>
              <m:r>
                <w:rPr>
                  <w:rFonts w:ascii="Cambria Math" w:hAnsi="Cambria Math"/>
                  <w:sz w:val="20"/>
                  <w:lang w:val="en-US"/>
                </w:rPr>
                <m:t>×</m:t>
              </m:r>
              <m:sSub>
                <m:sSubPr>
                  <m:ctrlPr>
                    <w:rPr>
                      <w:rFonts w:ascii="Cambria Math" w:hAnsi="Cambria Math"/>
                      <w:i/>
                      <w:sz w:val="20"/>
                      <w:lang w:val="en-US" w:eastAsia="zh-CN"/>
                    </w:rPr>
                  </m:ctrlPr>
                </m:sSubPr>
                <m:e>
                  <m:r>
                    <w:rPr>
                      <w:rFonts w:ascii="Cambria Math" w:hAnsi="Cambria Math"/>
                      <w:sz w:val="20"/>
                      <w:lang w:val="en-US" w:eastAsia="zh-CN"/>
                    </w:rPr>
                    <m:t>metric</m:t>
                  </m:r>
                </m:e>
                <m:sub>
                  <m:r>
                    <w:rPr>
                      <w:rFonts w:ascii="Cambria Math" w:hAnsi="Cambria Math"/>
                      <w:sz w:val="20"/>
                      <w:lang w:val="en-US" w:eastAsia="zh-CN"/>
                    </w:rPr>
                    <m:t>i</m:t>
                  </m:r>
                </m:sub>
              </m:sSub>
              <m:r>
                <w:rPr>
                  <w:rFonts w:ascii="Cambria Math" w:hAnsi="Cambria Math"/>
                  <w:sz w:val="20"/>
                  <w:lang w:val="en-US" w:eastAsia="zh-CN"/>
                </w:rPr>
                <m:t>)</m:t>
              </m:r>
            </m:e>
          </m:nary>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Accuracy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Accuracy</m:t>
              </m:r>
            </m:e>
            <m:sub>
              <m:r>
                <w:rPr>
                  <w:rFonts w:ascii="Cambria Math" w:hAnsi="Cambria Math"/>
                  <w:sz w:val="20"/>
                </w:rPr>
                <m:t>deployment</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Stability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Stability</m:t>
              </m:r>
            </m:e>
            <m:sub>
              <m:r>
                <w:rPr>
                  <w:rFonts w:ascii="Cambria Math" w:hAnsi="Cambria Math"/>
                  <w:sz w:val="20"/>
                </w:rPr>
                <m:t>deployment</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Controllability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eastAsia="zh-CN"/>
                </w:rPr>
                <m:t>Controllability</m:t>
              </m:r>
            </m:e>
            <m:sub>
              <m:r>
                <w:rPr>
                  <w:rFonts w:ascii="Cambria Math" w:hAnsi="Cambria Math"/>
                  <w:sz w:val="20"/>
                </w:rPr>
                <m:t>deploymnet</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Resilience</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Resilience</m:t>
              </m:r>
            </m:e>
            <m:sub>
              <m:r>
                <w:rPr>
                  <w:rFonts w:ascii="Cambria Math" w:hAnsi="Cambria Math"/>
                  <w:sz w:val="20"/>
                </w:rPr>
                <m:t>deploymnet</m:t>
              </m:r>
            </m:sub>
          </m:sSub>
          <m:r>
            <w:rPr>
              <w:rFonts w:ascii="Cambria Math" w:hAnsi="Cambria Math"/>
              <w:sz w:val="20"/>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Interpretability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Interpretability</m:t>
              </m:r>
            </m:e>
            <m:sub>
              <m:r>
                <w:rPr>
                  <w:rFonts w:ascii="Cambria Math" w:hAnsi="Cambria Math"/>
                  <w:sz w:val="20"/>
                </w:rPr>
                <m:t>deploymnet</m:t>
              </m:r>
            </m:sub>
          </m:sSub>
          <m:sSub>
            <m:sSubPr>
              <m:ctrlPr>
                <w:rPr>
                  <w:rFonts w:ascii="Cambria Math" w:hAnsi="Cambria Math"/>
                  <w:i/>
                  <w:sz w:val="20"/>
                  <w:lang w:val="en-US" w:eastAsia="zh-CN"/>
                </w:rPr>
              </m:ctrlPr>
            </m:sSubPr>
            <m:e>
              <m:r>
                <w:rPr>
                  <w:rFonts w:ascii="Cambria Math" w:hAnsi="Cambria Math"/>
                  <w:sz w:val="20"/>
                  <w:lang w:eastAsia="zh-CN"/>
                </w:rPr>
                <m:t>+</m:t>
              </m:r>
              <m:r>
                <w:rPr>
                  <w:rFonts w:ascii="Cambria Math" w:hAnsi="Cambria Math"/>
                  <w:sz w:val="20"/>
                  <w:lang w:val="en-US" w:eastAsia="zh-CN"/>
                </w:rPr>
                <m:t>weight</m:t>
              </m:r>
            </m:e>
            <m:sub>
              <m:r>
                <w:rPr>
                  <w:rFonts w:ascii="Cambria Math" w:hAnsi="Cambria Math"/>
                  <w:sz w:val="20"/>
                  <w:lang w:eastAsia="zh-CN"/>
                </w:rPr>
                <m:t>Adaptability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eastAsia="zh-CN"/>
                </w:rPr>
                <m:t>Adaptability</m:t>
              </m:r>
            </m:e>
            <m:sub>
              <m:r>
                <w:rPr>
                  <w:rFonts w:ascii="Cambria Math" w:hAnsi="Cambria Math"/>
                  <w:sz w:val="20"/>
                </w:rPr>
                <m:t>deployment</m:t>
              </m:r>
            </m:sub>
          </m:sSub>
        </m:oMath>
      </m:oMathPara>
    </w:p>
    <w:p w14:paraId="7063B781" w14:textId="1E949C3F" w:rsidR="00C932E6" w:rsidRDefault="00144203" w:rsidP="00144203">
      <w:pPr>
        <w:numPr>
          <w:ilvl w:val="255"/>
          <w:numId w:val="0"/>
        </w:numPr>
        <w:ind w:left="660"/>
        <w:jc w:val="left"/>
        <w:rPr>
          <w:b/>
          <w:bCs/>
          <w:lang w:val="en-US" w:eastAsia="zh-CN"/>
        </w:rPr>
      </w:pPr>
      <w:r w:rsidRPr="00144203">
        <w:rPr>
          <w:rFonts w:hAnsi="DejaVu Math TeX Gyre"/>
          <w:iCs/>
          <w:sz w:val="20"/>
          <w:lang w:val="ru-RU" w:eastAsia="zh-CN"/>
        </w:rPr>
        <w:t>(</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Accuracy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Stability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Controllability</m:t>
            </m:r>
          </m:sub>
        </m:sSub>
        <m:r>
          <w:rPr>
            <w:rFonts w:ascii="Cambria Math" w:hAnsi="Cambria Math"/>
            <w:sz w:val="20"/>
            <w:lang w:eastAsia="zh-CN"/>
          </w:rPr>
          <m:t>+</m:t>
        </m:r>
        <m:sSub>
          <m:sSubPr>
            <m:ctrlPr>
              <w:rPr>
                <w:rFonts w:ascii="Cambria Math" w:hAnsi="Cambria Math"/>
                <w:i/>
                <w:sz w:val="20"/>
                <w:lang w:eastAsia="zh-CN"/>
              </w:rPr>
            </m:ctrlPr>
          </m:sSubPr>
          <m:e>
            <m:r>
              <w:rPr>
                <w:rFonts w:ascii="Cambria Math" w:hAnsi="Cambria Math"/>
                <w:sz w:val="20"/>
                <w:lang w:eastAsia="zh-CN"/>
              </w:rPr>
              <m:t>weight</m:t>
            </m:r>
          </m:e>
          <m:sub>
            <m:r>
              <w:rPr>
                <w:rFonts w:ascii="Cambria Math" w:hAnsi="Cambria Math"/>
                <w:sz w:val="20"/>
                <w:lang w:val="en-US" w:eastAsia="zh-CN"/>
              </w:rPr>
              <m:t>Resilience</m:t>
            </m:r>
          </m:sub>
        </m:sSub>
        <m:r>
          <w:rPr>
            <w:rFonts w:ascii="Cambria Math" w:hAnsi="Cambria Math"/>
            <w:sz w:val="20"/>
            <w:lang w:eastAsia="zh-CN"/>
          </w:rPr>
          <m:t>+</m:t>
        </m:r>
        <m:sSub>
          <m:sSubPr>
            <m:ctrlPr>
              <w:rPr>
                <w:rFonts w:ascii="Cambria Math" w:hAnsi="Cambria Math"/>
                <w:i/>
                <w:sz w:val="20"/>
                <w:lang w:eastAsia="zh-CN"/>
              </w:rPr>
            </m:ctrlPr>
          </m:sSubPr>
          <m:e>
            <m:r>
              <w:rPr>
                <w:rFonts w:ascii="Cambria Math" w:hAnsi="Cambria Math"/>
                <w:sz w:val="20"/>
                <w:lang w:eastAsia="zh-CN"/>
              </w:rPr>
              <m:t>weight</m:t>
            </m:r>
          </m:e>
          <m:sub>
            <m:r>
              <w:rPr>
                <w:rFonts w:ascii="Cambria Math" w:hAnsi="Cambria Math"/>
                <w:sz w:val="20"/>
                <w:lang w:val="en-US" w:eastAsia="zh-CN"/>
              </w:rPr>
              <m:t>Interpretability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eastAsia="zh-CN"/>
              </w:rPr>
              <m:t>Adaptability</m:t>
            </m:r>
          </m:sub>
        </m:sSub>
        <m:r>
          <w:rPr>
            <w:rFonts w:ascii="Cambria Math" w:hAnsi="Cambria Math"/>
            <w:sz w:val="20"/>
            <w:lang w:eastAsia="zh-CN"/>
          </w:rPr>
          <m:t>=1</m:t>
        </m:r>
      </m:oMath>
      <w:r w:rsidR="00C932E6">
        <w:rPr>
          <w:rFonts w:hAnsi="DejaVu Math TeX Gyre"/>
          <w:sz w:val="22"/>
          <w:szCs w:val="22"/>
          <w:lang w:eastAsia="zh-CN"/>
        </w:rPr>
        <w:t xml:space="preserve">, if there is no further specific requirement, it can be set as </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Accuracy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Stability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Controllability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Resilience</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Interpretability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eastAsia="zh-CN"/>
              </w:rPr>
              <m:t>Adaptability</m:t>
            </m:r>
          </m:sub>
        </m:sSub>
        <m:r>
          <w:rPr>
            <w:rFonts w:ascii="Cambria Math" w:hAnsi="Cambria Math"/>
            <w:sz w:val="20"/>
            <w:lang w:eastAsia="zh-CN"/>
          </w:rPr>
          <m:t>=</m:t>
        </m:r>
        <m:f>
          <m:fPr>
            <m:ctrlPr>
              <w:rPr>
                <w:rFonts w:ascii="Cambria Math" w:hAnsi="Cambria Math"/>
                <w:i/>
                <w:sz w:val="20"/>
                <w:lang w:eastAsia="zh-CN"/>
              </w:rPr>
            </m:ctrlPr>
          </m:fPr>
          <m:num>
            <m:r>
              <w:rPr>
                <w:rFonts w:ascii="Cambria Math" w:hAnsi="Cambria Math"/>
                <w:sz w:val="20"/>
                <w:lang w:eastAsia="zh-CN"/>
              </w:rPr>
              <m:t>1</m:t>
            </m:r>
          </m:num>
          <m:den>
            <m:r>
              <w:rPr>
                <w:rFonts w:ascii="Cambria Math" w:hAnsi="Cambria Math"/>
                <w:sz w:val="20"/>
                <w:lang w:eastAsia="zh-CN"/>
              </w:rPr>
              <m:t>6</m:t>
            </m:r>
          </m:den>
        </m:f>
      </m:oMath>
      <w:r w:rsidR="00C932E6">
        <w:rPr>
          <w:rFonts w:hAnsi="Cambria Math"/>
          <w:sz w:val="22"/>
          <w:szCs w:val="22"/>
        </w:rPr>
        <w:t>)</w:t>
      </w:r>
    </w:p>
    <w:p w14:paraId="3C83D0E4" w14:textId="77777777" w:rsidR="00C932E6" w:rsidRPr="00AF2BF1" w:rsidRDefault="00C932E6" w:rsidP="00802933">
      <w:pPr>
        <w:pStyle w:val="enumlev1"/>
        <w:keepNext/>
        <w:keepLines/>
        <w:rPr>
          <w:lang w:val="en-US" w:eastAsia="zh-CN"/>
        </w:rPr>
      </w:pPr>
      <w:r w:rsidRPr="00AF2BF1">
        <w:rPr>
          <w:lang w:val="en-US" w:eastAsia="zh-CN"/>
        </w:rPr>
        <w:lastRenderedPageBreak/>
        <w:t>•</w:t>
      </w:r>
      <w:r w:rsidRPr="00AF2BF1">
        <w:rPr>
          <w:lang w:val="en-US" w:eastAsia="zh-CN"/>
        </w:rPr>
        <w:tab/>
        <w:t xml:space="preserve">Requirements for network and service deployment: </w:t>
      </w:r>
    </w:p>
    <w:p w14:paraId="27F18C94" w14:textId="6370640C" w:rsidR="00C932E6" w:rsidRPr="00D81502" w:rsidRDefault="00956417" w:rsidP="00D81502">
      <w:pPr>
        <w:pStyle w:val="enumlev2"/>
      </w:pPr>
      <w:r>
        <w:t>–</w:t>
      </w:r>
      <w:r w:rsidR="00C932E6" w:rsidRPr="00D81502">
        <w:tab/>
        <w:t>Deployment-Req-001: it is required that, autonomous deployment cannot destroy existing facilities.</w:t>
      </w:r>
    </w:p>
    <w:p w14:paraId="78AAC3C2" w14:textId="4650DA5C" w:rsidR="00C932E6" w:rsidRPr="00D81502" w:rsidRDefault="00956417" w:rsidP="00D81502">
      <w:pPr>
        <w:pStyle w:val="enumlev2"/>
      </w:pPr>
      <w:r>
        <w:t>–</w:t>
      </w:r>
      <w:r w:rsidR="00C932E6" w:rsidRPr="00D81502">
        <w:tab/>
        <w:t>Deployment-Req-002: it is required that, autonomous deployment should base on the existing infrastructures deployment.</w:t>
      </w:r>
    </w:p>
    <w:p w14:paraId="4A24D9F2" w14:textId="2792B053" w:rsidR="00C932E6" w:rsidRDefault="00C932E6" w:rsidP="00F71C2D">
      <w:pPr>
        <w:pStyle w:val="Heading3"/>
        <w:rPr>
          <w:lang w:val="en-US" w:eastAsia="zh-CN"/>
        </w:rPr>
      </w:pPr>
      <w:bookmarkStart w:id="549" w:name="_Toc115438364"/>
      <w:bookmarkStart w:id="550" w:name="_Toc115777930"/>
      <w:bookmarkStart w:id="551" w:name="_Toc230180360"/>
      <w:bookmarkStart w:id="552" w:name="_Toc230180484"/>
      <w:bookmarkStart w:id="553" w:name="_Toc230181516"/>
      <w:bookmarkStart w:id="554" w:name="_Toc230182219"/>
      <w:r>
        <w:rPr>
          <w:rFonts w:eastAsia="SimSun" w:cs="SimSun"/>
          <w:lang w:val="en-US" w:eastAsia="zh-CN"/>
        </w:rPr>
        <w:t>I.3</w:t>
      </w:r>
      <w:r>
        <w:rPr>
          <w:rFonts w:eastAsia="SimSun" w:cs="SimSun"/>
          <w:lang w:val="en-US" w:eastAsia="zh-CN"/>
        </w:rPr>
        <w:tab/>
      </w:r>
      <w:r>
        <w:rPr>
          <w:rFonts w:hint="eastAsia"/>
          <w:lang w:val="en-US" w:eastAsia="zh-CN"/>
        </w:rPr>
        <w:t xml:space="preserve">Network and </w:t>
      </w:r>
      <w:r w:rsidR="00037DFF">
        <w:rPr>
          <w:lang w:val="en-US" w:eastAsia="zh-CN"/>
        </w:rPr>
        <w:t>service maintenance</w:t>
      </w:r>
      <w:bookmarkEnd w:id="549"/>
      <w:bookmarkEnd w:id="550"/>
      <w:bookmarkEnd w:id="551"/>
      <w:bookmarkEnd w:id="552"/>
      <w:bookmarkEnd w:id="553"/>
      <w:bookmarkEnd w:id="554"/>
    </w:p>
    <w:p w14:paraId="02C9E51F" w14:textId="77777777" w:rsidR="00C932E6" w:rsidRDefault="00C932E6" w:rsidP="00C932E6">
      <w:pPr>
        <w:rPr>
          <w:lang w:val="en-US" w:eastAsia="zh-CN"/>
        </w:rPr>
      </w:pPr>
      <w:r>
        <w:rPr>
          <w:rFonts w:hint="eastAsia"/>
          <w:lang w:val="en-US" w:eastAsia="zh-CN"/>
        </w:rPr>
        <w:t xml:space="preserve">Network and service maintenance is the process of monitoring, analyzing and healing of the network and service </w:t>
      </w:r>
      <w:proofErr w:type="gramStart"/>
      <w:r>
        <w:rPr>
          <w:rFonts w:hint="eastAsia"/>
          <w:lang w:val="en-US" w:eastAsia="zh-CN"/>
        </w:rPr>
        <w:t>issue</w:t>
      </w:r>
      <w:proofErr w:type="gramEnd"/>
      <w:r>
        <w:rPr>
          <w:lang w:eastAsia="zh-CN"/>
        </w:rPr>
        <w:t>(s)</w:t>
      </w:r>
      <w:r>
        <w:rPr>
          <w:rFonts w:hint="eastAsia"/>
          <w:lang w:val="en-US" w:eastAsia="zh-CN"/>
        </w:rPr>
        <w:t>.</w:t>
      </w:r>
      <w:r>
        <w:rPr>
          <w:lang w:eastAsia="zh-CN"/>
        </w:rPr>
        <w:t xml:space="preserve"> In AN, network and service maintenance may autonomously process to monitor, analyse and heal the network or service issue(s), and during which, TiAN evaluation is necessary for trustor in AN to make </w:t>
      </w:r>
      <w:r>
        <w:rPr>
          <w:rFonts w:hint="eastAsia"/>
          <w:lang w:val="en-US" w:eastAsia="zh-CN"/>
        </w:rPr>
        <w:t>judgement(s)/analysis/decision(s)/etc. Followings are key items which need to be considered before</w:t>
      </w:r>
      <w:r>
        <w:rPr>
          <w:lang w:eastAsia="zh-CN"/>
        </w:rPr>
        <w:t xml:space="preserve"> </w:t>
      </w:r>
      <w:r>
        <w:rPr>
          <w:rFonts w:hint="eastAsia"/>
          <w:lang w:val="en-US" w:eastAsia="zh-CN"/>
        </w:rPr>
        <w:t xml:space="preserve">TiAN evaluation for autonomous network and service </w:t>
      </w:r>
      <w:r>
        <w:rPr>
          <w:lang w:eastAsia="zh-CN"/>
        </w:rPr>
        <w:t>maintenance</w:t>
      </w:r>
      <w:r>
        <w:rPr>
          <w:rFonts w:hint="eastAsia"/>
          <w:lang w:val="en-US" w:eastAsia="zh-CN"/>
        </w:rPr>
        <w:t>:</w:t>
      </w:r>
    </w:p>
    <w:p w14:paraId="16677F53" w14:textId="77777777" w:rsidR="00C932E6" w:rsidRPr="00AF2BF1" w:rsidRDefault="00C932E6" w:rsidP="00054011">
      <w:pPr>
        <w:pStyle w:val="enumlev1"/>
        <w:rPr>
          <w:lang w:val="en-US" w:eastAsia="zh-CN"/>
        </w:rPr>
      </w:pPr>
      <w:r w:rsidRPr="00AF2BF1">
        <w:rPr>
          <w:lang w:val="en-US" w:eastAsia="zh-CN"/>
        </w:rPr>
        <w:t>•</w:t>
      </w:r>
      <w:r w:rsidRPr="00AF2BF1">
        <w:rPr>
          <w:lang w:val="en-US" w:eastAsia="zh-CN"/>
        </w:rPr>
        <w:tab/>
        <w:t>The identities:</w:t>
      </w:r>
    </w:p>
    <w:p w14:paraId="1B8C5B50" w14:textId="2E02248A" w:rsidR="00C932E6" w:rsidRPr="00D81502" w:rsidRDefault="00F71C2D" w:rsidP="00D81502">
      <w:pPr>
        <w:pStyle w:val="enumlev2"/>
      </w:pPr>
      <w:r>
        <w:t>–</w:t>
      </w:r>
      <w:r w:rsidR="00C932E6" w:rsidRPr="00D81502">
        <w:tab/>
        <w:t>Trustor in AN: network and service maintenance authorizer, i.e. authorizer of specific autonomous network and service monitoring, analysis and healing.</w:t>
      </w:r>
    </w:p>
    <w:p w14:paraId="7297D377" w14:textId="00283715" w:rsidR="00C932E6" w:rsidRPr="00D81502" w:rsidRDefault="00F71C2D" w:rsidP="00D81502">
      <w:pPr>
        <w:pStyle w:val="enumlev2"/>
      </w:pPr>
      <w:r>
        <w:t>–</w:t>
      </w:r>
      <w:r w:rsidR="00C932E6" w:rsidRPr="00D81502">
        <w:tab/>
        <w:t>Trustee in AN: autonomous network and service entity, process or component for maintenance, which includes but not limit to autonomous network and service monitor, analyse and heal, etc.</w:t>
      </w:r>
    </w:p>
    <w:p w14:paraId="45988067" w14:textId="77777777" w:rsidR="00C932E6" w:rsidRPr="00AF2BF1" w:rsidRDefault="00C932E6" w:rsidP="00054011">
      <w:pPr>
        <w:pStyle w:val="enumlev1"/>
        <w:rPr>
          <w:lang w:val="en-US" w:eastAsia="zh-CN"/>
        </w:rPr>
      </w:pPr>
      <w:r w:rsidRPr="00AF2BF1">
        <w:rPr>
          <w:lang w:val="en-US" w:eastAsia="zh-CN"/>
        </w:rPr>
        <w:t>•</w:t>
      </w:r>
      <w:r w:rsidRPr="00AF2BF1">
        <w:rPr>
          <w:lang w:val="en-US" w:eastAsia="zh-CN"/>
        </w:rPr>
        <w:tab/>
        <w:t xml:space="preserve">Metrics and sub-metrics for evaluation: </w:t>
      </w:r>
    </w:p>
    <w:p w14:paraId="0682D925" w14:textId="77777777" w:rsidR="00C932E6" w:rsidRDefault="00C932E6" w:rsidP="00C932E6">
      <w:pPr>
        <w:numPr>
          <w:ilvl w:val="255"/>
          <w:numId w:val="0"/>
        </w:numPr>
        <w:rPr>
          <w:lang w:val="en-US" w:eastAsia="zh-CN"/>
        </w:rPr>
      </w:pPr>
      <w:r>
        <w:rPr>
          <w:lang w:val="en-US" w:eastAsia="zh-CN"/>
        </w:rPr>
        <w:t xml:space="preserve">Table </w:t>
      </w:r>
      <w:r>
        <w:rPr>
          <w:lang w:eastAsia="zh-CN"/>
        </w:rPr>
        <w:t>5</w:t>
      </w:r>
      <w:r>
        <w:rPr>
          <w:lang w:val="en-US" w:eastAsia="zh-CN"/>
        </w:rPr>
        <w:t xml:space="preserve"> below lists the metrics of TiAN evaluation in network and service </w:t>
      </w:r>
      <w:r>
        <w:rPr>
          <w:lang w:eastAsia="zh-CN"/>
        </w:rPr>
        <w:t>maintenance</w:t>
      </w:r>
      <w:r>
        <w:rPr>
          <w:lang w:val="en-US" w:eastAsia="zh-CN"/>
        </w:rPr>
        <w:t xml:space="preserve">, and related sub-metrics to be assessed. </w:t>
      </w:r>
    </w:p>
    <w:p w14:paraId="64D11F3B" w14:textId="4031EDDD" w:rsidR="00C932E6" w:rsidRPr="00FF1EC5" w:rsidRDefault="00C932E6" w:rsidP="00FF1EC5">
      <w:pPr>
        <w:pStyle w:val="TableNoTitle"/>
      </w:pPr>
      <w:r w:rsidRPr="00FF1EC5">
        <w:t xml:space="preserve">Table 5 </w:t>
      </w:r>
      <w:r w:rsidR="00F71C2D">
        <w:t>–</w:t>
      </w:r>
      <w:r w:rsidRPr="00FF1EC5">
        <w:t xml:space="preserve"> Metrics and sub-metrics for TiAN evaluation of network and service maintenance</w:t>
      </w:r>
    </w:p>
    <w:tbl>
      <w:tblPr>
        <w:tblStyle w:val="TableGrid"/>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3"/>
        <w:gridCol w:w="4756"/>
      </w:tblGrid>
      <w:tr w:rsidR="00C932E6" w14:paraId="068685D0" w14:textId="77777777" w:rsidTr="007667D1">
        <w:trPr>
          <w:trHeight w:val="165"/>
          <w:tblHeader/>
        </w:trPr>
        <w:tc>
          <w:tcPr>
            <w:tcW w:w="4863" w:type="dxa"/>
            <w:vAlign w:val="center"/>
          </w:tcPr>
          <w:p w14:paraId="45A7FC84" w14:textId="77777777" w:rsidR="00C932E6" w:rsidRDefault="00C932E6" w:rsidP="00F71C2D">
            <w:pPr>
              <w:pStyle w:val="Tablehead"/>
              <w:rPr>
                <w:lang w:eastAsia="zh-CN"/>
              </w:rPr>
            </w:pPr>
            <w:r>
              <w:rPr>
                <w:rFonts w:hint="eastAsia"/>
                <w:lang w:eastAsia="zh-CN"/>
              </w:rPr>
              <w:t>Metric</w:t>
            </w:r>
          </w:p>
        </w:tc>
        <w:tc>
          <w:tcPr>
            <w:tcW w:w="4756" w:type="dxa"/>
            <w:vAlign w:val="center"/>
          </w:tcPr>
          <w:p w14:paraId="588F24E0" w14:textId="77777777" w:rsidR="00C932E6" w:rsidRDefault="00C932E6" w:rsidP="00F71C2D">
            <w:pPr>
              <w:pStyle w:val="Tablehead"/>
              <w:rPr>
                <w:lang w:eastAsia="zh-CN"/>
              </w:rPr>
            </w:pPr>
            <w:r>
              <w:rPr>
                <w:rFonts w:hint="eastAsia"/>
                <w:lang w:eastAsia="zh-CN"/>
              </w:rPr>
              <w:t>Sub-metric</w:t>
            </w:r>
          </w:p>
        </w:tc>
      </w:tr>
      <w:tr w:rsidR="00C932E6" w14:paraId="1AC14198" w14:textId="77777777" w:rsidTr="007667D1">
        <w:trPr>
          <w:trHeight w:val="171"/>
        </w:trPr>
        <w:tc>
          <w:tcPr>
            <w:tcW w:w="4863" w:type="dxa"/>
            <w:vMerge w:val="restart"/>
            <w:shd w:val="clear" w:color="auto" w:fill="FFFFFF"/>
            <w:vAlign w:val="center"/>
          </w:tcPr>
          <w:p w14:paraId="71C82745" w14:textId="77777777" w:rsidR="00C932E6" w:rsidRDefault="00C932E6" w:rsidP="00F71C2D">
            <w:pPr>
              <w:pStyle w:val="Tabletext"/>
              <w:jc w:val="center"/>
              <w:rPr>
                <w:color w:val="000000"/>
                <w:szCs w:val="22"/>
                <w:lang w:eastAsia="zh-CN"/>
              </w:rPr>
            </w:pPr>
            <w:r>
              <w:rPr>
                <w:color w:val="000000"/>
                <w:szCs w:val="22"/>
                <w:lang w:eastAsia="zh-CN"/>
              </w:rPr>
              <w:t>Accuracy</w:t>
            </w:r>
          </w:p>
        </w:tc>
        <w:tc>
          <w:tcPr>
            <w:tcW w:w="4756" w:type="dxa"/>
            <w:shd w:val="clear" w:color="auto" w:fill="FFFFFF"/>
            <w:vAlign w:val="center"/>
          </w:tcPr>
          <w:p w14:paraId="26977070" w14:textId="63B27F12" w:rsidR="00C932E6" w:rsidRDefault="00C932E6" w:rsidP="00F71C2D">
            <w:pPr>
              <w:pStyle w:val="Tabletext"/>
              <w:jc w:val="center"/>
              <w:rPr>
                <w:color w:val="000000"/>
                <w:szCs w:val="22"/>
                <w:lang w:eastAsia="zh-CN"/>
              </w:rPr>
            </w:pPr>
            <w:r>
              <w:rPr>
                <w:color w:val="000000"/>
                <w:szCs w:val="22"/>
                <w:lang w:eastAsia="zh-CN"/>
              </w:rPr>
              <w:t>Reproducibility</w:t>
            </w:r>
          </w:p>
        </w:tc>
      </w:tr>
      <w:tr w:rsidR="00C932E6" w14:paraId="5453826A" w14:textId="77777777" w:rsidTr="007667D1">
        <w:trPr>
          <w:trHeight w:val="104"/>
        </w:trPr>
        <w:tc>
          <w:tcPr>
            <w:tcW w:w="4863" w:type="dxa"/>
            <w:vMerge/>
            <w:shd w:val="clear" w:color="auto" w:fill="FFFFFF"/>
            <w:vAlign w:val="center"/>
          </w:tcPr>
          <w:p w14:paraId="02FE33F2" w14:textId="77777777" w:rsidR="00C932E6" w:rsidRDefault="00C932E6" w:rsidP="00F71C2D">
            <w:pPr>
              <w:pStyle w:val="Tabletext"/>
              <w:jc w:val="center"/>
              <w:rPr>
                <w:color w:val="000000"/>
                <w:szCs w:val="22"/>
                <w:lang w:eastAsia="zh-CN"/>
              </w:rPr>
            </w:pPr>
          </w:p>
        </w:tc>
        <w:tc>
          <w:tcPr>
            <w:tcW w:w="4756" w:type="dxa"/>
            <w:shd w:val="clear" w:color="auto" w:fill="FFFFFF"/>
            <w:vAlign w:val="center"/>
          </w:tcPr>
          <w:p w14:paraId="6D1B8894" w14:textId="77777777" w:rsidR="00C932E6" w:rsidRDefault="00C932E6" w:rsidP="00F71C2D">
            <w:pPr>
              <w:pStyle w:val="Tabletext"/>
              <w:jc w:val="center"/>
              <w:rPr>
                <w:color w:val="000000"/>
                <w:szCs w:val="22"/>
                <w:highlight w:val="yellow"/>
                <w:lang w:eastAsia="zh-CN"/>
              </w:rPr>
            </w:pPr>
            <w:r>
              <w:rPr>
                <w:color w:val="000000"/>
                <w:szCs w:val="22"/>
                <w:lang w:eastAsia="zh-CN"/>
              </w:rPr>
              <w:t>Timeliness</w:t>
            </w:r>
          </w:p>
        </w:tc>
      </w:tr>
      <w:tr w:rsidR="00C932E6" w14:paraId="544A8AD8" w14:textId="77777777" w:rsidTr="007667D1">
        <w:trPr>
          <w:trHeight w:val="180"/>
        </w:trPr>
        <w:tc>
          <w:tcPr>
            <w:tcW w:w="4863" w:type="dxa"/>
            <w:vMerge w:val="restart"/>
            <w:shd w:val="clear" w:color="auto" w:fill="FFFFFF"/>
            <w:vAlign w:val="center"/>
          </w:tcPr>
          <w:p w14:paraId="22BEF59A" w14:textId="77777777" w:rsidR="00C932E6" w:rsidRDefault="00C932E6" w:rsidP="00F71C2D">
            <w:pPr>
              <w:pStyle w:val="Tabletext"/>
              <w:jc w:val="center"/>
              <w:rPr>
                <w:color w:val="000000"/>
                <w:szCs w:val="22"/>
                <w:lang w:eastAsia="zh-CN"/>
              </w:rPr>
            </w:pPr>
            <w:r>
              <w:rPr>
                <w:color w:val="000000"/>
                <w:szCs w:val="22"/>
                <w:lang w:eastAsia="zh-CN"/>
              </w:rPr>
              <w:t>Stability</w:t>
            </w:r>
          </w:p>
        </w:tc>
        <w:tc>
          <w:tcPr>
            <w:tcW w:w="4756" w:type="dxa"/>
            <w:shd w:val="clear" w:color="auto" w:fill="FFFFFF"/>
            <w:vAlign w:val="center"/>
          </w:tcPr>
          <w:p w14:paraId="12E0C74D" w14:textId="51C1B7B2" w:rsidR="00C932E6" w:rsidRDefault="00C932E6" w:rsidP="00F71C2D">
            <w:pPr>
              <w:pStyle w:val="Tabletext"/>
              <w:jc w:val="center"/>
              <w:rPr>
                <w:color w:val="000000"/>
                <w:szCs w:val="22"/>
                <w:lang w:eastAsia="zh-CN"/>
              </w:rPr>
            </w:pPr>
            <w:r>
              <w:rPr>
                <w:color w:val="000000"/>
                <w:szCs w:val="22"/>
                <w:lang w:eastAsia="zh-CN"/>
              </w:rPr>
              <w:t>Interruption</w:t>
            </w:r>
          </w:p>
        </w:tc>
      </w:tr>
      <w:tr w:rsidR="00C932E6" w14:paraId="7A8EC455" w14:textId="77777777" w:rsidTr="007667D1">
        <w:trPr>
          <w:trHeight w:val="270"/>
        </w:trPr>
        <w:tc>
          <w:tcPr>
            <w:tcW w:w="4863" w:type="dxa"/>
            <w:vMerge/>
            <w:shd w:val="clear" w:color="auto" w:fill="FFFFFF"/>
            <w:vAlign w:val="center"/>
          </w:tcPr>
          <w:p w14:paraId="4ABD714F" w14:textId="77777777" w:rsidR="00C932E6" w:rsidRDefault="00C932E6" w:rsidP="00F71C2D">
            <w:pPr>
              <w:pStyle w:val="Tabletext"/>
              <w:jc w:val="center"/>
              <w:rPr>
                <w:color w:val="000000"/>
                <w:szCs w:val="22"/>
                <w:lang w:eastAsia="zh-CN"/>
              </w:rPr>
            </w:pPr>
          </w:p>
        </w:tc>
        <w:tc>
          <w:tcPr>
            <w:tcW w:w="4756" w:type="dxa"/>
            <w:shd w:val="clear" w:color="auto" w:fill="FFFFFF"/>
            <w:vAlign w:val="center"/>
          </w:tcPr>
          <w:p w14:paraId="60B0D2AB" w14:textId="77777777" w:rsidR="00C932E6" w:rsidRDefault="00C932E6" w:rsidP="00F71C2D">
            <w:pPr>
              <w:pStyle w:val="Tabletext"/>
              <w:jc w:val="center"/>
              <w:rPr>
                <w:color w:val="000000"/>
                <w:szCs w:val="22"/>
                <w:lang w:eastAsia="zh-CN"/>
              </w:rPr>
            </w:pPr>
            <w:r>
              <w:rPr>
                <w:color w:val="000000"/>
                <w:szCs w:val="22"/>
                <w:lang w:eastAsia="zh-CN"/>
              </w:rPr>
              <w:t>Accident</w:t>
            </w:r>
          </w:p>
        </w:tc>
      </w:tr>
      <w:tr w:rsidR="00C932E6" w14:paraId="6051B04A" w14:textId="77777777" w:rsidTr="007667D1">
        <w:trPr>
          <w:trHeight w:val="75"/>
        </w:trPr>
        <w:tc>
          <w:tcPr>
            <w:tcW w:w="4863" w:type="dxa"/>
            <w:vMerge/>
            <w:shd w:val="clear" w:color="auto" w:fill="FFFFFF"/>
            <w:vAlign w:val="center"/>
          </w:tcPr>
          <w:p w14:paraId="520EE564" w14:textId="77777777" w:rsidR="00C932E6" w:rsidRDefault="00C932E6" w:rsidP="00F71C2D">
            <w:pPr>
              <w:pStyle w:val="Tabletext"/>
              <w:jc w:val="center"/>
              <w:rPr>
                <w:color w:val="000000"/>
                <w:szCs w:val="22"/>
                <w:lang w:eastAsia="zh-CN"/>
              </w:rPr>
            </w:pPr>
          </w:p>
        </w:tc>
        <w:tc>
          <w:tcPr>
            <w:tcW w:w="4756" w:type="dxa"/>
            <w:shd w:val="clear" w:color="auto" w:fill="FFFFFF"/>
            <w:vAlign w:val="center"/>
          </w:tcPr>
          <w:p w14:paraId="2083188E" w14:textId="77777777" w:rsidR="00C932E6" w:rsidRDefault="00C932E6" w:rsidP="00F71C2D">
            <w:pPr>
              <w:pStyle w:val="Tabletext"/>
              <w:jc w:val="center"/>
              <w:rPr>
                <w:color w:val="000000"/>
                <w:szCs w:val="22"/>
                <w:lang w:eastAsia="zh-CN"/>
              </w:rPr>
            </w:pPr>
            <w:r>
              <w:rPr>
                <w:color w:val="000000"/>
                <w:szCs w:val="22"/>
                <w:lang w:eastAsia="zh-CN"/>
              </w:rPr>
              <w:t>Maturity</w:t>
            </w:r>
          </w:p>
        </w:tc>
      </w:tr>
      <w:tr w:rsidR="00C932E6" w14:paraId="67D2A368" w14:textId="77777777" w:rsidTr="007667D1">
        <w:trPr>
          <w:trHeight w:val="152"/>
        </w:trPr>
        <w:tc>
          <w:tcPr>
            <w:tcW w:w="4863" w:type="dxa"/>
            <w:vMerge/>
            <w:shd w:val="clear" w:color="auto" w:fill="FFFFFF"/>
            <w:vAlign w:val="center"/>
          </w:tcPr>
          <w:p w14:paraId="38E4E345" w14:textId="77777777" w:rsidR="00C932E6" w:rsidRDefault="00C932E6" w:rsidP="00F71C2D">
            <w:pPr>
              <w:pStyle w:val="Tabletext"/>
              <w:jc w:val="center"/>
              <w:rPr>
                <w:color w:val="000000"/>
                <w:szCs w:val="22"/>
                <w:lang w:eastAsia="zh-CN"/>
              </w:rPr>
            </w:pPr>
          </w:p>
        </w:tc>
        <w:tc>
          <w:tcPr>
            <w:tcW w:w="4756" w:type="dxa"/>
            <w:shd w:val="clear" w:color="auto" w:fill="FFFFFF"/>
            <w:vAlign w:val="center"/>
          </w:tcPr>
          <w:p w14:paraId="3FEFA67B" w14:textId="77777777" w:rsidR="00C932E6" w:rsidRDefault="00C932E6" w:rsidP="00F71C2D">
            <w:pPr>
              <w:pStyle w:val="Tabletext"/>
              <w:jc w:val="center"/>
              <w:rPr>
                <w:color w:val="000000"/>
                <w:szCs w:val="22"/>
                <w:lang w:eastAsia="zh-CN"/>
              </w:rPr>
            </w:pPr>
            <w:r>
              <w:rPr>
                <w:color w:val="000000"/>
                <w:szCs w:val="22"/>
                <w:lang w:eastAsia="zh-CN"/>
              </w:rPr>
              <w:t>Variability</w:t>
            </w:r>
          </w:p>
        </w:tc>
      </w:tr>
      <w:tr w:rsidR="00C932E6" w14:paraId="729ABF17" w14:textId="77777777" w:rsidTr="007667D1">
        <w:trPr>
          <w:trHeight w:val="86"/>
        </w:trPr>
        <w:tc>
          <w:tcPr>
            <w:tcW w:w="4863" w:type="dxa"/>
            <w:vMerge w:val="restart"/>
            <w:shd w:val="clear" w:color="auto" w:fill="FFFFFF"/>
            <w:vAlign w:val="center"/>
          </w:tcPr>
          <w:p w14:paraId="16D3CE1C" w14:textId="77777777" w:rsidR="00C932E6" w:rsidRDefault="00C932E6" w:rsidP="00F71C2D">
            <w:pPr>
              <w:pStyle w:val="Tabletext"/>
              <w:jc w:val="center"/>
              <w:rPr>
                <w:color w:val="000000"/>
                <w:szCs w:val="22"/>
                <w:lang w:eastAsia="zh-CN"/>
              </w:rPr>
            </w:pPr>
            <w:r>
              <w:rPr>
                <w:rFonts w:hint="eastAsia"/>
                <w:color w:val="000000"/>
                <w:szCs w:val="22"/>
                <w:lang w:eastAsia="zh-CN"/>
              </w:rPr>
              <w:t>Controllability</w:t>
            </w:r>
          </w:p>
        </w:tc>
        <w:tc>
          <w:tcPr>
            <w:tcW w:w="4756" w:type="dxa"/>
            <w:shd w:val="clear" w:color="auto" w:fill="FFFFFF"/>
            <w:vAlign w:val="center"/>
          </w:tcPr>
          <w:p w14:paraId="5696CF47" w14:textId="77777777" w:rsidR="00C932E6" w:rsidRDefault="00C932E6" w:rsidP="00F71C2D">
            <w:pPr>
              <w:pStyle w:val="Tabletext"/>
              <w:jc w:val="center"/>
              <w:rPr>
                <w:color w:val="000000"/>
                <w:szCs w:val="22"/>
                <w:lang w:eastAsia="zh-CN"/>
              </w:rPr>
            </w:pPr>
            <w:r>
              <w:rPr>
                <w:color w:val="000000"/>
                <w:szCs w:val="22"/>
                <w:lang w:eastAsia="zh-CN"/>
              </w:rPr>
              <w:t>Predictability</w:t>
            </w:r>
          </w:p>
        </w:tc>
      </w:tr>
      <w:tr w:rsidR="00C932E6" w14:paraId="174295C6" w14:textId="77777777" w:rsidTr="007667D1">
        <w:trPr>
          <w:trHeight w:val="45"/>
        </w:trPr>
        <w:tc>
          <w:tcPr>
            <w:tcW w:w="4863" w:type="dxa"/>
            <w:vMerge/>
            <w:shd w:val="clear" w:color="auto" w:fill="FFFFFF"/>
            <w:vAlign w:val="center"/>
          </w:tcPr>
          <w:p w14:paraId="35A1CF91" w14:textId="77777777" w:rsidR="00C932E6" w:rsidRDefault="00C932E6" w:rsidP="00F71C2D">
            <w:pPr>
              <w:pStyle w:val="Tabletext"/>
              <w:jc w:val="center"/>
              <w:rPr>
                <w:color w:val="000000"/>
                <w:szCs w:val="22"/>
                <w:lang w:eastAsia="zh-CN"/>
              </w:rPr>
            </w:pPr>
          </w:p>
        </w:tc>
        <w:tc>
          <w:tcPr>
            <w:tcW w:w="4756" w:type="dxa"/>
            <w:shd w:val="clear" w:color="auto" w:fill="FFFFFF"/>
            <w:vAlign w:val="center"/>
          </w:tcPr>
          <w:p w14:paraId="1BA4AB0B" w14:textId="77777777" w:rsidR="00C932E6" w:rsidRDefault="00C932E6" w:rsidP="00F71C2D">
            <w:pPr>
              <w:pStyle w:val="Tabletext"/>
              <w:jc w:val="center"/>
              <w:rPr>
                <w:color w:val="000000"/>
                <w:szCs w:val="22"/>
                <w:lang w:eastAsia="zh-CN"/>
              </w:rPr>
            </w:pPr>
            <w:r>
              <w:rPr>
                <w:color w:val="000000"/>
                <w:szCs w:val="22"/>
                <w:lang w:eastAsia="zh-CN"/>
              </w:rPr>
              <w:t>Supervision</w:t>
            </w:r>
          </w:p>
        </w:tc>
      </w:tr>
      <w:tr w:rsidR="00C932E6" w14:paraId="39E19D3F" w14:textId="77777777" w:rsidTr="007667D1">
        <w:trPr>
          <w:trHeight w:val="124"/>
        </w:trPr>
        <w:tc>
          <w:tcPr>
            <w:tcW w:w="4863" w:type="dxa"/>
            <w:vMerge/>
            <w:shd w:val="clear" w:color="auto" w:fill="FFFFFF"/>
            <w:vAlign w:val="center"/>
          </w:tcPr>
          <w:p w14:paraId="7078790F" w14:textId="77777777" w:rsidR="00C932E6" w:rsidRDefault="00C932E6" w:rsidP="00F71C2D">
            <w:pPr>
              <w:pStyle w:val="Tabletext"/>
              <w:jc w:val="center"/>
              <w:rPr>
                <w:color w:val="000000"/>
                <w:szCs w:val="22"/>
                <w:lang w:eastAsia="zh-CN"/>
              </w:rPr>
            </w:pPr>
          </w:p>
        </w:tc>
        <w:tc>
          <w:tcPr>
            <w:tcW w:w="4756" w:type="dxa"/>
            <w:shd w:val="clear" w:color="auto" w:fill="FFFFFF"/>
            <w:vAlign w:val="center"/>
          </w:tcPr>
          <w:p w14:paraId="58C93420" w14:textId="77777777" w:rsidR="00C932E6" w:rsidRDefault="00C932E6" w:rsidP="00F71C2D">
            <w:pPr>
              <w:pStyle w:val="Tabletext"/>
              <w:jc w:val="center"/>
              <w:rPr>
                <w:color w:val="000000"/>
                <w:szCs w:val="22"/>
                <w:lang w:eastAsia="zh-CN"/>
              </w:rPr>
            </w:pPr>
            <w:proofErr w:type="gramStart"/>
            <w:r>
              <w:rPr>
                <w:color w:val="000000"/>
                <w:szCs w:val="22"/>
                <w:lang w:eastAsia="zh-CN"/>
              </w:rPr>
              <w:t>Taken-over</w:t>
            </w:r>
            <w:proofErr w:type="gramEnd"/>
          </w:p>
        </w:tc>
      </w:tr>
      <w:tr w:rsidR="00C932E6" w14:paraId="72C19874" w14:textId="77777777" w:rsidTr="007667D1">
        <w:trPr>
          <w:trHeight w:val="57"/>
        </w:trPr>
        <w:tc>
          <w:tcPr>
            <w:tcW w:w="4863" w:type="dxa"/>
            <w:vMerge w:val="restart"/>
            <w:shd w:val="clear" w:color="auto" w:fill="FFFFFF"/>
            <w:vAlign w:val="center"/>
          </w:tcPr>
          <w:p w14:paraId="1F5A49C3" w14:textId="77777777" w:rsidR="00C932E6" w:rsidRDefault="00C932E6" w:rsidP="00F71C2D">
            <w:pPr>
              <w:pStyle w:val="Tabletext"/>
              <w:jc w:val="center"/>
              <w:rPr>
                <w:color w:val="000000"/>
                <w:szCs w:val="22"/>
                <w:lang w:eastAsia="zh-CN"/>
              </w:rPr>
            </w:pPr>
            <w:r>
              <w:rPr>
                <w:color w:val="000000"/>
                <w:szCs w:val="22"/>
                <w:lang w:eastAsia="zh-CN"/>
              </w:rPr>
              <w:t>Resilience</w:t>
            </w:r>
          </w:p>
        </w:tc>
        <w:tc>
          <w:tcPr>
            <w:tcW w:w="4756" w:type="dxa"/>
            <w:shd w:val="clear" w:color="auto" w:fill="FFFFFF"/>
            <w:vAlign w:val="center"/>
          </w:tcPr>
          <w:p w14:paraId="65CC8971" w14:textId="77777777" w:rsidR="00C932E6" w:rsidRDefault="00C932E6" w:rsidP="00F71C2D">
            <w:pPr>
              <w:pStyle w:val="Tabletext"/>
              <w:jc w:val="center"/>
              <w:rPr>
                <w:color w:val="000000"/>
                <w:szCs w:val="22"/>
                <w:lang w:eastAsia="zh-CN"/>
              </w:rPr>
            </w:pPr>
            <w:r>
              <w:rPr>
                <w:color w:val="000000"/>
                <w:szCs w:val="22"/>
                <w:lang w:eastAsia="zh-CN"/>
              </w:rPr>
              <w:t>Backup</w:t>
            </w:r>
          </w:p>
        </w:tc>
      </w:tr>
      <w:tr w:rsidR="00C932E6" w14:paraId="3EC62D84" w14:textId="77777777" w:rsidTr="007667D1">
        <w:trPr>
          <w:trHeight w:val="45"/>
        </w:trPr>
        <w:tc>
          <w:tcPr>
            <w:tcW w:w="4863" w:type="dxa"/>
            <w:vMerge/>
            <w:shd w:val="clear" w:color="auto" w:fill="FFFFFF"/>
            <w:vAlign w:val="center"/>
          </w:tcPr>
          <w:p w14:paraId="08028345" w14:textId="77777777" w:rsidR="00C932E6" w:rsidRDefault="00C932E6" w:rsidP="00F71C2D">
            <w:pPr>
              <w:pStyle w:val="Tabletext"/>
              <w:jc w:val="center"/>
              <w:rPr>
                <w:color w:val="000000"/>
                <w:szCs w:val="22"/>
                <w:lang w:eastAsia="zh-CN"/>
              </w:rPr>
            </w:pPr>
          </w:p>
        </w:tc>
        <w:tc>
          <w:tcPr>
            <w:tcW w:w="4756" w:type="dxa"/>
            <w:shd w:val="clear" w:color="auto" w:fill="FFFFFF"/>
            <w:vAlign w:val="center"/>
          </w:tcPr>
          <w:p w14:paraId="63729B8C" w14:textId="77777777" w:rsidR="00C932E6" w:rsidRDefault="00C932E6" w:rsidP="00F71C2D">
            <w:pPr>
              <w:pStyle w:val="Tabletext"/>
              <w:jc w:val="center"/>
              <w:rPr>
                <w:color w:val="000000"/>
                <w:szCs w:val="22"/>
                <w:lang w:eastAsia="zh-CN"/>
              </w:rPr>
            </w:pPr>
            <w:r>
              <w:rPr>
                <w:color w:val="000000"/>
                <w:szCs w:val="22"/>
                <w:lang w:eastAsia="zh-CN"/>
              </w:rPr>
              <w:t>Fallback</w:t>
            </w:r>
          </w:p>
        </w:tc>
      </w:tr>
      <w:tr w:rsidR="00C932E6" w14:paraId="5C85D0A8" w14:textId="77777777" w:rsidTr="007667D1">
        <w:trPr>
          <w:trHeight w:val="45"/>
        </w:trPr>
        <w:tc>
          <w:tcPr>
            <w:tcW w:w="4863" w:type="dxa"/>
            <w:vMerge/>
            <w:shd w:val="clear" w:color="auto" w:fill="FFFFFF"/>
            <w:vAlign w:val="center"/>
          </w:tcPr>
          <w:p w14:paraId="53CCEAC2" w14:textId="77777777" w:rsidR="00C932E6" w:rsidRDefault="00C932E6" w:rsidP="00F71C2D">
            <w:pPr>
              <w:pStyle w:val="Tabletext"/>
              <w:jc w:val="center"/>
              <w:rPr>
                <w:color w:val="000000"/>
                <w:szCs w:val="22"/>
                <w:lang w:eastAsia="zh-CN"/>
              </w:rPr>
            </w:pPr>
          </w:p>
        </w:tc>
        <w:tc>
          <w:tcPr>
            <w:tcW w:w="4756" w:type="dxa"/>
            <w:shd w:val="clear" w:color="auto" w:fill="FFFFFF"/>
            <w:vAlign w:val="center"/>
          </w:tcPr>
          <w:p w14:paraId="7756EB17" w14:textId="77777777" w:rsidR="00C932E6" w:rsidRDefault="00C932E6" w:rsidP="00F71C2D">
            <w:pPr>
              <w:pStyle w:val="Tabletext"/>
              <w:jc w:val="center"/>
              <w:rPr>
                <w:color w:val="000000"/>
                <w:szCs w:val="22"/>
                <w:lang w:eastAsia="zh-CN"/>
              </w:rPr>
            </w:pPr>
            <w:r>
              <w:rPr>
                <w:color w:val="000000"/>
                <w:szCs w:val="22"/>
                <w:lang w:eastAsia="zh-CN"/>
              </w:rPr>
              <w:t>Reset</w:t>
            </w:r>
          </w:p>
        </w:tc>
      </w:tr>
      <w:tr w:rsidR="00C932E6" w14:paraId="6411B2D9" w14:textId="77777777" w:rsidTr="007667D1">
        <w:trPr>
          <w:trHeight w:val="45"/>
        </w:trPr>
        <w:tc>
          <w:tcPr>
            <w:tcW w:w="4863" w:type="dxa"/>
            <w:vMerge w:val="restart"/>
            <w:shd w:val="clear" w:color="auto" w:fill="FFFFFF"/>
            <w:vAlign w:val="center"/>
          </w:tcPr>
          <w:p w14:paraId="14A2AE40" w14:textId="77777777" w:rsidR="00C932E6" w:rsidRDefault="00C932E6" w:rsidP="00F71C2D">
            <w:pPr>
              <w:pStyle w:val="Tabletext"/>
              <w:jc w:val="center"/>
              <w:rPr>
                <w:color w:val="000000"/>
                <w:szCs w:val="22"/>
                <w:lang w:eastAsia="zh-CN"/>
              </w:rPr>
            </w:pPr>
            <w:r>
              <w:rPr>
                <w:color w:val="000000"/>
                <w:szCs w:val="22"/>
                <w:lang w:eastAsia="zh-CN"/>
              </w:rPr>
              <w:t>Adaptability</w:t>
            </w:r>
          </w:p>
        </w:tc>
        <w:tc>
          <w:tcPr>
            <w:tcW w:w="4756" w:type="dxa"/>
            <w:shd w:val="clear" w:color="auto" w:fill="FFFFFF"/>
            <w:vAlign w:val="center"/>
          </w:tcPr>
          <w:p w14:paraId="40039256" w14:textId="77777777" w:rsidR="00C932E6" w:rsidRDefault="00C932E6" w:rsidP="00F71C2D">
            <w:pPr>
              <w:pStyle w:val="Tabletext"/>
              <w:jc w:val="center"/>
              <w:rPr>
                <w:color w:val="000000"/>
                <w:szCs w:val="22"/>
                <w:lang w:eastAsia="zh-CN"/>
              </w:rPr>
            </w:pPr>
            <w:r>
              <w:rPr>
                <w:color w:val="000000"/>
                <w:szCs w:val="22"/>
                <w:lang w:eastAsia="zh-CN"/>
              </w:rPr>
              <w:t>Flexibility</w:t>
            </w:r>
          </w:p>
        </w:tc>
      </w:tr>
      <w:tr w:rsidR="00C932E6" w14:paraId="45E0F043" w14:textId="77777777" w:rsidTr="007667D1">
        <w:trPr>
          <w:trHeight w:val="45"/>
        </w:trPr>
        <w:tc>
          <w:tcPr>
            <w:tcW w:w="4863" w:type="dxa"/>
            <w:vMerge/>
            <w:shd w:val="clear" w:color="auto" w:fill="FFFFFF"/>
            <w:vAlign w:val="center"/>
          </w:tcPr>
          <w:p w14:paraId="16072539" w14:textId="77777777" w:rsidR="00C932E6" w:rsidRDefault="00C932E6" w:rsidP="00F71C2D">
            <w:pPr>
              <w:pStyle w:val="Tabletext"/>
              <w:jc w:val="center"/>
              <w:rPr>
                <w:color w:val="000000"/>
                <w:szCs w:val="22"/>
                <w:lang w:eastAsia="zh-CN"/>
              </w:rPr>
            </w:pPr>
          </w:p>
        </w:tc>
        <w:tc>
          <w:tcPr>
            <w:tcW w:w="4756" w:type="dxa"/>
            <w:shd w:val="clear" w:color="auto" w:fill="FFFFFF"/>
            <w:vAlign w:val="center"/>
          </w:tcPr>
          <w:p w14:paraId="2B2BAEE2" w14:textId="77777777" w:rsidR="00C932E6" w:rsidRDefault="00C932E6" w:rsidP="00F71C2D">
            <w:pPr>
              <w:pStyle w:val="Tabletext"/>
              <w:jc w:val="center"/>
              <w:rPr>
                <w:color w:val="000000"/>
                <w:szCs w:val="22"/>
                <w:lang w:eastAsia="zh-CN"/>
              </w:rPr>
            </w:pPr>
            <w:r>
              <w:rPr>
                <w:color w:val="000000"/>
                <w:szCs w:val="22"/>
                <w:lang w:eastAsia="zh-CN"/>
              </w:rPr>
              <w:t>Adjustment</w:t>
            </w:r>
          </w:p>
        </w:tc>
      </w:tr>
    </w:tbl>
    <w:p w14:paraId="616E2436" w14:textId="77777777" w:rsidR="00C932E6" w:rsidRPr="00AF2BF1" w:rsidRDefault="00C932E6" w:rsidP="00054011">
      <w:pPr>
        <w:pStyle w:val="enumlev1"/>
        <w:rPr>
          <w:lang w:val="en-US" w:eastAsia="zh-CN"/>
        </w:rPr>
      </w:pPr>
      <w:r w:rsidRPr="00AF2BF1">
        <w:rPr>
          <w:lang w:val="en-US" w:eastAsia="zh-CN"/>
        </w:rPr>
        <w:t>•</w:t>
      </w:r>
      <w:r w:rsidRPr="00AF2BF1">
        <w:rPr>
          <w:lang w:val="en-US" w:eastAsia="zh-CN"/>
        </w:rPr>
        <w:tab/>
        <w:t>Evaluation methodology for network and service maintenance:</w:t>
      </w:r>
    </w:p>
    <w:p w14:paraId="59701EB5" w14:textId="741EEB3D" w:rsidR="00C932E6" w:rsidRPr="00D81502" w:rsidRDefault="00F71C2D" w:rsidP="00D81502">
      <w:pPr>
        <w:pStyle w:val="enumlev2"/>
      </w:pPr>
      <w:r>
        <w:t>–</w:t>
      </w:r>
      <w:r w:rsidR="00C932E6" w:rsidRPr="00D81502">
        <w:tab/>
        <w:t>Firstly, trustor in AN triggers TiAN evaluation before authorization of autonomous maintenance, continuous triggers can be set periodically or aperiodically to trustee in AN depending on the actual requirement(s) and need(s).</w:t>
      </w:r>
    </w:p>
    <w:p w14:paraId="3D56DF98" w14:textId="344F8951" w:rsidR="00C932E6" w:rsidRPr="00D81502" w:rsidRDefault="00F71C2D" w:rsidP="00406376">
      <w:pPr>
        <w:pStyle w:val="enumlev2"/>
        <w:keepNext/>
        <w:keepLines/>
      </w:pPr>
      <w:r>
        <w:lastRenderedPageBreak/>
        <w:t>–</w:t>
      </w:r>
      <w:r w:rsidR="00C932E6" w:rsidRPr="00D81502">
        <w:tab/>
        <w:t xml:space="preserve">Each of the sub-metrics in above Table 5 can be assessed manually </w:t>
      </w:r>
      <w:proofErr w:type="gramStart"/>
      <w:r w:rsidR="00C932E6" w:rsidRPr="00D81502">
        <w:t>and also</w:t>
      </w:r>
      <w:proofErr w:type="gramEnd"/>
      <w:r w:rsidR="00C932E6" w:rsidRPr="00D81502">
        <w:t xml:space="preserve"> automatically with an algorithm. Before that, the unit and unified ways of all the sub</w:t>
      </w:r>
      <w:r w:rsidR="007667D1">
        <w:t>‑</w:t>
      </w:r>
      <w:r w:rsidR="00C932E6" w:rsidRPr="00D81502">
        <w:t>metrics should be defined and confirmed, along with that, the weights of each sub</w:t>
      </w:r>
      <w:r w:rsidR="007667D1">
        <w:t>‑</w:t>
      </w:r>
      <w:r w:rsidR="00C932E6" w:rsidRPr="00D81502">
        <w:t>metrics and metrics are necessary to be set down to do the following calculations.</w:t>
      </w:r>
    </w:p>
    <w:p w14:paraId="48CC9BE4" w14:textId="033EAA23" w:rsidR="00C932E6" w:rsidRPr="00D81502" w:rsidRDefault="00F71C2D" w:rsidP="00D81502">
      <w:pPr>
        <w:pStyle w:val="enumlev2"/>
      </w:pPr>
      <w:r>
        <w:t>–</w:t>
      </w:r>
      <w:r w:rsidR="00C932E6" w:rsidRPr="00D81502">
        <w:tab/>
        <w:t>Calculations from sub-metrics to metrics:</w:t>
      </w:r>
    </w:p>
    <w:p w14:paraId="6C855337" w14:textId="77777777" w:rsidR="00C932E6" w:rsidRDefault="00DC72D7" w:rsidP="00C932E6">
      <w:pPr>
        <w:numPr>
          <w:ilvl w:val="255"/>
          <w:numId w:val="0"/>
        </w:numPr>
        <w:ind w:left="660"/>
        <w:rPr>
          <w:rFonts w:hAnsi="Cambria Math"/>
          <w:sz w:val="22"/>
          <w:szCs w:val="22"/>
          <w:lang w:val="en-US"/>
        </w:rPr>
      </w:pPr>
      <m:oMathPara>
        <m:oMath>
          <m:sSub>
            <m:sSubPr>
              <m:ctrlPr>
                <w:rPr>
                  <w:rFonts w:ascii="Cambria Math" w:hAnsi="Cambria Math"/>
                  <w:i/>
                  <w:sz w:val="20"/>
                  <w:lang w:val="en-US" w:eastAsia="zh-CN"/>
                </w:rPr>
              </m:ctrlPr>
            </m:sSubPr>
            <m:e>
              <m:r>
                <w:rPr>
                  <w:rFonts w:ascii="Cambria Math" w:hAnsi="Cambria Math"/>
                  <w:sz w:val="20"/>
                  <w:lang w:val="en-US" w:eastAsia="zh-CN"/>
                </w:rPr>
                <m:t>Accuracy</m:t>
              </m:r>
            </m:e>
            <m:sub>
              <m:r>
                <w:rPr>
                  <w:rFonts w:ascii="Cambria Math" w:hAnsi="Cambria Math"/>
                  <w:sz w:val="20"/>
                  <w:lang w:eastAsia="zh-CN"/>
                </w:rPr>
                <m:t>maintenance</m:t>
              </m:r>
            </m:sub>
          </m:sSub>
          <m:r>
            <w:rPr>
              <w:rFonts w:ascii="Cambria Math" w:hAnsi="Cambria Math"/>
              <w:sz w:val="20"/>
              <w:lang w:val="en-US" w:eastAsia="zh-CN"/>
            </w:rPr>
            <m:t>=</m:t>
          </m:r>
          <m:nary>
            <m:naryPr>
              <m:chr m:val="∑"/>
              <m:limLoc m:val="undOvr"/>
              <m:ctrlPr>
                <w:rPr>
                  <w:rFonts w:ascii="Cambria Math" w:hAnsi="Cambria Math"/>
                  <w:i/>
                  <w:sz w:val="20"/>
                  <w:lang w:val="en-US" w:eastAsia="zh-CN"/>
                </w:rPr>
              </m:ctrlPr>
            </m:naryPr>
            <m:sub>
              <m:r>
                <w:rPr>
                  <w:rFonts w:ascii="Cambria Math" w:hAnsi="Cambria Math"/>
                  <w:sz w:val="20"/>
                  <w:lang w:val="en-US" w:eastAsia="zh-CN"/>
                </w:rPr>
                <m:t>j=0</m:t>
              </m:r>
            </m:sub>
            <m:sup>
              <m:r>
                <w:rPr>
                  <w:rFonts w:ascii="Cambria Math" w:hAnsi="Cambria Math"/>
                  <w:sz w:val="20"/>
                  <w:lang w:val="en-US" w:eastAsia="zh-CN"/>
                </w:rPr>
                <m:t>m</m:t>
              </m:r>
            </m:sup>
            <m:e>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j</m:t>
                  </m:r>
                </m:sub>
              </m:sSub>
              <m:r>
                <w:rPr>
                  <w:rFonts w:ascii="Cambria Math" w:hAnsi="Cambria Math"/>
                  <w:sz w:val="20"/>
                  <w:lang w:val="en-US"/>
                </w:rPr>
                <m:t>×</m:t>
              </m:r>
              <m:r>
                <w:rPr>
                  <w:rFonts w:ascii="Cambria Math" w:hAnsi="Cambria Math"/>
                  <w:sz w:val="20"/>
                  <w:lang w:val="en-US" w:eastAsia="zh-CN"/>
                </w:rPr>
                <m:t xml:space="preserve">(value of </m:t>
              </m:r>
              <m:sSub>
                <m:sSubPr>
                  <m:ctrlPr>
                    <w:rPr>
                      <w:rFonts w:ascii="Cambria Math" w:hAnsi="Cambria Math"/>
                      <w:i/>
                      <w:sz w:val="20"/>
                      <w:lang w:val="en-US" w:eastAsia="zh-CN"/>
                    </w:rPr>
                  </m:ctrlPr>
                </m:sSubPr>
                <m:e>
                  <m:r>
                    <w:rPr>
                      <w:rFonts w:ascii="Cambria Math" w:hAnsi="Cambria Math"/>
                      <w:sz w:val="20"/>
                      <w:lang w:val="en-US" w:eastAsia="zh-CN"/>
                    </w:rPr>
                    <m:t>submetric</m:t>
                  </m:r>
                </m:e>
                <m:sub>
                  <m:r>
                    <w:rPr>
                      <w:rFonts w:ascii="Cambria Math" w:hAnsi="Cambria Math"/>
                      <w:sz w:val="20"/>
                      <w:lang w:val="en-US" w:eastAsia="zh-CN"/>
                    </w:rPr>
                    <m:t>j</m:t>
                  </m:r>
                </m:sub>
              </m:sSub>
              <m:r>
                <w:rPr>
                  <w:rFonts w:ascii="Cambria Math" w:hAnsi="Cambria Math"/>
                  <w:sz w:val="20"/>
                  <w:lang w:val="en-US" w:eastAsia="zh-CN"/>
                </w:rPr>
                <m:t>)]</m:t>
              </m:r>
            </m:e>
          </m:nary>
          <m:r>
            <w:rPr>
              <w:rFonts w:ascii="Cambria Math" w:hAnsi="Cambria Math"/>
              <w:sz w:val="20"/>
              <w:lang w:val="en-US"/>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Reproducibiliy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Reproducibility</m:t>
              </m:r>
            </m:e>
            <m:sub>
              <m:r>
                <w:rPr>
                  <w:rFonts w:ascii="Cambria Math" w:hAnsi="Cambria Math"/>
                  <w:sz w:val="20"/>
                  <w:lang w:eastAsia="zh-CN"/>
                </w:rPr>
                <m:t>maintenance</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Timeliness</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Timeliness</m:t>
              </m:r>
            </m:e>
            <m:sub>
              <m:r>
                <w:rPr>
                  <w:rFonts w:ascii="Cambria Math" w:hAnsi="Cambria Math"/>
                  <w:sz w:val="20"/>
                  <w:lang w:eastAsia="zh-CN"/>
                </w:rPr>
                <m:t>maintenance</m:t>
              </m:r>
            </m:sub>
          </m:sSub>
        </m:oMath>
      </m:oMathPara>
    </w:p>
    <w:p w14:paraId="51D65991" w14:textId="77777777" w:rsidR="00C932E6" w:rsidRDefault="00C932E6" w:rsidP="00C932E6">
      <w:pPr>
        <w:numPr>
          <w:ilvl w:val="255"/>
          <w:numId w:val="0"/>
        </w:numPr>
        <w:ind w:left="660"/>
        <w:rPr>
          <w:rFonts w:hAnsi="Cambria Math"/>
          <w:sz w:val="22"/>
          <w:szCs w:val="22"/>
        </w:rPr>
      </w:pPr>
      <w:r>
        <w:rPr>
          <w:rFonts w:hAnsi="Cambria Math"/>
          <w:sz w:val="22"/>
          <w:szCs w:val="22"/>
        </w:rPr>
        <w:t>(</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Reproducibiliy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Timeliness</m:t>
            </m:r>
          </m:sub>
        </m:sSub>
        <m:r>
          <w:rPr>
            <w:rFonts w:ascii="Cambria Math" w:hAnsi="Cambria Math"/>
            <w:sz w:val="20"/>
            <w:lang w:eastAsia="zh-CN"/>
          </w:rPr>
          <m:t>=1</m:t>
        </m:r>
      </m:oMath>
      <w:r>
        <w:rPr>
          <w:rFonts w:hAnsi="DejaVu Math TeX Gyre"/>
          <w:sz w:val="22"/>
          <w:szCs w:val="22"/>
          <w:lang w:eastAsia="zh-CN"/>
        </w:rPr>
        <w:t xml:space="preserve">, if there is no further specific requirement, it can be set as </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Reproducibiliy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Timeliness</m:t>
            </m:r>
          </m:sub>
        </m:sSub>
        <m:r>
          <w:rPr>
            <w:rFonts w:ascii="Cambria Math" w:hAnsi="Cambria Math"/>
            <w:sz w:val="20"/>
            <w:lang w:eastAsia="zh-CN"/>
          </w:rPr>
          <m:t>=</m:t>
        </m:r>
        <m:f>
          <m:fPr>
            <m:ctrlPr>
              <w:rPr>
                <w:rFonts w:ascii="Cambria Math" w:hAnsi="Cambria Math"/>
                <w:i/>
                <w:sz w:val="20"/>
                <w:lang w:eastAsia="zh-CN"/>
              </w:rPr>
            </m:ctrlPr>
          </m:fPr>
          <m:num>
            <m:r>
              <w:rPr>
                <w:rFonts w:ascii="Cambria Math" w:hAnsi="Cambria Math"/>
                <w:sz w:val="20"/>
                <w:lang w:eastAsia="zh-CN"/>
              </w:rPr>
              <m:t>1</m:t>
            </m:r>
          </m:num>
          <m:den>
            <m:r>
              <w:rPr>
                <w:rFonts w:ascii="Cambria Math" w:hAnsi="Cambria Math"/>
                <w:sz w:val="20"/>
                <w:lang w:eastAsia="zh-CN"/>
              </w:rPr>
              <m:t>2</m:t>
            </m:r>
          </m:den>
        </m:f>
      </m:oMath>
      <w:r>
        <w:rPr>
          <w:rFonts w:hAnsi="Cambria Math"/>
          <w:sz w:val="22"/>
          <w:szCs w:val="22"/>
        </w:rPr>
        <w:t>)</w:t>
      </w:r>
    </w:p>
    <w:p w14:paraId="273701CB" w14:textId="77777777" w:rsidR="00C932E6" w:rsidRDefault="00DC72D7" w:rsidP="00C932E6">
      <w:pPr>
        <w:numPr>
          <w:ilvl w:val="255"/>
          <w:numId w:val="0"/>
        </w:numPr>
        <w:ind w:left="660"/>
        <w:rPr>
          <w:rFonts w:hAnsi="Cambria Math"/>
          <w:sz w:val="20"/>
          <w:lang w:val="en-US"/>
        </w:rPr>
      </w:pPr>
      <m:oMathPara>
        <m:oMath>
          <m:sSub>
            <m:sSubPr>
              <m:ctrlPr>
                <w:rPr>
                  <w:rFonts w:ascii="Cambria Math" w:hAnsi="Cambria Math"/>
                  <w:i/>
                  <w:sz w:val="20"/>
                  <w:lang w:val="en-US" w:eastAsia="zh-CN"/>
                </w:rPr>
              </m:ctrlPr>
            </m:sSubPr>
            <m:e>
              <m:r>
                <w:rPr>
                  <w:rFonts w:ascii="Cambria Math" w:hAnsi="Cambria Math"/>
                  <w:sz w:val="20"/>
                  <w:lang w:val="en-US" w:eastAsia="zh-CN"/>
                </w:rPr>
                <m:t>Stability</m:t>
              </m:r>
            </m:e>
            <m:sub>
              <m:r>
                <w:rPr>
                  <w:rFonts w:ascii="Cambria Math" w:hAnsi="Cambria Math"/>
                  <w:sz w:val="20"/>
                  <w:lang w:eastAsia="zh-CN"/>
                </w:rPr>
                <m:t>maintenance</m:t>
              </m:r>
            </m:sub>
          </m:sSub>
          <m:r>
            <w:rPr>
              <w:rFonts w:ascii="Cambria Math" w:hAnsi="Cambria Math"/>
              <w:sz w:val="20"/>
              <w:lang w:val="en-US" w:eastAsia="zh-CN"/>
            </w:rPr>
            <m:t>=</m:t>
          </m:r>
          <m:nary>
            <m:naryPr>
              <m:chr m:val="∑"/>
              <m:limLoc m:val="undOvr"/>
              <m:ctrlPr>
                <w:rPr>
                  <w:rFonts w:ascii="Cambria Math" w:hAnsi="Cambria Math"/>
                  <w:i/>
                  <w:sz w:val="20"/>
                  <w:lang w:val="en-US" w:eastAsia="zh-CN"/>
                </w:rPr>
              </m:ctrlPr>
            </m:naryPr>
            <m:sub>
              <m:r>
                <w:rPr>
                  <w:rFonts w:ascii="Cambria Math" w:hAnsi="Cambria Math"/>
                  <w:sz w:val="20"/>
                  <w:lang w:val="en-US" w:eastAsia="zh-CN"/>
                </w:rPr>
                <m:t>j=0</m:t>
              </m:r>
            </m:sub>
            <m:sup>
              <m:r>
                <w:rPr>
                  <w:rFonts w:ascii="Cambria Math" w:hAnsi="Cambria Math"/>
                  <w:sz w:val="20"/>
                  <w:lang w:val="en-US" w:eastAsia="zh-CN"/>
                </w:rPr>
                <m:t>m</m:t>
              </m:r>
            </m:sup>
            <m:e>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j</m:t>
                  </m:r>
                </m:sub>
              </m:sSub>
              <m:r>
                <w:rPr>
                  <w:rFonts w:ascii="Cambria Math" w:hAnsi="Cambria Math"/>
                  <w:sz w:val="20"/>
                  <w:lang w:val="en-US"/>
                </w:rPr>
                <m:t>×</m:t>
              </m:r>
              <m:r>
                <w:rPr>
                  <w:rFonts w:ascii="Cambria Math" w:hAnsi="Cambria Math"/>
                  <w:sz w:val="20"/>
                  <w:lang w:val="en-US" w:eastAsia="zh-CN"/>
                </w:rPr>
                <m:t xml:space="preserve">(value of </m:t>
              </m:r>
              <m:sSub>
                <m:sSubPr>
                  <m:ctrlPr>
                    <w:rPr>
                      <w:rFonts w:ascii="Cambria Math" w:hAnsi="Cambria Math"/>
                      <w:i/>
                      <w:sz w:val="20"/>
                      <w:lang w:val="en-US" w:eastAsia="zh-CN"/>
                    </w:rPr>
                  </m:ctrlPr>
                </m:sSubPr>
                <m:e>
                  <m:r>
                    <w:rPr>
                      <w:rFonts w:ascii="Cambria Math" w:hAnsi="Cambria Math"/>
                      <w:sz w:val="20"/>
                      <w:lang w:val="en-US" w:eastAsia="zh-CN"/>
                    </w:rPr>
                    <m:t>submetric</m:t>
                  </m:r>
                </m:e>
                <m:sub>
                  <m:r>
                    <w:rPr>
                      <w:rFonts w:ascii="Cambria Math" w:hAnsi="Cambria Math"/>
                      <w:sz w:val="20"/>
                      <w:lang w:val="en-US" w:eastAsia="zh-CN"/>
                    </w:rPr>
                    <m:t>j</m:t>
                  </m:r>
                </m:sub>
              </m:sSub>
              <m:r>
                <w:rPr>
                  <w:rFonts w:ascii="Cambria Math" w:hAnsi="Cambria Math"/>
                  <w:sz w:val="20"/>
                  <w:lang w:val="en-US" w:eastAsia="zh-CN"/>
                </w:rPr>
                <m:t>)]</m:t>
              </m:r>
            </m:e>
          </m:nary>
          <m:r>
            <w:rPr>
              <w:rFonts w:ascii="Cambria Math" w:hAnsi="Cambria Math"/>
              <w:sz w:val="20"/>
              <w:lang w:val="en-US"/>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Interruption</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Interruption</m:t>
              </m:r>
            </m:e>
            <m:sub>
              <m:r>
                <w:rPr>
                  <w:rFonts w:ascii="Cambria Math" w:hAnsi="Cambria Math"/>
                  <w:sz w:val="20"/>
                  <w:lang w:eastAsia="zh-CN"/>
                </w:rPr>
                <m:t>maintenance</m:t>
              </m:r>
            </m:sub>
          </m:sSub>
          <m:r>
            <w:rPr>
              <w:rFonts w:ascii="Cambria Math" w:hAnsi="Cambria Math"/>
              <w:sz w:val="20"/>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Accident</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rPr>
                <m:t>Accident</m:t>
              </m:r>
            </m:e>
            <m:sub>
              <m:r>
                <w:rPr>
                  <w:rFonts w:ascii="Cambria Math" w:hAnsi="Cambria Math"/>
                  <w:sz w:val="20"/>
                  <w:lang w:eastAsia="zh-CN"/>
                </w:rPr>
                <m:t>maintenance</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Maturity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Maturity</m:t>
              </m:r>
            </m:e>
            <m:sub>
              <m:r>
                <w:rPr>
                  <w:rFonts w:ascii="Cambria Math" w:hAnsi="Cambria Math"/>
                  <w:sz w:val="20"/>
                  <w:lang w:eastAsia="zh-CN"/>
                </w:rPr>
                <m:t>maintenance</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Variability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Variability</m:t>
              </m:r>
            </m:e>
            <m:sub>
              <m:r>
                <w:rPr>
                  <w:rFonts w:ascii="Cambria Math" w:hAnsi="Cambria Math"/>
                  <w:sz w:val="20"/>
                  <w:lang w:eastAsia="zh-CN"/>
                </w:rPr>
                <m:t>maintenance</m:t>
              </m:r>
            </m:sub>
          </m:sSub>
        </m:oMath>
      </m:oMathPara>
    </w:p>
    <w:p w14:paraId="044C94BA" w14:textId="77777777" w:rsidR="00C932E6" w:rsidRDefault="00C932E6" w:rsidP="00C932E6">
      <w:pPr>
        <w:numPr>
          <w:ilvl w:val="255"/>
          <w:numId w:val="0"/>
        </w:numPr>
        <w:ind w:left="660"/>
        <w:rPr>
          <w:rFonts w:hAnsi="Cambria Math"/>
          <w:sz w:val="22"/>
          <w:szCs w:val="22"/>
        </w:rPr>
      </w:pPr>
      <w:r>
        <w:rPr>
          <w:rFonts w:hAnsi="Cambria Math"/>
          <w:sz w:val="22"/>
          <w:szCs w:val="22"/>
        </w:rPr>
        <w:t>(</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Interruption</m:t>
            </m:r>
          </m:sub>
        </m:sSub>
        <m:r>
          <w:rPr>
            <w:rFonts w:ascii="Cambria Math" w:hAnsi="Cambria Math"/>
            <w:sz w:val="20"/>
            <w:lang w:eastAsia="zh-CN"/>
          </w:rPr>
          <m:t>+</m:t>
        </m:r>
        <m:sSub>
          <m:sSubPr>
            <m:ctrlPr>
              <w:rPr>
                <w:rFonts w:ascii="Cambria Math" w:hAnsi="Cambria Math"/>
                <w:i/>
                <w:sz w:val="20"/>
                <w:lang w:val="en-US" w:eastAsia="zh-CN"/>
              </w:rPr>
            </m:ctrlPr>
          </m:sSubPr>
          <m:e>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Accident</m:t>
                </m:r>
              </m:sub>
            </m:sSub>
            <m:r>
              <w:rPr>
                <w:rFonts w:ascii="Cambria Math" w:hAnsi="Cambria Math"/>
                <w:sz w:val="20"/>
                <w:lang w:eastAsia="zh-CN"/>
              </w:rPr>
              <m:t>+</m:t>
            </m:r>
            <m:r>
              <w:rPr>
                <w:rFonts w:ascii="Cambria Math" w:hAnsi="Cambria Math"/>
                <w:sz w:val="20"/>
                <w:lang w:val="en-US" w:eastAsia="zh-CN"/>
              </w:rPr>
              <m:t>weight</m:t>
            </m:r>
          </m:e>
          <m:sub>
            <m:r>
              <w:rPr>
                <w:rFonts w:ascii="Cambria Math" w:hAnsi="Cambria Math"/>
                <w:sz w:val="20"/>
                <w:lang w:val="en-US"/>
              </w:rPr>
              <m:t>Maturity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Variability</m:t>
            </m:r>
          </m:sub>
        </m:sSub>
        <m:r>
          <w:rPr>
            <w:rFonts w:ascii="Cambria Math" w:hAnsi="Cambria Math"/>
            <w:sz w:val="20"/>
            <w:lang w:eastAsia="zh-CN"/>
          </w:rPr>
          <m:t>=1</m:t>
        </m:r>
      </m:oMath>
      <w:r>
        <w:rPr>
          <w:rFonts w:hAnsi="DejaVu Math TeX Gyre"/>
          <w:sz w:val="22"/>
          <w:szCs w:val="22"/>
          <w:lang w:eastAsia="zh-CN"/>
        </w:rPr>
        <w:t xml:space="preserve">, if there is no further specific requirement, it can be set as </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Interruption</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Maturity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Accident</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Variability</m:t>
            </m:r>
          </m:sub>
        </m:sSub>
        <m:r>
          <w:rPr>
            <w:rFonts w:ascii="Cambria Math" w:hAnsi="Cambria Math"/>
            <w:sz w:val="20"/>
            <w:lang w:eastAsia="zh-CN"/>
          </w:rPr>
          <m:t>=</m:t>
        </m:r>
        <m:f>
          <m:fPr>
            <m:ctrlPr>
              <w:rPr>
                <w:rFonts w:ascii="Cambria Math" w:hAnsi="Cambria Math"/>
                <w:i/>
                <w:sz w:val="20"/>
                <w:lang w:eastAsia="zh-CN"/>
              </w:rPr>
            </m:ctrlPr>
          </m:fPr>
          <m:num>
            <m:r>
              <w:rPr>
                <w:rFonts w:ascii="Cambria Math" w:hAnsi="Cambria Math"/>
                <w:sz w:val="20"/>
                <w:lang w:eastAsia="zh-CN"/>
              </w:rPr>
              <m:t>1</m:t>
            </m:r>
          </m:num>
          <m:den>
            <m:r>
              <w:rPr>
                <w:rFonts w:ascii="Cambria Math" w:hAnsi="Cambria Math"/>
                <w:sz w:val="20"/>
                <w:lang w:eastAsia="zh-CN"/>
              </w:rPr>
              <m:t>4</m:t>
            </m:r>
          </m:den>
        </m:f>
      </m:oMath>
      <w:r>
        <w:rPr>
          <w:rFonts w:hAnsi="Cambria Math"/>
          <w:sz w:val="22"/>
          <w:szCs w:val="22"/>
        </w:rPr>
        <w:t>)</w:t>
      </w:r>
    </w:p>
    <w:p w14:paraId="08F25E18" w14:textId="77777777" w:rsidR="00C932E6" w:rsidRDefault="00DC72D7" w:rsidP="00C932E6">
      <w:pPr>
        <w:numPr>
          <w:ilvl w:val="255"/>
          <w:numId w:val="0"/>
        </w:numPr>
        <w:ind w:left="660"/>
        <w:rPr>
          <w:rFonts w:hAnsi="Cambria Math"/>
          <w:sz w:val="20"/>
          <w:lang w:val="en-US"/>
        </w:rPr>
      </w:pPr>
      <m:oMathPara>
        <m:oMath>
          <m:sSub>
            <m:sSubPr>
              <m:ctrlPr>
                <w:rPr>
                  <w:rFonts w:ascii="Cambria Math" w:hAnsi="Cambria Math"/>
                  <w:i/>
                  <w:sz w:val="20"/>
                  <w:lang w:val="en-US" w:eastAsia="zh-CN"/>
                </w:rPr>
              </m:ctrlPr>
            </m:sSubPr>
            <m:e>
              <m:r>
                <w:rPr>
                  <w:rFonts w:ascii="Cambria Math" w:hAnsi="Cambria Math"/>
                  <w:sz w:val="20"/>
                  <w:lang w:val="en-US" w:eastAsia="zh-CN"/>
                </w:rPr>
                <m:t>Controllability</m:t>
              </m:r>
            </m:e>
            <m:sub>
              <m:r>
                <w:rPr>
                  <w:rFonts w:ascii="Cambria Math" w:hAnsi="Cambria Math"/>
                  <w:sz w:val="20"/>
                  <w:lang w:eastAsia="zh-CN"/>
                </w:rPr>
                <m:t>maintenance</m:t>
              </m:r>
            </m:sub>
          </m:sSub>
          <m:r>
            <w:rPr>
              <w:rFonts w:ascii="Cambria Math" w:hAnsi="Cambria Math"/>
              <w:sz w:val="20"/>
              <w:lang w:val="en-US" w:eastAsia="zh-CN"/>
            </w:rPr>
            <m:t>=</m:t>
          </m:r>
          <m:nary>
            <m:naryPr>
              <m:chr m:val="∑"/>
              <m:limLoc m:val="undOvr"/>
              <m:ctrlPr>
                <w:rPr>
                  <w:rFonts w:ascii="Cambria Math" w:hAnsi="Cambria Math"/>
                  <w:i/>
                  <w:sz w:val="20"/>
                  <w:lang w:val="en-US" w:eastAsia="zh-CN"/>
                </w:rPr>
              </m:ctrlPr>
            </m:naryPr>
            <m:sub>
              <m:r>
                <w:rPr>
                  <w:rFonts w:ascii="Cambria Math" w:hAnsi="Cambria Math"/>
                  <w:sz w:val="20"/>
                  <w:lang w:val="en-US" w:eastAsia="zh-CN"/>
                </w:rPr>
                <m:t>j=0</m:t>
              </m:r>
            </m:sub>
            <m:sup>
              <m:r>
                <w:rPr>
                  <w:rFonts w:ascii="Cambria Math" w:hAnsi="Cambria Math"/>
                  <w:sz w:val="20"/>
                  <w:lang w:val="en-US" w:eastAsia="zh-CN"/>
                </w:rPr>
                <m:t>m</m:t>
              </m:r>
            </m:sup>
            <m:e>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j</m:t>
                  </m:r>
                </m:sub>
              </m:sSub>
              <m:r>
                <w:rPr>
                  <w:rFonts w:ascii="Cambria Math" w:hAnsi="Cambria Math"/>
                  <w:sz w:val="20"/>
                  <w:lang w:val="en-US"/>
                </w:rPr>
                <m:t>×</m:t>
              </m:r>
              <m:r>
                <w:rPr>
                  <w:rFonts w:ascii="Cambria Math" w:hAnsi="Cambria Math"/>
                  <w:sz w:val="20"/>
                  <w:lang w:val="en-US" w:eastAsia="zh-CN"/>
                </w:rPr>
                <m:t xml:space="preserve">(value of </m:t>
              </m:r>
              <m:sSub>
                <m:sSubPr>
                  <m:ctrlPr>
                    <w:rPr>
                      <w:rFonts w:ascii="Cambria Math" w:hAnsi="Cambria Math"/>
                      <w:i/>
                      <w:sz w:val="20"/>
                      <w:lang w:val="en-US" w:eastAsia="zh-CN"/>
                    </w:rPr>
                  </m:ctrlPr>
                </m:sSubPr>
                <m:e>
                  <m:r>
                    <w:rPr>
                      <w:rFonts w:ascii="Cambria Math" w:hAnsi="Cambria Math"/>
                      <w:sz w:val="20"/>
                      <w:lang w:val="en-US" w:eastAsia="zh-CN"/>
                    </w:rPr>
                    <m:t>submetric</m:t>
                  </m:r>
                </m:e>
                <m:sub>
                  <m:r>
                    <w:rPr>
                      <w:rFonts w:ascii="Cambria Math" w:hAnsi="Cambria Math"/>
                      <w:sz w:val="20"/>
                      <w:lang w:val="en-US" w:eastAsia="zh-CN"/>
                    </w:rPr>
                    <m:t>j</m:t>
                  </m:r>
                </m:sub>
              </m:sSub>
              <m:r>
                <w:rPr>
                  <w:rFonts w:ascii="Cambria Math" w:hAnsi="Cambria Math"/>
                  <w:sz w:val="20"/>
                  <w:lang w:val="en-US" w:eastAsia="zh-CN"/>
                </w:rPr>
                <m:t>)]</m:t>
              </m:r>
            </m:e>
          </m:nary>
          <m:r>
            <w:rPr>
              <w:rFonts w:ascii="Cambria Math" w:hAnsi="Cambria Math"/>
              <w:sz w:val="20"/>
              <w:lang w:val="en-US"/>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Predictability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Predictability</m:t>
              </m:r>
            </m:e>
            <m:sub>
              <m:r>
                <w:rPr>
                  <w:rFonts w:ascii="Cambria Math" w:hAnsi="Cambria Math"/>
                  <w:sz w:val="20"/>
                  <w:lang w:eastAsia="zh-CN"/>
                </w:rPr>
                <m:t>maintenance</m:t>
              </m:r>
            </m:sub>
          </m:sSub>
          <m:r>
            <w:rPr>
              <w:rFonts w:ascii="Cambria Math" w:hAnsi="Cambria Math"/>
              <w:sz w:val="20"/>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Supervision</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Supervision</m:t>
              </m:r>
            </m:e>
            <m:sub>
              <m:r>
                <w:rPr>
                  <w:rFonts w:ascii="Cambria Math" w:hAnsi="Cambria Math"/>
                  <w:sz w:val="20"/>
                  <w:lang w:eastAsia="zh-CN"/>
                </w:rPr>
                <m:t>maintenance</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Taken-over</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rPr>
                <m:t>Taken-over</m:t>
              </m:r>
            </m:e>
            <m:sub>
              <m:r>
                <w:rPr>
                  <w:rFonts w:ascii="Cambria Math" w:hAnsi="Cambria Math"/>
                  <w:sz w:val="20"/>
                  <w:lang w:eastAsia="zh-CN"/>
                </w:rPr>
                <m:t>maintenance</m:t>
              </m:r>
            </m:sub>
          </m:sSub>
        </m:oMath>
      </m:oMathPara>
    </w:p>
    <w:p w14:paraId="55106CE0" w14:textId="77777777" w:rsidR="00C932E6" w:rsidRDefault="00C932E6" w:rsidP="00C932E6">
      <w:pPr>
        <w:numPr>
          <w:ilvl w:val="255"/>
          <w:numId w:val="0"/>
        </w:numPr>
        <w:ind w:left="660"/>
        <w:rPr>
          <w:rFonts w:hAnsi="Cambria Math"/>
          <w:sz w:val="22"/>
          <w:szCs w:val="22"/>
          <w:lang w:val="en-US"/>
        </w:rPr>
      </w:pPr>
      <w:r>
        <w:rPr>
          <w:rFonts w:hAnsi="Cambria Math"/>
          <w:sz w:val="22"/>
          <w:szCs w:val="22"/>
        </w:rPr>
        <w:t>(</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Predictability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Supervision</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Taken-over</m:t>
            </m:r>
          </m:sub>
        </m:sSub>
        <m:r>
          <w:rPr>
            <w:rFonts w:ascii="Cambria Math" w:hAnsi="Cambria Math"/>
            <w:sz w:val="20"/>
            <w:lang w:eastAsia="zh-CN"/>
          </w:rPr>
          <m:t>=1</m:t>
        </m:r>
      </m:oMath>
      <w:r>
        <w:rPr>
          <w:rFonts w:hAnsi="DejaVu Math TeX Gyre"/>
          <w:sz w:val="22"/>
          <w:szCs w:val="22"/>
          <w:lang w:eastAsia="zh-CN"/>
        </w:rPr>
        <w:t xml:space="preserve">, if there is no further specific requirement, it can be set as </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Predictability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Supervision</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Taken-over</m:t>
            </m:r>
          </m:sub>
        </m:sSub>
        <m:r>
          <w:rPr>
            <w:rFonts w:ascii="Cambria Math" w:hAnsi="Cambria Math"/>
            <w:sz w:val="20"/>
            <w:lang w:eastAsia="zh-CN"/>
          </w:rPr>
          <m:t>=</m:t>
        </m:r>
        <m:f>
          <m:fPr>
            <m:ctrlPr>
              <w:rPr>
                <w:rFonts w:ascii="Cambria Math" w:hAnsi="Cambria Math"/>
                <w:i/>
                <w:sz w:val="20"/>
                <w:lang w:eastAsia="zh-CN"/>
              </w:rPr>
            </m:ctrlPr>
          </m:fPr>
          <m:num>
            <m:r>
              <w:rPr>
                <w:rFonts w:ascii="Cambria Math" w:hAnsi="Cambria Math"/>
                <w:sz w:val="20"/>
                <w:lang w:eastAsia="zh-CN"/>
              </w:rPr>
              <m:t>1</m:t>
            </m:r>
          </m:num>
          <m:den>
            <m:r>
              <w:rPr>
                <w:rFonts w:ascii="Cambria Math" w:hAnsi="Cambria Math"/>
                <w:sz w:val="20"/>
                <w:lang w:eastAsia="zh-CN"/>
              </w:rPr>
              <m:t>3</m:t>
            </m:r>
          </m:den>
        </m:f>
      </m:oMath>
      <w:r>
        <w:rPr>
          <w:rFonts w:hAnsi="Cambria Math"/>
          <w:sz w:val="22"/>
          <w:szCs w:val="22"/>
        </w:rPr>
        <w:t>)</w:t>
      </w:r>
    </w:p>
    <w:p w14:paraId="722DA304" w14:textId="77777777" w:rsidR="00C932E6" w:rsidRDefault="00DC72D7" w:rsidP="00C932E6">
      <w:pPr>
        <w:numPr>
          <w:ilvl w:val="255"/>
          <w:numId w:val="0"/>
        </w:numPr>
        <w:ind w:left="660"/>
        <w:rPr>
          <w:rFonts w:hAnsi="Cambria Math"/>
          <w:sz w:val="20"/>
        </w:rPr>
      </w:pPr>
      <m:oMathPara>
        <m:oMath>
          <m:sSub>
            <m:sSubPr>
              <m:ctrlPr>
                <w:rPr>
                  <w:rFonts w:ascii="Cambria Math" w:hAnsi="Cambria Math"/>
                  <w:i/>
                  <w:sz w:val="20"/>
                  <w:lang w:val="en-US" w:eastAsia="zh-CN"/>
                </w:rPr>
              </m:ctrlPr>
            </m:sSubPr>
            <m:e>
              <m:r>
                <w:rPr>
                  <w:rFonts w:ascii="Cambria Math" w:hAnsi="Cambria Math"/>
                  <w:sz w:val="20"/>
                  <w:lang w:val="en-US" w:eastAsia="zh-CN"/>
                </w:rPr>
                <m:t>Resilience</m:t>
              </m:r>
            </m:e>
            <m:sub>
              <m:r>
                <w:rPr>
                  <w:rFonts w:ascii="Cambria Math" w:hAnsi="Cambria Math"/>
                  <w:sz w:val="20"/>
                  <w:lang w:eastAsia="zh-CN"/>
                </w:rPr>
                <m:t>maintenance</m:t>
              </m:r>
            </m:sub>
          </m:sSub>
          <m:r>
            <w:rPr>
              <w:rFonts w:ascii="Cambria Math" w:hAnsi="Cambria Math"/>
              <w:sz w:val="20"/>
              <w:lang w:val="en-US" w:eastAsia="zh-CN"/>
            </w:rPr>
            <m:t>=</m:t>
          </m:r>
          <m:nary>
            <m:naryPr>
              <m:chr m:val="∑"/>
              <m:limLoc m:val="undOvr"/>
              <m:ctrlPr>
                <w:rPr>
                  <w:rFonts w:ascii="Cambria Math" w:hAnsi="Cambria Math"/>
                  <w:i/>
                  <w:sz w:val="20"/>
                  <w:lang w:val="en-US" w:eastAsia="zh-CN"/>
                </w:rPr>
              </m:ctrlPr>
            </m:naryPr>
            <m:sub>
              <m:r>
                <w:rPr>
                  <w:rFonts w:ascii="Cambria Math" w:hAnsi="Cambria Math"/>
                  <w:sz w:val="20"/>
                  <w:lang w:val="en-US" w:eastAsia="zh-CN"/>
                </w:rPr>
                <m:t>j=0</m:t>
              </m:r>
            </m:sub>
            <m:sup>
              <m:r>
                <w:rPr>
                  <w:rFonts w:ascii="Cambria Math" w:hAnsi="Cambria Math"/>
                  <w:sz w:val="20"/>
                  <w:lang w:val="en-US" w:eastAsia="zh-CN"/>
                </w:rPr>
                <m:t>m</m:t>
              </m:r>
            </m:sup>
            <m:e>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j</m:t>
                  </m:r>
                </m:sub>
              </m:sSub>
              <m:r>
                <w:rPr>
                  <w:rFonts w:ascii="Cambria Math" w:hAnsi="Cambria Math"/>
                  <w:sz w:val="20"/>
                  <w:lang w:val="en-US"/>
                </w:rPr>
                <m:t>×</m:t>
              </m:r>
              <m:r>
                <w:rPr>
                  <w:rFonts w:ascii="Cambria Math" w:hAnsi="Cambria Math"/>
                  <w:sz w:val="20"/>
                  <w:lang w:val="en-US" w:eastAsia="zh-CN"/>
                </w:rPr>
                <m:t xml:space="preserve">(value of </m:t>
              </m:r>
              <m:sSub>
                <m:sSubPr>
                  <m:ctrlPr>
                    <w:rPr>
                      <w:rFonts w:ascii="Cambria Math" w:hAnsi="Cambria Math"/>
                      <w:i/>
                      <w:sz w:val="20"/>
                      <w:lang w:val="en-US" w:eastAsia="zh-CN"/>
                    </w:rPr>
                  </m:ctrlPr>
                </m:sSubPr>
                <m:e>
                  <m:r>
                    <w:rPr>
                      <w:rFonts w:ascii="Cambria Math" w:hAnsi="Cambria Math"/>
                      <w:sz w:val="20"/>
                      <w:lang w:val="en-US" w:eastAsia="zh-CN"/>
                    </w:rPr>
                    <m:t>submetric</m:t>
                  </m:r>
                </m:e>
                <m:sub>
                  <m:r>
                    <w:rPr>
                      <w:rFonts w:ascii="Cambria Math" w:hAnsi="Cambria Math"/>
                      <w:sz w:val="20"/>
                      <w:lang w:val="en-US" w:eastAsia="zh-CN"/>
                    </w:rPr>
                    <m:t>j</m:t>
                  </m:r>
                </m:sub>
              </m:sSub>
              <m:r>
                <w:rPr>
                  <w:rFonts w:ascii="Cambria Math" w:hAnsi="Cambria Math"/>
                  <w:sz w:val="20"/>
                  <w:lang w:val="en-US" w:eastAsia="zh-CN"/>
                </w:rPr>
                <m:t>)]</m:t>
              </m:r>
            </m:e>
          </m:nary>
          <m:r>
            <w:rPr>
              <w:rFonts w:ascii="Cambria Math" w:hAnsi="Cambria Math"/>
              <w:sz w:val="20"/>
              <w:lang w:val="en-US"/>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Backup</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Backup</m:t>
              </m:r>
            </m:e>
            <m:sub>
              <m:r>
                <w:rPr>
                  <w:rFonts w:ascii="Cambria Math" w:hAnsi="Cambria Math"/>
                  <w:sz w:val="20"/>
                  <w:lang w:eastAsia="zh-CN"/>
                </w:rPr>
                <m:t>maintenance</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Fallback</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Fallback</m:t>
              </m:r>
            </m:e>
            <m:sub>
              <m:r>
                <w:rPr>
                  <w:rFonts w:ascii="Cambria Math" w:hAnsi="Cambria Math"/>
                  <w:sz w:val="20"/>
                  <w:lang w:eastAsia="zh-CN"/>
                </w:rPr>
                <m:t>maintenance</m:t>
              </m:r>
            </m:sub>
          </m:sSub>
          <m:r>
            <w:rPr>
              <w:rFonts w:ascii="Cambria Math" w:hAnsi="Cambria Math"/>
              <w:sz w:val="20"/>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eastAsia="zh-CN"/>
                </w:rPr>
                <m:t>Reset</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rPr>
                <m:t>Reset</m:t>
              </m:r>
            </m:e>
            <m:sub>
              <m:r>
                <w:rPr>
                  <w:rFonts w:ascii="Cambria Math" w:hAnsi="Cambria Math"/>
                  <w:sz w:val="20"/>
                  <w:lang w:eastAsia="zh-CN"/>
                </w:rPr>
                <m:t>maintenance</m:t>
              </m:r>
            </m:sub>
          </m:sSub>
        </m:oMath>
      </m:oMathPara>
    </w:p>
    <w:p w14:paraId="5BD3C1E5" w14:textId="77777777" w:rsidR="00C932E6" w:rsidRDefault="00C932E6" w:rsidP="00C932E6">
      <w:pPr>
        <w:numPr>
          <w:ilvl w:val="255"/>
          <w:numId w:val="0"/>
        </w:numPr>
        <w:ind w:left="660"/>
        <w:rPr>
          <w:rFonts w:hAnsi="Cambria Math"/>
          <w:sz w:val="22"/>
          <w:szCs w:val="22"/>
        </w:rPr>
      </w:pPr>
      <w:r>
        <w:rPr>
          <w:rFonts w:hAnsi="Cambria Math"/>
          <w:sz w:val="22"/>
          <w:szCs w:val="22"/>
        </w:rPr>
        <w:t>(</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Backup</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Fallback</m:t>
            </m:r>
          </m:sub>
        </m:sSub>
        <m:r>
          <w:rPr>
            <w:rFonts w:ascii="Cambria Math" w:hAnsi="Cambria Math"/>
            <w:sz w:val="20"/>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eastAsia="zh-CN"/>
              </w:rPr>
              <m:t>Reset</m:t>
            </m:r>
          </m:sub>
        </m:sSub>
        <m:r>
          <w:rPr>
            <w:rFonts w:ascii="Cambria Math" w:hAnsi="Cambria Math"/>
            <w:sz w:val="20"/>
            <w:lang w:eastAsia="zh-CN"/>
          </w:rPr>
          <m:t>=1</m:t>
        </m:r>
      </m:oMath>
      <w:r>
        <w:rPr>
          <w:rFonts w:hAnsi="DejaVu Math TeX Gyre"/>
          <w:sz w:val="22"/>
          <w:szCs w:val="22"/>
          <w:lang w:eastAsia="zh-CN"/>
        </w:rPr>
        <w:t xml:space="preserve">, if there is no further specific requirement, it can be set as </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Backup</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Fallback</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eastAsia="zh-CN"/>
              </w:rPr>
              <m:t>Reset</m:t>
            </m:r>
          </m:sub>
        </m:sSub>
        <m:r>
          <w:rPr>
            <w:rFonts w:ascii="Cambria Math" w:hAnsi="Cambria Math"/>
            <w:sz w:val="20"/>
            <w:lang w:eastAsia="zh-CN"/>
          </w:rPr>
          <m:t>=</m:t>
        </m:r>
        <m:f>
          <m:fPr>
            <m:ctrlPr>
              <w:rPr>
                <w:rFonts w:ascii="Cambria Math" w:hAnsi="Cambria Math"/>
                <w:i/>
                <w:sz w:val="20"/>
                <w:lang w:eastAsia="zh-CN"/>
              </w:rPr>
            </m:ctrlPr>
          </m:fPr>
          <m:num>
            <m:r>
              <w:rPr>
                <w:rFonts w:ascii="Cambria Math" w:hAnsi="Cambria Math"/>
                <w:sz w:val="20"/>
                <w:lang w:eastAsia="zh-CN"/>
              </w:rPr>
              <m:t>1</m:t>
            </m:r>
          </m:num>
          <m:den>
            <m:r>
              <w:rPr>
                <w:rFonts w:ascii="Cambria Math" w:hAnsi="Cambria Math"/>
                <w:sz w:val="20"/>
                <w:lang w:eastAsia="zh-CN"/>
              </w:rPr>
              <m:t>3</m:t>
            </m:r>
          </m:den>
        </m:f>
      </m:oMath>
      <w:r>
        <w:rPr>
          <w:rFonts w:hAnsi="Cambria Math"/>
          <w:sz w:val="22"/>
          <w:szCs w:val="22"/>
        </w:rPr>
        <w:t>)</w:t>
      </w:r>
    </w:p>
    <w:p w14:paraId="65C24854" w14:textId="77777777" w:rsidR="00C932E6" w:rsidRDefault="00DC72D7" w:rsidP="00C932E6">
      <w:pPr>
        <w:numPr>
          <w:ilvl w:val="255"/>
          <w:numId w:val="0"/>
        </w:numPr>
        <w:ind w:left="660"/>
        <w:rPr>
          <w:rFonts w:hAnsi="Cambria Math"/>
          <w:sz w:val="20"/>
          <w:lang w:val="en-US"/>
        </w:rPr>
      </w:pPr>
      <m:oMathPara>
        <m:oMath>
          <m:sSub>
            <m:sSubPr>
              <m:ctrlPr>
                <w:rPr>
                  <w:rFonts w:ascii="Cambria Math" w:hAnsi="Cambria Math"/>
                  <w:i/>
                  <w:sz w:val="20"/>
                  <w:lang w:val="en-US" w:eastAsia="zh-CN"/>
                </w:rPr>
              </m:ctrlPr>
            </m:sSubPr>
            <m:e>
              <m:r>
                <w:rPr>
                  <w:rFonts w:ascii="Cambria Math" w:hAnsi="Cambria Math"/>
                  <w:sz w:val="20"/>
                  <w:lang w:val="en-US" w:eastAsia="zh-CN"/>
                </w:rPr>
                <m:t>Adaptability</m:t>
              </m:r>
            </m:e>
            <m:sub>
              <m:r>
                <w:rPr>
                  <w:rFonts w:ascii="Cambria Math" w:hAnsi="Cambria Math"/>
                  <w:sz w:val="20"/>
                  <w:lang w:eastAsia="zh-CN"/>
                </w:rPr>
                <m:t>maintenance</m:t>
              </m:r>
            </m:sub>
          </m:sSub>
          <m:r>
            <w:rPr>
              <w:rFonts w:ascii="Cambria Math" w:hAnsi="Cambria Math"/>
              <w:sz w:val="20"/>
              <w:lang w:val="en-US" w:eastAsia="zh-CN"/>
            </w:rPr>
            <m:t>=</m:t>
          </m:r>
          <m:nary>
            <m:naryPr>
              <m:chr m:val="∑"/>
              <m:limLoc m:val="undOvr"/>
              <m:ctrlPr>
                <w:rPr>
                  <w:rFonts w:ascii="Cambria Math" w:hAnsi="Cambria Math"/>
                  <w:i/>
                  <w:sz w:val="20"/>
                  <w:lang w:val="en-US" w:eastAsia="zh-CN"/>
                </w:rPr>
              </m:ctrlPr>
            </m:naryPr>
            <m:sub>
              <m:r>
                <w:rPr>
                  <w:rFonts w:ascii="Cambria Math" w:hAnsi="Cambria Math"/>
                  <w:sz w:val="20"/>
                  <w:lang w:val="en-US" w:eastAsia="zh-CN"/>
                </w:rPr>
                <m:t>j=0</m:t>
              </m:r>
            </m:sub>
            <m:sup>
              <m:r>
                <w:rPr>
                  <w:rFonts w:ascii="Cambria Math" w:hAnsi="Cambria Math"/>
                  <w:sz w:val="20"/>
                  <w:lang w:val="en-US" w:eastAsia="zh-CN"/>
                </w:rPr>
                <m:t>m</m:t>
              </m:r>
            </m:sup>
            <m:e>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j</m:t>
                  </m:r>
                </m:sub>
              </m:sSub>
              <m:r>
                <w:rPr>
                  <w:rFonts w:ascii="Cambria Math" w:hAnsi="Cambria Math"/>
                  <w:sz w:val="20"/>
                  <w:lang w:val="en-US"/>
                </w:rPr>
                <m:t>×</m:t>
              </m:r>
              <m:r>
                <w:rPr>
                  <w:rFonts w:ascii="Cambria Math" w:hAnsi="Cambria Math"/>
                  <w:sz w:val="20"/>
                  <w:lang w:val="en-US" w:eastAsia="zh-CN"/>
                </w:rPr>
                <m:t xml:space="preserve">(value of </m:t>
              </m:r>
              <m:sSub>
                <m:sSubPr>
                  <m:ctrlPr>
                    <w:rPr>
                      <w:rFonts w:ascii="Cambria Math" w:hAnsi="Cambria Math"/>
                      <w:i/>
                      <w:sz w:val="20"/>
                      <w:lang w:val="en-US" w:eastAsia="zh-CN"/>
                    </w:rPr>
                  </m:ctrlPr>
                </m:sSubPr>
                <m:e>
                  <m:r>
                    <w:rPr>
                      <w:rFonts w:ascii="Cambria Math" w:hAnsi="Cambria Math"/>
                      <w:sz w:val="20"/>
                      <w:lang w:val="en-US" w:eastAsia="zh-CN"/>
                    </w:rPr>
                    <m:t>submetric</m:t>
                  </m:r>
                </m:e>
                <m:sub>
                  <m:r>
                    <w:rPr>
                      <w:rFonts w:ascii="Cambria Math" w:hAnsi="Cambria Math"/>
                      <w:sz w:val="20"/>
                      <w:lang w:val="en-US" w:eastAsia="zh-CN"/>
                    </w:rPr>
                    <m:t>j</m:t>
                  </m:r>
                </m:sub>
              </m:sSub>
              <m:r>
                <w:rPr>
                  <w:rFonts w:ascii="Cambria Math" w:hAnsi="Cambria Math"/>
                  <w:sz w:val="20"/>
                  <w:lang w:val="en-US" w:eastAsia="zh-CN"/>
                </w:rPr>
                <m:t>)]</m:t>
              </m:r>
            </m:e>
          </m:nary>
          <m:r>
            <w:rPr>
              <w:rFonts w:ascii="Cambria Math" w:hAnsi="Cambria Math"/>
              <w:sz w:val="20"/>
              <w:lang w:val="en-US"/>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Flexibility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Flexibility</m:t>
              </m:r>
            </m:e>
            <m:sub>
              <m:r>
                <w:rPr>
                  <w:rFonts w:ascii="Cambria Math" w:hAnsi="Cambria Math"/>
                  <w:sz w:val="20"/>
                  <w:lang w:eastAsia="zh-CN"/>
                </w:rPr>
                <m:t>maintenance</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Adjustment</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Adjustment</m:t>
              </m:r>
            </m:e>
            <m:sub>
              <m:r>
                <w:rPr>
                  <w:rFonts w:ascii="Cambria Math" w:hAnsi="Cambria Math"/>
                  <w:sz w:val="20"/>
                  <w:lang w:eastAsia="zh-CN"/>
                </w:rPr>
                <m:t>maintenance</m:t>
              </m:r>
            </m:sub>
          </m:sSub>
        </m:oMath>
      </m:oMathPara>
    </w:p>
    <w:p w14:paraId="695DAC0F" w14:textId="77777777" w:rsidR="00C932E6" w:rsidRDefault="00C932E6" w:rsidP="00C932E6">
      <w:pPr>
        <w:numPr>
          <w:ilvl w:val="255"/>
          <w:numId w:val="0"/>
        </w:numPr>
        <w:ind w:left="660"/>
        <w:rPr>
          <w:rFonts w:hAnsi="Cambria Math"/>
          <w:sz w:val="22"/>
          <w:szCs w:val="22"/>
          <w:lang w:val="en-US" w:eastAsia="zh-CN"/>
        </w:rPr>
      </w:pPr>
      <w:r>
        <w:rPr>
          <w:rFonts w:hAnsi="Cambria Math"/>
          <w:sz w:val="22"/>
          <w:szCs w:val="22"/>
        </w:rPr>
        <w:t>(</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Flexibility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Adjustment</m:t>
            </m:r>
          </m:sub>
        </m:sSub>
        <m:r>
          <w:rPr>
            <w:rFonts w:ascii="Cambria Math" w:hAnsi="Cambria Math"/>
            <w:sz w:val="20"/>
            <w:lang w:eastAsia="zh-CN"/>
          </w:rPr>
          <m:t>=1</m:t>
        </m:r>
      </m:oMath>
      <w:r>
        <w:rPr>
          <w:rFonts w:hAnsi="DejaVu Math TeX Gyre"/>
          <w:sz w:val="22"/>
          <w:szCs w:val="22"/>
          <w:lang w:eastAsia="zh-CN"/>
        </w:rPr>
        <w:t xml:space="preserve">, if there is no further specific requirement, it can be set as </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Flexibility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Adjustment</m:t>
            </m:r>
          </m:sub>
        </m:sSub>
        <m:r>
          <w:rPr>
            <w:rFonts w:ascii="Cambria Math" w:hAnsi="Cambria Math"/>
            <w:sz w:val="20"/>
            <w:lang w:eastAsia="zh-CN"/>
          </w:rPr>
          <m:t>=</m:t>
        </m:r>
        <m:f>
          <m:fPr>
            <m:ctrlPr>
              <w:rPr>
                <w:rFonts w:ascii="Cambria Math" w:hAnsi="Cambria Math"/>
                <w:i/>
                <w:sz w:val="20"/>
                <w:lang w:eastAsia="zh-CN"/>
              </w:rPr>
            </m:ctrlPr>
          </m:fPr>
          <m:num>
            <m:r>
              <w:rPr>
                <w:rFonts w:ascii="Cambria Math" w:hAnsi="Cambria Math"/>
                <w:sz w:val="20"/>
                <w:lang w:eastAsia="zh-CN"/>
              </w:rPr>
              <m:t>1</m:t>
            </m:r>
          </m:num>
          <m:den>
            <m:r>
              <w:rPr>
                <w:rFonts w:ascii="Cambria Math" w:hAnsi="Cambria Math"/>
                <w:sz w:val="20"/>
                <w:lang w:eastAsia="zh-CN"/>
              </w:rPr>
              <m:t>2</m:t>
            </m:r>
          </m:den>
        </m:f>
      </m:oMath>
      <w:r>
        <w:rPr>
          <w:rFonts w:hAnsi="Cambria Math"/>
          <w:sz w:val="22"/>
          <w:szCs w:val="22"/>
        </w:rPr>
        <w:t>)</w:t>
      </w:r>
    </w:p>
    <w:p w14:paraId="499EAAB8" w14:textId="7B163944" w:rsidR="00C932E6" w:rsidRPr="00D81502" w:rsidRDefault="00F71C2D" w:rsidP="00D81502">
      <w:pPr>
        <w:pStyle w:val="enumlev2"/>
      </w:pPr>
      <w:r>
        <w:t>–</w:t>
      </w:r>
      <w:r w:rsidR="00C932E6" w:rsidRPr="00D81502">
        <w:tab/>
        <w:t>Calculation of TiAN in autonomous network and service planning:</w:t>
      </w:r>
    </w:p>
    <w:p w14:paraId="67082491" w14:textId="77777777" w:rsidR="00C932E6" w:rsidRDefault="00DC72D7" w:rsidP="00C932E6">
      <w:pPr>
        <w:numPr>
          <w:ilvl w:val="255"/>
          <w:numId w:val="0"/>
        </w:numPr>
        <w:ind w:left="240"/>
        <w:rPr>
          <w:rFonts w:hAnsi="Cambria Math"/>
          <w:sz w:val="20"/>
          <w:lang w:val="en-US"/>
        </w:rPr>
      </w:pPr>
      <m:oMathPara>
        <m:oMathParaPr>
          <m:jc m:val="center"/>
        </m:oMathParaPr>
        <m:oMath>
          <m:sSub>
            <m:sSubPr>
              <m:ctrlPr>
                <w:rPr>
                  <w:rFonts w:ascii="Cambria Math" w:hAnsi="Cambria Math"/>
                  <w:i/>
                  <w:sz w:val="20"/>
                  <w:lang w:val="en-US" w:eastAsia="zh-CN"/>
                </w:rPr>
              </m:ctrlPr>
            </m:sSubPr>
            <m:e>
              <m:r>
                <w:rPr>
                  <w:rFonts w:ascii="Cambria Math" w:hAnsi="Cambria Math"/>
                  <w:sz w:val="20"/>
                  <w:lang w:val="en-US" w:eastAsia="zh-CN"/>
                </w:rPr>
                <m:t>TiAN</m:t>
              </m:r>
            </m:e>
            <m:sub>
              <m:r>
                <w:rPr>
                  <w:rFonts w:ascii="Cambria Math" w:hAnsi="Cambria Math"/>
                  <w:sz w:val="20"/>
                  <w:lang w:eastAsia="zh-CN"/>
                </w:rPr>
                <m:t>maintenance</m:t>
              </m:r>
            </m:sub>
          </m:sSub>
          <m:r>
            <w:rPr>
              <w:rFonts w:ascii="Cambria Math" w:hAnsi="Cambria Math"/>
              <w:sz w:val="20"/>
              <w:lang w:val="en-US" w:eastAsia="zh-CN"/>
            </w:rPr>
            <m:t>=</m:t>
          </m:r>
          <m:nary>
            <m:naryPr>
              <m:chr m:val="∑"/>
              <m:limLoc m:val="undOvr"/>
              <m:ctrlPr>
                <w:rPr>
                  <w:rFonts w:ascii="Cambria Math" w:hAnsi="Cambria Math"/>
                  <w:i/>
                  <w:sz w:val="20"/>
                  <w:lang w:val="en-US" w:eastAsia="zh-CN"/>
                </w:rPr>
              </m:ctrlPr>
            </m:naryPr>
            <m:sub>
              <m:r>
                <w:rPr>
                  <w:rFonts w:ascii="Cambria Math" w:hAnsi="Cambria Math"/>
                  <w:sz w:val="20"/>
                  <w:lang w:val="en-US" w:eastAsia="zh-CN"/>
                </w:rPr>
                <m:t>i=0</m:t>
              </m:r>
            </m:sub>
            <m:sup>
              <m:r>
                <w:rPr>
                  <w:rFonts w:ascii="Cambria Math" w:hAnsi="Cambria Math"/>
                  <w:sz w:val="20"/>
                  <w:lang w:val="en-US" w:eastAsia="zh-CN"/>
                </w:rPr>
                <m:t>n</m:t>
              </m:r>
            </m:sup>
            <m:e>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i</m:t>
                  </m:r>
                </m:sub>
              </m:sSub>
              <m:r>
                <w:rPr>
                  <w:rFonts w:ascii="Cambria Math" w:hAnsi="Cambria Math"/>
                  <w:sz w:val="20"/>
                  <w:lang w:val="en-US"/>
                </w:rPr>
                <m:t>×</m:t>
              </m:r>
              <m:sSub>
                <m:sSubPr>
                  <m:ctrlPr>
                    <w:rPr>
                      <w:rFonts w:ascii="Cambria Math" w:hAnsi="Cambria Math"/>
                      <w:i/>
                      <w:sz w:val="20"/>
                      <w:lang w:val="en-US" w:eastAsia="zh-CN"/>
                    </w:rPr>
                  </m:ctrlPr>
                </m:sSubPr>
                <m:e>
                  <m:r>
                    <w:rPr>
                      <w:rFonts w:ascii="Cambria Math" w:hAnsi="Cambria Math"/>
                      <w:sz w:val="20"/>
                      <w:lang w:val="en-US" w:eastAsia="zh-CN"/>
                    </w:rPr>
                    <m:t>metric</m:t>
                  </m:r>
                </m:e>
                <m:sub>
                  <m:r>
                    <w:rPr>
                      <w:rFonts w:ascii="Cambria Math" w:hAnsi="Cambria Math"/>
                      <w:sz w:val="20"/>
                      <w:lang w:val="en-US" w:eastAsia="zh-CN"/>
                    </w:rPr>
                    <m:t>i</m:t>
                  </m:r>
                </m:sub>
              </m:sSub>
              <m:r>
                <w:rPr>
                  <w:rFonts w:ascii="Cambria Math" w:hAnsi="Cambria Math"/>
                  <w:sz w:val="20"/>
                  <w:lang w:val="en-US" w:eastAsia="zh-CN"/>
                </w:rPr>
                <m:t>)</m:t>
              </m:r>
            </m:e>
          </m:nary>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Accuracy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Accuracy</m:t>
              </m:r>
            </m:e>
            <m:sub>
              <m:r>
                <w:rPr>
                  <w:rFonts w:ascii="Cambria Math" w:hAnsi="Cambria Math"/>
                  <w:sz w:val="20"/>
                  <w:lang w:eastAsia="zh-CN"/>
                </w:rPr>
                <m:t>maintenance</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Stability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Stability</m:t>
              </m:r>
            </m:e>
            <m:sub>
              <m:r>
                <w:rPr>
                  <w:rFonts w:ascii="Cambria Math" w:hAnsi="Cambria Math"/>
                  <w:sz w:val="20"/>
                  <w:lang w:eastAsia="zh-CN"/>
                </w:rPr>
                <m:t>maintenance</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Controllability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eastAsia="zh-CN"/>
                </w:rPr>
                <m:t>Controllability</m:t>
              </m:r>
            </m:e>
            <m:sub>
              <m:r>
                <w:rPr>
                  <w:rFonts w:ascii="Cambria Math" w:hAnsi="Cambria Math"/>
                  <w:sz w:val="20"/>
                  <w:lang w:eastAsia="zh-CN"/>
                </w:rPr>
                <m:t>maintenance</m:t>
              </m:r>
            </m:sub>
          </m:sSub>
          <m:r>
            <w:rPr>
              <w:rFonts w:ascii="Cambria Math" w:hAnsi="Cambria Math"/>
              <w:sz w:val="20"/>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Resilience</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eastAsia="zh-CN"/>
                </w:rPr>
                <m:t>Resilience</m:t>
              </m:r>
            </m:e>
            <m:sub>
              <m:r>
                <w:rPr>
                  <w:rFonts w:ascii="Cambria Math" w:hAnsi="Cambria Math"/>
                  <w:sz w:val="20"/>
                  <w:lang w:eastAsia="zh-CN"/>
                </w:rPr>
                <m:t>maintenance</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Interpretability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eastAsia="zh-CN"/>
                </w:rPr>
                <m:t>Interpretability</m:t>
              </m:r>
            </m:e>
            <m:sub>
              <m:r>
                <w:rPr>
                  <w:rFonts w:ascii="Cambria Math" w:hAnsi="Cambria Math"/>
                  <w:sz w:val="20"/>
                  <w:lang w:eastAsia="zh-CN"/>
                </w:rPr>
                <m:t>maintenance</m:t>
              </m:r>
            </m:sub>
          </m:sSub>
          <m:r>
            <w:rPr>
              <w:rFonts w:ascii="Cambria Math" w:hAnsi="Cambria Math"/>
              <w:sz w:val="20"/>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eastAsia="zh-CN"/>
                </w:rPr>
                <m:t>Adaptability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eastAsia="zh-CN"/>
                </w:rPr>
                <m:t>Adaptability</m:t>
              </m:r>
            </m:e>
            <m:sub>
              <m:r>
                <w:rPr>
                  <w:rFonts w:ascii="Cambria Math" w:hAnsi="Cambria Math"/>
                  <w:sz w:val="20"/>
                  <w:lang w:eastAsia="zh-CN"/>
                </w:rPr>
                <m:t>maintenance</m:t>
              </m:r>
            </m:sub>
          </m:sSub>
        </m:oMath>
      </m:oMathPara>
    </w:p>
    <w:p w14:paraId="5E279009" w14:textId="5AFC5AAC" w:rsidR="00C932E6" w:rsidRDefault="00144203" w:rsidP="007667D1">
      <w:pPr>
        <w:numPr>
          <w:ilvl w:val="255"/>
          <w:numId w:val="0"/>
        </w:numPr>
        <w:jc w:val="left"/>
        <w:rPr>
          <w:lang w:val="en-US" w:eastAsia="zh-CN"/>
        </w:rPr>
      </w:pPr>
      <w:r w:rsidRPr="00144203">
        <w:rPr>
          <w:rFonts w:hAnsi="DejaVu Math TeX Gyre"/>
          <w:iCs/>
          <w:sz w:val="20"/>
          <w:lang w:val="ru-RU" w:eastAsia="zh-CN"/>
        </w:rPr>
        <w:lastRenderedPageBreak/>
        <w:t>(</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Accuracy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Stability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Controllability</m:t>
            </m:r>
          </m:sub>
        </m:sSub>
        <m:r>
          <w:rPr>
            <w:rFonts w:ascii="Cambria Math" w:hAnsi="Cambria Math"/>
            <w:sz w:val="20"/>
            <w:lang w:eastAsia="zh-CN"/>
          </w:rPr>
          <m:t>+</m:t>
        </m:r>
        <m:sSub>
          <m:sSubPr>
            <m:ctrlPr>
              <w:rPr>
                <w:rFonts w:ascii="Cambria Math" w:hAnsi="Cambria Math"/>
                <w:i/>
                <w:sz w:val="20"/>
                <w:lang w:eastAsia="zh-CN"/>
              </w:rPr>
            </m:ctrlPr>
          </m:sSubPr>
          <m:e>
            <m:r>
              <w:rPr>
                <w:rFonts w:ascii="Cambria Math" w:hAnsi="Cambria Math"/>
                <w:sz w:val="20"/>
                <w:lang w:eastAsia="zh-CN"/>
              </w:rPr>
              <m:t>weight</m:t>
            </m:r>
          </m:e>
          <m:sub>
            <m:r>
              <w:rPr>
                <w:rFonts w:ascii="Cambria Math" w:hAnsi="Cambria Math"/>
                <w:sz w:val="20"/>
                <w:lang w:val="en-US" w:eastAsia="zh-CN"/>
              </w:rPr>
              <m:t>Resilience</m:t>
            </m:r>
          </m:sub>
        </m:sSub>
        <m:r>
          <w:rPr>
            <w:rFonts w:ascii="Cambria Math" w:hAnsi="Cambria Math"/>
            <w:sz w:val="20"/>
            <w:lang w:eastAsia="zh-CN"/>
          </w:rPr>
          <m:t>+</m:t>
        </m:r>
        <m:sSub>
          <m:sSubPr>
            <m:ctrlPr>
              <w:rPr>
                <w:rFonts w:ascii="Cambria Math" w:hAnsi="Cambria Math"/>
                <w:i/>
                <w:sz w:val="20"/>
                <w:lang w:eastAsia="zh-CN"/>
              </w:rPr>
            </m:ctrlPr>
          </m:sSubPr>
          <m:e>
            <m:r>
              <w:rPr>
                <w:rFonts w:ascii="Cambria Math" w:hAnsi="Cambria Math"/>
                <w:sz w:val="20"/>
                <w:lang w:eastAsia="zh-CN"/>
              </w:rPr>
              <m:t>weight</m:t>
            </m:r>
          </m:e>
          <m:sub>
            <m:r>
              <w:rPr>
                <w:rFonts w:ascii="Cambria Math" w:hAnsi="Cambria Math"/>
                <w:sz w:val="20"/>
                <w:lang w:val="en-US" w:eastAsia="zh-CN"/>
              </w:rPr>
              <m:t>Interpretability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eastAsia="zh-CN"/>
              </w:rPr>
              <m:t>Adaptability</m:t>
            </m:r>
          </m:sub>
        </m:sSub>
        <m:r>
          <w:rPr>
            <w:rFonts w:ascii="Cambria Math" w:hAnsi="Cambria Math"/>
            <w:sz w:val="20"/>
            <w:lang w:eastAsia="zh-CN"/>
          </w:rPr>
          <m:t>=1</m:t>
        </m:r>
      </m:oMath>
      <w:r w:rsidR="00C932E6">
        <w:rPr>
          <w:rFonts w:ascii="DejaVu Math TeX Gyre" w:hAnsi="DejaVu Math TeX Gyre"/>
          <w:i/>
          <w:sz w:val="20"/>
          <w:lang w:eastAsia="zh-CN"/>
        </w:rPr>
        <w:t xml:space="preserve"> </w:t>
      </w:r>
      <w:r w:rsidR="00C932E6">
        <w:rPr>
          <w:rFonts w:hAnsi="DejaVu Math TeX Gyre"/>
          <w:sz w:val="22"/>
          <w:szCs w:val="22"/>
          <w:lang w:eastAsia="zh-CN"/>
        </w:rPr>
        <w:t xml:space="preserve">, if there is no further specific requirement, it can be set as </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Accuracy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Stability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Controllability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Resilience</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Interpretability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eastAsia="zh-CN"/>
              </w:rPr>
              <m:t>Adaptability</m:t>
            </m:r>
          </m:sub>
        </m:sSub>
        <m:r>
          <w:rPr>
            <w:rFonts w:ascii="Cambria Math" w:hAnsi="Cambria Math"/>
            <w:sz w:val="20"/>
            <w:lang w:eastAsia="zh-CN"/>
          </w:rPr>
          <m:t>=</m:t>
        </m:r>
        <m:f>
          <m:fPr>
            <m:ctrlPr>
              <w:rPr>
                <w:rFonts w:ascii="Cambria Math" w:hAnsi="Cambria Math"/>
                <w:i/>
                <w:sz w:val="20"/>
                <w:lang w:eastAsia="zh-CN"/>
              </w:rPr>
            </m:ctrlPr>
          </m:fPr>
          <m:num>
            <m:r>
              <w:rPr>
                <w:rFonts w:ascii="Cambria Math" w:hAnsi="Cambria Math"/>
                <w:sz w:val="20"/>
                <w:lang w:eastAsia="zh-CN"/>
              </w:rPr>
              <m:t>1</m:t>
            </m:r>
          </m:num>
          <m:den>
            <m:r>
              <w:rPr>
                <w:rFonts w:ascii="Cambria Math" w:hAnsi="Cambria Math"/>
                <w:sz w:val="20"/>
                <w:lang w:eastAsia="zh-CN"/>
              </w:rPr>
              <m:t>6</m:t>
            </m:r>
          </m:den>
        </m:f>
      </m:oMath>
      <w:r w:rsidR="00C932E6">
        <w:rPr>
          <w:rFonts w:hAnsi="Cambria Math"/>
          <w:sz w:val="22"/>
          <w:szCs w:val="22"/>
        </w:rPr>
        <w:t>)</w:t>
      </w:r>
      <w:r w:rsidR="00C932E6">
        <w:rPr>
          <w:rFonts w:ascii="Cambria Math" w:hAnsi="Cambria Math"/>
          <w:i/>
          <w:sz w:val="20"/>
          <w:lang w:val="en-US"/>
        </w:rPr>
        <w:br/>
      </w:r>
      <w:r w:rsidR="00C932E6">
        <w:rPr>
          <w:rFonts w:ascii="Arial" w:hAnsi="Arial" w:cs="Arial"/>
          <w:lang w:val="en-US" w:eastAsia="zh-CN"/>
        </w:rPr>
        <w:t>•</w:t>
      </w:r>
      <w:r w:rsidR="00C932E6">
        <w:rPr>
          <w:rFonts w:ascii="Arial" w:hAnsi="Arial" w:cs="Arial"/>
          <w:lang w:val="en-US" w:eastAsia="zh-CN"/>
        </w:rPr>
        <w:tab/>
      </w:r>
      <w:r w:rsidR="00C932E6">
        <w:rPr>
          <w:lang w:val="en-US" w:eastAsia="zh-CN"/>
        </w:rPr>
        <w:t xml:space="preserve">Requirements for network and service maintenance: </w:t>
      </w:r>
    </w:p>
    <w:p w14:paraId="2ECD91A5" w14:textId="485BFA61" w:rsidR="00C932E6" w:rsidRPr="00D81502" w:rsidRDefault="00F71C2D" w:rsidP="00D81502">
      <w:pPr>
        <w:pStyle w:val="enumlev2"/>
      </w:pPr>
      <w:r>
        <w:t>–</w:t>
      </w:r>
      <w:r w:rsidR="00C932E6" w:rsidRPr="00D81502">
        <w:tab/>
        <w:t>Maintenance-</w:t>
      </w:r>
      <w:bookmarkStart w:id="555" w:name="OLE_LINK219"/>
      <w:r w:rsidR="00C932E6" w:rsidRPr="00D81502">
        <w:t>Req</w:t>
      </w:r>
      <w:bookmarkEnd w:id="555"/>
      <w:r w:rsidR="00C932E6" w:rsidRPr="00D81502">
        <w:t xml:space="preserve">-001: it is required that, autonomous maintenance cannot </w:t>
      </w:r>
      <w:bookmarkStart w:id="556" w:name="OLE_LINK222"/>
      <w:r w:rsidR="00C932E6" w:rsidRPr="00D81502">
        <w:t>interrupt, damage or erode other network function(s) or block(s).</w:t>
      </w:r>
      <w:bookmarkEnd w:id="556"/>
    </w:p>
    <w:p w14:paraId="1F5941C2" w14:textId="439D8501" w:rsidR="00C932E6" w:rsidRPr="00D81502" w:rsidRDefault="00F71C2D" w:rsidP="00D81502">
      <w:pPr>
        <w:pStyle w:val="enumlev2"/>
      </w:pPr>
      <w:r>
        <w:t>–</w:t>
      </w:r>
      <w:r w:rsidR="00C932E6" w:rsidRPr="00D81502">
        <w:tab/>
        <w:t>Maintenance-Req-002: it is required that, autonomous maintenance should be within the compliance including inner policies, legal, etc.</w:t>
      </w:r>
    </w:p>
    <w:p w14:paraId="3E3C68A6" w14:textId="0B898BA2" w:rsidR="00C932E6" w:rsidRDefault="00C932E6" w:rsidP="00F71C2D">
      <w:pPr>
        <w:pStyle w:val="Heading3"/>
        <w:rPr>
          <w:lang w:val="en-US" w:eastAsia="zh-CN"/>
        </w:rPr>
      </w:pPr>
      <w:bookmarkStart w:id="557" w:name="_Toc115438365"/>
      <w:bookmarkStart w:id="558" w:name="_Toc115777931"/>
      <w:bookmarkStart w:id="559" w:name="_Toc230180361"/>
      <w:bookmarkStart w:id="560" w:name="_Toc230180485"/>
      <w:bookmarkStart w:id="561" w:name="_Toc230181517"/>
      <w:bookmarkStart w:id="562" w:name="_Toc230182220"/>
      <w:r>
        <w:rPr>
          <w:rFonts w:eastAsia="SimSun" w:cs="SimSun"/>
          <w:lang w:val="en-US" w:eastAsia="zh-CN"/>
        </w:rPr>
        <w:t>I.4</w:t>
      </w:r>
      <w:r>
        <w:rPr>
          <w:rFonts w:eastAsia="SimSun" w:cs="SimSun"/>
          <w:lang w:val="en-US" w:eastAsia="zh-CN"/>
        </w:rPr>
        <w:tab/>
      </w:r>
      <w:r>
        <w:rPr>
          <w:rFonts w:hint="eastAsia"/>
          <w:lang w:val="en-US" w:eastAsia="zh-CN"/>
        </w:rPr>
        <w:t xml:space="preserve">Network and </w:t>
      </w:r>
      <w:r w:rsidR="00F852B8">
        <w:rPr>
          <w:lang w:val="en-US" w:eastAsia="zh-CN"/>
        </w:rPr>
        <w:t>service optimization</w:t>
      </w:r>
      <w:bookmarkEnd w:id="557"/>
      <w:bookmarkEnd w:id="558"/>
      <w:bookmarkEnd w:id="559"/>
      <w:bookmarkEnd w:id="560"/>
      <w:bookmarkEnd w:id="561"/>
      <w:bookmarkEnd w:id="562"/>
    </w:p>
    <w:p w14:paraId="2E87727C" w14:textId="50496ED4" w:rsidR="00C932E6" w:rsidRDefault="00C932E6" w:rsidP="00C932E6">
      <w:pPr>
        <w:rPr>
          <w:lang w:eastAsia="zh-CN"/>
        </w:rPr>
      </w:pPr>
      <w:r>
        <w:rPr>
          <w:rFonts w:hint="eastAsia"/>
          <w:lang w:val="en-US" w:eastAsia="zh-CN"/>
        </w:rPr>
        <w:t>Network and service optimization is the process of monitoring, analyzing and optimization/assurance of the network and service performance.</w:t>
      </w:r>
      <w:r>
        <w:rPr>
          <w:lang w:eastAsia="zh-CN"/>
        </w:rPr>
        <w:t xml:space="preserve"> In AN, network and service optimization may autonomously process to monitor, </w:t>
      </w:r>
      <w:r w:rsidR="007667D1">
        <w:rPr>
          <w:lang w:eastAsia="zh-CN"/>
        </w:rPr>
        <w:t>analyse</w:t>
      </w:r>
      <w:r>
        <w:rPr>
          <w:lang w:eastAsia="zh-CN"/>
        </w:rPr>
        <w:t xml:space="preserve"> or </w:t>
      </w:r>
      <w:r>
        <w:rPr>
          <w:rFonts w:hint="eastAsia"/>
          <w:lang w:val="en-US" w:eastAsia="zh-CN"/>
        </w:rPr>
        <w:t>optimization/assurance</w:t>
      </w:r>
      <w:r>
        <w:rPr>
          <w:lang w:eastAsia="zh-CN"/>
        </w:rPr>
        <w:t xml:space="preserve"> of the performance, and during which, TiAN evaluation is necessary for trustor in AN to </w:t>
      </w:r>
      <w:r>
        <w:rPr>
          <w:rFonts w:hint="eastAsia"/>
          <w:lang w:val="en-US" w:eastAsia="zh-CN"/>
        </w:rPr>
        <w:t xml:space="preserve">make judgement(s)/analysis/decision(s)/etc. Followings are key items which need to be considered before TiAN evaluation for autonomous network and service </w:t>
      </w:r>
      <w:r>
        <w:rPr>
          <w:lang w:eastAsia="zh-CN"/>
        </w:rPr>
        <w:t>optimization:</w:t>
      </w:r>
    </w:p>
    <w:p w14:paraId="1D3FD225" w14:textId="77777777" w:rsidR="00C932E6" w:rsidRPr="00AF2BF1" w:rsidRDefault="00C932E6" w:rsidP="00054011">
      <w:pPr>
        <w:pStyle w:val="enumlev1"/>
        <w:rPr>
          <w:lang w:val="en-US" w:eastAsia="zh-CN"/>
        </w:rPr>
      </w:pPr>
      <w:r w:rsidRPr="00AF2BF1">
        <w:rPr>
          <w:lang w:val="en-US" w:eastAsia="zh-CN"/>
        </w:rPr>
        <w:t>•</w:t>
      </w:r>
      <w:r w:rsidRPr="00AF2BF1">
        <w:rPr>
          <w:lang w:val="en-US" w:eastAsia="zh-CN"/>
        </w:rPr>
        <w:tab/>
        <w:t>The identities:</w:t>
      </w:r>
    </w:p>
    <w:p w14:paraId="346D99C7" w14:textId="12E44300" w:rsidR="00C932E6" w:rsidRPr="00D81502" w:rsidRDefault="00F71C2D" w:rsidP="00D81502">
      <w:pPr>
        <w:pStyle w:val="enumlev2"/>
      </w:pPr>
      <w:r>
        <w:t>–</w:t>
      </w:r>
      <w:r w:rsidR="00C932E6" w:rsidRPr="00D81502">
        <w:tab/>
        <w:t>Trustor in AN: network and service optimization authorizer, i.e. authorizer of specific autonomous network and service performance monitoring, analysis or optimization/assurance.</w:t>
      </w:r>
    </w:p>
    <w:p w14:paraId="6BB133F1" w14:textId="2C3996BF" w:rsidR="00C932E6" w:rsidRPr="00D81502" w:rsidRDefault="00F71C2D" w:rsidP="00D81502">
      <w:pPr>
        <w:pStyle w:val="enumlev2"/>
      </w:pPr>
      <w:r>
        <w:t>–</w:t>
      </w:r>
      <w:r w:rsidR="00C932E6" w:rsidRPr="00D81502">
        <w:tab/>
        <w:t>Trustee in AN: autonomous network and service entity, process or component for performance optimization, which includes but not limit to autonomous network and service performance monitoring, analysis or optimization/assurance etc.</w:t>
      </w:r>
    </w:p>
    <w:p w14:paraId="08229DCA" w14:textId="77777777" w:rsidR="00C932E6" w:rsidRPr="00AF2BF1" w:rsidRDefault="00C932E6" w:rsidP="00054011">
      <w:pPr>
        <w:pStyle w:val="enumlev1"/>
        <w:rPr>
          <w:lang w:val="en-US" w:eastAsia="zh-CN"/>
        </w:rPr>
      </w:pPr>
      <w:r w:rsidRPr="00AF2BF1">
        <w:rPr>
          <w:lang w:val="en-US" w:eastAsia="zh-CN"/>
        </w:rPr>
        <w:t>•</w:t>
      </w:r>
      <w:r w:rsidRPr="00AF2BF1">
        <w:rPr>
          <w:lang w:val="en-US" w:eastAsia="zh-CN"/>
        </w:rPr>
        <w:tab/>
        <w:t>Metrics and sub-metrics for evaluation:</w:t>
      </w:r>
    </w:p>
    <w:p w14:paraId="330BFDF7" w14:textId="77777777" w:rsidR="00C932E6" w:rsidRDefault="00C932E6" w:rsidP="00C932E6">
      <w:pPr>
        <w:numPr>
          <w:ilvl w:val="255"/>
          <w:numId w:val="0"/>
        </w:numPr>
        <w:rPr>
          <w:lang w:val="en-US" w:eastAsia="zh-CN"/>
        </w:rPr>
      </w:pPr>
      <w:r>
        <w:rPr>
          <w:lang w:val="en-US" w:eastAsia="zh-CN"/>
        </w:rPr>
        <w:t xml:space="preserve">Table </w:t>
      </w:r>
      <w:r>
        <w:rPr>
          <w:lang w:eastAsia="zh-CN"/>
        </w:rPr>
        <w:t>6</w:t>
      </w:r>
      <w:r>
        <w:rPr>
          <w:lang w:val="en-US" w:eastAsia="zh-CN"/>
        </w:rPr>
        <w:t xml:space="preserve"> lists the metrics of TiAN evaluation in network and service </w:t>
      </w:r>
      <w:r>
        <w:rPr>
          <w:lang w:eastAsia="zh-CN"/>
        </w:rPr>
        <w:t>optimization</w:t>
      </w:r>
      <w:r>
        <w:rPr>
          <w:lang w:val="en-US" w:eastAsia="zh-CN"/>
        </w:rPr>
        <w:t xml:space="preserve">, and related sub-metrics to be assessed. </w:t>
      </w:r>
    </w:p>
    <w:p w14:paraId="6E1AAD51" w14:textId="24BD7442" w:rsidR="00C932E6" w:rsidRPr="00FF1EC5" w:rsidRDefault="00C932E6" w:rsidP="00FF1EC5">
      <w:pPr>
        <w:pStyle w:val="TableNoTitle"/>
      </w:pPr>
      <w:r w:rsidRPr="00FF1EC5">
        <w:t xml:space="preserve">Table 6 </w:t>
      </w:r>
      <w:r w:rsidR="00F71C2D">
        <w:t>–</w:t>
      </w:r>
      <w:r w:rsidRPr="00FF1EC5">
        <w:t xml:space="preserve"> Metrics and sub-metrics for TiAN evaluation of network and service optimization</w:t>
      </w:r>
    </w:p>
    <w:tbl>
      <w:tblPr>
        <w:tblStyle w:val="TableGrid"/>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7"/>
        <w:gridCol w:w="5072"/>
      </w:tblGrid>
      <w:tr w:rsidR="00C932E6" w14:paraId="12B877FE" w14:textId="77777777" w:rsidTr="00F71C2D">
        <w:trPr>
          <w:trHeight w:val="215"/>
          <w:tblHeader/>
        </w:trPr>
        <w:tc>
          <w:tcPr>
            <w:tcW w:w="4647" w:type="dxa"/>
            <w:vAlign w:val="center"/>
          </w:tcPr>
          <w:p w14:paraId="1077EC4C" w14:textId="77777777" w:rsidR="00C932E6" w:rsidRPr="00B769F6" w:rsidRDefault="00C932E6" w:rsidP="00B769F6">
            <w:pPr>
              <w:pStyle w:val="Tablehead"/>
            </w:pPr>
            <w:r w:rsidRPr="00B769F6">
              <w:t>Metric</w:t>
            </w:r>
          </w:p>
        </w:tc>
        <w:tc>
          <w:tcPr>
            <w:tcW w:w="5072" w:type="dxa"/>
            <w:vAlign w:val="center"/>
          </w:tcPr>
          <w:p w14:paraId="63B0DA6D" w14:textId="77777777" w:rsidR="00C932E6" w:rsidRPr="00B769F6" w:rsidRDefault="00C932E6" w:rsidP="00B769F6">
            <w:pPr>
              <w:pStyle w:val="Tablehead"/>
            </w:pPr>
            <w:r w:rsidRPr="00B769F6">
              <w:t>Sub-metric</w:t>
            </w:r>
          </w:p>
        </w:tc>
      </w:tr>
      <w:tr w:rsidR="00C932E6" w14:paraId="2FF0EFD2" w14:textId="77777777" w:rsidTr="00F71C2D">
        <w:trPr>
          <w:trHeight w:val="139"/>
        </w:trPr>
        <w:tc>
          <w:tcPr>
            <w:tcW w:w="4647" w:type="dxa"/>
            <w:vMerge w:val="restart"/>
            <w:shd w:val="clear" w:color="auto" w:fill="FFFFFF"/>
            <w:vAlign w:val="center"/>
          </w:tcPr>
          <w:p w14:paraId="49E0106F" w14:textId="77777777" w:rsidR="00C932E6" w:rsidRDefault="00C932E6" w:rsidP="00B769F6">
            <w:pPr>
              <w:pStyle w:val="Tabletext"/>
              <w:jc w:val="center"/>
              <w:rPr>
                <w:color w:val="000000"/>
                <w:szCs w:val="22"/>
                <w:lang w:eastAsia="zh-CN"/>
              </w:rPr>
            </w:pPr>
            <w:r>
              <w:rPr>
                <w:color w:val="000000"/>
                <w:szCs w:val="22"/>
                <w:lang w:eastAsia="zh-CN"/>
              </w:rPr>
              <w:t>Accuracy</w:t>
            </w:r>
          </w:p>
        </w:tc>
        <w:tc>
          <w:tcPr>
            <w:tcW w:w="5072" w:type="dxa"/>
            <w:shd w:val="clear" w:color="auto" w:fill="FFFFFF"/>
            <w:vAlign w:val="center"/>
          </w:tcPr>
          <w:p w14:paraId="33E33EE7" w14:textId="0FB8F25C" w:rsidR="00C932E6" w:rsidRDefault="00C932E6" w:rsidP="00B769F6">
            <w:pPr>
              <w:pStyle w:val="Tabletext"/>
              <w:jc w:val="center"/>
              <w:rPr>
                <w:color w:val="000000"/>
                <w:szCs w:val="22"/>
                <w:lang w:eastAsia="zh-CN"/>
              </w:rPr>
            </w:pPr>
            <w:r>
              <w:rPr>
                <w:color w:val="000000"/>
                <w:szCs w:val="22"/>
                <w:lang w:eastAsia="zh-CN"/>
              </w:rPr>
              <w:t>Reproducibility</w:t>
            </w:r>
          </w:p>
        </w:tc>
      </w:tr>
      <w:tr w:rsidR="00C932E6" w14:paraId="65957AAC" w14:textId="77777777" w:rsidTr="00F71C2D">
        <w:trPr>
          <w:trHeight w:val="230"/>
        </w:trPr>
        <w:tc>
          <w:tcPr>
            <w:tcW w:w="4647" w:type="dxa"/>
            <w:vMerge/>
            <w:shd w:val="clear" w:color="auto" w:fill="FFFFFF"/>
            <w:vAlign w:val="center"/>
          </w:tcPr>
          <w:p w14:paraId="492D2534" w14:textId="77777777" w:rsidR="00C932E6" w:rsidRDefault="00C932E6" w:rsidP="00B769F6">
            <w:pPr>
              <w:pStyle w:val="Tabletext"/>
              <w:jc w:val="center"/>
              <w:rPr>
                <w:color w:val="000000"/>
                <w:szCs w:val="22"/>
                <w:lang w:eastAsia="zh-CN"/>
              </w:rPr>
            </w:pPr>
          </w:p>
        </w:tc>
        <w:tc>
          <w:tcPr>
            <w:tcW w:w="5072" w:type="dxa"/>
            <w:shd w:val="clear" w:color="auto" w:fill="FFFFFF"/>
            <w:vAlign w:val="center"/>
          </w:tcPr>
          <w:p w14:paraId="63F91487" w14:textId="77777777" w:rsidR="00C932E6" w:rsidRDefault="00C932E6" w:rsidP="00B769F6">
            <w:pPr>
              <w:pStyle w:val="Tabletext"/>
              <w:jc w:val="center"/>
              <w:rPr>
                <w:color w:val="000000"/>
                <w:szCs w:val="22"/>
                <w:highlight w:val="yellow"/>
                <w:lang w:eastAsia="zh-CN"/>
              </w:rPr>
            </w:pPr>
            <w:r>
              <w:rPr>
                <w:color w:val="000000"/>
                <w:szCs w:val="22"/>
                <w:lang w:eastAsia="zh-CN"/>
              </w:rPr>
              <w:t>Timeliness</w:t>
            </w:r>
          </w:p>
        </w:tc>
      </w:tr>
      <w:tr w:rsidR="00C932E6" w14:paraId="293FD377" w14:textId="77777777" w:rsidTr="00F71C2D">
        <w:trPr>
          <w:trHeight w:val="232"/>
        </w:trPr>
        <w:tc>
          <w:tcPr>
            <w:tcW w:w="4647" w:type="dxa"/>
            <w:vMerge w:val="restart"/>
            <w:shd w:val="clear" w:color="auto" w:fill="FFFFFF"/>
            <w:vAlign w:val="center"/>
          </w:tcPr>
          <w:p w14:paraId="32900D73" w14:textId="77777777" w:rsidR="00C932E6" w:rsidRDefault="00C932E6" w:rsidP="00B769F6">
            <w:pPr>
              <w:pStyle w:val="Tabletext"/>
              <w:jc w:val="center"/>
              <w:rPr>
                <w:color w:val="000000"/>
                <w:szCs w:val="22"/>
                <w:lang w:eastAsia="zh-CN"/>
              </w:rPr>
            </w:pPr>
            <w:r>
              <w:rPr>
                <w:color w:val="000000"/>
                <w:szCs w:val="22"/>
                <w:lang w:eastAsia="zh-CN"/>
              </w:rPr>
              <w:t>Stability</w:t>
            </w:r>
          </w:p>
        </w:tc>
        <w:tc>
          <w:tcPr>
            <w:tcW w:w="5072" w:type="dxa"/>
            <w:shd w:val="clear" w:color="auto" w:fill="FFFFFF"/>
            <w:vAlign w:val="center"/>
          </w:tcPr>
          <w:p w14:paraId="5B60BD02" w14:textId="45365B6F" w:rsidR="00C932E6" w:rsidRDefault="00C932E6" w:rsidP="00B769F6">
            <w:pPr>
              <w:pStyle w:val="Tabletext"/>
              <w:jc w:val="center"/>
              <w:rPr>
                <w:color w:val="000000"/>
                <w:szCs w:val="22"/>
                <w:lang w:eastAsia="zh-CN"/>
              </w:rPr>
            </w:pPr>
            <w:r>
              <w:rPr>
                <w:color w:val="000000"/>
                <w:szCs w:val="22"/>
                <w:lang w:eastAsia="zh-CN"/>
              </w:rPr>
              <w:t>Interruption</w:t>
            </w:r>
          </w:p>
        </w:tc>
      </w:tr>
      <w:tr w:rsidR="00C932E6" w14:paraId="0A98DBFB" w14:textId="77777777" w:rsidTr="00F71C2D">
        <w:trPr>
          <w:trHeight w:val="180"/>
        </w:trPr>
        <w:tc>
          <w:tcPr>
            <w:tcW w:w="4647" w:type="dxa"/>
            <w:vMerge/>
            <w:shd w:val="clear" w:color="auto" w:fill="FFFFFF"/>
            <w:vAlign w:val="center"/>
          </w:tcPr>
          <w:p w14:paraId="10A038A0" w14:textId="77777777" w:rsidR="00C932E6" w:rsidRDefault="00C932E6" w:rsidP="00B769F6">
            <w:pPr>
              <w:pStyle w:val="Tabletext"/>
              <w:jc w:val="center"/>
              <w:rPr>
                <w:color w:val="000000"/>
                <w:szCs w:val="22"/>
                <w:lang w:eastAsia="zh-CN"/>
              </w:rPr>
            </w:pPr>
          </w:p>
        </w:tc>
        <w:tc>
          <w:tcPr>
            <w:tcW w:w="5072" w:type="dxa"/>
            <w:shd w:val="clear" w:color="auto" w:fill="FFFFFF"/>
            <w:vAlign w:val="center"/>
          </w:tcPr>
          <w:p w14:paraId="6DA91509" w14:textId="77777777" w:rsidR="00C932E6" w:rsidRDefault="00C932E6" w:rsidP="00B769F6">
            <w:pPr>
              <w:pStyle w:val="Tabletext"/>
              <w:jc w:val="center"/>
              <w:rPr>
                <w:color w:val="000000"/>
                <w:szCs w:val="22"/>
                <w:lang w:eastAsia="zh-CN"/>
              </w:rPr>
            </w:pPr>
            <w:r>
              <w:rPr>
                <w:color w:val="000000"/>
                <w:szCs w:val="22"/>
                <w:lang w:eastAsia="zh-CN"/>
              </w:rPr>
              <w:t>Maturity</w:t>
            </w:r>
          </w:p>
        </w:tc>
      </w:tr>
      <w:tr w:rsidR="00C932E6" w14:paraId="6E40256F" w14:textId="77777777" w:rsidTr="00F71C2D">
        <w:trPr>
          <w:trHeight w:val="127"/>
        </w:trPr>
        <w:tc>
          <w:tcPr>
            <w:tcW w:w="4647" w:type="dxa"/>
            <w:vMerge w:val="restart"/>
            <w:shd w:val="clear" w:color="auto" w:fill="FFFFFF"/>
            <w:vAlign w:val="center"/>
          </w:tcPr>
          <w:p w14:paraId="253BDA44" w14:textId="77777777" w:rsidR="00C932E6" w:rsidRDefault="00C932E6" w:rsidP="00B769F6">
            <w:pPr>
              <w:pStyle w:val="Tabletext"/>
              <w:jc w:val="center"/>
              <w:rPr>
                <w:color w:val="000000"/>
                <w:szCs w:val="22"/>
                <w:lang w:eastAsia="zh-CN"/>
              </w:rPr>
            </w:pPr>
            <w:r>
              <w:rPr>
                <w:rFonts w:hint="eastAsia"/>
                <w:color w:val="000000"/>
                <w:szCs w:val="22"/>
                <w:lang w:eastAsia="zh-CN"/>
              </w:rPr>
              <w:t>Controllability</w:t>
            </w:r>
          </w:p>
        </w:tc>
        <w:tc>
          <w:tcPr>
            <w:tcW w:w="5072" w:type="dxa"/>
            <w:shd w:val="clear" w:color="auto" w:fill="FFFFFF"/>
            <w:vAlign w:val="center"/>
          </w:tcPr>
          <w:p w14:paraId="04313162" w14:textId="77777777" w:rsidR="00C932E6" w:rsidRDefault="00C932E6" w:rsidP="00B769F6">
            <w:pPr>
              <w:pStyle w:val="Tabletext"/>
              <w:jc w:val="center"/>
              <w:rPr>
                <w:color w:val="000000"/>
                <w:szCs w:val="22"/>
                <w:lang w:eastAsia="zh-CN"/>
              </w:rPr>
            </w:pPr>
            <w:r>
              <w:rPr>
                <w:color w:val="000000"/>
                <w:szCs w:val="22"/>
                <w:lang w:eastAsia="zh-CN"/>
              </w:rPr>
              <w:t>Predictability</w:t>
            </w:r>
          </w:p>
        </w:tc>
      </w:tr>
      <w:tr w:rsidR="00C932E6" w14:paraId="5F254F32" w14:textId="77777777" w:rsidTr="00F71C2D">
        <w:trPr>
          <w:trHeight w:val="204"/>
        </w:trPr>
        <w:tc>
          <w:tcPr>
            <w:tcW w:w="4647" w:type="dxa"/>
            <w:vMerge/>
            <w:shd w:val="clear" w:color="auto" w:fill="FFFFFF"/>
            <w:vAlign w:val="center"/>
          </w:tcPr>
          <w:p w14:paraId="2DE9134E" w14:textId="77777777" w:rsidR="00C932E6" w:rsidRDefault="00C932E6" w:rsidP="00B769F6">
            <w:pPr>
              <w:pStyle w:val="Tabletext"/>
              <w:jc w:val="center"/>
              <w:rPr>
                <w:color w:val="000000"/>
                <w:szCs w:val="22"/>
                <w:lang w:eastAsia="zh-CN"/>
              </w:rPr>
            </w:pPr>
          </w:p>
        </w:tc>
        <w:tc>
          <w:tcPr>
            <w:tcW w:w="5072" w:type="dxa"/>
            <w:shd w:val="clear" w:color="auto" w:fill="FFFFFF"/>
            <w:vAlign w:val="center"/>
          </w:tcPr>
          <w:p w14:paraId="6196541A" w14:textId="77777777" w:rsidR="00C932E6" w:rsidRDefault="00C932E6" w:rsidP="00B769F6">
            <w:pPr>
              <w:pStyle w:val="Tabletext"/>
              <w:jc w:val="center"/>
              <w:rPr>
                <w:color w:val="000000"/>
                <w:szCs w:val="22"/>
                <w:lang w:eastAsia="zh-CN"/>
              </w:rPr>
            </w:pPr>
            <w:r>
              <w:rPr>
                <w:color w:val="000000"/>
                <w:szCs w:val="22"/>
                <w:lang w:eastAsia="zh-CN"/>
              </w:rPr>
              <w:t>Supervision</w:t>
            </w:r>
          </w:p>
        </w:tc>
      </w:tr>
      <w:tr w:rsidR="00C932E6" w14:paraId="3C096444" w14:textId="77777777" w:rsidTr="00F71C2D">
        <w:trPr>
          <w:trHeight w:val="137"/>
        </w:trPr>
        <w:tc>
          <w:tcPr>
            <w:tcW w:w="4647" w:type="dxa"/>
            <w:vMerge/>
            <w:shd w:val="clear" w:color="auto" w:fill="FFFFFF"/>
            <w:vAlign w:val="center"/>
          </w:tcPr>
          <w:p w14:paraId="355C24A1" w14:textId="77777777" w:rsidR="00C932E6" w:rsidRDefault="00C932E6" w:rsidP="00B769F6">
            <w:pPr>
              <w:pStyle w:val="Tabletext"/>
              <w:jc w:val="center"/>
              <w:rPr>
                <w:color w:val="000000"/>
                <w:szCs w:val="22"/>
                <w:lang w:eastAsia="zh-CN"/>
              </w:rPr>
            </w:pPr>
          </w:p>
        </w:tc>
        <w:tc>
          <w:tcPr>
            <w:tcW w:w="5072" w:type="dxa"/>
            <w:shd w:val="clear" w:color="auto" w:fill="FFFFFF"/>
            <w:vAlign w:val="center"/>
          </w:tcPr>
          <w:p w14:paraId="2AF60ACF" w14:textId="77777777" w:rsidR="00C932E6" w:rsidRDefault="00C932E6" w:rsidP="00B769F6">
            <w:pPr>
              <w:pStyle w:val="Tabletext"/>
              <w:jc w:val="center"/>
              <w:rPr>
                <w:color w:val="000000"/>
                <w:szCs w:val="22"/>
                <w:lang w:eastAsia="zh-CN"/>
              </w:rPr>
            </w:pPr>
            <w:proofErr w:type="gramStart"/>
            <w:r>
              <w:rPr>
                <w:color w:val="000000"/>
                <w:szCs w:val="22"/>
                <w:lang w:eastAsia="zh-CN"/>
              </w:rPr>
              <w:t>Taken-over</w:t>
            </w:r>
            <w:proofErr w:type="gramEnd"/>
          </w:p>
        </w:tc>
      </w:tr>
      <w:tr w:rsidR="00C932E6" w14:paraId="4FF242EF" w14:textId="77777777" w:rsidTr="00F71C2D">
        <w:trPr>
          <w:trHeight w:val="86"/>
        </w:trPr>
        <w:tc>
          <w:tcPr>
            <w:tcW w:w="4647" w:type="dxa"/>
            <w:vMerge w:val="restart"/>
            <w:shd w:val="clear" w:color="auto" w:fill="FFFFFF"/>
            <w:vAlign w:val="center"/>
          </w:tcPr>
          <w:p w14:paraId="4F585FF7" w14:textId="77777777" w:rsidR="00C932E6" w:rsidRDefault="00C932E6" w:rsidP="00B769F6">
            <w:pPr>
              <w:pStyle w:val="Tabletext"/>
              <w:jc w:val="center"/>
              <w:rPr>
                <w:color w:val="000000"/>
                <w:szCs w:val="22"/>
                <w:lang w:eastAsia="zh-CN"/>
              </w:rPr>
            </w:pPr>
            <w:r>
              <w:rPr>
                <w:color w:val="000000"/>
                <w:szCs w:val="22"/>
                <w:lang w:eastAsia="zh-CN"/>
              </w:rPr>
              <w:t>Resilience</w:t>
            </w:r>
          </w:p>
        </w:tc>
        <w:tc>
          <w:tcPr>
            <w:tcW w:w="5072" w:type="dxa"/>
            <w:shd w:val="clear" w:color="auto" w:fill="FFFFFF"/>
            <w:vAlign w:val="center"/>
          </w:tcPr>
          <w:p w14:paraId="0C6669B7" w14:textId="77777777" w:rsidR="00C932E6" w:rsidRDefault="00C932E6" w:rsidP="00B769F6">
            <w:pPr>
              <w:pStyle w:val="Tabletext"/>
              <w:jc w:val="center"/>
              <w:rPr>
                <w:color w:val="000000"/>
                <w:szCs w:val="22"/>
                <w:lang w:eastAsia="zh-CN"/>
              </w:rPr>
            </w:pPr>
            <w:r>
              <w:rPr>
                <w:color w:val="000000"/>
                <w:szCs w:val="22"/>
                <w:lang w:eastAsia="zh-CN"/>
              </w:rPr>
              <w:t>Backup</w:t>
            </w:r>
          </w:p>
        </w:tc>
      </w:tr>
      <w:tr w:rsidR="00C932E6" w14:paraId="24AA86EA" w14:textId="77777777" w:rsidTr="00F71C2D">
        <w:trPr>
          <w:trHeight w:val="45"/>
        </w:trPr>
        <w:tc>
          <w:tcPr>
            <w:tcW w:w="4647" w:type="dxa"/>
            <w:vMerge/>
            <w:shd w:val="clear" w:color="auto" w:fill="FFFFFF"/>
            <w:vAlign w:val="center"/>
          </w:tcPr>
          <w:p w14:paraId="1BFEA02C" w14:textId="77777777" w:rsidR="00C932E6" w:rsidRDefault="00C932E6" w:rsidP="00B769F6">
            <w:pPr>
              <w:pStyle w:val="Tabletext"/>
              <w:jc w:val="center"/>
              <w:rPr>
                <w:color w:val="000000"/>
                <w:szCs w:val="22"/>
                <w:lang w:eastAsia="zh-CN"/>
              </w:rPr>
            </w:pPr>
          </w:p>
        </w:tc>
        <w:tc>
          <w:tcPr>
            <w:tcW w:w="5072" w:type="dxa"/>
            <w:shd w:val="clear" w:color="auto" w:fill="FFFFFF"/>
            <w:vAlign w:val="center"/>
          </w:tcPr>
          <w:p w14:paraId="12536731" w14:textId="77777777" w:rsidR="00C932E6" w:rsidRDefault="00C932E6" w:rsidP="00B769F6">
            <w:pPr>
              <w:pStyle w:val="Tabletext"/>
              <w:jc w:val="center"/>
              <w:rPr>
                <w:color w:val="000000"/>
                <w:szCs w:val="22"/>
                <w:lang w:eastAsia="zh-CN"/>
              </w:rPr>
            </w:pPr>
            <w:r>
              <w:rPr>
                <w:color w:val="000000"/>
                <w:szCs w:val="22"/>
                <w:lang w:eastAsia="zh-CN"/>
              </w:rPr>
              <w:t>Fallback</w:t>
            </w:r>
          </w:p>
        </w:tc>
      </w:tr>
      <w:tr w:rsidR="00C932E6" w14:paraId="669B9000" w14:textId="77777777" w:rsidTr="00F71C2D">
        <w:trPr>
          <w:trHeight w:val="110"/>
        </w:trPr>
        <w:tc>
          <w:tcPr>
            <w:tcW w:w="4647" w:type="dxa"/>
            <w:vMerge/>
            <w:shd w:val="clear" w:color="auto" w:fill="FFFFFF"/>
            <w:vAlign w:val="center"/>
          </w:tcPr>
          <w:p w14:paraId="3D0676C1" w14:textId="77777777" w:rsidR="00C932E6" w:rsidRDefault="00C932E6" w:rsidP="00B769F6">
            <w:pPr>
              <w:pStyle w:val="Tabletext"/>
              <w:jc w:val="center"/>
              <w:rPr>
                <w:color w:val="000000"/>
                <w:szCs w:val="22"/>
                <w:lang w:eastAsia="zh-CN"/>
              </w:rPr>
            </w:pPr>
          </w:p>
        </w:tc>
        <w:tc>
          <w:tcPr>
            <w:tcW w:w="5072" w:type="dxa"/>
            <w:shd w:val="clear" w:color="auto" w:fill="FFFFFF"/>
            <w:vAlign w:val="center"/>
          </w:tcPr>
          <w:p w14:paraId="3C06A959" w14:textId="77777777" w:rsidR="00C932E6" w:rsidRDefault="00C932E6" w:rsidP="00B769F6">
            <w:pPr>
              <w:pStyle w:val="Tabletext"/>
              <w:jc w:val="center"/>
              <w:rPr>
                <w:color w:val="000000"/>
                <w:szCs w:val="22"/>
                <w:lang w:eastAsia="zh-CN"/>
              </w:rPr>
            </w:pPr>
            <w:r>
              <w:rPr>
                <w:color w:val="000000"/>
                <w:szCs w:val="22"/>
                <w:lang w:eastAsia="zh-CN"/>
              </w:rPr>
              <w:t>Reset</w:t>
            </w:r>
          </w:p>
        </w:tc>
      </w:tr>
      <w:tr w:rsidR="00C932E6" w14:paraId="0373E779" w14:textId="77777777" w:rsidTr="00F71C2D">
        <w:trPr>
          <w:trHeight w:val="45"/>
        </w:trPr>
        <w:tc>
          <w:tcPr>
            <w:tcW w:w="4647" w:type="dxa"/>
            <w:vMerge w:val="restart"/>
            <w:shd w:val="clear" w:color="auto" w:fill="FFFFFF"/>
            <w:vAlign w:val="center"/>
          </w:tcPr>
          <w:p w14:paraId="78F03394" w14:textId="77777777" w:rsidR="00C932E6" w:rsidRDefault="00C932E6" w:rsidP="00B769F6">
            <w:pPr>
              <w:pStyle w:val="Tabletext"/>
              <w:jc w:val="center"/>
              <w:rPr>
                <w:color w:val="000000"/>
                <w:szCs w:val="22"/>
                <w:lang w:eastAsia="zh-CN"/>
              </w:rPr>
            </w:pPr>
            <w:r>
              <w:rPr>
                <w:color w:val="000000"/>
                <w:szCs w:val="22"/>
                <w:lang w:eastAsia="zh-CN"/>
              </w:rPr>
              <w:t>Interpretability</w:t>
            </w:r>
          </w:p>
        </w:tc>
        <w:tc>
          <w:tcPr>
            <w:tcW w:w="5072" w:type="dxa"/>
            <w:shd w:val="clear" w:color="auto" w:fill="FFFFFF"/>
            <w:vAlign w:val="center"/>
          </w:tcPr>
          <w:p w14:paraId="31F79DF7" w14:textId="77777777" w:rsidR="00C932E6" w:rsidRDefault="00C932E6" w:rsidP="00B769F6">
            <w:pPr>
              <w:pStyle w:val="Tabletext"/>
              <w:jc w:val="center"/>
              <w:rPr>
                <w:color w:val="000000"/>
                <w:szCs w:val="22"/>
                <w:lang w:eastAsia="zh-CN"/>
              </w:rPr>
            </w:pPr>
            <w:r>
              <w:rPr>
                <w:color w:val="000000"/>
                <w:szCs w:val="22"/>
                <w:lang w:eastAsia="zh-CN"/>
              </w:rPr>
              <w:t>Transparency</w:t>
            </w:r>
          </w:p>
        </w:tc>
      </w:tr>
      <w:tr w:rsidR="00C932E6" w14:paraId="7D7C8EE2" w14:textId="77777777" w:rsidTr="00F71C2D">
        <w:trPr>
          <w:trHeight w:val="134"/>
        </w:trPr>
        <w:tc>
          <w:tcPr>
            <w:tcW w:w="4647" w:type="dxa"/>
            <w:vMerge/>
            <w:shd w:val="clear" w:color="auto" w:fill="FFFFFF"/>
            <w:vAlign w:val="center"/>
          </w:tcPr>
          <w:p w14:paraId="1083BF2A" w14:textId="77777777" w:rsidR="00C932E6" w:rsidRDefault="00C932E6" w:rsidP="00B769F6">
            <w:pPr>
              <w:pStyle w:val="Tabletext"/>
              <w:jc w:val="center"/>
              <w:rPr>
                <w:color w:val="000000"/>
                <w:szCs w:val="22"/>
                <w:lang w:eastAsia="zh-CN"/>
              </w:rPr>
            </w:pPr>
          </w:p>
        </w:tc>
        <w:tc>
          <w:tcPr>
            <w:tcW w:w="5072" w:type="dxa"/>
            <w:shd w:val="clear" w:color="auto" w:fill="FFFFFF"/>
            <w:vAlign w:val="center"/>
          </w:tcPr>
          <w:p w14:paraId="29495632" w14:textId="77777777" w:rsidR="00C932E6" w:rsidRDefault="00C932E6" w:rsidP="00B769F6">
            <w:pPr>
              <w:pStyle w:val="Tabletext"/>
              <w:jc w:val="center"/>
              <w:rPr>
                <w:color w:val="000000"/>
                <w:szCs w:val="22"/>
                <w:lang w:eastAsia="zh-CN"/>
              </w:rPr>
            </w:pPr>
            <w:r>
              <w:rPr>
                <w:color w:val="000000"/>
                <w:szCs w:val="22"/>
                <w:lang w:eastAsia="zh-CN"/>
              </w:rPr>
              <w:t>Translatability</w:t>
            </w:r>
          </w:p>
        </w:tc>
      </w:tr>
      <w:tr w:rsidR="00C932E6" w14:paraId="14510E3B" w14:textId="77777777" w:rsidTr="00F71C2D">
        <w:trPr>
          <w:trHeight w:val="68"/>
        </w:trPr>
        <w:tc>
          <w:tcPr>
            <w:tcW w:w="4647" w:type="dxa"/>
            <w:vMerge/>
            <w:shd w:val="clear" w:color="auto" w:fill="FFFFFF"/>
            <w:vAlign w:val="center"/>
          </w:tcPr>
          <w:p w14:paraId="2E826253" w14:textId="77777777" w:rsidR="00C932E6" w:rsidRDefault="00C932E6" w:rsidP="00B769F6">
            <w:pPr>
              <w:pStyle w:val="Tabletext"/>
              <w:jc w:val="center"/>
              <w:rPr>
                <w:color w:val="000000"/>
                <w:szCs w:val="22"/>
                <w:lang w:eastAsia="zh-CN"/>
              </w:rPr>
            </w:pPr>
          </w:p>
        </w:tc>
        <w:tc>
          <w:tcPr>
            <w:tcW w:w="5072" w:type="dxa"/>
            <w:shd w:val="clear" w:color="auto" w:fill="FFFFFF"/>
            <w:vAlign w:val="center"/>
          </w:tcPr>
          <w:p w14:paraId="5B02C51F" w14:textId="77777777" w:rsidR="00C932E6" w:rsidRDefault="00C932E6" w:rsidP="00B769F6">
            <w:pPr>
              <w:pStyle w:val="Tabletext"/>
              <w:jc w:val="center"/>
              <w:rPr>
                <w:color w:val="000000"/>
                <w:szCs w:val="22"/>
                <w:lang w:eastAsia="zh-CN"/>
              </w:rPr>
            </w:pPr>
            <w:r>
              <w:rPr>
                <w:color w:val="000000"/>
                <w:szCs w:val="22"/>
                <w:lang w:eastAsia="zh-CN"/>
              </w:rPr>
              <w:t>Understandability</w:t>
            </w:r>
          </w:p>
        </w:tc>
      </w:tr>
      <w:tr w:rsidR="00C932E6" w14:paraId="3B51070A" w14:textId="77777777" w:rsidTr="00F71C2D">
        <w:trPr>
          <w:trHeight w:val="144"/>
        </w:trPr>
        <w:tc>
          <w:tcPr>
            <w:tcW w:w="4647" w:type="dxa"/>
            <w:vMerge w:val="restart"/>
            <w:shd w:val="clear" w:color="auto" w:fill="FFFFFF"/>
            <w:vAlign w:val="center"/>
          </w:tcPr>
          <w:p w14:paraId="049BAA5B" w14:textId="77777777" w:rsidR="00C932E6" w:rsidRDefault="00C932E6" w:rsidP="00B769F6">
            <w:pPr>
              <w:pStyle w:val="Tabletext"/>
              <w:jc w:val="center"/>
              <w:rPr>
                <w:color w:val="000000"/>
                <w:szCs w:val="22"/>
                <w:lang w:eastAsia="zh-CN"/>
              </w:rPr>
            </w:pPr>
            <w:r>
              <w:rPr>
                <w:color w:val="000000"/>
                <w:szCs w:val="22"/>
                <w:lang w:eastAsia="zh-CN"/>
              </w:rPr>
              <w:t>Adaptability</w:t>
            </w:r>
          </w:p>
        </w:tc>
        <w:tc>
          <w:tcPr>
            <w:tcW w:w="5072" w:type="dxa"/>
            <w:shd w:val="clear" w:color="auto" w:fill="FFFFFF"/>
            <w:vAlign w:val="center"/>
          </w:tcPr>
          <w:p w14:paraId="62E30C05" w14:textId="77777777" w:rsidR="00C932E6" w:rsidRDefault="00C932E6" w:rsidP="00B769F6">
            <w:pPr>
              <w:pStyle w:val="Tabletext"/>
              <w:jc w:val="center"/>
              <w:rPr>
                <w:color w:val="000000"/>
                <w:szCs w:val="22"/>
                <w:lang w:eastAsia="zh-CN"/>
              </w:rPr>
            </w:pPr>
            <w:r>
              <w:rPr>
                <w:color w:val="000000"/>
                <w:szCs w:val="22"/>
                <w:lang w:eastAsia="zh-CN"/>
              </w:rPr>
              <w:t>Flexibility</w:t>
            </w:r>
          </w:p>
        </w:tc>
      </w:tr>
      <w:tr w:rsidR="00C932E6" w14:paraId="154DF6ED" w14:textId="77777777" w:rsidTr="00F71C2D">
        <w:trPr>
          <w:trHeight w:val="91"/>
        </w:trPr>
        <w:tc>
          <w:tcPr>
            <w:tcW w:w="4647" w:type="dxa"/>
            <w:vMerge/>
            <w:shd w:val="clear" w:color="auto" w:fill="FFFFFF"/>
            <w:vAlign w:val="center"/>
          </w:tcPr>
          <w:p w14:paraId="2E87E1B3" w14:textId="77777777" w:rsidR="00C932E6" w:rsidRDefault="00C932E6" w:rsidP="00B769F6">
            <w:pPr>
              <w:pStyle w:val="Tabletext"/>
              <w:jc w:val="center"/>
              <w:rPr>
                <w:color w:val="000000"/>
                <w:szCs w:val="22"/>
                <w:lang w:eastAsia="zh-CN"/>
              </w:rPr>
            </w:pPr>
          </w:p>
        </w:tc>
        <w:tc>
          <w:tcPr>
            <w:tcW w:w="5072" w:type="dxa"/>
            <w:shd w:val="clear" w:color="auto" w:fill="FFFFFF"/>
            <w:vAlign w:val="center"/>
          </w:tcPr>
          <w:p w14:paraId="2DEA6C6A" w14:textId="77777777" w:rsidR="00C932E6" w:rsidRDefault="00C932E6" w:rsidP="00B769F6">
            <w:pPr>
              <w:pStyle w:val="Tabletext"/>
              <w:jc w:val="center"/>
              <w:rPr>
                <w:color w:val="000000"/>
                <w:szCs w:val="22"/>
                <w:lang w:eastAsia="zh-CN"/>
              </w:rPr>
            </w:pPr>
            <w:r>
              <w:rPr>
                <w:color w:val="000000"/>
                <w:szCs w:val="22"/>
                <w:lang w:eastAsia="zh-CN"/>
              </w:rPr>
              <w:t>Adjustment</w:t>
            </w:r>
          </w:p>
        </w:tc>
      </w:tr>
    </w:tbl>
    <w:p w14:paraId="789363D4" w14:textId="77777777" w:rsidR="00C932E6" w:rsidRPr="00AF2BF1" w:rsidRDefault="00C932E6" w:rsidP="00802933">
      <w:pPr>
        <w:pStyle w:val="enumlev1"/>
        <w:keepNext/>
        <w:keepLines/>
        <w:rPr>
          <w:lang w:val="en-US" w:eastAsia="zh-CN"/>
        </w:rPr>
      </w:pPr>
      <w:r w:rsidRPr="00AF2BF1">
        <w:rPr>
          <w:lang w:val="en-US" w:eastAsia="zh-CN"/>
        </w:rPr>
        <w:lastRenderedPageBreak/>
        <w:t>•</w:t>
      </w:r>
      <w:r w:rsidRPr="00AF2BF1">
        <w:rPr>
          <w:lang w:val="en-US" w:eastAsia="zh-CN"/>
        </w:rPr>
        <w:tab/>
        <w:t xml:space="preserve">Evaluation methodology for network and service optimization: </w:t>
      </w:r>
    </w:p>
    <w:p w14:paraId="4969A9A3" w14:textId="220A4939" w:rsidR="00C932E6" w:rsidRPr="00D81502" w:rsidRDefault="00D81502" w:rsidP="00D81502">
      <w:pPr>
        <w:pStyle w:val="enumlev2"/>
      </w:pPr>
      <w:bookmarkStart w:id="563" w:name="OLE_LINK192"/>
      <w:r>
        <w:t>–</w:t>
      </w:r>
      <w:r w:rsidR="00C932E6" w:rsidRPr="00D81502">
        <w:tab/>
        <w:t>Firstly, trustor in AN triggers TiAN evaluation before authorization of autonomous optimization, continuous triggers can be set periodically or aperiodically to trustee in AN depending on the actual requirement(s) and need(s).</w:t>
      </w:r>
    </w:p>
    <w:p w14:paraId="759DA229" w14:textId="776407F3" w:rsidR="00C932E6" w:rsidRPr="00D81502" w:rsidRDefault="00D81502" w:rsidP="00D81502">
      <w:pPr>
        <w:pStyle w:val="enumlev2"/>
      </w:pPr>
      <w:r>
        <w:t>–</w:t>
      </w:r>
      <w:r w:rsidR="00C932E6" w:rsidRPr="00D81502">
        <w:tab/>
        <w:t xml:space="preserve">Each of the sub-metrics in above Table 6 can be assessed manually </w:t>
      </w:r>
      <w:proofErr w:type="gramStart"/>
      <w:r w:rsidR="00C932E6" w:rsidRPr="00D81502">
        <w:t>and also</w:t>
      </w:r>
      <w:proofErr w:type="gramEnd"/>
      <w:r w:rsidR="00C932E6" w:rsidRPr="00D81502">
        <w:t xml:space="preserve"> autonomously with algorithm. Before that, the unit and unified ways of all the sub</w:t>
      </w:r>
      <w:r w:rsidR="00802933">
        <w:t>‑</w:t>
      </w:r>
      <w:r w:rsidR="00C932E6" w:rsidRPr="00D81502">
        <w:t>metrics should be defined and confirmed, along with that, the weights of each sub</w:t>
      </w:r>
      <w:r w:rsidR="00802933">
        <w:t>‑</w:t>
      </w:r>
      <w:r w:rsidR="00C932E6" w:rsidRPr="00D81502">
        <w:t>metrics and metrics are necessary to be set down to do the following calculating.</w:t>
      </w:r>
    </w:p>
    <w:p w14:paraId="3B62F7D4" w14:textId="2BDBE59F" w:rsidR="00C932E6" w:rsidRPr="00D81502" w:rsidRDefault="00D81502" w:rsidP="00D81502">
      <w:pPr>
        <w:pStyle w:val="enumlev2"/>
      </w:pPr>
      <w:r>
        <w:t>–</w:t>
      </w:r>
      <w:r w:rsidR="00C932E6" w:rsidRPr="00D81502">
        <w:tab/>
        <w:t>Calculations from sub-metrics to metrics:</w:t>
      </w:r>
    </w:p>
    <w:p w14:paraId="5ECA6072" w14:textId="77777777" w:rsidR="00C932E6" w:rsidRDefault="00DC72D7" w:rsidP="00C932E6">
      <w:pPr>
        <w:numPr>
          <w:ilvl w:val="255"/>
          <w:numId w:val="0"/>
        </w:numPr>
        <w:ind w:left="660"/>
        <w:rPr>
          <w:rFonts w:hAnsi="Cambria Math"/>
          <w:sz w:val="20"/>
          <w:lang w:val="en-US"/>
        </w:rPr>
      </w:pPr>
      <m:oMathPara>
        <m:oMath>
          <m:sSub>
            <m:sSubPr>
              <m:ctrlPr>
                <w:rPr>
                  <w:rFonts w:ascii="Cambria Math" w:hAnsi="Cambria Math"/>
                  <w:i/>
                  <w:sz w:val="20"/>
                  <w:lang w:val="en-US" w:eastAsia="zh-CN"/>
                </w:rPr>
              </m:ctrlPr>
            </m:sSubPr>
            <m:e>
              <m:r>
                <w:rPr>
                  <w:rFonts w:ascii="Cambria Math" w:hAnsi="Cambria Math"/>
                  <w:sz w:val="20"/>
                  <w:lang w:val="en-US" w:eastAsia="zh-CN"/>
                </w:rPr>
                <m:t>Accuracy</m:t>
              </m:r>
            </m:e>
            <m:sub>
              <m:r>
                <w:rPr>
                  <w:rFonts w:ascii="Cambria Math" w:hAnsi="Cambria Math"/>
                  <w:sz w:val="20"/>
                  <w:lang w:eastAsia="zh-CN"/>
                </w:rPr>
                <m:t>optimization</m:t>
              </m:r>
            </m:sub>
          </m:sSub>
          <m:r>
            <w:rPr>
              <w:rFonts w:ascii="Cambria Math" w:hAnsi="Cambria Math"/>
              <w:sz w:val="20"/>
              <w:lang w:val="en-US" w:eastAsia="zh-CN"/>
            </w:rPr>
            <m:t>=</m:t>
          </m:r>
          <m:nary>
            <m:naryPr>
              <m:chr m:val="∑"/>
              <m:limLoc m:val="undOvr"/>
              <m:ctrlPr>
                <w:rPr>
                  <w:rFonts w:ascii="Cambria Math" w:hAnsi="Cambria Math"/>
                  <w:i/>
                  <w:sz w:val="20"/>
                  <w:lang w:val="en-US" w:eastAsia="zh-CN"/>
                </w:rPr>
              </m:ctrlPr>
            </m:naryPr>
            <m:sub>
              <m:r>
                <w:rPr>
                  <w:rFonts w:ascii="Cambria Math" w:hAnsi="Cambria Math"/>
                  <w:sz w:val="20"/>
                  <w:lang w:val="en-US" w:eastAsia="zh-CN"/>
                </w:rPr>
                <m:t>j=0</m:t>
              </m:r>
            </m:sub>
            <m:sup>
              <m:r>
                <w:rPr>
                  <w:rFonts w:ascii="Cambria Math" w:hAnsi="Cambria Math"/>
                  <w:sz w:val="20"/>
                  <w:lang w:val="en-US" w:eastAsia="zh-CN"/>
                </w:rPr>
                <m:t>m</m:t>
              </m:r>
            </m:sup>
            <m:e>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j</m:t>
                  </m:r>
                </m:sub>
              </m:sSub>
              <m:r>
                <w:rPr>
                  <w:rFonts w:ascii="Cambria Math" w:hAnsi="Cambria Math"/>
                  <w:sz w:val="20"/>
                  <w:lang w:val="en-US"/>
                </w:rPr>
                <m:t>×</m:t>
              </m:r>
              <m:r>
                <w:rPr>
                  <w:rFonts w:ascii="Cambria Math" w:hAnsi="Cambria Math"/>
                  <w:sz w:val="20"/>
                  <w:lang w:val="en-US" w:eastAsia="zh-CN"/>
                </w:rPr>
                <m:t xml:space="preserve">(value of </m:t>
              </m:r>
              <m:sSub>
                <m:sSubPr>
                  <m:ctrlPr>
                    <w:rPr>
                      <w:rFonts w:ascii="Cambria Math" w:hAnsi="Cambria Math"/>
                      <w:i/>
                      <w:sz w:val="20"/>
                      <w:lang w:val="en-US" w:eastAsia="zh-CN"/>
                    </w:rPr>
                  </m:ctrlPr>
                </m:sSubPr>
                <m:e>
                  <m:r>
                    <w:rPr>
                      <w:rFonts w:ascii="Cambria Math" w:hAnsi="Cambria Math"/>
                      <w:sz w:val="20"/>
                      <w:lang w:val="en-US" w:eastAsia="zh-CN"/>
                    </w:rPr>
                    <m:t>submetric</m:t>
                  </m:r>
                </m:e>
                <m:sub>
                  <m:r>
                    <w:rPr>
                      <w:rFonts w:ascii="Cambria Math" w:hAnsi="Cambria Math"/>
                      <w:sz w:val="20"/>
                      <w:lang w:val="en-US" w:eastAsia="zh-CN"/>
                    </w:rPr>
                    <m:t>j</m:t>
                  </m:r>
                </m:sub>
              </m:sSub>
              <m:r>
                <w:rPr>
                  <w:rFonts w:ascii="Cambria Math" w:hAnsi="Cambria Math"/>
                  <w:sz w:val="20"/>
                  <w:lang w:val="en-US" w:eastAsia="zh-CN"/>
                </w:rPr>
                <m:t>)]</m:t>
              </m:r>
            </m:e>
          </m:nary>
          <m:r>
            <w:rPr>
              <w:rFonts w:ascii="Cambria Math" w:hAnsi="Cambria Math"/>
              <w:sz w:val="20"/>
              <w:lang w:val="en-US"/>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Reproducibiliy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Reproducibility</m:t>
              </m:r>
            </m:e>
            <m:sub>
              <m:r>
                <w:rPr>
                  <w:rFonts w:ascii="Cambria Math" w:hAnsi="Cambria Math"/>
                  <w:sz w:val="20"/>
                  <w:lang w:eastAsia="zh-CN"/>
                </w:rPr>
                <m:t>optimization</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Timeliness</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Timeliness</m:t>
              </m:r>
            </m:e>
            <m:sub>
              <m:r>
                <w:rPr>
                  <w:rFonts w:ascii="Cambria Math" w:hAnsi="Cambria Math"/>
                  <w:sz w:val="20"/>
                  <w:lang w:eastAsia="zh-CN"/>
                </w:rPr>
                <m:t>optimization</m:t>
              </m:r>
            </m:sub>
          </m:sSub>
        </m:oMath>
      </m:oMathPara>
    </w:p>
    <w:p w14:paraId="14E2ECDA" w14:textId="77777777" w:rsidR="00C932E6" w:rsidRDefault="00C932E6" w:rsidP="00C932E6">
      <w:pPr>
        <w:numPr>
          <w:ilvl w:val="255"/>
          <w:numId w:val="0"/>
        </w:numPr>
        <w:ind w:left="660"/>
        <w:rPr>
          <w:rFonts w:hAnsi="Cambria Math"/>
          <w:sz w:val="20"/>
        </w:rPr>
      </w:pPr>
      <w:r>
        <w:rPr>
          <w:rFonts w:hAnsi="Cambria Math"/>
          <w:sz w:val="20"/>
        </w:rPr>
        <w:t>(</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Reproducibiliy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Timeliness</m:t>
            </m:r>
          </m:sub>
        </m:sSub>
        <m:r>
          <w:rPr>
            <w:rFonts w:ascii="Cambria Math" w:hAnsi="Cambria Math"/>
            <w:sz w:val="20"/>
            <w:lang w:eastAsia="zh-CN"/>
          </w:rPr>
          <m:t>=1</m:t>
        </m:r>
      </m:oMath>
      <w:r>
        <w:rPr>
          <w:rFonts w:hAnsi="DejaVu Math TeX Gyre"/>
          <w:sz w:val="20"/>
          <w:lang w:eastAsia="zh-CN"/>
        </w:rPr>
        <w:t xml:space="preserve">, if there is no further specific requirement, it can be set as </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Reproducibiliy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Timeliness</m:t>
            </m:r>
          </m:sub>
        </m:sSub>
        <m:r>
          <w:rPr>
            <w:rFonts w:ascii="Cambria Math" w:hAnsi="Cambria Math"/>
            <w:sz w:val="20"/>
            <w:lang w:eastAsia="zh-CN"/>
          </w:rPr>
          <m:t>=</m:t>
        </m:r>
        <m:f>
          <m:fPr>
            <m:ctrlPr>
              <w:rPr>
                <w:rFonts w:ascii="Cambria Math" w:hAnsi="Cambria Math"/>
                <w:i/>
                <w:sz w:val="20"/>
                <w:lang w:eastAsia="zh-CN"/>
              </w:rPr>
            </m:ctrlPr>
          </m:fPr>
          <m:num>
            <m:r>
              <w:rPr>
                <w:rFonts w:ascii="Cambria Math" w:hAnsi="Cambria Math"/>
                <w:sz w:val="20"/>
                <w:lang w:eastAsia="zh-CN"/>
              </w:rPr>
              <m:t>1</m:t>
            </m:r>
          </m:num>
          <m:den>
            <m:r>
              <w:rPr>
                <w:rFonts w:ascii="Cambria Math" w:hAnsi="Cambria Math"/>
                <w:sz w:val="20"/>
                <w:lang w:eastAsia="zh-CN"/>
              </w:rPr>
              <m:t>2</m:t>
            </m:r>
          </m:den>
        </m:f>
      </m:oMath>
      <w:r>
        <w:rPr>
          <w:rFonts w:hAnsi="Cambria Math"/>
          <w:sz w:val="20"/>
        </w:rPr>
        <w:t>)</w:t>
      </w:r>
    </w:p>
    <w:p w14:paraId="60A52F33" w14:textId="77777777" w:rsidR="00C932E6" w:rsidRDefault="00DC72D7" w:rsidP="00C932E6">
      <w:pPr>
        <w:numPr>
          <w:ilvl w:val="255"/>
          <w:numId w:val="0"/>
        </w:numPr>
        <w:ind w:left="660"/>
        <w:rPr>
          <w:rFonts w:hAnsi="Cambria Math"/>
          <w:sz w:val="20"/>
          <w:lang w:val="en-US"/>
        </w:rPr>
      </w:pPr>
      <m:oMathPara>
        <m:oMath>
          <m:sSub>
            <m:sSubPr>
              <m:ctrlPr>
                <w:rPr>
                  <w:rFonts w:ascii="Cambria Math" w:hAnsi="Cambria Math"/>
                  <w:i/>
                  <w:sz w:val="20"/>
                  <w:lang w:val="en-US" w:eastAsia="zh-CN"/>
                </w:rPr>
              </m:ctrlPr>
            </m:sSubPr>
            <m:e>
              <m:r>
                <w:rPr>
                  <w:rFonts w:ascii="Cambria Math" w:hAnsi="Cambria Math"/>
                  <w:sz w:val="20"/>
                  <w:lang w:val="en-US" w:eastAsia="zh-CN"/>
                </w:rPr>
                <m:t>Stability</m:t>
              </m:r>
            </m:e>
            <m:sub>
              <m:r>
                <w:rPr>
                  <w:rFonts w:ascii="Cambria Math" w:hAnsi="Cambria Math"/>
                  <w:sz w:val="20"/>
                  <w:lang w:eastAsia="zh-CN"/>
                </w:rPr>
                <m:t>optimization</m:t>
              </m:r>
            </m:sub>
          </m:sSub>
          <m:r>
            <w:rPr>
              <w:rFonts w:ascii="Cambria Math" w:hAnsi="Cambria Math"/>
              <w:sz w:val="20"/>
              <w:lang w:val="en-US" w:eastAsia="zh-CN"/>
            </w:rPr>
            <m:t>=</m:t>
          </m:r>
          <m:nary>
            <m:naryPr>
              <m:chr m:val="∑"/>
              <m:limLoc m:val="undOvr"/>
              <m:ctrlPr>
                <w:rPr>
                  <w:rFonts w:ascii="Cambria Math" w:hAnsi="Cambria Math"/>
                  <w:i/>
                  <w:sz w:val="20"/>
                  <w:lang w:val="en-US" w:eastAsia="zh-CN"/>
                </w:rPr>
              </m:ctrlPr>
            </m:naryPr>
            <m:sub>
              <m:r>
                <w:rPr>
                  <w:rFonts w:ascii="Cambria Math" w:hAnsi="Cambria Math"/>
                  <w:sz w:val="20"/>
                  <w:lang w:val="en-US" w:eastAsia="zh-CN"/>
                </w:rPr>
                <m:t>j=0</m:t>
              </m:r>
            </m:sub>
            <m:sup>
              <m:r>
                <w:rPr>
                  <w:rFonts w:ascii="Cambria Math" w:hAnsi="Cambria Math"/>
                  <w:sz w:val="20"/>
                  <w:lang w:val="en-US" w:eastAsia="zh-CN"/>
                </w:rPr>
                <m:t>m</m:t>
              </m:r>
            </m:sup>
            <m:e>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j</m:t>
                  </m:r>
                </m:sub>
              </m:sSub>
              <m:r>
                <w:rPr>
                  <w:rFonts w:ascii="Cambria Math" w:hAnsi="Cambria Math"/>
                  <w:sz w:val="20"/>
                  <w:lang w:val="en-US"/>
                </w:rPr>
                <m:t>×</m:t>
              </m:r>
              <m:r>
                <w:rPr>
                  <w:rFonts w:ascii="Cambria Math" w:hAnsi="Cambria Math"/>
                  <w:sz w:val="20"/>
                  <w:lang w:val="en-US" w:eastAsia="zh-CN"/>
                </w:rPr>
                <m:t xml:space="preserve">(value of </m:t>
              </m:r>
              <m:sSub>
                <m:sSubPr>
                  <m:ctrlPr>
                    <w:rPr>
                      <w:rFonts w:ascii="Cambria Math" w:hAnsi="Cambria Math"/>
                      <w:i/>
                      <w:sz w:val="20"/>
                      <w:lang w:val="en-US" w:eastAsia="zh-CN"/>
                    </w:rPr>
                  </m:ctrlPr>
                </m:sSubPr>
                <m:e>
                  <m:r>
                    <w:rPr>
                      <w:rFonts w:ascii="Cambria Math" w:hAnsi="Cambria Math"/>
                      <w:sz w:val="20"/>
                      <w:lang w:val="en-US" w:eastAsia="zh-CN"/>
                    </w:rPr>
                    <m:t>submetric</m:t>
                  </m:r>
                </m:e>
                <m:sub>
                  <m:r>
                    <w:rPr>
                      <w:rFonts w:ascii="Cambria Math" w:hAnsi="Cambria Math"/>
                      <w:sz w:val="20"/>
                      <w:lang w:val="en-US" w:eastAsia="zh-CN"/>
                    </w:rPr>
                    <m:t>j</m:t>
                  </m:r>
                </m:sub>
              </m:sSub>
              <m:r>
                <w:rPr>
                  <w:rFonts w:ascii="Cambria Math" w:hAnsi="Cambria Math"/>
                  <w:sz w:val="20"/>
                  <w:lang w:val="en-US" w:eastAsia="zh-CN"/>
                </w:rPr>
                <m:t>)]</m:t>
              </m:r>
            </m:e>
          </m:nary>
          <m:r>
            <w:rPr>
              <w:rFonts w:ascii="Cambria Math" w:hAnsi="Cambria Math"/>
              <w:sz w:val="20"/>
              <w:lang w:val="en-US"/>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Interruption</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Interruption</m:t>
              </m:r>
            </m:e>
            <m:sub>
              <m:r>
                <w:rPr>
                  <w:rFonts w:ascii="Cambria Math" w:hAnsi="Cambria Math"/>
                  <w:sz w:val="20"/>
                  <w:lang w:eastAsia="zh-CN"/>
                </w:rPr>
                <m:t>optimization</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Maturity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Maturity</m:t>
              </m:r>
            </m:e>
            <m:sub>
              <m:r>
                <w:rPr>
                  <w:rFonts w:ascii="Cambria Math" w:hAnsi="Cambria Math"/>
                  <w:sz w:val="20"/>
                </w:rPr>
                <m:t>optimization</m:t>
              </m:r>
            </m:sub>
          </m:sSub>
        </m:oMath>
      </m:oMathPara>
    </w:p>
    <w:p w14:paraId="3C10A6B9" w14:textId="77777777" w:rsidR="00C932E6" w:rsidRDefault="00C932E6" w:rsidP="00C932E6">
      <w:pPr>
        <w:numPr>
          <w:ilvl w:val="255"/>
          <w:numId w:val="0"/>
        </w:numPr>
        <w:ind w:left="660"/>
        <w:rPr>
          <w:rFonts w:hAnsi="Cambria Math"/>
          <w:sz w:val="20"/>
        </w:rPr>
      </w:pPr>
      <w:r>
        <w:rPr>
          <w:rFonts w:hAnsi="Cambria Math"/>
          <w:sz w:val="20"/>
        </w:rPr>
        <w:t>(</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Interruption</m:t>
            </m:r>
          </m:sub>
        </m:sSub>
        <m:sSub>
          <m:sSubPr>
            <m:ctrlPr>
              <w:rPr>
                <w:rFonts w:ascii="Cambria Math" w:hAnsi="Cambria Math"/>
                <w:i/>
                <w:sz w:val="20"/>
                <w:lang w:val="en-US" w:eastAsia="zh-CN"/>
              </w:rPr>
            </m:ctrlPr>
          </m:sSubPr>
          <m:e>
            <m:r>
              <w:rPr>
                <w:rFonts w:ascii="Cambria Math" w:hAnsi="Cambria Math"/>
                <w:sz w:val="20"/>
                <w:lang w:eastAsia="zh-CN"/>
              </w:rPr>
              <m:t>+</m:t>
            </m:r>
            <m:r>
              <w:rPr>
                <w:rFonts w:ascii="Cambria Math" w:hAnsi="Cambria Math"/>
                <w:sz w:val="20"/>
                <w:lang w:val="en-US" w:eastAsia="zh-CN"/>
              </w:rPr>
              <m:t>weight</m:t>
            </m:r>
          </m:e>
          <m:sub>
            <m:r>
              <w:rPr>
                <w:rFonts w:ascii="Cambria Math" w:hAnsi="Cambria Math"/>
                <w:sz w:val="20"/>
                <w:lang w:val="en-US"/>
              </w:rPr>
              <m:t>Maturity</m:t>
            </m:r>
          </m:sub>
        </m:sSub>
        <m:r>
          <w:rPr>
            <w:rFonts w:ascii="Cambria Math" w:hAnsi="Cambria Math"/>
            <w:sz w:val="20"/>
            <w:lang w:eastAsia="zh-CN"/>
          </w:rPr>
          <m:t>=1</m:t>
        </m:r>
      </m:oMath>
      <w:r>
        <w:rPr>
          <w:rFonts w:hAnsi="DejaVu Math TeX Gyre"/>
          <w:sz w:val="20"/>
          <w:lang w:eastAsia="zh-CN"/>
        </w:rPr>
        <w:t xml:space="preserve">, if there is no further specific requirement, it can be set as </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Interruption</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Maturity</m:t>
            </m:r>
          </m:sub>
        </m:sSub>
        <m:r>
          <w:rPr>
            <w:rFonts w:ascii="Cambria Math" w:hAnsi="Cambria Math"/>
            <w:sz w:val="20"/>
            <w:lang w:eastAsia="zh-CN"/>
          </w:rPr>
          <m:t>=</m:t>
        </m:r>
        <m:f>
          <m:fPr>
            <m:ctrlPr>
              <w:rPr>
                <w:rFonts w:ascii="Cambria Math" w:hAnsi="Cambria Math"/>
                <w:i/>
                <w:sz w:val="20"/>
                <w:lang w:eastAsia="zh-CN"/>
              </w:rPr>
            </m:ctrlPr>
          </m:fPr>
          <m:num>
            <m:r>
              <w:rPr>
                <w:rFonts w:ascii="Cambria Math" w:hAnsi="Cambria Math"/>
                <w:sz w:val="20"/>
                <w:lang w:eastAsia="zh-CN"/>
              </w:rPr>
              <m:t>1</m:t>
            </m:r>
          </m:num>
          <m:den>
            <m:r>
              <w:rPr>
                <w:rFonts w:ascii="Cambria Math" w:hAnsi="Cambria Math"/>
                <w:sz w:val="20"/>
                <w:lang w:eastAsia="zh-CN"/>
              </w:rPr>
              <m:t>2</m:t>
            </m:r>
          </m:den>
        </m:f>
      </m:oMath>
      <w:r>
        <w:rPr>
          <w:rFonts w:hAnsi="Cambria Math"/>
          <w:sz w:val="20"/>
        </w:rPr>
        <w:t>)</w:t>
      </w:r>
    </w:p>
    <w:p w14:paraId="65D8CFF6" w14:textId="77777777" w:rsidR="00C932E6" w:rsidRDefault="00DC72D7" w:rsidP="00C932E6">
      <w:pPr>
        <w:numPr>
          <w:ilvl w:val="255"/>
          <w:numId w:val="0"/>
        </w:numPr>
        <w:ind w:left="660"/>
        <w:rPr>
          <w:rFonts w:hAnsi="Cambria Math"/>
          <w:sz w:val="20"/>
          <w:lang w:val="en-US"/>
        </w:rPr>
      </w:pPr>
      <m:oMathPara>
        <m:oMath>
          <m:sSub>
            <m:sSubPr>
              <m:ctrlPr>
                <w:rPr>
                  <w:rFonts w:ascii="Cambria Math" w:hAnsi="Cambria Math"/>
                  <w:i/>
                  <w:sz w:val="20"/>
                  <w:lang w:val="en-US" w:eastAsia="zh-CN"/>
                </w:rPr>
              </m:ctrlPr>
            </m:sSubPr>
            <m:e>
              <m:r>
                <w:rPr>
                  <w:rFonts w:ascii="Cambria Math" w:hAnsi="Cambria Math"/>
                  <w:sz w:val="20"/>
                  <w:lang w:val="en-US" w:eastAsia="zh-CN"/>
                </w:rPr>
                <m:t>Controllability</m:t>
              </m:r>
            </m:e>
            <m:sub>
              <m:r>
                <w:rPr>
                  <w:rFonts w:ascii="Cambria Math" w:hAnsi="Cambria Math"/>
                  <w:sz w:val="20"/>
                  <w:lang w:eastAsia="zh-CN"/>
                </w:rPr>
                <m:t>maintenance</m:t>
              </m:r>
            </m:sub>
          </m:sSub>
          <m:r>
            <w:rPr>
              <w:rFonts w:ascii="Cambria Math" w:hAnsi="Cambria Math"/>
              <w:sz w:val="20"/>
              <w:lang w:val="en-US" w:eastAsia="zh-CN"/>
            </w:rPr>
            <m:t>=</m:t>
          </m:r>
          <m:nary>
            <m:naryPr>
              <m:chr m:val="∑"/>
              <m:limLoc m:val="undOvr"/>
              <m:ctrlPr>
                <w:rPr>
                  <w:rFonts w:ascii="Cambria Math" w:hAnsi="Cambria Math"/>
                  <w:i/>
                  <w:sz w:val="20"/>
                  <w:lang w:val="en-US" w:eastAsia="zh-CN"/>
                </w:rPr>
              </m:ctrlPr>
            </m:naryPr>
            <m:sub>
              <m:r>
                <w:rPr>
                  <w:rFonts w:ascii="Cambria Math" w:hAnsi="Cambria Math"/>
                  <w:sz w:val="20"/>
                  <w:lang w:val="en-US" w:eastAsia="zh-CN"/>
                </w:rPr>
                <m:t>j=0</m:t>
              </m:r>
            </m:sub>
            <m:sup>
              <m:r>
                <w:rPr>
                  <w:rFonts w:ascii="Cambria Math" w:hAnsi="Cambria Math"/>
                  <w:sz w:val="20"/>
                  <w:lang w:val="en-US" w:eastAsia="zh-CN"/>
                </w:rPr>
                <m:t>m</m:t>
              </m:r>
            </m:sup>
            <m:e>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j</m:t>
                  </m:r>
                </m:sub>
              </m:sSub>
              <m:r>
                <w:rPr>
                  <w:rFonts w:ascii="Cambria Math" w:hAnsi="Cambria Math"/>
                  <w:sz w:val="20"/>
                  <w:lang w:val="en-US"/>
                </w:rPr>
                <m:t>×</m:t>
              </m:r>
              <m:r>
                <w:rPr>
                  <w:rFonts w:ascii="Cambria Math" w:hAnsi="Cambria Math"/>
                  <w:sz w:val="20"/>
                  <w:lang w:val="en-US" w:eastAsia="zh-CN"/>
                </w:rPr>
                <m:t xml:space="preserve">(value of </m:t>
              </m:r>
              <m:sSub>
                <m:sSubPr>
                  <m:ctrlPr>
                    <w:rPr>
                      <w:rFonts w:ascii="Cambria Math" w:hAnsi="Cambria Math"/>
                      <w:i/>
                      <w:sz w:val="20"/>
                      <w:lang w:val="en-US" w:eastAsia="zh-CN"/>
                    </w:rPr>
                  </m:ctrlPr>
                </m:sSubPr>
                <m:e>
                  <m:r>
                    <w:rPr>
                      <w:rFonts w:ascii="Cambria Math" w:hAnsi="Cambria Math"/>
                      <w:sz w:val="20"/>
                      <w:lang w:val="en-US" w:eastAsia="zh-CN"/>
                    </w:rPr>
                    <m:t>submetric</m:t>
                  </m:r>
                </m:e>
                <m:sub>
                  <m:r>
                    <w:rPr>
                      <w:rFonts w:ascii="Cambria Math" w:hAnsi="Cambria Math"/>
                      <w:sz w:val="20"/>
                      <w:lang w:val="en-US" w:eastAsia="zh-CN"/>
                    </w:rPr>
                    <m:t>j</m:t>
                  </m:r>
                </m:sub>
              </m:sSub>
              <m:r>
                <w:rPr>
                  <w:rFonts w:ascii="Cambria Math" w:hAnsi="Cambria Math"/>
                  <w:sz w:val="20"/>
                  <w:lang w:val="en-US" w:eastAsia="zh-CN"/>
                </w:rPr>
                <m:t>)]</m:t>
              </m:r>
            </m:e>
          </m:nary>
          <m:r>
            <w:rPr>
              <w:rFonts w:ascii="Cambria Math" w:hAnsi="Cambria Math"/>
              <w:sz w:val="20"/>
              <w:lang w:val="en-US"/>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Predictability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Predictability</m:t>
              </m:r>
            </m:e>
            <m:sub>
              <m:r>
                <w:rPr>
                  <w:rFonts w:ascii="Cambria Math" w:hAnsi="Cambria Math"/>
                  <w:sz w:val="20"/>
                </w:rPr>
                <m:t>optimization</m:t>
              </m:r>
            </m:sub>
          </m:sSub>
          <m:r>
            <w:rPr>
              <w:rFonts w:ascii="Cambria Math" w:hAnsi="Cambria Math"/>
              <w:sz w:val="20"/>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Supervision</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Supervision</m:t>
              </m:r>
            </m:e>
            <m:sub>
              <m:r>
                <w:rPr>
                  <w:rFonts w:ascii="Cambria Math" w:hAnsi="Cambria Math"/>
                  <w:sz w:val="20"/>
                </w:rPr>
                <m:t>optimization</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Taken-over</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rPr>
                <m:t>Taken-over</m:t>
              </m:r>
            </m:e>
            <m:sub>
              <m:r>
                <w:rPr>
                  <w:rFonts w:ascii="Cambria Math" w:hAnsi="Cambria Math"/>
                  <w:sz w:val="20"/>
                </w:rPr>
                <m:t>optimization</m:t>
              </m:r>
            </m:sub>
          </m:sSub>
        </m:oMath>
      </m:oMathPara>
    </w:p>
    <w:p w14:paraId="49AEF884" w14:textId="77777777" w:rsidR="00C932E6" w:rsidRDefault="00C932E6" w:rsidP="00C932E6">
      <w:pPr>
        <w:numPr>
          <w:ilvl w:val="255"/>
          <w:numId w:val="0"/>
        </w:numPr>
        <w:ind w:left="660"/>
        <w:rPr>
          <w:rFonts w:hAnsi="Cambria Math"/>
          <w:sz w:val="20"/>
          <w:lang w:val="en-US"/>
        </w:rPr>
      </w:pPr>
      <w:r>
        <w:rPr>
          <w:rFonts w:hAnsi="Cambria Math"/>
          <w:sz w:val="20"/>
        </w:rPr>
        <w:t>(</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Predictability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Supervision</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Taken-over</m:t>
            </m:r>
          </m:sub>
        </m:sSub>
        <m:r>
          <w:rPr>
            <w:rFonts w:ascii="Cambria Math" w:hAnsi="Cambria Math"/>
            <w:sz w:val="20"/>
            <w:lang w:eastAsia="zh-CN"/>
          </w:rPr>
          <m:t>=1</m:t>
        </m:r>
      </m:oMath>
      <w:r>
        <w:rPr>
          <w:rFonts w:hAnsi="DejaVu Math TeX Gyre"/>
          <w:sz w:val="20"/>
          <w:lang w:eastAsia="zh-CN"/>
        </w:rPr>
        <w:t xml:space="preserve">, if there is no further specific requirement, it can be set as </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Predictability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Supervision</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Taken-over</m:t>
            </m:r>
          </m:sub>
        </m:sSub>
        <m:r>
          <w:rPr>
            <w:rFonts w:ascii="Cambria Math" w:hAnsi="Cambria Math"/>
            <w:sz w:val="20"/>
            <w:lang w:eastAsia="zh-CN"/>
          </w:rPr>
          <m:t>=</m:t>
        </m:r>
        <m:f>
          <m:fPr>
            <m:ctrlPr>
              <w:rPr>
                <w:rFonts w:ascii="Cambria Math" w:hAnsi="Cambria Math"/>
                <w:i/>
                <w:sz w:val="20"/>
                <w:lang w:eastAsia="zh-CN"/>
              </w:rPr>
            </m:ctrlPr>
          </m:fPr>
          <m:num>
            <m:r>
              <w:rPr>
                <w:rFonts w:ascii="Cambria Math" w:hAnsi="Cambria Math"/>
                <w:sz w:val="20"/>
                <w:lang w:eastAsia="zh-CN"/>
              </w:rPr>
              <m:t>1</m:t>
            </m:r>
          </m:num>
          <m:den>
            <m:r>
              <w:rPr>
                <w:rFonts w:ascii="Cambria Math" w:hAnsi="Cambria Math"/>
                <w:sz w:val="20"/>
                <w:lang w:eastAsia="zh-CN"/>
              </w:rPr>
              <m:t>3</m:t>
            </m:r>
          </m:den>
        </m:f>
      </m:oMath>
      <w:r>
        <w:rPr>
          <w:rFonts w:hAnsi="Cambria Math"/>
          <w:sz w:val="20"/>
        </w:rPr>
        <w:t>)</w:t>
      </w:r>
    </w:p>
    <w:p w14:paraId="5880CC39" w14:textId="77777777" w:rsidR="00C932E6" w:rsidRDefault="00DC72D7" w:rsidP="00C932E6">
      <w:pPr>
        <w:numPr>
          <w:ilvl w:val="255"/>
          <w:numId w:val="0"/>
        </w:numPr>
        <w:ind w:left="660"/>
        <w:rPr>
          <w:rFonts w:hAnsi="Cambria Math"/>
          <w:sz w:val="20"/>
        </w:rPr>
      </w:pPr>
      <m:oMathPara>
        <m:oMath>
          <m:sSub>
            <m:sSubPr>
              <m:ctrlPr>
                <w:rPr>
                  <w:rFonts w:ascii="Cambria Math" w:hAnsi="Cambria Math"/>
                  <w:i/>
                  <w:sz w:val="20"/>
                  <w:lang w:val="en-US" w:eastAsia="zh-CN"/>
                </w:rPr>
              </m:ctrlPr>
            </m:sSubPr>
            <m:e>
              <m:r>
                <w:rPr>
                  <w:rFonts w:ascii="Cambria Math" w:hAnsi="Cambria Math"/>
                  <w:sz w:val="20"/>
                  <w:lang w:val="en-US" w:eastAsia="zh-CN"/>
                </w:rPr>
                <m:t>Resilience</m:t>
              </m:r>
            </m:e>
            <m:sub>
              <m:r>
                <w:rPr>
                  <w:rFonts w:ascii="Cambria Math" w:hAnsi="Cambria Math"/>
                  <w:sz w:val="20"/>
                  <w:lang w:eastAsia="zh-CN"/>
                </w:rPr>
                <m:t>optimization</m:t>
              </m:r>
            </m:sub>
          </m:sSub>
          <m:r>
            <w:rPr>
              <w:rFonts w:ascii="Cambria Math" w:hAnsi="Cambria Math"/>
              <w:sz w:val="20"/>
              <w:lang w:val="en-US" w:eastAsia="zh-CN"/>
            </w:rPr>
            <m:t>=</m:t>
          </m:r>
          <m:nary>
            <m:naryPr>
              <m:chr m:val="∑"/>
              <m:limLoc m:val="undOvr"/>
              <m:ctrlPr>
                <w:rPr>
                  <w:rFonts w:ascii="Cambria Math" w:hAnsi="Cambria Math"/>
                  <w:i/>
                  <w:sz w:val="20"/>
                  <w:lang w:val="en-US" w:eastAsia="zh-CN"/>
                </w:rPr>
              </m:ctrlPr>
            </m:naryPr>
            <m:sub>
              <m:r>
                <w:rPr>
                  <w:rFonts w:ascii="Cambria Math" w:hAnsi="Cambria Math"/>
                  <w:sz w:val="20"/>
                  <w:lang w:val="en-US" w:eastAsia="zh-CN"/>
                </w:rPr>
                <m:t>j=0</m:t>
              </m:r>
            </m:sub>
            <m:sup>
              <m:r>
                <w:rPr>
                  <w:rFonts w:ascii="Cambria Math" w:hAnsi="Cambria Math"/>
                  <w:sz w:val="20"/>
                  <w:lang w:val="en-US" w:eastAsia="zh-CN"/>
                </w:rPr>
                <m:t>m</m:t>
              </m:r>
            </m:sup>
            <m:e>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j</m:t>
                  </m:r>
                </m:sub>
              </m:sSub>
              <m:r>
                <w:rPr>
                  <w:rFonts w:ascii="Cambria Math" w:hAnsi="Cambria Math"/>
                  <w:sz w:val="20"/>
                  <w:lang w:val="en-US"/>
                </w:rPr>
                <m:t>×</m:t>
              </m:r>
              <m:r>
                <w:rPr>
                  <w:rFonts w:ascii="Cambria Math" w:hAnsi="Cambria Math"/>
                  <w:sz w:val="20"/>
                  <w:lang w:val="en-US" w:eastAsia="zh-CN"/>
                </w:rPr>
                <m:t xml:space="preserve">(value of </m:t>
              </m:r>
              <m:sSub>
                <m:sSubPr>
                  <m:ctrlPr>
                    <w:rPr>
                      <w:rFonts w:ascii="Cambria Math" w:hAnsi="Cambria Math"/>
                      <w:i/>
                      <w:sz w:val="20"/>
                      <w:lang w:val="en-US" w:eastAsia="zh-CN"/>
                    </w:rPr>
                  </m:ctrlPr>
                </m:sSubPr>
                <m:e>
                  <m:r>
                    <w:rPr>
                      <w:rFonts w:ascii="Cambria Math" w:hAnsi="Cambria Math"/>
                      <w:sz w:val="20"/>
                      <w:lang w:val="en-US" w:eastAsia="zh-CN"/>
                    </w:rPr>
                    <m:t>submetric</m:t>
                  </m:r>
                </m:e>
                <m:sub>
                  <m:r>
                    <w:rPr>
                      <w:rFonts w:ascii="Cambria Math" w:hAnsi="Cambria Math"/>
                      <w:sz w:val="20"/>
                      <w:lang w:val="en-US" w:eastAsia="zh-CN"/>
                    </w:rPr>
                    <m:t>j</m:t>
                  </m:r>
                </m:sub>
              </m:sSub>
              <m:r>
                <w:rPr>
                  <w:rFonts w:ascii="Cambria Math" w:hAnsi="Cambria Math"/>
                  <w:sz w:val="20"/>
                  <w:lang w:val="en-US" w:eastAsia="zh-CN"/>
                </w:rPr>
                <m:t>)]</m:t>
              </m:r>
            </m:e>
          </m:nary>
          <m:r>
            <w:rPr>
              <w:rFonts w:ascii="Cambria Math" w:hAnsi="Cambria Math"/>
              <w:sz w:val="20"/>
              <w:lang w:val="en-US"/>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Backup</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Backup</m:t>
              </m:r>
            </m:e>
            <m:sub>
              <m:r>
                <w:rPr>
                  <w:rFonts w:ascii="Cambria Math" w:hAnsi="Cambria Math"/>
                  <w:sz w:val="20"/>
                  <w:lang w:eastAsia="zh-CN"/>
                </w:rPr>
                <m:t>optimization</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Fallback</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Fallback</m:t>
              </m:r>
            </m:e>
            <m:sub>
              <m:r>
                <w:rPr>
                  <w:rFonts w:ascii="Cambria Math" w:hAnsi="Cambria Math"/>
                  <w:sz w:val="20"/>
                  <w:lang w:eastAsia="zh-CN"/>
                </w:rPr>
                <m:t>optimization</m:t>
              </m:r>
            </m:sub>
          </m:sSub>
          <m:r>
            <w:rPr>
              <w:rFonts w:ascii="Cambria Math" w:hAnsi="Cambria Math"/>
              <w:sz w:val="20"/>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eastAsia="zh-CN"/>
                </w:rPr>
                <m:t>Reset</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rPr>
                <m:t>Reset</m:t>
              </m:r>
            </m:e>
            <m:sub>
              <m:r>
                <w:rPr>
                  <w:rFonts w:ascii="Cambria Math" w:hAnsi="Cambria Math"/>
                  <w:sz w:val="20"/>
                </w:rPr>
                <m:t>optimization</m:t>
              </m:r>
            </m:sub>
          </m:sSub>
        </m:oMath>
      </m:oMathPara>
    </w:p>
    <w:p w14:paraId="6027929A" w14:textId="77777777" w:rsidR="00C932E6" w:rsidRDefault="00C932E6" w:rsidP="00C932E6">
      <w:pPr>
        <w:numPr>
          <w:ilvl w:val="255"/>
          <w:numId w:val="0"/>
        </w:numPr>
        <w:ind w:left="660"/>
        <w:rPr>
          <w:rFonts w:hAnsi="Cambria Math"/>
          <w:sz w:val="20"/>
        </w:rPr>
      </w:pPr>
      <w:r>
        <w:rPr>
          <w:rFonts w:hAnsi="Cambria Math"/>
          <w:sz w:val="20"/>
        </w:rPr>
        <w:t>(</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Backup</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Fallback</m:t>
            </m:r>
          </m:sub>
        </m:sSub>
        <m:r>
          <w:rPr>
            <w:rFonts w:ascii="Cambria Math" w:hAnsi="Cambria Math"/>
            <w:sz w:val="20"/>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eastAsia="zh-CN"/>
              </w:rPr>
              <m:t>Reset</m:t>
            </m:r>
          </m:sub>
        </m:sSub>
        <m:r>
          <w:rPr>
            <w:rFonts w:ascii="Cambria Math" w:hAnsi="Cambria Math"/>
            <w:sz w:val="20"/>
            <w:lang w:eastAsia="zh-CN"/>
          </w:rPr>
          <m:t>=1</m:t>
        </m:r>
      </m:oMath>
      <w:r>
        <w:rPr>
          <w:rFonts w:hAnsi="DejaVu Math TeX Gyre"/>
          <w:sz w:val="20"/>
          <w:lang w:eastAsia="zh-CN"/>
        </w:rPr>
        <w:t xml:space="preserve">, if there is no further specific requirement, it can be set as </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Backup</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Fallback</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eastAsia="zh-CN"/>
              </w:rPr>
              <m:t>Reset</m:t>
            </m:r>
          </m:sub>
        </m:sSub>
        <m:r>
          <w:rPr>
            <w:rFonts w:ascii="Cambria Math" w:hAnsi="Cambria Math"/>
            <w:sz w:val="20"/>
            <w:lang w:eastAsia="zh-CN"/>
          </w:rPr>
          <m:t>=</m:t>
        </m:r>
        <m:f>
          <m:fPr>
            <m:ctrlPr>
              <w:rPr>
                <w:rFonts w:ascii="Cambria Math" w:hAnsi="Cambria Math"/>
                <w:i/>
                <w:sz w:val="20"/>
                <w:lang w:eastAsia="zh-CN"/>
              </w:rPr>
            </m:ctrlPr>
          </m:fPr>
          <m:num>
            <m:r>
              <w:rPr>
                <w:rFonts w:ascii="Cambria Math" w:hAnsi="Cambria Math"/>
                <w:sz w:val="20"/>
                <w:lang w:eastAsia="zh-CN"/>
              </w:rPr>
              <m:t>1</m:t>
            </m:r>
          </m:num>
          <m:den>
            <m:r>
              <w:rPr>
                <w:rFonts w:ascii="Cambria Math" w:hAnsi="Cambria Math"/>
                <w:sz w:val="20"/>
                <w:lang w:eastAsia="zh-CN"/>
              </w:rPr>
              <m:t>3</m:t>
            </m:r>
          </m:den>
        </m:f>
      </m:oMath>
      <w:r>
        <w:rPr>
          <w:rFonts w:hAnsi="Cambria Math"/>
          <w:sz w:val="20"/>
        </w:rPr>
        <w:t>)</w:t>
      </w:r>
    </w:p>
    <w:bookmarkStart w:id="564" w:name="OLE_LINK190"/>
    <w:p w14:paraId="69300D5D" w14:textId="77777777" w:rsidR="00C932E6" w:rsidRDefault="00DC72D7" w:rsidP="00C932E6">
      <w:pPr>
        <w:numPr>
          <w:ilvl w:val="255"/>
          <w:numId w:val="0"/>
        </w:numPr>
        <w:ind w:left="660"/>
        <w:rPr>
          <w:rFonts w:hAnsi="Cambria Math"/>
          <w:sz w:val="20"/>
          <w:lang w:val="en-US"/>
        </w:rPr>
      </w:pPr>
      <m:oMathPara>
        <m:oMath>
          <m:sSub>
            <m:sSubPr>
              <m:ctrlPr>
                <w:rPr>
                  <w:rFonts w:ascii="Cambria Math" w:hAnsi="Cambria Math"/>
                  <w:i/>
                  <w:sz w:val="20"/>
                  <w:lang w:val="en-US" w:eastAsia="zh-CN"/>
                </w:rPr>
              </m:ctrlPr>
            </m:sSubPr>
            <m:e>
              <m:r>
                <w:rPr>
                  <w:rFonts w:ascii="Cambria Math" w:hAnsi="Cambria Math"/>
                  <w:sz w:val="20"/>
                  <w:lang w:val="en-US" w:eastAsia="zh-CN"/>
                </w:rPr>
                <m:t>Adaptability</m:t>
              </m:r>
            </m:e>
            <m:sub>
              <m:r>
                <w:rPr>
                  <w:rFonts w:ascii="Cambria Math" w:hAnsi="Cambria Math"/>
                  <w:sz w:val="20"/>
                  <w:lang w:eastAsia="zh-CN"/>
                </w:rPr>
                <m:t>optimization</m:t>
              </m:r>
            </m:sub>
          </m:sSub>
          <m:r>
            <w:rPr>
              <w:rFonts w:ascii="Cambria Math" w:hAnsi="Cambria Math"/>
              <w:sz w:val="20"/>
              <w:lang w:val="en-US" w:eastAsia="zh-CN"/>
            </w:rPr>
            <m:t>=</m:t>
          </m:r>
          <m:nary>
            <m:naryPr>
              <m:chr m:val="∑"/>
              <m:limLoc m:val="undOvr"/>
              <m:ctrlPr>
                <w:rPr>
                  <w:rFonts w:ascii="Cambria Math" w:hAnsi="Cambria Math"/>
                  <w:i/>
                  <w:sz w:val="20"/>
                  <w:lang w:val="en-US" w:eastAsia="zh-CN"/>
                </w:rPr>
              </m:ctrlPr>
            </m:naryPr>
            <m:sub>
              <m:r>
                <w:rPr>
                  <w:rFonts w:ascii="Cambria Math" w:hAnsi="Cambria Math"/>
                  <w:sz w:val="20"/>
                  <w:lang w:val="en-US" w:eastAsia="zh-CN"/>
                </w:rPr>
                <m:t>j=0</m:t>
              </m:r>
            </m:sub>
            <m:sup>
              <m:r>
                <w:rPr>
                  <w:rFonts w:ascii="Cambria Math" w:hAnsi="Cambria Math"/>
                  <w:sz w:val="20"/>
                  <w:lang w:val="en-US" w:eastAsia="zh-CN"/>
                </w:rPr>
                <m:t>m</m:t>
              </m:r>
            </m:sup>
            <m:e>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j</m:t>
                  </m:r>
                </m:sub>
              </m:sSub>
              <m:r>
                <w:rPr>
                  <w:rFonts w:ascii="Cambria Math" w:hAnsi="Cambria Math"/>
                  <w:sz w:val="20"/>
                  <w:lang w:val="en-US"/>
                </w:rPr>
                <m:t>×</m:t>
              </m:r>
              <m:r>
                <w:rPr>
                  <w:rFonts w:ascii="Cambria Math" w:hAnsi="Cambria Math"/>
                  <w:sz w:val="20"/>
                  <w:lang w:val="en-US" w:eastAsia="zh-CN"/>
                </w:rPr>
                <m:t xml:space="preserve">(value of </m:t>
              </m:r>
              <m:sSub>
                <m:sSubPr>
                  <m:ctrlPr>
                    <w:rPr>
                      <w:rFonts w:ascii="Cambria Math" w:hAnsi="Cambria Math"/>
                      <w:i/>
                      <w:sz w:val="20"/>
                      <w:lang w:val="en-US" w:eastAsia="zh-CN"/>
                    </w:rPr>
                  </m:ctrlPr>
                </m:sSubPr>
                <m:e>
                  <m:r>
                    <w:rPr>
                      <w:rFonts w:ascii="Cambria Math" w:hAnsi="Cambria Math"/>
                      <w:sz w:val="20"/>
                      <w:lang w:val="en-US" w:eastAsia="zh-CN"/>
                    </w:rPr>
                    <m:t>submetric</m:t>
                  </m:r>
                </m:e>
                <m:sub>
                  <m:r>
                    <w:rPr>
                      <w:rFonts w:ascii="Cambria Math" w:hAnsi="Cambria Math"/>
                      <w:sz w:val="20"/>
                      <w:lang w:val="en-US" w:eastAsia="zh-CN"/>
                    </w:rPr>
                    <m:t>j</m:t>
                  </m:r>
                </m:sub>
              </m:sSub>
              <m:r>
                <w:rPr>
                  <w:rFonts w:ascii="Cambria Math" w:hAnsi="Cambria Math"/>
                  <w:sz w:val="20"/>
                  <w:lang w:val="en-US" w:eastAsia="zh-CN"/>
                </w:rPr>
                <m:t>)]</m:t>
              </m:r>
            </m:e>
          </m:nary>
          <m:r>
            <w:rPr>
              <w:rFonts w:ascii="Cambria Math" w:hAnsi="Cambria Math"/>
              <w:sz w:val="20"/>
              <w:lang w:val="en-US"/>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Flexibility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Flexibility</m:t>
              </m:r>
            </m:e>
            <m:sub>
              <m:r>
                <w:rPr>
                  <w:rFonts w:ascii="Cambria Math" w:hAnsi="Cambria Math"/>
                  <w:sz w:val="20"/>
                </w:rPr>
                <m:t>optimization</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Adjustment</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Adjustment</m:t>
              </m:r>
            </m:e>
            <m:sub>
              <m:r>
                <w:rPr>
                  <w:rFonts w:ascii="Cambria Math" w:hAnsi="Cambria Math"/>
                  <w:sz w:val="20"/>
                </w:rPr>
                <m:t>optimization</m:t>
              </m:r>
            </m:sub>
          </m:sSub>
        </m:oMath>
      </m:oMathPara>
    </w:p>
    <w:bookmarkEnd w:id="564"/>
    <w:p w14:paraId="737D8671" w14:textId="77777777" w:rsidR="00C932E6" w:rsidRDefault="00C932E6" w:rsidP="00C932E6">
      <w:pPr>
        <w:numPr>
          <w:ilvl w:val="255"/>
          <w:numId w:val="0"/>
        </w:numPr>
        <w:ind w:left="660"/>
        <w:rPr>
          <w:rFonts w:hAnsi="Cambria Math"/>
          <w:sz w:val="20"/>
          <w:lang w:val="en-US" w:eastAsia="zh-CN"/>
        </w:rPr>
      </w:pPr>
      <w:r>
        <w:rPr>
          <w:rFonts w:hAnsi="Cambria Math"/>
          <w:sz w:val="20"/>
        </w:rPr>
        <w:t>(</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Flexibility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Adjustment</m:t>
            </m:r>
          </m:sub>
        </m:sSub>
        <m:r>
          <w:rPr>
            <w:rFonts w:ascii="Cambria Math" w:hAnsi="Cambria Math"/>
            <w:sz w:val="20"/>
            <w:lang w:eastAsia="zh-CN"/>
          </w:rPr>
          <m:t>=1</m:t>
        </m:r>
      </m:oMath>
      <w:r>
        <w:rPr>
          <w:rFonts w:hAnsi="DejaVu Math TeX Gyre"/>
          <w:sz w:val="20"/>
          <w:lang w:eastAsia="zh-CN"/>
        </w:rPr>
        <w:t xml:space="preserve">, if there is no further specific requirement, it can be set as </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Flexibility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Adjustment</m:t>
            </m:r>
          </m:sub>
        </m:sSub>
        <m:r>
          <w:rPr>
            <w:rFonts w:ascii="Cambria Math" w:hAnsi="Cambria Math"/>
            <w:sz w:val="20"/>
            <w:lang w:eastAsia="zh-CN"/>
          </w:rPr>
          <m:t>=</m:t>
        </m:r>
        <m:f>
          <m:fPr>
            <m:ctrlPr>
              <w:rPr>
                <w:rFonts w:ascii="Cambria Math" w:hAnsi="Cambria Math"/>
                <w:i/>
                <w:sz w:val="20"/>
                <w:lang w:eastAsia="zh-CN"/>
              </w:rPr>
            </m:ctrlPr>
          </m:fPr>
          <m:num>
            <m:r>
              <w:rPr>
                <w:rFonts w:ascii="Cambria Math" w:hAnsi="Cambria Math"/>
                <w:sz w:val="20"/>
                <w:lang w:eastAsia="zh-CN"/>
              </w:rPr>
              <m:t>1</m:t>
            </m:r>
          </m:num>
          <m:den>
            <m:r>
              <w:rPr>
                <w:rFonts w:ascii="Cambria Math" w:hAnsi="Cambria Math"/>
                <w:sz w:val="20"/>
                <w:lang w:eastAsia="zh-CN"/>
              </w:rPr>
              <m:t>2</m:t>
            </m:r>
          </m:den>
        </m:f>
      </m:oMath>
      <w:r>
        <w:rPr>
          <w:rFonts w:hAnsi="Cambria Math"/>
          <w:sz w:val="20"/>
        </w:rPr>
        <w:t>)</w:t>
      </w:r>
    </w:p>
    <w:p w14:paraId="319B9F34" w14:textId="52A06349" w:rsidR="00C932E6" w:rsidRPr="00D81502" w:rsidRDefault="00D81502" w:rsidP="00802933">
      <w:pPr>
        <w:pStyle w:val="enumlev2"/>
        <w:keepNext/>
        <w:keepLines/>
      </w:pPr>
      <w:r>
        <w:lastRenderedPageBreak/>
        <w:t>–</w:t>
      </w:r>
      <w:r w:rsidR="00C932E6" w:rsidRPr="00D81502">
        <w:tab/>
        <w:t>Calculation of TiAN in autonomous network and service planning:</w:t>
      </w:r>
    </w:p>
    <w:p w14:paraId="3A375500" w14:textId="77777777" w:rsidR="00C932E6" w:rsidRDefault="00DC72D7" w:rsidP="00C932E6">
      <w:pPr>
        <w:numPr>
          <w:ilvl w:val="255"/>
          <w:numId w:val="0"/>
        </w:numPr>
        <w:ind w:left="240"/>
        <w:rPr>
          <w:rFonts w:hAnsi="Cambria Math"/>
          <w:sz w:val="20"/>
          <w:lang w:val="en-US"/>
        </w:rPr>
      </w:pPr>
      <m:oMathPara>
        <m:oMathParaPr>
          <m:jc m:val="center"/>
        </m:oMathParaPr>
        <m:oMath>
          <m:sSub>
            <m:sSubPr>
              <m:ctrlPr>
                <w:rPr>
                  <w:rFonts w:ascii="Cambria Math" w:hAnsi="Cambria Math"/>
                  <w:i/>
                  <w:sz w:val="20"/>
                  <w:lang w:val="en-US" w:eastAsia="zh-CN"/>
                </w:rPr>
              </m:ctrlPr>
            </m:sSubPr>
            <m:e>
              <m:r>
                <w:rPr>
                  <w:rFonts w:ascii="Cambria Math" w:hAnsi="Cambria Math"/>
                  <w:sz w:val="20"/>
                  <w:lang w:val="en-US" w:eastAsia="zh-CN"/>
                </w:rPr>
                <m:t>TiAN</m:t>
              </m:r>
            </m:e>
            <m:sub>
              <m:r>
                <w:rPr>
                  <w:rFonts w:ascii="Cambria Math" w:hAnsi="Cambria Math"/>
                  <w:sz w:val="20"/>
                  <w:lang w:eastAsia="zh-CN"/>
                </w:rPr>
                <m:t>optimization</m:t>
              </m:r>
            </m:sub>
          </m:sSub>
          <m:r>
            <w:rPr>
              <w:rFonts w:ascii="Cambria Math" w:hAnsi="Cambria Math"/>
              <w:sz w:val="20"/>
              <w:lang w:val="en-US" w:eastAsia="zh-CN"/>
            </w:rPr>
            <m:t>=</m:t>
          </m:r>
          <m:nary>
            <m:naryPr>
              <m:chr m:val="∑"/>
              <m:limLoc m:val="undOvr"/>
              <m:ctrlPr>
                <w:rPr>
                  <w:rFonts w:ascii="Cambria Math" w:hAnsi="Cambria Math"/>
                  <w:i/>
                  <w:sz w:val="20"/>
                  <w:lang w:val="en-US" w:eastAsia="zh-CN"/>
                </w:rPr>
              </m:ctrlPr>
            </m:naryPr>
            <m:sub>
              <m:r>
                <w:rPr>
                  <w:rFonts w:ascii="Cambria Math" w:hAnsi="Cambria Math"/>
                  <w:sz w:val="20"/>
                  <w:lang w:val="en-US" w:eastAsia="zh-CN"/>
                </w:rPr>
                <m:t>i=0</m:t>
              </m:r>
            </m:sub>
            <m:sup>
              <m:r>
                <w:rPr>
                  <w:rFonts w:ascii="Cambria Math" w:hAnsi="Cambria Math"/>
                  <w:sz w:val="20"/>
                  <w:lang w:val="en-US" w:eastAsia="zh-CN"/>
                </w:rPr>
                <m:t>n</m:t>
              </m:r>
            </m:sup>
            <m:e>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i</m:t>
                  </m:r>
                </m:sub>
              </m:sSub>
              <m:r>
                <w:rPr>
                  <w:rFonts w:ascii="Cambria Math" w:hAnsi="Cambria Math"/>
                  <w:sz w:val="20"/>
                  <w:lang w:val="en-US"/>
                </w:rPr>
                <m:t>×</m:t>
              </m:r>
              <m:sSub>
                <m:sSubPr>
                  <m:ctrlPr>
                    <w:rPr>
                      <w:rFonts w:ascii="Cambria Math" w:hAnsi="Cambria Math"/>
                      <w:i/>
                      <w:sz w:val="20"/>
                      <w:lang w:val="en-US" w:eastAsia="zh-CN"/>
                    </w:rPr>
                  </m:ctrlPr>
                </m:sSubPr>
                <m:e>
                  <m:r>
                    <w:rPr>
                      <w:rFonts w:ascii="Cambria Math" w:hAnsi="Cambria Math"/>
                      <w:sz w:val="20"/>
                      <w:lang w:val="en-US" w:eastAsia="zh-CN"/>
                    </w:rPr>
                    <m:t>metric</m:t>
                  </m:r>
                </m:e>
                <m:sub>
                  <m:r>
                    <w:rPr>
                      <w:rFonts w:ascii="Cambria Math" w:hAnsi="Cambria Math"/>
                      <w:sz w:val="20"/>
                      <w:lang w:val="en-US" w:eastAsia="zh-CN"/>
                    </w:rPr>
                    <m:t>i</m:t>
                  </m:r>
                </m:sub>
              </m:sSub>
              <m:r>
                <w:rPr>
                  <w:rFonts w:ascii="Cambria Math" w:hAnsi="Cambria Math"/>
                  <w:sz w:val="20"/>
                  <w:lang w:val="en-US" w:eastAsia="zh-CN"/>
                </w:rPr>
                <m:t>)</m:t>
              </m:r>
            </m:e>
          </m:nary>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Accuracy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Accuracy</m:t>
              </m:r>
            </m:e>
            <m:sub>
              <m:r>
                <w:rPr>
                  <w:rFonts w:ascii="Cambria Math" w:hAnsi="Cambria Math"/>
                  <w:sz w:val="20"/>
                  <w:lang w:eastAsia="zh-CN"/>
                </w:rPr>
                <m:t>optimization</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Stability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Stability</m:t>
              </m:r>
            </m:e>
            <m:sub>
              <m:r>
                <w:rPr>
                  <w:rFonts w:ascii="Cambria Math" w:hAnsi="Cambria Math"/>
                  <w:sz w:val="20"/>
                  <w:lang w:eastAsia="zh-CN"/>
                </w:rPr>
                <m:t>optimization</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Controllability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eastAsia="zh-CN"/>
                </w:rPr>
                <m:t>Controllability</m:t>
              </m:r>
            </m:e>
            <m:sub>
              <m:r>
                <w:rPr>
                  <w:rFonts w:ascii="Cambria Math" w:hAnsi="Cambria Math"/>
                  <w:sz w:val="20"/>
                </w:rPr>
                <m:t>optimization</m:t>
              </m:r>
            </m:sub>
          </m:sSub>
          <m:r>
            <w:rPr>
              <w:rFonts w:ascii="Cambria Math" w:hAnsi="Cambria Math"/>
              <w:sz w:val="20"/>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Resilience</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eastAsia="zh-CN"/>
                </w:rPr>
                <m:t>Resilience</m:t>
              </m:r>
            </m:e>
            <m:sub>
              <m:r>
                <w:rPr>
                  <w:rFonts w:ascii="Cambria Math" w:hAnsi="Cambria Math"/>
                  <w:sz w:val="20"/>
                  <w:lang w:eastAsia="zh-CN"/>
                </w:rPr>
                <m:t>optimization</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Interpretability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eastAsia="zh-CN"/>
                </w:rPr>
                <m:t>Interpretability</m:t>
              </m:r>
            </m:e>
            <m:sub>
              <m:r>
                <w:rPr>
                  <w:rFonts w:ascii="Cambria Math" w:hAnsi="Cambria Math"/>
                  <w:sz w:val="20"/>
                </w:rPr>
                <m:t>optimization</m:t>
              </m:r>
            </m:sub>
          </m:sSub>
          <m:r>
            <w:rPr>
              <w:rFonts w:ascii="Cambria Math" w:hAnsi="Cambria Math"/>
              <w:sz w:val="20"/>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eastAsia="zh-CN"/>
                </w:rPr>
                <m:t>Adaptability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eastAsia="zh-CN"/>
                </w:rPr>
                <m:t>Adaptability</m:t>
              </m:r>
            </m:e>
            <m:sub>
              <m:r>
                <w:rPr>
                  <w:rFonts w:ascii="Cambria Math" w:hAnsi="Cambria Math"/>
                  <w:sz w:val="20"/>
                  <w:lang w:eastAsia="zh-CN"/>
                </w:rPr>
                <m:t>optimization</m:t>
              </m:r>
            </m:sub>
          </m:sSub>
        </m:oMath>
      </m:oMathPara>
    </w:p>
    <w:p w14:paraId="77C4A2EF" w14:textId="059E0BE9" w:rsidR="00C932E6" w:rsidRDefault="00AF2BF1" w:rsidP="00AF2BF1">
      <w:pPr>
        <w:numPr>
          <w:ilvl w:val="255"/>
          <w:numId w:val="0"/>
        </w:numPr>
        <w:jc w:val="left"/>
        <w:rPr>
          <w:sz w:val="20"/>
          <w:lang w:val="en-US" w:eastAsia="zh-CN"/>
        </w:rPr>
      </w:pPr>
      <w:r w:rsidRPr="00AF2BF1">
        <w:rPr>
          <w:rFonts w:hAnsi="DejaVu Math TeX Gyre"/>
          <w:iCs/>
          <w:sz w:val="20"/>
          <w:lang w:eastAsia="zh-CN"/>
        </w:rPr>
        <w:t>(</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Accuracy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Stability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Controllability</m:t>
            </m:r>
          </m:sub>
        </m:sSub>
        <m:r>
          <w:rPr>
            <w:rFonts w:ascii="Cambria Math" w:hAnsi="Cambria Math"/>
            <w:sz w:val="20"/>
            <w:lang w:eastAsia="zh-CN"/>
          </w:rPr>
          <m:t>+</m:t>
        </m:r>
        <m:sSub>
          <m:sSubPr>
            <m:ctrlPr>
              <w:rPr>
                <w:rFonts w:ascii="Cambria Math" w:hAnsi="Cambria Math"/>
                <w:i/>
                <w:sz w:val="20"/>
                <w:lang w:eastAsia="zh-CN"/>
              </w:rPr>
            </m:ctrlPr>
          </m:sSubPr>
          <m:e>
            <m:r>
              <w:rPr>
                <w:rFonts w:ascii="Cambria Math" w:hAnsi="Cambria Math"/>
                <w:sz w:val="20"/>
                <w:lang w:eastAsia="zh-CN"/>
              </w:rPr>
              <m:t>weight</m:t>
            </m:r>
          </m:e>
          <m:sub>
            <m:r>
              <w:rPr>
                <w:rFonts w:ascii="Cambria Math" w:hAnsi="Cambria Math"/>
                <w:sz w:val="20"/>
                <w:lang w:val="en-US" w:eastAsia="zh-CN"/>
              </w:rPr>
              <m:t>Resilience</m:t>
            </m:r>
          </m:sub>
        </m:sSub>
        <m:r>
          <w:rPr>
            <w:rFonts w:ascii="Cambria Math" w:hAnsi="Cambria Math"/>
            <w:sz w:val="20"/>
            <w:lang w:eastAsia="zh-CN"/>
          </w:rPr>
          <m:t>+</m:t>
        </m:r>
        <m:sSub>
          <m:sSubPr>
            <m:ctrlPr>
              <w:rPr>
                <w:rFonts w:ascii="Cambria Math" w:hAnsi="Cambria Math"/>
                <w:i/>
                <w:sz w:val="20"/>
                <w:lang w:eastAsia="zh-CN"/>
              </w:rPr>
            </m:ctrlPr>
          </m:sSubPr>
          <m:e>
            <m:r>
              <w:rPr>
                <w:rFonts w:ascii="Cambria Math" w:hAnsi="Cambria Math"/>
                <w:sz w:val="20"/>
                <w:lang w:eastAsia="zh-CN"/>
              </w:rPr>
              <m:t>weight</m:t>
            </m:r>
          </m:e>
          <m:sub>
            <m:r>
              <w:rPr>
                <w:rFonts w:ascii="Cambria Math" w:hAnsi="Cambria Math"/>
                <w:sz w:val="20"/>
                <w:lang w:val="en-US" w:eastAsia="zh-CN"/>
              </w:rPr>
              <m:t>Interpretability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eastAsia="zh-CN"/>
              </w:rPr>
              <m:t>Adaptability</m:t>
            </m:r>
          </m:sub>
        </m:sSub>
        <m:r>
          <w:rPr>
            <w:rFonts w:ascii="Cambria Math" w:hAnsi="Cambria Math"/>
            <w:sz w:val="20"/>
            <w:lang w:eastAsia="zh-CN"/>
          </w:rPr>
          <m:t>=1</m:t>
        </m:r>
      </m:oMath>
      <w:r w:rsidR="00C932E6">
        <w:rPr>
          <w:rFonts w:hAnsi="DejaVu Math TeX Gyre"/>
          <w:sz w:val="20"/>
          <w:lang w:eastAsia="zh-CN"/>
        </w:rPr>
        <w:t xml:space="preserve">, if there is no further specific requirement, it can be set as </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Accuracy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Stability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Controllability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Resilience</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Interpretability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eastAsia="zh-CN"/>
              </w:rPr>
              <m:t>Adaptability</m:t>
            </m:r>
          </m:sub>
        </m:sSub>
        <m:r>
          <w:rPr>
            <w:rFonts w:ascii="Cambria Math" w:hAnsi="Cambria Math"/>
            <w:sz w:val="20"/>
            <w:lang w:eastAsia="zh-CN"/>
          </w:rPr>
          <m:t>=</m:t>
        </m:r>
        <m:f>
          <m:fPr>
            <m:ctrlPr>
              <w:rPr>
                <w:rFonts w:ascii="Cambria Math" w:hAnsi="Cambria Math"/>
                <w:i/>
                <w:sz w:val="20"/>
                <w:lang w:eastAsia="zh-CN"/>
              </w:rPr>
            </m:ctrlPr>
          </m:fPr>
          <m:num>
            <m:r>
              <w:rPr>
                <w:rFonts w:ascii="Cambria Math" w:hAnsi="Cambria Math"/>
                <w:sz w:val="20"/>
                <w:lang w:eastAsia="zh-CN"/>
              </w:rPr>
              <m:t>1</m:t>
            </m:r>
          </m:num>
          <m:den>
            <m:r>
              <w:rPr>
                <w:rFonts w:ascii="Cambria Math" w:hAnsi="Cambria Math"/>
                <w:sz w:val="20"/>
                <w:lang w:eastAsia="zh-CN"/>
              </w:rPr>
              <m:t>6</m:t>
            </m:r>
          </m:den>
        </m:f>
      </m:oMath>
      <w:r w:rsidR="00C932E6">
        <w:rPr>
          <w:rFonts w:hAnsi="Cambria Math"/>
          <w:sz w:val="20"/>
        </w:rPr>
        <w:t>)</w:t>
      </w:r>
    </w:p>
    <w:bookmarkEnd w:id="563"/>
    <w:p w14:paraId="4DABA508" w14:textId="77777777" w:rsidR="00C932E6" w:rsidRDefault="00C932E6" w:rsidP="00054011">
      <w:pPr>
        <w:pStyle w:val="enumlev1"/>
        <w:rPr>
          <w:lang w:val="en-US" w:eastAsia="zh-CN"/>
        </w:rPr>
      </w:pPr>
      <w:r>
        <w:rPr>
          <w:rFonts w:ascii="Arial" w:hAnsi="Arial" w:cs="Arial"/>
          <w:lang w:val="en-US" w:eastAsia="zh-CN"/>
        </w:rPr>
        <w:t>•</w:t>
      </w:r>
      <w:r>
        <w:rPr>
          <w:rFonts w:ascii="Arial" w:hAnsi="Arial" w:cs="Arial"/>
          <w:lang w:val="en-US" w:eastAsia="zh-CN"/>
        </w:rPr>
        <w:tab/>
      </w:r>
      <w:r>
        <w:rPr>
          <w:lang w:val="en-US" w:eastAsia="zh-CN"/>
        </w:rPr>
        <w:t xml:space="preserve">Requirements for network and service </w:t>
      </w:r>
      <w:bookmarkStart w:id="565" w:name="OLE_LINK220"/>
      <w:r>
        <w:rPr>
          <w:lang w:val="en-US" w:eastAsia="zh-CN"/>
        </w:rPr>
        <w:t>optimization</w:t>
      </w:r>
      <w:bookmarkEnd w:id="565"/>
      <w:r>
        <w:rPr>
          <w:lang w:val="en-US" w:eastAsia="zh-CN"/>
        </w:rPr>
        <w:t xml:space="preserve">: </w:t>
      </w:r>
    </w:p>
    <w:p w14:paraId="4CE707A3" w14:textId="22D2186B" w:rsidR="00C932E6" w:rsidRPr="00D81502" w:rsidRDefault="00D81502" w:rsidP="00D81502">
      <w:pPr>
        <w:pStyle w:val="enumlev2"/>
      </w:pPr>
      <w:bookmarkStart w:id="566" w:name="OLE_LINK238"/>
      <w:bookmarkStart w:id="567" w:name="OLE_LINK193"/>
      <w:r>
        <w:t>–</w:t>
      </w:r>
      <w:r w:rsidR="00C932E6" w:rsidRPr="00D81502">
        <w:tab/>
        <w:t xml:space="preserve">Optimization-Req-001: it is required that, autonomous </w:t>
      </w:r>
      <w:bookmarkStart w:id="568" w:name="OLE_LINK221"/>
      <w:bookmarkStart w:id="569" w:name="OLE_LINK237"/>
      <w:r w:rsidR="00C932E6" w:rsidRPr="00D81502">
        <w:t>optimization</w:t>
      </w:r>
      <w:bookmarkEnd w:id="568"/>
      <w:r w:rsidR="00C932E6" w:rsidRPr="00D81502">
        <w:t xml:space="preserve"> </w:t>
      </w:r>
      <w:bookmarkEnd w:id="569"/>
      <w:r w:rsidR="00C932E6" w:rsidRPr="00D81502">
        <w:t>cannot interrupt, damage or erode other network function(s) or block(s).</w:t>
      </w:r>
    </w:p>
    <w:p w14:paraId="561CC8FD" w14:textId="04AA5656" w:rsidR="00C932E6" w:rsidRPr="00D81502" w:rsidRDefault="00D81502" w:rsidP="00D81502">
      <w:pPr>
        <w:pStyle w:val="enumlev2"/>
      </w:pPr>
      <w:r>
        <w:t>–</w:t>
      </w:r>
      <w:r w:rsidR="00C932E6" w:rsidRPr="00D81502">
        <w:tab/>
        <w:t>Optimization-Req-002: it is required that, autonomous optimization should maintain and ensure security concerns.</w:t>
      </w:r>
      <w:bookmarkEnd w:id="566"/>
    </w:p>
    <w:p w14:paraId="29576468" w14:textId="4FDE67C1" w:rsidR="00C932E6" w:rsidRDefault="00C932E6" w:rsidP="00F71C2D">
      <w:pPr>
        <w:pStyle w:val="Heading3"/>
        <w:rPr>
          <w:lang w:val="en-US" w:eastAsia="zh-CN"/>
        </w:rPr>
      </w:pPr>
      <w:bookmarkStart w:id="570" w:name="_Toc115438366"/>
      <w:bookmarkStart w:id="571" w:name="_Toc115777932"/>
      <w:bookmarkStart w:id="572" w:name="_Toc230180362"/>
      <w:bookmarkStart w:id="573" w:name="_Toc230180486"/>
      <w:bookmarkStart w:id="574" w:name="_Toc230181518"/>
      <w:bookmarkStart w:id="575" w:name="_Toc230182221"/>
      <w:bookmarkEnd w:id="567"/>
      <w:r>
        <w:rPr>
          <w:rFonts w:eastAsia="SimSun" w:cs="SimSun"/>
          <w:lang w:val="en-US" w:eastAsia="zh-CN"/>
        </w:rPr>
        <w:t>I.5</w:t>
      </w:r>
      <w:r>
        <w:rPr>
          <w:rFonts w:eastAsia="SimSun" w:cs="SimSun"/>
          <w:lang w:val="en-US" w:eastAsia="zh-CN"/>
        </w:rPr>
        <w:tab/>
      </w:r>
      <w:r>
        <w:rPr>
          <w:rFonts w:hint="eastAsia"/>
          <w:lang w:val="en-US" w:eastAsia="zh-CN"/>
        </w:rPr>
        <w:t xml:space="preserve">Network and </w:t>
      </w:r>
      <w:r w:rsidR="00F852B8">
        <w:rPr>
          <w:lang w:val="en-US" w:eastAsia="zh-CN"/>
        </w:rPr>
        <w:t>service operation</w:t>
      </w:r>
      <w:bookmarkEnd w:id="570"/>
      <w:bookmarkEnd w:id="571"/>
      <w:bookmarkEnd w:id="572"/>
      <w:bookmarkEnd w:id="573"/>
      <w:bookmarkEnd w:id="574"/>
      <w:bookmarkEnd w:id="575"/>
    </w:p>
    <w:p w14:paraId="18B3C319" w14:textId="52BC9384" w:rsidR="00C932E6" w:rsidRDefault="00C932E6" w:rsidP="00C932E6">
      <w:pPr>
        <w:rPr>
          <w:lang w:eastAsia="zh-CN"/>
        </w:rPr>
      </w:pPr>
      <w:r>
        <w:rPr>
          <w:rFonts w:hint="eastAsia"/>
          <w:lang w:val="en-US" w:eastAsia="zh-CN"/>
        </w:rPr>
        <w:t>Network and service operation is the process of network and service configuration depending on custome</w:t>
      </w:r>
      <w:r>
        <w:rPr>
          <w:lang w:eastAsia="zh-CN"/>
        </w:rPr>
        <w:t>r</w:t>
      </w:r>
      <w:r w:rsidR="00D81502">
        <w:rPr>
          <w:lang w:val="en-US" w:eastAsia="zh-CN"/>
        </w:rPr>
        <w:t>'</w:t>
      </w:r>
      <w:r>
        <w:rPr>
          <w:rFonts w:hint="eastAsia"/>
          <w:lang w:val="en-US" w:eastAsia="zh-CN"/>
        </w:rPr>
        <w:t xml:space="preserve">s requirements, service assurance and monitoring so </w:t>
      </w:r>
      <w:proofErr w:type="gramStart"/>
      <w:r>
        <w:rPr>
          <w:rFonts w:hint="eastAsia"/>
          <w:lang w:val="en-US" w:eastAsia="zh-CN"/>
        </w:rPr>
        <w:t>that to</w:t>
      </w:r>
      <w:proofErr w:type="gramEnd"/>
      <w:r>
        <w:rPr>
          <w:rFonts w:hint="eastAsia"/>
          <w:lang w:val="en-US" w:eastAsia="zh-CN"/>
        </w:rPr>
        <w:t xml:space="preserve"> timely discover related </w:t>
      </w:r>
      <w:proofErr w:type="gramStart"/>
      <w:r>
        <w:rPr>
          <w:rFonts w:hint="eastAsia"/>
          <w:lang w:val="en-US" w:eastAsia="zh-CN"/>
        </w:rPr>
        <w:t>problem</w:t>
      </w:r>
      <w:proofErr w:type="gramEnd"/>
      <w:r>
        <w:rPr>
          <w:rFonts w:hint="eastAsia"/>
          <w:lang w:val="en-US" w:eastAsia="zh-CN"/>
        </w:rPr>
        <w:t>(s) and quickly respond.</w:t>
      </w:r>
      <w:r>
        <w:rPr>
          <w:lang w:eastAsia="zh-CN"/>
        </w:rPr>
        <w:t xml:space="preserve"> In AN, network and service operation may autonomously process to configure network or service, and during which, TiAN evaluation is necessary for trustor in AN to </w:t>
      </w:r>
      <w:r>
        <w:rPr>
          <w:rFonts w:hint="eastAsia"/>
          <w:lang w:val="en-US" w:eastAsia="zh-CN"/>
        </w:rPr>
        <w:t>make judgement(s)/analysis/decision(s)/etc. Followings are key items which need to be considered before TiAN evaluation for autonomous network and service</w:t>
      </w:r>
      <w:r>
        <w:rPr>
          <w:lang w:eastAsia="zh-CN"/>
        </w:rPr>
        <w:t xml:space="preserve"> operation:</w:t>
      </w:r>
    </w:p>
    <w:p w14:paraId="43505D57" w14:textId="77777777" w:rsidR="00C932E6" w:rsidRPr="00AF2BF1" w:rsidRDefault="00C932E6" w:rsidP="00054011">
      <w:pPr>
        <w:pStyle w:val="enumlev1"/>
        <w:rPr>
          <w:lang w:val="en-US" w:eastAsia="zh-CN"/>
        </w:rPr>
      </w:pPr>
      <w:r w:rsidRPr="00AF2BF1">
        <w:rPr>
          <w:lang w:val="en-US" w:eastAsia="zh-CN"/>
        </w:rPr>
        <w:t>•</w:t>
      </w:r>
      <w:r w:rsidRPr="00AF2BF1">
        <w:rPr>
          <w:lang w:val="en-US" w:eastAsia="zh-CN"/>
        </w:rPr>
        <w:tab/>
        <w:t>The identities:</w:t>
      </w:r>
    </w:p>
    <w:p w14:paraId="7D19A27A" w14:textId="0E583312" w:rsidR="00C932E6" w:rsidRPr="00D81502" w:rsidRDefault="00802933" w:rsidP="00D81502">
      <w:pPr>
        <w:pStyle w:val="enumlev2"/>
      </w:pPr>
      <w:bookmarkStart w:id="576" w:name="OLE_LINK256"/>
      <w:r>
        <w:t>–</w:t>
      </w:r>
      <w:r w:rsidR="00C932E6" w:rsidRPr="00D81502">
        <w:tab/>
        <w:t>Trustor in AN: network and service operation authorizer, i.e. authorizer of specific autonomous network and service configuring which is usually depending on customer</w:t>
      </w:r>
      <w:r>
        <w:t>'</w:t>
      </w:r>
      <w:r w:rsidR="00C932E6" w:rsidRPr="00D81502">
        <w:t>s requirements, service assurance and monitoring.</w:t>
      </w:r>
    </w:p>
    <w:p w14:paraId="5B7B1449" w14:textId="29A1A23E" w:rsidR="00C932E6" w:rsidRPr="00D81502" w:rsidRDefault="00802933" w:rsidP="00D81502">
      <w:pPr>
        <w:pStyle w:val="enumlev2"/>
      </w:pPr>
      <w:r>
        <w:t>–</w:t>
      </w:r>
      <w:r w:rsidR="00C932E6" w:rsidRPr="00D81502">
        <w:tab/>
        <w:t>Trustee in AN: autonomous network and service entity, process or component for performance operation, which includes but not limit to autonomous network and service configuring which is usually depending on customer</w:t>
      </w:r>
      <w:r>
        <w:t>'</w:t>
      </w:r>
      <w:r w:rsidR="00C932E6" w:rsidRPr="00D81502">
        <w:t>s requirements, service assurance and monitoring, etc.</w:t>
      </w:r>
    </w:p>
    <w:bookmarkEnd w:id="576"/>
    <w:p w14:paraId="1BC61900" w14:textId="77777777" w:rsidR="00C932E6" w:rsidRPr="00AF2BF1" w:rsidRDefault="00C932E6" w:rsidP="00054011">
      <w:pPr>
        <w:pStyle w:val="enumlev1"/>
        <w:rPr>
          <w:lang w:val="en-US" w:eastAsia="zh-CN"/>
        </w:rPr>
      </w:pPr>
      <w:r w:rsidRPr="00AF2BF1">
        <w:rPr>
          <w:lang w:val="en-US" w:eastAsia="zh-CN"/>
        </w:rPr>
        <w:t>•</w:t>
      </w:r>
      <w:r w:rsidRPr="00AF2BF1">
        <w:rPr>
          <w:lang w:val="en-US" w:eastAsia="zh-CN"/>
        </w:rPr>
        <w:tab/>
        <w:t xml:space="preserve">Metrics and sub-metrics for evaluation: </w:t>
      </w:r>
    </w:p>
    <w:p w14:paraId="43848234" w14:textId="6A20811E" w:rsidR="00C932E6" w:rsidRDefault="00C932E6" w:rsidP="00C932E6">
      <w:pPr>
        <w:numPr>
          <w:ilvl w:val="255"/>
          <w:numId w:val="0"/>
        </w:numPr>
        <w:rPr>
          <w:lang w:val="en-US" w:eastAsia="zh-CN"/>
        </w:rPr>
      </w:pPr>
      <w:r>
        <w:rPr>
          <w:lang w:val="en-US" w:eastAsia="zh-CN"/>
        </w:rPr>
        <w:t xml:space="preserve">Following Table </w:t>
      </w:r>
      <w:r>
        <w:rPr>
          <w:lang w:eastAsia="zh-CN"/>
        </w:rPr>
        <w:t>7</w:t>
      </w:r>
      <w:r>
        <w:rPr>
          <w:lang w:val="en-US" w:eastAsia="zh-CN"/>
        </w:rPr>
        <w:t xml:space="preserve"> has listed the metrics of TiAN evaluation in network and service </w:t>
      </w:r>
      <w:r>
        <w:rPr>
          <w:lang w:eastAsia="zh-CN"/>
        </w:rPr>
        <w:t>operation</w:t>
      </w:r>
      <w:r>
        <w:rPr>
          <w:lang w:val="en-US" w:eastAsia="zh-CN"/>
        </w:rPr>
        <w:t xml:space="preserve">, and related sub-metrics to be assessed. </w:t>
      </w:r>
    </w:p>
    <w:tbl>
      <w:tblPr>
        <w:tblStyle w:val="TableGrid"/>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8"/>
        <w:gridCol w:w="4801"/>
      </w:tblGrid>
      <w:tr w:rsidR="00144203" w:rsidRPr="00FF1EC5" w14:paraId="4F93A533" w14:textId="77777777" w:rsidTr="00144203">
        <w:trPr>
          <w:trHeight w:val="599"/>
          <w:tblHeader/>
          <w:jc w:val="center"/>
        </w:trPr>
        <w:tc>
          <w:tcPr>
            <w:tcW w:w="9639" w:type="dxa"/>
            <w:gridSpan w:val="2"/>
            <w:tcBorders>
              <w:top w:val="nil"/>
              <w:left w:val="nil"/>
              <w:bottom w:val="single" w:sz="4" w:space="0" w:color="auto"/>
              <w:right w:val="nil"/>
            </w:tcBorders>
            <w:vAlign w:val="center"/>
          </w:tcPr>
          <w:p w14:paraId="2890A195" w14:textId="7C486A26" w:rsidR="00144203" w:rsidRPr="00FF1EC5" w:rsidRDefault="00144203" w:rsidP="00144203">
            <w:pPr>
              <w:pStyle w:val="TableNoTitle"/>
            </w:pPr>
            <w:r w:rsidRPr="00FF1EC5">
              <w:t xml:space="preserve">Table 7 </w:t>
            </w:r>
            <w:r>
              <w:t>–</w:t>
            </w:r>
            <w:r w:rsidRPr="00FF1EC5">
              <w:t xml:space="preserve"> Metrics and sub-metrics for TiAN evaluation of network and service operation</w:t>
            </w:r>
          </w:p>
        </w:tc>
      </w:tr>
      <w:tr w:rsidR="00C932E6" w:rsidRPr="00FF1EC5" w14:paraId="273AE394" w14:textId="77777777" w:rsidTr="00144203">
        <w:trPr>
          <w:trHeight w:val="94"/>
          <w:tblHeader/>
          <w:jc w:val="center"/>
        </w:trPr>
        <w:tc>
          <w:tcPr>
            <w:tcW w:w="4838" w:type="dxa"/>
            <w:tcBorders>
              <w:top w:val="single" w:sz="4" w:space="0" w:color="auto"/>
            </w:tcBorders>
            <w:vAlign w:val="center"/>
          </w:tcPr>
          <w:p w14:paraId="5923C529" w14:textId="77777777" w:rsidR="00C932E6" w:rsidRPr="00FF1EC5" w:rsidRDefault="00C932E6" w:rsidP="00FF1EC5">
            <w:pPr>
              <w:pStyle w:val="Tablehead"/>
            </w:pPr>
            <w:r w:rsidRPr="00FF1EC5">
              <w:t>Metric</w:t>
            </w:r>
          </w:p>
        </w:tc>
        <w:tc>
          <w:tcPr>
            <w:tcW w:w="4801" w:type="dxa"/>
            <w:tcBorders>
              <w:top w:val="single" w:sz="4" w:space="0" w:color="auto"/>
            </w:tcBorders>
            <w:vAlign w:val="center"/>
          </w:tcPr>
          <w:p w14:paraId="4C4FAA08" w14:textId="77777777" w:rsidR="00C932E6" w:rsidRPr="00FF1EC5" w:rsidRDefault="00C932E6" w:rsidP="00FF1EC5">
            <w:pPr>
              <w:pStyle w:val="Tablehead"/>
            </w:pPr>
            <w:r w:rsidRPr="00FF1EC5">
              <w:t>Sub-metric</w:t>
            </w:r>
          </w:p>
        </w:tc>
      </w:tr>
      <w:tr w:rsidR="00C932E6" w14:paraId="7C2495B2" w14:textId="77777777" w:rsidTr="00144203">
        <w:trPr>
          <w:trHeight w:val="50"/>
          <w:jc w:val="center"/>
        </w:trPr>
        <w:tc>
          <w:tcPr>
            <w:tcW w:w="4838" w:type="dxa"/>
            <w:vMerge w:val="restart"/>
            <w:shd w:val="clear" w:color="auto" w:fill="FFFFFF"/>
            <w:vAlign w:val="center"/>
          </w:tcPr>
          <w:p w14:paraId="1939631C" w14:textId="77777777" w:rsidR="00C932E6" w:rsidRPr="00FF1EC5" w:rsidRDefault="00C932E6" w:rsidP="00FF1EC5">
            <w:pPr>
              <w:pStyle w:val="Tabletext"/>
              <w:jc w:val="center"/>
            </w:pPr>
            <w:bookmarkStart w:id="577" w:name="OLE_LINK194" w:colFirst="0" w:colLast="1"/>
            <w:r w:rsidRPr="00FF1EC5">
              <w:t>Accuracy</w:t>
            </w:r>
          </w:p>
        </w:tc>
        <w:tc>
          <w:tcPr>
            <w:tcW w:w="4801" w:type="dxa"/>
            <w:shd w:val="clear" w:color="auto" w:fill="FFFFFF"/>
            <w:vAlign w:val="center"/>
          </w:tcPr>
          <w:p w14:paraId="499BE171" w14:textId="7069C75E" w:rsidR="00C932E6" w:rsidRPr="00FF1EC5" w:rsidRDefault="00C932E6" w:rsidP="00FF1EC5">
            <w:pPr>
              <w:pStyle w:val="Tabletext"/>
              <w:jc w:val="center"/>
            </w:pPr>
            <w:r w:rsidRPr="00FF1EC5">
              <w:t>Reproducibility</w:t>
            </w:r>
          </w:p>
        </w:tc>
      </w:tr>
      <w:tr w:rsidR="00C932E6" w14:paraId="0E52F3B6" w14:textId="77777777" w:rsidTr="00144203">
        <w:trPr>
          <w:trHeight w:val="50"/>
          <w:jc w:val="center"/>
        </w:trPr>
        <w:tc>
          <w:tcPr>
            <w:tcW w:w="4838" w:type="dxa"/>
            <w:vMerge/>
            <w:shd w:val="clear" w:color="auto" w:fill="FFFFFF"/>
            <w:vAlign w:val="center"/>
          </w:tcPr>
          <w:p w14:paraId="228FD237" w14:textId="77777777" w:rsidR="00C932E6" w:rsidRPr="00FF1EC5" w:rsidRDefault="00C932E6" w:rsidP="00FF1EC5">
            <w:pPr>
              <w:pStyle w:val="Tabletext"/>
              <w:jc w:val="center"/>
            </w:pPr>
          </w:p>
        </w:tc>
        <w:tc>
          <w:tcPr>
            <w:tcW w:w="4801" w:type="dxa"/>
            <w:shd w:val="clear" w:color="auto" w:fill="FFFFFF"/>
            <w:vAlign w:val="center"/>
          </w:tcPr>
          <w:p w14:paraId="028047E6" w14:textId="77777777" w:rsidR="00C932E6" w:rsidRPr="00FF1EC5" w:rsidRDefault="00C932E6" w:rsidP="00FF1EC5">
            <w:pPr>
              <w:pStyle w:val="Tabletext"/>
              <w:jc w:val="center"/>
            </w:pPr>
            <w:r w:rsidRPr="00FF1EC5">
              <w:t>Precision</w:t>
            </w:r>
          </w:p>
        </w:tc>
      </w:tr>
      <w:tr w:rsidR="00C932E6" w14:paraId="33CF0BC5" w14:textId="77777777" w:rsidTr="00144203">
        <w:trPr>
          <w:trHeight w:val="50"/>
          <w:jc w:val="center"/>
        </w:trPr>
        <w:tc>
          <w:tcPr>
            <w:tcW w:w="4838" w:type="dxa"/>
            <w:vMerge/>
            <w:shd w:val="clear" w:color="auto" w:fill="FFFFFF"/>
            <w:vAlign w:val="center"/>
          </w:tcPr>
          <w:p w14:paraId="1F5C4698" w14:textId="77777777" w:rsidR="00C932E6" w:rsidRPr="00FF1EC5" w:rsidRDefault="00C932E6" w:rsidP="00FF1EC5">
            <w:pPr>
              <w:pStyle w:val="Tabletext"/>
              <w:jc w:val="center"/>
            </w:pPr>
          </w:p>
        </w:tc>
        <w:tc>
          <w:tcPr>
            <w:tcW w:w="4801" w:type="dxa"/>
            <w:shd w:val="clear" w:color="auto" w:fill="FFFFFF"/>
            <w:vAlign w:val="center"/>
          </w:tcPr>
          <w:p w14:paraId="320CE58C" w14:textId="77777777" w:rsidR="00C932E6" w:rsidRPr="00FF1EC5" w:rsidRDefault="00C932E6" w:rsidP="00FF1EC5">
            <w:pPr>
              <w:pStyle w:val="Tabletext"/>
              <w:jc w:val="center"/>
              <w:rPr>
                <w:highlight w:val="yellow"/>
              </w:rPr>
            </w:pPr>
            <w:r w:rsidRPr="00FF1EC5">
              <w:t>Timeliness</w:t>
            </w:r>
          </w:p>
        </w:tc>
      </w:tr>
      <w:tr w:rsidR="00C932E6" w14:paraId="375A9085" w14:textId="77777777" w:rsidTr="00144203">
        <w:trPr>
          <w:trHeight w:val="50"/>
          <w:jc w:val="center"/>
        </w:trPr>
        <w:tc>
          <w:tcPr>
            <w:tcW w:w="4838" w:type="dxa"/>
            <w:vMerge w:val="restart"/>
            <w:shd w:val="clear" w:color="auto" w:fill="FFFFFF"/>
            <w:vAlign w:val="center"/>
          </w:tcPr>
          <w:p w14:paraId="29034B3A" w14:textId="77777777" w:rsidR="00C932E6" w:rsidRPr="00FF1EC5" w:rsidRDefault="00C932E6" w:rsidP="00FF1EC5">
            <w:pPr>
              <w:pStyle w:val="Tabletext"/>
              <w:jc w:val="center"/>
            </w:pPr>
            <w:bookmarkStart w:id="578" w:name="OLE_LINK197" w:colFirst="0" w:colLast="1"/>
            <w:bookmarkEnd w:id="577"/>
            <w:r w:rsidRPr="00FF1EC5">
              <w:t>Stability</w:t>
            </w:r>
          </w:p>
        </w:tc>
        <w:tc>
          <w:tcPr>
            <w:tcW w:w="4801" w:type="dxa"/>
            <w:shd w:val="clear" w:color="auto" w:fill="FFFFFF"/>
            <w:vAlign w:val="center"/>
          </w:tcPr>
          <w:p w14:paraId="7E69AE8F" w14:textId="12BA315A" w:rsidR="00C932E6" w:rsidRPr="00FF1EC5" w:rsidRDefault="00C932E6" w:rsidP="00FF1EC5">
            <w:pPr>
              <w:pStyle w:val="Tabletext"/>
              <w:jc w:val="center"/>
            </w:pPr>
            <w:r w:rsidRPr="00FF1EC5">
              <w:t>Interruption</w:t>
            </w:r>
          </w:p>
        </w:tc>
      </w:tr>
      <w:tr w:rsidR="00C932E6" w14:paraId="69823D20" w14:textId="77777777" w:rsidTr="00144203">
        <w:trPr>
          <w:trHeight w:val="50"/>
          <w:jc w:val="center"/>
        </w:trPr>
        <w:tc>
          <w:tcPr>
            <w:tcW w:w="4838" w:type="dxa"/>
            <w:vMerge/>
            <w:shd w:val="clear" w:color="auto" w:fill="FFFFFF"/>
            <w:vAlign w:val="center"/>
          </w:tcPr>
          <w:p w14:paraId="28671FCD" w14:textId="77777777" w:rsidR="00C932E6" w:rsidRPr="00FF1EC5" w:rsidRDefault="00C932E6" w:rsidP="00FF1EC5">
            <w:pPr>
              <w:pStyle w:val="Tabletext"/>
              <w:jc w:val="center"/>
            </w:pPr>
          </w:p>
        </w:tc>
        <w:tc>
          <w:tcPr>
            <w:tcW w:w="4801" w:type="dxa"/>
            <w:shd w:val="clear" w:color="auto" w:fill="FFFFFF"/>
            <w:vAlign w:val="center"/>
          </w:tcPr>
          <w:p w14:paraId="173BBB04" w14:textId="77777777" w:rsidR="00C932E6" w:rsidRPr="00FF1EC5" w:rsidRDefault="00C932E6" w:rsidP="00FF1EC5">
            <w:pPr>
              <w:pStyle w:val="Tabletext"/>
              <w:jc w:val="center"/>
            </w:pPr>
            <w:r w:rsidRPr="00FF1EC5">
              <w:t>Accident</w:t>
            </w:r>
          </w:p>
        </w:tc>
      </w:tr>
      <w:tr w:rsidR="00C932E6" w14:paraId="66795A7E" w14:textId="77777777" w:rsidTr="00144203">
        <w:trPr>
          <w:trHeight w:val="50"/>
          <w:jc w:val="center"/>
        </w:trPr>
        <w:tc>
          <w:tcPr>
            <w:tcW w:w="4838" w:type="dxa"/>
            <w:vMerge/>
            <w:shd w:val="clear" w:color="auto" w:fill="FFFFFF"/>
            <w:vAlign w:val="center"/>
          </w:tcPr>
          <w:p w14:paraId="446FE910" w14:textId="77777777" w:rsidR="00C932E6" w:rsidRPr="00FF1EC5" w:rsidRDefault="00C932E6" w:rsidP="00FF1EC5">
            <w:pPr>
              <w:pStyle w:val="Tabletext"/>
              <w:jc w:val="center"/>
            </w:pPr>
          </w:p>
        </w:tc>
        <w:tc>
          <w:tcPr>
            <w:tcW w:w="4801" w:type="dxa"/>
            <w:shd w:val="clear" w:color="auto" w:fill="FFFFFF"/>
            <w:vAlign w:val="center"/>
          </w:tcPr>
          <w:p w14:paraId="144CEEFF" w14:textId="77777777" w:rsidR="00C932E6" w:rsidRPr="00FF1EC5" w:rsidRDefault="00C932E6" w:rsidP="00FF1EC5">
            <w:pPr>
              <w:pStyle w:val="Tabletext"/>
              <w:jc w:val="center"/>
            </w:pPr>
            <w:r w:rsidRPr="00FF1EC5">
              <w:t>Maturity</w:t>
            </w:r>
          </w:p>
        </w:tc>
      </w:tr>
      <w:tr w:rsidR="00C932E6" w14:paraId="462E44F6" w14:textId="77777777" w:rsidTr="00144203">
        <w:trPr>
          <w:trHeight w:val="50"/>
          <w:jc w:val="center"/>
        </w:trPr>
        <w:tc>
          <w:tcPr>
            <w:tcW w:w="4838" w:type="dxa"/>
            <w:vMerge/>
            <w:shd w:val="clear" w:color="auto" w:fill="FFFFFF"/>
            <w:vAlign w:val="center"/>
          </w:tcPr>
          <w:p w14:paraId="589173E8" w14:textId="77777777" w:rsidR="00C932E6" w:rsidRPr="00FF1EC5" w:rsidRDefault="00C932E6" w:rsidP="00FF1EC5">
            <w:pPr>
              <w:pStyle w:val="Tabletext"/>
              <w:jc w:val="center"/>
            </w:pPr>
          </w:p>
        </w:tc>
        <w:tc>
          <w:tcPr>
            <w:tcW w:w="4801" w:type="dxa"/>
            <w:shd w:val="clear" w:color="auto" w:fill="FFFFFF"/>
            <w:vAlign w:val="center"/>
          </w:tcPr>
          <w:p w14:paraId="5F1866D8" w14:textId="77777777" w:rsidR="00C932E6" w:rsidRPr="00FF1EC5" w:rsidRDefault="00C932E6" w:rsidP="00FF1EC5">
            <w:pPr>
              <w:pStyle w:val="Tabletext"/>
              <w:jc w:val="center"/>
            </w:pPr>
            <w:r w:rsidRPr="00FF1EC5">
              <w:t>Variability</w:t>
            </w:r>
          </w:p>
        </w:tc>
      </w:tr>
      <w:tr w:rsidR="00C932E6" w14:paraId="47C1AF91" w14:textId="77777777" w:rsidTr="00144203">
        <w:trPr>
          <w:trHeight w:val="50"/>
          <w:jc w:val="center"/>
        </w:trPr>
        <w:tc>
          <w:tcPr>
            <w:tcW w:w="4838" w:type="dxa"/>
            <w:vMerge w:val="restart"/>
            <w:shd w:val="clear" w:color="auto" w:fill="FFFFFF"/>
            <w:vAlign w:val="center"/>
          </w:tcPr>
          <w:p w14:paraId="781858B2" w14:textId="77777777" w:rsidR="00C932E6" w:rsidRPr="00FF1EC5" w:rsidRDefault="00C932E6" w:rsidP="00144203">
            <w:pPr>
              <w:pStyle w:val="Tabletext"/>
              <w:keepNext/>
              <w:keepLines/>
              <w:jc w:val="center"/>
            </w:pPr>
            <w:bookmarkStart w:id="579" w:name="OLE_LINK214" w:colFirst="0" w:colLast="1"/>
            <w:bookmarkEnd w:id="578"/>
            <w:r w:rsidRPr="00FF1EC5">
              <w:lastRenderedPageBreak/>
              <w:t>Controllability</w:t>
            </w:r>
          </w:p>
        </w:tc>
        <w:tc>
          <w:tcPr>
            <w:tcW w:w="4801" w:type="dxa"/>
            <w:shd w:val="clear" w:color="auto" w:fill="FFFFFF"/>
            <w:vAlign w:val="center"/>
          </w:tcPr>
          <w:p w14:paraId="590FA1DE" w14:textId="77777777" w:rsidR="00C932E6" w:rsidRPr="00FF1EC5" w:rsidRDefault="00C932E6" w:rsidP="00144203">
            <w:pPr>
              <w:pStyle w:val="Tabletext"/>
              <w:keepNext/>
              <w:keepLines/>
              <w:jc w:val="center"/>
            </w:pPr>
            <w:r w:rsidRPr="00FF1EC5">
              <w:t>Predictability</w:t>
            </w:r>
          </w:p>
        </w:tc>
      </w:tr>
      <w:tr w:rsidR="00C932E6" w14:paraId="7659E374" w14:textId="77777777" w:rsidTr="00144203">
        <w:trPr>
          <w:trHeight w:val="50"/>
          <w:jc w:val="center"/>
        </w:trPr>
        <w:tc>
          <w:tcPr>
            <w:tcW w:w="4838" w:type="dxa"/>
            <w:vMerge/>
            <w:shd w:val="clear" w:color="auto" w:fill="FFFFFF"/>
            <w:vAlign w:val="center"/>
          </w:tcPr>
          <w:p w14:paraId="6C79396C" w14:textId="77777777" w:rsidR="00C932E6" w:rsidRPr="00FF1EC5" w:rsidRDefault="00C932E6" w:rsidP="00FF1EC5">
            <w:pPr>
              <w:pStyle w:val="Tabletext"/>
              <w:jc w:val="center"/>
            </w:pPr>
          </w:p>
        </w:tc>
        <w:tc>
          <w:tcPr>
            <w:tcW w:w="4801" w:type="dxa"/>
            <w:shd w:val="clear" w:color="auto" w:fill="FFFFFF"/>
            <w:vAlign w:val="center"/>
          </w:tcPr>
          <w:p w14:paraId="019CC5B8" w14:textId="77777777" w:rsidR="00C932E6" w:rsidRPr="00FF1EC5" w:rsidRDefault="00C932E6" w:rsidP="00FF1EC5">
            <w:pPr>
              <w:pStyle w:val="Tabletext"/>
              <w:jc w:val="center"/>
            </w:pPr>
            <w:r w:rsidRPr="00FF1EC5">
              <w:t>Supervision</w:t>
            </w:r>
          </w:p>
        </w:tc>
      </w:tr>
      <w:tr w:rsidR="00C932E6" w14:paraId="3EC1ED36" w14:textId="77777777" w:rsidTr="00144203">
        <w:trPr>
          <w:trHeight w:val="50"/>
          <w:jc w:val="center"/>
        </w:trPr>
        <w:tc>
          <w:tcPr>
            <w:tcW w:w="4838" w:type="dxa"/>
            <w:vMerge/>
            <w:shd w:val="clear" w:color="auto" w:fill="FFFFFF"/>
            <w:vAlign w:val="center"/>
          </w:tcPr>
          <w:p w14:paraId="7177E182" w14:textId="77777777" w:rsidR="00C932E6" w:rsidRPr="00FF1EC5" w:rsidRDefault="00C932E6" w:rsidP="00FF1EC5">
            <w:pPr>
              <w:pStyle w:val="Tabletext"/>
              <w:jc w:val="center"/>
            </w:pPr>
          </w:p>
        </w:tc>
        <w:tc>
          <w:tcPr>
            <w:tcW w:w="4801" w:type="dxa"/>
            <w:shd w:val="clear" w:color="auto" w:fill="FFFFFF"/>
            <w:vAlign w:val="center"/>
          </w:tcPr>
          <w:p w14:paraId="1F133416" w14:textId="77777777" w:rsidR="00C932E6" w:rsidRPr="00FF1EC5" w:rsidRDefault="00C932E6" w:rsidP="00FF1EC5">
            <w:pPr>
              <w:pStyle w:val="Tabletext"/>
              <w:jc w:val="center"/>
            </w:pPr>
            <w:proofErr w:type="gramStart"/>
            <w:r w:rsidRPr="00FF1EC5">
              <w:t>Taken-over</w:t>
            </w:r>
            <w:proofErr w:type="gramEnd"/>
          </w:p>
        </w:tc>
      </w:tr>
      <w:tr w:rsidR="00C932E6" w14:paraId="5255274D" w14:textId="77777777" w:rsidTr="00144203">
        <w:trPr>
          <w:trHeight w:val="50"/>
          <w:jc w:val="center"/>
        </w:trPr>
        <w:tc>
          <w:tcPr>
            <w:tcW w:w="4838" w:type="dxa"/>
            <w:vMerge w:val="restart"/>
            <w:shd w:val="clear" w:color="auto" w:fill="FFFFFF"/>
            <w:vAlign w:val="center"/>
          </w:tcPr>
          <w:p w14:paraId="30B5F374" w14:textId="77777777" w:rsidR="00C932E6" w:rsidRPr="00FF1EC5" w:rsidRDefault="00C932E6" w:rsidP="00FF1EC5">
            <w:pPr>
              <w:pStyle w:val="Tabletext"/>
              <w:jc w:val="center"/>
            </w:pPr>
            <w:bookmarkStart w:id="580" w:name="OLE_LINK215" w:colFirst="0" w:colLast="1"/>
            <w:bookmarkEnd w:id="579"/>
            <w:r w:rsidRPr="00FF1EC5">
              <w:t>Resilience</w:t>
            </w:r>
          </w:p>
        </w:tc>
        <w:tc>
          <w:tcPr>
            <w:tcW w:w="4801" w:type="dxa"/>
            <w:shd w:val="clear" w:color="auto" w:fill="FFFFFF"/>
            <w:vAlign w:val="center"/>
          </w:tcPr>
          <w:p w14:paraId="4F4983E1" w14:textId="77777777" w:rsidR="00C932E6" w:rsidRPr="00FF1EC5" w:rsidRDefault="00C932E6" w:rsidP="00FF1EC5">
            <w:pPr>
              <w:pStyle w:val="Tabletext"/>
              <w:jc w:val="center"/>
            </w:pPr>
            <w:r w:rsidRPr="00FF1EC5">
              <w:t>Backup</w:t>
            </w:r>
          </w:p>
        </w:tc>
      </w:tr>
      <w:tr w:rsidR="00C932E6" w14:paraId="2375530C" w14:textId="77777777" w:rsidTr="00144203">
        <w:trPr>
          <w:trHeight w:val="50"/>
          <w:jc w:val="center"/>
        </w:trPr>
        <w:tc>
          <w:tcPr>
            <w:tcW w:w="4838" w:type="dxa"/>
            <w:vMerge/>
            <w:shd w:val="clear" w:color="auto" w:fill="FFFFFF"/>
            <w:vAlign w:val="center"/>
          </w:tcPr>
          <w:p w14:paraId="27D1A9A3" w14:textId="77777777" w:rsidR="00C932E6" w:rsidRPr="00FF1EC5" w:rsidRDefault="00C932E6" w:rsidP="00FF1EC5">
            <w:pPr>
              <w:pStyle w:val="Tabletext"/>
              <w:jc w:val="center"/>
            </w:pPr>
          </w:p>
        </w:tc>
        <w:tc>
          <w:tcPr>
            <w:tcW w:w="4801" w:type="dxa"/>
            <w:shd w:val="clear" w:color="auto" w:fill="FFFFFF"/>
            <w:vAlign w:val="center"/>
          </w:tcPr>
          <w:p w14:paraId="3165A4F0" w14:textId="77777777" w:rsidR="00C932E6" w:rsidRPr="00FF1EC5" w:rsidRDefault="00C932E6" w:rsidP="00FF1EC5">
            <w:pPr>
              <w:pStyle w:val="Tabletext"/>
              <w:jc w:val="center"/>
            </w:pPr>
            <w:r w:rsidRPr="00FF1EC5">
              <w:t>Fallback</w:t>
            </w:r>
          </w:p>
        </w:tc>
      </w:tr>
      <w:tr w:rsidR="00C932E6" w14:paraId="3F9F7C13" w14:textId="77777777" w:rsidTr="00144203">
        <w:trPr>
          <w:trHeight w:val="50"/>
          <w:jc w:val="center"/>
        </w:trPr>
        <w:tc>
          <w:tcPr>
            <w:tcW w:w="4838" w:type="dxa"/>
            <w:vMerge/>
            <w:shd w:val="clear" w:color="auto" w:fill="FFFFFF"/>
            <w:vAlign w:val="center"/>
          </w:tcPr>
          <w:p w14:paraId="66FFAE40" w14:textId="77777777" w:rsidR="00C932E6" w:rsidRPr="00FF1EC5" w:rsidRDefault="00C932E6" w:rsidP="00FF1EC5">
            <w:pPr>
              <w:pStyle w:val="Tabletext"/>
              <w:jc w:val="center"/>
            </w:pPr>
          </w:p>
        </w:tc>
        <w:tc>
          <w:tcPr>
            <w:tcW w:w="4801" w:type="dxa"/>
            <w:shd w:val="clear" w:color="auto" w:fill="FFFFFF"/>
            <w:vAlign w:val="center"/>
          </w:tcPr>
          <w:p w14:paraId="79CCC49C" w14:textId="77777777" w:rsidR="00C932E6" w:rsidRPr="00FF1EC5" w:rsidRDefault="00C932E6" w:rsidP="00FF1EC5">
            <w:pPr>
              <w:pStyle w:val="Tabletext"/>
              <w:jc w:val="center"/>
            </w:pPr>
            <w:r w:rsidRPr="00FF1EC5">
              <w:t>Reset</w:t>
            </w:r>
          </w:p>
        </w:tc>
      </w:tr>
      <w:bookmarkEnd w:id="580"/>
      <w:tr w:rsidR="00C932E6" w14:paraId="318E70DC" w14:textId="77777777" w:rsidTr="00144203">
        <w:trPr>
          <w:trHeight w:val="86"/>
          <w:jc w:val="center"/>
        </w:trPr>
        <w:tc>
          <w:tcPr>
            <w:tcW w:w="4838" w:type="dxa"/>
            <w:vMerge w:val="restart"/>
            <w:shd w:val="clear" w:color="auto" w:fill="FFFFFF"/>
            <w:vAlign w:val="center"/>
          </w:tcPr>
          <w:p w14:paraId="6467B1DA" w14:textId="77777777" w:rsidR="00C932E6" w:rsidRPr="00FF1EC5" w:rsidRDefault="00C932E6" w:rsidP="00FF1EC5">
            <w:pPr>
              <w:pStyle w:val="Tabletext"/>
              <w:jc w:val="center"/>
            </w:pPr>
            <w:r w:rsidRPr="00FF1EC5">
              <w:t>Interpretability</w:t>
            </w:r>
          </w:p>
        </w:tc>
        <w:tc>
          <w:tcPr>
            <w:tcW w:w="4801" w:type="dxa"/>
            <w:shd w:val="clear" w:color="auto" w:fill="FFFFFF"/>
            <w:vAlign w:val="center"/>
          </w:tcPr>
          <w:p w14:paraId="791EE6F0" w14:textId="77777777" w:rsidR="00C932E6" w:rsidRPr="00FF1EC5" w:rsidRDefault="00C932E6" w:rsidP="00FF1EC5">
            <w:pPr>
              <w:pStyle w:val="Tabletext"/>
              <w:jc w:val="center"/>
            </w:pPr>
            <w:r w:rsidRPr="00FF1EC5">
              <w:t>Transparency</w:t>
            </w:r>
          </w:p>
        </w:tc>
      </w:tr>
      <w:tr w:rsidR="00C932E6" w14:paraId="2E3088E3" w14:textId="77777777" w:rsidTr="00144203">
        <w:trPr>
          <w:trHeight w:val="50"/>
          <w:jc w:val="center"/>
        </w:trPr>
        <w:tc>
          <w:tcPr>
            <w:tcW w:w="4838" w:type="dxa"/>
            <w:vMerge/>
            <w:shd w:val="clear" w:color="auto" w:fill="FFFFFF"/>
            <w:vAlign w:val="center"/>
          </w:tcPr>
          <w:p w14:paraId="408C8283" w14:textId="77777777" w:rsidR="00C932E6" w:rsidRPr="00FF1EC5" w:rsidRDefault="00C932E6" w:rsidP="00FF1EC5">
            <w:pPr>
              <w:pStyle w:val="Tabletext"/>
              <w:jc w:val="center"/>
            </w:pPr>
          </w:p>
        </w:tc>
        <w:tc>
          <w:tcPr>
            <w:tcW w:w="4801" w:type="dxa"/>
            <w:shd w:val="clear" w:color="auto" w:fill="FFFFFF"/>
            <w:vAlign w:val="center"/>
          </w:tcPr>
          <w:p w14:paraId="6977A637" w14:textId="77777777" w:rsidR="00C932E6" w:rsidRPr="00FF1EC5" w:rsidRDefault="00C932E6" w:rsidP="00FF1EC5">
            <w:pPr>
              <w:pStyle w:val="Tabletext"/>
              <w:jc w:val="center"/>
            </w:pPr>
            <w:r w:rsidRPr="00FF1EC5">
              <w:t>Translatability</w:t>
            </w:r>
          </w:p>
        </w:tc>
      </w:tr>
      <w:tr w:rsidR="00C932E6" w14:paraId="5843E798" w14:textId="77777777" w:rsidTr="00144203">
        <w:trPr>
          <w:trHeight w:val="96"/>
          <w:jc w:val="center"/>
        </w:trPr>
        <w:tc>
          <w:tcPr>
            <w:tcW w:w="4838" w:type="dxa"/>
            <w:vMerge w:val="restart"/>
            <w:shd w:val="clear" w:color="auto" w:fill="FFFFFF"/>
            <w:vAlign w:val="center"/>
          </w:tcPr>
          <w:p w14:paraId="17003E70" w14:textId="77777777" w:rsidR="00C932E6" w:rsidRPr="00FF1EC5" w:rsidRDefault="00C932E6" w:rsidP="00FF1EC5">
            <w:pPr>
              <w:pStyle w:val="Tabletext"/>
              <w:jc w:val="center"/>
            </w:pPr>
            <w:r w:rsidRPr="00FF1EC5">
              <w:t>Adaptability</w:t>
            </w:r>
          </w:p>
        </w:tc>
        <w:tc>
          <w:tcPr>
            <w:tcW w:w="4801" w:type="dxa"/>
            <w:shd w:val="clear" w:color="auto" w:fill="FFFFFF"/>
            <w:vAlign w:val="center"/>
          </w:tcPr>
          <w:p w14:paraId="7F681D95" w14:textId="77777777" w:rsidR="00C932E6" w:rsidRPr="00FF1EC5" w:rsidRDefault="00C932E6" w:rsidP="00FF1EC5">
            <w:pPr>
              <w:pStyle w:val="Tabletext"/>
              <w:jc w:val="center"/>
            </w:pPr>
            <w:r w:rsidRPr="00FF1EC5">
              <w:t>Flexibility</w:t>
            </w:r>
          </w:p>
        </w:tc>
      </w:tr>
      <w:tr w:rsidR="00C932E6" w14:paraId="4150E20A" w14:textId="77777777" w:rsidTr="00144203">
        <w:trPr>
          <w:trHeight w:val="50"/>
          <w:jc w:val="center"/>
        </w:trPr>
        <w:tc>
          <w:tcPr>
            <w:tcW w:w="4838" w:type="dxa"/>
            <w:vMerge/>
            <w:shd w:val="clear" w:color="auto" w:fill="FFFFFF"/>
            <w:vAlign w:val="center"/>
          </w:tcPr>
          <w:p w14:paraId="4018A5D5" w14:textId="77777777" w:rsidR="00C932E6" w:rsidRPr="00FF1EC5" w:rsidRDefault="00C932E6" w:rsidP="00FF1EC5">
            <w:pPr>
              <w:pStyle w:val="Tabletext"/>
              <w:jc w:val="center"/>
            </w:pPr>
          </w:p>
        </w:tc>
        <w:tc>
          <w:tcPr>
            <w:tcW w:w="4801" w:type="dxa"/>
            <w:shd w:val="clear" w:color="auto" w:fill="FFFFFF"/>
            <w:vAlign w:val="center"/>
          </w:tcPr>
          <w:p w14:paraId="0C9EC0A3" w14:textId="77777777" w:rsidR="00C932E6" w:rsidRPr="00FF1EC5" w:rsidRDefault="00C932E6" w:rsidP="00FF1EC5">
            <w:pPr>
              <w:pStyle w:val="Tabletext"/>
              <w:jc w:val="center"/>
            </w:pPr>
            <w:r w:rsidRPr="00FF1EC5">
              <w:t>Adjustment</w:t>
            </w:r>
          </w:p>
        </w:tc>
      </w:tr>
    </w:tbl>
    <w:p w14:paraId="2E3A16E1" w14:textId="77777777" w:rsidR="00C932E6" w:rsidRPr="00D81502" w:rsidRDefault="00C932E6" w:rsidP="00054011">
      <w:pPr>
        <w:pStyle w:val="enumlev1"/>
        <w:rPr>
          <w:lang w:val="en-US" w:eastAsia="zh-CN"/>
        </w:rPr>
      </w:pPr>
      <w:r w:rsidRPr="00D81502">
        <w:rPr>
          <w:lang w:val="en-US" w:eastAsia="zh-CN"/>
        </w:rPr>
        <w:t>•</w:t>
      </w:r>
      <w:r w:rsidRPr="00D81502">
        <w:rPr>
          <w:lang w:val="en-US" w:eastAsia="zh-CN"/>
        </w:rPr>
        <w:tab/>
        <w:t>Evaluation methodology for network and service operation:</w:t>
      </w:r>
    </w:p>
    <w:p w14:paraId="058C8AB6" w14:textId="58C7D6A4" w:rsidR="00C932E6" w:rsidRPr="00D81502" w:rsidRDefault="00D81502" w:rsidP="00D81502">
      <w:pPr>
        <w:pStyle w:val="enumlev2"/>
      </w:pPr>
      <w:bookmarkStart w:id="581" w:name="OLE_LINK262"/>
      <w:r w:rsidRPr="00D81502">
        <w:t>–</w:t>
      </w:r>
      <w:r w:rsidR="00C932E6" w:rsidRPr="00D81502">
        <w:tab/>
        <w:t>Firstly, trustor in AN triggers TiAN evaluation before authorization of autonomous optimization, continuous triggers can be set periodically or aperiodically to trustee in AN depending on the actual requirement(s) and need(s).</w:t>
      </w:r>
    </w:p>
    <w:p w14:paraId="7BB21AD7" w14:textId="6EC28E4A" w:rsidR="00C932E6" w:rsidRPr="00D81502" w:rsidRDefault="00D81502" w:rsidP="00D81502">
      <w:pPr>
        <w:pStyle w:val="enumlev2"/>
      </w:pPr>
      <w:r w:rsidRPr="00D81502">
        <w:t>–</w:t>
      </w:r>
      <w:r w:rsidR="00C932E6" w:rsidRPr="00D81502">
        <w:tab/>
        <w:t xml:space="preserve">Each of the sub-metrics in above Table 7 can be assessed manually </w:t>
      </w:r>
      <w:proofErr w:type="gramStart"/>
      <w:r w:rsidR="00C932E6" w:rsidRPr="00D81502">
        <w:t>and also</w:t>
      </w:r>
      <w:proofErr w:type="gramEnd"/>
      <w:r w:rsidR="00C932E6" w:rsidRPr="00D81502">
        <w:t xml:space="preserve"> autonomously with algorithm. Before that, the unit and unified ways of all the sub-metrics should be defined and confirmed, along with that, the weights of each sub-metrics and metrics are necessary to be set down to do the following calculating.</w:t>
      </w:r>
    </w:p>
    <w:bookmarkEnd w:id="581"/>
    <w:p w14:paraId="7ABCA92E" w14:textId="0FC3EE55" w:rsidR="00C932E6" w:rsidRPr="00D81502" w:rsidRDefault="00D81502" w:rsidP="00D81502">
      <w:pPr>
        <w:pStyle w:val="enumlev2"/>
      </w:pPr>
      <w:r w:rsidRPr="00D81502">
        <w:t>–</w:t>
      </w:r>
      <w:r w:rsidR="00C932E6" w:rsidRPr="00D81502">
        <w:tab/>
        <w:t>Calculations from sub-metrics to metrics:</w:t>
      </w:r>
    </w:p>
    <w:p w14:paraId="32B34C50" w14:textId="77777777" w:rsidR="00C932E6" w:rsidRDefault="00DC72D7" w:rsidP="00C932E6">
      <w:pPr>
        <w:numPr>
          <w:ilvl w:val="255"/>
          <w:numId w:val="0"/>
        </w:numPr>
        <w:ind w:left="660"/>
        <w:rPr>
          <w:rFonts w:hAnsi="Cambria Math"/>
          <w:sz w:val="22"/>
          <w:szCs w:val="22"/>
          <w:lang w:val="en-US"/>
        </w:rPr>
      </w:pPr>
      <m:oMathPara>
        <m:oMath>
          <m:sSub>
            <m:sSubPr>
              <m:ctrlPr>
                <w:rPr>
                  <w:rFonts w:ascii="Cambria Math" w:hAnsi="Cambria Math"/>
                  <w:i/>
                  <w:sz w:val="20"/>
                  <w:lang w:val="en-US" w:eastAsia="zh-CN"/>
                </w:rPr>
              </m:ctrlPr>
            </m:sSubPr>
            <m:e>
              <m:r>
                <w:rPr>
                  <w:rFonts w:ascii="Cambria Math" w:hAnsi="Cambria Math"/>
                  <w:sz w:val="20"/>
                  <w:lang w:val="en-US" w:eastAsia="zh-CN"/>
                </w:rPr>
                <m:t>Accuracy</m:t>
              </m:r>
            </m:e>
            <m:sub>
              <m:r>
                <w:rPr>
                  <w:rFonts w:ascii="Cambria Math" w:hAnsi="Cambria Math"/>
                  <w:sz w:val="20"/>
                  <w:lang w:val="en-US" w:eastAsia="zh-CN"/>
                </w:rPr>
                <m:t>operation</m:t>
              </m:r>
            </m:sub>
          </m:sSub>
          <m:r>
            <w:rPr>
              <w:rFonts w:ascii="Cambria Math" w:hAnsi="Cambria Math"/>
              <w:sz w:val="20"/>
              <w:lang w:val="en-US" w:eastAsia="zh-CN"/>
            </w:rPr>
            <m:t>=</m:t>
          </m:r>
          <m:nary>
            <m:naryPr>
              <m:chr m:val="∑"/>
              <m:limLoc m:val="undOvr"/>
              <m:ctrlPr>
                <w:rPr>
                  <w:rFonts w:ascii="Cambria Math" w:hAnsi="Cambria Math"/>
                  <w:i/>
                  <w:sz w:val="20"/>
                  <w:lang w:val="en-US" w:eastAsia="zh-CN"/>
                </w:rPr>
              </m:ctrlPr>
            </m:naryPr>
            <m:sub>
              <m:r>
                <w:rPr>
                  <w:rFonts w:ascii="Cambria Math" w:hAnsi="Cambria Math"/>
                  <w:sz w:val="20"/>
                  <w:lang w:val="en-US" w:eastAsia="zh-CN"/>
                </w:rPr>
                <m:t>j=0</m:t>
              </m:r>
            </m:sub>
            <m:sup>
              <m:r>
                <w:rPr>
                  <w:rFonts w:ascii="Cambria Math" w:hAnsi="Cambria Math"/>
                  <w:sz w:val="20"/>
                  <w:lang w:val="en-US" w:eastAsia="zh-CN"/>
                </w:rPr>
                <m:t>m</m:t>
              </m:r>
            </m:sup>
            <m:e>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j</m:t>
                  </m:r>
                </m:sub>
              </m:sSub>
              <m:r>
                <w:rPr>
                  <w:rFonts w:ascii="Cambria Math" w:hAnsi="Cambria Math"/>
                  <w:sz w:val="20"/>
                  <w:lang w:val="en-US"/>
                </w:rPr>
                <m:t>×</m:t>
              </m:r>
              <m:r>
                <w:rPr>
                  <w:rFonts w:ascii="Cambria Math" w:hAnsi="Cambria Math"/>
                  <w:sz w:val="20"/>
                  <w:lang w:val="en-US" w:eastAsia="zh-CN"/>
                </w:rPr>
                <m:t xml:space="preserve">(value of </m:t>
              </m:r>
              <m:sSub>
                <m:sSubPr>
                  <m:ctrlPr>
                    <w:rPr>
                      <w:rFonts w:ascii="Cambria Math" w:hAnsi="Cambria Math"/>
                      <w:i/>
                      <w:sz w:val="20"/>
                      <w:lang w:val="en-US" w:eastAsia="zh-CN"/>
                    </w:rPr>
                  </m:ctrlPr>
                </m:sSubPr>
                <m:e>
                  <m:r>
                    <w:rPr>
                      <w:rFonts w:ascii="Cambria Math" w:hAnsi="Cambria Math"/>
                      <w:sz w:val="20"/>
                      <w:lang w:val="en-US" w:eastAsia="zh-CN"/>
                    </w:rPr>
                    <m:t>submetric</m:t>
                  </m:r>
                </m:e>
                <m:sub>
                  <m:r>
                    <w:rPr>
                      <w:rFonts w:ascii="Cambria Math" w:hAnsi="Cambria Math"/>
                      <w:sz w:val="20"/>
                      <w:lang w:val="en-US" w:eastAsia="zh-CN"/>
                    </w:rPr>
                    <m:t>j</m:t>
                  </m:r>
                </m:sub>
              </m:sSub>
              <m:r>
                <w:rPr>
                  <w:rFonts w:ascii="Cambria Math" w:hAnsi="Cambria Math"/>
                  <w:sz w:val="20"/>
                  <w:lang w:val="en-US" w:eastAsia="zh-CN"/>
                </w:rPr>
                <m:t>)]</m:t>
              </m:r>
            </m:e>
          </m:nary>
          <m:r>
            <w:rPr>
              <w:rFonts w:ascii="Cambria Math" w:hAnsi="Cambria Math"/>
              <w:sz w:val="20"/>
              <w:lang w:val="en-US"/>
            </w:rPr>
            <m:t>=</m:t>
          </m:r>
          <w:bookmarkStart w:id="582" w:name="OLE_LINK195"/>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Reproducibiliy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Reproducibility</m:t>
              </m:r>
            </m:e>
            <m:sub>
              <m:r>
                <w:rPr>
                  <w:rFonts w:ascii="Cambria Math" w:hAnsi="Cambria Math"/>
                  <w:sz w:val="20"/>
                  <w:lang w:val="en-US" w:eastAsia="zh-CN"/>
                </w:rPr>
                <m:t>operation</m:t>
              </m:r>
            </m:sub>
          </m:sSub>
          <w:bookmarkEnd w:id="582"/>
          <m:r>
            <w:rPr>
              <w:rFonts w:ascii="Cambria Math" w:hAnsi="Cambria Math"/>
              <w:sz w:val="20"/>
              <w:lang w:val="en-US" w:eastAsia="zh-CN"/>
            </w:rPr>
            <m:t>+</m:t>
          </m:r>
          <m:sSub>
            <m:sSubPr>
              <m:ctrlPr>
                <w:rPr>
                  <w:rFonts w:ascii="Cambria Math" w:hAnsi="Cambria Math"/>
                  <w:i/>
                  <w:sz w:val="20"/>
                  <w:lang w:val="en-US" w:eastAsia="zh-CN"/>
                </w:rPr>
              </m:ctrlPr>
            </m:sSubPr>
            <m:e>
              <w:bookmarkStart w:id="583" w:name="OLE_LINK196"/>
              <m:r>
                <w:rPr>
                  <w:rFonts w:ascii="Cambria Math" w:hAnsi="Cambria Math"/>
                  <w:sz w:val="20"/>
                  <w:lang w:val="en-US" w:eastAsia="zh-CN"/>
                </w:rPr>
                <m:t>weight</m:t>
              </m:r>
            </m:e>
            <m:sub>
              <m:r>
                <w:rPr>
                  <w:rFonts w:ascii="Cambria Math" w:hAnsi="Cambria Math"/>
                  <w:sz w:val="20"/>
                  <w:lang w:val="en-US" w:eastAsia="zh-CN"/>
                </w:rPr>
                <m:t>Precision</m:t>
              </m:r>
              <w:bookmarkEnd w:id="583"/>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eastAsia="zh-CN"/>
                </w:rPr>
                <m:t>Precision</m:t>
              </m:r>
            </m:e>
            <m:sub>
              <m:r>
                <w:rPr>
                  <w:rFonts w:ascii="Cambria Math" w:hAnsi="Cambria Math"/>
                  <w:sz w:val="20"/>
                  <w:lang w:val="en-US" w:eastAsia="zh-CN"/>
                </w:rPr>
                <m:t>operation</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Timeliness</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Timeliness</m:t>
              </m:r>
            </m:e>
            <m:sub>
              <m:r>
                <w:rPr>
                  <w:rFonts w:ascii="Cambria Math" w:hAnsi="Cambria Math"/>
                  <w:sz w:val="20"/>
                  <w:lang w:val="en-US" w:eastAsia="zh-CN"/>
                </w:rPr>
                <m:t>operation</m:t>
              </m:r>
            </m:sub>
          </m:sSub>
        </m:oMath>
      </m:oMathPara>
    </w:p>
    <w:p w14:paraId="2383639E" w14:textId="77777777" w:rsidR="00C932E6" w:rsidRDefault="00C932E6" w:rsidP="00C932E6">
      <w:pPr>
        <w:numPr>
          <w:ilvl w:val="255"/>
          <w:numId w:val="0"/>
        </w:numPr>
        <w:ind w:left="660"/>
        <w:rPr>
          <w:rFonts w:hAnsi="Cambria Math"/>
          <w:sz w:val="22"/>
          <w:szCs w:val="22"/>
        </w:rPr>
      </w:pPr>
      <w:r>
        <w:rPr>
          <w:rFonts w:hAnsi="Cambria Math"/>
          <w:sz w:val="22"/>
          <w:szCs w:val="22"/>
        </w:rPr>
        <w:t>(</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Reproducibiliy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Precision</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Timeliness</m:t>
            </m:r>
          </m:sub>
        </m:sSub>
        <m:r>
          <w:rPr>
            <w:rFonts w:ascii="Cambria Math" w:hAnsi="Cambria Math"/>
            <w:sz w:val="20"/>
            <w:lang w:eastAsia="zh-CN"/>
          </w:rPr>
          <m:t>=1</m:t>
        </m:r>
      </m:oMath>
      <w:r>
        <w:rPr>
          <w:rFonts w:hAnsi="DejaVu Math TeX Gyre"/>
          <w:sz w:val="22"/>
          <w:szCs w:val="22"/>
          <w:lang w:eastAsia="zh-CN"/>
        </w:rPr>
        <w:t xml:space="preserve">, if there is no further specific requirement, it can be set as </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Reproducibiliy</m:t>
            </m:r>
          </m:sub>
        </m:sSub>
        <m:r>
          <w:rPr>
            <w:rFonts w:ascii="Cambria Math" w:hAnsi="Cambria Math"/>
            <w:sz w:val="20"/>
            <w:lang w:eastAsia="zh-CN"/>
          </w:rPr>
          <m:t>=</m:t>
        </m:r>
        <m:sSub>
          <m:sSubPr>
            <m:ctrlPr>
              <w:rPr>
                <w:rFonts w:ascii="Cambria Math" w:hAnsi="Cambria Math"/>
                <w:i/>
                <w:sz w:val="20"/>
                <w:lang w:val="en-US" w:eastAsia="zh-CN"/>
              </w:rPr>
            </m:ctrlPr>
          </m:sSubPr>
          <m:e>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Precision</m:t>
                </m:r>
              </m:sub>
            </m:sSub>
            <m:r>
              <w:rPr>
                <w:rFonts w:ascii="Cambria Math" w:hAnsi="Cambria Math"/>
                <w:sz w:val="20"/>
                <w:lang w:val="en-US" w:eastAsia="zh-CN"/>
              </w:rPr>
              <m:t>=weight</m:t>
            </m:r>
          </m:e>
          <m:sub>
            <m:r>
              <w:rPr>
                <w:rFonts w:ascii="Cambria Math" w:hAnsi="Cambria Math"/>
                <w:sz w:val="20"/>
                <w:lang w:val="en-US"/>
              </w:rPr>
              <m:t>Timeliness</m:t>
            </m:r>
          </m:sub>
        </m:sSub>
        <m:r>
          <w:rPr>
            <w:rFonts w:ascii="Cambria Math" w:hAnsi="Cambria Math"/>
            <w:sz w:val="20"/>
            <w:lang w:val="en-US" w:eastAsia="zh-CN"/>
          </w:rPr>
          <m:t>=</m:t>
        </m:r>
        <m:f>
          <m:fPr>
            <m:ctrlPr>
              <w:rPr>
                <w:rFonts w:ascii="Cambria Math" w:hAnsi="Cambria Math"/>
                <w:i/>
                <w:sz w:val="20"/>
                <w:lang w:eastAsia="zh-CN"/>
              </w:rPr>
            </m:ctrlPr>
          </m:fPr>
          <m:num>
            <m:r>
              <w:rPr>
                <w:rFonts w:ascii="Cambria Math" w:hAnsi="Cambria Math"/>
                <w:sz w:val="20"/>
                <w:lang w:eastAsia="zh-CN"/>
              </w:rPr>
              <m:t>1</m:t>
            </m:r>
          </m:num>
          <m:den>
            <m:r>
              <w:rPr>
                <w:rFonts w:ascii="Cambria Math" w:hAnsi="Cambria Math"/>
                <w:sz w:val="20"/>
                <w:lang w:val="en-US" w:eastAsia="zh-CN"/>
              </w:rPr>
              <m:t>3</m:t>
            </m:r>
          </m:den>
        </m:f>
      </m:oMath>
      <w:r>
        <w:rPr>
          <w:rFonts w:hAnsi="Cambria Math"/>
          <w:sz w:val="22"/>
          <w:szCs w:val="22"/>
        </w:rPr>
        <w:t>)</w:t>
      </w:r>
    </w:p>
    <w:p w14:paraId="029173FA" w14:textId="77777777" w:rsidR="00C932E6" w:rsidRDefault="00DC72D7" w:rsidP="00C932E6">
      <w:pPr>
        <w:numPr>
          <w:ilvl w:val="255"/>
          <w:numId w:val="0"/>
        </w:numPr>
        <w:ind w:left="660"/>
        <w:rPr>
          <w:rFonts w:hAnsi="Cambria Math"/>
          <w:sz w:val="20"/>
          <w:lang w:val="en-US" w:eastAsia="zh-CN"/>
        </w:rPr>
      </w:pPr>
      <m:oMathPara>
        <m:oMath>
          <m:sSub>
            <m:sSubPr>
              <m:ctrlPr>
                <w:rPr>
                  <w:rFonts w:ascii="Cambria Math" w:hAnsi="Cambria Math"/>
                  <w:i/>
                  <w:sz w:val="20"/>
                  <w:lang w:val="en-US" w:eastAsia="zh-CN"/>
                </w:rPr>
              </m:ctrlPr>
            </m:sSubPr>
            <m:e>
              <m:r>
                <w:rPr>
                  <w:rFonts w:ascii="Cambria Math" w:hAnsi="Cambria Math"/>
                  <w:sz w:val="20"/>
                  <w:lang w:val="en-US" w:eastAsia="zh-CN"/>
                </w:rPr>
                <m:t>Stability</m:t>
              </m:r>
            </m:e>
            <m:sub>
              <m:r>
                <w:rPr>
                  <w:rFonts w:ascii="Cambria Math" w:hAnsi="Cambria Math"/>
                  <w:sz w:val="20"/>
                  <w:lang w:val="en-US" w:eastAsia="zh-CN"/>
                </w:rPr>
                <m:t>operation</m:t>
              </m:r>
            </m:sub>
          </m:sSub>
          <m:r>
            <w:rPr>
              <w:rFonts w:ascii="Cambria Math" w:hAnsi="Cambria Math"/>
              <w:sz w:val="20"/>
              <w:lang w:val="en-US" w:eastAsia="zh-CN"/>
            </w:rPr>
            <m:t>=</m:t>
          </m:r>
          <m:nary>
            <m:naryPr>
              <m:chr m:val="∑"/>
              <m:limLoc m:val="undOvr"/>
              <m:ctrlPr>
                <w:rPr>
                  <w:rFonts w:ascii="Cambria Math" w:hAnsi="Cambria Math"/>
                  <w:i/>
                  <w:sz w:val="20"/>
                  <w:lang w:val="en-US" w:eastAsia="zh-CN"/>
                </w:rPr>
              </m:ctrlPr>
            </m:naryPr>
            <m:sub>
              <m:r>
                <w:rPr>
                  <w:rFonts w:ascii="Cambria Math" w:hAnsi="Cambria Math"/>
                  <w:sz w:val="20"/>
                  <w:lang w:val="en-US" w:eastAsia="zh-CN"/>
                </w:rPr>
                <m:t>j=0</m:t>
              </m:r>
            </m:sub>
            <m:sup>
              <m:r>
                <w:rPr>
                  <w:rFonts w:ascii="Cambria Math" w:hAnsi="Cambria Math"/>
                  <w:sz w:val="20"/>
                  <w:lang w:val="en-US" w:eastAsia="zh-CN"/>
                </w:rPr>
                <m:t>m</m:t>
              </m:r>
            </m:sup>
            <m:e>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j</m:t>
                  </m:r>
                </m:sub>
              </m:sSub>
              <m:r>
                <w:rPr>
                  <w:rFonts w:ascii="Cambria Math" w:hAnsi="Cambria Math"/>
                  <w:sz w:val="20"/>
                  <w:lang w:val="en-US"/>
                </w:rPr>
                <m:t>×</m:t>
              </m:r>
              <m:r>
                <w:rPr>
                  <w:rFonts w:ascii="Cambria Math" w:hAnsi="Cambria Math"/>
                  <w:sz w:val="20"/>
                  <w:lang w:val="en-US" w:eastAsia="zh-CN"/>
                </w:rPr>
                <m:t xml:space="preserve">(value of </m:t>
              </m:r>
              <m:sSub>
                <m:sSubPr>
                  <m:ctrlPr>
                    <w:rPr>
                      <w:rFonts w:ascii="Cambria Math" w:hAnsi="Cambria Math"/>
                      <w:i/>
                      <w:sz w:val="20"/>
                      <w:lang w:val="en-US" w:eastAsia="zh-CN"/>
                    </w:rPr>
                  </m:ctrlPr>
                </m:sSubPr>
                <m:e>
                  <m:r>
                    <w:rPr>
                      <w:rFonts w:ascii="Cambria Math" w:hAnsi="Cambria Math"/>
                      <w:sz w:val="20"/>
                      <w:lang w:val="en-US" w:eastAsia="zh-CN"/>
                    </w:rPr>
                    <m:t>submetric</m:t>
                  </m:r>
                </m:e>
                <m:sub>
                  <m:r>
                    <w:rPr>
                      <w:rFonts w:ascii="Cambria Math" w:hAnsi="Cambria Math"/>
                      <w:sz w:val="20"/>
                      <w:lang w:val="en-US" w:eastAsia="zh-CN"/>
                    </w:rPr>
                    <m:t>j</m:t>
                  </m:r>
                </m:sub>
              </m:sSub>
              <m:r>
                <w:rPr>
                  <w:rFonts w:ascii="Cambria Math" w:hAnsi="Cambria Math"/>
                  <w:sz w:val="20"/>
                  <w:lang w:val="en-US" w:eastAsia="zh-CN"/>
                </w:rPr>
                <m:t>)]</m:t>
              </m:r>
            </m:e>
          </m:nary>
          <m:r>
            <w:rPr>
              <w:rFonts w:ascii="Cambria Math" w:hAnsi="Cambria Math"/>
              <w:sz w:val="20"/>
              <w:lang w:val="en-US"/>
            </w:rPr>
            <m:t>=</m:t>
          </m:r>
          <w:bookmarkStart w:id="584" w:name="OLE_LINK199"/>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Interruption</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Interruption</m:t>
              </m:r>
            </m:e>
            <m:sub>
              <m:r>
                <w:rPr>
                  <w:rFonts w:ascii="Cambria Math" w:hAnsi="Cambria Math"/>
                  <w:sz w:val="20"/>
                  <w:lang w:val="en-US" w:eastAsia="zh-CN"/>
                </w:rPr>
                <m:t>operation</m:t>
              </m:r>
            </m:sub>
          </m:sSub>
          <w:bookmarkEnd w:id="584"/>
          <m:r>
            <w:rPr>
              <w:rFonts w:ascii="Cambria Math" w:hAnsi="Cambria Math"/>
              <w:sz w:val="20"/>
              <w:lang w:val="en-US" w:eastAsia="zh-CN"/>
            </w:rPr>
            <m:t>+</m:t>
          </m:r>
          <m:sSub>
            <m:sSubPr>
              <m:ctrlPr>
                <w:rPr>
                  <w:rFonts w:ascii="Cambria Math" w:hAnsi="Cambria Math"/>
                  <w:i/>
                  <w:sz w:val="20"/>
                  <w:lang w:val="en-US" w:eastAsia="zh-CN"/>
                </w:rPr>
              </m:ctrlPr>
            </m:sSubPr>
            <m:e>
              <w:bookmarkStart w:id="585" w:name="OLE_LINK207"/>
              <m:r>
                <w:rPr>
                  <w:rFonts w:ascii="Cambria Math" w:hAnsi="Cambria Math"/>
                  <w:sz w:val="20"/>
                  <w:lang w:val="en-US" w:eastAsia="zh-CN"/>
                </w:rPr>
                <m:t>weight</m:t>
              </m:r>
            </m:e>
            <m:sub>
              <m:r>
                <w:rPr>
                  <w:rFonts w:ascii="Cambria Math" w:hAnsi="Cambria Math"/>
                  <w:sz w:val="20"/>
                  <w:lang w:val="en-US" w:eastAsia="zh-CN"/>
                </w:rPr>
                <m:t>Accident</m:t>
              </m:r>
              <w:bookmarkEnd w:id="585"/>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eastAsia="zh-CN"/>
                </w:rPr>
                <m:t>Accident</m:t>
              </m:r>
            </m:e>
            <m:sub>
              <m:r>
                <w:rPr>
                  <w:rFonts w:ascii="Cambria Math" w:hAnsi="Cambria Math"/>
                  <w:sz w:val="20"/>
                  <w:lang w:val="en-US" w:eastAsia="zh-CN"/>
                </w:rPr>
                <m:t>operation</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Maturity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Maturity</m:t>
              </m:r>
            </m:e>
            <m:sub>
              <m:r>
                <w:rPr>
                  <w:rFonts w:ascii="Cambria Math" w:hAnsi="Cambria Math"/>
                  <w:sz w:val="20"/>
                  <w:lang w:val="en-US" w:eastAsia="zh-CN"/>
                </w:rPr>
                <m:t>operation</m:t>
              </m:r>
            </m:sub>
          </m:sSub>
          <m:r>
            <w:rPr>
              <w:rFonts w:ascii="Cambria Math" w:hAnsi="Cambria Math"/>
              <w:sz w:val="20"/>
              <w:lang w:val="en-US" w:eastAsia="zh-CN"/>
            </w:rPr>
            <m:t>+</m:t>
          </m:r>
          <m:sSub>
            <m:sSubPr>
              <m:ctrlPr>
                <w:rPr>
                  <w:rFonts w:ascii="Cambria Math" w:hAnsi="Cambria Math"/>
                  <w:i/>
                  <w:sz w:val="20"/>
                  <w:lang w:val="en-US" w:eastAsia="zh-CN"/>
                </w:rPr>
              </m:ctrlPr>
            </m:sSubPr>
            <m:e>
              <w:bookmarkStart w:id="586" w:name="OLE_LINK211"/>
              <m:r>
                <w:rPr>
                  <w:rFonts w:ascii="Cambria Math" w:hAnsi="Cambria Math"/>
                  <w:sz w:val="20"/>
                  <w:lang w:val="en-US" w:eastAsia="zh-CN"/>
                </w:rPr>
                <m:t>weight</m:t>
              </m:r>
            </m:e>
            <m:sub>
              <m:r>
                <w:rPr>
                  <w:rFonts w:ascii="Cambria Math" w:hAnsi="Cambria Math"/>
                  <w:sz w:val="20"/>
                  <w:lang w:val="en-US" w:eastAsia="zh-CN"/>
                </w:rPr>
                <m:t>Variability</m:t>
              </m:r>
              <w:bookmarkEnd w:id="586"/>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eastAsia="zh-CN"/>
                </w:rPr>
                <m:t>Variability</m:t>
              </m:r>
            </m:e>
            <m:sub>
              <m:r>
                <w:rPr>
                  <w:rFonts w:ascii="Cambria Math" w:hAnsi="Cambria Math"/>
                  <w:sz w:val="20"/>
                  <w:lang w:val="en-US" w:eastAsia="zh-CN"/>
                </w:rPr>
                <m:t>operation</m:t>
              </m:r>
            </m:sub>
          </m:sSub>
        </m:oMath>
      </m:oMathPara>
    </w:p>
    <w:p w14:paraId="211AED8D" w14:textId="77777777" w:rsidR="00C932E6" w:rsidRDefault="00C932E6" w:rsidP="00C932E6">
      <w:pPr>
        <w:numPr>
          <w:ilvl w:val="255"/>
          <w:numId w:val="0"/>
        </w:numPr>
        <w:ind w:left="660"/>
        <w:rPr>
          <w:rFonts w:hAnsi="Cambria Math"/>
          <w:sz w:val="22"/>
          <w:szCs w:val="22"/>
        </w:rPr>
      </w:pPr>
      <w:r>
        <w:rPr>
          <w:rFonts w:hAnsi="Cambria Math"/>
          <w:sz w:val="22"/>
          <w:szCs w:val="22"/>
        </w:rPr>
        <w:t>(</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Interruption</m:t>
            </m:r>
          </m:sub>
        </m:sSub>
        <m:sSub>
          <m:sSubPr>
            <m:ctrlPr>
              <w:rPr>
                <w:rFonts w:ascii="Cambria Math" w:hAnsi="Cambria Math"/>
                <w:i/>
                <w:sz w:val="20"/>
                <w:lang w:val="en-US" w:eastAsia="zh-CN"/>
              </w:rPr>
            </m:ctrlPr>
          </m:sSubPr>
          <m:e>
            <m:r>
              <w:rPr>
                <w:rFonts w:ascii="Cambria Math" w:hAnsi="Cambria Math"/>
                <w:sz w:val="20"/>
                <w:lang w:eastAsia="zh-CN"/>
              </w:rPr>
              <m:t>+</m:t>
            </m:r>
            <m:sSub>
              <m:sSubPr>
                <m:ctrlPr>
                  <w:rPr>
                    <w:rFonts w:ascii="Cambria Math" w:hAnsi="Cambria Math"/>
                    <w:i/>
                    <w:sz w:val="20"/>
                    <w:lang w:val="en-US" w:eastAsia="zh-CN"/>
                  </w:rPr>
                </m:ctrlPr>
              </m:sSubPr>
              <m:e>
                <w:bookmarkStart w:id="587" w:name="OLE_LINK212"/>
                <m:r>
                  <w:rPr>
                    <w:rFonts w:ascii="Cambria Math" w:hAnsi="Cambria Math"/>
                    <w:sz w:val="20"/>
                    <w:lang w:val="en-US" w:eastAsia="zh-CN"/>
                  </w:rPr>
                  <m:t>weight</m:t>
                </m:r>
              </m:e>
              <m:sub>
                <m:r>
                  <w:rPr>
                    <w:rFonts w:ascii="Cambria Math" w:hAnsi="Cambria Math"/>
                    <w:sz w:val="20"/>
                    <w:lang w:val="en-US" w:eastAsia="zh-CN"/>
                  </w:rPr>
                  <m:t>Accident</m:t>
                </m:r>
                <w:bookmarkEnd w:id="587"/>
              </m:sub>
            </m:sSub>
            <m:r>
              <w:rPr>
                <w:rFonts w:ascii="Cambria Math" w:hAnsi="Cambria Math"/>
                <w:sz w:val="20"/>
                <w:lang w:val="en-US" w:eastAsia="zh-CN"/>
              </w:rPr>
              <m:t>+weight</m:t>
            </m:r>
          </m:e>
          <m:sub>
            <m:r>
              <w:rPr>
                <w:rFonts w:ascii="Cambria Math" w:hAnsi="Cambria Math"/>
                <w:sz w:val="20"/>
                <w:lang w:val="en-US"/>
              </w:rPr>
              <m:t>Maturity</m:t>
            </m:r>
          </m:sub>
        </m:sSub>
        <m:r>
          <w:rPr>
            <w:rFonts w:ascii="Cambria Math" w:hAnsi="Cambria Math"/>
            <w:sz w:val="20"/>
            <w:lang w:val="en-US" w:eastAsia="zh-CN"/>
          </w:rPr>
          <m:t>+</m:t>
        </m:r>
        <m:sSub>
          <m:sSubPr>
            <m:ctrlPr>
              <w:rPr>
                <w:rFonts w:ascii="Cambria Math" w:hAnsi="Cambria Math"/>
                <w:i/>
                <w:sz w:val="20"/>
                <w:lang w:val="en-US" w:eastAsia="zh-CN"/>
              </w:rPr>
            </m:ctrlPr>
          </m:sSubPr>
          <m:e>
            <w:bookmarkStart w:id="588" w:name="OLE_LINK213"/>
            <m:r>
              <w:rPr>
                <w:rFonts w:ascii="Cambria Math" w:hAnsi="Cambria Math"/>
                <w:sz w:val="20"/>
                <w:lang w:val="en-US" w:eastAsia="zh-CN"/>
              </w:rPr>
              <m:t>weight</m:t>
            </m:r>
          </m:e>
          <m:sub>
            <m:r>
              <w:rPr>
                <w:rFonts w:ascii="Cambria Math" w:hAnsi="Cambria Math"/>
                <w:sz w:val="20"/>
                <w:lang w:val="en-US" w:eastAsia="zh-CN"/>
              </w:rPr>
              <m:t>Variability</m:t>
            </m:r>
            <w:bookmarkEnd w:id="588"/>
          </m:sub>
        </m:sSub>
        <m:r>
          <w:rPr>
            <w:rFonts w:ascii="Cambria Math" w:hAnsi="Cambria Math"/>
            <w:sz w:val="20"/>
            <w:lang w:eastAsia="zh-CN"/>
          </w:rPr>
          <m:t>=1</m:t>
        </m:r>
      </m:oMath>
      <w:r>
        <w:rPr>
          <w:rFonts w:hAnsi="DejaVu Math TeX Gyre"/>
          <w:sz w:val="22"/>
          <w:szCs w:val="22"/>
          <w:lang w:eastAsia="zh-CN"/>
        </w:rPr>
        <w:t xml:space="preserve">, if there is no further specific requirement, it can be set as </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Interruption</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Accident</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Maturity</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Variability</m:t>
            </m:r>
          </m:sub>
        </m:sSub>
        <m:r>
          <w:rPr>
            <w:rFonts w:ascii="Cambria Math" w:hAnsi="Cambria Math"/>
            <w:sz w:val="20"/>
            <w:lang w:eastAsia="zh-CN"/>
          </w:rPr>
          <m:t>=</m:t>
        </m:r>
        <m:f>
          <m:fPr>
            <m:ctrlPr>
              <w:rPr>
                <w:rFonts w:ascii="Cambria Math" w:hAnsi="Cambria Math"/>
                <w:i/>
                <w:sz w:val="20"/>
                <w:lang w:eastAsia="zh-CN"/>
              </w:rPr>
            </m:ctrlPr>
          </m:fPr>
          <m:num>
            <m:r>
              <w:rPr>
                <w:rFonts w:ascii="Cambria Math" w:hAnsi="Cambria Math"/>
                <w:sz w:val="20"/>
                <w:lang w:eastAsia="zh-CN"/>
              </w:rPr>
              <m:t>1</m:t>
            </m:r>
          </m:num>
          <m:den>
            <m:r>
              <w:rPr>
                <w:rFonts w:ascii="Cambria Math" w:hAnsi="Cambria Math"/>
                <w:sz w:val="20"/>
                <w:lang w:val="en-US" w:eastAsia="zh-CN"/>
              </w:rPr>
              <m:t>4</m:t>
            </m:r>
          </m:den>
        </m:f>
      </m:oMath>
      <w:r>
        <w:rPr>
          <w:rFonts w:hAnsi="Cambria Math"/>
          <w:sz w:val="22"/>
          <w:szCs w:val="22"/>
        </w:rPr>
        <w:t>)</w:t>
      </w:r>
    </w:p>
    <w:p w14:paraId="211808C1" w14:textId="77777777" w:rsidR="00C932E6" w:rsidRDefault="00DC72D7" w:rsidP="00C932E6">
      <w:pPr>
        <w:numPr>
          <w:ilvl w:val="255"/>
          <w:numId w:val="0"/>
        </w:numPr>
        <w:ind w:left="660"/>
        <w:rPr>
          <w:rFonts w:hAnsi="Cambria Math"/>
          <w:sz w:val="20"/>
          <w:lang w:val="en-US"/>
        </w:rPr>
      </w:pPr>
      <m:oMathPara>
        <m:oMath>
          <m:sSub>
            <m:sSubPr>
              <m:ctrlPr>
                <w:rPr>
                  <w:rFonts w:ascii="Cambria Math" w:hAnsi="Cambria Math"/>
                  <w:i/>
                  <w:sz w:val="20"/>
                  <w:lang w:val="en-US" w:eastAsia="zh-CN"/>
                </w:rPr>
              </m:ctrlPr>
            </m:sSubPr>
            <m:e>
              <m:r>
                <w:rPr>
                  <w:rFonts w:ascii="Cambria Math" w:hAnsi="Cambria Math"/>
                  <w:sz w:val="20"/>
                  <w:lang w:val="en-US" w:eastAsia="zh-CN"/>
                </w:rPr>
                <m:t>Controllability</m:t>
              </m:r>
            </m:e>
            <m:sub>
              <w:bookmarkStart w:id="589" w:name="OLE_LINK216"/>
              <m:r>
                <w:rPr>
                  <w:rFonts w:ascii="Cambria Math" w:hAnsi="Cambria Math"/>
                  <w:sz w:val="20"/>
                  <w:lang w:val="en-US" w:eastAsia="zh-CN"/>
                </w:rPr>
                <m:t>operation</m:t>
              </m:r>
              <w:bookmarkEnd w:id="589"/>
            </m:sub>
          </m:sSub>
          <m:r>
            <w:rPr>
              <w:rFonts w:ascii="Cambria Math" w:hAnsi="Cambria Math"/>
              <w:sz w:val="20"/>
              <w:lang w:val="en-US" w:eastAsia="zh-CN"/>
            </w:rPr>
            <m:t>=</m:t>
          </m:r>
          <m:nary>
            <m:naryPr>
              <m:chr m:val="∑"/>
              <m:limLoc m:val="undOvr"/>
              <m:ctrlPr>
                <w:rPr>
                  <w:rFonts w:ascii="Cambria Math" w:hAnsi="Cambria Math"/>
                  <w:i/>
                  <w:sz w:val="20"/>
                  <w:lang w:val="en-US" w:eastAsia="zh-CN"/>
                </w:rPr>
              </m:ctrlPr>
            </m:naryPr>
            <m:sub>
              <m:r>
                <w:rPr>
                  <w:rFonts w:ascii="Cambria Math" w:hAnsi="Cambria Math"/>
                  <w:sz w:val="20"/>
                  <w:lang w:val="en-US" w:eastAsia="zh-CN"/>
                </w:rPr>
                <m:t>j=0</m:t>
              </m:r>
            </m:sub>
            <m:sup>
              <m:r>
                <w:rPr>
                  <w:rFonts w:ascii="Cambria Math" w:hAnsi="Cambria Math"/>
                  <w:sz w:val="20"/>
                  <w:lang w:val="en-US" w:eastAsia="zh-CN"/>
                </w:rPr>
                <m:t>m</m:t>
              </m:r>
            </m:sup>
            <m:e>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j</m:t>
                  </m:r>
                </m:sub>
              </m:sSub>
              <m:r>
                <w:rPr>
                  <w:rFonts w:ascii="Cambria Math" w:hAnsi="Cambria Math"/>
                  <w:sz w:val="20"/>
                  <w:lang w:val="en-US"/>
                </w:rPr>
                <m:t>×</m:t>
              </m:r>
              <m:r>
                <w:rPr>
                  <w:rFonts w:ascii="Cambria Math" w:hAnsi="Cambria Math"/>
                  <w:sz w:val="20"/>
                  <w:lang w:val="en-US" w:eastAsia="zh-CN"/>
                </w:rPr>
                <m:t xml:space="preserve">(value of </m:t>
              </m:r>
              <m:sSub>
                <m:sSubPr>
                  <m:ctrlPr>
                    <w:rPr>
                      <w:rFonts w:ascii="Cambria Math" w:hAnsi="Cambria Math"/>
                      <w:i/>
                      <w:sz w:val="20"/>
                      <w:lang w:val="en-US" w:eastAsia="zh-CN"/>
                    </w:rPr>
                  </m:ctrlPr>
                </m:sSubPr>
                <m:e>
                  <m:r>
                    <w:rPr>
                      <w:rFonts w:ascii="Cambria Math" w:hAnsi="Cambria Math"/>
                      <w:sz w:val="20"/>
                      <w:lang w:val="en-US" w:eastAsia="zh-CN"/>
                    </w:rPr>
                    <m:t>submetric</m:t>
                  </m:r>
                </m:e>
                <m:sub>
                  <m:r>
                    <w:rPr>
                      <w:rFonts w:ascii="Cambria Math" w:hAnsi="Cambria Math"/>
                      <w:sz w:val="20"/>
                      <w:lang w:val="en-US" w:eastAsia="zh-CN"/>
                    </w:rPr>
                    <m:t>j</m:t>
                  </m:r>
                </m:sub>
              </m:sSub>
              <m:r>
                <w:rPr>
                  <w:rFonts w:ascii="Cambria Math" w:hAnsi="Cambria Math"/>
                  <w:sz w:val="20"/>
                  <w:lang w:val="en-US" w:eastAsia="zh-CN"/>
                </w:rPr>
                <m:t>)]</m:t>
              </m:r>
            </m:e>
          </m:nary>
          <m:r>
            <w:rPr>
              <w:rFonts w:ascii="Cambria Math" w:hAnsi="Cambria Math"/>
              <w:sz w:val="20"/>
              <w:lang w:val="en-US"/>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Predictability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Predictability</m:t>
              </m:r>
            </m:e>
            <m:sub>
              <m:r>
                <w:rPr>
                  <w:rFonts w:ascii="Cambria Math" w:hAnsi="Cambria Math"/>
                  <w:sz w:val="20"/>
                </w:rPr>
                <m:t>optimization</m:t>
              </m:r>
            </m:sub>
          </m:sSub>
          <m:r>
            <w:rPr>
              <w:rFonts w:ascii="Cambria Math" w:hAnsi="Cambria Math"/>
              <w:sz w:val="20"/>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Supervision</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Supervision</m:t>
              </m:r>
            </m:e>
            <m:sub>
              <m:r>
                <w:rPr>
                  <w:rFonts w:ascii="Cambria Math" w:hAnsi="Cambria Math"/>
                  <w:sz w:val="20"/>
                  <w:lang w:val="en-US" w:eastAsia="zh-CN"/>
                </w:rPr>
                <m:t>operation</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Taken-over</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rPr>
                <m:t>Taken-over</m:t>
              </m:r>
            </m:e>
            <m:sub>
              <m:r>
                <w:rPr>
                  <w:rFonts w:ascii="Cambria Math" w:hAnsi="Cambria Math"/>
                  <w:sz w:val="20"/>
                  <w:lang w:val="en-US" w:eastAsia="zh-CN"/>
                </w:rPr>
                <m:t>operation</m:t>
              </m:r>
            </m:sub>
          </m:sSub>
        </m:oMath>
      </m:oMathPara>
    </w:p>
    <w:p w14:paraId="32148604" w14:textId="77777777" w:rsidR="00C932E6" w:rsidRDefault="00C932E6" w:rsidP="00C932E6">
      <w:pPr>
        <w:numPr>
          <w:ilvl w:val="255"/>
          <w:numId w:val="0"/>
        </w:numPr>
        <w:ind w:left="660"/>
        <w:rPr>
          <w:rFonts w:hAnsi="Cambria Math"/>
          <w:sz w:val="22"/>
          <w:szCs w:val="22"/>
          <w:lang w:val="en-US"/>
        </w:rPr>
      </w:pPr>
      <w:r>
        <w:rPr>
          <w:rFonts w:hAnsi="Cambria Math"/>
          <w:sz w:val="22"/>
          <w:szCs w:val="22"/>
        </w:rPr>
        <w:t>(</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Predictability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Supervision</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Taken-over</m:t>
            </m:r>
          </m:sub>
        </m:sSub>
        <m:r>
          <w:rPr>
            <w:rFonts w:ascii="Cambria Math" w:hAnsi="Cambria Math"/>
            <w:sz w:val="20"/>
            <w:lang w:eastAsia="zh-CN"/>
          </w:rPr>
          <m:t>=1</m:t>
        </m:r>
      </m:oMath>
      <w:r>
        <w:rPr>
          <w:rFonts w:hAnsi="DejaVu Math TeX Gyre"/>
          <w:sz w:val="22"/>
          <w:szCs w:val="22"/>
          <w:lang w:eastAsia="zh-CN"/>
        </w:rPr>
        <w:t xml:space="preserve">, if there is no further specific requirement, it can be set as </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Predictability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Supervision</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Taken-over</m:t>
            </m:r>
          </m:sub>
        </m:sSub>
        <m:r>
          <w:rPr>
            <w:rFonts w:ascii="Cambria Math" w:hAnsi="Cambria Math"/>
            <w:sz w:val="20"/>
            <w:lang w:eastAsia="zh-CN"/>
          </w:rPr>
          <m:t>=</m:t>
        </m:r>
        <m:f>
          <m:fPr>
            <m:ctrlPr>
              <w:rPr>
                <w:rFonts w:ascii="Cambria Math" w:hAnsi="Cambria Math"/>
                <w:i/>
                <w:sz w:val="20"/>
                <w:lang w:eastAsia="zh-CN"/>
              </w:rPr>
            </m:ctrlPr>
          </m:fPr>
          <m:num>
            <m:r>
              <w:rPr>
                <w:rFonts w:ascii="Cambria Math" w:hAnsi="Cambria Math"/>
                <w:sz w:val="20"/>
                <w:lang w:eastAsia="zh-CN"/>
              </w:rPr>
              <m:t>1</m:t>
            </m:r>
          </m:num>
          <m:den>
            <m:r>
              <w:rPr>
                <w:rFonts w:ascii="Cambria Math" w:hAnsi="Cambria Math"/>
                <w:sz w:val="20"/>
                <w:lang w:eastAsia="zh-CN"/>
              </w:rPr>
              <m:t>3</m:t>
            </m:r>
          </m:den>
        </m:f>
      </m:oMath>
      <w:r>
        <w:rPr>
          <w:rFonts w:hAnsi="Cambria Math"/>
          <w:sz w:val="22"/>
          <w:szCs w:val="22"/>
        </w:rPr>
        <w:t>)</w:t>
      </w:r>
    </w:p>
    <w:p w14:paraId="5866203E" w14:textId="77777777" w:rsidR="00C932E6" w:rsidRDefault="00DC72D7" w:rsidP="00C932E6">
      <w:pPr>
        <w:numPr>
          <w:ilvl w:val="255"/>
          <w:numId w:val="0"/>
        </w:numPr>
        <w:ind w:left="660"/>
        <w:rPr>
          <w:rFonts w:hAnsi="Cambria Math"/>
          <w:sz w:val="20"/>
        </w:rPr>
      </w:pPr>
      <m:oMathPara>
        <m:oMath>
          <m:sSub>
            <m:sSubPr>
              <m:ctrlPr>
                <w:rPr>
                  <w:rFonts w:ascii="Cambria Math" w:hAnsi="Cambria Math"/>
                  <w:i/>
                  <w:sz w:val="20"/>
                  <w:lang w:val="en-US" w:eastAsia="zh-CN"/>
                </w:rPr>
              </m:ctrlPr>
            </m:sSubPr>
            <m:e>
              <m:r>
                <w:rPr>
                  <w:rFonts w:ascii="Cambria Math" w:hAnsi="Cambria Math"/>
                  <w:sz w:val="20"/>
                  <w:lang w:val="en-US" w:eastAsia="zh-CN"/>
                </w:rPr>
                <m:t>Resilience</m:t>
              </m:r>
            </m:e>
            <m:sub>
              <m:r>
                <w:rPr>
                  <w:rFonts w:ascii="Cambria Math" w:hAnsi="Cambria Math"/>
                  <w:sz w:val="20"/>
                  <w:lang w:eastAsia="zh-CN"/>
                </w:rPr>
                <m:t>optimization</m:t>
              </m:r>
            </m:sub>
          </m:sSub>
          <m:r>
            <w:rPr>
              <w:rFonts w:ascii="Cambria Math" w:hAnsi="Cambria Math"/>
              <w:sz w:val="20"/>
              <w:lang w:val="en-US" w:eastAsia="zh-CN"/>
            </w:rPr>
            <m:t>=</m:t>
          </m:r>
          <m:nary>
            <m:naryPr>
              <m:chr m:val="∑"/>
              <m:limLoc m:val="undOvr"/>
              <m:ctrlPr>
                <w:rPr>
                  <w:rFonts w:ascii="Cambria Math" w:hAnsi="Cambria Math"/>
                  <w:i/>
                  <w:sz w:val="20"/>
                  <w:lang w:val="en-US" w:eastAsia="zh-CN"/>
                </w:rPr>
              </m:ctrlPr>
            </m:naryPr>
            <m:sub>
              <m:r>
                <w:rPr>
                  <w:rFonts w:ascii="Cambria Math" w:hAnsi="Cambria Math"/>
                  <w:sz w:val="20"/>
                  <w:lang w:val="en-US" w:eastAsia="zh-CN"/>
                </w:rPr>
                <m:t>j=0</m:t>
              </m:r>
            </m:sub>
            <m:sup>
              <m:r>
                <w:rPr>
                  <w:rFonts w:ascii="Cambria Math" w:hAnsi="Cambria Math"/>
                  <w:sz w:val="20"/>
                  <w:lang w:val="en-US" w:eastAsia="zh-CN"/>
                </w:rPr>
                <m:t>m</m:t>
              </m:r>
            </m:sup>
            <m:e>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j</m:t>
                  </m:r>
                </m:sub>
              </m:sSub>
              <m:r>
                <w:rPr>
                  <w:rFonts w:ascii="Cambria Math" w:hAnsi="Cambria Math"/>
                  <w:sz w:val="20"/>
                  <w:lang w:val="en-US"/>
                </w:rPr>
                <m:t>×</m:t>
              </m:r>
              <m:r>
                <w:rPr>
                  <w:rFonts w:ascii="Cambria Math" w:hAnsi="Cambria Math"/>
                  <w:sz w:val="20"/>
                  <w:lang w:val="en-US" w:eastAsia="zh-CN"/>
                </w:rPr>
                <m:t xml:space="preserve">(value of </m:t>
              </m:r>
              <m:sSub>
                <m:sSubPr>
                  <m:ctrlPr>
                    <w:rPr>
                      <w:rFonts w:ascii="Cambria Math" w:hAnsi="Cambria Math"/>
                      <w:i/>
                      <w:sz w:val="20"/>
                      <w:lang w:val="en-US" w:eastAsia="zh-CN"/>
                    </w:rPr>
                  </m:ctrlPr>
                </m:sSubPr>
                <m:e>
                  <m:r>
                    <w:rPr>
                      <w:rFonts w:ascii="Cambria Math" w:hAnsi="Cambria Math"/>
                      <w:sz w:val="20"/>
                      <w:lang w:val="en-US" w:eastAsia="zh-CN"/>
                    </w:rPr>
                    <m:t>submetric</m:t>
                  </m:r>
                </m:e>
                <m:sub>
                  <m:r>
                    <w:rPr>
                      <w:rFonts w:ascii="Cambria Math" w:hAnsi="Cambria Math"/>
                      <w:sz w:val="20"/>
                      <w:lang w:val="en-US" w:eastAsia="zh-CN"/>
                    </w:rPr>
                    <m:t>j</m:t>
                  </m:r>
                </m:sub>
              </m:sSub>
              <m:r>
                <w:rPr>
                  <w:rFonts w:ascii="Cambria Math" w:hAnsi="Cambria Math"/>
                  <w:sz w:val="20"/>
                  <w:lang w:val="en-US" w:eastAsia="zh-CN"/>
                </w:rPr>
                <m:t>)]</m:t>
              </m:r>
            </m:e>
          </m:nary>
          <m:r>
            <w:rPr>
              <w:rFonts w:ascii="Cambria Math" w:hAnsi="Cambria Math"/>
              <w:sz w:val="20"/>
              <w:lang w:val="en-US"/>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Backup</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Backup</m:t>
              </m:r>
            </m:e>
            <m:sub>
              <m:r>
                <w:rPr>
                  <w:rFonts w:ascii="Cambria Math" w:hAnsi="Cambria Math"/>
                  <w:sz w:val="20"/>
                  <w:lang w:val="en-US" w:eastAsia="zh-CN"/>
                </w:rPr>
                <m:t>operation</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Fallback</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Fallback</m:t>
              </m:r>
            </m:e>
            <m:sub>
              <m:r>
                <w:rPr>
                  <w:rFonts w:ascii="Cambria Math" w:hAnsi="Cambria Math"/>
                  <w:sz w:val="20"/>
                  <w:lang w:val="en-US" w:eastAsia="zh-CN"/>
                </w:rPr>
                <m:t>operation</m:t>
              </m:r>
            </m:sub>
          </m:sSub>
          <m:r>
            <w:rPr>
              <w:rFonts w:ascii="Cambria Math" w:hAnsi="Cambria Math"/>
              <w:sz w:val="20"/>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eastAsia="zh-CN"/>
                </w:rPr>
                <m:t>Reset</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rPr>
                <m:t>Reset</m:t>
              </m:r>
            </m:e>
            <m:sub>
              <m:r>
                <w:rPr>
                  <w:rFonts w:ascii="Cambria Math" w:hAnsi="Cambria Math"/>
                  <w:sz w:val="20"/>
                  <w:lang w:val="en-US" w:eastAsia="zh-CN"/>
                </w:rPr>
                <m:t>operation</m:t>
              </m:r>
            </m:sub>
          </m:sSub>
        </m:oMath>
      </m:oMathPara>
    </w:p>
    <w:p w14:paraId="60EFCDBA" w14:textId="77777777" w:rsidR="00C932E6" w:rsidRDefault="00C932E6" w:rsidP="00C932E6">
      <w:pPr>
        <w:numPr>
          <w:ilvl w:val="255"/>
          <w:numId w:val="0"/>
        </w:numPr>
        <w:ind w:left="660"/>
        <w:rPr>
          <w:rFonts w:hAnsi="Cambria Math"/>
          <w:sz w:val="20"/>
        </w:rPr>
      </w:pPr>
      <w:r>
        <w:rPr>
          <w:rFonts w:hAnsi="Cambria Math"/>
          <w:sz w:val="20"/>
        </w:rPr>
        <w:t>(</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Backup</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Fallback</m:t>
            </m:r>
          </m:sub>
        </m:sSub>
        <m:r>
          <w:rPr>
            <w:rFonts w:ascii="Cambria Math" w:hAnsi="Cambria Math"/>
            <w:sz w:val="20"/>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eastAsia="zh-CN"/>
              </w:rPr>
              <m:t>Reset</m:t>
            </m:r>
          </m:sub>
        </m:sSub>
        <m:r>
          <w:rPr>
            <w:rFonts w:ascii="Cambria Math" w:hAnsi="Cambria Math"/>
            <w:sz w:val="20"/>
            <w:lang w:eastAsia="zh-CN"/>
          </w:rPr>
          <m:t>=1</m:t>
        </m:r>
      </m:oMath>
      <w:r>
        <w:rPr>
          <w:rFonts w:hAnsi="DejaVu Math TeX Gyre"/>
          <w:sz w:val="20"/>
          <w:lang w:eastAsia="zh-CN"/>
        </w:rPr>
        <w:t xml:space="preserve">, if there is no further specific requirement, it can be set as </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Backup</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Fallback</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eastAsia="zh-CN"/>
              </w:rPr>
              <m:t>Reset</m:t>
            </m:r>
          </m:sub>
        </m:sSub>
        <m:r>
          <w:rPr>
            <w:rFonts w:ascii="Cambria Math" w:hAnsi="Cambria Math"/>
            <w:sz w:val="20"/>
            <w:lang w:eastAsia="zh-CN"/>
          </w:rPr>
          <m:t>=</m:t>
        </m:r>
        <m:f>
          <m:fPr>
            <m:ctrlPr>
              <w:rPr>
                <w:rFonts w:ascii="Cambria Math" w:hAnsi="Cambria Math"/>
                <w:i/>
                <w:sz w:val="20"/>
                <w:lang w:eastAsia="zh-CN"/>
              </w:rPr>
            </m:ctrlPr>
          </m:fPr>
          <m:num>
            <m:r>
              <w:rPr>
                <w:rFonts w:ascii="Cambria Math" w:hAnsi="Cambria Math"/>
                <w:sz w:val="20"/>
                <w:lang w:eastAsia="zh-CN"/>
              </w:rPr>
              <m:t>1</m:t>
            </m:r>
          </m:num>
          <m:den>
            <m:r>
              <w:rPr>
                <w:rFonts w:ascii="Cambria Math" w:hAnsi="Cambria Math"/>
                <w:sz w:val="20"/>
                <w:lang w:eastAsia="zh-CN"/>
              </w:rPr>
              <m:t>3</m:t>
            </m:r>
          </m:den>
        </m:f>
      </m:oMath>
      <w:r>
        <w:rPr>
          <w:rFonts w:hAnsi="Cambria Math"/>
          <w:sz w:val="20"/>
        </w:rPr>
        <w:t>)</w:t>
      </w:r>
    </w:p>
    <w:p w14:paraId="6AB4454A" w14:textId="77777777" w:rsidR="00C932E6" w:rsidRDefault="00DC72D7" w:rsidP="00C932E6">
      <w:pPr>
        <w:numPr>
          <w:ilvl w:val="255"/>
          <w:numId w:val="0"/>
        </w:numPr>
        <w:ind w:left="660"/>
        <w:rPr>
          <w:rFonts w:hAnsi="Cambria Math"/>
          <w:sz w:val="20"/>
          <w:lang w:val="en-US"/>
        </w:rPr>
      </w:pPr>
      <m:oMathPara>
        <m:oMath>
          <m:sSub>
            <m:sSubPr>
              <m:ctrlPr>
                <w:rPr>
                  <w:rFonts w:ascii="Cambria Math" w:hAnsi="Cambria Math"/>
                  <w:i/>
                  <w:sz w:val="20"/>
                  <w:lang w:val="en-US" w:eastAsia="zh-CN"/>
                </w:rPr>
              </m:ctrlPr>
            </m:sSubPr>
            <m:e>
              <m:r>
                <w:rPr>
                  <w:rFonts w:ascii="Cambria Math" w:hAnsi="Cambria Math"/>
                  <w:sz w:val="20"/>
                  <w:lang w:val="en-US" w:eastAsia="zh-CN"/>
                </w:rPr>
                <m:t>Adaptability</m:t>
              </m:r>
            </m:e>
            <m:sub>
              <m:r>
                <w:rPr>
                  <w:rFonts w:ascii="Cambria Math" w:hAnsi="Cambria Math"/>
                  <w:sz w:val="20"/>
                  <w:lang w:val="en-US" w:eastAsia="zh-CN"/>
                </w:rPr>
                <m:t>operation</m:t>
              </m:r>
            </m:sub>
          </m:sSub>
          <m:r>
            <w:rPr>
              <w:rFonts w:ascii="Cambria Math" w:hAnsi="Cambria Math"/>
              <w:sz w:val="20"/>
              <w:lang w:val="en-US" w:eastAsia="zh-CN"/>
            </w:rPr>
            <m:t>=</m:t>
          </m:r>
          <m:nary>
            <m:naryPr>
              <m:chr m:val="∑"/>
              <m:limLoc m:val="undOvr"/>
              <m:ctrlPr>
                <w:rPr>
                  <w:rFonts w:ascii="Cambria Math" w:hAnsi="Cambria Math"/>
                  <w:i/>
                  <w:sz w:val="20"/>
                  <w:lang w:val="en-US" w:eastAsia="zh-CN"/>
                </w:rPr>
              </m:ctrlPr>
            </m:naryPr>
            <m:sub>
              <m:r>
                <w:rPr>
                  <w:rFonts w:ascii="Cambria Math" w:hAnsi="Cambria Math"/>
                  <w:sz w:val="20"/>
                  <w:lang w:val="en-US" w:eastAsia="zh-CN"/>
                </w:rPr>
                <m:t>j=0</m:t>
              </m:r>
            </m:sub>
            <m:sup>
              <m:r>
                <w:rPr>
                  <w:rFonts w:ascii="Cambria Math" w:hAnsi="Cambria Math"/>
                  <w:sz w:val="20"/>
                  <w:lang w:val="en-US" w:eastAsia="zh-CN"/>
                </w:rPr>
                <m:t>m</m:t>
              </m:r>
            </m:sup>
            <m:e>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j</m:t>
                  </m:r>
                </m:sub>
              </m:sSub>
              <m:r>
                <w:rPr>
                  <w:rFonts w:ascii="Cambria Math" w:hAnsi="Cambria Math"/>
                  <w:sz w:val="20"/>
                  <w:lang w:val="en-US"/>
                </w:rPr>
                <m:t>×</m:t>
              </m:r>
              <m:r>
                <w:rPr>
                  <w:rFonts w:ascii="Cambria Math" w:hAnsi="Cambria Math"/>
                  <w:sz w:val="20"/>
                  <w:lang w:val="en-US" w:eastAsia="zh-CN"/>
                </w:rPr>
                <m:t xml:space="preserve">(value of </m:t>
              </m:r>
              <m:sSub>
                <m:sSubPr>
                  <m:ctrlPr>
                    <w:rPr>
                      <w:rFonts w:ascii="Cambria Math" w:hAnsi="Cambria Math"/>
                      <w:i/>
                      <w:sz w:val="20"/>
                      <w:lang w:val="en-US" w:eastAsia="zh-CN"/>
                    </w:rPr>
                  </m:ctrlPr>
                </m:sSubPr>
                <m:e>
                  <m:r>
                    <w:rPr>
                      <w:rFonts w:ascii="Cambria Math" w:hAnsi="Cambria Math"/>
                      <w:sz w:val="20"/>
                      <w:lang w:val="en-US" w:eastAsia="zh-CN"/>
                    </w:rPr>
                    <m:t>submetric</m:t>
                  </m:r>
                </m:e>
                <m:sub>
                  <m:r>
                    <w:rPr>
                      <w:rFonts w:ascii="Cambria Math" w:hAnsi="Cambria Math"/>
                      <w:sz w:val="20"/>
                      <w:lang w:val="en-US" w:eastAsia="zh-CN"/>
                    </w:rPr>
                    <m:t>j</m:t>
                  </m:r>
                </m:sub>
              </m:sSub>
              <m:r>
                <w:rPr>
                  <w:rFonts w:ascii="Cambria Math" w:hAnsi="Cambria Math"/>
                  <w:sz w:val="20"/>
                  <w:lang w:val="en-US" w:eastAsia="zh-CN"/>
                </w:rPr>
                <m:t>)]</m:t>
              </m:r>
            </m:e>
          </m:nary>
          <m:r>
            <w:rPr>
              <w:rFonts w:ascii="Cambria Math" w:hAnsi="Cambria Math"/>
              <w:sz w:val="20"/>
              <w:lang w:val="en-US"/>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Flexibility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Flexibility</m:t>
              </m:r>
            </m:e>
            <m:sub>
              <m:r>
                <w:rPr>
                  <w:rFonts w:ascii="Cambria Math" w:hAnsi="Cambria Math"/>
                  <w:sz w:val="20"/>
                  <w:lang w:val="en-US" w:eastAsia="zh-CN"/>
                </w:rPr>
                <m:t>operation</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Adjustment</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Adjustment</m:t>
              </m:r>
            </m:e>
            <m:sub>
              <m:r>
                <w:rPr>
                  <w:rFonts w:ascii="Cambria Math" w:hAnsi="Cambria Math"/>
                  <w:sz w:val="20"/>
                  <w:lang w:val="en-US" w:eastAsia="zh-CN"/>
                </w:rPr>
                <m:t>operation</m:t>
              </m:r>
            </m:sub>
          </m:sSub>
        </m:oMath>
      </m:oMathPara>
    </w:p>
    <w:p w14:paraId="20D3173A" w14:textId="77777777" w:rsidR="00C932E6" w:rsidRDefault="00C932E6" w:rsidP="00C932E6">
      <w:pPr>
        <w:numPr>
          <w:ilvl w:val="255"/>
          <w:numId w:val="0"/>
        </w:numPr>
        <w:ind w:left="660"/>
        <w:rPr>
          <w:rFonts w:hAnsi="Cambria Math"/>
          <w:sz w:val="22"/>
          <w:szCs w:val="22"/>
          <w:lang w:val="en-US" w:eastAsia="zh-CN"/>
        </w:rPr>
      </w:pPr>
      <w:r>
        <w:rPr>
          <w:rFonts w:hAnsi="Cambria Math"/>
          <w:sz w:val="22"/>
          <w:szCs w:val="22"/>
        </w:rPr>
        <w:t>(</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Flexibility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Adjustment</m:t>
            </m:r>
          </m:sub>
        </m:sSub>
        <m:r>
          <w:rPr>
            <w:rFonts w:ascii="Cambria Math" w:hAnsi="Cambria Math"/>
            <w:sz w:val="20"/>
            <w:lang w:eastAsia="zh-CN"/>
          </w:rPr>
          <m:t>=1</m:t>
        </m:r>
      </m:oMath>
      <w:r>
        <w:rPr>
          <w:rFonts w:hAnsi="DejaVu Math TeX Gyre"/>
          <w:sz w:val="22"/>
          <w:szCs w:val="22"/>
          <w:lang w:eastAsia="zh-CN"/>
        </w:rPr>
        <w:t xml:space="preserve">, if there is no further specific requirement, it can be set as </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Flexibility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Adjustment</m:t>
            </m:r>
          </m:sub>
        </m:sSub>
        <m:r>
          <w:rPr>
            <w:rFonts w:ascii="Cambria Math" w:hAnsi="Cambria Math"/>
            <w:sz w:val="20"/>
            <w:lang w:eastAsia="zh-CN"/>
          </w:rPr>
          <m:t>=</m:t>
        </m:r>
        <m:f>
          <m:fPr>
            <m:ctrlPr>
              <w:rPr>
                <w:rFonts w:ascii="Cambria Math" w:hAnsi="Cambria Math"/>
                <w:i/>
                <w:sz w:val="20"/>
                <w:lang w:eastAsia="zh-CN"/>
              </w:rPr>
            </m:ctrlPr>
          </m:fPr>
          <m:num>
            <m:r>
              <w:rPr>
                <w:rFonts w:ascii="Cambria Math" w:hAnsi="Cambria Math"/>
                <w:sz w:val="20"/>
                <w:lang w:eastAsia="zh-CN"/>
              </w:rPr>
              <m:t>1</m:t>
            </m:r>
          </m:num>
          <m:den>
            <m:r>
              <w:rPr>
                <w:rFonts w:ascii="Cambria Math" w:hAnsi="Cambria Math"/>
                <w:sz w:val="20"/>
                <w:lang w:eastAsia="zh-CN"/>
              </w:rPr>
              <m:t>2</m:t>
            </m:r>
          </m:den>
        </m:f>
      </m:oMath>
      <w:r>
        <w:rPr>
          <w:rFonts w:hAnsi="Cambria Math"/>
          <w:sz w:val="22"/>
          <w:szCs w:val="22"/>
        </w:rPr>
        <w:t>)</w:t>
      </w:r>
    </w:p>
    <w:p w14:paraId="5D2EE2C3" w14:textId="1C70D44C" w:rsidR="00C932E6" w:rsidRPr="00D81502" w:rsidRDefault="00D81502" w:rsidP="00D81502">
      <w:pPr>
        <w:pStyle w:val="enumlev2"/>
      </w:pPr>
      <w:r>
        <w:t>–</w:t>
      </w:r>
      <w:r w:rsidR="00C932E6" w:rsidRPr="00D81502">
        <w:tab/>
        <w:t>Calculation of TiAN in autonomous network and service planning:</w:t>
      </w:r>
    </w:p>
    <w:p w14:paraId="6ABE32BF" w14:textId="77777777" w:rsidR="00C932E6" w:rsidRDefault="00DC72D7" w:rsidP="00C932E6">
      <w:pPr>
        <w:numPr>
          <w:ilvl w:val="255"/>
          <w:numId w:val="0"/>
        </w:numPr>
        <w:ind w:left="240"/>
        <w:rPr>
          <w:rFonts w:hAnsi="Cambria Math"/>
          <w:sz w:val="20"/>
          <w:lang w:val="en-US"/>
        </w:rPr>
      </w:pPr>
      <m:oMathPara>
        <m:oMathParaPr>
          <m:jc m:val="center"/>
        </m:oMathParaPr>
        <m:oMath>
          <m:sSub>
            <m:sSubPr>
              <m:ctrlPr>
                <w:rPr>
                  <w:rFonts w:ascii="Cambria Math" w:hAnsi="Cambria Math"/>
                  <w:i/>
                  <w:sz w:val="20"/>
                  <w:lang w:val="en-US" w:eastAsia="zh-CN"/>
                </w:rPr>
              </m:ctrlPr>
            </m:sSubPr>
            <m:e>
              <m:r>
                <w:rPr>
                  <w:rFonts w:ascii="Cambria Math" w:hAnsi="Cambria Math"/>
                  <w:sz w:val="20"/>
                  <w:lang w:val="en-US" w:eastAsia="zh-CN"/>
                </w:rPr>
                <m:t>TiAN</m:t>
              </m:r>
            </m:e>
            <m:sub>
              <w:bookmarkStart w:id="590" w:name="OLE_LINK217"/>
              <m:r>
                <w:rPr>
                  <w:rFonts w:ascii="Cambria Math" w:hAnsi="Cambria Math"/>
                  <w:sz w:val="20"/>
                  <w:lang w:val="en-US" w:eastAsia="zh-CN"/>
                </w:rPr>
                <m:t>operation</m:t>
              </m:r>
              <w:bookmarkEnd w:id="590"/>
            </m:sub>
          </m:sSub>
          <m:r>
            <w:rPr>
              <w:rFonts w:ascii="Cambria Math" w:hAnsi="Cambria Math"/>
              <w:sz w:val="20"/>
              <w:lang w:val="en-US" w:eastAsia="zh-CN"/>
            </w:rPr>
            <m:t>=</m:t>
          </m:r>
          <m:nary>
            <m:naryPr>
              <m:chr m:val="∑"/>
              <m:limLoc m:val="undOvr"/>
              <m:ctrlPr>
                <w:rPr>
                  <w:rFonts w:ascii="Cambria Math" w:hAnsi="Cambria Math"/>
                  <w:i/>
                  <w:sz w:val="20"/>
                  <w:lang w:val="en-US" w:eastAsia="zh-CN"/>
                </w:rPr>
              </m:ctrlPr>
            </m:naryPr>
            <m:sub>
              <m:r>
                <w:rPr>
                  <w:rFonts w:ascii="Cambria Math" w:hAnsi="Cambria Math"/>
                  <w:sz w:val="20"/>
                  <w:lang w:val="en-US" w:eastAsia="zh-CN"/>
                </w:rPr>
                <m:t>i=0</m:t>
              </m:r>
            </m:sub>
            <m:sup>
              <m:r>
                <w:rPr>
                  <w:rFonts w:ascii="Cambria Math" w:hAnsi="Cambria Math"/>
                  <w:sz w:val="20"/>
                  <w:lang w:val="en-US" w:eastAsia="zh-CN"/>
                </w:rPr>
                <m:t>n</m:t>
              </m:r>
            </m:sup>
            <m:e>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i</m:t>
                  </m:r>
                </m:sub>
              </m:sSub>
              <m:r>
                <w:rPr>
                  <w:rFonts w:ascii="Cambria Math" w:hAnsi="Cambria Math"/>
                  <w:sz w:val="20"/>
                  <w:lang w:val="en-US"/>
                </w:rPr>
                <m:t>×</m:t>
              </m:r>
              <m:sSub>
                <m:sSubPr>
                  <m:ctrlPr>
                    <w:rPr>
                      <w:rFonts w:ascii="Cambria Math" w:hAnsi="Cambria Math"/>
                      <w:i/>
                      <w:sz w:val="20"/>
                      <w:lang w:val="en-US" w:eastAsia="zh-CN"/>
                    </w:rPr>
                  </m:ctrlPr>
                </m:sSubPr>
                <m:e>
                  <m:r>
                    <w:rPr>
                      <w:rFonts w:ascii="Cambria Math" w:hAnsi="Cambria Math"/>
                      <w:sz w:val="20"/>
                      <w:lang w:val="en-US" w:eastAsia="zh-CN"/>
                    </w:rPr>
                    <m:t>metric</m:t>
                  </m:r>
                </m:e>
                <m:sub>
                  <m:r>
                    <w:rPr>
                      <w:rFonts w:ascii="Cambria Math" w:hAnsi="Cambria Math"/>
                      <w:sz w:val="20"/>
                      <w:lang w:val="en-US" w:eastAsia="zh-CN"/>
                    </w:rPr>
                    <m:t>i</m:t>
                  </m:r>
                </m:sub>
              </m:sSub>
              <m:r>
                <w:rPr>
                  <w:rFonts w:ascii="Cambria Math" w:hAnsi="Cambria Math"/>
                  <w:sz w:val="20"/>
                  <w:lang w:val="en-US" w:eastAsia="zh-CN"/>
                </w:rPr>
                <m:t>)</m:t>
              </m:r>
            </m:e>
          </m:nary>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Accuracy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Accuracy</m:t>
              </m:r>
            </m:e>
            <m:sub>
              <m:r>
                <w:rPr>
                  <w:rFonts w:ascii="Cambria Math" w:hAnsi="Cambria Math"/>
                  <w:sz w:val="20"/>
                  <w:lang w:val="en-US" w:eastAsia="zh-CN"/>
                </w:rPr>
                <m:t>operation</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Stability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rPr>
                <m:t>Stability</m:t>
              </m:r>
            </m:e>
            <m:sub>
              <m:r>
                <w:rPr>
                  <w:rFonts w:ascii="Cambria Math" w:hAnsi="Cambria Math"/>
                  <w:sz w:val="20"/>
                  <w:lang w:val="en-US" w:eastAsia="zh-CN"/>
                </w:rPr>
                <m:t>operation</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Controllability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eastAsia="zh-CN"/>
                </w:rPr>
                <m:t>Controllability</m:t>
              </m:r>
            </m:e>
            <m:sub>
              <m:r>
                <w:rPr>
                  <w:rFonts w:ascii="Cambria Math" w:hAnsi="Cambria Math"/>
                  <w:sz w:val="20"/>
                  <w:lang w:val="en-US" w:eastAsia="zh-CN"/>
                </w:rPr>
                <m:t>operation</m:t>
              </m:r>
            </m:sub>
          </m:sSub>
          <m:r>
            <w:rPr>
              <w:rFonts w:ascii="Cambria Math" w:hAnsi="Cambria Math"/>
              <w:sz w:val="20"/>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Resilience</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eastAsia="zh-CN"/>
                </w:rPr>
                <m:t>Resilience</m:t>
              </m:r>
            </m:e>
            <m:sub>
              <m:r>
                <w:rPr>
                  <w:rFonts w:ascii="Cambria Math" w:hAnsi="Cambria Math"/>
                  <w:sz w:val="20"/>
                  <w:lang w:val="en-US" w:eastAsia="zh-CN"/>
                </w:rPr>
                <m:t>operation</m:t>
              </m:r>
            </m:sub>
          </m:sSub>
          <m:r>
            <w:rPr>
              <w:rFonts w:ascii="Cambria Math" w:hAnsi="Cambria Math"/>
              <w:sz w:val="20"/>
              <w:lang w:val="en-US"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Interpretability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eastAsia="zh-CN"/>
                </w:rPr>
                <m:t>Interpretability</m:t>
              </m:r>
            </m:e>
            <m:sub>
              <m:r>
                <w:rPr>
                  <w:rFonts w:ascii="Cambria Math" w:hAnsi="Cambria Math"/>
                  <w:sz w:val="20"/>
                  <w:lang w:val="en-US" w:eastAsia="zh-CN"/>
                </w:rPr>
                <m:t>operation</m:t>
              </m:r>
            </m:sub>
          </m:sSub>
          <m:r>
            <w:rPr>
              <w:rFonts w:ascii="Cambria Math" w:hAnsi="Cambria Math"/>
              <w:sz w:val="20"/>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eastAsia="zh-CN"/>
                </w:rPr>
                <m:t>Adaptability</m:t>
              </m:r>
            </m:sub>
          </m:sSub>
          <m:r>
            <w:rPr>
              <w:rFonts w:ascii="Cambria Math" w:hAnsi="Cambria Math"/>
              <w:sz w:val="20"/>
              <w:lang w:val="en-US"/>
            </w:rPr>
            <m:t>×</m:t>
          </m:r>
          <m:sSub>
            <m:sSubPr>
              <m:ctrlPr>
                <w:rPr>
                  <w:rFonts w:ascii="Cambria Math" w:hAnsi="Cambria Math"/>
                  <w:i/>
                  <w:sz w:val="20"/>
                  <w:lang w:val="en-US"/>
                </w:rPr>
              </m:ctrlPr>
            </m:sSubPr>
            <m:e>
              <m:r>
                <w:rPr>
                  <w:rFonts w:ascii="Cambria Math" w:hAnsi="Cambria Math"/>
                  <w:sz w:val="20"/>
                  <w:lang w:val="en-US" w:eastAsia="zh-CN"/>
                </w:rPr>
                <m:t>Adaptability</m:t>
              </m:r>
            </m:e>
            <m:sub>
              <m:r>
                <w:rPr>
                  <w:rFonts w:ascii="Cambria Math" w:hAnsi="Cambria Math"/>
                  <w:sz w:val="20"/>
                  <w:lang w:val="en-US" w:eastAsia="zh-CN"/>
                </w:rPr>
                <m:t>operation</m:t>
              </m:r>
            </m:sub>
          </m:sSub>
        </m:oMath>
      </m:oMathPara>
    </w:p>
    <w:p w14:paraId="1DADB669" w14:textId="36F858AC" w:rsidR="00C932E6" w:rsidRDefault="00144203" w:rsidP="00144203">
      <w:pPr>
        <w:numPr>
          <w:ilvl w:val="255"/>
          <w:numId w:val="0"/>
        </w:numPr>
        <w:jc w:val="left"/>
        <w:rPr>
          <w:lang w:val="en-US" w:eastAsia="zh-CN"/>
        </w:rPr>
      </w:pPr>
      <w:r>
        <w:rPr>
          <w:rFonts w:hAnsi="DejaVu Math TeX Gyre"/>
          <w:iCs/>
          <w:sz w:val="20"/>
          <w:lang w:val="ru-RU" w:eastAsia="zh-CN"/>
        </w:rPr>
        <w:t>(</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Accuracy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Stability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Controllability</m:t>
            </m:r>
          </m:sub>
        </m:sSub>
        <m:r>
          <w:rPr>
            <w:rFonts w:ascii="Cambria Math" w:hAnsi="Cambria Math"/>
            <w:sz w:val="20"/>
            <w:lang w:eastAsia="zh-CN"/>
          </w:rPr>
          <m:t>+</m:t>
        </m:r>
        <m:sSub>
          <m:sSubPr>
            <m:ctrlPr>
              <w:rPr>
                <w:rFonts w:ascii="Cambria Math" w:hAnsi="Cambria Math"/>
                <w:i/>
                <w:sz w:val="20"/>
                <w:lang w:eastAsia="zh-CN"/>
              </w:rPr>
            </m:ctrlPr>
          </m:sSubPr>
          <m:e>
            <m:r>
              <w:rPr>
                <w:rFonts w:ascii="Cambria Math" w:hAnsi="Cambria Math"/>
                <w:sz w:val="20"/>
                <w:lang w:eastAsia="zh-CN"/>
              </w:rPr>
              <m:t>weight</m:t>
            </m:r>
          </m:e>
          <m:sub>
            <m:r>
              <w:rPr>
                <w:rFonts w:ascii="Cambria Math" w:hAnsi="Cambria Math"/>
                <w:sz w:val="20"/>
                <w:lang w:val="en-US" w:eastAsia="zh-CN"/>
              </w:rPr>
              <m:t>Resilience</m:t>
            </m:r>
          </m:sub>
        </m:sSub>
        <m:r>
          <w:rPr>
            <w:rFonts w:ascii="Cambria Math" w:hAnsi="Cambria Math"/>
            <w:sz w:val="20"/>
            <w:lang w:eastAsia="zh-CN"/>
          </w:rPr>
          <m:t>+</m:t>
        </m:r>
        <m:sSub>
          <m:sSubPr>
            <m:ctrlPr>
              <w:rPr>
                <w:rFonts w:ascii="Cambria Math" w:hAnsi="Cambria Math"/>
                <w:i/>
                <w:sz w:val="20"/>
                <w:lang w:eastAsia="zh-CN"/>
              </w:rPr>
            </m:ctrlPr>
          </m:sSubPr>
          <m:e>
            <m:r>
              <w:rPr>
                <w:rFonts w:ascii="Cambria Math" w:hAnsi="Cambria Math"/>
                <w:sz w:val="20"/>
                <w:lang w:eastAsia="zh-CN"/>
              </w:rPr>
              <m:t>weight</m:t>
            </m:r>
          </m:e>
          <m:sub>
            <m:r>
              <w:rPr>
                <w:rFonts w:ascii="Cambria Math" w:hAnsi="Cambria Math"/>
                <w:sz w:val="20"/>
                <w:lang w:val="en-US" w:eastAsia="zh-CN"/>
              </w:rPr>
              <m:t>Interpretability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eastAsia="zh-CN"/>
              </w:rPr>
              <m:t>Adaptability</m:t>
            </m:r>
          </m:sub>
        </m:sSub>
        <m:r>
          <w:rPr>
            <w:rFonts w:ascii="Cambria Math" w:hAnsi="Cambria Math"/>
            <w:sz w:val="20"/>
            <w:lang w:eastAsia="zh-CN"/>
          </w:rPr>
          <m:t>=1</m:t>
        </m:r>
      </m:oMath>
      <w:r w:rsidR="00C932E6">
        <w:rPr>
          <w:rFonts w:ascii="DejaVu Math TeX Gyre" w:hAnsi="DejaVu Math TeX Gyre"/>
          <w:i/>
          <w:sz w:val="20"/>
          <w:lang w:eastAsia="zh-CN"/>
        </w:rPr>
        <w:t xml:space="preserve"> </w:t>
      </w:r>
      <w:r w:rsidR="00C932E6">
        <w:rPr>
          <w:rFonts w:hAnsi="DejaVu Math TeX Gyre"/>
          <w:sz w:val="22"/>
          <w:szCs w:val="22"/>
          <w:lang w:eastAsia="zh-CN"/>
        </w:rPr>
        <w:t xml:space="preserve">, if there is no further specific requirement, it can be set as </w:t>
      </w:r>
      <m:oMath>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rPr>
              <m:t>Accuracy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Stability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rPr>
              <m:t>Controllability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Resilience</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val="en-US" w:eastAsia="zh-CN"/>
              </w:rPr>
              <m:t>Interpretability</m:t>
            </m:r>
          </m:sub>
        </m:sSub>
        <m:r>
          <w:rPr>
            <w:rFonts w:ascii="Cambria Math" w:hAnsi="Cambria Math"/>
            <w:sz w:val="20"/>
            <w:lang w:eastAsia="zh-CN"/>
          </w:rPr>
          <m:t>=</m:t>
        </m:r>
        <m:sSub>
          <m:sSubPr>
            <m:ctrlPr>
              <w:rPr>
                <w:rFonts w:ascii="Cambria Math" w:hAnsi="Cambria Math"/>
                <w:i/>
                <w:sz w:val="20"/>
                <w:lang w:val="en-US" w:eastAsia="zh-CN"/>
              </w:rPr>
            </m:ctrlPr>
          </m:sSubPr>
          <m:e>
            <m:r>
              <w:rPr>
                <w:rFonts w:ascii="Cambria Math" w:hAnsi="Cambria Math"/>
                <w:sz w:val="20"/>
                <w:lang w:val="en-US" w:eastAsia="zh-CN"/>
              </w:rPr>
              <m:t>weight</m:t>
            </m:r>
          </m:e>
          <m:sub>
            <m:r>
              <w:rPr>
                <w:rFonts w:ascii="Cambria Math" w:hAnsi="Cambria Math"/>
                <w:sz w:val="20"/>
                <w:lang w:eastAsia="zh-CN"/>
              </w:rPr>
              <m:t>Adaptability</m:t>
            </m:r>
          </m:sub>
        </m:sSub>
        <m:r>
          <w:rPr>
            <w:rFonts w:ascii="Cambria Math" w:hAnsi="Cambria Math"/>
            <w:sz w:val="20"/>
            <w:lang w:eastAsia="zh-CN"/>
          </w:rPr>
          <m:t>=</m:t>
        </m:r>
        <m:f>
          <m:fPr>
            <m:ctrlPr>
              <w:rPr>
                <w:rFonts w:ascii="Cambria Math" w:hAnsi="Cambria Math"/>
                <w:i/>
                <w:sz w:val="20"/>
                <w:lang w:eastAsia="zh-CN"/>
              </w:rPr>
            </m:ctrlPr>
          </m:fPr>
          <m:num>
            <m:r>
              <w:rPr>
                <w:rFonts w:ascii="Cambria Math" w:hAnsi="Cambria Math"/>
                <w:sz w:val="20"/>
                <w:lang w:eastAsia="zh-CN"/>
              </w:rPr>
              <m:t>1</m:t>
            </m:r>
          </m:num>
          <m:den>
            <m:r>
              <w:rPr>
                <w:rFonts w:ascii="Cambria Math" w:hAnsi="Cambria Math"/>
                <w:sz w:val="20"/>
                <w:lang w:eastAsia="zh-CN"/>
              </w:rPr>
              <m:t>6</m:t>
            </m:r>
          </m:den>
        </m:f>
      </m:oMath>
      <w:r w:rsidR="00C932E6">
        <w:rPr>
          <w:rFonts w:hAnsi="Cambria Math"/>
          <w:sz w:val="22"/>
          <w:szCs w:val="22"/>
        </w:rPr>
        <w:t>)</w:t>
      </w:r>
    </w:p>
    <w:p w14:paraId="2C3B98A3" w14:textId="77777777" w:rsidR="00C932E6" w:rsidRPr="00AF2BF1" w:rsidRDefault="00C932E6" w:rsidP="00054011">
      <w:pPr>
        <w:pStyle w:val="enumlev1"/>
        <w:rPr>
          <w:lang w:val="en-US" w:eastAsia="zh-CN"/>
        </w:rPr>
      </w:pPr>
      <w:r w:rsidRPr="00AF2BF1">
        <w:rPr>
          <w:lang w:val="en-US" w:eastAsia="zh-CN"/>
        </w:rPr>
        <w:t>•</w:t>
      </w:r>
      <w:r w:rsidRPr="00AF2BF1">
        <w:rPr>
          <w:lang w:val="en-US" w:eastAsia="zh-CN"/>
        </w:rPr>
        <w:tab/>
        <w:t xml:space="preserve">Requirements for network and service </w:t>
      </w:r>
      <w:bookmarkStart w:id="591" w:name="OLE_LINK239"/>
      <w:r w:rsidRPr="00AF2BF1">
        <w:rPr>
          <w:lang w:val="en-US" w:eastAsia="zh-CN"/>
        </w:rPr>
        <w:t>operation</w:t>
      </w:r>
      <w:bookmarkEnd w:id="591"/>
      <w:r w:rsidRPr="00AF2BF1">
        <w:rPr>
          <w:lang w:val="en-US" w:eastAsia="zh-CN"/>
        </w:rPr>
        <w:t>:</w:t>
      </w:r>
    </w:p>
    <w:p w14:paraId="055B6B6D" w14:textId="7412D1BF" w:rsidR="00054011" w:rsidRPr="00D81502" w:rsidRDefault="00D81502" w:rsidP="00D81502">
      <w:pPr>
        <w:pStyle w:val="enumlev2"/>
      </w:pPr>
      <w:r>
        <w:t>–</w:t>
      </w:r>
      <w:r w:rsidR="00C932E6" w:rsidRPr="00D81502">
        <w:tab/>
        <w:t>Operation-Req-001: it is required that, autonomous operation should keep performance.</w:t>
      </w:r>
    </w:p>
    <w:p w14:paraId="7AA8F1CB" w14:textId="1CF47786" w:rsidR="00054011" w:rsidRDefault="00054011">
      <w:pPr>
        <w:tabs>
          <w:tab w:val="clear" w:pos="794"/>
          <w:tab w:val="clear" w:pos="1191"/>
          <w:tab w:val="clear" w:pos="1588"/>
          <w:tab w:val="clear" w:pos="1985"/>
        </w:tabs>
        <w:overflowPunct/>
        <w:autoSpaceDE/>
        <w:autoSpaceDN/>
        <w:adjustRightInd/>
        <w:spacing w:before="0"/>
        <w:jc w:val="left"/>
        <w:textAlignment w:val="auto"/>
        <w:rPr>
          <w:lang w:val="en-US" w:eastAsia="zh-CN"/>
        </w:rPr>
      </w:pPr>
      <w:r>
        <w:rPr>
          <w:lang w:val="en-US" w:eastAsia="zh-CN"/>
        </w:rPr>
        <w:br w:type="page"/>
      </w:r>
    </w:p>
    <w:p w14:paraId="3C60106F" w14:textId="77777777" w:rsidR="00C932E6" w:rsidRDefault="00C932E6" w:rsidP="00054011">
      <w:pPr>
        <w:pStyle w:val="AnnexNoTitle"/>
        <w:rPr>
          <w:lang w:eastAsia="zh-CN"/>
        </w:rPr>
      </w:pPr>
      <w:bookmarkStart w:id="592" w:name="_Toc115438368"/>
      <w:bookmarkStart w:id="593" w:name="_Toc115777933"/>
      <w:bookmarkStart w:id="594" w:name="_Toc230180363"/>
      <w:bookmarkStart w:id="595" w:name="_Toc230180487"/>
      <w:bookmarkStart w:id="596" w:name="_Toc230181519"/>
      <w:r>
        <w:rPr>
          <w:lang w:eastAsia="zh-CN"/>
        </w:rPr>
        <w:lastRenderedPageBreak/>
        <w:t>Bibliography</w:t>
      </w:r>
      <w:bookmarkEnd w:id="592"/>
      <w:bookmarkEnd w:id="593"/>
      <w:bookmarkEnd w:id="594"/>
      <w:bookmarkEnd w:id="595"/>
      <w:bookmarkEnd w:id="596"/>
    </w:p>
    <w:p w14:paraId="07E279AC" w14:textId="77777777" w:rsidR="00434F56" w:rsidRPr="00434F56" w:rsidRDefault="00434F56" w:rsidP="00434F56">
      <w:pPr>
        <w:rPr>
          <w:lang w:eastAsia="zh-CN"/>
        </w:rPr>
      </w:pPr>
    </w:p>
    <w:p w14:paraId="699B99D5" w14:textId="112A8821" w:rsidR="0086364D" w:rsidRDefault="0086364D" w:rsidP="0086364D">
      <w:pPr>
        <w:pStyle w:val="Reftext"/>
        <w:tabs>
          <w:tab w:val="clear" w:pos="794"/>
          <w:tab w:val="clear" w:pos="1191"/>
          <w:tab w:val="clear" w:pos="1588"/>
        </w:tabs>
        <w:ind w:left="2835" w:hanging="2835"/>
        <w:rPr>
          <w:bCs/>
          <w:color w:val="000000"/>
          <w:lang w:val="en-US" w:eastAsia="zh-CN"/>
        </w:rPr>
      </w:pPr>
      <w:bookmarkStart w:id="597" w:name="OLE_LINK80"/>
      <w:bookmarkStart w:id="598" w:name="OLE_LINK198"/>
      <w:r>
        <w:rPr>
          <w:bCs/>
          <w:color w:val="000000"/>
          <w:lang w:val="en-US" w:eastAsia="zh-CN"/>
        </w:rPr>
        <w:t xml:space="preserve">[b-ITU-T </w:t>
      </w:r>
      <w:r>
        <w:rPr>
          <w:rFonts w:hint="eastAsia"/>
          <w:bCs/>
          <w:color w:val="000000"/>
          <w:lang w:val="en-US" w:eastAsia="zh-CN"/>
        </w:rPr>
        <w:t>Y</w:t>
      </w:r>
      <w:r>
        <w:rPr>
          <w:bCs/>
          <w:color w:val="000000"/>
          <w:lang w:val="en-US" w:eastAsia="zh-CN"/>
        </w:rPr>
        <w:t xml:space="preserve"> </w:t>
      </w:r>
      <w:r>
        <w:rPr>
          <w:rFonts w:hint="eastAsia"/>
          <w:bCs/>
          <w:color w:val="000000"/>
          <w:lang w:val="en-US" w:eastAsia="zh-CN"/>
        </w:rPr>
        <w:t>Sup</w:t>
      </w:r>
      <w:r>
        <w:rPr>
          <w:bCs/>
          <w:color w:val="000000"/>
          <w:lang w:val="en-US" w:eastAsia="zh-CN"/>
        </w:rPr>
        <w:t>pl.</w:t>
      </w:r>
      <w:r>
        <w:rPr>
          <w:rFonts w:hint="eastAsia"/>
          <w:bCs/>
          <w:color w:val="000000"/>
          <w:lang w:val="en-US" w:eastAsia="zh-CN"/>
        </w:rPr>
        <w:t>71</w:t>
      </w:r>
      <w:r>
        <w:rPr>
          <w:bCs/>
          <w:color w:val="000000"/>
          <w:lang w:val="en-US" w:eastAsia="zh-CN"/>
        </w:rPr>
        <w:t>]</w:t>
      </w:r>
      <w:bookmarkEnd w:id="597"/>
      <w:r>
        <w:rPr>
          <w:rFonts w:hint="eastAsia"/>
          <w:bCs/>
          <w:color w:val="000000"/>
          <w:lang w:val="en-US" w:eastAsia="zh-CN"/>
        </w:rPr>
        <w:tab/>
      </w:r>
      <w:r w:rsidRPr="007269CA">
        <w:rPr>
          <w:szCs w:val="24"/>
        </w:rPr>
        <w:t xml:space="preserve">ITU-T </w:t>
      </w:r>
      <w:r>
        <w:rPr>
          <w:rFonts w:hint="eastAsia"/>
          <w:bCs/>
          <w:color w:val="000000"/>
          <w:lang w:val="en-US" w:eastAsia="zh-CN"/>
        </w:rPr>
        <w:t>Y</w:t>
      </w:r>
      <w:r>
        <w:t>-series Recommendations</w:t>
      </w:r>
      <w:r w:rsidRPr="00DB2F78">
        <w:rPr>
          <w:rFonts w:asciiTheme="majorBidi" w:hAnsiTheme="majorBidi" w:cstheme="majorBidi"/>
        </w:rPr>
        <w:t xml:space="preserve"> </w:t>
      </w:r>
      <w:r w:rsidRPr="005C1CB3">
        <w:rPr>
          <w:rFonts w:asciiTheme="majorBidi" w:hAnsiTheme="majorBidi" w:cstheme="majorBidi"/>
        </w:rPr>
        <w:t>–</w:t>
      </w:r>
      <w:r>
        <w:rPr>
          <w:rFonts w:asciiTheme="majorBidi" w:hAnsiTheme="majorBidi" w:cstheme="majorBidi"/>
        </w:rPr>
        <w:t xml:space="preserve"> </w:t>
      </w:r>
      <w:r>
        <w:rPr>
          <w:bCs/>
          <w:color w:val="000000"/>
          <w:lang w:val="en-US" w:eastAsia="zh-CN"/>
        </w:rPr>
        <w:t xml:space="preserve">Supplement </w:t>
      </w:r>
      <w:r>
        <w:rPr>
          <w:rFonts w:hint="eastAsia"/>
          <w:bCs/>
          <w:color w:val="000000"/>
          <w:lang w:val="en-US" w:eastAsia="zh-CN"/>
        </w:rPr>
        <w:t>71 (2022)</w:t>
      </w:r>
      <w:r>
        <w:rPr>
          <w:bCs/>
          <w:color w:val="000000"/>
          <w:lang w:val="en-US" w:eastAsia="zh-CN"/>
        </w:rPr>
        <w:t xml:space="preserve">, </w:t>
      </w:r>
      <w:r>
        <w:rPr>
          <w:bCs/>
          <w:i/>
          <w:iCs/>
          <w:color w:val="000000"/>
          <w:lang w:val="en-US" w:eastAsia="zh-CN"/>
        </w:rPr>
        <w:t>Use cases for Autonomous Networks</w:t>
      </w:r>
      <w:r>
        <w:rPr>
          <w:bCs/>
          <w:color w:val="000000"/>
          <w:lang w:val="en-US" w:eastAsia="zh-CN"/>
        </w:rPr>
        <w:t>.</w:t>
      </w:r>
    </w:p>
    <w:p w14:paraId="5E930C80" w14:textId="01780541" w:rsidR="00C932E6" w:rsidRDefault="00C932E6" w:rsidP="00CA411D">
      <w:pPr>
        <w:pStyle w:val="Reftext"/>
        <w:tabs>
          <w:tab w:val="clear" w:pos="794"/>
          <w:tab w:val="clear" w:pos="1191"/>
          <w:tab w:val="clear" w:pos="1588"/>
          <w:tab w:val="clear" w:pos="1985"/>
        </w:tabs>
        <w:ind w:left="2835" w:hanging="2835"/>
        <w:rPr>
          <w:bCs/>
          <w:color w:val="000000"/>
          <w:lang w:val="en-US" w:eastAsia="zh-CN"/>
        </w:rPr>
      </w:pPr>
      <w:r>
        <w:rPr>
          <w:lang w:val="en-US" w:eastAsia="zh-CN"/>
        </w:rPr>
        <w:t>[b</w:t>
      </w:r>
      <w:r>
        <w:rPr>
          <w:rFonts w:hint="eastAsia"/>
          <w:bCs/>
          <w:color w:val="000000"/>
          <w:lang w:val="en-US" w:eastAsia="zh-CN"/>
        </w:rPr>
        <w:t>-ITU-R M.1645]</w:t>
      </w:r>
      <w:r>
        <w:rPr>
          <w:bCs/>
          <w:color w:val="000000"/>
          <w:lang w:val="en-US" w:eastAsia="zh-CN"/>
        </w:rPr>
        <w:tab/>
        <w:t xml:space="preserve">Recommendation ITU-R M.1645 (2003), </w:t>
      </w:r>
      <w:r>
        <w:rPr>
          <w:bCs/>
          <w:i/>
          <w:iCs/>
          <w:color w:val="000000"/>
          <w:lang w:val="en-US" w:eastAsia="zh-CN"/>
        </w:rPr>
        <w:t>Framework and overall objectives of the future development of IMT-2000 and systems beyond IMT-2000</w:t>
      </w:r>
      <w:r>
        <w:rPr>
          <w:bCs/>
          <w:color w:val="000000"/>
          <w:lang w:val="en-US" w:eastAsia="zh-CN"/>
        </w:rPr>
        <w:t>.</w:t>
      </w:r>
    </w:p>
    <w:p w14:paraId="4EF295E9" w14:textId="77777777" w:rsidR="008F788F" w:rsidRDefault="008F788F" w:rsidP="008F788F">
      <w:pPr>
        <w:pStyle w:val="Reftext"/>
        <w:tabs>
          <w:tab w:val="clear" w:pos="794"/>
          <w:tab w:val="clear" w:pos="1191"/>
          <w:tab w:val="clear" w:pos="1588"/>
          <w:tab w:val="clear" w:pos="1985"/>
        </w:tabs>
        <w:ind w:left="2835" w:hanging="2835"/>
        <w:rPr>
          <w:lang w:val="en-US" w:eastAsia="zh-CN"/>
        </w:rPr>
      </w:pPr>
      <w:r>
        <w:rPr>
          <w:lang w:val="en-US" w:eastAsia="zh-CN"/>
        </w:rPr>
        <w:t>[b-</w:t>
      </w:r>
      <w:r>
        <w:rPr>
          <w:rFonts w:hint="eastAsia"/>
          <w:lang w:val="en-US" w:eastAsia="zh-CN"/>
        </w:rPr>
        <w:t>ITU-T TR Trust</w:t>
      </w:r>
      <w:r>
        <w:rPr>
          <w:lang w:val="en-US" w:eastAsia="zh-CN"/>
        </w:rPr>
        <w:t>]</w:t>
      </w:r>
      <w:r>
        <w:rPr>
          <w:rFonts w:hint="eastAsia"/>
          <w:lang w:val="en-US" w:eastAsia="zh-CN"/>
        </w:rPr>
        <w:tab/>
      </w:r>
      <w:bookmarkStart w:id="599" w:name="OLE_LINK41"/>
      <w:r>
        <w:rPr>
          <w:rFonts w:hint="eastAsia"/>
          <w:lang w:val="en-US" w:eastAsia="zh-CN"/>
        </w:rPr>
        <w:t>ITU-T Technical Report</w:t>
      </w:r>
      <w:r>
        <w:rPr>
          <w:lang w:val="en-US" w:eastAsia="zh-CN"/>
        </w:rPr>
        <w:t xml:space="preserve"> </w:t>
      </w:r>
      <w:r>
        <w:rPr>
          <w:rFonts w:hint="eastAsia"/>
          <w:lang w:val="en-US" w:eastAsia="zh-CN"/>
        </w:rPr>
        <w:t>(</w:t>
      </w:r>
      <w:r>
        <w:rPr>
          <w:lang w:val="en-US" w:eastAsia="zh-CN"/>
        </w:rPr>
        <w:t>2017</w:t>
      </w:r>
      <w:r>
        <w:rPr>
          <w:rFonts w:hint="eastAsia"/>
          <w:lang w:val="en-US" w:eastAsia="zh-CN"/>
        </w:rPr>
        <w:t>)</w:t>
      </w:r>
      <w:r>
        <w:rPr>
          <w:lang w:val="en-US" w:eastAsia="zh-CN"/>
        </w:rPr>
        <w:t>,</w:t>
      </w:r>
      <w:r>
        <w:rPr>
          <w:rFonts w:hint="eastAsia"/>
          <w:lang w:val="en-US" w:eastAsia="zh-CN"/>
        </w:rPr>
        <w:t xml:space="preserve"> </w:t>
      </w:r>
      <w:bookmarkEnd w:id="599"/>
      <w:r w:rsidRPr="00C27C33">
        <w:rPr>
          <w:i/>
          <w:iCs/>
          <w:lang w:val="en-US" w:eastAsia="zh-CN"/>
        </w:rPr>
        <w:t>Trust in ICT</w:t>
      </w:r>
      <w:r>
        <w:rPr>
          <w:rFonts w:hint="eastAsia"/>
          <w:lang w:val="en-US" w:eastAsia="zh-CN"/>
        </w:rPr>
        <w:t>.</w:t>
      </w:r>
    </w:p>
    <w:p w14:paraId="4B6DD90C" w14:textId="77777777" w:rsidR="008F788F" w:rsidRDefault="008F788F" w:rsidP="008F788F">
      <w:pPr>
        <w:pStyle w:val="Reftext"/>
        <w:tabs>
          <w:tab w:val="clear" w:pos="794"/>
          <w:tab w:val="clear" w:pos="1191"/>
          <w:tab w:val="clear" w:pos="1588"/>
        </w:tabs>
        <w:ind w:left="2835" w:hanging="2835"/>
        <w:rPr>
          <w:lang w:val="en-US" w:eastAsia="zh-CN"/>
        </w:rPr>
      </w:pPr>
      <w:r w:rsidRPr="006C4A5E">
        <w:rPr>
          <w:rFonts w:hint="eastAsia"/>
          <w:lang w:val="en-US" w:eastAsia="zh-CN"/>
        </w:rPr>
        <w:t>[b-ITU-T TR-trust-an-cpr]</w:t>
      </w:r>
      <w:r>
        <w:rPr>
          <w:rFonts w:hint="eastAsia"/>
          <w:lang w:val="en-US" w:eastAsia="zh-CN"/>
        </w:rPr>
        <w:tab/>
        <w:t>ITU-T Technical Report</w:t>
      </w:r>
      <w:r>
        <w:rPr>
          <w:lang w:val="en-US" w:eastAsia="zh-CN"/>
        </w:rPr>
        <w:t>,</w:t>
      </w:r>
      <w:r>
        <w:rPr>
          <w:rFonts w:hint="eastAsia"/>
          <w:lang w:val="en-US" w:eastAsia="zh-CN"/>
        </w:rPr>
        <w:t xml:space="preserve"> </w:t>
      </w:r>
      <w:r w:rsidRPr="00C27C33">
        <w:rPr>
          <w:i/>
          <w:iCs/>
          <w:lang w:eastAsia="zh-CN"/>
        </w:rPr>
        <w:t>Concepts and principles of trust for autonomous networks including IMT-2020 and beyond</w:t>
      </w:r>
      <w:r>
        <w:rPr>
          <w:rFonts w:hint="eastAsia"/>
          <w:lang w:val="en-US" w:eastAsia="zh-CN"/>
        </w:rPr>
        <w:t>.</w:t>
      </w:r>
    </w:p>
    <w:p w14:paraId="3C9DD1A8" w14:textId="77777777" w:rsidR="002218C3" w:rsidRDefault="002218C3" w:rsidP="002218C3">
      <w:pPr>
        <w:pStyle w:val="Reftext"/>
        <w:tabs>
          <w:tab w:val="clear" w:pos="794"/>
          <w:tab w:val="clear" w:pos="1191"/>
          <w:tab w:val="clear" w:pos="1588"/>
        </w:tabs>
        <w:ind w:left="2835" w:hanging="2835"/>
        <w:rPr>
          <w:i/>
          <w:iCs/>
          <w:lang w:val="en-US" w:eastAsia="zh-CN"/>
        </w:rPr>
      </w:pPr>
      <w:bookmarkStart w:id="600" w:name="OLE_LINK17"/>
      <w:bookmarkEnd w:id="598"/>
      <w:r>
        <w:rPr>
          <w:rFonts w:hint="eastAsia"/>
          <w:lang w:val="en-US" w:eastAsia="zh-CN"/>
        </w:rPr>
        <w:t>[b-Draft NISTIR 8312]</w:t>
      </w:r>
      <w:bookmarkEnd w:id="600"/>
      <w:r>
        <w:rPr>
          <w:rFonts w:hint="eastAsia"/>
          <w:lang w:val="en-US" w:eastAsia="zh-CN"/>
        </w:rPr>
        <w:tab/>
        <w:t xml:space="preserve">P. Jonathon Phillips, Carina A. Hahn, Peter C. Fontana, David A. Broniatowski, 8 Mark A. Przybocki, Draft NISTIR 8312, </w:t>
      </w:r>
      <w:r>
        <w:rPr>
          <w:rFonts w:hint="eastAsia"/>
          <w:i/>
          <w:iCs/>
          <w:lang w:val="en-US" w:eastAsia="zh-CN"/>
        </w:rPr>
        <w:t>Four Principles of Explainable Artificial Intelligence.</w:t>
      </w:r>
    </w:p>
    <w:p w14:paraId="7F64EAEF" w14:textId="72B1D7AB" w:rsidR="00C932E6" w:rsidRPr="002218C3" w:rsidRDefault="00C932E6" w:rsidP="00CA411D">
      <w:pPr>
        <w:pStyle w:val="Reftext"/>
        <w:tabs>
          <w:tab w:val="clear" w:pos="794"/>
          <w:tab w:val="clear" w:pos="1191"/>
          <w:tab w:val="clear" w:pos="1588"/>
          <w:tab w:val="clear" w:pos="1985"/>
        </w:tabs>
        <w:ind w:left="2835" w:hanging="2835"/>
        <w:rPr>
          <w:rFonts w:ascii="Arial" w:hAnsi="Arial" w:cs="Arial"/>
          <w:sz w:val="16"/>
          <w:szCs w:val="16"/>
          <w:lang w:val="en-US" w:eastAsia="zh-CN"/>
        </w:rPr>
      </w:pPr>
      <w:r>
        <w:rPr>
          <w:rFonts w:hint="eastAsia"/>
          <w:lang w:val="en-US" w:eastAsia="zh-CN"/>
        </w:rPr>
        <w:t>[b-LF AI]</w:t>
      </w:r>
      <w:r>
        <w:rPr>
          <w:rFonts w:hint="eastAsia"/>
          <w:lang w:val="en-US" w:eastAsia="zh-CN"/>
        </w:rPr>
        <w:tab/>
        <w:t xml:space="preserve">Jacqueline Z.C., </w:t>
      </w:r>
      <w:r w:rsidRPr="000A43AD">
        <w:rPr>
          <w:rFonts w:hint="eastAsia"/>
          <w:i/>
          <w:iCs/>
          <w:lang w:val="en-US" w:eastAsia="zh-CN"/>
        </w:rPr>
        <w:t>LF AI &amp; Data Announces Principles for Trusted AI</w:t>
      </w:r>
      <w:r>
        <w:rPr>
          <w:rFonts w:hint="eastAsia"/>
          <w:lang w:val="en-US" w:eastAsia="zh-CN"/>
        </w:rPr>
        <w:t xml:space="preserve">, 2021. </w:t>
      </w:r>
      <w:r w:rsidR="002218C3">
        <w:rPr>
          <w:lang w:val="en-US" w:eastAsia="zh-CN"/>
        </w:rPr>
        <w:br/>
      </w:r>
      <w:hyperlink r:id="rId31" w:history="1">
        <w:r w:rsidR="002218C3" w:rsidRPr="002218C3">
          <w:rPr>
            <w:rStyle w:val="Hyperlink"/>
            <w:rFonts w:ascii="Arial" w:hAnsi="Arial" w:cs="Arial"/>
            <w:sz w:val="16"/>
            <w:szCs w:val="16"/>
            <w:lang w:val="en-US" w:eastAsia="zh-CN"/>
          </w:rPr>
          <w:t>https://lfaidata.foundation/blog/2021/02/08/lf-ai-data-announces-principles-for-trusted-ai/</w:t>
        </w:r>
      </w:hyperlink>
      <w:r w:rsidRPr="002218C3">
        <w:rPr>
          <w:rFonts w:ascii="Arial" w:hAnsi="Arial" w:cs="Arial"/>
          <w:sz w:val="16"/>
          <w:szCs w:val="16"/>
          <w:lang w:val="en-US" w:eastAsia="zh-CN"/>
        </w:rPr>
        <w:t xml:space="preserve"> </w:t>
      </w:r>
    </w:p>
    <w:bookmarkEnd w:id="9"/>
    <w:bookmarkEnd w:id="10"/>
    <w:bookmarkEnd w:id="11"/>
    <w:bookmarkEnd w:id="12"/>
    <w:bookmarkEnd w:id="13"/>
    <w:p w14:paraId="1A2D762A" w14:textId="77777777" w:rsidR="00DD6806" w:rsidRPr="005B0084" w:rsidRDefault="00DD6806" w:rsidP="00DD6806">
      <w:pPr>
        <w:spacing w:before="720"/>
        <w:jc w:val="center"/>
        <w:rPr>
          <w:rFonts w:eastAsia="SimSun"/>
        </w:rPr>
      </w:pPr>
      <w:r w:rsidRPr="005B0084">
        <w:rPr>
          <w:rFonts w:eastAsia="SimSun"/>
        </w:rPr>
        <w:t>______________</w:t>
      </w:r>
    </w:p>
    <w:p w14:paraId="5D1AE7E5" w14:textId="77777777" w:rsidR="00DD6806" w:rsidRPr="001951CC" w:rsidRDefault="00DD6806" w:rsidP="00DD6806">
      <w:pPr>
        <w:pStyle w:val="Reftext"/>
        <w:ind w:left="0" w:firstLine="0"/>
        <w:rPr>
          <w:i/>
          <w:iCs/>
          <w:sz w:val="2"/>
          <w:szCs w:val="2"/>
          <w:lang w:eastAsia="zh-CN"/>
        </w:rPr>
      </w:pPr>
    </w:p>
    <w:sectPr w:rsidR="00DD6806" w:rsidRPr="001951CC" w:rsidSect="00EA690C">
      <w:footerReference w:type="first" r:id="rId32"/>
      <w:type w:val="oddPage"/>
      <w:pgSz w:w="11907" w:h="16840" w:code="9"/>
      <w:pgMar w:top="1134"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0D6E5" w14:textId="77777777" w:rsidR="00DC72D7" w:rsidRDefault="00DC72D7">
      <w:r>
        <w:separator/>
      </w:r>
    </w:p>
  </w:endnote>
  <w:endnote w:type="continuationSeparator" w:id="0">
    <w:p w14:paraId="0ED0357B" w14:textId="77777777" w:rsidR="00DC72D7" w:rsidRDefault="00DC72D7">
      <w:r>
        <w:continuationSeparator/>
      </w:r>
    </w:p>
  </w:endnote>
  <w:endnote w:type="continuationNotice" w:id="1">
    <w:p w14:paraId="774B3619" w14:textId="77777777" w:rsidR="00DC72D7" w:rsidRDefault="00DC72D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
    <w:altName w:val="Yu Gothic"/>
    <w:panose1 w:val="00000000000000000000"/>
    <w:charset w:val="80"/>
    <w:family w:val="auto"/>
    <w:notTrueType/>
    <w:pitch w:val="variable"/>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swiss"/>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jaVu Math TeX Gyre">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1B0C1" w14:textId="1DFD8C4B" w:rsidR="00AF5CF6" w:rsidRPr="00DC0B58" w:rsidRDefault="00AF5CF6" w:rsidP="00157999">
    <w:pPr>
      <w:pStyle w:val="Footer"/>
      <w:tabs>
        <w:tab w:val="left" w:pos="851"/>
        <w:tab w:val="right" w:pos="8789"/>
      </w:tabs>
      <w:rPr>
        <w:szCs w:val="16"/>
        <w:lang w:eastAsia="zh-CN"/>
      </w:rPr>
    </w:pPr>
    <w:r w:rsidRPr="009D5FF3">
      <w:rPr>
        <w:color w:val="262626" w:themeColor="text1" w:themeTint="D9"/>
        <w:szCs w:val="8"/>
      </w:rPr>
      <w:fldChar w:fldCharType="begin"/>
    </w:r>
    <w:r w:rsidRPr="009D5FF3">
      <w:rPr>
        <w:color w:val="262626" w:themeColor="text1" w:themeTint="D9"/>
        <w:szCs w:val="8"/>
      </w:rPr>
      <w:instrText xml:space="preserve"> PAGE </w:instrText>
    </w:r>
    <w:r w:rsidRPr="009D5FF3">
      <w:rPr>
        <w:color w:val="262626" w:themeColor="text1" w:themeTint="D9"/>
        <w:szCs w:val="8"/>
      </w:rPr>
      <w:fldChar w:fldCharType="separate"/>
    </w:r>
    <w:r>
      <w:rPr>
        <w:color w:val="262626" w:themeColor="text1" w:themeTint="D9"/>
        <w:szCs w:val="8"/>
      </w:rPr>
      <w:t>2</w:t>
    </w:r>
    <w:r w:rsidRPr="009D5FF3">
      <w:rPr>
        <w:color w:val="262626" w:themeColor="text1" w:themeTint="D9"/>
        <w:szCs w:val="8"/>
      </w:rPr>
      <w:fldChar w:fldCharType="end"/>
    </w:r>
    <w:r w:rsidR="00157999">
      <w:rPr>
        <w:color w:val="262626" w:themeColor="text1" w:themeTint="D9"/>
        <w:szCs w:val="8"/>
      </w:rPr>
      <w:tab/>
    </w:r>
    <w:r w:rsidR="00E55209" w:rsidRPr="00E55209">
      <w:rPr>
        <w:b/>
        <w:bCs/>
        <w:color w:val="262626" w:themeColor="text1" w:themeTint="D9"/>
        <w:szCs w:val="8"/>
      </w:rPr>
      <w:t>FG</w:t>
    </w:r>
    <w:r w:rsidR="00733954">
      <w:rPr>
        <w:b/>
        <w:bCs/>
        <w:color w:val="262626" w:themeColor="text1" w:themeTint="D9"/>
        <w:szCs w:val="8"/>
      </w:rPr>
      <w:t>-</w:t>
    </w:r>
    <w:r w:rsidR="00465845">
      <w:rPr>
        <w:b/>
        <w:bCs/>
        <w:color w:val="262626" w:themeColor="text1" w:themeTint="D9"/>
        <w:szCs w:val="8"/>
      </w:rPr>
      <w:t>AN</w:t>
    </w:r>
    <w:r w:rsidR="00E55209" w:rsidRPr="00E55209">
      <w:rPr>
        <w:rFonts w:hint="eastAsia"/>
        <w:b/>
        <w:bCs/>
        <w:color w:val="262626" w:themeColor="text1" w:themeTint="D9"/>
        <w:szCs w:val="8"/>
      </w:rPr>
      <w:t xml:space="preserve"> (202</w:t>
    </w:r>
    <w:r w:rsidR="00465845">
      <w:rPr>
        <w:b/>
        <w:bCs/>
        <w:color w:val="262626" w:themeColor="text1" w:themeTint="D9"/>
        <w:szCs w:val="8"/>
      </w:rPr>
      <w:t>2</w:t>
    </w:r>
    <w:r w:rsidR="00E55209" w:rsidRPr="00E55209">
      <w:rPr>
        <w:rFonts w:hint="eastAsia"/>
        <w:b/>
        <w:bCs/>
        <w:color w:val="262626" w:themeColor="text1" w:themeTint="D9"/>
        <w:szCs w:val="8"/>
      </w:rPr>
      <w:t>-0</w:t>
    </w:r>
    <w:r w:rsidR="00465845">
      <w:rPr>
        <w:b/>
        <w:bCs/>
        <w:color w:val="262626" w:themeColor="text1" w:themeTint="D9"/>
        <w:szCs w:val="8"/>
      </w:rPr>
      <w:t>9</w:t>
    </w:r>
    <w:r w:rsidR="00E55209" w:rsidRPr="00E55209">
      <w:rPr>
        <w:rFonts w:hint="eastAsia"/>
        <w:b/>
        <w:bCs/>
        <w:color w:val="262626" w:themeColor="text1" w:themeTint="D9"/>
        <w:szCs w:val="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EAC4" w14:textId="22FBD0C5" w:rsidR="004D75A2" w:rsidRPr="00465845" w:rsidRDefault="00465845" w:rsidP="00465845">
    <w:pPr>
      <w:pStyle w:val="Footer"/>
      <w:tabs>
        <w:tab w:val="clear" w:pos="5954"/>
        <w:tab w:val="right" w:pos="8789"/>
      </w:tabs>
      <w:jc w:val="right"/>
      <w:rPr>
        <w:rFonts w:eastAsia="SimSun" w:cs="Arial"/>
        <w:szCs w:val="16"/>
      </w:rPr>
    </w:pPr>
    <w:r>
      <w:rPr>
        <w:rFonts w:eastAsia="SimSun"/>
        <w:b/>
        <w:bCs/>
        <w:caps w:val="0"/>
        <w:lang w:eastAsia="zh-CN"/>
      </w:rPr>
      <w:tab/>
    </w:r>
    <w:r w:rsidRPr="00E55209">
      <w:rPr>
        <w:rFonts w:eastAsia="SimSun"/>
        <w:b/>
        <w:bCs/>
        <w:lang w:eastAsia="zh-CN"/>
      </w:rPr>
      <w:t>FG</w:t>
    </w:r>
    <w:r w:rsidR="00733954">
      <w:rPr>
        <w:rFonts w:eastAsia="SimSun"/>
        <w:b/>
        <w:bCs/>
        <w:lang w:eastAsia="zh-CN"/>
      </w:rPr>
      <w:t>-</w:t>
    </w:r>
    <w:r>
      <w:rPr>
        <w:rFonts w:eastAsia="SimSun"/>
        <w:b/>
        <w:bCs/>
        <w:lang w:eastAsia="zh-CN"/>
      </w:rPr>
      <w:t>AN</w:t>
    </w:r>
    <w:r w:rsidRPr="00E55209">
      <w:rPr>
        <w:rFonts w:eastAsia="SimSun" w:hint="eastAsia"/>
        <w:b/>
        <w:bCs/>
        <w:lang w:eastAsia="zh-CN"/>
      </w:rPr>
      <w:t xml:space="preserve"> (202</w:t>
    </w:r>
    <w:r>
      <w:rPr>
        <w:rFonts w:eastAsia="SimSun"/>
        <w:b/>
        <w:bCs/>
        <w:lang w:eastAsia="zh-CN"/>
      </w:rPr>
      <w:t>2</w:t>
    </w:r>
    <w:r w:rsidRPr="00E55209">
      <w:rPr>
        <w:rFonts w:eastAsia="SimSun" w:hint="eastAsia"/>
        <w:b/>
        <w:bCs/>
        <w:lang w:eastAsia="zh-CN"/>
      </w:rPr>
      <w:t>-0</w:t>
    </w:r>
    <w:r>
      <w:rPr>
        <w:rFonts w:eastAsia="SimSun"/>
        <w:b/>
        <w:bCs/>
        <w:lang w:eastAsia="zh-CN"/>
      </w:rPr>
      <w:t>9</w:t>
    </w:r>
    <w:r w:rsidRPr="00E55209">
      <w:rPr>
        <w:rFonts w:eastAsia="SimSun" w:hint="eastAsia"/>
        <w:b/>
        <w:bCs/>
        <w:lang w:eastAsia="zh-CN"/>
      </w:rPr>
      <w:t>)</w:t>
    </w:r>
    <w:r>
      <w:rPr>
        <w:rFonts w:eastAsia="SimSun"/>
        <w:b/>
        <w:bCs/>
        <w:caps w:val="0"/>
        <w:lang w:eastAsia="zh-CN"/>
      </w:rPr>
      <w:tab/>
    </w:r>
    <w:r w:rsidRPr="00EF4D56">
      <w:rPr>
        <w:rFonts w:eastAsia="SimSun"/>
        <w:caps w:val="0"/>
      </w:rPr>
      <w:fldChar w:fldCharType="begin"/>
    </w:r>
    <w:r w:rsidRPr="00EF4D56">
      <w:rPr>
        <w:rFonts w:eastAsia="SimSun"/>
      </w:rPr>
      <w:instrText xml:space="preserve"> PAGE </w:instrText>
    </w:r>
    <w:r w:rsidRPr="00EF4D56">
      <w:rPr>
        <w:rFonts w:eastAsia="SimSun"/>
        <w:caps w:val="0"/>
      </w:rPr>
      <w:fldChar w:fldCharType="separate"/>
    </w:r>
    <w:r>
      <w:rPr>
        <w:rFonts w:eastAsia="SimSun"/>
        <w:caps w:val="0"/>
      </w:rPr>
      <w:t>i</w:t>
    </w:r>
    <w:r w:rsidRPr="00EF4D56">
      <w:rPr>
        <w:rFonts w:eastAsia="SimSun"/>
        <w:cap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BC411" w14:textId="7B058649" w:rsidR="005B7632" w:rsidRPr="00EF4D56" w:rsidRDefault="005343F9" w:rsidP="00CC6E6A">
    <w:pPr>
      <w:pStyle w:val="Footer"/>
      <w:tabs>
        <w:tab w:val="clear" w:pos="5954"/>
        <w:tab w:val="right" w:pos="8789"/>
      </w:tabs>
      <w:jc w:val="right"/>
      <w:rPr>
        <w:rFonts w:eastAsia="SimSun" w:cs="Arial"/>
        <w:szCs w:val="16"/>
      </w:rPr>
    </w:pPr>
    <w:r>
      <w:rPr>
        <w:rFonts w:eastAsia="SimSun"/>
        <w:b/>
        <w:bCs/>
        <w:caps w:val="0"/>
        <w:lang w:eastAsia="zh-CN"/>
      </w:rPr>
      <w:tab/>
    </w:r>
    <w:r w:rsidR="00E55209" w:rsidRPr="00E55209">
      <w:rPr>
        <w:rFonts w:eastAsia="SimSun"/>
        <w:b/>
        <w:bCs/>
        <w:lang w:eastAsia="zh-CN"/>
      </w:rPr>
      <w:t>FG</w:t>
    </w:r>
    <w:r w:rsidR="00733954">
      <w:rPr>
        <w:rFonts w:eastAsia="SimSun"/>
        <w:b/>
        <w:bCs/>
        <w:lang w:eastAsia="zh-CN"/>
      </w:rPr>
      <w:t>-</w:t>
    </w:r>
    <w:r w:rsidR="00465845">
      <w:rPr>
        <w:rFonts w:eastAsia="SimSun"/>
        <w:b/>
        <w:bCs/>
        <w:lang w:eastAsia="zh-CN"/>
      </w:rPr>
      <w:t>AN</w:t>
    </w:r>
    <w:r w:rsidR="00E55209" w:rsidRPr="00E55209">
      <w:rPr>
        <w:rFonts w:eastAsia="SimSun" w:hint="eastAsia"/>
        <w:b/>
        <w:bCs/>
        <w:lang w:eastAsia="zh-CN"/>
      </w:rPr>
      <w:t xml:space="preserve"> (202</w:t>
    </w:r>
    <w:r w:rsidR="00465845">
      <w:rPr>
        <w:rFonts w:eastAsia="SimSun"/>
        <w:b/>
        <w:bCs/>
        <w:lang w:eastAsia="zh-CN"/>
      </w:rPr>
      <w:t>2</w:t>
    </w:r>
    <w:r w:rsidR="00E55209" w:rsidRPr="00E55209">
      <w:rPr>
        <w:rFonts w:eastAsia="SimSun" w:hint="eastAsia"/>
        <w:b/>
        <w:bCs/>
        <w:lang w:eastAsia="zh-CN"/>
      </w:rPr>
      <w:t>-0</w:t>
    </w:r>
    <w:r w:rsidR="00465845">
      <w:rPr>
        <w:rFonts w:eastAsia="SimSun"/>
        <w:b/>
        <w:bCs/>
        <w:lang w:eastAsia="zh-CN"/>
      </w:rPr>
      <w:t>9</w:t>
    </w:r>
    <w:r w:rsidR="00E55209" w:rsidRPr="00E55209">
      <w:rPr>
        <w:rFonts w:eastAsia="SimSun" w:hint="eastAsia"/>
        <w:b/>
        <w:bCs/>
        <w:lang w:eastAsia="zh-CN"/>
      </w:rPr>
      <w:t>)</w:t>
    </w:r>
    <w:r>
      <w:rPr>
        <w:rFonts w:eastAsia="SimSun"/>
        <w:b/>
        <w:bCs/>
        <w:caps w:val="0"/>
        <w:lang w:eastAsia="zh-CN"/>
      </w:rPr>
      <w:tab/>
    </w:r>
    <w:r w:rsidR="00EF4D56" w:rsidRPr="00EF4D56">
      <w:rPr>
        <w:rFonts w:eastAsia="SimSun"/>
        <w:caps w:val="0"/>
      </w:rPr>
      <w:fldChar w:fldCharType="begin"/>
    </w:r>
    <w:r w:rsidR="00EF4D56" w:rsidRPr="00EF4D56">
      <w:rPr>
        <w:rFonts w:eastAsia="SimSun"/>
      </w:rPr>
      <w:instrText xml:space="preserve"> PAGE </w:instrText>
    </w:r>
    <w:r w:rsidR="00EF4D56" w:rsidRPr="00EF4D56">
      <w:rPr>
        <w:rFonts w:eastAsia="SimSun"/>
        <w:caps w:val="0"/>
      </w:rPr>
      <w:fldChar w:fldCharType="separate"/>
    </w:r>
    <w:r w:rsidR="00EF4D56">
      <w:rPr>
        <w:rFonts w:eastAsia="SimSun"/>
      </w:rPr>
      <w:t>v</w:t>
    </w:r>
    <w:r w:rsidR="00EF4D56" w:rsidRPr="00EF4D56">
      <w:rPr>
        <w:rFonts w:eastAsia="SimSun"/>
        <w:caps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B447" w14:textId="3184DFE5" w:rsidR="00EA690C" w:rsidRPr="00465845" w:rsidRDefault="00465845" w:rsidP="00465845">
    <w:pPr>
      <w:pStyle w:val="Footer"/>
      <w:tabs>
        <w:tab w:val="clear" w:pos="5954"/>
        <w:tab w:val="right" w:pos="8789"/>
      </w:tabs>
      <w:jc w:val="right"/>
      <w:rPr>
        <w:rFonts w:eastAsia="SimSun" w:cs="Arial"/>
        <w:szCs w:val="16"/>
      </w:rPr>
    </w:pPr>
    <w:r>
      <w:rPr>
        <w:rFonts w:eastAsia="SimSun"/>
        <w:b/>
        <w:bCs/>
        <w:caps w:val="0"/>
        <w:lang w:eastAsia="zh-CN"/>
      </w:rPr>
      <w:tab/>
    </w:r>
    <w:r w:rsidRPr="00E55209">
      <w:rPr>
        <w:rFonts w:eastAsia="SimSun"/>
        <w:b/>
        <w:bCs/>
        <w:lang w:eastAsia="zh-CN"/>
      </w:rPr>
      <w:t>FG</w:t>
    </w:r>
    <w:r w:rsidR="00733954">
      <w:rPr>
        <w:rFonts w:eastAsia="SimSun"/>
        <w:b/>
        <w:bCs/>
        <w:lang w:eastAsia="zh-CN"/>
      </w:rPr>
      <w:t>-</w:t>
    </w:r>
    <w:r>
      <w:rPr>
        <w:rFonts w:eastAsia="SimSun"/>
        <w:b/>
        <w:bCs/>
        <w:lang w:eastAsia="zh-CN"/>
      </w:rPr>
      <w:t>AN</w:t>
    </w:r>
    <w:r w:rsidRPr="00E55209">
      <w:rPr>
        <w:rFonts w:eastAsia="SimSun" w:hint="eastAsia"/>
        <w:b/>
        <w:bCs/>
        <w:lang w:eastAsia="zh-CN"/>
      </w:rPr>
      <w:t xml:space="preserve"> (202</w:t>
    </w:r>
    <w:r>
      <w:rPr>
        <w:rFonts w:eastAsia="SimSun"/>
        <w:b/>
        <w:bCs/>
        <w:lang w:eastAsia="zh-CN"/>
      </w:rPr>
      <w:t>2</w:t>
    </w:r>
    <w:r w:rsidRPr="00E55209">
      <w:rPr>
        <w:rFonts w:eastAsia="SimSun" w:hint="eastAsia"/>
        <w:b/>
        <w:bCs/>
        <w:lang w:eastAsia="zh-CN"/>
      </w:rPr>
      <w:t>-0</w:t>
    </w:r>
    <w:r>
      <w:rPr>
        <w:rFonts w:eastAsia="SimSun"/>
        <w:b/>
        <w:bCs/>
        <w:lang w:eastAsia="zh-CN"/>
      </w:rPr>
      <w:t>9</w:t>
    </w:r>
    <w:r w:rsidRPr="00E55209">
      <w:rPr>
        <w:rFonts w:eastAsia="SimSun" w:hint="eastAsia"/>
        <w:b/>
        <w:bCs/>
        <w:lang w:eastAsia="zh-CN"/>
      </w:rPr>
      <w:t>)</w:t>
    </w:r>
    <w:r>
      <w:rPr>
        <w:rFonts w:eastAsia="SimSun"/>
        <w:b/>
        <w:bCs/>
        <w:caps w:val="0"/>
        <w:lang w:eastAsia="zh-CN"/>
      </w:rPr>
      <w:tab/>
    </w:r>
    <w:r w:rsidRPr="00EF4D56">
      <w:rPr>
        <w:rFonts w:eastAsia="SimSun"/>
        <w:caps w:val="0"/>
      </w:rPr>
      <w:fldChar w:fldCharType="begin"/>
    </w:r>
    <w:r w:rsidRPr="00EF4D56">
      <w:rPr>
        <w:rFonts w:eastAsia="SimSun"/>
      </w:rPr>
      <w:instrText xml:space="preserve"> PAGE </w:instrText>
    </w:r>
    <w:r w:rsidRPr="00EF4D56">
      <w:rPr>
        <w:rFonts w:eastAsia="SimSun"/>
        <w:caps w:val="0"/>
      </w:rPr>
      <w:fldChar w:fldCharType="separate"/>
    </w:r>
    <w:r>
      <w:rPr>
        <w:rFonts w:eastAsia="SimSun"/>
        <w:caps w:val="0"/>
      </w:rPr>
      <w:t>i</w:t>
    </w:r>
    <w:r w:rsidRPr="00EF4D56">
      <w:rPr>
        <w:rFonts w:eastAsia="SimSun"/>
        <w: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740D6" w14:textId="77777777" w:rsidR="00DC72D7" w:rsidRDefault="00DC72D7">
      <w:pPr>
        <w:spacing w:before="0"/>
      </w:pPr>
      <w:r>
        <w:separator/>
      </w:r>
    </w:p>
  </w:footnote>
  <w:footnote w:type="continuationSeparator" w:id="0">
    <w:p w14:paraId="3902FDD1" w14:textId="77777777" w:rsidR="00DC72D7" w:rsidRDefault="00DC72D7">
      <w:pPr>
        <w:spacing w:before="0"/>
      </w:pPr>
      <w:r>
        <w:continuationSeparator/>
      </w:r>
    </w:p>
  </w:footnote>
  <w:footnote w:type="continuationNotice" w:id="1">
    <w:p w14:paraId="44CD6876" w14:textId="77777777" w:rsidR="00DC72D7" w:rsidRDefault="00DC72D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E7DA3" w14:textId="57661936" w:rsidR="005B7632" w:rsidRPr="004D75A2" w:rsidRDefault="005B7632" w:rsidP="004D75A2">
    <w:pPr>
      <w:pStyle w:val="Header"/>
      <w:jc w:val="left"/>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494E91"/>
    <w:multiLevelType w:val="multilevel"/>
    <w:tmpl w:val="9B494E91"/>
    <w:lvl w:ilvl="0">
      <w:start w:val="7"/>
      <w:numFmt w:val="decimal"/>
      <w:lvlText w:val="%1"/>
      <w:lvlJc w:val="left"/>
      <w:pPr>
        <w:ind w:left="425" w:hanging="425"/>
      </w:pPr>
      <w:rPr>
        <w:rFonts w:ascii="Times New Roman" w:eastAsia="SimSun" w:hAnsi="Times New Roman" w:cs="Times New Roman" w:hint="default"/>
      </w:rPr>
    </w:lvl>
    <w:lvl w:ilvl="1">
      <w:start w:val="1"/>
      <w:numFmt w:val="decimal"/>
      <w:lvlText w:val="A.I.%2"/>
      <w:lvlJc w:val="left"/>
      <w:pPr>
        <w:ind w:left="567" w:hanging="567"/>
      </w:pPr>
      <w:rPr>
        <w:rFonts w:ascii="Times New Roman" w:eastAsia="SimSun" w:hAnsi="Times New Roman" w:cs="SimSun" w:hint="default"/>
        <w:b/>
      </w:rPr>
    </w:lvl>
    <w:lvl w:ilvl="2">
      <w:start w:val="1"/>
      <w:numFmt w:val="decimal"/>
      <w:lvlText w:val="%1.%2.%3"/>
      <w:lvlJc w:val="left"/>
      <w:pPr>
        <w:ind w:left="709" w:hanging="709"/>
      </w:pPr>
      <w:rPr>
        <w:rFonts w:ascii="Times New Roman" w:eastAsia="SimSun" w:hAnsi="Times New Roman" w:cs="Times New Roman" w:hint="default"/>
        <w:b/>
        <w:bCs/>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C2CAFEFF"/>
    <w:multiLevelType w:val="singleLevel"/>
    <w:tmpl w:val="C2CAFEFF"/>
    <w:lvl w:ilvl="0">
      <w:start w:val="1"/>
      <w:numFmt w:val="bullet"/>
      <w:lvlText w:val="•"/>
      <w:lvlJc w:val="left"/>
      <w:pPr>
        <w:ind w:left="420" w:hanging="420"/>
      </w:pPr>
      <w:rPr>
        <w:rFonts w:ascii="Arial" w:hAnsi="Arial" w:cs="Arial" w:hint="default"/>
      </w:rPr>
    </w:lvl>
  </w:abstractNum>
  <w:abstractNum w:abstractNumId="2" w15:restartNumberingAfterBreak="0">
    <w:nsid w:val="CD8D66C7"/>
    <w:multiLevelType w:val="singleLevel"/>
    <w:tmpl w:val="CD8D66C7"/>
    <w:lvl w:ilvl="0">
      <w:start w:val="1"/>
      <w:numFmt w:val="bullet"/>
      <w:lvlText w:val="•"/>
      <w:lvlJc w:val="left"/>
      <w:pPr>
        <w:ind w:left="420" w:hanging="420"/>
      </w:pPr>
      <w:rPr>
        <w:rFonts w:ascii="Arial" w:hAnsi="Arial" w:cs="Arial" w:hint="default"/>
      </w:rPr>
    </w:lvl>
  </w:abstractNum>
  <w:abstractNum w:abstractNumId="3" w15:restartNumberingAfterBreak="0">
    <w:nsid w:val="DEBED9D7"/>
    <w:multiLevelType w:val="singleLevel"/>
    <w:tmpl w:val="DEBED9D7"/>
    <w:lvl w:ilvl="0">
      <w:start w:val="1"/>
      <w:numFmt w:val="bullet"/>
      <w:lvlText w:val="•"/>
      <w:lvlJc w:val="left"/>
      <w:pPr>
        <w:tabs>
          <w:tab w:val="left" w:pos="420"/>
        </w:tabs>
        <w:ind w:left="418" w:hanging="418"/>
      </w:pPr>
      <w:rPr>
        <w:rFonts w:ascii="Arial" w:hAnsi="Arial" w:cs="Arial" w:hint="default"/>
      </w:rPr>
    </w:lvl>
  </w:abstractNum>
  <w:abstractNum w:abstractNumId="4" w15:restartNumberingAfterBreak="0">
    <w:nsid w:val="FAFEFF48"/>
    <w:multiLevelType w:val="singleLevel"/>
    <w:tmpl w:val="FAFEFF48"/>
    <w:lvl w:ilvl="0">
      <w:start w:val="1"/>
      <w:numFmt w:val="bullet"/>
      <w:lvlText w:val="•"/>
      <w:lvlJc w:val="left"/>
      <w:pPr>
        <w:tabs>
          <w:tab w:val="left" w:pos="420"/>
        </w:tabs>
        <w:ind w:left="418" w:hanging="418"/>
      </w:pPr>
      <w:rPr>
        <w:rFonts w:ascii="Arial" w:hAnsi="Arial" w:cs="Arial" w:hint="default"/>
      </w:rPr>
    </w:lvl>
  </w:abstractNum>
  <w:abstractNum w:abstractNumId="5" w15:restartNumberingAfterBreak="0">
    <w:nsid w:val="FBFFF91D"/>
    <w:multiLevelType w:val="singleLevel"/>
    <w:tmpl w:val="FBFFF91D"/>
    <w:lvl w:ilvl="0">
      <w:start w:val="1"/>
      <w:numFmt w:val="bullet"/>
      <w:lvlText w:val="•"/>
      <w:lvlJc w:val="left"/>
      <w:pPr>
        <w:tabs>
          <w:tab w:val="left" w:pos="420"/>
        </w:tabs>
        <w:ind w:left="418" w:hanging="418"/>
      </w:pPr>
      <w:rPr>
        <w:rFonts w:ascii="Arial" w:hAnsi="Arial" w:cs="Arial" w:hint="default"/>
      </w:rPr>
    </w:lvl>
  </w:abstractNum>
  <w:abstractNum w:abstractNumId="6" w15:restartNumberingAfterBreak="0">
    <w:nsid w:val="FCFD9AD3"/>
    <w:multiLevelType w:val="singleLevel"/>
    <w:tmpl w:val="FCFD9AD3"/>
    <w:lvl w:ilvl="0">
      <w:start w:val="1"/>
      <w:numFmt w:val="bullet"/>
      <w:lvlText w:val="•"/>
      <w:lvlJc w:val="left"/>
      <w:pPr>
        <w:tabs>
          <w:tab w:val="left" w:pos="420"/>
        </w:tabs>
        <w:ind w:left="418" w:hanging="418"/>
      </w:pPr>
      <w:rPr>
        <w:rFonts w:ascii="Arial" w:hAnsi="Arial" w:cs="Arial" w:hint="default"/>
      </w:rPr>
    </w:lvl>
  </w:abstractNum>
  <w:abstractNum w:abstractNumId="7" w15:restartNumberingAfterBreak="0">
    <w:nsid w:val="FFFFFF7C"/>
    <w:multiLevelType w:val="singleLevel"/>
    <w:tmpl w:val="FFFFFF7C"/>
    <w:lvl w:ilvl="0">
      <w:start w:val="1"/>
      <w:numFmt w:val="decimal"/>
      <w:pStyle w:val="ListNumber5"/>
      <w:lvlText w:val="%1."/>
      <w:lvlJc w:val="left"/>
      <w:pPr>
        <w:tabs>
          <w:tab w:val="left" w:pos="1800"/>
        </w:tabs>
        <w:ind w:left="1800" w:hanging="360"/>
      </w:pPr>
    </w:lvl>
  </w:abstractNum>
  <w:abstractNum w:abstractNumId="8" w15:restartNumberingAfterBreak="0">
    <w:nsid w:val="FFFFFF7D"/>
    <w:multiLevelType w:val="singleLevel"/>
    <w:tmpl w:val="FFFFFF7D"/>
    <w:lvl w:ilvl="0">
      <w:start w:val="1"/>
      <w:numFmt w:val="decimal"/>
      <w:pStyle w:val="ListNumber4"/>
      <w:lvlText w:val="%1."/>
      <w:lvlJc w:val="left"/>
      <w:pPr>
        <w:tabs>
          <w:tab w:val="left" w:pos="1440"/>
        </w:tabs>
        <w:ind w:left="1440" w:hanging="360"/>
      </w:pPr>
    </w:lvl>
  </w:abstractNum>
  <w:abstractNum w:abstractNumId="9"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0"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11" w15:restartNumberingAfterBreak="0">
    <w:nsid w:val="FFFFFF80"/>
    <w:multiLevelType w:val="singleLevel"/>
    <w:tmpl w:val="FFFFFF80"/>
    <w:lvl w:ilvl="0">
      <w:start w:val="1"/>
      <w:numFmt w:val="bullet"/>
      <w:pStyle w:val="ListBullet5"/>
      <w:lvlText w:val=""/>
      <w:lvlJc w:val="left"/>
      <w:pPr>
        <w:tabs>
          <w:tab w:val="left" w:pos="1800"/>
        </w:tabs>
        <w:ind w:left="1800" w:hanging="360"/>
      </w:pPr>
      <w:rPr>
        <w:rFonts w:ascii="Symbol" w:hAnsi="Symbol" w:hint="default"/>
      </w:rPr>
    </w:lvl>
  </w:abstractNum>
  <w:abstractNum w:abstractNumId="12" w15:restartNumberingAfterBreak="0">
    <w:nsid w:val="FFFFFF81"/>
    <w:multiLevelType w:val="singleLevel"/>
    <w:tmpl w:val="FFFFFF81"/>
    <w:lvl w:ilvl="0">
      <w:start w:val="1"/>
      <w:numFmt w:val="bullet"/>
      <w:pStyle w:val="ListBullet4"/>
      <w:lvlText w:val=""/>
      <w:lvlJc w:val="left"/>
      <w:pPr>
        <w:tabs>
          <w:tab w:val="left" w:pos="1440"/>
        </w:tabs>
        <w:ind w:left="1440" w:hanging="360"/>
      </w:pPr>
      <w:rPr>
        <w:rFonts w:ascii="Symbol" w:hAnsi="Symbol" w:hint="default"/>
      </w:rPr>
    </w:lvl>
  </w:abstractNum>
  <w:abstractNum w:abstractNumId="13"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14"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15"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6"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7" w15:restartNumberingAfterBreak="0">
    <w:nsid w:val="010EC62A"/>
    <w:multiLevelType w:val="multilevel"/>
    <w:tmpl w:val="010EC62A"/>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 w15:restartNumberingAfterBreak="0">
    <w:nsid w:val="02CD27D4"/>
    <w:multiLevelType w:val="multilevel"/>
    <w:tmpl w:val="02CD27D4"/>
    <w:lvl w:ilvl="0">
      <w:start w:val="1"/>
      <w:numFmt w:val="decimal"/>
      <w:pStyle w:val="References"/>
      <w:lvlText w:val="[%1]"/>
      <w:lvlJc w:val="left"/>
      <w:pPr>
        <w:tabs>
          <w:tab w:val="left" w:pos="1418"/>
        </w:tabs>
        <w:ind w:left="1418" w:hanging="1418"/>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08D50D76"/>
    <w:multiLevelType w:val="multilevel"/>
    <w:tmpl w:val="5A141A12"/>
    <w:lvl w:ilvl="0">
      <w:start w:val="1"/>
      <w:numFmt w:val="bullet"/>
      <w:lvlText w:val=""/>
      <w:lvlJc w:val="left"/>
      <w:pPr>
        <w:ind w:left="705" w:firstLine="0"/>
      </w:pPr>
      <w:rPr>
        <w:rFonts w:ascii="Wingdings" w:hAnsi="Wingdings" w:hint="default"/>
        <w:b w:val="0"/>
        <w:i w:val="0"/>
        <w:strike w:val="0"/>
        <w:dstrike w:val="0"/>
        <w:color w:val="000000"/>
        <w:sz w:val="22"/>
        <w:szCs w:val="22"/>
        <w:u w:val="none" w:color="000000"/>
        <w:vertAlign w:val="baseline"/>
      </w:rPr>
    </w:lvl>
    <w:lvl w:ilvl="1">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vertAlign w:val="baseline"/>
      </w:rPr>
    </w:lvl>
    <w:lvl w:ilvl="2">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vertAlign w:val="baseline"/>
      </w:rPr>
    </w:lvl>
    <w:lvl w:ilvl="3">
      <w:start w:val="1"/>
      <w:numFmt w:val="bullet"/>
      <w:lvlText w:val="•"/>
      <w:lvlJc w:val="left"/>
      <w:pPr>
        <w:ind w:left="2880" w:firstLine="0"/>
      </w:pPr>
      <w:rPr>
        <w:rFonts w:ascii="Arial" w:eastAsia="Arial" w:hAnsi="Arial" w:cs="Arial"/>
        <w:b w:val="0"/>
        <w:i w:val="0"/>
        <w:strike w:val="0"/>
        <w:dstrike w:val="0"/>
        <w:color w:val="000000"/>
        <w:sz w:val="22"/>
        <w:szCs w:val="22"/>
        <w:u w:val="none" w:color="000000"/>
        <w:vertAlign w:val="baseline"/>
      </w:rPr>
    </w:lvl>
    <w:lvl w:ilvl="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vertAlign w:val="baseline"/>
      </w:rPr>
    </w:lvl>
    <w:lvl w:ilvl="5">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vertAlign w:val="baseline"/>
      </w:rPr>
    </w:lvl>
    <w:lvl w:ilvl="6">
      <w:start w:val="1"/>
      <w:numFmt w:val="bullet"/>
      <w:lvlText w:val="•"/>
      <w:lvlJc w:val="left"/>
      <w:pPr>
        <w:ind w:left="5040" w:firstLine="0"/>
      </w:pPr>
      <w:rPr>
        <w:rFonts w:ascii="Arial" w:eastAsia="Arial" w:hAnsi="Arial" w:cs="Arial"/>
        <w:b w:val="0"/>
        <w:i w:val="0"/>
        <w:strike w:val="0"/>
        <w:dstrike w:val="0"/>
        <w:color w:val="000000"/>
        <w:sz w:val="22"/>
        <w:szCs w:val="22"/>
        <w:u w:val="none" w:color="000000"/>
        <w:vertAlign w:val="baseline"/>
      </w:rPr>
    </w:lvl>
    <w:lvl w:ilvl="7">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vertAlign w:val="baseline"/>
      </w:rPr>
    </w:lvl>
    <w:lvl w:ilvl="8">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vertAlign w:val="baseline"/>
      </w:rPr>
    </w:lvl>
  </w:abstractNum>
  <w:abstractNum w:abstractNumId="20" w15:restartNumberingAfterBreak="0">
    <w:nsid w:val="0C3F7D02"/>
    <w:multiLevelType w:val="multilevel"/>
    <w:tmpl w:val="264A3FF2"/>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A6291EF"/>
    <w:multiLevelType w:val="multilevel"/>
    <w:tmpl w:val="1A6291EF"/>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22" w15:restartNumberingAfterBreak="0">
    <w:nsid w:val="299A39A6"/>
    <w:multiLevelType w:val="multilevel"/>
    <w:tmpl w:val="299A39A6"/>
    <w:lvl w:ilvl="0">
      <w:start w:val="1"/>
      <w:numFmt w:val="bullet"/>
      <w:lvlText w:val="•"/>
      <w:lvlJc w:val="left"/>
      <w:pPr>
        <w:ind w:left="705" w:firstLine="0"/>
      </w:pPr>
      <w:rPr>
        <w:rFonts w:ascii="Arial" w:eastAsia="Arial" w:hAnsi="Arial" w:cs="Arial"/>
        <w:b w:val="0"/>
        <w:i w:val="0"/>
        <w:strike w:val="0"/>
        <w:dstrike w:val="0"/>
        <w:color w:val="000000"/>
        <w:sz w:val="22"/>
        <w:szCs w:val="22"/>
        <w:u w:val="none" w:color="000000"/>
        <w:vertAlign w:val="baseline"/>
      </w:rPr>
    </w:lvl>
    <w:lvl w:ilvl="1">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vertAlign w:val="baseline"/>
      </w:rPr>
    </w:lvl>
    <w:lvl w:ilvl="2">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vertAlign w:val="baseline"/>
      </w:rPr>
    </w:lvl>
    <w:lvl w:ilvl="3">
      <w:start w:val="1"/>
      <w:numFmt w:val="bullet"/>
      <w:lvlText w:val="•"/>
      <w:lvlJc w:val="left"/>
      <w:pPr>
        <w:ind w:left="2880" w:firstLine="0"/>
      </w:pPr>
      <w:rPr>
        <w:rFonts w:ascii="Arial" w:eastAsia="Arial" w:hAnsi="Arial" w:cs="Arial"/>
        <w:b w:val="0"/>
        <w:i w:val="0"/>
        <w:strike w:val="0"/>
        <w:dstrike w:val="0"/>
        <w:color w:val="000000"/>
        <w:sz w:val="22"/>
        <w:szCs w:val="22"/>
        <w:u w:val="none" w:color="000000"/>
        <w:vertAlign w:val="baseline"/>
      </w:rPr>
    </w:lvl>
    <w:lvl w:ilvl="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vertAlign w:val="baseline"/>
      </w:rPr>
    </w:lvl>
    <w:lvl w:ilvl="5">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vertAlign w:val="baseline"/>
      </w:rPr>
    </w:lvl>
    <w:lvl w:ilvl="6">
      <w:start w:val="1"/>
      <w:numFmt w:val="bullet"/>
      <w:lvlText w:val="•"/>
      <w:lvlJc w:val="left"/>
      <w:pPr>
        <w:ind w:left="5040" w:firstLine="0"/>
      </w:pPr>
      <w:rPr>
        <w:rFonts w:ascii="Arial" w:eastAsia="Arial" w:hAnsi="Arial" w:cs="Arial"/>
        <w:b w:val="0"/>
        <w:i w:val="0"/>
        <w:strike w:val="0"/>
        <w:dstrike w:val="0"/>
        <w:color w:val="000000"/>
        <w:sz w:val="22"/>
        <w:szCs w:val="22"/>
        <w:u w:val="none" w:color="000000"/>
        <w:vertAlign w:val="baseline"/>
      </w:rPr>
    </w:lvl>
    <w:lvl w:ilvl="7">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vertAlign w:val="baseline"/>
      </w:rPr>
    </w:lvl>
    <w:lvl w:ilvl="8">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vertAlign w:val="baseline"/>
      </w:rPr>
    </w:lvl>
  </w:abstractNum>
  <w:abstractNum w:abstractNumId="23" w15:restartNumberingAfterBreak="0">
    <w:nsid w:val="38111F97"/>
    <w:multiLevelType w:val="multilevel"/>
    <w:tmpl w:val="38111F9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AC84F30"/>
    <w:multiLevelType w:val="multilevel"/>
    <w:tmpl w:val="3AC84F3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rPr>
        <w:rFonts w:hint="default"/>
        <w:b/>
        <w:bCs/>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3BA025FC"/>
    <w:multiLevelType w:val="hybridMultilevel"/>
    <w:tmpl w:val="BA607C0A"/>
    <w:lvl w:ilvl="0" w:tplc="9B106512">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3E2B3390"/>
    <w:multiLevelType w:val="multilevel"/>
    <w:tmpl w:val="3E2B339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451A2958"/>
    <w:multiLevelType w:val="hybridMultilevel"/>
    <w:tmpl w:val="B99ACD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B05C70"/>
    <w:multiLevelType w:val="multilevel"/>
    <w:tmpl w:val="11C4DB84"/>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shd w:val="clear" w:color="auto" w:fill="auto"/>
        <w:vertAlign w:val="baseline"/>
      </w:rPr>
    </w:lvl>
    <w:lvl w:ilvl="1">
      <w:start w:val="1"/>
      <w:numFmt w:val="bullet"/>
      <w:lvlText w:val=""/>
      <w:lvlJc w:val="left"/>
      <w:pPr>
        <w:ind w:left="1145"/>
      </w:pPr>
      <w:rPr>
        <w:rFonts w:ascii="Wingdings" w:hAnsi="Wingdings" w:hint="default"/>
        <w:b w:val="0"/>
        <w:i w:val="0"/>
        <w:strike w:val="0"/>
        <w:dstrike w:val="0"/>
        <w:color w:val="000000"/>
        <w:sz w:val="22"/>
        <w:szCs w:val="22"/>
        <w:u w:val="none" w:color="000000"/>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shd w:val="clear" w:color="auto" w:fill="auto"/>
        <w:vertAlign w:val="baseline"/>
      </w:rPr>
    </w:lvl>
  </w:abstractNum>
  <w:abstractNum w:abstractNumId="29" w15:restartNumberingAfterBreak="0">
    <w:nsid w:val="4FDE4795"/>
    <w:multiLevelType w:val="hybridMultilevel"/>
    <w:tmpl w:val="B5C008F8"/>
    <w:lvl w:ilvl="0" w:tplc="9B106512">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52473439"/>
    <w:multiLevelType w:val="multilevel"/>
    <w:tmpl w:val="5247343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5C1D0AC5"/>
    <w:multiLevelType w:val="hybridMultilevel"/>
    <w:tmpl w:val="CB6C7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1E2812"/>
    <w:multiLevelType w:val="multilevel"/>
    <w:tmpl w:val="5C1E281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5C565EB9"/>
    <w:multiLevelType w:val="singleLevel"/>
    <w:tmpl w:val="5C565EB9"/>
    <w:lvl w:ilvl="0">
      <w:start w:val="1"/>
      <w:numFmt w:val="bullet"/>
      <w:lvlText w:val="•"/>
      <w:lvlJc w:val="left"/>
      <w:pPr>
        <w:ind w:left="420" w:hanging="420"/>
      </w:pPr>
      <w:rPr>
        <w:rFonts w:ascii="Arial" w:hAnsi="Arial" w:cs="Arial" w:hint="default"/>
      </w:rPr>
    </w:lvl>
  </w:abstractNum>
  <w:abstractNum w:abstractNumId="34" w15:restartNumberingAfterBreak="0">
    <w:nsid w:val="5FDCFC0F"/>
    <w:multiLevelType w:val="singleLevel"/>
    <w:tmpl w:val="5FDCFC0F"/>
    <w:lvl w:ilvl="0">
      <w:start w:val="1"/>
      <w:numFmt w:val="bullet"/>
      <w:lvlText w:val="•"/>
      <w:lvlJc w:val="left"/>
      <w:pPr>
        <w:tabs>
          <w:tab w:val="left" w:pos="420"/>
        </w:tabs>
        <w:ind w:left="418" w:hanging="418"/>
      </w:pPr>
      <w:rPr>
        <w:rFonts w:ascii="Arial" w:hAnsi="Arial" w:cs="Arial" w:hint="default"/>
      </w:rPr>
    </w:lvl>
  </w:abstractNum>
  <w:abstractNum w:abstractNumId="35" w15:restartNumberingAfterBreak="0">
    <w:nsid w:val="60487927"/>
    <w:multiLevelType w:val="multilevel"/>
    <w:tmpl w:val="263ACA0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7200A8F"/>
    <w:multiLevelType w:val="multilevel"/>
    <w:tmpl w:val="67200A8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6F013ABE"/>
    <w:multiLevelType w:val="multilevel"/>
    <w:tmpl w:val="6F013ABE"/>
    <w:lvl w:ilvl="0">
      <w:start w:val="1"/>
      <w:numFmt w:val="decimal"/>
      <w:lvlText w:val="%1"/>
      <w:lvlJc w:val="left"/>
      <w:pPr>
        <w:tabs>
          <w:tab w:val="left" w:pos="3976"/>
        </w:tabs>
        <w:ind w:left="3976" w:hanging="432"/>
      </w:pPr>
      <w:rPr>
        <w:rFonts w:ascii="Times New Roman" w:hAnsi="Times New Roman" w:cs="Times New Roman" w:hint="default"/>
        <w:b/>
        <w:bCs/>
        <w:color w:val="000000" w:themeColor="text1"/>
      </w:rPr>
    </w:lvl>
    <w:lvl w:ilvl="1">
      <w:start w:val="1"/>
      <w:numFmt w:val="decimal"/>
      <w:lvlText w:val="%1.%2"/>
      <w:lvlJc w:val="left"/>
      <w:pPr>
        <w:tabs>
          <w:tab w:val="left" w:pos="576"/>
        </w:tabs>
        <w:ind w:left="576" w:hanging="576"/>
      </w:pPr>
      <w:rPr>
        <w:rFonts w:hint="default"/>
        <w:color w:val="000000" w:themeColor="text1"/>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8" w15:restartNumberingAfterBreak="0">
    <w:nsid w:val="6F5B3FD0"/>
    <w:multiLevelType w:val="multilevel"/>
    <w:tmpl w:val="6F5B3FD0"/>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15:restartNumberingAfterBreak="0">
    <w:nsid w:val="7421673D"/>
    <w:multiLevelType w:val="multilevel"/>
    <w:tmpl w:val="95C8AC68"/>
    <w:lvl w:ilvl="0">
      <w:start w:val="1"/>
      <w:numFmt w:val="bullet"/>
      <w:lvlText w:val=""/>
      <w:lvlJc w:val="left"/>
      <w:pPr>
        <w:ind w:left="720"/>
      </w:pPr>
      <w:rPr>
        <w:rFonts w:ascii="Wingdings" w:hAnsi="Wingdings" w:hint="default"/>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abstractNum w:abstractNumId="40" w15:restartNumberingAfterBreak="0">
    <w:nsid w:val="7AA90661"/>
    <w:multiLevelType w:val="multilevel"/>
    <w:tmpl w:val="7AA9066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7E4B33"/>
    <w:multiLevelType w:val="singleLevel"/>
    <w:tmpl w:val="7B7E4B33"/>
    <w:lvl w:ilvl="0">
      <w:start w:val="1"/>
      <w:numFmt w:val="bullet"/>
      <w:lvlText w:val="•"/>
      <w:lvlJc w:val="left"/>
      <w:pPr>
        <w:tabs>
          <w:tab w:val="left" w:pos="420"/>
        </w:tabs>
        <w:ind w:left="418" w:hanging="418"/>
      </w:pPr>
      <w:rPr>
        <w:rFonts w:ascii="Arial" w:hAnsi="Arial" w:cs="Arial" w:hint="default"/>
      </w:rPr>
    </w:lvl>
  </w:abstractNum>
  <w:num w:numId="1" w16cid:durableId="2105806596">
    <w:abstractNumId w:val="37"/>
  </w:num>
  <w:num w:numId="2" w16cid:durableId="1892958386">
    <w:abstractNumId w:val="16"/>
  </w:num>
  <w:num w:numId="3" w16cid:durableId="1908295986">
    <w:abstractNumId w:val="14"/>
  </w:num>
  <w:num w:numId="4" w16cid:durableId="285742437">
    <w:abstractNumId w:val="13"/>
  </w:num>
  <w:num w:numId="5" w16cid:durableId="1535314794">
    <w:abstractNumId w:val="12"/>
  </w:num>
  <w:num w:numId="6" w16cid:durableId="1012419656">
    <w:abstractNumId w:val="11"/>
  </w:num>
  <w:num w:numId="7" w16cid:durableId="418017175">
    <w:abstractNumId w:val="15"/>
  </w:num>
  <w:num w:numId="8" w16cid:durableId="693120097">
    <w:abstractNumId w:val="10"/>
  </w:num>
  <w:num w:numId="9" w16cid:durableId="1965841344">
    <w:abstractNumId w:val="9"/>
  </w:num>
  <w:num w:numId="10" w16cid:durableId="1495681295">
    <w:abstractNumId w:val="8"/>
  </w:num>
  <w:num w:numId="11" w16cid:durableId="2081516686">
    <w:abstractNumId w:val="7"/>
  </w:num>
  <w:num w:numId="12" w16cid:durableId="1667202166">
    <w:abstractNumId w:val="18"/>
  </w:num>
  <w:num w:numId="13" w16cid:durableId="1785613628">
    <w:abstractNumId w:val="38"/>
  </w:num>
  <w:num w:numId="14" w16cid:durableId="1926108474">
    <w:abstractNumId w:val="36"/>
  </w:num>
  <w:num w:numId="15" w16cid:durableId="219486256">
    <w:abstractNumId w:val="26"/>
  </w:num>
  <w:num w:numId="16" w16cid:durableId="1933660707">
    <w:abstractNumId w:val="32"/>
  </w:num>
  <w:num w:numId="17" w16cid:durableId="297228261">
    <w:abstractNumId w:val="30"/>
  </w:num>
  <w:num w:numId="18" w16cid:durableId="179976812">
    <w:abstractNumId w:val="40"/>
  </w:num>
  <w:num w:numId="19" w16cid:durableId="617756331">
    <w:abstractNumId w:val="23"/>
  </w:num>
  <w:num w:numId="20" w16cid:durableId="1977951915">
    <w:abstractNumId w:val="20"/>
  </w:num>
  <w:num w:numId="21" w16cid:durableId="1356926002">
    <w:abstractNumId w:val="22"/>
  </w:num>
  <w:num w:numId="22" w16cid:durableId="808281867">
    <w:abstractNumId w:val="27"/>
  </w:num>
  <w:num w:numId="23" w16cid:durableId="1754349935">
    <w:abstractNumId w:val="31"/>
  </w:num>
  <w:num w:numId="24" w16cid:durableId="1260141526">
    <w:abstractNumId w:val="35"/>
  </w:num>
  <w:num w:numId="25" w16cid:durableId="552568">
    <w:abstractNumId w:val="28"/>
  </w:num>
  <w:num w:numId="26" w16cid:durableId="740907408">
    <w:abstractNumId w:val="39"/>
  </w:num>
  <w:num w:numId="27" w16cid:durableId="2127962864">
    <w:abstractNumId w:val="19"/>
  </w:num>
  <w:num w:numId="28" w16cid:durableId="2099595816">
    <w:abstractNumId w:val="29"/>
  </w:num>
  <w:num w:numId="29" w16cid:durableId="2035421345">
    <w:abstractNumId w:val="25"/>
  </w:num>
  <w:num w:numId="30" w16cid:durableId="274757618">
    <w:abstractNumId w:val="37"/>
  </w:num>
  <w:num w:numId="31" w16cid:durableId="1079907980">
    <w:abstractNumId w:val="37"/>
  </w:num>
  <w:num w:numId="32" w16cid:durableId="333654649">
    <w:abstractNumId w:val="37"/>
  </w:num>
  <w:num w:numId="33" w16cid:durableId="631056765">
    <w:abstractNumId w:val="37"/>
  </w:num>
  <w:num w:numId="34" w16cid:durableId="70397542">
    <w:abstractNumId w:val="37"/>
  </w:num>
  <w:num w:numId="35" w16cid:durableId="129172354">
    <w:abstractNumId w:val="37"/>
  </w:num>
  <w:num w:numId="36" w16cid:durableId="1972905895">
    <w:abstractNumId w:val="24"/>
  </w:num>
  <w:num w:numId="37" w16cid:durableId="2140567559">
    <w:abstractNumId w:val="33"/>
  </w:num>
  <w:num w:numId="38" w16cid:durableId="1558124781">
    <w:abstractNumId w:val="41"/>
  </w:num>
  <w:num w:numId="39" w16cid:durableId="621883669">
    <w:abstractNumId w:val="5"/>
  </w:num>
  <w:num w:numId="40" w16cid:durableId="656151855">
    <w:abstractNumId w:val="3"/>
  </w:num>
  <w:num w:numId="41" w16cid:durableId="1195844719">
    <w:abstractNumId w:val="6"/>
  </w:num>
  <w:num w:numId="42" w16cid:durableId="394938659">
    <w:abstractNumId w:val="4"/>
  </w:num>
  <w:num w:numId="43" w16cid:durableId="288899395">
    <w:abstractNumId w:val="34"/>
  </w:num>
  <w:num w:numId="44" w16cid:durableId="640692277">
    <w:abstractNumId w:val="17"/>
  </w:num>
  <w:num w:numId="45" w16cid:durableId="432214241">
    <w:abstractNumId w:val="1"/>
  </w:num>
  <w:num w:numId="46" w16cid:durableId="423379881">
    <w:abstractNumId w:val="2"/>
  </w:num>
  <w:num w:numId="47" w16cid:durableId="1660841274">
    <w:abstractNumId w:val="0"/>
  </w:num>
  <w:num w:numId="48" w16cid:durableId="1510871535">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displayVerticalDrawingGridEvery w:val="2"/>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S0MDE3NzYyMzKyMDNS0lEKTi0uzszPAykwsagFAPqy3VEtAAAA"/>
  </w:docVars>
  <w:rsids>
    <w:rsidRoot w:val="00E03557"/>
    <w:rsid w:val="0000009F"/>
    <w:rsid w:val="00000184"/>
    <w:rsid w:val="000002CE"/>
    <w:rsid w:val="00000339"/>
    <w:rsid w:val="000007D4"/>
    <w:rsid w:val="00000FA8"/>
    <w:rsid w:val="00001107"/>
    <w:rsid w:val="00001DAC"/>
    <w:rsid w:val="00002B39"/>
    <w:rsid w:val="00003824"/>
    <w:rsid w:val="000039E5"/>
    <w:rsid w:val="00004FA6"/>
    <w:rsid w:val="0000570A"/>
    <w:rsid w:val="00006906"/>
    <w:rsid w:val="00010387"/>
    <w:rsid w:val="0001104D"/>
    <w:rsid w:val="000114AE"/>
    <w:rsid w:val="00011CE2"/>
    <w:rsid w:val="00012E85"/>
    <w:rsid w:val="00012EB5"/>
    <w:rsid w:val="000145AA"/>
    <w:rsid w:val="00015A15"/>
    <w:rsid w:val="00015D0E"/>
    <w:rsid w:val="0001613F"/>
    <w:rsid w:val="00016B30"/>
    <w:rsid w:val="00017655"/>
    <w:rsid w:val="000179D6"/>
    <w:rsid w:val="00017FE7"/>
    <w:rsid w:val="000208C3"/>
    <w:rsid w:val="00021008"/>
    <w:rsid w:val="000212DA"/>
    <w:rsid w:val="00021F56"/>
    <w:rsid w:val="0002213D"/>
    <w:rsid w:val="000224E5"/>
    <w:rsid w:val="00022B29"/>
    <w:rsid w:val="00022FCC"/>
    <w:rsid w:val="000243B6"/>
    <w:rsid w:val="00025502"/>
    <w:rsid w:val="00025E96"/>
    <w:rsid w:val="0002628E"/>
    <w:rsid w:val="000269CF"/>
    <w:rsid w:val="00027A32"/>
    <w:rsid w:val="00027D52"/>
    <w:rsid w:val="00030986"/>
    <w:rsid w:val="00030A18"/>
    <w:rsid w:val="00030DBC"/>
    <w:rsid w:val="0003117B"/>
    <w:rsid w:val="0003200E"/>
    <w:rsid w:val="0003257A"/>
    <w:rsid w:val="000327E2"/>
    <w:rsid w:val="00032AF7"/>
    <w:rsid w:val="00032C97"/>
    <w:rsid w:val="000331FA"/>
    <w:rsid w:val="00034283"/>
    <w:rsid w:val="000347F9"/>
    <w:rsid w:val="00034F95"/>
    <w:rsid w:val="000366DC"/>
    <w:rsid w:val="00036DAD"/>
    <w:rsid w:val="000373BC"/>
    <w:rsid w:val="00037DFF"/>
    <w:rsid w:val="000407A7"/>
    <w:rsid w:val="0004095D"/>
    <w:rsid w:val="000410E5"/>
    <w:rsid w:val="00041C24"/>
    <w:rsid w:val="00041DC5"/>
    <w:rsid w:val="00041FE9"/>
    <w:rsid w:val="00042A01"/>
    <w:rsid w:val="00042A3C"/>
    <w:rsid w:val="000431D7"/>
    <w:rsid w:val="00043EE1"/>
    <w:rsid w:val="00043EF3"/>
    <w:rsid w:val="00044277"/>
    <w:rsid w:val="0004493F"/>
    <w:rsid w:val="00044FF5"/>
    <w:rsid w:val="000465F6"/>
    <w:rsid w:val="00046F21"/>
    <w:rsid w:val="000500EF"/>
    <w:rsid w:val="00050597"/>
    <w:rsid w:val="00050A24"/>
    <w:rsid w:val="000516BE"/>
    <w:rsid w:val="00051F07"/>
    <w:rsid w:val="00053618"/>
    <w:rsid w:val="00053EE5"/>
    <w:rsid w:val="00054011"/>
    <w:rsid w:val="00054B01"/>
    <w:rsid w:val="00054B6C"/>
    <w:rsid w:val="00055464"/>
    <w:rsid w:val="00055C63"/>
    <w:rsid w:val="00055D67"/>
    <w:rsid w:val="00056486"/>
    <w:rsid w:val="000569BC"/>
    <w:rsid w:val="00057B03"/>
    <w:rsid w:val="00061924"/>
    <w:rsid w:val="0006229C"/>
    <w:rsid w:val="00062423"/>
    <w:rsid w:val="00062850"/>
    <w:rsid w:val="0006330F"/>
    <w:rsid w:val="00063556"/>
    <w:rsid w:val="000636A2"/>
    <w:rsid w:val="0006484E"/>
    <w:rsid w:val="00064AAD"/>
    <w:rsid w:val="00065018"/>
    <w:rsid w:val="00065379"/>
    <w:rsid w:val="00066035"/>
    <w:rsid w:val="000661D3"/>
    <w:rsid w:val="0006749D"/>
    <w:rsid w:val="00067B6C"/>
    <w:rsid w:val="00070F4E"/>
    <w:rsid w:val="000711CB"/>
    <w:rsid w:val="00071E80"/>
    <w:rsid w:val="00072A85"/>
    <w:rsid w:val="000736EC"/>
    <w:rsid w:val="000736F9"/>
    <w:rsid w:val="00073F9E"/>
    <w:rsid w:val="00074743"/>
    <w:rsid w:val="000749A9"/>
    <w:rsid w:val="00075B02"/>
    <w:rsid w:val="00076283"/>
    <w:rsid w:val="0007647F"/>
    <w:rsid w:val="00076674"/>
    <w:rsid w:val="000769E6"/>
    <w:rsid w:val="000773E6"/>
    <w:rsid w:val="00077A01"/>
    <w:rsid w:val="00077E88"/>
    <w:rsid w:val="000800E8"/>
    <w:rsid w:val="000803E1"/>
    <w:rsid w:val="000804B3"/>
    <w:rsid w:val="0008099A"/>
    <w:rsid w:val="00081D27"/>
    <w:rsid w:val="00082951"/>
    <w:rsid w:val="00083C44"/>
    <w:rsid w:val="000842F4"/>
    <w:rsid w:val="00084786"/>
    <w:rsid w:val="00084FE5"/>
    <w:rsid w:val="000850BC"/>
    <w:rsid w:val="0008514A"/>
    <w:rsid w:val="00085268"/>
    <w:rsid w:val="00085A7A"/>
    <w:rsid w:val="00085C9D"/>
    <w:rsid w:val="00085CC0"/>
    <w:rsid w:val="00086666"/>
    <w:rsid w:val="000875B5"/>
    <w:rsid w:val="00087816"/>
    <w:rsid w:val="0009139E"/>
    <w:rsid w:val="00091F06"/>
    <w:rsid w:val="000928DF"/>
    <w:rsid w:val="00092930"/>
    <w:rsid w:val="00092BC6"/>
    <w:rsid w:val="00093C58"/>
    <w:rsid w:val="00093C67"/>
    <w:rsid w:val="00093C94"/>
    <w:rsid w:val="00093EEE"/>
    <w:rsid w:val="00094784"/>
    <w:rsid w:val="000947DE"/>
    <w:rsid w:val="00095EF2"/>
    <w:rsid w:val="00096D82"/>
    <w:rsid w:val="00097D12"/>
    <w:rsid w:val="00097D70"/>
    <w:rsid w:val="000A0833"/>
    <w:rsid w:val="000A0B13"/>
    <w:rsid w:val="000A0C40"/>
    <w:rsid w:val="000A0F63"/>
    <w:rsid w:val="000A125D"/>
    <w:rsid w:val="000A1971"/>
    <w:rsid w:val="000A1B40"/>
    <w:rsid w:val="000A2064"/>
    <w:rsid w:val="000A2DE7"/>
    <w:rsid w:val="000A31CB"/>
    <w:rsid w:val="000A43AC"/>
    <w:rsid w:val="000A43AD"/>
    <w:rsid w:val="000A4E51"/>
    <w:rsid w:val="000A54D4"/>
    <w:rsid w:val="000A55A9"/>
    <w:rsid w:val="000A6A85"/>
    <w:rsid w:val="000A78D1"/>
    <w:rsid w:val="000A7C0C"/>
    <w:rsid w:val="000B11A2"/>
    <w:rsid w:val="000B1A27"/>
    <w:rsid w:val="000B213B"/>
    <w:rsid w:val="000B286A"/>
    <w:rsid w:val="000B3409"/>
    <w:rsid w:val="000B38A8"/>
    <w:rsid w:val="000B5157"/>
    <w:rsid w:val="000B5229"/>
    <w:rsid w:val="000B5832"/>
    <w:rsid w:val="000B594B"/>
    <w:rsid w:val="000B59C7"/>
    <w:rsid w:val="000B5B4D"/>
    <w:rsid w:val="000B61C7"/>
    <w:rsid w:val="000B6224"/>
    <w:rsid w:val="000B6A24"/>
    <w:rsid w:val="000B748C"/>
    <w:rsid w:val="000B78E0"/>
    <w:rsid w:val="000B7901"/>
    <w:rsid w:val="000B7A64"/>
    <w:rsid w:val="000C1868"/>
    <w:rsid w:val="000C2656"/>
    <w:rsid w:val="000C2F17"/>
    <w:rsid w:val="000C5FD9"/>
    <w:rsid w:val="000C6591"/>
    <w:rsid w:val="000C6BD1"/>
    <w:rsid w:val="000C7593"/>
    <w:rsid w:val="000C7617"/>
    <w:rsid w:val="000C781C"/>
    <w:rsid w:val="000D03CC"/>
    <w:rsid w:val="000D0CD0"/>
    <w:rsid w:val="000D1938"/>
    <w:rsid w:val="000D20D7"/>
    <w:rsid w:val="000D25F4"/>
    <w:rsid w:val="000D263E"/>
    <w:rsid w:val="000D2AE2"/>
    <w:rsid w:val="000D2D5F"/>
    <w:rsid w:val="000D349F"/>
    <w:rsid w:val="000D46C3"/>
    <w:rsid w:val="000D5F21"/>
    <w:rsid w:val="000D660E"/>
    <w:rsid w:val="000D6867"/>
    <w:rsid w:val="000D7A19"/>
    <w:rsid w:val="000E1960"/>
    <w:rsid w:val="000E2155"/>
    <w:rsid w:val="000E23A6"/>
    <w:rsid w:val="000E23B9"/>
    <w:rsid w:val="000E4730"/>
    <w:rsid w:val="000E4DC8"/>
    <w:rsid w:val="000E4E82"/>
    <w:rsid w:val="000E520C"/>
    <w:rsid w:val="000E5516"/>
    <w:rsid w:val="000E5768"/>
    <w:rsid w:val="000E5D18"/>
    <w:rsid w:val="000E5D97"/>
    <w:rsid w:val="000E6414"/>
    <w:rsid w:val="000E66F3"/>
    <w:rsid w:val="000E771A"/>
    <w:rsid w:val="000E7F58"/>
    <w:rsid w:val="000F2E95"/>
    <w:rsid w:val="000F3859"/>
    <w:rsid w:val="000F3CB7"/>
    <w:rsid w:val="000F4132"/>
    <w:rsid w:val="000F46E2"/>
    <w:rsid w:val="000F4C2C"/>
    <w:rsid w:val="000F5184"/>
    <w:rsid w:val="000F5197"/>
    <w:rsid w:val="000F55B6"/>
    <w:rsid w:val="000F58D7"/>
    <w:rsid w:val="000F6344"/>
    <w:rsid w:val="000F67F1"/>
    <w:rsid w:val="000F6856"/>
    <w:rsid w:val="000F6EC9"/>
    <w:rsid w:val="000F7514"/>
    <w:rsid w:val="00100081"/>
    <w:rsid w:val="0010065F"/>
    <w:rsid w:val="00101E5C"/>
    <w:rsid w:val="001034A0"/>
    <w:rsid w:val="001037FE"/>
    <w:rsid w:val="00103F3E"/>
    <w:rsid w:val="00105562"/>
    <w:rsid w:val="00105FFA"/>
    <w:rsid w:val="001063F0"/>
    <w:rsid w:val="00106AAB"/>
    <w:rsid w:val="001103D2"/>
    <w:rsid w:val="00110480"/>
    <w:rsid w:val="00110D52"/>
    <w:rsid w:val="001113C7"/>
    <w:rsid w:val="001117A1"/>
    <w:rsid w:val="00111BD6"/>
    <w:rsid w:val="00111FB6"/>
    <w:rsid w:val="00112783"/>
    <w:rsid w:val="00112C2C"/>
    <w:rsid w:val="0011353B"/>
    <w:rsid w:val="0011397D"/>
    <w:rsid w:val="00114606"/>
    <w:rsid w:val="001149C8"/>
    <w:rsid w:val="00114DFE"/>
    <w:rsid w:val="00115097"/>
    <w:rsid w:val="00115137"/>
    <w:rsid w:val="00115E40"/>
    <w:rsid w:val="001168C5"/>
    <w:rsid w:val="001172E4"/>
    <w:rsid w:val="001174F9"/>
    <w:rsid w:val="00117EB5"/>
    <w:rsid w:val="00117F65"/>
    <w:rsid w:val="0012002D"/>
    <w:rsid w:val="001204BF"/>
    <w:rsid w:val="00120580"/>
    <w:rsid w:val="0012097D"/>
    <w:rsid w:val="00120F28"/>
    <w:rsid w:val="00121054"/>
    <w:rsid w:val="00121639"/>
    <w:rsid w:val="001217B7"/>
    <w:rsid w:val="00121B81"/>
    <w:rsid w:val="00121DB2"/>
    <w:rsid w:val="00121DDC"/>
    <w:rsid w:val="00122669"/>
    <w:rsid w:val="00122D8A"/>
    <w:rsid w:val="0012346F"/>
    <w:rsid w:val="00123A2B"/>
    <w:rsid w:val="001246B8"/>
    <w:rsid w:val="00125C5E"/>
    <w:rsid w:val="001266E6"/>
    <w:rsid w:val="00127509"/>
    <w:rsid w:val="00127EFA"/>
    <w:rsid w:val="001305D3"/>
    <w:rsid w:val="00131282"/>
    <w:rsid w:val="00131D86"/>
    <w:rsid w:val="00133665"/>
    <w:rsid w:val="001339C1"/>
    <w:rsid w:val="00134084"/>
    <w:rsid w:val="0013425F"/>
    <w:rsid w:val="0013436B"/>
    <w:rsid w:val="001345AC"/>
    <w:rsid w:val="00134BB5"/>
    <w:rsid w:val="001369ED"/>
    <w:rsid w:val="001369F4"/>
    <w:rsid w:val="00137E61"/>
    <w:rsid w:val="001409AA"/>
    <w:rsid w:val="001412A2"/>
    <w:rsid w:val="00141EC8"/>
    <w:rsid w:val="00142B44"/>
    <w:rsid w:val="00142C1F"/>
    <w:rsid w:val="00144203"/>
    <w:rsid w:val="00144D55"/>
    <w:rsid w:val="0014518F"/>
    <w:rsid w:val="0014577E"/>
    <w:rsid w:val="00145F0A"/>
    <w:rsid w:val="00146C69"/>
    <w:rsid w:val="00146CA8"/>
    <w:rsid w:val="00146FED"/>
    <w:rsid w:val="00147431"/>
    <w:rsid w:val="00147EE6"/>
    <w:rsid w:val="00147F49"/>
    <w:rsid w:val="00150867"/>
    <w:rsid w:val="00150DE6"/>
    <w:rsid w:val="001513F2"/>
    <w:rsid w:val="001528E6"/>
    <w:rsid w:val="00152CEF"/>
    <w:rsid w:val="0015391F"/>
    <w:rsid w:val="0015454A"/>
    <w:rsid w:val="00155D9A"/>
    <w:rsid w:val="00155DD6"/>
    <w:rsid w:val="00155EBF"/>
    <w:rsid w:val="0015716C"/>
    <w:rsid w:val="00157413"/>
    <w:rsid w:val="00157858"/>
    <w:rsid w:val="00157999"/>
    <w:rsid w:val="001605F4"/>
    <w:rsid w:val="00160B59"/>
    <w:rsid w:val="00160E65"/>
    <w:rsid w:val="00161BAB"/>
    <w:rsid w:val="00162431"/>
    <w:rsid w:val="00162BA6"/>
    <w:rsid w:val="00163B54"/>
    <w:rsid w:val="00163B9D"/>
    <w:rsid w:val="001641C8"/>
    <w:rsid w:val="001642E4"/>
    <w:rsid w:val="001645ED"/>
    <w:rsid w:val="0016529A"/>
    <w:rsid w:val="00165BB9"/>
    <w:rsid w:val="001664ED"/>
    <w:rsid w:val="00166629"/>
    <w:rsid w:val="00166738"/>
    <w:rsid w:val="00166804"/>
    <w:rsid w:val="00166CC4"/>
    <w:rsid w:val="00166E75"/>
    <w:rsid w:val="00167647"/>
    <w:rsid w:val="0016764C"/>
    <w:rsid w:val="00170AAC"/>
    <w:rsid w:val="0017153D"/>
    <w:rsid w:val="00172670"/>
    <w:rsid w:val="00172692"/>
    <w:rsid w:val="001727EE"/>
    <w:rsid w:val="00172B67"/>
    <w:rsid w:val="00172EC8"/>
    <w:rsid w:val="00172FAA"/>
    <w:rsid w:val="0017462E"/>
    <w:rsid w:val="00174D10"/>
    <w:rsid w:val="00175223"/>
    <w:rsid w:val="001752F1"/>
    <w:rsid w:val="00176C2F"/>
    <w:rsid w:val="00176F54"/>
    <w:rsid w:val="001779DC"/>
    <w:rsid w:val="00180400"/>
    <w:rsid w:val="0018053A"/>
    <w:rsid w:val="0018076D"/>
    <w:rsid w:val="001808A9"/>
    <w:rsid w:val="00183891"/>
    <w:rsid w:val="00184A3C"/>
    <w:rsid w:val="00185397"/>
    <w:rsid w:val="00185936"/>
    <w:rsid w:val="00185B97"/>
    <w:rsid w:val="001862D2"/>
    <w:rsid w:val="00186B71"/>
    <w:rsid w:val="001871E3"/>
    <w:rsid w:val="001872B3"/>
    <w:rsid w:val="00187543"/>
    <w:rsid w:val="001877F2"/>
    <w:rsid w:val="001904B0"/>
    <w:rsid w:val="00191406"/>
    <w:rsid w:val="001917AA"/>
    <w:rsid w:val="001917EA"/>
    <w:rsid w:val="001942EC"/>
    <w:rsid w:val="001945B8"/>
    <w:rsid w:val="00194BF5"/>
    <w:rsid w:val="00194E53"/>
    <w:rsid w:val="00196438"/>
    <w:rsid w:val="00196531"/>
    <w:rsid w:val="00196B72"/>
    <w:rsid w:val="001A03CC"/>
    <w:rsid w:val="001A0ABC"/>
    <w:rsid w:val="001A1CA4"/>
    <w:rsid w:val="001A1E05"/>
    <w:rsid w:val="001A42B4"/>
    <w:rsid w:val="001A5C54"/>
    <w:rsid w:val="001A6E14"/>
    <w:rsid w:val="001A79B0"/>
    <w:rsid w:val="001A7AF0"/>
    <w:rsid w:val="001B0124"/>
    <w:rsid w:val="001B0B1C"/>
    <w:rsid w:val="001B0CAA"/>
    <w:rsid w:val="001B2785"/>
    <w:rsid w:val="001B401A"/>
    <w:rsid w:val="001B46F7"/>
    <w:rsid w:val="001B4799"/>
    <w:rsid w:val="001B4A85"/>
    <w:rsid w:val="001B5ADC"/>
    <w:rsid w:val="001B5D43"/>
    <w:rsid w:val="001B688D"/>
    <w:rsid w:val="001B6D84"/>
    <w:rsid w:val="001C01B8"/>
    <w:rsid w:val="001C01DD"/>
    <w:rsid w:val="001C06CA"/>
    <w:rsid w:val="001C0782"/>
    <w:rsid w:val="001C0FB1"/>
    <w:rsid w:val="001C17A1"/>
    <w:rsid w:val="001C247C"/>
    <w:rsid w:val="001C2559"/>
    <w:rsid w:val="001C2AF2"/>
    <w:rsid w:val="001C3010"/>
    <w:rsid w:val="001C303F"/>
    <w:rsid w:val="001C4765"/>
    <w:rsid w:val="001C51E9"/>
    <w:rsid w:val="001C532B"/>
    <w:rsid w:val="001C5762"/>
    <w:rsid w:val="001C5D9D"/>
    <w:rsid w:val="001C78C5"/>
    <w:rsid w:val="001C7941"/>
    <w:rsid w:val="001D02D5"/>
    <w:rsid w:val="001D1DC4"/>
    <w:rsid w:val="001D240C"/>
    <w:rsid w:val="001D32E0"/>
    <w:rsid w:val="001D4152"/>
    <w:rsid w:val="001D4400"/>
    <w:rsid w:val="001D4634"/>
    <w:rsid w:val="001D505A"/>
    <w:rsid w:val="001D5206"/>
    <w:rsid w:val="001D6401"/>
    <w:rsid w:val="001D685A"/>
    <w:rsid w:val="001D7FAE"/>
    <w:rsid w:val="001E028C"/>
    <w:rsid w:val="001E031A"/>
    <w:rsid w:val="001E1550"/>
    <w:rsid w:val="001E184D"/>
    <w:rsid w:val="001E2CE2"/>
    <w:rsid w:val="001E2D2A"/>
    <w:rsid w:val="001E31E9"/>
    <w:rsid w:val="001E362E"/>
    <w:rsid w:val="001E3825"/>
    <w:rsid w:val="001E3A97"/>
    <w:rsid w:val="001E3B95"/>
    <w:rsid w:val="001E4454"/>
    <w:rsid w:val="001E5718"/>
    <w:rsid w:val="001E58AB"/>
    <w:rsid w:val="001E5965"/>
    <w:rsid w:val="001E5E42"/>
    <w:rsid w:val="001E6910"/>
    <w:rsid w:val="001E6C93"/>
    <w:rsid w:val="001E6CE6"/>
    <w:rsid w:val="001E7103"/>
    <w:rsid w:val="001E7A39"/>
    <w:rsid w:val="001E7D6A"/>
    <w:rsid w:val="001F028B"/>
    <w:rsid w:val="001F0D74"/>
    <w:rsid w:val="001F1393"/>
    <w:rsid w:val="001F2336"/>
    <w:rsid w:val="001F2C3D"/>
    <w:rsid w:val="001F2C45"/>
    <w:rsid w:val="001F3B85"/>
    <w:rsid w:val="001F3FD7"/>
    <w:rsid w:val="001F49AE"/>
    <w:rsid w:val="001F5DA4"/>
    <w:rsid w:val="001F624C"/>
    <w:rsid w:val="001F6410"/>
    <w:rsid w:val="001F653E"/>
    <w:rsid w:val="001F67C3"/>
    <w:rsid w:val="001F71CB"/>
    <w:rsid w:val="001F7D27"/>
    <w:rsid w:val="0020078E"/>
    <w:rsid w:val="00201267"/>
    <w:rsid w:val="002018AD"/>
    <w:rsid w:val="00201D97"/>
    <w:rsid w:val="00201D9C"/>
    <w:rsid w:val="00202778"/>
    <w:rsid w:val="002027A2"/>
    <w:rsid w:val="00202825"/>
    <w:rsid w:val="00202AA7"/>
    <w:rsid w:val="00202CED"/>
    <w:rsid w:val="00202D6B"/>
    <w:rsid w:val="002036F7"/>
    <w:rsid w:val="0020425F"/>
    <w:rsid w:val="00204A5C"/>
    <w:rsid w:val="00205B55"/>
    <w:rsid w:val="002061EA"/>
    <w:rsid w:val="00206B8A"/>
    <w:rsid w:val="00206E85"/>
    <w:rsid w:val="0020734E"/>
    <w:rsid w:val="00207D79"/>
    <w:rsid w:val="002103C8"/>
    <w:rsid w:val="00210A9C"/>
    <w:rsid w:val="00210C43"/>
    <w:rsid w:val="002119F9"/>
    <w:rsid w:val="00211AA8"/>
    <w:rsid w:val="00211FCE"/>
    <w:rsid w:val="00212828"/>
    <w:rsid w:val="002139B8"/>
    <w:rsid w:val="00213C1C"/>
    <w:rsid w:val="00213F57"/>
    <w:rsid w:val="00215764"/>
    <w:rsid w:val="002157FB"/>
    <w:rsid w:val="00216499"/>
    <w:rsid w:val="00216850"/>
    <w:rsid w:val="002168EA"/>
    <w:rsid w:val="00216C08"/>
    <w:rsid w:val="00216D56"/>
    <w:rsid w:val="00216F36"/>
    <w:rsid w:val="002178EB"/>
    <w:rsid w:val="00217D94"/>
    <w:rsid w:val="00221044"/>
    <w:rsid w:val="002218C3"/>
    <w:rsid w:val="0022194A"/>
    <w:rsid w:val="00222121"/>
    <w:rsid w:val="002226F2"/>
    <w:rsid w:val="00223009"/>
    <w:rsid w:val="002232E8"/>
    <w:rsid w:val="002236CF"/>
    <w:rsid w:val="00224212"/>
    <w:rsid w:val="00224FDC"/>
    <w:rsid w:val="00225D11"/>
    <w:rsid w:val="00226A0F"/>
    <w:rsid w:val="00227628"/>
    <w:rsid w:val="00227DAE"/>
    <w:rsid w:val="00230865"/>
    <w:rsid w:val="002308C6"/>
    <w:rsid w:val="00230922"/>
    <w:rsid w:val="00231356"/>
    <w:rsid w:val="002313E5"/>
    <w:rsid w:val="002317FC"/>
    <w:rsid w:val="00233308"/>
    <w:rsid w:val="002333AD"/>
    <w:rsid w:val="00233774"/>
    <w:rsid w:val="00233919"/>
    <w:rsid w:val="00233A15"/>
    <w:rsid w:val="002341B0"/>
    <w:rsid w:val="0023488F"/>
    <w:rsid w:val="00234911"/>
    <w:rsid w:val="002367E0"/>
    <w:rsid w:val="00236B86"/>
    <w:rsid w:val="00236CC4"/>
    <w:rsid w:val="0023795F"/>
    <w:rsid w:val="0023797E"/>
    <w:rsid w:val="00240F60"/>
    <w:rsid w:val="00241F06"/>
    <w:rsid w:val="00242B8D"/>
    <w:rsid w:val="002437CA"/>
    <w:rsid w:val="00243FC3"/>
    <w:rsid w:val="00244C71"/>
    <w:rsid w:val="00245051"/>
    <w:rsid w:val="002450F5"/>
    <w:rsid w:val="00245B94"/>
    <w:rsid w:val="00245FD7"/>
    <w:rsid w:val="0024689B"/>
    <w:rsid w:val="00247114"/>
    <w:rsid w:val="00247591"/>
    <w:rsid w:val="00247CFD"/>
    <w:rsid w:val="00250411"/>
    <w:rsid w:val="0025042A"/>
    <w:rsid w:val="0025087B"/>
    <w:rsid w:val="00252553"/>
    <w:rsid w:val="00252AE5"/>
    <w:rsid w:val="00252BFD"/>
    <w:rsid w:val="002543D9"/>
    <w:rsid w:val="00254D72"/>
    <w:rsid w:val="002562AF"/>
    <w:rsid w:val="00256DDC"/>
    <w:rsid w:val="00257576"/>
    <w:rsid w:val="00257A66"/>
    <w:rsid w:val="00257D4D"/>
    <w:rsid w:val="00260003"/>
    <w:rsid w:val="00260D9E"/>
    <w:rsid w:val="00261D4E"/>
    <w:rsid w:val="002622F9"/>
    <w:rsid w:val="00262AC6"/>
    <w:rsid w:val="00263A01"/>
    <w:rsid w:val="00263DFC"/>
    <w:rsid w:val="0026536D"/>
    <w:rsid w:val="00265992"/>
    <w:rsid w:val="00265E0D"/>
    <w:rsid w:val="00265E6D"/>
    <w:rsid w:val="00265FC7"/>
    <w:rsid w:val="00266D51"/>
    <w:rsid w:val="00267B3B"/>
    <w:rsid w:val="00267EBD"/>
    <w:rsid w:val="0027011F"/>
    <w:rsid w:val="002704F2"/>
    <w:rsid w:val="002706A2"/>
    <w:rsid w:val="0027184B"/>
    <w:rsid w:val="00271C6A"/>
    <w:rsid w:val="00271D0E"/>
    <w:rsid w:val="00271D94"/>
    <w:rsid w:val="00271E35"/>
    <w:rsid w:val="002720F1"/>
    <w:rsid w:val="00272DCD"/>
    <w:rsid w:val="00272FED"/>
    <w:rsid w:val="00273088"/>
    <w:rsid w:val="002731B5"/>
    <w:rsid w:val="00273A50"/>
    <w:rsid w:val="002741AB"/>
    <w:rsid w:val="002742F7"/>
    <w:rsid w:val="0027449B"/>
    <w:rsid w:val="0027462B"/>
    <w:rsid w:val="002749F2"/>
    <w:rsid w:val="00274AC3"/>
    <w:rsid w:val="002753A5"/>
    <w:rsid w:val="00275A91"/>
    <w:rsid w:val="00276853"/>
    <w:rsid w:val="00277564"/>
    <w:rsid w:val="00281AC7"/>
    <w:rsid w:val="0028302E"/>
    <w:rsid w:val="00284216"/>
    <w:rsid w:val="002844E4"/>
    <w:rsid w:val="00284D47"/>
    <w:rsid w:val="00285284"/>
    <w:rsid w:val="002853B4"/>
    <w:rsid w:val="00285D47"/>
    <w:rsid w:val="0028651A"/>
    <w:rsid w:val="00286963"/>
    <w:rsid w:val="00287355"/>
    <w:rsid w:val="0028798C"/>
    <w:rsid w:val="002879E0"/>
    <w:rsid w:val="00287A65"/>
    <w:rsid w:val="00287A92"/>
    <w:rsid w:val="00291573"/>
    <w:rsid w:val="00293097"/>
    <w:rsid w:val="00293C0C"/>
    <w:rsid w:val="00293DFB"/>
    <w:rsid w:val="002940CD"/>
    <w:rsid w:val="00294BC7"/>
    <w:rsid w:val="00294F40"/>
    <w:rsid w:val="00295580"/>
    <w:rsid w:val="0029564D"/>
    <w:rsid w:val="00295CB3"/>
    <w:rsid w:val="00295D85"/>
    <w:rsid w:val="002972AD"/>
    <w:rsid w:val="002A0E03"/>
    <w:rsid w:val="002A0F2A"/>
    <w:rsid w:val="002A14BC"/>
    <w:rsid w:val="002A2817"/>
    <w:rsid w:val="002A392E"/>
    <w:rsid w:val="002A579E"/>
    <w:rsid w:val="002A6E11"/>
    <w:rsid w:val="002A701F"/>
    <w:rsid w:val="002A7173"/>
    <w:rsid w:val="002A7266"/>
    <w:rsid w:val="002A7B8C"/>
    <w:rsid w:val="002B208A"/>
    <w:rsid w:val="002B23E4"/>
    <w:rsid w:val="002B2689"/>
    <w:rsid w:val="002B27EF"/>
    <w:rsid w:val="002B3B46"/>
    <w:rsid w:val="002B40D0"/>
    <w:rsid w:val="002B4844"/>
    <w:rsid w:val="002B494C"/>
    <w:rsid w:val="002B49FE"/>
    <w:rsid w:val="002B4C22"/>
    <w:rsid w:val="002B4C67"/>
    <w:rsid w:val="002B5B6E"/>
    <w:rsid w:val="002B676B"/>
    <w:rsid w:val="002B7A1E"/>
    <w:rsid w:val="002B7E37"/>
    <w:rsid w:val="002C04A5"/>
    <w:rsid w:val="002C27A8"/>
    <w:rsid w:val="002C27F0"/>
    <w:rsid w:val="002C2DE5"/>
    <w:rsid w:val="002C3ED9"/>
    <w:rsid w:val="002C4779"/>
    <w:rsid w:val="002C4CC1"/>
    <w:rsid w:val="002C4EBA"/>
    <w:rsid w:val="002C575D"/>
    <w:rsid w:val="002C594A"/>
    <w:rsid w:val="002C5A6F"/>
    <w:rsid w:val="002C6752"/>
    <w:rsid w:val="002C69A4"/>
    <w:rsid w:val="002C6A7F"/>
    <w:rsid w:val="002C7C41"/>
    <w:rsid w:val="002C7CED"/>
    <w:rsid w:val="002D0243"/>
    <w:rsid w:val="002D0969"/>
    <w:rsid w:val="002D1468"/>
    <w:rsid w:val="002D372B"/>
    <w:rsid w:val="002D3D39"/>
    <w:rsid w:val="002D46D6"/>
    <w:rsid w:val="002D4728"/>
    <w:rsid w:val="002D50A6"/>
    <w:rsid w:val="002D66C8"/>
    <w:rsid w:val="002E0337"/>
    <w:rsid w:val="002E0A37"/>
    <w:rsid w:val="002E0C4E"/>
    <w:rsid w:val="002E1F2E"/>
    <w:rsid w:val="002E1FEA"/>
    <w:rsid w:val="002E2C1D"/>
    <w:rsid w:val="002E2EC1"/>
    <w:rsid w:val="002E30EA"/>
    <w:rsid w:val="002E40ED"/>
    <w:rsid w:val="002E6279"/>
    <w:rsid w:val="002E6395"/>
    <w:rsid w:val="002E648B"/>
    <w:rsid w:val="002E6C92"/>
    <w:rsid w:val="002E712F"/>
    <w:rsid w:val="002E7E0B"/>
    <w:rsid w:val="002F00D4"/>
    <w:rsid w:val="002F0B65"/>
    <w:rsid w:val="002F0B8A"/>
    <w:rsid w:val="002F0BCA"/>
    <w:rsid w:val="002F1B0D"/>
    <w:rsid w:val="002F21DA"/>
    <w:rsid w:val="002F2744"/>
    <w:rsid w:val="002F2F43"/>
    <w:rsid w:val="002F316F"/>
    <w:rsid w:val="002F3A6A"/>
    <w:rsid w:val="002F3B71"/>
    <w:rsid w:val="002F5706"/>
    <w:rsid w:val="002F6149"/>
    <w:rsid w:val="002F6AD3"/>
    <w:rsid w:val="002F76CC"/>
    <w:rsid w:val="00302DDA"/>
    <w:rsid w:val="0030431A"/>
    <w:rsid w:val="00304406"/>
    <w:rsid w:val="003049CB"/>
    <w:rsid w:val="00304AB3"/>
    <w:rsid w:val="00304EA5"/>
    <w:rsid w:val="003050C8"/>
    <w:rsid w:val="0030598C"/>
    <w:rsid w:val="00306040"/>
    <w:rsid w:val="003069D9"/>
    <w:rsid w:val="00307112"/>
    <w:rsid w:val="003102A3"/>
    <w:rsid w:val="00310F96"/>
    <w:rsid w:val="0031242E"/>
    <w:rsid w:val="003127BB"/>
    <w:rsid w:val="00314450"/>
    <w:rsid w:val="00314E84"/>
    <w:rsid w:val="00315755"/>
    <w:rsid w:val="003162B2"/>
    <w:rsid w:val="0031652C"/>
    <w:rsid w:val="0031669D"/>
    <w:rsid w:val="00317579"/>
    <w:rsid w:val="00320540"/>
    <w:rsid w:val="00321D50"/>
    <w:rsid w:val="00322CDA"/>
    <w:rsid w:val="00322F28"/>
    <w:rsid w:val="00323409"/>
    <w:rsid w:val="00323D7C"/>
    <w:rsid w:val="00324CD0"/>
    <w:rsid w:val="00325567"/>
    <w:rsid w:val="00325AA5"/>
    <w:rsid w:val="00325D96"/>
    <w:rsid w:val="00325ED8"/>
    <w:rsid w:val="00326418"/>
    <w:rsid w:val="00327081"/>
    <w:rsid w:val="00330EF0"/>
    <w:rsid w:val="00331565"/>
    <w:rsid w:val="00331ADC"/>
    <w:rsid w:val="00331DCC"/>
    <w:rsid w:val="00332BA8"/>
    <w:rsid w:val="00332CFA"/>
    <w:rsid w:val="003331EE"/>
    <w:rsid w:val="00335412"/>
    <w:rsid w:val="00335A19"/>
    <w:rsid w:val="00335A28"/>
    <w:rsid w:val="00336197"/>
    <w:rsid w:val="00336569"/>
    <w:rsid w:val="003372EC"/>
    <w:rsid w:val="00337560"/>
    <w:rsid w:val="00337957"/>
    <w:rsid w:val="003402A4"/>
    <w:rsid w:val="003410F6"/>
    <w:rsid w:val="00342591"/>
    <w:rsid w:val="00342973"/>
    <w:rsid w:val="003429F2"/>
    <w:rsid w:val="00342A7E"/>
    <w:rsid w:val="00343245"/>
    <w:rsid w:val="00343511"/>
    <w:rsid w:val="0034379B"/>
    <w:rsid w:val="00343BA0"/>
    <w:rsid w:val="00344117"/>
    <w:rsid w:val="003441C8"/>
    <w:rsid w:val="00344296"/>
    <w:rsid w:val="00344A2D"/>
    <w:rsid w:val="0034524A"/>
    <w:rsid w:val="0034583A"/>
    <w:rsid w:val="003460C2"/>
    <w:rsid w:val="0034630B"/>
    <w:rsid w:val="00346B76"/>
    <w:rsid w:val="00346CD0"/>
    <w:rsid w:val="00346DE6"/>
    <w:rsid w:val="00347D06"/>
    <w:rsid w:val="00347FFC"/>
    <w:rsid w:val="00350169"/>
    <w:rsid w:val="00350363"/>
    <w:rsid w:val="0035052E"/>
    <w:rsid w:val="00350777"/>
    <w:rsid w:val="00350924"/>
    <w:rsid w:val="00350AC2"/>
    <w:rsid w:val="00350D3A"/>
    <w:rsid w:val="003521B5"/>
    <w:rsid w:val="00352580"/>
    <w:rsid w:val="00352738"/>
    <w:rsid w:val="0035370E"/>
    <w:rsid w:val="00354A26"/>
    <w:rsid w:val="00354D75"/>
    <w:rsid w:val="00354D94"/>
    <w:rsid w:val="0035502C"/>
    <w:rsid w:val="00355750"/>
    <w:rsid w:val="00355B69"/>
    <w:rsid w:val="003562DB"/>
    <w:rsid w:val="00356821"/>
    <w:rsid w:val="003571F6"/>
    <w:rsid w:val="00357942"/>
    <w:rsid w:val="00357943"/>
    <w:rsid w:val="00357B31"/>
    <w:rsid w:val="0036096B"/>
    <w:rsid w:val="0036170A"/>
    <w:rsid w:val="00361CE5"/>
    <w:rsid w:val="0036239F"/>
    <w:rsid w:val="003629D5"/>
    <w:rsid w:val="00362E43"/>
    <w:rsid w:val="0036313B"/>
    <w:rsid w:val="00363E86"/>
    <w:rsid w:val="00363F2C"/>
    <w:rsid w:val="0036418A"/>
    <w:rsid w:val="0036499F"/>
    <w:rsid w:val="00365297"/>
    <w:rsid w:val="00365A0A"/>
    <w:rsid w:val="00365E30"/>
    <w:rsid w:val="003666B3"/>
    <w:rsid w:val="00366C2B"/>
    <w:rsid w:val="00367104"/>
    <w:rsid w:val="003675A8"/>
    <w:rsid w:val="003676EB"/>
    <w:rsid w:val="00367A2F"/>
    <w:rsid w:val="00367C58"/>
    <w:rsid w:val="0037050B"/>
    <w:rsid w:val="00370AB3"/>
    <w:rsid w:val="00370CF4"/>
    <w:rsid w:val="00371F6E"/>
    <w:rsid w:val="00372CFB"/>
    <w:rsid w:val="00373167"/>
    <w:rsid w:val="0037341A"/>
    <w:rsid w:val="00373DA2"/>
    <w:rsid w:val="00374A41"/>
    <w:rsid w:val="00375ACC"/>
    <w:rsid w:val="0037651F"/>
    <w:rsid w:val="00376609"/>
    <w:rsid w:val="0037678A"/>
    <w:rsid w:val="00376A4F"/>
    <w:rsid w:val="00377741"/>
    <w:rsid w:val="00377C74"/>
    <w:rsid w:val="00377E61"/>
    <w:rsid w:val="0038023F"/>
    <w:rsid w:val="0038034F"/>
    <w:rsid w:val="00380C86"/>
    <w:rsid w:val="00381812"/>
    <w:rsid w:val="00382028"/>
    <w:rsid w:val="0038222B"/>
    <w:rsid w:val="0038320B"/>
    <w:rsid w:val="003838F0"/>
    <w:rsid w:val="00383C8F"/>
    <w:rsid w:val="003847D3"/>
    <w:rsid w:val="00384A42"/>
    <w:rsid w:val="0038518A"/>
    <w:rsid w:val="00387228"/>
    <w:rsid w:val="003902B3"/>
    <w:rsid w:val="0039302B"/>
    <w:rsid w:val="003930E6"/>
    <w:rsid w:val="003936E5"/>
    <w:rsid w:val="00394E5A"/>
    <w:rsid w:val="00395339"/>
    <w:rsid w:val="0039563C"/>
    <w:rsid w:val="00395E06"/>
    <w:rsid w:val="00396687"/>
    <w:rsid w:val="00397705"/>
    <w:rsid w:val="003A0372"/>
    <w:rsid w:val="003A05BB"/>
    <w:rsid w:val="003A115D"/>
    <w:rsid w:val="003A11CF"/>
    <w:rsid w:val="003A121C"/>
    <w:rsid w:val="003A229D"/>
    <w:rsid w:val="003A329B"/>
    <w:rsid w:val="003A3E70"/>
    <w:rsid w:val="003A40BC"/>
    <w:rsid w:val="003A47D9"/>
    <w:rsid w:val="003A53AC"/>
    <w:rsid w:val="003A59FB"/>
    <w:rsid w:val="003A6FB3"/>
    <w:rsid w:val="003A718F"/>
    <w:rsid w:val="003A76F6"/>
    <w:rsid w:val="003B0497"/>
    <w:rsid w:val="003B064F"/>
    <w:rsid w:val="003B1150"/>
    <w:rsid w:val="003B197C"/>
    <w:rsid w:val="003B1D28"/>
    <w:rsid w:val="003B2A40"/>
    <w:rsid w:val="003B3C27"/>
    <w:rsid w:val="003B478C"/>
    <w:rsid w:val="003B4B8B"/>
    <w:rsid w:val="003B53B3"/>
    <w:rsid w:val="003B581F"/>
    <w:rsid w:val="003B6312"/>
    <w:rsid w:val="003B693B"/>
    <w:rsid w:val="003B7CF3"/>
    <w:rsid w:val="003B7D54"/>
    <w:rsid w:val="003C0662"/>
    <w:rsid w:val="003C12D2"/>
    <w:rsid w:val="003C1C34"/>
    <w:rsid w:val="003C21F1"/>
    <w:rsid w:val="003C27B6"/>
    <w:rsid w:val="003C292E"/>
    <w:rsid w:val="003C360B"/>
    <w:rsid w:val="003C3C9B"/>
    <w:rsid w:val="003C3D81"/>
    <w:rsid w:val="003C45C7"/>
    <w:rsid w:val="003C551C"/>
    <w:rsid w:val="003C6626"/>
    <w:rsid w:val="003C7011"/>
    <w:rsid w:val="003C7382"/>
    <w:rsid w:val="003C7CCF"/>
    <w:rsid w:val="003D0967"/>
    <w:rsid w:val="003D0A65"/>
    <w:rsid w:val="003D10E0"/>
    <w:rsid w:val="003D1A0D"/>
    <w:rsid w:val="003D1F07"/>
    <w:rsid w:val="003D1F10"/>
    <w:rsid w:val="003D25FF"/>
    <w:rsid w:val="003D2C2B"/>
    <w:rsid w:val="003D2C39"/>
    <w:rsid w:val="003D2DA1"/>
    <w:rsid w:val="003D2F21"/>
    <w:rsid w:val="003D3C3E"/>
    <w:rsid w:val="003D58F8"/>
    <w:rsid w:val="003D6A27"/>
    <w:rsid w:val="003D6A3F"/>
    <w:rsid w:val="003D6C83"/>
    <w:rsid w:val="003D75BC"/>
    <w:rsid w:val="003D7964"/>
    <w:rsid w:val="003D7B42"/>
    <w:rsid w:val="003E0E13"/>
    <w:rsid w:val="003E13A0"/>
    <w:rsid w:val="003E152B"/>
    <w:rsid w:val="003E21BA"/>
    <w:rsid w:val="003E3685"/>
    <w:rsid w:val="003E440C"/>
    <w:rsid w:val="003E48F4"/>
    <w:rsid w:val="003E49F1"/>
    <w:rsid w:val="003E4AAD"/>
    <w:rsid w:val="003E59A4"/>
    <w:rsid w:val="003E6662"/>
    <w:rsid w:val="003E6BBC"/>
    <w:rsid w:val="003E70FB"/>
    <w:rsid w:val="003E78DC"/>
    <w:rsid w:val="003F0E5D"/>
    <w:rsid w:val="003F1A41"/>
    <w:rsid w:val="003F29E7"/>
    <w:rsid w:val="003F3E39"/>
    <w:rsid w:val="003F4307"/>
    <w:rsid w:val="003F4648"/>
    <w:rsid w:val="003F46C5"/>
    <w:rsid w:val="003F4A04"/>
    <w:rsid w:val="003F4A18"/>
    <w:rsid w:val="003F54C9"/>
    <w:rsid w:val="003F5E9C"/>
    <w:rsid w:val="003F6921"/>
    <w:rsid w:val="003F7222"/>
    <w:rsid w:val="003F7CBB"/>
    <w:rsid w:val="00400538"/>
    <w:rsid w:val="00400DAB"/>
    <w:rsid w:val="004013D4"/>
    <w:rsid w:val="00402322"/>
    <w:rsid w:val="0040297D"/>
    <w:rsid w:val="00402B6C"/>
    <w:rsid w:val="0040300D"/>
    <w:rsid w:val="004032AC"/>
    <w:rsid w:val="00404076"/>
    <w:rsid w:val="00404812"/>
    <w:rsid w:val="00404BD4"/>
    <w:rsid w:val="00404D9A"/>
    <w:rsid w:val="00404E6A"/>
    <w:rsid w:val="00404F78"/>
    <w:rsid w:val="00405E3B"/>
    <w:rsid w:val="00406376"/>
    <w:rsid w:val="004064BA"/>
    <w:rsid w:val="00406EC8"/>
    <w:rsid w:val="00406F75"/>
    <w:rsid w:val="004100E9"/>
    <w:rsid w:val="00410C93"/>
    <w:rsid w:val="00410D5A"/>
    <w:rsid w:val="00411475"/>
    <w:rsid w:val="00411C59"/>
    <w:rsid w:val="00411CC4"/>
    <w:rsid w:val="004125A8"/>
    <w:rsid w:val="00412A4D"/>
    <w:rsid w:val="00412A89"/>
    <w:rsid w:val="00413D0A"/>
    <w:rsid w:val="004140CE"/>
    <w:rsid w:val="004143C4"/>
    <w:rsid w:val="00414E5B"/>
    <w:rsid w:val="00415569"/>
    <w:rsid w:val="004165EF"/>
    <w:rsid w:val="00416B59"/>
    <w:rsid w:val="00417329"/>
    <w:rsid w:val="00417CE8"/>
    <w:rsid w:val="00417FC2"/>
    <w:rsid w:val="004200E7"/>
    <w:rsid w:val="00420F6F"/>
    <w:rsid w:val="00421670"/>
    <w:rsid w:val="00421B4A"/>
    <w:rsid w:val="00421F95"/>
    <w:rsid w:val="004220F8"/>
    <w:rsid w:val="00422C23"/>
    <w:rsid w:val="004234CA"/>
    <w:rsid w:val="00423CDC"/>
    <w:rsid w:val="00423D38"/>
    <w:rsid w:val="00424243"/>
    <w:rsid w:val="00424549"/>
    <w:rsid w:val="0042459E"/>
    <w:rsid w:val="0042468A"/>
    <w:rsid w:val="00425055"/>
    <w:rsid w:val="00425764"/>
    <w:rsid w:val="00425B34"/>
    <w:rsid w:val="004262F1"/>
    <w:rsid w:val="004264A4"/>
    <w:rsid w:val="004268C0"/>
    <w:rsid w:val="0043016E"/>
    <w:rsid w:val="0043078A"/>
    <w:rsid w:val="00430982"/>
    <w:rsid w:val="00430F40"/>
    <w:rsid w:val="00431702"/>
    <w:rsid w:val="00432526"/>
    <w:rsid w:val="0043293E"/>
    <w:rsid w:val="004339AD"/>
    <w:rsid w:val="00434345"/>
    <w:rsid w:val="00434C52"/>
    <w:rsid w:val="00434F56"/>
    <w:rsid w:val="00435B1D"/>
    <w:rsid w:val="00435BA6"/>
    <w:rsid w:val="00435E1C"/>
    <w:rsid w:val="004368E3"/>
    <w:rsid w:val="0043709A"/>
    <w:rsid w:val="0044010F"/>
    <w:rsid w:val="004401F6"/>
    <w:rsid w:val="00441039"/>
    <w:rsid w:val="00441551"/>
    <w:rsid w:val="0044205C"/>
    <w:rsid w:val="004428BD"/>
    <w:rsid w:val="00442A3D"/>
    <w:rsid w:val="00442FA0"/>
    <w:rsid w:val="004437C4"/>
    <w:rsid w:val="0044396B"/>
    <w:rsid w:val="00444079"/>
    <w:rsid w:val="004441B7"/>
    <w:rsid w:val="00444228"/>
    <w:rsid w:val="0044438D"/>
    <w:rsid w:val="00444784"/>
    <w:rsid w:val="004454D3"/>
    <w:rsid w:val="00445A66"/>
    <w:rsid w:val="0044606D"/>
    <w:rsid w:val="00446162"/>
    <w:rsid w:val="004461D7"/>
    <w:rsid w:val="00446873"/>
    <w:rsid w:val="00446B1C"/>
    <w:rsid w:val="0044768B"/>
    <w:rsid w:val="00447E28"/>
    <w:rsid w:val="00450359"/>
    <w:rsid w:val="00451575"/>
    <w:rsid w:val="00452182"/>
    <w:rsid w:val="00452392"/>
    <w:rsid w:val="00452887"/>
    <w:rsid w:val="00452FB4"/>
    <w:rsid w:val="004538DB"/>
    <w:rsid w:val="00453E52"/>
    <w:rsid w:val="0045405F"/>
    <w:rsid w:val="00454A3D"/>
    <w:rsid w:val="00454C7C"/>
    <w:rsid w:val="00455102"/>
    <w:rsid w:val="00455577"/>
    <w:rsid w:val="00455DE8"/>
    <w:rsid w:val="00455F92"/>
    <w:rsid w:val="004560DC"/>
    <w:rsid w:val="00456639"/>
    <w:rsid w:val="004566B0"/>
    <w:rsid w:val="00456FE2"/>
    <w:rsid w:val="004570A3"/>
    <w:rsid w:val="004571C1"/>
    <w:rsid w:val="004604C6"/>
    <w:rsid w:val="00460665"/>
    <w:rsid w:val="004607FB"/>
    <w:rsid w:val="00460D4A"/>
    <w:rsid w:val="00460E93"/>
    <w:rsid w:val="00460ED4"/>
    <w:rsid w:val="004615B7"/>
    <w:rsid w:val="0046182A"/>
    <w:rsid w:val="00461AFF"/>
    <w:rsid w:val="00461F17"/>
    <w:rsid w:val="00462B6A"/>
    <w:rsid w:val="004631E3"/>
    <w:rsid w:val="00463A10"/>
    <w:rsid w:val="00463BC9"/>
    <w:rsid w:val="00464297"/>
    <w:rsid w:val="00464CC7"/>
    <w:rsid w:val="00465632"/>
    <w:rsid w:val="00465780"/>
    <w:rsid w:val="00465845"/>
    <w:rsid w:val="004662DB"/>
    <w:rsid w:val="00466454"/>
    <w:rsid w:val="004669B1"/>
    <w:rsid w:val="00466AC2"/>
    <w:rsid w:val="00466CB0"/>
    <w:rsid w:val="00466D07"/>
    <w:rsid w:val="00466E34"/>
    <w:rsid w:val="004675FA"/>
    <w:rsid w:val="00470B42"/>
    <w:rsid w:val="004711EA"/>
    <w:rsid w:val="004717A9"/>
    <w:rsid w:val="004725C3"/>
    <w:rsid w:val="00472705"/>
    <w:rsid w:val="0047270D"/>
    <w:rsid w:val="0047280E"/>
    <w:rsid w:val="00472C17"/>
    <w:rsid w:val="004730FF"/>
    <w:rsid w:val="00473548"/>
    <w:rsid w:val="00473901"/>
    <w:rsid w:val="00474AA1"/>
    <w:rsid w:val="004753D9"/>
    <w:rsid w:val="004770B0"/>
    <w:rsid w:val="00477426"/>
    <w:rsid w:val="004778C6"/>
    <w:rsid w:val="004806F0"/>
    <w:rsid w:val="00480BF5"/>
    <w:rsid w:val="00480EAA"/>
    <w:rsid w:val="00481616"/>
    <w:rsid w:val="00481970"/>
    <w:rsid w:val="00481B8F"/>
    <w:rsid w:val="00482553"/>
    <w:rsid w:val="004827F1"/>
    <w:rsid w:val="00482D22"/>
    <w:rsid w:val="004835F0"/>
    <w:rsid w:val="00483B57"/>
    <w:rsid w:val="00484533"/>
    <w:rsid w:val="00484D1F"/>
    <w:rsid w:val="00484E4A"/>
    <w:rsid w:val="004855A8"/>
    <w:rsid w:val="00490B05"/>
    <w:rsid w:val="00490C5C"/>
    <w:rsid w:val="004913A9"/>
    <w:rsid w:val="004924DE"/>
    <w:rsid w:val="004938BD"/>
    <w:rsid w:val="00493AA9"/>
    <w:rsid w:val="00494C55"/>
    <w:rsid w:val="00495EC6"/>
    <w:rsid w:val="0049656A"/>
    <w:rsid w:val="00496F5C"/>
    <w:rsid w:val="004A019C"/>
    <w:rsid w:val="004A0B02"/>
    <w:rsid w:val="004A17AE"/>
    <w:rsid w:val="004A3155"/>
    <w:rsid w:val="004A3820"/>
    <w:rsid w:val="004A3986"/>
    <w:rsid w:val="004A3B93"/>
    <w:rsid w:val="004A3C00"/>
    <w:rsid w:val="004A460E"/>
    <w:rsid w:val="004A530A"/>
    <w:rsid w:val="004A56C8"/>
    <w:rsid w:val="004A66F3"/>
    <w:rsid w:val="004A7E65"/>
    <w:rsid w:val="004B0546"/>
    <w:rsid w:val="004B0BE2"/>
    <w:rsid w:val="004B1BCD"/>
    <w:rsid w:val="004B34BB"/>
    <w:rsid w:val="004B3BD0"/>
    <w:rsid w:val="004B3D61"/>
    <w:rsid w:val="004B4317"/>
    <w:rsid w:val="004B5105"/>
    <w:rsid w:val="004B69D4"/>
    <w:rsid w:val="004B6D10"/>
    <w:rsid w:val="004B6E04"/>
    <w:rsid w:val="004C150A"/>
    <w:rsid w:val="004C211E"/>
    <w:rsid w:val="004C2B76"/>
    <w:rsid w:val="004C2E42"/>
    <w:rsid w:val="004C32E9"/>
    <w:rsid w:val="004C3990"/>
    <w:rsid w:val="004C3A06"/>
    <w:rsid w:val="004C3BD2"/>
    <w:rsid w:val="004C440C"/>
    <w:rsid w:val="004C5AB8"/>
    <w:rsid w:val="004C5E7E"/>
    <w:rsid w:val="004C5F5E"/>
    <w:rsid w:val="004C60C0"/>
    <w:rsid w:val="004C62F9"/>
    <w:rsid w:val="004C6C19"/>
    <w:rsid w:val="004C7048"/>
    <w:rsid w:val="004C7EB3"/>
    <w:rsid w:val="004D054B"/>
    <w:rsid w:val="004D0623"/>
    <w:rsid w:val="004D0FFC"/>
    <w:rsid w:val="004D19E4"/>
    <w:rsid w:val="004D217C"/>
    <w:rsid w:val="004D2190"/>
    <w:rsid w:val="004D21FB"/>
    <w:rsid w:val="004D2A5C"/>
    <w:rsid w:val="004D3437"/>
    <w:rsid w:val="004D3B2F"/>
    <w:rsid w:val="004D4309"/>
    <w:rsid w:val="004D43EA"/>
    <w:rsid w:val="004D4FA2"/>
    <w:rsid w:val="004D53AD"/>
    <w:rsid w:val="004D5D51"/>
    <w:rsid w:val="004D6D4C"/>
    <w:rsid w:val="004D6E15"/>
    <w:rsid w:val="004D706F"/>
    <w:rsid w:val="004D75A2"/>
    <w:rsid w:val="004E0C37"/>
    <w:rsid w:val="004E0E5F"/>
    <w:rsid w:val="004E1123"/>
    <w:rsid w:val="004E1494"/>
    <w:rsid w:val="004E1D1B"/>
    <w:rsid w:val="004E29DD"/>
    <w:rsid w:val="004E34C3"/>
    <w:rsid w:val="004E3A9B"/>
    <w:rsid w:val="004E3DCC"/>
    <w:rsid w:val="004E4069"/>
    <w:rsid w:val="004E561B"/>
    <w:rsid w:val="004E604B"/>
    <w:rsid w:val="004E7311"/>
    <w:rsid w:val="004E7413"/>
    <w:rsid w:val="004E75AE"/>
    <w:rsid w:val="004F0618"/>
    <w:rsid w:val="004F1349"/>
    <w:rsid w:val="004F1888"/>
    <w:rsid w:val="004F18BB"/>
    <w:rsid w:val="004F329F"/>
    <w:rsid w:val="004F35DB"/>
    <w:rsid w:val="004F467F"/>
    <w:rsid w:val="004F475D"/>
    <w:rsid w:val="004F480D"/>
    <w:rsid w:val="004F4EB6"/>
    <w:rsid w:val="004F6967"/>
    <w:rsid w:val="005008E9"/>
    <w:rsid w:val="00500C55"/>
    <w:rsid w:val="00500C90"/>
    <w:rsid w:val="005010F4"/>
    <w:rsid w:val="00501240"/>
    <w:rsid w:val="00501383"/>
    <w:rsid w:val="00501D08"/>
    <w:rsid w:val="005024F3"/>
    <w:rsid w:val="0050254D"/>
    <w:rsid w:val="00502C16"/>
    <w:rsid w:val="00502E7E"/>
    <w:rsid w:val="00502F08"/>
    <w:rsid w:val="005035DF"/>
    <w:rsid w:val="00504261"/>
    <w:rsid w:val="00504323"/>
    <w:rsid w:val="00504D2B"/>
    <w:rsid w:val="00505414"/>
    <w:rsid w:val="00505583"/>
    <w:rsid w:val="00505E8E"/>
    <w:rsid w:val="005064C9"/>
    <w:rsid w:val="005066E7"/>
    <w:rsid w:val="00506D1A"/>
    <w:rsid w:val="005072BF"/>
    <w:rsid w:val="005073CF"/>
    <w:rsid w:val="005075F5"/>
    <w:rsid w:val="00507D55"/>
    <w:rsid w:val="005101F1"/>
    <w:rsid w:val="00510CE4"/>
    <w:rsid w:val="00511632"/>
    <w:rsid w:val="00511C7C"/>
    <w:rsid w:val="00512395"/>
    <w:rsid w:val="00513442"/>
    <w:rsid w:val="005134CF"/>
    <w:rsid w:val="00513A01"/>
    <w:rsid w:val="00513B1E"/>
    <w:rsid w:val="00514399"/>
    <w:rsid w:val="00515422"/>
    <w:rsid w:val="0051583E"/>
    <w:rsid w:val="00516136"/>
    <w:rsid w:val="005166B9"/>
    <w:rsid w:val="00516C62"/>
    <w:rsid w:val="00517C7D"/>
    <w:rsid w:val="005204B8"/>
    <w:rsid w:val="0052165A"/>
    <w:rsid w:val="00522154"/>
    <w:rsid w:val="005221F9"/>
    <w:rsid w:val="0052262B"/>
    <w:rsid w:val="00522E27"/>
    <w:rsid w:val="00523676"/>
    <w:rsid w:val="00524061"/>
    <w:rsid w:val="005244A3"/>
    <w:rsid w:val="005248CB"/>
    <w:rsid w:val="00524AFA"/>
    <w:rsid w:val="00524D2F"/>
    <w:rsid w:val="0052618A"/>
    <w:rsid w:val="00526A10"/>
    <w:rsid w:val="00527984"/>
    <w:rsid w:val="00527E6E"/>
    <w:rsid w:val="0053053F"/>
    <w:rsid w:val="005307FF"/>
    <w:rsid w:val="00531E21"/>
    <w:rsid w:val="00531ED0"/>
    <w:rsid w:val="0053394B"/>
    <w:rsid w:val="0053418C"/>
    <w:rsid w:val="005343F9"/>
    <w:rsid w:val="00534730"/>
    <w:rsid w:val="005354CA"/>
    <w:rsid w:val="0053610B"/>
    <w:rsid w:val="0053676F"/>
    <w:rsid w:val="00536901"/>
    <w:rsid w:val="00537B61"/>
    <w:rsid w:val="0054033A"/>
    <w:rsid w:val="005405EB"/>
    <w:rsid w:val="005416F2"/>
    <w:rsid w:val="00542167"/>
    <w:rsid w:val="00544BBB"/>
    <w:rsid w:val="0054509D"/>
    <w:rsid w:val="005450A0"/>
    <w:rsid w:val="0054527B"/>
    <w:rsid w:val="005464C3"/>
    <w:rsid w:val="005465DB"/>
    <w:rsid w:val="005473EB"/>
    <w:rsid w:val="00547A8B"/>
    <w:rsid w:val="00547B2F"/>
    <w:rsid w:val="00551FA9"/>
    <w:rsid w:val="00552428"/>
    <w:rsid w:val="00552F60"/>
    <w:rsid w:val="00552FF0"/>
    <w:rsid w:val="00553175"/>
    <w:rsid w:val="00553C5C"/>
    <w:rsid w:val="00554B33"/>
    <w:rsid w:val="00554CD7"/>
    <w:rsid w:val="00554D56"/>
    <w:rsid w:val="00554DAD"/>
    <w:rsid w:val="00555133"/>
    <w:rsid w:val="005573E0"/>
    <w:rsid w:val="00560C65"/>
    <w:rsid w:val="005614F6"/>
    <w:rsid w:val="005615B2"/>
    <w:rsid w:val="005619EF"/>
    <w:rsid w:val="00562325"/>
    <w:rsid w:val="00562B6B"/>
    <w:rsid w:val="005633B4"/>
    <w:rsid w:val="00563B7D"/>
    <w:rsid w:val="005652E0"/>
    <w:rsid w:val="005653FA"/>
    <w:rsid w:val="00565BAE"/>
    <w:rsid w:val="00565F3B"/>
    <w:rsid w:val="005670E1"/>
    <w:rsid w:val="005716A4"/>
    <w:rsid w:val="00571738"/>
    <w:rsid w:val="00572CBF"/>
    <w:rsid w:val="00572F92"/>
    <w:rsid w:val="005734F4"/>
    <w:rsid w:val="00574F37"/>
    <w:rsid w:val="00574F82"/>
    <w:rsid w:val="00575BDA"/>
    <w:rsid w:val="00575F9B"/>
    <w:rsid w:val="005771A3"/>
    <w:rsid w:val="00577352"/>
    <w:rsid w:val="0057782F"/>
    <w:rsid w:val="005779C0"/>
    <w:rsid w:val="00577A70"/>
    <w:rsid w:val="00577E0A"/>
    <w:rsid w:val="00580386"/>
    <w:rsid w:val="00580E92"/>
    <w:rsid w:val="005812A9"/>
    <w:rsid w:val="005815A5"/>
    <w:rsid w:val="005815CC"/>
    <w:rsid w:val="00581D70"/>
    <w:rsid w:val="00582100"/>
    <w:rsid w:val="005827DC"/>
    <w:rsid w:val="00582D9D"/>
    <w:rsid w:val="00583141"/>
    <w:rsid w:val="00583B11"/>
    <w:rsid w:val="0058430D"/>
    <w:rsid w:val="00585108"/>
    <w:rsid w:val="0058556E"/>
    <w:rsid w:val="0058633E"/>
    <w:rsid w:val="005868C4"/>
    <w:rsid w:val="00586C7A"/>
    <w:rsid w:val="00590077"/>
    <w:rsid w:val="00590C8C"/>
    <w:rsid w:val="00590D62"/>
    <w:rsid w:val="00590F66"/>
    <w:rsid w:val="0059285C"/>
    <w:rsid w:val="0059286E"/>
    <w:rsid w:val="00593191"/>
    <w:rsid w:val="00593340"/>
    <w:rsid w:val="0059457F"/>
    <w:rsid w:val="005953B0"/>
    <w:rsid w:val="00595BD5"/>
    <w:rsid w:val="0059608A"/>
    <w:rsid w:val="005962C8"/>
    <w:rsid w:val="00596B14"/>
    <w:rsid w:val="005A0A3A"/>
    <w:rsid w:val="005A0BBC"/>
    <w:rsid w:val="005A1592"/>
    <w:rsid w:val="005A2990"/>
    <w:rsid w:val="005A2A5E"/>
    <w:rsid w:val="005A2A95"/>
    <w:rsid w:val="005A2F3C"/>
    <w:rsid w:val="005A3233"/>
    <w:rsid w:val="005A3ED3"/>
    <w:rsid w:val="005A4408"/>
    <w:rsid w:val="005A4431"/>
    <w:rsid w:val="005A49D6"/>
    <w:rsid w:val="005A5550"/>
    <w:rsid w:val="005A6B0C"/>
    <w:rsid w:val="005A6BC8"/>
    <w:rsid w:val="005A6FC1"/>
    <w:rsid w:val="005A719E"/>
    <w:rsid w:val="005A787B"/>
    <w:rsid w:val="005A7E61"/>
    <w:rsid w:val="005B0309"/>
    <w:rsid w:val="005B04E0"/>
    <w:rsid w:val="005B0D58"/>
    <w:rsid w:val="005B1346"/>
    <w:rsid w:val="005B1452"/>
    <w:rsid w:val="005B16DC"/>
    <w:rsid w:val="005B17DF"/>
    <w:rsid w:val="005B1AAE"/>
    <w:rsid w:val="005B1BF6"/>
    <w:rsid w:val="005B1C8B"/>
    <w:rsid w:val="005B1D2C"/>
    <w:rsid w:val="005B29FD"/>
    <w:rsid w:val="005B3BFC"/>
    <w:rsid w:val="005B44B7"/>
    <w:rsid w:val="005B4A20"/>
    <w:rsid w:val="005B51EE"/>
    <w:rsid w:val="005B57C0"/>
    <w:rsid w:val="005B5835"/>
    <w:rsid w:val="005B59B5"/>
    <w:rsid w:val="005B5DC4"/>
    <w:rsid w:val="005B5FEA"/>
    <w:rsid w:val="005B66FC"/>
    <w:rsid w:val="005B7632"/>
    <w:rsid w:val="005C083A"/>
    <w:rsid w:val="005C2D4D"/>
    <w:rsid w:val="005C3546"/>
    <w:rsid w:val="005C3EF5"/>
    <w:rsid w:val="005C4BDD"/>
    <w:rsid w:val="005C5A6D"/>
    <w:rsid w:val="005C5D0F"/>
    <w:rsid w:val="005C6264"/>
    <w:rsid w:val="005C7D61"/>
    <w:rsid w:val="005D0967"/>
    <w:rsid w:val="005D16F1"/>
    <w:rsid w:val="005D170C"/>
    <w:rsid w:val="005D2196"/>
    <w:rsid w:val="005D25F0"/>
    <w:rsid w:val="005D31D6"/>
    <w:rsid w:val="005D339C"/>
    <w:rsid w:val="005D3BE6"/>
    <w:rsid w:val="005D572B"/>
    <w:rsid w:val="005D5E2B"/>
    <w:rsid w:val="005D5EA2"/>
    <w:rsid w:val="005D633F"/>
    <w:rsid w:val="005D6FA8"/>
    <w:rsid w:val="005D7328"/>
    <w:rsid w:val="005D73B8"/>
    <w:rsid w:val="005D7D4B"/>
    <w:rsid w:val="005E2A75"/>
    <w:rsid w:val="005E2D8D"/>
    <w:rsid w:val="005E314D"/>
    <w:rsid w:val="005E3D62"/>
    <w:rsid w:val="005E3DA5"/>
    <w:rsid w:val="005E4B83"/>
    <w:rsid w:val="005E51E1"/>
    <w:rsid w:val="005E5474"/>
    <w:rsid w:val="005E6E00"/>
    <w:rsid w:val="005E7494"/>
    <w:rsid w:val="005E7AFD"/>
    <w:rsid w:val="005E7B61"/>
    <w:rsid w:val="005E7DC5"/>
    <w:rsid w:val="005E7FB3"/>
    <w:rsid w:val="005F08CB"/>
    <w:rsid w:val="005F0E25"/>
    <w:rsid w:val="005F1205"/>
    <w:rsid w:val="005F1B14"/>
    <w:rsid w:val="005F23F2"/>
    <w:rsid w:val="005F3636"/>
    <w:rsid w:val="005F393E"/>
    <w:rsid w:val="005F43E3"/>
    <w:rsid w:val="005F4B8F"/>
    <w:rsid w:val="005F59A4"/>
    <w:rsid w:val="005F5A62"/>
    <w:rsid w:val="005F5D29"/>
    <w:rsid w:val="005F5F5E"/>
    <w:rsid w:val="005F6550"/>
    <w:rsid w:val="005F6894"/>
    <w:rsid w:val="005F6B17"/>
    <w:rsid w:val="005F70FF"/>
    <w:rsid w:val="005F7F6A"/>
    <w:rsid w:val="0060000B"/>
    <w:rsid w:val="006000CD"/>
    <w:rsid w:val="0060013D"/>
    <w:rsid w:val="0060022C"/>
    <w:rsid w:val="00600E23"/>
    <w:rsid w:val="006028E7"/>
    <w:rsid w:val="00603040"/>
    <w:rsid w:val="006037E1"/>
    <w:rsid w:val="00603A31"/>
    <w:rsid w:val="006041E5"/>
    <w:rsid w:val="0060474D"/>
    <w:rsid w:val="00604C93"/>
    <w:rsid w:val="00605541"/>
    <w:rsid w:val="0060661A"/>
    <w:rsid w:val="00606BE5"/>
    <w:rsid w:val="00606FFD"/>
    <w:rsid w:val="006073DD"/>
    <w:rsid w:val="00607796"/>
    <w:rsid w:val="006102AF"/>
    <w:rsid w:val="0061076B"/>
    <w:rsid w:val="00612E83"/>
    <w:rsid w:val="00613307"/>
    <w:rsid w:val="00613FBA"/>
    <w:rsid w:val="006150DE"/>
    <w:rsid w:val="006157E0"/>
    <w:rsid w:val="006161AB"/>
    <w:rsid w:val="00616390"/>
    <w:rsid w:val="0061773D"/>
    <w:rsid w:val="00617A94"/>
    <w:rsid w:val="00617C3E"/>
    <w:rsid w:val="00621FC0"/>
    <w:rsid w:val="006238FC"/>
    <w:rsid w:val="006246ED"/>
    <w:rsid w:val="006248F7"/>
    <w:rsid w:val="0062545D"/>
    <w:rsid w:val="0062562C"/>
    <w:rsid w:val="00625701"/>
    <w:rsid w:val="006262F9"/>
    <w:rsid w:val="0062648B"/>
    <w:rsid w:val="00626D75"/>
    <w:rsid w:val="00627024"/>
    <w:rsid w:val="00630019"/>
    <w:rsid w:val="0063001D"/>
    <w:rsid w:val="0063088B"/>
    <w:rsid w:val="006334FD"/>
    <w:rsid w:val="006336BF"/>
    <w:rsid w:val="00633977"/>
    <w:rsid w:val="00633A51"/>
    <w:rsid w:val="00633A74"/>
    <w:rsid w:val="00634003"/>
    <w:rsid w:val="00634104"/>
    <w:rsid w:val="00634E43"/>
    <w:rsid w:val="0063515C"/>
    <w:rsid w:val="0063548D"/>
    <w:rsid w:val="006401EA"/>
    <w:rsid w:val="00640A46"/>
    <w:rsid w:val="0064128E"/>
    <w:rsid w:val="00641D2A"/>
    <w:rsid w:val="00641EA5"/>
    <w:rsid w:val="00641FDC"/>
    <w:rsid w:val="00642D67"/>
    <w:rsid w:val="00643D71"/>
    <w:rsid w:val="006440F8"/>
    <w:rsid w:val="00644EEC"/>
    <w:rsid w:val="0064504E"/>
    <w:rsid w:val="006453BB"/>
    <w:rsid w:val="006463E0"/>
    <w:rsid w:val="00647350"/>
    <w:rsid w:val="00650A07"/>
    <w:rsid w:val="00652934"/>
    <w:rsid w:val="00652AF1"/>
    <w:rsid w:val="006534FE"/>
    <w:rsid w:val="006557FD"/>
    <w:rsid w:val="006566D5"/>
    <w:rsid w:val="00656BDC"/>
    <w:rsid w:val="00656C0A"/>
    <w:rsid w:val="00656D3F"/>
    <w:rsid w:val="00656DE9"/>
    <w:rsid w:val="00657999"/>
    <w:rsid w:val="0066029E"/>
    <w:rsid w:val="0066061E"/>
    <w:rsid w:val="00660B4B"/>
    <w:rsid w:val="006611E3"/>
    <w:rsid w:val="006616C5"/>
    <w:rsid w:val="00661C0F"/>
    <w:rsid w:val="0066397C"/>
    <w:rsid w:val="0066459B"/>
    <w:rsid w:val="0066472A"/>
    <w:rsid w:val="00665A13"/>
    <w:rsid w:val="00667CAF"/>
    <w:rsid w:val="00667E75"/>
    <w:rsid w:val="006700A0"/>
    <w:rsid w:val="00670127"/>
    <w:rsid w:val="00670F5D"/>
    <w:rsid w:val="00671305"/>
    <w:rsid w:val="0067141E"/>
    <w:rsid w:val="00671B96"/>
    <w:rsid w:val="00671EAE"/>
    <w:rsid w:val="00672840"/>
    <w:rsid w:val="00672A32"/>
    <w:rsid w:val="00672C0A"/>
    <w:rsid w:val="00673355"/>
    <w:rsid w:val="006733BC"/>
    <w:rsid w:val="006733E2"/>
    <w:rsid w:val="00674BA8"/>
    <w:rsid w:val="006756F0"/>
    <w:rsid w:val="00676977"/>
    <w:rsid w:val="00676E79"/>
    <w:rsid w:val="0067799C"/>
    <w:rsid w:val="00677DC1"/>
    <w:rsid w:val="00680E3C"/>
    <w:rsid w:val="006810C3"/>
    <w:rsid w:val="006813FB"/>
    <w:rsid w:val="00681E89"/>
    <w:rsid w:val="00682483"/>
    <w:rsid w:val="0068315C"/>
    <w:rsid w:val="00683EE4"/>
    <w:rsid w:val="00684C30"/>
    <w:rsid w:val="006851ED"/>
    <w:rsid w:val="0068557B"/>
    <w:rsid w:val="00686200"/>
    <w:rsid w:val="006869E0"/>
    <w:rsid w:val="00686A01"/>
    <w:rsid w:val="006871D2"/>
    <w:rsid w:val="0069019B"/>
    <w:rsid w:val="006903B6"/>
    <w:rsid w:val="0069070C"/>
    <w:rsid w:val="00690E0B"/>
    <w:rsid w:val="00691155"/>
    <w:rsid w:val="0069128F"/>
    <w:rsid w:val="0069391C"/>
    <w:rsid w:val="0069428F"/>
    <w:rsid w:val="0069505A"/>
    <w:rsid w:val="0069505B"/>
    <w:rsid w:val="00695BBE"/>
    <w:rsid w:val="006966F6"/>
    <w:rsid w:val="00696794"/>
    <w:rsid w:val="00696A12"/>
    <w:rsid w:val="00696A40"/>
    <w:rsid w:val="00696ABC"/>
    <w:rsid w:val="006971FB"/>
    <w:rsid w:val="00697BB1"/>
    <w:rsid w:val="00697F76"/>
    <w:rsid w:val="006A0069"/>
    <w:rsid w:val="006A052A"/>
    <w:rsid w:val="006A0C73"/>
    <w:rsid w:val="006A0EC1"/>
    <w:rsid w:val="006A0FDD"/>
    <w:rsid w:val="006A137E"/>
    <w:rsid w:val="006A16D0"/>
    <w:rsid w:val="006A19B5"/>
    <w:rsid w:val="006A1A55"/>
    <w:rsid w:val="006A20A8"/>
    <w:rsid w:val="006A24F1"/>
    <w:rsid w:val="006A2774"/>
    <w:rsid w:val="006A3B9B"/>
    <w:rsid w:val="006A3DF0"/>
    <w:rsid w:val="006A43C1"/>
    <w:rsid w:val="006A4D19"/>
    <w:rsid w:val="006A4E97"/>
    <w:rsid w:val="006A6339"/>
    <w:rsid w:val="006A63E2"/>
    <w:rsid w:val="006A6417"/>
    <w:rsid w:val="006A64EA"/>
    <w:rsid w:val="006A69CF"/>
    <w:rsid w:val="006A7222"/>
    <w:rsid w:val="006B007D"/>
    <w:rsid w:val="006B03D1"/>
    <w:rsid w:val="006B0701"/>
    <w:rsid w:val="006B0735"/>
    <w:rsid w:val="006B0A47"/>
    <w:rsid w:val="006B1112"/>
    <w:rsid w:val="006B1676"/>
    <w:rsid w:val="006B1D1B"/>
    <w:rsid w:val="006B2326"/>
    <w:rsid w:val="006B2A36"/>
    <w:rsid w:val="006B2F1A"/>
    <w:rsid w:val="006B4DF0"/>
    <w:rsid w:val="006B50F2"/>
    <w:rsid w:val="006B5213"/>
    <w:rsid w:val="006B5B25"/>
    <w:rsid w:val="006B5FAD"/>
    <w:rsid w:val="006B6467"/>
    <w:rsid w:val="006B6637"/>
    <w:rsid w:val="006B6663"/>
    <w:rsid w:val="006B7287"/>
    <w:rsid w:val="006B72CB"/>
    <w:rsid w:val="006C0747"/>
    <w:rsid w:val="006C0FBA"/>
    <w:rsid w:val="006C20B0"/>
    <w:rsid w:val="006C242F"/>
    <w:rsid w:val="006C2430"/>
    <w:rsid w:val="006C2AC8"/>
    <w:rsid w:val="006C2D85"/>
    <w:rsid w:val="006C3286"/>
    <w:rsid w:val="006C40DE"/>
    <w:rsid w:val="006C4D60"/>
    <w:rsid w:val="006C538F"/>
    <w:rsid w:val="006C5DCB"/>
    <w:rsid w:val="006C6D2A"/>
    <w:rsid w:val="006C6EAE"/>
    <w:rsid w:val="006C72D3"/>
    <w:rsid w:val="006D0765"/>
    <w:rsid w:val="006D08EF"/>
    <w:rsid w:val="006D0974"/>
    <w:rsid w:val="006D0D7C"/>
    <w:rsid w:val="006D14EF"/>
    <w:rsid w:val="006D1F7B"/>
    <w:rsid w:val="006D231B"/>
    <w:rsid w:val="006D39EB"/>
    <w:rsid w:val="006D3E30"/>
    <w:rsid w:val="006D4DB8"/>
    <w:rsid w:val="006D608D"/>
    <w:rsid w:val="006D60AC"/>
    <w:rsid w:val="006D6A9B"/>
    <w:rsid w:val="006D6BB6"/>
    <w:rsid w:val="006D6DF3"/>
    <w:rsid w:val="006D6EBB"/>
    <w:rsid w:val="006D72CA"/>
    <w:rsid w:val="006E04A7"/>
    <w:rsid w:val="006E05AC"/>
    <w:rsid w:val="006E08F1"/>
    <w:rsid w:val="006E12BF"/>
    <w:rsid w:val="006E1652"/>
    <w:rsid w:val="006E17A8"/>
    <w:rsid w:val="006E1DE2"/>
    <w:rsid w:val="006E256A"/>
    <w:rsid w:val="006E28AB"/>
    <w:rsid w:val="006E3385"/>
    <w:rsid w:val="006E3527"/>
    <w:rsid w:val="006E3C2E"/>
    <w:rsid w:val="006E3E05"/>
    <w:rsid w:val="006E40F2"/>
    <w:rsid w:val="006E46F1"/>
    <w:rsid w:val="006E5072"/>
    <w:rsid w:val="006E5503"/>
    <w:rsid w:val="006E550A"/>
    <w:rsid w:val="006E65E8"/>
    <w:rsid w:val="006E6C08"/>
    <w:rsid w:val="006E746F"/>
    <w:rsid w:val="006E7742"/>
    <w:rsid w:val="006E7AB0"/>
    <w:rsid w:val="006F0323"/>
    <w:rsid w:val="006F0B02"/>
    <w:rsid w:val="006F0BA1"/>
    <w:rsid w:val="006F114B"/>
    <w:rsid w:val="006F117E"/>
    <w:rsid w:val="006F1762"/>
    <w:rsid w:val="006F188C"/>
    <w:rsid w:val="006F2235"/>
    <w:rsid w:val="006F301A"/>
    <w:rsid w:val="006F42A1"/>
    <w:rsid w:val="006F565B"/>
    <w:rsid w:val="006F5AB1"/>
    <w:rsid w:val="006F5EC0"/>
    <w:rsid w:val="006F66CA"/>
    <w:rsid w:val="006F6A15"/>
    <w:rsid w:val="0070068E"/>
    <w:rsid w:val="00701292"/>
    <w:rsid w:val="00701B14"/>
    <w:rsid w:val="00701E04"/>
    <w:rsid w:val="00701F01"/>
    <w:rsid w:val="00702D32"/>
    <w:rsid w:val="00703C9F"/>
    <w:rsid w:val="00703FB8"/>
    <w:rsid w:val="00704983"/>
    <w:rsid w:val="007051AD"/>
    <w:rsid w:val="007054D1"/>
    <w:rsid w:val="00705624"/>
    <w:rsid w:val="00705AE9"/>
    <w:rsid w:val="00706888"/>
    <w:rsid w:val="007076D7"/>
    <w:rsid w:val="00707977"/>
    <w:rsid w:val="00707C72"/>
    <w:rsid w:val="0071032C"/>
    <w:rsid w:val="0071243A"/>
    <w:rsid w:val="00712802"/>
    <w:rsid w:val="00712FCF"/>
    <w:rsid w:val="007139EE"/>
    <w:rsid w:val="00713C0E"/>
    <w:rsid w:val="007154CC"/>
    <w:rsid w:val="0071592B"/>
    <w:rsid w:val="007159FC"/>
    <w:rsid w:val="007163C8"/>
    <w:rsid w:val="007164A1"/>
    <w:rsid w:val="007171D5"/>
    <w:rsid w:val="00717877"/>
    <w:rsid w:val="00717B62"/>
    <w:rsid w:val="00720589"/>
    <w:rsid w:val="0072058C"/>
    <w:rsid w:val="00721007"/>
    <w:rsid w:val="007218C5"/>
    <w:rsid w:val="00721FE0"/>
    <w:rsid w:val="0072261E"/>
    <w:rsid w:val="007231AD"/>
    <w:rsid w:val="007231D6"/>
    <w:rsid w:val="007238CA"/>
    <w:rsid w:val="00723A83"/>
    <w:rsid w:val="00723B74"/>
    <w:rsid w:val="0072484B"/>
    <w:rsid w:val="00724E7F"/>
    <w:rsid w:val="007256A8"/>
    <w:rsid w:val="00725E1E"/>
    <w:rsid w:val="007262D6"/>
    <w:rsid w:val="00726B8B"/>
    <w:rsid w:val="00727265"/>
    <w:rsid w:val="00727CDF"/>
    <w:rsid w:val="00730048"/>
    <w:rsid w:val="00730E85"/>
    <w:rsid w:val="007314AB"/>
    <w:rsid w:val="00733954"/>
    <w:rsid w:val="00733A22"/>
    <w:rsid w:val="0073460C"/>
    <w:rsid w:val="00734EEC"/>
    <w:rsid w:val="00735BD1"/>
    <w:rsid w:val="007369DF"/>
    <w:rsid w:val="007372D6"/>
    <w:rsid w:val="00737560"/>
    <w:rsid w:val="00740731"/>
    <w:rsid w:val="007407BE"/>
    <w:rsid w:val="00741C79"/>
    <w:rsid w:val="007422E8"/>
    <w:rsid w:val="00742350"/>
    <w:rsid w:val="00742B77"/>
    <w:rsid w:val="0074333F"/>
    <w:rsid w:val="00743391"/>
    <w:rsid w:val="00744602"/>
    <w:rsid w:val="0074553A"/>
    <w:rsid w:val="00745C55"/>
    <w:rsid w:val="007468C3"/>
    <w:rsid w:val="00746C23"/>
    <w:rsid w:val="00746C3E"/>
    <w:rsid w:val="007472FB"/>
    <w:rsid w:val="0074756A"/>
    <w:rsid w:val="00750814"/>
    <w:rsid w:val="00750AAE"/>
    <w:rsid w:val="0075247D"/>
    <w:rsid w:val="00752972"/>
    <w:rsid w:val="00753173"/>
    <w:rsid w:val="00753305"/>
    <w:rsid w:val="00753E5C"/>
    <w:rsid w:val="00753F94"/>
    <w:rsid w:val="007550AE"/>
    <w:rsid w:val="00755A6D"/>
    <w:rsid w:val="00755CCD"/>
    <w:rsid w:val="00757A4F"/>
    <w:rsid w:val="00760375"/>
    <w:rsid w:val="0076099B"/>
    <w:rsid w:val="00761075"/>
    <w:rsid w:val="00761CA4"/>
    <w:rsid w:val="007629C4"/>
    <w:rsid w:val="00762E3F"/>
    <w:rsid w:val="0076338D"/>
    <w:rsid w:val="007638FB"/>
    <w:rsid w:val="00764015"/>
    <w:rsid w:val="00764645"/>
    <w:rsid w:val="0076613D"/>
    <w:rsid w:val="007663AA"/>
    <w:rsid w:val="007667D1"/>
    <w:rsid w:val="00766996"/>
    <w:rsid w:val="00766B94"/>
    <w:rsid w:val="00767179"/>
    <w:rsid w:val="007700DF"/>
    <w:rsid w:val="0077012C"/>
    <w:rsid w:val="0077101F"/>
    <w:rsid w:val="00771A69"/>
    <w:rsid w:val="00771B16"/>
    <w:rsid w:val="00772532"/>
    <w:rsid w:val="007728A0"/>
    <w:rsid w:val="007729A0"/>
    <w:rsid w:val="00772B61"/>
    <w:rsid w:val="00773E4B"/>
    <w:rsid w:val="0077440E"/>
    <w:rsid w:val="00774F2B"/>
    <w:rsid w:val="0077507F"/>
    <w:rsid w:val="007753AD"/>
    <w:rsid w:val="00775732"/>
    <w:rsid w:val="00775D6A"/>
    <w:rsid w:val="007760D0"/>
    <w:rsid w:val="00777A50"/>
    <w:rsid w:val="00777B26"/>
    <w:rsid w:val="00777DB4"/>
    <w:rsid w:val="00780AF7"/>
    <w:rsid w:val="00780C44"/>
    <w:rsid w:val="00781793"/>
    <w:rsid w:val="0078307E"/>
    <w:rsid w:val="00783489"/>
    <w:rsid w:val="007838F7"/>
    <w:rsid w:val="00783913"/>
    <w:rsid w:val="00784227"/>
    <w:rsid w:val="00784885"/>
    <w:rsid w:val="007849E8"/>
    <w:rsid w:val="00784F76"/>
    <w:rsid w:val="007856FE"/>
    <w:rsid w:val="007858F8"/>
    <w:rsid w:val="007862F5"/>
    <w:rsid w:val="0078663F"/>
    <w:rsid w:val="00790768"/>
    <w:rsid w:val="00791744"/>
    <w:rsid w:val="00791E9A"/>
    <w:rsid w:val="00791F21"/>
    <w:rsid w:val="007920AD"/>
    <w:rsid w:val="0079239E"/>
    <w:rsid w:val="007924CD"/>
    <w:rsid w:val="00792A62"/>
    <w:rsid w:val="00792B36"/>
    <w:rsid w:val="00792BB5"/>
    <w:rsid w:val="007935B0"/>
    <w:rsid w:val="00793CD3"/>
    <w:rsid w:val="007940CC"/>
    <w:rsid w:val="00794834"/>
    <w:rsid w:val="00794C0D"/>
    <w:rsid w:val="0079581B"/>
    <w:rsid w:val="00796096"/>
    <w:rsid w:val="00796623"/>
    <w:rsid w:val="00796A53"/>
    <w:rsid w:val="00796BF3"/>
    <w:rsid w:val="00796FCB"/>
    <w:rsid w:val="007977C4"/>
    <w:rsid w:val="00797A15"/>
    <w:rsid w:val="00797A55"/>
    <w:rsid w:val="00797DC1"/>
    <w:rsid w:val="007A008F"/>
    <w:rsid w:val="007A096C"/>
    <w:rsid w:val="007A099C"/>
    <w:rsid w:val="007A10E1"/>
    <w:rsid w:val="007A1DEF"/>
    <w:rsid w:val="007A228D"/>
    <w:rsid w:val="007A25BF"/>
    <w:rsid w:val="007A368B"/>
    <w:rsid w:val="007A3699"/>
    <w:rsid w:val="007A3FBE"/>
    <w:rsid w:val="007A4313"/>
    <w:rsid w:val="007A48F5"/>
    <w:rsid w:val="007A4E4C"/>
    <w:rsid w:val="007A4E65"/>
    <w:rsid w:val="007A5209"/>
    <w:rsid w:val="007A522A"/>
    <w:rsid w:val="007A543C"/>
    <w:rsid w:val="007A62E5"/>
    <w:rsid w:val="007A6E75"/>
    <w:rsid w:val="007A7398"/>
    <w:rsid w:val="007B00C8"/>
    <w:rsid w:val="007B097F"/>
    <w:rsid w:val="007B11C7"/>
    <w:rsid w:val="007B1B0F"/>
    <w:rsid w:val="007B2408"/>
    <w:rsid w:val="007B29FF"/>
    <w:rsid w:val="007B3431"/>
    <w:rsid w:val="007B3827"/>
    <w:rsid w:val="007B3B98"/>
    <w:rsid w:val="007B40F5"/>
    <w:rsid w:val="007B4188"/>
    <w:rsid w:val="007B5242"/>
    <w:rsid w:val="007B675F"/>
    <w:rsid w:val="007B6B78"/>
    <w:rsid w:val="007B76BF"/>
    <w:rsid w:val="007B7733"/>
    <w:rsid w:val="007C02A8"/>
    <w:rsid w:val="007C0355"/>
    <w:rsid w:val="007C11F2"/>
    <w:rsid w:val="007C1243"/>
    <w:rsid w:val="007C143E"/>
    <w:rsid w:val="007C1696"/>
    <w:rsid w:val="007C1A4F"/>
    <w:rsid w:val="007C216A"/>
    <w:rsid w:val="007C294A"/>
    <w:rsid w:val="007C2DE7"/>
    <w:rsid w:val="007C3162"/>
    <w:rsid w:val="007C34CA"/>
    <w:rsid w:val="007C5CDF"/>
    <w:rsid w:val="007C63AB"/>
    <w:rsid w:val="007C6929"/>
    <w:rsid w:val="007C6DDC"/>
    <w:rsid w:val="007C6FB5"/>
    <w:rsid w:val="007C7042"/>
    <w:rsid w:val="007C7925"/>
    <w:rsid w:val="007C7CBD"/>
    <w:rsid w:val="007D11B3"/>
    <w:rsid w:val="007D11E7"/>
    <w:rsid w:val="007D1B23"/>
    <w:rsid w:val="007D2F0F"/>
    <w:rsid w:val="007D2F42"/>
    <w:rsid w:val="007D315A"/>
    <w:rsid w:val="007D3C81"/>
    <w:rsid w:val="007D3D5A"/>
    <w:rsid w:val="007D42FC"/>
    <w:rsid w:val="007D4972"/>
    <w:rsid w:val="007D6193"/>
    <w:rsid w:val="007D6591"/>
    <w:rsid w:val="007D6A69"/>
    <w:rsid w:val="007D7074"/>
    <w:rsid w:val="007D7EAD"/>
    <w:rsid w:val="007E08BC"/>
    <w:rsid w:val="007E0EBF"/>
    <w:rsid w:val="007E1266"/>
    <w:rsid w:val="007E176C"/>
    <w:rsid w:val="007E1D1A"/>
    <w:rsid w:val="007E30DA"/>
    <w:rsid w:val="007E3803"/>
    <w:rsid w:val="007E3F5D"/>
    <w:rsid w:val="007E409A"/>
    <w:rsid w:val="007E4276"/>
    <w:rsid w:val="007E4492"/>
    <w:rsid w:val="007E562D"/>
    <w:rsid w:val="007E60AD"/>
    <w:rsid w:val="007E67E1"/>
    <w:rsid w:val="007E69F7"/>
    <w:rsid w:val="007E6ABA"/>
    <w:rsid w:val="007E6B22"/>
    <w:rsid w:val="007E7442"/>
    <w:rsid w:val="007E7BFF"/>
    <w:rsid w:val="007E7E0F"/>
    <w:rsid w:val="007F0EA6"/>
    <w:rsid w:val="007F107B"/>
    <w:rsid w:val="007F246A"/>
    <w:rsid w:val="007F52AC"/>
    <w:rsid w:val="007F530B"/>
    <w:rsid w:val="007F5562"/>
    <w:rsid w:val="007F5624"/>
    <w:rsid w:val="007F5A97"/>
    <w:rsid w:val="007F5BB1"/>
    <w:rsid w:val="007F5DA1"/>
    <w:rsid w:val="007F6AE3"/>
    <w:rsid w:val="008006CE"/>
    <w:rsid w:val="00800CFA"/>
    <w:rsid w:val="008018EB"/>
    <w:rsid w:val="00801DC1"/>
    <w:rsid w:val="00802933"/>
    <w:rsid w:val="00802994"/>
    <w:rsid w:val="00802DB7"/>
    <w:rsid w:val="00803414"/>
    <w:rsid w:val="00803448"/>
    <w:rsid w:val="00803906"/>
    <w:rsid w:val="0080458F"/>
    <w:rsid w:val="00805494"/>
    <w:rsid w:val="008062A5"/>
    <w:rsid w:val="008062AE"/>
    <w:rsid w:val="00807B28"/>
    <w:rsid w:val="00810C18"/>
    <w:rsid w:val="00811118"/>
    <w:rsid w:val="00811632"/>
    <w:rsid w:val="00811883"/>
    <w:rsid w:val="00811BBB"/>
    <w:rsid w:val="00811C93"/>
    <w:rsid w:val="008129B1"/>
    <w:rsid w:val="00813C58"/>
    <w:rsid w:val="00814C73"/>
    <w:rsid w:val="00814DDB"/>
    <w:rsid w:val="00814F78"/>
    <w:rsid w:val="00817608"/>
    <w:rsid w:val="00817832"/>
    <w:rsid w:val="0081789F"/>
    <w:rsid w:val="00817920"/>
    <w:rsid w:val="00817DA3"/>
    <w:rsid w:val="00817FAF"/>
    <w:rsid w:val="00820F47"/>
    <w:rsid w:val="00821E4B"/>
    <w:rsid w:val="00821E6D"/>
    <w:rsid w:val="00822FF8"/>
    <w:rsid w:val="00823B5F"/>
    <w:rsid w:val="00823E8E"/>
    <w:rsid w:val="00823F7D"/>
    <w:rsid w:val="00824388"/>
    <w:rsid w:val="008247FF"/>
    <w:rsid w:val="00824F45"/>
    <w:rsid w:val="00825B12"/>
    <w:rsid w:val="00825CEC"/>
    <w:rsid w:val="0082789C"/>
    <w:rsid w:val="00827F8D"/>
    <w:rsid w:val="008302B8"/>
    <w:rsid w:val="00830E72"/>
    <w:rsid w:val="00831540"/>
    <w:rsid w:val="00831BDA"/>
    <w:rsid w:val="0083210F"/>
    <w:rsid w:val="00832918"/>
    <w:rsid w:val="0083299D"/>
    <w:rsid w:val="00833C67"/>
    <w:rsid w:val="00833DC8"/>
    <w:rsid w:val="00833EAA"/>
    <w:rsid w:val="0083402B"/>
    <w:rsid w:val="00834A7F"/>
    <w:rsid w:val="00835908"/>
    <w:rsid w:val="008359B7"/>
    <w:rsid w:val="00835DBC"/>
    <w:rsid w:val="00835DFB"/>
    <w:rsid w:val="00837357"/>
    <w:rsid w:val="0083739D"/>
    <w:rsid w:val="00837CC2"/>
    <w:rsid w:val="0084003D"/>
    <w:rsid w:val="00840285"/>
    <w:rsid w:val="00840845"/>
    <w:rsid w:val="00840CDC"/>
    <w:rsid w:val="008417B3"/>
    <w:rsid w:val="00842D39"/>
    <w:rsid w:val="00842E12"/>
    <w:rsid w:val="008441EE"/>
    <w:rsid w:val="00844823"/>
    <w:rsid w:val="00844855"/>
    <w:rsid w:val="00844CBD"/>
    <w:rsid w:val="00844E64"/>
    <w:rsid w:val="00845C0F"/>
    <w:rsid w:val="00845F26"/>
    <w:rsid w:val="00846658"/>
    <w:rsid w:val="00846776"/>
    <w:rsid w:val="008467DF"/>
    <w:rsid w:val="00846E37"/>
    <w:rsid w:val="00847782"/>
    <w:rsid w:val="0085027D"/>
    <w:rsid w:val="0085050D"/>
    <w:rsid w:val="00850AFE"/>
    <w:rsid w:val="00851143"/>
    <w:rsid w:val="008514F9"/>
    <w:rsid w:val="008515AB"/>
    <w:rsid w:val="00851730"/>
    <w:rsid w:val="00851F18"/>
    <w:rsid w:val="008525C5"/>
    <w:rsid w:val="00852676"/>
    <w:rsid w:val="00852B99"/>
    <w:rsid w:val="00852C78"/>
    <w:rsid w:val="00852EA4"/>
    <w:rsid w:val="00853363"/>
    <w:rsid w:val="00853465"/>
    <w:rsid w:val="00853973"/>
    <w:rsid w:val="0085399C"/>
    <w:rsid w:val="00853ACC"/>
    <w:rsid w:val="00855010"/>
    <w:rsid w:val="008551D6"/>
    <w:rsid w:val="008555AE"/>
    <w:rsid w:val="008555EF"/>
    <w:rsid w:val="00855966"/>
    <w:rsid w:val="00855AA6"/>
    <w:rsid w:val="00855B71"/>
    <w:rsid w:val="00855C7D"/>
    <w:rsid w:val="00856434"/>
    <w:rsid w:val="0085712F"/>
    <w:rsid w:val="0085720D"/>
    <w:rsid w:val="00857701"/>
    <w:rsid w:val="008578EA"/>
    <w:rsid w:val="008579FD"/>
    <w:rsid w:val="00857B7A"/>
    <w:rsid w:val="008612F5"/>
    <w:rsid w:val="00861421"/>
    <w:rsid w:val="00861C24"/>
    <w:rsid w:val="00862429"/>
    <w:rsid w:val="008629AF"/>
    <w:rsid w:val="00862F6E"/>
    <w:rsid w:val="00863330"/>
    <w:rsid w:val="00863363"/>
    <w:rsid w:val="0086364D"/>
    <w:rsid w:val="008641E8"/>
    <w:rsid w:val="00864821"/>
    <w:rsid w:val="00866E75"/>
    <w:rsid w:val="00867D35"/>
    <w:rsid w:val="008709E6"/>
    <w:rsid w:val="00870CFD"/>
    <w:rsid w:val="00871855"/>
    <w:rsid w:val="008718C4"/>
    <w:rsid w:val="00871F0D"/>
    <w:rsid w:val="00872552"/>
    <w:rsid w:val="00872E55"/>
    <w:rsid w:val="008737DD"/>
    <w:rsid w:val="008738BE"/>
    <w:rsid w:val="00873B9B"/>
    <w:rsid w:val="008751C6"/>
    <w:rsid w:val="00875934"/>
    <w:rsid w:val="008760A9"/>
    <w:rsid w:val="0087684B"/>
    <w:rsid w:val="00876C6C"/>
    <w:rsid w:val="00877271"/>
    <w:rsid w:val="00877486"/>
    <w:rsid w:val="00877543"/>
    <w:rsid w:val="008800C6"/>
    <w:rsid w:val="0088092D"/>
    <w:rsid w:val="00880BFF"/>
    <w:rsid w:val="008815F8"/>
    <w:rsid w:val="008821CB"/>
    <w:rsid w:val="00882DF8"/>
    <w:rsid w:val="0088341B"/>
    <w:rsid w:val="008845C0"/>
    <w:rsid w:val="0088492F"/>
    <w:rsid w:val="008852E7"/>
    <w:rsid w:val="00886A03"/>
    <w:rsid w:val="00886A25"/>
    <w:rsid w:val="00887467"/>
    <w:rsid w:val="008879EF"/>
    <w:rsid w:val="00887A32"/>
    <w:rsid w:val="00887BEB"/>
    <w:rsid w:val="00887F90"/>
    <w:rsid w:val="00890706"/>
    <w:rsid w:val="00890F01"/>
    <w:rsid w:val="0089140E"/>
    <w:rsid w:val="00891EC9"/>
    <w:rsid w:val="008922B6"/>
    <w:rsid w:val="00892730"/>
    <w:rsid w:val="00893909"/>
    <w:rsid w:val="00893962"/>
    <w:rsid w:val="00894717"/>
    <w:rsid w:val="00895107"/>
    <w:rsid w:val="008951B2"/>
    <w:rsid w:val="00895909"/>
    <w:rsid w:val="00895C3F"/>
    <w:rsid w:val="008961DC"/>
    <w:rsid w:val="0089621E"/>
    <w:rsid w:val="00896D3C"/>
    <w:rsid w:val="00896F26"/>
    <w:rsid w:val="00897499"/>
    <w:rsid w:val="008A0A38"/>
    <w:rsid w:val="008A20A2"/>
    <w:rsid w:val="008A2219"/>
    <w:rsid w:val="008A2F7C"/>
    <w:rsid w:val="008A3100"/>
    <w:rsid w:val="008A3C95"/>
    <w:rsid w:val="008A3E03"/>
    <w:rsid w:val="008A43CF"/>
    <w:rsid w:val="008A44D0"/>
    <w:rsid w:val="008A4535"/>
    <w:rsid w:val="008A458F"/>
    <w:rsid w:val="008A475A"/>
    <w:rsid w:val="008A5F45"/>
    <w:rsid w:val="008A7088"/>
    <w:rsid w:val="008A724A"/>
    <w:rsid w:val="008A7795"/>
    <w:rsid w:val="008A79CD"/>
    <w:rsid w:val="008A7C9E"/>
    <w:rsid w:val="008B007C"/>
    <w:rsid w:val="008B0230"/>
    <w:rsid w:val="008B0AD5"/>
    <w:rsid w:val="008B0E0C"/>
    <w:rsid w:val="008B1D6B"/>
    <w:rsid w:val="008B1FED"/>
    <w:rsid w:val="008B2841"/>
    <w:rsid w:val="008B287A"/>
    <w:rsid w:val="008B2CA2"/>
    <w:rsid w:val="008B2FC9"/>
    <w:rsid w:val="008B3D3F"/>
    <w:rsid w:val="008B3F6E"/>
    <w:rsid w:val="008B4ECD"/>
    <w:rsid w:val="008B5499"/>
    <w:rsid w:val="008B66D1"/>
    <w:rsid w:val="008C012B"/>
    <w:rsid w:val="008C04B6"/>
    <w:rsid w:val="008C193B"/>
    <w:rsid w:val="008C25C8"/>
    <w:rsid w:val="008C2962"/>
    <w:rsid w:val="008C2F86"/>
    <w:rsid w:val="008C31CA"/>
    <w:rsid w:val="008C38B8"/>
    <w:rsid w:val="008C48E3"/>
    <w:rsid w:val="008C54F1"/>
    <w:rsid w:val="008C5677"/>
    <w:rsid w:val="008C5C04"/>
    <w:rsid w:val="008C6050"/>
    <w:rsid w:val="008C6D43"/>
    <w:rsid w:val="008C71BA"/>
    <w:rsid w:val="008C71ED"/>
    <w:rsid w:val="008D0C51"/>
    <w:rsid w:val="008D1797"/>
    <w:rsid w:val="008D243A"/>
    <w:rsid w:val="008D2FDB"/>
    <w:rsid w:val="008D31AC"/>
    <w:rsid w:val="008D3778"/>
    <w:rsid w:val="008D4B6D"/>
    <w:rsid w:val="008D51AE"/>
    <w:rsid w:val="008D56B5"/>
    <w:rsid w:val="008D78BD"/>
    <w:rsid w:val="008D7C04"/>
    <w:rsid w:val="008E0115"/>
    <w:rsid w:val="008E06AE"/>
    <w:rsid w:val="008E1B2D"/>
    <w:rsid w:val="008E2308"/>
    <w:rsid w:val="008E3185"/>
    <w:rsid w:val="008E3321"/>
    <w:rsid w:val="008E356B"/>
    <w:rsid w:val="008E3FAA"/>
    <w:rsid w:val="008E3FD0"/>
    <w:rsid w:val="008E5942"/>
    <w:rsid w:val="008E5B32"/>
    <w:rsid w:val="008E70D6"/>
    <w:rsid w:val="008E7100"/>
    <w:rsid w:val="008E7D3D"/>
    <w:rsid w:val="008F24C6"/>
    <w:rsid w:val="008F475E"/>
    <w:rsid w:val="008F5250"/>
    <w:rsid w:val="008F55EA"/>
    <w:rsid w:val="008F59AE"/>
    <w:rsid w:val="008F5CEC"/>
    <w:rsid w:val="008F5EDC"/>
    <w:rsid w:val="008F5EF2"/>
    <w:rsid w:val="008F5FAC"/>
    <w:rsid w:val="008F609B"/>
    <w:rsid w:val="008F6C7A"/>
    <w:rsid w:val="008F6E82"/>
    <w:rsid w:val="008F73DE"/>
    <w:rsid w:val="008F73F1"/>
    <w:rsid w:val="008F74D6"/>
    <w:rsid w:val="008F788F"/>
    <w:rsid w:val="008F7BB2"/>
    <w:rsid w:val="008F7D58"/>
    <w:rsid w:val="00900222"/>
    <w:rsid w:val="00900518"/>
    <w:rsid w:val="00900ECE"/>
    <w:rsid w:val="009012CF"/>
    <w:rsid w:val="00901542"/>
    <w:rsid w:val="009019D4"/>
    <w:rsid w:val="009028B1"/>
    <w:rsid w:val="0090295C"/>
    <w:rsid w:val="0090354F"/>
    <w:rsid w:val="00906A0B"/>
    <w:rsid w:val="00906CD8"/>
    <w:rsid w:val="00907CC8"/>
    <w:rsid w:val="00907D0B"/>
    <w:rsid w:val="00910689"/>
    <w:rsid w:val="009108CE"/>
    <w:rsid w:val="00910AE7"/>
    <w:rsid w:val="00910E46"/>
    <w:rsid w:val="0091218C"/>
    <w:rsid w:val="009129AA"/>
    <w:rsid w:val="009142BB"/>
    <w:rsid w:val="0091539A"/>
    <w:rsid w:val="00915E4A"/>
    <w:rsid w:val="009168AF"/>
    <w:rsid w:val="00916C4B"/>
    <w:rsid w:val="00916EBC"/>
    <w:rsid w:val="0091775A"/>
    <w:rsid w:val="009177BB"/>
    <w:rsid w:val="00917DEC"/>
    <w:rsid w:val="00920E41"/>
    <w:rsid w:val="00920FC3"/>
    <w:rsid w:val="00921601"/>
    <w:rsid w:val="009218CF"/>
    <w:rsid w:val="00921A46"/>
    <w:rsid w:val="00922F43"/>
    <w:rsid w:val="0092319B"/>
    <w:rsid w:val="009232E9"/>
    <w:rsid w:val="00923B1F"/>
    <w:rsid w:val="00923E3B"/>
    <w:rsid w:val="0092579A"/>
    <w:rsid w:val="00925A4B"/>
    <w:rsid w:val="00925CDF"/>
    <w:rsid w:val="0092642F"/>
    <w:rsid w:val="00926523"/>
    <w:rsid w:val="00926916"/>
    <w:rsid w:val="00926E88"/>
    <w:rsid w:val="009300AA"/>
    <w:rsid w:val="009301A6"/>
    <w:rsid w:val="009307D5"/>
    <w:rsid w:val="00930A9C"/>
    <w:rsid w:val="00931B15"/>
    <w:rsid w:val="00932726"/>
    <w:rsid w:val="0093385B"/>
    <w:rsid w:val="00934EA6"/>
    <w:rsid w:val="0093549B"/>
    <w:rsid w:val="00935522"/>
    <w:rsid w:val="0093606E"/>
    <w:rsid w:val="009360AF"/>
    <w:rsid w:val="0093679C"/>
    <w:rsid w:val="00936B41"/>
    <w:rsid w:val="00936D97"/>
    <w:rsid w:val="00936E1D"/>
    <w:rsid w:val="009375F3"/>
    <w:rsid w:val="00937D72"/>
    <w:rsid w:val="0094101C"/>
    <w:rsid w:val="0094260A"/>
    <w:rsid w:val="00942963"/>
    <w:rsid w:val="009445E8"/>
    <w:rsid w:val="00944925"/>
    <w:rsid w:val="00944AAC"/>
    <w:rsid w:val="009450CF"/>
    <w:rsid w:val="0094603C"/>
    <w:rsid w:val="009460A4"/>
    <w:rsid w:val="0094660D"/>
    <w:rsid w:val="00946752"/>
    <w:rsid w:val="00947FA0"/>
    <w:rsid w:val="00950E10"/>
    <w:rsid w:val="00951392"/>
    <w:rsid w:val="00951800"/>
    <w:rsid w:val="00951D2A"/>
    <w:rsid w:val="009520B9"/>
    <w:rsid w:val="00952999"/>
    <w:rsid w:val="009530E0"/>
    <w:rsid w:val="00953111"/>
    <w:rsid w:val="00954175"/>
    <w:rsid w:val="00955E8A"/>
    <w:rsid w:val="00956321"/>
    <w:rsid w:val="00956417"/>
    <w:rsid w:val="00956489"/>
    <w:rsid w:val="00956796"/>
    <w:rsid w:val="00956D48"/>
    <w:rsid w:val="0095752F"/>
    <w:rsid w:val="00957B16"/>
    <w:rsid w:val="0096081B"/>
    <w:rsid w:val="00960DCA"/>
    <w:rsid w:val="00960F92"/>
    <w:rsid w:val="0096240C"/>
    <w:rsid w:val="0096308A"/>
    <w:rsid w:val="009632E2"/>
    <w:rsid w:val="00963A12"/>
    <w:rsid w:val="00963C95"/>
    <w:rsid w:val="00963FBE"/>
    <w:rsid w:val="0096440E"/>
    <w:rsid w:val="00964783"/>
    <w:rsid w:val="00964E04"/>
    <w:rsid w:val="00964FDC"/>
    <w:rsid w:val="009659E4"/>
    <w:rsid w:val="00966025"/>
    <w:rsid w:val="00966356"/>
    <w:rsid w:val="00966465"/>
    <w:rsid w:val="00967247"/>
    <w:rsid w:val="00967850"/>
    <w:rsid w:val="00967F45"/>
    <w:rsid w:val="00971249"/>
    <w:rsid w:val="00971C86"/>
    <w:rsid w:val="009735E0"/>
    <w:rsid w:val="0097520B"/>
    <w:rsid w:val="00975329"/>
    <w:rsid w:val="00975807"/>
    <w:rsid w:val="00975FFE"/>
    <w:rsid w:val="00976863"/>
    <w:rsid w:val="00976ACF"/>
    <w:rsid w:val="00976DF6"/>
    <w:rsid w:val="00977132"/>
    <w:rsid w:val="0097741B"/>
    <w:rsid w:val="0098004D"/>
    <w:rsid w:val="00980114"/>
    <w:rsid w:val="00980403"/>
    <w:rsid w:val="009804D2"/>
    <w:rsid w:val="00980D41"/>
    <w:rsid w:val="0098238F"/>
    <w:rsid w:val="00982BCA"/>
    <w:rsid w:val="00982BD3"/>
    <w:rsid w:val="00982E66"/>
    <w:rsid w:val="00983C90"/>
    <w:rsid w:val="00984200"/>
    <w:rsid w:val="009847FC"/>
    <w:rsid w:val="00984FA2"/>
    <w:rsid w:val="00985DC8"/>
    <w:rsid w:val="00986DAF"/>
    <w:rsid w:val="009875E3"/>
    <w:rsid w:val="00987A8F"/>
    <w:rsid w:val="009908D5"/>
    <w:rsid w:val="00991054"/>
    <w:rsid w:val="00993F54"/>
    <w:rsid w:val="00994CC2"/>
    <w:rsid w:val="009954F1"/>
    <w:rsid w:val="0099552B"/>
    <w:rsid w:val="009961B2"/>
    <w:rsid w:val="00996A98"/>
    <w:rsid w:val="009970D2"/>
    <w:rsid w:val="009A03D0"/>
    <w:rsid w:val="009A0558"/>
    <w:rsid w:val="009A06DA"/>
    <w:rsid w:val="009A0FF0"/>
    <w:rsid w:val="009A1386"/>
    <w:rsid w:val="009A1A67"/>
    <w:rsid w:val="009A1B5B"/>
    <w:rsid w:val="009A24B2"/>
    <w:rsid w:val="009A257E"/>
    <w:rsid w:val="009A3B7E"/>
    <w:rsid w:val="009A57CE"/>
    <w:rsid w:val="009A629B"/>
    <w:rsid w:val="009A64F2"/>
    <w:rsid w:val="009A6625"/>
    <w:rsid w:val="009A67CE"/>
    <w:rsid w:val="009A6B2F"/>
    <w:rsid w:val="009A6B99"/>
    <w:rsid w:val="009A6F60"/>
    <w:rsid w:val="009B01CF"/>
    <w:rsid w:val="009B047B"/>
    <w:rsid w:val="009B20B2"/>
    <w:rsid w:val="009B2151"/>
    <w:rsid w:val="009B22D7"/>
    <w:rsid w:val="009B22F9"/>
    <w:rsid w:val="009B2E34"/>
    <w:rsid w:val="009B3D53"/>
    <w:rsid w:val="009B438B"/>
    <w:rsid w:val="009B47A2"/>
    <w:rsid w:val="009B4BCB"/>
    <w:rsid w:val="009B5EC8"/>
    <w:rsid w:val="009B62C0"/>
    <w:rsid w:val="009B7695"/>
    <w:rsid w:val="009B7E38"/>
    <w:rsid w:val="009B7ED5"/>
    <w:rsid w:val="009C0A64"/>
    <w:rsid w:val="009C0C54"/>
    <w:rsid w:val="009C1108"/>
    <w:rsid w:val="009C17D4"/>
    <w:rsid w:val="009C1A1B"/>
    <w:rsid w:val="009C1C09"/>
    <w:rsid w:val="009C1CE7"/>
    <w:rsid w:val="009C2806"/>
    <w:rsid w:val="009C323A"/>
    <w:rsid w:val="009C3BE9"/>
    <w:rsid w:val="009C3CFE"/>
    <w:rsid w:val="009C4252"/>
    <w:rsid w:val="009C45B4"/>
    <w:rsid w:val="009C63A5"/>
    <w:rsid w:val="009C6D91"/>
    <w:rsid w:val="009C7130"/>
    <w:rsid w:val="009C7254"/>
    <w:rsid w:val="009C7DBA"/>
    <w:rsid w:val="009C7F12"/>
    <w:rsid w:val="009D0B92"/>
    <w:rsid w:val="009D0DDB"/>
    <w:rsid w:val="009D1404"/>
    <w:rsid w:val="009D1536"/>
    <w:rsid w:val="009D1ABE"/>
    <w:rsid w:val="009D2404"/>
    <w:rsid w:val="009D2D99"/>
    <w:rsid w:val="009D2F50"/>
    <w:rsid w:val="009D3103"/>
    <w:rsid w:val="009D43A1"/>
    <w:rsid w:val="009D4B30"/>
    <w:rsid w:val="009D5256"/>
    <w:rsid w:val="009D548A"/>
    <w:rsid w:val="009D5964"/>
    <w:rsid w:val="009D6955"/>
    <w:rsid w:val="009D6E7A"/>
    <w:rsid w:val="009D707B"/>
    <w:rsid w:val="009D75FC"/>
    <w:rsid w:val="009D762A"/>
    <w:rsid w:val="009E05FB"/>
    <w:rsid w:val="009E2684"/>
    <w:rsid w:val="009E2EB0"/>
    <w:rsid w:val="009E3939"/>
    <w:rsid w:val="009E3A7B"/>
    <w:rsid w:val="009E3DC4"/>
    <w:rsid w:val="009E3F9E"/>
    <w:rsid w:val="009E45A6"/>
    <w:rsid w:val="009E4C27"/>
    <w:rsid w:val="009E5908"/>
    <w:rsid w:val="009E5929"/>
    <w:rsid w:val="009E5C00"/>
    <w:rsid w:val="009E5F5B"/>
    <w:rsid w:val="009E632D"/>
    <w:rsid w:val="009E6409"/>
    <w:rsid w:val="009E6483"/>
    <w:rsid w:val="009E662C"/>
    <w:rsid w:val="009E663E"/>
    <w:rsid w:val="009E67A1"/>
    <w:rsid w:val="009E74C3"/>
    <w:rsid w:val="009E7BCC"/>
    <w:rsid w:val="009F09F1"/>
    <w:rsid w:val="009F1311"/>
    <w:rsid w:val="009F16E4"/>
    <w:rsid w:val="009F1F8A"/>
    <w:rsid w:val="009F22A7"/>
    <w:rsid w:val="009F24F3"/>
    <w:rsid w:val="009F25E3"/>
    <w:rsid w:val="009F2BA9"/>
    <w:rsid w:val="009F2E4F"/>
    <w:rsid w:val="009F440C"/>
    <w:rsid w:val="009F45BC"/>
    <w:rsid w:val="009F5EF5"/>
    <w:rsid w:val="009F6454"/>
    <w:rsid w:val="009F6EF3"/>
    <w:rsid w:val="009F7244"/>
    <w:rsid w:val="00A00520"/>
    <w:rsid w:val="00A009BA"/>
    <w:rsid w:val="00A01EE1"/>
    <w:rsid w:val="00A02421"/>
    <w:rsid w:val="00A030F9"/>
    <w:rsid w:val="00A03B0C"/>
    <w:rsid w:val="00A0422F"/>
    <w:rsid w:val="00A04397"/>
    <w:rsid w:val="00A054BA"/>
    <w:rsid w:val="00A05B04"/>
    <w:rsid w:val="00A05C3C"/>
    <w:rsid w:val="00A066EA"/>
    <w:rsid w:val="00A1016E"/>
    <w:rsid w:val="00A10A16"/>
    <w:rsid w:val="00A113F2"/>
    <w:rsid w:val="00A1165E"/>
    <w:rsid w:val="00A11BD2"/>
    <w:rsid w:val="00A123D6"/>
    <w:rsid w:val="00A12E8B"/>
    <w:rsid w:val="00A13206"/>
    <w:rsid w:val="00A137EC"/>
    <w:rsid w:val="00A13B36"/>
    <w:rsid w:val="00A1415D"/>
    <w:rsid w:val="00A14954"/>
    <w:rsid w:val="00A14C16"/>
    <w:rsid w:val="00A15415"/>
    <w:rsid w:val="00A1753C"/>
    <w:rsid w:val="00A20101"/>
    <w:rsid w:val="00A209A5"/>
    <w:rsid w:val="00A21341"/>
    <w:rsid w:val="00A217D8"/>
    <w:rsid w:val="00A21AFB"/>
    <w:rsid w:val="00A2242D"/>
    <w:rsid w:val="00A2397E"/>
    <w:rsid w:val="00A23E09"/>
    <w:rsid w:val="00A24D79"/>
    <w:rsid w:val="00A265DB"/>
    <w:rsid w:val="00A26683"/>
    <w:rsid w:val="00A267FF"/>
    <w:rsid w:val="00A26ECB"/>
    <w:rsid w:val="00A270F6"/>
    <w:rsid w:val="00A27416"/>
    <w:rsid w:val="00A27488"/>
    <w:rsid w:val="00A27694"/>
    <w:rsid w:val="00A27D7B"/>
    <w:rsid w:val="00A30648"/>
    <w:rsid w:val="00A3107C"/>
    <w:rsid w:val="00A31470"/>
    <w:rsid w:val="00A31875"/>
    <w:rsid w:val="00A31EDE"/>
    <w:rsid w:val="00A3311F"/>
    <w:rsid w:val="00A3317A"/>
    <w:rsid w:val="00A33220"/>
    <w:rsid w:val="00A33885"/>
    <w:rsid w:val="00A34BF8"/>
    <w:rsid w:val="00A358A3"/>
    <w:rsid w:val="00A36C73"/>
    <w:rsid w:val="00A376AD"/>
    <w:rsid w:val="00A37B67"/>
    <w:rsid w:val="00A40DB6"/>
    <w:rsid w:val="00A4137D"/>
    <w:rsid w:val="00A41716"/>
    <w:rsid w:val="00A41EB0"/>
    <w:rsid w:val="00A41FCA"/>
    <w:rsid w:val="00A432BF"/>
    <w:rsid w:val="00A434BD"/>
    <w:rsid w:val="00A43E5A"/>
    <w:rsid w:val="00A4445C"/>
    <w:rsid w:val="00A449D8"/>
    <w:rsid w:val="00A44E77"/>
    <w:rsid w:val="00A4527A"/>
    <w:rsid w:val="00A4550A"/>
    <w:rsid w:val="00A45B36"/>
    <w:rsid w:val="00A46AE4"/>
    <w:rsid w:val="00A46DE5"/>
    <w:rsid w:val="00A472F6"/>
    <w:rsid w:val="00A50616"/>
    <w:rsid w:val="00A516DE"/>
    <w:rsid w:val="00A52BAA"/>
    <w:rsid w:val="00A52F64"/>
    <w:rsid w:val="00A53FD7"/>
    <w:rsid w:val="00A54238"/>
    <w:rsid w:val="00A554D2"/>
    <w:rsid w:val="00A56254"/>
    <w:rsid w:val="00A564AE"/>
    <w:rsid w:val="00A578B6"/>
    <w:rsid w:val="00A606DD"/>
    <w:rsid w:val="00A618F3"/>
    <w:rsid w:val="00A62887"/>
    <w:rsid w:val="00A638AE"/>
    <w:rsid w:val="00A63E67"/>
    <w:rsid w:val="00A64EF2"/>
    <w:rsid w:val="00A64FAE"/>
    <w:rsid w:val="00A66691"/>
    <w:rsid w:val="00A66807"/>
    <w:rsid w:val="00A67465"/>
    <w:rsid w:val="00A674AD"/>
    <w:rsid w:val="00A675A9"/>
    <w:rsid w:val="00A67788"/>
    <w:rsid w:val="00A67BAE"/>
    <w:rsid w:val="00A703C3"/>
    <w:rsid w:val="00A7057D"/>
    <w:rsid w:val="00A70E01"/>
    <w:rsid w:val="00A710FB"/>
    <w:rsid w:val="00A71294"/>
    <w:rsid w:val="00A71511"/>
    <w:rsid w:val="00A71A73"/>
    <w:rsid w:val="00A72130"/>
    <w:rsid w:val="00A72160"/>
    <w:rsid w:val="00A72F36"/>
    <w:rsid w:val="00A72FB8"/>
    <w:rsid w:val="00A74048"/>
    <w:rsid w:val="00A74245"/>
    <w:rsid w:val="00A74697"/>
    <w:rsid w:val="00A746A9"/>
    <w:rsid w:val="00A74911"/>
    <w:rsid w:val="00A74ED9"/>
    <w:rsid w:val="00A75A09"/>
    <w:rsid w:val="00A76ABC"/>
    <w:rsid w:val="00A77A81"/>
    <w:rsid w:val="00A800AA"/>
    <w:rsid w:val="00A80478"/>
    <w:rsid w:val="00A814A0"/>
    <w:rsid w:val="00A81B16"/>
    <w:rsid w:val="00A81DD7"/>
    <w:rsid w:val="00A8407B"/>
    <w:rsid w:val="00A846D1"/>
    <w:rsid w:val="00A84BAA"/>
    <w:rsid w:val="00A851B8"/>
    <w:rsid w:val="00A85FA9"/>
    <w:rsid w:val="00A86210"/>
    <w:rsid w:val="00A90A92"/>
    <w:rsid w:val="00A90E22"/>
    <w:rsid w:val="00A91717"/>
    <w:rsid w:val="00A91B6A"/>
    <w:rsid w:val="00A91DC2"/>
    <w:rsid w:val="00A92A33"/>
    <w:rsid w:val="00A92B1E"/>
    <w:rsid w:val="00A92B5F"/>
    <w:rsid w:val="00A931D3"/>
    <w:rsid w:val="00A932E3"/>
    <w:rsid w:val="00A93940"/>
    <w:rsid w:val="00A93DA6"/>
    <w:rsid w:val="00A94E96"/>
    <w:rsid w:val="00A9519D"/>
    <w:rsid w:val="00A952C4"/>
    <w:rsid w:val="00AA024C"/>
    <w:rsid w:val="00AA13D7"/>
    <w:rsid w:val="00AA14F4"/>
    <w:rsid w:val="00AA1730"/>
    <w:rsid w:val="00AA1A65"/>
    <w:rsid w:val="00AA1CAB"/>
    <w:rsid w:val="00AA1FAE"/>
    <w:rsid w:val="00AA2313"/>
    <w:rsid w:val="00AA2511"/>
    <w:rsid w:val="00AA3639"/>
    <w:rsid w:val="00AA3B47"/>
    <w:rsid w:val="00AA3BBE"/>
    <w:rsid w:val="00AA6521"/>
    <w:rsid w:val="00AA6D87"/>
    <w:rsid w:val="00AA7269"/>
    <w:rsid w:val="00AA7BFE"/>
    <w:rsid w:val="00AA7DCB"/>
    <w:rsid w:val="00AB05DC"/>
    <w:rsid w:val="00AB09D6"/>
    <w:rsid w:val="00AB0D67"/>
    <w:rsid w:val="00AB10A5"/>
    <w:rsid w:val="00AB2187"/>
    <w:rsid w:val="00AB2419"/>
    <w:rsid w:val="00AB242F"/>
    <w:rsid w:val="00AB258E"/>
    <w:rsid w:val="00AB274D"/>
    <w:rsid w:val="00AB400C"/>
    <w:rsid w:val="00AB4669"/>
    <w:rsid w:val="00AB4C0C"/>
    <w:rsid w:val="00AB4DC5"/>
    <w:rsid w:val="00AB509C"/>
    <w:rsid w:val="00AB61FE"/>
    <w:rsid w:val="00AB6592"/>
    <w:rsid w:val="00AB6D6A"/>
    <w:rsid w:val="00AB7449"/>
    <w:rsid w:val="00AC065B"/>
    <w:rsid w:val="00AC0A77"/>
    <w:rsid w:val="00AC105A"/>
    <w:rsid w:val="00AC20C3"/>
    <w:rsid w:val="00AC23FC"/>
    <w:rsid w:val="00AC2669"/>
    <w:rsid w:val="00AC2C3F"/>
    <w:rsid w:val="00AC2CFA"/>
    <w:rsid w:val="00AC2E94"/>
    <w:rsid w:val="00AC3107"/>
    <w:rsid w:val="00AC386D"/>
    <w:rsid w:val="00AC3DDA"/>
    <w:rsid w:val="00AC4EE7"/>
    <w:rsid w:val="00AC5071"/>
    <w:rsid w:val="00AC6163"/>
    <w:rsid w:val="00AC61DC"/>
    <w:rsid w:val="00AC6353"/>
    <w:rsid w:val="00AC737C"/>
    <w:rsid w:val="00AC7846"/>
    <w:rsid w:val="00AC7AAE"/>
    <w:rsid w:val="00AD0060"/>
    <w:rsid w:val="00AD071B"/>
    <w:rsid w:val="00AD087F"/>
    <w:rsid w:val="00AD0AAF"/>
    <w:rsid w:val="00AD0F67"/>
    <w:rsid w:val="00AD1E9E"/>
    <w:rsid w:val="00AD1ECD"/>
    <w:rsid w:val="00AD2008"/>
    <w:rsid w:val="00AD2198"/>
    <w:rsid w:val="00AD2632"/>
    <w:rsid w:val="00AD5160"/>
    <w:rsid w:val="00AD5879"/>
    <w:rsid w:val="00AD5EBC"/>
    <w:rsid w:val="00AD70AE"/>
    <w:rsid w:val="00AD70EB"/>
    <w:rsid w:val="00AD718C"/>
    <w:rsid w:val="00AD77F4"/>
    <w:rsid w:val="00AD7AD8"/>
    <w:rsid w:val="00AD7E0D"/>
    <w:rsid w:val="00AE06BF"/>
    <w:rsid w:val="00AE14EC"/>
    <w:rsid w:val="00AE1A8A"/>
    <w:rsid w:val="00AE1B1F"/>
    <w:rsid w:val="00AE1BBA"/>
    <w:rsid w:val="00AE1D84"/>
    <w:rsid w:val="00AE289F"/>
    <w:rsid w:val="00AE2CD6"/>
    <w:rsid w:val="00AE2E72"/>
    <w:rsid w:val="00AE3261"/>
    <w:rsid w:val="00AE55AB"/>
    <w:rsid w:val="00AE5A26"/>
    <w:rsid w:val="00AE6929"/>
    <w:rsid w:val="00AE6B56"/>
    <w:rsid w:val="00AE6D52"/>
    <w:rsid w:val="00AE7230"/>
    <w:rsid w:val="00AE7A65"/>
    <w:rsid w:val="00AF030E"/>
    <w:rsid w:val="00AF031A"/>
    <w:rsid w:val="00AF04B4"/>
    <w:rsid w:val="00AF069B"/>
    <w:rsid w:val="00AF0DC6"/>
    <w:rsid w:val="00AF0E98"/>
    <w:rsid w:val="00AF1112"/>
    <w:rsid w:val="00AF14A4"/>
    <w:rsid w:val="00AF14E1"/>
    <w:rsid w:val="00AF2137"/>
    <w:rsid w:val="00AF28C4"/>
    <w:rsid w:val="00AF2BF1"/>
    <w:rsid w:val="00AF31E8"/>
    <w:rsid w:val="00AF36BA"/>
    <w:rsid w:val="00AF37D4"/>
    <w:rsid w:val="00AF3AFF"/>
    <w:rsid w:val="00AF3DB0"/>
    <w:rsid w:val="00AF4B26"/>
    <w:rsid w:val="00AF5BE2"/>
    <w:rsid w:val="00AF5CF6"/>
    <w:rsid w:val="00AF6026"/>
    <w:rsid w:val="00AF64B8"/>
    <w:rsid w:val="00AF750F"/>
    <w:rsid w:val="00AF7C6E"/>
    <w:rsid w:val="00AF7E9B"/>
    <w:rsid w:val="00B00BB8"/>
    <w:rsid w:val="00B00CCF"/>
    <w:rsid w:val="00B00EB0"/>
    <w:rsid w:val="00B01292"/>
    <w:rsid w:val="00B01F68"/>
    <w:rsid w:val="00B020EF"/>
    <w:rsid w:val="00B02348"/>
    <w:rsid w:val="00B02CDC"/>
    <w:rsid w:val="00B02EFC"/>
    <w:rsid w:val="00B047C0"/>
    <w:rsid w:val="00B04944"/>
    <w:rsid w:val="00B060E3"/>
    <w:rsid w:val="00B06727"/>
    <w:rsid w:val="00B079FD"/>
    <w:rsid w:val="00B10013"/>
    <w:rsid w:val="00B100BD"/>
    <w:rsid w:val="00B10963"/>
    <w:rsid w:val="00B12226"/>
    <w:rsid w:val="00B12371"/>
    <w:rsid w:val="00B1257A"/>
    <w:rsid w:val="00B1292D"/>
    <w:rsid w:val="00B12A1E"/>
    <w:rsid w:val="00B12D14"/>
    <w:rsid w:val="00B1305B"/>
    <w:rsid w:val="00B1358A"/>
    <w:rsid w:val="00B137B9"/>
    <w:rsid w:val="00B13B70"/>
    <w:rsid w:val="00B1425A"/>
    <w:rsid w:val="00B14E45"/>
    <w:rsid w:val="00B150FC"/>
    <w:rsid w:val="00B16727"/>
    <w:rsid w:val="00B16C9B"/>
    <w:rsid w:val="00B16E08"/>
    <w:rsid w:val="00B17047"/>
    <w:rsid w:val="00B17455"/>
    <w:rsid w:val="00B17588"/>
    <w:rsid w:val="00B17FE0"/>
    <w:rsid w:val="00B2009E"/>
    <w:rsid w:val="00B205F1"/>
    <w:rsid w:val="00B21513"/>
    <w:rsid w:val="00B21787"/>
    <w:rsid w:val="00B21B98"/>
    <w:rsid w:val="00B21F02"/>
    <w:rsid w:val="00B21F71"/>
    <w:rsid w:val="00B2238D"/>
    <w:rsid w:val="00B233E7"/>
    <w:rsid w:val="00B242CB"/>
    <w:rsid w:val="00B24B7D"/>
    <w:rsid w:val="00B24CA8"/>
    <w:rsid w:val="00B250FE"/>
    <w:rsid w:val="00B25821"/>
    <w:rsid w:val="00B25A8A"/>
    <w:rsid w:val="00B25B1F"/>
    <w:rsid w:val="00B26498"/>
    <w:rsid w:val="00B27B73"/>
    <w:rsid w:val="00B30388"/>
    <w:rsid w:val="00B304F0"/>
    <w:rsid w:val="00B30DF2"/>
    <w:rsid w:val="00B30F06"/>
    <w:rsid w:val="00B318CE"/>
    <w:rsid w:val="00B31F89"/>
    <w:rsid w:val="00B32463"/>
    <w:rsid w:val="00B325D3"/>
    <w:rsid w:val="00B33205"/>
    <w:rsid w:val="00B3382E"/>
    <w:rsid w:val="00B33913"/>
    <w:rsid w:val="00B339CC"/>
    <w:rsid w:val="00B33DFA"/>
    <w:rsid w:val="00B349DF"/>
    <w:rsid w:val="00B34C24"/>
    <w:rsid w:val="00B34C6F"/>
    <w:rsid w:val="00B35042"/>
    <w:rsid w:val="00B36D34"/>
    <w:rsid w:val="00B36FC0"/>
    <w:rsid w:val="00B371BF"/>
    <w:rsid w:val="00B37614"/>
    <w:rsid w:val="00B401F0"/>
    <w:rsid w:val="00B402DE"/>
    <w:rsid w:val="00B40E1F"/>
    <w:rsid w:val="00B42266"/>
    <w:rsid w:val="00B42F83"/>
    <w:rsid w:val="00B430EA"/>
    <w:rsid w:val="00B43104"/>
    <w:rsid w:val="00B434C5"/>
    <w:rsid w:val="00B43D4A"/>
    <w:rsid w:val="00B44F65"/>
    <w:rsid w:val="00B451A9"/>
    <w:rsid w:val="00B46698"/>
    <w:rsid w:val="00B475B3"/>
    <w:rsid w:val="00B47B9B"/>
    <w:rsid w:val="00B502AB"/>
    <w:rsid w:val="00B50AA6"/>
    <w:rsid w:val="00B51C51"/>
    <w:rsid w:val="00B51FB8"/>
    <w:rsid w:val="00B52B3E"/>
    <w:rsid w:val="00B532D2"/>
    <w:rsid w:val="00B536EC"/>
    <w:rsid w:val="00B546A2"/>
    <w:rsid w:val="00B54C4B"/>
    <w:rsid w:val="00B5571D"/>
    <w:rsid w:val="00B55F90"/>
    <w:rsid w:val="00B560E9"/>
    <w:rsid w:val="00B564AB"/>
    <w:rsid w:val="00B577F1"/>
    <w:rsid w:val="00B607FF"/>
    <w:rsid w:val="00B60BFE"/>
    <w:rsid w:val="00B61182"/>
    <w:rsid w:val="00B61773"/>
    <w:rsid w:val="00B61BB7"/>
    <w:rsid w:val="00B61F54"/>
    <w:rsid w:val="00B63564"/>
    <w:rsid w:val="00B63CF8"/>
    <w:rsid w:val="00B63F75"/>
    <w:rsid w:val="00B641D0"/>
    <w:rsid w:val="00B648E0"/>
    <w:rsid w:val="00B66C64"/>
    <w:rsid w:val="00B67496"/>
    <w:rsid w:val="00B67CD3"/>
    <w:rsid w:val="00B70BE4"/>
    <w:rsid w:val="00B71471"/>
    <w:rsid w:val="00B714B0"/>
    <w:rsid w:val="00B7241F"/>
    <w:rsid w:val="00B72948"/>
    <w:rsid w:val="00B73062"/>
    <w:rsid w:val="00B7432F"/>
    <w:rsid w:val="00B748E9"/>
    <w:rsid w:val="00B74CCF"/>
    <w:rsid w:val="00B74E8A"/>
    <w:rsid w:val="00B7500E"/>
    <w:rsid w:val="00B7572D"/>
    <w:rsid w:val="00B75A1D"/>
    <w:rsid w:val="00B75B6A"/>
    <w:rsid w:val="00B7653C"/>
    <w:rsid w:val="00B769F6"/>
    <w:rsid w:val="00B76B6C"/>
    <w:rsid w:val="00B77D15"/>
    <w:rsid w:val="00B77D8F"/>
    <w:rsid w:val="00B8109D"/>
    <w:rsid w:val="00B81352"/>
    <w:rsid w:val="00B8179B"/>
    <w:rsid w:val="00B8219B"/>
    <w:rsid w:val="00B82B95"/>
    <w:rsid w:val="00B84329"/>
    <w:rsid w:val="00B8439A"/>
    <w:rsid w:val="00B843FC"/>
    <w:rsid w:val="00B846A3"/>
    <w:rsid w:val="00B84934"/>
    <w:rsid w:val="00B84B84"/>
    <w:rsid w:val="00B856F3"/>
    <w:rsid w:val="00B85987"/>
    <w:rsid w:val="00B85C1D"/>
    <w:rsid w:val="00B8685D"/>
    <w:rsid w:val="00B87364"/>
    <w:rsid w:val="00B905A4"/>
    <w:rsid w:val="00B9104F"/>
    <w:rsid w:val="00B912E0"/>
    <w:rsid w:val="00B91361"/>
    <w:rsid w:val="00B91532"/>
    <w:rsid w:val="00B91920"/>
    <w:rsid w:val="00B9268E"/>
    <w:rsid w:val="00B92A6C"/>
    <w:rsid w:val="00B93E22"/>
    <w:rsid w:val="00B94B9A"/>
    <w:rsid w:val="00B9526A"/>
    <w:rsid w:val="00B959B9"/>
    <w:rsid w:val="00B95BC6"/>
    <w:rsid w:val="00B95DE6"/>
    <w:rsid w:val="00B95E62"/>
    <w:rsid w:val="00B96078"/>
    <w:rsid w:val="00B9659F"/>
    <w:rsid w:val="00B96C16"/>
    <w:rsid w:val="00B974E8"/>
    <w:rsid w:val="00B9764D"/>
    <w:rsid w:val="00B9765C"/>
    <w:rsid w:val="00B97C4A"/>
    <w:rsid w:val="00B97EC7"/>
    <w:rsid w:val="00BA062F"/>
    <w:rsid w:val="00BA0BA3"/>
    <w:rsid w:val="00BA0FDE"/>
    <w:rsid w:val="00BA1424"/>
    <w:rsid w:val="00BA1AB0"/>
    <w:rsid w:val="00BA2256"/>
    <w:rsid w:val="00BA23EF"/>
    <w:rsid w:val="00BA2B4C"/>
    <w:rsid w:val="00BA392D"/>
    <w:rsid w:val="00BA3B2D"/>
    <w:rsid w:val="00BA3E14"/>
    <w:rsid w:val="00BA3F2D"/>
    <w:rsid w:val="00BA451B"/>
    <w:rsid w:val="00BA4DCE"/>
    <w:rsid w:val="00BA507D"/>
    <w:rsid w:val="00BA5199"/>
    <w:rsid w:val="00BA5788"/>
    <w:rsid w:val="00BA6605"/>
    <w:rsid w:val="00BA6B1A"/>
    <w:rsid w:val="00BA76BB"/>
    <w:rsid w:val="00BA796D"/>
    <w:rsid w:val="00BA7A52"/>
    <w:rsid w:val="00BA7E3E"/>
    <w:rsid w:val="00BB0076"/>
    <w:rsid w:val="00BB0549"/>
    <w:rsid w:val="00BB0838"/>
    <w:rsid w:val="00BB1F09"/>
    <w:rsid w:val="00BB2183"/>
    <w:rsid w:val="00BB2C50"/>
    <w:rsid w:val="00BB411B"/>
    <w:rsid w:val="00BB46A0"/>
    <w:rsid w:val="00BB49B0"/>
    <w:rsid w:val="00BB51E5"/>
    <w:rsid w:val="00BB5AF1"/>
    <w:rsid w:val="00BB6B1F"/>
    <w:rsid w:val="00BB6BE1"/>
    <w:rsid w:val="00BB7122"/>
    <w:rsid w:val="00BB736E"/>
    <w:rsid w:val="00BB7A1A"/>
    <w:rsid w:val="00BB7F63"/>
    <w:rsid w:val="00BC031E"/>
    <w:rsid w:val="00BC05E1"/>
    <w:rsid w:val="00BC10D0"/>
    <w:rsid w:val="00BC1119"/>
    <w:rsid w:val="00BC1305"/>
    <w:rsid w:val="00BC1B05"/>
    <w:rsid w:val="00BC1D31"/>
    <w:rsid w:val="00BC1F8A"/>
    <w:rsid w:val="00BC229B"/>
    <w:rsid w:val="00BC27D4"/>
    <w:rsid w:val="00BC321D"/>
    <w:rsid w:val="00BC333D"/>
    <w:rsid w:val="00BC3D85"/>
    <w:rsid w:val="00BC41A0"/>
    <w:rsid w:val="00BC48AF"/>
    <w:rsid w:val="00BC4C52"/>
    <w:rsid w:val="00BC5547"/>
    <w:rsid w:val="00BC58E5"/>
    <w:rsid w:val="00BC61EE"/>
    <w:rsid w:val="00BC65F5"/>
    <w:rsid w:val="00BC7558"/>
    <w:rsid w:val="00BD0091"/>
    <w:rsid w:val="00BD06A6"/>
    <w:rsid w:val="00BD0BA3"/>
    <w:rsid w:val="00BD17B1"/>
    <w:rsid w:val="00BD223C"/>
    <w:rsid w:val="00BD2EC3"/>
    <w:rsid w:val="00BD3471"/>
    <w:rsid w:val="00BD3ACE"/>
    <w:rsid w:val="00BD3CFA"/>
    <w:rsid w:val="00BD4D9F"/>
    <w:rsid w:val="00BD5609"/>
    <w:rsid w:val="00BD56E7"/>
    <w:rsid w:val="00BD5DF3"/>
    <w:rsid w:val="00BD6503"/>
    <w:rsid w:val="00BD6C74"/>
    <w:rsid w:val="00BD78C1"/>
    <w:rsid w:val="00BD7CF7"/>
    <w:rsid w:val="00BE017D"/>
    <w:rsid w:val="00BE0219"/>
    <w:rsid w:val="00BE03BD"/>
    <w:rsid w:val="00BE0D18"/>
    <w:rsid w:val="00BE12B4"/>
    <w:rsid w:val="00BE3A0B"/>
    <w:rsid w:val="00BE3E7C"/>
    <w:rsid w:val="00BE568D"/>
    <w:rsid w:val="00BE57A5"/>
    <w:rsid w:val="00BE63FC"/>
    <w:rsid w:val="00BE6D60"/>
    <w:rsid w:val="00BE6E4B"/>
    <w:rsid w:val="00BE735C"/>
    <w:rsid w:val="00BF0443"/>
    <w:rsid w:val="00BF0878"/>
    <w:rsid w:val="00BF29E3"/>
    <w:rsid w:val="00BF2C71"/>
    <w:rsid w:val="00BF3358"/>
    <w:rsid w:val="00BF5237"/>
    <w:rsid w:val="00BF5690"/>
    <w:rsid w:val="00BF5A0E"/>
    <w:rsid w:val="00BF6185"/>
    <w:rsid w:val="00BF639B"/>
    <w:rsid w:val="00BF66D8"/>
    <w:rsid w:val="00C00020"/>
    <w:rsid w:val="00C003DF"/>
    <w:rsid w:val="00C00B31"/>
    <w:rsid w:val="00C00D97"/>
    <w:rsid w:val="00C0104E"/>
    <w:rsid w:val="00C01D52"/>
    <w:rsid w:val="00C020D3"/>
    <w:rsid w:val="00C02937"/>
    <w:rsid w:val="00C0323E"/>
    <w:rsid w:val="00C036F7"/>
    <w:rsid w:val="00C03E1F"/>
    <w:rsid w:val="00C03E5B"/>
    <w:rsid w:val="00C03F28"/>
    <w:rsid w:val="00C04058"/>
    <w:rsid w:val="00C062E4"/>
    <w:rsid w:val="00C064B3"/>
    <w:rsid w:val="00C0679A"/>
    <w:rsid w:val="00C06B27"/>
    <w:rsid w:val="00C06C66"/>
    <w:rsid w:val="00C07482"/>
    <w:rsid w:val="00C076C1"/>
    <w:rsid w:val="00C10877"/>
    <w:rsid w:val="00C1131C"/>
    <w:rsid w:val="00C11B8D"/>
    <w:rsid w:val="00C11F56"/>
    <w:rsid w:val="00C12846"/>
    <w:rsid w:val="00C12AE1"/>
    <w:rsid w:val="00C130D0"/>
    <w:rsid w:val="00C13153"/>
    <w:rsid w:val="00C13804"/>
    <w:rsid w:val="00C13906"/>
    <w:rsid w:val="00C142A5"/>
    <w:rsid w:val="00C14760"/>
    <w:rsid w:val="00C14DF4"/>
    <w:rsid w:val="00C1524C"/>
    <w:rsid w:val="00C15B7B"/>
    <w:rsid w:val="00C15DCB"/>
    <w:rsid w:val="00C160E4"/>
    <w:rsid w:val="00C16CF0"/>
    <w:rsid w:val="00C16FA2"/>
    <w:rsid w:val="00C17BD0"/>
    <w:rsid w:val="00C17D96"/>
    <w:rsid w:val="00C17D97"/>
    <w:rsid w:val="00C204CD"/>
    <w:rsid w:val="00C2166A"/>
    <w:rsid w:val="00C23B62"/>
    <w:rsid w:val="00C23E57"/>
    <w:rsid w:val="00C241C5"/>
    <w:rsid w:val="00C24DEE"/>
    <w:rsid w:val="00C24E33"/>
    <w:rsid w:val="00C25B5A"/>
    <w:rsid w:val="00C26426"/>
    <w:rsid w:val="00C26ECA"/>
    <w:rsid w:val="00C27945"/>
    <w:rsid w:val="00C27C33"/>
    <w:rsid w:val="00C31501"/>
    <w:rsid w:val="00C319D1"/>
    <w:rsid w:val="00C31D81"/>
    <w:rsid w:val="00C31ECB"/>
    <w:rsid w:val="00C325AF"/>
    <w:rsid w:val="00C32A04"/>
    <w:rsid w:val="00C33CA2"/>
    <w:rsid w:val="00C34C87"/>
    <w:rsid w:val="00C352BD"/>
    <w:rsid w:val="00C352EA"/>
    <w:rsid w:val="00C358B9"/>
    <w:rsid w:val="00C35BF9"/>
    <w:rsid w:val="00C35D29"/>
    <w:rsid w:val="00C35F70"/>
    <w:rsid w:val="00C36200"/>
    <w:rsid w:val="00C36334"/>
    <w:rsid w:val="00C37687"/>
    <w:rsid w:val="00C37CAB"/>
    <w:rsid w:val="00C40931"/>
    <w:rsid w:val="00C40D49"/>
    <w:rsid w:val="00C40ECE"/>
    <w:rsid w:val="00C415EE"/>
    <w:rsid w:val="00C42100"/>
    <w:rsid w:val="00C43515"/>
    <w:rsid w:val="00C43D5F"/>
    <w:rsid w:val="00C44450"/>
    <w:rsid w:val="00C44893"/>
    <w:rsid w:val="00C44E1B"/>
    <w:rsid w:val="00C45C0E"/>
    <w:rsid w:val="00C46C60"/>
    <w:rsid w:val="00C4740B"/>
    <w:rsid w:val="00C4763B"/>
    <w:rsid w:val="00C500D2"/>
    <w:rsid w:val="00C5017F"/>
    <w:rsid w:val="00C50FBF"/>
    <w:rsid w:val="00C510F7"/>
    <w:rsid w:val="00C5221A"/>
    <w:rsid w:val="00C52266"/>
    <w:rsid w:val="00C53EE2"/>
    <w:rsid w:val="00C56697"/>
    <w:rsid w:val="00C56B45"/>
    <w:rsid w:val="00C56BE4"/>
    <w:rsid w:val="00C5746F"/>
    <w:rsid w:val="00C57799"/>
    <w:rsid w:val="00C5791B"/>
    <w:rsid w:val="00C57E2A"/>
    <w:rsid w:val="00C57F48"/>
    <w:rsid w:val="00C603DE"/>
    <w:rsid w:val="00C60A96"/>
    <w:rsid w:val="00C60F2A"/>
    <w:rsid w:val="00C612A1"/>
    <w:rsid w:val="00C61396"/>
    <w:rsid w:val="00C61742"/>
    <w:rsid w:val="00C61D2C"/>
    <w:rsid w:val="00C621CE"/>
    <w:rsid w:val="00C6229D"/>
    <w:rsid w:val="00C62383"/>
    <w:rsid w:val="00C63880"/>
    <w:rsid w:val="00C63CB5"/>
    <w:rsid w:val="00C63D8D"/>
    <w:rsid w:val="00C6485D"/>
    <w:rsid w:val="00C64B9C"/>
    <w:rsid w:val="00C64E15"/>
    <w:rsid w:val="00C662E1"/>
    <w:rsid w:val="00C664AB"/>
    <w:rsid w:val="00C672A3"/>
    <w:rsid w:val="00C67349"/>
    <w:rsid w:val="00C70117"/>
    <w:rsid w:val="00C701D9"/>
    <w:rsid w:val="00C702D3"/>
    <w:rsid w:val="00C719B3"/>
    <w:rsid w:val="00C71E73"/>
    <w:rsid w:val="00C71E9C"/>
    <w:rsid w:val="00C72A68"/>
    <w:rsid w:val="00C72B1B"/>
    <w:rsid w:val="00C73BC1"/>
    <w:rsid w:val="00C73C3D"/>
    <w:rsid w:val="00C74159"/>
    <w:rsid w:val="00C75211"/>
    <w:rsid w:val="00C75363"/>
    <w:rsid w:val="00C75A64"/>
    <w:rsid w:val="00C76453"/>
    <w:rsid w:val="00C76491"/>
    <w:rsid w:val="00C802CE"/>
    <w:rsid w:val="00C81342"/>
    <w:rsid w:val="00C81734"/>
    <w:rsid w:val="00C822A1"/>
    <w:rsid w:val="00C82A5C"/>
    <w:rsid w:val="00C82C39"/>
    <w:rsid w:val="00C82D2A"/>
    <w:rsid w:val="00C83112"/>
    <w:rsid w:val="00C83124"/>
    <w:rsid w:val="00C839F2"/>
    <w:rsid w:val="00C83B43"/>
    <w:rsid w:val="00C841D3"/>
    <w:rsid w:val="00C8468B"/>
    <w:rsid w:val="00C84C83"/>
    <w:rsid w:val="00C84F04"/>
    <w:rsid w:val="00C854B7"/>
    <w:rsid w:val="00C85B64"/>
    <w:rsid w:val="00C867AA"/>
    <w:rsid w:val="00C868F2"/>
    <w:rsid w:val="00C90D60"/>
    <w:rsid w:val="00C90DAA"/>
    <w:rsid w:val="00C91CBE"/>
    <w:rsid w:val="00C91DD7"/>
    <w:rsid w:val="00C92E6F"/>
    <w:rsid w:val="00C932E6"/>
    <w:rsid w:val="00C939FC"/>
    <w:rsid w:val="00C93D36"/>
    <w:rsid w:val="00C93EBC"/>
    <w:rsid w:val="00C941EF"/>
    <w:rsid w:val="00C94D0D"/>
    <w:rsid w:val="00C9502D"/>
    <w:rsid w:val="00C955A0"/>
    <w:rsid w:val="00C96C1D"/>
    <w:rsid w:val="00C971A7"/>
    <w:rsid w:val="00C977B8"/>
    <w:rsid w:val="00C97908"/>
    <w:rsid w:val="00CA0B6A"/>
    <w:rsid w:val="00CA0CB2"/>
    <w:rsid w:val="00CA0E12"/>
    <w:rsid w:val="00CA1A8C"/>
    <w:rsid w:val="00CA1EC3"/>
    <w:rsid w:val="00CA252C"/>
    <w:rsid w:val="00CA2784"/>
    <w:rsid w:val="00CA2D3E"/>
    <w:rsid w:val="00CA318C"/>
    <w:rsid w:val="00CA3220"/>
    <w:rsid w:val="00CA411D"/>
    <w:rsid w:val="00CA42AD"/>
    <w:rsid w:val="00CA4887"/>
    <w:rsid w:val="00CA52AE"/>
    <w:rsid w:val="00CA5564"/>
    <w:rsid w:val="00CA577E"/>
    <w:rsid w:val="00CA58E1"/>
    <w:rsid w:val="00CA5913"/>
    <w:rsid w:val="00CA5BAC"/>
    <w:rsid w:val="00CA6505"/>
    <w:rsid w:val="00CA688A"/>
    <w:rsid w:val="00CA69C0"/>
    <w:rsid w:val="00CA6E71"/>
    <w:rsid w:val="00CA7227"/>
    <w:rsid w:val="00CB274E"/>
    <w:rsid w:val="00CB2BE3"/>
    <w:rsid w:val="00CB2EB8"/>
    <w:rsid w:val="00CB363C"/>
    <w:rsid w:val="00CB4112"/>
    <w:rsid w:val="00CB467C"/>
    <w:rsid w:val="00CB4768"/>
    <w:rsid w:val="00CB4957"/>
    <w:rsid w:val="00CB4F4A"/>
    <w:rsid w:val="00CB542A"/>
    <w:rsid w:val="00CB5578"/>
    <w:rsid w:val="00CB588D"/>
    <w:rsid w:val="00CB58DA"/>
    <w:rsid w:val="00CB65EC"/>
    <w:rsid w:val="00CB77E9"/>
    <w:rsid w:val="00CB7D42"/>
    <w:rsid w:val="00CB7DF8"/>
    <w:rsid w:val="00CB7E25"/>
    <w:rsid w:val="00CC03F4"/>
    <w:rsid w:val="00CC1012"/>
    <w:rsid w:val="00CC1AEB"/>
    <w:rsid w:val="00CC1B1D"/>
    <w:rsid w:val="00CC2A9D"/>
    <w:rsid w:val="00CC2BD0"/>
    <w:rsid w:val="00CC37DB"/>
    <w:rsid w:val="00CC3DF9"/>
    <w:rsid w:val="00CC4171"/>
    <w:rsid w:val="00CC432F"/>
    <w:rsid w:val="00CC4F65"/>
    <w:rsid w:val="00CC5D1B"/>
    <w:rsid w:val="00CC6167"/>
    <w:rsid w:val="00CC6BFC"/>
    <w:rsid w:val="00CC6E6A"/>
    <w:rsid w:val="00CC7064"/>
    <w:rsid w:val="00CC72B2"/>
    <w:rsid w:val="00CC7620"/>
    <w:rsid w:val="00CC795E"/>
    <w:rsid w:val="00CD0289"/>
    <w:rsid w:val="00CD09DE"/>
    <w:rsid w:val="00CD109E"/>
    <w:rsid w:val="00CD11C5"/>
    <w:rsid w:val="00CD24B3"/>
    <w:rsid w:val="00CD2826"/>
    <w:rsid w:val="00CD2FC1"/>
    <w:rsid w:val="00CD3809"/>
    <w:rsid w:val="00CD3CA9"/>
    <w:rsid w:val="00CD46D9"/>
    <w:rsid w:val="00CD48C9"/>
    <w:rsid w:val="00CD4ACC"/>
    <w:rsid w:val="00CD5AFD"/>
    <w:rsid w:val="00CD745A"/>
    <w:rsid w:val="00CD7A72"/>
    <w:rsid w:val="00CE0308"/>
    <w:rsid w:val="00CE0B47"/>
    <w:rsid w:val="00CE0B55"/>
    <w:rsid w:val="00CE12D3"/>
    <w:rsid w:val="00CE195C"/>
    <w:rsid w:val="00CE2188"/>
    <w:rsid w:val="00CE2E7F"/>
    <w:rsid w:val="00CE31FC"/>
    <w:rsid w:val="00CE3445"/>
    <w:rsid w:val="00CE379B"/>
    <w:rsid w:val="00CE49BF"/>
    <w:rsid w:val="00CE5287"/>
    <w:rsid w:val="00CE533C"/>
    <w:rsid w:val="00CE6CAB"/>
    <w:rsid w:val="00CE7B38"/>
    <w:rsid w:val="00CE7C76"/>
    <w:rsid w:val="00CF06D0"/>
    <w:rsid w:val="00CF0CE9"/>
    <w:rsid w:val="00CF1AB3"/>
    <w:rsid w:val="00CF1B31"/>
    <w:rsid w:val="00CF1F92"/>
    <w:rsid w:val="00CF2258"/>
    <w:rsid w:val="00CF3243"/>
    <w:rsid w:val="00CF44F8"/>
    <w:rsid w:val="00CF4AEB"/>
    <w:rsid w:val="00CF4B2D"/>
    <w:rsid w:val="00CF5A3E"/>
    <w:rsid w:val="00CF5DC4"/>
    <w:rsid w:val="00CF6233"/>
    <w:rsid w:val="00CF6675"/>
    <w:rsid w:val="00D002DE"/>
    <w:rsid w:val="00D01D06"/>
    <w:rsid w:val="00D03A99"/>
    <w:rsid w:val="00D042FD"/>
    <w:rsid w:val="00D0442B"/>
    <w:rsid w:val="00D04705"/>
    <w:rsid w:val="00D0477C"/>
    <w:rsid w:val="00D04B70"/>
    <w:rsid w:val="00D06403"/>
    <w:rsid w:val="00D06ED0"/>
    <w:rsid w:val="00D06F6A"/>
    <w:rsid w:val="00D070C1"/>
    <w:rsid w:val="00D07676"/>
    <w:rsid w:val="00D1035E"/>
    <w:rsid w:val="00D11120"/>
    <w:rsid w:val="00D11F7F"/>
    <w:rsid w:val="00D12205"/>
    <w:rsid w:val="00D12EFD"/>
    <w:rsid w:val="00D1368A"/>
    <w:rsid w:val="00D13F4A"/>
    <w:rsid w:val="00D14135"/>
    <w:rsid w:val="00D141D3"/>
    <w:rsid w:val="00D15906"/>
    <w:rsid w:val="00D16685"/>
    <w:rsid w:val="00D17DD7"/>
    <w:rsid w:val="00D20213"/>
    <w:rsid w:val="00D21077"/>
    <w:rsid w:val="00D2165E"/>
    <w:rsid w:val="00D22FC6"/>
    <w:rsid w:val="00D232F3"/>
    <w:rsid w:val="00D2382D"/>
    <w:rsid w:val="00D23B7E"/>
    <w:rsid w:val="00D24383"/>
    <w:rsid w:val="00D2479C"/>
    <w:rsid w:val="00D249DE"/>
    <w:rsid w:val="00D24C7C"/>
    <w:rsid w:val="00D24E32"/>
    <w:rsid w:val="00D25108"/>
    <w:rsid w:val="00D25BC0"/>
    <w:rsid w:val="00D25E27"/>
    <w:rsid w:val="00D26A21"/>
    <w:rsid w:val="00D26A64"/>
    <w:rsid w:val="00D26EE7"/>
    <w:rsid w:val="00D300F6"/>
    <w:rsid w:val="00D3054A"/>
    <w:rsid w:val="00D305B5"/>
    <w:rsid w:val="00D30894"/>
    <w:rsid w:val="00D30D12"/>
    <w:rsid w:val="00D31A51"/>
    <w:rsid w:val="00D31CA5"/>
    <w:rsid w:val="00D32094"/>
    <w:rsid w:val="00D32900"/>
    <w:rsid w:val="00D34654"/>
    <w:rsid w:val="00D34C2D"/>
    <w:rsid w:val="00D34EC4"/>
    <w:rsid w:val="00D35A35"/>
    <w:rsid w:val="00D35EC7"/>
    <w:rsid w:val="00D35EF5"/>
    <w:rsid w:val="00D36064"/>
    <w:rsid w:val="00D36360"/>
    <w:rsid w:val="00D3672E"/>
    <w:rsid w:val="00D368C9"/>
    <w:rsid w:val="00D36AF4"/>
    <w:rsid w:val="00D37AD8"/>
    <w:rsid w:val="00D37DCE"/>
    <w:rsid w:val="00D40327"/>
    <w:rsid w:val="00D41069"/>
    <w:rsid w:val="00D41AC4"/>
    <w:rsid w:val="00D41B1C"/>
    <w:rsid w:val="00D42886"/>
    <w:rsid w:val="00D42D8D"/>
    <w:rsid w:val="00D4334F"/>
    <w:rsid w:val="00D433B4"/>
    <w:rsid w:val="00D43B3F"/>
    <w:rsid w:val="00D43B84"/>
    <w:rsid w:val="00D44A16"/>
    <w:rsid w:val="00D45DE4"/>
    <w:rsid w:val="00D45FBA"/>
    <w:rsid w:val="00D47547"/>
    <w:rsid w:val="00D4786A"/>
    <w:rsid w:val="00D50156"/>
    <w:rsid w:val="00D50309"/>
    <w:rsid w:val="00D50BAD"/>
    <w:rsid w:val="00D50DD7"/>
    <w:rsid w:val="00D5167B"/>
    <w:rsid w:val="00D51992"/>
    <w:rsid w:val="00D51AFF"/>
    <w:rsid w:val="00D51D63"/>
    <w:rsid w:val="00D52256"/>
    <w:rsid w:val="00D5341F"/>
    <w:rsid w:val="00D5344C"/>
    <w:rsid w:val="00D53F49"/>
    <w:rsid w:val="00D53FB2"/>
    <w:rsid w:val="00D54F56"/>
    <w:rsid w:val="00D55D6C"/>
    <w:rsid w:val="00D561D6"/>
    <w:rsid w:val="00D565D1"/>
    <w:rsid w:val="00D566CB"/>
    <w:rsid w:val="00D56A86"/>
    <w:rsid w:val="00D570AE"/>
    <w:rsid w:val="00D607F9"/>
    <w:rsid w:val="00D6173B"/>
    <w:rsid w:val="00D618B0"/>
    <w:rsid w:val="00D624F4"/>
    <w:rsid w:val="00D632DE"/>
    <w:rsid w:val="00D633C1"/>
    <w:rsid w:val="00D6354F"/>
    <w:rsid w:val="00D63927"/>
    <w:rsid w:val="00D63B19"/>
    <w:rsid w:val="00D63E19"/>
    <w:rsid w:val="00D643D2"/>
    <w:rsid w:val="00D64826"/>
    <w:rsid w:val="00D649A6"/>
    <w:rsid w:val="00D65070"/>
    <w:rsid w:val="00D65582"/>
    <w:rsid w:val="00D65EA5"/>
    <w:rsid w:val="00D65FA4"/>
    <w:rsid w:val="00D6604E"/>
    <w:rsid w:val="00D6618C"/>
    <w:rsid w:val="00D664A7"/>
    <w:rsid w:val="00D6652B"/>
    <w:rsid w:val="00D66BC1"/>
    <w:rsid w:val="00D671C7"/>
    <w:rsid w:val="00D672BA"/>
    <w:rsid w:val="00D6768B"/>
    <w:rsid w:val="00D67CAA"/>
    <w:rsid w:val="00D70D16"/>
    <w:rsid w:val="00D70E43"/>
    <w:rsid w:val="00D719E2"/>
    <w:rsid w:val="00D723F2"/>
    <w:rsid w:val="00D729BD"/>
    <w:rsid w:val="00D72F49"/>
    <w:rsid w:val="00D73B34"/>
    <w:rsid w:val="00D7485A"/>
    <w:rsid w:val="00D74F74"/>
    <w:rsid w:val="00D750C4"/>
    <w:rsid w:val="00D75BF4"/>
    <w:rsid w:val="00D7736A"/>
    <w:rsid w:val="00D776C5"/>
    <w:rsid w:val="00D80718"/>
    <w:rsid w:val="00D80ACE"/>
    <w:rsid w:val="00D81502"/>
    <w:rsid w:val="00D816A5"/>
    <w:rsid w:val="00D816D3"/>
    <w:rsid w:val="00D817E4"/>
    <w:rsid w:val="00D82204"/>
    <w:rsid w:val="00D824AE"/>
    <w:rsid w:val="00D82891"/>
    <w:rsid w:val="00D8290D"/>
    <w:rsid w:val="00D83071"/>
    <w:rsid w:val="00D8340B"/>
    <w:rsid w:val="00D83998"/>
    <w:rsid w:val="00D83E80"/>
    <w:rsid w:val="00D84060"/>
    <w:rsid w:val="00D8426D"/>
    <w:rsid w:val="00D84CB7"/>
    <w:rsid w:val="00D852C6"/>
    <w:rsid w:val="00D8605A"/>
    <w:rsid w:val="00D861C0"/>
    <w:rsid w:val="00D86625"/>
    <w:rsid w:val="00D901BE"/>
    <w:rsid w:val="00D904F5"/>
    <w:rsid w:val="00D91255"/>
    <w:rsid w:val="00D91AFE"/>
    <w:rsid w:val="00D91B0E"/>
    <w:rsid w:val="00D91C1D"/>
    <w:rsid w:val="00D91C49"/>
    <w:rsid w:val="00D92C17"/>
    <w:rsid w:val="00D92C4A"/>
    <w:rsid w:val="00D933CF"/>
    <w:rsid w:val="00D93DA6"/>
    <w:rsid w:val="00D942F3"/>
    <w:rsid w:val="00D951F3"/>
    <w:rsid w:val="00D95799"/>
    <w:rsid w:val="00D96136"/>
    <w:rsid w:val="00D96A59"/>
    <w:rsid w:val="00D96A8D"/>
    <w:rsid w:val="00D97365"/>
    <w:rsid w:val="00D97446"/>
    <w:rsid w:val="00D979F5"/>
    <w:rsid w:val="00D97E90"/>
    <w:rsid w:val="00DA080F"/>
    <w:rsid w:val="00DA15E2"/>
    <w:rsid w:val="00DA1C8A"/>
    <w:rsid w:val="00DA1DE9"/>
    <w:rsid w:val="00DA211B"/>
    <w:rsid w:val="00DA2BE1"/>
    <w:rsid w:val="00DA47F3"/>
    <w:rsid w:val="00DA4B7D"/>
    <w:rsid w:val="00DA50CD"/>
    <w:rsid w:val="00DA59D4"/>
    <w:rsid w:val="00DA6645"/>
    <w:rsid w:val="00DA7244"/>
    <w:rsid w:val="00DA7262"/>
    <w:rsid w:val="00DA7C27"/>
    <w:rsid w:val="00DA7C58"/>
    <w:rsid w:val="00DB00EB"/>
    <w:rsid w:val="00DB0FED"/>
    <w:rsid w:val="00DB1F42"/>
    <w:rsid w:val="00DB23B7"/>
    <w:rsid w:val="00DB28FD"/>
    <w:rsid w:val="00DB29B8"/>
    <w:rsid w:val="00DB2FFB"/>
    <w:rsid w:val="00DB32CC"/>
    <w:rsid w:val="00DB35AE"/>
    <w:rsid w:val="00DB4139"/>
    <w:rsid w:val="00DB4590"/>
    <w:rsid w:val="00DB4F52"/>
    <w:rsid w:val="00DB511E"/>
    <w:rsid w:val="00DB52B5"/>
    <w:rsid w:val="00DB5D34"/>
    <w:rsid w:val="00DB62E9"/>
    <w:rsid w:val="00DB676C"/>
    <w:rsid w:val="00DB6A86"/>
    <w:rsid w:val="00DB6DAE"/>
    <w:rsid w:val="00DC06DA"/>
    <w:rsid w:val="00DC07A0"/>
    <w:rsid w:val="00DC08E9"/>
    <w:rsid w:val="00DC0A63"/>
    <w:rsid w:val="00DC0B58"/>
    <w:rsid w:val="00DC0BFD"/>
    <w:rsid w:val="00DC1007"/>
    <w:rsid w:val="00DC2436"/>
    <w:rsid w:val="00DC2B21"/>
    <w:rsid w:val="00DC2E83"/>
    <w:rsid w:val="00DC310B"/>
    <w:rsid w:val="00DC366B"/>
    <w:rsid w:val="00DC371D"/>
    <w:rsid w:val="00DC3DC1"/>
    <w:rsid w:val="00DC3EAF"/>
    <w:rsid w:val="00DC4808"/>
    <w:rsid w:val="00DC5217"/>
    <w:rsid w:val="00DC5315"/>
    <w:rsid w:val="00DC550C"/>
    <w:rsid w:val="00DC5F03"/>
    <w:rsid w:val="00DC6F97"/>
    <w:rsid w:val="00DC72D7"/>
    <w:rsid w:val="00DC7638"/>
    <w:rsid w:val="00DD0274"/>
    <w:rsid w:val="00DD050D"/>
    <w:rsid w:val="00DD0CF2"/>
    <w:rsid w:val="00DD0DA5"/>
    <w:rsid w:val="00DD1094"/>
    <w:rsid w:val="00DD136D"/>
    <w:rsid w:val="00DD14F3"/>
    <w:rsid w:val="00DD2F98"/>
    <w:rsid w:val="00DD3235"/>
    <w:rsid w:val="00DD360C"/>
    <w:rsid w:val="00DD4B34"/>
    <w:rsid w:val="00DD514A"/>
    <w:rsid w:val="00DD5300"/>
    <w:rsid w:val="00DD56E5"/>
    <w:rsid w:val="00DD5B84"/>
    <w:rsid w:val="00DD5F58"/>
    <w:rsid w:val="00DD6806"/>
    <w:rsid w:val="00DD7CC3"/>
    <w:rsid w:val="00DE016E"/>
    <w:rsid w:val="00DE035B"/>
    <w:rsid w:val="00DE0CC9"/>
    <w:rsid w:val="00DE2BD6"/>
    <w:rsid w:val="00DE31F3"/>
    <w:rsid w:val="00DE3218"/>
    <w:rsid w:val="00DE3BEC"/>
    <w:rsid w:val="00DE415F"/>
    <w:rsid w:val="00DE4B6E"/>
    <w:rsid w:val="00DE4C35"/>
    <w:rsid w:val="00DE6569"/>
    <w:rsid w:val="00DE68D8"/>
    <w:rsid w:val="00DE6A68"/>
    <w:rsid w:val="00DE765D"/>
    <w:rsid w:val="00DE7E61"/>
    <w:rsid w:val="00DE7EC0"/>
    <w:rsid w:val="00DF095B"/>
    <w:rsid w:val="00DF09B9"/>
    <w:rsid w:val="00DF0B64"/>
    <w:rsid w:val="00DF13E2"/>
    <w:rsid w:val="00DF1BCB"/>
    <w:rsid w:val="00DF1FFD"/>
    <w:rsid w:val="00DF2764"/>
    <w:rsid w:val="00DF2A73"/>
    <w:rsid w:val="00DF2CF8"/>
    <w:rsid w:val="00DF2F74"/>
    <w:rsid w:val="00DF3147"/>
    <w:rsid w:val="00DF3C31"/>
    <w:rsid w:val="00DF4293"/>
    <w:rsid w:val="00DF48EB"/>
    <w:rsid w:val="00DF595A"/>
    <w:rsid w:val="00DF6239"/>
    <w:rsid w:val="00DF6311"/>
    <w:rsid w:val="00DF6461"/>
    <w:rsid w:val="00DF70ED"/>
    <w:rsid w:val="00DF7859"/>
    <w:rsid w:val="00DF7A13"/>
    <w:rsid w:val="00E0003D"/>
    <w:rsid w:val="00E001C7"/>
    <w:rsid w:val="00E009DA"/>
    <w:rsid w:val="00E00C53"/>
    <w:rsid w:val="00E00C83"/>
    <w:rsid w:val="00E00DC4"/>
    <w:rsid w:val="00E016C3"/>
    <w:rsid w:val="00E016E9"/>
    <w:rsid w:val="00E01A5E"/>
    <w:rsid w:val="00E01DAD"/>
    <w:rsid w:val="00E02E8F"/>
    <w:rsid w:val="00E0307A"/>
    <w:rsid w:val="00E03557"/>
    <w:rsid w:val="00E03E92"/>
    <w:rsid w:val="00E041DB"/>
    <w:rsid w:val="00E05634"/>
    <w:rsid w:val="00E0599A"/>
    <w:rsid w:val="00E05A81"/>
    <w:rsid w:val="00E0712F"/>
    <w:rsid w:val="00E11368"/>
    <w:rsid w:val="00E116DF"/>
    <w:rsid w:val="00E123F4"/>
    <w:rsid w:val="00E12758"/>
    <w:rsid w:val="00E133E2"/>
    <w:rsid w:val="00E148D2"/>
    <w:rsid w:val="00E14F31"/>
    <w:rsid w:val="00E150D6"/>
    <w:rsid w:val="00E15FB6"/>
    <w:rsid w:val="00E16076"/>
    <w:rsid w:val="00E16960"/>
    <w:rsid w:val="00E16A67"/>
    <w:rsid w:val="00E17590"/>
    <w:rsid w:val="00E203D3"/>
    <w:rsid w:val="00E203FE"/>
    <w:rsid w:val="00E21334"/>
    <w:rsid w:val="00E21A8E"/>
    <w:rsid w:val="00E22098"/>
    <w:rsid w:val="00E2232E"/>
    <w:rsid w:val="00E223A9"/>
    <w:rsid w:val="00E22EB4"/>
    <w:rsid w:val="00E2307B"/>
    <w:rsid w:val="00E232FF"/>
    <w:rsid w:val="00E24705"/>
    <w:rsid w:val="00E25478"/>
    <w:rsid w:val="00E254A6"/>
    <w:rsid w:val="00E25A0F"/>
    <w:rsid w:val="00E26D28"/>
    <w:rsid w:val="00E27939"/>
    <w:rsid w:val="00E279E0"/>
    <w:rsid w:val="00E27B69"/>
    <w:rsid w:val="00E27E41"/>
    <w:rsid w:val="00E27F33"/>
    <w:rsid w:val="00E302DA"/>
    <w:rsid w:val="00E30C0B"/>
    <w:rsid w:val="00E30D16"/>
    <w:rsid w:val="00E31FB4"/>
    <w:rsid w:val="00E32522"/>
    <w:rsid w:val="00E32908"/>
    <w:rsid w:val="00E32917"/>
    <w:rsid w:val="00E33401"/>
    <w:rsid w:val="00E3344C"/>
    <w:rsid w:val="00E338E0"/>
    <w:rsid w:val="00E339D7"/>
    <w:rsid w:val="00E34BBF"/>
    <w:rsid w:val="00E3512D"/>
    <w:rsid w:val="00E35418"/>
    <w:rsid w:val="00E35699"/>
    <w:rsid w:val="00E36F50"/>
    <w:rsid w:val="00E36F8E"/>
    <w:rsid w:val="00E371D0"/>
    <w:rsid w:val="00E42596"/>
    <w:rsid w:val="00E43215"/>
    <w:rsid w:val="00E43D42"/>
    <w:rsid w:val="00E44401"/>
    <w:rsid w:val="00E44EA0"/>
    <w:rsid w:val="00E45329"/>
    <w:rsid w:val="00E464AE"/>
    <w:rsid w:val="00E46538"/>
    <w:rsid w:val="00E471AF"/>
    <w:rsid w:val="00E47394"/>
    <w:rsid w:val="00E475D0"/>
    <w:rsid w:val="00E4772A"/>
    <w:rsid w:val="00E47AA3"/>
    <w:rsid w:val="00E47F0A"/>
    <w:rsid w:val="00E501CF"/>
    <w:rsid w:val="00E503C2"/>
    <w:rsid w:val="00E50BAE"/>
    <w:rsid w:val="00E50C94"/>
    <w:rsid w:val="00E51189"/>
    <w:rsid w:val="00E51CB3"/>
    <w:rsid w:val="00E52824"/>
    <w:rsid w:val="00E52D35"/>
    <w:rsid w:val="00E5305A"/>
    <w:rsid w:val="00E5312B"/>
    <w:rsid w:val="00E5333E"/>
    <w:rsid w:val="00E53776"/>
    <w:rsid w:val="00E537EE"/>
    <w:rsid w:val="00E537FC"/>
    <w:rsid w:val="00E54181"/>
    <w:rsid w:val="00E55209"/>
    <w:rsid w:val="00E5632C"/>
    <w:rsid w:val="00E5720E"/>
    <w:rsid w:val="00E574E6"/>
    <w:rsid w:val="00E57B26"/>
    <w:rsid w:val="00E57D46"/>
    <w:rsid w:val="00E607C1"/>
    <w:rsid w:val="00E60903"/>
    <w:rsid w:val="00E62479"/>
    <w:rsid w:val="00E624C8"/>
    <w:rsid w:val="00E628BB"/>
    <w:rsid w:val="00E62B7F"/>
    <w:rsid w:val="00E6417E"/>
    <w:rsid w:val="00E6451D"/>
    <w:rsid w:val="00E676E2"/>
    <w:rsid w:val="00E67B83"/>
    <w:rsid w:val="00E67CD3"/>
    <w:rsid w:val="00E67DB3"/>
    <w:rsid w:val="00E67DB6"/>
    <w:rsid w:val="00E701EE"/>
    <w:rsid w:val="00E71199"/>
    <w:rsid w:val="00E71704"/>
    <w:rsid w:val="00E71BC1"/>
    <w:rsid w:val="00E71ED3"/>
    <w:rsid w:val="00E7221A"/>
    <w:rsid w:val="00E7283F"/>
    <w:rsid w:val="00E73343"/>
    <w:rsid w:val="00E73A72"/>
    <w:rsid w:val="00E73E82"/>
    <w:rsid w:val="00E740C1"/>
    <w:rsid w:val="00E7415C"/>
    <w:rsid w:val="00E748AE"/>
    <w:rsid w:val="00E75037"/>
    <w:rsid w:val="00E7516A"/>
    <w:rsid w:val="00E752CC"/>
    <w:rsid w:val="00E770B4"/>
    <w:rsid w:val="00E77118"/>
    <w:rsid w:val="00E774DC"/>
    <w:rsid w:val="00E776B1"/>
    <w:rsid w:val="00E777C6"/>
    <w:rsid w:val="00E77DE2"/>
    <w:rsid w:val="00E809A7"/>
    <w:rsid w:val="00E81A3E"/>
    <w:rsid w:val="00E81B34"/>
    <w:rsid w:val="00E82021"/>
    <w:rsid w:val="00E8318F"/>
    <w:rsid w:val="00E85262"/>
    <w:rsid w:val="00E85AB7"/>
    <w:rsid w:val="00E863D5"/>
    <w:rsid w:val="00E86A5D"/>
    <w:rsid w:val="00E86AE9"/>
    <w:rsid w:val="00E87DC2"/>
    <w:rsid w:val="00E90328"/>
    <w:rsid w:val="00E90590"/>
    <w:rsid w:val="00E90854"/>
    <w:rsid w:val="00E908D6"/>
    <w:rsid w:val="00E90F16"/>
    <w:rsid w:val="00E91362"/>
    <w:rsid w:val="00E91B29"/>
    <w:rsid w:val="00E926B2"/>
    <w:rsid w:val="00E927BB"/>
    <w:rsid w:val="00E92887"/>
    <w:rsid w:val="00E93142"/>
    <w:rsid w:val="00E93343"/>
    <w:rsid w:val="00E933BE"/>
    <w:rsid w:val="00E93785"/>
    <w:rsid w:val="00E9496A"/>
    <w:rsid w:val="00E952AF"/>
    <w:rsid w:val="00E95565"/>
    <w:rsid w:val="00E95AED"/>
    <w:rsid w:val="00E95BF9"/>
    <w:rsid w:val="00E9645A"/>
    <w:rsid w:val="00E9664D"/>
    <w:rsid w:val="00E96C16"/>
    <w:rsid w:val="00E97A04"/>
    <w:rsid w:val="00E97D33"/>
    <w:rsid w:val="00EA1377"/>
    <w:rsid w:val="00EA15D9"/>
    <w:rsid w:val="00EA1AB1"/>
    <w:rsid w:val="00EA2FC8"/>
    <w:rsid w:val="00EA38BC"/>
    <w:rsid w:val="00EA41BA"/>
    <w:rsid w:val="00EA4AEB"/>
    <w:rsid w:val="00EA4E00"/>
    <w:rsid w:val="00EA51DE"/>
    <w:rsid w:val="00EA5540"/>
    <w:rsid w:val="00EA5E2C"/>
    <w:rsid w:val="00EA61FF"/>
    <w:rsid w:val="00EA68A8"/>
    <w:rsid w:val="00EA690C"/>
    <w:rsid w:val="00EA6BD4"/>
    <w:rsid w:val="00EA6E19"/>
    <w:rsid w:val="00EA6FA7"/>
    <w:rsid w:val="00EA78C8"/>
    <w:rsid w:val="00EA7F08"/>
    <w:rsid w:val="00EB000D"/>
    <w:rsid w:val="00EB1490"/>
    <w:rsid w:val="00EB16DF"/>
    <w:rsid w:val="00EB22C2"/>
    <w:rsid w:val="00EB2D68"/>
    <w:rsid w:val="00EB3E04"/>
    <w:rsid w:val="00EB4340"/>
    <w:rsid w:val="00EB4A27"/>
    <w:rsid w:val="00EB5397"/>
    <w:rsid w:val="00EB5425"/>
    <w:rsid w:val="00EB5541"/>
    <w:rsid w:val="00EB6D19"/>
    <w:rsid w:val="00EB6E6A"/>
    <w:rsid w:val="00EB7439"/>
    <w:rsid w:val="00EC00CA"/>
    <w:rsid w:val="00EC02C1"/>
    <w:rsid w:val="00EC093E"/>
    <w:rsid w:val="00EC1437"/>
    <w:rsid w:val="00EC1455"/>
    <w:rsid w:val="00EC1999"/>
    <w:rsid w:val="00EC23B2"/>
    <w:rsid w:val="00EC2769"/>
    <w:rsid w:val="00EC2C92"/>
    <w:rsid w:val="00EC3291"/>
    <w:rsid w:val="00EC33CB"/>
    <w:rsid w:val="00EC358D"/>
    <w:rsid w:val="00EC4219"/>
    <w:rsid w:val="00EC475B"/>
    <w:rsid w:val="00EC4AAC"/>
    <w:rsid w:val="00EC5501"/>
    <w:rsid w:val="00EC5AF5"/>
    <w:rsid w:val="00EC5CEA"/>
    <w:rsid w:val="00EC7452"/>
    <w:rsid w:val="00EC784D"/>
    <w:rsid w:val="00EC7EB2"/>
    <w:rsid w:val="00ED0999"/>
    <w:rsid w:val="00ED0C39"/>
    <w:rsid w:val="00ED14AF"/>
    <w:rsid w:val="00ED15BA"/>
    <w:rsid w:val="00ED1E18"/>
    <w:rsid w:val="00ED21F5"/>
    <w:rsid w:val="00ED24C0"/>
    <w:rsid w:val="00ED3304"/>
    <w:rsid w:val="00ED3C63"/>
    <w:rsid w:val="00ED3C6B"/>
    <w:rsid w:val="00ED4081"/>
    <w:rsid w:val="00ED51D4"/>
    <w:rsid w:val="00ED549E"/>
    <w:rsid w:val="00ED5927"/>
    <w:rsid w:val="00ED5BA8"/>
    <w:rsid w:val="00ED645A"/>
    <w:rsid w:val="00ED7045"/>
    <w:rsid w:val="00ED75F7"/>
    <w:rsid w:val="00ED7894"/>
    <w:rsid w:val="00ED7FA7"/>
    <w:rsid w:val="00EE079B"/>
    <w:rsid w:val="00EE0EC8"/>
    <w:rsid w:val="00EE0FC6"/>
    <w:rsid w:val="00EE20E0"/>
    <w:rsid w:val="00EE319A"/>
    <w:rsid w:val="00EE3F68"/>
    <w:rsid w:val="00EE48D5"/>
    <w:rsid w:val="00EE4B28"/>
    <w:rsid w:val="00EE51C5"/>
    <w:rsid w:val="00EE5603"/>
    <w:rsid w:val="00EE566A"/>
    <w:rsid w:val="00EE5785"/>
    <w:rsid w:val="00EE5EE5"/>
    <w:rsid w:val="00EE5F72"/>
    <w:rsid w:val="00EE60CC"/>
    <w:rsid w:val="00EE6BC1"/>
    <w:rsid w:val="00EE6C54"/>
    <w:rsid w:val="00EE7674"/>
    <w:rsid w:val="00EE76E8"/>
    <w:rsid w:val="00EF026F"/>
    <w:rsid w:val="00EF0A58"/>
    <w:rsid w:val="00EF1195"/>
    <w:rsid w:val="00EF135B"/>
    <w:rsid w:val="00EF1DB5"/>
    <w:rsid w:val="00EF23EE"/>
    <w:rsid w:val="00EF2460"/>
    <w:rsid w:val="00EF32A4"/>
    <w:rsid w:val="00EF355B"/>
    <w:rsid w:val="00EF39B8"/>
    <w:rsid w:val="00EF39FF"/>
    <w:rsid w:val="00EF3E6B"/>
    <w:rsid w:val="00EF3E94"/>
    <w:rsid w:val="00EF3FF3"/>
    <w:rsid w:val="00EF4170"/>
    <w:rsid w:val="00EF45E7"/>
    <w:rsid w:val="00EF49C0"/>
    <w:rsid w:val="00EF4D28"/>
    <w:rsid w:val="00EF4D56"/>
    <w:rsid w:val="00EF5846"/>
    <w:rsid w:val="00EF591D"/>
    <w:rsid w:val="00EF5C64"/>
    <w:rsid w:val="00EF7219"/>
    <w:rsid w:val="00F01DEC"/>
    <w:rsid w:val="00F01F9E"/>
    <w:rsid w:val="00F0295C"/>
    <w:rsid w:val="00F02A93"/>
    <w:rsid w:val="00F03019"/>
    <w:rsid w:val="00F03183"/>
    <w:rsid w:val="00F04455"/>
    <w:rsid w:val="00F046EA"/>
    <w:rsid w:val="00F054D8"/>
    <w:rsid w:val="00F06683"/>
    <w:rsid w:val="00F07434"/>
    <w:rsid w:val="00F078DF"/>
    <w:rsid w:val="00F1031F"/>
    <w:rsid w:val="00F104F7"/>
    <w:rsid w:val="00F10E74"/>
    <w:rsid w:val="00F11420"/>
    <w:rsid w:val="00F1174E"/>
    <w:rsid w:val="00F120ED"/>
    <w:rsid w:val="00F127BF"/>
    <w:rsid w:val="00F12945"/>
    <w:rsid w:val="00F13B70"/>
    <w:rsid w:val="00F150E2"/>
    <w:rsid w:val="00F154A1"/>
    <w:rsid w:val="00F163BB"/>
    <w:rsid w:val="00F171B6"/>
    <w:rsid w:val="00F17577"/>
    <w:rsid w:val="00F20312"/>
    <w:rsid w:val="00F208FE"/>
    <w:rsid w:val="00F20B8A"/>
    <w:rsid w:val="00F21643"/>
    <w:rsid w:val="00F21CD1"/>
    <w:rsid w:val="00F21F74"/>
    <w:rsid w:val="00F22542"/>
    <w:rsid w:val="00F226EE"/>
    <w:rsid w:val="00F22FDF"/>
    <w:rsid w:val="00F22FE8"/>
    <w:rsid w:val="00F2344B"/>
    <w:rsid w:val="00F234D1"/>
    <w:rsid w:val="00F23FAC"/>
    <w:rsid w:val="00F24A5A"/>
    <w:rsid w:val="00F24E17"/>
    <w:rsid w:val="00F25265"/>
    <w:rsid w:val="00F254A1"/>
    <w:rsid w:val="00F255B5"/>
    <w:rsid w:val="00F26B63"/>
    <w:rsid w:val="00F303CD"/>
    <w:rsid w:val="00F3054F"/>
    <w:rsid w:val="00F30651"/>
    <w:rsid w:val="00F31F9C"/>
    <w:rsid w:val="00F326B3"/>
    <w:rsid w:val="00F3287B"/>
    <w:rsid w:val="00F334E3"/>
    <w:rsid w:val="00F33C05"/>
    <w:rsid w:val="00F33CB4"/>
    <w:rsid w:val="00F3586C"/>
    <w:rsid w:val="00F359D4"/>
    <w:rsid w:val="00F35C9D"/>
    <w:rsid w:val="00F36239"/>
    <w:rsid w:val="00F36F5D"/>
    <w:rsid w:val="00F36F66"/>
    <w:rsid w:val="00F3783F"/>
    <w:rsid w:val="00F379AB"/>
    <w:rsid w:val="00F412E9"/>
    <w:rsid w:val="00F41558"/>
    <w:rsid w:val="00F41AE8"/>
    <w:rsid w:val="00F41AF7"/>
    <w:rsid w:val="00F41C49"/>
    <w:rsid w:val="00F41DFF"/>
    <w:rsid w:val="00F4248E"/>
    <w:rsid w:val="00F424B7"/>
    <w:rsid w:val="00F42BDF"/>
    <w:rsid w:val="00F4570D"/>
    <w:rsid w:val="00F46483"/>
    <w:rsid w:val="00F46CB7"/>
    <w:rsid w:val="00F46FFF"/>
    <w:rsid w:val="00F473A2"/>
    <w:rsid w:val="00F4765B"/>
    <w:rsid w:val="00F47F95"/>
    <w:rsid w:val="00F501DB"/>
    <w:rsid w:val="00F50F00"/>
    <w:rsid w:val="00F51A72"/>
    <w:rsid w:val="00F5276B"/>
    <w:rsid w:val="00F52DB3"/>
    <w:rsid w:val="00F5314A"/>
    <w:rsid w:val="00F53B32"/>
    <w:rsid w:val="00F53D37"/>
    <w:rsid w:val="00F53F19"/>
    <w:rsid w:val="00F548AE"/>
    <w:rsid w:val="00F548F3"/>
    <w:rsid w:val="00F55BDD"/>
    <w:rsid w:val="00F55F8F"/>
    <w:rsid w:val="00F5632D"/>
    <w:rsid w:val="00F57210"/>
    <w:rsid w:val="00F57B8B"/>
    <w:rsid w:val="00F57BB7"/>
    <w:rsid w:val="00F57CCA"/>
    <w:rsid w:val="00F60483"/>
    <w:rsid w:val="00F60788"/>
    <w:rsid w:val="00F60A89"/>
    <w:rsid w:val="00F61014"/>
    <w:rsid w:val="00F61746"/>
    <w:rsid w:val="00F6218C"/>
    <w:rsid w:val="00F627E9"/>
    <w:rsid w:val="00F629B2"/>
    <w:rsid w:val="00F635DA"/>
    <w:rsid w:val="00F65555"/>
    <w:rsid w:val="00F65623"/>
    <w:rsid w:val="00F65790"/>
    <w:rsid w:val="00F65914"/>
    <w:rsid w:val="00F65CF8"/>
    <w:rsid w:val="00F65EDA"/>
    <w:rsid w:val="00F67057"/>
    <w:rsid w:val="00F67EA6"/>
    <w:rsid w:val="00F70341"/>
    <w:rsid w:val="00F7057B"/>
    <w:rsid w:val="00F71C2D"/>
    <w:rsid w:val="00F72643"/>
    <w:rsid w:val="00F72CD1"/>
    <w:rsid w:val="00F731D9"/>
    <w:rsid w:val="00F736E6"/>
    <w:rsid w:val="00F75BEC"/>
    <w:rsid w:val="00F760B9"/>
    <w:rsid w:val="00F7656E"/>
    <w:rsid w:val="00F7711A"/>
    <w:rsid w:val="00F80F4D"/>
    <w:rsid w:val="00F81987"/>
    <w:rsid w:val="00F82906"/>
    <w:rsid w:val="00F82BBA"/>
    <w:rsid w:val="00F83EE9"/>
    <w:rsid w:val="00F852B8"/>
    <w:rsid w:val="00F858C3"/>
    <w:rsid w:val="00F85AF9"/>
    <w:rsid w:val="00F873DF"/>
    <w:rsid w:val="00F87BF7"/>
    <w:rsid w:val="00F90A89"/>
    <w:rsid w:val="00F90AEF"/>
    <w:rsid w:val="00F91B75"/>
    <w:rsid w:val="00F91BFA"/>
    <w:rsid w:val="00F92D1F"/>
    <w:rsid w:val="00F93799"/>
    <w:rsid w:val="00F94445"/>
    <w:rsid w:val="00F94787"/>
    <w:rsid w:val="00F94A03"/>
    <w:rsid w:val="00F94BB5"/>
    <w:rsid w:val="00F95719"/>
    <w:rsid w:val="00F96416"/>
    <w:rsid w:val="00F9665E"/>
    <w:rsid w:val="00F96940"/>
    <w:rsid w:val="00F96CB2"/>
    <w:rsid w:val="00F97235"/>
    <w:rsid w:val="00F97CAB"/>
    <w:rsid w:val="00FA00C9"/>
    <w:rsid w:val="00FA03A1"/>
    <w:rsid w:val="00FA0DD8"/>
    <w:rsid w:val="00FA1A02"/>
    <w:rsid w:val="00FA1AF9"/>
    <w:rsid w:val="00FA1EEF"/>
    <w:rsid w:val="00FA2F08"/>
    <w:rsid w:val="00FA34A9"/>
    <w:rsid w:val="00FA42D0"/>
    <w:rsid w:val="00FA485D"/>
    <w:rsid w:val="00FA5308"/>
    <w:rsid w:val="00FA57E6"/>
    <w:rsid w:val="00FA59EC"/>
    <w:rsid w:val="00FA65A6"/>
    <w:rsid w:val="00FA68A5"/>
    <w:rsid w:val="00FA6AB8"/>
    <w:rsid w:val="00FA6F95"/>
    <w:rsid w:val="00FA7F8A"/>
    <w:rsid w:val="00FB1187"/>
    <w:rsid w:val="00FB1935"/>
    <w:rsid w:val="00FB2166"/>
    <w:rsid w:val="00FB2C63"/>
    <w:rsid w:val="00FB2E12"/>
    <w:rsid w:val="00FB3F58"/>
    <w:rsid w:val="00FB4493"/>
    <w:rsid w:val="00FB4551"/>
    <w:rsid w:val="00FB5F02"/>
    <w:rsid w:val="00FB7EDB"/>
    <w:rsid w:val="00FB7F04"/>
    <w:rsid w:val="00FC005C"/>
    <w:rsid w:val="00FC0382"/>
    <w:rsid w:val="00FC0A56"/>
    <w:rsid w:val="00FC0F8B"/>
    <w:rsid w:val="00FC1B22"/>
    <w:rsid w:val="00FC1DAF"/>
    <w:rsid w:val="00FC1E54"/>
    <w:rsid w:val="00FC253A"/>
    <w:rsid w:val="00FC28EA"/>
    <w:rsid w:val="00FC2E08"/>
    <w:rsid w:val="00FC3ACA"/>
    <w:rsid w:val="00FC4252"/>
    <w:rsid w:val="00FC4278"/>
    <w:rsid w:val="00FC5893"/>
    <w:rsid w:val="00FC5C0D"/>
    <w:rsid w:val="00FC5D95"/>
    <w:rsid w:val="00FC60BF"/>
    <w:rsid w:val="00FC621C"/>
    <w:rsid w:val="00FC7293"/>
    <w:rsid w:val="00FC73A2"/>
    <w:rsid w:val="00FC7ACB"/>
    <w:rsid w:val="00FC7B2A"/>
    <w:rsid w:val="00FC7F3F"/>
    <w:rsid w:val="00FD0FBC"/>
    <w:rsid w:val="00FD17F5"/>
    <w:rsid w:val="00FD21BE"/>
    <w:rsid w:val="00FD34CC"/>
    <w:rsid w:val="00FD34CF"/>
    <w:rsid w:val="00FD3FB0"/>
    <w:rsid w:val="00FD6088"/>
    <w:rsid w:val="00FD6928"/>
    <w:rsid w:val="00FD6D80"/>
    <w:rsid w:val="00FD76DC"/>
    <w:rsid w:val="00FE048F"/>
    <w:rsid w:val="00FE0ED8"/>
    <w:rsid w:val="00FE1080"/>
    <w:rsid w:val="00FE1745"/>
    <w:rsid w:val="00FE2EF3"/>
    <w:rsid w:val="00FE2F2F"/>
    <w:rsid w:val="00FE4054"/>
    <w:rsid w:val="00FE47B6"/>
    <w:rsid w:val="00FE5437"/>
    <w:rsid w:val="00FE56B4"/>
    <w:rsid w:val="00FE5B96"/>
    <w:rsid w:val="00FE5FAF"/>
    <w:rsid w:val="00FE629F"/>
    <w:rsid w:val="00FE63C2"/>
    <w:rsid w:val="00FE657D"/>
    <w:rsid w:val="00FE6753"/>
    <w:rsid w:val="00FE7358"/>
    <w:rsid w:val="00FE75FB"/>
    <w:rsid w:val="00FE790C"/>
    <w:rsid w:val="00FE7DCE"/>
    <w:rsid w:val="00FF11B5"/>
    <w:rsid w:val="00FF1EC5"/>
    <w:rsid w:val="00FF2005"/>
    <w:rsid w:val="00FF371E"/>
    <w:rsid w:val="00FF3A26"/>
    <w:rsid w:val="00FF442D"/>
    <w:rsid w:val="00FF4AC9"/>
    <w:rsid w:val="00FF4D5F"/>
    <w:rsid w:val="00FF4DDE"/>
    <w:rsid w:val="00FF55C6"/>
    <w:rsid w:val="00FF5804"/>
    <w:rsid w:val="00FF5D97"/>
    <w:rsid w:val="00FF623F"/>
    <w:rsid w:val="00FF6328"/>
    <w:rsid w:val="00FF678C"/>
    <w:rsid w:val="00FF6858"/>
    <w:rsid w:val="00FF7B56"/>
    <w:rsid w:val="04D4364D"/>
    <w:rsid w:val="07D19168"/>
    <w:rsid w:val="0AA2F8EE"/>
    <w:rsid w:val="0BA9E4D4"/>
    <w:rsid w:val="0E20679E"/>
    <w:rsid w:val="0E99CE4E"/>
    <w:rsid w:val="12D48413"/>
    <w:rsid w:val="12E56CEB"/>
    <w:rsid w:val="140E8FC0"/>
    <w:rsid w:val="14B030B7"/>
    <w:rsid w:val="16302A2A"/>
    <w:rsid w:val="16707F63"/>
    <w:rsid w:val="16A810E1"/>
    <w:rsid w:val="19CE26F4"/>
    <w:rsid w:val="1AA390C5"/>
    <w:rsid w:val="1B099AE8"/>
    <w:rsid w:val="1B5DE995"/>
    <w:rsid w:val="1C6E5496"/>
    <w:rsid w:val="1F13F15E"/>
    <w:rsid w:val="1FBC9EA3"/>
    <w:rsid w:val="20452C49"/>
    <w:rsid w:val="223B44AD"/>
    <w:rsid w:val="22621E95"/>
    <w:rsid w:val="22CE0107"/>
    <w:rsid w:val="231BE52F"/>
    <w:rsid w:val="245CC905"/>
    <w:rsid w:val="24787034"/>
    <w:rsid w:val="254C3B8A"/>
    <w:rsid w:val="26AB7B3B"/>
    <w:rsid w:val="2B66B42C"/>
    <w:rsid w:val="2D1292CB"/>
    <w:rsid w:val="2ED7D035"/>
    <w:rsid w:val="319FFFE1"/>
    <w:rsid w:val="32C05AA6"/>
    <w:rsid w:val="332EF50E"/>
    <w:rsid w:val="34A280DE"/>
    <w:rsid w:val="36BC312A"/>
    <w:rsid w:val="3F055865"/>
    <w:rsid w:val="3F273234"/>
    <w:rsid w:val="3F6E6CE7"/>
    <w:rsid w:val="40030998"/>
    <w:rsid w:val="42213125"/>
    <w:rsid w:val="423AA812"/>
    <w:rsid w:val="43E59EDC"/>
    <w:rsid w:val="4444C73A"/>
    <w:rsid w:val="444FAD60"/>
    <w:rsid w:val="45F47EE1"/>
    <w:rsid w:val="473E5600"/>
    <w:rsid w:val="4769E81D"/>
    <w:rsid w:val="48B54C47"/>
    <w:rsid w:val="4A98227F"/>
    <w:rsid w:val="4B5CDE57"/>
    <w:rsid w:val="4BCCE1BD"/>
    <w:rsid w:val="4D4CEE46"/>
    <w:rsid w:val="503BB520"/>
    <w:rsid w:val="520C75C1"/>
    <w:rsid w:val="53DEFBB2"/>
    <w:rsid w:val="54B75783"/>
    <w:rsid w:val="54DA83A5"/>
    <w:rsid w:val="55EEFEA8"/>
    <w:rsid w:val="568C49EF"/>
    <w:rsid w:val="572C3FE7"/>
    <w:rsid w:val="58AC7B06"/>
    <w:rsid w:val="59C32068"/>
    <w:rsid w:val="5A2A2332"/>
    <w:rsid w:val="5C4C69A4"/>
    <w:rsid w:val="611236AB"/>
    <w:rsid w:val="617760F1"/>
    <w:rsid w:val="62DD874B"/>
    <w:rsid w:val="648D9F6C"/>
    <w:rsid w:val="65403F46"/>
    <w:rsid w:val="66B854DE"/>
    <w:rsid w:val="67F6E94B"/>
    <w:rsid w:val="6911A5B3"/>
    <w:rsid w:val="6CDF5860"/>
    <w:rsid w:val="6D61F74E"/>
    <w:rsid w:val="6D9F23AE"/>
    <w:rsid w:val="7002FDEE"/>
    <w:rsid w:val="71C3CB2B"/>
    <w:rsid w:val="72942799"/>
    <w:rsid w:val="735F19A8"/>
    <w:rsid w:val="7544681B"/>
    <w:rsid w:val="78494D30"/>
    <w:rsid w:val="78B4EEE1"/>
    <w:rsid w:val="78EE63D8"/>
    <w:rsid w:val="79B4D5AA"/>
    <w:rsid w:val="7D45A7B2"/>
    <w:rsid w:val="7E3B281F"/>
    <w:rsid w:val="7FCC95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81745F8"/>
  <w15:docId w15:val="{F289E3DB-996E-4C56-A654-AC43EE5A8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qFormat="1"/>
    <w:lsdException w:name="toc 2" w:uiPriority="39" w:qFormat="1"/>
    <w:lsdException w:name="toc 3" w:uiPriority="39"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semiHidden="1" w:unhideWhenUsed="1" w:qFormat="1"/>
    <w:lsdException w:name="footnote text" w:semiHidden="1" w:uiPriority="0" w:unhideWhenUsed="1" w:qFormat="1"/>
    <w:lsdException w:name="annotation text" w:uiPriority="0" w:unhideWhenUsed="1" w:qFormat="1"/>
    <w:lsdException w:name="header" w:uiPriority="0" w:qFormat="1"/>
    <w:lsdException w:name="footer" w:uiPriority="0" w:unhideWhenUsed="1" w:qFormat="1"/>
    <w:lsdException w:name="index heading" w:semiHidden="1" w:unhideWhenUsed="1" w:qFormat="1"/>
    <w:lsdException w:name="caption" w:uiPriority="0" w:unhideWhenUsed="1" w:qFormat="1"/>
    <w:lsdException w:name="table of figures"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iPriority="0" w:unhideWhenUsed="1" w:qFormat="1"/>
    <w:lsdException w:name="line number" w:semiHidden="1" w:unhideWhenUsed="1" w:qFormat="1"/>
    <w:lsdException w:name="page number" w:semiHidden="1" w:uiPriority="0" w:unhideWhenUsed="1" w:qFormat="1"/>
    <w:lsdException w:name="endnote reference" w:semiHidden="1" w:uiPriority="0" w:unhideWhenUsed="1" w:qFormat="1"/>
    <w:lsdException w:name="endnote text" w:uiPriority="0"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iPriority="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DF9"/>
    <w:pPr>
      <w:tabs>
        <w:tab w:val="left" w:pos="794"/>
        <w:tab w:val="left" w:pos="1191"/>
        <w:tab w:val="left" w:pos="1588"/>
        <w:tab w:val="left" w:pos="1985"/>
      </w:tabs>
      <w:overflowPunct w:val="0"/>
      <w:autoSpaceDE w:val="0"/>
      <w:autoSpaceDN w:val="0"/>
      <w:adjustRightInd w:val="0"/>
      <w:spacing w:before="120"/>
      <w:jc w:val="both"/>
      <w:textAlignment w:val="baseline"/>
    </w:pPr>
    <w:rPr>
      <w:sz w:val="24"/>
      <w:lang w:eastAsia="en-US"/>
    </w:rPr>
  </w:style>
  <w:style w:type="paragraph" w:styleId="Heading1">
    <w:name w:val="heading 1"/>
    <w:basedOn w:val="Normal"/>
    <w:next w:val="Normal"/>
    <w:link w:val="Heading1Char"/>
    <w:qFormat/>
    <w:rsid w:val="00CC3DF9"/>
    <w:pPr>
      <w:keepNext/>
      <w:keepLines/>
      <w:spacing w:before="360"/>
      <w:ind w:left="794" w:hanging="794"/>
      <w:jc w:val="left"/>
      <w:outlineLvl w:val="0"/>
    </w:pPr>
    <w:rPr>
      <w:b/>
    </w:rPr>
  </w:style>
  <w:style w:type="paragraph" w:styleId="Heading2">
    <w:name w:val="heading 2"/>
    <w:basedOn w:val="Heading1"/>
    <w:next w:val="Normal"/>
    <w:link w:val="Heading2Char"/>
    <w:qFormat/>
    <w:rsid w:val="00CC3DF9"/>
    <w:pPr>
      <w:spacing w:before="240"/>
      <w:outlineLvl w:val="1"/>
    </w:pPr>
  </w:style>
  <w:style w:type="paragraph" w:styleId="Heading3">
    <w:name w:val="heading 3"/>
    <w:basedOn w:val="Heading1"/>
    <w:next w:val="Normal"/>
    <w:link w:val="Heading3Char"/>
    <w:qFormat/>
    <w:rsid w:val="00CC3DF9"/>
    <w:pPr>
      <w:spacing w:before="160"/>
      <w:outlineLvl w:val="2"/>
    </w:pPr>
  </w:style>
  <w:style w:type="paragraph" w:styleId="Heading4">
    <w:name w:val="heading 4"/>
    <w:basedOn w:val="Heading3"/>
    <w:next w:val="Normal"/>
    <w:link w:val="Heading4Char"/>
    <w:qFormat/>
    <w:rsid w:val="00CC3DF9"/>
    <w:pPr>
      <w:tabs>
        <w:tab w:val="clear" w:pos="794"/>
        <w:tab w:val="left" w:pos="1021"/>
      </w:tabs>
      <w:ind w:left="1021" w:hanging="1021"/>
      <w:outlineLvl w:val="3"/>
    </w:pPr>
  </w:style>
  <w:style w:type="paragraph" w:styleId="Heading5">
    <w:name w:val="heading 5"/>
    <w:basedOn w:val="Heading4"/>
    <w:next w:val="Normal"/>
    <w:link w:val="Heading5Char"/>
    <w:qFormat/>
    <w:rsid w:val="00CC3DF9"/>
    <w:pPr>
      <w:outlineLvl w:val="4"/>
    </w:pPr>
  </w:style>
  <w:style w:type="paragraph" w:styleId="Heading6">
    <w:name w:val="heading 6"/>
    <w:basedOn w:val="Heading4"/>
    <w:next w:val="Normal"/>
    <w:link w:val="Heading6Char"/>
    <w:qFormat/>
    <w:rsid w:val="00CC3DF9"/>
    <w:pPr>
      <w:tabs>
        <w:tab w:val="clear" w:pos="1021"/>
        <w:tab w:val="clear" w:pos="1191"/>
      </w:tabs>
      <w:ind w:left="1588" w:hanging="1588"/>
      <w:outlineLvl w:val="5"/>
    </w:pPr>
  </w:style>
  <w:style w:type="paragraph" w:styleId="Heading7">
    <w:name w:val="heading 7"/>
    <w:basedOn w:val="Heading6"/>
    <w:next w:val="Normal"/>
    <w:link w:val="Heading7Char"/>
    <w:qFormat/>
    <w:rsid w:val="00CC3DF9"/>
    <w:pPr>
      <w:outlineLvl w:val="6"/>
    </w:pPr>
  </w:style>
  <w:style w:type="paragraph" w:styleId="Heading8">
    <w:name w:val="heading 8"/>
    <w:basedOn w:val="Heading6"/>
    <w:next w:val="Normal"/>
    <w:link w:val="Heading8Char"/>
    <w:qFormat/>
    <w:rsid w:val="00CC3DF9"/>
    <w:pPr>
      <w:outlineLvl w:val="7"/>
    </w:pPr>
  </w:style>
  <w:style w:type="paragraph" w:styleId="Heading9">
    <w:name w:val="heading 9"/>
    <w:basedOn w:val="Heading6"/>
    <w:next w:val="Normal"/>
    <w:link w:val="Heading9Char"/>
    <w:qFormat/>
    <w:rsid w:val="00CC3DF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CC3DF9"/>
    <w:pPr>
      <w:spacing w:before="0"/>
    </w:pPr>
    <w:rPr>
      <w:sz w:val="18"/>
      <w:szCs w:val="18"/>
    </w:rPr>
  </w:style>
  <w:style w:type="paragraph" w:styleId="BlockText">
    <w:name w:val="Block Text"/>
    <w:basedOn w:val="Normal"/>
    <w:uiPriority w:val="99"/>
    <w:semiHidden/>
    <w:unhideWhenUsed/>
    <w:qFormat/>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1"/>
    <w:qFormat/>
    <w:rsid w:val="00CC3DF9"/>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paragraph" w:styleId="BodyText2">
    <w:name w:val="Body Text 2"/>
    <w:basedOn w:val="Normal"/>
    <w:link w:val="BodyText2Char"/>
    <w:uiPriority w:val="99"/>
    <w:semiHidden/>
    <w:unhideWhenUsed/>
    <w:qFormat/>
    <w:pPr>
      <w:spacing w:after="120" w:line="480" w:lineRule="auto"/>
    </w:pPr>
  </w:style>
  <w:style w:type="paragraph" w:styleId="BodyText3">
    <w:name w:val="Body Text 3"/>
    <w:basedOn w:val="Normal"/>
    <w:link w:val="BodyText3Char"/>
    <w:uiPriority w:val="99"/>
    <w:semiHidden/>
    <w:unhideWhenUsed/>
    <w:qFormat/>
    <w:pPr>
      <w:spacing w:after="120"/>
    </w:pPr>
    <w:rPr>
      <w:sz w:val="16"/>
      <w:szCs w:val="16"/>
    </w:rPr>
  </w:style>
  <w:style w:type="paragraph" w:styleId="BodyTextFirstIndent">
    <w:name w:val="Body Text First Indent"/>
    <w:basedOn w:val="BodyText"/>
    <w:link w:val="BodyTextFirstIndentChar"/>
    <w:uiPriority w:val="99"/>
    <w:semiHidden/>
    <w:unhideWhenUsed/>
    <w:qFormat/>
    <w:pPr>
      <w:ind w:firstLine="360"/>
    </w:pPr>
  </w:style>
  <w:style w:type="paragraph" w:styleId="BodyTextIndent">
    <w:name w:val="Body Text Indent"/>
    <w:basedOn w:val="Normal"/>
    <w:link w:val="BodyTextIndentChar"/>
    <w:uiPriority w:val="99"/>
    <w:semiHidden/>
    <w:unhideWhenUsed/>
    <w:qFormat/>
    <w:pPr>
      <w:spacing w:after="120"/>
      <w:ind w:left="360"/>
    </w:pPr>
  </w:style>
  <w:style w:type="paragraph" w:styleId="BodyTextFirstIndent2">
    <w:name w:val="Body Text First Indent 2"/>
    <w:basedOn w:val="BodyTextIndent"/>
    <w:link w:val="BodyTextFirstIndent2Char"/>
    <w:uiPriority w:val="99"/>
    <w:semiHidden/>
    <w:unhideWhenUsed/>
    <w:qFormat/>
    <w:pPr>
      <w:spacing w:after="0"/>
      <w:ind w:firstLine="360"/>
    </w:pPr>
  </w:style>
  <w:style w:type="paragraph" w:styleId="BodyTextIndent2">
    <w:name w:val="Body Text Indent 2"/>
    <w:basedOn w:val="Normal"/>
    <w:link w:val="BodyTextIndent2Char"/>
    <w:uiPriority w:val="99"/>
    <w:semiHidden/>
    <w:unhideWhenUsed/>
    <w:qFormat/>
    <w:pPr>
      <w:spacing w:after="120" w:line="480" w:lineRule="auto"/>
      <w:ind w:left="360"/>
    </w:pPr>
  </w:style>
  <w:style w:type="paragraph" w:styleId="BodyTextIndent3">
    <w:name w:val="Body Text Indent 3"/>
    <w:basedOn w:val="Normal"/>
    <w:link w:val="BodyTextIndent3Char"/>
    <w:uiPriority w:val="99"/>
    <w:semiHidden/>
    <w:unhideWhenUsed/>
    <w:qFormat/>
    <w:pPr>
      <w:spacing w:after="120"/>
      <w:ind w:left="360"/>
    </w:pPr>
    <w:rPr>
      <w:sz w:val="16"/>
      <w:szCs w:val="16"/>
    </w:rPr>
  </w:style>
  <w:style w:type="paragraph" w:styleId="Caption">
    <w:name w:val="caption"/>
    <w:aliases w:val="cap"/>
    <w:basedOn w:val="Normal"/>
    <w:next w:val="Normal"/>
    <w:unhideWhenUsed/>
    <w:qFormat/>
    <w:rsid w:val="00CC3DF9"/>
    <w:pPr>
      <w:tabs>
        <w:tab w:val="clear" w:pos="794"/>
        <w:tab w:val="clear" w:pos="1191"/>
        <w:tab w:val="clear" w:pos="1588"/>
        <w:tab w:val="clear" w:pos="1985"/>
      </w:tabs>
      <w:overflowPunct/>
      <w:autoSpaceDE/>
      <w:autoSpaceDN/>
      <w:adjustRightInd/>
      <w:spacing w:before="0" w:after="200"/>
      <w:jc w:val="left"/>
      <w:textAlignment w:val="auto"/>
    </w:pPr>
    <w:rPr>
      <w:i/>
      <w:iCs/>
      <w:color w:val="44546A" w:themeColor="text2"/>
      <w:sz w:val="18"/>
      <w:szCs w:val="18"/>
      <w:lang w:eastAsia="ja-JP"/>
    </w:rPr>
  </w:style>
  <w:style w:type="paragraph" w:styleId="Closing">
    <w:name w:val="Closing"/>
    <w:basedOn w:val="Normal"/>
    <w:link w:val="ClosingChar"/>
    <w:uiPriority w:val="99"/>
    <w:semiHidden/>
    <w:unhideWhenUsed/>
    <w:qFormat/>
    <w:pPr>
      <w:spacing w:before="0"/>
      <w:ind w:left="4320"/>
    </w:pPr>
  </w:style>
  <w:style w:type="character" w:styleId="CommentReference">
    <w:name w:val="annotation reference"/>
    <w:basedOn w:val="DefaultParagraphFont"/>
    <w:qFormat/>
    <w:rsid w:val="00CC3DF9"/>
    <w:rPr>
      <w:sz w:val="16"/>
      <w:szCs w:val="16"/>
    </w:rPr>
  </w:style>
  <w:style w:type="paragraph" w:styleId="CommentText">
    <w:name w:val="annotation text"/>
    <w:basedOn w:val="Normal"/>
    <w:link w:val="CommentTextChar"/>
    <w:qFormat/>
    <w:rsid w:val="00CC3DF9"/>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paragraph" w:styleId="CommentSubject">
    <w:name w:val="annotation subject"/>
    <w:basedOn w:val="CommentText"/>
    <w:next w:val="CommentText"/>
    <w:link w:val="CommentSubjectChar"/>
    <w:semiHidden/>
    <w:unhideWhenUsed/>
    <w:rsid w:val="00CC3DF9"/>
    <w:pPr>
      <w:tabs>
        <w:tab w:val="left" w:pos="794"/>
        <w:tab w:val="left" w:pos="1191"/>
        <w:tab w:val="left" w:pos="1588"/>
        <w:tab w:val="left" w:pos="1985"/>
      </w:tabs>
      <w:overflowPunct w:val="0"/>
      <w:autoSpaceDE w:val="0"/>
      <w:autoSpaceDN w:val="0"/>
      <w:adjustRightInd w:val="0"/>
      <w:spacing w:before="120"/>
      <w:textAlignment w:val="baseline"/>
    </w:pPr>
    <w:rPr>
      <w:b/>
      <w:bCs/>
      <w:sz w:val="24"/>
    </w:rPr>
  </w:style>
  <w:style w:type="paragraph" w:styleId="Date">
    <w:name w:val="Date"/>
    <w:basedOn w:val="Normal"/>
    <w:next w:val="Normal"/>
    <w:link w:val="DateChar"/>
    <w:uiPriority w:val="99"/>
    <w:semiHidden/>
    <w:unhideWhenUsed/>
    <w:qFormat/>
  </w:style>
  <w:style w:type="paragraph" w:styleId="DocumentMap">
    <w:name w:val="Document Map"/>
    <w:basedOn w:val="Normal"/>
    <w:link w:val="DocumentMapChar"/>
    <w:uiPriority w:val="99"/>
    <w:semiHidden/>
    <w:unhideWhenUsed/>
    <w:qFormat/>
    <w:pPr>
      <w:spacing w:before="0"/>
    </w:pPr>
    <w:rPr>
      <w:rFonts w:ascii="Segoe UI" w:hAnsi="Segoe UI" w:cs="Segoe UI"/>
      <w:sz w:val="16"/>
      <w:szCs w:val="16"/>
    </w:rPr>
  </w:style>
  <w:style w:type="paragraph" w:styleId="E-mailSignature">
    <w:name w:val="E-mail Signature"/>
    <w:basedOn w:val="Normal"/>
    <w:link w:val="E-mailSignatureChar"/>
    <w:uiPriority w:val="99"/>
    <w:semiHidden/>
    <w:unhideWhenUsed/>
    <w:qFormat/>
    <w:pPr>
      <w:spacing w:before="0"/>
    </w:pPr>
  </w:style>
  <w:style w:type="character" w:styleId="Emphasis">
    <w:name w:val="Emphasis"/>
    <w:basedOn w:val="DefaultParagraphFont"/>
    <w:uiPriority w:val="20"/>
    <w:qFormat/>
    <w:rPr>
      <w:i/>
      <w:iCs/>
    </w:rPr>
  </w:style>
  <w:style w:type="character" w:styleId="EndnoteReference">
    <w:name w:val="endnote reference"/>
    <w:basedOn w:val="DefaultParagraphFont"/>
    <w:rsid w:val="00CC3DF9"/>
    <w:rPr>
      <w:vertAlign w:val="superscript"/>
    </w:rPr>
  </w:style>
  <w:style w:type="paragraph" w:styleId="EndnoteText">
    <w:name w:val="endnote text"/>
    <w:basedOn w:val="Normal"/>
    <w:link w:val="EndnoteTextChar"/>
    <w:rsid w:val="00CC3DF9"/>
    <w:pPr>
      <w:spacing w:before="0"/>
    </w:pPr>
    <w:rPr>
      <w:sz w:val="20"/>
    </w:rPr>
  </w:style>
  <w:style w:type="paragraph" w:styleId="EnvelopeAddress">
    <w:name w:val="envelope address"/>
    <w:basedOn w:val="Normal"/>
    <w:uiPriority w:val="99"/>
    <w:semiHidden/>
    <w:unhideWhenUsed/>
    <w:qFormat/>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qFormat/>
    <w:pPr>
      <w:spacing w:before="0"/>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rsid w:val="00CC3DF9"/>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basedOn w:val="DefaultParagraphFont"/>
    <w:semiHidden/>
    <w:rsid w:val="00CC3DF9"/>
    <w:rPr>
      <w:position w:val="6"/>
      <w:sz w:val="18"/>
    </w:rPr>
  </w:style>
  <w:style w:type="paragraph" w:styleId="FootnoteText">
    <w:name w:val="footnote text"/>
    <w:basedOn w:val="Note"/>
    <w:link w:val="FootnoteTextChar"/>
    <w:semiHidden/>
    <w:rsid w:val="00CC3DF9"/>
    <w:pPr>
      <w:keepLines/>
      <w:tabs>
        <w:tab w:val="left" w:pos="255"/>
      </w:tabs>
      <w:ind w:left="255" w:hanging="255"/>
    </w:pPr>
  </w:style>
  <w:style w:type="paragraph" w:styleId="Header">
    <w:name w:val="header"/>
    <w:basedOn w:val="Normal"/>
    <w:link w:val="HeaderChar"/>
    <w:rsid w:val="00CC3DF9"/>
    <w:pPr>
      <w:tabs>
        <w:tab w:val="clear" w:pos="794"/>
        <w:tab w:val="clear" w:pos="1191"/>
        <w:tab w:val="clear" w:pos="1588"/>
        <w:tab w:val="clear" w:pos="1985"/>
      </w:tabs>
      <w:spacing w:before="0"/>
      <w:jc w:val="center"/>
    </w:pPr>
    <w:rPr>
      <w:sz w:val="18"/>
    </w:rPr>
  </w:style>
  <w:style w:type="character" w:styleId="HTMLAcronym">
    <w:name w:val="HTML Acronym"/>
    <w:basedOn w:val="DefaultParagraphFont"/>
    <w:uiPriority w:val="99"/>
    <w:semiHidden/>
    <w:unhideWhenUsed/>
    <w:qFormat/>
  </w:style>
  <w:style w:type="paragraph" w:styleId="HTMLAddress">
    <w:name w:val="HTML Address"/>
    <w:basedOn w:val="Normal"/>
    <w:link w:val="HTMLAddressChar"/>
    <w:uiPriority w:val="99"/>
    <w:semiHidden/>
    <w:unhideWhenUsed/>
    <w:qFormat/>
    <w:pPr>
      <w:spacing w:before="0"/>
    </w:pPr>
    <w:rPr>
      <w:i/>
      <w:iCs/>
    </w:rPr>
  </w:style>
  <w:style w:type="character" w:styleId="HTMLCite">
    <w:name w:val="HTML Cite"/>
    <w:basedOn w:val="DefaultParagraphFont"/>
    <w:uiPriority w:val="99"/>
    <w:semiHidden/>
    <w:unhideWhenUsed/>
    <w:qFormat/>
    <w:rPr>
      <w:i/>
      <w:iCs/>
    </w:rPr>
  </w:style>
  <w:style w:type="character" w:styleId="HTMLCode">
    <w:name w:val="HTML Code"/>
    <w:basedOn w:val="DefaultParagraphFont"/>
    <w:uiPriority w:val="99"/>
    <w:semiHidden/>
    <w:unhideWhenUsed/>
    <w:qFormat/>
    <w:rPr>
      <w:rFonts w:ascii="Consolas" w:hAnsi="Consolas"/>
      <w:sz w:val="20"/>
      <w:szCs w:val="20"/>
    </w:rPr>
  </w:style>
  <w:style w:type="character" w:styleId="HTMLDefinition">
    <w:name w:val="HTML Definition"/>
    <w:basedOn w:val="DefaultParagraphFont"/>
    <w:uiPriority w:val="99"/>
    <w:semiHidden/>
    <w:unhideWhenUsed/>
    <w:qFormat/>
    <w:rPr>
      <w:i/>
      <w:iCs/>
    </w:rPr>
  </w:style>
  <w:style w:type="character" w:styleId="HTMLKeyboard">
    <w:name w:val="HTML Keyboard"/>
    <w:basedOn w:val="DefaultParagraphFont"/>
    <w:uiPriority w:val="99"/>
    <w:semiHidden/>
    <w:unhideWhenUsed/>
    <w:qFormat/>
    <w:rPr>
      <w:rFonts w:ascii="Consolas" w:hAnsi="Consolas"/>
      <w:sz w:val="20"/>
      <w:szCs w:val="20"/>
    </w:rPr>
  </w:style>
  <w:style w:type="paragraph" w:styleId="HTMLPreformatted">
    <w:name w:val="HTML Preformatted"/>
    <w:basedOn w:val="Normal"/>
    <w:link w:val="HTMLPreformattedChar"/>
    <w:uiPriority w:val="99"/>
    <w:semiHidden/>
    <w:unhideWhenUsed/>
    <w:qFormat/>
    <w:pPr>
      <w:spacing w:before="0"/>
    </w:pPr>
    <w:rPr>
      <w:rFonts w:ascii="Consolas" w:hAnsi="Consolas"/>
      <w:sz w:val="20"/>
    </w:rPr>
  </w:style>
  <w:style w:type="character" w:styleId="HTMLSample">
    <w:name w:val="HTML Sample"/>
    <w:basedOn w:val="DefaultParagraphFont"/>
    <w:uiPriority w:val="99"/>
    <w:semiHidden/>
    <w:unhideWhenUsed/>
    <w:qFormat/>
    <w:rPr>
      <w:rFonts w:ascii="Consolas" w:hAnsi="Consolas"/>
      <w:sz w:val="24"/>
      <w:szCs w:val="24"/>
    </w:rPr>
  </w:style>
  <w:style w:type="character" w:styleId="HTMLTypewriter">
    <w:name w:val="HTML Typewriter"/>
    <w:basedOn w:val="DefaultParagraphFont"/>
    <w:uiPriority w:val="99"/>
    <w:semiHidden/>
    <w:unhideWhenUsed/>
    <w:qFormat/>
    <w:rPr>
      <w:rFonts w:ascii="Consolas" w:hAnsi="Consolas"/>
      <w:sz w:val="20"/>
      <w:szCs w:val="20"/>
    </w:rPr>
  </w:style>
  <w:style w:type="character" w:styleId="HTMLVariable">
    <w:name w:val="HTML Variable"/>
    <w:basedOn w:val="DefaultParagraphFont"/>
    <w:uiPriority w:val="99"/>
    <w:semiHidden/>
    <w:unhideWhenUsed/>
    <w:qFormat/>
    <w:rPr>
      <w:i/>
      <w:iCs/>
    </w:rPr>
  </w:style>
  <w:style w:type="character" w:styleId="Hyperlink">
    <w:name w:val="Hyperlink"/>
    <w:basedOn w:val="DefaultParagraphFont"/>
    <w:uiPriority w:val="99"/>
    <w:rsid w:val="00CC3DF9"/>
    <w:rPr>
      <w:color w:val="0000FF"/>
      <w:u w:val="single"/>
    </w:rPr>
  </w:style>
  <w:style w:type="paragraph" w:styleId="Index1">
    <w:name w:val="index 1"/>
    <w:basedOn w:val="Normal"/>
    <w:next w:val="Normal"/>
    <w:semiHidden/>
    <w:rsid w:val="00CC3DF9"/>
    <w:pPr>
      <w:jc w:val="left"/>
    </w:pPr>
  </w:style>
  <w:style w:type="paragraph" w:styleId="Index2">
    <w:name w:val="index 2"/>
    <w:basedOn w:val="Normal"/>
    <w:next w:val="Normal"/>
    <w:semiHidden/>
    <w:rsid w:val="00CC3DF9"/>
    <w:pPr>
      <w:ind w:left="284"/>
      <w:jc w:val="left"/>
    </w:pPr>
  </w:style>
  <w:style w:type="paragraph" w:styleId="Index3">
    <w:name w:val="index 3"/>
    <w:basedOn w:val="Normal"/>
    <w:next w:val="Normal"/>
    <w:semiHidden/>
    <w:rsid w:val="00CC3DF9"/>
    <w:pPr>
      <w:ind w:left="567"/>
      <w:jc w:val="left"/>
    </w:pPr>
  </w:style>
  <w:style w:type="paragraph" w:styleId="Index4">
    <w:name w:val="index 4"/>
    <w:basedOn w:val="Normal"/>
    <w:next w:val="Normal"/>
    <w:uiPriority w:val="99"/>
    <w:semiHidden/>
    <w:unhideWhenUsed/>
    <w:qFormat/>
    <w:pPr>
      <w:spacing w:before="0"/>
      <w:ind w:left="960" w:hanging="240"/>
    </w:pPr>
  </w:style>
  <w:style w:type="paragraph" w:styleId="Index5">
    <w:name w:val="index 5"/>
    <w:basedOn w:val="Normal"/>
    <w:next w:val="Normal"/>
    <w:uiPriority w:val="99"/>
    <w:semiHidden/>
    <w:unhideWhenUsed/>
    <w:qFormat/>
    <w:pPr>
      <w:spacing w:before="0"/>
      <w:ind w:left="1200" w:hanging="240"/>
    </w:pPr>
  </w:style>
  <w:style w:type="paragraph" w:styleId="Index6">
    <w:name w:val="index 6"/>
    <w:basedOn w:val="Normal"/>
    <w:next w:val="Normal"/>
    <w:uiPriority w:val="99"/>
    <w:semiHidden/>
    <w:unhideWhenUsed/>
    <w:qFormat/>
    <w:pPr>
      <w:spacing w:before="0"/>
      <w:ind w:left="1440" w:hanging="240"/>
    </w:pPr>
  </w:style>
  <w:style w:type="paragraph" w:styleId="Index7">
    <w:name w:val="index 7"/>
    <w:basedOn w:val="Normal"/>
    <w:next w:val="Normal"/>
    <w:uiPriority w:val="99"/>
    <w:semiHidden/>
    <w:unhideWhenUsed/>
    <w:qFormat/>
    <w:pPr>
      <w:spacing w:before="0"/>
      <w:ind w:left="1680" w:hanging="240"/>
    </w:pPr>
  </w:style>
  <w:style w:type="paragraph" w:styleId="Index8">
    <w:name w:val="index 8"/>
    <w:basedOn w:val="Normal"/>
    <w:next w:val="Normal"/>
    <w:uiPriority w:val="99"/>
    <w:semiHidden/>
    <w:unhideWhenUsed/>
    <w:qFormat/>
    <w:pPr>
      <w:spacing w:before="0"/>
      <w:ind w:left="1920" w:hanging="240"/>
    </w:pPr>
  </w:style>
  <w:style w:type="paragraph" w:styleId="Index9">
    <w:name w:val="index 9"/>
    <w:basedOn w:val="Normal"/>
    <w:next w:val="Normal"/>
    <w:uiPriority w:val="99"/>
    <w:semiHidden/>
    <w:unhideWhenUsed/>
    <w:qFormat/>
    <w:pPr>
      <w:spacing w:before="0"/>
      <w:ind w:left="2160" w:hanging="240"/>
    </w:pPr>
  </w:style>
  <w:style w:type="paragraph" w:styleId="IndexHeading">
    <w:name w:val="index heading"/>
    <w:basedOn w:val="Normal"/>
    <w:next w:val="Index1"/>
    <w:uiPriority w:val="99"/>
    <w:semiHidden/>
    <w:unhideWhenUsed/>
    <w:qFormat/>
    <w:rPr>
      <w:rFonts w:asciiTheme="majorHAnsi" w:eastAsiaTheme="majorEastAsia" w:hAnsiTheme="majorHAnsi" w:cstheme="majorBidi"/>
      <w:b/>
      <w:bCs/>
    </w:rPr>
  </w:style>
  <w:style w:type="character" w:styleId="LineNumber">
    <w:name w:val="line number"/>
    <w:basedOn w:val="DefaultParagraphFont"/>
    <w:uiPriority w:val="99"/>
    <w:semiHidden/>
    <w:unhideWhenUsed/>
    <w:qFormat/>
  </w:style>
  <w:style w:type="paragraph" w:styleId="List">
    <w:name w:val="List"/>
    <w:basedOn w:val="Normal"/>
    <w:uiPriority w:val="99"/>
    <w:semiHidden/>
    <w:unhideWhenUsed/>
    <w:qFormat/>
    <w:pPr>
      <w:ind w:left="360" w:hanging="360"/>
      <w:contextualSpacing/>
    </w:pPr>
    <w:rPr>
      <w:rFonts w:eastAsiaTheme="minorHAnsi"/>
    </w:rPr>
  </w:style>
  <w:style w:type="paragraph" w:styleId="List2">
    <w:name w:val="List 2"/>
    <w:basedOn w:val="Normal"/>
    <w:uiPriority w:val="99"/>
    <w:semiHidden/>
    <w:unhideWhenUsed/>
    <w:qFormat/>
    <w:pPr>
      <w:ind w:left="720" w:hanging="360"/>
      <w:contextualSpacing/>
    </w:pPr>
  </w:style>
  <w:style w:type="paragraph" w:styleId="List3">
    <w:name w:val="List 3"/>
    <w:basedOn w:val="Normal"/>
    <w:uiPriority w:val="99"/>
    <w:semiHidden/>
    <w:unhideWhenUsed/>
    <w:qFormat/>
    <w:pPr>
      <w:ind w:left="1080" w:hanging="360"/>
      <w:contextualSpacing/>
    </w:pPr>
  </w:style>
  <w:style w:type="paragraph" w:styleId="List4">
    <w:name w:val="List 4"/>
    <w:basedOn w:val="Normal"/>
    <w:uiPriority w:val="99"/>
    <w:semiHidden/>
    <w:unhideWhenUsed/>
    <w:qFormat/>
    <w:pPr>
      <w:ind w:left="1440" w:hanging="360"/>
      <w:contextualSpacing/>
    </w:pPr>
  </w:style>
  <w:style w:type="paragraph" w:styleId="List5">
    <w:name w:val="List 5"/>
    <w:basedOn w:val="Normal"/>
    <w:uiPriority w:val="99"/>
    <w:semiHidden/>
    <w:unhideWhenUsed/>
    <w:qFormat/>
    <w:pPr>
      <w:ind w:left="1800" w:hanging="360"/>
      <w:contextualSpacing/>
    </w:pPr>
  </w:style>
  <w:style w:type="paragraph" w:styleId="ListBullet">
    <w:name w:val="List Bullet"/>
    <w:basedOn w:val="Normal"/>
    <w:uiPriority w:val="99"/>
    <w:semiHidden/>
    <w:unhideWhenUsed/>
    <w:qFormat/>
    <w:pPr>
      <w:numPr>
        <w:numId w:val="2"/>
      </w:numPr>
      <w:contextualSpacing/>
    </w:pPr>
    <w:rPr>
      <w:rFonts w:eastAsiaTheme="minorHAnsi"/>
    </w:rPr>
  </w:style>
  <w:style w:type="paragraph" w:styleId="ListBullet2">
    <w:name w:val="List Bullet 2"/>
    <w:basedOn w:val="Normal"/>
    <w:uiPriority w:val="99"/>
    <w:semiHidden/>
    <w:unhideWhenUsed/>
    <w:qFormat/>
    <w:pPr>
      <w:numPr>
        <w:numId w:val="3"/>
      </w:numPr>
      <w:tabs>
        <w:tab w:val="clear" w:pos="720"/>
        <w:tab w:val="num" w:pos="432"/>
      </w:tabs>
      <w:ind w:left="432" w:hanging="432"/>
      <w:contextualSpacing/>
    </w:pPr>
  </w:style>
  <w:style w:type="paragraph" w:styleId="ListBullet3">
    <w:name w:val="List Bullet 3"/>
    <w:basedOn w:val="Normal"/>
    <w:uiPriority w:val="99"/>
    <w:semiHidden/>
    <w:unhideWhenUsed/>
    <w:qFormat/>
    <w:pPr>
      <w:numPr>
        <w:numId w:val="4"/>
      </w:numPr>
      <w:contextualSpacing/>
    </w:pPr>
  </w:style>
  <w:style w:type="paragraph" w:styleId="ListBullet4">
    <w:name w:val="List Bullet 4"/>
    <w:basedOn w:val="Normal"/>
    <w:uiPriority w:val="99"/>
    <w:semiHidden/>
    <w:unhideWhenUsed/>
    <w:qFormat/>
    <w:pPr>
      <w:numPr>
        <w:numId w:val="5"/>
      </w:numPr>
      <w:contextualSpacing/>
    </w:pPr>
  </w:style>
  <w:style w:type="paragraph" w:styleId="ListBullet5">
    <w:name w:val="List Bullet 5"/>
    <w:basedOn w:val="Normal"/>
    <w:uiPriority w:val="99"/>
    <w:semiHidden/>
    <w:unhideWhenUsed/>
    <w:qFormat/>
    <w:pPr>
      <w:numPr>
        <w:numId w:val="6"/>
      </w:numPr>
      <w:contextualSpacing/>
    </w:pPr>
  </w:style>
  <w:style w:type="paragraph" w:styleId="ListContinue">
    <w:name w:val="List Continue"/>
    <w:basedOn w:val="Normal"/>
    <w:uiPriority w:val="99"/>
    <w:semiHidden/>
    <w:unhideWhenUsed/>
    <w:qFormat/>
    <w:pPr>
      <w:spacing w:after="120"/>
      <w:ind w:left="360"/>
      <w:contextualSpacing/>
    </w:pPr>
  </w:style>
  <w:style w:type="paragraph" w:styleId="ListContinue2">
    <w:name w:val="List Continue 2"/>
    <w:basedOn w:val="Normal"/>
    <w:uiPriority w:val="99"/>
    <w:semiHidden/>
    <w:unhideWhenUsed/>
    <w:qFormat/>
    <w:pPr>
      <w:spacing w:after="120"/>
      <w:ind w:left="720"/>
      <w:contextualSpacing/>
    </w:pPr>
  </w:style>
  <w:style w:type="paragraph" w:styleId="ListContinue3">
    <w:name w:val="List Continue 3"/>
    <w:basedOn w:val="Normal"/>
    <w:uiPriority w:val="99"/>
    <w:semiHidden/>
    <w:unhideWhenUsed/>
    <w:qFormat/>
    <w:pPr>
      <w:spacing w:after="120"/>
      <w:ind w:left="1080"/>
      <w:contextualSpacing/>
    </w:pPr>
  </w:style>
  <w:style w:type="paragraph" w:styleId="ListContinue4">
    <w:name w:val="List Continue 4"/>
    <w:basedOn w:val="Normal"/>
    <w:uiPriority w:val="99"/>
    <w:semiHidden/>
    <w:unhideWhenUsed/>
    <w:qFormat/>
    <w:pPr>
      <w:spacing w:after="120"/>
      <w:ind w:left="1440"/>
      <w:contextualSpacing/>
    </w:pPr>
  </w:style>
  <w:style w:type="paragraph" w:styleId="ListContinue5">
    <w:name w:val="List Continue 5"/>
    <w:basedOn w:val="Normal"/>
    <w:uiPriority w:val="99"/>
    <w:semiHidden/>
    <w:unhideWhenUsed/>
    <w:qFormat/>
    <w:pPr>
      <w:spacing w:after="120"/>
      <w:ind w:left="1800"/>
      <w:contextualSpacing/>
    </w:pPr>
  </w:style>
  <w:style w:type="paragraph" w:styleId="ListNumber">
    <w:name w:val="List Number"/>
    <w:basedOn w:val="Normal"/>
    <w:uiPriority w:val="99"/>
    <w:semiHidden/>
    <w:unhideWhenUsed/>
    <w:qFormat/>
    <w:pPr>
      <w:numPr>
        <w:numId w:val="7"/>
      </w:numPr>
      <w:contextualSpacing/>
    </w:pPr>
  </w:style>
  <w:style w:type="paragraph" w:styleId="ListNumber2">
    <w:name w:val="List Number 2"/>
    <w:basedOn w:val="Normal"/>
    <w:uiPriority w:val="99"/>
    <w:semiHidden/>
    <w:unhideWhenUsed/>
    <w:qFormat/>
    <w:pPr>
      <w:numPr>
        <w:numId w:val="8"/>
      </w:numPr>
      <w:contextualSpacing/>
    </w:pPr>
  </w:style>
  <w:style w:type="paragraph" w:styleId="ListNumber3">
    <w:name w:val="List Number 3"/>
    <w:basedOn w:val="Normal"/>
    <w:uiPriority w:val="99"/>
    <w:semiHidden/>
    <w:unhideWhenUsed/>
    <w:qFormat/>
    <w:pPr>
      <w:numPr>
        <w:numId w:val="9"/>
      </w:numPr>
      <w:contextualSpacing/>
    </w:pPr>
  </w:style>
  <w:style w:type="paragraph" w:styleId="ListNumber4">
    <w:name w:val="List Number 4"/>
    <w:basedOn w:val="Normal"/>
    <w:uiPriority w:val="99"/>
    <w:semiHidden/>
    <w:unhideWhenUsed/>
    <w:qFormat/>
    <w:pPr>
      <w:numPr>
        <w:numId w:val="10"/>
      </w:numPr>
      <w:contextualSpacing/>
    </w:pPr>
  </w:style>
  <w:style w:type="paragraph" w:styleId="ListNumber5">
    <w:name w:val="List Number 5"/>
    <w:basedOn w:val="Normal"/>
    <w:uiPriority w:val="99"/>
    <w:semiHidden/>
    <w:unhideWhenUsed/>
    <w:qFormat/>
    <w:pPr>
      <w:numPr>
        <w:numId w:val="11"/>
      </w:numPr>
      <w:contextualSpacing/>
    </w:pPr>
  </w:style>
  <w:style w:type="paragraph" w:styleId="MacroText">
    <w:name w:val="macro"/>
    <w:link w:val="MacroTextChar"/>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eastAsia="ja-JP"/>
    </w:rPr>
  </w:style>
  <w:style w:type="paragraph" w:styleId="MessageHeader">
    <w:name w:val="Message Header"/>
    <w:basedOn w:val="Normal"/>
    <w:link w:val="MessageHeaderChar"/>
    <w:uiPriority w:val="99"/>
    <w:semiHidden/>
    <w:unhideWhenUsed/>
    <w:qFormat/>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paragraph" w:styleId="NormalWeb">
    <w:name w:val="Normal (Web)"/>
    <w:basedOn w:val="Normal"/>
    <w:uiPriority w:val="99"/>
    <w:unhideWhenUsed/>
    <w:qFormat/>
  </w:style>
  <w:style w:type="paragraph" w:styleId="NormalIndent">
    <w:name w:val="Normal Indent"/>
    <w:basedOn w:val="Normal"/>
    <w:uiPriority w:val="99"/>
    <w:semiHidden/>
    <w:unhideWhenUsed/>
    <w:qFormat/>
    <w:pPr>
      <w:ind w:left="720"/>
    </w:pPr>
    <w:rPr>
      <w:rFonts w:eastAsiaTheme="minorHAnsi"/>
    </w:rPr>
  </w:style>
  <w:style w:type="paragraph" w:styleId="NoteHeading">
    <w:name w:val="Note Heading"/>
    <w:basedOn w:val="Normal"/>
    <w:next w:val="Normal"/>
    <w:link w:val="NoteHeadingChar"/>
    <w:uiPriority w:val="99"/>
    <w:semiHidden/>
    <w:unhideWhenUsed/>
    <w:qFormat/>
    <w:pPr>
      <w:spacing w:before="0"/>
    </w:pPr>
  </w:style>
  <w:style w:type="character" w:styleId="PageNumber">
    <w:name w:val="page number"/>
    <w:basedOn w:val="DefaultParagraphFont"/>
    <w:rsid w:val="00CC3DF9"/>
  </w:style>
  <w:style w:type="paragraph" w:styleId="PlainText">
    <w:name w:val="Plain Text"/>
    <w:basedOn w:val="Normal"/>
    <w:link w:val="PlainTextChar"/>
    <w:uiPriority w:val="99"/>
    <w:semiHidden/>
    <w:unhideWhenUsed/>
    <w:qFormat/>
    <w:pPr>
      <w:spacing w:before="0"/>
    </w:pPr>
    <w:rPr>
      <w:rFonts w:ascii="Consolas" w:hAnsi="Consolas"/>
      <w:sz w:val="21"/>
      <w:szCs w:val="21"/>
    </w:rPr>
  </w:style>
  <w:style w:type="paragraph" w:styleId="Salutation">
    <w:name w:val="Salutation"/>
    <w:basedOn w:val="Normal"/>
    <w:next w:val="Normal"/>
    <w:link w:val="SalutationChar"/>
    <w:uiPriority w:val="99"/>
    <w:semiHidden/>
    <w:unhideWhenUsed/>
    <w:qFormat/>
  </w:style>
  <w:style w:type="paragraph" w:styleId="Signature">
    <w:name w:val="Signature"/>
    <w:basedOn w:val="Normal"/>
    <w:link w:val="SignatureChar"/>
    <w:uiPriority w:val="99"/>
    <w:semiHidden/>
    <w:unhideWhenUsed/>
    <w:qFormat/>
    <w:pPr>
      <w:spacing w:before="0"/>
      <w:ind w:left="4320"/>
    </w:p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160"/>
    </w:pPr>
    <w:rPr>
      <w:rFonts w:asciiTheme="minorHAnsi" w:hAnsiTheme="minorHAnsi" w:cstheme="minorBidi"/>
      <w:color w:val="595959" w:themeColor="text1" w:themeTint="A6"/>
      <w:spacing w:val="15"/>
      <w:sz w:val="22"/>
      <w:szCs w:val="22"/>
    </w:rPr>
  </w:style>
  <w:style w:type="table" w:styleId="TableGrid">
    <w:name w:val="Table Grid"/>
    <w:basedOn w:val="TableNormal"/>
    <w:rsid w:val="00CC3DF9"/>
    <w:rPr>
      <w:rFonts w:ascii="CG Times" w:hAnsi="CG Times"/>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ableofAuthorities">
    <w:name w:val="table of authorities"/>
    <w:basedOn w:val="Normal"/>
    <w:next w:val="Normal"/>
    <w:uiPriority w:val="99"/>
    <w:semiHidden/>
    <w:unhideWhenUsed/>
    <w:qFormat/>
    <w:pPr>
      <w:ind w:left="240" w:hanging="240"/>
    </w:pPr>
  </w:style>
  <w:style w:type="paragraph" w:styleId="TableofFigures">
    <w:name w:val="table of figures"/>
    <w:basedOn w:val="Normal"/>
    <w:next w:val="Normal"/>
    <w:uiPriority w:val="99"/>
    <w:qFormat/>
    <w:pPr>
      <w:tabs>
        <w:tab w:val="right" w:leader="dot" w:pos="9639"/>
      </w:tabs>
    </w:pPr>
    <w:rPr>
      <w:rFonts w:eastAsia="MS Mincho"/>
    </w:rPr>
  </w:style>
  <w:style w:type="paragraph" w:styleId="Title">
    <w:name w:val="Title"/>
    <w:basedOn w:val="Normal"/>
    <w:next w:val="Normal"/>
    <w:link w:val="TitleChar"/>
    <w:uiPriority w:val="10"/>
    <w:qFormat/>
    <w:pPr>
      <w:spacing w:before="0"/>
      <w:contextualSpacing/>
    </w:pPr>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qFormat/>
    <w:rPr>
      <w:rFonts w:asciiTheme="majorHAnsi" w:eastAsiaTheme="majorEastAsia" w:hAnsiTheme="majorHAnsi" w:cstheme="majorBidi"/>
      <w:b/>
      <w:bCs/>
    </w:rPr>
  </w:style>
  <w:style w:type="paragraph" w:styleId="TOC1">
    <w:name w:val="toc 1"/>
    <w:basedOn w:val="Normal"/>
    <w:uiPriority w:val="39"/>
    <w:rsid w:val="00CC3DF9"/>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2">
    <w:name w:val="toc 2"/>
    <w:basedOn w:val="TOC1"/>
    <w:uiPriority w:val="39"/>
    <w:rsid w:val="00CC3DF9"/>
    <w:pPr>
      <w:spacing w:before="80"/>
      <w:ind w:left="1531" w:hanging="851"/>
    </w:pPr>
  </w:style>
  <w:style w:type="paragraph" w:styleId="TOC3">
    <w:name w:val="toc 3"/>
    <w:basedOn w:val="TOC2"/>
    <w:uiPriority w:val="39"/>
    <w:rsid w:val="00CC3DF9"/>
  </w:style>
  <w:style w:type="paragraph" w:styleId="TOC4">
    <w:name w:val="toc 4"/>
    <w:basedOn w:val="TOC3"/>
    <w:rsid w:val="00CC3DF9"/>
  </w:style>
  <w:style w:type="paragraph" w:styleId="TOC5">
    <w:name w:val="toc 5"/>
    <w:basedOn w:val="TOC4"/>
    <w:rsid w:val="00CC3DF9"/>
  </w:style>
  <w:style w:type="paragraph" w:styleId="TOC6">
    <w:name w:val="toc 6"/>
    <w:basedOn w:val="TOC4"/>
    <w:rsid w:val="00CC3DF9"/>
  </w:style>
  <w:style w:type="paragraph" w:styleId="TOC7">
    <w:name w:val="toc 7"/>
    <w:basedOn w:val="TOC4"/>
    <w:rsid w:val="00CC3DF9"/>
  </w:style>
  <w:style w:type="paragraph" w:styleId="TOC8">
    <w:name w:val="toc 8"/>
    <w:basedOn w:val="TOC4"/>
    <w:rsid w:val="00CC3DF9"/>
  </w:style>
  <w:style w:type="paragraph" w:styleId="TOC9">
    <w:name w:val="toc 9"/>
    <w:basedOn w:val="TOC3"/>
    <w:rsid w:val="00CC3DF9"/>
  </w:style>
  <w:style w:type="paragraph" w:customStyle="1" w:styleId="CorrectionSeparatorBegin">
    <w:name w:val="Correction Separator Begin"/>
    <w:basedOn w:val="Normal"/>
    <w:qFormat/>
    <w:pPr>
      <w:keepNext/>
      <w:pBdr>
        <w:bottom w:val="single" w:sz="12" w:space="1" w:color="auto"/>
      </w:pBdr>
      <w:spacing w:before="240" w:after="240"/>
      <w:ind w:left="1440" w:right="1440"/>
      <w:jc w:val="center"/>
    </w:pPr>
    <w:rPr>
      <w:rFonts w:eastAsia="Times New Roman"/>
      <w:b/>
      <w:i/>
      <w:sz w:val="20"/>
      <w:lang w:val="en-US"/>
    </w:rPr>
  </w:style>
  <w:style w:type="paragraph" w:customStyle="1" w:styleId="CorrectionSeparatorEnd">
    <w:name w:val="Correction Separator End"/>
    <w:basedOn w:val="Normal"/>
    <w:qFormat/>
    <w:pPr>
      <w:pBdr>
        <w:top w:val="single" w:sz="12" w:space="1" w:color="auto"/>
      </w:pBdr>
      <w:spacing w:before="240" w:after="240"/>
      <w:ind w:left="1440" w:right="1440"/>
      <w:jc w:val="center"/>
    </w:pPr>
    <w:rPr>
      <w:rFonts w:eastAsia="Times New Roman"/>
      <w:b/>
      <w:i/>
      <w:sz w:val="20"/>
      <w:lang w:val="en-US"/>
    </w:rPr>
  </w:style>
  <w:style w:type="paragraph" w:customStyle="1" w:styleId="Figure">
    <w:name w:val="Figure"/>
    <w:basedOn w:val="Normal"/>
    <w:next w:val="FigureNoTitle"/>
    <w:rsid w:val="00CC3DF9"/>
    <w:pPr>
      <w:keepNext/>
      <w:keepLines/>
      <w:spacing w:before="240" w:after="120"/>
      <w:jc w:val="center"/>
    </w:pPr>
  </w:style>
  <w:style w:type="paragraph" w:customStyle="1" w:styleId="FigureNotitle0">
    <w:name w:val="Figure_No &amp; title"/>
    <w:basedOn w:val="Normal"/>
    <w:next w:val="Normal"/>
    <w:qFormat/>
    <w:pPr>
      <w:keepLines/>
      <w:spacing w:before="240" w:after="120"/>
      <w:jc w:val="center"/>
    </w:pPr>
    <w:rPr>
      <w:rFonts w:eastAsiaTheme="minorHAnsi"/>
      <w:b/>
    </w:rPr>
  </w:style>
  <w:style w:type="character" w:customStyle="1" w:styleId="Heading1Char">
    <w:name w:val="Heading 1 Char"/>
    <w:basedOn w:val="DefaultParagraphFont"/>
    <w:link w:val="Heading1"/>
    <w:rsid w:val="00CC3DF9"/>
    <w:rPr>
      <w:b/>
      <w:sz w:val="24"/>
      <w:lang w:eastAsia="en-US"/>
    </w:rPr>
  </w:style>
  <w:style w:type="paragraph" w:customStyle="1" w:styleId="Heading1Centered">
    <w:name w:val="Heading 1 Centered"/>
    <w:basedOn w:val="Heading1"/>
    <w:qFormat/>
    <w:pPr>
      <w:ind w:left="0" w:firstLine="0"/>
      <w:jc w:val="center"/>
    </w:pPr>
  </w:style>
  <w:style w:type="character" w:customStyle="1" w:styleId="Heading2Char">
    <w:name w:val="Heading 2 Char"/>
    <w:basedOn w:val="DefaultParagraphFont"/>
    <w:link w:val="Heading2"/>
    <w:rsid w:val="00CC3DF9"/>
    <w:rPr>
      <w:b/>
      <w:sz w:val="24"/>
      <w:lang w:eastAsia="en-US"/>
    </w:rPr>
  </w:style>
  <w:style w:type="character" w:customStyle="1" w:styleId="Heading3Char">
    <w:name w:val="Heading 3 Char"/>
    <w:basedOn w:val="DefaultParagraphFont"/>
    <w:link w:val="Heading3"/>
    <w:rsid w:val="00CC3DF9"/>
    <w:rPr>
      <w:b/>
      <w:sz w:val="24"/>
      <w:lang w:eastAsia="en-US"/>
    </w:rPr>
  </w:style>
  <w:style w:type="character" w:customStyle="1" w:styleId="Heading4Char">
    <w:name w:val="Heading 4 Char"/>
    <w:basedOn w:val="DefaultParagraphFont"/>
    <w:link w:val="Heading4"/>
    <w:rsid w:val="00CC3DF9"/>
    <w:rPr>
      <w:b/>
      <w:sz w:val="24"/>
      <w:lang w:eastAsia="en-US"/>
    </w:rPr>
  </w:style>
  <w:style w:type="character" w:customStyle="1" w:styleId="Heading5Char">
    <w:name w:val="Heading 5 Char"/>
    <w:basedOn w:val="DefaultParagraphFont"/>
    <w:link w:val="Heading5"/>
    <w:rsid w:val="00CC3DF9"/>
    <w:rPr>
      <w:b/>
      <w:sz w:val="24"/>
      <w:lang w:eastAsia="en-US"/>
    </w:rPr>
  </w:style>
  <w:style w:type="character" w:customStyle="1" w:styleId="Heading6Char">
    <w:name w:val="Heading 6 Char"/>
    <w:link w:val="Heading6"/>
    <w:qFormat/>
    <w:rPr>
      <w:b/>
      <w:sz w:val="24"/>
      <w:lang w:eastAsia="en-US"/>
    </w:rPr>
  </w:style>
  <w:style w:type="character" w:customStyle="1" w:styleId="Heading7Char">
    <w:name w:val="Heading 7 Char"/>
    <w:link w:val="Heading7"/>
    <w:qFormat/>
    <w:rPr>
      <w:b/>
      <w:sz w:val="24"/>
      <w:lang w:eastAsia="en-US"/>
    </w:rPr>
  </w:style>
  <w:style w:type="character" w:customStyle="1" w:styleId="Heading8Char">
    <w:name w:val="Heading 8 Char"/>
    <w:link w:val="Heading8"/>
    <w:qFormat/>
    <w:rPr>
      <w:b/>
      <w:sz w:val="24"/>
      <w:lang w:eastAsia="en-US"/>
    </w:rPr>
  </w:style>
  <w:style w:type="character" w:customStyle="1" w:styleId="Heading9Char">
    <w:name w:val="Heading 9 Char"/>
    <w:link w:val="Heading9"/>
    <w:qFormat/>
    <w:rPr>
      <w:b/>
      <w:sz w:val="24"/>
      <w:lang w:eastAsia="en-US"/>
    </w:rPr>
  </w:style>
  <w:style w:type="paragraph" w:customStyle="1" w:styleId="Headingb">
    <w:name w:val="Heading_b"/>
    <w:basedOn w:val="Normal"/>
    <w:next w:val="Normal"/>
    <w:rsid w:val="00CC3DF9"/>
    <w:pPr>
      <w:keepNext/>
      <w:spacing w:before="160"/>
      <w:jc w:val="left"/>
    </w:pPr>
    <w:rPr>
      <w:b/>
    </w:rPr>
  </w:style>
  <w:style w:type="paragraph" w:customStyle="1" w:styleId="Headingi">
    <w:name w:val="Heading_i"/>
    <w:basedOn w:val="Normal"/>
    <w:next w:val="Normal"/>
    <w:rsid w:val="00CC3DF9"/>
    <w:pPr>
      <w:keepNext/>
      <w:spacing w:before="160"/>
      <w:jc w:val="left"/>
    </w:pPr>
    <w:rPr>
      <w:i/>
    </w:rPr>
  </w:style>
  <w:style w:type="paragraph" w:customStyle="1" w:styleId="LSDeadline">
    <w:name w:val="LSDeadline"/>
    <w:basedOn w:val="LSForAction"/>
    <w:next w:val="Normal"/>
    <w:qFormat/>
    <w:rPr>
      <w:bCs w:val="0"/>
    </w:rPr>
  </w:style>
  <w:style w:type="paragraph" w:customStyle="1" w:styleId="LSForAction">
    <w:name w:val="LSForAction"/>
    <w:basedOn w:val="Normal"/>
    <w:qFormat/>
    <w:rPr>
      <w:rFonts w:eastAsia="Times New Roman"/>
      <w:bCs/>
    </w:rPr>
  </w:style>
  <w:style w:type="paragraph" w:customStyle="1" w:styleId="LSSource">
    <w:name w:val="LSSource"/>
    <w:basedOn w:val="LSForAction"/>
    <w:next w:val="Normal"/>
    <w:qFormat/>
    <w:rPr>
      <w:rFonts w:eastAsia="Calibri"/>
      <w:bCs w:val="0"/>
    </w:rPr>
  </w:style>
  <w:style w:type="paragraph" w:customStyle="1" w:styleId="Note">
    <w:name w:val="Note"/>
    <w:basedOn w:val="Normal"/>
    <w:rsid w:val="00CC3DF9"/>
    <w:pPr>
      <w:spacing w:before="80"/>
    </w:pPr>
    <w:rPr>
      <w:sz w:val="22"/>
    </w:rPr>
  </w:style>
  <w:style w:type="paragraph" w:customStyle="1" w:styleId="RecNo">
    <w:name w:val="Rec_No"/>
    <w:basedOn w:val="Normal"/>
    <w:next w:val="Rectitle"/>
    <w:rsid w:val="00CC3DF9"/>
    <w:pPr>
      <w:keepNext/>
      <w:keepLines/>
      <w:spacing w:before="0"/>
      <w:jc w:val="left"/>
    </w:pPr>
    <w:rPr>
      <w:b/>
      <w:sz w:val="28"/>
    </w:rPr>
  </w:style>
  <w:style w:type="paragraph" w:customStyle="1" w:styleId="Rectitle">
    <w:name w:val="Rec_title"/>
    <w:basedOn w:val="Normal"/>
    <w:next w:val="Normalaftertitle"/>
    <w:rsid w:val="00CC3DF9"/>
    <w:pPr>
      <w:keepNext/>
      <w:keepLines/>
      <w:spacing w:before="360"/>
      <w:jc w:val="center"/>
    </w:pPr>
    <w:rPr>
      <w:b/>
      <w:sz w:val="28"/>
    </w:rPr>
  </w:style>
  <w:style w:type="paragraph" w:customStyle="1" w:styleId="Reftext">
    <w:name w:val="Ref_text"/>
    <w:basedOn w:val="Normal"/>
    <w:rsid w:val="00CC3DF9"/>
    <w:pPr>
      <w:ind w:left="794" w:hanging="794"/>
      <w:jc w:val="left"/>
    </w:pPr>
  </w:style>
  <w:style w:type="paragraph" w:customStyle="1" w:styleId="Normalbeforetable">
    <w:name w:val="Normal before table"/>
    <w:basedOn w:val="Normal"/>
    <w:qFormat/>
    <w:pPr>
      <w:keepNext/>
      <w:spacing w:after="120"/>
    </w:pPr>
    <w:rPr>
      <w:rFonts w:eastAsia="????"/>
    </w:rPr>
  </w:style>
  <w:style w:type="paragraph" w:customStyle="1" w:styleId="Tablehead">
    <w:name w:val="Table_head"/>
    <w:basedOn w:val="Normal"/>
    <w:next w:val="Tabletext"/>
    <w:rsid w:val="00CC3DF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C3DF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customStyle="1" w:styleId="Tabletext">
    <w:name w:val="Table_text"/>
    <w:basedOn w:val="Normal"/>
    <w:rsid w:val="00CC3DF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Headingib">
    <w:name w:val="Heading_ib"/>
    <w:basedOn w:val="Headingi"/>
    <w:next w:val="Normal"/>
    <w:qFormat/>
    <w:rPr>
      <w:b/>
      <w:bCs/>
    </w:rPr>
  </w:style>
  <w:style w:type="paragraph" w:customStyle="1" w:styleId="References">
    <w:name w:val="References"/>
    <w:basedOn w:val="Normal"/>
    <w:qFormat/>
    <w:pPr>
      <w:widowControl w:val="0"/>
      <w:numPr>
        <w:numId w:val="12"/>
      </w:numPr>
    </w:pPr>
    <w:rPr>
      <w:rFonts w:eastAsia="Times New Roman"/>
      <w:lang w:eastAsia="zh-CN"/>
    </w:rPr>
  </w:style>
  <w:style w:type="paragraph" w:customStyle="1" w:styleId="NormalITU">
    <w:name w:val="Normal_ITU"/>
    <w:basedOn w:val="Normal"/>
    <w:qFormat/>
    <w:rPr>
      <w:rFonts w:eastAsiaTheme="minorHAnsi" w:cs="Arial"/>
      <w:lang w:val="en-US"/>
    </w:rPr>
  </w:style>
  <w:style w:type="paragraph" w:customStyle="1" w:styleId="Figurelegend">
    <w:name w:val="Figure_legend"/>
    <w:basedOn w:val="Normal"/>
    <w:rsid w:val="00CC3DF9"/>
    <w:pPr>
      <w:keepNext/>
      <w:keepLines/>
      <w:tabs>
        <w:tab w:val="clear" w:pos="794"/>
        <w:tab w:val="clear" w:pos="1191"/>
        <w:tab w:val="clear" w:pos="1588"/>
        <w:tab w:val="clear" w:pos="1985"/>
      </w:tabs>
      <w:spacing w:before="20" w:after="20"/>
      <w:jc w:val="left"/>
    </w:pPr>
    <w:rPr>
      <w:sz w:val="18"/>
    </w:rPr>
  </w:style>
  <w:style w:type="paragraph" w:customStyle="1" w:styleId="Title1">
    <w:name w:val="Title 1"/>
    <w:basedOn w:val="Source"/>
    <w:next w:val="Title2"/>
    <w:rsid w:val="00CC3DF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C3DF9"/>
  </w:style>
  <w:style w:type="paragraph" w:customStyle="1" w:styleId="Title3">
    <w:name w:val="Title 3"/>
    <w:basedOn w:val="Title2"/>
    <w:next w:val="Title4"/>
    <w:rsid w:val="00CC3DF9"/>
    <w:rPr>
      <w:caps w:val="0"/>
    </w:rPr>
  </w:style>
  <w:style w:type="paragraph" w:customStyle="1" w:styleId="Title4">
    <w:name w:val="Title 4"/>
    <w:basedOn w:val="Title3"/>
    <w:next w:val="Heading1"/>
    <w:rsid w:val="00CC3DF9"/>
    <w:rPr>
      <w:b/>
    </w:rPr>
  </w:style>
  <w:style w:type="paragraph" w:customStyle="1" w:styleId="Formal">
    <w:name w:val="Formal"/>
    <w:basedOn w:val="ASN1"/>
    <w:rsid w:val="00CC3DF9"/>
    <w:rPr>
      <w:b w:val="0"/>
    </w:rPr>
  </w:style>
  <w:style w:type="paragraph" w:customStyle="1" w:styleId="Docnumber">
    <w:name w:val="Docnumber"/>
    <w:basedOn w:val="Normal"/>
    <w:link w:val="DocnumberChar"/>
    <w:qFormat/>
    <w:rsid w:val="00CC3DF9"/>
    <w:pPr>
      <w:jc w:val="right"/>
    </w:pPr>
    <w:rPr>
      <w:rFonts w:eastAsia="Times New Roman"/>
      <w:b/>
      <w:bCs/>
      <w:sz w:val="40"/>
    </w:rPr>
  </w:style>
  <w:style w:type="character" w:customStyle="1" w:styleId="DocnumberChar">
    <w:name w:val="Docnumber Char"/>
    <w:basedOn w:val="DefaultParagraphFont"/>
    <w:link w:val="Docnumber"/>
    <w:rsid w:val="00CC3DF9"/>
    <w:rPr>
      <w:rFonts w:eastAsia="Times New Roman"/>
      <w:b/>
      <w:bCs/>
      <w:sz w:val="40"/>
      <w:lang w:eastAsia="en-US"/>
    </w:rPr>
  </w:style>
  <w:style w:type="character" w:customStyle="1" w:styleId="HeaderChar">
    <w:name w:val="Header Char"/>
    <w:basedOn w:val="DefaultParagraphFont"/>
    <w:link w:val="Header"/>
    <w:rsid w:val="00CC3DF9"/>
    <w:rPr>
      <w:sz w:val="18"/>
      <w:lang w:eastAsia="en-US"/>
    </w:rPr>
  </w:style>
  <w:style w:type="paragraph" w:customStyle="1" w:styleId="LSForComment">
    <w:name w:val="LSForComment"/>
    <w:basedOn w:val="LSForAction"/>
    <w:next w:val="Normal"/>
    <w:qFormat/>
  </w:style>
  <w:style w:type="paragraph" w:customStyle="1" w:styleId="LSForInfo">
    <w:name w:val="LSForInfo"/>
    <w:basedOn w:val="LSForAction"/>
    <w:next w:val="Normal"/>
    <w:qFormat/>
  </w:style>
  <w:style w:type="character" w:styleId="PlaceholderText">
    <w:name w:val="Placeholder Text"/>
    <w:uiPriority w:val="99"/>
    <w:semiHidden/>
    <w:qFormat/>
    <w:rPr>
      <w:rFonts w:ascii="Times New Roman" w:hAnsi="Times New Roman"/>
      <w:color w:val="808080"/>
    </w:rPr>
  </w:style>
  <w:style w:type="paragraph" w:customStyle="1" w:styleId="enumlev1">
    <w:name w:val="enumlev1"/>
    <w:basedOn w:val="Normal"/>
    <w:rsid w:val="00CC3DF9"/>
    <w:pPr>
      <w:spacing w:before="80"/>
      <w:ind w:left="794" w:hanging="794"/>
    </w:pPr>
  </w:style>
  <w:style w:type="character" w:customStyle="1" w:styleId="FooterChar">
    <w:name w:val="Footer Char"/>
    <w:basedOn w:val="DefaultParagraphFont"/>
    <w:link w:val="Footer"/>
    <w:qFormat/>
    <w:rsid w:val="00CC3DF9"/>
    <w:rPr>
      <w:caps/>
      <w:noProof/>
      <w:sz w:val="16"/>
      <w:lang w:eastAsia="en-US"/>
    </w:rPr>
  </w:style>
  <w:style w:type="character" w:customStyle="1" w:styleId="FootnoteTextChar">
    <w:name w:val="Footnote Text Char"/>
    <w:basedOn w:val="DefaultParagraphFont"/>
    <w:link w:val="FootnoteText"/>
    <w:semiHidden/>
    <w:rsid w:val="00CC3DF9"/>
    <w:rPr>
      <w:sz w:val="22"/>
      <w:lang w:eastAsia="en-US"/>
    </w:rPr>
  </w:style>
  <w:style w:type="character" w:customStyle="1" w:styleId="BalloonTextChar">
    <w:name w:val="Balloon Text Char"/>
    <w:basedOn w:val="DefaultParagraphFont"/>
    <w:link w:val="BalloonText"/>
    <w:semiHidden/>
    <w:rsid w:val="00CC3DF9"/>
    <w:rPr>
      <w:sz w:val="18"/>
      <w:szCs w:val="18"/>
      <w:lang w:eastAsia="en-US"/>
    </w:rPr>
  </w:style>
  <w:style w:type="paragraph" w:customStyle="1" w:styleId="Bibliography1">
    <w:name w:val="Bibliography1"/>
    <w:basedOn w:val="Normal"/>
    <w:next w:val="Normal"/>
    <w:uiPriority w:val="37"/>
    <w:semiHidden/>
    <w:unhideWhenUsed/>
    <w:qFormat/>
    <w:rPr>
      <w:rFonts w:eastAsiaTheme="minorHAnsi"/>
    </w:rPr>
  </w:style>
  <w:style w:type="character" w:customStyle="1" w:styleId="BodyTextChar">
    <w:name w:val="Body Text Char"/>
    <w:basedOn w:val="DefaultParagraphFont"/>
    <w:link w:val="BodyText"/>
    <w:uiPriority w:val="1"/>
    <w:rsid w:val="00CC3DF9"/>
    <w:rPr>
      <w:rFonts w:ascii="Avenir Next W1G Medium" w:eastAsia="Avenir Next W1G Medium" w:hAnsi="Avenir Next W1G Medium" w:cs="Avenir Next W1G Medium"/>
      <w:b/>
      <w:bCs/>
      <w:sz w:val="48"/>
      <w:szCs w:val="48"/>
      <w:lang w:val="en-US" w:eastAsia="en-US"/>
    </w:rPr>
  </w:style>
  <w:style w:type="character" w:customStyle="1" w:styleId="BodyText2Char">
    <w:name w:val="Body Text 2 Char"/>
    <w:basedOn w:val="DefaultParagraphFont"/>
    <w:link w:val="BodyText2"/>
    <w:uiPriority w:val="99"/>
    <w:semiHidden/>
    <w:qFormat/>
    <w:rPr>
      <w:rFonts w:eastAsiaTheme="minorHAnsi"/>
      <w:sz w:val="24"/>
      <w:szCs w:val="24"/>
      <w:lang w:val="en-GB" w:eastAsia="ja-JP"/>
    </w:rPr>
  </w:style>
  <w:style w:type="character" w:customStyle="1" w:styleId="BodyText3Char">
    <w:name w:val="Body Text 3 Char"/>
    <w:basedOn w:val="DefaultParagraphFont"/>
    <w:link w:val="BodyText3"/>
    <w:uiPriority w:val="99"/>
    <w:semiHidden/>
    <w:qFormat/>
    <w:rPr>
      <w:rFonts w:eastAsiaTheme="minorHAnsi"/>
      <w:sz w:val="16"/>
      <w:szCs w:val="16"/>
      <w:lang w:val="en-GB" w:eastAsia="ja-JP"/>
    </w:rPr>
  </w:style>
  <w:style w:type="character" w:customStyle="1" w:styleId="BodyTextFirstIndentChar">
    <w:name w:val="Body Text First Indent Char"/>
    <w:basedOn w:val="BodyTextChar"/>
    <w:link w:val="BodyTextFirstIndent"/>
    <w:uiPriority w:val="99"/>
    <w:semiHidden/>
    <w:qFormat/>
    <w:rPr>
      <w:rFonts w:ascii="Avenir Next W1G Medium" w:eastAsiaTheme="minorHAnsi" w:hAnsi="Avenir Next W1G Medium" w:cs="Avenir Next W1G Medium"/>
      <w:b/>
      <w:bCs/>
      <w:sz w:val="24"/>
      <w:szCs w:val="24"/>
      <w:lang w:val="en-GB" w:eastAsia="ja-JP"/>
    </w:rPr>
  </w:style>
  <w:style w:type="character" w:customStyle="1" w:styleId="BodyTextIndentChar">
    <w:name w:val="Body Text Indent Char"/>
    <w:basedOn w:val="DefaultParagraphFont"/>
    <w:link w:val="BodyTextIndent"/>
    <w:uiPriority w:val="99"/>
    <w:semiHidden/>
    <w:qFormat/>
    <w:rPr>
      <w:rFonts w:eastAsiaTheme="minorHAnsi"/>
      <w:sz w:val="24"/>
      <w:szCs w:val="24"/>
      <w:lang w:val="en-GB" w:eastAsia="ja-JP"/>
    </w:rPr>
  </w:style>
  <w:style w:type="character" w:customStyle="1" w:styleId="BodyTextFirstIndent2Char">
    <w:name w:val="Body Text First Indent 2 Char"/>
    <w:basedOn w:val="BodyTextIndentChar"/>
    <w:link w:val="BodyTextFirstIndent2"/>
    <w:uiPriority w:val="99"/>
    <w:semiHidden/>
    <w:qFormat/>
    <w:rPr>
      <w:rFonts w:eastAsiaTheme="minorHAnsi"/>
      <w:sz w:val="24"/>
      <w:szCs w:val="24"/>
      <w:lang w:val="en-GB" w:eastAsia="ja-JP"/>
    </w:rPr>
  </w:style>
  <w:style w:type="character" w:customStyle="1" w:styleId="BodyTextIndent2Char">
    <w:name w:val="Body Text Indent 2 Char"/>
    <w:basedOn w:val="DefaultParagraphFont"/>
    <w:link w:val="BodyTextIndent2"/>
    <w:uiPriority w:val="99"/>
    <w:semiHidden/>
    <w:qFormat/>
    <w:rPr>
      <w:rFonts w:eastAsiaTheme="minorHAnsi"/>
      <w:sz w:val="24"/>
      <w:szCs w:val="24"/>
      <w:lang w:val="en-GB" w:eastAsia="ja-JP"/>
    </w:rPr>
  </w:style>
  <w:style w:type="character" w:customStyle="1" w:styleId="BodyTextIndent3Char">
    <w:name w:val="Body Text Indent 3 Char"/>
    <w:basedOn w:val="DefaultParagraphFont"/>
    <w:link w:val="BodyTextIndent3"/>
    <w:uiPriority w:val="99"/>
    <w:semiHidden/>
    <w:qFormat/>
    <w:rPr>
      <w:rFonts w:eastAsiaTheme="minorHAnsi"/>
      <w:sz w:val="16"/>
      <w:szCs w:val="16"/>
      <w:lang w:val="en-GB" w:eastAsia="ja-JP"/>
    </w:rPr>
  </w:style>
  <w:style w:type="character" w:customStyle="1" w:styleId="BookTitle1">
    <w:name w:val="Book Title1"/>
    <w:basedOn w:val="DefaultParagraphFont"/>
    <w:uiPriority w:val="33"/>
    <w:qFormat/>
    <w:rPr>
      <w:b/>
      <w:bCs/>
      <w:i/>
      <w:iCs/>
      <w:spacing w:val="5"/>
    </w:rPr>
  </w:style>
  <w:style w:type="character" w:customStyle="1" w:styleId="ClosingChar">
    <w:name w:val="Closing Char"/>
    <w:basedOn w:val="DefaultParagraphFont"/>
    <w:link w:val="Closing"/>
    <w:uiPriority w:val="99"/>
    <w:semiHidden/>
    <w:qFormat/>
    <w:rPr>
      <w:rFonts w:eastAsiaTheme="minorHAnsi"/>
      <w:sz w:val="24"/>
      <w:szCs w:val="24"/>
      <w:lang w:val="en-GB" w:eastAsia="ja-JP"/>
    </w:rPr>
  </w:style>
  <w:style w:type="character" w:customStyle="1" w:styleId="CommentTextChar">
    <w:name w:val="Comment Text Char"/>
    <w:basedOn w:val="DefaultParagraphFont"/>
    <w:link w:val="CommentText"/>
    <w:qFormat/>
    <w:rsid w:val="00CC3DF9"/>
    <w:rPr>
      <w:lang w:val="en-US" w:eastAsia="en-US"/>
    </w:rPr>
  </w:style>
  <w:style w:type="character" w:customStyle="1" w:styleId="CommentSubjectChar">
    <w:name w:val="Comment Subject Char"/>
    <w:basedOn w:val="CommentTextChar"/>
    <w:link w:val="CommentSubject"/>
    <w:semiHidden/>
    <w:rsid w:val="00CC3DF9"/>
    <w:rPr>
      <w:b/>
      <w:bCs/>
      <w:sz w:val="24"/>
      <w:lang w:val="en-US" w:eastAsia="en-US"/>
    </w:rPr>
  </w:style>
  <w:style w:type="character" w:customStyle="1" w:styleId="DateChar">
    <w:name w:val="Date Char"/>
    <w:basedOn w:val="DefaultParagraphFont"/>
    <w:link w:val="Date"/>
    <w:uiPriority w:val="99"/>
    <w:semiHidden/>
    <w:qFormat/>
    <w:rPr>
      <w:rFonts w:eastAsiaTheme="minorHAnsi"/>
      <w:sz w:val="24"/>
      <w:szCs w:val="24"/>
      <w:lang w:val="en-GB" w:eastAsia="ja-JP"/>
    </w:rPr>
  </w:style>
  <w:style w:type="character" w:customStyle="1" w:styleId="DocumentMapChar">
    <w:name w:val="Document Map Char"/>
    <w:basedOn w:val="DefaultParagraphFont"/>
    <w:link w:val="DocumentMap"/>
    <w:uiPriority w:val="99"/>
    <w:semiHidden/>
    <w:qFormat/>
    <w:rPr>
      <w:rFonts w:ascii="Segoe UI" w:eastAsiaTheme="minorHAnsi" w:hAnsi="Segoe UI" w:cs="Segoe UI"/>
      <w:sz w:val="16"/>
      <w:szCs w:val="16"/>
      <w:lang w:val="en-GB" w:eastAsia="ja-JP"/>
    </w:rPr>
  </w:style>
  <w:style w:type="character" w:customStyle="1" w:styleId="E-mailSignatureChar">
    <w:name w:val="E-mail Signature Char"/>
    <w:basedOn w:val="DefaultParagraphFont"/>
    <w:link w:val="E-mailSignature"/>
    <w:uiPriority w:val="99"/>
    <w:semiHidden/>
    <w:qFormat/>
    <w:rPr>
      <w:rFonts w:eastAsiaTheme="minorHAnsi"/>
      <w:sz w:val="24"/>
      <w:szCs w:val="24"/>
      <w:lang w:val="en-GB" w:eastAsia="ja-JP"/>
    </w:rPr>
  </w:style>
  <w:style w:type="character" w:customStyle="1" w:styleId="EndnoteTextChar">
    <w:name w:val="Endnote Text Char"/>
    <w:basedOn w:val="DefaultParagraphFont"/>
    <w:link w:val="EndnoteText"/>
    <w:rsid w:val="00CC3DF9"/>
    <w:rPr>
      <w:lang w:eastAsia="en-US"/>
    </w:rPr>
  </w:style>
  <w:style w:type="character" w:customStyle="1" w:styleId="Hashtag1">
    <w:name w:val="Hashtag1"/>
    <w:basedOn w:val="DefaultParagraphFont"/>
    <w:uiPriority w:val="99"/>
    <w:semiHidden/>
    <w:unhideWhenUsed/>
    <w:qFormat/>
    <w:rPr>
      <w:color w:val="2B579A"/>
      <w:shd w:val="clear" w:color="auto" w:fill="E6E6E6"/>
    </w:rPr>
  </w:style>
  <w:style w:type="character" w:customStyle="1" w:styleId="HTMLAddressChar">
    <w:name w:val="HTML Address Char"/>
    <w:basedOn w:val="DefaultParagraphFont"/>
    <w:link w:val="HTMLAddress"/>
    <w:uiPriority w:val="99"/>
    <w:semiHidden/>
    <w:qFormat/>
    <w:rPr>
      <w:rFonts w:eastAsiaTheme="minorHAnsi"/>
      <w:i/>
      <w:iCs/>
      <w:sz w:val="24"/>
      <w:szCs w:val="24"/>
      <w:lang w:val="en-GB" w:eastAsia="ja-JP"/>
    </w:rPr>
  </w:style>
  <w:style w:type="character" w:customStyle="1" w:styleId="HTMLPreformattedChar">
    <w:name w:val="HTML Preformatted Char"/>
    <w:basedOn w:val="DefaultParagraphFont"/>
    <w:link w:val="HTMLPreformatted"/>
    <w:uiPriority w:val="99"/>
    <w:semiHidden/>
    <w:qFormat/>
    <w:rPr>
      <w:rFonts w:ascii="Consolas" w:eastAsiaTheme="minorHAnsi" w:hAnsi="Consolas"/>
      <w:lang w:val="en-GB" w:eastAsia="ja-JP"/>
    </w:rPr>
  </w:style>
  <w:style w:type="character" w:customStyle="1" w:styleId="IntenseEmphasis1">
    <w:name w:val="Intense Emphasis1"/>
    <w:basedOn w:val="DefaultParagraphFont"/>
    <w:uiPriority w:val="21"/>
    <w:qFormat/>
    <w:rPr>
      <w:i/>
      <w:iCs/>
      <w:color w:val="5B9BD5" w:themeColor="accent1"/>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rFonts w:eastAsiaTheme="minorHAnsi"/>
      <w:i/>
      <w:iCs/>
      <w:color w:val="5B9BD5" w:themeColor="accent1"/>
    </w:rPr>
  </w:style>
  <w:style w:type="character" w:customStyle="1" w:styleId="IntenseQuoteChar">
    <w:name w:val="Intense Quote Char"/>
    <w:basedOn w:val="DefaultParagraphFont"/>
    <w:link w:val="IntenseQuote"/>
    <w:uiPriority w:val="30"/>
    <w:qFormat/>
    <w:rPr>
      <w:rFonts w:eastAsiaTheme="minorHAnsi"/>
      <w:i/>
      <w:iCs/>
      <w:color w:val="5B9BD5" w:themeColor="accent1"/>
      <w:sz w:val="24"/>
      <w:szCs w:val="24"/>
      <w:lang w:val="en-GB" w:eastAsia="ja-JP"/>
    </w:rPr>
  </w:style>
  <w:style w:type="character" w:customStyle="1" w:styleId="IntenseReference1">
    <w:name w:val="Intense Reference1"/>
    <w:basedOn w:val="DefaultParagraphFont"/>
    <w:uiPriority w:val="32"/>
    <w:qFormat/>
    <w:rPr>
      <w:b/>
      <w:bCs/>
      <w:smallCaps/>
      <w:color w:val="5B9BD5" w:themeColor="accent1"/>
      <w:spacing w:val="5"/>
    </w:rPr>
  </w:style>
  <w:style w:type="paragraph" w:styleId="ListParagraph">
    <w:name w:val="List Paragraph"/>
    <w:basedOn w:val="Normal"/>
    <w:link w:val="ListParagraphChar"/>
    <w:uiPriority w:val="34"/>
    <w:qFormat/>
    <w:rsid w:val="00CC3DF9"/>
    <w:pPr>
      <w:ind w:left="720"/>
      <w:contextualSpacing/>
    </w:pPr>
  </w:style>
  <w:style w:type="character" w:customStyle="1" w:styleId="MacroTextChar">
    <w:name w:val="Macro Text Char"/>
    <w:basedOn w:val="DefaultParagraphFont"/>
    <w:link w:val="MacroText"/>
    <w:uiPriority w:val="99"/>
    <w:semiHidden/>
    <w:qFormat/>
    <w:rPr>
      <w:rFonts w:ascii="Consolas" w:eastAsiaTheme="minorHAnsi" w:hAnsi="Consolas"/>
      <w:lang w:val="en-GB" w:eastAsia="ja-JP"/>
    </w:rPr>
  </w:style>
  <w:style w:type="character" w:customStyle="1" w:styleId="MessageHeaderChar">
    <w:name w:val="Message Header Char"/>
    <w:basedOn w:val="DefaultParagraphFont"/>
    <w:link w:val="MessageHeader"/>
    <w:uiPriority w:val="99"/>
    <w:semiHidden/>
    <w:qFormat/>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Pr>
      <w:rFonts w:eastAsiaTheme="minorHAnsi"/>
      <w:sz w:val="24"/>
      <w:szCs w:val="24"/>
      <w:lang w:eastAsia="ja-JP"/>
    </w:rPr>
  </w:style>
  <w:style w:type="character" w:customStyle="1" w:styleId="NoteHeadingChar">
    <w:name w:val="Note Heading Char"/>
    <w:basedOn w:val="DefaultParagraphFont"/>
    <w:link w:val="NoteHeading"/>
    <w:uiPriority w:val="99"/>
    <w:semiHidden/>
    <w:qFormat/>
    <w:rPr>
      <w:rFonts w:eastAsiaTheme="minorHAnsi"/>
      <w:sz w:val="24"/>
      <w:szCs w:val="24"/>
      <w:lang w:val="en-GB" w:eastAsia="ja-JP"/>
    </w:rPr>
  </w:style>
  <w:style w:type="character" w:customStyle="1" w:styleId="PlainTextChar">
    <w:name w:val="Plain Text Char"/>
    <w:basedOn w:val="DefaultParagraphFont"/>
    <w:link w:val="PlainText"/>
    <w:uiPriority w:val="99"/>
    <w:semiHidden/>
    <w:qFormat/>
    <w:rPr>
      <w:rFonts w:ascii="Consolas" w:eastAsiaTheme="minorHAnsi" w:hAnsi="Consolas"/>
      <w:sz w:val="21"/>
      <w:szCs w:val="21"/>
      <w:lang w:val="en-GB" w:eastAsia="ja-JP"/>
    </w:rPr>
  </w:style>
  <w:style w:type="paragraph" w:styleId="Quote">
    <w:name w:val="Quote"/>
    <w:basedOn w:val="Normal"/>
    <w:next w:val="Normal"/>
    <w:link w:val="QuoteChar"/>
    <w:uiPriority w:val="29"/>
    <w:qFormat/>
    <w:pPr>
      <w:spacing w:before="200" w:after="160"/>
      <w:ind w:left="864" w:right="864"/>
      <w:jc w:val="center"/>
    </w:pPr>
    <w:rPr>
      <w:rFonts w:eastAsiaTheme="minorHAnsi"/>
      <w:i/>
      <w:iCs/>
      <w:color w:val="404040" w:themeColor="text1" w:themeTint="BF"/>
    </w:rPr>
  </w:style>
  <w:style w:type="character" w:customStyle="1" w:styleId="QuoteChar">
    <w:name w:val="Quote Char"/>
    <w:basedOn w:val="DefaultParagraphFont"/>
    <w:link w:val="Quote"/>
    <w:uiPriority w:val="29"/>
    <w:qFormat/>
    <w:rPr>
      <w:rFonts w:eastAsiaTheme="minorHAnsi"/>
      <w:i/>
      <w:iCs/>
      <w:color w:val="404040" w:themeColor="text1" w:themeTint="BF"/>
      <w:sz w:val="24"/>
      <w:szCs w:val="24"/>
      <w:lang w:val="en-GB" w:eastAsia="ja-JP"/>
    </w:rPr>
  </w:style>
  <w:style w:type="character" w:customStyle="1" w:styleId="SalutationChar">
    <w:name w:val="Salutation Char"/>
    <w:basedOn w:val="DefaultParagraphFont"/>
    <w:link w:val="Salutation"/>
    <w:uiPriority w:val="99"/>
    <w:semiHidden/>
    <w:qFormat/>
    <w:rPr>
      <w:rFonts w:eastAsiaTheme="minorHAnsi"/>
      <w:sz w:val="24"/>
      <w:szCs w:val="24"/>
      <w:lang w:val="en-GB" w:eastAsia="ja-JP"/>
    </w:rPr>
  </w:style>
  <w:style w:type="character" w:customStyle="1" w:styleId="SignatureChar">
    <w:name w:val="Signature Char"/>
    <w:basedOn w:val="DefaultParagraphFont"/>
    <w:link w:val="Signature"/>
    <w:uiPriority w:val="99"/>
    <w:semiHidden/>
    <w:qFormat/>
    <w:rPr>
      <w:rFonts w:eastAsiaTheme="minorHAnsi"/>
      <w:sz w:val="24"/>
      <w:szCs w:val="24"/>
      <w:lang w:val="en-GB" w:eastAsia="ja-JP"/>
    </w:rPr>
  </w:style>
  <w:style w:type="character" w:customStyle="1" w:styleId="SmartHyperlink1">
    <w:name w:val="Smart Hyperlink1"/>
    <w:basedOn w:val="DefaultParagraphFont"/>
    <w:uiPriority w:val="99"/>
    <w:semiHidden/>
    <w:unhideWhenUsed/>
    <w:qFormat/>
    <w:rPr>
      <w:u w:val="dotted"/>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eastAsia="ja-JP"/>
    </w:rPr>
  </w:style>
  <w:style w:type="character" w:customStyle="1" w:styleId="SubtleEmphasis1">
    <w:name w:val="Subtle Emphasis1"/>
    <w:basedOn w:val="DefaultParagraphFont"/>
    <w:uiPriority w:val="19"/>
    <w:qFormat/>
    <w:rPr>
      <w:i/>
      <w:iCs/>
      <w:color w:val="404040" w:themeColor="text1" w:themeTint="BF"/>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ja-JP"/>
    </w:rPr>
  </w:style>
  <w:style w:type="paragraph" w:customStyle="1" w:styleId="TOCHeading1">
    <w:name w:val="TOC Heading1"/>
    <w:basedOn w:val="Heading1"/>
    <w:next w:val="Normal"/>
    <w:uiPriority w:val="39"/>
    <w:semiHidden/>
    <w:unhideWhenUsed/>
    <w:qFormat/>
    <w:pPr>
      <w:ind w:left="0" w:firstLine="0"/>
      <w:outlineLvl w:val="9"/>
    </w:pPr>
    <w:rPr>
      <w:rFonts w:asciiTheme="majorHAnsi" w:eastAsiaTheme="majorEastAsia" w:hAnsiTheme="majorHAnsi" w:cstheme="majorBidi"/>
      <w:b w:val="0"/>
      <w:bCs/>
      <w:color w:val="2E74B5" w:themeColor="accent1" w:themeShade="BF"/>
      <w:sz w:val="32"/>
    </w:rPr>
  </w:style>
  <w:style w:type="paragraph" w:customStyle="1" w:styleId="Revision1">
    <w:name w:val="Revision1"/>
    <w:hidden/>
    <w:uiPriority w:val="99"/>
    <w:semiHidden/>
    <w:qFormat/>
    <w:rPr>
      <w:sz w:val="24"/>
      <w:szCs w:val="24"/>
      <w:lang w:eastAsia="ja-JP"/>
    </w:rPr>
  </w:style>
  <w:style w:type="character" w:customStyle="1" w:styleId="footnote-text">
    <w:name w:val="footnote-text"/>
    <w:basedOn w:val="DefaultParagraphFont"/>
    <w:qFormat/>
  </w:style>
  <w:style w:type="paragraph" w:customStyle="1" w:styleId="AnnexNoTitle">
    <w:name w:val="Annex_NoTitle"/>
    <w:basedOn w:val="Normal"/>
    <w:next w:val="Normalaftertitle"/>
    <w:rsid w:val="00A432BF"/>
    <w:pPr>
      <w:keepNext/>
      <w:keepLines/>
      <w:spacing w:before="720"/>
      <w:jc w:val="center"/>
      <w:outlineLvl w:val="0"/>
    </w:pPr>
    <w:rPr>
      <w:b/>
      <w:sz w:val="28"/>
    </w:rPr>
  </w:style>
  <w:style w:type="paragraph" w:customStyle="1" w:styleId="ember-view">
    <w:name w:val="ember-view"/>
    <w:basedOn w:val="Normal"/>
    <w:qFormat/>
    <w:pPr>
      <w:spacing w:before="100" w:beforeAutospacing="1" w:after="100" w:afterAutospacing="1"/>
    </w:pPr>
    <w:rPr>
      <w:rFonts w:eastAsia="Times New Roman"/>
      <w:lang w:eastAsia="zh-CN"/>
    </w:rPr>
  </w:style>
  <w:style w:type="character" w:customStyle="1" w:styleId="normaltextrun">
    <w:name w:val="normaltextrun"/>
    <w:basedOn w:val="DefaultParagraphFont"/>
    <w:qFormat/>
  </w:style>
  <w:style w:type="paragraph" w:customStyle="1" w:styleId="Body">
    <w:name w:val="Body"/>
    <w:qFormat/>
    <w:pPr>
      <w:jc w:val="both"/>
    </w:pPr>
    <w:rPr>
      <w:rFonts w:ascii="Georgia" w:eastAsia="Arial Unicode MS" w:hAnsi="Georgia" w:cs="Arial Unicode MS"/>
      <w:color w:val="000000"/>
      <w:sz w:val="24"/>
      <w:szCs w:val="24"/>
      <w:lang w:val="en-US" w:eastAsia="en-US"/>
    </w:rPr>
  </w:style>
  <w:style w:type="paragraph" w:customStyle="1" w:styleId="Default">
    <w:name w:val="Default"/>
    <w:qFormat/>
    <w:pPr>
      <w:spacing w:before="160" w:line="288" w:lineRule="auto"/>
    </w:pPr>
    <w:rPr>
      <w:rFonts w:ascii="Helvetica Neue" w:eastAsia="Helvetica Neue" w:hAnsi="Helvetica Neue" w:cs="Helvetica Neue"/>
      <w:color w:val="000000"/>
      <w:sz w:val="24"/>
      <w:szCs w:val="24"/>
      <w:lang w:val="en-US" w:eastAsia="en-US"/>
    </w:rPr>
  </w:style>
  <w:style w:type="character" w:customStyle="1" w:styleId="sr-only">
    <w:name w:val="sr-only"/>
    <w:basedOn w:val="DefaultParagraphFont"/>
    <w:qFormat/>
  </w:style>
  <w:style w:type="character" w:customStyle="1" w:styleId="Strong1">
    <w:name w:val="Strong1"/>
    <w:basedOn w:val="DefaultParagraphFont"/>
    <w:qFormat/>
  </w:style>
  <w:style w:type="paragraph" w:customStyle="1" w:styleId="list-inline-item">
    <w:name w:val="list-inline-item"/>
    <w:basedOn w:val="Normal"/>
    <w:qFormat/>
    <w:pPr>
      <w:spacing w:before="100" w:beforeAutospacing="1" w:after="100" w:afterAutospacing="1"/>
    </w:pPr>
    <w:rPr>
      <w:rFonts w:eastAsia="Times New Roman"/>
      <w:lang w:eastAsia="zh-CN"/>
    </w:rPr>
  </w:style>
  <w:style w:type="character" w:customStyle="1" w:styleId="cdk-visually-hidden">
    <w:name w:val="cdk-visually-hidden"/>
    <w:basedOn w:val="DefaultParagraphFont"/>
    <w:qFormat/>
  </w:style>
  <w:style w:type="character" w:customStyle="1" w:styleId="label">
    <w:name w:val="label"/>
    <w:basedOn w:val="DefaultParagraphFont"/>
    <w:qFormat/>
  </w:style>
  <w:style w:type="character" w:customStyle="1" w:styleId="citation-0">
    <w:name w:val="citation-0"/>
    <w:basedOn w:val="DefaultParagraphFont"/>
    <w:qFormat/>
  </w:style>
  <w:style w:type="character" w:customStyle="1" w:styleId="Bodytext1">
    <w:name w:val="Body text|1_"/>
    <w:basedOn w:val="DefaultParagraphFont"/>
    <w:link w:val="Bodytext10"/>
    <w:qFormat/>
    <w:rPr>
      <w:rFonts w:ascii="Arial" w:eastAsia="Arial" w:hAnsi="Arial" w:cs="Arial"/>
      <w:sz w:val="17"/>
      <w:szCs w:val="17"/>
    </w:rPr>
  </w:style>
  <w:style w:type="paragraph" w:customStyle="1" w:styleId="Bodytext10">
    <w:name w:val="Body text|1"/>
    <w:basedOn w:val="Normal"/>
    <w:link w:val="Bodytext1"/>
    <w:qFormat/>
    <w:pPr>
      <w:spacing w:before="0" w:after="140" w:line="295" w:lineRule="auto"/>
    </w:pPr>
    <w:rPr>
      <w:rFonts w:ascii="Arial" w:eastAsia="Arial" w:hAnsi="Arial" w:cs="Arial"/>
      <w:sz w:val="17"/>
      <w:szCs w:val="17"/>
      <w:lang w:val="en-US"/>
    </w:rPr>
  </w:style>
  <w:style w:type="paragraph" w:customStyle="1" w:styleId="elementor-icon-list-item">
    <w:name w:val="elementor-icon-list-item"/>
    <w:basedOn w:val="Normal"/>
    <w:qFormat/>
    <w:pPr>
      <w:spacing w:before="100" w:beforeAutospacing="1" w:after="100" w:afterAutospacing="1"/>
    </w:pPr>
    <w:rPr>
      <w:rFonts w:eastAsia="Times New Roman"/>
      <w:lang w:eastAsia="zh-CN"/>
    </w:rPr>
  </w:style>
  <w:style w:type="character" w:customStyle="1" w:styleId="elementor-icon-list-text">
    <w:name w:val="elementor-icon-list-text"/>
    <w:basedOn w:val="DefaultParagraphFont"/>
    <w:qFormat/>
  </w:style>
  <w:style w:type="paragraph" w:styleId="Revision">
    <w:name w:val="Revision"/>
    <w:hidden/>
    <w:uiPriority w:val="99"/>
    <w:unhideWhenUsed/>
    <w:rsid w:val="00025E96"/>
    <w:rPr>
      <w:sz w:val="24"/>
      <w:szCs w:val="24"/>
      <w:lang w:eastAsia="ja-JP"/>
    </w:rPr>
  </w:style>
  <w:style w:type="paragraph" w:customStyle="1" w:styleId="AppendixNoTitle">
    <w:name w:val="Appendix_NoTitle"/>
    <w:basedOn w:val="AnnexNoTitle"/>
    <w:next w:val="Normalaftertitle"/>
    <w:rsid w:val="00406376"/>
  </w:style>
  <w:style w:type="table" w:customStyle="1" w:styleId="TableGrid1">
    <w:name w:val="Table Grid1"/>
    <w:basedOn w:val="TableNormal"/>
    <w:next w:val="TableGrid"/>
    <w:rsid w:val="00813C58"/>
    <w:rPr>
      <w:rFonts w:ascii="CG Times" w:eastAsia="SimSun"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def">
    <w:name w:val="App_def"/>
    <w:basedOn w:val="DefaultParagraphFont"/>
    <w:rsid w:val="00CC3DF9"/>
    <w:rPr>
      <w:rFonts w:ascii="Times New Roman" w:hAnsi="Times New Roman"/>
      <w:b/>
    </w:rPr>
  </w:style>
  <w:style w:type="character" w:customStyle="1" w:styleId="Appref">
    <w:name w:val="App_ref"/>
    <w:basedOn w:val="DefaultParagraphFont"/>
    <w:rsid w:val="00CC3DF9"/>
  </w:style>
  <w:style w:type="character" w:customStyle="1" w:styleId="Artdef">
    <w:name w:val="Art_def"/>
    <w:basedOn w:val="DefaultParagraphFont"/>
    <w:rsid w:val="00CC3DF9"/>
    <w:rPr>
      <w:rFonts w:ascii="Times New Roman" w:hAnsi="Times New Roman"/>
      <w:b/>
    </w:rPr>
  </w:style>
  <w:style w:type="paragraph" w:customStyle="1" w:styleId="Artheading">
    <w:name w:val="Art_heading"/>
    <w:basedOn w:val="Normal"/>
    <w:next w:val="Normalaftertitle"/>
    <w:rsid w:val="00CC3DF9"/>
    <w:pPr>
      <w:spacing w:before="480"/>
      <w:jc w:val="center"/>
    </w:pPr>
    <w:rPr>
      <w:b/>
      <w:sz w:val="28"/>
    </w:rPr>
  </w:style>
  <w:style w:type="paragraph" w:customStyle="1" w:styleId="ArtNo">
    <w:name w:val="Art_No"/>
    <w:basedOn w:val="Normal"/>
    <w:next w:val="Arttitle"/>
    <w:rsid w:val="00CC3DF9"/>
    <w:pPr>
      <w:keepNext/>
      <w:keepLines/>
      <w:spacing w:before="480"/>
      <w:jc w:val="center"/>
    </w:pPr>
    <w:rPr>
      <w:caps/>
      <w:sz w:val="28"/>
    </w:rPr>
  </w:style>
  <w:style w:type="character" w:customStyle="1" w:styleId="Artref">
    <w:name w:val="Art_ref"/>
    <w:basedOn w:val="DefaultParagraphFont"/>
    <w:rsid w:val="00CC3DF9"/>
  </w:style>
  <w:style w:type="paragraph" w:customStyle="1" w:styleId="Arttitle">
    <w:name w:val="Art_title"/>
    <w:basedOn w:val="Normal"/>
    <w:next w:val="Normalaftertitle"/>
    <w:rsid w:val="00CC3DF9"/>
    <w:pPr>
      <w:keepNext/>
      <w:keepLines/>
      <w:spacing w:before="240"/>
      <w:jc w:val="center"/>
    </w:pPr>
    <w:rPr>
      <w:b/>
      <w:sz w:val="28"/>
    </w:rPr>
  </w:style>
  <w:style w:type="paragraph" w:customStyle="1" w:styleId="ASN1">
    <w:name w:val="ASN.1"/>
    <w:rsid w:val="00CC3DF9"/>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Call">
    <w:name w:val="Call"/>
    <w:basedOn w:val="Normal"/>
    <w:next w:val="Normal"/>
    <w:rsid w:val="00CC3DF9"/>
    <w:pPr>
      <w:keepNext/>
      <w:keepLines/>
      <w:spacing w:before="160"/>
      <w:ind w:left="794"/>
      <w:jc w:val="left"/>
    </w:pPr>
    <w:rPr>
      <w:i/>
    </w:rPr>
  </w:style>
  <w:style w:type="paragraph" w:customStyle="1" w:styleId="ChapNo">
    <w:name w:val="Chap_No"/>
    <w:basedOn w:val="Normal"/>
    <w:next w:val="Chaptitle"/>
    <w:rsid w:val="00CC3DF9"/>
    <w:pPr>
      <w:keepNext/>
      <w:keepLines/>
      <w:spacing w:before="480"/>
      <w:jc w:val="center"/>
    </w:pPr>
    <w:rPr>
      <w:b/>
      <w:caps/>
      <w:sz w:val="28"/>
    </w:rPr>
  </w:style>
  <w:style w:type="paragraph" w:customStyle="1" w:styleId="Chaptitle">
    <w:name w:val="Chap_title"/>
    <w:basedOn w:val="Normal"/>
    <w:next w:val="Normalaftertitle"/>
    <w:rsid w:val="00CC3DF9"/>
    <w:pPr>
      <w:keepNext/>
      <w:keepLines/>
      <w:spacing w:before="240"/>
      <w:jc w:val="center"/>
    </w:pPr>
    <w:rPr>
      <w:b/>
      <w:sz w:val="28"/>
    </w:rPr>
  </w:style>
  <w:style w:type="paragraph" w:customStyle="1" w:styleId="enumlev2">
    <w:name w:val="enumlev2"/>
    <w:basedOn w:val="enumlev1"/>
    <w:rsid w:val="00CC3DF9"/>
    <w:pPr>
      <w:ind w:left="1191" w:hanging="397"/>
    </w:pPr>
  </w:style>
  <w:style w:type="paragraph" w:customStyle="1" w:styleId="enumlev3">
    <w:name w:val="enumlev3"/>
    <w:basedOn w:val="enumlev2"/>
    <w:rsid w:val="00CC3DF9"/>
    <w:pPr>
      <w:ind w:left="1588"/>
    </w:pPr>
  </w:style>
  <w:style w:type="paragraph" w:customStyle="1" w:styleId="Equation">
    <w:name w:val="Equation"/>
    <w:basedOn w:val="Normal"/>
    <w:rsid w:val="00CC3DF9"/>
    <w:pPr>
      <w:tabs>
        <w:tab w:val="clear" w:pos="1191"/>
        <w:tab w:val="clear" w:pos="1588"/>
        <w:tab w:val="clear" w:pos="1985"/>
        <w:tab w:val="center" w:pos="4820"/>
        <w:tab w:val="right" w:pos="9639"/>
      </w:tabs>
      <w:jc w:val="left"/>
    </w:pPr>
  </w:style>
  <w:style w:type="paragraph" w:customStyle="1" w:styleId="Equationlegend">
    <w:name w:val="Equation_legend"/>
    <w:basedOn w:val="Normal"/>
    <w:rsid w:val="00CC3DF9"/>
    <w:pPr>
      <w:tabs>
        <w:tab w:val="clear" w:pos="794"/>
        <w:tab w:val="clear" w:pos="1191"/>
        <w:tab w:val="clear" w:pos="1588"/>
        <w:tab w:val="right" w:pos="1814"/>
      </w:tabs>
      <w:spacing w:before="80"/>
      <w:ind w:left="1985" w:hanging="1985"/>
    </w:pPr>
  </w:style>
  <w:style w:type="paragraph" w:customStyle="1" w:styleId="FigureNoTitle">
    <w:name w:val="Figure_NoTitle"/>
    <w:basedOn w:val="Normal"/>
    <w:next w:val="Normalaftertitle"/>
    <w:rsid w:val="00CC3DF9"/>
    <w:pPr>
      <w:keepLines/>
      <w:spacing w:before="240" w:after="120"/>
      <w:jc w:val="center"/>
    </w:pPr>
    <w:rPr>
      <w:b/>
    </w:rPr>
  </w:style>
  <w:style w:type="paragraph" w:customStyle="1" w:styleId="FirstFooter">
    <w:name w:val="FirstFooter"/>
    <w:basedOn w:val="Footer"/>
    <w:rsid w:val="00CC3DF9"/>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rsid w:val="00CC3DF9"/>
    <w:pPr>
      <w:tabs>
        <w:tab w:val="clear" w:pos="794"/>
        <w:tab w:val="clear" w:pos="1191"/>
        <w:tab w:val="clear" w:pos="1588"/>
        <w:tab w:val="clear" w:pos="1985"/>
        <w:tab w:val="left" w:pos="907"/>
        <w:tab w:val="right" w:pos="8789"/>
        <w:tab w:val="right" w:pos="9639"/>
      </w:tabs>
      <w:spacing w:before="0"/>
      <w:jc w:val="left"/>
    </w:pPr>
    <w:rPr>
      <w:b/>
      <w:sz w:val="22"/>
    </w:rPr>
  </w:style>
  <w:style w:type="character" w:customStyle="1" w:styleId="ListParagraphChar">
    <w:name w:val="List Paragraph Char"/>
    <w:basedOn w:val="DefaultParagraphFont"/>
    <w:link w:val="ListParagraph"/>
    <w:uiPriority w:val="34"/>
    <w:locked/>
    <w:rsid w:val="00CC3DF9"/>
    <w:rPr>
      <w:sz w:val="24"/>
      <w:lang w:eastAsia="en-US"/>
    </w:rPr>
  </w:style>
  <w:style w:type="paragraph" w:customStyle="1" w:styleId="Normalaftertitle">
    <w:name w:val="Normal_after_title"/>
    <w:basedOn w:val="Normal"/>
    <w:next w:val="Normal"/>
    <w:rsid w:val="00CC3DF9"/>
    <w:pPr>
      <w:spacing w:before="360"/>
    </w:pPr>
  </w:style>
  <w:style w:type="paragraph" w:customStyle="1" w:styleId="PartNo">
    <w:name w:val="Part_No"/>
    <w:basedOn w:val="Normal"/>
    <w:next w:val="Partref"/>
    <w:rsid w:val="00CC3DF9"/>
    <w:pPr>
      <w:keepNext/>
      <w:keepLines/>
      <w:spacing w:before="480" w:after="80"/>
      <w:jc w:val="center"/>
    </w:pPr>
    <w:rPr>
      <w:caps/>
      <w:sz w:val="28"/>
    </w:rPr>
  </w:style>
  <w:style w:type="paragraph" w:customStyle="1" w:styleId="Partref">
    <w:name w:val="Part_ref"/>
    <w:basedOn w:val="Normal"/>
    <w:next w:val="Parttitle"/>
    <w:rsid w:val="00CC3DF9"/>
    <w:pPr>
      <w:keepNext/>
      <w:keepLines/>
      <w:spacing w:before="280"/>
      <w:jc w:val="center"/>
    </w:pPr>
  </w:style>
  <w:style w:type="paragraph" w:customStyle="1" w:styleId="Parttitle">
    <w:name w:val="Part_title"/>
    <w:basedOn w:val="Normal"/>
    <w:next w:val="Normalaftertitle"/>
    <w:rsid w:val="00CC3DF9"/>
    <w:pPr>
      <w:keepNext/>
      <w:keepLines/>
      <w:spacing w:before="240" w:after="280"/>
      <w:jc w:val="center"/>
    </w:pPr>
    <w:rPr>
      <w:b/>
      <w:sz w:val="28"/>
    </w:rPr>
  </w:style>
  <w:style w:type="paragraph" w:customStyle="1" w:styleId="Recdate">
    <w:name w:val="Rec_date"/>
    <w:basedOn w:val="Normal"/>
    <w:next w:val="Normalaftertitle"/>
    <w:rsid w:val="00CC3DF9"/>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CC3DF9"/>
  </w:style>
  <w:style w:type="paragraph" w:customStyle="1" w:styleId="QuestionNo">
    <w:name w:val="Question_No"/>
    <w:basedOn w:val="RecNo"/>
    <w:next w:val="Questiontitle"/>
    <w:rsid w:val="00CC3DF9"/>
  </w:style>
  <w:style w:type="paragraph" w:customStyle="1" w:styleId="Recref">
    <w:name w:val="Rec_ref"/>
    <w:basedOn w:val="Normal"/>
    <w:next w:val="Recdate"/>
    <w:rsid w:val="00CC3DF9"/>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C3DF9"/>
  </w:style>
  <w:style w:type="paragraph" w:customStyle="1" w:styleId="Questiontitle">
    <w:name w:val="Question_title"/>
    <w:basedOn w:val="Rectitle"/>
    <w:next w:val="Questionref"/>
    <w:rsid w:val="00CC3DF9"/>
  </w:style>
  <w:style w:type="paragraph" w:customStyle="1" w:styleId="Reftitle">
    <w:name w:val="Ref_title"/>
    <w:basedOn w:val="Normal"/>
    <w:next w:val="Reftext"/>
    <w:rsid w:val="00CC3DF9"/>
    <w:pPr>
      <w:spacing w:before="480"/>
      <w:jc w:val="center"/>
    </w:pPr>
    <w:rPr>
      <w:b/>
    </w:rPr>
  </w:style>
  <w:style w:type="paragraph" w:customStyle="1" w:styleId="Repdate">
    <w:name w:val="Rep_date"/>
    <w:basedOn w:val="Recdate"/>
    <w:next w:val="Normalaftertitle"/>
    <w:rsid w:val="00CC3DF9"/>
  </w:style>
  <w:style w:type="paragraph" w:customStyle="1" w:styleId="RepNo">
    <w:name w:val="Rep_No"/>
    <w:basedOn w:val="RecNo"/>
    <w:next w:val="Reptitle"/>
    <w:rsid w:val="00CC3DF9"/>
  </w:style>
  <w:style w:type="paragraph" w:customStyle="1" w:styleId="Repref">
    <w:name w:val="Rep_ref"/>
    <w:basedOn w:val="Recref"/>
    <w:next w:val="Repdate"/>
    <w:rsid w:val="00CC3DF9"/>
  </w:style>
  <w:style w:type="paragraph" w:customStyle="1" w:styleId="Reptitle">
    <w:name w:val="Rep_title"/>
    <w:basedOn w:val="Rectitle"/>
    <w:next w:val="Repref"/>
    <w:rsid w:val="00CC3DF9"/>
  </w:style>
  <w:style w:type="paragraph" w:customStyle="1" w:styleId="Resdate">
    <w:name w:val="Res_date"/>
    <w:basedOn w:val="Recdate"/>
    <w:next w:val="Normalaftertitle"/>
    <w:rsid w:val="00CC3DF9"/>
  </w:style>
  <w:style w:type="character" w:customStyle="1" w:styleId="Resdef">
    <w:name w:val="Res_def"/>
    <w:basedOn w:val="DefaultParagraphFont"/>
    <w:rsid w:val="00CC3DF9"/>
    <w:rPr>
      <w:rFonts w:ascii="Times New Roman" w:hAnsi="Times New Roman"/>
      <w:b/>
    </w:rPr>
  </w:style>
  <w:style w:type="paragraph" w:customStyle="1" w:styleId="ResNo">
    <w:name w:val="Res_No"/>
    <w:basedOn w:val="RecNo"/>
    <w:next w:val="Restitle"/>
    <w:rsid w:val="00CC3DF9"/>
  </w:style>
  <w:style w:type="paragraph" w:customStyle="1" w:styleId="Resref">
    <w:name w:val="Res_ref"/>
    <w:basedOn w:val="Recref"/>
    <w:next w:val="Resdate"/>
    <w:rsid w:val="00CC3DF9"/>
  </w:style>
  <w:style w:type="paragraph" w:customStyle="1" w:styleId="Restitle">
    <w:name w:val="Res_title"/>
    <w:basedOn w:val="Rectitle"/>
    <w:next w:val="Resref"/>
    <w:rsid w:val="00CC3DF9"/>
  </w:style>
  <w:style w:type="paragraph" w:customStyle="1" w:styleId="Section1">
    <w:name w:val="Section_1"/>
    <w:basedOn w:val="Normal"/>
    <w:next w:val="Normal"/>
    <w:rsid w:val="00CC3DF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C3DF9"/>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C3DF9"/>
    <w:pPr>
      <w:keepNext/>
      <w:keepLines/>
      <w:spacing w:before="480" w:after="80"/>
      <w:jc w:val="center"/>
    </w:pPr>
    <w:rPr>
      <w:caps/>
      <w:sz w:val="28"/>
    </w:rPr>
  </w:style>
  <w:style w:type="paragraph" w:customStyle="1" w:styleId="Sectiontitle">
    <w:name w:val="Section_title"/>
    <w:basedOn w:val="Normal"/>
    <w:next w:val="Normalaftertitle"/>
    <w:rsid w:val="00CC3DF9"/>
    <w:pPr>
      <w:keepNext/>
      <w:keepLines/>
      <w:spacing w:before="480" w:after="280"/>
      <w:jc w:val="center"/>
    </w:pPr>
    <w:rPr>
      <w:b/>
      <w:sz w:val="28"/>
    </w:rPr>
  </w:style>
  <w:style w:type="paragraph" w:customStyle="1" w:styleId="Source">
    <w:name w:val="Source"/>
    <w:basedOn w:val="Normal"/>
    <w:next w:val="Normalaftertitle"/>
    <w:rsid w:val="00CC3DF9"/>
    <w:pPr>
      <w:spacing w:before="840" w:after="200"/>
      <w:jc w:val="center"/>
    </w:pPr>
    <w:rPr>
      <w:b/>
      <w:sz w:val="28"/>
    </w:rPr>
  </w:style>
  <w:style w:type="paragraph" w:customStyle="1" w:styleId="SpecialFooter">
    <w:name w:val="Special Footer"/>
    <w:basedOn w:val="Footer"/>
    <w:rsid w:val="00CC3DF9"/>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CC3DF9"/>
    <w:rPr>
      <w:b/>
      <w:color w:val="auto"/>
    </w:rPr>
  </w:style>
  <w:style w:type="paragraph" w:customStyle="1" w:styleId="TableNoTitle">
    <w:name w:val="Table_NoTitle"/>
    <w:basedOn w:val="Normal"/>
    <w:next w:val="Tablehead"/>
    <w:rsid w:val="00CC3DF9"/>
    <w:pPr>
      <w:keepNext/>
      <w:keepLines/>
      <w:spacing w:before="360" w:after="120"/>
      <w:jc w:val="center"/>
    </w:pPr>
    <w:rPr>
      <w:b/>
    </w:rPr>
  </w:style>
  <w:style w:type="paragraph" w:customStyle="1" w:styleId="toc0">
    <w:name w:val="toc 0"/>
    <w:basedOn w:val="Normal"/>
    <w:next w:val="TOC1"/>
    <w:rsid w:val="00CC3DF9"/>
    <w:pPr>
      <w:keepLines/>
      <w:tabs>
        <w:tab w:val="clear" w:pos="794"/>
        <w:tab w:val="clear" w:pos="1191"/>
        <w:tab w:val="clear" w:pos="1588"/>
        <w:tab w:val="clear" w:pos="1985"/>
        <w:tab w:val="right" w:pos="9639"/>
      </w:tabs>
      <w:jc w:val="left"/>
    </w:pPr>
    <w:rPr>
      <w:b/>
    </w:rPr>
  </w:style>
  <w:style w:type="paragraph" w:customStyle="1" w:styleId="TSBHeaderQuestion">
    <w:name w:val="TSBHeaderQuestion"/>
    <w:basedOn w:val="Normal"/>
    <w:qFormat/>
    <w:rsid w:val="00CC3DF9"/>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Right14">
    <w:name w:val="TSBHeaderRight14"/>
    <w:basedOn w:val="Normal"/>
    <w:qFormat/>
    <w:rsid w:val="00CC3DF9"/>
    <w:pPr>
      <w:jc w:val="right"/>
    </w:pPr>
    <w:rPr>
      <w:rFonts w:eastAsia="Times New Roman"/>
      <w:b/>
      <w:bCs/>
      <w:sz w:val="28"/>
      <w:szCs w:val="28"/>
    </w:rPr>
  </w:style>
  <w:style w:type="paragraph" w:customStyle="1" w:styleId="TSBHeaderSource">
    <w:name w:val="TSBHeaderSource"/>
    <w:basedOn w:val="Normal"/>
    <w:qFormat/>
    <w:rsid w:val="00CC3DF9"/>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Title">
    <w:name w:val="TSBHeaderTitle"/>
    <w:basedOn w:val="Normal"/>
    <w:qFormat/>
    <w:rsid w:val="00CC3DF9"/>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Summary">
    <w:name w:val="TSBHeaderSummary"/>
    <w:basedOn w:val="Normal"/>
    <w:qFormat/>
    <w:rsid w:val="00C932E6"/>
    <w:pPr>
      <w:tabs>
        <w:tab w:val="clear" w:pos="794"/>
        <w:tab w:val="clear" w:pos="1191"/>
        <w:tab w:val="clear" w:pos="1588"/>
        <w:tab w:val="clear" w:pos="1985"/>
      </w:tabs>
      <w:overflowPunct/>
      <w:autoSpaceDE/>
      <w:autoSpaceDN/>
      <w:adjustRightInd/>
      <w:jc w:val="left"/>
      <w:textAlignment w:val="auto"/>
    </w:pPr>
    <w:rPr>
      <w:szCs w:val="24"/>
      <w:lang w:eastAsia="ja-JP"/>
    </w:rPr>
  </w:style>
  <w:style w:type="character" w:customStyle="1" w:styleId="SmartLink1">
    <w:name w:val="SmartLink1"/>
    <w:basedOn w:val="DefaultParagraphFont"/>
    <w:uiPriority w:val="99"/>
    <w:semiHidden/>
    <w:unhideWhenUsed/>
    <w:qFormat/>
    <w:rsid w:val="00C932E6"/>
    <w:rPr>
      <w:color w:val="0000FF"/>
      <w:u w:val="single"/>
      <w:shd w:val="clear" w:color="auto" w:fill="F3F2F1"/>
    </w:rPr>
  </w:style>
  <w:style w:type="paragraph" w:customStyle="1" w:styleId="TOCHeading2">
    <w:name w:val="TOC Heading2"/>
    <w:basedOn w:val="Heading1"/>
    <w:next w:val="Normal"/>
    <w:uiPriority w:val="39"/>
    <w:unhideWhenUsed/>
    <w:qFormat/>
    <w:rsid w:val="00C932E6"/>
    <w:pPr>
      <w:tabs>
        <w:tab w:val="clear" w:pos="794"/>
        <w:tab w:val="clear" w:pos="1191"/>
        <w:tab w:val="clear" w:pos="1588"/>
        <w:tab w:val="clear" w:pos="1985"/>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E74B5" w:themeColor="accent1" w:themeShade="BF"/>
      <w:sz w:val="32"/>
      <w:szCs w:val="32"/>
      <w:lang w:val="en-US"/>
    </w:rPr>
  </w:style>
  <w:style w:type="character" w:styleId="UnresolvedMention">
    <w:name w:val="Unresolved Mention"/>
    <w:basedOn w:val="DefaultParagraphFont"/>
    <w:uiPriority w:val="99"/>
    <w:semiHidden/>
    <w:unhideWhenUsed/>
    <w:rsid w:val="00CC3DF9"/>
    <w:rPr>
      <w:color w:val="605E5C"/>
      <w:shd w:val="clear" w:color="auto" w:fill="E1DFDD"/>
    </w:rPr>
  </w:style>
  <w:style w:type="paragraph" w:customStyle="1" w:styleId="Figurewithouttitle">
    <w:name w:val="Figure_without_title"/>
    <w:basedOn w:val="Normal"/>
    <w:next w:val="Normalaftertitle"/>
    <w:rsid w:val="00CC3DF9"/>
    <w:pPr>
      <w:keepLines/>
      <w:spacing w:before="240" w:after="120"/>
      <w:jc w:val="center"/>
    </w:pPr>
  </w:style>
  <w:style w:type="paragraph" w:customStyle="1" w:styleId="VenueDate">
    <w:name w:val="VenueDate"/>
    <w:basedOn w:val="Normal"/>
    <w:qFormat/>
    <w:rsid w:val="00CC3DF9"/>
    <w:pPr>
      <w:tabs>
        <w:tab w:val="clear" w:pos="794"/>
        <w:tab w:val="clear" w:pos="1191"/>
        <w:tab w:val="clear" w:pos="1588"/>
        <w:tab w:val="clear" w:pos="1985"/>
      </w:tabs>
      <w:overflowPunct/>
      <w:autoSpaceDE/>
      <w:autoSpaceDN/>
      <w:adjustRightInd/>
      <w:jc w:val="right"/>
      <w:textAlignment w:val="auto"/>
    </w:pPr>
    <w:rPr>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27923">
      <w:bodyDiv w:val="1"/>
      <w:marLeft w:val="0"/>
      <w:marRight w:val="0"/>
      <w:marTop w:val="0"/>
      <w:marBottom w:val="0"/>
      <w:divBdr>
        <w:top w:val="none" w:sz="0" w:space="0" w:color="auto"/>
        <w:left w:val="none" w:sz="0" w:space="0" w:color="auto"/>
        <w:bottom w:val="none" w:sz="0" w:space="0" w:color="auto"/>
        <w:right w:val="none" w:sz="0" w:space="0" w:color="auto"/>
      </w:divBdr>
    </w:div>
    <w:div w:id="337343837">
      <w:bodyDiv w:val="1"/>
      <w:marLeft w:val="0"/>
      <w:marRight w:val="0"/>
      <w:marTop w:val="0"/>
      <w:marBottom w:val="0"/>
      <w:divBdr>
        <w:top w:val="none" w:sz="0" w:space="0" w:color="auto"/>
        <w:left w:val="none" w:sz="0" w:space="0" w:color="auto"/>
        <w:bottom w:val="none" w:sz="0" w:space="0" w:color="auto"/>
        <w:right w:val="none" w:sz="0" w:space="0" w:color="auto"/>
      </w:divBdr>
    </w:div>
    <w:div w:id="559174375">
      <w:bodyDiv w:val="1"/>
      <w:marLeft w:val="0"/>
      <w:marRight w:val="0"/>
      <w:marTop w:val="0"/>
      <w:marBottom w:val="0"/>
      <w:divBdr>
        <w:top w:val="none" w:sz="0" w:space="0" w:color="auto"/>
        <w:left w:val="none" w:sz="0" w:space="0" w:color="auto"/>
        <w:bottom w:val="none" w:sz="0" w:space="0" w:color="auto"/>
        <w:right w:val="none" w:sz="0" w:space="0" w:color="auto"/>
      </w:divBdr>
    </w:div>
    <w:div w:id="582032978">
      <w:bodyDiv w:val="1"/>
      <w:marLeft w:val="0"/>
      <w:marRight w:val="0"/>
      <w:marTop w:val="0"/>
      <w:marBottom w:val="0"/>
      <w:divBdr>
        <w:top w:val="none" w:sz="0" w:space="0" w:color="auto"/>
        <w:left w:val="none" w:sz="0" w:space="0" w:color="auto"/>
        <w:bottom w:val="none" w:sz="0" w:space="0" w:color="auto"/>
        <w:right w:val="none" w:sz="0" w:space="0" w:color="auto"/>
      </w:divBdr>
    </w:div>
    <w:div w:id="901982554">
      <w:bodyDiv w:val="1"/>
      <w:marLeft w:val="0"/>
      <w:marRight w:val="0"/>
      <w:marTop w:val="0"/>
      <w:marBottom w:val="0"/>
      <w:divBdr>
        <w:top w:val="none" w:sz="0" w:space="0" w:color="auto"/>
        <w:left w:val="none" w:sz="0" w:space="0" w:color="auto"/>
        <w:bottom w:val="none" w:sz="0" w:space="0" w:color="auto"/>
        <w:right w:val="none" w:sz="0" w:space="0" w:color="auto"/>
      </w:divBdr>
    </w:div>
    <w:div w:id="945884968">
      <w:bodyDiv w:val="1"/>
      <w:marLeft w:val="0"/>
      <w:marRight w:val="0"/>
      <w:marTop w:val="0"/>
      <w:marBottom w:val="0"/>
      <w:divBdr>
        <w:top w:val="none" w:sz="0" w:space="0" w:color="auto"/>
        <w:left w:val="none" w:sz="0" w:space="0" w:color="auto"/>
        <w:bottom w:val="none" w:sz="0" w:space="0" w:color="auto"/>
        <w:right w:val="none" w:sz="0" w:space="0" w:color="auto"/>
      </w:divBdr>
      <w:divsChild>
        <w:div w:id="45566085">
          <w:marLeft w:val="0"/>
          <w:marRight w:val="0"/>
          <w:marTop w:val="0"/>
          <w:marBottom w:val="0"/>
          <w:divBdr>
            <w:top w:val="none" w:sz="0" w:space="0" w:color="auto"/>
            <w:left w:val="none" w:sz="0" w:space="0" w:color="auto"/>
            <w:bottom w:val="none" w:sz="0" w:space="0" w:color="auto"/>
            <w:right w:val="none" w:sz="0" w:space="0" w:color="auto"/>
          </w:divBdr>
          <w:divsChild>
            <w:div w:id="2768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16605">
      <w:bodyDiv w:val="1"/>
      <w:marLeft w:val="0"/>
      <w:marRight w:val="0"/>
      <w:marTop w:val="0"/>
      <w:marBottom w:val="0"/>
      <w:divBdr>
        <w:top w:val="none" w:sz="0" w:space="0" w:color="auto"/>
        <w:left w:val="none" w:sz="0" w:space="0" w:color="auto"/>
        <w:bottom w:val="none" w:sz="0" w:space="0" w:color="auto"/>
        <w:right w:val="none" w:sz="0" w:space="0" w:color="auto"/>
      </w:divBdr>
    </w:div>
    <w:div w:id="1446846294">
      <w:bodyDiv w:val="1"/>
      <w:marLeft w:val="0"/>
      <w:marRight w:val="0"/>
      <w:marTop w:val="0"/>
      <w:marBottom w:val="0"/>
      <w:divBdr>
        <w:top w:val="none" w:sz="0" w:space="0" w:color="auto"/>
        <w:left w:val="none" w:sz="0" w:space="0" w:color="auto"/>
        <w:bottom w:val="none" w:sz="0" w:space="0" w:color="auto"/>
        <w:right w:val="none" w:sz="0" w:space="0" w:color="auto"/>
      </w:divBdr>
    </w:div>
    <w:div w:id="1510830079">
      <w:bodyDiv w:val="1"/>
      <w:marLeft w:val="0"/>
      <w:marRight w:val="0"/>
      <w:marTop w:val="0"/>
      <w:marBottom w:val="0"/>
      <w:divBdr>
        <w:top w:val="none" w:sz="0" w:space="0" w:color="auto"/>
        <w:left w:val="none" w:sz="0" w:space="0" w:color="auto"/>
        <w:bottom w:val="none" w:sz="0" w:space="0" w:color="auto"/>
        <w:right w:val="none" w:sz="0" w:space="0" w:color="auto"/>
      </w:divBdr>
    </w:div>
    <w:div w:id="1524443522">
      <w:bodyDiv w:val="1"/>
      <w:marLeft w:val="0"/>
      <w:marRight w:val="0"/>
      <w:marTop w:val="0"/>
      <w:marBottom w:val="0"/>
      <w:divBdr>
        <w:top w:val="none" w:sz="0" w:space="0" w:color="auto"/>
        <w:left w:val="none" w:sz="0" w:space="0" w:color="auto"/>
        <w:bottom w:val="none" w:sz="0" w:space="0" w:color="auto"/>
        <w:right w:val="none" w:sz="0" w:space="0" w:color="auto"/>
      </w:divBdr>
    </w:div>
    <w:div w:id="1581872152">
      <w:bodyDiv w:val="1"/>
      <w:marLeft w:val="0"/>
      <w:marRight w:val="0"/>
      <w:marTop w:val="0"/>
      <w:marBottom w:val="0"/>
      <w:divBdr>
        <w:top w:val="none" w:sz="0" w:space="0" w:color="auto"/>
        <w:left w:val="none" w:sz="0" w:space="0" w:color="auto"/>
        <w:bottom w:val="none" w:sz="0" w:space="0" w:color="auto"/>
        <w:right w:val="none" w:sz="0" w:space="0" w:color="auto"/>
      </w:divBdr>
    </w:div>
    <w:div w:id="1656109709">
      <w:bodyDiv w:val="1"/>
      <w:marLeft w:val="0"/>
      <w:marRight w:val="0"/>
      <w:marTop w:val="0"/>
      <w:marBottom w:val="0"/>
      <w:divBdr>
        <w:top w:val="none" w:sz="0" w:space="0" w:color="auto"/>
        <w:left w:val="none" w:sz="0" w:space="0" w:color="auto"/>
        <w:bottom w:val="none" w:sz="0" w:space="0" w:color="auto"/>
        <w:right w:val="none" w:sz="0" w:space="0" w:color="auto"/>
      </w:divBdr>
    </w:div>
    <w:div w:id="1767924402">
      <w:bodyDiv w:val="1"/>
      <w:marLeft w:val="0"/>
      <w:marRight w:val="0"/>
      <w:marTop w:val="0"/>
      <w:marBottom w:val="0"/>
      <w:divBdr>
        <w:top w:val="none" w:sz="0" w:space="0" w:color="auto"/>
        <w:left w:val="none" w:sz="0" w:space="0" w:color="auto"/>
        <w:bottom w:val="none" w:sz="0" w:space="0" w:color="auto"/>
        <w:right w:val="none" w:sz="0" w:space="0" w:color="auto"/>
      </w:divBdr>
    </w:div>
    <w:div w:id="1995911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leon.wong@rakuten.com" TargetMode="External"/><Relationship Id="rId26" Type="http://schemas.openxmlformats.org/officeDocument/2006/relationships/hyperlink" Target="https://handle.itu.int/11.1002/1000/13465" TargetMode="External"/><Relationship Id="rId3" Type="http://schemas.openxmlformats.org/officeDocument/2006/relationships/customXml" Target="../customXml/item3.xml"/><Relationship Id="rId21" Type="http://schemas.openxmlformats.org/officeDocument/2006/relationships/hyperlink" Target="https://eur03.safelinks.protection.outlook.com/?url=https%3A%2F%2Fcreativecommons.org%2Flicenses%2Fby-nc-sa%2F3.0%2Figo&amp;data=05%7C02%7Canibal.cabrera%40itu.int%7C0fe5406e5055456a0b5a08dc7bce06f3%7C23e464d704e64b87913c24bd89219fd3%7C0%7C0%7C638521372007831165%7CUnknown%7CTWFpbGZsb3d8eyJWIjoiMC4wLjAwMDAiLCJQIjoiV2luMzIiLCJBTiI6Ik1haWwiLCJXVCI6Mn0%3D%7C0%7C%7C%7C&amp;sdata=V4LM72V7Z%2F80irqs1MTJY8U1C%2FFVgqCq26On8J9MZuo%3D&amp;reserved=0"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gmlee@kaist.ac.kr" TargetMode="External"/><Relationship Id="rId25" Type="http://schemas.openxmlformats.org/officeDocument/2006/relationships/hyperlink" Target="https://handle.itu.int/11.1002/1000/13252"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yuliyf@chinamobile.com" TargetMode="External"/><Relationship Id="rId20" Type="http://schemas.openxmlformats.org/officeDocument/2006/relationships/hyperlink" Target="mailto:laurent.ciavaglia@rakuten.com"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handle.itu.int/11.1002/1000/13251"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jindi@chinamobile.com" TargetMode="External"/><Relationship Id="rId23" Type="http://schemas.openxmlformats.org/officeDocument/2006/relationships/footer" Target="footer3.xml"/><Relationship Id="rId28" Type="http://schemas.openxmlformats.org/officeDocument/2006/relationships/hyperlink" Target="https://handle.itu.int/11.1002/1000/13894" TargetMode="External"/><Relationship Id="rId10" Type="http://schemas.openxmlformats.org/officeDocument/2006/relationships/endnotes" Target="endnotes.xml"/><Relationship Id="rId19" Type="http://schemas.openxmlformats.org/officeDocument/2006/relationships/hyperlink" Target="mailto:Paul.Harvey@glasgow.ac.uk" TargetMode="External"/><Relationship Id="rId31" Type="http://schemas.openxmlformats.org/officeDocument/2006/relationships/hyperlink" Target="https://lfaidata.foundation/blog/2021/02/08/lf-ai-data-announces-principles-for-trusted-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hareh.sadeghi@intel.com" TargetMode="External"/><Relationship Id="rId22" Type="http://schemas.openxmlformats.org/officeDocument/2006/relationships/header" Target="header1.xml"/><Relationship Id="rId27" Type="http://schemas.openxmlformats.org/officeDocument/2006/relationships/hyperlink" Target="https://handle.itu.int/11.1002/1000/13466" TargetMode="External"/><Relationship Id="rId30" Type="http://schemas.openxmlformats.org/officeDocument/2006/relationships/image" Target="media/image3.png"/><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dyeva\AppData\Roaming\Microsoft\Templates\TSB%20PUB\T-TUT-REPOR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9D0AC62B6CAE408847B2D4E42DE38B" ma:contentTypeVersion="15" ma:contentTypeDescription="Create a new document." ma:contentTypeScope="" ma:versionID="4a73633d810f0c35e9b9616757f15ad7">
  <xsd:schema xmlns:xsd="http://www.w3.org/2001/XMLSchema" xmlns:xs="http://www.w3.org/2001/XMLSchema" xmlns:p="http://schemas.microsoft.com/office/2006/metadata/properties" xmlns:ns2="ac5439de-9cc5-4e90-8e70-2953ebc9e111" xmlns:ns3="679e6f32-35e2-40a7-b746-37bf0ed22ca1" targetNamespace="http://schemas.microsoft.com/office/2006/metadata/properties" ma:root="true" ma:fieldsID="93d9621d15ce39afb9bb8770cdb5aff2" ns2:_="" ns3:_="">
    <xsd:import namespace="ac5439de-9cc5-4e90-8e70-2953ebc9e111"/>
    <xsd:import namespace="679e6f32-35e2-40a7-b746-37bf0ed22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39de-9cc5-4e90-8e70-2953ebc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e6f32-35e2-40a7-b746-37bf0ed22c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a31fcc-0702-493a-8168-804e5cafab28}" ma:internalName="TaxCatchAll" ma:showField="CatchAllData" ma:web="679e6f32-35e2-40a7-b746-37bf0ed22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5439de-9cc5-4e90-8e70-2953ebc9e111">
      <Terms xmlns="http://schemas.microsoft.com/office/infopath/2007/PartnerControls"/>
    </lcf76f155ced4ddcb4097134ff3c332f>
    <TaxCatchAll xmlns="679e6f32-35e2-40a7-b746-37bf0ed22ca1" xsi:nil="true"/>
  </documentManagement>
</p:properties>
</file>

<file path=customXml/itemProps1.xml><?xml version="1.0" encoding="utf-8"?>
<ds:datastoreItem xmlns:ds="http://schemas.openxmlformats.org/officeDocument/2006/customXml" ds:itemID="{659ED651-7327-4BBB-930D-DA6D1FA61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39de-9cc5-4e90-8e70-2953ebc9e111"/>
    <ds:schemaRef ds:uri="679e6f32-35e2-40a7-b746-37bf0ed22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4F1519-67F6-463B-B6A6-734C4421D599}">
  <ds:schemaRefs>
    <ds:schemaRef ds:uri="http://schemas.openxmlformats.org/officeDocument/2006/bibliography"/>
  </ds:schemaRefs>
</ds:datastoreItem>
</file>

<file path=customXml/itemProps3.xml><?xml version="1.0" encoding="utf-8"?>
<ds:datastoreItem xmlns:ds="http://schemas.openxmlformats.org/officeDocument/2006/customXml" ds:itemID="{4D6A3EC5-EE3B-49BD-949C-862509B33055}">
  <ds:schemaRefs>
    <ds:schemaRef ds:uri="http://schemas.microsoft.com/sharepoint/v3/contenttype/forms"/>
  </ds:schemaRefs>
</ds:datastoreItem>
</file>

<file path=customXml/itemProps4.xml><?xml version="1.0" encoding="utf-8"?>
<ds:datastoreItem xmlns:ds="http://schemas.openxmlformats.org/officeDocument/2006/customXml" ds:itemID="{96FA4F6D-5F7E-4C68-950D-BEFE5DA802F6}">
  <ds:schemaRefs>
    <ds:schemaRef ds:uri="http://schemas.microsoft.com/office/2006/metadata/properties"/>
    <ds:schemaRef ds:uri="http://schemas.microsoft.com/office/infopath/2007/PartnerControls"/>
    <ds:schemaRef ds:uri="ac5439de-9cc5-4e90-8e70-2953ebc9e111"/>
    <ds:schemaRef ds:uri="679e6f32-35e2-40a7-b746-37bf0ed22ca1"/>
  </ds:schemaRefs>
</ds:datastoreItem>
</file>

<file path=docProps/app.xml><?xml version="1.0" encoding="utf-8"?>
<Properties xmlns="http://schemas.openxmlformats.org/officeDocument/2006/extended-properties" xmlns:vt="http://schemas.openxmlformats.org/officeDocument/2006/docPropsVTypes">
  <Template>T-TUT-REPORT-E.dotm</Template>
  <TotalTime>342</TotalTime>
  <Pages>33</Pages>
  <Words>10360</Words>
  <Characters>71904</Characters>
  <Application>Microsoft Office Word</Application>
  <DocSecurity>0</DocSecurity>
  <Lines>1563</Lines>
  <Paragraphs>924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Technical Report ITU FGAN (09/2022)  Trustworthiness evaluation for autonomous networks including IMT-2020 and beyond</vt:lpstr>
      <vt:lpstr/>
    </vt:vector>
  </TitlesOfParts>
  <Company>Hewlett-Packard Company</Company>
  <LinksUpToDate>false</LinksUpToDate>
  <CharactersWithSpaces>81340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Report ITU FGAN (09/2022)  Trustworthiness evaluation for autonomous networks including IMT-2020 and beyond</dc:title>
  <dc:subject/>
  <dc:creator>Zhao, Yining</dc:creator>
  <cp:keywords>Artificial intelligence, autonomous networks, basic principles, metrics requirements, trust, use cases.</cp:keywords>
  <dc:description/>
  <cp:lastModifiedBy>TSB(AC)</cp:lastModifiedBy>
  <cp:revision>70</cp:revision>
  <cp:lastPrinted>2024-06-19T13:02:00Z</cp:lastPrinted>
  <dcterms:created xsi:type="dcterms:W3CDTF">2026-05-20T07:53:00Z</dcterms:created>
  <dcterms:modified xsi:type="dcterms:W3CDTF">2026-05-22T08:40:00Z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0x0101008C9D0AC62B6CAE408847B2D4E42DE38B</vt:lpwstr>
  </property>
  <property fmtid="{D5CDD505-2E9C-101B-9397-08002B2CF9AE}" pid="3" name="Docnum">
    <vt:lpwstr>FG-AI4H-A-102</vt:lpwstr>
  </property>
  <property fmtid="{D5CDD505-2E9C-101B-9397-08002B2CF9AE}" pid="4" name="Docdate">
    <vt:lpwstr>ITU-T Focus Group on AI for Health</vt:lpwstr>
  </property>
  <property fmtid="{D5CDD505-2E9C-101B-9397-08002B2CF9AE}" pid="5" name="Docorlang">
    <vt:lpwstr>Original: English</vt:lpwstr>
  </property>
  <property fmtid="{D5CDD505-2E9C-101B-9397-08002B2CF9AE}" pid="6" name="Docbluepink">
    <vt:lpwstr>N/A</vt:lpwstr>
  </property>
  <property fmtid="{D5CDD505-2E9C-101B-9397-08002B2CF9AE}" pid="7" name="Docdest">
    <vt:lpwstr>Geneva, 26-27 September 2018</vt:lpwstr>
  </property>
  <property fmtid="{D5CDD505-2E9C-101B-9397-08002B2CF9AE}" pid="8" name="Docauthor">
    <vt:lpwstr>Editor</vt:lpwstr>
  </property>
  <property fmtid="{D5CDD505-2E9C-101B-9397-08002B2CF9AE}" pid="9" name="GrammarlyDocumentId">
    <vt:lpwstr>d4e5741640fad87707eeb9fe542956ce1a8241f85f4a0fb183e607508c403ce1</vt:lpwstr>
  </property>
  <property fmtid="{D5CDD505-2E9C-101B-9397-08002B2CF9AE}" pid="10" name="KSOProductBuildVer">
    <vt:lpwstr>2057-12.2.0.13489</vt:lpwstr>
  </property>
  <property fmtid="{D5CDD505-2E9C-101B-9397-08002B2CF9AE}" pid="11" name="ICV">
    <vt:lpwstr>387122BCA28B44A5869311986DE66178_12</vt:lpwstr>
  </property>
  <property fmtid="{D5CDD505-2E9C-101B-9397-08002B2CF9AE}" pid="12" name="MediaServiceImageTags">
    <vt:lpwstr/>
  </property>
</Properties>
</file>