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F90A23" w:rsidRPr="007A1645" w14:paraId="654F33B7" w14:textId="77777777" w:rsidTr="003A5B29">
        <w:trPr>
          <w:trHeight w:hRule="exact" w:val="992"/>
        </w:trPr>
        <w:tc>
          <w:tcPr>
            <w:tcW w:w="5070" w:type="dxa"/>
            <w:gridSpan w:val="2"/>
          </w:tcPr>
          <w:p w14:paraId="6237A321" w14:textId="77777777" w:rsidR="00F90A23" w:rsidRPr="007A1645" w:rsidRDefault="00F90A23" w:rsidP="00F90A23">
            <w:pPr>
              <w:spacing w:before="0"/>
              <w:rPr>
                <w:rFonts w:ascii="Arial" w:eastAsia="Avenir Next W1G Medium" w:hAnsi="Arial" w:cs="Arial"/>
              </w:rPr>
            </w:pPr>
            <w:r w:rsidRPr="007A1645">
              <w:rPr>
                <w:rFonts w:ascii="Arial" w:eastAsia="Avenir Next W1G Medium" w:hAnsi="Arial" w:cs="Arial"/>
                <w:noProof/>
              </w:rPr>
              <mc:AlternateContent>
                <mc:Choice Requires="wpg">
                  <w:drawing>
                    <wp:anchor distT="0" distB="0" distL="114300" distR="114300" simplePos="0" relativeHeight="251660288" behindDoc="1" locked="0" layoutInCell="1" allowOverlap="1" wp14:anchorId="1F7EE5BE" wp14:editId="6240637E">
                      <wp:simplePos x="0" y="0"/>
                      <wp:positionH relativeFrom="page">
                        <wp:posOffset>-381000</wp:posOffset>
                      </wp:positionH>
                      <wp:positionV relativeFrom="page">
                        <wp:posOffset>317500</wp:posOffset>
                      </wp:positionV>
                      <wp:extent cx="7772400" cy="229870"/>
                      <wp:effectExtent l="0" t="5080" r="0" b="3175"/>
                      <wp:wrapNone/>
                      <wp:docPr id="190219182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60507500"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572176"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DDD6"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U9QMAAJILAAAOAAAAZHJzL2Uyb0RvYy54bWzcVtuO2zYQfS+QfyD4mCIrUZYt21htEOx2&#10;FwWSNECUD6Al6oJKokrKlrdf3xlStCXXuylSoA/1g0xyDudyZobk7ftjU5ODULqSbUzZjU+JaFOZ&#10;VW0R02/J47s1JbrnbcZr2YqYPgtN39+9+el26LYikKWsM6EIKGn1duhiWvZ9t/U8nZai4fpGdqIF&#10;YS5Vw3uYqsLLFB9Ae1N7ge+vvEGqrFMyFVrD6oMV0jujP89F2v+W51r0pI4p+NabrzLfHX69u1u+&#10;LRTvyiod3eA/4EXDqxaMnlQ98J6Tvar+pqqpUiW1zPubVDaezPMqFSYGiIb5F9E8KbnvTCzFdii6&#10;E01A7QVPP6w2/Xx4Ut3X7ouy3sPwo0x/18CLN3TFdirHeWHBZDd8khnkk+97aQI/5qpBFRASORp+&#10;n0/8imNPUliMoigIfUhDCrIg2KyjMQFpCVk6b2PROrSZSctfxr2MbfyV3blYBSj1+NYaNY6OjmHi&#10;oZL0mSz978j6WvJOmBxoJOOLIlUW05W/9KMlhtLyBmjIZKoRuEbH0AOAOlK1ZZS08r7kbSE+KCWH&#10;UvAMPGMmkNkGnGjIxz+kmK1ZZLlyLE+ZCjYzpvi2U7p/ErIhOIipggYx6eOHj7q3pDoIZlPLusoe&#10;q7o2E1Xs7mtFDhya6SEKNxC/3TKD1S2CW4nbrBhXIEk2LsvPTmbPEKOStiPhBIFBKdWflAzQjTHV&#10;f+y5EpTUv7bA04aFIbavmYTLKICJmkp2UwlvU1AV054SO7zvbcvvO1UVJVhiJuhWfoDyzSsTOPpn&#10;vRqdhSL6j6qJbaIlxMQiKPB5PZn0zcoDcjLt0EmlOYK/WziM+RtKoAXPfeZqZxVEY48x04GnHuPb&#10;dG8rB5PrqgXOuwzqBpeKbHQ9gdTkTQ2n6M/viE9YtFgRYxFqYQpjDvbWI4lPBoK2LzCBw4yq1iHo&#10;c2fD2eLCwUAVyklJFtb/qcHQoawyIOGqX0sHQ7/C635BnmYhvuAXcGlhr/oFN+RUWRgsrvoFKTsp&#10;S9bX/WJz7gN/E10ljE3JN6irjLFL/l9K5TQBCQtecO4iAZioa9lk0wzM0wnleCo4XtoTCyrz2I5F&#10;CCPoeLgefdPfndR4qSQQLVR7shhPK0BhKb4ABusINrUI9l4H2z5KgE970r2OZsAT6oYIJ3BrZIwA&#10;D+TLt4qiBN4qO9scHe8xcAwAh2SAywibtowp1jyuN/IgEmkQPcZv5GDXndZned1OcVA8E5STuf/O&#10;6EIbiFpALDYGJ3f/Fndp00nTWmphN6L75hY/hYRMTE6Z2a2ip5fPo/mNDsxg/6vLxzxs4OFnWBof&#10;qfiynM7NZXV+St/9BQ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pOP21PUDAACS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GsyAAAAOEAAAAPAAAAZHJzL2Rvd25yZXYueG1sRI/LagIx&#10;FIb3hb5DOIXualLRsY5GKaKl4MZLUdwdJqeToZOTYZI649ubRaHLn//GN1/2rhZXakPlWcPrQIEg&#10;LrypuNTwddy8vIEIEdlg7Zk03CjAcvH4MMfc+I73dD3EUqQRDjlqsDE2uZShsOQwDHxDnLxv3zqM&#10;SbalNC12adzVcqhUJh1WnB4sNrSyVPwcfp2Gj3U3slSdm0vppud6s3PbW3bS+vmpf5+BiNTH//Bf&#10;+9NoyNRYTcYqMSSiRANycQcAAP//AwBQSwECLQAUAAYACAAAACEA2+H2y+4AAACFAQAAEwAAAAAA&#10;AAAAAAAAAAAAAAAAW0NvbnRlbnRfVHlwZXNdLnhtbFBLAQItABQABgAIAAAAIQBa9CxbvwAAABUB&#10;AAALAAAAAAAAAAAAAAAAAB8BAABfcmVscy8ucmVsc1BLAQItABQABgAIAAAAIQCTzBGsyAAAAOEA&#10;AAAPAAAAAAAAAAAAAAAAAAcCAABkcnMvZG93bnJldi54bWxQSwUGAAAAAAMAAwC3AAAA/AI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IQyAAAAOMAAAAPAAAAZHJzL2Rvd25yZXYueG1sRE/NasJA&#10;EL4LvsMyhV6kbgyapNFVRCjUk9TanofsmIRmZ0N2m8S3dwsFj/P9z2Y3mkb01LnasoLFPAJBXFhd&#10;c6ng8vn2koFwHlljY5kU3MjBbjudbDDXduAP6s++FCGEXY4KKu/bXEpXVGTQzW1LHLir7Qz6cHal&#10;1B0OIdw0Mo6iRBqsOTRU2NKhouLn/GsUnIas+DrUl1s8W56y47JN6LtPlHp+GvdrEJ5G/xD/u991&#10;mP+arlZpvEgT+PspACC3dwAAAP//AwBQSwECLQAUAAYACAAAACEA2+H2y+4AAACFAQAAEwAAAAAA&#10;AAAAAAAAAAAAAAAAW0NvbnRlbnRfVHlwZXNdLnhtbFBLAQItABQABgAIAAAAIQBa9CxbvwAAABUB&#10;AAALAAAAAAAAAAAAAAAAAB8BAABfcmVscy8ucmVsc1BLAQItABQABgAIAAAAIQDbayI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0B7A139D" w14:textId="77777777" w:rsidR="00F90A23" w:rsidRPr="007A1645" w:rsidRDefault="00F90A23" w:rsidP="00F90A23">
            <w:pPr>
              <w:spacing w:before="0"/>
              <w:jc w:val="right"/>
              <w:rPr>
                <w:rFonts w:ascii="Arial" w:eastAsia="Avenir Next W1G Medium" w:hAnsi="Arial" w:cs="Arial"/>
              </w:rPr>
            </w:pPr>
            <w:r w:rsidRPr="007A1645">
              <w:rPr>
                <w:rFonts w:ascii="Arial" w:eastAsia="Avenir Next W1G Medium" w:hAnsi="Arial" w:cs="Arial"/>
              </w:rPr>
              <w:t>Standardization Sector</w:t>
            </w:r>
          </w:p>
        </w:tc>
      </w:tr>
      <w:tr w:rsidR="00F90A23" w:rsidRPr="007A1645" w14:paraId="0947172A" w14:textId="77777777" w:rsidTr="003A5B29">
        <w:tblPrEx>
          <w:tblCellMar>
            <w:left w:w="85" w:type="dxa"/>
            <w:right w:w="85" w:type="dxa"/>
          </w:tblCellMar>
        </w:tblPrEx>
        <w:trPr>
          <w:gridBefore w:val="1"/>
          <w:wBefore w:w="817" w:type="dxa"/>
          <w:trHeight w:val="709"/>
        </w:trPr>
        <w:tc>
          <w:tcPr>
            <w:tcW w:w="9923" w:type="dxa"/>
            <w:gridSpan w:val="2"/>
          </w:tcPr>
          <w:p w14:paraId="2A7FF0D6" w14:textId="6D1AD782" w:rsidR="00F90A23" w:rsidRPr="007A1645" w:rsidRDefault="00F90A23" w:rsidP="00F90A23">
            <w:pPr>
              <w:widowControl w:val="0"/>
              <w:spacing w:before="440"/>
              <w:rPr>
                <w:rFonts w:ascii="Arial" w:eastAsia="Avenir Next W1G Medium" w:hAnsi="Arial" w:cs="Arial"/>
                <w:b/>
                <w:bCs/>
                <w:spacing w:val="-6"/>
                <w:sz w:val="44"/>
                <w:szCs w:val="44"/>
              </w:rPr>
            </w:pPr>
            <w:bookmarkStart w:id="0" w:name="dnume"/>
            <w:r w:rsidRPr="007A1645">
              <w:rPr>
                <w:rFonts w:ascii="Arial" w:eastAsia="Avenir Next W1G Medium" w:hAnsi="Arial" w:cs="Arial"/>
                <w:b/>
                <w:bCs/>
                <w:spacing w:val="-6"/>
                <w:sz w:val="44"/>
                <w:szCs w:val="44"/>
              </w:rPr>
              <w:t xml:space="preserve">ITU-T </w:t>
            </w:r>
            <w:r w:rsidRPr="007A1645">
              <w:rPr>
                <w:rFonts w:ascii="Arial" w:eastAsia="Avenir Next W1G Medium" w:hAnsi="Arial" w:cs="Arial"/>
                <w:b/>
                <w:bCs/>
                <w:sz w:val="44"/>
                <w:szCs w:val="44"/>
              </w:rPr>
              <w:t xml:space="preserve">Focus Group </w:t>
            </w:r>
            <w:r w:rsidR="00D53626">
              <w:rPr>
                <w:rFonts w:ascii="Arial" w:eastAsia="Avenir Next W1G Medium" w:hAnsi="Arial" w:cs="Arial"/>
                <w:b/>
                <w:bCs/>
                <w:sz w:val="44"/>
                <w:szCs w:val="44"/>
              </w:rPr>
              <w:t>Deliverable</w:t>
            </w:r>
          </w:p>
        </w:tc>
      </w:tr>
      <w:tr w:rsidR="00F90A23" w:rsidRPr="007A1645" w14:paraId="30F6CE50" w14:textId="77777777" w:rsidTr="003A5B29">
        <w:tblPrEx>
          <w:tblCellMar>
            <w:left w:w="85" w:type="dxa"/>
            <w:right w:w="85" w:type="dxa"/>
          </w:tblCellMar>
        </w:tblPrEx>
        <w:trPr>
          <w:gridBefore w:val="1"/>
          <w:wBefore w:w="817" w:type="dxa"/>
          <w:trHeight w:val="129"/>
        </w:trPr>
        <w:tc>
          <w:tcPr>
            <w:tcW w:w="9923" w:type="dxa"/>
            <w:gridSpan w:val="2"/>
          </w:tcPr>
          <w:p w14:paraId="07505C6F" w14:textId="095166F5" w:rsidR="00F90A23" w:rsidRPr="007A1645" w:rsidRDefault="00F90A23" w:rsidP="00F90A23">
            <w:pPr>
              <w:widowControl w:val="0"/>
              <w:spacing w:after="240"/>
              <w:jc w:val="right"/>
              <w:rPr>
                <w:rFonts w:ascii="Arial" w:eastAsia="Avenir Next W1G Medium" w:hAnsi="Arial" w:cs="Arial"/>
                <w:b/>
                <w:bCs/>
                <w:spacing w:val="-6"/>
                <w:sz w:val="28"/>
                <w:szCs w:val="28"/>
              </w:rPr>
            </w:pPr>
            <w:bookmarkStart w:id="1" w:name="dnume2"/>
            <w:bookmarkEnd w:id="0"/>
            <w:r w:rsidRPr="007A1645">
              <w:rPr>
                <w:rFonts w:ascii="Arial" w:eastAsia="Avenir Next W1G Medium" w:hAnsi="Arial" w:cs="Arial"/>
                <w:b/>
                <w:bCs/>
                <w:spacing w:val="-6"/>
                <w:sz w:val="28"/>
                <w:szCs w:val="28"/>
              </w:rPr>
              <w:t>(09/2023)</w:t>
            </w:r>
          </w:p>
        </w:tc>
      </w:tr>
      <w:tr w:rsidR="00F90A23" w:rsidRPr="007A1645" w14:paraId="0CCE80C3" w14:textId="77777777" w:rsidTr="00AB7CC9">
        <w:trPr>
          <w:trHeight w:val="80"/>
        </w:trPr>
        <w:tc>
          <w:tcPr>
            <w:tcW w:w="817" w:type="dxa"/>
          </w:tcPr>
          <w:p w14:paraId="0755B18D" w14:textId="77777777" w:rsidR="00F90A23" w:rsidRPr="007A1645" w:rsidRDefault="00F90A23" w:rsidP="00F90A23">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04770F21" w14:textId="77777777" w:rsidR="00967DA4" w:rsidRDefault="00F90A23" w:rsidP="00F90A23">
            <w:pPr>
              <w:widowControl w:val="0"/>
              <w:spacing w:before="276"/>
              <w:rPr>
                <w:rFonts w:ascii="Arial" w:hAnsi="Arial" w:cs="Arial"/>
                <w:spacing w:val="-6"/>
                <w:sz w:val="40"/>
                <w:szCs w:val="40"/>
              </w:rPr>
            </w:pPr>
            <w:r w:rsidRPr="007A1645">
              <w:rPr>
                <w:rFonts w:ascii="Arial" w:hAnsi="Arial" w:cs="Arial"/>
                <w:spacing w:val="-6"/>
                <w:sz w:val="40"/>
                <w:szCs w:val="40"/>
              </w:rPr>
              <w:t>Focus Group on Artificial Intelligence for Health</w:t>
            </w:r>
          </w:p>
          <w:p w14:paraId="11267E78" w14:textId="066A7B5A" w:rsidR="00F90A23" w:rsidRPr="007A1645" w:rsidRDefault="00AB5FE7" w:rsidP="00F90A23">
            <w:pPr>
              <w:widowControl w:val="0"/>
              <w:spacing w:before="276" w:line="175" w:lineRule="auto"/>
              <w:rPr>
                <w:rFonts w:ascii="Arial" w:hAnsi="Arial" w:cs="Arial"/>
                <w:spacing w:val="-6"/>
                <w:sz w:val="40"/>
                <w:szCs w:val="40"/>
              </w:rPr>
            </w:pPr>
            <w:r w:rsidRPr="00E13D31">
              <w:rPr>
                <w:rFonts w:ascii="Arial" w:hAnsi="Arial" w:cs="Arial"/>
                <w:spacing w:val="-6"/>
                <w:sz w:val="40"/>
                <w:szCs w:val="40"/>
              </w:rPr>
              <w:t>(FG-AI4H)</w:t>
            </w:r>
          </w:p>
        </w:tc>
      </w:tr>
      <w:tr w:rsidR="00F90A23" w:rsidRPr="007A1645" w14:paraId="3A027495" w14:textId="77777777" w:rsidTr="00AB7CC9">
        <w:trPr>
          <w:trHeight w:val="743"/>
        </w:trPr>
        <w:tc>
          <w:tcPr>
            <w:tcW w:w="817" w:type="dxa"/>
          </w:tcPr>
          <w:p w14:paraId="692E7109" w14:textId="77777777" w:rsidR="00F90A23" w:rsidRPr="007A1645" w:rsidRDefault="00F90A23" w:rsidP="00F90A23">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35B348F3" w14:textId="38ACC104" w:rsidR="00F90A23" w:rsidRPr="007A1645" w:rsidRDefault="00F90A23" w:rsidP="00CA6601">
            <w:pPr>
              <w:widowControl w:val="0"/>
              <w:spacing w:before="440" w:line="216" w:lineRule="auto"/>
              <w:jc w:val="left"/>
              <w:rPr>
                <w:rFonts w:ascii="Arial" w:eastAsia="Avenir Next W1G Medium" w:hAnsi="Arial" w:cs="Arial"/>
                <w:b/>
                <w:bCs/>
                <w:spacing w:val="-6"/>
                <w:sz w:val="44"/>
                <w:szCs w:val="44"/>
              </w:rPr>
            </w:pPr>
            <w:r w:rsidRPr="007A1645">
              <w:rPr>
                <w:rFonts w:ascii="Arial" w:eastAsia="Avenir Next W1G Medium" w:hAnsi="Arial" w:cs="Arial"/>
                <w:b/>
                <w:bCs/>
                <w:spacing w:val="-6"/>
                <w:sz w:val="44"/>
                <w:szCs w:val="44"/>
              </w:rPr>
              <w:t>DEL</w:t>
            </w:r>
            <w:r w:rsidR="0073418F" w:rsidRPr="007A1645">
              <w:rPr>
                <w:rFonts w:ascii="Arial" w:eastAsia="Avenir Next W1G Medium" w:hAnsi="Arial" w:cs="Arial"/>
                <w:b/>
                <w:bCs/>
                <w:spacing w:val="-6"/>
                <w:sz w:val="44"/>
                <w:szCs w:val="44"/>
              </w:rPr>
              <w:t xml:space="preserve">10.20 </w:t>
            </w:r>
            <w:r w:rsidRPr="007A1645">
              <w:rPr>
                <w:rFonts w:ascii="Arial" w:eastAsia="Avenir Next W1G Medium" w:hAnsi="Arial" w:cs="Arial"/>
                <w:b/>
                <w:bCs/>
                <w:spacing w:val="-6"/>
                <w:sz w:val="44"/>
                <w:szCs w:val="44"/>
              </w:rPr>
              <w:t xml:space="preserve">– FG-AI4H Topic Description Document for the Topic Group on AI for </w:t>
            </w:r>
            <w:r w:rsidR="00D53626" w:rsidRPr="007A1645">
              <w:rPr>
                <w:rFonts w:ascii="Arial" w:eastAsia="Avenir Next W1G Medium" w:hAnsi="Arial" w:cs="Arial"/>
                <w:b/>
                <w:bCs/>
                <w:spacing w:val="-6"/>
                <w:sz w:val="44"/>
                <w:szCs w:val="44"/>
              </w:rPr>
              <w:t xml:space="preserve">Endoscopy </w:t>
            </w:r>
            <w:r w:rsidRPr="007A1645">
              <w:rPr>
                <w:rFonts w:ascii="Arial" w:eastAsia="Avenir Next W1G Medium" w:hAnsi="Arial" w:cs="Arial"/>
                <w:b/>
                <w:bCs/>
                <w:spacing w:val="-6"/>
                <w:sz w:val="44"/>
                <w:szCs w:val="44"/>
              </w:rPr>
              <w:t>(TG</w:t>
            </w:r>
            <w:r w:rsidRPr="007A1645">
              <w:rPr>
                <w:rFonts w:ascii="Arial" w:eastAsia="Avenir Next W1G Medium" w:hAnsi="Arial" w:cs="Arial"/>
                <w:b/>
                <w:bCs/>
                <w:spacing w:val="-6"/>
                <w:sz w:val="44"/>
                <w:szCs w:val="44"/>
              </w:rPr>
              <w:noBreakHyphen/>
              <w:t xml:space="preserve">Endoscopy) </w:t>
            </w:r>
          </w:p>
        </w:tc>
      </w:tr>
      <w:tr w:rsidR="00F90A23" w:rsidRPr="007A1645" w14:paraId="561A2F19" w14:textId="77777777" w:rsidTr="00AB7CC9">
        <w:trPr>
          <w:trHeight w:val="743"/>
        </w:trPr>
        <w:tc>
          <w:tcPr>
            <w:tcW w:w="817" w:type="dxa"/>
          </w:tcPr>
          <w:p w14:paraId="0B3F5DF6" w14:textId="77777777" w:rsidR="00F90A23" w:rsidRPr="007A1645" w:rsidRDefault="00F90A23" w:rsidP="00F90A23">
            <w:pPr>
              <w:tabs>
                <w:tab w:val="right" w:pos="9639"/>
              </w:tabs>
              <w:rPr>
                <w:rFonts w:ascii="Arial" w:hAnsi="Arial" w:cs="Arial"/>
                <w:sz w:val="48"/>
                <w:szCs w:val="48"/>
              </w:rPr>
            </w:pPr>
          </w:p>
        </w:tc>
        <w:tc>
          <w:tcPr>
            <w:tcW w:w="9923" w:type="dxa"/>
            <w:gridSpan w:val="2"/>
          </w:tcPr>
          <w:p w14:paraId="19045413" w14:textId="77777777" w:rsidR="00F90A23" w:rsidRPr="007A1645" w:rsidRDefault="00F90A23" w:rsidP="00F90A23">
            <w:pPr>
              <w:widowControl w:val="0"/>
              <w:spacing w:line="192" w:lineRule="auto"/>
              <w:rPr>
                <w:rFonts w:ascii="Arial" w:eastAsia="Avenir Next W1G Medium" w:hAnsi="Arial" w:cs="Arial"/>
                <w:b/>
                <w:bCs/>
                <w:spacing w:val="-6"/>
                <w:sz w:val="44"/>
                <w:szCs w:val="44"/>
              </w:rPr>
            </w:pP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F90A23" w:rsidRPr="007A1645" w14:paraId="35A6C8A1" w14:textId="77777777" w:rsidTr="003A5B29">
        <w:tc>
          <w:tcPr>
            <w:tcW w:w="5070" w:type="dxa"/>
            <w:vAlign w:val="center"/>
          </w:tcPr>
          <w:bookmarkEnd w:id="3"/>
          <w:p w14:paraId="458DB5E3" w14:textId="77777777" w:rsidR="00F90A23" w:rsidRPr="007A1645" w:rsidRDefault="00F90A23" w:rsidP="00F90A23">
            <w:pPr>
              <w:rPr>
                <w:rFonts w:ascii="Arial" w:hAnsi="Arial" w:cs="Arial"/>
                <w:sz w:val="32"/>
                <w:szCs w:val="32"/>
                <w:lang w:eastAsia="en-US"/>
              </w:rPr>
            </w:pPr>
            <w:r w:rsidRPr="007A1645">
              <w:rPr>
                <w:rFonts w:ascii="Arial" w:hAnsi="Arial" w:cs="Arial"/>
                <w:b/>
                <w:color w:val="009CD6"/>
                <w:spacing w:val="-4"/>
                <w:sz w:val="32"/>
                <w:szCs w:val="32"/>
                <w:lang w:eastAsia="en-US"/>
              </w:rPr>
              <w:t>ITU</w:t>
            </w:r>
            <w:r w:rsidRPr="007A1645">
              <w:rPr>
                <w:rFonts w:ascii="Arial" w:hAnsi="Arial" w:cs="Arial"/>
                <w:b/>
                <w:color w:val="292829"/>
                <w:spacing w:val="-4"/>
                <w:sz w:val="32"/>
                <w:szCs w:val="32"/>
                <w:lang w:eastAsia="en-US"/>
              </w:rPr>
              <w:t>Publications</w:t>
            </w:r>
          </w:p>
        </w:tc>
        <w:tc>
          <w:tcPr>
            <w:tcW w:w="5669" w:type="dxa"/>
            <w:vAlign w:val="center"/>
          </w:tcPr>
          <w:p w14:paraId="68879D34" w14:textId="77777777" w:rsidR="00F90A23" w:rsidRPr="007A1645" w:rsidRDefault="00F90A23" w:rsidP="00F90A23">
            <w:pPr>
              <w:jc w:val="right"/>
              <w:rPr>
                <w:rFonts w:ascii="Arial" w:hAnsi="Arial" w:cs="Arial"/>
                <w:lang w:eastAsia="en-US"/>
              </w:rPr>
            </w:pPr>
            <w:r w:rsidRPr="007A1645">
              <w:rPr>
                <w:rFonts w:ascii="Arial" w:eastAsia="Avenir Next W1G Medium" w:hAnsi="Arial" w:cs="Arial"/>
                <w:b/>
                <w:spacing w:val="-4"/>
                <w:lang w:eastAsia="en-US"/>
              </w:rPr>
              <w:t>International Telecommunication Union</w:t>
            </w:r>
          </w:p>
        </w:tc>
      </w:tr>
    </w:tbl>
    <w:p w14:paraId="136A6A29" w14:textId="77777777" w:rsidR="00967DA4" w:rsidRDefault="00F90A23" w:rsidP="00F90A23">
      <w:pPr>
        <w:spacing w:before="0"/>
        <w:jc w:val="center"/>
      </w:pPr>
      <w:r w:rsidRPr="007A1645">
        <w:rPr>
          <w:noProof/>
        </w:rPr>
        <w:drawing>
          <wp:anchor distT="0" distB="0" distL="0" distR="0" simplePos="0" relativeHeight="251659264" behindDoc="1" locked="0" layoutInCell="1" allowOverlap="1" wp14:anchorId="5B35BED3" wp14:editId="37E68DA1">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6E398272" w14:textId="7C2ADCED" w:rsidR="00F90A23" w:rsidRPr="007A1645" w:rsidRDefault="00F90A23" w:rsidP="00F90A23">
      <w:pPr>
        <w:spacing w:before="80"/>
        <w:rPr>
          <w:i/>
          <w:sz w:val="20"/>
        </w:rPr>
      </w:pPr>
    </w:p>
    <w:p w14:paraId="2F4E310C" w14:textId="77777777" w:rsidR="00F90A23" w:rsidRPr="007A1645" w:rsidRDefault="00F90A23" w:rsidP="00F90A23">
      <w:pPr>
        <w:sectPr w:rsidR="00F90A23" w:rsidRPr="007A1645" w:rsidSect="00F90A23">
          <w:headerReference w:type="even" r:id="rId12"/>
          <w:headerReference w:type="default" r:id="rId13"/>
          <w:footerReference w:type="even" r:id="rId14"/>
          <w:footerReference w:type="default" r:id="rId15"/>
          <w:footerReference w:type="first" r:id="rId16"/>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F90A23" w:rsidRPr="007A1645" w14:paraId="24C8D0DA" w14:textId="77777777" w:rsidTr="0073418F">
        <w:tc>
          <w:tcPr>
            <w:tcW w:w="9639" w:type="dxa"/>
          </w:tcPr>
          <w:p w14:paraId="65BC66E8" w14:textId="1A7DFB79" w:rsidR="00F90A23" w:rsidRPr="007A1645" w:rsidRDefault="00F90A23" w:rsidP="005D6340">
            <w:pPr>
              <w:pStyle w:val="RecNo"/>
            </w:pPr>
            <w:bookmarkStart w:id="5" w:name="irecnoe"/>
            <w:bookmarkStart w:id="6" w:name="_Hlk128146943"/>
            <w:bookmarkEnd w:id="5"/>
            <w:r w:rsidRPr="007A1645">
              <w:lastRenderedPageBreak/>
              <w:t xml:space="preserve">ITU-T FG-AI4H </w:t>
            </w:r>
            <w:r w:rsidR="00117BDA" w:rsidRPr="007A1645">
              <w:t>Deliverable</w:t>
            </w:r>
          </w:p>
          <w:bookmarkEnd w:id="6"/>
          <w:p w14:paraId="07C4D26A" w14:textId="255FC760" w:rsidR="00F90A23" w:rsidRPr="007A1645" w:rsidRDefault="005170FE" w:rsidP="005D6340">
            <w:pPr>
              <w:pStyle w:val="Rectitle"/>
            </w:pPr>
            <w:r w:rsidRPr="007A1645">
              <w:t xml:space="preserve">DEL10.20 – </w:t>
            </w:r>
            <w:r w:rsidR="0073418F" w:rsidRPr="007A1645">
              <w:t>FG-AI4H Topic Description Document for the Topic Group on AI for </w:t>
            </w:r>
            <w:r w:rsidR="005F03A8" w:rsidRPr="007A1645">
              <w:t>E</w:t>
            </w:r>
            <w:r w:rsidR="0073418F" w:rsidRPr="007A1645">
              <w:t>ndoscopy (TG</w:t>
            </w:r>
            <w:r w:rsidR="001F5BB4" w:rsidRPr="007A1645">
              <w:t>-</w:t>
            </w:r>
            <w:r w:rsidR="0073418F" w:rsidRPr="007A1645">
              <w:t>Endoscopy)</w:t>
            </w:r>
          </w:p>
        </w:tc>
      </w:tr>
      <w:tr w:rsidR="00F90A23" w:rsidRPr="007A1645" w14:paraId="08679634" w14:textId="77777777" w:rsidTr="00FC2B26">
        <w:tc>
          <w:tcPr>
            <w:tcW w:w="9639" w:type="dxa"/>
          </w:tcPr>
          <w:p w14:paraId="4F933290" w14:textId="77777777" w:rsidR="00F90A23" w:rsidRPr="007A1645" w:rsidRDefault="00F90A23" w:rsidP="00FC2B26">
            <w:pPr>
              <w:pStyle w:val="Headingb"/>
            </w:pPr>
            <w:bookmarkStart w:id="7" w:name="isume"/>
            <w:r w:rsidRPr="007A1645">
              <w:t>Summary</w:t>
            </w:r>
          </w:p>
          <w:p w14:paraId="5D079EE5" w14:textId="39CA8306" w:rsidR="00117BDA" w:rsidRPr="007A1645" w:rsidRDefault="00C954C6" w:rsidP="00D53626">
            <w:r w:rsidRPr="007A1645">
              <w:t>Endoscopy is the core technical means for early diagnosis and screening of digestive cancer, while AI solution</w:t>
            </w:r>
            <w:r w:rsidR="000D5DB7" w:rsidRPr="007A1645">
              <w:t>s</w:t>
            </w:r>
            <w:r w:rsidRPr="007A1645">
              <w:t xml:space="preserve"> for endoscopy </w:t>
            </w:r>
            <w:r w:rsidR="000D5DB7" w:rsidRPr="007A1645">
              <w:t>are</w:t>
            </w:r>
            <w:r w:rsidRPr="007A1645">
              <w:t xml:space="preserve"> expected to help clinicians improve </w:t>
            </w:r>
            <w:r w:rsidR="000D5DB7" w:rsidRPr="007A1645">
              <w:t xml:space="preserve">the quality of </w:t>
            </w:r>
            <w:r w:rsidRPr="007A1645">
              <w:t>their examination</w:t>
            </w:r>
            <w:r w:rsidR="000D5DB7" w:rsidRPr="007A1645">
              <w:t>s</w:t>
            </w:r>
            <w:r w:rsidRPr="007A1645">
              <w:t xml:space="preserve"> and reduc</w:t>
            </w:r>
            <w:r w:rsidR="000D5DB7" w:rsidRPr="007A1645">
              <w:t>e</w:t>
            </w:r>
            <w:r w:rsidRPr="007A1645">
              <w:t xml:space="preserve"> </w:t>
            </w:r>
            <w:r w:rsidR="00B932A2" w:rsidRPr="007A1645">
              <w:t xml:space="preserve">the number of </w:t>
            </w:r>
            <w:r w:rsidRPr="007A1645">
              <w:t xml:space="preserve">missed diagnoses. </w:t>
            </w:r>
            <w:r w:rsidR="00117BDA" w:rsidRPr="007A1645">
              <w:t xml:space="preserve">This document describes the application of artificial intelligence (AI) in endoscopic procedures, specifically focusing on two subtopics: colonoscopy and endoscopic ultrasound (EUS). In addition to </w:t>
            </w:r>
            <w:r w:rsidRPr="007A1645">
              <w:t>a general description o</w:t>
            </w:r>
            <w:r w:rsidR="000D5DB7" w:rsidRPr="007A1645">
              <w:t>f</w:t>
            </w:r>
            <w:r w:rsidRPr="007A1645">
              <w:t xml:space="preserve"> AI for endoscopy, </w:t>
            </w:r>
            <w:r w:rsidR="00117BDA" w:rsidRPr="007A1645">
              <w:t>this document defines a framework for standardized benchmarking of AI systems designed to improve the early diagnosis and screening of digestive cancers. The document details AI tasks, existing solutions, data annotation processes, benchmarking considerations, and regulatory aspects within these medical domains.</w:t>
            </w:r>
            <w:bookmarkEnd w:id="7"/>
          </w:p>
        </w:tc>
      </w:tr>
      <w:tr w:rsidR="00F90A23" w:rsidRPr="007A1645" w14:paraId="52C201D3" w14:textId="77777777" w:rsidTr="00FC2B26">
        <w:tc>
          <w:tcPr>
            <w:tcW w:w="9639" w:type="dxa"/>
          </w:tcPr>
          <w:p w14:paraId="36AAEEC0" w14:textId="77777777" w:rsidR="00F90A23" w:rsidRPr="007A1645" w:rsidRDefault="00F90A23" w:rsidP="00FC2B26">
            <w:pPr>
              <w:pStyle w:val="Headingb"/>
              <w:rPr>
                <w:rFonts w:eastAsiaTheme="minorHAnsi"/>
              </w:rPr>
            </w:pPr>
            <w:bookmarkStart w:id="8" w:name="ikeye"/>
            <w:r w:rsidRPr="007A1645">
              <w:rPr>
                <w:rFonts w:eastAsiaTheme="minorHAnsi"/>
              </w:rPr>
              <w:t>Keywords</w:t>
            </w:r>
          </w:p>
          <w:bookmarkEnd w:id="8"/>
          <w:p w14:paraId="5695FAC3" w14:textId="525300F5" w:rsidR="00F90A23" w:rsidRPr="007A1645" w:rsidRDefault="00FC2B26" w:rsidP="00FC2B26">
            <w:pPr>
              <w:rPr>
                <w:bCs/>
              </w:rPr>
            </w:pPr>
            <w:r w:rsidRPr="007A1645">
              <w:t>Artificial intelligence; health; topic groups; overview; ethics; regulations; data quality; data audit; clinical relevance; topic description; endoscopy; colonoscopy; endoscopic ultrasound; data annotation; benchmarking; gold standard.</w:t>
            </w:r>
          </w:p>
        </w:tc>
      </w:tr>
      <w:tr w:rsidR="00FC2B26" w:rsidRPr="007A1645" w14:paraId="29583551" w14:textId="77777777" w:rsidTr="00FC2B26">
        <w:tc>
          <w:tcPr>
            <w:tcW w:w="9639" w:type="dxa"/>
          </w:tcPr>
          <w:p w14:paraId="3893E155" w14:textId="77777777" w:rsidR="00967DA4" w:rsidRDefault="00FC2B26" w:rsidP="00FC2B26">
            <w:pPr>
              <w:pStyle w:val="Headingb"/>
              <w:rPr>
                <w:rFonts w:eastAsiaTheme="minorHAnsi"/>
              </w:rPr>
            </w:pPr>
            <w:r w:rsidRPr="007A1645">
              <w:rPr>
                <w:rFonts w:eastAsiaTheme="minorHAnsi"/>
              </w:rPr>
              <w:t>Note</w:t>
            </w:r>
          </w:p>
          <w:p w14:paraId="6D10674F" w14:textId="19504C82" w:rsidR="00FC2B26" w:rsidRPr="007A1645" w:rsidRDefault="00FC2B26" w:rsidP="00FC2B26">
            <w:pPr>
              <w:pStyle w:val="Note"/>
              <w:rPr>
                <w:rFonts w:eastAsiaTheme="minorHAnsi"/>
              </w:rPr>
            </w:pPr>
            <w:r w:rsidRPr="007A1645">
              <w:t>This is an informative ITU-T publication. Mandatory provisions, such as those found in ITU-T Recommendations, are outside the scope of this publication. This publication should only be referenced bibliographically in ITU-T Recommendations.</w:t>
            </w:r>
          </w:p>
        </w:tc>
      </w:tr>
      <w:tr w:rsidR="00FC2B26" w:rsidRPr="007A1645" w14:paraId="2AFB4FEF" w14:textId="77777777" w:rsidTr="00FC2B26">
        <w:tc>
          <w:tcPr>
            <w:tcW w:w="9639" w:type="dxa"/>
          </w:tcPr>
          <w:p w14:paraId="5F92C316" w14:textId="77777777" w:rsidR="00FC2B26" w:rsidRPr="007A1645" w:rsidRDefault="00FC2B26" w:rsidP="00FC2B26">
            <w:pPr>
              <w:pStyle w:val="Headingb"/>
              <w:rPr>
                <w:rFonts w:eastAsiaTheme="minorHAnsi"/>
              </w:rPr>
            </w:pPr>
            <w:r w:rsidRPr="007A1645">
              <w:rPr>
                <w:rFonts w:eastAsiaTheme="minorHAnsi"/>
              </w:rPr>
              <w:t>Change Log</w:t>
            </w:r>
          </w:p>
          <w:p w14:paraId="7607F97E" w14:textId="1E2FB5A9" w:rsidR="00FC2B26" w:rsidRPr="007A1645" w:rsidRDefault="00FC2B26" w:rsidP="0073418F">
            <w:pPr>
              <w:rPr>
                <w:rFonts w:eastAsiaTheme="minorEastAsia"/>
              </w:rPr>
            </w:pPr>
            <w:r w:rsidRPr="007A1645">
              <w:t xml:space="preserve">This document contains </w:t>
            </w:r>
            <w:r w:rsidR="00297F9C" w:rsidRPr="007A1645">
              <w:t>v</w:t>
            </w:r>
            <w:r w:rsidRPr="007A1645">
              <w:t xml:space="preserve">ersion 1 of the </w:t>
            </w:r>
            <w:r w:rsidR="00297F9C" w:rsidRPr="007A1645">
              <w:t>d</w:t>
            </w:r>
            <w:r w:rsidRPr="007A1645">
              <w:t xml:space="preserve">eliverable DEL10.20 on </w:t>
            </w:r>
            <w:r w:rsidR="00554A44" w:rsidRPr="007A1645">
              <w:t>"</w:t>
            </w:r>
            <w:r w:rsidRPr="007A1645">
              <w:t xml:space="preserve">FG-AI4H Topic Description Document for the Topic Group on AI for </w:t>
            </w:r>
            <w:r w:rsidR="005F03A8" w:rsidRPr="007A1645">
              <w:t>E</w:t>
            </w:r>
            <w:r w:rsidRPr="007A1645">
              <w:t>ndoscopy (TG-Endoscopy)</w:t>
            </w:r>
            <w:r w:rsidR="00554A44" w:rsidRPr="007A1645">
              <w:t>"</w:t>
            </w:r>
            <w:r w:rsidRPr="007A1645">
              <w:t xml:space="preserve"> approved on 15 September 2023 via the online approval process for the ITU-T Focus Group on AI for Health (FG-AI4H).</w:t>
            </w:r>
          </w:p>
        </w:tc>
      </w:tr>
    </w:tbl>
    <w:p w14:paraId="418FB79A"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Cs w:val="24"/>
          <w:lang w:eastAsia="ja-JP"/>
        </w:rPr>
      </w:pPr>
    </w:p>
    <w:tbl>
      <w:tblPr>
        <w:tblW w:w="9639" w:type="dxa"/>
        <w:tblLayout w:type="fixed"/>
        <w:tblCellMar>
          <w:left w:w="57" w:type="dxa"/>
          <w:right w:w="57" w:type="dxa"/>
        </w:tblCellMar>
        <w:tblLook w:val="0000" w:firstRow="0" w:lastRow="0" w:firstColumn="0" w:lastColumn="0" w:noHBand="0" w:noVBand="0"/>
      </w:tblPr>
      <w:tblGrid>
        <w:gridCol w:w="1559"/>
        <w:gridCol w:w="4678"/>
        <w:gridCol w:w="3402"/>
      </w:tblGrid>
      <w:tr w:rsidR="00FC2B26" w:rsidRPr="00C07067" w14:paraId="449FAA5E" w14:textId="77777777" w:rsidTr="00D53626">
        <w:trPr>
          <w:cantSplit/>
          <w:trHeight w:val="204"/>
        </w:trPr>
        <w:tc>
          <w:tcPr>
            <w:tcW w:w="1559" w:type="dxa"/>
          </w:tcPr>
          <w:p w14:paraId="418372AD" w14:textId="77777777" w:rsidR="00FC2B26" w:rsidRPr="007A1645" w:rsidRDefault="00FC2B26" w:rsidP="00FC2B26">
            <w:pPr>
              <w:pStyle w:val="Headingb"/>
              <w:ind w:left="230"/>
              <w:rPr>
                <w:rFonts w:eastAsiaTheme="minorHAnsi"/>
                <w:bCs/>
                <w:sz w:val="22"/>
                <w:szCs w:val="22"/>
                <w:lang w:eastAsia="ja-JP"/>
              </w:rPr>
            </w:pPr>
            <w:r w:rsidRPr="007A1645">
              <w:rPr>
                <w:rFonts w:eastAsiaTheme="minorHAnsi"/>
                <w:bCs/>
                <w:sz w:val="22"/>
                <w:szCs w:val="22"/>
                <w:lang w:eastAsia="ja-JP"/>
              </w:rPr>
              <w:t>Editors:</w:t>
            </w:r>
          </w:p>
        </w:tc>
        <w:tc>
          <w:tcPr>
            <w:tcW w:w="4678" w:type="dxa"/>
            <w:tcBorders>
              <w:bottom w:val="single" w:sz="4" w:space="0" w:color="auto"/>
            </w:tcBorders>
          </w:tcPr>
          <w:p w14:paraId="6AD3279E"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Theme="minorHAnsi"/>
                <w:sz w:val="22"/>
                <w:szCs w:val="22"/>
                <w:lang w:eastAsia="ja-JP"/>
              </w:rPr>
              <w:t>Jianrong Wu</w:t>
            </w:r>
            <w:r w:rsidRPr="007A1645">
              <w:rPr>
                <w:rFonts w:eastAsiaTheme="minorHAnsi"/>
                <w:sz w:val="22"/>
                <w:szCs w:val="22"/>
                <w:lang w:eastAsia="ja-JP"/>
              </w:rPr>
              <w:br/>
              <w:t>Tencent Healthcare (Shenzhen), China</w:t>
            </w:r>
          </w:p>
        </w:tc>
        <w:tc>
          <w:tcPr>
            <w:tcW w:w="3402" w:type="dxa"/>
            <w:tcBorders>
              <w:bottom w:val="single" w:sz="4" w:space="0" w:color="auto"/>
            </w:tcBorders>
          </w:tcPr>
          <w:p w14:paraId="41A3D142" w14:textId="04F48073"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Theme="minorHAnsi"/>
                <w:sz w:val="22"/>
                <w:szCs w:val="22"/>
                <w:lang w:val="de-AT" w:eastAsia="ja-JP"/>
              </w:rPr>
              <w:t>E</w:t>
            </w:r>
            <w:r w:rsidR="0073418F" w:rsidRPr="009B6ECB">
              <w:rPr>
                <w:rFonts w:eastAsiaTheme="minorHAnsi"/>
                <w:sz w:val="22"/>
                <w:szCs w:val="22"/>
                <w:lang w:val="de-AT" w:eastAsia="ja-JP"/>
              </w:rPr>
              <w:t>-</w:t>
            </w:r>
            <w:r w:rsidRPr="009B6ECB">
              <w:rPr>
                <w:rFonts w:eastAsiaTheme="minorHAnsi"/>
                <w:sz w:val="22"/>
                <w:szCs w:val="22"/>
                <w:lang w:val="de-AT" w:eastAsia="ja-JP"/>
              </w:rPr>
              <w:t xml:space="preserve">mail: </w:t>
            </w:r>
            <w:hyperlink r:id="rId17" w:history="1">
              <w:r w:rsidRPr="009B6ECB">
                <w:rPr>
                  <w:rFonts w:eastAsiaTheme="minorHAnsi"/>
                  <w:color w:val="0000FF"/>
                  <w:sz w:val="22"/>
                  <w:szCs w:val="22"/>
                  <w:u w:val="single"/>
                  <w:lang w:val="de-AT" w:eastAsia="ja-JP"/>
                </w:rPr>
                <w:t>edwinjrwu@tencent.com</w:t>
              </w:r>
            </w:hyperlink>
          </w:p>
        </w:tc>
      </w:tr>
      <w:tr w:rsidR="00FC2B26" w:rsidRPr="00C07067" w14:paraId="1743CE1E" w14:textId="77777777" w:rsidTr="00D53626">
        <w:trPr>
          <w:cantSplit/>
          <w:trHeight w:val="204"/>
        </w:trPr>
        <w:tc>
          <w:tcPr>
            <w:tcW w:w="1559" w:type="dxa"/>
          </w:tcPr>
          <w:p w14:paraId="3C57A660" w14:textId="77777777"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val="de-AT" w:eastAsia="ja-JP"/>
              </w:rPr>
            </w:pPr>
          </w:p>
        </w:tc>
        <w:tc>
          <w:tcPr>
            <w:tcW w:w="4678" w:type="dxa"/>
            <w:tcBorders>
              <w:top w:val="single" w:sz="4" w:space="0" w:color="auto"/>
              <w:bottom w:val="single" w:sz="4" w:space="0" w:color="auto"/>
            </w:tcBorders>
          </w:tcPr>
          <w:p w14:paraId="09967CA2"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Theme="minorHAnsi"/>
                <w:sz w:val="22"/>
                <w:szCs w:val="22"/>
                <w:lang w:eastAsia="ja-JP"/>
              </w:rPr>
              <w:t>Shan Xu</w:t>
            </w:r>
            <w:r w:rsidRPr="007A1645">
              <w:rPr>
                <w:rFonts w:eastAsiaTheme="minorHAnsi"/>
                <w:sz w:val="22"/>
                <w:szCs w:val="22"/>
                <w:lang w:eastAsia="ja-JP"/>
              </w:rPr>
              <w:br/>
              <w:t>CAICT, China</w:t>
            </w:r>
          </w:p>
        </w:tc>
        <w:tc>
          <w:tcPr>
            <w:tcW w:w="3402" w:type="dxa"/>
            <w:tcBorders>
              <w:top w:val="single" w:sz="4" w:space="0" w:color="auto"/>
              <w:bottom w:val="single" w:sz="4" w:space="0" w:color="auto"/>
            </w:tcBorders>
          </w:tcPr>
          <w:p w14:paraId="6D37F877" w14:textId="0247DF17"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Theme="minorHAnsi"/>
                <w:sz w:val="22"/>
                <w:szCs w:val="22"/>
                <w:lang w:val="de-AT" w:eastAsia="ja-JP"/>
              </w:rPr>
              <w:t>E</w:t>
            </w:r>
            <w:r w:rsidR="0073418F" w:rsidRPr="009B6ECB">
              <w:rPr>
                <w:rFonts w:eastAsiaTheme="minorHAnsi"/>
                <w:sz w:val="22"/>
                <w:szCs w:val="22"/>
                <w:lang w:val="de-AT" w:eastAsia="ja-JP"/>
              </w:rPr>
              <w:t>-</w:t>
            </w:r>
            <w:r w:rsidRPr="009B6ECB">
              <w:rPr>
                <w:rFonts w:eastAsiaTheme="minorHAnsi"/>
                <w:sz w:val="22"/>
                <w:szCs w:val="22"/>
                <w:lang w:val="de-AT" w:eastAsia="ja-JP"/>
              </w:rPr>
              <w:t xml:space="preserve">mail: </w:t>
            </w:r>
            <w:hyperlink r:id="rId18" w:history="1">
              <w:r w:rsidRPr="009B6ECB">
                <w:rPr>
                  <w:rFonts w:eastAsiaTheme="minorHAnsi"/>
                  <w:color w:val="0000FF"/>
                  <w:sz w:val="22"/>
                  <w:szCs w:val="22"/>
                  <w:u w:val="single"/>
                  <w:lang w:val="de-AT" w:eastAsia="ja-JP"/>
                </w:rPr>
                <w:t>xushan@caict.ac.cn</w:t>
              </w:r>
            </w:hyperlink>
            <w:r w:rsidRPr="009B6ECB">
              <w:rPr>
                <w:rFonts w:eastAsiaTheme="minorHAnsi"/>
                <w:sz w:val="22"/>
                <w:szCs w:val="22"/>
                <w:lang w:val="de-AT" w:eastAsia="ja-JP"/>
              </w:rPr>
              <w:t xml:space="preserve"> </w:t>
            </w:r>
          </w:p>
        </w:tc>
      </w:tr>
      <w:tr w:rsidR="00FC2B26" w:rsidRPr="00C07067" w14:paraId="29B5F83F" w14:textId="77777777" w:rsidTr="00D53626">
        <w:trPr>
          <w:cantSplit/>
          <w:trHeight w:val="204"/>
        </w:trPr>
        <w:tc>
          <w:tcPr>
            <w:tcW w:w="1559" w:type="dxa"/>
          </w:tcPr>
          <w:p w14:paraId="024FE59B" w14:textId="77777777" w:rsidR="00FC2B26" w:rsidRPr="007A1645" w:rsidRDefault="00FC2B26" w:rsidP="00FC2B26">
            <w:pPr>
              <w:pStyle w:val="Headingb"/>
              <w:ind w:left="230"/>
              <w:rPr>
                <w:rFonts w:eastAsiaTheme="minorHAnsi"/>
                <w:bCs/>
                <w:sz w:val="22"/>
                <w:szCs w:val="22"/>
                <w:lang w:eastAsia="ja-JP"/>
              </w:rPr>
            </w:pPr>
            <w:r w:rsidRPr="007A1645">
              <w:rPr>
                <w:rFonts w:eastAsiaTheme="minorHAnsi"/>
                <w:bCs/>
                <w:sz w:val="22"/>
                <w:szCs w:val="22"/>
                <w:lang w:eastAsia="ja-JP"/>
              </w:rPr>
              <w:t>Contributors:</w:t>
            </w:r>
          </w:p>
        </w:tc>
        <w:tc>
          <w:tcPr>
            <w:tcW w:w="4678" w:type="dxa"/>
            <w:tcBorders>
              <w:bottom w:val="single" w:sz="4" w:space="0" w:color="auto"/>
            </w:tcBorders>
          </w:tcPr>
          <w:p w14:paraId="4E280BE7"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KaiTi"/>
                <w:sz w:val="22"/>
                <w:szCs w:val="22"/>
                <w:lang w:eastAsia="ja-JP"/>
              </w:rPr>
              <w:t xml:space="preserve">Yajun Zhang </w:t>
            </w:r>
            <w:r w:rsidRPr="007A1645">
              <w:rPr>
                <w:rFonts w:eastAsia="KaiTi"/>
                <w:sz w:val="22"/>
                <w:szCs w:val="22"/>
                <w:lang w:eastAsia="ja-JP"/>
              </w:rPr>
              <w:br/>
              <w:t>Tencent Technology (Shenzhen), China</w:t>
            </w:r>
          </w:p>
        </w:tc>
        <w:tc>
          <w:tcPr>
            <w:tcW w:w="3402" w:type="dxa"/>
            <w:tcBorders>
              <w:bottom w:val="single" w:sz="4" w:space="0" w:color="auto"/>
            </w:tcBorders>
          </w:tcPr>
          <w:p w14:paraId="715D7748" w14:textId="6AF3DBB0"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KaiTi"/>
                <w:sz w:val="22"/>
                <w:szCs w:val="22"/>
                <w:lang w:val="de-AT" w:eastAsia="ja-JP"/>
              </w:rPr>
              <w:t>E</w:t>
            </w:r>
            <w:r w:rsidR="0073418F" w:rsidRPr="009B6ECB">
              <w:rPr>
                <w:rFonts w:eastAsia="KaiTi"/>
                <w:sz w:val="22"/>
                <w:szCs w:val="22"/>
                <w:lang w:val="de-AT" w:eastAsia="ja-JP"/>
              </w:rPr>
              <w:t>-</w:t>
            </w:r>
            <w:r w:rsidRPr="009B6ECB">
              <w:rPr>
                <w:rFonts w:eastAsia="KaiTi"/>
                <w:sz w:val="22"/>
                <w:szCs w:val="22"/>
                <w:lang w:val="de-AT" w:eastAsia="ja-JP"/>
              </w:rPr>
              <w:t xml:space="preserve">mail: </w:t>
            </w:r>
            <w:hyperlink r:id="rId19" w:history="1">
              <w:r w:rsidRPr="009B6ECB">
                <w:rPr>
                  <w:rFonts w:eastAsiaTheme="minorHAnsi"/>
                  <w:color w:val="0000FF"/>
                  <w:sz w:val="22"/>
                  <w:szCs w:val="22"/>
                  <w:u w:val="single"/>
                  <w:lang w:val="de-AT" w:eastAsia="ja-JP"/>
                </w:rPr>
                <w:t>yajunzhang@tencent.com</w:t>
              </w:r>
            </w:hyperlink>
          </w:p>
        </w:tc>
      </w:tr>
      <w:tr w:rsidR="00FC2B26" w:rsidRPr="00C07067" w14:paraId="5BA3793B" w14:textId="77777777" w:rsidTr="00D53626">
        <w:trPr>
          <w:cantSplit/>
          <w:trHeight w:val="204"/>
        </w:trPr>
        <w:tc>
          <w:tcPr>
            <w:tcW w:w="1559" w:type="dxa"/>
          </w:tcPr>
          <w:p w14:paraId="450162BA" w14:textId="77777777"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val="de-AT" w:eastAsia="ja-JP"/>
              </w:rPr>
            </w:pPr>
          </w:p>
        </w:tc>
        <w:tc>
          <w:tcPr>
            <w:tcW w:w="4678" w:type="dxa"/>
            <w:tcBorders>
              <w:bottom w:val="single" w:sz="4" w:space="0" w:color="auto"/>
            </w:tcBorders>
          </w:tcPr>
          <w:p w14:paraId="61354B3E"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KaiTi"/>
                <w:sz w:val="22"/>
                <w:szCs w:val="22"/>
                <w:lang w:eastAsia="ja-JP"/>
              </w:rPr>
              <w:t xml:space="preserve">Yi Cai </w:t>
            </w:r>
            <w:r w:rsidRPr="007A1645">
              <w:rPr>
                <w:rFonts w:eastAsia="KaiTi"/>
                <w:sz w:val="22"/>
                <w:szCs w:val="22"/>
                <w:lang w:eastAsia="ja-JP"/>
              </w:rPr>
              <w:br/>
              <w:t>Olympus Medical Systems Corp, Japan</w:t>
            </w:r>
          </w:p>
        </w:tc>
        <w:tc>
          <w:tcPr>
            <w:tcW w:w="3402" w:type="dxa"/>
            <w:tcBorders>
              <w:bottom w:val="single" w:sz="4" w:space="0" w:color="auto"/>
            </w:tcBorders>
          </w:tcPr>
          <w:p w14:paraId="549462E9" w14:textId="283FEDB8"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KaiTi"/>
                <w:sz w:val="22"/>
                <w:szCs w:val="22"/>
                <w:lang w:val="de-AT" w:eastAsia="ja-JP"/>
              </w:rPr>
              <w:t>E</w:t>
            </w:r>
            <w:r w:rsidR="0073418F" w:rsidRPr="009B6ECB">
              <w:rPr>
                <w:rFonts w:eastAsia="KaiTi"/>
                <w:sz w:val="22"/>
                <w:szCs w:val="22"/>
                <w:lang w:val="de-AT" w:eastAsia="ja-JP"/>
              </w:rPr>
              <w:t>-</w:t>
            </w:r>
            <w:r w:rsidRPr="009B6ECB">
              <w:rPr>
                <w:rFonts w:eastAsia="KaiTi"/>
                <w:sz w:val="22"/>
                <w:szCs w:val="22"/>
                <w:lang w:val="de-AT" w:eastAsia="ja-JP"/>
              </w:rPr>
              <w:t xml:space="preserve">mail: </w:t>
            </w:r>
            <w:hyperlink r:id="rId20" w:history="1">
              <w:r w:rsidRPr="009B6ECB">
                <w:rPr>
                  <w:rFonts w:eastAsiaTheme="minorHAnsi"/>
                  <w:color w:val="0000FF"/>
                  <w:sz w:val="22"/>
                  <w:szCs w:val="22"/>
                  <w:u w:val="single"/>
                  <w:lang w:val="de-AT" w:eastAsia="ja-JP"/>
                </w:rPr>
                <w:t>i.sai@olympus.com</w:t>
              </w:r>
            </w:hyperlink>
          </w:p>
        </w:tc>
      </w:tr>
      <w:tr w:rsidR="00FC2B26" w:rsidRPr="00C07067" w14:paraId="1784ACAB" w14:textId="77777777" w:rsidTr="00D53626">
        <w:trPr>
          <w:cantSplit/>
          <w:trHeight w:val="204"/>
        </w:trPr>
        <w:tc>
          <w:tcPr>
            <w:tcW w:w="1559" w:type="dxa"/>
          </w:tcPr>
          <w:p w14:paraId="296EBE8D" w14:textId="77777777"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val="de-AT" w:eastAsia="ja-JP"/>
              </w:rPr>
            </w:pPr>
          </w:p>
        </w:tc>
        <w:tc>
          <w:tcPr>
            <w:tcW w:w="4678" w:type="dxa"/>
            <w:tcBorders>
              <w:top w:val="single" w:sz="4" w:space="0" w:color="auto"/>
              <w:bottom w:val="single" w:sz="4" w:space="0" w:color="auto"/>
            </w:tcBorders>
          </w:tcPr>
          <w:p w14:paraId="1890F334" w14:textId="77777777"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KaiTi"/>
                <w:sz w:val="22"/>
                <w:szCs w:val="22"/>
                <w:lang w:eastAsia="ja-JP"/>
              </w:rPr>
              <w:t>Junbo Li</w:t>
            </w:r>
            <w:r w:rsidRPr="007A1645">
              <w:rPr>
                <w:rFonts w:eastAsia="KaiTi"/>
                <w:sz w:val="22"/>
                <w:szCs w:val="22"/>
                <w:lang w:eastAsia="ja-JP"/>
              </w:rPr>
              <w:br/>
              <w:t>Suzhou Institute of Biomedical Engineering and Technology, Chinese Academy of Sciences, China</w:t>
            </w:r>
          </w:p>
        </w:tc>
        <w:tc>
          <w:tcPr>
            <w:tcW w:w="3402" w:type="dxa"/>
            <w:tcBorders>
              <w:top w:val="single" w:sz="4" w:space="0" w:color="auto"/>
              <w:bottom w:val="single" w:sz="4" w:space="0" w:color="auto"/>
            </w:tcBorders>
          </w:tcPr>
          <w:p w14:paraId="0BCECC6A" w14:textId="695DA3F4"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KaiTi"/>
                <w:sz w:val="22"/>
                <w:szCs w:val="22"/>
                <w:lang w:val="de-AT" w:eastAsia="ja-JP"/>
              </w:rPr>
              <w:t>E</w:t>
            </w:r>
            <w:r w:rsidR="0073418F" w:rsidRPr="009B6ECB">
              <w:rPr>
                <w:rFonts w:eastAsia="KaiTi"/>
                <w:sz w:val="22"/>
                <w:szCs w:val="22"/>
                <w:lang w:val="de-AT" w:eastAsia="ja-JP"/>
              </w:rPr>
              <w:t>-</w:t>
            </w:r>
            <w:r w:rsidRPr="009B6ECB">
              <w:rPr>
                <w:rFonts w:eastAsia="KaiTi"/>
                <w:sz w:val="22"/>
                <w:szCs w:val="22"/>
                <w:lang w:val="de-AT" w:eastAsia="ja-JP"/>
              </w:rPr>
              <w:t xml:space="preserve">mail: </w:t>
            </w:r>
            <w:hyperlink r:id="rId21" w:history="1">
              <w:r w:rsidR="00967DA4" w:rsidRPr="009B6ECB">
                <w:rPr>
                  <w:rFonts w:eastAsiaTheme="minorHAnsi"/>
                  <w:color w:val="0000FF"/>
                  <w:sz w:val="22"/>
                  <w:szCs w:val="22"/>
                  <w:u w:val="single"/>
                  <w:lang w:val="de-AT" w:eastAsia="ja-JP"/>
                </w:rPr>
                <w:t>lijb@sibet.ac.cn</w:t>
              </w:r>
            </w:hyperlink>
          </w:p>
        </w:tc>
      </w:tr>
      <w:tr w:rsidR="00FC2B26" w:rsidRPr="00C07067" w14:paraId="3E2A463C" w14:textId="77777777" w:rsidTr="00D53626">
        <w:trPr>
          <w:cantSplit/>
          <w:trHeight w:val="204"/>
        </w:trPr>
        <w:tc>
          <w:tcPr>
            <w:tcW w:w="1559" w:type="dxa"/>
          </w:tcPr>
          <w:p w14:paraId="57E0CB66" w14:textId="77777777"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val="de-AT" w:eastAsia="ja-JP"/>
              </w:rPr>
            </w:pPr>
          </w:p>
        </w:tc>
        <w:tc>
          <w:tcPr>
            <w:tcW w:w="4678" w:type="dxa"/>
            <w:tcBorders>
              <w:top w:val="single" w:sz="4" w:space="0" w:color="auto"/>
              <w:bottom w:val="single" w:sz="4" w:space="0" w:color="auto"/>
            </w:tcBorders>
          </w:tcPr>
          <w:p w14:paraId="65E7F97E" w14:textId="29114D21" w:rsidR="00FC2B26" w:rsidRPr="007A1645"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r w:rsidRPr="007A1645">
              <w:rPr>
                <w:rFonts w:eastAsia="KaiTi"/>
                <w:sz w:val="22"/>
                <w:szCs w:val="22"/>
                <w:lang w:eastAsia="ja-JP"/>
              </w:rPr>
              <w:t>Yanchun Zhu</w:t>
            </w:r>
            <w:r w:rsidRPr="007A1645">
              <w:rPr>
                <w:rFonts w:eastAsia="KaiTi"/>
                <w:sz w:val="22"/>
                <w:szCs w:val="22"/>
                <w:lang w:eastAsia="ja-JP"/>
              </w:rPr>
              <w:br/>
              <w:t>China Unicom (Guangdong) Industrial Internet, China</w:t>
            </w:r>
          </w:p>
        </w:tc>
        <w:tc>
          <w:tcPr>
            <w:tcW w:w="3402" w:type="dxa"/>
            <w:tcBorders>
              <w:top w:val="single" w:sz="4" w:space="0" w:color="auto"/>
              <w:bottom w:val="single" w:sz="4" w:space="0" w:color="auto"/>
            </w:tcBorders>
          </w:tcPr>
          <w:p w14:paraId="0F5B5721" w14:textId="14370838" w:rsidR="00FC2B26" w:rsidRPr="009B6ECB" w:rsidRDefault="00FC2B26" w:rsidP="00FC2B26">
            <w:pPr>
              <w:tabs>
                <w:tab w:val="clear" w:pos="794"/>
                <w:tab w:val="clear" w:pos="1191"/>
                <w:tab w:val="clear" w:pos="1588"/>
                <w:tab w:val="clear" w:pos="1985"/>
              </w:tabs>
              <w:overflowPunct/>
              <w:autoSpaceDE/>
              <w:autoSpaceDN/>
              <w:adjustRightInd/>
              <w:jc w:val="left"/>
              <w:textAlignment w:val="auto"/>
              <w:rPr>
                <w:rFonts w:eastAsiaTheme="minorHAnsi"/>
                <w:sz w:val="22"/>
                <w:szCs w:val="22"/>
                <w:lang w:val="de-AT" w:eastAsia="ja-JP"/>
              </w:rPr>
            </w:pPr>
            <w:r w:rsidRPr="009B6ECB">
              <w:rPr>
                <w:rFonts w:eastAsia="KaiTi"/>
                <w:sz w:val="22"/>
                <w:szCs w:val="22"/>
                <w:lang w:val="de-AT" w:eastAsia="ja-JP"/>
              </w:rPr>
              <w:t>E</w:t>
            </w:r>
            <w:r w:rsidR="0073418F" w:rsidRPr="009B6ECB">
              <w:rPr>
                <w:rFonts w:eastAsia="KaiTi"/>
                <w:sz w:val="22"/>
                <w:szCs w:val="22"/>
                <w:lang w:val="de-AT" w:eastAsia="ja-JP"/>
              </w:rPr>
              <w:t>-</w:t>
            </w:r>
            <w:r w:rsidRPr="009B6ECB">
              <w:rPr>
                <w:rFonts w:eastAsia="KaiTi"/>
                <w:sz w:val="22"/>
                <w:szCs w:val="22"/>
                <w:lang w:val="de-AT" w:eastAsia="ja-JP"/>
              </w:rPr>
              <w:t xml:space="preserve">mail: </w:t>
            </w:r>
            <w:hyperlink r:id="rId22" w:history="1">
              <w:r w:rsidRPr="009B6ECB">
                <w:rPr>
                  <w:rFonts w:eastAsiaTheme="minorHAnsi"/>
                  <w:color w:val="0000FF"/>
                  <w:sz w:val="22"/>
                  <w:szCs w:val="22"/>
                  <w:u w:val="single"/>
                  <w:lang w:val="de-AT" w:eastAsia="ja-JP"/>
                </w:rPr>
                <w:t>zhuyc82@chinaunicom.cn</w:t>
              </w:r>
            </w:hyperlink>
          </w:p>
        </w:tc>
      </w:tr>
    </w:tbl>
    <w:p w14:paraId="576EC253" w14:textId="6C6985E6" w:rsidR="00F90A23" w:rsidRPr="007A1645" w:rsidRDefault="00F90A23" w:rsidP="00D53626">
      <w:pPr>
        <w:keepNext/>
        <w:spacing w:before="240"/>
        <w:jc w:val="center"/>
        <w:rPr>
          <w:sz w:val="22"/>
        </w:rPr>
      </w:pPr>
      <w:r w:rsidRPr="007A1645">
        <w:rPr>
          <w:sz w:val="22"/>
        </w:rPr>
        <w:lastRenderedPageBreak/>
        <w:sym w:font="Symbol" w:char="F0E3"/>
      </w:r>
      <w:r w:rsidRPr="007A1645">
        <w:rPr>
          <w:sz w:val="22"/>
        </w:rPr>
        <w:t> ITU </w:t>
      </w:r>
      <w:bookmarkStart w:id="9" w:name="iiannee"/>
      <w:bookmarkEnd w:id="9"/>
      <w:r w:rsidRPr="007A1645">
        <w:rPr>
          <w:sz w:val="22"/>
        </w:rPr>
        <w:t>202</w:t>
      </w:r>
      <w:r w:rsidR="000F072C" w:rsidRPr="007A1645">
        <w:rPr>
          <w:sz w:val="22"/>
        </w:rPr>
        <w:t>5</w:t>
      </w:r>
    </w:p>
    <w:p w14:paraId="35E2832F" w14:textId="77777777" w:rsidR="00967DA4" w:rsidRDefault="00F90A23" w:rsidP="00D53626">
      <w:pPr>
        <w:keepNext/>
        <w:rPr>
          <w:sz w:val="22"/>
        </w:rPr>
      </w:pPr>
      <w:r w:rsidRPr="007A1645">
        <w:rPr>
          <w:sz w:val="22"/>
        </w:rPr>
        <w:t>Some rights reserved.</w:t>
      </w:r>
      <w:r w:rsidRPr="007A1645">
        <w:rPr>
          <w:i/>
          <w:iCs/>
          <w:sz w:val="22"/>
        </w:rPr>
        <w:t xml:space="preserve"> </w:t>
      </w:r>
      <w:r w:rsidRPr="007A1645">
        <w:rPr>
          <w:sz w:val="22"/>
        </w:rPr>
        <w:t xml:space="preserve">This publication is available under the Creative Commons Attribution-Non Commercial-Share Alike 3.0 IGO licence (CC BY-NC-SA 3.0 IGO; </w:t>
      </w:r>
      <w:hyperlink r:id="rId23" w:history="1">
        <w:r w:rsidRPr="007A1645">
          <w:rPr>
            <w:color w:val="0000FF"/>
            <w:sz w:val="22"/>
            <w:u w:val="single"/>
          </w:rPr>
          <w:t>https://creativecommons.org/licenses/by-nc-sa/3.0/igo</w:t>
        </w:r>
      </w:hyperlink>
      <w:r w:rsidRPr="007A1645">
        <w:rPr>
          <w:sz w:val="22"/>
        </w:rPr>
        <w:t>).</w:t>
      </w:r>
    </w:p>
    <w:p w14:paraId="6E4B00F4" w14:textId="1C384602" w:rsidR="00F90A23" w:rsidRPr="007A1645" w:rsidRDefault="00F90A23" w:rsidP="0073418F">
      <w:r w:rsidRPr="007A1645">
        <w:rPr>
          <w:sz w:val="22"/>
        </w:rPr>
        <w:t xml:space="preserve">For any uses of this publication that are not included in this licence, please seek permission from ITU by contacting </w:t>
      </w:r>
      <w:hyperlink r:id="rId24" w:history="1">
        <w:r w:rsidRPr="007A1645">
          <w:rPr>
            <w:color w:val="0000FF"/>
            <w:sz w:val="22"/>
            <w:u w:val="single"/>
          </w:rPr>
          <w:t>TSBmail@itu.int</w:t>
        </w:r>
      </w:hyperlink>
      <w:r w:rsidRPr="007A1645">
        <w:rPr>
          <w:sz w:val="22"/>
        </w:rPr>
        <w:t>.</w:t>
      </w:r>
      <w:r w:rsidRPr="007A1645">
        <w:br w:type="page"/>
      </w:r>
    </w:p>
    <w:p w14:paraId="4E70915E" w14:textId="77777777" w:rsidR="00F90A23" w:rsidRPr="007A1645" w:rsidRDefault="00F90A23" w:rsidP="00F90A23">
      <w:pPr>
        <w:jc w:val="center"/>
        <w:rPr>
          <w:b/>
        </w:rPr>
      </w:pPr>
      <w:r w:rsidRPr="007A1645">
        <w:rPr>
          <w:b/>
        </w:rPr>
        <w:lastRenderedPageBreak/>
        <w:t>Table of Contents</w:t>
      </w:r>
    </w:p>
    <w:p w14:paraId="5FE849A4" w14:textId="1ED1C8EC" w:rsidR="00E96C02" w:rsidRDefault="00E96C02" w:rsidP="00E96C02">
      <w:pPr>
        <w:pStyle w:val="toc0"/>
        <w:ind w:right="992"/>
        <w:rPr>
          <w:noProof/>
        </w:rPr>
      </w:pPr>
      <w:r>
        <w:tab/>
        <w:t>Page</w:t>
      </w:r>
    </w:p>
    <w:p w14:paraId="6D5E097E" w14:textId="19FF0733"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1</w:t>
      </w:r>
      <w:r>
        <w:rPr>
          <w:rFonts w:asciiTheme="minorHAnsi" w:eastAsiaTheme="minorEastAsia" w:hAnsiTheme="minorHAnsi" w:cstheme="minorBidi"/>
          <w:noProof/>
          <w:kern w:val="2"/>
          <w:szCs w:val="24"/>
          <w:lang w:eastAsia="zh-CN"/>
          <w14:ligatures w14:val="standardContextual"/>
        </w:rPr>
        <w:tab/>
      </w:r>
      <w:r w:rsidRPr="00E96C02">
        <w:rPr>
          <w:rFonts w:eastAsia="KaiTi"/>
          <w:noProof/>
        </w:rPr>
        <w:t>Introduction</w:t>
      </w:r>
      <w:r>
        <w:rPr>
          <w:rFonts w:eastAsia="KaiTi"/>
          <w:noProof/>
        </w:rPr>
        <w:tab/>
      </w:r>
      <w:r>
        <w:rPr>
          <w:rFonts w:eastAsia="KaiTi"/>
          <w:noProof/>
        </w:rPr>
        <w:tab/>
      </w:r>
      <w:r w:rsidRPr="00E96C02">
        <w:rPr>
          <w:noProof/>
        </w:rPr>
        <w:t>5</w:t>
      </w:r>
    </w:p>
    <w:p w14:paraId="4B9F1CB6" w14:textId="1DE8E12F"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About the FG-AI4H topic group on AI for endoscopy (TG-Endoscopy)</w:t>
      </w:r>
      <w:r>
        <w:rPr>
          <w:rFonts w:eastAsia="KaiTi"/>
          <w:noProof/>
        </w:rPr>
        <w:tab/>
      </w:r>
      <w:r>
        <w:rPr>
          <w:rFonts w:eastAsia="KaiTi"/>
          <w:noProof/>
        </w:rPr>
        <w:tab/>
      </w:r>
      <w:r>
        <w:rPr>
          <w:noProof/>
        </w:rPr>
        <w:t>5</w:t>
      </w:r>
    </w:p>
    <w:p w14:paraId="321D485C" w14:textId="7715BC7F"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2.1</w:t>
      </w:r>
      <w:r>
        <w:rPr>
          <w:rFonts w:asciiTheme="minorHAnsi" w:eastAsiaTheme="minorEastAsia" w:hAnsiTheme="minorHAnsi" w:cstheme="minorBidi"/>
          <w:noProof/>
          <w:kern w:val="2"/>
          <w:szCs w:val="24"/>
          <w:lang w:eastAsia="zh-CN"/>
          <w14:ligatures w14:val="standardContextual"/>
        </w:rPr>
        <w:tab/>
      </w:r>
      <w:r w:rsidRPr="00E96C02">
        <w:rPr>
          <w:rFonts w:eastAsia="KaiTi"/>
          <w:noProof/>
        </w:rPr>
        <w:t>Documentation</w:t>
      </w:r>
      <w:r>
        <w:rPr>
          <w:rFonts w:eastAsia="KaiTi"/>
          <w:noProof/>
        </w:rPr>
        <w:tab/>
      </w:r>
      <w:r>
        <w:rPr>
          <w:rFonts w:eastAsia="KaiTi"/>
          <w:noProof/>
        </w:rPr>
        <w:tab/>
      </w:r>
      <w:r w:rsidRPr="00E96C02">
        <w:rPr>
          <w:noProof/>
        </w:rPr>
        <w:t>5</w:t>
      </w:r>
    </w:p>
    <w:p w14:paraId="286DCDE3" w14:textId="67B59E91"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2.2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Status of this topic </w:t>
      </w:r>
      <w:r w:rsidRPr="00E96C02">
        <w:rPr>
          <w:rFonts w:eastAsia="KaiTi"/>
          <w:noProof/>
        </w:rPr>
        <w:t>group</w:t>
      </w:r>
      <w:r>
        <w:rPr>
          <w:rFonts w:eastAsia="KaiTi"/>
          <w:noProof/>
        </w:rPr>
        <w:tab/>
      </w:r>
      <w:r>
        <w:rPr>
          <w:rFonts w:eastAsia="KaiTi"/>
          <w:noProof/>
        </w:rPr>
        <w:tab/>
      </w:r>
      <w:r w:rsidRPr="00E96C02">
        <w:rPr>
          <w:noProof/>
        </w:rPr>
        <w:t>6</w:t>
      </w:r>
    </w:p>
    <w:p w14:paraId="1780367D" w14:textId="6FAF75D4"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2.3</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Topic group </w:t>
      </w:r>
      <w:r w:rsidRPr="00E96C02">
        <w:rPr>
          <w:rFonts w:eastAsia="KaiTi"/>
          <w:noProof/>
        </w:rPr>
        <w:t>participation</w:t>
      </w:r>
      <w:r>
        <w:rPr>
          <w:rFonts w:eastAsia="KaiTi"/>
          <w:noProof/>
        </w:rPr>
        <w:tab/>
      </w:r>
      <w:r>
        <w:rPr>
          <w:rFonts w:eastAsia="KaiTi"/>
          <w:noProof/>
        </w:rPr>
        <w:tab/>
      </w:r>
      <w:r w:rsidRPr="00E96C02">
        <w:rPr>
          <w:noProof/>
        </w:rPr>
        <w:t>7</w:t>
      </w:r>
    </w:p>
    <w:p w14:paraId="2CB715A7" w14:textId="5F3BF5DF"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3</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Topic </w:t>
      </w:r>
      <w:r w:rsidRPr="00E96C02">
        <w:rPr>
          <w:rFonts w:eastAsia="KaiTi"/>
          <w:noProof/>
        </w:rPr>
        <w:t>description</w:t>
      </w:r>
      <w:r>
        <w:rPr>
          <w:rFonts w:eastAsia="KaiTi"/>
          <w:noProof/>
        </w:rPr>
        <w:tab/>
      </w:r>
      <w:r>
        <w:rPr>
          <w:rFonts w:eastAsia="KaiTi"/>
          <w:noProof/>
        </w:rPr>
        <w:tab/>
      </w:r>
      <w:r w:rsidRPr="00E96C02">
        <w:rPr>
          <w:noProof/>
        </w:rPr>
        <w:t>7</w:t>
      </w:r>
    </w:p>
    <w:p w14:paraId="06C68302" w14:textId="62176AF6"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3.1</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Subtopic: </w:t>
      </w:r>
      <w:r w:rsidRPr="00E96C02">
        <w:rPr>
          <w:rFonts w:eastAsia="KaiTi"/>
          <w:noProof/>
        </w:rPr>
        <w:t>colonoscopy</w:t>
      </w:r>
      <w:r>
        <w:rPr>
          <w:rFonts w:eastAsia="KaiTi"/>
          <w:noProof/>
        </w:rPr>
        <w:tab/>
      </w:r>
      <w:r>
        <w:rPr>
          <w:rFonts w:eastAsia="KaiTi"/>
          <w:noProof/>
        </w:rPr>
        <w:tab/>
      </w:r>
      <w:r w:rsidRPr="00E96C02">
        <w:rPr>
          <w:noProof/>
        </w:rPr>
        <w:t>7</w:t>
      </w:r>
    </w:p>
    <w:p w14:paraId="089CA751" w14:textId="4DBD7509"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3.2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Subtopic: endoscopic </w:t>
      </w:r>
      <w:r w:rsidRPr="00E96C02">
        <w:rPr>
          <w:rFonts w:eastAsia="KaiTi"/>
          <w:noProof/>
        </w:rPr>
        <w:t>ultrasound</w:t>
      </w:r>
      <w:r>
        <w:rPr>
          <w:rFonts w:eastAsia="KaiTi"/>
          <w:noProof/>
        </w:rPr>
        <w:tab/>
      </w:r>
      <w:r>
        <w:rPr>
          <w:rFonts w:eastAsia="KaiTi"/>
          <w:noProof/>
        </w:rPr>
        <w:tab/>
      </w:r>
      <w:r w:rsidRPr="00E96C02">
        <w:rPr>
          <w:noProof/>
        </w:rPr>
        <w:t>10</w:t>
      </w:r>
    </w:p>
    <w:p w14:paraId="7CCB7BC1" w14:textId="1D8273F7"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4</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Ethical </w:t>
      </w:r>
      <w:r w:rsidRPr="00E96C02">
        <w:rPr>
          <w:rFonts w:eastAsia="KaiTi"/>
          <w:noProof/>
        </w:rPr>
        <w:t>considerations</w:t>
      </w:r>
      <w:r>
        <w:rPr>
          <w:rFonts w:eastAsia="KaiTi"/>
          <w:noProof/>
        </w:rPr>
        <w:tab/>
      </w:r>
      <w:r>
        <w:rPr>
          <w:rFonts w:eastAsia="KaiTi"/>
          <w:noProof/>
        </w:rPr>
        <w:tab/>
      </w:r>
      <w:r w:rsidRPr="00E96C02">
        <w:rPr>
          <w:noProof/>
        </w:rPr>
        <w:t>13</w:t>
      </w:r>
    </w:p>
    <w:p w14:paraId="25579732" w14:textId="359DC0CC"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5</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Existing work on </w:t>
      </w:r>
      <w:r w:rsidRPr="00E96C02">
        <w:rPr>
          <w:rFonts w:eastAsia="KaiTi"/>
          <w:noProof/>
        </w:rPr>
        <w:t>benchmarking</w:t>
      </w:r>
      <w:r>
        <w:rPr>
          <w:rFonts w:eastAsia="KaiTi"/>
          <w:noProof/>
        </w:rPr>
        <w:tab/>
      </w:r>
      <w:r>
        <w:rPr>
          <w:rFonts w:eastAsia="KaiTi"/>
          <w:noProof/>
        </w:rPr>
        <w:tab/>
      </w:r>
      <w:r w:rsidRPr="00E96C02">
        <w:rPr>
          <w:noProof/>
        </w:rPr>
        <w:t>14</w:t>
      </w:r>
    </w:p>
    <w:p w14:paraId="2C502B36" w14:textId="717BD40F"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5.1</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Subtopic: </w:t>
      </w:r>
      <w:r w:rsidRPr="00E96C02">
        <w:rPr>
          <w:rFonts w:eastAsia="KaiTi"/>
          <w:noProof/>
        </w:rPr>
        <w:t>colonoscopy</w:t>
      </w:r>
      <w:r>
        <w:rPr>
          <w:rFonts w:eastAsia="KaiTi"/>
          <w:noProof/>
        </w:rPr>
        <w:tab/>
      </w:r>
      <w:r>
        <w:rPr>
          <w:rFonts w:eastAsia="KaiTi"/>
          <w:noProof/>
        </w:rPr>
        <w:tab/>
      </w:r>
      <w:r w:rsidRPr="00E96C02">
        <w:rPr>
          <w:noProof/>
        </w:rPr>
        <w:t>14</w:t>
      </w:r>
    </w:p>
    <w:p w14:paraId="1A968C7D" w14:textId="79B8D7FB"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5.2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Subtopic endoscopic ultrasound (EUS)</w:t>
      </w:r>
      <w:r>
        <w:rPr>
          <w:rFonts w:eastAsia="KaiTi"/>
          <w:noProof/>
        </w:rPr>
        <w:tab/>
      </w:r>
      <w:r>
        <w:rPr>
          <w:rFonts w:eastAsia="KaiTi"/>
          <w:noProof/>
        </w:rPr>
        <w:tab/>
      </w:r>
      <w:r>
        <w:rPr>
          <w:noProof/>
        </w:rPr>
        <w:t>20</w:t>
      </w:r>
    </w:p>
    <w:p w14:paraId="1C985108" w14:textId="103F3F21"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6</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Benchmarking by the topic group "For further study"</w:t>
      </w:r>
      <w:r>
        <w:rPr>
          <w:rFonts w:eastAsia="KaiTi"/>
          <w:noProof/>
        </w:rPr>
        <w:tab/>
      </w:r>
      <w:r>
        <w:rPr>
          <w:rFonts w:eastAsia="KaiTi"/>
          <w:noProof/>
        </w:rPr>
        <w:tab/>
      </w:r>
      <w:r>
        <w:rPr>
          <w:noProof/>
        </w:rPr>
        <w:t>21</w:t>
      </w:r>
    </w:p>
    <w:p w14:paraId="1A696D89" w14:textId="43D1FA25"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6.1</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Subtopic </w:t>
      </w:r>
      <w:r w:rsidRPr="00E96C02">
        <w:rPr>
          <w:rFonts w:eastAsia="KaiTi"/>
          <w:noProof/>
        </w:rPr>
        <w:t>c</w:t>
      </w:r>
      <w:r w:rsidRPr="00E96C02">
        <w:rPr>
          <w:rFonts w:eastAsia="KaiTi"/>
          <w:noProof/>
          <w:lang w:eastAsia="zh-CN"/>
        </w:rPr>
        <w:t>olonoscopy</w:t>
      </w:r>
      <w:r>
        <w:rPr>
          <w:rFonts w:eastAsia="KaiTi"/>
          <w:noProof/>
          <w:lang w:eastAsia="zh-CN"/>
        </w:rPr>
        <w:tab/>
      </w:r>
      <w:r>
        <w:rPr>
          <w:rFonts w:eastAsia="KaiTi"/>
          <w:noProof/>
          <w:lang w:eastAsia="zh-CN"/>
        </w:rPr>
        <w:tab/>
      </w:r>
      <w:r w:rsidRPr="00E96C02">
        <w:rPr>
          <w:noProof/>
        </w:rPr>
        <w:t>21</w:t>
      </w:r>
    </w:p>
    <w:p w14:paraId="599BDB23" w14:textId="3D81E64E"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6.2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Subtopic endoscopic </w:t>
      </w:r>
      <w:r w:rsidRPr="00E96C02">
        <w:rPr>
          <w:rFonts w:eastAsia="KaiTi"/>
          <w:noProof/>
        </w:rPr>
        <w:t>ultrasound</w:t>
      </w:r>
      <w:r>
        <w:rPr>
          <w:rFonts w:eastAsia="KaiTi"/>
          <w:noProof/>
        </w:rPr>
        <w:tab/>
      </w:r>
      <w:r>
        <w:rPr>
          <w:rFonts w:eastAsia="KaiTi"/>
          <w:noProof/>
        </w:rPr>
        <w:tab/>
      </w:r>
      <w:r w:rsidRPr="00E96C02">
        <w:rPr>
          <w:noProof/>
        </w:rPr>
        <w:t>30</w:t>
      </w:r>
    </w:p>
    <w:p w14:paraId="4B32BAA9" w14:textId="7B3791F4"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7</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Overall discussion of the </w:t>
      </w:r>
      <w:r w:rsidRPr="00E96C02">
        <w:rPr>
          <w:rFonts w:eastAsia="KaiTi"/>
          <w:noProof/>
        </w:rPr>
        <w:t>benchmarking</w:t>
      </w:r>
      <w:r>
        <w:rPr>
          <w:rFonts w:eastAsia="KaiTi"/>
          <w:noProof/>
        </w:rPr>
        <w:tab/>
      </w:r>
      <w:r>
        <w:rPr>
          <w:rFonts w:eastAsia="KaiTi"/>
          <w:noProof/>
        </w:rPr>
        <w:tab/>
      </w:r>
      <w:r w:rsidRPr="00E96C02">
        <w:rPr>
          <w:noProof/>
        </w:rPr>
        <w:t>35</w:t>
      </w:r>
    </w:p>
    <w:p w14:paraId="742FC347" w14:textId="6DF2B318"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8</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Regulatory </w:t>
      </w:r>
      <w:r w:rsidRPr="00E96C02">
        <w:rPr>
          <w:rFonts w:eastAsia="KaiTi"/>
          <w:noProof/>
        </w:rPr>
        <w:t>considerations</w:t>
      </w:r>
      <w:r>
        <w:rPr>
          <w:rFonts w:eastAsia="KaiTi"/>
          <w:noProof/>
        </w:rPr>
        <w:tab/>
      </w:r>
      <w:r>
        <w:rPr>
          <w:rFonts w:eastAsia="KaiTi"/>
          <w:noProof/>
        </w:rPr>
        <w:tab/>
      </w:r>
      <w:r w:rsidRPr="00E96C02">
        <w:rPr>
          <w:noProof/>
        </w:rPr>
        <w:t>36</w:t>
      </w:r>
    </w:p>
    <w:p w14:paraId="67636B7C" w14:textId="349EBB8E"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8.1</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Existing applicable regulatory </w:t>
      </w:r>
      <w:r w:rsidRPr="00E96C02">
        <w:rPr>
          <w:rFonts w:eastAsia="KaiTi"/>
          <w:noProof/>
        </w:rPr>
        <w:t>frameworks</w:t>
      </w:r>
      <w:r>
        <w:rPr>
          <w:rFonts w:eastAsia="KaiTi"/>
          <w:noProof/>
        </w:rPr>
        <w:tab/>
      </w:r>
      <w:r>
        <w:rPr>
          <w:rFonts w:eastAsia="KaiTi"/>
          <w:noProof/>
        </w:rPr>
        <w:tab/>
      </w:r>
      <w:r w:rsidRPr="00E96C02">
        <w:rPr>
          <w:noProof/>
        </w:rPr>
        <w:t>36</w:t>
      </w:r>
    </w:p>
    <w:p w14:paraId="6C1F5514" w14:textId="605A7D68"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8.2</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Regulatory features to be reported by benchmarking </w:t>
      </w:r>
      <w:r w:rsidRPr="00E96C02">
        <w:rPr>
          <w:rFonts w:eastAsia="KaiTi"/>
          <w:noProof/>
        </w:rPr>
        <w:t>participants</w:t>
      </w:r>
      <w:r>
        <w:rPr>
          <w:rFonts w:eastAsia="KaiTi"/>
          <w:noProof/>
        </w:rPr>
        <w:tab/>
      </w:r>
      <w:r>
        <w:rPr>
          <w:rFonts w:eastAsia="KaiTi"/>
          <w:noProof/>
        </w:rPr>
        <w:tab/>
      </w:r>
      <w:r w:rsidRPr="00E96C02">
        <w:rPr>
          <w:noProof/>
        </w:rPr>
        <w:t>36</w:t>
      </w:r>
    </w:p>
    <w:p w14:paraId="090FC2BA" w14:textId="3BA09FB0"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8.3</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Regulatory requirements for the benchmarking </w:t>
      </w:r>
      <w:r w:rsidRPr="00E96C02">
        <w:rPr>
          <w:rFonts w:eastAsia="KaiTi"/>
          <w:noProof/>
        </w:rPr>
        <w:t>systems</w:t>
      </w:r>
      <w:r>
        <w:rPr>
          <w:rFonts w:eastAsia="KaiTi"/>
          <w:noProof/>
        </w:rPr>
        <w:tab/>
      </w:r>
      <w:r>
        <w:rPr>
          <w:rFonts w:eastAsia="KaiTi"/>
          <w:noProof/>
        </w:rPr>
        <w:tab/>
      </w:r>
      <w:r w:rsidRPr="00E96C02">
        <w:rPr>
          <w:noProof/>
        </w:rPr>
        <w:t>36</w:t>
      </w:r>
    </w:p>
    <w:p w14:paraId="3CAE00C2" w14:textId="1FBC1A22" w:rsidR="00E96C02" w:rsidRDefault="00E96C02" w:rsidP="00E96C02">
      <w:pPr>
        <w:pStyle w:val="TOC2"/>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8.4</w:t>
      </w:r>
      <w:r>
        <w:rPr>
          <w:rFonts w:asciiTheme="minorHAnsi" w:eastAsiaTheme="minorEastAsia" w:hAnsiTheme="minorHAnsi" w:cstheme="minorBidi"/>
          <w:noProof/>
          <w:kern w:val="2"/>
          <w:szCs w:val="24"/>
          <w:lang w:eastAsia="zh-CN"/>
          <w14:ligatures w14:val="standardContextual"/>
        </w:rPr>
        <w:tab/>
      </w:r>
      <w:r w:rsidRPr="00F12BEE">
        <w:rPr>
          <w:rFonts w:eastAsia="KaiTi"/>
          <w:noProof/>
        </w:rPr>
        <w:t xml:space="preserve">Regulatory approach for the topic </w:t>
      </w:r>
      <w:r w:rsidRPr="00E96C02">
        <w:rPr>
          <w:rFonts w:eastAsia="KaiTi"/>
          <w:noProof/>
        </w:rPr>
        <w:t>group</w:t>
      </w:r>
      <w:r>
        <w:rPr>
          <w:rFonts w:eastAsia="KaiTi"/>
          <w:noProof/>
        </w:rPr>
        <w:tab/>
      </w:r>
      <w:r>
        <w:rPr>
          <w:rFonts w:eastAsia="KaiTi"/>
          <w:noProof/>
        </w:rPr>
        <w:tab/>
      </w:r>
      <w:r w:rsidRPr="00E96C02">
        <w:rPr>
          <w:noProof/>
        </w:rPr>
        <w:t>37</w:t>
      </w:r>
    </w:p>
    <w:p w14:paraId="7A5FEC3D" w14:textId="41531A70"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 xml:space="preserve">Annex A </w:t>
      </w:r>
      <w:r w:rsidR="009B6ECB">
        <w:rPr>
          <w:rFonts w:eastAsia="KaiTi"/>
          <w:noProof/>
        </w:rPr>
        <w:t>–</w:t>
      </w:r>
      <w:r w:rsidRPr="00F12BEE">
        <w:rPr>
          <w:rFonts w:eastAsia="KaiTi"/>
          <w:noProof/>
        </w:rPr>
        <w:t xml:space="preserve"> </w:t>
      </w:r>
      <w:r w:rsidRPr="00E96C02">
        <w:rPr>
          <w:rFonts w:eastAsia="KaiTi"/>
          <w:noProof/>
        </w:rPr>
        <w:t>Glossary</w:t>
      </w:r>
      <w:r>
        <w:rPr>
          <w:rFonts w:eastAsia="KaiTi"/>
          <w:noProof/>
        </w:rPr>
        <w:tab/>
      </w:r>
      <w:r>
        <w:rPr>
          <w:rFonts w:eastAsia="KaiTi"/>
          <w:noProof/>
        </w:rPr>
        <w:tab/>
      </w:r>
      <w:r w:rsidRPr="00E96C02">
        <w:rPr>
          <w:noProof/>
        </w:rPr>
        <w:t>38</w:t>
      </w:r>
    </w:p>
    <w:p w14:paraId="4CF6D13A" w14:textId="2C2A0C96"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F12BEE">
        <w:rPr>
          <w:rFonts w:eastAsia="KaiTi"/>
          <w:noProof/>
        </w:rPr>
        <w:t xml:space="preserve">Annex B </w:t>
      </w:r>
      <w:r w:rsidR="009B6ECB">
        <w:rPr>
          <w:rFonts w:eastAsia="KaiTi"/>
          <w:noProof/>
        </w:rPr>
        <w:t>–</w:t>
      </w:r>
      <w:r w:rsidRPr="00F12BEE">
        <w:rPr>
          <w:rFonts w:eastAsia="KaiTi"/>
          <w:noProof/>
        </w:rPr>
        <w:t xml:space="preserve"> Declaration of conflicts of </w:t>
      </w:r>
      <w:r w:rsidRPr="00E96C02">
        <w:rPr>
          <w:rFonts w:eastAsia="KaiTi"/>
          <w:noProof/>
        </w:rPr>
        <w:t>interest</w:t>
      </w:r>
      <w:r>
        <w:rPr>
          <w:rFonts w:eastAsia="KaiTi"/>
          <w:noProof/>
        </w:rPr>
        <w:tab/>
      </w:r>
      <w:r>
        <w:rPr>
          <w:rFonts w:eastAsia="KaiTi"/>
          <w:noProof/>
        </w:rPr>
        <w:tab/>
      </w:r>
      <w:r w:rsidRPr="00E96C02">
        <w:rPr>
          <w:noProof/>
        </w:rPr>
        <w:t>40</w:t>
      </w:r>
    </w:p>
    <w:p w14:paraId="33C57BA8" w14:textId="019952E6" w:rsidR="00E96C02" w:rsidRDefault="00E96C02" w:rsidP="00E96C02">
      <w:pPr>
        <w:pStyle w:val="TOC1"/>
        <w:ind w:right="992"/>
        <w:rPr>
          <w:rFonts w:asciiTheme="minorHAnsi" w:eastAsiaTheme="minorEastAsia" w:hAnsiTheme="minorHAnsi" w:cstheme="minorBidi"/>
          <w:noProof/>
          <w:kern w:val="2"/>
          <w:szCs w:val="24"/>
          <w:lang w:eastAsia="zh-CN"/>
          <w14:ligatures w14:val="standardContextual"/>
        </w:rPr>
      </w:pPr>
      <w:r w:rsidRPr="00E96C02">
        <w:rPr>
          <w:rFonts w:eastAsia="KaiTi"/>
          <w:noProof/>
        </w:rPr>
        <w:t>References</w:t>
      </w:r>
      <w:r>
        <w:rPr>
          <w:rFonts w:eastAsia="KaiTi"/>
          <w:noProof/>
        </w:rPr>
        <w:tab/>
      </w:r>
      <w:r>
        <w:rPr>
          <w:rFonts w:eastAsia="KaiTi"/>
          <w:noProof/>
        </w:rPr>
        <w:tab/>
      </w:r>
      <w:r w:rsidRPr="00E96C02">
        <w:rPr>
          <w:noProof/>
        </w:rPr>
        <w:t>41</w:t>
      </w:r>
    </w:p>
    <w:p w14:paraId="4533D505" w14:textId="78EF689A" w:rsidR="00F90A23" w:rsidRDefault="00F90A23" w:rsidP="00E96C02"/>
    <w:p w14:paraId="5C7EB0B4" w14:textId="77777777" w:rsidR="00E96C02" w:rsidRPr="007A1645" w:rsidRDefault="00E96C02" w:rsidP="00825BF3"/>
    <w:p w14:paraId="284F03E8" w14:textId="77777777" w:rsidR="00825BF3" w:rsidRPr="007A1645" w:rsidRDefault="00825BF3" w:rsidP="00F90A23"/>
    <w:p w14:paraId="707FFB07" w14:textId="77777777" w:rsidR="00F90A23" w:rsidRPr="007A1645" w:rsidRDefault="00F90A23" w:rsidP="00F90A23"/>
    <w:p w14:paraId="78CE300E" w14:textId="77777777" w:rsidR="00F90A23" w:rsidRPr="007A1645" w:rsidRDefault="00F90A23" w:rsidP="00F90A23">
      <w:pPr>
        <w:sectPr w:rsidR="00F90A23" w:rsidRPr="007A1645" w:rsidSect="0073418F">
          <w:headerReference w:type="even" r:id="rId25"/>
          <w:footerReference w:type="default" r:id="rId26"/>
          <w:type w:val="oddPage"/>
          <w:pgSz w:w="11907" w:h="16834" w:code="9"/>
          <w:pgMar w:top="1134" w:right="1134" w:bottom="1134" w:left="1134" w:header="567" w:footer="567" w:gutter="0"/>
          <w:paperSrc w:first="15" w:other="15"/>
          <w:pgNumType w:fmt="lowerRoman" w:start="1"/>
          <w:cols w:space="720"/>
          <w:docGrid w:linePitch="326"/>
        </w:sectPr>
      </w:pPr>
    </w:p>
    <w:p w14:paraId="19167450" w14:textId="1B3C4147" w:rsidR="00F90A23" w:rsidRPr="00C07067" w:rsidRDefault="00B86903" w:rsidP="00F90A23">
      <w:pPr>
        <w:keepNext/>
        <w:keepLines/>
        <w:spacing w:before="0"/>
        <w:rPr>
          <w:b/>
          <w:sz w:val="28"/>
        </w:rPr>
      </w:pPr>
      <w:r w:rsidRPr="00C07067">
        <w:rPr>
          <w:b/>
          <w:sz w:val="28"/>
        </w:rPr>
        <w:lastRenderedPageBreak/>
        <w:t xml:space="preserve">ITU-T FG-AI4H </w:t>
      </w:r>
      <w:r w:rsidR="00C07067" w:rsidRPr="00C07067">
        <w:rPr>
          <w:b/>
          <w:sz w:val="28"/>
        </w:rPr>
        <w:t>Deliverable</w:t>
      </w:r>
    </w:p>
    <w:p w14:paraId="0D78D1D8" w14:textId="2758CB2B" w:rsidR="00F90A23" w:rsidRPr="007A1645" w:rsidRDefault="005170FE" w:rsidP="00F90A23">
      <w:pPr>
        <w:keepNext/>
        <w:keepLines/>
        <w:spacing w:before="360"/>
        <w:jc w:val="center"/>
        <w:rPr>
          <w:b/>
          <w:sz w:val="28"/>
        </w:rPr>
      </w:pPr>
      <w:r w:rsidRPr="007A1645">
        <w:rPr>
          <w:b/>
          <w:sz w:val="28"/>
        </w:rPr>
        <w:t xml:space="preserve">DEL10.20 – </w:t>
      </w:r>
      <w:r w:rsidR="00B86903" w:rsidRPr="007A1645">
        <w:rPr>
          <w:b/>
          <w:sz w:val="28"/>
        </w:rPr>
        <w:t xml:space="preserve">FG-AI4H Topic Description Document for the Topic Group on AI </w:t>
      </w:r>
      <w:r w:rsidR="00B86903" w:rsidRPr="007A1645">
        <w:rPr>
          <w:b/>
          <w:sz w:val="28"/>
        </w:rPr>
        <w:br/>
        <w:t xml:space="preserve">for </w:t>
      </w:r>
      <w:r w:rsidR="008E2FC1" w:rsidRPr="007A1645">
        <w:rPr>
          <w:b/>
          <w:sz w:val="28"/>
        </w:rPr>
        <w:t>E</w:t>
      </w:r>
      <w:r w:rsidR="00B86903" w:rsidRPr="007A1645">
        <w:rPr>
          <w:b/>
          <w:sz w:val="28"/>
        </w:rPr>
        <w:t>ndoscopy (TG-Endoscopy)</w:t>
      </w:r>
    </w:p>
    <w:p w14:paraId="76E68D0F" w14:textId="0F34E835" w:rsidR="001B6CFE" w:rsidRPr="007A1645" w:rsidRDefault="005D6340" w:rsidP="005D6340">
      <w:pPr>
        <w:pStyle w:val="Heading1"/>
        <w:rPr>
          <w:rFonts w:eastAsia="KaiTi"/>
        </w:rPr>
      </w:pPr>
      <w:bookmarkStart w:id="10" w:name="_ndmh4wywd1nc" w:colFirst="0" w:colLast="0"/>
      <w:bookmarkStart w:id="11" w:name="_vrspm3sn8ns5" w:colFirst="0" w:colLast="0"/>
      <w:bookmarkStart w:id="12" w:name="_Toc48799735"/>
      <w:bookmarkStart w:id="13" w:name="_Toc144228299"/>
      <w:bookmarkStart w:id="14" w:name="_Toc167721983"/>
      <w:bookmarkStart w:id="15" w:name="_Toc197530913"/>
      <w:bookmarkEnd w:id="10"/>
      <w:bookmarkEnd w:id="11"/>
      <w:r w:rsidRPr="007A1645">
        <w:rPr>
          <w:rFonts w:eastAsia="KaiTi"/>
        </w:rPr>
        <w:t>1</w:t>
      </w:r>
      <w:r w:rsidRPr="007A1645">
        <w:rPr>
          <w:rFonts w:eastAsia="KaiTi"/>
        </w:rPr>
        <w:tab/>
      </w:r>
      <w:r w:rsidR="001B6CFE" w:rsidRPr="007A1645">
        <w:rPr>
          <w:rFonts w:eastAsia="KaiTi"/>
        </w:rPr>
        <w:t>Introduction</w:t>
      </w:r>
      <w:bookmarkEnd w:id="12"/>
      <w:bookmarkEnd w:id="13"/>
      <w:bookmarkEnd w:id="14"/>
      <w:bookmarkEnd w:id="15"/>
    </w:p>
    <w:p w14:paraId="29C94917" w14:textId="77777777" w:rsidR="00967DA4" w:rsidRDefault="001B6CFE" w:rsidP="001B6CFE">
      <w:pPr>
        <w:rPr>
          <w:rFonts w:eastAsia="KaiTi"/>
        </w:rPr>
      </w:pPr>
      <w:r w:rsidRPr="007A1645">
        <w:rPr>
          <w:rFonts w:eastAsia="KaiTi"/>
        </w:rPr>
        <w:t xml:space="preserve">Endoscopy is the core technical means for early diagnosis and screening of digestive cancer. Implementing endoscopic screening for digestive cancer can detect and treat precancerous lesions, which can drastically reduce the incidence and mortality of digestive cancer. Due to factors such as the endoscopic doctor operating, the </w:t>
      </w:r>
      <w:r w:rsidR="00B932A2" w:rsidRPr="007A1645">
        <w:rPr>
          <w:rFonts w:eastAsia="KaiTi"/>
        </w:rPr>
        <w:t xml:space="preserve">doctor’s </w:t>
      </w:r>
      <w:r w:rsidRPr="007A1645">
        <w:rPr>
          <w:rFonts w:eastAsia="KaiTi"/>
        </w:rPr>
        <w:t>ability to identify lesions, and visual fatigue, a considerable proportion of lesions in clinical diagnosis, including even advanced and precancerous lesions, may be missed by the endoscopic doctor.</w:t>
      </w:r>
    </w:p>
    <w:p w14:paraId="38F2C278" w14:textId="77777777" w:rsidR="00967DA4" w:rsidRDefault="001B6CFE" w:rsidP="001B6CFE">
      <w:pPr>
        <w:rPr>
          <w:rFonts w:eastAsia="KaiTi"/>
        </w:rPr>
      </w:pPr>
      <w:r w:rsidRPr="007A1645">
        <w:rPr>
          <w:rFonts w:eastAsia="KaiTi"/>
        </w:rPr>
        <w:t xml:space="preserve">In recent years, with the breakthrough of the new generation of artificial intelligence </w:t>
      </w:r>
      <w:r w:rsidR="0034733F" w:rsidRPr="007A1645">
        <w:rPr>
          <w:rFonts w:eastAsia="KaiTi"/>
        </w:rPr>
        <w:t xml:space="preserve">(AI) </w:t>
      </w:r>
      <w:r w:rsidRPr="007A1645">
        <w:rPr>
          <w:rFonts w:eastAsia="KaiTi"/>
        </w:rPr>
        <w:t xml:space="preserve">technology represented by deep learning, revolutionary progress has been made in the field of automatic recognition of medical images. The real-time assistance of </w:t>
      </w:r>
      <w:r w:rsidR="00AB07C7" w:rsidRPr="007A1645">
        <w:rPr>
          <w:rFonts w:eastAsia="KaiTi"/>
        </w:rPr>
        <w:t>AI</w:t>
      </w:r>
      <w:r w:rsidRPr="007A1645">
        <w:rPr>
          <w:rFonts w:eastAsia="KaiTi"/>
        </w:rPr>
        <w:t xml:space="preserve"> </w:t>
      </w:r>
      <w:r w:rsidR="00AB07C7" w:rsidRPr="007A1645">
        <w:rPr>
          <w:rFonts w:eastAsia="KaiTi"/>
        </w:rPr>
        <w:t>for</w:t>
      </w:r>
      <w:r w:rsidRPr="007A1645">
        <w:rPr>
          <w:rFonts w:eastAsia="KaiTi"/>
        </w:rPr>
        <w:t xml:space="preserve"> detect</w:t>
      </w:r>
      <w:r w:rsidR="00AB07C7" w:rsidRPr="007A1645">
        <w:rPr>
          <w:rFonts w:eastAsia="KaiTi"/>
        </w:rPr>
        <w:t>ing</w:t>
      </w:r>
      <w:r w:rsidRPr="007A1645">
        <w:rPr>
          <w:rFonts w:eastAsia="KaiTi"/>
        </w:rPr>
        <w:t xml:space="preserve"> and classify</w:t>
      </w:r>
      <w:r w:rsidR="00AB07C7" w:rsidRPr="007A1645">
        <w:rPr>
          <w:rFonts w:eastAsia="KaiTi"/>
        </w:rPr>
        <w:t>ing</w:t>
      </w:r>
      <w:r w:rsidRPr="007A1645">
        <w:rPr>
          <w:rFonts w:eastAsia="KaiTi"/>
        </w:rPr>
        <w:t xml:space="preserve"> gastrointestinal </w:t>
      </w:r>
      <w:r w:rsidR="00303D2B" w:rsidRPr="007A1645">
        <w:rPr>
          <w:rFonts w:eastAsia="KaiTi"/>
        </w:rPr>
        <w:t xml:space="preserve">(GI) </w:t>
      </w:r>
      <w:r w:rsidRPr="007A1645">
        <w:rPr>
          <w:rFonts w:eastAsia="KaiTi"/>
        </w:rPr>
        <w:t>lesions is expected to help clinicians improve their examination quality and reduc</w:t>
      </w:r>
      <w:r w:rsidR="00AB07C7" w:rsidRPr="007A1645">
        <w:rPr>
          <w:rFonts w:eastAsia="KaiTi"/>
        </w:rPr>
        <w:t>e</w:t>
      </w:r>
      <w:r w:rsidRPr="007A1645">
        <w:rPr>
          <w:rFonts w:eastAsia="KaiTi"/>
        </w:rPr>
        <w:t xml:space="preserve"> </w:t>
      </w:r>
      <w:r w:rsidR="00AB07C7" w:rsidRPr="007A1645">
        <w:rPr>
          <w:rFonts w:eastAsia="KaiTi"/>
        </w:rPr>
        <w:t xml:space="preserve">the number </w:t>
      </w:r>
      <w:r w:rsidRPr="007A1645">
        <w:rPr>
          <w:rFonts w:eastAsia="KaiTi"/>
        </w:rPr>
        <w:t>of missed diagnoses.</w:t>
      </w:r>
    </w:p>
    <w:p w14:paraId="1FCB45F8" w14:textId="2A05BB64" w:rsidR="001B6CFE" w:rsidRPr="007A1645" w:rsidRDefault="001B6CFE" w:rsidP="005D6340">
      <w:pPr>
        <w:rPr>
          <w:rFonts w:eastAsia="KaiTi"/>
        </w:rPr>
      </w:pPr>
      <w:r w:rsidRPr="007A1645">
        <w:rPr>
          <w:rFonts w:eastAsia="KaiTi"/>
        </w:rPr>
        <w:t xml:space="preserve">This topic description document </w:t>
      </w:r>
      <w:r w:rsidR="0053164A" w:rsidRPr="007A1645">
        <w:rPr>
          <w:rFonts w:eastAsia="KaiTi"/>
        </w:rPr>
        <w:t xml:space="preserve">(TDD) </w:t>
      </w:r>
      <w:r w:rsidRPr="007A1645">
        <w:rPr>
          <w:rFonts w:eastAsia="KaiTi"/>
        </w:rPr>
        <w:t xml:space="preserve">specifies the standardized benchmarking for </w:t>
      </w:r>
      <w:r w:rsidRPr="007A1645">
        <w:rPr>
          <w:rStyle w:val="Green"/>
          <w:rFonts w:eastAsia="KaiTi"/>
          <w:color w:val="auto"/>
        </w:rPr>
        <w:t xml:space="preserve">AI for </w:t>
      </w:r>
      <w:r w:rsidR="0053164A" w:rsidRPr="007A1645">
        <w:rPr>
          <w:rStyle w:val="Green"/>
          <w:rFonts w:eastAsia="KaiTi"/>
          <w:color w:val="auto"/>
        </w:rPr>
        <w:t>e</w:t>
      </w:r>
      <w:r w:rsidRPr="007A1645">
        <w:rPr>
          <w:rStyle w:val="Green"/>
          <w:rFonts w:eastAsia="KaiTi"/>
          <w:color w:val="auto"/>
        </w:rPr>
        <w:t>ndoscopy</w:t>
      </w:r>
      <w:r w:rsidRPr="007A1645">
        <w:rPr>
          <w:rFonts w:eastAsia="KaiTi"/>
        </w:rPr>
        <w:t xml:space="preserve"> systems. It serves as deliverable </w:t>
      </w:r>
      <w:r w:rsidRPr="007A1645">
        <w:rPr>
          <w:rStyle w:val="Green"/>
          <w:rFonts w:eastAsia="KaiTi"/>
          <w:color w:val="auto"/>
        </w:rPr>
        <w:t>DEL 10.20</w:t>
      </w:r>
      <w:r w:rsidRPr="007A1645">
        <w:rPr>
          <w:rFonts w:eastAsia="KaiTi"/>
        </w:rPr>
        <w:t xml:space="preserve"> of the ITU/WHO Focus Group on AI for Health (FG</w:t>
      </w:r>
      <w:r w:rsidR="005D6340" w:rsidRPr="007A1645">
        <w:rPr>
          <w:rFonts w:eastAsia="KaiTi"/>
        </w:rPr>
        <w:noBreakHyphen/>
      </w:r>
      <w:r w:rsidRPr="007A1645">
        <w:rPr>
          <w:rFonts w:eastAsia="KaiTi"/>
        </w:rPr>
        <w:t>AI4H).</w:t>
      </w:r>
    </w:p>
    <w:p w14:paraId="5447FA42" w14:textId="705919E2" w:rsidR="001B6CFE" w:rsidRPr="007A1645" w:rsidRDefault="005D6340" w:rsidP="001D1F8F">
      <w:pPr>
        <w:pStyle w:val="Heading1"/>
        <w:tabs>
          <w:tab w:val="left" w:pos="7292"/>
        </w:tabs>
        <w:rPr>
          <w:rFonts w:eastAsia="KaiTi"/>
        </w:rPr>
      </w:pPr>
      <w:bookmarkStart w:id="16" w:name="_Toc144228300"/>
      <w:bookmarkStart w:id="17" w:name="_Toc167721984"/>
      <w:bookmarkStart w:id="18" w:name="_Toc48799736"/>
      <w:bookmarkStart w:id="19" w:name="_Toc197530914"/>
      <w:r w:rsidRPr="007A1645">
        <w:rPr>
          <w:rFonts w:eastAsia="KaiTi"/>
        </w:rPr>
        <w:t>2</w:t>
      </w:r>
      <w:r w:rsidRPr="007A1645">
        <w:rPr>
          <w:rFonts w:eastAsia="KaiTi"/>
        </w:rPr>
        <w:tab/>
      </w:r>
      <w:r w:rsidR="001B6CFE" w:rsidRPr="007A1645">
        <w:rPr>
          <w:rFonts w:eastAsia="KaiTi"/>
        </w:rPr>
        <w:t xml:space="preserve">About the FG-AI4H topic group on AI for </w:t>
      </w:r>
      <w:r w:rsidR="0053164A" w:rsidRPr="007A1645">
        <w:rPr>
          <w:rFonts w:eastAsia="KaiTi"/>
        </w:rPr>
        <w:t>e</w:t>
      </w:r>
      <w:r w:rsidR="001B6CFE" w:rsidRPr="007A1645">
        <w:rPr>
          <w:rFonts w:eastAsia="KaiTi"/>
        </w:rPr>
        <w:t>ndoscopy</w:t>
      </w:r>
      <w:bookmarkEnd w:id="16"/>
      <w:bookmarkEnd w:id="17"/>
      <w:r w:rsidR="001B6CFE" w:rsidRPr="007A1645">
        <w:rPr>
          <w:rFonts w:eastAsia="KaiTi"/>
        </w:rPr>
        <w:t xml:space="preserve"> </w:t>
      </w:r>
      <w:bookmarkEnd w:id="18"/>
      <w:r w:rsidR="00506D44" w:rsidRPr="007A1645">
        <w:rPr>
          <w:rFonts w:eastAsia="KaiTi"/>
        </w:rPr>
        <w:t>(TG-Endoscopy)</w:t>
      </w:r>
      <w:bookmarkEnd w:id="19"/>
    </w:p>
    <w:p w14:paraId="38303693" w14:textId="77777777" w:rsidR="00967DA4" w:rsidRDefault="001B6CFE" w:rsidP="001B6CFE">
      <w:pPr>
        <w:rPr>
          <w:rFonts w:eastAsia="KaiTi"/>
        </w:rPr>
      </w:pPr>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rsidRPr="007A1645">
        <w:rPr>
          <w:rFonts w:eastAsia="KaiTi"/>
        </w:rPr>
        <w:t xml:space="preserve">The introduction highlights the potential of a standardized benchmarking of AI systems for </w:t>
      </w:r>
      <w:r w:rsidRPr="007A1645">
        <w:rPr>
          <w:rStyle w:val="Green"/>
          <w:rFonts w:eastAsia="KaiTi"/>
          <w:color w:val="auto"/>
        </w:rPr>
        <w:t xml:space="preserve">AI for </w:t>
      </w:r>
      <w:r w:rsidR="0053164A" w:rsidRPr="007A1645">
        <w:rPr>
          <w:rStyle w:val="Green"/>
          <w:rFonts w:eastAsia="KaiTi"/>
          <w:color w:val="auto"/>
        </w:rPr>
        <w:t>e</w:t>
      </w:r>
      <w:r w:rsidRPr="007A1645">
        <w:rPr>
          <w:rStyle w:val="Green"/>
          <w:rFonts w:eastAsia="KaiTi"/>
          <w:color w:val="auto"/>
        </w:rPr>
        <w:t>ndoscopy</w:t>
      </w:r>
      <w:r w:rsidRPr="007A1645">
        <w:rPr>
          <w:rFonts w:eastAsia="KaiTi"/>
        </w:rPr>
        <w:t xml:space="preserve"> to help solv</w:t>
      </w:r>
      <w:r w:rsidR="0053164A" w:rsidRPr="007A1645">
        <w:rPr>
          <w:rFonts w:eastAsia="KaiTi"/>
        </w:rPr>
        <w:t>e</w:t>
      </w:r>
      <w:r w:rsidRPr="007A1645">
        <w:rPr>
          <w:rFonts w:eastAsia="KaiTi"/>
        </w:rPr>
        <w:t xml:space="preserve"> important health issues and provide decision-makers with the necessary insight to successfully address challenges.</w:t>
      </w:r>
    </w:p>
    <w:p w14:paraId="201D4A86" w14:textId="77777777" w:rsidR="00967DA4" w:rsidRDefault="001B6CFE" w:rsidP="001B6CFE">
      <w:pPr>
        <w:rPr>
          <w:rStyle w:val="Green"/>
          <w:rFonts w:eastAsia="KaiTi"/>
          <w:color w:val="auto"/>
        </w:rPr>
      </w:pPr>
      <w:r w:rsidRPr="007A1645">
        <w:rPr>
          <w:rFonts w:eastAsia="KaiTi"/>
        </w:rPr>
        <w:t>To develop this benchmarking framework, FG-AI4H decided</w:t>
      </w:r>
      <w:r w:rsidR="005E4A84" w:rsidRPr="007A1645">
        <w:rPr>
          <w:rFonts w:eastAsia="KaiTi"/>
        </w:rPr>
        <w:t>,</w:t>
      </w:r>
      <w:r w:rsidRPr="007A1645">
        <w:rPr>
          <w:rFonts w:eastAsia="KaiTi"/>
        </w:rPr>
        <w:t xml:space="preserve"> </w:t>
      </w:r>
      <w:r w:rsidR="005E4A84" w:rsidRPr="007A1645">
        <w:rPr>
          <w:rFonts w:eastAsia="KaiTi"/>
        </w:rPr>
        <w:t xml:space="preserve">at meeting </w:t>
      </w:r>
      <w:r w:rsidR="005E4A84" w:rsidRPr="007A1645">
        <w:rPr>
          <w:rStyle w:val="Green"/>
          <w:rFonts w:eastAsia="KaiTi"/>
          <w:color w:val="auto"/>
        </w:rPr>
        <w:t>I</w:t>
      </w:r>
      <w:r w:rsidR="00277CF1" w:rsidRPr="007A1645">
        <w:rPr>
          <w:rStyle w:val="Green"/>
          <w:rFonts w:eastAsia="KaiTi"/>
          <w:color w:val="auto"/>
        </w:rPr>
        <w:t xml:space="preserve"> held online on</w:t>
      </w:r>
      <w:r w:rsidR="005E4A84" w:rsidRPr="007A1645">
        <w:rPr>
          <w:rStyle w:val="Green"/>
          <w:rFonts w:eastAsia="KaiTi"/>
          <w:color w:val="auto"/>
        </w:rPr>
        <w:t xml:space="preserve"> 7</w:t>
      </w:r>
      <w:r w:rsidR="00277CF1" w:rsidRPr="007A1645">
        <w:rPr>
          <w:rStyle w:val="Green"/>
          <w:rFonts w:eastAsia="KaiTi"/>
          <w:color w:val="auto"/>
        </w:rPr>
        <w:t xml:space="preserve"> and </w:t>
      </w:r>
      <w:r w:rsidR="005E4A84" w:rsidRPr="007A1645">
        <w:rPr>
          <w:rStyle w:val="Green"/>
          <w:rFonts w:eastAsia="KaiTi"/>
          <w:color w:val="auto"/>
        </w:rPr>
        <w:t xml:space="preserve">8 May 2020, </w:t>
      </w:r>
      <w:r w:rsidRPr="007A1645">
        <w:rPr>
          <w:rFonts w:eastAsia="KaiTi"/>
        </w:rPr>
        <w:t>to create TG-</w:t>
      </w:r>
      <w:r w:rsidRPr="007A1645">
        <w:rPr>
          <w:rStyle w:val="Green"/>
          <w:rFonts w:eastAsia="KaiTi"/>
          <w:color w:val="auto"/>
        </w:rPr>
        <w:t>Endoscopy</w:t>
      </w:r>
      <w:r w:rsidR="007D1423" w:rsidRPr="007A1645">
        <w:rPr>
          <w:rStyle w:val="Green"/>
          <w:rFonts w:eastAsia="KaiTi"/>
          <w:color w:val="auto"/>
        </w:rPr>
        <w:t>.</w:t>
      </w:r>
    </w:p>
    <w:p w14:paraId="602733E2" w14:textId="77777777" w:rsidR="00967DA4" w:rsidRDefault="001B6CFE" w:rsidP="001B6CFE">
      <w:pPr>
        <w:rPr>
          <w:rFonts w:eastAsia="KaiTi"/>
        </w:rPr>
      </w:pPr>
      <w:r w:rsidRPr="007A1645">
        <w:rPr>
          <w:rFonts w:eastAsia="KaiTi"/>
        </w:rPr>
        <w:t xml:space="preserve">FG-AI4H assigns a </w:t>
      </w:r>
      <w:r w:rsidRPr="001D1F8F">
        <w:rPr>
          <w:rFonts w:eastAsia="KaiTi"/>
        </w:rPr>
        <w:t>topic driver</w:t>
      </w:r>
      <w:r w:rsidRPr="007A1645">
        <w:rPr>
          <w:rFonts w:eastAsia="KaiTi"/>
        </w:rPr>
        <w:t xml:space="preserve"> to each topic group (similar to a moderator) who coordinates the collaboration of all topic group members on the TDD. During FG-AI4H meeting I,</w:t>
      </w:r>
      <w:r w:rsidRPr="007A1645">
        <w:rPr>
          <w:rStyle w:val="Green"/>
          <w:rFonts w:eastAsia="KaiTi"/>
          <w:color w:val="auto"/>
        </w:rPr>
        <w:t xml:space="preserve"> e-meeting, 7</w:t>
      </w:r>
      <w:r w:rsidR="005D6340" w:rsidRPr="007A1645">
        <w:rPr>
          <w:rStyle w:val="Green"/>
          <w:rFonts w:eastAsia="KaiTi"/>
          <w:color w:val="auto"/>
        </w:rPr>
        <w:noBreakHyphen/>
      </w:r>
      <w:r w:rsidRPr="007A1645">
        <w:rPr>
          <w:rStyle w:val="Green"/>
          <w:rFonts w:eastAsia="KaiTi"/>
          <w:color w:val="auto"/>
        </w:rPr>
        <w:t>8</w:t>
      </w:r>
      <w:r w:rsidR="005D6340" w:rsidRPr="007A1645">
        <w:rPr>
          <w:rStyle w:val="Green"/>
          <w:rFonts w:eastAsia="KaiTi"/>
          <w:color w:val="auto"/>
        </w:rPr>
        <w:t> </w:t>
      </w:r>
      <w:r w:rsidRPr="007A1645">
        <w:rPr>
          <w:rStyle w:val="Green"/>
          <w:rFonts w:eastAsia="KaiTi"/>
          <w:color w:val="auto"/>
        </w:rPr>
        <w:t>May 2020</w:t>
      </w:r>
      <w:r w:rsidRPr="007A1645">
        <w:rPr>
          <w:rFonts w:eastAsia="KaiTi"/>
        </w:rPr>
        <w:t xml:space="preserve">, </w:t>
      </w:r>
      <w:r w:rsidRPr="007A1645">
        <w:rPr>
          <w:rStyle w:val="Green"/>
          <w:rFonts w:eastAsia="KaiTi"/>
          <w:color w:val="auto"/>
        </w:rPr>
        <w:t>Dr. Jianrong Wu</w:t>
      </w:r>
      <w:r w:rsidRPr="007A1645">
        <w:rPr>
          <w:rFonts w:eastAsia="KaiTi"/>
        </w:rPr>
        <w:t xml:space="preserve"> from </w:t>
      </w:r>
      <w:r w:rsidRPr="007A1645">
        <w:rPr>
          <w:rStyle w:val="Green"/>
          <w:rFonts w:eastAsia="KaiTi"/>
          <w:color w:val="auto"/>
        </w:rPr>
        <w:t>Tencent Healthcare</w:t>
      </w:r>
      <w:r w:rsidRPr="007A1645">
        <w:rPr>
          <w:rFonts w:eastAsia="KaiTi"/>
        </w:rPr>
        <w:t xml:space="preserve"> was nominated as topic driver for</w:t>
      </w:r>
      <w:r w:rsidR="00967DA4">
        <w:rPr>
          <w:rFonts w:eastAsia="KaiTi"/>
        </w:rPr>
        <w:t xml:space="preserve"> </w:t>
      </w:r>
      <w:r w:rsidRPr="007A1645">
        <w:rPr>
          <w:rFonts w:eastAsia="KaiTi"/>
        </w:rPr>
        <w:t>TG</w:t>
      </w:r>
      <w:r w:rsidR="005D6340" w:rsidRPr="007A1645">
        <w:rPr>
          <w:rFonts w:eastAsia="KaiTi"/>
        </w:rPr>
        <w:noBreakHyphen/>
      </w:r>
      <w:r w:rsidRPr="007A1645">
        <w:rPr>
          <w:rStyle w:val="Green"/>
          <w:rFonts w:eastAsia="KaiTi"/>
          <w:color w:val="auto"/>
        </w:rPr>
        <w:t>Endoscopy</w:t>
      </w:r>
      <w:r w:rsidRPr="007A1645">
        <w:rPr>
          <w:rFonts w:eastAsia="KaiTi"/>
        </w:rPr>
        <w:t>.</w:t>
      </w:r>
    </w:p>
    <w:p w14:paraId="0074C9C5" w14:textId="77777777" w:rsidR="00967DA4" w:rsidRDefault="00147D96" w:rsidP="00147D96">
      <w:pPr>
        <w:pStyle w:val="Heading2"/>
        <w:rPr>
          <w:rFonts w:eastAsia="KaiTi"/>
        </w:rPr>
      </w:pPr>
      <w:bookmarkStart w:id="30" w:name="_Toc48799737"/>
      <w:bookmarkStart w:id="31" w:name="_Toc144228301"/>
      <w:bookmarkStart w:id="32" w:name="_Toc167721985"/>
      <w:bookmarkStart w:id="33" w:name="_Toc197530915"/>
      <w:r w:rsidRPr="007A1645">
        <w:rPr>
          <w:rFonts w:eastAsia="KaiTi"/>
        </w:rPr>
        <w:t>2.1</w:t>
      </w:r>
      <w:r w:rsidRPr="007A1645">
        <w:rPr>
          <w:rFonts w:eastAsia="KaiTi"/>
        </w:rPr>
        <w:tab/>
      </w:r>
      <w:r w:rsidR="001B6CFE" w:rsidRPr="007A1645">
        <w:rPr>
          <w:rFonts w:eastAsia="KaiTi"/>
        </w:rPr>
        <w:t>Documentation</w:t>
      </w:r>
      <w:bookmarkEnd w:id="30"/>
      <w:bookmarkEnd w:id="31"/>
      <w:bookmarkEnd w:id="32"/>
      <w:bookmarkEnd w:id="33"/>
    </w:p>
    <w:p w14:paraId="0EB3CF94" w14:textId="3D9E6426" w:rsidR="001B6CFE" w:rsidRPr="007A1645" w:rsidRDefault="001B6CFE" w:rsidP="001B6CFE">
      <w:pPr>
        <w:rPr>
          <w:rFonts w:eastAsia="KaiTi"/>
        </w:rPr>
      </w:pPr>
      <w:r w:rsidRPr="007A1645">
        <w:rPr>
          <w:rFonts w:eastAsia="KaiTi"/>
        </w:rPr>
        <w:t>This document is the TDD for TG-</w:t>
      </w:r>
      <w:r w:rsidRPr="007A1645">
        <w:rPr>
          <w:rStyle w:val="Green"/>
          <w:rFonts w:eastAsia="KaiTi"/>
          <w:color w:val="auto"/>
        </w:rPr>
        <w:t>Endoscopy</w:t>
      </w:r>
      <w:r w:rsidRPr="007A1645">
        <w:rPr>
          <w:rFonts w:eastAsia="KaiTi"/>
        </w:rPr>
        <w:t>. It introduces the health topic</w:t>
      </w:r>
      <w:r w:rsidR="00E11461" w:rsidRPr="007A1645">
        <w:rPr>
          <w:rFonts w:eastAsia="KaiTi"/>
        </w:rPr>
        <w:t>,</w:t>
      </w:r>
      <w:r w:rsidRPr="007A1645">
        <w:rPr>
          <w:rFonts w:eastAsia="KaiTi"/>
        </w:rPr>
        <w:t xml:space="preserve"> including the AI task</w:t>
      </w:r>
      <w:r w:rsidR="00544F3B" w:rsidRPr="007A1645">
        <w:rPr>
          <w:rFonts w:eastAsia="KaiTi"/>
        </w:rPr>
        <w:t>s</w:t>
      </w:r>
      <w:r w:rsidRPr="007A1645">
        <w:rPr>
          <w:rFonts w:eastAsia="KaiTi"/>
        </w:rPr>
        <w:t xml:space="preserve">, outlines its relevance and the potential impact that the benchmarking will have on the health system and patient outcome, and provides an overview of the existing AI solutions for </w:t>
      </w:r>
      <w:r w:rsidR="00544F3B" w:rsidRPr="007A1645">
        <w:rPr>
          <w:rFonts w:eastAsia="KaiTi"/>
        </w:rPr>
        <w:t>e</w:t>
      </w:r>
      <w:r w:rsidRPr="007A1645">
        <w:rPr>
          <w:rFonts w:eastAsia="KaiTi"/>
        </w:rPr>
        <w:t>ndoscopy.</w:t>
      </w:r>
      <w:r w:rsidR="00147D96" w:rsidRPr="007A1645">
        <w:rPr>
          <w:rFonts w:eastAsia="KaiTi"/>
        </w:rPr>
        <w:t xml:space="preserve"> </w:t>
      </w:r>
      <w:r w:rsidRPr="007A1645">
        <w:rPr>
          <w:rFonts w:eastAsia="KaiTi"/>
        </w:rPr>
        <w:t xml:space="preserve">It describes the existing approaches for assessing the quality of AI for </w:t>
      </w:r>
      <w:r w:rsidR="00544F3B" w:rsidRPr="007A1645">
        <w:rPr>
          <w:rFonts w:eastAsia="KaiTi"/>
        </w:rPr>
        <w:t>e</w:t>
      </w:r>
      <w:r w:rsidRPr="007A1645">
        <w:rPr>
          <w:rFonts w:eastAsia="KaiTi"/>
        </w:rPr>
        <w:t>ndoscopy systems and provides the details that are likely relevant for setting up new standardized benchmarking. It specifies the actual benchmarking methods for all subtopics at a level of detail that includes technological and operational implementation. There are individual subsections for all versions of the benchmarking.</w:t>
      </w:r>
      <w:r w:rsidR="00147D96" w:rsidRPr="007A1645">
        <w:rPr>
          <w:rFonts w:eastAsia="KaiTi"/>
        </w:rPr>
        <w:t xml:space="preserve"> </w:t>
      </w:r>
      <w:r w:rsidRPr="007A1645">
        <w:rPr>
          <w:rFonts w:eastAsia="KaiTi"/>
        </w:rPr>
        <w:t>Finally, t</w:t>
      </w:r>
      <w:r w:rsidR="002601B5" w:rsidRPr="007A1645">
        <w:rPr>
          <w:rFonts w:eastAsia="KaiTi"/>
        </w:rPr>
        <w:t>he TDD</w:t>
      </w:r>
      <w:r w:rsidRPr="007A1645">
        <w:rPr>
          <w:rFonts w:eastAsia="KaiTi"/>
        </w:rPr>
        <w:t xml:space="preserve"> summarizes the results of the topic group</w:t>
      </w:r>
      <w:r w:rsidR="00147D96" w:rsidRPr="007A1645">
        <w:rPr>
          <w:rFonts w:eastAsia="KaiTi"/>
        </w:rPr>
        <w:t>'</w:t>
      </w:r>
      <w:r w:rsidRPr="007A1645">
        <w:rPr>
          <w:rFonts w:eastAsia="KaiTi"/>
        </w:rPr>
        <w:t>s benchmarking initiative and benchmarking runs</w:t>
      </w:r>
      <w:r w:rsidR="002601B5" w:rsidRPr="007A1645">
        <w:rPr>
          <w:rFonts w:eastAsia="KaiTi"/>
        </w:rPr>
        <w:t xml:space="preserve">, and also </w:t>
      </w:r>
      <w:r w:rsidRPr="007A1645">
        <w:rPr>
          <w:rFonts w:eastAsia="KaiTi"/>
        </w:rPr>
        <w:t>addresses ethical and regulatory aspects.</w:t>
      </w:r>
    </w:p>
    <w:p w14:paraId="477F2E5A" w14:textId="77777777" w:rsidR="00967DA4" w:rsidRDefault="001B6CFE" w:rsidP="001B6CFE">
      <w:pPr>
        <w:rPr>
          <w:rFonts w:eastAsia="KaiTi"/>
        </w:rPr>
      </w:pPr>
      <w:r w:rsidRPr="007A1645">
        <w:rPr>
          <w:rFonts w:eastAsia="KaiTi"/>
        </w:rPr>
        <w:t xml:space="preserve">The TDD will be developed cooperatively </w:t>
      </w:r>
      <w:r w:rsidR="00544F3B" w:rsidRPr="007A1645">
        <w:rPr>
          <w:rFonts w:eastAsia="KaiTi"/>
        </w:rPr>
        <w:t xml:space="preserve">over time </w:t>
      </w:r>
      <w:r w:rsidRPr="007A1645">
        <w:rPr>
          <w:rFonts w:eastAsia="KaiTi"/>
        </w:rPr>
        <w:t>by all members of the topic group and updated TDD iterations are expected to be presented at each FG-AI4H meeting.</w:t>
      </w:r>
    </w:p>
    <w:p w14:paraId="5F032D63" w14:textId="543BE044" w:rsidR="001B6CFE" w:rsidRPr="007A1645" w:rsidRDefault="001B6CFE" w:rsidP="001B6CFE">
      <w:pPr>
        <w:rPr>
          <w:rFonts w:eastAsia="KaiTi"/>
        </w:rPr>
      </w:pPr>
      <w:r w:rsidRPr="007A1645">
        <w:rPr>
          <w:rFonts w:eastAsia="KaiTi"/>
        </w:rPr>
        <w:t xml:space="preserve">The final version of this TDD will be released as deliverable </w:t>
      </w:r>
      <w:r w:rsidR="00554A44" w:rsidRPr="007A1645">
        <w:rPr>
          <w:rFonts w:eastAsia="KaiTi"/>
        </w:rPr>
        <w:t>"</w:t>
      </w:r>
      <w:r w:rsidRPr="007A1645">
        <w:rPr>
          <w:rStyle w:val="Green"/>
          <w:rFonts w:eastAsia="KaiTi"/>
          <w:color w:val="auto"/>
        </w:rPr>
        <w:t xml:space="preserve">DEL 10.20 AI for Endoscopy </w:t>
      </w:r>
      <w:r w:rsidRPr="007A1645">
        <w:rPr>
          <w:rFonts w:eastAsia="KaiTi"/>
        </w:rPr>
        <w:t>(TG</w:t>
      </w:r>
      <w:r w:rsidR="00554A44" w:rsidRPr="007A1645">
        <w:rPr>
          <w:rFonts w:eastAsia="KaiTi"/>
        </w:rPr>
        <w:noBreakHyphen/>
      </w:r>
      <w:r w:rsidRPr="007A1645">
        <w:rPr>
          <w:rStyle w:val="Green"/>
          <w:rFonts w:eastAsia="KaiTi"/>
          <w:color w:val="auto"/>
        </w:rPr>
        <w:t>Endoscopy</w:t>
      </w:r>
      <w:r w:rsidRPr="007A1645">
        <w:rPr>
          <w:rFonts w:eastAsia="KaiTi"/>
        </w:rPr>
        <w:t>)</w:t>
      </w:r>
      <w:r w:rsidR="00554A44" w:rsidRPr="007A1645">
        <w:rPr>
          <w:rFonts w:eastAsia="KaiTi"/>
        </w:rPr>
        <w:t>"</w:t>
      </w:r>
      <w:r w:rsidRPr="007A1645">
        <w:rPr>
          <w:rFonts w:eastAsia="KaiTi"/>
        </w:rPr>
        <w:t>. The topic group is expected to submit</w:t>
      </w:r>
      <w:r w:rsidR="007D1423" w:rsidRPr="007A1645">
        <w:rPr>
          <w:rFonts w:eastAsia="KaiTi"/>
        </w:rPr>
        <w:t>,</w:t>
      </w:r>
      <w:r w:rsidRPr="007A1645">
        <w:rPr>
          <w:rFonts w:eastAsia="KaiTi"/>
        </w:rPr>
        <w:t xml:space="preserve"> </w:t>
      </w:r>
      <w:r w:rsidR="007D1423" w:rsidRPr="007A1645">
        <w:rPr>
          <w:rFonts w:eastAsia="KaiTi"/>
        </w:rPr>
        <w:t xml:space="preserve">at each FG-AI4H meeting, </w:t>
      </w:r>
      <w:r w:rsidRPr="007A1645">
        <w:rPr>
          <w:rFonts w:eastAsia="KaiTi"/>
        </w:rPr>
        <w:t xml:space="preserve">input documents </w:t>
      </w:r>
      <w:r w:rsidR="007D1423" w:rsidRPr="007A1645">
        <w:rPr>
          <w:rFonts w:eastAsia="KaiTi"/>
        </w:rPr>
        <w:t xml:space="preserve">(see Table 1) </w:t>
      </w:r>
      <w:r w:rsidRPr="007A1645">
        <w:rPr>
          <w:rFonts w:eastAsia="KaiTi"/>
        </w:rPr>
        <w:t>reflecting updates to the work on this deliverable.</w:t>
      </w:r>
    </w:p>
    <w:p w14:paraId="17F106B5" w14:textId="558788DB" w:rsidR="001B6CFE" w:rsidRPr="007A1645" w:rsidRDefault="001B6CFE" w:rsidP="00E54B16">
      <w:pPr>
        <w:pStyle w:val="TableNoTitle0"/>
        <w:rPr>
          <w:rFonts w:eastAsia="KaiTi"/>
        </w:rPr>
      </w:pPr>
      <w:bookmarkStart w:id="34" w:name="_Toc48036716"/>
      <w:bookmarkStart w:id="35" w:name="_Toc144228347"/>
      <w:r w:rsidRPr="007A1645">
        <w:rPr>
          <w:rFonts w:eastAsia="KaiTi"/>
        </w:rPr>
        <w:lastRenderedPageBreak/>
        <w:t>Table 1</w:t>
      </w:r>
      <w:r w:rsidR="00E54B16" w:rsidRPr="007A1645">
        <w:rPr>
          <w:rFonts w:eastAsia="KaiTi"/>
        </w:rPr>
        <w:t xml:space="preserve"> –</w:t>
      </w:r>
      <w:r w:rsidRPr="007A1645">
        <w:rPr>
          <w:rFonts w:eastAsia="KaiTi"/>
        </w:rPr>
        <w:t xml:space="preserve"> </w:t>
      </w:r>
      <w:r w:rsidR="001347FA" w:rsidRPr="007A1645">
        <w:rPr>
          <w:rFonts w:eastAsia="KaiTi"/>
        </w:rPr>
        <w:t xml:space="preserve">Topic </w:t>
      </w:r>
      <w:r w:rsidR="00A859A9" w:rsidRPr="007A1645">
        <w:rPr>
          <w:rFonts w:eastAsia="KaiTi"/>
        </w:rPr>
        <w:t>g</w:t>
      </w:r>
      <w:r w:rsidR="001347FA" w:rsidRPr="007A1645">
        <w:rPr>
          <w:rFonts w:eastAsia="KaiTi"/>
        </w:rPr>
        <w:t>roup</w:t>
      </w:r>
      <w:r w:rsidRPr="007A1645">
        <w:rPr>
          <w:rFonts w:eastAsia="KaiTi"/>
        </w:rPr>
        <w:t xml:space="preserve"> output documents</w:t>
      </w:r>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1B6CFE" w:rsidRPr="007A1645" w14:paraId="2A3491F3" w14:textId="77777777" w:rsidTr="00BE1511">
        <w:trPr>
          <w:tblHeader/>
          <w:jc w:val="center"/>
        </w:trPr>
        <w:tc>
          <w:tcPr>
            <w:tcW w:w="2235" w:type="dxa"/>
            <w:shd w:val="clear" w:color="auto" w:fill="auto"/>
          </w:tcPr>
          <w:p w14:paraId="149B1C22" w14:textId="77777777" w:rsidR="001B6CFE" w:rsidRPr="007A1645" w:rsidRDefault="001B6CFE" w:rsidP="00BE1511">
            <w:pPr>
              <w:pStyle w:val="Tablehead"/>
              <w:rPr>
                <w:rFonts w:eastAsia="KaiTi"/>
              </w:rPr>
            </w:pPr>
            <w:r w:rsidRPr="007A1645">
              <w:rPr>
                <w:rFonts w:eastAsia="KaiTi"/>
              </w:rPr>
              <w:t>Number</w:t>
            </w:r>
          </w:p>
        </w:tc>
        <w:tc>
          <w:tcPr>
            <w:tcW w:w="7620" w:type="dxa"/>
            <w:shd w:val="clear" w:color="auto" w:fill="auto"/>
          </w:tcPr>
          <w:p w14:paraId="1D92F7AE" w14:textId="77777777" w:rsidR="001B6CFE" w:rsidRPr="007A1645" w:rsidRDefault="001B6CFE" w:rsidP="00BE1511">
            <w:pPr>
              <w:pStyle w:val="Tablehead"/>
              <w:rPr>
                <w:rFonts w:eastAsia="KaiTi"/>
              </w:rPr>
            </w:pPr>
            <w:r w:rsidRPr="007A1645">
              <w:rPr>
                <w:rFonts w:eastAsia="KaiTi"/>
              </w:rPr>
              <w:t>Title</w:t>
            </w:r>
          </w:p>
        </w:tc>
      </w:tr>
      <w:tr w:rsidR="001B6CFE" w:rsidRPr="007A1645" w14:paraId="1E45400A" w14:textId="77777777" w:rsidTr="00BE1511">
        <w:trPr>
          <w:jc w:val="center"/>
        </w:trPr>
        <w:tc>
          <w:tcPr>
            <w:tcW w:w="2235" w:type="dxa"/>
            <w:shd w:val="clear" w:color="auto" w:fill="auto"/>
          </w:tcPr>
          <w:p w14:paraId="3DCFD28C" w14:textId="77777777" w:rsidR="001B6CFE" w:rsidRPr="007A1645" w:rsidRDefault="001B6CFE" w:rsidP="00BE1511">
            <w:pPr>
              <w:pStyle w:val="Tabletext"/>
              <w:rPr>
                <w:rFonts w:eastAsia="KaiTi"/>
              </w:rPr>
            </w:pPr>
            <w:r w:rsidRPr="007A1645">
              <w:rPr>
                <w:rFonts w:eastAsia="KaiTi"/>
              </w:rPr>
              <w:t>FGAI4H-S-025-A01</w:t>
            </w:r>
          </w:p>
        </w:tc>
        <w:tc>
          <w:tcPr>
            <w:tcW w:w="7620" w:type="dxa"/>
            <w:shd w:val="clear" w:color="auto" w:fill="auto"/>
          </w:tcPr>
          <w:p w14:paraId="68CD1255" w14:textId="58C01DB4" w:rsidR="001B6CFE" w:rsidRPr="007A1645" w:rsidRDefault="001B6CFE" w:rsidP="00BE1511">
            <w:pPr>
              <w:pStyle w:val="Tabletext"/>
              <w:rPr>
                <w:rFonts w:eastAsia="KaiTi"/>
              </w:rPr>
            </w:pPr>
            <w:r w:rsidRPr="007A1645">
              <w:rPr>
                <w:rFonts w:eastAsia="KaiTi"/>
              </w:rPr>
              <w:t>Latest update of the Topic Description Document of the TG-</w:t>
            </w:r>
            <w:r w:rsidRPr="007A1645">
              <w:rPr>
                <w:rStyle w:val="Green"/>
                <w:rFonts w:eastAsia="KaiTi"/>
                <w:color w:val="auto"/>
              </w:rPr>
              <w:t>Endoscopy</w:t>
            </w:r>
          </w:p>
        </w:tc>
      </w:tr>
      <w:tr w:rsidR="001B6CFE" w:rsidRPr="007A1645" w14:paraId="695993F3" w14:textId="77777777" w:rsidTr="00BE1511">
        <w:trPr>
          <w:jc w:val="center"/>
        </w:trPr>
        <w:tc>
          <w:tcPr>
            <w:tcW w:w="2235" w:type="dxa"/>
            <w:shd w:val="clear" w:color="auto" w:fill="auto"/>
          </w:tcPr>
          <w:p w14:paraId="61B68E75" w14:textId="77777777" w:rsidR="001B6CFE" w:rsidRPr="007A1645" w:rsidRDefault="001B6CFE" w:rsidP="00BE1511">
            <w:pPr>
              <w:pStyle w:val="Tabletext"/>
              <w:rPr>
                <w:rFonts w:eastAsia="KaiTi"/>
              </w:rPr>
            </w:pPr>
            <w:r w:rsidRPr="007A1645">
              <w:rPr>
                <w:rFonts w:eastAsia="KaiTi"/>
              </w:rPr>
              <w:t>FGAI4H-J-025-A02</w:t>
            </w:r>
          </w:p>
        </w:tc>
        <w:tc>
          <w:tcPr>
            <w:tcW w:w="7620" w:type="dxa"/>
            <w:shd w:val="clear" w:color="auto" w:fill="auto"/>
          </w:tcPr>
          <w:p w14:paraId="3383FBA4" w14:textId="6D3B819F" w:rsidR="001B6CFE" w:rsidRPr="007A1645" w:rsidRDefault="001B6CFE" w:rsidP="00BE1511">
            <w:pPr>
              <w:pStyle w:val="Tabletext"/>
              <w:rPr>
                <w:rFonts w:eastAsia="KaiTi"/>
              </w:rPr>
            </w:pPr>
            <w:r w:rsidRPr="007A1645">
              <w:rPr>
                <w:rFonts w:eastAsia="KaiTi"/>
              </w:rPr>
              <w:t>Latest update of the Call for Topic Group Participation (CfTGP)</w:t>
            </w:r>
          </w:p>
        </w:tc>
      </w:tr>
      <w:tr w:rsidR="001B6CFE" w:rsidRPr="007A1645" w14:paraId="62A27AC7" w14:textId="77777777" w:rsidTr="00BE1511">
        <w:trPr>
          <w:jc w:val="center"/>
        </w:trPr>
        <w:tc>
          <w:tcPr>
            <w:tcW w:w="2235" w:type="dxa"/>
            <w:shd w:val="clear" w:color="auto" w:fill="auto"/>
          </w:tcPr>
          <w:p w14:paraId="2C8DB529" w14:textId="77777777" w:rsidR="001B6CFE" w:rsidRPr="007A1645" w:rsidRDefault="001B6CFE" w:rsidP="00BE1511">
            <w:pPr>
              <w:pStyle w:val="Tabletext"/>
              <w:rPr>
                <w:rFonts w:eastAsia="KaiTi"/>
              </w:rPr>
            </w:pPr>
            <w:r w:rsidRPr="007A1645">
              <w:rPr>
                <w:rFonts w:eastAsia="KaiTi"/>
              </w:rPr>
              <w:t>N/A</w:t>
            </w:r>
          </w:p>
        </w:tc>
        <w:tc>
          <w:tcPr>
            <w:tcW w:w="7620" w:type="dxa"/>
            <w:shd w:val="clear" w:color="auto" w:fill="auto"/>
          </w:tcPr>
          <w:p w14:paraId="536B9E3D" w14:textId="3545CB57" w:rsidR="001B6CFE" w:rsidRPr="007A1645" w:rsidRDefault="001B6CFE" w:rsidP="00BE1511">
            <w:pPr>
              <w:pStyle w:val="Tabletext"/>
              <w:rPr>
                <w:rFonts w:eastAsia="KaiTi"/>
              </w:rPr>
            </w:pPr>
            <w:r w:rsidRPr="007A1645">
              <w:rPr>
                <w:rFonts w:eastAsia="KaiTi"/>
              </w:rPr>
              <w:t>The presentation summarizing the latest update of the Topic Description Document of the TG-</w:t>
            </w:r>
            <w:r w:rsidRPr="007A1645">
              <w:rPr>
                <w:rStyle w:val="Green"/>
                <w:rFonts w:eastAsia="KaiTi"/>
                <w:color w:val="auto"/>
              </w:rPr>
              <w:t>Endoscopy</w:t>
            </w:r>
          </w:p>
        </w:tc>
      </w:tr>
    </w:tbl>
    <w:p w14:paraId="564B7828" w14:textId="77777777" w:rsidR="00D26DD5" w:rsidRPr="007A1645" w:rsidRDefault="00D26DD5" w:rsidP="00BE1511">
      <w:pPr>
        <w:rPr>
          <w:rFonts w:eastAsia="KaiTi"/>
        </w:rPr>
      </w:pPr>
    </w:p>
    <w:p w14:paraId="5B95DB12" w14:textId="1A097E4F" w:rsidR="001B6CFE" w:rsidRPr="007A1645" w:rsidRDefault="00BE1511" w:rsidP="00BE1511">
      <w:pPr>
        <w:pStyle w:val="Heading2"/>
        <w:rPr>
          <w:rFonts w:eastAsia="KaiTi"/>
        </w:rPr>
      </w:pPr>
      <w:bookmarkStart w:id="36" w:name="_Toc46407657"/>
      <w:bookmarkStart w:id="37" w:name="_Toc46407872"/>
      <w:bookmarkStart w:id="38" w:name="_Toc46413370"/>
      <w:bookmarkStart w:id="39" w:name="_Toc46413531"/>
      <w:bookmarkStart w:id="40" w:name="_Toc48031462"/>
      <w:bookmarkStart w:id="41" w:name="_Toc48031658"/>
      <w:bookmarkStart w:id="42" w:name="_Toc48031789"/>
      <w:bookmarkStart w:id="43" w:name="_Toc48032046"/>
      <w:bookmarkStart w:id="44" w:name="_Toc48032174"/>
      <w:bookmarkStart w:id="45" w:name="_Toc48032298"/>
      <w:bookmarkStart w:id="46" w:name="_Toc48032422"/>
      <w:bookmarkStart w:id="47" w:name="_Toc46407658"/>
      <w:bookmarkStart w:id="48" w:name="_Toc46407873"/>
      <w:bookmarkStart w:id="49" w:name="_Toc46413371"/>
      <w:bookmarkStart w:id="50" w:name="_Toc46413532"/>
      <w:bookmarkStart w:id="51" w:name="_Toc48031463"/>
      <w:bookmarkStart w:id="52" w:name="_Toc48031659"/>
      <w:bookmarkStart w:id="53" w:name="_Toc48031790"/>
      <w:bookmarkStart w:id="54" w:name="_Toc48032047"/>
      <w:bookmarkStart w:id="55" w:name="_Toc48032175"/>
      <w:bookmarkStart w:id="56" w:name="_Toc48032299"/>
      <w:bookmarkStart w:id="57" w:name="_Toc48032423"/>
      <w:bookmarkStart w:id="58" w:name="_Toc46407659"/>
      <w:bookmarkStart w:id="59" w:name="_Toc46407874"/>
      <w:bookmarkStart w:id="60" w:name="_Toc46413372"/>
      <w:bookmarkStart w:id="61" w:name="_Toc46413533"/>
      <w:bookmarkStart w:id="62" w:name="_Toc48031464"/>
      <w:bookmarkStart w:id="63" w:name="_Toc48031660"/>
      <w:bookmarkStart w:id="64" w:name="_Toc48031791"/>
      <w:bookmarkStart w:id="65" w:name="_Toc48032048"/>
      <w:bookmarkStart w:id="66" w:name="_Toc48032176"/>
      <w:bookmarkStart w:id="67" w:name="_Toc48032300"/>
      <w:bookmarkStart w:id="68" w:name="_Toc48032424"/>
      <w:bookmarkStart w:id="69" w:name="_Toc46407660"/>
      <w:bookmarkStart w:id="70" w:name="_Toc46407875"/>
      <w:bookmarkStart w:id="71" w:name="_Toc46413373"/>
      <w:bookmarkStart w:id="72" w:name="_Toc46413534"/>
      <w:bookmarkStart w:id="73" w:name="_Toc48031465"/>
      <w:bookmarkStart w:id="74" w:name="_Toc48031661"/>
      <w:bookmarkStart w:id="75" w:name="_Toc48031792"/>
      <w:bookmarkStart w:id="76" w:name="_Toc48032049"/>
      <w:bookmarkStart w:id="77" w:name="_Toc48032177"/>
      <w:bookmarkStart w:id="78" w:name="_Toc48032301"/>
      <w:bookmarkStart w:id="79" w:name="_Toc48032425"/>
      <w:bookmarkStart w:id="80" w:name="_Toc46407661"/>
      <w:bookmarkStart w:id="81" w:name="_Toc46407876"/>
      <w:bookmarkStart w:id="82" w:name="_Toc46413374"/>
      <w:bookmarkStart w:id="83" w:name="_Toc46413535"/>
      <w:bookmarkStart w:id="84" w:name="_Toc48031466"/>
      <w:bookmarkStart w:id="85" w:name="_Toc48031662"/>
      <w:bookmarkStart w:id="86" w:name="_Toc48031793"/>
      <w:bookmarkStart w:id="87" w:name="_Toc48032050"/>
      <w:bookmarkStart w:id="88" w:name="_Toc48032178"/>
      <w:bookmarkStart w:id="89" w:name="_Toc48032302"/>
      <w:bookmarkStart w:id="90" w:name="_Toc48032426"/>
      <w:bookmarkStart w:id="91" w:name="_Toc46407662"/>
      <w:bookmarkStart w:id="92" w:name="_Toc46407877"/>
      <w:bookmarkStart w:id="93" w:name="_Toc46413375"/>
      <w:bookmarkStart w:id="94" w:name="_Toc46413536"/>
      <w:bookmarkStart w:id="95" w:name="_Toc48031467"/>
      <w:bookmarkStart w:id="96" w:name="_Toc48031663"/>
      <w:bookmarkStart w:id="97" w:name="_Toc48031794"/>
      <w:bookmarkStart w:id="98" w:name="_Toc48032051"/>
      <w:bookmarkStart w:id="99" w:name="_Toc48032179"/>
      <w:bookmarkStart w:id="100" w:name="_Toc48032303"/>
      <w:bookmarkStart w:id="101" w:name="_Toc48032427"/>
      <w:bookmarkStart w:id="102" w:name="_Toc46407663"/>
      <w:bookmarkStart w:id="103" w:name="_Toc46407878"/>
      <w:bookmarkStart w:id="104" w:name="_Toc46413376"/>
      <w:bookmarkStart w:id="105" w:name="_Toc46413537"/>
      <w:bookmarkStart w:id="106" w:name="_Toc48031468"/>
      <w:bookmarkStart w:id="107" w:name="_Toc48031664"/>
      <w:bookmarkStart w:id="108" w:name="_Toc48031795"/>
      <w:bookmarkStart w:id="109" w:name="_Toc48032052"/>
      <w:bookmarkStart w:id="110" w:name="_Toc48032180"/>
      <w:bookmarkStart w:id="111" w:name="_Toc48032304"/>
      <w:bookmarkStart w:id="112" w:name="_Toc48032428"/>
      <w:bookmarkStart w:id="113" w:name="_Toc46407664"/>
      <w:bookmarkStart w:id="114" w:name="_Toc46407879"/>
      <w:bookmarkStart w:id="115" w:name="_Toc46413377"/>
      <w:bookmarkStart w:id="116" w:name="_Toc46413538"/>
      <w:bookmarkStart w:id="117" w:name="_Toc48031469"/>
      <w:bookmarkStart w:id="118" w:name="_Toc48031665"/>
      <w:bookmarkStart w:id="119" w:name="_Toc48031796"/>
      <w:bookmarkStart w:id="120" w:name="_Toc48032053"/>
      <w:bookmarkStart w:id="121" w:name="_Toc48032181"/>
      <w:bookmarkStart w:id="122" w:name="_Toc48032305"/>
      <w:bookmarkStart w:id="123" w:name="_Toc48032429"/>
      <w:bookmarkStart w:id="124" w:name="_Toc46407665"/>
      <w:bookmarkStart w:id="125" w:name="_Toc46407880"/>
      <w:bookmarkStart w:id="126" w:name="_Toc46413378"/>
      <w:bookmarkStart w:id="127" w:name="_Toc46413539"/>
      <w:bookmarkStart w:id="128" w:name="_Toc48031470"/>
      <w:bookmarkStart w:id="129" w:name="_Toc48031666"/>
      <w:bookmarkStart w:id="130" w:name="_Toc48031797"/>
      <w:bookmarkStart w:id="131" w:name="_Toc48032054"/>
      <w:bookmarkStart w:id="132" w:name="_Toc48032182"/>
      <w:bookmarkStart w:id="133" w:name="_Toc48032306"/>
      <w:bookmarkStart w:id="134" w:name="_Toc48032430"/>
      <w:bookmarkStart w:id="135" w:name="_Toc46407666"/>
      <w:bookmarkStart w:id="136" w:name="_Toc46407881"/>
      <w:bookmarkStart w:id="137" w:name="_Toc46413379"/>
      <w:bookmarkStart w:id="138" w:name="_Toc46413540"/>
      <w:bookmarkStart w:id="139" w:name="_Toc48031471"/>
      <w:bookmarkStart w:id="140" w:name="_Toc48031667"/>
      <w:bookmarkStart w:id="141" w:name="_Toc48031798"/>
      <w:bookmarkStart w:id="142" w:name="_Toc48032055"/>
      <w:bookmarkStart w:id="143" w:name="_Toc48032183"/>
      <w:bookmarkStart w:id="144" w:name="_Toc48032307"/>
      <w:bookmarkStart w:id="145" w:name="_Toc48032431"/>
      <w:bookmarkStart w:id="146" w:name="_Toc46407667"/>
      <w:bookmarkStart w:id="147" w:name="_Toc46407882"/>
      <w:bookmarkStart w:id="148" w:name="_Toc46413380"/>
      <w:bookmarkStart w:id="149" w:name="_Toc46413541"/>
      <w:bookmarkStart w:id="150" w:name="_Toc48031472"/>
      <w:bookmarkStart w:id="151" w:name="_Toc48031668"/>
      <w:bookmarkStart w:id="152" w:name="_Toc48031799"/>
      <w:bookmarkStart w:id="153" w:name="_Toc48032056"/>
      <w:bookmarkStart w:id="154" w:name="_Toc48032184"/>
      <w:bookmarkStart w:id="155" w:name="_Toc48032308"/>
      <w:bookmarkStart w:id="156" w:name="_Toc48032432"/>
      <w:bookmarkStart w:id="157" w:name="_Toc46407669"/>
      <w:bookmarkStart w:id="158" w:name="_Toc46407884"/>
      <w:bookmarkStart w:id="159" w:name="_Toc46413382"/>
      <w:bookmarkStart w:id="160" w:name="_Toc46413543"/>
      <w:bookmarkStart w:id="161" w:name="_Toc48031474"/>
      <w:bookmarkStart w:id="162" w:name="_Toc48031670"/>
      <w:bookmarkStart w:id="163" w:name="_Toc48031801"/>
      <w:bookmarkStart w:id="164" w:name="_Toc48032058"/>
      <w:bookmarkStart w:id="165" w:name="_Toc48032186"/>
      <w:bookmarkStart w:id="166" w:name="_Toc48032310"/>
      <w:bookmarkStart w:id="167" w:name="_Toc48032434"/>
      <w:bookmarkStart w:id="168" w:name="_Toc46407670"/>
      <w:bookmarkStart w:id="169" w:name="_Toc46407885"/>
      <w:bookmarkStart w:id="170" w:name="_Toc46413383"/>
      <w:bookmarkStart w:id="171" w:name="_Toc46413544"/>
      <w:bookmarkStart w:id="172" w:name="_Toc48031475"/>
      <w:bookmarkStart w:id="173" w:name="_Toc48031671"/>
      <w:bookmarkStart w:id="174" w:name="_Toc48031802"/>
      <w:bookmarkStart w:id="175" w:name="_Toc48032059"/>
      <w:bookmarkStart w:id="176" w:name="_Toc48032187"/>
      <w:bookmarkStart w:id="177" w:name="_Toc48032311"/>
      <w:bookmarkStart w:id="178" w:name="_Toc48032435"/>
      <w:bookmarkStart w:id="179" w:name="_Toc46407671"/>
      <w:bookmarkStart w:id="180" w:name="_Toc46407886"/>
      <w:bookmarkStart w:id="181" w:name="_Toc46413384"/>
      <w:bookmarkStart w:id="182" w:name="_Toc46413545"/>
      <w:bookmarkStart w:id="183" w:name="_Toc48031476"/>
      <w:bookmarkStart w:id="184" w:name="_Toc48031672"/>
      <w:bookmarkStart w:id="185" w:name="_Toc48031803"/>
      <w:bookmarkStart w:id="186" w:name="_Toc48032060"/>
      <w:bookmarkStart w:id="187" w:name="_Toc48032188"/>
      <w:bookmarkStart w:id="188" w:name="_Toc48032312"/>
      <w:bookmarkStart w:id="189" w:name="_Toc48032436"/>
      <w:bookmarkStart w:id="190" w:name="_Toc46407673"/>
      <w:bookmarkStart w:id="191" w:name="_Toc46407888"/>
      <w:bookmarkStart w:id="192" w:name="_Toc46413386"/>
      <w:bookmarkStart w:id="193" w:name="_Toc46413547"/>
      <w:bookmarkStart w:id="194" w:name="_Toc48031478"/>
      <w:bookmarkStart w:id="195" w:name="_Toc48031674"/>
      <w:bookmarkStart w:id="196" w:name="_Toc48031805"/>
      <w:bookmarkStart w:id="197" w:name="_Toc48032062"/>
      <w:bookmarkStart w:id="198" w:name="_Toc48032190"/>
      <w:bookmarkStart w:id="199" w:name="_Toc48032314"/>
      <w:bookmarkStart w:id="200" w:name="_Toc48032438"/>
      <w:bookmarkStart w:id="201" w:name="_Toc46407674"/>
      <w:bookmarkStart w:id="202" w:name="_Toc46407889"/>
      <w:bookmarkStart w:id="203" w:name="_Toc46413387"/>
      <w:bookmarkStart w:id="204" w:name="_Toc46413548"/>
      <w:bookmarkStart w:id="205" w:name="_Toc48031479"/>
      <w:bookmarkStart w:id="206" w:name="_Toc48031675"/>
      <w:bookmarkStart w:id="207" w:name="_Toc48031806"/>
      <w:bookmarkStart w:id="208" w:name="_Toc48032063"/>
      <w:bookmarkStart w:id="209" w:name="_Toc48032191"/>
      <w:bookmarkStart w:id="210" w:name="_Toc48032315"/>
      <w:bookmarkStart w:id="211" w:name="_Toc48032439"/>
      <w:bookmarkStart w:id="212" w:name="_Toc46407675"/>
      <w:bookmarkStart w:id="213" w:name="_Toc46407890"/>
      <w:bookmarkStart w:id="214" w:name="_Toc46413388"/>
      <w:bookmarkStart w:id="215" w:name="_Toc46413549"/>
      <w:bookmarkStart w:id="216" w:name="_Toc48031480"/>
      <w:bookmarkStart w:id="217" w:name="_Toc48031676"/>
      <w:bookmarkStart w:id="218" w:name="_Toc48031807"/>
      <w:bookmarkStart w:id="219" w:name="_Toc48032064"/>
      <w:bookmarkStart w:id="220" w:name="_Toc48032192"/>
      <w:bookmarkStart w:id="221" w:name="_Toc48032316"/>
      <w:bookmarkStart w:id="222" w:name="_Toc48032440"/>
      <w:bookmarkStart w:id="223" w:name="_Toc46407676"/>
      <w:bookmarkStart w:id="224" w:name="_Toc46407891"/>
      <w:bookmarkStart w:id="225" w:name="_Toc46413389"/>
      <w:bookmarkStart w:id="226" w:name="_Toc46413550"/>
      <w:bookmarkStart w:id="227" w:name="_Toc48031481"/>
      <w:bookmarkStart w:id="228" w:name="_Toc48031677"/>
      <w:bookmarkStart w:id="229" w:name="_Toc48031808"/>
      <w:bookmarkStart w:id="230" w:name="_Toc48032065"/>
      <w:bookmarkStart w:id="231" w:name="_Toc48032193"/>
      <w:bookmarkStart w:id="232" w:name="_Toc48032317"/>
      <w:bookmarkStart w:id="233" w:name="_Toc48032441"/>
      <w:bookmarkStart w:id="234" w:name="_Toc46407678"/>
      <w:bookmarkStart w:id="235" w:name="_Toc46407893"/>
      <w:bookmarkStart w:id="236" w:name="_Toc46413391"/>
      <w:bookmarkStart w:id="237" w:name="_Toc46413552"/>
      <w:bookmarkStart w:id="238" w:name="_Toc48031483"/>
      <w:bookmarkStart w:id="239" w:name="_Toc48031679"/>
      <w:bookmarkStart w:id="240" w:name="_Toc48031810"/>
      <w:bookmarkStart w:id="241" w:name="_Toc48032067"/>
      <w:bookmarkStart w:id="242" w:name="_Toc48032195"/>
      <w:bookmarkStart w:id="243" w:name="_Toc48032319"/>
      <w:bookmarkStart w:id="244" w:name="_Toc48032443"/>
      <w:bookmarkStart w:id="245" w:name="_Toc48799738"/>
      <w:bookmarkStart w:id="246" w:name="_Toc144228302"/>
      <w:bookmarkStart w:id="247" w:name="_Toc167721986"/>
      <w:bookmarkStart w:id="248" w:name="_Toc19753091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7A1645">
        <w:rPr>
          <w:rFonts w:eastAsia="KaiTi"/>
        </w:rPr>
        <w:t>2.2</w:t>
      </w:r>
      <w:r w:rsidRPr="007A1645">
        <w:rPr>
          <w:rFonts w:eastAsia="KaiTi"/>
        </w:rPr>
        <w:tab/>
      </w:r>
      <w:r w:rsidR="001B6CFE" w:rsidRPr="007A1645">
        <w:rPr>
          <w:rFonts w:eastAsia="KaiTi"/>
        </w:rPr>
        <w:t>Status of this topic group</w:t>
      </w:r>
      <w:bookmarkEnd w:id="245"/>
      <w:bookmarkEnd w:id="246"/>
      <w:bookmarkEnd w:id="247"/>
      <w:bookmarkEnd w:id="248"/>
    </w:p>
    <w:p w14:paraId="1F0223EC" w14:textId="55975060" w:rsidR="001B6CFE" w:rsidRPr="007A1645" w:rsidRDefault="001B6CFE" w:rsidP="00BE1511">
      <w:pPr>
        <w:rPr>
          <w:rFonts w:eastAsia="KaiTi"/>
        </w:rPr>
      </w:pPr>
      <w:r w:rsidRPr="007A1645">
        <w:rPr>
          <w:rFonts w:eastAsia="KaiTi"/>
        </w:rPr>
        <w:t>The following subsections describe the update</w:t>
      </w:r>
      <w:r w:rsidR="00A0457E" w:rsidRPr="007A1645">
        <w:rPr>
          <w:rFonts w:eastAsia="KaiTi"/>
        </w:rPr>
        <w:t>s</w:t>
      </w:r>
      <w:r w:rsidRPr="007A1645">
        <w:rPr>
          <w:rFonts w:eastAsia="KaiTi"/>
        </w:rPr>
        <w:t xml:space="preserve"> o</w:t>
      </w:r>
      <w:r w:rsidR="00A0457E" w:rsidRPr="007A1645">
        <w:rPr>
          <w:rFonts w:eastAsia="KaiTi"/>
        </w:rPr>
        <w:t>n</w:t>
      </w:r>
      <w:r w:rsidRPr="007A1645">
        <w:rPr>
          <w:rFonts w:eastAsia="KaiTi"/>
        </w:rPr>
        <w:t xml:space="preserve"> the collaboration within TG-</w:t>
      </w:r>
      <w:r w:rsidRPr="007A1645">
        <w:rPr>
          <w:rStyle w:val="Green"/>
          <w:rFonts w:eastAsia="KaiTi"/>
          <w:color w:val="auto"/>
        </w:rPr>
        <w:t xml:space="preserve">Endoscopy </w:t>
      </w:r>
      <w:r w:rsidRPr="007A1645">
        <w:rPr>
          <w:rFonts w:eastAsia="KaiTi"/>
        </w:rPr>
        <w:t>for the official focus group meetings.</w:t>
      </w:r>
    </w:p>
    <w:p w14:paraId="3028DB2B" w14:textId="1AA83269" w:rsidR="001B6CFE" w:rsidRPr="007A1645" w:rsidRDefault="00BE1511" w:rsidP="00BE1511">
      <w:pPr>
        <w:pStyle w:val="Heading3"/>
        <w:rPr>
          <w:rFonts w:eastAsia="KaiTi"/>
          <w:lang w:eastAsia="zh-CN"/>
        </w:rPr>
      </w:pPr>
      <w:bookmarkStart w:id="249" w:name="_Toc144228303"/>
      <w:r w:rsidRPr="007A1645">
        <w:rPr>
          <w:rFonts w:eastAsia="KaiTi"/>
        </w:rPr>
        <w:t>2.2.1</w:t>
      </w:r>
      <w:r w:rsidRPr="007A1645">
        <w:rPr>
          <w:rFonts w:eastAsia="KaiTi"/>
        </w:rPr>
        <w:tab/>
      </w:r>
      <w:r w:rsidR="001B6CFE" w:rsidRPr="007A1645">
        <w:rPr>
          <w:rFonts w:eastAsia="KaiTi"/>
        </w:rPr>
        <w:t xml:space="preserve">Status update for meeting </w:t>
      </w:r>
      <w:r w:rsidR="001B6CFE" w:rsidRPr="007A1645">
        <w:rPr>
          <w:rFonts w:eastAsia="KaiTi"/>
          <w:lang w:eastAsia="zh-CN"/>
        </w:rPr>
        <w:t>S</w:t>
      </w:r>
      <w:bookmarkEnd w:id="249"/>
    </w:p>
    <w:p w14:paraId="2A6CD092" w14:textId="140D5B90" w:rsidR="001B6CFE" w:rsidRPr="001D1F8F" w:rsidRDefault="00BE1511" w:rsidP="00BE1511">
      <w:pPr>
        <w:pStyle w:val="enumlev1"/>
        <w:rPr>
          <w:rStyle w:val="Green"/>
          <w:rFonts w:eastAsia="KaiTi"/>
          <w:color w:val="auto"/>
        </w:rPr>
      </w:pPr>
      <w:r w:rsidRPr="007A1645">
        <w:rPr>
          <w:rStyle w:val="Green"/>
          <w:rFonts w:eastAsia="KaiTi"/>
          <w:color w:val="auto"/>
        </w:rPr>
        <w:t>•</w:t>
      </w:r>
      <w:r w:rsidRPr="007A1645">
        <w:rPr>
          <w:rStyle w:val="Green"/>
          <w:rFonts w:eastAsia="KaiTi"/>
          <w:color w:val="auto"/>
        </w:rPr>
        <w:tab/>
      </w:r>
      <w:r w:rsidR="001B6CFE" w:rsidRPr="001D1F8F">
        <w:rPr>
          <w:rStyle w:val="Green"/>
          <w:rFonts w:eastAsia="KaiTi"/>
          <w:color w:val="auto"/>
        </w:rPr>
        <w:t>Rearrange</w:t>
      </w:r>
      <w:r w:rsidR="007D1423" w:rsidRPr="001D1F8F">
        <w:rPr>
          <w:rStyle w:val="Green"/>
          <w:rFonts w:eastAsia="KaiTi"/>
          <w:color w:val="auto"/>
        </w:rPr>
        <w:t>d</w:t>
      </w:r>
      <w:r w:rsidR="001B6CFE" w:rsidRPr="001D1F8F">
        <w:rPr>
          <w:rStyle w:val="Green"/>
          <w:rFonts w:eastAsia="KaiTi"/>
          <w:color w:val="auto"/>
        </w:rPr>
        <w:t xml:space="preserve"> </w:t>
      </w:r>
      <w:r w:rsidR="00D0202D" w:rsidRPr="001D1F8F">
        <w:rPr>
          <w:rStyle w:val="Green"/>
          <w:rFonts w:eastAsia="KaiTi"/>
          <w:color w:val="auto"/>
        </w:rPr>
        <w:t xml:space="preserve">the </w:t>
      </w:r>
      <w:r w:rsidR="001B6CFE" w:rsidRPr="001D1F8F">
        <w:rPr>
          <w:rStyle w:val="Green"/>
          <w:rFonts w:eastAsia="KaiTi"/>
          <w:color w:val="auto"/>
        </w:rPr>
        <w:t>TDD following FG-AI4H-J-105</w:t>
      </w:r>
    </w:p>
    <w:p w14:paraId="2B8A439D" w14:textId="2B2C6C35" w:rsidR="001B6CFE" w:rsidRPr="001D1F8F" w:rsidRDefault="00BE1511" w:rsidP="00BE151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Update</w:t>
      </w:r>
      <w:r w:rsidR="007D1423" w:rsidRPr="001D1F8F">
        <w:rPr>
          <w:rStyle w:val="Gray"/>
          <w:rFonts w:eastAsia="KaiTi"/>
          <w:color w:val="auto"/>
        </w:rPr>
        <w:t>d</w:t>
      </w:r>
      <w:r w:rsidR="001B6CFE" w:rsidRPr="001D1F8F">
        <w:rPr>
          <w:rStyle w:val="Gray"/>
          <w:rFonts w:eastAsia="KaiTi"/>
          <w:color w:val="auto"/>
        </w:rPr>
        <w:t xml:space="preserve"> the TDD for AI for endoscopy</w:t>
      </w:r>
    </w:p>
    <w:p w14:paraId="725097F4" w14:textId="301C3E63" w:rsidR="001B6CFE" w:rsidRPr="007A1645" w:rsidRDefault="00AD23C0" w:rsidP="00BE1511">
      <w:pPr>
        <w:pStyle w:val="Heading3"/>
        <w:rPr>
          <w:rFonts w:eastAsia="KaiTi"/>
          <w:lang w:eastAsia="zh-CN"/>
        </w:rPr>
      </w:pPr>
      <w:bookmarkStart w:id="250" w:name="_Toc144228304"/>
      <w:r>
        <w:rPr>
          <w:rFonts w:eastAsia="KaiTi"/>
        </w:rPr>
        <w:t>figure</w:t>
      </w:r>
      <w:r w:rsidR="00BE1511" w:rsidRPr="007A1645">
        <w:rPr>
          <w:rFonts w:eastAsia="KaiTi"/>
        </w:rPr>
        <w:t>2.2.2</w:t>
      </w:r>
      <w:r w:rsidR="00BE1511" w:rsidRPr="007A1645">
        <w:rPr>
          <w:rFonts w:eastAsia="KaiTi"/>
        </w:rPr>
        <w:tab/>
      </w:r>
      <w:r w:rsidR="001B6CFE" w:rsidRPr="007A1645">
        <w:rPr>
          <w:rFonts w:eastAsia="KaiTi"/>
        </w:rPr>
        <w:t xml:space="preserve">Status update for meeting </w:t>
      </w:r>
      <w:r w:rsidR="001B6CFE" w:rsidRPr="007A1645">
        <w:rPr>
          <w:rFonts w:eastAsia="KaiTi"/>
          <w:lang w:eastAsia="zh-CN"/>
        </w:rPr>
        <w:t>P</w:t>
      </w:r>
      <w:bookmarkEnd w:id="250"/>
    </w:p>
    <w:p w14:paraId="18E25524" w14:textId="56FC8DBF" w:rsidR="001B6CFE" w:rsidRPr="001D1F8F"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Update</w:t>
      </w:r>
      <w:r w:rsidR="007D1423" w:rsidRPr="001D1F8F">
        <w:rPr>
          <w:rStyle w:val="Gray"/>
          <w:rFonts w:eastAsia="KaiTi"/>
          <w:color w:val="auto"/>
        </w:rPr>
        <w:t>d</w:t>
      </w:r>
      <w:r w:rsidR="001B6CFE" w:rsidRPr="001D1F8F">
        <w:rPr>
          <w:rStyle w:val="Gray"/>
          <w:rFonts w:eastAsia="KaiTi"/>
          <w:color w:val="auto"/>
        </w:rPr>
        <w:t xml:space="preserve"> the TDD for AI for endoscopy</w:t>
      </w:r>
    </w:p>
    <w:p w14:paraId="371DDBC5" w14:textId="77777777" w:rsidR="00967DA4" w:rsidRDefault="00BE1511" w:rsidP="00BE1511">
      <w:pPr>
        <w:pStyle w:val="Heading3"/>
        <w:rPr>
          <w:rFonts w:eastAsia="KaiTi"/>
        </w:rPr>
      </w:pPr>
      <w:bookmarkStart w:id="251" w:name="_Toc144228305"/>
      <w:r w:rsidRPr="007A1645">
        <w:rPr>
          <w:rFonts w:eastAsia="KaiTi"/>
        </w:rPr>
        <w:t>2.2.3</w:t>
      </w:r>
      <w:r w:rsidRPr="007A1645">
        <w:rPr>
          <w:rFonts w:eastAsia="KaiTi"/>
        </w:rPr>
        <w:tab/>
      </w:r>
      <w:bookmarkStart w:id="252" w:name="_Hlk190093334"/>
      <w:r w:rsidR="001B6CFE" w:rsidRPr="007A1645">
        <w:rPr>
          <w:rFonts w:eastAsia="KaiTi"/>
        </w:rPr>
        <w:t>Status update for meeting N</w:t>
      </w:r>
      <w:bookmarkEnd w:id="251"/>
    </w:p>
    <w:p w14:paraId="320A5C99" w14:textId="7522121D" w:rsidR="001B6CFE" w:rsidRPr="001D1F8F"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Update</w:t>
      </w:r>
      <w:r w:rsidR="007D1423" w:rsidRPr="001D1F8F">
        <w:rPr>
          <w:rStyle w:val="Gray"/>
          <w:rFonts w:eastAsia="KaiTi"/>
          <w:color w:val="auto"/>
        </w:rPr>
        <w:t>d</w:t>
      </w:r>
      <w:r w:rsidR="001B6CFE" w:rsidRPr="001D1F8F">
        <w:rPr>
          <w:rStyle w:val="Gray"/>
          <w:rFonts w:eastAsia="KaiTi"/>
          <w:color w:val="auto"/>
        </w:rPr>
        <w:t xml:space="preserve"> the TDD for AI for endoscopy</w:t>
      </w:r>
    </w:p>
    <w:p w14:paraId="528F2961" w14:textId="4A9E5107" w:rsidR="001B6CFE" w:rsidRPr="007A1645"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 xml:space="preserve">Modified the structure of </w:t>
      </w:r>
      <w:r w:rsidR="007D1423" w:rsidRPr="001D1F8F">
        <w:rPr>
          <w:rStyle w:val="Gray"/>
          <w:rFonts w:eastAsia="KaiTi"/>
          <w:color w:val="auto"/>
        </w:rPr>
        <w:t>sections</w:t>
      </w:r>
    </w:p>
    <w:p w14:paraId="5933593C" w14:textId="3F4A3C49" w:rsidR="001B6CFE" w:rsidRPr="001D1F8F"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Invite</w:t>
      </w:r>
      <w:r w:rsidR="007D1423" w:rsidRPr="001D1F8F">
        <w:rPr>
          <w:rStyle w:val="Gray"/>
          <w:rFonts w:eastAsia="KaiTi"/>
          <w:color w:val="auto"/>
        </w:rPr>
        <w:t>d</w:t>
      </w:r>
      <w:r w:rsidR="001B6CFE" w:rsidRPr="001D1F8F">
        <w:rPr>
          <w:rStyle w:val="Gray"/>
          <w:rFonts w:eastAsia="KaiTi"/>
          <w:color w:val="auto"/>
        </w:rPr>
        <w:t xml:space="preserve"> new participants</w:t>
      </w:r>
    </w:p>
    <w:p w14:paraId="21F33B53" w14:textId="2C0B6DC9" w:rsidR="001B6CFE" w:rsidRPr="007A1645" w:rsidRDefault="00BE1511" w:rsidP="00BE1511">
      <w:pPr>
        <w:pStyle w:val="Heading3"/>
        <w:rPr>
          <w:rFonts w:eastAsia="KaiTi"/>
        </w:rPr>
      </w:pPr>
      <w:bookmarkStart w:id="253" w:name="_Toc144228306"/>
      <w:bookmarkEnd w:id="252"/>
      <w:r w:rsidRPr="007A1645">
        <w:rPr>
          <w:rFonts w:eastAsia="KaiTi"/>
        </w:rPr>
        <w:t>2.2.4</w:t>
      </w:r>
      <w:r w:rsidRPr="007A1645">
        <w:rPr>
          <w:rFonts w:eastAsia="KaiTi"/>
        </w:rPr>
        <w:tab/>
      </w:r>
      <w:r w:rsidR="001B6CFE" w:rsidRPr="007A1645">
        <w:rPr>
          <w:rFonts w:eastAsia="KaiTi"/>
        </w:rPr>
        <w:t>Status update for meeting M</w:t>
      </w:r>
      <w:bookmarkEnd w:id="253"/>
    </w:p>
    <w:p w14:paraId="06B1DE0C" w14:textId="77777777" w:rsidR="00967DA4"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Update</w:t>
      </w:r>
      <w:r w:rsidR="007D1423" w:rsidRPr="001D1F8F">
        <w:rPr>
          <w:rStyle w:val="Gray"/>
          <w:rFonts w:eastAsia="KaiTi"/>
          <w:color w:val="auto"/>
        </w:rPr>
        <w:t>d</w:t>
      </w:r>
      <w:r w:rsidR="001B6CFE" w:rsidRPr="001D1F8F">
        <w:rPr>
          <w:rStyle w:val="Gray"/>
          <w:rFonts w:eastAsia="KaiTi"/>
          <w:color w:val="auto"/>
        </w:rPr>
        <w:t xml:space="preserve"> the TDD for AI for endoscopy</w:t>
      </w:r>
    </w:p>
    <w:p w14:paraId="703D026C" w14:textId="301DEA4A" w:rsidR="001B6CFE" w:rsidRPr="001D1F8F"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Add</w:t>
      </w:r>
      <w:r w:rsidR="007D1423" w:rsidRPr="001D1F8F">
        <w:rPr>
          <w:rStyle w:val="Gray"/>
          <w:rFonts w:eastAsia="KaiTi"/>
          <w:color w:val="auto"/>
        </w:rPr>
        <w:t>ed</w:t>
      </w:r>
      <w:r w:rsidR="001B6CFE" w:rsidRPr="001D1F8F">
        <w:rPr>
          <w:rStyle w:val="Gray"/>
          <w:rFonts w:eastAsia="KaiTi"/>
          <w:color w:val="auto"/>
        </w:rPr>
        <w:t xml:space="preserve"> new subtopic as endoscopic ultrasound</w:t>
      </w:r>
    </w:p>
    <w:p w14:paraId="6F92DA86" w14:textId="6FAC519E" w:rsidR="001B6CFE" w:rsidRPr="001D1F8F" w:rsidRDefault="00F24BF1" w:rsidP="00F24BF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Invite</w:t>
      </w:r>
      <w:r w:rsidR="007D1423" w:rsidRPr="001D1F8F">
        <w:rPr>
          <w:rStyle w:val="Gray"/>
          <w:rFonts w:eastAsia="KaiTi"/>
          <w:color w:val="auto"/>
        </w:rPr>
        <w:t>d</w:t>
      </w:r>
      <w:r w:rsidR="001B6CFE" w:rsidRPr="001D1F8F">
        <w:rPr>
          <w:rStyle w:val="Gray"/>
          <w:rFonts w:eastAsia="KaiTi"/>
          <w:color w:val="auto"/>
        </w:rPr>
        <w:t xml:space="preserve"> new participants</w:t>
      </w:r>
    </w:p>
    <w:p w14:paraId="6FD63918" w14:textId="6AE4615D" w:rsidR="001B6CFE" w:rsidRPr="007A1645" w:rsidRDefault="00F24BF1" w:rsidP="00BE1511">
      <w:pPr>
        <w:pStyle w:val="Heading3"/>
        <w:rPr>
          <w:rFonts w:eastAsia="KaiTi"/>
        </w:rPr>
      </w:pPr>
      <w:bookmarkStart w:id="254" w:name="_Toc144228307"/>
      <w:r w:rsidRPr="007A1645">
        <w:rPr>
          <w:rFonts w:eastAsia="KaiTi"/>
        </w:rPr>
        <w:t>2.2.5</w:t>
      </w:r>
      <w:r w:rsidRPr="007A1645">
        <w:rPr>
          <w:rFonts w:eastAsia="KaiTi"/>
        </w:rPr>
        <w:tab/>
      </w:r>
      <w:r w:rsidR="001B6CFE" w:rsidRPr="007A1645">
        <w:rPr>
          <w:rFonts w:eastAsia="KaiTi"/>
        </w:rPr>
        <w:t>Status update for meeting L</w:t>
      </w:r>
      <w:bookmarkEnd w:id="254"/>
    </w:p>
    <w:p w14:paraId="085935A6" w14:textId="2D797CC6" w:rsidR="001B6CFE" w:rsidRPr="007A1645" w:rsidRDefault="00F24BF1" w:rsidP="00F24BF1">
      <w:pPr>
        <w:pStyle w:val="enumlev1"/>
        <w:rPr>
          <w:rFonts w:eastAsia="KaiTi"/>
        </w:rPr>
      </w:pPr>
      <w:r w:rsidRPr="007A1645">
        <w:rPr>
          <w:rFonts w:eastAsia="KaiTi"/>
        </w:rPr>
        <w:t>•</w:t>
      </w:r>
      <w:r w:rsidRPr="007A1645">
        <w:rPr>
          <w:rFonts w:eastAsia="KaiTi"/>
        </w:rPr>
        <w:tab/>
      </w:r>
      <w:r w:rsidR="00545D3E" w:rsidRPr="007A1645">
        <w:rPr>
          <w:rFonts w:eastAsia="KaiTi"/>
        </w:rPr>
        <w:t xml:space="preserve">Converted </w:t>
      </w:r>
      <w:r w:rsidR="001B6CFE" w:rsidRPr="007A1645">
        <w:rPr>
          <w:rFonts w:eastAsia="KaiTi"/>
        </w:rPr>
        <w:t xml:space="preserve">the initial document of TG-Endoscopy into </w:t>
      </w:r>
      <w:r w:rsidR="00D0202D" w:rsidRPr="007A1645">
        <w:rPr>
          <w:rFonts w:eastAsia="KaiTi"/>
        </w:rPr>
        <w:t xml:space="preserve">the </w:t>
      </w:r>
      <w:r w:rsidR="001B6CFE" w:rsidRPr="007A1645">
        <w:rPr>
          <w:rFonts w:eastAsia="KaiTi"/>
        </w:rPr>
        <w:t>TDD template format</w:t>
      </w:r>
    </w:p>
    <w:p w14:paraId="616BD262" w14:textId="4D4F6158" w:rsidR="001B6CFE" w:rsidRPr="007A1645" w:rsidRDefault="00F24BF1" w:rsidP="00F24BF1">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Invite</w:t>
      </w:r>
      <w:r w:rsidR="00545D3E" w:rsidRPr="001D1F8F">
        <w:rPr>
          <w:rStyle w:val="Gray"/>
          <w:rFonts w:eastAsia="KaiTi"/>
          <w:color w:val="auto"/>
        </w:rPr>
        <w:t>d</w:t>
      </w:r>
      <w:r w:rsidR="001B6CFE" w:rsidRPr="001D1F8F">
        <w:rPr>
          <w:rStyle w:val="Gray"/>
          <w:rFonts w:eastAsia="KaiTi"/>
          <w:color w:val="auto"/>
        </w:rPr>
        <w:t xml:space="preserve"> new participants</w:t>
      </w:r>
    </w:p>
    <w:p w14:paraId="0072D279" w14:textId="758276FA" w:rsidR="001B6CFE" w:rsidRPr="007A1645" w:rsidRDefault="00D66345" w:rsidP="00BE1511">
      <w:pPr>
        <w:pStyle w:val="Heading3"/>
        <w:rPr>
          <w:rFonts w:eastAsia="KaiTi"/>
        </w:rPr>
      </w:pPr>
      <w:bookmarkStart w:id="255" w:name="_Toc144228308"/>
      <w:r w:rsidRPr="007A1645">
        <w:rPr>
          <w:rFonts w:eastAsia="KaiTi"/>
        </w:rPr>
        <w:t>2.2.6</w:t>
      </w:r>
      <w:r w:rsidRPr="007A1645">
        <w:rPr>
          <w:rFonts w:eastAsia="KaiTi"/>
        </w:rPr>
        <w:tab/>
      </w:r>
      <w:r w:rsidR="001B6CFE" w:rsidRPr="007A1645">
        <w:rPr>
          <w:rFonts w:eastAsia="KaiTi"/>
        </w:rPr>
        <w:t>Status update for meeting K</w:t>
      </w:r>
      <w:bookmarkEnd w:id="255"/>
    </w:p>
    <w:p w14:paraId="50010967" w14:textId="4CDD4202" w:rsidR="001B6CFE" w:rsidRPr="007A1645" w:rsidRDefault="00D66345" w:rsidP="00D66345">
      <w:pPr>
        <w:pStyle w:val="enumlev1"/>
        <w:rPr>
          <w:rFonts w:eastAsia="KaiTi"/>
        </w:rPr>
      </w:pPr>
      <w:r w:rsidRPr="007A1645">
        <w:rPr>
          <w:rFonts w:eastAsia="KaiTi"/>
        </w:rPr>
        <w:t>•</w:t>
      </w:r>
      <w:r w:rsidRPr="007A1645">
        <w:rPr>
          <w:rFonts w:eastAsia="KaiTi"/>
        </w:rPr>
        <w:tab/>
      </w:r>
      <w:r w:rsidR="001B6CFE" w:rsidRPr="007A1645">
        <w:rPr>
          <w:rFonts w:eastAsia="KaiTi"/>
        </w:rPr>
        <w:t>Update</w:t>
      </w:r>
      <w:r w:rsidR="00634725" w:rsidRPr="007A1645">
        <w:rPr>
          <w:rFonts w:eastAsia="KaiTi"/>
        </w:rPr>
        <w:t>d</w:t>
      </w:r>
      <w:r w:rsidR="001B6CFE" w:rsidRPr="007A1645">
        <w:rPr>
          <w:rFonts w:eastAsia="KaiTi"/>
        </w:rPr>
        <w:t xml:space="preserve"> the initial</w:t>
      </w:r>
      <w:r w:rsidR="00967DA4">
        <w:rPr>
          <w:rFonts w:eastAsia="KaiTi"/>
        </w:rPr>
        <w:t xml:space="preserve"> </w:t>
      </w:r>
      <w:r w:rsidR="001B6CFE" w:rsidRPr="007A1645">
        <w:rPr>
          <w:rFonts w:eastAsia="KaiTi"/>
        </w:rPr>
        <w:t xml:space="preserve">AI for endoscopy </w:t>
      </w:r>
      <w:r w:rsidR="006E6640" w:rsidRPr="007A1645">
        <w:rPr>
          <w:rFonts w:eastAsia="KaiTi"/>
        </w:rPr>
        <w:t>documents</w:t>
      </w:r>
    </w:p>
    <w:p w14:paraId="52D29D05" w14:textId="1AD3E15B" w:rsidR="001B6CFE" w:rsidRPr="007A1645" w:rsidRDefault="00D66345" w:rsidP="00D66345">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Invite</w:t>
      </w:r>
      <w:r w:rsidR="00634725" w:rsidRPr="001D1F8F">
        <w:rPr>
          <w:rStyle w:val="Gray"/>
          <w:rFonts w:eastAsia="KaiTi"/>
          <w:color w:val="auto"/>
        </w:rPr>
        <w:t>d</w:t>
      </w:r>
      <w:r w:rsidR="001B6CFE" w:rsidRPr="001D1F8F">
        <w:rPr>
          <w:rStyle w:val="Gray"/>
          <w:rFonts w:eastAsia="KaiTi"/>
          <w:color w:val="auto"/>
        </w:rPr>
        <w:t xml:space="preserve"> new participants</w:t>
      </w:r>
    </w:p>
    <w:p w14:paraId="74DE9DA2" w14:textId="6423AB91" w:rsidR="001B6CFE" w:rsidRPr="007A1645" w:rsidRDefault="00D66345" w:rsidP="00BE1511">
      <w:pPr>
        <w:pStyle w:val="Heading3"/>
        <w:rPr>
          <w:rFonts w:eastAsia="KaiTi"/>
        </w:rPr>
      </w:pPr>
      <w:bookmarkStart w:id="256" w:name="_Toc144228309"/>
      <w:r w:rsidRPr="007A1645">
        <w:rPr>
          <w:rFonts w:eastAsia="KaiTi"/>
        </w:rPr>
        <w:t>2.2.7</w:t>
      </w:r>
      <w:r w:rsidRPr="007A1645">
        <w:rPr>
          <w:rFonts w:eastAsia="KaiTi"/>
        </w:rPr>
        <w:tab/>
      </w:r>
      <w:r w:rsidR="001B6CFE" w:rsidRPr="007A1645">
        <w:rPr>
          <w:rFonts w:eastAsia="KaiTi"/>
        </w:rPr>
        <w:t>Status update for meeting J</w:t>
      </w:r>
      <w:bookmarkEnd w:id="256"/>
    </w:p>
    <w:p w14:paraId="1B52415F" w14:textId="4EB00DC5" w:rsidR="001B6CFE" w:rsidRPr="007A1645" w:rsidRDefault="00D66345" w:rsidP="00D66345">
      <w:pPr>
        <w:pStyle w:val="enumlev1"/>
        <w:rPr>
          <w:rFonts w:eastAsia="KaiTi"/>
        </w:rPr>
      </w:pPr>
      <w:r w:rsidRPr="007A1645">
        <w:rPr>
          <w:rFonts w:eastAsia="KaiTi"/>
        </w:rPr>
        <w:t>•</w:t>
      </w:r>
      <w:r w:rsidRPr="007A1645">
        <w:rPr>
          <w:rFonts w:eastAsia="KaiTi"/>
        </w:rPr>
        <w:tab/>
      </w:r>
      <w:r w:rsidR="001B6CFE" w:rsidRPr="007A1645">
        <w:rPr>
          <w:rFonts w:eastAsia="KaiTi"/>
        </w:rPr>
        <w:t>Start</w:t>
      </w:r>
      <w:r w:rsidR="00634725" w:rsidRPr="007A1645">
        <w:rPr>
          <w:rFonts w:eastAsia="KaiTi"/>
        </w:rPr>
        <w:t>ed</w:t>
      </w:r>
      <w:r w:rsidR="001B6CFE" w:rsidRPr="007A1645">
        <w:rPr>
          <w:rFonts w:eastAsia="KaiTi"/>
        </w:rPr>
        <w:t xml:space="preserve"> the draft of </w:t>
      </w:r>
      <w:r w:rsidR="00D0202D" w:rsidRPr="007A1645">
        <w:rPr>
          <w:rFonts w:eastAsia="KaiTi"/>
        </w:rPr>
        <w:t xml:space="preserve">the </w:t>
      </w:r>
      <w:r w:rsidR="001B6CFE" w:rsidRPr="007A1645">
        <w:rPr>
          <w:rFonts w:eastAsia="KaiTi"/>
        </w:rPr>
        <w:t>TDD</w:t>
      </w:r>
    </w:p>
    <w:p w14:paraId="3DA2942E" w14:textId="4A685976" w:rsidR="001B6CFE" w:rsidRPr="007A1645" w:rsidRDefault="00D66345" w:rsidP="00D66345">
      <w:pPr>
        <w:pStyle w:val="enumlev1"/>
        <w:rPr>
          <w:rFonts w:eastAsia="KaiTi"/>
        </w:rPr>
      </w:pPr>
      <w:r w:rsidRPr="007A1645">
        <w:rPr>
          <w:rFonts w:eastAsia="KaiTi"/>
        </w:rPr>
        <w:t>•</w:t>
      </w:r>
      <w:r w:rsidRPr="007A1645">
        <w:rPr>
          <w:rFonts w:eastAsia="KaiTi"/>
        </w:rPr>
        <w:tab/>
      </w:r>
      <w:r w:rsidR="001B6CFE" w:rsidRPr="007A1645">
        <w:rPr>
          <w:rFonts w:eastAsia="KaiTi"/>
        </w:rPr>
        <w:t>Star</w:t>
      </w:r>
      <w:r w:rsidR="00634725" w:rsidRPr="007A1645">
        <w:rPr>
          <w:rFonts w:eastAsia="KaiTi"/>
        </w:rPr>
        <w:t>ed</w:t>
      </w:r>
      <w:r w:rsidR="001B6CFE" w:rsidRPr="007A1645">
        <w:rPr>
          <w:rFonts w:eastAsia="KaiTi"/>
        </w:rPr>
        <w:t xml:space="preserve"> the draft of the call for participation</w:t>
      </w:r>
    </w:p>
    <w:p w14:paraId="211B8B2B" w14:textId="203CE98C" w:rsidR="001B6CFE" w:rsidRPr="007A1645" w:rsidRDefault="00D66345" w:rsidP="00D66345">
      <w:pPr>
        <w:pStyle w:val="enumlev1"/>
        <w:rPr>
          <w:rFonts w:eastAsia="KaiTi"/>
        </w:rPr>
      </w:pPr>
      <w:r w:rsidRPr="007A1645">
        <w:rPr>
          <w:rFonts w:eastAsia="KaiTi"/>
        </w:rPr>
        <w:t>•</w:t>
      </w:r>
      <w:r w:rsidRPr="007A1645">
        <w:rPr>
          <w:rFonts w:eastAsia="KaiTi"/>
        </w:rPr>
        <w:tab/>
      </w:r>
      <w:r w:rsidR="001B6CFE" w:rsidRPr="007A1645">
        <w:rPr>
          <w:rFonts w:eastAsia="KaiTi"/>
        </w:rPr>
        <w:t>Present</w:t>
      </w:r>
      <w:r w:rsidR="00634725" w:rsidRPr="007A1645">
        <w:rPr>
          <w:rFonts w:eastAsia="KaiTi"/>
        </w:rPr>
        <w:t>ed</w:t>
      </w:r>
      <w:r w:rsidR="001B6CFE" w:rsidRPr="007A1645">
        <w:rPr>
          <w:rFonts w:eastAsia="KaiTi"/>
        </w:rPr>
        <w:t xml:space="preserve"> the initial documents </w:t>
      </w:r>
      <w:r w:rsidR="006E6640" w:rsidRPr="007A1645">
        <w:rPr>
          <w:rFonts w:eastAsia="KaiTi"/>
        </w:rPr>
        <w:t>on</w:t>
      </w:r>
      <w:r w:rsidR="001B6CFE" w:rsidRPr="007A1645">
        <w:rPr>
          <w:rFonts w:eastAsia="KaiTi"/>
        </w:rPr>
        <w:t xml:space="preserve"> AI for endoscopy (TG-Endoscopy)</w:t>
      </w:r>
    </w:p>
    <w:p w14:paraId="38B6BE06" w14:textId="056A57A5" w:rsidR="001B6CFE" w:rsidRPr="007A1645" w:rsidRDefault="00D66345" w:rsidP="00BE1511">
      <w:pPr>
        <w:pStyle w:val="Heading3"/>
        <w:rPr>
          <w:rFonts w:eastAsia="KaiTi"/>
          <w:lang w:eastAsia="zh-CN"/>
        </w:rPr>
      </w:pPr>
      <w:bookmarkStart w:id="257" w:name="_Toc144228310"/>
      <w:bookmarkStart w:id="258" w:name="_Hlk190095928"/>
      <w:r w:rsidRPr="007A1645">
        <w:rPr>
          <w:rFonts w:eastAsia="KaiTi"/>
        </w:rPr>
        <w:t>2.2.8</w:t>
      </w:r>
      <w:r w:rsidRPr="007A1645">
        <w:rPr>
          <w:rFonts w:eastAsia="KaiTi"/>
        </w:rPr>
        <w:tab/>
      </w:r>
      <w:r w:rsidR="001B6CFE" w:rsidRPr="007A1645">
        <w:rPr>
          <w:rFonts w:eastAsia="KaiTi"/>
        </w:rPr>
        <w:t xml:space="preserve">Status update for meeting </w:t>
      </w:r>
      <w:r w:rsidR="001B6CFE" w:rsidRPr="007A1645">
        <w:rPr>
          <w:rFonts w:eastAsia="KaiTi"/>
          <w:lang w:eastAsia="zh-CN"/>
        </w:rPr>
        <w:t>I</w:t>
      </w:r>
      <w:bookmarkEnd w:id="257"/>
    </w:p>
    <w:p w14:paraId="55A4B802" w14:textId="470D3A5A" w:rsidR="001B6CFE" w:rsidRPr="001D1F8F" w:rsidRDefault="00D66345" w:rsidP="00D66345">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Discussed the proposal from Tencent Healthcare</w:t>
      </w:r>
    </w:p>
    <w:p w14:paraId="48DB8B4E" w14:textId="77777777" w:rsidR="00967DA4" w:rsidRDefault="00D66345" w:rsidP="00D66345">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 xml:space="preserve">Approved AI for </w:t>
      </w:r>
      <w:r w:rsidR="00D0202D" w:rsidRPr="001D1F8F">
        <w:rPr>
          <w:rStyle w:val="Gray"/>
          <w:rFonts w:eastAsia="KaiTi"/>
          <w:color w:val="auto"/>
        </w:rPr>
        <w:t>e</w:t>
      </w:r>
      <w:r w:rsidR="001B6CFE" w:rsidRPr="001D1F8F">
        <w:rPr>
          <w:rStyle w:val="Gray"/>
          <w:rFonts w:eastAsia="KaiTi"/>
          <w:color w:val="auto"/>
        </w:rPr>
        <w:t>ndoscopy as a use case for FG-AI4H</w:t>
      </w:r>
    </w:p>
    <w:p w14:paraId="03B15E40" w14:textId="70A01892" w:rsidR="001B6CFE" w:rsidRPr="001D1F8F" w:rsidRDefault="00D66345" w:rsidP="00D66345">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 xml:space="preserve">Established the topic group at </w:t>
      </w:r>
      <w:r w:rsidR="00271A06" w:rsidRPr="001D1F8F">
        <w:rPr>
          <w:rStyle w:val="Gray"/>
          <w:rFonts w:eastAsia="KaiTi"/>
          <w:color w:val="auto"/>
        </w:rPr>
        <w:t>m</w:t>
      </w:r>
      <w:r w:rsidR="001B6CFE" w:rsidRPr="001D1F8F">
        <w:rPr>
          <w:rStyle w:val="Gray"/>
          <w:rFonts w:eastAsia="KaiTi"/>
          <w:color w:val="auto"/>
        </w:rPr>
        <w:t>eeting I (online, 7-8 May 2020)</w:t>
      </w:r>
    </w:p>
    <w:p w14:paraId="46796BC8" w14:textId="33134C72" w:rsidR="001B6CFE" w:rsidRPr="001D1F8F" w:rsidRDefault="00D66345" w:rsidP="00D66345">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1D1F8F">
        <w:rPr>
          <w:rStyle w:val="Gray"/>
          <w:rFonts w:eastAsia="KaiTi"/>
          <w:color w:val="auto"/>
        </w:rPr>
        <w:t>Nominated the topic group driver</w:t>
      </w:r>
    </w:p>
    <w:p w14:paraId="1650057B" w14:textId="77777777" w:rsidR="00967DA4" w:rsidRDefault="00D66345" w:rsidP="00D66345">
      <w:pPr>
        <w:pStyle w:val="Heading2"/>
        <w:rPr>
          <w:rFonts w:eastAsia="KaiTi"/>
        </w:rPr>
      </w:pPr>
      <w:bookmarkStart w:id="259" w:name="_Toc48799739"/>
      <w:bookmarkStart w:id="260" w:name="_Toc144228311"/>
      <w:bookmarkStart w:id="261" w:name="_Toc167721987"/>
      <w:bookmarkStart w:id="262" w:name="_Toc197530917"/>
      <w:bookmarkEnd w:id="258"/>
      <w:r w:rsidRPr="007A1645">
        <w:rPr>
          <w:rFonts w:eastAsia="KaiTi"/>
        </w:rPr>
        <w:lastRenderedPageBreak/>
        <w:t>2.3</w:t>
      </w:r>
      <w:r w:rsidRPr="007A1645">
        <w:rPr>
          <w:rFonts w:eastAsia="KaiTi"/>
        </w:rPr>
        <w:tab/>
      </w:r>
      <w:r w:rsidR="001347FA" w:rsidRPr="007A1645">
        <w:rPr>
          <w:rFonts w:eastAsia="KaiTi"/>
        </w:rPr>
        <w:t xml:space="preserve">Topic </w:t>
      </w:r>
      <w:r w:rsidR="005D5210" w:rsidRPr="007A1645">
        <w:rPr>
          <w:rFonts w:eastAsia="KaiTi"/>
        </w:rPr>
        <w:t>g</w:t>
      </w:r>
      <w:r w:rsidR="001347FA" w:rsidRPr="007A1645">
        <w:rPr>
          <w:rFonts w:eastAsia="KaiTi"/>
        </w:rPr>
        <w:t>roup</w:t>
      </w:r>
      <w:r w:rsidR="001B6CFE" w:rsidRPr="007A1645">
        <w:rPr>
          <w:rFonts w:eastAsia="KaiTi"/>
        </w:rPr>
        <w:t xml:space="preserve"> participation</w:t>
      </w:r>
      <w:bookmarkEnd w:id="259"/>
      <w:bookmarkEnd w:id="260"/>
      <w:bookmarkEnd w:id="261"/>
      <w:bookmarkEnd w:id="262"/>
    </w:p>
    <w:p w14:paraId="22061422" w14:textId="67AA962C" w:rsidR="001B6CFE" w:rsidRPr="007A1645" w:rsidRDefault="001B6CFE" w:rsidP="00D66345">
      <w:pPr>
        <w:rPr>
          <w:rFonts w:eastAsia="KaiTi"/>
        </w:rPr>
      </w:pPr>
      <w:r w:rsidRPr="007A1645">
        <w:rPr>
          <w:rFonts w:eastAsia="KaiTi"/>
        </w:rPr>
        <w:t xml:space="preserve">The participation in both </w:t>
      </w:r>
      <w:r w:rsidR="005D5210" w:rsidRPr="007A1645">
        <w:rPr>
          <w:rFonts w:eastAsia="KaiTi"/>
        </w:rPr>
        <w:t>FG-AI4H</w:t>
      </w:r>
      <w:r w:rsidRPr="007A1645">
        <w:rPr>
          <w:rFonts w:eastAsia="KaiTi"/>
        </w:rPr>
        <w:t xml:space="preserve"> and in a </w:t>
      </w:r>
      <w:r w:rsidR="00820167" w:rsidRPr="007A1645">
        <w:rPr>
          <w:rFonts w:eastAsia="KaiTi"/>
        </w:rPr>
        <w:t>topic group</w:t>
      </w:r>
      <w:r w:rsidRPr="007A1645">
        <w:rPr>
          <w:rFonts w:eastAsia="KaiTi"/>
        </w:rPr>
        <w:t xml:space="preserve"> is generally open to anyone (with a free ITU account). For this </w:t>
      </w:r>
      <w:r w:rsidR="00820167" w:rsidRPr="007A1645">
        <w:rPr>
          <w:rFonts w:eastAsia="KaiTi"/>
        </w:rPr>
        <w:t>topic group</w:t>
      </w:r>
      <w:r w:rsidRPr="007A1645">
        <w:rPr>
          <w:rFonts w:eastAsia="KaiTi"/>
        </w:rPr>
        <w:t>, the corresponding CfTGP can be found here:</w:t>
      </w:r>
    </w:p>
    <w:p w14:paraId="5E3F11D9" w14:textId="447F1516" w:rsidR="001B6CFE" w:rsidRPr="007A1645" w:rsidRDefault="00D66345" w:rsidP="00D66345">
      <w:pPr>
        <w:pStyle w:val="enumlev1"/>
        <w:rPr>
          <w:rStyle w:val="Green"/>
          <w:rFonts w:eastAsia="KaiTi"/>
          <w:color w:val="auto"/>
        </w:rPr>
      </w:pPr>
      <w:r w:rsidRPr="007A1645">
        <w:t>•</w:t>
      </w:r>
      <w:r w:rsidRPr="007A1645">
        <w:tab/>
      </w:r>
      <w:hyperlink r:id="rId27" w:history="1">
        <w:r w:rsidRPr="007A1645">
          <w:rPr>
            <w:rStyle w:val="Hyperlink"/>
            <w:rFonts w:eastAsia="KaiTi"/>
          </w:rPr>
          <w:t>https://www.itu.int/en/ITU-T/focusgroups/ai4h/Documents/tg/CfP-TG-Endoscopy.pdf</w:t>
        </w:r>
      </w:hyperlink>
    </w:p>
    <w:p w14:paraId="349CA632" w14:textId="77777777" w:rsidR="001B6CFE" w:rsidRPr="007A1645" w:rsidRDefault="001B6CFE" w:rsidP="001B6CFE">
      <w:pPr>
        <w:rPr>
          <w:rStyle w:val="Green"/>
          <w:rFonts w:eastAsia="KaiTi"/>
          <w:color w:val="auto"/>
        </w:rPr>
      </w:pPr>
      <w:r w:rsidRPr="007A1645">
        <w:rPr>
          <w:rFonts w:eastAsia="KaiTi"/>
        </w:rPr>
        <w:t>Each topic group also has a corresponding subpage on the ITU collaboration site. The subpage for this topic group can be found here:</w:t>
      </w:r>
    </w:p>
    <w:p w14:paraId="78A0A95F" w14:textId="35C5F781" w:rsidR="001B6CFE" w:rsidRPr="007A1645" w:rsidRDefault="00D66345" w:rsidP="00D66345">
      <w:pPr>
        <w:pStyle w:val="enumlev1"/>
        <w:rPr>
          <w:rStyle w:val="Green"/>
          <w:rFonts w:eastAsia="KaiTi"/>
          <w:color w:val="auto"/>
        </w:rPr>
      </w:pPr>
      <w:r w:rsidRPr="007A1645">
        <w:t>•</w:t>
      </w:r>
      <w:r w:rsidRPr="007A1645">
        <w:tab/>
      </w:r>
      <w:hyperlink r:id="rId28" w:history="1">
        <w:r w:rsidRPr="007A1645">
          <w:rPr>
            <w:rStyle w:val="Hyperlink"/>
            <w:rFonts w:eastAsia="KaiTi"/>
          </w:rPr>
          <w:t>https://extranet.itu.int/sites/itu-t/focusgroups/ai4h/tg/SitePages/TG-Endoscopy.aspx</w:t>
        </w:r>
      </w:hyperlink>
    </w:p>
    <w:p w14:paraId="468EA037" w14:textId="505F35F7" w:rsidR="001B6CFE" w:rsidRPr="007A1645" w:rsidRDefault="001B6CFE" w:rsidP="001B6CFE">
      <w:pPr>
        <w:rPr>
          <w:rFonts w:eastAsia="KaiTi"/>
        </w:rPr>
      </w:pPr>
      <w:r w:rsidRPr="007A1645">
        <w:rPr>
          <w:rFonts w:eastAsia="KaiTi"/>
        </w:rPr>
        <w:t xml:space="preserve">For participation in this topic group, interested parties can also join the regular online meetings. For all </w:t>
      </w:r>
      <w:r w:rsidR="00820167" w:rsidRPr="007A1645">
        <w:rPr>
          <w:rFonts w:eastAsia="KaiTi"/>
        </w:rPr>
        <w:t>topic groups</w:t>
      </w:r>
      <w:r w:rsidRPr="007A1645">
        <w:rPr>
          <w:rFonts w:eastAsia="KaiTi"/>
        </w:rPr>
        <w:t>, the link will be the standard ITU-TG zoom link:</w:t>
      </w:r>
    </w:p>
    <w:p w14:paraId="68A53DD0" w14:textId="5F2AE3C5" w:rsidR="001B6CFE" w:rsidRPr="007A1645" w:rsidRDefault="00D66345" w:rsidP="00D66345">
      <w:pPr>
        <w:pStyle w:val="enumlev1"/>
        <w:rPr>
          <w:rFonts w:eastAsia="KaiTi"/>
        </w:rPr>
      </w:pPr>
      <w:r w:rsidRPr="007A1645">
        <w:t>•</w:t>
      </w:r>
      <w:r w:rsidRPr="007A1645">
        <w:tab/>
      </w:r>
      <w:hyperlink r:id="rId29" w:history="1">
        <w:r w:rsidRPr="007A1645">
          <w:rPr>
            <w:rStyle w:val="Hyperlink"/>
            <w:rFonts w:eastAsia="KaiTi"/>
          </w:rPr>
          <w:t>https://itu.zoom.us/my/fgai4h</w:t>
        </w:r>
      </w:hyperlink>
    </w:p>
    <w:p w14:paraId="26413A9E" w14:textId="5E3DB37A" w:rsidR="001B6CFE" w:rsidRPr="007A1645" w:rsidRDefault="001B6CFE" w:rsidP="00D66345">
      <w:pPr>
        <w:rPr>
          <w:rFonts w:eastAsia="KaiTi"/>
        </w:rPr>
      </w:pPr>
      <w:r w:rsidRPr="007A1645">
        <w:rPr>
          <w:rFonts w:eastAsia="KaiTi"/>
        </w:rPr>
        <w:t>All relevant administrative information about FG-AI4H</w:t>
      </w:r>
      <w:r w:rsidR="001C09FD" w:rsidRPr="007A1645">
        <w:rPr>
          <w:rFonts w:eastAsia="KaiTi"/>
        </w:rPr>
        <w:t>, such as</w:t>
      </w:r>
      <w:r w:rsidRPr="007A1645">
        <w:rPr>
          <w:rFonts w:eastAsia="KaiTi"/>
        </w:rPr>
        <w:t xml:space="preserve"> upcoming meetings or document deadlines</w:t>
      </w:r>
      <w:r w:rsidR="001C09FD" w:rsidRPr="007A1645">
        <w:rPr>
          <w:rFonts w:eastAsia="KaiTi"/>
        </w:rPr>
        <w:t>,</w:t>
      </w:r>
      <w:r w:rsidR="00AB7CC9" w:rsidRPr="007A1645">
        <w:rPr>
          <w:rFonts w:eastAsia="KaiTi"/>
        </w:rPr>
        <w:t xml:space="preserve"> </w:t>
      </w:r>
      <w:r w:rsidRPr="007A1645">
        <w:rPr>
          <w:rFonts w:eastAsia="KaiTi"/>
        </w:rPr>
        <w:t xml:space="preserve">will be announced via the general FG-AI4H mailing list </w:t>
      </w:r>
      <w:hyperlink r:id="rId30">
        <w:r w:rsidRPr="007A1645">
          <w:rPr>
            <w:rStyle w:val="Hyperlink"/>
            <w:rFonts w:eastAsia="KaiTi"/>
            <w:color w:val="auto"/>
          </w:rPr>
          <w:t>fgai4h@lists.itu.int</w:t>
        </w:r>
      </w:hyperlink>
      <w:r w:rsidRPr="007A1645">
        <w:rPr>
          <w:rFonts w:eastAsia="KaiTi"/>
        </w:rPr>
        <w:t>.</w:t>
      </w:r>
    </w:p>
    <w:p w14:paraId="2F728203" w14:textId="14C52554" w:rsidR="001B6CFE" w:rsidRPr="007A1645" w:rsidRDefault="001B6CFE" w:rsidP="001B6CFE">
      <w:pPr>
        <w:rPr>
          <w:rFonts w:eastAsia="KaiTi"/>
        </w:rPr>
      </w:pPr>
      <w:r w:rsidRPr="007A1645">
        <w:rPr>
          <w:rFonts w:eastAsia="KaiTi"/>
        </w:rPr>
        <w:t xml:space="preserve">All </w:t>
      </w:r>
      <w:r w:rsidR="00820167" w:rsidRPr="007A1645">
        <w:rPr>
          <w:rFonts w:eastAsia="KaiTi"/>
        </w:rPr>
        <w:t>topic group</w:t>
      </w:r>
      <w:r w:rsidRPr="007A1645">
        <w:rPr>
          <w:rFonts w:eastAsia="KaiTi"/>
        </w:rPr>
        <w:t xml:space="preserve"> members should subscribe to this mailing list as part of the registration process for their ITU user account</w:t>
      </w:r>
      <w:r w:rsidR="00820167" w:rsidRPr="007A1645">
        <w:rPr>
          <w:rFonts w:eastAsia="KaiTi"/>
        </w:rPr>
        <w:t>,</w:t>
      </w:r>
      <w:r w:rsidRPr="007A1645">
        <w:rPr>
          <w:rFonts w:eastAsia="KaiTi"/>
        </w:rPr>
        <w:t xml:space="preserve"> by following the instructions in the </w:t>
      </w:r>
      <w:r w:rsidR="00E574D7" w:rsidRPr="007A1645">
        <w:rPr>
          <w:rFonts w:eastAsia="KaiTi"/>
        </w:rPr>
        <w:t>CfTGP</w:t>
      </w:r>
      <w:r w:rsidRPr="007A1645">
        <w:rPr>
          <w:rFonts w:eastAsia="KaiTi"/>
        </w:rPr>
        <w:t xml:space="preserve"> a</w:t>
      </w:r>
      <w:r w:rsidR="00A5796E" w:rsidRPr="007A1645">
        <w:rPr>
          <w:rFonts w:eastAsia="KaiTi"/>
        </w:rPr>
        <w:t>t</w:t>
      </w:r>
      <w:r w:rsidRPr="007A1645">
        <w:rPr>
          <w:rFonts w:eastAsia="KaiTi"/>
        </w:rPr>
        <w:t xml:space="preserve"> this link:</w:t>
      </w:r>
    </w:p>
    <w:p w14:paraId="56F272EC" w14:textId="29AD35D5" w:rsidR="001B6CFE" w:rsidRPr="007A1645" w:rsidRDefault="00D66345" w:rsidP="00D66345">
      <w:pPr>
        <w:pStyle w:val="enumlev1"/>
        <w:rPr>
          <w:rFonts w:eastAsia="KaiTi"/>
        </w:rPr>
      </w:pPr>
      <w:r w:rsidRPr="007A1645">
        <w:t>•</w:t>
      </w:r>
      <w:r w:rsidRPr="007A1645">
        <w:tab/>
      </w:r>
      <w:hyperlink r:id="rId31" w:history="1">
        <w:r w:rsidRPr="007A1645">
          <w:rPr>
            <w:rStyle w:val="Hyperlink"/>
            <w:rFonts w:eastAsia="KaiTi"/>
          </w:rPr>
          <w:t>https://itu.int/go/fgai4h/join</w:t>
        </w:r>
      </w:hyperlink>
    </w:p>
    <w:p w14:paraId="2E2FACAA" w14:textId="77777777" w:rsidR="001B6CFE" w:rsidRPr="007A1645" w:rsidRDefault="001B6CFE" w:rsidP="001B6CFE">
      <w:pPr>
        <w:rPr>
          <w:rFonts w:eastAsia="KaiTi"/>
        </w:rPr>
      </w:pPr>
      <w:r w:rsidRPr="007A1645">
        <w:rPr>
          <w:rFonts w:eastAsia="KaiTi"/>
        </w:rPr>
        <w:t>Regular FG-AI4H workshops and meetings proceed about every two months at changing locations around the globe or remotely. More information can be found on the official FG-AI4H website:</w:t>
      </w:r>
    </w:p>
    <w:p w14:paraId="69912AF1" w14:textId="77777777" w:rsidR="00967DA4" w:rsidRPr="00E96C02" w:rsidRDefault="00D66345" w:rsidP="00D66345">
      <w:pPr>
        <w:pStyle w:val="enumlev1"/>
        <w:rPr>
          <w:rFonts w:eastAsia="KaiTi"/>
          <w:lang w:val="fr-CH"/>
        </w:rPr>
      </w:pPr>
      <w:r w:rsidRPr="00E96C02">
        <w:rPr>
          <w:lang w:val="fr-CH"/>
        </w:rPr>
        <w:t>•</w:t>
      </w:r>
      <w:r w:rsidRPr="00E96C02">
        <w:rPr>
          <w:lang w:val="fr-CH"/>
        </w:rPr>
        <w:tab/>
      </w:r>
      <w:hyperlink r:id="rId32" w:history="1">
        <w:r w:rsidRPr="00E96C02">
          <w:rPr>
            <w:rStyle w:val="Hyperlink"/>
            <w:rFonts w:eastAsia="KaiTi"/>
            <w:lang w:val="fr-CH"/>
          </w:rPr>
          <w:t>https://itu.int/go/fgai4h</w:t>
        </w:r>
      </w:hyperlink>
    </w:p>
    <w:p w14:paraId="761D8A06" w14:textId="77777777" w:rsidR="00967DA4" w:rsidRPr="00E96C02" w:rsidRDefault="00D66345" w:rsidP="00D66345">
      <w:pPr>
        <w:pStyle w:val="Heading1"/>
        <w:rPr>
          <w:rFonts w:eastAsia="KaiTi"/>
          <w:lang w:val="fr-CH"/>
        </w:rPr>
      </w:pPr>
      <w:bookmarkStart w:id="263" w:name="_Toc46407693"/>
      <w:bookmarkStart w:id="264" w:name="_Toc46407908"/>
      <w:bookmarkStart w:id="265" w:name="_Toc46413406"/>
      <w:bookmarkStart w:id="266" w:name="_Toc46413567"/>
      <w:bookmarkStart w:id="267" w:name="_Toc48031498"/>
      <w:bookmarkStart w:id="268" w:name="_Toc48031694"/>
      <w:bookmarkStart w:id="269" w:name="_Toc48031825"/>
      <w:bookmarkStart w:id="270" w:name="_Toc48032082"/>
      <w:bookmarkStart w:id="271" w:name="_Toc48032210"/>
      <w:bookmarkStart w:id="272" w:name="_Toc48032334"/>
      <w:bookmarkStart w:id="273" w:name="_Toc48032458"/>
      <w:bookmarkStart w:id="274" w:name="_Toc46407694"/>
      <w:bookmarkStart w:id="275" w:name="_Toc46407909"/>
      <w:bookmarkStart w:id="276" w:name="_Toc46413407"/>
      <w:bookmarkStart w:id="277" w:name="_Toc46413568"/>
      <w:bookmarkStart w:id="278" w:name="_Toc48031499"/>
      <w:bookmarkStart w:id="279" w:name="_Toc48031695"/>
      <w:bookmarkStart w:id="280" w:name="_Toc48031826"/>
      <w:bookmarkStart w:id="281" w:name="_Toc48032083"/>
      <w:bookmarkStart w:id="282" w:name="_Toc48032211"/>
      <w:bookmarkStart w:id="283" w:name="_Toc48032335"/>
      <w:bookmarkStart w:id="284" w:name="_Toc48032459"/>
      <w:bookmarkStart w:id="285" w:name="_Toc46407695"/>
      <w:bookmarkStart w:id="286" w:name="_Toc46407910"/>
      <w:bookmarkStart w:id="287" w:name="_Toc46413408"/>
      <w:bookmarkStart w:id="288" w:name="_Toc46413569"/>
      <w:bookmarkStart w:id="289" w:name="_Toc48031500"/>
      <w:bookmarkStart w:id="290" w:name="_Toc48031696"/>
      <w:bookmarkStart w:id="291" w:name="_Toc48031827"/>
      <w:bookmarkStart w:id="292" w:name="_Toc48032084"/>
      <w:bookmarkStart w:id="293" w:name="_Toc48032212"/>
      <w:bookmarkStart w:id="294" w:name="_Toc48032336"/>
      <w:bookmarkStart w:id="295" w:name="_Toc48032460"/>
      <w:bookmarkStart w:id="296" w:name="_Toc46407696"/>
      <w:bookmarkStart w:id="297" w:name="_Toc46407911"/>
      <w:bookmarkStart w:id="298" w:name="_Toc46413409"/>
      <w:bookmarkStart w:id="299" w:name="_Toc46413570"/>
      <w:bookmarkStart w:id="300" w:name="_Toc48031501"/>
      <w:bookmarkStart w:id="301" w:name="_Toc48031697"/>
      <w:bookmarkStart w:id="302" w:name="_Toc48031828"/>
      <w:bookmarkStart w:id="303" w:name="_Toc48032085"/>
      <w:bookmarkStart w:id="304" w:name="_Toc48032213"/>
      <w:bookmarkStart w:id="305" w:name="_Toc48032337"/>
      <w:bookmarkStart w:id="306" w:name="_Toc48032461"/>
      <w:bookmarkStart w:id="307" w:name="_Toc46407697"/>
      <w:bookmarkStart w:id="308" w:name="_Toc46407912"/>
      <w:bookmarkStart w:id="309" w:name="_Toc46413410"/>
      <w:bookmarkStart w:id="310" w:name="_Toc46413571"/>
      <w:bookmarkStart w:id="311" w:name="_Toc48031502"/>
      <w:bookmarkStart w:id="312" w:name="_Toc48031698"/>
      <w:bookmarkStart w:id="313" w:name="_Toc48031829"/>
      <w:bookmarkStart w:id="314" w:name="_Toc48032086"/>
      <w:bookmarkStart w:id="315" w:name="_Toc48032214"/>
      <w:bookmarkStart w:id="316" w:name="_Toc48032338"/>
      <w:bookmarkStart w:id="317" w:name="_Toc48032462"/>
      <w:bookmarkStart w:id="318" w:name="_Toc46407698"/>
      <w:bookmarkStart w:id="319" w:name="_Toc46407913"/>
      <w:bookmarkStart w:id="320" w:name="_Toc46413411"/>
      <w:bookmarkStart w:id="321" w:name="_Toc46413572"/>
      <w:bookmarkStart w:id="322" w:name="_Toc48031503"/>
      <w:bookmarkStart w:id="323" w:name="_Toc48031699"/>
      <w:bookmarkStart w:id="324" w:name="_Toc48031830"/>
      <w:bookmarkStart w:id="325" w:name="_Toc48032087"/>
      <w:bookmarkStart w:id="326" w:name="_Toc48032215"/>
      <w:bookmarkStart w:id="327" w:name="_Toc48032339"/>
      <w:bookmarkStart w:id="328" w:name="_Toc48032463"/>
      <w:bookmarkStart w:id="329" w:name="_Toc46407699"/>
      <w:bookmarkStart w:id="330" w:name="_Toc46407914"/>
      <w:bookmarkStart w:id="331" w:name="_Toc46413412"/>
      <w:bookmarkStart w:id="332" w:name="_Toc46413573"/>
      <w:bookmarkStart w:id="333" w:name="_Toc48031504"/>
      <w:bookmarkStart w:id="334" w:name="_Toc48031700"/>
      <w:bookmarkStart w:id="335" w:name="_Toc48031831"/>
      <w:bookmarkStart w:id="336" w:name="_Toc48032088"/>
      <w:bookmarkStart w:id="337" w:name="_Toc48032216"/>
      <w:bookmarkStart w:id="338" w:name="_Toc48032340"/>
      <w:bookmarkStart w:id="339" w:name="_Toc48032464"/>
      <w:bookmarkStart w:id="340" w:name="_Toc46407700"/>
      <w:bookmarkStart w:id="341" w:name="_Toc46407915"/>
      <w:bookmarkStart w:id="342" w:name="_Toc46413413"/>
      <w:bookmarkStart w:id="343" w:name="_Toc46413574"/>
      <w:bookmarkStart w:id="344" w:name="_Toc48031505"/>
      <w:bookmarkStart w:id="345" w:name="_Toc48031701"/>
      <w:bookmarkStart w:id="346" w:name="_Toc48031832"/>
      <w:bookmarkStart w:id="347" w:name="_Toc48032089"/>
      <w:bookmarkStart w:id="348" w:name="_Toc48032217"/>
      <w:bookmarkStart w:id="349" w:name="_Toc48032341"/>
      <w:bookmarkStart w:id="350" w:name="_Toc48032465"/>
      <w:bookmarkStart w:id="351" w:name="_Toc46407701"/>
      <w:bookmarkStart w:id="352" w:name="_Toc46407916"/>
      <w:bookmarkStart w:id="353" w:name="_Toc46413414"/>
      <w:bookmarkStart w:id="354" w:name="_Toc46413575"/>
      <w:bookmarkStart w:id="355" w:name="_Toc48031506"/>
      <w:bookmarkStart w:id="356" w:name="_Toc48031702"/>
      <w:bookmarkStart w:id="357" w:name="_Toc48031833"/>
      <w:bookmarkStart w:id="358" w:name="_Toc48032090"/>
      <w:bookmarkStart w:id="359" w:name="_Toc48032218"/>
      <w:bookmarkStart w:id="360" w:name="_Toc48032342"/>
      <w:bookmarkStart w:id="361" w:name="_Toc48032466"/>
      <w:bookmarkStart w:id="362" w:name="_Toc46407702"/>
      <w:bookmarkStart w:id="363" w:name="_Toc46407917"/>
      <w:bookmarkStart w:id="364" w:name="_Toc46413415"/>
      <w:bookmarkStart w:id="365" w:name="_Toc46413576"/>
      <w:bookmarkStart w:id="366" w:name="_Toc48031507"/>
      <w:bookmarkStart w:id="367" w:name="_Toc48031703"/>
      <w:bookmarkStart w:id="368" w:name="_Toc48031834"/>
      <w:bookmarkStart w:id="369" w:name="_Toc48032091"/>
      <w:bookmarkStart w:id="370" w:name="_Toc48032219"/>
      <w:bookmarkStart w:id="371" w:name="_Toc48032343"/>
      <w:bookmarkStart w:id="372" w:name="_Toc48032467"/>
      <w:bookmarkStart w:id="373" w:name="_Toc46407703"/>
      <w:bookmarkStart w:id="374" w:name="_Toc46407918"/>
      <w:bookmarkStart w:id="375" w:name="_Toc46413416"/>
      <w:bookmarkStart w:id="376" w:name="_Toc46413577"/>
      <w:bookmarkStart w:id="377" w:name="_Toc48031508"/>
      <w:bookmarkStart w:id="378" w:name="_Toc48031704"/>
      <w:bookmarkStart w:id="379" w:name="_Toc48031835"/>
      <w:bookmarkStart w:id="380" w:name="_Toc48032092"/>
      <w:bookmarkStart w:id="381" w:name="_Toc48032220"/>
      <w:bookmarkStart w:id="382" w:name="_Toc48032344"/>
      <w:bookmarkStart w:id="383" w:name="_Toc48032468"/>
      <w:bookmarkStart w:id="384" w:name="_Toc46407704"/>
      <w:bookmarkStart w:id="385" w:name="_Toc46407919"/>
      <w:bookmarkStart w:id="386" w:name="_Toc46413417"/>
      <w:bookmarkStart w:id="387" w:name="_Toc46413578"/>
      <w:bookmarkStart w:id="388" w:name="_Toc48031509"/>
      <w:bookmarkStart w:id="389" w:name="_Toc48031705"/>
      <w:bookmarkStart w:id="390" w:name="_Toc48031836"/>
      <w:bookmarkStart w:id="391" w:name="_Toc48032093"/>
      <w:bookmarkStart w:id="392" w:name="_Toc48032221"/>
      <w:bookmarkStart w:id="393" w:name="_Toc48032345"/>
      <w:bookmarkStart w:id="394" w:name="_Toc48032469"/>
      <w:bookmarkStart w:id="395" w:name="_Toc46407706"/>
      <w:bookmarkStart w:id="396" w:name="_Toc46407921"/>
      <w:bookmarkStart w:id="397" w:name="_Toc46413419"/>
      <w:bookmarkStart w:id="398" w:name="_Toc46413580"/>
      <w:bookmarkStart w:id="399" w:name="_Toc48031511"/>
      <w:bookmarkStart w:id="400" w:name="_Toc48031707"/>
      <w:bookmarkStart w:id="401" w:name="_Toc48031838"/>
      <w:bookmarkStart w:id="402" w:name="_Toc48032095"/>
      <w:bookmarkStart w:id="403" w:name="_Toc48032223"/>
      <w:bookmarkStart w:id="404" w:name="_Toc48032347"/>
      <w:bookmarkStart w:id="405" w:name="_Toc48032471"/>
      <w:bookmarkStart w:id="406" w:name="_Toc144228312"/>
      <w:bookmarkStart w:id="407" w:name="_Toc167721988"/>
      <w:bookmarkStart w:id="408" w:name="_Toc46407707"/>
      <w:bookmarkStart w:id="409" w:name="_Toc46407922"/>
      <w:bookmarkStart w:id="410" w:name="_Toc46413420"/>
      <w:bookmarkStart w:id="411" w:name="_Toc46413581"/>
      <w:bookmarkStart w:id="412" w:name="_Toc48031512"/>
      <w:bookmarkStart w:id="413" w:name="_Toc48031708"/>
      <w:bookmarkStart w:id="414" w:name="_Toc48031839"/>
      <w:bookmarkStart w:id="415" w:name="_Toc48032096"/>
      <w:bookmarkStart w:id="416" w:name="_Toc48032224"/>
      <w:bookmarkStart w:id="417" w:name="_Toc48032348"/>
      <w:bookmarkStart w:id="418" w:name="_Toc48032472"/>
      <w:bookmarkStart w:id="419" w:name="_Toc19753091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E96C02">
        <w:rPr>
          <w:rFonts w:eastAsia="KaiTi"/>
          <w:lang w:val="fr-CH"/>
        </w:rPr>
        <w:t>3</w:t>
      </w:r>
      <w:r w:rsidRPr="00E96C02">
        <w:rPr>
          <w:rFonts w:eastAsia="KaiTi"/>
          <w:lang w:val="fr-CH"/>
        </w:rPr>
        <w:tab/>
      </w:r>
      <w:r w:rsidR="001B6CFE" w:rsidRPr="00E96C02">
        <w:rPr>
          <w:rFonts w:eastAsia="KaiTi"/>
          <w:lang w:val="fr-CH"/>
        </w:rPr>
        <w:t>Topic description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B9D998E" w14:textId="3228E1BD" w:rsidR="001B6CFE" w:rsidRPr="007A1645" w:rsidRDefault="007D7D70" w:rsidP="001B6CFE">
      <w:pPr>
        <w:rPr>
          <w:rFonts w:eastAsia="KaiTi"/>
        </w:rPr>
      </w:pPr>
      <w:r>
        <w:rPr>
          <w:rFonts w:eastAsia="KaiTi"/>
        </w:rPr>
        <w:t xml:space="preserve">This clause </w:t>
      </w:r>
      <w:r w:rsidR="001B6CFE" w:rsidRPr="007A1645">
        <w:rPr>
          <w:rFonts w:eastAsia="KaiTi"/>
        </w:rPr>
        <w:t xml:space="preserve">contains a detailed description and background information of the specific health topic for the benchmarking of AI in </w:t>
      </w:r>
      <w:r w:rsidR="001B6CFE" w:rsidRPr="007A1645">
        <w:rPr>
          <w:rStyle w:val="Green"/>
          <w:rFonts w:eastAsia="KaiTi"/>
          <w:color w:val="auto"/>
        </w:rPr>
        <w:t xml:space="preserve">AI for </w:t>
      </w:r>
      <w:r w:rsidR="00820167" w:rsidRPr="007A1645">
        <w:rPr>
          <w:rStyle w:val="Green"/>
          <w:rFonts w:eastAsia="KaiTi"/>
          <w:color w:val="auto"/>
        </w:rPr>
        <w:t>e</w:t>
      </w:r>
      <w:r w:rsidR="001B6CFE" w:rsidRPr="007A1645">
        <w:rPr>
          <w:rStyle w:val="Green"/>
          <w:rFonts w:eastAsia="KaiTi"/>
          <w:color w:val="auto"/>
        </w:rPr>
        <w:t>ndoscopy</w:t>
      </w:r>
      <w:r w:rsidR="001B6CFE" w:rsidRPr="007A1645">
        <w:rPr>
          <w:rFonts w:eastAsia="KaiTi"/>
        </w:rPr>
        <w:t xml:space="preserve"> and how this can help to solve a relevant </w:t>
      </w:r>
      <w:r w:rsidR="00D22419" w:rsidRPr="007A1645">
        <w:rPr>
          <w:rFonts w:eastAsia="KaiTi"/>
        </w:rPr>
        <w:t>“</w:t>
      </w:r>
      <w:r w:rsidR="001B6CFE" w:rsidRPr="007A1645">
        <w:rPr>
          <w:rFonts w:eastAsia="KaiTi"/>
        </w:rPr>
        <w:t>real-world</w:t>
      </w:r>
      <w:r w:rsidR="00D22419" w:rsidRPr="007A1645">
        <w:rPr>
          <w:rFonts w:eastAsia="KaiTi"/>
        </w:rPr>
        <w:t>”</w:t>
      </w:r>
      <w:r w:rsidR="001B6CFE" w:rsidRPr="007A1645">
        <w:rPr>
          <w:rFonts w:eastAsia="KaiTi"/>
        </w:rPr>
        <w:t xml:space="preserve"> problem.</w:t>
      </w:r>
    </w:p>
    <w:p w14:paraId="1818BF45" w14:textId="5084E7FC" w:rsidR="001B6CFE" w:rsidRPr="007A1645" w:rsidRDefault="001347FA" w:rsidP="001B6CFE">
      <w:pPr>
        <w:rPr>
          <w:rFonts w:eastAsia="KaiTi"/>
        </w:rPr>
      </w:pPr>
      <w:r w:rsidRPr="007A1645">
        <w:rPr>
          <w:rFonts w:eastAsia="KaiTi"/>
        </w:rPr>
        <w:t xml:space="preserve">Topic </w:t>
      </w:r>
      <w:r w:rsidR="00820167" w:rsidRPr="007A1645">
        <w:rPr>
          <w:rFonts w:eastAsia="KaiTi"/>
        </w:rPr>
        <w:t>g</w:t>
      </w:r>
      <w:r w:rsidRPr="007A1645">
        <w:rPr>
          <w:rFonts w:eastAsia="KaiTi"/>
        </w:rPr>
        <w:t>roup</w:t>
      </w:r>
      <w:r w:rsidR="001B6CFE" w:rsidRPr="007A1645">
        <w:rPr>
          <w:rFonts w:eastAsia="KaiTi"/>
        </w:rPr>
        <w:t xml:space="preserve">s summarize related benchmarking AI subjects to reduce redundancy, leverage synergies, and streamline FG-AI4H meetings. However, in some cases different subtopic groups can be established within one topic group to pursue different topic-specific fields of expertise. </w:t>
      </w:r>
      <w:bookmarkStart w:id="420" w:name="_Hlk190096179"/>
      <w:r w:rsidR="001B6CFE" w:rsidRPr="007A1645">
        <w:rPr>
          <w:rFonts w:eastAsia="KaiTi"/>
        </w:rPr>
        <w:t>TG</w:t>
      </w:r>
      <w:r w:rsidR="00AB7CC9" w:rsidRPr="007A1645">
        <w:rPr>
          <w:rFonts w:eastAsia="KaiTi"/>
        </w:rPr>
        <w:noBreakHyphen/>
      </w:r>
      <w:r w:rsidR="001B6CFE" w:rsidRPr="007A1645">
        <w:rPr>
          <w:rStyle w:val="Green"/>
          <w:rFonts w:eastAsia="KaiTi"/>
          <w:color w:val="auto"/>
        </w:rPr>
        <w:t xml:space="preserve">Endoscopy </w:t>
      </w:r>
      <w:r w:rsidR="001B6CFE" w:rsidRPr="007A1645">
        <w:rPr>
          <w:rFonts w:eastAsia="KaiTi"/>
        </w:rPr>
        <w:t xml:space="preserve">has two subtopics, </w:t>
      </w:r>
      <w:r w:rsidR="007304A9" w:rsidRPr="007A1645">
        <w:rPr>
          <w:rFonts w:eastAsia="KaiTi"/>
        </w:rPr>
        <w:t>namely,</w:t>
      </w:r>
      <w:r w:rsidR="001B6CFE" w:rsidRPr="007A1645">
        <w:rPr>
          <w:rFonts w:eastAsia="KaiTi"/>
        </w:rPr>
        <w:t xml:space="preserve"> colonoscopy and endoscopic ultrasound</w:t>
      </w:r>
      <w:r w:rsidR="00784AC8" w:rsidRPr="007A1645">
        <w:rPr>
          <w:rFonts w:eastAsia="KaiTi"/>
        </w:rPr>
        <w:t xml:space="preserve"> (EUS)</w:t>
      </w:r>
      <w:r w:rsidR="00010171" w:rsidRPr="007A1645">
        <w:rPr>
          <w:rFonts w:eastAsia="KaiTi"/>
        </w:rPr>
        <w:t>,</w:t>
      </w:r>
      <w:r w:rsidR="00444723" w:rsidRPr="007A1645">
        <w:rPr>
          <w:rFonts w:eastAsia="KaiTi"/>
        </w:rPr>
        <w:t xml:space="preserve"> discussed in the following subsections</w:t>
      </w:r>
      <w:r w:rsidR="001B6CFE" w:rsidRPr="007A1645">
        <w:rPr>
          <w:rFonts w:eastAsia="KaiTi"/>
        </w:rPr>
        <w:t>.</w:t>
      </w:r>
    </w:p>
    <w:p w14:paraId="086E7616" w14:textId="15C4949A" w:rsidR="001B6CFE" w:rsidRPr="007A1645" w:rsidRDefault="00D66345" w:rsidP="00D66345">
      <w:pPr>
        <w:pStyle w:val="Heading2"/>
        <w:rPr>
          <w:rFonts w:eastAsia="KaiTi"/>
        </w:rPr>
      </w:pPr>
      <w:bookmarkStart w:id="421" w:name="_Toc48799740"/>
      <w:bookmarkStart w:id="422" w:name="_Toc144228313"/>
      <w:bookmarkStart w:id="423" w:name="_Toc167721989"/>
      <w:bookmarkStart w:id="424" w:name="_Toc197530919"/>
      <w:bookmarkEnd w:id="420"/>
      <w:r w:rsidRPr="007A1645">
        <w:rPr>
          <w:rFonts w:eastAsia="KaiTi"/>
        </w:rPr>
        <w:t>3.1</w:t>
      </w:r>
      <w:r w:rsidRPr="007A1645">
        <w:rPr>
          <w:rFonts w:eastAsia="KaiTi"/>
        </w:rPr>
        <w:tab/>
      </w:r>
      <w:r w:rsidR="001B6CFE" w:rsidRPr="007A1645">
        <w:rPr>
          <w:rFonts w:eastAsia="KaiTi"/>
        </w:rPr>
        <w:t>Subtopic</w:t>
      </w:r>
      <w:r w:rsidR="00E11095" w:rsidRPr="007A1645">
        <w:rPr>
          <w:rFonts w:eastAsia="KaiTi"/>
        </w:rPr>
        <w:t>:</w:t>
      </w:r>
      <w:r w:rsidR="001B6CFE" w:rsidRPr="007A1645">
        <w:rPr>
          <w:rFonts w:eastAsia="KaiTi"/>
        </w:rPr>
        <w:t xml:space="preserve"> </w:t>
      </w:r>
      <w:bookmarkEnd w:id="421"/>
      <w:r w:rsidR="007304A9" w:rsidRPr="007A1645">
        <w:rPr>
          <w:rFonts w:eastAsia="KaiTi"/>
        </w:rPr>
        <w:t>c</w:t>
      </w:r>
      <w:r w:rsidR="001B6CFE" w:rsidRPr="007A1645">
        <w:rPr>
          <w:rFonts w:eastAsia="KaiTi"/>
        </w:rPr>
        <w:t>olonoscopy</w:t>
      </w:r>
      <w:bookmarkEnd w:id="422"/>
      <w:bookmarkEnd w:id="423"/>
      <w:bookmarkEnd w:id="424"/>
    </w:p>
    <w:p w14:paraId="10B4F06E" w14:textId="536D718A" w:rsidR="001B6CFE" w:rsidRPr="007A1645" w:rsidRDefault="00D66345" w:rsidP="00D66345">
      <w:pPr>
        <w:pStyle w:val="Heading3"/>
        <w:rPr>
          <w:rFonts w:eastAsia="KaiTi"/>
        </w:rPr>
      </w:pPr>
      <w:bookmarkStart w:id="425" w:name="_Toc48799741"/>
      <w:bookmarkStart w:id="426" w:name="_Toc144228314"/>
      <w:r w:rsidRPr="007A1645">
        <w:rPr>
          <w:rFonts w:eastAsia="KaiTi"/>
        </w:rPr>
        <w:t>3.1.1</w:t>
      </w:r>
      <w:r w:rsidRPr="007A1645">
        <w:rPr>
          <w:rFonts w:eastAsia="KaiTi"/>
        </w:rPr>
        <w:tab/>
      </w:r>
      <w:r w:rsidR="001B6CFE" w:rsidRPr="007A1645">
        <w:rPr>
          <w:rFonts w:eastAsia="KaiTi"/>
        </w:rPr>
        <w:t>Definition of the AI task</w:t>
      </w:r>
      <w:bookmarkEnd w:id="425"/>
      <w:bookmarkEnd w:id="426"/>
    </w:p>
    <w:p w14:paraId="0878558D" w14:textId="5A74D4D5" w:rsidR="001B6CFE" w:rsidRPr="007A1645" w:rsidRDefault="007D7D70" w:rsidP="001B6CFE">
      <w:pPr>
        <w:rPr>
          <w:rFonts w:eastAsia="KaiTi"/>
        </w:rPr>
      </w:pPr>
      <w:r>
        <w:rPr>
          <w:rFonts w:eastAsia="KaiTi"/>
        </w:rPr>
        <w:t xml:space="preserve">This clause </w:t>
      </w:r>
      <w:r w:rsidR="001B6CFE" w:rsidRPr="007A1645">
        <w:rPr>
          <w:rFonts w:eastAsia="KaiTi"/>
        </w:rPr>
        <w:t>provides a detailed description of the specific task</w:t>
      </w:r>
      <w:r w:rsidR="00444723" w:rsidRPr="007A1645">
        <w:rPr>
          <w:rFonts w:eastAsia="KaiTi"/>
        </w:rPr>
        <w:t xml:space="preserve"> that t</w:t>
      </w:r>
      <w:r w:rsidR="001B6CFE" w:rsidRPr="007A1645">
        <w:rPr>
          <w:rFonts w:eastAsia="KaiTi"/>
        </w:rPr>
        <w:t xml:space="preserve">he AI systems of this </w:t>
      </w:r>
      <w:r w:rsidR="00D3011C" w:rsidRPr="007A1645">
        <w:rPr>
          <w:rFonts w:eastAsia="KaiTi"/>
        </w:rPr>
        <w:t>topic group</w:t>
      </w:r>
      <w:r w:rsidR="001B6CFE" w:rsidRPr="007A1645">
        <w:rPr>
          <w:rFonts w:eastAsia="KaiTi"/>
        </w:rPr>
        <w:t xml:space="preserve"> are expected to solve. </w:t>
      </w:r>
      <w:r>
        <w:rPr>
          <w:rFonts w:eastAsia="KaiTi"/>
        </w:rPr>
        <w:t xml:space="preserve">This clause </w:t>
      </w:r>
      <w:r w:rsidR="001B6CFE" w:rsidRPr="007A1645">
        <w:rPr>
          <w:rFonts w:eastAsia="KaiTi"/>
        </w:rPr>
        <w:t xml:space="preserve">corresponds to </w:t>
      </w:r>
      <w:hyperlink r:id="rId33">
        <w:r w:rsidR="001B6CFE" w:rsidRPr="007A1645">
          <w:rPr>
            <w:rStyle w:val="Hyperlink"/>
            <w:rFonts w:eastAsia="KaiTi"/>
            <w:color w:val="auto"/>
          </w:rPr>
          <w:t>DEL03</w:t>
        </w:r>
      </w:hyperlink>
      <w:r w:rsidR="001B6CFE" w:rsidRPr="007A1645">
        <w:rPr>
          <w:rFonts w:eastAsia="KaiTi"/>
        </w:rPr>
        <w:t xml:space="preserve"> </w:t>
      </w:r>
      <w:r w:rsidR="00554A44" w:rsidRPr="007A1645">
        <w:rPr>
          <w:rFonts w:eastAsia="KaiTi"/>
        </w:rPr>
        <w:t>"</w:t>
      </w:r>
      <w:r w:rsidR="001B6CFE" w:rsidRPr="007A1645">
        <w:rPr>
          <w:rFonts w:eastAsia="KaiTi"/>
          <w:i/>
          <w:iCs/>
        </w:rPr>
        <w:t>AI requirements specifications</w:t>
      </w:r>
      <w:r w:rsidR="00554A44" w:rsidRPr="007A1645">
        <w:rPr>
          <w:rFonts w:eastAsia="KaiTi"/>
        </w:rPr>
        <w:t>"</w:t>
      </w:r>
      <w:r w:rsidR="00D66345" w:rsidRPr="007A1645">
        <w:rPr>
          <w:rFonts w:eastAsia="KaiTi"/>
        </w:rPr>
        <w:t>,</w:t>
      </w:r>
      <w:r w:rsidR="001B6CFE" w:rsidRPr="007A1645">
        <w:rPr>
          <w:rFonts w:eastAsia="KaiTi"/>
        </w:rPr>
        <w:t xml:space="preserve"> which describes the functional, behavioural, and operational aspects of an AI system.</w:t>
      </w:r>
    </w:p>
    <w:p w14:paraId="7E2C2E47" w14:textId="77777777" w:rsidR="00967DA4" w:rsidRDefault="001B6CFE" w:rsidP="001B6CFE">
      <w:pPr>
        <w:rPr>
          <w:rFonts w:eastAsia="KaiTi"/>
        </w:rPr>
      </w:pPr>
      <w:r w:rsidRPr="007A1645">
        <w:rPr>
          <w:rFonts w:eastAsia="KaiTi"/>
        </w:rPr>
        <w:t>The application of AI in the field of colonoscopy varies according to different clinical goals. In general, it is mainly divided into the following three categories: classification, detection, and segmentation.</w:t>
      </w:r>
    </w:p>
    <w:p w14:paraId="630E923E" w14:textId="6644F307" w:rsidR="001B6CFE" w:rsidRPr="007A1645" w:rsidRDefault="00BF3529" w:rsidP="00BF3529">
      <w:pPr>
        <w:pStyle w:val="Heading4"/>
        <w:rPr>
          <w:rFonts w:eastAsia="KaiTi"/>
          <w:lang w:eastAsia="zh-CN"/>
        </w:rPr>
      </w:pPr>
      <w:r w:rsidRPr="007A1645">
        <w:rPr>
          <w:rFonts w:eastAsia="KaiTi"/>
        </w:rPr>
        <w:t>3.1.1.1</w:t>
      </w:r>
      <w:r w:rsidRPr="007A1645">
        <w:rPr>
          <w:rFonts w:eastAsia="KaiTi"/>
        </w:rPr>
        <w:tab/>
      </w:r>
      <w:r w:rsidR="001B6CFE" w:rsidRPr="007A1645">
        <w:rPr>
          <w:rFonts w:eastAsia="KaiTi"/>
        </w:rPr>
        <w:t>Classification</w:t>
      </w:r>
    </w:p>
    <w:p w14:paraId="75707FA7" w14:textId="77777777" w:rsidR="00967DA4" w:rsidRDefault="001B6CFE" w:rsidP="001B6CFE">
      <w:pPr>
        <w:rPr>
          <w:rFonts w:eastAsia="KaiTi"/>
        </w:rPr>
      </w:pPr>
      <w:r w:rsidRPr="007A1645">
        <w:rPr>
          <w:rFonts w:eastAsia="KaiTi"/>
        </w:rPr>
        <w:t xml:space="preserve">Classification is a machine learning </w:t>
      </w:r>
      <w:r w:rsidR="009B205F" w:rsidRPr="007A1645">
        <w:rPr>
          <w:rFonts w:eastAsia="KaiTi"/>
        </w:rPr>
        <w:t xml:space="preserve">(ML) </w:t>
      </w:r>
      <w:r w:rsidRPr="007A1645">
        <w:rPr>
          <w:rFonts w:eastAsia="KaiTi"/>
        </w:rPr>
        <w:t xml:space="preserve">task for determining which classes are in an image, video or other types of data. It refers to training </w:t>
      </w:r>
      <w:r w:rsidR="009B205F" w:rsidRPr="007A1645">
        <w:rPr>
          <w:rFonts w:eastAsia="KaiTi"/>
        </w:rPr>
        <w:t>ML</w:t>
      </w:r>
      <w:r w:rsidRPr="007A1645">
        <w:rPr>
          <w:rFonts w:eastAsia="KaiTi"/>
        </w:rPr>
        <w:t xml:space="preserve"> models with the intent of finding out which classes are present.</w:t>
      </w:r>
    </w:p>
    <w:p w14:paraId="220195DD" w14:textId="77777777" w:rsidR="00967DA4" w:rsidRDefault="001B6CFE" w:rsidP="001B6CFE">
      <w:pPr>
        <w:rPr>
          <w:rFonts w:eastAsia="KaiTi"/>
        </w:rPr>
      </w:pPr>
      <w:r w:rsidRPr="007A1645">
        <w:rPr>
          <w:rFonts w:eastAsia="KaiTi"/>
        </w:rPr>
        <w:t>In clinical applications, it is possible to classify colorectal polyps in endoscopic image</w:t>
      </w:r>
      <w:r w:rsidR="00444723" w:rsidRPr="007A1645">
        <w:rPr>
          <w:rFonts w:eastAsia="KaiTi"/>
        </w:rPr>
        <w:t>s</w:t>
      </w:r>
      <w:r w:rsidRPr="007A1645">
        <w:rPr>
          <w:rFonts w:eastAsia="KaiTi"/>
        </w:rPr>
        <w:t xml:space="preserve"> from a patient into different categories, such as non-adenomatous polyps, adenomatous polyps and cancerous. Different categories would need specific treatments. </w:t>
      </w:r>
      <w:r w:rsidR="00444723" w:rsidRPr="007A1645">
        <w:rPr>
          <w:rFonts w:eastAsia="KaiTi"/>
        </w:rPr>
        <w:t xml:space="preserve">With </w:t>
      </w:r>
      <w:r w:rsidRPr="007A1645">
        <w:rPr>
          <w:rFonts w:eastAsia="KaiTi"/>
        </w:rPr>
        <w:t xml:space="preserve">the </w:t>
      </w:r>
      <w:r w:rsidR="00444723" w:rsidRPr="007A1645">
        <w:rPr>
          <w:rFonts w:eastAsia="KaiTi"/>
        </w:rPr>
        <w:t xml:space="preserve">help </w:t>
      </w:r>
      <w:r w:rsidRPr="007A1645">
        <w:rPr>
          <w:rFonts w:eastAsia="KaiTi"/>
        </w:rPr>
        <w:t xml:space="preserve">of </w:t>
      </w:r>
      <w:r w:rsidR="00444723" w:rsidRPr="007A1645">
        <w:rPr>
          <w:rFonts w:eastAsia="KaiTi"/>
        </w:rPr>
        <w:t xml:space="preserve">the </w:t>
      </w:r>
      <w:r w:rsidRPr="007A1645">
        <w:rPr>
          <w:rFonts w:eastAsia="KaiTi"/>
        </w:rPr>
        <w:t>classification result</w:t>
      </w:r>
      <w:r w:rsidR="00444723" w:rsidRPr="007A1645">
        <w:rPr>
          <w:rFonts w:eastAsia="KaiTi"/>
        </w:rPr>
        <w:t>s</w:t>
      </w:r>
      <w:r w:rsidRPr="007A1645">
        <w:rPr>
          <w:rFonts w:eastAsia="KaiTi"/>
        </w:rPr>
        <w:t xml:space="preserve">, </w:t>
      </w:r>
      <w:r w:rsidRPr="007A1645">
        <w:rPr>
          <w:rFonts w:eastAsia="KaiTi"/>
        </w:rPr>
        <w:lastRenderedPageBreak/>
        <w:t>clinician</w:t>
      </w:r>
      <w:r w:rsidR="00444723" w:rsidRPr="007A1645">
        <w:rPr>
          <w:rFonts w:eastAsia="KaiTi"/>
        </w:rPr>
        <w:t>s</w:t>
      </w:r>
      <w:r w:rsidRPr="007A1645">
        <w:rPr>
          <w:rFonts w:eastAsia="KaiTi"/>
        </w:rPr>
        <w:t xml:space="preserve"> c</w:t>
      </w:r>
      <w:r w:rsidR="00444723" w:rsidRPr="007A1645">
        <w:rPr>
          <w:rFonts w:eastAsia="KaiTi"/>
        </w:rPr>
        <w:t>an</w:t>
      </w:r>
      <w:r w:rsidRPr="007A1645">
        <w:rPr>
          <w:rFonts w:eastAsia="KaiTi"/>
        </w:rPr>
        <w:t xml:space="preserve"> make more accurate diagnos</w:t>
      </w:r>
      <w:r w:rsidR="00444723" w:rsidRPr="007A1645">
        <w:rPr>
          <w:rFonts w:eastAsia="KaiTi"/>
        </w:rPr>
        <w:t>e</w:t>
      </w:r>
      <w:r w:rsidRPr="007A1645">
        <w:rPr>
          <w:rFonts w:eastAsia="KaiTi"/>
        </w:rPr>
        <w:t xml:space="preserve">s. </w:t>
      </w:r>
      <w:bookmarkStart w:id="427" w:name="_Hlk190096833"/>
      <w:r w:rsidRPr="007A1645">
        <w:rPr>
          <w:rFonts w:eastAsia="KaiTi"/>
        </w:rPr>
        <w:t xml:space="preserve">It is also possible to evaluate the image quality of all </w:t>
      </w:r>
      <w:r w:rsidR="00444723" w:rsidRPr="007A1645">
        <w:rPr>
          <w:rFonts w:eastAsia="KaiTi"/>
        </w:rPr>
        <w:t xml:space="preserve">the </w:t>
      </w:r>
      <w:r w:rsidRPr="007A1645">
        <w:rPr>
          <w:rFonts w:eastAsia="KaiTi"/>
        </w:rPr>
        <w:t>endoscopic images of the patient, like categorization of bowel cleanliness, f</w:t>
      </w:r>
      <w:r w:rsidR="008E2FC1" w:rsidRPr="007A1645">
        <w:rPr>
          <w:rFonts w:eastAsia="KaiTi"/>
        </w:rPr>
        <w:t>or</w:t>
      </w:r>
      <w:r w:rsidRPr="007A1645">
        <w:rPr>
          <w:rFonts w:eastAsia="KaiTi"/>
        </w:rPr>
        <w:t xml:space="preserve"> which the quality of the image should meet the diagnostic quality requirements</w:t>
      </w:r>
      <w:bookmarkEnd w:id="427"/>
      <w:r w:rsidRPr="007A1645">
        <w:rPr>
          <w:rFonts w:eastAsia="KaiTi"/>
        </w:rPr>
        <w:t>.</w:t>
      </w:r>
    </w:p>
    <w:p w14:paraId="1448100C" w14:textId="77DE30C3" w:rsidR="001B6CFE" w:rsidRPr="007A1645" w:rsidRDefault="00D16F55" w:rsidP="00D16F55">
      <w:pPr>
        <w:pStyle w:val="Heading4"/>
        <w:rPr>
          <w:rFonts w:eastAsia="KaiTi"/>
          <w:lang w:eastAsia="zh-CN"/>
        </w:rPr>
      </w:pPr>
      <w:r w:rsidRPr="007A1645">
        <w:rPr>
          <w:rFonts w:eastAsia="KaiTi"/>
          <w:lang w:eastAsia="zh-CN"/>
        </w:rPr>
        <w:t>3.1.1.2</w:t>
      </w:r>
      <w:r w:rsidRPr="007A1645">
        <w:rPr>
          <w:rFonts w:eastAsia="KaiTi"/>
          <w:lang w:eastAsia="zh-CN"/>
        </w:rPr>
        <w:tab/>
      </w:r>
      <w:r w:rsidR="001B6CFE" w:rsidRPr="007A1645">
        <w:rPr>
          <w:rFonts w:eastAsia="KaiTi"/>
          <w:lang w:eastAsia="zh-CN"/>
        </w:rPr>
        <w:t>Detection</w:t>
      </w:r>
    </w:p>
    <w:p w14:paraId="52BD615F" w14:textId="77777777" w:rsidR="00967DA4" w:rsidRDefault="001B6CFE" w:rsidP="00D16F55">
      <w:pPr>
        <w:rPr>
          <w:rFonts w:eastAsia="KaiTi"/>
        </w:rPr>
      </w:pPr>
      <w:r w:rsidRPr="007A1645">
        <w:rPr>
          <w:rFonts w:eastAsia="KaiTi"/>
        </w:rPr>
        <w:t>Object detection combines classification and localization to determine what objects are in the image or video and specify where they are in the image. Generally, bounding boxes are used to distin</w:t>
      </w:r>
      <w:r w:rsidR="008E2FC1" w:rsidRPr="007A1645">
        <w:rPr>
          <w:rFonts w:eastAsia="KaiTi"/>
        </w:rPr>
        <w:t>guish</w:t>
      </w:r>
      <w:r w:rsidRPr="007A1645">
        <w:rPr>
          <w:rFonts w:eastAsia="KaiTi"/>
        </w:rPr>
        <w:t xml:space="preserve"> objects in video frames or images.</w:t>
      </w:r>
    </w:p>
    <w:p w14:paraId="252E67BF" w14:textId="31DEFDDA" w:rsidR="001B6CFE" w:rsidRPr="007A1645" w:rsidRDefault="001B6CFE" w:rsidP="001B6CFE">
      <w:pPr>
        <w:rPr>
          <w:rFonts w:eastAsia="KaiTi"/>
        </w:rPr>
      </w:pPr>
      <w:r w:rsidRPr="007A1645">
        <w:rPr>
          <w:rFonts w:eastAsia="KaiTi"/>
        </w:rPr>
        <w:t>In clinical applications, it is possible to detect different findings in colonoscopy for different purposes, such as polyps, angiectasia, bleeding, inflammations, esophagitis, ulcerative colitis, pylorus, cecum, dyed polyp, dyed resection margins and stool. Specifically, polyp detection is the most usual AI application in colonoscopy. Detection for polyps can effectively reduce the polyp miss rate in colorectal screening, which would further reduce the adenomatous miss rate.</w:t>
      </w:r>
    </w:p>
    <w:p w14:paraId="004ECC8D" w14:textId="1880C777" w:rsidR="001B6CFE" w:rsidRPr="007A1645" w:rsidRDefault="00D16F55" w:rsidP="00D16F55">
      <w:pPr>
        <w:pStyle w:val="Heading4"/>
        <w:rPr>
          <w:rFonts w:eastAsia="KaiTi"/>
        </w:rPr>
      </w:pPr>
      <w:r w:rsidRPr="007A1645">
        <w:rPr>
          <w:rFonts w:eastAsia="KaiTi"/>
        </w:rPr>
        <w:t>3.1.1.3</w:t>
      </w:r>
      <w:r w:rsidRPr="007A1645">
        <w:rPr>
          <w:rFonts w:eastAsia="KaiTi"/>
        </w:rPr>
        <w:tab/>
      </w:r>
      <w:r w:rsidR="001B6CFE" w:rsidRPr="007A1645">
        <w:rPr>
          <w:rFonts w:eastAsia="KaiTi"/>
        </w:rPr>
        <w:t>Segmentation</w:t>
      </w:r>
    </w:p>
    <w:p w14:paraId="2007AF6C" w14:textId="77777777" w:rsidR="00967DA4" w:rsidRDefault="001B6CFE" w:rsidP="001B6CFE">
      <w:pPr>
        <w:rPr>
          <w:rFonts w:eastAsia="KaiTi"/>
        </w:rPr>
      </w:pPr>
      <w:bookmarkStart w:id="428" w:name="_Hlk190097275"/>
      <w:r w:rsidRPr="007A1645">
        <w:rPr>
          <w:rFonts w:eastAsia="KaiTi"/>
        </w:rPr>
        <w:t xml:space="preserve">Image segmentation separates an image into regions </w:t>
      </w:r>
      <w:r w:rsidR="008D659C" w:rsidRPr="007A1645">
        <w:rPr>
          <w:rFonts w:eastAsia="KaiTi"/>
        </w:rPr>
        <w:t xml:space="preserve">at the </w:t>
      </w:r>
      <w:r w:rsidRPr="007A1645">
        <w:rPr>
          <w:rFonts w:eastAsia="KaiTi"/>
        </w:rPr>
        <w:t xml:space="preserve">pixel level, </w:t>
      </w:r>
      <w:bookmarkEnd w:id="428"/>
      <w:r w:rsidRPr="007A1645">
        <w:rPr>
          <w:rFonts w:eastAsia="KaiTi"/>
        </w:rPr>
        <w:t xml:space="preserve">with </w:t>
      </w:r>
      <w:r w:rsidR="00AA4D7B" w:rsidRPr="007A1645">
        <w:rPr>
          <w:rFonts w:eastAsia="KaiTi"/>
        </w:rPr>
        <w:t xml:space="preserve">a </w:t>
      </w:r>
      <w:r w:rsidRPr="007A1645">
        <w:rPr>
          <w:rFonts w:eastAsia="KaiTi"/>
        </w:rPr>
        <w:t>particular shape and border, delineating potentially meaningful areas for further processing, such as measurement, classification and object detection. The regions may not take up the entire image, but the goal of segmentation is to highlight foreground elements and make it easier to be evaluated. Image segmentation provides pixel-by-pixel details of an object, distinguishing it from classification and object detection.</w:t>
      </w:r>
    </w:p>
    <w:p w14:paraId="1C9FDAF8" w14:textId="464D56CC" w:rsidR="001B6CFE" w:rsidRPr="007A1645" w:rsidRDefault="001B6CFE" w:rsidP="001B6CFE">
      <w:pPr>
        <w:rPr>
          <w:rStyle w:val="Gray"/>
          <w:rFonts w:eastAsia="KaiTi"/>
          <w:b/>
          <w:bCs/>
          <w:color w:val="auto"/>
          <w:szCs w:val="28"/>
        </w:rPr>
      </w:pPr>
      <w:r w:rsidRPr="007A1645">
        <w:rPr>
          <w:rFonts w:eastAsia="KaiTi"/>
        </w:rPr>
        <w:t>For example, in endoscopy, the polyp size can be automatically calculated based on the segmentation results, while the polyp size is one of the key factors for polyp diagnosis by clinician</w:t>
      </w:r>
      <w:r w:rsidR="00AA4D7B" w:rsidRPr="007A1645">
        <w:rPr>
          <w:rFonts w:eastAsia="KaiTi"/>
        </w:rPr>
        <w:t>s</w:t>
      </w:r>
      <w:r w:rsidRPr="007A1645">
        <w:rPr>
          <w:rFonts w:eastAsia="KaiTi"/>
        </w:rPr>
        <w:t>.</w:t>
      </w:r>
    </w:p>
    <w:p w14:paraId="21B295B0" w14:textId="77777777" w:rsidR="00967DA4" w:rsidRDefault="00D16F55" w:rsidP="00D16F55">
      <w:pPr>
        <w:pStyle w:val="Heading3"/>
        <w:rPr>
          <w:rFonts w:eastAsia="KaiTi"/>
        </w:rPr>
      </w:pPr>
      <w:bookmarkStart w:id="429" w:name="_Toc144228315"/>
      <w:bookmarkStart w:id="430" w:name="_Toc48799742"/>
      <w:r w:rsidRPr="007A1645">
        <w:rPr>
          <w:rFonts w:eastAsia="KaiTi"/>
        </w:rPr>
        <w:t>3.1.2</w:t>
      </w:r>
      <w:r w:rsidRPr="007A1645">
        <w:rPr>
          <w:rFonts w:eastAsia="KaiTi"/>
        </w:rPr>
        <w:tab/>
      </w:r>
      <w:r w:rsidR="001B6CFE" w:rsidRPr="007A1645">
        <w:rPr>
          <w:rFonts w:eastAsia="KaiTi"/>
        </w:rPr>
        <w:t>Current gold standard</w:t>
      </w:r>
      <w:bookmarkEnd w:id="429"/>
      <w:bookmarkEnd w:id="430"/>
    </w:p>
    <w:p w14:paraId="3FB43D06" w14:textId="1322AC04" w:rsidR="00967DA4" w:rsidRDefault="007D7D70" w:rsidP="00D16F55">
      <w:pPr>
        <w:rPr>
          <w:rFonts w:eastAsia="KaiTi"/>
        </w:rPr>
      </w:pPr>
      <w:r>
        <w:rPr>
          <w:rFonts w:eastAsia="KaiTi"/>
        </w:rPr>
        <w:t xml:space="preserve">This clause </w:t>
      </w:r>
      <w:r w:rsidR="001B6CFE" w:rsidRPr="007A1645">
        <w:rPr>
          <w:rFonts w:eastAsia="KaiTi"/>
        </w:rPr>
        <w:t xml:space="preserve">provides a description of the established gold standard </w:t>
      </w:r>
      <w:r w:rsidR="005D16F0" w:rsidRPr="007A1645">
        <w:rPr>
          <w:rFonts w:eastAsia="KaiTi"/>
        </w:rPr>
        <w:t>for</w:t>
      </w:r>
      <w:r w:rsidR="001B6CFE" w:rsidRPr="007A1645">
        <w:rPr>
          <w:rFonts w:eastAsia="KaiTi"/>
        </w:rPr>
        <w:t xml:space="preserve"> the addressed health topic.</w:t>
      </w:r>
    </w:p>
    <w:p w14:paraId="0ED1DC41" w14:textId="77777777" w:rsidR="00967DA4" w:rsidRDefault="001B6CFE" w:rsidP="001B6CFE">
      <w:pPr>
        <w:rPr>
          <w:rFonts w:eastAsia="KaiTi"/>
        </w:rPr>
      </w:pPr>
      <w:bookmarkStart w:id="431" w:name="_Toc48301212"/>
      <w:bookmarkStart w:id="432" w:name="_Toc48222869"/>
      <w:r w:rsidRPr="007A1645">
        <w:rPr>
          <w:rFonts w:eastAsia="KaiTi" w:hint="eastAsia"/>
        </w:rPr>
        <w:t>C</w:t>
      </w:r>
      <w:r w:rsidRPr="007A1645">
        <w:rPr>
          <w:rFonts w:eastAsia="KaiTi"/>
        </w:rPr>
        <w:t>olorectal cancers (CRC</w:t>
      </w:r>
      <w:r w:rsidR="00B83C21" w:rsidRPr="007A1645">
        <w:rPr>
          <w:rFonts w:eastAsia="KaiTi"/>
        </w:rPr>
        <w:t>s</w:t>
      </w:r>
      <w:r w:rsidRPr="007A1645">
        <w:rPr>
          <w:rFonts w:eastAsia="KaiTi"/>
        </w:rPr>
        <w:t>) are the third most prevalent cancer and the second-highest cause of cancer deaths worldwide. Colonoscopy is considered the gold standard for CRC screening to detect and remove the polyps and adenomas in the colorectum [1]. In clinical practice, colonoscopy requires both manipulation and observation at the same time, and it cannot detect all colonic polyps, some of which may be neoplasms. Colonoscopy has been reported to miss 17%</w:t>
      </w:r>
      <w:r w:rsidR="00AA4D7B" w:rsidRPr="007A1645">
        <w:rPr>
          <w:rFonts w:eastAsia="KaiTi"/>
        </w:rPr>
        <w:t xml:space="preserve"> to </w:t>
      </w:r>
      <w:r w:rsidRPr="007A1645">
        <w:rPr>
          <w:rFonts w:eastAsia="KaiTi"/>
        </w:rPr>
        <w:t xml:space="preserve">48% of adenomas which are considered to be </w:t>
      </w:r>
      <w:r w:rsidR="00AA4D7B" w:rsidRPr="007A1645">
        <w:rPr>
          <w:rFonts w:eastAsia="KaiTi"/>
        </w:rPr>
        <w:t xml:space="preserve">the cause of </w:t>
      </w:r>
      <w:r w:rsidRPr="007A1645">
        <w:rPr>
          <w:rFonts w:eastAsia="KaiTi"/>
        </w:rPr>
        <w:t>50%</w:t>
      </w:r>
      <w:r w:rsidR="00AA4D7B" w:rsidRPr="007A1645">
        <w:rPr>
          <w:rFonts w:eastAsia="KaiTi"/>
        </w:rPr>
        <w:t xml:space="preserve"> to </w:t>
      </w:r>
      <w:r w:rsidRPr="007A1645">
        <w:rPr>
          <w:rFonts w:eastAsia="KaiTi"/>
        </w:rPr>
        <w:t>60% of interval cancers.</w:t>
      </w:r>
    </w:p>
    <w:p w14:paraId="22B76809" w14:textId="0095D325" w:rsidR="001B6CFE" w:rsidRPr="007A1645" w:rsidRDefault="001B6CFE" w:rsidP="001B6CFE">
      <w:pPr>
        <w:pStyle w:val="NormalWeb"/>
        <w:rPr>
          <w:rFonts w:eastAsia="KaiTi"/>
          <w:lang w:eastAsia="zh-CN"/>
        </w:rPr>
      </w:pPr>
      <w:r w:rsidRPr="007A1645">
        <w:rPr>
          <w:rFonts w:eastAsia="KaiTi"/>
        </w:rPr>
        <w:t>O</w:t>
      </w:r>
      <w:r w:rsidRPr="007A1645">
        <w:rPr>
          <w:rFonts w:eastAsia="KaiTi" w:hint="eastAsia"/>
          <w:lang w:eastAsia="zh-CN"/>
        </w:rPr>
        <w:t>ver the last two decades, computer-assisted polyp detection has been actively explored to improve inspecting quality and reduce adenoma miss rates (AMR). Recently, AI has made remarkable breakthroughs in medical fields with deep learning and convolutional neural networks (CNNs). With enough qualified learning materials, CNNs can reach even higher real-time detecting accuracy than human experts, which demonstrate</w:t>
      </w:r>
      <w:r w:rsidR="00AA4D7B" w:rsidRPr="007A1645">
        <w:rPr>
          <w:rFonts w:eastAsia="KaiTi"/>
          <w:lang w:eastAsia="zh-CN"/>
        </w:rPr>
        <w:t>s</w:t>
      </w:r>
      <w:r w:rsidRPr="007A1645">
        <w:rPr>
          <w:rFonts w:eastAsia="KaiTi" w:hint="eastAsia"/>
          <w:lang w:eastAsia="zh-CN"/>
        </w:rPr>
        <w:t xml:space="preserve"> that computer</w:t>
      </w:r>
      <w:r w:rsidR="00AA4D7B" w:rsidRPr="007A1645">
        <w:rPr>
          <w:rFonts w:eastAsia="KaiTi"/>
          <w:lang w:eastAsia="zh-CN"/>
        </w:rPr>
        <w:t>-</w:t>
      </w:r>
      <w:r w:rsidR="00D12FF5" w:rsidRPr="007A1645">
        <w:rPr>
          <w:rFonts w:eastAsia="KaiTi"/>
          <w:lang w:eastAsia="zh-CN"/>
        </w:rPr>
        <w:t xml:space="preserve">aided </w:t>
      </w:r>
      <w:r w:rsidRPr="007A1645">
        <w:rPr>
          <w:rFonts w:eastAsia="KaiTi" w:hint="eastAsia"/>
          <w:lang w:eastAsia="zh-CN"/>
        </w:rPr>
        <w:t xml:space="preserve">detection (CADe) </w:t>
      </w:r>
      <w:r w:rsidR="00D12FF5" w:rsidRPr="007A1645">
        <w:rPr>
          <w:rFonts w:eastAsia="KaiTi" w:hint="eastAsia"/>
          <w:lang w:eastAsia="zh-CN"/>
        </w:rPr>
        <w:t xml:space="preserve">systems </w:t>
      </w:r>
      <w:r w:rsidRPr="007A1645">
        <w:rPr>
          <w:rFonts w:eastAsia="KaiTi" w:hint="eastAsia"/>
          <w:lang w:eastAsia="zh-CN"/>
        </w:rPr>
        <w:t xml:space="preserve">might have the potential to serve as real-time </w:t>
      </w:r>
      <w:r w:rsidR="00D12FF5" w:rsidRPr="007A1645">
        <w:rPr>
          <w:rFonts w:eastAsia="KaiTi"/>
          <w:lang w:eastAsia="zh-CN"/>
        </w:rPr>
        <w:t>“</w:t>
      </w:r>
      <w:r w:rsidRPr="007A1645">
        <w:rPr>
          <w:rFonts w:eastAsia="KaiTi" w:hint="eastAsia"/>
          <w:lang w:eastAsia="zh-CN"/>
        </w:rPr>
        <w:t>experts</w:t>
      </w:r>
      <w:r w:rsidR="00D12FF5" w:rsidRPr="007A1645">
        <w:rPr>
          <w:rFonts w:eastAsia="KaiTi"/>
          <w:lang w:eastAsia="zh-CN"/>
        </w:rPr>
        <w:t>”</w:t>
      </w:r>
      <w:r w:rsidRPr="007A1645">
        <w:rPr>
          <w:rFonts w:eastAsia="KaiTi" w:hint="eastAsia"/>
          <w:lang w:eastAsia="zh-CN"/>
        </w:rPr>
        <w:t xml:space="preserve"> to improve the quality of colonoscopies.</w:t>
      </w:r>
    </w:p>
    <w:p w14:paraId="711EDF4F" w14:textId="6CFB189E" w:rsidR="001B6CFE" w:rsidRPr="007A1645" w:rsidRDefault="001B6CFE" w:rsidP="007A1645">
      <w:pPr>
        <w:pStyle w:val="NormalWeb"/>
        <w:rPr>
          <w:rStyle w:val="Gray"/>
          <w:rFonts w:eastAsia="KaiTi"/>
          <w:color w:val="auto"/>
          <w:lang w:eastAsia="zh-CN"/>
        </w:rPr>
      </w:pPr>
      <w:bookmarkStart w:id="433" w:name="_Hlk190097856"/>
      <w:r w:rsidRPr="007A1645">
        <w:rPr>
          <w:rFonts w:eastAsia="KaiTi"/>
          <w:lang w:eastAsia="zh-CN"/>
        </w:rPr>
        <w:t xml:space="preserve">To build an AI solution for colonoscopy, such as CADe and </w:t>
      </w:r>
      <w:r w:rsidRPr="007A1645">
        <w:rPr>
          <w:rFonts w:eastAsia="KaiTi"/>
        </w:rPr>
        <w:t>computer-aided diagnosis (CADx) system</w:t>
      </w:r>
      <w:r w:rsidR="00D12FF5" w:rsidRPr="007A1645">
        <w:rPr>
          <w:rFonts w:eastAsia="KaiTi"/>
        </w:rPr>
        <w:t>s</w:t>
      </w:r>
      <w:r w:rsidRPr="007A1645">
        <w:rPr>
          <w:rFonts w:eastAsia="KaiTi"/>
          <w:lang w:eastAsia="zh-CN"/>
        </w:rPr>
        <w:t xml:space="preserve">, </w:t>
      </w:r>
      <w:r w:rsidR="007A1645" w:rsidRPr="007A1645">
        <w:rPr>
          <w:rFonts w:eastAsia="KaiTi"/>
          <w:lang w:eastAsia="zh-CN"/>
        </w:rPr>
        <w:t xml:space="preserve">it is necessary to have a gold standard and colonoscopy images that </w:t>
      </w:r>
      <w:r w:rsidRPr="007A1645">
        <w:rPr>
          <w:rFonts w:eastAsia="KaiTi"/>
          <w:lang w:eastAsia="zh-CN"/>
        </w:rPr>
        <w:t xml:space="preserve">could be annotated by objective or subjective methods. </w:t>
      </w:r>
      <w:bookmarkEnd w:id="433"/>
      <w:r w:rsidRPr="007A1645">
        <w:rPr>
          <w:rFonts w:eastAsia="KaiTi"/>
          <w:lang w:eastAsia="zh-CN"/>
        </w:rPr>
        <w:t>By objective methods, the gold standard would be annotated by information from clinical diagnosis report</w:t>
      </w:r>
      <w:r w:rsidR="00D12FF5" w:rsidRPr="007A1645">
        <w:rPr>
          <w:rFonts w:eastAsia="KaiTi"/>
          <w:lang w:eastAsia="zh-CN"/>
        </w:rPr>
        <w:t>s</w:t>
      </w:r>
      <w:r w:rsidRPr="007A1645">
        <w:rPr>
          <w:rFonts w:eastAsia="KaiTi"/>
          <w:lang w:eastAsia="zh-CN"/>
        </w:rPr>
        <w:t xml:space="preserve">. For example, to train a CADx classifying the nature of polyps by image, the nature of polyps in pathology report could be used for </w:t>
      </w:r>
      <w:r w:rsidR="00D12FF5" w:rsidRPr="007A1645">
        <w:rPr>
          <w:rFonts w:eastAsia="KaiTi"/>
          <w:lang w:eastAsia="zh-CN"/>
        </w:rPr>
        <w:t xml:space="preserve">the </w:t>
      </w:r>
      <w:r w:rsidRPr="007A1645">
        <w:rPr>
          <w:rFonts w:eastAsia="KaiTi"/>
          <w:lang w:eastAsia="zh-CN"/>
        </w:rPr>
        <w:t>gold standard [2][3][4]. By subjective methods, the gold standard would be made by colonoscopists manually [5]. Usually, subjective method</w:t>
      </w:r>
      <w:r w:rsidR="00EA6A4B" w:rsidRPr="007A1645">
        <w:rPr>
          <w:rFonts w:eastAsia="KaiTi"/>
          <w:lang w:eastAsia="zh-CN"/>
        </w:rPr>
        <w:t>s</w:t>
      </w:r>
      <w:r w:rsidRPr="007A1645">
        <w:rPr>
          <w:rFonts w:eastAsia="KaiTi"/>
          <w:lang w:eastAsia="zh-CN"/>
        </w:rPr>
        <w:t xml:space="preserve"> </w:t>
      </w:r>
      <w:r w:rsidR="00EA6A4B" w:rsidRPr="007A1645">
        <w:rPr>
          <w:rFonts w:eastAsia="KaiTi"/>
          <w:lang w:eastAsia="zh-CN"/>
        </w:rPr>
        <w:t>are</w:t>
      </w:r>
      <w:r w:rsidRPr="007A1645">
        <w:rPr>
          <w:rFonts w:eastAsia="KaiTi"/>
          <w:lang w:eastAsia="zh-CN"/>
        </w:rPr>
        <w:t xml:space="preserve"> used for polyp detection [6][7] and segmentation tasks [8][9][10], whose annotation results are bounding</w:t>
      </w:r>
      <w:r w:rsidR="00586115" w:rsidRPr="007A1645">
        <w:rPr>
          <w:rFonts w:eastAsia="KaiTi"/>
          <w:lang w:eastAsia="zh-CN"/>
        </w:rPr>
        <w:t xml:space="preserve"> </w:t>
      </w:r>
      <w:r w:rsidRPr="007A1645">
        <w:rPr>
          <w:rFonts w:eastAsia="KaiTi"/>
          <w:lang w:eastAsia="zh-CN"/>
        </w:rPr>
        <w:t>box and mask</w:t>
      </w:r>
      <w:r w:rsidR="00EA6A4B" w:rsidRPr="007A1645">
        <w:rPr>
          <w:rFonts w:eastAsia="KaiTi"/>
          <w:lang w:eastAsia="zh-CN"/>
        </w:rPr>
        <w:t>,</w:t>
      </w:r>
      <w:r w:rsidRPr="007A1645">
        <w:rPr>
          <w:rFonts w:eastAsia="KaiTi"/>
          <w:lang w:eastAsia="zh-CN"/>
        </w:rPr>
        <w:t xml:space="preserve"> respectively. The subjective method might involve one or multiple colonoscopists in single-step or multi-step procedures of annotation.</w:t>
      </w:r>
      <w:bookmarkEnd w:id="431"/>
      <w:bookmarkEnd w:id="432"/>
    </w:p>
    <w:p w14:paraId="4869C2D3" w14:textId="5D9BC693" w:rsidR="001B6CFE" w:rsidRPr="007A1645" w:rsidRDefault="003132F0" w:rsidP="003132F0">
      <w:pPr>
        <w:pStyle w:val="Heading3"/>
        <w:rPr>
          <w:rFonts w:eastAsia="KaiTi"/>
        </w:rPr>
      </w:pPr>
      <w:bookmarkStart w:id="434" w:name="_Toc48799743"/>
      <w:bookmarkStart w:id="435" w:name="_Toc144228316"/>
      <w:r w:rsidRPr="007A1645">
        <w:rPr>
          <w:rFonts w:eastAsia="KaiTi"/>
        </w:rPr>
        <w:lastRenderedPageBreak/>
        <w:t>3.1.3</w:t>
      </w:r>
      <w:r w:rsidRPr="007A1645">
        <w:rPr>
          <w:rFonts w:eastAsia="KaiTi"/>
        </w:rPr>
        <w:tab/>
      </w:r>
      <w:r w:rsidR="001B6CFE" w:rsidRPr="007A1645">
        <w:rPr>
          <w:rFonts w:eastAsia="KaiTi"/>
        </w:rPr>
        <w:t>Relevance and impact of an AI solution</w:t>
      </w:r>
      <w:bookmarkEnd w:id="434"/>
      <w:bookmarkEnd w:id="435"/>
    </w:p>
    <w:p w14:paraId="79A13A1D" w14:textId="5E8A4137" w:rsidR="00967DA4" w:rsidRDefault="007D7D70" w:rsidP="003132F0">
      <w:pPr>
        <w:rPr>
          <w:rFonts w:eastAsia="KaiTi"/>
        </w:rPr>
      </w:pPr>
      <w:r>
        <w:rPr>
          <w:rFonts w:eastAsia="KaiTi"/>
        </w:rPr>
        <w:t xml:space="preserve">This clause </w:t>
      </w:r>
      <w:r w:rsidR="001B6CFE" w:rsidRPr="007A1645">
        <w:rPr>
          <w:rFonts w:eastAsia="KaiTi"/>
        </w:rPr>
        <w:t>addresses the relevance and impact of the AI solution</w:t>
      </w:r>
      <w:r w:rsidR="00147D96" w:rsidRPr="007A1645">
        <w:rPr>
          <w:rFonts w:eastAsia="KaiTi"/>
        </w:rPr>
        <w:t xml:space="preserve"> </w:t>
      </w:r>
      <w:r w:rsidR="001B6CFE" w:rsidRPr="007A1645">
        <w:rPr>
          <w:rFonts w:eastAsia="KaiTi"/>
        </w:rPr>
        <w:t>and describes how solving the task with AI improves a health issue.</w:t>
      </w:r>
    </w:p>
    <w:p w14:paraId="511CA456" w14:textId="77777777" w:rsidR="00967DA4" w:rsidRDefault="001B6CFE" w:rsidP="001B6CFE">
      <w:pPr>
        <w:rPr>
          <w:rFonts w:eastAsia="KaiTi"/>
        </w:rPr>
      </w:pPr>
      <w:r w:rsidRPr="007A1645">
        <w:rPr>
          <w:rFonts w:eastAsia="KaiTi"/>
        </w:rPr>
        <w:t xml:space="preserve">The significance of screening colonoscopy lies </w:t>
      </w:r>
      <w:r w:rsidR="00EA6A4B" w:rsidRPr="007A1645">
        <w:rPr>
          <w:rFonts w:eastAsia="KaiTi"/>
        </w:rPr>
        <w:t xml:space="preserve">largely </w:t>
      </w:r>
      <w:r w:rsidRPr="007A1645">
        <w:rPr>
          <w:rFonts w:eastAsia="KaiTi"/>
        </w:rPr>
        <w:t>in the detection and removal of colorectal polyps. In clinical practice, colonoscopy is a highly operator-dependent procedure and requires both manipulation and observation at the same time, which may lead to significant variation of adenoma miss rate</w:t>
      </w:r>
      <w:r w:rsidR="00085D07" w:rsidRPr="007A1645">
        <w:rPr>
          <w:rFonts w:eastAsia="KaiTi"/>
        </w:rPr>
        <w:t>s</w:t>
      </w:r>
      <w:r w:rsidRPr="007A1645">
        <w:rPr>
          <w:rFonts w:eastAsia="KaiTi"/>
        </w:rPr>
        <w:t xml:space="preserve"> between individual endoscopists [11]. CADe with real-time automatic polyp detection or classification powered by AI algorithms has been proposed to help endoscopist</w:t>
      </w:r>
      <w:r w:rsidR="00EA6A4B" w:rsidRPr="007A1645">
        <w:rPr>
          <w:rFonts w:eastAsia="KaiTi"/>
        </w:rPr>
        <w:t>s</w:t>
      </w:r>
      <w:r w:rsidR="00967DA4">
        <w:rPr>
          <w:rFonts w:eastAsia="KaiTi"/>
        </w:rPr>
        <w:t xml:space="preserve"> </w:t>
      </w:r>
      <w:r w:rsidRPr="007A1645">
        <w:rPr>
          <w:rFonts w:eastAsia="KaiTi"/>
        </w:rPr>
        <w:t xml:space="preserve">improve the polyp detection rate </w:t>
      </w:r>
      <w:r w:rsidR="001B7F86" w:rsidRPr="007A1645">
        <w:rPr>
          <w:rFonts w:eastAsia="KaiTi"/>
        </w:rPr>
        <w:t xml:space="preserve">(PDR) </w:t>
      </w:r>
      <w:r w:rsidRPr="007A1645">
        <w:rPr>
          <w:rFonts w:eastAsia="KaiTi"/>
        </w:rPr>
        <w:t>and adenoma miss rate [12]</w:t>
      </w:r>
      <w:r w:rsidR="00EA6A4B" w:rsidRPr="007A1645">
        <w:rPr>
          <w:rFonts w:eastAsia="KaiTi"/>
        </w:rPr>
        <w:t>.</w:t>
      </w:r>
    </w:p>
    <w:p w14:paraId="78A0666C" w14:textId="77777777" w:rsidR="00967DA4" w:rsidRDefault="001B6CFE" w:rsidP="00F30F3C">
      <w:pPr>
        <w:rPr>
          <w:rFonts w:eastAsia="KaiTi"/>
        </w:rPr>
      </w:pPr>
      <w:r w:rsidRPr="007A1645">
        <w:rPr>
          <w:rFonts w:eastAsia="KaiTi"/>
        </w:rPr>
        <w:t xml:space="preserve">A prospective study including 1058 patients was designed as a randomized controlled trial (RCT) to investigate the impact of an automatic polyp detection CADe acting as an assistant to the endoscopist on PDR and </w:t>
      </w:r>
      <w:r w:rsidR="001B7F86" w:rsidRPr="007A1645">
        <w:rPr>
          <w:rFonts w:eastAsia="KaiTi"/>
        </w:rPr>
        <w:t>adenoma detection rate (</w:t>
      </w:r>
      <w:r w:rsidRPr="007A1645">
        <w:rPr>
          <w:rFonts w:eastAsia="KaiTi"/>
        </w:rPr>
        <w:t>ADR</w:t>
      </w:r>
      <w:r w:rsidR="001B7F86" w:rsidRPr="007A1645">
        <w:rPr>
          <w:rFonts w:eastAsia="KaiTi"/>
        </w:rPr>
        <w:t>)</w:t>
      </w:r>
      <w:r w:rsidRPr="007A1645">
        <w:rPr>
          <w:rFonts w:eastAsia="KaiTi"/>
        </w:rPr>
        <w:t>, in Endoscopy Center of the Sichuan Provincial People</w:t>
      </w:r>
      <w:r w:rsidR="00147D96" w:rsidRPr="007A1645">
        <w:rPr>
          <w:rFonts w:eastAsia="KaiTi"/>
        </w:rPr>
        <w:t>'</w:t>
      </w:r>
      <w:r w:rsidRPr="007A1645">
        <w:rPr>
          <w:rFonts w:eastAsia="KaiTi"/>
        </w:rPr>
        <w:t xml:space="preserve">s Hospital, China. </w:t>
      </w:r>
      <w:bookmarkStart w:id="436" w:name="_Hlk190098178"/>
      <w:r w:rsidRPr="007A1645">
        <w:rPr>
          <w:rFonts w:eastAsia="KaiTi"/>
        </w:rPr>
        <w:t xml:space="preserve">The colonoscopy with CADe </w:t>
      </w:r>
      <w:r w:rsidR="00F30F3C" w:rsidRPr="00F30F3C">
        <w:rPr>
          <w:rFonts w:eastAsia="KaiTi"/>
          <w:lang w:val="en-TT"/>
        </w:rPr>
        <w:t xml:space="preserve">showed </w:t>
      </w:r>
      <w:r w:rsidRPr="007A1645">
        <w:rPr>
          <w:rFonts w:eastAsia="KaiTi"/>
        </w:rPr>
        <w:t>increased ADR (29.1%</w:t>
      </w:r>
      <w:r w:rsidR="003132F0" w:rsidRPr="007A1645">
        <w:rPr>
          <w:rFonts w:eastAsia="KaiTi"/>
        </w:rPr>
        <w:t xml:space="preserve"> </w:t>
      </w:r>
      <w:r w:rsidRPr="007A1645">
        <w:rPr>
          <w:rFonts w:eastAsia="KaiTi"/>
        </w:rPr>
        <w:t>vs</w:t>
      </w:r>
      <w:r w:rsidR="003132F0" w:rsidRPr="007A1645">
        <w:rPr>
          <w:rFonts w:eastAsia="KaiTi"/>
        </w:rPr>
        <w:t xml:space="preserve"> </w:t>
      </w:r>
      <w:r w:rsidRPr="007A1645">
        <w:rPr>
          <w:rFonts w:eastAsia="KaiTi"/>
        </w:rPr>
        <w:t>20.3%, p</w:t>
      </w:r>
      <w:r w:rsidR="003132F0" w:rsidRPr="007A1645">
        <w:rPr>
          <w:rFonts w:eastAsia="KaiTi"/>
        </w:rPr>
        <w:t> </w:t>
      </w:r>
      <w:r w:rsidRPr="007A1645">
        <w:rPr>
          <w:rFonts w:eastAsia="KaiTi"/>
        </w:rPr>
        <w:t>&lt;</w:t>
      </w:r>
      <w:r w:rsidR="003132F0" w:rsidRPr="007A1645">
        <w:rPr>
          <w:rFonts w:eastAsia="KaiTi"/>
        </w:rPr>
        <w:t> </w:t>
      </w:r>
      <w:r w:rsidRPr="007A1645">
        <w:rPr>
          <w:rFonts w:eastAsia="KaiTi"/>
        </w:rPr>
        <w:t>0.001), the mean number of adenomas per patient (0.53</w:t>
      </w:r>
      <w:r w:rsidR="003132F0" w:rsidRPr="007A1645">
        <w:rPr>
          <w:rFonts w:eastAsia="KaiTi"/>
        </w:rPr>
        <w:t> </w:t>
      </w:r>
      <w:r w:rsidRPr="007A1645">
        <w:rPr>
          <w:rFonts w:eastAsia="KaiTi"/>
        </w:rPr>
        <w:t>vs</w:t>
      </w:r>
      <w:r w:rsidR="003132F0" w:rsidRPr="007A1645">
        <w:rPr>
          <w:rFonts w:eastAsia="KaiTi"/>
        </w:rPr>
        <w:t> </w:t>
      </w:r>
      <w:r w:rsidRPr="007A1645">
        <w:rPr>
          <w:rFonts w:eastAsia="KaiTi"/>
        </w:rPr>
        <w:t>0.31, p</w:t>
      </w:r>
      <w:r w:rsidR="003132F0" w:rsidRPr="007A1645">
        <w:rPr>
          <w:rFonts w:eastAsia="KaiTi"/>
        </w:rPr>
        <w:t> </w:t>
      </w:r>
      <w:r w:rsidRPr="007A1645">
        <w:rPr>
          <w:rFonts w:eastAsia="KaiTi"/>
        </w:rPr>
        <w:t>&lt;</w:t>
      </w:r>
      <w:r w:rsidR="003132F0" w:rsidRPr="007A1645">
        <w:rPr>
          <w:rFonts w:eastAsia="KaiTi"/>
        </w:rPr>
        <w:t> </w:t>
      </w:r>
      <w:r w:rsidRPr="007A1645">
        <w:rPr>
          <w:rFonts w:eastAsia="KaiTi"/>
        </w:rPr>
        <w:t xml:space="preserve">0.001) </w:t>
      </w:r>
      <w:r w:rsidR="00F30F3C">
        <w:rPr>
          <w:rFonts w:eastAsia="KaiTi"/>
        </w:rPr>
        <w:t xml:space="preserve">and </w:t>
      </w:r>
      <w:r w:rsidRPr="007A1645">
        <w:rPr>
          <w:rFonts w:eastAsia="KaiTi"/>
        </w:rPr>
        <w:t>hyperplastic polyps (114</w:t>
      </w:r>
      <w:r w:rsidR="003132F0" w:rsidRPr="007A1645">
        <w:rPr>
          <w:rFonts w:eastAsia="KaiTi"/>
        </w:rPr>
        <w:t> </w:t>
      </w:r>
      <w:r w:rsidRPr="007A1645">
        <w:rPr>
          <w:rFonts w:eastAsia="KaiTi"/>
        </w:rPr>
        <w:t>vs</w:t>
      </w:r>
      <w:r w:rsidR="003132F0" w:rsidRPr="007A1645">
        <w:rPr>
          <w:rFonts w:eastAsia="KaiTi"/>
        </w:rPr>
        <w:t> </w:t>
      </w:r>
      <w:r w:rsidRPr="007A1645">
        <w:rPr>
          <w:rFonts w:eastAsia="KaiTi"/>
        </w:rPr>
        <w:t>52, p</w:t>
      </w:r>
      <w:r w:rsidR="003132F0" w:rsidRPr="007A1645">
        <w:rPr>
          <w:rFonts w:eastAsia="KaiTi"/>
        </w:rPr>
        <w:t> </w:t>
      </w:r>
      <w:r w:rsidRPr="007A1645">
        <w:rPr>
          <w:rFonts w:eastAsia="KaiTi"/>
        </w:rPr>
        <w:t>&lt;</w:t>
      </w:r>
      <w:r w:rsidR="003132F0" w:rsidRPr="007A1645">
        <w:rPr>
          <w:rFonts w:eastAsia="KaiTi"/>
        </w:rPr>
        <w:t> </w:t>
      </w:r>
      <w:r w:rsidRPr="007A1645">
        <w:rPr>
          <w:rFonts w:eastAsia="KaiTi"/>
        </w:rPr>
        <w:t>0.001)</w:t>
      </w:r>
      <w:r w:rsidR="00967DA4">
        <w:rPr>
          <w:rFonts w:eastAsia="KaiTi"/>
        </w:rPr>
        <w:t xml:space="preserve"> </w:t>
      </w:r>
      <w:r w:rsidRPr="007A1645">
        <w:rPr>
          <w:rFonts w:eastAsia="KaiTi"/>
        </w:rPr>
        <w:t>[13]</w:t>
      </w:r>
      <w:r w:rsidR="00C354C6" w:rsidRPr="007A1645">
        <w:rPr>
          <w:rFonts w:eastAsia="KaiTi"/>
        </w:rPr>
        <w:t>.</w:t>
      </w:r>
    </w:p>
    <w:bookmarkEnd w:id="436"/>
    <w:p w14:paraId="379457D7" w14:textId="52D96264" w:rsidR="001B6CFE" w:rsidRPr="007A1645" w:rsidRDefault="001B6CFE" w:rsidP="001B6CFE">
      <w:pPr>
        <w:rPr>
          <w:rFonts w:eastAsia="KaiTi"/>
        </w:rPr>
      </w:pPr>
      <w:r w:rsidRPr="007A1645">
        <w:rPr>
          <w:rFonts w:eastAsia="KaiTi"/>
        </w:rPr>
        <w:t>Over 71000 images from 20 cent</w:t>
      </w:r>
      <w:r w:rsidR="00F02EE4" w:rsidRPr="007A1645">
        <w:rPr>
          <w:rFonts w:eastAsia="KaiTi"/>
        </w:rPr>
        <w:t>r</w:t>
      </w:r>
      <w:r w:rsidRPr="007A1645">
        <w:rPr>
          <w:rFonts w:eastAsia="KaiTi"/>
        </w:rPr>
        <w:t>es were used to train and test a deep learning-based CADe in Changhai Hospital in Shanghai, China. The CADe was able to identify polyps in the test dataset with 95.0% sensitivity and 99.1% specificity. Colonoscopists can detect more polyps (0.90 vs 0.82, P</w:t>
      </w:r>
      <w:r w:rsidR="003132F0" w:rsidRPr="007A1645">
        <w:rPr>
          <w:rFonts w:eastAsia="KaiTi"/>
        </w:rPr>
        <w:t> </w:t>
      </w:r>
      <w:r w:rsidRPr="007A1645">
        <w:rPr>
          <w:rFonts w:eastAsia="KaiTi"/>
        </w:rPr>
        <w:t>&lt;</w:t>
      </w:r>
      <w:r w:rsidR="003132F0" w:rsidRPr="007A1645">
        <w:rPr>
          <w:rFonts w:eastAsia="KaiTi"/>
        </w:rPr>
        <w:t> </w:t>
      </w:r>
      <w:r w:rsidRPr="007A1645">
        <w:rPr>
          <w:rFonts w:eastAsia="KaiTi"/>
        </w:rPr>
        <w:t>0.001) and adenomas (0.32 vs 0.30, P = 0.045) with the aid of CADe, particularly polyps &lt; 5 mm and flat polyps (0.65 vs 0.57, P &lt; 0.001; 0.74 vs 0.67, P = 0.001, respectively)</w:t>
      </w:r>
      <w:r w:rsidR="005A1816" w:rsidRPr="007A1645">
        <w:rPr>
          <w:rFonts w:eastAsia="KaiTi"/>
        </w:rPr>
        <w:t xml:space="preserve"> </w:t>
      </w:r>
      <w:r w:rsidRPr="007A1645">
        <w:rPr>
          <w:rFonts w:eastAsia="KaiTi"/>
        </w:rPr>
        <w:t>[14]</w:t>
      </w:r>
      <w:r w:rsidR="0050529A" w:rsidRPr="007A1645">
        <w:rPr>
          <w:rFonts w:eastAsia="KaiTi"/>
        </w:rPr>
        <w:t>.</w:t>
      </w:r>
    </w:p>
    <w:p w14:paraId="50FAAC0B" w14:textId="0CAEE6C2" w:rsidR="001B6CFE" w:rsidRPr="007A1645" w:rsidRDefault="001B6CFE" w:rsidP="001B6CFE">
      <w:pPr>
        <w:rPr>
          <w:rStyle w:val="Gray"/>
          <w:rFonts w:eastAsia="KaiTi"/>
          <w:color w:val="auto"/>
        </w:rPr>
      </w:pPr>
      <w:bookmarkStart w:id="437" w:name="_Hlk190098395"/>
      <w:r w:rsidRPr="007A1645">
        <w:rPr>
          <w:rFonts w:eastAsia="KaiTi"/>
        </w:rPr>
        <w:t xml:space="preserve">Besides detection, there has been </w:t>
      </w:r>
      <w:r w:rsidR="005A1816" w:rsidRPr="007A1645">
        <w:rPr>
          <w:rFonts w:eastAsia="KaiTi"/>
        </w:rPr>
        <w:t xml:space="preserve">an </w:t>
      </w:r>
      <w:r w:rsidRPr="007A1645">
        <w:rPr>
          <w:rFonts w:eastAsia="KaiTi"/>
        </w:rPr>
        <w:t xml:space="preserve">attempt </w:t>
      </w:r>
      <w:r w:rsidR="005A1816" w:rsidRPr="007A1645">
        <w:rPr>
          <w:rFonts w:eastAsia="KaiTi"/>
        </w:rPr>
        <w:t>at</w:t>
      </w:r>
      <w:r w:rsidRPr="007A1645">
        <w:rPr>
          <w:rFonts w:eastAsia="KaiTi"/>
        </w:rPr>
        <w:t xml:space="preserve"> classification</w:t>
      </w:r>
      <w:bookmarkEnd w:id="437"/>
      <w:r w:rsidRPr="007A1645">
        <w:rPr>
          <w:rFonts w:eastAsia="KaiTi"/>
        </w:rPr>
        <w:t>. A deep convolutional neural network model was trained to predict the histology of polyps using only narrow band imaging. The accuracy of the model was 94% (95% CI 86% to 97%)</w:t>
      </w:r>
      <w:r w:rsidR="0050529A" w:rsidRPr="007A1645">
        <w:rPr>
          <w:rFonts w:eastAsia="KaiTi"/>
        </w:rPr>
        <w:t>;</w:t>
      </w:r>
      <w:r w:rsidRPr="007A1645">
        <w:rPr>
          <w:rFonts w:eastAsia="KaiTi"/>
        </w:rPr>
        <w:t xml:space="preserve"> the sensitivity for identification of adenomas was 98% (95% CI 92% to 100%)</w:t>
      </w:r>
      <w:r w:rsidR="0050529A" w:rsidRPr="007A1645">
        <w:rPr>
          <w:rFonts w:eastAsia="KaiTi"/>
        </w:rPr>
        <w:t>;</w:t>
      </w:r>
      <w:r w:rsidRPr="007A1645">
        <w:rPr>
          <w:rFonts w:eastAsia="KaiTi"/>
        </w:rPr>
        <w:t xml:space="preserve"> specificity was 83% (95% CI 67% to 93%)</w:t>
      </w:r>
      <w:r w:rsidR="0050529A" w:rsidRPr="007A1645">
        <w:rPr>
          <w:rFonts w:eastAsia="KaiTi"/>
        </w:rPr>
        <w:t>;</w:t>
      </w:r>
      <w:r w:rsidRPr="007A1645">
        <w:rPr>
          <w:rFonts w:eastAsia="KaiTi"/>
        </w:rPr>
        <w:t xml:space="preserve"> negative predictive value 97%</w:t>
      </w:r>
      <w:r w:rsidR="0050529A" w:rsidRPr="007A1645">
        <w:rPr>
          <w:rFonts w:eastAsia="KaiTi"/>
        </w:rPr>
        <w:t>;</w:t>
      </w:r>
      <w:r w:rsidRPr="007A1645">
        <w:rPr>
          <w:rFonts w:eastAsia="KaiTi"/>
        </w:rPr>
        <w:t xml:space="preserve"> and positive predictive value 90%</w:t>
      </w:r>
      <w:r w:rsidR="005A1816" w:rsidRPr="007A1645">
        <w:rPr>
          <w:rFonts w:eastAsia="KaiTi"/>
        </w:rPr>
        <w:t xml:space="preserve"> </w:t>
      </w:r>
      <w:r w:rsidRPr="007A1645">
        <w:rPr>
          <w:rFonts w:eastAsia="KaiTi"/>
        </w:rPr>
        <w:t>[2]</w:t>
      </w:r>
      <w:r w:rsidR="0050529A" w:rsidRPr="007A1645">
        <w:rPr>
          <w:rFonts w:eastAsia="KaiTi"/>
        </w:rPr>
        <w:t>.</w:t>
      </w:r>
    </w:p>
    <w:p w14:paraId="586E585D" w14:textId="77777777" w:rsidR="00967DA4" w:rsidRDefault="003132F0" w:rsidP="003132F0">
      <w:pPr>
        <w:pStyle w:val="Heading3"/>
        <w:rPr>
          <w:rFonts w:eastAsia="KaiTi"/>
        </w:rPr>
      </w:pPr>
      <w:bookmarkStart w:id="438" w:name="_Hlk37053908"/>
      <w:bookmarkStart w:id="439" w:name="_Toc39241638"/>
      <w:bookmarkStart w:id="440" w:name="_Toc48799750"/>
      <w:bookmarkStart w:id="441" w:name="_Toc144228317"/>
      <w:bookmarkEnd w:id="438"/>
      <w:r w:rsidRPr="007A1645">
        <w:rPr>
          <w:rFonts w:eastAsia="KaiTi"/>
        </w:rPr>
        <w:t>3.1.4</w:t>
      </w:r>
      <w:r w:rsidRPr="007A1645">
        <w:rPr>
          <w:rFonts w:eastAsia="KaiTi"/>
        </w:rPr>
        <w:tab/>
      </w:r>
      <w:r w:rsidR="001B6CFE" w:rsidRPr="007A1645">
        <w:rPr>
          <w:rFonts w:eastAsia="KaiTi"/>
        </w:rPr>
        <w:t>Existing AI solutions</w:t>
      </w:r>
      <w:bookmarkEnd w:id="439"/>
      <w:bookmarkEnd w:id="440"/>
      <w:bookmarkEnd w:id="441"/>
    </w:p>
    <w:p w14:paraId="7E5BE5BF" w14:textId="5EB2AEFE" w:rsidR="00967DA4" w:rsidRDefault="007D7D70" w:rsidP="003132F0">
      <w:pPr>
        <w:rPr>
          <w:rFonts w:eastAsia="KaiTi"/>
        </w:rPr>
      </w:pPr>
      <w:r>
        <w:rPr>
          <w:rFonts w:eastAsia="KaiTi"/>
        </w:rPr>
        <w:t xml:space="preserve">This clause </w:t>
      </w:r>
      <w:r w:rsidR="001B6CFE" w:rsidRPr="007A1645">
        <w:rPr>
          <w:rFonts w:eastAsia="KaiTi"/>
        </w:rPr>
        <w:t xml:space="preserve">provides an overview of existing AI solutions for colonoscopy that are already in operation. AI solutions for colonoscopy are moving towards commercialization and clinical practice, while there are more and more CADe products approved by </w:t>
      </w:r>
      <w:r w:rsidR="00F75F23" w:rsidRPr="007A1645">
        <w:rPr>
          <w:rFonts w:eastAsia="KaiTi"/>
        </w:rPr>
        <w:t xml:space="preserve">the </w:t>
      </w:r>
      <w:r w:rsidR="001B6CFE" w:rsidRPr="007A1645">
        <w:rPr>
          <w:rStyle w:val="Gray"/>
          <w:rFonts w:eastAsia="KaiTi"/>
          <w:color w:val="auto"/>
        </w:rPr>
        <w:t xml:space="preserve">Chinese </w:t>
      </w:r>
      <w:r w:rsidR="001B6CFE" w:rsidRPr="007A1645">
        <w:rPr>
          <w:rFonts w:eastAsia="KaiTi"/>
        </w:rPr>
        <w:t xml:space="preserve">National Medical Products Administration (NMPA), </w:t>
      </w:r>
      <w:r w:rsidR="00F75F23" w:rsidRPr="007A1645">
        <w:rPr>
          <w:rFonts w:eastAsia="KaiTi"/>
        </w:rPr>
        <w:t xml:space="preserve">the </w:t>
      </w:r>
      <w:r w:rsidR="001B6CFE" w:rsidRPr="007A1645">
        <w:rPr>
          <w:rStyle w:val="Gray"/>
          <w:rFonts w:eastAsia="KaiTi"/>
          <w:color w:val="auto"/>
        </w:rPr>
        <w:t>U.S. Food and Drug Administration (FDA)</w:t>
      </w:r>
      <w:r w:rsidR="001B6CFE" w:rsidRPr="007A1645">
        <w:rPr>
          <w:rFonts w:eastAsia="KaiTi"/>
        </w:rPr>
        <w:t xml:space="preserve"> and </w:t>
      </w:r>
      <w:r w:rsidR="001B6CFE" w:rsidRPr="007A1645">
        <w:rPr>
          <w:rStyle w:val="Gray"/>
          <w:rFonts w:eastAsia="KaiTi"/>
          <w:color w:val="auto"/>
        </w:rPr>
        <w:t>European CE</w:t>
      </w:r>
      <w:r w:rsidR="001B6CFE" w:rsidRPr="007A1645">
        <w:rPr>
          <w:rFonts w:eastAsia="KaiTi"/>
        </w:rPr>
        <w:t>.</w:t>
      </w:r>
    </w:p>
    <w:p w14:paraId="7E11E9E4" w14:textId="1C40D5EF" w:rsidR="001B6CFE" w:rsidRPr="007A1645" w:rsidRDefault="003132F0" w:rsidP="003132F0">
      <w:pPr>
        <w:pStyle w:val="enumlev1"/>
        <w:rPr>
          <w:rStyle w:val="Gray"/>
          <w:rFonts w:eastAsia="KaiTi"/>
          <w:color w:val="auto"/>
        </w:rPr>
      </w:pPr>
      <w:r w:rsidRPr="007A1645">
        <w:rPr>
          <w:rStyle w:val="Green"/>
          <w:rFonts w:eastAsia="KaiTi"/>
          <w:color w:val="auto"/>
        </w:rPr>
        <w:t>•</w:t>
      </w:r>
      <w:r w:rsidRPr="007A1645">
        <w:rPr>
          <w:rStyle w:val="Green"/>
          <w:rFonts w:eastAsia="KaiTi"/>
          <w:color w:val="auto"/>
        </w:rPr>
        <w:tab/>
      </w:r>
      <w:r w:rsidR="001B6CFE" w:rsidRPr="007A1645">
        <w:rPr>
          <w:rStyle w:val="Green"/>
          <w:rFonts w:eastAsia="KaiTi"/>
          <w:color w:val="auto"/>
        </w:rPr>
        <w:t>Tencent</w:t>
      </w:r>
      <w:r w:rsidR="001B6CFE" w:rsidRPr="007A1645">
        <w:rPr>
          <w:rStyle w:val="Gray"/>
          <w:rFonts w:eastAsia="KaiTi"/>
          <w:color w:val="auto"/>
        </w:rPr>
        <w:t xml:space="preserve"> Healthcare and Changhai Hospital developed a CADe system in 2021 that was built based on the </w:t>
      </w:r>
      <w:r w:rsidR="00554A44" w:rsidRPr="007A1645">
        <w:rPr>
          <w:rStyle w:val="Gray"/>
          <w:rFonts w:eastAsia="KaiTi"/>
          <w:color w:val="auto"/>
        </w:rPr>
        <w:t>"</w:t>
      </w:r>
      <w:r w:rsidR="001B6CFE" w:rsidRPr="007A1645">
        <w:rPr>
          <w:rStyle w:val="Gray"/>
          <w:rFonts w:eastAsia="KaiTi"/>
          <w:color w:val="auto"/>
        </w:rPr>
        <w:t>You Only Look Once</w:t>
      </w:r>
      <w:r w:rsidR="00554A44" w:rsidRPr="007A1645">
        <w:rPr>
          <w:rStyle w:val="Gray"/>
          <w:rFonts w:eastAsia="KaiTi"/>
          <w:color w:val="auto"/>
        </w:rPr>
        <w:t>"</w:t>
      </w:r>
      <w:r w:rsidR="001B6CFE" w:rsidRPr="007A1645">
        <w:rPr>
          <w:rStyle w:val="Gray"/>
          <w:rFonts w:eastAsia="KaiTi"/>
          <w:color w:val="auto"/>
        </w:rPr>
        <w:t xml:space="preserve"> v2 deep learning framework [15]. The system detects potential polyps and presents an alert rectangle surrounding polyps on a second monitor for colonoscopists. Colonoscopists detect more polyps and adenomas with the aid of CADe system</w:t>
      </w:r>
      <w:r w:rsidR="00B2141D" w:rsidRPr="007A1645">
        <w:rPr>
          <w:rStyle w:val="Gray"/>
          <w:rFonts w:eastAsia="KaiTi"/>
          <w:color w:val="auto"/>
        </w:rPr>
        <w:t>s</w:t>
      </w:r>
      <w:r w:rsidR="001B6CFE" w:rsidRPr="007A1645">
        <w:rPr>
          <w:rStyle w:val="Gray"/>
          <w:rFonts w:eastAsia="KaiTi"/>
          <w:color w:val="auto"/>
        </w:rPr>
        <w:t>, particularly polyps&lt;5 mm and flat polyps[14]</w:t>
      </w:r>
      <w:r w:rsidR="001B6CFE" w:rsidRPr="007A1645">
        <w:rPr>
          <w:rStyle w:val="Gray"/>
          <w:rFonts w:eastAsia="KaiTi" w:hint="eastAsia"/>
          <w:color w:val="auto"/>
        </w:rPr>
        <w:t>.</w:t>
      </w:r>
      <w:r w:rsidR="001B6CFE" w:rsidRPr="007A1645" w:rsidDel="005F347E">
        <w:rPr>
          <w:rStyle w:val="Gray"/>
          <w:rFonts w:eastAsia="KaiTi"/>
          <w:color w:val="auto"/>
        </w:rPr>
        <w:t xml:space="preserve"> </w:t>
      </w:r>
      <w:r w:rsidR="001B6CFE" w:rsidRPr="007A1645">
        <w:rPr>
          <w:rStyle w:val="Gray"/>
          <w:rFonts w:eastAsia="KaiTi"/>
          <w:color w:val="auto"/>
        </w:rPr>
        <w:t xml:space="preserve">The real-time polyp detection system </w:t>
      </w:r>
      <w:r w:rsidR="001B6CFE" w:rsidRPr="007A1645">
        <w:rPr>
          <w:rStyle w:val="Gray"/>
          <w:rFonts w:eastAsia="KaiTi" w:hint="eastAsia"/>
          <w:color w:val="auto"/>
        </w:rPr>
        <w:t>b</w:t>
      </w:r>
      <w:r w:rsidR="001B6CFE" w:rsidRPr="007A1645">
        <w:rPr>
          <w:rStyle w:val="Gray"/>
          <w:rFonts w:eastAsia="KaiTi"/>
          <w:color w:val="auto"/>
        </w:rPr>
        <w:t xml:space="preserve">y Tencent Healthcare </w:t>
      </w:r>
      <w:r w:rsidR="00F75F23" w:rsidRPr="007A1645">
        <w:rPr>
          <w:rStyle w:val="Gray"/>
          <w:rFonts w:eastAsia="KaiTi"/>
          <w:color w:val="auto"/>
        </w:rPr>
        <w:t>was</w:t>
      </w:r>
      <w:r w:rsidR="001B6CFE" w:rsidRPr="007A1645">
        <w:rPr>
          <w:rStyle w:val="Gray"/>
          <w:rFonts w:eastAsia="KaiTi"/>
          <w:color w:val="auto"/>
        </w:rPr>
        <w:t xml:space="preserve"> certificated by </w:t>
      </w:r>
      <w:r w:rsidR="00F75F23" w:rsidRPr="007A1645">
        <w:rPr>
          <w:rStyle w:val="Gray"/>
          <w:rFonts w:eastAsia="KaiTi"/>
          <w:color w:val="auto"/>
        </w:rPr>
        <w:t xml:space="preserve">the </w:t>
      </w:r>
      <w:r w:rsidR="001B6CFE" w:rsidRPr="007A1645">
        <w:rPr>
          <w:rStyle w:val="Gray"/>
          <w:rFonts w:eastAsia="KaiTi"/>
          <w:color w:val="auto"/>
        </w:rPr>
        <w:t xml:space="preserve">NMPA in </w:t>
      </w:r>
      <w:r w:rsidRPr="007A1645">
        <w:rPr>
          <w:rStyle w:val="Gray"/>
          <w:rFonts w:eastAsia="KaiTi"/>
          <w:color w:val="auto"/>
        </w:rPr>
        <w:t>June</w:t>
      </w:r>
      <w:r w:rsidR="001B6CFE" w:rsidRPr="007A1645">
        <w:rPr>
          <w:rStyle w:val="Gray"/>
          <w:rFonts w:eastAsia="KaiTi"/>
          <w:color w:val="auto"/>
        </w:rPr>
        <w:t xml:space="preserve"> 2023.</w:t>
      </w:r>
    </w:p>
    <w:p w14:paraId="0F5EEAAE" w14:textId="77777777" w:rsidR="00967DA4"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534981" w:rsidRPr="007A1645">
        <w:rPr>
          <w:rStyle w:val="Gray"/>
          <w:rFonts w:eastAsia="KaiTi"/>
          <w:color w:val="auto"/>
        </w:rPr>
        <w:t xml:space="preserve">In 2017, </w:t>
      </w:r>
      <w:r w:rsidR="001B6CFE" w:rsidRPr="007A1645">
        <w:rPr>
          <w:rStyle w:val="Gray"/>
          <w:rFonts w:eastAsia="KaiTi"/>
          <w:color w:val="auto"/>
        </w:rPr>
        <w:t xml:space="preserve">National Cancer Center Hospital and NEC Japan successfully developed a system that immediately detects colorectal cancer and ulcerative colon polyps, a precursor to cancer, during an endoscopic examination using AI. It automatically detects colorectal cancer and polyps from images and videos taken during an endoscopic examination of the colon and aids in the discovery of lesions by endoscopists. It improves polyp detection, which was an issue during such exams, and increases the detection rate. In this </w:t>
      </w:r>
      <w:r w:rsidR="00B83C21" w:rsidRPr="007A1645">
        <w:rPr>
          <w:rStyle w:val="Gray"/>
          <w:rFonts w:eastAsia="KaiTi"/>
          <w:color w:val="auto"/>
        </w:rPr>
        <w:t>way</w:t>
      </w:r>
      <w:r w:rsidR="001B6CFE" w:rsidRPr="007A1645">
        <w:rPr>
          <w:rStyle w:val="Gray"/>
          <w:rFonts w:eastAsia="KaiTi"/>
          <w:color w:val="auto"/>
        </w:rPr>
        <w:t xml:space="preserve">, it contributes </w:t>
      </w:r>
      <w:r w:rsidR="005A1816" w:rsidRPr="007A1645">
        <w:rPr>
          <w:rStyle w:val="Gray"/>
          <w:rFonts w:eastAsia="KaiTi"/>
          <w:color w:val="auto"/>
        </w:rPr>
        <w:t xml:space="preserve">greatly </w:t>
      </w:r>
      <w:r w:rsidR="001B6CFE" w:rsidRPr="007A1645">
        <w:rPr>
          <w:rStyle w:val="Gray"/>
          <w:rFonts w:eastAsia="KaiTi"/>
          <w:color w:val="auto"/>
        </w:rPr>
        <w:t>to the prevention and early detection of colorectal cancer</w:t>
      </w:r>
      <w:r w:rsidR="005A1816" w:rsidRPr="007A1645">
        <w:rPr>
          <w:rStyle w:val="Gray"/>
          <w:rFonts w:eastAsia="KaiTi"/>
          <w:color w:val="auto"/>
        </w:rPr>
        <w:t xml:space="preserve"> </w:t>
      </w:r>
      <w:r w:rsidR="001B6CFE" w:rsidRPr="007A1645">
        <w:rPr>
          <w:rStyle w:val="Gray"/>
          <w:rFonts w:eastAsia="KaiTi"/>
          <w:color w:val="auto"/>
        </w:rPr>
        <w:t>[16]</w:t>
      </w:r>
      <w:r w:rsidR="00B83C21" w:rsidRPr="007A1645">
        <w:rPr>
          <w:rStyle w:val="Gray"/>
          <w:rFonts w:eastAsia="KaiTi"/>
          <w:color w:val="auto"/>
        </w:rPr>
        <w:t>.</w:t>
      </w:r>
    </w:p>
    <w:p w14:paraId="0620A63F" w14:textId="2B534C1F"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Wision AI and Sichuan Provincial People</w:t>
      </w:r>
      <w:r w:rsidR="00147D96" w:rsidRPr="007A1645">
        <w:rPr>
          <w:rStyle w:val="Gray"/>
          <w:rFonts w:eastAsia="KaiTi"/>
          <w:color w:val="auto"/>
        </w:rPr>
        <w:t>'</w:t>
      </w:r>
      <w:r w:rsidR="001B6CFE" w:rsidRPr="007A1645">
        <w:rPr>
          <w:rStyle w:val="Gray"/>
          <w:rFonts w:eastAsia="KaiTi"/>
          <w:color w:val="auto"/>
        </w:rPr>
        <w:t xml:space="preserve">s Hospital developed a real-time automatic polyp detection system in 2018 [8] that detects colorectal polyps during an endoscopic examination using deep learning. The detection algorithm is a deep CNN based on SegNet architecture. If any polyp is detected by the system, a hollow tracking box around </w:t>
      </w:r>
      <w:r w:rsidR="009B5663" w:rsidRPr="007A1645">
        <w:rPr>
          <w:rStyle w:val="Gray"/>
          <w:rFonts w:eastAsia="KaiTi"/>
          <w:color w:val="auto"/>
        </w:rPr>
        <w:t xml:space="preserve">it </w:t>
      </w:r>
      <w:r w:rsidR="001B6CFE" w:rsidRPr="007A1645">
        <w:rPr>
          <w:rStyle w:val="Gray"/>
          <w:rFonts w:eastAsia="KaiTi"/>
          <w:color w:val="auto"/>
        </w:rPr>
        <w:t>would be shown on the monitor. As a conclusion, in a low</w:t>
      </w:r>
      <w:r w:rsidR="009B5663" w:rsidRPr="007A1645">
        <w:rPr>
          <w:rStyle w:val="Gray"/>
          <w:rFonts w:eastAsia="KaiTi"/>
          <w:color w:val="auto"/>
        </w:rPr>
        <w:t>-</w:t>
      </w:r>
      <w:r w:rsidR="001B6CFE" w:rsidRPr="007A1645">
        <w:rPr>
          <w:rStyle w:val="Gray"/>
          <w:rFonts w:eastAsia="KaiTi"/>
          <w:color w:val="auto"/>
        </w:rPr>
        <w:t>prevalen</w:t>
      </w:r>
      <w:r w:rsidR="00D8125B" w:rsidRPr="007A1645">
        <w:rPr>
          <w:rStyle w:val="Gray"/>
          <w:rFonts w:eastAsia="KaiTi"/>
          <w:color w:val="auto"/>
        </w:rPr>
        <w:t>ce</w:t>
      </w:r>
      <w:r w:rsidR="001B6CFE" w:rsidRPr="007A1645">
        <w:rPr>
          <w:rStyle w:val="Gray"/>
          <w:rFonts w:eastAsia="KaiTi"/>
          <w:color w:val="auto"/>
        </w:rPr>
        <w:t xml:space="preserve"> ADR population, an automatic polyp detection </w:t>
      </w:r>
      <w:r w:rsidR="001B6CFE" w:rsidRPr="007A1645">
        <w:rPr>
          <w:rStyle w:val="Gray"/>
          <w:rFonts w:eastAsia="KaiTi"/>
          <w:color w:val="auto"/>
        </w:rPr>
        <w:lastRenderedPageBreak/>
        <w:t xml:space="preserve">system during colonoscopy resulted in a significant increase in the number of diminutive adenomas detected, as well as an increase in the rate of hyperplastic polyps. The cost-benefit ratio of such effects has to be determined further [13][17]. </w:t>
      </w:r>
      <w:r w:rsidR="00D8125B" w:rsidRPr="007A1645">
        <w:rPr>
          <w:rStyle w:val="Gray"/>
          <w:rFonts w:eastAsia="KaiTi"/>
          <w:color w:val="auto"/>
        </w:rPr>
        <w:t xml:space="preserve">The </w:t>
      </w:r>
      <w:r w:rsidR="001B6CFE" w:rsidRPr="007A1645">
        <w:rPr>
          <w:rStyle w:val="Gray"/>
          <w:rFonts w:eastAsia="KaiTi"/>
          <w:color w:val="auto"/>
        </w:rPr>
        <w:t>product for real-time colorectal polyps</w:t>
      </w:r>
      <w:r w:rsidR="00147D96" w:rsidRPr="007A1645">
        <w:rPr>
          <w:rStyle w:val="Gray"/>
          <w:rFonts w:eastAsia="KaiTi"/>
          <w:color w:val="auto"/>
        </w:rPr>
        <w:t>'</w:t>
      </w:r>
      <w:r w:rsidR="001B6CFE" w:rsidRPr="007A1645">
        <w:rPr>
          <w:rStyle w:val="Gray"/>
          <w:rFonts w:eastAsia="KaiTi"/>
          <w:color w:val="auto"/>
        </w:rPr>
        <w:t xml:space="preserve"> detection</w:t>
      </w:r>
      <w:r w:rsidR="00D8125B" w:rsidRPr="007A1645">
        <w:rPr>
          <w:rStyle w:val="Gray"/>
          <w:rFonts w:eastAsia="KaiTi"/>
          <w:color w:val="auto"/>
        </w:rPr>
        <w:t>,</w:t>
      </w:r>
      <w:r w:rsidR="001B6CFE" w:rsidRPr="007A1645">
        <w:rPr>
          <w:rStyle w:val="Gray"/>
          <w:rFonts w:eastAsia="KaiTi"/>
          <w:color w:val="auto"/>
        </w:rPr>
        <w:t xml:space="preserve"> named EndoScreener</w:t>
      </w:r>
      <w:r w:rsidR="00D8125B" w:rsidRPr="007A1645">
        <w:rPr>
          <w:rStyle w:val="Gray"/>
          <w:rFonts w:eastAsia="KaiTi"/>
          <w:color w:val="auto"/>
        </w:rPr>
        <w:t>,</w:t>
      </w:r>
      <w:r w:rsidR="001B6CFE" w:rsidRPr="007A1645">
        <w:rPr>
          <w:rStyle w:val="Gray"/>
          <w:rFonts w:eastAsia="KaiTi"/>
          <w:color w:val="auto"/>
        </w:rPr>
        <w:t xml:space="preserve"> has been certificated by </w:t>
      </w:r>
      <w:r w:rsidR="009B5663" w:rsidRPr="007A1645">
        <w:rPr>
          <w:rStyle w:val="Gray"/>
          <w:rFonts w:eastAsia="KaiTi"/>
          <w:color w:val="auto"/>
        </w:rPr>
        <w:t xml:space="preserve">the </w:t>
      </w:r>
      <w:r w:rsidR="001B6CFE" w:rsidRPr="007A1645">
        <w:rPr>
          <w:rStyle w:val="Gray"/>
          <w:rFonts w:eastAsia="KaiTi"/>
          <w:color w:val="auto"/>
        </w:rPr>
        <w:t xml:space="preserve">NMPA, </w:t>
      </w:r>
      <w:r w:rsidR="009B5663" w:rsidRPr="007A1645">
        <w:rPr>
          <w:rStyle w:val="Gray"/>
          <w:rFonts w:eastAsia="KaiTi"/>
          <w:color w:val="auto"/>
        </w:rPr>
        <w:t xml:space="preserve">the </w:t>
      </w:r>
      <w:r w:rsidR="001B6CFE" w:rsidRPr="007A1645">
        <w:rPr>
          <w:rStyle w:val="Gray"/>
          <w:rFonts w:eastAsia="KaiTi"/>
          <w:color w:val="auto"/>
        </w:rPr>
        <w:t>FDA and European CE-MDR</w:t>
      </w:r>
      <w:r w:rsidR="00053429" w:rsidRPr="007A1645">
        <w:rPr>
          <w:rStyle w:val="Gray"/>
          <w:rFonts w:eastAsia="KaiTi"/>
          <w:color w:val="auto"/>
        </w:rPr>
        <w:t xml:space="preserve"> (Medical Device Regulation)</w:t>
      </w:r>
      <w:r w:rsidR="001B6CFE" w:rsidRPr="007A1645">
        <w:rPr>
          <w:rStyle w:val="Gray"/>
          <w:rFonts w:eastAsia="KaiTi"/>
          <w:color w:val="auto"/>
        </w:rPr>
        <w:t>.</w:t>
      </w:r>
    </w:p>
    <w:p w14:paraId="2D9669E6" w14:textId="0222ABCD"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D8125B" w:rsidRPr="007A1645">
        <w:rPr>
          <w:rStyle w:val="Gray"/>
          <w:rFonts w:eastAsia="KaiTi"/>
          <w:color w:val="auto"/>
        </w:rPr>
        <w:t xml:space="preserve">In 2018, </w:t>
      </w:r>
      <w:r w:rsidR="001B6CFE" w:rsidRPr="007A1645">
        <w:rPr>
          <w:rStyle w:val="Gray"/>
          <w:rFonts w:eastAsia="KaiTi"/>
          <w:color w:val="auto"/>
        </w:rPr>
        <w:t>National Chiao Tung University and Tri-Service General Hospital developed a CADx with a deep neural network to analyze narrow-band images of diminutive colorectal polyps. The system could classify the polyps in narrow-band images as neoplastic or hyperplastic</w:t>
      </w:r>
      <w:r w:rsidR="005A1816" w:rsidRPr="007A1645">
        <w:rPr>
          <w:rStyle w:val="Gray"/>
          <w:rFonts w:eastAsia="KaiTi"/>
          <w:color w:val="auto"/>
        </w:rPr>
        <w:t xml:space="preserve"> </w:t>
      </w:r>
      <w:r w:rsidR="001B6CFE" w:rsidRPr="007A1645">
        <w:rPr>
          <w:rStyle w:val="Gray"/>
          <w:rFonts w:eastAsia="KaiTi"/>
          <w:color w:val="auto"/>
        </w:rPr>
        <w:t>[18]</w:t>
      </w:r>
      <w:r w:rsidR="00D8125B" w:rsidRPr="007A1645">
        <w:rPr>
          <w:rStyle w:val="Gray"/>
          <w:rFonts w:eastAsia="KaiTi"/>
          <w:color w:val="auto"/>
        </w:rPr>
        <w:t>.</w:t>
      </w:r>
    </w:p>
    <w:p w14:paraId="728189C6" w14:textId="77777777" w:rsidR="00967DA4"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7C26F6" w:rsidRPr="007A1645">
        <w:rPr>
          <w:rStyle w:val="Gray"/>
          <w:rFonts w:eastAsia="KaiTi"/>
          <w:color w:val="auto"/>
        </w:rPr>
        <w:t>I</w:t>
      </w:r>
      <w:r w:rsidR="00D8125B" w:rsidRPr="007A1645">
        <w:rPr>
          <w:rStyle w:val="Gray"/>
          <w:rFonts w:eastAsia="KaiTi"/>
          <w:color w:val="auto"/>
        </w:rPr>
        <w:t xml:space="preserve">n 2018, </w:t>
      </w:r>
      <w:r w:rsidR="001B6CFE" w:rsidRPr="007A1645">
        <w:rPr>
          <w:rStyle w:val="Gray"/>
          <w:rFonts w:eastAsia="KaiTi"/>
          <w:color w:val="auto"/>
        </w:rPr>
        <w:t xml:space="preserve">Sun Yat-sen University developed a CADe system </w:t>
      </w:r>
      <w:r w:rsidR="00D8125B" w:rsidRPr="007A1645">
        <w:rPr>
          <w:rStyle w:val="Gray"/>
          <w:rFonts w:eastAsia="KaiTi"/>
          <w:color w:val="auto"/>
        </w:rPr>
        <w:t>called Gastrointestinal Artificial Intelligence Diagnostic System (GRAIDS</w:t>
      </w:r>
      <w:r w:rsidR="00AF476F" w:rsidRPr="007A1645">
        <w:rPr>
          <w:rStyle w:val="Gray"/>
          <w:rFonts w:eastAsia="KaiTi"/>
          <w:color w:val="auto"/>
        </w:rPr>
        <w:t>)</w:t>
      </w:r>
      <w:r w:rsidR="00D8125B" w:rsidRPr="007A1645">
        <w:rPr>
          <w:rStyle w:val="Gray"/>
          <w:rFonts w:eastAsia="KaiTi"/>
          <w:color w:val="auto"/>
        </w:rPr>
        <w:t xml:space="preserve"> </w:t>
      </w:r>
      <w:r w:rsidR="001B6CFE" w:rsidRPr="007A1645">
        <w:rPr>
          <w:rStyle w:val="Gray"/>
          <w:rFonts w:eastAsia="KaiTi"/>
          <w:color w:val="auto"/>
        </w:rPr>
        <w:t xml:space="preserve">with deep learning to detect upper </w:t>
      </w:r>
      <w:r w:rsidR="00BF7DC5" w:rsidRPr="007A1645">
        <w:rPr>
          <w:rStyle w:val="Gray"/>
          <w:rFonts w:eastAsia="KaiTi"/>
          <w:color w:val="auto"/>
        </w:rPr>
        <w:t xml:space="preserve">GI </w:t>
      </w:r>
      <w:r w:rsidR="001B6CFE" w:rsidRPr="007A1645">
        <w:rPr>
          <w:rStyle w:val="Gray"/>
          <w:rFonts w:eastAsia="KaiTi"/>
          <w:color w:val="auto"/>
        </w:rPr>
        <w:t xml:space="preserve">cancers by endoscopy). It is the first real-time AI-aided image recognition system that has been implemented in clinical practice for detecting upper </w:t>
      </w:r>
      <w:r w:rsidR="00BF7DC5" w:rsidRPr="007A1645">
        <w:rPr>
          <w:rStyle w:val="Gray"/>
          <w:rFonts w:eastAsia="KaiTi"/>
          <w:color w:val="auto"/>
        </w:rPr>
        <w:t>GI</w:t>
      </w:r>
      <w:r w:rsidR="001B6CFE" w:rsidRPr="007A1645">
        <w:rPr>
          <w:rStyle w:val="Gray"/>
          <w:rFonts w:eastAsia="KaiTi"/>
          <w:color w:val="auto"/>
        </w:rPr>
        <w:t xml:space="preserve"> cancers during endoscopy</w:t>
      </w:r>
      <w:r w:rsidR="005A1816" w:rsidRPr="007A1645">
        <w:rPr>
          <w:rStyle w:val="Gray"/>
          <w:rFonts w:eastAsia="KaiTi"/>
          <w:color w:val="auto"/>
        </w:rPr>
        <w:t xml:space="preserve"> </w:t>
      </w:r>
      <w:r w:rsidR="001B6CFE" w:rsidRPr="007A1645">
        <w:rPr>
          <w:rStyle w:val="Gray"/>
          <w:rFonts w:eastAsia="KaiTi"/>
          <w:color w:val="auto"/>
        </w:rPr>
        <w:t>[19]</w:t>
      </w:r>
      <w:r w:rsidR="00D8125B" w:rsidRPr="007A1645">
        <w:rPr>
          <w:rStyle w:val="Gray"/>
          <w:rFonts w:eastAsia="KaiTi"/>
          <w:color w:val="auto"/>
        </w:rPr>
        <w:t>.</w:t>
      </w:r>
    </w:p>
    <w:p w14:paraId="2AB14340" w14:textId="475DBF52"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bookmarkStart w:id="442" w:name="_Hlk190099100"/>
      <w:r w:rsidR="001B6CFE" w:rsidRPr="007A1645">
        <w:rPr>
          <w:rStyle w:val="Gray"/>
          <w:rFonts w:eastAsia="KaiTi"/>
          <w:color w:val="auto"/>
        </w:rPr>
        <w:t xml:space="preserve">Zhongshan Hospital and University of California developed an </w:t>
      </w:r>
      <w:r w:rsidR="00D8125B" w:rsidRPr="007A1645">
        <w:rPr>
          <w:rStyle w:val="Gray"/>
          <w:rFonts w:eastAsia="KaiTi"/>
          <w:color w:val="auto"/>
        </w:rPr>
        <w:t>AI-</w:t>
      </w:r>
      <w:r w:rsidR="001B6CFE" w:rsidRPr="007A1645">
        <w:rPr>
          <w:rStyle w:val="Gray"/>
          <w:rFonts w:eastAsia="KaiTi"/>
          <w:color w:val="auto"/>
        </w:rPr>
        <w:t>based CNN-CAD system through transfer learning</w:t>
      </w:r>
      <w:r w:rsidR="007C26F6" w:rsidRPr="007A1645">
        <w:rPr>
          <w:rStyle w:val="Gray"/>
          <w:rFonts w:eastAsia="KaiTi"/>
          <w:color w:val="auto"/>
        </w:rPr>
        <w:t>,</w:t>
      </w:r>
      <w:r w:rsidR="001B6CFE" w:rsidRPr="007A1645">
        <w:rPr>
          <w:rStyle w:val="Gray"/>
          <w:rFonts w:eastAsia="KaiTi"/>
          <w:color w:val="auto"/>
        </w:rPr>
        <w:t xml:space="preserve"> leveraging a state-of-the-art pretrained CNN architecture, ResNet50</w:t>
      </w:r>
      <w:bookmarkEnd w:id="442"/>
      <w:r w:rsidR="001B6CFE" w:rsidRPr="007A1645">
        <w:rPr>
          <w:rStyle w:val="Gray"/>
          <w:rFonts w:eastAsia="KaiTi"/>
          <w:color w:val="auto"/>
        </w:rPr>
        <w:t>. The system is used to determine the invasion depth of the gastric cancer and screen patients for endoscopic resection. This system distinguished early gastric cancer from deeper submucosal invasion and minimized overestimation of invasion depth, which could reduce unnecessary gastrectomy</w:t>
      </w:r>
      <w:r w:rsidR="005A1816" w:rsidRPr="007A1645">
        <w:rPr>
          <w:rStyle w:val="Gray"/>
          <w:rFonts w:eastAsia="KaiTi"/>
          <w:color w:val="auto"/>
        </w:rPr>
        <w:t xml:space="preserve"> </w:t>
      </w:r>
      <w:r w:rsidR="001B6CFE" w:rsidRPr="007A1645">
        <w:rPr>
          <w:rStyle w:val="Gray"/>
          <w:rFonts w:eastAsia="KaiTi"/>
          <w:color w:val="auto"/>
        </w:rPr>
        <w:t>[20]</w:t>
      </w:r>
      <w:r w:rsidR="007C26F6" w:rsidRPr="007A1645">
        <w:rPr>
          <w:rStyle w:val="Gray"/>
          <w:rFonts w:eastAsia="KaiTi"/>
          <w:color w:val="auto"/>
        </w:rPr>
        <w:t>.</w:t>
      </w:r>
    </w:p>
    <w:p w14:paraId="6D6DB880" w14:textId="19EB2B7F"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Cancer Institute Hospital Ariake, AI Medical Service and Tada Tomohiro Institute of Gastroenterology and Proctology developed a CNN-based diagnostic system based on Single Shot MultiBox Detector architecture to detect gastric cancer in endoscopic images. This constructed CNN system for detecting gastric cancer c</w:t>
      </w:r>
      <w:r w:rsidR="007C26F6" w:rsidRPr="007A1645">
        <w:rPr>
          <w:rStyle w:val="Gray"/>
          <w:rFonts w:eastAsia="KaiTi"/>
          <w:color w:val="auto"/>
        </w:rPr>
        <w:t>an</w:t>
      </w:r>
      <w:r w:rsidR="001B6CFE" w:rsidRPr="007A1645">
        <w:rPr>
          <w:rStyle w:val="Gray"/>
          <w:rFonts w:eastAsia="KaiTi"/>
          <w:color w:val="auto"/>
        </w:rPr>
        <w:t xml:space="preserve"> process numerous stored endoscopic images in a very short time with a clinically relevant diagnostic ability</w:t>
      </w:r>
      <w:r w:rsidR="005A1816" w:rsidRPr="007A1645">
        <w:rPr>
          <w:rStyle w:val="Gray"/>
          <w:rFonts w:eastAsia="KaiTi"/>
          <w:color w:val="auto"/>
        </w:rPr>
        <w:t xml:space="preserve"> </w:t>
      </w:r>
      <w:r w:rsidR="001B6CFE" w:rsidRPr="007A1645">
        <w:rPr>
          <w:rStyle w:val="Gray"/>
          <w:rFonts w:eastAsia="KaiTi"/>
          <w:color w:val="auto"/>
        </w:rPr>
        <w:t>[21]</w:t>
      </w:r>
      <w:r w:rsidR="007C26F6" w:rsidRPr="007A1645">
        <w:rPr>
          <w:rStyle w:val="Gray"/>
          <w:rFonts w:eastAsia="KaiTi"/>
          <w:color w:val="auto"/>
        </w:rPr>
        <w:t>.</w:t>
      </w:r>
    </w:p>
    <w:p w14:paraId="254C06EE" w14:textId="6DF06EC4"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Renmin Hospital of Wuhan University developed a system using a novel deep convolution neural network (DCNN) to detect early gastric cancer (EGC) without blind spots during esophagogastroduodenoscopy (EGD). This system could identify EGC from non-malignancy and classify gastric location into 10 or 26 parts with high accuracy</w:t>
      </w:r>
      <w:r w:rsidRPr="007A1645">
        <w:rPr>
          <w:rStyle w:val="Gray"/>
          <w:rFonts w:eastAsia="KaiTi"/>
          <w:color w:val="auto"/>
        </w:rPr>
        <w:t xml:space="preserve"> [22]</w:t>
      </w:r>
      <w:r w:rsidR="005A1816" w:rsidRPr="007A1645">
        <w:rPr>
          <w:rStyle w:val="Gray"/>
          <w:rFonts w:eastAsia="KaiTi"/>
          <w:color w:val="auto"/>
        </w:rPr>
        <w:t>.</w:t>
      </w:r>
    </w:p>
    <w:p w14:paraId="70B298D2" w14:textId="2691DFCF"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Kindai University developed a system in 2017 that could diagnose colon polyps as adenomatous or non-adenomatous using a simple CNN</w:t>
      </w:r>
      <w:r w:rsidR="005A1816" w:rsidRPr="007A1645">
        <w:rPr>
          <w:rStyle w:val="Gray"/>
          <w:rFonts w:eastAsia="KaiTi"/>
          <w:color w:val="auto"/>
        </w:rPr>
        <w:t xml:space="preserve"> </w:t>
      </w:r>
      <w:r w:rsidR="001B6CFE" w:rsidRPr="007A1645">
        <w:rPr>
          <w:rStyle w:val="Gray"/>
          <w:rFonts w:eastAsia="KaiTi"/>
          <w:color w:val="auto"/>
        </w:rPr>
        <w:t>[23]</w:t>
      </w:r>
      <w:r w:rsidR="00D93821" w:rsidRPr="007A1645">
        <w:rPr>
          <w:rStyle w:val="Gray"/>
          <w:rFonts w:eastAsia="KaiTi"/>
          <w:color w:val="auto"/>
        </w:rPr>
        <w:t>.</w:t>
      </w:r>
    </w:p>
    <w:p w14:paraId="0E9DB19E" w14:textId="32F6A8FF" w:rsidR="001B6CFE" w:rsidRPr="007A1645" w:rsidRDefault="003132F0" w:rsidP="003132F0">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 xml:space="preserve">Wuhan ENDOANGEL Medical Technology Co., LTD developed an AI system called EndoAngel, consisting of polyp detection and quality monitoring functions. </w:t>
      </w:r>
      <w:bookmarkStart w:id="443" w:name="_Hlk190099278"/>
      <w:r w:rsidR="001B6CFE" w:rsidRPr="007A1645">
        <w:rPr>
          <w:rStyle w:val="Gray"/>
          <w:rFonts w:eastAsia="KaiTi"/>
          <w:color w:val="auto"/>
        </w:rPr>
        <w:t xml:space="preserve">The polyp detection function can </w:t>
      </w:r>
      <w:r w:rsidR="00C725AE" w:rsidRPr="007A1645">
        <w:rPr>
          <w:rStyle w:val="Gray"/>
          <w:rFonts w:eastAsia="KaiTi"/>
          <w:color w:val="auto"/>
        </w:rPr>
        <w:t>provide a reference to</w:t>
      </w:r>
      <w:r w:rsidR="001B6CFE" w:rsidRPr="007A1645">
        <w:rPr>
          <w:rStyle w:val="Gray"/>
          <w:rFonts w:eastAsia="KaiTi"/>
          <w:color w:val="auto"/>
        </w:rPr>
        <w:t xml:space="preserve"> endoscopists </w:t>
      </w:r>
      <w:r w:rsidR="00C725AE" w:rsidRPr="007A1645">
        <w:rPr>
          <w:rStyle w:val="Gray"/>
          <w:rFonts w:eastAsia="KaiTi"/>
          <w:color w:val="auto"/>
        </w:rPr>
        <w:t>regarding</w:t>
      </w:r>
      <w:r w:rsidR="001B6CFE" w:rsidRPr="007A1645">
        <w:rPr>
          <w:rStyle w:val="Gray"/>
          <w:rFonts w:eastAsia="KaiTi"/>
          <w:color w:val="auto"/>
        </w:rPr>
        <w:t xml:space="preserve"> the location of the polyp. The quality monitoring function can monitor the velocity of insertion of the endoscope, record the time of insertion and withdrawal of the endoscope, and </w:t>
      </w:r>
      <w:r w:rsidR="00C725AE" w:rsidRPr="007A1645">
        <w:rPr>
          <w:rStyle w:val="Gray"/>
          <w:rFonts w:eastAsia="KaiTi"/>
          <w:color w:val="auto"/>
        </w:rPr>
        <w:t xml:space="preserve">assist </w:t>
      </w:r>
      <w:r w:rsidR="001B6CFE" w:rsidRPr="007A1645">
        <w:rPr>
          <w:rStyle w:val="Gray"/>
          <w:rFonts w:eastAsia="KaiTi"/>
          <w:color w:val="auto"/>
        </w:rPr>
        <w:t xml:space="preserve">endoscopists </w:t>
      </w:r>
      <w:r w:rsidR="00C725AE" w:rsidRPr="007A1645">
        <w:rPr>
          <w:rStyle w:val="Gray"/>
          <w:rFonts w:eastAsia="KaiTi"/>
          <w:color w:val="auto"/>
        </w:rPr>
        <w:t xml:space="preserve">with </w:t>
      </w:r>
      <w:r w:rsidR="00C060CE" w:rsidRPr="007A1645">
        <w:rPr>
          <w:rStyle w:val="Gray"/>
          <w:rFonts w:eastAsia="KaiTi"/>
          <w:color w:val="auto"/>
        </w:rPr>
        <w:t>any</w:t>
      </w:r>
      <w:r w:rsidR="00967DA4">
        <w:rPr>
          <w:rStyle w:val="Gray"/>
          <w:rFonts w:eastAsia="KaiTi"/>
          <w:color w:val="auto"/>
        </w:rPr>
        <w:t xml:space="preserve"> </w:t>
      </w:r>
      <w:r w:rsidR="001B6CFE" w:rsidRPr="007A1645">
        <w:rPr>
          <w:rStyle w:val="Gray"/>
          <w:rFonts w:eastAsia="KaiTi"/>
          <w:color w:val="auto"/>
        </w:rPr>
        <w:t>blind areas caused by intestinal segment slipping [24].</w:t>
      </w:r>
      <w:bookmarkEnd w:id="443"/>
      <w:r w:rsidR="001B6CFE" w:rsidRPr="007A1645">
        <w:rPr>
          <w:rStyle w:val="Gray"/>
          <w:rFonts w:eastAsia="KaiTi"/>
          <w:color w:val="auto"/>
        </w:rPr>
        <w:t xml:space="preserve"> It </w:t>
      </w:r>
      <w:r w:rsidR="00D93821" w:rsidRPr="007A1645">
        <w:rPr>
          <w:rStyle w:val="Gray"/>
          <w:rFonts w:eastAsia="KaiTi"/>
          <w:color w:val="auto"/>
        </w:rPr>
        <w:t>was</w:t>
      </w:r>
      <w:r w:rsidR="001B6CFE" w:rsidRPr="007A1645">
        <w:rPr>
          <w:rStyle w:val="Gray"/>
          <w:rFonts w:eastAsia="KaiTi"/>
          <w:color w:val="auto"/>
        </w:rPr>
        <w:t xml:space="preserve"> certificated by NMPA in May</w:t>
      </w:r>
      <w:r w:rsidRPr="007A1645">
        <w:rPr>
          <w:rStyle w:val="Gray"/>
          <w:rFonts w:eastAsia="KaiTi"/>
          <w:color w:val="auto"/>
        </w:rPr>
        <w:t> </w:t>
      </w:r>
      <w:r w:rsidR="001B6CFE" w:rsidRPr="007A1645">
        <w:rPr>
          <w:rStyle w:val="Gray"/>
          <w:rFonts w:eastAsia="KaiTi"/>
          <w:color w:val="auto"/>
        </w:rPr>
        <w:t>2023.</w:t>
      </w:r>
    </w:p>
    <w:p w14:paraId="0C987DB2" w14:textId="77777777" w:rsidR="00967DA4" w:rsidRDefault="003132F0" w:rsidP="003132F0">
      <w:pPr>
        <w:pStyle w:val="Heading2"/>
        <w:rPr>
          <w:rFonts w:eastAsia="KaiTi"/>
        </w:rPr>
      </w:pPr>
      <w:bookmarkStart w:id="444" w:name="_Toc144228318"/>
      <w:bookmarkStart w:id="445" w:name="_Toc167721990"/>
      <w:bookmarkStart w:id="446" w:name="_Toc197530920"/>
      <w:r w:rsidRPr="007A1645">
        <w:rPr>
          <w:rFonts w:eastAsia="KaiTi"/>
        </w:rPr>
        <w:t>3.2</w:t>
      </w:r>
      <w:r w:rsidRPr="007A1645">
        <w:rPr>
          <w:rFonts w:eastAsia="KaiTi"/>
        </w:rPr>
        <w:tab/>
      </w:r>
      <w:r w:rsidR="001B6CFE" w:rsidRPr="007A1645">
        <w:rPr>
          <w:rFonts w:eastAsia="KaiTi"/>
        </w:rPr>
        <w:t>Subtopic</w:t>
      </w:r>
      <w:r w:rsidR="00C060CE" w:rsidRPr="007A1645">
        <w:rPr>
          <w:rFonts w:eastAsia="KaiTi"/>
        </w:rPr>
        <w:t>:</w:t>
      </w:r>
      <w:r w:rsidR="001B6CFE" w:rsidRPr="007A1645">
        <w:rPr>
          <w:rFonts w:eastAsia="KaiTi"/>
        </w:rPr>
        <w:t xml:space="preserve"> </w:t>
      </w:r>
      <w:r w:rsidR="00C102F4" w:rsidRPr="007A1645">
        <w:rPr>
          <w:rFonts w:eastAsia="KaiTi"/>
        </w:rPr>
        <w:t>endoscopic ultrasound</w:t>
      </w:r>
      <w:bookmarkEnd w:id="444"/>
      <w:bookmarkEnd w:id="445"/>
      <w:bookmarkEnd w:id="446"/>
    </w:p>
    <w:p w14:paraId="551919E7" w14:textId="6E8F5ABA" w:rsidR="001B6CFE" w:rsidRPr="007A1645" w:rsidRDefault="003132F0" w:rsidP="003132F0">
      <w:pPr>
        <w:pStyle w:val="Heading3"/>
        <w:rPr>
          <w:rFonts w:eastAsia="KaiTi"/>
        </w:rPr>
      </w:pPr>
      <w:bookmarkStart w:id="447" w:name="_Toc144228319"/>
      <w:r w:rsidRPr="007A1645">
        <w:rPr>
          <w:rFonts w:eastAsia="KaiTi"/>
        </w:rPr>
        <w:t>3.2.1</w:t>
      </w:r>
      <w:r w:rsidRPr="007A1645">
        <w:rPr>
          <w:rFonts w:eastAsia="KaiTi"/>
        </w:rPr>
        <w:tab/>
      </w:r>
      <w:r w:rsidR="001B6CFE" w:rsidRPr="007A1645">
        <w:rPr>
          <w:rFonts w:eastAsia="KaiTi"/>
        </w:rPr>
        <w:t>Definition of the AI task</w:t>
      </w:r>
      <w:bookmarkEnd w:id="447"/>
    </w:p>
    <w:p w14:paraId="3F03A4E2" w14:textId="250B6BBB" w:rsidR="001B6CFE" w:rsidRPr="007A1645" w:rsidRDefault="001B6CFE" w:rsidP="00554A44">
      <w:pPr>
        <w:rPr>
          <w:rFonts w:eastAsia="KaiTi"/>
          <w:lang w:eastAsia="zh-CN"/>
        </w:rPr>
      </w:pPr>
      <w:r w:rsidRPr="007A1645">
        <w:rPr>
          <w:rFonts w:eastAsia="KaiTi"/>
          <w:lang w:eastAsia="zh-CN"/>
        </w:rPr>
        <w:t>Endoscopic ultrasound (EUS) is a minimally invasive procedure in which endoscopy is combined with ultrasound to obtain images of the internal organs. Compar</w:t>
      </w:r>
      <w:r w:rsidR="009C111F" w:rsidRPr="007A1645">
        <w:rPr>
          <w:rFonts w:eastAsia="KaiTi"/>
          <w:lang w:eastAsia="zh-CN"/>
        </w:rPr>
        <w:t>ed</w:t>
      </w:r>
      <w:r w:rsidRPr="007A1645">
        <w:rPr>
          <w:rFonts w:eastAsia="KaiTi"/>
          <w:lang w:eastAsia="zh-CN"/>
        </w:rPr>
        <w:t xml:space="preserve"> </w:t>
      </w:r>
      <w:r w:rsidR="009C111F" w:rsidRPr="007A1645">
        <w:rPr>
          <w:rFonts w:eastAsia="KaiTi"/>
          <w:lang w:eastAsia="zh-CN"/>
        </w:rPr>
        <w:t>to</w:t>
      </w:r>
      <w:r w:rsidRPr="007A1645">
        <w:rPr>
          <w:rFonts w:eastAsia="KaiTi"/>
          <w:lang w:eastAsia="zh-CN"/>
        </w:rPr>
        <w:t xml:space="preserve"> colonoscopy, EUS is a multi-modality procedure capturing ultrasound and image at the same time. In general, the AI task with EUS is mainly divided into classification, detection, and segmentation.</w:t>
      </w:r>
    </w:p>
    <w:p w14:paraId="09D95682" w14:textId="3CB39E39" w:rsidR="001B6CFE" w:rsidRPr="007A1645" w:rsidRDefault="007D5171" w:rsidP="007D5171">
      <w:pPr>
        <w:pStyle w:val="Heading4"/>
        <w:rPr>
          <w:rFonts w:eastAsia="KaiTi"/>
          <w:lang w:eastAsia="zh-CN"/>
        </w:rPr>
      </w:pPr>
      <w:r w:rsidRPr="007A1645">
        <w:rPr>
          <w:rFonts w:eastAsia="KaiTi"/>
          <w:lang w:eastAsia="zh-CN"/>
        </w:rPr>
        <w:t>3.2.1.1</w:t>
      </w:r>
      <w:r w:rsidRPr="007A1645">
        <w:rPr>
          <w:rFonts w:eastAsia="KaiTi"/>
          <w:lang w:eastAsia="zh-CN"/>
        </w:rPr>
        <w:tab/>
      </w:r>
      <w:r w:rsidR="001B6CFE" w:rsidRPr="007A1645">
        <w:rPr>
          <w:rFonts w:eastAsia="KaiTi"/>
          <w:lang w:eastAsia="zh-CN"/>
        </w:rPr>
        <w:t>Classification</w:t>
      </w:r>
    </w:p>
    <w:p w14:paraId="4FB53E18" w14:textId="77777777" w:rsidR="00967DA4" w:rsidRDefault="001B6CFE" w:rsidP="001B6CFE">
      <w:pPr>
        <w:rPr>
          <w:rFonts w:eastAsia="KaiTi"/>
        </w:rPr>
      </w:pPr>
      <w:r w:rsidRPr="007A1645">
        <w:rPr>
          <w:rFonts w:eastAsia="KaiTi"/>
        </w:rPr>
        <w:t>Classification is a</w:t>
      </w:r>
      <w:r w:rsidR="009B205F" w:rsidRPr="007A1645">
        <w:rPr>
          <w:rFonts w:eastAsia="KaiTi"/>
        </w:rPr>
        <w:t>n</w:t>
      </w:r>
      <w:r w:rsidRPr="007A1645">
        <w:rPr>
          <w:rFonts w:eastAsia="KaiTi"/>
        </w:rPr>
        <w:t xml:space="preserve"> </w:t>
      </w:r>
      <w:r w:rsidR="009B205F" w:rsidRPr="007A1645">
        <w:rPr>
          <w:rFonts w:eastAsia="KaiTi"/>
        </w:rPr>
        <w:t>ML</w:t>
      </w:r>
      <w:r w:rsidRPr="007A1645">
        <w:rPr>
          <w:rFonts w:eastAsia="KaiTi"/>
        </w:rPr>
        <w:t xml:space="preserve"> task for determining which classes are in an image, video, or other types of data. It refers to training </w:t>
      </w:r>
      <w:r w:rsidR="009B205F" w:rsidRPr="007A1645">
        <w:rPr>
          <w:rFonts w:eastAsia="KaiTi"/>
        </w:rPr>
        <w:t>ML</w:t>
      </w:r>
      <w:r w:rsidRPr="007A1645">
        <w:rPr>
          <w:rFonts w:eastAsia="KaiTi"/>
        </w:rPr>
        <w:t xml:space="preserve"> models with the intent of finding out which classes are present.</w:t>
      </w:r>
    </w:p>
    <w:p w14:paraId="19196CAF" w14:textId="27CF1DC1" w:rsidR="001B6CFE" w:rsidRPr="007A1645" w:rsidRDefault="001B6CFE" w:rsidP="001B6CFE">
      <w:pPr>
        <w:rPr>
          <w:rFonts w:eastAsia="KaiTi"/>
        </w:rPr>
      </w:pPr>
      <w:r w:rsidRPr="007A1645">
        <w:rPr>
          <w:rFonts w:eastAsia="KaiTi"/>
        </w:rPr>
        <w:lastRenderedPageBreak/>
        <w:t xml:space="preserve">As EUS is frequently used in the assessment of digestive disease, the clinical applications of AI for EUS largely involve their use in classifying suspicious lesions in </w:t>
      </w:r>
      <w:r w:rsidR="009C111F" w:rsidRPr="007A1645">
        <w:rPr>
          <w:rFonts w:eastAsia="KaiTi"/>
        </w:rPr>
        <w:t xml:space="preserve">the </w:t>
      </w:r>
      <w:r w:rsidRPr="007A1645">
        <w:rPr>
          <w:rFonts w:eastAsia="KaiTi"/>
        </w:rPr>
        <w:t>upper and lower digestive tract and surrounding tissues from endoscopic images and ultrasound data (RF, B-mode, colo</w:t>
      </w:r>
      <w:r w:rsidR="009C111F" w:rsidRPr="007A1645">
        <w:rPr>
          <w:rFonts w:eastAsia="KaiTi"/>
        </w:rPr>
        <w:t>u</w:t>
      </w:r>
      <w:r w:rsidRPr="007A1645">
        <w:rPr>
          <w:rFonts w:eastAsia="KaiTi"/>
        </w:rPr>
        <w:t>r</w:t>
      </w:r>
      <w:r w:rsidR="009C111F" w:rsidRPr="007A1645">
        <w:rPr>
          <w:rFonts w:eastAsia="KaiTi"/>
        </w:rPr>
        <w:t>,</w:t>
      </w:r>
      <w:r w:rsidRPr="007A1645">
        <w:rPr>
          <w:rFonts w:eastAsia="KaiTi"/>
        </w:rPr>
        <w:t xml:space="preserve"> flow, contrast enhance</w:t>
      </w:r>
      <w:r w:rsidR="009C111F" w:rsidRPr="007A1645">
        <w:rPr>
          <w:rFonts w:eastAsia="KaiTi"/>
        </w:rPr>
        <w:t>d</w:t>
      </w:r>
      <w:r w:rsidRPr="007A1645">
        <w:rPr>
          <w:rFonts w:eastAsia="KaiTi"/>
        </w:rPr>
        <w:t xml:space="preserve"> ultrasound, elastography, etc.) In addition, AIassisted EUS </w:t>
      </w:r>
      <w:r w:rsidR="001F2E74" w:rsidRPr="007A1645">
        <w:rPr>
          <w:rFonts w:eastAsia="KaiTi"/>
        </w:rPr>
        <w:t>c</w:t>
      </w:r>
      <w:r w:rsidRPr="007A1645">
        <w:rPr>
          <w:rFonts w:eastAsia="KaiTi"/>
        </w:rPr>
        <w:t xml:space="preserve">ould be used </w:t>
      </w:r>
      <w:r w:rsidR="009C111F" w:rsidRPr="007A1645">
        <w:rPr>
          <w:rFonts w:eastAsia="KaiTi"/>
        </w:rPr>
        <w:t>for</w:t>
      </w:r>
      <w:r w:rsidRPr="007A1645">
        <w:rPr>
          <w:rFonts w:eastAsia="KaiTi"/>
        </w:rPr>
        <w:t xml:space="preserve"> respiratory and urinary system</w:t>
      </w:r>
      <w:r w:rsidR="009C111F" w:rsidRPr="007A1645">
        <w:rPr>
          <w:rFonts w:eastAsia="KaiTi"/>
        </w:rPr>
        <w:t>s</w:t>
      </w:r>
      <w:r w:rsidRPr="007A1645">
        <w:rPr>
          <w:rFonts w:eastAsia="KaiTi"/>
        </w:rPr>
        <w:t xml:space="preserve"> to distinguish malignant from benign lesions. </w:t>
      </w:r>
      <w:r w:rsidR="009C111F" w:rsidRPr="007A1645">
        <w:rPr>
          <w:rFonts w:eastAsia="KaiTi"/>
        </w:rPr>
        <w:t>With the</w:t>
      </w:r>
      <w:r w:rsidRPr="007A1645">
        <w:rPr>
          <w:rFonts w:eastAsia="KaiTi"/>
        </w:rPr>
        <w:t xml:space="preserve"> classification result, clinician</w:t>
      </w:r>
      <w:r w:rsidR="00D93821" w:rsidRPr="007A1645">
        <w:rPr>
          <w:rFonts w:eastAsia="KaiTi"/>
        </w:rPr>
        <w:t>s</w:t>
      </w:r>
      <w:r w:rsidRPr="007A1645">
        <w:rPr>
          <w:rFonts w:eastAsia="KaiTi"/>
        </w:rPr>
        <w:t xml:space="preserve"> could make more accurate diagnos</w:t>
      </w:r>
      <w:r w:rsidR="009C111F" w:rsidRPr="007A1645">
        <w:rPr>
          <w:rFonts w:eastAsia="KaiTi"/>
        </w:rPr>
        <w:t>e</w:t>
      </w:r>
      <w:r w:rsidRPr="007A1645">
        <w:rPr>
          <w:rFonts w:eastAsia="KaiTi"/>
        </w:rPr>
        <w:t>s, reduce unnecessary EUS</w:t>
      </w:r>
      <w:r w:rsidR="009C111F" w:rsidRPr="007A1645">
        <w:rPr>
          <w:rFonts w:eastAsia="KaiTi"/>
        </w:rPr>
        <w:t>-</w:t>
      </w:r>
      <w:r w:rsidRPr="007A1645">
        <w:rPr>
          <w:rFonts w:eastAsia="KaiTi"/>
        </w:rPr>
        <w:t>guided biops</w:t>
      </w:r>
      <w:r w:rsidR="009C111F" w:rsidRPr="007A1645">
        <w:rPr>
          <w:rFonts w:eastAsia="KaiTi"/>
        </w:rPr>
        <w:t>ies</w:t>
      </w:r>
      <w:r w:rsidRPr="007A1645">
        <w:rPr>
          <w:rFonts w:eastAsia="KaiTi"/>
        </w:rPr>
        <w:t xml:space="preserve"> and provide more suitable treatment. It is also possible to evaluate the quality of EUS images of the patient, like station classification and quality assessment for pancreatis EUS scan</w:t>
      </w:r>
      <w:r w:rsidR="001F2E74" w:rsidRPr="007A1645">
        <w:rPr>
          <w:rFonts w:eastAsia="KaiTi"/>
        </w:rPr>
        <w:t>s</w:t>
      </w:r>
      <w:r w:rsidRPr="007A1645">
        <w:rPr>
          <w:rFonts w:eastAsia="KaiTi"/>
        </w:rPr>
        <w:t>.</w:t>
      </w:r>
    </w:p>
    <w:p w14:paraId="7F6B2C0B" w14:textId="1655B2D2" w:rsidR="001B6CFE" w:rsidRPr="007A1645" w:rsidRDefault="007D5171" w:rsidP="007D5171">
      <w:pPr>
        <w:pStyle w:val="Heading4"/>
        <w:rPr>
          <w:rFonts w:eastAsia="KaiTi"/>
          <w:lang w:eastAsia="zh-CN"/>
        </w:rPr>
      </w:pPr>
      <w:r w:rsidRPr="007A1645">
        <w:rPr>
          <w:rFonts w:eastAsia="KaiTi"/>
          <w:lang w:eastAsia="zh-CN"/>
        </w:rPr>
        <w:t>3.2.1.2</w:t>
      </w:r>
      <w:r w:rsidRPr="007A1645">
        <w:rPr>
          <w:rFonts w:eastAsia="KaiTi"/>
          <w:lang w:eastAsia="zh-CN"/>
        </w:rPr>
        <w:tab/>
      </w:r>
      <w:r w:rsidR="001B6CFE" w:rsidRPr="007A1645">
        <w:rPr>
          <w:rFonts w:eastAsia="KaiTi"/>
          <w:lang w:eastAsia="zh-CN"/>
        </w:rPr>
        <w:t>Detection</w:t>
      </w:r>
    </w:p>
    <w:p w14:paraId="06A29D0E" w14:textId="77777777" w:rsidR="00967DA4" w:rsidRDefault="001B6CFE" w:rsidP="001B6CFE">
      <w:pPr>
        <w:rPr>
          <w:rFonts w:eastAsia="KaiTi"/>
        </w:rPr>
      </w:pPr>
      <w:r w:rsidRPr="007A1645">
        <w:rPr>
          <w:rFonts w:eastAsia="KaiTi"/>
        </w:rPr>
        <w:t xml:space="preserve">Object detection combines classification and localization to determine what objects are in the image or video and specify where they are in the image. </w:t>
      </w:r>
      <w:bookmarkStart w:id="448" w:name="_Hlk190099765"/>
      <w:r w:rsidRPr="007A1645">
        <w:rPr>
          <w:rFonts w:eastAsia="KaiTi"/>
        </w:rPr>
        <w:t>Generally, bounding boxes are used to distin</w:t>
      </w:r>
      <w:r w:rsidR="00C060CE" w:rsidRPr="007A1645">
        <w:rPr>
          <w:rFonts w:eastAsia="KaiTi"/>
        </w:rPr>
        <w:t>guish</w:t>
      </w:r>
      <w:r w:rsidRPr="007A1645">
        <w:rPr>
          <w:rFonts w:eastAsia="KaiTi"/>
        </w:rPr>
        <w:t xml:space="preserve"> objects in video frames or images.</w:t>
      </w:r>
    </w:p>
    <w:bookmarkEnd w:id="448"/>
    <w:p w14:paraId="1EDD535E" w14:textId="77777777" w:rsidR="00967DA4" w:rsidRDefault="001B6CFE" w:rsidP="001B6CFE">
      <w:pPr>
        <w:rPr>
          <w:rFonts w:eastAsia="KaiTi"/>
        </w:rPr>
      </w:pPr>
      <w:r w:rsidRPr="007A1645">
        <w:rPr>
          <w:rFonts w:eastAsia="KaiTi"/>
        </w:rPr>
        <w:t>Unlike conventional endoscopy, where AI</w:t>
      </w:r>
      <w:r w:rsidR="001F2E74" w:rsidRPr="007A1645">
        <w:rPr>
          <w:rFonts w:eastAsia="KaiTi"/>
        </w:rPr>
        <w:t>-</w:t>
      </w:r>
      <w:r w:rsidRPr="007A1645">
        <w:rPr>
          <w:rFonts w:eastAsia="KaiTi"/>
        </w:rPr>
        <w:t xml:space="preserve">assisted detection is possibly used to avoid missing blind spots during the procedure, EUS can hardly be used as the first-line screening choice for digestive or respiratory tract due to its limited image quality for endoscopic imaging. Instead, it </w:t>
      </w:r>
      <w:r w:rsidR="00F30F3C">
        <w:rPr>
          <w:rFonts w:eastAsia="KaiTi"/>
        </w:rPr>
        <w:t>can be used to identify issues</w:t>
      </w:r>
      <w:r w:rsidRPr="007A1645">
        <w:rPr>
          <w:rFonts w:eastAsia="KaiTi"/>
        </w:rPr>
        <w:t xml:space="preserve"> beneath or surrounding </w:t>
      </w:r>
      <w:r w:rsidR="00F30F3C">
        <w:rPr>
          <w:rFonts w:eastAsia="KaiTi"/>
        </w:rPr>
        <w:t xml:space="preserve">the </w:t>
      </w:r>
      <w:r w:rsidRPr="007A1645">
        <w:rPr>
          <w:rFonts w:eastAsia="KaiTi"/>
        </w:rPr>
        <w:t>digestive and respiratory tract in EUS, such as lymph nodes, bleeding and inflammation.</w:t>
      </w:r>
    </w:p>
    <w:p w14:paraId="010078B6" w14:textId="6C65F7B9" w:rsidR="001B6CFE" w:rsidRPr="007A1645" w:rsidRDefault="007D5171" w:rsidP="007D5171">
      <w:pPr>
        <w:pStyle w:val="Heading4"/>
        <w:rPr>
          <w:rFonts w:eastAsia="KaiTi"/>
        </w:rPr>
      </w:pPr>
      <w:r w:rsidRPr="007A1645">
        <w:rPr>
          <w:rFonts w:eastAsia="KaiTi"/>
        </w:rPr>
        <w:t>3.2.1.3</w:t>
      </w:r>
      <w:r w:rsidRPr="007A1645">
        <w:rPr>
          <w:rFonts w:eastAsia="KaiTi"/>
        </w:rPr>
        <w:tab/>
      </w:r>
      <w:r w:rsidR="001B6CFE" w:rsidRPr="007A1645">
        <w:rPr>
          <w:rFonts w:eastAsia="KaiTi"/>
        </w:rPr>
        <w:t>Segmentation</w:t>
      </w:r>
    </w:p>
    <w:p w14:paraId="00B6CE47" w14:textId="77777777" w:rsidR="00967DA4" w:rsidRDefault="001B6CFE" w:rsidP="007D5171">
      <w:pPr>
        <w:rPr>
          <w:rFonts w:eastAsia="KaiTi"/>
        </w:rPr>
      </w:pPr>
      <w:r w:rsidRPr="007A1645">
        <w:rPr>
          <w:rFonts w:eastAsia="KaiTi"/>
        </w:rPr>
        <w:t xml:space="preserve">Image segmentation separates an image into regions </w:t>
      </w:r>
      <w:r w:rsidR="001F2E74" w:rsidRPr="007A1645">
        <w:rPr>
          <w:rFonts w:eastAsia="KaiTi"/>
        </w:rPr>
        <w:t>at the</w:t>
      </w:r>
      <w:r w:rsidRPr="007A1645">
        <w:rPr>
          <w:rFonts w:eastAsia="KaiTi"/>
        </w:rPr>
        <w:t xml:space="preserve"> pixel level, with</w:t>
      </w:r>
      <w:r w:rsidR="001F2E74" w:rsidRPr="007A1645">
        <w:rPr>
          <w:rFonts w:eastAsia="KaiTi"/>
        </w:rPr>
        <w:t xml:space="preserve"> a</w:t>
      </w:r>
      <w:r w:rsidRPr="007A1645">
        <w:rPr>
          <w:rFonts w:eastAsia="KaiTi"/>
        </w:rPr>
        <w:t xml:space="preserve"> particular shape and border, delineating potentially meaningful areas for further processing, such as measurement, classification and object detection. The regions may not take up the entire image, but the goal of segmentation is to highlight foreground elements and make </w:t>
      </w:r>
      <w:r w:rsidR="001F2E74" w:rsidRPr="007A1645">
        <w:rPr>
          <w:rFonts w:eastAsia="KaiTi"/>
        </w:rPr>
        <w:t>them</w:t>
      </w:r>
      <w:r w:rsidRPr="007A1645">
        <w:rPr>
          <w:rFonts w:eastAsia="KaiTi"/>
        </w:rPr>
        <w:t xml:space="preserve"> easier to be evaluated. Image segmentation provides pixel-by-pixel details of an object, distinguishing it from classification and object detection.</w:t>
      </w:r>
    </w:p>
    <w:p w14:paraId="101F96B5" w14:textId="2BD40B00" w:rsidR="001B6CFE" w:rsidRPr="007A1645" w:rsidRDefault="001B6CFE" w:rsidP="001B6CFE">
      <w:pPr>
        <w:rPr>
          <w:rFonts w:eastAsia="KaiTi"/>
        </w:rPr>
      </w:pPr>
      <w:r w:rsidRPr="007A1645">
        <w:rPr>
          <w:rFonts w:eastAsia="KaiTi"/>
        </w:rPr>
        <w:t xml:space="preserve">In EUS, </w:t>
      </w:r>
      <w:r w:rsidR="001F2E74" w:rsidRPr="007A1645">
        <w:rPr>
          <w:rFonts w:eastAsia="KaiTi"/>
        </w:rPr>
        <w:t xml:space="preserve">the </w:t>
      </w:r>
      <w:r w:rsidRPr="007A1645">
        <w:rPr>
          <w:rFonts w:eastAsia="KaiTi"/>
        </w:rPr>
        <w:t>size and extension of the suspicious lesion can be automatically calculated based on the segmentation results, which can help clinicians</w:t>
      </w:r>
      <w:r w:rsidR="00967DA4">
        <w:rPr>
          <w:rFonts w:eastAsia="KaiTi"/>
        </w:rPr>
        <w:t xml:space="preserve"> </w:t>
      </w:r>
      <w:r w:rsidRPr="007A1645">
        <w:rPr>
          <w:rFonts w:eastAsia="KaiTi"/>
        </w:rPr>
        <w:t>provide more suitable treatment.</w:t>
      </w:r>
    </w:p>
    <w:p w14:paraId="221C361A" w14:textId="77777777" w:rsidR="00967DA4" w:rsidRDefault="007D5171" w:rsidP="007D5171">
      <w:pPr>
        <w:pStyle w:val="Heading3"/>
        <w:rPr>
          <w:rFonts w:eastAsia="KaiTi"/>
        </w:rPr>
      </w:pPr>
      <w:bookmarkStart w:id="449" w:name="_Toc144228320"/>
      <w:r w:rsidRPr="007A1645">
        <w:rPr>
          <w:rFonts w:eastAsia="KaiTi"/>
        </w:rPr>
        <w:t>3.2.2</w:t>
      </w:r>
      <w:r w:rsidRPr="007A1645">
        <w:rPr>
          <w:rFonts w:eastAsia="KaiTi"/>
        </w:rPr>
        <w:tab/>
      </w:r>
      <w:r w:rsidR="001B6CFE" w:rsidRPr="007A1645">
        <w:rPr>
          <w:rFonts w:eastAsia="KaiTi"/>
        </w:rPr>
        <w:t>Current gold standard</w:t>
      </w:r>
      <w:bookmarkEnd w:id="449"/>
    </w:p>
    <w:p w14:paraId="505C5F84" w14:textId="77777777" w:rsidR="00967DA4" w:rsidRDefault="001B6CFE" w:rsidP="001B6CFE">
      <w:pPr>
        <w:rPr>
          <w:rFonts w:eastAsia="KaiTi"/>
        </w:rPr>
      </w:pPr>
      <w:r w:rsidRPr="007A1645">
        <w:rPr>
          <w:rFonts w:eastAsia="KaiTi"/>
        </w:rPr>
        <w:t>Clinical evidence ha</w:t>
      </w:r>
      <w:r w:rsidR="001F2E74" w:rsidRPr="007A1645">
        <w:rPr>
          <w:rFonts w:eastAsia="KaiTi"/>
        </w:rPr>
        <w:t>s</w:t>
      </w:r>
      <w:r w:rsidRPr="007A1645">
        <w:rPr>
          <w:rFonts w:eastAsia="KaiTi"/>
        </w:rPr>
        <w:t xml:space="preserve"> shown the benefits of EUS over potential adverse events (AEs) and clinical guidelines have been published and continuously updated to ensure the safe use of the procedures [25][26]. EUS has emerged as an important imaging modality for the diagnosi</w:t>
      </w:r>
      <w:r w:rsidR="001F2E74" w:rsidRPr="007A1645">
        <w:rPr>
          <w:rFonts w:eastAsia="KaiTi"/>
        </w:rPr>
        <w:t>ng</w:t>
      </w:r>
      <w:r w:rsidRPr="007A1645">
        <w:rPr>
          <w:rFonts w:eastAsia="KaiTi"/>
        </w:rPr>
        <w:t xml:space="preserve"> and staging of</w:t>
      </w:r>
      <w:r w:rsidR="001B1D2B" w:rsidRPr="007A1645">
        <w:rPr>
          <w:rFonts w:eastAsia="KaiTi"/>
        </w:rPr>
        <w:t xml:space="preserve"> </w:t>
      </w:r>
      <w:r w:rsidRPr="007A1645">
        <w:rPr>
          <w:rFonts w:eastAsia="KaiTi"/>
        </w:rPr>
        <w:t xml:space="preserve">benign and malignant lesions in the upper digestive tract and the respiratory system, and it is most commonly used for </w:t>
      </w:r>
      <w:r w:rsidR="001B1D2B" w:rsidRPr="007A1645">
        <w:rPr>
          <w:rFonts w:eastAsia="KaiTi"/>
        </w:rPr>
        <w:t xml:space="preserve">the </w:t>
      </w:r>
      <w:r w:rsidRPr="007A1645">
        <w:rPr>
          <w:rFonts w:eastAsia="KaiTi"/>
        </w:rPr>
        <w:t xml:space="preserve">staging of GI malignancies, evaluating pancreaticobiliary disease, evaluating subepithelial abnormalities, evaluating extraluminal abnormalities, </w:t>
      </w:r>
      <w:r w:rsidR="001B1D2B" w:rsidRPr="007A1645">
        <w:rPr>
          <w:rFonts w:eastAsia="KaiTi"/>
        </w:rPr>
        <w:t xml:space="preserve">the </w:t>
      </w:r>
      <w:r w:rsidRPr="007A1645">
        <w:rPr>
          <w:rFonts w:eastAsia="KaiTi"/>
        </w:rPr>
        <w:t>staging of lung cancer</w:t>
      </w:r>
      <w:r w:rsidR="00303D2B" w:rsidRPr="007A1645">
        <w:rPr>
          <w:rFonts w:eastAsia="KaiTi"/>
        </w:rPr>
        <w:t>,</w:t>
      </w:r>
      <w:r w:rsidRPr="007A1645">
        <w:rPr>
          <w:rFonts w:eastAsia="KaiTi"/>
        </w:rPr>
        <w:t xml:space="preserve"> and image guidance for therapeutic procedures [27]. </w:t>
      </w:r>
      <w:r w:rsidR="00303D2B" w:rsidRPr="007A1645">
        <w:rPr>
          <w:rFonts w:eastAsia="KaiTi"/>
        </w:rPr>
        <w:t xml:space="preserve">The </w:t>
      </w:r>
      <w:r w:rsidRPr="007A1645">
        <w:rPr>
          <w:rFonts w:eastAsia="KaiTi"/>
        </w:rPr>
        <w:t xml:space="preserve">European Society of Gastrointestinal Endoscopy (ESGE) has suggested EUS for pancreatic cancer screening in selected high-risk patients, recommended EUS-guided sampling for pancreatic solid lesions as first line procedure and EUS-guided sampling for biochemical analysis plus cytopathologic examination for pancreatic cystic lesions, etc., and recommended EUS as therapeutic procedures </w:t>
      </w:r>
      <w:r w:rsidR="00303D2B" w:rsidRPr="007A1645">
        <w:rPr>
          <w:rFonts w:eastAsia="KaiTi"/>
        </w:rPr>
        <w:t>for</w:t>
      </w:r>
      <w:r w:rsidRPr="007A1645">
        <w:rPr>
          <w:rFonts w:eastAsia="KaiTi"/>
        </w:rPr>
        <w:t xml:space="preserve"> various types of diseases, including percutaneous transhepatic biliary drainage (PTBD), </w:t>
      </w:r>
      <w:r w:rsidR="00303D2B" w:rsidRPr="007A1645">
        <w:rPr>
          <w:rFonts w:eastAsia="KaiTi"/>
        </w:rPr>
        <w:t xml:space="preserve">and </w:t>
      </w:r>
      <w:r w:rsidRPr="007A1645">
        <w:rPr>
          <w:rFonts w:eastAsia="KaiTi"/>
        </w:rPr>
        <w:t xml:space="preserve">pancreatic duct (PD) drainage. Specifically, EUS is capable </w:t>
      </w:r>
      <w:r w:rsidR="00303D2B" w:rsidRPr="007A1645">
        <w:rPr>
          <w:rFonts w:eastAsia="KaiTi"/>
        </w:rPr>
        <w:t>of</w:t>
      </w:r>
      <w:r w:rsidRPr="007A1645">
        <w:rPr>
          <w:rFonts w:eastAsia="KaiTi"/>
        </w:rPr>
        <w:t xml:space="preserve"> identify</w:t>
      </w:r>
      <w:r w:rsidR="00303D2B" w:rsidRPr="007A1645">
        <w:rPr>
          <w:rFonts w:eastAsia="KaiTi"/>
        </w:rPr>
        <w:t>ing</w:t>
      </w:r>
      <w:r w:rsidRPr="007A1645">
        <w:rPr>
          <w:rFonts w:eastAsia="KaiTi"/>
        </w:rPr>
        <w:t xml:space="preserve"> small pancreatic tumours with a staging sensitivity greater than 90% [28], and </w:t>
      </w:r>
      <w:bookmarkStart w:id="450" w:name="_Hlk190102315"/>
      <w:r w:rsidRPr="007A1645">
        <w:rPr>
          <w:rFonts w:eastAsia="KaiTi"/>
        </w:rPr>
        <w:t xml:space="preserve">endobronchial ultrasound </w:t>
      </w:r>
      <w:bookmarkEnd w:id="450"/>
      <w:r w:rsidRPr="007A1645">
        <w:rPr>
          <w:rFonts w:eastAsia="KaiTi"/>
        </w:rPr>
        <w:t>(EBUS) has been used for lung cancer staging with a diagnostic accuracy of 90</w:t>
      </w:r>
      <w:r w:rsidR="00303D2B" w:rsidRPr="007A1645">
        <w:rPr>
          <w:rFonts w:eastAsia="KaiTi"/>
        </w:rPr>
        <w:t>%</w:t>
      </w:r>
      <w:r w:rsidR="006C1B1E" w:rsidRPr="007A1645">
        <w:rPr>
          <w:rFonts w:eastAsia="KaiTi"/>
        </w:rPr>
        <w:t xml:space="preserve"> to </w:t>
      </w:r>
      <w:r w:rsidRPr="007A1645">
        <w:rPr>
          <w:rFonts w:eastAsia="KaiTi"/>
        </w:rPr>
        <w:t>100%</w:t>
      </w:r>
      <w:r w:rsidR="00362E1D" w:rsidRPr="007A1645">
        <w:rPr>
          <w:rFonts w:eastAsia="KaiTi"/>
        </w:rPr>
        <w:t xml:space="preserve"> </w:t>
      </w:r>
      <w:r w:rsidRPr="007A1645">
        <w:rPr>
          <w:rFonts w:eastAsia="KaiTi"/>
        </w:rPr>
        <w:t>[29]</w:t>
      </w:r>
      <w:r w:rsidR="00303D2B" w:rsidRPr="007A1645">
        <w:rPr>
          <w:rFonts w:eastAsia="KaiTi"/>
        </w:rPr>
        <w:t>.</w:t>
      </w:r>
    </w:p>
    <w:p w14:paraId="377D740A" w14:textId="2F544EB6" w:rsidR="001B6CFE" w:rsidRPr="007A1645" w:rsidRDefault="001B6CFE" w:rsidP="001B6CFE">
      <w:pPr>
        <w:rPr>
          <w:rFonts w:eastAsia="KaiTi"/>
        </w:rPr>
      </w:pPr>
      <w:r w:rsidRPr="007A1645">
        <w:rPr>
          <w:rFonts w:eastAsia="KaiTi"/>
        </w:rPr>
        <w:t>Research on AI in EUS is still limited [30][31][32][33][34]. Only a handful of reports were published based on limited clinical data through retrospective or prospective studies, with a main focus on pancreatic diseases. Currently, there</w:t>
      </w:r>
      <w:r w:rsidR="00303D2B" w:rsidRPr="007A1645">
        <w:rPr>
          <w:rFonts w:eastAsia="KaiTi"/>
        </w:rPr>
        <w:t xml:space="preserve"> i</w:t>
      </w:r>
      <w:r w:rsidRPr="007A1645">
        <w:rPr>
          <w:rFonts w:eastAsia="KaiTi"/>
        </w:rPr>
        <w:t>s no commercial AI product for EUS on the market.</w:t>
      </w:r>
    </w:p>
    <w:p w14:paraId="62D97C0C" w14:textId="72007194" w:rsidR="001B6CFE" w:rsidRPr="007A1645" w:rsidRDefault="007D5171" w:rsidP="007D5171">
      <w:pPr>
        <w:pStyle w:val="Heading3"/>
        <w:rPr>
          <w:rFonts w:eastAsia="KaiTi"/>
        </w:rPr>
      </w:pPr>
      <w:bookmarkStart w:id="451" w:name="_Toc144228321"/>
      <w:r w:rsidRPr="007A1645">
        <w:rPr>
          <w:rFonts w:eastAsia="KaiTi"/>
        </w:rPr>
        <w:lastRenderedPageBreak/>
        <w:t>3.2.3</w:t>
      </w:r>
      <w:r w:rsidRPr="007A1645">
        <w:rPr>
          <w:rFonts w:eastAsia="KaiTi"/>
        </w:rPr>
        <w:tab/>
      </w:r>
      <w:r w:rsidR="001B6CFE" w:rsidRPr="007A1645">
        <w:rPr>
          <w:rFonts w:eastAsia="KaiTi"/>
        </w:rPr>
        <w:t>Relevance and impact of an AI solution</w:t>
      </w:r>
      <w:bookmarkEnd w:id="451"/>
    </w:p>
    <w:p w14:paraId="4C78BF16" w14:textId="3F50B89E" w:rsidR="001B6CFE" w:rsidRPr="007A1645" w:rsidRDefault="001B6CFE" w:rsidP="007D5171">
      <w:pPr>
        <w:rPr>
          <w:rFonts w:eastAsia="KaiTi"/>
        </w:rPr>
      </w:pPr>
      <w:r w:rsidRPr="007A1645">
        <w:rPr>
          <w:rFonts w:eastAsia="KaiTi"/>
        </w:rPr>
        <w:t>EUS has been proven to be an effective imaging modality for local</w:t>
      </w:r>
      <w:r w:rsidR="00303D2B" w:rsidRPr="007A1645">
        <w:rPr>
          <w:rFonts w:eastAsia="KaiTi"/>
        </w:rPr>
        <w:t xml:space="preserve"> and </w:t>
      </w:r>
      <w:r w:rsidRPr="007A1645">
        <w:rPr>
          <w:rFonts w:eastAsia="KaiTi"/>
        </w:rPr>
        <w:t>regi</w:t>
      </w:r>
      <w:r w:rsidR="00303D2B" w:rsidRPr="007A1645">
        <w:rPr>
          <w:rFonts w:eastAsia="KaiTi"/>
        </w:rPr>
        <w:t>o</w:t>
      </w:r>
      <w:r w:rsidRPr="007A1645">
        <w:rPr>
          <w:rFonts w:eastAsia="KaiTi"/>
        </w:rPr>
        <w:t xml:space="preserve">nal staging of </w:t>
      </w:r>
      <w:r w:rsidR="00AE4AD4" w:rsidRPr="007A1645">
        <w:rPr>
          <w:rFonts w:eastAsia="KaiTi"/>
        </w:rPr>
        <w:t xml:space="preserve">GI </w:t>
      </w:r>
      <w:r w:rsidRPr="007A1645">
        <w:rPr>
          <w:rFonts w:eastAsia="KaiTi"/>
        </w:rPr>
        <w:t>tumo</w:t>
      </w:r>
      <w:r w:rsidR="00C102F4" w:rsidRPr="007A1645">
        <w:rPr>
          <w:rFonts w:eastAsia="KaiTi"/>
        </w:rPr>
        <w:t>u</w:t>
      </w:r>
      <w:r w:rsidRPr="007A1645">
        <w:rPr>
          <w:rFonts w:eastAsia="KaiTi"/>
        </w:rPr>
        <w:t xml:space="preserve">rs. The diagnostic ability of EUS is higher than that of computed tomography (CT), transabdominal ultrasonography, and magnetic resonance imaging (MRI) [35][36]. It has also proved to be a useful alternative therapeutic modality in surgery. </w:t>
      </w:r>
      <w:bookmarkStart w:id="452" w:name="_Hlk190100387"/>
      <w:r w:rsidRPr="007A1645">
        <w:rPr>
          <w:rFonts w:eastAsia="KaiTi"/>
        </w:rPr>
        <w:t xml:space="preserve">However, EUS may be less accurate for early staging of oesophageal cancer. According to a meta-analysis by Puli et al., the diagnostic accuracy of EUS was higher for T3-T4 lesions (&gt;90%) than T1-T2 (65%) [36]. </w:t>
      </w:r>
      <w:r w:rsidR="00440DDE" w:rsidRPr="007A1645">
        <w:rPr>
          <w:rFonts w:eastAsia="KaiTi"/>
        </w:rPr>
        <w:t xml:space="preserve">Using </w:t>
      </w:r>
      <w:r w:rsidR="00594B5B" w:rsidRPr="007A1645">
        <w:rPr>
          <w:rFonts w:eastAsia="KaiTi"/>
        </w:rPr>
        <w:t>EUS</w:t>
      </w:r>
      <w:r w:rsidR="00967DA4">
        <w:rPr>
          <w:rFonts w:eastAsia="KaiTi"/>
        </w:rPr>
        <w:t xml:space="preserve"> </w:t>
      </w:r>
      <w:r w:rsidR="00594B5B" w:rsidRPr="007A1645">
        <w:rPr>
          <w:rFonts w:eastAsia="KaiTi"/>
        </w:rPr>
        <w:t>ha</w:t>
      </w:r>
      <w:r w:rsidRPr="007A1645">
        <w:rPr>
          <w:rFonts w:eastAsia="KaiTi"/>
        </w:rPr>
        <w:t xml:space="preserve">s also shown low accuracy </w:t>
      </w:r>
      <w:r w:rsidR="00440DDE" w:rsidRPr="007A1645">
        <w:rPr>
          <w:rFonts w:eastAsia="KaiTi"/>
        </w:rPr>
        <w:t>in</w:t>
      </w:r>
      <w:r w:rsidR="00A72D4A" w:rsidRPr="007A1645">
        <w:rPr>
          <w:rFonts w:eastAsia="KaiTi"/>
        </w:rPr>
        <w:t xml:space="preserve"> </w:t>
      </w:r>
      <w:r w:rsidRPr="007A1645">
        <w:rPr>
          <w:rFonts w:eastAsia="KaiTi"/>
        </w:rPr>
        <w:t xml:space="preserve">differentiating benign and malignant rectal cancer after treatment. </w:t>
      </w:r>
      <w:bookmarkEnd w:id="452"/>
      <w:r w:rsidRPr="007A1645">
        <w:rPr>
          <w:rFonts w:eastAsia="KaiTi"/>
        </w:rPr>
        <w:t>Another limitation for EUS (as well as other ultrasonography procedures) is its operator</w:t>
      </w:r>
      <w:r w:rsidR="001E2BB3" w:rsidRPr="007A1645">
        <w:rPr>
          <w:rFonts w:eastAsia="KaiTi"/>
        </w:rPr>
        <w:t xml:space="preserve"> </w:t>
      </w:r>
      <w:r w:rsidRPr="007A1645">
        <w:rPr>
          <w:rFonts w:eastAsia="KaiTi"/>
        </w:rPr>
        <w:t>dependency. The performance of EUS improves with experience. High inter-observer variability (61%</w:t>
      </w:r>
      <w:r w:rsidR="00620A95" w:rsidRPr="007A1645">
        <w:rPr>
          <w:rFonts w:eastAsia="KaiTi"/>
        </w:rPr>
        <w:t xml:space="preserve"> to </w:t>
      </w:r>
      <w:r w:rsidRPr="007A1645">
        <w:rPr>
          <w:rFonts w:eastAsia="KaiTi"/>
        </w:rPr>
        <w:t>77%) has been reported and a wide range of overall accuracy for tumo</w:t>
      </w:r>
      <w:r w:rsidR="00C102F4" w:rsidRPr="007A1645">
        <w:rPr>
          <w:rFonts w:eastAsia="KaiTi"/>
        </w:rPr>
        <w:t>u</w:t>
      </w:r>
      <w:r w:rsidRPr="007A1645">
        <w:rPr>
          <w:rFonts w:eastAsia="KaiTi"/>
        </w:rPr>
        <w:t xml:space="preserve">r staging could be found </w:t>
      </w:r>
      <w:r w:rsidR="00A72D4A" w:rsidRPr="007A1645">
        <w:rPr>
          <w:rFonts w:eastAsia="KaiTi"/>
        </w:rPr>
        <w:t xml:space="preserve">among </w:t>
      </w:r>
      <w:r w:rsidRPr="007A1645">
        <w:rPr>
          <w:rFonts w:eastAsia="KaiTi"/>
        </w:rPr>
        <w:t>different studies (63% to 95%).</w:t>
      </w:r>
    </w:p>
    <w:p w14:paraId="4F4789F4" w14:textId="58D0389E" w:rsidR="001B6CFE" w:rsidRPr="007A1645" w:rsidRDefault="001B6CFE" w:rsidP="001B6CFE">
      <w:pPr>
        <w:rPr>
          <w:rFonts w:eastAsia="KaiTi"/>
          <w:i/>
          <w:iCs/>
        </w:rPr>
      </w:pPr>
      <w:r w:rsidRPr="007A1645">
        <w:rPr>
          <w:rFonts w:eastAsia="KaiTi"/>
        </w:rPr>
        <w:t xml:space="preserve">AI is believed to play an important role in endoscopic procedures, not only </w:t>
      </w:r>
      <w:r w:rsidR="00620A95" w:rsidRPr="007A1645">
        <w:rPr>
          <w:rFonts w:eastAsia="KaiTi"/>
        </w:rPr>
        <w:t>for</w:t>
      </w:r>
      <w:r w:rsidRPr="007A1645">
        <w:rPr>
          <w:rFonts w:eastAsia="KaiTi"/>
        </w:rPr>
        <w:t xml:space="preserve"> detect</w:t>
      </w:r>
      <w:r w:rsidR="00620A95" w:rsidRPr="007A1645">
        <w:rPr>
          <w:rFonts w:eastAsia="KaiTi"/>
        </w:rPr>
        <w:t>ing</w:t>
      </w:r>
      <w:r w:rsidRPr="007A1645">
        <w:rPr>
          <w:rFonts w:eastAsia="KaiTi"/>
        </w:rPr>
        <w:t xml:space="preserve"> anatomical features, differentiat</w:t>
      </w:r>
      <w:r w:rsidR="00620A95" w:rsidRPr="007A1645">
        <w:rPr>
          <w:rFonts w:eastAsia="KaiTi"/>
        </w:rPr>
        <w:t>ing</w:t>
      </w:r>
      <w:r w:rsidRPr="007A1645">
        <w:rPr>
          <w:rFonts w:eastAsia="KaiTi"/>
        </w:rPr>
        <w:t xml:space="preserve"> benign and malignant lesions, </w:t>
      </w:r>
      <w:r w:rsidR="00620A95" w:rsidRPr="007A1645">
        <w:rPr>
          <w:rFonts w:eastAsia="KaiTi"/>
        </w:rPr>
        <w:t xml:space="preserve">and </w:t>
      </w:r>
      <w:r w:rsidRPr="007A1645">
        <w:rPr>
          <w:rFonts w:eastAsia="KaiTi"/>
        </w:rPr>
        <w:t>delineat</w:t>
      </w:r>
      <w:r w:rsidR="00620A95" w:rsidRPr="007A1645">
        <w:rPr>
          <w:rFonts w:eastAsia="KaiTi"/>
        </w:rPr>
        <w:t>ing</w:t>
      </w:r>
      <w:r w:rsidRPr="007A1645">
        <w:rPr>
          <w:rFonts w:eastAsia="KaiTi"/>
        </w:rPr>
        <w:t xml:space="preserve"> lesion contours but</w:t>
      </w:r>
      <w:r w:rsidR="00620A95" w:rsidRPr="007A1645">
        <w:rPr>
          <w:rFonts w:eastAsia="KaiTi"/>
        </w:rPr>
        <w:t>,</w:t>
      </w:r>
      <w:r w:rsidRPr="007A1645">
        <w:rPr>
          <w:rFonts w:eastAsia="KaiTi"/>
        </w:rPr>
        <w:t xml:space="preserve"> more important</w:t>
      </w:r>
      <w:r w:rsidR="00620A95" w:rsidRPr="007A1645">
        <w:rPr>
          <w:rFonts w:eastAsia="KaiTi"/>
        </w:rPr>
        <w:t>ly,</w:t>
      </w:r>
      <w:r w:rsidRPr="007A1645">
        <w:rPr>
          <w:rFonts w:eastAsia="KaiTi"/>
        </w:rPr>
        <w:t xml:space="preserve"> </w:t>
      </w:r>
      <w:r w:rsidR="00620A95" w:rsidRPr="007A1645">
        <w:rPr>
          <w:rFonts w:eastAsia="KaiTi"/>
        </w:rPr>
        <w:t>for</w:t>
      </w:r>
      <w:r w:rsidRPr="007A1645">
        <w:rPr>
          <w:rFonts w:eastAsia="KaiTi"/>
        </w:rPr>
        <w:t xml:space="preserve"> reduc</w:t>
      </w:r>
      <w:r w:rsidR="00620A95" w:rsidRPr="007A1645">
        <w:rPr>
          <w:rFonts w:eastAsia="KaiTi"/>
        </w:rPr>
        <w:t>ing</w:t>
      </w:r>
      <w:r w:rsidRPr="007A1645">
        <w:rPr>
          <w:rFonts w:eastAsia="KaiTi"/>
        </w:rPr>
        <w:t xml:space="preserve"> learning time for junior endoscopists, decreas</w:t>
      </w:r>
      <w:r w:rsidR="00620A95" w:rsidRPr="007A1645">
        <w:rPr>
          <w:rFonts w:eastAsia="KaiTi"/>
        </w:rPr>
        <w:t>ing</w:t>
      </w:r>
      <w:r w:rsidRPr="007A1645">
        <w:rPr>
          <w:rFonts w:eastAsia="KaiTi"/>
        </w:rPr>
        <w:t xml:space="preserve"> workload and standardiz</w:t>
      </w:r>
      <w:r w:rsidR="00620A95" w:rsidRPr="007A1645">
        <w:rPr>
          <w:rFonts w:eastAsia="KaiTi"/>
        </w:rPr>
        <w:t>ing</w:t>
      </w:r>
      <w:r w:rsidRPr="007A1645">
        <w:rPr>
          <w:rFonts w:eastAsia="KaiTi"/>
        </w:rPr>
        <w:t xml:space="preserve"> the overall quality of endoscopic procedures.</w:t>
      </w:r>
    </w:p>
    <w:p w14:paraId="0684431D" w14:textId="3494E46A" w:rsidR="001B6CFE" w:rsidRPr="007A1645" w:rsidRDefault="007D5171" w:rsidP="007D5171">
      <w:pPr>
        <w:pStyle w:val="Heading3"/>
        <w:rPr>
          <w:rFonts w:eastAsia="KaiTi"/>
        </w:rPr>
      </w:pPr>
      <w:bookmarkStart w:id="453" w:name="_Toc144228322"/>
      <w:r w:rsidRPr="007A1645">
        <w:rPr>
          <w:rFonts w:eastAsia="KaiTi"/>
        </w:rPr>
        <w:t>3.2.4</w:t>
      </w:r>
      <w:r w:rsidRPr="007A1645">
        <w:rPr>
          <w:rFonts w:eastAsia="KaiTi"/>
        </w:rPr>
        <w:tab/>
      </w:r>
      <w:r w:rsidR="001B6CFE" w:rsidRPr="007A1645">
        <w:rPr>
          <w:rFonts w:eastAsia="KaiTi"/>
        </w:rPr>
        <w:t>Existing AI solutions</w:t>
      </w:r>
      <w:bookmarkEnd w:id="453"/>
    </w:p>
    <w:p w14:paraId="1B0F717A" w14:textId="26F211D3" w:rsidR="001B6CFE" w:rsidRPr="007A1645" w:rsidRDefault="007D7D70" w:rsidP="007D5171">
      <w:pPr>
        <w:rPr>
          <w:rFonts w:eastAsia="KaiTi"/>
        </w:rPr>
      </w:pPr>
      <w:r>
        <w:rPr>
          <w:rFonts w:eastAsia="KaiTi"/>
        </w:rPr>
        <w:t xml:space="preserve">This clause </w:t>
      </w:r>
      <w:r w:rsidR="001B6CFE" w:rsidRPr="007A1645">
        <w:rPr>
          <w:rFonts w:eastAsia="KaiTi"/>
        </w:rPr>
        <w:t>provides an overview of existing AI solutions for EUS that are already in operation. It should be noted that currently there</w:t>
      </w:r>
      <w:r w:rsidR="00620A95" w:rsidRPr="007A1645">
        <w:rPr>
          <w:rFonts w:eastAsia="KaiTi"/>
        </w:rPr>
        <w:t xml:space="preserve"> i</w:t>
      </w:r>
      <w:r w:rsidR="001B6CFE" w:rsidRPr="007A1645">
        <w:rPr>
          <w:rFonts w:eastAsia="KaiTi"/>
        </w:rPr>
        <w:t>s no well-accepted AI solution for EUS. The solution</w:t>
      </w:r>
      <w:r w:rsidR="00D7396B" w:rsidRPr="007A1645">
        <w:rPr>
          <w:rFonts w:eastAsia="KaiTi"/>
        </w:rPr>
        <w:t>s</w:t>
      </w:r>
      <w:r w:rsidR="001B6CFE" w:rsidRPr="007A1645">
        <w:rPr>
          <w:rFonts w:eastAsia="KaiTi"/>
        </w:rPr>
        <w:t xml:space="preserve"> listed below are mainly premature prototype system</w:t>
      </w:r>
      <w:r w:rsidR="00D7396B" w:rsidRPr="007A1645">
        <w:rPr>
          <w:rFonts w:eastAsia="KaiTi"/>
        </w:rPr>
        <w:t>s</w:t>
      </w:r>
      <w:r w:rsidR="001B6CFE" w:rsidRPr="007A1645">
        <w:rPr>
          <w:rFonts w:eastAsia="KaiTi"/>
        </w:rPr>
        <w:t xml:space="preserve"> or even models from academic or industrial research.</w:t>
      </w:r>
    </w:p>
    <w:p w14:paraId="78ED2905" w14:textId="77777777" w:rsidR="00967DA4" w:rsidRDefault="007D5171" w:rsidP="007D517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bookmarkStart w:id="454" w:name="_Hlk190100857"/>
      <w:r w:rsidR="001B6CFE" w:rsidRPr="007A1645">
        <w:rPr>
          <w:rStyle w:val="Gray"/>
          <w:rFonts w:eastAsia="KaiTi"/>
          <w:color w:val="auto"/>
        </w:rPr>
        <w:t>Researchers from Pusan National University Hospital, Silla University, Asan Medical Center and Yonsei University College of Medicine developed a CNN-CAD system to analy</w:t>
      </w:r>
      <w:r w:rsidR="00C102F4" w:rsidRPr="007A1645">
        <w:rPr>
          <w:rStyle w:val="Gray"/>
          <w:rFonts w:eastAsia="KaiTi"/>
          <w:color w:val="auto"/>
        </w:rPr>
        <w:t>s</w:t>
      </w:r>
      <w:r w:rsidR="001B6CFE" w:rsidRPr="007A1645">
        <w:rPr>
          <w:rStyle w:val="Gray"/>
          <w:rFonts w:eastAsia="KaiTi"/>
          <w:color w:val="auto"/>
        </w:rPr>
        <w:t xml:space="preserve">e gastric mesenchymal </w:t>
      </w:r>
      <w:r w:rsidR="00C102F4" w:rsidRPr="007A1645">
        <w:rPr>
          <w:rStyle w:val="Gray"/>
          <w:rFonts w:eastAsia="KaiTi"/>
          <w:color w:val="auto"/>
        </w:rPr>
        <w:t>tumour</w:t>
      </w:r>
      <w:r w:rsidR="001B6CFE" w:rsidRPr="007A1645">
        <w:rPr>
          <w:rStyle w:val="Gray"/>
          <w:rFonts w:eastAsia="KaiTi"/>
          <w:color w:val="auto"/>
        </w:rPr>
        <w:t>s on EUS images.</w:t>
      </w:r>
      <w:bookmarkEnd w:id="454"/>
      <w:r w:rsidR="001B6CFE" w:rsidRPr="007A1645">
        <w:rPr>
          <w:rStyle w:val="Gray"/>
          <w:rFonts w:eastAsia="KaiTi"/>
          <w:color w:val="auto"/>
        </w:rPr>
        <w:t xml:space="preserve"> </w:t>
      </w:r>
      <w:bookmarkStart w:id="455" w:name="_Hlk190101093"/>
      <w:r w:rsidR="001B6CFE" w:rsidRPr="007A1645">
        <w:rPr>
          <w:rStyle w:val="Gray"/>
          <w:rFonts w:eastAsia="KaiTi"/>
          <w:color w:val="auto"/>
        </w:rPr>
        <w:t>The CNN-CAD system can differentiate</w:t>
      </w:r>
      <w:r w:rsidR="00643478" w:rsidRPr="007A1645">
        <w:t xml:space="preserve"> g</w:t>
      </w:r>
      <w:r w:rsidR="00643478" w:rsidRPr="007A1645">
        <w:rPr>
          <w:rStyle w:val="Gray"/>
          <w:rFonts w:eastAsia="KaiTi"/>
          <w:color w:val="auto"/>
        </w:rPr>
        <w:t>astrointestinal tumours</w:t>
      </w:r>
      <w:r w:rsidR="001B6CFE" w:rsidRPr="007A1645">
        <w:rPr>
          <w:rStyle w:val="Gray"/>
          <w:rFonts w:eastAsia="KaiTi"/>
          <w:color w:val="auto"/>
        </w:rPr>
        <w:t xml:space="preserve"> </w:t>
      </w:r>
      <w:r w:rsidR="00643478" w:rsidRPr="007A1645">
        <w:rPr>
          <w:rStyle w:val="Gray"/>
          <w:rFonts w:eastAsia="KaiTi"/>
          <w:color w:val="auto"/>
        </w:rPr>
        <w:t>(</w:t>
      </w:r>
      <w:r w:rsidR="001B6CFE" w:rsidRPr="007A1645">
        <w:rPr>
          <w:rStyle w:val="Gray"/>
          <w:rFonts w:eastAsia="KaiTi"/>
          <w:color w:val="auto"/>
        </w:rPr>
        <w:t>GISTs</w:t>
      </w:r>
      <w:r w:rsidR="00643478" w:rsidRPr="007A1645">
        <w:rPr>
          <w:rStyle w:val="Gray"/>
          <w:rFonts w:eastAsia="KaiTi"/>
          <w:color w:val="auto"/>
        </w:rPr>
        <w:t>)</w:t>
      </w:r>
      <w:r w:rsidR="001B6CFE" w:rsidRPr="007A1645">
        <w:rPr>
          <w:rStyle w:val="Gray"/>
          <w:rFonts w:eastAsia="KaiTi"/>
          <w:color w:val="auto"/>
        </w:rPr>
        <w:t xml:space="preserve"> from non-GIST </w:t>
      </w:r>
      <w:r w:rsidR="00C102F4" w:rsidRPr="007A1645">
        <w:rPr>
          <w:rStyle w:val="Gray"/>
          <w:rFonts w:eastAsia="KaiTi"/>
          <w:color w:val="auto"/>
        </w:rPr>
        <w:t>tumour</w:t>
      </w:r>
      <w:r w:rsidR="001B6CFE" w:rsidRPr="007A1645">
        <w:rPr>
          <w:rStyle w:val="Gray"/>
          <w:rFonts w:eastAsia="KaiTi"/>
          <w:color w:val="auto"/>
        </w:rPr>
        <w:t>s within a short amount of time and with high sensitivity and specificity</w:t>
      </w:r>
      <w:bookmarkEnd w:id="455"/>
      <w:r w:rsidR="001B6CFE" w:rsidRPr="007A1645">
        <w:rPr>
          <w:rStyle w:val="Gray"/>
          <w:rFonts w:eastAsia="KaiTi"/>
          <w:color w:val="auto"/>
        </w:rPr>
        <w:t>. However, the dataset</w:t>
      </w:r>
      <w:r w:rsidR="005A3282" w:rsidRPr="007A1645">
        <w:rPr>
          <w:rStyle w:val="Gray"/>
          <w:rFonts w:eastAsia="KaiTi"/>
          <w:color w:val="auto"/>
        </w:rPr>
        <w:t>s</w:t>
      </w:r>
      <w:r w:rsidR="001B6CFE" w:rsidRPr="007A1645">
        <w:rPr>
          <w:rStyle w:val="Gray"/>
          <w:rFonts w:eastAsia="KaiTi"/>
          <w:color w:val="auto"/>
        </w:rPr>
        <w:t xml:space="preserve"> used in the study were relatively small and only high-quality EUS images were selected for the training and test datasets</w:t>
      </w:r>
      <w:r w:rsidR="00A72D4A" w:rsidRPr="007A1645">
        <w:rPr>
          <w:rStyle w:val="Gray"/>
          <w:rFonts w:eastAsia="KaiTi"/>
          <w:color w:val="auto"/>
        </w:rPr>
        <w:t xml:space="preserve"> </w:t>
      </w:r>
      <w:r w:rsidR="001B6CFE" w:rsidRPr="007A1645">
        <w:rPr>
          <w:rStyle w:val="Gray"/>
          <w:rFonts w:eastAsia="KaiTi"/>
          <w:color w:val="auto"/>
        </w:rPr>
        <w:t>[37]</w:t>
      </w:r>
      <w:r w:rsidR="00B411C6" w:rsidRPr="007A1645">
        <w:rPr>
          <w:rStyle w:val="Gray"/>
          <w:rFonts w:eastAsia="KaiTi"/>
          <w:color w:val="auto"/>
        </w:rPr>
        <w:t>.</w:t>
      </w:r>
    </w:p>
    <w:p w14:paraId="165D83A8" w14:textId="77777777" w:rsidR="00967DA4" w:rsidRDefault="007D5171" w:rsidP="007D5171">
      <w:pPr>
        <w:pStyle w:val="enumlev1"/>
        <w:rPr>
          <w:rFonts w:eastAsia="KaiTi"/>
        </w:rPr>
      </w:pPr>
      <w:r w:rsidRPr="007A1645">
        <w:rPr>
          <w:rStyle w:val="Gray"/>
          <w:rFonts w:eastAsia="KaiTi"/>
          <w:color w:val="auto"/>
        </w:rPr>
        <w:t>•</w:t>
      </w:r>
      <w:r w:rsidRPr="007A1645">
        <w:rPr>
          <w:rStyle w:val="Gray"/>
          <w:rFonts w:eastAsia="KaiTi"/>
          <w:color w:val="auto"/>
        </w:rPr>
        <w:tab/>
      </w:r>
      <w:bookmarkStart w:id="456" w:name="_Hlk190101236"/>
      <w:r w:rsidR="001B6CFE" w:rsidRPr="007A1645">
        <w:rPr>
          <w:rStyle w:val="Gray"/>
          <w:rFonts w:eastAsia="KaiTi"/>
          <w:color w:val="auto"/>
        </w:rPr>
        <w:t>Researchers from Changhai Hospital reported a single-centr</w:t>
      </w:r>
      <w:r w:rsidR="00C102F4" w:rsidRPr="007A1645">
        <w:rPr>
          <w:rStyle w:val="Gray"/>
          <w:rFonts w:eastAsia="KaiTi"/>
          <w:color w:val="auto"/>
        </w:rPr>
        <w:t>e</w:t>
      </w:r>
      <w:r w:rsidR="001B6CFE" w:rsidRPr="007A1645">
        <w:rPr>
          <w:rStyle w:val="Gray"/>
          <w:rFonts w:eastAsia="KaiTi"/>
          <w:color w:val="auto"/>
        </w:rPr>
        <w:t xml:space="preserve"> retrospective study in 2010. </w:t>
      </w:r>
      <w:r w:rsidR="00F30F3C">
        <w:rPr>
          <w:rStyle w:val="Gray"/>
          <w:rFonts w:eastAsia="KaiTi"/>
          <w:color w:val="auto"/>
        </w:rPr>
        <w:t>Support vector machine (</w:t>
      </w:r>
      <w:r w:rsidR="001B6CFE" w:rsidRPr="007A1645">
        <w:rPr>
          <w:rFonts w:eastAsia="KaiTi"/>
        </w:rPr>
        <w:t>SVM</w:t>
      </w:r>
      <w:r w:rsidR="00F30F3C">
        <w:rPr>
          <w:rFonts w:eastAsia="KaiTi"/>
        </w:rPr>
        <w:t>)</w:t>
      </w:r>
      <w:r w:rsidR="001B6CFE" w:rsidRPr="007A1645">
        <w:rPr>
          <w:rFonts w:eastAsia="KaiTi"/>
        </w:rPr>
        <w:t>-based classification was implemented</w:t>
      </w:r>
      <w:r w:rsidR="001B6CFE" w:rsidRPr="007A1645">
        <w:rPr>
          <w:rStyle w:val="Gray"/>
          <w:rFonts w:eastAsia="KaiTi"/>
          <w:color w:val="auto"/>
        </w:rPr>
        <w:t xml:space="preserve"> to differentiate pancreatic cancer from normal tissue</w:t>
      </w:r>
      <w:r w:rsidR="00B411C6" w:rsidRPr="007A1645">
        <w:rPr>
          <w:rStyle w:val="Gray"/>
          <w:rFonts w:eastAsia="KaiTi"/>
          <w:color w:val="auto"/>
        </w:rPr>
        <w:t>,</w:t>
      </w:r>
      <w:r w:rsidR="001B6CFE" w:rsidRPr="007A1645">
        <w:rPr>
          <w:rStyle w:val="Gray"/>
          <w:rFonts w:eastAsia="KaiTi"/>
          <w:color w:val="auto"/>
        </w:rPr>
        <w:t xml:space="preserve"> with high </w:t>
      </w:r>
      <w:r w:rsidR="001B6CFE" w:rsidRPr="007A1645">
        <w:rPr>
          <w:rFonts w:eastAsia="KaiTi"/>
        </w:rPr>
        <w:t>accuracy, sensitivity, and specificity [38]</w:t>
      </w:r>
      <w:r w:rsidR="001B6CFE" w:rsidRPr="007A1645">
        <w:rPr>
          <w:rStyle w:val="Gray"/>
          <w:rFonts w:eastAsia="KaiTi"/>
          <w:color w:val="auto"/>
        </w:rPr>
        <w:t xml:space="preserve">. </w:t>
      </w:r>
      <w:r w:rsidR="00A72D4A" w:rsidRPr="007A1645">
        <w:rPr>
          <w:rStyle w:val="Gray"/>
          <w:rFonts w:eastAsia="KaiTi"/>
          <w:color w:val="auto"/>
        </w:rPr>
        <w:t>A f</w:t>
      </w:r>
      <w:r w:rsidR="001B6CFE" w:rsidRPr="007A1645">
        <w:rPr>
          <w:rStyle w:val="Gray"/>
          <w:rFonts w:eastAsia="KaiTi"/>
          <w:color w:val="auto"/>
        </w:rPr>
        <w:t xml:space="preserve">urther study was reported in 2013 with more data from Changhai Hospital [39]. </w:t>
      </w:r>
      <w:bookmarkStart w:id="457" w:name="_Hlk190101676"/>
      <w:r w:rsidR="001B6CFE" w:rsidRPr="007A1645">
        <w:rPr>
          <w:rStyle w:val="Gray"/>
          <w:rFonts w:eastAsia="KaiTi"/>
          <w:color w:val="auto"/>
        </w:rPr>
        <w:t xml:space="preserve">Results show </w:t>
      </w:r>
      <w:r w:rsidR="001B6CFE" w:rsidRPr="007A1645">
        <w:rPr>
          <w:rFonts w:eastAsia="KaiTi"/>
        </w:rPr>
        <w:t>the superiority of SVM</w:t>
      </w:r>
      <w:r w:rsidR="00A72D4A" w:rsidRPr="007A1645">
        <w:rPr>
          <w:rFonts w:eastAsia="KaiTi"/>
        </w:rPr>
        <w:t>-</w:t>
      </w:r>
      <w:r w:rsidR="001B6CFE" w:rsidRPr="007A1645">
        <w:rPr>
          <w:rFonts w:eastAsia="KaiTi"/>
        </w:rPr>
        <w:t>based CAD system</w:t>
      </w:r>
      <w:r w:rsidR="00A72D4A" w:rsidRPr="007A1645">
        <w:rPr>
          <w:rFonts w:eastAsia="KaiTi"/>
        </w:rPr>
        <w:t>s</w:t>
      </w:r>
      <w:r w:rsidR="001B6CFE" w:rsidRPr="007A1645">
        <w:rPr>
          <w:rFonts w:eastAsia="KaiTi"/>
        </w:rPr>
        <w:t xml:space="preserve"> for pancreas EUS</w:t>
      </w:r>
      <w:bookmarkEnd w:id="456"/>
      <w:bookmarkEnd w:id="457"/>
      <w:r w:rsidR="001B6CFE" w:rsidRPr="007A1645">
        <w:rPr>
          <w:rFonts w:eastAsia="KaiTi"/>
        </w:rPr>
        <w:t xml:space="preserve">. However, </w:t>
      </w:r>
      <w:r w:rsidR="002727C0" w:rsidRPr="007A1645">
        <w:rPr>
          <w:rFonts w:eastAsia="KaiTi"/>
        </w:rPr>
        <w:t xml:space="preserve">a </w:t>
      </w:r>
      <w:r w:rsidR="001B6CFE" w:rsidRPr="007A1645">
        <w:rPr>
          <w:rFonts w:eastAsia="KaiTi"/>
        </w:rPr>
        <w:t>substantial decrease in classification performance can be found between the two studies</w:t>
      </w:r>
      <w:r w:rsidR="002727C0" w:rsidRPr="007A1645">
        <w:rPr>
          <w:rFonts w:eastAsia="KaiTi"/>
        </w:rPr>
        <w:t>,</w:t>
      </w:r>
      <w:r w:rsidR="001B6CFE" w:rsidRPr="007A1645">
        <w:rPr>
          <w:rFonts w:eastAsia="KaiTi"/>
        </w:rPr>
        <w:t xml:space="preserve"> using data from the same clinical site and very similar technology.</w:t>
      </w:r>
    </w:p>
    <w:p w14:paraId="6BF53707" w14:textId="77777777" w:rsidR="00967DA4" w:rsidRDefault="007D5171" w:rsidP="007D5171">
      <w:pPr>
        <w:pStyle w:val="enumlev1"/>
        <w:rPr>
          <w:rFonts w:eastAsia="KaiTi"/>
        </w:rPr>
      </w:pPr>
      <w:r w:rsidRPr="007A1645">
        <w:rPr>
          <w:rFonts w:eastAsia="KaiTi"/>
        </w:rPr>
        <w:t>•</w:t>
      </w:r>
      <w:r w:rsidRPr="007A1645">
        <w:rPr>
          <w:rFonts w:eastAsia="KaiTi"/>
        </w:rPr>
        <w:tab/>
      </w:r>
      <w:bookmarkStart w:id="458" w:name="_Hlk190101733"/>
      <w:r w:rsidR="001B6CFE" w:rsidRPr="007A1645">
        <w:rPr>
          <w:rFonts w:eastAsia="KaiTi"/>
        </w:rPr>
        <w:t>Tokyo Medical University developed a CNN-based EUS-CAD system and assessed its ability to detect pancreatic ductal carcinoma (PDAC), using control images from patients with chronic pancreatitis (CP) and those with a normal pancreas (NP). Results indicate EUS-CAD system</w:t>
      </w:r>
      <w:r w:rsidR="00CB23F4" w:rsidRPr="007A1645">
        <w:rPr>
          <w:rFonts w:eastAsia="KaiTi"/>
        </w:rPr>
        <w:t>s</w:t>
      </w:r>
      <w:r w:rsidR="001B6CFE" w:rsidRPr="007A1645">
        <w:rPr>
          <w:rFonts w:eastAsia="KaiTi"/>
        </w:rPr>
        <w:t xml:space="preserve"> can work</w:t>
      </w:r>
      <w:bookmarkEnd w:id="458"/>
      <w:r w:rsidR="00CB23F4" w:rsidRPr="007A1645">
        <w:rPr>
          <w:rFonts w:eastAsia="KaiTi"/>
        </w:rPr>
        <w:t>,</w:t>
      </w:r>
      <w:r w:rsidR="001B6CFE" w:rsidRPr="007A1645">
        <w:rPr>
          <w:rFonts w:eastAsia="KaiTi"/>
        </w:rPr>
        <w:t xml:space="preserve"> not only in assisting the training of beginners of EUS instead of an instructor but also in supporting fatigued experts or </w:t>
      </w:r>
      <w:r w:rsidR="00CB23F4" w:rsidRPr="007A1645">
        <w:rPr>
          <w:rFonts w:eastAsia="KaiTi"/>
        </w:rPr>
        <w:t xml:space="preserve">reducing </w:t>
      </w:r>
      <w:r w:rsidR="001B6CFE" w:rsidRPr="007A1645">
        <w:rPr>
          <w:rFonts w:eastAsia="KaiTi"/>
        </w:rPr>
        <w:t>carelessness caused by performing a large number of screening examinations [40]</w:t>
      </w:r>
      <w:r w:rsidR="00CB23F4" w:rsidRPr="007A1645">
        <w:rPr>
          <w:rFonts w:eastAsia="KaiTi"/>
        </w:rPr>
        <w:t>.</w:t>
      </w:r>
    </w:p>
    <w:p w14:paraId="11DCB75E" w14:textId="1C906EBE" w:rsidR="001B6CFE" w:rsidRPr="007A1645" w:rsidRDefault="007D5171" w:rsidP="00F30F3C">
      <w:pPr>
        <w:pStyle w:val="enumlev1"/>
        <w:rPr>
          <w:rFonts w:eastAsia="KaiTi"/>
        </w:rPr>
      </w:pPr>
      <w:r w:rsidRPr="007A1645">
        <w:rPr>
          <w:rFonts w:eastAsia="KaiTi"/>
        </w:rPr>
        <w:t>•</w:t>
      </w:r>
      <w:r w:rsidRPr="007A1645">
        <w:rPr>
          <w:rFonts w:eastAsia="KaiTi"/>
        </w:rPr>
        <w:tab/>
      </w:r>
      <w:r w:rsidR="001B6CFE" w:rsidRPr="007A1645">
        <w:rPr>
          <w:rFonts w:eastAsia="KaiTi"/>
        </w:rPr>
        <w:t xml:space="preserve">The European EUS Elastography Multicentric Study Group performed a prospective multicentric study in 2012 and develop an </w:t>
      </w:r>
      <w:r w:rsidR="00F30F3C" w:rsidRPr="00F30F3C">
        <w:rPr>
          <w:rFonts w:eastAsia="KaiTi"/>
          <w:lang w:val="en-TT"/>
        </w:rPr>
        <w:t>artificial neural network</w:t>
      </w:r>
      <w:r w:rsidR="00F30F3C" w:rsidRPr="00F30F3C">
        <w:rPr>
          <w:rFonts w:eastAsia="KaiTi"/>
        </w:rPr>
        <w:t xml:space="preserve"> </w:t>
      </w:r>
      <w:r w:rsidR="00F30F3C">
        <w:rPr>
          <w:rFonts w:eastAsia="KaiTi"/>
        </w:rPr>
        <w:t>(</w:t>
      </w:r>
      <w:r w:rsidR="001B6CFE" w:rsidRPr="007A1645">
        <w:rPr>
          <w:rFonts w:eastAsia="KaiTi"/>
        </w:rPr>
        <w:t>ANN</w:t>
      </w:r>
      <w:r w:rsidR="00F30F3C">
        <w:rPr>
          <w:rFonts w:eastAsia="KaiTi"/>
        </w:rPr>
        <w:t>)</w:t>
      </w:r>
      <w:r w:rsidR="001B6CFE" w:rsidRPr="007A1645">
        <w:rPr>
          <w:rFonts w:eastAsia="KaiTi"/>
        </w:rPr>
        <w:t>-based CAD to differentiate benign from malignant pancreatic lesions using real-time EUS elastography [41]. In 2015, another prospective multicentric study w</w:t>
      </w:r>
      <w:r w:rsidR="00F25871" w:rsidRPr="007A1645">
        <w:rPr>
          <w:rFonts w:eastAsia="KaiTi"/>
        </w:rPr>
        <w:t>as</w:t>
      </w:r>
      <w:r w:rsidR="001B6CFE" w:rsidRPr="007A1645">
        <w:rPr>
          <w:rFonts w:eastAsia="KaiTi"/>
        </w:rPr>
        <w:t xml:space="preserve"> conducted to access ANN-based CAD</w:t>
      </w:r>
      <w:r w:rsidR="00F25871" w:rsidRPr="007A1645">
        <w:rPr>
          <w:rFonts w:eastAsia="KaiTi"/>
        </w:rPr>
        <w:t>,</w:t>
      </w:r>
      <w:r w:rsidR="001B6CFE" w:rsidRPr="007A1645">
        <w:rPr>
          <w:rFonts w:eastAsia="KaiTi"/>
        </w:rPr>
        <w:t xml:space="preserve"> to classify pancreatic cancer using dynamic contrast-enhanced EUS [42]. Results from two studies suggest that integration of clinical data into efficacious ANNs, in concordance with imaging enhancements (real-time sono-elastography, contrast-enhancement, hybrid imaging, 3</w:t>
      </w:r>
      <w:r w:rsidRPr="007A1645">
        <w:rPr>
          <w:rFonts w:eastAsia="KaiTi"/>
        </w:rPr>
        <w:noBreakHyphen/>
      </w:r>
      <w:r w:rsidR="001B6CFE" w:rsidRPr="007A1645">
        <w:rPr>
          <w:rFonts w:eastAsia="KaiTi"/>
        </w:rPr>
        <w:t>dimensional imaging, and so forth) and cytologic parameters, would certainly be beneficial for improved clinical decision</w:t>
      </w:r>
      <w:r w:rsidR="00F25871" w:rsidRPr="007A1645">
        <w:rPr>
          <w:rFonts w:eastAsia="KaiTi"/>
        </w:rPr>
        <w:t>-</w:t>
      </w:r>
      <w:r w:rsidR="001B6CFE" w:rsidRPr="007A1645">
        <w:rPr>
          <w:rFonts w:eastAsia="KaiTi"/>
        </w:rPr>
        <w:t>making in patients with focal pancreatic lesions.</w:t>
      </w:r>
    </w:p>
    <w:p w14:paraId="58A2796A" w14:textId="77777777" w:rsidR="00967DA4" w:rsidRDefault="007D5171" w:rsidP="007D5171">
      <w:pPr>
        <w:pStyle w:val="enumlev1"/>
        <w:rPr>
          <w:rFonts w:eastAsia="KaiTi"/>
        </w:rPr>
      </w:pPr>
      <w:r w:rsidRPr="007A1645">
        <w:rPr>
          <w:rFonts w:eastAsia="KaiTi"/>
        </w:rPr>
        <w:lastRenderedPageBreak/>
        <w:t>•</w:t>
      </w:r>
      <w:r w:rsidRPr="007A1645">
        <w:rPr>
          <w:rFonts w:eastAsia="KaiTi"/>
        </w:rPr>
        <w:tab/>
      </w:r>
      <w:r w:rsidR="001B6CFE" w:rsidRPr="007A1645">
        <w:rPr>
          <w:rFonts w:eastAsia="KaiTi"/>
        </w:rPr>
        <w:t xml:space="preserve">Wuhan EndoAngel Medical Technology Company, Renmin Hospital of Wuhan University, Wuhan Union Hospital and Wuhan Puai Hospital developed a </w:t>
      </w:r>
      <w:r w:rsidR="00F25871" w:rsidRPr="007A1645">
        <w:rPr>
          <w:rFonts w:eastAsia="KaiTi"/>
        </w:rPr>
        <w:t>pancreaticobiliary master (</w:t>
      </w:r>
      <w:r w:rsidR="001B6CFE" w:rsidRPr="007A1645">
        <w:rPr>
          <w:rFonts w:eastAsia="KaiTi"/>
        </w:rPr>
        <w:t>BP MASTER</w:t>
      </w:r>
      <w:r w:rsidR="00F25871" w:rsidRPr="007A1645">
        <w:rPr>
          <w:rFonts w:eastAsia="KaiTi"/>
        </w:rPr>
        <w:t>)</w:t>
      </w:r>
      <w:r w:rsidR="00967DA4">
        <w:rPr>
          <w:rFonts w:eastAsia="KaiTi"/>
        </w:rPr>
        <w:t xml:space="preserve"> </w:t>
      </w:r>
      <w:r w:rsidR="001B6CFE" w:rsidRPr="007A1645">
        <w:rPr>
          <w:rFonts w:eastAsia="KaiTi"/>
        </w:rPr>
        <w:t xml:space="preserve">system for training </w:t>
      </w:r>
      <w:r w:rsidR="00F25871" w:rsidRPr="007A1645">
        <w:rPr>
          <w:rFonts w:eastAsia="KaiTi"/>
        </w:rPr>
        <w:t xml:space="preserve">in, </w:t>
      </w:r>
      <w:r w:rsidR="001B6CFE" w:rsidRPr="007A1645">
        <w:rPr>
          <w:rFonts w:eastAsia="KaiTi"/>
        </w:rPr>
        <w:t>and quality control of</w:t>
      </w:r>
      <w:r w:rsidR="00F25871" w:rsidRPr="007A1645">
        <w:rPr>
          <w:rFonts w:eastAsia="KaiTi"/>
        </w:rPr>
        <w:t>,</w:t>
      </w:r>
      <w:r w:rsidR="001B6CFE" w:rsidRPr="007A1645">
        <w:rPr>
          <w:rFonts w:eastAsia="KaiTi"/>
        </w:rPr>
        <w:t xml:space="preserve"> pancreatis EUS scan</w:t>
      </w:r>
      <w:r w:rsidR="00F25871" w:rsidRPr="007A1645">
        <w:rPr>
          <w:rFonts w:eastAsia="KaiTi"/>
        </w:rPr>
        <w:t>s</w:t>
      </w:r>
      <w:r w:rsidR="001B6CFE" w:rsidRPr="007A1645">
        <w:rPr>
          <w:rFonts w:eastAsia="KaiTi"/>
        </w:rPr>
        <w:t>. Results show the BP MASTER system has potential to play an important role in shortening the pancreatic EUS learning curve and improving EUS quality control in the future. [43]</w:t>
      </w:r>
    </w:p>
    <w:p w14:paraId="736C79A5" w14:textId="394CF6BD" w:rsidR="001B6CFE" w:rsidRPr="007A1645" w:rsidRDefault="007D5171" w:rsidP="007D5171">
      <w:pPr>
        <w:pStyle w:val="enumlev1"/>
        <w:rPr>
          <w:rFonts w:eastAsia="KaiTi"/>
        </w:rPr>
      </w:pPr>
      <w:r w:rsidRPr="007A1645">
        <w:rPr>
          <w:rFonts w:eastAsia="KaiTi"/>
        </w:rPr>
        <w:t>•</w:t>
      </w:r>
      <w:r w:rsidRPr="007A1645">
        <w:rPr>
          <w:rFonts w:eastAsia="KaiTi"/>
        </w:rPr>
        <w:tab/>
      </w:r>
      <w:r w:rsidR="001B6CFE" w:rsidRPr="007A1645">
        <w:rPr>
          <w:rFonts w:eastAsia="KaiTi"/>
        </w:rPr>
        <w:t>China Medical University Hospital and National Taiwan University developed a CNN-based CAD to classify lung lesions</w:t>
      </w:r>
      <w:r w:rsidR="00F25871" w:rsidRPr="007A1645">
        <w:rPr>
          <w:rFonts w:eastAsia="KaiTi"/>
        </w:rPr>
        <w:t>,</w:t>
      </w:r>
      <w:r w:rsidR="001B6CFE" w:rsidRPr="007A1645">
        <w:rPr>
          <w:rFonts w:eastAsia="KaiTi"/>
        </w:rPr>
        <w:t xml:space="preserve"> using </w:t>
      </w:r>
      <w:r w:rsidR="00F25871" w:rsidRPr="007A1645">
        <w:rPr>
          <w:rFonts w:eastAsia="KaiTi"/>
        </w:rPr>
        <w:t xml:space="preserve">EBUS </w:t>
      </w:r>
      <w:r w:rsidR="001B6CFE" w:rsidRPr="007A1645">
        <w:rPr>
          <w:rFonts w:eastAsia="KaiTi"/>
        </w:rPr>
        <w:t>images. The results showed that the fusion of the fine-tuned CaffeNet and SVM system have the potential to assist lung cancer detection [44]</w:t>
      </w:r>
      <w:r w:rsidR="00F25871" w:rsidRPr="007A1645">
        <w:rPr>
          <w:rFonts w:eastAsia="KaiTi"/>
        </w:rPr>
        <w:t>.</w:t>
      </w:r>
    </w:p>
    <w:p w14:paraId="0C7D7C4E" w14:textId="77777777" w:rsidR="00967DA4" w:rsidRDefault="007D5171" w:rsidP="007D5171">
      <w:pPr>
        <w:pStyle w:val="enumlev1"/>
        <w:rPr>
          <w:rFonts w:eastAsia="KaiTi"/>
        </w:rPr>
      </w:pPr>
      <w:r w:rsidRPr="007A1645">
        <w:rPr>
          <w:rFonts w:eastAsia="KaiTi"/>
        </w:rPr>
        <w:t>•</w:t>
      </w:r>
      <w:r w:rsidRPr="007A1645">
        <w:rPr>
          <w:rFonts w:eastAsia="KaiTi"/>
        </w:rPr>
        <w:tab/>
      </w:r>
      <w:r w:rsidR="001B6CFE" w:rsidRPr="007A1645">
        <w:rPr>
          <w:rFonts w:eastAsia="KaiTi"/>
        </w:rPr>
        <w:t xml:space="preserve">Shimane University of Japan developed an EBUS-computer-aided diagnosis system using CNN to differentiate benign from malignant lesions based on EBUS findings. The developed EBUS-computer-aided diagnosis system is capable </w:t>
      </w:r>
      <w:r w:rsidR="00F25871" w:rsidRPr="007A1645">
        <w:rPr>
          <w:rFonts w:eastAsia="KaiTi"/>
        </w:rPr>
        <w:t>of</w:t>
      </w:r>
      <w:r w:rsidR="001B6CFE" w:rsidRPr="007A1645">
        <w:rPr>
          <w:rFonts w:eastAsia="KaiTi"/>
        </w:rPr>
        <w:t xml:space="preserve"> read</w:t>
      </w:r>
      <w:r w:rsidR="00F25871" w:rsidRPr="007A1645">
        <w:rPr>
          <w:rFonts w:eastAsia="KaiTi"/>
        </w:rPr>
        <w:t>ing</w:t>
      </w:r>
      <w:r w:rsidR="001B6CFE" w:rsidRPr="007A1645">
        <w:rPr>
          <w:rFonts w:eastAsia="KaiTi"/>
        </w:rPr>
        <w:t xml:space="preserve"> EBUS findings that are difficult for clinicians to judge with precision</w:t>
      </w:r>
      <w:r w:rsidR="00F25871" w:rsidRPr="007A1645">
        <w:rPr>
          <w:rFonts w:eastAsia="KaiTi"/>
        </w:rPr>
        <w:t>,</w:t>
      </w:r>
      <w:r w:rsidR="001B6CFE" w:rsidRPr="007A1645">
        <w:rPr>
          <w:rFonts w:eastAsia="KaiTi"/>
        </w:rPr>
        <w:t xml:space="preserve"> and help</w:t>
      </w:r>
      <w:r w:rsidR="00F25871" w:rsidRPr="007A1645">
        <w:rPr>
          <w:rFonts w:eastAsia="KaiTi"/>
        </w:rPr>
        <w:t>s</w:t>
      </w:r>
      <w:r w:rsidR="001B6CFE" w:rsidRPr="007A1645">
        <w:rPr>
          <w:rFonts w:eastAsia="KaiTi"/>
        </w:rPr>
        <w:t xml:space="preserve"> differentiate between benign lesions and lung cancers [45]</w:t>
      </w:r>
      <w:r w:rsidR="00F25871" w:rsidRPr="007A1645">
        <w:rPr>
          <w:rFonts w:eastAsia="KaiTi"/>
        </w:rPr>
        <w:t>.</w:t>
      </w:r>
    </w:p>
    <w:p w14:paraId="0B83F0F1" w14:textId="77777777" w:rsidR="00967DA4" w:rsidRDefault="007D5171" w:rsidP="007D5171">
      <w:pPr>
        <w:pStyle w:val="enumlev1"/>
        <w:rPr>
          <w:rFonts w:eastAsia="KaiTi"/>
        </w:rPr>
      </w:pPr>
      <w:r w:rsidRPr="007A1645">
        <w:rPr>
          <w:rFonts w:eastAsia="KaiTi"/>
        </w:rPr>
        <w:t>•</w:t>
      </w:r>
      <w:r w:rsidRPr="007A1645">
        <w:rPr>
          <w:rFonts w:eastAsia="KaiTi"/>
        </w:rPr>
        <w:tab/>
      </w:r>
      <w:bookmarkStart w:id="459" w:name="_Hlk190115669"/>
      <w:r w:rsidR="001B6CFE" w:rsidRPr="007A1645">
        <w:rPr>
          <w:rFonts w:eastAsia="KaiTi"/>
        </w:rPr>
        <w:t>NeuralSeg Ltd, St</w:t>
      </w:r>
      <w:r w:rsidR="00F25871" w:rsidRPr="007A1645">
        <w:rPr>
          <w:rFonts w:eastAsia="KaiTi"/>
        </w:rPr>
        <w:t>.</w:t>
      </w:r>
      <w:r w:rsidR="001B6CFE" w:rsidRPr="007A1645">
        <w:rPr>
          <w:rFonts w:eastAsia="KaiTi"/>
        </w:rPr>
        <w:t xml:space="preserve"> Joseph's Healthcare Hamilton and McMaster University performed </w:t>
      </w:r>
      <w:r w:rsidR="000269BD" w:rsidRPr="007A1645">
        <w:rPr>
          <w:rFonts w:eastAsia="KaiTi"/>
        </w:rPr>
        <w:t xml:space="preserve">a </w:t>
      </w:r>
      <w:r w:rsidR="001B6CFE" w:rsidRPr="007A1645">
        <w:rPr>
          <w:rFonts w:eastAsia="KaiTi"/>
        </w:rPr>
        <w:t xml:space="preserve">clinical study to access an </w:t>
      </w:r>
      <w:r w:rsidR="00F25871" w:rsidRPr="007A1645">
        <w:rPr>
          <w:rFonts w:eastAsia="KaiTi"/>
        </w:rPr>
        <w:t>AI</w:t>
      </w:r>
      <w:r w:rsidR="001B6CFE" w:rsidRPr="007A1645">
        <w:rPr>
          <w:rFonts w:eastAsia="KaiTi"/>
        </w:rPr>
        <w:t xml:space="preserve"> algorithm (NeuralSeg) </w:t>
      </w:r>
      <w:r w:rsidR="0028495A" w:rsidRPr="007A1645">
        <w:rPr>
          <w:rFonts w:eastAsia="KaiTi"/>
        </w:rPr>
        <w:t>for</w:t>
      </w:r>
      <w:r w:rsidR="001B6CFE" w:rsidRPr="007A1645">
        <w:rPr>
          <w:rFonts w:eastAsia="KaiTi"/>
        </w:rPr>
        <w:t xml:space="preserve"> identifying and predicting </w:t>
      </w:r>
      <w:r w:rsidR="00A06C1B">
        <w:rPr>
          <w:rFonts w:eastAsia="KaiTi"/>
        </w:rPr>
        <w:t>lymph node</w:t>
      </w:r>
      <w:r w:rsidR="001B6CFE" w:rsidRPr="007A1645">
        <w:rPr>
          <w:rFonts w:eastAsia="KaiTi"/>
        </w:rPr>
        <w:t xml:space="preserve"> malignancy based on EBUS images. </w:t>
      </w:r>
      <w:bookmarkEnd w:id="459"/>
      <w:r w:rsidR="001B6CFE" w:rsidRPr="007A1645">
        <w:rPr>
          <w:rFonts w:eastAsia="KaiTi"/>
        </w:rPr>
        <w:t xml:space="preserve">Results suggest that NeuralSeg is able to accurately rule out nodal metastasis and can possibly be used as an adjunct to EBUS when nodal biopsy is not possible or </w:t>
      </w:r>
      <w:r w:rsidR="0028495A" w:rsidRPr="007A1645">
        <w:rPr>
          <w:rFonts w:eastAsia="KaiTi"/>
        </w:rPr>
        <w:t xml:space="preserve">is </w:t>
      </w:r>
      <w:r w:rsidR="001B6CFE" w:rsidRPr="007A1645">
        <w:rPr>
          <w:rFonts w:eastAsia="KaiTi"/>
        </w:rPr>
        <w:t>inconclusive [46]</w:t>
      </w:r>
      <w:r w:rsidR="0028495A" w:rsidRPr="007A1645">
        <w:rPr>
          <w:rFonts w:eastAsia="KaiTi"/>
        </w:rPr>
        <w:t>.</w:t>
      </w:r>
    </w:p>
    <w:p w14:paraId="3D8BBBBC" w14:textId="77777777" w:rsidR="00967DA4" w:rsidRDefault="007D5171" w:rsidP="00A06C1B">
      <w:pPr>
        <w:pStyle w:val="enumlev1"/>
        <w:rPr>
          <w:rFonts w:eastAsia="KaiTi"/>
        </w:rPr>
      </w:pPr>
      <w:r w:rsidRPr="007A1645">
        <w:rPr>
          <w:rFonts w:eastAsia="KaiTi"/>
        </w:rPr>
        <w:t>•</w:t>
      </w:r>
      <w:r w:rsidRPr="007A1645">
        <w:rPr>
          <w:rFonts w:eastAsia="KaiTi"/>
        </w:rPr>
        <w:tab/>
      </w:r>
      <w:bookmarkStart w:id="460" w:name="_Hlk190102377"/>
      <w:r w:rsidR="001B6CFE" w:rsidRPr="007A1645">
        <w:rPr>
          <w:rFonts w:eastAsia="KaiTi"/>
        </w:rPr>
        <w:t xml:space="preserve">Olympus, Chiba University and Dokkyo Medical University developed CNN-based CAD for the detection and classification of nodal metastasis from EBUS images. The prediction of LN metastasis by CAD using EBUS images showed high diagnostic accuracy with high specificity. CAD during </w:t>
      </w:r>
      <w:r w:rsidR="00A06C1B" w:rsidRPr="00A06C1B">
        <w:rPr>
          <w:rFonts w:eastAsia="KaiTi"/>
          <w:lang w:val="en-TT"/>
        </w:rPr>
        <w:t>transbronchial needle aspiration</w:t>
      </w:r>
      <w:r w:rsidR="00A06C1B" w:rsidRPr="00A06C1B">
        <w:rPr>
          <w:rFonts w:eastAsia="KaiTi"/>
        </w:rPr>
        <w:t xml:space="preserve"> endobronchial ultrasound </w:t>
      </w:r>
      <w:r w:rsidR="00A06C1B">
        <w:rPr>
          <w:rFonts w:eastAsia="KaiTi"/>
        </w:rPr>
        <w:t>(</w:t>
      </w:r>
      <w:r w:rsidR="001B6CFE" w:rsidRPr="007A1645">
        <w:rPr>
          <w:rFonts w:eastAsia="KaiTi"/>
        </w:rPr>
        <w:t>EBUS-TBNA</w:t>
      </w:r>
      <w:r w:rsidR="00A06C1B">
        <w:rPr>
          <w:rFonts w:eastAsia="KaiTi"/>
        </w:rPr>
        <w:t>)</w:t>
      </w:r>
      <w:r w:rsidR="001B6CFE" w:rsidRPr="007A1645">
        <w:rPr>
          <w:rFonts w:eastAsia="KaiTi"/>
        </w:rPr>
        <w:t xml:space="preserve"> may help improve the diagnostic efficiency and reduce </w:t>
      </w:r>
      <w:r w:rsidR="0028495A" w:rsidRPr="007A1645">
        <w:rPr>
          <w:rFonts w:eastAsia="KaiTi"/>
        </w:rPr>
        <w:t xml:space="preserve">the </w:t>
      </w:r>
      <w:r w:rsidR="001B6CFE" w:rsidRPr="007A1645">
        <w:rPr>
          <w:rFonts w:eastAsia="KaiTi"/>
        </w:rPr>
        <w:t>invasiveness of the procedure [47]</w:t>
      </w:r>
      <w:r w:rsidR="0028495A" w:rsidRPr="007A1645">
        <w:rPr>
          <w:rFonts w:eastAsia="KaiTi"/>
        </w:rPr>
        <w:t>.</w:t>
      </w:r>
      <w:bookmarkEnd w:id="460"/>
    </w:p>
    <w:p w14:paraId="1C2DB84A" w14:textId="77777777" w:rsidR="00967DA4" w:rsidRDefault="007D5171" w:rsidP="007D5171">
      <w:pPr>
        <w:pStyle w:val="Heading1"/>
        <w:rPr>
          <w:rFonts w:eastAsia="KaiTi"/>
        </w:rPr>
      </w:pPr>
      <w:bookmarkStart w:id="461" w:name="_Toc144228323"/>
      <w:bookmarkStart w:id="462" w:name="_Toc167721991"/>
      <w:bookmarkStart w:id="463" w:name="_Toc197530921"/>
      <w:r w:rsidRPr="007A1645">
        <w:rPr>
          <w:rFonts w:eastAsia="KaiTi"/>
        </w:rPr>
        <w:t>4</w:t>
      </w:r>
      <w:r w:rsidRPr="007A1645">
        <w:rPr>
          <w:rFonts w:eastAsia="KaiTi"/>
        </w:rPr>
        <w:tab/>
      </w:r>
      <w:r w:rsidR="001B6CFE" w:rsidRPr="007A1645">
        <w:rPr>
          <w:rFonts w:eastAsia="KaiTi"/>
        </w:rPr>
        <w:t>Ethical considerations</w:t>
      </w:r>
      <w:bookmarkEnd w:id="461"/>
      <w:bookmarkEnd w:id="462"/>
      <w:bookmarkEnd w:id="463"/>
    </w:p>
    <w:p w14:paraId="271BCB32" w14:textId="08D41C94" w:rsidR="00967DA4" w:rsidRDefault="001B6CFE" w:rsidP="001B6CFE">
      <w:pPr>
        <w:rPr>
          <w:rFonts w:eastAsia="KaiTi"/>
        </w:rPr>
      </w:pPr>
      <w:r w:rsidRPr="007A1645">
        <w:rPr>
          <w:rFonts w:eastAsia="KaiTi"/>
        </w:rPr>
        <w:t>The rapidly evolving field of AI and digital technology in the fields of medicine and public health raises a number of ethical, legal, and social concerns that have to be considered in this context. The</w:t>
      </w:r>
      <w:r w:rsidR="0028495A" w:rsidRPr="007A1645">
        <w:rPr>
          <w:rFonts w:eastAsia="KaiTi"/>
        </w:rPr>
        <w:t>se</w:t>
      </w:r>
      <w:r w:rsidRPr="007A1645">
        <w:rPr>
          <w:rFonts w:eastAsia="KaiTi"/>
        </w:rPr>
        <w:t xml:space="preserve"> are discussed in deliverable DEL01 </w:t>
      </w:r>
      <w:r w:rsidR="00554A44" w:rsidRPr="007A1645">
        <w:rPr>
          <w:rFonts w:eastAsia="KaiTi"/>
        </w:rPr>
        <w:t>"</w:t>
      </w:r>
      <w:r w:rsidRPr="007A1645">
        <w:rPr>
          <w:rFonts w:eastAsia="KaiTi"/>
          <w:i/>
          <w:iCs/>
        </w:rPr>
        <w:t>AI4H ethics considerations</w:t>
      </w:r>
      <w:r w:rsidR="00554A44" w:rsidRPr="007A1645">
        <w:rPr>
          <w:rFonts w:eastAsia="KaiTi"/>
        </w:rPr>
        <w:t>"</w:t>
      </w:r>
      <w:r w:rsidR="007D5171" w:rsidRPr="007A1645">
        <w:rPr>
          <w:rFonts w:eastAsia="KaiTi"/>
        </w:rPr>
        <w:t>,</w:t>
      </w:r>
      <w:r w:rsidRPr="007A1645">
        <w:rPr>
          <w:rFonts w:eastAsia="KaiTi"/>
        </w:rPr>
        <w:t xml:space="preserve"> which was developed by the working group on </w:t>
      </w:r>
      <w:r w:rsidR="00554A44" w:rsidRPr="007A1645">
        <w:rPr>
          <w:rFonts w:eastAsia="KaiTi"/>
        </w:rPr>
        <w:t>"</w:t>
      </w:r>
      <w:r w:rsidRPr="007A1645">
        <w:rPr>
          <w:rFonts w:eastAsia="KaiTi"/>
        </w:rPr>
        <w:t>Ethical considerations on AI4H</w:t>
      </w:r>
      <w:r w:rsidR="00554A44" w:rsidRPr="007A1645">
        <w:rPr>
          <w:rFonts w:eastAsia="KaiTi"/>
        </w:rPr>
        <w:t>"</w:t>
      </w:r>
      <w:r w:rsidRPr="007A1645">
        <w:rPr>
          <w:rFonts w:eastAsia="KaiTi"/>
        </w:rPr>
        <w:t xml:space="preserve"> (WG-Ethics). </w:t>
      </w:r>
      <w:r w:rsidR="007D7D70">
        <w:rPr>
          <w:rFonts w:eastAsia="KaiTi"/>
        </w:rPr>
        <w:t xml:space="preserve">This clause </w:t>
      </w:r>
      <w:r w:rsidRPr="007A1645">
        <w:rPr>
          <w:rFonts w:eastAsia="KaiTi"/>
        </w:rPr>
        <w:t>refers to DEL01 and should reflect the ethical considerations of TG-</w:t>
      </w:r>
      <w:r w:rsidRPr="007A1645">
        <w:rPr>
          <w:rStyle w:val="Green"/>
          <w:rFonts w:eastAsia="KaiTi"/>
          <w:color w:val="auto"/>
        </w:rPr>
        <w:t>Endoscopy</w:t>
      </w:r>
      <w:r w:rsidRPr="007A1645">
        <w:rPr>
          <w:rFonts w:eastAsia="KaiTi"/>
        </w:rPr>
        <w:t>.</w:t>
      </w:r>
    </w:p>
    <w:p w14:paraId="182DBE1E" w14:textId="77777777" w:rsidR="00967DA4" w:rsidRDefault="001B6CFE" w:rsidP="001B6CFE">
      <w:pPr>
        <w:rPr>
          <w:rFonts w:eastAsia="KaiTi"/>
        </w:rPr>
      </w:pPr>
      <w:bookmarkStart w:id="464" w:name="_Hlk190117516"/>
      <w:r w:rsidRPr="007A1645">
        <w:rPr>
          <w:rFonts w:eastAsia="KaiTi"/>
        </w:rPr>
        <w:t xml:space="preserve">Collecting massive data is necessary for </w:t>
      </w:r>
      <w:r w:rsidR="0028495A" w:rsidRPr="007A1645">
        <w:rPr>
          <w:rFonts w:eastAsia="KaiTi"/>
        </w:rPr>
        <w:t xml:space="preserve">the development of </w:t>
      </w:r>
      <w:r w:rsidRPr="007A1645">
        <w:rPr>
          <w:rFonts w:eastAsia="KaiTi"/>
        </w:rPr>
        <w:t>AI solution</w:t>
      </w:r>
      <w:r w:rsidR="0028495A" w:rsidRPr="007A1645">
        <w:rPr>
          <w:rFonts w:eastAsia="KaiTi"/>
        </w:rPr>
        <w:t>s</w:t>
      </w:r>
      <w:r w:rsidRPr="007A1645">
        <w:rPr>
          <w:rFonts w:eastAsia="KaiTi"/>
        </w:rPr>
        <w:t>. However, ethical considerations</w:t>
      </w:r>
      <w:r w:rsidR="0028495A" w:rsidRPr="007A1645">
        <w:rPr>
          <w:rFonts w:eastAsia="KaiTi"/>
        </w:rPr>
        <w:t>,</w:t>
      </w:r>
      <w:r w:rsidRPr="007A1645">
        <w:rPr>
          <w:rFonts w:eastAsia="KaiTi"/>
        </w:rPr>
        <w:t xml:space="preserve"> such as patient privacy concerns</w:t>
      </w:r>
      <w:r w:rsidR="0028495A" w:rsidRPr="007A1645">
        <w:rPr>
          <w:rFonts w:eastAsia="KaiTi"/>
        </w:rPr>
        <w:t>,</w:t>
      </w:r>
      <w:r w:rsidRPr="007A1645">
        <w:rPr>
          <w:rFonts w:eastAsia="KaiTi"/>
        </w:rPr>
        <w:t xml:space="preserve"> should be taken into careful consideration and relevant regulations should be followed. </w:t>
      </w:r>
      <w:r w:rsidR="00A839A9" w:rsidRPr="007A1645">
        <w:rPr>
          <w:rFonts w:eastAsia="KaiTi"/>
        </w:rPr>
        <w:t>T</w:t>
      </w:r>
      <w:r w:rsidRPr="007A1645">
        <w:rPr>
          <w:rFonts w:eastAsia="KaiTi"/>
        </w:rPr>
        <w:t>he privacy of patients must be protected in the process of data collection, transmission, and u</w:t>
      </w:r>
      <w:r w:rsidR="00A839A9" w:rsidRPr="007A1645">
        <w:rPr>
          <w:rFonts w:eastAsia="KaiTi"/>
        </w:rPr>
        <w:t>se</w:t>
      </w:r>
      <w:bookmarkEnd w:id="464"/>
      <w:r w:rsidRPr="007A1645">
        <w:rPr>
          <w:rFonts w:eastAsia="KaiTi"/>
        </w:rPr>
        <w:t>. If the data contains patient</w:t>
      </w:r>
      <w:r w:rsidR="0028495A" w:rsidRPr="007A1645">
        <w:rPr>
          <w:rFonts w:eastAsia="KaiTi"/>
        </w:rPr>
        <w:t>s’</w:t>
      </w:r>
      <w:r w:rsidRPr="007A1645">
        <w:rPr>
          <w:rFonts w:eastAsia="KaiTi"/>
        </w:rPr>
        <w:t xml:space="preserve"> private information or identified codes, data desensitization must be performed. Generally, it is better for data sources, such as hospitals and other clinical institutions, to be responsible for handling the ethical, legal and privacy </w:t>
      </w:r>
      <w:r w:rsidR="0028495A" w:rsidRPr="007A1645">
        <w:rPr>
          <w:rFonts w:eastAsia="KaiTi"/>
        </w:rPr>
        <w:t xml:space="preserve">aspects </w:t>
      </w:r>
      <w:r w:rsidRPr="007A1645">
        <w:rPr>
          <w:rFonts w:eastAsia="KaiTi"/>
        </w:rPr>
        <w:t>of the relevant data.</w:t>
      </w:r>
    </w:p>
    <w:p w14:paraId="021CBB6A" w14:textId="4927D546" w:rsidR="001B6CFE" w:rsidRPr="007A1645" w:rsidRDefault="001B6CFE" w:rsidP="001B6CFE">
      <w:pPr>
        <w:rPr>
          <w:rFonts w:eastAsia="KaiTi"/>
        </w:rPr>
      </w:pPr>
      <w:bookmarkStart w:id="465" w:name="_Hlk190117971"/>
      <w:r w:rsidRPr="007A1645">
        <w:rPr>
          <w:rFonts w:eastAsia="KaiTi"/>
        </w:rPr>
        <w:t xml:space="preserve">The following procedures </w:t>
      </w:r>
      <w:r w:rsidR="0028495A" w:rsidRPr="007A1645">
        <w:rPr>
          <w:rFonts w:eastAsia="KaiTi"/>
        </w:rPr>
        <w:t>are</w:t>
      </w:r>
      <w:r w:rsidRPr="007A1645">
        <w:rPr>
          <w:rFonts w:eastAsia="KaiTi"/>
        </w:rPr>
        <w:t xml:space="preserve"> executed in our practice</w:t>
      </w:r>
      <w:bookmarkEnd w:id="465"/>
      <w:r w:rsidRPr="007A1645">
        <w:rPr>
          <w:rFonts w:eastAsia="KaiTi"/>
        </w:rPr>
        <w:t xml:space="preserve"> and recommended to other practice</w:t>
      </w:r>
      <w:r w:rsidR="00DA64F5" w:rsidRPr="007A1645">
        <w:rPr>
          <w:rFonts w:eastAsia="KaiTi"/>
        </w:rPr>
        <w:t>s</w:t>
      </w:r>
      <w:r w:rsidRPr="007A1645">
        <w:rPr>
          <w:rFonts w:eastAsia="KaiTi"/>
        </w:rPr>
        <w:t xml:space="preserve"> of AI for endoscopy.</w:t>
      </w:r>
    </w:p>
    <w:p w14:paraId="234E770D" w14:textId="2F1C2F69" w:rsidR="001B6CFE" w:rsidRPr="007A1645" w:rsidRDefault="007D5171" w:rsidP="007D517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Patients consent procedure at each individual institution.</w:t>
      </w:r>
    </w:p>
    <w:p w14:paraId="1439E147" w14:textId="0EBA8667" w:rsidR="001B6CFE" w:rsidRPr="007A1645" w:rsidRDefault="007D5171" w:rsidP="007D517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Review of the data collection plan by a local medical ethics committee or an institutional review board.</w:t>
      </w:r>
    </w:p>
    <w:p w14:paraId="67E6DF37" w14:textId="77777777" w:rsidR="00967DA4" w:rsidRDefault="007D5171" w:rsidP="007D517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Anonymization of the video or image frames (including demographic information) by clinical institution prior to sending to AI developer.</w:t>
      </w:r>
    </w:p>
    <w:p w14:paraId="684EE71A" w14:textId="2610A717" w:rsidR="001B6CFE" w:rsidRPr="007A1645" w:rsidRDefault="007D5171" w:rsidP="007D5171">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 xml:space="preserve">Anonymization of the video or image frames (including demographic information) by AI developer prior to </w:t>
      </w:r>
      <w:r w:rsidR="00DB7B4D" w:rsidRPr="007A1645">
        <w:rPr>
          <w:rStyle w:val="Gray"/>
          <w:rFonts w:eastAsia="KaiTi"/>
          <w:color w:val="auto"/>
        </w:rPr>
        <w:t xml:space="preserve">use </w:t>
      </w:r>
      <w:r w:rsidR="001B6CFE" w:rsidRPr="007A1645">
        <w:rPr>
          <w:rStyle w:val="Gray"/>
          <w:rFonts w:eastAsia="KaiTi"/>
          <w:color w:val="auto"/>
        </w:rPr>
        <w:t>(optional).</w:t>
      </w:r>
    </w:p>
    <w:p w14:paraId="3604C63C" w14:textId="041F141A" w:rsidR="001B6CFE" w:rsidRPr="007A1645" w:rsidRDefault="007D5171" w:rsidP="007D5171">
      <w:pPr>
        <w:pStyle w:val="Heading1"/>
        <w:rPr>
          <w:rFonts w:eastAsia="KaiTi"/>
        </w:rPr>
      </w:pPr>
      <w:bookmarkStart w:id="466" w:name="_8abwu8r3u9en"/>
      <w:bookmarkStart w:id="467" w:name="_Toc39241639"/>
      <w:bookmarkStart w:id="468" w:name="_Toc48799751"/>
      <w:bookmarkStart w:id="469" w:name="_Toc144228324"/>
      <w:bookmarkStart w:id="470" w:name="_Toc167721992"/>
      <w:bookmarkStart w:id="471" w:name="_Toc197530922"/>
      <w:bookmarkEnd w:id="466"/>
      <w:r w:rsidRPr="007A1645">
        <w:rPr>
          <w:rFonts w:eastAsia="KaiTi"/>
        </w:rPr>
        <w:lastRenderedPageBreak/>
        <w:t>5</w:t>
      </w:r>
      <w:r w:rsidRPr="007A1645">
        <w:rPr>
          <w:rFonts w:eastAsia="KaiTi"/>
        </w:rPr>
        <w:tab/>
      </w:r>
      <w:r w:rsidR="001B6CFE" w:rsidRPr="007A1645">
        <w:rPr>
          <w:rFonts w:eastAsia="KaiTi"/>
        </w:rPr>
        <w:t>Existing work on benchmarking</w:t>
      </w:r>
      <w:bookmarkEnd w:id="467"/>
      <w:bookmarkEnd w:id="468"/>
      <w:bookmarkEnd w:id="469"/>
      <w:bookmarkEnd w:id="470"/>
      <w:bookmarkEnd w:id="471"/>
    </w:p>
    <w:p w14:paraId="7035B3F3" w14:textId="0D1EEF10" w:rsidR="001B6CFE" w:rsidRPr="007A1645" w:rsidRDefault="007D7D70" w:rsidP="007D5171">
      <w:pPr>
        <w:rPr>
          <w:rFonts w:eastAsia="KaiTi"/>
        </w:rPr>
      </w:pPr>
      <w:r>
        <w:rPr>
          <w:rFonts w:eastAsia="KaiTi"/>
        </w:rPr>
        <w:t xml:space="preserve">This clause </w:t>
      </w:r>
      <w:r w:rsidR="001B6CFE" w:rsidRPr="007A1645">
        <w:rPr>
          <w:rFonts w:eastAsia="KaiTi"/>
        </w:rPr>
        <w:t xml:space="preserve">focuses on the existing benchmarking processes in the context of AI and </w:t>
      </w:r>
      <w:r w:rsidR="001B6CFE" w:rsidRPr="007A1645">
        <w:rPr>
          <w:rStyle w:val="Green"/>
          <w:rFonts w:eastAsia="KaiTi"/>
          <w:color w:val="auto"/>
        </w:rPr>
        <w:t xml:space="preserve">AI for </w:t>
      </w:r>
      <w:r w:rsidR="00DB7B4D" w:rsidRPr="007A1645">
        <w:rPr>
          <w:rStyle w:val="Green"/>
          <w:rFonts w:eastAsia="KaiTi"/>
          <w:color w:val="auto"/>
        </w:rPr>
        <w:t>e</w:t>
      </w:r>
      <w:r w:rsidR="001B6CFE" w:rsidRPr="007A1645">
        <w:rPr>
          <w:rStyle w:val="Green"/>
          <w:rFonts w:eastAsia="KaiTi"/>
          <w:color w:val="auto"/>
        </w:rPr>
        <w:t>ndoscopy</w:t>
      </w:r>
      <w:r w:rsidR="001B6CFE" w:rsidRPr="007A1645">
        <w:rPr>
          <w:rFonts w:eastAsia="KaiTi"/>
        </w:rPr>
        <w:t xml:space="preserve"> for quality assessment. The goal is to collect all relevant learnings from previous benchmarking that could help to implement the benchmarking process in this topic group.</w:t>
      </w:r>
    </w:p>
    <w:p w14:paraId="57456E68" w14:textId="37CE0718" w:rsidR="001B6CFE" w:rsidRPr="007A1645" w:rsidRDefault="007D5171" w:rsidP="007D5171">
      <w:pPr>
        <w:pStyle w:val="Heading2"/>
        <w:rPr>
          <w:rFonts w:eastAsia="KaiTi"/>
        </w:rPr>
      </w:pPr>
      <w:bookmarkStart w:id="472" w:name="_Toc144228325"/>
      <w:bookmarkStart w:id="473" w:name="_Toc167721993"/>
      <w:bookmarkStart w:id="474" w:name="_Toc197530923"/>
      <w:r w:rsidRPr="007A1645">
        <w:rPr>
          <w:rFonts w:eastAsia="KaiTi"/>
        </w:rPr>
        <w:t>5.1</w:t>
      </w:r>
      <w:r w:rsidRPr="007A1645">
        <w:rPr>
          <w:rFonts w:eastAsia="KaiTi"/>
        </w:rPr>
        <w:tab/>
      </w:r>
      <w:r w:rsidR="001B6CFE" w:rsidRPr="007A1645">
        <w:rPr>
          <w:rFonts w:eastAsia="KaiTi"/>
        </w:rPr>
        <w:t>Subtopic</w:t>
      </w:r>
      <w:r w:rsidR="00846C09" w:rsidRPr="007A1645">
        <w:rPr>
          <w:rFonts w:eastAsia="KaiTi"/>
        </w:rPr>
        <w:t>:</w:t>
      </w:r>
      <w:r w:rsidR="00057E57" w:rsidRPr="007A1645">
        <w:rPr>
          <w:rFonts w:eastAsia="KaiTi"/>
        </w:rPr>
        <w:t xml:space="preserve"> colonoscopy</w:t>
      </w:r>
      <w:bookmarkEnd w:id="472"/>
      <w:bookmarkEnd w:id="473"/>
      <w:bookmarkEnd w:id="474"/>
    </w:p>
    <w:p w14:paraId="1DA972CF" w14:textId="4B472E6C" w:rsidR="001B6CFE" w:rsidRPr="007A1645" w:rsidRDefault="007D5171" w:rsidP="007D5171">
      <w:pPr>
        <w:pStyle w:val="Heading3"/>
        <w:rPr>
          <w:rFonts w:eastAsia="KaiTi"/>
        </w:rPr>
      </w:pPr>
      <w:bookmarkStart w:id="475" w:name="_Toc144228326"/>
      <w:bookmarkStart w:id="476" w:name="_Toc48799752"/>
      <w:r w:rsidRPr="007A1645">
        <w:rPr>
          <w:rFonts w:eastAsia="KaiTi"/>
        </w:rPr>
        <w:t>5.1.1</w:t>
      </w:r>
      <w:r w:rsidRPr="007A1645">
        <w:rPr>
          <w:rFonts w:eastAsia="KaiTi"/>
        </w:rPr>
        <w:tab/>
      </w:r>
      <w:r w:rsidR="001B6CFE" w:rsidRPr="007A1645">
        <w:rPr>
          <w:rFonts w:eastAsia="KaiTi"/>
        </w:rPr>
        <w:t>Publications on benchmarking systems</w:t>
      </w:r>
      <w:bookmarkEnd w:id="475"/>
    </w:p>
    <w:p w14:paraId="08A63FAD" w14:textId="24BE4543" w:rsidR="001B6CFE" w:rsidRPr="007A1645" w:rsidRDefault="001B6CFE" w:rsidP="007D5171">
      <w:pPr>
        <w:rPr>
          <w:rFonts w:eastAsia="KaiTi"/>
        </w:rPr>
      </w:pPr>
      <w:r w:rsidRPr="007A1645">
        <w:rPr>
          <w:rFonts w:eastAsia="KaiTi"/>
        </w:rPr>
        <w:t xml:space="preserve">Some work has been done in the scientific community assessing the performance of </w:t>
      </w:r>
      <w:r w:rsidRPr="007A1645">
        <w:rPr>
          <w:rStyle w:val="Green"/>
          <w:rFonts w:eastAsia="KaiTi"/>
          <w:color w:val="auto"/>
        </w:rPr>
        <w:t xml:space="preserve">AI for </w:t>
      </w:r>
      <w:r w:rsidR="00DB7B4D" w:rsidRPr="007A1645">
        <w:rPr>
          <w:rStyle w:val="Green"/>
          <w:rFonts w:eastAsia="KaiTi"/>
          <w:color w:val="auto"/>
        </w:rPr>
        <w:t>e</w:t>
      </w:r>
      <w:r w:rsidRPr="007A1645">
        <w:rPr>
          <w:rStyle w:val="Green"/>
          <w:rFonts w:eastAsia="KaiTi"/>
          <w:color w:val="auto"/>
        </w:rPr>
        <w:t>ndoscopy</w:t>
      </w:r>
      <w:r w:rsidRPr="007A1645">
        <w:rPr>
          <w:rFonts w:eastAsia="KaiTi"/>
        </w:rPr>
        <w:t xml:space="preserve">. </w:t>
      </w:r>
      <w:r w:rsidR="007D7D70">
        <w:rPr>
          <w:rFonts w:eastAsia="KaiTi"/>
        </w:rPr>
        <w:t xml:space="preserve">This clause </w:t>
      </w:r>
      <w:r w:rsidRPr="007A1645">
        <w:rPr>
          <w:rFonts w:eastAsia="KaiTi"/>
        </w:rPr>
        <w:t xml:space="preserve">summarizes insights from the most relevant publications on this topic. It covers parts of the deliverable </w:t>
      </w:r>
      <w:r w:rsidR="002F2EE7" w:rsidRPr="007A1645">
        <w:t>DEL7</w:t>
      </w:r>
      <w:r w:rsidRPr="007A1645">
        <w:rPr>
          <w:rFonts w:eastAsia="KaiTi"/>
        </w:rPr>
        <w:t xml:space="preserve"> </w:t>
      </w:r>
      <w:r w:rsidR="00554A44" w:rsidRPr="007A1645">
        <w:rPr>
          <w:rFonts w:eastAsia="KaiTi"/>
        </w:rPr>
        <w:t>"</w:t>
      </w:r>
      <w:r w:rsidRPr="007A1645">
        <w:rPr>
          <w:rFonts w:eastAsia="KaiTi"/>
          <w:i/>
          <w:iCs/>
        </w:rPr>
        <w:t>AI for health evaluation considerations</w:t>
      </w:r>
      <w:r w:rsidR="00554A44" w:rsidRPr="007A1645">
        <w:rPr>
          <w:rFonts w:eastAsia="KaiTi"/>
        </w:rPr>
        <w:t>"</w:t>
      </w:r>
      <w:r w:rsidR="007D5171" w:rsidRPr="007A1645">
        <w:rPr>
          <w:rFonts w:eastAsia="KaiTi"/>
        </w:rPr>
        <w:t>,</w:t>
      </w:r>
      <w:r w:rsidRPr="007A1645">
        <w:rPr>
          <w:rFonts w:eastAsia="KaiTi"/>
          <w:i/>
          <w:iCs/>
        </w:rPr>
        <w:t xml:space="preserve"> </w:t>
      </w:r>
      <w:r w:rsidR="002F2EE7" w:rsidRPr="007A1645">
        <w:t>DEL7.</w:t>
      </w:r>
      <w:r w:rsidRPr="007A1645">
        <w:t>1</w:t>
      </w:r>
      <w:r w:rsidRPr="007A1645">
        <w:rPr>
          <w:rFonts w:eastAsia="KaiTi"/>
        </w:rPr>
        <w:t xml:space="preserve"> </w:t>
      </w:r>
      <w:r w:rsidR="00554A44" w:rsidRPr="007A1645">
        <w:rPr>
          <w:rFonts w:eastAsia="KaiTi"/>
        </w:rPr>
        <w:t>"</w:t>
      </w:r>
      <w:r w:rsidRPr="007A1645">
        <w:rPr>
          <w:rFonts w:eastAsia="KaiTi"/>
          <w:i/>
          <w:iCs/>
        </w:rPr>
        <w:t>AI4H evaluation process description</w:t>
      </w:r>
      <w:r w:rsidR="00554A44" w:rsidRPr="007A1645">
        <w:rPr>
          <w:rFonts w:eastAsia="KaiTi"/>
        </w:rPr>
        <w:t>"</w:t>
      </w:r>
      <w:r w:rsidR="007D5171" w:rsidRPr="007A1645">
        <w:rPr>
          <w:rFonts w:eastAsia="KaiTi"/>
        </w:rPr>
        <w:t>,</w:t>
      </w:r>
      <w:r w:rsidRPr="007A1645">
        <w:rPr>
          <w:rFonts w:eastAsia="KaiTi"/>
        </w:rPr>
        <w:t xml:space="preserve"> </w:t>
      </w:r>
      <w:r w:rsidR="002F2EE7" w:rsidRPr="007A1645">
        <w:t>DEL7.</w:t>
      </w:r>
      <w:r w:rsidRPr="007A1645">
        <w:t>2</w:t>
      </w:r>
      <w:r w:rsidRPr="007A1645">
        <w:rPr>
          <w:rFonts w:eastAsia="KaiTi"/>
          <w:i/>
          <w:iCs/>
        </w:rPr>
        <w:t xml:space="preserve"> </w:t>
      </w:r>
      <w:r w:rsidR="00554A44" w:rsidRPr="007A1645">
        <w:rPr>
          <w:rFonts w:eastAsia="KaiTi"/>
        </w:rPr>
        <w:t>"</w:t>
      </w:r>
      <w:r w:rsidRPr="007A1645">
        <w:rPr>
          <w:rFonts w:eastAsia="KaiTi"/>
          <w:i/>
          <w:iCs/>
        </w:rPr>
        <w:t>AI technical test specification</w:t>
      </w:r>
      <w:r w:rsidR="00554A44" w:rsidRPr="007A1645">
        <w:rPr>
          <w:rFonts w:eastAsia="KaiTi"/>
        </w:rPr>
        <w:t>"</w:t>
      </w:r>
      <w:r w:rsidR="007D5171" w:rsidRPr="007A1645">
        <w:rPr>
          <w:rFonts w:eastAsia="KaiTi"/>
        </w:rPr>
        <w:t>,</w:t>
      </w:r>
      <w:r w:rsidRPr="007A1645">
        <w:rPr>
          <w:rFonts w:eastAsia="KaiTi"/>
        </w:rPr>
        <w:t xml:space="preserve"> </w:t>
      </w:r>
      <w:r w:rsidR="002F2EE7" w:rsidRPr="007A1645">
        <w:t>DEL7.</w:t>
      </w:r>
      <w:r w:rsidRPr="007A1645">
        <w:t>3</w:t>
      </w:r>
      <w:r w:rsidRPr="007A1645">
        <w:rPr>
          <w:rFonts w:eastAsia="KaiTi"/>
        </w:rPr>
        <w:t xml:space="preserve"> </w:t>
      </w:r>
      <w:r w:rsidR="00554A44" w:rsidRPr="007A1645">
        <w:rPr>
          <w:rFonts w:eastAsia="KaiTi"/>
        </w:rPr>
        <w:t>"</w:t>
      </w:r>
      <w:r w:rsidRPr="007A1645">
        <w:rPr>
          <w:rFonts w:eastAsia="KaiTi"/>
          <w:i/>
          <w:iCs/>
        </w:rPr>
        <w:t>Data and artificial intelligence assessment methods (DAISAM)</w:t>
      </w:r>
      <w:r w:rsidR="00554A44" w:rsidRPr="007A1645">
        <w:rPr>
          <w:rFonts w:eastAsia="KaiTi"/>
        </w:rPr>
        <w:t>"</w:t>
      </w:r>
      <w:r w:rsidR="007D5171" w:rsidRPr="007A1645">
        <w:rPr>
          <w:rFonts w:eastAsia="KaiTi"/>
        </w:rPr>
        <w:t>,</w:t>
      </w:r>
      <w:r w:rsidRPr="007A1645">
        <w:rPr>
          <w:rFonts w:eastAsia="KaiTi"/>
        </w:rPr>
        <w:t xml:space="preserve"> and </w:t>
      </w:r>
      <w:r w:rsidR="002F2EE7" w:rsidRPr="007A1645">
        <w:t>DEL7.</w:t>
      </w:r>
      <w:r w:rsidRPr="007A1645">
        <w:t>4</w:t>
      </w:r>
      <w:r w:rsidRPr="007A1645">
        <w:rPr>
          <w:rFonts w:eastAsia="KaiTi"/>
        </w:rPr>
        <w:t xml:space="preserve"> </w:t>
      </w:r>
      <w:r w:rsidR="00554A44" w:rsidRPr="007A1645">
        <w:rPr>
          <w:rFonts w:eastAsia="KaiTi"/>
        </w:rPr>
        <w:t>"</w:t>
      </w:r>
      <w:r w:rsidRPr="007A1645">
        <w:rPr>
          <w:rFonts w:eastAsia="KaiTi"/>
          <w:i/>
          <w:iCs/>
        </w:rPr>
        <w:t>Clinical Evaluation of AI for health</w:t>
      </w:r>
      <w:r w:rsidR="00554A44" w:rsidRPr="007A1645">
        <w:rPr>
          <w:rFonts w:eastAsia="KaiTi"/>
        </w:rPr>
        <w:t>"</w:t>
      </w:r>
      <w:r w:rsidRPr="007A1645">
        <w:rPr>
          <w:rFonts w:eastAsia="KaiTi"/>
        </w:rPr>
        <w:t>.</w:t>
      </w:r>
    </w:p>
    <w:p w14:paraId="7EF6301E" w14:textId="77777777" w:rsidR="00967DA4" w:rsidRDefault="007D5171" w:rsidP="007D5171">
      <w:pPr>
        <w:pStyle w:val="Heading4"/>
        <w:rPr>
          <w:rFonts w:eastAsia="KaiTi"/>
        </w:rPr>
      </w:pPr>
      <w:r w:rsidRPr="007A1645">
        <w:rPr>
          <w:rFonts w:eastAsia="KaiTi"/>
          <w:lang w:eastAsia="zh-CN"/>
        </w:rPr>
        <w:t>5.1.1.1</w:t>
      </w:r>
      <w:r w:rsidRPr="007A1645">
        <w:rPr>
          <w:rFonts w:eastAsia="KaiTi"/>
          <w:lang w:eastAsia="zh-CN"/>
        </w:rPr>
        <w:tab/>
      </w:r>
      <w:r w:rsidR="001B6CFE" w:rsidRPr="007A1645">
        <w:rPr>
          <w:rFonts w:eastAsia="KaiTi"/>
          <w:lang w:eastAsia="zh-CN"/>
        </w:rPr>
        <w:t>EndoCV</w:t>
      </w:r>
    </w:p>
    <w:p w14:paraId="478C0670" w14:textId="77777777" w:rsidR="00967DA4" w:rsidRDefault="001B6CFE" w:rsidP="007D5171">
      <w:pPr>
        <w:rPr>
          <w:rFonts w:eastAsia="KaiTi"/>
        </w:rPr>
      </w:pPr>
      <w:r w:rsidRPr="007A1645">
        <w:rPr>
          <w:rFonts w:eastAsia="KaiTi"/>
        </w:rPr>
        <w:t>The International Workshop and Challenge on Computer Vision in Endoscopy</w:t>
      </w:r>
      <w:r w:rsidR="00374B2B" w:rsidRPr="007A1645">
        <w:rPr>
          <w:rFonts w:eastAsia="KaiTi"/>
        </w:rPr>
        <w:t xml:space="preserve"> </w:t>
      </w:r>
      <w:r w:rsidRPr="007A1645">
        <w:rPr>
          <w:rFonts w:eastAsia="KaiTi"/>
        </w:rPr>
        <w:t xml:space="preserve">(EndoCV) was held from 2019 to 2022 annually [48][49][50][51][52][53], aimed </w:t>
      </w:r>
      <w:r w:rsidR="00374B2B" w:rsidRPr="007A1645">
        <w:rPr>
          <w:rFonts w:eastAsia="KaiTi"/>
        </w:rPr>
        <w:t>at</w:t>
      </w:r>
      <w:r w:rsidRPr="007A1645">
        <w:rPr>
          <w:rFonts w:eastAsia="KaiTi"/>
        </w:rPr>
        <w:t xml:space="preserve"> benchmark</w:t>
      </w:r>
      <w:r w:rsidR="00374B2B" w:rsidRPr="007A1645">
        <w:rPr>
          <w:rFonts w:eastAsia="KaiTi"/>
        </w:rPr>
        <w:t>ing</w:t>
      </w:r>
      <w:r w:rsidRPr="007A1645">
        <w:rPr>
          <w:rFonts w:eastAsia="KaiTi"/>
        </w:rPr>
        <w:t xml:space="preserve"> methods on larger test</w:t>
      </w:r>
      <w:r w:rsidR="00C14E62" w:rsidRPr="007A1645">
        <w:rPr>
          <w:rFonts w:eastAsia="KaiTi"/>
        </w:rPr>
        <w:t xml:space="preserve"> </w:t>
      </w:r>
      <w:r w:rsidRPr="007A1645">
        <w:rPr>
          <w:rFonts w:eastAsia="KaiTi"/>
        </w:rPr>
        <w:t>set</w:t>
      </w:r>
      <w:r w:rsidR="00374B2B" w:rsidRPr="007A1645">
        <w:rPr>
          <w:rFonts w:eastAsia="KaiTi"/>
        </w:rPr>
        <w:t>s,</w:t>
      </w:r>
      <w:r w:rsidRPr="007A1645">
        <w:rPr>
          <w:rFonts w:eastAsia="KaiTi"/>
        </w:rPr>
        <w:t xml:space="preserve"> comprising mostly video sequences as in the real-world clinical scenario</w:t>
      </w:r>
      <w:r w:rsidR="00374B2B" w:rsidRPr="007A1645">
        <w:rPr>
          <w:rFonts w:eastAsia="KaiTi"/>
        </w:rPr>
        <w:t>,</w:t>
      </w:r>
      <w:r w:rsidRPr="007A1645">
        <w:rPr>
          <w:rFonts w:eastAsia="KaiTi"/>
        </w:rPr>
        <w:t xml:space="preserve"> for endoscopy artefact detection, endoscopy disease detection and polyp generalization [54][55][56][57]. The latest 4th International Workshop and Challenge on Computer Vision in Endoscopy (EndoCV2022) was held in conjunction with IEEE International Symposium on Biomedical Imaging (ISBI2022).</w:t>
      </w:r>
    </w:p>
    <w:p w14:paraId="65439AB3" w14:textId="77777777" w:rsidR="00967DA4" w:rsidRDefault="007D5171" w:rsidP="007D5171">
      <w:pPr>
        <w:pStyle w:val="Heading4"/>
        <w:rPr>
          <w:rFonts w:eastAsia="KaiTi"/>
        </w:rPr>
      </w:pPr>
      <w:r w:rsidRPr="007A1645">
        <w:rPr>
          <w:rFonts w:eastAsia="KaiTi"/>
          <w:lang w:eastAsia="zh-CN"/>
        </w:rPr>
        <w:t>5.1.1.2</w:t>
      </w:r>
      <w:r w:rsidRPr="007A1645">
        <w:rPr>
          <w:rFonts w:eastAsia="KaiTi"/>
          <w:lang w:eastAsia="zh-CN"/>
        </w:rPr>
        <w:tab/>
      </w:r>
      <w:r w:rsidR="001B6CFE" w:rsidRPr="007A1645">
        <w:rPr>
          <w:rFonts w:eastAsia="KaiTi"/>
          <w:lang w:eastAsia="zh-CN"/>
        </w:rPr>
        <w:t>EndoVis</w:t>
      </w:r>
    </w:p>
    <w:p w14:paraId="31212B91" w14:textId="77777777" w:rsidR="00967DA4" w:rsidRDefault="001B6CFE" w:rsidP="001B6CFE">
      <w:pPr>
        <w:rPr>
          <w:rFonts w:eastAsia="KaiTi"/>
        </w:rPr>
      </w:pPr>
      <w:r w:rsidRPr="007A1645">
        <w:rPr>
          <w:rFonts w:eastAsia="KaiTi"/>
        </w:rPr>
        <w:t>Endoscopic Vision Challenge (EndoVis) [58] organizes high-profile international challenges for the comparative benchmarking and validation of endoscopic vision algorithms that focus on different problems each year at International Conference on Medical Image Computing and Computer Assisted Intervention (MICCAI)</w:t>
      </w:r>
      <w:r w:rsidR="00EF1F29" w:rsidRPr="007A1645">
        <w:rPr>
          <w:rFonts w:eastAsia="KaiTi"/>
        </w:rPr>
        <w:t>,</w:t>
      </w:r>
      <w:r w:rsidRPr="007A1645">
        <w:rPr>
          <w:rFonts w:eastAsia="KaiTi"/>
        </w:rPr>
        <w:t xml:space="preserve"> from 2015 </w:t>
      </w:r>
      <w:r w:rsidR="00EF1F29" w:rsidRPr="007A1645">
        <w:rPr>
          <w:rFonts w:eastAsia="KaiTi"/>
        </w:rPr>
        <w:t>until</w:t>
      </w:r>
      <w:r w:rsidRPr="007A1645">
        <w:rPr>
          <w:rFonts w:eastAsia="KaiTi"/>
        </w:rPr>
        <w:t xml:space="preserve"> now</w:t>
      </w:r>
      <w:r w:rsidR="00EF1F29" w:rsidRPr="007A1645">
        <w:rPr>
          <w:rFonts w:eastAsia="KaiTi"/>
        </w:rPr>
        <w:t>,</w:t>
      </w:r>
      <w:r w:rsidRPr="007A1645">
        <w:rPr>
          <w:rFonts w:eastAsia="KaiTi"/>
        </w:rPr>
        <w:t xml:space="preserve"> except </w:t>
      </w:r>
      <w:r w:rsidR="00EF1F29" w:rsidRPr="007A1645">
        <w:rPr>
          <w:rFonts w:eastAsia="KaiTi"/>
        </w:rPr>
        <w:t xml:space="preserve">for </w:t>
      </w:r>
      <w:r w:rsidRPr="007A1645">
        <w:rPr>
          <w:rFonts w:eastAsia="KaiTi"/>
        </w:rPr>
        <w:t>2016, while there were several sub-challenges in each year.</w:t>
      </w:r>
    </w:p>
    <w:p w14:paraId="51CE401B" w14:textId="6D92BB1D" w:rsidR="001B6CFE" w:rsidRPr="007A1645" w:rsidRDefault="00F320D1" w:rsidP="00AB7CC9">
      <w:pPr>
        <w:pStyle w:val="Heading5"/>
        <w:rPr>
          <w:rFonts w:eastAsia="KaiTi"/>
        </w:rPr>
      </w:pPr>
      <w:r w:rsidRPr="007A1645">
        <w:rPr>
          <w:rFonts w:eastAsia="KaiTi"/>
        </w:rPr>
        <w:t>5.1.1.2.1</w:t>
      </w:r>
      <w:r w:rsidRPr="007A1645">
        <w:rPr>
          <w:rFonts w:eastAsia="KaiTi"/>
        </w:rPr>
        <w:tab/>
      </w:r>
      <w:r w:rsidR="001B6CFE" w:rsidRPr="007A1645">
        <w:rPr>
          <w:rFonts w:eastAsia="KaiTi"/>
        </w:rPr>
        <w:t>GIANA</w:t>
      </w:r>
    </w:p>
    <w:p w14:paraId="3A86C240" w14:textId="77777777" w:rsidR="00967DA4" w:rsidRDefault="001B6CFE" w:rsidP="001B6CFE">
      <w:pPr>
        <w:rPr>
          <w:rFonts w:eastAsia="KaiTi"/>
        </w:rPr>
      </w:pPr>
      <w:r w:rsidRPr="007A1645">
        <w:rPr>
          <w:rFonts w:eastAsia="KaiTi"/>
        </w:rPr>
        <w:t xml:space="preserve">Gastrointestinal Image ANAlysis (GIANA) </w:t>
      </w:r>
      <w:r w:rsidR="005B4E35" w:rsidRPr="007A1645">
        <w:rPr>
          <w:rFonts w:eastAsia="KaiTi"/>
        </w:rPr>
        <w:t>was</w:t>
      </w:r>
      <w:r w:rsidRPr="007A1645">
        <w:rPr>
          <w:rFonts w:eastAsia="KaiTi"/>
        </w:rPr>
        <w:t xml:space="preserve"> one of the sub-challenge</w:t>
      </w:r>
      <w:r w:rsidR="005B4E35" w:rsidRPr="007A1645">
        <w:rPr>
          <w:rFonts w:eastAsia="KaiTi"/>
        </w:rPr>
        <w:t>s</w:t>
      </w:r>
      <w:r w:rsidRPr="007A1645">
        <w:rPr>
          <w:rFonts w:eastAsia="KaiTi"/>
        </w:rPr>
        <w:t xml:space="preserve"> in EndoVis, which was held in 2017, 2018 [59] and 2021 [60].</w:t>
      </w:r>
    </w:p>
    <w:p w14:paraId="758CE875" w14:textId="77777777" w:rsidR="00967DA4" w:rsidRDefault="00F320D1" w:rsidP="00AB7CC9">
      <w:pPr>
        <w:pStyle w:val="Heading5"/>
        <w:rPr>
          <w:rFonts w:eastAsia="KaiTi"/>
        </w:rPr>
      </w:pPr>
      <w:r w:rsidRPr="007A1645">
        <w:rPr>
          <w:rFonts w:eastAsia="KaiTi"/>
        </w:rPr>
        <w:t>5.1.1.2.2</w:t>
      </w:r>
      <w:r w:rsidRPr="007A1645">
        <w:rPr>
          <w:rFonts w:eastAsia="KaiTi"/>
        </w:rPr>
        <w:tab/>
      </w:r>
      <w:r w:rsidR="001B6CFE" w:rsidRPr="007A1645">
        <w:rPr>
          <w:rFonts w:eastAsia="KaiTi"/>
        </w:rPr>
        <w:t>CATARACTS</w:t>
      </w:r>
    </w:p>
    <w:p w14:paraId="6579A29B" w14:textId="77777777" w:rsidR="00967DA4" w:rsidRDefault="00EF1F29" w:rsidP="001B6CFE">
      <w:pPr>
        <w:rPr>
          <w:rFonts w:eastAsia="KaiTi"/>
        </w:rPr>
      </w:pPr>
      <w:r w:rsidRPr="007A1645">
        <w:rPr>
          <w:rFonts w:eastAsia="KaiTi"/>
        </w:rPr>
        <w:t>In 2017, t</w:t>
      </w:r>
      <w:r w:rsidR="001B6CFE" w:rsidRPr="007A1645">
        <w:rPr>
          <w:rFonts w:eastAsia="KaiTi"/>
        </w:rPr>
        <w:t>he Challenge on Automatic Tool Annotation for cata</w:t>
      </w:r>
      <w:r w:rsidRPr="007A1645">
        <w:rPr>
          <w:rFonts w:eastAsia="KaiTi"/>
        </w:rPr>
        <w:t>RACT</w:t>
      </w:r>
      <w:r w:rsidR="001B6CFE" w:rsidRPr="007A1645">
        <w:rPr>
          <w:rFonts w:eastAsia="KaiTi"/>
        </w:rPr>
        <w:t xml:space="preserve"> Surgery (CATARACTS) [61] released 50 cataract surgery videos accompanied by instrument usage annotations including frame-level instrument presence information.</w:t>
      </w:r>
    </w:p>
    <w:p w14:paraId="55DCD5D0" w14:textId="39BEBD86" w:rsidR="001B6CFE" w:rsidRPr="007A1645" w:rsidRDefault="00F320D1" w:rsidP="00AB7CC9">
      <w:pPr>
        <w:pStyle w:val="Heading5"/>
        <w:rPr>
          <w:rFonts w:eastAsia="KaiTi"/>
        </w:rPr>
      </w:pPr>
      <w:r w:rsidRPr="007A1645">
        <w:rPr>
          <w:rFonts w:eastAsia="KaiTi"/>
        </w:rPr>
        <w:t>5.1.1.2.3</w:t>
      </w:r>
      <w:r w:rsidRPr="007A1645">
        <w:rPr>
          <w:rFonts w:eastAsia="KaiTi"/>
        </w:rPr>
        <w:tab/>
      </w:r>
      <w:r w:rsidR="00E87B25" w:rsidRPr="007A1645">
        <w:rPr>
          <w:rFonts w:eastAsia="KaiTi"/>
        </w:rPr>
        <w:t xml:space="preserve">Detection of Abnormalities in Gastroscopic Images </w:t>
      </w:r>
      <w:r w:rsidR="00C513AD" w:rsidRPr="007A1645">
        <w:rPr>
          <w:rFonts w:eastAsia="KaiTi"/>
        </w:rPr>
        <w:t>(</w:t>
      </w:r>
      <w:r w:rsidR="001B6CFE" w:rsidRPr="007A1645">
        <w:rPr>
          <w:rFonts w:eastAsia="KaiTi"/>
        </w:rPr>
        <w:t>DAGI</w:t>
      </w:r>
      <w:r w:rsidR="00C513AD" w:rsidRPr="007A1645">
        <w:rPr>
          <w:rFonts w:eastAsia="KaiTi"/>
        </w:rPr>
        <w:t>)</w:t>
      </w:r>
    </w:p>
    <w:p w14:paraId="2D19ED1F" w14:textId="77777777" w:rsidR="00967DA4" w:rsidRDefault="001B6CFE" w:rsidP="00F320D1">
      <w:pPr>
        <w:rPr>
          <w:rFonts w:eastAsia="KaiTi"/>
        </w:rPr>
      </w:pPr>
      <w:r w:rsidRPr="007A1645">
        <w:rPr>
          <w:rFonts w:eastAsia="KaiTi"/>
        </w:rPr>
        <w:t xml:space="preserve">The challenge of </w:t>
      </w:r>
      <w:r w:rsidR="00C513AD" w:rsidRPr="007A1645">
        <w:rPr>
          <w:rFonts w:eastAsia="KaiTi"/>
        </w:rPr>
        <w:t>d</w:t>
      </w:r>
      <w:r w:rsidRPr="007A1645">
        <w:rPr>
          <w:rFonts w:eastAsia="KaiTi"/>
        </w:rPr>
        <w:t xml:space="preserve">etection of </w:t>
      </w:r>
      <w:r w:rsidR="00C513AD" w:rsidRPr="007A1645">
        <w:rPr>
          <w:rFonts w:eastAsia="KaiTi"/>
        </w:rPr>
        <w:t>a</w:t>
      </w:r>
      <w:r w:rsidRPr="007A1645">
        <w:rPr>
          <w:rFonts w:eastAsia="KaiTi"/>
        </w:rPr>
        <w:t xml:space="preserve">bnormalities in </w:t>
      </w:r>
      <w:r w:rsidR="00C513AD" w:rsidRPr="007A1645">
        <w:rPr>
          <w:rFonts w:eastAsia="KaiTi"/>
        </w:rPr>
        <w:t>g</w:t>
      </w:r>
      <w:r w:rsidRPr="007A1645">
        <w:rPr>
          <w:rFonts w:eastAsia="KaiTi"/>
        </w:rPr>
        <w:t xml:space="preserve">astroscopic </w:t>
      </w:r>
      <w:r w:rsidR="00C513AD" w:rsidRPr="007A1645">
        <w:rPr>
          <w:rFonts w:eastAsia="KaiTi"/>
        </w:rPr>
        <w:t>i</w:t>
      </w:r>
      <w:r w:rsidRPr="007A1645">
        <w:rPr>
          <w:rFonts w:eastAsia="KaiTi"/>
        </w:rPr>
        <w:t>mages (DAGI) [62] was one of the sub-challenges in EndoVis 2015, focusing on comparing different abnormal detection methods for recognizing</w:t>
      </w:r>
      <w:r w:rsidR="00967DA4">
        <w:rPr>
          <w:rFonts w:eastAsia="KaiTi"/>
        </w:rPr>
        <w:t xml:space="preserve"> </w:t>
      </w:r>
      <w:r w:rsidRPr="007A1645">
        <w:rPr>
          <w:rFonts w:eastAsia="KaiTi"/>
        </w:rPr>
        <w:t xml:space="preserve">abnormal regions from </w:t>
      </w:r>
      <w:r w:rsidR="004633F0" w:rsidRPr="007A1645">
        <w:rPr>
          <w:rFonts w:eastAsia="KaiTi"/>
        </w:rPr>
        <w:t xml:space="preserve">GI </w:t>
      </w:r>
      <w:r w:rsidRPr="007A1645">
        <w:rPr>
          <w:rFonts w:eastAsia="KaiTi"/>
        </w:rPr>
        <w:t xml:space="preserve">images. The abnormal detection for </w:t>
      </w:r>
      <w:r w:rsidR="002F0498" w:rsidRPr="007A1645">
        <w:rPr>
          <w:rFonts w:eastAsia="KaiTi"/>
        </w:rPr>
        <w:t xml:space="preserve">GI </w:t>
      </w:r>
      <w:r w:rsidRPr="007A1645">
        <w:rPr>
          <w:rFonts w:eastAsia="KaiTi"/>
        </w:rPr>
        <w:t>images w</w:t>
      </w:r>
      <w:r w:rsidR="002F0498" w:rsidRPr="007A1645">
        <w:rPr>
          <w:rFonts w:eastAsia="KaiTi"/>
        </w:rPr>
        <w:t>as</w:t>
      </w:r>
      <w:r w:rsidRPr="007A1645">
        <w:rPr>
          <w:rFonts w:eastAsia="KaiTi"/>
        </w:rPr>
        <w:t xml:space="preserve"> addressed with different abnormal patterns, such as gastritis, cancer, ulcer</w:t>
      </w:r>
      <w:r w:rsidR="002F0498" w:rsidRPr="007A1645">
        <w:rPr>
          <w:rFonts w:eastAsia="KaiTi"/>
        </w:rPr>
        <w:t>s</w:t>
      </w:r>
      <w:r w:rsidRPr="007A1645">
        <w:rPr>
          <w:rFonts w:eastAsia="KaiTi"/>
        </w:rPr>
        <w:t xml:space="preserve"> and bleeding.</w:t>
      </w:r>
    </w:p>
    <w:p w14:paraId="644AEEC2" w14:textId="066007DA" w:rsidR="001B6CFE" w:rsidRPr="007A1645" w:rsidRDefault="00F320D1" w:rsidP="00AB7CC9">
      <w:pPr>
        <w:pStyle w:val="Heading5"/>
        <w:rPr>
          <w:rFonts w:eastAsia="KaiTi"/>
        </w:rPr>
      </w:pPr>
      <w:r w:rsidRPr="007A1645">
        <w:rPr>
          <w:rFonts w:eastAsia="KaiTi"/>
        </w:rPr>
        <w:t>5.1.1.2.4</w:t>
      </w:r>
      <w:r w:rsidRPr="007A1645">
        <w:rPr>
          <w:rFonts w:eastAsia="KaiTi"/>
        </w:rPr>
        <w:tab/>
      </w:r>
      <w:r w:rsidR="00BB12A9" w:rsidRPr="007A1645">
        <w:rPr>
          <w:rFonts w:eastAsia="KaiTi"/>
        </w:rPr>
        <w:t>Automatic polyp detection in colonoscopy video</w:t>
      </w:r>
      <w:r w:rsidR="002D0941" w:rsidRPr="007A1645">
        <w:rPr>
          <w:rFonts w:eastAsia="KaiTi"/>
        </w:rPr>
        <w:t>s</w:t>
      </w:r>
      <w:r w:rsidR="00BB12A9" w:rsidRPr="007A1645">
        <w:rPr>
          <w:rFonts w:eastAsia="KaiTi"/>
        </w:rPr>
        <w:t xml:space="preserve"> </w:t>
      </w:r>
      <w:r w:rsidR="002D0941" w:rsidRPr="007A1645">
        <w:rPr>
          <w:rFonts w:eastAsia="KaiTi"/>
        </w:rPr>
        <w:t>(</w:t>
      </w:r>
      <w:r w:rsidR="001B6CFE" w:rsidRPr="007A1645">
        <w:rPr>
          <w:rFonts w:eastAsia="KaiTi"/>
        </w:rPr>
        <w:t>APDCV</w:t>
      </w:r>
      <w:r w:rsidR="002D0941" w:rsidRPr="007A1645">
        <w:rPr>
          <w:rFonts w:eastAsia="KaiTi"/>
        </w:rPr>
        <w:t>)</w:t>
      </w:r>
    </w:p>
    <w:p w14:paraId="29B6676A" w14:textId="50D91129" w:rsidR="001B6CFE" w:rsidRPr="007A1645" w:rsidRDefault="001B6CFE" w:rsidP="001B6CFE">
      <w:pPr>
        <w:rPr>
          <w:rFonts w:eastAsia="KaiTi"/>
        </w:rPr>
      </w:pPr>
      <w:r w:rsidRPr="007A1645">
        <w:rPr>
          <w:rFonts w:eastAsia="KaiTi"/>
        </w:rPr>
        <w:t xml:space="preserve">The challenge of </w:t>
      </w:r>
      <w:bookmarkStart w:id="477" w:name="_Hlk189503332"/>
      <w:r w:rsidR="002D0941" w:rsidRPr="007A1645">
        <w:rPr>
          <w:rFonts w:eastAsia="KaiTi"/>
        </w:rPr>
        <w:t>a</w:t>
      </w:r>
      <w:r w:rsidRPr="007A1645">
        <w:rPr>
          <w:rFonts w:eastAsia="KaiTi"/>
        </w:rPr>
        <w:t xml:space="preserve">utomatic </w:t>
      </w:r>
      <w:r w:rsidR="002D0941" w:rsidRPr="007A1645">
        <w:rPr>
          <w:rFonts w:eastAsia="KaiTi"/>
        </w:rPr>
        <w:t>p</w:t>
      </w:r>
      <w:r w:rsidRPr="007A1645">
        <w:rPr>
          <w:rFonts w:eastAsia="KaiTi"/>
        </w:rPr>
        <w:t xml:space="preserve">olyp </w:t>
      </w:r>
      <w:r w:rsidR="002D0941" w:rsidRPr="007A1645">
        <w:rPr>
          <w:rFonts w:eastAsia="KaiTi"/>
        </w:rPr>
        <w:t>d</w:t>
      </w:r>
      <w:r w:rsidRPr="007A1645">
        <w:rPr>
          <w:rFonts w:eastAsia="KaiTi"/>
        </w:rPr>
        <w:t xml:space="preserve">etection in </w:t>
      </w:r>
      <w:r w:rsidR="002D0941" w:rsidRPr="007A1645">
        <w:rPr>
          <w:rFonts w:eastAsia="KaiTi"/>
        </w:rPr>
        <w:t>c</w:t>
      </w:r>
      <w:r w:rsidRPr="007A1645">
        <w:rPr>
          <w:rFonts w:eastAsia="KaiTi"/>
        </w:rPr>
        <w:t xml:space="preserve">olonoscopy </w:t>
      </w:r>
      <w:r w:rsidR="002D0941" w:rsidRPr="007A1645">
        <w:rPr>
          <w:rFonts w:eastAsia="KaiTi"/>
        </w:rPr>
        <w:t>v</w:t>
      </w:r>
      <w:r w:rsidRPr="007A1645">
        <w:rPr>
          <w:rFonts w:eastAsia="KaiTi"/>
        </w:rPr>
        <w:t xml:space="preserve">ideos </w:t>
      </w:r>
      <w:bookmarkEnd w:id="477"/>
      <w:r w:rsidRPr="007A1645">
        <w:rPr>
          <w:rFonts w:eastAsia="KaiTi"/>
        </w:rPr>
        <w:t>(APDCV) [63] was one of the sub-challenges in EndoVis 2015 and the first challenge about polyp detection. This challenge was to automatically detect polyps in colonoscopy videos, thereby reducing polyp miss</w:t>
      </w:r>
      <w:r w:rsidR="00AE4AD4" w:rsidRPr="007A1645">
        <w:rPr>
          <w:rFonts w:eastAsia="KaiTi"/>
        </w:rPr>
        <w:t xml:space="preserve"> </w:t>
      </w:r>
      <w:r w:rsidRPr="007A1645">
        <w:rPr>
          <w:rFonts w:eastAsia="KaiTi"/>
        </w:rPr>
        <w:t>rate</w:t>
      </w:r>
      <w:r w:rsidR="00AE4AD4" w:rsidRPr="007A1645">
        <w:rPr>
          <w:rFonts w:eastAsia="KaiTi"/>
        </w:rPr>
        <w:t>s</w:t>
      </w:r>
      <w:r w:rsidRPr="007A1645">
        <w:rPr>
          <w:rFonts w:eastAsia="KaiTi"/>
        </w:rPr>
        <w:t xml:space="preserve"> and the subsequent mortality rate </w:t>
      </w:r>
      <w:r w:rsidR="00AE4AD4" w:rsidRPr="007A1645">
        <w:rPr>
          <w:rFonts w:eastAsia="KaiTi"/>
        </w:rPr>
        <w:t>from</w:t>
      </w:r>
      <w:r w:rsidRPr="007A1645">
        <w:rPr>
          <w:rFonts w:eastAsia="KaiTi"/>
        </w:rPr>
        <w:t xml:space="preserve"> colon cancer.</w:t>
      </w:r>
    </w:p>
    <w:p w14:paraId="55AA064D" w14:textId="4C867BA1" w:rsidR="001B6CFE" w:rsidRPr="007A1645" w:rsidRDefault="00F320D1" w:rsidP="00F320D1">
      <w:pPr>
        <w:pStyle w:val="Heading4"/>
        <w:rPr>
          <w:rFonts w:eastAsia="KaiTi"/>
        </w:rPr>
      </w:pPr>
      <w:r w:rsidRPr="007A1645">
        <w:rPr>
          <w:rFonts w:eastAsia="KaiTi"/>
          <w:lang w:eastAsia="zh-CN"/>
        </w:rPr>
        <w:lastRenderedPageBreak/>
        <w:t>5.1.1.3</w:t>
      </w:r>
      <w:r w:rsidRPr="007A1645">
        <w:rPr>
          <w:rFonts w:eastAsia="KaiTi"/>
          <w:lang w:eastAsia="zh-CN"/>
        </w:rPr>
        <w:tab/>
      </w:r>
      <w:r w:rsidR="001B6CFE" w:rsidRPr="007A1645">
        <w:rPr>
          <w:rFonts w:eastAsia="KaiTi"/>
          <w:lang w:eastAsia="zh-CN"/>
        </w:rPr>
        <w:t>EndoTect</w:t>
      </w:r>
    </w:p>
    <w:p w14:paraId="76C0AC09" w14:textId="2C15301C" w:rsidR="001B6CFE" w:rsidRPr="007A1645" w:rsidRDefault="001B6CFE" w:rsidP="001B6CFE">
      <w:pPr>
        <w:snapToGrid w:val="0"/>
        <w:rPr>
          <w:rFonts w:eastAsia="KaiTi"/>
        </w:rPr>
      </w:pPr>
      <w:r w:rsidRPr="007A1645">
        <w:rPr>
          <w:rFonts w:eastAsia="KaiTi"/>
        </w:rPr>
        <w:t>The EndoTect challenge [64] at the International Conference on Pattern Recognition (ICPR) 2020 aim</w:t>
      </w:r>
      <w:r w:rsidR="00374B2B" w:rsidRPr="007A1645">
        <w:rPr>
          <w:rFonts w:eastAsia="KaiTi"/>
        </w:rPr>
        <w:t>ed</w:t>
      </w:r>
      <w:r w:rsidRPr="007A1645">
        <w:rPr>
          <w:rFonts w:eastAsia="KaiTi"/>
        </w:rPr>
        <w:t xml:space="preserve"> to motivate the development of algorithms that aid medical experts in finding anomalies that commonly occur in the </w:t>
      </w:r>
      <w:r w:rsidR="00AE4AD4" w:rsidRPr="007A1645">
        <w:rPr>
          <w:rFonts w:eastAsia="KaiTi"/>
        </w:rPr>
        <w:t xml:space="preserve">GI </w:t>
      </w:r>
      <w:r w:rsidRPr="007A1645">
        <w:rPr>
          <w:rFonts w:eastAsia="KaiTi"/>
        </w:rPr>
        <w:t>tract [65].</w:t>
      </w:r>
    </w:p>
    <w:p w14:paraId="5894BCF8" w14:textId="6100D2D4" w:rsidR="001B6CFE" w:rsidRPr="007A1645" w:rsidRDefault="00F320D1" w:rsidP="00F320D1">
      <w:pPr>
        <w:pStyle w:val="Heading3"/>
        <w:rPr>
          <w:rFonts w:eastAsia="KaiTi"/>
        </w:rPr>
      </w:pPr>
      <w:bookmarkStart w:id="478" w:name="_Toc144228327"/>
      <w:r w:rsidRPr="007A1645">
        <w:rPr>
          <w:rFonts w:eastAsia="KaiTi"/>
        </w:rPr>
        <w:t>5.1.2</w:t>
      </w:r>
      <w:r w:rsidRPr="007A1645">
        <w:rPr>
          <w:rFonts w:eastAsia="KaiTi"/>
        </w:rPr>
        <w:tab/>
      </w:r>
      <w:r w:rsidR="001B6CFE" w:rsidRPr="007A1645">
        <w:rPr>
          <w:rFonts w:eastAsia="KaiTi"/>
        </w:rPr>
        <w:t>Benchmarking by AI developers</w:t>
      </w:r>
      <w:bookmarkEnd w:id="478"/>
    </w:p>
    <w:p w14:paraId="5D225EEB" w14:textId="1FC67A1E" w:rsidR="001B6CFE" w:rsidRPr="007A1645" w:rsidRDefault="001B6CFE" w:rsidP="00F320D1">
      <w:pPr>
        <w:rPr>
          <w:rStyle w:val="Gray"/>
          <w:rFonts w:eastAsia="KaiTi"/>
          <w:b/>
          <w:bCs/>
          <w:color w:val="auto"/>
          <w:szCs w:val="26"/>
        </w:rPr>
      </w:pPr>
      <w:r w:rsidRPr="007A1645">
        <w:rPr>
          <w:rFonts w:eastAsia="KaiTi"/>
        </w:rPr>
        <w:t xml:space="preserve">All developers of AI solutions for </w:t>
      </w:r>
      <w:r w:rsidRPr="007A1645">
        <w:rPr>
          <w:rStyle w:val="Green"/>
          <w:rFonts w:eastAsia="KaiTi"/>
          <w:color w:val="auto"/>
        </w:rPr>
        <w:t>endoscopy</w:t>
      </w:r>
      <w:r w:rsidRPr="007A1645">
        <w:rPr>
          <w:rFonts w:eastAsia="KaiTi"/>
        </w:rPr>
        <w:t xml:space="preserve"> implemented internal benchmarking systems for assessing the performance. </w:t>
      </w:r>
      <w:r w:rsidR="007D7D70">
        <w:rPr>
          <w:rFonts w:eastAsia="KaiTi"/>
        </w:rPr>
        <w:t xml:space="preserve">This clause </w:t>
      </w:r>
      <w:r w:rsidRPr="007A1645">
        <w:rPr>
          <w:rFonts w:eastAsia="KaiTi"/>
        </w:rPr>
        <w:t>outline</w:t>
      </w:r>
      <w:r w:rsidR="00AE4AD4" w:rsidRPr="007A1645">
        <w:rPr>
          <w:rFonts w:eastAsia="KaiTi"/>
        </w:rPr>
        <w:t>s</w:t>
      </w:r>
      <w:r w:rsidRPr="007A1645">
        <w:rPr>
          <w:rFonts w:eastAsia="KaiTi"/>
        </w:rPr>
        <w:t xml:space="preserve"> the insights and learnings from this work </w:t>
      </w:r>
      <w:r w:rsidR="00AE4AD4" w:rsidRPr="007A1645">
        <w:rPr>
          <w:rFonts w:eastAsia="KaiTi"/>
        </w:rPr>
        <w:t xml:space="preserve">that are </w:t>
      </w:r>
      <w:r w:rsidRPr="007A1645">
        <w:rPr>
          <w:rFonts w:eastAsia="KaiTi"/>
        </w:rPr>
        <w:t>of relevance for benchmarking in this topic group.</w:t>
      </w:r>
    </w:p>
    <w:p w14:paraId="0AA03BA2" w14:textId="2B666974" w:rsidR="001B6CFE" w:rsidRPr="007A1645" w:rsidRDefault="00F320D1" w:rsidP="00F320D1">
      <w:pPr>
        <w:pStyle w:val="Heading4"/>
        <w:rPr>
          <w:rStyle w:val="Gray"/>
          <w:rFonts w:eastAsia="KaiTi"/>
          <w:color w:val="auto"/>
        </w:rPr>
      </w:pPr>
      <w:r w:rsidRPr="007A1645">
        <w:rPr>
          <w:rFonts w:eastAsia="KaiTi"/>
        </w:rPr>
        <w:t>5.1.2.1</w:t>
      </w:r>
      <w:r w:rsidRPr="007A1645">
        <w:rPr>
          <w:rFonts w:eastAsia="KaiTi"/>
        </w:rPr>
        <w:tab/>
      </w:r>
      <w:r w:rsidR="001B6CFE" w:rsidRPr="007A1645">
        <w:rPr>
          <w:rFonts w:eastAsia="KaiTi"/>
        </w:rPr>
        <w:t>EndoCV</w:t>
      </w:r>
    </w:p>
    <w:p w14:paraId="401C7CA9" w14:textId="10AAEB74" w:rsidR="001B6CFE" w:rsidRPr="007A1645" w:rsidRDefault="001B6CFE" w:rsidP="001B6CFE">
      <w:pPr>
        <w:rPr>
          <w:rFonts w:eastAsia="KaiTi"/>
        </w:rPr>
      </w:pPr>
      <w:r w:rsidRPr="007A1645">
        <w:rPr>
          <w:rFonts w:eastAsia="KaiTi"/>
        </w:rPr>
        <w:t xml:space="preserve">To achieve high diversity, the dataset of EndoCV was built </w:t>
      </w:r>
      <w:r w:rsidR="00AE4AD4" w:rsidRPr="007A1645">
        <w:rPr>
          <w:rFonts w:eastAsia="KaiTi"/>
        </w:rPr>
        <w:t>with</w:t>
      </w:r>
      <w:r w:rsidRPr="007A1645">
        <w:rPr>
          <w:rFonts w:eastAsia="KaiTi"/>
        </w:rPr>
        <w:t xml:space="preserve"> data from multiple centr</w:t>
      </w:r>
      <w:r w:rsidR="00AE4AD4" w:rsidRPr="007A1645">
        <w:rPr>
          <w:rFonts w:eastAsia="KaiTi"/>
        </w:rPr>
        <w:t>e</w:t>
      </w:r>
      <w:r w:rsidRPr="007A1645">
        <w:rPr>
          <w:rFonts w:eastAsia="KaiTi"/>
        </w:rPr>
        <w:t>s in different countries that include Egypt, France, Italy, Norway, Sweden and UK. The resolution of data included standard definition</w:t>
      </w:r>
      <w:r w:rsidR="00374B2B" w:rsidRPr="007A1645">
        <w:rPr>
          <w:rFonts w:eastAsia="KaiTi"/>
        </w:rPr>
        <w:t xml:space="preserve"> (SD)</w:t>
      </w:r>
      <w:r w:rsidRPr="007A1645">
        <w:rPr>
          <w:rFonts w:eastAsia="KaiTi"/>
        </w:rPr>
        <w:t xml:space="preserve">, </w:t>
      </w:r>
      <w:r w:rsidR="00374B2B" w:rsidRPr="007A1645">
        <w:rPr>
          <w:rFonts w:eastAsia="KaiTi"/>
        </w:rPr>
        <w:t>high definition (</w:t>
      </w:r>
      <w:r w:rsidRPr="007A1645">
        <w:rPr>
          <w:rFonts w:eastAsia="KaiTi"/>
        </w:rPr>
        <w:t>HD</w:t>
      </w:r>
      <w:r w:rsidR="00374B2B" w:rsidRPr="007A1645">
        <w:rPr>
          <w:rFonts w:eastAsia="KaiTi"/>
        </w:rPr>
        <w:t>)</w:t>
      </w:r>
      <w:r w:rsidRPr="007A1645">
        <w:rPr>
          <w:rFonts w:eastAsia="KaiTi"/>
        </w:rPr>
        <w:t xml:space="preserve"> and </w:t>
      </w:r>
      <w:r w:rsidR="00374B2B" w:rsidRPr="007A1645">
        <w:rPr>
          <w:rFonts w:eastAsia="KaiTi"/>
        </w:rPr>
        <w:t>u</w:t>
      </w:r>
      <w:r w:rsidRPr="007A1645">
        <w:rPr>
          <w:rFonts w:eastAsia="KaiTi"/>
        </w:rPr>
        <w:t xml:space="preserve">ltra HD. </w:t>
      </w:r>
      <w:r w:rsidR="00374B2B" w:rsidRPr="007A1645">
        <w:rPr>
          <w:rFonts w:eastAsia="KaiTi"/>
        </w:rPr>
        <w:t>T</w:t>
      </w:r>
      <w:r w:rsidRPr="007A1645">
        <w:rPr>
          <w:rFonts w:eastAsia="KaiTi"/>
        </w:rPr>
        <w:t>he data was collected by different endoscopy manufacturers, includes Olympus (mostly), Fujifilm and Karl Storz.</w:t>
      </w:r>
    </w:p>
    <w:p w14:paraId="64AC07E4" w14:textId="77777777" w:rsidR="00967DA4" w:rsidRDefault="001B6CFE" w:rsidP="001B6CFE">
      <w:pPr>
        <w:rPr>
          <w:rFonts w:eastAsia="KaiTi"/>
        </w:rPr>
      </w:pPr>
      <w:bookmarkStart w:id="479" w:name="_Hlk190119950"/>
      <w:r w:rsidRPr="007A1645">
        <w:rPr>
          <w:rFonts w:eastAsia="KaiTi"/>
        </w:rPr>
        <w:t xml:space="preserve">There were two sub-challenges in EndoCV2022: </w:t>
      </w:r>
      <w:r w:rsidR="002F0498" w:rsidRPr="007A1645">
        <w:rPr>
          <w:rFonts w:eastAsia="KaiTi"/>
        </w:rPr>
        <w:t>e</w:t>
      </w:r>
      <w:r w:rsidRPr="007A1645">
        <w:rPr>
          <w:rFonts w:eastAsia="KaiTi"/>
        </w:rPr>
        <w:t xml:space="preserve">ndoscopy artefact detection (EAD 2.0) and polyp generalization (PolypGen 2.0). The aim of the sub-challenge EAD 2.0 was to localize bounding boxes, </w:t>
      </w:r>
      <w:r w:rsidR="002F0498" w:rsidRPr="007A1645">
        <w:rPr>
          <w:rFonts w:eastAsia="KaiTi"/>
        </w:rPr>
        <w:t xml:space="preserve">and </w:t>
      </w:r>
      <w:r w:rsidRPr="007A1645">
        <w:rPr>
          <w:rFonts w:eastAsia="KaiTi"/>
        </w:rPr>
        <w:t xml:space="preserve">predict class labels and pixel-wise segmentation of </w:t>
      </w:r>
      <w:r w:rsidR="002F0498" w:rsidRPr="007A1645">
        <w:rPr>
          <w:rFonts w:eastAsia="KaiTi"/>
        </w:rPr>
        <w:t xml:space="preserve">eight </w:t>
      </w:r>
      <w:r w:rsidRPr="007A1645">
        <w:rPr>
          <w:rFonts w:eastAsia="KaiTi"/>
        </w:rPr>
        <w:t xml:space="preserve">artefact classes for given clinical endoscopy video clips, </w:t>
      </w:r>
      <w:r w:rsidR="0002523A" w:rsidRPr="007A1645">
        <w:rPr>
          <w:rFonts w:eastAsia="KaiTi"/>
        </w:rPr>
        <w:t xml:space="preserve">namely, </w:t>
      </w:r>
      <w:r w:rsidRPr="007A1645">
        <w:rPr>
          <w:rFonts w:eastAsia="KaiTi"/>
        </w:rPr>
        <w:t>specularity, bubbles, saturation, contrast, blood, instrument, blur and imaging artefacts.</w:t>
      </w:r>
      <w:bookmarkEnd w:id="479"/>
      <w:r w:rsidRPr="007A1645">
        <w:rPr>
          <w:rFonts w:eastAsia="KaiTi"/>
        </w:rPr>
        <w:t xml:space="preserve"> PolypGen 2.0 aimed to benchmark methods on the basis of generalization capabilities to unseen colonoscopy video sequence data for both detection and segmentation deep learning methods.</w:t>
      </w:r>
    </w:p>
    <w:p w14:paraId="0288FB9F" w14:textId="56AA7735" w:rsidR="001B6CFE" w:rsidRPr="007A1645" w:rsidRDefault="00F320D1" w:rsidP="00F320D1">
      <w:pPr>
        <w:pStyle w:val="enumlev1"/>
        <w:rPr>
          <w:rFonts w:eastAsia="KaiTi"/>
        </w:rPr>
      </w:pPr>
      <w:r w:rsidRPr="007A1645">
        <w:rPr>
          <w:rFonts w:eastAsia="KaiTi"/>
        </w:rPr>
        <w:t>•</w:t>
      </w:r>
      <w:r w:rsidRPr="007A1645">
        <w:rPr>
          <w:rFonts w:eastAsia="KaiTi"/>
        </w:rPr>
        <w:tab/>
      </w:r>
      <w:r w:rsidR="001B6CFE" w:rsidRPr="007A1645">
        <w:rPr>
          <w:rFonts w:eastAsia="KaiTi"/>
          <w:b/>
          <w:bCs/>
        </w:rPr>
        <w:t>AI task</w:t>
      </w:r>
    </w:p>
    <w:p w14:paraId="3BE6FB18" w14:textId="33780FA1" w:rsidR="00967DA4" w:rsidRDefault="00076562" w:rsidP="00076562">
      <w:pPr>
        <w:pStyle w:val="enumlev2"/>
        <w:rPr>
          <w:rFonts w:eastAsia="KaiTi"/>
        </w:rPr>
      </w:pPr>
      <w:bookmarkStart w:id="480" w:name="_Hlk190120351"/>
      <w:r>
        <w:rPr>
          <w:rFonts w:ascii="Courier New" w:eastAsia="KaiTi" w:hAnsi="Courier New" w:cs="Courier New"/>
        </w:rPr>
        <w:t>o</w:t>
      </w:r>
      <w:r>
        <w:rPr>
          <w:rFonts w:ascii="Courier New" w:eastAsia="KaiTi" w:hAnsi="Courier New" w:cs="Courier New"/>
        </w:rPr>
        <w:tab/>
      </w:r>
      <w:r w:rsidR="001B6CFE" w:rsidRPr="007A1645">
        <w:rPr>
          <w:rStyle w:val="Gray"/>
          <w:rFonts w:eastAsia="KaiTi"/>
          <w:b/>
          <w:bCs/>
          <w:color w:val="auto"/>
        </w:rPr>
        <w:t>Detection</w:t>
      </w:r>
      <w:r w:rsidR="001B6CFE" w:rsidRPr="007A1645">
        <w:rPr>
          <w:rFonts w:eastAsia="KaiTi"/>
          <w:b/>
          <w:bCs/>
        </w:rPr>
        <w:t xml:space="preserve"> task</w:t>
      </w:r>
      <w:r w:rsidR="001B6CFE" w:rsidRPr="007A1645">
        <w:rPr>
          <w:rFonts w:eastAsia="KaiTi"/>
        </w:rPr>
        <w:t>: The aim of this task was to test the performance of participants</w:t>
      </w:r>
      <w:r w:rsidR="00147D96" w:rsidRPr="007A1645">
        <w:rPr>
          <w:rFonts w:eastAsia="KaiTi"/>
        </w:rPr>
        <w:t>'</w:t>
      </w:r>
      <w:r w:rsidR="001B6CFE" w:rsidRPr="007A1645">
        <w:rPr>
          <w:rFonts w:eastAsia="KaiTi"/>
        </w:rPr>
        <w:t xml:space="preserve"> methods for </w:t>
      </w:r>
      <w:r w:rsidR="003F6278" w:rsidRPr="007A1645">
        <w:rPr>
          <w:rFonts w:eastAsia="KaiTi"/>
        </w:rPr>
        <w:t xml:space="preserve">the </w:t>
      </w:r>
      <w:r w:rsidR="001B6CFE" w:rsidRPr="007A1645">
        <w:rPr>
          <w:rFonts w:eastAsia="KaiTi"/>
        </w:rPr>
        <w:t>detection and localization task</w:t>
      </w:r>
      <w:r w:rsidR="003F6278" w:rsidRPr="007A1645">
        <w:rPr>
          <w:rFonts w:eastAsia="KaiTi"/>
        </w:rPr>
        <w:t>s</w:t>
      </w:r>
      <w:r w:rsidR="001B6CFE" w:rsidRPr="007A1645">
        <w:rPr>
          <w:rFonts w:eastAsia="KaiTi"/>
        </w:rPr>
        <w:t xml:space="preserve"> on comprehensive and sorted multicent</w:t>
      </w:r>
      <w:r w:rsidR="002F0498" w:rsidRPr="007A1645">
        <w:rPr>
          <w:rFonts w:eastAsia="KaiTi"/>
        </w:rPr>
        <w:t>r</w:t>
      </w:r>
      <w:r w:rsidR="001B6CFE" w:rsidRPr="007A1645">
        <w:rPr>
          <w:rFonts w:eastAsia="KaiTi"/>
        </w:rPr>
        <w:t xml:space="preserve">e datasets. The participants were tested on both detection-based metric and localization metric. </w:t>
      </w:r>
      <w:bookmarkEnd w:id="480"/>
      <w:r w:rsidR="001B6CFE" w:rsidRPr="007A1645">
        <w:rPr>
          <w:rFonts w:eastAsia="KaiTi"/>
        </w:rPr>
        <w:t>A weighted final metric was used to evaluate the best</w:t>
      </w:r>
      <w:r w:rsidR="002F0498" w:rsidRPr="007A1645">
        <w:rPr>
          <w:rFonts w:eastAsia="KaiTi"/>
        </w:rPr>
        <w:t>-</w:t>
      </w:r>
      <w:r w:rsidR="001B6CFE" w:rsidRPr="007A1645">
        <w:rPr>
          <w:rFonts w:eastAsia="KaiTi"/>
        </w:rPr>
        <w:t>performing method.</w:t>
      </w:r>
    </w:p>
    <w:p w14:paraId="354D2126" w14:textId="4A1219E4" w:rsidR="00967DA4" w:rsidRDefault="00076562" w:rsidP="00076562">
      <w:pPr>
        <w:pStyle w:val="enumlev2"/>
        <w:rPr>
          <w:rFonts w:eastAsia="KaiTi"/>
        </w:rPr>
      </w:pPr>
      <w:r>
        <w:rPr>
          <w:rFonts w:ascii="Courier New" w:eastAsia="KaiTi" w:hAnsi="Courier New" w:cs="Courier New"/>
        </w:rPr>
        <w:t>o</w:t>
      </w:r>
      <w:r>
        <w:rPr>
          <w:rFonts w:ascii="Courier New" w:eastAsia="KaiTi" w:hAnsi="Courier New" w:cs="Courier New"/>
        </w:rPr>
        <w:tab/>
      </w:r>
      <w:r w:rsidR="001B6CFE" w:rsidRPr="007A1645">
        <w:rPr>
          <w:rStyle w:val="Gray"/>
          <w:rFonts w:eastAsia="KaiTi"/>
          <w:b/>
          <w:bCs/>
          <w:color w:val="auto"/>
        </w:rPr>
        <w:t>Segmentation</w:t>
      </w:r>
      <w:r w:rsidR="001B6CFE" w:rsidRPr="007A1645">
        <w:rPr>
          <w:rFonts w:eastAsia="KaiTi"/>
          <w:b/>
          <w:bCs/>
        </w:rPr>
        <w:t xml:space="preserve"> task</w:t>
      </w:r>
      <w:r w:rsidR="001B6CFE" w:rsidRPr="007A1645">
        <w:rPr>
          <w:rFonts w:eastAsia="KaiTi"/>
        </w:rPr>
        <w:t xml:space="preserve">: </w:t>
      </w:r>
      <w:bookmarkStart w:id="481" w:name="_Hlk190120756"/>
      <w:r w:rsidR="001B6CFE" w:rsidRPr="007A1645">
        <w:rPr>
          <w:rFonts w:eastAsia="KaiTi"/>
        </w:rPr>
        <w:t>Each participant</w:t>
      </w:r>
      <w:r w:rsidR="002F0498" w:rsidRPr="007A1645">
        <w:rPr>
          <w:rFonts w:eastAsia="KaiTi"/>
        </w:rPr>
        <w:t>’</w:t>
      </w:r>
      <w:r w:rsidR="001B6CFE" w:rsidRPr="007A1645">
        <w:rPr>
          <w:rFonts w:eastAsia="KaiTi"/>
        </w:rPr>
        <w:t xml:space="preserve">s method was evaluated </w:t>
      </w:r>
      <w:bookmarkEnd w:id="481"/>
      <w:r w:rsidR="001B6CFE" w:rsidRPr="007A1645">
        <w:rPr>
          <w:rFonts w:eastAsia="KaiTi"/>
        </w:rPr>
        <w:t xml:space="preserve">on </w:t>
      </w:r>
      <w:r w:rsidR="00BE5C22" w:rsidRPr="007A1645">
        <w:rPr>
          <w:rFonts w:eastAsia="KaiTi"/>
        </w:rPr>
        <w:t>multicentre</w:t>
      </w:r>
      <w:r w:rsidR="001B6CFE" w:rsidRPr="007A1645">
        <w:rPr>
          <w:rFonts w:eastAsia="KaiTi"/>
        </w:rPr>
        <w:t xml:space="preserve"> curated and sorted datasets.</w:t>
      </w:r>
    </w:p>
    <w:p w14:paraId="772AACA2" w14:textId="273B9EF0" w:rsidR="001B6CFE" w:rsidRPr="007A1645" w:rsidRDefault="00F320D1" w:rsidP="00F320D1">
      <w:pPr>
        <w:pStyle w:val="enumlev1"/>
        <w:rPr>
          <w:rFonts w:eastAsia="KaiTi"/>
        </w:rPr>
      </w:pPr>
      <w:r w:rsidRPr="007A1645">
        <w:rPr>
          <w:rFonts w:eastAsia="KaiTi"/>
        </w:rPr>
        <w:t>•</w:t>
      </w:r>
      <w:r w:rsidRPr="007A1645">
        <w:rPr>
          <w:rFonts w:eastAsia="KaiTi"/>
        </w:rPr>
        <w:tab/>
      </w:r>
      <w:r w:rsidR="001B6CFE" w:rsidRPr="007A1645">
        <w:rPr>
          <w:rFonts w:eastAsia="KaiTi"/>
          <w:b/>
          <w:bCs/>
        </w:rPr>
        <w:t>Dataset</w:t>
      </w:r>
    </w:p>
    <w:p w14:paraId="19FD244D" w14:textId="1BA5FE1B" w:rsidR="00967DA4" w:rsidRDefault="00076562" w:rsidP="00076562">
      <w:pPr>
        <w:pStyle w:val="enumlev2"/>
        <w:rPr>
          <w:rFonts w:eastAsia="KaiTi"/>
        </w:rPr>
      </w:pPr>
      <w:r>
        <w:rPr>
          <w:rFonts w:ascii="Courier New" w:eastAsia="KaiTi" w:hAnsi="Courier New" w:cs="Courier New"/>
        </w:rPr>
        <w:t>o</w:t>
      </w:r>
      <w:r>
        <w:rPr>
          <w:rFonts w:ascii="Courier New" w:eastAsia="KaiTi" w:hAnsi="Courier New" w:cs="Courier New"/>
        </w:rPr>
        <w:tab/>
      </w:r>
      <w:r w:rsidR="001B6CFE" w:rsidRPr="007A1645">
        <w:rPr>
          <w:rStyle w:val="Gray"/>
          <w:rFonts w:eastAsia="KaiTi"/>
          <w:b/>
          <w:bCs/>
          <w:color w:val="auto"/>
        </w:rPr>
        <w:t>EAD</w:t>
      </w:r>
      <w:r w:rsidR="001B6CFE" w:rsidRPr="007A1645">
        <w:rPr>
          <w:rFonts w:eastAsia="KaiTi"/>
          <w:b/>
          <w:bCs/>
        </w:rPr>
        <w:t xml:space="preserve"> 2.0</w:t>
      </w:r>
      <w:r w:rsidR="001B6CFE" w:rsidRPr="007A1645">
        <w:rPr>
          <w:rFonts w:eastAsia="KaiTi"/>
        </w:rPr>
        <w:t>: A total of 280 patient videos from multiple organs and institutions</w:t>
      </w:r>
      <w:r w:rsidR="00BE5C22" w:rsidRPr="007A1645">
        <w:rPr>
          <w:rFonts w:eastAsia="KaiTi"/>
        </w:rPr>
        <w:t>,</w:t>
      </w:r>
      <w:r w:rsidR="001B6CFE" w:rsidRPr="007A1645">
        <w:rPr>
          <w:rFonts w:eastAsia="KaiTi"/>
        </w:rPr>
        <w:t xml:space="preserve"> with 45,478</w:t>
      </w:r>
      <w:r w:rsidR="00F320D1" w:rsidRPr="007A1645">
        <w:rPr>
          <w:rFonts w:eastAsia="KaiTi"/>
        </w:rPr>
        <w:t> </w:t>
      </w:r>
      <w:r w:rsidR="001B6CFE" w:rsidRPr="007A1645">
        <w:rPr>
          <w:rFonts w:eastAsia="KaiTi"/>
        </w:rPr>
        <w:t xml:space="preserve">annotations on both single frame and sequence video data. Training data for the detection task consisted of </w:t>
      </w:r>
      <w:r w:rsidR="00BE5C22" w:rsidRPr="007A1645">
        <w:rPr>
          <w:rFonts w:eastAsia="KaiTi"/>
        </w:rPr>
        <w:t xml:space="preserve">a </w:t>
      </w:r>
      <w:r w:rsidR="001B6CFE" w:rsidRPr="007A1645">
        <w:rPr>
          <w:rFonts w:eastAsia="KaiTi"/>
        </w:rPr>
        <w:t>total</w:t>
      </w:r>
      <w:r w:rsidR="00BE5C22" w:rsidRPr="007A1645">
        <w:rPr>
          <w:rFonts w:eastAsia="KaiTi"/>
        </w:rPr>
        <w:t xml:space="preserve"> of</w:t>
      </w:r>
      <w:r w:rsidR="001B6CFE" w:rsidRPr="007A1645">
        <w:rPr>
          <w:rFonts w:eastAsia="KaiTi"/>
        </w:rPr>
        <w:t xml:space="preserve"> 2531 frames with 31,069 bounding boxes </w:t>
      </w:r>
      <w:r w:rsidR="00BE5C22" w:rsidRPr="007A1645">
        <w:rPr>
          <w:rFonts w:eastAsia="KaiTi"/>
        </w:rPr>
        <w:t>and</w:t>
      </w:r>
      <w:r w:rsidR="001B6CFE" w:rsidRPr="007A1645">
        <w:rPr>
          <w:rFonts w:eastAsia="KaiTi"/>
        </w:rPr>
        <w:t xml:space="preserve"> 643</w:t>
      </w:r>
      <w:r w:rsidR="00F320D1" w:rsidRPr="007A1645">
        <w:rPr>
          <w:rFonts w:eastAsia="KaiTi"/>
        </w:rPr>
        <w:t> </w:t>
      </w:r>
      <w:r w:rsidR="001B6CFE" w:rsidRPr="007A1645">
        <w:rPr>
          <w:rFonts w:eastAsia="KaiTi"/>
        </w:rPr>
        <w:t xml:space="preserve">frames with 7511 binary masks for the segmentation task. </w:t>
      </w:r>
      <w:bookmarkStart w:id="482" w:name="_Hlk190120878"/>
      <w:r w:rsidR="00664C10" w:rsidRPr="007A1645">
        <w:rPr>
          <w:rFonts w:eastAsia="KaiTi"/>
        </w:rPr>
        <w:t>Additionally,</w:t>
      </w:r>
      <w:r w:rsidR="001B6CFE" w:rsidRPr="007A1645">
        <w:rPr>
          <w:rFonts w:eastAsia="KaiTi"/>
        </w:rPr>
        <w:t xml:space="preserve"> there was a new set of test data were curated that include</w:t>
      </w:r>
      <w:r w:rsidR="00664C10" w:rsidRPr="007A1645">
        <w:rPr>
          <w:rFonts w:eastAsia="KaiTi"/>
        </w:rPr>
        <w:t>d</w:t>
      </w:r>
      <w:r w:rsidR="001B6CFE" w:rsidRPr="007A1645">
        <w:rPr>
          <w:rFonts w:eastAsia="KaiTi"/>
        </w:rPr>
        <w:t xml:space="preserve"> unique video sequences consisting of more than 500 frames.</w:t>
      </w:r>
    </w:p>
    <w:bookmarkEnd w:id="482"/>
    <w:p w14:paraId="6303000A" w14:textId="1DA9F197" w:rsidR="001B6CFE" w:rsidRPr="007A1645" w:rsidRDefault="00076562" w:rsidP="00076562">
      <w:pPr>
        <w:pStyle w:val="enumlev2"/>
        <w:rPr>
          <w:rFonts w:eastAsia="KaiTi"/>
        </w:rPr>
      </w:pPr>
      <w:r w:rsidRPr="007A1645">
        <w:rPr>
          <w:rFonts w:ascii="Courier New" w:eastAsia="KaiTi" w:hAnsi="Courier New" w:cs="Courier New"/>
        </w:rPr>
        <w:t>o</w:t>
      </w:r>
      <w:r w:rsidRPr="007A1645">
        <w:rPr>
          <w:rFonts w:ascii="Courier New" w:eastAsia="KaiTi" w:hAnsi="Courier New" w:cs="Courier New"/>
        </w:rPr>
        <w:tab/>
      </w:r>
      <w:r w:rsidR="001B6CFE" w:rsidRPr="007A1645">
        <w:rPr>
          <w:rStyle w:val="Gray"/>
          <w:rFonts w:eastAsia="KaiTi"/>
          <w:b/>
          <w:bCs/>
          <w:color w:val="auto"/>
        </w:rPr>
        <w:t>PolypGen</w:t>
      </w:r>
      <w:r w:rsidR="001B6CFE" w:rsidRPr="007A1645">
        <w:rPr>
          <w:rFonts w:eastAsia="KaiTi"/>
          <w:b/>
          <w:bCs/>
        </w:rPr>
        <w:t xml:space="preserve"> 2.0</w:t>
      </w:r>
      <w:r w:rsidR="001B6CFE" w:rsidRPr="007A1645">
        <w:rPr>
          <w:rFonts w:eastAsia="KaiTi"/>
        </w:rPr>
        <w:t>: Th</w:t>
      </w:r>
      <w:r w:rsidR="00664C10" w:rsidRPr="007A1645">
        <w:rPr>
          <w:rFonts w:eastAsia="KaiTi"/>
        </w:rPr>
        <w:t>is</w:t>
      </w:r>
      <w:r w:rsidR="001B6CFE" w:rsidRPr="007A1645">
        <w:rPr>
          <w:rFonts w:eastAsia="KaiTi"/>
        </w:rPr>
        <w:t xml:space="preserve"> dataset was composed of a total of 6282 frames</w:t>
      </w:r>
      <w:r w:rsidR="00664C10" w:rsidRPr="007A1645">
        <w:rPr>
          <w:rFonts w:eastAsia="KaiTi"/>
        </w:rPr>
        <w:t>,</w:t>
      </w:r>
      <w:r w:rsidR="001B6CFE" w:rsidRPr="007A1645">
        <w:rPr>
          <w:rFonts w:eastAsia="KaiTi"/>
        </w:rPr>
        <w:t xml:space="preserve"> including both single and sequence frames from </w:t>
      </w:r>
      <w:r w:rsidR="00664C10" w:rsidRPr="007A1645">
        <w:rPr>
          <w:rFonts w:eastAsia="KaiTi"/>
        </w:rPr>
        <w:t>six</w:t>
      </w:r>
      <w:r w:rsidR="001B6CFE" w:rsidRPr="007A1645">
        <w:rPr>
          <w:rFonts w:eastAsia="KaiTi"/>
        </w:rPr>
        <w:t xml:space="preserve"> cent</w:t>
      </w:r>
      <w:r w:rsidR="00664C10" w:rsidRPr="007A1645">
        <w:rPr>
          <w:rFonts w:eastAsia="KaiTi"/>
        </w:rPr>
        <w:t>r</w:t>
      </w:r>
      <w:r w:rsidR="001B6CFE" w:rsidRPr="007A1645">
        <w:rPr>
          <w:rFonts w:eastAsia="KaiTi"/>
        </w:rPr>
        <w:t>es</w:t>
      </w:r>
      <w:r w:rsidR="00664C10" w:rsidRPr="007A1645">
        <w:rPr>
          <w:rFonts w:eastAsia="KaiTi"/>
        </w:rPr>
        <w:t>,</w:t>
      </w:r>
      <w:r w:rsidR="001B6CFE" w:rsidRPr="007A1645">
        <w:rPr>
          <w:rFonts w:eastAsia="KaiTi"/>
        </w:rPr>
        <w:t xml:space="preserve"> incorporating more than 300 patients. It consisted of 3762 positive sample frames and 2520 negative sample frames with 3446 annotated polyp labels with precise delineation of polyp boundaries (pixel level for segmentation task and bounding boxes for detection task) verified by six senior gastroenterologists.</w:t>
      </w:r>
    </w:p>
    <w:p w14:paraId="326F448A" w14:textId="20C88DA3" w:rsidR="00967DA4" w:rsidRDefault="00076562" w:rsidP="00076562">
      <w:pPr>
        <w:pStyle w:val="enumlev2"/>
        <w:rPr>
          <w:rFonts w:eastAsia="KaiTi"/>
        </w:rPr>
      </w:pPr>
      <w:bookmarkStart w:id="483" w:name="_Hlk190121324"/>
      <w:r>
        <w:rPr>
          <w:rFonts w:ascii="Courier New" w:eastAsia="KaiTi" w:hAnsi="Courier New" w:cs="Courier New"/>
        </w:rPr>
        <w:t>o</w:t>
      </w:r>
      <w:r>
        <w:rPr>
          <w:rFonts w:ascii="Courier New" w:eastAsia="KaiTi" w:hAnsi="Courier New" w:cs="Courier New"/>
        </w:rPr>
        <w:tab/>
      </w:r>
      <w:r w:rsidR="001B6CFE" w:rsidRPr="007A1645">
        <w:rPr>
          <w:rFonts w:eastAsia="KaiTi"/>
        </w:rPr>
        <w:t xml:space="preserve">In </w:t>
      </w:r>
      <w:r w:rsidR="001B6CFE" w:rsidRPr="007A1645">
        <w:rPr>
          <w:rStyle w:val="Gray"/>
          <w:rFonts w:eastAsia="KaiTi"/>
          <w:color w:val="auto"/>
        </w:rPr>
        <w:t>addition</w:t>
      </w:r>
      <w:r w:rsidR="001B6CFE" w:rsidRPr="007A1645">
        <w:rPr>
          <w:rFonts w:eastAsia="KaiTi"/>
        </w:rPr>
        <w:t xml:space="preserve"> to this dataset, </w:t>
      </w:r>
      <w:r w:rsidR="00664C10" w:rsidRPr="007A1645">
        <w:rPr>
          <w:rFonts w:eastAsia="KaiTi"/>
        </w:rPr>
        <w:t xml:space="preserve">an </w:t>
      </w:r>
      <w:r w:rsidR="001B6CFE" w:rsidRPr="007A1645">
        <w:rPr>
          <w:rFonts w:eastAsia="KaiTi"/>
        </w:rPr>
        <w:t>additional 23 unique patient video clips (&gt; 100 frames per video)</w:t>
      </w:r>
      <w:r w:rsidR="00664C10" w:rsidRPr="007A1645">
        <w:rPr>
          <w:rFonts w:eastAsia="KaiTi"/>
        </w:rPr>
        <w:t>,</w:t>
      </w:r>
      <w:r w:rsidR="001B6CFE" w:rsidRPr="007A1645">
        <w:rPr>
          <w:rFonts w:eastAsia="KaiTi"/>
        </w:rPr>
        <w:t xml:space="preserve"> </w:t>
      </w:r>
      <w:r w:rsidR="009C5023" w:rsidRPr="007A1645">
        <w:rPr>
          <w:rFonts w:eastAsia="KaiTi"/>
        </w:rPr>
        <w:t xml:space="preserve">were collected, </w:t>
      </w:r>
      <w:r w:rsidR="001B6CFE" w:rsidRPr="007A1645">
        <w:rPr>
          <w:rFonts w:eastAsia="KaiTi"/>
        </w:rPr>
        <w:t xml:space="preserve">making </w:t>
      </w:r>
      <w:r w:rsidR="00664C10" w:rsidRPr="007A1645">
        <w:rPr>
          <w:rFonts w:eastAsia="KaiTi"/>
        </w:rPr>
        <w:t>a</w:t>
      </w:r>
      <w:r w:rsidR="001B6CFE" w:rsidRPr="007A1645">
        <w:rPr>
          <w:rFonts w:eastAsia="KaiTi"/>
        </w:rPr>
        <w:t xml:space="preserve"> total of 46 sequences for PoypGen2.0 and 24 sequences for EAD2.0.</w:t>
      </w:r>
      <w:bookmarkEnd w:id="483"/>
    </w:p>
    <w:p w14:paraId="0716CF6A" w14:textId="1F664B9B" w:rsidR="001B6CFE" w:rsidRPr="007A1645" w:rsidRDefault="00F320D1" w:rsidP="00F320D1">
      <w:pPr>
        <w:pStyle w:val="enumlev1"/>
        <w:keepNext/>
        <w:keepLines/>
        <w:rPr>
          <w:rFonts w:eastAsia="KaiTi"/>
        </w:rPr>
      </w:pPr>
      <w:r w:rsidRPr="007A1645">
        <w:rPr>
          <w:rFonts w:eastAsia="KaiTi"/>
        </w:rPr>
        <w:t>•</w:t>
      </w:r>
      <w:r w:rsidRPr="007A1645">
        <w:rPr>
          <w:rFonts w:eastAsia="KaiTi"/>
        </w:rPr>
        <w:tab/>
      </w:r>
      <w:r w:rsidR="001B6CFE" w:rsidRPr="007A1645">
        <w:rPr>
          <w:rFonts w:eastAsia="KaiTi"/>
          <w:b/>
          <w:bCs/>
        </w:rPr>
        <w:t>Annotation</w:t>
      </w:r>
    </w:p>
    <w:p w14:paraId="67573B07" w14:textId="4EB56AA1" w:rsidR="00967DA4" w:rsidRDefault="00076562" w:rsidP="00076562">
      <w:pPr>
        <w:pStyle w:val="enumlev2"/>
        <w:rPr>
          <w:rStyle w:val="Gray"/>
          <w:rFonts w:eastAsia="KaiTi"/>
          <w:color w:val="auto"/>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7A1645">
        <w:rPr>
          <w:rStyle w:val="Gray"/>
          <w:rFonts w:eastAsia="KaiTi"/>
          <w:color w:val="auto"/>
        </w:rPr>
        <w:t xml:space="preserve">First, a small subset of </w:t>
      </w:r>
      <w:r w:rsidR="00664C10" w:rsidRPr="007A1645">
        <w:rPr>
          <w:rStyle w:val="Gray"/>
          <w:rFonts w:eastAsia="KaiTi"/>
          <w:color w:val="auto"/>
        </w:rPr>
        <w:t xml:space="preserve">the </w:t>
      </w:r>
      <w:r w:rsidR="001B6CFE" w:rsidRPr="007A1645">
        <w:rPr>
          <w:rStyle w:val="Gray"/>
          <w:rFonts w:eastAsia="KaiTi"/>
          <w:color w:val="auto"/>
        </w:rPr>
        <w:t>dataset was annotated by all clinical experts and a joint consensus was made available.</w:t>
      </w:r>
    </w:p>
    <w:p w14:paraId="12ED2D83" w14:textId="688EF0B6" w:rsidR="00967DA4" w:rsidRDefault="00076562" w:rsidP="00076562">
      <w:pPr>
        <w:pStyle w:val="enumlev2"/>
        <w:rPr>
          <w:rStyle w:val="Gray"/>
          <w:rFonts w:eastAsia="KaiTi"/>
          <w:color w:val="auto"/>
        </w:rPr>
      </w:pPr>
      <w:r>
        <w:rPr>
          <w:rStyle w:val="Gray"/>
          <w:rFonts w:ascii="Courier New" w:eastAsia="KaiTi" w:hAnsi="Courier New" w:cs="Courier New"/>
          <w:color w:val="auto"/>
        </w:rPr>
        <w:lastRenderedPageBreak/>
        <w:t>o</w:t>
      </w:r>
      <w:r>
        <w:rPr>
          <w:rStyle w:val="Gray"/>
          <w:rFonts w:ascii="Courier New" w:eastAsia="KaiTi" w:hAnsi="Courier New" w:cs="Courier New"/>
          <w:color w:val="auto"/>
        </w:rPr>
        <w:tab/>
      </w:r>
      <w:r w:rsidR="001B6CFE" w:rsidRPr="007A1645">
        <w:rPr>
          <w:rStyle w:val="Gray"/>
          <w:rFonts w:eastAsia="KaiTi"/>
          <w:color w:val="auto"/>
        </w:rPr>
        <w:t xml:space="preserve">Then, the remaining subset of </w:t>
      </w:r>
      <w:r w:rsidR="00664C10" w:rsidRPr="007A1645">
        <w:rPr>
          <w:rStyle w:val="Gray"/>
          <w:rFonts w:eastAsia="KaiTi"/>
          <w:color w:val="auto"/>
        </w:rPr>
        <w:t xml:space="preserve">the </w:t>
      </w:r>
      <w:r w:rsidR="001B6CFE" w:rsidRPr="007A1645">
        <w:rPr>
          <w:rStyle w:val="Gray"/>
          <w:rFonts w:eastAsia="KaiTi"/>
          <w:color w:val="auto"/>
        </w:rPr>
        <w:t>dataset was annotated by post-doctoral researchers (working on endoscopy) and validated by clinicians at two different centres (10-fold cross-validation).</w:t>
      </w:r>
    </w:p>
    <w:p w14:paraId="4CC9493E" w14:textId="7B1826A1" w:rsidR="00967DA4" w:rsidRDefault="00076562" w:rsidP="00076562">
      <w:pPr>
        <w:pStyle w:val="enumlev2"/>
        <w:rPr>
          <w:rStyle w:val="Gray"/>
          <w:rFonts w:eastAsia="KaiTi"/>
          <w:color w:val="auto"/>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7A1645">
        <w:rPr>
          <w:rStyle w:val="Gray"/>
          <w:rFonts w:eastAsia="KaiTi"/>
          <w:color w:val="auto"/>
        </w:rPr>
        <w:t>Finally, through a joint conference call</w:t>
      </w:r>
      <w:r w:rsidR="00664C10" w:rsidRPr="007A1645">
        <w:rPr>
          <w:rStyle w:val="Gray"/>
          <w:rFonts w:eastAsia="KaiTi"/>
          <w:color w:val="auto"/>
        </w:rPr>
        <w:t>,</w:t>
      </w:r>
      <w:r w:rsidR="001B6CFE" w:rsidRPr="007A1645">
        <w:rPr>
          <w:rStyle w:val="Gray"/>
          <w:rFonts w:eastAsia="KaiTi"/>
          <w:color w:val="auto"/>
        </w:rPr>
        <w:t xml:space="preserve"> all annotation validation was achieved.</w:t>
      </w:r>
    </w:p>
    <w:p w14:paraId="3DC79CC8" w14:textId="2FF7B436" w:rsidR="001B6CFE" w:rsidRPr="007A1645" w:rsidRDefault="00F320D1" w:rsidP="00F320D1">
      <w:pPr>
        <w:pStyle w:val="enumlev1"/>
        <w:rPr>
          <w:rFonts w:eastAsia="KaiTi"/>
        </w:rPr>
      </w:pPr>
      <w:r w:rsidRPr="007A1645">
        <w:rPr>
          <w:rFonts w:eastAsia="KaiTi"/>
        </w:rPr>
        <w:t>•</w:t>
      </w:r>
      <w:r w:rsidRPr="007A1645">
        <w:rPr>
          <w:rFonts w:eastAsia="KaiTi"/>
        </w:rPr>
        <w:tab/>
      </w:r>
      <w:r w:rsidR="001B6CFE" w:rsidRPr="007A1645">
        <w:rPr>
          <w:rFonts w:eastAsia="KaiTi"/>
          <w:b/>
          <w:bCs/>
        </w:rPr>
        <w:t>Metrics</w:t>
      </w:r>
    </w:p>
    <w:p w14:paraId="2DD6732F" w14:textId="3D9D2058" w:rsidR="001B6CFE" w:rsidRPr="007A1645" w:rsidRDefault="00F320D1" w:rsidP="00F320D1">
      <w:pPr>
        <w:pStyle w:val="enumlev1"/>
        <w:rPr>
          <w:rFonts w:eastAsia="KaiTi"/>
        </w:rPr>
      </w:pPr>
      <w:r w:rsidRPr="007A1645">
        <w:t>•</w:t>
      </w:r>
      <w:r w:rsidRPr="007A1645">
        <w:rPr>
          <w:rStyle w:val="Gray"/>
          <w:rFonts w:eastAsia="KaiTi"/>
          <w:b/>
          <w:bCs/>
          <w:color w:val="auto"/>
        </w:rPr>
        <w:tab/>
      </w:r>
      <w:r w:rsidR="001B6CFE" w:rsidRPr="007A1645">
        <w:rPr>
          <w:rStyle w:val="Gray"/>
          <w:rFonts w:eastAsia="KaiTi"/>
          <w:b/>
          <w:bCs/>
          <w:color w:val="auto"/>
        </w:rPr>
        <w:t>Detection</w:t>
      </w:r>
      <w:r w:rsidR="001B6CFE" w:rsidRPr="007A1645">
        <w:rPr>
          <w:rFonts w:eastAsia="KaiTi"/>
        </w:rPr>
        <w:t xml:space="preserve"> </w:t>
      </w:r>
      <w:r w:rsidR="001B6CFE" w:rsidRPr="007A1645">
        <w:rPr>
          <w:rFonts w:eastAsia="KaiTi"/>
          <w:b/>
          <w:bCs/>
        </w:rPr>
        <w:t>task</w:t>
      </w:r>
    </w:p>
    <w:p w14:paraId="170D9357" w14:textId="69B30248" w:rsidR="001B6CFE" w:rsidRPr="00076562" w:rsidRDefault="00076562" w:rsidP="00076562">
      <w:pPr>
        <w:pStyle w:val="enumlev2"/>
        <w:rPr>
          <w:rFonts w:eastAsia="KaiTi"/>
        </w:rPr>
      </w:pPr>
      <w:r>
        <w:rPr>
          <w:rStyle w:val="Gray"/>
          <w:rFonts w:ascii="Courier New" w:eastAsia="KaiTi" w:hAnsi="Courier New" w:cs="Courier New"/>
          <w:color w:val="auto"/>
        </w:rPr>
        <w:t>o</w:t>
      </w:r>
      <w:r>
        <w:rPr>
          <w:rFonts w:eastAsia="KaiTi"/>
        </w:rPr>
        <w:tab/>
      </w:r>
      <w:r w:rsidR="001B6CFE" w:rsidRPr="00076562">
        <w:rPr>
          <w:rFonts w:eastAsia="KaiTi"/>
        </w:rPr>
        <w:t>Standard computer vision metric: mean average precision (mAP).</w:t>
      </w:r>
    </w:p>
    <w:p w14:paraId="7EDA2C18" w14:textId="38AE8A2E"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Standard intersection over union (IoU).</w:t>
      </w:r>
    </w:p>
    <w:p w14:paraId="12DA9D77" w14:textId="6ADA7213"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Final detection score (trade-off between mAP and IoU): 0.6*mAP + 0.4*IoU.</w:t>
      </w:r>
    </w:p>
    <w:p w14:paraId="67D7A4BC" w14:textId="004E01BC" w:rsidR="001B6CFE" w:rsidRPr="00076562" w:rsidRDefault="00076562" w:rsidP="00076562">
      <w:pPr>
        <w:pStyle w:val="enumlev2"/>
        <w:rPr>
          <w:rFonts w:eastAsia="KaiTi"/>
        </w:rPr>
      </w:pPr>
      <w:bookmarkStart w:id="484" w:name="_Hlk190122427"/>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 xml:space="preserve">Generalization gap </w:t>
      </w:r>
      <w:bookmarkEnd w:id="484"/>
      <w:r w:rsidR="001B6CFE" w:rsidRPr="00076562">
        <w:rPr>
          <w:rFonts w:eastAsia="KaiTi"/>
        </w:rPr>
        <w:t xml:space="preserve">(Gerror): defined as the difference between </w:t>
      </w:r>
      <w:r w:rsidR="00D935DA" w:rsidRPr="00076562">
        <w:rPr>
          <w:rFonts w:eastAsia="KaiTi"/>
        </w:rPr>
        <w:t xml:space="preserve">the </w:t>
      </w:r>
      <w:r w:rsidR="001B6CFE" w:rsidRPr="00076562">
        <w:rPr>
          <w:rFonts w:eastAsia="KaiTi"/>
        </w:rPr>
        <w:t>detection score and the generalization score (on unseen data).</w:t>
      </w:r>
    </w:p>
    <w:p w14:paraId="56D7BD93" w14:textId="504D9ED7"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Centroid localisation error (Lerror): defined as the distance between centroids</w:t>
      </w:r>
      <w:r w:rsidR="00B44B12" w:rsidRPr="00076562">
        <w:rPr>
          <w:rFonts w:eastAsia="KaiTi"/>
        </w:rPr>
        <w:t>’</w:t>
      </w:r>
      <w:r w:rsidR="001B6CFE" w:rsidRPr="00076562">
        <w:rPr>
          <w:rFonts w:eastAsia="KaiTi"/>
        </w:rPr>
        <w:t xml:space="preserve"> positions of detected boxes between the consecutive frames in a video (new).</w:t>
      </w:r>
    </w:p>
    <w:p w14:paraId="2D90A538" w14:textId="53283112"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Clinical applicability metrics: runtime (to be used post challenge only).</w:t>
      </w:r>
    </w:p>
    <w:p w14:paraId="211F0FA4" w14:textId="10DA7B5F" w:rsidR="001B6CFE" w:rsidRPr="007A1645" w:rsidRDefault="00F320D1" w:rsidP="00F320D1">
      <w:pPr>
        <w:pStyle w:val="enumlev1"/>
        <w:rPr>
          <w:rFonts w:eastAsia="KaiTi"/>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Segmentation</w:t>
      </w:r>
      <w:r w:rsidR="001B6CFE" w:rsidRPr="007A1645">
        <w:rPr>
          <w:rFonts w:eastAsia="KaiTi"/>
        </w:rPr>
        <w:t xml:space="preserve"> </w:t>
      </w:r>
      <w:r w:rsidR="001B6CFE" w:rsidRPr="007A1645">
        <w:rPr>
          <w:rFonts w:eastAsia="KaiTi"/>
          <w:b/>
          <w:bCs/>
        </w:rPr>
        <w:t>task</w:t>
      </w:r>
    </w:p>
    <w:p w14:paraId="3FA7C631" w14:textId="3C4B33EB"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Standard segmentation metrics that include Dice coefficient (DICE), F2-error, positive predictive value (PPV), Hausdorff distance (HD) and sensitivity (recall) were used.</w:t>
      </w:r>
    </w:p>
    <w:p w14:paraId="226B27CF" w14:textId="03806892" w:rsidR="001B6CFE" w:rsidRPr="00076562" w:rsidRDefault="00076562" w:rsidP="00076562">
      <w:pPr>
        <w:pStyle w:val="enumlev2"/>
        <w:rPr>
          <w:rFonts w:eastAsia="KaiTi"/>
        </w:rPr>
      </w:pPr>
      <w:bookmarkStart w:id="485" w:name="_Hlk190125641"/>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The ranking on leaderboard w</w:t>
      </w:r>
      <w:r w:rsidR="005D0146" w:rsidRPr="00076562">
        <w:rPr>
          <w:rFonts w:eastAsia="KaiTi"/>
        </w:rPr>
        <w:t>as</w:t>
      </w:r>
      <w:r w:rsidR="001B6CFE" w:rsidRPr="00076562">
        <w:rPr>
          <w:rFonts w:eastAsia="KaiTi"/>
        </w:rPr>
        <w:t xml:space="preserve"> based on the highest mean value between </w:t>
      </w:r>
      <w:r w:rsidR="00513A12" w:rsidRPr="00076562">
        <w:rPr>
          <w:rFonts w:eastAsia="KaiTi"/>
        </w:rPr>
        <w:t>Dice similarity coefficient (</w:t>
      </w:r>
      <w:r w:rsidR="001B6CFE" w:rsidRPr="00076562">
        <w:rPr>
          <w:rFonts w:eastAsia="KaiTi"/>
        </w:rPr>
        <w:t>DSC</w:t>
      </w:r>
      <w:r w:rsidR="00513A12" w:rsidRPr="00076562">
        <w:rPr>
          <w:rFonts w:eastAsia="KaiTi"/>
        </w:rPr>
        <w:t>)</w:t>
      </w:r>
      <w:r w:rsidR="001B6CFE" w:rsidRPr="00076562">
        <w:rPr>
          <w:rFonts w:eastAsia="KaiTi"/>
        </w:rPr>
        <w:t>, PPV and sensitivity, and the least HD value.</w:t>
      </w:r>
    </w:p>
    <w:p w14:paraId="03E2FA28" w14:textId="182B2039"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 xml:space="preserve">Generalizability difference (Gerror): </w:t>
      </w:r>
      <w:r w:rsidR="005D0146" w:rsidRPr="00076562">
        <w:rPr>
          <w:rFonts w:eastAsia="KaiTi"/>
        </w:rPr>
        <w:t>the d</w:t>
      </w:r>
      <w:r w:rsidR="001B6CFE" w:rsidRPr="00076562">
        <w:rPr>
          <w:rFonts w:eastAsia="KaiTi"/>
        </w:rPr>
        <w:t xml:space="preserve">ifference between DSC on mixed sample data and DSC on unseen data will be key in deciding </w:t>
      </w:r>
      <w:r w:rsidR="005D0146" w:rsidRPr="00076562">
        <w:rPr>
          <w:rFonts w:eastAsia="KaiTi"/>
        </w:rPr>
        <w:t xml:space="preserve">the </w:t>
      </w:r>
      <w:r w:rsidR="001B6CFE" w:rsidRPr="00076562">
        <w:rPr>
          <w:rFonts w:eastAsia="KaiTi"/>
        </w:rPr>
        <w:t>winner of this task.</w:t>
      </w:r>
    </w:p>
    <w:bookmarkEnd w:id="485"/>
    <w:p w14:paraId="35A38EB9" w14:textId="1C02D5DB" w:rsidR="001B6CFE" w:rsidRPr="00076562" w:rsidRDefault="00076562" w:rsidP="00076562">
      <w:pPr>
        <w:pStyle w:val="enumlev2"/>
        <w:rPr>
          <w:rFonts w:eastAsia="KaiTi"/>
        </w:rPr>
      </w:pPr>
      <w:r>
        <w:rPr>
          <w:rStyle w:val="Gray"/>
          <w:rFonts w:ascii="Courier New" w:eastAsia="KaiTi" w:hAnsi="Courier New" w:cs="Courier New"/>
          <w:color w:val="auto"/>
        </w:rPr>
        <w:t>o</w:t>
      </w:r>
      <w:r>
        <w:rPr>
          <w:rStyle w:val="Gray"/>
          <w:rFonts w:ascii="Courier New" w:eastAsia="KaiTi" w:hAnsi="Courier New" w:cs="Courier New"/>
          <w:color w:val="auto"/>
        </w:rPr>
        <w:tab/>
      </w:r>
      <w:r w:rsidR="001B6CFE" w:rsidRPr="00076562">
        <w:rPr>
          <w:rFonts w:eastAsia="KaiTi"/>
        </w:rPr>
        <w:t>Clinical applicability metrics: runtime (to be used post challenge only).</w:t>
      </w:r>
    </w:p>
    <w:p w14:paraId="18759A90" w14:textId="77777777" w:rsidR="00967DA4" w:rsidRDefault="009740A5" w:rsidP="00076562">
      <w:pPr>
        <w:pStyle w:val="Heading4"/>
        <w:rPr>
          <w:rFonts w:eastAsia="KaiTi"/>
        </w:rPr>
      </w:pPr>
      <w:r w:rsidRPr="007A1645">
        <w:rPr>
          <w:rFonts w:eastAsia="KaiTi"/>
          <w:lang w:eastAsia="zh-CN"/>
        </w:rPr>
        <w:t>5.1.2.2</w:t>
      </w:r>
      <w:r w:rsidRPr="007A1645">
        <w:rPr>
          <w:rFonts w:eastAsia="KaiTi"/>
          <w:lang w:eastAsia="zh-CN"/>
        </w:rPr>
        <w:tab/>
      </w:r>
      <w:r w:rsidR="001B6CFE" w:rsidRPr="007A1645">
        <w:rPr>
          <w:rFonts w:eastAsia="KaiTi"/>
          <w:lang w:eastAsia="zh-CN"/>
        </w:rPr>
        <w:t>EndoVis</w:t>
      </w:r>
    </w:p>
    <w:p w14:paraId="4C7FD2CF" w14:textId="610BB041" w:rsidR="001B6CFE" w:rsidRPr="007A1645" w:rsidRDefault="009740A5" w:rsidP="00AB7CC9">
      <w:pPr>
        <w:pStyle w:val="Heading5"/>
        <w:rPr>
          <w:rFonts w:eastAsia="KaiTi"/>
        </w:rPr>
      </w:pPr>
      <w:r w:rsidRPr="007A1645">
        <w:rPr>
          <w:rFonts w:eastAsia="KaiTi"/>
        </w:rPr>
        <w:t>5.1.2.2.1</w:t>
      </w:r>
      <w:r w:rsidRPr="007A1645">
        <w:rPr>
          <w:rFonts w:eastAsia="KaiTi"/>
        </w:rPr>
        <w:tab/>
      </w:r>
      <w:r w:rsidR="001B6CFE" w:rsidRPr="007A1645">
        <w:rPr>
          <w:rFonts w:eastAsia="KaiTi"/>
        </w:rPr>
        <w:t>GIANA</w:t>
      </w:r>
    </w:p>
    <w:p w14:paraId="5EC72CA2" w14:textId="704A4022" w:rsidR="001B6CFE" w:rsidRPr="007A1645" w:rsidRDefault="001B6CFE" w:rsidP="009740A5">
      <w:pPr>
        <w:rPr>
          <w:rFonts w:eastAsia="KaiTi"/>
        </w:rPr>
      </w:pPr>
      <w:r w:rsidRPr="007A1645">
        <w:rPr>
          <w:rFonts w:eastAsia="KaiTi"/>
        </w:rPr>
        <w:t xml:space="preserve">In general, GIANA includes polyp detection, segmentation and classification in colonoscopy images, and polyp segmentation, angiodysplasia detection and localization in wireless capsule images. </w:t>
      </w:r>
      <w:bookmarkStart w:id="486" w:name="_Hlk194689111"/>
      <w:r w:rsidR="007D7D70">
        <w:rPr>
          <w:rFonts w:eastAsia="KaiTi"/>
        </w:rPr>
        <w:t>See Table 2.</w:t>
      </w:r>
      <w:bookmarkEnd w:id="486"/>
    </w:p>
    <w:tbl>
      <w:tblPr>
        <w:tblW w:w="9480" w:type="dxa"/>
        <w:tblLook w:val="04A0" w:firstRow="1" w:lastRow="0" w:firstColumn="1" w:lastColumn="0" w:noHBand="0" w:noVBand="1"/>
      </w:tblPr>
      <w:tblGrid>
        <w:gridCol w:w="797"/>
        <w:gridCol w:w="1336"/>
        <w:gridCol w:w="1167"/>
        <w:gridCol w:w="1804"/>
        <w:gridCol w:w="1343"/>
        <w:gridCol w:w="1551"/>
        <w:gridCol w:w="1482"/>
      </w:tblGrid>
      <w:tr w:rsidR="009740A5" w:rsidRPr="007A1645" w14:paraId="0AD571A1" w14:textId="77777777" w:rsidTr="009740A5">
        <w:trPr>
          <w:trHeight w:val="360"/>
          <w:tblHeader/>
        </w:trPr>
        <w:tc>
          <w:tcPr>
            <w:tcW w:w="9480" w:type="dxa"/>
            <w:gridSpan w:val="7"/>
            <w:tcBorders>
              <w:bottom w:val="single" w:sz="4" w:space="0" w:color="auto"/>
            </w:tcBorders>
            <w:shd w:val="clear" w:color="auto" w:fill="auto"/>
            <w:vAlign w:val="center"/>
          </w:tcPr>
          <w:p w14:paraId="343C5D56" w14:textId="5F120FB6" w:rsidR="009740A5" w:rsidRPr="007A1645" w:rsidRDefault="009740A5" w:rsidP="009740A5">
            <w:pPr>
              <w:pStyle w:val="TableNoTitle0"/>
              <w:rPr>
                <w:rFonts w:eastAsia="KaiTi"/>
                <w:sz w:val="18"/>
                <w:szCs w:val="18"/>
              </w:rPr>
            </w:pPr>
            <w:bookmarkStart w:id="487" w:name="_Toc144228348"/>
            <w:r w:rsidRPr="007A1645">
              <w:rPr>
                <w:rFonts w:eastAsia="KaiTi"/>
              </w:rPr>
              <w:t>Table 2 – GIANA</w:t>
            </w:r>
            <w:bookmarkEnd w:id="487"/>
          </w:p>
        </w:tc>
      </w:tr>
      <w:tr w:rsidR="001B6CFE" w:rsidRPr="007A1645" w14:paraId="3A7845C9" w14:textId="77777777" w:rsidTr="009740A5">
        <w:trPr>
          <w:trHeight w:val="360"/>
          <w:tblHead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A027A" w14:textId="77777777" w:rsidR="001B6CFE" w:rsidRPr="007A1645" w:rsidRDefault="001B6CFE" w:rsidP="009740A5">
            <w:pPr>
              <w:pStyle w:val="Tablehead"/>
              <w:rPr>
                <w:rFonts w:eastAsia="KaiTi"/>
                <w:sz w:val="18"/>
                <w:szCs w:val="18"/>
              </w:rPr>
            </w:pPr>
            <w:r w:rsidRPr="007A1645">
              <w:rPr>
                <w:rFonts w:eastAsia="KaiTi"/>
                <w:sz w:val="18"/>
                <w:szCs w:val="18"/>
              </w:rPr>
              <w:t>Year</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1ADE288" w14:textId="77777777" w:rsidR="001B6CFE" w:rsidRPr="007A1645" w:rsidRDefault="001B6CFE" w:rsidP="009740A5">
            <w:pPr>
              <w:pStyle w:val="Tablehead"/>
              <w:rPr>
                <w:rFonts w:eastAsia="KaiTi"/>
                <w:sz w:val="18"/>
                <w:szCs w:val="18"/>
              </w:rPr>
            </w:pPr>
            <w:r w:rsidRPr="007A1645">
              <w:rPr>
                <w:rFonts w:eastAsia="KaiTi"/>
                <w:sz w:val="18"/>
                <w:szCs w:val="18"/>
              </w:rPr>
              <w:t>Task</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6D83792" w14:textId="77777777" w:rsidR="001B6CFE" w:rsidRPr="007A1645" w:rsidRDefault="001B6CFE" w:rsidP="009740A5">
            <w:pPr>
              <w:pStyle w:val="Tablehead"/>
              <w:rPr>
                <w:rFonts w:eastAsia="KaiTi"/>
                <w:sz w:val="18"/>
                <w:szCs w:val="18"/>
              </w:rPr>
            </w:pPr>
            <w:r w:rsidRPr="007A1645">
              <w:rPr>
                <w:rFonts w:eastAsia="KaiTi"/>
                <w:sz w:val="18"/>
                <w:szCs w:val="18"/>
              </w:rPr>
              <w:t>Modality</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FD8D6C5" w14:textId="77777777" w:rsidR="001B6CFE" w:rsidRPr="007A1645" w:rsidRDefault="001B6CFE" w:rsidP="009740A5">
            <w:pPr>
              <w:pStyle w:val="Tablehead"/>
              <w:rPr>
                <w:rFonts w:eastAsia="KaiTi"/>
                <w:sz w:val="18"/>
                <w:szCs w:val="18"/>
              </w:rPr>
            </w:pPr>
            <w:r w:rsidRPr="007A1645">
              <w:rPr>
                <w:rFonts w:eastAsia="KaiTi"/>
                <w:sz w:val="18"/>
                <w:szCs w:val="18"/>
              </w:rPr>
              <w:t>Definition</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CB431CA" w14:textId="77777777" w:rsidR="001B6CFE" w:rsidRPr="007A1645" w:rsidRDefault="001B6CFE" w:rsidP="009740A5">
            <w:pPr>
              <w:pStyle w:val="Tablehead"/>
              <w:rPr>
                <w:rFonts w:eastAsia="KaiTi"/>
                <w:sz w:val="18"/>
                <w:szCs w:val="18"/>
              </w:rPr>
            </w:pPr>
            <w:r w:rsidRPr="007A1645">
              <w:rPr>
                <w:rFonts w:eastAsia="KaiTi"/>
                <w:sz w:val="18"/>
                <w:szCs w:val="18"/>
              </w:rPr>
              <w:t>Clinical use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47E6CD47" w14:textId="77777777" w:rsidR="001B6CFE" w:rsidRPr="007A1645" w:rsidRDefault="001B6CFE" w:rsidP="009740A5">
            <w:pPr>
              <w:pStyle w:val="Tablehead"/>
              <w:rPr>
                <w:rFonts w:eastAsia="KaiTi"/>
                <w:sz w:val="18"/>
                <w:szCs w:val="18"/>
              </w:rPr>
            </w:pPr>
            <w:r w:rsidRPr="007A1645">
              <w:rPr>
                <w:rFonts w:eastAsia="KaiTi"/>
                <w:sz w:val="18"/>
                <w:szCs w:val="18"/>
              </w:rPr>
              <w:t xml:space="preserve">Database content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C5DEDC9" w14:textId="77777777" w:rsidR="001B6CFE" w:rsidRPr="007A1645" w:rsidRDefault="001B6CFE" w:rsidP="009740A5">
            <w:pPr>
              <w:pStyle w:val="Tablehead"/>
              <w:rPr>
                <w:rFonts w:eastAsia="KaiTi"/>
                <w:sz w:val="18"/>
                <w:szCs w:val="18"/>
              </w:rPr>
            </w:pPr>
            <w:r w:rsidRPr="007A1645">
              <w:rPr>
                <w:rFonts w:eastAsia="KaiTi"/>
                <w:sz w:val="18"/>
                <w:szCs w:val="18"/>
              </w:rPr>
              <w:t>Grou</w:t>
            </w:r>
            <w:r w:rsidRPr="007A1645">
              <w:rPr>
                <w:rFonts w:eastAsia="KaiTi" w:hint="eastAsia"/>
                <w:sz w:val="18"/>
                <w:szCs w:val="18"/>
              </w:rPr>
              <w:t>n</w:t>
            </w:r>
            <w:r w:rsidRPr="007A1645">
              <w:rPr>
                <w:rFonts w:eastAsia="KaiTi"/>
                <w:sz w:val="18"/>
                <w:szCs w:val="18"/>
              </w:rPr>
              <w:t>d truth</w:t>
            </w:r>
          </w:p>
        </w:tc>
      </w:tr>
      <w:tr w:rsidR="001B6CFE" w:rsidRPr="007A1645" w14:paraId="4F95B1AE" w14:textId="77777777" w:rsidTr="009740A5">
        <w:trPr>
          <w:trHeight w:val="864"/>
        </w:trPr>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3319FCF9" w14:textId="77777777" w:rsidR="001B6CFE" w:rsidRPr="007A1645" w:rsidRDefault="001B6CFE" w:rsidP="009740A5">
            <w:pPr>
              <w:pStyle w:val="Tabletext"/>
              <w:rPr>
                <w:rFonts w:eastAsia="KaiTi"/>
                <w:sz w:val="18"/>
                <w:szCs w:val="18"/>
              </w:rPr>
            </w:pPr>
            <w:r w:rsidRPr="007A1645">
              <w:rPr>
                <w:rFonts w:eastAsia="KaiTi"/>
                <w:sz w:val="18"/>
                <w:szCs w:val="18"/>
              </w:rPr>
              <w:t>GIANA 2018</w:t>
            </w:r>
          </w:p>
        </w:tc>
        <w:tc>
          <w:tcPr>
            <w:tcW w:w="1336" w:type="dxa"/>
            <w:tcBorders>
              <w:top w:val="nil"/>
              <w:left w:val="nil"/>
              <w:bottom w:val="single" w:sz="4" w:space="0" w:color="auto"/>
              <w:right w:val="single" w:sz="4" w:space="0" w:color="auto"/>
            </w:tcBorders>
            <w:shd w:val="clear" w:color="auto" w:fill="auto"/>
            <w:vAlign w:val="center"/>
            <w:hideMark/>
          </w:tcPr>
          <w:p w14:paraId="070AA4D7" w14:textId="77777777" w:rsidR="001B6CFE" w:rsidRPr="007A1645" w:rsidRDefault="001B6CFE" w:rsidP="009740A5">
            <w:pPr>
              <w:pStyle w:val="Tabletext"/>
              <w:rPr>
                <w:rFonts w:eastAsia="KaiTi"/>
                <w:sz w:val="18"/>
                <w:szCs w:val="18"/>
              </w:rPr>
            </w:pPr>
            <w:r w:rsidRPr="007A1645">
              <w:rPr>
                <w:rFonts w:eastAsia="KaiTi"/>
                <w:sz w:val="18"/>
                <w:szCs w:val="18"/>
              </w:rPr>
              <w:t>Polyp detection</w:t>
            </w:r>
          </w:p>
        </w:tc>
        <w:tc>
          <w:tcPr>
            <w:tcW w:w="1167" w:type="dxa"/>
            <w:tcBorders>
              <w:top w:val="nil"/>
              <w:left w:val="nil"/>
              <w:bottom w:val="single" w:sz="4" w:space="0" w:color="auto"/>
              <w:right w:val="single" w:sz="4" w:space="0" w:color="auto"/>
            </w:tcBorders>
            <w:shd w:val="clear" w:color="auto" w:fill="auto"/>
            <w:vAlign w:val="center"/>
            <w:hideMark/>
          </w:tcPr>
          <w:p w14:paraId="3E62916A" w14:textId="77777777" w:rsidR="001B6CFE" w:rsidRPr="007A1645" w:rsidRDefault="001B6CFE" w:rsidP="009740A5">
            <w:pPr>
              <w:pStyle w:val="Tabletext"/>
              <w:rPr>
                <w:rFonts w:eastAsia="KaiTi"/>
                <w:sz w:val="18"/>
                <w:szCs w:val="18"/>
              </w:rPr>
            </w:pPr>
            <w:r w:rsidRPr="007A1645">
              <w:rPr>
                <w:rFonts w:eastAsia="KaiTi"/>
                <w:sz w:val="18"/>
                <w:szCs w:val="18"/>
              </w:rPr>
              <w:t>Colonoscopy</w:t>
            </w:r>
          </w:p>
        </w:tc>
        <w:tc>
          <w:tcPr>
            <w:tcW w:w="1804" w:type="dxa"/>
            <w:tcBorders>
              <w:top w:val="nil"/>
              <w:left w:val="nil"/>
              <w:bottom w:val="single" w:sz="4" w:space="0" w:color="auto"/>
              <w:right w:val="single" w:sz="4" w:space="0" w:color="auto"/>
            </w:tcBorders>
            <w:shd w:val="clear" w:color="auto" w:fill="auto"/>
            <w:vAlign w:val="center"/>
            <w:hideMark/>
          </w:tcPr>
          <w:p w14:paraId="66716A05" w14:textId="52F1A0D1" w:rsidR="001B6CFE" w:rsidRPr="007A1645" w:rsidRDefault="001B6CFE" w:rsidP="009740A5">
            <w:pPr>
              <w:pStyle w:val="Tabletext"/>
              <w:rPr>
                <w:rFonts w:eastAsia="KaiTi"/>
                <w:sz w:val="18"/>
                <w:szCs w:val="18"/>
              </w:rPr>
            </w:pPr>
            <w:bookmarkStart w:id="488" w:name="_Hlk190126114"/>
            <w:r w:rsidRPr="007A1645">
              <w:rPr>
                <w:rFonts w:eastAsia="KaiTi"/>
                <w:sz w:val="18"/>
                <w:szCs w:val="18"/>
              </w:rPr>
              <w:t xml:space="preserve">Ability to detect presence/absence of polyps in each frame </w:t>
            </w:r>
            <w:r w:rsidR="001217C3" w:rsidRPr="007A1645">
              <w:rPr>
                <w:rFonts w:eastAsia="KaiTi"/>
                <w:sz w:val="18"/>
                <w:szCs w:val="18"/>
              </w:rPr>
              <w:t>and</w:t>
            </w:r>
            <w:r w:rsidRPr="007A1645">
              <w:rPr>
                <w:rFonts w:eastAsia="KaiTi"/>
                <w:sz w:val="18"/>
                <w:szCs w:val="18"/>
              </w:rPr>
              <w:t>, in case of polyp presence, locate it within the image</w:t>
            </w:r>
            <w:bookmarkEnd w:id="488"/>
          </w:p>
        </w:tc>
        <w:tc>
          <w:tcPr>
            <w:tcW w:w="1343" w:type="dxa"/>
            <w:tcBorders>
              <w:top w:val="nil"/>
              <w:left w:val="nil"/>
              <w:bottom w:val="single" w:sz="4" w:space="0" w:color="auto"/>
              <w:right w:val="single" w:sz="4" w:space="0" w:color="auto"/>
            </w:tcBorders>
            <w:shd w:val="clear" w:color="auto" w:fill="auto"/>
            <w:vAlign w:val="center"/>
            <w:hideMark/>
          </w:tcPr>
          <w:p w14:paraId="27FD2BD7" w14:textId="77777777" w:rsidR="001B6CFE" w:rsidRPr="007A1645" w:rsidRDefault="001B6CFE" w:rsidP="009740A5">
            <w:pPr>
              <w:pStyle w:val="Tabletext"/>
              <w:rPr>
                <w:rFonts w:eastAsia="KaiTi"/>
                <w:sz w:val="18"/>
                <w:szCs w:val="18"/>
              </w:rPr>
            </w:pPr>
            <w:r w:rsidRPr="007A1645">
              <w:rPr>
                <w:rFonts w:eastAsia="KaiTi"/>
                <w:sz w:val="18"/>
                <w:szCs w:val="18"/>
              </w:rPr>
              <w:t>Prevention of colorectal cancer</w:t>
            </w:r>
          </w:p>
        </w:tc>
        <w:tc>
          <w:tcPr>
            <w:tcW w:w="1551" w:type="dxa"/>
            <w:tcBorders>
              <w:top w:val="nil"/>
              <w:left w:val="nil"/>
              <w:bottom w:val="single" w:sz="4" w:space="0" w:color="auto"/>
              <w:right w:val="single" w:sz="4" w:space="0" w:color="auto"/>
            </w:tcBorders>
            <w:shd w:val="clear" w:color="auto" w:fill="auto"/>
            <w:vAlign w:val="center"/>
            <w:hideMark/>
          </w:tcPr>
          <w:p w14:paraId="3687B1C5" w14:textId="6CDA2132" w:rsidR="001B6CFE" w:rsidRPr="007A1645" w:rsidRDefault="001B6CFE" w:rsidP="009740A5">
            <w:pPr>
              <w:pStyle w:val="Tabletext"/>
              <w:rPr>
                <w:rFonts w:eastAsia="KaiTi"/>
                <w:sz w:val="18"/>
                <w:szCs w:val="18"/>
              </w:rPr>
            </w:pPr>
            <w:r w:rsidRPr="007A1645">
              <w:rPr>
                <w:rFonts w:eastAsia="KaiTi"/>
                <w:sz w:val="18"/>
                <w:szCs w:val="18"/>
              </w:rPr>
              <w:t>18 short videos for training, more than 20 short and</w:t>
            </w:r>
            <w:r w:rsidR="00147D96" w:rsidRPr="007A1645">
              <w:rPr>
                <w:rFonts w:eastAsia="KaiTi"/>
                <w:sz w:val="18"/>
                <w:szCs w:val="18"/>
              </w:rPr>
              <w:t xml:space="preserve"> </w:t>
            </w:r>
            <w:r w:rsidRPr="007A1645">
              <w:rPr>
                <w:rFonts w:eastAsia="KaiTi"/>
                <w:sz w:val="18"/>
                <w:szCs w:val="18"/>
              </w:rPr>
              <w:t xml:space="preserve">long videos for testing </w:t>
            </w:r>
          </w:p>
        </w:tc>
        <w:tc>
          <w:tcPr>
            <w:tcW w:w="1482" w:type="dxa"/>
            <w:tcBorders>
              <w:top w:val="nil"/>
              <w:left w:val="nil"/>
              <w:bottom w:val="single" w:sz="4" w:space="0" w:color="auto"/>
              <w:right w:val="single" w:sz="4" w:space="0" w:color="auto"/>
            </w:tcBorders>
            <w:shd w:val="clear" w:color="auto" w:fill="auto"/>
            <w:vAlign w:val="center"/>
            <w:hideMark/>
          </w:tcPr>
          <w:p w14:paraId="0EBBA42B" w14:textId="3135288F" w:rsidR="001B6CFE" w:rsidRPr="007A1645" w:rsidRDefault="001B6CFE" w:rsidP="009740A5">
            <w:pPr>
              <w:pStyle w:val="Tabletext"/>
              <w:rPr>
                <w:rFonts w:eastAsia="KaiTi"/>
                <w:sz w:val="18"/>
                <w:szCs w:val="18"/>
              </w:rPr>
            </w:pPr>
            <w:r w:rsidRPr="007A1645">
              <w:rPr>
                <w:rFonts w:eastAsia="KaiTi"/>
                <w:sz w:val="18"/>
                <w:szCs w:val="18"/>
              </w:rPr>
              <w:t xml:space="preserve">Polyp masks, Paris classification </w:t>
            </w:r>
            <w:r w:rsidRPr="007A1645">
              <w:rPr>
                <w:rFonts w:eastAsia="KaiTi"/>
                <w:sz w:val="18"/>
                <w:szCs w:val="18"/>
              </w:rPr>
              <w:br/>
              <w:t>Clinical partner: Hospital Clinic, Barcelona, Spain</w:t>
            </w:r>
          </w:p>
        </w:tc>
      </w:tr>
      <w:tr w:rsidR="001B6CFE" w:rsidRPr="007A1645" w14:paraId="44256729" w14:textId="77777777" w:rsidTr="009740A5">
        <w:trPr>
          <w:trHeight w:val="976"/>
        </w:trPr>
        <w:tc>
          <w:tcPr>
            <w:tcW w:w="797" w:type="dxa"/>
            <w:vMerge/>
            <w:tcBorders>
              <w:top w:val="nil"/>
              <w:left w:val="single" w:sz="4" w:space="0" w:color="auto"/>
              <w:bottom w:val="single" w:sz="4" w:space="0" w:color="auto"/>
              <w:right w:val="single" w:sz="4" w:space="0" w:color="auto"/>
            </w:tcBorders>
            <w:vAlign w:val="center"/>
            <w:hideMark/>
          </w:tcPr>
          <w:p w14:paraId="3CCE328F" w14:textId="77777777" w:rsidR="001B6CFE" w:rsidRPr="007A1645" w:rsidRDefault="001B6CFE" w:rsidP="009740A5">
            <w:pPr>
              <w:pStyle w:val="Tabletext"/>
              <w:rPr>
                <w:rFonts w:eastAsia="KaiTi"/>
                <w:sz w:val="18"/>
                <w:szCs w:val="18"/>
              </w:rPr>
            </w:pPr>
          </w:p>
        </w:tc>
        <w:tc>
          <w:tcPr>
            <w:tcW w:w="1336" w:type="dxa"/>
            <w:tcBorders>
              <w:top w:val="nil"/>
              <w:left w:val="nil"/>
              <w:bottom w:val="single" w:sz="4" w:space="0" w:color="auto"/>
              <w:right w:val="single" w:sz="4" w:space="0" w:color="auto"/>
            </w:tcBorders>
            <w:shd w:val="clear" w:color="auto" w:fill="auto"/>
            <w:vAlign w:val="center"/>
            <w:hideMark/>
          </w:tcPr>
          <w:p w14:paraId="4D766354" w14:textId="77777777" w:rsidR="001B6CFE" w:rsidRPr="007A1645" w:rsidRDefault="001B6CFE" w:rsidP="009740A5">
            <w:pPr>
              <w:pStyle w:val="Tabletext"/>
              <w:rPr>
                <w:rFonts w:eastAsia="KaiTi"/>
                <w:sz w:val="18"/>
                <w:szCs w:val="18"/>
              </w:rPr>
            </w:pPr>
            <w:r w:rsidRPr="007A1645">
              <w:rPr>
                <w:rFonts w:eastAsia="KaiTi"/>
                <w:sz w:val="18"/>
                <w:szCs w:val="18"/>
              </w:rPr>
              <w:t>Polyp segmentation</w:t>
            </w:r>
          </w:p>
        </w:tc>
        <w:tc>
          <w:tcPr>
            <w:tcW w:w="1167" w:type="dxa"/>
            <w:tcBorders>
              <w:top w:val="nil"/>
              <w:left w:val="nil"/>
              <w:bottom w:val="single" w:sz="4" w:space="0" w:color="auto"/>
              <w:right w:val="single" w:sz="4" w:space="0" w:color="auto"/>
            </w:tcBorders>
            <w:shd w:val="clear" w:color="auto" w:fill="auto"/>
            <w:vAlign w:val="center"/>
            <w:hideMark/>
          </w:tcPr>
          <w:p w14:paraId="51CD5D04" w14:textId="77777777" w:rsidR="001B6CFE" w:rsidRPr="007A1645" w:rsidRDefault="001B6CFE" w:rsidP="009740A5">
            <w:pPr>
              <w:pStyle w:val="Tabletext"/>
              <w:rPr>
                <w:rFonts w:eastAsia="KaiTi"/>
                <w:sz w:val="18"/>
                <w:szCs w:val="18"/>
              </w:rPr>
            </w:pPr>
            <w:r w:rsidRPr="007A1645">
              <w:rPr>
                <w:rFonts w:eastAsia="KaiTi"/>
                <w:sz w:val="18"/>
                <w:szCs w:val="18"/>
              </w:rPr>
              <w:t xml:space="preserve">Colonoscopy </w:t>
            </w:r>
          </w:p>
        </w:tc>
        <w:tc>
          <w:tcPr>
            <w:tcW w:w="1804" w:type="dxa"/>
            <w:tcBorders>
              <w:top w:val="nil"/>
              <w:left w:val="nil"/>
              <w:bottom w:val="single" w:sz="4" w:space="0" w:color="auto"/>
              <w:right w:val="single" w:sz="4" w:space="0" w:color="auto"/>
            </w:tcBorders>
            <w:shd w:val="clear" w:color="auto" w:fill="auto"/>
            <w:vAlign w:val="center"/>
            <w:hideMark/>
          </w:tcPr>
          <w:p w14:paraId="4E763194" w14:textId="77777777" w:rsidR="001B6CFE" w:rsidRPr="007A1645" w:rsidRDefault="001B6CFE" w:rsidP="009740A5">
            <w:pPr>
              <w:pStyle w:val="Tabletext"/>
              <w:rPr>
                <w:rFonts w:eastAsia="KaiTi"/>
                <w:sz w:val="18"/>
                <w:szCs w:val="18"/>
              </w:rPr>
            </w:pPr>
            <w:r w:rsidRPr="007A1645">
              <w:rPr>
                <w:rFonts w:eastAsia="KaiTi"/>
                <w:sz w:val="18"/>
                <w:szCs w:val="18"/>
              </w:rPr>
              <w:t>Delimit the region the polyp occupies in the image</w:t>
            </w:r>
          </w:p>
        </w:tc>
        <w:tc>
          <w:tcPr>
            <w:tcW w:w="1343" w:type="dxa"/>
            <w:tcBorders>
              <w:top w:val="nil"/>
              <w:left w:val="nil"/>
              <w:bottom w:val="single" w:sz="4" w:space="0" w:color="auto"/>
              <w:right w:val="single" w:sz="4" w:space="0" w:color="auto"/>
            </w:tcBorders>
            <w:shd w:val="clear" w:color="auto" w:fill="auto"/>
            <w:vAlign w:val="center"/>
            <w:hideMark/>
          </w:tcPr>
          <w:p w14:paraId="2758CD6A" w14:textId="77777777" w:rsidR="001B6CFE" w:rsidRPr="007A1645" w:rsidRDefault="001B6CFE" w:rsidP="009740A5">
            <w:pPr>
              <w:pStyle w:val="Tabletext"/>
              <w:rPr>
                <w:rFonts w:eastAsia="KaiTi"/>
                <w:sz w:val="18"/>
                <w:szCs w:val="18"/>
              </w:rPr>
            </w:pPr>
            <w:r w:rsidRPr="007A1645">
              <w:rPr>
                <w:rFonts w:eastAsia="KaiTi"/>
                <w:sz w:val="18"/>
                <w:szCs w:val="18"/>
              </w:rPr>
              <w:t xml:space="preserve">Preliminary stage for lesion classification through analysis of polyp region content </w:t>
            </w:r>
          </w:p>
        </w:tc>
        <w:tc>
          <w:tcPr>
            <w:tcW w:w="1551" w:type="dxa"/>
            <w:tcBorders>
              <w:top w:val="nil"/>
              <w:left w:val="nil"/>
              <w:bottom w:val="single" w:sz="4" w:space="0" w:color="auto"/>
              <w:right w:val="single" w:sz="4" w:space="0" w:color="auto"/>
            </w:tcBorders>
            <w:shd w:val="clear" w:color="auto" w:fill="auto"/>
            <w:vAlign w:val="center"/>
            <w:hideMark/>
          </w:tcPr>
          <w:p w14:paraId="14CD1C66" w14:textId="6DAD5602" w:rsidR="001B6CFE" w:rsidRPr="007A1645" w:rsidRDefault="001B6CFE" w:rsidP="009740A5">
            <w:pPr>
              <w:pStyle w:val="Tabletext"/>
              <w:rPr>
                <w:rFonts w:eastAsia="KaiTi"/>
                <w:sz w:val="18"/>
                <w:szCs w:val="18"/>
              </w:rPr>
            </w:pPr>
            <w:r w:rsidRPr="007A1645">
              <w:rPr>
                <w:rFonts w:eastAsia="KaiTi"/>
                <w:sz w:val="18"/>
                <w:szCs w:val="18"/>
              </w:rPr>
              <w:t>Two sets:</w:t>
            </w:r>
            <w:r w:rsidR="00147D96" w:rsidRPr="007A1645">
              <w:rPr>
                <w:rFonts w:eastAsia="KaiTi"/>
                <w:sz w:val="18"/>
                <w:szCs w:val="18"/>
              </w:rPr>
              <w:t xml:space="preserve"> </w:t>
            </w:r>
            <w:r w:rsidRPr="007A1645">
              <w:rPr>
                <w:rFonts w:eastAsia="KaiTi"/>
                <w:sz w:val="18"/>
                <w:szCs w:val="18"/>
              </w:rPr>
              <w:t xml:space="preserve">SD images (300 images for training, 612 for testing) and High-Definition images (more than 150 images) </w:t>
            </w:r>
          </w:p>
        </w:tc>
        <w:tc>
          <w:tcPr>
            <w:tcW w:w="1482" w:type="dxa"/>
            <w:tcBorders>
              <w:top w:val="nil"/>
              <w:left w:val="nil"/>
              <w:bottom w:val="single" w:sz="4" w:space="0" w:color="auto"/>
              <w:right w:val="single" w:sz="4" w:space="0" w:color="auto"/>
            </w:tcBorders>
            <w:shd w:val="clear" w:color="auto" w:fill="auto"/>
            <w:vAlign w:val="center"/>
            <w:hideMark/>
          </w:tcPr>
          <w:p w14:paraId="1BC73412" w14:textId="77777777" w:rsidR="001B6CFE" w:rsidRPr="007A1645" w:rsidRDefault="001B6CFE" w:rsidP="009740A5">
            <w:pPr>
              <w:pStyle w:val="Tabletext"/>
              <w:rPr>
                <w:rFonts w:eastAsia="KaiTi"/>
                <w:sz w:val="18"/>
                <w:szCs w:val="18"/>
              </w:rPr>
            </w:pPr>
            <w:r w:rsidRPr="007A1645">
              <w:rPr>
                <w:rFonts w:eastAsia="KaiTi"/>
                <w:sz w:val="18"/>
                <w:szCs w:val="18"/>
              </w:rPr>
              <w:t>Polyp masks, Paris classification</w:t>
            </w:r>
            <w:r w:rsidRPr="007A1645">
              <w:rPr>
                <w:rFonts w:eastAsia="KaiTi"/>
                <w:sz w:val="18"/>
                <w:szCs w:val="18"/>
              </w:rPr>
              <w:br/>
              <w:t>Clinical partner: Hospital Clinic, Barcelona, Spain</w:t>
            </w:r>
          </w:p>
        </w:tc>
      </w:tr>
      <w:tr w:rsidR="001B6CFE" w:rsidRPr="007A1645" w14:paraId="4120FD59" w14:textId="77777777" w:rsidTr="009740A5">
        <w:trPr>
          <w:trHeight w:val="848"/>
        </w:trPr>
        <w:tc>
          <w:tcPr>
            <w:tcW w:w="797" w:type="dxa"/>
            <w:vMerge/>
            <w:tcBorders>
              <w:top w:val="nil"/>
              <w:left w:val="single" w:sz="4" w:space="0" w:color="auto"/>
              <w:bottom w:val="single" w:sz="4" w:space="0" w:color="auto"/>
              <w:right w:val="single" w:sz="4" w:space="0" w:color="auto"/>
            </w:tcBorders>
            <w:vAlign w:val="center"/>
            <w:hideMark/>
          </w:tcPr>
          <w:p w14:paraId="69F37AD1" w14:textId="77777777" w:rsidR="001B6CFE" w:rsidRPr="007A1645" w:rsidRDefault="001B6CFE" w:rsidP="009740A5">
            <w:pPr>
              <w:pStyle w:val="Tabletext"/>
              <w:rPr>
                <w:rFonts w:eastAsia="KaiTi"/>
                <w:sz w:val="18"/>
                <w:szCs w:val="18"/>
              </w:rPr>
            </w:pPr>
          </w:p>
        </w:tc>
        <w:tc>
          <w:tcPr>
            <w:tcW w:w="1336" w:type="dxa"/>
            <w:tcBorders>
              <w:top w:val="nil"/>
              <w:left w:val="nil"/>
              <w:bottom w:val="single" w:sz="4" w:space="0" w:color="auto"/>
              <w:right w:val="single" w:sz="4" w:space="0" w:color="auto"/>
            </w:tcBorders>
            <w:shd w:val="clear" w:color="auto" w:fill="auto"/>
            <w:vAlign w:val="center"/>
            <w:hideMark/>
          </w:tcPr>
          <w:p w14:paraId="3CBB857C" w14:textId="77777777" w:rsidR="001B6CFE" w:rsidRPr="007A1645" w:rsidRDefault="001B6CFE" w:rsidP="009740A5">
            <w:pPr>
              <w:pStyle w:val="Tabletext"/>
              <w:rPr>
                <w:rFonts w:eastAsia="KaiTi"/>
                <w:sz w:val="18"/>
                <w:szCs w:val="18"/>
              </w:rPr>
            </w:pPr>
            <w:r w:rsidRPr="007A1645">
              <w:rPr>
                <w:rFonts w:eastAsia="KaiTi"/>
                <w:sz w:val="18"/>
                <w:szCs w:val="18"/>
              </w:rPr>
              <w:t xml:space="preserve">Angiodysplasia detection </w:t>
            </w:r>
          </w:p>
        </w:tc>
        <w:tc>
          <w:tcPr>
            <w:tcW w:w="1167" w:type="dxa"/>
            <w:tcBorders>
              <w:top w:val="nil"/>
              <w:left w:val="nil"/>
              <w:bottom w:val="single" w:sz="4" w:space="0" w:color="auto"/>
              <w:right w:val="single" w:sz="4" w:space="0" w:color="auto"/>
            </w:tcBorders>
            <w:shd w:val="clear" w:color="auto" w:fill="auto"/>
            <w:vAlign w:val="center"/>
            <w:hideMark/>
          </w:tcPr>
          <w:p w14:paraId="00FCAC8F" w14:textId="25097F0F" w:rsidR="001B6CFE" w:rsidRPr="007A1645" w:rsidRDefault="001B6CFE" w:rsidP="009740A5">
            <w:pPr>
              <w:pStyle w:val="Tabletext"/>
              <w:rPr>
                <w:rFonts w:eastAsia="KaiTi"/>
                <w:sz w:val="18"/>
                <w:szCs w:val="18"/>
              </w:rPr>
            </w:pPr>
            <w:r w:rsidRPr="007A1645">
              <w:rPr>
                <w:rFonts w:eastAsia="KaiTi"/>
                <w:sz w:val="18"/>
                <w:szCs w:val="18"/>
              </w:rPr>
              <w:t xml:space="preserve">Wireless </w:t>
            </w:r>
            <w:r w:rsidR="000216F9" w:rsidRPr="007A1645">
              <w:rPr>
                <w:rFonts w:eastAsia="KaiTi"/>
                <w:sz w:val="18"/>
                <w:szCs w:val="18"/>
              </w:rPr>
              <w:t>c</w:t>
            </w:r>
            <w:r w:rsidRPr="007A1645">
              <w:rPr>
                <w:rFonts w:eastAsia="KaiTi"/>
                <w:sz w:val="18"/>
                <w:szCs w:val="18"/>
              </w:rPr>
              <w:t xml:space="preserve">apsule </w:t>
            </w:r>
            <w:r w:rsidR="000216F9" w:rsidRPr="007A1645">
              <w:rPr>
                <w:rFonts w:eastAsia="KaiTi"/>
                <w:sz w:val="18"/>
                <w:szCs w:val="18"/>
              </w:rPr>
              <w:t>e</w:t>
            </w:r>
            <w:r w:rsidRPr="007A1645">
              <w:rPr>
                <w:rFonts w:eastAsia="KaiTi"/>
                <w:sz w:val="18"/>
                <w:szCs w:val="18"/>
              </w:rPr>
              <w:t>ndoscopy</w:t>
            </w:r>
          </w:p>
        </w:tc>
        <w:tc>
          <w:tcPr>
            <w:tcW w:w="1804" w:type="dxa"/>
            <w:tcBorders>
              <w:top w:val="nil"/>
              <w:left w:val="nil"/>
              <w:bottom w:val="single" w:sz="4" w:space="0" w:color="auto"/>
              <w:right w:val="single" w:sz="4" w:space="0" w:color="auto"/>
            </w:tcBorders>
            <w:shd w:val="clear" w:color="auto" w:fill="auto"/>
            <w:vAlign w:val="center"/>
            <w:hideMark/>
          </w:tcPr>
          <w:p w14:paraId="78749A80" w14:textId="77777777" w:rsidR="001B6CFE" w:rsidRPr="007A1645" w:rsidRDefault="001B6CFE" w:rsidP="009740A5">
            <w:pPr>
              <w:pStyle w:val="Tabletext"/>
              <w:rPr>
                <w:rFonts w:eastAsia="KaiTi"/>
                <w:sz w:val="18"/>
                <w:szCs w:val="18"/>
              </w:rPr>
            </w:pPr>
            <w:r w:rsidRPr="007A1645">
              <w:rPr>
                <w:rFonts w:eastAsia="KaiTi"/>
                <w:sz w:val="18"/>
                <w:szCs w:val="18"/>
              </w:rPr>
              <w:t xml:space="preserve">Label each of the frames into angiodysplasia containing or not </w:t>
            </w:r>
          </w:p>
        </w:tc>
        <w:tc>
          <w:tcPr>
            <w:tcW w:w="1343" w:type="dxa"/>
            <w:tcBorders>
              <w:top w:val="nil"/>
              <w:left w:val="nil"/>
              <w:bottom w:val="single" w:sz="4" w:space="0" w:color="auto"/>
              <w:right w:val="single" w:sz="4" w:space="0" w:color="auto"/>
            </w:tcBorders>
            <w:shd w:val="clear" w:color="auto" w:fill="auto"/>
            <w:vAlign w:val="center"/>
            <w:hideMark/>
          </w:tcPr>
          <w:p w14:paraId="2C581551" w14:textId="77777777" w:rsidR="001B6CFE" w:rsidRPr="007A1645" w:rsidRDefault="001B6CFE" w:rsidP="009740A5">
            <w:pPr>
              <w:pStyle w:val="Tabletext"/>
              <w:rPr>
                <w:rFonts w:eastAsia="KaiTi"/>
                <w:sz w:val="18"/>
                <w:szCs w:val="18"/>
              </w:rPr>
            </w:pPr>
            <w:r w:rsidRPr="007A1645">
              <w:rPr>
                <w:rFonts w:eastAsia="KaiTi"/>
                <w:sz w:val="18"/>
                <w:szCs w:val="18"/>
              </w:rPr>
              <w:t xml:space="preserve">Automatic detection of small bowel </w:t>
            </w:r>
            <w:r w:rsidRPr="007A1645">
              <w:rPr>
                <w:rFonts w:eastAsia="KaiTi"/>
                <w:sz w:val="18"/>
                <w:szCs w:val="18"/>
              </w:rPr>
              <w:lastRenderedPageBreak/>
              <w:t xml:space="preserve">lesions related to bleeding </w:t>
            </w:r>
          </w:p>
        </w:tc>
        <w:tc>
          <w:tcPr>
            <w:tcW w:w="1551" w:type="dxa"/>
            <w:tcBorders>
              <w:top w:val="nil"/>
              <w:left w:val="nil"/>
              <w:bottom w:val="single" w:sz="4" w:space="0" w:color="auto"/>
              <w:right w:val="single" w:sz="4" w:space="0" w:color="auto"/>
            </w:tcBorders>
            <w:shd w:val="clear" w:color="auto" w:fill="auto"/>
            <w:vAlign w:val="center"/>
            <w:hideMark/>
          </w:tcPr>
          <w:p w14:paraId="4A368A55" w14:textId="77777777" w:rsidR="001B6CFE" w:rsidRPr="007A1645" w:rsidRDefault="001B6CFE" w:rsidP="009740A5">
            <w:pPr>
              <w:pStyle w:val="Tabletext"/>
              <w:rPr>
                <w:rFonts w:eastAsia="KaiTi"/>
                <w:sz w:val="18"/>
                <w:szCs w:val="18"/>
              </w:rPr>
            </w:pPr>
            <w:r w:rsidRPr="007A1645">
              <w:rPr>
                <w:rFonts w:eastAsia="KaiTi"/>
                <w:sz w:val="18"/>
                <w:szCs w:val="18"/>
              </w:rPr>
              <w:lastRenderedPageBreak/>
              <w:t xml:space="preserve">600 images for training (same number of positive and negative </w:t>
            </w:r>
            <w:r w:rsidRPr="007A1645">
              <w:rPr>
                <w:rFonts w:eastAsia="KaiTi"/>
                <w:sz w:val="18"/>
                <w:szCs w:val="18"/>
              </w:rPr>
              <w:lastRenderedPageBreak/>
              <w:t xml:space="preserve">examples) and 600 images for testing. </w:t>
            </w:r>
          </w:p>
        </w:tc>
        <w:tc>
          <w:tcPr>
            <w:tcW w:w="1482" w:type="dxa"/>
            <w:tcBorders>
              <w:top w:val="nil"/>
              <w:left w:val="nil"/>
              <w:bottom w:val="single" w:sz="4" w:space="0" w:color="auto"/>
              <w:right w:val="single" w:sz="4" w:space="0" w:color="auto"/>
            </w:tcBorders>
            <w:shd w:val="clear" w:color="auto" w:fill="auto"/>
            <w:vAlign w:val="center"/>
            <w:hideMark/>
          </w:tcPr>
          <w:p w14:paraId="2965CAC7" w14:textId="77777777" w:rsidR="001B6CFE" w:rsidRPr="007A1645" w:rsidRDefault="001B6CFE" w:rsidP="009740A5">
            <w:pPr>
              <w:pStyle w:val="Tabletext"/>
              <w:rPr>
                <w:rFonts w:eastAsia="KaiTi"/>
                <w:sz w:val="18"/>
                <w:szCs w:val="18"/>
              </w:rPr>
            </w:pPr>
            <w:r w:rsidRPr="007A1645">
              <w:rPr>
                <w:rFonts w:eastAsia="KaiTi"/>
                <w:sz w:val="18"/>
                <w:szCs w:val="18"/>
              </w:rPr>
              <w:lastRenderedPageBreak/>
              <w:t>Angiodysplasia mask</w:t>
            </w:r>
            <w:r w:rsidRPr="007A1645">
              <w:rPr>
                <w:rFonts w:eastAsia="KaiTi"/>
                <w:sz w:val="18"/>
                <w:szCs w:val="18"/>
              </w:rPr>
              <w:br/>
              <w:t xml:space="preserve">Clinical partner: Saint Antoine </w:t>
            </w:r>
            <w:r w:rsidRPr="007A1645">
              <w:rPr>
                <w:rFonts w:eastAsia="KaiTi"/>
                <w:sz w:val="18"/>
                <w:szCs w:val="18"/>
              </w:rPr>
              <w:lastRenderedPageBreak/>
              <w:t>Hospital, Paris, France</w:t>
            </w:r>
          </w:p>
        </w:tc>
      </w:tr>
      <w:tr w:rsidR="001B6CFE" w:rsidRPr="007A1645" w14:paraId="7E4A4517" w14:textId="77777777" w:rsidTr="009740A5">
        <w:trPr>
          <w:trHeight w:val="1130"/>
        </w:trPr>
        <w:tc>
          <w:tcPr>
            <w:tcW w:w="797" w:type="dxa"/>
            <w:vMerge/>
            <w:tcBorders>
              <w:top w:val="nil"/>
              <w:left w:val="single" w:sz="4" w:space="0" w:color="auto"/>
              <w:bottom w:val="single" w:sz="4" w:space="0" w:color="auto"/>
              <w:right w:val="single" w:sz="4" w:space="0" w:color="auto"/>
            </w:tcBorders>
            <w:vAlign w:val="center"/>
            <w:hideMark/>
          </w:tcPr>
          <w:p w14:paraId="29A41CFE" w14:textId="77777777" w:rsidR="001B6CFE" w:rsidRPr="007A1645" w:rsidRDefault="001B6CFE" w:rsidP="009740A5">
            <w:pPr>
              <w:pStyle w:val="Tabletext"/>
              <w:rPr>
                <w:rFonts w:eastAsia="KaiTi"/>
                <w:sz w:val="18"/>
                <w:szCs w:val="18"/>
              </w:rPr>
            </w:pPr>
          </w:p>
        </w:tc>
        <w:tc>
          <w:tcPr>
            <w:tcW w:w="1336" w:type="dxa"/>
            <w:tcBorders>
              <w:top w:val="nil"/>
              <w:left w:val="nil"/>
              <w:bottom w:val="single" w:sz="4" w:space="0" w:color="auto"/>
              <w:right w:val="single" w:sz="4" w:space="0" w:color="auto"/>
            </w:tcBorders>
            <w:shd w:val="clear" w:color="auto" w:fill="auto"/>
            <w:vAlign w:val="center"/>
            <w:hideMark/>
          </w:tcPr>
          <w:p w14:paraId="17F91810" w14:textId="77777777" w:rsidR="001B6CFE" w:rsidRPr="007A1645" w:rsidRDefault="001B6CFE" w:rsidP="009740A5">
            <w:pPr>
              <w:pStyle w:val="Tabletext"/>
              <w:rPr>
                <w:rFonts w:eastAsia="KaiTi"/>
                <w:sz w:val="18"/>
                <w:szCs w:val="18"/>
              </w:rPr>
            </w:pPr>
            <w:r w:rsidRPr="007A1645">
              <w:rPr>
                <w:rFonts w:eastAsia="KaiTi"/>
                <w:sz w:val="18"/>
                <w:szCs w:val="18"/>
              </w:rPr>
              <w:t xml:space="preserve">Angiodysplasia localization </w:t>
            </w:r>
          </w:p>
        </w:tc>
        <w:tc>
          <w:tcPr>
            <w:tcW w:w="1167" w:type="dxa"/>
            <w:tcBorders>
              <w:top w:val="nil"/>
              <w:left w:val="nil"/>
              <w:bottom w:val="single" w:sz="4" w:space="0" w:color="auto"/>
              <w:right w:val="single" w:sz="4" w:space="0" w:color="auto"/>
            </w:tcBorders>
            <w:shd w:val="clear" w:color="auto" w:fill="auto"/>
            <w:vAlign w:val="center"/>
            <w:hideMark/>
          </w:tcPr>
          <w:p w14:paraId="4A1CE4D8" w14:textId="025FB8A4" w:rsidR="001B6CFE" w:rsidRPr="007A1645" w:rsidRDefault="001B6CFE" w:rsidP="009740A5">
            <w:pPr>
              <w:pStyle w:val="Tabletext"/>
              <w:rPr>
                <w:rFonts w:eastAsia="KaiTi"/>
                <w:sz w:val="18"/>
                <w:szCs w:val="18"/>
              </w:rPr>
            </w:pPr>
            <w:r w:rsidRPr="007A1645">
              <w:rPr>
                <w:rFonts w:eastAsia="KaiTi"/>
                <w:sz w:val="18"/>
                <w:szCs w:val="18"/>
              </w:rPr>
              <w:t xml:space="preserve">Wireless </w:t>
            </w:r>
            <w:r w:rsidR="000216F9" w:rsidRPr="007A1645">
              <w:rPr>
                <w:rFonts w:eastAsia="KaiTi"/>
                <w:sz w:val="18"/>
                <w:szCs w:val="18"/>
              </w:rPr>
              <w:t>c</w:t>
            </w:r>
            <w:r w:rsidRPr="007A1645">
              <w:rPr>
                <w:rFonts w:eastAsia="KaiTi"/>
                <w:sz w:val="18"/>
                <w:szCs w:val="18"/>
              </w:rPr>
              <w:t xml:space="preserve">apsule </w:t>
            </w:r>
            <w:r w:rsidR="000216F9" w:rsidRPr="007A1645">
              <w:rPr>
                <w:rFonts w:eastAsia="KaiTi"/>
                <w:sz w:val="18"/>
                <w:szCs w:val="18"/>
              </w:rPr>
              <w:t>e</w:t>
            </w:r>
            <w:r w:rsidRPr="007A1645">
              <w:rPr>
                <w:rFonts w:eastAsia="KaiTi"/>
                <w:sz w:val="18"/>
                <w:szCs w:val="18"/>
              </w:rPr>
              <w:t>ndoscopy</w:t>
            </w:r>
          </w:p>
        </w:tc>
        <w:tc>
          <w:tcPr>
            <w:tcW w:w="1804" w:type="dxa"/>
            <w:tcBorders>
              <w:top w:val="nil"/>
              <w:left w:val="nil"/>
              <w:bottom w:val="single" w:sz="4" w:space="0" w:color="auto"/>
              <w:right w:val="single" w:sz="4" w:space="0" w:color="auto"/>
            </w:tcBorders>
            <w:shd w:val="clear" w:color="auto" w:fill="auto"/>
            <w:vAlign w:val="center"/>
            <w:hideMark/>
          </w:tcPr>
          <w:p w14:paraId="518413CD" w14:textId="6B41A730" w:rsidR="001B6CFE" w:rsidRPr="007A1645" w:rsidRDefault="001B6CFE" w:rsidP="009740A5">
            <w:pPr>
              <w:pStyle w:val="Tabletext"/>
              <w:rPr>
                <w:rFonts w:eastAsia="KaiTi"/>
                <w:sz w:val="18"/>
                <w:szCs w:val="18"/>
              </w:rPr>
            </w:pPr>
            <w:r w:rsidRPr="007A1645">
              <w:rPr>
                <w:rFonts w:eastAsia="KaiTi"/>
                <w:sz w:val="18"/>
                <w:szCs w:val="18"/>
              </w:rPr>
              <w:t>Label each of the frames into angiodysplasia containing or not and</w:t>
            </w:r>
            <w:r w:rsidR="000216F9" w:rsidRPr="007A1645">
              <w:rPr>
                <w:rFonts w:eastAsia="KaiTi"/>
                <w:sz w:val="18"/>
                <w:szCs w:val="18"/>
              </w:rPr>
              <w:t>,</w:t>
            </w:r>
            <w:r w:rsidRPr="007A1645">
              <w:rPr>
                <w:rFonts w:eastAsia="KaiTi"/>
                <w:sz w:val="18"/>
                <w:szCs w:val="18"/>
              </w:rPr>
              <w:t xml:space="preserve"> in case angiodysplasia is detected, localize the region it occupies in the image </w:t>
            </w:r>
          </w:p>
        </w:tc>
        <w:tc>
          <w:tcPr>
            <w:tcW w:w="1343" w:type="dxa"/>
            <w:tcBorders>
              <w:top w:val="nil"/>
              <w:left w:val="nil"/>
              <w:bottom w:val="single" w:sz="4" w:space="0" w:color="auto"/>
              <w:right w:val="single" w:sz="4" w:space="0" w:color="auto"/>
            </w:tcBorders>
            <w:shd w:val="clear" w:color="auto" w:fill="auto"/>
            <w:vAlign w:val="center"/>
            <w:hideMark/>
          </w:tcPr>
          <w:p w14:paraId="52F87770" w14:textId="77777777" w:rsidR="001B6CFE" w:rsidRPr="007A1645" w:rsidRDefault="001B6CFE" w:rsidP="009740A5">
            <w:pPr>
              <w:pStyle w:val="Tabletext"/>
              <w:rPr>
                <w:rFonts w:eastAsia="KaiTi"/>
                <w:sz w:val="18"/>
                <w:szCs w:val="18"/>
              </w:rPr>
            </w:pPr>
            <w:r w:rsidRPr="007A1645">
              <w:rPr>
                <w:rFonts w:eastAsia="KaiTi"/>
                <w:sz w:val="18"/>
                <w:szCs w:val="18"/>
              </w:rPr>
              <w:t xml:space="preserve">Automatic detection of small bowel lesions related to bleeding </w:t>
            </w:r>
          </w:p>
        </w:tc>
        <w:tc>
          <w:tcPr>
            <w:tcW w:w="1551" w:type="dxa"/>
            <w:tcBorders>
              <w:top w:val="nil"/>
              <w:left w:val="nil"/>
              <w:bottom w:val="single" w:sz="4" w:space="0" w:color="auto"/>
              <w:right w:val="single" w:sz="4" w:space="0" w:color="auto"/>
            </w:tcBorders>
            <w:shd w:val="clear" w:color="auto" w:fill="auto"/>
            <w:vAlign w:val="center"/>
            <w:hideMark/>
          </w:tcPr>
          <w:p w14:paraId="210AE6F8" w14:textId="77777777" w:rsidR="001B6CFE" w:rsidRPr="007A1645" w:rsidRDefault="001B6CFE" w:rsidP="009740A5">
            <w:pPr>
              <w:pStyle w:val="Tabletext"/>
              <w:rPr>
                <w:rFonts w:eastAsia="KaiTi"/>
                <w:sz w:val="18"/>
                <w:szCs w:val="18"/>
              </w:rPr>
            </w:pPr>
            <w:r w:rsidRPr="007A1645">
              <w:rPr>
                <w:rFonts w:eastAsia="KaiTi"/>
                <w:sz w:val="18"/>
                <w:szCs w:val="18"/>
              </w:rPr>
              <w:t xml:space="preserve">600 images for training (same number of positive and negative examples) and 600 images for testing. </w:t>
            </w:r>
          </w:p>
        </w:tc>
        <w:tc>
          <w:tcPr>
            <w:tcW w:w="1482" w:type="dxa"/>
            <w:tcBorders>
              <w:top w:val="nil"/>
              <w:left w:val="nil"/>
              <w:bottom w:val="single" w:sz="4" w:space="0" w:color="auto"/>
              <w:right w:val="single" w:sz="4" w:space="0" w:color="auto"/>
            </w:tcBorders>
            <w:shd w:val="clear" w:color="auto" w:fill="auto"/>
            <w:vAlign w:val="center"/>
            <w:hideMark/>
          </w:tcPr>
          <w:p w14:paraId="3A4B856C" w14:textId="77777777" w:rsidR="001B6CFE" w:rsidRPr="007A1645" w:rsidRDefault="001B6CFE" w:rsidP="009740A5">
            <w:pPr>
              <w:pStyle w:val="Tabletext"/>
              <w:rPr>
                <w:rFonts w:eastAsia="KaiTi"/>
                <w:sz w:val="18"/>
                <w:szCs w:val="18"/>
              </w:rPr>
            </w:pPr>
            <w:r w:rsidRPr="007A1645">
              <w:rPr>
                <w:rFonts w:eastAsia="KaiTi"/>
                <w:sz w:val="18"/>
                <w:szCs w:val="18"/>
              </w:rPr>
              <w:t>Angiodysplasia mask</w:t>
            </w:r>
            <w:r w:rsidRPr="007A1645">
              <w:rPr>
                <w:rFonts w:eastAsia="KaiTi"/>
                <w:sz w:val="18"/>
                <w:szCs w:val="18"/>
              </w:rPr>
              <w:br/>
              <w:t>Clinical partner: Saint Antoine Hospital, Paris, France</w:t>
            </w:r>
          </w:p>
        </w:tc>
      </w:tr>
      <w:tr w:rsidR="001B6CFE" w:rsidRPr="007A1645" w14:paraId="77D8E192" w14:textId="77777777" w:rsidTr="009740A5">
        <w:trPr>
          <w:trHeight w:val="834"/>
        </w:trPr>
        <w:tc>
          <w:tcPr>
            <w:tcW w:w="797" w:type="dxa"/>
            <w:vMerge w:val="restart"/>
            <w:tcBorders>
              <w:top w:val="nil"/>
              <w:left w:val="single" w:sz="4" w:space="0" w:color="auto"/>
              <w:bottom w:val="single" w:sz="4" w:space="0" w:color="auto"/>
              <w:right w:val="single" w:sz="4" w:space="0" w:color="auto"/>
            </w:tcBorders>
            <w:shd w:val="clear" w:color="auto" w:fill="auto"/>
            <w:vAlign w:val="center"/>
            <w:hideMark/>
          </w:tcPr>
          <w:p w14:paraId="024980CA" w14:textId="77777777" w:rsidR="001B6CFE" w:rsidRPr="007A1645" w:rsidRDefault="001B6CFE" w:rsidP="009740A5">
            <w:pPr>
              <w:pStyle w:val="Tabletext"/>
              <w:rPr>
                <w:rFonts w:eastAsia="KaiTi"/>
                <w:sz w:val="18"/>
                <w:szCs w:val="18"/>
              </w:rPr>
            </w:pPr>
            <w:r w:rsidRPr="007A1645">
              <w:rPr>
                <w:rFonts w:eastAsia="KaiTi"/>
                <w:sz w:val="18"/>
                <w:szCs w:val="18"/>
              </w:rPr>
              <w:t>GIANA 2021</w:t>
            </w:r>
          </w:p>
        </w:tc>
        <w:tc>
          <w:tcPr>
            <w:tcW w:w="1336" w:type="dxa"/>
            <w:tcBorders>
              <w:top w:val="nil"/>
              <w:left w:val="nil"/>
              <w:bottom w:val="single" w:sz="4" w:space="0" w:color="auto"/>
              <w:right w:val="single" w:sz="4" w:space="0" w:color="auto"/>
            </w:tcBorders>
            <w:shd w:val="clear" w:color="auto" w:fill="auto"/>
            <w:vAlign w:val="center"/>
            <w:hideMark/>
          </w:tcPr>
          <w:p w14:paraId="58DE7B8E" w14:textId="77777777" w:rsidR="001B6CFE" w:rsidRPr="007A1645" w:rsidRDefault="001B6CFE" w:rsidP="009740A5">
            <w:pPr>
              <w:pStyle w:val="Tabletext"/>
              <w:rPr>
                <w:rFonts w:eastAsia="KaiTi"/>
                <w:sz w:val="18"/>
                <w:szCs w:val="18"/>
              </w:rPr>
            </w:pPr>
            <w:r w:rsidRPr="007A1645">
              <w:rPr>
                <w:rFonts w:eastAsia="KaiTi"/>
                <w:sz w:val="18"/>
                <w:szCs w:val="18"/>
              </w:rPr>
              <w:t xml:space="preserve">Polyp detection </w:t>
            </w:r>
          </w:p>
        </w:tc>
        <w:tc>
          <w:tcPr>
            <w:tcW w:w="1167" w:type="dxa"/>
            <w:tcBorders>
              <w:top w:val="nil"/>
              <w:left w:val="nil"/>
              <w:bottom w:val="single" w:sz="4" w:space="0" w:color="auto"/>
              <w:right w:val="single" w:sz="4" w:space="0" w:color="auto"/>
            </w:tcBorders>
            <w:shd w:val="clear" w:color="auto" w:fill="auto"/>
            <w:vAlign w:val="center"/>
            <w:hideMark/>
          </w:tcPr>
          <w:p w14:paraId="6A36DCF0" w14:textId="77777777" w:rsidR="001B6CFE" w:rsidRPr="007A1645" w:rsidRDefault="001B6CFE" w:rsidP="009740A5">
            <w:pPr>
              <w:pStyle w:val="Tabletext"/>
              <w:rPr>
                <w:rFonts w:eastAsia="KaiTi"/>
                <w:sz w:val="18"/>
                <w:szCs w:val="18"/>
              </w:rPr>
            </w:pPr>
            <w:r w:rsidRPr="007A1645">
              <w:rPr>
                <w:rFonts w:eastAsia="KaiTi"/>
                <w:sz w:val="18"/>
                <w:szCs w:val="18"/>
              </w:rPr>
              <w:t xml:space="preserve">Colonoscopy </w:t>
            </w:r>
          </w:p>
        </w:tc>
        <w:tc>
          <w:tcPr>
            <w:tcW w:w="1804" w:type="dxa"/>
            <w:tcBorders>
              <w:top w:val="nil"/>
              <w:left w:val="nil"/>
              <w:bottom w:val="single" w:sz="4" w:space="0" w:color="auto"/>
              <w:right w:val="single" w:sz="4" w:space="0" w:color="auto"/>
            </w:tcBorders>
            <w:shd w:val="clear" w:color="auto" w:fill="auto"/>
            <w:vAlign w:val="center"/>
            <w:hideMark/>
          </w:tcPr>
          <w:p w14:paraId="55C6D8AD" w14:textId="4FE9B059" w:rsidR="001B6CFE" w:rsidRPr="007A1645" w:rsidRDefault="001B6CFE" w:rsidP="009740A5">
            <w:pPr>
              <w:pStyle w:val="Tabletext"/>
              <w:rPr>
                <w:rFonts w:eastAsia="KaiTi"/>
                <w:sz w:val="18"/>
                <w:szCs w:val="18"/>
              </w:rPr>
            </w:pPr>
            <w:r w:rsidRPr="007A1645">
              <w:rPr>
                <w:rFonts w:eastAsia="KaiTi"/>
                <w:sz w:val="18"/>
                <w:szCs w:val="18"/>
              </w:rPr>
              <w:t xml:space="preserve">Ability to detect presence/absence of polyps in each frame </w:t>
            </w:r>
            <w:r w:rsidR="001217C3" w:rsidRPr="001D1F8F">
              <w:rPr>
                <w:rFonts w:eastAsia="KaiTi"/>
                <w:sz w:val="18"/>
                <w:szCs w:val="18"/>
              </w:rPr>
              <w:t>and</w:t>
            </w:r>
            <w:r w:rsidRPr="007A1645">
              <w:rPr>
                <w:rFonts w:eastAsia="KaiTi"/>
                <w:sz w:val="18"/>
                <w:szCs w:val="18"/>
              </w:rPr>
              <w:t xml:space="preserve">, in case of polyp presence, locate it within the image </w:t>
            </w:r>
          </w:p>
        </w:tc>
        <w:tc>
          <w:tcPr>
            <w:tcW w:w="1343" w:type="dxa"/>
            <w:tcBorders>
              <w:top w:val="nil"/>
              <w:left w:val="nil"/>
              <w:bottom w:val="single" w:sz="4" w:space="0" w:color="auto"/>
              <w:right w:val="single" w:sz="4" w:space="0" w:color="auto"/>
            </w:tcBorders>
            <w:shd w:val="clear" w:color="auto" w:fill="auto"/>
            <w:vAlign w:val="center"/>
            <w:hideMark/>
          </w:tcPr>
          <w:p w14:paraId="4873377E" w14:textId="77777777" w:rsidR="001B6CFE" w:rsidRPr="007A1645" w:rsidRDefault="001B6CFE" w:rsidP="009740A5">
            <w:pPr>
              <w:pStyle w:val="Tabletext"/>
              <w:rPr>
                <w:rFonts w:eastAsia="KaiTi"/>
                <w:sz w:val="18"/>
                <w:szCs w:val="18"/>
              </w:rPr>
            </w:pPr>
            <w:r w:rsidRPr="007A1645">
              <w:rPr>
                <w:rFonts w:eastAsia="KaiTi"/>
                <w:sz w:val="18"/>
                <w:szCs w:val="18"/>
              </w:rPr>
              <w:t xml:space="preserve">Prevention of colorectal cancer </w:t>
            </w:r>
          </w:p>
        </w:tc>
        <w:tc>
          <w:tcPr>
            <w:tcW w:w="1551" w:type="dxa"/>
            <w:tcBorders>
              <w:top w:val="nil"/>
              <w:left w:val="nil"/>
              <w:bottom w:val="single" w:sz="4" w:space="0" w:color="auto"/>
              <w:right w:val="single" w:sz="4" w:space="0" w:color="auto"/>
            </w:tcBorders>
            <w:shd w:val="clear" w:color="auto" w:fill="auto"/>
            <w:vAlign w:val="center"/>
            <w:hideMark/>
          </w:tcPr>
          <w:p w14:paraId="0724C407" w14:textId="26730DE6" w:rsidR="001B6CFE" w:rsidRPr="007A1645" w:rsidRDefault="001B6CFE" w:rsidP="009740A5">
            <w:pPr>
              <w:pStyle w:val="Tabletext"/>
              <w:rPr>
                <w:rFonts w:eastAsia="KaiTi"/>
                <w:sz w:val="18"/>
                <w:szCs w:val="18"/>
              </w:rPr>
            </w:pPr>
            <w:r w:rsidRPr="007A1645">
              <w:rPr>
                <w:rFonts w:eastAsia="KaiTi"/>
                <w:sz w:val="18"/>
                <w:szCs w:val="18"/>
              </w:rPr>
              <w:t>18 short videos for training, more</w:t>
            </w:r>
            <w:r w:rsidR="00147D96" w:rsidRPr="007A1645">
              <w:rPr>
                <w:rFonts w:eastAsia="KaiTi"/>
                <w:sz w:val="18"/>
                <w:szCs w:val="18"/>
              </w:rPr>
              <w:t xml:space="preserve"> </w:t>
            </w:r>
            <w:r w:rsidRPr="007A1645">
              <w:rPr>
                <w:rFonts w:eastAsia="KaiTi"/>
                <w:sz w:val="18"/>
                <w:szCs w:val="18"/>
              </w:rPr>
              <w:t>than</w:t>
            </w:r>
            <w:r w:rsidR="00147D96" w:rsidRPr="007A1645">
              <w:rPr>
                <w:rFonts w:eastAsia="KaiTi"/>
                <w:sz w:val="18"/>
                <w:szCs w:val="18"/>
              </w:rPr>
              <w:t xml:space="preserve"> </w:t>
            </w:r>
            <w:r w:rsidRPr="007A1645">
              <w:rPr>
                <w:rFonts w:eastAsia="KaiTi"/>
                <w:sz w:val="18"/>
                <w:szCs w:val="18"/>
              </w:rPr>
              <w:t>20 short and</w:t>
            </w:r>
            <w:r w:rsidR="00147D96" w:rsidRPr="007A1645">
              <w:rPr>
                <w:rFonts w:eastAsia="KaiTi"/>
                <w:sz w:val="18"/>
                <w:szCs w:val="18"/>
              </w:rPr>
              <w:t xml:space="preserve"> </w:t>
            </w:r>
            <w:r w:rsidRPr="007A1645">
              <w:rPr>
                <w:rFonts w:eastAsia="KaiTi"/>
                <w:sz w:val="18"/>
                <w:szCs w:val="18"/>
              </w:rPr>
              <w:t>long videos for</w:t>
            </w:r>
            <w:r w:rsidR="00147D96" w:rsidRPr="007A1645">
              <w:rPr>
                <w:rFonts w:eastAsia="KaiTi"/>
                <w:sz w:val="18"/>
                <w:szCs w:val="18"/>
              </w:rPr>
              <w:t xml:space="preserve"> </w:t>
            </w:r>
            <w:r w:rsidRPr="007A1645">
              <w:rPr>
                <w:rFonts w:eastAsia="KaiTi"/>
                <w:sz w:val="18"/>
                <w:szCs w:val="18"/>
              </w:rPr>
              <w:t xml:space="preserve">testing </w:t>
            </w:r>
          </w:p>
        </w:tc>
        <w:tc>
          <w:tcPr>
            <w:tcW w:w="1482" w:type="dxa"/>
            <w:tcBorders>
              <w:top w:val="nil"/>
              <w:left w:val="nil"/>
              <w:bottom w:val="single" w:sz="4" w:space="0" w:color="auto"/>
              <w:right w:val="single" w:sz="4" w:space="0" w:color="auto"/>
            </w:tcBorders>
            <w:shd w:val="clear" w:color="auto" w:fill="auto"/>
            <w:vAlign w:val="center"/>
            <w:hideMark/>
          </w:tcPr>
          <w:p w14:paraId="2880FF8F" w14:textId="1438FD7C" w:rsidR="001B6CFE" w:rsidRPr="007A1645" w:rsidRDefault="001B6CFE" w:rsidP="009740A5">
            <w:pPr>
              <w:pStyle w:val="Tabletext"/>
              <w:rPr>
                <w:rFonts w:eastAsia="KaiTi"/>
                <w:sz w:val="18"/>
                <w:szCs w:val="18"/>
              </w:rPr>
            </w:pPr>
            <w:r w:rsidRPr="007A1645">
              <w:rPr>
                <w:rFonts w:eastAsia="KaiTi"/>
                <w:sz w:val="18"/>
                <w:szCs w:val="18"/>
              </w:rPr>
              <w:t xml:space="preserve">Polyp masks, Paris classification </w:t>
            </w:r>
            <w:r w:rsidRPr="007A1645">
              <w:rPr>
                <w:rFonts w:eastAsia="KaiTi"/>
                <w:sz w:val="18"/>
                <w:szCs w:val="18"/>
              </w:rPr>
              <w:br/>
              <w:t>Clinical partner: Hospital Clinic, Barcelona, Spain</w:t>
            </w:r>
          </w:p>
        </w:tc>
      </w:tr>
      <w:tr w:rsidR="001B6CFE" w:rsidRPr="007A1645" w14:paraId="303D34A3" w14:textId="77777777" w:rsidTr="009740A5">
        <w:trPr>
          <w:trHeight w:val="988"/>
        </w:trPr>
        <w:tc>
          <w:tcPr>
            <w:tcW w:w="797" w:type="dxa"/>
            <w:vMerge/>
            <w:tcBorders>
              <w:top w:val="nil"/>
              <w:left w:val="single" w:sz="4" w:space="0" w:color="auto"/>
              <w:bottom w:val="single" w:sz="4" w:space="0" w:color="auto"/>
              <w:right w:val="single" w:sz="4" w:space="0" w:color="auto"/>
            </w:tcBorders>
            <w:vAlign w:val="center"/>
            <w:hideMark/>
          </w:tcPr>
          <w:p w14:paraId="565288F6" w14:textId="77777777" w:rsidR="001B6CFE" w:rsidRPr="007A1645" w:rsidRDefault="001B6CFE" w:rsidP="009740A5">
            <w:pPr>
              <w:pStyle w:val="Tabletext"/>
              <w:rPr>
                <w:rFonts w:eastAsia="KaiTi"/>
                <w:sz w:val="18"/>
                <w:szCs w:val="18"/>
              </w:rPr>
            </w:pPr>
          </w:p>
        </w:tc>
        <w:tc>
          <w:tcPr>
            <w:tcW w:w="1336" w:type="dxa"/>
            <w:tcBorders>
              <w:top w:val="nil"/>
              <w:left w:val="nil"/>
              <w:bottom w:val="single" w:sz="4" w:space="0" w:color="auto"/>
              <w:right w:val="single" w:sz="4" w:space="0" w:color="auto"/>
            </w:tcBorders>
            <w:shd w:val="clear" w:color="auto" w:fill="auto"/>
            <w:vAlign w:val="center"/>
            <w:hideMark/>
          </w:tcPr>
          <w:p w14:paraId="375D2700" w14:textId="77777777" w:rsidR="001B6CFE" w:rsidRPr="007A1645" w:rsidRDefault="001B6CFE" w:rsidP="009740A5">
            <w:pPr>
              <w:pStyle w:val="Tabletext"/>
              <w:rPr>
                <w:rFonts w:eastAsia="KaiTi"/>
                <w:sz w:val="18"/>
                <w:szCs w:val="18"/>
              </w:rPr>
            </w:pPr>
            <w:r w:rsidRPr="007A1645">
              <w:rPr>
                <w:rFonts w:eastAsia="KaiTi"/>
                <w:sz w:val="18"/>
                <w:szCs w:val="18"/>
              </w:rPr>
              <w:t>Polyp segmentation</w:t>
            </w:r>
          </w:p>
        </w:tc>
        <w:tc>
          <w:tcPr>
            <w:tcW w:w="1167" w:type="dxa"/>
            <w:tcBorders>
              <w:top w:val="nil"/>
              <w:left w:val="nil"/>
              <w:bottom w:val="single" w:sz="4" w:space="0" w:color="auto"/>
              <w:right w:val="single" w:sz="4" w:space="0" w:color="auto"/>
            </w:tcBorders>
            <w:shd w:val="clear" w:color="auto" w:fill="auto"/>
            <w:vAlign w:val="center"/>
            <w:hideMark/>
          </w:tcPr>
          <w:p w14:paraId="0BADF87B" w14:textId="77777777" w:rsidR="001B6CFE" w:rsidRPr="007A1645" w:rsidRDefault="001B6CFE" w:rsidP="009740A5">
            <w:pPr>
              <w:pStyle w:val="Tabletext"/>
              <w:rPr>
                <w:rFonts w:eastAsia="KaiTi"/>
                <w:sz w:val="18"/>
                <w:szCs w:val="18"/>
              </w:rPr>
            </w:pPr>
            <w:r w:rsidRPr="007A1645">
              <w:rPr>
                <w:rFonts w:eastAsia="KaiTi"/>
                <w:sz w:val="18"/>
                <w:szCs w:val="18"/>
              </w:rPr>
              <w:t>Colonoscopy</w:t>
            </w:r>
          </w:p>
        </w:tc>
        <w:tc>
          <w:tcPr>
            <w:tcW w:w="1804" w:type="dxa"/>
            <w:tcBorders>
              <w:top w:val="nil"/>
              <w:left w:val="nil"/>
              <w:bottom w:val="single" w:sz="4" w:space="0" w:color="auto"/>
              <w:right w:val="single" w:sz="4" w:space="0" w:color="auto"/>
            </w:tcBorders>
            <w:shd w:val="clear" w:color="auto" w:fill="auto"/>
            <w:vAlign w:val="center"/>
            <w:hideMark/>
          </w:tcPr>
          <w:p w14:paraId="2C22331E" w14:textId="77777777" w:rsidR="001B6CFE" w:rsidRPr="007A1645" w:rsidRDefault="001B6CFE" w:rsidP="009740A5">
            <w:pPr>
              <w:pStyle w:val="Tabletext"/>
              <w:rPr>
                <w:rFonts w:eastAsia="KaiTi"/>
                <w:sz w:val="18"/>
                <w:szCs w:val="18"/>
              </w:rPr>
            </w:pPr>
            <w:r w:rsidRPr="007A1645">
              <w:rPr>
                <w:rFonts w:eastAsia="KaiTi"/>
                <w:sz w:val="18"/>
                <w:szCs w:val="18"/>
              </w:rPr>
              <w:t>Delimit the region the polyp occupies in the image</w:t>
            </w:r>
          </w:p>
        </w:tc>
        <w:tc>
          <w:tcPr>
            <w:tcW w:w="1343" w:type="dxa"/>
            <w:tcBorders>
              <w:top w:val="nil"/>
              <w:left w:val="nil"/>
              <w:bottom w:val="single" w:sz="4" w:space="0" w:color="auto"/>
              <w:right w:val="single" w:sz="4" w:space="0" w:color="auto"/>
            </w:tcBorders>
            <w:shd w:val="clear" w:color="auto" w:fill="auto"/>
            <w:vAlign w:val="center"/>
            <w:hideMark/>
          </w:tcPr>
          <w:p w14:paraId="370FD4B9" w14:textId="77777777" w:rsidR="001B6CFE" w:rsidRPr="007A1645" w:rsidRDefault="001B6CFE" w:rsidP="009740A5">
            <w:pPr>
              <w:pStyle w:val="Tabletext"/>
              <w:rPr>
                <w:rFonts w:eastAsia="KaiTi"/>
                <w:sz w:val="18"/>
                <w:szCs w:val="18"/>
              </w:rPr>
            </w:pPr>
            <w:r w:rsidRPr="007A1645">
              <w:rPr>
                <w:rFonts w:eastAsia="KaiTi"/>
                <w:sz w:val="18"/>
                <w:szCs w:val="18"/>
              </w:rPr>
              <w:t xml:space="preserve">Preliminary stage for lesion classification through analysis of polyp region content </w:t>
            </w:r>
          </w:p>
        </w:tc>
        <w:tc>
          <w:tcPr>
            <w:tcW w:w="1551" w:type="dxa"/>
            <w:tcBorders>
              <w:top w:val="nil"/>
              <w:left w:val="nil"/>
              <w:bottom w:val="single" w:sz="4" w:space="0" w:color="auto"/>
              <w:right w:val="single" w:sz="4" w:space="0" w:color="auto"/>
            </w:tcBorders>
            <w:shd w:val="clear" w:color="auto" w:fill="auto"/>
            <w:vAlign w:val="center"/>
            <w:hideMark/>
          </w:tcPr>
          <w:p w14:paraId="75609A57" w14:textId="1DF0F117" w:rsidR="001B6CFE" w:rsidRPr="007A1645" w:rsidRDefault="001B6CFE" w:rsidP="009740A5">
            <w:pPr>
              <w:pStyle w:val="Tabletext"/>
              <w:rPr>
                <w:rFonts w:eastAsia="KaiTi"/>
                <w:sz w:val="18"/>
                <w:szCs w:val="18"/>
              </w:rPr>
            </w:pPr>
            <w:r w:rsidRPr="007A1645">
              <w:rPr>
                <w:rFonts w:eastAsia="KaiTi"/>
                <w:sz w:val="18"/>
                <w:szCs w:val="18"/>
              </w:rPr>
              <w:t>Two sets:</w:t>
            </w:r>
            <w:r w:rsidR="00147D96" w:rsidRPr="007A1645">
              <w:rPr>
                <w:rFonts w:eastAsia="KaiTi"/>
                <w:sz w:val="18"/>
                <w:szCs w:val="18"/>
              </w:rPr>
              <w:t xml:space="preserve"> </w:t>
            </w:r>
            <w:r w:rsidRPr="007A1645">
              <w:rPr>
                <w:rFonts w:eastAsia="KaiTi"/>
                <w:sz w:val="18"/>
                <w:szCs w:val="18"/>
              </w:rPr>
              <w:t xml:space="preserve">S D images (300 images for training, 612 for testing) and HD images (more than 150 images) </w:t>
            </w:r>
          </w:p>
        </w:tc>
        <w:tc>
          <w:tcPr>
            <w:tcW w:w="1482" w:type="dxa"/>
            <w:tcBorders>
              <w:top w:val="nil"/>
              <w:left w:val="nil"/>
              <w:bottom w:val="single" w:sz="4" w:space="0" w:color="auto"/>
              <w:right w:val="single" w:sz="4" w:space="0" w:color="auto"/>
            </w:tcBorders>
            <w:shd w:val="clear" w:color="auto" w:fill="auto"/>
            <w:vAlign w:val="center"/>
            <w:hideMark/>
          </w:tcPr>
          <w:p w14:paraId="160DF358" w14:textId="3D1534BD" w:rsidR="001B6CFE" w:rsidRPr="007A1645" w:rsidRDefault="001B6CFE" w:rsidP="009740A5">
            <w:pPr>
              <w:pStyle w:val="Tabletext"/>
              <w:rPr>
                <w:rFonts w:eastAsia="KaiTi"/>
                <w:sz w:val="18"/>
                <w:szCs w:val="18"/>
              </w:rPr>
            </w:pPr>
            <w:r w:rsidRPr="007A1645">
              <w:rPr>
                <w:rFonts w:eastAsia="KaiTi"/>
                <w:sz w:val="18"/>
                <w:szCs w:val="18"/>
              </w:rPr>
              <w:t>Polyp masks, Paris classification</w:t>
            </w:r>
            <w:r w:rsidRPr="007A1645">
              <w:rPr>
                <w:rFonts w:eastAsia="KaiTi"/>
                <w:sz w:val="18"/>
                <w:szCs w:val="18"/>
              </w:rPr>
              <w:br/>
              <w:t>Clinical partner: Hospital Clinic, Barcelona, Spain</w:t>
            </w:r>
          </w:p>
        </w:tc>
      </w:tr>
      <w:tr w:rsidR="001B6CFE" w:rsidRPr="007A1645" w14:paraId="614EBA9F" w14:textId="77777777" w:rsidTr="009740A5">
        <w:trPr>
          <w:trHeight w:val="414"/>
        </w:trPr>
        <w:tc>
          <w:tcPr>
            <w:tcW w:w="797" w:type="dxa"/>
            <w:vMerge/>
            <w:tcBorders>
              <w:top w:val="nil"/>
              <w:left w:val="single" w:sz="4" w:space="0" w:color="auto"/>
              <w:bottom w:val="single" w:sz="4" w:space="0" w:color="auto"/>
              <w:right w:val="single" w:sz="4" w:space="0" w:color="auto"/>
            </w:tcBorders>
            <w:vAlign w:val="center"/>
            <w:hideMark/>
          </w:tcPr>
          <w:p w14:paraId="37191780" w14:textId="77777777" w:rsidR="001B6CFE" w:rsidRPr="007A1645" w:rsidRDefault="001B6CFE" w:rsidP="009740A5">
            <w:pPr>
              <w:pStyle w:val="Tabletext"/>
              <w:rPr>
                <w:rFonts w:eastAsia="KaiTi"/>
                <w:sz w:val="18"/>
                <w:szCs w:val="18"/>
              </w:rPr>
            </w:pPr>
          </w:p>
        </w:tc>
        <w:tc>
          <w:tcPr>
            <w:tcW w:w="1336" w:type="dxa"/>
            <w:tcBorders>
              <w:top w:val="nil"/>
              <w:left w:val="nil"/>
              <w:bottom w:val="single" w:sz="4" w:space="0" w:color="auto"/>
              <w:right w:val="single" w:sz="4" w:space="0" w:color="auto"/>
            </w:tcBorders>
            <w:shd w:val="clear" w:color="auto" w:fill="auto"/>
            <w:vAlign w:val="center"/>
            <w:hideMark/>
          </w:tcPr>
          <w:p w14:paraId="58A74B83" w14:textId="3F5DB3CE" w:rsidR="001B6CFE" w:rsidRPr="007A1645" w:rsidRDefault="001B6CFE" w:rsidP="009740A5">
            <w:pPr>
              <w:pStyle w:val="Tabletext"/>
              <w:rPr>
                <w:rFonts w:eastAsia="KaiTi"/>
                <w:sz w:val="18"/>
                <w:szCs w:val="18"/>
              </w:rPr>
            </w:pPr>
            <w:r w:rsidRPr="007A1645">
              <w:rPr>
                <w:rFonts w:eastAsia="KaiTi"/>
                <w:sz w:val="18"/>
                <w:szCs w:val="18"/>
              </w:rPr>
              <w:t xml:space="preserve">Polyp </w:t>
            </w:r>
            <w:r w:rsidR="000216F9" w:rsidRPr="007A1645">
              <w:rPr>
                <w:rFonts w:eastAsia="KaiTi"/>
                <w:sz w:val="18"/>
                <w:szCs w:val="18"/>
              </w:rPr>
              <w:t>c</w:t>
            </w:r>
            <w:r w:rsidRPr="007A1645">
              <w:rPr>
                <w:rFonts w:eastAsia="KaiTi"/>
                <w:sz w:val="18"/>
                <w:szCs w:val="18"/>
              </w:rPr>
              <w:t xml:space="preserve">lassification (frames) </w:t>
            </w:r>
          </w:p>
        </w:tc>
        <w:tc>
          <w:tcPr>
            <w:tcW w:w="1167" w:type="dxa"/>
            <w:tcBorders>
              <w:top w:val="nil"/>
              <w:left w:val="nil"/>
              <w:bottom w:val="single" w:sz="4" w:space="0" w:color="auto"/>
              <w:right w:val="single" w:sz="4" w:space="0" w:color="auto"/>
            </w:tcBorders>
            <w:shd w:val="clear" w:color="auto" w:fill="auto"/>
            <w:vAlign w:val="center"/>
            <w:hideMark/>
          </w:tcPr>
          <w:p w14:paraId="2508BB68" w14:textId="77777777" w:rsidR="001B6CFE" w:rsidRPr="007A1645" w:rsidRDefault="001B6CFE" w:rsidP="009740A5">
            <w:pPr>
              <w:pStyle w:val="Tabletext"/>
              <w:rPr>
                <w:rFonts w:eastAsia="KaiTi"/>
                <w:sz w:val="18"/>
                <w:szCs w:val="18"/>
              </w:rPr>
            </w:pPr>
            <w:r w:rsidRPr="007A1645">
              <w:rPr>
                <w:rFonts w:eastAsia="KaiTi"/>
                <w:sz w:val="18"/>
                <w:szCs w:val="18"/>
              </w:rPr>
              <w:t xml:space="preserve">Colonoscopy </w:t>
            </w:r>
          </w:p>
        </w:tc>
        <w:tc>
          <w:tcPr>
            <w:tcW w:w="1804" w:type="dxa"/>
            <w:tcBorders>
              <w:top w:val="nil"/>
              <w:left w:val="nil"/>
              <w:bottom w:val="single" w:sz="4" w:space="0" w:color="auto"/>
              <w:right w:val="single" w:sz="4" w:space="0" w:color="auto"/>
            </w:tcBorders>
            <w:shd w:val="clear" w:color="auto" w:fill="auto"/>
            <w:vAlign w:val="center"/>
            <w:hideMark/>
          </w:tcPr>
          <w:p w14:paraId="5B0A3DF3" w14:textId="72EB97B0" w:rsidR="001B6CFE" w:rsidRPr="007A1645" w:rsidRDefault="001B6CFE" w:rsidP="009740A5">
            <w:pPr>
              <w:pStyle w:val="Tabletext"/>
              <w:rPr>
                <w:rFonts w:eastAsia="KaiTi"/>
                <w:sz w:val="18"/>
                <w:szCs w:val="18"/>
              </w:rPr>
            </w:pPr>
            <w:r w:rsidRPr="007A1645">
              <w:rPr>
                <w:rFonts w:eastAsia="KaiTi"/>
                <w:sz w:val="18"/>
                <w:szCs w:val="18"/>
              </w:rPr>
              <w:t xml:space="preserve">Label each of the frames with one of the following categories: 1) </w:t>
            </w:r>
            <w:r w:rsidR="000216F9" w:rsidRPr="007A1645">
              <w:rPr>
                <w:rFonts w:eastAsia="KaiTi"/>
                <w:sz w:val="18"/>
                <w:szCs w:val="18"/>
              </w:rPr>
              <w:t>a</w:t>
            </w:r>
            <w:r w:rsidRPr="007A1645">
              <w:rPr>
                <w:rFonts w:eastAsia="KaiTi"/>
                <w:sz w:val="18"/>
                <w:szCs w:val="18"/>
              </w:rPr>
              <w:t xml:space="preserve">denoma, 2) </w:t>
            </w:r>
            <w:r w:rsidR="000216F9" w:rsidRPr="007A1645">
              <w:rPr>
                <w:rFonts w:eastAsia="KaiTi"/>
                <w:sz w:val="18"/>
                <w:szCs w:val="18"/>
              </w:rPr>
              <w:t>n</w:t>
            </w:r>
            <w:r w:rsidRPr="007A1645">
              <w:rPr>
                <w:rFonts w:eastAsia="KaiTi"/>
                <w:sz w:val="18"/>
                <w:szCs w:val="18"/>
              </w:rPr>
              <w:t xml:space="preserve">on-adenoma </w:t>
            </w:r>
          </w:p>
        </w:tc>
        <w:tc>
          <w:tcPr>
            <w:tcW w:w="1343" w:type="dxa"/>
            <w:tcBorders>
              <w:top w:val="nil"/>
              <w:left w:val="nil"/>
              <w:bottom w:val="single" w:sz="4" w:space="0" w:color="auto"/>
              <w:right w:val="single" w:sz="4" w:space="0" w:color="auto"/>
            </w:tcBorders>
            <w:shd w:val="clear" w:color="auto" w:fill="auto"/>
            <w:vAlign w:val="center"/>
            <w:hideMark/>
          </w:tcPr>
          <w:p w14:paraId="32F783D2" w14:textId="77777777" w:rsidR="001B6CFE" w:rsidRPr="007A1645" w:rsidRDefault="001B6CFE" w:rsidP="009740A5">
            <w:pPr>
              <w:pStyle w:val="Tabletext"/>
              <w:rPr>
                <w:rFonts w:eastAsia="KaiTi"/>
                <w:sz w:val="18"/>
                <w:szCs w:val="18"/>
              </w:rPr>
            </w:pPr>
            <w:r w:rsidRPr="007A1645">
              <w:rPr>
                <w:rFonts w:eastAsia="KaiTi"/>
                <w:sz w:val="18"/>
                <w:szCs w:val="18"/>
              </w:rPr>
              <w:t>In-vivo diagnosis, advance patient treatment</w:t>
            </w:r>
          </w:p>
        </w:tc>
        <w:tc>
          <w:tcPr>
            <w:tcW w:w="1551" w:type="dxa"/>
            <w:tcBorders>
              <w:top w:val="nil"/>
              <w:left w:val="nil"/>
              <w:bottom w:val="single" w:sz="4" w:space="0" w:color="auto"/>
              <w:right w:val="single" w:sz="4" w:space="0" w:color="auto"/>
            </w:tcBorders>
            <w:shd w:val="clear" w:color="auto" w:fill="auto"/>
            <w:vAlign w:val="center"/>
            <w:hideMark/>
          </w:tcPr>
          <w:p w14:paraId="5C88E262" w14:textId="77777777" w:rsidR="001B6CFE" w:rsidRPr="007A1645" w:rsidRDefault="001B6CFE" w:rsidP="009740A5">
            <w:pPr>
              <w:pStyle w:val="Tabletext"/>
              <w:rPr>
                <w:rFonts w:eastAsia="KaiTi"/>
                <w:sz w:val="18"/>
                <w:szCs w:val="18"/>
              </w:rPr>
            </w:pPr>
            <w:r w:rsidRPr="007A1645">
              <w:rPr>
                <w:rFonts w:eastAsia="KaiTi"/>
                <w:sz w:val="18"/>
                <w:szCs w:val="18"/>
              </w:rPr>
              <w:t xml:space="preserve">1000 images for training and validation and 200 images for testing </w:t>
            </w:r>
          </w:p>
        </w:tc>
        <w:tc>
          <w:tcPr>
            <w:tcW w:w="1482" w:type="dxa"/>
            <w:tcBorders>
              <w:top w:val="nil"/>
              <w:left w:val="nil"/>
              <w:bottom w:val="single" w:sz="4" w:space="0" w:color="auto"/>
              <w:right w:val="single" w:sz="4" w:space="0" w:color="auto"/>
            </w:tcBorders>
            <w:shd w:val="clear" w:color="auto" w:fill="auto"/>
            <w:vAlign w:val="center"/>
            <w:hideMark/>
          </w:tcPr>
          <w:p w14:paraId="0A61B44E" w14:textId="77777777" w:rsidR="001B6CFE" w:rsidRPr="007A1645" w:rsidRDefault="001B6CFE" w:rsidP="009740A5">
            <w:pPr>
              <w:pStyle w:val="Tabletext"/>
              <w:rPr>
                <w:rFonts w:eastAsia="KaiTi"/>
                <w:sz w:val="18"/>
                <w:szCs w:val="18"/>
              </w:rPr>
            </w:pPr>
            <w:r w:rsidRPr="007A1645">
              <w:rPr>
                <w:rFonts w:eastAsia="KaiTi"/>
                <w:sz w:val="18"/>
                <w:szCs w:val="18"/>
              </w:rPr>
              <w:t>Label of each frame, polyp region</w:t>
            </w:r>
            <w:r w:rsidRPr="007A1645">
              <w:rPr>
                <w:rFonts w:eastAsia="KaiTi"/>
                <w:sz w:val="18"/>
                <w:szCs w:val="18"/>
              </w:rPr>
              <w:br/>
              <w:t>Clinical partner: Hospital Clinic, Barcelona, Spain</w:t>
            </w:r>
          </w:p>
        </w:tc>
      </w:tr>
    </w:tbl>
    <w:p w14:paraId="7ACC0511" w14:textId="77777777" w:rsidR="00967DA4" w:rsidRDefault="002F41B6" w:rsidP="00AB7CC9">
      <w:pPr>
        <w:pStyle w:val="Heading5"/>
        <w:rPr>
          <w:rFonts w:eastAsia="KaiTi"/>
        </w:rPr>
      </w:pPr>
      <w:bookmarkStart w:id="489" w:name="_Hlk190126321"/>
      <w:r w:rsidRPr="007A1645">
        <w:rPr>
          <w:rFonts w:eastAsia="KaiTi"/>
        </w:rPr>
        <w:t>5.1.2.2.2</w:t>
      </w:r>
      <w:r w:rsidRPr="007A1645">
        <w:rPr>
          <w:rFonts w:eastAsia="KaiTi"/>
        </w:rPr>
        <w:tab/>
      </w:r>
      <w:bookmarkEnd w:id="489"/>
      <w:r w:rsidR="001B6CFE" w:rsidRPr="007A1645">
        <w:rPr>
          <w:rFonts w:eastAsia="KaiTi"/>
        </w:rPr>
        <w:t>CATARACTS</w:t>
      </w:r>
    </w:p>
    <w:p w14:paraId="047E1793" w14:textId="77777777" w:rsidR="00967DA4" w:rsidRDefault="001B6CFE" w:rsidP="002F41B6">
      <w:pPr>
        <w:rPr>
          <w:rFonts w:eastAsia="KaiTi"/>
        </w:rPr>
      </w:pPr>
      <w:bookmarkStart w:id="490" w:name="_Hlk190126373"/>
      <w:r w:rsidRPr="007A1645">
        <w:rPr>
          <w:rFonts w:eastAsia="KaiTi"/>
        </w:rPr>
        <w:t>Pixel-wise semantic annotations for anatomy and instruments of 36 classes for 4670 images sampled from 25 videos of the CATARACTS training set w</w:t>
      </w:r>
      <w:r w:rsidR="00982269" w:rsidRPr="007A1645">
        <w:rPr>
          <w:rFonts w:eastAsia="KaiTi"/>
        </w:rPr>
        <w:t>ere</w:t>
      </w:r>
      <w:r w:rsidRPr="007A1645">
        <w:rPr>
          <w:rFonts w:eastAsia="KaiTi"/>
        </w:rPr>
        <w:t xml:space="preserve"> released in 2020, </w:t>
      </w:r>
      <w:bookmarkEnd w:id="490"/>
      <w:r w:rsidRPr="007A1645">
        <w:rPr>
          <w:rFonts w:eastAsia="KaiTi"/>
        </w:rPr>
        <w:t xml:space="preserve">including 4 anatomical classes, 29 instruments and 3 classes of other objects appearing in the scene. </w:t>
      </w:r>
      <w:bookmarkStart w:id="491" w:name="_Hlk190126543"/>
      <w:r w:rsidRPr="007A1645">
        <w:rPr>
          <w:rFonts w:eastAsia="KaiTi"/>
        </w:rPr>
        <w:t>As one of the sub-challenge</w:t>
      </w:r>
      <w:r w:rsidR="004907E3" w:rsidRPr="007A1645">
        <w:rPr>
          <w:rFonts w:eastAsia="KaiTi"/>
        </w:rPr>
        <w:t>s</w:t>
      </w:r>
      <w:r w:rsidRPr="007A1645">
        <w:rPr>
          <w:rFonts w:eastAsia="KaiTi"/>
        </w:rPr>
        <w:t xml:space="preserve"> in EndoVis 2020, there were three sub-tasks to assess participating solutions on anatomical structure and instrument segmentation: 1) </w:t>
      </w:r>
      <w:r w:rsidR="004907E3" w:rsidRPr="007A1645">
        <w:rPr>
          <w:rFonts w:eastAsia="KaiTi"/>
        </w:rPr>
        <w:t>a</w:t>
      </w:r>
      <w:r w:rsidRPr="007A1645">
        <w:rPr>
          <w:rFonts w:eastAsia="KaiTi"/>
        </w:rPr>
        <w:t>natomy and instrument</w:t>
      </w:r>
      <w:r w:rsidR="006F013A" w:rsidRPr="007A1645">
        <w:rPr>
          <w:rFonts w:eastAsia="KaiTi"/>
        </w:rPr>
        <w:t>s</w:t>
      </w:r>
      <w:r w:rsidRPr="007A1645">
        <w:rPr>
          <w:rFonts w:eastAsia="KaiTi"/>
        </w:rPr>
        <w:t xml:space="preserve">, 2) </w:t>
      </w:r>
      <w:r w:rsidR="004907E3" w:rsidRPr="007A1645">
        <w:rPr>
          <w:rFonts w:eastAsia="KaiTi"/>
        </w:rPr>
        <w:t>a</w:t>
      </w:r>
      <w:r w:rsidRPr="007A1645">
        <w:rPr>
          <w:rFonts w:eastAsia="KaiTi"/>
        </w:rPr>
        <w:t xml:space="preserve">natomy and grouped instruments, </w:t>
      </w:r>
      <w:r w:rsidR="004907E3" w:rsidRPr="007A1645">
        <w:rPr>
          <w:rFonts w:eastAsia="KaiTi"/>
        </w:rPr>
        <w:t xml:space="preserve">and </w:t>
      </w:r>
      <w:r w:rsidRPr="007A1645">
        <w:rPr>
          <w:rFonts w:eastAsia="KaiTi"/>
        </w:rPr>
        <w:t xml:space="preserve">3) </w:t>
      </w:r>
      <w:r w:rsidR="004907E3" w:rsidRPr="007A1645">
        <w:rPr>
          <w:rFonts w:eastAsia="KaiTi"/>
        </w:rPr>
        <w:t>a</w:t>
      </w:r>
      <w:r w:rsidRPr="007A1645">
        <w:rPr>
          <w:rFonts w:eastAsia="KaiTi"/>
        </w:rPr>
        <w:t>natomy, instrument tips and handles [66]</w:t>
      </w:r>
      <w:r w:rsidR="004907E3" w:rsidRPr="007A1645">
        <w:rPr>
          <w:rFonts w:eastAsia="KaiTi"/>
        </w:rPr>
        <w:t>.</w:t>
      </w:r>
    </w:p>
    <w:bookmarkEnd w:id="491"/>
    <w:p w14:paraId="74CA7EF9" w14:textId="7FEB6491" w:rsidR="001B6CFE" w:rsidRPr="007A1645" w:rsidRDefault="001B6CFE" w:rsidP="001B6CFE">
      <w:pPr>
        <w:rPr>
          <w:rStyle w:val="Gray"/>
          <w:rFonts w:eastAsia="KaiTi"/>
          <w:color w:val="auto"/>
        </w:rPr>
      </w:pPr>
      <w:r w:rsidRPr="007A1645">
        <w:rPr>
          <w:rFonts w:eastAsia="KaiTi"/>
        </w:rPr>
        <w:t>Their performance was assessed on a hidden test set of 531 images from 10 videos of the CATARACTS test set. There were 25 classes in the test set, including 4 anatomical classes, 18</w:t>
      </w:r>
      <w:r w:rsidR="002F41B6" w:rsidRPr="007A1645">
        <w:rPr>
          <w:rFonts w:eastAsia="KaiTi"/>
        </w:rPr>
        <w:t> </w:t>
      </w:r>
      <w:r w:rsidRPr="007A1645">
        <w:rPr>
          <w:rFonts w:eastAsia="KaiTi"/>
        </w:rPr>
        <w:t xml:space="preserve">instruments and 3 other objects in the scene in particular. </w:t>
      </w:r>
      <w:r w:rsidR="00AF58A4" w:rsidRPr="007A1645">
        <w:rPr>
          <w:rFonts w:eastAsia="KaiTi"/>
        </w:rPr>
        <w:t>T</w:t>
      </w:r>
      <w:r w:rsidRPr="007A1645">
        <w:rPr>
          <w:rFonts w:eastAsia="KaiTi"/>
        </w:rPr>
        <w:t xml:space="preserve">he mean </w:t>
      </w:r>
      <w:r w:rsidR="00AF58A4" w:rsidRPr="007A1645">
        <w:rPr>
          <w:rFonts w:eastAsia="KaiTi"/>
        </w:rPr>
        <w:t>i</w:t>
      </w:r>
      <w:r w:rsidRPr="007A1645">
        <w:rPr>
          <w:rFonts w:eastAsia="KaiTi"/>
        </w:rPr>
        <w:t xml:space="preserve">ntersection over </w:t>
      </w:r>
      <w:r w:rsidR="00AF58A4" w:rsidRPr="007A1645">
        <w:rPr>
          <w:rFonts w:eastAsia="KaiTi"/>
        </w:rPr>
        <w:t>u</w:t>
      </w:r>
      <w:r w:rsidRPr="007A1645">
        <w:rPr>
          <w:rFonts w:eastAsia="KaiTi"/>
        </w:rPr>
        <w:t>nion (mIoU) was used to assess model performance.</w:t>
      </w:r>
    </w:p>
    <w:p w14:paraId="17760E92" w14:textId="0E588DD5" w:rsidR="001B6CFE" w:rsidRPr="007A1645" w:rsidRDefault="002F41B6" w:rsidP="00AB7CC9">
      <w:pPr>
        <w:pStyle w:val="Heading5"/>
        <w:rPr>
          <w:rFonts w:eastAsia="KaiTi"/>
        </w:rPr>
      </w:pPr>
      <w:r w:rsidRPr="007A1645">
        <w:rPr>
          <w:rFonts w:eastAsia="KaiTi"/>
        </w:rPr>
        <w:t>5.1.2.2.3</w:t>
      </w:r>
      <w:r w:rsidRPr="007A1645">
        <w:rPr>
          <w:rFonts w:eastAsia="KaiTi"/>
        </w:rPr>
        <w:tab/>
      </w:r>
      <w:r w:rsidR="001B6CFE" w:rsidRPr="007A1645">
        <w:rPr>
          <w:rFonts w:eastAsia="KaiTi"/>
        </w:rPr>
        <w:t>DAGI</w:t>
      </w:r>
    </w:p>
    <w:p w14:paraId="2719B11C" w14:textId="5A257278" w:rsidR="001B6CFE" w:rsidRPr="007A1645" w:rsidRDefault="00C513AD" w:rsidP="001B6CFE">
      <w:pPr>
        <w:rPr>
          <w:rFonts w:eastAsia="KaiTi"/>
        </w:rPr>
      </w:pPr>
      <w:r w:rsidRPr="007A1645">
        <w:rPr>
          <w:rFonts w:eastAsia="KaiTi"/>
        </w:rPr>
        <w:t>In t</w:t>
      </w:r>
      <w:r w:rsidR="001B6CFE" w:rsidRPr="007A1645">
        <w:rPr>
          <w:rFonts w:eastAsia="KaiTi"/>
        </w:rPr>
        <w:t>otal</w:t>
      </w:r>
      <w:r w:rsidRPr="007A1645">
        <w:rPr>
          <w:rFonts w:eastAsia="KaiTi"/>
        </w:rPr>
        <w:t>,</w:t>
      </w:r>
      <w:r w:rsidR="001B6CFE" w:rsidRPr="007A1645">
        <w:rPr>
          <w:rFonts w:eastAsia="KaiTi"/>
        </w:rPr>
        <w:t xml:space="preserve"> 800 gastroscopic images from 137 volunteers were involved, while three senior experts were invited to annotate the lesion/abnormal regions independently, and the pixel-level ground truth w</w:t>
      </w:r>
      <w:r w:rsidR="00513A12">
        <w:rPr>
          <w:rFonts w:eastAsia="KaiTi"/>
        </w:rPr>
        <w:t xml:space="preserve">as defined as </w:t>
      </w:r>
      <w:r w:rsidR="001B6CFE" w:rsidRPr="007A1645">
        <w:rPr>
          <w:rFonts w:eastAsia="KaiTi"/>
        </w:rPr>
        <w:t>the average.</w:t>
      </w:r>
    </w:p>
    <w:p w14:paraId="649433B8" w14:textId="77777777" w:rsidR="00967DA4" w:rsidRDefault="001B6CFE" w:rsidP="001B6CFE">
      <w:pPr>
        <w:rPr>
          <w:rFonts w:eastAsia="KaiTi"/>
        </w:rPr>
      </w:pPr>
      <w:r w:rsidRPr="007A1645">
        <w:rPr>
          <w:rFonts w:eastAsia="KaiTi"/>
        </w:rPr>
        <w:t xml:space="preserve">For benchmark and evaluation, the </w:t>
      </w:r>
      <w:r w:rsidR="00C513AD" w:rsidRPr="007A1645">
        <w:rPr>
          <w:rFonts w:eastAsia="KaiTi"/>
        </w:rPr>
        <w:t>a</w:t>
      </w:r>
      <w:r w:rsidRPr="007A1645">
        <w:rPr>
          <w:rFonts w:eastAsia="KaiTi"/>
        </w:rPr>
        <w:t xml:space="preserve">rea </w:t>
      </w:r>
      <w:r w:rsidR="00C513AD" w:rsidRPr="007A1645">
        <w:rPr>
          <w:rFonts w:eastAsia="KaiTi"/>
        </w:rPr>
        <w:t>u</w:t>
      </w:r>
      <w:r w:rsidRPr="007A1645">
        <w:rPr>
          <w:rFonts w:eastAsia="KaiTi"/>
        </w:rPr>
        <w:t xml:space="preserve">nder </w:t>
      </w:r>
      <w:r w:rsidR="00C513AD" w:rsidRPr="007A1645">
        <w:rPr>
          <w:rFonts w:eastAsia="KaiTi"/>
        </w:rPr>
        <w:t>c</w:t>
      </w:r>
      <w:r w:rsidRPr="007A1645">
        <w:rPr>
          <w:rFonts w:eastAsia="KaiTi"/>
        </w:rPr>
        <w:t xml:space="preserve">urve (AUC) of </w:t>
      </w:r>
      <w:r w:rsidR="00C513AD" w:rsidRPr="007A1645">
        <w:rPr>
          <w:rFonts w:eastAsia="KaiTi"/>
        </w:rPr>
        <w:t>the r</w:t>
      </w:r>
      <w:r w:rsidRPr="007A1645">
        <w:rPr>
          <w:rFonts w:eastAsia="KaiTi"/>
        </w:rPr>
        <w:t xml:space="preserve">eceiver </w:t>
      </w:r>
      <w:r w:rsidR="00C513AD" w:rsidRPr="007A1645">
        <w:rPr>
          <w:rFonts w:eastAsia="KaiTi"/>
        </w:rPr>
        <w:t>o</w:t>
      </w:r>
      <w:r w:rsidRPr="007A1645">
        <w:rPr>
          <w:rFonts w:eastAsia="KaiTi"/>
        </w:rPr>
        <w:t xml:space="preserve">perating </w:t>
      </w:r>
      <w:r w:rsidR="00C513AD" w:rsidRPr="007A1645">
        <w:rPr>
          <w:rFonts w:eastAsia="KaiTi"/>
        </w:rPr>
        <w:t>c</w:t>
      </w:r>
      <w:r w:rsidRPr="007A1645">
        <w:rPr>
          <w:rFonts w:eastAsia="KaiTi"/>
        </w:rPr>
        <w:t xml:space="preserve">haracteristic (ROC) curve was used. The performance was based on the image-level predictions in particular. For positive images, </w:t>
      </w:r>
      <w:r w:rsidR="00C513AD" w:rsidRPr="007A1645">
        <w:rPr>
          <w:rFonts w:eastAsia="KaiTi"/>
        </w:rPr>
        <w:t xml:space="preserve">an </w:t>
      </w:r>
      <w:r w:rsidRPr="007A1645">
        <w:rPr>
          <w:rFonts w:eastAsia="KaiTi"/>
        </w:rPr>
        <w:t>image can be considered as true positive if at least 40% of the truly abnormal pixels are detected</w:t>
      </w:r>
      <w:r w:rsidR="00BA7BB9" w:rsidRPr="007A1645">
        <w:rPr>
          <w:rFonts w:eastAsia="KaiTi"/>
        </w:rPr>
        <w:t>;</w:t>
      </w:r>
      <w:r w:rsidRPr="007A1645">
        <w:rPr>
          <w:rFonts w:eastAsia="KaiTi"/>
        </w:rPr>
        <w:t xml:space="preserve"> otherwise</w:t>
      </w:r>
      <w:r w:rsidR="00BA7BB9" w:rsidRPr="007A1645">
        <w:rPr>
          <w:rFonts w:eastAsia="KaiTi"/>
        </w:rPr>
        <w:t>,</w:t>
      </w:r>
      <w:r w:rsidRPr="007A1645">
        <w:rPr>
          <w:rFonts w:eastAsia="KaiTi"/>
        </w:rPr>
        <w:t xml:space="preserve"> it will be considered as false negative. For negative images, </w:t>
      </w:r>
      <w:r w:rsidR="00BA7BB9" w:rsidRPr="007A1645">
        <w:rPr>
          <w:rFonts w:eastAsia="KaiTi"/>
        </w:rPr>
        <w:t>an</w:t>
      </w:r>
      <w:r w:rsidRPr="007A1645">
        <w:rPr>
          <w:rFonts w:eastAsia="KaiTi"/>
        </w:rPr>
        <w:t xml:space="preserve"> image </w:t>
      </w:r>
      <w:r w:rsidRPr="007A1645">
        <w:rPr>
          <w:rFonts w:eastAsia="KaiTi"/>
        </w:rPr>
        <w:lastRenderedPageBreak/>
        <w:t>can be considered as true negative only when no abnormal pixel is detected</w:t>
      </w:r>
      <w:r w:rsidR="00BA7BB9" w:rsidRPr="007A1645">
        <w:rPr>
          <w:rFonts w:eastAsia="KaiTi"/>
        </w:rPr>
        <w:t>;</w:t>
      </w:r>
      <w:r w:rsidRPr="007A1645">
        <w:rPr>
          <w:rFonts w:eastAsia="KaiTi"/>
        </w:rPr>
        <w:t xml:space="preserve"> otherwise</w:t>
      </w:r>
      <w:r w:rsidR="00BA7BB9" w:rsidRPr="007A1645">
        <w:rPr>
          <w:rFonts w:eastAsia="KaiTi"/>
        </w:rPr>
        <w:t>,</w:t>
      </w:r>
      <w:r w:rsidRPr="007A1645">
        <w:rPr>
          <w:rFonts w:eastAsia="KaiTi"/>
        </w:rPr>
        <w:t xml:space="preserve"> it will be considered as false positive.</w:t>
      </w:r>
    </w:p>
    <w:p w14:paraId="6C0EA222" w14:textId="77777777" w:rsidR="00967DA4" w:rsidRDefault="002F41B6" w:rsidP="00AB7CC9">
      <w:pPr>
        <w:pStyle w:val="Heading5"/>
        <w:rPr>
          <w:rFonts w:eastAsia="KaiTi"/>
        </w:rPr>
      </w:pPr>
      <w:bookmarkStart w:id="492" w:name="_Hlk190127122"/>
      <w:r w:rsidRPr="007A1645">
        <w:rPr>
          <w:rFonts w:eastAsia="KaiTi"/>
        </w:rPr>
        <w:t>5.1.2.2.4</w:t>
      </w:r>
      <w:r w:rsidR="001B6CFE" w:rsidRPr="007A1645">
        <w:rPr>
          <w:rFonts w:eastAsia="KaiTi"/>
        </w:rPr>
        <w:t>APDCV</w:t>
      </w:r>
    </w:p>
    <w:p w14:paraId="23844186" w14:textId="77777777" w:rsidR="00967DA4" w:rsidRDefault="001B6CFE" w:rsidP="001B6CFE">
      <w:pPr>
        <w:rPr>
          <w:rFonts w:eastAsia="KaiTi"/>
        </w:rPr>
      </w:pPr>
      <w:r w:rsidRPr="007A1645">
        <w:rPr>
          <w:rFonts w:eastAsia="KaiTi"/>
        </w:rPr>
        <w:t xml:space="preserve">There were two tasks, </w:t>
      </w:r>
      <w:r w:rsidR="00093694" w:rsidRPr="007A1645">
        <w:rPr>
          <w:rFonts w:eastAsia="KaiTi"/>
        </w:rPr>
        <w:t xml:space="preserve">namely, </w:t>
      </w:r>
      <w:r w:rsidRPr="007A1645">
        <w:rPr>
          <w:rFonts w:eastAsia="KaiTi"/>
        </w:rPr>
        <w:t xml:space="preserve">frame classification of polyp existence and polyp detection in image, which were defined </w:t>
      </w:r>
      <w:r w:rsidR="00BA7BB9" w:rsidRPr="007A1645">
        <w:rPr>
          <w:rFonts w:eastAsia="KaiTi"/>
        </w:rPr>
        <w:t xml:space="preserve">in the challenge </w:t>
      </w:r>
      <w:r w:rsidRPr="007A1645">
        <w:rPr>
          <w:rFonts w:eastAsia="KaiTi"/>
        </w:rPr>
        <w:t>as polyp detection and polyp localization</w:t>
      </w:r>
      <w:r w:rsidR="00BA7BB9" w:rsidRPr="007A1645">
        <w:rPr>
          <w:rFonts w:eastAsia="KaiTi"/>
        </w:rPr>
        <w:t>,</w:t>
      </w:r>
      <w:r w:rsidRPr="007A1645">
        <w:rPr>
          <w:rFonts w:eastAsia="KaiTi"/>
        </w:rPr>
        <w:t xml:space="preserve"> respectively.</w:t>
      </w:r>
    </w:p>
    <w:p w14:paraId="5D53B51A" w14:textId="77777777" w:rsidR="00967DA4" w:rsidRDefault="001B6CFE" w:rsidP="001773DA">
      <w:r w:rsidRPr="007A1645">
        <w:t>Three public databases were used in the context of the benchmark</w:t>
      </w:r>
      <w:r w:rsidR="00093694" w:rsidRPr="007A1645">
        <w:t xml:space="preserve">: </w:t>
      </w:r>
      <w:r w:rsidRPr="007A1645">
        <w:t>CVC-CLINIC [67], ETIS-LARIB and ASU-Mayo Clinic Colonoscopy Video Database [68]</w:t>
      </w:r>
      <w:r w:rsidR="002A39DC" w:rsidRPr="007A1645">
        <w:t>.</w:t>
      </w:r>
    </w:p>
    <w:bookmarkEnd w:id="492"/>
    <w:p w14:paraId="0CEF4A87" w14:textId="77777777" w:rsidR="00967DA4" w:rsidRDefault="002F41B6" w:rsidP="002F41B6">
      <w:pPr>
        <w:pStyle w:val="enumlev1"/>
        <w:rPr>
          <w:rFonts w:eastAsia="KaiTi"/>
        </w:rPr>
      </w:pPr>
      <w:r w:rsidRPr="007A1645">
        <w:rPr>
          <w:rFonts w:eastAsia="KaiTi"/>
        </w:rPr>
        <w:t>•</w:t>
      </w:r>
      <w:r w:rsidRPr="007A1645">
        <w:rPr>
          <w:rFonts w:eastAsia="KaiTi"/>
        </w:rPr>
        <w:tab/>
      </w:r>
      <w:r w:rsidR="001B6CFE" w:rsidRPr="007A1645">
        <w:rPr>
          <w:rFonts w:eastAsia="KaiTi"/>
        </w:rPr>
        <w:t>CVC-CLINIC contains 612 SD frames and comprises 31 different polyps from 31 sequences.</w:t>
      </w:r>
    </w:p>
    <w:p w14:paraId="6D95FCBA" w14:textId="6F578DFE" w:rsidR="001B6CFE" w:rsidRPr="007A1645" w:rsidRDefault="002F41B6" w:rsidP="002F41B6">
      <w:pPr>
        <w:pStyle w:val="enumlev1"/>
        <w:rPr>
          <w:rFonts w:eastAsia="KaiTi"/>
        </w:rPr>
      </w:pPr>
      <w:r w:rsidRPr="007A1645">
        <w:rPr>
          <w:rFonts w:eastAsia="KaiTi"/>
        </w:rPr>
        <w:t>•</w:t>
      </w:r>
      <w:r w:rsidRPr="007A1645">
        <w:rPr>
          <w:rFonts w:eastAsia="KaiTi"/>
        </w:rPr>
        <w:tab/>
      </w:r>
      <w:r w:rsidR="001B6CFE" w:rsidRPr="007A1645">
        <w:rPr>
          <w:rFonts w:eastAsia="KaiTi"/>
        </w:rPr>
        <w:t xml:space="preserve">ETIS-LARIB database contains 196 HD frames and comprises 44 different polyps from 34 sequences. Ground truth of each polyp consists of a polyp mask for both databases, which was generated by the annotated boundary of polyp by expert video endoscopists from the corresponding associated clinical institution. </w:t>
      </w:r>
      <w:r w:rsidR="00335E2C" w:rsidRPr="007A1645">
        <w:rPr>
          <w:rFonts w:eastAsia="KaiTi"/>
        </w:rPr>
        <w:t>I</w:t>
      </w:r>
      <w:r w:rsidR="00991175" w:rsidRPr="007A1645">
        <w:rPr>
          <w:rFonts w:eastAsia="KaiTi"/>
        </w:rPr>
        <w:t>n the challenge</w:t>
      </w:r>
      <w:r w:rsidR="00335E2C" w:rsidRPr="007A1645">
        <w:rPr>
          <w:rFonts w:eastAsia="KaiTi"/>
        </w:rPr>
        <w:t>,</w:t>
      </w:r>
      <w:r w:rsidR="00991175" w:rsidRPr="007A1645">
        <w:rPr>
          <w:rFonts w:eastAsia="KaiTi"/>
        </w:rPr>
        <w:t xml:space="preserve"> </w:t>
      </w:r>
      <w:r w:rsidR="00335E2C" w:rsidRPr="007A1645">
        <w:rPr>
          <w:rFonts w:eastAsia="KaiTi"/>
        </w:rPr>
        <w:t>t</w:t>
      </w:r>
      <w:r w:rsidR="001B6CFE" w:rsidRPr="007A1645">
        <w:rPr>
          <w:rFonts w:eastAsia="KaiTi"/>
        </w:rPr>
        <w:t xml:space="preserve">hese two datasets were used for scenario of </w:t>
      </w:r>
      <w:r w:rsidR="00BA7BB9" w:rsidRPr="007A1645">
        <w:rPr>
          <w:rFonts w:eastAsia="KaiTi"/>
        </w:rPr>
        <w:t>s</w:t>
      </w:r>
      <w:r w:rsidR="001B6CFE" w:rsidRPr="007A1645">
        <w:rPr>
          <w:rFonts w:eastAsia="KaiTi"/>
        </w:rPr>
        <w:t xml:space="preserve">till </w:t>
      </w:r>
      <w:r w:rsidR="00BA7BB9" w:rsidRPr="007A1645">
        <w:rPr>
          <w:rFonts w:eastAsia="KaiTi"/>
        </w:rPr>
        <w:t>f</w:t>
      </w:r>
      <w:r w:rsidR="001B6CFE" w:rsidRPr="007A1645">
        <w:rPr>
          <w:rFonts w:eastAsia="KaiTi"/>
        </w:rPr>
        <w:t xml:space="preserve">rame </w:t>
      </w:r>
      <w:r w:rsidR="00BA7BB9" w:rsidRPr="007A1645">
        <w:rPr>
          <w:rFonts w:eastAsia="KaiTi"/>
        </w:rPr>
        <w:t>a</w:t>
      </w:r>
      <w:r w:rsidR="001B6CFE" w:rsidRPr="007A1645">
        <w:rPr>
          <w:rFonts w:eastAsia="KaiTi"/>
        </w:rPr>
        <w:t>nalysis.</w:t>
      </w:r>
    </w:p>
    <w:p w14:paraId="2E0D5778" w14:textId="21E20EDC" w:rsidR="001B6CFE" w:rsidRPr="007A1645" w:rsidRDefault="002F41B6" w:rsidP="002F41B6">
      <w:pPr>
        <w:pStyle w:val="enumlev1"/>
        <w:rPr>
          <w:rFonts w:eastAsia="KaiTi"/>
        </w:rPr>
      </w:pPr>
      <w:r w:rsidRPr="007A1645">
        <w:rPr>
          <w:rFonts w:eastAsia="KaiTi"/>
        </w:rPr>
        <w:t>•</w:t>
      </w:r>
      <w:r w:rsidRPr="007A1645">
        <w:rPr>
          <w:rFonts w:eastAsia="KaiTi"/>
        </w:rPr>
        <w:tab/>
      </w:r>
      <w:r w:rsidR="001B6CFE" w:rsidRPr="007A1645">
        <w:rPr>
          <w:rFonts w:eastAsia="KaiTi"/>
        </w:rPr>
        <w:t xml:space="preserve">The ASU-Mayo Clinic Colonoscopy Video Database comprises a set of short and long colonoscopy videos, collected at the Department of Gastroenterology at Mayo Clinic, Arizona. This database consists of 38 different, fully annotated videos. Ground truth consisting of binary masks (polyp frames) and black frames (non-polyp frames) were created by volunteer students at Arizona State University and have been reviewed and corrected by a trained expert. This dataset was used for scenario of </w:t>
      </w:r>
      <w:r w:rsidR="00BA7BB9" w:rsidRPr="007A1645">
        <w:rPr>
          <w:rFonts w:eastAsia="KaiTi"/>
        </w:rPr>
        <w:t>v</w:t>
      </w:r>
      <w:r w:rsidR="001B6CFE" w:rsidRPr="007A1645">
        <w:rPr>
          <w:rFonts w:eastAsia="KaiTi"/>
        </w:rPr>
        <w:t xml:space="preserve">ideo </w:t>
      </w:r>
      <w:r w:rsidR="00BA7BB9" w:rsidRPr="007A1645">
        <w:rPr>
          <w:rFonts w:eastAsia="KaiTi"/>
        </w:rPr>
        <w:t>a</w:t>
      </w:r>
      <w:r w:rsidR="001B6CFE" w:rsidRPr="007A1645">
        <w:rPr>
          <w:rFonts w:eastAsia="KaiTi"/>
        </w:rPr>
        <w:t>nalysis in the challenge.</w:t>
      </w:r>
    </w:p>
    <w:p w14:paraId="50E15FA6" w14:textId="75C3A32E" w:rsidR="001B6CFE" w:rsidRPr="007A1645" w:rsidRDefault="001B6CFE" w:rsidP="00513A12">
      <w:pPr>
        <w:rPr>
          <w:rStyle w:val="Gray"/>
          <w:rFonts w:eastAsia="KaiTi"/>
          <w:color w:val="auto"/>
        </w:rPr>
      </w:pPr>
      <w:r w:rsidRPr="007A1645">
        <w:rPr>
          <w:rFonts w:eastAsia="KaiTi"/>
        </w:rPr>
        <w:t xml:space="preserve">For benchmarking and evaluation, general metrics of precision, recall, specificity, F1-measure and F2-meature were used. </w:t>
      </w:r>
      <w:bookmarkStart w:id="493" w:name="_Hlk190127356"/>
      <w:r w:rsidR="00513A12" w:rsidRPr="00513A12">
        <w:rPr>
          <w:rFonts w:eastAsia="KaiTi"/>
          <w:lang w:val="en-TT"/>
        </w:rPr>
        <w:t>An additional video analysis performance metric was introduced to assess how fast a polyp detection method was introduced</w:t>
      </w:r>
      <w:bookmarkEnd w:id="493"/>
      <w:r w:rsidRPr="007A1645">
        <w:rPr>
          <w:rFonts w:eastAsia="KaiTi"/>
        </w:rPr>
        <w:t xml:space="preserve">. That was </w:t>
      </w:r>
      <w:r w:rsidR="002B64C7" w:rsidRPr="007A1645">
        <w:rPr>
          <w:rFonts w:eastAsia="KaiTi"/>
        </w:rPr>
        <w:t>d</w:t>
      </w:r>
      <w:r w:rsidRPr="007A1645">
        <w:rPr>
          <w:rFonts w:eastAsia="KaiTi"/>
        </w:rPr>
        <w:t xml:space="preserve">etection </w:t>
      </w:r>
      <w:r w:rsidR="002B64C7" w:rsidRPr="007A1645">
        <w:rPr>
          <w:rFonts w:eastAsia="KaiTi"/>
        </w:rPr>
        <w:t>l</w:t>
      </w:r>
      <w:r w:rsidRPr="007A1645">
        <w:rPr>
          <w:rFonts w:eastAsia="KaiTi"/>
        </w:rPr>
        <w:t>atency</w:t>
      </w:r>
      <w:r w:rsidR="002B64C7" w:rsidRPr="007A1645">
        <w:rPr>
          <w:rFonts w:eastAsia="KaiTi"/>
        </w:rPr>
        <w:t>,</w:t>
      </w:r>
      <w:r w:rsidRPr="007A1645">
        <w:rPr>
          <w:rFonts w:eastAsia="KaiTi"/>
        </w:rPr>
        <w:t xml:space="preserve"> representing the delay in frames between the first appearance of the polyp in the video sequence and the first actual detection of the polyp by a method.</w:t>
      </w:r>
    </w:p>
    <w:p w14:paraId="711F40F6" w14:textId="59915CA4" w:rsidR="001B6CFE" w:rsidRPr="007A1645" w:rsidRDefault="002F41B6" w:rsidP="002F41B6">
      <w:pPr>
        <w:pStyle w:val="Heading4"/>
        <w:rPr>
          <w:rFonts w:eastAsia="KaiTi"/>
          <w:i/>
        </w:rPr>
      </w:pPr>
      <w:r w:rsidRPr="007A1645">
        <w:rPr>
          <w:rFonts w:eastAsia="KaiTi"/>
          <w:lang w:eastAsia="zh-CN"/>
        </w:rPr>
        <w:t>5.1.2.3</w:t>
      </w:r>
      <w:r w:rsidRPr="007A1645">
        <w:rPr>
          <w:rFonts w:eastAsia="KaiTi"/>
          <w:lang w:eastAsia="zh-CN"/>
        </w:rPr>
        <w:tab/>
      </w:r>
      <w:r w:rsidR="001B6CFE" w:rsidRPr="007A1645">
        <w:rPr>
          <w:rFonts w:eastAsia="KaiTi"/>
          <w:lang w:eastAsia="zh-CN"/>
        </w:rPr>
        <w:t>EndoTect</w:t>
      </w:r>
    </w:p>
    <w:p w14:paraId="570C1F84" w14:textId="6D58220E" w:rsidR="001B6CFE" w:rsidRPr="007A1645" w:rsidRDefault="001B6CFE" w:rsidP="002F41B6">
      <w:pPr>
        <w:rPr>
          <w:rFonts w:eastAsia="KaiTi"/>
        </w:rPr>
      </w:pPr>
      <w:r w:rsidRPr="007A1645">
        <w:rPr>
          <w:rFonts w:eastAsia="KaiTi"/>
        </w:rPr>
        <w:t>A large dataset named as HyperKvasir [69]</w:t>
      </w:r>
      <w:r w:rsidR="00C353A7" w:rsidRPr="007A1645">
        <w:rPr>
          <w:rFonts w:eastAsia="KaiTi"/>
        </w:rPr>
        <w:t>,</w:t>
      </w:r>
      <w:r w:rsidRPr="007A1645">
        <w:rPr>
          <w:rFonts w:eastAsia="KaiTi"/>
        </w:rPr>
        <w:t xml:space="preserve"> </w:t>
      </w:r>
      <w:r w:rsidR="00C353A7" w:rsidRPr="007A1645">
        <w:rPr>
          <w:rFonts w:eastAsia="KaiTi"/>
        </w:rPr>
        <w:t xml:space="preserve">containing images taken from several endoscopies, </w:t>
      </w:r>
      <w:r w:rsidRPr="007A1645">
        <w:rPr>
          <w:rFonts w:eastAsia="KaiTi"/>
        </w:rPr>
        <w:t>was used. In total, the dataset contains 110,079 images and 374 videos where it captures anatomical landmarks, pathological findings, and normal findings, while the dataset can be split into four distinct parts.</w:t>
      </w:r>
    </w:p>
    <w:p w14:paraId="0721F86D" w14:textId="691F6726" w:rsidR="001B6CFE" w:rsidRPr="007A1645" w:rsidRDefault="002F41B6" w:rsidP="002F41B6">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Label</w:t>
      </w:r>
      <w:r w:rsidR="00C353A7" w:rsidRPr="007A1645">
        <w:rPr>
          <w:rStyle w:val="Gray"/>
          <w:rFonts w:eastAsia="KaiTi"/>
          <w:b/>
          <w:bCs/>
          <w:color w:val="auto"/>
        </w:rPr>
        <w:t>l</w:t>
      </w:r>
      <w:r w:rsidR="001B6CFE" w:rsidRPr="007A1645">
        <w:rPr>
          <w:rStyle w:val="Gray"/>
          <w:rFonts w:eastAsia="KaiTi"/>
          <w:b/>
          <w:bCs/>
          <w:color w:val="auto"/>
        </w:rPr>
        <w:t xml:space="preserve">ed </w:t>
      </w:r>
      <w:r w:rsidR="00C353A7" w:rsidRPr="007A1645">
        <w:rPr>
          <w:rStyle w:val="Gray"/>
          <w:rFonts w:eastAsia="KaiTi"/>
          <w:b/>
          <w:bCs/>
          <w:color w:val="auto"/>
        </w:rPr>
        <w:t>i</w:t>
      </w:r>
      <w:r w:rsidR="001B6CFE" w:rsidRPr="007A1645">
        <w:rPr>
          <w:rStyle w:val="Gray"/>
          <w:rFonts w:eastAsia="KaiTi"/>
          <w:b/>
          <w:bCs/>
          <w:color w:val="auto"/>
        </w:rPr>
        <w:t>mages</w:t>
      </w:r>
      <w:r w:rsidR="001B6CFE" w:rsidRPr="007A1645">
        <w:rPr>
          <w:rStyle w:val="Gray"/>
          <w:rFonts w:eastAsia="KaiTi"/>
          <w:color w:val="auto"/>
        </w:rPr>
        <w:t>. In total, the dataset contains 10,662 labe</w:t>
      </w:r>
      <w:r w:rsidR="00335E2C" w:rsidRPr="007A1645">
        <w:rPr>
          <w:rStyle w:val="Gray"/>
          <w:rFonts w:eastAsia="KaiTi"/>
          <w:color w:val="auto"/>
        </w:rPr>
        <w:t>l</w:t>
      </w:r>
      <w:r w:rsidR="001B6CFE" w:rsidRPr="007A1645">
        <w:rPr>
          <w:rStyle w:val="Gray"/>
          <w:rFonts w:eastAsia="KaiTi"/>
          <w:color w:val="auto"/>
        </w:rPr>
        <w:t>led images stored using the JPEG format. The labeled images represent 23 different classes of findings.</w:t>
      </w:r>
    </w:p>
    <w:p w14:paraId="3D442F89" w14:textId="74C50494" w:rsidR="001B6CFE" w:rsidRPr="007A1645" w:rsidRDefault="002F41B6" w:rsidP="002F41B6">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Unlabel</w:t>
      </w:r>
      <w:r w:rsidR="00335E2C" w:rsidRPr="007A1645">
        <w:rPr>
          <w:rStyle w:val="Gray"/>
          <w:rFonts w:eastAsia="KaiTi"/>
          <w:b/>
          <w:bCs/>
          <w:color w:val="auto"/>
        </w:rPr>
        <w:t>l</w:t>
      </w:r>
      <w:r w:rsidR="001B6CFE" w:rsidRPr="007A1645">
        <w:rPr>
          <w:rStyle w:val="Gray"/>
          <w:rFonts w:eastAsia="KaiTi"/>
          <w:b/>
          <w:bCs/>
          <w:color w:val="auto"/>
        </w:rPr>
        <w:t xml:space="preserve">ed </w:t>
      </w:r>
      <w:r w:rsidR="00335E2C" w:rsidRPr="007A1645">
        <w:rPr>
          <w:rStyle w:val="Gray"/>
          <w:rFonts w:eastAsia="KaiTi"/>
          <w:b/>
          <w:bCs/>
          <w:color w:val="auto"/>
        </w:rPr>
        <w:t>i</w:t>
      </w:r>
      <w:r w:rsidR="001B6CFE" w:rsidRPr="007A1645">
        <w:rPr>
          <w:rStyle w:val="Gray"/>
          <w:rFonts w:eastAsia="KaiTi"/>
          <w:b/>
          <w:bCs/>
          <w:color w:val="auto"/>
        </w:rPr>
        <w:t>mages</w:t>
      </w:r>
      <w:r w:rsidR="001B6CFE" w:rsidRPr="007A1645">
        <w:rPr>
          <w:rStyle w:val="Gray"/>
          <w:rFonts w:eastAsia="KaiTi"/>
          <w:color w:val="auto"/>
        </w:rPr>
        <w:t>. In total, the dataset contains 99,417 unlabel</w:t>
      </w:r>
      <w:r w:rsidR="00335E2C" w:rsidRPr="007A1645">
        <w:rPr>
          <w:rStyle w:val="Gray"/>
          <w:rFonts w:eastAsia="KaiTi"/>
          <w:color w:val="auto"/>
        </w:rPr>
        <w:t>l</w:t>
      </w:r>
      <w:r w:rsidR="001B6CFE" w:rsidRPr="007A1645">
        <w:rPr>
          <w:rStyle w:val="Gray"/>
          <w:rFonts w:eastAsia="KaiTi"/>
          <w:color w:val="auto"/>
        </w:rPr>
        <w:t>ed images.</w:t>
      </w:r>
    </w:p>
    <w:p w14:paraId="7BE06E9C" w14:textId="4BD5F516" w:rsidR="001B6CFE" w:rsidRPr="007A1645" w:rsidRDefault="002F41B6" w:rsidP="002F41B6">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Segmented</w:t>
      </w:r>
      <w:r w:rsidR="00335E2C" w:rsidRPr="007A1645">
        <w:rPr>
          <w:rStyle w:val="Gray"/>
          <w:rFonts w:eastAsia="KaiTi"/>
          <w:b/>
          <w:bCs/>
          <w:color w:val="auto"/>
        </w:rPr>
        <w:t>i</w:t>
      </w:r>
      <w:r w:rsidR="001B6CFE" w:rsidRPr="007A1645">
        <w:rPr>
          <w:rStyle w:val="Gray"/>
          <w:rFonts w:eastAsia="KaiTi"/>
          <w:b/>
          <w:bCs/>
          <w:color w:val="auto"/>
        </w:rPr>
        <w:t>mages</w:t>
      </w:r>
      <w:r w:rsidR="001B6CFE" w:rsidRPr="007A1645">
        <w:rPr>
          <w:rStyle w:val="Gray"/>
          <w:rFonts w:eastAsia="KaiTi"/>
          <w:color w:val="auto"/>
        </w:rPr>
        <w:t>. The original image, a segmentation mask and a bounding box for 1,000</w:t>
      </w:r>
      <w:r w:rsidRPr="007A1645">
        <w:rPr>
          <w:rStyle w:val="Gray"/>
          <w:rFonts w:eastAsia="KaiTi"/>
          <w:color w:val="auto"/>
        </w:rPr>
        <w:t> </w:t>
      </w:r>
      <w:r w:rsidR="001B6CFE" w:rsidRPr="007A1645">
        <w:rPr>
          <w:rStyle w:val="Gray"/>
          <w:rFonts w:eastAsia="KaiTi"/>
          <w:color w:val="auto"/>
        </w:rPr>
        <w:t>images from the polyp class were provided.</w:t>
      </w:r>
    </w:p>
    <w:p w14:paraId="6C0060B0" w14:textId="245A890A" w:rsidR="001B6CFE" w:rsidRPr="007A1645" w:rsidRDefault="002F41B6" w:rsidP="002F41B6">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 xml:space="preserve">Annotated </w:t>
      </w:r>
      <w:r w:rsidR="00335E2C" w:rsidRPr="007A1645">
        <w:rPr>
          <w:rStyle w:val="Gray"/>
          <w:rFonts w:eastAsia="KaiTi"/>
          <w:b/>
          <w:bCs/>
          <w:color w:val="auto"/>
        </w:rPr>
        <w:t>v</w:t>
      </w:r>
      <w:r w:rsidR="001B6CFE" w:rsidRPr="007A1645">
        <w:rPr>
          <w:rStyle w:val="Gray"/>
          <w:rFonts w:eastAsia="KaiTi"/>
          <w:b/>
          <w:bCs/>
          <w:color w:val="auto"/>
        </w:rPr>
        <w:t>ideos</w:t>
      </w:r>
      <w:r w:rsidR="001B6CFE" w:rsidRPr="007A1645">
        <w:rPr>
          <w:rStyle w:val="Gray"/>
          <w:rFonts w:eastAsia="KaiTi"/>
          <w:color w:val="auto"/>
        </w:rPr>
        <w:t xml:space="preserve">. The dataset contains a total of 373 videos containing different findings and landmarks. Each video </w:t>
      </w:r>
      <w:r w:rsidR="00335E2C" w:rsidRPr="007A1645">
        <w:rPr>
          <w:rStyle w:val="Gray"/>
          <w:rFonts w:eastAsia="KaiTi"/>
          <w:color w:val="auto"/>
        </w:rPr>
        <w:t>was</w:t>
      </w:r>
      <w:r w:rsidR="001B6CFE" w:rsidRPr="007A1645">
        <w:rPr>
          <w:rStyle w:val="Gray"/>
          <w:rFonts w:eastAsia="KaiTi"/>
          <w:color w:val="auto"/>
        </w:rPr>
        <w:t xml:space="preserve"> manually assessed by a medical professional working in the field of gastroenterology and resulted in a total of 171 annotated findings.</w:t>
      </w:r>
    </w:p>
    <w:p w14:paraId="62D6FA00" w14:textId="77777777" w:rsidR="00967DA4" w:rsidRDefault="001B6CFE" w:rsidP="002F41B6">
      <w:pPr>
        <w:rPr>
          <w:rFonts w:eastAsia="KaiTi"/>
        </w:rPr>
      </w:pPr>
      <w:r w:rsidRPr="007A1645">
        <w:rPr>
          <w:rFonts w:eastAsia="KaiTi"/>
        </w:rPr>
        <w:t>There were three tasks.</w:t>
      </w:r>
    </w:p>
    <w:p w14:paraId="016A123F" w14:textId="530ADD41" w:rsidR="001B6CFE" w:rsidRPr="007A1645" w:rsidRDefault="002F41B6" w:rsidP="002F41B6">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 xml:space="preserve">Detection </w:t>
      </w:r>
      <w:r w:rsidR="00C353A7" w:rsidRPr="007A1645">
        <w:rPr>
          <w:rStyle w:val="Gray"/>
          <w:rFonts w:eastAsia="KaiTi"/>
          <w:b/>
          <w:bCs/>
          <w:color w:val="auto"/>
        </w:rPr>
        <w:t>t</w:t>
      </w:r>
      <w:r w:rsidR="001B6CFE" w:rsidRPr="007A1645">
        <w:rPr>
          <w:rStyle w:val="Gray"/>
          <w:rFonts w:eastAsia="KaiTi"/>
          <w:b/>
          <w:bCs/>
          <w:color w:val="auto"/>
        </w:rPr>
        <w:t>ask</w:t>
      </w:r>
      <w:r w:rsidR="001B6CFE" w:rsidRPr="007A1645">
        <w:rPr>
          <w:rStyle w:val="Gray"/>
          <w:rFonts w:eastAsia="KaiTi"/>
          <w:color w:val="auto"/>
        </w:rPr>
        <w:t>: classifying images from the GI tract into 23 distinct classes. Metrics of precision, recall/sensitivity, specificity, F1-measure and Matthews correlation coefficient (MCC) for multi-classification were used and the MCC was used for benchmarking to rank the submission.</w:t>
      </w:r>
    </w:p>
    <w:p w14:paraId="5D4AAC30" w14:textId="7F18F7A2" w:rsidR="001B6CFE" w:rsidRPr="007A1645" w:rsidRDefault="00131010" w:rsidP="00131010">
      <w:pPr>
        <w:pStyle w:val="enumlev1"/>
        <w:rPr>
          <w:rStyle w:val="Gray"/>
          <w:rFonts w:eastAsia="KaiTi"/>
          <w:color w:val="auto"/>
        </w:rPr>
      </w:pPr>
      <w:r w:rsidRPr="007A1645">
        <w:rPr>
          <w:rStyle w:val="Gray"/>
          <w:rFonts w:eastAsia="KaiTi"/>
          <w:color w:val="auto"/>
        </w:rPr>
        <w:t>•</w:t>
      </w:r>
      <w:r w:rsidRPr="007A1645">
        <w:rPr>
          <w:rStyle w:val="Gray"/>
          <w:rFonts w:eastAsia="KaiTi"/>
          <w:b/>
          <w:bCs/>
          <w:color w:val="auto"/>
        </w:rPr>
        <w:tab/>
      </w:r>
      <w:r w:rsidR="001B6CFE" w:rsidRPr="007A1645">
        <w:rPr>
          <w:rStyle w:val="Gray"/>
          <w:rFonts w:eastAsia="KaiTi"/>
          <w:b/>
          <w:bCs/>
          <w:color w:val="auto"/>
        </w:rPr>
        <w:t xml:space="preserve">Efficient </w:t>
      </w:r>
      <w:r w:rsidR="00C353A7" w:rsidRPr="007A1645">
        <w:rPr>
          <w:rStyle w:val="Gray"/>
          <w:rFonts w:eastAsia="KaiTi"/>
          <w:b/>
          <w:bCs/>
          <w:color w:val="auto"/>
        </w:rPr>
        <w:t>d</w:t>
      </w:r>
      <w:r w:rsidR="001B6CFE" w:rsidRPr="007A1645">
        <w:rPr>
          <w:rStyle w:val="Gray"/>
          <w:rFonts w:eastAsia="KaiTi"/>
          <w:b/>
          <w:bCs/>
          <w:color w:val="auto"/>
        </w:rPr>
        <w:t xml:space="preserve">etection </w:t>
      </w:r>
      <w:r w:rsidR="00C353A7" w:rsidRPr="007A1645">
        <w:rPr>
          <w:rStyle w:val="Gray"/>
          <w:rFonts w:eastAsia="KaiTi"/>
          <w:b/>
          <w:bCs/>
          <w:color w:val="auto"/>
        </w:rPr>
        <w:t>t</w:t>
      </w:r>
      <w:r w:rsidR="001B6CFE" w:rsidRPr="007A1645">
        <w:rPr>
          <w:rStyle w:val="Gray"/>
          <w:rFonts w:eastAsia="KaiTi"/>
          <w:b/>
          <w:bCs/>
          <w:color w:val="auto"/>
        </w:rPr>
        <w:t>ask</w:t>
      </w:r>
      <w:r w:rsidR="001B6CFE" w:rsidRPr="007A1645">
        <w:rPr>
          <w:rStyle w:val="Gray"/>
          <w:rFonts w:eastAsia="KaiTi"/>
          <w:color w:val="auto"/>
        </w:rPr>
        <w:t>: efficient classification measured by the amount of time spent processing each image. Metric of a combination of the MCC classification score and the number of frames processed per second was used for benchmarking to rank the submission.</w:t>
      </w:r>
    </w:p>
    <w:p w14:paraId="14BC9B36" w14:textId="5B108DCE" w:rsidR="001B6CFE" w:rsidRPr="007A1645" w:rsidRDefault="00131010" w:rsidP="00131010">
      <w:pPr>
        <w:pStyle w:val="enumlev1"/>
        <w:rPr>
          <w:rStyle w:val="Gray"/>
          <w:rFonts w:eastAsia="KaiTi"/>
          <w:color w:val="auto"/>
        </w:rPr>
      </w:pPr>
      <w:r w:rsidRPr="007A1645">
        <w:rPr>
          <w:rFonts w:eastAsia="KaiTi"/>
        </w:rPr>
        <w:lastRenderedPageBreak/>
        <w:t>•</w:t>
      </w:r>
      <w:r w:rsidRPr="007A1645">
        <w:rPr>
          <w:rFonts w:eastAsia="KaiTi"/>
          <w:b/>
          <w:bCs/>
        </w:rPr>
        <w:tab/>
      </w:r>
      <w:r w:rsidR="001B6CFE" w:rsidRPr="007A1645">
        <w:rPr>
          <w:rFonts w:eastAsia="KaiTi"/>
          <w:b/>
          <w:bCs/>
        </w:rPr>
        <w:t xml:space="preserve">Segmentation </w:t>
      </w:r>
      <w:r w:rsidR="00116631" w:rsidRPr="007A1645">
        <w:rPr>
          <w:rFonts w:eastAsia="KaiTi"/>
          <w:b/>
          <w:bCs/>
        </w:rPr>
        <w:t>t</w:t>
      </w:r>
      <w:r w:rsidR="001B6CFE" w:rsidRPr="007A1645">
        <w:rPr>
          <w:rFonts w:eastAsia="KaiTi"/>
          <w:b/>
          <w:bCs/>
        </w:rPr>
        <w:t>ask</w:t>
      </w:r>
      <w:r w:rsidR="001B6CFE" w:rsidRPr="007A1645">
        <w:rPr>
          <w:rFonts w:eastAsia="KaiTi"/>
        </w:rPr>
        <w:t>: automatically segmenting polyps. Metrics of precision, recall, D</w:t>
      </w:r>
      <w:r w:rsidR="00B02ED0" w:rsidRPr="007A1645">
        <w:rPr>
          <w:rFonts w:eastAsia="KaiTi"/>
        </w:rPr>
        <w:t>ICE</w:t>
      </w:r>
      <w:r w:rsidR="001B6CFE" w:rsidRPr="007A1645">
        <w:rPr>
          <w:rFonts w:eastAsia="KaiTi"/>
        </w:rPr>
        <w:t>, and the IoU, also known as the Jaccard index</w:t>
      </w:r>
      <w:r w:rsidR="00B02ED0" w:rsidRPr="007A1645">
        <w:rPr>
          <w:rFonts w:eastAsia="KaiTi"/>
        </w:rPr>
        <w:t>,</w:t>
      </w:r>
      <w:r w:rsidR="001B6CFE" w:rsidRPr="007A1645">
        <w:rPr>
          <w:rFonts w:eastAsia="KaiTi"/>
        </w:rPr>
        <w:t xml:space="preserve"> were used and the IoU was used for benchmarking to rank the </w:t>
      </w:r>
      <w:r w:rsidR="001B6CFE" w:rsidRPr="007A1645">
        <w:rPr>
          <w:rStyle w:val="Gray"/>
          <w:rFonts w:eastAsia="KaiTi"/>
          <w:color w:val="auto"/>
        </w:rPr>
        <w:t>submission.</w:t>
      </w:r>
      <w:bookmarkEnd w:id="476"/>
    </w:p>
    <w:p w14:paraId="229B2988" w14:textId="0FC8B7D6" w:rsidR="001B6CFE" w:rsidRPr="007A1645" w:rsidRDefault="00131010" w:rsidP="00131010">
      <w:pPr>
        <w:pStyle w:val="Heading3"/>
        <w:rPr>
          <w:rFonts w:eastAsia="KaiTi"/>
        </w:rPr>
      </w:pPr>
      <w:bookmarkStart w:id="494" w:name="_Toc48799754"/>
      <w:bookmarkStart w:id="495" w:name="_Toc144228328"/>
      <w:r w:rsidRPr="007A1645">
        <w:rPr>
          <w:rFonts w:eastAsia="KaiTi"/>
        </w:rPr>
        <w:t>5.1.3</w:t>
      </w:r>
      <w:r w:rsidRPr="007A1645">
        <w:rPr>
          <w:rFonts w:eastAsia="KaiTi"/>
        </w:rPr>
        <w:tab/>
      </w:r>
      <w:r w:rsidR="001B6CFE" w:rsidRPr="007A1645">
        <w:rPr>
          <w:rFonts w:eastAsia="KaiTi"/>
        </w:rPr>
        <w:t>Relevant existing benchmarking frameworks</w:t>
      </w:r>
      <w:bookmarkEnd w:id="494"/>
      <w:bookmarkEnd w:id="495"/>
    </w:p>
    <w:p w14:paraId="6EB38863" w14:textId="124A55B2" w:rsidR="00967DA4" w:rsidRDefault="001B6CFE" w:rsidP="00131010">
      <w:pPr>
        <w:rPr>
          <w:rFonts w:eastAsia="KaiTi"/>
        </w:rPr>
      </w:pPr>
      <w:r w:rsidRPr="007A1645">
        <w:rPr>
          <w:rFonts w:eastAsia="KaiTi"/>
        </w:rPr>
        <w:t>Triggered by the hype around AI, recent years have seen the development of a variety of benchmarking platforms where AIs can compete for the best performance on a determined dataset</w:t>
      </w:r>
      <w:bookmarkStart w:id="496" w:name="_Hlk194689233"/>
      <w:r w:rsidR="007D7D70">
        <w:rPr>
          <w:rFonts w:eastAsia="KaiTi"/>
        </w:rPr>
        <w:t xml:space="preserve"> (see Table 3)</w:t>
      </w:r>
      <w:bookmarkEnd w:id="496"/>
      <w:r w:rsidRPr="007A1645">
        <w:rPr>
          <w:rFonts w:eastAsia="KaiTi"/>
        </w:rPr>
        <w:t>.</w:t>
      </w:r>
    </w:p>
    <w:p w14:paraId="3070F732" w14:textId="7ABAE36B" w:rsidR="001B6CFE" w:rsidRPr="007A1645" w:rsidRDefault="00131010" w:rsidP="00131010">
      <w:pPr>
        <w:pStyle w:val="enumlev1"/>
        <w:rPr>
          <w:rFonts w:eastAsia="KaiTi"/>
        </w:rPr>
      </w:pPr>
      <w:r w:rsidRPr="007A1645">
        <w:rPr>
          <w:rFonts w:eastAsia="KaiTi"/>
          <w:b/>
          <w:bCs/>
        </w:rPr>
        <w:t>•</w:t>
      </w:r>
      <w:r w:rsidRPr="007A1645">
        <w:rPr>
          <w:rFonts w:eastAsia="KaiTi"/>
        </w:rPr>
        <w:tab/>
      </w:r>
      <w:r w:rsidR="001B6CFE" w:rsidRPr="007A1645">
        <w:rPr>
          <w:rFonts w:eastAsia="KaiTi"/>
          <w:b/>
          <w:bCs/>
        </w:rPr>
        <w:t>EvalAI</w:t>
      </w:r>
      <w:r w:rsidR="001B6CFE" w:rsidRPr="007A1645">
        <w:rPr>
          <w:rFonts w:eastAsia="KaiTi"/>
        </w:rPr>
        <w:t>: EvalAI is an open source platform for evaluating and comparing ML and AI algorithms at scale [70]</w:t>
      </w:r>
      <w:r w:rsidR="006D1B5C" w:rsidRPr="007A1645">
        <w:rPr>
          <w:rFonts w:eastAsia="KaiTi"/>
        </w:rPr>
        <w:t>.</w:t>
      </w:r>
    </w:p>
    <w:p w14:paraId="78C807D6" w14:textId="3E5641EB" w:rsidR="001B6CFE" w:rsidRPr="007A1645" w:rsidRDefault="00131010" w:rsidP="00131010">
      <w:pPr>
        <w:pStyle w:val="enumlev1"/>
        <w:rPr>
          <w:rFonts w:eastAsia="KaiTi"/>
        </w:rPr>
      </w:pPr>
      <w:r w:rsidRPr="007A1645">
        <w:rPr>
          <w:rFonts w:eastAsia="KaiTi"/>
        </w:rPr>
        <w:t>•</w:t>
      </w:r>
      <w:r w:rsidRPr="007A1645">
        <w:rPr>
          <w:rFonts w:eastAsia="KaiTi"/>
          <w:b/>
          <w:bCs/>
        </w:rPr>
        <w:tab/>
      </w:r>
      <w:r w:rsidR="001B6CFE" w:rsidRPr="007A1645">
        <w:rPr>
          <w:rFonts w:eastAsia="KaiTi"/>
          <w:b/>
          <w:bCs/>
        </w:rPr>
        <w:t>AIcrowd</w:t>
      </w:r>
      <w:r w:rsidR="001B6CFE" w:rsidRPr="007A1645">
        <w:rPr>
          <w:rFonts w:eastAsia="KaiTi"/>
        </w:rPr>
        <w:t>: AIcrowd enables data science experts and enthusiasts to collaboratively solve real-world problems, through challenges [71]</w:t>
      </w:r>
      <w:r w:rsidR="00232B10" w:rsidRPr="007A1645">
        <w:rPr>
          <w:rFonts w:eastAsia="KaiTi"/>
        </w:rPr>
        <w:t>.</w:t>
      </w:r>
    </w:p>
    <w:p w14:paraId="2CE1924E" w14:textId="088FC5AE" w:rsidR="001B6CFE" w:rsidRPr="007A1645" w:rsidRDefault="00131010" w:rsidP="00131010">
      <w:pPr>
        <w:pStyle w:val="enumlev1"/>
        <w:rPr>
          <w:rFonts w:eastAsia="KaiTi"/>
        </w:rPr>
      </w:pPr>
      <w:r w:rsidRPr="007A1645">
        <w:rPr>
          <w:rFonts w:eastAsia="KaiTi"/>
        </w:rPr>
        <w:t>•</w:t>
      </w:r>
      <w:r w:rsidRPr="007A1645">
        <w:rPr>
          <w:rFonts w:eastAsia="KaiTi"/>
          <w:b/>
          <w:bCs/>
        </w:rPr>
        <w:tab/>
      </w:r>
      <w:bookmarkStart w:id="497" w:name="_Hlk190127633"/>
      <w:r w:rsidR="001B6CFE" w:rsidRPr="007A1645">
        <w:rPr>
          <w:rFonts w:eastAsia="KaiTi"/>
          <w:b/>
          <w:bCs/>
        </w:rPr>
        <w:t>Kaggle</w:t>
      </w:r>
      <w:r w:rsidR="001B6CFE" w:rsidRPr="007A1645">
        <w:rPr>
          <w:rFonts w:eastAsia="KaiTi"/>
        </w:rPr>
        <w:t xml:space="preserve">: Kaggle offers a no-setup, customizable, Jupyter Notebooks environment. Access </w:t>
      </w:r>
      <w:r w:rsidR="00DF0CC4" w:rsidRPr="007A1645">
        <w:rPr>
          <w:rFonts w:eastAsia="KaiTi"/>
        </w:rPr>
        <w:t xml:space="preserve">to </w:t>
      </w:r>
      <w:r w:rsidR="00513A12">
        <w:rPr>
          <w:rFonts w:eastAsia="KaiTi"/>
        </w:rPr>
        <w:t>graphics processing units (</w:t>
      </w:r>
      <w:r w:rsidR="001B6CFE" w:rsidRPr="007A1645">
        <w:rPr>
          <w:rFonts w:eastAsia="KaiTi"/>
        </w:rPr>
        <w:t>GPUs</w:t>
      </w:r>
      <w:r w:rsidR="00513A12">
        <w:rPr>
          <w:rFonts w:eastAsia="KaiTi"/>
        </w:rPr>
        <w:t>)</w:t>
      </w:r>
      <w:r w:rsidR="001B6CFE" w:rsidRPr="007A1645">
        <w:rPr>
          <w:rFonts w:eastAsia="KaiTi"/>
        </w:rPr>
        <w:t xml:space="preserve"> at no cost and a huge repository of community published data </w:t>
      </w:r>
      <w:r w:rsidR="00E5085F" w:rsidRPr="007A1645">
        <w:rPr>
          <w:rFonts w:eastAsia="KaiTi"/>
        </w:rPr>
        <w:t>and</w:t>
      </w:r>
      <w:r w:rsidR="001B6CFE" w:rsidRPr="007A1645">
        <w:rPr>
          <w:rFonts w:eastAsia="KaiTi"/>
        </w:rPr>
        <w:t xml:space="preserve"> code [72]</w:t>
      </w:r>
      <w:r w:rsidR="009B205F" w:rsidRPr="007A1645">
        <w:rPr>
          <w:rFonts w:eastAsia="KaiTi"/>
        </w:rPr>
        <w:t>.</w:t>
      </w:r>
      <w:bookmarkEnd w:id="497"/>
    </w:p>
    <w:p w14:paraId="64B69406" w14:textId="3CC156B1" w:rsidR="001B6CFE" w:rsidRPr="007A1645" w:rsidRDefault="00131010" w:rsidP="00131010">
      <w:pPr>
        <w:pStyle w:val="enumlev1"/>
        <w:rPr>
          <w:rFonts w:eastAsia="KaiTi"/>
          <w:iCs/>
        </w:rPr>
      </w:pPr>
      <w:r w:rsidRPr="007A1645">
        <w:rPr>
          <w:rFonts w:eastAsia="KaiTi"/>
        </w:rPr>
        <w:t>•</w:t>
      </w:r>
      <w:r w:rsidRPr="007A1645">
        <w:rPr>
          <w:rFonts w:eastAsia="KaiTi"/>
          <w:b/>
          <w:bCs/>
        </w:rPr>
        <w:tab/>
      </w:r>
      <w:r w:rsidR="001B6CFE" w:rsidRPr="007A1645">
        <w:rPr>
          <w:rFonts w:eastAsia="KaiTi"/>
          <w:b/>
          <w:bCs/>
        </w:rPr>
        <w:t>CodaLab</w:t>
      </w:r>
      <w:r w:rsidR="001B6CFE" w:rsidRPr="007A1645">
        <w:rPr>
          <w:rFonts w:eastAsia="KaiTi"/>
          <w:iCs/>
        </w:rPr>
        <w:t>: CodaLab is an open source platform to learn, create</w:t>
      </w:r>
      <w:r w:rsidR="009B205F" w:rsidRPr="007A1645">
        <w:rPr>
          <w:rFonts w:eastAsia="KaiTi"/>
          <w:iCs/>
        </w:rPr>
        <w:t xml:space="preserve"> and</w:t>
      </w:r>
      <w:r w:rsidR="001B6CFE" w:rsidRPr="007A1645">
        <w:rPr>
          <w:rFonts w:eastAsia="KaiTi"/>
          <w:iCs/>
        </w:rPr>
        <w:t xml:space="preserve"> collaborate through challenges [73]</w:t>
      </w:r>
      <w:r w:rsidR="009B205F" w:rsidRPr="007A1645">
        <w:rPr>
          <w:rFonts w:eastAsia="KaiTi"/>
          <w:iCs/>
        </w:rPr>
        <w:t>.</w:t>
      </w:r>
    </w:p>
    <w:p w14:paraId="4B599447" w14:textId="6027A076" w:rsidR="001B6CFE" w:rsidRPr="007A1645" w:rsidRDefault="00131010" w:rsidP="00131010">
      <w:pPr>
        <w:pStyle w:val="enumlev1"/>
        <w:rPr>
          <w:rFonts w:eastAsia="KaiTi"/>
          <w:iCs/>
        </w:rPr>
      </w:pPr>
      <w:r w:rsidRPr="007A1645">
        <w:rPr>
          <w:rFonts w:eastAsia="KaiTi"/>
          <w:iCs/>
        </w:rPr>
        <w:t>•</w:t>
      </w:r>
      <w:r w:rsidRPr="007A1645">
        <w:rPr>
          <w:rFonts w:eastAsia="KaiTi"/>
          <w:b/>
          <w:bCs/>
          <w:iCs/>
        </w:rPr>
        <w:tab/>
      </w:r>
      <w:r w:rsidR="001B6CFE" w:rsidRPr="007A1645">
        <w:rPr>
          <w:rFonts w:eastAsia="KaiTi"/>
          <w:b/>
          <w:bCs/>
          <w:iCs/>
        </w:rPr>
        <w:t>Grand challenge</w:t>
      </w:r>
      <w:r w:rsidR="001B6CFE" w:rsidRPr="007A1645">
        <w:rPr>
          <w:rFonts w:eastAsia="KaiTi"/>
          <w:iCs/>
        </w:rPr>
        <w:t xml:space="preserve">: A platform for end-to-end development of </w:t>
      </w:r>
      <w:r w:rsidR="009B205F" w:rsidRPr="007A1645">
        <w:rPr>
          <w:rFonts w:eastAsia="KaiTi"/>
          <w:iCs/>
        </w:rPr>
        <w:t>ML</w:t>
      </w:r>
      <w:r w:rsidR="001B6CFE" w:rsidRPr="007A1645">
        <w:rPr>
          <w:rFonts w:eastAsia="KaiTi"/>
          <w:iCs/>
        </w:rPr>
        <w:t xml:space="preserve"> solutions in biomedical imaging.</w:t>
      </w:r>
    </w:p>
    <w:p w14:paraId="469A496D" w14:textId="0D70E6A2" w:rsidR="001B6CFE" w:rsidRPr="007A1645" w:rsidRDefault="001B6CFE" w:rsidP="00131010">
      <w:pPr>
        <w:pStyle w:val="TableNoTitle0"/>
        <w:rPr>
          <w:rFonts w:eastAsia="KaiTi"/>
          <w:lang w:eastAsia="zh-CN"/>
        </w:rPr>
      </w:pPr>
      <w:bookmarkStart w:id="498" w:name="_Toc144228349"/>
      <w:r w:rsidRPr="007A1645">
        <w:rPr>
          <w:rFonts w:eastAsia="KaiTi"/>
        </w:rPr>
        <w:t xml:space="preserve">Table </w:t>
      </w:r>
      <w:r w:rsidRPr="007A1645">
        <w:rPr>
          <w:rFonts w:eastAsia="KaiTi"/>
          <w:noProof/>
        </w:rPr>
        <w:t>3</w:t>
      </w:r>
      <w:r w:rsidR="00131010" w:rsidRPr="007A1645">
        <w:rPr>
          <w:rFonts w:eastAsia="KaiTi"/>
          <w:noProof/>
        </w:rPr>
        <w:t xml:space="preserve"> –</w:t>
      </w:r>
      <w:r w:rsidRPr="007A1645">
        <w:rPr>
          <w:rFonts w:eastAsia="KaiTi"/>
        </w:rPr>
        <w:t xml:space="preserve"> Relevant existing benchmarking frameworks</w:t>
      </w:r>
      <w:bookmarkEnd w:id="498"/>
    </w:p>
    <w:tbl>
      <w:tblPr>
        <w:tblStyle w:val="TableGrid"/>
        <w:tblW w:w="9639" w:type="dxa"/>
        <w:jc w:val="center"/>
        <w:tblLayout w:type="fixed"/>
        <w:tblLook w:val="04A0" w:firstRow="1" w:lastRow="0" w:firstColumn="1" w:lastColumn="0" w:noHBand="0" w:noVBand="1"/>
      </w:tblPr>
      <w:tblGrid>
        <w:gridCol w:w="1393"/>
        <w:gridCol w:w="1118"/>
        <w:gridCol w:w="839"/>
        <w:gridCol w:w="1181"/>
        <w:gridCol w:w="1194"/>
        <w:gridCol w:w="978"/>
        <w:gridCol w:w="979"/>
        <w:gridCol w:w="839"/>
        <w:gridCol w:w="1118"/>
      </w:tblGrid>
      <w:tr w:rsidR="001B6CFE" w:rsidRPr="007A1645" w14:paraId="7141334E" w14:textId="77777777" w:rsidTr="00131010">
        <w:trPr>
          <w:tblHeader/>
          <w:jc w:val="center"/>
        </w:trPr>
        <w:tc>
          <w:tcPr>
            <w:tcW w:w="1393" w:type="dxa"/>
            <w:shd w:val="clear" w:color="auto" w:fill="auto"/>
          </w:tcPr>
          <w:p w14:paraId="27FFA813" w14:textId="77777777"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Benchmarking frameworks</w:t>
            </w:r>
          </w:p>
        </w:tc>
        <w:tc>
          <w:tcPr>
            <w:tcW w:w="1118" w:type="dxa"/>
            <w:shd w:val="clear" w:color="auto" w:fill="auto"/>
          </w:tcPr>
          <w:p w14:paraId="15DFB3B3" w14:textId="77777777"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Challenges</w:t>
            </w:r>
          </w:p>
        </w:tc>
        <w:tc>
          <w:tcPr>
            <w:tcW w:w="839" w:type="dxa"/>
            <w:shd w:val="clear" w:color="auto" w:fill="auto"/>
          </w:tcPr>
          <w:p w14:paraId="41FDA8DA" w14:textId="77777777"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Users</w:t>
            </w:r>
          </w:p>
        </w:tc>
        <w:tc>
          <w:tcPr>
            <w:tcW w:w="1181" w:type="dxa"/>
            <w:shd w:val="clear" w:color="auto" w:fill="auto"/>
          </w:tcPr>
          <w:p w14:paraId="3B439055" w14:textId="77777777"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Submissions</w:t>
            </w:r>
          </w:p>
        </w:tc>
        <w:tc>
          <w:tcPr>
            <w:tcW w:w="1194" w:type="dxa"/>
            <w:shd w:val="clear" w:color="auto" w:fill="auto"/>
          </w:tcPr>
          <w:p w14:paraId="2A04DE41" w14:textId="060B3F71"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Organization</w:t>
            </w:r>
            <w:r w:rsidR="00C353A7" w:rsidRPr="007A1645">
              <w:rPr>
                <w:rFonts w:ascii="Times New Roman" w:eastAsia="KaiTi" w:hAnsi="Times New Roman"/>
                <w:sz w:val="18"/>
                <w:szCs w:val="18"/>
              </w:rPr>
              <w:t>s</w:t>
            </w:r>
          </w:p>
        </w:tc>
        <w:tc>
          <w:tcPr>
            <w:tcW w:w="978" w:type="dxa"/>
            <w:shd w:val="clear" w:color="auto" w:fill="auto"/>
          </w:tcPr>
          <w:p w14:paraId="17CF2122" w14:textId="1EDBCFB6"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Paper</w:t>
            </w:r>
            <w:r w:rsidR="00C353A7" w:rsidRPr="007A1645">
              <w:rPr>
                <w:rFonts w:ascii="Times New Roman" w:eastAsia="KaiTi" w:hAnsi="Times New Roman"/>
                <w:sz w:val="18"/>
                <w:szCs w:val="18"/>
              </w:rPr>
              <w:t>s</w:t>
            </w:r>
            <w:r w:rsidRPr="007A1645">
              <w:rPr>
                <w:rFonts w:ascii="Times New Roman" w:eastAsia="KaiTi" w:hAnsi="Times New Roman"/>
                <w:sz w:val="18"/>
                <w:szCs w:val="18"/>
              </w:rPr>
              <w:t xml:space="preserve"> published</w:t>
            </w:r>
          </w:p>
        </w:tc>
        <w:tc>
          <w:tcPr>
            <w:tcW w:w="979" w:type="dxa"/>
            <w:shd w:val="clear" w:color="auto" w:fill="auto"/>
          </w:tcPr>
          <w:p w14:paraId="0036CDB4" w14:textId="02FB3D10"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 xml:space="preserve">Awarded in </w:t>
            </w:r>
            <w:r w:rsidR="00A741D5" w:rsidRPr="007A1645">
              <w:rPr>
                <w:rFonts w:ascii="Times New Roman" w:eastAsia="KaiTi" w:hAnsi="Times New Roman"/>
                <w:sz w:val="18"/>
                <w:szCs w:val="18"/>
              </w:rPr>
              <w:t>prizes</w:t>
            </w:r>
          </w:p>
        </w:tc>
        <w:tc>
          <w:tcPr>
            <w:tcW w:w="839" w:type="dxa"/>
            <w:shd w:val="clear" w:color="auto" w:fill="auto"/>
          </w:tcPr>
          <w:p w14:paraId="517E1648" w14:textId="57662FA6" w:rsidR="001B6CFE" w:rsidRPr="007A1645" w:rsidRDefault="001B6CFE" w:rsidP="007D7D70">
            <w:pPr>
              <w:pStyle w:val="Tablehead"/>
              <w:ind w:left="-113" w:right="-113"/>
              <w:rPr>
                <w:rFonts w:ascii="Times New Roman" w:eastAsia="KaiTi" w:hAnsi="Times New Roman"/>
                <w:sz w:val="18"/>
                <w:szCs w:val="18"/>
              </w:rPr>
            </w:pPr>
            <w:r w:rsidRPr="007A1645">
              <w:rPr>
                <w:rFonts w:ascii="Times New Roman" w:eastAsia="KaiTi" w:hAnsi="Times New Roman"/>
                <w:sz w:val="18"/>
                <w:szCs w:val="18"/>
              </w:rPr>
              <w:t xml:space="preserve">Datasets/ </w:t>
            </w:r>
            <w:r w:rsidR="00A741D5" w:rsidRPr="007A1645">
              <w:rPr>
                <w:rFonts w:ascii="Times New Roman" w:eastAsia="KaiTi" w:hAnsi="Times New Roman"/>
                <w:sz w:val="18"/>
                <w:szCs w:val="18"/>
              </w:rPr>
              <w:t xml:space="preserve">stored </w:t>
            </w:r>
            <w:r w:rsidRPr="007A1645">
              <w:rPr>
                <w:rFonts w:ascii="Times New Roman" w:eastAsia="KaiTi" w:hAnsi="Times New Roman"/>
                <w:sz w:val="18"/>
                <w:szCs w:val="18"/>
              </w:rPr>
              <w:t>data</w:t>
            </w:r>
          </w:p>
        </w:tc>
        <w:tc>
          <w:tcPr>
            <w:tcW w:w="1118" w:type="dxa"/>
            <w:shd w:val="clear" w:color="auto" w:fill="auto"/>
          </w:tcPr>
          <w:p w14:paraId="6D29A238" w14:textId="77777777" w:rsidR="001B6CFE" w:rsidRPr="007A1645" w:rsidRDefault="001B6CFE" w:rsidP="00131010">
            <w:pPr>
              <w:pStyle w:val="Tablehead"/>
              <w:rPr>
                <w:rFonts w:ascii="Times New Roman" w:eastAsia="KaiTi" w:hAnsi="Times New Roman"/>
                <w:sz w:val="18"/>
                <w:szCs w:val="18"/>
              </w:rPr>
            </w:pPr>
            <w:r w:rsidRPr="007A1645">
              <w:rPr>
                <w:rFonts w:ascii="Times New Roman" w:eastAsia="KaiTi" w:hAnsi="Times New Roman"/>
                <w:sz w:val="18"/>
                <w:szCs w:val="18"/>
              </w:rPr>
              <w:t>Notebooks/ algorithms</w:t>
            </w:r>
          </w:p>
        </w:tc>
      </w:tr>
      <w:tr w:rsidR="001B6CFE" w:rsidRPr="007A1645" w14:paraId="06CEDAC0" w14:textId="77777777" w:rsidTr="00131010">
        <w:trPr>
          <w:jc w:val="center"/>
        </w:trPr>
        <w:tc>
          <w:tcPr>
            <w:tcW w:w="1393" w:type="dxa"/>
            <w:shd w:val="clear" w:color="auto" w:fill="auto"/>
          </w:tcPr>
          <w:p w14:paraId="6D5A2601"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EvalAI</w:t>
            </w:r>
          </w:p>
        </w:tc>
        <w:tc>
          <w:tcPr>
            <w:tcW w:w="1118" w:type="dxa"/>
            <w:shd w:val="clear" w:color="auto" w:fill="auto"/>
          </w:tcPr>
          <w:p w14:paraId="3670D925"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200+</w:t>
            </w:r>
          </w:p>
        </w:tc>
        <w:tc>
          <w:tcPr>
            <w:tcW w:w="839" w:type="dxa"/>
            <w:shd w:val="clear" w:color="auto" w:fill="auto"/>
          </w:tcPr>
          <w:p w14:paraId="22471FC2"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18k+</w:t>
            </w:r>
          </w:p>
        </w:tc>
        <w:tc>
          <w:tcPr>
            <w:tcW w:w="1181" w:type="dxa"/>
            <w:shd w:val="clear" w:color="auto" w:fill="auto"/>
          </w:tcPr>
          <w:p w14:paraId="1D9A1B9D"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180k+</w:t>
            </w:r>
          </w:p>
        </w:tc>
        <w:tc>
          <w:tcPr>
            <w:tcW w:w="1194" w:type="dxa"/>
            <w:shd w:val="clear" w:color="auto" w:fill="auto"/>
          </w:tcPr>
          <w:p w14:paraId="3C220A1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30+</w:t>
            </w:r>
          </w:p>
        </w:tc>
        <w:tc>
          <w:tcPr>
            <w:tcW w:w="978" w:type="dxa"/>
            <w:shd w:val="clear" w:color="auto" w:fill="auto"/>
          </w:tcPr>
          <w:p w14:paraId="00EAB73B" w14:textId="77777777" w:rsidR="001B6CFE" w:rsidRPr="007A1645" w:rsidRDefault="001B6CFE" w:rsidP="00131010">
            <w:pPr>
              <w:pStyle w:val="Tabletext"/>
              <w:rPr>
                <w:rFonts w:ascii="Times New Roman" w:eastAsia="KaiTi" w:hAnsi="Times New Roman"/>
                <w:sz w:val="18"/>
                <w:szCs w:val="18"/>
              </w:rPr>
            </w:pPr>
          </w:p>
        </w:tc>
        <w:tc>
          <w:tcPr>
            <w:tcW w:w="979" w:type="dxa"/>
            <w:shd w:val="clear" w:color="auto" w:fill="auto"/>
          </w:tcPr>
          <w:p w14:paraId="47840ADB" w14:textId="77777777" w:rsidR="001B6CFE" w:rsidRPr="007A1645" w:rsidRDefault="001B6CFE" w:rsidP="00131010">
            <w:pPr>
              <w:pStyle w:val="Tabletext"/>
              <w:rPr>
                <w:rFonts w:ascii="Times New Roman" w:eastAsia="KaiTi" w:hAnsi="Times New Roman"/>
                <w:sz w:val="18"/>
                <w:szCs w:val="18"/>
              </w:rPr>
            </w:pPr>
          </w:p>
        </w:tc>
        <w:tc>
          <w:tcPr>
            <w:tcW w:w="839" w:type="dxa"/>
            <w:shd w:val="clear" w:color="auto" w:fill="auto"/>
          </w:tcPr>
          <w:p w14:paraId="2FA144C9" w14:textId="77777777" w:rsidR="001B6CFE" w:rsidRPr="007A1645" w:rsidRDefault="001B6CFE" w:rsidP="00131010">
            <w:pPr>
              <w:pStyle w:val="Tabletext"/>
              <w:rPr>
                <w:rFonts w:ascii="Times New Roman" w:eastAsia="KaiTi" w:hAnsi="Times New Roman"/>
                <w:sz w:val="18"/>
                <w:szCs w:val="18"/>
              </w:rPr>
            </w:pPr>
          </w:p>
        </w:tc>
        <w:tc>
          <w:tcPr>
            <w:tcW w:w="1118" w:type="dxa"/>
            <w:shd w:val="clear" w:color="auto" w:fill="auto"/>
          </w:tcPr>
          <w:p w14:paraId="58D88E10" w14:textId="77777777" w:rsidR="001B6CFE" w:rsidRPr="007A1645" w:rsidRDefault="001B6CFE" w:rsidP="00131010">
            <w:pPr>
              <w:pStyle w:val="Tabletext"/>
              <w:rPr>
                <w:rFonts w:ascii="Times New Roman" w:eastAsia="KaiTi" w:hAnsi="Times New Roman"/>
                <w:sz w:val="18"/>
                <w:szCs w:val="18"/>
              </w:rPr>
            </w:pPr>
          </w:p>
        </w:tc>
      </w:tr>
      <w:tr w:rsidR="001B6CFE" w:rsidRPr="007A1645" w14:paraId="221215C1" w14:textId="77777777" w:rsidTr="00131010">
        <w:trPr>
          <w:jc w:val="center"/>
        </w:trPr>
        <w:tc>
          <w:tcPr>
            <w:tcW w:w="1393" w:type="dxa"/>
            <w:shd w:val="clear" w:color="auto" w:fill="auto"/>
          </w:tcPr>
          <w:p w14:paraId="48AAB08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AIcrowd</w:t>
            </w:r>
          </w:p>
        </w:tc>
        <w:tc>
          <w:tcPr>
            <w:tcW w:w="1118" w:type="dxa"/>
            <w:shd w:val="clear" w:color="auto" w:fill="auto"/>
          </w:tcPr>
          <w:p w14:paraId="5743B88F"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246+</w:t>
            </w:r>
          </w:p>
        </w:tc>
        <w:tc>
          <w:tcPr>
            <w:tcW w:w="839" w:type="dxa"/>
            <w:shd w:val="clear" w:color="auto" w:fill="auto"/>
          </w:tcPr>
          <w:p w14:paraId="5C0C2DA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59k+</w:t>
            </w:r>
          </w:p>
        </w:tc>
        <w:tc>
          <w:tcPr>
            <w:tcW w:w="1181" w:type="dxa"/>
            <w:shd w:val="clear" w:color="auto" w:fill="auto"/>
          </w:tcPr>
          <w:p w14:paraId="5A402221" w14:textId="77777777" w:rsidR="001B6CFE" w:rsidRPr="007A1645" w:rsidRDefault="001B6CFE" w:rsidP="00131010">
            <w:pPr>
              <w:pStyle w:val="Tabletext"/>
              <w:rPr>
                <w:rFonts w:ascii="Times New Roman" w:eastAsia="KaiTi" w:hAnsi="Times New Roman"/>
                <w:sz w:val="18"/>
                <w:szCs w:val="18"/>
              </w:rPr>
            </w:pPr>
          </w:p>
        </w:tc>
        <w:tc>
          <w:tcPr>
            <w:tcW w:w="1194" w:type="dxa"/>
            <w:shd w:val="clear" w:color="auto" w:fill="auto"/>
          </w:tcPr>
          <w:p w14:paraId="696A2A3F" w14:textId="77777777" w:rsidR="001B6CFE" w:rsidRPr="007A1645" w:rsidRDefault="001B6CFE" w:rsidP="00131010">
            <w:pPr>
              <w:pStyle w:val="Tabletext"/>
              <w:rPr>
                <w:rFonts w:ascii="Times New Roman" w:eastAsia="KaiTi" w:hAnsi="Times New Roman"/>
                <w:sz w:val="18"/>
                <w:szCs w:val="18"/>
              </w:rPr>
            </w:pPr>
          </w:p>
        </w:tc>
        <w:tc>
          <w:tcPr>
            <w:tcW w:w="978" w:type="dxa"/>
            <w:shd w:val="clear" w:color="auto" w:fill="auto"/>
          </w:tcPr>
          <w:p w14:paraId="28E3A00F"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60+</w:t>
            </w:r>
          </w:p>
        </w:tc>
        <w:tc>
          <w:tcPr>
            <w:tcW w:w="979" w:type="dxa"/>
            <w:shd w:val="clear" w:color="auto" w:fill="auto"/>
          </w:tcPr>
          <w:p w14:paraId="3F802BE0"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823+ USD</w:t>
            </w:r>
          </w:p>
        </w:tc>
        <w:tc>
          <w:tcPr>
            <w:tcW w:w="839" w:type="dxa"/>
            <w:shd w:val="clear" w:color="auto" w:fill="auto"/>
          </w:tcPr>
          <w:p w14:paraId="332014B5"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13 TB+</w:t>
            </w:r>
          </w:p>
        </w:tc>
        <w:tc>
          <w:tcPr>
            <w:tcW w:w="1118" w:type="dxa"/>
            <w:shd w:val="clear" w:color="auto" w:fill="auto"/>
          </w:tcPr>
          <w:p w14:paraId="70C71F8B" w14:textId="77777777" w:rsidR="001B6CFE" w:rsidRPr="007A1645" w:rsidRDefault="001B6CFE" w:rsidP="00131010">
            <w:pPr>
              <w:pStyle w:val="Tabletext"/>
              <w:rPr>
                <w:rFonts w:ascii="Times New Roman" w:eastAsia="KaiTi" w:hAnsi="Times New Roman"/>
                <w:sz w:val="18"/>
                <w:szCs w:val="18"/>
              </w:rPr>
            </w:pPr>
          </w:p>
        </w:tc>
      </w:tr>
      <w:tr w:rsidR="001B6CFE" w:rsidRPr="007A1645" w14:paraId="30DBBEEE" w14:textId="77777777" w:rsidTr="00131010">
        <w:trPr>
          <w:jc w:val="center"/>
        </w:trPr>
        <w:tc>
          <w:tcPr>
            <w:tcW w:w="1393" w:type="dxa"/>
            <w:shd w:val="clear" w:color="auto" w:fill="auto"/>
          </w:tcPr>
          <w:p w14:paraId="2AD9432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Kaggle</w:t>
            </w:r>
          </w:p>
        </w:tc>
        <w:tc>
          <w:tcPr>
            <w:tcW w:w="1118" w:type="dxa"/>
            <w:shd w:val="clear" w:color="auto" w:fill="auto"/>
          </w:tcPr>
          <w:p w14:paraId="6BF16E21" w14:textId="77777777" w:rsidR="001B6CFE" w:rsidRPr="007A1645" w:rsidRDefault="001B6CFE" w:rsidP="00131010">
            <w:pPr>
              <w:pStyle w:val="Tabletext"/>
              <w:rPr>
                <w:rFonts w:ascii="Times New Roman" w:eastAsia="KaiTi" w:hAnsi="Times New Roman"/>
                <w:sz w:val="18"/>
                <w:szCs w:val="18"/>
              </w:rPr>
            </w:pPr>
          </w:p>
        </w:tc>
        <w:tc>
          <w:tcPr>
            <w:tcW w:w="839" w:type="dxa"/>
            <w:shd w:val="clear" w:color="auto" w:fill="auto"/>
          </w:tcPr>
          <w:p w14:paraId="281ACEB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13.6m+</w:t>
            </w:r>
          </w:p>
        </w:tc>
        <w:tc>
          <w:tcPr>
            <w:tcW w:w="1181" w:type="dxa"/>
            <w:shd w:val="clear" w:color="auto" w:fill="auto"/>
          </w:tcPr>
          <w:p w14:paraId="27791D85" w14:textId="77777777" w:rsidR="001B6CFE" w:rsidRPr="007A1645" w:rsidRDefault="001B6CFE" w:rsidP="00131010">
            <w:pPr>
              <w:pStyle w:val="Tabletext"/>
              <w:rPr>
                <w:rFonts w:ascii="Times New Roman" w:eastAsia="KaiTi" w:hAnsi="Times New Roman"/>
                <w:sz w:val="18"/>
                <w:szCs w:val="18"/>
              </w:rPr>
            </w:pPr>
          </w:p>
        </w:tc>
        <w:tc>
          <w:tcPr>
            <w:tcW w:w="1194" w:type="dxa"/>
            <w:shd w:val="clear" w:color="auto" w:fill="auto"/>
          </w:tcPr>
          <w:p w14:paraId="6C6E4564" w14:textId="77777777" w:rsidR="001B6CFE" w:rsidRPr="007A1645" w:rsidRDefault="001B6CFE" w:rsidP="00131010">
            <w:pPr>
              <w:pStyle w:val="Tabletext"/>
              <w:rPr>
                <w:rFonts w:ascii="Times New Roman" w:eastAsia="KaiTi" w:hAnsi="Times New Roman"/>
                <w:sz w:val="18"/>
                <w:szCs w:val="18"/>
              </w:rPr>
            </w:pPr>
          </w:p>
        </w:tc>
        <w:tc>
          <w:tcPr>
            <w:tcW w:w="978" w:type="dxa"/>
            <w:shd w:val="clear" w:color="auto" w:fill="auto"/>
          </w:tcPr>
          <w:p w14:paraId="5D68F181" w14:textId="77777777" w:rsidR="001B6CFE" w:rsidRPr="007A1645" w:rsidRDefault="001B6CFE" w:rsidP="00131010">
            <w:pPr>
              <w:pStyle w:val="Tabletext"/>
              <w:rPr>
                <w:rFonts w:ascii="Times New Roman" w:eastAsia="KaiTi" w:hAnsi="Times New Roman"/>
                <w:sz w:val="18"/>
                <w:szCs w:val="18"/>
              </w:rPr>
            </w:pPr>
          </w:p>
        </w:tc>
        <w:tc>
          <w:tcPr>
            <w:tcW w:w="979" w:type="dxa"/>
            <w:shd w:val="clear" w:color="auto" w:fill="auto"/>
          </w:tcPr>
          <w:p w14:paraId="1E05DC86" w14:textId="77777777" w:rsidR="001B6CFE" w:rsidRPr="007A1645" w:rsidRDefault="001B6CFE" w:rsidP="00131010">
            <w:pPr>
              <w:pStyle w:val="Tabletext"/>
              <w:rPr>
                <w:rFonts w:ascii="Times New Roman" w:eastAsia="KaiTi" w:hAnsi="Times New Roman"/>
                <w:sz w:val="18"/>
                <w:szCs w:val="18"/>
              </w:rPr>
            </w:pPr>
          </w:p>
        </w:tc>
        <w:tc>
          <w:tcPr>
            <w:tcW w:w="839" w:type="dxa"/>
            <w:shd w:val="clear" w:color="auto" w:fill="auto"/>
          </w:tcPr>
          <w:p w14:paraId="61E9C16A"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50k+</w:t>
            </w:r>
          </w:p>
        </w:tc>
        <w:tc>
          <w:tcPr>
            <w:tcW w:w="1118" w:type="dxa"/>
            <w:shd w:val="clear" w:color="auto" w:fill="auto"/>
          </w:tcPr>
          <w:p w14:paraId="5FADFD50"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400k+</w:t>
            </w:r>
          </w:p>
        </w:tc>
      </w:tr>
      <w:tr w:rsidR="001B6CFE" w:rsidRPr="007A1645" w14:paraId="1279C082" w14:textId="77777777" w:rsidTr="00131010">
        <w:trPr>
          <w:jc w:val="center"/>
        </w:trPr>
        <w:tc>
          <w:tcPr>
            <w:tcW w:w="1393" w:type="dxa"/>
            <w:shd w:val="clear" w:color="auto" w:fill="auto"/>
          </w:tcPr>
          <w:p w14:paraId="79387445"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CodaLab</w:t>
            </w:r>
          </w:p>
        </w:tc>
        <w:tc>
          <w:tcPr>
            <w:tcW w:w="1118" w:type="dxa"/>
            <w:shd w:val="clear" w:color="auto" w:fill="auto"/>
          </w:tcPr>
          <w:p w14:paraId="05D163A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1946</w:t>
            </w:r>
          </w:p>
        </w:tc>
        <w:tc>
          <w:tcPr>
            <w:tcW w:w="839" w:type="dxa"/>
            <w:shd w:val="clear" w:color="auto" w:fill="auto"/>
          </w:tcPr>
          <w:p w14:paraId="4CE9607A"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36k+</w:t>
            </w:r>
          </w:p>
        </w:tc>
        <w:tc>
          <w:tcPr>
            <w:tcW w:w="1181" w:type="dxa"/>
            <w:shd w:val="clear" w:color="auto" w:fill="auto"/>
          </w:tcPr>
          <w:p w14:paraId="3026FB7E"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409k+</w:t>
            </w:r>
          </w:p>
        </w:tc>
        <w:tc>
          <w:tcPr>
            <w:tcW w:w="1194" w:type="dxa"/>
            <w:shd w:val="clear" w:color="auto" w:fill="auto"/>
          </w:tcPr>
          <w:p w14:paraId="628ADC13" w14:textId="77777777" w:rsidR="001B6CFE" w:rsidRPr="007A1645" w:rsidRDefault="001B6CFE" w:rsidP="00131010">
            <w:pPr>
              <w:pStyle w:val="Tabletext"/>
              <w:rPr>
                <w:rFonts w:ascii="Times New Roman" w:eastAsia="KaiTi" w:hAnsi="Times New Roman"/>
                <w:sz w:val="18"/>
                <w:szCs w:val="18"/>
              </w:rPr>
            </w:pPr>
          </w:p>
        </w:tc>
        <w:tc>
          <w:tcPr>
            <w:tcW w:w="978" w:type="dxa"/>
            <w:shd w:val="clear" w:color="auto" w:fill="auto"/>
          </w:tcPr>
          <w:p w14:paraId="0429B3CD" w14:textId="77777777" w:rsidR="001B6CFE" w:rsidRPr="007A1645" w:rsidRDefault="001B6CFE" w:rsidP="00131010">
            <w:pPr>
              <w:pStyle w:val="Tabletext"/>
              <w:rPr>
                <w:rFonts w:ascii="Times New Roman" w:eastAsia="KaiTi" w:hAnsi="Times New Roman"/>
                <w:sz w:val="18"/>
                <w:szCs w:val="18"/>
              </w:rPr>
            </w:pPr>
          </w:p>
        </w:tc>
        <w:tc>
          <w:tcPr>
            <w:tcW w:w="979" w:type="dxa"/>
            <w:shd w:val="clear" w:color="auto" w:fill="auto"/>
          </w:tcPr>
          <w:p w14:paraId="4EE36C5B" w14:textId="77777777" w:rsidR="001B6CFE" w:rsidRPr="007A1645" w:rsidRDefault="001B6CFE" w:rsidP="00131010">
            <w:pPr>
              <w:pStyle w:val="Tabletext"/>
              <w:rPr>
                <w:rFonts w:ascii="Times New Roman" w:eastAsia="KaiTi" w:hAnsi="Times New Roman"/>
                <w:sz w:val="18"/>
                <w:szCs w:val="18"/>
              </w:rPr>
            </w:pPr>
          </w:p>
        </w:tc>
        <w:tc>
          <w:tcPr>
            <w:tcW w:w="839" w:type="dxa"/>
            <w:shd w:val="clear" w:color="auto" w:fill="auto"/>
          </w:tcPr>
          <w:p w14:paraId="05C0B155" w14:textId="77777777" w:rsidR="001B6CFE" w:rsidRPr="007A1645" w:rsidRDefault="001B6CFE" w:rsidP="00131010">
            <w:pPr>
              <w:pStyle w:val="Tabletext"/>
              <w:rPr>
                <w:rFonts w:ascii="Times New Roman" w:eastAsia="KaiTi" w:hAnsi="Times New Roman"/>
                <w:sz w:val="18"/>
                <w:szCs w:val="18"/>
              </w:rPr>
            </w:pPr>
          </w:p>
        </w:tc>
        <w:tc>
          <w:tcPr>
            <w:tcW w:w="1118" w:type="dxa"/>
            <w:shd w:val="clear" w:color="auto" w:fill="auto"/>
          </w:tcPr>
          <w:p w14:paraId="4C5FCE4A" w14:textId="77777777" w:rsidR="001B6CFE" w:rsidRPr="007A1645" w:rsidRDefault="001B6CFE" w:rsidP="00131010">
            <w:pPr>
              <w:pStyle w:val="Tabletext"/>
              <w:rPr>
                <w:rFonts w:ascii="Times New Roman" w:eastAsia="KaiTi" w:hAnsi="Times New Roman"/>
                <w:sz w:val="18"/>
                <w:szCs w:val="18"/>
              </w:rPr>
            </w:pPr>
          </w:p>
        </w:tc>
      </w:tr>
      <w:tr w:rsidR="001B6CFE" w:rsidRPr="007A1645" w14:paraId="16022C9D" w14:textId="77777777" w:rsidTr="00131010">
        <w:trPr>
          <w:jc w:val="center"/>
        </w:trPr>
        <w:tc>
          <w:tcPr>
            <w:tcW w:w="1393" w:type="dxa"/>
            <w:shd w:val="clear" w:color="auto" w:fill="auto"/>
          </w:tcPr>
          <w:p w14:paraId="63DAE39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Grand challenge</w:t>
            </w:r>
          </w:p>
        </w:tc>
        <w:tc>
          <w:tcPr>
            <w:tcW w:w="1118" w:type="dxa"/>
            <w:shd w:val="clear" w:color="auto" w:fill="auto"/>
          </w:tcPr>
          <w:p w14:paraId="5F5AD43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356</w:t>
            </w:r>
          </w:p>
        </w:tc>
        <w:tc>
          <w:tcPr>
            <w:tcW w:w="839" w:type="dxa"/>
            <w:shd w:val="clear" w:color="auto" w:fill="auto"/>
          </w:tcPr>
          <w:p w14:paraId="3A8BA462"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82k+</w:t>
            </w:r>
          </w:p>
        </w:tc>
        <w:tc>
          <w:tcPr>
            <w:tcW w:w="1181" w:type="dxa"/>
            <w:shd w:val="clear" w:color="auto" w:fill="auto"/>
          </w:tcPr>
          <w:p w14:paraId="1A2E271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88k+</w:t>
            </w:r>
          </w:p>
        </w:tc>
        <w:tc>
          <w:tcPr>
            <w:tcW w:w="1194" w:type="dxa"/>
            <w:shd w:val="clear" w:color="auto" w:fill="auto"/>
          </w:tcPr>
          <w:p w14:paraId="779F1909" w14:textId="77777777" w:rsidR="001B6CFE" w:rsidRPr="007A1645" w:rsidRDefault="001B6CFE" w:rsidP="00131010">
            <w:pPr>
              <w:pStyle w:val="Tabletext"/>
              <w:rPr>
                <w:rFonts w:ascii="Times New Roman" w:eastAsia="KaiTi" w:hAnsi="Times New Roman"/>
                <w:sz w:val="18"/>
                <w:szCs w:val="18"/>
              </w:rPr>
            </w:pPr>
          </w:p>
        </w:tc>
        <w:tc>
          <w:tcPr>
            <w:tcW w:w="978" w:type="dxa"/>
            <w:shd w:val="clear" w:color="auto" w:fill="auto"/>
          </w:tcPr>
          <w:p w14:paraId="2D90737E" w14:textId="77777777" w:rsidR="001B6CFE" w:rsidRPr="007A1645" w:rsidRDefault="001B6CFE" w:rsidP="00131010">
            <w:pPr>
              <w:pStyle w:val="Tabletext"/>
              <w:rPr>
                <w:rFonts w:ascii="Times New Roman" w:eastAsia="KaiTi" w:hAnsi="Times New Roman"/>
                <w:sz w:val="18"/>
                <w:szCs w:val="18"/>
              </w:rPr>
            </w:pPr>
          </w:p>
        </w:tc>
        <w:tc>
          <w:tcPr>
            <w:tcW w:w="979" w:type="dxa"/>
            <w:shd w:val="clear" w:color="auto" w:fill="auto"/>
          </w:tcPr>
          <w:p w14:paraId="19AB811E" w14:textId="77777777" w:rsidR="001B6CFE" w:rsidRPr="007A1645" w:rsidRDefault="001B6CFE" w:rsidP="00131010">
            <w:pPr>
              <w:pStyle w:val="Tabletext"/>
              <w:rPr>
                <w:rFonts w:ascii="Times New Roman" w:eastAsia="KaiTi" w:hAnsi="Times New Roman"/>
                <w:sz w:val="18"/>
                <w:szCs w:val="18"/>
              </w:rPr>
            </w:pPr>
          </w:p>
        </w:tc>
        <w:tc>
          <w:tcPr>
            <w:tcW w:w="839" w:type="dxa"/>
            <w:shd w:val="clear" w:color="auto" w:fill="auto"/>
          </w:tcPr>
          <w:p w14:paraId="6385154B" w14:textId="77777777" w:rsidR="001B6CFE" w:rsidRPr="007A1645" w:rsidRDefault="001B6CFE" w:rsidP="00131010">
            <w:pPr>
              <w:pStyle w:val="Tabletext"/>
              <w:rPr>
                <w:rFonts w:ascii="Times New Roman" w:eastAsia="KaiTi" w:hAnsi="Times New Roman"/>
                <w:sz w:val="18"/>
                <w:szCs w:val="18"/>
              </w:rPr>
            </w:pPr>
          </w:p>
        </w:tc>
        <w:tc>
          <w:tcPr>
            <w:tcW w:w="1118" w:type="dxa"/>
            <w:shd w:val="clear" w:color="auto" w:fill="auto"/>
          </w:tcPr>
          <w:p w14:paraId="038EBD5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27k+</w:t>
            </w:r>
          </w:p>
        </w:tc>
      </w:tr>
    </w:tbl>
    <w:p w14:paraId="10C7F23A" w14:textId="20131DC1" w:rsidR="001B6CFE" w:rsidRPr="007A1645" w:rsidRDefault="001B6CFE" w:rsidP="001B6CFE">
      <w:pPr>
        <w:rPr>
          <w:rFonts w:eastAsia="KaiTi"/>
        </w:rPr>
      </w:pPr>
      <w:r w:rsidRPr="007A1645">
        <w:rPr>
          <w:rFonts w:eastAsia="KaiTi"/>
        </w:rPr>
        <w:t xml:space="preserve">There are several public datasets related </w:t>
      </w:r>
      <w:r w:rsidR="007C0621" w:rsidRPr="007A1645">
        <w:rPr>
          <w:rFonts w:eastAsia="KaiTi"/>
        </w:rPr>
        <w:t>to</w:t>
      </w:r>
      <w:r w:rsidRPr="007A1645">
        <w:rPr>
          <w:rFonts w:eastAsia="KaiTi"/>
        </w:rPr>
        <w:t xml:space="preserve"> AI for endoscopy</w:t>
      </w:r>
      <w:r w:rsidR="00506733" w:rsidRPr="007A1645">
        <w:rPr>
          <w:rFonts w:eastAsia="KaiTi"/>
        </w:rPr>
        <w:t xml:space="preserve">, </w:t>
      </w:r>
      <w:r w:rsidR="007C0621" w:rsidRPr="007A1645">
        <w:rPr>
          <w:rFonts w:eastAsia="KaiTi"/>
        </w:rPr>
        <w:t xml:space="preserve">as </w:t>
      </w:r>
      <w:r w:rsidR="00506733" w:rsidRPr="007A1645">
        <w:rPr>
          <w:rFonts w:eastAsia="KaiTi"/>
        </w:rPr>
        <w:t>s</w:t>
      </w:r>
      <w:r w:rsidR="007C0621" w:rsidRPr="007A1645">
        <w:rPr>
          <w:rFonts w:eastAsia="KaiTi"/>
        </w:rPr>
        <w:t>hown in</w:t>
      </w:r>
      <w:r w:rsidR="00506733" w:rsidRPr="007A1645">
        <w:rPr>
          <w:rFonts w:eastAsia="KaiTi"/>
        </w:rPr>
        <w:t xml:space="preserve"> Table 4</w:t>
      </w:r>
      <w:r w:rsidRPr="007A1645">
        <w:rPr>
          <w:rFonts w:eastAsia="KaiTi"/>
        </w:rPr>
        <w:t xml:space="preserve">. </w:t>
      </w:r>
    </w:p>
    <w:tbl>
      <w:tblPr>
        <w:tblStyle w:val="TableGrid"/>
        <w:tblW w:w="9639" w:type="dxa"/>
        <w:jc w:val="center"/>
        <w:tblLook w:val="04A0" w:firstRow="1" w:lastRow="0" w:firstColumn="1" w:lastColumn="0" w:noHBand="0" w:noVBand="1"/>
      </w:tblPr>
      <w:tblGrid>
        <w:gridCol w:w="2552"/>
        <w:gridCol w:w="2268"/>
        <w:gridCol w:w="2551"/>
        <w:gridCol w:w="2268"/>
      </w:tblGrid>
      <w:tr w:rsidR="00131010" w:rsidRPr="007A1645" w14:paraId="5A9D3565" w14:textId="77777777" w:rsidTr="00131010">
        <w:trPr>
          <w:tblHeader/>
          <w:jc w:val="center"/>
        </w:trPr>
        <w:tc>
          <w:tcPr>
            <w:tcW w:w="9639" w:type="dxa"/>
            <w:gridSpan w:val="4"/>
            <w:tcBorders>
              <w:top w:val="nil"/>
              <w:left w:val="nil"/>
              <w:right w:val="nil"/>
            </w:tcBorders>
            <w:shd w:val="clear" w:color="auto" w:fill="auto"/>
          </w:tcPr>
          <w:p w14:paraId="731A7F94" w14:textId="3545E340" w:rsidR="00131010" w:rsidRPr="007A1645" w:rsidRDefault="00131010" w:rsidP="00131010">
            <w:pPr>
              <w:pStyle w:val="TableNoTitle0"/>
              <w:rPr>
                <w:rFonts w:eastAsia="KaiTi"/>
              </w:rPr>
            </w:pPr>
            <w:bookmarkStart w:id="499" w:name="_Toc113973941"/>
            <w:bookmarkStart w:id="500" w:name="_Toc144228350"/>
            <w:r w:rsidRPr="007A1645">
              <w:rPr>
                <w:rFonts w:eastAsia="KaiTi"/>
              </w:rPr>
              <w:t>Table 4 – Available public data</w:t>
            </w:r>
            <w:bookmarkEnd w:id="499"/>
            <w:r w:rsidRPr="007A1645">
              <w:rPr>
                <w:rFonts w:eastAsia="KaiTi"/>
              </w:rPr>
              <w:t>set</w:t>
            </w:r>
            <w:bookmarkEnd w:id="500"/>
          </w:p>
        </w:tc>
      </w:tr>
      <w:tr w:rsidR="001B6CFE" w:rsidRPr="007D7D70" w14:paraId="54BA2066" w14:textId="77777777" w:rsidTr="00131010">
        <w:trPr>
          <w:tblHeader/>
          <w:jc w:val="center"/>
        </w:trPr>
        <w:tc>
          <w:tcPr>
            <w:tcW w:w="2552" w:type="dxa"/>
            <w:shd w:val="clear" w:color="auto" w:fill="auto"/>
            <w:hideMark/>
          </w:tcPr>
          <w:p w14:paraId="789C9490" w14:textId="77777777" w:rsidR="001B6CFE" w:rsidRPr="007D7D70" w:rsidRDefault="001B6CFE" w:rsidP="00131010">
            <w:pPr>
              <w:pStyle w:val="Tablehead"/>
              <w:rPr>
                <w:rFonts w:ascii="Times New Roman" w:eastAsia="KaiTi" w:hAnsi="Times New Roman"/>
                <w:sz w:val="18"/>
                <w:szCs w:val="18"/>
              </w:rPr>
            </w:pPr>
            <w:r w:rsidRPr="007D7D70">
              <w:rPr>
                <w:rFonts w:ascii="Times New Roman" w:eastAsia="KaiTi" w:hAnsi="Times New Roman"/>
                <w:sz w:val="18"/>
                <w:szCs w:val="18"/>
              </w:rPr>
              <w:t>Dataset</w:t>
            </w:r>
          </w:p>
        </w:tc>
        <w:tc>
          <w:tcPr>
            <w:tcW w:w="2268" w:type="dxa"/>
            <w:shd w:val="clear" w:color="auto" w:fill="auto"/>
            <w:hideMark/>
          </w:tcPr>
          <w:p w14:paraId="29FC40FD" w14:textId="77777777" w:rsidR="001B6CFE" w:rsidRPr="007D7D70" w:rsidRDefault="001B6CFE" w:rsidP="00131010">
            <w:pPr>
              <w:pStyle w:val="Tablehead"/>
              <w:rPr>
                <w:rFonts w:ascii="Times New Roman" w:eastAsia="KaiTi" w:hAnsi="Times New Roman"/>
                <w:sz w:val="18"/>
                <w:szCs w:val="18"/>
              </w:rPr>
            </w:pPr>
            <w:r w:rsidRPr="007D7D70">
              <w:rPr>
                <w:rFonts w:ascii="Times New Roman" w:eastAsia="KaiTi" w:hAnsi="Times New Roman"/>
                <w:sz w:val="18"/>
                <w:szCs w:val="18"/>
              </w:rPr>
              <w:t>Findings</w:t>
            </w:r>
          </w:p>
        </w:tc>
        <w:tc>
          <w:tcPr>
            <w:tcW w:w="2551" w:type="dxa"/>
            <w:shd w:val="clear" w:color="auto" w:fill="auto"/>
            <w:hideMark/>
          </w:tcPr>
          <w:p w14:paraId="4D55FA4F" w14:textId="77777777" w:rsidR="001B6CFE" w:rsidRPr="007D7D70" w:rsidRDefault="001B6CFE" w:rsidP="00131010">
            <w:pPr>
              <w:pStyle w:val="Tablehead"/>
              <w:rPr>
                <w:rFonts w:ascii="Times New Roman" w:eastAsia="KaiTi" w:hAnsi="Times New Roman"/>
                <w:sz w:val="18"/>
                <w:szCs w:val="18"/>
              </w:rPr>
            </w:pPr>
            <w:r w:rsidRPr="007D7D70">
              <w:rPr>
                <w:rFonts w:ascii="Times New Roman" w:eastAsia="KaiTi" w:hAnsi="Times New Roman"/>
                <w:sz w:val="18"/>
                <w:szCs w:val="18"/>
              </w:rPr>
              <w:t>Size</w:t>
            </w:r>
          </w:p>
        </w:tc>
        <w:tc>
          <w:tcPr>
            <w:tcW w:w="2268" w:type="dxa"/>
            <w:shd w:val="clear" w:color="auto" w:fill="auto"/>
            <w:hideMark/>
          </w:tcPr>
          <w:p w14:paraId="76707EB7" w14:textId="22515945" w:rsidR="001B6CFE" w:rsidRPr="007D7D70" w:rsidRDefault="00E47DC8" w:rsidP="00131010">
            <w:pPr>
              <w:pStyle w:val="Tablehead"/>
              <w:rPr>
                <w:rFonts w:ascii="Times New Roman" w:eastAsia="KaiTi" w:hAnsi="Times New Roman"/>
                <w:sz w:val="18"/>
                <w:szCs w:val="18"/>
              </w:rPr>
            </w:pPr>
            <w:r w:rsidRPr="007D7D70">
              <w:rPr>
                <w:rFonts w:ascii="Times New Roman" w:eastAsia="KaiTi" w:hAnsi="Times New Roman"/>
                <w:sz w:val="18"/>
                <w:szCs w:val="18"/>
              </w:rPr>
              <w:t>Availability</w:t>
            </w:r>
          </w:p>
        </w:tc>
      </w:tr>
      <w:tr w:rsidR="001B6CFE" w:rsidRPr="007A1645" w14:paraId="6B00B271" w14:textId="77777777" w:rsidTr="00131010">
        <w:trPr>
          <w:jc w:val="center"/>
        </w:trPr>
        <w:tc>
          <w:tcPr>
            <w:tcW w:w="2552" w:type="dxa"/>
            <w:shd w:val="clear" w:color="auto" w:fill="auto"/>
            <w:hideMark/>
          </w:tcPr>
          <w:p w14:paraId="0379D4E1" w14:textId="63BD49C5"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CVC-612</w:t>
            </w:r>
            <w:r w:rsidR="00AB7CC9" w:rsidRPr="007A1645">
              <w:rPr>
                <w:rFonts w:ascii="Times New Roman" w:eastAsia="KaiTi" w:hAnsi="Times New Roman"/>
                <w:sz w:val="18"/>
                <w:szCs w:val="18"/>
              </w:rPr>
              <w:t xml:space="preserve"> </w:t>
            </w:r>
            <w:r w:rsidRPr="007A1645">
              <w:rPr>
                <w:rFonts w:ascii="Times New Roman" w:eastAsia="KaiTi" w:hAnsi="Times New Roman"/>
                <w:sz w:val="18"/>
                <w:szCs w:val="18"/>
              </w:rPr>
              <w:t>(CVC-ClinicDB) [67]</w:t>
            </w:r>
          </w:p>
        </w:tc>
        <w:tc>
          <w:tcPr>
            <w:tcW w:w="2268" w:type="dxa"/>
            <w:shd w:val="clear" w:color="auto" w:fill="auto"/>
            <w:hideMark/>
          </w:tcPr>
          <w:p w14:paraId="73E87DD2"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w:t>
            </w:r>
          </w:p>
          <w:p w14:paraId="392FE96F"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with mask</w:t>
            </w:r>
          </w:p>
        </w:tc>
        <w:tc>
          <w:tcPr>
            <w:tcW w:w="2551" w:type="dxa"/>
            <w:shd w:val="clear" w:color="auto" w:fill="auto"/>
            <w:hideMark/>
          </w:tcPr>
          <w:p w14:paraId="7E1B22CF"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612 images</w:t>
            </w:r>
          </w:p>
        </w:tc>
        <w:tc>
          <w:tcPr>
            <w:tcW w:w="2268" w:type="dxa"/>
            <w:shd w:val="clear" w:color="auto" w:fill="auto"/>
            <w:hideMark/>
          </w:tcPr>
          <w:p w14:paraId="72135715" w14:textId="18692897" w:rsidR="001B6CFE" w:rsidRPr="007A1645" w:rsidRDefault="007C062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r w:rsidR="001B6CFE" w:rsidRPr="007A1645" w14:paraId="25B2E9AB" w14:textId="77777777" w:rsidTr="00131010">
        <w:trPr>
          <w:jc w:val="center"/>
        </w:trPr>
        <w:tc>
          <w:tcPr>
            <w:tcW w:w="2552" w:type="dxa"/>
            <w:shd w:val="clear" w:color="auto" w:fill="auto"/>
            <w:hideMark/>
          </w:tcPr>
          <w:p w14:paraId="14CA95F6" w14:textId="38B05CA9"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ASU-Mayo polyp database [9]</w:t>
            </w:r>
          </w:p>
        </w:tc>
        <w:tc>
          <w:tcPr>
            <w:tcW w:w="2268" w:type="dxa"/>
            <w:shd w:val="clear" w:color="auto" w:fill="auto"/>
            <w:hideMark/>
          </w:tcPr>
          <w:p w14:paraId="3AE7AA0D"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w:t>
            </w:r>
          </w:p>
          <w:p w14:paraId="64738A9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with mask</w:t>
            </w:r>
          </w:p>
        </w:tc>
        <w:tc>
          <w:tcPr>
            <w:tcW w:w="2551" w:type="dxa"/>
            <w:shd w:val="clear" w:color="auto" w:fill="auto"/>
            <w:hideMark/>
          </w:tcPr>
          <w:p w14:paraId="3F98A2D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18,781 images</w:t>
            </w:r>
          </w:p>
        </w:tc>
        <w:tc>
          <w:tcPr>
            <w:tcW w:w="2268" w:type="dxa"/>
            <w:shd w:val="clear" w:color="auto" w:fill="auto"/>
            <w:hideMark/>
          </w:tcPr>
          <w:p w14:paraId="5DABDFBB" w14:textId="1546FA88" w:rsidR="001B6CFE" w:rsidRPr="007A1645" w:rsidRDefault="007C0621" w:rsidP="00131010">
            <w:pPr>
              <w:pStyle w:val="Tabletext"/>
              <w:rPr>
                <w:rFonts w:ascii="Times New Roman" w:eastAsia="KaiTi" w:hAnsi="Times New Roman"/>
                <w:sz w:val="18"/>
                <w:szCs w:val="18"/>
              </w:rPr>
            </w:pPr>
            <w:r w:rsidRPr="007A1645">
              <w:rPr>
                <w:rFonts w:ascii="Times New Roman" w:eastAsia="KaiTi" w:hAnsi="Times New Roman"/>
                <w:sz w:val="18"/>
                <w:szCs w:val="18"/>
              </w:rPr>
              <w:t>B</w:t>
            </w:r>
            <w:r w:rsidR="001B6CFE" w:rsidRPr="007A1645">
              <w:rPr>
                <w:rFonts w:ascii="Times New Roman" w:eastAsia="KaiTi" w:hAnsi="Times New Roman"/>
                <w:sz w:val="18"/>
                <w:szCs w:val="18"/>
              </w:rPr>
              <w:t>y request </w:t>
            </w:r>
            <w:r w:rsidR="001B6CFE" w:rsidRPr="007A1645">
              <w:rPr>
                <w:rFonts w:ascii="Times New Roman" w:eastAsia="KaiTi" w:hAnsi="Times New Roman"/>
                <w:sz w:val="18"/>
                <w:szCs w:val="18"/>
              </w:rPr>
              <w:br/>
              <w:t>(no</w:t>
            </w:r>
            <w:r w:rsidR="00546D10" w:rsidRPr="007A1645">
              <w:rPr>
                <w:rFonts w:ascii="Times New Roman" w:eastAsia="KaiTi" w:hAnsi="Times New Roman"/>
                <w:sz w:val="18"/>
                <w:szCs w:val="18"/>
              </w:rPr>
              <w:t>t</w:t>
            </w:r>
            <w:r w:rsidR="001B6CFE" w:rsidRPr="007A1645">
              <w:rPr>
                <w:rFonts w:ascii="Times New Roman" w:eastAsia="KaiTi" w:hAnsi="Times New Roman"/>
                <w:sz w:val="18"/>
                <w:szCs w:val="18"/>
              </w:rPr>
              <w:t xml:space="preserve"> available anymore)</w:t>
            </w:r>
          </w:p>
        </w:tc>
      </w:tr>
      <w:tr w:rsidR="001B6CFE" w:rsidRPr="007A1645" w14:paraId="06DF1BCC" w14:textId="77777777" w:rsidTr="00131010">
        <w:trPr>
          <w:jc w:val="center"/>
        </w:trPr>
        <w:tc>
          <w:tcPr>
            <w:tcW w:w="2552" w:type="dxa"/>
            <w:shd w:val="clear" w:color="auto" w:fill="auto"/>
            <w:hideMark/>
          </w:tcPr>
          <w:p w14:paraId="5BBB0BB4" w14:textId="07BF7213"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ETIS-Larib Polyp DB [74]</w:t>
            </w:r>
          </w:p>
        </w:tc>
        <w:tc>
          <w:tcPr>
            <w:tcW w:w="2268" w:type="dxa"/>
            <w:shd w:val="clear" w:color="auto" w:fill="auto"/>
            <w:hideMark/>
          </w:tcPr>
          <w:p w14:paraId="31BCD64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w:t>
            </w:r>
          </w:p>
          <w:p w14:paraId="34752C1F"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with mask</w:t>
            </w:r>
          </w:p>
        </w:tc>
        <w:tc>
          <w:tcPr>
            <w:tcW w:w="2551" w:type="dxa"/>
            <w:shd w:val="clear" w:color="auto" w:fill="auto"/>
            <w:hideMark/>
          </w:tcPr>
          <w:p w14:paraId="0E2A824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196 images</w:t>
            </w:r>
          </w:p>
        </w:tc>
        <w:tc>
          <w:tcPr>
            <w:tcW w:w="2268" w:type="dxa"/>
            <w:shd w:val="clear" w:color="auto" w:fill="auto"/>
            <w:hideMark/>
          </w:tcPr>
          <w:p w14:paraId="0FD559B5" w14:textId="5F05E66E" w:rsidR="001B6CFE" w:rsidRPr="007A1645" w:rsidRDefault="004F4C36"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r w:rsidR="001B6CFE" w:rsidRPr="007A1645" w14:paraId="7C4A2527" w14:textId="77777777" w:rsidTr="00131010">
        <w:trPr>
          <w:jc w:val="center"/>
        </w:trPr>
        <w:tc>
          <w:tcPr>
            <w:tcW w:w="2552" w:type="dxa"/>
            <w:shd w:val="clear" w:color="auto" w:fill="auto"/>
            <w:hideMark/>
          </w:tcPr>
          <w:p w14:paraId="383A0693" w14:textId="49640CD4"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KID [75]</w:t>
            </w:r>
          </w:p>
        </w:tc>
        <w:tc>
          <w:tcPr>
            <w:tcW w:w="2268" w:type="dxa"/>
            <w:shd w:val="clear" w:color="auto" w:fill="auto"/>
            <w:hideMark/>
          </w:tcPr>
          <w:p w14:paraId="251B085A"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Angiectasia, bleeding, inflammations, polyp</w:t>
            </w:r>
          </w:p>
        </w:tc>
        <w:tc>
          <w:tcPr>
            <w:tcW w:w="2551" w:type="dxa"/>
            <w:shd w:val="clear" w:color="auto" w:fill="auto"/>
            <w:hideMark/>
          </w:tcPr>
          <w:p w14:paraId="191C1B19"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2371 images,</w:t>
            </w:r>
            <w:r w:rsidRPr="007A1645">
              <w:rPr>
                <w:rFonts w:ascii="Times New Roman" w:eastAsia="KaiTi" w:hAnsi="Times New Roman"/>
                <w:sz w:val="18"/>
                <w:szCs w:val="18"/>
              </w:rPr>
              <w:br/>
              <w:t>47 videos</w:t>
            </w:r>
          </w:p>
        </w:tc>
        <w:tc>
          <w:tcPr>
            <w:tcW w:w="2268" w:type="dxa"/>
            <w:shd w:val="clear" w:color="auto" w:fill="auto"/>
            <w:hideMark/>
          </w:tcPr>
          <w:p w14:paraId="66483C9C" w14:textId="0065FE8E" w:rsidR="001B6CFE" w:rsidRPr="007A1645" w:rsidRDefault="004F4C36"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r w:rsidR="001B6CFE" w:rsidRPr="007A1645">
              <w:rPr>
                <w:rFonts w:ascii="Times New Roman" w:eastAsia="KaiTi" w:hAnsi="Times New Roman"/>
                <w:sz w:val="18"/>
                <w:szCs w:val="18"/>
              </w:rPr>
              <w:br/>
              <w:t>(no</w:t>
            </w:r>
            <w:r w:rsidR="00546D10" w:rsidRPr="007A1645">
              <w:rPr>
                <w:rFonts w:ascii="Times New Roman" w:eastAsia="KaiTi" w:hAnsi="Times New Roman"/>
                <w:sz w:val="18"/>
                <w:szCs w:val="18"/>
              </w:rPr>
              <w:t>t</w:t>
            </w:r>
            <w:r w:rsidR="001B6CFE" w:rsidRPr="007A1645">
              <w:rPr>
                <w:rFonts w:ascii="Times New Roman" w:eastAsia="KaiTi" w:hAnsi="Times New Roman"/>
                <w:sz w:val="18"/>
                <w:szCs w:val="18"/>
              </w:rPr>
              <w:t xml:space="preserve"> available anymore)</w:t>
            </w:r>
          </w:p>
        </w:tc>
      </w:tr>
      <w:tr w:rsidR="001B6CFE" w:rsidRPr="007A1645" w14:paraId="29636539" w14:textId="77777777" w:rsidTr="00131010">
        <w:trPr>
          <w:jc w:val="center"/>
        </w:trPr>
        <w:tc>
          <w:tcPr>
            <w:tcW w:w="2552" w:type="dxa"/>
            <w:shd w:val="clear" w:color="auto" w:fill="auto"/>
            <w:hideMark/>
          </w:tcPr>
          <w:p w14:paraId="43804C5E" w14:textId="75F4E5FC"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GIANA</w:t>
            </w:r>
            <w:r w:rsidR="00147D96" w:rsidRPr="007A1645">
              <w:rPr>
                <w:rFonts w:ascii="Times New Roman" w:eastAsia="KaiTi" w:hAnsi="Times New Roman"/>
                <w:sz w:val="18"/>
                <w:szCs w:val="18"/>
              </w:rPr>
              <w:t>'</w:t>
            </w:r>
            <w:r w:rsidRPr="007A1645">
              <w:rPr>
                <w:rFonts w:ascii="Times New Roman" w:eastAsia="KaiTi" w:hAnsi="Times New Roman"/>
                <w:sz w:val="18"/>
                <w:szCs w:val="18"/>
              </w:rPr>
              <w:t>17 [59]</w:t>
            </w:r>
          </w:p>
        </w:tc>
        <w:tc>
          <w:tcPr>
            <w:tcW w:w="2268" w:type="dxa"/>
            <w:shd w:val="clear" w:color="auto" w:fill="auto"/>
            <w:hideMark/>
          </w:tcPr>
          <w:p w14:paraId="2BFE8E1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Angiectasia,</w:t>
            </w:r>
            <w:r w:rsidRPr="007A1645">
              <w:rPr>
                <w:rFonts w:ascii="Times New Roman" w:eastAsia="KaiTi" w:hAnsi="Times New Roman"/>
                <w:sz w:val="18"/>
                <w:szCs w:val="18"/>
              </w:rPr>
              <w:br/>
              <w:t>with mask</w:t>
            </w:r>
          </w:p>
        </w:tc>
        <w:tc>
          <w:tcPr>
            <w:tcW w:w="2551" w:type="dxa"/>
            <w:shd w:val="clear" w:color="auto" w:fill="auto"/>
            <w:hideMark/>
          </w:tcPr>
          <w:p w14:paraId="5F9DB6F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600 images</w:t>
            </w:r>
          </w:p>
        </w:tc>
        <w:tc>
          <w:tcPr>
            <w:tcW w:w="2268" w:type="dxa"/>
            <w:shd w:val="clear" w:color="auto" w:fill="auto"/>
            <w:hideMark/>
          </w:tcPr>
          <w:p w14:paraId="4080D475" w14:textId="63E332F9" w:rsidR="001B6CFE" w:rsidRPr="007A1645" w:rsidRDefault="004F4C36" w:rsidP="00131010">
            <w:pPr>
              <w:pStyle w:val="Tabletext"/>
              <w:rPr>
                <w:rFonts w:ascii="Times New Roman" w:eastAsia="KaiTi" w:hAnsi="Times New Roman"/>
                <w:sz w:val="18"/>
                <w:szCs w:val="18"/>
              </w:rPr>
            </w:pPr>
            <w:r w:rsidRPr="007A1645">
              <w:rPr>
                <w:rFonts w:ascii="Times New Roman" w:eastAsia="KaiTi" w:hAnsi="Times New Roman"/>
                <w:sz w:val="18"/>
                <w:szCs w:val="18"/>
              </w:rPr>
              <w:t>B</w:t>
            </w:r>
            <w:r w:rsidR="001B6CFE" w:rsidRPr="007A1645">
              <w:rPr>
                <w:rFonts w:ascii="Times New Roman" w:eastAsia="KaiTi" w:hAnsi="Times New Roman"/>
                <w:sz w:val="18"/>
                <w:szCs w:val="18"/>
              </w:rPr>
              <w:t>y request </w:t>
            </w:r>
          </w:p>
        </w:tc>
      </w:tr>
      <w:tr w:rsidR="001B6CFE" w:rsidRPr="007A1645" w14:paraId="575C68E0" w14:textId="77777777" w:rsidTr="00131010">
        <w:trPr>
          <w:jc w:val="center"/>
        </w:trPr>
        <w:tc>
          <w:tcPr>
            <w:tcW w:w="2552" w:type="dxa"/>
            <w:shd w:val="clear" w:color="auto" w:fill="auto"/>
            <w:hideMark/>
          </w:tcPr>
          <w:p w14:paraId="652EF194" w14:textId="198D7568"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GASTROLAB [76]</w:t>
            </w:r>
          </w:p>
        </w:tc>
        <w:tc>
          <w:tcPr>
            <w:tcW w:w="2268" w:type="dxa"/>
            <w:shd w:val="clear" w:color="auto" w:fill="auto"/>
            <w:hideMark/>
          </w:tcPr>
          <w:p w14:paraId="54F6AB9B"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w:t>
            </w:r>
          </w:p>
        </w:tc>
        <w:tc>
          <w:tcPr>
            <w:tcW w:w="2551" w:type="dxa"/>
            <w:shd w:val="clear" w:color="auto" w:fill="auto"/>
            <w:hideMark/>
          </w:tcPr>
          <w:p w14:paraId="16224848"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Some 100s of images + few videos</w:t>
            </w:r>
          </w:p>
        </w:tc>
        <w:tc>
          <w:tcPr>
            <w:tcW w:w="2268" w:type="dxa"/>
            <w:shd w:val="clear" w:color="auto" w:fill="auto"/>
            <w:hideMark/>
          </w:tcPr>
          <w:p w14:paraId="3C3BA602" w14:textId="1E276CCD" w:rsidR="001B6CFE" w:rsidRPr="007A1645" w:rsidRDefault="004F4C36"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r w:rsidR="001B6CFE" w:rsidRPr="007A1645">
              <w:rPr>
                <w:rFonts w:ascii="Times New Roman" w:eastAsia="KaiTi" w:hAnsi="Times New Roman"/>
                <w:sz w:val="18"/>
                <w:szCs w:val="18"/>
              </w:rPr>
              <w:br/>
              <w:t>(video capsule endoscopy)</w:t>
            </w:r>
          </w:p>
        </w:tc>
      </w:tr>
      <w:tr w:rsidR="001B6CFE" w:rsidRPr="007A1645" w14:paraId="10CB95D7" w14:textId="77777777" w:rsidTr="00131010">
        <w:trPr>
          <w:jc w:val="center"/>
        </w:trPr>
        <w:tc>
          <w:tcPr>
            <w:tcW w:w="2552" w:type="dxa"/>
            <w:shd w:val="clear" w:color="auto" w:fill="auto"/>
            <w:hideMark/>
          </w:tcPr>
          <w:p w14:paraId="0F304487" w14:textId="304C18D4"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WEO Clinical Endoscopy Atlas [77]</w:t>
            </w:r>
          </w:p>
        </w:tc>
        <w:tc>
          <w:tcPr>
            <w:tcW w:w="2268" w:type="dxa"/>
            <w:shd w:val="clear" w:color="auto" w:fill="auto"/>
            <w:hideMark/>
          </w:tcPr>
          <w:p w14:paraId="49C198C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w:t>
            </w:r>
          </w:p>
        </w:tc>
        <w:tc>
          <w:tcPr>
            <w:tcW w:w="2551" w:type="dxa"/>
            <w:shd w:val="clear" w:color="auto" w:fill="auto"/>
            <w:hideMark/>
          </w:tcPr>
          <w:p w14:paraId="230EEACD"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152 images</w:t>
            </w:r>
          </w:p>
        </w:tc>
        <w:tc>
          <w:tcPr>
            <w:tcW w:w="2268" w:type="dxa"/>
            <w:shd w:val="clear" w:color="auto" w:fill="auto"/>
            <w:hideMark/>
          </w:tcPr>
          <w:p w14:paraId="0E529284" w14:textId="6985BD60"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B</w:t>
            </w:r>
            <w:r w:rsidR="001B6CFE" w:rsidRPr="007A1645">
              <w:rPr>
                <w:rFonts w:ascii="Times New Roman" w:eastAsia="KaiTi" w:hAnsi="Times New Roman"/>
                <w:sz w:val="18"/>
                <w:szCs w:val="18"/>
              </w:rPr>
              <w:t>y request </w:t>
            </w:r>
            <w:r w:rsidR="001B6CFE" w:rsidRPr="007A1645">
              <w:rPr>
                <w:rFonts w:ascii="Times New Roman" w:eastAsia="KaiTi" w:hAnsi="Times New Roman"/>
                <w:sz w:val="18"/>
                <w:szCs w:val="18"/>
              </w:rPr>
              <w:br/>
              <w:t>(video capsule endoscopy)</w:t>
            </w:r>
          </w:p>
        </w:tc>
      </w:tr>
      <w:tr w:rsidR="001B6CFE" w:rsidRPr="007A1645" w14:paraId="6E028059" w14:textId="77777777" w:rsidTr="00131010">
        <w:trPr>
          <w:jc w:val="center"/>
        </w:trPr>
        <w:tc>
          <w:tcPr>
            <w:tcW w:w="2552" w:type="dxa"/>
            <w:shd w:val="clear" w:color="auto" w:fill="auto"/>
            <w:hideMark/>
          </w:tcPr>
          <w:p w14:paraId="6D40224F" w14:textId="41EA88DE"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lastRenderedPageBreak/>
              <w:t>GI Lesions in Regular Colonoscopy Data Set [78]</w:t>
            </w:r>
          </w:p>
        </w:tc>
        <w:tc>
          <w:tcPr>
            <w:tcW w:w="2268" w:type="dxa"/>
            <w:shd w:val="clear" w:color="auto" w:fill="auto"/>
            <w:hideMark/>
          </w:tcPr>
          <w:p w14:paraId="50711C4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w:t>
            </w:r>
            <w:r w:rsidRPr="007A1645">
              <w:rPr>
                <w:rFonts w:ascii="Times New Roman" w:eastAsia="KaiTi" w:hAnsi="Times New Roman"/>
                <w:sz w:val="18"/>
                <w:szCs w:val="18"/>
              </w:rPr>
              <w:br/>
              <w:t>with mask</w:t>
            </w:r>
          </w:p>
        </w:tc>
        <w:tc>
          <w:tcPr>
            <w:tcW w:w="2551" w:type="dxa"/>
            <w:shd w:val="clear" w:color="auto" w:fill="auto"/>
            <w:hideMark/>
          </w:tcPr>
          <w:p w14:paraId="1E576328"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76 images</w:t>
            </w:r>
          </w:p>
        </w:tc>
        <w:tc>
          <w:tcPr>
            <w:tcW w:w="2268" w:type="dxa"/>
            <w:shd w:val="clear" w:color="auto" w:fill="auto"/>
            <w:hideMark/>
          </w:tcPr>
          <w:p w14:paraId="1983BD51" w14:textId="4ABF01F6"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B</w:t>
            </w:r>
            <w:r w:rsidR="001B6CFE" w:rsidRPr="007A1645">
              <w:rPr>
                <w:rFonts w:ascii="Times New Roman" w:eastAsia="KaiTi" w:hAnsi="Times New Roman"/>
                <w:sz w:val="18"/>
                <w:szCs w:val="18"/>
              </w:rPr>
              <w:t>y request </w:t>
            </w:r>
          </w:p>
        </w:tc>
      </w:tr>
      <w:tr w:rsidR="001B6CFE" w:rsidRPr="007A1645" w14:paraId="4247FD31" w14:textId="77777777" w:rsidTr="00131010">
        <w:trPr>
          <w:jc w:val="center"/>
        </w:trPr>
        <w:tc>
          <w:tcPr>
            <w:tcW w:w="2552" w:type="dxa"/>
            <w:shd w:val="clear" w:color="auto" w:fill="auto"/>
            <w:hideMark/>
          </w:tcPr>
          <w:p w14:paraId="7102D1D0" w14:textId="3F53D16A"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Atlas of Gastrointestinal Endoscope [79]</w:t>
            </w:r>
          </w:p>
        </w:tc>
        <w:tc>
          <w:tcPr>
            <w:tcW w:w="2268" w:type="dxa"/>
            <w:shd w:val="clear" w:color="auto" w:fill="auto"/>
            <w:hideMark/>
          </w:tcPr>
          <w:p w14:paraId="1437FF98"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w:t>
            </w:r>
          </w:p>
        </w:tc>
        <w:tc>
          <w:tcPr>
            <w:tcW w:w="2551" w:type="dxa"/>
            <w:shd w:val="clear" w:color="auto" w:fill="auto"/>
            <w:hideMark/>
          </w:tcPr>
          <w:p w14:paraId="4355146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1295 images</w:t>
            </w:r>
          </w:p>
        </w:tc>
        <w:tc>
          <w:tcPr>
            <w:tcW w:w="2268" w:type="dxa"/>
            <w:shd w:val="clear" w:color="auto" w:fill="auto"/>
            <w:hideMark/>
          </w:tcPr>
          <w:p w14:paraId="31FC9760" w14:textId="1CBB1E66"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U</w:t>
            </w:r>
            <w:r w:rsidR="001B6CFE" w:rsidRPr="007A1645">
              <w:rPr>
                <w:rFonts w:ascii="Times New Roman" w:eastAsia="KaiTi" w:hAnsi="Times New Roman"/>
                <w:sz w:val="18"/>
                <w:szCs w:val="18"/>
              </w:rPr>
              <w:t>nknown </w:t>
            </w:r>
            <w:r w:rsidR="001B6CFE" w:rsidRPr="007A1645">
              <w:rPr>
                <w:rFonts w:ascii="Times New Roman" w:eastAsia="KaiTi" w:hAnsi="Times New Roman"/>
                <w:sz w:val="18"/>
                <w:szCs w:val="18"/>
              </w:rPr>
              <w:br/>
              <w:t>(no</w:t>
            </w:r>
            <w:r w:rsidR="00546D10" w:rsidRPr="007A1645">
              <w:rPr>
                <w:rFonts w:ascii="Times New Roman" w:eastAsia="KaiTi" w:hAnsi="Times New Roman"/>
                <w:sz w:val="18"/>
                <w:szCs w:val="18"/>
              </w:rPr>
              <w:t>t</w:t>
            </w:r>
            <w:r w:rsidR="001B6CFE" w:rsidRPr="007A1645">
              <w:rPr>
                <w:rFonts w:ascii="Times New Roman" w:eastAsia="KaiTi" w:hAnsi="Times New Roman"/>
                <w:sz w:val="18"/>
                <w:szCs w:val="18"/>
              </w:rPr>
              <w:t xml:space="preserve"> available anymore)</w:t>
            </w:r>
          </w:p>
        </w:tc>
      </w:tr>
      <w:tr w:rsidR="001B6CFE" w:rsidRPr="007A1645" w14:paraId="237DC88B" w14:textId="77777777" w:rsidTr="00131010">
        <w:trPr>
          <w:jc w:val="center"/>
        </w:trPr>
        <w:tc>
          <w:tcPr>
            <w:tcW w:w="2552" w:type="dxa"/>
            <w:shd w:val="clear" w:color="auto" w:fill="auto"/>
            <w:hideMark/>
          </w:tcPr>
          <w:p w14:paraId="5EC906EF" w14:textId="24AF6522"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GastroAtlas [80]</w:t>
            </w:r>
          </w:p>
        </w:tc>
        <w:tc>
          <w:tcPr>
            <w:tcW w:w="2268" w:type="dxa"/>
            <w:shd w:val="clear" w:color="auto" w:fill="auto"/>
            <w:hideMark/>
          </w:tcPr>
          <w:p w14:paraId="611BD94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w:t>
            </w:r>
          </w:p>
        </w:tc>
        <w:tc>
          <w:tcPr>
            <w:tcW w:w="2551" w:type="dxa"/>
            <w:shd w:val="clear" w:color="auto" w:fill="auto"/>
            <w:hideMark/>
          </w:tcPr>
          <w:p w14:paraId="046AC26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5,071 video clips</w:t>
            </w:r>
          </w:p>
        </w:tc>
        <w:tc>
          <w:tcPr>
            <w:tcW w:w="2268" w:type="dxa"/>
            <w:shd w:val="clear" w:color="auto" w:fill="auto"/>
            <w:hideMark/>
          </w:tcPr>
          <w:p w14:paraId="0EB07B7B" w14:textId="5189F556"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r w:rsidR="001B6CFE" w:rsidRPr="007A1645">
              <w:rPr>
                <w:rFonts w:ascii="Times New Roman" w:eastAsia="KaiTi" w:hAnsi="Times New Roman"/>
                <w:sz w:val="18"/>
                <w:szCs w:val="18"/>
              </w:rPr>
              <w:br/>
              <w:t>(video capsule endoscopy)</w:t>
            </w:r>
          </w:p>
        </w:tc>
      </w:tr>
      <w:tr w:rsidR="001B6CFE" w:rsidRPr="007A1645" w14:paraId="2B5EA5B9" w14:textId="77777777" w:rsidTr="00131010">
        <w:trPr>
          <w:jc w:val="center"/>
        </w:trPr>
        <w:tc>
          <w:tcPr>
            <w:tcW w:w="2552" w:type="dxa"/>
            <w:shd w:val="clear" w:color="auto" w:fill="auto"/>
            <w:hideMark/>
          </w:tcPr>
          <w:p w14:paraId="2B835271" w14:textId="6FAC6158"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Kvasir [81]</w:t>
            </w:r>
          </w:p>
        </w:tc>
        <w:tc>
          <w:tcPr>
            <w:tcW w:w="2268" w:type="dxa"/>
            <w:shd w:val="clear" w:color="auto" w:fill="auto"/>
            <w:hideMark/>
          </w:tcPr>
          <w:p w14:paraId="67FE79A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Polyps, esophagitis, ulcerative colitis, Z-line, pylorus, cecum,</w:t>
            </w:r>
            <w:r w:rsidRPr="007A1645">
              <w:rPr>
                <w:rFonts w:ascii="Times New Roman" w:eastAsia="KaiTi" w:hAnsi="Times New Roman"/>
                <w:sz w:val="18"/>
                <w:szCs w:val="18"/>
              </w:rPr>
              <w:br/>
              <w:t>dyed polyp, dyed resection margins, stool</w:t>
            </w:r>
          </w:p>
        </w:tc>
        <w:tc>
          <w:tcPr>
            <w:tcW w:w="2551" w:type="dxa"/>
            <w:shd w:val="clear" w:color="auto" w:fill="auto"/>
            <w:hideMark/>
          </w:tcPr>
          <w:p w14:paraId="288D521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8,000 images</w:t>
            </w:r>
          </w:p>
        </w:tc>
        <w:tc>
          <w:tcPr>
            <w:tcW w:w="2268" w:type="dxa"/>
            <w:shd w:val="clear" w:color="auto" w:fill="auto"/>
            <w:hideMark/>
          </w:tcPr>
          <w:p w14:paraId="5092D0BC" w14:textId="3495CC9E"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p>
        </w:tc>
      </w:tr>
      <w:tr w:rsidR="001B6CFE" w:rsidRPr="007A1645" w14:paraId="3C0F03F2" w14:textId="77777777" w:rsidTr="00131010">
        <w:trPr>
          <w:jc w:val="center"/>
        </w:trPr>
        <w:tc>
          <w:tcPr>
            <w:tcW w:w="2552" w:type="dxa"/>
            <w:shd w:val="clear" w:color="auto" w:fill="auto"/>
            <w:hideMark/>
          </w:tcPr>
          <w:p w14:paraId="6908737C" w14:textId="3F02A2ED"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Nerthus [82]</w:t>
            </w:r>
          </w:p>
        </w:tc>
        <w:tc>
          <w:tcPr>
            <w:tcW w:w="2268" w:type="dxa"/>
            <w:shd w:val="clear" w:color="auto" w:fill="auto"/>
            <w:hideMark/>
          </w:tcPr>
          <w:p w14:paraId="04434E9E"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Stool - categorization of bowel cleanliness</w:t>
            </w:r>
          </w:p>
        </w:tc>
        <w:tc>
          <w:tcPr>
            <w:tcW w:w="2551" w:type="dxa"/>
            <w:shd w:val="clear" w:color="auto" w:fill="auto"/>
            <w:hideMark/>
          </w:tcPr>
          <w:p w14:paraId="252BAC76"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21 videos</w:t>
            </w:r>
          </w:p>
        </w:tc>
        <w:tc>
          <w:tcPr>
            <w:tcW w:w="2268" w:type="dxa"/>
            <w:shd w:val="clear" w:color="auto" w:fill="auto"/>
            <w:hideMark/>
          </w:tcPr>
          <w:p w14:paraId="1783F307" w14:textId="71D7A435"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p>
        </w:tc>
      </w:tr>
      <w:tr w:rsidR="001B6CFE" w:rsidRPr="007A1645" w14:paraId="72726977" w14:textId="77777777" w:rsidTr="00131010">
        <w:trPr>
          <w:jc w:val="center"/>
        </w:trPr>
        <w:tc>
          <w:tcPr>
            <w:tcW w:w="2552" w:type="dxa"/>
            <w:shd w:val="clear" w:color="auto" w:fill="auto"/>
            <w:noWrap/>
            <w:hideMark/>
          </w:tcPr>
          <w:p w14:paraId="271741CB" w14:textId="170B116E"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Kvasir-SEG [83]</w:t>
            </w:r>
          </w:p>
        </w:tc>
        <w:tc>
          <w:tcPr>
            <w:tcW w:w="2268" w:type="dxa"/>
            <w:shd w:val="clear" w:color="auto" w:fill="auto"/>
            <w:hideMark/>
          </w:tcPr>
          <w:p w14:paraId="4243CB48"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Polyps,</w:t>
            </w:r>
            <w:r w:rsidRPr="007A1645">
              <w:rPr>
                <w:rFonts w:ascii="Times New Roman" w:eastAsia="KaiTi" w:hAnsi="Times New Roman"/>
                <w:sz w:val="18"/>
                <w:szCs w:val="18"/>
              </w:rPr>
              <w:br/>
              <w:t>with mask</w:t>
            </w:r>
          </w:p>
        </w:tc>
        <w:tc>
          <w:tcPr>
            <w:tcW w:w="2551" w:type="dxa"/>
            <w:shd w:val="clear" w:color="auto" w:fill="auto"/>
            <w:hideMark/>
          </w:tcPr>
          <w:p w14:paraId="3DDA6E6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1000 images</w:t>
            </w:r>
          </w:p>
        </w:tc>
        <w:tc>
          <w:tcPr>
            <w:tcW w:w="2268" w:type="dxa"/>
            <w:shd w:val="clear" w:color="auto" w:fill="auto"/>
            <w:hideMark/>
          </w:tcPr>
          <w:p w14:paraId="7FC98EA6" w14:textId="78C38B26"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r w:rsidR="001B6CFE" w:rsidRPr="007A1645" w14:paraId="4322D148" w14:textId="77777777" w:rsidTr="00131010">
        <w:trPr>
          <w:jc w:val="center"/>
        </w:trPr>
        <w:tc>
          <w:tcPr>
            <w:tcW w:w="2552" w:type="dxa"/>
            <w:shd w:val="clear" w:color="auto" w:fill="auto"/>
            <w:hideMark/>
          </w:tcPr>
          <w:p w14:paraId="2A45017A" w14:textId="051CB1C9"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HyperKvasir [69]</w:t>
            </w:r>
          </w:p>
        </w:tc>
        <w:tc>
          <w:tcPr>
            <w:tcW w:w="2268" w:type="dxa"/>
            <w:shd w:val="clear" w:color="auto" w:fill="auto"/>
            <w:hideMark/>
          </w:tcPr>
          <w:p w14:paraId="345679EA"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findings including polyps</w:t>
            </w:r>
          </w:p>
        </w:tc>
        <w:tc>
          <w:tcPr>
            <w:tcW w:w="2551" w:type="dxa"/>
            <w:shd w:val="clear" w:color="auto" w:fill="auto"/>
            <w:hideMark/>
          </w:tcPr>
          <w:p w14:paraId="748FE29E"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110,079 images and 374 videos</w:t>
            </w:r>
          </w:p>
        </w:tc>
        <w:tc>
          <w:tcPr>
            <w:tcW w:w="2268" w:type="dxa"/>
            <w:shd w:val="clear" w:color="auto" w:fill="auto"/>
            <w:hideMark/>
          </w:tcPr>
          <w:p w14:paraId="4EF5B4B8" w14:textId="00BE216D"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r w:rsidR="001B6CFE" w:rsidRPr="007A1645" w14:paraId="1EFBC245" w14:textId="77777777" w:rsidTr="00131010">
        <w:trPr>
          <w:jc w:val="center"/>
        </w:trPr>
        <w:tc>
          <w:tcPr>
            <w:tcW w:w="2552" w:type="dxa"/>
            <w:shd w:val="clear" w:color="auto" w:fill="auto"/>
            <w:hideMark/>
          </w:tcPr>
          <w:p w14:paraId="29C39A37" w14:textId="192E98E4"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Kvasir-Capsule</w:t>
            </w:r>
            <w:r w:rsidR="00147D96" w:rsidRPr="007A1645">
              <w:rPr>
                <w:rFonts w:ascii="Times New Roman" w:eastAsia="KaiTi" w:hAnsi="Times New Roman"/>
                <w:sz w:val="18"/>
                <w:szCs w:val="18"/>
              </w:rPr>
              <w:t xml:space="preserve"> </w:t>
            </w:r>
            <w:r w:rsidRPr="007A1645">
              <w:rPr>
                <w:rFonts w:ascii="Times New Roman" w:eastAsia="KaiTi" w:hAnsi="Times New Roman"/>
                <w:sz w:val="18"/>
                <w:szCs w:val="18"/>
              </w:rPr>
              <w:t>[84]</w:t>
            </w:r>
          </w:p>
        </w:tc>
        <w:tc>
          <w:tcPr>
            <w:tcW w:w="2268" w:type="dxa"/>
            <w:shd w:val="clear" w:color="auto" w:fill="auto"/>
            <w:hideMark/>
          </w:tcPr>
          <w:p w14:paraId="4FFFE867"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findings including polyps</w:t>
            </w:r>
            <w:r w:rsidRPr="007A1645">
              <w:rPr>
                <w:rFonts w:ascii="Times New Roman" w:eastAsia="KaiTi" w:hAnsi="Times New Roman"/>
                <w:sz w:val="18"/>
                <w:szCs w:val="18"/>
              </w:rPr>
              <w:br/>
              <w:t>(video capsule endoscopy)</w:t>
            </w:r>
          </w:p>
        </w:tc>
        <w:tc>
          <w:tcPr>
            <w:tcW w:w="2551" w:type="dxa"/>
            <w:shd w:val="clear" w:color="auto" w:fill="auto"/>
            <w:hideMark/>
          </w:tcPr>
          <w:p w14:paraId="278388A4"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4,741,504 images</w:t>
            </w:r>
          </w:p>
        </w:tc>
        <w:tc>
          <w:tcPr>
            <w:tcW w:w="2268" w:type="dxa"/>
            <w:shd w:val="clear" w:color="auto" w:fill="auto"/>
            <w:hideMark/>
          </w:tcPr>
          <w:p w14:paraId="7C1DD184" w14:textId="19150660"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r w:rsidR="001B6CFE" w:rsidRPr="007A1645" w14:paraId="39C57667" w14:textId="77777777" w:rsidTr="00131010">
        <w:trPr>
          <w:jc w:val="center"/>
        </w:trPr>
        <w:tc>
          <w:tcPr>
            <w:tcW w:w="2552" w:type="dxa"/>
            <w:shd w:val="clear" w:color="auto" w:fill="auto"/>
            <w:hideMark/>
          </w:tcPr>
          <w:p w14:paraId="3B589AB9" w14:textId="24FDE0D0"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CVC-ColonDB [85]</w:t>
            </w:r>
          </w:p>
        </w:tc>
        <w:tc>
          <w:tcPr>
            <w:tcW w:w="2268" w:type="dxa"/>
            <w:shd w:val="clear" w:color="auto" w:fill="auto"/>
            <w:hideMark/>
          </w:tcPr>
          <w:p w14:paraId="513473E3"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Polyps,</w:t>
            </w:r>
            <w:r w:rsidRPr="007A1645">
              <w:rPr>
                <w:rFonts w:ascii="Times New Roman" w:eastAsia="KaiTi" w:hAnsi="Times New Roman"/>
                <w:sz w:val="18"/>
                <w:szCs w:val="18"/>
              </w:rPr>
              <w:br/>
              <w:t>with mask</w:t>
            </w:r>
          </w:p>
        </w:tc>
        <w:tc>
          <w:tcPr>
            <w:tcW w:w="2551" w:type="dxa"/>
            <w:shd w:val="clear" w:color="auto" w:fill="auto"/>
            <w:hideMark/>
          </w:tcPr>
          <w:p w14:paraId="644EACA5"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380 images</w:t>
            </w:r>
          </w:p>
        </w:tc>
        <w:tc>
          <w:tcPr>
            <w:tcW w:w="2268" w:type="dxa"/>
            <w:shd w:val="clear" w:color="auto" w:fill="auto"/>
            <w:hideMark/>
          </w:tcPr>
          <w:p w14:paraId="39422656" w14:textId="56A2580F"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academic </w:t>
            </w:r>
            <w:r w:rsidR="001B6CFE" w:rsidRPr="007A1645">
              <w:rPr>
                <w:rFonts w:ascii="Times New Roman" w:eastAsia="KaiTi" w:hAnsi="Times New Roman"/>
                <w:sz w:val="18"/>
                <w:szCs w:val="18"/>
              </w:rPr>
              <w:br/>
              <w:t>(no</w:t>
            </w:r>
            <w:r w:rsidR="00546D10" w:rsidRPr="007A1645">
              <w:rPr>
                <w:rFonts w:ascii="Times New Roman" w:eastAsia="KaiTi" w:hAnsi="Times New Roman"/>
                <w:sz w:val="18"/>
                <w:szCs w:val="18"/>
              </w:rPr>
              <w:t>t</w:t>
            </w:r>
            <w:r w:rsidR="001B6CFE" w:rsidRPr="007A1645">
              <w:rPr>
                <w:rFonts w:ascii="Times New Roman" w:eastAsia="KaiTi" w:hAnsi="Times New Roman"/>
                <w:sz w:val="18"/>
                <w:szCs w:val="18"/>
              </w:rPr>
              <w:t xml:space="preserve"> available anymore)</w:t>
            </w:r>
          </w:p>
        </w:tc>
      </w:tr>
      <w:tr w:rsidR="001B6CFE" w:rsidRPr="007A1645" w14:paraId="3A670145" w14:textId="77777777" w:rsidTr="00131010">
        <w:trPr>
          <w:jc w:val="center"/>
        </w:trPr>
        <w:tc>
          <w:tcPr>
            <w:tcW w:w="2552" w:type="dxa"/>
            <w:shd w:val="clear" w:color="auto" w:fill="auto"/>
            <w:hideMark/>
          </w:tcPr>
          <w:p w14:paraId="675C19FE" w14:textId="49E6CC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EDD2020 [56]</w:t>
            </w:r>
          </w:p>
        </w:tc>
        <w:tc>
          <w:tcPr>
            <w:tcW w:w="2268" w:type="dxa"/>
            <w:shd w:val="clear" w:color="auto" w:fill="auto"/>
            <w:hideMark/>
          </w:tcPr>
          <w:p w14:paraId="535E178A"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GI lesions including polyps</w:t>
            </w:r>
          </w:p>
        </w:tc>
        <w:tc>
          <w:tcPr>
            <w:tcW w:w="2551" w:type="dxa"/>
            <w:shd w:val="clear" w:color="auto" w:fill="auto"/>
            <w:hideMark/>
          </w:tcPr>
          <w:p w14:paraId="5BB9E30C" w14:textId="77777777" w:rsidR="001B6CFE" w:rsidRPr="007A1645" w:rsidRDefault="001B6CFE" w:rsidP="00131010">
            <w:pPr>
              <w:pStyle w:val="Tabletext"/>
              <w:rPr>
                <w:rFonts w:ascii="Times New Roman" w:eastAsia="KaiTi" w:hAnsi="Times New Roman"/>
                <w:sz w:val="18"/>
                <w:szCs w:val="18"/>
              </w:rPr>
            </w:pPr>
            <w:r w:rsidRPr="007A1645">
              <w:rPr>
                <w:rFonts w:ascii="Times New Roman" w:eastAsia="KaiTi" w:hAnsi="Times New Roman"/>
                <w:sz w:val="18"/>
                <w:szCs w:val="18"/>
              </w:rPr>
              <w:t>386 images</w:t>
            </w:r>
          </w:p>
        </w:tc>
        <w:tc>
          <w:tcPr>
            <w:tcW w:w="2268" w:type="dxa"/>
            <w:shd w:val="clear" w:color="auto" w:fill="auto"/>
            <w:hideMark/>
          </w:tcPr>
          <w:p w14:paraId="05481C01" w14:textId="2D190BDC" w:rsidR="001B6CFE" w:rsidRPr="007A1645" w:rsidRDefault="00116631" w:rsidP="00131010">
            <w:pPr>
              <w:pStyle w:val="Tabletext"/>
              <w:rPr>
                <w:rFonts w:ascii="Times New Roman" w:eastAsia="KaiTi" w:hAnsi="Times New Roman"/>
                <w:sz w:val="18"/>
                <w:szCs w:val="18"/>
              </w:rPr>
            </w:pPr>
            <w:r w:rsidRPr="007A1645">
              <w:rPr>
                <w:rFonts w:ascii="Times New Roman" w:eastAsia="KaiTi" w:hAnsi="Times New Roman"/>
                <w:sz w:val="18"/>
                <w:szCs w:val="18"/>
              </w:rPr>
              <w:t>O</w:t>
            </w:r>
            <w:r w:rsidR="001B6CFE" w:rsidRPr="007A1645">
              <w:rPr>
                <w:rFonts w:ascii="Times New Roman" w:eastAsia="KaiTi" w:hAnsi="Times New Roman"/>
                <w:sz w:val="18"/>
                <w:szCs w:val="18"/>
              </w:rPr>
              <w:t>pen academic</w:t>
            </w:r>
          </w:p>
        </w:tc>
      </w:tr>
    </w:tbl>
    <w:p w14:paraId="1CA882AB" w14:textId="5D8D34D6" w:rsidR="001B6CFE" w:rsidRPr="007A1645" w:rsidRDefault="00131010" w:rsidP="00131010">
      <w:pPr>
        <w:pStyle w:val="Heading2"/>
        <w:rPr>
          <w:rFonts w:eastAsia="KaiTi"/>
        </w:rPr>
      </w:pPr>
      <w:bookmarkStart w:id="501" w:name="_Toc144228329"/>
      <w:bookmarkStart w:id="502" w:name="_Toc167721994"/>
      <w:bookmarkStart w:id="503" w:name="_Toc197530924"/>
      <w:r w:rsidRPr="007A1645">
        <w:rPr>
          <w:rFonts w:eastAsia="KaiTi"/>
        </w:rPr>
        <w:t>5.2</w:t>
      </w:r>
      <w:r w:rsidRPr="007A1645">
        <w:rPr>
          <w:rFonts w:eastAsia="KaiTi"/>
        </w:rPr>
        <w:tab/>
      </w:r>
      <w:r w:rsidR="001B6CFE" w:rsidRPr="007A1645">
        <w:rPr>
          <w:rFonts w:eastAsia="KaiTi"/>
        </w:rPr>
        <w:t xml:space="preserve">Subtopic </w:t>
      </w:r>
      <w:r w:rsidR="00EA2D86" w:rsidRPr="007A1645">
        <w:rPr>
          <w:rFonts w:eastAsia="KaiTi"/>
        </w:rPr>
        <w:t>e</w:t>
      </w:r>
      <w:r w:rsidR="001B6CFE" w:rsidRPr="007A1645">
        <w:rPr>
          <w:rFonts w:eastAsia="KaiTi"/>
        </w:rPr>
        <w:t xml:space="preserve">ndoscopic </w:t>
      </w:r>
      <w:r w:rsidR="00EA2D86" w:rsidRPr="007A1645">
        <w:rPr>
          <w:rFonts w:eastAsia="KaiTi"/>
        </w:rPr>
        <w:t>u</w:t>
      </w:r>
      <w:r w:rsidR="001B6CFE" w:rsidRPr="007A1645">
        <w:rPr>
          <w:rFonts w:eastAsia="KaiTi"/>
        </w:rPr>
        <w:t>ltrasound</w:t>
      </w:r>
      <w:bookmarkEnd w:id="501"/>
      <w:bookmarkEnd w:id="502"/>
      <w:r w:rsidR="00EA2D86" w:rsidRPr="007A1645">
        <w:rPr>
          <w:rFonts w:eastAsia="KaiTi"/>
        </w:rPr>
        <w:t xml:space="preserve"> (EUS)</w:t>
      </w:r>
      <w:bookmarkEnd w:id="503"/>
    </w:p>
    <w:p w14:paraId="040CCC7A" w14:textId="77777777" w:rsidR="00967DA4" w:rsidRDefault="00131010" w:rsidP="00131010">
      <w:pPr>
        <w:pStyle w:val="Heading3"/>
        <w:rPr>
          <w:rFonts w:eastAsia="KaiTi"/>
          <w:lang w:eastAsia="zh-CN"/>
        </w:rPr>
      </w:pPr>
      <w:bookmarkStart w:id="504" w:name="_Toc144228330"/>
      <w:r w:rsidRPr="007A1645">
        <w:rPr>
          <w:rFonts w:eastAsia="KaiTi"/>
        </w:rPr>
        <w:t>5.2.1</w:t>
      </w:r>
      <w:r w:rsidRPr="007A1645">
        <w:rPr>
          <w:rFonts w:eastAsia="KaiTi"/>
        </w:rPr>
        <w:tab/>
      </w:r>
      <w:r w:rsidR="001B6CFE" w:rsidRPr="007A1645">
        <w:rPr>
          <w:rFonts w:eastAsia="KaiTi"/>
        </w:rPr>
        <w:t>Publications on benchmarking systems</w:t>
      </w:r>
      <w:bookmarkEnd w:id="504"/>
    </w:p>
    <w:p w14:paraId="11C6346F" w14:textId="78843C5E" w:rsidR="001B6CFE" w:rsidRPr="007A1645" w:rsidRDefault="001B6CFE" w:rsidP="00131010">
      <w:pPr>
        <w:rPr>
          <w:rFonts w:eastAsia="KaiTi"/>
        </w:rPr>
      </w:pPr>
      <w:r w:rsidRPr="007A1645">
        <w:rPr>
          <w:rFonts w:eastAsia="KaiTi"/>
        </w:rPr>
        <w:t xml:space="preserve">Although research on AI for EUS application </w:t>
      </w:r>
      <w:r w:rsidR="00662B34" w:rsidRPr="007A1645">
        <w:rPr>
          <w:rFonts w:eastAsia="KaiTi"/>
        </w:rPr>
        <w:t xml:space="preserve">has </w:t>
      </w:r>
      <w:r w:rsidRPr="007A1645">
        <w:rPr>
          <w:rFonts w:eastAsia="KaiTi"/>
        </w:rPr>
        <w:t>increas</w:t>
      </w:r>
      <w:r w:rsidR="00662B34" w:rsidRPr="007A1645">
        <w:rPr>
          <w:rFonts w:eastAsia="KaiTi"/>
        </w:rPr>
        <w:t>ed</w:t>
      </w:r>
      <w:r w:rsidRPr="007A1645">
        <w:rPr>
          <w:rFonts w:eastAsia="KaiTi"/>
        </w:rPr>
        <w:t xml:space="preserve"> rapidly in the last few years, public</w:t>
      </w:r>
      <w:r w:rsidR="00662B34" w:rsidRPr="007A1645">
        <w:rPr>
          <w:rFonts w:eastAsia="KaiTi"/>
        </w:rPr>
        <w:t>ly</w:t>
      </w:r>
      <w:r w:rsidRPr="007A1645">
        <w:rPr>
          <w:rFonts w:eastAsia="KaiTi"/>
        </w:rPr>
        <w:t xml:space="preserve"> accessible dataset</w:t>
      </w:r>
      <w:r w:rsidR="00662B34" w:rsidRPr="007A1645">
        <w:rPr>
          <w:rFonts w:eastAsia="KaiTi"/>
        </w:rPr>
        <w:t>s</w:t>
      </w:r>
      <w:r w:rsidRPr="007A1645">
        <w:rPr>
          <w:rFonts w:eastAsia="KaiTi"/>
        </w:rPr>
        <w:t xml:space="preserve"> and benchmarking system</w:t>
      </w:r>
      <w:r w:rsidR="00662B34" w:rsidRPr="007A1645">
        <w:rPr>
          <w:rFonts w:eastAsia="KaiTi"/>
        </w:rPr>
        <w:t>s</w:t>
      </w:r>
      <w:r w:rsidRPr="007A1645">
        <w:rPr>
          <w:rFonts w:eastAsia="KaiTi"/>
        </w:rPr>
        <w:t xml:space="preserve"> do not exist. Several review papers have been published to summarize latest research in the field, but none of those can provide comparable benchmarking for different studies [86][87][88][89][90].</w:t>
      </w:r>
      <w:r w:rsidRPr="007A1645" w:rsidDel="001D0BD8">
        <w:rPr>
          <w:rFonts w:eastAsia="KaiTi"/>
        </w:rPr>
        <w:t xml:space="preserve"> </w:t>
      </w:r>
      <w:r w:rsidRPr="007A1645">
        <w:rPr>
          <w:rFonts w:eastAsia="KaiTi"/>
        </w:rPr>
        <w:t>It</w:t>
      </w:r>
      <w:r w:rsidR="00662B34" w:rsidRPr="007A1645">
        <w:rPr>
          <w:rFonts w:eastAsia="KaiTi"/>
        </w:rPr>
        <w:t xml:space="preserve"> i</w:t>
      </w:r>
      <w:r w:rsidRPr="007A1645">
        <w:rPr>
          <w:rFonts w:eastAsia="KaiTi"/>
        </w:rPr>
        <w:t>s extremely important for the scientific community to establish a public accessible EUS image database and benchmarking system to push forward AI-assisted EUS research.</w:t>
      </w:r>
    </w:p>
    <w:p w14:paraId="7BD642B7" w14:textId="48CB3A30" w:rsidR="001B6CFE" w:rsidRPr="007A1645" w:rsidRDefault="00131010" w:rsidP="00131010">
      <w:pPr>
        <w:pStyle w:val="Heading3"/>
        <w:rPr>
          <w:rFonts w:eastAsia="KaiTi"/>
        </w:rPr>
      </w:pPr>
      <w:bookmarkStart w:id="505" w:name="_Toc144228331"/>
      <w:r w:rsidRPr="007A1645">
        <w:rPr>
          <w:rFonts w:eastAsia="KaiTi"/>
        </w:rPr>
        <w:t>5.2.2</w:t>
      </w:r>
      <w:r w:rsidRPr="007A1645">
        <w:rPr>
          <w:rFonts w:eastAsia="KaiTi"/>
        </w:rPr>
        <w:tab/>
      </w:r>
      <w:r w:rsidR="001B6CFE" w:rsidRPr="007A1645">
        <w:rPr>
          <w:rFonts w:eastAsia="KaiTi"/>
        </w:rPr>
        <w:t>Benchmarking by AI developers</w:t>
      </w:r>
      <w:bookmarkEnd w:id="505"/>
    </w:p>
    <w:p w14:paraId="65CA4FC1" w14:textId="70E98D1D" w:rsidR="001B6CFE" w:rsidRPr="007A1645" w:rsidRDefault="001B6CFE" w:rsidP="00131010">
      <w:pPr>
        <w:rPr>
          <w:rFonts w:eastAsia="KaiTi"/>
        </w:rPr>
      </w:pPr>
      <w:r w:rsidRPr="007A1645">
        <w:rPr>
          <w:rFonts w:eastAsia="KaiTi"/>
        </w:rPr>
        <w:t xml:space="preserve">All developers of AI solutions for </w:t>
      </w:r>
      <w:r w:rsidRPr="007A1645">
        <w:rPr>
          <w:rStyle w:val="Green"/>
          <w:rFonts w:eastAsia="KaiTi"/>
          <w:color w:val="auto"/>
        </w:rPr>
        <w:t>EUS</w:t>
      </w:r>
      <w:r w:rsidRPr="007A1645">
        <w:rPr>
          <w:rFonts w:eastAsia="KaiTi"/>
        </w:rPr>
        <w:t xml:space="preserve"> implemented internal benchmarking systems for assessing the performance. Depending on the tasks of the AI solutions (detection, classification, segmentation etc.), different metrics will be used in order to enable performance comparison. These metrics are not much different from those used in medical image analysis and computer vision, specifically colonoscopy, such as </w:t>
      </w:r>
      <w:r w:rsidRPr="007A1645">
        <w:rPr>
          <w:rStyle w:val="Gray"/>
          <w:rFonts w:eastAsia="KaiTi"/>
          <w:color w:val="auto"/>
        </w:rPr>
        <w:t>mAP, IoU,</w:t>
      </w:r>
      <w:r w:rsidR="00967DA4">
        <w:rPr>
          <w:rStyle w:val="Gray"/>
          <w:rFonts w:eastAsia="KaiTi"/>
          <w:color w:val="auto"/>
        </w:rPr>
        <w:t xml:space="preserve"> </w:t>
      </w:r>
      <w:r w:rsidRPr="007A1645">
        <w:rPr>
          <w:rStyle w:val="Gray"/>
          <w:rFonts w:eastAsia="KaiTi"/>
          <w:color w:val="auto"/>
        </w:rPr>
        <w:t xml:space="preserve">DICE, PPV, </w:t>
      </w:r>
      <w:r w:rsidRPr="007A1645">
        <w:rPr>
          <w:rFonts w:eastAsia="KaiTi"/>
        </w:rPr>
        <w:t xml:space="preserve">precision, recall, specificity, F1-measure, </w:t>
      </w:r>
      <w:r w:rsidRPr="007A1645">
        <w:rPr>
          <w:rStyle w:val="Gray"/>
          <w:rFonts w:eastAsia="KaiTi"/>
          <w:color w:val="auto"/>
        </w:rPr>
        <w:t>M</w:t>
      </w:r>
      <w:r w:rsidR="00C353A7" w:rsidRPr="007A1645">
        <w:rPr>
          <w:rStyle w:val="Gray"/>
          <w:rFonts w:eastAsia="KaiTi"/>
          <w:color w:val="auto"/>
        </w:rPr>
        <w:t>CC</w:t>
      </w:r>
      <w:r w:rsidRPr="007A1645">
        <w:rPr>
          <w:rStyle w:val="Gray"/>
          <w:rFonts w:eastAsia="KaiTi"/>
          <w:color w:val="auto"/>
        </w:rPr>
        <w:t xml:space="preserve"> and </w:t>
      </w:r>
      <w:r w:rsidRPr="007A1645">
        <w:rPr>
          <w:rFonts w:eastAsia="KaiTi"/>
        </w:rPr>
        <w:t>AUC of ROC curve.</w:t>
      </w:r>
    </w:p>
    <w:p w14:paraId="1D6280E6" w14:textId="0368DFBB" w:rsidR="001B6CFE" w:rsidRPr="007A1645" w:rsidRDefault="00131010" w:rsidP="00131010">
      <w:pPr>
        <w:pStyle w:val="Heading3"/>
        <w:rPr>
          <w:rFonts w:eastAsia="KaiTi"/>
        </w:rPr>
      </w:pPr>
      <w:bookmarkStart w:id="506" w:name="_Toc144228332"/>
      <w:r w:rsidRPr="007A1645">
        <w:rPr>
          <w:rFonts w:eastAsia="KaiTi"/>
        </w:rPr>
        <w:t>5.2.3</w:t>
      </w:r>
      <w:r w:rsidRPr="007A1645">
        <w:rPr>
          <w:rFonts w:eastAsia="KaiTi"/>
        </w:rPr>
        <w:tab/>
      </w:r>
      <w:r w:rsidR="001B6CFE" w:rsidRPr="007A1645">
        <w:rPr>
          <w:rFonts w:eastAsia="KaiTi"/>
        </w:rPr>
        <w:t>Relevant existing benchmarking frameworks</w:t>
      </w:r>
      <w:bookmarkEnd w:id="506"/>
    </w:p>
    <w:p w14:paraId="61E6CF55" w14:textId="77777777" w:rsidR="00967DA4" w:rsidRDefault="001B6CFE" w:rsidP="00131010">
      <w:pPr>
        <w:rPr>
          <w:rFonts w:eastAsia="KaiTi"/>
        </w:rPr>
      </w:pPr>
      <w:bookmarkStart w:id="507" w:name="_Hlk190128690"/>
      <w:r w:rsidRPr="007A1645">
        <w:rPr>
          <w:rFonts w:eastAsia="KaiTi"/>
        </w:rPr>
        <w:t>Relevant existing benchmarking frameworks of AI EUS are the same as colonoscopy, including EvalAI, AIcrowd, Kaggle, CodaLab an</w:t>
      </w:r>
      <w:r w:rsidRPr="007A1645">
        <w:rPr>
          <w:rFonts w:eastAsia="KaiTi"/>
          <w:lang w:eastAsia="zh-CN"/>
        </w:rPr>
        <w:t>d Grand challenge</w:t>
      </w:r>
      <w:r w:rsidRPr="007A1645">
        <w:rPr>
          <w:rFonts w:eastAsia="KaiTi"/>
        </w:rPr>
        <w:t xml:space="preserve">. For more details, </w:t>
      </w:r>
      <w:r w:rsidR="00BC2A15" w:rsidRPr="007A1645">
        <w:rPr>
          <w:rFonts w:eastAsia="KaiTi"/>
        </w:rPr>
        <w:t>section</w:t>
      </w:r>
      <w:r w:rsidRPr="007A1645">
        <w:rPr>
          <w:rFonts w:eastAsia="KaiTi"/>
        </w:rPr>
        <w:t xml:space="preserve"> 5.1.3 could be referred to. </w:t>
      </w:r>
      <w:r w:rsidR="00BC2A15" w:rsidRPr="007A1645">
        <w:rPr>
          <w:rFonts w:eastAsia="KaiTi"/>
        </w:rPr>
        <w:t>C</w:t>
      </w:r>
      <w:r w:rsidRPr="007A1645">
        <w:rPr>
          <w:rFonts w:eastAsia="KaiTi"/>
        </w:rPr>
        <w:t>urrently</w:t>
      </w:r>
      <w:r w:rsidR="00BC2A15" w:rsidRPr="007A1645">
        <w:rPr>
          <w:rFonts w:eastAsia="KaiTi"/>
        </w:rPr>
        <w:t>,</w:t>
      </w:r>
      <w:r w:rsidRPr="007A1645">
        <w:rPr>
          <w:rFonts w:eastAsia="KaiTi"/>
        </w:rPr>
        <w:t xml:space="preserve"> there</w:t>
      </w:r>
      <w:r w:rsidR="007A6527" w:rsidRPr="007A1645">
        <w:rPr>
          <w:rFonts w:eastAsia="KaiTi"/>
        </w:rPr>
        <w:t xml:space="preserve"> </w:t>
      </w:r>
      <w:r w:rsidR="00BC2A15" w:rsidRPr="007A1645">
        <w:rPr>
          <w:rFonts w:eastAsia="KaiTi"/>
        </w:rPr>
        <w:t xml:space="preserve">seems to be </w:t>
      </w:r>
      <w:r w:rsidRPr="007A1645">
        <w:rPr>
          <w:rFonts w:eastAsia="KaiTi"/>
        </w:rPr>
        <w:t>no public</w:t>
      </w:r>
      <w:r w:rsidR="00242220" w:rsidRPr="007A1645">
        <w:rPr>
          <w:rFonts w:eastAsia="KaiTi"/>
        </w:rPr>
        <w:t>ly</w:t>
      </w:r>
      <w:r w:rsidRPr="007A1645">
        <w:rPr>
          <w:rFonts w:eastAsia="KaiTi"/>
        </w:rPr>
        <w:t xml:space="preserve"> available dataset for AI EUS.</w:t>
      </w:r>
    </w:p>
    <w:p w14:paraId="46A580DD" w14:textId="7A0D0E34" w:rsidR="001B6CFE" w:rsidRPr="007A1645" w:rsidRDefault="00131010" w:rsidP="00131010">
      <w:pPr>
        <w:pStyle w:val="Heading1"/>
        <w:rPr>
          <w:rFonts w:eastAsia="KaiTi"/>
        </w:rPr>
      </w:pPr>
      <w:bookmarkStart w:id="508" w:name="_n354riuk5df3"/>
      <w:bookmarkStart w:id="509" w:name="_Toc39237954"/>
      <w:bookmarkStart w:id="510" w:name="_juha6w3klwrq"/>
      <w:bookmarkStart w:id="511" w:name="_Toc48799755"/>
      <w:bookmarkStart w:id="512" w:name="_Toc144228333"/>
      <w:bookmarkStart w:id="513" w:name="_Toc167721995"/>
      <w:bookmarkStart w:id="514" w:name="_Toc197530925"/>
      <w:bookmarkStart w:id="515" w:name="_Toc39241663"/>
      <w:bookmarkEnd w:id="507"/>
      <w:bookmarkEnd w:id="508"/>
      <w:bookmarkEnd w:id="509"/>
      <w:bookmarkEnd w:id="510"/>
      <w:r w:rsidRPr="007A1645">
        <w:rPr>
          <w:rFonts w:eastAsia="KaiTi"/>
        </w:rPr>
        <w:lastRenderedPageBreak/>
        <w:t>6</w:t>
      </w:r>
      <w:r w:rsidRPr="007A1645">
        <w:rPr>
          <w:rFonts w:eastAsia="KaiTi"/>
        </w:rPr>
        <w:tab/>
      </w:r>
      <w:r w:rsidR="001B6CFE" w:rsidRPr="007A1645">
        <w:rPr>
          <w:rFonts w:eastAsia="KaiTi"/>
        </w:rPr>
        <w:t>Benchmarking by the topic group</w:t>
      </w:r>
      <w:bookmarkEnd w:id="511"/>
      <w:r w:rsidR="001B6CFE" w:rsidRPr="007A1645">
        <w:rPr>
          <w:rFonts w:eastAsia="KaiTi"/>
        </w:rPr>
        <w:t xml:space="preserve"> </w:t>
      </w:r>
      <w:r w:rsidR="00554A44" w:rsidRPr="007A1645">
        <w:rPr>
          <w:rFonts w:eastAsia="KaiTi"/>
        </w:rPr>
        <w:t>"</w:t>
      </w:r>
      <w:r w:rsidR="001B6CFE" w:rsidRPr="007A1645">
        <w:rPr>
          <w:rFonts w:eastAsia="KaiTi"/>
        </w:rPr>
        <w:t>For further study</w:t>
      </w:r>
      <w:r w:rsidR="00554A44" w:rsidRPr="007A1645">
        <w:rPr>
          <w:rFonts w:eastAsia="KaiTi"/>
        </w:rPr>
        <w:t>"</w:t>
      </w:r>
      <w:bookmarkEnd w:id="512"/>
      <w:bookmarkEnd w:id="513"/>
      <w:bookmarkEnd w:id="514"/>
    </w:p>
    <w:p w14:paraId="7A07B85E" w14:textId="01154CE0" w:rsidR="00967DA4" w:rsidRDefault="007D7D70" w:rsidP="001B6CFE">
      <w:pPr>
        <w:rPr>
          <w:rFonts w:eastAsia="KaiTi"/>
        </w:rPr>
      </w:pPr>
      <w:r>
        <w:rPr>
          <w:rFonts w:eastAsia="KaiTi"/>
        </w:rPr>
        <w:t xml:space="preserve">This clause </w:t>
      </w:r>
      <w:r w:rsidR="001B6CFE" w:rsidRPr="007A1645">
        <w:rPr>
          <w:rFonts w:eastAsia="KaiTi"/>
        </w:rPr>
        <w:t xml:space="preserve">describes all technical and operational details regarding the benchmarking process for the </w:t>
      </w:r>
      <w:r w:rsidR="001B6CFE" w:rsidRPr="007A1645">
        <w:rPr>
          <w:rStyle w:val="Green"/>
          <w:rFonts w:eastAsia="KaiTi"/>
          <w:color w:val="auto"/>
        </w:rPr>
        <w:t xml:space="preserve">AI for </w:t>
      </w:r>
      <w:r w:rsidR="00AE62B5" w:rsidRPr="007A1645">
        <w:rPr>
          <w:rStyle w:val="Green"/>
          <w:rFonts w:eastAsia="KaiTi"/>
          <w:color w:val="auto"/>
        </w:rPr>
        <w:t>e</w:t>
      </w:r>
      <w:r w:rsidR="001B6CFE" w:rsidRPr="007A1645">
        <w:rPr>
          <w:rStyle w:val="Green"/>
          <w:rFonts w:eastAsia="KaiTi"/>
          <w:color w:val="auto"/>
        </w:rPr>
        <w:t xml:space="preserve">ndoscopy </w:t>
      </w:r>
      <w:r w:rsidR="001B6CFE" w:rsidRPr="007A1645">
        <w:rPr>
          <w:rFonts w:eastAsia="KaiTi"/>
        </w:rPr>
        <w:t>AI task</w:t>
      </w:r>
      <w:r w:rsidR="00AE62B5" w:rsidRPr="007A1645">
        <w:rPr>
          <w:rFonts w:eastAsia="KaiTi"/>
        </w:rPr>
        <w:t>,</w:t>
      </w:r>
      <w:r w:rsidR="001B6CFE" w:rsidRPr="007A1645">
        <w:rPr>
          <w:rFonts w:eastAsia="KaiTi"/>
        </w:rPr>
        <w:t xml:space="preserve"> including subsections for each version of the benchmarking that is iteratively improved over time.</w:t>
      </w:r>
    </w:p>
    <w:p w14:paraId="737C6703" w14:textId="6EACE630" w:rsidR="001B6CFE" w:rsidRPr="007A1645" w:rsidRDefault="001B6CFE" w:rsidP="001B6CFE">
      <w:pPr>
        <w:rPr>
          <w:rFonts w:eastAsia="KaiTi"/>
        </w:rPr>
      </w:pPr>
      <w:r w:rsidRPr="007A1645">
        <w:rPr>
          <w:rFonts w:eastAsia="KaiTi"/>
        </w:rPr>
        <w:t xml:space="preserve">It reflects the considerations of various deliverables: </w:t>
      </w:r>
      <w:r w:rsidR="002F2EE7" w:rsidRPr="007A1645">
        <w:rPr>
          <w:rFonts w:eastAsia="KaiTi"/>
        </w:rPr>
        <w:t>DEL5</w:t>
      </w:r>
      <w:r w:rsidRPr="007A1645">
        <w:rPr>
          <w:rFonts w:eastAsia="KaiTi"/>
        </w:rPr>
        <w:t xml:space="preserve"> </w:t>
      </w:r>
      <w:r w:rsidR="00554A44" w:rsidRPr="007A1645">
        <w:rPr>
          <w:rFonts w:eastAsia="KaiTi"/>
          <w:i/>
          <w:iCs/>
        </w:rPr>
        <w:t>"</w:t>
      </w:r>
      <w:r w:rsidRPr="007A1645">
        <w:rPr>
          <w:rFonts w:eastAsia="KaiTi"/>
          <w:i/>
          <w:iCs/>
        </w:rPr>
        <w:t>Data specification</w:t>
      </w:r>
      <w:r w:rsidR="00554A44" w:rsidRPr="007A1645">
        <w:rPr>
          <w:rFonts w:eastAsia="KaiTi"/>
          <w:i/>
          <w:iCs/>
        </w:rPr>
        <w:t>"</w:t>
      </w:r>
      <w:r w:rsidRPr="007A1645">
        <w:rPr>
          <w:rFonts w:eastAsia="KaiTi"/>
          <w:i/>
          <w:iCs/>
        </w:rPr>
        <w:t xml:space="preserve"> </w:t>
      </w:r>
      <w:r w:rsidRPr="007A1645">
        <w:rPr>
          <w:rFonts w:eastAsia="KaiTi"/>
        </w:rPr>
        <w:t xml:space="preserve">(introduction to deliverables 5.1-5.6), </w:t>
      </w:r>
      <w:r w:rsidR="002F2EE7" w:rsidRPr="007A1645">
        <w:rPr>
          <w:rFonts w:eastAsia="KaiTi"/>
        </w:rPr>
        <w:t>DEL5.</w:t>
      </w:r>
      <w:r w:rsidRPr="007A1645">
        <w:rPr>
          <w:rFonts w:eastAsia="KaiTi"/>
        </w:rPr>
        <w:t>1</w:t>
      </w:r>
      <w:r w:rsidR="00131010" w:rsidRPr="007A1645">
        <w:rPr>
          <w:rFonts w:eastAsia="KaiTi"/>
        </w:rPr>
        <w:t xml:space="preserve"> </w:t>
      </w:r>
      <w:r w:rsidR="00554A44" w:rsidRPr="007A1645">
        <w:rPr>
          <w:rFonts w:eastAsia="KaiTi"/>
          <w:i/>
          <w:iCs/>
        </w:rPr>
        <w:t>"</w:t>
      </w:r>
      <w:r w:rsidRPr="007A1645">
        <w:rPr>
          <w:rFonts w:eastAsia="KaiTi"/>
          <w:i/>
          <w:iCs/>
        </w:rPr>
        <w:t>Data requirements</w:t>
      </w:r>
      <w:r w:rsidR="00554A44" w:rsidRPr="007A1645">
        <w:rPr>
          <w:rFonts w:eastAsia="KaiTi"/>
          <w:i/>
          <w:iCs/>
        </w:rPr>
        <w:t>"</w:t>
      </w:r>
      <w:r w:rsidRPr="007A1645">
        <w:rPr>
          <w:rFonts w:eastAsia="KaiTi"/>
        </w:rPr>
        <w:t xml:space="preserve"> (which lists acceptance criteria for data submitted to FG-AI4H and states the governing principles and rules), </w:t>
      </w:r>
      <w:r w:rsidR="002F2EE7" w:rsidRPr="007A1645">
        <w:rPr>
          <w:rFonts w:eastAsia="KaiTi"/>
        </w:rPr>
        <w:t>DEL5.</w:t>
      </w:r>
      <w:r w:rsidRPr="007A1645">
        <w:rPr>
          <w:rFonts w:eastAsia="KaiTi"/>
        </w:rPr>
        <w:t xml:space="preserve">2 </w:t>
      </w:r>
      <w:r w:rsidR="00554A44" w:rsidRPr="007A1645">
        <w:rPr>
          <w:rFonts w:eastAsia="KaiTi"/>
          <w:i/>
          <w:iCs/>
        </w:rPr>
        <w:t>"</w:t>
      </w:r>
      <w:r w:rsidRPr="007A1645">
        <w:rPr>
          <w:rFonts w:eastAsia="KaiTi"/>
          <w:i/>
          <w:iCs/>
        </w:rPr>
        <w:t>Data acquisition</w:t>
      </w:r>
      <w:r w:rsidR="00554A44" w:rsidRPr="007A1645">
        <w:rPr>
          <w:rFonts w:eastAsia="KaiTi"/>
          <w:i/>
          <w:iCs/>
        </w:rPr>
        <w:t>"</w:t>
      </w:r>
      <w:r w:rsidRPr="007A1645">
        <w:rPr>
          <w:rFonts w:eastAsia="KaiTi"/>
        </w:rPr>
        <w:t xml:space="preserve">, </w:t>
      </w:r>
      <w:r w:rsidR="002F2EE7" w:rsidRPr="007A1645">
        <w:rPr>
          <w:rFonts w:eastAsia="KaiTi"/>
        </w:rPr>
        <w:t>DEL5.</w:t>
      </w:r>
      <w:r w:rsidRPr="007A1645">
        <w:rPr>
          <w:rFonts w:eastAsia="KaiTi"/>
        </w:rPr>
        <w:t>3</w:t>
      </w:r>
      <w:r w:rsidRPr="007A1645">
        <w:rPr>
          <w:rFonts w:eastAsia="KaiTi"/>
          <w:i/>
          <w:iCs/>
        </w:rPr>
        <w:t xml:space="preserve"> </w:t>
      </w:r>
      <w:r w:rsidR="00554A44" w:rsidRPr="007A1645">
        <w:rPr>
          <w:rFonts w:eastAsia="KaiTi"/>
          <w:i/>
          <w:iCs/>
        </w:rPr>
        <w:t>"</w:t>
      </w:r>
      <w:r w:rsidRPr="007A1645">
        <w:rPr>
          <w:rFonts w:eastAsia="KaiTi"/>
          <w:i/>
          <w:iCs/>
        </w:rPr>
        <w:t>Data annotation specification</w:t>
      </w:r>
      <w:r w:rsidR="00554A44" w:rsidRPr="007A1645">
        <w:rPr>
          <w:rFonts w:eastAsia="KaiTi"/>
          <w:i/>
          <w:iCs/>
        </w:rPr>
        <w:t>"</w:t>
      </w:r>
      <w:r w:rsidRPr="007A1645">
        <w:rPr>
          <w:rFonts w:eastAsia="KaiTi"/>
        </w:rPr>
        <w:t xml:space="preserve">, </w:t>
      </w:r>
      <w:r w:rsidR="002F2EE7" w:rsidRPr="007A1645">
        <w:rPr>
          <w:rFonts w:eastAsia="KaiTi"/>
        </w:rPr>
        <w:t>DEL5.</w:t>
      </w:r>
      <w:r w:rsidRPr="007A1645">
        <w:rPr>
          <w:rFonts w:eastAsia="KaiTi"/>
        </w:rPr>
        <w:t>4</w:t>
      </w:r>
      <w:r w:rsidRPr="007A1645">
        <w:rPr>
          <w:rFonts w:eastAsia="KaiTi"/>
          <w:i/>
          <w:iCs/>
        </w:rPr>
        <w:t xml:space="preserve"> </w:t>
      </w:r>
      <w:r w:rsidR="00554A44" w:rsidRPr="007A1645">
        <w:rPr>
          <w:rFonts w:eastAsia="KaiTi"/>
          <w:i/>
          <w:iCs/>
        </w:rPr>
        <w:t>"</w:t>
      </w:r>
      <w:r w:rsidRPr="007A1645">
        <w:rPr>
          <w:rFonts w:eastAsia="KaiTi"/>
          <w:i/>
          <w:iCs/>
        </w:rPr>
        <w:t>Training and test data specification</w:t>
      </w:r>
      <w:r w:rsidR="00554A44" w:rsidRPr="007A1645">
        <w:rPr>
          <w:rFonts w:eastAsia="KaiTi"/>
          <w:i/>
          <w:iCs/>
        </w:rPr>
        <w:t>"</w:t>
      </w:r>
      <w:r w:rsidRPr="007A1645">
        <w:rPr>
          <w:rFonts w:eastAsia="KaiTi"/>
          <w:i/>
          <w:iCs/>
        </w:rPr>
        <w:t xml:space="preserve"> </w:t>
      </w:r>
      <w:r w:rsidRPr="007A1645">
        <w:rPr>
          <w:rFonts w:eastAsia="KaiTi"/>
        </w:rPr>
        <w:t xml:space="preserve">(which provides a systematic way of preparing technical requirement specifications for datasets used in </w:t>
      </w:r>
      <w:r w:rsidR="00386229" w:rsidRPr="007A1645">
        <w:rPr>
          <w:rFonts w:eastAsia="KaiTi"/>
        </w:rPr>
        <w:t xml:space="preserve">the </w:t>
      </w:r>
      <w:r w:rsidRPr="007A1645">
        <w:rPr>
          <w:rFonts w:eastAsia="KaiTi"/>
        </w:rPr>
        <w:t xml:space="preserve">training and testing of AI models), </w:t>
      </w:r>
      <w:r w:rsidR="002F2EE7" w:rsidRPr="007A1645">
        <w:rPr>
          <w:rFonts w:eastAsia="KaiTi"/>
        </w:rPr>
        <w:t>DEL5.</w:t>
      </w:r>
      <w:r w:rsidRPr="007A1645">
        <w:rPr>
          <w:rFonts w:eastAsia="KaiTi"/>
        </w:rPr>
        <w:t>5</w:t>
      </w:r>
      <w:r w:rsidRPr="007A1645">
        <w:rPr>
          <w:rFonts w:eastAsia="KaiTi"/>
          <w:i/>
          <w:iCs/>
        </w:rPr>
        <w:t xml:space="preserve"> </w:t>
      </w:r>
      <w:r w:rsidR="00554A44" w:rsidRPr="007A1645">
        <w:rPr>
          <w:rFonts w:eastAsia="KaiTi"/>
          <w:i/>
          <w:iCs/>
        </w:rPr>
        <w:t>"</w:t>
      </w:r>
      <w:r w:rsidRPr="007A1645">
        <w:rPr>
          <w:rFonts w:eastAsia="KaiTi"/>
          <w:i/>
          <w:iCs/>
        </w:rPr>
        <w:t>Data handling</w:t>
      </w:r>
      <w:r w:rsidR="00554A44" w:rsidRPr="007A1645">
        <w:rPr>
          <w:rFonts w:eastAsia="KaiTi"/>
          <w:i/>
          <w:iCs/>
        </w:rPr>
        <w:t>"</w:t>
      </w:r>
      <w:r w:rsidRPr="007A1645">
        <w:rPr>
          <w:rFonts w:eastAsia="KaiTi"/>
          <w:i/>
          <w:iCs/>
        </w:rPr>
        <w:t xml:space="preserve"> </w:t>
      </w:r>
      <w:r w:rsidRPr="007A1645">
        <w:rPr>
          <w:rFonts w:eastAsia="KaiTi"/>
        </w:rPr>
        <w:t xml:space="preserve">(which outlines how data will be handled once they are accepted), </w:t>
      </w:r>
      <w:r w:rsidR="002F2EE7" w:rsidRPr="007A1645">
        <w:rPr>
          <w:rFonts w:eastAsia="KaiTi"/>
        </w:rPr>
        <w:t>DEL5.</w:t>
      </w:r>
      <w:r w:rsidRPr="007A1645">
        <w:rPr>
          <w:rFonts w:eastAsia="KaiTi"/>
        </w:rPr>
        <w:t>6</w:t>
      </w:r>
      <w:r w:rsidRPr="007A1645">
        <w:rPr>
          <w:rFonts w:eastAsia="KaiTi"/>
          <w:i/>
          <w:iCs/>
        </w:rPr>
        <w:t xml:space="preserve"> </w:t>
      </w:r>
      <w:r w:rsidR="00554A44" w:rsidRPr="007A1645">
        <w:rPr>
          <w:rFonts w:eastAsia="KaiTi"/>
          <w:i/>
          <w:iCs/>
        </w:rPr>
        <w:t>"</w:t>
      </w:r>
      <w:r w:rsidRPr="007A1645">
        <w:rPr>
          <w:rFonts w:eastAsia="KaiTi"/>
          <w:i/>
          <w:iCs/>
        </w:rPr>
        <w:t>Data sharing practices</w:t>
      </w:r>
      <w:r w:rsidR="00554A44" w:rsidRPr="007A1645">
        <w:rPr>
          <w:rFonts w:eastAsia="KaiTi"/>
          <w:i/>
          <w:iCs/>
        </w:rPr>
        <w:t>"</w:t>
      </w:r>
      <w:r w:rsidRPr="007A1645">
        <w:rPr>
          <w:rFonts w:eastAsia="KaiTi"/>
        </w:rPr>
        <w:t xml:space="preserve"> (which provides an overview of the existing best practices for sharing health-related data based on distributed and federated environments, including the requirement to enable secure data sharing and addressing issues of data governance), DEL06 </w:t>
      </w:r>
      <w:r w:rsidR="00554A44" w:rsidRPr="007A1645">
        <w:rPr>
          <w:rFonts w:eastAsia="KaiTi"/>
          <w:i/>
          <w:iCs/>
        </w:rPr>
        <w:t>"</w:t>
      </w:r>
      <w:r w:rsidRPr="007A1645">
        <w:rPr>
          <w:rFonts w:eastAsia="KaiTi"/>
          <w:i/>
          <w:iCs/>
        </w:rPr>
        <w:t>AI training best practices specification</w:t>
      </w:r>
      <w:r w:rsidR="00554A44" w:rsidRPr="007A1645">
        <w:rPr>
          <w:rFonts w:eastAsia="KaiTi"/>
          <w:i/>
          <w:iCs/>
        </w:rPr>
        <w:t>"</w:t>
      </w:r>
      <w:r w:rsidRPr="007A1645">
        <w:rPr>
          <w:rFonts w:eastAsia="KaiTi"/>
        </w:rPr>
        <w:t xml:space="preserve"> (which reviews best practices for proper AI model training and guidelines for model reporting), </w:t>
      </w:r>
      <w:r w:rsidR="002F2EE7" w:rsidRPr="007A1645">
        <w:rPr>
          <w:rFonts w:eastAsia="KaiTi"/>
        </w:rPr>
        <w:t>DEL7</w:t>
      </w:r>
      <w:r w:rsidR="00131010" w:rsidRPr="007A1645">
        <w:rPr>
          <w:rFonts w:eastAsia="KaiTi"/>
        </w:rPr>
        <w:t xml:space="preserve"> </w:t>
      </w:r>
      <w:r w:rsidR="00554A44" w:rsidRPr="007A1645">
        <w:rPr>
          <w:rFonts w:eastAsia="KaiTi"/>
          <w:i/>
          <w:iCs/>
        </w:rPr>
        <w:t>"</w:t>
      </w:r>
      <w:r w:rsidRPr="007A1645">
        <w:rPr>
          <w:rFonts w:eastAsia="KaiTi"/>
          <w:i/>
          <w:iCs/>
        </w:rPr>
        <w:t>AI for health evaluation considerations</w:t>
      </w:r>
      <w:r w:rsidR="00554A44" w:rsidRPr="007A1645">
        <w:rPr>
          <w:rFonts w:eastAsia="KaiTi"/>
          <w:i/>
          <w:iCs/>
        </w:rPr>
        <w:t>"</w:t>
      </w:r>
      <w:r w:rsidRPr="007A1645">
        <w:rPr>
          <w:rFonts w:eastAsia="KaiTi"/>
          <w:i/>
          <w:iCs/>
        </w:rPr>
        <w:t xml:space="preserve"> </w:t>
      </w:r>
      <w:r w:rsidRPr="007A1645">
        <w:rPr>
          <w:rFonts w:eastAsia="KaiTi"/>
        </w:rPr>
        <w:t xml:space="preserve">(which discusses the validation and evaluation of AI for health models, and considers requirements for a benchmarking platform), </w:t>
      </w:r>
      <w:r w:rsidR="002F2EE7" w:rsidRPr="007A1645">
        <w:rPr>
          <w:rFonts w:eastAsia="KaiTi"/>
        </w:rPr>
        <w:t>DEL7.</w:t>
      </w:r>
      <w:r w:rsidRPr="007A1645">
        <w:rPr>
          <w:rFonts w:eastAsia="KaiTi"/>
        </w:rPr>
        <w:t xml:space="preserve">1 </w:t>
      </w:r>
      <w:r w:rsidR="00554A44" w:rsidRPr="007A1645">
        <w:rPr>
          <w:rFonts w:eastAsia="KaiTi"/>
          <w:i/>
          <w:iCs/>
        </w:rPr>
        <w:t>"</w:t>
      </w:r>
      <w:r w:rsidRPr="007A1645">
        <w:rPr>
          <w:rFonts w:eastAsia="KaiTi"/>
          <w:i/>
          <w:iCs/>
        </w:rPr>
        <w:t>AI4H evaluation process description</w:t>
      </w:r>
      <w:r w:rsidR="00554A44" w:rsidRPr="007A1645">
        <w:rPr>
          <w:rFonts w:eastAsia="KaiTi"/>
          <w:i/>
          <w:iCs/>
        </w:rPr>
        <w:t>"</w:t>
      </w:r>
      <w:r w:rsidRPr="007A1645">
        <w:rPr>
          <w:rFonts w:eastAsia="KaiTi"/>
        </w:rPr>
        <w:t xml:space="preserve"> (which provides an overview of the state of the art of AI evaluation principles and methods and serves as an initiator for the evaluation process of AI for health), </w:t>
      </w:r>
      <w:r w:rsidR="002F2EE7" w:rsidRPr="007A1645">
        <w:rPr>
          <w:rFonts w:eastAsia="KaiTi"/>
        </w:rPr>
        <w:t>DEL7.</w:t>
      </w:r>
      <w:r w:rsidRPr="007A1645">
        <w:rPr>
          <w:rFonts w:eastAsia="KaiTi"/>
        </w:rPr>
        <w:t xml:space="preserve">2 </w:t>
      </w:r>
      <w:r w:rsidR="00554A44" w:rsidRPr="007A1645">
        <w:rPr>
          <w:rFonts w:eastAsia="KaiTi"/>
          <w:i/>
          <w:iCs/>
        </w:rPr>
        <w:t>"</w:t>
      </w:r>
      <w:r w:rsidRPr="007A1645">
        <w:rPr>
          <w:rFonts w:eastAsia="KaiTi"/>
          <w:i/>
          <w:iCs/>
        </w:rPr>
        <w:t>AI technical test specification</w:t>
      </w:r>
      <w:r w:rsidR="00554A44" w:rsidRPr="007A1645">
        <w:rPr>
          <w:rFonts w:eastAsia="KaiTi"/>
          <w:i/>
          <w:iCs/>
        </w:rPr>
        <w:t>"</w:t>
      </w:r>
      <w:r w:rsidRPr="007A1645">
        <w:rPr>
          <w:rFonts w:eastAsia="KaiTi"/>
        </w:rPr>
        <w:t xml:space="preserve"> (which specifies how an AI can and should be tested </w:t>
      </w:r>
      <w:r w:rsidRPr="007A1645">
        <w:rPr>
          <w:rFonts w:eastAsia="KaiTi"/>
          <w:i/>
          <w:iCs/>
        </w:rPr>
        <w:t>in silico</w:t>
      </w:r>
      <w:r w:rsidRPr="007A1645">
        <w:rPr>
          <w:rFonts w:eastAsia="KaiTi"/>
        </w:rPr>
        <w:t xml:space="preserve">), </w:t>
      </w:r>
      <w:r w:rsidR="002F2EE7" w:rsidRPr="007A1645">
        <w:rPr>
          <w:rFonts w:eastAsia="KaiTi"/>
        </w:rPr>
        <w:t>DEL7.</w:t>
      </w:r>
      <w:r w:rsidRPr="007A1645">
        <w:rPr>
          <w:rFonts w:eastAsia="KaiTi"/>
        </w:rPr>
        <w:t xml:space="preserve">3 </w:t>
      </w:r>
      <w:r w:rsidR="00554A44" w:rsidRPr="007A1645">
        <w:rPr>
          <w:rFonts w:eastAsia="KaiTi"/>
          <w:i/>
          <w:iCs/>
        </w:rPr>
        <w:t>"</w:t>
      </w:r>
      <w:r w:rsidRPr="007A1645">
        <w:rPr>
          <w:rFonts w:eastAsia="KaiTi"/>
          <w:i/>
          <w:iCs/>
        </w:rPr>
        <w:t>Data and artificial intelligence assessment methods (DAISAM)</w:t>
      </w:r>
      <w:r w:rsidR="00554A44" w:rsidRPr="007A1645">
        <w:rPr>
          <w:rFonts w:eastAsia="KaiTi"/>
          <w:i/>
          <w:iCs/>
        </w:rPr>
        <w:t>"</w:t>
      </w:r>
      <w:r w:rsidRPr="007A1645">
        <w:rPr>
          <w:rFonts w:eastAsia="KaiTi"/>
        </w:rPr>
        <w:t xml:space="preserve"> (which provides the reference collection of WG-DAISAM on assessment methods of data and AI quality evaluation), </w:t>
      </w:r>
      <w:r w:rsidR="002F2EE7" w:rsidRPr="007A1645">
        <w:rPr>
          <w:rFonts w:eastAsia="KaiTi"/>
        </w:rPr>
        <w:t>DEL7.</w:t>
      </w:r>
      <w:r w:rsidRPr="007A1645">
        <w:rPr>
          <w:rFonts w:eastAsia="KaiTi"/>
        </w:rPr>
        <w:t>4</w:t>
      </w:r>
      <w:r w:rsidR="00131010" w:rsidRPr="007A1645">
        <w:rPr>
          <w:rFonts w:eastAsia="KaiTi"/>
        </w:rPr>
        <w:t xml:space="preserve"> </w:t>
      </w:r>
      <w:r w:rsidR="00554A44" w:rsidRPr="007A1645">
        <w:rPr>
          <w:rFonts w:eastAsia="KaiTi"/>
          <w:i/>
          <w:iCs/>
        </w:rPr>
        <w:t>"</w:t>
      </w:r>
      <w:r w:rsidRPr="007A1645">
        <w:rPr>
          <w:rFonts w:eastAsia="KaiTi"/>
          <w:i/>
          <w:iCs/>
        </w:rPr>
        <w:t>Clinical Evaluation of AI for health</w:t>
      </w:r>
      <w:r w:rsidR="00554A44" w:rsidRPr="007A1645">
        <w:rPr>
          <w:rFonts w:eastAsia="KaiTi"/>
          <w:i/>
          <w:iCs/>
        </w:rPr>
        <w:t>"</w:t>
      </w:r>
      <w:r w:rsidRPr="007A1645">
        <w:rPr>
          <w:rFonts w:eastAsia="KaiTi"/>
          <w:i/>
          <w:iCs/>
        </w:rPr>
        <w:t xml:space="preserve"> </w:t>
      </w:r>
      <w:r w:rsidRPr="007A1645">
        <w:rPr>
          <w:rFonts w:eastAsia="KaiTi"/>
        </w:rPr>
        <w:t xml:space="preserve">(which outlines the current best practices and outstanding issues related to </w:t>
      </w:r>
      <w:r w:rsidR="00DD2086" w:rsidRPr="007A1645">
        <w:rPr>
          <w:rFonts w:eastAsia="KaiTi"/>
        </w:rPr>
        <w:t xml:space="preserve">the </w:t>
      </w:r>
      <w:r w:rsidRPr="007A1645">
        <w:rPr>
          <w:rFonts w:eastAsia="KaiTi"/>
        </w:rPr>
        <w:t xml:space="preserve">clinical evaluation of AI models for health), </w:t>
      </w:r>
      <w:r w:rsidR="002F2EE7" w:rsidRPr="007A1645">
        <w:rPr>
          <w:rFonts w:eastAsia="KaiTi"/>
        </w:rPr>
        <w:t>DEL7.</w:t>
      </w:r>
      <w:r w:rsidRPr="007A1645">
        <w:rPr>
          <w:rFonts w:eastAsia="KaiTi"/>
        </w:rPr>
        <w:t xml:space="preserve">5 </w:t>
      </w:r>
      <w:r w:rsidR="00554A44" w:rsidRPr="007A1645">
        <w:rPr>
          <w:rFonts w:eastAsia="KaiTi"/>
          <w:i/>
          <w:iCs/>
        </w:rPr>
        <w:t>"</w:t>
      </w:r>
      <w:r w:rsidRPr="007A1645">
        <w:rPr>
          <w:rFonts w:eastAsia="KaiTi"/>
          <w:i/>
          <w:iCs/>
        </w:rPr>
        <w:t>FG-AI4H assessment platform</w:t>
      </w:r>
      <w:r w:rsidR="00554A44" w:rsidRPr="007A1645">
        <w:rPr>
          <w:rFonts w:eastAsia="KaiTi"/>
          <w:i/>
          <w:iCs/>
        </w:rPr>
        <w:t>"</w:t>
      </w:r>
      <w:r w:rsidRPr="007A1645">
        <w:rPr>
          <w:rFonts w:eastAsia="KaiTi"/>
        </w:rPr>
        <w:t xml:space="preserve"> (which explores assessment platform options that can be used to evaluate AI for health for the different topic groups), </w:t>
      </w:r>
      <w:r w:rsidR="002F2EE7" w:rsidRPr="007A1645">
        <w:rPr>
          <w:rFonts w:eastAsia="KaiTi"/>
        </w:rPr>
        <w:t>DEL9</w:t>
      </w:r>
      <w:r w:rsidRPr="007A1645">
        <w:rPr>
          <w:rFonts w:eastAsia="KaiTi"/>
        </w:rPr>
        <w:t xml:space="preserve"> </w:t>
      </w:r>
      <w:r w:rsidR="00554A44" w:rsidRPr="007A1645">
        <w:rPr>
          <w:rFonts w:eastAsia="KaiTi"/>
          <w:i/>
          <w:iCs/>
        </w:rPr>
        <w:t>"</w:t>
      </w:r>
      <w:r w:rsidRPr="007A1645">
        <w:rPr>
          <w:rFonts w:eastAsia="KaiTi"/>
          <w:i/>
          <w:iCs/>
        </w:rPr>
        <w:t>AI for health applications and platforms</w:t>
      </w:r>
      <w:r w:rsidR="00554A44" w:rsidRPr="007A1645">
        <w:rPr>
          <w:rFonts w:eastAsia="KaiTi"/>
          <w:i/>
          <w:iCs/>
        </w:rPr>
        <w:t>"</w:t>
      </w:r>
      <w:r w:rsidRPr="007A1645">
        <w:rPr>
          <w:rFonts w:eastAsia="KaiTi"/>
          <w:i/>
          <w:iCs/>
        </w:rPr>
        <w:t xml:space="preserve"> </w:t>
      </w:r>
      <w:r w:rsidRPr="007A1645">
        <w:rPr>
          <w:rFonts w:eastAsia="KaiTi"/>
        </w:rPr>
        <w:t xml:space="preserve">(which introduces specific considerations </w:t>
      </w:r>
      <w:r w:rsidR="00EA2D86" w:rsidRPr="007A1645">
        <w:rPr>
          <w:rFonts w:eastAsia="KaiTi"/>
        </w:rPr>
        <w:t>for</w:t>
      </w:r>
      <w:r w:rsidRPr="007A1645">
        <w:rPr>
          <w:rFonts w:eastAsia="KaiTi"/>
        </w:rPr>
        <w:t xml:space="preserve"> the benchmarking of mobile- and cloud-based AI applications in health), </w:t>
      </w:r>
      <w:r w:rsidR="00DD2086" w:rsidRPr="007A1645">
        <w:rPr>
          <w:rFonts w:eastAsia="KaiTi"/>
        </w:rPr>
        <w:t xml:space="preserve">and </w:t>
      </w:r>
      <w:r w:rsidR="002F2EE7" w:rsidRPr="007A1645">
        <w:rPr>
          <w:rFonts w:eastAsia="KaiTi"/>
        </w:rPr>
        <w:t>DEL9.</w:t>
      </w:r>
      <w:r w:rsidRPr="007A1645">
        <w:rPr>
          <w:rFonts w:eastAsia="KaiTi"/>
        </w:rPr>
        <w:t xml:space="preserve">1 </w:t>
      </w:r>
      <w:r w:rsidR="00554A44" w:rsidRPr="007A1645">
        <w:rPr>
          <w:rFonts w:eastAsia="KaiTi"/>
          <w:i/>
          <w:iCs/>
        </w:rPr>
        <w:t>"</w:t>
      </w:r>
      <w:r w:rsidRPr="007A1645">
        <w:rPr>
          <w:rFonts w:eastAsia="KaiTi"/>
          <w:i/>
          <w:iCs/>
        </w:rPr>
        <w:t>Mobile based AI applications,</w:t>
      </w:r>
      <w:r w:rsidR="00554A44" w:rsidRPr="007A1645">
        <w:rPr>
          <w:rFonts w:eastAsia="KaiTi"/>
          <w:i/>
          <w:iCs/>
        </w:rPr>
        <w:t>"</w:t>
      </w:r>
      <w:r w:rsidRPr="007A1645">
        <w:rPr>
          <w:rFonts w:eastAsia="KaiTi"/>
          <w:i/>
          <w:iCs/>
        </w:rPr>
        <w:t xml:space="preserve"> </w:t>
      </w:r>
      <w:r w:rsidRPr="007A1645">
        <w:rPr>
          <w:rFonts w:eastAsia="KaiTi"/>
        </w:rPr>
        <w:t xml:space="preserve">and </w:t>
      </w:r>
      <w:r w:rsidR="002F2EE7" w:rsidRPr="007A1645">
        <w:rPr>
          <w:rFonts w:eastAsia="KaiTi"/>
        </w:rPr>
        <w:t>DEL9.</w:t>
      </w:r>
      <w:r w:rsidRPr="007A1645">
        <w:rPr>
          <w:rFonts w:eastAsia="KaiTi"/>
        </w:rPr>
        <w:t xml:space="preserve">2 </w:t>
      </w:r>
      <w:r w:rsidR="00554A44" w:rsidRPr="007A1645">
        <w:rPr>
          <w:rFonts w:eastAsia="KaiTi"/>
          <w:i/>
          <w:iCs/>
        </w:rPr>
        <w:t>"</w:t>
      </w:r>
      <w:r w:rsidRPr="007A1645">
        <w:rPr>
          <w:rFonts w:eastAsia="KaiTi"/>
          <w:i/>
          <w:iCs/>
        </w:rPr>
        <w:t>Cloud-based AI applications</w:t>
      </w:r>
      <w:r w:rsidR="00554A44" w:rsidRPr="007A1645">
        <w:rPr>
          <w:rFonts w:eastAsia="KaiTi"/>
          <w:i/>
          <w:iCs/>
        </w:rPr>
        <w:t>"</w:t>
      </w:r>
      <w:r w:rsidRPr="007A1645">
        <w:rPr>
          <w:rFonts w:eastAsia="KaiTi"/>
        </w:rPr>
        <w:t xml:space="preserve"> (which describe specific requirements for the development, testing and benchmarking of mobile- and cloud-based AI applications).</w:t>
      </w:r>
    </w:p>
    <w:p w14:paraId="0688D2FB" w14:textId="0AEDE2F6" w:rsidR="001B6CFE" w:rsidRPr="007A1645" w:rsidRDefault="00E94D6D" w:rsidP="00E94D6D">
      <w:pPr>
        <w:pStyle w:val="Heading2"/>
        <w:rPr>
          <w:rFonts w:eastAsia="KaiTi"/>
        </w:rPr>
      </w:pPr>
      <w:bookmarkStart w:id="516" w:name="_Toc144228334"/>
      <w:bookmarkStart w:id="517" w:name="_Toc167721996"/>
      <w:bookmarkStart w:id="518" w:name="_Toc197530926"/>
      <w:r w:rsidRPr="007A1645">
        <w:rPr>
          <w:rFonts w:eastAsia="KaiTi"/>
        </w:rPr>
        <w:t>6.1</w:t>
      </w:r>
      <w:r w:rsidRPr="007A1645">
        <w:rPr>
          <w:rFonts w:eastAsia="KaiTi"/>
        </w:rPr>
        <w:tab/>
      </w:r>
      <w:r w:rsidR="001B6CFE" w:rsidRPr="007A1645">
        <w:rPr>
          <w:rFonts w:eastAsia="KaiTi"/>
        </w:rPr>
        <w:t xml:space="preserve">Subtopic </w:t>
      </w:r>
      <w:r w:rsidR="00DD2086" w:rsidRPr="007A1645">
        <w:rPr>
          <w:rFonts w:eastAsia="KaiTi"/>
        </w:rPr>
        <w:t>c</w:t>
      </w:r>
      <w:r w:rsidR="001B6CFE" w:rsidRPr="007A1645">
        <w:rPr>
          <w:rFonts w:eastAsia="KaiTi"/>
          <w:lang w:eastAsia="zh-CN"/>
        </w:rPr>
        <w:t>olonoscopy</w:t>
      </w:r>
      <w:bookmarkEnd w:id="516"/>
      <w:bookmarkEnd w:id="517"/>
      <w:bookmarkEnd w:id="518"/>
    </w:p>
    <w:p w14:paraId="4A12A872" w14:textId="7234991E" w:rsidR="001B6CFE" w:rsidRPr="007A1645" w:rsidRDefault="001B6CFE" w:rsidP="00E94D6D">
      <w:pPr>
        <w:rPr>
          <w:rFonts w:eastAsia="KaiTi"/>
        </w:rPr>
      </w:pPr>
      <w:r w:rsidRPr="007A1645">
        <w:rPr>
          <w:rFonts w:eastAsia="KaiTi"/>
        </w:rPr>
        <w:t xml:space="preserve">The benchmarking of </w:t>
      </w:r>
      <w:r w:rsidRPr="007A1645">
        <w:rPr>
          <w:rStyle w:val="Green"/>
          <w:rFonts w:eastAsia="KaiTi"/>
          <w:color w:val="auto"/>
        </w:rPr>
        <w:t xml:space="preserve">AI for </w:t>
      </w:r>
      <w:r w:rsidR="00DD2086" w:rsidRPr="007A1645">
        <w:rPr>
          <w:rStyle w:val="Green"/>
          <w:rFonts w:eastAsia="KaiTi"/>
          <w:color w:val="auto"/>
        </w:rPr>
        <w:t>e</w:t>
      </w:r>
      <w:r w:rsidRPr="007A1645">
        <w:rPr>
          <w:rStyle w:val="Green"/>
          <w:rFonts w:eastAsia="KaiTi"/>
          <w:color w:val="auto"/>
        </w:rPr>
        <w:t xml:space="preserve">ndoscopy </w:t>
      </w:r>
      <w:r w:rsidRPr="007A1645">
        <w:rPr>
          <w:rFonts w:eastAsia="KaiTi"/>
        </w:rPr>
        <w:t xml:space="preserve">is being developed and improved continuously to reflect new features of AI systems or changed requirements for benchmarking. </w:t>
      </w:r>
      <w:bookmarkStart w:id="519" w:name="_Hlk190129178"/>
      <w:r w:rsidRPr="007A1645">
        <w:rPr>
          <w:rFonts w:eastAsia="KaiTi"/>
        </w:rPr>
        <w:t xml:space="preserve">It should be noted that the benchmarking by TG-Endoscopy is not </w:t>
      </w:r>
      <w:r w:rsidR="00BC2A15" w:rsidRPr="001D1F8F">
        <w:rPr>
          <w:rFonts w:eastAsia="KaiTi"/>
        </w:rPr>
        <w:t>mature</w:t>
      </w:r>
      <w:r w:rsidRPr="007A1645">
        <w:rPr>
          <w:rFonts w:eastAsia="KaiTi"/>
        </w:rPr>
        <w:t xml:space="preserve"> and need</w:t>
      </w:r>
      <w:r w:rsidR="00DD2086" w:rsidRPr="007A1645">
        <w:rPr>
          <w:rFonts w:eastAsia="KaiTi"/>
        </w:rPr>
        <w:t>s</w:t>
      </w:r>
      <w:r w:rsidRPr="007A1645">
        <w:rPr>
          <w:rFonts w:eastAsia="KaiTi"/>
        </w:rPr>
        <w:t xml:space="preserve"> further study</w:t>
      </w:r>
      <w:bookmarkEnd w:id="519"/>
      <w:r w:rsidRPr="007A1645">
        <w:rPr>
          <w:rFonts w:eastAsia="KaiTi"/>
        </w:rPr>
        <w:t>.</w:t>
      </w:r>
    </w:p>
    <w:p w14:paraId="4519B910" w14:textId="77777777" w:rsidR="00967DA4" w:rsidRDefault="00E94D6D" w:rsidP="00E94D6D">
      <w:pPr>
        <w:pStyle w:val="Heading3"/>
        <w:rPr>
          <w:rFonts w:eastAsia="KaiTi"/>
        </w:rPr>
      </w:pPr>
      <w:bookmarkStart w:id="520" w:name="_Toc48799757"/>
      <w:bookmarkStart w:id="521" w:name="_Toc144228335"/>
      <w:bookmarkStart w:id="522" w:name="_Hlk190129523"/>
      <w:r w:rsidRPr="007A1645">
        <w:rPr>
          <w:rFonts w:eastAsia="KaiTi"/>
        </w:rPr>
        <w:t>6.1.1</w:t>
      </w:r>
      <w:r w:rsidRPr="007A1645">
        <w:rPr>
          <w:rFonts w:eastAsia="KaiTi"/>
        </w:rPr>
        <w:tab/>
      </w:r>
      <w:r w:rsidR="001B6CFE" w:rsidRPr="007A1645">
        <w:rPr>
          <w:rFonts w:eastAsia="KaiTi"/>
        </w:rPr>
        <w:t>Benchmarking version V1.0</w:t>
      </w:r>
      <w:bookmarkEnd w:id="520"/>
      <w:bookmarkEnd w:id="521"/>
    </w:p>
    <w:bookmarkEnd w:id="522"/>
    <w:p w14:paraId="2E51DC73" w14:textId="1FE8DCDF" w:rsidR="001B6CFE" w:rsidRPr="007A1645" w:rsidRDefault="007D7D70" w:rsidP="00E94D6D">
      <w:pPr>
        <w:rPr>
          <w:rFonts w:eastAsia="KaiTi"/>
        </w:rPr>
      </w:pPr>
      <w:r>
        <w:rPr>
          <w:rFonts w:eastAsia="KaiTi"/>
        </w:rPr>
        <w:t xml:space="preserve">This clause </w:t>
      </w:r>
      <w:r w:rsidR="001B6CFE" w:rsidRPr="007A1645">
        <w:rPr>
          <w:rFonts w:eastAsia="KaiTi"/>
        </w:rPr>
        <w:t xml:space="preserve">includes all technological and operational details of the benchmarking process for the benchmarking </w:t>
      </w:r>
      <w:r w:rsidR="00672FA9" w:rsidRPr="007A1645">
        <w:rPr>
          <w:rFonts w:eastAsia="KaiTi"/>
        </w:rPr>
        <w:t xml:space="preserve">of </w:t>
      </w:r>
      <w:r w:rsidR="001B6CFE" w:rsidRPr="007A1645">
        <w:rPr>
          <w:rFonts w:eastAsia="KaiTi"/>
        </w:rPr>
        <w:t xml:space="preserve">version </w:t>
      </w:r>
      <w:r w:rsidR="001B6CFE" w:rsidRPr="007A1645">
        <w:rPr>
          <w:rStyle w:val="Green"/>
          <w:rFonts w:eastAsia="KaiTi"/>
          <w:color w:val="auto"/>
        </w:rPr>
        <w:t>V1.0</w:t>
      </w:r>
      <w:r w:rsidR="001B6CFE" w:rsidRPr="007A1645">
        <w:rPr>
          <w:rFonts w:eastAsia="KaiTi"/>
        </w:rPr>
        <w:t>.</w:t>
      </w:r>
    </w:p>
    <w:p w14:paraId="1582EE36" w14:textId="2DDDD623" w:rsidR="001B6CFE" w:rsidRPr="007A1645" w:rsidRDefault="00E94D6D" w:rsidP="00E94D6D">
      <w:pPr>
        <w:pStyle w:val="Heading4"/>
        <w:rPr>
          <w:rFonts w:eastAsia="KaiTi"/>
        </w:rPr>
      </w:pPr>
      <w:r w:rsidRPr="007A1645">
        <w:rPr>
          <w:rFonts w:eastAsia="KaiTi"/>
        </w:rPr>
        <w:t>6.1.1.1</w:t>
      </w:r>
      <w:r w:rsidRPr="007A1645">
        <w:rPr>
          <w:rFonts w:eastAsia="KaiTi"/>
        </w:rPr>
        <w:tab/>
      </w:r>
      <w:r w:rsidR="001B6CFE" w:rsidRPr="007A1645">
        <w:rPr>
          <w:rFonts w:eastAsia="KaiTi"/>
        </w:rPr>
        <w:t>Overview</w:t>
      </w:r>
    </w:p>
    <w:p w14:paraId="77302F17" w14:textId="713D2C01" w:rsidR="00967DA4" w:rsidRDefault="007D7D70" w:rsidP="001B6CFE">
      <w:pPr>
        <w:rPr>
          <w:rFonts w:eastAsia="KaiTi"/>
        </w:rPr>
      </w:pPr>
      <w:r>
        <w:rPr>
          <w:rFonts w:eastAsia="KaiTi"/>
        </w:rPr>
        <w:t xml:space="preserve">This clause </w:t>
      </w:r>
      <w:r w:rsidR="001B6CFE" w:rsidRPr="007A1645">
        <w:rPr>
          <w:rFonts w:eastAsia="KaiTi"/>
        </w:rPr>
        <w:t xml:space="preserve">provides an overview of the key aspects of this benchmarking iteration, version </w:t>
      </w:r>
      <w:r w:rsidR="001B6CFE" w:rsidRPr="007A1645">
        <w:rPr>
          <w:rStyle w:val="Green"/>
          <w:rFonts w:eastAsia="KaiTi"/>
          <w:color w:val="auto"/>
        </w:rPr>
        <w:t>V1.0</w:t>
      </w:r>
      <w:r w:rsidR="001B6CFE" w:rsidRPr="007A1645">
        <w:rPr>
          <w:rFonts w:eastAsia="KaiTi"/>
        </w:rPr>
        <w:t xml:space="preserve">. </w:t>
      </w:r>
      <w:bookmarkStart w:id="523" w:name="_Hlk190129613"/>
      <w:r w:rsidR="001B6CFE" w:rsidRPr="007A1645">
        <w:rPr>
          <w:rFonts w:eastAsia="KaiTi"/>
        </w:rPr>
        <w:t>Besides recommended testing metrologies and scoring matri</w:t>
      </w:r>
      <w:r w:rsidR="005B0BED" w:rsidRPr="007A1645">
        <w:rPr>
          <w:rFonts w:eastAsia="KaiTi"/>
        </w:rPr>
        <w:t>c</w:t>
      </w:r>
      <w:r w:rsidR="001B6CFE" w:rsidRPr="007A1645">
        <w:rPr>
          <w:rFonts w:eastAsia="KaiTi"/>
        </w:rPr>
        <w:t xml:space="preserve">es, </w:t>
      </w:r>
      <w:r w:rsidR="007B0803" w:rsidRPr="007A1645">
        <w:rPr>
          <w:rFonts w:eastAsia="KaiTi"/>
        </w:rPr>
        <w:t xml:space="preserve">and </w:t>
      </w:r>
      <w:r w:rsidR="001B6CFE" w:rsidRPr="007A1645">
        <w:rPr>
          <w:rFonts w:eastAsia="KaiTi"/>
        </w:rPr>
        <w:t>data format requirement</w:t>
      </w:r>
      <w:r w:rsidR="00EA2D86" w:rsidRPr="007A1645">
        <w:rPr>
          <w:rFonts w:eastAsia="KaiTi"/>
        </w:rPr>
        <w:t>s</w:t>
      </w:r>
      <w:r w:rsidR="001B6CFE" w:rsidRPr="007A1645">
        <w:rPr>
          <w:rFonts w:eastAsia="KaiTi"/>
        </w:rPr>
        <w:t xml:space="preserve"> of input data and output data, </w:t>
      </w:r>
      <w:r w:rsidR="00EA2D86" w:rsidRPr="007A1645">
        <w:rPr>
          <w:rFonts w:eastAsia="KaiTi"/>
        </w:rPr>
        <w:t xml:space="preserve">the </w:t>
      </w:r>
      <w:r w:rsidR="001B6CFE" w:rsidRPr="007A1645">
        <w:rPr>
          <w:rFonts w:eastAsia="KaiTi"/>
        </w:rPr>
        <w:t xml:space="preserve">training and testing </w:t>
      </w:r>
      <w:r w:rsidR="00EA2D86" w:rsidRPr="007A1645">
        <w:rPr>
          <w:rFonts w:eastAsia="KaiTi"/>
        </w:rPr>
        <w:t xml:space="preserve">of </w:t>
      </w:r>
      <w:r w:rsidR="001B6CFE" w:rsidRPr="007A1645">
        <w:rPr>
          <w:rFonts w:eastAsia="KaiTi"/>
        </w:rPr>
        <w:t xml:space="preserve">data annotation quality control are </w:t>
      </w:r>
      <w:r w:rsidR="005B0BED" w:rsidRPr="007A1645">
        <w:rPr>
          <w:rFonts w:eastAsia="KaiTi"/>
        </w:rPr>
        <w:t xml:space="preserve">also </w:t>
      </w:r>
      <w:r w:rsidR="001B6CFE" w:rsidRPr="007A1645">
        <w:rPr>
          <w:rFonts w:eastAsia="KaiTi"/>
        </w:rPr>
        <w:t>involved in the method for AI benchmarking.</w:t>
      </w:r>
      <w:bookmarkEnd w:id="523"/>
    </w:p>
    <w:p w14:paraId="2B875640" w14:textId="06DD69CA" w:rsidR="001B6CFE" w:rsidRPr="007A1645" w:rsidRDefault="00E94D6D" w:rsidP="00E94D6D">
      <w:pPr>
        <w:pStyle w:val="Heading4"/>
        <w:rPr>
          <w:rFonts w:eastAsia="KaiTi"/>
        </w:rPr>
      </w:pPr>
      <w:bookmarkStart w:id="524" w:name="_Toc48799759"/>
      <w:r w:rsidRPr="007A1645">
        <w:rPr>
          <w:rFonts w:eastAsia="KaiTi"/>
        </w:rPr>
        <w:t>6.1.1.2</w:t>
      </w:r>
      <w:r w:rsidRPr="007A1645">
        <w:rPr>
          <w:rFonts w:eastAsia="KaiTi"/>
        </w:rPr>
        <w:tab/>
      </w:r>
      <w:r w:rsidR="001B6CFE" w:rsidRPr="007A1645">
        <w:rPr>
          <w:rFonts w:eastAsia="KaiTi"/>
        </w:rPr>
        <w:t>Benchmarking methods</w:t>
      </w:r>
      <w:bookmarkEnd w:id="524"/>
    </w:p>
    <w:p w14:paraId="02048F2C" w14:textId="4702DE04" w:rsidR="001B6CFE" w:rsidRPr="007A1645" w:rsidRDefault="007D7D70" w:rsidP="001B6CFE">
      <w:pPr>
        <w:rPr>
          <w:rFonts w:eastAsia="KaiTi"/>
        </w:rPr>
      </w:pPr>
      <w:r>
        <w:rPr>
          <w:rFonts w:eastAsia="KaiTi"/>
        </w:rPr>
        <w:t xml:space="preserve">This clause </w:t>
      </w:r>
      <w:r w:rsidR="001B6CFE" w:rsidRPr="007A1645">
        <w:rPr>
          <w:rFonts w:eastAsia="KaiTi"/>
        </w:rPr>
        <w:t>provides details about the methods of the benchmarking</w:t>
      </w:r>
      <w:r w:rsidR="005B0BED" w:rsidRPr="007A1645">
        <w:rPr>
          <w:rFonts w:eastAsia="KaiTi"/>
        </w:rPr>
        <w:t>,</w:t>
      </w:r>
      <w:r w:rsidR="001B6CFE" w:rsidRPr="007A1645">
        <w:rPr>
          <w:rFonts w:eastAsia="KaiTi"/>
        </w:rPr>
        <w:t xml:space="preserve"> version </w:t>
      </w:r>
      <w:r w:rsidR="001B6CFE" w:rsidRPr="007A1645">
        <w:rPr>
          <w:rStyle w:val="Green"/>
          <w:rFonts w:eastAsia="KaiTi"/>
          <w:color w:val="auto"/>
        </w:rPr>
        <w:t>V1.0</w:t>
      </w:r>
      <w:r w:rsidR="001B6CFE" w:rsidRPr="007A1645">
        <w:rPr>
          <w:rFonts w:eastAsia="KaiTi"/>
        </w:rPr>
        <w:t xml:space="preserve">. All developers of AI solutions for </w:t>
      </w:r>
      <w:r w:rsidR="001B6CFE" w:rsidRPr="007A1645">
        <w:rPr>
          <w:rStyle w:val="Green"/>
          <w:rFonts w:eastAsia="KaiTi"/>
          <w:color w:val="auto"/>
        </w:rPr>
        <w:t>endoscopy</w:t>
      </w:r>
      <w:r w:rsidR="001B6CFE" w:rsidRPr="007A1645">
        <w:rPr>
          <w:rFonts w:eastAsia="KaiTi"/>
        </w:rPr>
        <w:t xml:space="preserve"> implemented internal benchmarking systems for assessing performance.</w:t>
      </w:r>
    </w:p>
    <w:p w14:paraId="03F54E20" w14:textId="63D98DAA" w:rsidR="001B6CFE" w:rsidRPr="007A1645" w:rsidRDefault="00E94D6D" w:rsidP="00AB7CC9">
      <w:pPr>
        <w:pStyle w:val="Heading5"/>
        <w:rPr>
          <w:rFonts w:eastAsia="KaiTi"/>
        </w:rPr>
      </w:pPr>
      <w:r w:rsidRPr="007A1645">
        <w:rPr>
          <w:rFonts w:eastAsia="KaiTi"/>
        </w:rPr>
        <w:lastRenderedPageBreak/>
        <w:t>6.1.1.2.1</w:t>
      </w:r>
      <w:r w:rsidRPr="007A1645">
        <w:rPr>
          <w:rFonts w:eastAsia="KaiTi"/>
        </w:rPr>
        <w:tab/>
      </w:r>
      <w:r w:rsidR="001B6CFE" w:rsidRPr="007A1645">
        <w:rPr>
          <w:rFonts w:eastAsia="KaiTi"/>
        </w:rPr>
        <w:t>Benchmarking system architecture</w:t>
      </w:r>
    </w:p>
    <w:p w14:paraId="74C2CB82" w14:textId="628EB7A0" w:rsidR="001B6CFE" w:rsidRPr="007A1645" w:rsidRDefault="001B6CFE" w:rsidP="001B6CFE">
      <w:pPr>
        <w:rPr>
          <w:rFonts w:eastAsia="KaiTi"/>
        </w:rPr>
      </w:pPr>
      <w:r w:rsidRPr="007A1645">
        <w:rPr>
          <w:rFonts w:eastAsia="KaiTi"/>
        </w:rPr>
        <w:t>Referring to</w:t>
      </w:r>
      <w:r w:rsidR="00147D96" w:rsidRPr="007A1645">
        <w:rPr>
          <w:rFonts w:eastAsia="KaiTi"/>
        </w:rPr>
        <w:t xml:space="preserve"> </w:t>
      </w:r>
      <w:r w:rsidRPr="007A1645">
        <w:rPr>
          <w:rFonts w:eastAsia="KaiTi"/>
        </w:rPr>
        <w:t xml:space="preserve">the benchmarking and evaluation of the </w:t>
      </w:r>
      <w:r w:rsidR="00BA7BB9" w:rsidRPr="007A1645">
        <w:rPr>
          <w:rFonts w:eastAsia="KaiTi"/>
        </w:rPr>
        <w:t xml:space="preserve">APDCV </w:t>
      </w:r>
      <w:r w:rsidRPr="007A1645">
        <w:rPr>
          <w:rFonts w:eastAsia="KaiTi"/>
        </w:rPr>
        <w:t xml:space="preserve">challenge , the benchmarking system of colonoscopy </w:t>
      </w:r>
      <w:r w:rsidRPr="007A1645">
        <w:rPr>
          <w:rFonts w:eastAsia="KaiTi" w:hint="eastAsia"/>
        </w:rPr>
        <w:t>should</w:t>
      </w:r>
      <w:r w:rsidRPr="007A1645">
        <w:rPr>
          <w:rFonts w:eastAsia="KaiTi"/>
        </w:rPr>
        <w:t xml:space="preserve"> consist of AI tasks, </w:t>
      </w:r>
      <w:r w:rsidR="008E222C" w:rsidRPr="007A1645">
        <w:rPr>
          <w:rFonts w:eastAsia="KaiTi"/>
        </w:rPr>
        <w:t>b</w:t>
      </w:r>
      <w:r w:rsidRPr="007A1645">
        <w:rPr>
          <w:rFonts w:eastAsia="KaiTi"/>
        </w:rPr>
        <w:t xml:space="preserve">enchmarking metrics and </w:t>
      </w:r>
      <w:r w:rsidR="008E222C" w:rsidRPr="007A1645">
        <w:rPr>
          <w:rFonts w:eastAsia="KaiTi"/>
        </w:rPr>
        <w:t>t</w:t>
      </w:r>
      <w:r w:rsidRPr="007A1645">
        <w:rPr>
          <w:rFonts w:eastAsia="KaiTi"/>
        </w:rPr>
        <w:t>ask</w:t>
      </w:r>
      <w:r w:rsidR="008E222C" w:rsidRPr="007A1645">
        <w:rPr>
          <w:rFonts w:eastAsia="KaiTi"/>
        </w:rPr>
        <w:t>-</w:t>
      </w:r>
      <w:r w:rsidRPr="007A1645">
        <w:rPr>
          <w:rFonts w:eastAsia="KaiTi"/>
        </w:rPr>
        <w:t>based metrics calculation</w:t>
      </w:r>
      <w:r w:rsidR="00AB3CDC">
        <w:rPr>
          <w:rFonts w:eastAsia="KaiTi"/>
        </w:rPr>
        <w:t>, see Figure 1</w:t>
      </w:r>
      <w:r w:rsidRPr="007A1645">
        <w:rPr>
          <w:rFonts w:eastAsia="KaiTi"/>
        </w:rPr>
        <w:t xml:space="preserve">. Benchmarking version V1.0 is </w:t>
      </w:r>
      <w:r w:rsidRPr="007A1645">
        <w:rPr>
          <w:rFonts w:eastAsia="KaiTi" w:hint="eastAsia"/>
        </w:rPr>
        <w:t>being</w:t>
      </w:r>
      <w:r w:rsidRPr="007A1645">
        <w:rPr>
          <w:rFonts w:eastAsia="KaiTi"/>
        </w:rPr>
        <w:t xml:space="preserve"> built following this structure</w:t>
      </w:r>
      <w:r w:rsidRPr="007A1645">
        <w:rPr>
          <w:rFonts w:eastAsia="KaiTi"/>
          <w:szCs w:val="26"/>
        </w:rPr>
        <w:t>.</w:t>
      </w:r>
    </w:p>
    <w:p w14:paraId="170E8D77" w14:textId="77777777" w:rsidR="00967DA4" w:rsidRDefault="001B6CFE" w:rsidP="001B6CFE">
      <w:pPr>
        <w:rPr>
          <w:rFonts w:eastAsia="KaiTi"/>
        </w:rPr>
      </w:pPr>
      <w:r w:rsidRPr="007A1645">
        <w:rPr>
          <w:rFonts w:eastAsia="KaiTi"/>
        </w:rPr>
        <w:t>While the selection and calculation of metrics differs from AI tasks and applications, task</w:t>
      </w:r>
      <w:r w:rsidR="008E222C" w:rsidRPr="007A1645">
        <w:rPr>
          <w:rFonts w:eastAsia="KaiTi"/>
        </w:rPr>
        <w:t>-</w:t>
      </w:r>
      <w:r w:rsidRPr="007A1645">
        <w:rPr>
          <w:rFonts w:eastAsia="KaiTi"/>
        </w:rPr>
        <w:t>based metrics calculation is decided by the type of AI tasks and benchmarking metrics used. For example, PDR is applicable for polyp detection but not polyp classification.</w:t>
      </w:r>
    </w:p>
    <w:p w14:paraId="3AC53AA5" w14:textId="0171C0B2" w:rsidR="001B6CFE" w:rsidRPr="007A1645" w:rsidRDefault="009B1A62" w:rsidP="00E94D6D">
      <w:pPr>
        <w:pStyle w:val="Figure"/>
        <w:rPr>
          <w:rFonts w:eastAsia="KaiTi"/>
        </w:rPr>
      </w:pPr>
      <w:r>
        <w:rPr>
          <w:rFonts w:eastAsia="KaiTi"/>
          <w:noProof/>
        </w:rPr>
        <w:drawing>
          <wp:inline distT="0" distB="0" distL="0" distR="0" wp14:anchorId="5A7D6E28" wp14:editId="76708ECA">
            <wp:extent cx="3540760" cy="1190625"/>
            <wp:effectExtent l="0" t="0" r="2540" b="9525"/>
            <wp:docPr id="751308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40760" cy="1190625"/>
                    </a:xfrm>
                    <a:prstGeom prst="rect">
                      <a:avLst/>
                    </a:prstGeom>
                    <a:noFill/>
                    <a:ln>
                      <a:noFill/>
                    </a:ln>
                  </pic:spPr>
                </pic:pic>
              </a:graphicData>
            </a:graphic>
          </wp:inline>
        </w:drawing>
      </w:r>
    </w:p>
    <w:p w14:paraId="3B679659" w14:textId="244B2550" w:rsidR="001B6CFE" w:rsidRPr="007A1645" w:rsidRDefault="001B6CFE" w:rsidP="00E94D6D">
      <w:pPr>
        <w:pStyle w:val="FigureNoTitle"/>
      </w:pPr>
      <w:bookmarkStart w:id="525" w:name="_Toc144228353"/>
      <w:r w:rsidRPr="007A1645">
        <w:t>Figure 1</w:t>
      </w:r>
      <w:r w:rsidR="00E94D6D" w:rsidRPr="007A1645">
        <w:t xml:space="preserve"> –</w:t>
      </w:r>
      <w:r w:rsidRPr="007A1645">
        <w:t xml:space="preserve"> Architecture of benchmarking version</w:t>
      </w:r>
      <w:bookmarkEnd w:id="525"/>
    </w:p>
    <w:p w14:paraId="0FFF95F9" w14:textId="00AA0BD2" w:rsidR="001B6CFE" w:rsidRPr="007A1645" w:rsidRDefault="00E94D6D" w:rsidP="00AB7CC9">
      <w:pPr>
        <w:pStyle w:val="Heading5"/>
        <w:rPr>
          <w:rFonts w:eastAsia="KaiTi"/>
        </w:rPr>
      </w:pPr>
      <w:r w:rsidRPr="007A1645">
        <w:rPr>
          <w:rFonts w:eastAsia="KaiTi"/>
        </w:rPr>
        <w:t>6.1.1.2.2</w:t>
      </w:r>
      <w:r w:rsidRPr="007A1645">
        <w:rPr>
          <w:rFonts w:eastAsia="KaiTi"/>
        </w:rPr>
        <w:tab/>
      </w:r>
      <w:r w:rsidR="001B6CFE" w:rsidRPr="007A1645">
        <w:rPr>
          <w:rFonts w:eastAsia="KaiTi"/>
        </w:rPr>
        <w:t>Benchmarking system dataflow</w:t>
      </w:r>
    </w:p>
    <w:p w14:paraId="08A1B22E" w14:textId="77777777" w:rsidR="00967DA4" w:rsidRDefault="001B6CFE" w:rsidP="001B6CFE">
      <w:pPr>
        <w:rPr>
          <w:rFonts w:eastAsia="KaiTi"/>
        </w:rPr>
      </w:pPr>
      <w:r w:rsidRPr="007A1645">
        <w:rPr>
          <w:rFonts w:eastAsia="KaiTi"/>
        </w:rPr>
        <w:t xml:space="preserve">Initially, </w:t>
      </w:r>
      <w:r w:rsidRPr="007A1645">
        <w:rPr>
          <w:rFonts w:eastAsia="KaiTi" w:hint="eastAsia"/>
        </w:rPr>
        <w:t>b</w:t>
      </w:r>
      <w:r w:rsidRPr="007A1645">
        <w:rPr>
          <w:rFonts w:eastAsia="KaiTi"/>
        </w:rPr>
        <w:t xml:space="preserve">enchmarking version V1.0 will be a standalone and internal system for assessing performance. </w:t>
      </w:r>
      <w:bookmarkStart w:id="526" w:name="_Hlk190130005"/>
      <w:r w:rsidRPr="007A1645">
        <w:rPr>
          <w:rFonts w:eastAsia="KaiTi"/>
        </w:rPr>
        <w:t xml:space="preserve">The type of AI tasks and </w:t>
      </w:r>
      <w:r w:rsidR="008E222C" w:rsidRPr="007A1645">
        <w:rPr>
          <w:rFonts w:eastAsia="KaiTi"/>
        </w:rPr>
        <w:t xml:space="preserve">the </w:t>
      </w:r>
      <w:r w:rsidRPr="007A1645">
        <w:rPr>
          <w:rFonts w:eastAsia="KaiTi"/>
        </w:rPr>
        <w:t>benchmarking metrics are defined manually</w:t>
      </w:r>
      <w:bookmarkEnd w:id="526"/>
      <w:r w:rsidRPr="007A1645">
        <w:rPr>
          <w:rFonts w:eastAsia="KaiTi"/>
        </w:rPr>
        <w:t>, and the prediction by AI system is needed to be done before benchmarking.</w:t>
      </w:r>
    </w:p>
    <w:p w14:paraId="55272EBC" w14:textId="2455BF89" w:rsidR="001B6CFE" w:rsidRPr="007A1645" w:rsidRDefault="00AB3CDC" w:rsidP="001B6CFE">
      <w:pPr>
        <w:rPr>
          <w:rFonts w:eastAsia="KaiTi"/>
        </w:rPr>
      </w:pPr>
      <w:r>
        <w:rPr>
          <w:rFonts w:eastAsia="KaiTi"/>
        </w:rPr>
        <w:t xml:space="preserve">The dataflow is illustrated in Figure 2. </w:t>
      </w:r>
      <w:r w:rsidR="001B6CFE" w:rsidRPr="007A1645">
        <w:rPr>
          <w:rFonts w:eastAsia="KaiTi"/>
        </w:rPr>
        <w:t xml:space="preserve">First, the test dataset was predicted by AI system to generate the prediction of test dataset, whose data structure need to applicable to the benchmarking system. Then, the AI task and benchmarking metrics need to be set based on the feature of algorithm, so as to calculate </w:t>
      </w:r>
      <w:r w:rsidR="008E222C" w:rsidRPr="007A1645">
        <w:rPr>
          <w:rFonts w:eastAsia="KaiTi"/>
        </w:rPr>
        <w:t xml:space="preserve">the </w:t>
      </w:r>
      <w:r w:rsidR="001B6CFE" w:rsidRPr="007A1645">
        <w:rPr>
          <w:rFonts w:eastAsia="KaiTi"/>
        </w:rPr>
        <w:t>task</w:t>
      </w:r>
      <w:r w:rsidR="008E222C" w:rsidRPr="007A1645">
        <w:rPr>
          <w:rFonts w:eastAsia="KaiTi"/>
        </w:rPr>
        <w:t>-</w:t>
      </w:r>
      <w:r w:rsidR="001B6CFE" w:rsidRPr="007A1645">
        <w:rPr>
          <w:rFonts w:eastAsia="KaiTi"/>
        </w:rPr>
        <w:t xml:space="preserve">based metrics. Finally, the prediction of test dataset by AI system was evaluated with ground truth of test dataset by the </w:t>
      </w:r>
      <w:r w:rsidR="008E222C" w:rsidRPr="007A1645">
        <w:rPr>
          <w:rFonts w:eastAsia="KaiTi"/>
        </w:rPr>
        <w:t>task-based</w:t>
      </w:r>
      <w:r w:rsidR="001B6CFE" w:rsidRPr="007A1645">
        <w:rPr>
          <w:rFonts w:eastAsia="KaiTi"/>
        </w:rPr>
        <w:t xml:space="preserve"> metrics.</w:t>
      </w:r>
    </w:p>
    <w:p w14:paraId="5B38D0F7" w14:textId="1F63F257" w:rsidR="001B6CFE" w:rsidRPr="007A1645" w:rsidRDefault="0037366F" w:rsidP="00E94D6D">
      <w:pPr>
        <w:pStyle w:val="Figure"/>
        <w:rPr>
          <w:rFonts w:eastAsia="KaiTi"/>
        </w:rPr>
      </w:pPr>
      <w:r>
        <w:rPr>
          <w:rFonts w:eastAsia="KaiTi"/>
          <w:noProof/>
        </w:rPr>
        <w:drawing>
          <wp:inline distT="0" distB="0" distL="0" distR="0" wp14:anchorId="76CE5F93" wp14:editId="4DD4C403">
            <wp:extent cx="6017895" cy="2115820"/>
            <wp:effectExtent l="0" t="0" r="1905" b="0"/>
            <wp:docPr id="1617434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17895" cy="2115820"/>
                    </a:xfrm>
                    <a:prstGeom prst="rect">
                      <a:avLst/>
                    </a:prstGeom>
                    <a:noFill/>
                    <a:ln>
                      <a:noFill/>
                    </a:ln>
                  </pic:spPr>
                </pic:pic>
              </a:graphicData>
            </a:graphic>
          </wp:inline>
        </w:drawing>
      </w:r>
    </w:p>
    <w:p w14:paraId="2DB5786F" w14:textId="7B3DCF4D" w:rsidR="001B6CFE" w:rsidRPr="007A1645" w:rsidRDefault="001B6CFE" w:rsidP="00E94D6D">
      <w:pPr>
        <w:pStyle w:val="FigureNoTitle"/>
      </w:pPr>
      <w:bookmarkStart w:id="527" w:name="_Toc144228354"/>
      <w:r w:rsidRPr="007A1645">
        <w:t>Figure 2</w:t>
      </w:r>
      <w:r w:rsidR="00E94D6D" w:rsidRPr="007A1645">
        <w:t xml:space="preserve"> –</w:t>
      </w:r>
      <w:r w:rsidRPr="007A1645">
        <w:t xml:space="preserve"> Dataflow of benchmarking version</w:t>
      </w:r>
      <w:bookmarkEnd w:id="527"/>
    </w:p>
    <w:p w14:paraId="4FB95641" w14:textId="77777777" w:rsidR="00967DA4" w:rsidRDefault="00E94D6D" w:rsidP="00AB7CC9">
      <w:pPr>
        <w:pStyle w:val="Heading5"/>
        <w:rPr>
          <w:rFonts w:eastAsia="KaiTi"/>
        </w:rPr>
      </w:pPr>
      <w:r w:rsidRPr="007A1645">
        <w:rPr>
          <w:rFonts w:eastAsia="KaiTi"/>
        </w:rPr>
        <w:t>6.1.1.2.3</w:t>
      </w:r>
      <w:r w:rsidRPr="007A1645">
        <w:rPr>
          <w:rFonts w:eastAsia="KaiTi"/>
        </w:rPr>
        <w:tab/>
      </w:r>
      <w:r w:rsidR="001B6CFE" w:rsidRPr="007A1645">
        <w:rPr>
          <w:rFonts w:eastAsia="KaiTi"/>
        </w:rPr>
        <w:t>Safe and secure system operation and hosting</w:t>
      </w:r>
    </w:p>
    <w:p w14:paraId="3AFC58A7" w14:textId="3E3D4629" w:rsidR="001B6CFE" w:rsidRPr="007A1645" w:rsidRDefault="001B6CFE" w:rsidP="001B6CFE">
      <w:pPr>
        <w:rPr>
          <w:rFonts w:eastAsia="KaiTi"/>
        </w:rPr>
      </w:pPr>
      <w:r w:rsidRPr="007A1645">
        <w:rPr>
          <w:rFonts w:eastAsia="KaiTi" w:hint="eastAsia"/>
        </w:rPr>
        <w:t>T</w:t>
      </w:r>
      <w:r w:rsidRPr="007A1645">
        <w:rPr>
          <w:rFonts w:eastAsia="KaiTi"/>
        </w:rPr>
        <w:t xml:space="preserve">he access to the system will </w:t>
      </w:r>
      <w:r w:rsidR="000778A1" w:rsidRPr="007A1645">
        <w:rPr>
          <w:rFonts w:eastAsia="KaiTi"/>
        </w:rPr>
        <w:t xml:space="preserve">only </w:t>
      </w:r>
      <w:r w:rsidRPr="007A1645">
        <w:rPr>
          <w:rFonts w:eastAsia="KaiTi"/>
        </w:rPr>
        <w:t>be authorized inside the corporation. M</w:t>
      </w:r>
      <w:r w:rsidRPr="007A1645">
        <w:rPr>
          <w:rFonts w:eastAsia="KaiTi" w:hint="eastAsia"/>
        </w:rPr>
        <w:t>ore</w:t>
      </w:r>
      <w:r w:rsidRPr="007A1645">
        <w:rPr>
          <w:rFonts w:eastAsia="KaiTi"/>
        </w:rPr>
        <w:t xml:space="preserve"> details of safety and security will be considered in the following version.</w:t>
      </w:r>
    </w:p>
    <w:p w14:paraId="6571A148" w14:textId="77777777" w:rsidR="00967DA4" w:rsidRDefault="00E94D6D" w:rsidP="00AB7CC9">
      <w:pPr>
        <w:pStyle w:val="Heading5"/>
        <w:rPr>
          <w:rFonts w:eastAsia="KaiTi"/>
        </w:rPr>
      </w:pPr>
      <w:r w:rsidRPr="007A1645">
        <w:rPr>
          <w:rFonts w:eastAsia="KaiTi"/>
        </w:rPr>
        <w:t>6.1.1.2.4</w:t>
      </w:r>
      <w:r w:rsidRPr="007A1645">
        <w:rPr>
          <w:rFonts w:eastAsia="KaiTi"/>
        </w:rPr>
        <w:tab/>
      </w:r>
      <w:r w:rsidR="001B6CFE" w:rsidRPr="007A1645">
        <w:rPr>
          <w:rFonts w:eastAsia="KaiTi"/>
        </w:rPr>
        <w:t>Benchmarking process</w:t>
      </w:r>
    </w:p>
    <w:p w14:paraId="5CE27D65" w14:textId="142EE0C5" w:rsidR="001B6CFE" w:rsidRPr="007A1645" w:rsidRDefault="001B6CFE" w:rsidP="001B6CFE">
      <w:pPr>
        <w:rPr>
          <w:rFonts w:eastAsia="KaiTi"/>
        </w:rPr>
      </w:pPr>
      <w:r w:rsidRPr="007A1645">
        <w:rPr>
          <w:rFonts w:eastAsia="KaiTi"/>
        </w:rPr>
        <w:t>The current version of the benchmarking system will be a standalone system and not for open access. The prediction of test dataset by AI systems, definition of AI tasks and benchmarking metrics in benchmarking, and execution of benchmarking calculation will be handled and done by authorized AI developer</w:t>
      </w:r>
      <w:r w:rsidR="005367C5" w:rsidRPr="007A1645">
        <w:rPr>
          <w:rFonts w:eastAsia="KaiTi"/>
        </w:rPr>
        <w:t>s</w:t>
      </w:r>
      <w:r w:rsidRPr="007A1645">
        <w:rPr>
          <w:rFonts w:eastAsia="KaiTi"/>
        </w:rPr>
        <w:t>.</w:t>
      </w:r>
    </w:p>
    <w:p w14:paraId="77F18299" w14:textId="1753EE12" w:rsidR="001B6CFE" w:rsidRPr="007A1645" w:rsidRDefault="00E94D6D" w:rsidP="00E94D6D">
      <w:pPr>
        <w:pStyle w:val="Heading4"/>
        <w:rPr>
          <w:rFonts w:eastAsia="KaiTi"/>
        </w:rPr>
      </w:pPr>
      <w:bookmarkStart w:id="528" w:name="_Toc48799760"/>
      <w:r w:rsidRPr="007A1645">
        <w:rPr>
          <w:rFonts w:eastAsia="KaiTi"/>
        </w:rPr>
        <w:lastRenderedPageBreak/>
        <w:t>6.1.1.3</w:t>
      </w:r>
      <w:r w:rsidRPr="007A1645">
        <w:rPr>
          <w:rFonts w:eastAsia="KaiTi"/>
        </w:rPr>
        <w:tab/>
      </w:r>
      <w:r w:rsidR="001B6CFE" w:rsidRPr="007A1645">
        <w:rPr>
          <w:rFonts w:eastAsia="KaiTi"/>
        </w:rPr>
        <w:t>AI input data structure for the benchmarking</w:t>
      </w:r>
      <w:bookmarkEnd w:id="528"/>
    </w:p>
    <w:p w14:paraId="2279557C" w14:textId="6D2ADB53" w:rsidR="00967DA4" w:rsidRDefault="007D7D70" w:rsidP="001B6CFE">
      <w:pPr>
        <w:rPr>
          <w:rFonts w:eastAsia="KaiTi"/>
        </w:rPr>
      </w:pPr>
      <w:r>
        <w:rPr>
          <w:rFonts w:eastAsia="KaiTi"/>
        </w:rPr>
        <w:t xml:space="preserve">This clause </w:t>
      </w:r>
      <w:r w:rsidR="001B6CFE" w:rsidRPr="007A1645">
        <w:rPr>
          <w:rFonts w:eastAsia="KaiTi"/>
        </w:rPr>
        <w:t xml:space="preserve">describes the recommended structure of input data provided to the AI solutions as part of the benchmarking of </w:t>
      </w:r>
      <w:r w:rsidR="001B6CFE" w:rsidRPr="007A1645">
        <w:rPr>
          <w:rStyle w:val="Green"/>
          <w:rFonts w:eastAsia="KaiTi"/>
          <w:color w:val="auto"/>
        </w:rPr>
        <w:t xml:space="preserve">AI for </w:t>
      </w:r>
      <w:r w:rsidR="005367C5" w:rsidRPr="007A1645">
        <w:rPr>
          <w:rStyle w:val="Green"/>
          <w:rFonts w:eastAsia="KaiTi"/>
          <w:color w:val="auto"/>
        </w:rPr>
        <w:t>e</w:t>
      </w:r>
      <w:r w:rsidR="001B6CFE" w:rsidRPr="007A1645">
        <w:rPr>
          <w:rStyle w:val="Green"/>
          <w:rFonts w:eastAsia="KaiTi"/>
          <w:color w:val="auto"/>
        </w:rPr>
        <w:t>ndoscopy</w:t>
      </w:r>
      <w:r w:rsidR="001B6CFE" w:rsidRPr="007A1645">
        <w:rPr>
          <w:rFonts w:eastAsia="KaiTi"/>
        </w:rPr>
        <w:t>.</w:t>
      </w:r>
    </w:p>
    <w:p w14:paraId="45832A62" w14:textId="53453E71" w:rsidR="001B6CFE" w:rsidRPr="007A1645" w:rsidRDefault="001B6CFE" w:rsidP="001B6CFE">
      <w:pPr>
        <w:rPr>
          <w:rFonts w:eastAsia="KaiTi"/>
        </w:rPr>
      </w:pPr>
      <w:r w:rsidRPr="007A1645">
        <w:rPr>
          <w:rFonts w:eastAsia="KaiTi"/>
        </w:rPr>
        <w:t>Endoscopic images or videos captured with colonoscope should be submitted as separate files in the following format:</w:t>
      </w:r>
    </w:p>
    <w:p w14:paraId="53FDC5AC" w14:textId="077AF53D" w:rsidR="001B6CFE" w:rsidRPr="007A1645" w:rsidRDefault="00E94D6D" w:rsidP="00E94D6D">
      <w:pPr>
        <w:pStyle w:val="enumlev1"/>
        <w:rPr>
          <w:rStyle w:val="Gray"/>
          <w:rFonts w:eastAsia="KaiTi"/>
          <w:color w:val="auto"/>
        </w:rPr>
      </w:pPr>
      <w:r w:rsidRPr="007A1645">
        <w:rPr>
          <w:rFonts w:eastAsia="KaiTi"/>
        </w:rPr>
        <w:t>•</w:t>
      </w:r>
      <w:r w:rsidRPr="007A1645">
        <w:rPr>
          <w:rFonts w:eastAsia="KaiTi"/>
        </w:rPr>
        <w:tab/>
      </w:r>
      <w:r w:rsidR="001B6CFE" w:rsidRPr="007A1645">
        <w:rPr>
          <w:rFonts w:eastAsia="KaiTi"/>
        </w:rPr>
        <w:t>I</w:t>
      </w:r>
      <w:r w:rsidR="001B6CFE" w:rsidRPr="007A1645">
        <w:rPr>
          <w:rStyle w:val="Gray"/>
          <w:rFonts w:eastAsia="KaiTi"/>
          <w:color w:val="auto"/>
        </w:rPr>
        <w:t>mage file format: JPEG format, PNG format or BMP format.</w:t>
      </w:r>
    </w:p>
    <w:p w14:paraId="499529AE" w14:textId="2318E37D" w:rsidR="001B6CFE" w:rsidRPr="007A1645" w:rsidRDefault="00E94D6D" w:rsidP="00E94D6D">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Image file names: be unique in the dataset and anonymize the personal information of the patient.</w:t>
      </w:r>
    </w:p>
    <w:p w14:paraId="7A6CDC03" w14:textId="7016CD32" w:rsidR="001B6CFE" w:rsidRPr="007A1645" w:rsidRDefault="00E94D6D" w:rsidP="00E94D6D">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Image resolution: original resolution as captured with endoscopic device.</w:t>
      </w:r>
    </w:p>
    <w:p w14:paraId="3D415D32" w14:textId="45B76BF3" w:rsidR="001B6CFE" w:rsidRPr="007A1645" w:rsidRDefault="00E94D6D" w:rsidP="00E94D6D">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Video file format: AVI format or MPEG-4 format.</w:t>
      </w:r>
    </w:p>
    <w:p w14:paraId="0FA1159E" w14:textId="4647FC22" w:rsidR="001B6CFE" w:rsidRPr="007A1645" w:rsidRDefault="00E94D6D" w:rsidP="00E94D6D">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Video file names: be unique in the dataset and anonymize the</w:t>
      </w:r>
      <w:r w:rsidR="001B6CFE" w:rsidRPr="007A1645">
        <w:rPr>
          <w:rFonts w:eastAsia="KaiTi"/>
        </w:rPr>
        <w:t xml:space="preserve"> personal information of the patient.</w:t>
      </w:r>
    </w:p>
    <w:p w14:paraId="31C708B2" w14:textId="727A8AF2" w:rsidR="001B6CFE" w:rsidRPr="007A1645" w:rsidRDefault="00E94D6D" w:rsidP="00E94D6D">
      <w:pPr>
        <w:pStyle w:val="enumlev1"/>
        <w:rPr>
          <w:rStyle w:val="Gray"/>
          <w:rFonts w:eastAsia="KaiTi"/>
          <w:color w:val="auto"/>
        </w:rPr>
      </w:pPr>
      <w:r w:rsidRPr="007A1645">
        <w:rPr>
          <w:rFonts w:eastAsia="KaiTi"/>
        </w:rPr>
        <w:t>•</w:t>
      </w:r>
      <w:r w:rsidRPr="007A1645">
        <w:rPr>
          <w:rFonts w:eastAsia="KaiTi"/>
        </w:rPr>
        <w:tab/>
      </w:r>
      <w:r w:rsidR="001B6CFE" w:rsidRPr="007A1645">
        <w:rPr>
          <w:rFonts w:eastAsia="KaiTi"/>
        </w:rPr>
        <w:t xml:space="preserve">Video </w:t>
      </w:r>
      <w:r w:rsidR="001B6CFE" w:rsidRPr="007A1645">
        <w:rPr>
          <w:rStyle w:val="Gray"/>
          <w:rFonts w:eastAsia="KaiTi"/>
          <w:color w:val="auto"/>
        </w:rPr>
        <w:t>resolution</w:t>
      </w:r>
      <w:r w:rsidR="001B6CFE" w:rsidRPr="007A1645">
        <w:rPr>
          <w:rFonts w:eastAsia="KaiTi"/>
        </w:rPr>
        <w:t>: original resolution as captured with endoscopic device.</w:t>
      </w:r>
    </w:p>
    <w:p w14:paraId="3BA55447" w14:textId="603AE2CF" w:rsidR="001B6CFE" w:rsidRPr="007A1645" w:rsidRDefault="00E94D6D" w:rsidP="00E94D6D">
      <w:pPr>
        <w:pStyle w:val="Heading4"/>
        <w:rPr>
          <w:rFonts w:eastAsia="KaiTi"/>
        </w:rPr>
      </w:pPr>
      <w:bookmarkStart w:id="529" w:name="_Toc48799761"/>
      <w:r w:rsidRPr="007A1645">
        <w:rPr>
          <w:rFonts w:eastAsia="KaiTi"/>
        </w:rPr>
        <w:t>6.1.1.4</w:t>
      </w:r>
      <w:r w:rsidRPr="007A1645">
        <w:rPr>
          <w:rFonts w:eastAsia="KaiTi"/>
        </w:rPr>
        <w:tab/>
      </w:r>
      <w:r w:rsidR="001B6CFE" w:rsidRPr="007A1645">
        <w:rPr>
          <w:rFonts w:eastAsia="KaiTi"/>
        </w:rPr>
        <w:t>AI output data structure</w:t>
      </w:r>
      <w:bookmarkEnd w:id="529"/>
    </w:p>
    <w:p w14:paraId="2EA23845" w14:textId="0012AD03" w:rsidR="00967DA4" w:rsidRDefault="001B6CFE" w:rsidP="00E94D6D">
      <w:pPr>
        <w:rPr>
          <w:rFonts w:eastAsia="KaiTi"/>
        </w:rPr>
      </w:pPr>
      <w:r w:rsidRPr="007A1645">
        <w:rPr>
          <w:rFonts w:eastAsia="KaiTi"/>
        </w:rPr>
        <w:t>Similar to the input data structure for the benchmarking</w:t>
      </w:r>
      <w:r w:rsidR="009C2B4B">
        <w:rPr>
          <w:rFonts w:eastAsia="KaiTi"/>
        </w:rPr>
        <w:t>, th</w:t>
      </w:r>
      <w:r w:rsidR="007D7D70">
        <w:rPr>
          <w:rFonts w:eastAsia="KaiTi"/>
        </w:rPr>
        <w:t xml:space="preserve">is clause </w:t>
      </w:r>
      <w:r w:rsidRPr="007A1645">
        <w:rPr>
          <w:rFonts w:eastAsia="KaiTi"/>
        </w:rPr>
        <w:t>describes the recommended structure</w:t>
      </w:r>
      <w:r w:rsidRPr="007A1645" w:rsidDel="00821B72">
        <w:rPr>
          <w:rFonts w:eastAsia="KaiTi"/>
        </w:rPr>
        <w:t xml:space="preserve"> </w:t>
      </w:r>
      <w:r w:rsidRPr="007A1645">
        <w:rPr>
          <w:rFonts w:eastAsia="KaiTi"/>
        </w:rPr>
        <w:t>of output data the AI systems are expected to generate in response to the input data.</w:t>
      </w:r>
    </w:p>
    <w:p w14:paraId="0047C76E" w14:textId="23D1471F" w:rsidR="001B6CFE" w:rsidRPr="007A1645" w:rsidRDefault="001B6CFE" w:rsidP="001B6CFE">
      <w:pPr>
        <w:rPr>
          <w:rFonts w:eastAsia="KaiTi"/>
        </w:rPr>
      </w:pPr>
      <w:r w:rsidRPr="007A1645">
        <w:rPr>
          <w:rFonts w:eastAsia="KaiTi"/>
        </w:rPr>
        <w:t>The output should be documented in an arranged and clear way, like a CSV, XML or JSON file</w:t>
      </w:r>
      <w:r w:rsidR="005367C5" w:rsidRPr="007A1645">
        <w:rPr>
          <w:rFonts w:eastAsia="KaiTi"/>
        </w:rPr>
        <w:t>,</w:t>
      </w:r>
      <w:r w:rsidRPr="007A1645">
        <w:rPr>
          <w:rFonts w:eastAsia="KaiTi"/>
        </w:rPr>
        <w:t xml:space="preserve"> with the following information.</w:t>
      </w:r>
    </w:p>
    <w:p w14:paraId="5CBA8526" w14:textId="3B6D642A" w:rsidR="001B6CFE" w:rsidRPr="007A1645" w:rsidRDefault="00E94D6D" w:rsidP="00E94D6D">
      <w:pPr>
        <w:pStyle w:val="enumlev1"/>
        <w:rPr>
          <w:rFonts w:eastAsia="KaiTi"/>
        </w:rPr>
      </w:pPr>
      <w:r w:rsidRPr="007A1645">
        <w:rPr>
          <w:rFonts w:eastAsia="KaiTi"/>
        </w:rPr>
        <w:t>•</w:t>
      </w:r>
      <w:r w:rsidRPr="007A1645">
        <w:rPr>
          <w:rFonts w:eastAsia="KaiTi"/>
        </w:rPr>
        <w:tab/>
      </w:r>
      <w:r w:rsidR="001B6CFE" w:rsidRPr="007A1645">
        <w:rPr>
          <w:rFonts w:eastAsia="KaiTi"/>
        </w:rPr>
        <w:t>Information of data (name, format, etc).</w:t>
      </w:r>
    </w:p>
    <w:p w14:paraId="09E57B50" w14:textId="77777777" w:rsidR="00967DA4" w:rsidRDefault="00E94D6D" w:rsidP="00E94D6D">
      <w:pPr>
        <w:pStyle w:val="enumlev1"/>
        <w:rPr>
          <w:rFonts w:eastAsia="KaiTi"/>
        </w:rPr>
      </w:pPr>
      <w:r w:rsidRPr="007A1645">
        <w:rPr>
          <w:rFonts w:eastAsia="KaiTi"/>
        </w:rPr>
        <w:t>•</w:t>
      </w:r>
      <w:r w:rsidRPr="007A1645">
        <w:rPr>
          <w:rFonts w:eastAsia="KaiTi"/>
        </w:rPr>
        <w:tab/>
      </w:r>
      <w:r w:rsidR="001B6CFE" w:rsidRPr="007A1645">
        <w:rPr>
          <w:rFonts w:eastAsia="KaiTi"/>
        </w:rPr>
        <w:t>Result of the data. It would depend upon the specific condition and the type of task that is being benchmarked.</w:t>
      </w:r>
    </w:p>
    <w:p w14:paraId="7388938F" w14:textId="205577E6" w:rsidR="001B6CFE" w:rsidRPr="007A1645" w:rsidRDefault="00E94D6D" w:rsidP="00AB7CC9">
      <w:pPr>
        <w:pStyle w:val="Heading5"/>
        <w:rPr>
          <w:rFonts w:eastAsia="KaiTi"/>
          <w:lang w:eastAsia="zh-CN"/>
        </w:rPr>
      </w:pPr>
      <w:r w:rsidRPr="007A1645">
        <w:rPr>
          <w:rFonts w:eastAsia="KaiTi"/>
        </w:rPr>
        <w:t>6.1.1.4.1</w:t>
      </w:r>
      <w:r w:rsidRPr="007A1645">
        <w:rPr>
          <w:rFonts w:eastAsia="KaiTi"/>
        </w:rPr>
        <w:tab/>
      </w:r>
      <w:r w:rsidR="001B6CFE" w:rsidRPr="007A1645">
        <w:rPr>
          <w:rFonts w:eastAsia="KaiTi"/>
        </w:rPr>
        <w:t>Detection</w:t>
      </w:r>
    </w:p>
    <w:p w14:paraId="5991D3F4" w14:textId="35D5FC18" w:rsidR="001B6CFE" w:rsidRPr="007A1645" w:rsidRDefault="00302FF0" w:rsidP="00302FF0">
      <w:pPr>
        <w:pStyle w:val="enumlev1"/>
        <w:rPr>
          <w:rFonts w:eastAsia="KaiTi"/>
        </w:rPr>
      </w:pPr>
      <w:r w:rsidRPr="007A1645">
        <w:rPr>
          <w:rFonts w:eastAsia="KaiTi"/>
        </w:rPr>
        <w:t>•</w:t>
      </w:r>
      <w:r w:rsidRPr="007A1645">
        <w:rPr>
          <w:rFonts w:eastAsia="KaiTi"/>
        </w:rPr>
        <w:tab/>
      </w:r>
      <w:r w:rsidR="001B6CFE" w:rsidRPr="007A1645">
        <w:rPr>
          <w:rFonts w:eastAsia="KaiTi"/>
        </w:rPr>
        <w:t xml:space="preserve">Data </w:t>
      </w:r>
      <w:r w:rsidR="005367C5" w:rsidRPr="007A1645">
        <w:rPr>
          <w:rFonts w:eastAsia="KaiTi"/>
        </w:rPr>
        <w:t>i</w:t>
      </w:r>
      <w:r w:rsidR="001B6CFE" w:rsidRPr="007A1645">
        <w:rPr>
          <w:rFonts w:eastAsia="KaiTi"/>
        </w:rPr>
        <w:t>nformation: data name, data format, etc.</w:t>
      </w:r>
    </w:p>
    <w:p w14:paraId="4A7D0CFC" w14:textId="259D9F8B" w:rsidR="001B6CFE" w:rsidRPr="007A1645" w:rsidRDefault="00302FF0" w:rsidP="00302FF0">
      <w:pPr>
        <w:pStyle w:val="enumlev1"/>
        <w:rPr>
          <w:rFonts w:eastAsia="KaiTi"/>
        </w:rPr>
      </w:pPr>
      <w:r w:rsidRPr="007A1645">
        <w:rPr>
          <w:rFonts w:eastAsia="KaiTi"/>
        </w:rPr>
        <w:t>•</w:t>
      </w:r>
      <w:r w:rsidRPr="007A1645">
        <w:rPr>
          <w:rFonts w:eastAsia="KaiTi"/>
        </w:rPr>
        <w:tab/>
      </w:r>
      <w:r w:rsidR="001B6CFE" w:rsidRPr="007A1645">
        <w:rPr>
          <w:rFonts w:eastAsia="KaiTi"/>
        </w:rPr>
        <w:t xml:space="preserve">Result </w:t>
      </w:r>
      <w:r w:rsidR="005367C5" w:rsidRPr="007A1645">
        <w:rPr>
          <w:rFonts w:eastAsia="KaiTi"/>
        </w:rPr>
        <w:t>i</w:t>
      </w:r>
      <w:r w:rsidR="001B6CFE" w:rsidRPr="007A1645">
        <w:rPr>
          <w:rFonts w:eastAsia="KaiTi"/>
        </w:rPr>
        <w:t>nformation</w:t>
      </w:r>
    </w:p>
    <w:p w14:paraId="3A67F51E" w14:textId="2AFE6F17" w:rsidR="001B6CFE" w:rsidRPr="007A1645" w:rsidRDefault="00302FF0" w:rsidP="00302FF0">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Category</w:t>
      </w:r>
      <w:r w:rsidR="001B6CFE" w:rsidRPr="007A1645">
        <w:rPr>
          <w:rFonts w:eastAsia="KaiTi"/>
        </w:rPr>
        <w:t xml:space="preserve"> </w:t>
      </w:r>
      <w:r w:rsidR="005367C5" w:rsidRPr="007A1645">
        <w:rPr>
          <w:rFonts w:eastAsia="KaiTi"/>
        </w:rPr>
        <w:t>i</w:t>
      </w:r>
      <w:r w:rsidR="001B6CFE" w:rsidRPr="007A1645">
        <w:rPr>
          <w:rFonts w:eastAsia="KaiTi"/>
        </w:rPr>
        <w:t>nformation: the types would depend on the task.</w:t>
      </w:r>
    </w:p>
    <w:p w14:paraId="155B0A1B" w14:textId="77777777" w:rsidR="00967DA4" w:rsidRDefault="00302FF0" w:rsidP="00302FF0">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Location</w:t>
      </w:r>
      <w:r w:rsidR="001B6CFE" w:rsidRPr="007A1645">
        <w:rPr>
          <w:rFonts w:eastAsia="KaiTi"/>
        </w:rPr>
        <w:t xml:space="preserve"> </w:t>
      </w:r>
      <w:r w:rsidR="005367C5" w:rsidRPr="007A1645">
        <w:rPr>
          <w:rFonts w:eastAsia="KaiTi"/>
        </w:rPr>
        <w:t>i</w:t>
      </w:r>
      <w:r w:rsidR="001B6CFE" w:rsidRPr="007A1645">
        <w:rPr>
          <w:rFonts w:eastAsia="KaiTi"/>
        </w:rPr>
        <w:t>nformation: coordinates of a specific point (left-top or centr</w:t>
      </w:r>
      <w:r w:rsidR="005367C5" w:rsidRPr="007A1645">
        <w:rPr>
          <w:rFonts w:eastAsia="KaiTi"/>
        </w:rPr>
        <w:t>e</w:t>
      </w:r>
      <w:r w:rsidR="001B6CFE" w:rsidRPr="007A1645">
        <w:rPr>
          <w:rFonts w:eastAsia="KaiTi"/>
        </w:rPr>
        <w:t xml:space="preserve"> of the bounding box) in the image. For video data, the slice index should be recorded.</w:t>
      </w:r>
    </w:p>
    <w:p w14:paraId="6018C006" w14:textId="77777777" w:rsidR="00967DA4" w:rsidRDefault="00302FF0" w:rsidP="00302FF0">
      <w:pPr>
        <w:pStyle w:val="enumlev1"/>
        <w:rPr>
          <w:rFonts w:eastAsia="KaiTi"/>
        </w:rPr>
      </w:pPr>
      <w:r w:rsidRPr="007A1645">
        <w:rPr>
          <w:rStyle w:val="Gray"/>
          <w:rFonts w:eastAsia="KaiTi"/>
          <w:color w:val="auto"/>
        </w:rPr>
        <w:t>•</w:t>
      </w:r>
      <w:r w:rsidRPr="007A1645">
        <w:rPr>
          <w:rStyle w:val="Gray"/>
          <w:rFonts w:eastAsia="KaiTi"/>
          <w:color w:val="auto"/>
        </w:rPr>
        <w:tab/>
      </w:r>
      <w:r w:rsidR="001B6CFE" w:rsidRPr="007A1645">
        <w:rPr>
          <w:rStyle w:val="Gray"/>
          <w:rFonts w:eastAsia="KaiTi"/>
          <w:color w:val="auto"/>
        </w:rPr>
        <w:t>Size</w:t>
      </w:r>
      <w:r w:rsidR="001B6CFE" w:rsidRPr="007A1645">
        <w:rPr>
          <w:rFonts w:eastAsia="KaiTi"/>
        </w:rPr>
        <w:t xml:space="preserve"> </w:t>
      </w:r>
      <w:r w:rsidR="005367C5" w:rsidRPr="007A1645">
        <w:rPr>
          <w:rFonts w:eastAsia="KaiTi"/>
        </w:rPr>
        <w:t>i</w:t>
      </w:r>
      <w:r w:rsidR="001B6CFE" w:rsidRPr="007A1645">
        <w:rPr>
          <w:rFonts w:eastAsia="KaiTi"/>
        </w:rPr>
        <w:t>nformation: height and width in pixels.</w:t>
      </w:r>
    </w:p>
    <w:p w14:paraId="29A596FA" w14:textId="609F7357" w:rsidR="001B6CFE" w:rsidRPr="007A1645" w:rsidRDefault="00302FF0" w:rsidP="00302FF0">
      <w:pPr>
        <w:pStyle w:val="enumlev1"/>
        <w:rPr>
          <w:rFonts w:eastAsia="KaiTi"/>
        </w:rPr>
      </w:pPr>
      <w:r w:rsidRPr="007A1645">
        <w:rPr>
          <w:rFonts w:eastAsia="KaiTi"/>
        </w:rPr>
        <w:t>•</w:t>
      </w:r>
      <w:r w:rsidRPr="007A1645">
        <w:rPr>
          <w:rFonts w:eastAsia="KaiTi"/>
        </w:rPr>
        <w:tab/>
      </w:r>
      <w:r w:rsidR="001B6CFE" w:rsidRPr="007A1645">
        <w:rPr>
          <w:rFonts w:eastAsia="KaiTi"/>
        </w:rPr>
        <w:t>Task info</w:t>
      </w:r>
      <w:r w:rsidR="005367C5" w:rsidRPr="007A1645">
        <w:rPr>
          <w:rFonts w:eastAsia="KaiTi"/>
        </w:rPr>
        <w:t xml:space="preserve"> </w:t>
      </w:r>
      <w:r w:rsidR="001B6CFE" w:rsidRPr="007A1645">
        <w:rPr>
          <w:rFonts w:eastAsia="KaiTi"/>
        </w:rPr>
        <w:t>(optional): task ID, task name, task type, etc.</w:t>
      </w:r>
    </w:p>
    <w:p w14:paraId="3EE44341" w14:textId="77777777" w:rsidR="00FE4430" w:rsidRPr="007A1645" w:rsidRDefault="00FE4430" w:rsidP="00AB7CC9">
      <w:pPr>
        <w:pStyle w:val="Heading5"/>
        <w:rPr>
          <w:rFonts w:eastAsia="KaiTi"/>
        </w:rPr>
      </w:pPr>
      <w:r w:rsidRPr="007A1645">
        <w:rPr>
          <w:rFonts w:eastAsia="KaiTi"/>
        </w:rPr>
        <w:t>6.1.1.4.2</w:t>
      </w:r>
      <w:r w:rsidRPr="007A1645">
        <w:rPr>
          <w:rFonts w:eastAsia="KaiTi"/>
        </w:rPr>
        <w:tab/>
        <w:t>Classification</w:t>
      </w:r>
    </w:p>
    <w:p w14:paraId="55F4EF47" w14:textId="389212B6" w:rsidR="00FE4430" w:rsidRPr="007A1645" w:rsidRDefault="00302FF0" w:rsidP="00302FF0">
      <w:pPr>
        <w:pStyle w:val="enumlev1"/>
        <w:rPr>
          <w:rFonts w:eastAsia="KaiTi"/>
        </w:rPr>
      </w:pPr>
      <w:r w:rsidRPr="007A1645">
        <w:rPr>
          <w:rFonts w:eastAsia="KaiTi"/>
        </w:rPr>
        <w:t>•</w:t>
      </w:r>
      <w:r w:rsidR="00FE4430" w:rsidRPr="007A1645">
        <w:rPr>
          <w:rFonts w:eastAsia="KaiTi"/>
        </w:rPr>
        <w:tab/>
        <w:t xml:space="preserve">Data </w:t>
      </w:r>
      <w:r w:rsidR="00052AEC" w:rsidRPr="007A1645">
        <w:rPr>
          <w:rFonts w:eastAsia="KaiTi"/>
        </w:rPr>
        <w:t>i</w:t>
      </w:r>
      <w:r w:rsidR="00FE4430" w:rsidRPr="007A1645">
        <w:rPr>
          <w:rFonts w:eastAsia="KaiTi"/>
        </w:rPr>
        <w:t>nformation: data name, data format, etc.</w:t>
      </w:r>
    </w:p>
    <w:p w14:paraId="308C4864" w14:textId="56E49C51" w:rsidR="00FE4430" w:rsidRPr="007A1645" w:rsidRDefault="00302FF0" w:rsidP="00302FF0">
      <w:pPr>
        <w:pStyle w:val="enumlev1"/>
        <w:rPr>
          <w:rFonts w:eastAsia="KaiTi"/>
        </w:rPr>
      </w:pPr>
      <w:r w:rsidRPr="007A1645">
        <w:rPr>
          <w:rFonts w:eastAsia="KaiTi"/>
        </w:rPr>
        <w:t>•</w:t>
      </w:r>
      <w:r w:rsidR="00FE4430" w:rsidRPr="007A1645">
        <w:rPr>
          <w:rFonts w:eastAsia="KaiTi"/>
        </w:rPr>
        <w:tab/>
        <w:t xml:space="preserve">Result </w:t>
      </w:r>
      <w:r w:rsidR="00052AEC" w:rsidRPr="007A1645">
        <w:rPr>
          <w:rFonts w:eastAsia="KaiTi"/>
        </w:rPr>
        <w:t>i</w:t>
      </w:r>
      <w:r w:rsidR="00FE4430" w:rsidRPr="007A1645">
        <w:rPr>
          <w:rFonts w:eastAsia="KaiTi"/>
        </w:rPr>
        <w:t>nformation</w:t>
      </w:r>
    </w:p>
    <w:p w14:paraId="10C1F6C1" w14:textId="1B4DC537" w:rsidR="00FE4430" w:rsidRPr="007A1645" w:rsidRDefault="00302FF0" w:rsidP="00302FF0">
      <w:pPr>
        <w:pStyle w:val="enumlev1"/>
        <w:rPr>
          <w:rFonts w:eastAsia="KaiTi"/>
        </w:rPr>
      </w:pPr>
      <w:r w:rsidRPr="007A1645">
        <w:rPr>
          <w:rFonts w:eastAsia="KaiTi"/>
        </w:rPr>
        <w:t>•</w:t>
      </w:r>
      <w:r w:rsidR="00FE4430" w:rsidRPr="007A1645">
        <w:rPr>
          <w:rFonts w:eastAsia="KaiTi"/>
        </w:rPr>
        <w:tab/>
      </w:r>
      <w:r w:rsidR="00FE4430" w:rsidRPr="007A1645">
        <w:rPr>
          <w:rStyle w:val="Gray"/>
          <w:rFonts w:eastAsia="KaiTi"/>
          <w:color w:val="auto"/>
        </w:rPr>
        <w:t>Category</w:t>
      </w:r>
      <w:r w:rsidR="00FE4430" w:rsidRPr="007A1645">
        <w:rPr>
          <w:rFonts w:eastAsia="KaiTi"/>
        </w:rPr>
        <w:t xml:space="preserve"> </w:t>
      </w:r>
      <w:r w:rsidR="00052AEC" w:rsidRPr="007A1645">
        <w:rPr>
          <w:rFonts w:eastAsia="KaiTi"/>
        </w:rPr>
        <w:t>i</w:t>
      </w:r>
      <w:r w:rsidR="00FE4430" w:rsidRPr="007A1645">
        <w:rPr>
          <w:rFonts w:eastAsia="KaiTi"/>
        </w:rPr>
        <w:t>nformation: the types would depend on the task.</w:t>
      </w:r>
    </w:p>
    <w:p w14:paraId="7C23F618" w14:textId="11939724" w:rsidR="00FE4430" w:rsidRPr="007A1645" w:rsidRDefault="00302FF0" w:rsidP="00302FF0">
      <w:pPr>
        <w:pStyle w:val="enumlev1"/>
        <w:rPr>
          <w:rFonts w:eastAsia="KaiTi"/>
        </w:rPr>
      </w:pPr>
      <w:r w:rsidRPr="007A1645">
        <w:rPr>
          <w:rFonts w:eastAsia="KaiTi"/>
        </w:rPr>
        <w:t>•</w:t>
      </w:r>
      <w:r w:rsidR="00FE4430" w:rsidRPr="007A1645">
        <w:rPr>
          <w:rFonts w:eastAsia="KaiTi"/>
        </w:rPr>
        <w:tab/>
        <w:t xml:space="preserve">Task </w:t>
      </w:r>
      <w:r w:rsidR="00052AEC" w:rsidRPr="007A1645">
        <w:rPr>
          <w:rFonts w:eastAsia="KaiTi"/>
        </w:rPr>
        <w:t>i</w:t>
      </w:r>
      <w:r w:rsidR="00FE4430" w:rsidRPr="007A1645">
        <w:rPr>
          <w:rFonts w:eastAsia="KaiTi"/>
        </w:rPr>
        <w:t>nformation (optional): task ID, task name, task type, etc.</w:t>
      </w:r>
    </w:p>
    <w:p w14:paraId="0AA4E877" w14:textId="77777777" w:rsidR="00FE4430" w:rsidRPr="007A1645" w:rsidRDefault="00FE4430" w:rsidP="00AB7CC9">
      <w:pPr>
        <w:pStyle w:val="Heading5"/>
        <w:rPr>
          <w:rFonts w:eastAsia="KaiTi"/>
        </w:rPr>
      </w:pPr>
      <w:r w:rsidRPr="007A1645">
        <w:rPr>
          <w:rFonts w:eastAsia="KaiTi"/>
        </w:rPr>
        <w:t>6.1.1.4.3</w:t>
      </w:r>
      <w:r w:rsidRPr="007A1645">
        <w:rPr>
          <w:rFonts w:eastAsia="KaiTi"/>
        </w:rPr>
        <w:tab/>
        <w:t>Segmentation</w:t>
      </w:r>
    </w:p>
    <w:p w14:paraId="7376C683" w14:textId="6619F07B" w:rsidR="00FE4430" w:rsidRPr="007A1645" w:rsidRDefault="005367B0" w:rsidP="005367B0">
      <w:pPr>
        <w:pStyle w:val="enumlev1"/>
        <w:rPr>
          <w:rFonts w:eastAsia="KaiTi"/>
        </w:rPr>
      </w:pPr>
      <w:r w:rsidRPr="007A1645">
        <w:rPr>
          <w:rFonts w:eastAsia="KaiTi"/>
        </w:rPr>
        <w:t>•</w:t>
      </w:r>
      <w:r w:rsidR="00FE4430" w:rsidRPr="007A1645">
        <w:rPr>
          <w:rFonts w:eastAsia="KaiTi"/>
        </w:rPr>
        <w:tab/>
        <w:t xml:space="preserve">Data </w:t>
      </w:r>
      <w:r w:rsidR="005367C5" w:rsidRPr="007A1645">
        <w:rPr>
          <w:rFonts w:eastAsia="KaiTi"/>
        </w:rPr>
        <w:t>i</w:t>
      </w:r>
      <w:r w:rsidR="00FE4430" w:rsidRPr="007A1645">
        <w:rPr>
          <w:rFonts w:eastAsia="KaiTi"/>
        </w:rPr>
        <w:t>nformation: data name, data format, etc.</w:t>
      </w:r>
    </w:p>
    <w:p w14:paraId="2EAA9304" w14:textId="0C2B8590" w:rsidR="00FE4430" w:rsidRPr="007A1645" w:rsidRDefault="005367B0" w:rsidP="005367B0">
      <w:pPr>
        <w:pStyle w:val="enumlev1"/>
        <w:rPr>
          <w:rFonts w:eastAsia="KaiTi"/>
        </w:rPr>
      </w:pPr>
      <w:r w:rsidRPr="007A1645">
        <w:rPr>
          <w:rFonts w:eastAsia="KaiTi"/>
        </w:rPr>
        <w:t>•</w:t>
      </w:r>
      <w:r w:rsidR="00FE4430" w:rsidRPr="007A1645">
        <w:rPr>
          <w:rFonts w:eastAsia="KaiTi"/>
        </w:rPr>
        <w:tab/>
        <w:t xml:space="preserve">Result </w:t>
      </w:r>
      <w:r w:rsidR="005367C5" w:rsidRPr="007A1645">
        <w:rPr>
          <w:rFonts w:eastAsia="KaiTi"/>
        </w:rPr>
        <w:t>i</w:t>
      </w:r>
      <w:r w:rsidR="00FE4430" w:rsidRPr="007A1645">
        <w:rPr>
          <w:rFonts w:eastAsia="KaiTi"/>
        </w:rPr>
        <w:t>nformation</w:t>
      </w:r>
    </w:p>
    <w:p w14:paraId="60D6CB01" w14:textId="7CAFA7D8" w:rsidR="00FE4430" w:rsidRPr="007A1645" w:rsidRDefault="005367B0" w:rsidP="005367B0">
      <w:pPr>
        <w:pStyle w:val="enumlev1"/>
        <w:rPr>
          <w:rStyle w:val="Gray"/>
          <w:rFonts w:eastAsia="KaiTi"/>
          <w:color w:val="auto"/>
        </w:rPr>
      </w:pPr>
      <w:r w:rsidRPr="007A1645">
        <w:rPr>
          <w:rStyle w:val="Gray"/>
          <w:rFonts w:eastAsia="KaiTi"/>
          <w:color w:val="auto"/>
        </w:rPr>
        <w:t>•</w:t>
      </w:r>
      <w:r w:rsidR="00FE4430" w:rsidRPr="007A1645">
        <w:rPr>
          <w:rStyle w:val="Gray"/>
          <w:rFonts w:eastAsia="KaiTi"/>
          <w:color w:val="auto"/>
        </w:rPr>
        <w:tab/>
        <w:t xml:space="preserve">Category </w:t>
      </w:r>
      <w:r w:rsidR="005367C5" w:rsidRPr="007A1645">
        <w:rPr>
          <w:rStyle w:val="Gray"/>
          <w:rFonts w:eastAsia="KaiTi"/>
          <w:color w:val="auto"/>
        </w:rPr>
        <w:t>i</w:t>
      </w:r>
      <w:r w:rsidR="00FE4430" w:rsidRPr="007A1645">
        <w:rPr>
          <w:rFonts w:eastAsia="KaiTi"/>
        </w:rPr>
        <w:t>nformation</w:t>
      </w:r>
      <w:r w:rsidR="00FE4430" w:rsidRPr="007A1645">
        <w:rPr>
          <w:rStyle w:val="Gray"/>
          <w:rFonts w:eastAsia="KaiTi"/>
          <w:color w:val="auto"/>
        </w:rPr>
        <w:t>: the types would depend on the task.</w:t>
      </w:r>
    </w:p>
    <w:p w14:paraId="2B36DB4D" w14:textId="2A87DB6C" w:rsidR="00FE4430" w:rsidRPr="007A1645" w:rsidRDefault="005367B0" w:rsidP="005367B0">
      <w:pPr>
        <w:pStyle w:val="enumlev1"/>
        <w:rPr>
          <w:rStyle w:val="Gray"/>
          <w:rFonts w:eastAsia="KaiTi"/>
          <w:color w:val="auto"/>
        </w:rPr>
      </w:pPr>
      <w:r w:rsidRPr="007A1645">
        <w:rPr>
          <w:rStyle w:val="Gray"/>
          <w:rFonts w:eastAsia="KaiTi"/>
          <w:color w:val="auto"/>
        </w:rPr>
        <w:t>•</w:t>
      </w:r>
      <w:r w:rsidR="00FE4430" w:rsidRPr="007A1645">
        <w:rPr>
          <w:rStyle w:val="Gray"/>
          <w:rFonts w:eastAsia="KaiTi"/>
          <w:color w:val="auto"/>
        </w:rPr>
        <w:tab/>
        <w:t>Path of segmentation file: the stored path of the segmentation file.</w:t>
      </w:r>
    </w:p>
    <w:p w14:paraId="734DAAE4" w14:textId="77777777" w:rsidR="00967DA4" w:rsidRDefault="005367B0" w:rsidP="005367B0">
      <w:pPr>
        <w:pStyle w:val="enumlev1"/>
        <w:rPr>
          <w:rStyle w:val="Gray"/>
          <w:rFonts w:eastAsia="KaiTi"/>
          <w:color w:val="auto"/>
        </w:rPr>
      </w:pPr>
      <w:r w:rsidRPr="007A1645">
        <w:rPr>
          <w:rStyle w:val="Gray"/>
          <w:rFonts w:eastAsia="KaiTi"/>
          <w:color w:val="auto"/>
        </w:rPr>
        <w:t>•</w:t>
      </w:r>
      <w:r w:rsidR="00FE4430" w:rsidRPr="007A1645">
        <w:rPr>
          <w:rStyle w:val="Gray"/>
          <w:rFonts w:eastAsia="KaiTi"/>
          <w:color w:val="auto"/>
        </w:rPr>
        <w:tab/>
        <w:t xml:space="preserve">Segmentation border </w:t>
      </w:r>
      <w:r w:rsidR="000D049C" w:rsidRPr="007A1645">
        <w:rPr>
          <w:rFonts w:eastAsia="KaiTi"/>
        </w:rPr>
        <w:t>i</w:t>
      </w:r>
      <w:r w:rsidR="00FE4430" w:rsidRPr="007A1645">
        <w:rPr>
          <w:rFonts w:eastAsia="KaiTi"/>
        </w:rPr>
        <w:t xml:space="preserve">nformation </w:t>
      </w:r>
      <w:r w:rsidR="00FE4430" w:rsidRPr="007A1645">
        <w:rPr>
          <w:rStyle w:val="Gray"/>
          <w:rFonts w:eastAsia="KaiTi"/>
          <w:color w:val="auto"/>
        </w:rPr>
        <w:t>(optional): coordinates of points of the segmentation mask.</w:t>
      </w:r>
    </w:p>
    <w:p w14:paraId="63EB2DB3" w14:textId="308B83D7" w:rsidR="00FE4430" w:rsidRPr="007A1645" w:rsidRDefault="005367B0" w:rsidP="005367B0">
      <w:pPr>
        <w:pStyle w:val="enumlev1"/>
        <w:rPr>
          <w:rStyle w:val="Gray"/>
          <w:rFonts w:eastAsia="KaiTi"/>
          <w:color w:val="auto"/>
        </w:rPr>
      </w:pPr>
      <w:r w:rsidRPr="007A1645">
        <w:rPr>
          <w:rStyle w:val="Gray"/>
          <w:rFonts w:eastAsia="KaiTi"/>
          <w:color w:val="auto"/>
        </w:rPr>
        <w:t>•</w:t>
      </w:r>
      <w:r w:rsidR="00FE4430" w:rsidRPr="007A1645">
        <w:rPr>
          <w:rStyle w:val="Gray"/>
          <w:rFonts w:eastAsia="KaiTi"/>
          <w:color w:val="auto"/>
        </w:rPr>
        <w:tab/>
      </w:r>
      <w:r w:rsidR="00FE4430" w:rsidRPr="007A1645">
        <w:rPr>
          <w:rFonts w:eastAsia="KaiTi"/>
        </w:rPr>
        <w:t xml:space="preserve">Task </w:t>
      </w:r>
      <w:r w:rsidR="000D049C" w:rsidRPr="007A1645">
        <w:rPr>
          <w:rFonts w:eastAsia="KaiTi"/>
        </w:rPr>
        <w:t>i</w:t>
      </w:r>
      <w:r w:rsidR="00FE4430" w:rsidRPr="007A1645">
        <w:rPr>
          <w:rFonts w:eastAsia="KaiTi"/>
        </w:rPr>
        <w:t>nformation (optional): task ID, task name, task type, etc.</w:t>
      </w:r>
    </w:p>
    <w:p w14:paraId="2D3D9E0A" w14:textId="77777777" w:rsidR="00967DA4" w:rsidRDefault="00FE4430" w:rsidP="005367B0">
      <w:pPr>
        <w:pStyle w:val="Heading4"/>
        <w:rPr>
          <w:rFonts w:eastAsia="KaiTi"/>
        </w:rPr>
      </w:pPr>
      <w:bookmarkStart w:id="530" w:name="_Toc48799762"/>
      <w:r w:rsidRPr="007A1645">
        <w:rPr>
          <w:rFonts w:eastAsia="KaiTi"/>
        </w:rPr>
        <w:lastRenderedPageBreak/>
        <w:t>6.1.1.5</w:t>
      </w:r>
      <w:r w:rsidRPr="007A1645">
        <w:rPr>
          <w:rFonts w:eastAsia="KaiTi"/>
        </w:rPr>
        <w:tab/>
        <w:t>Test data label/annotation structure</w:t>
      </w:r>
      <w:bookmarkEnd w:id="530"/>
    </w:p>
    <w:p w14:paraId="754A79DC" w14:textId="77777777" w:rsidR="00967DA4" w:rsidRDefault="00FE4430" w:rsidP="00FE4430">
      <w:pPr>
        <w:rPr>
          <w:rFonts w:eastAsia="KaiTi"/>
        </w:rPr>
      </w:pPr>
      <w:r w:rsidRPr="007A1645">
        <w:rPr>
          <w:rFonts w:eastAsia="KaiTi"/>
        </w:rPr>
        <w:t xml:space="preserve">While the AI systems can only receive the input data described in the previous sections, the benchmarking system needs to know the expected correct answer (sometimes called </w:t>
      </w:r>
      <w:r w:rsidR="005367B0" w:rsidRPr="007A1645">
        <w:rPr>
          <w:rFonts w:eastAsia="KaiTi"/>
        </w:rPr>
        <w:t>'</w:t>
      </w:r>
      <w:r w:rsidRPr="007A1645">
        <w:rPr>
          <w:rFonts w:eastAsia="KaiTi"/>
        </w:rPr>
        <w:t>labels</w:t>
      </w:r>
      <w:r w:rsidR="005367B0" w:rsidRPr="007A1645">
        <w:rPr>
          <w:rFonts w:eastAsia="KaiTi"/>
        </w:rPr>
        <w:t>'</w:t>
      </w:r>
      <w:r w:rsidRPr="007A1645">
        <w:rPr>
          <w:rFonts w:eastAsia="KaiTi"/>
        </w:rPr>
        <w:t xml:space="preserve">, </w:t>
      </w:r>
      <w:r w:rsidR="005367B0" w:rsidRPr="007A1645">
        <w:rPr>
          <w:rFonts w:eastAsia="KaiTi"/>
        </w:rPr>
        <w:t>'</w:t>
      </w:r>
      <w:r w:rsidRPr="007A1645">
        <w:rPr>
          <w:rFonts w:eastAsia="KaiTi"/>
        </w:rPr>
        <w:t>ground truth</w:t>
      </w:r>
      <w:r w:rsidR="005367B0" w:rsidRPr="007A1645">
        <w:rPr>
          <w:rFonts w:eastAsia="KaiTi"/>
        </w:rPr>
        <w:t>'</w:t>
      </w:r>
      <w:r w:rsidRPr="007A1645">
        <w:rPr>
          <w:rFonts w:eastAsia="KaiTi"/>
        </w:rPr>
        <w:t xml:space="preserve"> or </w:t>
      </w:r>
      <w:r w:rsidR="005367B0" w:rsidRPr="007A1645">
        <w:rPr>
          <w:rFonts w:eastAsia="KaiTi"/>
        </w:rPr>
        <w:t>'</w:t>
      </w:r>
      <w:r w:rsidRPr="007A1645">
        <w:rPr>
          <w:rFonts w:eastAsia="KaiTi"/>
        </w:rPr>
        <w:t>gold standard</w:t>
      </w:r>
      <w:r w:rsidR="005367B0" w:rsidRPr="007A1645">
        <w:rPr>
          <w:rFonts w:eastAsia="KaiTi"/>
        </w:rPr>
        <w:t>'</w:t>
      </w:r>
      <w:r w:rsidRPr="007A1645">
        <w:rPr>
          <w:rFonts w:eastAsia="KaiTi"/>
        </w:rPr>
        <w:t>) for each element of the input data</w:t>
      </w:r>
      <w:r w:rsidR="00C8545A" w:rsidRPr="007A1645">
        <w:rPr>
          <w:rFonts w:eastAsia="KaiTi"/>
        </w:rPr>
        <w:t>,</w:t>
      </w:r>
      <w:r w:rsidRPr="007A1645">
        <w:rPr>
          <w:rFonts w:eastAsia="KaiTi"/>
        </w:rPr>
        <w:t xml:space="preserve"> so that it can compare the expected AI output with the actual one. Since this is only needed for benchmarking, it is encoded separately.</w:t>
      </w:r>
    </w:p>
    <w:p w14:paraId="2582ABE5" w14:textId="77777777" w:rsidR="00967DA4" w:rsidRDefault="00FE4430" w:rsidP="00FE4430">
      <w:pPr>
        <w:rPr>
          <w:rFonts w:eastAsia="KaiTi"/>
        </w:rPr>
      </w:pPr>
      <w:r w:rsidRPr="007A1645">
        <w:rPr>
          <w:rFonts w:eastAsia="KaiTi"/>
        </w:rPr>
        <w:t>To guarant</w:t>
      </w:r>
      <w:r w:rsidR="00D83F77" w:rsidRPr="007A1645">
        <w:rPr>
          <w:rFonts w:eastAsia="KaiTi"/>
        </w:rPr>
        <w:t>ee</w:t>
      </w:r>
      <w:r w:rsidRPr="007A1645">
        <w:rPr>
          <w:rFonts w:eastAsia="KaiTi"/>
        </w:rPr>
        <w:t xml:space="preserve"> the quality of data annotation and reduce individual differences among doctors, it is recommended that the annotation process should involve multiple steps by multiple doctors, such as independent annotation, cross-annotation, arbitration, and review. Specially, arbitration and review may be combined as one step by one doctor.</w:t>
      </w:r>
    </w:p>
    <w:p w14:paraId="7BFF8B5C" w14:textId="77777777" w:rsidR="00967DA4" w:rsidRDefault="00FE4430" w:rsidP="00FE4430">
      <w:pPr>
        <w:rPr>
          <w:rFonts w:eastAsia="KaiTi"/>
        </w:rPr>
      </w:pPr>
      <w:r w:rsidRPr="007A1645">
        <w:rPr>
          <w:rFonts w:eastAsia="KaiTi"/>
        </w:rPr>
        <w:t>If appropriate, a corresponding clinical diagnosis report or pathological report would be recommended for reference</w:t>
      </w:r>
      <w:r w:rsidR="00705A8E" w:rsidRPr="007A1645">
        <w:rPr>
          <w:rFonts w:eastAsia="KaiTi"/>
        </w:rPr>
        <w:t>,</w:t>
      </w:r>
      <w:r w:rsidRPr="007A1645">
        <w:rPr>
          <w:rFonts w:eastAsia="KaiTi"/>
        </w:rPr>
        <w:t xml:space="preserve"> even the gold standard in data annotation.</w:t>
      </w:r>
    </w:p>
    <w:p w14:paraId="2C6536D6" w14:textId="21094743" w:rsidR="00FE4430" w:rsidRPr="007A1645" w:rsidRDefault="00FE4430" w:rsidP="00FE4430">
      <w:pPr>
        <w:rPr>
          <w:rStyle w:val="Gray"/>
          <w:rFonts w:eastAsia="KaiTi"/>
          <w:color w:val="auto"/>
        </w:rPr>
      </w:pPr>
      <w:bookmarkStart w:id="531" w:name="_Hlk190131062"/>
      <w:r w:rsidRPr="007A1645">
        <w:rPr>
          <w:rFonts w:eastAsia="KaiTi"/>
        </w:rPr>
        <w:t xml:space="preserve">Before annotation, the data needs preliminary filtering and laundering to eliminate worthless data, such as missing data, image parameter mismatch, non-inspection site data, foreign matter in the data, image artefacts, </w:t>
      </w:r>
      <w:r w:rsidR="00513A12">
        <w:rPr>
          <w:rFonts w:eastAsia="KaiTi"/>
        </w:rPr>
        <w:t xml:space="preserve">and </w:t>
      </w:r>
      <w:r w:rsidRPr="007A1645">
        <w:rPr>
          <w:rFonts w:eastAsia="KaiTi"/>
        </w:rPr>
        <w:t>image</w:t>
      </w:r>
      <w:r w:rsidR="00513A12">
        <w:rPr>
          <w:rFonts w:eastAsia="KaiTi"/>
        </w:rPr>
        <w:t>s</w:t>
      </w:r>
      <w:r w:rsidRPr="007A1645">
        <w:rPr>
          <w:rFonts w:eastAsia="KaiTi"/>
        </w:rPr>
        <w:t xml:space="preserve"> </w:t>
      </w:r>
      <w:r w:rsidR="00513A12">
        <w:rPr>
          <w:rFonts w:eastAsia="KaiTi"/>
        </w:rPr>
        <w:t xml:space="preserve">whose </w:t>
      </w:r>
      <w:r w:rsidRPr="007A1645">
        <w:rPr>
          <w:rFonts w:eastAsia="KaiTi"/>
        </w:rPr>
        <w:t>quality cannot satisfy the diagnostic requirements.</w:t>
      </w:r>
    </w:p>
    <w:p w14:paraId="41F58263" w14:textId="77777777" w:rsidR="00FE4430" w:rsidRPr="007A1645" w:rsidRDefault="00FE4430" w:rsidP="00AB7CC9">
      <w:pPr>
        <w:pStyle w:val="Heading5"/>
        <w:rPr>
          <w:rFonts w:eastAsia="KaiTi"/>
          <w:lang w:eastAsia="zh-CN"/>
        </w:rPr>
      </w:pPr>
      <w:bookmarkStart w:id="532" w:name="_Toc51420881"/>
      <w:bookmarkEnd w:id="531"/>
      <w:r w:rsidRPr="007A1645">
        <w:rPr>
          <w:rFonts w:eastAsia="KaiTi"/>
          <w:lang w:eastAsia="zh-CN"/>
        </w:rPr>
        <w:t>6.1.1.5.1</w:t>
      </w:r>
      <w:r w:rsidRPr="007A1645">
        <w:rPr>
          <w:rFonts w:eastAsia="KaiTi"/>
          <w:lang w:eastAsia="zh-CN"/>
        </w:rPr>
        <w:tab/>
      </w:r>
      <w:r w:rsidRPr="007A1645">
        <w:rPr>
          <w:rFonts w:eastAsia="KaiTi"/>
          <w:szCs w:val="24"/>
        </w:rPr>
        <w:t>Annotation</w:t>
      </w:r>
      <w:r w:rsidRPr="007A1645">
        <w:rPr>
          <w:rFonts w:eastAsia="KaiTi"/>
          <w:lang w:eastAsia="zh-CN"/>
        </w:rPr>
        <w:t xml:space="preserve"> of detection</w:t>
      </w:r>
      <w:bookmarkEnd w:id="532"/>
    </w:p>
    <w:p w14:paraId="27C25641" w14:textId="77777777" w:rsidR="00967DA4" w:rsidRDefault="00FE4430" w:rsidP="00FE4430">
      <w:pPr>
        <w:rPr>
          <w:rFonts w:eastAsia="KaiTi"/>
        </w:rPr>
      </w:pPr>
      <w:r w:rsidRPr="007A1645">
        <w:rPr>
          <w:rFonts w:eastAsia="KaiTi"/>
        </w:rPr>
        <w:t>The annotation of detection includes localizing the object inside the data and categorizing it</w:t>
      </w:r>
      <w:r w:rsidR="00AB3CDC">
        <w:rPr>
          <w:rFonts w:eastAsia="KaiTi"/>
        </w:rPr>
        <w:t>, see Figure 3</w:t>
      </w:r>
      <w:r w:rsidRPr="007A1645">
        <w:rPr>
          <w:rFonts w:eastAsia="KaiTi"/>
        </w:rPr>
        <w:t>. The bounding box is usually used to localize the object with a rectangular box which is called a bounding box.</w:t>
      </w:r>
    </w:p>
    <w:p w14:paraId="1AF3DE5C" w14:textId="15924734" w:rsidR="00FE4430" w:rsidRPr="007A1645" w:rsidRDefault="005367B0" w:rsidP="005367B0">
      <w:pPr>
        <w:pStyle w:val="enumlev1"/>
        <w:rPr>
          <w:rFonts w:eastAsia="KaiTi"/>
        </w:rPr>
      </w:pPr>
      <w:r w:rsidRPr="007A1645">
        <w:rPr>
          <w:rFonts w:eastAsia="KaiTi"/>
        </w:rPr>
        <w:t>•</w:t>
      </w:r>
      <w:r w:rsidR="00FE4430" w:rsidRPr="007A1645">
        <w:rPr>
          <w:rFonts w:eastAsia="KaiTi"/>
        </w:rPr>
        <w:tab/>
        <w:t xml:space="preserve">Independent annotation: Independent annotation by </w:t>
      </w:r>
      <w:r w:rsidR="00705A8E" w:rsidRPr="007A1645">
        <w:rPr>
          <w:rFonts w:eastAsia="KaiTi"/>
        </w:rPr>
        <w:t>two</w:t>
      </w:r>
      <w:r w:rsidR="00FE4430" w:rsidRPr="007A1645">
        <w:rPr>
          <w:rFonts w:eastAsia="KaiTi"/>
        </w:rPr>
        <w:t xml:space="preserve"> doctors to confirm whether the endoscopic image/video contains lesions or intended objects and</w:t>
      </w:r>
      <w:r w:rsidR="00705A8E" w:rsidRPr="007A1645">
        <w:rPr>
          <w:rFonts w:eastAsia="KaiTi"/>
        </w:rPr>
        <w:t>,</w:t>
      </w:r>
      <w:r w:rsidR="00FE4430" w:rsidRPr="007A1645">
        <w:rPr>
          <w:rFonts w:eastAsia="KaiTi"/>
        </w:rPr>
        <w:t xml:space="preserve"> if so, mark the location and size of the lesion or intended objects with a bounding box. All the marked bounding boxes should be documented in a clear way, like a CSV file. Independent annotation requirements include:</w:t>
      </w:r>
    </w:p>
    <w:p w14:paraId="18A6400D" w14:textId="137D1CC0"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Non-annotating information</w:t>
      </w:r>
      <w:r w:rsidR="005367B0" w:rsidRPr="007A1645">
        <w:rPr>
          <w:rFonts w:eastAsia="KaiTi"/>
        </w:rPr>
        <w:t xml:space="preserve"> </w:t>
      </w:r>
      <w:r w:rsidR="00FE4430" w:rsidRPr="007A1645">
        <w:rPr>
          <w:rFonts w:eastAsia="KaiTi"/>
        </w:rPr>
        <w:t xml:space="preserve">(optional): </w:t>
      </w:r>
      <w:r w:rsidR="00FE4430" w:rsidRPr="007A1645">
        <w:rPr>
          <w:rStyle w:val="Gray"/>
          <w:rFonts w:eastAsia="KaiTi"/>
          <w:color w:val="auto"/>
        </w:rPr>
        <w:t>Image</w:t>
      </w:r>
      <w:r w:rsidR="00FE4430" w:rsidRPr="007A1645">
        <w:rPr>
          <w:rFonts w:eastAsia="KaiTi"/>
        </w:rPr>
        <w:t>/video name, image/video identification code, collection device model, collection date, image size, collection frame rate, hospital, patient information (age, gender, race).</w:t>
      </w:r>
    </w:p>
    <w:p w14:paraId="3CF3E7EC" w14:textId="315F4418"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Annotating information</w:t>
      </w:r>
      <w:r w:rsidR="005367B0" w:rsidRPr="007A1645">
        <w:rPr>
          <w:rFonts w:eastAsia="KaiTi"/>
        </w:rPr>
        <w:t xml:space="preserve"> </w:t>
      </w:r>
      <w:r w:rsidR="00FE4430" w:rsidRPr="007A1645">
        <w:rPr>
          <w:rFonts w:eastAsia="KaiTi"/>
        </w:rPr>
        <w:t>(mandatory): Annotated results (bounding box like [</w:t>
      </w:r>
      <w:r w:rsidR="00FE4430" w:rsidRPr="007A1645">
        <w:rPr>
          <w:rFonts w:eastAsia="KaiTi"/>
          <w:i/>
          <w:iCs/>
        </w:rPr>
        <w:t>x, y, w, h, s</w:t>
      </w:r>
      <w:r w:rsidR="00FE4430" w:rsidRPr="007A1645">
        <w:rPr>
          <w:rFonts w:eastAsia="KaiTi"/>
        </w:rPr>
        <w:t xml:space="preserve">], where </w:t>
      </w:r>
      <w:r w:rsidR="00FE4430" w:rsidRPr="007A1645">
        <w:rPr>
          <w:rFonts w:eastAsia="KaiTi"/>
          <w:i/>
          <w:iCs/>
        </w:rPr>
        <w:t>s</w:t>
      </w:r>
      <w:r w:rsidR="00FE4430" w:rsidRPr="007A1645">
        <w:rPr>
          <w:rFonts w:eastAsia="KaiTi"/>
        </w:rPr>
        <w:t xml:space="preserve"> is the slice index in video and </w:t>
      </w:r>
      <w:r w:rsidR="00FE4430" w:rsidRPr="007A1645">
        <w:rPr>
          <w:rStyle w:val="Gray"/>
          <w:rFonts w:eastAsia="KaiTi"/>
          <w:color w:val="auto"/>
        </w:rPr>
        <w:t>equal</w:t>
      </w:r>
      <w:r w:rsidR="00FE4430" w:rsidRPr="007A1645">
        <w:rPr>
          <w:rFonts w:eastAsia="KaiTi"/>
        </w:rPr>
        <w:t xml:space="preserve"> to 0 in image), annotator information, annotation procedure information, the date, annotation serial number.</w:t>
      </w:r>
    </w:p>
    <w:p w14:paraId="74152139" w14:textId="39C3CCFD" w:rsidR="00FE4430" w:rsidRPr="007A1645" w:rsidRDefault="005367B0" w:rsidP="005367B0">
      <w:pPr>
        <w:pStyle w:val="enumlev1"/>
        <w:rPr>
          <w:rFonts w:eastAsia="KaiTi"/>
        </w:rPr>
      </w:pPr>
      <w:r w:rsidRPr="007A1645">
        <w:rPr>
          <w:rFonts w:eastAsia="KaiTi"/>
        </w:rPr>
        <w:t>•</w:t>
      </w:r>
      <w:r w:rsidR="00FE4430" w:rsidRPr="007A1645">
        <w:rPr>
          <w:rFonts w:eastAsia="KaiTi"/>
        </w:rPr>
        <w:tab/>
        <w:t>Cross-annotation: The independent annotations by different annotators are cross</w:t>
      </w:r>
      <w:r w:rsidR="00705A8E" w:rsidRPr="007A1645">
        <w:rPr>
          <w:rFonts w:eastAsia="KaiTi"/>
        </w:rPr>
        <w:t>-</w:t>
      </w:r>
      <w:r w:rsidR="00FE4430" w:rsidRPr="007A1645">
        <w:rPr>
          <w:rFonts w:eastAsia="KaiTi"/>
        </w:rPr>
        <w:t>evaluated to identify the relationship between each other by calculating the similarity, like IoU</w:t>
      </w:r>
      <w:r w:rsidR="00967DA4">
        <w:rPr>
          <w:rFonts w:eastAsia="KaiTi"/>
        </w:rPr>
        <w:t xml:space="preserve"> </w:t>
      </w:r>
      <w:r w:rsidR="00FE4430" w:rsidRPr="007A1645">
        <w:rPr>
          <w:rFonts w:eastAsia="KaiTi"/>
        </w:rPr>
        <w:t>[91]. If the similarity satisfies pre-set requirements, the independent annotations would be merged to the gold standard candidate in a specific manner, like average. Cross</w:t>
      </w:r>
      <w:r w:rsidR="00122010" w:rsidRPr="007A1645">
        <w:rPr>
          <w:rFonts w:eastAsia="KaiTi"/>
        </w:rPr>
        <w:t>-</w:t>
      </w:r>
      <w:r w:rsidR="00FE4430" w:rsidRPr="007A1645">
        <w:rPr>
          <w:rFonts w:eastAsia="KaiTi"/>
        </w:rPr>
        <w:t>annotation requirements include:</w:t>
      </w:r>
    </w:p>
    <w:p w14:paraId="69A87566" w14:textId="35F9AE45"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Non-annotating information (optional): Image/video name, image/video identification code, collection device model, collection date, image size, collection frame rate, hospital, patient information (age, gender, race).</w:t>
      </w:r>
    </w:p>
    <w:p w14:paraId="7EACC742" w14:textId="69812361"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Annotating information (mandatory): Cross-annotated results (bounding box like [x, y, w, h, s], if the pre-set requirements are not satisfied, the bounding box should be [0, 0, 0, 0, 0]), annotation serial numbers for merging, merge manner, annotation procedure information, the date, annotation serial number.</w:t>
      </w:r>
    </w:p>
    <w:p w14:paraId="45651CD2" w14:textId="68739D70" w:rsidR="00FE4430" w:rsidRPr="007A1645" w:rsidRDefault="005367B0" w:rsidP="005367B0">
      <w:pPr>
        <w:pStyle w:val="enumlev1"/>
        <w:rPr>
          <w:rFonts w:eastAsia="KaiTi"/>
        </w:rPr>
      </w:pPr>
      <w:r w:rsidRPr="007A1645">
        <w:rPr>
          <w:rFonts w:eastAsia="KaiTi"/>
        </w:rPr>
        <w:t>•</w:t>
      </w:r>
      <w:r w:rsidR="00FE4430" w:rsidRPr="007A1645">
        <w:rPr>
          <w:rFonts w:eastAsia="KaiTi"/>
        </w:rPr>
        <w:tab/>
        <w:t>Arbitration:</w:t>
      </w:r>
      <w:r w:rsidR="00FE4430" w:rsidRPr="007A1645">
        <w:rPr>
          <w:rFonts w:eastAsia="KaiTi"/>
          <w:b/>
          <w:bCs/>
        </w:rPr>
        <w:t xml:space="preserve"> </w:t>
      </w:r>
      <w:r w:rsidR="00FE4430" w:rsidRPr="007A1645">
        <w:rPr>
          <w:rFonts w:eastAsia="KaiTi"/>
        </w:rPr>
        <w:t xml:space="preserve">If the similarity calculated in the cross-annotation step does not satisfy the pre-set requirements, the corresponding data will be transferred to the arbitration doctor to review and re-annotate as a gold standard candidate. Otherwise, the gold standard candidate in step </w:t>
      </w:r>
      <w:r w:rsidR="00122010" w:rsidRPr="007A1645">
        <w:rPr>
          <w:rFonts w:eastAsia="KaiTi"/>
        </w:rPr>
        <w:t>c</w:t>
      </w:r>
      <w:r w:rsidR="00FE4430" w:rsidRPr="007A1645">
        <w:rPr>
          <w:rFonts w:eastAsia="KaiTi"/>
        </w:rPr>
        <w:t>ross-annotation w</w:t>
      </w:r>
      <w:r w:rsidR="00122010" w:rsidRPr="007A1645">
        <w:rPr>
          <w:rFonts w:eastAsia="KaiTi"/>
        </w:rPr>
        <w:t>ill</w:t>
      </w:r>
      <w:r w:rsidR="00FE4430" w:rsidRPr="007A1645">
        <w:rPr>
          <w:rFonts w:eastAsia="KaiTi"/>
        </w:rPr>
        <w:t xml:space="preserve"> be transferred to the review doctor. Arbitration requirements include:</w:t>
      </w:r>
    </w:p>
    <w:p w14:paraId="530F8937" w14:textId="4F775CDC" w:rsidR="00FE4430" w:rsidRPr="007A1645" w:rsidRDefault="007D7D70" w:rsidP="005367B0">
      <w:pPr>
        <w:pStyle w:val="enumlev2"/>
        <w:rPr>
          <w:rFonts w:eastAsia="KaiTi"/>
        </w:rPr>
      </w:pPr>
      <w:r>
        <w:rPr>
          <w:rFonts w:eastAsia="KaiTi"/>
        </w:rPr>
        <w:lastRenderedPageBreak/>
        <w:t>o</w:t>
      </w:r>
      <w:r>
        <w:rPr>
          <w:rFonts w:eastAsia="KaiTi"/>
        </w:rPr>
        <w:tab/>
      </w:r>
      <w:r w:rsidR="00FE4430" w:rsidRPr="007A1645">
        <w:rPr>
          <w:rFonts w:eastAsia="KaiTi"/>
        </w:rPr>
        <w:t>Non-annotating information(optional): Image/video name, image/video identification code, collection device model, collection date, image size, collection frame rate, hospital, patient information (age, gender, race).</w:t>
      </w:r>
    </w:p>
    <w:p w14:paraId="160FF686" w14:textId="6F1F1785"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Annotating information(mandatory): The arbitrated results (bounding box like [</w:t>
      </w:r>
      <w:r w:rsidR="00FE4430" w:rsidRPr="007A1645">
        <w:rPr>
          <w:rFonts w:eastAsia="KaiTi"/>
          <w:i/>
          <w:iCs/>
        </w:rPr>
        <w:t>x, y, w, h, s</w:t>
      </w:r>
      <w:r w:rsidR="00FE4430" w:rsidRPr="007A1645">
        <w:rPr>
          <w:rFonts w:eastAsia="KaiTi"/>
        </w:rPr>
        <w:t>]), annotation serial numbers for arbitration,</w:t>
      </w:r>
      <w:r w:rsidR="00FE4430" w:rsidRPr="007A1645" w:rsidDel="0060169B">
        <w:rPr>
          <w:rFonts w:eastAsia="KaiTi"/>
        </w:rPr>
        <w:t xml:space="preserve"> </w:t>
      </w:r>
      <w:r w:rsidR="00FE4430" w:rsidRPr="007A1645">
        <w:rPr>
          <w:rFonts w:eastAsia="KaiTi"/>
        </w:rPr>
        <w:t>arbitration doctor information, annotation procedure information, the date, annotation serial number.</w:t>
      </w:r>
    </w:p>
    <w:p w14:paraId="7D712999" w14:textId="6068EA99" w:rsidR="00FE4430" w:rsidRPr="007A1645" w:rsidRDefault="005367B0" w:rsidP="005367B0">
      <w:pPr>
        <w:pStyle w:val="enumlev1"/>
        <w:rPr>
          <w:rFonts w:eastAsia="KaiTi"/>
        </w:rPr>
      </w:pPr>
      <w:bookmarkStart w:id="533" w:name="OLE_LINK26"/>
      <w:r w:rsidRPr="007A1645">
        <w:rPr>
          <w:rFonts w:eastAsia="KaiTi"/>
        </w:rPr>
        <w:t>•</w:t>
      </w:r>
      <w:r w:rsidRPr="007A1645">
        <w:rPr>
          <w:rFonts w:eastAsia="KaiTi"/>
        </w:rPr>
        <w:tab/>
      </w:r>
      <w:r w:rsidR="00FE4430" w:rsidRPr="007A1645">
        <w:rPr>
          <w:rFonts w:eastAsia="KaiTi"/>
        </w:rPr>
        <w:t xml:space="preserve">Review: </w:t>
      </w:r>
      <w:bookmarkEnd w:id="533"/>
      <w:r w:rsidR="00FE4430" w:rsidRPr="007A1645">
        <w:rPr>
          <w:rFonts w:eastAsia="KaiTi"/>
        </w:rPr>
        <w:t>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7955D840" w14:textId="31E41246"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Non-annotating information(optional): Image/video name, image/video identification code, collection device model, collection date, image size, collection frame rate, hospital, patient information (age, gender, race)</w:t>
      </w:r>
      <w:r w:rsidR="005367B0" w:rsidRPr="007A1645">
        <w:rPr>
          <w:rFonts w:eastAsia="KaiTi"/>
        </w:rPr>
        <w:t>.</w:t>
      </w:r>
    </w:p>
    <w:p w14:paraId="6D561140" w14:textId="63EF1036" w:rsidR="00FE4430" w:rsidRPr="007A1645" w:rsidRDefault="007D7D70" w:rsidP="005367B0">
      <w:pPr>
        <w:pStyle w:val="enumlev2"/>
        <w:rPr>
          <w:rFonts w:eastAsia="KaiTi"/>
        </w:rPr>
      </w:pPr>
      <w:r>
        <w:rPr>
          <w:rFonts w:eastAsia="KaiTi"/>
        </w:rPr>
        <w:t>o</w:t>
      </w:r>
      <w:r>
        <w:rPr>
          <w:rFonts w:eastAsia="KaiTi"/>
        </w:rPr>
        <w:tab/>
      </w:r>
      <w:r w:rsidR="00FE4430" w:rsidRPr="007A1645">
        <w:rPr>
          <w:rFonts w:eastAsia="KaiTi"/>
        </w:rPr>
        <w:t>Annotating information(mandatory): The review results (gold standard or sent back to arbitration), serial number for review, review doctor information, annotation procedure information, the date, annotation serial number.</w:t>
      </w:r>
    </w:p>
    <w:p w14:paraId="19E0A3C9" w14:textId="1523DF68" w:rsidR="00FE4430" w:rsidRPr="007A1645" w:rsidRDefault="0037366F" w:rsidP="005367B0">
      <w:pPr>
        <w:pStyle w:val="Figure"/>
        <w:rPr>
          <w:rFonts w:eastAsia="KaiTi"/>
        </w:rPr>
      </w:pPr>
      <w:bookmarkStart w:id="534" w:name="_Toc82850543"/>
      <w:bookmarkStart w:id="535" w:name="_Toc95388875"/>
      <w:r>
        <w:rPr>
          <w:rFonts w:eastAsia="KaiTi"/>
          <w:noProof/>
        </w:rPr>
        <w:drawing>
          <wp:inline distT="0" distB="0" distL="0" distR="0" wp14:anchorId="09499D7E" wp14:editId="2551CA90">
            <wp:extent cx="6113780" cy="3391535"/>
            <wp:effectExtent l="0" t="0" r="1270" b="0"/>
            <wp:docPr id="35016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3780" cy="3391535"/>
                    </a:xfrm>
                    <a:prstGeom prst="rect">
                      <a:avLst/>
                    </a:prstGeom>
                    <a:noFill/>
                    <a:ln>
                      <a:noFill/>
                    </a:ln>
                  </pic:spPr>
                </pic:pic>
              </a:graphicData>
            </a:graphic>
          </wp:inline>
        </w:drawing>
      </w:r>
    </w:p>
    <w:p w14:paraId="59F82046" w14:textId="672F33B4" w:rsidR="00FE4430" w:rsidRPr="007A1645" w:rsidRDefault="00FE4430" w:rsidP="005367B0">
      <w:pPr>
        <w:pStyle w:val="FigureNoTitle"/>
      </w:pPr>
      <w:bookmarkStart w:id="536" w:name="_Toc144228355"/>
      <w:r w:rsidRPr="007A1645">
        <w:t>Figure 3</w:t>
      </w:r>
      <w:r w:rsidR="005367B0" w:rsidRPr="007A1645">
        <w:t xml:space="preserve"> ؘ–</w:t>
      </w:r>
      <w:r w:rsidRPr="007A1645">
        <w:t xml:space="preserve"> Illustration of annotation procedure for detection</w:t>
      </w:r>
      <w:bookmarkEnd w:id="534"/>
      <w:bookmarkEnd w:id="535"/>
      <w:bookmarkEnd w:id="536"/>
    </w:p>
    <w:p w14:paraId="1EFAF77F" w14:textId="77777777" w:rsidR="00FE4430" w:rsidRPr="007A1645" w:rsidRDefault="00FE4430" w:rsidP="00AB7CC9">
      <w:pPr>
        <w:pStyle w:val="Heading5"/>
        <w:rPr>
          <w:rFonts w:eastAsia="KaiTi"/>
          <w:lang w:eastAsia="zh-CN"/>
        </w:rPr>
      </w:pPr>
      <w:bookmarkStart w:id="537" w:name="_Toc51420882"/>
      <w:r w:rsidRPr="007A1645">
        <w:rPr>
          <w:rFonts w:eastAsia="KaiTi"/>
          <w:lang w:eastAsia="zh-CN"/>
        </w:rPr>
        <w:t>6.1.1.5.2</w:t>
      </w:r>
      <w:r w:rsidRPr="007A1645">
        <w:rPr>
          <w:rFonts w:eastAsia="KaiTi"/>
          <w:lang w:eastAsia="zh-CN"/>
        </w:rPr>
        <w:tab/>
      </w:r>
      <w:r w:rsidRPr="007A1645">
        <w:rPr>
          <w:rFonts w:eastAsia="KaiTi"/>
          <w:szCs w:val="24"/>
        </w:rPr>
        <w:t>Annotation</w:t>
      </w:r>
      <w:r w:rsidRPr="007A1645">
        <w:rPr>
          <w:rFonts w:eastAsia="KaiTi"/>
          <w:lang w:eastAsia="zh-CN"/>
        </w:rPr>
        <w:t xml:space="preserve"> of classification</w:t>
      </w:r>
      <w:bookmarkEnd w:id="537"/>
    </w:p>
    <w:p w14:paraId="27FBB2E0" w14:textId="77777777" w:rsidR="00967DA4" w:rsidRDefault="00FE4430" w:rsidP="00FE4430">
      <w:pPr>
        <w:rPr>
          <w:rFonts w:eastAsia="KaiTi"/>
        </w:rPr>
      </w:pPr>
      <w:r w:rsidRPr="007A1645">
        <w:rPr>
          <w:rFonts w:eastAsia="KaiTi"/>
        </w:rPr>
        <w:t>Annotation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w:t>
      </w:r>
    </w:p>
    <w:p w14:paraId="11BCE0BA" w14:textId="6573D693" w:rsidR="00FE4430" w:rsidRPr="007A1645" w:rsidRDefault="00FE4430" w:rsidP="00FE4430">
      <w:pPr>
        <w:rPr>
          <w:rFonts w:eastAsia="KaiTi"/>
        </w:rPr>
      </w:pPr>
      <w:r w:rsidRPr="007A1645">
        <w:rPr>
          <w:rFonts w:eastAsia="KaiTi"/>
        </w:rPr>
        <w:t>In the subjective annotation procedure, the annotation would be made manually without objective evidence.</w:t>
      </w:r>
    </w:p>
    <w:p w14:paraId="1605E88F" w14:textId="366BB0D9"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 xml:space="preserve">Independent annotation: Independent annotation of classification by </w:t>
      </w:r>
      <w:r w:rsidR="008577BD" w:rsidRPr="007A1645">
        <w:rPr>
          <w:rFonts w:eastAsia="KaiTi"/>
        </w:rPr>
        <w:t>two</w:t>
      </w:r>
      <w:r w:rsidR="00FE4430" w:rsidRPr="007A1645">
        <w:rPr>
          <w:rFonts w:eastAsia="KaiTi"/>
        </w:rPr>
        <w:t xml:space="preserve"> doctors to confirm which category the data should be arranged. All the annotated results should be documented in a clear way, like a CSV file. Independent annotation requirements include:</w:t>
      </w:r>
    </w:p>
    <w:p w14:paraId="7BB77722" w14:textId="76FA2985" w:rsidR="00FE4430" w:rsidRPr="007A1645" w:rsidRDefault="007D7D70" w:rsidP="00342C1B">
      <w:pPr>
        <w:pStyle w:val="enumlev2"/>
        <w:rPr>
          <w:rFonts w:eastAsia="KaiTi"/>
        </w:rPr>
      </w:pPr>
      <w:r>
        <w:rPr>
          <w:rFonts w:eastAsia="KaiTi"/>
        </w:rPr>
        <w:lastRenderedPageBreak/>
        <w:t>o</w:t>
      </w:r>
      <w:r>
        <w:rPr>
          <w:rFonts w:eastAsia="KaiTi"/>
        </w:rPr>
        <w:tab/>
      </w:r>
      <w:r w:rsidR="00FE4430" w:rsidRPr="007A1645">
        <w:rPr>
          <w:rFonts w:eastAsia="KaiTi"/>
        </w:rPr>
        <w:t>Non-annotating information</w:t>
      </w:r>
      <w:r w:rsidR="00EA3DBF" w:rsidRPr="007A1645">
        <w:rPr>
          <w:rFonts w:eastAsia="KaiTi"/>
        </w:rPr>
        <w:t xml:space="preserve"> </w:t>
      </w:r>
      <w:r w:rsidR="00FE4430" w:rsidRPr="007A1645">
        <w:rPr>
          <w:rFonts w:eastAsia="KaiTi"/>
        </w:rPr>
        <w:t>(optional): Image/video name, image/video identification code, collection device model, collection date, image size, collection frame rate, hospital, patient information (age, gender, race).</w:t>
      </w:r>
    </w:p>
    <w:p w14:paraId="4862549A" w14:textId="0B7F029E"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Annotating information(mandatory): Annotated results, annotator information, annotation procedure information, the date, annotation serial number.</w:t>
      </w:r>
    </w:p>
    <w:p w14:paraId="7F547E85" w14:textId="421F7358"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Cross-annotation: The independent annotations by different annotators are cross</w:t>
      </w:r>
      <w:r w:rsidR="008577BD" w:rsidRPr="007A1645">
        <w:rPr>
          <w:rFonts w:eastAsia="KaiTi"/>
        </w:rPr>
        <w:t>-</w:t>
      </w:r>
      <w:r w:rsidR="00FE4430" w:rsidRPr="007A1645">
        <w:rPr>
          <w:rFonts w:eastAsia="KaiTi"/>
        </w:rPr>
        <w:t>evaluated to identify the relationship between each other by calculating the level of consistency. If the level of consistency satisfies pre-set requirements, the independent annotations w</w:t>
      </w:r>
      <w:r w:rsidR="00364BFB" w:rsidRPr="007A1645">
        <w:rPr>
          <w:rFonts w:eastAsia="KaiTi"/>
        </w:rPr>
        <w:t>ill</w:t>
      </w:r>
      <w:r w:rsidR="00FE4430" w:rsidRPr="007A1645">
        <w:rPr>
          <w:rFonts w:eastAsia="KaiTi"/>
        </w:rPr>
        <w:t xml:space="preserve"> be merged to the gold standard candidate in a specific manner, like majority rule. Cross</w:t>
      </w:r>
      <w:r w:rsidR="00EA3DBF" w:rsidRPr="007A1645">
        <w:rPr>
          <w:rFonts w:eastAsia="KaiTi"/>
        </w:rPr>
        <w:t>-</w:t>
      </w:r>
      <w:r w:rsidR="00FE4430" w:rsidRPr="007A1645">
        <w:rPr>
          <w:rFonts w:eastAsia="KaiTi"/>
        </w:rPr>
        <w:t xml:space="preserve"> annotation requirements include:</w:t>
      </w:r>
    </w:p>
    <w:p w14:paraId="6786A7B4" w14:textId="2481EFF3"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Non-annotating information (optional): Image/video name, image/video identification code, collection device model, collection date, image size, collection frame rate, hospital, patient information (age, gender, race).</w:t>
      </w:r>
    </w:p>
    <w:p w14:paraId="33DC9A1B" w14:textId="30AF97CD"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Annotating information (mandatory): Cross-annotated results, annotation serial numbers for merging, merge manner, annotation procedure information, the date, annotation serial number.</w:t>
      </w:r>
    </w:p>
    <w:p w14:paraId="3110BEFF" w14:textId="3E8CDE05"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 xml:space="preserve">Arbitration: If the level of consistency of independent annotations does not satisfy the pre-set requirements, the corresponding data will be transferred to the arbitration doctor to review and re-annotate as a gold standard candidate. Otherwise, the gold standard candidate in step </w:t>
      </w:r>
      <w:r w:rsidR="00EA3DBF" w:rsidRPr="007A1645">
        <w:rPr>
          <w:rFonts w:eastAsia="KaiTi"/>
        </w:rPr>
        <w:t>c</w:t>
      </w:r>
      <w:r w:rsidR="00FE4430" w:rsidRPr="007A1645">
        <w:rPr>
          <w:rFonts w:eastAsia="KaiTi"/>
        </w:rPr>
        <w:t>ross-annotation w</w:t>
      </w:r>
      <w:r w:rsidR="00364BFB" w:rsidRPr="007A1645">
        <w:rPr>
          <w:rFonts w:eastAsia="KaiTi"/>
        </w:rPr>
        <w:t>ill</w:t>
      </w:r>
      <w:r w:rsidR="00FE4430" w:rsidRPr="007A1645">
        <w:rPr>
          <w:rFonts w:eastAsia="KaiTi"/>
        </w:rPr>
        <w:t xml:space="preserve"> be transferred to the review doctor. Arbitration requirements include:</w:t>
      </w:r>
    </w:p>
    <w:p w14:paraId="6A7C1786" w14:textId="755EF9D6"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Non-annotating information</w:t>
      </w:r>
      <w:r w:rsidR="00364BFB" w:rsidRPr="007A1645">
        <w:rPr>
          <w:rFonts w:eastAsia="KaiTi"/>
        </w:rPr>
        <w:t xml:space="preserve"> </w:t>
      </w:r>
      <w:r w:rsidR="00FE4430" w:rsidRPr="007A1645">
        <w:rPr>
          <w:rFonts w:eastAsia="KaiTi"/>
        </w:rPr>
        <w:t>(optional): Image/video name, image/video identification code, collection device model, collection date, image size, collection frame rate, hospital, patient information (age, gender, race).</w:t>
      </w:r>
    </w:p>
    <w:p w14:paraId="359F562F" w14:textId="37A501DA"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Annotating information</w:t>
      </w:r>
      <w:r w:rsidR="00EA3DBF" w:rsidRPr="007A1645">
        <w:rPr>
          <w:rFonts w:eastAsia="KaiTi"/>
        </w:rPr>
        <w:t xml:space="preserve"> </w:t>
      </w:r>
      <w:r w:rsidR="00FE4430" w:rsidRPr="007A1645">
        <w:rPr>
          <w:rFonts w:eastAsia="KaiTi"/>
        </w:rPr>
        <w:t>(mandatory): The arbitrated results, annotation serial numbers for arbitration,</w:t>
      </w:r>
      <w:r w:rsidR="00FE4430" w:rsidRPr="007A1645" w:rsidDel="0060169B">
        <w:rPr>
          <w:rFonts w:eastAsia="KaiTi"/>
        </w:rPr>
        <w:t xml:space="preserve"> </w:t>
      </w:r>
      <w:r w:rsidR="00FE4430" w:rsidRPr="007A1645">
        <w:rPr>
          <w:rFonts w:eastAsia="KaiTi"/>
        </w:rPr>
        <w:t>arbitration doctor information, annotation procedure information, the date, annotation serial number.</w:t>
      </w:r>
    </w:p>
    <w:p w14:paraId="3CBA0F22" w14:textId="1B0379A5"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Review: The gold standard candidates w</w:t>
      </w:r>
      <w:r w:rsidR="00364BFB" w:rsidRPr="007A1645">
        <w:rPr>
          <w:rFonts w:eastAsia="KaiTi"/>
        </w:rPr>
        <w:t>ill</w:t>
      </w:r>
      <w:r w:rsidR="00FE4430" w:rsidRPr="007A1645">
        <w:rPr>
          <w:rFonts w:eastAsia="KaiTi"/>
        </w:rPr>
        <w:t xml:space="preserve"> be confirmed by the review doctor one by one. The data approved by the review doctor w</w:t>
      </w:r>
      <w:r w:rsidR="00364BFB" w:rsidRPr="007A1645">
        <w:rPr>
          <w:rFonts w:eastAsia="KaiTi"/>
        </w:rPr>
        <w:t>ill</w:t>
      </w:r>
      <w:r w:rsidR="00FE4430" w:rsidRPr="007A1645">
        <w:rPr>
          <w:rFonts w:eastAsia="KaiTi"/>
        </w:rPr>
        <w:t xml:space="preserve"> be marked as the gold standard. Otherwise, the data without review approval w</w:t>
      </w:r>
      <w:r w:rsidR="00364BFB" w:rsidRPr="007A1645">
        <w:rPr>
          <w:rFonts w:eastAsia="KaiTi"/>
        </w:rPr>
        <w:t>ill</w:t>
      </w:r>
      <w:r w:rsidR="00FE4430" w:rsidRPr="007A1645">
        <w:rPr>
          <w:rFonts w:eastAsia="KaiTi"/>
        </w:rPr>
        <w:t xml:space="preserve"> be sent back to the arbitration procedure or modified by the review doctor to generate the gold standard. Review requirements include:</w:t>
      </w:r>
    </w:p>
    <w:p w14:paraId="48E35ED2" w14:textId="7BB4BB0E"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Non-annotating information(optional): Image/video name, image/video identification code, collection device model, collection date, image size, collection frame rate, hospital, patient information (age, gender, race)</w:t>
      </w:r>
    </w:p>
    <w:p w14:paraId="55B98577" w14:textId="3D8E1B41"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Annotating information(mandatory): The review results (gold standard or sent back to arbitration), serial number for review, review doctor information, annotation procedure information, the date, annotation serial number.</w:t>
      </w:r>
    </w:p>
    <w:p w14:paraId="48785521" w14:textId="18773370" w:rsidR="00AB3CDC" w:rsidRDefault="00AB3CDC" w:rsidP="001D1F8F">
      <w:pPr>
        <w:rPr>
          <w:rFonts w:eastAsia="KaiTi"/>
        </w:rPr>
      </w:pPr>
      <w:r>
        <w:rPr>
          <w:rFonts w:eastAsia="KaiTi"/>
        </w:rPr>
        <w:t>The process is illustrated in Figure 4.</w:t>
      </w:r>
    </w:p>
    <w:p w14:paraId="494204A4" w14:textId="0122307C" w:rsidR="00FE4430" w:rsidRPr="007A1645" w:rsidRDefault="00FB180F" w:rsidP="00342C1B">
      <w:pPr>
        <w:pStyle w:val="Figure"/>
        <w:rPr>
          <w:rFonts w:eastAsia="KaiTi"/>
        </w:rPr>
      </w:pPr>
      <w:r>
        <w:rPr>
          <w:rFonts w:eastAsia="KaiTi"/>
          <w:noProof/>
        </w:rPr>
        <w:lastRenderedPageBreak/>
        <w:drawing>
          <wp:inline distT="0" distB="0" distL="0" distR="0" wp14:anchorId="0DF03C9F" wp14:editId="7A8A43A3">
            <wp:extent cx="5539740" cy="2328545"/>
            <wp:effectExtent l="0" t="0" r="3810" b="0"/>
            <wp:docPr id="1310087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9740" cy="2328545"/>
                    </a:xfrm>
                    <a:prstGeom prst="rect">
                      <a:avLst/>
                    </a:prstGeom>
                    <a:noFill/>
                    <a:ln>
                      <a:noFill/>
                    </a:ln>
                  </pic:spPr>
                </pic:pic>
              </a:graphicData>
            </a:graphic>
          </wp:inline>
        </w:drawing>
      </w:r>
    </w:p>
    <w:p w14:paraId="04B8DC53" w14:textId="486BA719" w:rsidR="00FE4430" w:rsidRPr="007A1645" w:rsidRDefault="00FE4430" w:rsidP="00342C1B">
      <w:pPr>
        <w:pStyle w:val="FigureNoTitle"/>
      </w:pPr>
      <w:bookmarkStart w:id="538" w:name="_Toc95388876"/>
      <w:bookmarkStart w:id="539" w:name="_Toc144228356"/>
      <w:r w:rsidRPr="007A1645">
        <w:t>Figure 4</w:t>
      </w:r>
      <w:r w:rsidR="00342C1B" w:rsidRPr="007A1645">
        <w:t xml:space="preserve"> –</w:t>
      </w:r>
      <w:r w:rsidRPr="007A1645">
        <w:t xml:space="preserve"> Illustration of annotation procedure for classification</w:t>
      </w:r>
      <w:bookmarkEnd w:id="538"/>
      <w:bookmarkEnd w:id="539"/>
    </w:p>
    <w:p w14:paraId="42E92056" w14:textId="77777777" w:rsidR="00FE4430" w:rsidRPr="007A1645" w:rsidRDefault="00FE4430" w:rsidP="00AB7CC9">
      <w:pPr>
        <w:pStyle w:val="Heading5"/>
        <w:rPr>
          <w:rFonts w:eastAsia="KaiTi"/>
          <w:lang w:eastAsia="zh-CN"/>
        </w:rPr>
      </w:pPr>
      <w:bookmarkStart w:id="540" w:name="_Hlk190132296"/>
      <w:bookmarkStart w:id="541" w:name="_Toc51420883"/>
      <w:r w:rsidRPr="007A1645">
        <w:rPr>
          <w:rFonts w:eastAsia="KaiTi"/>
          <w:lang w:eastAsia="zh-CN"/>
        </w:rPr>
        <w:t>6.1.1.5.3</w:t>
      </w:r>
      <w:bookmarkEnd w:id="540"/>
      <w:r w:rsidRPr="007A1645">
        <w:rPr>
          <w:rFonts w:eastAsia="KaiTi"/>
          <w:lang w:eastAsia="zh-CN"/>
        </w:rPr>
        <w:tab/>
      </w:r>
      <w:r w:rsidRPr="007A1645">
        <w:rPr>
          <w:rFonts w:eastAsia="KaiTi"/>
          <w:szCs w:val="24"/>
        </w:rPr>
        <w:t>Annotation</w:t>
      </w:r>
      <w:r w:rsidRPr="007A1645">
        <w:rPr>
          <w:rFonts w:eastAsia="KaiTi"/>
          <w:lang w:eastAsia="zh-CN"/>
        </w:rPr>
        <w:t xml:space="preserve"> of segmentation</w:t>
      </w:r>
      <w:bookmarkEnd w:id="541"/>
    </w:p>
    <w:p w14:paraId="6047B9E8" w14:textId="77777777" w:rsidR="00967DA4" w:rsidRDefault="00FE4430" w:rsidP="00342C1B">
      <w:pPr>
        <w:rPr>
          <w:rFonts w:eastAsia="KaiTi"/>
        </w:rPr>
      </w:pPr>
      <w:bookmarkStart w:id="542" w:name="_Hlk190132227"/>
      <w:r w:rsidRPr="007A1645">
        <w:rPr>
          <w:rFonts w:eastAsia="KaiTi"/>
        </w:rPr>
        <w:t>Annotation of segmentation means the annotation of every pixel in an object within a data. Practically, there are two methods for annotation of segmentation</w:t>
      </w:r>
      <w:r w:rsidR="00671094" w:rsidRPr="007A1645">
        <w:rPr>
          <w:rFonts w:eastAsia="KaiTi"/>
        </w:rPr>
        <w:t>:</w:t>
      </w:r>
      <w:r w:rsidRPr="007A1645">
        <w:rPr>
          <w:rFonts w:eastAsia="KaiTi"/>
        </w:rPr>
        <w:t xml:space="preserve"> annotating the contour of the object with a polygon and annotating the region of the object with a mask.</w:t>
      </w:r>
    </w:p>
    <w:bookmarkEnd w:id="542"/>
    <w:p w14:paraId="4CD0ECE7" w14:textId="7E09FD4F"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Initial annotation: Initial annotation to sketch the contour or mask of the object by one doctor. All the annotated results should be well recorded and linked to corresponding images in a clear way. Initial annotation requirements include:</w:t>
      </w:r>
    </w:p>
    <w:p w14:paraId="061D2EF7" w14:textId="2E7BF61E"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Non-annotating information</w:t>
      </w:r>
      <w:r w:rsidR="00E435DF" w:rsidRPr="007A1645">
        <w:rPr>
          <w:rFonts w:eastAsia="KaiTi"/>
        </w:rPr>
        <w:t xml:space="preserve"> </w:t>
      </w:r>
      <w:r w:rsidR="00FE4430" w:rsidRPr="007A1645">
        <w:rPr>
          <w:rFonts w:eastAsia="KaiTi"/>
        </w:rPr>
        <w:t>(optional): Image name, image identification code, collection device model, collection date, image size, collection frame rate, hospital, patient information (age, gender, race).</w:t>
      </w:r>
    </w:p>
    <w:p w14:paraId="289F736D" w14:textId="10A0AC09"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Annotating information</w:t>
      </w:r>
      <w:r w:rsidR="00E435DF" w:rsidRPr="007A1645">
        <w:rPr>
          <w:rFonts w:eastAsia="KaiTi"/>
        </w:rPr>
        <w:t xml:space="preserve"> </w:t>
      </w:r>
      <w:r w:rsidR="00FE4430" w:rsidRPr="007A1645">
        <w:rPr>
          <w:rFonts w:eastAsia="KaiTi"/>
        </w:rPr>
        <w:t>(mandatory): Annotated results, annotator information, annotation procedure information, the date, annotation serial number.</w:t>
      </w:r>
    </w:p>
    <w:p w14:paraId="081BF132" w14:textId="095CD08B" w:rsidR="00FE4430" w:rsidRPr="007A1645" w:rsidRDefault="00342C1B" w:rsidP="00342C1B">
      <w:pPr>
        <w:pStyle w:val="enumlev1"/>
        <w:rPr>
          <w:rFonts w:eastAsia="KaiTi"/>
        </w:rPr>
      </w:pPr>
      <w:r w:rsidRPr="007A1645">
        <w:rPr>
          <w:rFonts w:eastAsia="KaiTi"/>
        </w:rPr>
        <w:t>•</w:t>
      </w:r>
      <w:r w:rsidRPr="007A1645">
        <w:rPr>
          <w:rFonts w:eastAsia="KaiTi"/>
        </w:rPr>
        <w:tab/>
      </w:r>
      <w:r w:rsidR="00FE4430" w:rsidRPr="007A1645">
        <w:rPr>
          <w:rFonts w:eastAsia="KaiTi"/>
        </w:rPr>
        <w:t>Review: The initial annotation w</w:t>
      </w:r>
      <w:r w:rsidR="00671094" w:rsidRPr="007A1645">
        <w:rPr>
          <w:rFonts w:eastAsia="KaiTi"/>
        </w:rPr>
        <w:t>ill</w:t>
      </w:r>
      <w:r w:rsidR="00FE4430" w:rsidRPr="007A1645">
        <w:rPr>
          <w:rFonts w:eastAsia="KaiTi"/>
        </w:rPr>
        <w:t xml:space="preserve"> be confirmed and modified by the review doctor. The data approved by the review doctor w</w:t>
      </w:r>
      <w:r w:rsidR="00671094" w:rsidRPr="007A1645">
        <w:rPr>
          <w:rFonts w:eastAsia="KaiTi"/>
        </w:rPr>
        <w:t>ill</w:t>
      </w:r>
      <w:r w:rsidR="00FE4430" w:rsidRPr="007A1645">
        <w:rPr>
          <w:rFonts w:eastAsia="KaiTi"/>
        </w:rPr>
        <w:t xml:space="preserve"> be marked as the gold standard. Review annotation requirements include:</w:t>
      </w:r>
    </w:p>
    <w:p w14:paraId="3300C16A" w14:textId="0670F617" w:rsidR="00FE4430" w:rsidRPr="007A1645" w:rsidRDefault="007D7D70" w:rsidP="00342C1B">
      <w:pPr>
        <w:pStyle w:val="enumlev2"/>
        <w:rPr>
          <w:rFonts w:eastAsia="KaiTi"/>
        </w:rPr>
      </w:pPr>
      <w:r>
        <w:rPr>
          <w:rFonts w:eastAsia="KaiTi"/>
        </w:rPr>
        <w:t>o</w:t>
      </w:r>
      <w:r>
        <w:rPr>
          <w:rFonts w:eastAsia="KaiTi"/>
        </w:rPr>
        <w:tab/>
      </w:r>
      <w:r w:rsidR="00FE4430" w:rsidRPr="007A1645">
        <w:rPr>
          <w:rFonts w:eastAsia="KaiTi"/>
        </w:rPr>
        <w:t>Non-annotating information</w:t>
      </w:r>
      <w:r w:rsidR="00D238B2" w:rsidRPr="007A1645">
        <w:rPr>
          <w:rFonts w:eastAsia="KaiTi"/>
        </w:rPr>
        <w:t xml:space="preserve"> </w:t>
      </w:r>
      <w:r w:rsidR="00FE4430" w:rsidRPr="007A1645">
        <w:rPr>
          <w:rFonts w:eastAsia="KaiTi"/>
        </w:rPr>
        <w:t>(optional): Image name, image identification code, collection device model, collection date, image size, collection frame rate, hospital, patient information (age, gender, race)</w:t>
      </w:r>
      <w:r w:rsidR="00342C1B" w:rsidRPr="007A1645">
        <w:rPr>
          <w:rFonts w:eastAsia="KaiTi"/>
        </w:rPr>
        <w:t>.</w:t>
      </w:r>
    </w:p>
    <w:p w14:paraId="3F08C677" w14:textId="511433DD" w:rsidR="00FE4430" w:rsidRPr="007A1645" w:rsidRDefault="007D7D70" w:rsidP="00342C1B">
      <w:pPr>
        <w:pStyle w:val="enumlev2"/>
        <w:rPr>
          <w:rStyle w:val="Gray"/>
          <w:rFonts w:eastAsia="KaiTi"/>
          <w:color w:val="auto"/>
        </w:rPr>
      </w:pPr>
      <w:r>
        <w:rPr>
          <w:rFonts w:eastAsia="KaiTi"/>
        </w:rPr>
        <w:t>o</w:t>
      </w:r>
      <w:r>
        <w:rPr>
          <w:rFonts w:eastAsia="KaiTi"/>
        </w:rPr>
        <w:tab/>
      </w:r>
      <w:r w:rsidR="00FE4430" w:rsidRPr="007A1645">
        <w:rPr>
          <w:rFonts w:eastAsia="KaiTi"/>
        </w:rPr>
        <w:t>Annotating information</w:t>
      </w:r>
      <w:r w:rsidR="00D238B2" w:rsidRPr="007A1645">
        <w:rPr>
          <w:rFonts w:eastAsia="KaiTi"/>
        </w:rPr>
        <w:t xml:space="preserve"> </w:t>
      </w:r>
      <w:r w:rsidR="00FE4430" w:rsidRPr="007A1645">
        <w:rPr>
          <w:rFonts w:eastAsia="KaiTi"/>
        </w:rPr>
        <w:t>(mandatory): The gold standard, serial number for review, review doctor information, annotation procedure information, the date, annotation serial number.</w:t>
      </w:r>
    </w:p>
    <w:p w14:paraId="4EB29D98" w14:textId="77777777" w:rsidR="00FE4430" w:rsidRPr="007A1645" w:rsidRDefault="00FE4430" w:rsidP="00342C1B">
      <w:pPr>
        <w:pStyle w:val="Heading4"/>
        <w:rPr>
          <w:rFonts w:eastAsia="KaiTi"/>
        </w:rPr>
      </w:pPr>
      <w:bookmarkStart w:id="543" w:name="_Toc48799763"/>
      <w:r w:rsidRPr="007A1645">
        <w:rPr>
          <w:rFonts w:eastAsia="KaiTi"/>
        </w:rPr>
        <w:t>6.1.1.6</w:t>
      </w:r>
      <w:r w:rsidRPr="007A1645">
        <w:rPr>
          <w:rFonts w:eastAsia="KaiTi"/>
        </w:rPr>
        <w:tab/>
        <w:t>Scores and metrics</w:t>
      </w:r>
      <w:bookmarkEnd w:id="543"/>
    </w:p>
    <w:p w14:paraId="3554AC4E" w14:textId="1ACF2586" w:rsidR="00FE4430" w:rsidRPr="007A1645" w:rsidRDefault="00FE4430" w:rsidP="00FE4430">
      <w:pPr>
        <w:rPr>
          <w:rFonts w:eastAsia="KaiTi"/>
        </w:rPr>
      </w:pPr>
      <w:r w:rsidRPr="007A1645">
        <w:rPr>
          <w:rFonts w:eastAsia="KaiTi"/>
        </w:rPr>
        <w:t xml:space="preserve">Scores and metrics are at the core of the benchmarking. </w:t>
      </w:r>
      <w:r w:rsidR="007D7D70">
        <w:rPr>
          <w:rFonts w:eastAsia="KaiTi"/>
        </w:rPr>
        <w:t xml:space="preserve">This clause </w:t>
      </w:r>
      <w:r w:rsidRPr="007A1645">
        <w:rPr>
          <w:rFonts w:eastAsia="KaiTi"/>
        </w:rPr>
        <w:t>describes the scores and metrics applicable to measure the performance, robustness, and general characteristics of AI systems. Table</w:t>
      </w:r>
      <w:r w:rsidR="007D7D70">
        <w:rPr>
          <w:rFonts w:eastAsia="KaiTi"/>
        </w:rPr>
        <w:t> </w:t>
      </w:r>
      <w:r w:rsidR="007B582B" w:rsidRPr="007A1645">
        <w:rPr>
          <w:rFonts w:eastAsia="KaiTi"/>
        </w:rPr>
        <w:t xml:space="preserve">5 presents </w:t>
      </w:r>
      <w:r w:rsidRPr="007A1645">
        <w:rPr>
          <w:rFonts w:eastAsia="KaiTi"/>
        </w:rPr>
        <w:t>a list of applicable scores and metrics</w:t>
      </w:r>
      <w:r w:rsidR="007B582B" w:rsidRPr="007A1645">
        <w:rPr>
          <w:rFonts w:eastAsia="KaiTi"/>
        </w:rPr>
        <w:t xml:space="preserve"> that</w:t>
      </w:r>
      <w:r w:rsidRPr="007A1645">
        <w:rPr>
          <w:rFonts w:eastAsia="KaiTi"/>
        </w:rPr>
        <w:t xml:space="preserve"> could be used in demands.</w:t>
      </w:r>
    </w:p>
    <w:tbl>
      <w:tblPr>
        <w:tblStyle w:val="TableGrid"/>
        <w:tblW w:w="9639" w:type="dxa"/>
        <w:jc w:val="center"/>
        <w:tblLook w:val="04A0" w:firstRow="1" w:lastRow="0" w:firstColumn="1" w:lastColumn="0" w:noHBand="0" w:noVBand="1"/>
      </w:tblPr>
      <w:tblGrid>
        <w:gridCol w:w="1822"/>
        <w:gridCol w:w="6391"/>
        <w:gridCol w:w="1426"/>
      </w:tblGrid>
      <w:tr w:rsidR="002B43F6" w:rsidRPr="007A1645" w14:paraId="40D51B64" w14:textId="77777777" w:rsidTr="002B43F6">
        <w:trPr>
          <w:tblHeader/>
          <w:jc w:val="center"/>
        </w:trPr>
        <w:tc>
          <w:tcPr>
            <w:tcW w:w="9639" w:type="dxa"/>
            <w:gridSpan w:val="3"/>
            <w:tcBorders>
              <w:top w:val="nil"/>
              <w:left w:val="nil"/>
              <w:right w:val="nil"/>
            </w:tcBorders>
            <w:vAlign w:val="center"/>
          </w:tcPr>
          <w:p w14:paraId="7D585580" w14:textId="0FD3ADF5" w:rsidR="002B43F6" w:rsidRPr="007A1645" w:rsidRDefault="002B43F6" w:rsidP="002B43F6">
            <w:pPr>
              <w:pStyle w:val="TableNoTitle0"/>
              <w:rPr>
                <w:rFonts w:eastAsia="KaiTi"/>
                <w:szCs w:val="24"/>
              </w:rPr>
            </w:pPr>
            <w:bookmarkStart w:id="544" w:name="_Toc113973940"/>
            <w:bookmarkStart w:id="545" w:name="_Toc144228351"/>
            <w:r w:rsidRPr="007A1645">
              <w:rPr>
                <w:rFonts w:eastAsia="KaiTi"/>
                <w:szCs w:val="24"/>
              </w:rPr>
              <w:t>Table 5 – Benchmarking metrics</w:t>
            </w:r>
            <w:bookmarkEnd w:id="544"/>
            <w:bookmarkEnd w:id="545"/>
          </w:p>
        </w:tc>
      </w:tr>
      <w:tr w:rsidR="00FE4430" w:rsidRPr="007A1645" w14:paraId="4ACE4016" w14:textId="77777777" w:rsidTr="002B43F6">
        <w:trPr>
          <w:tblHeader/>
          <w:jc w:val="center"/>
        </w:trPr>
        <w:tc>
          <w:tcPr>
            <w:tcW w:w="1833" w:type="dxa"/>
            <w:vAlign w:val="center"/>
          </w:tcPr>
          <w:p w14:paraId="4F4C8E5F" w14:textId="77777777" w:rsidR="00FE4430" w:rsidRPr="007A1645" w:rsidRDefault="00FE4430" w:rsidP="002B43F6">
            <w:pPr>
              <w:pStyle w:val="Tablehead"/>
              <w:rPr>
                <w:rFonts w:ascii="Times New Roman" w:eastAsia="KaiTi" w:hAnsi="Times New Roman"/>
                <w:szCs w:val="22"/>
              </w:rPr>
            </w:pPr>
            <w:r w:rsidRPr="007A1645">
              <w:rPr>
                <w:rFonts w:ascii="Times New Roman" w:eastAsia="KaiTi" w:hAnsi="Times New Roman"/>
                <w:szCs w:val="22"/>
              </w:rPr>
              <w:t>Methodology</w:t>
            </w:r>
          </w:p>
        </w:tc>
        <w:tc>
          <w:tcPr>
            <w:tcW w:w="6521" w:type="dxa"/>
            <w:vAlign w:val="center"/>
          </w:tcPr>
          <w:p w14:paraId="46FEABFA" w14:textId="77777777" w:rsidR="00FE4430" w:rsidRPr="007A1645" w:rsidRDefault="00FE4430" w:rsidP="002B43F6">
            <w:pPr>
              <w:pStyle w:val="Tablehead"/>
              <w:rPr>
                <w:rFonts w:ascii="Times New Roman" w:eastAsia="KaiTi" w:hAnsi="Times New Roman"/>
                <w:szCs w:val="22"/>
              </w:rPr>
            </w:pPr>
            <w:r w:rsidRPr="007A1645">
              <w:rPr>
                <w:rFonts w:ascii="Times New Roman" w:eastAsia="KaiTi" w:hAnsi="Times New Roman"/>
                <w:szCs w:val="22"/>
              </w:rPr>
              <w:t>Description</w:t>
            </w:r>
          </w:p>
        </w:tc>
        <w:tc>
          <w:tcPr>
            <w:tcW w:w="1285" w:type="dxa"/>
            <w:vAlign w:val="center"/>
          </w:tcPr>
          <w:p w14:paraId="33186B04" w14:textId="77777777" w:rsidR="00FE4430" w:rsidRPr="007A1645" w:rsidRDefault="00FE4430" w:rsidP="002B43F6">
            <w:pPr>
              <w:pStyle w:val="Tablehead"/>
              <w:rPr>
                <w:rFonts w:ascii="Times New Roman" w:eastAsia="KaiTi" w:hAnsi="Times New Roman"/>
                <w:szCs w:val="22"/>
              </w:rPr>
            </w:pPr>
            <w:r w:rsidRPr="007A1645">
              <w:rPr>
                <w:rFonts w:ascii="Times New Roman" w:eastAsia="KaiTi" w:hAnsi="Times New Roman"/>
                <w:szCs w:val="22"/>
              </w:rPr>
              <w:t>AI Task</w:t>
            </w:r>
          </w:p>
        </w:tc>
      </w:tr>
      <w:tr w:rsidR="00FE4430" w:rsidRPr="007A1645" w14:paraId="63B5B62C" w14:textId="77777777" w:rsidTr="007D7D70">
        <w:trPr>
          <w:jc w:val="center"/>
        </w:trPr>
        <w:tc>
          <w:tcPr>
            <w:tcW w:w="1833" w:type="dxa"/>
          </w:tcPr>
          <w:p w14:paraId="657D5858"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True positive (TP)</w:t>
            </w:r>
          </w:p>
        </w:tc>
        <w:tc>
          <w:tcPr>
            <w:tcW w:w="6521" w:type="dxa"/>
          </w:tcPr>
          <w:p w14:paraId="14B30555" w14:textId="4EF7611A"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 xml:space="preserve">The number of correctly identified positive samples. The number of frames with endoscopic findings which </w:t>
            </w:r>
            <w:r w:rsidR="00795DA7" w:rsidRPr="007A1645">
              <w:rPr>
                <w:rFonts w:ascii="Times New Roman" w:eastAsia="KaiTi" w:hAnsi="Times New Roman"/>
                <w:szCs w:val="22"/>
              </w:rPr>
              <w:t xml:space="preserve">are </w:t>
            </w:r>
            <w:r w:rsidRPr="007A1645">
              <w:rPr>
                <w:rFonts w:ascii="Times New Roman" w:eastAsia="KaiTi" w:hAnsi="Times New Roman"/>
                <w:szCs w:val="22"/>
              </w:rPr>
              <w:t>correctly identified as</w:t>
            </w:r>
            <w:r w:rsidR="00795DA7" w:rsidRPr="007A1645">
              <w:rPr>
                <w:rFonts w:ascii="Times New Roman" w:eastAsia="KaiTi" w:hAnsi="Times New Roman"/>
                <w:szCs w:val="22"/>
              </w:rPr>
              <w:t xml:space="preserve"> </w:t>
            </w:r>
            <w:r w:rsidRPr="007A1645">
              <w:rPr>
                <w:rFonts w:ascii="Times New Roman" w:eastAsia="KaiTi" w:hAnsi="Times New Roman"/>
                <w:szCs w:val="22"/>
              </w:rPr>
              <w:t>frame</w:t>
            </w:r>
            <w:r w:rsidR="00795DA7" w:rsidRPr="007A1645">
              <w:rPr>
                <w:rFonts w:ascii="Times New Roman" w:eastAsia="KaiTi" w:hAnsi="Times New Roman"/>
                <w:szCs w:val="22"/>
              </w:rPr>
              <w:t>s</w:t>
            </w:r>
            <w:r w:rsidRPr="007A1645">
              <w:rPr>
                <w:rFonts w:ascii="Times New Roman" w:eastAsia="KaiTi" w:hAnsi="Times New Roman"/>
                <w:szCs w:val="22"/>
              </w:rPr>
              <w:t xml:space="preserve"> with an endoscopic finding.</w:t>
            </w:r>
          </w:p>
        </w:tc>
        <w:tc>
          <w:tcPr>
            <w:tcW w:w="1285" w:type="dxa"/>
          </w:tcPr>
          <w:p w14:paraId="32E04DCB"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62153C43" w14:textId="03550CB3" w:rsidR="00FE4430" w:rsidRPr="007A1645" w:rsidRDefault="00C509D7"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272AC01C" w14:textId="77777777" w:rsidTr="007D7D70">
        <w:trPr>
          <w:jc w:val="center"/>
        </w:trPr>
        <w:tc>
          <w:tcPr>
            <w:tcW w:w="1833" w:type="dxa"/>
          </w:tcPr>
          <w:p w14:paraId="4D1A9C09"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lastRenderedPageBreak/>
              <w:t>True negative (TN)</w:t>
            </w:r>
          </w:p>
        </w:tc>
        <w:tc>
          <w:tcPr>
            <w:tcW w:w="6521" w:type="dxa"/>
          </w:tcPr>
          <w:p w14:paraId="10E0EE3F" w14:textId="2F841D40"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 xml:space="preserve">The number of correctly identified negative samples, i.e. the number of frames without an endoscopic finding which </w:t>
            </w:r>
            <w:r w:rsidR="00795DA7" w:rsidRPr="007A1645">
              <w:rPr>
                <w:rFonts w:ascii="Times New Roman" w:eastAsia="KaiTi" w:hAnsi="Times New Roman"/>
                <w:szCs w:val="22"/>
              </w:rPr>
              <w:t xml:space="preserve">are </w:t>
            </w:r>
            <w:r w:rsidRPr="007A1645">
              <w:rPr>
                <w:rFonts w:ascii="Times New Roman" w:eastAsia="KaiTi" w:hAnsi="Times New Roman"/>
                <w:szCs w:val="22"/>
              </w:rPr>
              <w:t>correctly is identified as frame</w:t>
            </w:r>
            <w:r w:rsidR="00795DA7" w:rsidRPr="007A1645">
              <w:rPr>
                <w:rFonts w:ascii="Times New Roman" w:eastAsia="KaiTi" w:hAnsi="Times New Roman"/>
                <w:szCs w:val="22"/>
              </w:rPr>
              <w:t>s</w:t>
            </w:r>
            <w:r w:rsidRPr="007A1645">
              <w:rPr>
                <w:rFonts w:ascii="Times New Roman" w:eastAsia="KaiTi" w:hAnsi="Times New Roman"/>
                <w:szCs w:val="22"/>
              </w:rPr>
              <w:t xml:space="preserve"> without </w:t>
            </w:r>
            <w:r w:rsidR="00795DA7" w:rsidRPr="007A1645">
              <w:rPr>
                <w:rFonts w:ascii="Times New Roman" w:eastAsia="KaiTi" w:hAnsi="Times New Roman"/>
                <w:szCs w:val="22"/>
              </w:rPr>
              <w:t xml:space="preserve">an </w:t>
            </w:r>
            <w:r w:rsidRPr="007A1645">
              <w:rPr>
                <w:rFonts w:ascii="Times New Roman" w:eastAsia="KaiTi" w:hAnsi="Times New Roman"/>
                <w:szCs w:val="22"/>
              </w:rPr>
              <w:t>endoscopic finding.</w:t>
            </w:r>
          </w:p>
        </w:tc>
        <w:tc>
          <w:tcPr>
            <w:tcW w:w="1285" w:type="dxa"/>
          </w:tcPr>
          <w:p w14:paraId="2020ACB9"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208EF3C6" w14:textId="7A62E482" w:rsidR="00FE4430" w:rsidRPr="007A1645" w:rsidRDefault="00C509D7"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75C01F32" w14:textId="77777777" w:rsidTr="007D7D70">
        <w:trPr>
          <w:jc w:val="center"/>
        </w:trPr>
        <w:tc>
          <w:tcPr>
            <w:tcW w:w="1833" w:type="dxa"/>
          </w:tcPr>
          <w:p w14:paraId="2E18A919" w14:textId="3EE53B46"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False</w:t>
            </w:r>
            <w:r w:rsidR="007B582B" w:rsidRPr="007A1645">
              <w:rPr>
                <w:rFonts w:ascii="Times New Roman" w:eastAsia="KaiTi" w:hAnsi="Times New Roman"/>
                <w:szCs w:val="22"/>
              </w:rPr>
              <w:t xml:space="preserve"> </w:t>
            </w:r>
            <w:r w:rsidRPr="007A1645">
              <w:rPr>
                <w:rFonts w:ascii="Times New Roman" w:eastAsia="KaiTi" w:hAnsi="Times New Roman"/>
                <w:szCs w:val="22"/>
              </w:rPr>
              <w:t>positive (FP)</w:t>
            </w:r>
          </w:p>
        </w:tc>
        <w:tc>
          <w:tcPr>
            <w:tcW w:w="6521" w:type="dxa"/>
          </w:tcPr>
          <w:p w14:paraId="031BDD08" w14:textId="40DB7B64"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 xml:space="preserve">The number of wrongly identified positive samples, i.e. commonly called a "false alarm". The number of frames without an endoscopic finding which </w:t>
            </w:r>
            <w:r w:rsidR="00795DA7" w:rsidRPr="007A1645">
              <w:rPr>
                <w:rFonts w:ascii="Times New Roman" w:eastAsia="KaiTi" w:hAnsi="Times New Roman"/>
                <w:szCs w:val="22"/>
              </w:rPr>
              <w:t>are</w:t>
            </w:r>
            <w:r w:rsidRPr="007A1645">
              <w:rPr>
                <w:rFonts w:ascii="Times New Roman" w:eastAsia="KaiTi" w:hAnsi="Times New Roman"/>
                <w:szCs w:val="22"/>
              </w:rPr>
              <w:t xml:space="preserve"> erroneously identified as frame</w:t>
            </w:r>
            <w:r w:rsidR="00795DA7" w:rsidRPr="007A1645">
              <w:rPr>
                <w:rFonts w:ascii="Times New Roman" w:eastAsia="KaiTi" w:hAnsi="Times New Roman"/>
                <w:szCs w:val="22"/>
              </w:rPr>
              <w:t>s</w:t>
            </w:r>
            <w:r w:rsidRPr="007A1645">
              <w:rPr>
                <w:rFonts w:ascii="Times New Roman" w:eastAsia="KaiTi" w:hAnsi="Times New Roman"/>
                <w:szCs w:val="22"/>
              </w:rPr>
              <w:t xml:space="preserve"> with an endoscopic finding.</w:t>
            </w:r>
          </w:p>
        </w:tc>
        <w:tc>
          <w:tcPr>
            <w:tcW w:w="1285" w:type="dxa"/>
          </w:tcPr>
          <w:p w14:paraId="5EFB312E"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659A912C" w14:textId="3F197A87" w:rsidR="00FE4430" w:rsidRPr="007A1645" w:rsidRDefault="00C509D7"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6A911114" w14:textId="77777777" w:rsidTr="007D7D70">
        <w:trPr>
          <w:jc w:val="center"/>
        </w:trPr>
        <w:tc>
          <w:tcPr>
            <w:tcW w:w="1833" w:type="dxa"/>
          </w:tcPr>
          <w:p w14:paraId="6679B5AD" w14:textId="4F7E66A8"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False</w:t>
            </w:r>
            <w:r w:rsidR="007B582B" w:rsidRPr="007A1645">
              <w:rPr>
                <w:rFonts w:ascii="Times New Roman" w:eastAsia="KaiTi" w:hAnsi="Times New Roman"/>
                <w:szCs w:val="22"/>
              </w:rPr>
              <w:t xml:space="preserve"> </w:t>
            </w:r>
            <w:r w:rsidRPr="007A1645">
              <w:rPr>
                <w:rFonts w:ascii="Times New Roman" w:eastAsia="KaiTi" w:hAnsi="Times New Roman"/>
                <w:szCs w:val="22"/>
              </w:rPr>
              <w:t>negative (FN)</w:t>
            </w:r>
          </w:p>
        </w:tc>
        <w:tc>
          <w:tcPr>
            <w:tcW w:w="6521" w:type="dxa"/>
          </w:tcPr>
          <w:p w14:paraId="663B9911" w14:textId="3F351E29"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The number of wrongly identified negative samples. The number of frames with an endoscopic finding which erroneously are identified as frame</w:t>
            </w:r>
            <w:r w:rsidR="00795DA7" w:rsidRPr="007A1645">
              <w:rPr>
                <w:rFonts w:ascii="Times New Roman" w:eastAsia="KaiTi" w:hAnsi="Times New Roman"/>
                <w:szCs w:val="22"/>
              </w:rPr>
              <w:t>s</w:t>
            </w:r>
            <w:r w:rsidRPr="007A1645">
              <w:rPr>
                <w:rFonts w:ascii="Times New Roman" w:eastAsia="KaiTi" w:hAnsi="Times New Roman"/>
                <w:szCs w:val="22"/>
              </w:rPr>
              <w:t xml:space="preserve"> without an endoscopic finding.</w:t>
            </w:r>
          </w:p>
        </w:tc>
        <w:tc>
          <w:tcPr>
            <w:tcW w:w="1285" w:type="dxa"/>
          </w:tcPr>
          <w:p w14:paraId="176C1E9C"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29DEFCB2" w14:textId="73D2F0A5" w:rsidR="00FE4430" w:rsidRPr="007A1645" w:rsidRDefault="00C509D7"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398163E9" w14:textId="77777777" w:rsidTr="007D7D70">
        <w:trPr>
          <w:jc w:val="center"/>
        </w:trPr>
        <w:tc>
          <w:tcPr>
            <w:tcW w:w="1833" w:type="dxa"/>
          </w:tcPr>
          <w:p w14:paraId="406A753D" w14:textId="577F272A"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Recall (REC) or</w:t>
            </w:r>
            <w:r w:rsidR="007D7D70">
              <w:rPr>
                <w:rFonts w:ascii="Times New Roman" w:eastAsia="KaiTi" w:hAnsi="Times New Roman"/>
                <w:szCs w:val="22"/>
              </w:rPr>
              <w:t xml:space="preserve"> </w:t>
            </w:r>
            <w:r w:rsidR="00795DA7" w:rsidRPr="007A1645">
              <w:rPr>
                <w:rFonts w:ascii="Times New Roman" w:eastAsia="KaiTi" w:hAnsi="Times New Roman"/>
                <w:szCs w:val="22"/>
              </w:rPr>
              <w:t>s</w:t>
            </w:r>
            <w:r w:rsidRPr="007A1645">
              <w:rPr>
                <w:rFonts w:ascii="Times New Roman" w:eastAsia="KaiTi" w:hAnsi="Times New Roman"/>
                <w:szCs w:val="22"/>
              </w:rPr>
              <w:t>ensitivity (SENS)</w:t>
            </w:r>
          </w:p>
        </w:tc>
        <w:tc>
          <w:tcPr>
            <w:tcW w:w="6521" w:type="dxa"/>
          </w:tcPr>
          <w:p w14:paraId="4F206C44"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also frequently called sensitivity, probability of detection and true positive rate, and it is the ratio of samples that are correctly identified as positive among all existing positive samples.</w:t>
            </w:r>
          </w:p>
        </w:tc>
        <w:tc>
          <w:tcPr>
            <w:tcW w:w="1285" w:type="dxa"/>
          </w:tcPr>
          <w:p w14:paraId="29E65501"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0457DB36" w14:textId="4B48B52C" w:rsidR="00FE4430" w:rsidRPr="007A1645" w:rsidRDefault="00232B10"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4CBEA8D3" w14:textId="77777777" w:rsidTr="007D7D70">
        <w:trPr>
          <w:jc w:val="center"/>
        </w:trPr>
        <w:tc>
          <w:tcPr>
            <w:tcW w:w="1833" w:type="dxa"/>
          </w:tcPr>
          <w:p w14:paraId="19D83166" w14:textId="74BED9C4"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Precision (PREC) or</w:t>
            </w:r>
            <w:r w:rsidR="007D7D70">
              <w:rPr>
                <w:rFonts w:ascii="Times New Roman" w:eastAsia="KaiTi" w:hAnsi="Times New Roman"/>
                <w:szCs w:val="22"/>
              </w:rPr>
              <w:t xml:space="preserve"> </w:t>
            </w:r>
            <w:r w:rsidR="00795DA7" w:rsidRPr="007A1645">
              <w:rPr>
                <w:rFonts w:ascii="Times New Roman" w:eastAsia="KaiTi" w:hAnsi="Times New Roman"/>
                <w:szCs w:val="22"/>
              </w:rPr>
              <w:t>p</w:t>
            </w:r>
            <w:r w:rsidRPr="007A1645">
              <w:rPr>
                <w:rFonts w:ascii="Times New Roman" w:eastAsia="KaiTi" w:hAnsi="Times New Roman"/>
                <w:szCs w:val="22"/>
              </w:rPr>
              <w:t>ositive predictive value (PPV)</w:t>
            </w:r>
          </w:p>
        </w:tc>
        <w:tc>
          <w:tcPr>
            <w:tcW w:w="6521" w:type="dxa"/>
          </w:tcPr>
          <w:p w14:paraId="15EBC8A2"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also frequently called the positive predictive value. It shows the ratio of samples that are correctly identified as positive among the returned positive samples (the fraction of retrieved samples that are relevant).</w:t>
            </w:r>
          </w:p>
        </w:tc>
        <w:tc>
          <w:tcPr>
            <w:tcW w:w="1285" w:type="dxa"/>
          </w:tcPr>
          <w:p w14:paraId="117CB9A2"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78EA39F7" w14:textId="2B37BD9E" w:rsidR="00FE4430" w:rsidRPr="007A1645" w:rsidRDefault="00232B10"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0D4F5D41" w14:textId="77777777" w:rsidTr="007D7D70">
        <w:trPr>
          <w:jc w:val="center"/>
        </w:trPr>
        <w:tc>
          <w:tcPr>
            <w:tcW w:w="1833" w:type="dxa"/>
          </w:tcPr>
          <w:p w14:paraId="495F764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Negative predictive value (NPV)</w:t>
            </w:r>
          </w:p>
        </w:tc>
        <w:tc>
          <w:tcPr>
            <w:tcW w:w="6521" w:type="dxa"/>
          </w:tcPr>
          <w:p w14:paraId="6E4A4508" w14:textId="14720F46" w:rsidR="00FE4430" w:rsidRPr="007A1645" w:rsidRDefault="008F2F0C" w:rsidP="007D7D70">
            <w:pPr>
              <w:pStyle w:val="Tabletext"/>
              <w:rPr>
                <w:rFonts w:ascii="Times New Roman" w:eastAsia="KaiTi" w:hAnsi="Times New Roman"/>
                <w:szCs w:val="22"/>
              </w:rPr>
            </w:pPr>
            <w:r w:rsidRPr="007A1645">
              <w:rPr>
                <w:rFonts w:ascii="Times New Roman" w:eastAsia="KaiTi" w:hAnsi="Times New Roman"/>
                <w:szCs w:val="22"/>
              </w:rPr>
              <w:t>This</w:t>
            </w:r>
            <w:r w:rsidR="00FE4430" w:rsidRPr="007A1645">
              <w:rPr>
                <w:rFonts w:ascii="Times New Roman" w:eastAsia="KaiTi" w:hAnsi="Times New Roman"/>
                <w:szCs w:val="22"/>
              </w:rPr>
              <w:t xml:space="preserve"> shows the ratio of samples that are correctly identified as negative among the predicted negative samples (the fraction of retrieved samples that are relevant).</w:t>
            </w:r>
          </w:p>
        </w:tc>
        <w:tc>
          <w:tcPr>
            <w:tcW w:w="1285" w:type="dxa"/>
          </w:tcPr>
          <w:p w14:paraId="324734A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70BC928F" w14:textId="569675E0" w:rsidR="00FE4430" w:rsidRPr="007A1645" w:rsidRDefault="00232B10"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w:t>
            </w:r>
            <w:r w:rsidR="008F2F0C" w:rsidRPr="007A1645">
              <w:rPr>
                <w:rFonts w:ascii="Times New Roman" w:eastAsia="KaiTi" w:hAnsi="Times New Roman"/>
                <w:szCs w:val="22"/>
              </w:rPr>
              <w:t>i</w:t>
            </w:r>
            <w:r w:rsidR="00FE4430" w:rsidRPr="007A1645">
              <w:rPr>
                <w:rFonts w:ascii="Times New Roman" w:eastAsia="KaiTi" w:hAnsi="Times New Roman"/>
                <w:szCs w:val="22"/>
              </w:rPr>
              <w:t>on</w:t>
            </w:r>
          </w:p>
        </w:tc>
      </w:tr>
      <w:tr w:rsidR="00FE4430" w:rsidRPr="007A1645" w14:paraId="164501B3" w14:textId="77777777" w:rsidTr="007D7D70">
        <w:trPr>
          <w:jc w:val="center"/>
        </w:trPr>
        <w:tc>
          <w:tcPr>
            <w:tcW w:w="1833" w:type="dxa"/>
          </w:tcPr>
          <w:p w14:paraId="38B95045"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Specificity (SPEC)</w:t>
            </w:r>
          </w:p>
        </w:tc>
        <w:tc>
          <w:tcPr>
            <w:tcW w:w="6521" w:type="dxa"/>
          </w:tcPr>
          <w:p w14:paraId="38492FBF" w14:textId="6534FBA6"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frequently called the true negative rate. It shows the ratio of negatives that are correctly identified as such (e.g. the fraction of frames without an endoscopic finding are correctly identified as a negative result).</w:t>
            </w:r>
          </w:p>
        </w:tc>
        <w:tc>
          <w:tcPr>
            <w:tcW w:w="1285" w:type="dxa"/>
          </w:tcPr>
          <w:p w14:paraId="6AB99391"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6C5F1211" w14:textId="3CA6F103" w:rsidR="00FE4430" w:rsidRPr="007A1645" w:rsidRDefault="00232B10"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639C71C7" w14:textId="77777777" w:rsidTr="007D7D70">
        <w:trPr>
          <w:jc w:val="center"/>
        </w:trPr>
        <w:tc>
          <w:tcPr>
            <w:tcW w:w="1833" w:type="dxa"/>
          </w:tcPr>
          <w:p w14:paraId="705EFCA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Accuracy (ACC)</w:t>
            </w:r>
          </w:p>
        </w:tc>
        <w:tc>
          <w:tcPr>
            <w:tcW w:w="6521" w:type="dxa"/>
          </w:tcPr>
          <w:p w14:paraId="07107216"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The percentage of correctly identified true and false samples.</w:t>
            </w:r>
          </w:p>
        </w:tc>
        <w:tc>
          <w:tcPr>
            <w:tcW w:w="1285" w:type="dxa"/>
          </w:tcPr>
          <w:p w14:paraId="1CF56593"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0D4678FE" w14:textId="6B78D488" w:rsidR="00FE4430" w:rsidRPr="007A1645" w:rsidRDefault="00232B10" w:rsidP="007D7D70">
            <w:pPr>
              <w:pStyle w:val="Tabletext"/>
              <w:rPr>
                <w:rFonts w:ascii="Times New Roman" w:eastAsia="KaiTi" w:hAnsi="Times New Roman"/>
                <w:szCs w:val="22"/>
              </w:rPr>
            </w:pPr>
            <w:r w:rsidRPr="007A1645">
              <w:rPr>
                <w:rFonts w:ascii="Times New Roman" w:eastAsia="KaiTi" w:hAnsi="Times New Roman"/>
                <w:szCs w:val="22"/>
              </w:rPr>
              <w:t>c</w:t>
            </w:r>
            <w:r w:rsidR="00FE4430" w:rsidRPr="007A1645">
              <w:rPr>
                <w:rFonts w:ascii="Times New Roman" w:eastAsia="KaiTi" w:hAnsi="Times New Roman"/>
                <w:szCs w:val="22"/>
              </w:rPr>
              <w:t>lassification</w:t>
            </w:r>
          </w:p>
        </w:tc>
      </w:tr>
      <w:tr w:rsidR="00FE4430" w:rsidRPr="007A1645" w14:paraId="509CCCEF" w14:textId="77777777" w:rsidTr="007D7D70">
        <w:trPr>
          <w:jc w:val="center"/>
        </w:trPr>
        <w:tc>
          <w:tcPr>
            <w:tcW w:w="1833" w:type="dxa"/>
          </w:tcPr>
          <w:p w14:paraId="03C5C067"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Matthews correlation coefficient (MCC)</w:t>
            </w:r>
          </w:p>
        </w:tc>
        <w:tc>
          <w:tcPr>
            <w:tcW w:w="6521" w:type="dxa"/>
          </w:tcPr>
          <w:p w14:paraId="5472F27A"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MCC takes into account true and false positives and negatives. It is a balanced measure even if the classes are of very different sizes.</w:t>
            </w:r>
          </w:p>
        </w:tc>
        <w:tc>
          <w:tcPr>
            <w:tcW w:w="1285" w:type="dxa"/>
          </w:tcPr>
          <w:p w14:paraId="58CD21F6" w14:textId="74FA80AB"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Classification</w:t>
            </w:r>
          </w:p>
        </w:tc>
      </w:tr>
      <w:tr w:rsidR="00FE4430" w:rsidRPr="007A1645" w14:paraId="213A60E3" w14:textId="77777777" w:rsidTr="007D7D70">
        <w:trPr>
          <w:jc w:val="center"/>
        </w:trPr>
        <w:tc>
          <w:tcPr>
            <w:tcW w:w="1833" w:type="dxa"/>
          </w:tcPr>
          <w:p w14:paraId="2A6EBC40"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F1 score (F1)</w:t>
            </w:r>
          </w:p>
        </w:tc>
        <w:tc>
          <w:tcPr>
            <w:tcW w:w="6521" w:type="dxa"/>
          </w:tcPr>
          <w:p w14:paraId="7538AB67"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A measure of a test's accuracy by calculating the harmonic mean of the precision and recall.</w:t>
            </w:r>
          </w:p>
        </w:tc>
        <w:tc>
          <w:tcPr>
            <w:tcW w:w="1285" w:type="dxa"/>
          </w:tcPr>
          <w:p w14:paraId="1A148B8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Classification</w:t>
            </w:r>
          </w:p>
        </w:tc>
      </w:tr>
      <w:tr w:rsidR="00FE4430" w:rsidRPr="007A1645" w14:paraId="5F13B9C7" w14:textId="77777777" w:rsidTr="007D7D70">
        <w:trPr>
          <w:jc w:val="center"/>
        </w:trPr>
        <w:tc>
          <w:tcPr>
            <w:tcW w:w="1833" w:type="dxa"/>
          </w:tcPr>
          <w:p w14:paraId="57A3B4F0" w14:textId="157E5A72"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w:t>
            </w:r>
            <w:r w:rsidR="00244D58" w:rsidRPr="007A1645">
              <w:rPr>
                <w:rFonts w:ascii="Times New Roman" w:eastAsia="KaiTi" w:hAnsi="Times New Roman"/>
                <w:szCs w:val="22"/>
              </w:rPr>
              <w:t>ice</w:t>
            </w:r>
            <w:r w:rsidRPr="007A1645">
              <w:rPr>
                <w:rFonts w:ascii="Times New Roman" w:eastAsia="KaiTi" w:hAnsi="Times New Roman"/>
                <w:szCs w:val="22"/>
              </w:rPr>
              <w:t xml:space="preserve"> coefficient (DICE)</w:t>
            </w:r>
          </w:p>
        </w:tc>
        <w:tc>
          <w:tcPr>
            <w:tcW w:w="6521" w:type="dxa"/>
          </w:tcPr>
          <w:p w14:paraId="3E61382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measures the similarity between two sets of data and is most broadly used in the validation of image </w:t>
            </w:r>
            <w:hyperlink r:id="rId38" w:history="1">
              <w:r w:rsidRPr="007A1645">
                <w:rPr>
                  <w:rStyle w:val="Hyperlink"/>
                  <w:rFonts w:ascii="Times New Roman" w:eastAsia="KaiTi" w:hAnsi="Times New Roman"/>
                  <w:szCs w:val="22"/>
                </w:rPr>
                <w:t>segmentation</w:t>
              </w:r>
            </w:hyperlink>
            <w:r w:rsidRPr="007A1645">
              <w:rPr>
                <w:rFonts w:ascii="Times New Roman" w:eastAsia="KaiTi" w:hAnsi="Times New Roman"/>
                <w:szCs w:val="22"/>
              </w:rPr>
              <w:t>. It equals twice the number of elements common to both sets divided by the sum of the number of elements in each set.</w:t>
            </w:r>
          </w:p>
        </w:tc>
        <w:tc>
          <w:tcPr>
            <w:tcW w:w="1285" w:type="dxa"/>
          </w:tcPr>
          <w:p w14:paraId="32B4D9C9"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Segmentation</w:t>
            </w:r>
          </w:p>
        </w:tc>
      </w:tr>
      <w:tr w:rsidR="00FE4430" w:rsidRPr="007A1645" w14:paraId="10716C6B" w14:textId="77777777" w:rsidTr="007D7D70">
        <w:trPr>
          <w:jc w:val="center"/>
        </w:trPr>
        <w:tc>
          <w:tcPr>
            <w:tcW w:w="1833" w:type="dxa"/>
          </w:tcPr>
          <w:p w14:paraId="12CAE542" w14:textId="2B6096C4"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 xml:space="preserve">Jaccard coefficient or Intersection over </w:t>
            </w:r>
            <w:r w:rsidR="00116631" w:rsidRPr="007A1645">
              <w:rPr>
                <w:rFonts w:ascii="Times New Roman" w:eastAsia="KaiTi" w:hAnsi="Times New Roman"/>
                <w:szCs w:val="22"/>
              </w:rPr>
              <w:t>u</w:t>
            </w:r>
            <w:r w:rsidRPr="007A1645">
              <w:rPr>
                <w:rFonts w:ascii="Times New Roman" w:eastAsia="KaiTi" w:hAnsi="Times New Roman"/>
                <w:szCs w:val="22"/>
              </w:rPr>
              <w:t>nion (IoU)</w:t>
            </w:r>
          </w:p>
        </w:tc>
        <w:tc>
          <w:tcPr>
            <w:tcW w:w="6521" w:type="dxa"/>
          </w:tcPr>
          <w:p w14:paraId="0CC9BFEA"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measures the similarity between two sets of data and is most broadly used in the validation of object detection and image segmentation. It equals the number of elements common to both sets divided by the sum of the number of unique elements in each set.</w:t>
            </w:r>
          </w:p>
        </w:tc>
        <w:tc>
          <w:tcPr>
            <w:tcW w:w="1285" w:type="dxa"/>
          </w:tcPr>
          <w:p w14:paraId="32D42A8F"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Segmentation</w:t>
            </w:r>
          </w:p>
        </w:tc>
      </w:tr>
      <w:tr w:rsidR="00FE4430" w:rsidRPr="007A1645" w14:paraId="236C49F8" w14:textId="77777777" w:rsidTr="007D7D70">
        <w:trPr>
          <w:jc w:val="center"/>
        </w:trPr>
        <w:tc>
          <w:tcPr>
            <w:tcW w:w="1833" w:type="dxa"/>
          </w:tcPr>
          <w:p w14:paraId="6A590EC0"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Polyp detection rate (PDR)</w:t>
            </w:r>
          </w:p>
        </w:tc>
        <w:tc>
          <w:tcPr>
            <w:tcW w:w="6521" w:type="dxa"/>
          </w:tcPr>
          <w:p w14:paraId="7597B955"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percentage of patients undergoing screening endoscopy who have one or more polyp detected.</w:t>
            </w:r>
          </w:p>
        </w:tc>
        <w:tc>
          <w:tcPr>
            <w:tcW w:w="1285" w:type="dxa"/>
          </w:tcPr>
          <w:p w14:paraId="58ADED0F"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tc>
      </w:tr>
      <w:tr w:rsidR="00FE4430" w:rsidRPr="007A1645" w14:paraId="20AEFBB7" w14:textId="77777777" w:rsidTr="007D7D70">
        <w:trPr>
          <w:jc w:val="center"/>
        </w:trPr>
        <w:tc>
          <w:tcPr>
            <w:tcW w:w="1833" w:type="dxa"/>
          </w:tcPr>
          <w:p w14:paraId="0C5E69B1"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Adenoma detection rate (ADR)</w:t>
            </w:r>
          </w:p>
        </w:tc>
        <w:tc>
          <w:tcPr>
            <w:tcW w:w="6521" w:type="dxa"/>
          </w:tcPr>
          <w:p w14:paraId="1D09606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percentage of patients undergoing screening endoscopy who have one or more conventional adenomas detected.</w:t>
            </w:r>
          </w:p>
        </w:tc>
        <w:tc>
          <w:tcPr>
            <w:tcW w:w="1285" w:type="dxa"/>
          </w:tcPr>
          <w:p w14:paraId="0BC50720"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tc>
      </w:tr>
      <w:tr w:rsidR="00FE4430" w:rsidRPr="007A1645" w14:paraId="03ED5CF4" w14:textId="77777777" w:rsidTr="007D7D70">
        <w:trPr>
          <w:jc w:val="center"/>
        </w:trPr>
        <w:tc>
          <w:tcPr>
            <w:tcW w:w="1833" w:type="dxa"/>
          </w:tcPr>
          <w:p w14:paraId="73FB71F2" w14:textId="33849E64"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lastRenderedPageBreak/>
              <w:t xml:space="preserve">Detection </w:t>
            </w:r>
            <w:r w:rsidR="00D63C44" w:rsidRPr="007A1645">
              <w:rPr>
                <w:rFonts w:ascii="Times New Roman" w:eastAsia="KaiTi" w:hAnsi="Times New Roman"/>
                <w:szCs w:val="22"/>
              </w:rPr>
              <w:t>l</w:t>
            </w:r>
            <w:r w:rsidRPr="007A1645">
              <w:rPr>
                <w:rFonts w:ascii="Times New Roman" w:eastAsia="KaiTi" w:hAnsi="Times New Roman"/>
                <w:szCs w:val="22"/>
              </w:rPr>
              <w:t>atency</w:t>
            </w:r>
          </w:p>
        </w:tc>
        <w:tc>
          <w:tcPr>
            <w:tcW w:w="6521" w:type="dxa"/>
          </w:tcPr>
          <w:p w14:paraId="104F4249"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delay in frames between the first appearance of the polyp/lesion/object in the video sequence and the first actual detection of the polyp/lesion/object by a method.</w:t>
            </w:r>
          </w:p>
        </w:tc>
        <w:tc>
          <w:tcPr>
            <w:tcW w:w="1285" w:type="dxa"/>
          </w:tcPr>
          <w:p w14:paraId="4BAE9740"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tc>
      </w:tr>
      <w:tr w:rsidR="00FE4430" w:rsidRPr="007A1645" w14:paraId="5869F87F" w14:textId="77777777" w:rsidTr="007D7D70">
        <w:trPr>
          <w:jc w:val="center"/>
        </w:trPr>
        <w:tc>
          <w:tcPr>
            <w:tcW w:w="1833" w:type="dxa"/>
          </w:tcPr>
          <w:p w14:paraId="4413A2EE"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Average precision (AP)</w:t>
            </w:r>
          </w:p>
        </w:tc>
        <w:tc>
          <w:tcPr>
            <w:tcW w:w="6521" w:type="dxa"/>
          </w:tcPr>
          <w:p w14:paraId="405E5755"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average precision in the P-R curve.</w:t>
            </w:r>
          </w:p>
        </w:tc>
        <w:tc>
          <w:tcPr>
            <w:tcW w:w="1285" w:type="dxa"/>
          </w:tcPr>
          <w:p w14:paraId="7E492DAB"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tc>
      </w:tr>
      <w:tr w:rsidR="00FE4430" w:rsidRPr="007A1645" w14:paraId="4525BF24" w14:textId="77777777" w:rsidTr="007D7D70">
        <w:trPr>
          <w:jc w:val="center"/>
        </w:trPr>
        <w:tc>
          <w:tcPr>
            <w:tcW w:w="1833" w:type="dxa"/>
          </w:tcPr>
          <w:p w14:paraId="746F183E"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Mean average precision (mAP)</w:t>
            </w:r>
          </w:p>
        </w:tc>
        <w:tc>
          <w:tcPr>
            <w:tcW w:w="6521" w:type="dxa"/>
          </w:tcPr>
          <w:p w14:paraId="6502093E"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average value of AP of every class.</w:t>
            </w:r>
          </w:p>
        </w:tc>
        <w:tc>
          <w:tcPr>
            <w:tcW w:w="1285" w:type="dxa"/>
          </w:tcPr>
          <w:p w14:paraId="1A298025"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tc>
      </w:tr>
      <w:tr w:rsidR="00FE4430" w:rsidRPr="007A1645" w14:paraId="7CF6DDA8" w14:textId="77777777" w:rsidTr="007D7D70">
        <w:trPr>
          <w:jc w:val="center"/>
        </w:trPr>
        <w:tc>
          <w:tcPr>
            <w:tcW w:w="1833" w:type="dxa"/>
          </w:tcPr>
          <w:p w14:paraId="5422AEA7"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Runtime</w:t>
            </w:r>
          </w:p>
        </w:tc>
        <w:tc>
          <w:tcPr>
            <w:tcW w:w="6521" w:type="dxa"/>
          </w:tcPr>
          <w:p w14:paraId="5193300F"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This metric is the cost time of running one image or frame by a method.</w:t>
            </w:r>
          </w:p>
        </w:tc>
        <w:tc>
          <w:tcPr>
            <w:tcW w:w="1285" w:type="dxa"/>
          </w:tcPr>
          <w:p w14:paraId="16A77ECD" w14:textId="77777777" w:rsidR="00FE4430" w:rsidRPr="007A1645" w:rsidRDefault="00FE4430" w:rsidP="007D7D70">
            <w:pPr>
              <w:pStyle w:val="Tabletext"/>
              <w:rPr>
                <w:rFonts w:ascii="Times New Roman" w:eastAsia="KaiTi" w:hAnsi="Times New Roman"/>
                <w:szCs w:val="22"/>
              </w:rPr>
            </w:pPr>
            <w:r w:rsidRPr="007A1645">
              <w:rPr>
                <w:rFonts w:ascii="Times New Roman" w:eastAsia="KaiTi" w:hAnsi="Times New Roman"/>
                <w:szCs w:val="22"/>
              </w:rPr>
              <w:t>Detection</w:t>
            </w:r>
          </w:p>
          <w:p w14:paraId="32B83FA9" w14:textId="12490282" w:rsidR="00FE4430" w:rsidRPr="007A1645" w:rsidRDefault="007D7D70" w:rsidP="007D7D70">
            <w:pPr>
              <w:pStyle w:val="Tabletext"/>
              <w:rPr>
                <w:rFonts w:ascii="Times New Roman" w:eastAsia="KaiTi" w:hAnsi="Times New Roman"/>
                <w:szCs w:val="22"/>
              </w:rPr>
            </w:pPr>
            <w:r w:rsidRPr="007A1645">
              <w:rPr>
                <w:rFonts w:ascii="Times New Roman" w:eastAsia="KaiTi" w:hAnsi="Times New Roman"/>
                <w:szCs w:val="22"/>
              </w:rPr>
              <w:t>Classification</w:t>
            </w:r>
          </w:p>
          <w:p w14:paraId="616F1148" w14:textId="207631B3" w:rsidR="00FE4430" w:rsidRPr="007A1645" w:rsidRDefault="007D7D70" w:rsidP="007D7D70">
            <w:pPr>
              <w:pStyle w:val="Tabletext"/>
              <w:rPr>
                <w:rFonts w:ascii="Times New Roman" w:eastAsia="KaiTi" w:hAnsi="Times New Roman"/>
                <w:szCs w:val="22"/>
              </w:rPr>
            </w:pPr>
            <w:r w:rsidRPr="007A1645">
              <w:rPr>
                <w:rFonts w:ascii="Times New Roman" w:eastAsia="KaiTi" w:hAnsi="Times New Roman"/>
                <w:szCs w:val="22"/>
              </w:rPr>
              <w:t>Segmentation</w:t>
            </w:r>
          </w:p>
        </w:tc>
      </w:tr>
    </w:tbl>
    <w:p w14:paraId="25A26274" w14:textId="77777777" w:rsidR="00FE4430" w:rsidRPr="007A1645" w:rsidRDefault="00FE4430" w:rsidP="002B43F6">
      <w:pPr>
        <w:pStyle w:val="Heading4"/>
        <w:rPr>
          <w:rFonts w:eastAsia="KaiTi"/>
        </w:rPr>
      </w:pPr>
      <w:bookmarkStart w:id="546" w:name="_Toc48799764"/>
      <w:r w:rsidRPr="007A1645">
        <w:rPr>
          <w:rFonts w:eastAsia="KaiTi"/>
        </w:rPr>
        <w:t>6.1.1.7</w:t>
      </w:r>
      <w:r w:rsidRPr="007A1645">
        <w:rPr>
          <w:rFonts w:eastAsia="KaiTi"/>
        </w:rPr>
        <w:tab/>
        <w:t>Test dataset acquisition</w:t>
      </w:r>
      <w:bookmarkEnd w:id="546"/>
    </w:p>
    <w:p w14:paraId="61A7CFAF" w14:textId="77777777" w:rsidR="00FE4430" w:rsidRPr="007A1645" w:rsidRDefault="00FE4430" w:rsidP="00FE4430">
      <w:pPr>
        <w:rPr>
          <w:rFonts w:eastAsia="KaiTi"/>
        </w:rPr>
      </w:pPr>
      <w:r w:rsidRPr="007A1645">
        <w:rPr>
          <w:rFonts w:eastAsia="KaiTi"/>
        </w:rPr>
        <w:t>The test dataset acquisition is in progress.</w:t>
      </w:r>
    </w:p>
    <w:p w14:paraId="7DD75AB7" w14:textId="77777777" w:rsidR="00FE4430" w:rsidRPr="007A1645" w:rsidRDefault="00FE4430" w:rsidP="002B43F6">
      <w:pPr>
        <w:pStyle w:val="Heading4"/>
        <w:rPr>
          <w:rFonts w:eastAsia="KaiTi"/>
        </w:rPr>
      </w:pPr>
      <w:r w:rsidRPr="007A1645">
        <w:rPr>
          <w:rFonts w:eastAsia="KaiTi"/>
        </w:rPr>
        <w:t>6.1.1.8</w:t>
      </w:r>
      <w:r w:rsidRPr="007A1645">
        <w:rPr>
          <w:rFonts w:eastAsia="KaiTi"/>
        </w:rPr>
        <w:tab/>
        <w:t>Data sharing policies</w:t>
      </w:r>
    </w:p>
    <w:p w14:paraId="21328CDD" w14:textId="77777777" w:rsidR="00967DA4" w:rsidRDefault="00FE4430" w:rsidP="00FE4430">
      <w:pPr>
        <w:rPr>
          <w:rFonts w:eastAsia="KaiTi"/>
        </w:rPr>
      </w:pPr>
      <w:r w:rsidRPr="007A1645">
        <w:rPr>
          <w:rFonts w:eastAsia="KaiTi"/>
        </w:rPr>
        <w:t xml:space="preserve">After finishing the test dataset acquisition, the sharing of </w:t>
      </w:r>
      <w:r w:rsidR="006A2806" w:rsidRPr="007A1645">
        <w:rPr>
          <w:rFonts w:eastAsia="KaiTi"/>
        </w:rPr>
        <w:t xml:space="preserve">the </w:t>
      </w:r>
      <w:r w:rsidRPr="007A1645">
        <w:rPr>
          <w:rFonts w:eastAsia="KaiTi"/>
        </w:rPr>
        <w:t xml:space="preserve">dataset should be protected by special agreements or contracts that cover, for instance, the data sharing period, patient consent, and update procedure (see also </w:t>
      </w:r>
      <w:hyperlink r:id="rId39">
        <w:r w:rsidRPr="001D1F8F">
          <w:rPr>
            <w:rStyle w:val="Hyperlink"/>
            <w:rFonts w:eastAsia="KaiTi"/>
            <w:color w:val="auto"/>
            <w:u w:val="none"/>
          </w:rPr>
          <w:t>DEL5.5</w:t>
        </w:r>
      </w:hyperlink>
      <w:r w:rsidRPr="007A1645">
        <w:rPr>
          <w:rFonts w:eastAsia="KaiTi"/>
        </w:rPr>
        <w:t xml:space="preserve"> on </w:t>
      </w:r>
      <w:r w:rsidRPr="007A1645">
        <w:rPr>
          <w:rFonts w:eastAsia="KaiTi"/>
          <w:i/>
          <w:iCs/>
        </w:rPr>
        <w:t>data handling</w:t>
      </w:r>
      <w:r w:rsidRPr="007A1645">
        <w:rPr>
          <w:rFonts w:eastAsia="KaiTi"/>
        </w:rPr>
        <w:t xml:space="preserve"> and </w:t>
      </w:r>
      <w:hyperlink r:id="rId40">
        <w:r w:rsidRPr="001D1F8F">
          <w:rPr>
            <w:rStyle w:val="Hyperlink"/>
            <w:rFonts w:eastAsia="KaiTi"/>
            <w:color w:val="auto"/>
            <w:u w:val="none"/>
          </w:rPr>
          <w:t>DEL5.6</w:t>
        </w:r>
      </w:hyperlink>
      <w:r w:rsidRPr="007A1645">
        <w:rPr>
          <w:rFonts w:eastAsia="KaiTi"/>
        </w:rPr>
        <w:t xml:space="preserve"> on </w:t>
      </w:r>
      <w:r w:rsidRPr="007A1645">
        <w:rPr>
          <w:rFonts w:eastAsia="KaiTi"/>
          <w:i/>
          <w:iCs/>
        </w:rPr>
        <w:t>data sharing practices</w:t>
      </w:r>
      <w:r w:rsidRPr="007A1645">
        <w:rPr>
          <w:rFonts w:eastAsia="KaiTi"/>
        </w:rPr>
        <w:t>).</w:t>
      </w:r>
    </w:p>
    <w:p w14:paraId="6A77308B" w14:textId="3AB3DD03" w:rsidR="00FE4430" w:rsidRPr="007A1645" w:rsidRDefault="00FE4430" w:rsidP="002B43F6">
      <w:pPr>
        <w:pStyle w:val="Heading4"/>
        <w:rPr>
          <w:rFonts w:eastAsia="KaiTi"/>
        </w:rPr>
      </w:pPr>
      <w:bookmarkStart w:id="547" w:name="_Toc48799765"/>
      <w:r w:rsidRPr="007A1645">
        <w:rPr>
          <w:rFonts w:eastAsia="KaiTi"/>
        </w:rPr>
        <w:t>6.1.1.9</w:t>
      </w:r>
      <w:r w:rsidRPr="007A1645">
        <w:rPr>
          <w:rFonts w:eastAsia="KaiTi"/>
        </w:rPr>
        <w:tab/>
        <w:t>Baseline acquisition</w:t>
      </w:r>
      <w:bookmarkEnd w:id="547"/>
    </w:p>
    <w:p w14:paraId="798E327D" w14:textId="2BC3541C" w:rsidR="00FE4430" w:rsidRPr="007A1645" w:rsidRDefault="00FE4430" w:rsidP="00FE4430">
      <w:pPr>
        <w:rPr>
          <w:rStyle w:val="Gray"/>
          <w:rFonts w:eastAsia="KaiTi"/>
          <w:color w:val="auto"/>
        </w:rPr>
      </w:pPr>
      <w:r w:rsidRPr="007A1645">
        <w:rPr>
          <w:rFonts w:eastAsia="KaiTi"/>
        </w:rPr>
        <w:t>The baseline will be acquired after the test dataset acquisition</w:t>
      </w:r>
      <w:r w:rsidR="006A2806" w:rsidRPr="007A1645">
        <w:rPr>
          <w:rFonts w:eastAsia="KaiTi"/>
        </w:rPr>
        <w:t xml:space="preserve"> is finished</w:t>
      </w:r>
      <w:r w:rsidRPr="007A1645">
        <w:rPr>
          <w:rFonts w:eastAsia="KaiTi"/>
        </w:rPr>
        <w:t>.</w:t>
      </w:r>
    </w:p>
    <w:p w14:paraId="5F33D820" w14:textId="77777777" w:rsidR="00FE4430" w:rsidRPr="007A1645" w:rsidRDefault="00FE4430" w:rsidP="002B43F6">
      <w:pPr>
        <w:pStyle w:val="Heading4"/>
        <w:rPr>
          <w:rFonts w:eastAsia="KaiTi"/>
        </w:rPr>
      </w:pPr>
      <w:bookmarkStart w:id="548" w:name="_Toc48799766"/>
      <w:r w:rsidRPr="007A1645">
        <w:rPr>
          <w:rFonts w:eastAsia="KaiTi"/>
        </w:rPr>
        <w:t>6.1.1.10</w:t>
      </w:r>
      <w:r w:rsidRPr="007A1645">
        <w:rPr>
          <w:rFonts w:eastAsia="KaiTi"/>
        </w:rPr>
        <w:tab/>
        <w:t>Reporting methodology</w:t>
      </w:r>
      <w:bookmarkEnd w:id="548"/>
    </w:p>
    <w:p w14:paraId="2286EDF9" w14:textId="77777777" w:rsidR="00967DA4" w:rsidRDefault="00FE4430" w:rsidP="00FE4430">
      <w:pPr>
        <w:rPr>
          <w:rFonts w:eastAsia="KaiTi"/>
        </w:rPr>
      </w:pPr>
      <w:r w:rsidRPr="007A1645">
        <w:rPr>
          <w:rFonts w:eastAsia="KaiTi"/>
        </w:rPr>
        <w:t xml:space="preserve">The results of benchmarking runs will be shared </w:t>
      </w:r>
      <w:r w:rsidR="006A2806" w:rsidRPr="007A1645">
        <w:rPr>
          <w:rFonts w:eastAsia="KaiTi"/>
        </w:rPr>
        <w:t>with</w:t>
      </w:r>
      <w:r w:rsidRPr="007A1645">
        <w:rPr>
          <w:rFonts w:eastAsia="KaiTi"/>
        </w:rPr>
        <w:t xml:space="preserve"> AI developers internally. There is no public reporting methodology, except </w:t>
      </w:r>
      <w:r w:rsidR="00E671E2" w:rsidRPr="007A1645">
        <w:rPr>
          <w:rFonts w:eastAsia="KaiTi"/>
        </w:rPr>
        <w:t xml:space="preserve">the </w:t>
      </w:r>
      <w:r w:rsidRPr="007A1645">
        <w:rPr>
          <w:rFonts w:eastAsia="KaiTi"/>
        </w:rPr>
        <w:t>publication of technical paper</w:t>
      </w:r>
      <w:r w:rsidR="00E671E2" w:rsidRPr="007A1645">
        <w:rPr>
          <w:rFonts w:eastAsia="KaiTi"/>
        </w:rPr>
        <w:t>s</w:t>
      </w:r>
      <w:r w:rsidRPr="007A1645">
        <w:rPr>
          <w:rFonts w:eastAsia="KaiTi"/>
        </w:rPr>
        <w:t>.</w:t>
      </w:r>
    </w:p>
    <w:p w14:paraId="3DBC29B2" w14:textId="2B52CCC8" w:rsidR="00FE4430" w:rsidRPr="007A1645" w:rsidRDefault="00FE4430" w:rsidP="002B43F6">
      <w:pPr>
        <w:pStyle w:val="Heading4"/>
        <w:rPr>
          <w:rFonts w:eastAsia="KaiTi"/>
        </w:rPr>
      </w:pPr>
      <w:bookmarkStart w:id="549" w:name="_Toc48799767"/>
      <w:r w:rsidRPr="007A1645">
        <w:rPr>
          <w:rFonts w:eastAsia="KaiTi"/>
        </w:rPr>
        <w:t>6.1.1.11</w:t>
      </w:r>
      <w:r w:rsidRPr="007A1645">
        <w:rPr>
          <w:rFonts w:eastAsia="KaiTi"/>
        </w:rPr>
        <w:tab/>
        <w:t>Result</w:t>
      </w:r>
      <w:bookmarkEnd w:id="549"/>
      <w:r w:rsidR="006A2806" w:rsidRPr="007A1645">
        <w:rPr>
          <w:rFonts w:eastAsia="KaiTi"/>
        </w:rPr>
        <w:t>s</w:t>
      </w:r>
    </w:p>
    <w:p w14:paraId="77ADAC5A" w14:textId="77777777" w:rsidR="00967DA4" w:rsidRDefault="00FE4430" w:rsidP="00FE4430">
      <w:pPr>
        <w:rPr>
          <w:rFonts w:eastAsia="KaiTi"/>
        </w:rPr>
      </w:pPr>
      <w:r w:rsidRPr="007A1645">
        <w:rPr>
          <w:rStyle w:val="Gray"/>
          <w:rFonts w:eastAsia="KaiTi"/>
          <w:color w:val="auto"/>
        </w:rPr>
        <w:t>Results will be not available before the benchmarking version 1.0 and test dataset acquisition</w:t>
      </w:r>
      <w:r w:rsidR="006A2806" w:rsidRPr="007A1645">
        <w:rPr>
          <w:rStyle w:val="Gray"/>
          <w:rFonts w:eastAsia="KaiTi"/>
          <w:color w:val="auto"/>
        </w:rPr>
        <w:t xml:space="preserve"> are finished</w:t>
      </w:r>
      <w:r w:rsidRPr="007A1645">
        <w:rPr>
          <w:rStyle w:val="Gray"/>
          <w:rFonts w:eastAsia="KaiTi"/>
          <w:color w:val="auto"/>
        </w:rPr>
        <w:t>.</w:t>
      </w:r>
    </w:p>
    <w:p w14:paraId="4F69D0A8" w14:textId="2D6430B7" w:rsidR="00FE4430" w:rsidRPr="007A1645" w:rsidRDefault="00FE4430" w:rsidP="002B43F6">
      <w:pPr>
        <w:pStyle w:val="Heading4"/>
        <w:rPr>
          <w:rFonts w:eastAsia="KaiTi"/>
        </w:rPr>
      </w:pPr>
      <w:bookmarkStart w:id="550" w:name="_Ref42670171"/>
      <w:bookmarkStart w:id="551" w:name="_Toc48799768"/>
      <w:bookmarkStart w:id="552" w:name="_Hlk190137067"/>
      <w:r w:rsidRPr="007A1645">
        <w:rPr>
          <w:rFonts w:eastAsia="KaiTi"/>
        </w:rPr>
        <w:t>6.1.1.12</w:t>
      </w:r>
      <w:r w:rsidRPr="007A1645">
        <w:rPr>
          <w:rFonts w:eastAsia="KaiTi"/>
        </w:rPr>
        <w:tab/>
        <w:t>Discussion</w:t>
      </w:r>
      <w:bookmarkEnd w:id="550"/>
      <w:r w:rsidRPr="007A1645">
        <w:rPr>
          <w:rFonts w:eastAsia="KaiTi"/>
        </w:rPr>
        <w:t xml:space="preserve"> o</w:t>
      </w:r>
      <w:r w:rsidR="00A92C59" w:rsidRPr="007A1645">
        <w:rPr>
          <w:rFonts w:eastAsia="KaiTi"/>
        </w:rPr>
        <w:t>n</w:t>
      </w:r>
      <w:r w:rsidRPr="007A1645">
        <w:rPr>
          <w:rFonts w:eastAsia="KaiTi"/>
        </w:rPr>
        <w:t xml:space="preserve"> benchmarking</w:t>
      </w:r>
      <w:bookmarkEnd w:id="551"/>
    </w:p>
    <w:p w14:paraId="29769F90" w14:textId="7C9CC7CB" w:rsidR="00FE4430" w:rsidRPr="007A1645" w:rsidRDefault="00AB3CDC" w:rsidP="00AB3CDC">
      <w:pPr>
        <w:rPr>
          <w:rFonts w:eastAsia="KaiTi"/>
        </w:rPr>
      </w:pPr>
      <w:bookmarkStart w:id="553" w:name="_Hlk190136911"/>
      <w:bookmarkEnd w:id="552"/>
      <w:r w:rsidRPr="00AB3CDC">
        <w:rPr>
          <w:rFonts w:eastAsia="KaiTi"/>
          <w:lang w:val="en-TT"/>
        </w:rPr>
        <w:t xml:space="preserve">This </w:t>
      </w:r>
      <w:r>
        <w:rPr>
          <w:rFonts w:eastAsia="KaiTi"/>
          <w:lang w:val="en-TT"/>
        </w:rPr>
        <w:t>clause</w:t>
      </w:r>
      <w:r w:rsidRPr="00AB3CDC">
        <w:rPr>
          <w:rFonts w:eastAsia="KaiTi"/>
          <w:lang w:val="en-TT"/>
        </w:rPr>
        <w:t xml:space="preserve"> provides insights on benchmarking iterations, giving </w:t>
      </w:r>
      <w:r w:rsidR="00FE4430" w:rsidRPr="007A1645">
        <w:rPr>
          <w:rFonts w:eastAsia="KaiTi"/>
        </w:rPr>
        <w:t xml:space="preserve">details about the </w:t>
      </w:r>
      <w:r w:rsidR="005367B0" w:rsidRPr="007A1645">
        <w:rPr>
          <w:rFonts w:eastAsia="KaiTi"/>
        </w:rPr>
        <w:t>'</w:t>
      </w:r>
      <w:r w:rsidR="00FE4430" w:rsidRPr="007A1645">
        <w:rPr>
          <w:rFonts w:eastAsia="KaiTi"/>
        </w:rPr>
        <w:t>outcome</w:t>
      </w:r>
      <w:r w:rsidR="005367B0" w:rsidRPr="007A1645">
        <w:rPr>
          <w:rFonts w:eastAsia="KaiTi"/>
        </w:rPr>
        <w:t>'</w:t>
      </w:r>
      <w:r w:rsidR="00FE4430" w:rsidRPr="007A1645">
        <w:rPr>
          <w:rFonts w:eastAsia="KaiTi"/>
        </w:rPr>
        <w:t xml:space="preserve"> of the benchmarking process (e.g. giving an overview of the benchmark results and process).</w:t>
      </w:r>
    </w:p>
    <w:bookmarkEnd w:id="553"/>
    <w:p w14:paraId="636C39DF" w14:textId="77777777" w:rsidR="00967DA4" w:rsidRDefault="00FE4430" w:rsidP="00FE4430">
      <w:pPr>
        <w:rPr>
          <w:rFonts w:eastAsia="KaiTi"/>
        </w:rPr>
      </w:pPr>
      <w:r w:rsidRPr="007A1645">
        <w:rPr>
          <w:rFonts w:eastAsia="KaiTi"/>
        </w:rPr>
        <w:t xml:space="preserve">In </w:t>
      </w:r>
      <w:r w:rsidR="006A2806" w:rsidRPr="007A1645">
        <w:rPr>
          <w:rFonts w:eastAsia="KaiTi"/>
        </w:rPr>
        <w:t xml:space="preserve">the </w:t>
      </w:r>
      <w:r w:rsidRPr="007A1645">
        <w:rPr>
          <w:rFonts w:eastAsia="KaiTi"/>
        </w:rPr>
        <w:t>benchmarking of subtopic colonoscopy, recommended requirements for benchmarking methods, data structure of input and output, annotation structure and information, score</w:t>
      </w:r>
      <w:r w:rsidR="000B60D3" w:rsidRPr="007A1645">
        <w:rPr>
          <w:rFonts w:eastAsia="KaiTi"/>
        </w:rPr>
        <w:t>s</w:t>
      </w:r>
      <w:r w:rsidRPr="007A1645">
        <w:rPr>
          <w:rFonts w:eastAsia="KaiTi"/>
        </w:rPr>
        <w:t xml:space="preserve"> and metrics, test dataset</w:t>
      </w:r>
      <w:r w:rsidR="000B60D3" w:rsidRPr="007A1645">
        <w:rPr>
          <w:rFonts w:eastAsia="KaiTi"/>
        </w:rPr>
        <w:t>s</w:t>
      </w:r>
      <w:r w:rsidRPr="007A1645">
        <w:rPr>
          <w:rFonts w:eastAsia="KaiTi"/>
        </w:rPr>
        <w:t xml:space="preserve"> and result</w:t>
      </w:r>
      <w:r w:rsidR="006A2806" w:rsidRPr="007A1645">
        <w:rPr>
          <w:rFonts w:eastAsia="KaiTi"/>
        </w:rPr>
        <w:t>s</w:t>
      </w:r>
      <w:r w:rsidRPr="007A1645">
        <w:rPr>
          <w:rFonts w:eastAsia="KaiTi"/>
        </w:rPr>
        <w:t xml:space="preserve"> are described</w:t>
      </w:r>
      <w:bookmarkStart w:id="554" w:name="_Hlk190137311"/>
      <w:r w:rsidRPr="007A1645">
        <w:rPr>
          <w:rFonts w:eastAsia="KaiTi"/>
        </w:rPr>
        <w:t xml:space="preserve">. </w:t>
      </w:r>
      <w:r w:rsidR="00A80489" w:rsidRPr="007A1645">
        <w:rPr>
          <w:rFonts w:eastAsia="KaiTi"/>
        </w:rPr>
        <w:t xml:space="preserve">In </w:t>
      </w:r>
      <w:r w:rsidR="00682776">
        <w:rPr>
          <w:rFonts w:eastAsia="KaiTi"/>
        </w:rPr>
        <w:t xml:space="preserve">the </w:t>
      </w:r>
      <w:r w:rsidR="00A80489" w:rsidRPr="007A1645">
        <w:rPr>
          <w:rFonts w:eastAsia="KaiTi"/>
        </w:rPr>
        <w:t xml:space="preserve">corresponding </w:t>
      </w:r>
      <w:r w:rsidR="00682776">
        <w:rPr>
          <w:rFonts w:eastAsia="KaiTi"/>
        </w:rPr>
        <w:t>clauses</w:t>
      </w:r>
      <w:r w:rsidR="00A80489" w:rsidRPr="007A1645">
        <w:rPr>
          <w:rFonts w:eastAsia="KaiTi"/>
        </w:rPr>
        <w:t xml:space="preserve">, </w:t>
      </w:r>
      <w:r w:rsidRPr="007A1645">
        <w:rPr>
          <w:rFonts w:eastAsia="KaiTi"/>
        </w:rPr>
        <w:t>there are individual requirements for detection, segmentation, and classification.</w:t>
      </w:r>
      <w:bookmarkEnd w:id="554"/>
    </w:p>
    <w:p w14:paraId="5977AB75" w14:textId="77777777" w:rsidR="00967DA4" w:rsidRDefault="00FE4430" w:rsidP="00FE4430">
      <w:pPr>
        <w:rPr>
          <w:rFonts w:eastAsia="KaiTi"/>
        </w:rPr>
      </w:pPr>
      <w:r w:rsidRPr="007A1645">
        <w:rPr>
          <w:rFonts w:eastAsia="KaiTi"/>
        </w:rPr>
        <w:t xml:space="preserve">Referring to the benchmarking and evaluation of APDCV, the benchmarking in this subtopic is being built as a </w:t>
      </w:r>
      <w:r w:rsidRPr="007D7D70">
        <w:rPr>
          <w:rFonts w:eastAsia="KaiTi"/>
        </w:rPr>
        <w:t xml:space="preserve">standalone system initially, consisting of AI tasks, </w:t>
      </w:r>
      <w:r w:rsidR="000B60D3" w:rsidRPr="007D7D70">
        <w:rPr>
          <w:rFonts w:eastAsia="KaiTi"/>
        </w:rPr>
        <w:t>b</w:t>
      </w:r>
      <w:r w:rsidRPr="007D7D70">
        <w:rPr>
          <w:rFonts w:eastAsia="KaiTi"/>
        </w:rPr>
        <w:t xml:space="preserve">enchmarking metrics and </w:t>
      </w:r>
      <w:r w:rsidR="000B60D3" w:rsidRPr="007D7D70">
        <w:rPr>
          <w:rFonts w:eastAsia="KaiTi"/>
        </w:rPr>
        <w:t>t</w:t>
      </w:r>
      <w:r w:rsidRPr="007D7D70">
        <w:rPr>
          <w:rFonts w:eastAsia="KaiTi"/>
        </w:rPr>
        <w:t>ask</w:t>
      </w:r>
      <w:r w:rsidR="000B60D3" w:rsidRPr="007D7D70">
        <w:rPr>
          <w:rFonts w:eastAsia="KaiTi"/>
        </w:rPr>
        <w:t>-</w:t>
      </w:r>
      <w:r w:rsidRPr="007D7D70">
        <w:rPr>
          <w:rFonts w:eastAsia="KaiTi"/>
        </w:rPr>
        <w:t>based metrics calculation.</w:t>
      </w:r>
      <w:r w:rsidRPr="007A1645">
        <w:rPr>
          <w:rFonts w:eastAsia="KaiTi"/>
        </w:rPr>
        <w:t xml:space="preserve"> As there are several existing benchmarking systems</w:t>
      </w:r>
      <w:r w:rsidR="00682776">
        <w:rPr>
          <w:rFonts w:eastAsia="KaiTi"/>
        </w:rPr>
        <w:t>, the d</w:t>
      </w:r>
      <w:r w:rsidRPr="007A1645">
        <w:rPr>
          <w:rFonts w:eastAsia="KaiTi"/>
        </w:rPr>
        <w:t>ata structure of input/</w:t>
      </w:r>
      <w:r w:rsidR="00682776">
        <w:rPr>
          <w:rFonts w:eastAsia="KaiTi"/>
        </w:rPr>
        <w:t>‌</w:t>
      </w:r>
      <w:r w:rsidRPr="007A1645">
        <w:rPr>
          <w:rFonts w:eastAsia="KaiTi"/>
        </w:rPr>
        <w:t xml:space="preserve">output and </w:t>
      </w:r>
      <w:r w:rsidR="00682776">
        <w:rPr>
          <w:rFonts w:eastAsia="KaiTi"/>
        </w:rPr>
        <w:t xml:space="preserve">the </w:t>
      </w:r>
      <w:r w:rsidRPr="007A1645">
        <w:rPr>
          <w:rFonts w:eastAsia="KaiTi"/>
        </w:rPr>
        <w:t xml:space="preserve">annotation structure and information </w:t>
      </w:r>
      <w:r w:rsidRPr="007A1645">
        <w:rPr>
          <w:rFonts w:eastAsia="KaiTi" w:hint="eastAsia"/>
        </w:rPr>
        <w:t>are</w:t>
      </w:r>
      <w:r w:rsidRPr="007A1645">
        <w:rPr>
          <w:rFonts w:eastAsia="KaiTi"/>
        </w:rPr>
        <w:t xml:space="preserve"> considered first, so the progresses of data structure of input</w:t>
      </w:r>
      <w:r w:rsidRPr="007A1645">
        <w:rPr>
          <w:rFonts w:eastAsia="KaiTi" w:hint="eastAsia"/>
        </w:rPr>
        <w:t>/</w:t>
      </w:r>
      <w:r w:rsidRPr="007A1645">
        <w:rPr>
          <w:rFonts w:eastAsia="KaiTi"/>
        </w:rPr>
        <w:t xml:space="preserve">output, annotation structure and information are more advanced than benchmarking system and test dataset acquisition. Data annotation is currently a spontaneous non-standard process. </w:t>
      </w:r>
      <w:bookmarkStart w:id="555" w:name="_Hlk190138025"/>
      <w:r w:rsidRPr="007A1645">
        <w:rPr>
          <w:rFonts w:eastAsia="KaiTi"/>
        </w:rPr>
        <w:t xml:space="preserve">It is a challenging task to guarantee the accuracy and representativeness of learning materials without the standardized data annotation quality control measures which are widely recognized by the industry. </w:t>
      </w:r>
      <w:r w:rsidR="00D83F77" w:rsidRPr="007A1645">
        <w:rPr>
          <w:rFonts w:eastAsia="KaiTi"/>
        </w:rPr>
        <w:t>Moreover</w:t>
      </w:r>
      <w:r w:rsidRPr="007A1645">
        <w:rPr>
          <w:rFonts w:eastAsia="KaiTi"/>
        </w:rPr>
        <w:t xml:space="preserve">, this </w:t>
      </w:r>
      <w:r w:rsidR="00134020" w:rsidRPr="007A1645">
        <w:rPr>
          <w:rFonts w:eastAsia="KaiTi"/>
        </w:rPr>
        <w:t xml:space="preserve">lack of accuracy </w:t>
      </w:r>
      <w:r w:rsidRPr="007A1645">
        <w:rPr>
          <w:rFonts w:eastAsia="KaiTi"/>
        </w:rPr>
        <w:t xml:space="preserve">may also bring a greater risk of erroneous judgment for </w:t>
      </w:r>
      <w:r w:rsidRPr="007A1645">
        <w:rPr>
          <w:rFonts w:eastAsia="KaiTi"/>
        </w:rPr>
        <w:lastRenderedPageBreak/>
        <w:t>endoscopic</w:t>
      </w:r>
      <w:r w:rsidR="00D83F77" w:rsidRPr="007A1645">
        <w:rPr>
          <w:rFonts w:eastAsia="KaiTi"/>
        </w:rPr>
        <w:t>-</w:t>
      </w:r>
      <w:r w:rsidRPr="007A1645">
        <w:rPr>
          <w:rFonts w:eastAsia="KaiTi"/>
        </w:rPr>
        <w:t xml:space="preserve">assisted diagnosis. </w:t>
      </w:r>
      <w:bookmarkEnd w:id="555"/>
      <w:r w:rsidRPr="007A1645">
        <w:rPr>
          <w:rFonts w:eastAsia="KaiTi"/>
        </w:rPr>
        <w:t>The benchmarking version 1.0 tries to propose a general standardized solution of requirements for data structure and annotation.</w:t>
      </w:r>
    </w:p>
    <w:p w14:paraId="17BDBD7B" w14:textId="49F5101B" w:rsidR="00FE4430" w:rsidRPr="007A1645" w:rsidRDefault="00FE4430" w:rsidP="002B43F6">
      <w:pPr>
        <w:pStyle w:val="Heading4"/>
        <w:rPr>
          <w:rFonts w:eastAsia="KaiTi"/>
        </w:rPr>
      </w:pPr>
      <w:bookmarkStart w:id="556" w:name="_Toc48799769"/>
      <w:r w:rsidRPr="007A1645">
        <w:rPr>
          <w:rFonts w:eastAsia="KaiTi"/>
        </w:rPr>
        <w:t>6.1.1.13</w:t>
      </w:r>
      <w:r w:rsidRPr="007A1645">
        <w:rPr>
          <w:rFonts w:eastAsia="KaiTi"/>
        </w:rPr>
        <w:tab/>
        <w:t>Retirement</w:t>
      </w:r>
      <w:bookmarkEnd w:id="556"/>
    </w:p>
    <w:p w14:paraId="651ACA8F" w14:textId="6DB3F641" w:rsidR="00FE4430" w:rsidRPr="007A1645" w:rsidRDefault="00FE4430" w:rsidP="00FE4430">
      <w:pPr>
        <w:rPr>
          <w:rFonts w:eastAsia="KaiTi"/>
        </w:rPr>
      </w:pPr>
      <w:r w:rsidRPr="007A1645">
        <w:rPr>
          <w:rFonts w:eastAsia="KaiTi"/>
        </w:rPr>
        <w:t xml:space="preserve">Generally, the retirement of the AI system and dataset should follow the policy agreed with providers and users before the benchmarking activity. It might be desirable to keep the database for traceability and future use. Alternatively, there may be security or privacy reasons for deleting the data. Further details can be found in the reference document of </w:t>
      </w:r>
      <w:r w:rsidR="007D7D70">
        <w:rPr>
          <w:rFonts w:eastAsia="KaiTi"/>
        </w:rPr>
        <w:t xml:space="preserve">This clause </w:t>
      </w:r>
      <w:hyperlink r:id="rId41" w:history="1">
        <w:r w:rsidRPr="007A1645">
          <w:rPr>
            <w:rStyle w:val="Hyperlink"/>
            <w:rFonts w:eastAsia="KaiTi"/>
            <w:color w:val="auto"/>
          </w:rPr>
          <w:t>DEL04</w:t>
        </w:r>
      </w:hyperlink>
      <w:r w:rsidRPr="007A1645">
        <w:rPr>
          <w:rFonts w:eastAsia="KaiTi"/>
        </w:rPr>
        <w:t xml:space="preserve"> </w:t>
      </w:r>
      <w:r w:rsidR="002B43F6" w:rsidRPr="007A1645">
        <w:rPr>
          <w:rFonts w:eastAsia="KaiTi"/>
          <w:i/>
          <w:iCs/>
        </w:rPr>
        <w:t>"</w:t>
      </w:r>
      <w:r w:rsidRPr="007A1645">
        <w:rPr>
          <w:rFonts w:eastAsia="KaiTi"/>
          <w:i/>
          <w:iCs/>
        </w:rPr>
        <w:t>AI software lifecycle specification</w:t>
      </w:r>
      <w:r w:rsidR="002B43F6" w:rsidRPr="007A1645">
        <w:rPr>
          <w:rFonts w:eastAsia="KaiTi"/>
          <w:i/>
          <w:iCs/>
        </w:rPr>
        <w:t>"</w:t>
      </w:r>
      <w:r w:rsidRPr="007A1645">
        <w:rPr>
          <w:rFonts w:eastAsia="KaiTi"/>
          <w:i/>
          <w:iCs/>
        </w:rPr>
        <w:t xml:space="preserve"> </w:t>
      </w:r>
      <w:r w:rsidRPr="007A1645">
        <w:rPr>
          <w:rFonts w:eastAsia="KaiTi"/>
        </w:rPr>
        <w:t>(identification of standards and best practices that are relevant for the AI for health software life cycle).</w:t>
      </w:r>
    </w:p>
    <w:p w14:paraId="255F7915" w14:textId="77777777" w:rsidR="00967DA4" w:rsidRDefault="00FE4430" w:rsidP="002B43F6">
      <w:pPr>
        <w:pStyle w:val="Heading2"/>
        <w:rPr>
          <w:rFonts w:eastAsia="KaiTi"/>
        </w:rPr>
      </w:pPr>
      <w:bookmarkStart w:id="557" w:name="_Toc144228336"/>
      <w:bookmarkStart w:id="558" w:name="_Toc167721997"/>
      <w:bookmarkStart w:id="559" w:name="_Toc197530927"/>
      <w:r w:rsidRPr="007A1645">
        <w:rPr>
          <w:rFonts w:eastAsia="KaiTi"/>
        </w:rPr>
        <w:t>6.2</w:t>
      </w:r>
      <w:r w:rsidRPr="007A1645">
        <w:rPr>
          <w:rFonts w:eastAsia="KaiTi"/>
        </w:rPr>
        <w:tab/>
        <w:t xml:space="preserve">Subtopic </w:t>
      </w:r>
      <w:r w:rsidR="00BE6BB8" w:rsidRPr="007A1645">
        <w:rPr>
          <w:rFonts w:eastAsia="KaiTi"/>
        </w:rPr>
        <w:t>e</w:t>
      </w:r>
      <w:r w:rsidRPr="007A1645">
        <w:rPr>
          <w:rFonts w:eastAsia="KaiTi"/>
        </w:rPr>
        <w:t xml:space="preserve">ndoscopic </w:t>
      </w:r>
      <w:r w:rsidR="00116631" w:rsidRPr="007A1645">
        <w:rPr>
          <w:rFonts w:eastAsia="KaiTi"/>
        </w:rPr>
        <w:t>u</w:t>
      </w:r>
      <w:r w:rsidRPr="007A1645">
        <w:rPr>
          <w:rFonts w:eastAsia="KaiTi"/>
        </w:rPr>
        <w:t>ltrasound</w:t>
      </w:r>
      <w:bookmarkEnd w:id="557"/>
      <w:bookmarkEnd w:id="558"/>
      <w:bookmarkEnd w:id="559"/>
    </w:p>
    <w:p w14:paraId="6E3F05F0" w14:textId="5EF98490" w:rsidR="00FE4430" w:rsidRPr="007A1645" w:rsidRDefault="00FE4430" w:rsidP="002B43F6">
      <w:pPr>
        <w:pStyle w:val="Heading3"/>
        <w:rPr>
          <w:rFonts w:eastAsia="KaiTi"/>
        </w:rPr>
      </w:pPr>
      <w:bookmarkStart w:id="560" w:name="_Toc144228337"/>
      <w:r w:rsidRPr="007A1645">
        <w:rPr>
          <w:rFonts w:eastAsia="KaiTi"/>
        </w:rPr>
        <w:t>6.2.1</w:t>
      </w:r>
      <w:r w:rsidRPr="007A1645">
        <w:rPr>
          <w:rFonts w:eastAsia="KaiTi"/>
        </w:rPr>
        <w:tab/>
        <w:t>Benchmarking version V1.0</w:t>
      </w:r>
      <w:bookmarkEnd w:id="560"/>
    </w:p>
    <w:p w14:paraId="02D3B9C8" w14:textId="5B5E52FC" w:rsidR="00FE4430" w:rsidRPr="007A1645" w:rsidRDefault="007D7D70" w:rsidP="00FE4430">
      <w:pPr>
        <w:rPr>
          <w:rFonts w:eastAsia="KaiTi"/>
        </w:rPr>
      </w:pPr>
      <w:r>
        <w:rPr>
          <w:rFonts w:eastAsia="KaiTi"/>
        </w:rPr>
        <w:t xml:space="preserve">This clause </w:t>
      </w:r>
      <w:r w:rsidR="00FE4430" w:rsidRPr="007A1645">
        <w:rPr>
          <w:rFonts w:eastAsia="KaiTi"/>
        </w:rPr>
        <w:t>includes all technological and operational details of the benchmarking process for</w:t>
      </w:r>
      <w:r w:rsidR="00967DA4">
        <w:rPr>
          <w:rFonts w:eastAsia="KaiTi"/>
        </w:rPr>
        <w:t xml:space="preserve"> </w:t>
      </w:r>
      <w:r w:rsidR="00FE4430" w:rsidRPr="007A1645">
        <w:rPr>
          <w:rFonts w:eastAsia="KaiTi"/>
        </w:rPr>
        <w:t xml:space="preserve">benchmarking version </w:t>
      </w:r>
      <w:r w:rsidR="00FE4430" w:rsidRPr="007A1645">
        <w:rPr>
          <w:rStyle w:val="Green"/>
          <w:rFonts w:eastAsia="KaiTi"/>
          <w:color w:val="auto"/>
        </w:rPr>
        <w:t>V1.0</w:t>
      </w:r>
      <w:r w:rsidR="00FE4430" w:rsidRPr="007A1645">
        <w:rPr>
          <w:rFonts w:eastAsia="KaiTi"/>
        </w:rPr>
        <w:t xml:space="preserve">. It should be noted that, the benchmarking by TG-Endoscopy is not </w:t>
      </w:r>
      <w:r w:rsidR="00A80489" w:rsidRPr="001D1F8F">
        <w:rPr>
          <w:rFonts w:eastAsia="KaiTi"/>
        </w:rPr>
        <w:t>mature</w:t>
      </w:r>
      <w:r w:rsidR="00FE4430" w:rsidRPr="007A1645">
        <w:rPr>
          <w:rFonts w:eastAsia="KaiTi"/>
        </w:rPr>
        <w:t xml:space="preserve"> and need</w:t>
      </w:r>
      <w:r w:rsidR="00BE6BB8" w:rsidRPr="001D1F8F">
        <w:rPr>
          <w:rFonts w:eastAsia="KaiTi"/>
        </w:rPr>
        <w:t>s</w:t>
      </w:r>
      <w:r w:rsidR="00FE4430" w:rsidRPr="007A1645">
        <w:rPr>
          <w:rFonts w:eastAsia="KaiTi"/>
        </w:rPr>
        <w:t xml:space="preserve"> further study.</w:t>
      </w:r>
    </w:p>
    <w:p w14:paraId="0F8AEF39" w14:textId="77777777" w:rsidR="00FE4430" w:rsidRPr="007A1645" w:rsidRDefault="00FE4430" w:rsidP="000C4C0E">
      <w:pPr>
        <w:pStyle w:val="Heading4"/>
        <w:rPr>
          <w:rFonts w:eastAsia="KaiTi"/>
        </w:rPr>
      </w:pPr>
      <w:r w:rsidRPr="007A1645">
        <w:rPr>
          <w:rFonts w:eastAsia="KaiTi"/>
        </w:rPr>
        <w:t>6.2.1.1</w:t>
      </w:r>
      <w:r w:rsidRPr="007A1645">
        <w:rPr>
          <w:rFonts w:eastAsia="KaiTi"/>
        </w:rPr>
        <w:tab/>
        <w:t>Overview</w:t>
      </w:r>
    </w:p>
    <w:p w14:paraId="6772FB09" w14:textId="3EE073DE" w:rsidR="00967DA4" w:rsidRDefault="007D7D70" w:rsidP="00FE4430">
      <w:pPr>
        <w:rPr>
          <w:rFonts w:eastAsia="KaiTi"/>
        </w:rPr>
      </w:pPr>
      <w:r>
        <w:rPr>
          <w:rFonts w:eastAsia="KaiTi"/>
        </w:rPr>
        <w:t xml:space="preserve">This clause </w:t>
      </w:r>
      <w:r w:rsidR="00FE4430" w:rsidRPr="007A1645">
        <w:rPr>
          <w:rFonts w:eastAsia="KaiTi"/>
        </w:rPr>
        <w:t xml:space="preserve">provides an overview of the key aspects of this benchmarking iteration, version </w:t>
      </w:r>
      <w:r w:rsidR="00FE4430" w:rsidRPr="007A1645">
        <w:rPr>
          <w:rStyle w:val="Green"/>
          <w:rFonts w:eastAsia="KaiTi"/>
          <w:color w:val="auto"/>
        </w:rPr>
        <w:t>V1.0</w:t>
      </w:r>
      <w:r w:rsidR="00FE4430" w:rsidRPr="007A1645">
        <w:rPr>
          <w:rFonts w:eastAsia="KaiTi"/>
        </w:rPr>
        <w:t>.</w:t>
      </w:r>
    </w:p>
    <w:p w14:paraId="30294505" w14:textId="5AB4DC44" w:rsidR="00FE4430" w:rsidRPr="007A1645" w:rsidRDefault="00FE4430" w:rsidP="00FE4430">
      <w:pPr>
        <w:rPr>
          <w:rFonts w:eastAsia="KaiTi"/>
        </w:rPr>
      </w:pPr>
      <w:r w:rsidRPr="007A1645">
        <w:rPr>
          <w:rFonts w:eastAsia="KaiTi"/>
        </w:rPr>
        <w:t>The method for AI benchmarking</w:t>
      </w:r>
      <w:r w:rsidR="00685A47" w:rsidRPr="007A1645">
        <w:rPr>
          <w:rFonts w:eastAsia="KaiTi"/>
        </w:rPr>
        <w:t>,</w:t>
      </w:r>
      <w:r w:rsidRPr="007A1645">
        <w:rPr>
          <w:rFonts w:eastAsia="KaiTi"/>
        </w:rPr>
        <w:t xml:space="preserve"> including recommended requirement of data format </w:t>
      </w:r>
      <w:r w:rsidR="00685A47" w:rsidRPr="007A1645">
        <w:rPr>
          <w:rFonts w:eastAsia="KaiTi"/>
        </w:rPr>
        <w:t xml:space="preserve">for </w:t>
      </w:r>
      <w:r w:rsidRPr="007A1645">
        <w:rPr>
          <w:rFonts w:eastAsia="KaiTi"/>
        </w:rPr>
        <w:t xml:space="preserve">input data and output data, </w:t>
      </w:r>
      <w:r w:rsidR="00C54C61" w:rsidRPr="007A1645">
        <w:rPr>
          <w:rFonts w:eastAsia="KaiTi"/>
        </w:rPr>
        <w:t xml:space="preserve">and </w:t>
      </w:r>
      <w:r w:rsidRPr="007A1645">
        <w:rPr>
          <w:rFonts w:eastAsia="KaiTi"/>
        </w:rPr>
        <w:t>training and testing data annotation quality control</w:t>
      </w:r>
      <w:r w:rsidR="00685A47" w:rsidRPr="007A1645">
        <w:rPr>
          <w:rFonts w:eastAsia="KaiTi"/>
        </w:rPr>
        <w:t>,</w:t>
      </w:r>
      <w:r w:rsidR="0096061A" w:rsidRPr="007A1645">
        <w:rPr>
          <w:rFonts w:eastAsia="KaiTi"/>
        </w:rPr>
        <w:t xml:space="preserve"> </w:t>
      </w:r>
      <w:r w:rsidRPr="007A1645">
        <w:rPr>
          <w:rFonts w:eastAsia="KaiTi"/>
        </w:rPr>
        <w:t>as well as testing metrologies and scoring matri</w:t>
      </w:r>
      <w:r w:rsidR="00685A47" w:rsidRPr="007A1645">
        <w:rPr>
          <w:rFonts w:eastAsia="KaiTi"/>
        </w:rPr>
        <w:t>c</w:t>
      </w:r>
      <w:r w:rsidRPr="007A1645">
        <w:rPr>
          <w:rFonts w:eastAsia="KaiTi"/>
        </w:rPr>
        <w:t>es</w:t>
      </w:r>
      <w:r w:rsidR="00685A47" w:rsidRPr="007A1645">
        <w:rPr>
          <w:rFonts w:eastAsia="KaiTi"/>
        </w:rPr>
        <w:t>,</w:t>
      </w:r>
      <w:r w:rsidRPr="007A1645">
        <w:rPr>
          <w:rFonts w:eastAsia="KaiTi"/>
        </w:rPr>
        <w:t xml:space="preserve"> are described.</w:t>
      </w:r>
    </w:p>
    <w:p w14:paraId="3A498FAF" w14:textId="77777777" w:rsidR="00FE4430" w:rsidRPr="007A1645" w:rsidRDefault="00FE4430" w:rsidP="000C4C0E">
      <w:pPr>
        <w:pStyle w:val="Heading4"/>
        <w:rPr>
          <w:rFonts w:eastAsia="KaiTi"/>
        </w:rPr>
      </w:pPr>
      <w:r w:rsidRPr="007A1645">
        <w:rPr>
          <w:rFonts w:eastAsia="KaiTi"/>
        </w:rPr>
        <w:t>6.2.1.2</w:t>
      </w:r>
      <w:r w:rsidRPr="007A1645">
        <w:rPr>
          <w:rFonts w:eastAsia="KaiTi"/>
        </w:rPr>
        <w:tab/>
        <w:t>Benchmarking methods</w:t>
      </w:r>
    </w:p>
    <w:p w14:paraId="3319EF43" w14:textId="77777777" w:rsidR="00FE4430" w:rsidRPr="007A1645" w:rsidRDefault="00FE4430" w:rsidP="00ED10A1">
      <w:pPr>
        <w:pStyle w:val="Heading5"/>
        <w:rPr>
          <w:rFonts w:eastAsia="KaiTi"/>
        </w:rPr>
      </w:pPr>
      <w:r w:rsidRPr="007A1645">
        <w:rPr>
          <w:rFonts w:eastAsia="KaiTi"/>
        </w:rPr>
        <w:t>6.2.1.2.1</w:t>
      </w:r>
      <w:r w:rsidRPr="007A1645">
        <w:rPr>
          <w:rFonts w:eastAsia="KaiTi"/>
        </w:rPr>
        <w:tab/>
        <w:t>Benchmarking system architecture</w:t>
      </w:r>
    </w:p>
    <w:p w14:paraId="04FCAA25" w14:textId="6086C0F4" w:rsidR="00FE4430" w:rsidRPr="007A1645" w:rsidRDefault="00FE4430" w:rsidP="00FE4430">
      <w:pPr>
        <w:rPr>
          <w:rFonts w:eastAsia="KaiTi"/>
        </w:rPr>
      </w:pPr>
      <w:r w:rsidRPr="007A1645">
        <w:rPr>
          <w:rFonts w:eastAsia="KaiTi"/>
        </w:rPr>
        <w:t>Compar</w:t>
      </w:r>
      <w:r w:rsidR="00B36FA8" w:rsidRPr="007A1645">
        <w:rPr>
          <w:rFonts w:eastAsia="KaiTi"/>
        </w:rPr>
        <w:t>ed to</w:t>
      </w:r>
      <w:r w:rsidRPr="007A1645">
        <w:rPr>
          <w:rFonts w:eastAsia="KaiTi"/>
        </w:rPr>
        <w:t xml:space="preserve"> colonoscopy, EUS is a multi-modality procedure</w:t>
      </w:r>
      <w:r w:rsidR="00B36FA8" w:rsidRPr="007A1645">
        <w:rPr>
          <w:rFonts w:eastAsia="KaiTi"/>
        </w:rPr>
        <w:t>,</w:t>
      </w:r>
      <w:r w:rsidRPr="007A1645">
        <w:rPr>
          <w:rFonts w:eastAsia="KaiTi"/>
        </w:rPr>
        <w:t xml:space="preserve"> capturing ultrasound and image at the same time, but the requirements of benchmarking are similar. EUS and colonoscopy share the same benchmarking system architecture described in </w:t>
      </w:r>
      <w:r w:rsidR="00ED10A1" w:rsidRPr="007A1645">
        <w:rPr>
          <w:rFonts w:eastAsia="KaiTi"/>
        </w:rPr>
        <w:t xml:space="preserve">clause </w:t>
      </w:r>
      <w:r w:rsidRPr="007A1645">
        <w:rPr>
          <w:rFonts w:eastAsia="KaiTi"/>
        </w:rPr>
        <w:t>6.1.1.2.1.</w:t>
      </w:r>
    </w:p>
    <w:p w14:paraId="6C1807E2" w14:textId="77777777" w:rsidR="00FE4430" w:rsidRPr="007A1645" w:rsidRDefault="00FE4430" w:rsidP="00ED10A1">
      <w:pPr>
        <w:pStyle w:val="Heading5"/>
        <w:rPr>
          <w:rFonts w:eastAsia="KaiTi"/>
        </w:rPr>
      </w:pPr>
      <w:r w:rsidRPr="007A1645">
        <w:rPr>
          <w:rFonts w:eastAsia="KaiTi"/>
        </w:rPr>
        <w:t>6.2.1.2.2</w:t>
      </w:r>
      <w:r w:rsidRPr="007A1645">
        <w:rPr>
          <w:rFonts w:eastAsia="KaiTi"/>
        </w:rPr>
        <w:tab/>
        <w:t>Benchmarking system dataflow</w:t>
      </w:r>
    </w:p>
    <w:p w14:paraId="70F35D03" w14:textId="19D7E4F7" w:rsidR="00FE4430" w:rsidRPr="007A1645" w:rsidRDefault="00FE4430" w:rsidP="00FE4430">
      <w:pPr>
        <w:rPr>
          <w:rFonts w:eastAsia="KaiTi"/>
        </w:rPr>
      </w:pPr>
      <w:r w:rsidRPr="007A1645">
        <w:rPr>
          <w:rFonts w:eastAsia="KaiTi"/>
        </w:rPr>
        <w:t xml:space="preserve">EUS and colonoscopy share the same benchmarking system dataflow described in </w:t>
      </w:r>
      <w:r w:rsidR="00ED10A1" w:rsidRPr="007A1645">
        <w:rPr>
          <w:rFonts w:eastAsia="KaiTi"/>
        </w:rPr>
        <w:t xml:space="preserve">clause </w:t>
      </w:r>
      <w:r w:rsidRPr="007A1645">
        <w:rPr>
          <w:rFonts w:eastAsia="KaiTi"/>
        </w:rPr>
        <w:t>6.1.1.2.2.</w:t>
      </w:r>
    </w:p>
    <w:p w14:paraId="70529073" w14:textId="77777777" w:rsidR="00967DA4" w:rsidRDefault="00FE4430" w:rsidP="00ED10A1">
      <w:pPr>
        <w:pStyle w:val="Heading5"/>
        <w:rPr>
          <w:rFonts w:eastAsia="KaiTi"/>
        </w:rPr>
      </w:pPr>
      <w:r w:rsidRPr="007A1645">
        <w:rPr>
          <w:rFonts w:eastAsia="KaiTi"/>
        </w:rPr>
        <w:t>6.2.1.2.3</w:t>
      </w:r>
      <w:r w:rsidRPr="007A1645">
        <w:rPr>
          <w:rFonts w:eastAsia="KaiTi"/>
        </w:rPr>
        <w:tab/>
        <w:t>Safe and secure system operation and hosting</w:t>
      </w:r>
    </w:p>
    <w:p w14:paraId="2BC9DAFF" w14:textId="41157C69" w:rsidR="00FE4430" w:rsidRPr="007A1645" w:rsidRDefault="00FE4430" w:rsidP="00FE4430">
      <w:pPr>
        <w:rPr>
          <w:rFonts w:eastAsia="KaiTi"/>
        </w:rPr>
      </w:pPr>
      <w:r w:rsidRPr="007A1645">
        <w:rPr>
          <w:rFonts w:eastAsia="KaiTi"/>
        </w:rPr>
        <w:t xml:space="preserve">EUS and colonoscopy share the same safe and secure system operation and hosting described in </w:t>
      </w:r>
      <w:r w:rsidR="00ED10A1" w:rsidRPr="007A1645">
        <w:rPr>
          <w:rFonts w:eastAsia="KaiTi"/>
        </w:rPr>
        <w:t>clause</w:t>
      </w:r>
      <w:r w:rsidRPr="007A1645">
        <w:rPr>
          <w:rFonts w:eastAsia="KaiTi"/>
        </w:rPr>
        <w:t xml:space="preserve"> 6.1.1.2.3.</w:t>
      </w:r>
    </w:p>
    <w:p w14:paraId="79E322A1" w14:textId="77777777" w:rsidR="00FE4430" w:rsidRPr="007A1645" w:rsidRDefault="00FE4430" w:rsidP="00ED10A1">
      <w:pPr>
        <w:pStyle w:val="Heading5"/>
        <w:rPr>
          <w:rFonts w:eastAsia="KaiTi"/>
        </w:rPr>
      </w:pPr>
      <w:r w:rsidRPr="007A1645">
        <w:rPr>
          <w:rFonts w:eastAsia="KaiTi"/>
        </w:rPr>
        <w:t>6.2.1.2.4</w:t>
      </w:r>
      <w:r w:rsidRPr="007A1645">
        <w:rPr>
          <w:rFonts w:eastAsia="KaiTi"/>
        </w:rPr>
        <w:tab/>
        <w:t>Benchmarking process</w:t>
      </w:r>
    </w:p>
    <w:p w14:paraId="19B46AF5" w14:textId="538948E3" w:rsidR="00FE4430" w:rsidRPr="007A1645" w:rsidRDefault="00FE4430" w:rsidP="00FE4430">
      <w:pPr>
        <w:rPr>
          <w:rFonts w:eastAsia="KaiTi"/>
        </w:rPr>
      </w:pPr>
      <w:r w:rsidRPr="007A1645">
        <w:rPr>
          <w:rFonts w:eastAsia="KaiTi"/>
        </w:rPr>
        <w:t xml:space="preserve">EUS and colonoscopy share the same benchmarking process described in </w:t>
      </w:r>
      <w:r w:rsidR="00ED10A1" w:rsidRPr="007A1645">
        <w:rPr>
          <w:rFonts w:eastAsia="KaiTi"/>
        </w:rPr>
        <w:t>clause</w:t>
      </w:r>
      <w:r w:rsidRPr="007A1645">
        <w:rPr>
          <w:rFonts w:eastAsia="KaiTi"/>
        </w:rPr>
        <w:t xml:space="preserve"> 6.1.1.2.4</w:t>
      </w:r>
      <w:r w:rsidR="00ED10A1" w:rsidRPr="007A1645">
        <w:rPr>
          <w:rFonts w:eastAsia="KaiTi"/>
        </w:rPr>
        <w:t>.</w:t>
      </w:r>
    </w:p>
    <w:p w14:paraId="39780535" w14:textId="77777777" w:rsidR="00FE4430" w:rsidRPr="007A1645" w:rsidRDefault="00FE4430" w:rsidP="000C4C0E">
      <w:pPr>
        <w:pStyle w:val="Heading4"/>
        <w:rPr>
          <w:rFonts w:eastAsia="KaiTi"/>
        </w:rPr>
      </w:pPr>
      <w:r w:rsidRPr="007A1645">
        <w:rPr>
          <w:rFonts w:eastAsia="KaiTi"/>
        </w:rPr>
        <w:t>6.2.1.3</w:t>
      </w:r>
      <w:r w:rsidRPr="007A1645">
        <w:rPr>
          <w:rFonts w:eastAsia="KaiTi"/>
        </w:rPr>
        <w:tab/>
        <w:t>AI input data structure for the benchmarking</w:t>
      </w:r>
    </w:p>
    <w:p w14:paraId="4C6C91AD" w14:textId="77777777" w:rsidR="00FE4430" w:rsidRPr="007A1645" w:rsidRDefault="00FE4430" w:rsidP="00FE4430">
      <w:pPr>
        <w:rPr>
          <w:rFonts w:eastAsia="KaiTi"/>
        </w:rPr>
      </w:pPr>
      <w:r w:rsidRPr="007A1645">
        <w:rPr>
          <w:rFonts w:eastAsia="KaiTi"/>
        </w:rPr>
        <w:t>Ultrasound images or videos captured with EUS should be submitted as separate files in the following format:</w:t>
      </w:r>
    </w:p>
    <w:p w14:paraId="7C1D885D" w14:textId="3D4C1478"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Image file format: JPEG format, PNG format, BMP format or DICOM format.</w:t>
      </w:r>
    </w:p>
    <w:p w14:paraId="140554EB" w14:textId="3D6F0B87"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Image file names: be unique in the dataset and anonymize the personal information of the patient. For the DICOM file, anonymizing should be performed to remove sensitive information in the DICOM tag.</w:t>
      </w:r>
    </w:p>
    <w:p w14:paraId="2B977C09" w14:textId="4993CCA1"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Image resolution: original resolution as captured with EUS.</w:t>
      </w:r>
    </w:p>
    <w:p w14:paraId="6D7E35BD" w14:textId="0C1D3CC0"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Video file format: AVI format or MPEG-4 format or DICOM format.</w:t>
      </w:r>
    </w:p>
    <w:p w14:paraId="1DE09703" w14:textId="7E342A0A" w:rsidR="00FE4430" w:rsidRPr="007A1645" w:rsidRDefault="000C4C0E" w:rsidP="000C4C0E">
      <w:pPr>
        <w:pStyle w:val="enumlev1"/>
        <w:rPr>
          <w:rFonts w:eastAsia="KaiTi"/>
        </w:rPr>
      </w:pPr>
      <w:r w:rsidRPr="007A1645">
        <w:rPr>
          <w:rFonts w:eastAsia="KaiTi"/>
        </w:rPr>
        <w:lastRenderedPageBreak/>
        <w:t>•</w:t>
      </w:r>
      <w:r w:rsidRPr="007A1645">
        <w:rPr>
          <w:rFonts w:eastAsia="KaiTi"/>
        </w:rPr>
        <w:tab/>
      </w:r>
      <w:r w:rsidR="00FE4430" w:rsidRPr="007A1645">
        <w:rPr>
          <w:rFonts w:eastAsia="KaiTi"/>
        </w:rPr>
        <w:t>Video file names: be unique in the dataset and anonymize the personal information of the patient. For the DICOM file, anonymizing should be performed to remove sensitive information in the DICOM tag.</w:t>
      </w:r>
    </w:p>
    <w:p w14:paraId="4C0E119A" w14:textId="05DD64F2"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Video resolution: original resolution as captured with EUS.</w:t>
      </w:r>
    </w:p>
    <w:p w14:paraId="52C60DAC" w14:textId="77777777" w:rsidR="00FE4430" w:rsidRPr="007A1645" w:rsidRDefault="00FE4430" w:rsidP="000C4C0E">
      <w:pPr>
        <w:pStyle w:val="Heading4"/>
        <w:rPr>
          <w:rFonts w:eastAsia="KaiTi"/>
        </w:rPr>
      </w:pPr>
      <w:r w:rsidRPr="007A1645">
        <w:rPr>
          <w:rFonts w:eastAsia="KaiTi"/>
        </w:rPr>
        <w:t>6.2.1.4</w:t>
      </w:r>
      <w:r w:rsidRPr="007A1645">
        <w:rPr>
          <w:rFonts w:eastAsia="KaiTi"/>
        </w:rPr>
        <w:tab/>
        <w:t>AI output data structure</w:t>
      </w:r>
    </w:p>
    <w:p w14:paraId="13075954" w14:textId="77777777" w:rsidR="00FE4430" w:rsidRPr="007A1645" w:rsidRDefault="00FE4430" w:rsidP="00FE4430">
      <w:pPr>
        <w:rPr>
          <w:rFonts w:eastAsia="KaiTi"/>
        </w:rPr>
      </w:pPr>
      <w:r w:rsidRPr="007A1645">
        <w:rPr>
          <w:rFonts w:eastAsia="KaiTi"/>
        </w:rPr>
        <w:t>The output should be documented in an arranged and clear way, like a CSV, XML or JSON file with the following information.</w:t>
      </w:r>
    </w:p>
    <w:p w14:paraId="1BFA96D4" w14:textId="68DE3BE6" w:rsidR="00FE4430" w:rsidRPr="007A1645"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Information of data (name, format, etc).</w:t>
      </w:r>
    </w:p>
    <w:p w14:paraId="02F3FD52" w14:textId="77777777" w:rsidR="00967DA4" w:rsidRDefault="000C4C0E" w:rsidP="000C4C0E">
      <w:pPr>
        <w:pStyle w:val="enumlev1"/>
        <w:rPr>
          <w:rFonts w:eastAsia="KaiTi"/>
        </w:rPr>
      </w:pPr>
      <w:r w:rsidRPr="007A1645">
        <w:rPr>
          <w:rFonts w:eastAsia="KaiTi"/>
        </w:rPr>
        <w:t>•</w:t>
      </w:r>
      <w:r w:rsidRPr="007A1645">
        <w:rPr>
          <w:rFonts w:eastAsia="KaiTi"/>
        </w:rPr>
        <w:tab/>
      </w:r>
      <w:r w:rsidR="00FE4430" w:rsidRPr="007A1645">
        <w:rPr>
          <w:rFonts w:eastAsia="KaiTi"/>
        </w:rPr>
        <w:t>Result of the data. It would depend on the specific condition and the type of task that is being benchmarked.</w:t>
      </w:r>
    </w:p>
    <w:p w14:paraId="7683D238" w14:textId="2A7C707C" w:rsidR="00FE4430" w:rsidRPr="007A1645" w:rsidRDefault="00FE4430" w:rsidP="00ED10A1">
      <w:pPr>
        <w:pStyle w:val="Heading5"/>
        <w:rPr>
          <w:rFonts w:eastAsia="KaiTi"/>
          <w:lang w:eastAsia="zh-CN"/>
        </w:rPr>
      </w:pPr>
      <w:r w:rsidRPr="007A1645">
        <w:rPr>
          <w:rFonts w:eastAsia="KaiTi"/>
          <w:lang w:eastAsia="zh-CN"/>
        </w:rPr>
        <w:t>6.2.1.4.1</w:t>
      </w:r>
      <w:r w:rsidRPr="007A1645">
        <w:rPr>
          <w:rFonts w:eastAsia="KaiTi"/>
          <w:lang w:eastAsia="zh-CN"/>
        </w:rPr>
        <w:tab/>
      </w:r>
      <w:r w:rsidRPr="007A1645">
        <w:rPr>
          <w:rFonts w:eastAsia="KaiTi"/>
          <w:szCs w:val="24"/>
        </w:rPr>
        <w:t>Detection</w:t>
      </w:r>
    </w:p>
    <w:p w14:paraId="3A24A076" w14:textId="580ADA77"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Data </w:t>
      </w:r>
      <w:r w:rsidR="006D3B17" w:rsidRPr="007A1645">
        <w:rPr>
          <w:rFonts w:eastAsia="KaiTi"/>
        </w:rPr>
        <w:t>i</w:t>
      </w:r>
      <w:r w:rsidR="00FE4430" w:rsidRPr="007A1645">
        <w:rPr>
          <w:rFonts w:eastAsia="KaiTi"/>
        </w:rPr>
        <w:t>nformation: data name, data format, etc.</w:t>
      </w:r>
    </w:p>
    <w:p w14:paraId="2A2C9AEC" w14:textId="336BF1C8"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Result </w:t>
      </w:r>
      <w:r w:rsidR="006D3B17" w:rsidRPr="007A1645">
        <w:rPr>
          <w:rFonts w:eastAsia="KaiTi"/>
        </w:rPr>
        <w:t>i</w:t>
      </w:r>
      <w:r w:rsidR="00FE4430" w:rsidRPr="007A1645">
        <w:rPr>
          <w:rFonts w:eastAsia="KaiTi"/>
        </w:rPr>
        <w:t>nformation:</w:t>
      </w:r>
    </w:p>
    <w:p w14:paraId="0C40113A" w14:textId="0AB74275" w:rsidR="00FE4430"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 xml:space="preserve">Category </w:t>
      </w:r>
      <w:r w:rsidR="006D3B17" w:rsidRPr="007D7D70">
        <w:rPr>
          <w:rFonts w:eastAsia="KaiTi"/>
        </w:rPr>
        <w:t>i</w:t>
      </w:r>
      <w:r w:rsidR="00FE4430" w:rsidRPr="007D7D70">
        <w:rPr>
          <w:rFonts w:eastAsia="KaiTi"/>
        </w:rPr>
        <w:t>nformation: the types would depend on the task.</w:t>
      </w:r>
    </w:p>
    <w:p w14:paraId="61721516" w14:textId="1CC8299E" w:rsidR="00967DA4"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 xml:space="preserve">Location </w:t>
      </w:r>
      <w:r w:rsidR="006D3B17" w:rsidRPr="007D7D70">
        <w:rPr>
          <w:rFonts w:eastAsia="KaiTi"/>
        </w:rPr>
        <w:t>i</w:t>
      </w:r>
      <w:r w:rsidR="00FE4430" w:rsidRPr="007D7D70">
        <w:rPr>
          <w:rFonts w:eastAsia="KaiTi"/>
        </w:rPr>
        <w:t>nformation: coordinates of a specific point (left-top or cent</w:t>
      </w:r>
      <w:r w:rsidR="006D3B17" w:rsidRPr="007D7D70">
        <w:rPr>
          <w:rFonts w:eastAsia="KaiTi"/>
        </w:rPr>
        <w:t>r</w:t>
      </w:r>
      <w:r w:rsidR="00FE4430" w:rsidRPr="007D7D70">
        <w:rPr>
          <w:rFonts w:eastAsia="KaiTi"/>
        </w:rPr>
        <w:t>e of the bounding box) in the image. For video data, the slice index should be recorded.</w:t>
      </w:r>
    </w:p>
    <w:p w14:paraId="41E86E02" w14:textId="4678D333" w:rsidR="00967DA4"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 xml:space="preserve">Size </w:t>
      </w:r>
      <w:r w:rsidR="006D3B17" w:rsidRPr="007D7D70">
        <w:rPr>
          <w:rFonts w:eastAsia="KaiTi"/>
        </w:rPr>
        <w:t>i</w:t>
      </w:r>
      <w:r w:rsidR="00FE4430" w:rsidRPr="007D7D70">
        <w:rPr>
          <w:rFonts w:eastAsia="KaiTi"/>
        </w:rPr>
        <w:t>nformation: height and width in pixels.</w:t>
      </w:r>
    </w:p>
    <w:p w14:paraId="2C301193" w14:textId="709FEA32"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Task info</w:t>
      </w:r>
      <w:r w:rsidR="006D3B17" w:rsidRPr="007A1645">
        <w:rPr>
          <w:rFonts w:eastAsia="KaiTi"/>
        </w:rPr>
        <w:t xml:space="preserve"> </w:t>
      </w:r>
      <w:r w:rsidR="00FE4430" w:rsidRPr="007A1645">
        <w:rPr>
          <w:rFonts w:eastAsia="KaiTi"/>
        </w:rPr>
        <w:t>(optional): task ID, task name, task type, etc.</w:t>
      </w:r>
    </w:p>
    <w:p w14:paraId="4B1EF9C9" w14:textId="77777777" w:rsidR="00FE4430" w:rsidRPr="007A1645" w:rsidRDefault="00FE4430" w:rsidP="00ED10A1">
      <w:pPr>
        <w:pStyle w:val="Heading5"/>
        <w:rPr>
          <w:rFonts w:eastAsia="KaiTi"/>
          <w:lang w:eastAsia="zh-CN"/>
        </w:rPr>
      </w:pPr>
      <w:r w:rsidRPr="007A1645">
        <w:rPr>
          <w:rFonts w:eastAsia="KaiTi"/>
          <w:lang w:eastAsia="zh-CN"/>
        </w:rPr>
        <w:t>6.2.1.4.2</w:t>
      </w:r>
      <w:r w:rsidRPr="007A1645">
        <w:rPr>
          <w:rFonts w:eastAsia="KaiTi"/>
          <w:lang w:eastAsia="zh-CN"/>
        </w:rPr>
        <w:tab/>
      </w:r>
      <w:r w:rsidRPr="007A1645">
        <w:rPr>
          <w:rFonts w:eastAsia="KaiTi"/>
        </w:rPr>
        <w:t>Classification</w:t>
      </w:r>
    </w:p>
    <w:p w14:paraId="7E61757F" w14:textId="4ED4D2CE" w:rsidR="00FE4430" w:rsidRPr="007A1645" w:rsidRDefault="003472C8" w:rsidP="007D7D70">
      <w:pPr>
        <w:pStyle w:val="enumlev1"/>
        <w:keepNext/>
        <w:rPr>
          <w:rFonts w:eastAsia="KaiTi"/>
        </w:rPr>
      </w:pPr>
      <w:r w:rsidRPr="007A1645">
        <w:rPr>
          <w:rFonts w:eastAsia="KaiTi"/>
        </w:rPr>
        <w:t>•</w:t>
      </w:r>
      <w:r w:rsidRPr="007A1645">
        <w:rPr>
          <w:rFonts w:eastAsia="KaiTi"/>
        </w:rPr>
        <w:tab/>
      </w:r>
      <w:r w:rsidR="00FE4430" w:rsidRPr="007A1645">
        <w:rPr>
          <w:rFonts w:eastAsia="KaiTi"/>
        </w:rPr>
        <w:t xml:space="preserve">Data </w:t>
      </w:r>
      <w:r w:rsidR="006D3B17" w:rsidRPr="007A1645">
        <w:rPr>
          <w:rFonts w:eastAsia="KaiTi"/>
        </w:rPr>
        <w:t>i</w:t>
      </w:r>
      <w:r w:rsidR="00FE4430" w:rsidRPr="007A1645">
        <w:rPr>
          <w:rFonts w:eastAsia="KaiTi"/>
        </w:rPr>
        <w:t>nformation: data name, data format, etc.</w:t>
      </w:r>
    </w:p>
    <w:p w14:paraId="7BE59566" w14:textId="55A80572"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Result </w:t>
      </w:r>
      <w:r w:rsidR="006D3B17" w:rsidRPr="007A1645">
        <w:rPr>
          <w:rFonts w:eastAsia="KaiTi"/>
        </w:rPr>
        <w:t>i</w:t>
      </w:r>
      <w:r w:rsidR="00FE4430" w:rsidRPr="007A1645">
        <w:rPr>
          <w:rFonts w:eastAsia="KaiTi"/>
        </w:rPr>
        <w:t>nformation</w:t>
      </w:r>
    </w:p>
    <w:p w14:paraId="31A16B75" w14:textId="157DB66D" w:rsidR="00FE4430"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 xml:space="preserve">Category </w:t>
      </w:r>
      <w:r w:rsidR="006D3B17" w:rsidRPr="007D7D70">
        <w:rPr>
          <w:rFonts w:eastAsia="KaiTi"/>
        </w:rPr>
        <w:t>i</w:t>
      </w:r>
      <w:r w:rsidR="00FE4430" w:rsidRPr="007D7D70">
        <w:rPr>
          <w:rFonts w:eastAsia="KaiTi"/>
        </w:rPr>
        <w:t>nformation: the types would depend on the task.</w:t>
      </w:r>
    </w:p>
    <w:p w14:paraId="18A435A8" w14:textId="70F8ADA8"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Task </w:t>
      </w:r>
      <w:r w:rsidR="006D3B17" w:rsidRPr="007A1645">
        <w:rPr>
          <w:rFonts w:eastAsia="KaiTi"/>
        </w:rPr>
        <w:t>i</w:t>
      </w:r>
      <w:r w:rsidR="00FE4430" w:rsidRPr="007A1645">
        <w:rPr>
          <w:rFonts w:eastAsia="KaiTi"/>
        </w:rPr>
        <w:t>nformation (optional): task ID, task name, task type, etc.</w:t>
      </w:r>
    </w:p>
    <w:p w14:paraId="6EAB32D0" w14:textId="77777777" w:rsidR="00FE4430" w:rsidRPr="007A1645" w:rsidRDefault="00FE4430" w:rsidP="00ED10A1">
      <w:pPr>
        <w:pStyle w:val="Heading5"/>
        <w:rPr>
          <w:rFonts w:eastAsia="KaiTi"/>
          <w:lang w:eastAsia="zh-CN"/>
        </w:rPr>
      </w:pPr>
      <w:r w:rsidRPr="007A1645">
        <w:rPr>
          <w:rFonts w:eastAsia="KaiTi"/>
          <w:lang w:eastAsia="zh-CN"/>
        </w:rPr>
        <w:t>6.2.1.4.3</w:t>
      </w:r>
      <w:r w:rsidRPr="007A1645">
        <w:rPr>
          <w:rFonts w:eastAsia="KaiTi"/>
          <w:lang w:eastAsia="zh-CN"/>
        </w:rPr>
        <w:tab/>
      </w:r>
      <w:r w:rsidRPr="007A1645">
        <w:rPr>
          <w:rFonts w:eastAsia="KaiTi"/>
        </w:rPr>
        <w:t>Segmentation</w:t>
      </w:r>
    </w:p>
    <w:p w14:paraId="38C94C06" w14:textId="0F2B087C"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Data </w:t>
      </w:r>
      <w:r w:rsidR="006D3B17" w:rsidRPr="007A1645">
        <w:rPr>
          <w:rFonts w:eastAsia="KaiTi"/>
        </w:rPr>
        <w:t>i</w:t>
      </w:r>
      <w:r w:rsidR="00FE4430" w:rsidRPr="007A1645">
        <w:rPr>
          <w:rFonts w:eastAsia="KaiTi"/>
        </w:rPr>
        <w:t>nformation: data name, data format, etc.</w:t>
      </w:r>
    </w:p>
    <w:p w14:paraId="1D7662C4" w14:textId="00F139AB" w:rsidR="00FE4430" w:rsidRPr="007A1645" w:rsidRDefault="003472C8" w:rsidP="003472C8">
      <w:pPr>
        <w:pStyle w:val="enumlev1"/>
        <w:rPr>
          <w:rFonts w:eastAsia="KaiTi"/>
        </w:rPr>
      </w:pPr>
      <w:r w:rsidRPr="007A1645">
        <w:rPr>
          <w:rFonts w:eastAsia="KaiTi"/>
        </w:rPr>
        <w:t>•</w:t>
      </w:r>
      <w:r w:rsidRPr="007A1645">
        <w:rPr>
          <w:rFonts w:eastAsia="KaiTi"/>
        </w:rPr>
        <w:tab/>
      </w:r>
      <w:r w:rsidR="00FE4430" w:rsidRPr="007A1645">
        <w:rPr>
          <w:rFonts w:eastAsia="KaiTi"/>
        </w:rPr>
        <w:t xml:space="preserve">Result </w:t>
      </w:r>
      <w:r w:rsidR="006D3B17" w:rsidRPr="007A1645">
        <w:rPr>
          <w:rFonts w:eastAsia="KaiTi"/>
        </w:rPr>
        <w:t>i</w:t>
      </w:r>
      <w:r w:rsidR="00FE4430" w:rsidRPr="007A1645">
        <w:rPr>
          <w:rFonts w:eastAsia="KaiTi"/>
        </w:rPr>
        <w:t>nformation</w:t>
      </w:r>
    </w:p>
    <w:p w14:paraId="61B7B1D9" w14:textId="70E0FAA0" w:rsidR="00FE4430"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 xml:space="preserve">Category </w:t>
      </w:r>
      <w:r w:rsidR="006D3B17" w:rsidRPr="007D7D70">
        <w:rPr>
          <w:rFonts w:eastAsia="KaiTi"/>
        </w:rPr>
        <w:t>i</w:t>
      </w:r>
      <w:r w:rsidR="00FE4430" w:rsidRPr="007D7D70">
        <w:rPr>
          <w:rFonts w:eastAsia="KaiTi"/>
        </w:rPr>
        <w:t>nformation: the types would depend on the task.</w:t>
      </w:r>
    </w:p>
    <w:p w14:paraId="5F2EB7F5" w14:textId="075E3CE5" w:rsidR="00FE4430" w:rsidRPr="007D7D70" w:rsidRDefault="007D7D70" w:rsidP="007D7D70">
      <w:pPr>
        <w:pStyle w:val="enumlev2"/>
        <w:rPr>
          <w:rFonts w:eastAsia="KaiTi"/>
        </w:rPr>
      </w:pPr>
      <w:r w:rsidRPr="007D7D70">
        <w:rPr>
          <w:rFonts w:eastAsia="KaiTi"/>
        </w:rPr>
        <w:t>o</w:t>
      </w:r>
      <w:r w:rsidRPr="007D7D70">
        <w:rPr>
          <w:rFonts w:eastAsia="KaiTi"/>
        </w:rPr>
        <w:tab/>
      </w:r>
      <w:r w:rsidR="00FE4430" w:rsidRPr="007D7D70">
        <w:rPr>
          <w:rFonts w:eastAsia="KaiTi"/>
        </w:rPr>
        <w:t>Path of segmentation file: the stored path of the segmentation file.</w:t>
      </w:r>
    </w:p>
    <w:p w14:paraId="4EEB2535" w14:textId="14CB31B1" w:rsidR="00967DA4" w:rsidRPr="007D7D70" w:rsidRDefault="007D7D70" w:rsidP="007D7D70">
      <w:pPr>
        <w:pStyle w:val="enumlev2"/>
        <w:rPr>
          <w:rFonts w:eastAsia="KaiTi"/>
        </w:rPr>
      </w:pPr>
      <w:r w:rsidRPr="007D7D70">
        <w:rPr>
          <w:rFonts w:eastAsia="KaiTi"/>
        </w:rPr>
        <w:t>o</w:t>
      </w:r>
      <w:r w:rsidRPr="007D7D70">
        <w:rPr>
          <w:rFonts w:eastAsia="KaiTi"/>
        </w:rPr>
        <w:tab/>
      </w:r>
      <w:r>
        <w:rPr>
          <w:rFonts w:eastAsia="KaiTi"/>
        </w:rPr>
        <w:t>S</w:t>
      </w:r>
      <w:r w:rsidRPr="007D7D70">
        <w:rPr>
          <w:rFonts w:eastAsia="KaiTi"/>
        </w:rPr>
        <w:t xml:space="preserve">egmentation </w:t>
      </w:r>
      <w:r w:rsidR="00FE4430" w:rsidRPr="007D7D70">
        <w:rPr>
          <w:rFonts w:eastAsia="KaiTi"/>
        </w:rPr>
        <w:t xml:space="preserve">border </w:t>
      </w:r>
      <w:r w:rsidR="006D3B17" w:rsidRPr="007D7D70">
        <w:rPr>
          <w:rFonts w:eastAsia="KaiTi"/>
        </w:rPr>
        <w:t>i</w:t>
      </w:r>
      <w:r w:rsidR="00FE4430" w:rsidRPr="007D7D70">
        <w:rPr>
          <w:rFonts w:eastAsia="KaiTi"/>
        </w:rPr>
        <w:t>nformation (optional): coordinates of points of the segmentation mask.</w:t>
      </w:r>
    </w:p>
    <w:p w14:paraId="1CA728FE" w14:textId="0CD127A9" w:rsidR="00FE4430" w:rsidRPr="007A1645" w:rsidRDefault="003472C8" w:rsidP="003472C8">
      <w:pPr>
        <w:pStyle w:val="enumlev1"/>
        <w:rPr>
          <w:rStyle w:val="Gray"/>
          <w:rFonts w:eastAsia="KaiTi"/>
          <w:color w:val="auto"/>
        </w:rPr>
      </w:pPr>
      <w:r w:rsidRPr="007A1645">
        <w:rPr>
          <w:rStyle w:val="Gray"/>
          <w:rFonts w:eastAsia="KaiTi"/>
          <w:color w:val="auto"/>
        </w:rPr>
        <w:t>•</w:t>
      </w:r>
      <w:r w:rsidRPr="007A1645">
        <w:rPr>
          <w:rStyle w:val="Gray"/>
          <w:rFonts w:eastAsia="KaiTi"/>
          <w:color w:val="auto"/>
        </w:rPr>
        <w:tab/>
      </w:r>
      <w:r w:rsidR="00FE4430" w:rsidRPr="007A1645">
        <w:rPr>
          <w:rFonts w:eastAsia="KaiTi"/>
        </w:rPr>
        <w:t xml:space="preserve">Task </w:t>
      </w:r>
      <w:r w:rsidR="006D3B17" w:rsidRPr="007A1645">
        <w:rPr>
          <w:rFonts w:eastAsia="KaiTi"/>
        </w:rPr>
        <w:t>i</w:t>
      </w:r>
      <w:r w:rsidR="00FE4430" w:rsidRPr="007A1645">
        <w:rPr>
          <w:rFonts w:eastAsia="KaiTi"/>
        </w:rPr>
        <w:t>nformation (optional): task ID, task name, task type, etc.</w:t>
      </w:r>
    </w:p>
    <w:p w14:paraId="34357071" w14:textId="77777777" w:rsidR="00967DA4" w:rsidRDefault="00FE4430" w:rsidP="003472C8">
      <w:pPr>
        <w:pStyle w:val="Heading4"/>
        <w:rPr>
          <w:rFonts w:eastAsia="KaiTi"/>
        </w:rPr>
      </w:pPr>
      <w:r w:rsidRPr="007A1645">
        <w:rPr>
          <w:rFonts w:eastAsia="KaiTi"/>
        </w:rPr>
        <w:t>6.2.1.5</w:t>
      </w:r>
      <w:r w:rsidRPr="007A1645">
        <w:rPr>
          <w:rFonts w:eastAsia="KaiTi"/>
        </w:rPr>
        <w:tab/>
        <w:t>Test data label/annotation structure</w:t>
      </w:r>
    </w:p>
    <w:p w14:paraId="629A9165" w14:textId="77777777" w:rsidR="00967DA4" w:rsidRDefault="00FE4430" w:rsidP="00FE4430">
      <w:pPr>
        <w:rPr>
          <w:rFonts w:eastAsia="KaiTi"/>
        </w:rPr>
      </w:pPr>
      <w:r w:rsidRPr="007A1645">
        <w:rPr>
          <w:rFonts w:eastAsia="KaiTi"/>
        </w:rPr>
        <w:t xml:space="preserve">While the AI systems can only receive the input data described in the previous sections, the benchmarking system needs to know the expected correct answer (sometimes called </w:t>
      </w:r>
      <w:r w:rsidR="005367B0" w:rsidRPr="007A1645">
        <w:rPr>
          <w:rFonts w:eastAsia="KaiTi"/>
        </w:rPr>
        <w:t>'</w:t>
      </w:r>
      <w:r w:rsidRPr="007A1645">
        <w:rPr>
          <w:rFonts w:eastAsia="KaiTi"/>
        </w:rPr>
        <w:t>labels</w:t>
      </w:r>
      <w:r w:rsidR="005367B0" w:rsidRPr="007A1645">
        <w:rPr>
          <w:rFonts w:eastAsia="KaiTi"/>
        </w:rPr>
        <w:t>'</w:t>
      </w:r>
      <w:r w:rsidRPr="007A1645">
        <w:rPr>
          <w:rFonts w:eastAsia="KaiTi"/>
        </w:rPr>
        <w:t xml:space="preserve">, </w:t>
      </w:r>
      <w:r w:rsidR="005367B0" w:rsidRPr="007A1645">
        <w:rPr>
          <w:rFonts w:eastAsia="KaiTi"/>
        </w:rPr>
        <w:t>'</w:t>
      </w:r>
      <w:r w:rsidRPr="007A1645">
        <w:rPr>
          <w:rFonts w:eastAsia="KaiTi"/>
        </w:rPr>
        <w:t>ground truth</w:t>
      </w:r>
      <w:r w:rsidR="005367B0" w:rsidRPr="007A1645">
        <w:rPr>
          <w:rFonts w:eastAsia="KaiTi"/>
        </w:rPr>
        <w:t>'</w:t>
      </w:r>
      <w:r w:rsidRPr="007A1645">
        <w:rPr>
          <w:rFonts w:eastAsia="KaiTi"/>
        </w:rPr>
        <w:t xml:space="preserve"> or </w:t>
      </w:r>
      <w:r w:rsidR="005367B0" w:rsidRPr="007A1645">
        <w:rPr>
          <w:rFonts w:eastAsia="KaiTi"/>
        </w:rPr>
        <w:t>'</w:t>
      </w:r>
      <w:r w:rsidRPr="007A1645">
        <w:rPr>
          <w:rFonts w:eastAsia="KaiTi"/>
        </w:rPr>
        <w:t>gold standard</w:t>
      </w:r>
      <w:r w:rsidR="005367B0" w:rsidRPr="007A1645">
        <w:rPr>
          <w:rFonts w:eastAsia="KaiTi"/>
        </w:rPr>
        <w:t>'</w:t>
      </w:r>
      <w:r w:rsidRPr="007A1645">
        <w:rPr>
          <w:rFonts w:eastAsia="KaiTi"/>
        </w:rPr>
        <w:t>) for each element of the input data so that it can compare the expected AI output with the actual one. Since this is only needed for benchmarking, it is encoded separately.</w:t>
      </w:r>
    </w:p>
    <w:p w14:paraId="55784862" w14:textId="77777777" w:rsidR="00967DA4" w:rsidRDefault="00FE4430" w:rsidP="00FE4430">
      <w:pPr>
        <w:rPr>
          <w:rFonts w:eastAsia="KaiTi"/>
        </w:rPr>
      </w:pPr>
      <w:r w:rsidRPr="007A1645">
        <w:rPr>
          <w:rFonts w:eastAsia="KaiTi"/>
        </w:rPr>
        <w:t>Comparing with colonoscopy, EUS is a multi-modality procedure capturing ultrasound and image at the same time. The test data label/annotation structure needs to consider of two modalities as ultrasound data and image/video.</w:t>
      </w:r>
    </w:p>
    <w:p w14:paraId="2C51DF1C" w14:textId="77777777" w:rsidR="00967DA4" w:rsidRDefault="00FE4430" w:rsidP="00FE4430">
      <w:pPr>
        <w:rPr>
          <w:rFonts w:eastAsia="KaiTi"/>
        </w:rPr>
      </w:pPr>
      <w:r w:rsidRPr="007A1645">
        <w:rPr>
          <w:rFonts w:eastAsia="KaiTi"/>
        </w:rPr>
        <w:t xml:space="preserve">Referring to </w:t>
      </w:r>
      <w:r w:rsidR="006D3B17" w:rsidRPr="007A1645">
        <w:rPr>
          <w:rFonts w:eastAsia="KaiTi"/>
        </w:rPr>
        <w:t xml:space="preserve">the </w:t>
      </w:r>
      <w:r w:rsidR="00634725" w:rsidRPr="007A1645">
        <w:rPr>
          <w:rFonts w:eastAsia="KaiTi"/>
        </w:rPr>
        <w:t>section</w:t>
      </w:r>
      <w:r w:rsidRPr="007A1645">
        <w:rPr>
          <w:rFonts w:eastAsia="KaiTi"/>
        </w:rPr>
        <w:t xml:space="preserve"> o</w:t>
      </w:r>
      <w:r w:rsidR="006D3B17" w:rsidRPr="007A1645">
        <w:rPr>
          <w:rFonts w:eastAsia="KaiTi"/>
        </w:rPr>
        <w:t>n</w:t>
      </w:r>
      <w:r w:rsidRPr="007A1645">
        <w:rPr>
          <w:rFonts w:eastAsia="KaiTi"/>
        </w:rPr>
        <w:t xml:space="preserve"> </w:t>
      </w:r>
      <w:r w:rsidR="005367B0" w:rsidRPr="007A1645">
        <w:rPr>
          <w:rFonts w:eastAsia="KaiTi"/>
        </w:rPr>
        <w:t>'</w:t>
      </w:r>
      <w:r w:rsidRPr="007A1645">
        <w:rPr>
          <w:rFonts w:eastAsia="KaiTi"/>
        </w:rPr>
        <w:t>Test data label/annotation structure</w:t>
      </w:r>
      <w:r w:rsidR="005367B0" w:rsidRPr="007A1645">
        <w:rPr>
          <w:rFonts w:eastAsia="KaiTi"/>
        </w:rPr>
        <w:t>'</w:t>
      </w:r>
      <w:r w:rsidRPr="007A1645">
        <w:rPr>
          <w:rFonts w:eastAsia="KaiTi"/>
        </w:rPr>
        <w:t xml:space="preserve"> of colonoscopy, it is recommended that the annotation process should involve multiple steps by multiple doctors, such as independent </w:t>
      </w:r>
      <w:r w:rsidRPr="007A1645">
        <w:rPr>
          <w:rFonts w:eastAsia="KaiTi"/>
        </w:rPr>
        <w:lastRenderedPageBreak/>
        <w:t>annotation, cross-annotation, arbitration, and review. Specially, arbitration and review may be combined as one step by one doctor.</w:t>
      </w:r>
    </w:p>
    <w:p w14:paraId="07C91DFC" w14:textId="027DB9E9" w:rsidR="00FE4430" w:rsidRPr="007A1645" w:rsidRDefault="00FE4430" w:rsidP="00ED10A1">
      <w:pPr>
        <w:pStyle w:val="Heading5"/>
        <w:rPr>
          <w:rFonts w:eastAsia="KaiTi"/>
          <w:lang w:eastAsia="zh-CN"/>
        </w:rPr>
      </w:pPr>
      <w:r w:rsidRPr="007A1645">
        <w:rPr>
          <w:rFonts w:eastAsia="KaiTi"/>
          <w:lang w:eastAsia="zh-CN"/>
        </w:rPr>
        <w:t>6.2.1.5.1</w:t>
      </w:r>
      <w:r w:rsidRPr="007A1645">
        <w:rPr>
          <w:rFonts w:eastAsia="KaiTi"/>
          <w:lang w:eastAsia="zh-CN"/>
        </w:rPr>
        <w:tab/>
      </w:r>
      <w:r w:rsidRPr="007A1645">
        <w:rPr>
          <w:rFonts w:eastAsia="KaiTi"/>
          <w:szCs w:val="24"/>
        </w:rPr>
        <w:t>Annotation</w:t>
      </w:r>
      <w:r w:rsidRPr="007A1645">
        <w:rPr>
          <w:rFonts w:eastAsia="KaiTi"/>
          <w:lang w:eastAsia="zh-CN"/>
        </w:rPr>
        <w:t xml:space="preserve"> of detection</w:t>
      </w:r>
    </w:p>
    <w:p w14:paraId="161478BA" w14:textId="77777777" w:rsidR="00967DA4" w:rsidRDefault="00FE4430" w:rsidP="00FE4430">
      <w:pPr>
        <w:rPr>
          <w:rFonts w:eastAsia="KaiTi"/>
        </w:rPr>
      </w:pPr>
      <w:r w:rsidRPr="007A1645">
        <w:rPr>
          <w:rFonts w:eastAsia="KaiTi"/>
        </w:rPr>
        <w:t>The annotation of detection includes localizing the object inside the data and categorizing it. The bounding box is usually used to localize the object</w:t>
      </w:r>
      <w:r w:rsidR="00817601" w:rsidRPr="007A1645">
        <w:rPr>
          <w:rFonts w:eastAsia="KaiTi"/>
        </w:rPr>
        <w:t>,</w:t>
      </w:r>
      <w:r w:rsidRPr="007A1645">
        <w:rPr>
          <w:rFonts w:eastAsia="KaiTi"/>
        </w:rPr>
        <w:t xml:space="preserve"> </w:t>
      </w:r>
      <w:r w:rsidR="00B3186F" w:rsidRPr="007A1645">
        <w:rPr>
          <w:rFonts w:eastAsia="KaiTi"/>
        </w:rPr>
        <w:t xml:space="preserve">using </w:t>
      </w:r>
      <w:r w:rsidRPr="007A1645">
        <w:rPr>
          <w:rFonts w:eastAsia="KaiTi"/>
        </w:rPr>
        <w:t>a rectangular box called a bounding box.</w:t>
      </w:r>
    </w:p>
    <w:p w14:paraId="32528F64" w14:textId="5BE9093E" w:rsidR="00FE4430" w:rsidRPr="007A1645" w:rsidRDefault="00935162" w:rsidP="00935162">
      <w:pPr>
        <w:pStyle w:val="enumlev1"/>
        <w:rPr>
          <w:rFonts w:eastAsia="KaiTi"/>
        </w:rPr>
      </w:pPr>
      <w:r w:rsidRPr="007A1645">
        <w:rPr>
          <w:rFonts w:eastAsia="KaiTi"/>
        </w:rPr>
        <w:t>•</w:t>
      </w:r>
      <w:r w:rsidRPr="007A1645">
        <w:rPr>
          <w:rFonts w:eastAsia="KaiTi"/>
        </w:rPr>
        <w:tab/>
      </w:r>
      <w:r w:rsidR="00FE4430" w:rsidRPr="007A1645">
        <w:rPr>
          <w:rFonts w:eastAsia="KaiTi"/>
        </w:rPr>
        <w:t xml:space="preserve">Independent annotation: Independent annotation by </w:t>
      </w:r>
      <w:r w:rsidR="00880959" w:rsidRPr="007A1645">
        <w:rPr>
          <w:rFonts w:eastAsia="KaiTi"/>
        </w:rPr>
        <w:t>two</w:t>
      </w:r>
      <w:r w:rsidR="00FE4430" w:rsidRPr="007A1645">
        <w:rPr>
          <w:rFonts w:eastAsia="KaiTi"/>
        </w:rPr>
        <w:t xml:space="preserve"> doctors to confirm whether the image/video/ultrasound data contains lesions or intended objects and</w:t>
      </w:r>
      <w:r w:rsidR="00880959" w:rsidRPr="007A1645">
        <w:rPr>
          <w:rFonts w:eastAsia="KaiTi"/>
        </w:rPr>
        <w:t>,</w:t>
      </w:r>
      <w:r w:rsidR="00FE4430" w:rsidRPr="007A1645">
        <w:rPr>
          <w:rFonts w:eastAsia="KaiTi"/>
        </w:rPr>
        <w:t xml:space="preserve"> if so, mark the location and size of the lesion or intended objects with a bounding box. All the marked bounding boxes should be documented in a clear way, like a CSV file. Independent annotation requirements include:</w:t>
      </w:r>
    </w:p>
    <w:p w14:paraId="2453B77C" w14:textId="6F7924E1"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 xml:space="preserve">(optional): </w:t>
      </w:r>
      <w:r w:rsidR="00FE4430" w:rsidRPr="007A1645">
        <w:rPr>
          <w:rStyle w:val="Gray"/>
          <w:rFonts w:eastAsia="KaiTi"/>
          <w:color w:val="auto"/>
        </w:rPr>
        <w:t>Image</w:t>
      </w:r>
      <w:r w:rsidR="00FE4430" w:rsidRPr="007A1645">
        <w:rPr>
          <w:rFonts w:eastAsia="KaiTi"/>
        </w:rPr>
        <w:t>/video/ultrasound data name, image/video/ultrasound data identification code, collection device model, collection date, image size, collection frame rate, hospital, patient information (age, gender, race).</w:t>
      </w:r>
    </w:p>
    <w:p w14:paraId="3AB2E6D1" w14:textId="3781224A"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Annotating information(mandatory): Annotated results (bounding box like [</w:t>
      </w:r>
      <w:r w:rsidR="00FE4430" w:rsidRPr="007A1645">
        <w:rPr>
          <w:rFonts w:eastAsia="KaiTi"/>
          <w:i/>
          <w:iCs/>
        </w:rPr>
        <w:t>x, y, w, h, s</w:t>
      </w:r>
      <w:r w:rsidR="00FE4430" w:rsidRPr="007A1645">
        <w:rPr>
          <w:rFonts w:eastAsia="KaiTi"/>
        </w:rPr>
        <w:t xml:space="preserve">], where </w:t>
      </w:r>
      <w:r w:rsidR="00FE4430" w:rsidRPr="007A1645">
        <w:rPr>
          <w:rFonts w:eastAsia="KaiTi"/>
          <w:i/>
          <w:iCs/>
        </w:rPr>
        <w:t>s</w:t>
      </w:r>
      <w:r w:rsidR="00FE4430" w:rsidRPr="007A1645">
        <w:rPr>
          <w:rFonts w:eastAsia="KaiTi"/>
        </w:rPr>
        <w:t xml:space="preserve"> is the slice index in video and </w:t>
      </w:r>
      <w:r w:rsidR="00FE4430" w:rsidRPr="007A1645">
        <w:rPr>
          <w:rStyle w:val="Gray"/>
          <w:rFonts w:eastAsia="KaiTi"/>
          <w:color w:val="auto"/>
        </w:rPr>
        <w:t>equal</w:t>
      </w:r>
      <w:r w:rsidR="00FE4430" w:rsidRPr="007A1645">
        <w:rPr>
          <w:rFonts w:eastAsia="KaiTi"/>
        </w:rPr>
        <w:t xml:space="preserve"> to 0 in image), annotator information, annotation procedure information, the date, annotation serial number.</w:t>
      </w:r>
    </w:p>
    <w:p w14:paraId="7C4DA070" w14:textId="309D0324" w:rsidR="00FE4430" w:rsidRPr="007A1645" w:rsidRDefault="00935162" w:rsidP="00935162">
      <w:pPr>
        <w:pStyle w:val="enumlev1"/>
        <w:rPr>
          <w:rFonts w:eastAsia="KaiTi"/>
        </w:rPr>
      </w:pPr>
      <w:r w:rsidRPr="007A1645">
        <w:rPr>
          <w:rFonts w:eastAsia="KaiTi"/>
        </w:rPr>
        <w:t>•</w:t>
      </w:r>
      <w:r w:rsidRPr="007A1645">
        <w:rPr>
          <w:rFonts w:eastAsia="KaiTi"/>
        </w:rPr>
        <w:tab/>
      </w:r>
      <w:r w:rsidR="00FE4430" w:rsidRPr="007A1645">
        <w:rPr>
          <w:rFonts w:eastAsia="KaiTi"/>
        </w:rPr>
        <w:t>Cross-annotation: The independent annotations by different annotators are cross</w:t>
      </w:r>
      <w:r w:rsidR="00880959" w:rsidRPr="007A1645">
        <w:rPr>
          <w:rFonts w:eastAsia="KaiTi"/>
        </w:rPr>
        <w:t>-</w:t>
      </w:r>
      <w:r w:rsidR="00FE4430" w:rsidRPr="007A1645">
        <w:rPr>
          <w:rFonts w:eastAsia="KaiTi"/>
        </w:rPr>
        <w:t>evaluated to identify the relationship between each other by calculating the similarity, like IoU. If the similarity satisfies pre-set requirements, the independent annotations would be merged to the gold standard candidate in a specific manner, like average. Cross</w:t>
      </w:r>
      <w:r w:rsidR="00880959" w:rsidRPr="007A1645">
        <w:rPr>
          <w:rFonts w:eastAsia="KaiTi"/>
        </w:rPr>
        <w:t>-</w:t>
      </w:r>
      <w:r w:rsidR="00FE4430" w:rsidRPr="007A1645">
        <w:rPr>
          <w:rFonts w:eastAsia="KaiTi"/>
        </w:rPr>
        <w:t>annotation requirements include:</w:t>
      </w:r>
    </w:p>
    <w:p w14:paraId="4910D196" w14:textId="4540F7B0"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Non-annotating information (optional): Image/video/ultrasound data name, image/video/ultrasound data identification code, collection device model, collection date, image size, collection frame rate, hospital, patient information (age, gender, race).</w:t>
      </w:r>
    </w:p>
    <w:p w14:paraId="25454CB9" w14:textId="67A265F7"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Annotating information (mandatory): Cross-annotated results (bounding box like [x, y, w, h, s], if the pre-set requirements are not satisfied, the bounding box should be [0, 0, 0, 0, 0]), annotation serial numbers for merging, merge manner, annotation procedure information, the date, annotation serial number.</w:t>
      </w:r>
    </w:p>
    <w:p w14:paraId="6E9D17E4" w14:textId="128E5193" w:rsidR="00FE4430" w:rsidRPr="007A1645" w:rsidRDefault="00935162" w:rsidP="00935162">
      <w:pPr>
        <w:pStyle w:val="enumlev1"/>
        <w:rPr>
          <w:rFonts w:eastAsia="KaiTi"/>
        </w:rPr>
      </w:pPr>
      <w:r w:rsidRPr="007A1645">
        <w:rPr>
          <w:rFonts w:eastAsia="KaiTi"/>
        </w:rPr>
        <w:t>•</w:t>
      </w:r>
      <w:r w:rsidRPr="007A1645">
        <w:rPr>
          <w:rFonts w:eastAsia="KaiTi"/>
        </w:rPr>
        <w:tab/>
      </w:r>
      <w:r w:rsidR="00FE4430" w:rsidRPr="007A1645">
        <w:rPr>
          <w:rFonts w:eastAsia="KaiTi"/>
        </w:rPr>
        <w:t>Arbitration:</w:t>
      </w:r>
      <w:r w:rsidR="00FE4430" w:rsidRPr="007A1645">
        <w:rPr>
          <w:rFonts w:eastAsia="KaiTi"/>
          <w:b/>
          <w:bCs/>
        </w:rPr>
        <w:t xml:space="preserve"> </w:t>
      </w:r>
      <w:r w:rsidR="00FE4430" w:rsidRPr="007A1645">
        <w:rPr>
          <w:rFonts w:eastAsia="KaiTi"/>
        </w:rPr>
        <w:t xml:space="preserve">If the similarity calculated in the cross-annotation step does not satisfy the pre-set requirements, the corresponding data will be transferred to the arbitration doctor to review and re-annotate as a gold standard candidate. Otherwise, the gold standard candidate in step </w:t>
      </w:r>
      <w:r w:rsidR="00880959" w:rsidRPr="007A1645">
        <w:rPr>
          <w:rFonts w:eastAsia="KaiTi"/>
        </w:rPr>
        <w:t>c</w:t>
      </w:r>
      <w:r w:rsidR="00FE4430" w:rsidRPr="007A1645">
        <w:rPr>
          <w:rFonts w:eastAsia="KaiTi"/>
        </w:rPr>
        <w:t>ross-annotation would be transferred to the review doctor. Arbitration requirements include:</w:t>
      </w:r>
    </w:p>
    <w:p w14:paraId="1BAA78FF" w14:textId="065BCC73"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Image/video/ultrasound data name, image/video/ultrasound data identification code, collection device model, collection date, image size, collection frame rate, hospital, patient information (age, gender, race).</w:t>
      </w:r>
    </w:p>
    <w:p w14:paraId="75F08927" w14:textId="5DB812F0"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The arbitrated results (bounding box like [x, y, w, h, s]), annotation serial numbers for arbitration,</w:t>
      </w:r>
      <w:r w:rsidR="00FE4430" w:rsidRPr="007A1645" w:rsidDel="0060169B">
        <w:rPr>
          <w:rFonts w:eastAsia="KaiTi"/>
        </w:rPr>
        <w:t xml:space="preserve"> </w:t>
      </w:r>
      <w:r w:rsidR="00FE4430" w:rsidRPr="007A1645">
        <w:rPr>
          <w:rFonts w:eastAsia="KaiTi"/>
        </w:rPr>
        <w:t>arbitration doctor information, annotation procedure information, the date, annotation serial number.</w:t>
      </w:r>
    </w:p>
    <w:p w14:paraId="27CA980D" w14:textId="2E952301" w:rsidR="00FE4430" w:rsidRPr="007A1645" w:rsidRDefault="00935162" w:rsidP="00935162">
      <w:pPr>
        <w:pStyle w:val="enumlev1"/>
        <w:keepNext/>
        <w:keepLines/>
        <w:rPr>
          <w:rFonts w:eastAsia="KaiTi"/>
        </w:rPr>
      </w:pPr>
      <w:r w:rsidRPr="007A1645">
        <w:rPr>
          <w:rFonts w:eastAsia="KaiTi"/>
        </w:rPr>
        <w:t>•</w:t>
      </w:r>
      <w:r w:rsidRPr="007A1645">
        <w:rPr>
          <w:rFonts w:eastAsia="KaiTi"/>
        </w:rPr>
        <w:tab/>
      </w:r>
      <w:r w:rsidR="00FE4430" w:rsidRPr="007A1645">
        <w:rPr>
          <w:rFonts w:eastAsia="KaiTi"/>
        </w:rPr>
        <w:t>Review: 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2238005E" w14:textId="288AF492"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Image/video/ultrasound data name, image/video/ultrasound data identification code, collection device model, collection date, image size, collection frame rate, hospital, patient information (age, gender, race)</w:t>
      </w:r>
    </w:p>
    <w:p w14:paraId="5972E13A" w14:textId="1549B38D" w:rsidR="00FE4430" w:rsidRPr="007A1645" w:rsidRDefault="007D7D70" w:rsidP="00935162">
      <w:pPr>
        <w:pStyle w:val="enumlev2"/>
        <w:rPr>
          <w:rFonts w:eastAsia="KaiTi"/>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The review results (gold standard or sent back to arbitration), serial number for review, review doctor information, annotation procedure information, the date, annotation serial number.</w:t>
      </w:r>
    </w:p>
    <w:p w14:paraId="27374810" w14:textId="77777777" w:rsidR="00FE4430" w:rsidRPr="007A1645" w:rsidRDefault="00FE4430" w:rsidP="00ED10A1">
      <w:pPr>
        <w:pStyle w:val="Heading5"/>
        <w:rPr>
          <w:rFonts w:eastAsia="KaiTi"/>
          <w:lang w:eastAsia="zh-CN"/>
        </w:rPr>
      </w:pPr>
      <w:r w:rsidRPr="007A1645">
        <w:rPr>
          <w:rFonts w:eastAsia="KaiTi"/>
          <w:lang w:eastAsia="zh-CN"/>
        </w:rPr>
        <w:lastRenderedPageBreak/>
        <w:t>6.2.1.5.2</w:t>
      </w:r>
      <w:r w:rsidRPr="007A1645">
        <w:rPr>
          <w:rFonts w:eastAsia="KaiTi"/>
          <w:lang w:eastAsia="zh-CN"/>
        </w:rPr>
        <w:tab/>
      </w:r>
      <w:r w:rsidRPr="007A1645">
        <w:rPr>
          <w:rFonts w:eastAsia="KaiTi"/>
          <w:szCs w:val="24"/>
        </w:rPr>
        <w:t>Annotation</w:t>
      </w:r>
      <w:r w:rsidRPr="007A1645">
        <w:rPr>
          <w:rFonts w:eastAsia="KaiTi"/>
          <w:lang w:eastAsia="zh-CN"/>
        </w:rPr>
        <w:t xml:space="preserve"> of classification</w:t>
      </w:r>
    </w:p>
    <w:p w14:paraId="796ABB7A" w14:textId="77777777" w:rsidR="00967DA4" w:rsidRDefault="00FE4430" w:rsidP="00FE4430">
      <w:pPr>
        <w:rPr>
          <w:rFonts w:eastAsia="KaiTi"/>
        </w:rPr>
      </w:pPr>
      <w:r w:rsidRPr="007A1645">
        <w:rPr>
          <w:rFonts w:eastAsia="KaiTi"/>
        </w:rPr>
        <w:t>Annotation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w:t>
      </w:r>
    </w:p>
    <w:p w14:paraId="00B6DB9A" w14:textId="2A682BF2" w:rsidR="00FE4430" w:rsidRPr="007A1645" w:rsidRDefault="00FE4430" w:rsidP="00FE4430">
      <w:pPr>
        <w:rPr>
          <w:rFonts w:eastAsia="KaiTi"/>
        </w:rPr>
      </w:pPr>
      <w:r w:rsidRPr="007A1645">
        <w:rPr>
          <w:rFonts w:eastAsia="KaiTi"/>
        </w:rPr>
        <w:t>In the subjective annotation procedure, the annotation would be made manually without objective evidence.</w:t>
      </w:r>
    </w:p>
    <w:p w14:paraId="02134B90" w14:textId="78DC318A"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 xml:space="preserve">Independent annotation: Independent annotation of classification by </w:t>
      </w:r>
      <w:r w:rsidR="00880959" w:rsidRPr="007A1645">
        <w:rPr>
          <w:rFonts w:eastAsia="KaiTi"/>
        </w:rPr>
        <w:t>two</w:t>
      </w:r>
      <w:r w:rsidR="00FE4430" w:rsidRPr="007A1645">
        <w:rPr>
          <w:rFonts w:eastAsia="KaiTi"/>
        </w:rPr>
        <w:t xml:space="preserve"> doctors to confirm </w:t>
      </w:r>
      <w:r w:rsidR="00880959" w:rsidRPr="007A1645">
        <w:rPr>
          <w:rFonts w:eastAsia="KaiTi"/>
        </w:rPr>
        <w:t xml:space="preserve">in </w:t>
      </w:r>
      <w:r w:rsidR="00FE4430" w:rsidRPr="007A1645">
        <w:rPr>
          <w:rFonts w:eastAsia="KaiTi"/>
        </w:rPr>
        <w:t>which category the data should be arranged. All the annotated results should be documented in a clear way, like a CSV file. Independent annotation requirements include:</w:t>
      </w:r>
    </w:p>
    <w:p w14:paraId="394671A9" w14:textId="2B669740"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Image/video/ultrasound data name, image/video/ultrasound data identification code, collection device model, collection date, image size, collection frame rate, hospital, patient information (age, gender, race).</w:t>
      </w:r>
    </w:p>
    <w:p w14:paraId="5E833506" w14:textId="3D504AB5"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Annotated results, annotator information, annotation procedure information, the date, annotation serial number.</w:t>
      </w:r>
    </w:p>
    <w:p w14:paraId="6A96037D" w14:textId="7B7B5580"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Cross-annotation: The independent annotations by different annotators are cross</w:t>
      </w:r>
      <w:r w:rsidR="00880959" w:rsidRPr="007A1645">
        <w:rPr>
          <w:rFonts w:eastAsia="KaiTi"/>
        </w:rPr>
        <w:t>-</w:t>
      </w:r>
      <w:r w:rsidR="00FE4430" w:rsidRPr="007A1645">
        <w:rPr>
          <w:rFonts w:eastAsia="KaiTi"/>
        </w:rPr>
        <w:t>evaluated to identify the relationship between each other by calculating the level of consistency. If the level of consistency satisfies pre-set requirements, the independent annotations would be merged to the gold standard candidate in a specific manner, like majority rule. Cross</w:t>
      </w:r>
      <w:r w:rsidR="00880959" w:rsidRPr="007A1645">
        <w:rPr>
          <w:rFonts w:eastAsia="KaiTi"/>
        </w:rPr>
        <w:t>-</w:t>
      </w:r>
      <w:r w:rsidR="00FE4430" w:rsidRPr="007A1645">
        <w:rPr>
          <w:rFonts w:eastAsia="KaiTi"/>
        </w:rPr>
        <w:t xml:space="preserve"> annotation requirements include:</w:t>
      </w:r>
    </w:p>
    <w:p w14:paraId="1810CA39" w14:textId="050F4D24"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 (optional): Image/video/ultrasound data name, image/video/ultrasound data identification code, collection device model, collection date, image size, collection frame rate, hospital, patient information (age, gender, race).</w:t>
      </w:r>
    </w:p>
    <w:p w14:paraId="572AB131" w14:textId="57B40B2C"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Annotating information (mandatory): Cross-annotated results, annotation serial numbers for merging, merge manner, annotation procedure information, the date, annotation serial number.</w:t>
      </w:r>
    </w:p>
    <w:p w14:paraId="1BDC7F64" w14:textId="458C1506"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 xml:space="preserve">Arbitration: If the level of consistency of independent annotations does not satisfy the pre-set requirements, the corresponding data will be transferred to the arbitration doctor to review and re-annotate as a gold standard candidate. Otherwise, the gold standard candidate in step </w:t>
      </w:r>
      <w:r w:rsidR="00880959" w:rsidRPr="007A1645">
        <w:rPr>
          <w:rFonts w:eastAsia="KaiTi"/>
        </w:rPr>
        <w:t>c</w:t>
      </w:r>
      <w:r w:rsidR="00FE4430" w:rsidRPr="007A1645">
        <w:rPr>
          <w:rFonts w:eastAsia="KaiTi"/>
        </w:rPr>
        <w:t>ross-annotation would be transferred to the review doctor. Arbitration requirements include:</w:t>
      </w:r>
    </w:p>
    <w:p w14:paraId="750FE9F4" w14:textId="1C5A7A17"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Image/video/ultrasound data name, image/video/ultrasound data identification code, collection device model, collection date, image size, collection frame rate, hospital, patient information (age, gender, race).</w:t>
      </w:r>
    </w:p>
    <w:p w14:paraId="7E8F328B" w14:textId="6D80F712"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The arbitrated results, annotation serial numbers for arbitration,</w:t>
      </w:r>
      <w:r w:rsidR="00FE4430" w:rsidRPr="007A1645" w:rsidDel="0060169B">
        <w:rPr>
          <w:rFonts w:eastAsia="KaiTi"/>
        </w:rPr>
        <w:t xml:space="preserve"> </w:t>
      </w:r>
      <w:r w:rsidR="00FE4430" w:rsidRPr="007A1645">
        <w:rPr>
          <w:rFonts w:eastAsia="KaiTi"/>
        </w:rPr>
        <w:t>arbitration doctor information, annotation procedure information, the date, annotation serial number.</w:t>
      </w:r>
    </w:p>
    <w:p w14:paraId="5692F6E8" w14:textId="047F454D"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Review: 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5F16F839" w14:textId="311D7386"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Image/video/ultrasound data name, image/video/ultrasound data identification code, collection device model, collection date, image size, collection frame rate, hospital, patient information (age, gender, race)</w:t>
      </w:r>
      <w:r>
        <w:rPr>
          <w:rFonts w:eastAsia="KaiTi"/>
        </w:rPr>
        <w:t>.</w:t>
      </w:r>
    </w:p>
    <w:p w14:paraId="0F3D89A9" w14:textId="5AAFF656"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The review results (gold standard or sent back to arbitration), serial number for review, review doctor information, annotation procedure information, the date, annotation serial number.</w:t>
      </w:r>
    </w:p>
    <w:p w14:paraId="46D6E1E6" w14:textId="77777777" w:rsidR="00FE4430" w:rsidRPr="007A1645" w:rsidRDefault="00FE4430" w:rsidP="00ED10A1">
      <w:pPr>
        <w:pStyle w:val="Heading5"/>
        <w:rPr>
          <w:rFonts w:eastAsia="KaiTi"/>
          <w:lang w:eastAsia="zh-CN"/>
        </w:rPr>
      </w:pPr>
      <w:r w:rsidRPr="007A1645">
        <w:rPr>
          <w:rFonts w:eastAsia="KaiTi"/>
          <w:lang w:eastAsia="zh-CN"/>
        </w:rPr>
        <w:lastRenderedPageBreak/>
        <w:t>6.2.1.5.3</w:t>
      </w:r>
      <w:r w:rsidRPr="007A1645">
        <w:rPr>
          <w:rFonts w:eastAsia="KaiTi"/>
          <w:lang w:eastAsia="zh-CN"/>
        </w:rPr>
        <w:tab/>
      </w:r>
      <w:r w:rsidRPr="007A1645">
        <w:rPr>
          <w:rFonts w:eastAsia="KaiTi"/>
          <w:szCs w:val="24"/>
        </w:rPr>
        <w:t>Annotation</w:t>
      </w:r>
      <w:r w:rsidRPr="007A1645">
        <w:rPr>
          <w:rFonts w:eastAsia="KaiTi"/>
          <w:lang w:eastAsia="zh-CN"/>
        </w:rPr>
        <w:t xml:space="preserve"> of segmentation</w:t>
      </w:r>
    </w:p>
    <w:p w14:paraId="3E4F3558" w14:textId="77777777" w:rsidR="00967DA4" w:rsidRDefault="00FE4430" w:rsidP="00F023C6">
      <w:pPr>
        <w:rPr>
          <w:rFonts w:eastAsia="KaiTi"/>
        </w:rPr>
      </w:pPr>
      <w:r w:rsidRPr="007A1645">
        <w:rPr>
          <w:rFonts w:eastAsia="KaiTi"/>
        </w:rPr>
        <w:t>Annotation of segmentation means the annotation of every pixel in an object within a data. Practically, there are two methods for annotation of segmentation, including annotating the contour of the object with a polygon and annotating the region of the object with a mask.</w:t>
      </w:r>
    </w:p>
    <w:p w14:paraId="243CDDD2" w14:textId="0EA72BFD"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Initial annotation: Initial annotation to sketch the contour or mask of the object by one doctor. All the annotated results should be well recorded and linked to corresponding images in a clear way. Initial annotation requirements include:</w:t>
      </w:r>
    </w:p>
    <w:p w14:paraId="4E168A92" w14:textId="6FE3FC44"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information(optional): Image/ultrasound data name, image/ultrasound data identification code, collection device model, collection date, image size, collection frame rate, hospital, patient information (age, gender, race).</w:t>
      </w:r>
    </w:p>
    <w:p w14:paraId="51CECF3E" w14:textId="1338FD10"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Annotating information(mandatory): Annotated results, annotator information, annotation procedure information, the date, annotation serial number.</w:t>
      </w:r>
    </w:p>
    <w:p w14:paraId="05F14CF4" w14:textId="23580A67" w:rsidR="00FE4430" w:rsidRPr="007A1645" w:rsidRDefault="00F023C6" w:rsidP="00F023C6">
      <w:pPr>
        <w:pStyle w:val="enumlev1"/>
        <w:rPr>
          <w:rFonts w:eastAsia="KaiTi"/>
        </w:rPr>
      </w:pPr>
      <w:r w:rsidRPr="007A1645">
        <w:rPr>
          <w:rFonts w:eastAsia="KaiTi"/>
        </w:rPr>
        <w:t>•</w:t>
      </w:r>
      <w:r w:rsidRPr="007A1645">
        <w:rPr>
          <w:rFonts w:eastAsia="KaiTi"/>
        </w:rPr>
        <w:tab/>
      </w:r>
      <w:r w:rsidR="00FE4430" w:rsidRPr="007A1645">
        <w:rPr>
          <w:rFonts w:eastAsia="KaiTi"/>
        </w:rPr>
        <w:t>Review: The initial annotation would be confirmed and modified by the review doctor. The data approved by the review doctor would be marked as the gold standard. Review annotation requirements include:</w:t>
      </w:r>
    </w:p>
    <w:p w14:paraId="1521CE70" w14:textId="1BC037D3" w:rsidR="00FE4430" w:rsidRPr="007A1645" w:rsidRDefault="007D7D70" w:rsidP="00F023C6">
      <w:pPr>
        <w:pStyle w:val="enumlev2"/>
        <w:rPr>
          <w:rFonts w:eastAsia="KaiTi"/>
        </w:rPr>
      </w:pPr>
      <w:r>
        <w:rPr>
          <w:rFonts w:eastAsia="KaiTi"/>
        </w:rPr>
        <w:t>o</w:t>
      </w:r>
      <w:r>
        <w:rPr>
          <w:rFonts w:eastAsia="KaiTi"/>
        </w:rPr>
        <w:tab/>
      </w:r>
      <w:r w:rsidR="00FE4430" w:rsidRPr="007A1645">
        <w:rPr>
          <w:rFonts w:eastAsia="KaiTi"/>
        </w:rPr>
        <w:t>Non-annotating information</w:t>
      </w:r>
      <w:r w:rsidR="00880959" w:rsidRPr="007A1645">
        <w:rPr>
          <w:rFonts w:eastAsia="KaiTi"/>
        </w:rPr>
        <w:t xml:space="preserve"> </w:t>
      </w:r>
      <w:r w:rsidR="00FE4430" w:rsidRPr="007A1645">
        <w:rPr>
          <w:rFonts w:eastAsia="KaiTi"/>
        </w:rPr>
        <w:t>(optional): Image/ultrasound data name, image/ultrasound data identification code, collection device model, collection date, image size, collection frame rate, hospital, patient information (age, gender, race)</w:t>
      </w:r>
    </w:p>
    <w:p w14:paraId="4CF94F17" w14:textId="4A4817E0" w:rsidR="00FE4430" w:rsidRPr="007A1645" w:rsidRDefault="007D7D70" w:rsidP="00F023C6">
      <w:pPr>
        <w:pStyle w:val="enumlev2"/>
        <w:rPr>
          <w:rStyle w:val="Gray"/>
          <w:rFonts w:eastAsia="KaiTi"/>
          <w:color w:val="auto"/>
        </w:rPr>
      </w:pPr>
      <w:r>
        <w:rPr>
          <w:rFonts w:eastAsia="KaiTi"/>
        </w:rPr>
        <w:t>o</w:t>
      </w:r>
      <w:r>
        <w:rPr>
          <w:rFonts w:eastAsia="KaiTi"/>
        </w:rPr>
        <w:tab/>
      </w:r>
      <w:r w:rsidR="00FE4430" w:rsidRPr="007A1645">
        <w:rPr>
          <w:rFonts w:eastAsia="KaiTi"/>
        </w:rPr>
        <w:t>Annotating information</w:t>
      </w:r>
      <w:r w:rsidR="00880959" w:rsidRPr="007A1645">
        <w:rPr>
          <w:rFonts w:eastAsia="KaiTi"/>
        </w:rPr>
        <w:t xml:space="preserve"> </w:t>
      </w:r>
      <w:r w:rsidR="00FE4430" w:rsidRPr="007A1645">
        <w:rPr>
          <w:rFonts w:eastAsia="KaiTi"/>
        </w:rPr>
        <w:t>(mandatory): The gold standard, serial number for review, review doctor information, annotation procedure information, the date, annotation serial number.</w:t>
      </w:r>
    </w:p>
    <w:p w14:paraId="135C0C3C" w14:textId="77777777" w:rsidR="00FE4430" w:rsidRPr="007A1645" w:rsidRDefault="00FE4430" w:rsidP="00F023C6">
      <w:pPr>
        <w:pStyle w:val="Heading4"/>
        <w:rPr>
          <w:rFonts w:eastAsia="KaiTi"/>
        </w:rPr>
      </w:pPr>
      <w:r w:rsidRPr="007A1645">
        <w:rPr>
          <w:rFonts w:eastAsia="KaiTi"/>
        </w:rPr>
        <w:t>6.2.1.6</w:t>
      </w:r>
      <w:r w:rsidRPr="007A1645">
        <w:rPr>
          <w:rFonts w:eastAsia="KaiTi"/>
        </w:rPr>
        <w:tab/>
        <w:t>Scores and metrics</w:t>
      </w:r>
    </w:p>
    <w:p w14:paraId="4D4E1C55" w14:textId="5D244036" w:rsidR="00FE4430" w:rsidRPr="007A1645" w:rsidRDefault="00FE4430" w:rsidP="00FE4430">
      <w:pPr>
        <w:rPr>
          <w:rFonts w:eastAsia="KaiTi"/>
        </w:rPr>
      </w:pPr>
      <w:r w:rsidRPr="007A1645">
        <w:rPr>
          <w:rFonts w:eastAsia="KaiTi"/>
        </w:rPr>
        <w:t xml:space="preserve">EUS and colonoscopy share the same scores and metrics described in </w:t>
      </w:r>
      <w:r w:rsidR="00ED10A1" w:rsidRPr="007A1645">
        <w:rPr>
          <w:rFonts w:eastAsia="KaiTi"/>
        </w:rPr>
        <w:t xml:space="preserve">clause </w:t>
      </w:r>
      <w:r w:rsidRPr="007A1645">
        <w:rPr>
          <w:rFonts w:eastAsia="KaiTi"/>
        </w:rPr>
        <w:t>6.1.1.6.</w:t>
      </w:r>
    </w:p>
    <w:p w14:paraId="48A1CE1B" w14:textId="77777777" w:rsidR="00FE4430" w:rsidRPr="007A1645" w:rsidRDefault="00FE4430" w:rsidP="00F023C6">
      <w:pPr>
        <w:pStyle w:val="Heading4"/>
        <w:rPr>
          <w:rFonts w:eastAsia="KaiTi"/>
        </w:rPr>
      </w:pPr>
      <w:r w:rsidRPr="007A1645">
        <w:rPr>
          <w:rFonts w:eastAsia="KaiTi"/>
        </w:rPr>
        <w:t>6.2.1.7</w:t>
      </w:r>
      <w:r w:rsidRPr="007A1645">
        <w:rPr>
          <w:rFonts w:eastAsia="KaiTi"/>
        </w:rPr>
        <w:tab/>
        <w:t>Test dataset acquisition</w:t>
      </w:r>
    </w:p>
    <w:p w14:paraId="026CCADD" w14:textId="77777777" w:rsidR="00FE4430" w:rsidRPr="007A1645" w:rsidRDefault="00FE4430" w:rsidP="00FE4430">
      <w:pPr>
        <w:rPr>
          <w:rFonts w:eastAsia="KaiTi"/>
        </w:rPr>
      </w:pPr>
      <w:r w:rsidRPr="007A1645">
        <w:rPr>
          <w:rFonts w:eastAsia="KaiTi"/>
        </w:rPr>
        <w:t>The test dataset acquisition is in progress.</w:t>
      </w:r>
    </w:p>
    <w:p w14:paraId="22AF26BA" w14:textId="77777777" w:rsidR="00FE4430" w:rsidRPr="007A1645" w:rsidRDefault="00FE4430" w:rsidP="00F023C6">
      <w:pPr>
        <w:pStyle w:val="Heading4"/>
        <w:rPr>
          <w:rFonts w:eastAsia="KaiTi"/>
        </w:rPr>
      </w:pPr>
      <w:r w:rsidRPr="007A1645">
        <w:rPr>
          <w:rFonts w:eastAsia="KaiTi"/>
        </w:rPr>
        <w:t>6.2.1.8</w:t>
      </w:r>
      <w:r w:rsidRPr="007A1645">
        <w:rPr>
          <w:rFonts w:eastAsia="KaiTi"/>
        </w:rPr>
        <w:tab/>
        <w:t>Data sharing policies</w:t>
      </w:r>
    </w:p>
    <w:p w14:paraId="40A22BE2" w14:textId="77777777" w:rsidR="00967DA4" w:rsidRDefault="00FE4430" w:rsidP="007D7D70">
      <w:pPr>
        <w:rPr>
          <w:rFonts w:eastAsia="KaiTi"/>
        </w:rPr>
      </w:pPr>
      <w:r w:rsidRPr="007A1645">
        <w:rPr>
          <w:rFonts w:eastAsia="KaiTi"/>
        </w:rPr>
        <w:t xml:space="preserve">After finishing the test dataset acquisition, the sharing of </w:t>
      </w:r>
      <w:r w:rsidR="00880959" w:rsidRPr="007A1645">
        <w:rPr>
          <w:rFonts w:eastAsia="KaiTi"/>
        </w:rPr>
        <w:t xml:space="preserve">the </w:t>
      </w:r>
      <w:r w:rsidRPr="007A1645">
        <w:rPr>
          <w:rFonts w:eastAsia="KaiTi"/>
        </w:rPr>
        <w:t>dataset should be protected by special agreements or contracts that cover, for instance, the data sharing period, patient consent, and update procedure (see also</w:t>
      </w:r>
      <w:r w:rsidRPr="007D7D70">
        <w:rPr>
          <w:rFonts w:eastAsia="KaiTi"/>
        </w:rPr>
        <w:t xml:space="preserve"> </w:t>
      </w:r>
      <w:hyperlink r:id="rId42">
        <w:r w:rsidRPr="007D7D70">
          <w:rPr>
            <w:rStyle w:val="Hyperlink"/>
            <w:rFonts w:eastAsia="KaiTi"/>
          </w:rPr>
          <w:t>DEL5.5</w:t>
        </w:r>
      </w:hyperlink>
      <w:r w:rsidRPr="007A1645">
        <w:rPr>
          <w:rFonts w:eastAsia="KaiTi"/>
        </w:rPr>
        <w:t xml:space="preserve"> on </w:t>
      </w:r>
      <w:r w:rsidRPr="007A1645">
        <w:rPr>
          <w:rFonts w:eastAsia="KaiTi"/>
          <w:i/>
          <w:iCs/>
        </w:rPr>
        <w:t>data handling</w:t>
      </w:r>
      <w:r w:rsidRPr="007A1645">
        <w:rPr>
          <w:rFonts w:eastAsia="KaiTi"/>
        </w:rPr>
        <w:t xml:space="preserve"> </w:t>
      </w:r>
      <w:r w:rsidRPr="007D7D70">
        <w:rPr>
          <w:rFonts w:eastAsia="KaiTi"/>
        </w:rPr>
        <w:t xml:space="preserve">and </w:t>
      </w:r>
      <w:hyperlink r:id="rId43">
        <w:r w:rsidRPr="007D7D70">
          <w:rPr>
            <w:rStyle w:val="Hyperlink"/>
            <w:rFonts w:eastAsia="KaiTi"/>
          </w:rPr>
          <w:t>DEL5.6</w:t>
        </w:r>
      </w:hyperlink>
      <w:r w:rsidRPr="007A1645">
        <w:rPr>
          <w:rFonts w:eastAsia="KaiTi"/>
        </w:rPr>
        <w:t xml:space="preserve"> on </w:t>
      </w:r>
      <w:r w:rsidRPr="007A1645">
        <w:rPr>
          <w:rFonts w:eastAsia="KaiTi"/>
          <w:i/>
          <w:iCs/>
        </w:rPr>
        <w:t>data sharing practices</w:t>
      </w:r>
      <w:r w:rsidRPr="007A1645">
        <w:rPr>
          <w:rFonts w:eastAsia="KaiTi"/>
        </w:rPr>
        <w:t>).</w:t>
      </w:r>
    </w:p>
    <w:p w14:paraId="643C4601" w14:textId="7FBE3FCA" w:rsidR="00FE4430" w:rsidRPr="007A1645" w:rsidRDefault="00FE4430" w:rsidP="00F023C6">
      <w:pPr>
        <w:pStyle w:val="Heading4"/>
        <w:rPr>
          <w:rFonts w:eastAsia="KaiTi"/>
        </w:rPr>
      </w:pPr>
      <w:r w:rsidRPr="007A1645">
        <w:rPr>
          <w:rFonts w:eastAsia="KaiTi"/>
        </w:rPr>
        <w:t>6.2.1.9</w:t>
      </w:r>
      <w:r w:rsidRPr="007A1645">
        <w:rPr>
          <w:rFonts w:eastAsia="KaiTi"/>
        </w:rPr>
        <w:tab/>
        <w:t>Baseline acquisition</w:t>
      </w:r>
    </w:p>
    <w:p w14:paraId="77568B6C" w14:textId="77777777" w:rsidR="00FE4430" w:rsidRPr="007A1645" w:rsidRDefault="00FE4430" w:rsidP="00FE4430">
      <w:pPr>
        <w:rPr>
          <w:rStyle w:val="Gray"/>
          <w:rFonts w:eastAsia="KaiTi"/>
          <w:color w:val="auto"/>
        </w:rPr>
      </w:pPr>
      <w:r w:rsidRPr="007A1645">
        <w:rPr>
          <w:rFonts w:eastAsia="KaiTi"/>
        </w:rPr>
        <w:t>The baseline will be acquired after finishing the test dataset acquisition.</w:t>
      </w:r>
    </w:p>
    <w:p w14:paraId="4E2FA020" w14:textId="77777777" w:rsidR="00FE4430" w:rsidRPr="007A1645" w:rsidRDefault="00FE4430" w:rsidP="00F023C6">
      <w:pPr>
        <w:pStyle w:val="Heading4"/>
        <w:rPr>
          <w:rFonts w:eastAsia="KaiTi"/>
        </w:rPr>
      </w:pPr>
      <w:r w:rsidRPr="007A1645">
        <w:rPr>
          <w:rFonts w:eastAsia="KaiTi"/>
        </w:rPr>
        <w:t>6.2.1.10</w:t>
      </w:r>
      <w:r w:rsidRPr="007A1645">
        <w:rPr>
          <w:rFonts w:eastAsia="KaiTi"/>
        </w:rPr>
        <w:tab/>
        <w:t>Reporting methodology</w:t>
      </w:r>
    </w:p>
    <w:p w14:paraId="141EC910" w14:textId="12E9DDB6" w:rsidR="00FE4430" w:rsidRPr="007A1645" w:rsidRDefault="00FE4430" w:rsidP="00FE4430">
      <w:pPr>
        <w:rPr>
          <w:rFonts w:eastAsia="KaiTi"/>
        </w:rPr>
      </w:pPr>
      <w:r w:rsidRPr="007A1645">
        <w:rPr>
          <w:rFonts w:eastAsia="KaiTi"/>
        </w:rPr>
        <w:t xml:space="preserve">EUS and colonoscopy will share the same reporting methodology described in </w:t>
      </w:r>
      <w:r w:rsidR="00ED10A1" w:rsidRPr="007A1645">
        <w:rPr>
          <w:rFonts w:eastAsia="KaiTi"/>
        </w:rPr>
        <w:t xml:space="preserve">clause </w:t>
      </w:r>
      <w:r w:rsidRPr="007A1645">
        <w:rPr>
          <w:rFonts w:eastAsia="KaiTi"/>
        </w:rPr>
        <w:t>6.1.1.10.</w:t>
      </w:r>
    </w:p>
    <w:p w14:paraId="7C1431B1" w14:textId="568DEF0F" w:rsidR="00FE4430" w:rsidRPr="007A1645" w:rsidRDefault="00FE4430" w:rsidP="00F023C6">
      <w:pPr>
        <w:pStyle w:val="Heading4"/>
        <w:rPr>
          <w:rFonts w:eastAsia="KaiTi"/>
        </w:rPr>
      </w:pPr>
      <w:r w:rsidRPr="007A1645">
        <w:rPr>
          <w:rFonts w:eastAsia="KaiTi"/>
        </w:rPr>
        <w:t>6.2.1.11</w:t>
      </w:r>
      <w:r w:rsidRPr="007A1645">
        <w:rPr>
          <w:rFonts w:eastAsia="KaiTi"/>
        </w:rPr>
        <w:tab/>
        <w:t>Result</w:t>
      </w:r>
      <w:r w:rsidR="00880959" w:rsidRPr="007A1645">
        <w:rPr>
          <w:rFonts w:eastAsia="KaiTi"/>
        </w:rPr>
        <w:t>s</w:t>
      </w:r>
    </w:p>
    <w:p w14:paraId="2DC34D10" w14:textId="14AFC81E" w:rsidR="00FE4430" w:rsidRPr="007A1645" w:rsidRDefault="00FE4430" w:rsidP="00FE4430">
      <w:pPr>
        <w:widowControl w:val="0"/>
        <w:rPr>
          <w:rStyle w:val="Gray"/>
          <w:rFonts w:eastAsia="KaiTi"/>
          <w:color w:val="auto"/>
        </w:rPr>
      </w:pPr>
      <w:r w:rsidRPr="007A1645">
        <w:rPr>
          <w:rStyle w:val="Gray"/>
          <w:rFonts w:eastAsia="KaiTi"/>
          <w:color w:val="auto"/>
        </w:rPr>
        <w:t>Currently, there</w:t>
      </w:r>
      <w:r w:rsidR="00880959" w:rsidRPr="007A1645">
        <w:rPr>
          <w:rStyle w:val="Gray"/>
          <w:rFonts w:eastAsia="KaiTi"/>
          <w:color w:val="auto"/>
        </w:rPr>
        <w:t xml:space="preserve"> i</w:t>
      </w:r>
      <w:r w:rsidRPr="007A1645">
        <w:rPr>
          <w:rStyle w:val="Gray"/>
          <w:rFonts w:eastAsia="KaiTi"/>
          <w:color w:val="auto"/>
        </w:rPr>
        <w:t>s no public</w:t>
      </w:r>
      <w:r w:rsidR="00880959" w:rsidRPr="007A1645">
        <w:rPr>
          <w:rStyle w:val="Gray"/>
          <w:rFonts w:eastAsia="KaiTi"/>
          <w:color w:val="auto"/>
        </w:rPr>
        <w:t>ly</w:t>
      </w:r>
      <w:r w:rsidRPr="007A1645">
        <w:rPr>
          <w:rStyle w:val="Gray"/>
          <w:rFonts w:eastAsia="KaiTi"/>
          <w:color w:val="auto"/>
        </w:rPr>
        <w:t xml:space="preserve"> available EUS dataset and benchmarking system. It</w:t>
      </w:r>
      <w:r w:rsidR="00753672" w:rsidRPr="007A1645">
        <w:rPr>
          <w:rStyle w:val="Gray"/>
          <w:rFonts w:eastAsia="KaiTi"/>
          <w:color w:val="auto"/>
        </w:rPr>
        <w:t xml:space="preserve"> i</w:t>
      </w:r>
      <w:r w:rsidRPr="007A1645">
        <w:rPr>
          <w:rStyle w:val="Gray"/>
          <w:rFonts w:eastAsia="KaiTi"/>
          <w:color w:val="auto"/>
        </w:rPr>
        <w:t xml:space="preserve">s impossible to perform comparable benchmarking for different AI solutions. </w:t>
      </w:r>
      <w:r w:rsidRPr="007A1645">
        <w:rPr>
          <w:rFonts w:eastAsia="KaiTi"/>
        </w:rPr>
        <w:t xml:space="preserve">Several review papers have been published to summarize </w:t>
      </w:r>
      <w:r w:rsidR="00753672" w:rsidRPr="007A1645">
        <w:rPr>
          <w:rFonts w:eastAsia="KaiTi"/>
        </w:rPr>
        <w:t xml:space="preserve">the </w:t>
      </w:r>
      <w:r w:rsidRPr="007A1645">
        <w:rPr>
          <w:rFonts w:eastAsia="KaiTi"/>
        </w:rPr>
        <w:t>latest research in AI-assisted EUS in different clinical fields [86][87][88][89][90].</w:t>
      </w:r>
      <w:r w:rsidRPr="007A1645" w:rsidDel="00594861">
        <w:rPr>
          <w:rStyle w:val="Gray"/>
          <w:rFonts w:eastAsia="KaiTi"/>
          <w:color w:val="auto"/>
        </w:rPr>
        <w:t xml:space="preserve"> </w:t>
      </w:r>
      <w:r w:rsidRPr="007A1645">
        <w:rPr>
          <w:rStyle w:val="Gray"/>
          <w:rFonts w:eastAsia="KaiTi"/>
          <w:color w:val="auto"/>
        </w:rPr>
        <w:t xml:space="preserve">For instance, Dumitrescu. et. al. conducted meta-analysis for the diagnostic value of AI-assisted EUS for pancreatic cancer with </w:t>
      </w:r>
      <w:r w:rsidR="00753672" w:rsidRPr="007A1645">
        <w:rPr>
          <w:rStyle w:val="Gray"/>
          <w:rFonts w:eastAsia="KaiTi"/>
          <w:color w:val="auto"/>
        </w:rPr>
        <w:t>10</w:t>
      </w:r>
      <w:r w:rsidRPr="007A1645">
        <w:rPr>
          <w:rStyle w:val="Gray"/>
          <w:rFonts w:eastAsia="KaiTi"/>
          <w:color w:val="auto"/>
        </w:rPr>
        <w:t xml:space="preserve"> clinical studies and 1871 patients [88]. The overall diagnostic accuracy showed 0.92 (95% CI, 0.89–0.95) sensitivity and 0.9 (95% CI, 0.83–0.94) specificity.</w:t>
      </w:r>
    </w:p>
    <w:p w14:paraId="387018BC" w14:textId="1D84EBBE" w:rsidR="00FE4430" w:rsidRPr="007A1645" w:rsidRDefault="00FE4430" w:rsidP="00F023C6">
      <w:pPr>
        <w:pStyle w:val="Heading4"/>
        <w:rPr>
          <w:rFonts w:eastAsia="KaiTi"/>
        </w:rPr>
      </w:pPr>
      <w:r w:rsidRPr="007A1645">
        <w:rPr>
          <w:rFonts w:eastAsia="KaiTi"/>
        </w:rPr>
        <w:lastRenderedPageBreak/>
        <w:t>6.2.1.12</w:t>
      </w:r>
      <w:r w:rsidRPr="007A1645">
        <w:rPr>
          <w:rFonts w:eastAsia="KaiTi"/>
        </w:rPr>
        <w:tab/>
        <w:t>Discussion o</w:t>
      </w:r>
      <w:r w:rsidR="00327E56" w:rsidRPr="001D1F8F">
        <w:rPr>
          <w:rFonts w:eastAsia="KaiTi"/>
        </w:rPr>
        <w:t>n</w:t>
      </w:r>
      <w:r w:rsidRPr="007A1645">
        <w:rPr>
          <w:rFonts w:eastAsia="KaiTi"/>
        </w:rPr>
        <w:t xml:space="preserve"> benchmarking</w:t>
      </w:r>
    </w:p>
    <w:p w14:paraId="77243BB4" w14:textId="77777777" w:rsidR="00967DA4" w:rsidRDefault="00FE4430" w:rsidP="00682776">
      <w:pPr>
        <w:rPr>
          <w:rFonts w:eastAsia="KaiTi"/>
        </w:rPr>
      </w:pPr>
      <w:r w:rsidRPr="007A1645">
        <w:rPr>
          <w:rFonts w:eastAsia="KaiTi"/>
        </w:rPr>
        <w:t>In general, EUS produces ultrasound images of different kinds (B mode, contrast enhanced ultrasound, elastography), just like conventional endoscopy do</w:t>
      </w:r>
      <w:r w:rsidR="00753672" w:rsidRPr="007A1645">
        <w:rPr>
          <w:rFonts w:eastAsia="KaiTi"/>
        </w:rPr>
        <w:t>e</w:t>
      </w:r>
      <w:r w:rsidRPr="007A1645">
        <w:rPr>
          <w:rFonts w:eastAsia="KaiTi"/>
        </w:rPr>
        <w:t xml:space="preserve">s (white light, narrow band imaging, dye-spray chromoendoscopy). </w:t>
      </w:r>
      <w:bookmarkStart w:id="561" w:name="_Hlk190140187"/>
      <w:r w:rsidRPr="007A1645">
        <w:rPr>
          <w:rFonts w:eastAsia="KaiTi"/>
        </w:rPr>
        <w:t>So</w:t>
      </w:r>
      <w:r w:rsidR="00682776">
        <w:rPr>
          <w:rFonts w:eastAsia="KaiTi"/>
        </w:rPr>
        <w:t>,</w:t>
      </w:r>
      <w:r w:rsidRPr="007A1645">
        <w:rPr>
          <w:rFonts w:eastAsia="KaiTi"/>
        </w:rPr>
        <w:t xml:space="preserve"> the benchmarking methods, general requirements for data structure of input and output, annotation structure and information, score</w:t>
      </w:r>
      <w:r w:rsidR="00753672" w:rsidRPr="007A1645">
        <w:rPr>
          <w:rFonts w:eastAsia="KaiTi"/>
        </w:rPr>
        <w:t>s</w:t>
      </w:r>
      <w:r w:rsidRPr="007A1645">
        <w:rPr>
          <w:rFonts w:eastAsia="KaiTi"/>
        </w:rPr>
        <w:t xml:space="preserve"> and metrics, test dataset and result </w:t>
      </w:r>
      <w:r w:rsidR="00682776" w:rsidRPr="00682776">
        <w:rPr>
          <w:rFonts w:eastAsia="KaiTi"/>
          <w:lang w:val="en-TT"/>
        </w:rPr>
        <w:t xml:space="preserve">are not very different from those of </w:t>
      </w:r>
      <w:r w:rsidRPr="007A1645">
        <w:rPr>
          <w:rFonts w:eastAsia="KaiTi"/>
        </w:rPr>
        <w:t>endoscopic subgroup</w:t>
      </w:r>
      <w:r w:rsidR="00753672" w:rsidRPr="007A1645">
        <w:rPr>
          <w:rFonts w:eastAsia="KaiTi"/>
        </w:rPr>
        <w:t>s</w:t>
      </w:r>
      <w:r w:rsidRPr="007A1645">
        <w:rPr>
          <w:rFonts w:eastAsia="KaiTi"/>
        </w:rPr>
        <w:t xml:space="preserve">. </w:t>
      </w:r>
      <w:bookmarkEnd w:id="561"/>
      <w:r w:rsidRPr="007A1645">
        <w:rPr>
          <w:rFonts w:eastAsia="KaiTi"/>
        </w:rPr>
        <w:t xml:space="preserve">General descriptions are given in above sections. With regards to the difference of different AI tasks, there are individual requirements for detection, segmentation, and classification in </w:t>
      </w:r>
      <w:r w:rsidR="00682776">
        <w:rPr>
          <w:rFonts w:eastAsia="KaiTi"/>
        </w:rPr>
        <w:t xml:space="preserve">the </w:t>
      </w:r>
      <w:r w:rsidRPr="007A1645">
        <w:rPr>
          <w:rFonts w:eastAsia="KaiTi"/>
        </w:rPr>
        <w:t xml:space="preserve">corresponding </w:t>
      </w:r>
      <w:r w:rsidR="00682776">
        <w:rPr>
          <w:rFonts w:eastAsia="KaiTi"/>
        </w:rPr>
        <w:t>clauses</w:t>
      </w:r>
      <w:r w:rsidRPr="007A1645">
        <w:rPr>
          <w:rFonts w:eastAsia="KaiTi"/>
        </w:rPr>
        <w:t>.</w:t>
      </w:r>
    </w:p>
    <w:p w14:paraId="06311D94" w14:textId="287A4E8D" w:rsidR="00FE4430" w:rsidRPr="007A1645" w:rsidRDefault="00FE4430" w:rsidP="00FE4430">
      <w:pPr>
        <w:rPr>
          <w:rFonts w:eastAsia="KaiTi"/>
        </w:rPr>
      </w:pPr>
      <w:r w:rsidRPr="007A1645">
        <w:rPr>
          <w:rFonts w:eastAsia="KaiTi"/>
        </w:rPr>
        <w:t>It should be noted that one data type, radiofrequency (RF) data, and its related AI task (for instance, beamforming, data compression, denoising, reconstruction, etc</w:t>
      </w:r>
      <w:r w:rsidR="00753672" w:rsidRPr="007A1645">
        <w:rPr>
          <w:rFonts w:eastAsia="KaiTi"/>
        </w:rPr>
        <w:t>.</w:t>
      </w:r>
      <w:r w:rsidRPr="007A1645">
        <w:rPr>
          <w:rFonts w:eastAsia="KaiTi"/>
        </w:rPr>
        <w:t xml:space="preserve">) are discarded from </w:t>
      </w:r>
      <w:r w:rsidR="00753672" w:rsidRPr="007A1645">
        <w:rPr>
          <w:rFonts w:eastAsia="KaiTi"/>
        </w:rPr>
        <w:t xml:space="preserve">the </w:t>
      </w:r>
      <w:r w:rsidRPr="007A1645">
        <w:rPr>
          <w:rFonts w:eastAsia="KaiTi"/>
        </w:rPr>
        <w:t xml:space="preserve">current version of </w:t>
      </w:r>
      <w:r w:rsidR="00753672" w:rsidRPr="007A1645">
        <w:rPr>
          <w:rFonts w:eastAsia="KaiTi"/>
        </w:rPr>
        <w:t xml:space="preserve">the </w:t>
      </w:r>
      <w:r w:rsidRPr="007A1645">
        <w:rPr>
          <w:rFonts w:eastAsia="KaiTi"/>
        </w:rPr>
        <w:t>benchmarking process for mainly two reasons</w:t>
      </w:r>
      <w:r w:rsidR="00753672" w:rsidRPr="007A1645">
        <w:rPr>
          <w:rFonts w:eastAsia="KaiTi"/>
        </w:rPr>
        <w:t>:</w:t>
      </w:r>
      <w:r w:rsidRPr="007A1645">
        <w:rPr>
          <w:rFonts w:eastAsia="KaiTi"/>
        </w:rPr>
        <w:t xml:space="preserve"> (1) </w:t>
      </w:r>
      <w:r w:rsidR="00753672" w:rsidRPr="007A1645">
        <w:rPr>
          <w:rFonts w:eastAsia="KaiTi"/>
        </w:rPr>
        <w:t>o</w:t>
      </w:r>
      <w:r w:rsidRPr="007A1645">
        <w:rPr>
          <w:rFonts w:eastAsia="KaiTi"/>
        </w:rPr>
        <w:t>nly a few EUS manufacturers and research facilities have the ability to access EUS RF data from EUS system. Research on RF data</w:t>
      </w:r>
      <w:r w:rsidR="00753672" w:rsidRPr="007A1645">
        <w:rPr>
          <w:rFonts w:eastAsia="KaiTi"/>
        </w:rPr>
        <w:t>-</w:t>
      </w:r>
      <w:r w:rsidRPr="007A1645">
        <w:rPr>
          <w:rFonts w:eastAsia="KaiTi"/>
        </w:rPr>
        <w:t xml:space="preserve">based AI-EUS is rare at the moment; </w:t>
      </w:r>
      <w:r w:rsidR="00753672" w:rsidRPr="007A1645">
        <w:rPr>
          <w:rFonts w:eastAsia="KaiTi"/>
        </w:rPr>
        <w:t xml:space="preserve">and </w:t>
      </w:r>
      <w:r w:rsidRPr="007A1645">
        <w:rPr>
          <w:rFonts w:eastAsia="KaiTi"/>
        </w:rPr>
        <w:t xml:space="preserve">(2) </w:t>
      </w:r>
      <w:r w:rsidR="00753672" w:rsidRPr="007A1645">
        <w:rPr>
          <w:rFonts w:eastAsia="KaiTi"/>
        </w:rPr>
        <w:t>c</w:t>
      </w:r>
      <w:r w:rsidRPr="007A1645">
        <w:rPr>
          <w:rFonts w:eastAsia="KaiTi"/>
        </w:rPr>
        <w:t>urrently there</w:t>
      </w:r>
      <w:r w:rsidR="00753672" w:rsidRPr="007A1645">
        <w:rPr>
          <w:rFonts w:eastAsia="KaiTi"/>
        </w:rPr>
        <w:t xml:space="preserve"> i</w:t>
      </w:r>
      <w:r w:rsidRPr="007A1645">
        <w:rPr>
          <w:rFonts w:eastAsia="KaiTi"/>
        </w:rPr>
        <w:t>s no standard for storing RF data for different EUS manufacturers. It can be added in the future if needed.</w:t>
      </w:r>
    </w:p>
    <w:p w14:paraId="2548587C" w14:textId="77777777" w:rsidR="00FE4430" w:rsidRPr="007A1645" w:rsidRDefault="00FE4430" w:rsidP="00F023C6">
      <w:pPr>
        <w:pStyle w:val="Heading4"/>
        <w:rPr>
          <w:rFonts w:eastAsia="KaiTi"/>
        </w:rPr>
      </w:pPr>
      <w:r w:rsidRPr="007A1645">
        <w:rPr>
          <w:rFonts w:eastAsia="KaiTi"/>
        </w:rPr>
        <w:t>6.2.1.13</w:t>
      </w:r>
      <w:r w:rsidRPr="007A1645">
        <w:rPr>
          <w:rFonts w:eastAsia="KaiTi"/>
        </w:rPr>
        <w:tab/>
        <w:t>Retirement</w:t>
      </w:r>
    </w:p>
    <w:p w14:paraId="63775CD8" w14:textId="6F416D01" w:rsidR="00FE4430" w:rsidRPr="007A1645" w:rsidRDefault="00FE4430" w:rsidP="00FE4430">
      <w:pPr>
        <w:rPr>
          <w:rFonts w:eastAsia="KaiTi"/>
        </w:rPr>
      </w:pPr>
      <w:r w:rsidRPr="007A1645">
        <w:rPr>
          <w:rFonts w:eastAsia="KaiTi"/>
        </w:rPr>
        <w:t xml:space="preserve">EUS and colonoscopy will share the same reporting methodology described in </w:t>
      </w:r>
      <w:r w:rsidR="00ED10A1" w:rsidRPr="007A1645">
        <w:rPr>
          <w:rFonts w:eastAsia="KaiTi"/>
        </w:rPr>
        <w:t xml:space="preserve">clause </w:t>
      </w:r>
      <w:r w:rsidRPr="007A1645">
        <w:rPr>
          <w:rFonts w:eastAsia="KaiTi"/>
        </w:rPr>
        <w:t>6.1.1.13.</w:t>
      </w:r>
    </w:p>
    <w:p w14:paraId="7531B577" w14:textId="77777777" w:rsidR="00FE4430" w:rsidRPr="007A1645" w:rsidRDefault="00FE4430" w:rsidP="00F023C6">
      <w:pPr>
        <w:pStyle w:val="Heading1"/>
        <w:rPr>
          <w:rFonts w:eastAsia="KaiTi"/>
        </w:rPr>
      </w:pPr>
      <w:bookmarkStart w:id="562" w:name="_Toc48799770"/>
      <w:bookmarkStart w:id="563" w:name="_Toc144228338"/>
      <w:bookmarkStart w:id="564" w:name="_Toc167721998"/>
      <w:bookmarkStart w:id="565" w:name="_Toc197530928"/>
      <w:r w:rsidRPr="007A1645">
        <w:rPr>
          <w:rFonts w:eastAsia="KaiTi"/>
        </w:rPr>
        <w:t>7</w:t>
      </w:r>
      <w:r w:rsidRPr="007A1645">
        <w:rPr>
          <w:rFonts w:eastAsia="KaiTi"/>
        </w:rPr>
        <w:tab/>
        <w:t>Overall discussion of the benchmarking</w:t>
      </w:r>
      <w:bookmarkEnd w:id="562"/>
      <w:bookmarkEnd w:id="563"/>
      <w:bookmarkEnd w:id="564"/>
      <w:bookmarkEnd w:id="565"/>
    </w:p>
    <w:p w14:paraId="37BD1FAC" w14:textId="77777777" w:rsidR="00967DA4" w:rsidRDefault="00FE4430" w:rsidP="00FE4430">
      <w:pPr>
        <w:rPr>
          <w:rFonts w:eastAsia="KaiTi"/>
        </w:rPr>
      </w:pPr>
      <w:r w:rsidRPr="007A1645">
        <w:rPr>
          <w:rFonts w:eastAsia="KaiTi"/>
        </w:rPr>
        <w:t xml:space="preserve">Endoscopy is the core technical means for early diagnosis and screening of digestive cancer, which can drastically reduce the incidence and mortality caused by digestive cancer. Furthermore, with the breakthrough of the new generation of </w:t>
      </w:r>
      <w:r w:rsidR="00BF7DC5" w:rsidRPr="007A1645">
        <w:rPr>
          <w:rFonts w:eastAsia="KaiTi"/>
        </w:rPr>
        <w:t>AI</w:t>
      </w:r>
      <w:r w:rsidRPr="007A1645">
        <w:rPr>
          <w:rFonts w:eastAsia="KaiTi"/>
        </w:rPr>
        <w:t xml:space="preserve"> technology represented by deep learning, revolutionary progress has been made, and the real-time assistance of </w:t>
      </w:r>
      <w:r w:rsidR="00BF7DC5" w:rsidRPr="007A1645">
        <w:rPr>
          <w:rFonts w:eastAsia="KaiTi"/>
        </w:rPr>
        <w:t>AI</w:t>
      </w:r>
      <w:r w:rsidRPr="007A1645">
        <w:rPr>
          <w:rFonts w:eastAsia="KaiTi"/>
        </w:rPr>
        <w:t xml:space="preserve"> </w:t>
      </w:r>
      <w:r w:rsidR="00BF7DC5" w:rsidRPr="007A1645">
        <w:rPr>
          <w:rFonts w:eastAsia="KaiTi"/>
        </w:rPr>
        <w:t xml:space="preserve">for </w:t>
      </w:r>
      <w:r w:rsidRPr="007A1645">
        <w:rPr>
          <w:rFonts w:eastAsia="KaiTi"/>
        </w:rPr>
        <w:t>detect</w:t>
      </w:r>
      <w:r w:rsidR="00BF7DC5" w:rsidRPr="007A1645">
        <w:rPr>
          <w:rFonts w:eastAsia="KaiTi"/>
        </w:rPr>
        <w:t>ing</w:t>
      </w:r>
      <w:r w:rsidRPr="007A1645">
        <w:rPr>
          <w:rFonts w:eastAsia="KaiTi"/>
        </w:rPr>
        <w:t xml:space="preserve"> and classify</w:t>
      </w:r>
      <w:r w:rsidR="00BF7DC5" w:rsidRPr="007A1645">
        <w:rPr>
          <w:rFonts w:eastAsia="KaiTi"/>
        </w:rPr>
        <w:t>in</w:t>
      </w:r>
      <w:r w:rsidR="001B1D2B" w:rsidRPr="007A1645">
        <w:rPr>
          <w:rFonts w:eastAsia="KaiTi"/>
        </w:rPr>
        <w:t>g</w:t>
      </w:r>
      <w:r w:rsidRPr="007A1645">
        <w:rPr>
          <w:rFonts w:eastAsia="KaiTi"/>
        </w:rPr>
        <w:t xml:space="preserve"> </w:t>
      </w:r>
      <w:r w:rsidR="001B1D2B" w:rsidRPr="007A1645">
        <w:rPr>
          <w:rFonts w:eastAsia="KaiTi"/>
        </w:rPr>
        <w:t xml:space="preserve">GI </w:t>
      </w:r>
      <w:r w:rsidRPr="007A1645">
        <w:rPr>
          <w:rFonts w:eastAsia="KaiTi"/>
        </w:rPr>
        <w:t>lesions is expected to help clinicians improve their examination quality and reduc</w:t>
      </w:r>
      <w:r w:rsidR="001B1D2B" w:rsidRPr="007A1645">
        <w:rPr>
          <w:rFonts w:eastAsia="KaiTi"/>
        </w:rPr>
        <w:t>e</w:t>
      </w:r>
      <w:r w:rsidRPr="007A1645">
        <w:rPr>
          <w:rFonts w:eastAsia="KaiTi"/>
        </w:rPr>
        <w:t xml:space="preserve"> </w:t>
      </w:r>
      <w:r w:rsidR="001B1D2B" w:rsidRPr="007A1645">
        <w:rPr>
          <w:rFonts w:eastAsia="KaiTi"/>
        </w:rPr>
        <w:t xml:space="preserve">the number of </w:t>
      </w:r>
      <w:r w:rsidRPr="007A1645">
        <w:rPr>
          <w:rFonts w:eastAsia="KaiTi"/>
        </w:rPr>
        <w:t xml:space="preserve">missed diagnoses. </w:t>
      </w:r>
      <w:bookmarkStart w:id="566" w:name="_Hlk190140542"/>
      <w:r w:rsidRPr="007A1645">
        <w:rPr>
          <w:rFonts w:eastAsia="KaiTi"/>
        </w:rPr>
        <w:t xml:space="preserve">This </w:t>
      </w:r>
      <w:r w:rsidR="001B1D2B" w:rsidRPr="007A1645">
        <w:rPr>
          <w:rFonts w:eastAsia="KaiTi"/>
        </w:rPr>
        <w:t>TDD</w:t>
      </w:r>
      <w:r w:rsidRPr="007A1645">
        <w:rPr>
          <w:rFonts w:eastAsia="KaiTi"/>
        </w:rPr>
        <w:t xml:space="preserve"> specifies the standardized benchmarking for AI for endoscopy systems in two subtopics, </w:t>
      </w:r>
      <w:r w:rsidR="00147D5F" w:rsidRPr="007A1645">
        <w:rPr>
          <w:rFonts w:eastAsia="KaiTi"/>
        </w:rPr>
        <w:t>namely,</w:t>
      </w:r>
      <w:r w:rsidRPr="007A1645">
        <w:rPr>
          <w:rFonts w:eastAsia="KaiTi"/>
        </w:rPr>
        <w:t xml:space="preserve"> colonoscopy and </w:t>
      </w:r>
      <w:r w:rsidR="001B1D2B" w:rsidRPr="007A1645">
        <w:rPr>
          <w:rFonts w:eastAsia="KaiTi"/>
        </w:rPr>
        <w:t>EUS</w:t>
      </w:r>
      <w:r w:rsidRPr="007A1645">
        <w:rPr>
          <w:rFonts w:eastAsia="KaiTi"/>
        </w:rPr>
        <w:t>.</w:t>
      </w:r>
    </w:p>
    <w:bookmarkEnd w:id="566"/>
    <w:p w14:paraId="38CE927D" w14:textId="77777777" w:rsidR="00967DA4" w:rsidRDefault="00FE4430" w:rsidP="00FE4430">
      <w:pPr>
        <w:rPr>
          <w:rFonts w:eastAsia="KaiTi"/>
        </w:rPr>
      </w:pPr>
      <w:r w:rsidRPr="007A1645">
        <w:rPr>
          <w:rFonts w:eastAsia="KaiTi"/>
        </w:rPr>
        <w:t xml:space="preserve">Colonoscopy is considered the gold standard for CRC screening </w:t>
      </w:r>
      <w:r w:rsidR="001B1D2B" w:rsidRPr="007A1645">
        <w:rPr>
          <w:rFonts w:eastAsia="KaiTi"/>
        </w:rPr>
        <w:t>for</w:t>
      </w:r>
      <w:r w:rsidRPr="007A1645">
        <w:rPr>
          <w:rFonts w:eastAsia="KaiTi"/>
        </w:rPr>
        <w:t xml:space="preserve"> detect</w:t>
      </w:r>
      <w:r w:rsidR="001B1D2B" w:rsidRPr="007A1645">
        <w:rPr>
          <w:rFonts w:eastAsia="KaiTi"/>
        </w:rPr>
        <w:t>ing</w:t>
      </w:r>
      <w:r w:rsidRPr="007A1645">
        <w:rPr>
          <w:rFonts w:eastAsia="KaiTi"/>
        </w:rPr>
        <w:t xml:space="preserve"> and remov</w:t>
      </w:r>
      <w:r w:rsidR="001B1D2B" w:rsidRPr="007A1645">
        <w:rPr>
          <w:rFonts w:eastAsia="KaiTi"/>
        </w:rPr>
        <w:t>ing</w:t>
      </w:r>
      <w:r w:rsidR="00967DA4">
        <w:rPr>
          <w:rFonts w:eastAsia="KaiTi"/>
        </w:rPr>
        <w:t xml:space="preserve"> </w:t>
      </w:r>
      <w:r w:rsidRPr="007A1645">
        <w:rPr>
          <w:rFonts w:eastAsia="KaiTi"/>
        </w:rPr>
        <w:t xml:space="preserve">polyps and adenomas in the colorectum. By the effort of researchers, some work has been done </w:t>
      </w:r>
      <w:r w:rsidR="001B1D2B" w:rsidRPr="007A1645">
        <w:rPr>
          <w:rFonts w:eastAsia="KaiTi"/>
        </w:rPr>
        <w:t>by</w:t>
      </w:r>
      <w:r w:rsidRPr="007A1645">
        <w:rPr>
          <w:rFonts w:eastAsia="KaiTi"/>
        </w:rPr>
        <w:t xml:space="preserve"> the scientific community </w:t>
      </w:r>
      <w:r w:rsidR="001B1D2B" w:rsidRPr="007A1645">
        <w:rPr>
          <w:rFonts w:eastAsia="KaiTi"/>
        </w:rPr>
        <w:t xml:space="preserve">in </w:t>
      </w:r>
      <w:r w:rsidRPr="007A1645">
        <w:rPr>
          <w:rFonts w:eastAsia="KaiTi"/>
        </w:rPr>
        <w:t xml:space="preserve">assessing the performance of such application, such as challenges and datasets. </w:t>
      </w:r>
      <w:bookmarkStart w:id="567" w:name="_Hlk190140680"/>
      <w:r w:rsidRPr="007A1645">
        <w:rPr>
          <w:rFonts w:eastAsia="KaiTi"/>
        </w:rPr>
        <w:t>In each challenge, general elements were involved, including task</w:t>
      </w:r>
      <w:r w:rsidR="001B1D2B" w:rsidRPr="007A1645">
        <w:rPr>
          <w:rFonts w:eastAsia="KaiTi"/>
        </w:rPr>
        <w:t>s</w:t>
      </w:r>
      <w:r w:rsidRPr="007A1645">
        <w:rPr>
          <w:rFonts w:eastAsia="KaiTi"/>
        </w:rPr>
        <w:t>, data, annotation</w:t>
      </w:r>
      <w:r w:rsidR="006B669F" w:rsidRPr="007A1645">
        <w:rPr>
          <w:rFonts w:eastAsia="KaiTi"/>
        </w:rPr>
        <w:t xml:space="preserve"> and</w:t>
      </w:r>
      <w:r w:rsidR="00967DA4">
        <w:rPr>
          <w:rFonts w:eastAsia="KaiTi"/>
        </w:rPr>
        <w:t xml:space="preserve"> </w:t>
      </w:r>
      <w:r w:rsidRPr="007A1645">
        <w:rPr>
          <w:rFonts w:eastAsia="KaiTi"/>
        </w:rPr>
        <w:t>metrics</w:t>
      </w:r>
      <w:r w:rsidR="00893AC9" w:rsidRPr="007A1645">
        <w:rPr>
          <w:rFonts w:eastAsia="KaiTi"/>
        </w:rPr>
        <w:t xml:space="preserve">. It should be noted that </w:t>
      </w:r>
      <w:r w:rsidRPr="007A1645">
        <w:rPr>
          <w:rFonts w:eastAsia="KaiTi"/>
        </w:rPr>
        <w:t>there might be different definition</w:t>
      </w:r>
      <w:r w:rsidR="00893AC9" w:rsidRPr="007A1645">
        <w:rPr>
          <w:rFonts w:eastAsia="KaiTi"/>
        </w:rPr>
        <w:t>s</w:t>
      </w:r>
      <w:r w:rsidRPr="007A1645">
        <w:rPr>
          <w:rFonts w:eastAsia="KaiTi"/>
        </w:rPr>
        <w:t xml:space="preserve"> and selection </w:t>
      </w:r>
      <w:r w:rsidR="00893AC9" w:rsidRPr="007A1645">
        <w:rPr>
          <w:rFonts w:eastAsia="KaiTi"/>
        </w:rPr>
        <w:t>mechanisms for</w:t>
      </w:r>
      <w:r w:rsidRPr="007A1645">
        <w:rPr>
          <w:rFonts w:eastAsia="KaiTi"/>
        </w:rPr>
        <w:t xml:space="preserve"> these elements. </w:t>
      </w:r>
      <w:bookmarkEnd w:id="567"/>
      <w:r w:rsidRPr="007A1645">
        <w:rPr>
          <w:rFonts w:eastAsia="KaiTi"/>
        </w:rPr>
        <w:t>The fundamental element would be a determined dataset. A variety of datasets have been released and open accessed.</w:t>
      </w:r>
      <w:r w:rsidR="00967DA4">
        <w:rPr>
          <w:rFonts w:eastAsia="KaiTi"/>
        </w:rPr>
        <w:t xml:space="preserve"> </w:t>
      </w:r>
      <w:bookmarkStart w:id="568" w:name="_Hlk190140937"/>
      <w:r w:rsidR="006B669F" w:rsidRPr="007A1645">
        <w:rPr>
          <w:rFonts w:eastAsia="KaiTi"/>
        </w:rPr>
        <w:t xml:space="preserve">There are </w:t>
      </w:r>
      <w:r w:rsidRPr="007A1645">
        <w:rPr>
          <w:rFonts w:eastAsia="KaiTi"/>
        </w:rPr>
        <w:t>dataset</w:t>
      </w:r>
      <w:r w:rsidR="006B669F" w:rsidRPr="007A1645">
        <w:rPr>
          <w:rFonts w:eastAsia="KaiTi"/>
        </w:rPr>
        <w:t>s</w:t>
      </w:r>
      <w:r w:rsidRPr="007A1645">
        <w:rPr>
          <w:rFonts w:eastAsia="KaiTi"/>
        </w:rPr>
        <w:t xml:space="preserve"> annotated with single type of lesion</w:t>
      </w:r>
      <w:r w:rsidR="006B669F" w:rsidRPr="007A1645">
        <w:rPr>
          <w:rFonts w:eastAsia="KaiTi"/>
        </w:rPr>
        <w:t>s</w:t>
      </w:r>
      <w:r w:rsidRPr="007A1645">
        <w:rPr>
          <w:rFonts w:eastAsia="KaiTi"/>
        </w:rPr>
        <w:t xml:space="preserve"> or multiple types of lesions </w:t>
      </w:r>
      <w:r w:rsidR="006B669F" w:rsidRPr="007A1645">
        <w:rPr>
          <w:rFonts w:eastAsia="KaiTi"/>
        </w:rPr>
        <w:t>and</w:t>
      </w:r>
      <w:r w:rsidRPr="007A1645">
        <w:rPr>
          <w:rFonts w:eastAsia="KaiTi"/>
        </w:rPr>
        <w:t xml:space="preserve"> also dataset</w:t>
      </w:r>
      <w:r w:rsidR="006B669F" w:rsidRPr="007A1645">
        <w:rPr>
          <w:rFonts w:eastAsia="KaiTi"/>
        </w:rPr>
        <w:t>s</w:t>
      </w:r>
      <w:r w:rsidRPr="007A1645">
        <w:rPr>
          <w:rFonts w:eastAsia="KaiTi"/>
        </w:rPr>
        <w:t xml:space="preserve"> of images or videos. </w:t>
      </w:r>
      <w:bookmarkEnd w:id="568"/>
      <w:r w:rsidRPr="007A1645">
        <w:rPr>
          <w:rFonts w:eastAsia="KaiTi"/>
        </w:rPr>
        <w:t>Based on these challenges and dataset</w:t>
      </w:r>
      <w:r w:rsidR="006B669F" w:rsidRPr="007A1645">
        <w:rPr>
          <w:rFonts w:eastAsia="KaiTi"/>
        </w:rPr>
        <w:t>s</w:t>
      </w:r>
      <w:r w:rsidRPr="007A1645">
        <w:rPr>
          <w:rFonts w:eastAsia="KaiTi"/>
        </w:rPr>
        <w:t>, researchers have published a variety of high-quality publications</w:t>
      </w:r>
      <w:r w:rsidR="006B669F" w:rsidRPr="007A1645">
        <w:rPr>
          <w:rFonts w:eastAsia="KaiTi"/>
        </w:rPr>
        <w:t>, a</w:t>
      </w:r>
      <w:r w:rsidRPr="007A1645">
        <w:rPr>
          <w:rFonts w:eastAsia="KaiTi"/>
        </w:rPr>
        <w:t>nd there are already commercial AI products on the market. I</w:t>
      </w:r>
      <w:r w:rsidRPr="007A1645">
        <w:rPr>
          <w:rFonts w:eastAsia="KaiTi" w:hint="eastAsia"/>
        </w:rPr>
        <w:t>n</w:t>
      </w:r>
      <w:r w:rsidRPr="007A1645">
        <w:rPr>
          <w:rFonts w:eastAsia="KaiTi"/>
        </w:rPr>
        <w:t xml:space="preserve"> this TDD</w:t>
      </w:r>
      <w:r w:rsidRPr="007A1645">
        <w:rPr>
          <w:rFonts w:eastAsia="KaiTi" w:hint="eastAsia"/>
        </w:rPr>
        <w:t>,</w:t>
      </w:r>
      <w:r w:rsidRPr="007A1645">
        <w:rPr>
          <w:rFonts w:eastAsia="KaiTi"/>
        </w:rPr>
        <w:t xml:space="preserve"> recommended requirements for </w:t>
      </w:r>
      <w:r w:rsidR="006B669F" w:rsidRPr="007A1645">
        <w:rPr>
          <w:rFonts w:eastAsia="KaiTi"/>
        </w:rPr>
        <w:t xml:space="preserve">the </w:t>
      </w:r>
      <w:r w:rsidRPr="007A1645">
        <w:rPr>
          <w:rFonts w:eastAsia="KaiTi"/>
        </w:rPr>
        <w:t>data structure of input and output, annotation structure and information, score and metrics, test dataset</w:t>
      </w:r>
      <w:r w:rsidR="006B669F" w:rsidRPr="007A1645">
        <w:rPr>
          <w:rFonts w:eastAsia="KaiTi"/>
        </w:rPr>
        <w:t>s</w:t>
      </w:r>
      <w:r w:rsidRPr="007A1645">
        <w:rPr>
          <w:rFonts w:eastAsia="KaiTi"/>
        </w:rPr>
        <w:t xml:space="preserve"> and result</w:t>
      </w:r>
      <w:r w:rsidR="006B669F" w:rsidRPr="007A1645">
        <w:rPr>
          <w:rFonts w:eastAsia="KaiTi"/>
        </w:rPr>
        <w:t>s</w:t>
      </w:r>
      <w:r w:rsidRPr="007A1645">
        <w:rPr>
          <w:rFonts w:eastAsia="KaiTi"/>
        </w:rPr>
        <w:t xml:space="preserve"> are described. T</w:t>
      </w:r>
      <w:r w:rsidRPr="007A1645">
        <w:rPr>
          <w:rFonts w:eastAsia="KaiTi" w:hint="eastAsia"/>
        </w:rPr>
        <w:t>here</w:t>
      </w:r>
      <w:r w:rsidRPr="007A1645">
        <w:rPr>
          <w:rFonts w:eastAsia="KaiTi"/>
        </w:rPr>
        <w:t xml:space="preserve"> is more specific description </w:t>
      </w:r>
      <w:r w:rsidR="006B669F" w:rsidRPr="007A1645">
        <w:rPr>
          <w:rFonts w:eastAsia="KaiTi"/>
        </w:rPr>
        <w:t>of</w:t>
      </w:r>
      <w:r w:rsidRPr="007A1645">
        <w:rPr>
          <w:rFonts w:eastAsia="KaiTi"/>
        </w:rPr>
        <w:t xml:space="preserve"> recommended requirements for data structure of input and output, annotation structure and information, which aims to guarantee the accuracy and representativeness of dataset</w:t>
      </w:r>
      <w:r w:rsidR="006B669F" w:rsidRPr="007A1645">
        <w:rPr>
          <w:rFonts w:eastAsia="KaiTi"/>
        </w:rPr>
        <w:t>s</w:t>
      </w:r>
      <w:r w:rsidRPr="007A1645">
        <w:rPr>
          <w:rFonts w:eastAsia="KaiTi"/>
        </w:rPr>
        <w:t xml:space="preserve"> and annotation</w:t>
      </w:r>
      <w:r w:rsidR="006B669F" w:rsidRPr="007A1645">
        <w:rPr>
          <w:rFonts w:eastAsia="KaiTi"/>
        </w:rPr>
        <w:t>s</w:t>
      </w:r>
      <w:r w:rsidRPr="007A1645">
        <w:rPr>
          <w:rFonts w:eastAsia="KaiTi"/>
        </w:rPr>
        <w:t>. Referring to the benchmarking and evaluation of APDCV, the benchmarking in this subtopic is being built as a standalone system initially. The access to the system will be only authorized inside the corporation.</w:t>
      </w:r>
    </w:p>
    <w:p w14:paraId="7CE6C772" w14:textId="6D74E6FE" w:rsidR="00FE4430" w:rsidRPr="007A1645" w:rsidRDefault="00FE4430" w:rsidP="00FE4430">
      <w:pPr>
        <w:rPr>
          <w:rFonts w:eastAsia="KaiTi"/>
        </w:rPr>
      </w:pPr>
      <w:r w:rsidRPr="007A1645">
        <w:rPr>
          <w:rFonts w:eastAsia="KaiTi"/>
        </w:rPr>
        <w:t xml:space="preserve">As a fresh technology, clinical evidence has shown the benefits of </w:t>
      </w:r>
      <w:r w:rsidR="00423722" w:rsidRPr="007A1645">
        <w:rPr>
          <w:rFonts w:eastAsia="KaiTi"/>
        </w:rPr>
        <w:t>EUS</w:t>
      </w:r>
      <w:r w:rsidRPr="007A1645">
        <w:rPr>
          <w:rFonts w:eastAsia="KaiTi"/>
        </w:rPr>
        <w:t xml:space="preserve"> over the potential adverse events</w:t>
      </w:r>
      <w:r w:rsidR="00423722" w:rsidRPr="007A1645">
        <w:rPr>
          <w:rFonts w:eastAsia="KaiTi"/>
        </w:rPr>
        <w:t>,</w:t>
      </w:r>
      <w:r w:rsidRPr="007A1645">
        <w:rPr>
          <w:rFonts w:eastAsia="KaiTi"/>
        </w:rPr>
        <w:t xml:space="preserve"> and clinical guidelines have been published and continuously updated to ensure the safe use of the procedures. In general, EUS produces ultrasound images of different kinds (B mode, contrast enhanced ultrasound, elastography), just like conventional endoscopy do</w:t>
      </w:r>
      <w:r w:rsidR="00423722" w:rsidRPr="007A1645">
        <w:rPr>
          <w:rFonts w:eastAsia="KaiTi"/>
        </w:rPr>
        <w:t>e</w:t>
      </w:r>
      <w:r w:rsidRPr="007A1645">
        <w:rPr>
          <w:rFonts w:eastAsia="KaiTi"/>
        </w:rPr>
        <w:t xml:space="preserve">s(white light, narrow band imaging, dye-spray chromoendoscopy). So the benchmarking methods, general requirements for data structure of input and output, annotation structure and information, score and metrics, test dataset and result are no big different with other endoscopic subgroup. Although research on </w:t>
      </w:r>
      <w:r w:rsidR="006A7AAF" w:rsidRPr="007A1645">
        <w:rPr>
          <w:rFonts w:eastAsia="KaiTi"/>
        </w:rPr>
        <w:t>AI</w:t>
      </w:r>
      <w:r w:rsidRPr="007A1645">
        <w:rPr>
          <w:rFonts w:eastAsia="KaiTi"/>
        </w:rPr>
        <w:t xml:space="preserve"> in EUS is still limited, </w:t>
      </w:r>
      <w:r w:rsidR="00147D5F" w:rsidRPr="007A1645">
        <w:rPr>
          <w:rFonts w:eastAsia="KaiTi"/>
        </w:rPr>
        <w:t>it is</w:t>
      </w:r>
      <w:r w:rsidRPr="007A1645">
        <w:rPr>
          <w:rFonts w:eastAsia="KaiTi"/>
        </w:rPr>
        <w:t xml:space="preserve"> believed </w:t>
      </w:r>
      <w:r w:rsidR="006A7AAF" w:rsidRPr="007A1645">
        <w:rPr>
          <w:rFonts w:eastAsia="KaiTi"/>
        </w:rPr>
        <w:t xml:space="preserve">that </w:t>
      </w:r>
      <w:r w:rsidRPr="007A1645">
        <w:rPr>
          <w:rFonts w:eastAsia="KaiTi"/>
        </w:rPr>
        <w:t>AI w</w:t>
      </w:r>
      <w:r w:rsidR="006A7AAF" w:rsidRPr="007A1645">
        <w:rPr>
          <w:rFonts w:eastAsia="KaiTi"/>
        </w:rPr>
        <w:t>ill</w:t>
      </w:r>
      <w:r w:rsidRPr="007A1645">
        <w:rPr>
          <w:rFonts w:eastAsia="KaiTi"/>
        </w:rPr>
        <w:t xml:space="preserve"> play </w:t>
      </w:r>
      <w:r w:rsidR="006A7AAF" w:rsidRPr="007A1645">
        <w:rPr>
          <w:rFonts w:eastAsia="KaiTi"/>
        </w:rPr>
        <w:t xml:space="preserve">an </w:t>
      </w:r>
      <w:r w:rsidRPr="007A1645">
        <w:rPr>
          <w:rFonts w:eastAsia="KaiTi"/>
        </w:rPr>
        <w:t xml:space="preserve">important role in </w:t>
      </w:r>
      <w:r w:rsidR="006A7AAF" w:rsidRPr="007A1645">
        <w:rPr>
          <w:rFonts w:eastAsia="KaiTi"/>
        </w:rPr>
        <w:t>EUS</w:t>
      </w:r>
      <w:r w:rsidRPr="007A1645">
        <w:rPr>
          <w:rFonts w:eastAsia="KaiTi"/>
        </w:rPr>
        <w:t xml:space="preserve"> procedures, not only </w:t>
      </w:r>
      <w:r w:rsidR="006A7AAF" w:rsidRPr="007A1645">
        <w:rPr>
          <w:rFonts w:eastAsia="KaiTi"/>
        </w:rPr>
        <w:t>in</w:t>
      </w:r>
      <w:r w:rsidRPr="007A1645">
        <w:rPr>
          <w:rFonts w:eastAsia="KaiTi"/>
        </w:rPr>
        <w:t xml:space="preserve"> detect</w:t>
      </w:r>
      <w:r w:rsidR="006A7AAF" w:rsidRPr="007A1645">
        <w:rPr>
          <w:rFonts w:eastAsia="KaiTi"/>
        </w:rPr>
        <w:t>ing</w:t>
      </w:r>
      <w:r w:rsidRPr="007A1645">
        <w:rPr>
          <w:rFonts w:eastAsia="KaiTi"/>
        </w:rPr>
        <w:t xml:space="preserve"> </w:t>
      </w:r>
      <w:r w:rsidRPr="007A1645">
        <w:rPr>
          <w:rFonts w:eastAsia="KaiTi"/>
        </w:rPr>
        <w:lastRenderedPageBreak/>
        <w:t>anatomical features, differentiat</w:t>
      </w:r>
      <w:r w:rsidR="006A7AAF" w:rsidRPr="007A1645">
        <w:rPr>
          <w:rFonts w:eastAsia="KaiTi"/>
        </w:rPr>
        <w:t>ing</w:t>
      </w:r>
      <w:r w:rsidRPr="007A1645">
        <w:rPr>
          <w:rFonts w:eastAsia="KaiTi"/>
        </w:rPr>
        <w:t xml:space="preserve"> benign and malignant lesions, </w:t>
      </w:r>
      <w:r w:rsidR="006A7AAF" w:rsidRPr="007A1645">
        <w:rPr>
          <w:rFonts w:eastAsia="KaiTi"/>
        </w:rPr>
        <w:t xml:space="preserve">and </w:t>
      </w:r>
      <w:r w:rsidRPr="007A1645">
        <w:rPr>
          <w:rFonts w:eastAsia="KaiTi"/>
        </w:rPr>
        <w:t>delineat</w:t>
      </w:r>
      <w:r w:rsidR="006A7AAF" w:rsidRPr="007A1645">
        <w:rPr>
          <w:rFonts w:eastAsia="KaiTi"/>
        </w:rPr>
        <w:t>ing</w:t>
      </w:r>
      <w:r w:rsidRPr="007A1645">
        <w:rPr>
          <w:rFonts w:eastAsia="KaiTi"/>
        </w:rPr>
        <w:t xml:space="preserve"> lesion contours but</w:t>
      </w:r>
      <w:r w:rsidR="006A7AAF" w:rsidRPr="007A1645">
        <w:rPr>
          <w:rFonts w:eastAsia="KaiTi"/>
        </w:rPr>
        <w:t>,</w:t>
      </w:r>
      <w:r w:rsidRPr="007A1645">
        <w:rPr>
          <w:rFonts w:eastAsia="KaiTi"/>
        </w:rPr>
        <w:t xml:space="preserve"> more important</w:t>
      </w:r>
      <w:r w:rsidR="006A7AAF" w:rsidRPr="007A1645">
        <w:rPr>
          <w:rFonts w:eastAsia="KaiTi"/>
        </w:rPr>
        <w:t>ly,</w:t>
      </w:r>
      <w:r w:rsidRPr="007A1645">
        <w:rPr>
          <w:rFonts w:eastAsia="KaiTi"/>
        </w:rPr>
        <w:t xml:space="preserve"> </w:t>
      </w:r>
      <w:r w:rsidR="006A7AAF" w:rsidRPr="007A1645">
        <w:rPr>
          <w:rFonts w:eastAsia="KaiTi"/>
        </w:rPr>
        <w:t>by</w:t>
      </w:r>
      <w:r w:rsidRPr="007A1645">
        <w:rPr>
          <w:rFonts w:eastAsia="KaiTi"/>
        </w:rPr>
        <w:t xml:space="preserve"> reduc</w:t>
      </w:r>
      <w:r w:rsidR="006A7AAF" w:rsidRPr="007A1645">
        <w:rPr>
          <w:rFonts w:eastAsia="KaiTi"/>
        </w:rPr>
        <w:t>ing</w:t>
      </w:r>
      <w:r w:rsidRPr="007A1645">
        <w:rPr>
          <w:rFonts w:eastAsia="KaiTi"/>
        </w:rPr>
        <w:t xml:space="preserve"> </w:t>
      </w:r>
      <w:r w:rsidR="006A7AAF" w:rsidRPr="007A1645">
        <w:rPr>
          <w:rFonts w:eastAsia="KaiTi"/>
        </w:rPr>
        <w:t xml:space="preserve">the </w:t>
      </w:r>
      <w:r w:rsidRPr="007A1645">
        <w:rPr>
          <w:rFonts w:eastAsia="KaiTi"/>
        </w:rPr>
        <w:t>learning time for junior endoscopists, decreas</w:t>
      </w:r>
      <w:r w:rsidR="006A7AAF" w:rsidRPr="007A1645">
        <w:rPr>
          <w:rFonts w:eastAsia="KaiTi"/>
        </w:rPr>
        <w:t>ing</w:t>
      </w:r>
      <w:r w:rsidRPr="007A1645">
        <w:rPr>
          <w:rFonts w:eastAsia="KaiTi"/>
        </w:rPr>
        <w:t xml:space="preserve"> workload</w:t>
      </w:r>
      <w:r w:rsidR="006A7AAF" w:rsidRPr="007A1645">
        <w:rPr>
          <w:rFonts w:eastAsia="KaiTi"/>
        </w:rPr>
        <w:t>s</w:t>
      </w:r>
      <w:r w:rsidRPr="007A1645">
        <w:rPr>
          <w:rFonts w:eastAsia="KaiTi"/>
        </w:rPr>
        <w:t xml:space="preserve"> and standardiz</w:t>
      </w:r>
      <w:r w:rsidR="006A7AAF" w:rsidRPr="007A1645">
        <w:rPr>
          <w:rFonts w:eastAsia="KaiTi"/>
        </w:rPr>
        <w:t>ing</w:t>
      </w:r>
      <w:r w:rsidRPr="007A1645">
        <w:rPr>
          <w:rFonts w:eastAsia="KaiTi"/>
        </w:rPr>
        <w:t xml:space="preserve"> the overall quality of endoscopic procedures.</w:t>
      </w:r>
    </w:p>
    <w:p w14:paraId="3C7E4D96" w14:textId="2F498DBD" w:rsidR="00FE4430" w:rsidRPr="007A1645" w:rsidRDefault="00FE4430" w:rsidP="00FE4430">
      <w:pPr>
        <w:rPr>
          <w:rFonts w:eastAsia="KaiTi"/>
        </w:rPr>
      </w:pPr>
      <w:r w:rsidRPr="007A1645">
        <w:rPr>
          <w:rFonts w:eastAsia="KaiTi"/>
        </w:rPr>
        <w:t xml:space="preserve">Generally, it should be noted that the benchmarking by TG-Endoscopy is not </w:t>
      </w:r>
      <w:r w:rsidR="002C2448" w:rsidRPr="001D1F8F">
        <w:rPr>
          <w:rFonts w:eastAsia="KaiTi"/>
        </w:rPr>
        <w:t>mature</w:t>
      </w:r>
      <w:r w:rsidRPr="007A1645">
        <w:rPr>
          <w:rFonts w:eastAsia="KaiTi"/>
        </w:rPr>
        <w:t xml:space="preserve"> and need</w:t>
      </w:r>
      <w:r w:rsidR="00101265" w:rsidRPr="007A1645">
        <w:rPr>
          <w:rFonts w:eastAsia="KaiTi"/>
        </w:rPr>
        <w:t>s</w:t>
      </w:r>
      <w:r w:rsidRPr="007A1645">
        <w:rPr>
          <w:rFonts w:eastAsia="KaiTi"/>
        </w:rPr>
        <w:t xml:space="preserve"> further study.</w:t>
      </w:r>
    </w:p>
    <w:p w14:paraId="54733FFE" w14:textId="77777777" w:rsidR="00FE4430" w:rsidRPr="007A1645" w:rsidRDefault="00FE4430" w:rsidP="00F023C6">
      <w:pPr>
        <w:pStyle w:val="Heading1"/>
        <w:rPr>
          <w:rFonts w:eastAsia="KaiTi"/>
        </w:rPr>
      </w:pPr>
      <w:bookmarkStart w:id="569" w:name="_Toc144228339"/>
      <w:bookmarkStart w:id="570" w:name="_Toc167721999"/>
      <w:bookmarkStart w:id="571" w:name="_Toc197530929"/>
      <w:r w:rsidRPr="007A1645">
        <w:rPr>
          <w:rFonts w:eastAsia="KaiTi"/>
        </w:rPr>
        <w:t>8</w:t>
      </w:r>
      <w:r w:rsidRPr="007A1645">
        <w:rPr>
          <w:rFonts w:eastAsia="KaiTi"/>
        </w:rPr>
        <w:tab/>
        <w:t>Regulatory considerations</w:t>
      </w:r>
      <w:bookmarkEnd w:id="569"/>
      <w:bookmarkEnd w:id="570"/>
      <w:bookmarkEnd w:id="571"/>
    </w:p>
    <w:p w14:paraId="2E15BE07" w14:textId="77777777" w:rsidR="00967DA4" w:rsidRDefault="00FE4430" w:rsidP="00FE4430">
      <w:pPr>
        <w:rPr>
          <w:rFonts w:eastAsia="KaiTi"/>
        </w:rPr>
      </w:pPr>
      <w:r w:rsidRPr="007A1645">
        <w:rPr>
          <w:rFonts w:eastAsia="KaiTi"/>
        </w:rPr>
        <w:t>For AI-based technologies in healthcare, regulation is not only crucial to ensur</w:t>
      </w:r>
      <w:r w:rsidR="007270D7" w:rsidRPr="007A1645">
        <w:rPr>
          <w:rFonts w:eastAsia="KaiTi"/>
        </w:rPr>
        <w:t>ing</w:t>
      </w:r>
      <w:r w:rsidRPr="007A1645">
        <w:rPr>
          <w:rFonts w:eastAsia="KaiTi"/>
        </w:rPr>
        <w:t xml:space="preserve"> the safety of patients and users, but also to accomplish</w:t>
      </w:r>
      <w:r w:rsidR="007270D7" w:rsidRPr="007A1645">
        <w:rPr>
          <w:rFonts w:eastAsia="KaiTi"/>
        </w:rPr>
        <w:t>ing</w:t>
      </w:r>
      <w:r w:rsidRPr="007A1645">
        <w:rPr>
          <w:rFonts w:eastAsia="KaiTi"/>
        </w:rPr>
        <w:t xml:space="preserve">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002B43F6" w:rsidRPr="001D1F8F">
        <w:rPr>
          <w:rFonts w:eastAsia="KaiTi"/>
        </w:rPr>
        <w:t>"</w:t>
      </w:r>
      <w:hyperlink r:id="rId44" w:history="1">
        <w:r w:rsidRPr="001D1F8F">
          <w:rPr>
            <w:rFonts w:eastAsia="KaiTi"/>
          </w:rPr>
          <w:t>Regulatory considerations on AI for health</w:t>
        </w:r>
        <w:r w:rsidR="002B43F6" w:rsidRPr="001D1F8F">
          <w:rPr>
            <w:rFonts w:eastAsia="KaiTi"/>
          </w:rPr>
          <w:t>"</w:t>
        </w:r>
        <w:r w:rsidRPr="007A1645">
          <w:rPr>
            <w:rFonts w:eastAsia="KaiTi"/>
          </w:rPr>
          <w:t xml:space="preserve"> </w:t>
        </w:r>
        <w:r w:rsidRPr="001D1F8F">
          <w:rPr>
            <w:rFonts w:eastAsia="KaiTi"/>
          </w:rPr>
          <w:t>(WG-RC)</w:t>
        </w:r>
      </w:hyperlink>
      <w:r w:rsidRPr="007A1645">
        <w:rPr>
          <w:rFonts w:eastAsia="KaiTi"/>
        </w:rPr>
        <w:t xml:space="preserve"> compiled the requirements that consider these challenges.</w:t>
      </w:r>
    </w:p>
    <w:p w14:paraId="7DCC7B76" w14:textId="77777777" w:rsidR="00967DA4" w:rsidRDefault="00FE4430" w:rsidP="00FE4430">
      <w:pPr>
        <w:rPr>
          <w:rFonts w:eastAsia="KaiTi"/>
        </w:rPr>
      </w:pPr>
      <w:r w:rsidRPr="007A1645">
        <w:rPr>
          <w:rFonts w:eastAsia="KaiTi"/>
        </w:rPr>
        <w:t xml:space="preserve">The deliverables with relevance </w:t>
      </w:r>
      <w:r w:rsidR="007270D7" w:rsidRPr="007A1645">
        <w:rPr>
          <w:rFonts w:eastAsia="KaiTi"/>
        </w:rPr>
        <w:t>to</w:t>
      </w:r>
      <w:r w:rsidRPr="007A1645">
        <w:rPr>
          <w:rFonts w:eastAsia="KaiTi"/>
        </w:rPr>
        <w:t xml:space="preserve"> regulatory considerations are </w:t>
      </w:r>
      <w:hyperlink r:id="rId45" w:history="1">
        <w:r w:rsidRPr="007A1645">
          <w:rPr>
            <w:rFonts w:eastAsia="KaiTi"/>
          </w:rPr>
          <w:t>DEL2</w:t>
        </w:r>
      </w:hyperlink>
      <w:r w:rsidRPr="007A1645">
        <w:rPr>
          <w:rFonts w:eastAsia="KaiTi"/>
          <w:i/>
          <w:iCs/>
        </w:rPr>
        <w:t xml:space="preserve"> </w:t>
      </w:r>
      <w:r w:rsidR="002B43F6" w:rsidRPr="007A1645">
        <w:rPr>
          <w:rFonts w:eastAsia="KaiTi"/>
          <w:i/>
          <w:iCs/>
        </w:rPr>
        <w:t>"</w:t>
      </w:r>
      <w:r w:rsidRPr="007A1645">
        <w:rPr>
          <w:rFonts w:eastAsia="KaiTi"/>
          <w:i/>
          <w:iCs/>
        </w:rPr>
        <w:t>AI4H regulatory considerations</w:t>
      </w:r>
      <w:r w:rsidR="002B43F6" w:rsidRPr="007A1645">
        <w:rPr>
          <w:rFonts w:eastAsia="KaiTi"/>
          <w:i/>
          <w:iCs/>
        </w:rPr>
        <w:t>"</w:t>
      </w:r>
      <w:r w:rsidRPr="007A1645">
        <w:rPr>
          <w:rFonts w:eastAsia="KaiTi"/>
        </w:rPr>
        <w:t xml:space="preserve"> (which provides an educational overview of some key regulatory considerations), </w:t>
      </w:r>
      <w:hyperlink r:id="rId46" w:history="1">
        <w:r w:rsidRPr="007A1645">
          <w:rPr>
            <w:rFonts w:eastAsia="KaiTi"/>
          </w:rPr>
          <w:t>DEL2.1</w:t>
        </w:r>
      </w:hyperlink>
      <w:r w:rsidRPr="007A1645">
        <w:rPr>
          <w:rFonts w:eastAsia="KaiTi"/>
        </w:rPr>
        <w:t xml:space="preserve"> </w:t>
      </w:r>
      <w:r w:rsidR="002B43F6" w:rsidRPr="007A1645">
        <w:rPr>
          <w:rFonts w:eastAsia="KaiTi"/>
          <w:i/>
          <w:iCs/>
        </w:rPr>
        <w:t>"</w:t>
      </w:r>
      <w:r w:rsidRPr="007A1645">
        <w:rPr>
          <w:rFonts w:eastAsia="KaiTi"/>
          <w:i/>
          <w:iCs/>
        </w:rPr>
        <w:t>Mapping of IMDRF essential principles to AI for health software</w:t>
      </w:r>
      <w:r w:rsidR="002B43F6" w:rsidRPr="007A1645">
        <w:rPr>
          <w:rFonts w:eastAsia="KaiTi"/>
          <w:i/>
          <w:iCs/>
        </w:rPr>
        <w:t>"</w:t>
      </w:r>
      <w:r w:rsidRPr="007A1645">
        <w:rPr>
          <w:rFonts w:eastAsia="KaiTi"/>
          <w:i/>
          <w:iCs/>
        </w:rPr>
        <w:t>,</w:t>
      </w:r>
      <w:r w:rsidRPr="007A1645">
        <w:rPr>
          <w:rFonts w:eastAsia="KaiTi"/>
        </w:rPr>
        <w:t xml:space="preserve"> and</w:t>
      </w:r>
      <w:r w:rsidRPr="007A1645">
        <w:rPr>
          <w:rFonts w:eastAsia="KaiTi"/>
          <w:i/>
          <w:iCs/>
        </w:rPr>
        <w:t xml:space="preserve"> </w:t>
      </w:r>
      <w:hyperlink r:id="rId47" w:history="1">
        <w:r w:rsidRPr="007A1645">
          <w:rPr>
            <w:rFonts w:eastAsia="KaiTi"/>
          </w:rPr>
          <w:t>DEL2.2</w:t>
        </w:r>
      </w:hyperlink>
      <w:r w:rsidRPr="007A1645">
        <w:rPr>
          <w:rFonts w:eastAsia="KaiTi"/>
        </w:rPr>
        <w:t xml:space="preserve"> </w:t>
      </w:r>
      <w:r w:rsidR="002B43F6" w:rsidRPr="007A1645">
        <w:rPr>
          <w:rFonts w:eastAsia="KaiTi"/>
          <w:i/>
          <w:iCs/>
        </w:rPr>
        <w:t>"</w:t>
      </w:r>
      <w:r w:rsidRPr="007A1645">
        <w:rPr>
          <w:rFonts w:eastAsia="KaiTi"/>
          <w:i/>
          <w:iCs/>
        </w:rPr>
        <w:t>Guidelines for AI based medical device (AI-MD): Regulatory requirements</w:t>
      </w:r>
      <w:r w:rsidR="002B43F6" w:rsidRPr="007A1645">
        <w:rPr>
          <w:rFonts w:eastAsia="KaiTi"/>
          <w:i/>
          <w:iCs/>
        </w:rPr>
        <w:t>"</w:t>
      </w:r>
      <w:r w:rsidRPr="007A1645">
        <w:rPr>
          <w:rFonts w:eastAsia="KaiTi"/>
        </w:rPr>
        <w:t xml:space="preserve"> (which provides a checklist </w:t>
      </w:r>
      <w:r w:rsidR="007270D7" w:rsidRPr="007A1645">
        <w:rPr>
          <w:rFonts w:eastAsia="KaiTi"/>
        </w:rPr>
        <w:t>for</w:t>
      </w:r>
      <w:r w:rsidRPr="007A1645">
        <w:rPr>
          <w:rFonts w:eastAsia="KaiTi"/>
        </w:rPr>
        <w:t xml:space="preserve"> understand</w:t>
      </w:r>
      <w:r w:rsidR="007270D7" w:rsidRPr="007A1645">
        <w:rPr>
          <w:rFonts w:eastAsia="KaiTi"/>
        </w:rPr>
        <w:t>ing</w:t>
      </w:r>
      <w:r w:rsidRPr="007A1645">
        <w:rPr>
          <w:rFonts w:eastAsia="KaiTi"/>
        </w:rPr>
        <w:t xml:space="preserve"> </w:t>
      </w:r>
      <w:r w:rsidR="007270D7" w:rsidRPr="007A1645">
        <w:rPr>
          <w:rFonts w:eastAsia="KaiTi"/>
        </w:rPr>
        <w:t xml:space="preserve">the </w:t>
      </w:r>
      <w:r w:rsidRPr="007A1645">
        <w:rPr>
          <w:rFonts w:eastAsia="KaiTi"/>
        </w:rPr>
        <w:t xml:space="preserve">expectations of regulators, promotes step-by-step implementation of safety and effectiveness of AI-based medical devices, and compensates for the lack of a harmonized standard). </w:t>
      </w:r>
      <w:hyperlink r:id="rId48" w:history="1">
        <w:r w:rsidRPr="007A1645">
          <w:rPr>
            <w:rFonts w:eastAsia="KaiTi"/>
          </w:rPr>
          <w:t>DEL04</w:t>
        </w:r>
      </w:hyperlink>
      <w:r w:rsidRPr="007A1645">
        <w:rPr>
          <w:rFonts w:eastAsia="KaiTi"/>
        </w:rPr>
        <w:t xml:space="preserve"> identifies standards and best practices that are relevant for the </w:t>
      </w:r>
      <w:r w:rsidR="002B43F6" w:rsidRPr="007A1645">
        <w:rPr>
          <w:rFonts w:eastAsia="KaiTi"/>
          <w:i/>
          <w:iCs/>
        </w:rPr>
        <w:t>"</w:t>
      </w:r>
      <w:r w:rsidRPr="007A1645">
        <w:rPr>
          <w:rFonts w:eastAsia="KaiTi"/>
          <w:i/>
          <w:iCs/>
        </w:rPr>
        <w:t>AI software lifecycle specification</w:t>
      </w:r>
      <w:r w:rsidR="002B43F6" w:rsidRPr="007A1645">
        <w:rPr>
          <w:rFonts w:eastAsia="KaiTi"/>
          <w:i/>
          <w:iCs/>
        </w:rPr>
        <w:t>"</w:t>
      </w:r>
      <w:r w:rsidR="002B43F6" w:rsidRPr="007A1645">
        <w:rPr>
          <w:rFonts w:eastAsia="KaiTi"/>
        </w:rPr>
        <w:t>.</w:t>
      </w:r>
      <w:r w:rsidRPr="007A1645">
        <w:rPr>
          <w:rFonts w:eastAsia="KaiTi"/>
        </w:rPr>
        <w:t xml:space="preserve"> The following sections discuss how the different regulatory aspects relate to TG</w:t>
      </w:r>
      <w:r w:rsidR="00ED10A1" w:rsidRPr="007A1645">
        <w:rPr>
          <w:rFonts w:eastAsia="KaiTi"/>
        </w:rPr>
        <w:noBreakHyphen/>
      </w:r>
      <w:r w:rsidRPr="007A1645">
        <w:rPr>
          <w:rStyle w:val="Green"/>
          <w:rFonts w:eastAsia="KaiTi"/>
          <w:color w:val="auto"/>
        </w:rPr>
        <w:t>Endoscopy</w:t>
      </w:r>
      <w:r w:rsidRPr="007A1645">
        <w:rPr>
          <w:rFonts w:eastAsia="KaiTi"/>
        </w:rPr>
        <w:t>.</w:t>
      </w:r>
    </w:p>
    <w:p w14:paraId="7ED7622A" w14:textId="1327ED6F" w:rsidR="00FE4430" w:rsidRPr="007A1645" w:rsidRDefault="00FE4430" w:rsidP="00F023C6">
      <w:pPr>
        <w:pStyle w:val="Heading2"/>
        <w:rPr>
          <w:rFonts w:eastAsia="KaiTi"/>
        </w:rPr>
      </w:pPr>
      <w:bookmarkStart w:id="572" w:name="_Toc144228340"/>
      <w:bookmarkStart w:id="573" w:name="_Toc167722000"/>
      <w:bookmarkStart w:id="574" w:name="_Toc197530930"/>
      <w:r w:rsidRPr="007A1645">
        <w:rPr>
          <w:rFonts w:eastAsia="KaiTi"/>
        </w:rPr>
        <w:t>8.1</w:t>
      </w:r>
      <w:r w:rsidRPr="007A1645">
        <w:rPr>
          <w:rFonts w:eastAsia="KaiTi"/>
        </w:rPr>
        <w:tab/>
        <w:t>Existing applicable regulatory frameworks</w:t>
      </w:r>
      <w:bookmarkEnd w:id="572"/>
      <w:bookmarkEnd w:id="573"/>
      <w:bookmarkEnd w:id="574"/>
    </w:p>
    <w:p w14:paraId="0193CC6F" w14:textId="77777777" w:rsidR="00967DA4" w:rsidRDefault="00FE4430" w:rsidP="00FE4430">
      <w:pPr>
        <w:rPr>
          <w:rFonts w:eastAsia="KaiTi"/>
        </w:rPr>
      </w:pPr>
      <w:r w:rsidRPr="007A1645">
        <w:rPr>
          <w:rFonts w:eastAsia="KaiTi"/>
        </w:rPr>
        <w:t xml:space="preserve">Most of the AI systems that are part of the FG-AI4H benchmarking process can be classified as </w:t>
      </w:r>
      <w:r w:rsidRPr="001D1F8F">
        <w:rPr>
          <w:rFonts w:eastAsia="KaiTi"/>
        </w:rPr>
        <w:t xml:space="preserve">software as </w:t>
      </w:r>
      <w:r w:rsidR="00C80D0E" w:rsidRPr="007A1645">
        <w:rPr>
          <w:rFonts w:eastAsia="KaiTi"/>
        </w:rPr>
        <w:t xml:space="preserve">a </w:t>
      </w:r>
      <w:r w:rsidRPr="001D1F8F">
        <w:rPr>
          <w:rFonts w:eastAsia="KaiTi"/>
        </w:rPr>
        <w:t>medical device</w:t>
      </w:r>
      <w:r w:rsidRPr="007A1645">
        <w:rPr>
          <w:rFonts w:eastAsia="KaiTi"/>
          <w:i/>
          <w:iCs/>
        </w:rPr>
        <w:t xml:space="preserve"> </w:t>
      </w:r>
      <w:r w:rsidRPr="007A1645">
        <w:rPr>
          <w:rFonts w:eastAsia="KaiTi"/>
        </w:rPr>
        <w:t>(SaMD)</w:t>
      </w:r>
      <w:r w:rsidR="00C80D0E" w:rsidRPr="007A1645">
        <w:rPr>
          <w:rFonts w:eastAsia="KaiTi"/>
        </w:rPr>
        <w:t>,</w:t>
      </w:r>
      <w:r w:rsidRPr="007A1645">
        <w:rPr>
          <w:rFonts w:eastAsia="KaiTi"/>
        </w:rPr>
        <w:t xml:space="preserve"> and</w:t>
      </w:r>
      <w:r w:rsidR="00967DA4">
        <w:rPr>
          <w:rFonts w:eastAsia="KaiTi"/>
        </w:rPr>
        <w:t xml:space="preserve"> </w:t>
      </w:r>
      <w:r w:rsidRPr="007A1645">
        <w:rPr>
          <w:rFonts w:eastAsia="KaiTi"/>
        </w:rPr>
        <w:t>a multitude of regulatory frameworks that are already in place</w:t>
      </w:r>
      <w:r w:rsidR="00C80D0E" w:rsidRPr="007A1645">
        <w:rPr>
          <w:rFonts w:eastAsia="KaiTi"/>
        </w:rPr>
        <w:t xml:space="preserve"> will be applicable to them</w:t>
      </w:r>
      <w:r w:rsidRPr="007A1645">
        <w:rPr>
          <w:rFonts w:eastAsia="KaiTi"/>
        </w:rPr>
        <w:t>. In addition, these AI systems often process sensitive personal health information that is controlled by another set of regulatory frameworks.</w:t>
      </w:r>
    </w:p>
    <w:p w14:paraId="0696332B" w14:textId="28A94A4A" w:rsidR="00FE4430" w:rsidRPr="007A1645" w:rsidRDefault="00FE4430" w:rsidP="00FE4430">
      <w:pPr>
        <w:rPr>
          <w:rFonts w:eastAsia="KaiTi"/>
        </w:rPr>
      </w:pPr>
      <w:r w:rsidRPr="007A1645">
        <w:rPr>
          <w:rFonts w:eastAsia="KaiTi"/>
        </w:rPr>
        <w:t xml:space="preserve">If the AI systems for </w:t>
      </w:r>
      <w:r w:rsidRPr="007A1645">
        <w:rPr>
          <w:rStyle w:val="Green"/>
          <w:rFonts w:eastAsia="KaiTi"/>
          <w:color w:val="auto"/>
        </w:rPr>
        <w:t xml:space="preserve">endoscopy </w:t>
      </w:r>
      <w:r w:rsidR="00C80D0E" w:rsidRPr="007A1645">
        <w:rPr>
          <w:rStyle w:val="Green"/>
          <w:rFonts w:eastAsia="KaiTi"/>
          <w:color w:val="auto"/>
        </w:rPr>
        <w:t>are</w:t>
      </w:r>
      <w:r w:rsidRPr="007A1645">
        <w:rPr>
          <w:rStyle w:val="Green"/>
          <w:rFonts w:eastAsia="KaiTi"/>
          <w:color w:val="auto"/>
        </w:rPr>
        <w:t xml:space="preserve"> for </w:t>
      </w:r>
      <w:r w:rsidR="00C80D0E" w:rsidRPr="007A1645">
        <w:rPr>
          <w:rStyle w:val="Green"/>
          <w:rFonts w:eastAsia="KaiTi"/>
          <w:color w:val="auto"/>
        </w:rPr>
        <w:t xml:space="preserve">a </w:t>
      </w:r>
      <w:r w:rsidRPr="007A1645">
        <w:rPr>
          <w:rStyle w:val="Green"/>
          <w:rFonts w:eastAsia="KaiTi"/>
          <w:color w:val="auto"/>
        </w:rPr>
        <w:t xml:space="preserve">clinical purpose and classified as </w:t>
      </w:r>
      <w:r w:rsidRPr="007A1645">
        <w:rPr>
          <w:rFonts w:eastAsia="KaiTi"/>
        </w:rPr>
        <w:t xml:space="preserve">SaMD, it would be covered by </w:t>
      </w:r>
      <w:r w:rsidRPr="007A1645">
        <w:rPr>
          <w:rStyle w:val="Gray"/>
          <w:rFonts w:eastAsia="KaiTi"/>
          <w:color w:val="auto"/>
        </w:rPr>
        <w:t xml:space="preserve">existing regulatory frameworks, such as </w:t>
      </w:r>
      <w:r w:rsidR="00053429" w:rsidRPr="007A1645">
        <w:rPr>
          <w:rStyle w:val="Gray"/>
          <w:rFonts w:eastAsia="KaiTi"/>
          <w:color w:val="auto"/>
        </w:rPr>
        <w:t xml:space="preserve">the </w:t>
      </w:r>
      <w:r w:rsidRPr="007A1645">
        <w:rPr>
          <w:rStyle w:val="Gray"/>
          <w:rFonts w:eastAsia="KaiTi"/>
          <w:color w:val="auto"/>
        </w:rPr>
        <w:t xml:space="preserve">NMPA, MDR, FDA, </w:t>
      </w:r>
      <w:r w:rsidR="00053429" w:rsidRPr="007A1645">
        <w:rPr>
          <w:rStyle w:val="Gray"/>
          <w:rFonts w:eastAsia="KaiTi"/>
          <w:color w:val="auto"/>
        </w:rPr>
        <w:t>General Data Protection Regulation (</w:t>
      </w:r>
      <w:r w:rsidRPr="007A1645">
        <w:rPr>
          <w:rStyle w:val="Gray"/>
          <w:rFonts w:eastAsia="KaiTi"/>
          <w:color w:val="auto"/>
        </w:rPr>
        <w:t>GDPR</w:t>
      </w:r>
      <w:r w:rsidR="00053429" w:rsidRPr="007A1645">
        <w:rPr>
          <w:rStyle w:val="Gray"/>
          <w:rFonts w:eastAsia="KaiTi"/>
          <w:color w:val="auto"/>
        </w:rPr>
        <w:t>)</w:t>
      </w:r>
      <w:r w:rsidRPr="007A1645">
        <w:rPr>
          <w:rStyle w:val="Gray"/>
          <w:rFonts w:eastAsia="KaiTi"/>
          <w:color w:val="auto"/>
        </w:rPr>
        <w:t xml:space="preserve">, and </w:t>
      </w:r>
      <w:r w:rsidR="00053429" w:rsidRPr="007A1645">
        <w:rPr>
          <w:rStyle w:val="Gray"/>
          <w:rFonts w:eastAsia="KaiTi"/>
          <w:color w:val="auto"/>
        </w:rPr>
        <w:t>International Standardization Organization</w:t>
      </w:r>
      <w:r w:rsidR="00967DA4">
        <w:rPr>
          <w:rStyle w:val="Gray"/>
          <w:rFonts w:eastAsia="KaiTi"/>
          <w:color w:val="auto"/>
        </w:rPr>
        <w:t xml:space="preserve"> </w:t>
      </w:r>
      <w:r w:rsidR="00053429" w:rsidRPr="007A1645">
        <w:rPr>
          <w:rStyle w:val="Gray"/>
          <w:rFonts w:eastAsia="KaiTi"/>
          <w:color w:val="auto"/>
        </w:rPr>
        <w:t>(</w:t>
      </w:r>
      <w:r w:rsidRPr="007A1645">
        <w:rPr>
          <w:rStyle w:val="Gray"/>
          <w:rFonts w:eastAsia="KaiTi"/>
          <w:color w:val="auto"/>
        </w:rPr>
        <w:t>ISO</w:t>
      </w:r>
      <w:r w:rsidR="00053429" w:rsidRPr="007A1645">
        <w:rPr>
          <w:rStyle w:val="Gray"/>
          <w:rFonts w:eastAsia="KaiTi"/>
          <w:color w:val="auto"/>
        </w:rPr>
        <w:t>)</w:t>
      </w:r>
      <w:r w:rsidR="00A20F49" w:rsidRPr="007A1645">
        <w:rPr>
          <w:rStyle w:val="Gray"/>
          <w:rFonts w:eastAsia="KaiTi"/>
          <w:color w:val="auto"/>
        </w:rPr>
        <w:t>, a</w:t>
      </w:r>
      <w:r w:rsidRPr="007A1645">
        <w:rPr>
          <w:rStyle w:val="Gray"/>
          <w:rFonts w:eastAsia="KaiTi"/>
          <w:color w:val="auto"/>
        </w:rPr>
        <w:t xml:space="preserve">nd the </w:t>
      </w:r>
      <w:r w:rsidRPr="007A1645">
        <w:rPr>
          <w:rFonts w:eastAsia="KaiTi"/>
        </w:rPr>
        <w:t xml:space="preserve">AI manufacturers </w:t>
      </w:r>
      <w:r w:rsidR="00A20F49" w:rsidRPr="007A1645">
        <w:rPr>
          <w:rFonts w:eastAsia="KaiTi"/>
        </w:rPr>
        <w:t>will</w:t>
      </w:r>
      <w:r w:rsidR="006F4516" w:rsidRPr="007A1645">
        <w:rPr>
          <w:rFonts w:eastAsia="KaiTi"/>
        </w:rPr>
        <w:t xml:space="preserve"> </w:t>
      </w:r>
      <w:r w:rsidRPr="007A1645">
        <w:rPr>
          <w:rFonts w:eastAsia="KaiTi"/>
        </w:rPr>
        <w:t>need to address all the requirements of those regulatory frameworks</w:t>
      </w:r>
      <w:r w:rsidRPr="007A1645">
        <w:rPr>
          <w:rStyle w:val="Gray"/>
          <w:rFonts w:eastAsia="KaiTi"/>
          <w:color w:val="auto"/>
        </w:rPr>
        <w:t>.</w:t>
      </w:r>
    </w:p>
    <w:p w14:paraId="4B35BDB4" w14:textId="77777777" w:rsidR="00FE4430" w:rsidRPr="007A1645" w:rsidRDefault="00FE4430" w:rsidP="00F023C6">
      <w:pPr>
        <w:pStyle w:val="Heading2"/>
        <w:rPr>
          <w:rFonts w:eastAsia="KaiTi"/>
        </w:rPr>
      </w:pPr>
      <w:bookmarkStart w:id="575" w:name="_Toc144228341"/>
      <w:bookmarkStart w:id="576" w:name="_Toc167722001"/>
      <w:bookmarkStart w:id="577" w:name="_Toc197530931"/>
      <w:r w:rsidRPr="007A1645">
        <w:rPr>
          <w:rFonts w:eastAsia="KaiTi"/>
        </w:rPr>
        <w:t>8.2</w:t>
      </w:r>
      <w:r w:rsidRPr="007A1645">
        <w:rPr>
          <w:rFonts w:eastAsia="KaiTi"/>
        </w:rPr>
        <w:tab/>
        <w:t>Regulatory features to be reported by benchmarking participants</w:t>
      </w:r>
      <w:bookmarkEnd w:id="575"/>
      <w:bookmarkEnd w:id="576"/>
      <w:bookmarkEnd w:id="577"/>
    </w:p>
    <w:p w14:paraId="5B63D650" w14:textId="77777777" w:rsidR="00967DA4" w:rsidRDefault="00FE4430" w:rsidP="00FE4430">
      <w:pPr>
        <w:rPr>
          <w:rFonts w:eastAsia="KaiTi"/>
        </w:rPr>
      </w:pPr>
      <w:r w:rsidRPr="007A1645">
        <w:rPr>
          <w:rFonts w:eastAsia="KaiTi"/>
        </w:rPr>
        <w:t>In most countries, benchmarked AI solutions can only be used legally if they comply with the respective regulatory frameworks for the application context.</w:t>
      </w:r>
    </w:p>
    <w:p w14:paraId="215155D0" w14:textId="1E165FBF" w:rsidR="00FE4430" w:rsidRPr="007A1645" w:rsidRDefault="00FE4430" w:rsidP="00FE4430">
      <w:pPr>
        <w:rPr>
          <w:rFonts w:eastAsia="KaiTi"/>
        </w:rPr>
      </w:pPr>
      <w:r w:rsidRPr="007A1645">
        <w:rPr>
          <w:rFonts w:eastAsia="KaiTi"/>
        </w:rPr>
        <w:t xml:space="preserve">The benchmarking participants need to provide compliance features and certifications as part of the metadata following the regulatory requirements in </w:t>
      </w:r>
      <w:hyperlink r:id="rId49" w:history="1">
        <w:r w:rsidRPr="007A1645">
          <w:rPr>
            <w:rFonts w:eastAsia="KaiTi"/>
          </w:rPr>
          <w:t>DEL2</w:t>
        </w:r>
      </w:hyperlink>
      <w:r w:rsidRPr="007A1645">
        <w:rPr>
          <w:rFonts w:eastAsia="KaiTi"/>
          <w:i/>
          <w:iCs/>
        </w:rPr>
        <w:t xml:space="preserve"> </w:t>
      </w:r>
      <w:r w:rsidR="002B43F6" w:rsidRPr="007A1645">
        <w:rPr>
          <w:rFonts w:eastAsia="KaiTi"/>
          <w:i/>
          <w:iCs/>
        </w:rPr>
        <w:t>"</w:t>
      </w:r>
      <w:r w:rsidRPr="007A1645">
        <w:rPr>
          <w:rFonts w:eastAsia="KaiTi"/>
          <w:i/>
          <w:iCs/>
        </w:rPr>
        <w:t>AI4H regulatory considerations</w:t>
      </w:r>
      <w:r w:rsidR="002B43F6" w:rsidRPr="007A1645">
        <w:rPr>
          <w:rFonts w:eastAsia="KaiTi"/>
          <w:i/>
          <w:iCs/>
        </w:rPr>
        <w:t>"</w:t>
      </w:r>
      <w:r w:rsidRPr="007A1645">
        <w:rPr>
          <w:rFonts w:eastAsia="KaiTi"/>
        </w:rPr>
        <w:t>.</w:t>
      </w:r>
    </w:p>
    <w:p w14:paraId="4855BFBD" w14:textId="77777777" w:rsidR="00FE4430" w:rsidRPr="007A1645" w:rsidRDefault="00FE4430" w:rsidP="00F023C6">
      <w:pPr>
        <w:pStyle w:val="Heading2"/>
        <w:rPr>
          <w:rFonts w:eastAsia="KaiTi"/>
        </w:rPr>
      </w:pPr>
      <w:bookmarkStart w:id="578" w:name="_Toc144228342"/>
      <w:bookmarkStart w:id="579" w:name="_Toc167722002"/>
      <w:bookmarkStart w:id="580" w:name="_Toc197530932"/>
      <w:r w:rsidRPr="007A1645">
        <w:rPr>
          <w:rFonts w:eastAsia="KaiTi"/>
        </w:rPr>
        <w:t>8.3</w:t>
      </w:r>
      <w:r w:rsidRPr="007A1645">
        <w:rPr>
          <w:rFonts w:eastAsia="KaiTi"/>
        </w:rPr>
        <w:tab/>
        <w:t>Regulatory requirements for the benchmarking systems</w:t>
      </w:r>
      <w:bookmarkEnd w:id="578"/>
      <w:bookmarkEnd w:id="579"/>
      <w:bookmarkEnd w:id="580"/>
    </w:p>
    <w:p w14:paraId="1CA991D3" w14:textId="349DD0C3" w:rsidR="00FE4430" w:rsidRPr="007A1645" w:rsidRDefault="00FE4430" w:rsidP="00FE4430">
      <w:pPr>
        <w:rPr>
          <w:rFonts w:eastAsia="KaiTi"/>
        </w:rPr>
      </w:pPr>
      <w:r w:rsidRPr="007A1645">
        <w:rPr>
          <w:rFonts w:eastAsia="KaiTi"/>
        </w:rPr>
        <w:t xml:space="preserve">The benchmarking system itself needs to comply with regulatory frameworks (e.g. some regulatory frameworks explicitly require that all tools in quality management are also implemented with a quality management system in place). </w:t>
      </w:r>
      <w:r w:rsidR="007D7D70">
        <w:rPr>
          <w:rFonts w:eastAsia="KaiTi"/>
        </w:rPr>
        <w:t xml:space="preserve">This clause </w:t>
      </w:r>
      <w:r w:rsidRPr="007A1645">
        <w:rPr>
          <w:rFonts w:eastAsia="KaiTi"/>
        </w:rPr>
        <w:t>outlines the regulatory requirements for software used for benchmarking in this topic group.</w:t>
      </w:r>
    </w:p>
    <w:p w14:paraId="304C0F2A" w14:textId="4F3B3CB0" w:rsidR="00FE4430" w:rsidRPr="007A1645" w:rsidRDefault="00FE4430" w:rsidP="00FE4430">
      <w:pPr>
        <w:rPr>
          <w:rFonts w:eastAsia="KaiTi"/>
        </w:rPr>
      </w:pPr>
      <w:r w:rsidRPr="007A1645">
        <w:rPr>
          <w:rFonts w:eastAsia="KaiTi"/>
        </w:rPr>
        <w:t xml:space="preserve">Referring to the regulatory requirements in </w:t>
      </w:r>
      <w:hyperlink r:id="rId50" w:history="1">
        <w:r w:rsidRPr="007A1645">
          <w:rPr>
            <w:rFonts w:eastAsia="KaiTi"/>
          </w:rPr>
          <w:t>DEL2</w:t>
        </w:r>
      </w:hyperlink>
      <w:r w:rsidRPr="007A1645">
        <w:rPr>
          <w:rFonts w:eastAsia="KaiTi"/>
        </w:rPr>
        <w:t xml:space="preserve"> </w:t>
      </w:r>
      <w:r w:rsidR="002B43F6" w:rsidRPr="007A1645">
        <w:rPr>
          <w:rFonts w:eastAsia="KaiTi"/>
        </w:rPr>
        <w:t>"</w:t>
      </w:r>
      <w:r w:rsidRPr="001D1F8F">
        <w:rPr>
          <w:rFonts w:eastAsia="KaiTi"/>
          <w:i/>
          <w:iCs/>
        </w:rPr>
        <w:t>AI4H regulatory considerations</w:t>
      </w:r>
      <w:r w:rsidR="002B43F6" w:rsidRPr="007A1645">
        <w:rPr>
          <w:rFonts w:eastAsia="KaiTi"/>
        </w:rPr>
        <w:t>"</w:t>
      </w:r>
      <w:r w:rsidRPr="007A1645">
        <w:rPr>
          <w:rFonts w:eastAsia="KaiTi"/>
        </w:rPr>
        <w:t>, if the benchmarking system is built for evaluati</w:t>
      </w:r>
      <w:r w:rsidR="003246E6" w:rsidRPr="007A1645">
        <w:rPr>
          <w:rFonts w:eastAsia="KaiTi"/>
        </w:rPr>
        <w:t>ng</w:t>
      </w:r>
      <w:r w:rsidRPr="007A1645">
        <w:rPr>
          <w:rFonts w:eastAsia="KaiTi"/>
        </w:rPr>
        <w:t xml:space="preserve"> medical device</w:t>
      </w:r>
      <w:r w:rsidR="003246E6" w:rsidRPr="007A1645">
        <w:rPr>
          <w:rFonts w:eastAsia="KaiTi"/>
        </w:rPr>
        <w:t>s</w:t>
      </w:r>
      <w:r w:rsidRPr="007A1645">
        <w:rPr>
          <w:rFonts w:eastAsia="KaiTi"/>
        </w:rPr>
        <w:t>, it might need to comply with the following requirements.</w:t>
      </w:r>
    </w:p>
    <w:tbl>
      <w:tblPr>
        <w:tblStyle w:val="TableGrid"/>
        <w:tblW w:w="9634" w:type="dxa"/>
        <w:jc w:val="center"/>
        <w:tblLook w:val="04A0" w:firstRow="1" w:lastRow="0" w:firstColumn="1" w:lastColumn="0" w:noHBand="0" w:noVBand="1"/>
      </w:tblPr>
      <w:tblGrid>
        <w:gridCol w:w="1984"/>
        <w:gridCol w:w="4815"/>
        <w:gridCol w:w="2835"/>
      </w:tblGrid>
      <w:tr w:rsidR="00ED10A1" w:rsidRPr="007A1645" w14:paraId="2D178549" w14:textId="77777777" w:rsidTr="00ED10A1">
        <w:trPr>
          <w:tblHeader/>
          <w:jc w:val="center"/>
        </w:trPr>
        <w:tc>
          <w:tcPr>
            <w:tcW w:w="9634" w:type="dxa"/>
            <w:gridSpan w:val="3"/>
            <w:tcBorders>
              <w:top w:val="nil"/>
              <w:left w:val="nil"/>
              <w:right w:val="nil"/>
            </w:tcBorders>
            <w:vAlign w:val="center"/>
          </w:tcPr>
          <w:p w14:paraId="3A14052E" w14:textId="6199DBA9" w:rsidR="00ED10A1" w:rsidRPr="007A1645" w:rsidRDefault="00ED10A1" w:rsidP="00ED10A1">
            <w:pPr>
              <w:pStyle w:val="TableNotitle"/>
              <w:ind w:left="720"/>
              <w:rPr>
                <w:rFonts w:eastAsia="KaiTi"/>
                <w:szCs w:val="22"/>
              </w:rPr>
            </w:pPr>
            <w:bookmarkStart w:id="581" w:name="_Toc144228352"/>
            <w:r w:rsidRPr="007A1645">
              <w:rPr>
                <w:rFonts w:eastAsia="KaiTi"/>
                <w:szCs w:val="24"/>
              </w:rPr>
              <w:lastRenderedPageBreak/>
              <w:t>Table 6 – Regulatory requirements for the benchmarking systems</w:t>
            </w:r>
            <w:bookmarkEnd w:id="581"/>
          </w:p>
        </w:tc>
      </w:tr>
      <w:tr w:rsidR="00FE4430" w:rsidRPr="007A1645" w14:paraId="2043BA6D" w14:textId="77777777" w:rsidTr="00ED10A1">
        <w:trPr>
          <w:tblHeader/>
          <w:jc w:val="center"/>
        </w:trPr>
        <w:tc>
          <w:tcPr>
            <w:tcW w:w="1984" w:type="dxa"/>
            <w:vAlign w:val="center"/>
          </w:tcPr>
          <w:p w14:paraId="0A56BF64" w14:textId="77777777" w:rsidR="00FE4430" w:rsidRPr="007A1645" w:rsidRDefault="00FE4430" w:rsidP="00830322">
            <w:pPr>
              <w:pStyle w:val="Tablehead"/>
              <w:rPr>
                <w:rFonts w:ascii="Times New Roman" w:eastAsia="KaiTi" w:hAnsi="Times New Roman"/>
                <w:szCs w:val="22"/>
              </w:rPr>
            </w:pPr>
            <w:r w:rsidRPr="007A1645">
              <w:rPr>
                <w:rFonts w:ascii="Times New Roman" w:eastAsia="KaiTi" w:hAnsi="Times New Roman"/>
                <w:szCs w:val="22"/>
              </w:rPr>
              <w:t>Requirement(s)</w:t>
            </w:r>
          </w:p>
        </w:tc>
        <w:tc>
          <w:tcPr>
            <w:tcW w:w="4815" w:type="dxa"/>
            <w:vAlign w:val="center"/>
          </w:tcPr>
          <w:p w14:paraId="3CF90AB6" w14:textId="77777777" w:rsidR="00FE4430" w:rsidRPr="007A1645" w:rsidRDefault="00FE4430" w:rsidP="00830322">
            <w:pPr>
              <w:pStyle w:val="Tablehead"/>
              <w:rPr>
                <w:rFonts w:ascii="Times New Roman" w:eastAsia="KaiTi" w:hAnsi="Times New Roman"/>
                <w:szCs w:val="22"/>
              </w:rPr>
            </w:pPr>
            <w:r w:rsidRPr="007A1645">
              <w:rPr>
                <w:rFonts w:ascii="Times New Roman" w:eastAsia="KaiTi" w:hAnsi="Times New Roman"/>
                <w:szCs w:val="22"/>
              </w:rPr>
              <w:t>Checklist item(s)</w:t>
            </w:r>
          </w:p>
        </w:tc>
        <w:tc>
          <w:tcPr>
            <w:tcW w:w="2835" w:type="dxa"/>
            <w:vAlign w:val="center"/>
          </w:tcPr>
          <w:p w14:paraId="391CC87A" w14:textId="77777777" w:rsidR="00FE4430" w:rsidRPr="007A1645" w:rsidRDefault="00FE4430" w:rsidP="00830322">
            <w:pPr>
              <w:pStyle w:val="Tablehead"/>
              <w:rPr>
                <w:rFonts w:ascii="Times New Roman" w:eastAsia="KaiTi" w:hAnsi="Times New Roman"/>
                <w:szCs w:val="22"/>
              </w:rPr>
            </w:pPr>
            <w:r w:rsidRPr="007A1645">
              <w:rPr>
                <w:rFonts w:ascii="Times New Roman" w:eastAsia="KaiTi" w:hAnsi="Times New Roman"/>
                <w:szCs w:val="22"/>
              </w:rPr>
              <w:t>Applicable standards and regulations</w:t>
            </w:r>
          </w:p>
        </w:tc>
      </w:tr>
      <w:tr w:rsidR="00FE4430" w:rsidRPr="007A1645" w14:paraId="2E4EDE8A" w14:textId="77777777" w:rsidTr="009C2B4B">
        <w:trPr>
          <w:jc w:val="center"/>
        </w:trPr>
        <w:tc>
          <w:tcPr>
            <w:tcW w:w="1984" w:type="dxa"/>
          </w:tcPr>
          <w:p w14:paraId="6153B3B9" w14:textId="77777777" w:rsidR="00FE4430" w:rsidRPr="007A1645" w:rsidRDefault="00FE4430" w:rsidP="009C2B4B">
            <w:pPr>
              <w:pStyle w:val="Tabletext"/>
              <w:rPr>
                <w:rFonts w:ascii="Times New Roman" w:eastAsia="KaiTi" w:hAnsi="Times New Roman"/>
                <w:szCs w:val="22"/>
              </w:rPr>
            </w:pPr>
            <w:r w:rsidRPr="007A1645">
              <w:rPr>
                <w:rFonts w:ascii="Times New Roman" w:eastAsia="KaiTi" w:hAnsi="Times New Roman"/>
                <w:szCs w:val="22"/>
              </w:rPr>
              <w:t xml:space="preserve">The manufacturer should plan the model evaluation. </w:t>
            </w:r>
          </w:p>
        </w:tc>
        <w:tc>
          <w:tcPr>
            <w:tcW w:w="4815" w:type="dxa"/>
          </w:tcPr>
          <w:p w14:paraId="6322AF06" w14:textId="4ED81C17" w:rsidR="00FE4430" w:rsidRPr="007A1645" w:rsidRDefault="00FE4430" w:rsidP="009C2B4B">
            <w:pPr>
              <w:pStyle w:val="Tabletext"/>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is an evaluation plan.</w:t>
            </w:r>
          </w:p>
          <w:p w14:paraId="445E57D9"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 plan specifies the evaluation activities, the roles involved and the milestones at which these activities have to be performed.</w:t>
            </w:r>
          </w:p>
          <w:p w14:paraId="7FB22DAE" w14:textId="20219BAF" w:rsidR="00FE4430" w:rsidRPr="007A1645"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 plan foresees the evaluation with clinically relevant datasets independent from training datasets.</w:t>
            </w:r>
          </w:p>
        </w:tc>
        <w:tc>
          <w:tcPr>
            <w:tcW w:w="2835" w:type="dxa"/>
          </w:tcPr>
          <w:p w14:paraId="74E5C184"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[ISO 13485] clauses 7.3.2, 7.3.6 and 7.3.7</w:t>
            </w:r>
          </w:p>
          <w:p w14:paraId="36A4AE49"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[ISO 14971] clause 10.</w:t>
            </w:r>
          </w:p>
          <w:p w14:paraId="7D868FFD" w14:textId="2D3DCB15" w:rsidR="00FE4430" w:rsidRPr="007A1645" w:rsidRDefault="00FE4430" w:rsidP="009C2B4B">
            <w:pPr>
              <w:pStyle w:val="Tabletext"/>
              <w:rPr>
                <w:rFonts w:ascii="Times New Roman" w:eastAsia="KaiTi" w:hAnsi="Times New Roman"/>
                <w:szCs w:val="22"/>
              </w:rPr>
            </w:pPr>
            <w:r w:rsidRPr="007A1645">
              <w:rPr>
                <w:rFonts w:ascii="Times New Roman" w:eastAsia="KaiTi" w:hAnsi="Times New Roman"/>
                <w:szCs w:val="22"/>
              </w:rPr>
              <w:t xml:space="preserve">GMLP guiding principle (8) (by FDA et al.) </w:t>
            </w:r>
          </w:p>
        </w:tc>
      </w:tr>
      <w:tr w:rsidR="00FE4430" w:rsidRPr="007A1645" w14:paraId="23DAC947" w14:textId="77777777" w:rsidTr="009C2B4B">
        <w:trPr>
          <w:jc w:val="center"/>
        </w:trPr>
        <w:tc>
          <w:tcPr>
            <w:tcW w:w="1984" w:type="dxa"/>
          </w:tcPr>
          <w:p w14:paraId="22BC10E7" w14:textId="033DABF9" w:rsidR="00FE4430" w:rsidRPr="007A1645" w:rsidRDefault="00FE4430" w:rsidP="009C2B4B">
            <w:pPr>
              <w:pStyle w:val="Tabletext"/>
              <w:rPr>
                <w:rFonts w:ascii="Times New Roman" w:eastAsia="KaiTi" w:hAnsi="Times New Roman"/>
                <w:szCs w:val="22"/>
              </w:rPr>
            </w:pPr>
            <w:r w:rsidRPr="007A1645">
              <w:rPr>
                <w:rFonts w:ascii="Times New Roman" w:eastAsia="KaiTi" w:hAnsi="Times New Roman"/>
                <w:szCs w:val="22"/>
              </w:rPr>
              <w:t>The manufacturer should gain an understanding o</w:t>
            </w:r>
            <w:r w:rsidR="00C1790E" w:rsidRPr="007A1645">
              <w:rPr>
                <w:rFonts w:ascii="Times New Roman" w:eastAsia="KaiTi" w:hAnsi="Times New Roman"/>
                <w:szCs w:val="22"/>
              </w:rPr>
              <w:t>f</w:t>
            </w:r>
            <w:r w:rsidRPr="007A1645">
              <w:rPr>
                <w:rFonts w:ascii="Times New Roman" w:eastAsia="KaiTi" w:hAnsi="Times New Roman"/>
                <w:szCs w:val="22"/>
              </w:rPr>
              <w:t xml:space="preserve"> how the machine makes a decision to evaluate the correctness and robustness of the model. </w:t>
            </w:r>
          </w:p>
        </w:tc>
        <w:tc>
          <w:tcPr>
            <w:tcW w:w="4815" w:type="dxa"/>
          </w:tcPr>
          <w:p w14:paraId="45EB58B6"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is a validation specification and validation results for the evaluation of the model with validation dataset.</w:t>
            </w:r>
          </w:p>
          <w:p w14:paraId="38C05EF7"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is a test specification and test results for the final evaluation of the model with new test data.</w:t>
            </w:r>
          </w:p>
          <w:p w14:paraId="1783E07A"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are documented values for specified quality metrics.</w:t>
            </w:r>
          </w:p>
          <w:p w14:paraId="00FE39C5"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may be an analysis of datasets that have exhibited good model performance versus datasets that have performed badly.</w:t>
            </w:r>
          </w:p>
          <w:p w14:paraId="3B547BA3"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For individual datasets there may be an evaluation of the feature that the model particularly determined in the decision.</w:t>
            </w:r>
          </w:p>
          <w:p w14:paraId="38A4E01A"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may be an analysis/visualization of the dependency (strength, direction) of the prediction of the feature values.</w:t>
            </w:r>
          </w:p>
          <w:p w14:paraId="40357B5D" w14:textId="77777777" w:rsidR="00967DA4"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There may be a synthetization of datasets that activate the model particularly strong</w:t>
            </w:r>
            <w:r w:rsidR="00BF7DC5" w:rsidRPr="007A1645">
              <w:rPr>
                <w:rFonts w:ascii="Times New Roman" w:eastAsia="KaiTi" w:hAnsi="Times New Roman"/>
                <w:szCs w:val="22"/>
              </w:rPr>
              <w:t>l</w:t>
            </w:r>
            <w:r w:rsidR="00BF7DC5" w:rsidRPr="007A1645">
              <w:rPr>
                <w:rFonts w:eastAsia="KaiTi"/>
                <w:szCs w:val="22"/>
              </w:rPr>
              <w:t>y</w:t>
            </w:r>
            <w:r w:rsidRPr="007A1645">
              <w:rPr>
                <w:rFonts w:ascii="Times New Roman" w:eastAsia="KaiTi" w:hAnsi="Times New Roman"/>
                <w:szCs w:val="22"/>
              </w:rPr>
              <w:t>.</w:t>
            </w:r>
          </w:p>
          <w:p w14:paraId="42F55C56" w14:textId="283624FB" w:rsidR="00FE4430" w:rsidRPr="007A1645" w:rsidRDefault="00FE4430" w:rsidP="009C2B4B">
            <w:pPr>
              <w:pStyle w:val="Tabletext"/>
              <w:ind w:left="284" w:hanging="284"/>
              <w:rPr>
                <w:rFonts w:ascii="Times New Roman" w:eastAsia="KaiTi" w:hAnsi="Times New Roman"/>
                <w:szCs w:val="22"/>
              </w:rPr>
            </w:pPr>
            <w:r w:rsidRPr="007A1645">
              <w:rPr>
                <w:rFonts w:ascii="Times New Roman" w:eastAsia="KaiTi" w:hAnsi="Times New Roman"/>
                <w:szCs w:val="22"/>
              </w:rPr>
              <w:t>−</w:t>
            </w:r>
            <w:r w:rsidR="00830322" w:rsidRPr="007A1645">
              <w:rPr>
                <w:rFonts w:ascii="Times New Roman" w:eastAsia="KaiTi" w:hAnsi="Times New Roman"/>
                <w:szCs w:val="22"/>
              </w:rPr>
              <w:tab/>
            </w:r>
            <w:r w:rsidRPr="007A1645">
              <w:rPr>
                <w:rFonts w:ascii="Times New Roman" w:eastAsia="KaiTi" w:hAnsi="Times New Roman"/>
                <w:szCs w:val="22"/>
              </w:rPr>
              <w:t xml:space="preserve">There may be an approximation of the model using a simplified surrogate model. </w:t>
            </w:r>
          </w:p>
        </w:tc>
        <w:tc>
          <w:tcPr>
            <w:tcW w:w="2835" w:type="dxa"/>
          </w:tcPr>
          <w:p w14:paraId="177FAF70" w14:textId="77777777" w:rsidR="00967DA4" w:rsidRPr="00C07067" w:rsidRDefault="00FE4430" w:rsidP="009C2B4B">
            <w:pPr>
              <w:pStyle w:val="Tabletext"/>
              <w:rPr>
                <w:rFonts w:ascii="Times New Roman" w:eastAsia="KaiTi" w:hAnsi="Times New Roman"/>
                <w:szCs w:val="22"/>
                <w:lang w:val="fr-CH"/>
              </w:rPr>
            </w:pPr>
            <w:r w:rsidRPr="00C07067">
              <w:rPr>
                <w:rFonts w:ascii="Times New Roman" w:eastAsia="KaiTi" w:hAnsi="Times New Roman"/>
                <w:szCs w:val="22"/>
                <w:lang w:val="fr-CH"/>
              </w:rPr>
              <w:t>[EU-MDR (2017/745)] Annex I (17), Annex II (6.1).</w:t>
            </w:r>
          </w:p>
          <w:p w14:paraId="216A647A" w14:textId="77777777" w:rsidR="00967DA4" w:rsidRPr="00C07067" w:rsidRDefault="00FE4430" w:rsidP="009C2B4B">
            <w:pPr>
              <w:pStyle w:val="Tabletext"/>
              <w:rPr>
                <w:rFonts w:ascii="Times New Roman" w:eastAsia="KaiTi" w:hAnsi="Times New Roman"/>
                <w:szCs w:val="22"/>
                <w:lang w:val="fr-CH"/>
              </w:rPr>
            </w:pPr>
            <w:r w:rsidRPr="00C07067">
              <w:rPr>
                <w:rFonts w:ascii="Times New Roman" w:eastAsia="KaiTi" w:hAnsi="Times New Roman"/>
                <w:szCs w:val="22"/>
                <w:lang w:val="fr-CH"/>
              </w:rPr>
              <w:t>[IEC 62304] clauses 5.5 ff.</w:t>
            </w:r>
          </w:p>
          <w:p w14:paraId="782F9B8C"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[ISO 13485] clause 7.3.4 ff.</w:t>
            </w:r>
          </w:p>
          <w:p w14:paraId="2842A787" w14:textId="77777777" w:rsidR="00967DA4" w:rsidRDefault="00FE4430" w:rsidP="009C2B4B">
            <w:pPr>
              <w:pStyle w:val="Tabletext"/>
              <w:rPr>
                <w:rFonts w:ascii="Times New Roman" w:eastAsia="KaiTi" w:hAnsi="Times New Roman"/>
                <w:szCs w:val="22"/>
              </w:rPr>
            </w:pPr>
            <w:bookmarkStart w:id="582" w:name="_Hlk190247068"/>
            <w:r w:rsidRPr="007A1645">
              <w:rPr>
                <w:rFonts w:ascii="Times New Roman" w:eastAsia="KaiTi" w:hAnsi="Times New Roman"/>
                <w:szCs w:val="22"/>
              </w:rPr>
              <w:t>[b-XAVIER] "Perspectives and good practices for AI and continuously learning systems in healthcare"</w:t>
            </w:r>
          </w:p>
          <w:p w14:paraId="487AC1E8"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[b-XAVIER University] "Building explainability and trust for AI in healthcare"</w:t>
            </w:r>
          </w:p>
          <w:p w14:paraId="1223E34B"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DIN SPEC 2</w:t>
            </w:r>
          </w:p>
          <w:p w14:paraId="1C63FD2E" w14:textId="77777777" w:rsidR="00967DA4" w:rsidRDefault="00FE4430" w:rsidP="009C2B4B">
            <w:pPr>
              <w:pStyle w:val="Tabletext"/>
              <w:rPr>
                <w:rFonts w:ascii="Times New Roman" w:eastAsia="KaiTi" w:hAnsi="Times New Roman"/>
                <w:szCs w:val="22"/>
              </w:rPr>
            </w:pPr>
            <w:r w:rsidRPr="007A1645">
              <w:rPr>
                <w:rFonts w:ascii="Times New Roman" w:eastAsia="KaiTi" w:hAnsi="Times New Roman"/>
                <w:szCs w:val="22"/>
              </w:rPr>
              <w:t>[b-ISO/IEC TR 24028] clauses 10.2 and 10.3</w:t>
            </w:r>
          </w:p>
          <w:p w14:paraId="32F95FBE" w14:textId="05D37609" w:rsidR="00FE4430" w:rsidRPr="007A1645" w:rsidRDefault="00FE4430" w:rsidP="009C2B4B">
            <w:pPr>
              <w:pStyle w:val="Tabletext"/>
              <w:rPr>
                <w:rFonts w:ascii="Times New Roman" w:eastAsia="KaiTi" w:hAnsi="Times New Roman"/>
                <w:szCs w:val="22"/>
              </w:rPr>
            </w:pPr>
            <w:r w:rsidRPr="007A1645">
              <w:rPr>
                <w:rFonts w:ascii="Times New Roman" w:eastAsia="KaiTi" w:hAnsi="Times New Roman"/>
                <w:szCs w:val="22"/>
              </w:rPr>
              <w:t xml:space="preserve">GMLP guiding principles (6) (e.g. overfitting) and (8) (confounding factors) (by FDA et al.) </w:t>
            </w:r>
            <w:bookmarkEnd w:id="582"/>
          </w:p>
        </w:tc>
      </w:tr>
    </w:tbl>
    <w:p w14:paraId="0F3822C4" w14:textId="77777777" w:rsidR="00FE4430" w:rsidRPr="007A1645" w:rsidRDefault="00FE4430" w:rsidP="00895C22">
      <w:pPr>
        <w:pStyle w:val="Heading2"/>
        <w:rPr>
          <w:rFonts w:eastAsia="KaiTi"/>
        </w:rPr>
      </w:pPr>
      <w:bookmarkStart w:id="583" w:name="_Toc144228343"/>
      <w:bookmarkStart w:id="584" w:name="_Toc167722003"/>
      <w:bookmarkStart w:id="585" w:name="_Toc197530933"/>
      <w:r w:rsidRPr="007A1645">
        <w:rPr>
          <w:rFonts w:eastAsia="KaiTi"/>
        </w:rPr>
        <w:t>8.4</w:t>
      </w:r>
      <w:r w:rsidRPr="007A1645">
        <w:rPr>
          <w:rFonts w:eastAsia="KaiTi"/>
        </w:rPr>
        <w:tab/>
        <w:t>Regulatory approach for the topic group</w:t>
      </w:r>
      <w:bookmarkEnd w:id="583"/>
      <w:bookmarkEnd w:id="584"/>
      <w:bookmarkEnd w:id="585"/>
    </w:p>
    <w:p w14:paraId="779A6ED9" w14:textId="249B74E4" w:rsidR="00FE4430" w:rsidRPr="007A1645" w:rsidRDefault="00FE4430" w:rsidP="00FE4430">
      <w:pPr>
        <w:rPr>
          <w:rFonts w:eastAsia="KaiTi"/>
        </w:rPr>
      </w:pPr>
      <w:r w:rsidRPr="007A1645">
        <w:rPr>
          <w:rFonts w:eastAsia="KaiTi"/>
        </w:rPr>
        <w:t xml:space="preserve">Building on the outlined regulatory requirements, </w:t>
      </w:r>
      <w:r w:rsidR="009C2B4B">
        <w:rPr>
          <w:rFonts w:eastAsia="KaiTi"/>
        </w:rPr>
        <w:t xml:space="preserve">this </w:t>
      </w:r>
      <w:r w:rsidR="007D7D70">
        <w:rPr>
          <w:rFonts w:eastAsia="KaiTi"/>
        </w:rPr>
        <w:t xml:space="preserve">clause </w:t>
      </w:r>
      <w:r w:rsidRPr="007A1645">
        <w:rPr>
          <w:rFonts w:eastAsia="KaiTi"/>
        </w:rPr>
        <w:t>describes how the topic group plans to address the relevant points in order to be compliant. The discussion here focuses on the guidance and best practice</w:t>
      </w:r>
      <w:r w:rsidR="00BF7DC5" w:rsidRPr="007A1645">
        <w:rPr>
          <w:rFonts w:eastAsia="KaiTi"/>
        </w:rPr>
        <w:t>s</w:t>
      </w:r>
      <w:r w:rsidRPr="007A1645">
        <w:rPr>
          <w:rFonts w:eastAsia="KaiTi"/>
        </w:rPr>
        <w:t xml:space="preserve"> provided by the </w:t>
      </w:r>
      <w:hyperlink r:id="rId51" w:history="1">
        <w:r w:rsidRPr="007A1645">
          <w:rPr>
            <w:rFonts w:eastAsia="KaiTi"/>
          </w:rPr>
          <w:t>DEL2</w:t>
        </w:r>
      </w:hyperlink>
      <w:r w:rsidRPr="007A1645">
        <w:rPr>
          <w:rFonts w:eastAsia="KaiTi"/>
        </w:rPr>
        <w:t xml:space="preserve"> </w:t>
      </w:r>
      <w:r w:rsidR="002B43F6" w:rsidRPr="007A1645">
        <w:rPr>
          <w:rFonts w:eastAsia="KaiTi"/>
          <w:i/>
          <w:iCs/>
        </w:rPr>
        <w:t>"</w:t>
      </w:r>
      <w:r w:rsidRPr="007A1645">
        <w:rPr>
          <w:rFonts w:eastAsia="KaiTi"/>
          <w:i/>
          <w:iCs/>
        </w:rPr>
        <w:t>AI4H regulatory considerations</w:t>
      </w:r>
      <w:r w:rsidR="002B43F6" w:rsidRPr="007A1645">
        <w:rPr>
          <w:rFonts w:eastAsia="KaiTi"/>
          <w:i/>
          <w:iCs/>
        </w:rPr>
        <w:t>"</w:t>
      </w:r>
      <w:r w:rsidR="00895C22" w:rsidRPr="007A1645">
        <w:rPr>
          <w:rFonts w:eastAsia="KaiTi"/>
        </w:rPr>
        <w:t>.</w:t>
      </w:r>
    </w:p>
    <w:p w14:paraId="7A9B7D21" w14:textId="742C2463" w:rsidR="00FE4430" w:rsidRPr="007A1645" w:rsidRDefault="00FE4430" w:rsidP="00FE4430">
      <w:pPr>
        <w:rPr>
          <w:rFonts w:eastAsia="KaiTi"/>
        </w:rPr>
      </w:pPr>
      <w:r w:rsidRPr="007A1645">
        <w:rPr>
          <w:rFonts w:eastAsia="KaiTi"/>
        </w:rPr>
        <w:t>To comply with applicable regulatory requirements, TG-Endoscopy will refer to the guidance and best practice</w:t>
      </w:r>
      <w:r w:rsidR="00BF7DC5" w:rsidRPr="007A1645">
        <w:rPr>
          <w:rFonts w:eastAsia="KaiTi"/>
        </w:rPr>
        <w:t>s</w:t>
      </w:r>
      <w:r w:rsidRPr="007A1645">
        <w:rPr>
          <w:rFonts w:eastAsia="KaiTi"/>
        </w:rPr>
        <w:t xml:space="preserve"> provided by </w:t>
      </w:r>
      <w:hyperlink r:id="rId52" w:history="1">
        <w:r w:rsidRPr="007A1645">
          <w:rPr>
            <w:rFonts w:eastAsia="KaiTi"/>
          </w:rPr>
          <w:t>DEL2</w:t>
        </w:r>
      </w:hyperlink>
      <w:r w:rsidRPr="007A1645">
        <w:rPr>
          <w:rFonts w:eastAsia="KaiTi"/>
        </w:rPr>
        <w:t xml:space="preserve"> </w:t>
      </w:r>
      <w:r w:rsidR="002B43F6" w:rsidRPr="007A1645">
        <w:rPr>
          <w:rFonts w:eastAsia="KaiTi"/>
          <w:i/>
          <w:iCs/>
        </w:rPr>
        <w:t>"</w:t>
      </w:r>
      <w:r w:rsidRPr="007A1645">
        <w:rPr>
          <w:rFonts w:eastAsia="KaiTi"/>
          <w:i/>
          <w:iCs/>
        </w:rPr>
        <w:t>AI4H regulatory considerations</w:t>
      </w:r>
      <w:r w:rsidR="002B43F6" w:rsidRPr="007A1645">
        <w:rPr>
          <w:rFonts w:eastAsia="KaiTi"/>
          <w:i/>
          <w:iCs/>
        </w:rPr>
        <w:t>"</w:t>
      </w:r>
      <w:r w:rsidRPr="007A1645">
        <w:rPr>
          <w:rFonts w:eastAsia="KaiTi"/>
        </w:rPr>
        <w:t>.</w:t>
      </w:r>
    </w:p>
    <w:p w14:paraId="3B895138" w14:textId="77777777" w:rsidR="00FE4430" w:rsidRPr="007A1645" w:rsidRDefault="00FE4430" w:rsidP="00FE4430">
      <w:pPr>
        <w:rPr>
          <w:rFonts w:eastAsia="KaiTi"/>
        </w:rPr>
      </w:pPr>
      <w:bookmarkStart w:id="586" w:name="_Toc48799771"/>
      <w:r w:rsidRPr="007A1645">
        <w:rPr>
          <w:rFonts w:eastAsia="KaiTi"/>
        </w:rPr>
        <w:br w:type="page"/>
      </w:r>
    </w:p>
    <w:p w14:paraId="1DFDB1C7" w14:textId="098B5625" w:rsidR="00FE4430" w:rsidRPr="007A1645" w:rsidRDefault="00FE4430" w:rsidP="004F55B4">
      <w:pPr>
        <w:pStyle w:val="AnnexNoTitle0"/>
        <w:rPr>
          <w:rFonts w:eastAsia="KaiTi"/>
        </w:rPr>
      </w:pPr>
      <w:bookmarkStart w:id="587" w:name="_Toc144228345"/>
      <w:bookmarkStart w:id="588" w:name="_Toc167722005"/>
      <w:bookmarkStart w:id="589" w:name="_Toc197530934"/>
      <w:bookmarkEnd w:id="586"/>
      <w:r w:rsidRPr="007A1645">
        <w:rPr>
          <w:rFonts w:eastAsia="KaiTi"/>
        </w:rPr>
        <w:lastRenderedPageBreak/>
        <w:t>Annex A</w:t>
      </w:r>
      <w:r w:rsidR="004F55B4" w:rsidRPr="007A1645">
        <w:rPr>
          <w:rFonts w:eastAsia="KaiTi"/>
        </w:rPr>
        <w:br/>
      </w:r>
      <w:r w:rsidR="004F55B4" w:rsidRPr="007A1645">
        <w:rPr>
          <w:rFonts w:eastAsia="KaiTi"/>
        </w:rPr>
        <w:br/>
      </w:r>
      <w:r w:rsidRPr="007A1645">
        <w:rPr>
          <w:rFonts w:eastAsia="KaiTi"/>
        </w:rPr>
        <w:t>Glossary</w:t>
      </w:r>
      <w:bookmarkEnd w:id="587"/>
      <w:bookmarkEnd w:id="588"/>
      <w:bookmarkEnd w:id="589"/>
    </w:p>
    <w:p w14:paraId="2899F05E" w14:textId="3CE82117" w:rsidR="00FE4430" w:rsidRPr="007A1645" w:rsidRDefault="007D7D70" w:rsidP="004F55B4">
      <w:pPr>
        <w:spacing w:after="120"/>
        <w:rPr>
          <w:rFonts w:eastAsia="KaiTi"/>
        </w:rPr>
      </w:pPr>
      <w:r>
        <w:rPr>
          <w:rFonts w:eastAsia="KaiTi"/>
        </w:rPr>
        <w:t xml:space="preserve">This clause </w:t>
      </w:r>
      <w:r w:rsidR="00FE4430" w:rsidRPr="007A1645">
        <w:rPr>
          <w:rFonts w:eastAsia="KaiTi"/>
        </w:rPr>
        <w:t>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5206"/>
        <w:gridCol w:w="2678"/>
      </w:tblGrid>
      <w:tr w:rsidR="00FE4430" w:rsidRPr="00682776" w14:paraId="1702F349" w14:textId="77777777" w:rsidTr="00D53626">
        <w:trPr>
          <w:tblHeader/>
          <w:jc w:val="center"/>
        </w:trPr>
        <w:tc>
          <w:tcPr>
            <w:tcW w:w="1725" w:type="dxa"/>
            <w:tcBorders>
              <w:top w:val="single" w:sz="12" w:space="0" w:color="auto"/>
              <w:bottom w:val="single" w:sz="12" w:space="0" w:color="auto"/>
            </w:tcBorders>
            <w:shd w:val="clear" w:color="auto" w:fill="auto"/>
          </w:tcPr>
          <w:p w14:paraId="34A70E28" w14:textId="77777777" w:rsidR="00FE4430" w:rsidRPr="00682776" w:rsidRDefault="00FE4430" w:rsidP="00682776">
            <w:pPr>
              <w:pStyle w:val="Tablehead"/>
              <w:rPr>
                <w:rFonts w:eastAsia="KaiTi"/>
              </w:rPr>
            </w:pPr>
            <w:r w:rsidRPr="00682776">
              <w:rPr>
                <w:rFonts w:eastAsia="KaiTi"/>
              </w:rPr>
              <w:t>Acronym/Term</w:t>
            </w:r>
          </w:p>
        </w:tc>
        <w:tc>
          <w:tcPr>
            <w:tcW w:w="5206" w:type="dxa"/>
            <w:tcBorders>
              <w:top w:val="single" w:sz="12" w:space="0" w:color="auto"/>
              <w:bottom w:val="single" w:sz="12" w:space="0" w:color="auto"/>
            </w:tcBorders>
            <w:shd w:val="clear" w:color="auto" w:fill="auto"/>
          </w:tcPr>
          <w:p w14:paraId="07D6DD5E" w14:textId="77777777" w:rsidR="00FE4430" w:rsidRPr="00682776" w:rsidRDefault="00FE4430" w:rsidP="00682776">
            <w:pPr>
              <w:pStyle w:val="Tablehead"/>
              <w:rPr>
                <w:rFonts w:eastAsia="KaiTi"/>
              </w:rPr>
            </w:pPr>
            <w:r w:rsidRPr="00682776">
              <w:rPr>
                <w:rFonts w:eastAsia="KaiTi"/>
              </w:rPr>
              <w:t>Expansion</w:t>
            </w:r>
          </w:p>
        </w:tc>
        <w:tc>
          <w:tcPr>
            <w:tcW w:w="2678" w:type="dxa"/>
            <w:tcBorders>
              <w:top w:val="single" w:sz="12" w:space="0" w:color="auto"/>
              <w:bottom w:val="single" w:sz="12" w:space="0" w:color="auto"/>
            </w:tcBorders>
            <w:shd w:val="clear" w:color="auto" w:fill="auto"/>
          </w:tcPr>
          <w:p w14:paraId="58F7018A" w14:textId="77777777" w:rsidR="00FE4430" w:rsidRPr="00682776" w:rsidRDefault="00FE4430" w:rsidP="00682776">
            <w:pPr>
              <w:pStyle w:val="Tablehead"/>
              <w:rPr>
                <w:rFonts w:eastAsia="KaiTi"/>
              </w:rPr>
            </w:pPr>
            <w:r w:rsidRPr="00682776">
              <w:rPr>
                <w:rFonts w:eastAsia="KaiTi"/>
              </w:rPr>
              <w:t>Comment</w:t>
            </w:r>
          </w:p>
        </w:tc>
      </w:tr>
      <w:tr w:rsidR="00FE4430" w:rsidRPr="00682776" w14:paraId="79721C75" w14:textId="77777777" w:rsidTr="00D53626">
        <w:trPr>
          <w:jc w:val="center"/>
        </w:trPr>
        <w:tc>
          <w:tcPr>
            <w:tcW w:w="1725" w:type="dxa"/>
            <w:tcBorders>
              <w:top w:val="single" w:sz="12" w:space="0" w:color="auto"/>
            </w:tcBorders>
            <w:shd w:val="clear" w:color="auto" w:fill="auto"/>
          </w:tcPr>
          <w:p w14:paraId="673BFD6D" w14:textId="387F3614" w:rsidR="00FE4430" w:rsidRPr="00682776" w:rsidRDefault="00FE4430" w:rsidP="00682776">
            <w:pPr>
              <w:pStyle w:val="Tabletext"/>
              <w:rPr>
                <w:rFonts w:eastAsia="KaiTi"/>
              </w:rPr>
            </w:pPr>
            <w:r w:rsidRPr="00682776">
              <w:rPr>
                <w:rFonts w:eastAsia="KaiTi"/>
              </w:rPr>
              <w:t>AE</w:t>
            </w:r>
          </w:p>
        </w:tc>
        <w:tc>
          <w:tcPr>
            <w:tcW w:w="5206" w:type="dxa"/>
            <w:tcBorders>
              <w:top w:val="single" w:sz="12" w:space="0" w:color="auto"/>
            </w:tcBorders>
            <w:shd w:val="clear" w:color="auto" w:fill="auto"/>
          </w:tcPr>
          <w:p w14:paraId="03762A80" w14:textId="4629D297" w:rsidR="00FE4430" w:rsidRPr="00682776" w:rsidRDefault="00FE4430" w:rsidP="00682776">
            <w:pPr>
              <w:pStyle w:val="Tabletext"/>
              <w:rPr>
                <w:rFonts w:eastAsia="KaiTi"/>
              </w:rPr>
            </w:pPr>
            <w:r w:rsidRPr="00682776">
              <w:rPr>
                <w:rFonts w:eastAsia="KaiTi"/>
              </w:rPr>
              <w:t xml:space="preserve">Adverse </w:t>
            </w:r>
            <w:r w:rsidR="00C37A7C" w:rsidRPr="00682776">
              <w:rPr>
                <w:rFonts w:eastAsia="KaiTi"/>
              </w:rPr>
              <w:t>Event</w:t>
            </w:r>
          </w:p>
        </w:tc>
        <w:tc>
          <w:tcPr>
            <w:tcW w:w="2678" w:type="dxa"/>
            <w:tcBorders>
              <w:top w:val="single" w:sz="12" w:space="0" w:color="auto"/>
            </w:tcBorders>
            <w:shd w:val="clear" w:color="auto" w:fill="auto"/>
          </w:tcPr>
          <w:p w14:paraId="67491331" w14:textId="77777777" w:rsidR="00FE4430" w:rsidRPr="00682776" w:rsidRDefault="00FE4430" w:rsidP="00682776">
            <w:pPr>
              <w:pStyle w:val="Tabletext"/>
              <w:rPr>
                <w:rFonts w:eastAsia="KaiTi"/>
              </w:rPr>
            </w:pPr>
          </w:p>
        </w:tc>
      </w:tr>
      <w:tr w:rsidR="00FE4430" w:rsidRPr="00682776" w14:paraId="3535BA4D" w14:textId="77777777" w:rsidTr="00D53626">
        <w:trPr>
          <w:jc w:val="center"/>
        </w:trPr>
        <w:tc>
          <w:tcPr>
            <w:tcW w:w="1725" w:type="dxa"/>
            <w:shd w:val="clear" w:color="auto" w:fill="auto"/>
          </w:tcPr>
          <w:p w14:paraId="29BAB6A8" w14:textId="77777777" w:rsidR="00FE4430" w:rsidRPr="00682776" w:rsidRDefault="00FE4430" w:rsidP="00682776">
            <w:pPr>
              <w:pStyle w:val="Tabletext"/>
              <w:rPr>
                <w:rFonts w:eastAsia="KaiTi"/>
              </w:rPr>
            </w:pPr>
            <w:r w:rsidRPr="00682776">
              <w:rPr>
                <w:rFonts w:eastAsia="KaiTi"/>
              </w:rPr>
              <w:t>AI</w:t>
            </w:r>
          </w:p>
        </w:tc>
        <w:tc>
          <w:tcPr>
            <w:tcW w:w="5206" w:type="dxa"/>
            <w:shd w:val="clear" w:color="auto" w:fill="auto"/>
          </w:tcPr>
          <w:p w14:paraId="7AFE1223" w14:textId="61FDBBB4" w:rsidR="00FE4430" w:rsidRPr="00682776" w:rsidRDefault="00FE4430" w:rsidP="00682776">
            <w:pPr>
              <w:pStyle w:val="Tabletext"/>
              <w:rPr>
                <w:rFonts w:eastAsia="KaiTi"/>
              </w:rPr>
            </w:pPr>
            <w:r w:rsidRPr="00682776">
              <w:rPr>
                <w:rFonts w:eastAsia="KaiTi"/>
              </w:rPr>
              <w:t xml:space="preserve">Artificial </w:t>
            </w:r>
            <w:r w:rsidR="00C37A7C" w:rsidRPr="00682776">
              <w:rPr>
                <w:rFonts w:eastAsia="KaiTi"/>
              </w:rPr>
              <w:t>Intelligence</w:t>
            </w:r>
          </w:p>
        </w:tc>
        <w:tc>
          <w:tcPr>
            <w:tcW w:w="2678" w:type="dxa"/>
            <w:shd w:val="clear" w:color="auto" w:fill="auto"/>
          </w:tcPr>
          <w:p w14:paraId="000AB105" w14:textId="77777777" w:rsidR="00FE4430" w:rsidRPr="00682776" w:rsidRDefault="00FE4430" w:rsidP="00682776">
            <w:pPr>
              <w:pStyle w:val="Tabletext"/>
              <w:rPr>
                <w:rFonts w:eastAsia="KaiTi"/>
              </w:rPr>
            </w:pPr>
          </w:p>
        </w:tc>
      </w:tr>
      <w:tr w:rsidR="00FE4430" w:rsidRPr="00682776" w14:paraId="3C407383" w14:textId="77777777" w:rsidTr="00D53626">
        <w:trPr>
          <w:jc w:val="center"/>
        </w:trPr>
        <w:tc>
          <w:tcPr>
            <w:tcW w:w="1725" w:type="dxa"/>
            <w:shd w:val="clear" w:color="auto" w:fill="auto"/>
          </w:tcPr>
          <w:p w14:paraId="6938D943" w14:textId="77777777" w:rsidR="00FE4430" w:rsidRPr="00682776" w:rsidRDefault="00FE4430" w:rsidP="00682776">
            <w:pPr>
              <w:pStyle w:val="Tabletext"/>
              <w:rPr>
                <w:rFonts w:eastAsia="KaiTi"/>
              </w:rPr>
            </w:pPr>
            <w:r w:rsidRPr="00682776">
              <w:rPr>
                <w:rFonts w:eastAsia="KaiTi"/>
              </w:rPr>
              <w:t xml:space="preserve">AI4H </w:t>
            </w:r>
          </w:p>
        </w:tc>
        <w:tc>
          <w:tcPr>
            <w:tcW w:w="5206" w:type="dxa"/>
            <w:shd w:val="clear" w:color="auto" w:fill="auto"/>
          </w:tcPr>
          <w:p w14:paraId="44F3DD25" w14:textId="0EE8826D" w:rsidR="00FE4430" w:rsidRPr="00682776" w:rsidRDefault="00FE4430" w:rsidP="00682776">
            <w:pPr>
              <w:pStyle w:val="Tabletext"/>
              <w:rPr>
                <w:rFonts w:eastAsia="KaiTi"/>
              </w:rPr>
            </w:pPr>
            <w:r w:rsidRPr="00682776">
              <w:rPr>
                <w:rFonts w:eastAsia="KaiTi"/>
              </w:rPr>
              <w:t xml:space="preserve">Artificial </w:t>
            </w:r>
            <w:r w:rsidR="00C37A7C" w:rsidRPr="00682776">
              <w:rPr>
                <w:rFonts w:eastAsia="KaiTi"/>
              </w:rPr>
              <w:t xml:space="preserve">Intelligence </w:t>
            </w:r>
            <w:r w:rsidRPr="00682776">
              <w:rPr>
                <w:rFonts w:eastAsia="KaiTi"/>
              </w:rPr>
              <w:t xml:space="preserve">for </w:t>
            </w:r>
            <w:r w:rsidR="00C37A7C" w:rsidRPr="00682776">
              <w:rPr>
                <w:rFonts w:eastAsia="KaiTi"/>
              </w:rPr>
              <w:t>Health</w:t>
            </w:r>
          </w:p>
        </w:tc>
        <w:tc>
          <w:tcPr>
            <w:tcW w:w="2678" w:type="dxa"/>
            <w:shd w:val="clear" w:color="auto" w:fill="auto"/>
          </w:tcPr>
          <w:p w14:paraId="5A77AD4E" w14:textId="77777777" w:rsidR="00FE4430" w:rsidRPr="00682776" w:rsidRDefault="00FE4430" w:rsidP="00682776">
            <w:pPr>
              <w:pStyle w:val="Tabletext"/>
              <w:rPr>
                <w:rFonts w:eastAsia="KaiTi"/>
              </w:rPr>
            </w:pPr>
          </w:p>
        </w:tc>
      </w:tr>
      <w:tr w:rsidR="00FE4430" w:rsidRPr="00682776" w14:paraId="11E3C808" w14:textId="77777777" w:rsidTr="00D53626">
        <w:trPr>
          <w:jc w:val="center"/>
        </w:trPr>
        <w:tc>
          <w:tcPr>
            <w:tcW w:w="1725" w:type="dxa"/>
            <w:shd w:val="clear" w:color="auto" w:fill="auto"/>
          </w:tcPr>
          <w:p w14:paraId="0F9C2AD4" w14:textId="77777777" w:rsidR="00FE4430" w:rsidRPr="00682776" w:rsidRDefault="00FE4430" w:rsidP="00682776">
            <w:pPr>
              <w:pStyle w:val="Tabletext"/>
              <w:rPr>
                <w:rFonts w:eastAsia="KaiTi"/>
              </w:rPr>
            </w:pPr>
            <w:r w:rsidRPr="00682776">
              <w:rPr>
                <w:rFonts w:eastAsia="KaiTi"/>
              </w:rPr>
              <w:t>AI-MD</w:t>
            </w:r>
          </w:p>
        </w:tc>
        <w:tc>
          <w:tcPr>
            <w:tcW w:w="5206" w:type="dxa"/>
            <w:shd w:val="clear" w:color="auto" w:fill="auto"/>
          </w:tcPr>
          <w:p w14:paraId="7523D05E" w14:textId="1CEA738E" w:rsidR="00FE4430" w:rsidRPr="00682776" w:rsidRDefault="00FE4430" w:rsidP="00682776">
            <w:pPr>
              <w:pStyle w:val="Tabletext"/>
              <w:rPr>
                <w:rFonts w:eastAsia="KaiTi"/>
              </w:rPr>
            </w:pPr>
            <w:r w:rsidRPr="00682776">
              <w:rPr>
                <w:rFonts w:eastAsia="KaiTi"/>
              </w:rPr>
              <w:t xml:space="preserve">AI based </w:t>
            </w:r>
            <w:r w:rsidR="00C37A7C" w:rsidRPr="00682776">
              <w:rPr>
                <w:rFonts w:eastAsia="KaiTi"/>
              </w:rPr>
              <w:t>Medical Device</w:t>
            </w:r>
          </w:p>
        </w:tc>
        <w:tc>
          <w:tcPr>
            <w:tcW w:w="2678" w:type="dxa"/>
            <w:shd w:val="clear" w:color="auto" w:fill="auto"/>
          </w:tcPr>
          <w:p w14:paraId="79FD9FAE" w14:textId="77777777" w:rsidR="00FE4430" w:rsidRPr="00682776" w:rsidRDefault="00FE4430" w:rsidP="00682776">
            <w:pPr>
              <w:pStyle w:val="Tabletext"/>
              <w:rPr>
                <w:rFonts w:eastAsia="KaiTi"/>
              </w:rPr>
            </w:pPr>
          </w:p>
        </w:tc>
      </w:tr>
      <w:tr w:rsidR="00FE4430" w:rsidRPr="00682776" w14:paraId="6385CAAA" w14:textId="77777777" w:rsidTr="00D53626">
        <w:trPr>
          <w:jc w:val="center"/>
        </w:trPr>
        <w:tc>
          <w:tcPr>
            <w:tcW w:w="1725" w:type="dxa"/>
            <w:shd w:val="clear" w:color="auto" w:fill="auto"/>
          </w:tcPr>
          <w:p w14:paraId="6A7D8B15" w14:textId="77777777" w:rsidR="00FE4430" w:rsidRPr="00682776" w:rsidRDefault="00FE4430" w:rsidP="00682776">
            <w:pPr>
              <w:pStyle w:val="Tabletext"/>
              <w:rPr>
                <w:rFonts w:eastAsia="KaiTi"/>
              </w:rPr>
            </w:pPr>
            <w:r w:rsidRPr="00682776">
              <w:rPr>
                <w:rFonts w:eastAsia="KaiTi"/>
              </w:rPr>
              <w:t>AMR</w:t>
            </w:r>
          </w:p>
        </w:tc>
        <w:tc>
          <w:tcPr>
            <w:tcW w:w="5206" w:type="dxa"/>
            <w:shd w:val="clear" w:color="auto" w:fill="auto"/>
          </w:tcPr>
          <w:p w14:paraId="6D4D9CF6" w14:textId="192ED6CA" w:rsidR="00FE4430" w:rsidRPr="00682776" w:rsidRDefault="00FE4430" w:rsidP="00682776">
            <w:pPr>
              <w:pStyle w:val="Tabletext"/>
              <w:rPr>
                <w:rFonts w:eastAsia="KaiTi"/>
              </w:rPr>
            </w:pPr>
            <w:r w:rsidRPr="00682776">
              <w:rPr>
                <w:rFonts w:eastAsia="KaiTi"/>
              </w:rPr>
              <w:t xml:space="preserve">Adenoma </w:t>
            </w:r>
            <w:r w:rsidR="00C37A7C" w:rsidRPr="00682776">
              <w:rPr>
                <w:rFonts w:eastAsia="KaiTi"/>
              </w:rPr>
              <w:t>Miss Rates</w:t>
            </w:r>
          </w:p>
        </w:tc>
        <w:tc>
          <w:tcPr>
            <w:tcW w:w="2678" w:type="dxa"/>
            <w:shd w:val="clear" w:color="auto" w:fill="auto"/>
          </w:tcPr>
          <w:p w14:paraId="558B7EA1" w14:textId="77777777" w:rsidR="00FE4430" w:rsidRPr="00682776" w:rsidRDefault="00FE4430" w:rsidP="00682776">
            <w:pPr>
              <w:pStyle w:val="Tabletext"/>
              <w:rPr>
                <w:rFonts w:eastAsia="KaiTi"/>
              </w:rPr>
            </w:pPr>
          </w:p>
        </w:tc>
      </w:tr>
      <w:tr w:rsidR="00E5085F" w:rsidRPr="00682776" w14:paraId="49850A22" w14:textId="77777777" w:rsidTr="00D53626">
        <w:trPr>
          <w:jc w:val="center"/>
        </w:trPr>
        <w:tc>
          <w:tcPr>
            <w:tcW w:w="1725" w:type="dxa"/>
            <w:shd w:val="clear" w:color="auto" w:fill="auto"/>
          </w:tcPr>
          <w:p w14:paraId="1BB74CCC" w14:textId="0781B669" w:rsidR="00E5085F" w:rsidRPr="00682776" w:rsidRDefault="00E5085F" w:rsidP="00682776">
            <w:pPr>
              <w:pStyle w:val="Tabletext"/>
              <w:rPr>
                <w:rFonts w:eastAsia="KaiTi"/>
              </w:rPr>
            </w:pPr>
            <w:r w:rsidRPr="00682776">
              <w:rPr>
                <w:rFonts w:eastAsia="KaiTi"/>
              </w:rPr>
              <w:t>ANN</w:t>
            </w:r>
          </w:p>
        </w:tc>
        <w:tc>
          <w:tcPr>
            <w:tcW w:w="5206" w:type="dxa"/>
            <w:shd w:val="clear" w:color="auto" w:fill="auto"/>
          </w:tcPr>
          <w:p w14:paraId="6209FF68" w14:textId="609FAD99" w:rsidR="00E5085F" w:rsidRPr="00682776" w:rsidRDefault="00A06C1B" w:rsidP="00682776">
            <w:pPr>
              <w:pStyle w:val="Tabletext"/>
              <w:rPr>
                <w:rFonts w:eastAsia="KaiTi"/>
              </w:rPr>
            </w:pPr>
            <w:r w:rsidRPr="00682776">
              <w:rPr>
                <w:rFonts w:eastAsia="KaiTi"/>
              </w:rPr>
              <w:t xml:space="preserve">Artificial </w:t>
            </w:r>
            <w:r w:rsidR="00C37A7C" w:rsidRPr="00682776">
              <w:rPr>
                <w:rFonts w:eastAsia="KaiTi"/>
              </w:rPr>
              <w:t>Neural Netw</w:t>
            </w:r>
            <w:r w:rsidRPr="00682776">
              <w:rPr>
                <w:rFonts w:eastAsia="KaiTi"/>
              </w:rPr>
              <w:t>ork</w:t>
            </w:r>
          </w:p>
        </w:tc>
        <w:tc>
          <w:tcPr>
            <w:tcW w:w="2678" w:type="dxa"/>
            <w:shd w:val="clear" w:color="auto" w:fill="auto"/>
          </w:tcPr>
          <w:p w14:paraId="349815B1" w14:textId="77777777" w:rsidR="00E5085F" w:rsidRPr="00682776" w:rsidRDefault="00E5085F" w:rsidP="00682776">
            <w:pPr>
              <w:pStyle w:val="Tabletext"/>
              <w:rPr>
                <w:rFonts w:eastAsia="KaiTi"/>
              </w:rPr>
            </w:pPr>
          </w:p>
        </w:tc>
      </w:tr>
      <w:tr w:rsidR="00335E2C" w:rsidRPr="00682776" w14:paraId="4D334B36" w14:textId="77777777" w:rsidTr="00D53626">
        <w:trPr>
          <w:jc w:val="center"/>
        </w:trPr>
        <w:tc>
          <w:tcPr>
            <w:tcW w:w="1725" w:type="dxa"/>
            <w:shd w:val="clear" w:color="auto" w:fill="auto"/>
          </w:tcPr>
          <w:p w14:paraId="1B33D89B" w14:textId="0BBC421C" w:rsidR="00335E2C" w:rsidRPr="00682776" w:rsidRDefault="00335E2C" w:rsidP="00682776">
            <w:pPr>
              <w:pStyle w:val="Tabletext"/>
              <w:rPr>
                <w:rFonts w:eastAsia="KaiTi"/>
              </w:rPr>
            </w:pPr>
            <w:r w:rsidRPr="00682776">
              <w:rPr>
                <w:rFonts w:eastAsia="KaiTi"/>
              </w:rPr>
              <w:t>APDCV</w:t>
            </w:r>
          </w:p>
        </w:tc>
        <w:tc>
          <w:tcPr>
            <w:tcW w:w="5206" w:type="dxa"/>
            <w:shd w:val="clear" w:color="auto" w:fill="auto"/>
          </w:tcPr>
          <w:p w14:paraId="2F096DA7" w14:textId="3195D6FF" w:rsidR="00335E2C" w:rsidRPr="00682776" w:rsidRDefault="00335E2C" w:rsidP="00682776">
            <w:pPr>
              <w:pStyle w:val="Tabletext"/>
              <w:rPr>
                <w:rFonts w:eastAsia="KaiTi"/>
              </w:rPr>
            </w:pPr>
            <w:r w:rsidRPr="00682776">
              <w:rPr>
                <w:rFonts w:eastAsia="KaiTi"/>
              </w:rPr>
              <w:t xml:space="preserve">Automatic </w:t>
            </w:r>
            <w:r w:rsidR="00C37A7C" w:rsidRPr="00682776">
              <w:rPr>
                <w:rFonts w:eastAsia="KaiTi"/>
              </w:rPr>
              <w:t>Polyp D</w:t>
            </w:r>
            <w:r w:rsidRPr="00682776">
              <w:rPr>
                <w:rFonts w:eastAsia="KaiTi"/>
              </w:rPr>
              <w:t xml:space="preserve">etection in </w:t>
            </w:r>
            <w:r w:rsidR="00C37A7C" w:rsidRPr="00682776">
              <w:rPr>
                <w:rFonts w:eastAsia="KaiTi"/>
              </w:rPr>
              <w:t>Colonoscopy Videos</w:t>
            </w:r>
          </w:p>
        </w:tc>
        <w:tc>
          <w:tcPr>
            <w:tcW w:w="2678" w:type="dxa"/>
            <w:shd w:val="clear" w:color="auto" w:fill="auto"/>
          </w:tcPr>
          <w:p w14:paraId="17C0741D" w14:textId="77777777" w:rsidR="00335E2C" w:rsidRPr="00682776" w:rsidRDefault="00335E2C" w:rsidP="00682776">
            <w:pPr>
              <w:pStyle w:val="Tabletext"/>
              <w:rPr>
                <w:rFonts w:eastAsia="KaiTi"/>
              </w:rPr>
            </w:pPr>
          </w:p>
        </w:tc>
      </w:tr>
      <w:tr w:rsidR="00FE4430" w:rsidRPr="00682776" w14:paraId="581C3832" w14:textId="77777777" w:rsidTr="00D53626">
        <w:trPr>
          <w:jc w:val="center"/>
        </w:trPr>
        <w:tc>
          <w:tcPr>
            <w:tcW w:w="1725" w:type="dxa"/>
            <w:shd w:val="clear" w:color="auto" w:fill="auto"/>
          </w:tcPr>
          <w:p w14:paraId="1EBCD658" w14:textId="77777777" w:rsidR="00FE4430" w:rsidRPr="00682776" w:rsidRDefault="00FE4430" w:rsidP="00682776">
            <w:pPr>
              <w:pStyle w:val="Tabletext"/>
              <w:rPr>
                <w:rFonts w:eastAsia="KaiTi"/>
              </w:rPr>
            </w:pPr>
            <w:r w:rsidRPr="00682776">
              <w:rPr>
                <w:rFonts w:eastAsia="KaiTi"/>
              </w:rPr>
              <w:t>API</w:t>
            </w:r>
          </w:p>
        </w:tc>
        <w:tc>
          <w:tcPr>
            <w:tcW w:w="5206" w:type="dxa"/>
            <w:shd w:val="clear" w:color="auto" w:fill="auto"/>
          </w:tcPr>
          <w:p w14:paraId="4D77A7BD" w14:textId="493EA987" w:rsidR="00FE4430" w:rsidRPr="00682776" w:rsidRDefault="00FE4430" w:rsidP="00682776">
            <w:pPr>
              <w:pStyle w:val="Tabletext"/>
              <w:rPr>
                <w:rFonts w:eastAsia="KaiTi"/>
              </w:rPr>
            </w:pPr>
            <w:r w:rsidRPr="00682776">
              <w:rPr>
                <w:rFonts w:eastAsia="KaiTi"/>
              </w:rPr>
              <w:t xml:space="preserve">Application </w:t>
            </w:r>
            <w:r w:rsidR="00C37A7C" w:rsidRPr="00682776">
              <w:rPr>
                <w:rFonts w:eastAsia="KaiTi"/>
              </w:rPr>
              <w:t>Programming Interface</w:t>
            </w:r>
          </w:p>
        </w:tc>
        <w:tc>
          <w:tcPr>
            <w:tcW w:w="2678" w:type="dxa"/>
            <w:shd w:val="clear" w:color="auto" w:fill="auto"/>
          </w:tcPr>
          <w:p w14:paraId="026AD93A" w14:textId="77777777" w:rsidR="00FE4430" w:rsidRPr="00682776" w:rsidRDefault="00FE4430" w:rsidP="00682776">
            <w:pPr>
              <w:pStyle w:val="Tabletext"/>
              <w:rPr>
                <w:rFonts w:eastAsia="KaiTi"/>
              </w:rPr>
            </w:pPr>
          </w:p>
        </w:tc>
      </w:tr>
      <w:tr w:rsidR="00FE4430" w:rsidRPr="00682776" w14:paraId="492875C9" w14:textId="77777777" w:rsidTr="00D53626">
        <w:trPr>
          <w:jc w:val="center"/>
        </w:trPr>
        <w:tc>
          <w:tcPr>
            <w:tcW w:w="1725" w:type="dxa"/>
            <w:shd w:val="clear" w:color="auto" w:fill="auto"/>
          </w:tcPr>
          <w:p w14:paraId="4DA4C3DC" w14:textId="77777777" w:rsidR="00FE4430" w:rsidRPr="00682776" w:rsidRDefault="00FE4430" w:rsidP="00682776">
            <w:pPr>
              <w:pStyle w:val="Tabletext"/>
              <w:rPr>
                <w:rFonts w:eastAsia="KaiTi"/>
              </w:rPr>
            </w:pPr>
            <w:r w:rsidRPr="00682776">
              <w:rPr>
                <w:rFonts w:eastAsia="KaiTi"/>
              </w:rPr>
              <w:t>AUC</w:t>
            </w:r>
          </w:p>
        </w:tc>
        <w:tc>
          <w:tcPr>
            <w:tcW w:w="5206" w:type="dxa"/>
            <w:shd w:val="clear" w:color="auto" w:fill="auto"/>
          </w:tcPr>
          <w:p w14:paraId="44FABCC4" w14:textId="241E45C3" w:rsidR="00FE4430" w:rsidRPr="00682776" w:rsidRDefault="00FE4430" w:rsidP="00682776">
            <w:pPr>
              <w:pStyle w:val="Tabletext"/>
              <w:rPr>
                <w:rFonts w:eastAsia="KaiTi"/>
              </w:rPr>
            </w:pPr>
            <w:r w:rsidRPr="00682776">
              <w:rPr>
                <w:rFonts w:eastAsia="KaiTi"/>
              </w:rPr>
              <w:t xml:space="preserve">Area </w:t>
            </w:r>
            <w:r w:rsidR="00C37A7C" w:rsidRPr="00682776">
              <w:rPr>
                <w:rFonts w:eastAsia="KaiTi"/>
              </w:rPr>
              <w:t xml:space="preserve">Under Curve </w:t>
            </w:r>
          </w:p>
        </w:tc>
        <w:tc>
          <w:tcPr>
            <w:tcW w:w="2678" w:type="dxa"/>
            <w:shd w:val="clear" w:color="auto" w:fill="auto"/>
          </w:tcPr>
          <w:p w14:paraId="62288FFB" w14:textId="77777777" w:rsidR="00FE4430" w:rsidRPr="00682776" w:rsidRDefault="00FE4430" w:rsidP="00682776">
            <w:pPr>
              <w:pStyle w:val="Tabletext"/>
              <w:rPr>
                <w:rFonts w:eastAsia="KaiTi"/>
              </w:rPr>
            </w:pPr>
          </w:p>
        </w:tc>
      </w:tr>
      <w:tr w:rsidR="00FE4430" w:rsidRPr="00682776" w14:paraId="015F5C9C" w14:textId="77777777" w:rsidTr="00D53626">
        <w:trPr>
          <w:jc w:val="center"/>
        </w:trPr>
        <w:tc>
          <w:tcPr>
            <w:tcW w:w="1725" w:type="dxa"/>
            <w:shd w:val="clear" w:color="auto" w:fill="auto"/>
          </w:tcPr>
          <w:p w14:paraId="303B858C" w14:textId="77777777" w:rsidR="00FE4430" w:rsidRPr="00682776" w:rsidRDefault="00FE4430" w:rsidP="00682776">
            <w:pPr>
              <w:pStyle w:val="Tabletext"/>
              <w:rPr>
                <w:rFonts w:eastAsia="KaiTi"/>
              </w:rPr>
            </w:pPr>
            <w:r w:rsidRPr="00682776">
              <w:rPr>
                <w:rFonts w:eastAsia="KaiTi"/>
              </w:rPr>
              <w:t>CADe</w:t>
            </w:r>
          </w:p>
        </w:tc>
        <w:tc>
          <w:tcPr>
            <w:tcW w:w="5206" w:type="dxa"/>
            <w:shd w:val="clear" w:color="auto" w:fill="auto"/>
          </w:tcPr>
          <w:p w14:paraId="767F2A6A" w14:textId="6973A5B7" w:rsidR="00FE4430" w:rsidRPr="00682776" w:rsidRDefault="00FE4430" w:rsidP="00682776">
            <w:pPr>
              <w:pStyle w:val="Tabletext"/>
              <w:rPr>
                <w:rFonts w:eastAsia="KaiTi"/>
              </w:rPr>
            </w:pPr>
            <w:r w:rsidRPr="00682776">
              <w:rPr>
                <w:rFonts w:eastAsia="KaiTi"/>
              </w:rPr>
              <w:t xml:space="preserve">Computer </w:t>
            </w:r>
            <w:r w:rsidR="00AF6DFB" w:rsidRPr="00682776">
              <w:rPr>
                <w:rFonts w:eastAsia="KaiTi"/>
              </w:rPr>
              <w:t xml:space="preserve">Assisted-Detection </w:t>
            </w:r>
            <w:r w:rsidRPr="00682776">
              <w:rPr>
                <w:rFonts w:eastAsia="KaiTi"/>
              </w:rPr>
              <w:t>systems</w:t>
            </w:r>
          </w:p>
        </w:tc>
        <w:tc>
          <w:tcPr>
            <w:tcW w:w="2678" w:type="dxa"/>
            <w:shd w:val="clear" w:color="auto" w:fill="auto"/>
          </w:tcPr>
          <w:p w14:paraId="078B2D8E" w14:textId="77777777" w:rsidR="00FE4430" w:rsidRPr="00682776" w:rsidRDefault="00FE4430" w:rsidP="00682776">
            <w:pPr>
              <w:pStyle w:val="Tabletext"/>
              <w:rPr>
                <w:rFonts w:eastAsia="KaiTi"/>
              </w:rPr>
            </w:pPr>
          </w:p>
        </w:tc>
      </w:tr>
      <w:tr w:rsidR="00FE4430" w:rsidRPr="00682776" w14:paraId="1952141E" w14:textId="77777777" w:rsidTr="00D53626">
        <w:trPr>
          <w:jc w:val="center"/>
        </w:trPr>
        <w:tc>
          <w:tcPr>
            <w:tcW w:w="1725" w:type="dxa"/>
            <w:shd w:val="clear" w:color="auto" w:fill="auto"/>
          </w:tcPr>
          <w:p w14:paraId="42706CBE" w14:textId="77777777" w:rsidR="00FE4430" w:rsidRPr="00682776" w:rsidRDefault="00FE4430" w:rsidP="00682776">
            <w:pPr>
              <w:pStyle w:val="Tabletext"/>
              <w:rPr>
                <w:rFonts w:eastAsia="KaiTi"/>
              </w:rPr>
            </w:pPr>
            <w:r w:rsidRPr="00682776">
              <w:rPr>
                <w:rFonts w:eastAsia="KaiTi"/>
              </w:rPr>
              <w:t>CADx</w:t>
            </w:r>
          </w:p>
        </w:tc>
        <w:tc>
          <w:tcPr>
            <w:tcW w:w="5206" w:type="dxa"/>
            <w:shd w:val="clear" w:color="auto" w:fill="auto"/>
          </w:tcPr>
          <w:p w14:paraId="6E0884F8" w14:textId="40A9D22D" w:rsidR="00FE4430" w:rsidRPr="00682776" w:rsidRDefault="00FE4430" w:rsidP="00682776">
            <w:pPr>
              <w:pStyle w:val="Tabletext"/>
              <w:rPr>
                <w:rFonts w:eastAsia="KaiTi"/>
              </w:rPr>
            </w:pPr>
            <w:r w:rsidRPr="00682776">
              <w:rPr>
                <w:rFonts w:eastAsia="KaiTi"/>
              </w:rPr>
              <w:t>Computer-</w:t>
            </w:r>
            <w:r w:rsidR="00AF6DFB" w:rsidRPr="00682776">
              <w:rPr>
                <w:rFonts w:eastAsia="KaiTi"/>
              </w:rPr>
              <w:t xml:space="preserve">Aided Diagnosis </w:t>
            </w:r>
            <w:r w:rsidRPr="00682776">
              <w:rPr>
                <w:rFonts w:eastAsia="KaiTi"/>
              </w:rPr>
              <w:t>system</w:t>
            </w:r>
          </w:p>
        </w:tc>
        <w:tc>
          <w:tcPr>
            <w:tcW w:w="2678" w:type="dxa"/>
            <w:shd w:val="clear" w:color="auto" w:fill="auto"/>
          </w:tcPr>
          <w:p w14:paraId="57E2227E" w14:textId="77777777" w:rsidR="00FE4430" w:rsidRPr="00682776" w:rsidRDefault="00FE4430" w:rsidP="00682776">
            <w:pPr>
              <w:pStyle w:val="Tabletext"/>
              <w:rPr>
                <w:rFonts w:eastAsia="KaiTi"/>
              </w:rPr>
            </w:pPr>
          </w:p>
        </w:tc>
      </w:tr>
      <w:tr w:rsidR="00FE4430" w:rsidRPr="00682776" w14:paraId="089C2B5E" w14:textId="77777777" w:rsidTr="00D53626">
        <w:trPr>
          <w:jc w:val="center"/>
        </w:trPr>
        <w:tc>
          <w:tcPr>
            <w:tcW w:w="1725" w:type="dxa"/>
            <w:shd w:val="clear" w:color="auto" w:fill="auto"/>
          </w:tcPr>
          <w:p w14:paraId="7CDA7C4A" w14:textId="77777777" w:rsidR="00FE4430" w:rsidRPr="001D1F8F" w:rsidRDefault="00FE4430" w:rsidP="00682776">
            <w:pPr>
              <w:pStyle w:val="Tabletext"/>
              <w:rPr>
                <w:rFonts w:eastAsia="KaiTi"/>
              </w:rPr>
            </w:pPr>
            <w:r w:rsidRPr="001D1F8F">
              <w:rPr>
                <w:rFonts w:eastAsia="KaiTi"/>
              </w:rPr>
              <w:t>CATARACTS</w:t>
            </w:r>
          </w:p>
        </w:tc>
        <w:tc>
          <w:tcPr>
            <w:tcW w:w="5206" w:type="dxa"/>
            <w:shd w:val="clear" w:color="auto" w:fill="auto"/>
          </w:tcPr>
          <w:p w14:paraId="64DF2854" w14:textId="5A783563" w:rsidR="00FE4430" w:rsidRPr="001D1F8F" w:rsidRDefault="00FE4430" w:rsidP="00682776">
            <w:pPr>
              <w:pStyle w:val="Tabletext"/>
              <w:rPr>
                <w:rFonts w:eastAsia="KaiTi"/>
              </w:rPr>
            </w:pPr>
            <w:r w:rsidRPr="001D1F8F">
              <w:rPr>
                <w:rFonts w:eastAsia="KaiTi"/>
              </w:rPr>
              <w:t xml:space="preserve">The Challenge on Automatic Tool Annotation </w:t>
            </w:r>
            <w:r w:rsidRPr="001D1F8F">
              <w:t>for cata</w:t>
            </w:r>
            <w:r w:rsidR="00682776" w:rsidRPr="001D1F8F">
              <w:t>RACT</w:t>
            </w:r>
            <w:r w:rsidRPr="001D1F8F">
              <w:rPr>
                <w:rFonts w:eastAsia="KaiTi"/>
              </w:rPr>
              <w:t xml:space="preserve"> Surgery</w:t>
            </w:r>
          </w:p>
        </w:tc>
        <w:tc>
          <w:tcPr>
            <w:tcW w:w="2678" w:type="dxa"/>
            <w:shd w:val="clear" w:color="auto" w:fill="auto"/>
          </w:tcPr>
          <w:p w14:paraId="601B0BAF" w14:textId="77777777" w:rsidR="00FE4430" w:rsidRPr="00682776" w:rsidRDefault="00FE4430" w:rsidP="00682776">
            <w:pPr>
              <w:pStyle w:val="Tabletext"/>
              <w:rPr>
                <w:rFonts w:eastAsia="KaiTi"/>
              </w:rPr>
            </w:pPr>
          </w:p>
        </w:tc>
      </w:tr>
      <w:tr w:rsidR="00FE4430" w:rsidRPr="00682776" w14:paraId="04A0231E" w14:textId="77777777" w:rsidTr="00D53626">
        <w:trPr>
          <w:jc w:val="center"/>
        </w:trPr>
        <w:tc>
          <w:tcPr>
            <w:tcW w:w="1725" w:type="dxa"/>
            <w:shd w:val="clear" w:color="auto" w:fill="auto"/>
          </w:tcPr>
          <w:p w14:paraId="6A38731D" w14:textId="77777777" w:rsidR="00FE4430" w:rsidRPr="00682776" w:rsidRDefault="00FE4430" w:rsidP="00682776">
            <w:pPr>
              <w:pStyle w:val="Tabletext"/>
              <w:rPr>
                <w:rFonts w:eastAsia="KaiTi"/>
              </w:rPr>
            </w:pPr>
            <w:r w:rsidRPr="00682776">
              <w:rPr>
                <w:rFonts w:eastAsia="KaiTi"/>
              </w:rPr>
              <w:t>CfTGP</w:t>
            </w:r>
          </w:p>
        </w:tc>
        <w:tc>
          <w:tcPr>
            <w:tcW w:w="5206" w:type="dxa"/>
            <w:shd w:val="clear" w:color="auto" w:fill="auto"/>
          </w:tcPr>
          <w:p w14:paraId="12A501B2" w14:textId="2EAECB44" w:rsidR="00FE4430" w:rsidRPr="00682776" w:rsidRDefault="00FE4430" w:rsidP="00682776">
            <w:pPr>
              <w:pStyle w:val="Tabletext"/>
              <w:rPr>
                <w:rFonts w:eastAsia="KaiTi"/>
              </w:rPr>
            </w:pPr>
            <w:r w:rsidRPr="00682776">
              <w:rPr>
                <w:rFonts w:eastAsia="KaiTi"/>
              </w:rPr>
              <w:t xml:space="preserve">Call for </w:t>
            </w:r>
            <w:r w:rsidR="00AF6DFB" w:rsidRPr="00682776">
              <w:rPr>
                <w:rFonts w:eastAsia="KaiTi"/>
              </w:rPr>
              <w:t>Topic Group Participation</w:t>
            </w:r>
          </w:p>
        </w:tc>
        <w:tc>
          <w:tcPr>
            <w:tcW w:w="2678" w:type="dxa"/>
            <w:shd w:val="clear" w:color="auto" w:fill="auto"/>
          </w:tcPr>
          <w:p w14:paraId="5F3EBB31" w14:textId="77777777" w:rsidR="00FE4430" w:rsidRPr="00682776" w:rsidRDefault="00FE4430" w:rsidP="00682776">
            <w:pPr>
              <w:pStyle w:val="Tabletext"/>
              <w:rPr>
                <w:rFonts w:eastAsia="KaiTi"/>
              </w:rPr>
            </w:pPr>
          </w:p>
        </w:tc>
      </w:tr>
      <w:tr w:rsidR="00335E2C" w:rsidRPr="00682776" w14:paraId="4DBD2C01" w14:textId="77777777" w:rsidTr="00D53626">
        <w:trPr>
          <w:jc w:val="center"/>
        </w:trPr>
        <w:tc>
          <w:tcPr>
            <w:tcW w:w="1725" w:type="dxa"/>
            <w:shd w:val="clear" w:color="auto" w:fill="auto"/>
          </w:tcPr>
          <w:p w14:paraId="54AE07E2" w14:textId="01352CD9" w:rsidR="00335E2C" w:rsidRPr="00682776" w:rsidRDefault="00335E2C" w:rsidP="00682776">
            <w:pPr>
              <w:pStyle w:val="Tabletext"/>
              <w:rPr>
                <w:rFonts w:eastAsia="KaiTi"/>
              </w:rPr>
            </w:pPr>
            <w:r w:rsidRPr="00682776">
              <w:rPr>
                <w:rFonts w:eastAsia="KaiTi"/>
              </w:rPr>
              <w:t>CNN</w:t>
            </w:r>
          </w:p>
        </w:tc>
        <w:tc>
          <w:tcPr>
            <w:tcW w:w="5206" w:type="dxa"/>
            <w:shd w:val="clear" w:color="auto" w:fill="auto"/>
          </w:tcPr>
          <w:p w14:paraId="337143B1" w14:textId="29D01271" w:rsidR="00335E2C" w:rsidRPr="00682776" w:rsidRDefault="00335E2C" w:rsidP="00682776">
            <w:pPr>
              <w:pStyle w:val="Tabletext"/>
              <w:rPr>
                <w:rFonts w:eastAsia="KaiTi"/>
              </w:rPr>
            </w:pPr>
            <w:r w:rsidRPr="00682776">
              <w:rPr>
                <w:rFonts w:eastAsia="KaiTi"/>
              </w:rPr>
              <w:t xml:space="preserve">Convolutional </w:t>
            </w:r>
            <w:r w:rsidR="00B458E7" w:rsidRPr="00682776">
              <w:rPr>
                <w:rFonts w:eastAsia="KaiTi"/>
              </w:rPr>
              <w:t>Neural Network</w:t>
            </w:r>
          </w:p>
        </w:tc>
        <w:tc>
          <w:tcPr>
            <w:tcW w:w="2678" w:type="dxa"/>
            <w:shd w:val="clear" w:color="auto" w:fill="auto"/>
          </w:tcPr>
          <w:p w14:paraId="1B3EA7EF" w14:textId="77777777" w:rsidR="00335E2C" w:rsidRPr="00682776" w:rsidRDefault="00335E2C" w:rsidP="00682776">
            <w:pPr>
              <w:pStyle w:val="Tabletext"/>
              <w:rPr>
                <w:rFonts w:eastAsia="KaiTi"/>
              </w:rPr>
            </w:pPr>
          </w:p>
        </w:tc>
      </w:tr>
      <w:tr w:rsidR="00122010" w:rsidRPr="00682776" w14:paraId="0AAAE716" w14:textId="77777777" w:rsidTr="00D53626">
        <w:trPr>
          <w:jc w:val="center"/>
        </w:trPr>
        <w:tc>
          <w:tcPr>
            <w:tcW w:w="1725" w:type="dxa"/>
            <w:shd w:val="clear" w:color="auto" w:fill="auto"/>
          </w:tcPr>
          <w:p w14:paraId="378D7A80" w14:textId="32E9DD14" w:rsidR="00122010" w:rsidRPr="00682776" w:rsidRDefault="00122010" w:rsidP="00682776">
            <w:pPr>
              <w:pStyle w:val="Tabletext"/>
              <w:rPr>
                <w:rFonts w:eastAsia="KaiTi"/>
              </w:rPr>
            </w:pPr>
            <w:r w:rsidRPr="00682776">
              <w:rPr>
                <w:rFonts w:eastAsia="KaiTi"/>
              </w:rPr>
              <w:t>CP</w:t>
            </w:r>
          </w:p>
        </w:tc>
        <w:tc>
          <w:tcPr>
            <w:tcW w:w="5206" w:type="dxa"/>
            <w:shd w:val="clear" w:color="auto" w:fill="auto"/>
          </w:tcPr>
          <w:p w14:paraId="49A1517F" w14:textId="7FAA99B0" w:rsidR="00122010" w:rsidRPr="00682776" w:rsidRDefault="00122010" w:rsidP="00682776">
            <w:pPr>
              <w:pStyle w:val="Tabletext"/>
              <w:rPr>
                <w:rFonts w:eastAsia="KaiTi"/>
              </w:rPr>
            </w:pPr>
            <w:r w:rsidRPr="00682776">
              <w:rPr>
                <w:rFonts w:eastAsia="KaiTi"/>
              </w:rPr>
              <w:t xml:space="preserve">Chronic </w:t>
            </w:r>
            <w:r w:rsidR="00BE00C9" w:rsidRPr="00682776">
              <w:rPr>
                <w:rFonts w:eastAsia="KaiTi"/>
              </w:rPr>
              <w:t xml:space="preserve">pancreatitis </w:t>
            </w:r>
          </w:p>
        </w:tc>
        <w:tc>
          <w:tcPr>
            <w:tcW w:w="2678" w:type="dxa"/>
            <w:shd w:val="clear" w:color="auto" w:fill="auto"/>
          </w:tcPr>
          <w:p w14:paraId="4CC05C8A" w14:textId="77777777" w:rsidR="00122010" w:rsidRPr="00682776" w:rsidRDefault="00122010" w:rsidP="00682776">
            <w:pPr>
              <w:pStyle w:val="Tabletext"/>
              <w:rPr>
                <w:rFonts w:eastAsia="KaiTi"/>
              </w:rPr>
            </w:pPr>
          </w:p>
        </w:tc>
      </w:tr>
      <w:tr w:rsidR="00122010" w:rsidRPr="00682776" w14:paraId="756CB3D6" w14:textId="77777777" w:rsidTr="00D53626">
        <w:trPr>
          <w:jc w:val="center"/>
        </w:trPr>
        <w:tc>
          <w:tcPr>
            <w:tcW w:w="1725" w:type="dxa"/>
            <w:shd w:val="clear" w:color="auto" w:fill="auto"/>
          </w:tcPr>
          <w:p w14:paraId="0E6FE0FC" w14:textId="77777777" w:rsidR="00122010" w:rsidRPr="00682776" w:rsidRDefault="00122010" w:rsidP="00682776">
            <w:pPr>
              <w:pStyle w:val="Tabletext"/>
              <w:rPr>
                <w:rFonts w:eastAsia="KaiTi"/>
              </w:rPr>
            </w:pPr>
            <w:r w:rsidRPr="00682776">
              <w:rPr>
                <w:rFonts w:eastAsia="KaiTi"/>
              </w:rPr>
              <w:t>CRC</w:t>
            </w:r>
          </w:p>
        </w:tc>
        <w:tc>
          <w:tcPr>
            <w:tcW w:w="5206" w:type="dxa"/>
            <w:shd w:val="clear" w:color="auto" w:fill="auto"/>
          </w:tcPr>
          <w:p w14:paraId="7516E807" w14:textId="2913E5FB" w:rsidR="00122010" w:rsidRPr="00682776" w:rsidRDefault="00122010" w:rsidP="00682776">
            <w:pPr>
              <w:pStyle w:val="Tabletext"/>
              <w:rPr>
                <w:rFonts w:eastAsia="KaiTi"/>
              </w:rPr>
            </w:pPr>
            <w:r w:rsidRPr="00682776">
              <w:rPr>
                <w:rFonts w:eastAsia="KaiTi"/>
              </w:rPr>
              <w:t xml:space="preserve">Colorectal </w:t>
            </w:r>
            <w:r w:rsidR="00BE00C9" w:rsidRPr="00682776">
              <w:rPr>
                <w:rFonts w:eastAsia="KaiTi"/>
              </w:rPr>
              <w:t>Cancer</w:t>
            </w:r>
          </w:p>
        </w:tc>
        <w:tc>
          <w:tcPr>
            <w:tcW w:w="2678" w:type="dxa"/>
            <w:shd w:val="clear" w:color="auto" w:fill="auto"/>
          </w:tcPr>
          <w:p w14:paraId="0AD05580" w14:textId="77777777" w:rsidR="00122010" w:rsidRPr="00682776" w:rsidRDefault="00122010" w:rsidP="00682776">
            <w:pPr>
              <w:pStyle w:val="Tabletext"/>
              <w:rPr>
                <w:rFonts w:eastAsia="KaiTi"/>
              </w:rPr>
            </w:pPr>
          </w:p>
        </w:tc>
      </w:tr>
      <w:tr w:rsidR="00122010" w:rsidRPr="00682776" w14:paraId="7102EFC5" w14:textId="77777777" w:rsidTr="00D53626">
        <w:trPr>
          <w:jc w:val="center"/>
        </w:trPr>
        <w:tc>
          <w:tcPr>
            <w:tcW w:w="1725" w:type="dxa"/>
            <w:shd w:val="clear" w:color="auto" w:fill="auto"/>
          </w:tcPr>
          <w:p w14:paraId="478D3405" w14:textId="48E0F051" w:rsidR="00122010" w:rsidRPr="00682776" w:rsidRDefault="00122010" w:rsidP="00682776">
            <w:pPr>
              <w:pStyle w:val="Tabletext"/>
              <w:rPr>
                <w:rFonts w:eastAsia="KaiTi"/>
              </w:rPr>
            </w:pPr>
            <w:r w:rsidRPr="00682776">
              <w:rPr>
                <w:rFonts w:eastAsia="KaiTi"/>
              </w:rPr>
              <w:t>CSV</w:t>
            </w:r>
          </w:p>
        </w:tc>
        <w:tc>
          <w:tcPr>
            <w:tcW w:w="5206" w:type="dxa"/>
            <w:shd w:val="clear" w:color="auto" w:fill="auto"/>
          </w:tcPr>
          <w:p w14:paraId="0F118B5F" w14:textId="069F1FAA" w:rsidR="00122010" w:rsidRPr="00682776" w:rsidRDefault="00D53626" w:rsidP="00682776">
            <w:pPr>
              <w:pStyle w:val="Tabletext"/>
              <w:rPr>
                <w:rFonts w:eastAsia="KaiTi"/>
              </w:rPr>
            </w:pPr>
            <w:r>
              <w:rPr>
                <w:rFonts w:eastAsia="KaiTi"/>
              </w:rPr>
              <w:t>Comma-</w:t>
            </w:r>
            <w:r w:rsidR="00BE00C9">
              <w:rPr>
                <w:rFonts w:eastAsia="KaiTi"/>
              </w:rPr>
              <w:t>Separated Values</w:t>
            </w:r>
          </w:p>
        </w:tc>
        <w:tc>
          <w:tcPr>
            <w:tcW w:w="2678" w:type="dxa"/>
            <w:shd w:val="clear" w:color="auto" w:fill="auto"/>
          </w:tcPr>
          <w:p w14:paraId="2F1C700A" w14:textId="77777777" w:rsidR="00122010" w:rsidRPr="00682776" w:rsidRDefault="00122010" w:rsidP="00682776">
            <w:pPr>
              <w:pStyle w:val="Tabletext"/>
              <w:rPr>
                <w:rFonts w:eastAsia="KaiTi"/>
              </w:rPr>
            </w:pPr>
          </w:p>
        </w:tc>
      </w:tr>
      <w:tr w:rsidR="00122010" w:rsidRPr="00682776" w14:paraId="51E82243" w14:textId="77777777" w:rsidTr="00D53626">
        <w:trPr>
          <w:jc w:val="center"/>
        </w:trPr>
        <w:tc>
          <w:tcPr>
            <w:tcW w:w="1725" w:type="dxa"/>
            <w:shd w:val="clear" w:color="auto" w:fill="auto"/>
          </w:tcPr>
          <w:p w14:paraId="663C1C9D" w14:textId="77777777" w:rsidR="00122010" w:rsidRPr="00682776" w:rsidRDefault="00122010" w:rsidP="00682776">
            <w:pPr>
              <w:pStyle w:val="Tabletext"/>
              <w:rPr>
                <w:rFonts w:eastAsia="KaiTi"/>
              </w:rPr>
            </w:pPr>
            <w:r w:rsidRPr="00682776">
              <w:rPr>
                <w:rFonts w:eastAsia="KaiTi"/>
              </w:rPr>
              <w:t>CT</w:t>
            </w:r>
          </w:p>
        </w:tc>
        <w:tc>
          <w:tcPr>
            <w:tcW w:w="5206" w:type="dxa"/>
            <w:shd w:val="clear" w:color="auto" w:fill="auto"/>
          </w:tcPr>
          <w:p w14:paraId="2B22A740" w14:textId="720CAD1A" w:rsidR="00122010" w:rsidRPr="00682776" w:rsidRDefault="00122010" w:rsidP="00682776">
            <w:pPr>
              <w:pStyle w:val="Tabletext"/>
              <w:rPr>
                <w:rFonts w:eastAsia="KaiTi"/>
              </w:rPr>
            </w:pPr>
            <w:r w:rsidRPr="00682776">
              <w:rPr>
                <w:rFonts w:eastAsia="KaiTi"/>
              </w:rPr>
              <w:t xml:space="preserve">Computed </w:t>
            </w:r>
            <w:r w:rsidR="00BE00C9" w:rsidRPr="00682776">
              <w:rPr>
                <w:rFonts w:eastAsia="KaiTi"/>
              </w:rPr>
              <w:t>Tomography</w:t>
            </w:r>
          </w:p>
        </w:tc>
        <w:tc>
          <w:tcPr>
            <w:tcW w:w="2678" w:type="dxa"/>
            <w:shd w:val="clear" w:color="auto" w:fill="auto"/>
          </w:tcPr>
          <w:p w14:paraId="6B771186" w14:textId="77777777" w:rsidR="00122010" w:rsidRPr="00682776" w:rsidRDefault="00122010" w:rsidP="00682776">
            <w:pPr>
              <w:pStyle w:val="Tabletext"/>
              <w:rPr>
                <w:rFonts w:eastAsia="KaiTi"/>
              </w:rPr>
            </w:pPr>
          </w:p>
        </w:tc>
      </w:tr>
      <w:tr w:rsidR="00122010" w:rsidRPr="00682776" w14:paraId="64DD50B1" w14:textId="77777777" w:rsidTr="00D53626">
        <w:trPr>
          <w:jc w:val="center"/>
        </w:trPr>
        <w:tc>
          <w:tcPr>
            <w:tcW w:w="1725" w:type="dxa"/>
            <w:shd w:val="clear" w:color="auto" w:fill="auto"/>
          </w:tcPr>
          <w:p w14:paraId="5177436C" w14:textId="77777777" w:rsidR="00122010" w:rsidRPr="001D1F8F" w:rsidRDefault="00122010" w:rsidP="00682776">
            <w:pPr>
              <w:pStyle w:val="Tabletext"/>
              <w:rPr>
                <w:rFonts w:eastAsia="KaiTi"/>
                <w:highlight w:val="yellow"/>
              </w:rPr>
            </w:pPr>
            <w:r w:rsidRPr="00682776">
              <w:rPr>
                <w:rFonts w:eastAsia="KaiTi"/>
              </w:rPr>
              <w:t>DAGI</w:t>
            </w:r>
          </w:p>
        </w:tc>
        <w:tc>
          <w:tcPr>
            <w:tcW w:w="5206" w:type="dxa"/>
            <w:shd w:val="clear" w:color="auto" w:fill="auto"/>
          </w:tcPr>
          <w:p w14:paraId="67627354" w14:textId="6B6CC9A3" w:rsidR="00122010" w:rsidRPr="001D1F8F" w:rsidRDefault="00BE00C9" w:rsidP="00682776">
            <w:pPr>
              <w:pStyle w:val="Tabletext"/>
              <w:rPr>
                <w:rFonts w:eastAsia="KaiTi"/>
              </w:rPr>
            </w:pPr>
            <w:r>
              <w:rPr>
                <w:rFonts w:eastAsia="KaiTi"/>
              </w:rPr>
              <w:t>t</w:t>
            </w:r>
            <w:r w:rsidR="00122010" w:rsidRPr="001D1F8F">
              <w:rPr>
                <w:rFonts w:eastAsia="KaiTi"/>
              </w:rPr>
              <w:t>he challenge of Detection of Abnormalities in Gastroscopic Images</w:t>
            </w:r>
          </w:p>
        </w:tc>
        <w:tc>
          <w:tcPr>
            <w:tcW w:w="2678" w:type="dxa"/>
            <w:shd w:val="clear" w:color="auto" w:fill="auto"/>
          </w:tcPr>
          <w:p w14:paraId="46EF4956" w14:textId="77777777" w:rsidR="00122010" w:rsidRPr="00682776" w:rsidRDefault="00122010" w:rsidP="00682776">
            <w:pPr>
              <w:pStyle w:val="Tabletext"/>
              <w:rPr>
                <w:rFonts w:eastAsia="KaiTi"/>
              </w:rPr>
            </w:pPr>
          </w:p>
        </w:tc>
      </w:tr>
      <w:tr w:rsidR="00122010" w:rsidRPr="00682776" w14:paraId="5031C1CC" w14:textId="77777777" w:rsidTr="00D53626">
        <w:trPr>
          <w:jc w:val="center"/>
        </w:trPr>
        <w:tc>
          <w:tcPr>
            <w:tcW w:w="1725" w:type="dxa"/>
            <w:shd w:val="clear" w:color="auto" w:fill="auto"/>
          </w:tcPr>
          <w:p w14:paraId="196D7816" w14:textId="77777777" w:rsidR="00122010" w:rsidRPr="00682776" w:rsidRDefault="00122010" w:rsidP="00682776">
            <w:pPr>
              <w:pStyle w:val="Tabletext"/>
              <w:rPr>
                <w:rFonts w:eastAsia="KaiTi"/>
              </w:rPr>
            </w:pPr>
            <w:r w:rsidRPr="00682776">
              <w:rPr>
                <w:rFonts w:eastAsia="KaiTi"/>
              </w:rPr>
              <w:t>DCNN</w:t>
            </w:r>
          </w:p>
        </w:tc>
        <w:tc>
          <w:tcPr>
            <w:tcW w:w="5206" w:type="dxa"/>
            <w:shd w:val="clear" w:color="auto" w:fill="auto"/>
          </w:tcPr>
          <w:p w14:paraId="17A4990B" w14:textId="5781ADF3" w:rsidR="00122010" w:rsidRPr="00682776" w:rsidRDefault="00122010" w:rsidP="00682776">
            <w:pPr>
              <w:pStyle w:val="Tabletext"/>
              <w:rPr>
                <w:rFonts w:eastAsia="KaiTi"/>
              </w:rPr>
            </w:pPr>
            <w:r w:rsidRPr="00682776">
              <w:rPr>
                <w:rFonts w:eastAsia="KaiTi"/>
              </w:rPr>
              <w:t xml:space="preserve">Deep </w:t>
            </w:r>
            <w:r w:rsidR="00BE00C9" w:rsidRPr="00682776">
              <w:rPr>
                <w:rFonts w:eastAsia="KaiTi"/>
              </w:rPr>
              <w:t>Convolution Neural Network</w:t>
            </w:r>
          </w:p>
        </w:tc>
        <w:tc>
          <w:tcPr>
            <w:tcW w:w="2678" w:type="dxa"/>
            <w:shd w:val="clear" w:color="auto" w:fill="auto"/>
          </w:tcPr>
          <w:p w14:paraId="2090058D" w14:textId="77777777" w:rsidR="00122010" w:rsidRPr="00682776" w:rsidRDefault="00122010" w:rsidP="00682776">
            <w:pPr>
              <w:pStyle w:val="Tabletext"/>
              <w:rPr>
                <w:rFonts w:eastAsia="KaiTi"/>
              </w:rPr>
            </w:pPr>
          </w:p>
        </w:tc>
      </w:tr>
      <w:tr w:rsidR="00122010" w:rsidRPr="00682776" w14:paraId="20031636" w14:textId="77777777" w:rsidTr="00D53626">
        <w:trPr>
          <w:jc w:val="center"/>
        </w:trPr>
        <w:tc>
          <w:tcPr>
            <w:tcW w:w="1725" w:type="dxa"/>
            <w:shd w:val="clear" w:color="auto" w:fill="auto"/>
          </w:tcPr>
          <w:p w14:paraId="1FE48534" w14:textId="77777777" w:rsidR="00122010" w:rsidRPr="00682776" w:rsidRDefault="00122010" w:rsidP="00682776">
            <w:pPr>
              <w:pStyle w:val="Tabletext"/>
              <w:rPr>
                <w:rFonts w:eastAsia="KaiTi"/>
              </w:rPr>
            </w:pPr>
            <w:r w:rsidRPr="00682776">
              <w:rPr>
                <w:rFonts w:eastAsia="KaiTi"/>
              </w:rPr>
              <w:t>DEL</w:t>
            </w:r>
          </w:p>
        </w:tc>
        <w:tc>
          <w:tcPr>
            <w:tcW w:w="5206" w:type="dxa"/>
            <w:shd w:val="clear" w:color="auto" w:fill="auto"/>
          </w:tcPr>
          <w:p w14:paraId="1CD6EA6B" w14:textId="77777777" w:rsidR="00122010" w:rsidRPr="00682776" w:rsidRDefault="00122010" w:rsidP="00682776">
            <w:pPr>
              <w:pStyle w:val="Tabletext"/>
              <w:rPr>
                <w:rFonts w:eastAsia="KaiTi"/>
              </w:rPr>
            </w:pPr>
            <w:r w:rsidRPr="00682776">
              <w:rPr>
                <w:rFonts w:eastAsia="KaiTi"/>
              </w:rPr>
              <w:t xml:space="preserve">Deliverable </w:t>
            </w:r>
          </w:p>
        </w:tc>
        <w:tc>
          <w:tcPr>
            <w:tcW w:w="2678" w:type="dxa"/>
            <w:shd w:val="clear" w:color="auto" w:fill="auto"/>
          </w:tcPr>
          <w:p w14:paraId="7BEBCC21" w14:textId="77777777" w:rsidR="00122010" w:rsidRPr="00682776" w:rsidRDefault="00122010" w:rsidP="00682776">
            <w:pPr>
              <w:pStyle w:val="Tabletext"/>
              <w:rPr>
                <w:rFonts w:eastAsia="KaiTi"/>
              </w:rPr>
            </w:pPr>
          </w:p>
        </w:tc>
      </w:tr>
      <w:tr w:rsidR="00122010" w:rsidRPr="00682776" w14:paraId="392675B8" w14:textId="77777777" w:rsidTr="00D53626">
        <w:trPr>
          <w:jc w:val="center"/>
        </w:trPr>
        <w:tc>
          <w:tcPr>
            <w:tcW w:w="1725" w:type="dxa"/>
            <w:shd w:val="clear" w:color="auto" w:fill="auto"/>
          </w:tcPr>
          <w:p w14:paraId="7B062179" w14:textId="03375EAC" w:rsidR="00122010" w:rsidRPr="00682776" w:rsidRDefault="00122010" w:rsidP="00682776">
            <w:pPr>
              <w:pStyle w:val="Tabletext"/>
              <w:rPr>
                <w:rFonts w:eastAsia="KaiTi"/>
              </w:rPr>
            </w:pPr>
            <w:r w:rsidRPr="00682776">
              <w:rPr>
                <w:rFonts w:eastAsia="KaiTi"/>
              </w:rPr>
              <w:t>DSC</w:t>
            </w:r>
          </w:p>
        </w:tc>
        <w:tc>
          <w:tcPr>
            <w:tcW w:w="5206" w:type="dxa"/>
            <w:shd w:val="clear" w:color="auto" w:fill="auto"/>
          </w:tcPr>
          <w:p w14:paraId="353F241B" w14:textId="51D22B79" w:rsidR="00122010" w:rsidRPr="00682776" w:rsidRDefault="00A06C1B" w:rsidP="00682776">
            <w:pPr>
              <w:pStyle w:val="Tabletext"/>
              <w:rPr>
                <w:rFonts w:eastAsia="KaiTi"/>
              </w:rPr>
            </w:pPr>
            <w:r w:rsidRPr="00682776">
              <w:rPr>
                <w:rFonts w:eastAsia="KaiTi"/>
              </w:rPr>
              <w:t xml:space="preserve">Dice </w:t>
            </w:r>
            <w:r w:rsidR="00BE00C9" w:rsidRPr="00682776">
              <w:rPr>
                <w:rFonts w:eastAsia="KaiTi"/>
              </w:rPr>
              <w:t>Similarity Coefficient</w:t>
            </w:r>
          </w:p>
        </w:tc>
        <w:tc>
          <w:tcPr>
            <w:tcW w:w="2678" w:type="dxa"/>
            <w:shd w:val="clear" w:color="auto" w:fill="auto"/>
          </w:tcPr>
          <w:p w14:paraId="5258F11B" w14:textId="77777777" w:rsidR="00122010" w:rsidRPr="00682776" w:rsidRDefault="00122010" w:rsidP="00682776">
            <w:pPr>
              <w:pStyle w:val="Tabletext"/>
              <w:rPr>
                <w:rFonts w:eastAsia="KaiTi"/>
              </w:rPr>
            </w:pPr>
          </w:p>
        </w:tc>
      </w:tr>
      <w:tr w:rsidR="00122010" w:rsidRPr="00682776" w14:paraId="3FFB4097" w14:textId="77777777" w:rsidTr="00D53626">
        <w:trPr>
          <w:jc w:val="center"/>
        </w:trPr>
        <w:tc>
          <w:tcPr>
            <w:tcW w:w="1725" w:type="dxa"/>
            <w:shd w:val="clear" w:color="auto" w:fill="auto"/>
          </w:tcPr>
          <w:p w14:paraId="3177D1C9" w14:textId="77777777" w:rsidR="00122010" w:rsidRPr="00682776" w:rsidRDefault="00122010" w:rsidP="00682776">
            <w:pPr>
              <w:pStyle w:val="Tabletext"/>
              <w:rPr>
                <w:rFonts w:eastAsia="KaiTi"/>
              </w:rPr>
            </w:pPr>
            <w:r w:rsidRPr="00682776">
              <w:rPr>
                <w:rFonts w:eastAsia="KaiTi"/>
              </w:rPr>
              <w:t>EBUS</w:t>
            </w:r>
          </w:p>
        </w:tc>
        <w:tc>
          <w:tcPr>
            <w:tcW w:w="5206" w:type="dxa"/>
            <w:shd w:val="clear" w:color="auto" w:fill="auto"/>
          </w:tcPr>
          <w:p w14:paraId="5CB7E063" w14:textId="3332737C" w:rsidR="00122010" w:rsidRPr="00682776" w:rsidRDefault="00BE00C9" w:rsidP="00682776">
            <w:pPr>
              <w:pStyle w:val="Tabletext"/>
              <w:rPr>
                <w:rFonts w:eastAsia="KaiTi"/>
              </w:rPr>
            </w:pPr>
            <w:r w:rsidRPr="00682776">
              <w:rPr>
                <w:rFonts w:eastAsia="KaiTi"/>
              </w:rPr>
              <w:t>Endobronchial Ultrasound</w:t>
            </w:r>
          </w:p>
        </w:tc>
        <w:tc>
          <w:tcPr>
            <w:tcW w:w="2678" w:type="dxa"/>
            <w:shd w:val="clear" w:color="auto" w:fill="auto"/>
          </w:tcPr>
          <w:p w14:paraId="1528240A" w14:textId="77777777" w:rsidR="00122010" w:rsidRPr="00682776" w:rsidRDefault="00122010" w:rsidP="00682776">
            <w:pPr>
              <w:pStyle w:val="Tabletext"/>
              <w:rPr>
                <w:rFonts w:eastAsia="KaiTi"/>
              </w:rPr>
            </w:pPr>
          </w:p>
        </w:tc>
      </w:tr>
      <w:tr w:rsidR="00122010" w:rsidRPr="00682776" w14:paraId="46EC6F74" w14:textId="77777777" w:rsidTr="00D53626">
        <w:trPr>
          <w:jc w:val="center"/>
        </w:trPr>
        <w:tc>
          <w:tcPr>
            <w:tcW w:w="1725" w:type="dxa"/>
            <w:shd w:val="clear" w:color="auto" w:fill="auto"/>
          </w:tcPr>
          <w:p w14:paraId="24E9BA19" w14:textId="77777777" w:rsidR="00122010" w:rsidRPr="00682776" w:rsidRDefault="00122010" w:rsidP="00682776">
            <w:pPr>
              <w:pStyle w:val="Tabletext"/>
              <w:rPr>
                <w:rFonts w:eastAsia="KaiTi"/>
              </w:rPr>
            </w:pPr>
            <w:r w:rsidRPr="00682776">
              <w:rPr>
                <w:rFonts w:eastAsia="KaiTi"/>
              </w:rPr>
              <w:t>EGC</w:t>
            </w:r>
          </w:p>
        </w:tc>
        <w:tc>
          <w:tcPr>
            <w:tcW w:w="5206" w:type="dxa"/>
            <w:shd w:val="clear" w:color="auto" w:fill="auto"/>
          </w:tcPr>
          <w:p w14:paraId="3595115F" w14:textId="22ACA234" w:rsidR="00122010" w:rsidRPr="00682776" w:rsidRDefault="00122010" w:rsidP="00682776">
            <w:pPr>
              <w:pStyle w:val="Tabletext"/>
              <w:rPr>
                <w:rFonts w:eastAsia="KaiTi"/>
              </w:rPr>
            </w:pPr>
            <w:r w:rsidRPr="00682776">
              <w:rPr>
                <w:rFonts w:eastAsia="KaiTi"/>
              </w:rPr>
              <w:t xml:space="preserve">Early </w:t>
            </w:r>
            <w:r w:rsidR="003B2C45" w:rsidRPr="00682776">
              <w:rPr>
                <w:rFonts w:eastAsia="KaiTi"/>
              </w:rPr>
              <w:t>Gastric Cancer</w:t>
            </w:r>
          </w:p>
        </w:tc>
        <w:tc>
          <w:tcPr>
            <w:tcW w:w="2678" w:type="dxa"/>
            <w:shd w:val="clear" w:color="auto" w:fill="auto"/>
          </w:tcPr>
          <w:p w14:paraId="32C83D82" w14:textId="77777777" w:rsidR="00122010" w:rsidRPr="00682776" w:rsidRDefault="00122010" w:rsidP="00682776">
            <w:pPr>
              <w:pStyle w:val="Tabletext"/>
              <w:rPr>
                <w:rFonts w:eastAsia="KaiTi"/>
              </w:rPr>
            </w:pPr>
          </w:p>
        </w:tc>
      </w:tr>
      <w:tr w:rsidR="00122010" w:rsidRPr="00682776" w14:paraId="0441C45F" w14:textId="77777777" w:rsidTr="00D53626">
        <w:trPr>
          <w:jc w:val="center"/>
        </w:trPr>
        <w:tc>
          <w:tcPr>
            <w:tcW w:w="1725" w:type="dxa"/>
            <w:shd w:val="clear" w:color="auto" w:fill="auto"/>
          </w:tcPr>
          <w:p w14:paraId="777C9D10" w14:textId="77777777" w:rsidR="00122010" w:rsidRPr="00682776" w:rsidRDefault="00122010" w:rsidP="00682776">
            <w:pPr>
              <w:pStyle w:val="Tabletext"/>
              <w:rPr>
                <w:rFonts w:eastAsia="KaiTi"/>
              </w:rPr>
            </w:pPr>
            <w:r w:rsidRPr="00682776">
              <w:rPr>
                <w:rFonts w:eastAsia="KaiTi"/>
              </w:rPr>
              <w:t>EUS</w:t>
            </w:r>
          </w:p>
        </w:tc>
        <w:tc>
          <w:tcPr>
            <w:tcW w:w="5206" w:type="dxa"/>
            <w:shd w:val="clear" w:color="auto" w:fill="auto"/>
          </w:tcPr>
          <w:p w14:paraId="02A26C8C" w14:textId="0A3FFEFA" w:rsidR="00122010" w:rsidRPr="00682776" w:rsidRDefault="00122010" w:rsidP="00682776">
            <w:pPr>
              <w:pStyle w:val="Tabletext"/>
              <w:rPr>
                <w:rFonts w:eastAsia="KaiTi"/>
              </w:rPr>
            </w:pPr>
            <w:r w:rsidRPr="00682776">
              <w:rPr>
                <w:rFonts w:eastAsia="KaiTi"/>
              </w:rPr>
              <w:t xml:space="preserve">Endoscopic </w:t>
            </w:r>
            <w:r w:rsidR="003B2C45" w:rsidRPr="00682776">
              <w:rPr>
                <w:rFonts w:eastAsia="KaiTi"/>
              </w:rPr>
              <w:t>Ultrasound</w:t>
            </w:r>
          </w:p>
        </w:tc>
        <w:tc>
          <w:tcPr>
            <w:tcW w:w="2678" w:type="dxa"/>
            <w:shd w:val="clear" w:color="auto" w:fill="auto"/>
          </w:tcPr>
          <w:p w14:paraId="2C2AE28B" w14:textId="77777777" w:rsidR="00122010" w:rsidRPr="00682776" w:rsidRDefault="00122010" w:rsidP="00682776">
            <w:pPr>
              <w:pStyle w:val="Tabletext"/>
              <w:rPr>
                <w:rFonts w:eastAsia="KaiTi"/>
              </w:rPr>
            </w:pPr>
          </w:p>
        </w:tc>
      </w:tr>
      <w:tr w:rsidR="00122010" w:rsidRPr="00682776" w14:paraId="6C9B0E99" w14:textId="77777777" w:rsidTr="00D53626">
        <w:trPr>
          <w:jc w:val="center"/>
        </w:trPr>
        <w:tc>
          <w:tcPr>
            <w:tcW w:w="1725" w:type="dxa"/>
            <w:shd w:val="clear" w:color="auto" w:fill="auto"/>
          </w:tcPr>
          <w:p w14:paraId="6A171AC5" w14:textId="77777777" w:rsidR="00122010" w:rsidRPr="00682776" w:rsidRDefault="00122010" w:rsidP="00682776">
            <w:pPr>
              <w:pStyle w:val="Tabletext"/>
              <w:rPr>
                <w:rFonts w:eastAsia="KaiTi"/>
              </w:rPr>
            </w:pPr>
            <w:r w:rsidRPr="00682776">
              <w:rPr>
                <w:rFonts w:eastAsia="KaiTi"/>
              </w:rPr>
              <w:t>FDA</w:t>
            </w:r>
          </w:p>
        </w:tc>
        <w:tc>
          <w:tcPr>
            <w:tcW w:w="5206" w:type="dxa"/>
            <w:shd w:val="clear" w:color="auto" w:fill="auto"/>
          </w:tcPr>
          <w:p w14:paraId="136AE27E" w14:textId="4AEAC760" w:rsidR="00122010" w:rsidRPr="00682776" w:rsidRDefault="00122010" w:rsidP="00682776">
            <w:pPr>
              <w:pStyle w:val="Tabletext"/>
              <w:rPr>
                <w:rFonts w:eastAsia="KaiTi"/>
              </w:rPr>
            </w:pPr>
            <w:r w:rsidRPr="00682776">
              <w:rPr>
                <w:rFonts w:eastAsia="KaiTi"/>
              </w:rPr>
              <w:t>Food and Drug Administration</w:t>
            </w:r>
          </w:p>
        </w:tc>
        <w:tc>
          <w:tcPr>
            <w:tcW w:w="2678" w:type="dxa"/>
            <w:shd w:val="clear" w:color="auto" w:fill="auto"/>
          </w:tcPr>
          <w:p w14:paraId="067FB6F8" w14:textId="77777777" w:rsidR="00122010" w:rsidRPr="00682776" w:rsidRDefault="00122010" w:rsidP="00682776">
            <w:pPr>
              <w:pStyle w:val="Tabletext"/>
              <w:rPr>
                <w:rFonts w:eastAsia="KaiTi"/>
              </w:rPr>
            </w:pPr>
          </w:p>
        </w:tc>
      </w:tr>
      <w:tr w:rsidR="00122010" w:rsidRPr="00682776" w14:paraId="24E91EC5" w14:textId="77777777" w:rsidTr="00D53626">
        <w:trPr>
          <w:jc w:val="center"/>
        </w:trPr>
        <w:tc>
          <w:tcPr>
            <w:tcW w:w="1725" w:type="dxa"/>
            <w:shd w:val="clear" w:color="auto" w:fill="auto"/>
          </w:tcPr>
          <w:p w14:paraId="138C00DD" w14:textId="77777777" w:rsidR="00122010" w:rsidRPr="00682776" w:rsidRDefault="00122010" w:rsidP="00682776">
            <w:pPr>
              <w:pStyle w:val="Tabletext"/>
              <w:rPr>
                <w:rFonts w:eastAsia="KaiTi"/>
              </w:rPr>
            </w:pPr>
            <w:r w:rsidRPr="00682776">
              <w:rPr>
                <w:rFonts w:eastAsia="KaiTi"/>
              </w:rPr>
              <w:t>FGAI4H</w:t>
            </w:r>
          </w:p>
        </w:tc>
        <w:tc>
          <w:tcPr>
            <w:tcW w:w="5206" w:type="dxa"/>
            <w:shd w:val="clear" w:color="auto" w:fill="auto"/>
          </w:tcPr>
          <w:p w14:paraId="7D09ECBB" w14:textId="77777777" w:rsidR="00122010" w:rsidRPr="00682776" w:rsidRDefault="00122010" w:rsidP="00682776">
            <w:pPr>
              <w:pStyle w:val="Tabletext"/>
              <w:rPr>
                <w:rFonts w:eastAsia="KaiTi"/>
              </w:rPr>
            </w:pPr>
            <w:r w:rsidRPr="00682776">
              <w:rPr>
                <w:rFonts w:eastAsia="KaiTi"/>
              </w:rPr>
              <w:t>Focus Group on AI for Health</w:t>
            </w:r>
          </w:p>
        </w:tc>
        <w:tc>
          <w:tcPr>
            <w:tcW w:w="2678" w:type="dxa"/>
            <w:shd w:val="clear" w:color="auto" w:fill="auto"/>
          </w:tcPr>
          <w:p w14:paraId="00CBC8F5" w14:textId="77777777" w:rsidR="00122010" w:rsidRPr="00682776" w:rsidRDefault="00122010" w:rsidP="00682776">
            <w:pPr>
              <w:pStyle w:val="Tabletext"/>
              <w:rPr>
                <w:rFonts w:eastAsia="KaiTi"/>
              </w:rPr>
            </w:pPr>
          </w:p>
        </w:tc>
      </w:tr>
      <w:tr w:rsidR="00122010" w:rsidRPr="00682776" w14:paraId="7C2E58CF" w14:textId="77777777" w:rsidTr="00D53626">
        <w:trPr>
          <w:jc w:val="center"/>
        </w:trPr>
        <w:tc>
          <w:tcPr>
            <w:tcW w:w="1725" w:type="dxa"/>
            <w:shd w:val="clear" w:color="auto" w:fill="auto"/>
          </w:tcPr>
          <w:p w14:paraId="1E4E3526" w14:textId="77777777" w:rsidR="00122010" w:rsidRPr="00682776" w:rsidRDefault="00122010" w:rsidP="00682776">
            <w:pPr>
              <w:pStyle w:val="Tabletext"/>
              <w:rPr>
                <w:rFonts w:eastAsia="KaiTi"/>
              </w:rPr>
            </w:pPr>
            <w:r w:rsidRPr="00682776">
              <w:rPr>
                <w:rFonts w:eastAsia="KaiTi"/>
              </w:rPr>
              <w:t>GDP</w:t>
            </w:r>
          </w:p>
        </w:tc>
        <w:tc>
          <w:tcPr>
            <w:tcW w:w="5206" w:type="dxa"/>
            <w:shd w:val="clear" w:color="auto" w:fill="auto"/>
          </w:tcPr>
          <w:p w14:paraId="3959C005" w14:textId="399CF8F1" w:rsidR="00122010" w:rsidRPr="00682776" w:rsidRDefault="00122010" w:rsidP="00682776">
            <w:pPr>
              <w:pStyle w:val="Tabletext"/>
              <w:rPr>
                <w:rFonts w:eastAsia="KaiTi"/>
              </w:rPr>
            </w:pPr>
            <w:r w:rsidRPr="00682776">
              <w:rPr>
                <w:rFonts w:eastAsia="KaiTi"/>
              </w:rPr>
              <w:t xml:space="preserve">Gross </w:t>
            </w:r>
            <w:r w:rsidR="003B2C45" w:rsidRPr="00682776">
              <w:rPr>
                <w:rFonts w:eastAsia="KaiTi"/>
              </w:rPr>
              <w:t>Domestic Produ</w:t>
            </w:r>
            <w:r w:rsidRPr="00682776">
              <w:rPr>
                <w:rFonts w:eastAsia="KaiTi"/>
              </w:rPr>
              <w:t>ct</w:t>
            </w:r>
          </w:p>
        </w:tc>
        <w:tc>
          <w:tcPr>
            <w:tcW w:w="2678" w:type="dxa"/>
            <w:shd w:val="clear" w:color="auto" w:fill="auto"/>
          </w:tcPr>
          <w:p w14:paraId="43284D68" w14:textId="77777777" w:rsidR="00122010" w:rsidRPr="00682776" w:rsidRDefault="00122010" w:rsidP="00682776">
            <w:pPr>
              <w:pStyle w:val="Tabletext"/>
              <w:rPr>
                <w:rFonts w:eastAsia="KaiTi"/>
              </w:rPr>
            </w:pPr>
          </w:p>
        </w:tc>
      </w:tr>
      <w:tr w:rsidR="00122010" w:rsidRPr="00682776" w14:paraId="71649889" w14:textId="77777777" w:rsidTr="00D53626">
        <w:trPr>
          <w:jc w:val="center"/>
        </w:trPr>
        <w:tc>
          <w:tcPr>
            <w:tcW w:w="1725" w:type="dxa"/>
            <w:shd w:val="clear" w:color="auto" w:fill="auto"/>
          </w:tcPr>
          <w:p w14:paraId="1911E8B9" w14:textId="77777777" w:rsidR="00122010" w:rsidRPr="00682776" w:rsidRDefault="00122010" w:rsidP="00682776">
            <w:pPr>
              <w:pStyle w:val="Tabletext"/>
              <w:rPr>
                <w:rFonts w:eastAsia="KaiTi"/>
              </w:rPr>
            </w:pPr>
            <w:r w:rsidRPr="00682776">
              <w:rPr>
                <w:rFonts w:eastAsia="KaiTi"/>
              </w:rPr>
              <w:t>GDPR</w:t>
            </w:r>
          </w:p>
        </w:tc>
        <w:tc>
          <w:tcPr>
            <w:tcW w:w="5206" w:type="dxa"/>
            <w:shd w:val="clear" w:color="auto" w:fill="auto"/>
          </w:tcPr>
          <w:p w14:paraId="5F19CDDB" w14:textId="77777777" w:rsidR="00122010" w:rsidRPr="00682776" w:rsidRDefault="00122010" w:rsidP="00682776">
            <w:pPr>
              <w:pStyle w:val="Tabletext"/>
              <w:rPr>
                <w:rFonts w:eastAsia="KaiTi"/>
              </w:rPr>
            </w:pPr>
            <w:r w:rsidRPr="00682776">
              <w:rPr>
                <w:rFonts w:eastAsia="KaiTi"/>
              </w:rPr>
              <w:t>General Data Protection Regulation</w:t>
            </w:r>
          </w:p>
        </w:tc>
        <w:tc>
          <w:tcPr>
            <w:tcW w:w="2678" w:type="dxa"/>
            <w:shd w:val="clear" w:color="auto" w:fill="auto"/>
          </w:tcPr>
          <w:p w14:paraId="7BFB43CA" w14:textId="77777777" w:rsidR="00122010" w:rsidRPr="00682776" w:rsidRDefault="00122010" w:rsidP="00682776">
            <w:pPr>
              <w:pStyle w:val="Tabletext"/>
              <w:rPr>
                <w:rFonts w:eastAsia="KaiTi"/>
              </w:rPr>
            </w:pPr>
          </w:p>
        </w:tc>
      </w:tr>
      <w:tr w:rsidR="00122010" w:rsidRPr="00682776" w14:paraId="27DDCB54" w14:textId="77777777" w:rsidTr="00D53626">
        <w:trPr>
          <w:jc w:val="center"/>
        </w:trPr>
        <w:tc>
          <w:tcPr>
            <w:tcW w:w="1725" w:type="dxa"/>
            <w:shd w:val="clear" w:color="auto" w:fill="auto"/>
          </w:tcPr>
          <w:p w14:paraId="3B3CBF39" w14:textId="77777777" w:rsidR="00122010" w:rsidRPr="001D1F8F" w:rsidRDefault="00122010" w:rsidP="00682776">
            <w:pPr>
              <w:pStyle w:val="Tabletext"/>
              <w:rPr>
                <w:rFonts w:eastAsia="KaiTi"/>
              </w:rPr>
            </w:pPr>
            <w:r w:rsidRPr="001D1F8F">
              <w:rPr>
                <w:rFonts w:eastAsia="KaiTi"/>
              </w:rPr>
              <w:t>GIANA</w:t>
            </w:r>
          </w:p>
        </w:tc>
        <w:tc>
          <w:tcPr>
            <w:tcW w:w="5206" w:type="dxa"/>
            <w:shd w:val="clear" w:color="auto" w:fill="auto"/>
          </w:tcPr>
          <w:p w14:paraId="2480C680" w14:textId="2CD5E186" w:rsidR="00122010" w:rsidRPr="001D1F8F" w:rsidRDefault="00122010" w:rsidP="00682776">
            <w:pPr>
              <w:pStyle w:val="Tabletext"/>
              <w:rPr>
                <w:rFonts w:eastAsia="KaiTi"/>
              </w:rPr>
            </w:pPr>
            <w:r w:rsidRPr="001D1F8F">
              <w:rPr>
                <w:rFonts w:eastAsia="KaiTi"/>
              </w:rPr>
              <w:t xml:space="preserve">Gastrointestinal Image </w:t>
            </w:r>
            <w:r w:rsidR="003B2C45" w:rsidRPr="00682776">
              <w:rPr>
                <w:rFonts w:eastAsia="KaiTi"/>
              </w:rPr>
              <w:t>Analysis</w:t>
            </w:r>
          </w:p>
        </w:tc>
        <w:tc>
          <w:tcPr>
            <w:tcW w:w="2678" w:type="dxa"/>
            <w:shd w:val="clear" w:color="auto" w:fill="auto"/>
          </w:tcPr>
          <w:p w14:paraId="7B4BD957" w14:textId="77777777" w:rsidR="00122010" w:rsidRPr="00682776" w:rsidRDefault="00122010" w:rsidP="00682776">
            <w:pPr>
              <w:pStyle w:val="Tabletext"/>
              <w:rPr>
                <w:rFonts w:eastAsia="KaiTi"/>
              </w:rPr>
            </w:pPr>
          </w:p>
        </w:tc>
      </w:tr>
      <w:tr w:rsidR="00122010" w:rsidRPr="00682776" w14:paraId="4F94D352" w14:textId="77777777" w:rsidTr="00D53626">
        <w:trPr>
          <w:jc w:val="center"/>
        </w:trPr>
        <w:tc>
          <w:tcPr>
            <w:tcW w:w="1725" w:type="dxa"/>
            <w:shd w:val="clear" w:color="auto" w:fill="auto"/>
          </w:tcPr>
          <w:p w14:paraId="542CD208" w14:textId="2DE40FC3" w:rsidR="00122010" w:rsidRPr="00682776" w:rsidRDefault="00122010" w:rsidP="00682776">
            <w:pPr>
              <w:pStyle w:val="Tabletext"/>
              <w:rPr>
                <w:rFonts w:eastAsia="KaiTi"/>
              </w:rPr>
            </w:pPr>
            <w:r w:rsidRPr="00682776">
              <w:rPr>
                <w:rFonts w:eastAsia="KaiTi"/>
              </w:rPr>
              <w:t>GIST</w:t>
            </w:r>
          </w:p>
        </w:tc>
        <w:tc>
          <w:tcPr>
            <w:tcW w:w="5206" w:type="dxa"/>
            <w:shd w:val="clear" w:color="auto" w:fill="auto"/>
          </w:tcPr>
          <w:p w14:paraId="56826FC5" w14:textId="47C0F12E" w:rsidR="00122010" w:rsidRPr="00682776" w:rsidRDefault="003B2C45" w:rsidP="00682776">
            <w:pPr>
              <w:pStyle w:val="Tabletext"/>
              <w:rPr>
                <w:rFonts w:eastAsia="KaiTi"/>
              </w:rPr>
            </w:pPr>
            <w:r w:rsidRPr="00682776">
              <w:rPr>
                <w:rFonts w:eastAsia="KaiTi"/>
              </w:rPr>
              <w:t>Gastrointestinal Tumour</w:t>
            </w:r>
          </w:p>
        </w:tc>
        <w:tc>
          <w:tcPr>
            <w:tcW w:w="2678" w:type="dxa"/>
            <w:shd w:val="clear" w:color="auto" w:fill="auto"/>
          </w:tcPr>
          <w:p w14:paraId="6506C3DD" w14:textId="77777777" w:rsidR="00122010" w:rsidRPr="00682776" w:rsidRDefault="00122010" w:rsidP="00682776">
            <w:pPr>
              <w:pStyle w:val="Tabletext"/>
              <w:rPr>
                <w:rFonts w:eastAsia="KaiTi"/>
              </w:rPr>
            </w:pPr>
          </w:p>
        </w:tc>
      </w:tr>
      <w:tr w:rsidR="00122010" w:rsidRPr="00682776" w14:paraId="341E45BA" w14:textId="77777777" w:rsidTr="00D53626">
        <w:trPr>
          <w:jc w:val="center"/>
        </w:trPr>
        <w:tc>
          <w:tcPr>
            <w:tcW w:w="1725" w:type="dxa"/>
            <w:shd w:val="clear" w:color="auto" w:fill="auto"/>
          </w:tcPr>
          <w:p w14:paraId="60EED287" w14:textId="0BEA0F34" w:rsidR="00122010" w:rsidRPr="00682776" w:rsidRDefault="00122010" w:rsidP="00682776">
            <w:pPr>
              <w:pStyle w:val="Tabletext"/>
              <w:rPr>
                <w:rFonts w:eastAsia="KaiTi"/>
              </w:rPr>
            </w:pPr>
            <w:r w:rsidRPr="00682776">
              <w:rPr>
                <w:rFonts w:eastAsia="KaiTi"/>
              </w:rPr>
              <w:t>GPU</w:t>
            </w:r>
          </w:p>
        </w:tc>
        <w:tc>
          <w:tcPr>
            <w:tcW w:w="5206" w:type="dxa"/>
            <w:shd w:val="clear" w:color="auto" w:fill="auto"/>
          </w:tcPr>
          <w:p w14:paraId="450F6207" w14:textId="76D532ED" w:rsidR="00122010" w:rsidRPr="00682776" w:rsidRDefault="00513A12" w:rsidP="00682776">
            <w:pPr>
              <w:pStyle w:val="Tabletext"/>
              <w:rPr>
                <w:rFonts w:eastAsia="KaiTi"/>
              </w:rPr>
            </w:pPr>
            <w:r w:rsidRPr="00682776">
              <w:rPr>
                <w:rFonts w:eastAsia="KaiTi"/>
              </w:rPr>
              <w:t xml:space="preserve">Graphics </w:t>
            </w:r>
            <w:r w:rsidR="003B2C45" w:rsidRPr="00682776">
              <w:rPr>
                <w:rFonts w:eastAsia="KaiTi"/>
              </w:rPr>
              <w:t>Processing Unit</w:t>
            </w:r>
          </w:p>
        </w:tc>
        <w:tc>
          <w:tcPr>
            <w:tcW w:w="2678" w:type="dxa"/>
            <w:shd w:val="clear" w:color="auto" w:fill="auto"/>
          </w:tcPr>
          <w:p w14:paraId="7A309057" w14:textId="77777777" w:rsidR="00122010" w:rsidRPr="00682776" w:rsidRDefault="00122010" w:rsidP="00682776">
            <w:pPr>
              <w:pStyle w:val="Tabletext"/>
              <w:rPr>
                <w:rFonts w:eastAsia="KaiTi"/>
              </w:rPr>
            </w:pPr>
          </w:p>
        </w:tc>
      </w:tr>
      <w:tr w:rsidR="00122010" w:rsidRPr="00682776" w14:paraId="626E29F6" w14:textId="77777777" w:rsidTr="00D53626">
        <w:trPr>
          <w:jc w:val="center"/>
        </w:trPr>
        <w:tc>
          <w:tcPr>
            <w:tcW w:w="1725" w:type="dxa"/>
            <w:shd w:val="clear" w:color="auto" w:fill="auto"/>
          </w:tcPr>
          <w:p w14:paraId="02CE1E93" w14:textId="77777777" w:rsidR="00122010" w:rsidRPr="00682776" w:rsidRDefault="00122010" w:rsidP="00682776">
            <w:pPr>
              <w:pStyle w:val="Tabletext"/>
              <w:rPr>
                <w:rFonts w:eastAsia="KaiTi"/>
              </w:rPr>
            </w:pPr>
            <w:bookmarkStart w:id="590" w:name="_Hlk190128044"/>
            <w:r w:rsidRPr="00682776">
              <w:rPr>
                <w:rFonts w:eastAsia="KaiTi"/>
              </w:rPr>
              <w:t>HD</w:t>
            </w:r>
          </w:p>
        </w:tc>
        <w:tc>
          <w:tcPr>
            <w:tcW w:w="5206" w:type="dxa"/>
            <w:shd w:val="clear" w:color="auto" w:fill="auto"/>
          </w:tcPr>
          <w:p w14:paraId="3877A4B3" w14:textId="6BFBA328" w:rsidR="00122010" w:rsidRPr="00682776" w:rsidRDefault="00122010" w:rsidP="00682776">
            <w:pPr>
              <w:pStyle w:val="Tabletext"/>
              <w:rPr>
                <w:rFonts w:eastAsia="KaiTi"/>
              </w:rPr>
            </w:pPr>
            <w:r w:rsidRPr="00682776">
              <w:rPr>
                <w:rFonts w:eastAsia="KaiTi"/>
              </w:rPr>
              <w:t xml:space="preserve">Hausdorff </w:t>
            </w:r>
            <w:r w:rsidR="003B2C45" w:rsidRPr="00682776">
              <w:rPr>
                <w:rFonts w:eastAsia="KaiTi"/>
              </w:rPr>
              <w:t>Distance</w:t>
            </w:r>
            <w:r w:rsidRPr="00682776">
              <w:rPr>
                <w:rFonts w:eastAsia="KaiTi"/>
              </w:rPr>
              <w:t>/</w:t>
            </w:r>
            <w:r w:rsidR="003B2C45" w:rsidRPr="00682776">
              <w:rPr>
                <w:rFonts w:eastAsia="KaiTi"/>
              </w:rPr>
              <w:t xml:space="preserve">High Definition </w:t>
            </w:r>
          </w:p>
        </w:tc>
        <w:tc>
          <w:tcPr>
            <w:tcW w:w="2678" w:type="dxa"/>
            <w:shd w:val="clear" w:color="auto" w:fill="auto"/>
          </w:tcPr>
          <w:p w14:paraId="60F642D1" w14:textId="77777777" w:rsidR="00122010" w:rsidRPr="00682776" w:rsidRDefault="00122010" w:rsidP="00682776">
            <w:pPr>
              <w:pStyle w:val="Tabletext"/>
              <w:rPr>
                <w:rFonts w:eastAsia="KaiTi"/>
              </w:rPr>
            </w:pPr>
          </w:p>
        </w:tc>
      </w:tr>
      <w:bookmarkEnd w:id="590"/>
      <w:tr w:rsidR="00122010" w:rsidRPr="00682776" w14:paraId="3B221C61" w14:textId="77777777" w:rsidTr="00D53626">
        <w:trPr>
          <w:jc w:val="center"/>
        </w:trPr>
        <w:tc>
          <w:tcPr>
            <w:tcW w:w="1725" w:type="dxa"/>
            <w:shd w:val="clear" w:color="auto" w:fill="auto"/>
          </w:tcPr>
          <w:p w14:paraId="374C9AA2" w14:textId="77777777" w:rsidR="00122010" w:rsidRPr="00682776" w:rsidRDefault="00122010" w:rsidP="00682776">
            <w:pPr>
              <w:pStyle w:val="Tabletext"/>
              <w:rPr>
                <w:rFonts w:eastAsia="KaiTi"/>
              </w:rPr>
            </w:pPr>
            <w:r w:rsidRPr="00682776">
              <w:rPr>
                <w:rFonts w:eastAsia="KaiTi"/>
              </w:rPr>
              <w:t>IMDRF</w:t>
            </w:r>
          </w:p>
        </w:tc>
        <w:tc>
          <w:tcPr>
            <w:tcW w:w="5206" w:type="dxa"/>
            <w:shd w:val="clear" w:color="auto" w:fill="auto"/>
          </w:tcPr>
          <w:p w14:paraId="10D511A5" w14:textId="77777777" w:rsidR="00122010" w:rsidRPr="00682776" w:rsidRDefault="00122010" w:rsidP="00682776">
            <w:pPr>
              <w:pStyle w:val="Tabletext"/>
              <w:rPr>
                <w:rFonts w:eastAsia="KaiTi"/>
              </w:rPr>
            </w:pPr>
            <w:r w:rsidRPr="00682776">
              <w:rPr>
                <w:rFonts w:eastAsia="KaiTi"/>
              </w:rPr>
              <w:t>International Medical Device Regulators Forum</w:t>
            </w:r>
          </w:p>
        </w:tc>
        <w:tc>
          <w:tcPr>
            <w:tcW w:w="2678" w:type="dxa"/>
            <w:shd w:val="clear" w:color="auto" w:fill="auto"/>
          </w:tcPr>
          <w:p w14:paraId="5912A3C8" w14:textId="77777777" w:rsidR="00122010" w:rsidRPr="00682776" w:rsidRDefault="00122010" w:rsidP="00682776">
            <w:pPr>
              <w:pStyle w:val="Tabletext"/>
              <w:rPr>
                <w:rFonts w:eastAsia="KaiTi"/>
              </w:rPr>
            </w:pPr>
          </w:p>
        </w:tc>
      </w:tr>
      <w:tr w:rsidR="00122010" w:rsidRPr="00682776" w14:paraId="76A4295E" w14:textId="77777777" w:rsidTr="00D53626">
        <w:trPr>
          <w:jc w:val="center"/>
        </w:trPr>
        <w:tc>
          <w:tcPr>
            <w:tcW w:w="1725" w:type="dxa"/>
            <w:shd w:val="clear" w:color="auto" w:fill="auto"/>
          </w:tcPr>
          <w:p w14:paraId="26A77E38" w14:textId="77777777" w:rsidR="00122010" w:rsidRPr="00682776" w:rsidRDefault="00122010" w:rsidP="00682776">
            <w:pPr>
              <w:pStyle w:val="Tabletext"/>
              <w:rPr>
                <w:rFonts w:eastAsia="KaiTi"/>
              </w:rPr>
            </w:pPr>
            <w:r w:rsidRPr="00682776">
              <w:rPr>
                <w:rFonts w:eastAsia="KaiTi"/>
              </w:rPr>
              <w:t>IoU</w:t>
            </w:r>
          </w:p>
        </w:tc>
        <w:tc>
          <w:tcPr>
            <w:tcW w:w="5206" w:type="dxa"/>
            <w:shd w:val="clear" w:color="auto" w:fill="auto"/>
          </w:tcPr>
          <w:p w14:paraId="02A2010A" w14:textId="05099763" w:rsidR="00122010" w:rsidRPr="00682776" w:rsidRDefault="00122010" w:rsidP="00682776">
            <w:pPr>
              <w:pStyle w:val="Tabletext"/>
              <w:rPr>
                <w:rFonts w:eastAsia="KaiTi"/>
              </w:rPr>
            </w:pPr>
            <w:r w:rsidRPr="00682776">
              <w:rPr>
                <w:rFonts w:eastAsia="KaiTi"/>
              </w:rPr>
              <w:t xml:space="preserve">Intersection over </w:t>
            </w:r>
            <w:r w:rsidR="00FE1E20" w:rsidRPr="00682776">
              <w:rPr>
                <w:rFonts w:eastAsia="KaiTi"/>
              </w:rPr>
              <w:t>Union</w:t>
            </w:r>
          </w:p>
        </w:tc>
        <w:tc>
          <w:tcPr>
            <w:tcW w:w="2678" w:type="dxa"/>
            <w:shd w:val="clear" w:color="auto" w:fill="auto"/>
          </w:tcPr>
          <w:p w14:paraId="1C0E962E" w14:textId="77777777" w:rsidR="00122010" w:rsidRPr="00682776" w:rsidRDefault="00122010" w:rsidP="00682776">
            <w:pPr>
              <w:pStyle w:val="Tabletext"/>
              <w:rPr>
                <w:rFonts w:eastAsia="KaiTi"/>
              </w:rPr>
            </w:pPr>
          </w:p>
        </w:tc>
      </w:tr>
      <w:tr w:rsidR="00122010" w:rsidRPr="00682776" w14:paraId="62D9B27D" w14:textId="77777777" w:rsidTr="00D53626">
        <w:trPr>
          <w:jc w:val="center"/>
        </w:trPr>
        <w:tc>
          <w:tcPr>
            <w:tcW w:w="1725" w:type="dxa"/>
            <w:shd w:val="clear" w:color="auto" w:fill="auto"/>
          </w:tcPr>
          <w:p w14:paraId="12D3F702" w14:textId="77777777" w:rsidR="00122010" w:rsidRPr="00682776" w:rsidRDefault="00122010" w:rsidP="00682776">
            <w:pPr>
              <w:pStyle w:val="Tabletext"/>
              <w:rPr>
                <w:rFonts w:eastAsia="KaiTi"/>
              </w:rPr>
            </w:pPr>
            <w:r w:rsidRPr="00682776">
              <w:rPr>
                <w:rFonts w:eastAsia="KaiTi"/>
              </w:rPr>
              <w:lastRenderedPageBreak/>
              <w:t>IP</w:t>
            </w:r>
          </w:p>
        </w:tc>
        <w:tc>
          <w:tcPr>
            <w:tcW w:w="5206" w:type="dxa"/>
            <w:shd w:val="clear" w:color="auto" w:fill="auto"/>
          </w:tcPr>
          <w:p w14:paraId="68B7C4F1" w14:textId="3AC22861" w:rsidR="00122010" w:rsidRPr="00682776" w:rsidRDefault="00122010" w:rsidP="00682776">
            <w:pPr>
              <w:pStyle w:val="Tabletext"/>
              <w:rPr>
                <w:rFonts w:eastAsia="KaiTi"/>
              </w:rPr>
            </w:pPr>
            <w:r w:rsidRPr="00682776">
              <w:rPr>
                <w:rFonts w:eastAsia="KaiTi"/>
              </w:rPr>
              <w:t xml:space="preserve">Intellectual </w:t>
            </w:r>
            <w:r w:rsidR="00FE1E20" w:rsidRPr="00682776">
              <w:rPr>
                <w:rFonts w:eastAsia="KaiTi"/>
              </w:rPr>
              <w:t>Property</w:t>
            </w:r>
          </w:p>
        </w:tc>
        <w:tc>
          <w:tcPr>
            <w:tcW w:w="2678" w:type="dxa"/>
            <w:shd w:val="clear" w:color="auto" w:fill="auto"/>
          </w:tcPr>
          <w:p w14:paraId="6D0B3ABF" w14:textId="77777777" w:rsidR="00122010" w:rsidRPr="00682776" w:rsidRDefault="00122010" w:rsidP="00682776">
            <w:pPr>
              <w:pStyle w:val="Tabletext"/>
              <w:rPr>
                <w:rFonts w:eastAsia="KaiTi"/>
              </w:rPr>
            </w:pPr>
          </w:p>
        </w:tc>
      </w:tr>
      <w:tr w:rsidR="00122010" w:rsidRPr="00682776" w14:paraId="63B8749B" w14:textId="77777777" w:rsidTr="00D53626">
        <w:trPr>
          <w:jc w:val="center"/>
        </w:trPr>
        <w:tc>
          <w:tcPr>
            <w:tcW w:w="1725" w:type="dxa"/>
            <w:shd w:val="clear" w:color="auto" w:fill="auto"/>
          </w:tcPr>
          <w:p w14:paraId="54A13E0D" w14:textId="77777777" w:rsidR="00122010" w:rsidRPr="00682776" w:rsidRDefault="00122010" w:rsidP="00682776">
            <w:pPr>
              <w:pStyle w:val="Tabletext"/>
              <w:rPr>
                <w:rFonts w:eastAsia="KaiTi"/>
              </w:rPr>
            </w:pPr>
            <w:r w:rsidRPr="00682776">
              <w:rPr>
                <w:rFonts w:eastAsia="KaiTi"/>
              </w:rPr>
              <w:t>ISBI</w:t>
            </w:r>
          </w:p>
        </w:tc>
        <w:tc>
          <w:tcPr>
            <w:tcW w:w="5206" w:type="dxa"/>
            <w:shd w:val="clear" w:color="auto" w:fill="auto"/>
          </w:tcPr>
          <w:p w14:paraId="48D64DFE" w14:textId="77777777" w:rsidR="00122010" w:rsidRPr="00682776" w:rsidRDefault="00122010" w:rsidP="00682776">
            <w:pPr>
              <w:pStyle w:val="Tabletext"/>
              <w:rPr>
                <w:rFonts w:eastAsia="KaiTi"/>
              </w:rPr>
            </w:pPr>
            <w:r w:rsidRPr="00682776">
              <w:rPr>
                <w:rFonts w:eastAsia="KaiTi"/>
              </w:rPr>
              <w:t>IEEE International Symposium on Biomedical Imaging</w:t>
            </w:r>
          </w:p>
        </w:tc>
        <w:tc>
          <w:tcPr>
            <w:tcW w:w="2678" w:type="dxa"/>
            <w:shd w:val="clear" w:color="auto" w:fill="auto"/>
          </w:tcPr>
          <w:p w14:paraId="607AD7DF" w14:textId="77777777" w:rsidR="00122010" w:rsidRPr="00682776" w:rsidRDefault="00122010" w:rsidP="00682776">
            <w:pPr>
              <w:pStyle w:val="Tabletext"/>
              <w:rPr>
                <w:rFonts w:eastAsia="KaiTi"/>
              </w:rPr>
            </w:pPr>
          </w:p>
        </w:tc>
      </w:tr>
      <w:tr w:rsidR="00122010" w:rsidRPr="00682776" w14:paraId="3CB44EE3" w14:textId="77777777" w:rsidTr="00D53626">
        <w:trPr>
          <w:jc w:val="center"/>
        </w:trPr>
        <w:tc>
          <w:tcPr>
            <w:tcW w:w="1725" w:type="dxa"/>
            <w:shd w:val="clear" w:color="auto" w:fill="auto"/>
          </w:tcPr>
          <w:p w14:paraId="365E3C0B" w14:textId="77777777" w:rsidR="00122010" w:rsidRPr="00682776" w:rsidRDefault="00122010" w:rsidP="00682776">
            <w:pPr>
              <w:pStyle w:val="Tabletext"/>
              <w:rPr>
                <w:rFonts w:eastAsia="KaiTi"/>
              </w:rPr>
            </w:pPr>
            <w:r w:rsidRPr="00682776">
              <w:rPr>
                <w:rFonts w:eastAsia="KaiTi"/>
              </w:rPr>
              <w:t>ISO</w:t>
            </w:r>
          </w:p>
        </w:tc>
        <w:tc>
          <w:tcPr>
            <w:tcW w:w="5206" w:type="dxa"/>
            <w:shd w:val="clear" w:color="auto" w:fill="auto"/>
          </w:tcPr>
          <w:p w14:paraId="583254C0" w14:textId="47873192" w:rsidR="00122010" w:rsidRPr="00682776" w:rsidRDefault="00122010" w:rsidP="00682776">
            <w:pPr>
              <w:pStyle w:val="Tabletext"/>
              <w:rPr>
                <w:rFonts w:eastAsia="KaiTi"/>
              </w:rPr>
            </w:pPr>
            <w:bookmarkStart w:id="591" w:name="_Hlk189413295"/>
            <w:r w:rsidRPr="00682776">
              <w:rPr>
                <w:rFonts w:eastAsia="KaiTi"/>
              </w:rPr>
              <w:t>International Organization</w:t>
            </w:r>
            <w:bookmarkEnd w:id="591"/>
            <w:r w:rsidR="00D730FE">
              <w:rPr>
                <w:rFonts w:eastAsia="KaiTi"/>
              </w:rPr>
              <w:t xml:space="preserve"> for </w:t>
            </w:r>
            <w:r w:rsidR="00D730FE" w:rsidRPr="00682776">
              <w:rPr>
                <w:rFonts w:eastAsia="KaiTi"/>
              </w:rPr>
              <w:t>Standardization</w:t>
            </w:r>
          </w:p>
        </w:tc>
        <w:tc>
          <w:tcPr>
            <w:tcW w:w="2678" w:type="dxa"/>
            <w:shd w:val="clear" w:color="auto" w:fill="auto"/>
          </w:tcPr>
          <w:p w14:paraId="1DEA3307" w14:textId="77777777" w:rsidR="00122010" w:rsidRPr="00682776" w:rsidRDefault="00122010" w:rsidP="00682776">
            <w:pPr>
              <w:pStyle w:val="Tabletext"/>
              <w:rPr>
                <w:rFonts w:eastAsia="KaiTi"/>
              </w:rPr>
            </w:pPr>
          </w:p>
        </w:tc>
      </w:tr>
      <w:tr w:rsidR="00122010" w:rsidRPr="00682776" w14:paraId="4B336244" w14:textId="77777777" w:rsidTr="00D53626">
        <w:trPr>
          <w:jc w:val="center"/>
        </w:trPr>
        <w:tc>
          <w:tcPr>
            <w:tcW w:w="1725" w:type="dxa"/>
            <w:shd w:val="clear" w:color="auto" w:fill="auto"/>
          </w:tcPr>
          <w:p w14:paraId="6C432EE8" w14:textId="77777777" w:rsidR="00122010" w:rsidRPr="00682776" w:rsidRDefault="00122010" w:rsidP="00682776">
            <w:pPr>
              <w:pStyle w:val="Tabletext"/>
              <w:rPr>
                <w:rFonts w:eastAsia="KaiTi"/>
              </w:rPr>
            </w:pPr>
            <w:r w:rsidRPr="00682776">
              <w:rPr>
                <w:rFonts w:eastAsia="KaiTi"/>
              </w:rPr>
              <w:t>ITU</w:t>
            </w:r>
          </w:p>
        </w:tc>
        <w:tc>
          <w:tcPr>
            <w:tcW w:w="5206" w:type="dxa"/>
            <w:shd w:val="clear" w:color="auto" w:fill="auto"/>
          </w:tcPr>
          <w:p w14:paraId="686B6F51" w14:textId="77777777" w:rsidR="00122010" w:rsidRPr="00682776" w:rsidRDefault="00122010" w:rsidP="00682776">
            <w:pPr>
              <w:pStyle w:val="Tabletext"/>
              <w:rPr>
                <w:rFonts w:eastAsia="KaiTi"/>
              </w:rPr>
            </w:pPr>
            <w:r w:rsidRPr="00682776">
              <w:rPr>
                <w:rFonts w:eastAsia="KaiTi"/>
              </w:rPr>
              <w:t>International Telecommunication Union</w:t>
            </w:r>
          </w:p>
        </w:tc>
        <w:tc>
          <w:tcPr>
            <w:tcW w:w="2678" w:type="dxa"/>
            <w:shd w:val="clear" w:color="auto" w:fill="auto"/>
          </w:tcPr>
          <w:p w14:paraId="7C9A6C22" w14:textId="77777777" w:rsidR="00122010" w:rsidRPr="00682776" w:rsidRDefault="00122010" w:rsidP="00682776">
            <w:pPr>
              <w:pStyle w:val="Tabletext"/>
              <w:rPr>
                <w:rFonts w:eastAsia="KaiTi"/>
              </w:rPr>
            </w:pPr>
          </w:p>
        </w:tc>
      </w:tr>
      <w:tr w:rsidR="00122010" w:rsidRPr="00682776" w14:paraId="18940DA3" w14:textId="77777777" w:rsidTr="00D53626">
        <w:trPr>
          <w:jc w:val="center"/>
        </w:trPr>
        <w:tc>
          <w:tcPr>
            <w:tcW w:w="1725" w:type="dxa"/>
            <w:shd w:val="clear" w:color="auto" w:fill="auto"/>
          </w:tcPr>
          <w:p w14:paraId="0D4DA5BF" w14:textId="77777777" w:rsidR="00122010" w:rsidRPr="00682776" w:rsidRDefault="00122010" w:rsidP="00682776">
            <w:pPr>
              <w:pStyle w:val="Tabletext"/>
              <w:rPr>
                <w:rFonts w:eastAsia="KaiTi"/>
              </w:rPr>
            </w:pPr>
            <w:r w:rsidRPr="00682776">
              <w:rPr>
                <w:rFonts w:eastAsia="KaiTi"/>
              </w:rPr>
              <w:t>LMIC</w:t>
            </w:r>
          </w:p>
        </w:tc>
        <w:tc>
          <w:tcPr>
            <w:tcW w:w="5206" w:type="dxa"/>
            <w:shd w:val="clear" w:color="auto" w:fill="auto"/>
          </w:tcPr>
          <w:p w14:paraId="76DC3818" w14:textId="54109DC1" w:rsidR="00122010" w:rsidRPr="00682776" w:rsidRDefault="00122010" w:rsidP="00682776">
            <w:pPr>
              <w:pStyle w:val="Tabletext"/>
              <w:rPr>
                <w:rFonts w:eastAsia="KaiTi"/>
              </w:rPr>
            </w:pPr>
            <w:r w:rsidRPr="00682776">
              <w:rPr>
                <w:rFonts w:eastAsia="KaiTi"/>
              </w:rPr>
              <w:t>Low- and middle-</w:t>
            </w:r>
            <w:r w:rsidR="00D730FE" w:rsidRPr="00682776">
              <w:rPr>
                <w:rFonts w:eastAsia="KaiTi"/>
              </w:rPr>
              <w:t>Income Countries</w:t>
            </w:r>
          </w:p>
        </w:tc>
        <w:tc>
          <w:tcPr>
            <w:tcW w:w="2678" w:type="dxa"/>
            <w:shd w:val="clear" w:color="auto" w:fill="auto"/>
          </w:tcPr>
          <w:p w14:paraId="7960FB42" w14:textId="77777777" w:rsidR="00122010" w:rsidRPr="00682776" w:rsidRDefault="00122010" w:rsidP="00682776">
            <w:pPr>
              <w:pStyle w:val="Tabletext"/>
              <w:rPr>
                <w:rFonts w:eastAsia="KaiTi"/>
              </w:rPr>
            </w:pPr>
          </w:p>
        </w:tc>
      </w:tr>
      <w:tr w:rsidR="00122010" w:rsidRPr="00682776" w14:paraId="2A7D9F27" w14:textId="77777777" w:rsidTr="00D53626">
        <w:trPr>
          <w:jc w:val="center"/>
        </w:trPr>
        <w:tc>
          <w:tcPr>
            <w:tcW w:w="1725" w:type="dxa"/>
            <w:shd w:val="clear" w:color="auto" w:fill="auto"/>
          </w:tcPr>
          <w:p w14:paraId="02DBE708" w14:textId="77777777" w:rsidR="00122010" w:rsidRPr="001D1F8F" w:rsidRDefault="00122010" w:rsidP="00682776">
            <w:pPr>
              <w:pStyle w:val="Tabletext"/>
              <w:rPr>
                <w:rFonts w:eastAsia="KaiTi"/>
              </w:rPr>
            </w:pPr>
            <w:r w:rsidRPr="00682776">
              <w:rPr>
                <w:rFonts w:eastAsia="KaiTi"/>
              </w:rPr>
              <w:t>mAP</w:t>
            </w:r>
          </w:p>
        </w:tc>
        <w:tc>
          <w:tcPr>
            <w:tcW w:w="5206" w:type="dxa"/>
            <w:shd w:val="clear" w:color="auto" w:fill="auto"/>
          </w:tcPr>
          <w:p w14:paraId="493AD5F4" w14:textId="1AAF908B" w:rsidR="00122010" w:rsidRPr="001D1F8F" w:rsidRDefault="00D730FE" w:rsidP="00682776">
            <w:pPr>
              <w:pStyle w:val="Tabletext"/>
              <w:rPr>
                <w:rFonts w:eastAsia="KaiTi"/>
              </w:rPr>
            </w:pPr>
            <w:r w:rsidRPr="00682776">
              <w:rPr>
                <w:rFonts w:eastAsia="KaiTi"/>
              </w:rPr>
              <w:t>mean Average Precision</w:t>
            </w:r>
          </w:p>
        </w:tc>
        <w:tc>
          <w:tcPr>
            <w:tcW w:w="2678" w:type="dxa"/>
            <w:shd w:val="clear" w:color="auto" w:fill="auto"/>
          </w:tcPr>
          <w:p w14:paraId="712EC662" w14:textId="77777777" w:rsidR="00122010" w:rsidRPr="00682776" w:rsidRDefault="00122010" w:rsidP="00682776">
            <w:pPr>
              <w:pStyle w:val="Tabletext"/>
              <w:rPr>
                <w:rFonts w:eastAsia="KaiTi"/>
              </w:rPr>
            </w:pPr>
          </w:p>
        </w:tc>
      </w:tr>
      <w:tr w:rsidR="00122010" w:rsidRPr="00682776" w14:paraId="46BB7ACC" w14:textId="77777777" w:rsidTr="00D53626">
        <w:trPr>
          <w:jc w:val="center"/>
        </w:trPr>
        <w:tc>
          <w:tcPr>
            <w:tcW w:w="1725" w:type="dxa"/>
            <w:shd w:val="clear" w:color="auto" w:fill="auto"/>
          </w:tcPr>
          <w:p w14:paraId="304F7742" w14:textId="77777777" w:rsidR="00122010" w:rsidRPr="00682776" w:rsidRDefault="00122010" w:rsidP="00682776">
            <w:pPr>
              <w:pStyle w:val="Tabletext"/>
              <w:rPr>
                <w:rFonts w:eastAsia="KaiTi"/>
              </w:rPr>
            </w:pPr>
            <w:r w:rsidRPr="00682776">
              <w:rPr>
                <w:rFonts w:eastAsia="KaiTi"/>
              </w:rPr>
              <w:t>MCC</w:t>
            </w:r>
          </w:p>
        </w:tc>
        <w:tc>
          <w:tcPr>
            <w:tcW w:w="5206" w:type="dxa"/>
            <w:shd w:val="clear" w:color="auto" w:fill="auto"/>
          </w:tcPr>
          <w:p w14:paraId="739EDB84" w14:textId="73F96173" w:rsidR="00122010" w:rsidRPr="00682776" w:rsidRDefault="00122010" w:rsidP="00682776">
            <w:pPr>
              <w:pStyle w:val="Tabletext"/>
              <w:rPr>
                <w:rFonts w:eastAsia="KaiTi"/>
              </w:rPr>
            </w:pPr>
            <w:r w:rsidRPr="00682776">
              <w:rPr>
                <w:rFonts w:eastAsia="KaiTi"/>
              </w:rPr>
              <w:t xml:space="preserve">Matthews </w:t>
            </w:r>
            <w:r w:rsidR="00D730FE" w:rsidRPr="00682776">
              <w:rPr>
                <w:rFonts w:eastAsia="KaiTi"/>
              </w:rPr>
              <w:t>Correlation Coefficient</w:t>
            </w:r>
          </w:p>
        </w:tc>
        <w:tc>
          <w:tcPr>
            <w:tcW w:w="2678" w:type="dxa"/>
            <w:shd w:val="clear" w:color="auto" w:fill="auto"/>
          </w:tcPr>
          <w:p w14:paraId="30584E2A" w14:textId="77777777" w:rsidR="00122010" w:rsidRPr="00682776" w:rsidRDefault="00122010" w:rsidP="00682776">
            <w:pPr>
              <w:pStyle w:val="Tabletext"/>
              <w:rPr>
                <w:rFonts w:eastAsia="KaiTi"/>
              </w:rPr>
            </w:pPr>
          </w:p>
        </w:tc>
      </w:tr>
      <w:tr w:rsidR="00122010" w:rsidRPr="00682776" w14:paraId="7B077FA1" w14:textId="77777777" w:rsidTr="00D53626">
        <w:trPr>
          <w:jc w:val="center"/>
        </w:trPr>
        <w:tc>
          <w:tcPr>
            <w:tcW w:w="1725" w:type="dxa"/>
            <w:shd w:val="clear" w:color="auto" w:fill="auto"/>
          </w:tcPr>
          <w:p w14:paraId="2162C046" w14:textId="77777777" w:rsidR="00122010" w:rsidRPr="00682776" w:rsidRDefault="00122010" w:rsidP="00682776">
            <w:pPr>
              <w:pStyle w:val="Tabletext"/>
              <w:rPr>
                <w:rFonts w:eastAsia="KaiTi"/>
              </w:rPr>
            </w:pPr>
            <w:r w:rsidRPr="00682776">
              <w:rPr>
                <w:rFonts w:eastAsia="KaiTi"/>
              </w:rPr>
              <w:t>MDR</w:t>
            </w:r>
          </w:p>
        </w:tc>
        <w:tc>
          <w:tcPr>
            <w:tcW w:w="5206" w:type="dxa"/>
            <w:shd w:val="clear" w:color="auto" w:fill="auto"/>
          </w:tcPr>
          <w:p w14:paraId="647700F0" w14:textId="77777777" w:rsidR="00122010" w:rsidRPr="00682776" w:rsidRDefault="00122010" w:rsidP="00682776">
            <w:pPr>
              <w:pStyle w:val="Tabletext"/>
              <w:rPr>
                <w:rFonts w:eastAsia="KaiTi"/>
              </w:rPr>
            </w:pPr>
            <w:r w:rsidRPr="00682776">
              <w:rPr>
                <w:rFonts w:eastAsia="KaiTi"/>
              </w:rPr>
              <w:t>Medical Device Regulation</w:t>
            </w:r>
          </w:p>
        </w:tc>
        <w:tc>
          <w:tcPr>
            <w:tcW w:w="2678" w:type="dxa"/>
            <w:shd w:val="clear" w:color="auto" w:fill="auto"/>
          </w:tcPr>
          <w:p w14:paraId="446BEA47" w14:textId="77777777" w:rsidR="00122010" w:rsidRPr="00682776" w:rsidRDefault="00122010" w:rsidP="00682776">
            <w:pPr>
              <w:pStyle w:val="Tabletext"/>
              <w:rPr>
                <w:rFonts w:eastAsia="KaiTi"/>
              </w:rPr>
            </w:pPr>
          </w:p>
        </w:tc>
      </w:tr>
      <w:tr w:rsidR="00122010" w:rsidRPr="00682776" w14:paraId="679A83BC" w14:textId="77777777" w:rsidTr="00D53626">
        <w:trPr>
          <w:jc w:val="center"/>
        </w:trPr>
        <w:tc>
          <w:tcPr>
            <w:tcW w:w="1725" w:type="dxa"/>
            <w:shd w:val="clear" w:color="auto" w:fill="auto"/>
          </w:tcPr>
          <w:p w14:paraId="69B83B85" w14:textId="77777777" w:rsidR="00122010" w:rsidRPr="001D1F8F" w:rsidRDefault="00122010" w:rsidP="00682776">
            <w:pPr>
              <w:pStyle w:val="Tabletext"/>
              <w:rPr>
                <w:rFonts w:eastAsia="KaiTi"/>
              </w:rPr>
            </w:pPr>
            <w:r w:rsidRPr="001D1F8F">
              <w:rPr>
                <w:rFonts w:eastAsia="KaiTi"/>
              </w:rPr>
              <w:t>MICCAI</w:t>
            </w:r>
          </w:p>
        </w:tc>
        <w:tc>
          <w:tcPr>
            <w:tcW w:w="5206" w:type="dxa"/>
            <w:shd w:val="clear" w:color="auto" w:fill="auto"/>
          </w:tcPr>
          <w:p w14:paraId="5BD05D38" w14:textId="1F2F1B59" w:rsidR="00122010" w:rsidRPr="001D1F8F" w:rsidRDefault="00DA1446" w:rsidP="00682776">
            <w:pPr>
              <w:pStyle w:val="Tabletext"/>
              <w:rPr>
                <w:rFonts w:eastAsia="KaiTi"/>
              </w:rPr>
            </w:pPr>
            <w:r w:rsidRPr="001D1F8F">
              <w:rPr>
                <w:rFonts w:eastAsia="KaiTi"/>
              </w:rPr>
              <w:t>international c</w:t>
            </w:r>
            <w:r w:rsidRPr="00682776">
              <w:rPr>
                <w:rFonts w:eastAsia="KaiTi"/>
              </w:rPr>
              <w:t xml:space="preserve">onference </w:t>
            </w:r>
            <w:r w:rsidR="00122010" w:rsidRPr="00682776">
              <w:rPr>
                <w:rFonts w:eastAsia="KaiTi"/>
              </w:rPr>
              <w:t>on Medical Image Computing and Computer Assisted Intervention</w:t>
            </w:r>
          </w:p>
        </w:tc>
        <w:tc>
          <w:tcPr>
            <w:tcW w:w="2678" w:type="dxa"/>
            <w:shd w:val="clear" w:color="auto" w:fill="auto"/>
          </w:tcPr>
          <w:p w14:paraId="63950981" w14:textId="77777777" w:rsidR="00122010" w:rsidRPr="00682776" w:rsidRDefault="00122010" w:rsidP="00682776">
            <w:pPr>
              <w:pStyle w:val="Tabletext"/>
              <w:rPr>
                <w:rFonts w:eastAsia="KaiTi"/>
              </w:rPr>
            </w:pPr>
          </w:p>
        </w:tc>
      </w:tr>
      <w:tr w:rsidR="00122010" w:rsidRPr="00682776" w14:paraId="1FCDA4C3" w14:textId="77777777" w:rsidTr="00D53626">
        <w:trPr>
          <w:jc w:val="center"/>
        </w:trPr>
        <w:tc>
          <w:tcPr>
            <w:tcW w:w="1725" w:type="dxa"/>
            <w:shd w:val="clear" w:color="auto" w:fill="auto"/>
          </w:tcPr>
          <w:p w14:paraId="562FB92A" w14:textId="22DE4FAA" w:rsidR="00122010" w:rsidRPr="00682776" w:rsidRDefault="00122010" w:rsidP="00682776">
            <w:pPr>
              <w:pStyle w:val="Tabletext"/>
              <w:rPr>
                <w:rFonts w:eastAsia="KaiTi"/>
              </w:rPr>
            </w:pPr>
            <w:r w:rsidRPr="00682776">
              <w:rPr>
                <w:rFonts w:eastAsia="KaiTi"/>
              </w:rPr>
              <w:t>ML</w:t>
            </w:r>
          </w:p>
        </w:tc>
        <w:tc>
          <w:tcPr>
            <w:tcW w:w="5206" w:type="dxa"/>
            <w:shd w:val="clear" w:color="auto" w:fill="auto"/>
          </w:tcPr>
          <w:p w14:paraId="7FDF6B1A" w14:textId="5EFC3CE3" w:rsidR="00122010" w:rsidRPr="00682776" w:rsidRDefault="00DA1446" w:rsidP="00682776">
            <w:pPr>
              <w:pStyle w:val="Tabletext"/>
              <w:rPr>
                <w:rFonts w:eastAsia="KaiTi"/>
              </w:rPr>
            </w:pPr>
            <w:r w:rsidRPr="00682776">
              <w:rPr>
                <w:rFonts w:eastAsia="KaiTi"/>
              </w:rPr>
              <w:t>Machine Learning</w:t>
            </w:r>
          </w:p>
        </w:tc>
        <w:tc>
          <w:tcPr>
            <w:tcW w:w="2678" w:type="dxa"/>
            <w:shd w:val="clear" w:color="auto" w:fill="auto"/>
          </w:tcPr>
          <w:p w14:paraId="391CC566" w14:textId="77777777" w:rsidR="00122010" w:rsidRPr="00682776" w:rsidRDefault="00122010" w:rsidP="00682776">
            <w:pPr>
              <w:pStyle w:val="Tabletext"/>
              <w:rPr>
                <w:rFonts w:eastAsia="KaiTi"/>
              </w:rPr>
            </w:pPr>
          </w:p>
        </w:tc>
      </w:tr>
      <w:tr w:rsidR="00122010" w:rsidRPr="00682776" w14:paraId="14EE399E" w14:textId="77777777" w:rsidTr="00D53626">
        <w:trPr>
          <w:jc w:val="center"/>
        </w:trPr>
        <w:tc>
          <w:tcPr>
            <w:tcW w:w="1725" w:type="dxa"/>
            <w:shd w:val="clear" w:color="auto" w:fill="auto"/>
          </w:tcPr>
          <w:p w14:paraId="2DBCB663" w14:textId="77777777" w:rsidR="00122010" w:rsidRPr="00682776" w:rsidRDefault="00122010" w:rsidP="00682776">
            <w:pPr>
              <w:pStyle w:val="Tabletext"/>
              <w:rPr>
                <w:rFonts w:eastAsia="KaiTi"/>
              </w:rPr>
            </w:pPr>
            <w:r w:rsidRPr="00682776">
              <w:rPr>
                <w:rFonts w:eastAsia="KaiTi"/>
              </w:rPr>
              <w:t>MRI</w:t>
            </w:r>
          </w:p>
        </w:tc>
        <w:tc>
          <w:tcPr>
            <w:tcW w:w="5206" w:type="dxa"/>
            <w:shd w:val="clear" w:color="auto" w:fill="auto"/>
          </w:tcPr>
          <w:p w14:paraId="3BADCDCE" w14:textId="65F44676" w:rsidR="00122010" w:rsidRPr="00682776" w:rsidRDefault="00122010" w:rsidP="00682776">
            <w:pPr>
              <w:pStyle w:val="Tabletext"/>
              <w:rPr>
                <w:rFonts w:eastAsia="KaiTi"/>
              </w:rPr>
            </w:pPr>
            <w:r w:rsidRPr="00682776">
              <w:rPr>
                <w:rFonts w:eastAsia="KaiTi"/>
              </w:rPr>
              <w:t xml:space="preserve">Magnetic </w:t>
            </w:r>
            <w:r w:rsidR="00DA1446" w:rsidRPr="00682776">
              <w:rPr>
                <w:rFonts w:eastAsia="KaiTi"/>
              </w:rPr>
              <w:t xml:space="preserve">Resonance Imaging </w:t>
            </w:r>
          </w:p>
        </w:tc>
        <w:tc>
          <w:tcPr>
            <w:tcW w:w="2678" w:type="dxa"/>
            <w:shd w:val="clear" w:color="auto" w:fill="auto"/>
          </w:tcPr>
          <w:p w14:paraId="15BD2983" w14:textId="77777777" w:rsidR="00122010" w:rsidRPr="00682776" w:rsidRDefault="00122010" w:rsidP="00682776">
            <w:pPr>
              <w:pStyle w:val="Tabletext"/>
              <w:rPr>
                <w:rFonts w:eastAsia="KaiTi"/>
              </w:rPr>
            </w:pPr>
          </w:p>
        </w:tc>
      </w:tr>
      <w:tr w:rsidR="00122010" w:rsidRPr="00682776" w14:paraId="6F1C281B" w14:textId="77777777" w:rsidTr="00D53626">
        <w:trPr>
          <w:jc w:val="center"/>
        </w:trPr>
        <w:tc>
          <w:tcPr>
            <w:tcW w:w="1725" w:type="dxa"/>
            <w:shd w:val="clear" w:color="auto" w:fill="auto"/>
          </w:tcPr>
          <w:p w14:paraId="1DF9CCEA" w14:textId="223C98E8" w:rsidR="00122010" w:rsidRPr="00682776" w:rsidRDefault="00122010" w:rsidP="00682776">
            <w:pPr>
              <w:pStyle w:val="Tabletext"/>
              <w:rPr>
                <w:rFonts w:eastAsia="KaiTi"/>
              </w:rPr>
            </w:pPr>
            <w:r w:rsidRPr="00682776">
              <w:rPr>
                <w:rFonts w:eastAsia="KaiTi"/>
              </w:rPr>
              <w:t>NP</w:t>
            </w:r>
          </w:p>
        </w:tc>
        <w:tc>
          <w:tcPr>
            <w:tcW w:w="5206" w:type="dxa"/>
            <w:shd w:val="clear" w:color="auto" w:fill="auto"/>
          </w:tcPr>
          <w:p w14:paraId="1336FBFC" w14:textId="6F74FD44" w:rsidR="00122010" w:rsidRPr="00682776" w:rsidRDefault="00DA1446" w:rsidP="00682776">
            <w:pPr>
              <w:pStyle w:val="Tabletext"/>
              <w:rPr>
                <w:rFonts w:eastAsia="KaiTi"/>
              </w:rPr>
            </w:pPr>
            <w:r w:rsidRPr="00682776">
              <w:rPr>
                <w:rFonts w:eastAsia="KaiTi"/>
              </w:rPr>
              <w:t>Normal Pancreas</w:t>
            </w:r>
          </w:p>
        </w:tc>
        <w:tc>
          <w:tcPr>
            <w:tcW w:w="2678" w:type="dxa"/>
            <w:shd w:val="clear" w:color="auto" w:fill="auto"/>
          </w:tcPr>
          <w:p w14:paraId="3F6DB742" w14:textId="77777777" w:rsidR="00122010" w:rsidRPr="00682776" w:rsidRDefault="00122010" w:rsidP="00682776">
            <w:pPr>
              <w:pStyle w:val="Tabletext"/>
              <w:rPr>
                <w:rFonts w:eastAsia="KaiTi"/>
              </w:rPr>
            </w:pPr>
          </w:p>
        </w:tc>
      </w:tr>
      <w:tr w:rsidR="00122010" w:rsidRPr="00682776" w14:paraId="4B09815D" w14:textId="77777777" w:rsidTr="00D53626">
        <w:trPr>
          <w:jc w:val="center"/>
        </w:trPr>
        <w:tc>
          <w:tcPr>
            <w:tcW w:w="1725" w:type="dxa"/>
            <w:shd w:val="clear" w:color="auto" w:fill="auto"/>
          </w:tcPr>
          <w:p w14:paraId="122530A0" w14:textId="77777777" w:rsidR="00122010" w:rsidRPr="00682776" w:rsidRDefault="00122010" w:rsidP="00682776">
            <w:pPr>
              <w:pStyle w:val="Tabletext"/>
              <w:rPr>
                <w:rFonts w:eastAsia="KaiTi"/>
              </w:rPr>
            </w:pPr>
            <w:r w:rsidRPr="00682776">
              <w:rPr>
                <w:rFonts w:eastAsia="KaiTi"/>
              </w:rPr>
              <w:t>NPV</w:t>
            </w:r>
          </w:p>
        </w:tc>
        <w:tc>
          <w:tcPr>
            <w:tcW w:w="5206" w:type="dxa"/>
            <w:shd w:val="clear" w:color="auto" w:fill="auto"/>
          </w:tcPr>
          <w:p w14:paraId="37C735E1" w14:textId="5842302F" w:rsidR="00122010" w:rsidRPr="00682776" w:rsidRDefault="00122010" w:rsidP="00682776">
            <w:pPr>
              <w:pStyle w:val="Tabletext"/>
              <w:rPr>
                <w:rFonts w:eastAsia="KaiTi"/>
              </w:rPr>
            </w:pPr>
            <w:r w:rsidRPr="00682776">
              <w:rPr>
                <w:rFonts w:eastAsia="KaiTi"/>
              </w:rPr>
              <w:t xml:space="preserve">Negative </w:t>
            </w:r>
            <w:r w:rsidR="00DA1446" w:rsidRPr="00682776">
              <w:rPr>
                <w:rFonts w:eastAsia="KaiTi"/>
              </w:rPr>
              <w:t xml:space="preserve">Predictive Value </w:t>
            </w:r>
          </w:p>
        </w:tc>
        <w:tc>
          <w:tcPr>
            <w:tcW w:w="2678" w:type="dxa"/>
            <w:shd w:val="clear" w:color="auto" w:fill="auto"/>
          </w:tcPr>
          <w:p w14:paraId="706AC4B7" w14:textId="77777777" w:rsidR="00122010" w:rsidRPr="00682776" w:rsidRDefault="00122010" w:rsidP="00682776">
            <w:pPr>
              <w:pStyle w:val="Tabletext"/>
              <w:rPr>
                <w:rFonts w:eastAsia="KaiTi"/>
              </w:rPr>
            </w:pPr>
          </w:p>
        </w:tc>
      </w:tr>
      <w:tr w:rsidR="00122010" w:rsidRPr="00682776" w14:paraId="48E38E88" w14:textId="77777777" w:rsidTr="00D53626">
        <w:trPr>
          <w:jc w:val="center"/>
        </w:trPr>
        <w:tc>
          <w:tcPr>
            <w:tcW w:w="1725" w:type="dxa"/>
            <w:shd w:val="clear" w:color="auto" w:fill="auto"/>
          </w:tcPr>
          <w:p w14:paraId="46B4A161" w14:textId="77777777" w:rsidR="00122010" w:rsidRPr="00682776" w:rsidRDefault="00122010" w:rsidP="00682776">
            <w:pPr>
              <w:pStyle w:val="Tabletext"/>
              <w:rPr>
                <w:rFonts w:eastAsia="KaiTi"/>
              </w:rPr>
            </w:pPr>
            <w:r w:rsidRPr="00682776">
              <w:rPr>
                <w:rFonts w:eastAsia="KaiTi"/>
              </w:rPr>
              <w:t>PD</w:t>
            </w:r>
          </w:p>
        </w:tc>
        <w:tc>
          <w:tcPr>
            <w:tcW w:w="5206" w:type="dxa"/>
            <w:shd w:val="clear" w:color="auto" w:fill="auto"/>
          </w:tcPr>
          <w:p w14:paraId="1A9FE2DA" w14:textId="2B89FF14" w:rsidR="00122010" w:rsidRPr="00682776" w:rsidRDefault="00100B35" w:rsidP="00682776">
            <w:pPr>
              <w:pStyle w:val="Tabletext"/>
              <w:rPr>
                <w:rFonts w:eastAsia="KaiTi"/>
              </w:rPr>
            </w:pPr>
            <w:r w:rsidRPr="00682776">
              <w:rPr>
                <w:rFonts w:eastAsia="KaiTi"/>
              </w:rPr>
              <w:t>Pancreatic duct Drainage</w:t>
            </w:r>
          </w:p>
        </w:tc>
        <w:tc>
          <w:tcPr>
            <w:tcW w:w="2678" w:type="dxa"/>
            <w:shd w:val="clear" w:color="auto" w:fill="auto"/>
          </w:tcPr>
          <w:p w14:paraId="02CE8C28" w14:textId="77777777" w:rsidR="00122010" w:rsidRPr="00682776" w:rsidRDefault="00122010" w:rsidP="00682776">
            <w:pPr>
              <w:pStyle w:val="Tabletext"/>
              <w:rPr>
                <w:rFonts w:eastAsia="KaiTi"/>
              </w:rPr>
            </w:pPr>
          </w:p>
        </w:tc>
      </w:tr>
      <w:tr w:rsidR="00122010" w:rsidRPr="00682776" w14:paraId="7E512281" w14:textId="77777777" w:rsidTr="00D53626">
        <w:trPr>
          <w:jc w:val="center"/>
        </w:trPr>
        <w:tc>
          <w:tcPr>
            <w:tcW w:w="1725" w:type="dxa"/>
            <w:shd w:val="clear" w:color="auto" w:fill="auto"/>
          </w:tcPr>
          <w:p w14:paraId="1AD21DA8" w14:textId="50653965" w:rsidR="00122010" w:rsidRPr="00682776" w:rsidRDefault="00122010" w:rsidP="00682776">
            <w:pPr>
              <w:pStyle w:val="Tabletext"/>
              <w:rPr>
                <w:rFonts w:eastAsia="KaiTi"/>
              </w:rPr>
            </w:pPr>
            <w:r w:rsidRPr="00682776">
              <w:rPr>
                <w:rFonts w:eastAsia="KaiTi"/>
              </w:rPr>
              <w:t>PDAC</w:t>
            </w:r>
          </w:p>
        </w:tc>
        <w:tc>
          <w:tcPr>
            <w:tcW w:w="5206" w:type="dxa"/>
            <w:shd w:val="clear" w:color="auto" w:fill="auto"/>
          </w:tcPr>
          <w:p w14:paraId="09C885E9" w14:textId="23B05517" w:rsidR="00122010" w:rsidRPr="00682776" w:rsidRDefault="00100B35" w:rsidP="00682776">
            <w:pPr>
              <w:pStyle w:val="Tabletext"/>
              <w:rPr>
                <w:rFonts w:eastAsia="KaiTi"/>
              </w:rPr>
            </w:pPr>
            <w:r w:rsidRPr="00682776">
              <w:rPr>
                <w:rFonts w:eastAsia="KaiTi"/>
              </w:rPr>
              <w:t xml:space="preserve">Pancreatic Ductal Carcinoma </w:t>
            </w:r>
          </w:p>
        </w:tc>
        <w:tc>
          <w:tcPr>
            <w:tcW w:w="2678" w:type="dxa"/>
            <w:shd w:val="clear" w:color="auto" w:fill="auto"/>
          </w:tcPr>
          <w:p w14:paraId="6CC5E0E2" w14:textId="77777777" w:rsidR="00122010" w:rsidRPr="00682776" w:rsidRDefault="00122010" w:rsidP="00682776">
            <w:pPr>
              <w:pStyle w:val="Tabletext"/>
              <w:rPr>
                <w:rFonts w:eastAsia="KaiTi"/>
              </w:rPr>
            </w:pPr>
          </w:p>
        </w:tc>
      </w:tr>
      <w:tr w:rsidR="00122010" w:rsidRPr="00682776" w14:paraId="0E54EC5A" w14:textId="77777777" w:rsidTr="00D53626">
        <w:trPr>
          <w:jc w:val="center"/>
        </w:trPr>
        <w:tc>
          <w:tcPr>
            <w:tcW w:w="1725" w:type="dxa"/>
            <w:shd w:val="clear" w:color="auto" w:fill="auto"/>
          </w:tcPr>
          <w:p w14:paraId="5CDFD37E" w14:textId="77777777" w:rsidR="00122010" w:rsidRPr="00682776" w:rsidRDefault="00122010" w:rsidP="00682776">
            <w:pPr>
              <w:pStyle w:val="Tabletext"/>
              <w:rPr>
                <w:rFonts w:eastAsia="KaiTi"/>
              </w:rPr>
            </w:pPr>
            <w:r w:rsidRPr="00682776">
              <w:rPr>
                <w:rFonts w:eastAsia="KaiTi"/>
              </w:rPr>
              <w:t>PII</w:t>
            </w:r>
          </w:p>
        </w:tc>
        <w:tc>
          <w:tcPr>
            <w:tcW w:w="5206" w:type="dxa"/>
            <w:shd w:val="clear" w:color="auto" w:fill="auto"/>
          </w:tcPr>
          <w:p w14:paraId="11C182AF" w14:textId="02707FEF" w:rsidR="00122010" w:rsidRPr="00682776" w:rsidRDefault="00122010" w:rsidP="00682776">
            <w:pPr>
              <w:pStyle w:val="Tabletext"/>
              <w:rPr>
                <w:rFonts w:eastAsia="KaiTi"/>
              </w:rPr>
            </w:pPr>
            <w:r w:rsidRPr="00682776">
              <w:rPr>
                <w:rFonts w:eastAsia="KaiTi"/>
              </w:rPr>
              <w:t>Personal</w:t>
            </w:r>
            <w:r w:rsidR="00100B35">
              <w:rPr>
                <w:rFonts w:eastAsia="KaiTi"/>
              </w:rPr>
              <w:t>ly</w:t>
            </w:r>
            <w:r w:rsidRPr="00682776">
              <w:rPr>
                <w:rFonts w:eastAsia="KaiTi"/>
              </w:rPr>
              <w:t xml:space="preserve"> </w:t>
            </w:r>
            <w:r w:rsidR="00100B35" w:rsidRPr="00682776">
              <w:rPr>
                <w:rFonts w:eastAsia="KaiTi"/>
              </w:rPr>
              <w:t>Identifiable Information</w:t>
            </w:r>
          </w:p>
        </w:tc>
        <w:tc>
          <w:tcPr>
            <w:tcW w:w="2678" w:type="dxa"/>
            <w:shd w:val="clear" w:color="auto" w:fill="auto"/>
          </w:tcPr>
          <w:p w14:paraId="47BF3B5B" w14:textId="77777777" w:rsidR="00122010" w:rsidRPr="00682776" w:rsidRDefault="00122010" w:rsidP="00682776">
            <w:pPr>
              <w:pStyle w:val="Tabletext"/>
              <w:rPr>
                <w:rFonts w:eastAsia="KaiTi"/>
              </w:rPr>
            </w:pPr>
          </w:p>
        </w:tc>
      </w:tr>
      <w:tr w:rsidR="00122010" w:rsidRPr="00682776" w14:paraId="261A5B8F" w14:textId="77777777" w:rsidTr="00D53626">
        <w:trPr>
          <w:jc w:val="center"/>
        </w:trPr>
        <w:tc>
          <w:tcPr>
            <w:tcW w:w="1725" w:type="dxa"/>
            <w:shd w:val="clear" w:color="auto" w:fill="auto"/>
          </w:tcPr>
          <w:p w14:paraId="6AFBE773" w14:textId="77777777" w:rsidR="00122010" w:rsidRPr="00682776" w:rsidRDefault="00122010" w:rsidP="00682776">
            <w:pPr>
              <w:pStyle w:val="Tabletext"/>
              <w:rPr>
                <w:rFonts w:eastAsia="KaiTi"/>
              </w:rPr>
            </w:pPr>
            <w:r w:rsidRPr="00682776">
              <w:rPr>
                <w:rFonts w:eastAsia="KaiTi"/>
              </w:rPr>
              <w:t>PPV</w:t>
            </w:r>
          </w:p>
        </w:tc>
        <w:tc>
          <w:tcPr>
            <w:tcW w:w="5206" w:type="dxa"/>
            <w:shd w:val="clear" w:color="auto" w:fill="auto"/>
          </w:tcPr>
          <w:p w14:paraId="5CEB0DCD" w14:textId="1ECFF7ED" w:rsidR="00122010" w:rsidRPr="00682776" w:rsidRDefault="00100B35" w:rsidP="00682776">
            <w:pPr>
              <w:pStyle w:val="Tabletext"/>
              <w:rPr>
                <w:rFonts w:eastAsia="KaiTi"/>
              </w:rPr>
            </w:pPr>
            <w:r w:rsidRPr="00682776">
              <w:rPr>
                <w:rFonts w:eastAsia="KaiTi"/>
              </w:rPr>
              <w:t>Positive Predictive Value</w:t>
            </w:r>
          </w:p>
        </w:tc>
        <w:tc>
          <w:tcPr>
            <w:tcW w:w="2678" w:type="dxa"/>
            <w:shd w:val="clear" w:color="auto" w:fill="auto"/>
          </w:tcPr>
          <w:p w14:paraId="407D6862" w14:textId="77777777" w:rsidR="00122010" w:rsidRPr="00682776" w:rsidRDefault="00122010" w:rsidP="00682776">
            <w:pPr>
              <w:pStyle w:val="Tabletext"/>
              <w:rPr>
                <w:rFonts w:eastAsia="KaiTi"/>
              </w:rPr>
            </w:pPr>
          </w:p>
        </w:tc>
      </w:tr>
      <w:tr w:rsidR="00122010" w:rsidRPr="00682776" w14:paraId="5006D5C4" w14:textId="77777777" w:rsidTr="00D53626">
        <w:trPr>
          <w:jc w:val="center"/>
        </w:trPr>
        <w:tc>
          <w:tcPr>
            <w:tcW w:w="1725" w:type="dxa"/>
            <w:shd w:val="clear" w:color="auto" w:fill="auto"/>
          </w:tcPr>
          <w:p w14:paraId="5C373C43" w14:textId="77777777" w:rsidR="00122010" w:rsidRPr="00682776" w:rsidRDefault="00122010" w:rsidP="00682776">
            <w:pPr>
              <w:pStyle w:val="Tabletext"/>
              <w:rPr>
                <w:rFonts w:eastAsia="KaiTi"/>
              </w:rPr>
            </w:pPr>
            <w:r w:rsidRPr="00682776">
              <w:rPr>
                <w:rFonts w:eastAsia="KaiTi"/>
              </w:rPr>
              <w:t>PTBD</w:t>
            </w:r>
          </w:p>
        </w:tc>
        <w:tc>
          <w:tcPr>
            <w:tcW w:w="5206" w:type="dxa"/>
            <w:shd w:val="clear" w:color="auto" w:fill="auto"/>
          </w:tcPr>
          <w:p w14:paraId="4E0FC2D6" w14:textId="0D7E123C" w:rsidR="00122010" w:rsidRPr="00682776" w:rsidRDefault="00100B35" w:rsidP="00682776">
            <w:pPr>
              <w:pStyle w:val="Tabletext"/>
              <w:rPr>
                <w:rFonts w:eastAsia="KaiTi"/>
              </w:rPr>
            </w:pPr>
            <w:r w:rsidRPr="00682776">
              <w:rPr>
                <w:rFonts w:eastAsia="KaiTi"/>
              </w:rPr>
              <w:t xml:space="preserve">Percutaneous Transhepatic Biliary Drainage </w:t>
            </w:r>
          </w:p>
        </w:tc>
        <w:tc>
          <w:tcPr>
            <w:tcW w:w="2678" w:type="dxa"/>
            <w:shd w:val="clear" w:color="auto" w:fill="auto"/>
          </w:tcPr>
          <w:p w14:paraId="4DB2662E" w14:textId="77777777" w:rsidR="00122010" w:rsidRPr="00682776" w:rsidRDefault="00122010" w:rsidP="00682776">
            <w:pPr>
              <w:pStyle w:val="Tabletext"/>
              <w:rPr>
                <w:rFonts w:eastAsia="KaiTi"/>
              </w:rPr>
            </w:pPr>
          </w:p>
        </w:tc>
      </w:tr>
      <w:tr w:rsidR="00122010" w:rsidRPr="00682776" w14:paraId="71958332" w14:textId="77777777" w:rsidTr="00D53626">
        <w:trPr>
          <w:jc w:val="center"/>
        </w:trPr>
        <w:tc>
          <w:tcPr>
            <w:tcW w:w="1725" w:type="dxa"/>
            <w:shd w:val="clear" w:color="auto" w:fill="auto"/>
          </w:tcPr>
          <w:p w14:paraId="31439EFD" w14:textId="77777777" w:rsidR="00122010" w:rsidRPr="00682776" w:rsidRDefault="00122010" w:rsidP="00682776">
            <w:pPr>
              <w:pStyle w:val="Tabletext"/>
              <w:rPr>
                <w:rFonts w:eastAsia="KaiTi"/>
              </w:rPr>
            </w:pPr>
            <w:r w:rsidRPr="00682776">
              <w:rPr>
                <w:rFonts w:eastAsia="KaiTi"/>
              </w:rPr>
              <w:t>ROC</w:t>
            </w:r>
          </w:p>
        </w:tc>
        <w:tc>
          <w:tcPr>
            <w:tcW w:w="5206" w:type="dxa"/>
            <w:shd w:val="clear" w:color="auto" w:fill="auto"/>
          </w:tcPr>
          <w:p w14:paraId="0A372123" w14:textId="77777777" w:rsidR="00122010" w:rsidRPr="00682776" w:rsidRDefault="00122010" w:rsidP="00682776">
            <w:pPr>
              <w:pStyle w:val="Tabletext"/>
              <w:rPr>
                <w:rFonts w:eastAsia="KaiTi"/>
              </w:rPr>
            </w:pPr>
            <w:r w:rsidRPr="00682776">
              <w:rPr>
                <w:rFonts w:eastAsia="KaiTi"/>
              </w:rPr>
              <w:t>Receiver Operating Characteristic curve</w:t>
            </w:r>
          </w:p>
        </w:tc>
        <w:tc>
          <w:tcPr>
            <w:tcW w:w="2678" w:type="dxa"/>
            <w:shd w:val="clear" w:color="auto" w:fill="auto"/>
          </w:tcPr>
          <w:p w14:paraId="7FFEEB4A" w14:textId="77777777" w:rsidR="00122010" w:rsidRPr="00682776" w:rsidRDefault="00122010" w:rsidP="00682776">
            <w:pPr>
              <w:pStyle w:val="Tabletext"/>
              <w:rPr>
                <w:rFonts w:eastAsia="KaiTi"/>
              </w:rPr>
            </w:pPr>
          </w:p>
        </w:tc>
      </w:tr>
      <w:tr w:rsidR="00122010" w:rsidRPr="00682776" w14:paraId="586ED487" w14:textId="77777777" w:rsidTr="00D53626">
        <w:trPr>
          <w:jc w:val="center"/>
        </w:trPr>
        <w:tc>
          <w:tcPr>
            <w:tcW w:w="1725" w:type="dxa"/>
            <w:shd w:val="clear" w:color="auto" w:fill="auto"/>
          </w:tcPr>
          <w:p w14:paraId="0FD7052F" w14:textId="77777777" w:rsidR="00122010" w:rsidRPr="00682776" w:rsidRDefault="00122010" w:rsidP="00682776">
            <w:pPr>
              <w:pStyle w:val="Tabletext"/>
              <w:rPr>
                <w:rFonts w:eastAsia="KaiTi"/>
              </w:rPr>
            </w:pPr>
            <w:r w:rsidRPr="00682776">
              <w:rPr>
                <w:rFonts w:eastAsia="KaiTi"/>
              </w:rPr>
              <w:t>SaMD</w:t>
            </w:r>
          </w:p>
        </w:tc>
        <w:tc>
          <w:tcPr>
            <w:tcW w:w="5206" w:type="dxa"/>
            <w:shd w:val="clear" w:color="auto" w:fill="auto"/>
          </w:tcPr>
          <w:p w14:paraId="46EEA4D4" w14:textId="05ABA0DE" w:rsidR="00122010" w:rsidRPr="00682776" w:rsidRDefault="00122010" w:rsidP="00682776">
            <w:pPr>
              <w:pStyle w:val="Tabletext"/>
              <w:rPr>
                <w:rFonts w:eastAsia="KaiTi"/>
              </w:rPr>
            </w:pPr>
            <w:r w:rsidRPr="00682776">
              <w:rPr>
                <w:rFonts w:eastAsia="KaiTi"/>
              </w:rPr>
              <w:t xml:space="preserve">Software as a </w:t>
            </w:r>
            <w:r w:rsidR="00E43A0C" w:rsidRPr="00682776">
              <w:rPr>
                <w:rFonts w:eastAsia="KaiTi"/>
              </w:rPr>
              <w:t>Medical Devi</w:t>
            </w:r>
            <w:r w:rsidRPr="00682776">
              <w:rPr>
                <w:rFonts w:eastAsia="KaiTi"/>
              </w:rPr>
              <w:t>ce</w:t>
            </w:r>
          </w:p>
        </w:tc>
        <w:tc>
          <w:tcPr>
            <w:tcW w:w="2678" w:type="dxa"/>
            <w:shd w:val="clear" w:color="auto" w:fill="auto"/>
          </w:tcPr>
          <w:p w14:paraId="4C36412A" w14:textId="77777777" w:rsidR="00122010" w:rsidRPr="00682776" w:rsidRDefault="00122010" w:rsidP="00682776">
            <w:pPr>
              <w:pStyle w:val="Tabletext"/>
              <w:rPr>
                <w:rFonts w:eastAsia="KaiTi"/>
              </w:rPr>
            </w:pPr>
          </w:p>
        </w:tc>
      </w:tr>
      <w:tr w:rsidR="00A06C1B" w:rsidRPr="00682776" w14:paraId="726FF75C" w14:textId="77777777" w:rsidTr="00D53626">
        <w:trPr>
          <w:jc w:val="center"/>
        </w:trPr>
        <w:tc>
          <w:tcPr>
            <w:tcW w:w="1725" w:type="dxa"/>
            <w:shd w:val="clear" w:color="auto" w:fill="auto"/>
          </w:tcPr>
          <w:p w14:paraId="44F9C1C1" w14:textId="13F6992F" w:rsidR="00A06C1B" w:rsidRPr="00682776" w:rsidRDefault="00A06C1B" w:rsidP="00682776">
            <w:pPr>
              <w:pStyle w:val="Tabletext"/>
              <w:rPr>
                <w:rFonts w:eastAsia="KaiTi"/>
              </w:rPr>
            </w:pPr>
            <w:r w:rsidRPr="00682776">
              <w:rPr>
                <w:rFonts w:eastAsia="KaiTi"/>
              </w:rPr>
              <w:t>SVM</w:t>
            </w:r>
          </w:p>
        </w:tc>
        <w:tc>
          <w:tcPr>
            <w:tcW w:w="5206" w:type="dxa"/>
            <w:shd w:val="clear" w:color="auto" w:fill="auto"/>
          </w:tcPr>
          <w:p w14:paraId="3C8AED4B" w14:textId="58583F92" w:rsidR="00A06C1B" w:rsidRPr="00682776" w:rsidRDefault="00A06C1B" w:rsidP="00682776">
            <w:pPr>
              <w:pStyle w:val="Tabletext"/>
              <w:rPr>
                <w:rFonts w:eastAsia="KaiTi"/>
              </w:rPr>
            </w:pPr>
            <w:r w:rsidRPr="00682776">
              <w:rPr>
                <w:rFonts w:eastAsia="KaiTi"/>
              </w:rPr>
              <w:t xml:space="preserve">Support </w:t>
            </w:r>
            <w:r w:rsidR="00E43A0C" w:rsidRPr="00682776">
              <w:rPr>
                <w:rFonts w:eastAsia="KaiTi"/>
              </w:rPr>
              <w:t>Vector Machine</w:t>
            </w:r>
          </w:p>
        </w:tc>
        <w:tc>
          <w:tcPr>
            <w:tcW w:w="2678" w:type="dxa"/>
            <w:shd w:val="clear" w:color="auto" w:fill="auto"/>
          </w:tcPr>
          <w:p w14:paraId="38BE2A77" w14:textId="77777777" w:rsidR="00A06C1B" w:rsidRPr="00682776" w:rsidRDefault="00A06C1B" w:rsidP="00682776">
            <w:pPr>
              <w:pStyle w:val="Tabletext"/>
              <w:rPr>
                <w:rFonts w:eastAsia="KaiTi"/>
              </w:rPr>
            </w:pPr>
          </w:p>
        </w:tc>
      </w:tr>
      <w:tr w:rsidR="00A06C1B" w:rsidRPr="00682776" w14:paraId="6907C8E1" w14:textId="77777777" w:rsidTr="00D53626">
        <w:trPr>
          <w:jc w:val="center"/>
        </w:trPr>
        <w:tc>
          <w:tcPr>
            <w:tcW w:w="1725" w:type="dxa"/>
            <w:shd w:val="clear" w:color="auto" w:fill="auto"/>
          </w:tcPr>
          <w:p w14:paraId="2EDC2AF1" w14:textId="77777777" w:rsidR="00A06C1B" w:rsidRPr="00682776" w:rsidRDefault="00A06C1B" w:rsidP="00682776">
            <w:pPr>
              <w:pStyle w:val="Tabletext"/>
              <w:rPr>
                <w:rFonts w:eastAsia="KaiTi"/>
              </w:rPr>
            </w:pPr>
            <w:r w:rsidRPr="00682776">
              <w:rPr>
                <w:rFonts w:eastAsia="KaiTi"/>
              </w:rPr>
              <w:t>TDD</w:t>
            </w:r>
          </w:p>
        </w:tc>
        <w:tc>
          <w:tcPr>
            <w:tcW w:w="5206" w:type="dxa"/>
            <w:shd w:val="clear" w:color="auto" w:fill="auto"/>
          </w:tcPr>
          <w:p w14:paraId="4F68289B" w14:textId="22DE564B" w:rsidR="00A06C1B" w:rsidRPr="00682776" w:rsidRDefault="00A06C1B" w:rsidP="00682776">
            <w:pPr>
              <w:pStyle w:val="Tabletext"/>
              <w:rPr>
                <w:rFonts w:eastAsia="KaiTi"/>
              </w:rPr>
            </w:pPr>
            <w:r w:rsidRPr="00682776">
              <w:rPr>
                <w:rFonts w:eastAsia="KaiTi"/>
              </w:rPr>
              <w:t xml:space="preserve">Topic </w:t>
            </w:r>
            <w:r w:rsidR="00E43A0C" w:rsidRPr="00682776">
              <w:rPr>
                <w:rFonts w:eastAsia="KaiTi"/>
              </w:rPr>
              <w:t>Description Document</w:t>
            </w:r>
          </w:p>
        </w:tc>
        <w:tc>
          <w:tcPr>
            <w:tcW w:w="2678" w:type="dxa"/>
            <w:shd w:val="clear" w:color="auto" w:fill="auto"/>
          </w:tcPr>
          <w:p w14:paraId="69EA9FF7" w14:textId="0C9DACAF" w:rsidR="00A06C1B" w:rsidRPr="00682776" w:rsidRDefault="00A06C1B" w:rsidP="00682776">
            <w:pPr>
              <w:pStyle w:val="Tabletext"/>
              <w:rPr>
                <w:rFonts w:eastAsia="KaiTi"/>
              </w:rPr>
            </w:pPr>
          </w:p>
        </w:tc>
      </w:tr>
      <w:tr w:rsidR="00A06C1B" w:rsidRPr="00682776" w14:paraId="011D9A7F" w14:textId="77777777" w:rsidTr="00D53626">
        <w:trPr>
          <w:jc w:val="center"/>
        </w:trPr>
        <w:tc>
          <w:tcPr>
            <w:tcW w:w="1725" w:type="dxa"/>
            <w:shd w:val="clear" w:color="auto" w:fill="auto"/>
          </w:tcPr>
          <w:p w14:paraId="080D4CE8" w14:textId="52B5F280" w:rsidR="00A06C1B" w:rsidRPr="00682776" w:rsidRDefault="00A06C1B" w:rsidP="00682776">
            <w:pPr>
              <w:pStyle w:val="Tabletext"/>
              <w:rPr>
                <w:rFonts w:eastAsia="KaiTi"/>
              </w:rPr>
            </w:pPr>
            <w:r w:rsidRPr="00682776">
              <w:rPr>
                <w:rFonts w:eastAsia="KaiTi"/>
              </w:rPr>
              <w:t>TBNA</w:t>
            </w:r>
          </w:p>
        </w:tc>
        <w:tc>
          <w:tcPr>
            <w:tcW w:w="5206" w:type="dxa"/>
            <w:shd w:val="clear" w:color="auto" w:fill="auto"/>
          </w:tcPr>
          <w:p w14:paraId="014C1230" w14:textId="31C0B2EA" w:rsidR="00A06C1B" w:rsidRPr="00682776" w:rsidRDefault="00A06C1B" w:rsidP="00682776">
            <w:pPr>
              <w:pStyle w:val="Tabletext"/>
              <w:rPr>
                <w:rFonts w:eastAsia="KaiTi"/>
              </w:rPr>
            </w:pPr>
            <w:r w:rsidRPr="00682776">
              <w:rPr>
                <w:rFonts w:eastAsia="KaiTi"/>
              </w:rPr>
              <w:t xml:space="preserve">Transbronchial </w:t>
            </w:r>
            <w:r w:rsidR="00E43A0C" w:rsidRPr="00682776">
              <w:rPr>
                <w:rFonts w:eastAsia="KaiTi"/>
              </w:rPr>
              <w:t>Needle Aspiration</w:t>
            </w:r>
          </w:p>
        </w:tc>
        <w:tc>
          <w:tcPr>
            <w:tcW w:w="2678" w:type="dxa"/>
            <w:shd w:val="clear" w:color="auto" w:fill="auto"/>
          </w:tcPr>
          <w:p w14:paraId="5E626DDD" w14:textId="77777777" w:rsidR="00A06C1B" w:rsidRPr="00682776" w:rsidRDefault="00A06C1B" w:rsidP="00682776">
            <w:pPr>
              <w:pStyle w:val="Tabletext"/>
              <w:rPr>
                <w:rFonts w:eastAsia="KaiTi"/>
              </w:rPr>
            </w:pPr>
          </w:p>
        </w:tc>
      </w:tr>
      <w:tr w:rsidR="00A06C1B" w:rsidRPr="00682776" w14:paraId="6A6DC069" w14:textId="77777777" w:rsidTr="00D53626">
        <w:trPr>
          <w:jc w:val="center"/>
        </w:trPr>
        <w:tc>
          <w:tcPr>
            <w:tcW w:w="1725" w:type="dxa"/>
            <w:shd w:val="clear" w:color="auto" w:fill="auto"/>
          </w:tcPr>
          <w:p w14:paraId="6AB24D22" w14:textId="77777777" w:rsidR="00A06C1B" w:rsidRPr="00682776" w:rsidRDefault="00A06C1B" w:rsidP="00682776">
            <w:pPr>
              <w:pStyle w:val="Tabletext"/>
              <w:rPr>
                <w:rFonts w:eastAsia="KaiTi"/>
              </w:rPr>
            </w:pPr>
            <w:r w:rsidRPr="00682776">
              <w:rPr>
                <w:rFonts w:eastAsia="KaiTi"/>
              </w:rPr>
              <w:t>TG</w:t>
            </w:r>
          </w:p>
        </w:tc>
        <w:tc>
          <w:tcPr>
            <w:tcW w:w="5206" w:type="dxa"/>
            <w:shd w:val="clear" w:color="auto" w:fill="auto"/>
          </w:tcPr>
          <w:p w14:paraId="5545F2AF" w14:textId="0AB6CD06" w:rsidR="00A06C1B" w:rsidRPr="00682776" w:rsidRDefault="00E43A0C" w:rsidP="00682776">
            <w:pPr>
              <w:pStyle w:val="Tabletext"/>
              <w:rPr>
                <w:rFonts w:eastAsia="KaiTi"/>
              </w:rPr>
            </w:pPr>
            <w:r w:rsidRPr="00682776">
              <w:rPr>
                <w:rFonts w:eastAsia="KaiTi"/>
              </w:rPr>
              <w:t>Topic Group</w:t>
            </w:r>
          </w:p>
        </w:tc>
        <w:tc>
          <w:tcPr>
            <w:tcW w:w="2678" w:type="dxa"/>
            <w:shd w:val="clear" w:color="auto" w:fill="auto"/>
          </w:tcPr>
          <w:p w14:paraId="777BFB89" w14:textId="77777777" w:rsidR="00A06C1B" w:rsidRPr="00682776" w:rsidRDefault="00A06C1B" w:rsidP="00682776">
            <w:pPr>
              <w:pStyle w:val="Tabletext"/>
              <w:rPr>
                <w:rFonts w:eastAsia="KaiTi"/>
              </w:rPr>
            </w:pPr>
          </w:p>
        </w:tc>
      </w:tr>
      <w:tr w:rsidR="00A06C1B" w:rsidRPr="00682776" w14:paraId="229B2FAE" w14:textId="77777777" w:rsidTr="00D53626">
        <w:trPr>
          <w:jc w:val="center"/>
        </w:trPr>
        <w:tc>
          <w:tcPr>
            <w:tcW w:w="1725" w:type="dxa"/>
            <w:shd w:val="clear" w:color="auto" w:fill="auto"/>
          </w:tcPr>
          <w:p w14:paraId="0F7B6FE9" w14:textId="77777777" w:rsidR="00A06C1B" w:rsidRPr="00682776" w:rsidRDefault="00A06C1B" w:rsidP="00682776">
            <w:pPr>
              <w:pStyle w:val="Tabletext"/>
              <w:rPr>
                <w:rFonts w:eastAsia="KaiTi"/>
              </w:rPr>
            </w:pPr>
            <w:r w:rsidRPr="00682776">
              <w:rPr>
                <w:rFonts w:eastAsia="KaiTi"/>
              </w:rPr>
              <w:t>WG</w:t>
            </w:r>
          </w:p>
        </w:tc>
        <w:tc>
          <w:tcPr>
            <w:tcW w:w="5206" w:type="dxa"/>
            <w:shd w:val="clear" w:color="auto" w:fill="auto"/>
          </w:tcPr>
          <w:p w14:paraId="0D81097A" w14:textId="7717FDEF" w:rsidR="00A06C1B" w:rsidRPr="00682776" w:rsidRDefault="00E43A0C" w:rsidP="00682776">
            <w:pPr>
              <w:pStyle w:val="Tabletext"/>
              <w:rPr>
                <w:rFonts w:eastAsia="KaiTi"/>
              </w:rPr>
            </w:pPr>
            <w:r w:rsidRPr="00682776">
              <w:rPr>
                <w:rFonts w:eastAsia="KaiTi"/>
              </w:rPr>
              <w:t>Working Group</w:t>
            </w:r>
          </w:p>
        </w:tc>
        <w:tc>
          <w:tcPr>
            <w:tcW w:w="2678" w:type="dxa"/>
            <w:shd w:val="clear" w:color="auto" w:fill="auto"/>
          </w:tcPr>
          <w:p w14:paraId="2A5539E8" w14:textId="77777777" w:rsidR="00A06C1B" w:rsidRPr="00682776" w:rsidRDefault="00A06C1B" w:rsidP="00682776">
            <w:pPr>
              <w:pStyle w:val="Tabletext"/>
              <w:rPr>
                <w:rFonts w:eastAsia="KaiTi"/>
              </w:rPr>
            </w:pPr>
          </w:p>
        </w:tc>
      </w:tr>
      <w:tr w:rsidR="00A06C1B" w:rsidRPr="00682776" w14:paraId="7BC6B678" w14:textId="77777777" w:rsidTr="00D53626">
        <w:trPr>
          <w:jc w:val="center"/>
        </w:trPr>
        <w:tc>
          <w:tcPr>
            <w:tcW w:w="1725" w:type="dxa"/>
            <w:shd w:val="clear" w:color="auto" w:fill="auto"/>
          </w:tcPr>
          <w:p w14:paraId="3680FB1B" w14:textId="77777777" w:rsidR="00A06C1B" w:rsidRPr="00682776" w:rsidRDefault="00A06C1B" w:rsidP="00682776">
            <w:pPr>
              <w:pStyle w:val="Tabletext"/>
              <w:rPr>
                <w:rFonts w:eastAsia="KaiTi"/>
              </w:rPr>
            </w:pPr>
            <w:r w:rsidRPr="00682776">
              <w:rPr>
                <w:rFonts w:eastAsia="KaiTi"/>
              </w:rPr>
              <w:t>WHO</w:t>
            </w:r>
          </w:p>
        </w:tc>
        <w:tc>
          <w:tcPr>
            <w:tcW w:w="5206" w:type="dxa"/>
            <w:shd w:val="clear" w:color="auto" w:fill="auto"/>
          </w:tcPr>
          <w:p w14:paraId="0D2E0CEF" w14:textId="77777777" w:rsidR="00A06C1B" w:rsidRPr="00682776" w:rsidRDefault="00A06C1B" w:rsidP="00682776">
            <w:pPr>
              <w:pStyle w:val="Tabletext"/>
              <w:rPr>
                <w:rFonts w:eastAsia="KaiTi"/>
              </w:rPr>
            </w:pPr>
            <w:r w:rsidRPr="00682776">
              <w:rPr>
                <w:rFonts w:eastAsia="KaiTi"/>
              </w:rPr>
              <w:t>World Health Organization</w:t>
            </w:r>
          </w:p>
        </w:tc>
        <w:tc>
          <w:tcPr>
            <w:tcW w:w="2678" w:type="dxa"/>
            <w:shd w:val="clear" w:color="auto" w:fill="auto"/>
          </w:tcPr>
          <w:p w14:paraId="3AB2E34C" w14:textId="77777777" w:rsidR="00A06C1B" w:rsidRPr="00682776" w:rsidRDefault="00A06C1B" w:rsidP="00682776">
            <w:pPr>
              <w:pStyle w:val="Tabletext"/>
              <w:rPr>
                <w:rFonts w:eastAsia="KaiTi"/>
              </w:rPr>
            </w:pPr>
          </w:p>
        </w:tc>
      </w:tr>
    </w:tbl>
    <w:p w14:paraId="11530DF6" w14:textId="77777777" w:rsidR="00FE4430" w:rsidRPr="007A1645" w:rsidRDefault="00FE4430" w:rsidP="00FE4430">
      <w:pPr>
        <w:rPr>
          <w:rFonts w:eastAsia="KaiTi"/>
        </w:rPr>
      </w:pPr>
    </w:p>
    <w:p w14:paraId="3A4B4D4A" w14:textId="77F94EA2" w:rsidR="00FE4430" w:rsidRPr="00D53626" w:rsidRDefault="00FE4430" w:rsidP="00D53626">
      <w:pPr>
        <w:rPr>
          <w:rFonts w:eastAsia="KaiTi"/>
        </w:rPr>
      </w:pPr>
      <w:bookmarkStart w:id="592" w:name="_Toc39241664"/>
      <w:bookmarkStart w:id="593" w:name="_Toc48799772"/>
      <w:r w:rsidRPr="00D53626">
        <w:rPr>
          <w:rFonts w:eastAsia="KaiTi"/>
        </w:rPr>
        <w:br w:type="page"/>
      </w:r>
    </w:p>
    <w:p w14:paraId="3BC1A0F1" w14:textId="77777777" w:rsidR="00967DA4" w:rsidRDefault="00FE4430" w:rsidP="004F55B4">
      <w:pPr>
        <w:pStyle w:val="AnnexNoTitle0"/>
        <w:rPr>
          <w:rFonts w:eastAsia="KaiTi"/>
        </w:rPr>
      </w:pPr>
      <w:bookmarkStart w:id="594" w:name="_Toc144228346"/>
      <w:bookmarkStart w:id="595" w:name="_Toc167722006"/>
      <w:bookmarkStart w:id="596" w:name="_Toc197530935"/>
      <w:r w:rsidRPr="007A1645">
        <w:rPr>
          <w:rFonts w:eastAsia="KaiTi"/>
        </w:rPr>
        <w:lastRenderedPageBreak/>
        <w:t>Annex B</w:t>
      </w:r>
      <w:r w:rsidR="004F55B4" w:rsidRPr="007A1645">
        <w:rPr>
          <w:rFonts w:eastAsia="KaiTi"/>
        </w:rPr>
        <w:br/>
      </w:r>
      <w:r w:rsidR="004F55B4" w:rsidRPr="007A1645">
        <w:rPr>
          <w:rFonts w:eastAsia="KaiTi"/>
        </w:rPr>
        <w:br/>
      </w:r>
      <w:r w:rsidRPr="007A1645">
        <w:rPr>
          <w:rFonts w:eastAsia="KaiTi"/>
        </w:rPr>
        <w:t>Declaration of conflict</w:t>
      </w:r>
      <w:r w:rsidR="00CB23F4" w:rsidRPr="007A1645">
        <w:rPr>
          <w:rFonts w:eastAsia="KaiTi"/>
        </w:rPr>
        <w:t>s</w:t>
      </w:r>
      <w:r w:rsidRPr="007A1645">
        <w:rPr>
          <w:rFonts w:eastAsia="KaiTi"/>
        </w:rPr>
        <w:t xml:space="preserve"> of interest</w:t>
      </w:r>
      <w:bookmarkEnd w:id="592"/>
      <w:bookmarkEnd w:id="593"/>
      <w:bookmarkEnd w:id="594"/>
      <w:bookmarkEnd w:id="595"/>
      <w:bookmarkEnd w:id="596"/>
    </w:p>
    <w:p w14:paraId="51450670" w14:textId="42F4933F" w:rsidR="00FE4430" w:rsidRPr="007A1645" w:rsidRDefault="00FE4430" w:rsidP="00D53626">
      <w:pPr>
        <w:rPr>
          <w:rFonts w:eastAsia="KaiTi"/>
        </w:rPr>
      </w:pPr>
      <w:r w:rsidRPr="007A1645">
        <w:rPr>
          <w:rFonts w:eastAsia="KaiTi"/>
        </w:rPr>
        <w:t>The contributors declare that they have no conflicts of interest.</w:t>
      </w:r>
    </w:p>
    <w:p w14:paraId="6014D638" w14:textId="77777777" w:rsidR="00FE4430" w:rsidRPr="007A1645" w:rsidRDefault="00FE4430" w:rsidP="004F55B4">
      <w:pPr>
        <w:pStyle w:val="Headingb"/>
        <w:rPr>
          <w:rFonts w:eastAsia="KaiTi"/>
        </w:rPr>
      </w:pPr>
      <w:r w:rsidRPr="007A1645">
        <w:rPr>
          <w:rFonts w:eastAsia="KaiTi"/>
        </w:rPr>
        <w:t>Tencent Healthcare (Shenzhen) Co., Ltd</w:t>
      </w:r>
    </w:p>
    <w:p w14:paraId="1A6B12E3" w14:textId="77777777" w:rsidR="00FE4430" w:rsidRPr="007A1645" w:rsidRDefault="00FE4430" w:rsidP="004F55B4">
      <w:pPr>
        <w:rPr>
          <w:rFonts w:eastAsia="KaiTi"/>
        </w:rPr>
      </w:pPr>
      <w:r w:rsidRPr="007A1645">
        <w:rPr>
          <w:rFonts w:eastAsia="KaiTi"/>
        </w:rPr>
        <w:t xml:space="preserve">Harnessing the </w:t>
      </w:r>
      <w:r w:rsidRPr="007A1645">
        <w:rPr>
          <w:rFonts w:eastAsia="KaiTi" w:hint="eastAsia"/>
        </w:rPr>
        <w:t>t</w:t>
      </w:r>
      <w:r w:rsidRPr="007A1645">
        <w:rPr>
          <w:rFonts w:eastAsia="KaiTi"/>
        </w:rPr>
        <w:t>echnical capabilities, Tencent Healthcare aims to promote innovation in technologies, applications and cooperation models in the healthcare sector. Through upstream and downstream partnerships, Tencent strives to strengthen the digital capabilities for the industry, resulting in improved medical services, enhanced diagnostic efficiency, and ultimately leading to a new digital healthcare ecosystem. Tencent Healthcare encompasses Medical AI diagnosis, Smart Hospital, and Tencent Medipedia, offering comprehensive, convenient, precise and efficient medical and healthcare services to the public.</w:t>
      </w:r>
    </w:p>
    <w:p w14:paraId="18C06190" w14:textId="77777777" w:rsidR="00FE4430" w:rsidRPr="007A1645" w:rsidRDefault="00FE4430" w:rsidP="004F55B4">
      <w:pPr>
        <w:pStyle w:val="Headingb"/>
        <w:rPr>
          <w:rFonts w:eastAsia="KaiTi"/>
        </w:rPr>
      </w:pPr>
      <w:r w:rsidRPr="007A1645">
        <w:rPr>
          <w:rFonts w:eastAsia="KaiTi"/>
        </w:rPr>
        <w:t>The China Academy of Information and Communications Technology</w:t>
      </w:r>
    </w:p>
    <w:p w14:paraId="276B95A6" w14:textId="21167B23" w:rsidR="00FE4430" w:rsidRPr="007A1645" w:rsidRDefault="00FE4430" w:rsidP="00FE4430">
      <w:pPr>
        <w:rPr>
          <w:rFonts w:eastAsia="KaiTi"/>
        </w:rPr>
      </w:pPr>
      <w:r w:rsidRPr="007A1645">
        <w:rPr>
          <w:rFonts w:eastAsia="KaiTi"/>
        </w:rPr>
        <w:t>Founded in 1957, the China Academy of Information and Communications Technology (hereinafter referred to as CAICT) is a scientific research institute directly under the Ministry of Industry and Information Technology (MIIT) of China. Committed to "the think-tank and enabler for innovation and development in an information society", CAICT has provided strong support for major strategy, plan, policy, test, and certification for the development of the national ICT sector and the IT application, thus proving itself an important facilitator in the leapfrog development and innovation of China's information and communications sector, playing an important role in international cooperation related to the ICT sector and the integration of industrialization and informatization.</w:t>
      </w:r>
    </w:p>
    <w:p w14:paraId="6558CDF4" w14:textId="77777777" w:rsidR="00FE4430" w:rsidRPr="007A1645" w:rsidRDefault="00FE4430" w:rsidP="004F55B4">
      <w:pPr>
        <w:pStyle w:val="Headingb"/>
        <w:rPr>
          <w:rFonts w:eastAsia="KaiTi"/>
        </w:rPr>
      </w:pPr>
      <w:r w:rsidRPr="007A1645">
        <w:rPr>
          <w:rFonts w:eastAsia="KaiTi"/>
        </w:rPr>
        <w:t>Olympus Medical Systems Corp.</w:t>
      </w:r>
    </w:p>
    <w:p w14:paraId="1AE202E1" w14:textId="359F4CB5" w:rsidR="00FE4430" w:rsidRPr="007A1645" w:rsidRDefault="00FE4430" w:rsidP="00FE4430">
      <w:pPr>
        <w:rPr>
          <w:rFonts w:eastAsia="KaiTi"/>
        </w:rPr>
      </w:pPr>
      <w:r w:rsidRPr="007A1645">
        <w:rPr>
          <w:rFonts w:eastAsia="KaiTi"/>
        </w:rPr>
        <w:t>At Olympus Medical Systems, we focus on improving patient care quality every day. We do this through developing and designing world-leading, clinically</w:t>
      </w:r>
      <w:r w:rsidR="006F4516" w:rsidRPr="007A1645">
        <w:rPr>
          <w:rFonts w:eastAsia="KaiTi"/>
        </w:rPr>
        <w:t xml:space="preserve"> </w:t>
      </w:r>
      <w:r w:rsidRPr="007A1645">
        <w:rPr>
          <w:rFonts w:eastAsia="KaiTi"/>
        </w:rPr>
        <w:t xml:space="preserve">advanced, precision technologies and services. Our products enable healthcare professionals, from a broad range of specialties, to </w:t>
      </w:r>
      <w:r w:rsidR="005367B0" w:rsidRPr="007A1645">
        <w:rPr>
          <w:rFonts w:eastAsia="KaiTi"/>
        </w:rPr>
        <w:t>'</w:t>
      </w:r>
      <w:r w:rsidRPr="007A1645">
        <w:rPr>
          <w:rFonts w:eastAsia="KaiTi"/>
        </w:rPr>
        <w:t>peer</w:t>
      </w:r>
      <w:r w:rsidR="005367B0" w:rsidRPr="007A1645">
        <w:rPr>
          <w:rFonts w:eastAsia="KaiTi"/>
        </w:rPr>
        <w:t>'</w:t>
      </w:r>
      <w:r w:rsidRPr="007A1645">
        <w:rPr>
          <w:rFonts w:eastAsia="KaiTi"/>
        </w:rPr>
        <w:t xml:space="preserve"> inside the body, using endoscopic procedures. This allows them to see more and do more. By focusing on early detection and minimally invasive treatment of a broad range of diseases, our mutual mission is to improve patient outcomes, minimize discomfort, and accelerate the recovery process. Our innovative technologies and services can also optimize workflow and maximize operational efficiency.</w:t>
      </w:r>
    </w:p>
    <w:p w14:paraId="6B95212A" w14:textId="77777777" w:rsidR="00FE4430" w:rsidRPr="007A1645" w:rsidRDefault="00FE4430" w:rsidP="004F55B4">
      <w:pPr>
        <w:pStyle w:val="Headingb"/>
        <w:rPr>
          <w:rFonts w:eastAsia="KaiTi"/>
        </w:rPr>
      </w:pPr>
      <w:r w:rsidRPr="007A1645">
        <w:rPr>
          <w:rFonts w:eastAsia="KaiTi"/>
        </w:rPr>
        <w:t>Suzhou Institute of Biomedical Engineering and Technology, Chinese Academy of Sciences</w:t>
      </w:r>
    </w:p>
    <w:p w14:paraId="532647A3" w14:textId="77777777" w:rsidR="00FE4430" w:rsidRPr="007A1645" w:rsidRDefault="00FE4430" w:rsidP="00FE4430">
      <w:pPr>
        <w:rPr>
          <w:rFonts w:eastAsia="KaiTi"/>
        </w:rPr>
      </w:pPr>
      <w:r w:rsidRPr="007A1645">
        <w:rPr>
          <w:rFonts w:eastAsia="KaiTi"/>
        </w:rPr>
        <w:t>Suzhou Institute of Biomedical Engineering and Technology (SIBET), Chinese Academy of Sciences (CAS) is the only institute for research and development of biomedical instruments in CAS. To meet the significant needs in biomedical products, we focused on the basic, strategic, prospective researches in advanced biomedical instruments, reagents and biomedical materials, stimulated the development of biomedical engineering technology, established a platform for the innovation and transformation of medical instruments. Its main research fields cover medical optics, biomedical diagnostics, and rehabilitation technology.</w:t>
      </w:r>
    </w:p>
    <w:p w14:paraId="7E9709F5" w14:textId="77777777" w:rsidR="00FE4430" w:rsidRPr="007A1645" w:rsidRDefault="00FE4430" w:rsidP="00B276A9">
      <w:pPr>
        <w:pStyle w:val="Headingb"/>
        <w:keepLines/>
        <w:jc w:val="both"/>
        <w:rPr>
          <w:rStyle w:val="Gray"/>
          <w:rFonts w:eastAsia="KaiTi"/>
          <w:color w:val="auto"/>
        </w:rPr>
      </w:pPr>
      <w:r w:rsidRPr="007A1645">
        <w:rPr>
          <w:rFonts w:eastAsia="KaiTi"/>
        </w:rPr>
        <w:t>China Unicom (Guangdong) Industrial Internet Co., Ltd</w:t>
      </w:r>
    </w:p>
    <w:p w14:paraId="12BF48C9" w14:textId="523AB29C" w:rsidR="00B276A9" w:rsidRPr="00D53626" w:rsidRDefault="00FE4430" w:rsidP="00D53626">
      <w:pPr>
        <w:rPr>
          <w:rFonts w:eastAsia="KaiTi"/>
        </w:rPr>
      </w:pPr>
      <w:r w:rsidRPr="007A1645">
        <w:rPr>
          <w:rFonts w:eastAsia="KaiTi"/>
        </w:rPr>
        <w:t>China Unicom (Guangdong) Industrial Internet Co., Ltd. is the first subsidiary with independent legal personality established by China Unicom in Guangdong Province. The company is positioned as an industrial Internet innovation service provider, with the mission of "industrial Internet expert", integrates innovative techniques such as big data, cloud computing, Internet of Things, artificial intelligence, data security, etc., and empowers thousands of industries. Up to now, the company has served more than 1,000 enterprises and more than 200 government units, promoting regional economic development.</w:t>
      </w:r>
      <w:r w:rsidR="00B276A9" w:rsidRPr="00D53626">
        <w:rPr>
          <w:rFonts w:eastAsia="KaiTi"/>
        </w:rPr>
        <w:br w:type="page"/>
      </w:r>
    </w:p>
    <w:p w14:paraId="713987AC" w14:textId="5409B05A" w:rsidR="00B276A9" w:rsidRPr="007A1645" w:rsidRDefault="00B276A9" w:rsidP="00B276A9">
      <w:pPr>
        <w:pStyle w:val="AppendixNoTitle0"/>
        <w:rPr>
          <w:rFonts w:eastAsia="KaiTi"/>
        </w:rPr>
      </w:pPr>
      <w:bookmarkStart w:id="597" w:name="_Toc197530936"/>
      <w:r w:rsidRPr="007A1645">
        <w:rPr>
          <w:rFonts w:eastAsia="KaiTi"/>
        </w:rPr>
        <w:lastRenderedPageBreak/>
        <w:t>References</w:t>
      </w:r>
      <w:bookmarkEnd w:id="597"/>
    </w:p>
    <w:p w14:paraId="4716C2A0" w14:textId="77777777" w:rsidR="00B276A9" w:rsidRPr="007A1645" w:rsidRDefault="00B276A9" w:rsidP="00D53626">
      <w:pPr>
        <w:rPr>
          <w:rFonts w:eastAsia="KaiTi"/>
        </w:rPr>
      </w:pPr>
      <w:bookmarkStart w:id="598" w:name="_Ref135419344"/>
    </w:p>
    <w:p w14:paraId="4F3558C1" w14:textId="15FE079A" w:rsidR="00B276A9" w:rsidRPr="007A1645" w:rsidRDefault="00B276A9" w:rsidP="00D53626">
      <w:pPr>
        <w:pStyle w:val="Reftext"/>
        <w:rPr>
          <w:rFonts w:eastAsia="KaiTi"/>
        </w:rPr>
      </w:pPr>
      <w:r w:rsidRPr="007A1645">
        <w:rPr>
          <w:rFonts w:eastAsia="KaiTi" w:hint="eastAsia"/>
        </w:rPr>
        <w:t>[1]</w:t>
      </w:r>
      <w:r w:rsidRPr="007A1645">
        <w:rPr>
          <w:rFonts w:eastAsia="KaiTi" w:hint="eastAsia"/>
        </w:rPr>
        <w:tab/>
      </w:r>
      <w:r w:rsidRPr="007A1645">
        <w:rPr>
          <w:rFonts w:eastAsia="KaiTi"/>
        </w:rPr>
        <w:t xml:space="preserve">De Groen, Piet C., Yi-Jhen Li, and Sudha Xirasagar. </w:t>
      </w:r>
      <w:r w:rsidRPr="007A1645">
        <w:rPr>
          <w:rFonts w:eastAsia="KaiTi"/>
          <w:i/>
          <w:iCs/>
        </w:rPr>
        <w:t>Long-term colorectal-cancer mortality after adenoma removal</w:t>
      </w:r>
      <w:r w:rsidRPr="007A1645">
        <w:rPr>
          <w:rFonts w:eastAsia="KaiTi"/>
        </w:rPr>
        <w:t>. The New England journal of medicine 371.21 (2014): 2035.</w:t>
      </w:r>
      <w:bookmarkEnd w:id="598"/>
    </w:p>
    <w:p w14:paraId="4C9ABBC7" w14:textId="4F338BAE" w:rsidR="00B276A9" w:rsidRPr="007A1645" w:rsidRDefault="00B276A9" w:rsidP="00D53626">
      <w:pPr>
        <w:pStyle w:val="Reftext"/>
        <w:rPr>
          <w:rFonts w:eastAsia="KaiTi"/>
        </w:rPr>
      </w:pPr>
      <w:bookmarkStart w:id="599" w:name="_Ref135419411"/>
      <w:r w:rsidRPr="007A1645">
        <w:rPr>
          <w:rFonts w:eastAsia="KaiTi" w:hint="eastAsia"/>
        </w:rPr>
        <w:t>[2]</w:t>
      </w:r>
      <w:r w:rsidRPr="007A1645">
        <w:rPr>
          <w:rFonts w:eastAsia="KaiTi" w:hint="eastAsia"/>
        </w:rPr>
        <w:tab/>
      </w:r>
      <w:r w:rsidRPr="007A1645">
        <w:rPr>
          <w:rFonts w:eastAsia="KaiTi"/>
        </w:rPr>
        <w:t xml:space="preserve">Byrne, Michael F., et al. </w:t>
      </w:r>
      <w:r w:rsidRPr="007A1645">
        <w:rPr>
          <w:rFonts w:eastAsia="KaiTi"/>
          <w:i/>
          <w:iCs/>
        </w:rPr>
        <w:t>Real-time differentiation of adenomatous and hyperplastic diminutive colorectal polyps during analysis of unaltered videos of standard colonoscopy using a deep learning model</w:t>
      </w:r>
      <w:r w:rsidRPr="007A1645">
        <w:rPr>
          <w:rFonts w:eastAsia="KaiTi"/>
        </w:rPr>
        <w:t>. Gut 68.1 (2019): 94-100.</w:t>
      </w:r>
      <w:bookmarkEnd w:id="599"/>
    </w:p>
    <w:p w14:paraId="6722AF10" w14:textId="351B567E" w:rsidR="00B276A9" w:rsidRPr="007A1645" w:rsidRDefault="00B276A9" w:rsidP="00D53626">
      <w:pPr>
        <w:pStyle w:val="Reftext"/>
        <w:rPr>
          <w:rFonts w:eastAsia="KaiTi"/>
        </w:rPr>
      </w:pPr>
      <w:bookmarkStart w:id="600" w:name="_Ref135419414"/>
      <w:r w:rsidRPr="007A1645">
        <w:rPr>
          <w:rFonts w:eastAsia="KaiTi" w:hint="eastAsia"/>
        </w:rPr>
        <w:t>[3]</w:t>
      </w:r>
      <w:r w:rsidRPr="007A1645">
        <w:rPr>
          <w:rFonts w:eastAsia="KaiTi" w:hint="eastAsia"/>
        </w:rPr>
        <w:tab/>
      </w:r>
      <w:r w:rsidRPr="007A1645">
        <w:rPr>
          <w:rFonts w:eastAsia="KaiTi"/>
        </w:rPr>
        <w:t xml:space="preserve">Chen, Peng-Jen, et al. </w:t>
      </w:r>
      <w:r w:rsidRPr="007A1645">
        <w:rPr>
          <w:rFonts w:eastAsia="KaiTi"/>
          <w:i/>
          <w:iCs/>
        </w:rPr>
        <w:t>Accurate classification of diminutive colorectal polyps using computer-aided analysis</w:t>
      </w:r>
      <w:r w:rsidRPr="007A1645">
        <w:rPr>
          <w:rFonts w:eastAsia="KaiTi"/>
        </w:rPr>
        <w:t>. Gastroenterology 154.3 (2018): 568-575.</w:t>
      </w:r>
      <w:bookmarkEnd w:id="600"/>
    </w:p>
    <w:p w14:paraId="38A2D6A0" w14:textId="3770018D" w:rsidR="00B276A9" w:rsidRPr="007A1645" w:rsidRDefault="00B276A9" w:rsidP="00D53626">
      <w:pPr>
        <w:pStyle w:val="Reftext"/>
        <w:rPr>
          <w:rFonts w:eastAsia="KaiTi"/>
        </w:rPr>
      </w:pPr>
      <w:bookmarkStart w:id="601" w:name="_Ref135419418"/>
      <w:r w:rsidRPr="007A1645">
        <w:rPr>
          <w:rFonts w:eastAsia="KaiTi" w:hint="eastAsia"/>
        </w:rPr>
        <w:t>[4]</w:t>
      </w:r>
      <w:r w:rsidRPr="007A1645">
        <w:rPr>
          <w:rFonts w:eastAsia="KaiTi" w:hint="eastAsia"/>
        </w:rPr>
        <w:tab/>
      </w:r>
      <w:r w:rsidRPr="007A1645">
        <w:rPr>
          <w:rFonts w:eastAsia="KaiTi"/>
        </w:rPr>
        <w:t xml:space="preserve">Kominami, Yoko, et al. </w:t>
      </w:r>
      <w:r w:rsidRPr="007A1645">
        <w:rPr>
          <w:rFonts w:eastAsia="KaiTi"/>
          <w:i/>
          <w:iCs/>
        </w:rPr>
        <w:t>Computer-aided diagnosis of colorectal polyp histology by using a real-time image recognition system and narrow-band imaging magnifying colonoscopy</w:t>
      </w:r>
      <w:r w:rsidRPr="007A1645">
        <w:rPr>
          <w:rFonts w:eastAsia="KaiTi"/>
        </w:rPr>
        <w:t>. Gastrointestinal endoscopy 83.3 (2016): 643-649.</w:t>
      </w:r>
      <w:bookmarkEnd w:id="601"/>
    </w:p>
    <w:p w14:paraId="5A107B7C" w14:textId="77B636B9" w:rsidR="00B276A9" w:rsidRPr="007A1645" w:rsidRDefault="00B276A9" w:rsidP="00D53626">
      <w:pPr>
        <w:pStyle w:val="Reftext"/>
        <w:rPr>
          <w:rFonts w:eastAsia="KaiTi"/>
        </w:rPr>
      </w:pPr>
      <w:bookmarkStart w:id="602" w:name="_Ref135419453"/>
      <w:r w:rsidRPr="007A1645">
        <w:rPr>
          <w:rFonts w:eastAsia="KaiTi" w:hint="eastAsia"/>
        </w:rPr>
        <w:t>[5]</w:t>
      </w:r>
      <w:r w:rsidRPr="007A1645">
        <w:rPr>
          <w:rFonts w:eastAsia="KaiTi" w:hint="eastAsia"/>
        </w:rPr>
        <w:tab/>
      </w:r>
      <w:r w:rsidRPr="007A1645">
        <w:rPr>
          <w:rFonts w:eastAsia="KaiTi"/>
        </w:rPr>
        <w:t xml:space="preserve">Mori, Yuichi, and Shin-ei Kudo. </w:t>
      </w:r>
      <w:r w:rsidRPr="007A1645">
        <w:rPr>
          <w:rFonts w:eastAsia="KaiTi"/>
          <w:i/>
          <w:iCs/>
        </w:rPr>
        <w:t>Detecting colorectal polyps via machine learning</w:t>
      </w:r>
      <w:r w:rsidRPr="007A1645">
        <w:rPr>
          <w:rFonts w:eastAsia="KaiTi"/>
        </w:rPr>
        <w:t>. Nature biomedical engineering 2.10 (2018): 713-714.</w:t>
      </w:r>
      <w:bookmarkEnd w:id="602"/>
    </w:p>
    <w:p w14:paraId="455E2933" w14:textId="5251E8A2" w:rsidR="00B276A9" w:rsidRPr="007A1645" w:rsidRDefault="00B276A9" w:rsidP="00D53626">
      <w:pPr>
        <w:pStyle w:val="Reftext"/>
        <w:rPr>
          <w:rFonts w:eastAsia="KaiTi"/>
        </w:rPr>
      </w:pPr>
      <w:bookmarkStart w:id="603" w:name="_Ref135419473"/>
      <w:r w:rsidRPr="007A1645">
        <w:rPr>
          <w:rFonts w:eastAsia="KaiTi" w:hint="eastAsia"/>
        </w:rPr>
        <w:t>[6]</w:t>
      </w:r>
      <w:r w:rsidRPr="007A1645">
        <w:rPr>
          <w:rFonts w:eastAsia="KaiTi" w:hint="eastAsia"/>
        </w:rPr>
        <w:tab/>
      </w:r>
      <w:r w:rsidRPr="007A1645">
        <w:rPr>
          <w:rFonts w:eastAsia="KaiTi"/>
        </w:rPr>
        <w:t xml:space="preserve">Misawa, Masashi, et al. </w:t>
      </w:r>
      <w:r w:rsidRPr="007A1645">
        <w:rPr>
          <w:rFonts w:eastAsia="KaiTi"/>
          <w:i/>
          <w:iCs/>
        </w:rPr>
        <w:t>Artificial intelligence-assisted polyp detection for colonoscopy: initial experience</w:t>
      </w:r>
      <w:r w:rsidRPr="007A1645">
        <w:rPr>
          <w:rFonts w:eastAsia="KaiTi"/>
        </w:rPr>
        <w:t>. Gastroenterology 154.8 (2018): 2027-2029.</w:t>
      </w:r>
      <w:bookmarkEnd w:id="603"/>
    </w:p>
    <w:p w14:paraId="485F6B9C" w14:textId="2CB902F3" w:rsidR="00B276A9" w:rsidRPr="007A1645" w:rsidRDefault="00B276A9" w:rsidP="00D53626">
      <w:pPr>
        <w:pStyle w:val="Reftext"/>
        <w:rPr>
          <w:rFonts w:eastAsia="KaiTi"/>
        </w:rPr>
      </w:pPr>
      <w:bookmarkStart w:id="604" w:name="_Ref135419477"/>
      <w:r w:rsidRPr="007A1645">
        <w:rPr>
          <w:rFonts w:eastAsia="KaiTi" w:hint="eastAsia"/>
        </w:rPr>
        <w:t>[7]</w:t>
      </w:r>
      <w:r w:rsidRPr="007A1645">
        <w:rPr>
          <w:rFonts w:eastAsia="KaiTi" w:hint="eastAsia"/>
        </w:rPr>
        <w:tab/>
      </w:r>
      <w:r w:rsidRPr="007A1645">
        <w:rPr>
          <w:rFonts w:eastAsia="KaiTi"/>
        </w:rPr>
        <w:t xml:space="preserve">Zhang, Ruikai, et al. </w:t>
      </w:r>
      <w:r w:rsidRPr="007A1645">
        <w:rPr>
          <w:rFonts w:eastAsia="KaiTi"/>
          <w:i/>
          <w:iCs/>
        </w:rPr>
        <w:t>Automatic detection and classification of colorectal polyps by transferring low-level CNN features from nonmedical domain</w:t>
      </w:r>
      <w:r w:rsidRPr="007A1645">
        <w:rPr>
          <w:rFonts w:eastAsia="KaiTi"/>
        </w:rPr>
        <w:t>. IEEE journal of biomedical and health informatics 21.1 (2016): 41-47.</w:t>
      </w:r>
      <w:bookmarkEnd w:id="604"/>
    </w:p>
    <w:p w14:paraId="0FB01099" w14:textId="7AAF5A64" w:rsidR="00B276A9" w:rsidRPr="007A1645" w:rsidRDefault="00B276A9" w:rsidP="00D53626">
      <w:pPr>
        <w:pStyle w:val="Reftext"/>
        <w:rPr>
          <w:rFonts w:eastAsia="KaiTi"/>
        </w:rPr>
      </w:pPr>
      <w:bookmarkStart w:id="605" w:name="_Ref135419502"/>
      <w:r w:rsidRPr="007A1645">
        <w:rPr>
          <w:rFonts w:eastAsia="KaiTi" w:hint="eastAsia"/>
        </w:rPr>
        <w:t>[8]</w:t>
      </w:r>
      <w:r w:rsidRPr="007A1645">
        <w:rPr>
          <w:rFonts w:eastAsia="KaiTi" w:hint="eastAsia"/>
        </w:rPr>
        <w:tab/>
      </w:r>
      <w:r w:rsidRPr="007A1645">
        <w:rPr>
          <w:rFonts w:eastAsia="KaiTi"/>
        </w:rPr>
        <w:t xml:space="preserve">Wang, Pu, et al. </w:t>
      </w:r>
      <w:r w:rsidRPr="007A1645">
        <w:rPr>
          <w:rFonts w:eastAsia="KaiTi"/>
          <w:i/>
          <w:iCs/>
        </w:rPr>
        <w:t>Development and validation of a deep-learning algorithm for the detection of polyps during colonoscopy</w:t>
      </w:r>
      <w:r w:rsidRPr="007A1645">
        <w:rPr>
          <w:rFonts w:eastAsia="KaiTi"/>
        </w:rPr>
        <w:t>. Nature biomedical engineering 2.10 (2018): 741-748.</w:t>
      </w:r>
      <w:bookmarkEnd w:id="605"/>
    </w:p>
    <w:p w14:paraId="707977A6" w14:textId="095ADA06" w:rsidR="00B276A9" w:rsidRPr="007A1645" w:rsidRDefault="00B276A9" w:rsidP="00D53626">
      <w:pPr>
        <w:pStyle w:val="Reftext"/>
        <w:rPr>
          <w:rFonts w:eastAsia="KaiTi"/>
        </w:rPr>
      </w:pPr>
      <w:bookmarkStart w:id="606" w:name="_Ref135419504"/>
      <w:r w:rsidRPr="007A1645">
        <w:rPr>
          <w:rFonts w:eastAsia="KaiTi" w:hint="eastAsia"/>
        </w:rPr>
        <w:t>[9]</w:t>
      </w:r>
      <w:r w:rsidRPr="007A1645">
        <w:rPr>
          <w:rFonts w:eastAsia="KaiTi" w:hint="eastAsia"/>
        </w:rPr>
        <w:tab/>
      </w:r>
      <w:r w:rsidRPr="007A1645">
        <w:rPr>
          <w:rFonts w:eastAsia="KaiTi"/>
        </w:rPr>
        <w:t xml:space="preserve">Yu, Lequan, et al. </w:t>
      </w:r>
      <w:r w:rsidRPr="007A1645">
        <w:rPr>
          <w:rFonts w:eastAsia="KaiTi"/>
          <w:i/>
          <w:iCs/>
        </w:rPr>
        <w:t>Integrating online and offline three-dimensional deep learning for automated polyp detection in colonoscopy videos</w:t>
      </w:r>
      <w:r w:rsidRPr="007A1645">
        <w:rPr>
          <w:rFonts w:eastAsia="KaiTi"/>
        </w:rPr>
        <w:t>. IEEE journal of biomedical and health informatics 21.1 (2016): 65-75.</w:t>
      </w:r>
      <w:bookmarkEnd w:id="606"/>
    </w:p>
    <w:p w14:paraId="7EF012BD" w14:textId="056CD9B3" w:rsidR="00B276A9" w:rsidRPr="007A1645" w:rsidRDefault="00B276A9" w:rsidP="00D53626">
      <w:pPr>
        <w:pStyle w:val="Reftext"/>
        <w:rPr>
          <w:rFonts w:eastAsia="KaiTi"/>
        </w:rPr>
      </w:pPr>
      <w:bookmarkStart w:id="607" w:name="_Ref135419507"/>
      <w:r w:rsidRPr="007A1645">
        <w:rPr>
          <w:rFonts w:eastAsia="KaiTi" w:hint="eastAsia"/>
        </w:rPr>
        <w:t>[10]</w:t>
      </w:r>
      <w:r w:rsidRPr="007A1645">
        <w:rPr>
          <w:rFonts w:eastAsia="KaiTi" w:hint="eastAsia"/>
        </w:rPr>
        <w:tab/>
      </w:r>
      <w:r w:rsidRPr="007A1645">
        <w:rPr>
          <w:rFonts w:eastAsia="KaiTi"/>
        </w:rPr>
        <w:t xml:space="preserve">Bernal, Jorge, et al. </w:t>
      </w:r>
      <w:r w:rsidRPr="007A1645">
        <w:rPr>
          <w:rFonts w:eastAsia="KaiTi"/>
          <w:i/>
          <w:iCs/>
        </w:rPr>
        <w:t>Comparative validation of polyp detection methods in video colonoscopy: results from the MICCAI 2015 endoscopic vision challenge</w:t>
      </w:r>
      <w:r w:rsidRPr="007A1645">
        <w:rPr>
          <w:rFonts w:eastAsia="KaiTi"/>
        </w:rPr>
        <w:t>. IEEE transactions on medical imaging 36.6 (2017): 1231-1249.</w:t>
      </w:r>
      <w:bookmarkEnd w:id="607"/>
    </w:p>
    <w:p w14:paraId="5B0BCB2E" w14:textId="5A170C09" w:rsidR="00B276A9" w:rsidRPr="007A1645" w:rsidRDefault="00B276A9" w:rsidP="00D53626">
      <w:pPr>
        <w:pStyle w:val="Reftext"/>
        <w:rPr>
          <w:rFonts w:eastAsia="KaiTi"/>
        </w:rPr>
      </w:pPr>
      <w:bookmarkStart w:id="608" w:name="_Ref135419533"/>
      <w:r w:rsidRPr="007A1645">
        <w:rPr>
          <w:rFonts w:eastAsia="KaiTi" w:hint="eastAsia"/>
        </w:rPr>
        <w:t>[11]</w:t>
      </w:r>
      <w:r w:rsidRPr="007A1645">
        <w:rPr>
          <w:rFonts w:eastAsia="KaiTi" w:hint="eastAsia"/>
        </w:rPr>
        <w:tab/>
      </w:r>
      <w:r w:rsidRPr="007A1645">
        <w:rPr>
          <w:rFonts w:eastAsia="KaiTi"/>
        </w:rPr>
        <w:t xml:space="preserve">Su, Jing-Ran, et al. </w:t>
      </w:r>
      <w:r w:rsidRPr="007A1645">
        <w:rPr>
          <w:rFonts w:eastAsia="KaiTi"/>
          <w:i/>
          <w:iCs/>
        </w:rPr>
        <w:t>Impact of a real-time automatic quality control system on colorectal polyp and adenoma detection: a prospective randomized controlled study (with videos)</w:t>
      </w:r>
      <w:r w:rsidRPr="007A1645">
        <w:rPr>
          <w:rFonts w:eastAsia="KaiTi"/>
        </w:rPr>
        <w:t>. Gastrointestinal endoscopy 91.2 (2020): 415-424.</w:t>
      </w:r>
      <w:bookmarkEnd w:id="608"/>
    </w:p>
    <w:p w14:paraId="6E7E7A8D" w14:textId="42A849D7" w:rsidR="00B276A9" w:rsidRPr="007A1645" w:rsidRDefault="00B276A9" w:rsidP="00D53626">
      <w:pPr>
        <w:pStyle w:val="Reftext"/>
        <w:rPr>
          <w:rFonts w:eastAsia="KaiTi"/>
        </w:rPr>
      </w:pPr>
      <w:bookmarkStart w:id="609" w:name="_Ref135419571"/>
      <w:r w:rsidRPr="007A1645">
        <w:rPr>
          <w:rFonts w:eastAsia="KaiTi" w:hint="eastAsia"/>
        </w:rPr>
        <w:t>[12]</w:t>
      </w:r>
      <w:r w:rsidRPr="007A1645">
        <w:rPr>
          <w:rFonts w:eastAsia="KaiTi" w:hint="eastAsia"/>
        </w:rPr>
        <w:tab/>
      </w:r>
      <w:r w:rsidRPr="007A1645">
        <w:rPr>
          <w:rFonts w:eastAsia="KaiTi"/>
        </w:rPr>
        <w:t xml:space="preserve">Aslanian, Harry R., et al. </w:t>
      </w:r>
      <w:r w:rsidRPr="007A1645">
        <w:rPr>
          <w:rFonts w:eastAsia="KaiTi"/>
          <w:i/>
          <w:iCs/>
        </w:rPr>
        <w:t>Nurse observation during colonoscopy increases polyp detection: a randomized prospective study</w:t>
      </w:r>
      <w:r w:rsidRPr="007A1645">
        <w:rPr>
          <w:rFonts w:eastAsia="KaiTi"/>
        </w:rPr>
        <w:t>. Official journal of the American College of Gastroenterology| ACG 108.2 (2013): 166-172.</w:t>
      </w:r>
      <w:bookmarkEnd w:id="609"/>
    </w:p>
    <w:p w14:paraId="05306112" w14:textId="33D7EDB6" w:rsidR="00B276A9" w:rsidRPr="007A1645" w:rsidRDefault="00B276A9" w:rsidP="00D53626">
      <w:pPr>
        <w:pStyle w:val="Reftext"/>
        <w:rPr>
          <w:rFonts w:eastAsia="KaiTi"/>
        </w:rPr>
      </w:pPr>
      <w:bookmarkStart w:id="610" w:name="_Ref135419587"/>
      <w:r w:rsidRPr="007A1645">
        <w:rPr>
          <w:rFonts w:eastAsia="KaiTi" w:hint="eastAsia"/>
        </w:rPr>
        <w:t>[13]</w:t>
      </w:r>
      <w:r w:rsidRPr="007A1645">
        <w:rPr>
          <w:rFonts w:eastAsia="KaiTi" w:hint="eastAsia"/>
        </w:rPr>
        <w:tab/>
      </w:r>
      <w:r w:rsidRPr="007A1645">
        <w:rPr>
          <w:rFonts w:eastAsia="KaiTi"/>
        </w:rPr>
        <w:t xml:space="preserve">Wang, Pu, et al. </w:t>
      </w:r>
      <w:r w:rsidRPr="007A1645">
        <w:rPr>
          <w:rFonts w:eastAsia="KaiTi"/>
          <w:i/>
          <w:iCs/>
        </w:rPr>
        <w:t>Real-time automatic detection system increases colonoscopic polyp and adenoma detection rates: a prospective randomised controlled study</w:t>
      </w:r>
      <w:r w:rsidRPr="007A1645">
        <w:rPr>
          <w:rFonts w:eastAsia="KaiTi"/>
        </w:rPr>
        <w:t>. Gut 68.10 (2019): 1813-1819.</w:t>
      </w:r>
      <w:bookmarkEnd w:id="610"/>
    </w:p>
    <w:p w14:paraId="2C08AE1B" w14:textId="5D14F55E" w:rsidR="00B276A9" w:rsidRPr="007A1645" w:rsidRDefault="00B276A9" w:rsidP="00D53626">
      <w:pPr>
        <w:pStyle w:val="Reftext"/>
        <w:rPr>
          <w:rFonts w:eastAsia="KaiTi"/>
        </w:rPr>
      </w:pPr>
      <w:bookmarkStart w:id="611" w:name="_Ref135419600"/>
      <w:r w:rsidRPr="007A1645">
        <w:rPr>
          <w:rFonts w:eastAsia="KaiTi" w:hint="eastAsia"/>
        </w:rPr>
        <w:t>[14]</w:t>
      </w:r>
      <w:r w:rsidRPr="007A1645">
        <w:rPr>
          <w:rFonts w:eastAsia="KaiTi" w:hint="eastAsia"/>
        </w:rPr>
        <w:tab/>
      </w:r>
      <w:r w:rsidRPr="007A1645">
        <w:rPr>
          <w:rFonts w:eastAsia="KaiTi"/>
        </w:rPr>
        <w:t xml:space="preserve">Zhao, Sheng-Bing, et al. </w:t>
      </w:r>
      <w:r w:rsidRPr="007A1645">
        <w:rPr>
          <w:rFonts w:eastAsia="KaiTi"/>
          <w:i/>
          <w:iCs/>
        </w:rPr>
        <w:t>Establishment and validation of a computer-assisted colonic polyp localization system based on deep learning</w:t>
      </w:r>
      <w:r w:rsidRPr="007A1645">
        <w:rPr>
          <w:rFonts w:eastAsia="KaiTi"/>
        </w:rPr>
        <w:t>. World Journal of Gastroenterology 27.31 (2021): 5232.</w:t>
      </w:r>
      <w:bookmarkEnd w:id="611"/>
    </w:p>
    <w:p w14:paraId="640C0EFC" w14:textId="77777777" w:rsidR="00B276A9" w:rsidRPr="007A1645" w:rsidRDefault="00B276A9" w:rsidP="00D53626">
      <w:pPr>
        <w:pStyle w:val="Reftext"/>
        <w:rPr>
          <w:rFonts w:eastAsia="KaiTi"/>
        </w:rPr>
      </w:pPr>
      <w:bookmarkStart w:id="612" w:name="_Ref135419641"/>
      <w:r w:rsidRPr="007A1645">
        <w:rPr>
          <w:rFonts w:eastAsia="KaiTi" w:hint="eastAsia"/>
        </w:rPr>
        <w:t>[15]</w:t>
      </w:r>
      <w:r w:rsidRPr="007A1645">
        <w:rPr>
          <w:rFonts w:eastAsia="KaiTi" w:hint="eastAsia"/>
        </w:rPr>
        <w:tab/>
      </w:r>
      <w:r w:rsidRPr="007A1645">
        <w:rPr>
          <w:rFonts w:eastAsia="KaiTi"/>
        </w:rPr>
        <w:t>Redmon J, Farhadi A. YOLO9000: better, faster, stronger[C]//Proceedings of the IEEE conference on computer vision and pattern recognition. 2017: 7263-7271.</w:t>
      </w:r>
      <w:bookmarkEnd w:id="612"/>
    </w:p>
    <w:p w14:paraId="3DA7B6D5" w14:textId="77777777" w:rsidR="00B276A9" w:rsidRPr="007A1645" w:rsidRDefault="00B276A9" w:rsidP="00D53626">
      <w:pPr>
        <w:pStyle w:val="Reftext"/>
        <w:rPr>
          <w:rFonts w:eastAsia="KaiTi"/>
        </w:rPr>
      </w:pPr>
      <w:bookmarkStart w:id="613" w:name="_Ref135419681"/>
      <w:r w:rsidRPr="007A1645">
        <w:rPr>
          <w:rFonts w:eastAsia="KaiTi" w:hint="eastAsia"/>
        </w:rPr>
        <w:t>[16]</w:t>
      </w:r>
      <w:r w:rsidRPr="007A1645">
        <w:rPr>
          <w:rFonts w:eastAsia="KaiTi" w:hint="eastAsia"/>
        </w:rPr>
        <w:tab/>
      </w:r>
      <w:r w:rsidRPr="007A1645">
        <w:rPr>
          <w:rFonts w:eastAsia="KaiTi"/>
        </w:rPr>
        <w:t xml:space="preserve">Japan Science and Technology Agency, </w:t>
      </w:r>
      <w:r w:rsidRPr="007A1645">
        <w:rPr>
          <w:rFonts w:eastAsia="KaiTi"/>
          <w:i/>
          <w:iCs/>
        </w:rPr>
        <w:t>Immediate detection of colorectal cancer with AI</w:t>
      </w:r>
      <w:r w:rsidRPr="007A1645">
        <w:rPr>
          <w:rFonts w:eastAsia="KaiTi"/>
        </w:rPr>
        <w:t>. https://www.jst.go.jp/EN/achievements/research/bt2019-07.html, 2019.</w:t>
      </w:r>
      <w:bookmarkEnd w:id="613"/>
    </w:p>
    <w:p w14:paraId="661DE8B0" w14:textId="4DD35FAF" w:rsidR="00B276A9" w:rsidRPr="007A1645" w:rsidRDefault="00B276A9" w:rsidP="00D53626">
      <w:pPr>
        <w:pStyle w:val="Reftext"/>
        <w:rPr>
          <w:rFonts w:eastAsia="KaiTi"/>
        </w:rPr>
      </w:pPr>
      <w:bookmarkStart w:id="614" w:name="_Ref135419736"/>
      <w:r w:rsidRPr="007A1645">
        <w:rPr>
          <w:rFonts w:eastAsia="KaiTi" w:hint="eastAsia"/>
        </w:rPr>
        <w:lastRenderedPageBreak/>
        <w:t>[17]</w:t>
      </w:r>
      <w:r w:rsidRPr="007A1645">
        <w:rPr>
          <w:rFonts w:eastAsia="KaiTi" w:hint="eastAsia"/>
        </w:rPr>
        <w:tab/>
      </w:r>
      <w:r w:rsidRPr="007A1645">
        <w:rPr>
          <w:rFonts w:eastAsia="KaiTi"/>
        </w:rPr>
        <w:t xml:space="preserve">Săftoiu, Adrian, et al. </w:t>
      </w:r>
      <w:r w:rsidRPr="007A1645">
        <w:rPr>
          <w:rFonts w:eastAsia="KaiTi"/>
          <w:i/>
          <w:iCs/>
        </w:rPr>
        <w:t>Role of gastrointestinal endoscopy in the screening of digestive tract cancers in Europe: European Society of Gastrointestinal Endoscopy (ESGE) Position Statement.</w:t>
      </w:r>
      <w:r w:rsidRPr="007A1645">
        <w:rPr>
          <w:rFonts w:eastAsia="KaiTi"/>
        </w:rPr>
        <w:t xml:space="preserve"> Endoscopy 52.04 (2020): 293-304.</w:t>
      </w:r>
      <w:bookmarkEnd w:id="614"/>
    </w:p>
    <w:p w14:paraId="24748394" w14:textId="4ED46B32" w:rsidR="00B276A9" w:rsidRPr="007A1645" w:rsidRDefault="00B276A9" w:rsidP="00D53626">
      <w:pPr>
        <w:pStyle w:val="Reftext"/>
        <w:rPr>
          <w:rFonts w:eastAsia="KaiTi"/>
        </w:rPr>
      </w:pPr>
      <w:bookmarkStart w:id="615" w:name="_Ref135419757"/>
      <w:r w:rsidRPr="007A1645">
        <w:rPr>
          <w:rFonts w:eastAsia="KaiTi" w:hint="eastAsia"/>
        </w:rPr>
        <w:t>[18]</w:t>
      </w:r>
      <w:r w:rsidRPr="007A1645">
        <w:rPr>
          <w:rFonts w:eastAsia="KaiTi" w:hint="eastAsia"/>
        </w:rPr>
        <w:tab/>
      </w:r>
      <w:r w:rsidRPr="007A1645">
        <w:rPr>
          <w:rFonts w:eastAsia="KaiTi"/>
        </w:rPr>
        <w:t xml:space="preserve">Dumonceau, J-M., et al. </w:t>
      </w:r>
      <w:r w:rsidRPr="007A1645">
        <w:rPr>
          <w:rFonts w:eastAsia="KaiTi"/>
          <w:i/>
          <w:iCs/>
        </w:rPr>
        <w:t>Indications, results, and clinical impact of endoscopic ultrasound (EUS)-guided sampling in gastroenterology: European Society of Gastrointestinal Endoscopy (ESGE) Clinical Guideline</w:t>
      </w:r>
      <w:r w:rsidRPr="007A1645">
        <w:rPr>
          <w:rFonts w:eastAsia="KaiTi"/>
        </w:rPr>
        <w:t>. Endoscopy 43.10 (2011): 897-912.</w:t>
      </w:r>
      <w:bookmarkEnd w:id="615"/>
    </w:p>
    <w:p w14:paraId="24E87DDD" w14:textId="045BE6A0" w:rsidR="00B276A9" w:rsidRPr="007A1645" w:rsidRDefault="00B276A9" w:rsidP="00D53626">
      <w:pPr>
        <w:pStyle w:val="Reftext"/>
        <w:rPr>
          <w:rFonts w:eastAsia="KaiTi"/>
        </w:rPr>
      </w:pPr>
      <w:bookmarkStart w:id="616" w:name="_Ref135419774"/>
      <w:r w:rsidRPr="007A1645">
        <w:rPr>
          <w:rFonts w:eastAsia="KaiTi" w:hint="eastAsia"/>
        </w:rPr>
        <w:t>[19]</w:t>
      </w:r>
      <w:r w:rsidRPr="007A1645">
        <w:rPr>
          <w:rFonts w:eastAsia="KaiTi" w:hint="eastAsia"/>
        </w:rPr>
        <w:tab/>
      </w:r>
      <w:r w:rsidRPr="007A1645">
        <w:rPr>
          <w:rFonts w:eastAsia="KaiTi"/>
        </w:rPr>
        <w:t xml:space="preserve">Luo, Huiyan, et al. </w:t>
      </w:r>
      <w:r w:rsidRPr="007A1645">
        <w:rPr>
          <w:rFonts w:eastAsia="KaiTi"/>
          <w:i/>
          <w:iCs/>
        </w:rPr>
        <w:t>Real-time artificial intelligence for detection of upper gastrointestinal cancer by endoscopy: a multicentre, case-control, diagnostic study</w:t>
      </w:r>
      <w:r w:rsidRPr="007A1645">
        <w:rPr>
          <w:rFonts w:eastAsia="KaiTi"/>
        </w:rPr>
        <w:t>. The Lancet Oncology 20.12 (2019): 1645-1654.</w:t>
      </w:r>
      <w:bookmarkEnd w:id="616"/>
    </w:p>
    <w:p w14:paraId="06314A80" w14:textId="463D2A16" w:rsidR="00B276A9" w:rsidRPr="007A1645" w:rsidRDefault="00B276A9" w:rsidP="00D53626">
      <w:pPr>
        <w:pStyle w:val="Reftext"/>
        <w:rPr>
          <w:rFonts w:eastAsia="KaiTi"/>
        </w:rPr>
      </w:pPr>
      <w:bookmarkStart w:id="617" w:name="_Ref135419791"/>
      <w:r w:rsidRPr="007A1645">
        <w:rPr>
          <w:rFonts w:eastAsia="KaiTi" w:hint="eastAsia"/>
        </w:rPr>
        <w:t>[20]</w:t>
      </w:r>
      <w:r w:rsidRPr="007A1645">
        <w:rPr>
          <w:rFonts w:eastAsia="KaiTi" w:hint="eastAsia"/>
        </w:rPr>
        <w:tab/>
      </w:r>
      <w:r w:rsidRPr="007A1645">
        <w:rPr>
          <w:rFonts w:eastAsia="KaiTi"/>
        </w:rPr>
        <w:t xml:space="preserve">Zhu, Yan, et al. </w:t>
      </w:r>
      <w:r w:rsidRPr="007A1645">
        <w:rPr>
          <w:rFonts w:eastAsia="KaiTi"/>
          <w:i/>
          <w:iCs/>
        </w:rPr>
        <w:t>Application of convolutional neural network in the diagnosis of the invasion depth of gastric cancer based on conventional endoscopy</w:t>
      </w:r>
      <w:r w:rsidRPr="007A1645">
        <w:rPr>
          <w:rFonts w:eastAsia="KaiTi"/>
        </w:rPr>
        <w:t>. Gastrointestinal endoscopy 89.4 (2019): 806-815.</w:t>
      </w:r>
      <w:bookmarkEnd w:id="617"/>
    </w:p>
    <w:p w14:paraId="2C03C15B" w14:textId="7887B3F2" w:rsidR="00B276A9" w:rsidRPr="007A1645" w:rsidRDefault="00B276A9" w:rsidP="00D53626">
      <w:pPr>
        <w:pStyle w:val="Reftext"/>
        <w:rPr>
          <w:rFonts w:eastAsia="KaiTi"/>
        </w:rPr>
      </w:pPr>
      <w:bookmarkStart w:id="618" w:name="_Ref135419810"/>
      <w:r w:rsidRPr="007A1645">
        <w:rPr>
          <w:rFonts w:eastAsia="KaiTi" w:hint="eastAsia"/>
        </w:rPr>
        <w:t>[21]</w:t>
      </w:r>
      <w:r w:rsidRPr="007A1645">
        <w:rPr>
          <w:rFonts w:eastAsia="KaiTi" w:hint="eastAsia"/>
        </w:rPr>
        <w:tab/>
      </w:r>
      <w:r w:rsidRPr="007A1645">
        <w:rPr>
          <w:rFonts w:eastAsia="KaiTi"/>
        </w:rPr>
        <w:t xml:space="preserve">Hirasawa, Toshiaki, et al. </w:t>
      </w:r>
      <w:r w:rsidRPr="007A1645">
        <w:rPr>
          <w:rFonts w:eastAsia="KaiTi"/>
          <w:i/>
          <w:iCs/>
        </w:rPr>
        <w:t>Application of artificial intelligence using a convolutional neural network for detecting gastric cancer in endoscopic images</w:t>
      </w:r>
      <w:r w:rsidRPr="007A1645">
        <w:rPr>
          <w:rFonts w:eastAsia="KaiTi"/>
        </w:rPr>
        <w:t>. Gastric Cancer 21.4 (2018): 653-660.</w:t>
      </w:r>
      <w:bookmarkEnd w:id="618"/>
    </w:p>
    <w:p w14:paraId="271D8405" w14:textId="2A03D82F" w:rsidR="00B276A9" w:rsidRPr="007A1645" w:rsidRDefault="00B276A9" w:rsidP="00D53626">
      <w:pPr>
        <w:pStyle w:val="Reftext"/>
        <w:rPr>
          <w:rFonts w:eastAsia="KaiTi"/>
        </w:rPr>
      </w:pPr>
      <w:bookmarkStart w:id="619" w:name="_Ref135419826"/>
      <w:r w:rsidRPr="007A1645">
        <w:rPr>
          <w:rFonts w:eastAsia="KaiTi" w:hint="eastAsia"/>
        </w:rPr>
        <w:t>[22]</w:t>
      </w:r>
      <w:r w:rsidRPr="007A1645">
        <w:rPr>
          <w:rFonts w:eastAsia="KaiTi" w:hint="eastAsia"/>
        </w:rPr>
        <w:tab/>
      </w:r>
      <w:r w:rsidRPr="007A1645">
        <w:rPr>
          <w:rFonts w:eastAsia="KaiTi"/>
        </w:rPr>
        <w:t xml:space="preserve">Wu, Lianlian, et al. </w:t>
      </w:r>
      <w:r w:rsidRPr="007A1645">
        <w:rPr>
          <w:rFonts w:eastAsia="KaiTi"/>
          <w:i/>
          <w:iCs/>
        </w:rPr>
        <w:t>A deep neural network improves endoscopic detection of early gastric cancer without blind spots</w:t>
      </w:r>
      <w:r w:rsidRPr="007A1645">
        <w:rPr>
          <w:rFonts w:eastAsia="KaiTi"/>
        </w:rPr>
        <w:t>. Endoscopy 51.06 (2019): 522-531.</w:t>
      </w:r>
      <w:bookmarkEnd w:id="619"/>
    </w:p>
    <w:p w14:paraId="325E83FE" w14:textId="5C7CDFB1" w:rsidR="00B276A9" w:rsidRPr="007A1645" w:rsidRDefault="00B276A9" w:rsidP="00D53626">
      <w:pPr>
        <w:pStyle w:val="Reftext"/>
        <w:rPr>
          <w:rFonts w:eastAsia="KaiTi"/>
        </w:rPr>
      </w:pPr>
      <w:bookmarkStart w:id="620" w:name="_Ref135419844"/>
      <w:r w:rsidRPr="007A1645">
        <w:rPr>
          <w:rFonts w:eastAsia="KaiTi" w:hint="eastAsia"/>
        </w:rPr>
        <w:t>[23]</w:t>
      </w:r>
      <w:r w:rsidRPr="007A1645">
        <w:rPr>
          <w:rFonts w:eastAsia="KaiTi" w:hint="eastAsia"/>
        </w:rPr>
        <w:tab/>
      </w:r>
      <w:r w:rsidRPr="007A1645">
        <w:rPr>
          <w:rFonts w:eastAsia="KaiTi"/>
        </w:rPr>
        <w:t xml:space="preserve">Komeda, Yoriaki, et al. </w:t>
      </w:r>
      <w:r w:rsidRPr="007A1645">
        <w:rPr>
          <w:rFonts w:eastAsia="KaiTi"/>
          <w:i/>
          <w:iCs/>
        </w:rPr>
        <w:t>Computer-aided diagnosis based on convolutional neural network system for colorectal polyp classification: preliminary experience</w:t>
      </w:r>
      <w:r w:rsidRPr="007A1645">
        <w:rPr>
          <w:rFonts w:eastAsia="KaiTi"/>
        </w:rPr>
        <w:t>. Oncology 93.Suppl. 1 (2017): 30-34.</w:t>
      </w:r>
      <w:bookmarkEnd w:id="620"/>
    </w:p>
    <w:p w14:paraId="6EFA6862" w14:textId="77777777" w:rsidR="00B276A9" w:rsidRPr="007A1645" w:rsidRDefault="00B276A9" w:rsidP="00D53626">
      <w:pPr>
        <w:pStyle w:val="Reftext"/>
        <w:rPr>
          <w:rFonts w:eastAsia="KaiTi"/>
        </w:rPr>
      </w:pPr>
      <w:bookmarkStart w:id="621" w:name="_Ref135419872"/>
      <w:r w:rsidRPr="007A1645">
        <w:rPr>
          <w:rFonts w:eastAsia="KaiTi" w:hint="eastAsia"/>
        </w:rPr>
        <w:t>[24]</w:t>
      </w:r>
      <w:r w:rsidRPr="007A1645">
        <w:rPr>
          <w:rFonts w:eastAsia="KaiTi" w:hint="eastAsia"/>
        </w:rPr>
        <w:tab/>
      </w:r>
      <w:r w:rsidRPr="007A1645">
        <w:rPr>
          <w:rFonts w:eastAsia="KaiTi"/>
        </w:rPr>
        <w:t xml:space="preserve">Gong D, Wu L, Zhang J, et al. </w:t>
      </w:r>
      <w:r w:rsidRPr="007A1645">
        <w:rPr>
          <w:rFonts w:eastAsia="KaiTi"/>
          <w:i/>
          <w:iCs/>
        </w:rPr>
        <w:t>Detection of colorectal adenomas with a real-time computer-aided system (ENDOANGEL): a randomised controlled study[J]</w:t>
      </w:r>
      <w:r w:rsidRPr="007A1645">
        <w:rPr>
          <w:rFonts w:eastAsia="KaiTi"/>
        </w:rPr>
        <w:t>. The lancet Gastroenterology &amp; hepatology, 2020, 5(4): 352-361.</w:t>
      </w:r>
      <w:bookmarkEnd w:id="621"/>
    </w:p>
    <w:p w14:paraId="178371E3" w14:textId="0458FF32" w:rsidR="00B276A9" w:rsidRPr="007A1645" w:rsidRDefault="00B276A9" w:rsidP="00D53626">
      <w:pPr>
        <w:pStyle w:val="Reftext"/>
        <w:rPr>
          <w:rFonts w:eastAsia="KaiTi"/>
        </w:rPr>
      </w:pPr>
      <w:bookmarkStart w:id="622" w:name="_Ref135419918"/>
      <w:r w:rsidRPr="007A1645">
        <w:rPr>
          <w:rFonts w:eastAsia="KaiTi" w:hint="eastAsia"/>
        </w:rPr>
        <w:t>[25]</w:t>
      </w:r>
      <w:r w:rsidRPr="007A1645">
        <w:rPr>
          <w:rFonts w:eastAsia="KaiTi" w:hint="eastAsia"/>
        </w:rPr>
        <w:tab/>
      </w:r>
      <w:r w:rsidRPr="007A1645">
        <w:rPr>
          <w:rFonts w:eastAsia="KaiTi"/>
        </w:rPr>
        <w:t xml:space="preserve">Van Der Merwe, Schalk W., et al. </w:t>
      </w:r>
      <w:r w:rsidRPr="007A1645">
        <w:rPr>
          <w:rFonts w:eastAsia="KaiTi"/>
          <w:i/>
          <w:iCs/>
        </w:rPr>
        <w:t>Therapeutic endoscopic ultrasound: European Society of Gastrointestinal Endoscopy (ESGE) Guideline</w:t>
      </w:r>
      <w:r w:rsidRPr="007A1645">
        <w:rPr>
          <w:rFonts w:eastAsia="KaiTi"/>
        </w:rPr>
        <w:t>. Endoscopy (2021).</w:t>
      </w:r>
      <w:bookmarkEnd w:id="622"/>
    </w:p>
    <w:p w14:paraId="28B4D5BA" w14:textId="51B6144C" w:rsidR="00B276A9" w:rsidRPr="007A1645" w:rsidRDefault="00B276A9" w:rsidP="00D53626">
      <w:pPr>
        <w:pStyle w:val="Reftext"/>
        <w:rPr>
          <w:rFonts w:eastAsia="KaiTi"/>
        </w:rPr>
      </w:pPr>
      <w:bookmarkStart w:id="623" w:name="_Ref135419920"/>
      <w:r w:rsidRPr="007A1645">
        <w:rPr>
          <w:rFonts w:eastAsia="KaiTi" w:hint="eastAsia"/>
        </w:rPr>
        <w:t>[26]</w:t>
      </w:r>
      <w:r w:rsidRPr="007A1645">
        <w:rPr>
          <w:rFonts w:eastAsia="KaiTi" w:hint="eastAsia"/>
        </w:rPr>
        <w:tab/>
      </w:r>
      <w:r w:rsidRPr="007A1645">
        <w:rPr>
          <w:rFonts w:eastAsia="KaiTi"/>
        </w:rPr>
        <w:t xml:space="preserve">Forbes, Nauzer, et al. </w:t>
      </w:r>
      <w:r w:rsidRPr="007A1645">
        <w:rPr>
          <w:rFonts w:eastAsia="KaiTi"/>
          <w:i/>
          <w:iCs/>
        </w:rPr>
        <w:t>Adverse events associated with EUS and EUS-guided procedures</w:t>
      </w:r>
      <w:r w:rsidRPr="007A1645">
        <w:rPr>
          <w:rFonts w:eastAsia="KaiTi"/>
        </w:rPr>
        <w:t>. Gastrointestinal endoscopy 95.1 (2022): 16-26.</w:t>
      </w:r>
      <w:bookmarkEnd w:id="623"/>
    </w:p>
    <w:p w14:paraId="3C780641" w14:textId="101243A8" w:rsidR="00B276A9" w:rsidRPr="007A1645" w:rsidRDefault="00B276A9" w:rsidP="00D53626">
      <w:pPr>
        <w:pStyle w:val="Reftext"/>
        <w:rPr>
          <w:rFonts w:eastAsia="KaiTi"/>
        </w:rPr>
      </w:pPr>
      <w:bookmarkStart w:id="624" w:name="_Ref135419941"/>
      <w:r w:rsidRPr="007A1645">
        <w:rPr>
          <w:rFonts w:eastAsia="KaiTi" w:hint="eastAsia"/>
        </w:rPr>
        <w:t>[27]</w:t>
      </w:r>
      <w:r w:rsidRPr="007A1645">
        <w:rPr>
          <w:rFonts w:eastAsia="KaiTi" w:hint="eastAsia"/>
        </w:rPr>
        <w:tab/>
      </w:r>
      <w:r w:rsidRPr="007A1645">
        <w:rPr>
          <w:rFonts w:eastAsia="KaiTi"/>
        </w:rPr>
        <w:t xml:space="preserve">Reddy, Yogananda, and Robert P. Willert. </w:t>
      </w:r>
      <w:r w:rsidRPr="007A1645">
        <w:rPr>
          <w:rFonts w:eastAsia="KaiTi"/>
          <w:i/>
          <w:iCs/>
        </w:rPr>
        <w:t>Endoscopic ultrasound: what is it and when should it be used?</w:t>
      </w:r>
      <w:r w:rsidRPr="007A1645">
        <w:rPr>
          <w:rFonts w:eastAsia="KaiTi"/>
        </w:rPr>
        <w:t xml:space="preserve"> Clinical medicine 9.6 (2009): 539-543.</w:t>
      </w:r>
      <w:bookmarkEnd w:id="624"/>
    </w:p>
    <w:p w14:paraId="6394C29A" w14:textId="2C9197AD" w:rsidR="00B276A9" w:rsidRPr="007A1645" w:rsidRDefault="00B276A9" w:rsidP="00D53626">
      <w:pPr>
        <w:pStyle w:val="Reftext"/>
        <w:rPr>
          <w:rFonts w:eastAsia="KaiTi"/>
        </w:rPr>
      </w:pPr>
      <w:bookmarkStart w:id="625" w:name="_Ref135419988"/>
      <w:r w:rsidRPr="007A1645">
        <w:rPr>
          <w:rFonts w:eastAsia="KaiTi" w:hint="eastAsia"/>
        </w:rPr>
        <w:t>[28]</w:t>
      </w:r>
      <w:r w:rsidRPr="007A1645">
        <w:rPr>
          <w:rFonts w:eastAsia="KaiTi" w:hint="eastAsia"/>
        </w:rPr>
        <w:tab/>
      </w:r>
      <w:r w:rsidRPr="007A1645">
        <w:rPr>
          <w:rFonts w:eastAsia="KaiTi"/>
        </w:rPr>
        <w:t xml:space="preserve">Mertz, Howard R., et al. </w:t>
      </w:r>
      <w:r w:rsidRPr="007A1645">
        <w:rPr>
          <w:rFonts w:eastAsia="KaiTi"/>
          <w:i/>
          <w:iCs/>
        </w:rPr>
        <w:t>EUS, PET, and CT scanning for evaluation of pancreatic adenocarcinoma.</w:t>
      </w:r>
      <w:r w:rsidRPr="007A1645">
        <w:rPr>
          <w:rFonts w:eastAsia="KaiTi"/>
        </w:rPr>
        <w:t xml:space="preserve"> Gastrointestinal endoscopy 52.3 (2000): 367-371.</w:t>
      </w:r>
      <w:bookmarkEnd w:id="625"/>
    </w:p>
    <w:p w14:paraId="5CFA89BA" w14:textId="5DF5A866" w:rsidR="00B276A9" w:rsidRPr="007A1645" w:rsidRDefault="00B276A9" w:rsidP="00D53626">
      <w:pPr>
        <w:pStyle w:val="Reftext"/>
        <w:rPr>
          <w:rFonts w:eastAsia="KaiTi"/>
        </w:rPr>
      </w:pPr>
      <w:bookmarkStart w:id="626" w:name="_Ref135420005"/>
      <w:r w:rsidRPr="007A1645">
        <w:rPr>
          <w:rFonts w:eastAsia="KaiTi" w:hint="eastAsia"/>
        </w:rPr>
        <w:t>[29]</w:t>
      </w:r>
      <w:r w:rsidRPr="007A1645">
        <w:rPr>
          <w:rFonts w:eastAsia="KaiTi" w:hint="eastAsia"/>
        </w:rPr>
        <w:tab/>
      </w:r>
      <w:r w:rsidRPr="007A1645">
        <w:rPr>
          <w:rFonts w:eastAsia="KaiTi"/>
        </w:rPr>
        <w:t xml:space="preserve">Wallace, Michael B., et al. </w:t>
      </w:r>
      <w:r w:rsidRPr="007A1645">
        <w:rPr>
          <w:rFonts w:eastAsia="KaiTi"/>
          <w:i/>
          <w:iCs/>
        </w:rPr>
        <w:t>Minimally invasive endoscopic staging of suspected lung cancer.</w:t>
      </w:r>
      <w:r w:rsidRPr="007A1645">
        <w:rPr>
          <w:rFonts w:eastAsia="KaiTi"/>
        </w:rPr>
        <w:t xml:space="preserve"> Jama 299.5 (2008): 540-546.</w:t>
      </w:r>
      <w:bookmarkEnd w:id="626"/>
    </w:p>
    <w:p w14:paraId="1282811C" w14:textId="2124EDC6" w:rsidR="00B276A9" w:rsidRPr="007A1645" w:rsidRDefault="00B276A9" w:rsidP="00D53626">
      <w:pPr>
        <w:pStyle w:val="Reftext"/>
        <w:rPr>
          <w:rFonts w:eastAsia="KaiTi"/>
        </w:rPr>
      </w:pPr>
      <w:bookmarkStart w:id="627" w:name="_Ref135420022"/>
      <w:r w:rsidRPr="007A1645">
        <w:rPr>
          <w:rFonts w:eastAsia="KaiTi" w:hint="eastAsia"/>
        </w:rPr>
        <w:t>[30]</w:t>
      </w:r>
      <w:r w:rsidRPr="007A1645">
        <w:rPr>
          <w:rFonts w:eastAsia="KaiTi" w:hint="eastAsia"/>
        </w:rPr>
        <w:tab/>
      </w:r>
      <w:r w:rsidRPr="007A1645">
        <w:rPr>
          <w:rFonts w:eastAsia="KaiTi"/>
        </w:rPr>
        <w:t xml:space="preserve">Kuwahara, Takamichi, et al. </w:t>
      </w:r>
      <w:r w:rsidRPr="007A1645">
        <w:rPr>
          <w:rFonts w:eastAsia="KaiTi"/>
          <w:i/>
          <w:iCs/>
        </w:rPr>
        <w:t>Current status of artificial intelligence analysis for endoscopic ultrasonography</w:t>
      </w:r>
      <w:r w:rsidRPr="007A1645">
        <w:rPr>
          <w:rFonts w:eastAsia="KaiTi"/>
        </w:rPr>
        <w:t>. Digestive Endoscopy 33.2 (2021): 298-305.</w:t>
      </w:r>
      <w:bookmarkEnd w:id="627"/>
    </w:p>
    <w:p w14:paraId="339FCF29" w14:textId="77777777" w:rsidR="00B276A9" w:rsidRPr="007A1645" w:rsidRDefault="00B276A9" w:rsidP="00D53626">
      <w:pPr>
        <w:pStyle w:val="Reftext"/>
        <w:rPr>
          <w:rFonts w:eastAsia="KaiTi"/>
        </w:rPr>
      </w:pPr>
      <w:bookmarkStart w:id="628" w:name="_Ref135420027"/>
      <w:r w:rsidRPr="007A1645">
        <w:rPr>
          <w:rFonts w:eastAsia="KaiTi" w:hint="eastAsia"/>
        </w:rPr>
        <w:t>[31]</w:t>
      </w:r>
      <w:r w:rsidRPr="007A1645">
        <w:rPr>
          <w:rFonts w:eastAsia="KaiTi" w:hint="eastAsia"/>
        </w:rPr>
        <w:tab/>
      </w:r>
      <w:r w:rsidRPr="007A1645">
        <w:rPr>
          <w:rFonts w:eastAsia="KaiTi"/>
        </w:rPr>
        <w:t xml:space="preserve">Liu JQ, Ren JY, Xu XL, Xiong LY, Peng YX, Pan XF, Dietrich CF, Cui XW. </w:t>
      </w:r>
      <w:r w:rsidRPr="007A1645">
        <w:rPr>
          <w:rFonts w:eastAsia="KaiTi"/>
          <w:i/>
          <w:iCs/>
        </w:rPr>
        <w:t>Ultrasound-based artificial intelligence in gastroenterology and hepatology</w:t>
      </w:r>
      <w:r w:rsidRPr="007A1645">
        <w:rPr>
          <w:rFonts w:eastAsia="KaiTi"/>
        </w:rPr>
        <w:t>. World J Gastroenterol. 2022 Oct 14;28(38):5530-5546. Doi: 10.3748/wjg.v28.i38.5530. PMID: 36304086; PMCID: PMC9594013.</w:t>
      </w:r>
      <w:bookmarkEnd w:id="628"/>
    </w:p>
    <w:p w14:paraId="14DB3662" w14:textId="77777777" w:rsidR="00B276A9" w:rsidRPr="007A1645" w:rsidRDefault="00B276A9" w:rsidP="00D53626">
      <w:pPr>
        <w:pStyle w:val="Reftext"/>
        <w:rPr>
          <w:rFonts w:eastAsia="KaiTi"/>
        </w:rPr>
      </w:pPr>
      <w:bookmarkStart w:id="629" w:name="_Ref135420029"/>
      <w:r w:rsidRPr="007A1645">
        <w:rPr>
          <w:rFonts w:eastAsia="KaiTi" w:hint="eastAsia"/>
        </w:rPr>
        <w:t>[32]</w:t>
      </w:r>
      <w:r w:rsidRPr="007A1645">
        <w:rPr>
          <w:rFonts w:eastAsia="KaiTi" w:hint="eastAsia"/>
        </w:rPr>
        <w:tab/>
      </w:r>
      <w:r w:rsidRPr="007A1645">
        <w:rPr>
          <w:rFonts w:eastAsia="KaiTi"/>
        </w:rPr>
        <w:t xml:space="preserve">Liu E, Bhutani MS, Sun S. </w:t>
      </w:r>
      <w:r w:rsidRPr="007A1645">
        <w:rPr>
          <w:rFonts w:eastAsia="KaiTi"/>
          <w:i/>
          <w:iCs/>
        </w:rPr>
        <w:t>Artificial intelligence: The new wave of innovation in EUS</w:t>
      </w:r>
      <w:r w:rsidRPr="007A1645">
        <w:rPr>
          <w:rFonts w:eastAsia="KaiTi"/>
        </w:rPr>
        <w:t>. Endosc Ultrasound. 2021 Mar-Apr;10(2):79-83. Doi: 10.4103/EUS-D-21-00052. PMID: 33885005; PMCID: PMC8098839.</w:t>
      </w:r>
      <w:bookmarkEnd w:id="629"/>
    </w:p>
    <w:p w14:paraId="38C202F4" w14:textId="77777777" w:rsidR="00B276A9" w:rsidRPr="007A1645" w:rsidRDefault="00B276A9" w:rsidP="00D53626">
      <w:pPr>
        <w:pStyle w:val="Reftext"/>
        <w:rPr>
          <w:rFonts w:eastAsia="KaiTi"/>
        </w:rPr>
      </w:pPr>
      <w:bookmarkStart w:id="630" w:name="_Ref135420031"/>
      <w:r w:rsidRPr="007A1645">
        <w:rPr>
          <w:rFonts w:eastAsia="KaiTi" w:hint="eastAsia"/>
        </w:rPr>
        <w:t>[33]</w:t>
      </w:r>
      <w:r w:rsidRPr="007A1645">
        <w:rPr>
          <w:rFonts w:eastAsia="KaiTi" w:hint="eastAsia"/>
        </w:rPr>
        <w:tab/>
      </w:r>
      <w:r w:rsidRPr="007A1645">
        <w:rPr>
          <w:rFonts w:eastAsia="KaiTi"/>
        </w:rPr>
        <w:t xml:space="preserve">Dumitrescu EA, Ungureanu BS, Cazacu IM, Florescu LM, Streba L, Croitoru VM, Sur D, Croitoru A, Turcu-Stiolica A, Lungulescu CV. </w:t>
      </w:r>
      <w:r w:rsidRPr="007A1645">
        <w:rPr>
          <w:rFonts w:eastAsia="KaiTi"/>
          <w:i/>
          <w:iCs/>
        </w:rPr>
        <w:t>Diagnostic Value of Artificial Intelligence-Assisted Endoscopic Ultrasound for Pancreatic Cancer: A Systematic Review and Meta-</w:t>
      </w:r>
      <w:r w:rsidRPr="007A1645">
        <w:rPr>
          <w:rFonts w:eastAsia="KaiTi"/>
          <w:i/>
          <w:iCs/>
        </w:rPr>
        <w:lastRenderedPageBreak/>
        <w:t>Analysis</w:t>
      </w:r>
      <w:r w:rsidRPr="007A1645">
        <w:rPr>
          <w:rFonts w:eastAsia="KaiTi"/>
        </w:rPr>
        <w:t>. Diagnostics (Basel). 2022 Jan 25;12(2):309. Doi: 10.3390/diagnostics12020309. PMID: 35204400; PMCID: PMC8870917.</w:t>
      </w:r>
      <w:bookmarkEnd w:id="630"/>
    </w:p>
    <w:p w14:paraId="05F80AB5" w14:textId="77777777" w:rsidR="00B276A9" w:rsidRPr="007A1645" w:rsidRDefault="00B276A9" w:rsidP="00D53626">
      <w:pPr>
        <w:pStyle w:val="Reftext"/>
        <w:rPr>
          <w:rFonts w:eastAsia="KaiTi"/>
        </w:rPr>
      </w:pPr>
      <w:bookmarkStart w:id="631" w:name="_Ref135420033"/>
      <w:r w:rsidRPr="007A1645">
        <w:rPr>
          <w:rFonts w:eastAsia="KaiTi" w:hint="eastAsia"/>
        </w:rPr>
        <w:t>[34]</w:t>
      </w:r>
      <w:r w:rsidRPr="007A1645">
        <w:rPr>
          <w:rFonts w:eastAsia="KaiTi" w:hint="eastAsia"/>
        </w:rPr>
        <w:tab/>
      </w:r>
      <w:r w:rsidRPr="007A1645">
        <w:rPr>
          <w:rFonts w:eastAsia="KaiTi"/>
        </w:rPr>
        <w:t xml:space="preserve">Wu J, Wu C, Zhou C, Zheng W, Li P. </w:t>
      </w:r>
      <w:r w:rsidRPr="007A1645">
        <w:rPr>
          <w:rFonts w:eastAsia="KaiTi"/>
          <w:i/>
          <w:iCs/>
        </w:rPr>
        <w:t>Recent advances in convex probe endobronchial ultrasound: a narrative review</w:t>
      </w:r>
      <w:r w:rsidRPr="007A1645">
        <w:rPr>
          <w:rFonts w:eastAsia="KaiTi"/>
        </w:rPr>
        <w:t>. Ann Transl Med. 2021 Mar;9(5):419. Doi: 10.21037/atm-21-225. PMID: 33842640; PMCID: PMC8033319.</w:t>
      </w:r>
      <w:bookmarkEnd w:id="631"/>
    </w:p>
    <w:p w14:paraId="17BF80D9" w14:textId="0A9C63CE" w:rsidR="00B276A9" w:rsidRPr="007A1645" w:rsidRDefault="00B276A9" w:rsidP="00D53626">
      <w:pPr>
        <w:pStyle w:val="Reftext"/>
        <w:rPr>
          <w:rFonts w:eastAsia="KaiTi"/>
        </w:rPr>
      </w:pPr>
      <w:bookmarkStart w:id="632" w:name="_Ref135420067"/>
      <w:r w:rsidRPr="007A1645">
        <w:rPr>
          <w:rFonts w:eastAsia="KaiTi" w:hint="eastAsia"/>
        </w:rPr>
        <w:t>[35]</w:t>
      </w:r>
      <w:r w:rsidRPr="007A1645">
        <w:rPr>
          <w:rFonts w:eastAsia="KaiTi" w:hint="eastAsia"/>
        </w:rPr>
        <w:tab/>
      </w:r>
      <w:r w:rsidRPr="007A1645">
        <w:rPr>
          <w:rFonts w:eastAsia="KaiTi"/>
        </w:rPr>
        <w:t xml:space="preserve">Valero, Manuel, and Carlos Robles-Medranda. </w:t>
      </w:r>
      <w:r w:rsidRPr="007A1645">
        <w:rPr>
          <w:rFonts w:eastAsia="KaiTi"/>
          <w:i/>
          <w:iCs/>
        </w:rPr>
        <w:t>Endoscopic ultrasound in oncology: An update of clinical applications in the gastrointestinal tract</w:t>
      </w:r>
      <w:r w:rsidRPr="007A1645">
        <w:rPr>
          <w:rFonts w:eastAsia="KaiTi"/>
        </w:rPr>
        <w:t>. World journal of gastrointestinal endoscopy 9.6 (2017): 243.</w:t>
      </w:r>
      <w:bookmarkEnd w:id="632"/>
    </w:p>
    <w:p w14:paraId="28BEB610" w14:textId="18E9AEB1" w:rsidR="00B276A9" w:rsidRPr="007A1645" w:rsidRDefault="00B276A9" w:rsidP="00D53626">
      <w:pPr>
        <w:pStyle w:val="Reftext"/>
        <w:rPr>
          <w:rFonts w:eastAsia="KaiTi"/>
        </w:rPr>
      </w:pPr>
      <w:bookmarkStart w:id="633" w:name="_Ref135420069"/>
      <w:r w:rsidRPr="007A1645">
        <w:rPr>
          <w:rFonts w:eastAsia="KaiTi" w:hint="eastAsia"/>
        </w:rPr>
        <w:t>[36]</w:t>
      </w:r>
      <w:r w:rsidRPr="007A1645">
        <w:rPr>
          <w:rFonts w:eastAsia="KaiTi" w:hint="eastAsia"/>
        </w:rPr>
        <w:tab/>
      </w:r>
      <w:r w:rsidRPr="007A1645">
        <w:rPr>
          <w:rFonts w:eastAsia="KaiTi"/>
        </w:rPr>
        <w:t xml:space="preserve">Kelly S, Harris KM, Berry E, Hutton J, Roderick P, Cullingworth J, Gathercole L, Smith MA. </w:t>
      </w:r>
      <w:r w:rsidRPr="007A1645">
        <w:rPr>
          <w:rFonts w:eastAsia="KaiTi"/>
          <w:i/>
          <w:iCs/>
        </w:rPr>
        <w:t>A systematic review of the staging performance of endoscopic ultrasound in gastro-oesophageal carcinoma</w:t>
      </w:r>
      <w:r w:rsidRPr="007A1645">
        <w:rPr>
          <w:rFonts w:eastAsia="KaiTi"/>
        </w:rPr>
        <w:t>. Gut 2001; 49: 534-539.</w:t>
      </w:r>
      <w:bookmarkEnd w:id="633"/>
    </w:p>
    <w:p w14:paraId="375B4440" w14:textId="77777777" w:rsidR="00B276A9" w:rsidRPr="007A1645" w:rsidRDefault="00B276A9" w:rsidP="00D53626">
      <w:pPr>
        <w:pStyle w:val="Reftext"/>
        <w:rPr>
          <w:rFonts w:eastAsia="KaiTi"/>
        </w:rPr>
      </w:pPr>
      <w:bookmarkStart w:id="634" w:name="_Ref135420136"/>
      <w:r w:rsidRPr="007A1645">
        <w:rPr>
          <w:rFonts w:eastAsia="KaiTi" w:hint="eastAsia"/>
        </w:rPr>
        <w:t>[37]</w:t>
      </w:r>
      <w:r w:rsidRPr="007A1645">
        <w:rPr>
          <w:rFonts w:eastAsia="KaiTi" w:hint="eastAsia"/>
        </w:rPr>
        <w:tab/>
      </w:r>
      <w:r w:rsidRPr="007A1645">
        <w:rPr>
          <w:rFonts w:eastAsia="KaiTi"/>
        </w:rPr>
        <w:t xml:space="preserve">Kim YH, Kim GH, Kim KB, Lee MW, Lee BE, Baek DH, Kim DH, Park JC. </w:t>
      </w:r>
      <w:r w:rsidRPr="007A1645">
        <w:rPr>
          <w:rFonts w:eastAsia="KaiTi"/>
          <w:i/>
          <w:iCs/>
        </w:rPr>
        <w:t>Application of A Convolutional Neural Network in The Diagnosis of Gastric Mesenchymal Tumours on Endoscopic Ultrasonography Images</w:t>
      </w:r>
      <w:r w:rsidRPr="007A1645">
        <w:rPr>
          <w:rFonts w:eastAsia="KaiTi"/>
        </w:rPr>
        <w:t>. J Clin Med. 2020 Sep 29;9(10):3162. Doi: 10.3390/jcm9103162. PMID: 33003602; PMCID: PMC7600226.</w:t>
      </w:r>
      <w:bookmarkEnd w:id="634"/>
    </w:p>
    <w:p w14:paraId="43562D2E" w14:textId="77777777" w:rsidR="00B276A9" w:rsidRPr="007A1645" w:rsidRDefault="00B276A9" w:rsidP="00D53626">
      <w:pPr>
        <w:pStyle w:val="Reftext"/>
        <w:rPr>
          <w:rFonts w:eastAsia="KaiTi"/>
        </w:rPr>
      </w:pPr>
      <w:bookmarkStart w:id="635" w:name="_Ref135420153"/>
      <w:r w:rsidRPr="007A1645">
        <w:rPr>
          <w:rFonts w:eastAsia="KaiTi" w:hint="eastAsia"/>
        </w:rPr>
        <w:t>[38]</w:t>
      </w:r>
      <w:r w:rsidRPr="007A1645">
        <w:rPr>
          <w:rFonts w:eastAsia="KaiTi" w:hint="eastAsia"/>
        </w:rPr>
        <w:tab/>
      </w:r>
      <w:r w:rsidRPr="007A1645">
        <w:rPr>
          <w:rFonts w:eastAsia="KaiTi"/>
        </w:rPr>
        <w:t xml:space="preserve">Zhang MM, Yang H, Jin ZD, Yu JG, Cai ZY, Li ZS. </w:t>
      </w:r>
      <w:r w:rsidRPr="007A1645">
        <w:rPr>
          <w:rFonts w:eastAsia="KaiTi"/>
          <w:i/>
          <w:iCs/>
        </w:rPr>
        <w:t>Differential diagnosis of pancreatic cancer from normal tissue with digital imaging processing and pattern recognition based on a support vector machine of EUS images</w:t>
      </w:r>
      <w:r w:rsidRPr="007A1645">
        <w:rPr>
          <w:rFonts w:eastAsia="KaiTi"/>
        </w:rPr>
        <w:t>. Gastrointest Endosc. 2010 Nov;72(5):978-85. Doi: 10.1016/j.gie.2010.06.042. Epub 2010 Sep 19. PMID: 20855062.</w:t>
      </w:r>
      <w:bookmarkEnd w:id="635"/>
    </w:p>
    <w:p w14:paraId="5C10270F" w14:textId="77777777" w:rsidR="00B276A9" w:rsidRPr="007A1645" w:rsidRDefault="00B276A9" w:rsidP="00D53626">
      <w:pPr>
        <w:pStyle w:val="Reftext"/>
        <w:rPr>
          <w:rFonts w:eastAsia="KaiTi"/>
        </w:rPr>
      </w:pPr>
      <w:bookmarkStart w:id="636" w:name="_Ref135420173"/>
      <w:r w:rsidRPr="007A1645">
        <w:rPr>
          <w:rFonts w:eastAsia="KaiTi" w:hint="eastAsia"/>
        </w:rPr>
        <w:t>[39]</w:t>
      </w:r>
      <w:r w:rsidRPr="007A1645">
        <w:rPr>
          <w:rFonts w:eastAsia="KaiTi" w:hint="eastAsia"/>
        </w:rPr>
        <w:tab/>
      </w:r>
      <w:r w:rsidRPr="007A1645">
        <w:rPr>
          <w:rFonts w:eastAsia="KaiTi"/>
        </w:rPr>
        <w:t xml:space="preserve">Zhu M, Xu C, Yu J, Wu Y, Li C, Zhang M, Jin Z, Li Z. </w:t>
      </w:r>
      <w:r w:rsidRPr="007A1645">
        <w:rPr>
          <w:rFonts w:eastAsia="KaiTi"/>
          <w:i/>
          <w:iCs/>
        </w:rPr>
        <w:t>Differentiation of pancreatic cancer and chronic pancreatitis using computer-aided diagnosis of endoscopic ultrasound (EUS) images: a diagnostic test</w:t>
      </w:r>
      <w:r w:rsidRPr="007A1645">
        <w:rPr>
          <w:rFonts w:eastAsia="KaiTi"/>
        </w:rPr>
        <w:t>. PloS One. 2013 May 21;8(5):e63820. Doi: 10.1371/journal.pone.0063820. PMID: 23704940; PMCID: PMC3660382.</w:t>
      </w:r>
      <w:bookmarkEnd w:id="636"/>
    </w:p>
    <w:p w14:paraId="72B7531F" w14:textId="77777777" w:rsidR="00B276A9" w:rsidRPr="007A1645" w:rsidRDefault="00B276A9" w:rsidP="00D53626">
      <w:pPr>
        <w:pStyle w:val="Reftext"/>
        <w:rPr>
          <w:rFonts w:eastAsia="KaiTi"/>
        </w:rPr>
      </w:pPr>
      <w:bookmarkStart w:id="637" w:name="_Ref135420196"/>
      <w:r w:rsidRPr="007A1645">
        <w:rPr>
          <w:rFonts w:eastAsia="KaiTi" w:hint="eastAsia"/>
        </w:rPr>
        <w:t>[40]</w:t>
      </w:r>
      <w:r w:rsidRPr="007A1645">
        <w:rPr>
          <w:rFonts w:eastAsia="KaiTi" w:hint="eastAsia"/>
        </w:rPr>
        <w:tab/>
      </w:r>
      <w:r w:rsidRPr="007A1645">
        <w:rPr>
          <w:rFonts w:eastAsia="KaiTi"/>
        </w:rPr>
        <w:t xml:space="preserve">Tonozuka R, Itoi T, Nagata N, Kojima H, Sofuni A, Tsuchiya T, Ishii K, Tanaka R, Nagakawa Y, Mukai S. </w:t>
      </w:r>
      <w:r w:rsidRPr="007A1645">
        <w:rPr>
          <w:rFonts w:eastAsia="KaiTi"/>
          <w:i/>
          <w:iCs/>
        </w:rPr>
        <w:t>Deep learning analysis for the detection of pancreatic cancer on endosonographic images: a pilot study</w:t>
      </w:r>
      <w:r w:rsidRPr="007A1645">
        <w:rPr>
          <w:rFonts w:eastAsia="KaiTi"/>
        </w:rPr>
        <w:t>. J Hepatobiliary Pancreat Sci. 2021 Jan;28(1):95-104. Doi: 10.1002/jhbp.825. Epub 2020 Oct 15. PMID: 32910528.</w:t>
      </w:r>
      <w:bookmarkEnd w:id="637"/>
    </w:p>
    <w:p w14:paraId="7DFCC2F2" w14:textId="77777777" w:rsidR="00B276A9" w:rsidRPr="007A1645" w:rsidRDefault="00B276A9" w:rsidP="00D53626">
      <w:pPr>
        <w:pStyle w:val="Reftext"/>
        <w:rPr>
          <w:rFonts w:eastAsia="KaiTi"/>
        </w:rPr>
      </w:pPr>
      <w:bookmarkStart w:id="638" w:name="_Ref135420214"/>
      <w:r w:rsidRPr="007A1645">
        <w:rPr>
          <w:rFonts w:eastAsia="KaiTi" w:hint="eastAsia"/>
        </w:rPr>
        <w:t>[41]</w:t>
      </w:r>
      <w:r w:rsidRPr="007A1645">
        <w:rPr>
          <w:rFonts w:eastAsia="KaiTi" w:hint="eastAsia"/>
        </w:rPr>
        <w:tab/>
      </w:r>
      <w:r w:rsidRPr="007A1645">
        <w:rPr>
          <w:rFonts w:eastAsia="KaiTi"/>
        </w:rPr>
        <w:t xml:space="preserve">Săftoiu A, Vilmann P, Gorunescu F, Janssen J, Hocke M, Larsen M, Iglesias-Garcia J, Arcidiacono P, Will U, Giovannini M, Dietrich CF, Havre R, Gheorghe C, McKay C, Gheonea DI, Ciurea T; European EUS Elastography Multicentric Study Group. </w:t>
      </w:r>
      <w:r w:rsidRPr="007A1645">
        <w:rPr>
          <w:rFonts w:eastAsia="KaiTi"/>
          <w:i/>
          <w:iCs/>
        </w:rPr>
        <w:t>Efficacy of an artificial neural network-based approach to endoscopic ultrasound elastography in diagnosis of focal pancreatic masses</w:t>
      </w:r>
      <w:r w:rsidRPr="007A1645">
        <w:rPr>
          <w:rFonts w:eastAsia="KaiTi"/>
        </w:rPr>
        <w:t>. Clin Gastroenterol Hepatol. 2012 Jan;10(1):84-90.e1. doi: 10.1016/j.cgh.2011.09.014. Epub 2011 Oct 1. PMID: 21963957.</w:t>
      </w:r>
      <w:bookmarkEnd w:id="638"/>
    </w:p>
    <w:p w14:paraId="64CFB353" w14:textId="77777777" w:rsidR="00B276A9" w:rsidRPr="007A1645" w:rsidRDefault="00B276A9" w:rsidP="00D53626">
      <w:pPr>
        <w:pStyle w:val="Reftext"/>
        <w:rPr>
          <w:rFonts w:eastAsia="KaiTi"/>
        </w:rPr>
      </w:pPr>
      <w:bookmarkStart w:id="639" w:name="_Ref135420232"/>
      <w:r w:rsidRPr="007A1645">
        <w:rPr>
          <w:rFonts w:eastAsia="KaiTi" w:hint="eastAsia"/>
        </w:rPr>
        <w:t>[42]</w:t>
      </w:r>
      <w:r w:rsidRPr="007A1645">
        <w:rPr>
          <w:rFonts w:eastAsia="KaiTi" w:hint="eastAsia"/>
        </w:rPr>
        <w:tab/>
      </w:r>
      <w:r w:rsidRPr="007A1645">
        <w:rPr>
          <w:rFonts w:eastAsia="KaiTi"/>
        </w:rPr>
        <w:t xml:space="preserve">Săftoiu A, Vilmann P, Dietrich CF, Iglesias-Garcia J, Hocke M, Seicean A, Ignee A, Hassan H, Streba CT, Ioncică AM, Gheonea DI, Ciurea T. </w:t>
      </w:r>
      <w:r w:rsidRPr="007A1645">
        <w:rPr>
          <w:rFonts w:eastAsia="KaiTi"/>
          <w:i/>
          <w:iCs/>
        </w:rPr>
        <w:t>Quantitative contrast-enhanced harmonic EUS in differential diagnosis of focal pancreatic masses</w:t>
      </w:r>
      <w:r w:rsidRPr="007A1645">
        <w:rPr>
          <w:rFonts w:eastAsia="KaiTi"/>
        </w:rPr>
        <w:t xml:space="preserve"> (with videos). Gastrointest Endosc. 2015 Jul;82(1):59-69. Doi: 10.1016/j.gie.2014.11.040. Epub 2015 Mar 16. PMID: 25792386.</w:t>
      </w:r>
      <w:bookmarkEnd w:id="639"/>
    </w:p>
    <w:p w14:paraId="0F1F6945" w14:textId="77777777" w:rsidR="00B276A9" w:rsidRPr="007A1645" w:rsidRDefault="00B276A9" w:rsidP="00D53626">
      <w:pPr>
        <w:pStyle w:val="Reftext"/>
        <w:rPr>
          <w:rFonts w:eastAsia="KaiTi"/>
        </w:rPr>
      </w:pPr>
      <w:bookmarkStart w:id="640" w:name="_Ref135420253"/>
      <w:r w:rsidRPr="007A1645">
        <w:rPr>
          <w:rFonts w:eastAsia="KaiTi" w:hint="eastAsia"/>
        </w:rPr>
        <w:t>[43]</w:t>
      </w:r>
      <w:r w:rsidRPr="007A1645">
        <w:rPr>
          <w:rFonts w:eastAsia="KaiTi" w:hint="eastAsia"/>
        </w:rPr>
        <w:tab/>
      </w:r>
      <w:r w:rsidRPr="007A1645">
        <w:rPr>
          <w:rFonts w:eastAsia="KaiTi"/>
        </w:rPr>
        <w:t xml:space="preserve">Zhang J, Zhu L, Yao L, Ding X, Chen D, Wu H, Lu Z, Zhou W, Zhang L, An P, Xu B, Tan W, Hu S, Cheng F, Yu H. </w:t>
      </w:r>
      <w:r w:rsidRPr="007A1645">
        <w:rPr>
          <w:rFonts w:eastAsia="KaiTi"/>
          <w:i/>
          <w:iCs/>
        </w:rPr>
        <w:t>Deep learning-based pancreas segmentation and station recognition system in EUS: development and validation of a useful training tool</w:t>
      </w:r>
      <w:r w:rsidRPr="007A1645">
        <w:rPr>
          <w:rFonts w:eastAsia="KaiTi"/>
        </w:rPr>
        <w:t xml:space="preserve"> (with video). Gastrointest Endosc. 2020 Oct;92(4):874-885.e3. doi: 10.1016/j.gie.2020.04.071. Epub 2020 May 6. Erratum in: Gastrointest Endosc. 2021 Mar;93(3):781. PMID: 32387499.</w:t>
      </w:r>
      <w:bookmarkEnd w:id="640"/>
    </w:p>
    <w:p w14:paraId="4316480B" w14:textId="77777777" w:rsidR="00B276A9" w:rsidRPr="007A1645" w:rsidRDefault="00B276A9" w:rsidP="00D53626">
      <w:pPr>
        <w:pStyle w:val="Reftext"/>
        <w:rPr>
          <w:rFonts w:eastAsia="KaiTi"/>
        </w:rPr>
      </w:pPr>
      <w:bookmarkStart w:id="641" w:name="_Ref135420268"/>
      <w:r w:rsidRPr="007A1645">
        <w:rPr>
          <w:rFonts w:eastAsia="KaiTi" w:hint="eastAsia"/>
        </w:rPr>
        <w:t>[44]</w:t>
      </w:r>
      <w:r w:rsidRPr="007A1645">
        <w:rPr>
          <w:rFonts w:eastAsia="KaiTi" w:hint="eastAsia"/>
        </w:rPr>
        <w:tab/>
      </w:r>
      <w:r w:rsidRPr="007A1645">
        <w:rPr>
          <w:rFonts w:eastAsia="KaiTi"/>
        </w:rPr>
        <w:t xml:space="preserve">Chen CH, Lee YW, Huang YS, Lan WR, Chang RF, Tu CY, Chen CY, Liao WC. </w:t>
      </w:r>
      <w:r w:rsidRPr="007A1645">
        <w:rPr>
          <w:rFonts w:eastAsia="KaiTi"/>
          <w:i/>
          <w:iCs/>
        </w:rPr>
        <w:t>Computer-aided diagnosis of endobronchial ultrasound images using convolutional neural network</w:t>
      </w:r>
      <w:r w:rsidRPr="007A1645">
        <w:rPr>
          <w:rFonts w:eastAsia="KaiTi"/>
        </w:rPr>
        <w:t>. Comput Methods Programs Biomed. 2019 Aug;177:175-182. Doi: 10.1016/j.cmpb.2019.05.020. Epub 2019 May 22. PMID: 31319946.</w:t>
      </w:r>
      <w:bookmarkEnd w:id="641"/>
    </w:p>
    <w:p w14:paraId="48D6AEE1" w14:textId="77777777" w:rsidR="00B276A9" w:rsidRPr="007A1645" w:rsidRDefault="00B276A9" w:rsidP="00D53626">
      <w:pPr>
        <w:pStyle w:val="Reftext"/>
        <w:rPr>
          <w:rFonts w:eastAsia="KaiTi"/>
        </w:rPr>
      </w:pPr>
      <w:bookmarkStart w:id="642" w:name="_Ref135420283"/>
      <w:r w:rsidRPr="007A1645">
        <w:rPr>
          <w:rFonts w:eastAsia="KaiTi" w:hint="eastAsia"/>
        </w:rPr>
        <w:lastRenderedPageBreak/>
        <w:t>[45]</w:t>
      </w:r>
      <w:r w:rsidRPr="007A1645">
        <w:rPr>
          <w:rFonts w:eastAsia="KaiTi" w:hint="eastAsia"/>
        </w:rPr>
        <w:tab/>
      </w:r>
      <w:r w:rsidRPr="007A1645">
        <w:rPr>
          <w:rFonts w:eastAsia="KaiTi"/>
        </w:rPr>
        <w:t xml:space="preserve">Hotta T, Kurimoto N, Shiratsuki Y, Amano Y, Hamaguchi M, Tanino A, Tsubata Y, Isobe T. </w:t>
      </w:r>
      <w:r w:rsidRPr="007A1645">
        <w:rPr>
          <w:rFonts w:eastAsia="KaiTi"/>
          <w:i/>
          <w:iCs/>
        </w:rPr>
        <w:t>Deep learning-based diagnosis from endobronchial ultrasonography images of pulmonary lesions</w:t>
      </w:r>
      <w:r w:rsidRPr="007A1645">
        <w:rPr>
          <w:rFonts w:eastAsia="KaiTi"/>
        </w:rPr>
        <w:t>. Sci Rep. 2022 Aug 12;12(1):13710. Doi: 10.1038/s41598-022-17976-5. PMID: 35962181; PMCID: PMC9374687.</w:t>
      </w:r>
      <w:bookmarkEnd w:id="642"/>
    </w:p>
    <w:p w14:paraId="6EFFC241" w14:textId="77777777" w:rsidR="00B276A9" w:rsidRPr="007A1645" w:rsidRDefault="00B276A9" w:rsidP="00D53626">
      <w:pPr>
        <w:pStyle w:val="Reftext"/>
        <w:rPr>
          <w:rFonts w:eastAsia="KaiTi"/>
        </w:rPr>
      </w:pPr>
      <w:bookmarkStart w:id="643" w:name="_Ref135420304"/>
      <w:r w:rsidRPr="007A1645">
        <w:rPr>
          <w:rFonts w:eastAsia="KaiTi" w:hint="eastAsia"/>
        </w:rPr>
        <w:t>[46]</w:t>
      </w:r>
      <w:r w:rsidRPr="007A1645">
        <w:rPr>
          <w:rFonts w:eastAsia="KaiTi" w:hint="eastAsia"/>
        </w:rPr>
        <w:tab/>
      </w:r>
      <w:r w:rsidRPr="007A1645">
        <w:rPr>
          <w:rFonts w:eastAsia="KaiTi"/>
        </w:rPr>
        <w:t xml:space="preserve">Churchill IF, Gatti AA, Hylton DA, Sullivan KA, Patel YS, Leontiadis GI, Farrokhyar F, Hanna WC. </w:t>
      </w:r>
      <w:r w:rsidRPr="007A1645">
        <w:rPr>
          <w:rFonts w:eastAsia="KaiTi"/>
          <w:i/>
          <w:iCs/>
        </w:rPr>
        <w:t>An Artificial Intelligence Algorithm to Predict Nodal Metastasis in Lung Cancer</w:t>
      </w:r>
      <w:r w:rsidRPr="007A1645">
        <w:rPr>
          <w:rFonts w:eastAsia="KaiTi"/>
        </w:rPr>
        <w:t>. Ann Thorac Surg. 2022 Jul;114(1):248-256. Doi: 10.1016/j.athoracsur.2021.06.082. Epub 2021 Aug 8. PMID: 34370986.</w:t>
      </w:r>
      <w:bookmarkEnd w:id="643"/>
    </w:p>
    <w:p w14:paraId="64CC339E" w14:textId="77777777" w:rsidR="00B276A9" w:rsidRPr="007A1645" w:rsidRDefault="00B276A9" w:rsidP="00D53626">
      <w:pPr>
        <w:pStyle w:val="Reftext"/>
        <w:rPr>
          <w:rFonts w:eastAsia="KaiTi"/>
        </w:rPr>
      </w:pPr>
      <w:bookmarkStart w:id="644" w:name="_Ref135420319"/>
      <w:r w:rsidRPr="007A1645">
        <w:rPr>
          <w:rFonts w:eastAsia="KaiTi" w:hint="eastAsia"/>
        </w:rPr>
        <w:t>[47]</w:t>
      </w:r>
      <w:r w:rsidRPr="007A1645">
        <w:rPr>
          <w:rFonts w:eastAsia="KaiTi" w:hint="eastAsia"/>
        </w:rPr>
        <w:tab/>
      </w:r>
      <w:r w:rsidRPr="007A1645">
        <w:rPr>
          <w:rFonts w:eastAsia="KaiTi"/>
        </w:rPr>
        <w:t xml:space="preserve">Ito Y, Nakajima T, Inage T, Otsuka T, Sata Y, Tanaka K, Sakairi Y, Suzuki H, Yoshino I. </w:t>
      </w:r>
      <w:r w:rsidRPr="007A1645">
        <w:rPr>
          <w:rFonts w:eastAsia="KaiTi"/>
          <w:i/>
          <w:iCs/>
        </w:rPr>
        <w:t>Prediction of Nodal Metastasis in Lung Cancer Using Deep Learning of Endobronchial Ultrasound Images</w:t>
      </w:r>
      <w:r w:rsidRPr="007A1645">
        <w:rPr>
          <w:rFonts w:eastAsia="KaiTi"/>
        </w:rPr>
        <w:t>. Cancers (Basel). 2022 Jul 8;14(14):3334. doi: 10.3390/cancers14143334. PMID: 35884395; PMCID: PMC9321716.</w:t>
      </w:r>
      <w:bookmarkEnd w:id="644"/>
    </w:p>
    <w:p w14:paraId="08E525EB" w14:textId="05F3B4E1" w:rsidR="00B276A9" w:rsidRPr="007A1645" w:rsidRDefault="00B276A9" w:rsidP="00D53626">
      <w:pPr>
        <w:pStyle w:val="Reftext"/>
        <w:rPr>
          <w:rFonts w:eastAsia="KaiTi"/>
        </w:rPr>
      </w:pPr>
      <w:bookmarkStart w:id="645" w:name="_Ref135420339"/>
      <w:r w:rsidRPr="007A1645">
        <w:rPr>
          <w:rFonts w:eastAsia="KaiTi" w:hint="eastAsia"/>
        </w:rPr>
        <w:t>[48]</w:t>
      </w:r>
      <w:r w:rsidRPr="007A1645">
        <w:rPr>
          <w:rFonts w:eastAsia="KaiTi" w:hint="eastAsia"/>
        </w:rPr>
        <w:tab/>
      </w:r>
      <w:r w:rsidRPr="007A1645">
        <w:rPr>
          <w:rFonts w:eastAsia="KaiTi"/>
        </w:rPr>
        <w:t xml:space="preserve">EndoCV2022: Endoscopic computer vision challenges 2.0, </w:t>
      </w:r>
      <w:hyperlink r:id="rId53" w:history="1">
        <w:r w:rsidRPr="007A1645">
          <w:rPr>
            <w:rStyle w:val="Hyperlink"/>
            <w:rFonts w:ascii="Arial" w:eastAsia="KaiTi" w:hAnsi="Arial" w:cs="Arial"/>
            <w:sz w:val="16"/>
            <w:szCs w:val="16"/>
          </w:rPr>
          <w:t>https://endocv2022.grand-challenge.org/EndoCV-Sequence</w:t>
        </w:r>
      </w:hyperlink>
      <w:r w:rsidRPr="007A1645">
        <w:rPr>
          <w:rFonts w:eastAsia="KaiTi"/>
        </w:rPr>
        <w:t>, 2022.</w:t>
      </w:r>
      <w:bookmarkEnd w:id="645"/>
    </w:p>
    <w:p w14:paraId="7F48C267" w14:textId="77777777" w:rsidR="00967DA4" w:rsidRDefault="00B276A9" w:rsidP="00D53626">
      <w:pPr>
        <w:pStyle w:val="Reftext"/>
        <w:rPr>
          <w:rFonts w:eastAsia="KaiTi"/>
        </w:rPr>
      </w:pPr>
      <w:bookmarkStart w:id="646" w:name="_Ref135420343"/>
      <w:r w:rsidRPr="007A1645">
        <w:rPr>
          <w:rFonts w:eastAsia="KaiTi" w:hint="eastAsia"/>
        </w:rPr>
        <w:t>[49]</w:t>
      </w:r>
      <w:r w:rsidRPr="007A1645">
        <w:rPr>
          <w:rFonts w:eastAsia="KaiTi" w:hint="eastAsia"/>
        </w:rPr>
        <w:tab/>
      </w:r>
      <w:r w:rsidRPr="007A1645">
        <w:rPr>
          <w:rFonts w:eastAsia="KaiTi"/>
        </w:rPr>
        <w:t xml:space="preserve">EndoCV2021: Polyp Detection and Segmentation: Addressing Generalisability, </w:t>
      </w:r>
      <w:hyperlink r:id="rId54" w:history="1">
        <w:r w:rsidRPr="007A1645">
          <w:rPr>
            <w:rStyle w:val="Hyperlink"/>
            <w:rFonts w:ascii="Arial" w:eastAsia="KaiTi" w:hAnsi="Arial" w:cs="Arial"/>
            <w:sz w:val="16"/>
            <w:szCs w:val="16"/>
          </w:rPr>
          <w:t>https://endocv2021.grand-challenge.org</w:t>
        </w:r>
      </w:hyperlink>
      <w:r w:rsidRPr="007A1645">
        <w:rPr>
          <w:rFonts w:eastAsia="KaiTi"/>
        </w:rPr>
        <w:t xml:space="preserve"> , 2021.</w:t>
      </w:r>
      <w:bookmarkEnd w:id="646"/>
    </w:p>
    <w:p w14:paraId="5C9D7937" w14:textId="0E481B37" w:rsidR="00B276A9" w:rsidRPr="007A1645" w:rsidRDefault="00B276A9" w:rsidP="00D53626">
      <w:pPr>
        <w:pStyle w:val="Reftext"/>
        <w:rPr>
          <w:rFonts w:eastAsia="KaiTi"/>
        </w:rPr>
      </w:pPr>
      <w:bookmarkStart w:id="647" w:name="_Ref135420349"/>
      <w:r w:rsidRPr="007A1645">
        <w:rPr>
          <w:rFonts w:eastAsia="KaiTi" w:hint="eastAsia"/>
        </w:rPr>
        <w:t>[50]</w:t>
      </w:r>
      <w:r w:rsidRPr="007A1645">
        <w:rPr>
          <w:rFonts w:eastAsia="KaiTi" w:hint="eastAsia"/>
        </w:rPr>
        <w:tab/>
      </w:r>
      <w:r w:rsidRPr="007A1645">
        <w:rPr>
          <w:rFonts w:eastAsia="KaiTi"/>
        </w:rPr>
        <w:t xml:space="preserve">EndoCV2020, </w:t>
      </w:r>
      <w:hyperlink r:id="rId55" w:history="1">
        <w:r w:rsidRPr="007A1645">
          <w:rPr>
            <w:rStyle w:val="Hyperlink"/>
            <w:rFonts w:ascii="Arial" w:eastAsia="KaiTi" w:hAnsi="Arial" w:cs="Arial"/>
            <w:sz w:val="16"/>
            <w:szCs w:val="16"/>
          </w:rPr>
          <w:t>https://endocv.grand-challenge.org</w:t>
        </w:r>
      </w:hyperlink>
      <w:r w:rsidRPr="007A1645">
        <w:rPr>
          <w:rFonts w:eastAsia="KaiTi"/>
        </w:rPr>
        <w:t>, 2020.</w:t>
      </w:r>
      <w:bookmarkEnd w:id="647"/>
    </w:p>
    <w:p w14:paraId="20402ADE" w14:textId="3FAEE1B0" w:rsidR="00B276A9" w:rsidRPr="007A1645" w:rsidRDefault="00B276A9" w:rsidP="00D53626">
      <w:pPr>
        <w:pStyle w:val="Reftext"/>
        <w:rPr>
          <w:rFonts w:eastAsia="KaiTi"/>
        </w:rPr>
      </w:pPr>
      <w:bookmarkStart w:id="648" w:name="_Ref135420351"/>
      <w:r w:rsidRPr="007A1645">
        <w:rPr>
          <w:rFonts w:eastAsia="KaiTi" w:hint="eastAsia"/>
        </w:rPr>
        <w:t>[51]</w:t>
      </w:r>
      <w:r w:rsidRPr="007A1645">
        <w:rPr>
          <w:rFonts w:eastAsia="KaiTi" w:hint="eastAsia"/>
        </w:rPr>
        <w:tab/>
      </w:r>
      <w:r w:rsidRPr="007A1645">
        <w:rPr>
          <w:rFonts w:eastAsia="KaiTi"/>
        </w:rPr>
        <w:t xml:space="preserve">EndoCV2020: EAD2020, </w:t>
      </w:r>
      <w:hyperlink r:id="rId56" w:history="1">
        <w:r w:rsidRPr="007A1645">
          <w:rPr>
            <w:rStyle w:val="Hyperlink"/>
            <w:rFonts w:ascii="Arial" w:eastAsia="KaiTi" w:hAnsi="Arial" w:cs="Arial"/>
            <w:sz w:val="16"/>
            <w:szCs w:val="16"/>
          </w:rPr>
          <w:t>https://ead2020.grand-challenge.org</w:t>
        </w:r>
      </w:hyperlink>
      <w:r w:rsidRPr="007A1645">
        <w:rPr>
          <w:rFonts w:eastAsia="KaiTi"/>
        </w:rPr>
        <w:t>, 2020.</w:t>
      </w:r>
      <w:bookmarkEnd w:id="648"/>
    </w:p>
    <w:p w14:paraId="58B9521A" w14:textId="6FBB5CFE" w:rsidR="00B276A9" w:rsidRPr="007A1645" w:rsidRDefault="00B276A9" w:rsidP="00D53626">
      <w:pPr>
        <w:pStyle w:val="Reftext"/>
        <w:rPr>
          <w:rFonts w:eastAsia="KaiTi"/>
        </w:rPr>
      </w:pPr>
      <w:bookmarkStart w:id="649" w:name="_Ref135420355"/>
      <w:r w:rsidRPr="007A1645">
        <w:rPr>
          <w:rFonts w:eastAsia="KaiTi" w:hint="eastAsia"/>
        </w:rPr>
        <w:t>[52]</w:t>
      </w:r>
      <w:r w:rsidRPr="007A1645">
        <w:rPr>
          <w:rFonts w:eastAsia="KaiTi" w:hint="eastAsia"/>
        </w:rPr>
        <w:tab/>
      </w:r>
      <w:r w:rsidRPr="007A1645">
        <w:rPr>
          <w:rFonts w:eastAsia="KaiTi"/>
        </w:rPr>
        <w:t xml:space="preserve">EndoCV2020: EDD2020, </w:t>
      </w:r>
      <w:hyperlink r:id="rId57" w:history="1">
        <w:r w:rsidRPr="007A1645">
          <w:rPr>
            <w:rStyle w:val="Hyperlink"/>
            <w:rFonts w:ascii="Arial" w:eastAsia="KaiTi" w:hAnsi="Arial" w:cs="Arial"/>
            <w:sz w:val="16"/>
            <w:szCs w:val="16"/>
          </w:rPr>
          <w:t>https://edd2020.grand-challenge.org</w:t>
        </w:r>
      </w:hyperlink>
      <w:r w:rsidRPr="007A1645">
        <w:rPr>
          <w:rFonts w:eastAsia="KaiTi"/>
        </w:rPr>
        <w:t>, 2020.</w:t>
      </w:r>
      <w:bookmarkEnd w:id="649"/>
    </w:p>
    <w:p w14:paraId="588F85E9" w14:textId="41D347FE" w:rsidR="00B276A9" w:rsidRPr="007A1645" w:rsidRDefault="00B276A9" w:rsidP="00D53626">
      <w:pPr>
        <w:pStyle w:val="Reftext"/>
        <w:rPr>
          <w:rFonts w:eastAsia="KaiTi"/>
        </w:rPr>
      </w:pPr>
      <w:bookmarkStart w:id="650" w:name="_Ref135420356"/>
      <w:r w:rsidRPr="007A1645">
        <w:rPr>
          <w:rFonts w:eastAsia="KaiTi" w:hint="eastAsia"/>
        </w:rPr>
        <w:t>[53]</w:t>
      </w:r>
      <w:r w:rsidRPr="007A1645">
        <w:rPr>
          <w:rFonts w:eastAsia="KaiTi" w:hint="eastAsia"/>
        </w:rPr>
        <w:tab/>
      </w:r>
      <w:r w:rsidRPr="007A1645">
        <w:rPr>
          <w:rFonts w:eastAsia="KaiTi"/>
        </w:rPr>
        <w:t xml:space="preserve">EAD2019, </w:t>
      </w:r>
      <w:hyperlink r:id="rId58" w:history="1">
        <w:r w:rsidRPr="007A1645">
          <w:rPr>
            <w:rStyle w:val="Hyperlink"/>
            <w:rFonts w:ascii="Arial" w:eastAsia="KaiTi" w:hAnsi="Arial" w:cs="Arial"/>
            <w:sz w:val="16"/>
            <w:szCs w:val="16"/>
          </w:rPr>
          <w:t>https://ead2019.grand-challenge.org</w:t>
        </w:r>
      </w:hyperlink>
      <w:r w:rsidRPr="007A1645">
        <w:rPr>
          <w:rFonts w:eastAsia="KaiTi"/>
        </w:rPr>
        <w:t>, 2019.</w:t>
      </w:r>
      <w:bookmarkEnd w:id="650"/>
    </w:p>
    <w:p w14:paraId="15112D04" w14:textId="33BCE50D" w:rsidR="00B276A9" w:rsidRPr="007A1645" w:rsidRDefault="00B276A9" w:rsidP="00D53626">
      <w:pPr>
        <w:pStyle w:val="Reftext"/>
        <w:rPr>
          <w:rFonts w:eastAsia="KaiTi"/>
        </w:rPr>
      </w:pPr>
      <w:bookmarkStart w:id="651" w:name="_Ref135420384"/>
      <w:r w:rsidRPr="007A1645">
        <w:rPr>
          <w:rFonts w:eastAsia="KaiTi" w:hint="eastAsia"/>
        </w:rPr>
        <w:t>[54]</w:t>
      </w:r>
      <w:r w:rsidRPr="007A1645">
        <w:rPr>
          <w:rFonts w:eastAsia="KaiTi" w:hint="eastAsia"/>
        </w:rPr>
        <w:tab/>
      </w:r>
      <w:r w:rsidRPr="007A1645">
        <w:rPr>
          <w:rFonts w:eastAsia="KaiTi"/>
        </w:rPr>
        <w:t xml:space="preserve">Ali, Sharib, and Noha Ghatwary. </w:t>
      </w:r>
      <w:r w:rsidRPr="007A1645">
        <w:rPr>
          <w:rFonts w:eastAsia="KaiTi"/>
          <w:i/>
          <w:iCs/>
        </w:rPr>
        <w:t>Endoscopic computer vision challenges 2.0.</w:t>
      </w:r>
      <w:r w:rsidRPr="007A1645">
        <w:rPr>
          <w:rFonts w:eastAsia="KaiTi"/>
        </w:rPr>
        <w:t xml:space="preserve"> (2022)</w:t>
      </w:r>
      <w:bookmarkEnd w:id="651"/>
    </w:p>
    <w:p w14:paraId="4EF89F1C" w14:textId="2BF6699A" w:rsidR="00B276A9" w:rsidRPr="007A1645" w:rsidRDefault="00B276A9" w:rsidP="00D53626">
      <w:pPr>
        <w:pStyle w:val="Reftext"/>
        <w:rPr>
          <w:rFonts w:eastAsia="KaiTi"/>
        </w:rPr>
      </w:pPr>
      <w:bookmarkStart w:id="652" w:name="_Ref135420389"/>
      <w:r w:rsidRPr="007A1645">
        <w:rPr>
          <w:rFonts w:eastAsia="KaiTi" w:hint="eastAsia"/>
        </w:rPr>
        <w:t>[55]</w:t>
      </w:r>
      <w:r w:rsidRPr="007A1645">
        <w:rPr>
          <w:rFonts w:eastAsia="KaiTi" w:hint="eastAsia"/>
        </w:rPr>
        <w:tab/>
      </w:r>
      <w:r w:rsidRPr="007A1645">
        <w:rPr>
          <w:rFonts w:eastAsia="KaiTi"/>
        </w:rPr>
        <w:t xml:space="preserve">Ali, Sharib, et al. </w:t>
      </w:r>
      <w:r w:rsidRPr="007A1645">
        <w:rPr>
          <w:rFonts w:eastAsia="KaiTi"/>
          <w:i/>
          <w:iCs/>
        </w:rPr>
        <w:t>PolypGen: A multi-center polyp detection and segmentation dataset for generalisability assessment</w:t>
      </w:r>
      <w:r w:rsidRPr="007A1645">
        <w:rPr>
          <w:rFonts w:eastAsia="KaiTi"/>
        </w:rPr>
        <w:t>. arXiv preprint arXiv:2106.04463 (2021).</w:t>
      </w:r>
      <w:bookmarkEnd w:id="652"/>
    </w:p>
    <w:p w14:paraId="32FCD8E7" w14:textId="0EF9CD85" w:rsidR="00B276A9" w:rsidRPr="007A1645" w:rsidRDefault="00B276A9" w:rsidP="00D53626">
      <w:pPr>
        <w:pStyle w:val="Reftext"/>
        <w:rPr>
          <w:rFonts w:eastAsia="KaiTi"/>
        </w:rPr>
      </w:pPr>
      <w:bookmarkStart w:id="653" w:name="_Ref135420390"/>
      <w:r w:rsidRPr="007A1645">
        <w:rPr>
          <w:rFonts w:eastAsia="KaiTi" w:hint="eastAsia"/>
        </w:rPr>
        <w:t>[56]</w:t>
      </w:r>
      <w:r w:rsidRPr="007A1645">
        <w:rPr>
          <w:rFonts w:eastAsia="KaiTi" w:hint="eastAsia"/>
        </w:rPr>
        <w:tab/>
      </w:r>
      <w:r w:rsidRPr="007A1645">
        <w:rPr>
          <w:rFonts w:eastAsia="KaiTi"/>
        </w:rPr>
        <w:t xml:space="preserve">Ali, Sharib, et al. </w:t>
      </w:r>
      <w:r w:rsidRPr="007A1645">
        <w:rPr>
          <w:rFonts w:eastAsia="KaiTi"/>
          <w:i/>
          <w:iCs/>
        </w:rPr>
        <w:t>Endoscopy disease detection challenge 2020</w:t>
      </w:r>
      <w:r w:rsidRPr="007A1645">
        <w:rPr>
          <w:rFonts w:eastAsia="KaiTi"/>
        </w:rPr>
        <w:t>. arXiv preprint arXiv:2003.03376 (2020).</w:t>
      </w:r>
      <w:bookmarkEnd w:id="653"/>
    </w:p>
    <w:p w14:paraId="2919E6B1" w14:textId="709481D6" w:rsidR="00B276A9" w:rsidRPr="007A1645" w:rsidRDefault="00B276A9" w:rsidP="00D53626">
      <w:pPr>
        <w:pStyle w:val="Reftext"/>
        <w:rPr>
          <w:rFonts w:eastAsia="KaiTi"/>
        </w:rPr>
      </w:pPr>
      <w:bookmarkStart w:id="654" w:name="_Ref135420391"/>
      <w:r w:rsidRPr="007A1645">
        <w:rPr>
          <w:rFonts w:eastAsia="KaiTi" w:hint="eastAsia"/>
        </w:rPr>
        <w:t>[57]</w:t>
      </w:r>
      <w:r w:rsidRPr="007A1645">
        <w:rPr>
          <w:rFonts w:eastAsia="KaiTi" w:hint="eastAsia"/>
        </w:rPr>
        <w:tab/>
      </w:r>
      <w:r w:rsidRPr="007A1645">
        <w:rPr>
          <w:rFonts w:eastAsia="KaiTi"/>
        </w:rPr>
        <w:t xml:space="preserve">Ali, Sharib, et al. </w:t>
      </w:r>
      <w:r w:rsidRPr="007A1645">
        <w:rPr>
          <w:rFonts w:eastAsia="KaiTi"/>
          <w:i/>
          <w:iCs/>
        </w:rPr>
        <w:t>Endoscopy artifact detection (EAD 2019) challenge dataset</w:t>
      </w:r>
      <w:r w:rsidRPr="007A1645">
        <w:rPr>
          <w:rFonts w:eastAsia="KaiTi"/>
        </w:rPr>
        <w:t>. arXiv preprint arXiv:1905.03209 (2019)</w:t>
      </w:r>
      <w:bookmarkEnd w:id="654"/>
    </w:p>
    <w:p w14:paraId="61B3E6CC" w14:textId="21ACD59D" w:rsidR="00B276A9" w:rsidRPr="007A1645" w:rsidRDefault="00B276A9" w:rsidP="00D53626">
      <w:pPr>
        <w:pStyle w:val="Reftext"/>
        <w:rPr>
          <w:rFonts w:eastAsia="KaiTi"/>
        </w:rPr>
      </w:pPr>
      <w:bookmarkStart w:id="655" w:name="_Ref135420430"/>
      <w:r w:rsidRPr="007A1645">
        <w:rPr>
          <w:rFonts w:eastAsia="KaiTi" w:hint="eastAsia"/>
        </w:rPr>
        <w:t>[58]</w:t>
      </w:r>
      <w:r w:rsidRPr="007A1645">
        <w:rPr>
          <w:rFonts w:eastAsia="KaiTi" w:hint="eastAsia"/>
        </w:rPr>
        <w:tab/>
      </w:r>
      <w:r w:rsidRPr="007A1645">
        <w:rPr>
          <w:rFonts w:eastAsia="KaiTi"/>
        </w:rPr>
        <w:t xml:space="preserve">EndoVis2022, </w:t>
      </w:r>
      <w:hyperlink r:id="rId59" w:history="1">
        <w:r w:rsidRPr="007A1645">
          <w:rPr>
            <w:rStyle w:val="Hyperlink"/>
            <w:rFonts w:ascii="Arial" w:eastAsia="KaiTi" w:hAnsi="Arial" w:cs="Arial"/>
            <w:sz w:val="16"/>
            <w:szCs w:val="16"/>
          </w:rPr>
          <w:t>https://endovis.grand-challenge.org/Endoscopic_Vision_Challenge</w:t>
        </w:r>
      </w:hyperlink>
      <w:r w:rsidRPr="007A1645">
        <w:rPr>
          <w:rFonts w:eastAsia="KaiTi"/>
        </w:rPr>
        <w:t>, 2022.</w:t>
      </w:r>
      <w:bookmarkEnd w:id="655"/>
    </w:p>
    <w:p w14:paraId="4DA9F96C" w14:textId="0D8A67B0" w:rsidR="00B276A9" w:rsidRPr="007A1645" w:rsidRDefault="00B276A9" w:rsidP="00D53626">
      <w:pPr>
        <w:pStyle w:val="Reftext"/>
        <w:rPr>
          <w:rFonts w:eastAsia="KaiTi"/>
        </w:rPr>
      </w:pPr>
      <w:bookmarkStart w:id="656" w:name="_Ref135420451"/>
      <w:r w:rsidRPr="007A1645">
        <w:rPr>
          <w:rFonts w:eastAsia="KaiTi" w:hint="eastAsia"/>
        </w:rPr>
        <w:t>[59]</w:t>
      </w:r>
      <w:r w:rsidRPr="007A1645">
        <w:rPr>
          <w:rFonts w:eastAsia="KaiTi" w:hint="eastAsia"/>
        </w:rPr>
        <w:tab/>
      </w:r>
      <w:r w:rsidRPr="007A1645">
        <w:rPr>
          <w:rFonts w:eastAsia="KaiTi"/>
        </w:rPr>
        <w:t xml:space="preserve">EndoVis2017: GIANA 2017, </w:t>
      </w:r>
      <w:hyperlink r:id="rId60" w:history="1">
        <w:r w:rsidRPr="007A1645">
          <w:rPr>
            <w:rStyle w:val="Hyperlink"/>
            <w:rFonts w:ascii="Arial" w:eastAsia="KaiTi" w:hAnsi="Arial" w:cs="Arial"/>
            <w:sz w:val="16"/>
            <w:szCs w:val="16"/>
          </w:rPr>
          <w:t>https://endovissub2017-giana.grand-challenge.org</w:t>
        </w:r>
      </w:hyperlink>
      <w:r w:rsidRPr="007A1645">
        <w:rPr>
          <w:rFonts w:eastAsia="KaiTi"/>
        </w:rPr>
        <w:t>, 2017.</w:t>
      </w:r>
      <w:bookmarkEnd w:id="656"/>
    </w:p>
    <w:p w14:paraId="0CD291DC" w14:textId="2448CFA6" w:rsidR="00B276A9" w:rsidRPr="007A1645" w:rsidRDefault="00B276A9" w:rsidP="00D53626">
      <w:pPr>
        <w:pStyle w:val="Reftext"/>
        <w:rPr>
          <w:rFonts w:eastAsia="KaiTi"/>
        </w:rPr>
      </w:pPr>
      <w:bookmarkStart w:id="657" w:name="_Ref135420463"/>
      <w:r w:rsidRPr="007A1645">
        <w:rPr>
          <w:rFonts w:eastAsia="KaiTi" w:hint="eastAsia"/>
        </w:rPr>
        <w:t>[60]</w:t>
      </w:r>
      <w:r w:rsidRPr="007A1645">
        <w:rPr>
          <w:rFonts w:eastAsia="KaiTi" w:hint="eastAsia"/>
        </w:rPr>
        <w:tab/>
      </w:r>
      <w:r w:rsidRPr="007A1645">
        <w:rPr>
          <w:rFonts w:eastAsia="KaiTi"/>
        </w:rPr>
        <w:t xml:space="preserve">EndoVis2021: GIANA 2017, </w:t>
      </w:r>
      <w:hyperlink r:id="rId61" w:history="1">
        <w:r w:rsidRPr="007A1645">
          <w:rPr>
            <w:rStyle w:val="Hyperlink"/>
            <w:rFonts w:ascii="Arial" w:eastAsia="KaiTi" w:hAnsi="Arial" w:cs="Arial"/>
            <w:sz w:val="16"/>
            <w:szCs w:val="16"/>
          </w:rPr>
          <w:t>https://giana.grand-challenge.org</w:t>
        </w:r>
      </w:hyperlink>
      <w:r w:rsidRPr="007A1645">
        <w:rPr>
          <w:rFonts w:eastAsia="KaiTi"/>
        </w:rPr>
        <w:t>, 2021.</w:t>
      </w:r>
      <w:bookmarkEnd w:id="657"/>
    </w:p>
    <w:p w14:paraId="05324E70" w14:textId="6ACF8DBB" w:rsidR="00B276A9" w:rsidRPr="007A1645" w:rsidRDefault="00B276A9" w:rsidP="00D53626">
      <w:pPr>
        <w:pStyle w:val="Reftext"/>
        <w:rPr>
          <w:rFonts w:eastAsia="KaiTi"/>
        </w:rPr>
      </w:pPr>
      <w:bookmarkStart w:id="658" w:name="_Ref135420477"/>
      <w:r w:rsidRPr="007A1645">
        <w:rPr>
          <w:rFonts w:eastAsia="KaiTi" w:hint="eastAsia"/>
        </w:rPr>
        <w:t>[61]</w:t>
      </w:r>
      <w:r w:rsidRPr="007A1645">
        <w:rPr>
          <w:rFonts w:eastAsia="KaiTi" w:hint="eastAsia"/>
        </w:rPr>
        <w:tab/>
      </w:r>
      <w:r w:rsidRPr="007A1645">
        <w:rPr>
          <w:rFonts w:eastAsia="KaiTi"/>
        </w:rPr>
        <w:t xml:space="preserve">EndoVis2020: CATARACTS Semantic Segmentation 2020, </w:t>
      </w:r>
      <w:hyperlink r:id="rId62" w:history="1">
        <w:r w:rsidRPr="007A1645">
          <w:rPr>
            <w:rStyle w:val="Hyperlink"/>
            <w:rFonts w:ascii="Arial" w:eastAsia="KaiTi" w:hAnsi="Arial" w:cs="Arial"/>
            <w:sz w:val="16"/>
            <w:szCs w:val="16"/>
          </w:rPr>
          <w:t>https://cataracts-semantic-segmentation2020.grand-challenge.org/Home</w:t>
        </w:r>
      </w:hyperlink>
      <w:r w:rsidRPr="007A1645">
        <w:rPr>
          <w:rFonts w:eastAsia="KaiTi"/>
        </w:rPr>
        <w:t>, 2020.</w:t>
      </w:r>
      <w:bookmarkEnd w:id="658"/>
    </w:p>
    <w:p w14:paraId="75F7C3ED" w14:textId="6451B100" w:rsidR="00B276A9" w:rsidRPr="007A1645" w:rsidRDefault="00B276A9" w:rsidP="00D53626">
      <w:pPr>
        <w:pStyle w:val="Reftext"/>
        <w:rPr>
          <w:rFonts w:eastAsia="KaiTi"/>
        </w:rPr>
      </w:pPr>
      <w:bookmarkStart w:id="659" w:name="_Ref135420490"/>
      <w:r w:rsidRPr="007A1645">
        <w:rPr>
          <w:rFonts w:eastAsia="KaiTi" w:hint="eastAsia"/>
        </w:rPr>
        <w:t>[62]</w:t>
      </w:r>
      <w:r w:rsidRPr="007A1645">
        <w:rPr>
          <w:rFonts w:eastAsia="KaiTi" w:hint="eastAsia"/>
        </w:rPr>
        <w:tab/>
      </w:r>
      <w:r w:rsidRPr="007A1645">
        <w:rPr>
          <w:rFonts w:eastAsia="KaiTi"/>
        </w:rPr>
        <w:t xml:space="preserve">EndoVis2015: Detection of abnormalities in gastroscopic images, </w:t>
      </w:r>
      <w:hyperlink r:id="rId63" w:history="1">
        <w:r w:rsidRPr="007A1645">
          <w:rPr>
            <w:rStyle w:val="Hyperlink"/>
            <w:rFonts w:ascii="Arial" w:eastAsia="KaiTi" w:hAnsi="Arial" w:cs="Arial"/>
            <w:sz w:val="16"/>
            <w:szCs w:val="16"/>
          </w:rPr>
          <w:t>https://endovissub-abnormal.grand-challenge.org</w:t>
        </w:r>
      </w:hyperlink>
      <w:r w:rsidRPr="007A1645">
        <w:rPr>
          <w:rFonts w:eastAsia="KaiTi"/>
        </w:rPr>
        <w:t>, 2015.</w:t>
      </w:r>
      <w:bookmarkEnd w:id="659"/>
    </w:p>
    <w:p w14:paraId="3D243F81" w14:textId="6DF2FB3B" w:rsidR="00B276A9" w:rsidRPr="007A1645" w:rsidRDefault="00B276A9" w:rsidP="00D53626">
      <w:pPr>
        <w:pStyle w:val="Reftext"/>
        <w:rPr>
          <w:rFonts w:eastAsia="KaiTi"/>
        </w:rPr>
      </w:pPr>
      <w:bookmarkStart w:id="660" w:name="_Ref135420503"/>
      <w:r w:rsidRPr="007A1645">
        <w:rPr>
          <w:rFonts w:eastAsia="KaiTi" w:hint="eastAsia"/>
        </w:rPr>
        <w:t>[63]</w:t>
      </w:r>
      <w:r w:rsidRPr="007A1645">
        <w:rPr>
          <w:rFonts w:eastAsia="KaiTi" w:hint="eastAsia"/>
        </w:rPr>
        <w:tab/>
      </w:r>
      <w:r w:rsidRPr="007A1645">
        <w:rPr>
          <w:rFonts w:eastAsia="KaiTi"/>
        </w:rPr>
        <w:t xml:space="preserve">EndoVis2015: Automatic Polyp Detection in Colonoscopy Videos, </w:t>
      </w:r>
      <w:hyperlink r:id="rId64" w:history="1">
        <w:r w:rsidRPr="007A1645">
          <w:rPr>
            <w:rStyle w:val="Hyperlink"/>
            <w:rFonts w:ascii="Arial" w:eastAsia="KaiTi" w:hAnsi="Arial" w:cs="Arial"/>
            <w:sz w:val="16"/>
            <w:szCs w:val="16"/>
          </w:rPr>
          <w:t>https://polyp.grand-challenge.org</w:t>
        </w:r>
      </w:hyperlink>
      <w:r w:rsidRPr="007A1645">
        <w:rPr>
          <w:rFonts w:eastAsia="KaiTi"/>
        </w:rPr>
        <w:t>, 2015.</w:t>
      </w:r>
      <w:bookmarkEnd w:id="660"/>
    </w:p>
    <w:p w14:paraId="32A4FAA0" w14:textId="74EB8478" w:rsidR="00B276A9" w:rsidRPr="007A1645" w:rsidRDefault="00B276A9" w:rsidP="00D53626">
      <w:pPr>
        <w:pStyle w:val="Reftext"/>
        <w:rPr>
          <w:rFonts w:eastAsia="KaiTi"/>
        </w:rPr>
      </w:pPr>
      <w:bookmarkStart w:id="661" w:name="_Ref135420520"/>
      <w:r w:rsidRPr="007A1645">
        <w:rPr>
          <w:rFonts w:eastAsia="KaiTi" w:hint="eastAsia"/>
        </w:rPr>
        <w:t>[64]</w:t>
      </w:r>
      <w:r w:rsidRPr="007A1645">
        <w:rPr>
          <w:rFonts w:eastAsia="KaiTi" w:hint="eastAsia"/>
        </w:rPr>
        <w:tab/>
      </w:r>
      <w:r w:rsidRPr="007A1645">
        <w:rPr>
          <w:rFonts w:eastAsia="KaiTi"/>
        </w:rPr>
        <w:t xml:space="preserve">EndoTech2021, </w:t>
      </w:r>
      <w:hyperlink r:id="rId65" w:history="1">
        <w:r w:rsidRPr="007A1645">
          <w:rPr>
            <w:rStyle w:val="Hyperlink"/>
            <w:rFonts w:ascii="Arial" w:eastAsia="KaiTi" w:hAnsi="Arial" w:cs="Arial"/>
            <w:sz w:val="16"/>
            <w:szCs w:val="16"/>
          </w:rPr>
          <w:t>https://endotect.com</w:t>
        </w:r>
      </w:hyperlink>
      <w:r w:rsidRPr="007A1645">
        <w:rPr>
          <w:rFonts w:eastAsia="KaiTi"/>
        </w:rPr>
        <w:t>, 2021.</w:t>
      </w:r>
      <w:bookmarkEnd w:id="661"/>
    </w:p>
    <w:p w14:paraId="7E2F9FE4" w14:textId="041113BA" w:rsidR="00B276A9" w:rsidRPr="007A1645" w:rsidRDefault="00B276A9" w:rsidP="00D53626">
      <w:pPr>
        <w:pStyle w:val="Reftext"/>
        <w:rPr>
          <w:rFonts w:eastAsia="KaiTi"/>
        </w:rPr>
      </w:pPr>
      <w:bookmarkStart w:id="662" w:name="_Ref135420537"/>
      <w:r w:rsidRPr="007A1645">
        <w:rPr>
          <w:rFonts w:eastAsia="KaiTi" w:hint="eastAsia"/>
        </w:rPr>
        <w:t>[65]</w:t>
      </w:r>
      <w:r w:rsidRPr="007A1645">
        <w:rPr>
          <w:rFonts w:eastAsia="KaiTi" w:hint="eastAsia"/>
        </w:rPr>
        <w:tab/>
      </w:r>
      <w:r w:rsidRPr="007A1645">
        <w:rPr>
          <w:rFonts w:eastAsia="KaiTi"/>
        </w:rPr>
        <w:t xml:space="preserve">Hicks, Steven A., et al. </w:t>
      </w:r>
      <w:r w:rsidRPr="007A1645">
        <w:rPr>
          <w:rFonts w:eastAsia="KaiTi"/>
          <w:i/>
          <w:iCs/>
        </w:rPr>
        <w:t>The EndoTect 2020 challenge: evaluation and comparison of classification, segmentation and inference time for endoscopy</w:t>
      </w:r>
      <w:r w:rsidRPr="007A1645">
        <w:rPr>
          <w:rFonts w:eastAsia="KaiTi"/>
        </w:rPr>
        <w:t>. International Conference on Pattern Recognition. Springer, Cham, 2021.</w:t>
      </w:r>
      <w:bookmarkEnd w:id="662"/>
    </w:p>
    <w:p w14:paraId="0415F0E2" w14:textId="769460F8" w:rsidR="00B276A9" w:rsidRPr="007A1645" w:rsidRDefault="00B276A9" w:rsidP="00D53626">
      <w:pPr>
        <w:pStyle w:val="Reftext"/>
        <w:rPr>
          <w:rFonts w:eastAsia="KaiTi"/>
        </w:rPr>
      </w:pPr>
      <w:bookmarkStart w:id="663" w:name="_Ref135420563"/>
      <w:r w:rsidRPr="007A1645">
        <w:rPr>
          <w:rFonts w:eastAsia="KaiTi" w:hint="eastAsia"/>
        </w:rPr>
        <w:t>[66]</w:t>
      </w:r>
      <w:r w:rsidRPr="007A1645">
        <w:rPr>
          <w:rFonts w:eastAsia="KaiTi" w:hint="eastAsia"/>
        </w:rPr>
        <w:tab/>
      </w:r>
      <w:r w:rsidRPr="007A1645">
        <w:rPr>
          <w:rFonts w:eastAsia="KaiTi"/>
        </w:rPr>
        <w:t xml:space="preserve">Luengo, Imanol, et al. </w:t>
      </w:r>
      <w:r w:rsidRPr="007A1645">
        <w:rPr>
          <w:rFonts w:eastAsia="KaiTi"/>
          <w:i/>
          <w:iCs/>
        </w:rPr>
        <w:t>2020 CATARACTS Semantic Segmentation Challenge</w:t>
      </w:r>
      <w:r w:rsidRPr="007A1645">
        <w:rPr>
          <w:rFonts w:eastAsia="KaiTi"/>
        </w:rPr>
        <w:t>. arXiv preprint arXiv:2110.10965, 2021.</w:t>
      </w:r>
      <w:bookmarkEnd w:id="663"/>
    </w:p>
    <w:p w14:paraId="58C6B5BD" w14:textId="3445F36C" w:rsidR="00B276A9" w:rsidRPr="007A1645" w:rsidRDefault="00B276A9" w:rsidP="00D53626">
      <w:pPr>
        <w:pStyle w:val="Reftext"/>
        <w:rPr>
          <w:rFonts w:eastAsia="KaiTi"/>
        </w:rPr>
      </w:pPr>
      <w:bookmarkStart w:id="664" w:name="_Ref135420584"/>
      <w:r w:rsidRPr="007A1645">
        <w:rPr>
          <w:rFonts w:eastAsia="KaiTi" w:hint="eastAsia"/>
        </w:rPr>
        <w:lastRenderedPageBreak/>
        <w:t>[67]</w:t>
      </w:r>
      <w:r w:rsidRPr="007A1645">
        <w:rPr>
          <w:rFonts w:eastAsia="KaiTi" w:hint="eastAsia"/>
        </w:rPr>
        <w:tab/>
      </w:r>
      <w:r w:rsidRPr="007A1645">
        <w:rPr>
          <w:rFonts w:eastAsia="KaiTi"/>
        </w:rPr>
        <w:t xml:space="preserve">Bernal, Jorge, et al. </w:t>
      </w:r>
      <w:r w:rsidRPr="007A1645">
        <w:rPr>
          <w:rFonts w:eastAsia="KaiTi"/>
          <w:i/>
          <w:iCs/>
        </w:rPr>
        <w:t>WM-DOVA maps for accurate polyp highlighting in colonoscopy: Validation vs. saliency maps from physicians</w:t>
      </w:r>
      <w:r w:rsidRPr="007A1645">
        <w:rPr>
          <w:rFonts w:eastAsia="KaiTi"/>
        </w:rPr>
        <w:t>. Computerized medical imaging and graphics 43 (2015): 99-111.</w:t>
      </w:r>
      <w:bookmarkEnd w:id="664"/>
    </w:p>
    <w:p w14:paraId="5A36F0DF" w14:textId="40645927" w:rsidR="00B276A9" w:rsidRPr="007A1645" w:rsidRDefault="00B276A9" w:rsidP="00D53626">
      <w:pPr>
        <w:pStyle w:val="Reftext"/>
        <w:rPr>
          <w:rFonts w:eastAsia="KaiTi"/>
        </w:rPr>
      </w:pPr>
      <w:bookmarkStart w:id="665" w:name="_Ref135420614"/>
      <w:r w:rsidRPr="007A1645">
        <w:rPr>
          <w:rFonts w:eastAsia="KaiTi" w:hint="eastAsia"/>
        </w:rPr>
        <w:t>[68]</w:t>
      </w:r>
      <w:r w:rsidRPr="007A1645">
        <w:rPr>
          <w:rFonts w:eastAsia="KaiTi" w:hint="eastAsia"/>
        </w:rPr>
        <w:tab/>
      </w:r>
      <w:r w:rsidRPr="007A1645">
        <w:rPr>
          <w:rFonts w:eastAsia="KaiTi"/>
        </w:rPr>
        <w:t xml:space="preserve">Tajbakhsh, Nima, Suryakanth R. Gurudu, and Jianming Liang. </w:t>
      </w:r>
      <w:r w:rsidRPr="007A1645">
        <w:rPr>
          <w:rFonts w:eastAsia="KaiTi"/>
          <w:i/>
          <w:iCs/>
        </w:rPr>
        <w:t>Automated polyp detection in colonoscopy videos using shape and context information</w:t>
      </w:r>
      <w:r w:rsidRPr="007A1645">
        <w:rPr>
          <w:rFonts w:eastAsia="KaiTi"/>
        </w:rPr>
        <w:t>. IEEE transactions on medical imaging 35.2 (2015): 630-644.</w:t>
      </w:r>
      <w:bookmarkEnd w:id="665"/>
    </w:p>
    <w:p w14:paraId="08C3735B" w14:textId="41A8F613" w:rsidR="00B276A9" w:rsidRPr="00C07067" w:rsidRDefault="00B276A9" w:rsidP="00D53626">
      <w:pPr>
        <w:pStyle w:val="Reftext"/>
        <w:rPr>
          <w:rFonts w:eastAsia="KaiTi"/>
          <w:lang w:val="it-IT"/>
        </w:rPr>
      </w:pPr>
      <w:bookmarkStart w:id="666" w:name="_Ref135420630"/>
      <w:r w:rsidRPr="007A1645">
        <w:rPr>
          <w:rFonts w:eastAsia="KaiTi" w:hint="eastAsia"/>
        </w:rPr>
        <w:t>[69]</w:t>
      </w:r>
      <w:r w:rsidRPr="007A1645">
        <w:rPr>
          <w:rFonts w:eastAsia="KaiTi" w:hint="eastAsia"/>
        </w:rPr>
        <w:tab/>
      </w:r>
      <w:r w:rsidRPr="007A1645">
        <w:rPr>
          <w:rFonts w:eastAsia="KaiTi"/>
        </w:rPr>
        <w:t xml:space="preserve">Borgli, Hanna, et al. </w:t>
      </w:r>
      <w:r w:rsidRPr="007A1645">
        <w:rPr>
          <w:rFonts w:eastAsia="KaiTi"/>
          <w:i/>
          <w:iCs/>
        </w:rPr>
        <w:t>HyperKvasir, a comprehensive multi-class image and video dataset for gastrointestinal endoscopy</w:t>
      </w:r>
      <w:r w:rsidRPr="007A1645">
        <w:rPr>
          <w:rFonts w:eastAsia="KaiTi"/>
        </w:rPr>
        <w:t xml:space="preserve">. </w:t>
      </w:r>
      <w:r w:rsidRPr="00C07067">
        <w:rPr>
          <w:rFonts w:eastAsia="KaiTi"/>
          <w:lang w:val="it-IT"/>
        </w:rPr>
        <w:t>Scientific data 7.1 (2020): 1-14.</w:t>
      </w:r>
      <w:bookmarkEnd w:id="666"/>
    </w:p>
    <w:p w14:paraId="4D2D2374" w14:textId="46337EAB" w:rsidR="00B276A9" w:rsidRPr="00C07067" w:rsidRDefault="00B276A9" w:rsidP="00D53626">
      <w:pPr>
        <w:pStyle w:val="Reftext"/>
        <w:rPr>
          <w:rFonts w:eastAsia="KaiTi"/>
          <w:lang w:val="it-IT"/>
        </w:rPr>
      </w:pPr>
      <w:bookmarkStart w:id="667" w:name="_Ref135420645"/>
      <w:r w:rsidRPr="00C07067">
        <w:rPr>
          <w:rFonts w:eastAsia="KaiTi" w:hint="eastAsia"/>
          <w:lang w:val="it-IT"/>
        </w:rPr>
        <w:t>[70]</w:t>
      </w:r>
      <w:r w:rsidRPr="00C07067">
        <w:rPr>
          <w:rFonts w:eastAsia="KaiTi" w:hint="eastAsia"/>
          <w:lang w:val="it-IT"/>
        </w:rPr>
        <w:tab/>
      </w:r>
      <w:r w:rsidRPr="00C07067">
        <w:rPr>
          <w:rFonts w:eastAsia="KaiTi"/>
          <w:lang w:val="it-IT"/>
        </w:rPr>
        <w:t xml:space="preserve">EvalAI, </w:t>
      </w:r>
      <w:hyperlink r:id="rId66" w:history="1">
        <w:r w:rsidR="00CF514A" w:rsidRPr="00C07067">
          <w:rPr>
            <w:rStyle w:val="Hyperlink"/>
            <w:rFonts w:ascii="Arial" w:eastAsia="KaiTi" w:hAnsi="Arial" w:cs="Arial"/>
            <w:sz w:val="16"/>
            <w:szCs w:val="16"/>
            <w:lang w:val="it-IT"/>
          </w:rPr>
          <w:t>https://eval.ai/</w:t>
        </w:r>
      </w:hyperlink>
      <w:r w:rsidRPr="00C07067">
        <w:rPr>
          <w:rFonts w:ascii="Arial" w:eastAsia="KaiTi" w:hAnsi="Arial" w:cs="Arial"/>
          <w:sz w:val="16"/>
          <w:szCs w:val="16"/>
          <w:lang w:val="it-IT"/>
        </w:rPr>
        <w:t>,</w:t>
      </w:r>
      <w:r w:rsidRPr="00C07067">
        <w:rPr>
          <w:rFonts w:eastAsia="KaiTi"/>
          <w:lang w:val="it-IT"/>
        </w:rPr>
        <w:t xml:space="preserve"> 2023.</w:t>
      </w:r>
      <w:bookmarkEnd w:id="667"/>
    </w:p>
    <w:p w14:paraId="57B5F839" w14:textId="3542A126" w:rsidR="00B276A9" w:rsidRPr="00C07067" w:rsidRDefault="00B276A9" w:rsidP="00D53626">
      <w:pPr>
        <w:pStyle w:val="Reftext"/>
        <w:rPr>
          <w:rFonts w:eastAsia="KaiTi"/>
          <w:lang w:val="it-IT"/>
        </w:rPr>
      </w:pPr>
      <w:bookmarkStart w:id="668" w:name="_Ref135420657"/>
      <w:r w:rsidRPr="00C07067">
        <w:rPr>
          <w:rFonts w:eastAsia="KaiTi" w:hint="eastAsia"/>
          <w:lang w:val="it-IT"/>
        </w:rPr>
        <w:t>[71]</w:t>
      </w:r>
      <w:r w:rsidRPr="00C07067">
        <w:rPr>
          <w:rFonts w:eastAsia="KaiTi" w:hint="eastAsia"/>
          <w:lang w:val="it-IT"/>
        </w:rPr>
        <w:tab/>
      </w:r>
      <w:r w:rsidRPr="00C07067">
        <w:rPr>
          <w:rFonts w:eastAsia="KaiTi"/>
          <w:lang w:val="it-IT"/>
        </w:rPr>
        <w:t xml:space="preserve">AIcrowd, </w:t>
      </w:r>
      <w:hyperlink r:id="rId67" w:history="1">
        <w:r w:rsidR="00CF514A" w:rsidRPr="00C07067">
          <w:rPr>
            <w:rStyle w:val="Hyperlink"/>
            <w:rFonts w:ascii="Arial" w:eastAsia="KaiTi" w:hAnsi="Arial" w:cs="Arial"/>
            <w:sz w:val="16"/>
            <w:szCs w:val="16"/>
            <w:lang w:val="it-IT"/>
          </w:rPr>
          <w:t>https://www.aicrowd.com/</w:t>
        </w:r>
      </w:hyperlink>
      <w:r w:rsidRPr="00C07067">
        <w:rPr>
          <w:rFonts w:eastAsia="KaiTi"/>
          <w:lang w:val="it-IT"/>
        </w:rPr>
        <w:t>, 2023.</w:t>
      </w:r>
      <w:bookmarkEnd w:id="668"/>
    </w:p>
    <w:p w14:paraId="7B008FCD" w14:textId="22D59104" w:rsidR="00B276A9" w:rsidRPr="007A1645" w:rsidRDefault="00B276A9" w:rsidP="00D53626">
      <w:pPr>
        <w:pStyle w:val="Reftext"/>
        <w:rPr>
          <w:rFonts w:eastAsia="KaiTi"/>
        </w:rPr>
      </w:pPr>
      <w:bookmarkStart w:id="669" w:name="_Ref135420670"/>
      <w:r w:rsidRPr="007A1645">
        <w:rPr>
          <w:rFonts w:eastAsia="KaiTi" w:hint="eastAsia"/>
        </w:rPr>
        <w:t>[72]</w:t>
      </w:r>
      <w:r w:rsidRPr="007A1645">
        <w:rPr>
          <w:rFonts w:eastAsia="KaiTi" w:hint="eastAsia"/>
        </w:rPr>
        <w:tab/>
      </w:r>
      <w:r w:rsidRPr="007A1645">
        <w:rPr>
          <w:rFonts w:eastAsia="KaiTi"/>
        </w:rPr>
        <w:t xml:space="preserve">Kaggle, </w:t>
      </w:r>
      <w:hyperlink r:id="rId68" w:history="1">
        <w:r w:rsidR="00CF514A" w:rsidRPr="007A1645">
          <w:rPr>
            <w:rStyle w:val="Hyperlink"/>
            <w:rFonts w:ascii="Arial" w:eastAsia="KaiTi" w:hAnsi="Arial" w:cs="Arial"/>
            <w:sz w:val="16"/>
            <w:szCs w:val="16"/>
          </w:rPr>
          <w:t>https://www.kaggle.com/</w:t>
        </w:r>
      </w:hyperlink>
      <w:r w:rsidRPr="007A1645">
        <w:rPr>
          <w:rFonts w:ascii="Arial" w:eastAsia="KaiTi" w:hAnsi="Arial" w:cs="Arial"/>
          <w:sz w:val="16"/>
          <w:szCs w:val="16"/>
        </w:rPr>
        <w:t>,</w:t>
      </w:r>
      <w:r w:rsidRPr="007A1645">
        <w:rPr>
          <w:rFonts w:eastAsia="KaiTi"/>
        </w:rPr>
        <w:t xml:space="preserve"> 2023.</w:t>
      </w:r>
      <w:bookmarkEnd w:id="669"/>
    </w:p>
    <w:p w14:paraId="5F99974B" w14:textId="0E4E7CE9" w:rsidR="00B276A9" w:rsidRPr="00C07067" w:rsidRDefault="00B276A9" w:rsidP="00D53626">
      <w:pPr>
        <w:pStyle w:val="Reftext"/>
        <w:rPr>
          <w:rFonts w:eastAsia="KaiTi"/>
          <w:lang w:val="fr-CH"/>
        </w:rPr>
      </w:pPr>
      <w:bookmarkStart w:id="670" w:name="_Ref135420685"/>
      <w:r w:rsidRPr="00C07067">
        <w:rPr>
          <w:rFonts w:eastAsia="KaiTi" w:hint="eastAsia"/>
          <w:lang w:val="fr-CH"/>
        </w:rPr>
        <w:t>[73]</w:t>
      </w:r>
      <w:r w:rsidRPr="00C07067">
        <w:rPr>
          <w:rFonts w:eastAsia="KaiTi" w:hint="eastAsia"/>
          <w:lang w:val="fr-CH"/>
        </w:rPr>
        <w:tab/>
      </w:r>
      <w:r w:rsidRPr="00C07067">
        <w:rPr>
          <w:rFonts w:eastAsia="KaiTi"/>
          <w:lang w:val="fr-CH"/>
        </w:rPr>
        <w:t xml:space="preserve">CodaLab, </w:t>
      </w:r>
      <w:hyperlink r:id="rId69" w:history="1">
        <w:r w:rsidR="00CF514A" w:rsidRPr="00C07067">
          <w:rPr>
            <w:rStyle w:val="Hyperlink"/>
            <w:rFonts w:ascii="Arial" w:eastAsia="KaiTi" w:hAnsi="Arial" w:cs="Arial"/>
            <w:sz w:val="16"/>
            <w:szCs w:val="16"/>
            <w:lang w:val="fr-CH"/>
          </w:rPr>
          <w:t>https://codalab.org/</w:t>
        </w:r>
      </w:hyperlink>
      <w:r w:rsidRPr="00C07067">
        <w:rPr>
          <w:rFonts w:eastAsia="KaiTi"/>
          <w:lang w:val="fr-CH"/>
        </w:rPr>
        <w:t>, 2023</w:t>
      </w:r>
      <w:bookmarkEnd w:id="670"/>
    </w:p>
    <w:p w14:paraId="224E00C6" w14:textId="3D1FE2E4" w:rsidR="00B276A9" w:rsidRPr="007A1645" w:rsidRDefault="00B276A9" w:rsidP="00D53626">
      <w:pPr>
        <w:pStyle w:val="Reftext"/>
        <w:rPr>
          <w:rFonts w:eastAsia="KaiTi"/>
        </w:rPr>
      </w:pPr>
      <w:bookmarkStart w:id="671" w:name="_Ref135420750"/>
      <w:r w:rsidRPr="00C07067">
        <w:rPr>
          <w:rFonts w:eastAsia="KaiTi" w:hint="eastAsia"/>
          <w:lang w:val="fr-CH"/>
        </w:rPr>
        <w:t>[74]</w:t>
      </w:r>
      <w:r w:rsidRPr="00C07067">
        <w:rPr>
          <w:rFonts w:eastAsia="KaiTi" w:hint="eastAsia"/>
          <w:lang w:val="fr-CH"/>
        </w:rPr>
        <w:tab/>
      </w:r>
      <w:r w:rsidRPr="00C07067">
        <w:rPr>
          <w:rFonts w:eastAsia="KaiTi"/>
          <w:lang w:val="fr-CH"/>
        </w:rPr>
        <w:t xml:space="preserve">Silva, Juan, et al. </w:t>
      </w:r>
      <w:r w:rsidRPr="007A1645">
        <w:rPr>
          <w:rFonts w:eastAsia="KaiTi"/>
          <w:i/>
          <w:iCs/>
        </w:rPr>
        <w:t>Toward embedded detection of polyps in wce images for early diagnosis of colorectal cancer</w:t>
      </w:r>
      <w:r w:rsidRPr="007A1645">
        <w:rPr>
          <w:rFonts w:eastAsia="KaiTi"/>
        </w:rPr>
        <w:t>. International journal of computer assisted radiology and surgery 9.2 (2014): 283-293.</w:t>
      </w:r>
      <w:bookmarkEnd w:id="671"/>
    </w:p>
    <w:p w14:paraId="25806E51" w14:textId="1D368677" w:rsidR="00B276A9" w:rsidRPr="007A1645" w:rsidRDefault="00B276A9" w:rsidP="00D53626">
      <w:pPr>
        <w:pStyle w:val="Reftext"/>
        <w:rPr>
          <w:rFonts w:eastAsia="KaiTi"/>
        </w:rPr>
      </w:pPr>
      <w:bookmarkStart w:id="672" w:name="_Ref135420767"/>
      <w:r w:rsidRPr="007A1645">
        <w:rPr>
          <w:rFonts w:eastAsia="KaiTi" w:hint="eastAsia"/>
        </w:rPr>
        <w:t>[75]</w:t>
      </w:r>
      <w:r w:rsidRPr="007A1645">
        <w:rPr>
          <w:rFonts w:eastAsia="KaiTi" w:hint="eastAsia"/>
        </w:rPr>
        <w:tab/>
      </w:r>
      <w:r w:rsidRPr="007A1645">
        <w:rPr>
          <w:rFonts w:eastAsia="KaiTi"/>
        </w:rPr>
        <w:t xml:space="preserve">Koulaouzidis, Anastasios, et al. </w:t>
      </w:r>
      <w:r w:rsidRPr="007A1645">
        <w:rPr>
          <w:rFonts w:eastAsia="KaiTi"/>
          <w:i/>
          <w:iCs/>
        </w:rPr>
        <w:t>KID Project: an internet-based digital video atlas of capsule endoscopy for research purposes</w:t>
      </w:r>
      <w:r w:rsidRPr="007A1645">
        <w:rPr>
          <w:rFonts w:eastAsia="KaiTi"/>
        </w:rPr>
        <w:t>. Endoscopy international open 5.06 (2017): E477-E483</w:t>
      </w:r>
      <w:bookmarkEnd w:id="672"/>
    </w:p>
    <w:p w14:paraId="0F7BCAE6" w14:textId="77777777" w:rsidR="00967DA4" w:rsidRDefault="00B276A9" w:rsidP="00D53626">
      <w:pPr>
        <w:pStyle w:val="Reftext"/>
        <w:rPr>
          <w:rFonts w:eastAsia="KaiTi"/>
        </w:rPr>
      </w:pPr>
      <w:bookmarkStart w:id="673" w:name="_Ref135420801"/>
      <w:r w:rsidRPr="007A1645">
        <w:rPr>
          <w:rFonts w:eastAsia="KaiTi" w:hint="eastAsia"/>
        </w:rPr>
        <w:t>[76]</w:t>
      </w:r>
      <w:r w:rsidRPr="007A1645">
        <w:rPr>
          <w:rFonts w:eastAsia="KaiTi" w:hint="eastAsia"/>
        </w:rPr>
        <w:tab/>
      </w:r>
      <w:r w:rsidRPr="007A1645">
        <w:rPr>
          <w:rFonts w:eastAsia="KaiTi"/>
        </w:rPr>
        <w:t xml:space="preserve">Gastrolab – the gastrointestinal site. </w:t>
      </w:r>
      <w:hyperlink r:id="rId70" w:history="1">
        <w:r w:rsidR="00CF514A" w:rsidRPr="007A1645">
          <w:rPr>
            <w:rStyle w:val="Hyperlink"/>
            <w:rFonts w:ascii="Arial" w:eastAsia="KaiTi" w:hAnsi="Arial" w:cs="Arial"/>
            <w:sz w:val="16"/>
            <w:szCs w:val="16"/>
          </w:rPr>
          <w:t>http://www.gastrolab.net/index.htm</w:t>
        </w:r>
      </w:hyperlink>
      <w:r w:rsidR="00CF514A" w:rsidRPr="007A1645">
        <w:rPr>
          <w:rFonts w:eastAsia="KaiTi"/>
        </w:rPr>
        <w:t xml:space="preserve"> </w:t>
      </w:r>
      <w:r w:rsidRPr="007A1645">
        <w:rPr>
          <w:rFonts w:eastAsia="KaiTi"/>
        </w:rPr>
        <w:t>.</w:t>
      </w:r>
      <w:bookmarkEnd w:id="673"/>
    </w:p>
    <w:p w14:paraId="3D9E60D0" w14:textId="77777777" w:rsidR="00967DA4" w:rsidRDefault="00B276A9" w:rsidP="00D53626">
      <w:pPr>
        <w:pStyle w:val="Reftext"/>
        <w:rPr>
          <w:rFonts w:eastAsia="KaiTi"/>
        </w:rPr>
      </w:pPr>
      <w:bookmarkStart w:id="674" w:name="_Ref135420813"/>
      <w:r w:rsidRPr="007A1645">
        <w:rPr>
          <w:rFonts w:eastAsia="KaiTi" w:hint="eastAsia"/>
        </w:rPr>
        <w:t>[77]</w:t>
      </w:r>
      <w:r w:rsidRPr="007A1645">
        <w:rPr>
          <w:rFonts w:eastAsia="KaiTi" w:hint="eastAsia"/>
        </w:rPr>
        <w:tab/>
      </w:r>
      <w:r w:rsidRPr="007A1645">
        <w:rPr>
          <w:rFonts w:eastAsia="KaiTi"/>
        </w:rPr>
        <w:t xml:space="preserve">Weo clinical endoscopy atlas. </w:t>
      </w:r>
      <w:hyperlink r:id="rId71" w:history="1">
        <w:r w:rsidR="00CF514A" w:rsidRPr="007A1645">
          <w:rPr>
            <w:rStyle w:val="Hyperlink"/>
            <w:rFonts w:ascii="Arial" w:eastAsia="KaiTi" w:hAnsi="Arial" w:cs="Arial"/>
            <w:sz w:val="16"/>
            <w:szCs w:val="16"/>
          </w:rPr>
          <w:t>http://www.endoatlas.org/index.php</w:t>
        </w:r>
      </w:hyperlink>
      <w:r w:rsidR="00CF514A" w:rsidRPr="007A1645">
        <w:rPr>
          <w:rFonts w:eastAsia="KaiTi"/>
        </w:rPr>
        <w:t xml:space="preserve"> </w:t>
      </w:r>
      <w:r w:rsidRPr="007A1645">
        <w:rPr>
          <w:rFonts w:eastAsia="KaiTi"/>
        </w:rPr>
        <w:t>.</w:t>
      </w:r>
      <w:bookmarkEnd w:id="674"/>
    </w:p>
    <w:p w14:paraId="6F42B0FB" w14:textId="1B238B29" w:rsidR="00B276A9" w:rsidRPr="007A1645" w:rsidRDefault="00B276A9" w:rsidP="00D53626">
      <w:pPr>
        <w:pStyle w:val="Reftext"/>
        <w:rPr>
          <w:rFonts w:eastAsia="KaiTi"/>
        </w:rPr>
      </w:pPr>
      <w:bookmarkStart w:id="675" w:name="_Ref135420833"/>
      <w:r w:rsidRPr="007A1645">
        <w:rPr>
          <w:rFonts w:eastAsia="KaiTi" w:hint="eastAsia"/>
        </w:rPr>
        <w:t>[78]</w:t>
      </w:r>
      <w:r w:rsidRPr="007A1645">
        <w:rPr>
          <w:rFonts w:eastAsia="KaiTi" w:hint="eastAsia"/>
        </w:rPr>
        <w:tab/>
      </w:r>
      <w:r w:rsidRPr="007A1645">
        <w:rPr>
          <w:rFonts w:eastAsia="KaiTi"/>
        </w:rPr>
        <w:t xml:space="preserve">Gastrointestinal lesions in regular colonoscopy dataset. </w:t>
      </w:r>
      <w:hyperlink r:id="rId72" w:history="1">
        <w:r w:rsidR="00CF514A" w:rsidRPr="007A1645">
          <w:rPr>
            <w:rStyle w:val="Hyperlink"/>
            <w:rFonts w:ascii="Arial" w:eastAsia="KaiTi" w:hAnsi="Arial" w:cs="Arial"/>
            <w:sz w:val="16"/>
            <w:szCs w:val="16"/>
          </w:rPr>
          <w:t>http://www.depeca.uah.es/colonoscopy_dataset/</w:t>
        </w:r>
      </w:hyperlink>
      <w:r w:rsidR="00CF514A" w:rsidRPr="007A1645">
        <w:rPr>
          <w:rFonts w:eastAsia="KaiTi"/>
        </w:rPr>
        <w:t xml:space="preserve"> </w:t>
      </w:r>
      <w:r w:rsidRPr="007A1645">
        <w:rPr>
          <w:rFonts w:eastAsia="KaiTi"/>
        </w:rPr>
        <w:t>.</w:t>
      </w:r>
      <w:bookmarkEnd w:id="675"/>
    </w:p>
    <w:p w14:paraId="6F3167AF" w14:textId="77777777" w:rsidR="00967DA4" w:rsidRDefault="00B276A9" w:rsidP="00D53626">
      <w:pPr>
        <w:pStyle w:val="Reftext"/>
        <w:rPr>
          <w:rFonts w:eastAsia="KaiTi"/>
        </w:rPr>
      </w:pPr>
      <w:bookmarkStart w:id="676" w:name="_Ref135420846"/>
      <w:r w:rsidRPr="007A1645">
        <w:rPr>
          <w:rFonts w:eastAsia="KaiTi" w:hint="eastAsia"/>
        </w:rPr>
        <w:t>[79]</w:t>
      </w:r>
      <w:r w:rsidRPr="007A1645">
        <w:rPr>
          <w:rFonts w:eastAsia="KaiTi" w:hint="eastAsia"/>
        </w:rPr>
        <w:tab/>
      </w:r>
      <w:r w:rsidRPr="007A1645">
        <w:rPr>
          <w:rFonts w:eastAsia="KaiTi"/>
        </w:rPr>
        <w:t>The atlas of gastrointestinal endoscope.</w:t>
      </w:r>
      <w:r w:rsidRPr="007A1645">
        <w:rPr>
          <w:rFonts w:ascii="Arial" w:eastAsia="KaiTi" w:hAnsi="Arial" w:cs="Arial"/>
          <w:sz w:val="16"/>
          <w:szCs w:val="16"/>
        </w:rPr>
        <w:t xml:space="preserve"> </w:t>
      </w:r>
      <w:hyperlink r:id="rId73" w:history="1">
        <w:r w:rsidR="00CF514A" w:rsidRPr="007A1645">
          <w:rPr>
            <w:rStyle w:val="Hyperlink"/>
            <w:rFonts w:ascii="Arial" w:eastAsia="KaiTi" w:hAnsi="Arial" w:cs="Arial"/>
            <w:sz w:val="16"/>
            <w:szCs w:val="16"/>
          </w:rPr>
          <w:t>http://www.endoatlas.com/atlas_1.html</w:t>
        </w:r>
      </w:hyperlink>
      <w:r w:rsidR="00CF514A" w:rsidRPr="007A1645">
        <w:rPr>
          <w:rFonts w:eastAsia="KaiTi"/>
        </w:rPr>
        <w:t xml:space="preserve"> </w:t>
      </w:r>
      <w:r w:rsidRPr="007A1645">
        <w:rPr>
          <w:rFonts w:eastAsia="KaiTi"/>
        </w:rPr>
        <w:t>.</w:t>
      </w:r>
      <w:bookmarkEnd w:id="676"/>
    </w:p>
    <w:p w14:paraId="6A4DBCB1" w14:textId="77777777" w:rsidR="00967DA4" w:rsidRPr="009B6ECB" w:rsidRDefault="00B276A9" w:rsidP="00D53626">
      <w:pPr>
        <w:pStyle w:val="Reftext"/>
        <w:rPr>
          <w:rFonts w:eastAsia="KaiTi"/>
          <w:lang w:val="fr-CH"/>
        </w:rPr>
      </w:pPr>
      <w:bookmarkStart w:id="677" w:name="_Ref135420860"/>
      <w:r w:rsidRPr="007A1645">
        <w:rPr>
          <w:rFonts w:eastAsia="KaiTi" w:hint="eastAsia"/>
        </w:rPr>
        <w:t>[80]</w:t>
      </w:r>
      <w:r w:rsidRPr="007A1645">
        <w:rPr>
          <w:rFonts w:eastAsia="KaiTi" w:hint="eastAsia"/>
        </w:rPr>
        <w:tab/>
      </w:r>
      <w:r w:rsidRPr="007A1645">
        <w:rPr>
          <w:rFonts w:eastAsia="KaiTi"/>
        </w:rPr>
        <w:t xml:space="preserve">El alvador atlas of gastrointestinal video endoscopy. </w:t>
      </w:r>
      <w:hyperlink r:id="rId74" w:history="1">
        <w:r w:rsidR="00CF514A" w:rsidRPr="009B6ECB">
          <w:rPr>
            <w:rStyle w:val="Hyperlink"/>
            <w:rFonts w:ascii="Arial" w:eastAsia="KaiTi" w:hAnsi="Arial" w:cs="Arial"/>
            <w:sz w:val="16"/>
            <w:szCs w:val="16"/>
            <w:lang w:val="fr-CH"/>
          </w:rPr>
          <w:t>http://www.gastrointestinalatlas.com/index.html</w:t>
        </w:r>
      </w:hyperlink>
      <w:r w:rsidR="00CF514A" w:rsidRPr="009B6ECB">
        <w:rPr>
          <w:rFonts w:eastAsia="KaiTi"/>
          <w:lang w:val="fr-CH"/>
        </w:rPr>
        <w:t xml:space="preserve"> </w:t>
      </w:r>
      <w:r w:rsidRPr="009B6ECB">
        <w:rPr>
          <w:rFonts w:eastAsia="KaiTi"/>
          <w:lang w:val="fr-CH"/>
        </w:rPr>
        <w:t>.</w:t>
      </w:r>
      <w:bookmarkEnd w:id="677"/>
    </w:p>
    <w:p w14:paraId="2F5381FA" w14:textId="5563A214" w:rsidR="00B276A9" w:rsidRPr="007A1645" w:rsidRDefault="00B276A9" w:rsidP="00D53626">
      <w:pPr>
        <w:pStyle w:val="Reftext"/>
        <w:rPr>
          <w:rFonts w:eastAsia="KaiTi"/>
        </w:rPr>
      </w:pPr>
      <w:bookmarkStart w:id="678" w:name="_Ref135420874"/>
      <w:r w:rsidRPr="009B6ECB">
        <w:rPr>
          <w:rFonts w:eastAsia="KaiTi" w:hint="eastAsia"/>
          <w:lang w:val="fr-CH"/>
        </w:rPr>
        <w:t>[81]</w:t>
      </w:r>
      <w:r w:rsidRPr="009B6ECB">
        <w:rPr>
          <w:rFonts w:eastAsia="KaiTi" w:hint="eastAsia"/>
          <w:lang w:val="fr-CH"/>
        </w:rPr>
        <w:tab/>
      </w:r>
      <w:r w:rsidRPr="009B6ECB">
        <w:rPr>
          <w:rFonts w:eastAsia="KaiTi"/>
          <w:lang w:val="fr-CH"/>
        </w:rPr>
        <w:t xml:space="preserve">Pogorelov, Konstantin, et al. </w:t>
      </w:r>
      <w:r w:rsidRPr="007A1645">
        <w:rPr>
          <w:rFonts w:eastAsia="KaiTi"/>
          <w:i/>
          <w:iCs/>
        </w:rPr>
        <w:t>Kvasir: A multi-class image dataset for computer aided gastrointestinal disease detection</w:t>
      </w:r>
      <w:r w:rsidRPr="007A1645">
        <w:rPr>
          <w:rFonts w:eastAsia="KaiTi"/>
        </w:rPr>
        <w:t>. Proceedings of the 8th ACM on Multimedia Systems Conference. 2017</w:t>
      </w:r>
      <w:bookmarkEnd w:id="678"/>
    </w:p>
    <w:p w14:paraId="31AE1E9A" w14:textId="0EE5D6E6" w:rsidR="00B276A9" w:rsidRPr="007A1645" w:rsidRDefault="00B276A9" w:rsidP="00D53626">
      <w:pPr>
        <w:pStyle w:val="Reftext"/>
        <w:rPr>
          <w:rFonts w:eastAsia="KaiTi"/>
        </w:rPr>
      </w:pPr>
      <w:bookmarkStart w:id="679" w:name="_Ref135420889"/>
      <w:r w:rsidRPr="007A1645">
        <w:rPr>
          <w:rFonts w:eastAsia="KaiTi" w:hint="eastAsia"/>
        </w:rPr>
        <w:t>[82]</w:t>
      </w:r>
      <w:r w:rsidRPr="007A1645">
        <w:rPr>
          <w:rFonts w:eastAsia="KaiTi" w:hint="eastAsia"/>
        </w:rPr>
        <w:tab/>
      </w:r>
      <w:r w:rsidRPr="007A1645">
        <w:rPr>
          <w:rFonts w:eastAsia="KaiTi"/>
        </w:rPr>
        <w:t xml:space="preserve">Pogorelov, Konstantin, et al. </w:t>
      </w:r>
      <w:r w:rsidRPr="007A1645">
        <w:rPr>
          <w:rFonts w:eastAsia="KaiTi"/>
          <w:i/>
          <w:iCs/>
        </w:rPr>
        <w:t>Nerthus: A bowel preparation quality video dataset</w:t>
      </w:r>
      <w:r w:rsidRPr="007A1645">
        <w:rPr>
          <w:rFonts w:eastAsia="KaiTi"/>
        </w:rPr>
        <w:t>. Proceedings of the 8th ACM on Multimedia Systems Conference. 2017</w:t>
      </w:r>
      <w:bookmarkEnd w:id="679"/>
    </w:p>
    <w:p w14:paraId="7FD8B80F" w14:textId="0A58834D" w:rsidR="00B276A9" w:rsidRPr="00C07067" w:rsidRDefault="00B276A9" w:rsidP="00D53626">
      <w:pPr>
        <w:pStyle w:val="Reftext"/>
        <w:rPr>
          <w:rFonts w:eastAsia="KaiTi"/>
          <w:lang w:val="it-IT"/>
        </w:rPr>
      </w:pPr>
      <w:bookmarkStart w:id="680" w:name="_Ref135420906"/>
      <w:r w:rsidRPr="007A1645">
        <w:rPr>
          <w:rFonts w:eastAsia="KaiTi" w:hint="eastAsia"/>
        </w:rPr>
        <w:t>[83]</w:t>
      </w:r>
      <w:r w:rsidRPr="007A1645">
        <w:rPr>
          <w:rFonts w:eastAsia="KaiTi" w:hint="eastAsia"/>
        </w:rPr>
        <w:tab/>
      </w:r>
      <w:r w:rsidRPr="007A1645">
        <w:rPr>
          <w:rFonts w:eastAsia="KaiTi"/>
        </w:rPr>
        <w:t xml:space="preserve">Jha, Debesh, et al. </w:t>
      </w:r>
      <w:r w:rsidRPr="007A1645">
        <w:rPr>
          <w:rFonts w:eastAsia="KaiTi"/>
          <w:i/>
          <w:iCs/>
        </w:rPr>
        <w:t>Kvasir-seg: A segmented polyp dataset</w:t>
      </w:r>
      <w:r w:rsidRPr="007A1645">
        <w:rPr>
          <w:rFonts w:eastAsia="KaiTi"/>
        </w:rPr>
        <w:t xml:space="preserve">. International Conference on Multimedia Modeling. </w:t>
      </w:r>
      <w:r w:rsidRPr="00C07067">
        <w:rPr>
          <w:rFonts w:eastAsia="KaiTi"/>
          <w:lang w:val="it-IT"/>
        </w:rPr>
        <w:t>Springer, Cham, 2020</w:t>
      </w:r>
      <w:bookmarkEnd w:id="680"/>
    </w:p>
    <w:p w14:paraId="381A078B" w14:textId="4249C4C7" w:rsidR="00B276A9" w:rsidRPr="007A1645" w:rsidRDefault="00B276A9" w:rsidP="00D53626">
      <w:pPr>
        <w:pStyle w:val="Reftext"/>
        <w:rPr>
          <w:rFonts w:eastAsia="KaiTi"/>
        </w:rPr>
      </w:pPr>
      <w:bookmarkStart w:id="681" w:name="_Ref135420946"/>
      <w:r w:rsidRPr="00C07067">
        <w:rPr>
          <w:rFonts w:eastAsia="KaiTi" w:hint="eastAsia"/>
          <w:lang w:val="it-IT"/>
        </w:rPr>
        <w:t>[84]</w:t>
      </w:r>
      <w:r w:rsidRPr="00C07067">
        <w:rPr>
          <w:rFonts w:eastAsia="KaiTi" w:hint="eastAsia"/>
          <w:lang w:val="it-IT"/>
        </w:rPr>
        <w:tab/>
      </w:r>
      <w:r w:rsidRPr="00C07067">
        <w:rPr>
          <w:rFonts w:eastAsia="KaiTi"/>
          <w:lang w:val="it-IT"/>
        </w:rPr>
        <w:t xml:space="preserve">Smedsrud, Pia H., et al. </w:t>
      </w:r>
      <w:r w:rsidRPr="00C07067">
        <w:rPr>
          <w:rFonts w:eastAsia="KaiTi"/>
          <w:i/>
          <w:iCs/>
          <w:lang w:val="it-IT"/>
        </w:rPr>
        <w:t>Kvasir-Capsule, a video capsule endoscopy dataset</w:t>
      </w:r>
      <w:r w:rsidRPr="00C07067">
        <w:rPr>
          <w:rFonts w:eastAsia="KaiTi"/>
          <w:lang w:val="it-IT"/>
        </w:rPr>
        <w:t>. </w:t>
      </w:r>
      <w:r w:rsidRPr="007A1645">
        <w:rPr>
          <w:rFonts w:eastAsia="KaiTi"/>
        </w:rPr>
        <w:t>Scientific Data 8.1 (2021): 1-10.</w:t>
      </w:r>
      <w:bookmarkEnd w:id="681"/>
    </w:p>
    <w:p w14:paraId="59A02F25" w14:textId="099FF92F" w:rsidR="00B276A9" w:rsidRPr="007A1645" w:rsidRDefault="00B276A9" w:rsidP="00D53626">
      <w:pPr>
        <w:pStyle w:val="Reftext"/>
        <w:rPr>
          <w:rFonts w:eastAsia="KaiTi"/>
        </w:rPr>
      </w:pPr>
      <w:bookmarkStart w:id="682" w:name="_Ref135420958"/>
      <w:r w:rsidRPr="007A1645">
        <w:rPr>
          <w:rFonts w:eastAsia="KaiTi" w:hint="eastAsia"/>
        </w:rPr>
        <w:t>[85]</w:t>
      </w:r>
      <w:r w:rsidRPr="007A1645">
        <w:rPr>
          <w:rFonts w:eastAsia="KaiTi" w:hint="eastAsia"/>
        </w:rPr>
        <w:tab/>
      </w:r>
      <w:r w:rsidRPr="007A1645">
        <w:rPr>
          <w:rFonts w:eastAsia="KaiTi"/>
        </w:rPr>
        <w:t xml:space="preserve">Bernal, Jorge, Javier Sánchez, and Fernando Vilarino. </w:t>
      </w:r>
      <w:r w:rsidRPr="007A1645">
        <w:rPr>
          <w:rFonts w:eastAsia="KaiTi"/>
          <w:i/>
          <w:iCs/>
        </w:rPr>
        <w:t>Towards automatic polyp detection with a polyp appearance model</w:t>
      </w:r>
      <w:r w:rsidRPr="007A1645">
        <w:rPr>
          <w:rFonts w:eastAsia="KaiTi"/>
        </w:rPr>
        <w:t>. Pattern Recognition 45.9 (2012): 3166-3182</w:t>
      </w:r>
      <w:bookmarkEnd w:id="682"/>
    </w:p>
    <w:p w14:paraId="713D7B80" w14:textId="77777777" w:rsidR="00B276A9" w:rsidRPr="007A1645" w:rsidRDefault="00B276A9" w:rsidP="00D53626">
      <w:pPr>
        <w:pStyle w:val="Reftext"/>
        <w:rPr>
          <w:rFonts w:eastAsia="KaiTi"/>
        </w:rPr>
      </w:pPr>
      <w:bookmarkStart w:id="683" w:name="_Ref135421015"/>
      <w:r w:rsidRPr="007A1645">
        <w:rPr>
          <w:rFonts w:eastAsia="KaiTi" w:hint="eastAsia"/>
        </w:rPr>
        <w:t>[86]</w:t>
      </w:r>
      <w:r w:rsidRPr="007A1645">
        <w:rPr>
          <w:rFonts w:eastAsia="KaiTi" w:hint="eastAsia"/>
        </w:rPr>
        <w:tab/>
      </w:r>
      <w:r w:rsidRPr="007A1645">
        <w:rPr>
          <w:rFonts w:eastAsia="KaiTi"/>
        </w:rPr>
        <w:t xml:space="preserve">Dahiya DS, Al-Haddad M, Chandan S, Gangwani MK, Aziz M, Mohan BP, Ramai D, Canakis A, Bapaye J, Sharma N. </w:t>
      </w:r>
      <w:r w:rsidRPr="007A1645">
        <w:rPr>
          <w:rFonts w:eastAsia="KaiTi"/>
          <w:i/>
          <w:iCs/>
        </w:rPr>
        <w:t>Artificial Intelligence in Endoscopic Ultrasound for Pancreatic Cancer: Where Are We Now and What Does the Future Entail</w:t>
      </w:r>
      <w:r w:rsidRPr="007A1645">
        <w:rPr>
          <w:rFonts w:eastAsia="KaiTi"/>
        </w:rPr>
        <w:t>? J Clin Med. 2022 Dec 16;11(24):7476. doi: 10.3390/jcm11247476. PMID: 36556092; PMCID: PMC9786876.</w:t>
      </w:r>
      <w:bookmarkEnd w:id="683"/>
    </w:p>
    <w:p w14:paraId="5EB7CE44" w14:textId="77777777" w:rsidR="00B276A9" w:rsidRPr="007A1645" w:rsidRDefault="00B276A9" w:rsidP="00D53626">
      <w:pPr>
        <w:pStyle w:val="Reftext"/>
        <w:rPr>
          <w:rFonts w:eastAsia="KaiTi"/>
        </w:rPr>
      </w:pPr>
      <w:bookmarkStart w:id="684" w:name="_Ref135421016"/>
      <w:r w:rsidRPr="007A1645">
        <w:rPr>
          <w:rFonts w:eastAsia="KaiTi" w:hint="eastAsia"/>
        </w:rPr>
        <w:t>[87]</w:t>
      </w:r>
      <w:r w:rsidRPr="007A1645">
        <w:rPr>
          <w:rFonts w:eastAsia="KaiTi" w:hint="eastAsia"/>
        </w:rPr>
        <w:tab/>
      </w:r>
      <w:r w:rsidRPr="007A1645">
        <w:rPr>
          <w:rFonts w:eastAsia="KaiTi"/>
        </w:rPr>
        <w:t xml:space="preserve">Liu E, Bhutani MS, Sun S. </w:t>
      </w:r>
      <w:r w:rsidRPr="007A1645">
        <w:rPr>
          <w:rFonts w:eastAsia="KaiTi"/>
          <w:i/>
          <w:iCs/>
        </w:rPr>
        <w:t>Artificial intelligence: The new wave of innovation in EUS</w:t>
      </w:r>
      <w:r w:rsidRPr="007A1645">
        <w:rPr>
          <w:rFonts w:eastAsia="KaiTi"/>
        </w:rPr>
        <w:t>. Endosc Ultrasound. 2021 Mar-Apr;10(2):79-83. doi: 10.4103/EUS-D-21-00052. PMID: 33885005; PMCID: PMC8098839.</w:t>
      </w:r>
      <w:bookmarkEnd w:id="684"/>
    </w:p>
    <w:p w14:paraId="4C70EEC7" w14:textId="77777777" w:rsidR="00B276A9" w:rsidRPr="007A1645" w:rsidRDefault="00B276A9" w:rsidP="00D53626">
      <w:pPr>
        <w:pStyle w:val="Reftext"/>
        <w:rPr>
          <w:rFonts w:eastAsia="KaiTi"/>
        </w:rPr>
      </w:pPr>
      <w:bookmarkStart w:id="685" w:name="_Ref135421017"/>
      <w:r w:rsidRPr="007A1645">
        <w:rPr>
          <w:rFonts w:eastAsia="KaiTi" w:hint="eastAsia"/>
        </w:rPr>
        <w:lastRenderedPageBreak/>
        <w:t>[88]</w:t>
      </w:r>
      <w:r w:rsidRPr="007A1645">
        <w:rPr>
          <w:rFonts w:eastAsia="KaiTi" w:hint="eastAsia"/>
        </w:rPr>
        <w:tab/>
      </w:r>
      <w:r w:rsidRPr="007A1645">
        <w:rPr>
          <w:rFonts w:eastAsia="KaiTi"/>
        </w:rPr>
        <w:t xml:space="preserve">Dumitrescu EA, Ungureanu BS, Cazacu IM, Florescu LM, Streba L, Croitoru VM, Sur D, Croitoru A, Turcu-Stiolica A, Lungulescu CV. </w:t>
      </w:r>
      <w:r w:rsidRPr="007A1645">
        <w:rPr>
          <w:rFonts w:eastAsia="KaiTi"/>
          <w:i/>
          <w:iCs/>
        </w:rPr>
        <w:t>Diagnostic Value of Artificial Intelligence-Assisted Endoscopic Ultrasound for Pancreatic Cancer: A Systematic Review and Meta-Analysis</w:t>
      </w:r>
      <w:r w:rsidRPr="007A1645">
        <w:rPr>
          <w:rFonts w:eastAsia="KaiTi"/>
        </w:rPr>
        <w:t>. Diagnostics (Basel). 2022 Jan 25;12(2):309. doi: 10.3390/diagnostics12020309. PMID: 35204400; PMCID: PMC8870917.</w:t>
      </w:r>
      <w:bookmarkEnd w:id="685"/>
    </w:p>
    <w:p w14:paraId="23852D99" w14:textId="77777777" w:rsidR="00B276A9" w:rsidRPr="007A1645" w:rsidRDefault="00B276A9" w:rsidP="00D53626">
      <w:pPr>
        <w:pStyle w:val="Reftext"/>
        <w:rPr>
          <w:rFonts w:eastAsia="KaiTi"/>
        </w:rPr>
      </w:pPr>
      <w:bookmarkStart w:id="686" w:name="_Ref135421018"/>
      <w:r w:rsidRPr="007A1645">
        <w:rPr>
          <w:rFonts w:eastAsia="KaiTi" w:hint="eastAsia"/>
        </w:rPr>
        <w:t>[89]</w:t>
      </w:r>
      <w:r w:rsidRPr="007A1645">
        <w:rPr>
          <w:rFonts w:eastAsia="KaiTi" w:hint="eastAsia"/>
        </w:rPr>
        <w:tab/>
      </w:r>
      <w:r w:rsidRPr="007A1645">
        <w:rPr>
          <w:rFonts w:eastAsia="KaiTi"/>
        </w:rPr>
        <w:t xml:space="preserve">Wu J, Wu C, Zhou C, Zheng W, Li P. </w:t>
      </w:r>
      <w:r w:rsidRPr="007A1645">
        <w:rPr>
          <w:rFonts w:eastAsia="KaiTi"/>
          <w:i/>
          <w:iCs/>
        </w:rPr>
        <w:t>Recent advances in convex probe endobronchial ultrasound: a narrative review</w:t>
      </w:r>
      <w:r w:rsidRPr="007A1645">
        <w:rPr>
          <w:rFonts w:eastAsia="KaiTi"/>
        </w:rPr>
        <w:t>. Ann Transl Med. 2021 Mar;9(5):419. doi: 10.21037/atm-21-225. PMID: 33842640; PMCID: PMC8033319.</w:t>
      </w:r>
      <w:bookmarkEnd w:id="686"/>
    </w:p>
    <w:p w14:paraId="4733103D" w14:textId="77777777" w:rsidR="00B276A9" w:rsidRPr="007A1645" w:rsidRDefault="00B276A9" w:rsidP="00D53626">
      <w:pPr>
        <w:pStyle w:val="Reftext"/>
        <w:rPr>
          <w:rFonts w:eastAsia="KaiTi"/>
        </w:rPr>
      </w:pPr>
      <w:bookmarkStart w:id="687" w:name="_Ref135421019"/>
      <w:r w:rsidRPr="007A1645">
        <w:rPr>
          <w:rFonts w:eastAsia="KaiTi" w:hint="eastAsia"/>
        </w:rPr>
        <w:t>[90]</w:t>
      </w:r>
      <w:r w:rsidRPr="007A1645">
        <w:rPr>
          <w:rFonts w:eastAsia="KaiTi" w:hint="eastAsia"/>
        </w:rPr>
        <w:tab/>
      </w:r>
      <w:r w:rsidRPr="007A1645">
        <w:rPr>
          <w:rFonts w:eastAsia="KaiTi"/>
        </w:rPr>
        <w:t xml:space="preserve">Liu JQ, Ren JY, Xu XL, Xiong LY, Peng YX, Pan XF, Dietrich CF, Cui XW. </w:t>
      </w:r>
      <w:r w:rsidRPr="007A1645">
        <w:rPr>
          <w:rFonts w:eastAsia="KaiTi"/>
          <w:i/>
          <w:iCs/>
        </w:rPr>
        <w:t>Ultrasound-based artificial intelligence in gastroenterology and hepatology</w:t>
      </w:r>
      <w:r w:rsidRPr="007A1645">
        <w:rPr>
          <w:rFonts w:eastAsia="KaiTi"/>
        </w:rPr>
        <w:t>. World J Gastroenterol. 2022 Oct 14;28(38):5530-5546. doi: 10.3748/wjg.v28.i38.5530. PMID: 36304086; PMCID: PMC9594013.</w:t>
      </w:r>
      <w:bookmarkEnd w:id="687"/>
    </w:p>
    <w:p w14:paraId="2074D3FD" w14:textId="3B4E996A" w:rsidR="0092215E" w:rsidRPr="007A1645" w:rsidRDefault="00B276A9" w:rsidP="00D53626">
      <w:pPr>
        <w:pStyle w:val="Reftext"/>
        <w:rPr>
          <w:rFonts w:eastAsia="KaiTi"/>
        </w:rPr>
      </w:pPr>
      <w:bookmarkStart w:id="688" w:name="_Ref135421059"/>
      <w:r w:rsidRPr="007A1645">
        <w:rPr>
          <w:rFonts w:eastAsia="KaiTi" w:hint="eastAsia"/>
        </w:rPr>
        <w:t>[91]</w:t>
      </w:r>
      <w:r w:rsidRPr="007A1645">
        <w:rPr>
          <w:rFonts w:eastAsia="KaiTi" w:hint="eastAsia"/>
        </w:rPr>
        <w:tab/>
      </w:r>
      <w:r w:rsidRPr="007A1645">
        <w:rPr>
          <w:rFonts w:eastAsia="KaiTi"/>
        </w:rPr>
        <w:t xml:space="preserve">Intersection over Union (IoU) for object detection, </w:t>
      </w:r>
      <w:hyperlink r:id="rId75" w:history="1">
        <w:r w:rsidRPr="007A1645">
          <w:rPr>
            <w:rStyle w:val="Hyperlink"/>
            <w:rFonts w:ascii="Arial" w:eastAsia="KaiTi" w:hAnsi="Arial" w:cs="Arial"/>
            <w:sz w:val="16"/>
            <w:szCs w:val="16"/>
          </w:rPr>
          <w:t>https://pyimagesearch.com/2016/11/07/intersection-over-union-iou-for-object-detection</w:t>
        </w:r>
      </w:hyperlink>
      <w:r w:rsidRPr="007A1645">
        <w:rPr>
          <w:rFonts w:eastAsia="KaiTi"/>
        </w:rPr>
        <w:t>, 2005.</w:t>
      </w:r>
      <w:bookmarkEnd w:id="688"/>
    </w:p>
    <w:bookmarkEnd w:id="515"/>
    <w:p w14:paraId="2C4D18BD" w14:textId="77777777" w:rsidR="00A61DAB" w:rsidRPr="00D53626" w:rsidRDefault="00A61DAB" w:rsidP="00D53626">
      <w:pPr>
        <w:rPr>
          <w:rFonts w:eastAsia="KaiTi"/>
        </w:rPr>
      </w:pPr>
    </w:p>
    <w:sectPr w:rsidR="00A61DAB" w:rsidRPr="00D53626" w:rsidSect="00B86903">
      <w:type w:val="oddPage"/>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3D92" w14:textId="77777777" w:rsidR="00F73089" w:rsidRDefault="00F73089" w:rsidP="007B7733">
      <w:pPr>
        <w:spacing w:before="0"/>
      </w:pPr>
      <w:r>
        <w:separator/>
      </w:r>
    </w:p>
  </w:endnote>
  <w:endnote w:type="continuationSeparator" w:id="0">
    <w:p w14:paraId="18AD0FE0" w14:textId="77777777" w:rsidR="00F73089" w:rsidRDefault="00F7308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62C0" w14:textId="51FA4B9C" w:rsidR="00F90A23" w:rsidRPr="00957FDC" w:rsidRDefault="00F90A23" w:rsidP="00181C12">
    <w:pPr>
      <w:pStyle w:val="Footer"/>
      <w:tabs>
        <w:tab w:val="clear" w:pos="5954"/>
        <w:tab w:val="left" w:pos="567"/>
        <w:tab w:val="right" w:pos="8789"/>
      </w:tabs>
      <w:jc w:val="left"/>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t>DEL</w:t>
    </w:r>
    <w:r w:rsidR="00657CAF">
      <w:rPr>
        <w:b/>
        <w:bCs/>
        <w:lang w:val="it-IT"/>
      </w:rPr>
      <w:t>1</w:t>
    </w:r>
    <w:r w:rsidRPr="00957FDC">
      <w:rPr>
        <w:b/>
        <w:bCs/>
        <w:lang w:val="it-IT"/>
      </w:rPr>
      <w:t>0.</w:t>
    </w:r>
    <w:r w:rsidR="00657CAF">
      <w:rPr>
        <w:b/>
        <w:bCs/>
        <w:lang w:val="it-IT"/>
      </w:rPr>
      <w:t>20</w:t>
    </w:r>
    <w:r w:rsidRPr="00957FDC">
      <w:rPr>
        <w:b/>
        <w:bCs/>
        <w:lang w:val="it-IT"/>
      </w:rPr>
      <w:t xml:space="preserve"> (</w:t>
    </w:r>
    <w:r w:rsidR="00676E87">
      <w:rPr>
        <w:b/>
        <w:bCs/>
        <w:lang w:val="it-IT"/>
      </w:rPr>
      <w:t>2023-09</w:t>
    </w:r>
    <w:r w:rsidRPr="00957FDC">
      <w:rPr>
        <w:b/>
        <w:bCs/>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E249" w14:textId="77777777" w:rsidR="00F90A23" w:rsidRDefault="00F90A23"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DAAC" w14:textId="26B66021" w:rsidR="005170FE" w:rsidRPr="005170FE" w:rsidRDefault="005170FE" w:rsidP="005170FE">
    <w:pPr>
      <w:pStyle w:val="Footer"/>
      <w:tabs>
        <w:tab w:val="clear" w:pos="5954"/>
        <w:tab w:val="right" w:pos="8789"/>
      </w:tabs>
      <w:jc w:val="right"/>
      <w:rPr>
        <w:b/>
        <w:bCs/>
        <w:lang w:val="it-IT"/>
      </w:rPr>
    </w:pPr>
    <w:r w:rsidRPr="00926B6C">
      <w:rPr>
        <w:b/>
        <w:bCs/>
      </w:rPr>
      <w:tab/>
    </w:r>
    <w:r w:rsidRPr="00957FDC">
      <w:rPr>
        <w:b/>
        <w:bCs/>
        <w:lang w:val="it-IT"/>
      </w:rPr>
      <w:t>DEL</w:t>
    </w:r>
    <w:r>
      <w:rPr>
        <w:b/>
        <w:bCs/>
        <w:lang w:val="it-IT"/>
      </w:rPr>
      <w:t>1</w:t>
    </w:r>
    <w:r w:rsidRPr="00957FDC">
      <w:rPr>
        <w:b/>
        <w:bCs/>
        <w:lang w:val="it-IT"/>
      </w:rPr>
      <w:t>0.</w:t>
    </w:r>
    <w:r>
      <w:rPr>
        <w:b/>
        <w:bCs/>
        <w:lang w:val="it-IT"/>
      </w:rPr>
      <w:t>20</w:t>
    </w:r>
    <w:r w:rsidRPr="00957FDC">
      <w:rPr>
        <w:b/>
        <w:bCs/>
        <w:lang w:val="it-IT"/>
      </w:rPr>
      <w:t xml:space="preserve"> (</w:t>
    </w:r>
    <w:r>
      <w:rPr>
        <w:b/>
        <w:bCs/>
        <w:lang w:val="it-IT"/>
      </w:rPr>
      <w:t>2023-09</w:t>
    </w:r>
    <w:r w:rsidRPr="00957FDC">
      <w:rPr>
        <w:b/>
        <w:bCs/>
        <w:lang w:val="it-IT"/>
      </w:rPr>
      <w:t>)</w:t>
    </w:r>
    <w:r w:rsidRPr="00957FDC">
      <w:rPr>
        <w:b/>
        <w:bCs/>
        <w:lang w:val="it-IT"/>
      </w:rPr>
      <w:tab/>
    </w:r>
    <w:r w:rsidRPr="00926B6C">
      <w:fldChar w:fldCharType="begin"/>
    </w:r>
    <w:r w:rsidRPr="00957FDC">
      <w:rPr>
        <w:lang w:val="it-IT"/>
      </w:rPr>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2006" w14:textId="3EDC6950" w:rsidR="00F90A23" w:rsidRPr="00957FDC" w:rsidRDefault="00F90A23" w:rsidP="008F0E27">
    <w:pPr>
      <w:pStyle w:val="Footer"/>
      <w:tabs>
        <w:tab w:val="clear" w:pos="5954"/>
        <w:tab w:val="right" w:pos="8789"/>
      </w:tabs>
      <w:jc w:val="right"/>
      <w:rPr>
        <w:b/>
        <w:bCs/>
        <w:lang w:val="it-IT"/>
      </w:rPr>
    </w:pPr>
    <w:r w:rsidRPr="00926B6C">
      <w:rPr>
        <w:b/>
        <w:bCs/>
      </w:rPr>
      <w:tab/>
    </w:r>
    <w:r w:rsidRPr="00957FDC">
      <w:rPr>
        <w:b/>
        <w:bCs/>
        <w:lang w:val="it-IT"/>
      </w:rPr>
      <w:t>DEL</w:t>
    </w:r>
    <w:r w:rsidR="000C359B">
      <w:rPr>
        <w:b/>
        <w:bCs/>
        <w:lang w:val="it-IT"/>
      </w:rPr>
      <w:t>1</w:t>
    </w:r>
    <w:r w:rsidRPr="00957FDC">
      <w:rPr>
        <w:b/>
        <w:bCs/>
        <w:lang w:val="it-IT"/>
      </w:rPr>
      <w:t>0.</w:t>
    </w:r>
    <w:r w:rsidR="000C359B">
      <w:rPr>
        <w:b/>
        <w:bCs/>
        <w:lang w:val="it-IT"/>
      </w:rPr>
      <w:t>20</w:t>
    </w:r>
    <w:r w:rsidRPr="00957FDC">
      <w:rPr>
        <w:b/>
        <w:bCs/>
        <w:lang w:val="it-IT"/>
      </w:rPr>
      <w:t xml:space="preserve"> (</w:t>
    </w:r>
    <w:r w:rsidR="0073418F">
      <w:rPr>
        <w:b/>
        <w:bCs/>
        <w:lang w:val="it-IT"/>
      </w:rPr>
      <w:t>2023-09</w:t>
    </w:r>
    <w:r w:rsidRPr="00957FDC">
      <w:rPr>
        <w:b/>
        <w:bCs/>
        <w:lang w:val="it-IT"/>
      </w:rPr>
      <w:t>)</w:t>
    </w:r>
    <w:r w:rsidRPr="00957FDC">
      <w:rPr>
        <w:b/>
        <w:bCs/>
        <w:lang w:val="it-IT"/>
      </w:rPr>
      <w:tab/>
    </w:r>
    <w:r w:rsidRPr="00926B6C">
      <w:fldChar w:fldCharType="begin"/>
    </w:r>
    <w:r w:rsidRPr="00957FDC">
      <w:rPr>
        <w:lang w:val="it-IT"/>
      </w:rPr>
      <w:instrText xml:space="preserve"> PAGE </w:instrText>
    </w:r>
    <w:r w:rsidRPr="00926B6C">
      <w:fldChar w:fldCharType="separate"/>
    </w:r>
    <w:r w:rsidRPr="00957FDC">
      <w:rPr>
        <w:lang w:val="it-IT"/>
      </w:rP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19D2" w14:textId="77777777" w:rsidR="00F73089" w:rsidRDefault="00F73089" w:rsidP="007B7733">
      <w:pPr>
        <w:spacing w:before="0"/>
      </w:pPr>
      <w:r>
        <w:separator/>
      </w:r>
    </w:p>
  </w:footnote>
  <w:footnote w:type="continuationSeparator" w:id="0">
    <w:p w14:paraId="64687637" w14:textId="77777777" w:rsidR="00F73089" w:rsidRDefault="00F7308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1F53" w14:textId="77777777" w:rsidR="00F90A23" w:rsidRDefault="00F90A2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6D05" w14:textId="77777777" w:rsidR="00F90A23" w:rsidRDefault="00F90A23"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4EBC" w14:textId="77777777" w:rsidR="00F90A23" w:rsidRDefault="00F9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1716487">
    <w:abstractNumId w:val="10"/>
  </w:num>
  <w:num w:numId="2" w16cid:durableId="1502357349">
    <w:abstractNumId w:val="9"/>
  </w:num>
  <w:num w:numId="3" w16cid:durableId="1187326519">
    <w:abstractNumId w:val="7"/>
  </w:num>
  <w:num w:numId="4" w16cid:durableId="649481287">
    <w:abstractNumId w:val="6"/>
  </w:num>
  <w:num w:numId="5" w16cid:durableId="1791433569">
    <w:abstractNumId w:val="5"/>
  </w:num>
  <w:num w:numId="6" w16cid:durableId="169491680">
    <w:abstractNumId w:val="4"/>
  </w:num>
  <w:num w:numId="7" w16cid:durableId="918518951">
    <w:abstractNumId w:val="8"/>
  </w:num>
  <w:num w:numId="8" w16cid:durableId="1861233462">
    <w:abstractNumId w:val="3"/>
  </w:num>
  <w:num w:numId="9" w16cid:durableId="130028392">
    <w:abstractNumId w:val="2"/>
  </w:num>
  <w:num w:numId="10" w16cid:durableId="366569033">
    <w:abstractNumId w:val="1"/>
  </w:num>
  <w:num w:numId="11" w16cid:durableId="18968957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CA"/>
    <w:rsid w:val="000002CE"/>
    <w:rsid w:val="00000339"/>
    <w:rsid w:val="00000BA4"/>
    <w:rsid w:val="00000FA8"/>
    <w:rsid w:val="00004FE0"/>
    <w:rsid w:val="00007288"/>
    <w:rsid w:val="00010171"/>
    <w:rsid w:val="0001104D"/>
    <w:rsid w:val="000119A5"/>
    <w:rsid w:val="00012EB5"/>
    <w:rsid w:val="00017655"/>
    <w:rsid w:val="00017FE7"/>
    <w:rsid w:val="000216F9"/>
    <w:rsid w:val="00021D74"/>
    <w:rsid w:val="00022B29"/>
    <w:rsid w:val="0002523A"/>
    <w:rsid w:val="00025502"/>
    <w:rsid w:val="000269BD"/>
    <w:rsid w:val="00027A32"/>
    <w:rsid w:val="00030DBC"/>
    <w:rsid w:val="0003117B"/>
    <w:rsid w:val="0003257A"/>
    <w:rsid w:val="000440FD"/>
    <w:rsid w:val="0004493F"/>
    <w:rsid w:val="00044AD8"/>
    <w:rsid w:val="00046B04"/>
    <w:rsid w:val="0004721A"/>
    <w:rsid w:val="00047D97"/>
    <w:rsid w:val="000503DC"/>
    <w:rsid w:val="00050A24"/>
    <w:rsid w:val="00051FEA"/>
    <w:rsid w:val="00052AEC"/>
    <w:rsid w:val="00053429"/>
    <w:rsid w:val="00055464"/>
    <w:rsid w:val="00057E57"/>
    <w:rsid w:val="0006266B"/>
    <w:rsid w:val="0006330F"/>
    <w:rsid w:val="00063556"/>
    <w:rsid w:val="000661D3"/>
    <w:rsid w:val="0006727A"/>
    <w:rsid w:val="00076562"/>
    <w:rsid w:val="000766A8"/>
    <w:rsid w:val="000769E6"/>
    <w:rsid w:val="000778A1"/>
    <w:rsid w:val="00077E88"/>
    <w:rsid w:val="0008099A"/>
    <w:rsid w:val="000823FD"/>
    <w:rsid w:val="00082423"/>
    <w:rsid w:val="00083497"/>
    <w:rsid w:val="00083BF6"/>
    <w:rsid w:val="000842F4"/>
    <w:rsid w:val="00085268"/>
    <w:rsid w:val="00085D07"/>
    <w:rsid w:val="00091615"/>
    <w:rsid w:val="00092468"/>
    <w:rsid w:val="00092930"/>
    <w:rsid w:val="00093694"/>
    <w:rsid w:val="00096D82"/>
    <w:rsid w:val="00097D70"/>
    <w:rsid w:val="000A1971"/>
    <w:rsid w:val="000A31CB"/>
    <w:rsid w:val="000A3841"/>
    <w:rsid w:val="000A52A9"/>
    <w:rsid w:val="000B286A"/>
    <w:rsid w:val="000B434E"/>
    <w:rsid w:val="000B594B"/>
    <w:rsid w:val="000B60D3"/>
    <w:rsid w:val="000B748C"/>
    <w:rsid w:val="000C1868"/>
    <w:rsid w:val="000C1FEE"/>
    <w:rsid w:val="000C359B"/>
    <w:rsid w:val="000C3742"/>
    <w:rsid w:val="000C4C0E"/>
    <w:rsid w:val="000C5FD9"/>
    <w:rsid w:val="000D049C"/>
    <w:rsid w:val="000D5DB7"/>
    <w:rsid w:val="000D7A19"/>
    <w:rsid w:val="000E4E82"/>
    <w:rsid w:val="000E6414"/>
    <w:rsid w:val="000F072C"/>
    <w:rsid w:val="000F2E95"/>
    <w:rsid w:val="000F509B"/>
    <w:rsid w:val="000F67F1"/>
    <w:rsid w:val="00100A6B"/>
    <w:rsid w:val="00100B35"/>
    <w:rsid w:val="00101265"/>
    <w:rsid w:val="00102591"/>
    <w:rsid w:val="00103E87"/>
    <w:rsid w:val="00103F3E"/>
    <w:rsid w:val="00106AAB"/>
    <w:rsid w:val="0010751D"/>
    <w:rsid w:val="00110480"/>
    <w:rsid w:val="001113C7"/>
    <w:rsid w:val="00112783"/>
    <w:rsid w:val="00114606"/>
    <w:rsid w:val="0011464C"/>
    <w:rsid w:val="001148A5"/>
    <w:rsid w:val="00115910"/>
    <w:rsid w:val="00116631"/>
    <w:rsid w:val="00117BDA"/>
    <w:rsid w:val="0012002D"/>
    <w:rsid w:val="001217C3"/>
    <w:rsid w:val="00122010"/>
    <w:rsid w:val="00122669"/>
    <w:rsid w:val="00122841"/>
    <w:rsid w:val="00123A2B"/>
    <w:rsid w:val="00126134"/>
    <w:rsid w:val="001266E6"/>
    <w:rsid w:val="001300A6"/>
    <w:rsid w:val="00131010"/>
    <w:rsid w:val="00131282"/>
    <w:rsid w:val="00131D86"/>
    <w:rsid w:val="00134020"/>
    <w:rsid w:val="001347FA"/>
    <w:rsid w:val="00134BB5"/>
    <w:rsid w:val="00137E61"/>
    <w:rsid w:val="00146FED"/>
    <w:rsid w:val="00147D5F"/>
    <w:rsid w:val="00147D96"/>
    <w:rsid w:val="00147EE6"/>
    <w:rsid w:val="00151687"/>
    <w:rsid w:val="001528E6"/>
    <w:rsid w:val="00154D5D"/>
    <w:rsid w:val="00155DD6"/>
    <w:rsid w:val="00157413"/>
    <w:rsid w:val="001605F4"/>
    <w:rsid w:val="00161BAB"/>
    <w:rsid w:val="0016529A"/>
    <w:rsid w:val="001664ED"/>
    <w:rsid w:val="00166E75"/>
    <w:rsid w:val="001675DF"/>
    <w:rsid w:val="00167647"/>
    <w:rsid w:val="00172670"/>
    <w:rsid w:val="00176C2F"/>
    <w:rsid w:val="001773DA"/>
    <w:rsid w:val="00184A3C"/>
    <w:rsid w:val="001862D2"/>
    <w:rsid w:val="001871E3"/>
    <w:rsid w:val="001872B3"/>
    <w:rsid w:val="00190C5B"/>
    <w:rsid w:val="001942EC"/>
    <w:rsid w:val="001945B8"/>
    <w:rsid w:val="001960E7"/>
    <w:rsid w:val="00196438"/>
    <w:rsid w:val="001975DF"/>
    <w:rsid w:val="001A03CC"/>
    <w:rsid w:val="001A1E05"/>
    <w:rsid w:val="001A2AA4"/>
    <w:rsid w:val="001A5594"/>
    <w:rsid w:val="001A6E14"/>
    <w:rsid w:val="001A79B0"/>
    <w:rsid w:val="001B0D4E"/>
    <w:rsid w:val="001B1D2B"/>
    <w:rsid w:val="001B4799"/>
    <w:rsid w:val="001B4A85"/>
    <w:rsid w:val="001B6CFE"/>
    <w:rsid w:val="001B6D84"/>
    <w:rsid w:val="001B7F86"/>
    <w:rsid w:val="001C01DD"/>
    <w:rsid w:val="001C06CA"/>
    <w:rsid w:val="001C09FD"/>
    <w:rsid w:val="001C303F"/>
    <w:rsid w:val="001D1F8F"/>
    <w:rsid w:val="001D240C"/>
    <w:rsid w:val="001D505A"/>
    <w:rsid w:val="001D5206"/>
    <w:rsid w:val="001D6401"/>
    <w:rsid w:val="001D73F6"/>
    <w:rsid w:val="001E031A"/>
    <w:rsid w:val="001E2BB3"/>
    <w:rsid w:val="001E2CE2"/>
    <w:rsid w:val="001E3A97"/>
    <w:rsid w:val="001E58AB"/>
    <w:rsid w:val="001E5965"/>
    <w:rsid w:val="001E5E42"/>
    <w:rsid w:val="001E6C93"/>
    <w:rsid w:val="001E7D6A"/>
    <w:rsid w:val="001F08B6"/>
    <w:rsid w:val="001F0D74"/>
    <w:rsid w:val="001F2E74"/>
    <w:rsid w:val="001F5BB4"/>
    <w:rsid w:val="001F5DA4"/>
    <w:rsid w:val="00201267"/>
    <w:rsid w:val="002027A2"/>
    <w:rsid w:val="00202AA7"/>
    <w:rsid w:val="0020547C"/>
    <w:rsid w:val="00213154"/>
    <w:rsid w:val="00213C1C"/>
    <w:rsid w:val="002157FB"/>
    <w:rsid w:val="00216499"/>
    <w:rsid w:val="0022194A"/>
    <w:rsid w:val="00222121"/>
    <w:rsid w:val="00223009"/>
    <w:rsid w:val="00226A0F"/>
    <w:rsid w:val="00230922"/>
    <w:rsid w:val="002313E5"/>
    <w:rsid w:val="00232B10"/>
    <w:rsid w:val="002341B0"/>
    <w:rsid w:val="00235250"/>
    <w:rsid w:val="00235E16"/>
    <w:rsid w:val="00240481"/>
    <w:rsid w:val="00242220"/>
    <w:rsid w:val="00242B8D"/>
    <w:rsid w:val="00244D58"/>
    <w:rsid w:val="00255E96"/>
    <w:rsid w:val="00257576"/>
    <w:rsid w:val="00257A66"/>
    <w:rsid w:val="00260003"/>
    <w:rsid w:val="002601B5"/>
    <w:rsid w:val="00262AC6"/>
    <w:rsid w:val="00263A01"/>
    <w:rsid w:val="00263F3D"/>
    <w:rsid w:val="002644BF"/>
    <w:rsid w:val="00265E0D"/>
    <w:rsid w:val="00265FC7"/>
    <w:rsid w:val="002706A2"/>
    <w:rsid w:val="00271A06"/>
    <w:rsid w:val="00271D94"/>
    <w:rsid w:val="002727C0"/>
    <w:rsid w:val="00272DCD"/>
    <w:rsid w:val="002742D7"/>
    <w:rsid w:val="0027462B"/>
    <w:rsid w:val="00277C89"/>
    <w:rsid w:val="00277CF1"/>
    <w:rsid w:val="00281AC7"/>
    <w:rsid w:val="0028495A"/>
    <w:rsid w:val="0028651A"/>
    <w:rsid w:val="00286D51"/>
    <w:rsid w:val="00287355"/>
    <w:rsid w:val="0029294C"/>
    <w:rsid w:val="00292C40"/>
    <w:rsid w:val="00297F9C"/>
    <w:rsid w:val="002A2A82"/>
    <w:rsid w:val="002A39DC"/>
    <w:rsid w:val="002A67CE"/>
    <w:rsid w:val="002A6E11"/>
    <w:rsid w:val="002B02B0"/>
    <w:rsid w:val="002B075E"/>
    <w:rsid w:val="002B1FA0"/>
    <w:rsid w:val="002B27EF"/>
    <w:rsid w:val="002B43F6"/>
    <w:rsid w:val="002B4844"/>
    <w:rsid w:val="002B49FE"/>
    <w:rsid w:val="002B4C67"/>
    <w:rsid w:val="002B64C7"/>
    <w:rsid w:val="002C2448"/>
    <w:rsid w:val="002C67ED"/>
    <w:rsid w:val="002C69A4"/>
    <w:rsid w:val="002C6A7F"/>
    <w:rsid w:val="002D0941"/>
    <w:rsid w:val="002D0969"/>
    <w:rsid w:val="002D372B"/>
    <w:rsid w:val="002D66C8"/>
    <w:rsid w:val="002E2EC1"/>
    <w:rsid w:val="002E40ED"/>
    <w:rsid w:val="002E6279"/>
    <w:rsid w:val="002E6647"/>
    <w:rsid w:val="002E712F"/>
    <w:rsid w:val="002F00D4"/>
    <w:rsid w:val="002F0498"/>
    <w:rsid w:val="002F0B65"/>
    <w:rsid w:val="002F0B8A"/>
    <w:rsid w:val="002F21DA"/>
    <w:rsid w:val="002F2EE7"/>
    <w:rsid w:val="002F316F"/>
    <w:rsid w:val="002F3A6A"/>
    <w:rsid w:val="002F41B6"/>
    <w:rsid w:val="002F5706"/>
    <w:rsid w:val="002F5985"/>
    <w:rsid w:val="002F6AD3"/>
    <w:rsid w:val="00302FF0"/>
    <w:rsid w:val="00303D2B"/>
    <w:rsid w:val="00306040"/>
    <w:rsid w:val="00306F8F"/>
    <w:rsid w:val="003102A3"/>
    <w:rsid w:val="00310F96"/>
    <w:rsid w:val="003132F0"/>
    <w:rsid w:val="00314E84"/>
    <w:rsid w:val="00315755"/>
    <w:rsid w:val="003229A0"/>
    <w:rsid w:val="003246E6"/>
    <w:rsid w:val="00327081"/>
    <w:rsid w:val="00327E56"/>
    <w:rsid w:val="003331EE"/>
    <w:rsid w:val="00335A28"/>
    <w:rsid w:val="00335E2C"/>
    <w:rsid w:val="003368E5"/>
    <w:rsid w:val="00336E7D"/>
    <w:rsid w:val="00337560"/>
    <w:rsid w:val="003429F2"/>
    <w:rsid w:val="00342C1B"/>
    <w:rsid w:val="00343245"/>
    <w:rsid w:val="00343BA0"/>
    <w:rsid w:val="00346B76"/>
    <w:rsid w:val="003472C8"/>
    <w:rsid w:val="0034733F"/>
    <w:rsid w:val="00347D06"/>
    <w:rsid w:val="00347FFC"/>
    <w:rsid w:val="00350363"/>
    <w:rsid w:val="00350AC2"/>
    <w:rsid w:val="00351DD5"/>
    <w:rsid w:val="00351F2F"/>
    <w:rsid w:val="00352738"/>
    <w:rsid w:val="00357B31"/>
    <w:rsid w:val="0036170A"/>
    <w:rsid w:val="00362E1D"/>
    <w:rsid w:val="00364BFB"/>
    <w:rsid w:val="003666B3"/>
    <w:rsid w:val="00366B67"/>
    <w:rsid w:val="003676EB"/>
    <w:rsid w:val="00367ED7"/>
    <w:rsid w:val="0037050B"/>
    <w:rsid w:val="00370AB3"/>
    <w:rsid w:val="00370CF4"/>
    <w:rsid w:val="0037341A"/>
    <w:rsid w:val="0037366F"/>
    <w:rsid w:val="00374B2B"/>
    <w:rsid w:val="00376609"/>
    <w:rsid w:val="00377C74"/>
    <w:rsid w:val="0038320B"/>
    <w:rsid w:val="00383C8F"/>
    <w:rsid w:val="00386229"/>
    <w:rsid w:val="00387228"/>
    <w:rsid w:val="00394395"/>
    <w:rsid w:val="003A1132"/>
    <w:rsid w:val="003A121C"/>
    <w:rsid w:val="003A229D"/>
    <w:rsid w:val="003A76F6"/>
    <w:rsid w:val="003B197C"/>
    <w:rsid w:val="003B1D28"/>
    <w:rsid w:val="003B2A40"/>
    <w:rsid w:val="003B2C45"/>
    <w:rsid w:val="003B3828"/>
    <w:rsid w:val="003B53B3"/>
    <w:rsid w:val="003D0967"/>
    <w:rsid w:val="003D2C2B"/>
    <w:rsid w:val="003D3C3E"/>
    <w:rsid w:val="003D58F8"/>
    <w:rsid w:val="003D7964"/>
    <w:rsid w:val="003E152B"/>
    <w:rsid w:val="003E1927"/>
    <w:rsid w:val="003E21BA"/>
    <w:rsid w:val="003E440C"/>
    <w:rsid w:val="003F5E9C"/>
    <w:rsid w:val="003F6278"/>
    <w:rsid w:val="003F6921"/>
    <w:rsid w:val="003F6F49"/>
    <w:rsid w:val="003F7CBB"/>
    <w:rsid w:val="00401AE5"/>
    <w:rsid w:val="00402014"/>
    <w:rsid w:val="00402B6C"/>
    <w:rsid w:val="004032AC"/>
    <w:rsid w:val="00404076"/>
    <w:rsid w:val="00410D5A"/>
    <w:rsid w:val="00411475"/>
    <w:rsid w:val="00411C59"/>
    <w:rsid w:val="00412A4D"/>
    <w:rsid w:val="00412A89"/>
    <w:rsid w:val="00413D0A"/>
    <w:rsid w:val="004143C4"/>
    <w:rsid w:val="0041653D"/>
    <w:rsid w:val="00417E64"/>
    <w:rsid w:val="00421CCB"/>
    <w:rsid w:val="00422C23"/>
    <w:rsid w:val="00423722"/>
    <w:rsid w:val="0042468A"/>
    <w:rsid w:val="00425055"/>
    <w:rsid w:val="00432526"/>
    <w:rsid w:val="00433B4E"/>
    <w:rsid w:val="00434345"/>
    <w:rsid w:val="00435BA6"/>
    <w:rsid w:val="004368E3"/>
    <w:rsid w:val="004401F6"/>
    <w:rsid w:val="00440DDE"/>
    <w:rsid w:val="00444079"/>
    <w:rsid w:val="00444228"/>
    <w:rsid w:val="00444723"/>
    <w:rsid w:val="00444784"/>
    <w:rsid w:val="004454D3"/>
    <w:rsid w:val="00446162"/>
    <w:rsid w:val="00446B1C"/>
    <w:rsid w:val="00452887"/>
    <w:rsid w:val="0045405F"/>
    <w:rsid w:val="00454C7C"/>
    <w:rsid w:val="00455102"/>
    <w:rsid w:val="00460665"/>
    <w:rsid w:val="004607FB"/>
    <w:rsid w:val="00460ED4"/>
    <w:rsid w:val="0046182A"/>
    <w:rsid w:val="004627AB"/>
    <w:rsid w:val="00462B6A"/>
    <w:rsid w:val="00463319"/>
    <w:rsid w:val="004633F0"/>
    <w:rsid w:val="00464CC7"/>
    <w:rsid w:val="00465632"/>
    <w:rsid w:val="004669B1"/>
    <w:rsid w:val="00466AC2"/>
    <w:rsid w:val="00466E34"/>
    <w:rsid w:val="004717A9"/>
    <w:rsid w:val="00473548"/>
    <w:rsid w:val="004753D9"/>
    <w:rsid w:val="00475E32"/>
    <w:rsid w:val="004762B0"/>
    <w:rsid w:val="00477426"/>
    <w:rsid w:val="00477B40"/>
    <w:rsid w:val="004806F0"/>
    <w:rsid w:val="00480BF5"/>
    <w:rsid w:val="00481970"/>
    <w:rsid w:val="00481B8F"/>
    <w:rsid w:val="00482403"/>
    <w:rsid w:val="00482805"/>
    <w:rsid w:val="00483B57"/>
    <w:rsid w:val="0048490F"/>
    <w:rsid w:val="004907E3"/>
    <w:rsid w:val="0049280C"/>
    <w:rsid w:val="0049282A"/>
    <w:rsid w:val="004A019C"/>
    <w:rsid w:val="004A460E"/>
    <w:rsid w:val="004A6582"/>
    <w:rsid w:val="004A66F3"/>
    <w:rsid w:val="004A7E65"/>
    <w:rsid w:val="004B0682"/>
    <w:rsid w:val="004B1BCD"/>
    <w:rsid w:val="004B34BB"/>
    <w:rsid w:val="004B3BD0"/>
    <w:rsid w:val="004B4317"/>
    <w:rsid w:val="004B5105"/>
    <w:rsid w:val="004B5173"/>
    <w:rsid w:val="004C0767"/>
    <w:rsid w:val="004C2E42"/>
    <w:rsid w:val="004C3990"/>
    <w:rsid w:val="004C5F5E"/>
    <w:rsid w:val="004C6C19"/>
    <w:rsid w:val="004C7DDE"/>
    <w:rsid w:val="004D054B"/>
    <w:rsid w:val="004D0FFC"/>
    <w:rsid w:val="004D217C"/>
    <w:rsid w:val="004D414F"/>
    <w:rsid w:val="004D53AD"/>
    <w:rsid w:val="004D5D51"/>
    <w:rsid w:val="004E1D1B"/>
    <w:rsid w:val="004E7413"/>
    <w:rsid w:val="004E78CD"/>
    <w:rsid w:val="004F067F"/>
    <w:rsid w:val="004F18BB"/>
    <w:rsid w:val="004F467F"/>
    <w:rsid w:val="004F4C36"/>
    <w:rsid w:val="004F4EB6"/>
    <w:rsid w:val="004F55B4"/>
    <w:rsid w:val="00500C55"/>
    <w:rsid w:val="0050261C"/>
    <w:rsid w:val="00502C16"/>
    <w:rsid w:val="00504261"/>
    <w:rsid w:val="0050529A"/>
    <w:rsid w:val="00506225"/>
    <w:rsid w:val="005066E7"/>
    <w:rsid w:val="00506733"/>
    <w:rsid w:val="00506D44"/>
    <w:rsid w:val="00507D55"/>
    <w:rsid w:val="00513A12"/>
    <w:rsid w:val="00514399"/>
    <w:rsid w:val="005166B9"/>
    <w:rsid w:val="005166D0"/>
    <w:rsid w:val="005170FE"/>
    <w:rsid w:val="005176A9"/>
    <w:rsid w:val="00517C7D"/>
    <w:rsid w:val="00522154"/>
    <w:rsid w:val="00524438"/>
    <w:rsid w:val="00524AFA"/>
    <w:rsid w:val="0052618A"/>
    <w:rsid w:val="00527984"/>
    <w:rsid w:val="005307FF"/>
    <w:rsid w:val="0053164A"/>
    <w:rsid w:val="00534981"/>
    <w:rsid w:val="005367B0"/>
    <w:rsid w:val="005367C5"/>
    <w:rsid w:val="00541A8E"/>
    <w:rsid w:val="00542167"/>
    <w:rsid w:val="00544F3B"/>
    <w:rsid w:val="0054509D"/>
    <w:rsid w:val="00545AD6"/>
    <w:rsid w:val="00545D3E"/>
    <w:rsid w:val="00546D10"/>
    <w:rsid w:val="00547A8B"/>
    <w:rsid w:val="00551DF6"/>
    <w:rsid w:val="00553C5C"/>
    <w:rsid w:val="00554698"/>
    <w:rsid w:val="00554A44"/>
    <w:rsid w:val="00554DAD"/>
    <w:rsid w:val="00555133"/>
    <w:rsid w:val="00560C65"/>
    <w:rsid w:val="005614F6"/>
    <w:rsid w:val="005633B4"/>
    <w:rsid w:val="00566B0D"/>
    <w:rsid w:val="00574F82"/>
    <w:rsid w:val="00575F9B"/>
    <w:rsid w:val="00576BCF"/>
    <w:rsid w:val="005771A3"/>
    <w:rsid w:val="0057782F"/>
    <w:rsid w:val="005815CC"/>
    <w:rsid w:val="0058265A"/>
    <w:rsid w:val="00583141"/>
    <w:rsid w:val="00586115"/>
    <w:rsid w:val="0058633E"/>
    <w:rsid w:val="00590C8C"/>
    <w:rsid w:val="00590D62"/>
    <w:rsid w:val="00590D8F"/>
    <w:rsid w:val="00593191"/>
    <w:rsid w:val="00593340"/>
    <w:rsid w:val="00594B5B"/>
    <w:rsid w:val="00596370"/>
    <w:rsid w:val="005A1816"/>
    <w:rsid w:val="005A2A95"/>
    <w:rsid w:val="005A3282"/>
    <w:rsid w:val="005B0BED"/>
    <w:rsid w:val="005B0D58"/>
    <w:rsid w:val="005B13F4"/>
    <w:rsid w:val="005B1C8B"/>
    <w:rsid w:val="005B29FD"/>
    <w:rsid w:val="005B4E35"/>
    <w:rsid w:val="005B5835"/>
    <w:rsid w:val="005B66FC"/>
    <w:rsid w:val="005C0692"/>
    <w:rsid w:val="005C083A"/>
    <w:rsid w:val="005C2167"/>
    <w:rsid w:val="005C6264"/>
    <w:rsid w:val="005D0146"/>
    <w:rsid w:val="005D16F0"/>
    <w:rsid w:val="005D3BE6"/>
    <w:rsid w:val="005D50FD"/>
    <w:rsid w:val="005D5210"/>
    <w:rsid w:val="005D572B"/>
    <w:rsid w:val="005D633F"/>
    <w:rsid w:val="005D6340"/>
    <w:rsid w:val="005D6FA8"/>
    <w:rsid w:val="005D7328"/>
    <w:rsid w:val="005E3DA5"/>
    <w:rsid w:val="005E4A84"/>
    <w:rsid w:val="005E4B83"/>
    <w:rsid w:val="005E51E1"/>
    <w:rsid w:val="005E5474"/>
    <w:rsid w:val="005E7AFD"/>
    <w:rsid w:val="005F03A8"/>
    <w:rsid w:val="005F0B01"/>
    <w:rsid w:val="005F23F2"/>
    <w:rsid w:val="005F3636"/>
    <w:rsid w:val="005F4B8F"/>
    <w:rsid w:val="005F6550"/>
    <w:rsid w:val="005F6894"/>
    <w:rsid w:val="005F699C"/>
    <w:rsid w:val="005F6B17"/>
    <w:rsid w:val="00602E08"/>
    <w:rsid w:val="00603367"/>
    <w:rsid w:val="006041E5"/>
    <w:rsid w:val="006045F2"/>
    <w:rsid w:val="0060474D"/>
    <w:rsid w:val="0060588A"/>
    <w:rsid w:val="00616390"/>
    <w:rsid w:val="00617F1F"/>
    <w:rsid w:val="00620A95"/>
    <w:rsid w:val="00621FC0"/>
    <w:rsid w:val="006246ED"/>
    <w:rsid w:val="00627024"/>
    <w:rsid w:val="006334FD"/>
    <w:rsid w:val="006336BF"/>
    <w:rsid w:val="00634725"/>
    <w:rsid w:val="00636A30"/>
    <w:rsid w:val="006401EA"/>
    <w:rsid w:val="006418E8"/>
    <w:rsid w:val="00641D2A"/>
    <w:rsid w:val="00643478"/>
    <w:rsid w:val="006440F8"/>
    <w:rsid w:val="00644CB4"/>
    <w:rsid w:val="00652708"/>
    <w:rsid w:val="00652934"/>
    <w:rsid w:val="006552CB"/>
    <w:rsid w:val="00656BDC"/>
    <w:rsid w:val="00656BE8"/>
    <w:rsid w:val="00657999"/>
    <w:rsid w:val="00657CAF"/>
    <w:rsid w:val="0066061E"/>
    <w:rsid w:val="00661C0F"/>
    <w:rsid w:val="0066291C"/>
    <w:rsid w:val="00662B34"/>
    <w:rsid w:val="00664C10"/>
    <w:rsid w:val="00667CAF"/>
    <w:rsid w:val="00670127"/>
    <w:rsid w:val="00670467"/>
    <w:rsid w:val="00671094"/>
    <w:rsid w:val="00671B96"/>
    <w:rsid w:val="00672840"/>
    <w:rsid w:val="00672A32"/>
    <w:rsid w:val="00672C0A"/>
    <w:rsid w:val="00672FA9"/>
    <w:rsid w:val="006732C3"/>
    <w:rsid w:val="00673355"/>
    <w:rsid w:val="006733BC"/>
    <w:rsid w:val="00676E87"/>
    <w:rsid w:val="00682776"/>
    <w:rsid w:val="0068440D"/>
    <w:rsid w:val="006851ED"/>
    <w:rsid w:val="00685A47"/>
    <w:rsid w:val="006871D2"/>
    <w:rsid w:val="00691155"/>
    <w:rsid w:val="0069505A"/>
    <w:rsid w:val="0069505B"/>
    <w:rsid w:val="00697BEA"/>
    <w:rsid w:val="006A20A8"/>
    <w:rsid w:val="006A2774"/>
    <w:rsid w:val="006A2806"/>
    <w:rsid w:val="006A3DF0"/>
    <w:rsid w:val="006A43C1"/>
    <w:rsid w:val="006A4BAD"/>
    <w:rsid w:val="006A7AAF"/>
    <w:rsid w:val="006B1676"/>
    <w:rsid w:val="006B1D1B"/>
    <w:rsid w:val="006B5FAD"/>
    <w:rsid w:val="006B669F"/>
    <w:rsid w:val="006C1B1E"/>
    <w:rsid w:val="006C20B0"/>
    <w:rsid w:val="006C2430"/>
    <w:rsid w:val="006C2AC8"/>
    <w:rsid w:val="006C3391"/>
    <w:rsid w:val="006C40DE"/>
    <w:rsid w:val="006C538F"/>
    <w:rsid w:val="006C6EAE"/>
    <w:rsid w:val="006C72D3"/>
    <w:rsid w:val="006D0644"/>
    <w:rsid w:val="006D0765"/>
    <w:rsid w:val="006D1B5C"/>
    <w:rsid w:val="006D1F7B"/>
    <w:rsid w:val="006D3B17"/>
    <w:rsid w:val="006D6A9B"/>
    <w:rsid w:val="006E1652"/>
    <w:rsid w:val="006E2D8E"/>
    <w:rsid w:val="006E37E1"/>
    <w:rsid w:val="006E3E05"/>
    <w:rsid w:val="006E550A"/>
    <w:rsid w:val="006E6640"/>
    <w:rsid w:val="006E7742"/>
    <w:rsid w:val="006E7AB0"/>
    <w:rsid w:val="006F013A"/>
    <w:rsid w:val="006F117E"/>
    <w:rsid w:val="006F278C"/>
    <w:rsid w:val="006F2B7C"/>
    <w:rsid w:val="006F4516"/>
    <w:rsid w:val="006F51AD"/>
    <w:rsid w:val="006F6A15"/>
    <w:rsid w:val="006F7F87"/>
    <w:rsid w:val="0070068E"/>
    <w:rsid w:val="00705A8E"/>
    <w:rsid w:val="00707C72"/>
    <w:rsid w:val="0071032C"/>
    <w:rsid w:val="0071243A"/>
    <w:rsid w:val="00712802"/>
    <w:rsid w:val="007139EE"/>
    <w:rsid w:val="007164A1"/>
    <w:rsid w:val="00721FE0"/>
    <w:rsid w:val="007231AD"/>
    <w:rsid w:val="007238CA"/>
    <w:rsid w:val="00723B74"/>
    <w:rsid w:val="00725465"/>
    <w:rsid w:val="007262D6"/>
    <w:rsid w:val="00726B8B"/>
    <w:rsid w:val="007270D7"/>
    <w:rsid w:val="007304A9"/>
    <w:rsid w:val="0073418F"/>
    <w:rsid w:val="00740B1E"/>
    <w:rsid w:val="0074553A"/>
    <w:rsid w:val="0074630E"/>
    <w:rsid w:val="007472FB"/>
    <w:rsid w:val="00752153"/>
    <w:rsid w:val="00753305"/>
    <w:rsid w:val="00753672"/>
    <w:rsid w:val="00753F94"/>
    <w:rsid w:val="00754320"/>
    <w:rsid w:val="00755A6D"/>
    <w:rsid w:val="0076169F"/>
    <w:rsid w:val="00761CA4"/>
    <w:rsid w:val="00762E3F"/>
    <w:rsid w:val="00764015"/>
    <w:rsid w:val="00766B94"/>
    <w:rsid w:val="0076720D"/>
    <w:rsid w:val="0077101F"/>
    <w:rsid w:val="00771B16"/>
    <w:rsid w:val="00774F2B"/>
    <w:rsid w:val="007760D0"/>
    <w:rsid w:val="00780AF7"/>
    <w:rsid w:val="00783489"/>
    <w:rsid w:val="00784AC8"/>
    <w:rsid w:val="007862F5"/>
    <w:rsid w:val="0078663F"/>
    <w:rsid w:val="007935B0"/>
    <w:rsid w:val="00793C24"/>
    <w:rsid w:val="00793CD3"/>
    <w:rsid w:val="00794834"/>
    <w:rsid w:val="0079581B"/>
    <w:rsid w:val="00795DA7"/>
    <w:rsid w:val="00796096"/>
    <w:rsid w:val="00796FCB"/>
    <w:rsid w:val="007977C4"/>
    <w:rsid w:val="007A096C"/>
    <w:rsid w:val="007A1645"/>
    <w:rsid w:val="007A4E4C"/>
    <w:rsid w:val="007A522A"/>
    <w:rsid w:val="007A6527"/>
    <w:rsid w:val="007A7398"/>
    <w:rsid w:val="007B0803"/>
    <w:rsid w:val="007B2E43"/>
    <w:rsid w:val="007B3431"/>
    <w:rsid w:val="007B40F5"/>
    <w:rsid w:val="007B5684"/>
    <w:rsid w:val="007B582B"/>
    <w:rsid w:val="007B5E70"/>
    <w:rsid w:val="007B7733"/>
    <w:rsid w:val="007C0621"/>
    <w:rsid w:val="007C11F2"/>
    <w:rsid w:val="007C26F6"/>
    <w:rsid w:val="007C7042"/>
    <w:rsid w:val="007D1423"/>
    <w:rsid w:val="007D19AF"/>
    <w:rsid w:val="007D2F0F"/>
    <w:rsid w:val="007D2F42"/>
    <w:rsid w:val="007D5171"/>
    <w:rsid w:val="007D7074"/>
    <w:rsid w:val="007D7D70"/>
    <w:rsid w:val="007E1D1A"/>
    <w:rsid w:val="007F107B"/>
    <w:rsid w:val="007F5562"/>
    <w:rsid w:val="00803766"/>
    <w:rsid w:val="008062A5"/>
    <w:rsid w:val="00807B28"/>
    <w:rsid w:val="00811118"/>
    <w:rsid w:val="00814C73"/>
    <w:rsid w:val="00816BE6"/>
    <w:rsid w:val="00817601"/>
    <w:rsid w:val="00820167"/>
    <w:rsid w:val="00821E6D"/>
    <w:rsid w:val="00823B5F"/>
    <w:rsid w:val="00823E8E"/>
    <w:rsid w:val="00825BF3"/>
    <w:rsid w:val="00830322"/>
    <w:rsid w:val="00831BDA"/>
    <w:rsid w:val="0083402B"/>
    <w:rsid w:val="0083406B"/>
    <w:rsid w:val="00840CDC"/>
    <w:rsid w:val="00841E1B"/>
    <w:rsid w:val="008432B4"/>
    <w:rsid w:val="00846658"/>
    <w:rsid w:val="00846C09"/>
    <w:rsid w:val="00847782"/>
    <w:rsid w:val="00850AFE"/>
    <w:rsid w:val="00852B99"/>
    <w:rsid w:val="00855010"/>
    <w:rsid w:val="00855AA6"/>
    <w:rsid w:val="00855B71"/>
    <w:rsid w:val="00855C7D"/>
    <w:rsid w:val="0085720D"/>
    <w:rsid w:val="008577BD"/>
    <w:rsid w:val="008579FD"/>
    <w:rsid w:val="00862429"/>
    <w:rsid w:val="00862C3C"/>
    <w:rsid w:val="00862F6E"/>
    <w:rsid w:val="0086525E"/>
    <w:rsid w:val="008662F0"/>
    <w:rsid w:val="008709E6"/>
    <w:rsid w:val="00870CFD"/>
    <w:rsid w:val="00877486"/>
    <w:rsid w:val="008800C6"/>
    <w:rsid w:val="00880959"/>
    <w:rsid w:val="008809A8"/>
    <w:rsid w:val="00881EEB"/>
    <w:rsid w:val="00882DF8"/>
    <w:rsid w:val="0088492F"/>
    <w:rsid w:val="00886A15"/>
    <w:rsid w:val="008879EF"/>
    <w:rsid w:val="00887A32"/>
    <w:rsid w:val="0089140E"/>
    <w:rsid w:val="00891EC9"/>
    <w:rsid w:val="00892011"/>
    <w:rsid w:val="00893909"/>
    <w:rsid w:val="00893AC9"/>
    <w:rsid w:val="00894717"/>
    <w:rsid w:val="00895C22"/>
    <w:rsid w:val="00897098"/>
    <w:rsid w:val="008A1573"/>
    <w:rsid w:val="008A20A2"/>
    <w:rsid w:val="008A37BF"/>
    <w:rsid w:val="008A7565"/>
    <w:rsid w:val="008A79CD"/>
    <w:rsid w:val="008A7C9E"/>
    <w:rsid w:val="008B1D6B"/>
    <w:rsid w:val="008B2841"/>
    <w:rsid w:val="008B2FC9"/>
    <w:rsid w:val="008B3D3F"/>
    <w:rsid w:val="008C0516"/>
    <w:rsid w:val="008C25C8"/>
    <w:rsid w:val="008C2962"/>
    <w:rsid w:val="008C2DBF"/>
    <w:rsid w:val="008C2F86"/>
    <w:rsid w:val="008C38B8"/>
    <w:rsid w:val="008C3A50"/>
    <w:rsid w:val="008C5677"/>
    <w:rsid w:val="008C71ED"/>
    <w:rsid w:val="008D09D7"/>
    <w:rsid w:val="008D31AC"/>
    <w:rsid w:val="008D3778"/>
    <w:rsid w:val="008D659C"/>
    <w:rsid w:val="008E222C"/>
    <w:rsid w:val="008E2916"/>
    <w:rsid w:val="008E2FC1"/>
    <w:rsid w:val="008E3321"/>
    <w:rsid w:val="008E3FAA"/>
    <w:rsid w:val="008E3FD0"/>
    <w:rsid w:val="008E5942"/>
    <w:rsid w:val="008E7BCB"/>
    <w:rsid w:val="008E7D3D"/>
    <w:rsid w:val="008F24C6"/>
    <w:rsid w:val="008F2F0C"/>
    <w:rsid w:val="008F55EA"/>
    <w:rsid w:val="008F6E82"/>
    <w:rsid w:val="008F7D58"/>
    <w:rsid w:val="00900222"/>
    <w:rsid w:val="009011A7"/>
    <w:rsid w:val="0090354F"/>
    <w:rsid w:val="00906CD8"/>
    <w:rsid w:val="009142BB"/>
    <w:rsid w:val="009168AF"/>
    <w:rsid w:val="009177BB"/>
    <w:rsid w:val="00920E41"/>
    <w:rsid w:val="00921601"/>
    <w:rsid w:val="00922104"/>
    <w:rsid w:val="0092215E"/>
    <w:rsid w:val="009232E9"/>
    <w:rsid w:val="0092351C"/>
    <w:rsid w:val="00924D0C"/>
    <w:rsid w:val="0092642F"/>
    <w:rsid w:val="00926E88"/>
    <w:rsid w:val="00932726"/>
    <w:rsid w:val="00935162"/>
    <w:rsid w:val="0093606E"/>
    <w:rsid w:val="00941E9B"/>
    <w:rsid w:val="00944925"/>
    <w:rsid w:val="00944AAC"/>
    <w:rsid w:val="00945A06"/>
    <w:rsid w:val="0094653A"/>
    <w:rsid w:val="0094660D"/>
    <w:rsid w:val="0095066A"/>
    <w:rsid w:val="00951D2A"/>
    <w:rsid w:val="00953111"/>
    <w:rsid w:val="00955E8A"/>
    <w:rsid w:val="00956489"/>
    <w:rsid w:val="00957B16"/>
    <w:rsid w:val="0096061A"/>
    <w:rsid w:val="00960F92"/>
    <w:rsid w:val="00963AC2"/>
    <w:rsid w:val="00964783"/>
    <w:rsid w:val="00964FDC"/>
    <w:rsid w:val="009659E4"/>
    <w:rsid w:val="00967DA4"/>
    <w:rsid w:val="009719AB"/>
    <w:rsid w:val="009740A5"/>
    <w:rsid w:val="00976863"/>
    <w:rsid w:val="0098004D"/>
    <w:rsid w:val="00980114"/>
    <w:rsid w:val="00980403"/>
    <w:rsid w:val="00982269"/>
    <w:rsid w:val="009847FC"/>
    <w:rsid w:val="00991175"/>
    <w:rsid w:val="00991990"/>
    <w:rsid w:val="00993F54"/>
    <w:rsid w:val="009961B2"/>
    <w:rsid w:val="0099749E"/>
    <w:rsid w:val="009979C3"/>
    <w:rsid w:val="009A0558"/>
    <w:rsid w:val="009A0FF0"/>
    <w:rsid w:val="009A629B"/>
    <w:rsid w:val="009B1A62"/>
    <w:rsid w:val="009B205F"/>
    <w:rsid w:val="009B20B2"/>
    <w:rsid w:val="009B3659"/>
    <w:rsid w:val="009B3D53"/>
    <w:rsid w:val="009B4D49"/>
    <w:rsid w:val="009B5663"/>
    <w:rsid w:val="009B5BD8"/>
    <w:rsid w:val="009B6ECB"/>
    <w:rsid w:val="009B7695"/>
    <w:rsid w:val="009B7E38"/>
    <w:rsid w:val="009C0A46"/>
    <w:rsid w:val="009C111F"/>
    <w:rsid w:val="009C17D4"/>
    <w:rsid w:val="009C1C09"/>
    <w:rsid w:val="009C2B4B"/>
    <w:rsid w:val="009C5023"/>
    <w:rsid w:val="009C7254"/>
    <w:rsid w:val="009C7DBA"/>
    <w:rsid w:val="009C7F12"/>
    <w:rsid w:val="009D1404"/>
    <w:rsid w:val="009D1536"/>
    <w:rsid w:val="009D1ABE"/>
    <w:rsid w:val="009D2D99"/>
    <w:rsid w:val="009D43A1"/>
    <w:rsid w:val="009D4B30"/>
    <w:rsid w:val="009D5964"/>
    <w:rsid w:val="009E05A9"/>
    <w:rsid w:val="009E05FB"/>
    <w:rsid w:val="009E2622"/>
    <w:rsid w:val="009E2EB0"/>
    <w:rsid w:val="009E45A6"/>
    <w:rsid w:val="009E4C27"/>
    <w:rsid w:val="009E5F5B"/>
    <w:rsid w:val="009E6409"/>
    <w:rsid w:val="009E7BCC"/>
    <w:rsid w:val="009F4137"/>
    <w:rsid w:val="009F42A3"/>
    <w:rsid w:val="009F5DBF"/>
    <w:rsid w:val="009F6454"/>
    <w:rsid w:val="00A00BA3"/>
    <w:rsid w:val="00A01EE1"/>
    <w:rsid w:val="00A01F65"/>
    <w:rsid w:val="00A02421"/>
    <w:rsid w:val="00A024DE"/>
    <w:rsid w:val="00A0457E"/>
    <w:rsid w:val="00A06C1B"/>
    <w:rsid w:val="00A079C4"/>
    <w:rsid w:val="00A10A16"/>
    <w:rsid w:val="00A113F2"/>
    <w:rsid w:val="00A12E8B"/>
    <w:rsid w:val="00A164A8"/>
    <w:rsid w:val="00A17147"/>
    <w:rsid w:val="00A20F49"/>
    <w:rsid w:val="00A270F6"/>
    <w:rsid w:val="00A3107C"/>
    <w:rsid w:val="00A31EDE"/>
    <w:rsid w:val="00A3317A"/>
    <w:rsid w:val="00A33885"/>
    <w:rsid w:val="00A376AD"/>
    <w:rsid w:val="00A4137D"/>
    <w:rsid w:val="00A41716"/>
    <w:rsid w:val="00A41EB0"/>
    <w:rsid w:val="00A44E77"/>
    <w:rsid w:val="00A46897"/>
    <w:rsid w:val="00A46AE4"/>
    <w:rsid w:val="00A475A6"/>
    <w:rsid w:val="00A51554"/>
    <w:rsid w:val="00A5215C"/>
    <w:rsid w:val="00A52F64"/>
    <w:rsid w:val="00A564AE"/>
    <w:rsid w:val="00A5796E"/>
    <w:rsid w:val="00A606CA"/>
    <w:rsid w:val="00A61DAB"/>
    <w:rsid w:val="00A62887"/>
    <w:rsid w:val="00A646B0"/>
    <w:rsid w:val="00A64EF2"/>
    <w:rsid w:val="00A67788"/>
    <w:rsid w:val="00A7057D"/>
    <w:rsid w:val="00A7157F"/>
    <w:rsid w:val="00A71A73"/>
    <w:rsid w:val="00A72130"/>
    <w:rsid w:val="00A72D42"/>
    <w:rsid w:val="00A72D4A"/>
    <w:rsid w:val="00A74048"/>
    <w:rsid w:val="00A741D5"/>
    <w:rsid w:val="00A74697"/>
    <w:rsid w:val="00A74C71"/>
    <w:rsid w:val="00A74ED9"/>
    <w:rsid w:val="00A766C3"/>
    <w:rsid w:val="00A76ABC"/>
    <w:rsid w:val="00A76D4C"/>
    <w:rsid w:val="00A77A81"/>
    <w:rsid w:val="00A80489"/>
    <w:rsid w:val="00A81DD7"/>
    <w:rsid w:val="00A839A9"/>
    <w:rsid w:val="00A859A9"/>
    <w:rsid w:val="00A90A92"/>
    <w:rsid w:val="00A91B6A"/>
    <w:rsid w:val="00A92C59"/>
    <w:rsid w:val="00A9519D"/>
    <w:rsid w:val="00A952C4"/>
    <w:rsid w:val="00AA0B8D"/>
    <w:rsid w:val="00AA14F4"/>
    <w:rsid w:val="00AA2313"/>
    <w:rsid w:val="00AA3B47"/>
    <w:rsid w:val="00AA4D7B"/>
    <w:rsid w:val="00AA7BFE"/>
    <w:rsid w:val="00AB07C7"/>
    <w:rsid w:val="00AB0DB4"/>
    <w:rsid w:val="00AB258E"/>
    <w:rsid w:val="00AB274D"/>
    <w:rsid w:val="00AB31BE"/>
    <w:rsid w:val="00AB3550"/>
    <w:rsid w:val="00AB3CDC"/>
    <w:rsid w:val="00AB5FE7"/>
    <w:rsid w:val="00AB7CC9"/>
    <w:rsid w:val="00AC20C3"/>
    <w:rsid w:val="00AC2669"/>
    <w:rsid w:val="00AC3107"/>
    <w:rsid w:val="00AC6353"/>
    <w:rsid w:val="00AC7AAE"/>
    <w:rsid w:val="00AD0060"/>
    <w:rsid w:val="00AD1E9E"/>
    <w:rsid w:val="00AD1ECD"/>
    <w:rsid w:val="00AD23C0"/>
    <w:rsid w:val="00AD5160"/>
    <w:rsid w:val="00AD5EBC"/>
    <w:rsid w:val="00AD70AE"/>
    <w:rsid w:val="00AD718C"/>
    <w:rsid w:val="00AD783E"/>
    <w:rsid w:val="00AD7AD8"/>
    <w:rsid w:val="00AE06BF"/>
    <w:rsid w:val="00AE14EC"/>
    <w:rsid w:val="00AE1BBA"/>
    <w:rsid w:val="00AE2CD6"/>
    <w:rsid w:val="00AE484A"/>
    <w:rsid w:val="00AE4AD4"/>
    <w:rsid w:val="00AE55AB"/>
    <w:rsid w:val="00AE5A26"/>
    <w:rsid w:val="00AE62B5"/>
    <w:rsid w:val="00AE6929"/>
    <w:rsid w:val="00AE6AD1"/>
    <w:rsid w:val="00AF031A"/>
    <w:rsid w:val="00AF0E98"/>
    <w:rsid w:val="00AF476F"/>
    <w:rsid w:val="00AF4B26"/>
    <w:rsid w:val="00AF58A4"/>
    <w:rsid w:val="00AF6DFB"/>
    <w:rsid w:val="00B0057E"/>
    <w:rsid w:val="00B00A54"/>
    <w:rsid w:val="00B00BB8"/>
    <w:rsid w:val="00B02348"/>
    <w:rsid w:val="00B02ED0"/>
    <w:rsid w:val="00B04944"/>
    <w:rsid w:val="00B060E3"/>
    <w:rsid w:val="00B06A95"/>
    <w:rsid w:val="00B10963"/>
    <w:rsid w:val="00B1257A"/>
    <w:rsid w:val="00B12D14"/>
    <w:rsid w:val="00B1358A"/>
    <w:rsid w:val="00B1425A"/>
    <w:rsid w:val="00B14E45"/>
    <w:rsid w:val="00B16E08"/>
    <w:rsid w:val="00B1743D"/>
    <w:rsid w:val="00B17455"/>
    <w:rsid w:val="00B2015E"/>
    <w:rsid w:val="00B2141D"/>
    <w:rsid w:val="00B21F02"/>
    <w:rsid w:val="00B22EEE"/>
    <w:rsid w:val="00B242CB"/>
    <w:rsid w:val="00B250FE"/>
    <w:rsid w:val="00B25525"/>
    <w:rsid w:val="00B26371"/>
    <w:rsid w:val="00B276A9"/>
    <w:rsid w:val="00B31464"/>
    <w:rsid w:val="00B3186F"/>
    <w:rsid w:val="00B32463"/>
    <w:rsid w:val="00B33205"/>
    <w:rsid w:val="00B33913"/>
    <w:rsid w:val="00B33DFA"/>
    <w:rsid w:val="00B36FA8"/>
    <w:rsid w:val="00B411C6"/>
    <w:rsid w:val="00B44B12"/>
    <w:rsid w:val="00B451A9"/>
    <w:rsid w:val="00B458E7"/>
    <w:rsid w:val="00B46698"/>
    <w:rsid w:val="00B46FAA"/>
    <w:rsid w:val="00B475B3"/>
    <w:rsid w:val="00B52D68"/>
    <w:rsid w:val="00B54C4B"/>
    <w:rsid w:val="00B60502"/>
    <w:rsid w:val="00B641D0"/>
    <w:rsid w:val="00B648E0"/>
    <w:rsid w:val="00B67496"/>
    <w:rsid w:val="00B71611"/>
    <w:rsid w:val="00B8109D"/>
    <w:rsid w:val="00B8179B"/>
    <w:rsid w:val="00B83C21"/>
    <w:rsid w:val="00B84329"/>
    <w:rsid w:val="00B846A3"/>
    <w:rsid w:val="00B84EED"/>
    <w:rsid w:val="00B86903"/>
    <w:rsid w:val="00B902CA"/>
    <w:rsid w:val="00B9125A"/>
    <w:rsid w:val="00B912E0"/>
    <w:rsid w:val="00B9268E"/>
    <w:rsid w:val="00B932A2"/>
    <w:rsid w:val="00B94B9A"/>
    <w:rsid w:val="00B953F2"/>
    <w:rsid w:val="00B959B9"/>
    <w:rsid w:val="00B974E8"/>
    <w:rsid w:val="00B9764D"/>
    <w:rsid w:val="00BA2256"/>
    <w:rsid w:val="00BA2B4C"/>
    <w:rsid w:val="00BA3F2D"/>
    <w:rsid w:val="00BA451B"/>
    <w:rsid w:val="00BA5199"/>
    <w:rsid w:val="00BA5D22"/>
    <w:rsid w:val="00BA7BB9"/>
    <w:rsid w:val="00BB0838"/>
    <w:rsid w:val="00BB12A9"/>
    <w:rsid w:val="00BB2183"/>
    <w:rsid w:val="00BB411B"/>
    <w:rsid w:val="00BB46A0"/>
    <w:rsid w:val="00BB5298"/>
    <w:rsid w:val="00BB7122"/>
    <w:rsid w:val="00BC031E"/>
    <w:rsid w:val="00BC1D31"/>
    <w:rsid w:val="00BC1F8A"/>
    <w:rsid w:val="00BC25A5"/>
    <w:rsid w:val="00BC27D4"/>
    <w:rsid w:val="00BC2A15"/>
    <w:rsid w:val="00BC41A0"/>
    <w:rsid w:val="00BD0091"/>
    <w:rsid w:val="00BD06A6"/>
    <w:rsid w:val="00BD3ACE"/>
    <w:rsid w:val="00BD6C74"/>
    <w:rsid w:val="00BE00C9"/>
    <w:rsid w:val="00BE1511"/>
    <w:rsid w:val="00BE1680"/>
    <w:rsid w:val="00BE3DDA"/>
    <w:rsid w:val="00BE5C22"/>
    <w:rsid w:val="00BE6BB8"/>
    <w:rsid w:val="00BE735C"/>
    <w:rsid w:val="00BF0878"/>
    <w:rsid w:val="00BF12DC"/>
    <w:rsid w:val="00BF3358"/>
    <w:rsid w:val="00BF3529"/>
    <w:rsid w:val="00BF5690"/>
    <w:rsid w:val="00BF639B"/>
    <w:rsid w:val="00BF7DC5"/>
    <w:rsid w:val="00C0104E"/>
    <w:rsid w:val="00C02937"/>
    <w:rsid w:val="00C02941"/>
    <w:rsid w:val="00C0323E"/>
    <w:rsid w:val="00C036F7"/>
    <w:rsid w:val="00C03E5B"/>
    <w:rsid w:val="00C04058"/>
    <w:rsid w:val="00C060CE"/>
    <w:rsid w:val="00C06B27"/>
    <w:rsid w:val="00C07017"/>
    <w:rsid w:val="00C07067"/>
    <w:rsid w:val="00C076C1"/>
    <w:rsid w:val="00C102F4"/>
    <w:rsid w:val="00C10877"/>
    <w:rsid w:val="00C10B94"/>
    <w:rsid w:val="00C13153"/>
    <w:rsid w:val="00C142A5"/>
    <w:rsid w:val="00C14E62"/>
    <w:rsid w:val="00C15494"/>
    <w:rsid w:val="00C16FA2"/>
    <w:rsid w:val="00C1790E"/>
    <w:rsid w:val="00C24E33"/>
    <w:rsid w:val="00C25DE1"/>
    <w:rsid w:val="00C27945"/>
    <w:rsid w:val="00C30AF1"/>
    <w:rsid w:val="00C31D81"/>
    <w:rsid w:val="00C352EA"/>
    <w:rsid w:val="00C353A7"/>
    <w:rsid w:val="00C354C6"/>
    <w:rsid w:val="00C37089"/>
    <w:rsid w:val="00C37A7C"/>
    <w:rsid w:val="00C40D49"/>
    <w:rsid w:val="00C42100"/>
    <w:rsid w:val="00C43515"/>
    <w:rsid w:val="00C44450"/>
    <w:rsid w:val="00C44893"/>
    <w:rsid w:val="00C44E1B"/>
    <w:rsid w:val="00C45C0E"/>
    <w:rsid w:val="00C4740B"/>
    <w:rsid w:val="00C4763B"/>
    <w:rsid w:val="00C501FF"/>
    <w:rsid w:val="00C509D7"/>
    <w:rsid w:val="00C513AD"/>
    <w:rsid w:val="00C54C61"/>
    <w:rsid w:val="00C601CE"/>
    <w:rsid w:val="00C603DE"/>
    <w:rsid w:val="00C61742"/>
    <w:rsid w:val="00C61D2C"/>
    <w:rsid w:val="00C62383"/>
    <w:rsid w:val="00C63CB5"/>
    <w:rsid w:val="00C6485D"/>
    <w:rsid w:val="00C64E15"/>
    <w:rsid w:val="00C672A3"/>
    <w:rsid w:val="00C725AE"/>
    <w:rsid w:val="00C727B5"/>
    <w:rsid w:val="00C766ED"/>
    <w:rsid w:val="00C802CE"/>
    <w:rsid w:val="00C80D0E"/>
    <w:rsid w:val="00C81734"/>
    <w:rsid w:val="00C81998"/>
    <w:rsid w:val="00C81B16"/>
    <w:rsid w:val="00C82582"/>
    <w:rsid w:val="00C83124"/>
    <w:rsid w:val="00C832C1"/>
    <w:rsid w:val="00C839F2"/>
    <w:rsid w:val="00C8468B"/>
    <w:rsid w:val="00C852F6"/>
    <w:rsid w:val="00C8545A"/>
    <w:rsid w:val="00C91402"/>
    <w:rsid w:val="00C91410"/>
    <w:rsid w:val="00C939FC"/>
    <w:rsid w:val="00C9502D"/>
    <w:rsid w:val="00C954C6"/>
    <w:rsid w:val="00C9750D"/>
    <w:rsid w:val="00C97908"/>
    <w:rsid w:val="00CA0B6A"/>
    <w:rsid w:val="00CA0E12"/>
    <w:rsid w:val="00CA1CD7"/>
    <w:rsid w:val="00CA1EC3"/>
    <w:rsid w:val="00CA318C"/>
    <w:rsid w:val="00CA577E"/>
    <w:rsid w:val="00CA6505"/>
    <w:rsid w:val="00CA6601"/>
    <w:rsid w:val="00CA7227"/>
    <w:rsid w:val="00CB23F4"/>
    <w:rsid w:val="00CB588D"/>
    <w:rsid w:val="00CB7D42"/>
    <w:rsid w:val="00CC37DB"/>
    <w:rsid w:val="00CC795E"/>
    <w:rsid w:val="00CD0289"/>
    <w:rsid w:val="00CD24B3"/>
    <w:rsid w:val="00CD3809"/>
    <w:rsid w:val="00CD4ACC"/>
    <w:rsid w:val="00CD5B18"/>
    <w:rsid w:val="00CD73E3"/>
    <w:rsid w:val="00CE159D"/>
    <w:rsid w:val="00CE1887"/>
    <w:rsid w:val="00CE24F1"/>
    <w:rsid w:val="00CE2E7F"/>
    <w:rsid w:val="00CE664F"/>
    <w:rsid w:val="00CF1AB3"/>
    <w:rsid w:val="00CF1F92"/>
    <w:rsid w:val="00CF3243"/>
    <w:rsid w:val="00CF44F8"/>
    <w:rsid w:val="00CF4789"/>
    <w:rsid w:val="00CF506C"/>
    <w:rsid w:val="00CF514A"/>
    <w:rsid w:val="00D002DE"/>
    <w:rsid w:val="00D0202D"/>
    <w:rsid w:val="00D0442B"/>
    <w:rsid w:val="00D06403"/>
    <w:rsid w:val="00D11F7F"/>
    <w:rsid w:val="00D12FF5"/>
    <w:rsid w:val="00D144E9"/>
    <w:rsid w:val="00D16F55"/>
    <w:rsid w:val="00D222CC"/>
    <w:rsid w:val="00D22419"/>
    <w:rsid w:val="00D22FC6"/>
    <w:rsid w:val="00D232CA"/>
    <w:rsid w:val="00D238B2"/>
    <w:rsid w:val="00D25E27"/>
    <w:rsid w:val="00D26DD5"/>
    <w:rsid w:val="00D3011C"/>
    <w:rsid w:val="00D305B5"/>
    <w:rsid w:val="00D32900"/>
    <w:rsid w:val="00D33253"/>
    <w:rsid w:val="00D34546"/>
    <w:rsid w:val="00D34EC4"/>
    <w:rsid w:val="00D42A8D"/>
    <w:rsid w:val="00D42D8D"/>
    <w:rsid w:val="00D43B84"/>
    <w:rsid w:val="00D450F6"/>
    <w:rsid w:val="00D45DE4"/>
    <w:rsid w:val="00D50156"/>
    <w:rsid w:val="00D50BAD"/>
    <w:rsid w:val="00D50DD7"/>
    <w:rsid w:val="00D5167B"/>
    <w:rsid w:val="00D51AFF"/>
    <w:rsid w:val="00D52093"/>
    <w:rsid w:val="00D53626"/>
    <w:rsid w:val="00D53F49"/>
    <w:rsid w:val="00D561D6"/>
    <w:rsid w:val="00D63069"/>
    <w:rsid w:val="00D63C44"/>
    <w:rsid w:val="00D65449"/>
    <w:rsid w:val="00D66345"/>
    <w:rsid w:val="00D671C7"/>
    <w:rsid w:val="00D672BA"/>
    <w:rsid w:val="00D6768B"/>
    <w:rsid w:val="00D67CAA"/>
    <w:rsid w:val="00D70D16"/>
    <w:rsid w:val="00D72F49"/>
    <w:rsid w:val="00D730FE"/>
    <w:rsid w:val="00D7396B"/>
    <w:rsid w:val="00D73A95"/>
    <w:rsid w:val="00D80ACE"/>
    <w:rsid w:val="00D8125B"/>
    <w:rsid w:val="00D816A5"/>
    <w:rsid w:val="00D816D3"/>
    <w:rsid w:val="00D83B14"/>
    <w:rsid w:val="00D83F77"/>
    <w:rsid w:val="00D84CB7"/>
    <w:rsid w:val="00D91255"/>
    <w:rsid w:val="00D93400"/>
    <w:rsid w:val="00D935DA"/>
    <w:rsid w:val="00D93821"/>
    <w:rsid w:val="00D93DA6"/>
    <w:rsid w:val="00D942F3"/>
    <w:rsid w:val="00D9674F"/>
    <w:rsid w:val="00D97365"/>
    <w:rsid w:val="00D97E90"/>
    <w:rsid w:val="00DA080F"/>
    <w:rsid w:val="00DA1446"/>
    <w:rsid w:val="00DA15E2"/>
    <w:rsid w:val="00DA1D0C"/>
    <w:rsid w:val="00DA1DE9"/>
    <w:rsid w:val="00DA2BE1"/>
    <w:rsid w:val="00DA50CD"/>
    <w:rsid w:val="00DA59D4"/>
    <w:rsid w:val="00DA64F5"/>
    <w:rsid w:val="00DA7C58"/>
    <w:rsid w:val="00DB02AA"/>
    <w:rsid w:val="00DB4F52"/>
    <w:rsid w:val="00DB511E"/>
    <w:rsid w:val="00DB676C"/>
    <w:rsid w:val="00DB7B4D"/>
    <w:rsid w:val="00DC0190"/>
    <w:rsid w:val="00DC08E9"/>
    <w:rsid w:val="00DC0A63"/>
    <w:rsid w:val="00DC36E2"/>
    <w:rsid w:val="00DC5217"/>
    <w:rsid w:val="00DC586E"/>
    <w:rsid w:val="00DC7305"/>
    <w:rsid w:val="00DD136D"/>
    <w:rsid w:val="00DD2086"/>
    <w:rsid w:val="00DD2F98"/>
    <w:rsid w:val="00DD514A"/>
    <w:rsid w:val="00DD7CC3"/>
    <w:rsid w:val="00DE2BD6"/>
    <w:rsid w:val="00DE415F"/>
    <w:rsid w:val="00DE68D8"/>
    <w:rsid w:val="00DE78C1"/>
    <w:rsid w:val="00DE7E61"/>
    <w:rsid w:val="00DF0808"/>
    <w:rsid w:val="00DF0CC4"/>
    <w:rsid w:val="00DF1FFD"/>
    <w:rsid w:val="00DF6239"/>
    <w:rsid w:val="00DF7859"/>
    <w:rsid w:val="00E00C83"/>
    <w:rsid w:val="00E016C3"/>
    <w:rsid w:val="00E016E9"/>
    <w:rsid w:val="00E01A5E"/>
    <w:rsid w:val="00E01B08"/>
    <w:rsid w:val="00E01DAD"/>
    <w:rsid w:val="00E02E8F"/>
    <w:rsid w:val="00E03557"/>
    <w:rsid w:val="00E041DB"/>
    <w:rsid w:val="00E05A81"/>
    <w:rsid w:val="00E11095"/>
    <w:rsid w:val="00E11461"/>
    <w:rsid w:val="00E1171A"/>
    <w:rsid w:val="00E133E2"/>
    <w:rsid w:val="00E150D6"/>
    <w:rsid w:val="00E16A67"/>
    <w:rsid w:val="00E16BB1"/>
    <w:rsid w:val="00E203FE"/>
    <w:rsid w:val="00E223A9"/>
    <w:rsid w:val="00E232FF"/>
    <w:rsid w:val="00E254A6"/>
    <w:rsid w:val="00E25E97"/>
    <w:rsid w:val="00E2623E"/>
    <w:rsid w:val="00E27939"/>
    <w:rsid w:val="00E27E41"/>
    <w:rsid w:val="00E32539"/>
    <w:rsid w:val="00E34905"/>
    <w:rsid w:val="00E34BBF"/>
    <w:rsid w:val="00E35418"/>
    <w:rsid w:val="00E36F50"/>
    <w:rsid w:val="00E36F70"/>
    <w:rsid w:val="00E41931"/>
    <w:rsid w:val="00E435DF"/>
    <w:rsid w:val="00E43A0C"/>
    <w:rsid w:val="00E44C0E"/>
    <w:rsid w:val="00E47DC8"/>
    <w:rsid w:val="00E5085F"/>
    <w:rsid w:val="00E50C94"/>
    <w:rsid w:val="00E52824"/>
    <w:rsid w:val="00E52D35"/>
    <w:rsid w:val="00E5305A"/>
    <w:rsid w:val="00E54B16"/>
    <w:rsid w:val="00E574D7"/>
    <w:rsid w:val="00E628BB"/>
    <w:rsid w:val="00E62B7F"/>
    <w:rsid w:val="00E64412"/>
    <w:rsid w:val="00E671E2"/>
    <w:rsid w:val="00E75037"/>
    <w:rsid w:val="00E751B2"/>
    <w:rsid w:val="00E77DE2"/>
    <w:rsid w:val="00E809A7"/>
    <w:rsid w:val="00E85AB7"/>
    <w:rsid w:val="00E8663F"/>
    <w:rsid w:val="00E86A5D"/>
    <w:rsid w:val="00E86AE9"/>
    <w:rsid w:val="00E87B25"/>
    <w:rsid w:val="00E87E91"/>
    <w:rsid w:val="00E908D6"/>
    <w:rsid w:val="00E93343"/>
    <w:rsid w:val="00E94D6D"/>
    <w:rsid w:val="00E95565"/>
    <w:rsid w:val="00E9597A"/>
    <w:rsid w:val="00E9664D"/>
    <w:rsid w:val="00E96C02"/>
    <w:rsid w:val="00EA1377"/>
    <w:rsid w:val="00EA1E27"/>
    <w:rsid w:val="00EA2D86"/>
    <w:rsid w:val="00EA3630"/>
    <w:rsid w:val="00EA3DBF"/>
    <w:rsid w:val="00EA4AEB"/>
    <w:rsid w:val="00EA4E00"/>
    <w:rsid w:val="00EA51DE"/>
    <w:rsid w:val="00EA6A4B"/>
    <w:rsid w:val="00EA6BD4"/>
    <w:rsid w:val="00EA6E19"/>
    <w:rsid w:val="00EA6FA7"/>
    <w:rsid w:val="00EB000D"/>
    <w:rsid w:val="00EB22C2"/>
    <w:rsid w:val="00EB2D68"/>
    <w:rsid w:val="00EB4AE9"/>
    <w:rsid w:val="00EB5397"/>
    <w:rsid w:val="00EB6D19"/>
    <w:rsid w:val="00EB6E6A"/>
    <w:rsid w:val="00EC00CA"/>
    <w:rsid w:val="00EC0BCF"/>
    <w:rsid w:val="00EC2656"/>
    <w:rsid w:val="00EC2769"/>
    <w:rsid w:val="00EC3092"/>
    <w:rsid w:val="00EC4AAC"/>
    <w:rsid w:val="00EC7452"/>
    <w:rsid w:val="00EC784D"/>
    <w:rsid w:val="00ED046B"/>
    <w:rsid w:val="00ED10A1"/>
    <w:rsid w:val="00ED3C10"/>
    <w:rsid w:val="00ED4081"/>
    <w:rsid w:val="00ED5BA8"/>
    <w:rsid w:val="00ED7CD7"/>
    <w:rsid w:val="00EE2174"/>
    <w:rsid w:val="00EE739F"/>
    <w:rsid w:val="00EF1F29"/>
    <w:rsid w:val="00EF23EE"/>
    <w:rsid w:val="00EF32A4"/>
    <w:rsid w:val="00EF39B8"/>
    <w:rsid w:val="00EF3E94"/>
    <w:rsid w:val="00EF591D"/>
    <w:rsid w:val="00F01F9E"/>
    <w:rsid w:val="00F023C6"/>
    <w:rsid w:val="00F02A93"/>
    <w:rsid w:val="00F02B64"/>
    <w:rsid w:val="00F02EE4"/>
    <w:rsid w:val="00F03019"/>
    <w:rsid w:val="00F04A65"/>
    <w:rsid w:val="00F104F7"/>
    <w:rsid w:val="00F127BF"/>
    <w:rsid w:val="00F12EFF"/>
    <w:rsid w:val="00F13B70"/>
    <w:rsid w:val="00F150E2"/>
    <w:rsid w:val="00F154A1"/>
    <w:rsid w:val="00F208FE"/>
    <w:rsid w:val="00F226EE"/>
    <w:rsid w:val="00F24BF1"/>
    <w:rsid w:val="00F25871"/>
    <w:rsid w:val="00F303CD"/>
    <w:rsid w:val="00F30F3C"/>
    <w:rsid w:val="00F31F9C"/>
    <w:rsid w:val="00F320D1"/>
    <w:rsid w:val="00F3586C"/>
    <w:rsid w:val="00F35C9D"/>
    <w:rsid w:val="00F36239"/>
    <w:rsid w:val="00F36F66"/>
    <w:rsid w:val="00F412E9"/>
    <w:rsid w:val="00F41AE8"/>
    <w:rsid w:val="00F4765B"/>
    <w:rsid w:val="00F527A1"/>
    <w:rsid w:val="00F530F8"/>
    <w:rsid w:val="00F5429E"/>
    <w:rsid w:val="00F57B8B"/>
    <w:rsid w:val="00F60788"/>
    <w:rsid w:val="00F61068"/>
    <w:rsid w:val="00F61968"/>
    <w:rsid w:val="00F627E9"/>
    <w:rsid w:val="00F62A7F"/>
    <w:rsid w:val="00F65790"/>
    <w:rsid w:val="00F67057"/>
    <w:rsid w:val="00F72643"/>
    <w:rsid w:val="00F726AB"/>
    <w:rsid w:val="00F73089"/>
    <w:rsid w:val="00F731D9"/>
    <w:rsid w:val="00F736E6"/>
    <w:rsid w:val="00F75F23"/>
    <w:rsid w:val="00F80F4D"/>
    <w:rsid w:val="00F82906"/>
    <w:rsid w:val="00F8467F"/>
    <w:rsid w:val="00F873DF"/>
    <w:rsid w:val="00F90A23"/>
    <w:rsid w:val="00F90F6C"/>
    <w:rsid w:val="00F94445"/>
    <w:rsid w:val="00F96940"/>
    <w:rsid w:val="00FA1AF9"/>
    <w:rsid w:val="00FA57E6"/>
    <w:rsid w:val="00FA5F70"/>
    <w:rsid w:val="00FA6ACC"/>
    <w:rsid w:val="00FA6F95"/>
    <w:rsid w:val="00FB1654"/>
    <w:rsid w:val="00FB180F"/>
    <w:rsid w:val="00FB2166"/>
    <w:rsid w:val="00FB454B"/>
    <w:rsid w:val="00FB6CE6"/>
    <w:rsid w:val="00FC13BD"/>
    <w:rsid w:val="00FC1B22"/>
    <w:rsid w:val="00FC253A"/>
    <w:rsid w:val="00FC2B26"/>
    <w:rsid w:val="00FC4278"/>
    <w:rsid w:val="00FC6E89"/>
    <w:rsid w:val="00FC7293"/>
    <w:rsid w:val="00FC73A2"/>
    <w:rsid w:val="00FC7ACB"/>
    <w:rsid w:val="00FE1E20"/>
    <w:rsid w:val="00FE443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7692"/>
  <w15:chartTrackingRefBased/>
  <w15:docId w15:val="{376EC24A-75B3-4875-8DCE-3E2B0101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AB"/>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rPr>
  </w:style>
  <w:style w:type="paragraph" w:styleId="Heading1">
    <w:name w:val="heading 1"/>
    <w:basedOn w:val="Normal"/>
    <w:next w:val="Normal"/>
    <w:link w:val="Heading1Char"/>
    <w:qFormat/>
    <w:rsid w:val="005170FE"/>
    <w:pPr>
      <w:keepNext/>
      <w:keepLines/>
      <w:spacing w:before="360"/>
      <w:ind w:left="794" w:hanging="794"/>
      <w:jc w:val="left"/>
      <w:outlineLvl w:val="0"/>
    </w:pPr>
    <w:rPr>
      <w:b/>
    </w:rPr>
  </w:style>
  <w:style w:type="paragraph" w:styleId="Heading2">
    <w:name w:val="heading 2"/>
    <w:basedOn w:val="Heading1"/>
    <w:next w:val="Normal"/>
    <w:link w:val="Heading2Char"/>
    <w:qFormat/>
    <w:rsid w:val="005170FE"/>
    <w:pPr>
      <w:spacing w:before="240"/>
      <w:outlineLvl w:val="1"/>
    </w:pPr>
  </w:style>
  <w:style w:type="paragraph" w:styleId="Heading3">
    <w:name w:val="heading 3"/>
    <w:basedOn w:val="Heading1"/>
    <w:next w:val="Normal"/>
    <w:link w:val="Heading3Char"/>
    <w:qFormat/>
    <w:rsid w:val="005170FE"/>
    <w:pPr>
      <w:spacing w:before="160"/>
      <w:outlineLvl w:val="2"/>
    </w:pPr>
  </w:style>
  <w:style w:type="paragraph" w:styleId="Heading4">
    <w:name w:val="heading 4"/>
    <w:basedOn w:val="Heading3"/>
    <w:next w:val="Normal"/>
    <w:link w:val="Heading4Char"/>
    <w:qFormat/>
    <w:rsid w:val="005170FE"/>
    <w:pPr>
      <w:tabs>
        <w:tab w:val="clear" w:pos="794"/>
        <w:tab w:val="left" w:pos="1021"/>
      </w:tabs>
      <w:ind w:left="1021" w:hanging="1021"/>
      <w:outlineLvl w:val="3"/>
    </w:pPr>
  </w:style>
  <w:style w:type="paragraph" w:styleId="Heading5">
    <w:name w:val="heading 5"/>
    <w:basedOn w:val="Heading4"/>
    <w:next w:val="Normal"/>
    <w:link w:val="Heading5Char"/>
    <w:qFormat/>
    <w:rsid w:val="005170FE"/>
    <w:pPr>
      <w:outlineLvl w:val="4"/>
    </w:pPr>
  </w:style>
  <w:style w:type="paragraph" w:styleId="Heading6">
    <w:name w:val="heading 6"/>
    <w:basedOn w:val="Heading4"/>
    <w:next w:val="Normal"/>
    <w:link w:val="Heading6Char"/>
    <w:qFormat/>
    <w:rsid w:val="005170FE"/>
    <w:pPr>
      <w:tabs>
        <w:tab w:val="clear" w:pos="1021"/>
        <w:tab w:val="clear" w:pos="1191"/>
      </w:tabs>
      <w:ind w:left="1588" w:hanging="1588"/>
      <w:outlineLvl w:val="5"/>
    </w:pPr>
  </w:style>
  <w:style w:type="paragraph" w:styleId="Heading7">
    <w:name w:val="heading 7"/>
    <w:basedOn w:val="Heading6"/>
    <w:next w:val="Normal"/>
    <w:link w:val="Heading7Char"/>
    <w:qFormat/>
    <w:rsid w:val="005170FE"/>
    <w:pPr>
      <w:outlineLvl w:val="6"/>
    </w:pPr>
  </w:style>
  <w:style w:type="paragraph" w:styleId="Heading8">
    <w:name w:val="heading 8"/>
    <w:basedOn w:val="Heading6"/>
    <w:next w:val="Normal"/>
    <w:link w:val="Heading8Char"/>
    <w:qFormat/>
    <w:rsid w:val="005170FE"/>
    <w:pPr>
      <w:outlineLvl w:val="7"/>
    </w:pPr>
  </w:style>
  <w:style w:type="paragraph" w:styleId="Heading9">
    <w:name w:val="heading 9"/>
    <w:basedOn w:val="Heading6"/>
    <w:next w:val="Normal"/>
    <w:link w:val="Heading9Char"/>
    <w:qFormat/>
    <w:rsid w:val="005170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5170FE"/>
    <w:pPr>
      <w:keepNext/>
      <w:keepLines/>
      <w:spacing w:before="240" w:after="120"/>
      <w:jc w:val="center"/>
    </w:pPr>
  </w:style>
  <w:style w:type="paragraph" w:customStyle="1" w:styleId="FigureNotitle0">
    <w:name w:val="Figure_No &amp; title"/>
    <w:basedOn w:val="Normal"/>
    <w:next w:val="Normal"/>
    <w:qFormat/>
    <w:rsid w:val="005170FE"/>
    <w:pPr>
      <w:keepLines/>
      <w:spacing w:before="240" w:after="120"/>
      <w:jc w:val="center"/>
    </w:pPr>
    <w:rPr>
      <w:b/>
    </w:rPr>
  </w:style>
  <w:style w:type="character" w:customStyle="1" w:styleId="Heading1Char">
    <w:name w:val="Heading 1 Char"/>
    <w:link w:val="Heading1"/>
    <w:rsid w:val="005170FE"/>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FC2B26"/>
    <w:rPr>
      <w:rFonts w:eastAsia="Times New Roman"/>
      <w:b/>
      <w:sz w:val="24"/>
      <w:lang w:val="en-GB"/>
    </w:rPr>
  </w:style>
  <w:style w:type="character" w:customStyle="1" w:styleId="Heading3Char">
    <w:name w:val="Heading 3 Char"/>
    <w:basedOn w:val="DefaultParagraphFont"/>
    <w:link w:val="Heading3"/>
    <w:rsid w:val="00FC2B26"/>
    <w:rPr>
      <w:rFonts w:eastAsia="Times New Roman"/>
      <w:b/>
      <w:sz w:val="24"/>
      <w:lang w:val="en-GB"/>
    </w:rPr>
  </w:style>
  <w:style w:type="character" w:customStyle="1" w:styleId="Heading4Char">
    <w:name w:val="Heading 4 Char"/>
    <w:basedOn w:val="DefaultParagraphFont"/>
    <w:link w:val="Heading4"/>
    <w:rsid w:val="00FC2B26"/>
    <w:rPr>
      <w:rFonts w:eastAsia="Times New Roman"/>
      <w:b/>
      <w:sz w:val="24"/>
      <w:lang w:val="en-GB"/>
    </w:rPr>
  </w:style>
  <w:style w:type="character" w:customStyle="1" w:styleId="Heading5Char">
    <w:name w:val="Heading 5 Char"/>
    <w:basedOn w:val="DefaultParagraphFont"/>
    <w:link w:val="Heading5"/>
    <w:rsid w:val="00FC2B26"/>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5170FE"/>
    <w:pPr>
      <w:keepNext/>
      <w:spacing w:before="160"/>
      <w:jc w:val="left"/>
    </w:pPr>
    <w:rPr>
      <w:b/>
    </w:rPr>
  </w:style>
  <w:style w:type="paragraph" w:customStyle="1" w:styleId="Headingi">
    <w:name w:val="Heading_i"/>
    <w:basedOn w:val="Normal"/>
    <w:next w:val="Normal"/>
    <w:rsid w:val="005170FE"/>
    <w:pPr>
      <w:keepNext/>
      <w:spacing w:before="160"/>
      <w:jc w:val="left"/>
    </w:pPr>
    <w:rPr>
      <w:i/>
    </w:rPr>
  </w:style>
  <w:style w:type="character" w:styleId="Hyperlink">
    <w:name w:val="Hyperlink"/>
    <w:aliases w:val="超级链接"/>
    <w:basedOn w:val="DefaultParagraphFont"/>
    <w:uiPriority w:val="99"/>
    <w:rsid w:val="005170FE"/>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170FE"/>
    <w:pPr>
      <w:spacing w:before="80"/>
    </w:pPr>
    <w:rPr>
      <w:sz w:val="22"/>
    </w:rPr>
  </w:style>
  <w:style w:type="paragraph" w:customStyle="1" w:styleId="RecNo">
    <w:name w:val="Rec_No"/>
    <w:basedOn w:val="Normal"/>
    <w:next w:val="Rectitle"/>
    <w:rsid w:val="005170FE"/>
    <w:pPr>
      <w:keepNext/>
      <w:keepLines/>
      <w:spacing w:before="0"/>
      <w:jc w:val="left"/>
    </w:pPr>
    <w:rPr>
      <w:b/>
      <w:sz w:val="28"/>
    </w:rPr>
  </w:style>
  <w:style w:type="paragraph" w:customStyle="1" w:styleId="Rectitle">
    <w:name w:val="Rec_title"/>
    <w:basedOn w:val="Normal"/>
    <w:next w:val="Normalaftertitle"/>
    <w:rsid w:val="005170FE"/>
    <w:pPr>
      <w:keepNext/>
      <w:keepLines/>
      <w:spacing w:before="360"/>
      <w:jc w:val="center"/>
    </w:pPr>
    <w:rPr>
      <w:b/>
      <w:sz w:val="28"/>
    </w:rPr>
  </w:style>
  <w:style w:type="paragraph" w:customStyle="1" w:styleId="Reftext">
    <w:name w:val="Ref_text"/>
    <w:basedOn w:val="Normal"/>
    <w:rsid w:val="005170FE"/>
    <w:pPr>
      <w:ind w:left="794" w:hanging="794"/>
      <w:jc w:val="left"/>
    </w:pPr>
  </w:style>
  <w:style w:type="paragraph" w:customStyle="1" w:styleId="TableNotitle">
    <w:name w:val="Table_No &amp; title"/>
    <w:basedOn w:val="Normal"/>
    <w:next w:val="Normal"/>
    <w:uiPriority w:val="99"/>
    <w:qFormat/>
    <w:rsid w:val="005170FE"/>
    <w:pPr>
      <w:keepNext/>
      <w:keepLines/>
      <w:spacing w:before="360" w:after="120"/>
      <w:jc w:val="center"/>
    </w:pPr>
    <w:rPr>
      <w:b/>
    </w:rPr>
  </w:style>
  <w:style w:type="paragraph" w:styleId="TOC1">
    <w:name w:val="toc 1"/>
    <w:basedOn w:val="Normal"/>
    <w:uiPriority w:val="39"/>
    <w:rsid w:val="005170F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5170FE"/>
    <w:pPr>
      <w:spacing w:before="80"/>
      <w:ind w:left="1531" w:hanging="851"/>
    </w:pPr>
  </w:style>
  <w:style w:type="paragraph" w:styleId="TOC3">
    <w:name w:val="toc 3"/>
    <w:basedOn w:val="TOC2"/>
    <w:uiPriority w:val="39"/>
    <w:rsid w:val="005170FE"/>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5170F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170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5170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
      </w:numPr>
    </w:pPr>
    <w:rPr>
      <w:lang w:eastAsia="zh-CN"/>
    </w:rPr>
  </w:style>
  <w:style w:type="paragraph" w:customStyle="1" w:styleId="NormalITU">
    <w:name w:val="Normal_ITU"/>
    <w:basedOn w:val="Normal"/>
    <w:rsid w:val="00C02937"/>
    <w:rPr>
      <w:rFonts w:cs="Arial"/>
      <w:lang w:val="en-US"/>
    </w:rPr>
  </w:style>
  <w:style w:type="paragraph" w:customStyle="1" w:styleId="AnnexNotitle">
    <w:name w:val="Annex_No &amp; title"/>
    <w:basedOn w:val="Normal"/>
    <w:next w:val="Normal"/>
    <w:rsid w:val="005170FE"/>
    <w:pPr>
      <w:keepNext/>
      <w:keepLines/>
      <w:spacing w:before="480"/>
      <w:jc w:val="center"/>
    </w:pPr>
    <w:rPr>
      <w:b/>
      <w:sz w:val="28"/>
    </w:rPr>
  </w:style>
  <w:style w:type="paragraph" w:customStyle="1" w:styleId="AppendixNotitle">
    <w:name w:val="Appendix_No &amp; title"/>
    <w:basedOn w:val="AnnexNotitle"/>
    <w:next w:val="Normal"/>
    <w:rsid w:val="005170FE"/>
  </w:style>
  <w:style w:type="paragraph" w:customStyle="1" w:styleId="Figurelegend">
    <w:name w:val="Figure_legend"/>
    <w:basedOn w:val="Normal"/>
    <w:rsid w:val="005170FE"/>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5170F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170FE"/>
  </w:style>
  <w:style w:type="paragraph" w:customStyle="1" w:styleId="Title3">
    <w:name w:val="Title 3"/>
    <w:basedOn w:val="Title2"/>
    <w:next w:val="Title4"/>
    <w:rsid w:val="005170FE"/>
    <w:rPr>
      <w:caps w:val="0"/>
    </w:rPr>
  </w:style>
  <w:style w:type="paragraph" w:customStyle="1" w:styleId="Title4">
    <w:name w:val="Title 4"/>
    <w:basedOn w:val="Title3"/>
    <w:next w:val="Heading1"/>
    <w:rsid w:val="005170FE"/>
    <w:rPr>
      <w:b/>
    </w:rPr>
  </w:style>
  <w:style w:type="paragraph" w:customStyle="1" w:styleId="Formal">
    <w:name w:val="Formal"/>
    <w:basedOn w:val="ASN1"/>
    <w:rsid w:val="005170FE"/>
    <w:rPr>
      <w:b w:val="0"/>
    </w:rPr>
  </w:style>
  <w:style w:type="paragraph" w:customStyle="1" w:styleId="Docnumber">
    <w:name w:val="Docnumber"/>
    <w:basedOn w:val="Normal"/>
    <w:link w:val="DocnumberChar"/>
    <w:qFormat/>
    <w:rsid w:val="00FC2B26"/>
    <w:pPr>
      <w:jc w:val="right"/>
    </w:pPr>
    <w:rPr>
      <w:b/>
      <w:bCs/>
      <w:sz w:val="40"/>
    </w:rPr>
  </w:style>
  <w:style w:type="character" w:customStyle="1" w:styleId="DocnumberChar">
    <w:name w:val="Docnumber Char"/>
    <w:basedOn w:val="DefaultParagraphFont"/>
    <w:link w:val="Docnumber"/>
    <w:rsid w:val="00FC2B26"/>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5170F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FC2B26"/>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5170FE"/>
    <w:pPr>
      <w:spacing w:before="80"/>
      <w:ind w:left="794" w:hanging="794"/>
    </w:pPr>
  </w:style>
  <w:style w:type="paragraph" w:styleId="Caption">
    <w:name w:val="caption"/>
    <w:aliases w:val="cap"/>
    <w:basedOn w:val="Normal"/>
    <w:next w:val="Normal"/>
    <w:uiPriority w:val="35"/>
    <w:unhideWhenUsed/>
    <w:qFormat/>
    <w:rsid w:val="00FC2B26"/>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uiPriority w:val="99"/>
    <w:rsid w:val="005170F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C2B26"/>
    <w:rPr>
      <w:rFonts w:eastAsia="Times New Roman"/>
      <w:caps/>
      <w:noProof/>
      <w:sz w:val="16"/>
      <w:lang w:val="en-GB"/>
    </w:rPr>
  </w:style>
  <w:style w:type="paragraph" w:styleId="FootnoteText">
    <w:name w:val="footnote text"/>
    <w:basedOn w:val="Note"/>
    <w:link w:val="FootnoteTextChar"/>
    <w:uiPriority w:val="99"/>
    <w:semiHidden/>
    <w:rsid w:val="005170FE"/>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C2B26"/>
    <w:rPr>
      <w:rFonts w:eastAsia="Times New Roman"/>
      <w:sz w:val="22"/>
      <w:lang w:val="en-GB"/>
    </w:rPr>
  </w:style>
  <w:style w:type="character" w:styleId="FootnoteReference">
    <w:name w:val="footnote reference"/>
    <w:basedOn w:val="DefaultParagraphFont"/>
    <w:uiPriority w:val="99"/>
    <w:semiHidden/>
    <w:rsid w:val="005170FE"/>
    <w:rPr>
      <w:position w:val="6"/>
      <w:sz w:val="18"/>
    </w:rPr>
  </w:style>
  <w:style w:type="paragraph" w:styleId="BalloonText">
    <w:name w:val="Balloon Text"/>
    <w:basedOn w:val="Normal"/>
    <w:link w:val="BalloonTextChar"/>
    <w:uiPriority w:val="99"/>
    <w:rsid w:val="005170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170FE"/>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qFormat/>
    <w:rsid w:val="005170FE"/>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5170FE"/>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rsid w:val="005170FE"/>
    <w:rPr>
      <w:sz w:val="16"/>
      <w:szCs w:val="16"/>
    </w:rPr>
  </w:style>
  <w:style w:type="paragraph" w:styleId="CommentText">
    <w:name w:val="annotation text"/>
    <w:basedOn w:val="Normal"/>
    <w:link w:val="CommentTextChar"/>
    <w:uiPriority w:val="99"/>
    <w:rsid w:val="005170F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uiPriority w:val="99"/>
    <w:qFormat/>
    <w:rsid w:val="00FC2B26"/>
    <w:rPr>
      <w:rFonts w:eastAsia="Times New Roman"/>
    </w:rPr>
  </w:style>
  <w:style w:type="paragraph" w:styleId="CommentSubject">
    <w:name w:val="annotation subject"/>
    <w:basedOn w:val="CommentText"/>
    <w:next w:val="CommentText"/>
    <w:link w:val="CommentSubjectChar"/>
    <w:uiPriority w:val="99"/>
    <w:semiHidden/>
    <w:unhideWhenUsed/>
    <w:rsid w:val="00FC2B26"/>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uiPriority w:val="99"/>
    <w:semiHidden/>
    <w:rsid w:val="00FC2B26"/>
    <w:rPr>
      <w:rFonts w:eastAsia="Times New Roman"/>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rsid w:val="00FC2B26"/>
    <w:rPr>
      <w:vertAlign w:val="superscript"/>
    </w:rPr>
  </w:style>
  <w:style w:type="paragraph" w:styleId="EndnoteText">
    <w:name w:val="endnote text"/>
    <w:basedOn w:val="Normal"/>
    <w:link w:val="EndnoteTextChar"/>
    <w:uiPriority w:val="99"/>
    <w:rsid w:val="00FC2B26"/>
    <w:pPr>
      <w:spacing w:before="0"/>
    </w:pPr>
    <w:rPr>
      <w:sz w:val="20"/>
    </w:rPr>
  </w:style>
  <w:style w:type="character" w:customStyle="1" w:styleId="EndnoteTextChar">
    <w:name w:val="Endnote Text Char"/>
    <w:basedOn w:val="DefaultParagraphFont"/>
    <w:link w:val="EndnoteText"/>
    <w:uiPriority w:val="99"/>
    <w:rsid w:val="00FC2B26"/>
    <w:rPr>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uiPriority w:val="99"/>
    <w:semiHidden/>
    <w:rsid w:val="005170FE"/>
    <w:pPr>
      <w:jc w:val="left"/>
    </w:pPr>
  </w:style>
  <w:style w:type="paragraph" w:styleId="Index2">
    <w:name w:val="index 2"/>
    <w:basedOn w:val="Normal"/>
    <w:next w:val="Normal"/>
    <w:uiPriority w:val="99"/>
    <w:semiHidden/>
    <w:rsid w:val="005170FE"/>
    <w:pPr>
      <w:ind w:left="284"/>
      <w:jc w:val="left"/>
    </w:pPr>
  </w:style>
  <w:style w:type="paragraph" w:styleId="Index3">
    <w:name w:val="index 3"/>
    <w:basedOn w:val="Normal"/>
    <w:next w:val="Normal"/>
    <w:uiPriority w:val="99"/>
    <w:semiHidden/>
    <w:rsid w:val="005170FE"/>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link w:val="ListParagraphChar"/>
    <w:uiPriority w:val="34"/>
    <w:qFormat/>
    <w:rsid w:val="00FC2B26"/>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rsid w:val="005170FE"/>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uiPriority w:val="39"/>
    <w:semiHidden/>
    <w:rsid w:val="005170FE"/>
  </w:style>
  <w:style w:type="paragraph" w:styleId="TOC5">
    <w:name w:val="toc 5"/>
    <w:basedOn w:val="TOC4"/>
    <w:uiPriority w:val="39"/>
    <w:semiHidden/>
    <w:rsid w:val="005170FE"/>
  </w:style>
  <w:style w:type="paragraph" w:styleId="TOC6">
    <w:name w:val="toc 6"/>
    <w:basedOn w:val="TOC4"/>
    <w:uiPriority w:val="39"/>
    <w:semiHidden/>
    <w:rsid w:val="005170FE"/>
  </w:style>
  <w:style w:type="paragraph" w:styleId="TOC7">
    <w:name w:val="toc 7"/>
    <w:basedOn w:val="TOC4"/>
    <w:uiPriority w:val="39"/>
    <w:semiHidden/>
    <w:rsid w:val="005170FE"/>
  </w:style>
  <w:style w:type="paragraph" w:styleId="TOC8">
    <w:name w:val="toc 8"/>
    <w:basedOn w:val="TOC4"/>
    <w:uiPriority w:val="39"/>
    <w:semiHidden/>
    <w:rsid w:val="005170FE"/>
  </w:style>
  <w:style w:type="paragraph" w:styleId="TOC9">
    <w:name w:val="toc 9"/>
    <w:basedOn w:val="TOC3"/>
    <w:uiPriority w:val="39"/>
    <w:semiHidden/>
    <w:rsid w:val="005170FE"/>
  </w:style>
  <w:style w:type="paragraph" w:styleId="TOCHeading">
    <w:name w:val="TOC Heading"/>
    <w:basedOn w:val="Heading1"/>
    <w:next w:val="Normal"/>
    <w:uiPriority w:val="39"/>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54698"/>
    <w:rPr>
      <w:color w:val="538135" w:themeColor="accent6" w:themeShade="BF"/>
    </w:rPr>
  </w:style>
  <w:style w:type="character" w:styleId="UnresolvedMention">
    <w:name w:val="Unresolved Mention"/>
    <w:basedOn w:val="DefaultParagraphFont"/>
    <w:uiPriority w:val="99"/>
    <w:semiHidden/>
    <w:unhideWhenUsed/>
    <w:rsid w:val="005170FE"/>
    <w:rPr>
      <w:color w:val="605E5C"/>
      <w:shd w:val="clear" w:color="auto" w:fill="E1DFDD"/>
    </w:rPr>
  </w:style>
  <w:style w:type="paragraph" w:customStyle="1" w:styleId="VenueDate">
    <w:name w:val="VenueDate"/>
    <w:basedOn w:val="Normal"/>
    <w:qFormat/>
    <w:rsid w:val="00FC2B26"/>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SmartLink1">
    <w:name w:val="SmartLink1"/>
    <w:basedOn w:val="DefaultParagraphFont"/>
    <w:uiPriority w:val="99"/>
    <w:semiHidden/>
    <w:unhideWhenUsed/>
    <w:rsid w:val="001B6CFE"/>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1B6CFE"/>
    <w:rPr>
      <w:color w:val="605E5C"/>
      <w:shd w:val="clear" w:color="auto" w:fill="E1DFDD"/>
    </w:rPr>
  </w:style>
  <w:style w:type="paragraph" w:customStyle="1" w:styleId="toc0">
    <w:name w:val="toc 0"/>
    <w:basedOn w:val="Normal"/>
    <w:next w:val="TOC1"/>
    <w:rsid w:val="005170FE"/>
    <w:pPr>
      <w:keepLines/>
      <w:tabs>
        <w:tab w:val="clear" w:pos="794"/>
        <w:tab w:val="clear" w:pos="1191"/>
        <w:tab w:val="clear" w:pos="1588"/>
        <w:tab w:val="clear" w:pos="1985"/>
        <w:tab w:val="right" w:pos="9639"/>
      </w:tabs>
      <w:jc w:val="left"/>
    </w:pPr>
    <w:rPr>
      <w:b/>
    </w:rPr>
  </w:style>
  <w:style w:type="table" w:styleId="TableGrid">
    <w:name w:val="Table Grid"/>
    <w:basedOn w:val="TableNormal"/>
    <w:uiPriority w:val="39"/>
    <w:rsid w:val="005170FE"/>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6CFE"/>
  </w:style>
  <w:style w:type="paragraph" w:styleId="Revision">
    <w:name w:val="Revision"/>
    <w:hidden/>
    <w:uiPriority w:val="99"/>
    <w:semiHidden/>
    <w:rsid w:val="001B6CFE"/>
    <w:rPr>
      <w:rFonts w:eastAsiaTheme="minorHAnsi"/>
      <w:sz w:val="24"/>
      <w:szCs w:val="24"/>
      <w:lang w:val="en-GB" w:eastAsia="ja-JP"/>
    </w:rPr>
  </w:style>
  <w:style w:type="character" w:customStyle="1" w:styleId="Hashtag2">
    <w:name w:val="Hashtag2"/>
    <w:basedOn w:val="DefaultParagraphFont"/>
    <w:uiPriority w:val="99"/>
    <w:semiHidden/>
    <w:unhideWhenUsed/>
    <w:rsid w:val="001B6CFE"/>
    <w:rPr>
      <w:color w:val="2B579A"/>
      <w:shd w:val="clear" w:color="auto" w:fill="E1DFDD"/>
    </w:rPr>
  </w:style>
  <w:style w:type="character" w:customStyle="1" w:styleId="Erwhnung1">
    <w:name w:val="Erwähnung1"/>
    <w:basedOn w:val="DefaultParagraphFont"/>
    <w:uiPriority w:val="99"/>
    <w:semiHidden/>
    <w:unhideWhenUsed/>
    <w:rsid w:val="001B6CFE"/>
    <w:rPr>
      <w:color w:val="2B579A"/>
      <w:shd w:val="clear" w:color="auto" w:fill="E1DFDD"/>
    </w:rPr>
  </w:style>
  <w:style w:type="character" w:customStyle="1" w:styleId="IntelligenterLink1">
    <w:name w:val="Intelligenter Link1"/>
    <w:basedOn w:val="DefaultParagraphFont"/>
    <w:uiPriority w:val="99"/>
    <w:semiHidden/>
    <w:unhideWhenUsed/>
    <w:rsid w:val="001B6CFE"/>
    <w:rPr>
      <w:u w:val="dotted"/>
    </w:rPr>
  </w:style>
  <w:style w:type="character" w:customStyle="1" w:styleId="SmartLink2">
    <w:name w:val="SmartLink2"/>
    <w:basedOn w:val="DefaultParagraphFont"/>
    <w:uiPriority w:val="99"/>
    <w:semiHidden/>
    <w:unhideWhenUsed/>
    <w:rsid w:val="001B6CFE"/>
    <w:rPr>
      <w:color w:val="0000FF"/>
      <w:u w:val="single"/>
      <w:shd w:val="clear" w:color="auto" w:fill="F3F2F1"/>
    </w:rPr>
  </w:style>
  <w:style w:type="character" w:customStyle="1" w:styleId="UnresolvedMention2">
    <w:name w:val="Unresolved Mention2"/>
    <w:basedOn w:val="DefaultParagraphFont"/>
    <w:uiPriority w:val="99"/>
    <w:semiHidden/>
    <w:unhideWhenUsed/>
    <w:rsid w:val="001B6CFE"/>
    <w:rPr>
      <w:color w:val="605E5C"/>
      <w:shd w:val="clear" w:color="auto" w:fill="E1DFDD"/>
    </w:rPr>
  </w:style>
  <w:style w:type="paragraph" w:customStyle="1" w:styleId="Formatvorlage1">
    <w:name w:val="Formatvorlage1"/>
    <w:basedOn w:val="Heading3"/>
    <w:rsid w:val="001B6CFE"/>
    <w:pPr>
      <w:tabs>
        <w:tab w:val="num" w:pos="720"/>
      </w:tabs>
      <w:ind w:left="720" w:hanging="720"/>
      <w:jc w:val="both"/>
    </w:pPr>
    <w:rPr>
      <w:lang w:val="en-US" w:eastAsia="zh-CN"/>
    </w:rPr>
  </w:style>
  <w:style w:type="character" w:styleId="Hashtag">
    <w:name w:val="Hashtag"/>
    <w:basedOn w:val="DefaultParagraphFont"/>
    <w:uiPriority w:val="99"/>
    <w:semiHidden/>
    <w:unhideWhenUsed/>
    <w:rsid w:val="001B6CFE"/>
    <w:rPr>
      <w:color w:val="2B579A"/>
      <w:shd w:val="clear" w:color="auto" w:fill="E1DFDD"/>
    </w:rPr>
  </w:style>
  <w:style w:type="character" w:styleId="Mention">
    <w:name w:val="Mention"/>
    <w:basedOn w:val="DefaultParagraphFont"/>
    <w:uiPriority w:val="99"/>
    <w:semiHidden/>
    <w:unhideWhenUsed/>
    <w:rsid w:val="001B6CFE"/>
    <w:rPr>
      <w:color w:val="2B579A"/>
      <w:shd w:val="clear" w:color="auto" w:fill="E1DFDD"/>
    </w:rPr>
  </w:style>
  <w:style w:type="character" w:styleId="SmartHyperlink">
    <w:name w:val="Smart Hyperlink"/>
    <w:basedOn w:val="DefaultParagraphFont"/>
    <w:uiPriority w:val="99"/>
    <w:semiHidden/>
    <w:unhideWhenUsed/>
    <w:rsid w:val="001B6CFE"/>
    <w:rPr>
      <w:u w:val="dotted"/>
    </w:rPr>
  </w:style>
  <w:style w:type="character" w:customStyle="1" w:styleId="SmartLink3">
    <w:name w:val="SmartLink3"/>
    <w:basedOn w:val="DefaultParagraphFont"/>
    <w:uiPriority w:val="99"/>
    <w:semiHidden/>
    <w:unhideWhenUsed/>
    <w:rsid w:val="001B6CFE"/>
    <w:rPr>
      <w:color w:val="0000FF"/>
      <w:u w:val="single"/>
      <w:shd w:val="clear" w:color="auto" w:fill="F3F2F1"/>
    </w:rPr>
  </w:style>
  <w:style w:type="character" w:customStyle="1" w:styleId="Gray">
    <w:name w:val="Gray"/>
    <w:basedOn w:val="DefaultParagraphFont"/>
    <w:rsid w:val="001B6CFE"/>
    <w:rPr>
      <w:color w:val="808080" w:themeColor="background1" w:themeShade="80"/>
    </w:rPr>
  </w:style>
  <w:style w:type="character" w:customStyle="1" w:styleId="SmartLink4">
    <w:name w:val="SmartLink4"/>
    <w:basedOn w:val="DefaultParagraphFont"/>
    <w:uiPriority w:val="99"/>
    <w:semiHidden/>
    <w:unhideWhenUsed/>
    <w:rsid w:val="001B6CFE"/>
    <w:rPr>
      <w:color w:val="0000FF"/>
      <w:u w:val="single"/>
      <w:shd w:val="clear" w:color="auto" w:fill="F3F2F1"/>
    </w:rPr>
  </w:style>
  <w:style w:type="paragraph" w:customStyle="1" w:styleId="Default">
    <w:name w:val="Default"/>
    <w:rsid w:val="005170FE"/>
    <w:pPr>
      <w:autoSpaceDE w:val="0"/>
      <w:autoSpaceDN w:val="0"/>
      <w:adjustRightInd w:val="0"/>
    </w:pPr>
    <w:rPr>
      <w:rFonts w:eastAsia="Times New Roman"/>
      <w:color w:val="000000"/>
      <w:sz w:val="24"/>
      <w:szCs w:val="24"/>
      <w:lang w:val="en-GB" w:eastAsia="zh-CN"/>
    </w:rPr>
  </w:style>
  <w:style w:type="character" w:customStyle="1" w:styleId="3fbsga0q-noktzcrqcoyc2">
    <w:name w:val="_3fbsga0q-noktzcrqcoyc2"/>
    <w:basedOn w:val="DefaultParagraphFont"/>
    <w:rsid w:val="001B6CFE"/>
  </w:style>
  <w:style w:type="paragraph" w:customStyle="1" w:styleId="TPApproval">
    <w:name w:val="TPApproval"/>
    <w:basedOn w:val="Normal"/>
    <w:rsid w:val="007B5E70"/>
    <w:pPr>
      <w:wordWrap w:val="0"/>
      <w:spacing w:before="284"/>
      <w:jc w:val="right"/>
    </w:pPr>
    <w:rPr>
      <w:rFonts w:ascii="Arial" w:hAnsi="Arial"/>
      <w:sz w:val="28"/>
    </w:rPr>
  </w:style>
  <w:style w:type="paragraph" w:customStyle="1" w:styleId="TPNumber">
    <w:name w:val="TPNumber"/>
    <w:basedOn w:val="Normal"/>
    <w:rsid w:val="007B5E70"/>
    <w:pPr>
      <w:tabs>
        <w:tab w:val="right" w:pos="9639"/>
      </w:tabs>
    </w:pPr>
    <w:rPr>
      <w:rFonts w:ascii="Arial" w:hAnsi="Arial" w:cs="Arial"/>
      <w:b/>
      <w:bCs/>
      <w:sz w:val="36"/>
    </w:rPr>
  </w:style>
  <w:style w:type="paragraph" w:customStyle="1" w:styleId="TPTitle">
    <w:name w:val="TPTitle"/>
    <w:basedOn w:val="Normal"/>
    <w:rsid w:val="007B5E70"/>
    <w:pPr>
      <w:tabs>
        <w:tab w:val="right" w:pos="9639"/>
      </w:tabs>
    </w:pPr>
    <w:rPr>
      <w:rFonts w:ascii="Arial" w:hAnsi="Arial" w:cs="Arial"/>
      <w:b/>
      <w:bCs/>
      <w:sz w:val="36"/>
    </w:rPr>
  </w:style>
  <w:style w:type="table" w:customStyle="1" w:styleId="TableGrid1">
    <w:name w:val="Table Grid1"/>
    <w:basedOn w:val="TableNormal"/>
    <w:next w:val="TableGrid"/>
    <w:rsid w:val="00F90A23"/>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5170FE"/>
    <w:pPr>
      <w:keepNext/>
      <w:keepLines/>
      <w:spacing w:before="720"/>
      <w:jc w:val="center"/>
      <w:outlineLvl w:val="0"/>
    </w:pPr>
    <w:rPr>
      <w:b/>
      <w:sz w:val="28"/>
    </w:rPr>
  </w:style>
  <w:style w:type="character" w:customStyle="1" w:styleId="Appdef">
    <w:name w:val="App_def"/>
    <w:basedOn w:val="DefaultParagraphFont"/>
    <w:rsid w:val="005170FE"/>
    <w:rPr>
      <w:rFonts w:ascii="Times New Roman" w:hAnsi="Times New Roman"/>
      <w:b/>
    </w:rPr>
  </w:style>
  <w:style w:type="character" w:customStyle="1" w:styleId="Appref">
    <w:name w:val="App_ref"/>
    <w:basedOn w:val="DefaultParagraphFont"/>
    <w:rsid w:val="005170FE"/>
  </w:style>
  <w:style w:type="paragraph" w:customStyle="1" w:styleId="AppendixNoTitle0">
    <w:name w:val="Appendix_NoTitle"/>
    <w:basedOn w:val="AnnexNoTitle0"/>
    <w:next w:val="Normalaftertitle"/>
    <w:rsid w:val="005170FE"/>
  </w:style>
  <w:style w:type="character" w:customStyle="1" w:styleId="Artdef">
    <w:name w:val="Art_def"/>
    <w:basedOn w:val="DefaultParagraphFont"/>
    <w:rsid w:val="005170FE"/>
    <w:rPr>
      <w:rFonts w:ascii="Times New Roman" w:hAnsi="Times New Roman"/>
      <w:b/>
    </w:rPr>
  </w:style>
  <w:style w:type="paragraph" w:customStyle="1" w:styleId="Artheading">
    <w:name w:val="Art_heading"/>
    <w:basedOn w:val="Normal"/>
    <w:next w:val="Normalaftertitle"/>
    <w:rsid w:val="005170FE"/>
    <w:pPr>
      <w:spacing w:before="480"/>
      <w:jc w:val="center"/>
    </w:pPr>
    <w:rPr>
      <w:b/>
      <w:sz w:val="28"/>
    </w:rPr>
  </w:style>
  <w:style w:type="paragraph" w:customStyle="1" w:styleId="ArtNo">
    <w:name w:val="Art_No"/>
    <w:basedOn w:val="Normal"/>
    <w:next w:val="Arttitle"/>
    <w:rsid w:val="005170FE"/>
    <w:pPr>
      <w:keepNext/>
      <w:keepLines/>
      <w:spacing w:before="480"/>
      <w:jc w:val="center"/>
    </w:pPr>
    <w:rPr>
      <w:caps/>
      <w:sz w:val="28"/>
    </w:rPr>
  </w:style>
  <w:style w:type="character" w:customStyle="1" w:styleId="Artref">
    <w:name w:val="Art_ref"/>
    <w:basedOn w:val="DefaultParagraphFont"/>
    <w:rsid w:val="005170FE"/>
  </w:style>
  <w:style w:type="paragraph" w:customStyle="1" w:styleId="Arttitle">
    <w:name w:val="Art_title"/>
    <w:basedOn w:val="Normal"/>
    <w:next w:val="Normalaftertitle"/>
    <w:rsid w:val="005170FE"/>
    <w:pPr>
      <w:keepNext/>
      <w:keepLines/>
      <w:spacing w:before="240"/>
      <w:jc w:val="center"/>
    </w:pPr>
    <w:rPr>
      <w:b/>
      <w:sz w:val="28"/>
    </w:rPr>
  </w:style>
  <w:style w:type="paragraph" w:customStyle="1" w:styleId="ASN1">
    <w:name w:val="ASN.1"/>
    <w:rsid w:val="005170F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rPr>
  </w:style>
  <w:style w:type="paragraph" w:customStyle="1" w:styleId="Call">
    <w:name w:val="Call"/>
    <w:basedOn w:val="Normal"/>
    <w:next w:val="Normal"/>
    <w:rsid w:val="005170FE"/>
    <w:pPr>
      <w:keepNext/>
      <w:keepLines/>
      <w:spacing w:before="160"/>
      <w:ind w:left="794"/>
      <w:jc w:val="left"/>
    </w:pPr>
    <w:rPr>
      <w:i/>
    </w:rPr>
  </w:style>
  <w:style w:type="paragraph" w:customStyle="1" w:styleId="ChapNo">
    <w:name w:val="Chap_No"/>
    <w:basedOn w:val="Normal"/>
    <w:next w:val="Chaptitle"/>
    <w:rsid w:val="005170FE"/>
    <w:pPr>
      <w:keepNext/>
      <w:keepLines/>
      <w:spacing w:before="480"/>
      <w:jc w:val="center"/>
    </w:pPr>
    <w:rPr>
      <w:b/>
      <w:caps/>
      <w:sz w:val="28"/>
    </w:rPr>
  </w:style>
  <w:style w:type="paragraph" w:customStyle="1" w:styleId="Chaptitle">
    <w:name w:val="Chap_title"/>
    <w:basedOn w:val="Normal"/>
    <w:next w:val="Normalaftertitle"/>
    <w:rsid w:val="005170FE"/>
    <w:pPr>
      <w:keepNext/>
      <w:keepLines/>
      <w:spacing w:before="240"/>
      <w:jc w:val="center"/>
    </w:pPr>
    <w:rPr>
      <w:b/>
      <w:sz w:val="28"/>
    </w:rPr>
  </w:style>
  <w:style w:type="paragraph" w:customStyle="1" w:styleId="enumlev2">
    <w:name w:val="enumlev2"/>
    <w:basedOn w:val="enumlev1"/>
    <w:rsid w:val="005170FE"/>
    <w:pPr>
      <w:ind w:left="1191" w:hanging="397"/>
    </w:pPr>
  </w:style>
  <w:style w:type="paragraph" w:customStyle="1" w:styleId="enumlev3">
    <w:name w:val="enumlev3"/>
    <w:basedOn w:val="enumlev2"/>
    <w:rsid w:val="005170FE"/>
    <w:pPr>
      <w:ind w:left="1588"/>
    </w:pPr>
  </w:style>
  <w:style w:type="paragraph" w:customStyle="1" w:styleId="Equation">
    <w:name w:val="Equation"/>
    <w:basedOn w:val="Normal"/>
    <w:rsid w:val="005170F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170FE"/>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5170FE"/>
    <w:pPr>
      <w:keepLines/>
      <w:spacing w:before="240" w:after="120"/>
      <w:jc w:val="center"/>
    </w:pPr>
    <w:rPr>
      <w:b/>
    </w:rPr>
  </w:style>
  <w:style w:type="paragraph" w:customStyle="1" w:styleId="Figurewithouttitle">
    <w:name w:val="Figure_without_title"/>
    <w:basedOn w:val="Normal"/>
    <w:next w:val="Normalaftertitle"/>
    <w:rsid w:val="005170FE"/>
    <w:pPr>
      <w:keepLines/>
      <w:spacing w:before="240" w:after="120"/>
      <w:jc w:val="center"/>
    </w:pPr>
  </w:style>
  <w:style w:type="paragraph" w:customStyle="1" w:styleId="FirstFooter">
    <w:name w:val="FirstFooter"/>
    <w:basedOn w:val="Footer"/>
    <w:rsid w:val="005170F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5170FE"/>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FC2B26"/>
    <w:rPr>
      <w:sz w:val="24"/>
      <w:lang w:val="en-GB"/>
    </w:rPr>
  </w:style>
  <w:style w:type="paragraph" w:customStyle="1" w:styleId="Normalaftertitle">
    <w:name w:val="Normal_after_title"/>
    <w:basedOn w:val="Normal"/>
    <w:next w:val="Normal"/>
    <w:rsid w:val="005170FE"/>
    <w:pPr>
      <w:spacing w:before="360"/>
    </w:pPr>
  </w:style>
  <w:style w:type="paragraph" w:customStyle="1" w:styleId="PartNo">
    <w:name w:val="Part_No"/>
    <w:basedOn w:val="Normal"/>
    <w:next w:val="Partref"/>
    <w:rsid w:val="005170FE"/>
    <w:pPr>
      <w:keepNext/>
      <w:keepLines/>
      <w:spacing w:before="480" w:after="80"/>
      <w:jc w:val="center"/>
    </w:pPr>
    <w:rPr>
      <w:caps/>
      <w:sz w:val="28"/>
    </w:rPr>
  </w:style>
  <w:style w:type="paragraph" w:customStyle="1" w:styleId="Partref">
    <w:name w:val="Part_ref"/>
    <w:basedOn w:val="Normal"/>
    <w:next w:val="Parttitle"/>
    <w:rsid w:val="005170FE"/>
    <w:pPr>
      <w:keepNext/>
      <w:keepLines/>
      <w:spacing w:before="280"/>
      <w:jc w:val="center"/>
    </w:pPr>
  </w:style>
  <w:style w:type="paragraph" w:customStyle="1" w:styleId="Parttitle">
    <w:name w:val="Part_title"/>
    <w:basedOn w:val="Normal"/>
    <w:next w:val="Normalaftertitle"/>
    <w:rsid w:val="005170FE"/>
    <w:pPr>
      <w:keepNext/>
      <w:keepLines/>
      <w:spacing w:before="240" w:after="280"/>
      <w:jc w:val="center"/>
    </w:pPr>
    <w:rPr>
      <w:b/>
      <w:sz w:val="28"/>
    </w:rPr>
  </w:style>
  <w:style w:type="paragraph" w:customStyle="1" w:styleId="Recdate">
    <w:name w:val="Rec_date"/>
    <w:basedOn w:val="Normal"/>
    <w:next w:val="Normalaftertitle"/>
    <w:rsid w:val="005170F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170FE"/>
  </w:style>
  <w:style w:type="paragraph" w:customStyle="1" w:styleId="QuestionNo">
    <w:name w:val="Question_No"/>
    <w:basedOn w:val="RecNo"/>
    <w:next w:val="Questiontitle"/>
    <w:rsid w:val="005170FE"/>
  </w:style>
  <w:style w:type="paragraph" w:customStyle="1" w:styleId="Recref">
    <w:name w:val="Rec_ref"/>
    <w:basedOn w:val="Normal"/>
    <w:next w:val="Recdate"/>
    <w:rsid w:val="005170F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170FE"/>
  </w:style>
  <w:style w:type="paragraph" w:customStyle="1" w:styleId="Questiontitle">
    <w:name w:val="Question_title"/>
    <w:basedOn w:val="Rectitle"/>
    <w:next w:val="Questionref"/>
    <w:rsid w:val="005170FE"/>
  </w:style>
  <w:style w:type="paragraph" w:customStyle="1" w:styleId="Reftitle">
    <w:name w:val="Ref_title"/>
    <w:basedOn w:val="Normal"/>
    <w:next w:val="Reftext"/>
    <w:rsid w:val="005170FE"/>
    <w:pPr>
      <w:spacing w:before="480"/>
      <w:jc w:val="center"/>
    </w:pPr>
    <w:rPr>
      <w:b/>
    </w:rPr>
  </w:style>
  <w:style w:type="paragraph" w:customStyle="1" w:styleId="Repdate">
    <w:name w:val="Rep_date"/>
    <w:basedOn w:val="Recdate"/>
    <w:next w:val="Normalaftertitle"/>
    <w:rsid w:val="005170FE"/>
  </w:style>
  <w:style w:type="paragraph" w:customStyle="1" w:styleId="RepNo">
    <w:name w:val="Rep_No"/>
    <w:basedOn w:val="RecNo"/>
    <w:next w:val="Reptitle"/>
    <w:rsid w:val="005170FE"/>
  </w:style>
  <w:style w:type="paragraph" w:customStyle="1" w:styleId="Repref">
    <w:name w:val="Rep_ref"/>
    <w:basedOn w:val="Recref"/>
    <w:next w:val="Repdate"/>
    <w:rsid w:val="005170FE"/>
  </w:style>
  <w:style w:type="paragraph" w:customStyle="1" w:styleId="Reptitle">
    <w:name w:val="Rep_title"/>
    <w:basedOn w:val="Rectitle"/>
    <w:next w:val="Repref"/>
    <w:rsid w:val="005170FE"/>
  </w:style>
  <w:style w:type="paragraph" w:customStyle="1" w:styleId="Resdate">
    <w:name w:val="Res_date"/>
    <w:basedOn w:val="Recdate"/>
    <w:next w:val="Normalaftertitle"/>
    <w:rsid w:val="005170FE"/>
  </w:style>
  <w:style w:type="character" w:customStyle="1" w:styleId="Resdef">
    <w:name w:val="Res_def"/>
    <w:basedOn w:val="DefaultParagraphFont"/>
    <w:rsid w:val="005170FE"/>
    <w:rPr>
      <w:rFonts w:ascii="Times New Roman" w:hAnsi="Times New Roman"/>
      <w:b/>
    </w:rPr>
  </w:style>
  <w:style w:type="paragraph" w:customStyle="1" w:styleId="ResNo">
    <w:name w:val="Res_No"/>
    <w:basedOn w:val="RecNo"/>
    <w:next w:val="Restitle"/>
    <w:rsid w:val="005170FE"/>
  </w:style>
  <w:style w:type="paragraph" w:customStyle="1" w:styleId="Resref">
    <w:name w:val="Res_ref"/>
    <w:basedOn w:val="Recref"/>
    <w:next w:val="Resdate"/>
    <w:rsid w:val="005170FE"/>
  </w:style>
  <w:style w:type="paragraph" w:customStyle="1" w:styleId="Restitle">
    <w:name w:val="Res_title"/>
    <w:basedOn w:val="Rectitle"/>
    <w:next w:val="Resref"/>
    <w:rsid w:val="005170FE"/>
  </w:style>
  <w:style w:type="paragraph" w:customStyle="1" w:styleId="Section1">
    <w:name w:val="Section_1"/>
    <w:basedOn w:val="Normal"/>
    <w:next w:val="Normal"/>
    <w:rsid w:val="005170F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170FE"/>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5170FE"/>
    <w:pPr>
      <w:keepNext/>
      <w:keepLines/>
      <w:spacing w:before="480" w:after="80"/>
      <w:jc w:val="center"/>
    </w:pPr>
    <w:rPr>
      <w:caps/>
      <w:sz w:val="28"/>
    </w:rPr>
  </w:style>
  <w:style w:type="paragraph" w:customStyle="1" w:styleId="Sectiontitle">
    <w:name w:val="Section_title"/>
    <w:basedOn w:val="Normal"/>
    <w:next w:val="Normalaftertitle"/>
    <w:rsid w:val="005170FE"/>
    <w:pPr>
      <w:keepNext/>
      <w:keepLines/>
      <w:spacing w:before="480" w:after="280"/>
      <w:jc w:val="center"/>
    </w:pPr>
    <w:rPr>
      <w:b/>
      <w:sz w:val="28"/>
    </w:rPr>
  </w:style>
  <w:style w:type="paragraph" w:customStyle="1" w:styleId="Source">
    <w:name w:val="Source"/>
    <w:basedOn w:val="Normal"/>
    <w:next w:val="Normalaftertitle"/>
    <w:rsid w:val="005170FE"/>
    <w:pPr>
      <w:spacing w:before="840" w:after="200"/>
      <w:jc w:val="center"/>
    </w:pPr>
    <w:rPr>
      <w:b/>
      <w:sz w:val="28"/>
    </w:rPr>
  </w:style>
  <w:style w:type="paragraph" w:customStyle="1" w:styleId="SpecialFooter">
    <w:name w:val="Special Footer"/>
    <w:basedOn w:val="Footer"/>
    <w:rsid w:val="005170F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170FE"/>
    <w:rPr>
      <w:b/>
      <w:color w:val="auto"/>
    </w:rPr>
  </w:style>
  <w:style w:type="paragraph" w:customStyle="1" w:styleId="TableNoTitle0">
    <w:name w:val="Table_NoTitle"/>
    <w:basedOn w:val="Normal"/>
    <w:next w:val="Tablehead"/>
    <w:rsid w:val="005170FE"/>
    <w:pPr>
      <w:keepNext/>
      <w:keepLines/>
      <w:spacing w:before="360" w:after="120"/>
      <w:jc w:val="center"/>
    </w:pPr>
    <w:rPr>
      <w:b/>
    </w:rPr>
  </w:style>
  <w:style w:type="paragraph" w:customStyle="1" w:styleId="TSBHeaderQuestion">
    <w:name w:val="TSBHeaderQuestion"/>
    <w:basedOn w:val="Normal"/>
    <w:qFormat/>
    <w:rsid w:val="00FC2B2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FC2B26"/>
    <w:pPr>
      <w:jc w:val="right"/>
    </w:pPr>
    <w:rPr>
      <w:b/>
      <w:bCs/>
      <w:sz w:val="28"/>
      <w:szCs w:val="28"/>
    </w:rPr>
  </w:style>
  <w:style w:type="paragraph" w:customStyle="1" w:styleId="TSBHeaderSource">
    <w:name w:val="TSBHeaderSource"/>
    <w:basedOn w:val="Normal"/>
    <w:qFormat/>
    <w:rsid w:val="00FC2B2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FC2B26"/>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7126">
      <w:bodyDiv w:val="1"/>
      <w:marLeft w:val="0"/>
      <w:marRight w:val="0"/>
      <w:marTop w:val="0"/>
      <w:marBottom w:val="0"/>
      <w:divBdr>
        <w:top w:val="none" w:sz="0" w:space="0" w:color="auto"/>
        <w:left w:val="none" w:sz="0" w:space="0" w:color="auto"/>
        <w:bottom w:val="none" w:sz="0" w:space="0" w:color="auto"/>
        <w:right w:val="none" w:sz="0" w:space="0" w:color="auto"/>
      </w:divBdr>
    </w:div>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333482691">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Lijb@sibet.ac.cn" TargetMode="External"/><Relationship Id="rId42" Type="http://schemas.openxmlformats.org/officeDocument/2006/relationships/hyperlink" Target="https://extranet.itu.int/sites/itu-t/focusgroups/ai4h/_layouts/15/WopiFrame.aspx?sourcedoc=%7B71FE8B9D-ACB3-48CE-AA3F-136409B550A4%7D&amp;file=DEL05_5.docx&amp;action=default" TargetMode="External"/><Relationship Id="rId47" Type="http://schemas.openxmlformats.org/officeDocument/2006/relationships/hyperlink" Target="https://extranet.itu.int/sites/itu-t/focusgroups/ai4h/_layouts/15/WopiFrame.aspx?sourcedoc=%7B1ED0D4D1-876C-4A0F-AEF7-06D3F445F5E6%7D&amp;file=DEL02_2.docx&amp;action=default" TargetMode="External"/><Relationship Id="rId63" Type="http://schemas.openxmlformats.org/officeDocument/2006/relationships/hyperlink" Target="https://endovissub-abnormal.grand-challenge.org" TargetMode="External"/><Relationship Id="rId68" Type="http://schemas.openxmlformats.org/officeDocument/2006/relationships/hyperlink" Target="https://www.kaggle.com/" TargetMode="External"/><Relationship Id="rId16" Type="http://schemas.openxmlformats.org/officeDocument/2006/relationships/footer" Target="footer3.xml"/><Relationship Id="rId11" Type="http://schemas.openxmlformats.org/officeDocument/2006/relationships/image" Target="media/image1.png"/><Relationship Id="rId24" Type="http://schemas.openxmlformats.org/officeDocument/2006/relationships/hyperlink" Target="mailto:TSBmail@itu.int" TargetMode="External"/><Relationship Id="rId32" Type="http://schemas.openxmlformats.org/officeDocument/2006/relationships/hyperlink" Target="https://itu.int/go/fgai4h" TargetMode="External"/><Relationship Id="rId37" Type="http://schemas.openxmlformats.org/officeDocument/2006/relationships/image" Target="media/image5.png"/><Relationship Id="rId40" Type="http://schemas.openxmlformats.org/officeDocument/2006/relationships/hyperlink" Target="https://extranet.itu.int/sites/itu-t/focusgroups/ai4h/_layouts/15/WopiFrame.aspx?sourcedoc=%7B5C95327E-96A5-4175-999E-3EDB3ED147C3%7D&amp;file=DEL05_6.docx&amp;action=default" TargetMode="External"/><Relationship Id="rId45" Type="http://schemas.openxmlformats.org/officeDocument/2006/relationships/hyperlink" Target="https://extranet.itu.int/sites/itu-t/focusgroups/ai4h/_layouts/15/WopiFrame.aspx?sourcedoc=%7BF2F46A99-7457-4BC8-81A3-0E1E63D6072A%7D&amp;file=DEL02.docx&amp;action=default" TargetMode="External"/><Relationship Id="rId53" Type="http://schemas.openxmlformats.org/officeDocument/2006/relationships/hyperlink" Target="https://endocv2022.grand-challenge.org/EndoCV-Sequence" TargetMode="External"/><Relationship Id="rId58" Type="http://schemas.openxmlformats.org/officeDocument/2006/relationships/hyperlink" Target="https://ead2019.grand-challenge.org" TargetMode="External"/><Relationship Id="rId66" Type="http://schemas.openxmlformats.org/officeDocument/2006/relationships/hyperlink" Target="https://eval.ai/" TargetMode="External"/><Relationship Id="rId74" Type="http://schemas.openxmlformats.org/officeDocument/2006/relationships/hyperlink" Target="http://www.gastrointestinalatlas.com/index.html" TargetMode="External"/><Relationship Id="rId5" Type="http://schemas.openxmlformats.org/officeDocument/2006/relationships/numbering" Target="numbering.xml"/><Relationship Id="rId61" Type="http://schemas.openxmlformats.org/officeDocument/2006/relationships/hyperlink" Target="https://giana.grand-challenge.org" TargetMode="External"/><Relationship Id="rId19" Type="http://schemas.openxmlformats.org/officeDocument/2006/relationships/hyperlink" Target="mailto:yajunzhang@tencent.com" TargetMode="External"/><Relationship Id="rId14" Type="http://schemas.openxmlformats.org/officeDocument/2006/relationships/footer" Target="footer1.xml"/><Relationship Id="rId22" Type="http://schemas.openxmlformats.org/officeDocument/2006/relationships/hyperlink" Target="mailto:zhuyc82@chinaunicom.cn" TargetMode="External"/><Relationship Id="rId27" Type="http://schemas.openxmlformats.org/officeDocument/2006/relationships/hyperlink" Target="https://www.itu.int/en/ITU-T/focusgroups/ai4h/Documents/tg/CfP-TG-Endoscopy.pdf" TargetMode="External"/><Relationship Id="rId30" Type="http://schemas.openxmlformats.org/officeDocument/2006/relationships/hyperlink" Target="mailto:fgai4h@lists.itu.int" TargetMode="External"/><Relationship Id="rId35" Type="http://schemas.openxmlformats.org/officeDocument/2006/relationships/image" Target="media/image3.png"/><Relationship Id="rId43" Type="http://schemas.openxmlformats.org/officeDocument/2006/relationships/hyperlink" Target="https://extranet.itu.int/sites/itu-t/focusgroups/ai4h/_layouts/15/WopiFrame.aspx?sourcedoc=%7B5C95327E-96A5-4175-999E-3EDB3ED147C3%7D&amp;file=DEL05_6.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56" Type="http://schemas.openxmlformats.org/officeDocument/2006/relationships/hyperlink" Target="https://ead2020.grand-challenge.org" TargetMode="External"/><Relationship Id="rId64" Type="http://schemas.openxmlformats.org/officeDocument/2006/relationships/hyperlink" Target="https://polyp.grand-challenge.org" TargetMode="External"/><Relationship Id="rId69" Type="http://schemas.openxmlformats.org/officeDocument/2006/relationships/hyperlink" Target="https://codalab.org/"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F2F46A99-7457-4BC8-81A3-0E1E63D6072A%7D&amp;file=DEL02.docx&amp;action=default" TargetMode="External"/><Relationship Id="rId72" Type="http://schemas.openxmlformats.org/officeDocument/2006/relationships/hyperlink" Target="http://www.depeca.uah.es/colonoscopy_datase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edwinjrwu@tencent.com" TargetMode="External"/><Relationship Id="rId25" Type="http://schemas.openxmlformats.org/officeDocument/2006/relationships/header" Target="header3.xml"/><Relationship Id="rId33" Type="http://schemas.openxmlformats.org/officeDocument/2006/relationships/hyperlink" Target="https://extranet.itu.int/sites/itu-t/focusgroups/ai4h/_layouts/15/WopiFrame.aspx?sourcedoc=%7B7997F2C1-5A1D-4409-B2A0-CBC4E9CE8CDA%7D&amp;file=DEL03.docx&amp;action=default" TargetMode="External"/><Relationship Id="rId38" Type="http://schemas.openxmlformats.org/officeDocument/2006/relationships/hyperlink" Target="https://radiopaedia.org/articles/segmentation?lang=us" TargetMode="External"/><Relationship Id="rId46" Type="http://schemas.openxmlformats.org/officeDocument/2006/relationships/hyperlink" Target="https://extranet.itu.int/sites/itu-t/focusgroups/ai4h/_layouts/15/WopiFrame.aspx?sourcedoc=%7B6AF7C004-8BCE-4151-9F44-45F041A1EB1D%7D&amp;file=DEL02_1.docx&amp;action=default" TargetMode="External"/><Relationship Id="rId59" Type="http://schemas.openxmlformats.org/officeDocument/2006/relationships/hyperlink" Target="https://endovis.grand-challenge.org/Endoscopic_Vision_Challenge" TargetMode="External"/><Relationship Id="rId67" Type="http://schemas.openxmlformats.org/officeDocument/2006/relationships/hyperlink" Target="https://www.aicrowd.com/" TargetMode="External"/><Relationship Id="rId20" Type="http://schemas.openxmlformats.org/officeDocument/2006/relationships/hyperlink" Target="mailto:i.sai@olympus.com" TargetMode="External"/><Relationship Id="rId41" Type="http://schemas.openxmlformats.org/officeDocument/2006/relationships/hyperlink" Target="https://extranet.itu.int/sites/itu-t/focusgroups/ai4h/_layouts/15/WopiFrame.aspx?sourcedoc=%7BC68833D1-9B31-4E8E-8A4A-3939D7DEA56F%7D&amp;file=DEL04.docx&amp;action=default" TargetMode="External"/><Relationship Id="rId54" Type="http://schemas.openxmlformats.org/officeDocument/2006/relationships/hyperlink" Target="https://endocv2021.grand-challenge.org" TargetMode="External"/><Relationship Id="rId62" Type="http://schemas.openxmlformats.org/officeDocument/2006/relationships/hyperlink" Target="https://cataracts-semantic-segmentation2020.grand-challenge.org/Home" TargetMode="External"/><Relationship Id="rId70" Type="http://schemas.openxmlformats.org/officeDocument/2006/relationships/hyperlink" Target="http://www.gastrolab.net/index.htm" TargetMode="External"/><Relationship Id="rId75" Type="http://schemas.openxmlformats.org/officeDocument/2006/relationships/hyperlink" Target="https://pyimagesearch.com/2016/11/07/intersection-over-union-iou-for-object-detec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8" Type="http://schemas.openxmlformats.org/officeDocument/2006/relationships/hyperlink" Target="https://extranet.itu.int/sites/itu-t/focusgroups/ai4h/tg/SitePages/TG-Endoscopy.aspx" TargetMode="External"/><Relationship Id="rId36" Type="http://schemas.openxmlformats.org/officeDocument/2006/relationships/image" Target="media/image4.png"/><Relationship Id="rId49" Type="http://schemas.openxmlformats.org/officeDocument/2006/relationships/hyperlink" Target="https://extranet.itu.int/sites/itu-t/focusgroups/ai4h/_layouts/15/WopiFrame.aspx?sourcedoc=%7BF2F46A99-7457-4BC8-81A3-0E1E63D6072A%7D&amp;file=DEL02.docx&amp;action=default" TargetMode="External"/><Relationship Id="rId57" Type="http://schemas.openxmlformats.org/officeDocument/2006/relationships/hyperlink" Target="https://edd2020.grand-challenge.org" TargetMode="External"/><Relationship Id="rId10" Type="http://schemas.openxmlformats.org/officeDocument/2006/relationships/endnotes" Target="endnotes.xml"/><Relationship Id="rId31" Type="http://schemas.openxmlformats.org/officeDocument/2006/relationships/hyperlink" Target="https://itu.int/go/fgai4h/join" TargetMode="External"/><Relationship Id="rId44" Type="http://schemas.openxmlformats.org/officeDocument/2006/relationships/hyperlink" Target="https://extranet.itu.int/sites/itu-t/focusgroups/ai4h/wg/SitePages/WG-RC.aspx"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 Id="rId60" Type="http://schemas.openxmlformats.org/officeDocument/2006/relationships/hyperlink" Target="https://endovissub2017-giana.grand-challenge.org" TargetMode="External"/><Relationship Id="rId65" Type="http://schemas.openxmlformats.org/officeDocument/2006/relationships/hyperlink" Target="https://endotect.com" TargetMode="External"/><Relationship Id="rId73" Type="http://schemas.openxmlformats.org/officeDocument/2006/relationships/hyperlink" Target="http://www.endoatlas.com/atlas_1.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xushan@caict.ac.cn" TargetMode="External"/><Relationship Id="rId39" Type="http://schemas.openxmlformats.org/officeDocument/2006/relationships/hyperlink" Target="https://extranet.itu.int/sites/itu-t/focusgroups/ai4h/_layouts/15/WopiFrame.aspx?sourcedoc=%7B71FE8B9D-ACB3-48CE-AA3F-136409B550A4%7D&amp;file=DEL05_5.docx&amp;action=default" TargetMode="External"/><Relationship Id="rId34" Type="http://schemas.openxmlformats.org/officeDocument/2006/relationships/image" Target="media/image2.png"/><Relationship Id="rId50" Type="http://schemas.openxmlformats.org/officeDocument/2006/relationships/hyperlink" Target="https://extranet.itu.int/sites/itu-t/focusgroups/ai4h/_layouts/15/WopiFrame.aspx?sourcedoc=%7BF2F46A99-7457-4BC8-81A3-0E1E63D6072A%7D&amp;file=DEL02.docx&amp;action=default" TargetMode="External"/><Relationship Id="rId55" Type="http://schemas.openxmlformats.org/officeDocument/2006/relationships/hyperlink" Target="https://endocv.grand-challenge.org"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endoatlas.org/index.php" TargetMode="External"/><Relationship Id="rId2" Type="http://schemas.openxmlformats.org/officeDocument/2006/relationships/customXml" Target="../customXml/item2.xml"/><Relationship Id="rId29" Type="http://schemas.openxmlformats.org/officeDocument/2006/relationships/hyperlink" Target="https://itu.zoom.us/my/fgai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FG-AI4H</Source>
    <Latest_x0020_Version xmlns="1885053c-d437-4b9b-8f24-02b28353599d"/>
    <Abstract xmlns="c7174f76-b793-4c53-bcca-f6115c4b22e2">This document describes the topic of AI for endoscopy, including two subtopics as colonoscopy and endoscopic ultrasound. Endoscopy is the core technical means for early diagnosis and screening of digestive cancer, while AI solution for endoscopy is expected to help clinicians improve their examination quality and reduction of missed diagnoses. The document is committed to give a general description on AI for endoscopy, including AI tasks, existing AI solutions, data annotation process, existing benchmarking and regulatory consideration, etc. </Abstract>
    <Meeting xmlns="1885053c-d437-4b9b-8f24-02b28353599d">Geneva, 3-5 July 2023</Meeting>
    <Comments xmlns="1885053c-d437-4b9b-8f24-02b28353599d"/>
    <Meeting_x0020_document_x0020_number xmlns="1885053c-d437-4b9b-8f24-02b28353599d">S-025-A01</Meeting_x0020_document_x0020_number>
  </documentManagement>
</p:properties>
</file>

<file path=customXml/itemProps1.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37710-0950-41D5-A07C-CFCEB11B39C4}">
  <ds:schemaRefs>
    <ds:schemaRef ds:uri="http://schemas.openxmlformats.org/officeDocument/2006/bibliography"/>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117</TotalTime>
  <Pages>48</Pages>
  <Words>19927</Words>
  <Characters>113584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DEL10.20: FG-AI4H Topic Description Document for the Topic Group on AI for endoscopy (TG-Endoscopy)</vt:lpstr>
    </vt:vector>
  </TitlesOfParts>
  <Manager>ITU-T</Manager>
  <Company>International Telecommunication Union (ITU)</Company>
  <LinksUpToDate>false</LinksUpToDate>
  <CharactersWithSpaces>133245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DEL10.20: FG-AI4H Topic Description Document for the Topic Group on AI for endoscopy (TG-Endoscopy)</dc:title>
  <dc:subject/>
  <dc:creator>TSB (HT)</dc:creator>
  <cp:keywords/>
  <dc:description>FG-AI4H-S-#  For: Geneva, 3-5 July 2023_x000d_Document date: ITU-T Focus Group on AI for Health_x000d_Saved by ITU51014895 at 16:21:32 on 12/04/2023</dc:description>
  <cp:lastModifiedBy>TSB-VB</cp:lastModifiedBy>
  <cp:revision>30</cp:revision>
  <cp:lastPrinted>2025-05-07T15:42:00Z</cp:lastPrinted>
  <dcterms:created xsi:type="dcterms:W3CDTF">2025-05-07T12:50:00Z</dcterms:created>
  <dcterms:modified xsi:type="dcterms:W3CDTF">2025-05-12T14:17:00Z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