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DB0B27" w:rsidRPr="003E5FCA" w14:paraId="6430A33E" w14:textId="77777777" w:rsidTr="00A2399A">
        <w:trPr>
          <w:trHeight w:hRule="exact" w:val="992"/>
        </w:trPr>
        <w:tc>
          <w:tcPr>
            <w:tcW w:w="5070" w:type="dxa"/>
            <w:gridSpan w:val="2"/>
          </w:tcPr>
          <w:p w14:paraId="71CBFDD7" w14:textId="77777777" w:rsidR="00DB0B27" w:rsidRPr="003E5FCA" w:rsidRDefault="00DB0B27" w:rsidP="00A2399A">
            <w:pPr>
              <w:spacing w:before="0"/>
              <w:rPr>
                <w:rFonts w:ascii="Arial" w:eastAsia="Avenir Next W1G Medium" w:hAnsi="Arial" w:cs="Arial"/>
                <w:szCs w:val="24"/>
              </w:rPr>
            </w:pPr>
            <w:r w:rsidRPr="003E5FC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1D0A9CA" wp14:editId="3D0E6547">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BFD47"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9D61000" w14:textId="77777777" w:rsidR="00DB0B27" w:rsidRPr="003E5FCA" w:rsidRDefault="00DB0B27" w:rsidP="00A2399A">
            <w:pPr>
              <w:spacing w:before="0"/>
              <w:jc w:val="right"/>
              <w:rPr>
                <w:rFonts w:ascii="Arial" w:eastAsia="Avenir Next W1G Medium" w:hAnsi="Arial" w:cs="Arial"/>
                <w:szCs w:val="24"/>
              </w:rPr>
            </w:pPr>
            <w:r w:rsidRPr="003E5FCA">
              <w:rPr>
                <w:rFonts w:ascii="Arial" w:eastAsia="Avenir Next W1G Medium" w:hAnsi="Arial" w:cs="Arial"/>
                <w:szCs w:val="24"/>
              </w:rPr>
              <w:t>Standardization Sector</w:t>
            </w:r>
          </w:p>
        </w:tc>
      </w:tr>
      <w:tr w:rsidR="00DB0B27" w:rsidRPr="003E5FCA" w14:paraId="6FA23B4D" w14:textId="77777777" w:rsidTr="00A2399A">
        <w:tblPrEx>
          <w:tblCellMar>
            <w:left w:w="85" w:type="dxa"/>
            <w:right w:w="85" w:type="dxa"/>
          </w:tblCellMar>
        </w:tblPrEx>
        <w:trPr>
          <w:gridBefore w:val="1"/>
          <w:wBefore w:w="817" w:type="dxa"/>
          <w:trHeight w:val="709"/>
        </w:trPr>
        <w:tc>
          <w:tcPr>
            <w:tcW w:w="9923" w:type="dxa"/>
            <w:gridSpan w:val="2"/>
          </w:tcPr>
          <w:p w14:paraId="38F37A29" w14:textId="1849752C" w:rsidR="00DB0B27" w:rsidRPr="003E5FCA" w:rsidRDefault="00DB0B27" w:rsidP="00A2399A">
            <w:pPr>
              <w:pStyle w:val="BodyText"/>
              <w:spacing w:before="440"/>
              <w:rPr>
                <w:rFonts w:ascii="Arial" w:hAnsi="Arial" w:cs="Arial"/>
                <w:spacing w:val="-6"/>
                <w:sz w:val="44"/>
                <w:szCs w:val="44"/>
                <w:lang w:val="en-GB"/>
              </w:rPr>
            </w:pPr>
            <w:bookmarkStart w:id="0" w:name="dnume"/>
            <w:r w:rsidRPr="003E5FCA">
              <w:rPr>
                <w:rFonts w:ascii="Arial" w:hAnsi="Arial" w:cs="Arial"/>
                <w:spacing w:val="-6"/>
                <w:sz w:val="44"/>
                <w:szCs w:val="44"/>
                <w:lang w:val="en-GB"/>
              </w:rPr>
              <w:t xml:space="preserve">ITU-T </w:t>
            </w:r>
            <w:r w:rsidRPr="003E5FCA">
              <w:rPr>
                <w:rFonts w:ascii="Arial" w:hAnsi="Arial" w:cs="Arial"/>
                <w:sz w:val="44"/>
                <w:szCs w:val="44"/>
                <w:lang w:val="en-GB"/>
              </w:rPr>
              <w:t xml:space="preserve">Focus Group </w:t>
            </w:r>
            <w:r w:rsidR="00EC4963" w:rsidRPr="003E5FCA">
              <w:rPr>
                <w:rFonts w:ascii="Arial" w:hAnsi="Arial" w:cs="Arial"/>
                <w:sz w:val="44"/>
                <w:szCs w:val="44"/>
                <w:lang w:val="en-GB"/>
              </w:rPr>
              <w:t>Deliverable</w:t>
            </w:r>
          </w:p>
        </w:tc>
      </w:tr>
      <w:tr w:rsidR="00DB0B27" w:rsidRPr="003E5FCA" w14:paraId="077A6FC2" w14:textId="77777777" w:rsidTr="00A2399A">
        <w:tblPrEx>
          <w:tblCellMar>
            <w:left w:w="85" w:type="dxa"/>
            <w:right w:w="85" w:type="dxa"/>
          </w:tblCellMar>
        </w:tblPrEx>
        <w:trPr>
          <w:gridBefore w:val="1"/>
          <w:wBefore w:w="817" w:type="dxa"/>
          <w:trHeight w:val="129"/>
        </w:trPr>
        <w:tc>
          <w:tcPr>
            <w:tcW w:w="9923" w:type="dxa"/>
            <w:gridSpan w:val="2"/>
          </w:tcPr>
          <w:p w14:paraId="3DC9F2F5" w14:textId="7F667900" w:rsidR="00DB0B27" w:rsidRPr="003E5FCA" w:rsidRDefault="00DB0B27" w:rsidP="00A2399A">
            <w:pPr>
              <w:pStyle w:val="BodyText"/>
              <w:spacing w:before="120" w:after="240"/>
              <w:jc w:val="right"/>
              <w:rPr>
                <w:rFonts w:ascii="Arial" w:hAnsi="Arial" w:cs="Arial"/>
                <w:spacing w:val="-6"/>
                <w:sz w:val="28"/>
                <w:szCs w:val="28"/>
                <w:lang w:val="en-GB"/>
              </w:rPr>
            </w:pPr>
            <w:bookmarkStart w:id="1" w:name="dnume2"/>
            <w:bookmarkEnd w:id="0"/>
            <w:r w:rsidRPr="003E5FCA">
              <w:rPr>
                <w:rFonts w:ascii="Arial" w:hAnsi="Arial" w:cs="Arial"/>
                <w:spacing w:val="-6"/>
                <w:sz w:val="28"/>
                <w:szCs w:val="28"/>
                <w:lang w:val="en-GB"/>
              </w:rPr>
              <w:t>(</w:t>
            </w:r>
            <w:r w:rsidR="00B078BA" w:rsidRPr="003E5FCA">
              <w:rPr>
                <w:rFonts w:ascii="Arial" w:hAnsi="Arial" w:cs="Arial"/>
                <w:spacing w:val="-6"/>
                <w:sz w:val="28"/>
                <w:szCs w:val="28"/>
                <w:lang w:val="en-GB"/>
              </w:rPr>
              <w:t>09</w:t>
            </w:r>
            <w:r w:rsidRPr="003E5FCA">
              <w:rPr>
                <w:rFonts w:ascii="Arial" w:hAnsi="Arial" w:cs="Arial"/>
                <w:spacing w:val="-6"/>
                <w:sz w:val="28"/>
                <w:szCs w:val="28"/>
                <w:lang w:val="en-GB"/>
              </w:rPr>
              <w:t>/</w:t>
            </w:r>
            <w:r w:rsidR="00B078BA" w:rsidRPr="003E5FCA">
              <w:rPr>
                <w:rFonts w:ascii="Arial" w:hAnsi="Arial" w:cs="Arial"/>
                <w:spacing w:val="-6"/>
                <w:sz w:val="28"/>
                <w:szCs w:val="28"/>
                <w:lang w:val="en-GB"/>
              </w:rPr>
              <w:t>2023</w:t>
            </w:r>
            <w:r w:rsidRPr="003E5FCA">
              <w:rPr>
                <w:rFonts w:ascii="Arial" w:hAnsi="Arial" w:cs="Arial"/>
                <w:spacing w:val="-6"/>
                <w:sz w:val="28"/>
                <w:szCs w:val="28"/>
                <w:lang w:val="en-GB"/>
              </w:rPr>
              <w:t>)</w:t>
            </w:r>
          </w:p>
        </w:tc>
      </w:tr>
      <w:tr w:rsidR="00DB0B27" w:rsidRPr="003E5FCA" w14:paraId="34C5DE4D" w14:textId="77777777" w:rsidTr="00A2399A">
        <w:trPr>
          <w:trHeight w:val="80"/>
        </w:trPr>
        <w:tc>
          <w:tcPr>
            <w:tcW w:w="817" w:type="dxa"/>
          </w:tcPr>
          <w:p w14:paraId="7F1E1547" w14:textId="77777777" w:rsidR="00DB0B27" w:rsidRPr="003E5FCA" w:rsidRDefault="00DB0B27" w:rsidP="00A2399A">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02340A6" w14:textId="77777777" w:rsidR="00DB0B27" w:rsidRPr="003E5FCA" w:rsidRDefault="00DB0B27" w:rsidP="00A2399A">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3E5FCA">
              <w:rPr>
                <w:rFonts w:ascii="Arial" w:hAnsi="Arial" w:cs="Arial"/>
                <w:spacing w:val="-6"/>
                <w:sz w:val="40"/>
                <w:szCs w:val="40"/>
              </w:rPr>
              <w:t xml:space="preserve">Focus Group on Artificial Intelligence for Health </w:t>
            </w:r>
          </w:p>
          <w:p w14:paraId="237403E3" w14:textId="23C34C74" w:rsidR="00DB0B27" w:rsidRPr="003E5FCA" w:rsidRDefault="00A81876" w:rsidP="00A2399A">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3E5FCA">
              <w:rPr>
                <w:rFonts w:ascii="Arial" w:hAnsi="Arial" w:cs="Arial"/>
                <w:spacing w:val="-6"/>
                <w:sz w:val="40"/>
                <w:szCs w:val="40"/>
              </w:rPr>
              <w:t>(FG-AI4H)</w:t>
            </w:r>
          </w:p>
        </w:tc>
      </w:tr>
      <w:tr w:rsidR="00DB0B27" w:rsidRPr="003E5FCA" w14:paraId="6875C7DF" w14:textId="77777777" w:rsidTr="00A0259F">
        <w:trPr>
          <w:trHeight w:val="743"/>
        </w:trPr>
        <w:tc>
          <w:tcPr>
            <w:tcW w:w="817" w:type="dxa"/>
          </w:tcPr>
          <w:p w14:paraId="25EE0AB6" w14:textId="77777777" w:rsidR="00DB0B27" w:rsidRPr="003E5FCA" w:rsidRDefault="00DB0B27" w:rsidP="00A2399A">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716E8A69" w14:textId="77777777" w:rsidR="008F4B7C" w:rsidRPr="003E5FCA" w:rsidRDefault="008F4B7C" w:rsidP="008B0252">
            <w:pPr>
              <w:pStyle w:val="BodyText"/>
              <w:spacing w:before="440"/>
              <w:rPr>
                <w:rFonts w:ascii="Arial" w:hAnsi="Arial" w:cs="Arial"/>
                <w:spacing w:val="-6"/>
                <w:sz w:val="44"/>
                <w:szCs w:val="44"/>
                <w:lang w:val="en-GB"/>
              </w:rPr>
            </w:pPr>
            <w:r w:rsidRPr="003E5FCA">
              <w:rPr>
                <w:rFonts w:ascii="Arial" w:hAnsi="Arial" w:cs="Arial"/>
                <w:spacing w:val="-6"/>
                <w:sz w:val="44"/>
                <w:szCs w:val="44"/>
                <w:lang w:val="en-GB"/>
              </w:rPr>
              <w:t xml:space="preserve">FG-AI4H </w:t>
            </w:r>
            <w:r w:rsidR="00B078BA" w:rsidRPr="003E5FCA">
              <w:rPr>
                <w:rFonts w:ascii="Arial" w:hAnsi="Arial" w:cs="Arial"/>
                <w:spacing w:val="-6"/>
                <w:sz w:val="44"/>
                <w:szCs w:val="44"/>
                <w:lang w:val="en-GB"/>
              </w:rPr>
              <w:t>DEL10.21</w:t>
            </w:r>
          </w:p>
          <w:p w14:paraId="381DC0AF" w14:textId="72E5B570" w:rsidR="00DB0B27" w:rsidRPr="003E5FCA" w:rsidRDefault="00B078BA" w:rsidP="008B0252">
            <w:pPr>
              <w:pStyle w:val="BodyText"/>
              <w:spacing w:before="440"/>
              <w:rPr>
                <w:rFonts w:ascii="Arial" w:hAnsi="Arial" w:cs="Arial"/>
                <w:spacing w:val="-6"/>
                <w:sz w:val="44"/>
                <w:szCs w:val="44"/>
                <w:lang w:val="en-GB"/>
              </w:rPr>
            </w:pPr>
            <w:r w:rsidRPr="003E5FCA">
              <w:rPr>
                <w:rFonts w:ascii="Arial" w:hAnsi="Arial" w:cs="Arial"/>
                <w:spacing w:val="-6"/>
                <w:sz w:val="44"/>
                <w:szCs w:val="44"/>
                <w:lang w:val="en-GB"/>
              </w:rPr>
              <w:t>Topic Description Document for the Topic Group on musculoskeletal medicine (TG-MSK)</w:t>
            </w:r>
          </w:p>
        </w:tc>
      </w:tr>
      <w:tr w:rsidR="00DB0B27" w:rsidRPr="003E5FCA" w14:paraId="2A1AED72" w14:textId="77777777" w:rsidTr="00A0259F">
        <w:trPr>
          <w:trHeight w:val="743"/>
        </w:trPr>
        <w:tc>
          <w:tcPr>
            <w:tcW w:w="817" w:type="dxa"/>
          </w:tcPr>
          <w:p w14:paraId="0981AF19" w14:textId="77777777" w:rsidR="00DB0B27" w:rsidRPr="003E5FCA" w:rsidRDefault="00DB0B27" w:rsidP="00A2399A">
            <w:pPr>
              <w:tabs>
                <w:tab w:val="right" w:pos="9639"/>
              </w:tabs>
              <w:rPr>
                <w:rFonts w:ascii="Arial" w:hAnsi="Arial" w:cs="Arial"/>
                <w:sz w:val="48"/>
                <w:szCs w:val="48"/>
              </w:rPr>
            </w:pPr>
          </w:p>
        </w:tc>
        <w:tc>
          <w:tcPr>
            <w:tcW w:w="9923" w:type="dxa"/>
            <w:gridSpan w:val="2"/>
          </w:tcPr>
          <w:p w14:paraId="4F2719F0" w14:textId="7E29B930" w:rsidR="00DB0B27" w:rsidRPr="003E5FCA" w:rsidRDefault="00DB0B27" w:rsidP="008E45E8">
            <w:pPr>
              <w:pStyle w:val="BodyText"/>
              <w:tabs>
                <w:tab w:val="left" w:pos="794"/>
              </w:tabs>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DB0B27" w:rsidRPr="003E5FCA" w14:paraId="5EB135CF" w14:textId="77777777" w:rsidTr="00A2399A">
        <w:tc>
          <w:tcPr>
            <w:tcW w:w="5070" w:type="dxa"/>
            <w:vAlign w:val="center"/>
          </w:tcPr>
          <w:bookmarkEnd w:id="3"/>
          <w:p w14:paraId="6613FF69" w14:textId="77777777" w:rsidR="00DB0B27" w:rsidRPr="003E5FCA" w:rsidRDefault="00DB0B27" w:rsidP="00A2399A">
            <w:pPr>
              <w:jc w:val="left"/>
              <w:rPr>
                <w:rFonts w:ascii="Arial" w:hAnsi="Arial" w:cs="Arial"/>
                <w:sz w:val="32"/>
                <w:szCs w:val="32"/>
              </w:rPr>
            </w:pPr>
            <w:proofErr w:type="spellStart"/>
            <w:r w:rsidRPr="003E5FCA">
              <w:rPr>
                <w:rFonts w:ascii="Arial" w:hAnsi="Arial" w:cs="Arial"/>
                <w:b/>
                <w:color w:val="009CD6"/>
                <w:spacing w:val="-4"/>
                <w:sz w:val="32"/>
                <w:szCs w:val="32"/>
              </w:rPr>
              <w:t>ITU</w:t>
            </w:r>
            <w:r w:rsidRPr="003E5FCA">
              <w:rPr>
                <w:rFonts w:ascii="Arial" w:hAnsi="Arial" w:cs="Arial"/>
                <w:b/>
                <w:color w:val="292829"/>
                <w:spacing w:val="-4"/>
                <w:sz w:val="32"/>
                <w:szCs w:val="32"/>
              </w:rPr>
              <w:t>Publications</w:t>
            </w:r>
            <w:proofErr w:type="spellEnd"/>
          </w:p>
        </w:tc>
        <w:tc>
          <w:tcPr>
            <w:tcW w:w="5669" w:type="dxa"/>
            <w:vAlign w:val="center"/>
          </w:tcPr>
          <w:p w14:paraId="283A468C" w14:textId="77777777" w:rsidR="00DB0B27" w:rsidRPr="003E5FCA" w:rsidRDefault="00DB0B27" w:rsidP="00A2399A">
            <w:pPr>
              <w:jc w:val="right"/>
              <w:rPr>
                <w:rFonts w:ascii="Arial" w:hAnsi="Arial" w:cs="Arial"/>
                <w:szCs w:val="24"/>
              </w:rPr>
            </w:pPr>
            <w:r w:rsidRPr="003E5FCA">
              <w:rPr>
                <w:rFonts w:ascii="Arial" w:eastAsia="Avenir Next W1G Medium" w:hAnsi="Arial" w:cs="Arial"/>
                <w:b/>
                <w:spacing w:val="-4"/>
                <w:szCs w:val="24"/>
              </w:rPr>
              <w:t>International Telecommunication Union</w:t>
            </w:r>
          </w:p>
        </w:tc>
      </w:tr>
    </w:tbl>
    <w:p w14:paraId="4F6A34F1" w14:textId="2D410D1B" w:rsidR="00DB0B27" w:rsidRPr="003E5FCA" w:rsidRDefault="00DB0B27" w:rsidP="00F66B81">
      <w:r w:rsidRPr="003E5FCA">
        <w:rPr>
          <w:noProof/>
        </w:rPr>
        <w:drawing>
          <wp:anchor distT="0" distB="0" distL="0" distR="0" simplePos="0" relativeHeight="251659264" behindDoc="1" locked="0" layoutInCell="1" allowOverlap="1" wp14:anchorId="6C5025CA" wp14:editId="59C6B4C9">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0"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387DED39" w14:textId="77777777" w:rsidR="00DB0B27" w:rsidRPr="003E5FCA" w:rsidRDefault="00DB0B27" w:rsidP="00DB0B27">
      <w:pPr>
        <w:spacing w:before="80"/>
        <w:jc w:val="left"/>
        <w:rPr>
          <w:i/>
          <w:sz w:val="20"/>
        </w:rPr>
      </w:pPr>
    </w:p>
    <w:p w14:paraId="52027E38" w14:textId="77777777" w:rsidR="00DB0B27" w:rsidRPr="003E5FCA" w:rsidRDefault="00DB0B27" w:rsidP="00DB0B27">
      <w:pPr>
        <w:jc w:val="left"/>
        <w:sectPr w:rsidR="00DB0B27" w:rsidRPr="003E5FCA" w:rsidSect="00DB0B27">
          <w:headerReference w:type="even" r:id="rId11"/>
          <w:headerReference w:type="default" r:id="rId12"/>
          <w:footerReference w:type="even" r:id="rId13"/>
          <w:footerReference w:type="default" r:id="rId14"/>
          <w:pgSz w:w="11907" w:h="16840" w:code="9"/>
          <w:pgMar w:top="1038" w:right="601" w:bottom="1860" w:left="618" w:header="567" w:footer="284" w:gutter="0"/>
          <w:pgNumType w:start="1"/>
          <w:cols w:space="720"/>
          <w:docGrid w:linePitch="326"/>
        </w:sectPr>
      </w:pPr>
    </w:p>
    <w:tbl>
      <w:tblPr>
        <w:tblW w:w="9639" w:type="dxa"/>
        <w:tblLayout w:type="fixed"/>
        <w:tblLook w:val="0000" w:firstRow="0" w:lastRow="0" w:firstColumn="0" w:lastColumn="0" w:noHBand="0" w:noVBand="0"/>
      </w:tblPr>
      <w:tblGrid>
        <w:gridCol w:w="9639"/>
      </w:tblGrid>
      <w:tr w:rsidR="00DB0B27" w:rsidRPr="003E5FCA" w14:paraId="0A61E12A" w14:textId="77777777" w:rsidTr="00A2399A">
        <w:tc>
          <w:tcPr>
            <w:tcW w:w="9945" w:type="dxa"/>
          </w:tcPr>
          <w:p w14:paraId="44B1145E" w14:textId="458F18DA" w:rsidR="00DB0B27" w:rsidRPr="003E5FCA" w:rsidRDefault="00DB0B27" w:rsidP="00A2399A">
            <w:pPr>
              <w:pStyle w:val="RecNo"/>
            </w:pPr>
            <w:bookmarkStart w:id="5" w:name="irecnoe"/>
            <w:bookmarkStart w:id="6" w:name="_Hlk128146943"/>
            <w:bookmarkEnd w:id="5"/>
            <w:r w:rsidRPr="003E5FCA">
              <w:lastRenderedPageBreak/>
              <w:t xml:space="preserve">ITU-T </w:t>
            </w:r>
            <w:r w:rsidRPr="003E5FCA">
              <w:rPr>
                <w:bCs/>
              </w:rPr>
              <w:t xml:space="preserve">FG-AI4H </w:t>
            </w:r>
            <w:r w:rsidR="00D13646" w:rsidRPr="003E5FCA">
              <w:rPr>
                <w:bCs/>
              </w:rPr>
              <w:t>Deliverable</w:t>
            </w:r>
          </w:p>
          <w:bookmarkEnd w:id="6"/>
          <w:p w14:paraId="586734CF" w14:textId="0D2A1661" w:rsidR="00DB0B27" w:rsidRPr="003E5FCA" w:rsidRDefault="0085391F" w:rsidP="00A2399A">
            <w:pPr>
              <w:pStyle w:val="Rectitle"/>
              <w:ind w:left="-104"/>
            </w:pPr>
            <w:r w:rsidRPr="003E5FCA">
              <w:t>DEL10.21 –</w:t>
            </w:r>
            <w:r w:rsidR="00137AC3" w:rsidRPr="003E5FCA">
              <w:t xml:space="preserve"> </w:t>
            </w:r>
            <w:r w:rsidR="00F66B81" w:rsidRPr="003E5FCA">
              <w:t>Topic Description Document for the Topic Group on</w:t>
            </w:r>
            <w:r w:rsidRPr="003E5FCA">
              <w:t> </w:t>
            </w:r>
            <w:r w:rsidR="00F66B81" w:rsidRPr="003E5FCA">
              <w:t>musculoskeletal medicine (TG-MSK)</w:t>
            </w:r>
          </w:p>
        </w:tc>
      </w:tr>
    </w:tbl>
    <w:p w14:paraId="0A9D59C7" w14:textId="77777777" w:rsidR="00DB0B27" w:rsidRPr="003E5FCA" w:rsidRDefault="00DB0B27" w:rsidP="00DB0B27"/>
    <w:tbl>
      <w:tblPr>
        <w:tblW w:w="9639" w:type="dxa"/>
        <w:tblLayout w:type="fixed"/>
        <w:tblLook w:val="0000" w:firstRow="0" w:lastRow="0" w:firstColumn="0" w:lastColumn="0" w:noHBand="0" w:noVBand="0"/>
      </w:tblPr>
      <w:tblGrid>
        <w:gridCol w:w="9639"/>
      </w:tblGrid>
      <w:tr w:rsidR="00DB0B27" w:rsidRPr="003E5FCA" w14:paraId="1079EDA8" w14:textId="77777777" w:rsidTr="00A2399A">
        <w:tc>
          <w:tcPr>
            <w:tcW w:w="9945" w:type="dxa"/>
          </w:tcPr>
          <w:p w14:paraId="5189CC4F" w14:textId="77777777" w:rsidR="00DB0B27" w:rsidRPr="003E5FCA" w:rsidRDefault="00DB0B27" w:rsidP="00A2399A">
            <w:pPr>
              <w:pStyle w:val="Headingb"/>
            </w:pPr>
            <w:bookmarkStart w:id="7" w:name="isume"/>
            <w:r w:rsidRPr="003E5FCA">
              <w:t>Summary</w:t>
            </w:r>
          </w:p>
          <w:p w14:paraId="2E6FC233" w14:textId="65E0A9E4" w:rsidR="00DB0B27" w:rsidRPr="003E5FCA" w:rsidRDefault="00136D5A" w:rsidP="00A2399A">
            <w:r w:rsidRPr="003E5FCA">
              <w:t>This topic description document (TDD) specifies a standardised benchmarking for AI-based musculoskeletal medicine applications. It covers scientific, technical, and administrative aspects relevant for setting up this benchmarking.</w:t>
            </w:r>
            <w:bookmarkEnd w:id="7"/>
          </w:p>
        </w:tc>
      </w:tr>
    </w:tbl>
    <w:p w14:paraId="5CC2CE50" w14:textId="77777777" w:rsidR="00DB0B27" w:rsidRPr="003E5FCA" w:rsidRDefault="00DB0B27" w:rsidP="00DB0B27"/>
    <w:tbl>
      <w:tblPr>
        <w:tblW w:w="9639" w:type="dxa"/>
        <w:tblLayout w:type="fixed"/>
        <w:tblLook w:val="0000" w:firstRow="0" w:lastRow="0" w:firstColumn="0" w:lastColumn="0" w:noHBand="0" w:noVBand="0"/>
      </w:tblPr>
      <w:tblGrid>
        <w:gridCol w:w="9639"/>
      </w:tblGrid>
      <w:tr w:rsidR="00DB0B27" w:rsidRPr="003E5FCA" w14:paraId="6D708C68" w14:textId="77777777" w:rsidTr="00A2399A">
        <w:tc>
          <w:tcPr>
            <w:tcW w:w="9945" w:type="dxa"/>
          </w:tcPr>
          <w:p w14:paraId="3871B871" w14:textId="77777777" w:rsidR="00DB0B27" w:rsidRPr="003E5FCA" w:rsidRDefault="00DB0B27" w:rsidP="00A2399A">
            <w:pPr>
              <w:pStyle w:val="Headingb"/>
            </w:pPr>
            <w:bookmarkStart w:id="8" w:name="ikeye"/>
            <w:r w:rsidRPr="003E5FCA">
              <w:t>Keywords</w:t>
            </w:r>
          </w:p>
          <w:bookmarkEnd w:id="8"/>
          <w:p w14:paraId="7DBD97AC" w14:textId="74FFBA6E" w:rsidR="00DB0B27" w:rsidRPr="003E5FCA" w:rsidRDefault="00F66B81" w:rsidP="00A2399A">
            <w:pPr>
              <w:rPr>
                <w:bCs/>
              </w:rPr>
            </w:pPr>
            <w:r w:rsidRPr="003E5FCA">
              <w:rPr>
                <w:lang w:bidi="ar-DZ"/>
              </w:rPr>
              <w:t xml:space="preserve">Artificial intelligence, clinical practice, data sets, data points, ethics, health, </w:t>
            </w:r>
            <w:r w:rsidRPr="003E5FCA">
              <w:rPr>
                <w:lang w:eastAsia="zh-CN" w:bidi="ar-DZ"/>
              </w:rPr>
              <w:t>musculoskeletal medicine</w:t>
            </w:r>
            <w:r w:rsidRPr="003E5FCA">
              <w:rPr>
                <w:lang w:bidi="ar-DZ"/>
              </w:rPr>
              <w:t xml:space="preserve">, overview, regulation, topic groups, </w:t>
            </w:r>
            <w:r w:rsidRPr="003E5FCA">
              <w:rPr>
                <w:lang w:eastAsia="zh-CN" w:bidi="ar-DZ"/>
              </w:rPr>
              <w:t>topic description.</w:t>
            </w:r>
          </w:p>
        </w:tc>
      </w:tr>
    </w:tbl>
    <w:p w14:paraId="26D7D70F" w14:textId="77777777" w:rsidR="00DB0B27" w:rsidRPr="003E5FCA" w:rsidRDefault="00DB0B27" w:rsidP="00DB0B27">
      <w:pPr>
        <w:pStyle w:val="Headingb"/>
        <w:ind w:left="113"/>
        <w:rPr>
          <w:bCs/>
          <w:sz w:val="22"/>
        </w:rPr>
      </w:pPr>
      <w:r w:rsidRPr="003E5FCA">
        <w:t>Note</w:t>
      </w:r>
      <w:r w:rsidRPr="003E5FCA">
        <w:rPr>
          <w:b w:val="0"/>
          <w:bCs/>
          <w:sz w:val="22"/>
        </w:rPr>
        <w:t xml:space="preserve"> </w:t>
      </w:r>
    </w:p>
    <w:p w14:paraId="41623437" w14:textId="77777777" w:rsidR="00DB0B27" w:rsidRPr="003E5FCA" w:rsidRDefault="00DB0B27" w:rsidP="00DB0B27">
      <w:pPr>
        <w:pStyle w:val="Note"/>
        <w:ind w:left="113"/>
      </w:pPr>
      <w:r w:rsidRPr="003E5FCA">
        <w:t>This is an informative ITU-T publication. Mandatory provisions, such as those found in ITU-T Recommendations, are outside the scope of this publication. This publication should only be referenced bibliographically in ITU-T Recommendations.</w:t>
      </w:r>
    </w:p>
    <w:p w14:paraId="6F79ECAE" w14:textId="77777777" w:rsidR="00DB0B27" w:rsidRPr="003E5FCA" w:rsidRDefault="00DB0B27" w:rsidP="00DB0B27">
      <w:pPr>
        <w:ind w:left="113"/>
      </w:pPr>
    </w:p>
    <w:p w14:paraId="3379D316" w14:textId="77777777" w:rsidR="00DB0B27" w:rsidRPr="003E5FCA" w:rsidRDefault="00DB0B27" w:rsidP="00DB0B27">
      <w:pPr>
        <w:pStyle w:val="Headingb"/>
        <w:ind w:left="113"/>
      </w:pPr>
      <w:r w:rsidRPr="003E5FCA">
        <w:t>Change Log</w:t>
      </w:r>
    </w:p>
    <w:p w14:paraId="63A3C0D7" w14:textId="6F24B379" w:rsidR="00DB0B27" w:rsidRPr="003E5FCA" w:rsidRDefault="00F66B81" w:rsidP="00DB0B27">
      <w:pPr>
        <w:ind w:left="113"/>
      </w:pPr>
      <w:r w:rsidRPr="003E5FCA">
        <w:t xml:space="preserve">This document contains Version 1 of the Deliverable DEL10.21 on </w:t>
      </w:r>
      <w:r w:rsidR="00F0622C" w:rsidRPr="003E5FCA">
        <w:t>"</w:t>
      </w:r>
      <w:r w:rsidRPr="003E5FCA">
        <w:rPr>
          <w:i/>
          <w:iCs/>
        </w:rPr>
        <w:t>FG-AI4H Topic Description Document for the Topic Group on musculoskeletal medicine (TG-MSK)</w:t>
      </w:r>
      <w:r w:rsidR="00F0622C" w:rsidRPr="003E5FCA">
        <w:t>"</w:t>
      </w:r>
      <w:r w:rsidRPr="003E5FCA">
        <w:t xml:space="preserve"> approved on 15 September 2023 via the online approval process for the ITU-T Focus Group on AI for Health (FG-AI4H).</w:t>
      </w:r>
    </w:p>
    <w:p w14:paraId="1C29EDBF" w14:textId="77777777" w:rsidR="00DB0B27" w:rsidRPr="003E5FCA" w:rsidRDefault="00DB0B27" w:rsidP="00DB0B27">
      <w:pPr>
        <w:ind w:left="113"/>
        <w:rPr>
          <w:sz w:val="22"/>
          <w:szCs w:val="22"/>
        </w:rPr>
      </w:pPr>
    </w:p>
    <w:tbl>
      <w:tblPr>
        <w:tblW w:w="9923" w:type="dxa"/>
        <w:tblLayout w:type="fixed"/>
        <w:tblCellMar>
          <w:left w:w="57" w:type="dxa"/>
          <w:right w:w="57" w:type="dxa"/>
        </w:tblCellMar>
        <w:tblLook w:val="0000" w:firstRow="0" w:lastRow="0" w:firstColumn="0" w:lastColumn="0" w:noHBand="0" w:noVBand="0"/>
      </w:tblPr>
      <w:tblGrid>
        <w:gridCol w:w="1617"/>
        <w:gridCol w:w="4402"/>
        <w:gridCol w:w="3904"/>
      </w:tblGrid>
      <w:tr w:rsidR="00136D5A" w:rsidRPr="003E5FCA" w14:paraId="17A4DDEB" w14:textId="77777777" w:rsidTr="00136D5A">
        <w:trPr>
          <w:cantSplit/>
          <w:trHeight w:val="204"/>
        </w:trPr>
        <w:tc>
          <w:tcPr>
            <w:tcW w:w="1617" w:type="dxa"/>
          </w:tcPr>
          <w:p w14:paraId="1A33EBBC" w14:textId="77777777" w:rsidR="00136D5A" w:rsidRPr="003E5FCA" w:rsidRDefault="00136D5A" w:rsidP="00A2399A">
            <w:pPr>
              <w:rPr>
                <w:b/>
                <w:bCs/>
                <w:sz w:val="22"/>
                <w:szCs w:val="22"/>
              </w:rPr>
            </w:pPr>
            <w:r w:rsidRPr="003E5FCA">
              <w:rPr>
                <w:b/>
                <w:bCs/>
                <w:sz w:val="22"/>
                <w:szCs w:val="22"/>
              </w:rPr>
              <w:t>Editor</w:t>
            </w:r>
            <w:r w:rsidRPr="003E5FCA">
              <w:rPr>
                <w:sz w:val="22"/>
                <w:szCs w:val="22"/>
              </w:rPr>
              <w:t>:</w:t>
            </w:r>
          </w:p>
        </w:tc>
        <w:tc>
          <w:tcPr>
            <w:tcW w:w="4402" w:type="dxa"/>
          </w:tcPr>
          <w:p w14:paraId="54E7448B" w14:textId="77777777" w:rsidR="00136D5A" w:rsidRPr="003E5FCA" w:rsidRDefault="00136D5A" w:rsidP="00136D5A">
            <w:pPr>
              <w:jc w:val="left"/>
              <w:rPr>
                <w:sz w:val="22"/>
                <w:szCs w:val="22"/>
              </w:rPr>
            </w:pPr>
            <w:r w:rsidRPr="003E5FCA">
              <w:rPr>
                <w:sz w:val="22"/>
                <w:szCs w:val="22"/>
              </w:rPr>
              <w:t>Peter Grinbergs</w:t>
            </w:r>
            <w:r w:rsidRPr="003E5FCA">
              <w:rPr>
                <w:sz w:val="22"/>
                <w:szCs w:val="22"/>
              </w:rPr>
              <w:br/>
              <w:t>EQL, UK</w:t>
            </w:r>
          </w:p>
        </w:tc>
        <w:tc>
          <w:tcPr>
            <w:tcW w:w="3904" w:type="dxa"/>
            <w:vMerge w:val="restart"/>
          </w:tcPr>
          <w:p w14:paraId="473D59A5" w14:textId="77777777" w:rsidR="00136D5A" w:rsidRPr="003E5FCA" w:rsidRDefault="00136D5A" w:rsidP="00A2399A">
            <w:pPr>
              <w:rPr>
                <w:sz w:val="22"/>
                <w:szCs w:val="22"/>
              </w:rPr>
            </w:pPr>
            <w:r w:rsidRPr="003E5FCA">
              <w:rPr>
                <w:sz w:val="22"/>
                <w:szCs w:val="22"/>
              </w:rPr>
              <w:t>E-mail:</w:t>
            </w:r>
            <w:r w:rsidRPr="003E5FCA">
              <w:rPr>
                <w:sz w:val="22"/>
                <w:szCs w:val="22"/>
              </w:rPr>
              <w:tab/>
            </w:r>
            <w:hyperlink r:id="rId15">
              <w:r w:rsidRPr="003E5FCA">
                <w:rPr>
                  <w:rStyle w:val="Hyperlink"/>
                  <w:sz w:val="22"/>
                  <w:szCs w:val="22"/>
                </w:rPr>
                <w:t>tgmskorg@googlegroups.com</w:t>
              </w:r>
            </w:hyperlink>
          </w:p>
        </w:tc>
      </w:tr>
      <w:tr w:rsidR="00136D5A" w:rsidRPr="003E5FCA" w14:paraId="4384D57A" w14:textId="77777777" w:rsidTr="00136D5A">
        <w:trPr>
          <w:cantSplit/>
          <w:trHeight w:val="204"/>
        </w:trPr>
        <w:tc>
          <w:tcPr>
            <w:tcW w:w="1617" w:type="dxa"/>
          </w:tcPr>
          <w:p w14:paraId="2AE24515" w14:textId="77777777" w:rsidR="00136D5A" w:rsidRPr="003E5FCA" w:rsidRDefault="00136D5A" w:rsidP="00A2399A">
            <w:pPr>
              <w:rPr>
                <w:b/>
                <w:bCs/>
                <w:sz w:val="22"/>
                <w:szCs w:val="22"/>
              </w:rPr>
            </w:pPr>
          </w:p>
        </w:tc>
        <w:tc>
          <w:tcPr>
            <w:tcW w:w="4402" w:type="dxa"/>
          </w:tcPr>
          <w:p w14:paraId="4580FFC2" w14:textId="77777777" w:rsidR="00136D5A" w:rsidRPr="003E5FCA" w:rsidRDefault="00136D5A" w:rsidP="00136D5A">
            <w:pPr>
              <w:jc w:val="left"/>
              <w:rPr>
                <w:sz w:val="22"/>
                <w:szCs w:val="22"/>
              </w:rPr>
            </w:pPr>
            <w:r w:rsidRPr="003E5FCA">
              <w:rPr>
                <w:sz w:val="22"/>
                <w:szCs w:val="22"/>
              </w:rPr>
              <w:t>Dr Mark Elliott</w:t>
            </w:r>
            <w:r w:rsidRPr="003E5FCA">
              <w:rPr>
                <w:sz w:val="22"/>
                <w:szCs w:val="22"/>
              </w:rPr>
              <w:br/>
              <w:t>University of Warwick, UK</w:t>
            </w:r>
          </w:p>
        </w:tc>
        <w:tc>
          <w:tcPr>
            <w:tcW w:w="3904" w:type="dxa"/>
            <w:vMerge/>
          </w:tcPr>
          <w:p w14:paraId="00E09A1C" w14:textId="77777777" w:rsidR="00136D5A" w:rsidRPr="003E5FCA" w:rsidRDefault="00136D5A" w:rsidP="00A2399A">
            <w:pPr>
              <w:rPr>
                <w:sz w:val="22"/>
                <w:szCs w:val="22"/>
              </w:rPr>
            </w:pPr>
          </w:p>
        </w:tc>
      </w:tr>
    </w:tbl>
    <w:p w14:paraId="59FE70BA" w14:textId="77777777" w:rsidR="00136D5A" w:rsidRPr="003E5FCA" w:rsidRDefault="00136D5A" w:rsidP="00136D5A"/>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136D5A" w:rsidRPr="003E5FCA" w14:paraId="6B8FDC6B" w14:textId="77777777" w:rsidTr="00136D5A">
        <w:trPr>
          <w:cantSplit/>
          <w:trHeight w:val="204"/>
        </w:trPr>
        <w:tc>
          <w:tcPr>
            <w:tcW w:w="1617" w:type="dxa"/>
          </w:tcPr>
          <w:p w14:paraId="113778D9" w14:textId="77777777" w:rsidR="00136D5A" w:rsidRPr="003E5FCA" w:rsidRDefault="00136D5A" w:rsidP="00A2399A">
            <w:pPr>
              <w:rPr>
                <w:b/>
                <w:bCs/>
                <w:sz w:val="22"/>
                <w:szCs w:val="22"/>
              </w:rPr>
            </w:pPr>
            <w:r w:rsidRPr="003E5FCA">
              <w:rPr>
                <w:b/>
                <w:bCs/>
                <w:sz w:val="22"/>
                <w:szCs w:val="22"/>
              </w:rPr>
              <w:t>Contributors</w:t>
            </w:r>
            <w:r w:rsidRPr="003E5FCA">
              <w:rPr>
                <w:sz w:val="22"/>
                <w:szCs w:val="22"/>
              </w:rPr>
              <w:t>:</w:t>
            </w:r>
          </w:p>
        </w:tc>
        <w:tc>
          <w:tcPr>
            <w:tcW w:w="4394" w:type="dxa"/>
          </w:tcPr>
          <w:p w14:paraId="1823D82E" w14:textId="77777777" w:rsidR="00136D5A" w:rsidRPr="003E5FCA" w:rsidRDefault="00136D5A" w:rsidP="00136D5A">
            <w:pPr>
              <w:jc w:val="left"/>
              <w:rPr>
                <w:sz w:val="22"/>
                <w:szCs w:val="22"/>
              </w:rPr>
            </w:pPr>
            <w:r w:rsidRPr="003E5FCA">
              <w:rPr>
                <w:sz w:val="22"/>
                <w:szCs w:val="22"/>
              </w:rPr>
              <w:t>(in alphabetical order according to surname)</w:t>
            </w:r>
          </w:p>
        </w:tc>
        <w:tc>
          <w:tcPr>
            <w:tcW w:w="3912" w:type="dxa"/>
          </w:tcPr>
          <w:p w14:paraId="32290ACB" w14:textId="77777777" w:rsidR="00136D5A" w:rsidRPr="003E5FCA" w:rsidRDefault="00136D5A" w:rsidP="00A2399A">
            <w:pPr>
              <w:rPr>
                <w:sz w:val="22"/>
                <w:szCs w:val="22"/>
              </w:rPr>
            </w:pPr>
          </w:p>
        </w:tc>
      </w:tr>
      <w:tr w:rsidR="00136D5A" w:rsidRPr="003E5FCA" w14:paraId="3766CA12" w14:textId="77777777" w:rsidTr="00136D5A">
        <w:trPr>
          <w:cantSplit/>
          <w:trHeight w:val="204"/>
        </w:trPr>
        <w:tc>
          <w:tcPr>
            <w:tcW w:w="1617" w:type="dxa"/>
          </w:tcPr>
          <w:p w14:paraId="0907EA70" w14:textId="77777777" w:rsidR="00136D5A" w:rsidRPr="003E5FCA" w:rsidRDefault="00136D5A" w:rsidP="00A2399A">
            <w:pPr>
              <w:rPr>
                <w:b/>
                <w:bCs/>
                <w:sz w:val="22"/>
                <w:szCs w:val="22"/>
              </w:rPr>
            </w:pPr>
          </w:p>
        </w:tc>
        <w:tc>
          <w:tcPr>
            <w:tcW w:w="4394" w:type="dxa"/>
          </w:tcPr>
          <w:p w14:paraId="0FB97E04" w14:textId="77777777" w:rsidR="00136D5A" w:rsidRPr="003E5FCA" w:rsidRDefault="00136D5A" w:rsidP="00136D5A">
            <w:pPr>
              <w:jc w:val="left"/>
              <w:rPr>
                <w:sz w:val="22"/>
                <w:szCs w:val="22"/>
                <w:highlight w:val="yellow"/>
              </w:rPr>
            </w:pPr>
            <w:r w:rsidRPr="003E5FCA">
              <w:rPr>
                <w:sz w:val="22"/>
                <w:szCs w:val="22"/>
              </w:rPr>
              <w:t xml:space="preserve">Danielle </w:t>
            </w:r>
            <w:proofErr w:type="spellStart"/>
            <w:r w:rsidRPr="003E5FCA">
              <w:rPr>
                <w:sz w:val="22"/>
                <w:szCs w:val="22"/>
              </w:rPr>
              <w:t>Chulan</w:t>
            </w:r>
            <w:proofErr w:type="spellEnd"/>
            <w:r w:rsidRPr="003E5FCA">
              <w:rPr>
                <w:sz w:val="22"/>
                <w:szCs w:val="22"/>
              </w:rPr>
              <w:br/>
              <w:t>Connect Health</w:t>
            </w:r>
            <w:r w:rsidRPr="003E5FCA">
              <w:rPr>
                <w:sz w:val="22"/>
                <w:szCs w:val="22"/>
              </w:rPr>
              <w:br/>
              <w:t>UK</w:t>
            </w:r>
          </w:p>
        </w:tc>
        <w:tc>
          <w:tcPr>
            <w:tcW w:w="3912" w:type="dxa"/>
          </w:tcPr>
          <w:p w14:paraId="5A242330" w14:textId="77777777" w:rsidR="00136D5A" w:rsidRPr="003E5FCA" w:rsidRDefault="00136D5A" w:rsidP="00A2399A">
            <w:pPr>
              <w:rPr>
                <w:sz w:val="22"/>
                <w:szCs w:val="22"/>
              </w:rPr>
            </w:pPr>
          </w:p>
        </w:tc>
      </w:tr>
      <w:tr w:rsidR="00136D5A" w:rsidRPr="003E5FCA" w14:paraId="791DD9E8" w14:textId="77777777" w:rsidTr="00136D5A">
        <w:trPr>
          <w:cantSplit/>
          <w:trHeight w:val="204"/>
        </w:trPr>
        <w:tc>
          <w:tcPr>
            <w:tcW w:w="1617" w:type="dxa"/>
          </w:tcPr>
          <w:p w14:paraId="7D62E203" w14:textId="77777777" w:rsidR="00136D5A" w:rsidRPr="003E5FCA" w:rsidRDefault="00136D5A" w:rsidP="00A2399A">
            <w:pPr>
              <w:rPr>
                <w:b/>
                <w:bCs/>
                <w:sz w:val="22"/>
                <w:szCs w:val="22"/>
              </w:rPr>
            </w:pPr>
          </w:p>
        </w:tc>
        <w:tc>
          <w:tcPr>
            <w:tcW w:w="4394" w:type="dxa"/>
          </w:tcPr>
          <w:p w14:paraId="5585863F" w14:textId="77777777" w:rsidR="00136D5A" w:rsidRPr="003E5FCA" w:rsidRDefault="00136D5A" w:rsidP="00136D5A">
            <w:pPr>
              <w:jc w:val="left"/>
              <w:rPr>
                <w:sz w:val="22"/>
                <w:szCs w:val="22"/>
                <w:highlight w:val="yellow"/>
              </w:rPr>
            </w:pPr>
            <w:r w:rsidRPr="003E5FCA">
              <w:rPr>
                <w:sz w:val="22"/>
                <w:szCs w:val="22"/>
              </w:rPr>
              <w:t>Nick Downing</w:t>
            </w:r>
            <w:r w:rsidRPr="003E5FCA">
              <w:rPr>
                <w:sz w:val="22"/>
                <w:szCs w:val="22"/>
              </w:rPr>
              <w:br/>
              <w:t>Vita Health Group</w:t>
            </w:r>
            <w:r w:rsidRPr="003E5FCA">
              <w:rPr>
                <w:sz w:val="22"/>
                <w:szCs w:val="22"/>
              </w:rPr>
              <w:br/>
              <w:t>UK</w:t>
            </w:r>
          </w:p>
        </w:tc>
        <w:tc>
          <w:tcPr>
            <w:tcW w:w="3912" w:type="dxa"/>
          </w:tcPr>
          <w:p w14:paraId="7E7C1425" w14:textId="77777777" w:rsidR="00136D5A" w:rsidRPr="003E5FCA" w:rsidRDefault="00136D5A" w:rsidP="00A2399A">
            <w:pPr>
              <w:rPr>
                <w:sz w:val="22"/>
                <w:szCs w:val="22"/>
              </w:rPr>
            </w:pPr>
          </w:p>
        </w:tc>
      </w:tr>
      <w:tr w:rsidR="00136D5A" w:rsidRPr="003E5FCA" w14:paraId="39AFE2D9" w14:textId="77777777" w:rsidTr="00136D5A">
        <w:trPr>
          <w:cantSplit/>
          <w:trHeight w:val="204"/>
        </w:trPr>
        <w:tc>
          <w:tcPr>
            <w:tcW w:w="1617" w:type="dxa"/>
          </w:tcPr>
          <w:p w14:paraId="093D8CE6" w14:textId="77777777" w:rsidR="00136D5A" w:rsidRPr="003E5FCA" w:rsidRDefault="00136D5A" w:rsidP="00A2399A">
            <w:pPr>
              <w:rPr>
                <w:b/>
                <w:bCs/>
                <w:sz w:val="22"/>
                <w:szCs w:val="22"/>
              </w:rPr>
            </w:pPr>
          </w:p>
        </w:tc>
        <w:tc>
          <w:tcPr>
            <w:tcW w:w="4394" w:type="dxa"/>
          </w:tcPr>
          <w:p w14:paraId="19531186" w14:textId="77777777" w:rsidR="00136D5A" w:rsidRPr="003E5FCA" w:rsidRDefault="00136D5A" w:rsidP="00136D5A">
            <w:pPr>
              <w:jc w:val="left"/>
              <w:rPr>
                <w:color w:val="000000"/>
                <w:sz w:val="22"/>
                <w:szCs w:val="22"/>
              </w:rPr>
            </w:pPr>
            <w:r w:rsidRPr="003E5FCA">
              <w:rPr>
                <w:sz w:val="22"/>
                <w:szCs w:val="22"/>
              </w:rPr>
              <w:t>Mark Elliott</w:t>
            </w:r>
            <w:r w:rsidRPr="003E5FCA">
              <w:rPr>
                <w:sz w:val="22"/>
                <w:szCs w:val="22"/>
              </w:rPr>
              <w:br/>
              <w:t>University of Warwick</w:t>
            </w:r>
            <w:r w:rsidRPr="003E5FCA">
              <w:rPr>
                <w:sz w:val="22"/>
                <w:szCs w:val="22"/>
              </w:rPr>
              <w:br/>
              <w:t>UK</w:t>
            </w:r>
          </w:p>
        </w:tc>
        <w:tc>
          <w:tcPr>
            <w:tcW w:w="3912" w:type="dxa"/>
          </w:tcPr>
          <w:p w14:paraId="22D3FD79" w14:textId="77777777" w:rsidR="00136D5A" w:rsidRPr="003E5FCA" w:rsidRDefault="00136D5A" w:rsidP="00A2399A">
            <w:pPr>
              <w:rPr>
                <w:sz w:val="22"/>
                <w:szCs w:val="22"/>
              </w:rPr>
            </w:pPr>
          </w:p>
        </w:tc>
      </w:tr>
      <w:tr w:rsidR="00136D5A" w:rsidRPr="008C0C54" w14:paraId="71264DCC" w14:textId="77777777" w:rsidTr="00136D5A">
        <w:trPr>
          <w:cantSplit/>
          <w:trHeight w:val="204"/>
        </w:trPr>
        <w:tc>
          <w:tcPr>
            <w:tcW w:w="1617" w:type="dxa"/>
          </w:tcPr>
          <w:p w14:paraId="2B9E7B25" w14:textId="77777777" w:rsidR="00136D5A" w:rsidRPr="003E5FCA" w:rsidRDefault="00136D5A" w:rsidP="00A2399A">
            <w:pPr>
              <w:rPr>
                <w:b/>
                <w:bCs/>
                <w:sz w:val="22"/>
                <w:szCs w:val="22"/>
              </w:rPr>
            </w:pPr>
          </w:p>
        </w:tc>
        <w:tc>
          <w:tcPr>
            <w:tcW w:w="4394" w:type="dxa"/>
          </w:tcPr>
          <w:p w14:paraId="79E70BE3" w14:textId="77777777" w:rsidR="00136D5A" w:rsidRPr="003E5FCA" w:rsidRDefault="00136D5A" w:rsidP="00136D5A">
            <w:pPr>
              <w:jc w:val="left"/>
              <w:rPr>
                <w:color w:val="000000"/>
                <w:sz w:val="22"/>
                <w:szCs w:val="22"/>
              </w:rPr>
            </w:pPr>
            <w:r w:rsidRPr="003E5FCA">
              <w:rPr>
                <w:color w:val="000000"/>
                <w:sz w:val="22"/>
                <w:szCs w:val="22"/>
              </w:rPr>
              <w:t>Peter Grinbergs</w:t>
            </w:r>
            <w:r w:rsidRPr="003E5FCA">
              <w:rPr>
                <w:color w:val="000000"/>
                <w:sz w:val="22"/>
                <w:szCs w:val="22"/>
              </w:rPr>
              <w:br/>
              <w:t>EQL</w:t>
            </w:r>
            <w:r w:rsidRPr="003E5FCA">
              <w:rPr>
                <w:color w:val="000000"/>
                <w:sz w:val="22"/>
                <w:szCs w:val="22"/>
              </w:rPr>
              <w:br/>
              <w:t>UK</w:t>
            </w:r>
          </w:p>
        </w:tc>
        <w:tc>
          <w:tcPr>
            <w:tcW w:w="3912" w:type="dxa"/>
          </w:tcPr>
          <w:p w14:paraId="2FBFEE50" w14:textId="77777777" w:rsidR="00136D5A" w:rsidRPr="008C0C54" w:rsidRDefault="00136D5A" w:rsidP="00A2399A">
            <w:pPr>
              <w:rPr>
                <w:sz w:val="22"/>
                <w:szCs w:val="22"/>
                <w:lang w:val="it-IT"/>
              </w:rPr>
            </w:pPr>
            <w:r w:rsidRPr="008C0C54">
              <w:rPr>
                <w:sz w:val="22"/>
                <w:szCs w:val="22"/>
                <w:lang w:val="it-IT"/>
              </w:rPr>
              <w:t xml:space="preserve">E-mail: </w:t>
            </w:r>
            <w:r>
              <w:fldChar w:fldCharType="begin"/>
            </w:r>
            <w:r w:rsidRPr="008C0C54">
              <w:rPr>
                <w:lang w:val="it-IT"/>
              </w:rPr>
              <w:instrText>HYPERLINK "mailto:peter@eql.ai"</w:instrText>
            </w:r>
            <w:r>
              <w:fldChar w:fldCharType="separate"/>
            </w:r>
            <w:r w:rsidRPr="008C0C54">
              <w:rPr>
                <w:rStyle w:val="Hyperlink"/>
                <w:sz w:val="22"/>
                <w:szCs w:val="22"/>
                <w:lang w:val="it-IT"/>
              </w:rPr>
              <w:t>peter@eql.ai</w:t>
            </w:r>
            <w:r>
              <w:fldChar w:fldCharType="end"/>
            </w:r>
          </w:p>
        </w:tc>
      </w:tr>
      <w:tr w:rsidR="00136D5A" w:rsidRPr="003E5FCA" w14:paraId="4E00F480" w14:textId="77777777" w:rsidTr="00136D5A">
        <w:trPr>
          <w:cantSplit/>
          <w:trHeight w:val="204"/>
        </w:trPr>
        <w:tc>
          <w:tcPr>
            <w:tcW w:w="1617" w:type="dxa"/>
          </w:tcPr>
          <w:p w14:paraId="65838A09" w14:textId="77777777" w:rsidR="00136D5A" w:rsidRPr="008C0C54" w:rsidRDefault="00136D5A" w:rsidP="00A2399A">
            <w:pPr>
              <w:rPr>
                <w:b/>
                <w:bCs/>
                <w:sz w:val="22"/>
                <w:szCs w:val="22"/>
                <w:lang w:val="it-IT"/>
              </w:rPr>
            </w:pPr>
          </w:p>
        </w:tc>
        <w:tc>
          <w:tcPr>
            <w:tcW w:w="4394" w:type="dxa"/>
          </w:tcPr>
          <w:p w14:paraId="02537016" w14:textId="77777777" w:rsidR="00136D5A" w:rsidRPr="003E5FCA" w:rsidRDefault="00136D5A" w:rsidP="00136D5A">
            <w:pPr>
              <w:jc w:val="left"/>
              <w:rPr>
                <w:color w:val="000000"/>
                <w:sz w:val="22"/>
                <w:szCs w:val="22"/>
              </w:rPr>
            </w:pPr>
            <w:r w:rsidRPr="003E5FCA">
              <w:rPr>
                <w:color w:val="000000"/>
                <w:sz w:val="22"/>
                <w:szCs w:val="22"/>
              </w:rPr>
              <w:t>Michael Guard</w:t>
            </w:r>
            <w:r w:rsidRPr="003E5FCA">
              <w:rPr>
                <w:color w:val="000000"/>
                <w:sz w:val="22"/>
                <w:szCs w:val="22"/>
              </w:rPr>
              <w:br/>
              <w:t>EQL</w:t>
            </w:r>
            <w:r w:rsidRPr="003E5FCA">
              <w:rPr>
                <w:color w:val="000000"/>
                <w:sz w:val="22"/>
                <w:szCs w:val="22"/>
              </w:rPr>
              <w:br/>
              <w:t>UK</w:t>
            </w:r>
          </w:p>
        </w:tc>
        <w:tc>
          <w:tcPr>
            <w:tcW w:w="3912" w:type="dxa"/>
          </w:tcPr>
          <w:p w14:paraId="55FFB649" w14:textId="77777777" w:rsidR="00136D5A" w:rsidRPr="003E5FCA" w:rsidRDefault="00136D5A" w:rsidP="00A2399A">
            <w:pPr>
              <w:rPr>
                <w:sz w:val="22"/>
                <w:szCs w:val="22"/>
              </w:rPr>
            </w:pPr>
          </w:p>
        </w:tc>
      </w:tr>
      <w:tr w:rsidR="00136D5A" w:rsidRPr="003E5FCA" w14:paraId="2C5B7DD6" w14:textId="77777777" w:rsidTr="00136D5A">
        <w:trPr>
          <w:cantSplit/>
          <w:trHeight w:val="204"/>
        </w:trPr>
        <w:tc>
          <w:tcPr>
            <w:tcW w:w="1617" w:type="dxa"/>
          </w:tcPr>
          <w:p w14:paraId="15B0A526" w14:textId="77777777" w:rsidR="00136D5A" w:rsidRPr="003E5FCA" w:rsidRDefault="00136D5A" w:rsidP="00A2399A">
            <w:pPr>
              <w:rPr>
                <w:b/>
                <w:bCs/>
                <w:sz w:val="22"/>
                <w:szCs w:val="22"/>
              </w:rPr>
            </w:pPr>
          </w:p>
        </w:tc>
        <w:tc>
          <w:tcPr>
            <w:tcW w:w="4394" w:type="dxa"/>
          </w:tcPr>
          <w:p w14:paraId="34BC63B2" w14:textId="77777777" w:rsidR="00136D5A" w:rsidRPr="003E5FCA" w:rsidRDefault="00136D5A" w:rsidP="00136D5A">
            <w:pPr>
              <w:jc w:val="left"/>
              <w:rPr>
                <w:color w:val="000000"/>
                <w:sz w:val="22"/>
                <w:szCs w:val="22"/>
              </w:rPr>
            </w:pPr>
            <w:r w:rsidRPr="003E5FCA">
              <w:rPr>
                <w:sz w:val="22"/>
                <w:szCs w:val="22"/>
              </w:rPr>
              <w:t xml:space="preserve">Joseph </w:t>
            </w:r>
            <w:proofErr w:type="spellStart"/>
            <w:r w:rsidRPr="003E5FCA">
              <w:rPr>
                <w:sz w:val="22"/>
                <w:szCs w:val="22"/>
              </w:rPr>
              <w:t>LeMoine</w:t>
            </w:r>
            <w:proofErr w:type="spellEnd"/>
            <w:r w:rsidRPr="003E5FCA">
              <w:rPr>
                <w:sz w:val="22"/>
                <w:szCs w:val="22"/>
              </w:rPr>
              <w:br/>
            </w:r>
            <w:proofErr w:type="spellStart"/>
            <w:r w:rsidRPr="003E5FCA">
              <w:rPr>
                <w:sz w:val="22"/>
                <w:szCs w:val="22"/>
              </w:rPr>
              <w:t>prIME</w:t>
            </w:r>
            <w:proofErr w:type="spellEnd"/>
            <w:r w:rsidRPr="003E5FCA">
              <w:rPr>
                <w:sz w:val="22"/>
                <w:szCs w:val="22"/>
              </w:rPr>
              <w:t xml:space="preserve"> Assessments</w:t>
            </w:r>
            <w:r w:rsidRPr="003E5FCA">
              <w:rPr>
                <w:sz w:val="22"/>
                <w:szCs w:val="22"/>
              </w:rPr>
              <w:br/>
              <w:t>Canada</w:t>
            </w:r>
          </w:p>
        </w:tc>
        <w:tc>
          <w:tcPr>
            <w:tcW w:w="3912" w:type="dxa"/>
          </w:tcPr>
          <w:p w14:paraId="3A4962AE" w14:textId="77777777" w:rsidR="00136D5A" w:rsidRPr="003E5FCA" w:rsidRDefault="00136D5A" w:rsidP="00A2399A">
            <w:pPr>
              <w:rPr>
                <w:sz w:val="22"/>
                <w:szCs w:val="22"/>
              </w:rPr>
            </w:pPr>
          </w:p>
        </w:tc>
      </w:tr>
      <w:tr w:rsidR="00136D5A" w:rsidRPr="008C0C54" w14:paraId="1B3C50ED" w14:textId="77777777" w:rsidTr="00136D5A">
        <w:trPr>
          <w:cantSplit/>
          <w:trHeight w:val="204"/>
        </w:trPr>
        <w:tc>
          <w:tcPr>
            <w:tcW w:w="1617" w:type="dxa"/>
          </w:tcPr>
          <w:p w14:paraId="4CF73F4D" w14:textId="77777777" w:rsidR="00136D5A" w:rsidRPr="003E5FCA" w:rsidRDefault="00136D5A" w:rsidP="00A2399A">
            <w:pPr>
              <w:rPr>
                <w:b/>
                <w:bCs/>
                <w:sz w:val="22"/>
                <w:szCs w:val="22"/>
              </w:rPr>
            </w:pPr>
          </w:p>
        </w:tc>
        <w:tc>
          <w:tcPr>
            <w:tcW w:w="4394" w:type="dxa"/>
          </w:tcPr>
          <w:p w14:paraId="44444E88" w14:textId="77777777" w:rsidR="00136D5A" w:rsidRPr="008C0C54" w:rsidRDefault="00136D5A" w:rsidP="00136D5A">
            <w:pPr>
              <w:jc w:val="left"/>
              <w:rPr>
                <w:sz w:val="22"/>
                <w:szCs w:val="22"/>
                <w:lang w:val="it-IT"/>
              </w:rPr>
            </w:pPr>
            <w:r w:rsidRPr="008C0C54">
              <w:rPr>
                <w:sz w:val="22"/>
                <w:szCs w:val="22"/>
                <w:lang w:val="it-IT"/>
              </w:rPr>
              <w:t xml:space="preserve">Yura Perov </w:t>
            </w:r>
            <w:r w:rsidRPr="008C0C54">
              <w:rPr>
                <w:sz w:val="22"/>
                <w:szCs w:val="22"/>
                <w:lang w:val="it-IT"/>
              </w:rPr>
              <w:br/>
              <w:t>Individual Contributor</w:t>
            </w:r>
            <w:r w:rsidRPr="008C0C54">
              <w:rPr>
                <w:sz w:val="22"/>
                <w:szCs w:val="22"/>
                <w:lang w:val="it-IT"/>
              </w:rPr>
              <w:br/>
              <w:t>UK</w:t>
            </w:r>
          </w:p>
        </w:tc>
        <w:tc>
          <w:tcPr>
            <w:tcW w:w="3912" w:type="dxa"/>
          </w:tcPr>
          <w:p w14:paraId="0B857DEB" w14:textId="77777777" w:rsidR="00136D5A" w:rsidRPr="008C0C54" w:rsidRDefault="00136D5A" w:rsidP="00A2399A">
            <w:pPr>
              <w:rPr>
                <w:sz w:val="22"/>
                <w:szCs w:val="22"/>
                <w:lang w:val="it-IT"/>
              </w:rPr>
            </w:pPr>
          </w:p>
        </w:tc>
      </w:tr>
      <w:tr w:rsidR="00136D5A" w:rsidRPr="008C0C54" w14:paraId="5F760235" w14:textId="77777777" w:rsidTr="00136D5A">
        <w:trPr>
          <w:cantSplit/>
          <w:trHeight w:val="204"/>
        </w:trPr>
        <w:tc>
          <w:tcPr>
            <w:tcW w:w="1617" w:type="dxa"/>
          </w:tcPr>
          <w:p w14:paraId="73F9628B" w14:textId="77777777" w:rsidR="00136D5A" w:rsidRPr="008C0C54" w:rsidRDefault="00136D5A" w:rsidP="00A2399A">
            <w:pPr>
              <w:rPr>
                <w:b/>
                <w:bCs/>
                <w:sz w:val="22"/>
                <w:szCs w:val="22"/>
                <w:lang w:val="it-IT"/>
              </w:rPr>
            </w:pPr>
          </w:p>
        </w:tc>
        <w:tc>
          <w:tcPr>
            <w:tcW w:w="4394" w:type="dxa"/>
          </w:tcPr>
          <w:p w14:paraId="41467584" w14:textId="77777777" w:rsidR="00136D5A" w:rsidRPr="003E5FCA" w:rsidRDefault="00136D5A" w:rsidP="00136D5A">
            <w:pPr>
              <w:jc w:val="left"/>
              <w:rPr>
                <w:sz w:val="22"/>
                <w:szCs w:val="22"/>
              </w:rPr>
            </w:pPr>
            <w:r w:rsidRPr="003E5FCA">
              <w:rPr>
                <w:sz w:val="22"/>
                <w:szCs w:val="22"/>
              </w:rPr>
              <w:t xml:space="preserve">Kate Ryan </w:t>
            </w:r>
            <w:r w:rsidRPr="003E5FCA">
              <w:rPr>
                <w:sz w:val="22"/>
                <w:szCs w:val="22"/>
              </w:rPr>
              <w:br/>
              <w:t>EQL</w:t>
            </w:r>
            <w:r w:rsidRPr="003E5FCA">
              <w:rPr>
                <w:sz w:val="22"/>
                <w:szCs w:val="22"/>
              </w:rPr>
              <w:br/>
              <w:t>UK</w:t>
            </w:r>
          </w:p>
        </w:tc>
        <w:tc>
          <w:tcPr>
            <w:tcW w:w="3912" w:type="dxa"/>
          </w:tcPr>
          <w:p w14:paraId="47172F15" w14:textId="77777777" w:rsidR="00136D5A" w:rsidRPr="008C0C54" w:rsidRDefault="00136D5A" w:rsidP="00A2399A">
            <w:pPr>
              <w:rPr>
                <w:sz w:val="22"/>
                <w:szCs w:val="22"/>
                <w:lang w:val="it-IT"/>
              </w:rPr>
            </w:pPr>
            <w:r w:rsidRPr="008C0C54">
              <w:rPr>
                <w:sz w:val="22"/>
                <w:szCs w:val="22"/>
                <w:lang w:val="it-IT"/>
              </w:rPr>
              <w:t xml:space="preserve">E-mail: </w:t>
            </w:r>
            <w:r>
              <w:fldChar w:fldCharType="begin"/>
            </w:r>
            <w:r w:rsidRPr="008C0C54">
              <w:rPr>
                <w:lang w:val="it-IT"/>
              </w:rPr>
              <w:instrText>HYPERLINK "mailto:kate@eql.ai"</w:instrText>
            </w:r>
            <w:r>
              <w:fldChar w:fldCharType="separate"/>
            </w:r>
            <w:r w:rsidRPr="008C0C54">
              <w:rPr>
                <w:rStyle w:val="Hyperlink"/>
                <w:sz w:val="22"/>
                <w:szCs w:val="22"/>
                <w:lang w:val="it-IT"/>
              </w:rPr>
              <w:t>kate@eql.ai</w:t>
            </w:r>
            <w:r>
              <w:fldChar w:fldCharType="end"/>
            </w:r>
          </w:p>
        </w:tc>
      </w:tr>
      <w:tr w:rsidR="00136D5A" w:rsidRPr="003E5FCA" w14:paraId="3DD11B98" w14:textId="77777777" w:rsidTr="00136D5A">
        <w:trPr>
          <w:cantSplit/>
          <w:trHeight w:val="204"/>
        </w:trPr>
        <w:tc>
          <w:tcPr>
            <w:tcW w:w="1617" w:type="dxa"/>
          </w:tcPr>
          <w:p w14:paraId="4D3F9354" w14:textId="77777777" w:rsidR="00136D5A" w:rsidRPr="008C0C54" w:rsidRDefault="00136D5A" w:rsidP="00A2399A">
            <w:pPr>
              <w:rPr>
                <w:b/>
                <w:bCs/>
                <w:sz w:val="22"/>
                <w:szCs w:val="22"/>
                <w:lang w:val="it-IT"/>
              </w:rPr>
            </w:pPr>
          </w:p>
        </w:tc>
        <w:tc>
          <w:tcPr>
            <w:tcW w:w="4394" w:type="dxa"/>
          </w:tcPr>
          <w:p w14:paraId="1B03E2D2" w14:textId="77777777" w:rsidR="00136D5A" w:rsidRPr="003E5FCA" w:rsidRDefault="00136D5A" w:rsidP="00136D5A">
            <w:pPr>
              <w:jc w:val="left"/>
              <w:rPr>
                <w:sz w:val="22"/>
                <w:szCs w:val="22"/>
              </w:rPr>
            </w:pPr>
            <w:r w:rsidRPr="003E5FCA">
              <w:rPr>
                <w:sz w:val="22"/>
                <w:szCs w:val="22"/>
              </w:rPr>
              <w:t>Christopher Tack</w:t>
            </w:r>
            <w:r w:rsidRPr="003E5FCA">
              <w:rPr>
                <w:sz w:val="22"/>
                <w:szCs w:val="22"/>
              </w:rPr>
              <w:br/>
              <w:t>NHS</w:t>
            </w:r>
            <w:r w:rsidRPr="003E5FCA">
              <w:rPr>
                <w:sz w:val="22"/>
                <w:szCs w:val="22"/>
              </w:rPr>
              <w:br/>
              <w:t>UK</w:t>
            </w:r>
            <w:r w:rsidRPr="003E5FCA">
              <w:rPr>
                <w:sz w:val="22"/>
                <w:szCs w:val="22"/>
              </w:rPr>
              <w:br/>
            </w:r>
            <w:r w:rsidRPr="003E5FCA">
              <w:rPr>
                <w:i/>
                <w:sz w:val="22"/>
                <w:szCs w:val="22"/>
              </w:rPr>
              <w:t>(Christopher Tack stopped being a member on his request on the 12</w:t>
            </w:r>
            <w:r w:rsidRPr="003E5FCA">
              <w:rPr>
                <w:i/>
                <w:sz w:val="22"/>
                <w:szCs w:val="22"/>
                <w:vertAlign w:val="superscript"/>
              </w:rPr>
              <w:t>th</w:t>
            </w:r>
            <w:r w:rsidRPr="003E5FCA">
              <w:rPr>
                <w:i/>
                <w:sz w:val="22"/>
                <w:szCs w:val="22"/>
              </w:rPr>
              <w:t xml:space="preserve"> of May 2021.)</w:t>
            </w:r>
          </w:p>
        </w:tc>
        <w:tc>
          <w:tcPr>
            <w:tcW w:w="3912" w:type="dxa"/>
          </w:tcPr>
          <w:p w14:paraId="7F215BF1" w14:textId="77777777" w:rsidR="00136D5A" w:rsidRPr="003E5FCA" w:rsidRDefault="00136D5A" w:rsidP="00A2399A">
            <w:pPr>
              <w:rPr>
                <w:sz w:val="22"/>
                <w:szCs w:val="22"/>
              </w:rPr>
            </w:pPr>
          </w:p>
        </w:tc>
      </w:tr>
      <w:tr w:rsidR="00136D5A" w:rsidRPr="003E5FCA" w14:paraId="6A73782B" w14:textId="77777777" w:rsidTr="00136D5A">
        <w:trPr>
          <w:cantSplit/>
          <w:trHeight w:val="204"/>
        </w:trPr>
        <w:tc>
          <w:tcPr>
            <w:tcW w:w="1617" w:type="dxa"/>
          </w:tcPr>
          <w:p w14:paraId="1A1C778E" w14:textId="77777777" w:rsidR="00136D5A" w:rsidRPr="003E5FCA" w:rsidRDefault="00136D5A" w:rsidP="00A2399A">
            <w:pPr>
              <w:rPr>
                <w:b/>
                <w:bCs/>
                <w:sz w:val="22"/>
                <w:szCs w:val="22"/>
              </w:rPr>
            </w:pPr>
          </w:p>
        </w:tc>
        <w:tc>
          <w:tcPr>
            <w:tcW w:w="4394" w:type="dxa"/>
          </w:tcPr>
          <w:p w14:paraId="51233430" w14:textId="77777777" w:rsidR="00136D5A" w:rsidRPr="003E5FCA" w:rsidRDefault="00136D5A" w:rsidP="00136D5A">
            <w:pPr>
              <w:jc w:val="left"/>
              <w:rPr>
                <w:sz w:val="22"/>
                <w:szCs w:val="22"/>
              </w:rPr>
            </w:pPr>
            <w:r w:rsidRPr="003E5FCA">
              <w:rPr>
                <w:sz w:val="22"/>
                <w:szCs w:val="22"/>
              </w:rPr>
              <w:t>Olalekan Uthman</w:t>
            </w:r>
            <w:r w:rsidRPr="003E5FCA">
              <w:rPr>
                <w:sz w:val="22"/>
                <w:szCs w:val="22"/>
              </w:rPr>
              <w:br/>
              <w:t>University of Warwick</w:t>
            </w:r>
            <w:r w:rsidRPr="003E5FCA">
              <w:rPr>
                <w:sz w:val="22"/>
                <w:szCs w:val="22"/>
              </w:rPr>
              <w:br/>
              <w:t>UK</w:t>
            </w:r>
          </w:p>
        </w:tc>
        <w:tc>
          <w:tcPr>
            <w:tcW w:w="3912" w:type="dxa"/>
          </w:tcPr>
          <w:p w14:paraId="4E95F8B8" w14:textId="77777777" w:rsidR="00136D5A" w:rsidRPr="003E5FCA" w:rsidRDefault="00136D5A" w:rsidP="00A2399A">
            <w:pPr>
              <w:rPr>
                <w:sz w:val="22"/>
                <w:szCs w:val="22"/>
              </w:rPr>
            </w:pPr>
          </w:p>
        </w:tc>
      </w:tr>
    </w:tbl>
    <w:p w14:paraId="48B1F99B" w14:textId="77777777" w:rsidR="00DB0B27" w:rsidRPr="003E5FCA" w:rsidRDefault="00DB0B27" w:rsidP="00DB0B27">
      <w:pPr>
        <w:ind w:left="113"/>
      </w:pPr>
    </w:p>
    <w:p w14:paraId="6EC1956F" w14:textId="77777777" w:rsidR="00DB0B27" w:rsidRPr="003E5FCA" w:rsidRDefault="00DB0B27" w:rsidP="00DB0B27">
      <w:pPr>
        <w:ind w:left="113"/>
      </w:pPr>
    </w:p>
    <w:p w14:paraId="4DDA5D04" w14:textId="77777777" w:rsidR="00DB0B27" w:rsidRPr="003E5FCA" w:rsidRDefault="00DB0B27" w:rsidP="00DB0B27">
      <w:pPr>
        <w:ind w:left="113"/>
      </w:pPr>
    </w:p>
    <w:p w14:paraId="4D2F523F" w14:textId="77777777" w:rsidR="00DB0B27" w:rsidRPr="003E5FCA" w:rsidRDefault="00DB0B27" w:rsidP="00DB0B27">
      <w:pPr>
        <w:ind w:left="113"/>
      </w:pPr>
    </w:p>
    <w:p w14:paraId="64F3BB68" w14:textId="77777777" w:rsidR="00136D5A" w:rsidRPr="003E5FCA" w:rsidRDefault="00136D5A" w:rsidP="00DB0B27">
      <w:pPr>
        <w:ind w:left="113"/>
      </w:pPr>
    </w:p>
    <w:p w14:paraId="6AC9789B" w14:textId="77777777" w:rsidR="00136D5A" w:rsidRPr="003E5FCA" w:rsidRDefault="00136D5A" w:rsidP="00DB0B27">
      <w:pPr>
        <w:ind w:left="113"/>
      </w:pPr>
    </w:p>
    <w:p w14:paraId="745F4C56" w14:textId="77777777" w:rsidR="00136D5A" w:rsidRPr="003E5FCA" w:rsidRDefault="00136D5A" w:rsidP="00DB0B27">
      <w:pPr>
        <w:ind w:left="113"/>
      </w:pPr>
    </w:p>
    <w:p w14:paraId="3706C2AE" w14:textId="77777777" w:rsidR="00136D5A" w:rsidRPr="003E5FCA" w:rsidRDefault="00136D5A" w:rsidP="00DB0B27">
      <w:pPr>
        <w:ind w:left="113"/>
      </w:pPr>
    </w:p>
    <w:p w14:paraId="2CEC6649" w14:textId="77777777" w:rsidR="00136D5A" w:rsidRPr="003E5FCA" w:rsidRDefault="00136D5A" w:rsidP="00DB0B27">
      <w:pPr>
        <w:ind w:left="113"/>
      </w:pPr>
    </w:p>
    <w:p w14:paraId="61A7F2F6" w14:textId="77777777" w:rsidR="00136D5A" w:rsidRPr="003E5FCA" w:rsidRDefault="00136D5A" w:rsidP="00DB0B27">
      <w:pPr>
        <w:ind w:left="113"/>
      </w:pPr>
    </w:p>
    <w:p w14:paraId="1AE5A59A" w14:textId="77777777" w:rsidR="00136D5A" w:rsidRPr="003E5FCA" w:rsidRDefault="00136D5A" w:rsidP="00DB0B27">
      <w:pPr>
        <w:ind w:left="113"/>
      </w:pPr>
    </w:p>
    <w:p w14:paraId="0DE22C17" w14:textId="77777777" w:rsidR="00136D5A" w:rsidRPr="003E5FCA" w:rsidRDefault="00136D5A" w:rsidP="00DB0B27">
      <w:pPr>
        <w:ind w:left="113"/>
      </w:pPr>
    </w:p>
    <w:p w14:paraId="0A98BA0E" w14:textId="77777777" w:rsidR="00136D5A" w:rsidRPr="003E5FCA" w:rsidRDefault="00136D5A" w:rsidP="00DB0B27">
      <w:pPr>
        <w:ind w:left="113"/>
      </w:pPr>
    </w:p>
    <w:p w14:paraId="0DB3B346" w14:textId="77777777" w:rsidR="00136D5A" w:rsidRPr="003E5FCA" w:rsidRDefault="00136D5A" w:rsidP="00DB0B27">
      <w:pPr>
        <w:ind w:left="113"/>
      </w:pPr>
    </w:p>
    <w:p w14:paraId="09887004" w14:textId="77777777" w:rsidR="00B30614" w:rsidRPr="003E5FCA" w:rsidRDefault="00B30614" w:rsidP="00DB0B27">
      <w:pPr>
        <w:ind w:left="113"/>
      </w:pPr>
    </w:p>
    <w:p w14:paraId="2DAD18B0" w14:textId="77777777" w:rsidR="00B30614" w:rsidRPr="003E5FCA" w:rsidRDefault="00B30614" w:rsidP="00DB0B27">
      <w:pPr>
        <w:ind w:left="113"/>
      </w:pPr>
    </w:p>
    <w:p w14:paraId="2B731507" w14:textId="601418C4" w:rsidR="00DB0B27" w:rsidRPr="003E5FCA" w:rsidRDefault="00DB0B27" w:rsidP="00DB0B27">
      <w:pPr>
        <w:jc w:val="center"/>
        <w:rPr>
          <w:sz w:val="22"/>
        </w:rPr>
      </w:pPr>
      <w:r w:rsidRPr="003E5FCA">
        <w:rPr>
          <w:sz w:val="22"/>
        </w:rPr>
        <w:sym w:font="Symbol" w:char="F0E3"/>
      </w:r>
      <w:r w:rsidRPr="003E5FCA">
        <w:rPr>
          <w:sz w:val="22"/>
        </w:rPr>
        <w:t> ITU 202</w:t>
      </w:r>
      <w:r w:rsidR="00136D5A" w:rsidRPr="003E5FCA">
        <w:rPr>
          <w:sz w:val="22"/>
        </w:rPr>
        <w:t>5</w:t>
      </w:r>
    </w:p>
    <w:p w14:paraId="3FB3CCB5" w14:textId="77777777" w:rsidR="00143D95" w:rsidRPr="003E5FCA" w:rsidRDefault="00143D95" w:rsidP="00143D95">
      <w:pPr>
        <w:rPr>
          <w:sz w:val="22"/>
        </w:rPr>
      </w:pPr>
      <w:r w:rsidRPr="003E5FCA">
        <w:rPr>
          <w:sz w:val="22"/>
        </w:rPr>
        <w:t>Some rights reserved.</w:t>
      </w:r>
      <w:r w:rsidRPr="003E5FCA">
        <w:rPr>
          <w:i/>
          <w:iCs/>
          <w:sz w:val="22"/>
        </w:rPr>
        <w:t xml:space="preserve"> </w:t>
      </w:r>
      <w:r w:rsidRPr="003E5FCA">
        <w:rPr>
          <w:sz w:val="22"/>
        </w:rPr>
        <w:t xml:space="preserve">This publication is available under the Creative Commons Attribution-Non Commercial-Share Alike 3.0 IGO licence (CC BY-NC-SA 3.0 IGO; </w:t>
      </w:r>
      <w:hyperlink r:id="rId16" w:history="1">
        <w:r w:rsidRPr="003E5FCA">
          <w:rPr>
            <w:rStyle w:val="Hyperlink"/>
            <w:sz w:val="22"/>
          </w:rPr>
          <w:t>https://creativecommons.org/licenses/by-nc-sa/3.0/igo</w:t>
        </w:r>
      </w:hyperlink>
      <w:r w:rsidRPr="003E5FCA">
        <w:rPr>
          <w:sz w:val="22"/>
        </w:rPr>
        <w:t>).</w:t>
      </w:r>
    </w:p>
    <w:p w14:paraId="6FC10BC6" w14:textId="77777777" w:rsidR="00143D95" w:rsidRPr="003E5FCA" w:rsidRDefault="00143D95" w:rsidP="00143D95">
      <w:r w:rsidRPr="003E5FCA">
        <w:rPr>
          <w:sz w:val="22"/>
        </w:rPr>
        <w:t xml:space="preserve">For any uses of this publication that are not included in this licence, please seek permission from ITU by contacting </w:t>
      </w:r>
      <w:hyperlink r:id="rId17" w:history="1">
        <w:r w:rsidRPr="003E5FCA">
          <w:rPr>
            <w:rStyle w:val="Hyperlink"/>
            <w:sz w:val="22"/>
          </w:rPr>
          <w:t>TSBmail@itu.int</w:t>
        </w:r>
      </w:hyperlink>
      <w:r w:rsidRPr="003E5FCA">
        <w:rPr>
          <w:sz w:val="22"/>
        </w:rPr>
        <w:t>.</w:t>
      </w:r>
    </w:p>
    <w:p w14:paraId="7F89C9FC" w14:textId="6416CE5E" w:rsidR="00F67A13" w:rsidRPr="003E5FCA" w:rsidRDefault="00F67A13">
      <w:pPr>
        <w:tabs>
          <w:tab w:val="clear" w:pos="794"/>
          <w:tab w:val="clear" w:pos="1191"/>
          <w:tab w:val="clear" w:pos="1588"/>
          <w:tab w:val="clear" w:pos="1985"/>
        </w:tabs>
        <w:overflowPunct/>
        <w:autoSpaceDE/>
        <w:autoSpaceDN/>
        <w:adjustRightInd/>
        <w:spacing w:before="0"/>
        <w:jc w:val="left"/>
        <w:textAlignment w:val="auto"/>
        <w:rPr>
          <w:color w:val="525252" w:themeColor="accent3" w:themeShade="80"/>
          <w:sz w:val="22"/>
          <w:szCs w:val="22"/>
        </w:rPr>
      </w:pPr>
    </w:p>
    <w:p w14:paraId="7463B6EE" w14:textId="68C3D5A4" w:rsidR="00F67A13" w:rsidRPr="003E5FCA" w:rsidRDefault="00F67A13">
      <w:pPr>
        <w:tabs>
          <w:tab w:val="clear" w:pos="794"/>
          <w:tab w:val="clear" w:pos="1191"/>
          <w:tab w:val="clear" w:pos="1588"/>
          <w:tab w:val="clear" w:pos="1985"/>
        </w:tabs>
        <w:overflowPunct/>
        <w:autoSpaceDE/>
        <w:autoSpaceDN/>
        <w:adjustRightInd/>
        <w:spacing w:before="0"/>
        <w:jc w:val="left"/>
        <w:textAlignment w:val="auto"/>
        <w:rPr>
          <w:color w:val="525252" w:themeColor="accent3" w:themeShade="80"/>
          <w:sz w:val="22"/>
          <w:szCs w:val="22"/>
        </w:rPr>
      </w:pPr>
      <w:r w:rsidRPr="003E5FCA">
        <w:rPr>
          <w:color w:val="525252" w:themeColor="accent3" w:themeShade="80"/>
          <w:sz w:val="22"/>
          <w:szCs w:val="22"/>
        </w:rPr>
        <w:br w:type="page"/>
      </w:r>
    </w:p>
    <w:p w14:paraId="7A0DC9B3" w14:textId="77777777" w:rsidR="00F67A13" w:rsidRPr="003E5FCA" w:rsidRDefault="00F67A13" w:rsidP="00F67A13">
      <w:pPr>
        <w:keepNext/>
        <w:jc w:val="center"/>
        <w:rPr>
          <w:b/>
          <w:bCs/>
        </w:rPr>
      </w:pPr>
      <w:r w:rsidRPr="003E5FCA">
        <w:rPr>
          <w:b/>
        </w:rPr>
        <w:lastRenderedPageBreak/>
        <w:t>Table of Contents</w:t>
      </w:r>
    </w:p>
    <w:p w14:paraId="5DE7F60C" w14:textId="0A5F8D62" w:rsidR="00767B02" w:rsidRPr="003E5FCA" w:rsidRDefault="00767B02" w:rsidP="00767B02">
      <w:pPr>
        <w:pStyle w:val="toc0"/>
        <w:ind w:right="992"/>
      </w:pPr>
      <w:r w:rsidRPr="003E5FCA">
        <w:tab/>
        <w:t>Page</w:t>
      </w:r>
    </w:p>
    <w:p w14:paraId="26D7009B" w14:textId="7699D705"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1</w:t>
      </w:r>
      <w:r w:rsidRPr="003E5FCA">
        <w:rPr>
          <w:rFonts w:asciiTheme="minorHAnsi" w:hAnsiTheme="minorHAnsi" w:cstheme="minorBidi"/>
          <w:kern w:val="2"/>
          <w:szCs w:val="24"/>
          <w:lang w:eastAsia="en-GB"/>
          <w14:ligatures w14:val="standardContextual"/>
        </w:rPr>
        <w:tab/>
      </w:r>
      <w:r w:rsidRPr="003E5FCA">
        <w:t>Important general note</w:t>
      </w:r>
      <w:r w:rsidRPr="003E5FCA">
        <w:tab/>
      </w:r>
      <w:r w:rsidRPr="003E5FCA">
        <w:tab/>
        <w:t>1</w:t>
      </w:r>
    </w:p>
    <w:p w14:paraId="213EF069" w14:textId="2EE170CB"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2</w:t>
      </w:r>
      <w:r w:rsidRPr="003E5FCA">
        <w:rPr>
          <w:rFonts w:asciiTheme="minorHAnsi" w:hAnsiTheme="minorHAnsi" w:cstheme="minorBidi"/>
          <w:kern w:val="2"/>
          <w:szCs w:val="24"/>
          <w:lang w:eastAsia="en-GB"/>
          <w14:ligatures w14:val="standardContextual"/>
        </w:rPr>
        <w:tab/>
      </w:r>
      <w:r w:rsidRPr="003E5FCA">
        <w:t>Introduction</w:t>
      </w:r>
      <w:r w:rsidRPr="003E5FCA">
        <w:tab/>
      </w:r>
      <w:r w:rsidRPr="003E5FCA">
        <w:tab/>
        <w:t>1</w:t>
      </w:r>
    </w:p>
    <w:p w14:paraId="0699A52B" w14:textId="255F5774"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3</w:t>
      </w:r>
      <w:r w:rsidRPr="003E5FCA">
        <w:rPr>
          <w:rFonts w:asciiTheme="minorHAnsi" w:hAnsiTheme="minorHAnsi" w:cstheme="minorBidi"/>
          <w:kern w:val="2"/>
          <w:szCs w:val="24"/>
          <w:lang w:eastAsia="en-GB"/>
          <w14:ligatures w14:val="standardContextual"/>
        </w:rPr>
        <w:tab/>
      </w:r>
      <w:r w:rsidRPr="003E5FCA">
        <w:t>Relevance of the topic group</w:t>
      </w:r>
      <w:r w:rsidRPr="003E5FCA">
        <w:tab/>
      </w:r>
      <w:r w:rsidRPr="003E5FCA">
        <w:tab/>
        <w:t>1</w:t>
      </w:r>
    </w:p>
    <w:p w14:paraId="4F621EDD" w14:textId="28885E22"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4</w:t>
      </w:r>
      <w:r w:rsidRPr="003E5FCA">
        <w:rPr>
          <w:rFonts w:asciiTheme="minorHAnsi" w:hAnsiTheme="minorHAnsi" w:cstheme="minorBidi"/>
          <w:kern w:val="2"/>
          <w:szCs w:val="24"/>
          <w:lang w:eastAsia="en-GB"/>
          <w14:ligatures w14:val="standardContextual"/>
        </w:rPr>
        <w:tab/>
      </w:r>
      <w:r w:rsidRPr="003E5FCA">
        <w:t>Impact</w:t>
      </w:r>
      <w:r w:rsidRPr="003E5FCA">
        <w:tab/>
      </w:r>
      <w:r w:rsidRPr="003E5FCA">
        <w:tab/>
        <w:t>2</w:t>
      </w:r>
    </w:p>
    <w:p w14:paraId="0246DFA0" w14:textId="46497A62"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5</w:t>
      </w:r>
      <w:r w:rsidRPr="003E5FCA">
        <w:rPr>
          <w:rFonts w:asciiTheme="minorHAnsi" w:hAnsiTheme="minorHAnsi" w:cstheme="minorBidi"/>
          <w:kern w:val="2"/>
          <w:szCs w:val="24"/>
          <w:lang w:eastAsia="en-GB"/>
          <w14:ligatures w14:val="standardContextual"/>
        </w:rPr>
        <w:tab/>
      </w:r>
      <w:r w:rsidRPr="003E5FCA">
        <w:t>About the FG-AI4H topic group on MSK medicine</w:t>
      </w:r>
      <w:r w:rsidRPr="003E5FCA">
        <w:tab/>
      </w:r>
      <w:r w:rsidRPr="003E5FCA">
        <w:tab/>
        <w:t>2</w:t>
      </w:r>
    </w:p>
    <w:p w14:paraId="73FDC0B5" w14:textId="2E00D10C"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5.1</w:t>
      </w:r>
      <w:r w:rsidRPr="003E5FCA">
        <w:rPr>
          <w:rFonts w:asciiTheme="minorHAnsi" w:hAnsiTheme="minorHAnsi" w:cstheme="minorBidi"/>
          <w:kern w:val="2"/>
          <w:szCs w:val="24"/>
          <w:lang w:eastAsia="en-GB"/>
          <w14:ligatures w14:val="standardContextual"/>
        </w:rPr>
        <w:tab/>
      </w:r>
      <w:r w:rsidRPr="003E5FCA">
        <w:t>Documentation</w:t>
      </w:r>
      <w:r w:rsidRPr="003E5FCA">
        <w:tab/>
      </w:r>
      <w:r w:rsidRPr="003E5FCA">
        <w:tab/>
        <w:t>3</w:t>
      </w:r>
    </w:p>
    <w:p w14:paraId="68D6D9D0" w14:textId="157F6C69"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5.2</w:t>
      </w:r>
      <w:r w:rsidRPr="003E5FCA">
        <w:rPr>
          <w:rFonts w:asciiTheme="minorHAnsi" w:hAnsiTheme="minorHAnsi" w:cstheme="minorBidi"/>
          <w:kern w:val="2"/>
          <w:szCs w:val="24"/>
          <w:lang w:eastAsia="en-GB"/>
          <w14:ligatures w14:val="standardContextual"/>
        </w:rPr>
        <w:tab/>
      </w:r>
      <w:r w:rsidRPr="003E5FCA">
        <w:t>Status of this topic group</w:t>
      </w:r>
      <w:r w:rsidRPr="003E5FCA">
        <w:tab/>
      </w:r>
      <w:r w:rsidRPr="003E5FCA">
        <w:tab/>
        <w:t>3</w:t>
      </w:r>
    </w:p>
    <w:p w14:paraId="156EED49" w14:textId="7B9093D7"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5.3</w:t>
      </w:r>
      <w:r w:rsidRPr="003E5FCA">
        <w:rPr>
          <w:rFonts w:asciiTheme="minorHAnsi" w:hAnsiTheme="minorHAnsi" w:cstheme="minorBidi"/>
          <w:kern w:val="2"/>
          <w:szCs w:val="24"/>
          <w:lang w:eastAsia="en-GB"/>
          <w14:ligatures w14:val="standardContextual"/>
        </w:rPr>
        <w:tab/>
      </w:r>
      <w:r w:rsidRPr="003E5FCA">
        <w:t>Topic group participation</w:t>
      </w:r>
      <w:r w:rsidRPr="003E5FCA">
        <w:tab/>
      </w:r>
      <w:r w:rsidRPr="003E5FCA">
        <w:tab/>
        <w:t>11</w:t>
      </w:r>
    </w:p>
    <w:p w14:paraId="5B91D280" w14:textId="3DFAF6E3"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6</w:t>
      </w:r>
      <w:r w:rsidRPr="003E5FCA">
        <w:rPr>
          <w:rFonts w:asciiTheme="minorHAnsi" w:hAnsiTheme="minorHAnsi" w:cstheme="minorBidi"/>
          <w:kern w:val="2"/>
          <w:szCs w:val="24"/>
          <w:lang w:eastAsia="en-GB"/>
          <w14:ligatures w14:val="standardContextual"/>
        </w:rPr>
        <w:tab/>
      </w:r>
      <w:r w:rsidRPr="003E5FCA">
        <w:t>Topic description</w:t>
      </w:r>
      <w:r w:rsidRPr="003E5FCA">
        <w:tab/>
      </w:r>
      <w:r w:rsidRPr="003E5FCA">
        <w:tab/>
        <w:t>11</w:t>
      </w:r>
    </w:p>
    <w:p w14:paraId="04454F32" w14:textId="754E5E48"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6.1</w:t>
      </w:r>
      <w:r w:rsidRPr="003E5FCA">
        <w:rPr>
          <w:rFonts w:asciiTheme="minorHAnsi" w:hAnsiTheme="minorHAnsi" w:cstheme="minorBidi"/>
          <w:kern w:val="2"/>
          <w:szCs w:val="24"/>
          <w:lang w:eastAsia="en-GB"/>
          <w14:ligatures w14:val="standardContextual"/>
        </w:rPr>
        <w:tab/>
      </w:r>
      <w:r w:rsidRPr="003E5FCA">
        <w:t>AI/ML Prediction for MSK health</w:t>
      </w:r>
      <w:r w:rsidRPr="003E5FCA">
        <w:tab/>
      </w:r>
      <w:r w:rsidRPr="003E5FCA">
        <w:tab/>
        <w:t>12</w:t>
      </w:r>
    </w:p>
    <w:p w14:paraId="71FBEAB5" w14:textId="756AE56A"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6.2</w:t>
      </w:r>
      <w:r w:rsidRPr="003E5FCA">
        <w:rPr>
          <w:rFonts w:asciiTheme="minorHAnsi" w:hAnsiTheme="minorHAnsi" w:cstheme="minorBidi"/>
          <w:kern w:val="2"/>
          <w:szCs w:val="24"/>
          <w:lang w:eastAsia="en-GB"/>
          <w14:ligatures w14:val="standardContextual"/>
        </w:rPr>
        <w:tab/>
      </w:r>
      <w:r w:rsidRPr="003E5FCA">
        <w:t>Self-management/management/treatment of MSK medicine/physiotherapy conditions</w:t>
      </w:r>
      <w:r w:rsidRPr="003E5FCA">
        <w:tab/>
      </w:r>
      <w:r w:rsidRPr="003E5FCA">
        <w:tab/>
        <w:t>19</w:t>
      </w:r>
    </w:p>
    <w:p w14:paraId="68680EC6" w14:textId="2DE2D6B5"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7</w:t>
      </w:r>
      <w:r w:rsidRPr="003E5FCA">
        <w:rPr>
          <w:rFonts w:asciiTheme="minorHAnsi" w:hAnsiTheme="minorHAnsi" w:cstheme="minorBidi"/>
          <w:kern w:val="2"/>
          <w:szCs w:val="24"/>
          <w:lang w:eastAsia="en-GB"/>
          <w14:ligatures w14:val="standardContextual"/>
        </w:rPr>
        <w:tab/>
      </w:r>
      <w:r w:rsidRPr="003E5FCA">
        <w:t>Ethical considerations</w:t>
      </w:r>
      <w:r w:rsidRPr="003E5FCA">
        <w:tab/>
      </w:r>
      <w:r w:rsidRPr="003E5FCA">
        <w:tab/>
        <w:t>20</w:t>
      </w:r>
    </w:p>
    <w:p w14:paraId="7B0BA6DB" w14:textId="519BA795"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8</w:t>
      </w:r>
      <w:r w:rsidRPr="003E5FCA">
        <w:rPr>
          <w:rFonts w:asciiTheme="minorHAnsi" w:hAnsiTheme="minorHAnsi" w:cstheme="minorBidi"/>
          <w:kern w:val="2"/>
          <w:szCs w:val="24"/>
          <w:lang w:eastAsia="en-GB"/>
          <w14:ligatures w14:val="standardContextual"/>
        </w:rPr>
        <w:tab/>
      </w:r>
      <w:r w:rsidRPr="003E5FCA">
        <w:t xml:space="preserve">Existing </w:t>
      </w:r>
      <w:proofErr w:type="gramStart"/>
      <w:r w:rsidRPr="003E5FCA">
        <w:t>work</w:t>
      </w:r>
      <w:proofErr w:type="gramEnd"/>
      <w:r w:rsidRPr="003E5FCA">
        <w:t xml:space="preserve"> on benchmarking</w:t>
      </w:r>
      <w:r w:rsidRPr="003E5FCA">
        <w:tab/>
      </w:r>
      <w:r w:rsidRPr="003E5FCA">
        <w:tab/>
        <w:t>21</w:t>
      </w:r>
    </w:p>
    <w:p w14:paraId="090D131A" w14:textId="4011A1E8"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8.1</w:t>
      </w:r>
      <w:r w:rsidRPr="003E5FCA">
        <w:rPr>
          <w:rFonts w:asciiTheme="minorHAnsi" w:hAnsiTheme="minorHAnsi" w:cstheme="minorBidi"/>
          <w:kern w:val="2"/>
          <w:szCs w:val="24"/>
          <w:lang w:eastAsia="en-GB"/>
          <w14:ligatures w14:val="standardContextual"/>
        </w:rPr>
        <w:tab/>
      </w:r>
      <w:r w:rsidRPr="003E5FCA">
        <w:t>Publications on benchmarking systems</w:t>
      </w:r>
      <w:r w:rsidRPr="003E5FCA">
        <w:tab/>
      </w:r>
      <w:r w:rsidRPr="003E5FCA">
        <w:tab/>
        <w:t>21</w:t>
      </w:r>
    </w:p>
    <w:p w14:paraId="55A28384" w14:textId="55121483"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8.2</w:t>
      </w:r>
      <w:r w:rsidRPr="003E5FCA">
        <w:rPr>
          <w:rFonts w:asciiTheme="minorHAnsi" w:hAnsiTheme="minorHAnsi" w:cstheme="minorBidi"/>
          <w:kern w:val="2"/>
          <w:szCs w:val="24"/>
          <w:lang w:eastAsia="en-GB"/>
          <w14:ligatures w14:val="standardContextual"/>
        </w:rPr>
        <w:tab/>
      </w:r>
      <w:r w:rsidRPr="003E5FCA">
        <w:t>Benchmarking by AI developers</w:t>
      </w:r>
      <w:r w:rsidRPr="003E5FCA">
        <w:tab/>
      </w:r>
      <w:r w:rsidRPr="003E5FCA">
        <w:tab/>
        <w:t>22</w:t>
      </w:r>
    </w:p>
    <w:p w14:paraId="569C4C33" w14:textId="487A9C7E"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8.3</w:t>
      </w:r>
      <w:r w:rsidRPr="003E5FCA">
        <w:rPr>
          <w:rFonts w:asciiTheme="minorHAnsi" w:hAnsiTheme="minorHAnsi" w:cstheme="minorBidi"/>
          <w:kern w:val="2"/>
          <w:szCs w:val="24"/>
          <w:lang w:eastAsia="en-GB"/>
          <w14:ligatures w14:val="standardContextual"/>
        </w:rPr>
        <w:tab/>
      </w:r>
      <w:r w:rsidRPr="003E5FCA">
        <w:t>Relevant existing benchmarking frameworks</w:t>
      </w:r>
      <w:r w:rsidRPr="003E5FCA">
        <w:tab/>
      </w:r>
      <w:r w:rsidRPr="003E5FCA">
        <w:tab/>
        <w:t>22</w:t>
      </w:r>
    </w:p>
    <w:p w14:paraId="452413EC" w14:textId="2D0641C6"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9</w:t>
      </w:r>
      <w:r w:rsidRPr="003E5FCA">
        <w:rPr>
          <w:rFonts w:asciiTheme="minorHAnsi" w:hAnsiTheme="minorHAnsi" w:cstheme="minorBidi"/>
          <w:kern w:val="2"/>
          <w:szCs w:val="24"/>
          <w:lang w:eastAsia="en-GB"/>
          <w14:ligatures w14:val="standardContextual"/>
        </w:rPr>
        <w:tab/>
      </w:r>
      <w:r w:rsidRPr="003E5FCA">
        <w:t>Benchmarking by the topic group</w:t>
      </w:r>
      <w:r w:rsidRPr="003E5FCA">
        <w:tab/>
      </w:r>
      <w:r w:rsidRPr="003E5FCA">
        <w:tab/>
        <w:t>22</w:t>
      </w:r>
    </w:p>
    <w:p w14:paraId="141D24F2" w14:textId="0908C39F"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10</w:t>
      </w:r>
      <w:r w:rsidRPr="003E5FCA">
        <w:rPr>
          <w:rFonts w:asciiTheme="minorHAnsi" w:hAnsiTheme="minorHAnsi" w:cstheme="minorBidi"/>
          <w:kern w:val="2"/>
          <w:szCs w:val="24"/>
          <w:lang w:eastAsia="en-GB"/>
          <w14:ligatures w14:val="standardContextual"/>
        </w:rPr>
        <w:tab/>
      </w:r>
      <w:r w:rsidRPr="003E5FCA">
        <w:t>Regulatory considerations</w:t>
      </w:r>
      <w:r w:rsidRPr="003E5FCA">
        <w:tab/>
      </w:r>
      <w:r w:rsidRPr="003E5FCA">
        <w:tab/>
        <w:t>23</w:t>
      </w:r>
    </w:p>
    <w:p w14:paraId="3D1F1415" w14:textId="492C2886"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10.1</w:t>
      </w:r>
      <w:r w:rsidRPr="003E5FCA">
        <w:rPr>
          <w:rFonts w:asciiTheme="minorHAnsi" w:hAnsiTheme="minorHAnsi" w:cstheme="minorBidi"/>
          <w:kern w:val="2"/>
          <w:szCs w:val="24"/>
          <w:lang w:eastAsia="en-GB"/>
          <w14:ligatures w14:val="standardContextual"/>
        </w:rPr>
        <w:tab/>
      </w:r>
      <w:r w:rsidRPr="003E5FCA">
        <w:t>Existing applicable regulatory frameworks</w:t>
      </w:r>
      <w:r w:rsidRPr="003E5FCA">
        <w:tab/>
      </w:r>
      <w:r w:rsidRPr="003E5FCA">
        <w:tab/>
        <w:t>23</w:t>
      </w:r>
    </w:p>
    <w:p w14:paraId="6C523DFF" w14:textId="7F87D9F4"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10.2</w:t>
      </w:r>
      <w:r w:rsidRPr="003E5FCA">
        <w:rPr>
          <w:rFonts w:asciiTheme="minorHAnsi" w:hAnsiTheme="minorHAnsi" w:cstheme="minorBidi"/>
          <w:kern w:val="2"/>
          <w:szCs w:val="24"/>
          <w:lang w:eastAsia="en-GB"/>
          <w14:ligatures w14:val="standardContextual"/>
        </w:rPr>
        <w:tab/>
      </w:r>
      <w:r w:rsidRPr="003E5FCA">
        <w:t>Regulatory features to be reported by benchmarking participants</w:t>
      </w:r>
      <w:r w:rsidRPr="003E5FCA">
        <w:tab/>
      </w:r>
      <w:r w:rsidRPr="003E5FCA">
        <w:tab/>
        <w:t>23</w:t>
      </w:r>
    </w:p>
    <w:p w14:paraId="2A214DB5" w14:textId="02FB3A25"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10.3</w:t>
      </w:r>
      <w:r w:rsidRPr="003E5FCA">
        <w:rPr>
          <w:rFonts w:asciiTheme="minorHAnsi" w:hAnsiTheme="minorHAnsi" w:cstheme="minorBidi"/>
          <w:kern w:val="2"/>
          <w:szCs w:val="24"/>
          <w:lang w:eastAsia="en-GB"/>
          <w14:ligatures w14:val="standardContextual"/>
        </w:rPr>
        <w:tab/>
      </w:r>
      <w:r w:rsidRPr="003E5FCA">
        <w:t>Regulatory requirements for benchmarking systems</w:t>
      </w:r>
      <w:r w:rsidRPr="003E5FCA">
        <w:tab/>
      </w:r>
      <w:r w:rsidRPr="003E5FCA">
        <w:tab/>
        <w:t>23</w:t>
      </w:r>
    </w:p>
    <w:p w14:paraId="5AAEEC26" w14:textId="3D0DD9C8" w:rsidR="00767B02" w:rsidRPr="003E5FCA" w:rsidRDefault="00767B02" w:rsidP="00767B02">
      <w:pPr>
        <w:pStyle w:val="TOC2"/>
        <w:ind w:right="992"/>
        <w:rPr>
          <w:rFonts w:asciiTheme="minorHAnsi" w:hAnsiTheme="minorHAnsi" w:cstheme="minorBidi"/>
          <w:kern w:val="2"/>
          <w:szCs w:val="24"/>
          <w:lang w:eastAsia="en-GB"/>
          <w14:ligatures w14:val="standardContextual"/>
        </w:rPr>
      </w:pPr>
      <w:r w:rsidRPr="003E5FCA">
        <w:t>10.4</w:t>
      </w:r>
      <w:r w:rsidRPr="003E5FCA">
        <w:rPr>
          <w:rFonts w:asciiTheme="minorHAnsi" w:hAnsiTheme="minorHAnsi" w:cstheme="minorBidi"/>
          <w:kern w:val="2"/>
          <w:szCs w:val="24"/>
          <w:lang w:eastAsia="en-GB"/>
          <w14:ligatures w14:val="standardContextual"/>
        </w:rPr>
        <w:tab/>
      </w:r>
      <w:r w:rsidRPr="003E5FCA">
        <w:t>Regulatory approach for the topic group</w:t>
      </w:r>
      <w:r w:rsidRPr="003E5FCA">
        <w:tab/>
      </w:r>
      <w:r w:rsidRPr="003E5FCA">
        <w:tab/>
        <w:t>23</w:t>
      </w:r>
    </w:p>
    <w:p w14:paraId="03A64E04" w14:textId="5D6F7D10"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References</w:t>
      </w:r>
      <w:r w:rsidRPr="003E5FCA">
        <w:tab/>
      </w:r>
      <w:r w:rsidRPr="003E5FCA">
        <w:tab/>
        <w:t>24</w:t>
      </w:r>
    </w:p>
    <w:p w14:paraId="1E0BAB9F" w14:textId="5CD54297"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Annex A – Glossary</w:t>
      </w:r>
      <w:r w:rsidRPr="003E5FCA">
        <w:tab/>
      </w:r>
      <w:r w:rsidRPr="003E5FCA">
        <w:tab/>
        <w:t>27</w:t>
      </w:r>
    </w:p>
    <w:p w14:paraId="40C3C722" w14:textId="7C687CC9" w:rsidR="00767B02" w:rsidRPr="003E5FCA" w:rsidRDefault="00767B02" w:rsidP="00767B02">
      <w:pPr>
        <w:pStyle w:val="TOC1"/>
        <w:ind w:right="992"/>
        <w:rPr>
          <w:rFonts w:asciiTheme="minorHAnsi" w:hAnsiTheme="minorHAnsi" w:cstheme="minorBidi"/>
          <w:kern w:val="2"/>
          <w:szCs w:val="24"/>
          <w:lang w:eastAsia="en-GB"/>
          <w14:ligatures w14:val="standardContextual"/>
        </w:rPr>
      </w:pPr>
      <w:r w:rsidRPr="003E5FCA">
        <w:t xml:space="preserve">Annex B – Information about members (including ex-members) and declaration </w:t>
      </w:r>
      <w:proofErr w:type="gramStart"/>
      <w:r w:rsidRPr="003E5FCA">
        <w:t>of  conflict</w:t>
      </w:r>
      <w:proofErr w:type="gramEnd"/>
      <w:r w:rsidRPr="003E5FCA">
        <w:t xml:space="preserve"> of interests</w:t>
      </w:r>
      <w:r w:rsidRPr="003E5FCA">
        <w:tab/>
      </w:r>
      <w:r w:rsidRPr="003E5FCA">
        <w:tab/>
        <w:t>28</w:t>
      </w:r>
    </w:p>
    <w:p w14:paraId="46CB6BE6" w14:textId="735D4963" w:rsidR="00143D95" w:rsidRPr="003E5FCA" w:rsidRDefault="00143D95" w:rsidP="00767B02"/>
    <w:p w14:paraId="02B6FBF6" w14:textId="77777777" w:rsidR="00767B02" w:rsidRPr="003E5FCA" w:rsidRDefault="00767B02" w:rsidP="001165C8"/>
    <w:p w14:paraId="73A91AE3" w14:textId="77777777" w:rsidR="001165C8" w:rsidRPr="003E5FCA" w:rsidRDefault="001165C8" w:rsidP="001165C8">
      <w:pPr>
        <w:sectPr w:rsidR="001165C8" w:rsidRPr="003E5FCA" w:rsidSect="00DB0B27">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gNumType w:fmt="lowerRoman" w:start="1"/>
          <w:cols w:space="720"/>
          <w:docGrid w:linePitch="326"/>
        </w:sectPr>
      </w:pPr>
    </w:p>
    <w:p w14:paraId="06CDB304" w14:textId="0241017D" w:rsidR="00D015DF" w:rsidRPr="003E5FCA" w:rsidRDefault="00B56759" w:rsidP="0091121B">
      <w:pPr>
        <w:pStyle w:val="RecNo"/>
      </w:pPr>
      <w:r w:rsidRPr="003E5FCA">
        <w:lastRenderedPageBreak/>
        <w:t xml:space="preserve">ITU-T </w:t>
      </w:r>
      <w:r w:rsidRPr="003E5FCA">
        <w:rPr>
          <w:bCs/>
        </w:rPr>
        <w:t xml:space="preserve">FG-AI4H </w:t>
      </w:r>
      <w:r w:rsidR="004C358C" w:rsidRPr="003E5FCA">
        <w:rPr>
          <w:bCs/>
        </w:rPr>
        <w:t>Deliverable</w:t>
      </w:r>
    </w:p>
    <w:p w14:paraId="1C59532F" w14:textId="41C5DD5B" w:rsidR="00D015DF" w:rsidRPr="003E5FCA" w:rsidRDefault="00B56759" w:rsidP="0091121B">
      <w:pPr>
        <w:pStyle w:val="Rectitle"/>
      </w:pPr>
      <w:r w:rsidRPr="003E5FCA">
        <w:t>DEL10.21 –</w:t>
      </w:r>
      <w:r w:rsidR="00C6473C" w:rsidRPr="003E5FCA">
        <w:t xml:space="preserve"> </w:t>
      </w:r>
      <w:r w:rsidR="00EE5775" w:rsidRPr="003E5FCA">
        <w:t xml:space="preserve">Topic </w:t>
      </w:r>
      <w:r w:rsidR="003F2746" w:rsidRPr="003E5FCA">
        <w:t>d</w:t>
      </w:r>
      <w:r w:rsidR="00EE5775" w:rsidRPr="003E5FCA">
        <w:t xml:space="preserve">escription </w:t>
      </w:r>
      <w:r w:rsidR="003F2746" w:rsidRPr="003E5FCA">
        <w:t>d</w:t>
      </w:r>
      <w:r w:rsidR="00EE5775" w:rsidRPr="003E5FCA">
        <w:t xml:space="preserve">ocument for the Topic </w:t>
      </w:r>
      <w:r w:rsidR="0070132C" w:rsidRPr="003E5FCA">
        <w:t xml:space="preserve">Group </w:t>
      </w:r>
      <w:r w:rsidR="00EE5775" w:rsidRPr="003E5FCA">
        <w:t xml:space="preserve">on </w:t>
      </w:r>
      <w:r w:rsidR="003266BF" w:rsidRPr="003E5FCA">
        <w:t xml:space="preserve">musculoskeletal </w:t>
      </w:r>
      <w:r w:rsidR="002F57E8" w:rsidRPr="003E5FCA">
        <w:t>medicine (TG-MSK)</w:t>
      </w:r>
    </w:p>
    <w:p w14:paraId="29D8E46D" w14:textId="46890187" w:rsidR="00D015DF" w:rsidRPr="003E5FCA" w:rsidRDefault="00123EFC" w:rsidP="00FD1C71">
      <w:pPr>
        <w:pStyle w:val="Heading1"/>
      </w:pPr>
      <w:bookmarkStart w:id="9" w:name="_Toc143506112"/>
      <w:bookmarkStart w:id="10" w:name="_Toc144231288"/>
      <w:bookmarkStart w:id="11" w:name="_Toc147262860"/>
      <w:bookmarkStart w:id="12" w:name="_Toc195262183"/>
      <w:bookmarkStart w:id="13" w:name="_Toc195262258"/>
      <w:r w:rsidRPr="003E5FCA">
        <w:t>1</w:t>
      </w:r>
      <w:r w:rsidRPr="003E5FCA">
        <w:tab/>
      </w:r>
      <w:r w:rsidR="00D015DF" w:rsidRPr="003E5FCA">
        <w:t xml:space="preserve">Important </w:t>
      </w:r>
      <w:r w:rsidR="0028386E" w:rsidRPr="003E5FCA">
        <w:t>g</w:t>
      </w:r>
      <w:r w:rsidR="00D015DF" w:rsidRPr="003E5FCA">
        <w:t xml:space="preserve">eneral </w:t>
      </w:r>
      <w:r w:rsidR="0028386E" w:rsidRPr="003E5FCA">
        <w:t>n</w:t>
      </w:r>
      <w:r w:rsidR="00D015DF" w:rsidRPr="003E5FCA">
        <w:t>ote</w:t>
      </w:r>
      <w:bookmarkEnd w:id="9"/>
      <w:bookmarkEnd w:id="10"/>
      <w:bookmarkEnd w:id="11"/>
      <w:bookmarkEnd w:id="12"/>
      <w:bookmarkEnd w:id="13"/>
    </w:p>
    <w:p w14:paraId="00C005D7" w14:textId="1A376B69" w:rsidR="00D015DF" w:rsidRPr="003E5FCA" w:rsidRDefault="00D015DF" w:rsidP="00D015DF">
      <w:pPr>
        <w:rPr>
          <w:i/>
        </w:rPr>
      </w:pPr>
      <w:r w:rsidRPr="003E5FCA">
        <w:rPr>
          <w:i/>
        </w:rPr>
        <w:t xml:space="preserve">Important general note: This work has been a joint effort. Contributions to it have been made by different people. Contributions have not been necessarily checked, verified, peer reviewed, etc. There has not necessarily </w:t>
      </w:r>
      <w:r w:rsidR="0052053C" w:rsidRPr="003E5FCA">
        <w:rPr>
          <w:i/>
        </w:rPr>
        <w:t xml:space="preserve">been </w:t>
      </w:r>
      <w:r w:rsidRPr="003E5FCA">
        <w:rPr>
          <w:i/>
        </w:rPr>
        <w:t>an editor, and the topic driver(s) have not necessarily been editors. Participation and work by a member of the topic group (including topic drivers) does not necessarily mean an endorsement of or agreement with contribution(s).</w:t>
      </w:r>
    </w:p>
    <w:p w14:paraId="61ACAD38" w14:textId="264013DA" w:rsidR="00D015DF" w:rsidRPr="003E5FCA" w:rsidRDefault="00123EFC" w:rsidP="00FD1C71">
      <w:pPr>
        <w:pStyle w:val="Heading1"/>
      </w:pPr>
      <w:bookmarkStart w:id="14" w:name="_Toc143506113"/>
      <w:bookmarkStart w:id="15" w:name="_Toc144231289"/>
      <w:bookmarkStart w:id="16" w:name="_Toc147262861"/>
      <w:bookmarkStart w:id="17" w:name="_Toc195262184"/>
      <w:bookmarkStart w:id="18" w:name="_Toc195262259"/>
      <w:r w:rsidRPr="003E5FCA">
        <w:t>2</w:t>
      </w:r>
      <w:r w:rsidRPr="003E5FCA">
        <w:tab/>
      </w:r>
      <w:r w:rsidR="00D015DF" w:rsidRPr="003E5FCA">
        <w:t>Introduction</w:t>
      </w:r>
      <w:bookmarkEnd w:id="14"/>
      <w:bookmarkEnd w:id="15"/>
      <w:bookmarkEnd w:id="16"/>
      <w:bookmarkEnd w:id="17"/>
      <w:bookmarkEnd w:id="18"/>
    </w:p>
    <w:p w14:paraId="387E2C51" w14:textId="5B204B8C" w:rsidR="00D015DF" w:rsidRPr="003E5FCA" w:rsidRDefault="00D015DF" w:rsidP="00D015DF">
      <w:r w:rsidRPr="003E5FCA">
        <w:t xml:space="preserve">This topic description document specifies the standardised benchmarking for </w:t>
      </w:r>
      <w:r w:rsidR="00382AEC" w:rsidRPr="003E5FCA">
        <w:t>artificial intelligence (</w:t>
      </w:r>
      <w:r w:rsidRPr="003E5FCA">
        <w:rPr>
          <w:color w:val="000000" w:themeColor="text1"/>
        </w:rPr>
        <w:t>AI</w:t>
      </w:r>
      <w:r w:rsidR="00382AEC" w:rsidRPr="003E5FCA">
        <w:rPr>
          <w:color w:val="000000" w:themeColor="text1"/>
        </w:rPr>
        <w:t>)</w:t>
      </w:r>
      <w:r w:rsidRPr="003E5FCA">
        <w:t xml:space="preserve"> systems for </w:t>
      </w:r>
      <w:r w:rsidR="00490C33" w:rsidRPr="003E5FCA">
        <w:t>m</w:t>
      </w:r>
      <w:r w:rsidR="00E44A87" w:rsidRPr="003E5FCA">
        <w:t>usculoskeletal (</w:t>
      </w:r>
      <w:r w:rsidRPr="003E5FCA">
        <w:t>MSK</w:t>
      </w:r>
      <w:r w:rsidR="00E44A87" w:rsidRPr="003E5FCA">
        <w:t>)</w:t>
      </w:r>
      <w:r w:rsidRPr="003E5FCA">
        <w:t xml:space="preserve"> </w:t>
      </w:r>
      <w:r w:rsidR="00D8521D" w:rsidRPr="003E5FCA">
        <w:t>m</w:t>
      </w:r>
      <w:r w:rsidRPr="003E5FCA">
        <w:t>edicine. It serves as deliverable DEL10.21 of the ITU/WHO Focus Group on AI for Health (FG-AI4H).</w:t>
      </w:r>
    </w:p>
    <w:p w14:paraId="5B76DEBD" w14:textId="30C7C059" w:rsidR="00D015DF" w:rsidRPr="003E5FCA" w:rsidRDefault="00D015DF" w:rsidP="00D015DF">
      <w:r w:rsidRPr="003E5FCA">
        <w:t xml:space="preserve">This topic group is dedicated to AI/ML applications for MSK medicine. It is dedicated to establishing standardised benchmarking guidelines (including specifications of input data and outputs of AI systems for different AI tasks for MSK medicine) and potentially creating a prototype of a benchmarking platform for AI/ML application in </w:t>
      </w:r>
      <w:r w:rsidR="00F36DD4" w:rsidRPr="003E5FCA">
        <w:t>m</w:t>
      </w:r>
      <w:r w:rsidRPr="003E5FCA">
        <w:t>usculoskeletal medicine. The topic group focuses on prevention strategies, triage</w:t>
      </w:r>
      <w:r w:rsidRPr="003E5FCA">
        <w:rPr>
          <w:vertAlign w:val="superscript"/>
        </w:rPr>
        <w:footnoteReference w:id="1"/>
      </w:r>
      <w:r w:rsidRPr="003E5FCA">
        <w:t xml:space="preserve"> (</w:t>
      </w:r>
      <w:proofErr w:type="gramStart"/>
      <w:r w:rsidRPr="003E5FCA">
        <w:t>in particular identifying</w:t>
      </w:r>
      <w:proofErr w:type="gramEnd"/>
      <w:r w:rsidRPr="003E5FCA">
        <w:t xml:space="preserve"> urgency), diagnosis, prognosis and treatment of musculoskeletal (MSK) conditions with the applications of AI and machine learning (ML) approaches including computer vision (CV), augmented and virtual reality (AR/VR), natural language processing (NLP)/understanding and other approaches.</w:t>
      </w:r>
    </w:p>
    <w:p w14:paraId="7A4BE527" w14:textId="7E53E444" w:rsidR="00D015DF" w:rsidRPr="003E5FCA" w:rsidRDefault="00D015DF" w:rsidP="00D015DF">
      <w:r w:rsidRPr="003E5FCA">
        <w:rPr>
          <w:b/>
          <w:color w:val="000000"/>
        </w:rPr>
        <w:t>Primary prevention</w:t>
      </w:r>
      <w:r w:rsidRPr="003E5FCA">
        <w:t>: early risk assessment, prognosis, risk detection of MSK trauma</w:t>
      </w:r>
      <w:r w:rsidR="00282D05" w:rsidRPr="003E5FCA">
        <w:t xml:space="preserve"> </w:t>
      </w:r>
      <w:r w:rsidRPr="003E5FCA">
        <w:t>/</w:t>
      </w:r>
      <w:r w:rsidR="00282D05" w:rsidRPr="003E5FCA">
        <w:t xml:space="preserve"> </w:t>
      </w:r>
      <w:r w:rsidRPr="003E5FCA">
        <w:t xml:space="preserve">deterioration and movement deficiencies using ML, CV, </w:t>
      </w:r>
      <w:r w:rsidR="008914C8" w:rsidRPr="003E5FCA">
        <w:t xml:space="preserve">and </w:t>
      </w:r>
      <w:r w:rsidRPr="003E5FCA">
        <w:t>NLP to parse a patient</w:t>
      </w:r>
      <w:r w:rsidR="00A669E4" w:rsidRPr="003E5FCA">
        <w:t>'</w:t>
      </w:r>
      <w:r w:rsidRPr="003E5FCA">
        <w:t xml:space="preserve">s input, as well as to incorporate </w:t>
      </w:r>
      <w:r w:rsidR="000E27E9" w:rsidRPr="003E5FCA">
        <w:t xml:space="preserve">the </w:t>
      </w:r>
      <w:r w:rsidRPr="003E5FCA">
        <w:t>existing electronic health records (</w:t>
      </w:r>
      <w:r w:rsidR="00574CB3" w:rsidRPr="003E5FCA">
        <w:t>I</w:t>
      </w:r>
      <w:r w:rsidRPr="003E5FCA">
        <w:t>) and data analysis (including data from wearables with the patie</w:t>
      </w:r>
      <w:r w:rsidR="003B756E" w:rsidRPr="003E5FCA">
        <w:t>n</w:t>
      </w:r>
      <w:r w:rsidRPr="003E5FCA">
        <w:t>t</w:t>
      </w:r>
      <w:r w:rsidR="00A6139D" w:rsidRPr="003E5FCA">
        <w:t>'</w:t>
      </w:r>
      <w:r w:rsidR="009B1AD5" w:rsidRPr="003E5FCA">
        <w:t>s</w:t>
      </w:r>
      <w:r w:rsidRPr="003E5FCA">
        <w:t xml:space="preserve"> consent).</w:t>
      </w:r>
    </w:p>
    <w:p w14:paraId="4CA309F8" w14:textId="30B40139" w:rsidR="00D015DF" w:rsidRPr="003E5FCA" w:rsidRDefault="00D015DF" w:rsidP="00D015DF">
      <w:r w:rsidRPr="003E5FCA">
        <w:rPr>
          <w:b/>
          <w:color w:val="000000"/>
        </w:rPr>
        <w:t>Triage and diagnosis</w:t>
      </w:r>
      <w:r w:rsidRPr="003E5FCA">
        <w:t xml:space="preserve">: assist in identifying the causes of a </w:t>
      </w:r>
      <w:r w:rsidR="003E2A18" w:rsidRPr="003E5FCA">
        <w:t>patient</w:t>
      </w:r>
      <w:r w:rsidR="00846213" w:rsidRPr="003E5FCA">
        <w:t>'</w:t>
      </w:r>
      <w:r w:rsidR="003E2A18" w:rsidRPr="003E5FCA">
        <w:t>s</w:t>
      </w:r>
      <w:r w:rsidRPr="003E5FCA">
        <w:t xml:space="preserve"> signs and symptoms including pain, with the use of chatbots and similar approaches for </w:t>
      </w:r>
      <w:r w:rsidRPr="003E5FCA">
        <w:rPr>
          <w:b/>
          <w:color w:val="000000"/>
        </w:rPr>
        <w:t>primary prevention</w:t>
      </w:r>
      <w:r w:rsidRPr="003E5FCA">
        <w:t>.</w:t>
      </w:r>
    </w:p>
    <w:p w14:paraId="25C2523A" w14:textId="23B9587A" w:rsidR="00D015DF" w:rsidRPr="003E5FCA" w:rsidRDefault="00D015DF" w:rsidP="00D015DF">
      <w:r w:rsidRPr="003E5FCA">
        <w:rPr>
          <w:b/>
          <w:color w:val="000000"/>
        </w:rPr>
        <w:t>Treatment</w:t>
      </w:r>
      <w:r w:rsidRPr="003E5FCA">
        <w:t xml:space="preserve">: use of AI with CV and AR to enable self-management and where </w:t>
      </w:r>
      <w:r w:rsidR="00845E80" w:rsidRPr="003E5FCA">
        <w:t xml:space="preserve">a </w:t>
      </w:r>
      <w:r w:rsidRPr="003E5FCA">
        <w:t>clinic</w:t>
      </w:r>
      <w:r w:rsidR="003B756E" w:rsidRPr="003E5FCA">
        <w:t>i</w:t>
      </w:r>
      <w:r w:rsidRPr="003E5FCA">
        <w:t xml:space="preserve">an's guidance/oversight/involvement is required to assist in such management. AR and CV technology provide </w:t>
      </w:r>
      <w:r w:rsidR="008007B9" w:rsidRPr="003E5FCA">
        <w:t xml:space="preserve">a </w:t>
      </w:r>
      <w:r w:rsidRPr="003E5FCA">
        <w:t>more effective treatment and improve patient engagement and experience with the help of speech-to-text and text-to-speech capabilities (in combination with the use of common technology by showing exercise reminders for example).</w:t>
      </w:r>
    </w:p>
    <w:p w14:paraId="2AD93A76" w14:textId="7DE42C29" w:rsidR="00D015DF" w:rsidRPr="003E5FCA" w:rsidRDefault="00846213" w:rsidP="00FD1C71">
      <w:pPr>
        <w:pStyle w:val="Heading1"/>
      </w:pPr>
      <w:bookmarkStart w:id="19" w:name="_Toc143506114"/>
      <w:bookmarkStart w:id="20" w:name="_Toc144231290"/>
      <w:bookmarkStart w:id="21" w:name="_Toc147262862"/>
      <w:bookmarkStart w:id="22" w:name="_Toc195262185"/>
      <w:bookmarkStart w:id="23" w:name="_Toc195262260"/>
      <w:r w:rsidRPr="003E5FCA">
        <w:t>3</w:t>
      </w:r>
      <w:r w:rsidRPr="003E5FCA">
        <w:tab/>
      </w:r>
      <w:r w:rsidR="00D015DF" w:rsidRPr="003E5FCA">
        <w:t>Relevance of the topic group</w:t>
      </w:r>
      <w:bookmarkEnd w:id="19"/>
      <w:bookmarkEnd w:id="20"/>
      <w:bookmarkEnd w:id="21"/>
      <w:bookmarkEnd w:id="22"/>
      <w:bookmarkEnd w:id="23"/>
    </w:p>
    <w:p w14:paraId="6AA48DF7" w14:textId="7B6B2804" w:rsidR="00D015DF" w:rsidRPr="003E5FCA" w:rsidRDefault="00D015DF" w:rsidP="00D015DF">
      <w:r w:rsidRPr="003E5FCA">
        <w:t>Painful MSK conditions affect 20-33% of the wo</w:t>
      </w:r>
      <w:r w:rsidR="003B756E" w:rsidRPr="003E5FCA">
        <w:t>r</w:t>
      </w:r>
      <w:r w:rsidRPr="003E5FCA">
        <w:t xml:space="preserve">ld's population [1]. According to the </w:t>
      </w:r>
      <w:r w:rsidR="002310CC" w:rsidRPr="003E5FCA">
        <w:t>World Health Organization (</w:t>
      </w:r>
      <w:r w:rsidRPr="003E5FCA">
        <w:t>WHO</w:t>
      </w:r>
      <w:r w:rsidR="003B756E" w:rsidRPr="003E5FCA">
        <w:t>)</w:t>
      </w:r>
      <w:r w:rsidRPr="003E5FCA">
        <w:t xml:space="preserve">, </w:t>
      </w:r>
      <w:r w:rsidR="00A6139D" w:rsidRPr="003E5FCA">
        <w:t>"</w:t>
      </w:r>
      <w:r w:rsidRPr="003E5FCA">
        <w:t>MSK conditions are the leading contributor to disability worldwide, with low back pain being the single leading cause of disability globally. MSK conditions significantly limit mobility and dexterity leading to early retirement from work, reduced accumulated wealth and reduced ability to participate in social roles. The greatest proportion of non-cancer persistent pain conditions is accounted for by MSK conditions. MSK conditions are commonly linked with depression and increase the risk of developing other chronic health conditi</w:t>
      </w:r>
      <w:r w:rsidR="003E2A18" w:rsidRPr="003E5FCA">
        <w:t>o</w:t>
      </w:r>
      <w:r w:rsidRPr="003E5FCA">
        <w:t>ns</w:t>
      </w:r>
      <w:r w:rsidR="00A6139D" w:rsidRPr="003E5FCA">
        <w:t>"</w:t>
      </w:r>
      <w:r w:rsidRPr="003E5FCA">
        <w:t xml:space="preserve"> [1].</w:t>
      </w:r>
    </w:p>
    <w:p w14:paraId="45E73969" w14:textId="1C334B58" w:rsidR="00D015DF" w:rsidRPr="003E5FCA" w:rsidRDefault="00D015DF" w:rsidP="00D015DF">
      <w:r w:rsidRPr="003E5FCA">
        <w:lastRenderedPageBreak/>
        <w:t xml:space="preserve">Up to 30% of consultations carried out by primary care doctors in the </w:t>
      </w:r>
      <w:r w:rsidR="004429D7" w:rsidRPr="003E5FCA">
        <w:t>United Kingdom (</w:t>
      </w:r>
      <w:r w:rsidRPr="003E5FCA">
        <w:t>UK</w:t>
      </w:r>
      <w:r w:rsidR="004429D7" w:rsidRPr="003E5FCA">
        <w:t>)</w:t>
      </w:r>
      <w:r w:rsidRPr="003E5FCA">
        <w:t xml:space="preserve">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w:t>
      </w:r>
      <w:r w:rsidR="004C2C9D" w:rsidRPr="003E5FCA">
        <w:t xml:space="preserve">a </w:t>
      </w:r>
      <w:r w:rsidRPr="003E5FCA">
        <w:t xml:space="preserve">lived experience. This need exists across the world and the solutions must be accessible and affordable </w:t>
      </w:r>
      <w:proofErr w:type="gramStart"/>
      <w:r w:rsidRPr="003E5FCA">
        <w:t>in order to</w:t>
      </w:r>
      <w:proofErr w:type="gramEnd"/>
      <w:r w:rsidRPr="003E5FCA">
        <w:t xml:space="preserve"> provide universal coverage. The latter is especially important in the light of existing inequalities: AI applications have the power to reduce them</w:t>
      </w:r>
      <w:r w:rsidR="004C2C9D" w:rsidRPr="003E5FCA">
        <w:t>,</w:t>
      </w:r>
      <w:r w:rsidRPr="003E5FCA">
        <w:t xml:space="preserve"> but it should </w:t>
      </w:r>
      <w:r w:rsidR="004C2C9D" w:rsidRPr="003E5FCA">
        <w:t>also</w:t>
      </w:r>
      <w:r w:rsidRPr="003E5FCA">
        <w:t xml:space="preserve"> ensure that they do not worsen any inequalities.</w:t>
      </w:r>
    </w:p>
    <w:p w14:paraId="52925493" w14:textId="44FE6884" w:rsidR="00D015DF" w:rsidRPr="003E5FCA" w:rsidRDefault="00D015DF" w:rsidP="00D015DF">
      <w:r w:rsidRPr="003E5FCA">
        <w:t xml:space="preserve">There have been several developments in the last few years that are particularly relevant </w:t>
      </w:r>
      <w:r w:rsidR="008877E7" w:rsidRPr="003E5FCA">
        <w:t>t</w:t>
      </w:r>
      <w:r w:rsidRPr="003E5FCA">
        <w:t>o this area:</w:t>
      </w:r>
    </w:p>
    <w:p w14:paraId="52C366AA" w14:textId="29CE683E" w:rsidR="00D015DF" w:rsidRPr="003E5FCA" w:rsidRDefault="00846213" w:rsidP="00FC5129">
      <w:pPr>
        <w:pStyle w:val="enumlev1"/>
      </w:pPr>
      <w:r w:rsidRPr="003E5FCA">
        <w:t>•</w:t>
      </w:r>
      <w:r w:rsidRPr="003E5FCA">
        <w:tab/>
      </w:r>
      <w:r w:rsidR="00D015DF" w:rsidRPr="003E5FCA">
        <w:t>The development of the next generation of CV and NLP techniques. (In particular, recent CV</w:t>
      </w:r>
      <w:r w:rsidR="0036547A" w:rsidRPr="003E5FCA">
        <w:t> </w:t>
      </w:r>
      <w:r w:rsidR="00D015DF" w:rsidRPr="003E5FCA">
        <w:t>technology that allows fairly accurate pose recognition using just one camera</w:t>
      </w:r>
      <w:r w:rsidR="00E31FDD" w:rsidRPr="003E5FCA">
        <w:t>,</w:t>
      </w:r>
      <w:r w:rsidR="00D015DF" w:rsidRPr="003E5FCA">
        <w:t xml:space="preserve"> e.g.</w:t>
      </w:r>
      <w:r w:rsidR="00414F82" w:rsidRPr="003E5FCA">
        <w:t>,</w:t>
      </w:r>
      <w:r w:rsidR="0036547A" w:rsidRPr="003E5FCA">
        <w:t> </w:t>
      </w:r>
      <w:r w:rsidR="00D015DF" w:rsidRPr="003E5FCA">
        <w:t>a</w:t>
      </w:r>
      <w:r w:rsidR="0036547A" w:rsidRPr="003E5FCA">
        <w:t> </w:t>
      </w:r>
      <w:r w:rsidR="00D015DF" w:rsidRPr="003E5FCA">
        <w:t>smartphone camera, without the need for special equipment.)</w:t>
      </w:r>
    </w:p>
    <w:p w14:paraId="2D466ABD" w14:textId="6DC7EC87" w:rsidR="00D015DF" w:rsidRPr="003E5FCA" w:rsidRDefault="00846213" w:rsidP="00FC5129">
      <w:pPr>
        <w:pStyle w:val="enumlev1"/>
      </w:pPr>
      <w:r w:rsidRPr="003E5FCA">
        <w:t>•</w:t>
      </w:r>
      <w:r w:rsidRPr="003E5FCA">
        <w:tab/>
      </w:r>
      <w:r w:rsidR="00D015DF" w:rsidRPr="003E5FCA">
        <w:t>The spread of mobile devices with high-resolution cameras and powerful microprocessors.</w:t>
      </w:r>
    </w:p>
    <w:p w14:paraId="0179AC7B" w14:textId="68E60F14" w:rsidR="00D015DF" w:rsidRPr="003E5FCA" w:rsidRDefault="00846213" w:rsidP="00FC5129">
      <w:pPr>
        <w:pStyle w:val="enumlev1"/>
      </w:pPr>
      <w:r w:rsidRPr="003E5FCA">
        <w:t>•</w:t>
      </w:r>
      <w:r w:rsidRPr="003E5FCA">
        <w:tab/>
      </w:r>
      <w:r w:rsidR="00D015DF" w:rsidRPr="003E5FCA">
        <w:t>The spread of wearable technology and the resulting accumulated data.</w:t>
      </w:r>
    </w:p>
    <w:p w14:paraId="33DA99AA" w14:textId="30FC8CE1" w:rsidR="00D015DF" w:rsidRPr="003E5FCA" w:rsidRDefault="00FC5129" w:rsidP="00FD1C71">
      <w:pPr>
        <w:pStyle w:val="Heading1"/>
      </w:pPr>
      <w:bookmarkStart w:id="24" w:name="_Toc143506115"/>
      <w:bookmarkStart w:id="25" w:name="_Toc144231291"/>
      <w:bookmarkStart w:id="26" w:name="_Toc147262863"/>
      <w:bookmarkStart w:id="27" w:name="_Toc195262186"/>
      <w:bookmarkStart w:id="28" w:name="_Toc195262261"/>
      <w:r w:rsidRPr="003E5FCA">
        <w:t>4</w:t>
      </w:r>
      <w:r w:rsidRPr="003E5FCA">
        <w:tab/>
      </w:r>
      <w:r w:rsidR="00D015DF" w:rsidRPr="003E5FCA">
        <w:t>Impact</w:t>
      </w:r>
      <w:bookmarkEnd w:id="24"/>
      <w:bookmarkEnd w:id="25"/>
      <w:bookmarkEnd w:id="26"/>
      <w:bookmarkEnd w:id="27"/>
      <w:bookmarkEnd w:id="28"/>
    </w:p>
    <w:p w14:paraId="6445E453" w14:textId="2E2A2407" w:rsidR="00D015DF" w:rsidRPr="003E5FCA" w:rsidRDefault="00D015DF" w:rsidP="00D015DF">
      <w:r w:rsidRPr="003E5FCA">
        <w:t>Artificial intelligence and technology ha</w:t>
      </w:r>
      <w:r w:rsidR="00E46492" w:rsidRPr="003E5FCA">
        <w:t>ve</w:t>
      </w:r>
      <w:r w:rsidRPr="003E5FCA">
        <w:t xml:space="preserve"> the potential to enable more affordable, accessible and accurate diagnostics, </w:t>
      </w:r>
      <w:r w:rsidR="00D550C0" w:rsidRPr="003E5FCA">
        <w:t xml:space="preserve">and </w:t>
      </w:r>
      <w:r w:rsidRPr="003E5FCA">
        <w:t>prevention and care for people across the world who are either at risk of developing or who have existing MSK conditions.</w:t>
      </w:r>
    </w:p>
    <w:p w14:paraId="68553A20" w14:textId="415F2244" w:rsidR="00D015DF" w:rsidRPr="003E5FCA" w:rsidRDefault="00D015DF" w:rsidP="00D015DF">
      <w:r w:rsidRPr="003E5FCA">
        <w:t>The use of AI for MSK conditions and physiotherapy (physical therapy) could provide (and is already doing so in limited, early settings) rapid access to the required prevention and care for patients in need, especially patients in regions or countries who can</w:t>
      </w:r>
      <w:r w:rsidR="001C0E37" w:rsidRPr="003E5FCA">
        <w:t>no</w:t>
      </w:r>
      <w:r w:rsidRPr="003E5FCA">
        <w:t>t currently access such care. It also facilitates the work of clinicians, for example</w:t>
      </w:r>
      <w:r w:rsidR="001C0E37" w:rsidRPr="003E5FCA">
        <w:t>,</w:t>
      </w:r>
      <w:r w:rsidRPr="003E5FCA">
        <w:t xml:space="preserv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w:t>
      </w:r>
      <w:r w:rsidR="00FC5129" w:rsidRPr="003E5FCA">
        <w:t>–</w:t>
      </w:r>
      <w:r w:rsidRPr="003E5FCA">
        <w:t xml:space="preserve"> allowing clinicians to focus on more complex or less typical presentations and other clinical work. This is especially important at present, because of the global shortage of health professionals [3].</w:t>
      </w:r>
    </w:p>
    <w:p w14:paraId="28A3CA6C" w14:textId="77777777" w:rsidR="00D015DF" w:rsidRPr="003E5FCA" w:rsidRDefault="00D015DF" w:rsidP="00D015DF">
      <w:r w:rsidRPr="003E5FCA">
        <w:t>It is vital to develop and maintain a set of diversified and robust benchmarks to ensure accurate, safe, scalable solutions that are applicable for different patient groups with varying needs, depending on their specific MSK conditions.</w:t>
      </w:r>
    </w:p>
    <w:p w14:paraId="2E99612F" w14:textId="28971222" w:rsidR="00D015DF" w:rsidRPr="003E5FCA" w:rsidRDefault="00FC5129" w:rsidP="00FD1C71">
      <w:pPr>
        <w:pStyle w:val="Heading1"/>
      </w:pPr>
      <w:bookmarkStart w:id="29" w:name="_Toc143506116"/>
      <w:bookmarkStart w:id="30" w:name="_Toc144231292"/>
      <w:bookmarkStart w:id="31" w:name="_Toc147262864"/>
      <w:bookmarkStart w:id="32" w:name="_Toc195262187"/>
      <w:bookmarkStart w:id="33" w:name="_Toc195262262"/>
      <w:r w:rsidRPr="003E5FCA">
        <w:t>5</w:t>
      </w:r>
      <w:r w:rsidRPr="003E5FCA">
        <w:tab/>
      </w:r>
      <w:r w:rsidR="00D015DF" w:rsidRPr="003E5FCA">
        <w:t xml:space="preserve">About the FG-AI4H topic group on MSK </w:t>
      </w:r>
      <w:r w:rsidR="00090851" w:rsidRPr="003E5FCA">
        <w:t>m</w:t>
      </w:r>
      <w:r w:rsidR="00D015DF" w:rsidRPr="003E5FCA">
        <w:t>edicine</w:t>
      </w:r>
      <w:bookmarkEnd w:id="29"/>
      <w:bookmarkEnd w:id="30"/>
      <w:bookmarkEnd w:id="31"/>
      <w:bookmarkEnd w:id="32"/>
      <w:bookmarkEnd w:id="33"/>
    </w:p>
    <w:p w14:paraId="4D321AA5" w14:textId="0C5FD93E" w:rsidR="00D015DF" w:rsidRPr="003E5FCA" w:rsidRDefault="00D015DF" w:rsidP="00D015DF">
      <w:bookmarkStart w:id="34" w:name="_heading=h.35nkun2" w:colFirst="0" w:colLast="0"/>
      <w:bookmarkEnd w:id="34"/>
      <w:r w:rsidRPr="003E5FCA">
        <w:t xml:space="preserve">The introduction highlights the potential of a standardised benchmarking of AI systems for </w:t>
      </w:r>
      <w:r w:rsidR="001C0E37" w:rsidRPr="003E5FCA">
        <w:t>m</w:t>
      </w:r>
      <w:r w:rsidRPr="003E5FCA">
        <w:t xml:space="preserve">usculoskeletal </w:t>
      </w:r>
      <w:r w:rsidR="001C0E37" w:rsidRPr="003E5FCA">
        <w:t>m</w:t>
      </w:r>
      <w:r w:rsidRPr="003E5FCA">
        <w:t>edicine to help solv</w:t>
      </w:r>
      <w:r w:rsidR="00690F24" w:rsidRPr="003E5FCA">
        <w:t>e</w:t>
      </w:r>
      <w:r w:rsidRPr="003E5FCA">
        <w:t xml:space="preserve"> important health issues and provide decision-makers with the necessary insight to successfully address these challenges. </w:t>
      </w:r>
    </w:p>
    <w:p w14:paraId="16350C3A" w14:textId="77777777" w:rsidR="00D015DF" w:rsidRPr="003E5FCA" w:rsidRDefault="00D015DF" w:rsidP="00D015DF">
      <w:r w:rsidRPr="003E5FCA">
        <w:t>To develop this benchmarking framework, FG-AI4H decided to create the TG-MSK at the meeting J (meeting #10), which was conducted online from the 30</w:t>
      </w:r>
      <w:r w:rsidRPr="003E5FCA">
        <w:rPr>
          <w:vertAlign w:val="superscript"/>
        </w:rPr>
        <w:t>th</w:t>
      </w:r>
      <w:r w:rsidRPr="003E5FCA">
        <w:t xml:space="preserve"> of September to the 2</w:t>
      </w:r>
      <w:r w:rsidRPr="003E5FCA">
        <w:rPr>
          <w:vertAlign w:val="superscript"/>
        </w:rPr>
        <w:t>nd</w:t>
      </w:r>
      <w:r w:rsidRPr="003E5FCA">
        <w:t xml:space="preserve"> of October 2020.</w:t>
      </w:r>
    </w:p>
    <w:p w14:paraId="0C22D036" w14:textId="0CACAAB1" w:rsidR="00D015DF" w:rsidRPr="003E5FCA" w:rsidRDefault="00D015DF" w:rsidP="00D015DF">
      <w:r w:rsidRPr="003E5FCA">
        <w:t xml:space="preserve">FG-AI4H assigns a </w:t>
      </w:r>
      <w:r w:rsidRPr="003E5FCA">
        <w:rPr>
          <w:i/>
        </w:rPr>
        <w:t>topic driver</w:t>
      </w:r>
      <w:r w:rsidRPr="003E5FCA">
        <w:t xml:space="preserve"> to each topic group (</w:t>
      </w:r>
      <w:proofErr w:type="gramStart"/>
      <w:r w:rsidRPr="003E5FCA">
        <w:t>similar to</w:t>
      </w:r>
      <w:proofErr w:type="gramEnd"/>
      <w:r w:rsidRPr="003E5FCA">
        <w:t xml:space="preserve"> a moderator) who coordinates the collaboration of all topic group members on the TDD.</w:t>
      </w:r>
      <w:r w:rsidRPr="003E5FCA">
        <w:rPr>
          <w:b/>
          <w:i/>
        </w:rPr>
        <w:t xml:space="preserve"> </w:t>
      </w:r>
      <w:r w:rsidRPr="003E5FCA">
        <w:t xml:space="preserve">During </w:t>
      </w:r>
      <w:r w:rsidR="00C236A4" w:rsidRPr="003E5FCA">
        <w:t xml:space="preserve">the </w:t>
      </w:r>
      <w:r w:rsidRPr="003E5FCA">
        <w:t>FG-AI4H meeting #10, which was conducted online from the 30</w:t>
      </w:r>
      <w:r w:rsidRPr="003E5FCA">
        <w:rPr>
          <w:vertAlign w:val="superscript"/>
        </w:rPr>
        <w:t>th</w:t>
      </w:r>
      <w:r w:rsidRPr="003E5FCA">
        <w:t xml:space="preserve"> of September to the 2</w:t>
      </w:r>
      <w:r w:rsidRPr="003E5FCA">
        <w:rPr>
          <w:vertAlign w:val="superscript"/>
        </w:rPr>
        <w:t>nd</w:t>
      </w:r>
      <w:r w:rsidRPr="003E5FCA">
        <w:t xml:space="preserve"> of October 2020, Yura Perov from EQL (UK) was nominated as </w:t>
      </w:r>
      <w:r w:rsidR="00454D57" w:rsidRPr="003E5FCA">
        <w:t xml:space="preserve">the </w:t>
      </w:r>
      <w:r w:rsidRPr="003E5FCA">
        <w:t xml:space="preserve">topic driver for the TG-MSK. Since April 2021, Yura Perov </w:t>
      </w:r>
      <w:r w:rsidR="00BF2361" w:rsidRPr="003E5FCA">
        <w:t>h</w:t>
      </w:r>
      <w:r w:rsidRPr="003E5FCA">
        <w:t xml:space="preserve">as </w:t>
      </w:r>
      <w:r w:rsidR="00BF2361" w:rsidRPr="003E5FCA">
        <w:t xml:space="preserve">been </w:t>
      </w:r>
      <w:r w:rsidRPr="003E5FCA">
        <w:t xml:space="preserve">an individual contributor from the UK. Yura Perov stopped being a </w:t>
      </w:r>
      <w:r w:rsidR="009712F5" w:rsidRPr="003E5FCA">
        <w:t>t</w:t>
      </w:r>
      <w:r w:rsidRPr="003E5FCA">
        <w:t xml:space="preserve">opic </w:t>
      </w:r>
      <w:r w:rsidR="009712F5" w:rsidRPr="003E5FCA">
        <w:t>d</w:t>
      </w:r>
      <w:r w:rsidRPr="003E5FCA">
        <w:t xml:space="preserve">river during </w:t>
      </w:r>
      <w:r w:rsidR="006800C6" w:rsidRPr="003E5FCA">
        <w:t>m</w:t>
      </w:r>
      <w:r w:rsidRPr="003E5FCA">
        <w:t>eeting R (March</w:t>
      </w:r>
      <w:r w:rsidR="002D23F9" w:rsidRPr="003E5FCA">
        <w:t> </w:t>
      </w:r>
      <w:r w:rsidRPr="003E5FCA">
        <w:t xml:space="preserve">2023). It was also suggested that Peter Grinbergs (EQL, UK) become a topic driver too so that Peter and Yura can effectively topic drive the topic group; Peter was provisionally working as a co-topic-driver. Since meeting L, Peter Grinbergs is also a topic driver of the topic group. Dr Mark </w:t>
      </w:r>
      <w:r w:rsidRPr="003E5FCA">
        <w:lastRenderedPageBreak/>
        <w:t xml:space="preserve">Elliott a member of the </w:t>
      </w:r>
      <w:r w:rsidR="00FB145A" w:rsidRPr="003E5FCA">
        <w:t>t</w:t>
      </w:r>
      <w:r w:rsidRPr="003E5FCA">
        <w:t xml:space="preserve">opic </w:t>
      </w:r>
      <w:r w:rsidR="00FB145A" w:rsidRPr="003E5FCA">
        <w:t>g</w:t>
      </w:r>
      <w:r w:rsidRPr="003E5FCA">
        <w:t>roup, took over as co-topic-driver with Peter Grinbergs in March 2023, following approval from the FG-AI4H committee.</w:t>
      </w:r>
      <w:r w:rsidR="004233A5" w:rsidRPr="003E5FCA">
        <w:t xml:space="preserve"> </w:t>
      </w:r>
    </w:p>
    <w:p w14:paraId="2E9A5181" w14:textId="52A3B701" w:rsidR="00D015DF" w:rsidRPr="003E5FCA" w:rsidRDefault="002C4E5E" w:rsidP="00FD1C71">
      <w:pPr>
        <w:pStyle w:val="Heading2"/>
      </w:pPr>
      <w:bookmarkStart w:id="35" w:name="_Toc143506117"/>
      <w:bookmarkStart w:id="36" w:name="_Toc144231293"/>
      <w:bookmarkStart w:id="37" w:name="_Toc147262865"/>
      <w:bookmarkStart w:id="38" w:name="_Toc195262188"/>
      <w:bookmarkStart w:id="39" w:name="_Toc195262263"/>
      <w:r w:rsidRPr="003E5FCA">
        <w:t>5.1</w:t>
      </w:r>
      <w:r w:rsidRPr="003E5FCA">
        <w:tab/>
      </w:r>
      <w:r w:rsidR="00D015DF" w:rsidRPr="003E5FCA">
        <w:t>Documentation</w:t>
      </w:r>
      <w:bookmarkEnd w:id="35"/>
      <w:bookmarkEnd w:id="36"/>
      <w:bookmarkEnd w:id="37"/>
      <w:bookmarkEnd w:id="38"/>
      <w:bookmarkEnd w:id="39"/>
      <w:r w:rsidR="00D015DF" w:rsidRPr="003E5FCA">
        <w:t xml:space="preserve"> </w:t>
      </w:r>
    </w:p>
    <w:p w14:paraId="713589F1" w14:textId="0D9DF18C" w:rsidR="00D015DF" w:rsidRPr="003E5FCA" w:rsidRDefault="00D015DF" w:rsidP="00D015DF">
      <w:r w:rsidRPr="003E5FCA">
        <w:t xml:space="preserve">This document is the </w:t>
      </w:r>
      <w:r w:rsidR="00801C58" w:rsidRPr="003E5FCA">
        <w:t>topic description document (</w:t>
      </w:r>
      <w:r w:rsidRPr="003E5FCA">
        <w:t>TDD</w:t>
      </w:r>
      <w:r w:rsidR="00801C58" w:rsidRPr="003E5FCA">
        <w:t>)</w:t>
      </w:r>
      <w:r w:rsidRPr="003E5FCA">
        <w:t xml:space="preserve"> for the TG-MSK. It introduces the health topics including the AI tasks, outlines their relevance and the potential impacts that the benchmarking will have on health systems and patient outcome</w:t>
      </w:r>
      <w:r w:rsidR="00150DB3" w:rsidRPr="003E5FCA">
        <w:t>s</w:t>
      </w:r>
      <w:r w:rsidRPr="003E5FCA">
        <w:t>, and provides an overview of the existing AI</w:t>
      </w:r>
      <w:r w:rsidR="0036547A" w:rsidRPr="003E5FCA">
        <w:t> </w:t>
      </w:r>
      <w:r w:rsidRPr="003E5FCA">
        <w:t xml:space="preserve">solutions for MSK </w:t>
      </w:r>
      <w:r w:rsidR="008A1E96" w:rsidRPr="003E5FCA">
        <w:t>m</w:t>
      </w:r>
      <w:r w:rsidRPr="003E5FCA">
        <w:t>edicine.</w:t>
      </w:r>
      <w:r w:rsidR="004233A5" w:rsidRPr="003E5FCA">
        <w:t xml:space="preserve"> </w:t>
      </w:r>
      <w:r w:rsidRPr="003E5FCA">
        <w:t>It describes the existing approaches for assessing the quality of AI</w:t>
      </w:r>
      <w:r w:rsidR="0036547A" w:rsidRPr="003E5FCA">
        <w:t>‑</w:t>
      </w:r>
      <w:r w:rsidRPr="003E5FCA">
        <w:t xml:space="preserve">based MSK </w:t>
      </w:r>
      <w:r w:rsidR="00B20EAB" w:rsidRPr="003E5FCA">
        <w:t>m</w:t>
      </w:r>
      <w:r w:rsidRPr="003E5FCA">
        <w:t>edicine systems</w:t>
      </w:r>
      <w:r w:rsidR="00B20EAB" w:rsidRPr="003E5FCA">
        <w:t xml:space="preserve"> </w:t>
      </w:r>
      <w:r w:rsidRPr="003E5FCA">
        <w:t>/</w:t>
      </w:r>
      <w:r w:rsidR="00B20EAB" w:rsidRPr="003E5FCA">
        <w:t xml:space="preserve"> </w:t>
      </w:r>
      <w:r w:rsidRPr="003E5FCA">
        <w:t>approaches and provides details that are likely relevant for setting up a new standardised benchmarking. We expect to specify the actual benchmarking methods for all subtopics at a level of detail that includes technological and operational implementation. There are individual subsections for all versions of the benchmarking.</w:t>
      </w:r>
      <w:r w:rsidR="004233A5" w:rsidRPr="003E5FCA">
        <w:t xml:space="preserve"> </w:t>
      </w:r>
      <w:r w:rsidRPr="003E5FCA">
        <w:t xml:space="preserve">Finally, it summarises the results of the topic </w:t>
      </w:r>
      <w:r w:rsidR="003E2A18" w:rsidRPr="003E5FCA">
        <w:t>group</w:t>
      </w:r>
      <w:r w:rsidR="00A669E4" w:rsidRPr="003E5FCA">
        <w:t>'</w:t>
      </w:r>
      <w:r w:rsidR="003E2A18" w:rsidRPr="003E5FCA">
        <w:t>s</w:t>
      </w:r>
      <w:r w:rsidRPr="003E5FCA">
        <w:t xml:space="preserve"> benchmarking initiative and benchmarking runs. In addition, the TDD addresses ethical and regulatory aspects.</w:t>
      </w:r>
    </w:p>
    <w:p w14:paraId="2DF9D8B7" w14:textId="77777777" w:rsidR="00D015DF" w:rsidRPr="003E5FCA" w:rsidRDefault="00D015DF" w:rsidP="00D015DF">
      <w:r w:rsidRPr="003E5FCA">
        <w:t xml:space="preserve">The TDD will be developed cooperatively by all members of the topic group over time and updated TDD iterations are expected to be presented at each FG-AI4H meeting. </w:t>
      </w:r>
    </w:p>
    <w:p w14:paraId="64FBA930" w14:textId="510E1991" w:rsidR="00D015DF" w:rsidRPr="003E5FCA" w:rsidRDefault="00D015DF" w:rsidP="00D015DF">
      <w:r w:rsidRPr="003E5FCA">
        <w:t xml:space="preserve">The final version of this TDD will be released as </w:t>
      </w:r>
      <w:r w:rsidR="00753BB1" w:rsidRPr="003E5FCA">
        <w:t xml:space="preserve">a </w:t>
      </w:r>
      <w:r w:rsidRPr="003E5FCA">
        <w:t>deliverab</w:t>
      </w:r>
      <w:r w:rsidR="00DD08ED" w:rsidRPr="003E5FCA">
        <w:t>l</w:t>
      </w:r>
      <w:r w:rsidRPr="003E5FCA">
        <w:t xml:space="preserve">e </w:t>
      </w:r>
      <w:r w:rsidR="00A6139D" w:rsidRPr="003E5FCA">
        <w:t>"</w:t>
      </w:r>
      <w:r w:rsidRPr="003E5FCA">
        <w:t xml:space="preserve">DEL10.21 MSK </w:t>
      </w:r>
      <w:r w:rsidR="00A54CCB" w:rsidRPr="003E5FCA">
        <w:t>m</w:t>
      </w:r>
      <w:r w:rsidRPr="003E5FCA">
        <w:t>edicine (TG</w:t>
      </w:r>
      <w:r w:rsidR="0036547A" w:rsidRPr="003E5FCA">
        <w:t>‑</w:t>
      </w:r>
      <w:r w:rsidRPr="003E5FCA">
        <w:t>MS</w:t>
      </w:r>
      <w:r w:rsidR="00CF011E" w:rsidRPr="003E5FCA">
        <w:t>"</w:t>
      </w:r>
      <w:r w:rsidRPr="003E5FCA">
        <w:t>)</w:t>
      </w:r>
      <w:r w:rsidR="00A6139D" w:rsidRPr="003E5FCA">
        <w:t>"</w:t>
      </w:r>
      <w:r w:rsidR="00DD08ED" w:rsidRPr="003E5FCA">
        <w:t>.</w:t>
      </w:r>
      <w:r w:rsidRPr="003E5FCA">
        <w:t xml:space="preserve"> The topic group is expected to submit input documents reflecting updates to the work on this deliverable</w:t>
      </w:r>
      <w:r w:rsidRPr="003E5FCA">
        <w:rPr>
          <w:bCs/>
        </w:rPr>
        <w:t xml:space="preserve"> (</w:t>
      </w:r>
      <w:r w:rsidRPr="003E5FCA">
        <w:rPr>
          <w:b/>
        </w:rPr>
        <w:t>Table 1</w:t>
      </w:r>
      <w:r w:rsidRPr="003E5FCA">
        <w:rPr>
          <w:bCs/>
        </w:rPr>
        <w:t>)</w:t>
      </w:r>
      <w:r w:rsidRPr="003E5FCA">
        <w:t xml:space="preserve"> to each FG-AI4H meeting.</w:t>
      </w:r>
    </w:p>
    <w:p w14:paraId="259685EF" w14:textId="43BFF757" w:rsidR="00D015DF" w:rsidRPr="003E5FCA" w:rsidRDefault="00D015DF" w:rsidP="002C4E5E">
      <w:pPr>
        <w:pStyle w:val="TableNoTitle"/>
      </w:pPr>
      <w:bookmarkStart w:id="40" w:name="_heading=h.44sinio" w:colFirst="0" w:colLast="0"/>
      <w:bookmarkStart w:id="41" w:name="_Toc144231329"/>
      <w:bookmarkStart w:id="42" w:name="_Toc147262901"/>
      <w:bookmarkEnd w:id="40"/>
      <w:r w:rsidRPr="003E5FCA">
        <w:t>Table 1</w:t>
      </w:r>
      <w:r w:rsidR="002C4E5E" w:rsidRPr="003E5FCA">
        <w:t xml:space="preserve"> –</w:t>
      </w:r>
      <w:r w:rsidRPr="003E5FCA">
        <w:t xml:space="preserve"> </w:t>
      </w:r>
      <w:r w:rsidR="004079CF" w:rsidRPr="003E5FCA">
        <w:t xml:space="preserve">Topic </w:t>
      </w:r>
      <w:r w:rsidR="002730B2" w:rsidRPr="003E5FCA">
        <w:t>g</w:t>
      </w:r>
      <w:r w:rsidR="004079CF" w:rsidRPr="003E5FCA">
        <w:t>roup</w:t>
      </w:r>
      <w:r w:rsidRPr="003E5FCA">
        <w:t xml:space="preserve"> output documents</w:t>
      </w:r>
      <w:bookmarkEnd w:id="41"/>
      <w:bookmarkEnd w:id="42"/>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97"/>
        <w:gridCol w:w="7412"/>
      </w:tblGrid>
      <w:tr w:rsidR="00D015DF" w:rsidRPr="003E5FCA" w14:paraId="31806F96" w14:textId="77777777" w:rsidTr="002C4E5E">
        <w:trPr>
          <w:tblHeader/>
          <w:jc w:val="center"/>
        </w:trPr>
        <w:tc>
          <w:tcPr>
            <w:tcW w:w="2197" w:type="dxa"/>
          </w:tcPr>
          <w:p w14:paraId="1A9CE018" w14:textId="77777777" w:rsidR="00D015DF" w:rsidRPr="003E5FCA" w:rsidRDefault="00D015DF" w:rsidP="002C4E5E">
            <w:pPr>
              <w:pStyle w:val="Tablehead"/>
            </w:pPr>
            <w:r w:rsidRPr="003E5FCA">
              <w:t>Number</w:t>
            </w:r>
          </w:p>
        </w:tc>
        <w:tc>
          <w:tcPr>
            <w:tcW w:w="7412" w:type="dxa"/>
          </w:tcPr>
          <w:p w14:paraId="0F4DAA06" w14:textId="77777777" w:rsidR="00D015DF" w:rsidRPr="003E5FCA" w:rsidRDefault="00D015DF" w:rsidP="002C4E5E">
            <w:pPr>
              <w:pStyle w:val="Tablehead"/>
            </w:pPr>
            <w:r w:rsidRPr="003E5FCA">
              <w:t>Title</w:t>
            </w:r>
          </w:p>
        </w:tc>
      </w:tr>
      <w:tr w:rsidR="00D015DF" w:rsidRPr="003E5FCA" w14:paraId="6E0D9BD1" w14:textId="77777777" w:rsidTr="002C4E5E">
        <w:trPr>
          <w:jc w:val="center"/>
        </w:trPr>
        <w:tc>
          <w:tcPr>
            <w:tcW w:w="2197" w:type="dxa"/>
          </w:tcPr>
          <w:p w14:paraId="2745AB4E" w14:textId="77777777" w:rsidR="00D015DF" w:rsidRPr="003E5FCA" w:rsidRDefault="00D015DF" w:rsidP="002C4E5E">
            <w:pPr>
              <w:pStyle w:val="Tabletext"/>
            </w:pPr>
            <w:r w:rsidRPr="003E5FCA">
              <w:t>FGAI4H-S-026-A01</w:t>
            </w:r>
          </w:p>
        </w:tc>
        <w:tc>
          <w:tcPr>
            <w:tcW w:w="7412" w:type="dxa"/>
          </w:tcPr>
          <w:p w14:paraId="36C992B3" w14:textId="3DD034EA" w:rsidR="00D015DF" w:rsidRPr="003E5FCA" w:rsidRDefault="00D015DF" w:rsidP="002C4E5E">
            <w:pPr>
              <w:pStyle w:val="Tabletext"/>
            </w:pPr>
            <w:r w:rsidRPr="003E5FCA">
              <w:t xml:space="preserve">Latest update of the </w:t>
            </w:r>
            <w:r w:rsidR="00942EEE" w:rsidRPr="003E5FCA">
              <w:t>t</w:t>
            </w:r>
            <w:r w:rsidRPr="003E5FCA">
              <w:t xml:space="preserve">opic </w:t>
            </w:r>
            <w:r w:rsidR="00942EEE" w:rsidRPr="003E5FCA">
              <w:t>d</w:t>
            </w:r>
            <w:r w:rsidRPr="003E5FCA">
              <w:t xml:space="preserve">escription </w:t>
            </w:r>
            <w:r w:rsidR="00942EEE" w:rsidRPr="003E5FCA">
              <w:t>d</w:t>
            </w:r>
            <w:r w:rsidRPr="003E5FCA">
              <w:t xml:space="preserve">ocument of the TG-MSK </w:t>
            </w:r>
          </w:p>
        </w:tc>
      </w:tr>
      <w:tr w:rsidR="00D015DF" w:rsidRPr="003E5FCA" w14:paraId="2DAF049C" w14:textId="77777777" w:rsidTr="002C4E5E">
        <w:trPr>
          <w:jc w:val="center"/>
        </w:trPr>
        <w:tc>
          <w:tcPr>
            <w:tcW w:w="2197" w:type="dxa"/>
          </w:tcPr>
          <w:p w14:paraId="1B1F8302" w14:textId="77777777" w:rsidR="00D015DF" w:rsidRPr="003E5FCA" w:rsidRDefault="00D015DF" w:rsidP="002C4E5E">
            <w:pPr>
              <w:pStyle w:val="Tabletext"/>
            </w:pPr>
            <w:r w:rsidRPr="003E5FCA">
              <w:t>FGAI4H-S-026-A02</w:t>
            </w:r>
          </w:p>
        </w:tc>
        <w:tc>
          <w:tcPr>
            <w:tcW w:w="7412" w:type="dxa"/>
          </w:tcPr>
          <w:p w14:paraId="22F1B4BA" w14:textId="070DA215" w:rsidR="00D015DF" w:rsidRPr="003E5FCA" w:rsidRDefault="00D015DF" w:rsidP="002C4E5E">
            <w:pPr>
              <w:pStyle w:val="Tabletext"/>
            </w:pPr>
            <w:r w:rsidRPr="003E5FCA">
              <w:t xml:space="preserve">Latest update of the </w:t>
            </w:r>
            <w:r w:rsidR="00E05950" w:rsidRPr="003E5FCA">
              <w:t>c</w:t>
            </w:r>
            <w:r w:rsidRPr="003E5FCA">
              <w:t xml:space="preserve">all for </w:t>
            </w:r>
            <w:r w:rsidR="00E05950" w:rsidRPr="003E5FCA">
              <w:t>t</w:t>
            </w:r>
            <w:r w:rsidRPr="003E5FCA">
              <w:t xml:space="preserve">opic </w:t>
            </w:r>
            <w:r w:rsidR="00E05950" w:rsidRPr="003E5FCA">
              <w:t>g</w:t>
            </w:r>
            <w:r w:rsidRPr="003E5FCA">
              <w:t xml:space="preserve">roup </w:t>
            </w:r>
            <w:r w:rsidR="0053619E" w:rsidRPr="003E5FCA">
              <w:t>p</w:t>
            </w:r>
            <w:r w:rsidRPr="003E5FCA">
              <w:t>articipation (</w:t>
            </w:r>
            <w:proofErr w:type="spellStart"/>
            <w:r w:rsidRPr="003E5FCA">
              <w:t>CfTGP</w:t>
            </w:r>
            <w:proofErr w:type="spellEnd"/>
            <w:r w:rsidRPr="003E5FCA">
              <w:t>)</w:t>
            </w:r>
          </w:p>
        </w:tc>
      </w:tr>
      <w:tr w:rsidR="00D015DF" w:rsidRPr="003E5FCA" w14:paraId="6F722388" w14:textId="77777777" w:rsidTr="002C4E5E">
        <w:trPr>
          <w:jc w:val="center"/>
        </w:trPr>
        <w:tc>
          <w:tcPr>
            <w:tcW w:w="2197" w:type="dxa"/>
          </w:tcPr>
          <w:p w14:paraId="2E50A1A0" w14:textId="77777777" w:rsidR="00D015DF" w:rsidRPr="003E5FCA" w:rsidRDefault="00D015DF" w:rsidP="002C4E5E">
            <w:pPr>
              <w:pStyle w:val="Tabletext"/>
            </w:pPr>
            <w:r w:rsidRPr="003E5FCA">
              <w:t>FGAI4H-S-026-A03</w:t>
            </w:r>
          </w:p>
        </w:tc>
        <w:tc>
          <w:tcPr>
            <w:tcW w:w="7412" w:type="dxa"/>
          </w:tcPr>
          <w:p w14:paraId="66553F81" w14:textId="310FB175" w:rsidR="00D015DF" w:rsidRPr="003E5FCA" w:rsidRDefault="00D015DF" w:rsidP="002C4E5E">
            <w:pPr>
              <w:pStyle w:val="Tabletext"/>
            </w:pPr>
            <w:r w:rsidRPr="003E5FCA">
              <w:t xml:space="preserve">Presentation slides for </w:t>
            </w:r>
            <w:r w:rsidR="0053619E" w:rsidRPr="003E5FCA">
              <w:t>m</w:t>
            </w:r>
            <w:r w:rsidRPr="003E5FCA">
              <w:t>eeting S</w:t>
            </w:r>
          </w:p>
        </w:tc>
      </w:tr>
    </w:tbl>
    <w:p w14:paraId="4C38C92E" w14:textId="77777777" w:rsidR="00D015DF" w:rsidRPr="003E5FCA" w:rsidRDefault="00D015DF" w:rsidP="00D015DF">
      <w:r w:rsidRPr="003E5FCA">
        <w:t>The working version of this document can be found in the official topic group SharePoint directory.</w:t>
      </w:r>
    </w:p>
    <w:p w14:paraId="398AC460" w14:textId="7553605C" w:rsidR="00D015DF" w:rsidRPr="003E5FCA" w:rsidRDefault="00846213" w:rsidP="002C4E5E">
      <w:pPr>
        <w:pStyle w:val="enumlev1"/>
      </w:pPr>
      <w:r w:rsidRPr="003E5FCA">
        <w:t>•</w:t>
      </w:r>
      <w:r w:rsidRPr="003E5FCA">
        <w:tab/>
      </w:r>
      <w:hyperlink r:id="rId24">
        <w:r w:rsidR="00D015DF" w:rsidRPr="003E5FCA">
          <w:rPr>
            <w:color w:val="0000FF"/>
            <w:u w:val="single"/>
          </w:rPr>
          <w:t>https://extranet.itu.int/sites/itu-t/focusgroups/ai4h/tg/SitePages/TG-MSK.aspx</w:t>
        </w:r>
      </w:hyperlink>
    </w:p>
    <w:p w14:paraId="1B9C6879" w14:textId="1522DE0B" w:rsidR="00D015DF" w:rsidRPr="003E5FCA" w:rsidRDefault="00FC2EC1" w:rsidP="00FD1C71">
      <w:pPr>
        <w:pStyle w:val="Heading2"/>
      </w:pPr>
      <w:bookmarkStart w:id="43" w:name="_Toc143506118"/>
      <w:bookmarkStart w:id="44" w:name="_Toc144231294"/>
      <w:bookmarkStart w:id="45" w:name="_Toc147262866"/>
      <w:bookmarkStart w:id="46" w:name="_Toc195262189"/>
      <w:bookmarkStart w:id="47" w:name="_Toc195262264"/>
      <w:r w:rsidRPr="003E5FCA">
        <w:t>5.2</w:t>
      </w:r>
      <w:r w:rsidRPr="003E5FCA">
        <w:tab/>
      </w:r>
      <w:r w:rsidR="00D015DF" w:rsidRPr="003E5FCA">
        <w:t>Status of this topic group</w:t>
      </w:r>
      <w:bookmarkEnd w:id="43"/>
      <w:bookmarkEnd w:id="44"/>
      <w:bookmarkEnd w:id="45"/>
      <w:bookmarkEnd w:id="46"/>
      <w:bookmarkEnd w:id="47"/>
    </w:p>
    <w:p w14:paraId="5A60BC60" w14:textId="47C5E2B5" w:rsidR="00D015DF" w:rsidRPr="003E5FCA" w:rsidRDefault="00D015DF" w:rsidP="00D015DF">
      <w:r w:rsidRPr="003E5FCA">
        <w:t>The following subsections describe the update of the collaboration within the TG-</w:t>
      </w:r>
      <w:r w:rsidRPr="003E5FCA">
        <w:rPr>
          <w:color w:val="000000" w:themeColor="text1"/>
        </w:rPr>
        <w:t>MSK</w:t>
      </w:r>
      <w:r w:rsidRPr="003E5FCA">
        <w:t xml:space="preserve"> for the official focus group meetings.</w:t>
      </w:r>
    </w:p>
    <w:p w14:paraId="4C27A796" w14:textId="7E9B53D2" w:rsidR="00D015DF" w:rsidRPr="003E5FCA" w:rsidRDefault="00FC2EC1" w:rsidP="00FD1C71">
      <w:pPr>
        <w:pStyle w:val="Heading3"/>
      </w:pPr>
      <w:bookmarkStart w:id="48" w:name="_Toc143506119"/>
      <w:bookmarkStart w:id="49" w:name="_Toc144231295"/>
      <w:bookmarkStart w:id="50" w:name="_Toc147262867"/>
      <w:r w:rsidRPr="003E5FCA">
        <w:t>5.2.1</w:t>
      </w:r>
      <w:r w:rsidRPr="003E5FCA">
        <w:tab/>
      </w:r>
      <w:r w:rsidR="00D015DF" w:rsidRPr="003E5FCA">
        <w:t>Status update for meeting S</w:t>
      </w:r>
      <w:bookmarkEnd w:id="48"/>
      <w:bookmarkEnd w:id="49"/>
      <w:bookmarkEnd w:id="50"/>
    </w:p>
    <w:p w14:paraId="2854F0DF" w14:textId="65C704A6" w:rsidR="00D015DF" w:rsidRPr="003E5FCA" w:rsidRDefault="00846213" w:rsidP="00FC2EC1">
      <w:pPr>
        <w:pStyle w:val="enumlev1"/>
      </w:pPr>
      <w:r w:rsidRPr="003E5FCA">
        <w:t>•</w:t>
      </w:r>
      <w:r w:rsidRPr="003E5FCA">
        <w:tab/>
      </w:r>
      <w:r w:rsidR="00D015DF" w:rsidRPr="003E5FCA">
        <w:t xml:space="preserve">The information was received that the FG-AI4H would end in September 2023 and become a </w:t>
      </w:r>
      <w:r w:rsidR="0046401A" w:rsidRPr="003E5FCA">
        <w:t>g</w:t>
      </w:r>
      <w:r w:rsidR="00D015DF" w:rsidRPr="003E5FCA">
        <w:t xml:space="preserve">lobal </w:t>
      </w:r>
      <w:r w:rsidR="0046401A" w:rsidRPr="003E5FCA">
        <w:t>i</w:t>
      </w:r>
      <w:r w:rsidR="00D015DF" w:rsidRPr="003E5FCA">
        <w:t xml:space="preserve">nitiative. </w:t>
      </w:r>
    </w:p>
    <w:p w14:paraId="5DA96A82" w14:textId="5349925F" w:rsidR="00D015DF" w:rsidRPr="003E5FCA" w:rsidRDefault="00846213" w:rsidP="00FC2EC1">
      <w:pPr>
        <w:pStyle w:val="enumlev1"/>
      </w:pPr>
      <w:r w:rsidRPr="003E5FCA">
        <w:t>•</w:t>
      </w:r>
      <w:r w:rsidRPr="003E5FCA">
        <w:tab/>
      </w:r>
      <w:r w:rsidR="00D015DF" w:rsidRPr="003E5FCA">
        <w:t>No further long</w:t>
      </w:r>
      <w:r w:rsidR="00564680" w:rsidRPr="003E5FCA">
        <w:t>-</w:t>
      </w:r>
      <w:r w:rsidR="00D015DF" w:rsidRPr="003E5FCA">
        <w:t>term work was possible due to the limited time available, and the focus of the remaining time was spent on finalising the documents.</w:t>
      </w:r>
      <w:r w:rsidR="004233A5" w:rsidRPr="003E5FCA">
        <w:t xml:space="preserve"> </w:t>
      </w:r>
    </w:p>
    <w:p w14:paraId="4767F2B7" w14:textId="3B848509" w:rsidR="00D015DF" w:rsidRPr="003E5FCA" w:rsidRDefault="00FC2EC1" w:rsidP="00FD1C71">
      <w:pPr>
        <w:pStyle w:val="Heading3"/>
      </w:pPr>
      <w:bookmarkStart w:id="51" w:name="_Toc143506120"/>
      <w:bookmarkStart w:id="52" w:name="_Toc144231296"/>
      <w:bookmarkStart w:id="53" w:name="_Toc147262868"/>
      <w:r w:rsidRPr="003E5FCA">
        <w:t>5.2.2</w:t>
      </w:r>
      <w:r w:rsidRPr="003E5FCA">
        <w:tab/>
      </w:r>
      <w:r w:rsidR="00D015DF" w:rsidRPr="003E5FCA">
        <w:t>Status update for meeting R</w:t>
      </w:r>
      <w:bookmarkEnd w:id="51"/>
      <w:bookmarkEnd w:id="52"/>
      <w:bookmarkEnd w:id="53"/>
    </w:p>
    <w:p w14:paraId="79D72920" w14:textId="0DACEFAC" w:rsidR="00D015DF" w:rsidRPr="003E5FCA" w:rsidRDefault="00846213" w:rsidP="00E22AEE">
      <w:pPr>
        <w:pStyle w:val="enumlev1"/>
      </w:pPr>
      <w:r w:rsidRPr="003E5FCA">
        <w:t>•</w:t>
      </w:r>
      <w:r w:rsidRPr="003E5FCA">
        <w:tab/>
      </w:r>
      <w:r w:rsidR="00D015DF" w:rsidRPr="003E5FCA">
        <w:t xml:space="preserve">It is anticipated that Dr Mark Elliott (University of Warwick) will become a topic driver of this topic group. This is expected to be formalised at </w:t>
      </w:r>
      <w:r w:rsidR="00A33BEF" w:rsidRPr="003E5FCA">
        <w:t>m</w:t>
      </w:r>
      <w:r w:rsidR="00D015DF" w:rsidRPr="003E5FCA">
        <w:t xml:space="preserve">eeting R (Dr Elliott has been provisionally working as a topic driver since January 2023). </w:t>
      </w:r>
    </w:p>
    <w:p w14:paraId="4E5197E0" w14:textId="02E3E4AA" w:rsidR="00D015DF" w:rsidRPr="003E5FCA" w:rsidRDefault="00846213" w:rsidP="002C4E5E">
      <w:pPr>
        <w:pStyle w:val="enumlev1"/>
      </w:pPr>
      <w:r w:rsidRPr="003E5FCA">
        <w:t>•</w:t>
      </w:r>
      <w:r w:rsidRPr="003E5FCA">
        <w:tab/>
      </w:r>
      <w:r w:rsidR="00D015DF" w:rsidRPr="003E5FCA">
        <w:t>Yura</w:t>
      </w:r>
      <w:r w:rsidR="00E45DFF" w:rsidRPr="003E5FCA">
        <w:t xml:space="preserve"> </w:t>
      </w:r>
      <w:r w:rsidR="00D015DF" w:rsidRPr="003E5FCA">
        <w:t xml:space="preserve">Perov is going to stop being a topic driver of the topic group. This is expected to happen and be formalised at (or after) </w:t>
      </w:r>
      <w:r w:rsidR="00A33BEF" w:rsidRPr="003E5FCA">
        <w:t>m</w:t>
      </w:r>
      <w:r w:rsidR="00D015DF" w:rsidRPr="003E5FCA">
        <w:t xml:space="preserve">eeting R of the </w:t>
      </w:r>
      <w:r w:rsidR="00A33BEF" w:rsidRPr="003E5FCA">
        <w:t>f</w:t>
      </w:r>
      <w:r w:rsidR="00D015DF" w:rsidRPr="003E5FCA">
        <w:t xml:space="preserve">ocus </w:t>
      </w:r>
      <w:r w:rsidR="00A33BEF" w:rsidRPr="003E5FCA">
        <w:t>g</w:t>
      </w:r>
      <w:r w:rsidR="00D015DF" w:rsidRPr="003E5FCA">
        <w:t>roup.</w:t>
      </w:r>
    </w:p>
    <w:p w14:paraId="2B3C51E8" w14:textId="68BD8D40" w:rsidR="00D015DF" w:rsidRPr="003E5FCA" w:rsidRDefault="00846213" w:rsidP="002C4E5E">
      <w:pPr>
        <w:pStyle w:val="enumlev1"/>
      </w:pPr>
      <w:r w:rsidRPr="003E5FCA">
        <w:t>•</w:t>
      </w:r>
      <w:r w:rsidRPr="003E5FCA">
        <w:tab/>
      </w:r>
      <w:r w:rsidR="00D015DF" w:rsidRPr="003E5FCA">
        <w:t xml:space="preserve">We are working towards a sub-theme within the topic group, that will focus on benchmarking and standardisation of biomechanics data for AI applications. </w:t>
      </w:r>
    </w:p>
    <w:p w14:paraId="441EE97A" w14:textId="485D003C" w:rsidR="00D015DF" w:rsidRPr="003E5FCA" w:rsidRDefault="00846213" w:rsidP="002C4E5E">
      <w:pPr>
        <w:pStyle w:val="enumlev1"/>
      </w:pPr>
      <w:r w:rsidRPr="003E5FCA">
        <w:lastRenderedPageBreak/>
        <w:t>•</w:t>
      </w:r>
      <w:r w:rsidRPr="003E5FCA">
        <w:tab/>
      </w:r>
      <w:r w:rsidR="00D015DF" w:rsidRPr="003E5FCA">
        <w:t xml:space="preserve">A list of papers extracted from a systematic review covering AI4MSK has been identified by TG member, Joseph </w:t>
      </w:r>
      <w:proofErr w:type="spellStart"/>
      <w:r w:rsidR="00D015DF" w:rsidRPr="003E5FCA">
        <w:t>LeMoine</w:t>
      </w:r>
      <w:proofErr w:type="spellEnd"/>
      <w:r w:rsidR="00D015DF" w:rsidRPr="003E5FCA">
        <w:t xml:space="preserve">. These are being assessed by the TG. See: </w:t>
      </w:r>
      <w:hyperlink r:id="rId25" w:history="1">
        <w:r w:rsidR="00D015DF" w:rsidRPr="003E5FCA">
          <w:rPr>
            <w:rStyle w:val="Hyperlink"/>
          </w:rPr>
          <w:t>https://docs.google.com/spreadsheets/d/1T3jaFN-Ls2eTYNQZWqzu5lwgPBoaS8tB05os12NO72s/edit?usp=sharing</w:t>
        </w:r>
      </w:hyperlink>
      <w:r w:rsidR="00D015DF" w:rsidRPr="003E5FCA">
        <w:t xml:space="preserve"> </w:t>
      </w:r>
    </w:p>
    <w:p w14:paraId="70EFD000" w14:textId="01DEBBE7" w:rsidR="00D015DF" w:rsidRPr="003E5FCA" w:rsidRDefault="00846213" w:rsidP="002C4E5E">
      <w:pPr>
        <w:pStyle w:val="enumlev1"/>
      </w:pPr>
      <w:r w:rsidRPr="003E5FCA">
        <w:t>•</w:t>
      </w:r>
      <w:r w:rsidRPr="003E5FCA">
        <w:tab/>
      </w:r>
      <w:r w:rsidR="00D015DF" w:rsidRPr="003E5FCA">
        <w:t xml:space="preserve">3 meetings have been held since </w:t>
      </w:r>
      <w:r w:rsidR="003917CD" w:rsidRPr="003E5FCA">
        <w:t>m</w:t>
      </w:r>
      <w:r w:rsidR="00D015DF" w:rsidRPr="003E5FCA">
        <w:t xml:space="preserve">eeting Q: </w:t>
      </w:r>
    </w:p>
    <w:p w14:paraId="3B0B724E" w14:textId="190BB7BE" w:rsidR="00D015DF" w:rsidRPr="003E5FCA" w:rsidRDefault="00E22AEE" w:rsidP="00E22AEE">
      <w:pPr>
        <w:pStyle w:val="enumlev2"/>
        <w:jc w:val="left"/>
      </w:pPr>
      <w:r w:rsidRPr="003E5FCA">
        <w:t>–</w:t>
      </w:r>
      <w:r w:rsidR="00846213" w:rsidRPr="003E5FCA">
        <w:tab/>
      </w:r>
      <w:r w:rsidR="00D015DF" w:rsidRPr="003E5FCA">
        <w:t>14</w:t>
      </w:r>
      <w:r w:rsidR="00D015DF" w:rsidRPr="003E5FCA">
        <w:rPr>
          <w:vertAlign w:val="superscript"/>
        </w:rPr>
        <w:t>th</w:t>
      </w:r>
      <w:r w:rsidR="00D015DF" w:rsidRPr="003E5FCA">
        <w:t xml:space="preserve"> December 2022: </w:t>
      </w:r>
      <w:hyperlink r:id="rId26" w:history="1">
        <w:r w:rsidR="00D015DF" w:rsidRPr="003E5FCA">
          <w:rPr>
            <w:color w:val="0000FF"/>
            <w:u w:val="single"/>
          </w:rPr>
          <w:t>https://docs.google.com/document/d/1wx6ANlPxlehoMHLWda3zRucVAU4isy0ajzoGUaQw9mo/edit?usp=sharing</w:t>
        </w:r>
      </w:hyperlink>
    </w:p>
    <w:p w14:paraId="412D002A" w14:textId="12BD1739" w:rsidR="00D015DF" w:rsidRPr="003E5FCA" w:rsidRDefault="00E22AEE" w:rsidP="0044669F">
      <w:pPr>
        <w:pStyle w:val="enumlev2"/>
        <w:jc w:val="left"/>
      </w:pPr>
      <w:r w:rsidRPr="003E5FCA">
        <w:t>–</w:t>
      </w:r>
      <w:r w:rsidR="00846213" w:rsidRPr="003E5FCA">
        <w:tab/>
      </w:r>
      <w:r w:rsidR="00D015DF" w:rsidRPr="003E5FCA">
        <w:t>25</w:t>
      </w:r>
      <w:r w:rsidR="00D015DF" w:rsidRPr="003E5FCA">
        <w:rPr>
          <w:vertAlign w:val="superscript"/>
        </w:rPr>
        <w:t>th</w:t>
      </w:r>
      <w:r w:rsidR="00D015DF" w:rsidRPr="003E5FCA">
        <w:t xml:space="preserve"> January 202</w:t>
      </w:r>
      <w:r w:rsidR="00781FBC" w:rsidRPr="003E5FCA">
        <w:t>3</w:t>
      </w:r>
      <w:r w:rsidR="00D015DF" w:rsidRPr="003E5FCA">
        <w:t>:</w:t>
      </w:r>
      <w:r w:rsidR="0044669F" w:rsidRPr="003E5FCA">
        <w:t xml:space="preserve"> </w:t>
      </w:r>
      <w:r w:rsidR="0044669F" w:rsidRPr="003E5FCA">
        <w:br/>
      </w:r>
      <w:hyperlink r:id="rId27" w:history="1">
        <w:r w:rsidR="00746797" w:rsidRPr="003E5FCA">
          <w:rPr>
            <w:rStyle w:val="Hyperlink"/>
          </w:rPr>
          <w:t>https://docs.google.com/document/d/1lprfDTH0ef8EyTEZ--QarONTFTgaZuRCGUY-mBhRLK0/</w:t>
        </w:r>
        <w:proofErr w:type="spellStart"/>
        <w:r w:rsidR="00746797" w:rsidRPr="003E5FCA">
          <w:rPr>
            <w:rStyle w:val="Hyperlink"/>
          </w:rPr>
          <w:t>edit?usp</w:t>
        </w:r>
        <w:proofErr w:type="spellEnd"/>
        <w:r w:rsidR="00746797" w:rsidRPr="003E5FCA">
          <w:rPr>
            <w:rStyle w:val="Hyperlink"/>
          </w:rPr>
          <w:t>=sharing</w:t>
        </w:r>
      </w:hyperlink>
    </w:p>
    <w:p w14:paraId="2CFAABB7" w14:textId="4FCD68E2" w:rsidR="00D015DF" w:rsidRPr="003E5FCA" w:rsidRDefault="00E22AEE" w:rsidP="00E22AEE">
      <w:pPr>
        <w:pStyle w:val="enumlev2"/>
        <w:jc w:val="left"/>
      </w:pPr>
      <w:r w:rsidRPr="003E5FCA">
        <w:t>–</w:t>
      </w:r>
      <w:r w:rsidR="00846213" w:rsidRPr="003E5FCA">
        <w:tab/>
      </w:r>
      <w:r w:rsidR="00D015DF" w:rsidRPr="003E5FCA">
        <w:t>28</w:t>
      </w:r>
      <w:r w:rsidR="00D015DF" w:rsidRPr="003E5FCA">
        <w:rPr>
          <w:vertAlign w:val="superscript"/>
        </w:rPr>
        <w:t>th</w:t>
      </w:r>
      <w:r w:rsidR="00D015DF" w:rsidRPr="003E5FCA">
        <w:t xml:space="preserve"> February 2023: </w:t>
      </w:r>
      <w:hyperlink r:id="rId28" w:history="1">
        <w:r w:rsidR="00D015DF" w:rsidRPr="003E5FCA">
          <w:rPr>
            <w:rStyle w:val="Hyperlink"/>
          </w:rPr>
          <w:t>https://docs.google.com/document/d/13XU_3H9Q1zNAEe_V23Re4O1TR9uvEf_YCunND08dXZc/edit?usp=sharing</w:t>
        </w:r>
      </w:hyperlink>
    </w:p>
    <w:p w14:paraId="279A4900" w14:textId="0F60F47E" w:rsidR="00D015DF" w:rsidRPr="003E5FCA" w:rsidRDefault="00E22AEE" w:rsidP="00FD1C71">
      <w:pPr>
        <w:pStyle w:val="Heading3"/>
      </w:pPr>
      <w:bookmarkStart w:id="54" w:name="_Toc143506121"/>
      <w:bookmarkStart w:id="55" w:name="_Toc144231297"/>
      <w:bookmarkStart w:id="56" w:name="_Toc147262869"/>
      <w:r w:rsidRPr="003E5FCA">
        <w:t>5.2.3</w:t>
      </w:r>
      <w:r w:rsidRPr="003E5FCA">
        <w:tab/>
      </w:r>
      <w:r w:rsidR="00D015DF" w:rsidRPr="003E5FCA">
        <w:t>Status update for meeting Q</w:t>
      </w:r>
      <w:bookmarkEnd w:id="54"/>
      <w:bookmarkEnd w:id="55"/>
      <w:bookmarkEnd w:id="56"/>
    </w:p>
    <w:p w14:paraId="64EF3D58" w14:textId="77777777" w:rsidR="00D015DF" w:rsidRPr="003E5FCA" w:rsidRDefault="00D015DF" w:rsidP="00D015DF">
      <w:r w:rsidRPr="003E5FCA">
        <w:t>Some updates:</w:t>
      </w:r>
    </w:p>
    <w:p w14:paraId="49114996" w14:textId="1DB453DA" w:rsidR="00D015DF" w:rsidRPr="003E5FCA" w:rsidRDefault="00E22AEE" w:rsidP="00846213">
      <w:pPr>
        <w:pStyle w:val="enumlev1"/>
      </w:pPr>
      <w:r w:rsidRPr="003E5FCA">
        <w:t>•</w:t>
      </w:r>
      <w:r w:rsidRPr="003E5FCA">
        <w:tab/>
      </w:r>
      <w:r w:rsidR="00D015DF" w:rsidRPr="003E5FCA">
        <w:t>Emma Meehan started being a member (as per an email from Emma dated the 20</w:t>
      </w:r>
      <w:r w:rsidR="006F47A5" w:rsidRPr="003E5FCA">
        <w:rPr>
          <w:vertAlign w:val="superscript"/>
        </w:rPr>
        <w:t>th</w:t>
      </w:r>
      <w:r w:rsidR="00D015DF" w:rsidRPr="003E5FCA">
        <w:t xml:space="preserve"> of September 2022).</w:t>
      </w:r>
    </w:p>
    <w:p w14:paraId="3740D98F" w14:textId="0FA98916" w:rsidR="00D015DF" w:rsidRPr="003E5FCA" w:rsidRDefault="00846213" w:rsidP="002C4E5E">
      <w:pPr>
        <w:pStyle w:val="enumlev1"/>
      </w:pPr>
      <w:r w:rsidRPr="003E5FCA">
        <w:t>•</w:t>
      </w:r>
      <w:r w:rsidRPr="003E5FCA">
        <w:tab/>
      </w:r>
      <w:r w:rsidR="00D015DF" w:rsidRPr="003E5FCA">
        <w:t xml:space="preserve">There are 12 members in the topic </w:t>
      </w:r>
      <w:r w:rsidR="0045164C" w:rsidRPr="003E5FCA">
        <w:t>group</w:t>
      </w:r>
      <w:r w:rsidR="00D015DF" w:rsidRPr="003E5FCA">
        <w:t>.</w:t>
      </w:r>
    </w:p>
    <w:p w14:paraId="4DE7032A" w14:textId="6B82A0E7" w:rsidR="00D015DF" w:rsidRPr="003E5FCA" w:rsidRDefault="00846213" w:rsidP="002C4E5E">
      <w:pPr>
        <w:pStyle w:val="enumlev1"/>
      </w:pPr>
      <w:r w:rsidRPr="003E5FCA">
        <w:t>•</w:t>
      </w:r>
      <w:r w:rsidRPr="003E5FCA">
        <w:tab/>
      </w:r>
      <w:r w:rsidR="00A6139D" w:rsidRPr="003E5FCA">
        <w:t>"</w:t>
      </w:r>
      <w:r w:rsidR="00D015DF" w:rsidRPr="003E5FCA">
        <w:t xml:space="preserve">More information about </w:t>
      </w:r>
      <w:r w:rsidR="00886015" w:rsidRPr="003E5FCA">
        <w:t>p</w:t>
      </w:r>
      <w:r w:rsidR="00D015DF" w:rsidRPr="003E5FCA">
        <w:t xml:space="preserve">rognosis including some </w:t>
      </w:r>
      <w:r w:rsidR="00E238D0" w:rsidRPr="003E5FCA">
        <w:t>c</w:t>
      </w:r>
      <w:r w:rsidR="00D015DF" w:rsidRPr="003E5FCA">
        <w:t xml:space="preserve">ase </w:t>
      </w:r>
      <w:r w:rsidR="0045164C" w:rsidRPr="003E5FCA">
        <w:t>studies</w:t>
      </w:r>
      <w:r w:rsidR="00A6139D" w:rsidRPr="003E5FCA">
        <w:t>"</w:t>
      </w:r>
      <w:r w:rsidR="00D015DF" w:rsidRPr="003E5FCA">
        <w:t xml:space="preserve"> has been updated (based on an update in </w:t>
      </w:r>
      <w:hyperlink r:id="rId29">
        <w:r w:rsidR="00D015DF" w:rsidRPr="003E5FCA">
          <w:rPr>
            <w:rFonts w:eastAsia="Times New Roman"/>
            <w:color w:val="0000FF"/>
            <w:u w:val="single"/>
          </w:rPr>
          <w:t>https://docs.google.com/document/d/1Z5AA2mhVYBFgORIT-WKLJSksRb5TSYZRSS9EFuUcZWY/edit</w:t>
        </w:r>
      </w:hyperlink>
      <w:r w:rsidR="00D015DF" w:rsidRPr="003E5FCA">
        <w:t>).</w:t>
      </w:r>
    </w:p>
    <w:p w14:paraId="32712F49" w14:textId="7788F3DC" w:rsidR="00D015DF" w:rsidRPr="003E5FCA" w:rsidRDefault="00846213" w:rsidP="002C4E5E">
      <w:pPr>
        <w:pStyle w:val="enumlev1"/>
      </w:pPr>
      <w:r w:rsidRPr="003E5FCA">
        <w:t>•</w:t>
      </w:r>
      <w:r w:rsidRPr="003E5FCA">
        <w:tab/>
      </w:r>
      <w:r w:rsidR="00D015DF" w:rsidRPr="003E5FCA">
        <w:t>Work has been done during meetings and outside of them.</w:t>
      </w:r>
    </w:p>
    <w:p w14:paraId="3B2FD2DF" w14:textId="7C3C86A8" w:rsidR="00D015DF" w:rsidRPr="003E5FCA" w:rsidRDefault="00846213" w:rsidP="002C4E5E">
      <w:pPr>
        <w:pStyle w:val="enumlev1"/>
      </w:pPr>
      <w:r w:rsidRPr="003E5FCA">
        <w:t>•</w:t>
      </w:r>
      <w:r w:rsidRPr="003E5FCA">
        <w:tab/>
      </w:r>
      <w:r w:rsidR="00D015DF" w:rsidRPr="003E5FCA">
        <w:t>An update, as provided by Peter Grinbergs:</w:t>
      </w:r>
    </w:p>
    <w:p w14:paraId="34B97633" w14:textId="6518ED75" w:rsidR="00D015DF" w:rsidRPr="003E5FCA" w:rsidRDefault="00E22AEE" w:rsidP="002C4E5E">
      <w:pPr>
        <w:pStyle w:val="enumlev2"/>
      </w:pPr>
      <w:r w:rsidRPr="003E5FCA">
        <w:t>–</w:t>
      </w:r>
      <w:r w:rsidR="00846213" w:rsidRPr="003E5FCA">
        <w:tab/>
      </w:r>
      <w:r w:rsidR="00D015DF" w:rsidRPr="003E5FCA">
        <w:t>We</w:t>
      </w:r>
      <w:r w:rsidR="00350BE7" w:rsidRPr="003E5FCA">
        <w:t xml:space="preserve"> ha</w:t>
      </w:r>
      <w:r w:rsidR="00D015DF" w:rsidRPr="003E5FCA">
        <w:t>ve taken the decision to investigate and identify an AI/ML solution against which we could conduct an abstract implementation of our proposed benchmarking solution. We feel this would effective</w:t>
      </w:r>
      <w:r w:rsidR="00C11909" w:rsidRPr="003E5FCA">
        <w:t>l</w:t>
      </w:r>
      <w:r w:rsidR="00D015DF" w:rsidRPr="003E5FCA">
        <w:t xml:space="preserve">y </w:t>
      </w:r>
      <w:r w:rsidR="00A6139D" w:rsidRPr="003E5FCA">
        <w:t>"</w:t>
      </w:r>
      <w:r w:rsidR="00D015DF" w:rsidRPr="003E5FCA">
        <w:t xml:space="preserve">stress </w:t>
      </w:r>
      <w:r w:rsidR="00C11909" w:rsidRPr="003E5FCA">
        <w:t>test</w:t>
      </w:r>
      <w:r w:rsidR="00A6139D" w:rsidRPr="003E5FCA">
        <w:t>"</w:t>
      </w:r>
      <w:r w:rsidR="00D015DF" w:rsidRPr="003E5FCA">
        <w:t xml:space="preserve"> and further define the required methodology including analysis, development of the required model</w:t>
      </w:r>
      <w:r w:rsidR="00217773" w:rsidRPr="003E5FCA">
        <w:t>,</w:t>
      </w:r>
      <w:r w:rsidR="00D015DF" w:rsidRPr="003E5FCA">
        <w:t xml:space="preserve"> and relevant variables against which the system will be evaluated. Secondary to this we proposed to review real</w:t>
      </w:r>
      <w:r w:rsidR="00674E9A" w:rsidRPr="003E5FCA">
        <w:t>-</w:t>
      </w:r>
      <w:r w:rsidR="00D015DF" w:rsidRPr="003E5FCA">
        <w:t xml:space="preserve">world data </w:t>
      </w:r>
      <w:proofErr w:type="gramStart"/>
      <w:r w:rsidR="00D015DF" w:rsidRPr="003E5FCA">
        <w:t>in an attempt to</w:t>
      </w:r>
      <w:proofErr w:type="gramEnd"/>
      <w:r w:rsidR="00D015DF" w:rsidRPr="003E5FCA">
        <w:t xml:space="preserve"> identify the necessary variables against which this solution could be evaluated, inclusive of exploring ways in which to expand upon this real</w:t>
      </w:r>
      <w:r w:rsidR="00DD59C0" w:rsidRPr="003E5FCA">
        <w:t>-</w:t>
      </w:r>
      <w:r w:rsidR="00D015DF" w:rsidRPr="003E5FCA">
        <w:t>world data set</w:t>
      </w:r>
      <w:r w:rsidR="007F277E" w:rsidRPr="003E5FCA">
        <w:t>,</w:t>
      </w:r>
      <w:r w:rsidR="00D015DF" w:rsidRPr="003E5FCA">
        <w:t xml:space="preserve"> e.g.</w:t>
      </w:r>
      <w:r w:rsidR="000A0F4F" w:rsidRPr="003E5FCA">
        <w:t>,</w:t>
      </w:r>
      <w:r w:rsidR="00D015DF" w:rsidRPr="003E5FCA">
        <w:t xml:space="preserve"> creating further synthetic data to increase/enhance the breadth and depth of data. We have identified a collaborator who may be </w:t>
      </w:r>
      <w:proofErr w:type="gramStart"/>
      <w:r w:rsidR="00D015DF" w:rsidRPr="003E5FCA">
        <w:t>in a position</w:t>
      </w:r>
      <w:proofErr w:type="gramEnd"/>
      <w:r w:rsidR="00D015DF" w:rsidRPr="003E5FCA">
        <w:t xml:space="preserve"> to provide real</w:t>
      </w:r>
      <w:r w:rsidR="00DD59C0" w:rsidRPr="003E5FCA">
        <w:t>-</w:t>
      </w:r>
      <w:r w:rsidR="00D015DF" w:rsidRPr="003E5FCA">
        <w:t>world data</w:t>
      </w:r>
      <w:r w:rsidR="00781FBC" w:rsidRPr="003E5FCA">
        <w:t>.</w:t>
      </w:r>
    </w:p>
    <w:p w14:paraId="49F85D6A" w14:textId="3917D984" w:rsidR="00D015DF" w:rsidRPr="003E5FCA" w:rsidRDefault="00846213" w:rsidP="002C4E5E">
      <w:pPr>
        <w:pStyle w:val="enumlev1"/>
      </w:pPr>
      <w:r w:rsidRPr="003E5FCA">
        <w:t>•</w:t>
      </w:r>
      <w:r w:rsidRPr="003E5FCA">
        <w:tab/>
      </w:r>
      <w:r w:rsidR="00D015DF" w:rsidRPr="003E5FCA">
        <w:t>The audit-related work is being paused</w:t>
      </w:r>
      <w:r w:rsidR="0035688A" w:rsidRPr="003E5FCA">
        <w:t>.</w:t>
      </w:r>
      <w:r w:rsidR="00D015DF" w:rsidRPr="003E5FCA">
        <w:t xml:space="preserve"> </w:t>
      </w:r>
      <w:r w:rsidR="0035688A" w:rsidRPr="003E5FCA">
        <w:t>M</w:t>
      </w:r>
      <w:r w:rsidR="00D015DF" w:rsidRPr="003E5FCA">
        <w:t xml:space="preserve">ost likely </w:t>
      </w:r>
      <w:r w:rsidR="0035688A" w:rsidRPr="003E5FCA">
        <w:t>i</w:t>
      </w:r>
      <w:r w:rsidR="00D015DF" w:rsidRPr="003E5FCA">
        <w:t xml:space="preserve">t may be continued when, e.g., there is at least one specific real solution (like a product/system) that the topic group </w:t>
      </w:r>
      <w:r w:rsidR="0045164C" w:rsidRPr="003E5FCA">
        <w:t>i</w:t>
      </w:r>
      <w:r w:rsidR="00D015DF" w:rsidRPr="003E5FCA">
        <w:t>s '</w:t>
      </w:r>
      <w:r w:rsidR="0045164C" w:rsidRPr="003E5FCA">
        <w:t>directly</w:t>
      </w:r>
      <w:r w:rsidR="00D015DF" w:rsidRPr="003E5FCA">
        <w:t>' '</w:t>
      </w:r>
      <w:r w:rsidR="0045164C" w:rsidRPr="003E5FCA">
        <w:t>working</w:t>
      </w:r>
      <w:r w:rsidR="00D015DF" w:rsidRPr="003E5FCA">
        <w:t>' with.</w:t>
      </w:r>
    </w:p>
    <w:p w14:paraId="58249202" w14:textId="3AB82539" w:rsidR="00D015DF" w:rsidRPr="003E5FCA" w:rsidRDefault="00846213" w:rsidP="002C4E5E">
      <w:pPr>
        <w:pStyle w:val="enumlev1"/>
      </w:pPr>
      <w:r w:rsidRPr="003E5FCA">
        <w:t>•</w:t>
      </w:r>
      <w:r w:rsidRPr="003E5FCA">
        <w:tab/>
      </w:r>
      <w:r w:rsidR="00D015DF" w:rsidRPr="003E5FCA">
        <w:t>Three topic group meetings took place:</w:t>
      </w:r>
    </w:p>
    <w:p w14:paraId="0E024327" w14:textId="40E78281" w:rsidR="00D015DF" w:rsidRPr="003E5FCA" w:rsidRDefault="00E22AEE" w:rsidP="00E22AEE">
      <w:pPr>
        <w:pStyle w:val="enumlev2"/>
        <w:jc w:val="left"/>
      </w:pPr>
      <w:r w:rsidRPr="003E5FCA">
        <w:t>–</w:t>
      </w:r>
      <w:r w:rsidR="00846213" w:rsidRPr="003E5FCA">
        <w:tab/>
      </w:r>
      <w:r w:rsidR="00D015DF" w:rsidRPr="003E5FCA">
        <w:t>13</w:t>
      </w:r>
      <w:r w:rsidR="00D015DF" w:rsidRPr="003E5FCA">
        <w:rPr>
          <w:vertAlign w:val="superscript"/>
        </w:rPr>
        <w:t>th</w:t>
      </w:r>
      <w:r w:rsidR="00D015DF" w:rsidRPr="003E5FCA">
        <w:t xml:space="preserve"> of September 2022: </w:t>
      </w:r>
      <w:hyperlink r:id="rId30">
        <w:r w:rsidR="00D015DF" w:rsidRPr="003E5FCA">
          <w:rPr>
            <w:rFonts w:eastAsia="Times New Roman"/>
            <w:color w:val="0000FF"/>
            <w:u w:val="single"/>
          </w:rPr>
          <w:t>https://docs.google.com/document/d/1ISnfQl73RKDeDF1nKgjQ1VaSayOdn3N2VHiWWRKb7Bo/edit</w:t>
        </w:r>
      </w:hyperlink>
    </w:p>
    <w:p w14:paraId="07D6DC47" w14:textId="79EA4138" w:rsidR="00D015DF" w:rsidRPr="003E5FCA" w:rsidRDefault="00D1307F" w:rsidP="00E22AEE">
      <w:pPr>
        <w:pStyle w:val="enumlev2"/>
        <w:jc w:val="left"/>
      </w:pPr>
      <w:r w:rsidRPr="003E5FCA">
        <w:t>–</w:t>
      </w:r>
      <w:r w:rsidR="00846213" w:rsidRPr="003E5FCA">
        <w:tab/>
      </w:r>
      <w:r w:rsidR="00D015DF" w:rsidRPr="003E5FCA">
        <w:t>18</w:t>
      </w:r>
      <w:r w:rsidR="00D015DF" w:rsidRPr="003E5FCA">
        <w:rPr>
          <w:vertAlign w:val="superscript"/>
        </w:rPr>
        <w:t>th</w:t>
      </w:r>
      <w:r w:rsidR="00D015DF" w:rsidRPr="003E5FCA">
        <w:t xml:space="preserve"> of October 2022: </w:t>
      </w:r>
      <w:hyperlink r:id="rId31">
        <w:r w:rsidR="00D015DF" w:rsidRPr="003E5FCA">
          <w:rPr>
            <w:rFonts w:eastAsia="Times New Roman"/>
            <w:color w:val="0000FF"/>
            <w:u w:val="single"/>
          </w:rPr>
          <w:t>https://docs.google.com/document/d/1wjOxACySLZI0FrCo0FuocH5rad6n4-vQebtnU7-mgyg/edit</w:t>
        </w:r>
      </w:hyperlink>
    </w:p>
    <w:p w14:paraId="58CD509B" w14:textId="48FF65BA" w:rsidR="00D015DF" w:rsidRPr="003E5FCA" w:rsidRDefault="00D1307F" w:rsidP="00E22AEE">
      <w:pPr>
        <w:pStyle w:val="enumlev2"/>
        <w:jc w:val="left"/>
      </w:pPr>
      <w:r w:rsidRPr="003E5FCA">
        <w:t>–</w:t>
      </w:r>
      <w:r w:rsidR="00846213" w:rsidRPr="003E5FCA">
        <w:tab/>
      </w:r>
      <w:r w:rsidR="00D015DF" w:rsidRPr="003E5FCA">
        <w:t>22</w:t>
      </w:r>
      <w:r w:rsidR="00D015DF" w:rsidRPr="003E5FCA">
        <w:rPr>
          <w:vertAlign w:val="superscript"/>
        </w:rPr>
        <w:t>nd</w:t>
      </w:r>
      <w:r w:rsidR="00D015DF" w:rsidRPr="003E5FCA">
        <w:t xml:space="preserve"> of November 2022: </w:t>
      </w:r>
      <w:hyperlink r:id="rId32">
        <w:r w:rsidR="00D015DF" w:rsidRPr="003E5FCA">
          <w:rPr>
            <w:rFonts w:eastAsia="Times New Roman"/>
            <w:color w:val="0000FF"/>
            <w:u w:val="single"/>
          </w:rPr>
          <w:t>https://docs.google.com/document/d/1m3liYsoSCvetPsR3iaJAyMZr78y3VLJSIBKnYnKD-RQ/edit</w:t>
        </w:r>
      </w:hyperlink>
    </w:p>
    <w:p w14:paraId="579A28B8" w14:textId="0A1C8E2C" w:rsidR="00D015DF" w:rsidRPr="003E5FCA" w:rsidRDefault="00846213" w:rsidP="002C4E5E">
      <w:pPr>
        <w:pStyle w:val="enumlev1"/>
      </w:pPr>
      <w:r w:rsidRPr="003E5FCA">
        <w:lastRenderedPageBreak/>
        <w:t>•</w:t>
      </w:r>
      <w:r w:rsidRPr="003E5FCA">
        <w:tab/>
      </w:r>
      <w:r w:rsidR="00D015DF" w:rsidRPr="003E5FCA">
        <w:t xml:space="preserve">Yura Perov is planning to stop being one of the topic drivers. However, the transition has not finished, so Yura is going to remain </w:t>
      </w:r>
      <w:r w:rsidR="00EA106D" w:rsidRPr="003E5FCA">
        <w:t xml:space="preserve">as </w:t>
      </w:r>
      <w:r w:rsidR="00D015DF" w:rsidRPr="003E5FCA">
        <w:t>one of the topic drivers for some time.</w:t>
      </w:r>
    </w:p>
    <w:p w14:paraId="5018EF96" w14:textId="39EAAD79" w:rsidR="00D015DF" w:rsidRPr="003E5FCA" w:rsidRDefault="00D1307F" w:rsidP="00FD1C71">
      <w:pPr>
        <w:pStyle w:val="Heading3"/>
      </w:pPr>
      <w:bookmarkStart w:id="57" w:name="_Toc143506122"/>
      <w:bookmarkStart w:id="58" w:name="_Toc144231298"/>
      <w:bookmarkStart w:id="59" w:name="_Toc147262870"/>
      <w:r w:rsidRPr="003E5FCA">
        <w:t>5.2.4</w:t>
      </w:r>
      <w:r w:rsidRPr="003E5FCA">
        <w:tab/>
      </w:r>
      <w:r w:rsidR="00D015DF" w:rsidRPr="003E5FCA">
        <w:t>Status update for meeting P</w:t>
      </w:r>
      <w:bookmarkEnd w:id="57"/>
      <w:bookmarkEnd w:id="58"/>
      <w:bookmarkEnd w:id="59"/>
    </w:p>
    <w:p w14:paraId="67AC380A" w14:textId="77777777" w:rsidR="00D015DF" w:rsidRPr="003E5FCA" w:rsidRDefault="00D015DF" w:rsidP="00D015DF">
      <w:r w:rsidRPr="003E5FCA">
        <w:t>Some updates:</w:t>
      </w:r>
    </w:p>
    <w:p w14:paraId="54EEBCB6" w14:textId="32F003D8" w:rsidR="00D015DF" w:rsidRPr="003E5FCA" w:rsidRDefault="00547377" w:rsidP="00846213">
      <w:pPr>
        <w:pStyle w:val="enumlev1"/>
      </w:pPr>
      <w:r w:rsidRPr="003E5FCA">
        <w:t>•</w:t>
      </w:r>
      <w:r w:rsidRPr="003E5FCA">
        <w:tab/>
      </w:r>
      <w:proofErr w:type="spellStart"/>
      <w:r w:rsidR="00D015DF" w:rsidRPr="003E5FCA">
        <w:t>Azadur</w:t>
      </w:r>
      <w:proofErr w:type="spellEnd"/>
      <w:r w:rsidR="00D015DF" w:rsidRPr="003E5FCA">
        <w:t xml:space="preserve"> Rahman Sarker and Ashwini </w:t>
      </w:r>
      <w:proofErr w:type="spellStart"/>
      <w:r w:rsidR="00D015DF" w:rsidRPr="003E5FCA">
        <w:t>Sathnur</w:t>
      </w:r>
      <w:proofErr w:type="spellEnd"/>
      <w:r w:rsidR="00D015DF" w:rsidRPr="003E5FCA">
        <w:t xml:space="preserve"> started being members (as per their emails dated the 15</w:t>
      </w:r>
      <w:r w:rsidR="00D52419" w:rsidRPr="003E5FCA">
        <w:rPr>
          <w:vertAlign w:val="superscript"/>
        </w:rPr>
        <w:t>th</w:t>
      </w:r>
      <w:r w:rsidR="00D015DF" w:rsidRPr="003E5FCA">
        <w:t xml:space="preserve"> of August 2022).</w:t>
      </w:r>
    </w:p>
    <w:p w14:paraId="65CA6D3A" w14:textId="1C8E1220" w:rsidR="00D015DF" w:rsidRPr="003E5FCA" w:rsidRDefault="00846213" w:rsidP="002C4E5E">
      <w:pPr>
        <w:pStyle w:val="enumlev1"/>
      </w:pPr>
      <w:r w:rsidRPr="003E5FCA">
        <w:t>•</w:t>
      </w:r>
      <w:r w:rsidRPr="003E5FCA">
        <w:tab/>
      </w:r>
      <w:r w:rsidR="00D015DF" w:rsidRPr="003E5FCA">
        <w:t>There are 11 members in the topic group.</w:t>
      </w:r>
    </w:p>
    <w:p w14:paraId="21CD457B" w14:textId="631F62B2" w:rsidR="00D015DF" w:rsidRPr="003E5FCA" w:rsidRDefault="00846213" w:rsidP="002C4E5E">
      <w:pPr>
        <w:pStyle w:val="enumlev1"/>
      </w:pPr>
      <w:r w:rsidRPr="003E5FCA">
        <w:t>•</w:t>
      </w:r>
      <w:r w:rsidRPr="003E5FCA">
        <w:tab/>
      </w:r>
      <w:r w:rsidR="00D015DF" w:rsidRPr="003E5FCA">
        <w:t>Six topic group meetings took place:</w:t>
      </w:r>
    </w:p>
    <w:p w14:paraId="5AEF3961" w14:textId="43256498" w:rsidR="00D015DF" w:rsidRPr="003E5FCA" w:rsidRDefault="00547377" w:rsidP="00547377">
      <w:pPr>
        <w:pStyle w:val="enumlev2"/>
        <w:jc w:val="left"/>
      </w:pPr>
      <w:r w:rsidRPr="003E5FCA">
        <w:t>–</w:t>
      </w:r>
      <w:r w:rsidR="00846213" w:rsidRPr="003E5FCA">
        <w:tab/>
      </w:r>
      <w:r w:rsidR="00D015DF" w:rsidRPr="003E5FCA">
        <w:t>7</w:t>
      </w:r>
      <w:r w:rsidR="00D015DF" w:rsidRPr="003E5FCA">
        <w:rPr>
          <w:vertAlign w:val="superscript"/>
        </w:rPr>
        <w:t>th</w:t>
      </w:r>
      <w:r w:rsidR="00D015DF" w:rsidRPr="003E5FCA">
        <w:t xml:space="preserve"> of June 2022: </w:t>
      </w:r>
      <w:hyperlink r:id="rId33">
        <w:r w:rsidR="00D015DF" w:rsidRPr="003E5FCA">
          <w:rPr>
            <w:rFonts w:eastAsia="Times New Roman"/>
            <w:color w:val="0000FF"/>
            <w:u w:val="single"/>
          </w:rPr>
          <w:t>https://docs.google.com/document/d/1HnrsCn4rhraZdH8XTu0uJWoSArrB0UTLoz6bX1oDqeU/edit</w:t>
        </w:r>
      </w:hyperlink>
    </w:p>
    <w:p w14:paraId="267912D6" w14:textId="1BF2C8F9" w:rsidR="00D015DF" w:rsidRPr="003E5FCA" w:rsidRDefault="00547377" w:rsidP="00547377">
      <w:pPr>
        <w:pStyle w:val="enumlev2"/>
        <w:jc w:val="left"/>
      </w:pPr>
      <w:r w:rsidRPr="003E5FCA">
        <w:t>–</w:t>
      </w:r>
      <w:r w:rsidR="00846213" w:rsidRPr="003E5FCA">
        <w:tab/>
      </w:r>
      <w:r w:rsidR="00D015DF" w:rsidRPr="003E5FCA">
        <w:t>21</w:t>
      </w:r>
      <w:r w:rsidR="00D015DF" w:rsidRPr="003E5FCA">
        <w:rPr>
          <w:vertAlign w:val="superscript"/>
        </w:rPr>
        <w:t>st</w:t>
      </w:r>
      <w:r w:rsidR="00D015DF" w:rsidRPr="003E5FCA">
        <w:t xml:space="preserve"> of June 2022: </w:t>
      </w:r>
      <w:hyperlink r:id="rId34">
        <w:r w:rsidR="00D015DF" w:rsidRPr="003E5FCA">
          <w:rPr>
            <w:rFonts w:eastAsia="Times New Roman"/>
            <w:color w:val="0000FF"/>
            <w:u w:val="single"/>
          </w:rPr>
          <w:t>https://docs.google.com/document/d/1AtZdcq1ZSW6vdM6gXUh4pKhHrsoVt5ev5cdikRu75ao/edit</w:t>
        </w:r>
      </w:hyperlink>
    </w:p>
    <w:p w14:paraId="0DD451FE" w14:textId="6F530831" w:rsidR="00D015DF" w:rsidRPr="003E5FCA" w:rsidRDefault="00547377" w:rsidP="00547377">
      <w:pPr>
        <w:pStyle w:val="enumlev2"/>
        <w:jc w:val="left"/>
      </w:pPr>
      <w:r w:rsidRPr="003E5FCA">
        <w:t>–</w:t>
      </w:r>
      <w:r w:rsidR="00846213" w:rsidRPr="003E5FCA">
        <w:tab/>
      </w:r>
      <w:r w:rsidR="00D015DF" w:rsidRPr="003E5FCA">
        <w:t>5</w:t>
      </w:r>
      <w:r w:rsidR="00D015DF" w:rsidRPr="003E5FCA">
        <w:rPr>
          <w:vertAlign w:val="superscript"/>
        </w:rPr>
        <w:t>th</w:t>
      </w:r>
      <w:r w:rsidR="00D015DF" w:rsidRPr="003E5FCA">
        <w:t xml:space="preserve"> of July 202</w:t>
      </w:r>
      <w:r w:rsidR="00781FBC" w:rsidRPr="003E5FCA">
        <w:t>2</w:t>
      </w:r>
      <w:r w:rsidR="00D015DF" w:rsidRPr="003E5FCA">
        <w:t>:</w:t>
      </w:r>
      <w:r w:rsidRPr="003E5FCA">
        <w:t xml:space="preserve"> </w:t>
      </w:r>
      <w:r w:rsidRPr="003E5FCA">
        <w:br/>
      </w:r>
      <w:hyperlink r:id="rId35" w:history="1">
        <w:r w:rsidR="00391886" w:rsidRPr="003E5FCA">
          <w:rPr>
            <w:rStyle w:val="Hyperlink"/>
            <w:rFonts w:eastAsia="Times New Roman"/>
          </w:rPr>
          <w:t>https://docs.google.com/document/d/120HXQDD-SM0Rwa6yhKqbkqRoqlH7PiuMphxH4FJet90/edit</w:t>
        </w:r>
      </w:hyperlink>
    </w:p>
    <w:p w14:paraId="255A443C" w14:textId="075E0C50" w:rsidR="00D015DF" w:rsidRPr="003E5FCA" w:rsidRDefault="00547377" w:rsidP="00547377">
      <w:pPr>
        <w:pStyle w:val="enumlev2"/>
        <w:jc w:val="left"/>
      </w:pPr>
      <w:r w:rsidRPr="003E5FCA">
        <w:t>–</w:t>
      </w:r>
      <w:r w:rsidR="00846213" w:rsidRPr="003E5FCA">
        <w:tab/>
      </w:r>
      <w:r w:rsidR="00D015DF" w:rsidRPr="003E5FCA">
        <w:t>26</w:t>
      </w:r>
      <w:r w:rsidR="00D015DF" w:rsidRPr="003E5FCA">
        <w:rPr>
          <w:vertAlign w:val="superscript"/>
        </w:rPr>
        <w:t>th</w:t>
      </w:r>
      <w:r w:rsidR="00D015DF" w:rsidRPr="003E5FCA">
        <w:t xml:space="preserve"> of July 2022: </w:t>
      </w:r>
      <w:hyperlink r:id="rId36">
        <w:r w:rsidR="00D015DF" w:rsidRPr="003E5FCA">
          <w:rPr>
            <w:rFonts w:eastAsia="Times New Roman"/>
            <w:color w:val="0000FF"/>
            <w:u w:val="single"/>
          </w:rPr>
          <w:t>https://docs.google.com/document/d/12WRkhd1e2FcmgC_pOIMk5Qw9dfTsBWtIPQZV21n7Vg4/edit</w:t>
        </w:r>
      </w:hyperlink>
    </w:p>
    <w:p w14:paraId="12F865CD" w14:textId="096EC0E6" w:rsidR="00D015DF" w:rsidRPr="003E5FCA" w:rsidRDefault="00547377" w:rsidP="00547377">
      <w:pPr>
        <w:pStyle w:val="enumlev2"/>
        <w:jc w:val="left"/>
      </w:pPr>
      <w:r w:rsidRPr="003E5FCA">
        <w:t>–</w:t>
      </w:r>
      <w:r w:rsidR="00846213" w:rsidRPr="003E5FCA">
        <w:tab/>
      </w:r>
      <w:r w:rsidR="00D015DF" w:rsidRPr="003E5FCA">
        <w:t>16</w:t>
      </w:r>
      <w:r w:rsidR="00D015DF" w:rsidRPr="003E5FCA">
        <w:rPr>
          <w:vertAlign w:val="superscript"/>
        </w:rPr>
        <w:t>th</w:t>
      </w:r>
      <w:r w:rsidR="00D015DF" w:rsidRPr="003E5FCA">
        <w:t xml:space="preserve"> of August 2022: </w:t>
      </w:r>
      <w:hyperlink r:id="rId37">
        <w:r w:rsidR="00D015DF" w:rsidRPr="003E5FCA">
          <w:rPr>
            <w:rFonts w:eastAsia="Times New Roman"/>
            <w:color w:val="0000FF"/>
            <w:u w:val="single"/>
          </w:rPr>
          <w:t>https://docs.google.com/document/d/1Z5nV3kkIUt5b2YARRzb2sYcW1sr4nJfHFLbvGTOIXJQ/edit</w:t>
        </w:r>
      </w:hyperlink>
    </w:p>
    <w:p w14:paraId="5E661F32" w14:textId="1F266332" w:rsidR="00D015DF" w:rsidRPr="003E5FCA" w:rsidRDefault="00547377" w:rsidP="00547377">
      <w:pPr>
        <w:pStyle w:val="enumlev2"/>
        <w:jc w:val="left"/>
      </w:pPr>
      <w:r w:rsidRPr="003E5FCA">
        <w:t>–</w:t>
      </w:r>
      <w:r w:rsidR="00846213" w:rsidRPr="003E5FCA">
        <w:tab/>
      </w:r>
      <w:r w:rsidR="00D015DF" w:rsidRPr="003E5FCA">
        <w:t>30</w:t>
      </w:r>
      <w:r w:rsidR="00D015DF" w:rsidRPr="003E5FCA">
        <w:rPr>
          <w:vertAlign w:val="superscript"/>
        </w:rPr>
        <w:t>th</w:t>
      </w:r>
      <w:r w:rsidR="00D015DF" w:rsidRPr="003E5FCA">
        <w:t xml:space="preserve"> of August 2022: </w:t>
      </w:r>
      <w:hyperlink r:id="rId38">
        <w:r w:rsidR="00D015DF" w:rsidRPr="003E5FCA">
          <w:rPr>
            <w:rFonts w:eastAsia="Times New Roman"/>
            <w:color w:val="0000FF"/>
            <w:u w:val="single"/>
          </w:rPr>
          <w:t>https://docs.google.com/document/d/1X2rZxujBuiJVMk62NdlbWKLq-rz1xd2v1rUJNiDeqWw/edit</w:t>
        </w:r>
      </w:hyperlink>
    </w:p>
    <w:p w14:paraId="0EC7A413" w14:textId="0C3127D8" w:rsidR="00D015DF" w:rsidRPr="003E5FCA" w:rsidRDefault="00846213" w:rsidP="00547377">
      <w:pPr>
        <w:pStyle w:val="enumlev1"/>
        <w:jc w:val="left"/>
      </w:pPr>
      <w:r w:rsidRPr="003E5FCA">
        <w:t>•</w:t>
      </w:r>
      <w:r w:rsidRPr="003E5FCA">
        <w:tab/>
      </w:r>
      <w:r w:rsidR="00D015DF" w:rsidRPr="003E5FCA">
        <w:t xml:space="preserve">The document </w:t>
      </w:r>
      <w:hyperlink r:id="rId39" w:anchor="gid=0">
        <w:r w:rsidR="00D015DF" w:rsidRPr="003E5FCA">
          <w:rPr>
            <w:rFonts w:eastAsia="Times New Roman"/>
            <w:color w:val="0000FF"/>
            <w:u w:val="single"/>
          </w:rPr>
          <w:t>https://docs.google.com/spreadsheets/d/1qIZYut9DzAkuTQYqA9aQJ4e5oxM8LnEZ7XPCvBm2DSs/edit#gid=0</w:t>
        </w:r>
      </w:hyperlink>
      <w:r w:rsidR="00D015DF" w:rsidRPr="003E5FCA">
        <w:t xml:space="preserve"> with synthetic cases has been updated:</w:t>
      </w:r>
    </w:p>
    <w:p w14:paraId="1BEE1764" w14:textId="3AA1A461" w:rsidR="00D015DF" w:rsidRPr="003E5FCA" w:rsidRDefault="00547377" w:rsidP="002C4E5E">
      <w:pPr>
        <w:pStyle w:val="enumlev2"/>
      </w:pPr>
      <w:r w:rsidRPr="003E5FCA">
        <w:t>–</w:t>
      </w:r>
      <w:r w:rsidR="00846213" w:rsidRPr="003E5FCA">
        <w:tab/>
      </w:r>
      <w:r w:rsidR="00D015DF" w:rsidRPr="003E5FCA">
        <w:t>Column (B</w:t>
      </w:r>
      <w:r w:rsidR="001F71B8" w:rsidRPr="003E5FCA">
        <w:t>E</w:t>
      </w:r>
      <w:r w:rsidR="00D015DF" w:rsidRPr="003E5FCA">
        <w:t xml:space="preserve">) </w:t>
      </w:r>
      <w:r w:rsidR="00A6139D" w:rsidRPr="003E5FCA">
        <w:t>"</w:t>
      </w:r>
      <w:r w:rsidR="00D015DF" w:rsidRPr="003E5FCA">
        <w:t xml:space="preserve">Summary </w:t>
      </w:r>
      <w:r w:rsidR="00380E1E" w:rsidRPr="003E5FCA">
        <w:t>prevalence</w:t>
      </w:r>
      <w:r w:rsidR="00A6139D" w:rsidRPr="003E5FCA">
        <w:t>"</w:t>
      </w:r>
      <w:r w:rsidR="00D015DF" w:rsidRPr="003E5FCA">
        <w:t xml:space="preserve"> (that is the new name of the column) was updated. </w:t>
      </w:r>
      <w:r w:rsidR="00D015DF" w:rsidRPr="003E5FCA">
        <w:rPr>
          <w:i/>
          <w:iCs/>
        </w:rPr>
        <w:t>Nota be</w:t>
      </w:r>
      <w:r w:rsidR="00DD356A" w:rsidRPr="003E5FCA">
        <w:rPr>
          <w:i/>
          <w:iCs/>
        </w:rPr>
        <w:t>n</w:t>
      </w:r>
      <w:r w:rsidR="00D015DF" w:rsidRPr="003E5FCA">
        <w:rPr>
          <w:i/>
          <w:iCs/>
        </w:rPr>
        <w:t>e</w:t>
      </w:r>
      <w:r w:rsidR="00D015DF" w:rsidRPr="003E5FCA">
        <w:t xml:space="preserve"> </w:t>
      </w:r>
      <w:r w:rsidRPr="003E5FCA">
        <w:t>–</w:t>
      </w:r>
      <w:r w:rsidR="00D015DF" w:rsidRPr="003E5FCA">
        <w:t xml:space="preserve"> Michael Guar</w:t>
      </w:r>
      <w:r w:rsidR="00DD356A" w:rsidRPr="003E5FCA">
        <w:t>d</w:t>
      </w:r>
      <w:r w:rsidR="00D015DF" w:rsidRPr="003E5FCA">
        <w:t xml:space="preserve">: 'unable to get one single population or global data, due to heterogeneity of presenting </w:t>
      </w:r>
      <w:r w:rsidR="00380E1E" w:rsidRPr="003E5FCA">
        <w:t>conditions</w:t>
      </w:r>
      <w:r w:rsidR="00D015DF" w:rsidRPr="003E5FCA">
        <w:t>'. Some other cells were updated. Those updates were made by Michael Guard.</w:t>
      </w:r>
    </w:p>
    <w:p w14:paraId="18040A6F" w14:textId="408A223D" w:rsidR="00D015DF" w:rsidRPr="003E5FCA" w:rsidRDefault="00547377" w:rsidP="002C4E5E">
      <w:pPr>
        <w:pStyle w:val="enumlev2"/>
      </w:pPr>
      <w:r w:rsidRPr="003E5FCA">
        <w:t>–</w:t>
      </w:r>
      <w:r w:rsidR="00846213" w:rsidRPr="003E5FCA">
        <w:tab/>
      </w:r>
      <w:r w:rsidR="00D015DF" w:rsidRPr="003E5FCA">
        <w:t>Column (B</w:t>
      </w:r>
      <w:r w:rsidR="001F71B8" w:rsidRPr="003E5FCA">
        <w:t>B</w:t>
      </w:r>
      <w:r w:rsidR="00D015DF" w:rsidRPr="003E5FCA">
        <w:t xml:space="preserve">) </w:t>
      </w:r>
      <w:r w:rsidR="00A6139D" w:rsidRPr="003E5FCA">
        <w:t>"</w:t>
      </w:r>
      <w:r w:rsidR="00D015DF" w:rsidRPr="003E5FCA">
        <w:t xml:space="preserve">Coding for </w:t>
      </w:r>
      <w:r w:rsidR="007354C9" w:rsidRPr="003E5FCA">
        <w:t>p</w:t>
      </w:r>
      <w:r w:rsidR="00D015DF" w:rsidRPr="003E5FCA">
        <w:t xml:space="preserve">rimary provisional </w:t>
      </w:r>
      <w:r w:rsidR="00380E1E" w:rsidRPr="003E5FCA">
        <w:t>diagnosi</w:t>
      </w:r>
      <w:r w:rsidR="00D015DF" w:rsidRPr="003E5FCA">
        <w:t xml:space="preserve">s </w:t>
      </w:r>
      <w:r w:rsidRPr="003E5FCA">
        <w:t>–</w:t>
      </w:r>
      <w:r w:rsidR="00D015DF" w:rsidRPr="003E5FCA">
        <w:t xml:space="preserve"> IC</w:t>
      </w:r>
      <w:r w:rsidR="00DD356A" w:rsidRPr="003E5FCA">
        <w:t>D</w:t>
      </w:r>
      <w:r w:rsidR="00D015DF" w:rsidRPr="003E5FCA">
        <w:t>11</w:t>
      </w:r>
      <w:r w:rsidR="00A6139D" w:rsidRPr="003E5FCA">
        <w:t>"</w:t>
      </w:r>
      <w:r w:rsidR="00D015DF" w:rsidRPr="003E5FCA">
        <w:t xml:space="preserve"> added. Values for it were added by Joseph </w:t>
      </w:r>
      <w:proofErr w:type="spellStart"/>
      <w:r w:rsidR="00D015DF" w:rsidRPr="003E5FCA">
        <w:t>LeMoine</w:t>
      </w:r>
      <w:proofErr w:type="spellEnd"/>
      <w:r w:rsidR="00D015DF" w:rsidRPr="003E5FCA">
        <w:t>.</w:t>
      </w:r>
    </w:p>
    <w:p w14:paraId="6E10F327" w14:textId="56E19DF7" w:rsidR="00D015DF" w:rsidRPr="003E5FCA" w:rsidRDefault="00846213" w:rsidP="002C4E5E">
      <w:pPr>
        <w:pStyle w:val="enumlev1"/>
      </w:pPr>
      <w:r w:rsidRPr="003E5FCA">
        <w:t>•</w:t>
      </w:r>
      <w:r w:rsidRPr="003E5FCA">
        <w:tab/>
      </w:r>
      <w:r w:rsidR="00D015DF" w:rsidRPr="003E5FCA">
        <w:t xml:space="preserve">Received comments/documents from Ashwini </w:t>
      </w:r>
      <w:proofErr w:type="spellStart"/>
      <w:r w:rsidR="00D015DF" w:rsidRPr="003E5FCA">
        <w:t>Sathnur</w:t>
      </w:r>
      <w:proofErr w:type="spellEnd"/>
      <w:r w:rsidR="00D015DF" w:rsidRPr="003E5FCA">
        <w:t>. Some of them were discussed and there can be further discussion(s) as part of topic group meeting(s).</w:t>
      </w:r>
    </w:p>
    <w:p w14:paraId="1B4D0D2A" w14:textId="41166C53" w:rsidR="00D015DF" w:rsidRPr="003E5FCA" w:rsidRDefault="00846213" w:rsidP="002C4E5E">
      <w:pPr>
        <w:pStyle w:val="enumlev1"/>
      </w:pPr>
      <w:r w:rsidRPr="003E5FCA">
        <w:t>•</w:t>
      </w:r>
      <w:r w:rsidRPr="003E5FCA">
        <w:tab/>
      </w:r>
      <w:r w:rsidR="00D015DF" w:rsidRPr="003E5FCA">
        <w:t>Some work for the audit has been done.</w:t>
      </w:r>
    </w:p>
    <w:p w14:paraId="75FED09B" w14:textId="3AE82E33" w:rsidR="00D015DF" w:rsidRPr="003E5FCA" w:rsidRDefault="00547377" w:rsidP="002C4E5E">
      <w:pPr>
        <w:pStyle w:val="enumlev2"/>
      </w:pPr>
      <w:r w:rsidRPr="003E5FCA">
        <w:t>–</w:t>
      </w:r>
      <w:r w:rsidR="00846213" w:rsidRPr="003E5FCA">
        <w:tab/>
      </w:r>
      <w:r w:rsidR="001F71B8" w:rsidRPr="003E5FCA">
        <w:t>Document</w:t>
      </w:r>
      <w:r w:rsidR="00D015DF" w:rsidRPr="003E5FCA">
        <w:t xml:space="preserve"> </w:t>
      </w:r>
      <w:r w:rsidR="00A6139D" w:rsidRPr="003E5FCA">
        <w:t>"</w:t>
      </w:r>
      <w:r w:rsidR="00D015DF" w:rsidRPr="003E5FCA">
        <w:t>[PUBLIC] Initial answers for the audit (July 20</w:t>
      </w:r>
      <w:r w:rsidR="001F71B8" w:rsidRPr="003E5FCA">
        <w:t>2</w:t>
      </w:r>
      <w:r w:rsidR="00D015DF" w:rsidRPr="003E5FCA">
        <w:t>2)</w:t>
      </w:r>
      <w:r w:rsidR="00A6139D" w:rsidRPr="003E5FCA">
        <w:t>"</w:t>
      </w:r>
      <w:r w:rsidR="00D015DF" w:rsidRPr="003E5FCA">
        <w:t xml:space="preserve">: </w:t>
      </w:r>
      <w:hyperlink r:id="rId40" w:anchor="heading=h.6z1l97e7aj1k">
        <w:r w:rsidR="00D015DF" w:rsidRPr="003E5FCA">
          <w:rPr>
            <w:rFonts w:eastAsia="Times New Roman"/>
            <w:color w:val="0000FF"/>
            <w:u w:val="single"/>
          </w:rPr>
          <w:t>https://docs.google.com/document/d/1uSeIb3vnmYIEazGDBMQDmGBrhNNO1lvDfsyzbIfWuR0/edit#heading=h.6z1l97e7aj1k</w:t>
        </w:r>
      </w:hyperlink>
      <w:r w:rsidR="00D015DF" w:rsidRPr="003E5FCA">
        <w:t xml:space="preserve">. Some of the contributors (including via at least one topic group meeting): Peter Grinbergs, Joseph </w:t>
      </w:r>
      <w:proofErr w:type="spellStart"/>
      <w:r w:rsidR="00D015DF" w:rsidRPr="003E5FCA">
        <w:t>LeMoine</w:t>
      </w:r>
      <w:proofErr w:type="spellEnd"/>
      <w:r w:rsidR="00D841D4" w:rsidRPr="003E5FCA">
        <w:t xml:space="preserve"> and</w:t>
      </w:r>
      <w:r w:rsidR="00D015DF" w:rsidRPr="003E5FCA">
        <w:t xml:space="preserve"> Yura Perov.</w:t>
      </w:r>
    </w:p>
    <w:p w14:paraId="4B95CE08" w14:textId="630C6F8E" w:rsidR="00D015DF" w:rsidRPr="003E5FCA" w:rsidRDefault="00547377" w:rsidP="00547377">
      <w:pPr>
        <w:pStyle w:val="Heading3"/>
      </w:pPr>
      <w:bookmarkStart w:id="60" w:name="_Toc143506123"/>
      <w:bookmarkStart w:id="61" w:name="_Toc144231299"/>
      <w:bookmarkStart w:id="62" w:name="_Toc147262871"/>
      <w:r w:rsidRPr="003E5FCA">
        <w:lastRenderedPageBreak/>
        <w:t>5.2.5</w:t>
      </w:r>
      <w:r w:rsidRPr="003E5FCA">
        <w:tab/>
      </w:r>
      <w:r w:rsidR="00D015DF" w:rsidRPr="003E5FCA">
        <w:t>Status update for meeting O (meeting #14)</w:t>
      </w:r>
      <w:bookmarkEnd w:id="60"/>
      <w:bookmarkEnd w:id="61"/>
      <w:bookmarkEnd w:id="62"/>
    </w:p>
    <w:p w14:paraId="794948A9" w14:textId="77777777" w:rsidR="00EE1A8B" w:rsidRPr="003E5FCA" w:rsidRDefault="00EE1A8B" w:rsidP="00547377">
      <w:pPr>
        <w:keepNext/>
        <w:keepLines/>
      </w:pPr>
      <w:bookmarkStart w:id="63" w:name="_Toc143506124"/>
      <w:bookmarkStart w:id="64" w:name="_Toc144231300"/>
      <w:bookmarkStart w:id="65" w:name="_Toc147262872"/>
      <w:r w:rsidRPr="003E5FCA">
        <w:t>Updates:</w:t>
      </w:r>
    </w:p>
    <w:p w14:paraId="0B756280" w14:textId="0B820AB8" w:rsidR="00EE1A8B" w:rsidRPr="003E5FCA" w:rsidRDefault="00547377" w:rsidP="00547377">
      <w:pPr>
        <w:pStyle w:val="enumlev1"/>
        <w:keepNext/>
        <w:keepLines/>
      </w:pPr>
      <w:r w:rsidRPr="003E5FCA">
        <w:t>•</w:t>
      </w:r>
      <w:r w:rsidRPr="003E5FCA">
        <w:tab/>
      </w:r>
      <w:r w:rsidR="00EE1A8B" w:rsidRPr="003E5FCA">
        <w:t>Michael Guard started being a member (as per Michael's request dated the 25</w:t>
      </w:r>
      <w:r w:rsidR="00EE1A8B" w:rsidRPr="003E5FCA">
        <w:rPr>
          <w:vertAlign w:val="superscript"/>
        </w:rPr>
        <w:t xml:space="preserve">th </w:t>
      </w:r>
      <w:r w:rsidR="00EE1A8B" w:rsidRPr="003E5FCA">
        <w:t>of May 2022).</w:t>
      </w:r>
    </w:p>
    <w:p w14:paraId="31507994" w14:textId="434AB689" w:rsidR="00EE1A8B" w:rsidRPr="003E5FCA" w:rsidRDefault="00846213" w:rsidP="002C4E5E">
      <w:pPr>
        <w:pStyle w:val="enumlev1"/>
      </w:pPr>
      <w:r w:rsidRPr="003E5FCA">
        <w:t>•</w:t>
      </w:r>
      <w:r w:rsidRPr="003E5FCA">
        <w:tab/>
      </w:r>
      <w:r w:rsidR="00EE1A8B" w:rsidRPr="003E5FCA">
        <w:t>Four topic group meetings took place:</w:t>
      </w:r>
    </w:p>
    <w:p w14:paraId="7754FBA1" w14:textId="20F33267" w:rsidR="00EE1A8B" w:rsidRPr="003E5FCA" w:rsidRDefault="00547377" w:rsidP="00547377">
      <w:pPr>
        <w:pStyle w:val="enumlev2"/>
        <w:jc w:val="left"/>
      </w:pPr>
      <w:r w:rsidRPr="003E5FCA">
        <w:t>–</w:t>
      </w:r>
      <w:r w:rsidR="00846213" w:rsidRPr="003E5FCA">
        <w:tab/>
      </w:r>
      <w:r w:rsidR="00EE1A8B" w:rsidRPr="003E5FCA">
        <w:t>22</w:t>
      </w:r>
      <w:r w:rsidR="00EE1A8B" w:rsidRPr="003E5FCA">
        <w:rPr>
          <w:vertAlign w:val="superscript"/>
        </w:rPr>
        <w:t>nd</w:t>
      </w:r>
      <w:r w:rsidR="00EE1A8B" w:rsidRPr="003E5FCA">
        <w:t xml:space="preserve"> of February 2022: </w:t>
      </w:r>
      <w:hyperlink r:id="rId41">
        <w:r w:rsidR="00EE1A8B" w:rsidRPr="003E5FCA">
          <w:rPr>
            <w:rFonts w:eastAsia="Times New Roman"/>
            <w:color w:val="0000FF"/>
            <w:u w:val="single"/>
          </w:rPr>
          <w:t>https://docs.google.com/document/d/1BtYGbuwXhJ6_TWi0Bqu3ds_vTENZ6Jibjq5GfubP79E/edit</w:t>
        </w:r>
      </w:hyperlink>
    </w:p>
    <w:p w14:paraId="124639AA" w14:textId="0A1CEC71" w:rsidR="00EE1A8B" w:rsidRPr="003E5FCA" w:rsidRDefault="00547377" w:rsidP="00547377">
      <w:pPr>
        <w:pStyle w:val="enumlev2"/>
        <w:jc w:val="left"/>
      </w:pPr>
      <w:r w:rsidRPr="003E5FCA">
        <w:t>–</w:t>
      </w:r>
      <w:r w:rsidR="00846213" w:rsidRPr="003E5FCA">
        <w:tab/>
      </w:r>
      <w:r w:rsidR="00EE1A8B" w:rsidRPr="003E5FCA">
        <w:t>22</w:t>
      </w:r>
      <w:r w:rsidR="00EE1A8B" w:rsidRPr="003E5FCA">
        <w:rPr>
          <w:vertAlign w:val="superscript"/>
        </w:rPr>
        <w:t>nd</w:t>
      </w:r>
      <w:r w:rsidR="00EE1A8B" w:rsidRPr="003E5FCA">
        <w:t xml:space="preserve"> of March 2022: </w:t>
      </w:r>
      <w:r w:rsidRPr="003E5FCA">
        <w:br/>
      </w:r>
      <w:hyperlink r:id="rId42" w:history="1">
        <w:r w:rsidRPr="003E5FCA">
          <w:rPr>
            <w:rStyle w:val="Hyperlink"/>
            <w:rFonts w:eastAsia="Times New Roman"/>
          </w:rPr>
          <w:t>https://docs.google.com/document/d/13SW-IbF72rljaUpZ82m26kYM0OGRyGiVbSbSehW5aA8/edit</w:t>
        </w:r>
      </w:hyperlink>
    </w:p>
    <w:p w14:paraId="2B1EF112" w14:textId="7699509C" w:rsidR="00EE1A8B" w:rsidRPr="003E5FCA" w:rsidRDefault="00846213" w:rsidP="00547377">
      <w:pPr>
        <w:pStyle w:val="enumlev3"/>
      </w:pPr>
      <w:r w:rsidRPr="003E5FCA">
        <w:t>▪</w:t>
      </w:r>
      <w:r w:rsidRPr="003E5FCA">
        <w:tab/>
      </w:r>
      <w:r w:rsidR="00EE1A8B" w:rsidRPr="003E5FCA">
        <w:t>Including presentation 'A snapshot of MSK disorders in the Global Burden of Disease' by Dr Lidia Sanchez-Riera, MD, PhD.</w:t>
      </w:r>
    </w:p>
    <w:p w14:paraId="5D130FDC" w14:textId="0394512E" w:rsidR="00EE1A8B" w:rsidRPr="003E5FCA" w:rsidRDefault="00547377" w:rsidP="00547377">
      <w:pPr>
        <w:pStyle w:val="enumlev2"/>
        <w:jc w:val="left"/>
      </w:pPr>
      <w:r w:rsidRPr="003E5FCA">
        <w:t>–</w:t>
      </w:r>
      <w:r w:rsidR="00846213" w:rsidRPr="003E5FCA">
        <w:tab/>
      </w:r>
      <w:r w:rsidR="00EE1A8B" w:rsidRPr="003E5FCA">
        <w:t>3</w:t>
      </w:r>
      <w:r w:rsidR="00EE1A8B" w:rsidRPr="003E5FCA">
        <w:rPr>
          <w:vertAlign w:val="superscript"/>
        </w:rPr>
        <w:t>rd</w:t>
      </w:r>
      <w:r w:rsidR="00EE1A8B" w:rsidRPr="003E5FCA">
        <w:t xml:space="preserve"> of May 2022: </w:t>
      </w:r>
      <w:hyperlink r:id="rId43">
        <w:r w:rsidR="00EE1A8B" w:rsidRPr="003E5FCA">
          <w:rPr>
            <w:rFonts w:eastAsia="Times New Roman"/>
            <w:color w:val="0000FF"/>
            <w:u w:val="single"/>
          </w:rPr>
          <w:t>https://docs.google.com/document/d/1_dKDN7cqZTNow6l5W7ygfI8b7-MS10YhvdruiM-mATY/edit</w:t>
        </w:r>
      </w:hyperlink>
    </w:p>
    <w:p w14:paraId="3F546056" w14:textId="698D683B" w:rsidR="00EE1A8B" w:rsidRPr="003E5FCA" w:rsidRDefault="00547377" w:rsidP="00547377">
      <w:pPr>
        <w:pStyle w:val="enumlev2"/>
        <w:jc w:val="left"/>
      </w:pPr>
      <w:r w:rsidRPr="003E5FCA">
        <w:t>–</w:t>
      </w:r>
      <w:r w:rsidR="00846213" w:rsidRPr="003E5FCA">
        <w:tab/>
      </w:r>
      <w:r w:rsidR="00EE1A8B" w:rsidRPr="003E5FCA">
        <w:t>24</w:t>
      </w:r>
      <w:r w:rsidR="00EE1A8B" w:rsidRPr="003E5FCA">
        <w:rPr>
          <w:vertAlign w:val="superscript"/>
        </w:rPr>
        <w:t>th</w:t>
      </w:r>
      <w:r w:rsidR="00EE1A8B" w:rsidRPr="003E5FCA">
        <w:t xml:space="preserve"> of May 2022: </w:t>
      </w:r>
      <w:r w:rsidRPr="003E5FCA">
        <w:br/>
      </w:r>
      <w:hyperlink r:id="rId44" w:history="1">
        <w:r w:rsidRPr="003E5FCA">
          <w:rPr>
            <w:rStyle w:val="Hyperlink"/>
            <w:rFonts w:eastAsia="Times New Roman"/>
          </w:rPr>
          <w:t>https://docs.google.com/document/d/1FYXB4060SPH-6QghRf8jY8ssa6BZ7Kd_mY2V5FuasLE/edit</w:t>
        </w:r>
      </w:hyperlink>
    </w:p>
    <w:p w14:paraId="23008EEC" w14:textId="72E067C1" w:rsidR="00EE1A8B" w:rsidRPr="003E5FCA" w:rsidRDefault="00846213" w:rsidP="002C4E5E">
      <w:pPr>
        <w:pStyle w:val="enumlev1"/>
      </w:pPr>
      <w:r w:rsidRPr="003E5FCA">
        <w:t>•</w:t>
      </w:r>
      <w:r w:rsidRPr="003E5FCA">
        <w:tab/>
      </w:r>
      <w:r w:rsidR="00EE1A8B" w:rsidRPr="003E5FCA">
        <w:t>The synthetic cases have been updated:</w:t>
      </w:r>
    </w:p>
    <w:p w14:paraId="6777B8BE" w14:textId="7F6856D6" w:rsidR="00EE1A8B" w:rsidRPr="003E5FCA" w:rsidRDefault="00547377" w:rsidP="00547377">
      <w:pPr>
        <w:pStyle w:val="enumlev2"/>
        <w:jc w:val="left"/>
      </w:pPr>
      <w:r w:rsidRPr="003E5FCA">
        <w:t>–</w:t>
      </w:r>
      <w:r w:rsidR="00846213" w:rsidRPr="003E5FCA">
        <w:tab/>
      </w:r>
      <w:r w:rsidR="00EE1A8B" w:rsidRPr="003E5FCA">
        <w:t xml:space="preserve">The new version 1.11 is available at </w:t>
      </w:r>
      <w:hyperlink r:id="rId45" w:anchor="gid=0">
        <w:r w:rsidR="00EE1A8B" w:rsidRPr="003E5FCA">
          <w:rPr>
            <w:rFonts w:eastAsia="Times New Roman"/>
            <w:color w:val="0000FF"/>
            <w:u w:val="single"/>
          </w:rPr>
          <w:t>https://docs.google.com/spreadsheets/d/1qIZYut9DzAkuTQYqA9aQJ4e5oxM8LnEZ7XPCvBm2DSs/edit#gid=0</w:t>
        </w:r>
      </w:hyperlink>
    </w:p>
    <w:p w14:paraId="76F73606" w14:textId="7D05625E" w:rsidR="00EE1A8B" w:rsidRPr="003E5FCA" w:rsidRDefault="00547377" w:rsidP="002C4E5E">
      <w:pPr>
        <w:pStyle w:val="enumlev2"/>
      </w:pPr>
      <w:r w:rsidRPr="003E5FCA">
        <w:t>–</w:t>
      </w:r>
      <w:r w:rsidR="00846213" w:rsidRPr="003E5FCA">
        <w:tab/>
      </w:r>
      <w:r w:rsidR="00EE1A8B" w:rsidRPr="003E5FCA">
        <w:t>Added more cases (11 cases added to the original 8 cases), spanning extra pathologies (inclusive of hip, wrist, shoulder, foot, hallux, rheumatology examples), added data for incidence, prevalence, average disability weight, YLD Global (%) and DALY (%). This update (for version 1.1) has been done by Michael Guard.</w:t>
      </w:r>
    </w:p>
    <w:p w14:paraId="04E07EB1" w14:textId="5AFDD814" w:rsidR="00EE1A8B" w:rsidRPr="003E5FCA" w:rsidRDefault="00846213" w:rsidP="002C4E5E">
      <w:pPr>
        <w:pStyle w:val="enumlev1"/>
      </w:pPr>
      <w:r w:rsidRPr="003E5FCA">
        <w:t>•</w:t>
      </w:r>
      <w:r w:rsidRPr="003E5FCA">
        <w:tab/>
      </w:r>
      <w:r w:rsidR="00EE1A8B" w:rsidRPr="003E5FCA">
        <w:t xml:space="preserve">The first version of the prototype (demo) has been developed and is available at </w:t>
      </w:r>
      <w:hyperlink r:id="rId46">
        <w:r w:rsidR="00EE1A8B" w:rsidRPr="003E5FCA">
          <w:rPr>
            <w:rFonts w:eastAsia="Times New Roman"/>
            <w:color w:val="0000FF"/>
            <w:u w:val="single"/>
          </w:rPr>
          <w:t>https://github.com/perov/fgai4h-tg-msk-prototype</w:t>
        </w:r>
      </w:hyperlink>
    </w:p>
    <w:p w14:paraId="1F6D3F20" w14:textId="4F97B39B" w:rsidR="00D015DF" w:rsidRPr="003E5FCA" w:rsidRDefault="00547377" w:rsidP="00FD1C71">
      <w:pPr>
        <w:pStyle w:val="Heading3"/>
      </w:pPr>
      <w:r w:rsidRPr="003E5FCA">
        <w:t>5.2.6</w:t>
      </w:r>
      <w:r w:rsidRPr="003E5FCA">
        <w:tab/>
      </w:r>
      <w:r w:rsidR="00D015DF" w:rsidRPr="003E5FCA">
        <w:t>Status update for meeting N (meeting #13)</w:t>
      </w:r>
      <w:bookmarkEnd w:id="63"/>
      <w:bookmarkEnd w:id="64"/>
      <w:bookmarkEnd w:id="65"/>
    </w:p>
    <w:p w14:paraId="3D1B616E" w14:textId="6C477839" w:rsidR="00D015DF" w:rsidRPr="003E5FCA" w:rsidRDefault="00D015DF" w:rsidP="00D015DF">
      <w:r w:rsidRPr="003E5FCA">
        <w:t>There are 8 members in the topic group.</w:t>
      </w:r>
    </w:p>
    <w:p w14:paraId="5E7580AA" w14:textId="77777777" w:rsidR="00D015DF" w:rsidRPr="003E5FCA" w:rsidRDefault="00D015DF" w:rsidP="00D015DF">
      <w:r w:rsidRPr="003E5FCA">
        <w:t>Updates:</w:t>
      </w:r>
    </w:p>
    <w:p w14:paraId="5CD5F371" w14:textId="725575DA" w:rsidR="00D015DF" w:rsidRPr="003E5FCA" w:rsidRDefault="00547377" w:rsidP="00846213">
      <w:pPr>
        <w:pStyle w:val="enumlev1"/>
      </w:pPr>
      <w:r w:rsidRPr="003E5FCA">
        <w:t>•</w:t>
      </w:r>
      <w:r w:rsidRPr="003E5FCA">
        <w:tab/>
      </w:r>
      <w:r w:rsidR="00D015DF" w:rsidRPr="003E5FCA">
        <w:t>Four topic group meetings took place (excluding cancelled one(s)):</w:t>
      </w:r>
    </w:p>
    <w:p w14:paraId="16E90F4B" w14:textId="676A0F6D" w:rsidR="00D015DF" w:rsidRPr="003E5FCA" w:rsidRDefault="00547377" w:rsidP="00547377">
      <w:pPr>
        <w:pStyle w:val="enumlev2"/>
        <w:jc w:val="left"/>
      </w:pPr>
      <w:r w:rsidRPr="003E5FCA">
        <w:t>–</w:t>
      </w:r>
      <w:r w:rsidR="00846213" w:rsidRPr="003E5FCA">
        <w:tab/>
      </w:r>
      <w:r w:rsidR="00D015DF" w:rsidRPr="003E5FCA">
        <w:t>5</w:t>
      </w:r>
      <w:r w:rsidR="00D015DF" w:rsidRPr="003E5FCA">
        <w:rPr>
          <w:vertAlign w:val="superscript"/>
        </w:rPr>
        <w:t>th</w:t>
      </w:r>
      <w:r w:rsidR="00D015DF" w:rsidRPr="003E5FCA">
        <w:t xml:space="preserve"> of October 2021: </w:t>
      </w:r>
      <w:hyperlink r:id="rId47">
        <w:r w:rsidR="00D015DF" w:rsidRPr="003E5FCA">
          <w:rPr>
            <w:rFonts w:eastAsia="Times New Roman"/>
            <w:color w:val="0000FF"/>
            <w:u w:val="single"/>
          </w:rPr>
          <w:t>https://docs.google.com/document/d/1XNcv6QWpSF_mfhiiQ0xN_lYXqBqzKUKJH76yUR9kQtc/edit</w:t>
        </w:r>
      </w:hyperlink>
    </w:p>
    <w:p w14:paraId="05FC708A" w14:textId="7CF2F2DC" w:rsidR="00D015DF" w:rsidRPr="003E5FCA" w:rsidRDefault="00547377" w:rsidP="00547377">
      <w:pPr>
        <w:pStyle w:val="enumlev2"/>
        <w:jc w:val="left"/>
      </w:pPr>
      <w:r w:rsidRPr="003E5FCA">
        <w:t>–</w:t>
      </w:r>
      <w:r w:rsidR="00846213" w:rsidRPr="003E5FCA">
        <w:tab/>
      </w:r>
      <w:r w:rsidR="00D015DF" w:rsidRPr="003E5FCA">
        <w:t>16</w:t>
      </w:r>
      <w:r w:rsidR="00D015DF" w:rsidRPr="003E5FCA">
        <w:rPr>
          <w:vertAlign w:val="superscript"/>
        </w:rPr>
        <w:t>th</w:t>
      </w:r>
      <w:r w:rsidR="00D015DF" w:rsidRPr="003E5FCA">
        <w:t xml:space="preserve"> of November 2021: </w:t>
      </w:r>
      <w:hyperlink r:id="rId48">
        <w:r w:rsidR="00D015DF" w:rsidRPr="003E5FCA">
          <w:rPr>
            <w:rFonts w:eastAsia="Times New Roman"/>
            <w:color w:val="0000FF"/>
            <w:u w:val="single"/>
          </w:rPr>
          <w:t>https://docs.google.com/document/d/1fqum98iim00GutiBHX1IwknjjPTud3yt6MbO6iCQwEg/edit</w:t>
        </w:r>
      </w:hyperlink>
    </w:p>
    <w:p w14:paraId="40760BC4" w14:textId="223DE847" w:rsidR="00D015DF" w:rsidRPr="003E5FCA" w:rsidRDefault="00547377" w:rsidP="00366F84">
      <w:pPr>
        <w:pStyle w:val="enumlev2"/>
        <w:jc w:val="left"/>
      </w:pPr>
      <w:r w:rsidRPr="003E5FCA">
        <w:t>–</w:t>
      </w:r>
      <w:r w:rsidR="00846213" w:rsidRPr="003E5FCA">
        <w:tab/>
      </w:r>
      <w:r w:rsidR="00D015DF" w:rsidRPr="003E5FCA">
        <w:t>7</w:t>
      </w:r>
      <w:r w:rsidR="00D015DF" w:rsidRPr="003E5FCA">
        <w:rPr>
          <w:vertAlign w:val="superscript"/>
        </w:rPr>
        <w:t>th</w:t>
      </w:r>
      <w:r w:rsidR="00D015DF" w:rsidRPr="003E5FCA">
        <w:t xml:space="preserve"> of December 202</w:t>
      </w:r>
      <w:r w:rsidR="00781FBC" w:rsidRPr="003E5FCA">
        <w:t>1</w:t>
      </w:r>
      <w:r w:rsidR="00D015DF" w:rsidRPr="003E5FCA">
        <w:t>:</w:t>
      </w:r>
      <w:r w:rsidR="00366F84" w:rsidRPr="003E5FCA">
        <w:t xml:space="preserve"> </w:t>
      </w:r>
      <w:r w:rsidR="00366F84" w:rsidRPr="003E5FCA">
        <w:br/>
      </w:r>
      <w:hyperlink r:id="rId49" w:history="1">
        <w:r w:rsidR="00607958" w:rsidRPr="003E5FCA">
          <w:rPr>
            <w:rStyle w:val="Hyperlink"/>
            <w:rFonts w:eastAsia="Times New Roman"/>
          </w:rPr>
          <w:t>https://docs.google.com/document/d/1fzUfFI00BjB5x5i8W_-EU6mComXXANp_UHzwwFkUjkU/edit</w:t>
        </w:r>
      </w:hyperlink>
    </w:p>
    <w:p w14:paraId="0BAE296F" w14:textId="139DE37E" w:rsidR="00D015DF" w:rsidRPr="003E5FCA" w:rsidRDefault="00366F84" w:rsidP="00366F84">
      <w:pPr>
        <w:pStyle w:val="enumlev2"/>
        <w:jc w:val="left"/>
      </w:pPr>
      <w:r w:rsidRPr="003E5FCA">
        <w:t>–</w:t>
      </w:r>
      <w:r w:rsidR="00846213" w:rsidRPr="003E5FCA">
        <w:tab/>
      </w:r>
      <w:r w:rsidR="00D015DF" w:rsidRPr="003E5FCA">
        <w:t>1</w:t>
      </w:r>
      <w:r w:rsidR="00D015DF" w:rsidRPr="003E5FCA">
        <w:rPr>
          <w:vertAlign w:val="superscript"/>
        </w:rPr>
        <w:t>st</w:t>
      </w:r>
      <w:r w:rsidR="00D015DF" w:rsidRPr="003E5FCA">
        <w:t xml:space="preserve"> of February 202</w:t>
      </w:r>
      <w:r w:rsidR="00781FBC" w:rsidRPr="003E5FCA">
        <w:t>2</w:t>
      </w:r>
      <w:r w:rsidR="00D015DF" w:rsidRPr="003E5FCA">
        <w:t>:</w:t>
      </w:r>
      <w:r w:rsidRPr="003E5FCA">
        <w:t xml:space="preserve"> </w:t>
      </w:r>
      <w:r w:rsidRPr="003E5FCA">
        <w:br/>
      </w:r>
      <w:hyperlink r:id="rId50" w:history="1">
        <w:r w:rsidR="00233BF5" w:rsidRPr="003E5FCA">
          <w:rPr>
            <w:rStyle w:val="Hyperlink"/>
            <w:rFonts w:eastAsia="Times New Roman"/>
          </w:rPr>
          <w:t>https://docs.google.com/document/d/1iIJwMYRj8N-onxXpE_YiXioctbhu5h9d6xF1ytgd2j4/edit</w:t>
        </w:r>
      </w:hyperlink>
    </w:p>
    <w:p w14:paraId="337848E3" w14:textId="55F0A084" w:rsidR="00D015DF" w:rsidRPr="003E5FCA" w:rsidRDefault="00846213" w:rsidP="002C4E5E">
      <w:pPr>
        <w:pStyle w:val="enumlev1"/>
      </w:pPr>
      <w:r w:rsidRPr="003E5FCA">
        <w:lastRenderedPageBreak/>
        <w:t>•</w:t>
      </w:r>
      <w:r w:rsidRPr="003E5FCA">
        <w:tab/>
      </w:r>
      <w:r w:rsidR="00D015DF" w:rsidRPr="003E5FCA">
        <w:t xml:space="preserve">Several documents were created, some of the content of which was incorporated into the latest version of the topic description document. Some more details are found in Table </w:t>
      </w:r>
      <w:r w:rsidR="0032172D" w:rsidRPr="003E5FCA">
        <w:t>2</w:t>
      </w:r>
      <w:r w:rsidR="00D015DF" w:rsidRPr="003E5FCA">
        <w:t>.</w:t>
      </w:r>
    </w:p>
    <w:p w14:paraId="289103D5" w14:textId="6361F131" w:rsidR="00D015DF" w:rsidRPr="003E5FCA" w:rsidRDefault="00846213" w:rsidP="002C4E5E">
      <w:pPr>
        <w:pStyle w:val="enumlev1"/>
      </w:pPr>
      <w:r w:rsidRPr="003E5FCA">
        <w:t>•</w:t>
      </w:r>
      <w:r w:rsidRPr="003E5FCA">
        <w:tab/>
      </w:r>
      <w:r w:rsidR="00D015DF" w:rsidRPr="003E5FCA">
        <w:t xml:space="preserve">In particular, synthetic cases were created to support the benchmark work. A screenshot that shows some of that data is provided </w:t>
      </w:r>
      <w:r w:rsidR="00BC544E" w:rsidRPr="003E5FCA">
        <w:t>in</w:t>
      </w:r>
      <w:r w:rsidR="00D015DF" w:rsidRPr="003E5FCA">
        <w:t xml:space="preserve"> Figure </w:t>
      </w:r>
      <w:r w:rsidR="00FD1C71" w:rsidRPr="003E5FCA">
        <w:t>1</w:t>
      </w:r>
      <w:r w:rsidR="00D015DF" w:rsidRPr="003E5FCA">
        <w:t>. These synthetic cases can be used (e.g.,</w:t>
      </w:r>
      <w:r w:rsidR="00366F84" w:rsidRPr="003E5FCA">
        <w:t> </w:t>
      </w:r>
      <w:r w:rsidR="00D015DF" w:rsidRPr="003E5FCA">
        <w:t>if</w:t>
      </w:r>
      <w:r w:rsidR="00366F84" w:rsidRPr="003E5FCA">
        <w:t> </w:t>
      </w:r>
      <w:r w:rsidR="00D015DF" w:rsidRPr="003E5FCA">
        <w:t>they are exported into a JSON file) for a benchmark prototype.</w:t>
      </w:r>
    </w:p>
    <w:p w14:paraId="5E4CD446" w14:textId="784C891D" w:rsidR="00D015DF" w:rsidRPr="003E5FCA" w:rsidRDefault="00D015DF" w:rsidP="002C4E5E">
      <w:pPr>
        <w:pStyle w:val="TableNoTitle"/>
      </w:pPr>
      <w:bookmarkStart w:id="66" w:name="_heading=h.2xcytpi" w:colFirst="0" w:colLast="0"/>
      <w:bookmarkStart w:id="67" w:name="_Toc144231330"/>
      <w:bookmarkStart w:id="68" w:name="_Toc147262902"/>
      <w:bookmarkEnd w:id="66"/>
      <w:r w:rsidRPr="003E5FCA">
        <w:t xml:space="preserve">Table </w:t>
      </w:r>
      <w:r w:rsidR="0032172D" w:rsidRPr="003E5FCA">
        <w:t>2</w:t>
      </w:r>
      <w:r w:rsidR="002C4E5E" w:rsidRPr="003E5FCA">
        <w:t xml:space="preserve"> –</w:t>
      </w:r>
      <w:r w:rsidRPr="003E5FCA">
        <w:t xml:space="preserve"> Recent documents</w:t>
      </w:r>
      <w:bookmarkEnd w:id="67"/>
      <w:bookmarkEnd w:id="68"/>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1"/>
        <w:gridCol w:w="4394"/>
        <w:gridCol w:w="2683"/>
      </w:tblGrid>
      <w:tr w:rsidR="00D015DF" w:rsidRPr="003E5FCA" w14:paraId="2E15734E" w14:textId="77777777" w:rsidTr="00781FBC">
        <w:trPr>
          <w:tblHeader/>
          <w:jc w:val="center"/>
        </w:trPr>
        <w:tc>
          <w:tcPr>
            <w:tcW w:w="2542" w:type="dxa"/>
            <w:shd w:val="clear" w:color="auto" w:fill="auto"/>
            <w:vAlign w:val="center"/>
          </w:tcPr>
          <w:p w14:paraId="44786FB9" w14:textId="77777777" w:rsidR="00D015DF" w:rsidRPr="003E5FCA" w:rsidRDefault="00D015DF" w:rsidP="00781FBC">
            <w:pPr>
              <w:pStyle w:val="Tablehead"/>
            </w:pPr>
            <w:r w:rsidRPr="003E5FCA">
              <w:t>Document name</w:t>
            </w:r>
          </w:p>
        </w:tc>
        <w:tc>
          <w:tcPr>
            <w:tcW w:w="4394" w:type="dxa"/>
            <w:shd w:val="clear" w:color="auto" w:fill="auto"/>
            <w:vAlign w:val="center"/>
          </w:tcPr>
          <w:p w14:paraId="5B62F46E" w14:textId="77777777" w:rsidR="00D015DF" w:rsidRPr="003E5FCA" w:rsidRDefault="00D015DF" w:rsidP="00781FBC">
            <w:pPr>
              <w:pStyle w:val="Tablehead"/>
            </w:pPr>
            <w:r w:rsidRPr="003E5FCA">
              <w:t>Link</w:t>
            </w:r>
          </w:p>
        </w:tc>
        <w:tc>
          <w:tcPr>
            <w:tcW w:w="2683" w:type="dxa"/>
            <w:shd w:val="clear" w:color="auto" w:fill="auto"/>
            <w:vAlign w:val="center"/>
          </w:tcPr>
          <w:p w14:paraId="7E481332" w14:textId="77777777" w:rsidR="00D015DF" w:rsidRPr="003E5FCA" w:rsidRDefault="00D015DF" w:rsidP="00781FBC">
            <w:pPr>
              <w:pStyle w:val="Tablehead"/>
            </w:pPr>
            <w:r w:rsidRPr="003E5FCA">
              <w:t>The first version prepared by</w:t>
            </w:r>
          </w:p>
        </w:tc>
      </w:tr>
      <w:tr w:rsidR="00D015DF" w:rsidRPr="003E5FCA" w14:paraId="5A7DAD46" w14:textId="77777777" w:rsidTr="00846213">
        <w:trPr>
          <w:jc w:val="center"/>
        </w:trPr>
        <w:tc>
          <w:tcPr>
            <w:tcW w:w="2542" w:type="dxa"/>
            <w:shd w:val="clear" w:color="auto" w:fill="auto"/>
          </w:tcPr>
          <w:p w14:paraId="07F540D8" w14:textId="77777777" w:rsidR="00D015DF" w:rsidRPr="003E5FCA" w:rsidRDefault="00D015DF" w:rsidP="00BC32F8">
            <w:pPr>
              <w:pStyle w:val="Tabletext"/>
            </w:pPr>
            <w:r w:rsidRPr="003E5FCA">
              <w:t>Prognosis (2021)</w:t>
            </w:r>
          </w:p>
        </w:tc>
        <w:tc>
          <w:tcPr>
            <w:tcW w:w="4394" w:type="dxa"/>
            <w:shd w:val="clear" w:color="auto" w:fill="auto"/>
          </w:tcPr>
          <w:p w14:paraId="66C55936" w14:textId="77777777" w:rsidR="00D015DF" w:rsidRPr="003E5FCA" w:rsidRDefault="00D015DF" w:rsidP="00BC32F8">
            <w:pPr>
              <w:pStyle w:val="Tabletext"/>
            </w:pPr>
            <w:hyperlink r:id="rId51" w:anchor="heading=h.xoz8bub38lgv">
              <w:r w:rsidRPr="003E5FCA">
                <w:rPr>
                  <w:rStyle w:val="Hyperlink"/>
                </w:rPr>
                <w:t>https://docs.google.com/document/d/1Z5AA2mhVYBFgORIT-WKLJSksRb5TSYZRSS9EFuUcZWY/edit#heading=h.xoz8bub38lgv</w:t>
              </w:r>
            </w:hyperlink>
          </w:p>
        </w:tc>
        <w:tc>
          <w:tcPr>
            <w:tcW w:w="2683" w:type="dxa"/>
            <w:shd w:val="clear" w:color="auto" w:fill="auto"/>
          </w:tcPr>
          <w:p w14:paraId="3BFC560B" w14:textId="77777777" w:rsidR="00D015DF" w:rsidRPr="003E5FCA" w:rsidRDefault="00D015DF" w:rsidP="00BC32F8">
            <w:pPr>
              <w:pStyle w:val="Tabletext"/>
            </w:pPr>
            <w:r w:rsidRPr="003E5FCA">
              <w:t>Kate Ryan</w:t>
            </w:r>
          </w:p>
        </w:tc>
      </w:tr>
      <w:tr w:rsidR="00D015DF" w:rsidRPr="003E5FCA" w14:paraId="154377DD" w14:textId="77777777" w:rsidTr="00846213">
        <w:trPr>
          <w:jc w:val="center"/>
        </w:trPr>
        <w:tc>
          <w:tcPr>
            <w:tcW w:w="2542" w:type="dxa"/>
            <w:shd w:val="clear" w:color="auto" w:fill="auto"/>
          </w:tcPr>
          <w:p w14:paraId="226D48FF" w14:textId="7A2EDA76" w:rsidR="00D015DF" w:rsidRPr="003E5FCA" w:rsidRDefault="00D015DF" w:rsidP="00BC32F8">
            <w:pPr>
              <w:pStyle w:val="Tabletext"/>
            </w:pPr>
            <w:r w:rsidRPr="003E5FCA">
              <w:t>Some info</w:t>
            </w:r>
            <w:r w:rsidR="00B3528C" w:rsidRPr="003E5FCA">
              <w:t>rmation</w:t>
            </w:r>
            <w:r w:rsidRPr="003E5FCA">
              <w:t xml:space="preserve"> about </w:t>
            </w:r>
            <w:r w:rsidR="00CA43DF" w:rsidRPr="003E5FCA">
              <w:t xml:space="preserve">the </w:t>
            </w:r>
            <w:r w:rsidR="00750C15" w:rsidRPr="003E5FCA">
              <w:t>case</w:t>
            </w:r>
            <w:r w:rsidRPr="003E5FCA">
              <w:t xml:space="preserve"> 'data </w:t>
            </w:r>
            <w:r w:rsidR="00750C15" w:rsidRPr="003E5FCA">
              <w:t>format</w:t>
            </w:r>
            <w:r w:rsidRPr="003E5FCA">
              <w:t>' (January 2022)</w:t>
            </w:r>
          </w:p>
        </w:tc>
        <w:tc>
          <w:tcPr>
            <w:tcW w:w="4394" w:type="dxa"/>
            <w:shd w:val="clear" w:color="auto" w:fill="auto"/>
          </w:tcPr>
          <w:p w14:paraId="55962E0F" w14:textId="77777777" w:rsidR="00D015DF" w:rsidRPr="003E5FCA" w:rsidRDefault="00D015DF" w:rsidP="00BC32F8">
            <w:pPr>
              <w:pStyle w:val="Tabletext"/>
            </w:pPr>
            <w:hyperlink r:id="rId52">
              <w:r w:rsidRPr="003E5FCA">
                <w:rPr>
                  <w:rStyle w:val="Hyperlink"/>
                </w:rPr>
                <w:t>https://docs.google.com/document/d/1a0RoRrqRtgINpBxRtA7laBY31lWBImE3uPRDD2swg1g/edit#</w:t>
              </w:r>
            </w:hyperlink>
          </w:p>
        </w:tc>
        <w:tc>
          <w:tcPr>
            <w:tcW w:w="2683" w:type="dxa"/>
            <w:shd w:val="clear" w:color="auto" w:fill="auto"/>
          </w:tcPr>
          <w:p w14:paraId="7D71E3F7" w14:textId="77777777" w:rsidR="00D015DF" w:rsidRPr="003E5FCA" w:rsidRDefault="00D015DF" w:rsidP="00BC32F8">
            <w:pPr>
              <w:pStyle w:val="Tabletext"/>
            </w:pPr>
            <w:r w:rsidRPr="003E5FCA">
              <w:t>Yura Perov</w:t>
            </w:r>
          </w:p>
        </w:tc>
      </w:tr>
      <w:tr w:rsidR="00D015DF" w:rsidRPr="003E5FCA" w14:paraId="5717F718" w14:textId="77777777" w:rsidTr="00846213">
        <w:trPr>
          <w:jc w:val="center"/>
        </w:trPr>
        <w:tc>
          <w:tcPr>
            <w:tcW w:w="2542" w:type="dxa"/>
            <w:shd w:val="clear" w:color="auto" w:fill="auto"/>
          </w:tcPr>
          <w:p w14:paraId="585A19F2" w14:textId="77777777" w:rsidR="00D015DF" w:rsidRPr="003E5FCA" w:rsidRDefault="00D015DF" w:rsidP="00BC32F8">
            <w:pPr>
              <w:pStyle w:val="Tabletext"/>
            </w:pPr>
            <w:r w:rsidRPr="003E5FCA">
              <w:t>Synthetic cases</w:t>
            </w:r>
          </w:p>
        </w:tc>
        <w:tc>
          <w:tcPr>
            <w:tcW w:w="4394" w:type="dxa"/>
            <w:shd w:val="clear" w:color="auto" w:fill="auto"/>
          </w:tcPr>
          <w:p w14:paraId="13A24FC1" w14:textId="77777777" w:rsidR="00D015DF" w:rsidRPr="003E5FCA" w:rsidRDefault="00D015DF" w:rsidP="00BC32F8">
            <w:pPr>
              <w:pStyle w:val="Tabletext"/>
            </w:pPr>
            <w:hyperlink r:id="rId53" w:anchor="gid=574971709">
              <w:r w:rsidRPr="003E5FCA">
                <w:rPr>
                  <w:rStyle w:val="Hyperlink"/>
                </w:rPr>
                <w:t>https://docs.google.com/spreadsheets/d/1ef8_v4H8uL9QGLAwoBMGC9N9wekQzDvUw8joT1CNNEE/edit#gid=574971709</w:t>
              </w:r>
            </w:hyperlink>
          </w:p>
        </w:tc>
        <w:tc>
          <w:tcPr>
            <w:tcW w:w="2683" w:type="dxa"/>
            <w:shd w:val="clear" w:color="auto" w:fill="auto"/>
          </w:tcPr>
          <w:p w14:paraId="54DA55BC" w14:textId="77777777" w:rsidR="00D015DF" w:rsidRPr="003E5FCA" w:rsidRDefault="00D015DF" w:rsidP="00BC32F8">
            <w:pPr>
              <w:pStyle w:val="Tabletext"/>
            </w:pPr>
            <w:r w:rsidRPr="003E5FCA">
              <w:t>Michael Guard and Kate Ryan</w:t>
            </w:r>
          </w:p>
        </w:tc>
      </w:tr>
    </w:tbl>
    <w:p w14:paraId="4D6F3FD7" w14:textId="77777777" w:rsidR="00D015DF" w:rsidRPr="003E5FCA" w:rsidRDefault="00D015DF" w:rsidP="00366F84"/>
    <w:p w14:paraId="3FF0F911" w14:textId="77777777" w:rsidR="00D015DF" w:rsidRPr="003E5FCA" w:rsidRDefault="00D015DF" w:rsidP="00971D39">
      <w:pPr>
        <w:pStyle w:val="Figure"/>
      </w:pPr>
      <w:r w:rsidRPr="003E5FCA">
        <w:rPr>
          <w:noProof/>
        </w:rPr>
        <w:drawing>
          <wp:inline distT="0" distB="0" distL="0" distR="0" wp14:anchorId="286822CF" wp14:editId="3E0C3A76">
            <wp:extent cx="6114415" cy="1962150"/>
            <wp:effectExtent l="0" t="0" r="0" b="0"/>
            <wp:docPr id="8"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54"/>
                    <a:srcRect/>
                    <a:stretch>
                      <a:fillRect/>
                    </a:stretch>
                  </pic:blipFill>
                  <pic:spPr>
                    <a:xfrm>
                      <a:off x="0" y="0"/>
                      <a:ext cx="6114415" cy="1962150"/>
                    </a:xfrm>
                    <a:prstGeom prst="rect">
                      <a:avLst/>
                    </a:prstGeom>
                    <a:ln/>
                  </pic:spPr>
                </pic:pic>
              </a:graphicData>
            </a:graphic>
          </wp:inline>
        </w:drawing>
      </w:r>
      <w:r w:rsidRPr="003E5FCA">
        <w:t xml:space="preserve"> </w:t>
      </w:r>
    </w:p>
    <w:p w14:paraId="1A8FD27A" w14:textId="58A64DFA" w:rsidR="00D015DF" w:rsidRPr="003E5FCA" w:rsidRDefault="00D015DF" w:rsidP="00846213">
      <w:pPr>
        <w:pStyle w:val="FigureNoTitle"/>
      </w:pPr>
      <w:bookmarkStart w:id="69" w:name="_heading=h.1ci93xb" w:colFirst="0" w:colLast="0"/>
      <w:bookmarkStart w:id="70" w:name="_Toc144231333"/>
      <w:bookmarkStart w:id="71" w:name="_Toc147262905"/>
      <w:bookmarkEnd w:id="69"/>
      <w:r w:rsidRPr="003E5FCA">
        <w:t xml:space="preserve">Figure </w:t>
      </w:r>
      <w:r w:rsidR="00FD1C71" w:rsidRPr="003E5FCA">
        <w:t>1</w:t>
      </w:r>
      <w:r w:rsidR="001545AE" w:rsidRPr="003E5FCA">
        <w:t xml:space="preserve"> – </w:t>
      </w:r>
      <w:r w:rsidRPr="003E5FCA">
        <w:t>Some of the data of the created synthetic cases</w:t>
      </w:r>
      <w:bookmarkEnd w:id="70"/>
      <w:bookmarkEnd w:id="71"/>
    </w:p>
    <w:p w14:paraId="1A8A48DF" w14:textId="4C5C232F" w:rsidR="00D015DF" w:rsidRPr="003E5FCA" w:rsidRDefault="00366F84" w:rsidP="00FD1C71">
      <w:pPr>
        <w:pStyle w:val="Heading3"/>
      </w:pPr>
      <w:bookmarkStart w:id="72" w:name="_Toc143506125"/>
      <w:bookmarkStart w:id="73" w:name="_Toc144231301"/>
      <w:bookmarkStart w:id="74" w:name="_Toc147262873"/>
      <w:r w:rsidRPr="003E5FCA">
        <w:t>5.2.7</w:t>
      </w:r>
      <w:r w:rsidRPr="003E5FCA">
        <w:tab/>
      </w:r>
      <w:r w:rsidR="00D015DF" w:rsidRPr="003E5FCA">
        <w:t>Status update for meeting M (meeting #12)</w:t>
      </w:r>
      <w:bookmarkEnd w:id="72"/>
      <w:bookmarkEnd w:id="73"/>
      <w:bookmarkEnd w:id="74"/>
    </w:p>
    <w:p w14:paraId="461A4F7B" w14:textId="77777777" w:rsidR="00D015DF" w:rsidRPr="003E5FCA" w:rsidRDefault="00D015DF" w:rsidP="00D015DF">
      <w:r w:rsidRPr="003E5FCA">
        <w:t>There are 8 members in the topic group.</w:t>
      </w:r>
    </w:p>
    <w:p w14:paraId="7A67EB8F" w14:textId="77777777" w:rsidR="00D015DF" w:rsidRPr="003E5FCA" w:rsidRDefault="00D015DF" w:rsidP="00D015DF">
      <w:r w:rsidRPr="003E5FCA">
        <w:t>Updates:</w:t>
      </w:r>
    </w:p>
    <w:p w14:paraId="7FC4D0E5" w14:textId="5E8AECF0" w:rsidR="00D015DF" w:rsidRPr="003E5FCA" w:rsidRDefault="00A81252" w:rsidP="00846213">
      <w:pPr>
        <w:pStyle w:val="enumlev1"/>
      </w:pPr>
      <w:r w:rsidRPr="003E5FCA">
        <w:t>•</w:t>
      </w:r>
      <w:r w:rsidRPr="003E5FCA">
        <w:tab/>
      </w:r>
      <w:r w:rsidR="00D015DF" w:rsidRPr="003E5FCA">
        <w:t>There were 5 topic group meetings (excluding 1 more meeting that did not happen because there was only one participant). The meeting notes can be found below:</w:t>
      </w:r>
    </w:p>
    <w:p w14:paraId="3C8EDC73" w14:textId="4A5079C4" w:rsidR="00D015DF" w:rsidRPr="003E5FCA" w:rsidRDefault="00846213" w:rsidP="00A81252">
      <w:pPr>
        <w:pStyle w:val="enumlev2"/>
        <w:jc w:val="left"/>
      </w:pPr>
      <w:r w:rsidRPr="003E5FCA">
        <w:t>1.</w:t>
      </w:r>
      <w:r w:rsidRPr="003E5FCA">
        <w:tab/>
      </w:r>
      <w:r w:rsidR="00D015DF" w:rsidRPr="003E5FCA">
        <w:t xml:space="preserve">26 May 2021: </w:t>
      </w:r>
      <w:hyperlink r:id="rId55">
        <w:r w:rsidR="00D015DF" w:rsidRPr="003E5FCA">
          <w:rPr>
            <w:rFonts w:eastAsia="Times New Roman"/>
            <w:color w:val="0000FF"/>
            <w:u w:val="single"/>
          </w:rPr>
          <w:t>https://docs.google.com/document/d/13gdDUCOs5NKBFd8B60plWqJ10UpdECD3rqO_A4slQjI/edit</w:t>
        </w:r>
      </w:hyperlink>
    </w:p>
    <w:p w14:paraId="4FABF9F9" w14:textId="7A953CF5" w:rsidR="00D015DF" w:rsidRPr="003E5FCA" w:rsidRDefault="00846213" w:rsidP="00A81252">
      <w:pPr>
        <w:pStyle w:val="enumlev2"/>
        <w:jc w:val="left"/>
      </w:pPr>
      <w:r w:rsidRPr="003E5FCA">
        <w:t>2.</w:t>
      </w:r>
      <w:r w:rsidRPr="003E5FCA">
        <w:tab/>
      </w:r>
      <w:r w:rsidR="00D015DF" w:rsidRPr="003E5FCA">
        <w:t xml:space="preserve">10 June 2021: </w:t>
      </w:r>
      <w:hyperlink r:id="rId56">
        <w:r w:rsidR="00D015DF" w:rsidRPr="003E5FCA">
          <w:rPr>
            <w:rFonts w:eastAsia="Times New Roman"/>
            <w:color w:val="0000FF"/>
            <w:u w:val="single"/>
          </w:rPr>
          <w:t>https://docs.google.com/document/d/1LxI_Ffly_RJ5d16exk03fb5n7tMyiUFSSuEM17mGHC0/edit</w:t>
        </w:r>
      </w:hyperlink>
    </w:p>
    <w:p w14:paraId="13A1A944" w14:textId="008E9FCD" w:rsidR="00D015DF" w:rsidRPr="003E5FCA" w:rsidRDefault="00846213" w:rsidP="00A81252">
      <w:pPr>
        <w:pStyle w:val="enumlev2"/>
        <w:jc w:val="left"/>
      </w:pPr>
      <w:r w:rsidRPr="003E5FCA">
        <w:t>3.</w:t>
      </w:r>
      <w:r w:rsidRPr="003E5FCA">
        <w:tab/>
      </w:r>
      <w:r w:rsidR="00D015DF" w:rsidRPr="003E5FCA">
        <w:t xml:space="preserve">13 July 2021: </w:t>
      </w:r>
      <w:hyperlink r:id="rId57">
        <w:r w:rsidR="00D015DF" w:rsidRPr="003E5FCA">
          <w:rPr>
            <w:rFonts w:eastAsia="Times New Roman"/>
            <w:color w:val="0000FF"/>
            <w:u w:val="single"/>
          </w:rPr>
          <w:t>https://docs.google.com/document/d/1UlOWRnlmJTVooNDGuBquYnUqwYieoOh3uxh6oxoTl9o/edit</w:t>
        </w:r>
      </w:hyperlink>
    </w:p>
    <w:p w14:paraId="3BE74715" w14:textId="40EA88CB" w:rsidR="00D015DF" w:rsidRPr="003E5FCA" w:rsidRDefault="00846213" w:rsidP="00A81252">
      <w:pPr>
        <w:pStyle w:val="enumlev2"/>
        <w:jc w:val="left"/>
      </w:pPr>
      <w:r w:rsidRPr="003E5FCA">
        <w:lastRenderedPageBreak/>
        <w:t>4.</w:t>
      </w:r>
      <w:r w:rsidRPr="003E5FCA">
        <w:tab/>
      </w:r>
      <w:r w:rsidR="00D015DF" w:rsidRPr="003E5FCA">
        <w:t xml:space="preserve">29 July 2021 (meeting with 1 participant): </w:t>
      </w:r>
      <w:hyperlink r:id="rId58">
        <w:r w:rsidR="00D015DF" w:rsidRPr="003E5FCA">
          <w:rPr>
            <w:rFonts w:eastAsia="Times New Roman"/>
            <w:color w:val="0000FF"/>
            <w:u w:val="single"/>
          </w:rPr>
          <w:t>https://docs.google.com/document/d/1svxb6lO9ETg_AirZnmXPCYwjX0iaagM82pOaGeNbbrI/edit</w:t>
        </w:r>
      </w:hyperlink>
    </w:p>
    <w:p w14:paraId="329EBF01" w14:textId="17853115" w:rsidR="00D015DF" w:rsidRPr="003E5FCA" w:rsidRDefault="00846213" w:rsidP="00A81252">
      <w:pPr>
        <w:pStyle w:val="enumlev2"/>
        <w:jc w:val="left"/>
      </w:pPr>
      <w:r w:rsidRPr="003E5FCA">
        <w:t>5.</w:t>
      </w:r>
      <w:r w:rsidRPr="003E5FCA">
        <w:tab/>
      </w:r>
      <w:r w:rsidR="00D015DF" w:rsidRPr="003E5FCA">
        <w:t>31 August 2021:</w:t>
      </w:r>
      <w:r w:rsidR="00A81252" w:rsidRPr="003E5FCA">
        <w:t xml:space="preserve"> </w:t>
      </w:r>
      <w:r w:rsidR="00A81252" w:rsidRPr="003E5FCA">
        <w:br/>
      </w:r>
      <w:hyperlink r:id="rId59" w:history="1">
        <w:r w:rsidR="00201E26" w:rsidRPr="003E5FCA">
          <w:rPr>
            <w:rStyle w:val="Hyperlink"/>
            <w:rFonts w:eastAsia="Times New Roman"/>
          </w:rPr>
          <w:t>https://docs.google.com/document/d/10Nq9_nAoJ5C2xbZO-CpEW6ixW9C7ZwvcBX5qbFgU7nk/edit</w:t>
        </w:r>
      </w:hyperlink>
    </w:p>
    <w:p w14:paraId="0F12630E" w14:textId="6137AFAE" w:rsidR="00D015DF" w:rsidRPr="003E5FCA" w:rsidRDefault="00846213" w:rsidP="00A81252">
      <w:pPr>
        <w:pStyle w:val="enumlev2"/>
        <w:jc w:val="left"/>
      </w:pPr>
      <w:r w:rsidRPr="003E5FCA">
        <w:t>6.</w:t>
      </w:r>
      <w:r w:rsidRPr="003E5FCA">
        <w:tab/>
      </w:r>
      <w:r w:rsidR="00D015DF" w:rsidRPr="003E5FCA">
        <w:t>14</w:t>
      </w:r>
      <w:r w:rsidR="001F616B" w:rsidRPr="003E5FCA">
        <w:t xml:space="preserve"> </w:t>
      </w:r>
      <w:r w:rsidR="00D015DF" w:rsidRPr="003E5FCA">
        <w:t xml:space="preserve">September 2021: </w:t>
      </w:r>
      <w:hyperlink r:id="rId60">
        <w:r w:rsidR="00D015DF" w:rsidRPr="003E5FCA">
          <w:rPr>
            <w:rFonts w:eastAsia="Times New Roman"/>
            <w:color w:val="0000FF"/>
            <w:u w:val="single"/>
          </w:rPr>
          <w:t>https://docs.google.com/document/d/1hUJBxU9QgRVxon3WlyCmiTFhlMwis_pyFhJoVXLC6uw/edit</w:t>
        </w:r>
      </w:hyperlink>
    </w:p>
    <w:p w14:paraId="4F6ED3D2" w14:textId="31C2BC9C" w:rsidR="00D015DF" w:rsidRPr="003E5FCA" w:rsidRDefault="00846213" w:rsidP="002C4E5E">
      <w:pPr>
        <w:pStyle w:val="enumlev1"/>
      </w:pPr>
      <w:r w:rsidRPr="003E5FCA">
        <w:t>•</w:t>
      </w:r>
      <w:r w:rsidRPr="003E5FCA">
        <w:tab/>
      </w:r>
      <w:r w:rsidR="00D015DF" w:rsidRPr="003E5FCA">
        <w:t xml:space="preserve">Raj Sengupta participated in the meeting on 10 June 2021. Robert </w:t>
      </w:r>
      <w:proofErr w:type="spellStart"/>
      <w:r w:rsidR="00D015DF" w:rsidRPr="003E5FCA">
        <w:t>Pawinski</w:t>
      </w:r>
      <w:proofErr w:type="spellEnd"/>
      <w:r w:rsidR="00D015DF" w:rsidRPr="003E5FCA">
        <w:t xml:space="preserve"> participated in the meetings on 13 July 2021, 31 August 2021 and 14 July 2021.</w:t>
      </w:r>
    </w:p>
    <w:p w14:paraId="69C100EB" w14:textId="3A2E61E2" w:rsidR="00D015DF" w:rsidRPr="003E5FCA" w:rsidRDefault="00846213" w:rsidP="002C4E5E">
      <w:pPr>
        <w:pStyle w:val="enumlev1"/>
      </w:pPr>
      <w:r w:rsidRPr="003E5FCA">
        <w:t>•</w:t>
      </w:r>
      <w:r w:rsidRPr="003E5FCA">
        <w:tab/>
      </w:r>
      <w:r w:rsidR="00D015DF" w:rsidRPr="003E5FCA">
        <w:t xml:space="preserve">Danielle </w:t>
      </w:r>
      <w:proofErr w:type="spellStart"/>
      <w:r w:rsidR="00D015DF" w:rsidRPr="003E5FCA">
        <w:t>Chulan</w:t>
      </w:r>
      <w:proofErr w:type="spellEnd"/>
      <w:r w:rsidR="00D015DF" w:rsidRPr="003E5FCA">
        <w:t xml:space="preserve"> started being a member on her request dated 28 May 2021.</w:t>
      </w:r>
    </w:p>
    <w:p w14:paraId="2C4D2B36" w14:textId="36DD58BD" w:rsidR="00D015DF" w:rsidRPr="003E5FCA" w:rsidRDefault="00846213" w:rsidP="002C4E5E">
      <w:pPr>
        <w:pStyle w:val="enumlev1"/>
      </w:pPr>
      <w:r w:rsidRPr="003E5FCA">
        <w:t>•</w:t>
      </w:r>
      <w:r w:rsidRPr="003E5FCA">
        <w:tab/>
      </w:r>
      <w:r w:rsidR="00D015DF" w:rsidRPr="003E5FCA">
        <w:t xml:space="preserve">Several documents were created, some of the content of which was incorporated into the latest version of the topic description document. Some more details are found in Table </w:t>
      </w:r>
      <w:r w:rsidR="0032172D" w:rsidRPr="003E5FCA">
        <w:t>3</w:t>
      </w:r>
      <w:r w:rsidR="00D015DF" w:rsidRPr="003E5FCA">
        <w:t>.</w:t>
      </w:r>
    </w:p>
    <w:p w14:paraId="277F896A" w14:textId="23982B17" w:rsidR="00D015DF" w:rsidRPr="003E5FCA" w:rsidRDefault="00D015DF" w:rsidP="00A81252">
      <w:pPr>
        <w:pStyle w:val="TableNoTitle"/>
      </w:pPr>
      <w:bookmarkStart w:id="75" w:name="_heading=h.2bn6wsx" w:colFirst="0" w:colLast="0"/>
      <w:bookmarkStart w:id="76" w:name="_Toc144231331"/>
      <w:bookmarkStart w:id="77" w:name="_Toc147262903"/>
      <w:bookmarkEnd w:id="75"/>
      <w:r w:rsidRPr="003E5FCA">
        <w:t xml:space="preserve">Table </w:t>
      </w:r>
      <w:r w:rsidR="0032172D" w:rsidRPr="003E5FCA">
        <w:t>3</w:t>
      </w:r>
      <w:r w:rsidR="00846213" w:rsidRPr="003E5FCA">
        <w:t xml:space="preserve"> –</w:t>
      </w:r>
      <w:r w:rsidRPr="003E5FCA">
        <w:t xml:space="preserve"> Documents recently incorporated into the TDD</w:t>
      </w:r>
      <w:bookmarkEnd w:id="76"/>
      <w:bookmarkEnd w:id="77"/>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1"/>
        <w:gridCol w:w="4394"/>
        <w:gridCol w:w="2683"/>
      </w:tblGrid>
      <w:tr w:rsidR="00D015DF" w:rsidRPr="003E5FCA" w14:paraId="04A93C89" w14:textId="77777777" w:rsidTr="00846213">
        <w:trPr>
          <w:tblHeader/>
          <w:jc w:val="center"/>
        </w:trPr>
        <w:tc>
          <w:tcPr>
            <w:tcW w:w="2541" w:type="dxa"/>
            <w:shd w:val="clear" w:color="auto" w:fill="auto"/>
          </w:tcPr>
          <w:p w14:paraId="62C77655" w14:textId="77777777" w:rsidR="00D015DF" w:rsidRPr="003E5FCA" w:rsidRDefault="00D015DF" w:rsidP="00A81252">
            <w:pPr>
              <w:pStyle w:val="Tablehead"/>
            </w:pPr>
            <w:r w:rsidRPr="003E5FCA">
              <w:t>Document name</w:t>
            </w:r>
          </w:p>
        </w:tc>
        <w:tc>
          <w:tcPr>
            <w:tcW w:w="4394" w:type="dxa"/>
            <w:shd w:val="clear" w:color="auto" w:fill="auto"/>
          </w:tcPr>
          <w:p w14:paraId="19137804" w14:textId="77777777" w:rsidR="00D015DF" w:rsidRPr="003E5FCA" w:rsidRDefault="00D015DF" w:rsidP="00A81252">
            <w:pPr>
              <w:pStyle w:val="Tablehead"/>
            </w:pPr>
            <w:r w:rsidRPr="003E5FCA">
              <w:t>Link</w:t>
            </w:r>
          </w:p>
        </w:tc>
        <w:tc>
          <w:tcPr>
            <w:tcW w:w="2683" w:type="dxa"/>
            <w:shd w:val="clear" w:color="auto" w:fill="auto"/>
          </w:tcPr>
          <w:p w14:paraId="1AF002D4" w14:textId="77777777" w:rsidR="00D015DF" w:rsidRPr="003E5FCA" w:rsidRDefault="00D015DF" w:rsidP="00A81252">
            <w:pPr>
              <w:pStyle w:val="Tablehead"/>
            </w:pPr>
            <w:r w:rsidRPr="003E5FCA">
              <w:t>Original contributor(s) (to the first version)</w:t>
            </w:r>
          </w:p>
        </w:tc>
      </w:tr>
      <w:tr w:rsidR="00836208" w:rsidRPr="003E5FCA" w14:paraId="58BAD4E1" w14:textId="77777777" w:rsidTr="00846213">
        <w:trPr>
          <w:jc w:val="center"/>
        </w:trPr>
        <w:tc>
          <w:tcPr>
            <w:tcW w:w="2541" w:type="dxa"/>
            <w:shd w:val="clear" w:color="auto" w:fill="auto"/>
          </w:tcPr>
          <w:p w14:paraId="6B840C1D" w14:textId="36C77B6C" w:rsidR="00836208" w:rsidRPr="003E5FCA" w:rsidRDefault="00836208" w:rsidP="00A81252">
            <w:pPr>
              <w:pStyle w:val="Tabletext"/>
            </w:pPr>
            <w:r w:rsidRPr="003E5FCA">
              <w:t xml:space="preserve">Existing AI solutions </w:t>
            </w:r>
            <w:r w:rsidR="00A81252" w:rsidRPr="003E5FCA">
              <w:t>–</w:t>
            </w:r>
            <w:r w:rsidRPr="003E5FCA">
              <w:t xml:space="preserve"> Prediction </w:t>
            </w:r>
            <w:r w:rsidR="00A81252" w:rsidRPr="003E5FCA">
              <w:t>–</w:t>
            </w:r>
            <w:r w:rsidRPr="003E5FCA">
              <w:t xml:space="preserve"> Ortho</w:t>
            </w:r>
          </w:p>
        </w:tc>
        <w:tc>
          <w:tcPr>
            <w:tcW w:w="4394" w:type="dxa"/>
            <w:shd w:val="clear" w:color="auto" w:fill="auto"/>
          </w:tcPr>
          <w:p w14:paraId="43D1A527" w14:textId="77777777" w:rsidR="00836208" w:rsidRPr="003E5FCA" w:rsidRDefault="00836208" w:rsidP="00836208">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hyperlink r:id="rId61" w:anchor="heading=h.xoz8bub38lgv">
              <w:r w:rsidRPr="003E5FCA">
                <w:rPr>
                  <w:rFonts w:eastAsia="Times New Roman"/>
                  <w:color w:val="0000FF"/>
                  <w:sz w:val="22"/>
                  <w:szCs w:val="22"/>
                  <w:u w:val="single"/>
                </w:rPr>
                <w:t>https://docs.google.com/document/d/1Sdf9zuBBnOKtj73LTOR7lktOGa0BpIjxMMRH8G7TLx0/edit#heading=h.xoz8bub38lgv</w:t>
              </w:r>
            </w:hyperlink>
          </w:p>
        </w:tc>
        <w:tc>
          <w:tcPr>
            <w:tcW w:w="2683" w:type="dxa"/>
            <w:shd w:val="clear" w:color="auto" w:fill="auto"/>
          </w:tcPr>
          <w:p w14:paraId="5CB9A34E" w14:textId="77777777" w:rsidR="00836208" w:rsidRPr="003E5FCA" w:rsidRDefault="00836208" w:rsidP="00A81252">
            <w:pPr>
              <w:pStyle w:val="Tabletext"/>
            </w:pPr>
            <w:r w:rsidRPr="003E5FCA">
              <w:t xml:space="preserve">Joseph </w:t>
            </w:r>
            <w:proofErr w:type="spellStart"/>
            <w:r w:rsidRPr="003E5FCA">
              <w:t>LeMoine</w:t>
            </w:r>
            <w:proofErr w:type="spellEnd"/>
          </w:p>
        </w:tc>
      </w:tr>
      <w:tr w:rsidR="00836208" w:rsidRPr="003E5FCA" w14:paraId="77E2617B" w14:textId="77777777" w:rsidTr="00846213">
        <w:trPr>
          <w:jc w:val="center"/>
        </w:trPr>
        <w:tc>
          <w:tcPr>
            <w:tcW w:w="2541" w:type="dxa"/>
            <w:shd w:val="clear" w:color="auto" w:fill="auto"/>
          </w:tcPr>
          <w:p w14:paraId="1285AB03" w14:textId="06824F70" w:rsidR="00836208" w:rsidRPr="003E5FCA" w:rsidRDefault="00836208" w:rsidP="00A81252">
            <w:pPr>
              <w:pStyle w:val="Tabletext"/>
            </w:pPr>
            <w:r w:rsidRPr="003E5FCA">
              <w:t xml:space="preserve">Current gold standard </w:t>
            </w:r>
            <w:r w:rsidR="00A81252" w:rsidRPr="003E5FCA">
              <w:t>–</w:t>
            </w:r>
            <w:r w:rsidRPr="003E5FCA">
              <w:t xml:space="preserve"> Prediction Musculoskeletal Health</w:t>
            </w:r>
          </w:p>
        </w:tc>
        <w:tc>
          <w:tcPr>
            <w:tcW w:w="4394" w:type="dxa"/>
            <w:shd w:val="clear" w:color="auto" w:fill="auto"/>
          </w:tcPr>
          <w:p w14:paraId="2CFE3B74" w14:textId="77777777" w:rsidR="00836208" w:rsidRPr="003E5FCA" w:rsidRDefault="00836208" w:rsidP="00836208">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hyperlink r:id="rId62" w:anchor="heading=h.xoz8bub38lgv">
              <w:r w:rsidRPr="003E5FCA">
                <w:rPr>
                  <w:rFonts w:eastAsia="Times New Roman"/>
                  <w:color w:val="0000FF"/>
                  <w:sz w:val="22"/>
                  <w:szCs w:val="22"/>
                  <w:u w:val="single"/>
                </w:rPr>
                <w:t>https://docs.google.com/document/d/1cd0NLO7F9llIH6Pu1CZ8ih68LouDRr5M1VKCYHUSu8Q/edit#heading=h.xoz8bub38lgv</w:t>
              </w:r>
            </w:hyperlink>
          </w:p>
        </w:tc>
        <w:tc>
          <w:tcPr>
            <w:tcW w:w="2683" w:type="dxa"/>
            <w:shd w:val="clear" w:color="auto" w:fill="auto"/>
          </w:tcPr>
          <w:p w14:paraId="303B8ECF" w14:textId="77777777" w:rsidR="00836208" w:rsidRPr="003E5FCA" w:rsidRDefault="00836208" w:rsidP="00A81252">
            <w:pPr>
              <w:pStyle w:val="Tabletext"/>
            </w:pPr>
            <w:r w:rsidRPr="003E5FCA">
              <w:t xml:space="preserve">Joseph </w:t>
            </w:r>
            <w:proofErr w:type="spellStart"/>
            <w:r w:rsidRPr="003E5FCA">
              <w:t>LeMoine</w:t>
            </w:r>
            <w:proofErr w:type="spellEnd"/>
          </w:p>
        </w:tc>
      </w:tr>
      <w:tr w:rsidR="00836208" w:rsidRPr="003E5FCA" w14:paraId="5FD7B871" w14:textId="77777777" w:rsidTr="00846213">
        <w:trPr>
          <w:jc w:val="center"/>
        </w:trPr>
        <w:tc>
          <w:tcPr>
            <w:tcW w:w="2541" w:type="dxa"/>
            <w:shd w:val="clear" w:color="auto" w:fill="auto"/>
          </w:tcPr>
          <w:p w14:paraId="42C2940F" w14:textId="652F0ECE" w:rsidR="00836208" w:rsidRPr="003E5FCA" w:rsidRDefault="00836208" w:rsidP="00A81252">
            <w:pPr>
              <w:pStyle w:val="Tabletext"/>
            </w:pPr>
            <w:r w:rsidRPr="003E5FCA">
              <w:t>Metrics (and related terms/notes) for the Prediction task (work-in-progress) (July 2021)</w:t>
            </w:r>
          </w:p>
        </w:tc>
        <w:tc>
          <w:tcPr>
            <w:tcW w:w="4394" w:type="dxa"/>
            <w:shd w:val="clear" w:color="auto" w:fill="auto"/>
          </w:tcPr>
          <w:p w14:paraId="3DB6DE56" w14:textId="77777777" w:rsidR="00836208" w:rsidRPr="003E5FCA" w:rsidRDefault="00836208" w:rsidP="00836208">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hyperlink r:id="rId63" w:anchor="heading=h.xoz8bub38lgv">
              <w:r w:rsidRPr="003E5FCA">
                <w:rPr>
                  <w:rFonts w:eastAsia="Times New Roman"/>
                  <w:color w:val="0000FF"/>
                  <w:sz w:val="22"/>
                  <w:szCs w:val="22"/>
                  <w:u w:val="single"/>
                </w:rPr>
                <w:t>https://docs.google.com/document/d/1h7OBCSzQ_k0aKLendz4ErPjkqLeEv2mFvNpKYDkj2hc/edit#heading=h.xoz8bub38lgv</w:t>
              </w:r>
            </w:hyperlink>
          </w:p>
        </w:tc>
        <w:tc>
          <w:tcPr>
            <w:tcW w:w="2683" w:type="dxa"/>
            <w:shd w:val="clear" w:color="auto" w:fill="auto"/>
          </w:tcPr>
          <w:p w14:paraId="2B7C6FBF" w14:textId="77777777" w:rsidR="00836208" w:rsidRPr="003E5FCA" w:rsidRDefault="00836208" w:rsidP="00A81252">
            <w:pPr>
              <w:pStyle w:val="Tabletext"/>
            </w:pPr>
            <w:r w:rsidRPr="003E5FCA">
              <w:t>Yura Perov</w:t>
            </w:r>
          </w:p>
        </w:tc>
      </w:tr>
      <w:tr w:rsidR="00836208" w:rsidRPr="003E5FCA" w14:paraId="71122681" w14:textId="77777777" w:rsidTr="00846213">
        <w:trPr>
          <w:jc w:val="center"/>
        </w:trPr>
        <w:tc>
          <w:tcPr>
            <w:tcW w:w="2541" w:type="dxa"/>
            <w:shd w:val="clear" w:color="auto" w:fill="auto"/>
          </w:tcPr>
          <w:p w14:paraId="71CBC0E2" w14:textId="3E7C1345" w:rsidR="00836208" w:rsidRPr="003E5FCA" w:rsidRDefault="00836208" w:rsidP="00A81252">
            <w:pPr>
              <w:pStyle w:val="Tabletext"/>
            </w:pPr>
            <w:r w:rsidRPr="003E5FCA">
              <w:t xml:space="preserve">Existing AI solutions </w:t>
            </w:r>
            <w:r w:rsidR="00A81252" w:rsidRPr="003E5FCA">
              <w:t>–</w:t>
            </w:r>
            <w:r w:rsidRPr="003E5FCA">
              <w:t xml:space="preserve"> Prediction MSK physiotherapy (August</w:t>
            </w:r>
            <w:r w:rsidR="00781FBC" w:rsidRPr="003E5FCA">
              <w:t> </w:t>
            </w:r>
            <w:r w:rsidRPr="003E5FCA">
              <w:t>2021)</w:t>
            </w:r>
          </w:p>
        </w:tc>
        <w:tc>
          <w:tcPr>
            <w:tcW w:w="4394" w:type="dxa"/>
            <w:shd w:val="clear" w:color="auto" w:fill="auto"/>
          </w:tcPr>
          <w:p w14:paraId="30B38547" w14:textId="77777777" w:rsidR="00836208" w:rsidRPr="003E5FCA" w:rsidRDefault="00836208" w:rsidP="00836208">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hyperlink r:id="rId64" w:anchor="heading=h.xoz8bub38lgv">
              <w:r w:rsidRPr="003E5FCA">
                <w:rPr>
                  <w:rFonts w:eastAsia="Times New Roman"/>
                  <w:color w:val="0000FF"/>
                  <w:sz w:val="22"/>
                  <w:szCs w:val="22"/>
                  <w:u w:val="single"/>
                </w:rPr>
                <w:t>https://docs.google.com/document/d/1odywCUsJT_gUVZ_AiSKopJaiA0Y0IMd-lB7WgMRyg48/edit#heading=h.xoz8bub38lgv</w:t>
              </w:r>
            </w:hyperlink>
          </w:p>
        </w:tc>
        <w:tc>
          <w:tcPr>
            <w:tcW w:w="2683" w:type="dxa"/>
            <w:shd w:val="clear" w:color="auto" w:fill="auto"/>
          </w:tcPr>
          <w:p w14:paraId="720CD346" w14:textId="77777777" w:rsidR="00836208" w:rsidRPr="003E5FCA" w:rsidRDefault="00836208" w:rsidP="00A81252">
            <w:pPr>
              <w:pStyle w:val="Tabletext"/>
            </w:pPr>
            <w:r w:rsidRPr="003E5FCA">
              <w:t>Kate Ryan</w:t>
            </w:r>
          </w:p>
        </w:tc>
      </w:tr>
      <w:tr w:rsidR="00836208" w:rsidRPr="003E5FCA" w14:paraId="661CD712" w14:textId="77777777" w:rsidTr="00846213">
        <w:trPr>
          <w:jc w:val="center"/>
        </w:trPr>
        <w:tc>
          <w:tcPr>
            <w:tcW w:w="2541" w:type="dxa"/>
            <w:shd w:val="clear" w:color="auto" w:fill="auto"/>
          </w:tcPr>
          <w:p w14:paraId="605C094A" w14:textId="45A2FE11" w:rsidR="00836208" w:rsidRPr="003E5FCA" w:rsidRDefault="00836208" w:rsidP="00A81252">
            <w:pPr>
              <w:pStyle w:val="Tabletext"/>
            </w:pPr>
            <w:r w:rsidRPr="003E5FCA">
              <w:t>Ethical Considerations</w:t>
            </w:r>
          </w:p>
        </w:tc>
        <w:tc>
          <w:tcPr>
            <w:tcW w:w="4394" w:type="dxa"/>
            <w:shd w:val="clear" w:color="auto" w:fill="auto"/>
          </w:tcPr>
          <w:p w14:paraId="45DD4169" w14:textId="77777777" w:rsidR="00836208" w:rsidRPr="003E5FCA" w:rsidRDefault="00836208" w:rsidP="00836208">
            <w:pPr>
              <w:pBdr>
                <w:top w:val="nil"/>
                <w:left w:val="nil"/>
                <w:bottom w:val="nil"/>
                <w:right w:val="nil"/>
                <w:between w:val="nil"/>
              </w:pBd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hyperlink r:id="rId65">
              <w:r w:rsidRPr="003E5FCA">
                <w:rPr>
                  <w:rFonts w:eastAsia="Times New Roman"/>
                  <w:color w:val="0000FF"/>
                  <w:sz w:val="22"/>
                  <w:szCs w:val="22"/>
                  <w:u w:val="single"/>
                </w:rPr>
                <w:t>https://docs.google.com/document/d/1jGArAAoIue6cOpxdnETT5Yrwo5Dx4hAzCHws--D0rfc/edit</w:t>
              </w:r>
            </w:hyperlink>
          </w:p>
        </w:tc>
        <w:tc>
          <w:tcPr>
            <w:tcW w:w="2683" w:type="dxa"/>
            <w:shd w:val="clear" w:color="auto" w:fill="auto"/>
          </w:tcPr>
          <w:p w14:paraId="542337B4" w14:textId="77777777" w:rsidR="00836208" w:rsidRPr="003E5FCA" w:rsidRDefault="00836208" w:rsidP="00A81252">
            <w:pPr>
              <w:pStyle w:val="Tabletext"/>
            </w:pPr>
            <w:r w:rsidRPr="003E5FCA">
              <w:t xml:space="preserve">Robert </w:t>
            </w:r>
            <w:proofErr w:type="spellStart"/>
            <w:r w:rsidRPr="003E5FCA">
              <w:t>Pawinski</w:t>
            </w:r>
            <w:proofErr w:type="spellEnd"/>
          </w:p>
        </w:tc>
      </w:tr>
    </w:tbl>
    <w:p w14:paraId="202DD74C" w14:textId="776022EB" w:rsidR="00D015DF" w:rsidRPr="003E5FCA" w:rsidRDefault="002A35C3" w:rsidP="00FD1C71">
      <w:pPr>
        <w:pStyle w:val="Heading3"/>
      </w:pPr>
      <w:bookmarkStart w:id="78" w:name="_Toc143506126"/>
      <w:bookmarkStart w:id="79" w:name="_Toc144231302"/>
      <w:bookmarkStart w:id="80" w:name="_Toc147262874"/>
      <w:r w:rsidRPr="003E5FCA">
        <w:t>5.2.8</w:t>
      </w:r>
      <w:r w:rsidRPr="003E5FCA">
        <w:tab/>
      </w:r>
      <w:r w:rsidR="00D015DF" w:rsidRPr="003E5FCA">
        <w:t>Status update for meeting L (meeting #11)</w:t>
      </w:r>
      <w:bookmarkEnd w:id="78"/>
      <w:bookmarkEnd w:id="79"/>
      <w:bookmarkEnd w:id="80"/>
    </w:p>
    <w:p w14:paraId="19A952C2" w14:textId="77777777" w:rsidR="00D015DF" w:rsidRPr="003E5FCA" w:rsidRDefault="00D015DF" w:rsidP="00D015DF">
      <w:r w:rsidRPr="003E5FCA">
        <w:t>There are 7 members in the topic group.</w:t>
      </w:r>
    </w:p>
    <w:p w14:paraId="0FD88F48" w14:textId="77777777" w:rsidR="00D015DF" w:rsidRPr="003E5FCA" w:rsidRDefault="00D015DF" w:rsidP="00D015DF">
      <w:r w:rsidRPr="003E5FCA">
        <w:t>Updates:</w:t>
      </w:r>
    </w:p>
    <w:p w14:paraId="01FD767B" w14:textId="43E1A65E" w:rsidR="00D015DF" w:rsidRPr="003E5FCA" w:rsidRDefault="002F63EE" w:rsidP="00846213">
      <w:pPr>
        <w:pStyle w:val="enumlev1"/>
      </w:pPr>
      <w:r w:rsidRPr="003E5FCA">
        <w:t>•</w:t>
      </w:r>
      <w:r w:rsidRPr="003E5FCA">
        <w:tab/>
      </w:r>
      <w:r w:rsidR="00D015DF" w:rsidRPr="003E5FCA">
        <w:t>There were 3 topic group meetings. The meeting notes can be found below:</w:t>
      </w:r>
    </w:p>
    <w:p w14:paraId="73B6FE6F" w14:textId="4F43AA55" w:rsidR="00D015DF" w:rsidRPr="003E5FCA" w:rsidRDefault="00846213" w:rsidP="002F63EE">
      <w:pPr>
        <w:pStyle w:val="enumlev2"/>
        <w:jc w:val="left"/>
      </w:pPr>
      <w:r w:rsidRPr="003E5FCA">
        <w:t>1.</w:t>
      </w:r>
      <w:r w:rsidRPr="003E5FCA">
        <w:tab/>
      </w:r>
      <w:r w:rsidR="00D015DF" w:rsidRPr="003E5FCA">
        <w:t>2</w:t>
      </w:r>
      <w:r w:rsidR="00CD03C3" w:rsidRPr="003E5FCA">
        <w:rPr>
          <w:vertAlign w:val="superscript"/>
        </w:rPr>
        <w:t>nd</w:t>
      </w:r>
      <w:r w:rsidR="00D015DF" w:rsidRPr="003E5FCA">
        <w:t xml:space="preserve"> of February 2021:</w:t>
      </w:r>
      <w:r w:rsidR="002F63EE" w:rsidRPr="003E5FCA">
        <w:t xml:space="preserve"> </w:t>
      </w:r>
      <w:r w:rsidR="002F63EE" w:rsidRPr="003E5FCA">
        <w:br/>
      </w:r>
      <w:hyperlink r:id="rId66" w:history="1">
        <w:r w:rsidR="00CD03C3" w:rsidRPr="003E5FCA">
          <w:rPr>
            <w:rStyle w:val="Hyperlink"/>
            <w:rFonts w:eastAsia="Times New Roman"/>
          </w:rPr>
          <w:t>https://docs.google.com/document/d/1Nup8ys5Uiz-uxQWhIGOcOimm1GhlLCWFi5bNinBkazU/edit</w:t>
        </w:r>
      </w:hyperlink>
    </w:p>
    <w:p w14:paraId="4E4BD98B" w14:textId="7D81622E" w:rsidR="00D015DF" w:rsidRPr="003E5FCA" w:rsidRDefault="00846213" w:rsidP="002F63EE">
      <w:pPr>
        <w:pStyle w:val="enumlev2"/>
        <w:jc w:val="left"/>
      </w:pPr>
      <w:r w:rsidRPr="003E5FCA">
        <w:t>2.</w:t>
      </w:r>
      <w:r w:rsidRPr="003E5FCA">
        <w:tab/>
      </w:r>
      <w:r w:rsidR="00D015DF" w:rsidRPr="003E5FCA">
        <w:t>11</w:t>
      </w:r>
      <w:r w:rsidR="00CD03C3" w:rsidRPr="003E5FCA">
        <w:rPr>
          <w:vertAlign w:val="superscript"/>
        </w:rPr>
        <w:t>th</w:t>
      </w:r>
      <w:r w:rsidR="00D015DF" w:rsidRPr="003E5FCA">
        <w:t xml:space="preserve"> of March 2021: </w:t>
      </w:r>
      <w:r w:rsidR="002F63EE" w:rsidRPr="003E5FCA">
        <w:br/>
      </w:r>
      <w:hyperlink r:id="rId67" w:history="1">
        <w:r w:rsidR="002F63EE" w:rsidRPr="003E5FCA">
          <w:rPr>
            <w:rStyle w:val="Hyperlink"/>
            <w:rFonts w:eastAsia="Times New Roman"/>
          </w:rPr>
          <w:t>https://docs.google.com/document/d/1j1d1BfNcGVu5Nx4Y41uuT4oE_hv5qyYlw9YhlpoG8BY/edit</w:t>
        </w:r>
      </w:hyperlink>
    </w:p>
    <w:p w14:paraId="4EE58595" w14:textId="0D86872A" w:rsidR="00D015DF" w:rsidRPr="003E5FCA" w:rsidRDefault="00846213" w:rsidP="002F63EE">
      <w:pPr>
        <w:pStyle w:val="enumlev2"/>
        <w:jc w:val="left"/>
      </w:pPr>
      <w:r w:rsidRPr="003E5FCA">
        <w:lastRenderedPageBreak/>
        <w:t>3.</w:t>
      </w:r>
      <w:r w:rsidRPr="003E5FCA">
        <w:tab/>
      </w:r>
      <w:r w:rsidR="00D015DF" w:rsidRPr="003E5FCA">
        <w:t>15</w:t>
      </w:r>
      <w:r w:rsidR="00A95447" w:rsidRPr="003E5FCA">
        <w:rPr>
          <w:vertAlign w:val="superscript"/>
        </w:rPr>
        <w:t>th</w:t>
      </w:r>
      <w:r w:rsidR="00D015DF" w:rsidRPr="003E5FCA">
        <w:t xml:space="preserve"> of April 2021: </w:t>
      </w:r>
      <w:hyperlink r:id="rId68">
        <w:r w:rsidR="00D015DF" w:rsidRPr="003E5FCA">
          <w:rPr>
            <w:rFonts w:eastAsia="Times New Roman"/>
            <w:color w:val="0000FF"/>
            <w:u w:val="single"/>
          </w:rPr>
          <w:t>https://docs.google.com/document/d/1t868kUBmMQm4p94cfqc5D6fzmnfCUbhzXO4Jo1UtwP4/edit</w:t>
        </w:r>
      </w:hyperlink>
    </w:p>
    <w:p w14:paraId="6F2F4B67" w14:textId="7C26E80A" w:rsidR="00231011" w:rsidRPr="003E5FCA" w:rsidRDefault="00846213" w:rsidP="002C4E5E">
      <w:pPr>
        <w:pStyle w:val="enumlev1"/>
      </w:pPr>
      <w:r w:rsidRPr="003E5FCA">
        <w:t>•</w:t>
      </w:r>
      <w:r w:rsidRPr="003E5FCA">
        <w:tab/>
      </w:r>
      <w:r w:rsidR="00231011" w:rsidRPr="003E5FCA">
        <w:t>At the meeting on the 2</w:t>
      </w:r>
      <w:r w:rsidR="00231011" w:rsidRPr="003E5FCA">
        <w:rPr>
          <w:vertAlign w:val="superscript"/>
        </w:rPr>
        <w:t>nd</w:t>
      </w:r>
      <w:r w:rsidR="00231011" w:rsidRPr="003E5FCA">
        <w:t xml:space="preserve"> of February 2021, there was a presentation "Example Application for Discussion: Fracture Risk Identification via Deep Learning" given by a topic group member Joseph </w:t>
      </w:r>
      <w:proofErr w:type="spellStart"/>
      <w:r w:rsidR="00231011" w:rsidRPr="003E5FCA">
        <w:t>LeMoine</w:t>
      </w:r>
      <w:proofErr w:type="spellEnd"/>
      <w:r w:rsidR="00231011" w:rsidRPr="003E5FCA">
        <w:t>. There was a discussion following the talk. We discussed relevant AI tasks at the meetings on the 2</w:t>
      </w:r>
      <w:r w:rsidR="00231011" w:rsidRPr="003E5FCA">
        <w:rPr>
          <w:vertAlign w:val="superscript"/>
        </w:rPr>
        <w:t>nd</w:t>
      </w:r>
      <w:r w:rsidR="00231011" w:rsidRPr="003E5FCA">
        <w:t xml:space="preserve"> of February and the 11</w:t>
      </w:r>
      <w:r w:rsidR="00231011" w:rsidRPr="003E5FCA">
        <w:rPr>
          <w:vertAlign w:val="superscript"/>
        </w:rPr>
        <w:t>th</w:t>
      </w:r>
      <w:r w:rsidR="00231011" w:rsidRPr="003E5FCA">
        <w:t xml:space="preserve"> of March. Also, during the meetings (in particular, at the meeting on the 15</w:t>
      </w:r>
      <w:r w:rsidR="00231011" w:rsidRPr="003E5FCA">
        <w:rPr>
          <w:vertAlign w:val="superscript"/>
        </w:rPr>
        <w:t>th</w:t>
      </w:r>
      <w:r w:rsidR="00231011" w:rsidRPr="003E5FCA">
        <w:t xml:space="preserve"> of April), we discussed ways to establish partnerships for the topic group and attract more members and interested parties, as well as opportunities for organising relevant events and securing funding for the topic group work.</w:t>
      </w:r>
    </w:p>
    <w:p w14:paraId="046C99DF" w14:textId="3E0FC29E" w:rsidR="00231011" w:rsidRPr="003E5FCA" w:rsidRDefault="00846213" w:rsidP="002C4E5E">
      <w:pPr>
        <w:pStyle w:val="enumlev1"/>
      </w:pPr>
      <w:r w:rsidRPr="003E5FCA">
        <w:t>•</w:t>
      </w:r>
      <w:r w:rsidRPr="003E5FCA">
        <w:tab/>
      </w:r>
      <w:r w:rsidR="00231011" w:rsidRPr="003E5FCA">
        <w:t xml:space="preserve">Danielle </w:t>
      </w:r>
      <w:proofErr w:type="spellStart"/>
      <w:r w:rsidR="00231011" w:rsidRPr="003E5FCA">
        <w:t>Chulan</w:t>
      </w:r>
      <w:proofErr w:type="spellEnd"/>
      <w:r w:rsidR="00231011" w:rsidRPr="003E5FCA">
        <w:t xml:space="preserve"> contributed to the meeting on the 11</w:t>
      </w:r>
      <w:r w:rsidR="00231011" w:rsidRPr="003E5FCA">
        <w:rPr>
          <w:vertAlign w:val="superscript"/>
        </w:rPr>
        <w:t>th</w:t>
      </w:r>
      <w:r w:rsidR="00231011" w:rsidRPr="003E5FCA">
        <w:t xml:space="preserve"> of March and Robert </w:t>
      </w:r>
      <w:proofErr w:type="spellStart"/>
      <w:r w:rsidR="00231011" w:rsidRPr="003E5FCA">
        <w:t>Pawinski</w:t>
      </w:r>
      <w:proofErr w:type="spellEnd"/>
      <w:r w:rsidR="00231011" w:rsidRPr="003E5FCA">
        <w:t xml:space="preserve"> contributed to the meeting on the 15</w:t>
      </w:r>
      <w:r w:rsidR="00231011" w:rsidRPr="003E5FCA">
        <w:rPr>
          <w:vertAlign w:val="superscript"/>
        </w:rPr>
        <w:t>th</w:t>
      </w:r>
      <w:r w:rsidR="00231011" w:rsidRPr="003E5FCA">
        <w:t xml:space="preserve"> of April.</w:t>
      </w:r>
    </w:p>
    <w:p w14:paraId="5557AACB" w14:textId="0CF00830" w:rsidR="00231011" w:rsidRPr="003E5FCA" w:rsidRDefault="00846213" w:rsidP="002C4E5E">
      <w:pPr>
        <w:pStyle w:val="enumlev1"/>
      </w:pPr>
      <w:r w:rsidRPr="003E5FCA">
        <w:t>•</w:t>
      </w:r>
      <w:r w:rsidRPr="003E5FCA">
        <w:tab/>
      </w:r>
      <w:r w:rsidR="00231011" w:rsidRPr="003E5FCA">
        <w:t xml:space="preserve">There have been contacts with people from the industry </w:t>
      </w:r>
      <w:proofErr w:type="gramStart"/>
      <w:r w:rsidR="00231011" w:rsidRPr="003E5FCA">
        <w:t>in regard to</w:t>
      </w:r>
      <w:proofErr w:type="gramEnd"/>
      <w:r w:rsidR="00231011" w:rsidRPr="003E5FCA">
        <w:t xml:space="preserve"> the topic group (including healthcare providers, medical and technology companies and industry experts).</w:t>
      </w:r>
    </w:p>
    <w:p w14:paraId="1F402316" w14:textId="4159AC27" w:rsidR="00231011" w:rsidRPr="003E5FCA" w:rsidRDefault="00846213" w:rsidP="002C4E5E">
      <w:pPr>
        <w:pStyle w:val="enumlev1"/>
      </w:pPr>
      <w:r w:rsidRPr="003E5FCA">
        <w:t>•</w:t>
      </w:r>
      <w:r w:rsidRPr="003E5FCA">
        <w:tab/>
      </w:r>
      <w:r w:rsidR="00231011" w:rsidRPr="003E5FCA">
        <w:t>Descriptions of two AI tasks for the applications of AI/ML for MSK medicine have been prepared and added to this document.</w:t>
      </w:r>
    </w:p>
    <w:p w14:paraId="7A8EC7B3" w14:textId="7694668C" w:rsidR="00231011" w:rsidRPr="003E5FCA" w:rsidRDefault="00846213" w:rsidP="002C4E5E">
      <w:pPr>
        <w:pStyle w:val="enumlev1"/>
      </w:pPr>
      <w:r w:rsidRPr="003E5FCA">
        <w:t>•</w:t>
      </w:r>
      <w:r w:rsidRPr="003E5FCA">
        <w:tab/>
      </w:r>
      <w:r w:rsidR="00231011" w:rsidRPr="003E5FCA">
        <w:t xml:space="preserve">A public shared folder has been created for the topic group: </w:t>
      </w:r>
      <w:hyperlink r:id="rId69">
        <w:r w:rsidR="00231011" w:rsidRPr="003E5FCA">
          <w:rPr>
            <w:rFonts w:eastAsia="Times New Roman"/>
            <w:color w:val="0000FF"/>
            <w:u w:val="single"/>
          </w:rPr>
          <w:t>https://drive.google.com/drive/u/1/folders/1q7t_wJJzZnZdfOrRAZZnMVYVFztJZRq2</w:t>
        </w:r>
      </w:hyperlink>
    </w:p>
    <w:p w14:paraId="52900D85" w14:textId="2316AB65" w:rsidR="00231011" w:rsidRPr="003E5FCA" w:rsidRDefault="00846213" w:rsidP="002C4E5E">
      <w:pPr>
        <w:pStyle w:val="enumlev1"/>
      </w:pPr>
      <w:r w:rsidRPr="003E5FCA">
        <w:t>•</w:t>
      </w:r>
      <w:r w:rsidRPr="003E5FCA">
        <w:tab/>
      </w:r>
      <w:r w:rsidR="00231011" w:rsidRPr="003E5FCA">
        <w:t>Note: some edits were made to the section "Status update for meeting K (meeting #10)".</w:t>
      </w:r>
    </w:p>
    <w:p w14:paraId="6321C127" w14:textId="5B81DB34" w:rsidR="00D015DF" w:rsidRPr="003E5FCA" w:rsidRDefault="00846213" w:rsidP="002C4E5E">
      <w:pPr>
        <w:pStyle w:val="enumlev1"/>
      </w:pPr>
      <w:r w:rsidRPr="003E5FCA">
        <w:t>•</w:t>
      </w:r>
      <w:r w:rsidRPr="003E5FCA">
        <w:tab/>
      </w:r>
      <w:r w:rsidR="00231011" w:rsidRPr="003E5FCA">
        <w:t>Christopher Tack stopped being a member on his request on the 12</w:t>
      </w:r>
      <w:r w:rsidR="00231011" w:rsidRPr="003E5FCA">
        <w:rPr>
          <w:vertAlign w:val="superscript"/>
        </w:rPr>
        <w:t>th</w:t>
      </w:r>
      <w:r w:rsidR="00231011" w:rsidRPr="003E5FCA">
        <w:t xml:space="preserve"> of May 2021</w:t>
      </w:r>
      <w:r w:rsidR="00D015DF" w:rsidRPr="003E5FCA">
        <w:t>.</w:t>
      </w:r>
    </w:p>
    <w:p w14:paraId="20FBDB73" w14:textId="219D7136" w:rsidR="00D015DF" w:rsidRPr="003E5FCA" w:rsidRDefault="003817D5" w:rsidP="00FD1C71">
      <w:pPr>
        <w:pStyle w:val="Heading3"/>
      </w:pPr>
      <w:bookmarkStart w:id="81" w:name="_Toc143506127"/>
      <w:bookmarkStart w:id="82" w:name="_Toc144231303"/>
      <w:bookmarkStart w:id="83" w:name="_Toc147262875"/>
      <w:r w:rsidRPr="003E5FCA">
        <w:t>5.2.9</w:t>
      </w:r>
      <w:r w:rsidRPr="003E5FCA">
        <w:tab/>
      </w:r>
      <w:r w:rsidR="00D015DF" w:rsidRPr="003E5FCA">
        <w:t>Status update for meeting K (meeting #10)</w:t>
      </w:r>
      <w:bookmarkEnd w:id="81"/>
      <w:bookmarkEnd w:id="82"/>
      <w:bookmarkEnd w:id="83"/>
    </w:p>
    <w:p w14:paraId="791E7BED" w14:textId="4B74A2AB" w:rsidR="00D015DF" w:rsidRPr="003E5FCA" w:rsidRDefault="00D015DF" w:rsidP="00D015DF">
      <w:r w:rsidRPr="003E5FCA">
        <w:t>At the focus group meeting J in September</w:t>
      </w:r>
      <w:r w:rsidR="00FB3A2A" w:rsidRPr="003E5FCA">
        <w:t xml:space="preserve"> </w:t>
      </w:r>
      <w:r w:rsidRPr="003E5FCA">
        <w:t>/</w:t>
      </w:r>
      <w:r w:rsidR="00FB3A2A" w:rsidRPr="003E5FCA">
        <w:t xml:space="preserve"> </w:t>
      </w:r>
      <w:r w:rsidRPr="003E5FCA">
        <w:t>October 2020, the topic group was approved and created. There were 8 members in the topic group.</w:t>
      </w:r>
    </w:p>
    <w:p w14:paraId="2185394C" w14:textId="77777777" w:rsidR="00D015DF" w:rsidRPr="003E5FCA" w:rsidRDefault="00D015DF" w:rsidP="00D015DF">
      <w:r w:rsidRPr="003E5FCA">
        <w:t>There were 3 topic group meetings since the official creation of the topic group. The meeting notes can be found below:</w:t>
      </w:r>
    </w:p>
    <w:p w14:paraId="0EF3D860" w14:textId="6812B385" w:rsidR="00D015DF" w:rsidRPr="003E5FCA" w:rsidRDefault="002C4E5E" w:rsidP="002C4E5E">
      <w:pPr>
        <w:pStyle w:val="enumlev1"/>
        <w:jc w:val="left"/>
      </w:pPr>
      <w:r w:rsidRPr="003E5FCA">
        <w:t>•</w:t>
      </w:r>
      <w:r w:rsidRPr="003E5FCA">
        <w:tab/>
      </w:r>
      <w:r w:rsidR="00D015DF" w:rsidRPr="003E5FCA">
        <w:t>17</w:t>
      </w:r>
      <w:r w:rsidR="00FA56C7" w:rsidRPr="003E5FCA">
        <w:rPr>
          <w:vertAlign w:val="superscript"/>
        </w:rPr>
        <w:t>th</w:t>
      </w:r>
      <w:r w:rsidR="00D015DF" w:rsidRPr="003E5FCA">
        <w:t xml:space="preserve"> of November 2020: </w:t>
      </w:r>
      <w:hyperlink r:id="rId70" w:history="1">
        <w:r w:rsidR="000B22D6" w:rsidRPr="003E5FCA">
          <w:rPr>
            <w:rStyle w:val="Hyperlink"/>
          </w:rPr>
          <w:t>https://docs.google.com/document/d/1Ni2lM83RattG9izL0ZlMTsQGKMVp2As708Si6TsqeSg/edit</w:t>
        </w:r>
      </w:hyperlink>
    </w:p>
    <w:p w14:paraId="3BC0A475" w14:textId="31ECEF30" w:rsidR="00D015DF" w:rsidRPr="003E5FCA" w:rsidRDefault="00846213" w:rsidP="002C4E5E">
      <w:pPr>
        <w:pStyle w:val="enumlev1"/>
        <w:jc w:val="left"/>
      </w:pPr>
      <w:r w:rsidRPr="003E5FCA">
        <w:t>•</w:t>
      </w:r>
      <w:r w:rsidRPr="003E5FCA">
        <w:tab/>
      </w:r>
      <w:r w:rsidR="00D015DF" w:rsidRPr="003E5FCA">
        <w:t>18</w:t>
      </w:r>
      <w:r w:rsidR="00EF584B" w:rsidRPr="003E5FCA">
        <w:rPr>
          <w:vertAlign w:val="superscript"/>
        </w:rPr>
        <w:t>th</w:t>
      </w:r>
      <w:r w:rsidR="00D015DF" w:rsidRPr="003E5FCA">
        <w:t xml:space="preserve"> of November 2020: </w:t>
      </w:r>
      <w:hyperlink r:id="rId71">
        <w:r w:rsidR="00D015DF" w:rsidRPr="003E5FCA">
          <w:rPr>
            <w:rFonts w:eastAsia="Times New Roman"/>
            <w:color w:val="0000FF"/>
            <w:u w:val="single"/>
          </w:rPr>
          <w:t>https://docs.google.com/document/d/14qtY4ncduFyL4wTGZ410PrXL6TKwf2Le_R0vKYwhVTY/edit</w:t>
        </w:r>
      </w:hyperlink>
    </w:p>
    <w:p w14:paraId="6871DE37" w14:textId="2355F953" w:rsidR="00D015DF" w:rsidRPr="003E5FCA" w:rsidRDefault="00846213" w:rsidP="002C4E5E">
      <w:pPr>
        <w:pStyle w:val="enumlev1"/>
        <w:jc w:val="left"/>
      </w:pPr>
      <w:r w:rsidRPr="003E5FCA">
        <w:t>•</w:t>
      </w:r>
      <w:r w:rsidRPr="003E5FCA">
        <w:tab/>
      </w:r>
      <w:r w:rsidR="00D015DF" w:rsidRPr="003E5FCA">
        <w:t>17</w:t>
      </w:r>
      <w:r w:rsidR="0048783B" w:rsidRPr="003E5FCA">
        <w:rPr>
          <w:vertAlign w:val="superscript"/>
        </w:rPr>
        <w:t>th</w:t>
      </w:r>
      <w:r w:rsidR="00D015DF" w:rsidRPr="003E5FCA">
        <w:t xml:space="preserve"> of December 2020: </w:t>
      </w:r>
      <w:hyperlink r:id="rId72">
        <w:r w:rsidR="00D015DF" w:rsidRPr="003E5FCA">
          <w:rPr>
            <w:rFonts w:eastAsia="Times New Roman"/>
            <w:color w:val="0000FF"/>
            <w:u w:val="single"/>
          </w:rPr>
          <w:t>https://docs.google.com/document/d/1iN4f5_Ai5N994FpmNhwQetYy6drFEfnRJcetmRV-cu8/edit</w:t>
        </w:r>
      </w:hyperlink>
    </w:p>
    <w:p w14:paraId="6E6088E3" w14:textId="77777777" w:rsidR="005B28D2" w:rsidRPr="003E5FCA" w:rsidRDefault="005B28D2" w:rsidP="005B28D2">
      <w:r w:rsidRPr="003E5FCA">
        <w:t>The meeting on the 17</w:t>
      </w:r>
      <w:r w:rsidRPr="003E5FCA">
        <w:rPr>
          <w:vertAlign w:val="superscript"/>
        </w:rPr>
        <w:t>th</w:t>
      </w:r>
      <w:r w:rsidRPr="003E5FCA">
        <w:t xml:space="preserve"> of December 2020 included a talk by Dr Mark Elliott, a member of the topic group:</w:t>
      </w:r>
    </w:p>
    <w:p w14:paraId="08706F25" w14:textId="77777777" w:rsidR="005B28D2" w:rsidRPr="003E5FCA" w:rsidRDefault="005B28D2" w:rsidP="00846213">
      <w:pPr>
        <w:pStyle w:val="enumlev1"/>
      </w:pPr>
      <w:r w:rsidRPr="003E5FCA">
        <w:t>Talk title: Sharing and integrating datasets for data driven research in osteoarthritis</w:t>
      </w:r>
    </w:p>
    <w:p w14:paraId="5C648986" w14:textId="4953FB14" w:rsidR="005B28D2" w:rsidRPr="003E5FCA" w:rsidRDefault="00846213" w:rsidP="002C4E5E">
      <w:pPr>
        <w:pStyle w:val="enumlev1"/>
      </w:pPr>
      <w:r w:rsidRPr="003E5FCA">
        <w:t>•</w:t>
      </w:r>
      <w:r w:rsidRPr="003E5FCA">
        <w:tab/>
      </w:r>
      <w:r w:rsidR="005B28D2" w:rsidRPr="003E5FCA">
        <w:t xml:space="preserve">Given by Mark Elliott, Institute of Digital Healthcare, WMG, University of Warwick, UK; Theme Lead for Data Analysis, </w:t>
      </w:r>
      <w:proofErr w:type="spellStart"/>
      <w:r w:rsidR="005B28D2" w:rsidRPr="003E5FCA">
        <w:t>OATech</w:t>
      </w:r>
      <w:proofErr w:type="spellEnd"/>
      <w:r w:rsidR="005B28D2" w:rsidRPr="003E5FCA">
        <w:t xml:space="preserve"> Network+.</w:t>
      </w:r>
    </w:p>
    <w:p w14:paraId="17FCC488" w14:textId="4DF3B5EC" w:rsidR="005B28D2" w:rsidRPr="003E5FCA" w:rsidRDefault="00846213" w:rsidP="002C4E5E">
      <w:pPr>
        <w:pStyle w:val="enumlev1"/>
      </w:pPr>
      <w:r w:rsidRPr="003E5FCA">
        <w:t>•</w:t>
      </w:r>
      <w:r w:rsidRPr="003E5FCA">
        <w:tab/>
      </w:r>
      <w:r w:rsidR="005B28D2" w:rsidRPr="003E5FCA">
        <w:t xml:space="preserve">Talk summary from Mark: "I will briefly introduce the </w:t>
      </w:r>
      <w:proofErr w:type="spellStart"/>
      <w:r w:rsidR="005B28D2" w:rsidRPr="003E5FCA">
        <w:t>OATech</w:t>
      </w:r>
      <w:proofErr w:type="spellEnd"/>
      <w:r w:rsidR="005B28D2" w:rsidRPr="003E5FCA">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w:t>
      </w:r>
      <w:r w:rsidR="005B28D2" w:rsidRPr="003E5FCA">
        <w:lastRenderedPageBreak/>
        <w:t>a large 3D motion capture dataset integrated from multiple smaller datasets (across institutions) for identifying biomechanical markers of OA progression</w:t>
      </w:r>
      <w:r w:rsidR="00781FBC" w:rsidRPr="003E5FCA">
        <w:t>"</w:t>
      </w:r>
      <w:r w:rsidR="005B28D2" w:rsidRPr="003E5FCA">
        <w:t>.</w:t>
      </w:r>
    </w:p>
    <w:p w14:paraId="570C49A1" w14:textId="77777777" w:rsidR="005B28D2" w:rsidRPr="003E5FCA" w:rsidRDefault="005B28D2" w:rsidP="005B28D2">
      <w:r w:rsidRPr="003E5FCA">
        <w:t>Some of the outcomes from the meetings (including post-meeting analysis):</w:t>
      </w:r>
    </w:p>
    <w:p w14:paraId="0D71967C" w14:textId="5FF202DA" w:rsidR="005B28D2" w:rsidRPr="003E5FCA" w:rsidRDefault="00846213" w:rsidP="00846213">
      <w:pPr>
        <w:pStyle w:val="enumlev1"/>
      </w:pPr>
      <w:r w:rsidRPr="003E5FCA">
        <w:t>•</w:t>
      </w:r>
      <w:r w:rsidRPr="003E5FCA">
        <w:tab/>
      </w:r>
      <w:r w:rsidR="005B28D2" w:rsidRPr="003E5FCA">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59A6C339" w14:textId="1E562016" w:rsidR="005B28D2" w:rsidRPr="003E5FCA" w:rsidRDefault="00846213" w:rsidP="002C4E5E">
      <w:pPr>
        <w:pStyle w:val="enumlev1"/>
      </w:pPr>
      <w:r w:rsidRPr="003E5FCA">
        <w:t>•</w:t>
      </w:r>
      <w:r w:rsidRPr="003E5FCA">
        <w:tab/>
      </w:r>
      <w:r w:rsidR="005B28D2" w:rsidRPr="003E5FCA">
        <w:t xml:space="preserve">Benchmarks should contain objective and subjective measures. </w:t>
      </w:r>
    </w:p>
    <w:p w14:paraId="6D9C5A0A" w14:textId="1BC1B9D2" w:rsidR="005B28D2" w:rsidRPr="003E5FCA" w:rsidRDefault="00846213" w:rsidP="002C4E5E">
      <w:pPr>
        <w:pStyle w:val="enumlev1"/>
      </w:pPr>
      <w:r w:rsidRPr="003E5FCA">
        <w:t>•</w:t>
      </w:r>
      <w:r w:rsidRPr="003E5FCA">
        <w:tab/>
      </w:r>
      <w:r w:rsidR="005B28D2" w:rsidRPr="003E5FCA">
        <w:t>Benchmarks should include measures on how conditions/signs/symptoms affect a patient's life (and related improvement).</w:t>
      </w:r>
    </w:p>
    <w:p w14:paraId="223726E6" w14:textId="64AAFE4F" w:rsidR="005B28D2" w:rsidRPr="003E5FCA" w:rsidRDefault="00846213" w:rsidP="002C4E5E">
      <w:pPr>
        <w:pStyle w:val="enumlev1"/>
      </w:pPr>
      <w:r w:rsidRPr="003E5FCA">
        <w:t>•</w:t>
      </w:r>
      <w:r w:rsidRPr="003E5FCA">
        <w:tab/>
      </w:r>
      <w:r w:rsidR="005B28D2" w:rsidRPr="003E5FCA">
        <w:t>Three areas for the topic group to focus on:</w:t>
      </w:r>
    </w:p>
    <w:p w14:paraId="38DC035F" w14:textId="32C0FA79" w:rsidR="005B28D2" w:rsidRPr="003E5FCA" w:rsidRDefault="003817D5" w:rsidP="002C4E5E">
      <w:pPr>
        <w:pStyle w:val="enumlev2"/>
      </w:pPr>
      <w:r w:rsidRPr="003E5FCA">
        <w:t>–</w:t>
      </w:r>
      <w:r w:rsidR="00846213" w:rsidRPr="003E5FCA">
        <w:tab/>
      </w:r>
      <w:r w:rsidR="005B28D2" w:rsidRPr="003E5FCA">
        <w:t>Self-management for and treatment of MSK conditions.</w:t>
      </w:r>
    </w:p>
    <w:p w14:paraId="6B7A27BB" w14:textId="3D31D366" w:rsidR="005B28D2" w:rsidRPr="003E5FCA" w:rsidRDefault="00846213" w:rsidP="003817D5">
      <w:pPr>
        <w:pStyle w:val="enumlev3"/>
      </w:pPr>
      <w:r w:rsidRPr="003E5FCA">
        <w:t>▪</w:t>
      </w:r>
      <w:r w:rsidRPr="003E5FCA">
        <w:tab/>
      </w:r>
      <w:r w:rsidR="005B28D2" w:rsidRPr="003E5FCA">
        <w:t>What is the assessment process that can be used to understand what intervention does a patient need for their MSK conditions? How to benchmark it?</w:t>
      </w:r>
    </w:p>
    <w:p w14:paraId="48531111" w14:textId="036AA774" w:rsidR="005B28D2" w:rsidRPr="003E5FCA" w:rsidRDefault="003817D5" w:rsidP="002C4E5E">
      <w:pPr>
        <w:pStyle w:val="enumlev2"/>
      </w:pPr>
      <w:r w:rsidRPr="003E5FCA">
        <w:t>–</w:t>
      </w:r>
      <w:r w:rsidR="00846213" w:rsidRPr="003E5FCA">
        <w:tab/>
      </w:r>
      <w:r w:rsidR="005B28D2" w:rsidRPr="003E5FCA">
        <w:t>Prediction and prevention of MSK conditions including risk identification and risk reduction (including new conditions, worsening or improvement of MSK condition states, etc.).</w:t>
      </w:r>
    </w:p>
    <w:p w14:paraId="35C294D0" w14:textId="4C635F85" w:rsidR="005B28D2" w:rsidRPr="003E5FCA" w:rsidRDefault="003817D5" w:rsidP="002C4E5E">
      <w:pPr>
        <w:pStyle w:val="enumlev2"/>
      </w:pPr>
      <w:r w:rsidRPr="003E5FCA">
        <w:t>–</w:t>
      </w:r>
      <w:r w:rsidR="00846213" w:rsidRPr="003E5FCA">
        <w:tab/>
      </w:r>
      <w:r w:rsidR="005B28D2" w:rsidRPr="003E5FCA">
        <w:t>Motion capture, pose recognition, posture and gait analysis using computer vision and wearables based on video capture for analysis, treatment and prevention of MSK conditions.</w:t>
      </w:r>
    </w:p>
    <w:p w14:paraId="04D3CF06" w14:textId="749BBCCC" w:rsidR="005B28D2" w:rsidRPr="003E5FCA" w:rsidRDefault="00846213" w:rsidP="003817D5">
      <w:pPr>
        <w:pStyle w:val="enumlev3"/>
      </w:pPr>
      <w:r w:rsidRPr="003E5FCA">
        <w:t>▪</w:t>
      </w:r>
      <w:r w:rsidRPr="003E5FCA">
        <w:tab/>
      </w:r>
      <w:r w:rsidR="005B28D2" w:rsidRPr="003E5FCA">
        <w:t>Possible benchmarks:</w:t>
      </w:r>
    </w:p>
    <w:p w14:paraId="4CB9DC64" w14:textId="55A3BB5B" w:rsidR="005B28D2" w:rsidRPr="003E5FCA" w:rsidRDefault="003817D5" w:rsidP="003817D5">
      <w:pPr>
        <w:pStyle w:val="enumlev4"/>
      </w:pPr>
      <w:r w:rsidRPr="003E5FCA">
        <w:t>•</w:t>
      </w:r>
      <w:r w:rsidRPr="003E5FCA">
        <w:tab/>
      </w:r>
      <w:r w:rsidR="005B28D2" w:rsidRPr="003E5FCA">
        <w:t>Use of 3D motion capture to train and use ML/AI for pose/gait capture</w:t>
      </w:r>
    </w:p>
    <w:p w14:paraId="1148BF8C" w14:textId="725A3775" w:rsidR="005B28D2" w:rsidRPr="003E5FCA" w:rsidRDefault="003817D5" w:rsidP="003817D5">
      <w:pPr>
        <w:pStyle w:val="enumlev4"/>
      </w:pPr>
      <w:r w:rsidRPr="003E5FCA">
        <w:t>•</w:t>
      </w:r>
      <w:r w:rsidRPr="003E5FCA">
        <w:tab/>
      </w:r>
      <w:r w:rsidR="005B28D2" w:rsidRPr="003E5FCA">
        <w:t>Use of 2D cameras and align them with precise data.</w:t>
      </w:r>
    </w:p>
    <w:p w14:paraId="2EE921D2" w14:textId="5FEDD626" w:rsidR="005B28D2" w:rsidRPr="003E5FCA" w:rsidRDefault="003817D5" w:rsidP="003817D5">
      <w:pPr>
        <w:pStyle w:val="enumlev4"/>
      </w:pPr>
      <w:r w:rsidRPr="003E5FCA">
        <w:t>•</w:t>
      </w:r>
      <w:r w:rsidRPr="003E5FCA">
        <w:tab/>
      </w:r>
      <w:r w:rsidR="005B28D2" w:rsidRPr="003E5FCA">
        <w:t>Use of that data for gait analysis, movement deficiency detection, etc.</w:t>
      </w:r>
    </w:p>
    <w:p w14:paraId="40C34576" w14:textId="1BAB1C60" w:rsidR="005B28D2" w:rsidRPr="003E5FCA" w:rsidRDefault="00846213" w:rsidP="003817D5">
      <w:pPr>
        <w:pStyle w:val="enumlev3"/>
      </w:pPr>
      <w:r w:rsidRPr="003E5FCA">
        <w:t>▪</w:t>
      </w:r>
      <w:r w:rsidRPr="003E5FCA">
        <w:tab/>
      </w:r>
      <w:r w:rsidR="005B28D2" w:rsidRPr="003E5FCA">
        <w:t>It was noted that one of the challenges is "getting out of the lab". The challenge for metrics (including for use in benchmarks) is measuring data outside of lab settings.</w:t>
      </w:r>
    </w:p>
    <w:p w14:paraId="1E4CA758" w14:textId="0BE85C4D" w:rsidR="005B28D2" w:rsidRPr="003E5FCA" w:rsidRDefault="00F70550" w:rsidP="002C4E5E">
      <w:pPr>
        <w:pStyle w:val="enumlev1"/>
      </w:pPr>
      <w:r w:rsidRPr="003E5FCA">
        <w:t>•</w:t>
      </w:r>
      <w:r w:rsidRPr="003E5FCA">
        <w:tab/>
      </w:r>
      <w:r w:rsidR="005B28D2" w:rsidRPr="003E5FCA">
        <w:t>Different benchmarks, or subtypes, might have to be developed for different conditions.</w:t>
      </w:r>
    </w:p>
    <w:p w14:paraId="7DBCAEE3" w14:textId="55EC4FF7" w:rsidR="005B28D2" w:rsidRPr="003E5FCA" w:rsidRDefault="00F70550" w:rsidP="002C4E5E">
      <w:pPr>
        <w:pStyle w:val="enumlev1"/>
      </w:pPr>
      <w:r w:rsidRPr="003E5FCA">
        <w:t>•</w:t>
      </w:r>
      <w:r w:rsidRPr="003E5FCA">
        <w:tab/>
      </w:r>
      <w:r w:rsidR="005B28D2" w:rsidRPr="003E5FCA">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4A8E2516" w14:textId="31B7BB4B" w:rsidR="005B28D2" w:rsidRPr="003E5FCA" w:rsidRDefault="00F70550" w:rsidP="002C4E5E">
      <w:pPr>
        <w:pStyle w:val="enumlev1"/>
      </w:pPr>
      <w:r w:rsidRPr="003E5FCA">
        <w:t>•</w:t>
      </w:r>
      <w:r w:rsidRPr="003E5FCA">
        <w:tab/>
      </w:r>
      <w:r w:rsidR="005B28D2" w:rsidRPr="003E5FCA">
        <w:t>Next steps:</w:t>
      </w:r>
    </w:p>
    <w:p w14:paraId="4A31A91D" w14:textId="2E1B2B60" w:rsidR="005B28D2" w:rsidRPr="003E5FCA" w:rsidRDefault="00F70550" w:rsidP="002C4E5E">
      <w:pPr>
        <w:pStyle w:val="enumlev2"/>
      </w:pPr>
      <w:r w:rsidRPr="003E5FCA">
        <w:t>–</w:t>
      </w:r>
      <w:r w:rsidR="00846213" w:rsidRPr="003E5FCA">
        <w:tab/>
      </w:r>
      <w:r w:rsidR="005B28D2" w:rsidRPr="003E5FCA">
        <w:t>Start defining the applications in more details, then identifying metrics for benchmarks and weighting mechanisms for data points.</w:t>
      </w:r>
    </w:p>
    <w:p w14:paraId="6E319B7E" w14:textId="1C907D25" w:rsidR="005B28D2" w:rsidRPr="003E5FCA" w:rsidRDefault="00846213" w:rsidP="00F70550">
      <w:pPr>
        <w:pStyle w:val="enumlev3"/>
      </w:pPr>
      <w:r w:rsidRPr="003E5FCA">
        <w:t>▪</w:t>
      </w:r>
      <w:r w:rsidRPr="003E5FCA">
        <w:tab/>
      </w:r>
      <w:r w:rsidR="005B28D2" w:rsidRPr="003E5FCA">
        <w:t>Also, identifying processes and guidelines for benchmarking.</w:t>
      </w:r>
    </w:p>
    <w:p w14:paraId="00272870" w14:textId="5373AAE5" w:rsidR="005B28D2" w:rsidRPr="003E5FCA" w:rsidRDefault="00F70550" w:rsidP="002C4E5E">
      <w:pPr>
        <w:pStyle w:val="enumlev2"/>
      </w:pPr>
      <w:r w:rsidRPr="003E5FCA">
        <w:t>–</w:t>
      </w:r>
      <w:r w:rsidR="00846213" w:rsidRPr="003E5FCA">
        <w:tab/>
      </w:r>
      <w:r w:rsidR="005B28D2" w:rsidRPr="003E5FCA">
        <w:t>Extend the reach of the group: find new members, collaborators and collect data. Letters to be drafted and sent to companies and research groups.</w:t>
      </w:r>
    </w:p>
    <w:p w14:paraId="7947074F" w14:textId="2D3A130A" w:rsidR="005B28D2" w:rsidRPr="003E5FCA" w:rsidRDefault="00846213" w:rsidP="00F70550">
      <w:pPr>
        <w:pStyle w:val="enumlev3"/>
      </w:pPr>
      <w:r w:rsidRPr="003E5FCA">
        <w:t>▪</w:t>
      </w:r>
      <w:r w:rsidRPr="003E5FCA">
        <w:tab/>
      </w:r>
      <w:r w:rsidR="005B28D2" w:rsidRPr="003E5FCA">
        <w:rPr>
          <w:rFonts w:eastAsia="Times New Roman"/>
          <w:i/>
          <w:color w:val="000000"/>
        </w:rPr>
        <w:t>TODO</w:t>
      </w:r>
      <w:r w:rsidR="005B28D2" w:rsidRPr="003E5FCA">
        <w:rPr>
          <w:rFonts w:eastAsia="Times New Roman"/>
          <w:iCs/>
          <w:color w:val="000000"/>
        </w:rPr>
        <w:t>:</w:t>
      </w:r>
      <w:r w:rsidR="005B28D2" w:rsidRPr="003E5FCA">
        <w:t xml:space="preserve"> Write a letter to Google (</w:t>
      </w:r>
      <w:proofErr w:type="spellStart"/>
      <w:r w:rsidR="005B28D2" w:rsidRPr="003E5FCA">
        <w:t>FitBit</w:t>
      </w:r>
      <w:proofErr w:type="spellEnd"/>
      <w:r w:rsidR="005B28D2" w:rsidRPr="003E5FCA">
        <w:t>), Apple, Samsung, London Marathon, other marathons, etc.</w:t>
      </w:r>
    </w:p>
    <w:p w14:paraId="34F04B80" w14:textId="1FC03EE8" w:rsidR="005B28D2" w:rsidRPr="003E5FCA" w:rsidRDefault="00846213" w:rsidP="00F70550">
      <w:pPr>
        <w:pStyle w:val="enumlev3"/>
      </w:pPr>
      <w:r w:rsidRPr="003E5FCA">
        <w:t>▪</w:t>
      </w:r>
      <w:r w:rsidRPr="003E5FCA">
        <w:tab/>
      </w:r>
      <w:r w:rsidR="005B28D2" w:rsidRPr="003E5FCA">
        <w:rPr>
          <w:rFonts w:eastAsia="Times New Roman"/>
          <w:i/>
          <w:color w:val="000000"/>
        </w:rPr>
        <w:t>TODO</w:t>
      </w:r>
      <w:r w:rsidR="005B28D2" w:rsidRPr="003E5FCA">
        <w:rPr>
          <w:rFonts w:eastAsia="Times New Roman"/>
          <w:iCs/>
          <w:color w:val="000000"/>
        </w:rPr>
        <w:t>:</w:t>
      </w:r>
      <w:r w:rsidR="005B28D2" w:rsidRPr="003E5FCA">
        <w:rPr>
          <w:iCs/>
        </w:rPr>
        <w:t xml:space="preserve"> </w:t>
      </w:r>
      <w:r w:rsidR="005B28D2" w:rsidRPr="003E5FCA">
        <w:t>What other groups are doing/can be doing motion capture in general/for clinical applications. Contact them.</w:t>
      </w:r>
    </w:p>
    <w:p w14:paraId="299D9A44" w14:textId="2D872BAB" w:rsidR="00D015DF" w:rsidRPr="003E5FCA" w:rsidRDefault="00F70550" w:rsidP="0036547A">
      <w:pPr>
        <w:pStyle w:val="enumlev1"/>
        <w:keepNext/>
        <w:keepLines/>
      </w:pPr>
      <w:r w:rsidRPr="003E5FCA">
        <w:lastRenderedPageBreak/>
        <w:t>•</w:t>
      </w:r>
      <w:r w:rsidRPr="003E5FCA">
        <w:tab/>
      </w:r>
      <w:r w:rsidR="005B28D2" w:rsidRPr="003E5FCA">
        <w:t>A question: how to operate in the settings where interventions are "soft</w:t>
      </w:r>
      <w:proofErr w:type="gramStart"/>
      <w:r w:rsidR="005B28D2" w:rsidRPr="003E5FCA">
        <w:t>"</w:t>
      </w:r>
      <w:proofErr w:type="gramEnd"/>
      <w:r w:rsidR="005B28D2" w:rsidRPr="003E5FCA">
        <w:t xml:space="preserve">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1E33E77D" w14:textId="11C15673" w:rsidR="00D015DF" w:rsidRPr="003E5FCA" w:rsidRDefault="00F70550" w:rsidP="00FD1C71">
      <w:pPr>
        <w:pStyle w:val="Heading3"/>
      </w:pPr>
      <w:bookmarkStart w:id="84" w:name="_Toc143506128"/>
      <w:bookmarkStart w:id="85" w:name="_Toc144231304"/>
      <w:bookmarkStart w:id="86" w:name="_Toc147262876"/>
      <w:r w:rsidRPr="003E5FCA">
        <w:t>5.2.10</w:t>
      </w:r>
      <w:r w:rsidRPr="003E5FCA">
        <w:tab/>
      </w:r>
      <w:r w:rsidR="00D015DF" w:rsidRPr="003E5FCA">
        <w:t>Status of the topic group before meeting K (meeting #10)</w:t>
      </w:r>
      <w:bookmarkEnd w:id="84"/>
      <w:bookmarkEnd w:id="85"/>
      <w:bookmarkEnd w:id="86"/>
    </w:p>
    <w:p w14:paraId="48447682" w14:textId="77777777" w:rsidR="00D015DF" w:rsidRPr="003E5FCA" w:rsidRDefault="00D015DF" w:rsidP="00D015DF">
      <w:r w:rsidRPr="003E5FCA">
        <w:t xml:space="preserve">The topic group proposal is document FG-AI4H-J-026-R01 which can be found here: </w:t>
      </w:r>
      <w:hyperlink r:id="rId73">
        <w:r w:rsidRPr="003E5FCA">
          <w:rPr>
            <w:color w:val="0000FF"/>
            <w:u w:val="single"/>
          </w:rPr>
          <w:t>https://extranet.itu.int/sites/itu-t/focusgroups/ai4h/docs/Forms/200930.aspx</w:t>
        </w:r>
      </w:hyperlink>
      <w:r w:rsidRPr="003E5FCA">
        <w:t>. It also contains information about the preparatory meetings for this topic group work.</w:t>
      </w:r>
    </w:p>
    <w:p w14:paraId="7409A8CB" w14:textId="2D4E2C28" w:rsidR="00D015DF" w:rsidRPr="003E5FCA" w:rsidRDefault="007D4B69" w:rsidP="00FD1C71">
      <w:pPr>
        <w:pStyle w:val="Heading2"/>
      </w:pPr>
      <w:bookmarkStart w:id="87" w:name="_Toc143506129"/>
      <w:bookmarkStart w:id="88" w:name="_Toc144231305"/>
      <w:bookmarkStart w:id="89" w:name="_Toc147262877"/>
      <w:bookmarkStart w:id="90" w:name="_Toc195262190"/>
      <w:bookmarkStart w:id="91" w:name="_Toc195262265"/>
      <w:r w:rsidRPr="003E5FCA">
        <w:t>5.3</w:t>
      </w:r>
      <w:r w:rsidRPr="003E5FCA">
        <w:tab/>
      </w:r>
      <w:r w:rsidR="004079CF" w:rsidRPr="003E5FCA">
        <w:t xml:space="preserve">Topic </w:t>
      </w:r>
      <w:r w:rsidR="008F6E5C" w:rsidRPr="003E5FCA">
        <w:t>g</w:t>
      </w:r>
      <w:r w:rsidR="004079CF" w:rsidRPr="003E5FCA">
        <w:t>roup</w:t>
      </w:r>
      <w:r w:rsidR="00D015DF" w:rsidRPr="003E5FCA">
        <w:t xml:space="preserve"> participation</w:t>
      </w:r>
      <w:bookmarkEnd w:id="87"/>
      <w:bookmarkEnd w:id="88"/>
      <w:bookmarkEnd w:id="89"/>
      <w:bookmarkEnd w:id="90"/>
      <w:bookmarkEnd w:id="91"/>
      <w:r w:rsidR="00D015DF" w:rsidRPr="003E5FCA">
        <w:t xml:space="preserve"> </w:t>
      </w:r>
    </w:p>
    <w:p w14:paraId="7B7100E6" w14:textId="77777777" w:rsidR="006C666D" w:rsidRPr="003E5FCA" w:rsidRDefault="006C666D" w:rsidP="006C666D">
      <w:bookmarkStart w:id="92" w:name="_Toc143506130"/>
      <w:bookmarkStart w:id="93" w:name="_Toc144231306"/>
      <w:bookmarkStart w:id="94" w:name="_Toc147262878"/>
      <w:r w:rsidRPr="003E5FCA">
        <w:t>The participation in both, the Focus Group on AI for Health and in a TG is generally open to anyone (with a free ITU account). For this TG, the corresponding 'Call for TG participation' (</w:t>
      </w:r>
      <w:proofErr w:type="spellStart"/>
      <w:r w:rsidRPr="003E5FCA">
        <w:t>CfTGP</w:t>
      </w:r>
      <w:proofErr w:type="spellEnd"/>
      <w:r w:rsidRPr="003E5FCA">
        <w:t>) can be found here:</w:t>
      </w:r>
    </w:p>
    <w:p w14:paraId="393C73DD" w14:textId="10F32F11" w:rsidR="006C666D" w:rsidRPr="003E5FCA" w:rsidRDefault="00846213" w:rsidP="007D4B69">
      <w:pPr>
        <w:pStyle w:val="enumlev1"/>
      </w:pPr>
      <w:r w:rsidRPr="003E5FCA">
        <w:t>–</w:t>
      </w:r>
      <w:r w:rsidRPr="003E5FCA">
        <w:tab/>
      </w:r>
      <w:hyperlink r:id="rId74">
        <w:r w:rsidR="006C666D" w:rsidRPr="003E5FCA">
          <w:rPr>
            <w:rStyle w:val="Hyperlink"/>
          </w:rPr>
          <w:t>https://www.itu.int/en/ITU-T/focusgroups/ai4h/Documents/tg/CfP-TG-MSK.pdf</w:t>
        </w:r>
      </w:hyperlink>
    </w:p>
    <w:p w14:paraId="5F35A5F2" w14:textId="77777777" w:rsidR="006C666D" w:rsidRPr="003E5FCA" w:rsidRDefault="006C666D" w:rsidP="006C666D">
      <w:r w:rsidRPr="003E5FCA">
        <w:t>Each topic group also has a corresponding subpage on the ITU collaboration site. The subpage for this topic group can be found here:</w:t>
      </w:r>
    </w:p>
    <w:p w14:paraId="282C2BC1" w14:textId="2ADA3A16" w:rsidR="006C666D" w:rsidRPr="003E5FCA" w:rsidRDefault="00846213" w:rsidP="007D4B69">
      <w:pPr>
        <w:pStyle w:val="enumlev1"/>
      </w:pPr>
      <w:r w:rsidRPr="003E5FCA">
        <w:t>–</w:t>
      </w:r>
      <w:r w:rsidRPr="003E5FCA">
        <w:tab/>
      </w:r>
      <w:hyperlink r:id="rId75">
        <w:r w:rsidR="006C666D" w:rsidRPr="003E5FCA">
          <w:rPr>
            <w:rStyle w:val="Hyperlink"/>
          </w:rPr>
          <w:t>https://extranet.itu.int/sites/itu-t/focusgroups/ai4h/tg/SitePages/TG-MSK.aspx</w:t>
        </w:r>
      </w:hyperlink>
    </w:p>
    <w:p w14:paraId="419741BC" w14:textId="77777777" w:rsidR="006C666D" w:rsidRPr="003E5FCA" w:rsidRDefault="006C666D" w:rsidP="006C666D">
      <w:r w:rsidRPr="003E5FCA">
        <w:t>For participation in this topic group, interested parties can also join online meetings of the topic group. For all TGs, the default link will be the standard ITU-TG 'zoom' link:</w:t>
      </w:r>
    </w:p>
    <w:p w14:paraId="62C1B318" w14:textId="56B2F7D3" w:rsidR="006C666D" w:rsidRPr="003E5FCA" w:rsidRDefault="00846213" w:rsidP="007D4B69">
      <w:pPr>
        <w:pStyle w:val="enumlev1"/>
      </w:pPr>
      <w:r w:rsidRPr="003E5FCA">
        <w:t>–</w:t>
      </w:r>
      <w:r w:rsidRPr="003E5FCA">
        <w:tab/>
      </w:r>
      <w:hyperlink r:id="rId76">
        <w:r w:rsidR="006C666D" w:rsidRPr="003E5FCA">
          <w:rPr>
            <w:rStyle w:val="Hyperlink"/>
          </w:rPr>
          <w:t>https://itu.zoom.us/my/fgai4h</w:t>
        </w:r>
      </w:hyperlink>
    </w:p>
    <w:p w14:paraId="3C008BD7" w14:textId="77777777" w:rsidR="006C666D" w:rsidRPr="003E5FCA" w:rsidRDefault="006C666D" w:rsidP="006C666D">
      <w:r w:rsidRPr="003E5FCA">
        <w:t>unless a particular topic group meeting has its own invite link in the invite.</w:t>
      </w:r>
    </w:p>
    <w:p w14:paraId="7C019510" w14:textId="4FAFD8B9" w:rsidR="006C666D" w:rsidRPr="003E5FCA" w:rsidRDefault="006C666D" w:rsidP="006C666D">
      <w:bookmarkStart w:id="95" w:name="_heading=h.3o7alnk" w:colFirst="0" w:colLast="0"/>
      <w:bookmarkEnd w:id="95"/>
      <w:r w:rsidRPr="003E5FCA">
        <w:t>All relevant administrative information about FG-AI4H</w:t>
      </w:r>
      <w:r w:rsidR="007D4B69" w:rsidRPr="003E5FCA">
        <w:t xml:space="preserve"> – </w:t>
      </w:r>
      <w:r w:rsidRPr="003E5FCA">
        <w:t>like upcoming meetings or document deadlines</w:t>
      </w:r>
      <w:r w:rsidR="007D4B69" w:rsidRPr="003E5FCA">
        <w:t xml:space="preserve"> – </w:t>
      </w:r>
      <w:r w:rsidRPr="003E5FCA">
        <w:t xml:space="preserve">will be announced via the general FG-AI4H mailing list </w:t>
      </w:r>
      <w:hyperlink r:id="rId77">
        <w:r w:rsidRPr="003E5FCA">
          <w:rPr>
            <w:color w:val="0000FF"/>
            <w:u w:val="single"/>
          </w:rPr>
          <w:t>fgai4h@lists.itu.int</w:t>
        </w:r>
      </w:hyperlink>
      <w:r w:rsidRPr="003E5FCA">
        <w:t>.</w:t>
      </w:r>
    </w:p>
    <w:p w14:paraId="63C07E79" w14:textId="77777777" w:rsidR="006C666D" w:rsidRPr="003E5FCA" w:rsidRDefault="006C666D" w:rsidP="006C666D">
      <w:r w:rsidRPr="003E5FCA">
        <w:t>All TG members should subscribe to this mailing list as part of the registration process for their ITU user account by following the instructions in the 'Call for Topic Group participation' and this link:</w:t>
      </w:r>
    </w:p>
    <w:p w14:paraId="6AC0C4F1" w14:textId="7875B523" w:rsidR="006C666D" w:rsidRPr="003E5FCA" w:rsidRDefault="00846213" w:rsidP="007D4B69">
      <w:pPr>
        <w:pStyle w:val="enumlev1"/>
      </w:pPr>
      <w:r w:rsidRPr="003E5FCA">
        <w:t>–</w:t>
      </w:r>
      <w:r w:rsidRPr="003E5FCA">
        <w:tab/>
      </w:r>
      <w:hyperlink r:id="rId78">
        <w:r w:rsidR="006C666D" w:rsidRPr="003E5FCA">
          <w:rPr>
            <w:rStyle w:val="Hyperlink"/>
          </w:rPr>
          <w:t>https://itu.int/go/fgai4h/join</w:t>
        </w:r>
      </w:hyperlink>
    </w:p>
    <w:p w14:paraId="00503B5B" w14:textId="77777777" w:rsidR="006C666D" w:rsidRPr="003E5FCA" w:rsidRDefault="006C666D" w:rsidP="006C666D">
      <w:r w:rsidRPr="003E5FCA">
        <w:t xml:space="preserve">In addition to the general FG-AI4H mailing list, each topic group can create an </w:t>
      </w:r>
      <w:r w:rsidRPr="003E5FCA">
        <w:rPr>
          <w:i/>
        </w:rPr>
        <w:t>individual mailing list</w:t>
      </w:r>
      <w:r w:rsidRPr="003E5FCA">
        <w:t xml:space="preserve">. This topic group's mailing list is </w:t>
      </w:r>
      <w:hyperlink r:id="rId79">
        <w:r w:rsidRPr="003E5FCA">
          <w:rPr>
            <w:color w:val="0000FF"/>
            <w:u w:val="single"/>
          </w:rPr>
          <w:t>fgai4htgmsk@lists.itu.int</w:t>
        </w:r>
      </w:hyperlink>
      <w:r w:rsidRPr="003E5FCA">
        <w:t>. Instructions on how to register and subscribe to mailing lists are available here:</w:t>
      </w:r>
    </w:p>
    <w:p w14:paraId="2101B175" w14:textId="7D2E68C1" w:rsidR="006C666D" w:rsidRPr="003E5FCA" w:rsidRDefault="00846213" w:rsidP="007D4B69">
      <w:pPr>
        <w:pStyle w:val="enumlev1"/>
      </w:pPr>
      <w:r w:rsidRPr="003E5FCA">
        <w:t>–</w:t>
      </w:r>
      <w:r w:rsidRPr="003E5FCA">
        <w:tab/>
      </w:r>
      <w:hyperlink r:id="rId80">
        <w:r w:rsidR="006C666D" w:rsidRPr="003E5FCA">
          <w:rPr>
            <w:rStyle w:val="Hyperlink"/>
          </w:rPr>
          <w:t>https://www.itu.int/en/ITU-T/focusgroups/ai4h/Pages/reg2.aspx</w:t>
        </w:r>
      </w:hyperlink>
      <w:r w:rsidR="006C666D" w:rsidRPr="003E5FCA">
        <w:t>.</w:t>
      </w:r>
    </w:p>
    <w:p w14:paraId="59018D1A" w14:textId="77777777" w:rsidR="006C666D" w:rsidRPr="003E5FCA" w:rsidRDefault="006C666D" w:rsidP="006C666D">
      <w:r w:rsidRPr="003E5FCA">
        <w:t>Regular FG-AI4H workshops and meetings proceed about every two months at changing locations around the globe or remotely. More information can be found on the official FG-AI4H website:</w:t>
      </w:r>
    </w:p>
    <w:p w14:paraId="2B8EFE21" w14:textId="2BB295ED" w:rsidR="006C666D" w:rsidRPr="008C0C54" w:rsidRDefault="00846213" w:rsidP="007D4B69">
      <w:pPr>
        <w:pStyle w:val="enumlev1"/>
        <w:rPr>
          <w:lang w:val="fr-CH"/>
        </w:rPr>
      </w:pPr>
      <w:r w:rsidRPr="008C0C54">
        <w:rPr>
          <w:lang w:val="fr-CH"/>
        </w:rPr>
        <w:t>–</w:t>
      </w:r>
      <w:r w:rsidRPr="008C0C54">
        <w:rPr>
          <w:lang w:val="fr-CH"/>
        </w:rPr>
        <w:tab/>
      </w:r>
      <w:hyperlink r:id="rId81">
        <w:r w:rsidR="006C666D" w:rsidRPr="008C0C54">
          <w:rPr>
            <w:rStyle w:val="Hyperlink"/>
            <w:lang w:val="fr-CH"/>
          </w:rPr>
          <w:t>https://itu.int/go/fgai4h</w:t>
        </w:r>
      </w:hyperlink>
      <w:r w:rsidR="006C666D" w:rsidRPr="008C0C54">
        <w:rPr>
          <w:lang w:val="fr-CH"/>
        </w:rPr>
        <w:t xml:space="preserve"> </w:t>
      </w:r>
    </w:p>
    <w:p w14:paraId="45BE7B05" w14:textId="2E3BCB1F" w:rsidR="00D015DF" w:rsidRPr="008C0C54" w:rsidRDefault="00B100AD" w:rsidP="00FD1C71">
      <w:pPr>
        <w:pStyle w:val="Heading1"/>
        <w:rPr>
          <w:lang w:val="fr-CH"/>
        </w:rPr>
      </w:pPr>
      <w:bookmarkStart w:id="96" w:name="_Toc195262191"/>
      <w:bookmarkStart w:id="97" w:name="_Toc195262266"/>
      <w:r w:rsidRPr="008C0C54">
        <w:rPr>
          <w:lang w:val="fr-CH"/>
        </w:rPr>
        <w:t>6</w:t>
      </w:r>
      <w:r w:rsidRPr="008C0C54">
        <w:rPr>
          <w:lang w:val="fr-CH"/>
        </w:rPr>
        <w:tab/>
      </w:r>
      <w:r w:rsidR="00D015DF" w:rsidRPr="008C0C54">
        <w:rPr>
          <w:lang w:val="fr-CH"/>
        </w:rPr>
        <w:t>Topic description</w:t>
      </w:r>
      <w:bookmarkEnd w:id="92"/>
      <w:bookmarkEnd w:id="93"/>
      <w:bookmarkEnd w:id="94"/>
      <w:bookmarkEnd w:id="96"/>
      <w:bookmarkEnd w:id="97"/>
      <w:r w:rsidR="00D015DF" w:rsidRPr="008C0C54">
        <w:rPr>
          <w:lang w:val="fr-CH"/>
        </w:rPr>
        <w:t xml:space="preserve"> </w:t>
      </w:r>
    </w:p>
    <w:p w14:paraId="37825385" w14:textId="08AA0F0F" w:rsidR="00D015DF" w:rsidRPr="003E5FCA" w:rsidRDefault="00D015DF" w:rsidP="00D015DF">
      <w:r w:rsidRPr="003E5FCA">
        <w:t xml:space="preserve">This </w:t>
      </w:r>
      <w:r w:rsidR="002D23F9" w:rsidRPr="003E5FCA">
        <w:t>clause</w:t>
      </w:r>
      <w:r w:rsidRPr="003E5FCA">
        <w:t xml:space="preserve"> contains a detailed description and background information o</w:t>
      </w:r>
      <w:r w:rsidR="0076337B" w:rsidRPr="003E5FCA">
        <w:t>n</w:t>
      </w:r>
      <w:r w:rsidRPr="003E5FCA">
        <w:t xml:space="preserve"> the specific health topic for the benchmarking of AI systems for </w:t>
      </w:r>
      <w:r w:rsidR="00F740B2" w:rsidRPr="003E5FCA">
        <w:t>m</w:t>
      </w:r>
      <w:r w:rsidRPr="003E5FCA">
        <w:t xml:space="preserve">usculoskeletal </w:t>
      </w:r>
      <w:r w:rsidR="00F740B2" w:rsidRPr="003E5FCA">
        <w:t>m</w:t>
      </w:r>
      <w:r w:rsidRPr="003E5FCA">
        <w:t xml:space="preserve">edicine and how this can help solve a </w:t>
      </w:r>
      <w:r w:rsidR="006C666D" w:rsidRPr="003E5FCA">
        <w:t>relevant</w:t>
      </w:r>
      <w:r w:rsidRPr="003E5FCA">
        <w:t xml:space="preserve"> </w:t>
      </w:r>
      <w:r w:rsidR="00A6139D" w:rsidRPr="003E5FCA">
        <w:t>'</w:t>
      </w:r>
      <w:r w:rsidRPr="003E5FCA">
        <w:t>real-</w:t>
      </w:r>
      <w:r w:rsidR="006C666D" w:rsidRPr="003E5FCA">
        <w:t>world</w:t>
      </w:r>
      <w:r w:rsidR="00A6139D" w:rsidRPr="003E5FCA">
        <w:t>'</w:t>
      </w:r>
      <w:r w:rsidRPr="003E5FCA">
        <w:t xml:space="preserve"> problem.</w:t>
      </w:r>
    </w:p>
    <w:p w14:paraId="1DCAF3F4" w14:textId="470E634B" w:rsidR="00D015DF" w:rsidRPr="003E5FCA" w:rsidRDefault="004079CF" w:rsidP="00D015DF">
      <w:r w:rsidRPr="003E5FCA">
        <w:t xml:space="preserve">Topic </w:t>
      </w:r>
      <w:r w:rsidR="007E15E2" w:rsidRPr="003E5FCA">
        <w:t>g</w:t>
      </w:r>
      <w:r w:rsidRPr="003E5FCA">
        <w:t>roup</w:t>
      </w:r>
      <w:r w:rsidR="00D015DF" w:rsidRPr="003E5FCA">
        <w:t>s summarise related benchmarking AI subjects to reduce redundancy, leverage synergies, and streamline FG-AI4H meetings. However, in some cases different subtopic groups can be established within one topic group to pursue different topic-specific fields of expertise. The TG-MSK currently has no subtopics. Future subtopics for different applications/approaches might be introduced.</w:t>
      </w:r>
    </w:p>
    <w:p w14:paraId="0DFD9AEE" w14:textId="5CB64DC6" w:rsidR="00D015DF" w:rsidRPr="003E5FCA" w:rsidRDefault="00773536" w:rsidP="00FD1C71">
      <w:pPr>
        <w:pStyle w:val="Heading2"/>
      </w:pPr>
      <w:bookmarkStart w:id="98" w:name="_Toc143506131"/>
      <w:bookmarkStart w:id="99" w:name="_Toc144231307"/>
      <w:bookmarkStart w:id="100" w:name="_Toc147262879"/>
      <w:bookmarkStart w:id="101" w:name="_Toc195262192"/>
      <w:bookmarkStart w:id="102" w:name="_Toc195262267"/>
      <w:r w:rsidRPr="003E5FCA">
        <w:lastRenderedPageBreak/>
        <w:t>6.1</w:t>
      </w:r>
      <w:r w:rsidRPr="003E5FCA">
        <w:tab/>
      </w:r>
      <w:r w:rsidR="00D015DF" w:rsidRPr="003E5FCA">
        <w:t xml:space="preserve">AI/ML Prediction for MSK </w:t>
      </w:r>
      <w:r w:rsidR="00893D12" w:rsidRPr="003E5FCA">
        <w:t>h</w:t>
      </w:r>
      <w:r w:rsidR="00D015DF" w:rsidRPr="003E5FCA">
        <w:t>ealth</w:t>
      </w:r>
      <w:bookmarkEnd w:id="98"/>
      <w:bookmarkEnd w:id="99"/>
      <w:bookmarkEnd w:id="100"/>
      <w:bookmarkEnd w:id="101"/>
      <w:bookmarkEnd w:id="102"/>
    </w:p>
    <w:p w14:paraId="552D5448" w14:textId="4ACCF95E" w:rsidR="00D015DF" w:rsidRPr="003E5FCA" w:rsidRDefault="00773536" w:rsidP="00FD1C71">
      <w:pPr>
        <w:pStyle w:val="Heading3"/>
      </w:pPr>
      <w:bookmarkStart w:id="103" w:name="_Toc143506132"/>
      <w:bookmarkStart w:id="104" w:name="_Toc144231308"/>
      <w:bookmarkStart w:id="105" w:name="_Toc147262880"/>
      <w:r w:rsidRPr="003E5FCA">
        <w:t>6.1.1</w:t>
      </w:r>
      <w:r w:rsidRPr="003E5FCA">
        <w:tab/>
      </w:r>
      <w:r w:rsidR="00D015DF" w:rsidRPr="003E5FCA">
        <w:t>Definition of and discussion regarding the AI task</w:t>
      </w:r>
      <w:bookmarkEnd w:id="103"/>
      <w:bookmarkEnd w:id="104"/>
      <w:bookmarkEnd w:id="105"/>
    </w:p>
    <w:p w14:paraId="4707345C" w14:textId="1802A20A" w:rsidR="00D015DF" w:rsidRPr="003E5FCA" w:rsidRDefault="00D015DF" w:rsidP="00D015DF">
      <w:r w:rsidRPr="003E5FCA">
        <w:t xml:space="preserve">Prediction models using multivariable regression are an integral part of medicine to estimate the probability of a diagnosis or a prognosis. AI/ML technology to assist in </w:t>
      </w:r>
      <w:r w:rsidR="008E5561" w:rsidRPr="003E5FCA">
        <w:t xml:space="preserve">the </w:t>
      </w:r>
      <w:r w:rsidRPr="003E5FCA">
        <w:t xml:space="preserve">prediction of risks and/or outcomes is becoming a popular application in MSK </w:t>
      </w:r>
      <w:r w:rsidR="00B22CCB" w:rsidRPr="003E5FCA">
        <w:t>h</w:t>
      </w:r>
      <w:r w:rsidRPr="003E5FCA">
        <w:t>ealth. Prediction is one of the most developed uses of AI at present. Prediction has been proven useful in clinical practice and research in the healthcare domain. Scientific study traditionally observes and explains what is happening or what has happened and why.</w:t>
      </w:r>
      <w:r w:rsidR="004233A5" w:rsidRPr="003E5FCA">
        <w:t xml:space="preserve"> </w:t>
      </w:r>
      <w:r w:rsidRPr="003E5FCA">
        <w:t xml:space="preserve">By leveraging statistics, computational power, and deep learning the AI models can extend this domain to what is likely to happen. </w:t>
      </w:r>
    </w:p>
    <w:p w14:paraId="7A707DF7" w14:textId="37119ED7" w:rsidR="00D015DF" w:rsidRPr="003E5FCA" w:rsidRDefault="00D015DF" w:rsidP="00D015DF">
      <w:r w:rsidRPr="003E5FCA">
        <w:t xml:space="preserve">Identifying patients at risk for a condition, in the present or future, allows earlier preventative care strategies to eliminate or reduce the morbidity or mortality of </w:t>
      </w:r>
      <w:r w:rsidR="005F4FF8" w:rsidRPr="003E5FCA">
        <w:t xml:space="preserve">the </w:t>
      </w:r>
      <w:r w:rsidRPr="003E5FCA">
        <w:t xml:space="preserve">disease. Using predictive models to supplement traditional modalities in health has the potential </w:t>
      </w:r>
      <w:r w:rsidR="001603A8" w:rsidRPr="003E5FCA">
        <w:t>t</w:t>
      </w:r>
      <w:r w:rsidRPr="003E5FCA">
        <w:t>o offer prevention strategies to a greater population at less expense.</w:t>
      </w:r>
    </w:p>
    <w:p w14:paraId="489D770C" w14:textId="3A077A7E" w:rsidR="00D015DF" w:rsidRPr="003E5FCA" w:rsidRDefault="00D015DF" w:rsidP="00D015DF">
      <w:r w:rsidRPr="003E5FCA">
        <w:t xml:space="preserve">Using advanced prediction strategies in research allows focused study to target cohorts with predicted poorer outcomes for targeted improvement in management. For example, by predicting which subsets of individuals with open fractures are </w:t>
      </w:r>
      <w:r w:rsidR="006229FF" w:rsidRPr="003E5FCA">
        <w:t>at</w:t>
      </w:r>
      <w:r w:rsidRPr="003E5FCA">
        <w:t xml:space="preserve"> greater risk of infection, research can identify this </w:t>
      </w:r>
      <w:proofErr w:type="gramStart"/>
      <w:r w:rsidRPr="003E5FCA">
        <w:t>particular cohort</w:t>
      </w:r>
      <w:proofErr w:type="gramEnd"/>
      <w:r w:rsidRPr="003E5FCA">
        <w:t xml:space="preserve"> and look at new innovations to improve outcomes for this subgroup.</w:t>
      </w:r>
    </w:p>
    <w:p w14:paraId="5BECED2F" w14:textId="66480E39" w:rsidR="00D015DF" w:rsidRPr="003E5FCA" w:rsidRDefault="00D015DF" w:rsidP="00D015DF">
      <w:r w:rsidRPr="003E5FCA">
        <w:t xml:space="preserve">These prediction models can also improve </w:t>
      </w:r>
      <w:r w:rsidR="00B73472" w:rsidRPr="003E5FCA">
        <w:t xml:space="preserve">the </w:t>
      </w:r>
      <w:r w:rsidRPr="003E5FCA">
        <w:t xml:space="preserve">selection of treatment strategies for a given patient. Frequently the diagnosis of </w:t>
      </w:r>
      <w:r w:rsidR="00702306" w:rsidRPr="003E5FCA">
        <w:t xml:space="preserve">a </w:t>
      </w:r>
      <w:r w:rsidRPr="003E5FCA">
        <w:t xml:space="preserve">condition in MSK health is quite straightforward, the art and science </w:t>
      </w:r>
      <w:proofErr w:type="gramStart"/>
      <w:r w:rsidRPr="003E5FCA">
        <w:t>is</w:t>
      </w:r>
      <w:proofErr w:type="gramEnd"/>
      <w:r w:rsidRPr="003E5FCA">
        <w:t xml:space="preserve"> determining the optimal treatment for a given individual </w:t>
      </w:r>
      <w:proofErr w:type="gramStart"/>
      <w:r w:rsidRPr="003E5FCA">
        <w:t>in a given</w:t>
      </w:r>
      <w:proofErr w:type="gramEnd"/>
      <w:r w:rsidRPr="003E5FCA">
        <w:t xml:space="preserve">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2B541E82" w14:textId="77777777" w:rsidR="00D015DF" w:rsidRPr="003E5FCA" w:rsidRDefault="00D015DF" w:rsidP="00D015DF">
      <w:proofErr w:type="gramStart"/>
      <w:r w:rsidRPr="003E5FCA">
        <w:t>In order for</w:t>
      </w:r>
      <w:proofErr w:type="gramEnd"/>
      <w:r w:rsidRPr="003E5FCA">
        <w:t xml:space="preserve"> predictive models to improve healthcare they need to be stable and validated. Reliability is essential when these tools are applied to patients. They must meet the same rigid standards of reporting, ethics, safety and reliability of other medical procedures, treatments and devices.</w:t>
      </w:r>
    </w:p>
    <w:p w14:paraId="5523336C" w14:textId="77777777" w:rsidR="00D015DF" w:rsidRPr="003E5FCA" w:rsidRDefault="00D015DF" w:rsidP="00D015DF">
      <w:r w:rsidRPr="003E5FCA">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6505B5D7" w14:textId="77777777" w:rsidR="00AC51E6" w:rsidRPr="003E5FCA" w:rsidRDefault="00AC51E6" w:rsidP="00AC51E6">
      <w:r w:rsidRPr="003E5FCA">
        <w:t xml:space="preserve">Performance measures depend on the quality of data and labelling for training and testing. For </w:t>
      </w:r>
      <w:proofErr w:type="gramStart"/>
      <w:r w:rsidRPr="003E5FCA">
        <w:t>example</w:t>
      </w:r>
      <w:proofErr w:type="gramEnd"/>
      <w:r w:rsidRPr="003E5FCA">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rsidRPr="003E5FCA">
        <w:t>Furthermore</w:t>
      </w:r>
      <w:proofErr w:type="gramEnd"/>
      <w:r w:rsidRPr="003E5FCA">
        <w:t xml:space="preserve"> the classification labelling of fractures can vary depending on the classification system and the interpreter, such as generalist, specialist or speciality.</w:t>
      </w:r>
    </w:p>
    <w:p w14:paraId="271DE288" w14:textId="77777777" w:rsidR="00AC51E6" w:rsidRPr="003E5FCA" w:rsidRDefault="00AC51E6" w:rsidP="00AC51E6">
      <w:r w:rsidRPr="003E5FCA">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408844B0" w14:textId="77777777" w:rsidR="00AC51E6" w:rsidRPr="003E5FCA" w:rsidRDefault="00AC51E6" w:rsidP="00AC51E6">
      <w:r w:rsidRPr="003E5FCA">
        <w:t>For practical predictions the testing data should reflect "real world" data. The model should be able to accommodate missing data and extreme and possible erroneous outliers. A mechanism to identify and measure the success of the models handling of these situations would be desirable.</w:t>
      </w:r>
    </w:p>
    <w:p w14:paraId="46BFE024" w14:textId="17685E00" w:rsidR="00AC51E6" w:rsidRPr="003E5FCA" w:rsidRDefault="00AC51E6" w:rsidP="00AC51E6">
      <w:r w:rsidRPr="003E5FCA">
        <w:t xml:space="preserve">At present there is a set of recommendations for reporting of prediction models in medicine. The Transparent Reporting of a multivariable prediction model of Individual Prognosis </w:t>
      </w:r>
      <w:r w:rsidR="00A669E4" w:rsidRPr="003E5FCA">
        <w:t>or</w:t>
      </w:r>
      <w:r w:rsidRPr="003E5FCA">
        <w:t xml:space="preserve"> Diagnosis </w:t>
      </w:r>
      <w:r w:rsidRPr="003E5FCA">
        <w:lastRenderedPageBreak/>
        <w:t xml:space="preserve">(TRIPOD) was published in 2015 and includes a checklist of 22 items for reporting prediction models [4]. This is focused on regression </w:t>
      </w:r>
      <w:proofErr w:type="gramStart"/>
      <w:r w:rsidRPr="003E5FCA">
        <w:t>analysis, but</w:t>
      </w:r>
      <w:proofErr w:type="gramEnd"/>
      <w:r w:rsidRPr="003E5FCA">
        <w:t xml:space="preserve"> can apply to ML as well.</w:t>
      </w:r>
    </w:p>
    <w:p w14:paraId="2C29774A" w14:textId="6D08E24C" w:rsidR="00D015DF" w:rsidRPr="003E5FCA" w:rsidRDefault="00D015DF" w:rsidP="00D015DF">
      <w:r w:rsidRPr="003E5FCA">
        <w:t>A new version of TRIPOD is in development for ML [5] and will address concerns regarding under and over prediction and overfitting of data</w:t>
      </w:r>
      <w:r w:rsidR="005E63B8" w:rsidRPr="003E5FCA">
        <w:t>,</w:t>
      </w:r>
      <w:r w:rsidRPr="003E5FCA">
        <w:t xml:space="preserve"> and the need for robust validation of models using data that are of large scope and the developers do not have access beforehand. It also aims to address comparing methods to simpler available models and the transparency of the model with a means to allow availability for independent evaluation and clinical implementation. This initiative [5] includes a call to participation from the AI/ML in the health community.</w:t>
      </w:r>
    </w:p>
    <w:p w14:paraId="4DD20D27" w14:textId="3608A568" w:rsidR="00D015DF" w:rsidRPr="003E5FCA" w:rsidRDefault="00D015DF" w:rsidP="00D015DF">
      <w:r w:rsidRPr="003E5FCA">
        <w:t xml:space="preserve">Performance of a model requires a benchmarking assessment. Many metrics can be used to report performance. AUROC, AUPRC, F1 score, </w:t>
      </w:r>
      <w:r w:rsidR="00B125FE" w:rsidRPr="003E5FCA">
        <w:t xml:space="preserve">and </w:t>
      </w:r>
      <w:r w:rsidRPr="003E5FCA">
        <w:t>accuracy are frequently used. Calibration is often cited as being underused, when predicting risk</w:t>
      </w:r>
      <w:r w:rsidR="00C3293B" w:rsidRPr="003E5FCA">
        <w:t>,</w:t>
      </w:r>
      <w:r w:rsidRPr="003E5FCA">
        <w:t xml:space="preserve"> the reliability is important for safe practice by avoiding under and over treatment [6]. Calibration should be interpreted by the slope and the intercept together. Finally reporting should consider using terminology more familiar to clinicians. (For example</w:t>
      </w:r>
      <w:r w:rsidR="00B17294" w:rsidRPr="003E5FCA">
        <w:t>,</w:t>
      </w:r>
      <w:r w:rsidRPr="003E5FCA">
        <w:t xml:space="preserve"> the ROC is also termed the curve of true positive rate v</w:t>
      </w:r>
      <w:r w:rsidR="00B33549" w:rsidRPr="003E5FCA">
        <w:t>er</w:t>
      </w:r>
      <w:r w:rsidRPr="003E5FCA">
        <w:t>s</w:t>
      </w:r>
      <w:r w:rsidR="00B33549" w:rsidRPr="003E5FCA">
        <w:t>us</w:t>
      </w:r>
      <w:r w:rsidRPr="003E5FCA">
        <w:t xml:space="preserve"> false positive rate or sensitivity v</w:t>
      </w:r>
      <w:r w:rsidR="00367F29" w:rsidRPr="003E5FCA">
        <w:t>er</w:t>
      </w:r>
      <w:r w:rsidRPr="003E5FCA">
        <w:t>s</w:t>
      </w:r>
      <w:r w:rsidR="00367F29" w:rsidRPr="003E5FCA">
        <w:t>us</w:t>
      </w:r>
      <w:r w:rsidRPr="003E5FCA">
        <w:t xml:space="preserve"> 1</w:t>
      </w:r>
      <w:r w:rsidR="002D23F9" w:rsidRPr="003E5FCA">
        <w:noBreakHyphen/>
      </w:r>
      <w:r w:rsidRPr="003E5FCA">
        <w:t xml:space="preserve">specificity and the PRC is </w:t>
      </w:r>
      <w:r w:rsidR="00434F5D" w:rsidRPr="003E5FCA">
        <w:t>p</w:t>
      </w:r>
      <w:r w:rsidRPr="003E5FCA">
        <w:t xml:space="preserve">ositive </w:t>
      </w:r>
      <w:r w:rsidR="00434F5D" w:rsidRPr="003E5FCA">
        <w:t>p</w:t>
      </w:r>
      <w:r w:rsidRPr="003E5FCA">
        <w:t xml:space="preserve">redictive value versus the </w:t>
      </w:r>
      <w:r w:rsidR="00434F5D" w:rsidRPr="003E5FCA">
        <w:t>s</w:t>
      </w:r>
      <w:r w:rsidRPr="003E5FCA">
        <w:t>ensitivity curve.)</w:t>
      </w:r>
    </w:p>
    <w:p w14:paraId="0E4F5EA6" w14:textId="42B7DB5D" w:rsidR="00D015DF" w:rsidRPr="003E5FCA" w:rsidRDefault="00D015DF" w:rsidP="00D015DF">
      <w:r w:rsidRPr="003E5FCA">
        <w:t xml:space="preserve">Prediction modelling is likely to continue to be </w:t>
      </w:r>
      <w:r w:rsidR="00A038CE" w:rsidRPr="003E5FCA">
        <w:t>at</w:t>
      </w:r>
      <w:r w:rsidRPr="003E5FCA">
        <w:t xml:space="preserve"> the forefront of ML applications in musculoskeletal health </w:t>
      </w:r>
      <w:proofErr w:type="gramStart"/>
      <w:r w:rsidRPr="003E5FCA">
        <w:t>in the near future</w:t>
      </w:r>
      <w:proofErr w:type="gramEnd"/>
      <w:r w:rsidRPr="003E5FCA">
        <w:t>.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15EEB2BD" w14:textId="0F83A278" w:rsidR="00D015DF" w:rsidRPr="003E5FCA" w:rsidRDefault="00773536" w:rsidP="00FD1C71">
      <w:pPr>
        <w:pStyle w:val="Heading3"/>
      </w:pPr>
      <w:bookmarkStart w:id="106" w:name="_Toc143506133"/>
      <w:bookmarkStart w:id="107" w:name="_Toc144231309"/>
      <w:bookmarkStart w:id="108" w:name="_Toc147262881"/>
      <w:r w:rsidRPr="003E5FCA">
        <w:t>6.1.2</w:t>
      </w:r>
      <w:r w:rsidRPr="003E5FCA">
        <w:tab/>
      </w:r>
      <w:r w:rsidR="00D015DF" w:rsidRPr="003E5FCA">
        <w:t>Current gold standa</w:t>
      </w:r>
      <w:r w:rsidR="0073602A" w:rsidRPr="003E5FCA">
        <w:t>r</w:t>
      </w:r>
      <w:r w:rsidR="00D015DF" w:rsidRPr="003E5FCA">
        <w:t xml:space="preserve">d </w:t>
      </w:r>
      <w:r w:rsidR="00330399" w:rsidRPr="003E5FCA">
        <w:t>–</w:t>
      </w:r>
      <w:r w:rsidR="00D015DF" w:rsidRPr="003E5FCA">
        <w:t xml:space="preserve"> Musculoskeletal </w:t>
      </w:r>
      <w:r w:rsidR="00342B0B" w:rsidRPr="003E5FCA">
        <w:t>h</w:t>
      </w:r>
      <w:r w:rsidR="00D015DF" w:rsidRPr="003E5FCA">
        <w:t>ealth</w:t>
      </w:r>
      <w:bookmarkEnd w:id="106"/>
      <w:bookmarkEnd w:id="107"/>
      <w:bookmarkEnd w:id="108"/>
    </w:p>
    <w:p w14:paraId="7BA9C379" w14:textId="77777777" w:rsidR="00C656C2" w:rsidRPr="003E5FCA" w:rsidRDefault="00C656C2" w:rsidP="00C656C2">
      <w:r w:rsidRPr="003E5FCA">
        <w:t xml:space="preserve">Determining the present gold standard of prediction in healthcare is not always clearly defined, it is dependent on the question at hand and the development, performance and adoption of a solution. </w:t>
      </w:r>
    </w:p>
    <w:p w14:paraId="3BF9731D" w14:textId="719EE70C" w:rsidR="00C656C2" w:rsidRPr="003E5FCA" w:rsidRDefault="00C656C2" w:rsidP="00C656C2">
      <w:r w:rsidRPr="003E5FCA">
        <w:t xml:space="preserve">Prediction is one of the cornerstones of clinical healthcare. It is a process of decision making based on probability with the goal of improving outcomes. Prediction in health </w:t>
      </w:r>
      <w:proofErr w:type="gramStart"/>
      <w:r w:rsidRPr="003E5FCA">
        <w:t>is considered to be</w:t>
      </w:r>
      <w:proofErr w:type="gramEnd"/>
      <w:r w:rsidRPr="003E5FCA">
        <w:t xml:space="preserve"> either diagnostic or prognostic. The famous physician educator William Osler once </w:t>
      </w:r>
      <w:r w:rsidR="00FA06DA" w:rsidRPr="003E5FCA">
        <w:t>said</w:t>
      </w:r>
      <w:r w:rsidR="00B2225C" w:rsidRPr="003E5FCA">
        <w:t>:</w:t>
      </w:r>
      <w:r w:rsidRPr="003E5FCA">
        <w:t xml:space="preserve">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an opinion. Measurements of the specific history elements, physical and laboratory findings are assessed with sensitivity, specificity and accuracy metrics when used individually and when combined sequentially using Bayes' theorem and positive likelihood prediction. </w:t>
      </w:r>
      <w:r w:rsidR="00FA06DA" w:rsidRPr="003E5FCA">
        <w:t>Unfortunately,</w:t>
      </w:r>
      <w:r w:rsidRPr="003E5FCA">
        <w:t xml:space="preserve"> opinions are susceptible to heuristics which can lead to variation of prediction from patient to patient or between healthcare professionals.</w:t>
      </w:r>
    </w:p>
    <w:p w14:paraId="0ECDA973" w14:textId="4E29FDC6" w:rsidR="00D015DF" w:rsidRPr="003E5FCA" w:rsidRDefault="00D015DF" w:rsidP="00C656C2">
      <w:r w:rsidRPr="003E5FCA">
        <w:t>In an era of information boom, the increase of data in both volume and complexity creates challenges for the physician to incorporate the information available into the decision process. The development of prediction modelling, which usually considers multiple variables</w:t>
      </w:r>
      <w:r w:rsidR="004233A5" w:rsidRPr="003E5FCA">
        <w:t xml:space="preserve"> </w:t>
      </w:r>
      <w:r w:rsidRPr="003E5FCA">
        <w:t xml:space="preserve">and makes predictions based on </w:t>
      </w:r>
      <w:r w:rsidR="00E332B7" w:rsidRPr="003E5FCA">
        <w:t xml:space="preserve">the </w:t>
      </w:r>
      <w:r w:rsidRPr="003E5FCA">
        <w:t xml:space="preserve">logistic regression, improves clinical decisions by eliminating heuristics and </w:t>
      </w:r>
      <w:r w:rsidR="00F25B13" w:rsidRPr="003E5FCA">
        <w:t xml:space="preserve">places </w:t>
      </w:r>
      <w:r w:rsidR="00CA5F61" w:rsidRPr="003E5FCA">
        <w:t xml:space="preserve">a </w:t>
      </w:r>
      <w:r w:rsidRPr="003E5FCA">
        <w:t xml:space="preserve">stronger emphasis on </w:t>
      </w:r>
      <w:r w:rsidR="00C87A29" w:rsidRPr="003E5FCA">
        <w:t>evidence-based</w:t>
      </w:r>
      <w:r w:rsidRPr="003E5FCA">
        <w:t xml:space="preserve"> medicine.</w:t>
      </w:r>
    </w:p>
    <w:p w14:paraId="02EA69C3" w14:textId="00DFEA0E" w:rsidR="00D015DF" w:rsidRPr="003E5FCA" w:rsidRDefault="00D015DF" w:rsidP="00D015DF">
      <w:r w:rsidRPr="003E5FCA">
        <w:t xml:space="preserve">Predictive models require data for development, </w:t>
      </w:r>
      <w:r w:rsidR="00A03B0D" w:rsidRPr="003E5FCA">
        <w:t xml:space="preserve">and </w:t>
      </w:r>
      <w:r w:rsidRPr="003E5FCA">
        <w:t>although prospectively collected data allows comprehensive data sets to specifically answer the question at hand</w:t>
      </w:r>
      <w:r w:rsidR="004214D1" w:rsidRPr="003E5FCA">
        <w:t>,</w:t>
      </w:r>
      <w:r w:rsidRPr="003E5FCA">
        <w:t xml:space="preserve"> they are often prohibitively time consuming and costly. More often</w:t>
      </w:r>
      <w:r w:rsidR="00E27C17" w:rsidRPr="003E5FCA">
        <w:t>,</w:t>
      </w:r>
      <w:r w:rsidRPr="003E5FCA">
        <w:t xml:space="preserve"> retrospective data sets are used</w:t>
      </w:r>
      <w:r w:rsidR="00E27C17" w:rsidRPr="003E5FCA">
        <w:t xml:space="preserve"> and</w:t>
      </w:r>
      <w:r w:rsidRPr="003E5FCA">
        <w:t xml:space="preserve"> these may be incomplete</w:t>
      </w:r>
      <w:r w:rsidR="004214D1" w:rsidRPr="003E5FCA">
        <w:t>,</w:t>
      </w:r>
      <w:r w:rsidRPr="003E5FCA">
        <w:t xml:space="preserve"> but it has been argued that they reflect more accurately the real</w:t>
      </w:r>
      <w:r w:rsidR="005E2FA1" w:rsidRPr="003E5FCA">
        <w:t>-</w:t>
      </w:r>
      <w:r w:rsidRPr="003E5FCA">
        <w:t>world clinical scenario. The second element of a predictive model creation is selecting variables to use in prediction, traditionally these are variables with a pathophysiologic link between the data element and the outcome. Furthermore</w:t>
      </w:r>
      <w:r w:rsidR="004214D1" w:rsidRPr="003E5FCA">
        <w:t>,</w:t>
      </w:r>
      <w:r w:rsidRPr="003E5FCA">
        <w:t xml:space="preserve"> the number of variables is restricted to reduce costs and complexity of usage and avoid overfitting of the model.</w:t>
      </w:r>
    </w:p>
    <w:p w14:paraId="75E80E2A" w14:textId="2CAB5EA2" w:rsidR="00D015DF" w:rsidRPr="003E5FCA" w:rsidRDefault="00D015DF" w:rsidP="00D015DF">
      <w:r w:rsidRPr="003E5FCA">
        <w:lastRenderedPageBreak/>
        <w:t>There has been a surge in model development, often with multiple models addressing the same clinical question. This can reduce the adoption rate of model usage due to confusion. Other common reasons for non-adoption include excess complexity, lack of familiarity, transparency and utility, and finally clinic</w:t>
      </w:r>
      <w:r w:rsidR="00C71FA3" w:rsidRPr="003E5FCA">
        <w:t>a</w:t>
      </w:r>
      <w:r w:rsidRPr="003E5FCA">
        <w:t xml:space="preserve">l </w:t>
      </w:r>
      <w:r w:rsidR="00A6139D" w:rsidRPr="003E5FCA">
        <w:t>'</w:t>
      </w:r>
      <w:r w:rsidRPr="003E5FCA">
        <w:t>stubbornn</w:t>
      </w:r>
      <w:r w:rsidR="00C71FA3" w:rsidRPr="003E5FCA">
        <w:t>e</w:t>
      </w:r>
      <w:r w:rsidRPr="003E5FCA">
        <w:t>ss</w:t>
      </w:r>
      <w:r w:rsidR="00A6139D" w:rsidRPr="003E5FCA">
        <w:t>'</w:t>
      </w:r>
      <w:r w:rsidRPr="003E5FCA">
        <w:t>, preferring personal judgement.</w:t>
      </w:r>
    </w:p>
    <w:p w14:paraId="62746788" w14:textId="455A2A4B" w:rsidR="00D015DF" w:rsidRPr="003E5FCA" w:rsidRDefault="00D015DF" w:rsidP="00D015DF">
      <w:r w:rsidRPr="003E5FCA">
        <w:t xml:space="preserve">In the evolution of </w:t>
      </w:r>
      <w:r w:rsidR="00D77AA0" w:rsidRPr="003E5FCA">
        <w:t>evidence-based</w:t>
      </w:r>
      <w:r w:rsidRPr="003E5FCA">
        <w:t xml:space="preserve"> medicine, these prediction models are often incorporated into clinical decision processes such as pathways and guidelines. A given mo</w:t>
      </w:r>
      <w:r w:rsidR="00D778E3" w:rsidRPr="003E5FCA">
        <w:t>d</w:t>
      </w:r>
      <w:r w:rsidRPr="003E5FCA">
        <w:t>el</w:t>
      </w:r>
      <w:r w:rsidR="00A6139D" w:rsidRPr="003E5FCA">
        <w:t>'</w:t>
      </w:r>
      <w:r w:rsidRPr="003E5FCA">
        <w:t>s adoption into clinical decision algorithms and general adoption strengthens its argument for a gold standard.</w:t>
      </w:r>
    </w:p>
    <w:p w14:paraId="26B4AA25" w14:textId="73EA8C31" w:rsidR="00D015DF" w:rsidRPr="003E5FCA" w:rsidRDefault="00D015DF" w:rsidP="00D015DF">
      <w:r w:rsidRPr="003E5FCA">
        <w:t>For a particular clinical question, there can be more than one gold standard. A model that clearly outperforms another, when considering key metrics such as discrimination and calibration can be considered a statistical gold standard. However</w:t>
      </w:r>
      <w:r w:rsidR="00BC00CF" w:rsidRPr="003E5FCA">
        <w:t>,</w:t>
      </w:r>
      <w:r w:rsidRPr="003E5FCA">
        <w:t xml:space="preserve"> a model that has a higher adoption rate because of usability, practicality, transparency and incorporation into clinical decision algorithms could be considered a clinical gold standard.</w:t>
      </w:r>
    </w:p>
    <w:p w14:paraId="7BF009D5" w14:textId="7DEB2CD6" w:rsidR="00D015DF" w:rsidRPr="003E5FCA" w:rsidRDefault="00D015DF" w:rsidP="00D015DF">
      <w:r w:rsidRPr="003E5FCA">
        <w:t>In determining the present gold standard</w:t>
      </w:r>
      <w:r w:rsidR="00BC00CF" w:rsidRPr="003E5FCA">
        <w:t>,</w:t>
      </w:r>
      <w:r w:rsidRPr="003E5FCA">
        <w:t xml:space="preserve"> a given model must be assessed for its performance, accessibility, adoptio</w:t>
      </w:r>
      <w:r w:rsidR="0010041B" w:rsidRPr="003E5FCA">
        <w:t>n</w:t>
      </w:r>
      <w:r w:rsidRPr="003E5FCA">
        <w:t xml:space="preserve"> and adherence to standards for reporting including methods, validation, metrics and bias as described in the TRIPOD and PROBAST statements.</w:t>
      </w:r>
    </w:p>
    <w:p w14:paraId="42B619A7" w14:textId="77777777" w:rsidR="00D015DF" w:rsidRPr="003E5FCA" w:rsidRDefault="00D015DF" w:rsidP="00D015DF">
      <w:r w:rsidRPr="003E5FCA">
        <w:t>References for this section: [7] and [8].</w:t>
      </w:r>
    </w:p>
    <w:p w14:paraId="5F02FD73" w14:textId="01542257" w:rsidR="00D015DF" w:rsidRPr="003E5FCA" w:rsidRDefault="00773536" w:rsidP="00FD1C71">
      <w:pPr>
        <w:pStyle w:val="Heading3"/>
      </w:pPr>
      <w:bookmarkStart w:id="109" w:name="_Toc143506134"/>
      <w:bookmarkStart w:id="110" w:name="_Toc144231310"/>
      <w:bookmarkStart w:id="111" w:name="_Toc147262882"/>
      <w:r w:rsidRPr="003E5FCA">
        <w:t>6.1.3</w:t>
      </w:r>
      <w:r w:rsidRPr="003E5FCA">
        <w:tab/>
      </w:r>
      <w:r w:rsidR="00D015DF" w:rsidRPr="003E5FCA">
        <w:t>Existing AI solutio</w:t>
      </w:r>
      <w:r w:rsidR="00C656C2" w:rsidRPr="003E5FCA">
        <w:t>n</w:t>
      </w:r>
      <w:r w:rsidR="00D015DF" w:rsidRPr="003E5FCA">
        <w:t xml:space="preserve">s </w:t>
      </w:r>
      <w:r w:rsidR="00330399" w:rsidRPr="003E5FCA">
        <w:t>–</w:t>
      </w:r>
      <w:r w:rsidR="00D015DF" w:rsidRPr="003E5FCA">
        <w:t xml:space="preserve"> Ortho</w:t>
      </w:r>
      <w:bookmarkEnd w:id="109"/>
      <w:bookmarkEnd w:id="110"/>
      <w:bookmarkEnd w:id="111"/>
    </w:p>
    <w:p w14:paraId="10C20031" w14:textId="16004736" w:rsidR="00D015DF" w:rsidRPr="003E5FCA" w:rsidRDefault="00D015DF" w:rsidP="00D015DF">
      <w:r w:rsidRPr="003E5FCA">
        <w:t xml:space="preserve">Artificial intelligence models in the domain of </w:t>
      </w:r>
      <w:r w:rsidR="00096A74" w:rsidRPr="003E5FCA">
        <w:t>o</w:t>
      </w:r>
      <w:r w:rsidRPr="003E5FCA">
        <w:t xml:space="preserve">rthopaedic </w:t>
      </w:r>
      <w:r w:rsidR="00096A74" w:rsidRPr="003E5FCA">
        <w:t>s</w:t>
      </w:r>
      <w:r w:rsidRPr="003E5FCA">
        <w:t xml:space="preserve">urgery are lagging compared to other health domains, in particular computer </w:t>
      </w:r>
      <w:r w:rsidR="00D77AA0" w:rsidRPr="003E5FCA">
        <w:t>vision-based</w:t>
      </w:r>
      <w:r w:rsidRPr="003E5FCA">
        <w:t xml:space="preserve"> modelling found in diagnostic imaging, dermatology and pathology. A recent review looked at </w:t>
      </w:r>
      <w:r w:rsidR="00096A74" w:rsidRPr="003E5FCA">
        <w:t xml:space="preserve">the </w:t>
      </w:r>
      <w:r w:rsidRPr="003E5FCA">
        <w:t xml:space="preserve">59 models found in the medical literature over the last 15 years applying to </w:t>
      </w:r>
      <w:r w:rsidR="00096A74" w:rsidRPr="003E5FCA">
        <w:t>o</w:t>
      </w:r>
      <w:r w:rsidRPr="003E5FCA">
        <w:t xml:space="preserve">rthopaedic </w:t>
      </w:r>
      <w:r w:rsidR="00096A74" w:rsidRPr="003E5FCA">
        <w:t>s</w:t>
      </w:r>
      <w:r w:rsidRPr="003E5FCA">
        <w:t xml:space="preserve">urgery. </w:t>
      </w:r>
      <w:proofErr w:type="gramStart"/>
      <w:r w:rsidRPr="003E5FCA">
        <w:t>The vast majority of</w:t>
      </w:r>
      <w:proofErr w:type="gramEnd"/>
      <w:r w:rsidRPr="003E5FCA">
        <w:t xml:space="preserve"> these studies (83%) have been published in the last five years and represent a trend of exponential growth.</w:t>
      </w:r>
      <w:r w:rsidR="004233A5" w:rsidRPr="003E5FCA">
        <w:t xml:space="preserve"> </w:t>
      </w:r>
    </w:p>
    <w:p w14:paraId="7D8E225A" w14:textId="2F1556FD" w:rsidR="00D015DF" w:rsidRPr="003E5FCA" w:rsidRDefault="00D015DF" w:rsidP="00D015DF">
      <w:r w:rsidRPr="003E5FCA">
        <w:t xml:space="preserve">Despite limited models </w:t>
      </w:r>
      <w:r w:rsidR="00D77AA0" w:rsidRPr="003E5FCA">
        <w:t>in</w:t>
      </w:r>
      <w:r w:rsidRPr="003E5FCA">
        <w:t xml:space="preserve"> surgery to the musculoskeletal system, a recent survey of surgeons indicates that they trust and are willing to use AI prediction models in clinical practice. However</w:t>
      </w:r>
      <w:r w:rsidR="00BC00CF" w:rsidRPr="003E5FCA">
        <w:t>,</w:t>
      </w:r>
      <w:r w:rsidRPr="003E5FCA">
        <w:t xml:space="preserve"> only just half would accept the mo</w:t>
      </w:r>
      <w:r w:rsidR="00D778E3" w:rsidRPr="003E5FCA">
        <w:t>d</w:t>
      </w:r>
      <w:r w:rsidRPr="003E5FCA">
        <w:t>el's prediction if it contradicted their present clinical judgement. And only 58% feel that AI prediction will have a significant role in decision making in the next five year</w:t>
      </w:r>
      <w:r w:rsidR="00272F76" w:rsidRPr="003E5FCA">
        <w:t>s</w:t>
      </w:r>
      <w:r w:rsidRPr="003E5FCA">
        <w:t xml:space="preserve">. This indicates that there is </w:t>
      </w:r>
      <w:r w:rsidR="000C33A9" w:rsidRPr="003E5FCA">
        <w:t xml:space="preserve">an </w:t>
      </w:r>
      <w:r w:rsidRPr="003E5FCA">
        <w:t xml:space="preserve">enthusiasm for AI in </w:t>
      </w:r>
      <w:r w:rsidR="000C33A9" w:rsidRPr="003E5FCA">
        <w:t>o</w:t>
      </w:r>
      <w:r w:rsidRPr="003E5FCA">
        <w:t xml:space="preserve">rthopaedic </w:t>
      </w:r>
      <w:proofErr w:type="gramStart"/>
      <w:r w:rsidR="000C33A9" w:rsidRPr="003E5FCA">
        <w:t>s</w:t>
      </w:r>
      <w:r w:rsidRPr="003E5FCA">
        <w:t>urgery</w:t>
      </w:r>
      <w:proofErr w:type="gramEnd"/>
      <w:r w:rsidRPr="003E5FCA">
        <w:t xml:space="preserve"> but full adoption can be limited. With greater emphasis in transparency of reporting, validation and benchmarking, and prospective clinical studies of the validated prediction tools, incorporation into practice can be improved.</w:t>
      </w:r>
    </w:p>
    <w:p w14:paraId="50C8CCA2" w14:textId="309ED386" w:rsidR="00D015DF" w:rsidRPr="003E5FCA" w:rsidRDefault="00D015DF" w:rsidP="00D015DF">
      <w:r w:rsidRPr="003E5FCA">
        <w:t>Overall</w:t>
      </w:r>
      <w:r w:rsidR="004C0662" w:rsidRPr="003E5FCA">
        <w:t>,</w:t>
      </w:r>
      <w:r w:rsidRPr="003E5FCA">
        <w:t xml:space="preserve"> these studies have a focus on spine surgery, total joint replacement, hip fractures and tumours. (The list of publications is added in </w:t>
      </w:r>
      <w:r w:rsidR="001C660B" w:rsidRPr="003E5FCA">
        <w:t xml:space="preserve">a </w:t>
      </w:r>
      <w:r w:rsidRPr="003E5FCA">
        <w:t xml:space="preserve">table form to the references). Popular models of prediction looked at </w:t>
      </w:r>
      <w:r w:rsidR="001C660B" w:rsidRPr="003E5FCA">
        <w:t xml:space="preserve">the </w:t>
      </w:r>
      <w:r w:rsidRPr="003E5FCA">
        <w:t>domains of complications, patient reported outcome measures, health management, opioid consumption and mortality in the case of primary and metastatic tumours.</w:t>
      </w:r>
    </w:p>
    <w:p w14:paraId="425F3918" w14:textId="19F42CB5" w:rsidR="00D015DF" w:rsidRPr="003E5FCA" w:rsidRDefault="00D015DF" w:rsidP="00D015DF">
      <w:r w:rsidRPr="003E5FCA">
        <w:t>In this review only 3% used a prospectively collected data set. Furthermore</w:t>
      </w:r>
      <w:r w:rsidR="00FC5DA0" w:rsidRPr="003E5FCA">
        <w:t>,</w:t>
      </w:r>
      <w:r w:rsidRPr="003E5FCA">
        <w:t xml:space="preserve"> only one</w:t>
      </w:r>
      <w:r w:rsidR="008274E9" w:rsidRPr="003E5FCA">
        <w:t>-</w:t>
      </w:r>
      <w:r w:rsidRPr="003E5FCA">
        <w:t xml:space="preserve">half of the studies were registered in a national registry. Despite the publication of TRIPOD (Transparency in </w:t>
      </w:r>
      <w:r w:rsidR="005C59E4" w:rsidRPr="003E5FCA">
        <w:t>r</w:t>
      </w:r>
      <w:r w:rsidRPr="003E5FCA">
        <w:t xml:space="preserve">eporting </w:t>
      </w:r>
      <w:r w:rsidR="005C59E4" w:rsidRPr="003E5FCA">
        <w:t>i</w:t>
      </w:r>
      <w:r w:rsidRPr="003E5FCA">
        <w:t xml:space="preserve">n </w:t>
      </w:r>
      <w:r w:rsidR="005C59E4" w:rsidRPr="003E5FCA">
        <w:t>m</w:t>
      </w:r>
      <w:r w:rsidRPr="003E5FCA">
        <w:t xml:space="preserve">ultivariate </w:t>
      </w:r>
      <w:r w:rsidR="005C59E4" w:rsidRPr="003E5FCA">
        <w:t>p</w:t>
      </w:r>
      <w:r w:rsidRPr="003E5FCA">
        <w:t xml:space="preserve">rediction </w:t>
      </w:r>
      <w:r w:rsidR="00DC4880" w:rsidRPr="003E5FCA">
        <w:t>m</w:t>
      </w:r>
      <w:r w:rsidRPr="003E5FCA">
        <w:t xml:space="preserve">odel for </w:t>
      </w:r>
      <w:r w:rsidR="00DC4880" w:rsidRPr="003E5FCA">
        <w:t>p</w:t>
      </w:r>
      <w:r w:rsidRPr="003E5FCA">
        <w:t xml:space="preserve">rognosis or </w:t>
      </w:r>
      <w:r w:rsidR="00DC4880" w:rsidRPr="003E5FCA">
        <w:t>d</w:t>
      </w:r>
      <w:r w:rsidRPr="003E5FCA">
        <w:t>iagnosis) standards in 2014, only 20% of publications referred to this standard. Analysis with this tool showed only</w:t>
      </w:r>
      <w:r w:rsidR="008B4182" w:rsidRPr="003E5FCA">
        <w:t xml:space="preserve"> a</w:t>
      </w:r>
      <w:r w:rsidRPr="003E5FCA">
        <w:t xml:space="preserve"> 53% median of completeness in TRIPOD reporting. Most notably, the model building procedure was grossly under</w:t>
      </w:r>
      <w:r w:rsidR="00A40805" w:rsidRPr="003E5FCA">
        <w:t>-</w:t>
      </w:r>
      <w:r w:rsidRPr="003E5FCA">
        <w:t xml:space="preserve">reported limiting </w:t>
      </w:r>
      <w:r w:rsidR="005B64A8" w:rsidRPr="003E5FCA">
        <w:t xml:space="preserve">the </w:t>
      </w:r>
      <w:r w:rsidRPr="003E5FCA">
        <w:t>ability of external replication and validation.</w:t>
      </w:r>
    </w:p>
    <w:p w14:paraId="5A1E2A2E" w14:textId="60B6F649" w:rsidR="00D015DF" w:rsidRPr="003E5FCA" w:rsidRDefault="00D015DF" w:rsidP="00D015DF">
      <w:r w:rsidRPr="003E5FCA">
        <w:t xml:space="preserve">In assessing the risk of bias in these studies using PROBAST (Prediction model Risk </w:t>
      </w:r>
      <w:proofErr w:type="gramStart"/>
      <w:r w:rsidRPr="003E5FCA">
        <w:t>Of</w:t>
      </w:r>
      <w:proofErr w:type="gramEnd"/>
      <w:r w:rsidRPr="003E5FCA">
        <w:t xml:space="preserve"> Bia</w:t>
      </w:r>
      <w:r w:rsidR="00574CB3" w:rsidRPr="003E5FCA">
        <w:t>s</w:t>
      </w:r>
      <w:r w:rsidRPr="003E5FCA">
        <w:t xml:space="preserve"> A</w:t>
      </w:r>
      <w:r w:rsidR="00D778E3" w:rsidRPr="003E5FCA">
        <w:t>s</w:t>
      </w:r>
      <w:r w:rsidRPr="003E5FCA">
        <w:t>sessment Tool) only 44% of the studies had a low risk of bias compared to 41% with high risk and a further 15% had insufficient information to determine the risk of bias.</w:t>
      </w:r>
    </w:p>
    <w:p w14:paraId="52450618" w14:textId="2A1805FC" w:rsidR="00D015DF" w:rsidRPr="003E5FCA" w:rsidRDefault="00D015DF" w:rsidP="00D015DF">
      <w:r w:rsidRPr="003E5FCA">
        <w:t xml:space="preserve">Most of the studies limited outcome reporting focused on discrimination with reporting of the AURUC. Few studies used </w:t>
      </w:r>
      <w:r w:rsidR="00E46DB0" w:rsidRPr="003E5FCA">
        <w:t>p</w:t>
      </w:r>
      <w:r w:rsidRPr="003E5FCA">
        <w:t>recision-</w:t>
      </w:r>
      <w:r w:rsidR="00E46DB0" w:rsidRPr="003E5FCA">
        <w:t>r</w:t>
      </w:r>
      <w:r w:rsidRPr="003E5FCA">
        <w:t xml:space="preserve">ecall </w:t>
      </w:r>
      <w:r w:rsidR="00E46DB0" w:rsidRPr="003E5FCA">
        <w:t>c</w:t>
      </w:r>
      <w:r w:rsidRPr="003E5FCA">
        <w:t xml:space="preserve">urve despite the frequent presence of unbalanced data. There was little reporting of </w:t>
      </w:r>
      <w:r w:rsidR="00FB4B00" w:rsidRPr="003E5FCA">
        <w:t>c</w:t>
      </w:r>
      <w:r w:rsidRPr="003E5FCA">
        <w:t>alibration,</w:t>
      </w:r>
      <w:r w:rsidR="00FC5DA0" w:rsidRPr="003E5FCA">
        <w:t xml:space="preserve"> </w:t>
      </w:r>
      <w:r w:rsidRPr="003E5FCA">
        <w:t xml:space="preserve">or </w:t>
      </w:r>
      <w:r w:rsidR="00FB4B00" w:rsidRPr="003E5FCA">
        <w:t>d</w:t>
      </w:r>
      <w:r w:rsidRPr="003E5FCA">
        <w:t xml:space="preserve">ecision </w:t>
      </w:r>
      <w:r w:rsidR="00FB4B00" w:rsidRPr="003E5FCA">
        <w:t>c</w:t>
      </w:r>
      <w:r w:rsidRPr="003E5FCA">
        <w:t xml:space="preserve">urves </w:t>
      </w:r>
      <w:r w:rsidR="00FB4B00" w:rsidRPr="003E5FCA">
        <w:t>a</w:t>
      </w:r>
      <w:r w:rsidRPr="003E5FCA">
        <w:t>nalysis (DCA) which are important before clinical adoption. DCA determines the net clinical benefit across a full spectrum of prediction thresholds weighing the benefits of true positives for some to the harm of false positives for others.</w:t>
      </w:r>
    </w:p>
    <w:p w14:paraId="3D07A953" w14:textId="76AA5582" w:rsidR="00D015DF" w:rsidRPr="003E5FCA" w:rsidRDefault="00D015DF" w:rsidP="00D015DF">
      <w:r w:rsidRPr="003E5FCA">
        <w:lastRenderedPageBreak/>
        <w:t>Overall</w:t>
      </w:r>
      <w:r w:rsidR="005B5710" w:rsidRPr="003E5FCA">
        <w:t>,</w:t>
      </w:r>
      <w:r w:rsidRPr="003E5FCA">
        <w:t xml:space="preserve"> the reported models were based on small sets of retrospective data. Retrospective databases reflect the real</w:t>
      </w:r>
      <w:r w:rsidR="00D63338" w:rsidRPr="003E5FCA">
        <w:t>-</w:t>
      </w:r>
      <w:r w:rsidRPr="003E5FCA">
        <w:t>world situation but can have incomplete and missing data. Smaller sample sizes can lead to overfitting of data. In these situations</w:t>
      </w:r>
      <w:r w:rsidR="005B5710" w:rsidRPr="003E5FCA">
        <w:t>,</w:t>
      </w:r>
      <w:r w:rsidRPr="003E5FCA">
        <w:t xml:space="preserve"> additional methods are required to improve the models and should be reported and described. </w:t>
      </w:r>
    </w:p>
    <w:p w14:paraId="69F7B07D" w14:textId="1CBF2004" w:rsidR="00D015DF" w:rsidRPr="003E5FCA" w:rsidRDefault="00D015DF" w:rsidP="00D015DF">
      <w:r w:rsidRPr="003E5FCA">
        <w:t xml:space="preserve">A second published review looked at external validation of the previous group of models in </w:t>
      </w:r>
      <w:r w:rsidR="005C77F2" w:rsidRPr="003E5FCA">
        <w:t>o</w:t>
      </w:r>
      <w:r w:rsidRPr="003E5FCA">
        <w:t xml:space="preserve">rthopaedic </w:t>
      </w:r>
      <w:r w:rsidR="005C77F2" w:rsidRPr="003E5FCA">
        <w:t>s</w:t>
      </w:r>
      <w:r w:rsidRPr="003E5FCA">
        <w:t xml:space="preserve">urgery. Of the published studies only </w:t>
      </w:r>
      <w:r w:rsidR="007E0E09" w:rsidRPr="003E5FCA">
        <w:t>ten</w:t>
      </w:r>
      <w:r w:rsidRPr="003E5FCA">
        <w:t xml:space="preserve"> models were externally validated. Some multiple times, for a total of 18 external validation publications. Most of th</w:t>
      </w:r>
      <w:r w:rsidR="001B0EE5" w:rsidRPr="003E5FCA">
        <w:t>i</w:t>
      </w:r>
      <w:r w:rsidRPr="003E5FCA">
        <w:t xml:space="preserve">s validation involved models concerning tumour survivorship and total joint replacement surgery health management parameters such as length of stay and discharge disposition. In this group 17 of the 18 involved </w:t>
      </w:r>
      <w:r w:rsidR="001B0EE5" w:rsidRPr="003E5FCA">
        <w:t xml:space="preserve">has </w:t>
      </w:r>
      <w:r w:rsidRPr="003E5FCA">
        <w:t xml:space="preserve">at least one author from the original model publication. In these validations there is </w:t>
      </w:r>
      <w:r w:rsidR="004C78DD" w:rsidRPr="003E5FCA">
        <w:t xml:space="preserve">a </w:t>
      </w:r>
      <w:r w:rsidRPr="003E5FCA">
        <w:t>good retention of discrimination but again poor reporting of other performance metrics, with calibration reported in only 7 of the 18 studies.</w:t>
      </w:r>
    </w:p>
    <w:p w14:paraId="5E3A955B" w14:textId="40966B42" w:rsidR="00D015DF" w:rsidRPr="003E5FCA" w:rsidRDefault="00D015DF" w:rsidP="00D015DF">
      <w:r w:rsidRPr="003E5FCA">
        <w:t xml:space="preserve">These reviews indicate that there is an emerging trend in adopting AI modelling in prediction in </w:t>
      </w:r>
      <w:r w:rsidR="008F42F6" w:rsidRPr="003E5FCA">
        <w:t>o</w:t>
      </w:r>
      <w:r w:rsidRPr="003E5FCA">
        <w:t xml:space="preserve">rthopaedic </w:t>
      </w:r>
      <w:r w:rsidR="008F42F6" w:rsidRPr="003E5FCA">
        <w:t>s</w:t>
      </w:r>
      <w:r w:rsidRPr="003E5FCA">
        <w:t xml:space="preserve">urgery for complications, outcomes and health management metrics. There is a great need for validation and benchmarking. This requires greater transparency in reporting methods of model building and management of dataset limitations, and bias risk to assess the models. Furthermore, a range of metrics are required including </w:t>
      </w:r>
      <w:r w:rsidR="00EE3677" w:rsidRPr="003E5FCA">
        <w:t>d</w:t>
      </w:r>
      <w:r w:rsidRPr="003E5FCA">
        <w:t>iscrimination</w:t>
      </w:r>
      <w:r w:rsidR="004233A5" w:rsidRPr="003E5FCA">
        <w:t xml:space="preserve"> </w:t>
      </w:r>
      <w:r w:rsidRPr="003E5FCA">
        <w:t xml:space="preserve">based on dataset, </w:t>
      </w:r>
      <w:r w:rsidR="00082E92" w:rsidRPr="003E5FCA">
        <w:t>c</w:t>
      </w:r>
      <w:r w:rsidRPr="003E5FCA">
        <w:t xml:space="preserve">alibration and DCA before clinical adoption. AI based prediction tools have great potential in </w:t>
      </w:r>
      <w:r w:rsidR="00A72F75" w:rsidRPr="003E5FCA">
        <w:t>o</w:t>
      </w:r>
      <w:r w:rsidRPr="003E5FCA">
        <w:t xml:space="preserve">rthopaedic </w:t>
      </w:r>
      <w:r w:rsidR="00B2225C" w:rsidRPr="003E5FCA">
        <w:t>surgery;</w:t>
      </w:r>
      <w:r w:rsidRPr="003E5FCA">
        <w:t xml:space="preserve"> however, improved reporting and benchmarking are required for their clinical adoption.</w:t>
      </w:r>
    </w:p>
    <w:p w14:paraId="0880BE1F" w14:textId="77777777" w:rsidR="00D015DF" w:rsidRPr="003E5FCA" w:rsidRDefault="00D015DF" w:rsidP="00D015DF">
      <w:r w:rsidRPr="003E5FCA">
        <w:t>References for this section: [9], [10] and [11].</w:t>
      </w:r>
    </w:p>
    <w:p w14:paraId="4E0A5A9E" w14:textId="568F0F83" w:rsidR="00D015DF" w:rsidRPr="003E5FCA" w:rsidRDefault="008C2EE1" w:rsidP="00FD1C71">
      <w:pPr>
        <w:pStyle w:val="Heading3"/>
      </w:pPr>
      <w:bookmarkStart w:id="112" w:name="_Toc143506135"/>
      <w:bookmarkStart w:id="113" w:name="_Toc144231311"/>
      <w:bookmarkStart w:id="114" w:name="_Toc147262883"/>
      <w:r w:rsidRPr="003E5FCA">
        <w:t>6.1.4</w:t>
      </w:r>
      <w:r w:rsidRPr="003E5FCA">
        <w:tab/>
      </w:r>
      <w:r w:rsidR="00D015DF" w:rsidRPr="003E5FCA">
        <w:t>Existing AI solutio</w:t>
      </w:r>
      <w:r w:rsidR="00D778E3" w:rsidRPr="003E5FCA">
        <w:t>n</w:t>
      </w:r>
      <w:r w:rsidR="00D015DF" w:rsidRPr="003E5FCA">
        <w:t xml:space="preserve">s </w:t>
      </w:r>
      <w:r w:rsidRPr="003E5FCA">
        <w:t>–</w:t>
      </w:r>
      <w:r w:rsidR="00D015DF" w:rsidRPr="003E5FCA">
        <w:t xml:space="preserve"> MSK </w:t>
      </w:r>
      <w:r w:rsidR="004A596D" w:rsidRPr="003E5FCA">
        <w:t>p</w:t>
      </w:r>
      <w:r w:rsidR="00D015DF" w:rsidRPr="003E5FCA">
        <w:t>hysiotherapy</w:t>
      </w:r>
      <w:bookmarkEnd w:id="112"/>
      <w:bookmarkEnd w:id="113"/>
      <w:bookmarkEnd w:id="114"/>
    </w:p>
    <w:p w14:paraId="7E433171" w14:textId="5324F269" w:rsidR="00D015DF" w:rsidRPr="003E5FCA" w:rsidRDefault="00D015DF" w:rsidP="00D015DF">
      <w:r w:rsidRPr="003E5FCA">
        <w:t xml:space="preserve">AI systems for prediction in the field of MSK physiotherapy are still in their infancy with the majority being prototypes. However, there is </w:t>
      </w:r>
      <w:r w:rsidR="00EE451E" w:rsidRPr="003E5FCA">
        <w:t xml:space="preserve">an </w:t>
      </w:r>
      <w:r w:rsidRPr="003E5FCA">
        <w:t xml:space="preserve">increasing interest in the potential of systems to aid with </w:t>
      </w:r>
      <w:r w:rsidR="003A198F" w:rsidRPr="003E5FCA">
        <w:t xml:space="preserve">the </w:t>
      </w:r>
      <w:r w:rsidRPr="003E5FCA">
        <w:t>prediction of exercise performance [18], recovery outcome [19] and even development of certain pathologies, such as osteoarthritis [16].</w:t>
      </w:r>
    </w:p>
    <w:p w14:paraId="72CCB847" w14:textId="0BB9415A" w:rsidR="00D015DF" w:rsidRPr="003E5FCA" w:rsidRDefault="00D015DF" w:rsidP="00D015DF">
      <w:r w:rsidRPr="003E5FCA">
        <w:t xml:space="preserve">An overview of known AI systems and their inputs, outputs, key features, target user groups, and intended uses is provided in Table </w:t>
      </w:r>
      <w:r w:rsidR="00741B62" w:rsidRPr="003E5FCA">
        <w:t>4</w:t>
      </w:r>
      <w:r w:rsidRPr="003E5FCA">
        <w:t>.</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1843"/>
        <w:gridCol w:w="1418"/>
        <w:gridCol w:w="992"/>
        <w:gridCol w:w="1896"/>
        <w:gridCol w:w="1764"/>
      </w:tblGrid>
      <w:tr w:rsidR="00675C63" w:rsidRPr="003E5FCA" w14:paraId="51594462" w14:textId="77777777" w:rsidTr="00675C63">
        <w:trPr>
          <w:tblHeader/>
          <w:jc w:val="center"/>
        </w:trPr>
        <w:tc>
          <w:tcPr>
            <w:tcW w:w="9609" w:type="dxa"/>
            <w:gridSpan w:val="6"/>
            <w:tcBorders>
              <w:top w:val="nil"/>
              <w:left w:val="nil"/>
              <w:bottom w:val="single" w:sz="4" w:space="0" w:color="auto"/>
              <w:right w:val="nil"/>
            </w:tcBorders>
            <w:shd w:val="clear" w:color="auto" w:fill="auto"/>
          </w:tcPr>
          <w:p w14:paraId="011D0519" w14:textId="413FC035" w:rsidR="00675C63" w:rsidRPr="003E5FCA" w:rsidRDefault="00675C63" w:rsidP="00675C63">
            <w:pPr>
              <w:pStyle w:val="TableNoTitle"/>
            </w:pPr>
            <w:bookmarkStart w:id="115" w:name="_heading=h.vx1227" w:colFirst="0" w:colLast="0"/>
            <w:bookmarkStart w:id="116" w:name="_Toc144231332"/>
            <w:bookmarkStart w:id="117" w:name="_Toc147262904"/>
            <w:bookmarkEnd w:id="115"/>
            <w:r w:rsidRPr="003E5FCA">
              <w:t>Table 4 – Overview of known AI MSK systems and their features</w:t>
            </w:r>
            <w:bookmarkEnd w:id="116"/>
            <w:bookmarkEnd w:id="117"/>
          </w:p>
        </w:tc>
      </w:tr>
      <w:tr w:rsidR="00D015DF" w:rsidRPr="003E5FCA" w14:paraId="3735882B" w14:textId="77777777" w:rsidTr="0037773A">
        <w:trPr>
          <w:tblHeader/>
          <w:jc w:val="center"/>
        </w:trPr>
        <w:tc>
          <w:tcPr>
            <w:tcW w:w="1696" w:type="dxa"/>
            <w:tcBorders>
              <w:top w:val="single" w:sz="4" w:space="0" w:color="auto"/>
            </w:tcBorders>
            <w:shd w:val="clear" w:color="auto" w:fill="auto"/>
            <w:vAlign w:val="center"/>
          </w:tcPr>
          <w:p w14:paraId="04812C86" w14:textId="452AC636" w:rsidR="00D015DF" w:rsidRPr="003E5FCA" w:rsidRDefault="00D015DF" w:rsidP="0037773A">
            <w:pPr>
              <w:pStyle w:val="Tablehead"/>
            </w:pPr>
            <w:r w:rsidRPr="003E5FCA">
              <w:t>Ref</w:t>
            </w:r>
            <w:r w:rsidR="00EE451E" w:rsidRPr="003E5FCA">
              <w:t>erence</w:t>
            </w:r>
            <w:r w:rsidRPr="003E5FCA">
              <w:t xml:space="preserve"> #</w:t>
            </w:r>
          </w:p>
        </w:tc>
        <w:tc>
          <w:tcPr>
            <w:tcW w:w="1843" w:type="dxa"/>
            <w:tcBorders>
              <w:top w:val="single" w:sz="4" w:space="0" w:color="auto"/>
            </w:tcBorders>
            <w:shd w:val="clear" w:color="auto" w:fill="auto"/>
            <w:vAlign w:val="center"/>
          </w:tcPr>
          <w:p w14:paraId="6A95C9C6" w14:textId="1BF9D9E3" w:rsidR="00D015DF" w:rsidRPr="003E5FCA" w:rsidRDefault="00D015DF" w:rsidP="0037773A">
            <w:pPr>
              <w:pStyle w:val="Tablehead"/>
            </w:pPr>
            <w:r w:rsidRPr="003E5FCA">
              <w:t xml:space="preserve">Intended </w:t>
            </w:r>
            <w:r w:rsidR="00196254" w:rsidRPr="003E5FCA">
              <w:t>u</w:t>
            </w:r>
            <w:r w:rsidRPr="003E5FCA">
              <w:t>se</w:t>
            </w:r>
          </w:p>
        </w:tc>
        <w:tc>
          <w:tcPr>
            <w:tcW w:w="1418" w:type="dxa"/>
            <w:tcBorders>
              <w:top w:val="single" w:sz="4" w:space="0" w:color="auto"/>
            </w:tcBorders>
            <w:shd w:val="clear" w:color="auto" w:fill="auto"/>
            <w:vAlign w:val="center"/>
          </w:tcPr>
          <w:p w14:paraId="0F6A9A82" w14:textId="5B289D33" w:rsidR="00D015DF" w:rsidRPr="003E5FCA" w:rsidRDefault="00D015DF" w:rsidP="0037773A">
            <w:pPr>
              <w:pStyle w:val="Tablehead"/>
            </w:pPr>
            <w:r w:rsidRPr="003E5FCA">
              <w:t xml:space="preserve">Target </w:t>
            </w:r>
            <w:r w:rsidR="00196254" w:rsidRPr="003E5FCA">
              <w:t>p</w:t>
            </w:r>
            <w:r w:rsidRPr="003E5FCA">
              <w:t>opulation</w:t>
            </w:r>
          </w:p>
        </w:tc>
        <w:tc>
          <w:tcPr>
            <w:tcW w:w="992" w:type="dxa"/>
            <w:tcBorders>
              <w:top w:val="single" w:sz="4" w:space="0" w:color="auto"/>
            </w:tcBorders>
            <w:shd w:val="clear" w:color="auto" w:fill="auto"/>
            <w:vAlign w:val="center"/>
          </w:tcPr>
          <w:p w14:paraId="07B61E15" w14:textId="77777777" w:rsidR="00D015DF" w:rsidRPr="003E5FCA" w:rsidRDefault="00D015DF" w:rsidP="0037773A">
            <w:pPr>
              <w:pStyle w:val="Tablehead"/>
            </w:pPr>
            <w:r w:rsidRPr="003E5FCA">
              <w:t>Type of AI used</w:t>
            </w:r>
          </w:p>
        </w:tc>
        <w:tc>
          <w:tcPr>
            <w:tcW w:w="1896" w:type="dxa"/>
            <w:tcBorders>
              <w:top w:val="single" w:sz="4" w:space="0" w:color="auto"/>
            </w:tcBorders>
            <w:shd w:val="clear" w:color="auto" w:fill="auto"/>
            <w:vAlign w:val="center"/>
          </w:tcPr>
          <w:p w14:paraId="70ACCF96" w14:textId="77777777" w:rsidR="00D015DF" w:rsidRPr="003E5FCA" w:rsidRDefault="00D015DF" w:rsidP="0037773A">
            <w:pPr>
              <w:pStyle w:val="Tablehead"/>
            </w:pPr>
            <w:r w:rsidRPr="003E5FCA">
              <w:t>Input</w:t>
            </w:r>
          </w:p>
        </w:tc>
        <w:tc>
          <w:tcPr>
            <w:tcW w:w="1764" w:type="dxa"/>
            <w:tcBorders>
              <w:top w:val="single" w:sz="4" w:space="0" w:color="auto"/>
            </w:tcBorders>
            <w:shd w:val="clear" w:color="auto" w:fill="auto"/>
            <w:vAlign w:val="center"/>
          </w:tcPr>
          <w:p w14:paraId="30A4A408" w14:textId="77777777" w:rsidR="00D015DF" w:rsidRPr="003E5FCA" w:rsidRDefault="00D015DF" w:rsidP="0037773A">
            <w:pPr>
              <w:pStyle w:val="Tablehead"/>
            </w:pPr>
            <w:r w:rsidRPr="003E5FCA">
              <w:t>Performance</w:t>
            </w:r>
          </w:p>
        </w:tc>
      </w:tr>
      <w:tr w:rsidR="00D015DF" w:rsidRPr="003E5FCA" w14:paraId="385BBF4C" w14:textId="77777777" w:rsidTr="00675C63">
        <w:trPr>
          <w:jc w:val="center"/>
        </w:trPr>
        <w:tc>
          <w:tcPr>
            <w:tcW w:w="1696" w:type="dxa"/>
            <w:shd w:val="clear" w:color="auto" w:fill="auto"/>
          </w:tcPr>
          <w:p w14:paraId="1BB5BB7B" w14:textId="77777777" w:rsidR="00D015DF" w:rsidRPr="003E5FCA" w:rsidRDefault="00D015DF" w:rsidP="00675C63">
            <w:pPr>
              <w:pStyle w:val="Tabletext"/>
            </w:pPr>
            <w:r w:rsidRPr="003E5FCA">
              <w:t>Burns et al. [13]</w:t>
            </w:r>
          </w:p>
        </w:tc>
        <w:tc>
          <w:tcPr>
            <w:tcW w:w="1843" w:type="dxa"/>
            <w:shd w:val="clear" w:color="auto" w:fill="auto"/>
          </w:tcPr>
          <w:p w14:paraId="25E619B4" w14:textId="77777777" w:rsidR="00D015DF" w:rsidRPr="003E5FCA" w:rsidRDefault="00D015DF" w:rsidP="00675C63">
            <w:pPr>
              <w:pStyle w:val="Tabletext"/>
            </w:pPr>
            <w:r w:rsidRPr="003E5FCA">
              <w:t>Prediction of successful exercise performance</w:t>
            </w:r>
          </w:p>
        </w:tc>
        <w:tc>
          <w:tcPr>
            <w:tcW w:w="1418" w:type="dxa"/>
            <w:shd w:val="clear" w:color="auto" w:fill="auto"/>
          </w:tcPr>
          <w:p w14:paraId="0774D4D4" w14:textId="77777777" w:rsidR="00D015DF" w:rsidRPr="003E5FCA" w:rsidRDefault="00D015DF" w:rsidP="00675C63">
            <w:pPr>
              <w:pStyle w:val="Tabletext"/>
            </w:pPr>
            <w:r w:rsidRPr="003E5FCA">
              <w:t>Healthy adults</w:t>
            </w:r>
          </w:p>
        </w:tc>
        <w:tc>
          <w:tcPr>
            <w:tcW w:w="992" w:type="dxa"/>
            <w:shd w:val="clear" w:color="auto" w:fill="auto"/>
          </w:tcPr>
          <w:p w14:paraId="2815729A" w14:textId="77777777" w:rsidR="00D015DF" w:rsidRPr="003E5FCA" w:rsidRDefault="00D015DF" w:rsidP="00675C63">
            <w:pPr>
              <w:pStyle w:val="Tabletext"/>
            </w:pPr>
            <w:r w:rsidRPr="003E5FCA">
              <w:t>CNN k-</w:t>
            </w:r>
          </w:p>
        </w:tc>
        <w:tc>
          <w:tcPr>
            <w:tcW w:w="1896" w:type="dxa"/>
            <w:shd w:val="clear" w:color="auto" w:fill="auto"/>
          </w:tcPr>
          <w:p w14:paraId="59DA5084" w14:textId="77777777" w:rsidR="00D015DF" w:rsidRPr="003E5FCA" w:rsidRDefault="00D015DF" w:rsidP="00675C63">
            <w:pPr>
              <w:pStyle w:val="Tabletext"/>
            </w:pPr>
            <w:r w:rsidRPr="003E5FCA">
              <w:t>Inertial smart watch sensor</w:t>
            </w:r>
          </w:p>
        </w:tc>
        <w:tc>
          <w:tcPr>
            <w:tcW w:w="1764" w:type="dxa"/>
            <w:shd w:val="clear" w:color="auto" w:fill="auto"/>
          </w:tcPr>
          <w:p w14:paraId="274FB83D" w14:textId="77777777" w:rsidR="00D015DF" w:rsidRPr="003E5FCA" w:rsidRDefault="00D015DF" w:rsidP="00675C63">
            <w:pPr>
              <w:pStyle w:val="Tabletext"/>
            </w:pPr>
            <w:r w:rsidRPr="003E5FCA">
              <w:t>99.4% prediction accuracy</w:t>
            </w:r>
          </w:p>
        </w:tc>
      </w:tr>
      <w:tr w:rsidR="00D015DF" w:rsidRPr="003E5FCA" w14:paraId="5AAEC792" w14:textId="77777777" w:rsidTr="00675C63">
        <w:trPr>
          <w:jc w:val="center"/>
        </w:trPr>
        <w:tc>
          <w:tcPr>
            <w:tcW w:w="1696" w:type="dxa"/>
            <w:shd w:val="clear" w:color="auto" w:fill="auto"/>
          </w:tcPr>
          <w:p w14:paraId="32C696DC" w14:textId="77777777" w:rsidR="00D015DF" w:rsidRPr="003E5FCA" w:rsidRDefault="00D015DF" w:rsidP="00675C63">
            <w:pPr>
              <w:pStyle w:val="Tabletext"/>
            </w:pPr>
            <w:r w:rsidRPr="003E5FCA">
              <w:t>Fidalgo-Herrera et al. [14]</w:t>
            </w:r>
          </w:p>
        </w:tc>
        <w:tc>
          <w:tcPr>
            <w:tcW w:w="1843" w:type="dxa"/>
            <w:shd w:val="clear" w:color="auto" w:fill="auto"/>
          </w:tcPr>
          <w:p w14:paraId="07963E02" w14:textId="77777777" w:rsidR="00D015DF" w:rsidRPr="003E5FCA" w:rsidRDefault="00D015DF" w:rsidP="00675C63">
            <w:pPr>
              <w:pStyle w:val="Tabletext"/>
            </w:pPr>
            <w:r w:rsidRPr="003E5FCA">
              <w:t>Prediction of the effect of rehabilitation in whiplash associated disorder</w:t>
            </w:r>
          </w:p>
        </w:tc>
        <w:tc>
          <w:tcPr>
            <w:tcW w:w="1418" w:type="dxa"/>
            <w:shd w:val="clear" w:color="auto" w:fill="auto"/>
          </w:tcPr>
          <w:p w14:paraId="29D57C2A" w14:textId="77777777" w:rsidR="00D015DF" w:rsidRPr="003E5FCA" w:rsidRDefault="00D015DF" w:rsidP="00675C63">
            <w:pPr>
              <w:pStyle w:val="Tabletext"/>
            </w:pPr>
            <w:r w:rsidRPr="003E5FCA">
              <w:t>Patients with WAD</w:t>
            </w:r>
          </w:p>
        </w:tc>
        <w:tc>
          <w:tcPr>
            <w:tcW w:w="992" w:type="dxa"/>
            <w:shd w:val="clear" w:color="auto" w:fill="auto"/>
          </w:tcPr>
          <w:p w14:paraId="7E091BE3" w14:textId="77777777" w:rsidR="00D015DF" w:rsidRPr="003E5FCA" w:rsidRDefault="00D015DF" w:rsidP="00675C63">
            <w:pPr>
              <w:pStyle w:val="Tabletext"/>
            </w:pPr>
            <w:r w:rsidRPr="003E5FCA">
              <w:t>ANN</w:t>
            </w:r>
          </w:p>
        </w:tc>
        <w:tc>
          <w:tcPr>
            <w:tcW w:w="1896" w:type="dxa"/>
            <w:shd w:val="clear" w:color="auto" w:fill="auto"/>
          </w:tcPr>
          <w:p w14:paraId="3E7FE25B" w14:textId="1F951D7F" w:rsidR="00D015DF" w:rsidRPr="003E5FCA" w:rsidRDefault="00D015DF" w:rsidP="00675C63">
            <w:pPr>
              <w:pStyle w:val="Tabletext"/>
            </w:pPr>
            <w:r w:rsidRPr="003E5FCA">
              <w:t>Kinematics recorded by the EBI 5 inc. normalized a</w:t>
            </w:r>
            <w:r w:rsidR="00F46A96" w:rsidRPr="003E5FCA">
              <w:t xml:space="preserve"> </w:t>
            </w:r>
            <w:r w:rsidRPr="003E5FCA">
              <w:t>ROM, speed to peak and ROM coefficient of variation</w:t>
            </w:r>
          </w:p>
        </w:tc>
        <w:tc>
          <w:tcPr>
            <w:tcW w:w="1764" w:type="dxa"/>
            <w:shd w:val="clear" w:color="auto" w:fill="auto"/>
          </w:tcPr>
          <w:p w14:paraId="4B1B7F85" w14:textId="77777777" w:rsidR="00D015DF" w:rsidRPr="003E5FCA" w:rsidRDefault="00D015DF" w:rsidP="00675C63">
            <w:pPr>
              <w:pStyle w:val="Tabletext"/>
            </w:pPr>
            <w:r w:rsidRPr="003E5FCA">
              <w:t>Moderate correlation R=0.5</w:t>
            </w:r>
          </w:p>
          <w:p w14:paraId="78F7EF93" w14:textId="77777777" w:rsidR="00D015DF" w:rsidRPr="003E5FCA" w:rsidRDefault="00D015DF" w:rsidP="00675C63">
            <w:pPr>
              <w:pStyle w:val="Tabletext"/>
            </w:pPr>
            <w:r w:rsidRPr="003E5FCA">
              <w:t>Error too large for use in practice MSE 290, (95% CI 308.07–272.75)</w:t>
            </w:r>
          </w:p>
        </w:tc>
      </w:tr>
      <w:tr w:rsidR="00D015DF" w:rsidRPr="003E5FCA" w14:paraId="61C51ECE" w14:textId="77777777" w:rsidTr="00675C63">
        <w:trPr>
          <w:jc w:val="center"/>
        </w:trPr>
        <w:tc>
          <w:tcPr>
            <w:tcW w:w="1696" w:type="dxa"/>
            <w:shd w:val="clear" w:color="auto" w:fill="auto"/>
          </w:tcPr>
          <w:p w14:paraId="7E2B1EE7" w14:textId="77777777" w:rsidR="00D015DF" w:rsidRPr="003E5FCA" w:rsidRDefault="00D015DF" w:rsidP="00675C63">
            <w:pPr>
              <w:pStyle w:val="Tabletext"/>
            </w:pPr>
            <w:proofErr w:type="spellStart"/>
            <w:r w:rsidRPr="003E5FCA">
              <w:t>Kianifar</w:t>
            </w:r>
            <w:proofErr w:type="spellEnd"/>
            <w:r w:rsidRPr="003E5FCA">
              <w:t xml:space="preserve"> et al. [17]</w:t>
            </w:r>
          </w:p>
        </w:tc>
        <w:tc>
          <w:tcPr>
            <w:tcW w:w="1843" w:type="dxa"/>
            <w:shd w:val="clear" w:color="auto" w:fill="auto"/>
          </w:tcPr>
          <w:p w14:paraId="574D6F37" w14:textId="77777777" w:rsidR="00D015DF" w:rsidRPr="003E5FCA" w:rsidRDefault="00D015DF" w:rsidP="00675C63">
            <w:pPr>
              <w:pStyle w:val="Tabletext"/>
            </w:pPr>
            <w:r w:rsidRPr="003E5FCA">
              <w:t>Prediction of knee injury risk based on SLS movement quality</w:t>
            </w:r>
          </w:p>
        </w:tc>
        <w:tc>
          <w:tcPr>
            <w:tcW w:w="1418" w:type="dxa"/>
            <w:shd w:val="clear" w:color="auto" w:fill="auto"/>
          </w:tcPr>
          <w:p w14:paraId="50B06F04" w14:textId="77777777" w:rsidR="00D015DF" w:rsidRPr="003E5FCA" w:rsidRDefault="00D015DF" w:rsidP="00675C63">
            <w:pPr>
              <w:pStyle w:val="Tabletext"/>
            </w:pPr>
            <w:r w:rsidRPr="003E5FCA">
              <w:t>Healthy adults</w:t>
            </w:r>
          </w:p>
        </w:tc>
        <w:tc>
          <w:tcPr>
            <w:tcW w:w="992" w:type="dxa"/>
            <w:shd w:val="clear" w:color="auto" w:fill="auto"/>
          </w:tcPr>
          <w:p w14:paraId="1B9FC4B9" w14:textId="77777777" w:rsidR="00D015DF" w:rsidRPr="003E5FCA" w:rsidRDefault="00D015DF" w:rsidP="00675C63">
            <w:pPr>
              <w:pStyle w:val="Tabletext"/>
            </w:pPr>
            <w:r w:rsidRPr="003E5FCA">
              <w:t>10-FCV</w:t>
            </w:r>
          </w:p>
        </w:tc>
        <w:tc>
          <w:tcPr>
            <w:tcW w:w="1896" w:type="dxa"/>
            <w:shd w:val="clear" w:color="auto" w:fill="auto"/>
          </w:tcPr>
          <w:p w14:paraId="5B4A9FA2" w14:textId="77777777" w:rsidR="00D015DF" w:rsidRPr="003E5FCA" w:rsidRDefault="00D015DF" w:rsidP="00675C63">
            <w:pPr>
              <w:pStyle w:val="Tabletext"/>
            </w:pPr>
            <w:r w:rsidRPr="003E5FCA">
              <w:t>Inertial measurement unit (IMU)</w:t>
            </w:r>
          </w:p>
        </w:tc>
        <w:tc>
          <w:tcPr>
            <w:tcW w:w="1764" w:type="dxa"/>
            <w:shd w:val="clear" w:color="auto" w:fill="auto"/>
          </w:tcPr>
          <w:p w14:paraId="58DAED0E" w14:textId="77777777" w:rsidR="00D015DF" w:rsidRPr="003E5FCA" w:rsidRDefault="00D015DF" w:rsidP="00675C63">
            <w:pPr>
              <w:pStyle w:val="Tabletext"/>
            </w:pPr>
            <w:r w:rsidRPr="003E5FCA">
              <w:t>95% prediction accuracy</w:t>
            </w:r>
          </w:p>
        </w:tc>
      </w:tr>
      <w:tr w:rsidR="00D015DF" w:rsidRPr="003E5FCA" w14:paraId="7CBC4335" w14:textId="77777777" w:rsidTr="00675C63">
        <w:trPr>
          <w:jc w:val="center"/>
        </w:trPr>
        <w:tc>
          <w:tcPr>
            <w:tcW w:w="1696" w:type="dxa"/>
            <w:shd w:val="clear" w:color="auto" w:fill="auto"/>
          </w:tcPr>
          <w:p w14:paraId="623BB42D" w14:textId="77777777" w:rsidR="00D015DF" w:rsidRPr="003E5FCA" w:rsidRDefault="00D015DF" w:rsidP="00675C63">
            <w:pPr>
              <w:pStyle w:val="Tabletext"/>
            </w:pPr>
            <w:proofErr w:type="spellStart"/>
            <w:r w:rsidRPr="003E5FCA">
              <w:lastRenderedPageBreak/>
              <w:t>Tschuggnall</w:t>
            </w:r>
            <w:proofErr w:type="spellEnd"/>
            <w:r w:rsidRPr="003E5FCA">
              <w:t xml:space="preserve"> et al. [20]</w:t>
            </w:r>
          </w:p>
        </w:tc>
        <w:tc>
          <w:tcPr>
            <w:tcW w:w="1843" w:type="dxa"/>
            <w:shd w:val="clear" w:color="auto" w:fill="auto"/>
          </w:tcPr>
          <w:p w14:paraId="277C1F68" w14:textId="098BB07E" w:rsidR="00D015DF" w:rsidRPr="003E5FCA" w:rsidRDefault="00D015DF" w:rsidP="00675C63">
            <w:pPr>
              <w:pStyle w:val="Tabletext"/>
            </w:pPr>
            <w:r w:rsidRPr="003E5FCA">
              <w:t xml:space="preserve">Predict </w:t>
            </w:r>
            <w:r w:rsidR="00F20861" w:rsidRPr="003E5FCA">
              <w:t>r</w:t>
            </w:r>
            <w:r w:rsidRPr="003E5FCA">
              <w:t xml:space="preserve">ehabilitation </w:t>
            </w:r>
            <w:r w:rsidR="00F20861" w:rsidRPr="003E5FCA">
              <w:t>s</w:t>
            </w:r>
            <w:r w:rsidRPr="003E5FCA">
              <w:t xml:space="preserve">uccess based on </w:t>
            </w:r>
            <w:r w:rsidR="00F20861" w:rsidRPr="003E5FCA">
              <w:t>c</w:t>
            </w:r>
            <w:r w:rsidRPr="003E5FCA">
              <w:t xml:space="preserve">linical and </w:t>
            </w:r>
            <w:r w:rsidR="00F20861" w:rsidRPr="003E5FCA">
              <w:t>p</w:t>
            </w:r>
            <w:r w:rsidRPr="003E5FCA">
              <w:t>atient-</w:t>
            </w:r>
            <w:r w:rsidR="00F20861" w:rsidRPr="003E5FCA">
              <w:t>r</w:t>
            </w:r>
            <w:r w:rsidRPr="003E5FCA">
              <w:t xml:space="preserve">eported </w:t>
            </w:r>
            <w:r w:rsidR="00F20861" w:rsidRPr="003E5FCA">
              <w:t>o</w:t>
            </w:r>
            <w:r w:rsidRPr="003E5FCA">
              <w:t xml:space="preserve">utcome </w:t>
            </w:r>
            <w:r w:rsidR="00F20861" w:rsidRPr="003E5FCA">
              <w:t>m</w:t>
            </w:r>
            <w:r w:rsidRPr="003E5FCA">
              <w:t>easures</w:t>
            </w:r>
          </w:p>
        </w:tc>
        <w:tc>
          <w:tcPr>
            <w:tcW w:w="1418" w:type="dxa"/>
            <w:shd w:val="clear" w:color="auto" w:fill="auto"/>
          </w:tcPr>
          <w:p w14:paraId="5FCD9253" w14:textId="77777777" w:rsidR="00D015DF" w:rsidRPr="003E5FCA" w:rsidRDefault="00D015DF" w:rsidP="00675C63">
            <w:pPr>
              <w:pStyle w:val="Tabletext"/>
            </w:pPr>
            <w:r w:rsidRPr="003E5FCA">
              <w:t>Patients with ankle, knee or hip MSK injuries</w:t>
            </w:r>
          </w:p>
        </w:tc>
        <w:tc>
          <w:tcPr>
            <w:tcW w:w="992" w:type="dxa"/>
            <w:shd w:val="clear" w:color="auto" w:fill="auto"/>
          </w:tcPr>
          <w:p w14:paraId="6C73672C" w14:textId="4EFE8A1E" w:rsidR="00D015DF" w:rsidRPr="003E5FCA" w:rsidRDefault="00D015DF" w:rsidP="00675C63">
            <w:pPr>
              <w:pStyle w:val="Tabletext"/>
            </w:pPr>
            <w:r w:rsidRPr="003E5FCA">
              <w:t xml:space="preserve">Random </w:t>
            </w:r>
            <w:r w:rsidR="00CF050D" w:rsidRPr="003E5FCA">
              <w:t>f</w:t>
            </w:r>
            <w:r w:rsidRPr="003E5FCA">
              <w:t>orest</w:t>
            </w:r>
          </w:p>
        </w:tc>
        <w:tc>
          <w:tcPr>
            <w:tcW w:w="1896" w:type="dxa"/>
            <w:shd w:val="clear" w:color="auto" w:fill="auto"/>
          </w:tcPr>
          <w:p w14:paraId="2249E7D7" w14:textId="3793D7F2" w:rsidR="00D015DF" w:rsidRPr="003E5FCA" w:rsidRDefault="00D015DF" w:rsidP="00675C63">
            <w:pPr>
              <w:pStyle w:val="Tabletext"/>
            </w:pPr>
            <w:r w:rsidRPr="003E5FCA">
              <w:t>PROMs and CROMs including TUG, joint ROM,</w:t>
            </w:r>
            <w:r w:rsidR="001E00D5" w:rsidRPr="003E5FCA">
              <w:t xml:space="preserve"> </w:t>
            </w:r>
            <w:r w:rsidRPr="003E5FCA">
              <w:t>VAS HAQ and WOMAC</w:t>
            </w:r>
          </w:p>
        </w:tc>
        <w:tc>
          <w:tcPr>
            <w:tcW w:w="1764" w:type="dxa"/>
            <w:shd w:val="clear" w:color="auto" w:fill="auto"/>
          </w:tcPr>
          <w:p w14:paraId="084FE978" w14:textId="16059185" w:rsidR="00D015DF" w:rsidRPr="003E5FCA" w:rsidRDefault="00D015DF" w:rsidP="00675C63">
            <w:pPr>
              <w:pStyle w:val="Tabletext"/>
            </w:pPr>
            <w:r w:rsidRPr="003E5FCA">
              <w:t xml:space="preserve">65% </w:t>
            </w:r>
            <w:r w:rsidR="00084500" w:rsidRPr="003E5FCA">
              <w:t>p</w:t>
            </w:r>
            <w:r w:rsidRPr="003E5FCA">
              <w:t>rediction accuracy</w:t>
            </w:r>
          </w:p>
        </w:tc>
      </w:tr>
      <w:tr w:rsidR="00D015DF" w:rsidRPr="003E5FCA" w14:paraId="6DF3E817" w14:textId="77777777" w:rsidTr="00675C63">
        <w:trPr>
          <w:jc w:val="center"/>
        </w:trPr>
        <w:tc>
          <w:tcPr>
            <w:tcW w:w="1696" w:type="dxa"/>
            <w:shd w:val="clear" w:color="auto" w:fill="auto"/>
          </w:tcPr>
          <w:p w14:paraId="5D6B454F" w14:textId="6EAC4F04" w:rsidR="00D015DF" w:rsidRPr="003E5FCA" w:rsidRDefault="00D015DF" w:rsidP="00675C63">
            <w:pPr>
              <w:pStyle w:val="Tabletext"/>
            </w:pPr>
            <w:r w:rsidRPr="003E5FCA">
              <w:t>Al-Yousef et al</w:t>
            </w:r>
            <w:r w:rsidR="00A93C18" w:rsidRPr="003E5FCA">
              <w:t>.</w:t>
            </w:r>
            <w:r w:rsidRPr="003E5FCA">
              <w:t xml:space="preserve"> [12]</w:t>
            </w:r>
          </w:p>
        </w:tc>
        <w:tc>
          <w:tcPr>
            <w:tcW w:w="1843" w:type="dxa"/>
            <w:shd w:val="clear" w:color="auto" w:fill="auto"/>
          </w:tcPr>
          <w:p w14:paraId="774EC7AE" w14:textId="77777777" w:rsidR="00D015DF" w:rsidRPr="003E5FCA" w:rsidRDefault="00D015DF" w:rsidP="00675C63">
            <w:pPr>
              <w:pStyle w:val="Tabletext"/>
            </w:pPr>
            <w:r w:rsidRPr="003E5FCA">
              <w:t>Predicting treatment outcome of spinal MSK pain</w:t>
            </w:r>
          </w:p>
        </w:tc>
        <w:tc>
          <w:tcPr>
            <w:tcW w:w="1418" w:type="dxa"/>
            <w:shd w:val="clear" w:color="auto" w:fill="auto"/>
          </w:tcPr>
          <w:p w14:paraId="244F5234" w14:textId="77777777" w:rsidR="00D015DF" w:rsidRPr="003E5FCA" w:rsidRDefault="00D015DF" w:rsidP="00675C63">
            <w:pPr>
              <w:pStyle w:val="Tabletext"/>
            </w:pPr>
            <w:r w:rsidRPr="003E5FCA">
              <w:t>Patients with spinal MSK pain</w:t>
            </w:r>
          </w:p>
        </w:tc>
        <w:tc>
          <w:tcPr>
            <w:tcW w:w="992" w:type="dxa"/>
            <w:shd w:val="clear" w:color="auto" w:fill="auto"/>
          </w:tcPr>
          <w:p w14:paraId="12114F43" w14:textId="77777777" w:rsidR="00D015DF" w:rsidRPr="003E5FCA" w:rsidRDefault="00D015DF" w:rsidP="00675C63">
            <w:pPr>
              <w:pStyle w:val="Tabletext"/>
            </w:pPr>
            <w:r w:rsidRPr="003E5FCA">
              <w:t>ANN</w:t>
            </w:r>
          </w:p>
        </w:tc>
        <w:tc>
          <w:tcPr>
            <w:tcW w:w="1896" w:type="dxa"/>
            <w:shd w:val="clear" w:color="auto" w:fill="auto"/>
          </w:tcPr>
          <w:p w14:paraId="3D1A83EC" w14:textId="1C522E0C" w:rsidR="00D015DF" w:rsidRPr="003E5FCA" w:rsidRDefault="00D015DF" w:rsidP="00675C63">
            <w:pPr>
              <w:pStyle w:val="Tabletext"/>
            </w:pPr>
            <w:r w:rsidRPr="003E5FCA">
              <w:t>Pre</w:t>
            </w:r>
            <w:r w:rsidR="00ED6B5B" w:rsidRPr="003E5FCA">
              <w:t>-</w:t>
            </w:r>
            <w:r w:rsidRPr="003E5FCA">
              <w:t xml:space="preserve">treatment variables including VAS, </w:t>
            </w:r>
            <w:r w:rsidR="00E57A57" w:rsidRPr="003E5FCA">
              <w:t>s</w:t>
            </w:r>
            <w:r w:rsidRPr="003E5FCA">
              <w:t xml:space="preserve">erum </w:t>
            </w:r>
            <w:r w:rsidR="00E57A57" w:rsidRPr="003E5FCA">
              <w:t>v</w:t>
            </w:r>
            <w:r w:rsidRPr="003E5FCA">
              <w:t>it D and ferritin</w:t>
            </w:r>
          </w:p>
        </w:tc>
        <w:tc>
          <w:tcPr>
            <w:tcW w:w="1764" w:type="dxa"/>
            <w:shd w:val="clear" w:color="auto" w:fill="auto"/>
          </w:tcPr>
          <w:p w14:paraId="3D43D29F" w14:textId="77777777" w:rsidR="00D015DF" w:rsidRPr="003E5FCA" w:rsidRDefault="00D015DF" w:rsidP="00675C63">
            <w:pPr>
              <w:pStyle w:val="Tabletext"/>
            </w:pPr>
            <w:r w:rsidRPr="003E5FCA">
              <w:t>85% prediction accuracy</w:t>
            </w:r>
          </w:p>
        </w:tc>
      </w:tr>
      <w:tr w:rsidR="00D015DF" w:rsidRPr="003E5FCA" w14:paraId="6FE45C6D" w14:textId="77777777" w:rsidTr="00675C63">
        <w:trPr>
          <w:jc w:val="center"/>
        </w:trPr>
        <w:tc>
          <w:tcPr>
            <w:tcW w:w="1696" w:type="dxa"/>
            <w:shd w:val="clear" w:color="auto" w:fill="auto"/>
          </w:tcPr>
          <w:p w14:paraId="411B9B63" w14:textId="77777777" w:rsidR="00D015DF" w:rsidRPr="003E5FCA" w:rsidRDefault="00D015DF" w:rsidP="00675C63">
            <w:pPr>
              <w:pStyle w:val="Tabletext"/>
            </w:pPr>
            <w:r w:rsidRPr="003E5FCA">
              <w:t>Huber et al. [15]</w:t>
            </w:r>
          </w:p>
        </w:tc>
        <w:tc>
          <w:tcPr>
            <w:tcW w:w="1843" w:type="dxa"/>
            <w:shd w:val="clear" w:color="auto" w:fill="auto"/>
          </w:tcPr>
          <w:p w14:paraId="5B25077F" w14:textId="77777777" w:rsidR="00D015DF" w:rsidRPr="003E5FCA" w:rsidRDefault="00D015DF" w:rsidP="00675C63">
            <w:pPr>
              <w:pStyle w:val="Tabletext"/>
            </w:pPr>
            <w:r w:rsidRPr="003E5FCA">
              <w:t>Prediction of patient-reported outcomes following hip and knee replacement surgery</w:t>
            </w:r>
          </w:p>
        </w:tc>
        <w:tc>
          <w:tcPr>
            <w:tcW w:w="1418" w:type="dxa"/>
            <w:shd w:val="clear" w:color="auto" w:fill="auto"/>
          </w:tcPr>
          <w:p w14:paraId="369D6782" w14:textId="77777777" w:rsidR="00D015DF" w:rsidRPr="003E5FCA" w:rsidRDefault="00D015DF" w:rsidP="00675C63">
            <w:pPr>
              <w:pStyle w:val="Tabletext"/>
            </w:pPr>
            <w:r w:rsidRPr="003E5FCA">
              <w:t>Patients following hip and knee replacement surgery</w:t>
            </w:r>
          </w:p>
        </w:tc>
        <w:tc>
          <w:tcPr>
            <w:tcW w:w="992" w:type="dxa"/>
            <w:shd w:val="clear" w:color="auto" w:fill="auto"/>
          </w:tcPr>
          <w:p w14:paraId="4F98ADEF" w14:textId="77777777" w:rsidR="00D015DF" w:rsidRPr="003E5FCA" w:rsidRDefault="00D015DF" w:rsidP="00675C63">
            <w:pPr>
              <w:pStyle w:val="Tabletext"/>
            </w:pPr>
            <w:r w:rsidRPr="003E5FCA">
              <w:t>Extreme gradient boosting</w:t>
            </w:r>
          </w:p>
        </w:tc>
        <w:tc>
          <w:tcPr>
            <w:tcW w:w="1896" w:type="dxa"/>
            <w:shd w:val="clear" w:color="auto" w:fill="auto"/>
          </w:tcPr>
          <w:p w14:paraId="2F557D25" w14:textId="214C6D35" w:rsidR="00D015DF" w:rsidRPr="003E5FCA" w:rsidRDefault="00D015DF" w:rsidP="00675C63">
            <w:pPr>
              <w:pStyle w:val="Tabletext"/>
            </w:pPr>
            <w:r w:rsidRPr="003E5FCA">
              <w:t>EQ-5D-3L,</w:t>
            </w:r>
            <w:r w:rsidR="00732DC8" w:rsidRPr="003E5FCA">
              <w:t xml:space="preserve"> </w:t>
            </w:r>
            <w:r w:rsidRPr="003E5FCA">
              <w:t xml:space="preserve">(VAS) Oxford </w:t>
            </w:r>
            <w:r w:rsidR="00814E2B" w:rsidRPr="003E5FCA">
              <w:t>h</w:t>
            </w:r>
            <w:r w:rsidRPr="003E5FCA">
              <w:t xml:space="preserve">ip and </w:t>
            </w:r>
            <w:r w:rsidR="00814E2B" w:rsidRPr="003E5FCA">
              <w:t>k</w:t>
            </w:r>
            <w:r w:rsidRPr="003E5FCA">
              <w:t xml:space="preserve">nee </w:t>
            </w:r>
            <w:r w:rsidR="00814E2B" w:rsidRPr="003E5FCA">
              <w:t>s</w:t>
            </w:r>
            <w:r w:rsidRPr="003E5FCA">
              <w:t xml:space="preserve">core </w:t>
            </w:r>
            <w:r w:rsidR="00675C63" w:rsidRPr="003E5FCA">
              <w:br/>
            </w:r>
            <w:r w:rsidRPr="003E5FCA">
              <w:t>(Q score).</w:t>
            </w:r>
          </w:p>
        </w:tc>
        <w:tc>
          <w:tcPr>
            <w:tcW w:w="1764" w:type="dxa"/>
            <w:shd w:val="clear" w:color="auto" w:fill="auto"/>
          </w:tcPr>
          <w:p w14:paraId="361572DD" w14:textId="10BF988F" w:rsidR="00D015DF" w:rsidRPr="003E5FCA" w:rsidRDefault="00D015DF" w:rsidP="00675C63">
            <w:pPr>
              <w:pStyle w:val="Tabletext"/>
            </w:pPr>
            <w:r w:rsidRPr="003E5FCA">
              <w:t>VAS 87% hip and 86% knee</w:t>
            </w:r>
            <w:r w:rsidR="00675C63" w:rsidRPr="003E5FCA">
              <w:t xml:space="preserve"> </w:t>
            </w:r>
            <w:r w:rsidR="00675C63" w:rsidRPr="003E5FCA">
              <w:br/>
            </w:r>
            <w:r w:rsidRPr="003E5FCA">
              <w:t>Q score 70%</w:t>
            </w:r>
            <w:r w:rsidR="00E45DFF" w:rsidRPr="003E5FCA">
              <w:t xml:space="preserve"> </w:t>
            </w:r>
          </w:p>
        </w:tc>
      </w:tr>
    </w:tbl>
    <w:p w14:paraId="26BAC121" w14:textId="3C99F08F" w:rsidR="00D015DF" w:rsidRPr="003E5FCA" w:rsidRDefault="00D015DF" w:rsidP="00D015DF">
      <w:r w:rsidRPr="003E5FCA">
        <w:t xml:space="preserve">The common feature between all the AI systems is accuracy </w:t>
      </w:r>
      <w:r w:rsidR="00555975" w:rsidRPr="003E5FCA">
        <w:t>e</w:t>
      </w:r>
      <w:r w:rsidRPr="003E5FCA">
        <w:t xml:space="preserve">ither when compared to the test data sets or with clinical opinion. Accuracy scores for the AI models detailed above range widely from 65% [20] to 99.4%. Reasons for this large variance in accuracy could be due to </w:t>
      </w:r>
      <w:r w:rsidR="00F0121D" w:rsidRPr="003E5FCA">
        <w:t xml:space="preserve">the </w:t>
      </w:r>
      <w:r w:rsidRPr="003E5FCA">
        <w:t>quality of data, data set size used for building the AI model, type of AI used and the type of input</w:t>
      </w:r>
      <w:r w:rsidR="002D23F9" w:rsidRPr="003E5FCA">
        <w:t>,</w:t>
      </w:r>
      <w:r w:rsidRPr="003E5FCA">
        <w:t xml:space="preserve"> e.g.</w:t>
      </w:r>
      <w:r w:rsidR="00353728" w:rsidRPr="003E5FCA">
        <w:t>,</w:t>
      </w:r>
      <w:r w:rsidRPr="003E5FCA">
        <w:t xml:space="preserve"> from a wearable device v</w:t>
      </w:r>
      <w:r w:rsidR="00B90157" w:rsidRPr="003E5FCA">
        <w:t>er</w:t>
      </w:r>
      <w:r w:rsidRPr="003E5FCA">
        <w:t>s</w:t>
      </w:r>
      <w:r w:rsidR="00B90157" w:rsidRPr="003E5FCA">
        <w:t>us</w:t>
      </w:r>
      <w:r w:rsidRPr="003E5FCA">
        <w:t xml:space="preserve"> patient reported outcome measures. Standardised reporting of accuracy with errors is an important parameter to optimise along with an agreement of </w:t>
      </w:r>
      <w:r w:rsidR="009B2F43" w:rsidRPr="003E5FCA">
        <w:t xml:space="preserve">the </w:t>
      </w:r>
      <w:r w:rsidRPr="003E5FCA">
        <w:t>minimum acceptable accuracy for AI systems developed for prediction in the field of MSK physiotherapy.</w:t>
      </w:r>
    </w:p>
    <w:p w14:paraId="658FC875" w14:textId="51B36CDC" w:rsidR="00D015DF" w:rsidRPr="003E5FCA" w:rsidRDefault="00D015DF" w:rsidP="00D015DF">
      <w:r w:rsidRPr="003E5FCA">
        <w:t xml:space="preserve">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w:t>
      </w:r>
      <w:r w:rsidR="001B6D07" w:rsidRPr="003E5FCA">
        <w:t xml:space="preserve">the </w:t>
      </w:r>
      <w:r w:rsidRPr="003E5FCA">
        <w:t>prediction of injury [17] or movement performance [13] have significantly higher accuracy ≥95%</w:t>
      </w:r>
      <w:r w:rsidR="004233A5" w:rsidRPr="003E5FCA">
        <w:t xml:space="preserve"> </w:t>
      </w:r>
      <w:r w:rsidRPr="003E5FCA">
        <w:t>than those predicting rehabilitation outcome</w:t>
      </w:r>
      <w:r w:rsidR="00FC5F4E" w:rsidRPr="003E5FCA">
        <w:t>s</w:t>
      </w:r>
      <w:r w:rsidRPr="003E5FCA">
        <w:t xml:space="preserve"> (65-87%). This could be </w:t>
      </w:r>
      <w:r w:rsidR="00B22C68" w:rsidRPr="003E5FCA">
        <w:t xml:space="preserve">a </w:t>
      </w:r>
      <w:r w:rsidRPr="003E5FCA">
        <w:t>coincidence</w:t>
      </w:r>
      <w:r w:rsidR="00D40045" w:rsidRPr="003E5FCA">
        <w:t>,</w:t>
      </w:r>
      <w:r w:rsidRPr="003E5FCA">
        <w:t xml:space="preserve"> but it is encouraging as </w:t>
      </w:r>
      <w:r w:rsidR="00D40045" w:rsidRPr="003E5FCA">
        <w:t>an</w:t>
      </w:r>
      <w:r w:rsidRPr="003E5FCA">
        <w:t xml:space="preserve"> ability to identify, intervene and hopefully prevent at risk people from developing MSK conditions </w:t>
      </w:r>
      <w:r w:rsidR="001A4EC1" w:rsidRPr="003E5FCA">
        <w:t xml:space="preserve">which </w:t>
      </w:r>
      <w:r w:rsidRPr="003E5FCA">
        <w:t xml:space="preserve">is an important part </w:t>
      </w:r>
      <w:r w:rsidR="00954C84" w:rsidRPr="003E5FCA">
        <w:t>in</w:t>
      </w:r>
      <w:r w:rsidRPr="003E5FCA">
        <w:t xml:space="preserve"> reducing the vast disease burden of MSK conditions worldwide. </w:t>
      </w:r>
    </w:p>
    <w:p w14:paraId="580A168E" w14:textId="740618EA" w:rsidR="00D015DF" w:rsidRPr="003E5FCA" w:rsidRDefault="00D015DF" w:rsidP="00D015DF">
      <w:r w:rsidRPr="003E5FCA">
        <w:t xml:space="preserve">Prediction of rehabilitation outcomes is also </w:t>
      </w:r>
      <w:r w:rsidR="00F2612F" w:rsidRPr="003E5FCA">
        <w:t xml:space="preserve">a </w:t>
      </w:r>
      <w:r w:rsidRPr="003E5FCA">
        <w:t xml:space="preserve">very important aspect as it allows resources to be allocated more efficiently and could ensure that those with poorer rehab prognosis may be quickly identified and given additional support or alternative care </w:t>
      </w:r>
    </w:p>
    <w:p w14:paraId="16102E90" w14:textId="2A668F69" w:rsidR="00D015DF" w:rsidRPr="003E5FCA" w:rsidRDefault="00D015DF" w:rsidP="00D015DF">
      <w:proofErr w:type="gramStart"/>
      <w:r w:rsidRPr="003E5FCA">
        <w:t>As yet</w:t>
      </w:r>
      <w:proofErr w:type="gramEnd"/>
      <w:r w:rsidRPr="003E5FCA">
        <w:t xml:space="preserve"> none are robust enough to be on the market as medical devices or used on a widespread clinical basis. Limitations of the AI systems include insufficient training</w:t>
      </w:r>
      <w:r w:rsidR="002A234F" w:rsidRPr="003E5FCA">
        <w:t xml:space="preserve"> </w:t>
      </w:r>
      <w:r w:rsidRPr="003E5FCA">
        <w:t>/ testing data sets, in the case of neural networks</w:t>
      </w:r>
      <w:r w:rsidR="00C657CD" w:rsidRPr="003E5FCA">
        <w:t xml:space="preserve"> </w:t>
      </w:r>
      <w:r w:rsidRPr="003E5FCA">
        <w:t xml:space="preserve">a </w:t>
      </w:r>
      <w:r w:rsidR="00A6139D" w:rsidRPr="003E5FCA">
        <w:t>'</w:t>
      </w:r>
      <w:r w:rsidRPr="003E5FCA">
        <w:t xml:space="preserve">black </w:t>
      </w:r>
      <w:r w:rsidR="00AD0EE5" w:rsidRPr="003E5FCA">
        <w:t>b</w:t>
      </w:r>
      <w:r w:rsidRPr="003E5FCA">
        <w:t>ox</w:t>
      </w:r>
      <w:r w:rsidR="00A6139D" w:rsidRPr="003E5FCA">
        <w:t>'</w:t>
      </w:r>
      <w:r w:rsidRPr="003E5FCA">
        <w:t xml:space="preserve"> AI model which is not transparent</w:t>
      </w:r>
      <w:r w:rsidR="00574CB3" w:rsidRPr="003E5FCA">
        <w:t>,</w:t>
      </w:r>
      <w:r w:rsidRPr="003E5FCA">
        <w:t xml:space="preserve"> and </w:t>
      </w:r>
      <w:r w:rsidR="002A234F" w:rsidRPr="003E5FCA">
        <w:t xml:space="preserve">which </w:t>
      </w:r>
      <w:r w:rsidRPr="003E5FCA">
        <w:t xml:space="preserve">cannot easily be adjusted, </w:t>
      </w:r>
      <w:r w:rsidR="00B0781D" w:rsidRPr="003E5FCA">
        <w:t xml:space="preserve">and </w:t>
      </w:r>
      <w:r w:rsidRPr="003E5FCA">
        <w:t>clinician and patient acceptability. Nevertheless</w:t>
      </w:r>
      <w:r w:rsidR="00C32201" w:rsidRPr="003E5FCA">
        <w:t>,</w:t>
      </w:r>
      <w:r w:rsidRPr="003E5FCA">
        <w:t xml:space="preserve"> there is significant scope for development and for AI prediction models to have a significant impact on the global MSK disease burden.</w:t>
      </w:r>
    </w:p>
    <w:p w14:paraId="05D71026" w14:textId="77777777" w:rsidR="00D015DF" w:rsidRPr="003E5FCA" w:rsidRDefault="00D015DF" w:rsidP="00D015DF">
      <w:r w:rsidRPr="003E5FCA">
        <w:t>References for this section: from [12] to [20].</w:t>
      </w:r>
    </w:p>
    <w:p w14:paraId="2693405F" w14:textId="4D3EC382" w:rsidR="00D015DF" w:rsidRPr="003E5FCA" w:rsidRDefault="00675C63" w:rsidP="00FD1C71">
      <w:pPr>
        <w:pStyle w:val="Heading3"/>
      </w:pPr>
      <w:bookmarkStart w:id="118" w:name="_Toc143506136"/>
      <w:bookmarkStart w:id="119" w:name="_Toc144231312"/>
      <w:bookmarkStart w:id="120" w:name="_Toc147262884"/>
      <w:r w:rsidRPr="003E5FCA">
        <w:lastRenderedPageBreak/>
        <w:t>6.1.5</w:t>
      </w:r>
      <w:r w:rsidRPr="003E5FCA">
        <w:tab/>
      </w:r>
      <w:r w:rsidR="00D015DF" w:rsidRPr="003E5FCA">
        <w:t>Metrics (and related terms/notes)</w:t>
      </w:r>
      <w:bookmarkEnd w:id="118"/>
      <w:bookmarkEnd w:id="119"/>
      <w:bookmarkEnd w:id="120"/>
    </w:p>
    <w:p w14:paraId="7A1949AF" w14:textId="41615299" w:rsidR="00D015DF" w:rsidRPr="003E5FCA" w:rsidRDefault="00D015DF" w:rsidP="00D015DF">
      <w:r w:rsidRPr="003E5FCA">
        <w:rPr>
          <w:b/>
        </w:rPr>
        <w:t>General assumptions</w:t>
      </w:r>
      <w:r w:rsidRPr="003E5FCA">
        <w:rPr>
          <w:bCs/>
        </w:rPr>
        <w:t>:</w:t>
      </w:r>
      <w:r w:rsidRPr="003E5FCA">
        <w:t xml:space="preserve"> there is a classifier that give</w:t>
      </w:r>
      <w:r w:rsidR="00B82CD3" w:rsidRPr="003E5FCA">
        <w:t>s</w:t>
      </w:r>
      <w:r w:rsidRPr="003E5FCA">
        <w:t xml:space="preserve"> some information about a patient </w:t>
      </w:r>
      <w:r w:rsidR="00BF7FD7" w:rsidRPr="003E5FCA">
        <w:t xml:space="preserve">and </w:t>
      </w:r>
      <w:r w:rsidRPr="003E5FCA">
        <w:t>predicts some information that relates to the patient</w:t>
      </w:r>
      <w:r w:rsidR="00A6139D" w:rsidRPr="003E5FCA">
        <w:t>'</w:t>
      </w:r>
      <w:r w:rsidRPr="003E5FCA">
        <w:t>s state of having now (diagnostic) or in the future (prognostic) some outcome or condition.</w:t>
      </w:r>
    </w:p>
    <w:p w14:paraId="372CC239" w14:textId="1E8AB6C4" w:rsidR="00D015DF" w:rsidRPr="003E5FCA" w:rsidRDefault="00D015DF" w:rsidP="00D015DF">
      <w:r w:rsidRPr="003E5FCA">
        <w:rPr>
          <w:b/>
        </w:rPr>
        <w:t>Classifier prediction (output)</w:t>
      </w:r>
      <w:r w:rsidRPr="003E5FCA">
        <w:rPr>
          <w:bCs/>
        </w:rPr>
        <w:t>:</w:t>
      </w:r>
      <w:r w:rsidRPr="003E5FCA">
        <w:t xml:space="preserve"> a classifier</w:t>
      </w:r>
      <w:r w:rsidR="00A6139D" w:rsidRPr="003E5FCA">
        <w:t>'</w:t>
      </w:r>
      <w:r w:rsidRPr="003E5FCA">
        <w:t>s output is a value, usually a scalar (one for each outcome/condition). That output is not necessarily a probability.</w:t>
      </w:r>
    </w:p>
    <w:p w14:paraId="4B23E417" w14:textId="7B61E1A0" w:rsidR="00D015DF" w:rsidRPr="003E5FCA" w:rsidRDefault="00D015DF" w:rsidP="00D015DF">
      <w:r w:rsidRPr="003E5FCA">
        <w:rPr>
          <w:b/>
        </w:rPr>
        <w:t>Meaning of a classifier</w:t>
      </w:r>
      <w:r w:rsidR="00A6139D" w:rsidRPr="003E5FCA">
        <w:rPr>
          <w:b/>
        </w:rPr>
        <w:t>'</w:t>
      </w:r>
      <w:r w:rsidRPr="003E5FCA">
        <w:rPr>
          <w:b/>
        </w:rPr>
        <w:t>s output</w:t>
      </w:r>
      <w:r w:rsidRPr="003E5FCA">
        <w:rPr>
          <w:bCs/>
        </w:rPr>
        <w:t>:</w:t>
      </w:r>
      <w:r w:rsidRPr="003E5FCA">
        <w:t xml:space="preserve"> usually, the higher a classifier</w:t>
      </w:r>
      <w:r w:rsidR="00A6139D" w:rsidRPr="003E5FCA">
        <w:t>'</w:t>
      </w:r>
      <w:r w:rsidRPr="003E5FCA">
        <w:t>s output value, the more likely (in</w:t>
      </w:r>
      <w:r w:rsidR="00A15900" w:rsidRPr="003E5FCA">
        <w:t> </w:t>
      </w:r>
      <w:r w:rsidRPr="003E5FCA">
        <w:t>terms of the classifier</w:t>
      </w:r>
      <w:r w:rsidR="00A6139D" w:rsidRPr="003E5FCA">
        <w:t>'</w:t>
      </w:r>
      <w:r w:rsidRPr="003E5FCA">
        <w:t>s prediction that depends on the classifier</w:t>
      </w:r>
      <w:r w:rsidR="00A6139D" w:rsidRPr="003E5FCA">
        <w:t>'</w:t>
      </w:r>
      <w:r w:rsidRPr="003E5FCA">
        <w:t xml:space="preserve">s accuracy; not necessarily in terms of a real situation) the chance that a patient has/would have some condition. For example, a classifier might return a value from 0 to 1, where 0 means that it is </w:t>
      </w:r>
      <w:r w:rsidR="00A6139D" w:rsidRPr="003E5FCA">
        <w:t>"</w:t>
      </w:r>
      <w:r w:rsidRPr="003E5FCA">
        <w:t>impossible</w:t>
      </w:r>
      <w:r w:rsidR="00A6139D" w:rsidRPr="003E5FCA">
        <w:t>"</w:t>
      </w:r>
      <w:r w:rsidRPr="003E5FCA">
        <w:t xml:space="preserve"> to have a condition, and 1 means that it is (almost) guaranteed for a patient to have a condition (again, based on the classifier</w:t>
      </w:r>
      <w:r w:rsidR="00A6139D" w:rsidRPr="003E5FCA">
        <w:t>'</w:t>
      </w:r>
      <w:r w:rsidRPr="003E5FCA">
        <w:t xml:space="preserve">s belief which might not </w:t>
      </w:r>
      <w:r w:rsidR="00707195" w:rsidRPr="003E5FCA">
        <w:t xml:space="preserve">be </w:t>
      </w:r>
      <w:proofErr w:type="gramStart"/>
      <w:r w:rsidRPr="003E5FCA">
        <w:t>exactly correct</w:t>
      </w:r>
      <w:proofErr w:type="gramEnd"/>
      <w:r w:rsidRPr="003E5FCA">
        <w:t xml:space="preserve">). There might </w:t>
      </w:r>
      <w:r w:rsidR="00BC66FC" w:rsidRPr="003E5FCA">
        <w:t xml:space="preserve">also </w:t>
      </w:r>
      <w:r w:rsidRPr="003E5FCA">
        <w:t>be different outputs: e.g., a raw output (e.g.</w:t>
      </w:r>
      <w:r w:rsidR="00E31FDD" w:rsidRPr="003E5FCA">
        <w:t>,</w:t>
      </w:r>
      <w:r w:rsidRPr="003E5FCA">
        <w:t xml:space="preserve"> a continuous value from 0 to 1) and a </w:t>
      </w:r>
      <w:r w:rsidR="00A6139D" w:rsidRPr="003E5FCA">
        <w:t>"</w:t>
      </w:r>
      <w:r w:rsidRPr="003E5FCA">
        <w:t>final</w:t>
      </w:r>
      <w:r w:rsidR="00A6139D" w:rsidRPr="003E5FCA">
        <w:t>"</w:t>
      </w:r>
      <w:r w:rsidRPr="003E5FCA">
        <w:t xml:space="preserve"> output (i.e. e.g.</w:t>
      </w:r>
      <w:r w:rsidR="003639CD" w:rsidRPr="003E5FCA">
        <w:t>,</w:t>
      </w:r>
      <w:r w:rsidRPr="003E5FCA">
        <w:t xml:space="preserve"> only 0 or 1, which is produced e.g.</w:t>
      </w:r>
      <w:r w:rsidR="003639CD" w:rsidRPr="003E5FCA">
        <w:t>,</w:t>
      </w:r>
      <w:r w:rsidRPr="003E5FCA">
        <w:t xml:space="preserve"> by applying a threshold that is learnt as part of the training process and/or with some other considerations and processes).</w:t>
      </w:r>
    </w:p>
    <w:p w14:paraId="3AF228F6" w14:textId="0181132A" w:rsidR="00D015DF" w:rsidRPr="003E5FCA" w:rsidRDefault="00D015DF" w:rsidP="00D015DF">
      <w:r w:rsidRPr="003E5FCA">
        <w:rPr>
          <w:b/>
        </w:rPr>
        <w:t>Classifier certainty/uncertainty</w:t>
      </w:r>
      <w:r w:rsidRPr="003E5FCA">
        <w:rPr>
          <w:bCs/>
        </w:rPr>
        <w:t>:</w:t>
      </w:r>
      <w:r w:rsidRPr="003E5FCA">
        <w:t xml:space="preserve"> a classifier might return not just a value, but a range of values (e.g.</w:t>
      </w:r>
      <w:r w:rsidR="00A7405E" w:rsidRPr="003E5FCA">
        <w:t>,</w:t>
      </w:r>
      <w:r w:rsidR="00675C63" w:rsidRPr="003E5FCA">
        <w:t> </w:t>
      </w:r>
      <w:r w:rsidRPr="003E5FCA">
        <w:t>a confidence interval), or some other estimate of its certainty.</w:t>
      </w:r>
    </w:p>
    <w:p w14:paraId="771A40B4" w14:textId="3AC52C32" w:rsidR="00D015DF" w:rsidRPr="003E5FCA" w:rsidRDefault="00D015DF" w:rsidP="00D015DF">
      <w:r w:rsidRPr="003E5FCA">
        <w:rPr>
          <w:b/>
        </w:rPr>
        <w:t>Uncertain classifier</w:t>
      </w:r>
      <w:r w:rsidRPr="003E5FCA">
        <w:rPr>
          <w:bCs/>
        </w:rPr>
        <w:t>:</w:t>
      </w:r>
      <w:r w:rsidRPr="003E5FCA">
        <w:t xml:space="preserve"> some classifier might flag (or estimate a chance of a situation) that</w:t>
      </w:r>
      <w:r w:rsidR="00C13980" w:rsidRPr="003E5FCA">
        <w:t>,</w:t>
      </w:r>
      <w:r w:rsidRPr="003E5FCA">
        <w:t xml:space="preserve"> that classifier is </w:t>
      </w:r>
      <w:r w:rsidR="00A6139D" w:rsidRPr="003E5FCA">
        <w:t>"</w:t>
      </w:r>
      <w:r w:rsidRPr="003E5FCA">
        <w:t>quite</w:t>
      </w:r>
      <w:r w:rsidR="00A6139D" w:rsidRPr="003E5FCA">
        <w:t>"</w:t>
      </w:r>
      <w:r w:rsidRPr="003E5FCA">
        <w:t xml:space="preserve"> uncertain about diagnosis/prognosis for a particular patient, e.g.</w:t>
      </w:r>
      <w:r w:rsidR="00A7405E" w:rsidRPr="003E5FCA">
        <w:t>,</w:t>
      </w:r>
      <w:r w:rsidRPr="003E5FCA">
        <w:t xml:space="preserve"> because a patient</w:t>
      </w:r>
      <w:r w:rsidR="00A6139D" w:rsidRPr="003E5FCA">
        <w:t>'</w:t>
      </w:r>
      <w:r w:rsidRPr="003E5FCA">
        <w:t>s case is quite different from all cases, on which the classifiers were trained. In this case, the output of that classifier (generally) should not be used.</w:t>
      </w:r>
    </w:p>
    <w:p w14:paraId="45312357" w14:textId="6926D165" w:rsidR="00D015DF" w:rsidRPr="003E5FCA" w:rsidRDefault="00D015DF" w:rsidP="00D015DF">
      <w:r w:rsidRPr="003E5FCA">
        <w:rPr>
          <w:b/>
        </w:rPr>
        <w:t>Probability</w:t>
      </w:r>
      <w:r w:rsidRPr="003E5FCA">
        <w:rPr>
          <w:bCs/>
        </w:rPr>
        <w:t>:</w:t>
      </w:r>
      <w:r w:rsidRPr="003E5FCA">
        <w:t xml:space="preserve"> a classifier</w:t>
      </w:r>
      <w:r w:rsidR="00A6139D" w:rsidRPr="003E5FCA">
        <w:t>'</w:t>
      </w:r>
      <w:r w:rsidRPr="003E5FCA">
        <w:t xml:space="preserve">s output is not necessarily a probability. Some classifiers might </w:t>
      </w:r>
      <w:r w:rsidR="00610C84" w:rsidRPr="003E5FCA">
        <w:t xml:space="preserve">even </w:t>
      </w:r>
      <w:r w:rsidRPr="003E5FCA">
        <w:t>output only</w:t>
      </w:r>
      <w:r w:rsidR="00A7405E" w:rsidRPr="003E5FCA">
        <w:t>,</w:t>
      </w:r>
      <w:r w:rsidRPr="003E5FCA">
        <w:t xml:space="preserve"> e.g.</w:t>
      </w:r>
      <w:r w:rsidR="00A7405E" w:rsidRPr="003E5FCA">
        <w:t>,</w:t>
      </w:r>
      <w:r w:rsidRPr="003E5FCA">
        <w:t xml:space="preserve"> 0-s and 1-s without any further differentiation. Some classifiers are modelled to return a probability. For other classifiers, some transformations might be performed (if </w:t>
      </w:r>
      <w:proofErr w:type="gramStart"/>
      <w:r w:rsidRPr="003E5FCA">
        <w:t>possible</w:t>
      </w:r>
      <w:proofErr w:type="gramEnd"/>
      <w:r w:rsidRPr="003E5FCA">
        <w:t xml:space="preserve"> at all) to transform, approximately, a classifier</w:t>
      </w:r>
      <w:r w:rsidR="00A6139D" w:rsidRPr="003E5FCA">
        <w:t>'</w:t>
      </w:r>
      <w:r w:rsidRPr="003E5FCA">
        <w:t>s output to a probability value.</w:t>
      </w:r>
    </w:p>
    <w:p w14:paraId="09259474" w14:textId="113BF2C0" w:rsidR="00D015DF" w:rsidRPr="003E5FCA" w:rsidRDefault="00D015DF" w:rsidP="00D015DF">
      <w:r w:rsidRPr="003E5FCA">
        <w:rPr>
          <w:b/>
        </w:rPr>
        <w:t>Training</w:t>
      </w:r>
      <w:r w:rsidR="00A62C03" w:rsidRPr="003E5FCA">
        <w:rPr>
          <w:b/>
        </w:rPr>
        <w:t xml:space="preserve"> </w:t>
      </w:r>
      <w:r w:rsidRPr="003E5FCA">
        <w:rPr>
          <w:b/>
        </w:rPr>
        <w:t>/</w:t>
      </w:r>
      <w:r w:rsidR="00A62C03" w:rsidRPr="003E5FCA">
        <w:rPr>
          <w:b/>
        </w:rPr>
        <w:t xml:space="preserve"> </w:t>
      </w:r>
      <w:r w:rsidRPr="003E5FCA">
        <w:rPr>
          <w:b/>
        </w:rPr>
        <w:t>testing datasets</w:t>
      </w:r>
      <w:r w:rsidRPr="003E5FCA">
        <w:rPr>
          <w:bCs/>
        </w:rPr>
        <w:t>:</w:t>
      </w:r>
      <w:r w:rsidRPr="003E5FCA">
        <w:t xml:space="preserve"> a classifier is trained on some data. Usually, available data is separated into (at least) training and testing data so that a classifier is trained on some portion of </w:t>
      </w:r>
      <w:r w:rsidR="00BB0DD5" w:rsidRPr="003E5FCA">
        <w:t xml:space="preserve">the </w:t>
      </w:r>
      <w:r w:rsidRPr="003E5FCA">
        <w:t xml:space="preserve">available </w:t>
      </w:r>
      <w:proofErr w:type="gramStart"/>
      <w:r w:rsidRPr="003E5FCA">
        <w:t>data</w:t>
      </w:r>
      <w:proofErr w:type="gramEnd"/>
      <w:r w:rsidRPr="003E5FCA">
        <w:t xml:space="preserve"> and it is </w:t>
      </w:r>
      <w:r w:rsidR="002861B8" w:rsidRPr="003E5FCA">
        <w:t xml:space="preserve">then </w:t>
      </w:r>
      <w:r w:rsidR="00A6139D" w:rsidRPr="003E5FCA">
        <w:t>"</w:t>
      </w:r>
      <w:r w:rsidRPr="003E5FCA">
        <w:t>independently</w:t>
      </w:r>
      <w:r w:rsidR="00A6139D" w:rsidRPr="003E5FCA">
        <w:t>"</w:t>
      </w:r>
      <w:r w:rsidRPr="003E5FCA">
        <w:t xml:space="preserve"> tested on another portion of available data.</w:t>
      </w:r>
    </w:p>
    <w:p w14:paraId="01BCE370" w14:textId="77777777" w:rsidR="00D015DF" w:rsidRPr="003E5FCA" w:rsidRDefault="00D015DF" w:rsidP="00D015DF">
      <w:r w:rsidRPr="003E5FCA">
        <w:rPr>
          <w:b/>
        </w:rPr>
        <w:t>Cross-validation</w:t>
      </w:r>
      <w:r w:rsidRPr="003E5FCA">
        <w:rPr>
          <w:bCs/>
        </w:rPr>
        <w:t>:</w:t>
      </w:r>
      <w:r w:rsidRPr="003E5FCA">
        <w:t xml:space="preserve"> a cross-validation might be performed. For example, data might be separated into N folds, and then N experiments are performed. For each experiment, (N-1) folds are used for training and the remaining fold (which is out of N </w:t>
      </w:r>
      <w:proofErr w:type="gramStart"/>
      <w:r w:rsidRPr="003E5FCA">
        <w:t>folds</w:t>
      </w:r>
      <w:proofErr w:type="gramEnd"/>
      <w:r w:rsidRPr="003E5FCA">
        <w:t xml:space="preserve"> and which is different for each experiment) is used for testing. Then, the results (from the testing fold in each experiment) are aggregated and analysed.</w:t>
      </w:r>
    </w:p>
    <w:p w14:paraId="466DE321" w14:textId="43DC682C" w:rsidR="00D015DF" w:rsidRPr="003E5FCA" w:rsidRDefault="00A6139D" w:rsidP="00D015DF">
      <w:r w:rsidRPr="003E5FCA">
        <w:rPr>
          <w:b/>
        </w:rPr>
        <w:t>"</w:t>
      </w:r>
      <w:r w:rsidR="00D015DF" w:rsidRPr="003E5FCA">
        <w:rPr>
          <w:b/>
        </w:rPr>
        <w:t>Positives</w:t>
      </w:r>
      <w:r w:rsidRPr="003E5FCA">
        <w:rPr>
          <w:b/>
        </w:rPr>
        <w:t>"</w:t>
      </w:r>
      <w:r w:rsidR="00D015DF" w:rsidRPr="003E5FCA">
        <w:rPr>
          <w:b/>
        </w:rPr>
        <w:t xml:space="preserve"> and </w:t>
      </w:r>
      <w:r w:rsidRPr="003E5FCA">
        <w:rPr>
          <w:b/>
        </w:rPr>
        <w:t>"</w:t>
      </w:r>
      <w:r w:rsidR="00D015DF" w:rsidRPr="003E5FCA">
        <w:rPr>
          <w:b/>
        </w:rPr>
        <w:t>negatives</w:t>
      </w:r>
      <w:r w:rsidRPr="003E5FCA">
        <w:rPr>
          <w:b/>
        </w:rPr>
        <w:t>"</w:t>
      </w:r>
      <w:r w:rsidR="00D015DF" w:rsidRPr="003E5FCA">
        <w:rPr>
          <w:b/>
        </w:rPr>
        <w:t xml:space="preserve"> in a dataset</w:t>
      </w:r>
      <w:r w:rsidR="00D015DF" w:rsidRPr="003E5FCA">
        <w:rPr>
          <w:bCs/>
        </w:rPr>
        <w:t>:</w:t>
      </w:r>
      <w:r w:rsidR="00D015DF" w:rsidRPr="003E5FCA">
        <w:t xml:space="preserve"> these are the data points (e.g.</w:t>
      </w:r>
      <w:r w:rsidR="00F552B2" w:rsidRPr="003E5FCA">
        <w:t>,</w:t>
      </w:r>
      <w:r w:rsidR="00D015DF" w:rsidRPr="003E5FCA">
        <w:t xml:space="preserve"> patients</w:t>
      </w:r>
      <w:r w:rsidRPr="003E5FCA">
        <w:t>'</w:t>
      </w:r>
      <w:r w:rsidR="00D015DF" w:rsidRPr="003E5FCA">
        <w:t xml:space="preserve"> cases) </w:t>
      </w:r>
      <w:r w:rsidR="00956BC4" w:rsidRPr="003E5FCA">
        <w:t xml:space="preserve">that </w:t>
      </w:r>
      <w:r w:rsidR="00D015DF" w:rsidRPr="003E5FCA">
        <w:t>are marked (e.g.</w:t>
      </w:r>
      <w:r w:rsidR="00F552B2" w:rsidRPr="003E5FCA">
        <w:t>,</w:t>
      </w:r>
      <w:r w:rsidR="00D015DF" w:rsidRPr="003E5FCA">
        <w:t xml:space="preserve"> by an expert) as belonging to a </w:t>
      </w:r>
      <w:r w:rsidRPr="003E5FCA">
        <w:t>"</w:t>
      </w:r>
      <w:r w:rsidR="00D015DF" w:rsidRPr="003E5FCA">
        <w:t>positive</w:t>
      </w:r>
      <w:r w:rsidRPr="003E5FCA">
        <w:t>"</w:t>
      </w:r>
      <w:r w:rsidR="00D015DF" w:rsidRPr="003E5FCA">
        <w:t xml:space="preserve"> class or not. For example, a </w:t>
      </w:r>
      <w:r w:rsidRPr="003E5FCA">
        <w:t>"</w:t>
      </w:r>
      <w:r w:rsidR="00D015DF" w:rsidRPr="003E5FCA">
        <w:t>positive</w:t>
      </w:r>
      <w:r w:rsidRPr="003E5FCA">
        <w:t>"</w:t>
      </w:r>
      <w:r w:rsidR="00D015DF" w:rsidRPr="003E5FCA">
        <w:t xml:space="preserve"> class might mean patients who have/would have some specific MSK condition in </w:t>
      </w:r>
      <w:r w:rsidR="004C6AAF" w:rsidRPr="003E5FCA">
        <w:t>one</w:t>
      </w:r>
      <w:r w:rsidR="00D015DF" w:rsidRPr="003E5FCA">
        <w:t xml:space="preserve"> year.</w:t>
      </w:r>
    </w:p>
    <w:p w14:paraId="00AF3F9D" w14:textId="4F6CD687" w:rsidR="00D015DF" w:rsidRPr="003E5FCA" w:rsidRDefault="00D015DF" w:rsidP="00D015DF">
      <w:r w:rsidRPr="003E5FCA">
        <w:rPr>
          <w:b/>
        </w:rPr>
        <w:t xml:space="preserve">True (false) positives (aka </w:t>
      </w:r>
      <w:proofErr w:type="spellStart"/>
      <w:r w:rsidRPr="003E5FCA">
        <w:rPr>
          <w:b/>
        </w:rPr>
        <w:t>tp</w:t>
      </w:r>
      <w:proofErr w:type="spellEnd"/>
      <w:r w:rsidRPr="003E5FCA">
        <w:rPr>
          <w:b/>
        </w:rPr>
        <w:t xml:space="preserve"> (</w:t>
      </w:r>
      <w:proofErr w:type="spellStart"/>
      <w:r w:rsidRPr="003E5FCA">
        <w:rPr>
          <w:b/>
        </w:rPr>
        <w:t>fp</w:t>
      </w:r>
      <w:proofErr w:type="spellEnd"/>
      <w:r w:rsidRPr="003E5FCA">
        <w:rPr>
          <w:b/>
        </w:rPr>
        <w:t>))</w:t>
      </w:r>
      <w:r w:rsidRPr="003E5FCA">
        <w:rPr>
          <w:bCs/>
        </w:rPr>
        <w:t>:</w:t>
      </w:r>
      <w:r w:rsidRPr="003E5FCA">
        <w:t xml:space="preserve"> data points that belong (in terms of the </w:t>
      </w:r>
      <w:r w:rsidR="00A6139D" w:rsidRPr="003E5FCA">
        <w:t>"</w:t>
      </w:r>
      <w:r w:rsidRPr="003E5FCA">
        <w:t>ground truth</w:t>
      </w:r>
      <w:r w:rsidR="00A6139D" w:rsidRPr="003E5FCA">
        <w:t>"</w:t>
      </w:r>
      <w:r w:rsidRPr="003E5FCA">
        <w:t xml:space="preserve">) to a </w:t>
      </w:r>
      <w:r w:rsidR="00A6139D" w:rsidRPr="003E5FCA">
        <w:t>"</w:t>
      </w:r>
      <w:r w:rsidRPr="003E5FCA">
        <w:t>positive</w:t>
      </w:r>
      <w:r w:rsidR="00A6139D" w:rsidRPr="003E5FCA">
        <w:t>"</w:t>
      </w:r>
      <w:r w:rsidRPr="003E5FCA">
        <w:t xml:space="preserve"> class and that are identified by a classifier correctly (incorrectly).</w:t>
      </w:r>
    </w:p>
    <w:p w14:paraId="5E280D40" w14:textId="369AA609" w:rsidR="00D015DF" w:rsidRPr="003E5FCA" w:rsidRDefault="00D015DF" w:rsidP="00D015DF">
      <w:r w:rsidRPr="003E5FCA">
        <w:rPr>
          <w:b/>
        </w:rPr>
        <w:t xml:space="preserve">True (false) negatives (aka </w:t>
      </w:r>
      <w:proofErr w:type="spellStart"/>
      <w:r w:rsidRPr="003E5FCA">
        <w:rPr>
          <w:b/>
        </w:rPr>
        <w:t>tn</w:t>
      </w:r>
      <w:proofErr w:type="spellEnd"/>
      <w:r w:rsidRPr="003E5FCA">
        <w:rPr>
          <w:b/>
        </w:rPr>
        <w:t xml:space="preserve"> (</w:t>
      </w:r>
      <w:proofErr w:type="spellStart"/>
      <w:r w:rsidRPr="003E5FCA">
        <w:rPr>
          <w:b/>
        </w:rPr>
        <w:t>fn</w:t>
      </w:r>
      <w:proofErr w:type="spellEnd"/>
      <w:r w:rsidRPr="003E5FCA">
        <w:rPr>
          <w:b/>
        </w:rPr>
        <w:t>))</w:t>
      </w:r>
      <w:r w:rsidRPr="003E5FCA">
        <w:rPr>
          <w:bCs/>
        </w:rPr>
        <w:t>:</w:t>
      </w:r>
      <w:r w:rsidRPr="003E5FCA">
        <w:t xml:space="preserve"> data points that belong (in terms of the </w:t>
      </w:r>
      <w:r w:rsidR="00A6139D" w:rsidRPr="003E5FCA">
        <w:t>"</w:t>
      </w:r>
      <w:r w:rsidRPr="003E5FCA">
        <w:t>ground truth</w:t>
      </w:r>
      <w:r w:rsidR="00A6139D" w:rsidRPr="003E5FCA">
        <w:t>"</w:t>
      </w:r>
      <w:r w:rsidRPr="003E5FCA">
        <w:t>) to a non-</w:t>
      </w:r>
      <w:r w:rsidR="00A6139D" w:rsidRPr="003E5FCA">
        <w:t>"</w:t>
      </w:r>
      <w:r w:rsidRPr="003E5FCA">
        <w:t>positive</w:t>
      </w:r>
      <w:r w:rsidR="00A6139D" w:rsidRPr="003E5FCA">
        <w:t>"</w:t>
      </w:r>
      <w:r w:rsidRPr="003E5FCA">
        <w:t xml:space="preserve"> class and that are identified by a classifier correctly (incorrectly).</w:t>
      </w:r>
    </w:p>
    <w:p w14:paraId="41913854" w14:textId="77777777" w:rsidR="00D015DF" w:rsidRPr="003E5FCA" w:rsidRDefault="00D015DF" w:rsidP="00D015DF">
      <w:r w:rsidRPr="003E5FCA">
        <w:rPr>
          <w:b/>
        </w:rPr>
        <w:t>Recall / sensitivity / true positive rate</w:t>
      </w:r>
      <w:r w:rsidRPr="003E5FCA">
        <w:rPr>
          <w:bCs/>
        </w:rPr>
        <w:t>:</w:t>
      </w:r>
      <w:r w:rsidRPr="003E5FCA">
        <w:t xml:space="preserve"> </w:t>
      </w:r>
      <w:proofErr w:type="spellStart"/>
      <w:r w:rsidRPr="003E5FCA">
        <w:t>tp</w:t>
      </w:r>
      <w:proofErr w:type="spellEnd"/>
      <w:r w:rsidRPr="003E5FCA">
        <w:t xml:space="preserve"> / (</w:t>
      </w:r>
      <w:proofErr w:type="spellStart"/>
      <w:r w:rsidRPr="003E5FCA">
        <w:t>tp</w:t>
      </w:r>
      <w:proofErr w:type="spellEnd"/>
      <w:r w:rsidRPr="003E5FCA">
        <w:t xml:space="preserve"> + </w:t>
      </w:r>
      <w:proofErr w:type="spellStart"/>
      <w:r w:rsidRPr="003E5FCA">
        <w:t>fn</w:t>
      </w:r>
      <w:proofErr w:type="spellEnd"/>
      <w:r w:rsidRPr="003E5FCA">
        <w:t>).</w:t>
      </w:r>
    </w:p>
    <w:p w14:paraId="7B2AB8EB" w14:textId="77777777" w:rsidR="00D015DF" w:rsidRPr="003E5FCA" w:rsidRDefault="00D015DF" w:rsidP="00D015DF">
      <w:r w:rsidRPr="003E5FCA">
        <w:rPr>
          <w:b/>
        </w:rPr>
        <w:t>Precision / positive predictive value</w:t>
      </w:r>
      <w:r w:rsidRPr="003E5FCA">
        <w:rPr>
          <w:bCs/>
        </w:rPr>
        <w:t>:</w:t>
      </w:r>
      <w:r w:rsidRPr="003E5FCA">
        <w:t xml:space="preserve"> </w:t>
      </w:r>
      <w:proofErr w:type="spellStart"/>
      <w:r w:rsidRPr="003E5FCA">
        <w:t>tp</w:t>
      </w:r>
      <w:proofErr w:type="spellEnd"/>
      <w:r w:rsidRPr="003E5FCA">
        <w:t xml:space="preserve"> / (</w:t>
      </w:r>
      <w:proofErr w:type="spellStart"/>
      <w:r w:rsidRPr="003E5FCA">
        <w:t>tp</w:t>
      </w:r>
      <w:proofErr w:type="spellEnd"/>
      <w:r w:rsidRPr="003E5FCA">
        <w:t xml:space="preserve"> + </w:t>
      </w:r>
      <w:proofErr w:type="spellStart"/>
      <w:r w:rsidRPr="003E5FCA">
        <w:t>fp</w:t>
      </w:r>
      <w:proofErr w:type="spellEnd"/>
      <w:r w:rsidRPr="003E5FCA">
        <w:t>).</w:t>
      </w:r>
    </w:p>
    <w:p w14:paraId="3104F75F" w14:textId="77777777" w:rsidR="00D015DF" w:rsidRPr="003E5FCA" w:rsidRDefault="00D015DF" w:rsidP="00D015DF">
      <w:r w:rsidRPr="003E5FCA">
        <w:rPr>
          <w:b/>
        </w:rPr>
        <w:t>Specificity / true negative rate</w:t>
      </w:r>
      <w:r w:rsidRPr="003E5FCA">
        <w:rPr>
          <w:bCs/>
        </w:rPr>
        <w:t>:</w:t>
      </w:r>
      <w:r w:rsidRPr="003E5FCA">
        <w:t xml:space="preserve"> </w:t>
      </w:r>
      <w:proofErr w:type="spellStart"/>
      <w:r w:rsidRPr="003E5FCA">
        <w:t>tn</w:t>
      </w:r>
      <w:proofErr w:type="spellEnd"/>
      <w:r w:rsidRPr="003E5FCA">
        <w:t xml:space="preserve"> / (</w:t>
      </w:r>
      <w:proofErr w:type="spellStart"/>
      <w:r w:rsidRPr="003E5FCA">
        <w:t>tn</w:t>
      </w:r>
      <w:proofErr w:type="spellEnd"/>
      <w:r w:rsidRPr="003E5FCA">
        <w:t xml:space="preserve"> + </w:t>
      </w:r>
      <w:proofErr w:type="spellStart"/>
      <w:r w:rsidRPr="003E5FCA">
        <w:t>fp</w:t>
      </w:r>
      <w:proofErr w:type="spellEnd"/>
      <w:r w:rsidRPr="003E5FCA">
        <w:t>).</w:t>
      </w:r>
    </w:p>
    <w:p w14:paraId="2692D5D9" w14:textId="79953134" w:rsidR="00D015DF" w:rsidRPr="003E5FCA" w:rsidRDefault="00D015DF" w:rsidP="00D015DF">
      <w:r w:rsidRPr="003E5FCA">
        <w:rPr>
          <w:b/>
        </w:rPr>
        <w:t>Accuracy</w:t>
      </w:r>
      <w:r w:rsidRPr="003E5FCA">
        <w:rPr>
          <w:bCs/>
        </w:rPr>
        <w:t>:</w:t>
      </w:r>
      <w:r w:rsidRPr="003E5FCA">
        <w:t xml:space="preserve"> it can be defined as (</w:t>
      </w:r>
      <w:proofErr w:type="spellStart"/>
      <w:r w:rsidRPr="003E5FCA">
        <w:t>tp</w:t>
      </w:r>
      <w:proofErr w:type="spellEnd"/>
      <w:r w:rsidRPr="003E5FCA">
        <w:t xml:space="preserve"> + </w:t>
      </w:r>
      <w:proofErr w:type="spellStart"/>
      <w:r w:rsidRPr="003E5FCA">
        <w:t>tn</w:t>
      </w:r>
      <w:proofErr w:type="spellEnd"/>
      <w:r w:rsidRPr="003E5FCA">
        <w:t>) / (</w:t>
      </w:r>
      <w:proofErr w:type="spellStart"/>
      <w:r w:rsidRPr="003E5FCA">
        <w:t>tp</w:t>
      </w:r>
      <w:proofErr w:type="spellEnd"/>
      <w:r w:rsidRPr="003E5FCA">
        <w:t xml:space="preserve"> + </w:t>
      </w:r>
      <w:proofErr w:type="spellStart"/>
      <w:r w:rsidRPr="003E5FCA">
        <w:t>tn</w:t>
      </w:r>
      <w:proofErr w:type="spellEnd"/>
      <w:r w:rsidRPr="003E5FCA">
        <w:t xml:space="preserve"> + </w:t>
      </w:r>
      <w:proofErr w:type="spellStart"/>
      <w:r w:rsidRPr="003E5FCA">
        <w:t>fp</w:t>
      </w:r>
      <w:proofErr w:type="spellEnd"/>
      <w:r w:rsidRPr="003E5FCA">
        <w:t xml:space="preserve"> + </w:t>
      </w:r>
      <w:proofErr w:type="spellStart"/>
      <w:r w:rsidRPr="003E5FCA">
        <w:t>fn</w:t>
      </w:r>
      <w:proofErr w:type="spellEnd"/>
      <w:r w:rsidRPr="003E5FCA">
        <w:t>) (as in e.g.</w:t>
      </w:r>
      <w:r w:rsidR="00F552B2" w:rsidRPr="003E5FCA">
        <w:t>,</w:t>
      </w:r>
      <w:r w:rsidRPr="003E5FCA">
        <w:t xml:space="preserve"> </w:t>
      </w:r>
      <w:hyperlink r:id="rId82">
        <w:r w:rsidRPr="003E5FCA">
          <w:rPr>
            <w:color w:val="0000FF"/>
            <w:u w:val="single"/>
          </w:rPr>
          <w:t>https://en.wikipedia.org/wiki/Accuracy_and_precision</w:t>
        </w:r>
      </w:hyperlink>
      <w:r w:rsidRPr="003E5FCA">
        <w:t>). Note that there might be different ways in general to describe</w:t>
      </w:r>
      <w:r w:rsidR="00CE0218" w:rsidRPr="003E5FCA">
        <w:t xml:space="preserve"> </w:t>
      </w:r>
      <w:r w:rsidRPr="003E5FCA">
        <w:t>/</w:t>
      </w:r>
      <w:r w:rsidR="00CE0218" w:rsidRPr="003E5FCA">
        <w:t xml:space="preserve"> </w:t>
      </w:r>
      <w:r w:rsidRPr="003E5FCA">
        <w:t xml:space="preserve">analyse </w:t>
      </w:r>
      <w:r w:rsidR="00A6139D" w:rsidRPr="003E5FCA">
        <w:t>"</w:t>
      </w:r>
      <w:r w:rsidRPr="003E5FCA">
        <w:t>accuracy</w:t>
      </w:r>
      <w:r w:rsidR="00A6139D" w:rsidRPr="003E5FCA">
        <w:t>"</w:t>
      </w:r>
      <w:r w:rsidRPr="003E5FCA">
        <w:t>.</w:t>
      </w:r>
    </w:p>
    <w:p w14:paraId="6A22B39B" w14:textId="5C5A8BC8" w:rsidR="00D015DF" w:rsidRPr="003E5FCA" w:rsidRDefault="00DE1D49" w:rsidP="00FD1C71">
      <w:pPr>
        <w:pStyle w:val="Heading3"/>
      </w:pPr>
      <w:bookmarkStart w:id="121" w:name="_Toc143506137"/>
      <w:bookmarkStart w:id="122" w:name="_Toc144231313"/>
      <w:bookmarkStart w:id="123" w:name="_Toc147262885"/>
      <w:r w:rsidRPr="003E5FCA">
        <w:lastRenderedPageBreak/>
        <w:t>6.1.6</w:t>
      </w:r>
      <w:r w:rsidRPr="003E5FCA">
        <w:tab/>
      </w:r>
      <w:r w:rsidR="00D015DF" w:rsidRPr="003E5FCA">
        <w:t xml:space="preserve">More information about </w:t>
      </w:r>
      <w:r w:rsidR="007A12C1" w:rsidRPr="003E5FCA">
        <w:t>p</w:t>
      </w:r>
      <w:r w:rsidR="00D015DF" w:rsidRPr="003E5FCA">
        <w:t xml:space="preserve">rognosis including some </w:t>
      </w:r>
      <w:r w:rsidR="007A12C1" w:rsidRPr="003E5FCA">
        <w:t>c</w:t>
      </w:r>
      <w:r w:rsidR="00D015DF" w:rsidRPr="003E5FCA">
        <w:t xml:space="preserve">ase </w:t>
      </w:r>
      <w:r w:rsidR="007A12C1" w:rsidRPr="003E5FCA">
        <w:t>s</w:t>
      </w:r>
      <w:r w:rsidR="00D015DF" w:rsidRPr="003E5FCA">
        <w:t>tudies</w:t>
      </w:r>
      <w:bookmarkEnd w:id="121"/>
      <w:bookmarkEnd w:id="122"/>
      <w:bookmarkEnd w:id="123"/>
    </w:p>
    <w:p w14:paraId="50512FFA" w14:textId="77777777" w:rsidR="00D015DF" w:rsidRPr="003E5FCA" w:rsidRDefault="00D015DF" w:rsidP="004C47FF">
      <w:pPr>
        <w:pStyle w:val="Headingb"/>
      </w:pPr>
      <w:r w:rsidRPr="003E5FCA">
        <w:t>Defining prognosis</w:t>
      </w:r>
    </w:p>
    <w:p w14:paraId="55AA6E86" w14:textId="7B4C5806" w:rsidR="00D015DF" w:rsidRPr="003E5FCA" w:rsidRDefault="00D015DF" w:rsidP="00BD59C7">
      <w:r w:rsidRPr="003E5FCA">
        <w:t xml:space="preserve">Within medical circles, prognosis has been defined as </w:t>
      </w:r>
      <w:r w:rsidR="00A6139D" w:rsidRPr="003E5FCA">
        <w:t>'</w:t>
      </w:r>
      <w:r w:rsidRPr="003E5FCA">
        <w:t>the prospect of recovering from injury or disease, or a prediction or forecast of the course and outcome of a medical condition</w:t>
      </w:r>
      <w:r w:rsidR="00A669E4" w:rsidRPr="003E5FCA">
        <w:t>'</w:t>
      </w:r>
      <w:r w:rsidRPr="003E5FCA">
        <w:t>. [21]</w:t>
      </w:r>
      <w:r w:rsidR="00E45DFF" w:rsidRPr="003E5FCA">
        <w:t xml:space="preserve"> </w:t>
      </w:r>
    </w:p>
    <w:p w14:paraId="02298BB7" w14:textId="6649D7B1" w:rsidR="00D015DF" w:rsidRPr="003E5FCA" w:rsidRDefault="00D015DF" w:rsidP="00BD59C7">
      <w:r w:rsidRPr="003E5FCA">
        <w:t>Within the field of MSK medicine</w:t>
      </w:r>
      <w:r w:rsidR="007A19A4" w:rsidRPr="003E5FCA">
        <w:t>,</w:t>
      </w:r>
      <w:r w:rsidRPr="003E5FCA">
        <w:t xml:space="preserve"> this definition can be subdivided into two main areas:</w:t>
      </w:r>
    </w:p>
    <w:p w14:paraId="0EE1A34E" w14:textId="06398A54" w:rsidR="00D015DF" w:rsidRPr="003E5FCA" w:rsidRDefault="00846213" w:rsidP="002C4E5E">
      <w:pPr>
        <w:pStyle w:val="enumlev1"/>
      </w:pPr>
      <w:r w:rsidRPr="003E5FCA">
        <w:t>1.</w:t>
      </w:r>
      <w:r w:rsidRPr="003E5FCA">
        <w:tab/>
      </w:r>
      <w:r w:rsidR="00D015DF" w:rsidRPr="003E5FCA">
        <w:rPr>
          <w:i/>
          <w:iCs/>
        </w:rPr>
        <w:t>Development prognosis</w:t>
      </w:r>
      <w:r w:rsidR="00D015DF" w:rsidRPr="003E5FCA">
        <w:t xml:space="preserve"> </w:t>
      </w:r>
      <w:r w:rsidR="00DE1D49" w:rsidRPr="003E5FCA">
        <w:t>–</w:t>
      </w:r>
      <w:r w:rsidR="00D015DF" w:rsidRPr="003E5FCA">
        <w:t xml:space="preserve"> i.e</w:t>
      </w:r>
      <w:r w:rsidR="004233A5" w:rsidRPr="003E5FCA">
        <w:t>.</w:t>
      </w:r>
      <w:r w:rsidR="00D015DF" w:rsidRPr="003E5FCA">
        <w:t xml:space="preserve"> if a patient has a given set of risk factors how likely are they to develop condition X.</w:t>
      </w:r>
    </w:p>
    <w:p w14:paraId="0142A72E" w14:textId="45BAB720" w:rsidR="00D015DF" w:rsidRPr="003E5FCA" w:rsidRDefault="00846213" w:rsidP="002C4E5E">
      <w:pPr>
        <w:pStyle w:val="enumlev1"/>
      </w:pPr>
      <w:r w:rsidRPr="003E5FCA">
        <w:t>2.</w:t>
      </w:r>
      <w:r w:rsidRPr="003E5FCA">
        <w:tab/>
      </w:r>
      <w:r w:rsidR="00D015DF" w:rsidRPr="003E5FCA">
        <w:rPr>
          <w:i/>
          <w:iCs/>
        </w:rPr>
        <w:t>Recovery prognosis</w:t>
      </w:r>
      <w:r w:rsidR="00D015DF" w:rsidRPr="003E5FCA">
        <w:t xml:space="preserve"> </w:t>
      </w:r>
      <w:r w:rsidR="00DE1D49" w:rsidRPr="003E5FCA">
        <w:t>–</w:t>
      </w:r>
      <w:r w:rsidR="00D015DF" w:rsidRPr="003E5FCA">
        <w:t xml:space="preserve"> if a patient has a current diagnosis of condition Y what is their most likely recovery pathway</w:t>
      </w:r>
      <w:r w:rsidR="00EC68FC" w:rsidRPr="003E5FCA">
        <w:t>,</w:t>
      </w:r>
      <w:r w:rsidR="00D015DF" w:rsidRPr="003E5FCA">
        <w:t xml:space="preserve"> </w:t>
      </w:r>
      <w:proofErr w:type="gramStart"/>
      <w:r w:rsidR="00D015DF" w:rsidRPr="003E5FCA">
        <w:t>taking into account</w:t>
      </w:r>
      <w:proofErr w:type="gramEnd"/>
      <w:r w:rsidR="00D015DF" w:rsidRPr="003E5FCA">
        <w:t xml:space="preserve"> the specifics of their condition </w:t>
      </w:r>
      <w:r w:rsidR="00EC68FC" w:rsidRPr="003E5FCA">
        <w:t>including</w:t>
      </w:r>
      <w:r w:rsidR="00D015DF" w:rsidRPr="003E5FCA">
        <w:t xml:space="preserve"> other relevant comorbidities and lifestyle factors.</w:t>
      </w:r>
    </w:p>
    <w:p w14:paraId="751450E5" w14:textId="687D8322" w:rsidR="00D015DF" w:rsidRPr="003E5FCA" w:rsidRDefault="00D015DF" w:rsidP="004C47FF">
      <w:pPr>
        <w:pStyle w:val="Headingb"/>
      </w:pPr>
      <w:r w:rsidRPr="003E5FCA">
        <w:t xml:space="preserve">Prognosis </w:t>
      </w:r>
      <w:r w:rsidR="00DA2A5F" w:rsidRPr="003E5FCA">
        <w:t>d</w:t>
      </w:r>
      <w:r w:rsidRPr="003E5FCA">
        <w:t>ependencies</w:t>
      </w:r>
    </w:p>
    <w:p w14:paraId="27706272" w14:textId="321CA79D" w:rsidR="00D015DF" w:rsidRPr="003E5FCA" w:rsidRDefault="00D015DF" w:rsidP="004233A5">
      <w:r w:rsidRPr="003E5FCA">
        <w:t>One of the main reasons for dividing prognosis into the two categories outlined above is that AI models require different dependencies to be able to make predictions.</w:t>
      </w:r>
    </w:p>
    <w:p w14:paraId="71EAEC98" w14:textId="51791A13" w:rsidR="00D015DF" w:rsidRPr="003E5FCA" w:rsidRDefault="00D015DF" w:rsidP="004233A5">
      <w:r w:rsidRPr="003E5FCA">
        <w:t xml:space="preserve">AI models dealing with </w:t>
      </w:r>
      <w:r w:rsidRPr="003E5FCA">
        <w:rPr>
          <w:i/>
        </w:rPr>
        <w:t>developmental prognosis</w:t>
      </w:r>
      <w:r w:rsidRPr="003E5FCA">
        <w:t xml:space="preserve"> require general patient demographics such as age and </w:t>
      </w:r>
      <w:r w:rsidR="00C657CD" w:rsidRPr="003E5FCA">
        <w:t>long-term</w:t>
      </w:r>
      <w:r w:rsidRPr="003E5FCA">
        <w:t xml:space="preserve"> risk factors which help predict condition development such as a history of trauma or surgery to </w:t>
      </w:r>
      <w:proofErr w:type="gramStart"/>
      <w:r w:rsidRPr="003E5FCA">
        <w:t>particular body</w:t>
      </w:r>
      <w:proofErr w:type="gramEnd"/>
      <w:r w:rsidRPr="003E5FCA">
        <w:t xml:space="preserve"> areas, use of certain medications [22], jobs or hobbies with repetitive movements or sustained postures [18].</w:t>
      </w:r>
    </w:p>
    <w:p w14:paraId="3D63CBD3" w14:textId="6A0582AA" w:rsidR="00D015DF" w:rsidRPr="003E5FCA" w:rsidRDefault="00D015DF" w:rsidP="004233A5">
      <w:r w:rsidRPr="003E5FCA">
        <w:t xml:space="preserve">For example, </w:t>
      </w:r>
      <w:proofErr w:type="spellStart"/>
      <w:r w:rsidRPr="003E5FCA">
        <w:t>Bonakdari</w:t>
      </w:r>
      <w:proofErr w:type="spellEnd"/>
      <w:r w:rsidRPr="003E5FCA">
        <w:t xml:space="preserve"> et al. [23] have developed</w:t>
      </w:r>
      <w:r w:rsidR="00285235" w:rsidRPr="003E5FCA">
        <w:t xml:space="preserve"> a</w:t>
      </w:r>
      <w:r w:rsidRPr="003E5FCA">
        <w:t xml:space="preserve"> </w:t>
      </w:r>
      <w:r w:rsidRPr="003E5FCA">
        <w:rPr>
          <w:i/>
        </w:rPr>
        <w:t>developmental prognosis</w:t>
      </w:r>
      <w:r w:rsidRPr="003E5FCA">
        <w:t xml:space="preserve"> machine learning (ML) model that </w:t>
      </w:r>
      <w:r w:rsidR="00A6139D" w:rsidRPr="003E5FCA">
        <w:t>'</w:t>
      </w:r>
      <w:r w:rsidRPr="003E5FCA">
        <w:t>bridges major OA risk factors (age and bone mass index (BMI)) and serum levels of adipokines/related inflammatory factors at baseline for early prediction of at-risk knee OA patient structural progressors over time</w:t>
      </w:r>
      <w:r w:rsidR="00A669E4" w:rsidRPr="003E5FCA">
        <w:t>'</w:t>
      </w:r>
      <w:r w:rsidRPr="003E5FCA">
        <w:t>.</w:t>
      </w:r>
    </w:p>
    <w:p w14:paraId="69BB09A8" w14:textId="73C060F4" w:rsidR="00D015DF" w:rsidRPr="003E5FCA" w:rsidRDefault="00D015DF" w:rsidP="004233A5">
      <w:r w:rsidRPr="003E5FCA">
        <w:t xml:space="preserve">Whereas AI models dealing with </w:t>
      </w:r>
      <w:r w:rsidRPr="003E5FCA">
        <w:rPr>
          <w:i/>
        </w:rPr>
        <w:t>recovery prognosis</w:t>
      </w:r>
      <w:r w:rsidRPr="003E5FCA">
        <w:t xml:space="preserve"> require further information about the severity, duration and impact of the condition on the patient's life and more in</w:t>
      </w:r>
      <w:r w:rsidR="001363C7" w:rsidRPr="003E5FCA">
        <w:t>-</w:t>
      </w:r>
      <w:r w:rsidRPr="003E5FCA">
        <w:t>depth information about psychosocial factors [24] such as mental health status, self</w:t>
      </w:r>
      <w:r w:rsidR="0003364F" w:rsidRPr="003E5FCA">
        <w:t>-</w:t>
      </w:r>
      <w:r w:rsidRPr="003E5FCA">
        <w:t xml:space="preserve">efficacy, support networks and even </w:t>
      </w:r>
      <w:proofErr w:type="gramStart"/>
      <w:r w:rsidRPr="003E5FCA">
        <w:t>whether or not</w:t>
      </w:r>
      <w:proofErr w:type="gramEnd"/>
      <w:r w:rsidRPr="003E5FCA">
        <w:t xml:space="preserve"> the patient self-referred into physiotherapy [25].</w:t>
      </w:r>
    </w:p>
    <w:p w14:paraId="73355890" w14:textId="3F21132A" w:rsidR="00D015DF" w:rsidRPr="003E5FCA" w:rsidRDefault="00D015DF" w:rsidP="004233A5">
      <w:r w:rsidRPr="003E5FCA">
        <w:t xml:space="preserve">A good example of an MSK progression prognosis model is the one developed by </w:t>
      </w:r>
      <w:proofErr w:type="spellStart"/>
      <w:r w:rsidRPr="003E5FCA">
        <w:t>Tschuggnall</w:t>
      </w:r>
      <w:proofErr w:type="spellEnd"/>
      <w:r w:rsidRPr="003E5FCA">
        <w:t xml:space="preserve"> et al</w:t>
      </w:r>
      <w:r w:rsidR="00A93C18" w:rsidRPr="003E5FCA">
        <w:t>.</w:t>
      </w:r>
      <w:r w:rsidRPr="003E5FCA">
        <w:t xml:space="preserve"> [20] which uses PROMs and CROMs </w:t>
      </w:r>
      <w:proofErr w:type="spellStart"/>
      <w:r w:rsidRPr="003E5FCA">
        <w:t>inc</w:t>
      </w:r>
      <w:proofErr w:type="spellEnd"/>
      <w:r w:rsidRPr="003E5FCA">
        <w:t xml:space="preserve"> TUG, joint ROM, VAS HAQ and WOMAC to predict rehabilitation success in patients with ankle, knee or hip MSK injuries.</w:t>
      </w:r>
    </w:p>
    <w:p w14:paraId="60936F37" w14:textId="3908CF20" w:rsidR="00D015DF" w:rsidRPr="003E5FCA" w:rsidRDefault="00D015DF" w:rsidP="004C47FF">
      <w:pPr>
        <w:pStyle w:val="Headingb"/>
      </w:pPr>
      <w:r w:rsidRPr="003E5FCA">
        <w:t xml:space="preserve">Development </w:t>
      </w:r>
      <w:r w:rsidR="0040608D" w:rsidRPr="003E5FCA">
        <w:t>p</w:t>
      </w:r>
      <w:r w:rsidRPr="003E5FCA">
        <w:t xml:space="preserve">rognosis </w:t>
      </w:r>
      <w:r w:rsidR="0040608D" w:rsidRPr="003E5FCA">
        <w:t>c</w:t>
      </w:r>
      <w:r w:rsidRPr="003E5FCA">
        <w:t xml:space="preserve">ase </w:t>
      </w:r>
      <w:r w:rsidR="0040608D" w:rsidRPr="003E5FCA">
        <w:t>s</w:t>
      </w:r>
      <w:r w:rsidRPr="003E5FCA">
        <w:t>tudies</w:t>
      </w:r>
    </w:p>
    <w:p w14:paraId="131E8832" w14:textId="39C0386F" w:rsidR="00D015DF" w:rsidRPr="003E5FCA" w:rsidRDefault="00D015DF" w:rsidP="00971D39">
      <w:r w:rsidRPr="003E5FCA">
        <w:rPr>
          <w:i/>
        </w:rPr>
        <w:t>Development of adhesive capsulitis following a mastectomy</w:t>
      </w:r>
      <w:r w:rsidRPr="003E5FCA">
        <w:t xml:space="preserve">. Other risk factors for developing adhesive capsulitis include being aged 40-60 [26], having diabetes or a </w:t>
      </w:r>
      <w:r w:rsidR="003D6826" w:rsidRPr="003E5FCA">
        <w:t>b</w:t>
      </w:r>
      <w:r w:rsidRPr="003E5FCA">
        <w:t xml:space="preserve">ody </w:t>
      </w:r>
      <w:r w:rsidR="003D6826" w:rsidRPr="003E5FCA">
        <w:t>m</w:t>
      </w:r>
      <w:r w:rsidRPr="003E5FCA">
        <w:t xml:space="preserve">ass </w:t>
      </w:r>
      <w:r w:rsidR="003D6826" w:rsidRPr="003E5FCA">
        <w:t>i</w:t>
      </w:r>
      <w:r w:rsidRPr="003E5FCA">
        <w:t>ndex (BMI) of over 30 [27]. Identification of patients with these additional risk factors could trigger additional shoulder rehab / care post</w:t>
      </w:r>
      <w:r w:rsidR="00171E16" w:rsidRPr="003E5FCA">
        <w:t>-</w:t>
      </w:r>
      <w:r w:rsidRPr="003E5FCA">
        <w:t>surgery.</w:t>
      </w:r>
      <w:r w:rsidR="00E45DFF" w:rsidRPr="003E5FCA">
        <w:t xml:space="preserve"> </w:t>
      </w:r>
    </w:p>
    <w:p w14:paraId="76139AE5" w14:textId="60D24B7E" w:rsidR="00D015DF" w:rsidRPr="003E5FCA" w:rsidRDefault="00D015DF" w:rsidP="00971D39">
      <w:r w:rsidRPr="003E5FCA">
        <w:rPr>
          <w:i/>
        </w:rPr>
        <w:t xml:space="preserve">Development of De </w:t>
      </w:r>
      <w:proofErr w:type="spellStart"/>
      <w:r w:rsidRPr="003E5FCA">
        <w:rPr>
          <w:i/>
        </w:rPr>
        <w:t>Quervain's</w:t>
      </w:r>
      <w:proofErr w:type="spellEnd"/>
      <w:r w:rsidRPr="003E5FCA">
        <w:rPr>
          <w:i/>
        </w:rPr>
        <w:t xml:space="preserve"> </w:t>
      </w:r>
      <w:r w:rsidR="00171E16" w:rsidRPr="003E5FCA">
        <w:rPr>
          <w:i/>
        </w:rPr>
        <w:t>t</w:t>
      </w:r>
      <w:r w:rsidRPr="003E5FCA">
        <w:rPr>
          <w:i/>
        </w:rPr>
        <w:t>endinopathy in patients with rheumatoid arthritis</w:t>
      </w:r>
      <w:r w:rsidRPr="003E5FCA">
        <w:t xml:space="preserve">. Identification of patients at higher risk of De </w:t>
      </w:r>
      <w:proofErr w:type="spellStart"/>
      <w:r w:rsidRPr="003E5FCA">
        <w:t>Quervain's</w:t>
      </w:r>
      <w:proofErr w:type="spellEnd"/>
      <w:r w:rsidRPr="003E5FCA">
        <w:t xml:space="preserve"> </w:t>
      </w:r>
      <w:r w:rsidR="00171E16" w:rsidRPr="003E5FCA">
        <w:t>t</w:t>
      </w:r>
      <w:r w:rsidRPr="003E5FCA">
        <w:t xml:space="preserve">endinopathy due to </w:t>
      </w:r>
      <w:r w:rsidR="00D33F9F" w:rsidRPr="003E5FCA">
        <w:t xml:space="preserve">the </w:t>
      </w:r>
      <w:r w:rsidRPr="003E5FCA">
        <w:t xml:space="preserve">presence of multiple risk factors in the patient medical / social history such as those with hobbies/ jobs </w:t>
      </w:r>
      <w:r w:rsidR="00897206" w:rsidRPr="003E5FCA">
        <w:t>that</w:t>
      </w:r>
      <w:r w:rsidRPr="003E5FCA">
        <w:t xml:space="preserve"> involve repeated wrist flexion/extension, forearm rotation [28] or could allow early implementation of strategies to help avoid such as activity modification, prehab exercises</w:t>
      </w:r>
      <w:r w:rsidR="009912C7" w:rsidRPr="003E5FCA">
        <w:t>,</w:t>
      </w:r>
      <w:r w:rsidRPr="003E5FCA">
        <w:t xml:space="preserve"> etc.</w:t>
      </w:r>
    </w:p>
    <w:p w14:paraId="692A312F" w14:textId="7EA70E51" w:rsidR="00D015DF" w:rsidRPr="003E5FCA" w:rsidRDefault="00D015DF" w:rsidP="00971D39">
      <w:r w:rsidRPr="003E5FCA">
        <w:rPr>
          <w:i/>
        </w:rPr>
        <w:t xml:space="preserve">Development of </w:t>
      </w:r>
      <w:proofErr w:type="gramStart"/>
      <w:r w:rsidRPr="003E5FCA">
        <w:rPr>
          <w:i/>
        </w:rPr>
        <w:t>work related</w:t>
      </w:r>
      <w:proofErr w:type="gramEnd"/>
      <w:r w:rsidRPr="003E5FCA">
        <w:rPr>
          <w:i/>
        </w:rPr>
        <w:t xml:space="preserve"> LBP.</w:t>
      </w:r>
      <w:r w:rsidRPr="003E5FCA">
        <w:t xml:space="preserve"> Professions with either very sedentary [29] requirements or those involving heavy lifting [30] are already at an increased risk of LBP. Giving employers a way to screen for employees </w:t>
      </w:r>
      <w:r w:rsidR="00171E16" w:rsidRPr="003E5FCA">
        <w:t xml:space="preserve">who are </w:t>
      </w:r>
      <w:r w:rsidRPr="003E5FCA">
        <w:t>most at risk by identifying co</w:t>
      </w:r>
      <w:r w:rsidR="00CE3F1D" w:rsidRPr="003E5FCA">
        <w:t>-</w:t>
      </w:r>
      <w:r w:rsidRPr="003E5FCA">
        <w:t>existing risk factors such as high BMI, smokers, those with a family history of LBP [29], low mood [30] or poor job satisfaction [31]</w:t>
      </w:r>
      <w:r w:rsidR="004233A5" w:rsidRPr="003E5FCA">
        <w:t xml:space="preserve"> </w:t>
      </w:r>
      <w:r w:rsidRPr="003E5FCA">
        <w:t>could allow for early detection or preventative prehab where necessary.</w:t>
      </w:r>
    </w:p>
    <w:p w14:paraId="12ADCACB" w14:textId="120B0DDE" w:rsidR="00D015DF" w:rsidRPr="003E5FCA" w:rsidRDefault="00D015DF" w:rsidP="004C47FF">
      <w:pPr>
        <w:pStyle w:val="Headingb"/>
      </w:pPr>
      <w:r w:rsidRPr="003E5FCA">
        <w:lastRenderedPageBreak/>
        <w:t xml:space="preserve">Recovery </w:t>
      </w:r>
      <w:r w:rsidR="000A4623" w:rsidRPr="003E5FCA">
        <w:t>p</w:t>
      </w:r>
      <w:r w:rsidRPr="003E5FCA">
        <w:t xml:space="preserve">rognosis </w:t>
      </w:r>
      <w:r w:rsidR="000A4623" w:rsidRPr="003E5FCA">
        <w:t>c</w:t>
      </w:r>
      <w:r w:rsidRPr="003E5FCA">
        <w:t xml:space="preserve">ase </w:t>
      </w:r>
      <w:r w:rsidR="000A4623" w:rsidRPr="003E5FCA">
        <w:t>s</w:t>
      </w:r>
      <w:r w:rsidRPr="003E5FCA">
        <w:t>tudies</w:t>
      </w:r>
    </w:p>
    <w:p w14:paraId="304984BF" w14:textId="7E445191" w:rsidR="00D015DF" w:rsidRPr="003E5FCA" w:rsidRDefault="00D015DF" w:rsidP="00971D39">
      <w:r w:rsidRPr="003E5FCA">
        <w:rPr>
          <w:i/>
        </w:rPr>
        <w:t>Prediction of patient-reported outcomes following hip and knee replacement surgery</w:t>
      </w:r>
      <w:r w:rsidRPr="003E5FCA">
        <w:t xml:space="preserve">. Huber et al. [15] used an extreme gradient boosting to predict patient reported outcome measures of patients following hip and knee replacement surgery. The model inputs were EQ-5D-3L (VAS), Oxford </w:t>
      </w:r>
      <w:r w:rsidR="00446313" w:rsidRPr="003E5FCA">
        <w:t>h</w:t>
      </w:r>
      <w:r w:rsidRPr="003E5FCA">
        <w:t xml:space="preserve">ip and </w:t>
      </w:r>
      <w:r w:rsidR="00446313" w:rsidRPr="003E5FCA">
        <w:t>k</w:t>
      </w:r>
      <w:r w:rsidRPr="003E5FCA">
        <w:t xml:space="preserve">nee </w:t>
      </w:r>
      <w:r w:rsidR="00446313" w:rsidRPr="003E5FCA">
        <w:t>s</w:t>
      </w:r>
      <w:r w:rsidRPr="003E5FCA">
        <w:t>core (Q score). After optimisation</w:t>
      </w:r>
      <w:r w:rsidR="00952CAD" w:rsidRPr="003E5FCA">
        <w:t>,</w:t>
      </w:r>
      <w:r w:rsidRPr="003E5FCA">
        <w:t xml:space="preserve"> the model was able to predict hip and knee VAS, and Q score with accuracies of 87%</w:t>
      </w:r>
      <w:r w:rsidR="004B272E" w:rsidRPr="003E5FCA">
        <w:t>,</w:t>
      </w:r>
      <w:r w:rsidRPr="003E5FCA">
        <w:t xml:space="preserve"> 86% and 70% respectively.</w:t>
      </w:r>
    </w:p>
    <w:p w14:paraId="4966887D" w14:textId="1D32FA09" w:rsidR="00D015DF" w:rsidRPr="003E5FCA" w:rsidRDefault="00D015DF" w:rsidP="00BD59C7">
      <w:r w:rsidRPr="003E5FCA">
        <w:rPr>
          <w:i/>
          <w:color w:val="000000"/>
        </w:rPr>
        <w:t xml:space="preserve">Prediction of the effect of rehabilitation in whiplash associated disorder. </w:t>
      </w:r>
      <w:r w:rsidRPr="003E5FCA">
        <w:t>Fidalgo-Herrera et al. [14]</w:t>
      </w:r>
      <w:r w:rsidRPr="003E5FCA">
        <w:rPr>
          <w:color w:val="000000"/>
          <w:vertAlign w:val="superscript"/>
        </w:rPr>
        <w:t xml:space="preserve"> </w:t>
      </w:r>
      <w:r w:rsidRPr="003E5FCA">
        <w:t xml:space="preserve">used an artificial neural network (ANN) to predict rehabilitation success in patients with WAD. The inputs were kinematics recorded by the EBI® 5 inc. normalized </w:t>
      </w:r>
      <w:proofErr w:type="spellStart"/>
      <w:r w:rsidRPr="003E5FCA">
        <w:t>aROM</w:t>
      </w:r>
      <w:proofErr w:type="spellEnd"/>
      <w:r w:rsidRPr="003E5FCA">
        <w:t xml:space="preserve">, speed to peak and ROM coefficient of variation. The model was able to achieve a medium correlation (R=0.5) when predicting </w:t>
      </w:r>
      <w:r w:rsidR="004B272E" w:rsidRPr="003E5FCA">
        <w:t>n</w:t>
      </w:r>
      <w:r w:rsidRPr="003E5FCA">
        <w:t xml:space="preserve">eck </w:t>
      </w:r>
      <w:r w:rsidR="004B272E" w:rsidRPr="003E5FCA">
        <w:t>f</w:t>
      </w:r>
      <w:r w:rsidRPr="003E5FCA">
        <w:t xml:space="preserve">unctional </w:t>
      </w:r>
      <w:r w:rsidR="004B272E" w:rsidRPr="003E5FCA">
        <w:t>h</w:t>
      </w:r>
      <w:r w:rsidRPr="003E5FCA">
        <w:t xml:space="preserve">olistic </w:t>
      </w:r>
      <w:r w:rsidR="004B272E" w:rsidRPr="003E5FCA">
        <w:t>a</w:t>
      </w:r>
      <w:r w:rsidRPr="003E5FCA">
        <w:t xml:space="preserve">nalysis </w:t>
      </w:r>
      <w:r w:rsidR="004B272E" w:rsidRPr="003E5FCA">
        <w:t>s</w:t>
      </w:r>
      <w:r w:rsidRPr="003E5FCA">
        <w:t>cores (NFHAS).</w:t>
      </w:r>
    </w:p>
    <w:p w14:paraId="7D8F033D" w14:textId="1EB1C860" w:rsidR="00D015DF" w:rsidRPr="003E5FCA" w:rsidRDefault="00D015DF" w:rsidP="00971D39">
      <w:r w:rsidRPr="003E5FCA">
        <w:rPr>
          <w:i/>
        </w:rPr>
        <w:t>Predicting treatment outcome of spinal MSK pain</w:t>
      </w:r>
      <w:r w:rsidRPr="003E5FCA">
        <w:t xml:space="preserve">. Al-Yousef et al [12] also used an ANN to predict </w:t>
      </w:r>
      <w:r w:rsidR="00767070" w:rsidRPr="003E5FCA">
        <w:t xml:space="preserve">the </w:t>
      </w:r>
      <w:r w:rsidRPr="003E5FCA">
        <w:t>treatment outcome</w:t>
      </w:r>
      <w:r w:rsidR="005A15BD" w:rsidRPr="003E5FCA">
        <w:t>s</w:t>
      </w:r>
      <w:r w:rsidRPr="003E5FCA">
        <w:t xml:space="preserve"> of patients with MSK spinal pain from pre-treatment variables </w:t>
      </w:r>
      <w:proofErr w:type="spellStart"/>
      <w:r w:rsidRPr="003E5FCA">
        <w:t>inc</w:t>
      </w:r>
      <w:proofErr w:type="spellEnd"/>
      <w:r w:rsidRPr="003E5FCA">
        <w:t xml:space="preserve"> VAS, </w:t>
      </w:r>
      <w:r w:rsidR="00865299" w:rsidRPr="003E5FCA">
        <w:t>s</w:t>
      </w:r>
      <w:r w:rsidRPr="003E5FCA">
        <w:t xml:space="preserve">erum </w:t>
      </w:r>
      <w:r w:rsidR="00865299" w:rsidRPr="003E5FCA">
        <w:t>v</w:t>
      </w:r>
      <w:r w:rsidRPr="003E5FCA">
        <w:t>it D and ferritin. Post-treatment endpoint follow-up (fourth week VAS) was selected as a good indicator of treatment outcome.</w:t>
      </w:r>
    </w:p>
    <w:p w14:paraId="727C4793" w14:textId="54D196D6" w:rsidR="00D015DF" w:rsidRPr="003E5FCA" w:rsidRDefault="009175DF" w:rsidP="00FD1C71">
      <w:pPr>
        <w:pStyle w:val="Heading2"/>
      </w:pPr>
      <w:bookmarkStart w:id="124" w:name="_Toc143506138"/>
      <w:bookmarkStart w:id="125" w:name="_Toc144231314"/>
      <w:bookmarkStart w:id="126" w:name="_Toc147262886"/>
      <w:bookmarkStart w:id="127" w:name="_Toc195262193"/>
      <w:bookmarkStart w:id="128" w:name="_Toc195262268"/>
      <w:r w:rsidRPr="003E5FCA">
        <w:t>6.2</w:t>
      </w:r>
      <w:r w:rsidRPr="003E5FCA">
        <w:tab/>
      </w:r>
      <w:r w:rsidR="00D015DF" w:rsidRPr="003E5FCA">
        <w:t>Self-</w:t>
      </w:r>
      <w:r w:rsidR="00B9421C" w:rsidRPr="003E5FCA">
        <w:t>m</w:t>
      </w:r>
      <w:r w:rsidR="00D015DF" w:rsidRPr="003E5FCA">
        <w:t>anagement/</w:t>
      </w:r>
      <w:r w:rsidR="00B9421C" w:rsidRPr="003E5FCA">
        <w:t>m</w:t>
      </w:r>
      <w:r w:rsidR="00D015DF" w:rsidRPr="003E5FCA">
        <w:t>anagement/</w:t>
      </w:r>
      <w:r w:rsidR="00B9421C" w:rsidRPr="003E5FCA">
        <w:t>t</w:t>
      </w:r>
      <w:r w:rsidR="00D015DF" w:rsidRPr="003E5FCA">
        <w:t>reatment of MSK medicine/</w:t>
      </w:r>
      <w:r w:rsidR="00B9421C" w:rsidRPr="003E5FCA">
        <w:t>p</w:t>
      </w:r>
      <w:r w:rsidR="00D015DF" w:rsidRPr="003E5FCA">
        <w:t>hysiotherapy conditions</w:t>
      </w:r>
      <w:bookmarkEnd w:id="124"/>
      <w:bookmarkEnd w:id="125"/>
      <w:bookmarkEnd w:id="126"/>
      <w:bookmarkEnd w:id="127"/>
      <w:bookmarkEnd w:id="128"/>
    </w:p>
    <w:p w14:paraId="24D2BB87" w14:textId="35E48E25" w:rsidR="00D015DF" w:rsidRPr="003E5FCA" w:rsidRDefault="00D015DF" w:rsidP="00971D39">
      <w:pPr>
        <w:pStyle w:val="Figure"/>
      </w:pPr>
      <w:r w:rsidRPr="003E5FCA">
        <w:rPr>
          <w:noProof/>
        </w:rPr>
        <w:drawing>
          <wp:inline distT="0" distB="0" distL="0" distR="0" wp14:anchorId="762BA3D8" wp14:editId="033993A7">
            <wp:extent cx="6107430" cy="3422650"/>
            <wp:effectExtent l="0" t="0" r="0" b="0"/>
            <wp:docPr id="7" name="image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pic:cNvPicPr preferRelativeResize="0"/>
                  </pic:nvPicPr>
                  <pic:blipFill>
                    <a:blip r:embed="rId83"/>
                    <a:srcRect/>
                    <a:stretch>
                      <a:fillRect/>
                    </a:stretch>
                  </pic:blipFill>
                  <pic:spPr>
                    <a:xfrm>
                      <a:off x="0" y="0"/>
                      <a:ext cx="6107430" cy="3422650"/>
                    </a:xfrm>
                    <a:prstGeom prst="rect">
                      <a:avLst/>
                    </a:prstGeom>
                    <a:ln/>
                  </pic:spPr>
                </pic:pic>
              </a:graphicData>
            </a:graphic>
          </wp:inline>
        </w:drawing>
      </w:r>
    </w:p>
    <w:p w14:paraId="4370FDE3" w14:textId="4FBA9164" w:rsidR="00D015DF" w:rsidRPr="003E5FCA" w:rsidRDefault="00D015DF" w:rsidP="00846213">
      <w:pPr>
        <w:pStyle w:val="FigureNoTitle"/>
      </w:pPr>
      <w:bookmarkStart w:id="129" w:name="_heading=h.2u6wntf" w:colFirst="0" w:colLast="0"/>
      <w:bookmarkStart w:id="130" w:name="_Toc144231334"/>
      <w:bookmarkStart w:id="131" w:name="_Toc147262906"/>
      <w:bookmarkEnd w:id="129"/>
      <w:r w:rsidRPr="003E5FCA">
        <w:t xml:space="preserve">Figure </w:t>
      </w:r>
      <w:r w:rsidR="00FD1C71" w:rsidRPr="003E5FCA">
        <w:t>2</w:t>
      </w:r>
      <w:r w:rsidR="00DC3B6D" w:rsidRPr="003E5FCA">
        <w:t xml:space="preserve"> –</w:t>
      </w:r>
      <w:r w:rsidRPr="003E5FCA">
        <w:t xml:space="preserve"> Illustration for AI sub-task </w:t>
      </w:r>
      <w:r w:rsidR="00A6139D" w:rsidRPr="003E5FCA">
        <w:t>"</w:t>
      </w:r>
      <w:r w:rsidRPr="003E5FCA">
        <w:t>Self-</w:t>
      </w:r>
      <w:r w:rsidR="00745986" w:rsidRPr="003E5FCA">
        <w:t>m</w:t>
      </w:r>
      <w:r w:rsidRPr="003E5FCA">
        <w:t>anagement/</w:t>
      </w:r>
      <w:r w:rsidR="00745986" w:rsidRPr="003E5FCA">
        <w:t>m</w:t>
      </w:r>
      <w:r w:rsidRPr="003E5FCA">
        <w:t>anagement/</w:t>
      </w:r>
      <w:r w:rsidR="00745986" w:rsidRPr="003E5FCA">
        <w:t>t</w:t>
      </w:r>
      <w:r w:rsidRPr="003E5FCA">
        <w:t xml:space="preserve">reatment of </w:t>
      </w:r>
      <w:r w:rsidR="00A669E4" w:rsidRPr="003E5FCA">
        <w:br/>
      </w:r>
      <w:r w:rsidRPr="003E5FCA">
        <w:t>MSK medicine/</w:t>
      </w:r>
      <w:r w:rsidR="00745986" w:rsidRPr="003E5FCA">
        <w:t>p</w:t>
      </w:r>
      <w:r w:rsidRPr="003E5FCA">
        <w:t>hysiotherapy conditions</w:t>
      </w:r>
      <w:r w:rsidR="00A6139D" w:rsidRPr="003E5FCA">
        <w:t>"</w:t>
      </w:r>
      <w:bookmarkEnd w:id="130"/>
      <w:bookmarkEnd w:id="131"/>
    </w:p>
    <w:p w14:paraId="60C8D11E" w14:textId="6AC5E4EB" w:rsidR="00D015DF" w:rsidRPr="003E5FCA" w:rsidRDefault="00D015DF" w:rsidP="009175DF">
      <w:pPr>
        <w:pStyle w:val="Normalaftertitle"/>
      </w:pPr>
      <w:r w:rsidRPr="003E5FCA">
        <w:t xml:space="preserve">This subtask relates to </w:t>
      </w:r>
      <w:r w:rsidR="00D15A95" w:rsidRPr="003E5FCA">
        <w:t xml:space="preserve">the </w:t>
      </w:r>
      <w:r w:rsidRPr="003E5FCA">
        <w:t xml:space="preserve">management/treatment of MSK conditions. The settings for this subtask are after an </w:t>
      </w:r>
      <w:r w:rsidR="00A6139D" w:rsidRPr="003E5FCA">
        <w:t>"</w:t>
      </w:r>
      <w:r w:rsidRPr="003E5FCA">
        <w:t>initial</w:t>
      </w:r>
      <w:r w:rsidR="00A6139D" w:rsidRPr="003E5FCA">
        <w:t>"</w:t>
      </w:r>
      <w:r w:rsidRPr="003E5FCA">
        <w:t xml:space="preserve"> assessment (triage and/or some form of diagnostics) was already performed, and there has been prescribed a particular management/treatment programme/plan.</w:t>
      </w:r>
    </w:p>
    <w:p w14:paraId="130B5C12" w14:textId="0D874F7F" w:rsidR="00D015DF" w:rsidRPr="003E5FCA" w:rsidRDefault="00D015DF" w:rsidP="00D015DF">
      <w:r w:rsidRPr="003E5FCA">
        <w:t>There are several points of management, including potential sessions with a clinician as well as self-management sessions.</w:t>
      </w:r>
    </w:p>
    <w:p w14:paraId="35D7CECB" w14:textId="2136CC1F" w:rsidR="00D015DF" w:rsidRPr="003E5FCA" w:rsidRDefault="00D015DF" w:rsidP="00D015DF">
      <w:r w:rsidRPr="003E5FCA">
        <w:t xml:space="preserve">Each </w:t>
      </w:r>
      <w:r w:rsidR="00A6139D" w:rsidRPr="003E5FCA">
        <w:t>"</w:t>
      </w:r>
      <w:r w:rsidRPr="003E5FCA">
        <w:t>session</w:t>
      </w:r>
      <w:r w:rsidR="00A6139D" w:rsidRPr="003E5FCA">
        <w:t>"</w:t>
      </w:r>
      <w:r w:rsidRPr="003E5FCA">
        <w:t xml:space="preserve"> depends on a particular patient state (PS) at that moment. Each </w:t>
      </w:r>
      <w:r w:rsidR="00A6139D" w:rsidRPr="003E5FCA">
        <w:t>"</w:t>
      </w:r>
      <w:r w:rsidRPr="003E5FCA">
        <w:t>session</w:t>
      </w:r>
      <w:r w:rsidR="00A6139D" w:rsidRPr="003E5FCA">
        <w:t>"</w:t>
      </w:r>
      <w:r w:rsidRPr="003E5FCA">
        <w:t xml:space="preserve"> also depends on a version of the management programme up to date and on all preserved patient history (both of those </w:t>
      </w:r>
      <w:r w:rsidR="00A6139D" w:rsidRPr="003E5FCA">
        <w:t>"</w:t>
      </w:r>
      <w:r w:rsidRPr="003E5FCA">
        <w:t>variables</w:t>
      </w:r>
      <w:r w:rsidR="00A6139D" w:rsidRPr="003E5FCA">
        <w:t>"</w:t>
      </w:r>
      <w:r w:rsidRPr="003E5FCA">
        <w:t>/</w:t>
      </w:r>
      <w:r w:rsidR="00A6139D" w:rsidRPr="003E5FCA">
        <w:t>"</w:t>
      </w:r>
      <w:r w:rsidRPr="003E5FCA">
        <w:t>states</w:t>
      </w:r>
      <w:r w:rsidR="00A6139D" w:rsidRPr="003E5FCA">
        <w:t>"</w:t>
      </w:r>
      <w:r w:rsidRPr="003E5FCA">
        <w:t xml:space="preserve"> are mutable since they are being updated inside/after each </w:t>
      </w:r>
      <w:r w:rsidR="00A6139D" w:rsidRPr="003E5FCA">
        <w:t>"</w:t>
      </w:r>
      <w:r w:rsidRPr="003E5FCA">
        <w:t>session</w:t>
      </w:r>
      <w:r w:rsidR="00A6139D" w:rsidRPr="003E5FCA">
        <w:t>"</w:t>
      </w:r>
      <w:r w:rsidRPr="003E5FCA">
        <w:t xml:space="preserve">). Before each session can start, there is a formal/informal </w:t>
      </w:r>
      <w:r w:rsidR="00A6139D" w:rsidRPr="003E5FCA">
        <w:t>"</w:t>
      </w:r>
      <w:r w:rsidRPr="003E5FCA">
        <w:t>reassessment</w:t>
      </w:r>
      <w:r w:rsidR="00A6139D" w:rsidRPr="003E5FCA">
        <w:t>"</w:t>
      </w:r>
      <w:r w:rsidRPr="003E5FCA">
        <w:t xml:space="preserve"> (RA): e.g.</w:t>
      </w:r>
      <w:r w:rsidR="007A78B5" w:rsidRPr="003E5FCA">
        <w:t>,</w:t>
      </w:r>
      <w:r w:rsidRPr="003E5FCA">
        <w:t xml:space="preserve"> if a patient feels </w:t>
      </w:r>
      <w:r w:rsidR="00893630" w:rsidRPr="003E5FCA">
        <w:lastRenderedPageBreak/>
        <w:t>u</w:t>
      </w:r>
      <w:r w:rsidRPr="003E5FCA">
        <w:t>nwell or if a patient</w:t>
      </w:r>
      <w:r w:rsidR="00A6139D" w:rsidRPr="003E5FCA">
        <w:t>'</w:t>
      </w:r>
      <w:r w:rsidRPr="003E5FCA">
        <w:t xml:space="preserve">s health has deteriorated, that </w:t>
      </w:r>
      <w:proofErr w:type="gramStart"/>
      <w:r w:rsidRPr="003E5FCA">
        <w:t>particular management</w:t>
      </w:r>
      <w:proofErr w:type="gramEnd"/>
      <w:r w:rsidRPr="003E5FCA">
        <w:t xml:space="preserve"> programme can</w:t>
      </w:r>
      <w:r w:rsidR="005C2DB9" w:rsidRPr="003E5FCA">
        <w:t>no</w:t>
      </w:r>
      <w:r w:rsidRPr="003E5FCA">
        <w:t xml:space="preserve">t be continued. If so, there happens an </w:t>
      </w:r>
      <w:r w:rsidR="00A6139D" w:rsidRPr="003E5FCA">
        <w:t>"</w:t>
      </w:r>
      <w:r w:rsidRPr="003E5FCA">
        <w:t>exit</w:t>
      </w:r>
      <w:r w:rsidR="00A6139D" w:rsidRPr="003E5FCA">
        <w:t>"</w:t>
      </w:r>
      <w:r w:rsidRPr="003E5FCA">
        <w:t xml:space="preserve"> from the management programme; options for that </w:t>
      </w:r>
      <w:r w:rsidR="00A6139D" w:rsidRPr="003E5FCA">
        <w:t>"</w:t>
      </w:r>
      <w:r w:rsidRPr="003E5FCA">
        <w:t>exit</w:t>
      </w:r>
      <w:r w:rsidR="00A6139D" w:rsidRPr="003E5FCA">
        <w:t>"</w:t>
      </w:r>
      <w:r w:rsidRPr="003E5FCA">
        <w:t xml:space="preserve"> include:</w:t>
      </w:r>
    </w:p>
    <w:p w14:paraId="33251AB0" w14:textId="378E00F4" w:rsidR="00D015DF" w:rsidRPr="003E5FCA" w:rsidRDefault="00846213" w:rsidP="009175DF">
      <w:pPr>
        <w:pStyle w:val="enumlev1"/>
      </w:pPr>
      <w:r w:rsidRPr="003E5FCA">
        <w:t>–</w:t>
      </w:r>
      <w:r w:rsidRPr="003E5FCA">
        <w:tab/>
      </w:r>
      <w:r w:rsidR="00D015DF" w:rsidRPr="003E5FCA">
        <w:t>Further, more detailed, reassessment of a patient</w:t>
      </w:r>
      <w:r w:rsidR="00A6139D" w:rsidRPr="003E5FCA">
        <w:t>'</w:t>
      </w:r>
      <w:r w:rsidR="00D015DF" w:rsidRPr="003E5FCA">
        <w:t>s health (e.g.</w:t>
      </w:r>
      <w:r w:rsidR="00EC5E52" w:rsidRPr="003E5FCA">
        <w:t>,</w:t>
      </w:r>
      <w:r w:rsidR="00D015DF" w:rsidRPr="003E5FCA">
        <w:t xml:space="preserve"> a new, more detailed, triage; (further) diagnostics; tests; etc.).</w:t>
      </w:r>
    </w:p>
    <w:p w14:paraId="317D9CB8" w14:textId="058AC401" w:rsidR="00D015DF" w:rsidRPr="003E5FCA" w:rsidRDefault="00846213" w:rsidP="009175DF">
      <w:pPr>
        <w:pStyle w:val="enumlev1"/>
      </w:pPr>
      <w:r w:rsidRPr="003E5FCA">
        <w:t>–</w:t>
      </w:r>
      <w:r w:rsidRPr="003E5FCA">
        <w:tab/>
      </w:r>
      <w:r w:rsidR="00D015DF" w:rsidRPr="003E5FCA">
        <w:t>A special intervention (e.g.</w:t>
      </w:r>
      <w:r w:rsidR="00EC5E52" w:rsidRPr="003E5FCA">
        <w:t>,</w:t>
      </w:r>
      <w:r w:rsidR="00D015DF" w:rsidRPr="003E5FCA">
        <w:t xml:space="preserve"> an emergency healthcare call).</w:t>
      </w:r>
    </w:p>
    <w:p w14:paraId="3AF1FCF6" w14:textId="4E4194F5" w:rsidR="00D015DF" w:rsidRPr="003E5FCA" w:rsidRDefault="00D015DF" w:rsidP="00D015DF">
      <w:r w:rsidRPr="003E5FCA">
        <w:t xml:space="preserve">(Note that some patients will be </w:t>
      </w:r>
      <w:r w:rsidR="00A6139D" w:rsidRPr="003E5FCA">
        <w:t>"</w:t>
      </w:r>
      <w:r w:rsidRPr="003E5FCA">
        <w:t>readmitted</w:t>
      </w:r>
      <w:r w:rsidR="00A6139D" w:rsidRPr="003E5FCA">
        <w:t>"</w:t>
      </w:r>
      <w:r w:rsidRPr="003E5FCA">
        <w:t xml:space="preserve"> back to the same management programme with an updated patient history.)</w:t>
      </w:r>
    </w:p>
    <w:p w14:paraId="70823318" w14:textId="1EB19B42" w:rsidR="00D015DF" w:rsidRPr="003E5FCA" w:rsidRDefault="00D015DF" w:rsidP="00D015DF">
      <w:r w:rsidRPr="003E5FCA">
        <w:t xml:space="preserve">If a reassessment has not identified any concerns that would require such an </w:t>
      </w:r>
      <w:r w:rsidR="00A6139D" w:rsidRPr="003E5FCA">
        <w:t>"</w:t>
      </w:r>
      <w:r w:rsidRPr="003E5FCA">
        <w:t>exit</w:t>
      </w:r>
      <w:r w:rsidR="00A6139D" w:rsidRPr="003E5FCA">
        <w:t>"</w:t>
      </w:r>
      <w:r w:rsidRPr="003E5FCA">
        <w:t xml:space="preserve">, then a patient is advised to perform some </w:t>
      </w:r>
      <w:r w:rsidR="00A6139D" w:rsidRPr="003E5FCA">
        <w:t>"</w:t>
      </w:r>
      <w:r w:rsidRPr="003E5FCA">
        <w:t>actions</w:t>
      </w:r>
      <w:r w:rsidR="00A6139D" w:rsidRPr="003E5FCA">
        <w:t>"</w:t>
      </w:r>
      <w:r w:rsidRPr="003E5FCA">
        <w:t xml:space="preserve"> (A) at that moment (e.g.</w:t>
      </w:r>
      <w:r w:rsidR="00207830" w:rsidRPr="003E5FCA">
        <w:t>,</w:t>
      </w:r>
      <w:r w:rsidRPr="003E5FCA">
        <w:t xml:space="preserve"> exercises). As </w:t>
      </w:r>
      <w:r w:rsidR="00572668" w:rsidRPr="003E5FCA">
        <w:t>the</w:t>
      </w:r>
      <w:r w:rsidR="00D058B7" w:rsidRPr="003E5FCA">
        <w:t xml:space="preserve"> patient</w:t>
      </w:r>
      <w:r w:rsidRPr="003E5FCA">
        <w:t xml:space="preserve"> performs them, objective and subjective feedback (F) is being accumulated, </w:t>
      </w:r>
      <w:r w:rsidR="00A21E19" w:rsidRPr="003E5FCA">
        <w:t>for example</w:t>
      </w:r>
      <w:r w:rsidRPr="003E5FCA">
        <w:t>:</w:t>
      </w:r>
    </w:p>
    <w:p w14:paraId="4DEF15BB" w14:textId="0F5D336E" w:rsidR="00D015DF" w:rsidRPr="003E5FCA" w:rsidRDefault="00846213" w:rsidP="009175DF">
      <w:pPr>
        <w:pStyle w:val="enumlev1"/>
      </w:pPr>
      <w:r w:rsidRPr="003E5FCA">
        <w:t>–</w:t>
      </w:r>
      <w:r w:rsidRPr="003E5FCA">
        <w:tab/>
      </w:r>
      <w:r w:rsidR="00D015DF" w:rsidRPr="003E5FCA">
        <w:t xml:space="preserve">How well can </w:t>
      </w:r>
      <w:r w:rsidR="009809D6" w:rsidRPr="003E5FCA">
        <w:t>t</w:t>
      </w:r>
      <w:r w:rsidR="00D015DF" w:rsidRPr="003E5FCA">
        <w:t>he</w:t>
      </w:r>
      <w:r w:rsidR="009809D6" w:rsidRPr="003E5FCA">
        <w:t xml:space="preserve"> patient</w:t>
      </w:r>
      <w:r w:rsidR="00D015DF" w:rsidRPr="003E5FCA">
        <w:t xml:space="preserve"> perform them? (Including subjective (general assessment) and objective (e.g.</w:t>
      </w:r>
      <w:r w:rsidR="00AD2126" w:rsidRPr="003E5FCA">
        <w:t>,</w:t>
      </w:r>
      <w:r w:rsidR="00D015DF" w:rsidRPr="003E5FCA">
        <w:t xml:space="preserve"> angles) measures.)</w:t>
      </w:r>
    </w:p>
    <w:p w14:paraId="68218411" w14:textId="62952945" w:rsidR="00D015DF" w:rsidRPr="003E5FCA" w:rsidRDefault="00846213" w:rsidP="009175DF">
      <w:pPr>
        <w:pStyle w:val="enumlev1"/>
      </w:pPr>
      <w:r w:rsidRPr="003E5FCA">
        <w:t>–</w:t>
      </w:r>
      <w:r w:rsidRPr="003E5FCA">
        <w:tab/>
      </w:r>
      <w:r w:rsidR="00D015DF" w:rsidRPr="003E5FCA">
        <w:t xml:space="preserve">How does </w:t>
      </w:r>
      <w:r w:rsidR="00585950" w:rsidRPr="003E5FCA">
        <w:t>t</w:t>
      </w:r>
      <w:r w:rsidR="00D015DF" w:rsidRPr="003E5FCA">
        <w:t>he</w:t>
      </w:r>
      <w:r w:rsidR="00585950" w:rsidRPr="003E5FCA">
        <w:t xml:space="preserve"> patient</w:t>
      </w:r>
      <w:r w:rsidR="00D015DF" w:rsidRPr="003E5FCA">
        <w:t xml:space="preserve"> feel whilst performing them and straight after that?</w:t>
      </w:r>
    </w:p>
    <w:p w14:paraId="68D477E9" w14:textId="331C5FD4" w:rsidR="00D015DF" w:rsidRPr="003E5FCA" w:rsidRDefault="00846213" w:rsidP="009175DF">
      <w:pPr>
        <w:pStyle w:val="enumlev1"/>
      </w:pPr>
      <w:r w:rsidRPr="003E5FCA">
        <w:t>–</w:t>
      </w:r>
      <w:r w:rsidRPr="003E5FCA">
        <w:tab/>
      </w:r>
      <w:r w:rsidR="00D015DF" w:rsidRPr="003E5FCA">
        <w:t>What exercises can</w:t>
      </w:r>
      <w:r w:rsidR="00CC188A" w:rsidRPr="003E5FCA">
        <w:t>no</w:t>
      </w:r>
      <w:r w:rsidR="00D015DF" w:rsidRPr="003E5FCA">
        <w:t>t be fully/partially performed?</w:t>
      </w:r>
    </w:p>
    <w:p w14:paraId="3A090986" w14:textId="017CE61F" w:rsidR="00D015DF" w:rsidRPr="003E5FCA" w:rsidRDefault="00D015DF" w:rsidP="00D015DF">
      <w:r w:rsidRPr="003E5FCA">
        <w:t xml:space="preserve">(Note that an </w:t>
      </w:r>
      <w:r w:rsidR="00A6139D" w:rsidRPr="003E5FCA">
        <w:t>"</w:t>
      </w:r>
      <w:r w:rsidRPr="003E5FCA">
        <w:t>action</w:t>
      </w:r>
      <w:r w:rsidR="00A6139D" w:rsidRPr="003E5FCA">
        <w:t>"</w:t>
      </w:r>
      <w:r w:rsidRPr="003E5FCA">
        <w:t xml:space="preserve"> (A) might be </w:t>
      </w:r>
      <w:r w:rsidR="00A6139D" w:rsidRPr="003E5FCA">
        <w:t>"</w:t>
      </w:r>
      <w:r w:rsidRPr="003E5FCA">
        <w:t>empty</w:t>
      </w:r>
      <w:r w:rsidR="00A6139D" w:rsidRPr="003E5FCA">
        <w:t>"</w:t>
      </w:r>
      <w:r w:rsidRPr="003E5FCA">
        <w:t xml:space="preserve"> for some sessions, or, for some other sessions, it can just serve a purpose of collecting a patient</w:t>
      </w:r>
      <w:r w:rsidR="00A6139D" w:rsidRPr="003E5FCA">
        <w:t>'</w:t>
      </w:r>
      <w:r w:rsidRPr="003E5FCA">
        <w:t>s health state (i.e. no significant exercise for some sessions).)</w:t>
      </w:r>
    </w:p>
    <w:p w14:paraId="07BF3865" w14:textId="7E1CC11E" w:rsidR="00D015DF" w:rsidRPr="003E5FCA" w:rsidRDefault="00D015DF" w:rsidP="00D015DF">
      <w:r w:rsidRPr="003E5FCA">
        <w:t>(Note that the feedback can be accumulated by both the patient and their clinician, if applicable.)</w:t>
      </w:r>
    </w:p>
    <w:p w14:paraId="4DE31E95" w14:textId="77777777" w:rsidR="00D015DF" w:rsidRPr="003E5FCA" w:rsidRDefault="00D015DF" w:rsidP="00D015DF">
      <w:r w:rsidRPr="003E5FCA">
        <w:t>What parts of that process can be performed by AI/ML algorithms and can be measured:</w:t>
      </w:r>
    </w:p>
    <w:p w14:paraId="1D191432" w14:textId="49F7664C" w:rsidR="00D015DF" w:rsidRPr="003E5FCA" w:rsidRDefault="00846213" w:rsidP="009175DF">
      <w:pPr>
        <w:pStyle w:val="enumlev1"/>
      </w:pPr>
      <w:r w:rsidRPr="003E5FCA">
        <w:t>–</w:t>
      </w:r>
      <w:r w:rsidRPr="003E5FCA">
        <w:tab/>
      </w:r>
      <w:r w:rsidR="00D015DF" w:rsidRPr="003E5FCA">
        <w:t>Predicting what exercises (A) are suggested by a clinician for a particular session, given a patient</w:t>
      </w:r>
      <w:r w:rsidR="00A6139D" w:rsidRPr="003E5FCA">
        <w:t>'</w:t>
      </w:r>
      <w:r w:rsidR="00D015DF" w:rsidRPr="003E5FCA">
        <w:t>s health state and all other data up to this point.</w:t>
      </w:r>
    </w:p>
    <w:p w14:paraId="66288260" w14:textId="75D00FB4" w:rsidR="00D015DF" w:rsidRPr="003E5FCA" w:rsidRDefault="00846213" w:rsidP="009175DF">
      <w:pPr>
        <w:pStyle w:val="enumlev1"/>
      </w:pPr>
      <w:r w:rsidRPr="003E5FCA">
        <w:t>–</w:t>
      </w:r>
      <w:r w:rsidRPr="003E5FCA">
        <w:tab/>
      </w:r>
      <w:r w:rsidR="00D015DF" w:rsidRPr="003E5FCA">
        <w:t>Predicting a patient</w:t>
      </w:r>
      <w:r w:rsidR="00A6139D" w:rsidRPr="003E5FCA">
        <w:t>'</w:t>
      </w:r>
      <w:r w:rsidR="00D015DF" w:rsidRPr="003E5FCA">
        <w:t>s feedback (F) for a session.</w:t>
      </w:r>
    </w:p>
    <w:p w14:paraId="3B1E9044" w14:textId="2389BACD" w:rsidR="00D015DF" w:rsidRPr="003E5FCA" w:rsidRDefault="00846213" w:rsidP="009175DF">
      <w:pPr>
        <w:pStyle w:val="enumlev1"/>
      </w:pPr>
      <w:r w:rsidRPr="003E5FCA">
        <w:t>–</w:t>
      </w:r>
      <w:r w:rsidRPr="003E5FCA">
        <w:tab/>
      </w:r>
      <w:r w:rsidR="00D015DF" w:rsidRPr="003E5FCA">
        <w:t xml:space="preserve">Predicting a need for an </w:t>
      </w:r>
      <w:r w:rsidR="00A6139D" w:rsidRPr="003E5FCA">
        <w:t>"</w:t>
      </w:r>
      <w:r w:rsidR="00D015DF" w:rsidRPr="003E5FCA">
        <w:t>exit</w:t>
      </w:r>
      <w:r w:rsidR="00A6139D" w:rsidRPr="003E5FCA">
        <w:t>"</w:t>
      </w:r>
      <w:r w:rsidR="00D015DF" w:rsidRPr="003E5FCA">
        <w:t xml:space="preserve"> for a session.</w:t>
      </w:r>
    </w:p>
    <w:p w14:paraId="1E91500E" w14:textId="314EC0DA" w:rsidR="00D015DF" w:rsidRPr="003E5FCA" w:rsidRDefault="009175DF" w:rsidP="00FD1C71">
      <w:pPr>
        <w:pStyle w:val="Heading1"/>
      </w:pPr>
      <w:bookmarkStart w:id="132" w:name="_Toc143506139"/>
      <w:bookmarkStart w:id="133" w:name="_Toc144231315"/>
      <w:bookmarkStart w:id="134" w:name="_Toc147262887"/>
      <w:bookmarkStart w:id="135" w:name="_Toc195262194"/>
      <w:bookmarkStart w:id="136" w:name="_Toc195262269"/>
      <w:r w:rsidRPr="003E5FCA">
        <w:t>7</w:t>
      </w:r>
      <w:r w:rsidRPr="003E5FCA">
        <w:tab/>
      </w:r>
      <w:r w:rsidR="00D015DF" w:rsidRPr="003E5FCA">
        <w:t>Ethical considerations</w:t>
      </w:r>
      <w:bookmarkEnd w:id="132"/>
      <w:bookmarkEnd w:id="133"/>
      <w:bookmarkEnd w:id="134"/>
      <w:bookmarkEnd w:id="135"/>
      <w:bookmarkEnd w:id="136"/>
      <w:r w:rsidR="00D015DF" w:rsidRPr="003E5FCA">
        <w:t xml:space="preserve"> </w:t>
      </w:r>
    </w:p>
    <w:p w14:paraId="47B8EA46" w14:textId="3549366D" w:rsidR="00D015DF" w:rsidRPr="003E5FCA" w:rsidRDefault="00D015DF" w:rsidP="004C47FF">
      <w:pPr>
        <w:pStyle w:val="Headingb"/>
      </w:pPr>
      <w:r w:rsidRPr="003E5FCA">
        <w:t xml:space="preserve">AI </w:t>
      </w:r>
      <w:r w:rsidR="008B4E4E" w:rsidRPr="003E5FCA">
        <w:t xml:space="preserve">is </w:t>
      </w:r>
      <w:r w:rsidRPr="003E5FCA">
        <w:t xml:space="preserve">considered in the following context </w:t>
      </w:r>
    </w:p>
    <w:p w14:paraId="1C005A52" w14:textId="58668298" w:rsidR="00D015DF" w:rsidRPr="003E5FCA" w:rsidRDefault="009175DF" w:rsidP="009175DF">
      <w:pPr>
        <w:pStyle w:val="enumlev1"/>
      </w:pPr>
      <w:r w:rsidRPr="003E5FCA">
        <w:tab/>
      </w:r>
      <w:r w:rsidR="00D015DF" w:rsidRPr="003E5FCA">
        <w:t>(1) diagnosis, (2) patient morbidity or mortality risk assessment, (3) disease outbreak prediction and surveillance, and (4) health policy and planning.</w:t>
      </w:r>
    </w:p>
    <w:p w14:paraId="5495BBED" w14:textId="54B9B529" w:rsidR="00D015DF" w:rsidRPr="003E5FCA" w:rsidRDefault="00D015DF" w:rsidP="004C47FF">
      <w:pPr>
        <w:pStyle w:val="Headingb"/>
      </w:pPr>
      <w:proofErr w:type="gramStart"/>
      <w:r w:rsidRPr="003E5FCA">
        <w:t>Overall</w:t>
      </w:r>
      <w:proofErr w:type="gramEnd"/>
      <w:r w:rsidRPr="003E5FCA">
        <w:t xml:space="preserve"> AI consideration</w:t>
      </w:r>
      <w:r w:rsidR="00BB554C" w:rsidRPr="003E5FCA">
        <w:t>s</w:t>
      </w:r>
      <w:r w:rsidRPr="003E5FCA">
        <w:t xml:space="preserve"> </w:t>
      </w:r>
      <w:proofErr w:type="gramStart"/>
      <w:r w:rsidRPr="003E5FCA">
        <w:t>includes</w:t>
      </w:r>
      <w:proofErr w:type="gramEnd"/>
    </w:p>
    <w:p w14:paraId="0F575F86" w14:textId="6F9E7550" w:rsidR="00D015DF" w:rsidRPr="003E5FCA" w:rsidRDefault="009175DF" w:rsidP="009175DF">
      <w:pPr>
        <w:pStyle w:val="enumlev1"/>
        <w:rPr>
          <w:color w:val="000000"/>
        </w:rPr>
      </w:pPr>
      <w:r w:rsidRPr="003E5FCA">
        <w:rPr>
          <w:color w:val="000000"/>
        </w:rPr>
        <w:tab/>
      </w:r>
      <w:r w:rsidR="00D015DF" w:rsidRPr="003E5FCA">
        <w:rPr>
          <w:color w:val="000000"/>
        </w:rPr>
        <w:t xml:space="preserve">(1) </w:t>
      </w:r>
      <w:r w:rsidR="00D015DF" w:rsidRPr="003E5FCA">
        <w:t>static</w:t>
      </w:r>
      <w:r w:rsidR="00D015DF" w:rsidRPr="003E5FCA">
        <w:rPr>
          <w:color w:val="000000"/>
        </w:rPr>
        <w:t xml:space="preserve"> (e.g.</w:t>
      </w:r>
      <w:r w:rsidR="00AC6E72" w:rsidRPr="003E5FCA">
        <w:rPr>
          <w:color w:val="000000"/>
        </w:rPr>
        <w:t>,</w:t>
      </w:r>
      <w:r w:rsidR="00D015DF" w:rsidRPr="003E5FCA">
        <w:rPr>
          <w:color w:val="000000"/>
        </w:rPr>
        <w:t xml:space="preserve"> machine learning) (2) AI continuous release cycle and (3) AI and </w:t>
      </w:r>
      <w:proofErr w:type="gramStart"/>
      <w:r w:rsidR="00D015DF" w:rsidRPr="003E5FCA">
        <w:rPr>
          <w:color w:val="000000"/>
        </w:rPr>
        <w:t>continuous-learning</w:t>
      </w:r>
      <w:proofErr w:type="gramEnd"/>
      <w:r w:rsidR="002014BC" w:rsidRPr="003E5FCA">
        <w:rPr>
          <w:color w:val="000000"/>
        </w:rPr>
        <w:t>.</w:t>
      </w:r>
      <w:r w:rsidR="00D015DF" w:rsidRPr="003E5FCA">
        <w:rPr>
          <w:color w:val="000000"/>
        </w:rPr>
        <w:t xml:space="preserve"> </w:t>
      </w:r>
    </w:p>
    <w:p w14:paraId="25F844CA" w14:textId="302988D8" w:rsidR="00D015DF" w:rsidRPr="003E5FCA" w:rsidRDefault="00D015DF" w:rsidP="004C47FF">
      <w:pPr>
        <w:pStyle w:val="Headingb"/>
      </w:pPr>
      <w:r w:rsidRPr="003E5FCA">
        <w:t xml:space="preserve">Patient </w:t>
      </w:r>
      <w:r w:rsidR="00DC0872" w:rsidRPr="003E5FCA">
        <w:t>c</w:t>
      </w:r>
      <w:r w:rsidRPr="003E5FCA">
        <w:t>onsiderations</w:t>
      </w:r>
    </w:p>
    <w:p w14:paraId="4073BA32" w14:textId="1ABB6E78"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Differential access to health care, especially in resource constrained settings with low HCP: population ratio (health inequalities driven by lack of access to technology) </w:t>
      </w:r>
    </w:p>
    <w:p w14:paraId="32BAEE93" w14:textId="3760E199"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AI may be tested on sub-populations and not validated / biased towards other populations</w:t>
      </w:r>
    </w:p>
    <w:p w14:paraId="485F5225" w14:textId="187ABAE7"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Increased access to specialist solutions in previously underserved areas </w:t>
      </w:r>
    </w:p>
    <w:p w14:paraId="0BDF3FFE" w14:textId="3D8E55B4"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Potential to disrupt the patient / physician relationship</w:t>
      </w:r>
    </w:p>
    <w:p w14:paraId="0EA6B1FE" w14:textId="0486AC58"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Cybersecurity, GDPR</w:t>
      </w:r>
    </w:p>
    <w:p w14:paraId="2C071206" w14:textId="3C5E30E6"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Cost </w:t>
      </w:r>
    </w:p>
    <w:p w14:paraId="264B453A" w14:textId="5C0163CA"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Informed consent and shared decision making (patient / HCP)</w:t>
      </w:r>
    </w:p>
    <w:p w14:paraId="30AB7BC4" w14:textId="374FE7C7" w:rsidR="00D015DF" w:rsidRPr="003E5FCA" w:rsidRDefault="00D015DF" w:rsidP="007A6CDF">
      <w:pPr>
        <w:pStyle w:val="Headingb"/>
        <w:keepLines/>
      </w:pPr>
      <w:r w:rsidRPr="003E5FCA">
        <w:lastRenderedPageBreak/>
        <w:t xml:space="preserve">Health </w:t>
      </w:r>
      <w:r w:rsidR="00DC0872" w:rsidRPr="003E5FCA">
        <w:t>c</w:t>
      </w:r>
      <w:r w:rsidRPr="003E5FCA">
        <w:t xml:space="preserve">are </w:t>
      </w:r>
      <w:r w:rsidR="00DC0872" w:rsidRPr="003E5FCA">
        <w:t>p</w:t>
      </w:r>
      <w:r w:rsidRPr="003E5FCA">
        <w:t xml:space="preserve">rofessional </w:t>
      </w:r>
      <w:r w:rsidR="00DC0872" w:rsidRPr="003E5FCA">
        <w:t>c</w:t>
      </w:r>
      <w:r w:rsidRPr="003E5FCA">
        <w:t>onsiderations</w:t>
      </w:r>
    </w:p>
    <w:p w14:paraId="3DB7E2CC" w14:textId="2BE06EA4" w:rsidR="00D015DF" w:rsidRPr="003E5FCA" w:rsidRDefault="00846213" w:rsidP="007A6CDF">
      <w:pPr>
        <w:pStyle w:val="enumlev1"/>
        <w:keepNext/>
        <w:keepLines/>
        <w:rPr>
          <w:color w:val="000000"/>
        </w:rPr>
      </w:pPr>
      <w:r w:rsidRPr="003E5FCA">
        <w:rPr>
          <w:color w:val="000000"/>
        </w:rPr>
        <w:t>–</w:t>
      </w:r>
      <w:r w:rsidRPr="003E5FCA">
        <w:rPr>
          <w:color w:val="000000"/>
        </w:rPr>
        <w:tab/>
      </w:r>
      <w:r w:rsidR="00D015DF" w:rsidRPr="003E5FCA">
        <w:rPr>
          <w:color w:val="000000"/>
        </w:rPr>
        <w:t>Potential to disrupt the patient /physician relationship</w:t>
      </w:r>
    </w:p>
    <w:p w14:paraId="528488B8" w14:textId="29CCAB9D"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Accountability and responsibility f</w:t>
      </w:r>
      <w:r w:rsidR="00FB5484" w:rsidRPr="003E5FCA">
        <w:rPr>
          <w:color w:val="000000"/>
        </w:rPr>
        <w:t>or</w:t>
      </w:r>
      <w:r w:rsidR="00D015DF" w:rsidRPr="003E5FCA">
        <w:rPr>
          <w:color w:val="000000"/>
        </w:rPr>
        <w:t xml:space="preserve"> decision making </w:t>
      </w:r>
    </w:p>
    <w:p w14:paraId="417DE82A" w14:textId="27DECF8A"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AI may be tested on sub-populations and not validated / biased towards other populations</w:t>
      </w:r>
    </w:p>
    <w:p w14:paraId="16406DA0" w14:textId="51A451B1"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Lack of buy</w:t>
      </w:r>
      <w:r w:rsidR="006A01A7" w:rsidRPr="003E5FCA">
        <w:rPr>
          <w:color w:val="000000"/>
        </w:rPr>
        <w:t>-</w:t>
      </w:r>
      <w:r w:rsidR="00D015DF" w:rsidRPr="003E5FCA">
        <w:rPr>
          <w:color w:val="000000"/>
        </w:rPr>
        <w:t>in and commercial considerations / conflicts of interest (e.g.</w:t>
      </w:r>
      <w:r w:rsidR="00944CAC" w:rsidRPr="003E5FCA">
        <w:rPr>
          <w:color w:val="000000"/>
        </w:rPr>
        <w:t>,</w:t>
      </w:r>
      <w:r w:rsidR="00D015DF" w:rsidRPr="003E5FCA">
        <w:rPr>
          <w:color w:val="000000"/>
        </w:rPr>
        <w:t xml:space="preserve"> loss of patient cohorts) </w:t>
      </w:r>
    </w:p>
    <w:p w14:paraId="40BA48D9" w14:textId="64209941"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Informed consent and shared decision making (patient / HCP)</w:t>
      </w:r>
    </w:p>
    <w:p w14:paraId="45898FBD" w14:textId="42904337" w:rsidR="00D015DF" w:rsidRPr="003E5FCA" w:rsidRDefault="00D015DF" w:rsidP="004C47FF">
      <w:pPr>
        <w:pStyle w:val="Headingb"/>
      </w:pPr>
      <w:r w:rsidRPr="003E5FCA">
        <w:t xml:space="preserve">Public </w:t>
      </w:r>
      <w:r w:rsidR="007F24DB" w:rsidRPr="003E5FCA">
        <w:t>h</w:t>
      </w:r>
      <w:r w:rsidRPr="003E5FCA">
        <w:t xml:space="preserve">ealth </w:t>
      </w:r>
      <w:r w:rsidR="003F6DB0" w:rsidRPr="003E5FCA">
        <w:t>and</w:t>
      </w:r>
      <w:r w:rsidRPr="003E5FCA">
        <w:t xml:space="preserve"> </w:t>
      </w:r>
      <w:r w:rsidR="007F24DB" w:rsidRPr="003E5FCA">
        <w:t>h</w:t>
      </w:r>
      <w:r w:rsidRPr="003E5FCA">
        <w:t xml:space="preserve">ealth </w:t>
      </w:r>
      <w:r w:rsidR="007F24DB" w:rsidRPr="003E5FCA">
        <w:t>s</w:t>
      </w:r>
      <w:r w:rsidRPr="003E5FCA">
        <w:t xml:space="preserve">ystem </w:t>
      </w:r>
      <w:r w:rsidR="00DF5152" w:rsidRPr="003E5FCA">
        <w:t>o</w:t>
      </w:r>
      <w:r w:rsidRPr="003E5FCA">
        <w:t xml:space="preserve">wner / </w:t>
      </w:r>
      <w:r w:rsidR="00DF5152" w:rsidRPr="003E5FCA">
        <w:t>h</w:t>
      </w:r>
      <w:r w:rsidRPr="003E5FCA">
        <w:t xml:space="preserve">ealth </w:t>
      </w:r>
      <w:r w:rsidR="00DF5152" w:rsidRPr="003E5FCA">
        <w:t>c</w:t>
      </w:r>
      <w:r w:rsidRPr="003E5FCA">
        <w:t xml:space="preserve">are </w:t>
      </w:r>
      <w:r w:rsidR="00DF5152" w:rsidRPr="003E5FCA">
        <w:t>p</w:t>
      </w:r>
      <w:r w:rsidRPr="003E5FCA">
        <w:t xml:space="preserve">rovider </w:t>
      </w:r>
      <w:r w:rsidR="00DF5152" w:rsidRPr="003E5FCA">
        <w:t>c</w:t>
      </w:r>
      <w:r w:rsidRPr="003E5FCA">
        <w:t xml:space="preserve">onsiderations </w:t>
      </w:r>
    </w:p>
    <w:p w14:paraId="495C1682" w14:textId="53970827"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Untested tools being implemented in an accelerated manner without appropriate validation </w:t>
      </w:r>
    </w:p>
    <w:p w14:paraId="6CD852B0" w14:textId="7875A064"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Including in terms of reducing jobs (if some jobs are partially/fully replaced by AI)</w:t>
      </w:r>
    </w:p>
    <w:p w14:paraId="41E9257F" w14:textId="01C833BE"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Potential </w:t>
      </w:r>
      <w:r w:rsidR="00E0067A" w:rsidRPr="003E5FCA">
        <w:rPr>
          <w:color w:val="000000"/>
        </w:rPr>
        <w:t>b</w:t>
      </w:r>
      <w:r w:rsidR="00D015DF" w:rsidRPr="003E5FCA">
        <w:rPr>
          <w:color w:val="000000"/>
        </w:rPr>
        <w:t>ias against some sub-populations</w:t>
      </w:r>
    </w:p>
    <w:p w14:paraId="285040D8" w14:textId="15232ED4"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Potential to increase health inequalities </w:t>
      </w:r>
    </w:p>
    <w:p w14:paraId="29D471CA" w14:textId="1A8C5846"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Potential lack of ethical review committee reviews of protocols used to develop or validate tools </w:t>
      </w:r>
    </w:p>
    <w:p w14:paraId="561E2B9F" w14:textId="30A3E4C6"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Accountability of decision making </w:t>
      </w:r>
    </w:p>
    <w:p w14:paraId="5E7C5969" w14:textId="60A18CD0"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Cross border considerations </w:t>
      </w:r>
    </w:p>
    <w:p w14:paraId="637F0B80" w14:textId="24E42D10"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Cost effective and cost benefit considerations, and potential conflict with financial incentives (e.g.</w:t>
      </w:r>
      <w:r w:rsidR="00A24CE8" w:rsidRPr="003E5FCA">
        <w:rPr>
          <w:color w:val="000000"/>
        </w:rPr>
        <w:t>,</w:t>
      </w:r>
      <w:r w:rsidR="00D015DF" w:rsidRPr="003E5FCA">
        <w:rPr>
          <w:color w:val="000000"/>
        </w:rPr>
        <w:t xml:space="preserve"> compared to standard of care) </w:t>
      </w:r>
    </w:p>
    <w:p w14:paraId="1BE91F18" w14:textId="5731867C" w:rsidR="00D015DF" w:rsidRPr="003E5FCA" w:rsidRDefault="00D015DF" w:rsidP="004C47FF">
      <w:pPr>
        <w:pStyle w:val="Headingb"/>
      </w:pPr>
      <w:r w:rsidRPr="003E5FCA">
        <w:t xml:space="preserve">Developer / </w:t>
      </w:r>
      <w:r w:rsidR="00635096" w:rsidRPr="003E5FCA">
        <w:t>o</w:t>
      </w:r>
      <w:r w:rsidRPr="003E5FCA">
        <w:t>wner</w:t>
      </w:r>
    </w:p>
    <w:p w14:paraId="595A9D48" w14:textId="32FCBCCF"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Continuous positive benefit / risk over the life of the AI tool </w:t>
      </w:r>
    </w:p>
    <w:p w14:paraId="0450AA87" w14:textId="11C44E4E"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Cybersecurity, GDPR considerations</w:t>
      </w:r>
    </w:p>
    <w:p w14:paraId="25AAA894" w14:textId="123B8E07" w:rsidR="00D015DF" w:rsidRPr="003E5FCA" w:rsidRDefault="00846213" w:rsidP="007A6CDF">
      <w:pPr>
        <w:pStyle w:val="enumlev1"/>
        <w:rPr>
          <w:color w:val="000000"/>
        </w:rPr>
      </w:pPr>
      <w:r w:rsidRPr="003E5FCA">
        <w:rPr>
          <w:color w:val="000000"/>
        </w:rPr>
        <w:t>–</w:t>
      </w:r>
      <w:r w:rsidRPr="003E5FCA">
        <w:rPr>
          <w:color w:val="000000"/>
        </w:rPr>
        <w:tab/>
      </w:r>
      <w:r w:rsidR="00D015DF" w:rsidRPr="003E5FCA">
        <w:rPr>
          <w:color w:val="000000"/>
        </w:rPr>
        <w:t xml:space="preserve">Management of all aspects of bias </w:t>
      </w:r>
    </w:p>
    <w:p w14:paraId="1F11FDB3" w14:textId="76482893" w:rsidR="00D015DF" w:rsidRPr="003E5FCA" w:rsidRDefault="00D015DF" w:rsidP="004C47FF">
      <w:pPr>
        <w:pStyle w:val="Headingb"/>
      </w:pPr>
      <w:r w:rsidRPr="003E5FCA">
        <w:t>Conclusion</w:t>
      </w:r>
    </w:p>
    <w:p w14:paraId="103E7DE4" w14:textId="49216099" w:rsidR="00D015DF" w:rsidRPr="003E5FCA" w:rsidRDefault="00D015DF" w:rsidP="00D015DF">
      <w:r w:rsidRPr="003E5FCA">
        <w:t xml:space="preserve">Global standards and guidelines are needed to inform the development and evaluate </w:t>
      </w:r>
      <w:r w:rsidR="0099724B" w:rsidRPr="003E5FCA">
        <w:t xml:space="preserve">the </w:t>
      </w:r>
      <w:r w:rsidRPr="003E5FCA">
        <w:t xml:space="preserve">performance of AI tools in </w:t>
      </w:r>
      <w:r w:rsidR="00204C6C" w:rsidRPr="003E5FCA">
        <w:t xml:space="preserve">the </w:t>
      </w:r>
      <w:r w:rsidRPr="003E5FCA">
        <w:t>health settings.</w:t>
      </w:r>
      <w:r w:rsidR="004233A5" w:rsidRPr="003E5FCA">
        <w:t xml:space="preserve"> </w:t>
      </w:r>
      <w:r w:rsidRPr="003E5FCA">
        <w:t>Potential ethical concerns require careful consideration in these settings.</w:t>
      </w:r>
      <w:r w:rsidR="004233A5" w:rsidRPr="003E5FCA">
        <w:t xml:space="preserve"> </w:t>
      </w:r>
      <w:r w:rsidRPr="003E5FCA">
        <w:t>Patient advisors must be engaged at an early stage to ensure ethical considerations are at the forefront of AI tool development.</w:t>
      </w:r>
    </w:p>
    <w:p w14:paraId="487060B4" w14:textId="2723A9FF" w:rsidR="00D015DF" w:rsidRPr="003E5FCA" w:rsidRDefault="00A12C00" w:rsidP="00FD1C71">
      <w:pPr>
        <w:pStyle w:val="Heading1"/>
      </w:pPr>
      <w:bookmarkStart w:id="137" w:name="_Toc143506140"/>
      <w:bookmarkStart w:id="138" w:name="_Toc144231316"/>
      <w:bookmarkStart w:id="139" w:name="_Toc147262888"/>
      <w:bookmarkStart w:id="140" w:name="_Toc195262195"/>
      <w:bookmarkStart w:id="141" w:name="_Toc195262270"/>
      <w:r w:rsidRPr="003E5FCA">
        <w:t>8</w:t>
      </w:r>
      <w:r w:rsidRPr="003E5FCA">
        <w:tab/>
      </w:r>
      <w:r w:rsidR="00D015DF" w:rsidRPr="003E5FCA">
        <w:t xml:space="preserve">Existing </w:t>
      </w:r>
      <w:proofErr w:type="gramStart"/>
      <w:r w:rsidR="00D015DF" w:rsidRPr="003E5FCA">
        <w:t>work</w:t>
      </w:r>
      <w:proofErr w:type="gramEnd"/>
      <w:r w:rsidR="00D015DF" w:rsidRPr="003E5FCA">
        <w:t xml:space="preserve"> on benchmarking</w:t>
      </w:r>
      <w:bookmarkEnd w:id="137"/>
      <w:bookmarkEnd w:id="138"/>
      <w:bookmarkEnd w:id="139"/>
      <w:bookmarkEnd w:id="140"/>
      <w:bookmarkEnd w:id="141"/>
    </w:p>
    <w:p w14:paraId="1A3AC12B" w14:textId="1EBE2DA6" w:rsidR="00D015DF" w:rsidRPr="003E5FCA" w:rsidRDefault="00D015DF" w:rsidP="00D015DF">
      <w:r w:rsidRPr="003E5FCA">
        <w:t xml:space="preserve">This section focuses on the existing benchmarking processes in the context of AI systems and </w:t>
      </w:r>
      <w:r w:rsidR="00D56BE0" w:rsidRPr="003E5FCA">
        <w:t>m</w:t>
      </w:r>
      <w:r w:rsidRPr="003E5FCA">
        <w:t xml:space="preserve">usculoskeletal </w:t>
      </w:r>
      <w:r w:rsidR="00D56BE0" w:rsidRPr="003E5FCA">
        <w:t>m</w:t>
      </w:r>
      <w:r w:rsidRPr="003E5FCA">
        <w:t>edicine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186C1978" w14:textId="08FD194F" w:rsidR="00D015DF" w:rsidRPr="003E5FCA" w:rsidRDefault="00A12C00" w:rsidP="004C47FF">
      <w:pPr>
        <w:pStyle w:val="Heading2"/>
      </w:pPr>
      <w:bookmarkStart w:id="142" w:name="_Toc143506141"/>
      <w:bookmarkStart w:id="143" w:name="_Toc144231317"/>
      <w:bookmarkStart w:id="144" w:name="_Toc147262889"/>
      <w:bookmarkStart w:id="145" w:name="_Toc195262196"/>
      <w:bookmarkStart w:id="146" w:name="_Toc195262271"/>
      <w:r w:rsidRPr="003E5FCA">
        <w:t>8.1</w:t>
      </w:r>
      <w:r w:rsidRPr="003E5FCA">
        <w:tab/>
      </w:r>
      <w:r w:rsidR="00D015DF" w:rsidRPr="003E5FCA">
        <w:t>Publications on benchmarking systems</w:t>
      </w:r>
      <w:bookmarkEnd w:id="142"/>
      <w:bookmarkEnd w:id="143"/>
      <w:bookmarkEnd w:id="144"/>
      <w:bookmarkEnd w:id="145"/>
      <w:bookmarkEnd w:id="146"/>
    </w:p>
    <w:p w14:paraId="0619D981" w14:textId="5C449BC6" w:rsidR="00D015DF" w:rsidRPr="003E5FCA" w:rsidRDefault="00D015DF" w:rsidP="00D015DF">
      <w:r w:rsidRPr="003E5FCA">
        <w:t xml:space="preserve">While a representative, comprehensive comparable benchmarking for AI systems for MSK </w:t>
      </w:r>
      <w:r w:rsidR="001E058F" w:rsidRPr="003E5FCA">
        <w:t>m</w:t>
      </w:r>
      <w:r w:rsidRPr="003E5FCA">
        <w:t xml:space="preserve">edicine does not yet exist, to the best of our knowledge, some work has been done in the scientific community assessing the performance of such systems. This section summarizes insights from the most relevant publications on this topic. It covers parts of the deliverable </w:t>
      </w:r>
      <w:hyperlink r:id="rId84" w:history="1">
        <w:r w:rsidR="0070132C" w:rsidRPr="003E5FCA">
          <w:rPr>
            <w:rStyle w:val="Hyperlink"/>
          </w:rPr>
          <w:t>DEL7</w:t>
        </w:r>
      </w:hyperlink>
      <w:r w:rsidRPr="003E5FCA">
        <w:t xml:space="preserve"> </w:t>
      </w:r>
      <w:r w:rsidR="00A6139D" w:rsidRPr="003E5FCA">
        <w:rPr>
          <w:iCs/>
        </w:rPr>
        <w:t>"</w:t>
      </w:r>
      <w:r w:rsidRPr="003E5FCA">
        <w:rPr>
          <w:i/>
        </w:rPr>
        <w:t>AI for health evaluation considerations</w:t>
      </w:r>
      <w:r w:rsidR="009366E7" w:rsidRPr="003E5FCA">
        <w:rPr>
          <w:iCs/>
        </w:rPr>
        <w:t>"</w:t>
      </w:r>
      <w:r w:rsidRPr="003E5FCA">
        <w:rPr>
          <w:i/>
        </w:rPr>
        <w:t xml:space="preserve">, </w:t>
      </w:r>
      <w:hyperlink r:id="rId85">
        <w:r w:rsidR="0070132C" w:rsidRPr="003E5FCA">
          <w:rPr>
            <w:color w:val="0000FF"/>
            <w:u w:val="single"/>
          </w:rPr>
          <w:t>DEL7.</w:t>
        </w:r>
        <w:r w:rsidRPr="003E5FCA">
          <w:rPr>
            <w:color w:val="0000FF"/>
            <w:u w:val="single"/>
          </w:rPr>
          <w:t>1</w:t>
        </w:r>
      </w:hyperlink>
      <w:r w:rsidRPr="003E5FCA">
        <w:t xml:space="preserve"> </w:t>
      </w:r>
      <w:r w:rsidR="00A6139D" w:rsidRPr="003E5FCA">
        <w:rPr>
          <w:iCs/>
        </w:rPr>
        <w:t>"</w:t>
      </w:r>
      <w:r w:rsidRPr="003E5FCA">
        <w:rPr>
          <w:i/>
        </w:rPr>
        <w:t>AI4H evaluation process description</w:t>
      </w:r>
      <w:r w:rsidR="009366E7" w:rsidRPr="003E5FCA">
        <w:rPr>
          <w:i/>
        </w:rPr>
        <w:t xml:space="preserve"> </w:t>
      </w:r>
      <w:r w:rsidR="000616C0" w:rsidRPr="003E5FCA">
        <w:rPr>
          <w:iCs/>
        </w:rPr>
        <w:t>(not published)</w:t>
      </w:r>
      <w:r w:rsidR="009366E7" w:rsidRPr="003E5FCA">
        <w:rPr>
          <w:iCs/>
        </w:rPr>
        <w:t>"</w:t>
      </w:r>
      <w:r w:rsidRPr="003E5FCA">
        <w:rPr>
          <w:iCs/>
        </w:rPr>
        <w:t>,</w:t>
      </w:r>
      <w:r w:rsidR="000616C0" w:rsidRPr="003E5FCA">
        <w:rPr>
          <w:i/>
        </w:rPr>
        <w:t xml:space="preserve"> </w:t>
      </w:r>
      <w:hyperlink r:id="rId86">
        <w:r w:rsidR="0070132C" w:rsidRPr="003E5FCA">
          <w:rPr>
            <w:rFonts w:ascii="Times" w:eastAsia="Times" w:hAnsi="Times" w:cs="Times"/>
            <w:color w:val="0000FF"/>
            <w:u w:val="single"/>
          </w:rPr>
          <w:t>DEL7.</w:t>
        </w:r>
        <w:r w:rsidRPr="003E5FCA">
          <w:rPr>
            <w:rFonts w:ascii="Times" w:eastAsia="Times" w:hAnsi="Times" w:cs="Times"/>
            <w:color w:val="0000FF"/>
            <w:u w:val="single"/>
          </w:rPr>
          <w:t>2</w:t>
        </w:r>
      </w:hyperlink>
      <w:r w:rsidRPr="003E5FCA">
        <w:rPr>
          <w:i/>
        </w:rPr>
        <w:t xml:space="preserve"> </w:t>
      </w:r>
      <w:r w:rsidR="00A6139D" w:rsidRPr="003E5FCA">
        <w:rPr>
          <w:iCs/>
        </w:rPr>
        <w:t>"</w:t>
      </w:r>
      <w:r w:rsidRPr="003E5FCA">
        <w:rPr>
          <w:i/>
        </w:rPr>
        <w:t>AI technical test specification</w:t>
      </w:r>
      <w:r w:rsidR="009366E7" w:rsidRPr="003E5FCA">
        <w:rPr>
          <w:iCs/>
        </w:rPr>
        <w:t>"</w:t>
      </w:r>
      <w:r w:rsidRPr="003E5FCA">
        <w:t xml:space="preserve">, </w:t>
      </w:r>
      <w:hyperlink r:id="rId87">
        <w:r w:rsidR="0070132C" w:rsidRPr="003E5FCA">
          <w:rPr>
            <w:color w:val="0000FF"/>
            <w:u w:val="single"/>
          </w:rPr>
          <w:t>DEL7.</w:t>
        </w:r>
        <w:r w:rsidRPr="003E5FCA">
          <w:rPr>
            <w:color w:val="0000FF"/>
            <w:u w:val="single"/>
          </w:rPr>
          <w:t>3</w:t>
        </w:r>
      </w:hyperlink>
      <w:r w:rsidRPr="003E5FCA">
        <w:t xml:space="preserve"> </w:t>
      </w:r>
      <w:r w:rsidR="00A6139D" w:rsidRPr="003E5FCA">
        <w:rPr>
          <w:iCs/>
        </w:rPr>
        <w:t>"</w:t>
      </w:r>
      <w:r w:rsidRPr="003E5FCA">
        <w:rPr>
          <w:i/>
        </w:rPr>
        <w:t>Data and artificial intelligence assessment methods (DAISAM)</w:t>
      </w:r>
      <w:r w:rsidR="009366E7" w:rsidRPr="003E5FCA">
        <w:rPr>
          <w:iCs/>
        </w:rPr>
        <w:t>"</w:t>
      </w:r>
      <w:r w:rsidRPr="003E5FCA">
        <w:rPr>
          <w:iCs/>
        </w:rPr>
        <w:t xml:space="preserve">, </w:t>
      </w:r>
      <w:r w:rsidRPr="003E5FCA">
        <w:t xml:space="preserve">and </w:t>
      </w:r>
      <w:hyperlink r:id="rId88">
        <w:r w:rsidR="0070132C" w:rsidRPr="003E5FCA">
          <w:rPr>
            <w:color w:val="0000FF"/>
            <w:u w:val="single"/>
          </w:rPr>
          <w:t>DEL7.</w:t>
        </w:r>
        <w:r w:rsidRPr="003E5FCA">
          <w:rPr>
            <w:color w:val="0000FF"/>
            <w:u w:val="single"/>
          </w:rPr>
          <w:t>4</w:t>
        </w:r>
      </w:hyperlink>
      <w:r w:rsidRPr="003E5FCA">
        <w:t xml:space="preserve"> </w:t>
      </w:r>
      <w:r w:rsidR="00A6139D" w:rsidRPr="003E5FCA">
        <w:rPr>
          <w:iCs/>
        </w:rPr>
        <w:t>"</w:t>
      </w:r>
      <w:r w:rsidRPr="003E5FCA">
        <w:rPr>
          <w:i/>
        </w:rPr>
        <w:t xml:space="preserve">Clinical </w:t>
      </w:r>
      <w:r w:rsidR="006C5C5E" w:rsidRPr="003E5FCA">
        <w:rPr>
          <w:i/>
        </w:rPr>
        <w:t>e</w:t>
      </w:r>
      <w:r w:rsidRPr="003E5FCA">
        <w:rPr>
          <w:i/>
        </w:rPr>
        <w:t>valuation of AI for health</w:t>
      </w:r>
      <w:r w:rsidR="00A6139D" w:rsidRPr="003E5FCA">
        <w:rPr>
          <w:iCs/>
        </w:rPr>
        <w:t>"</w:t>
      </w:r>
      <w:r w:rsidRPr="003E5FCA">
        <w:t>.</w:t>
      </w:r>
    </w:p>
    <w:p w14:paraId="28B9D33A" w14:textId="238FC417" w:rsidR="00D015DF" w:rsidRPr="003E5FCA" w:rsidRDefault="00A12C00" w:rsidP="004C47FF">
      <w:pPr>
        <w:pStyle w:val="Heading2"/>
      </w:pPr>
      <w:bookmarkStart w:id="147" w:name="_Toc143506142"/>
      <w:bookmarkStart w:id="148" w:name="_Toc144231318"/>
      <w:bookmarkStart w:id="149" w:name="_Toc147262890"/>
      <w:bookmarkStart w:id="150" w:name="_Toc195262197"/>
      <w:bookmarkStart w:id="151" w:name="_Toc195262272"/>
      <w:r w:rsidRPr="003E5FCA">
        <w:lastRenderedPageBreak/>
        <w:t>8.2</w:t>
      </w:r>
      <w:r w:rsidRPr="003E5FCA">
        <w:tab/>
      </w:r>
      <w:r w:rsidR="00D015DF" w:rsidRPr="003E5FCA">
        <w:t>Benchmarking by AI developers</w:t>
      </w:r>
      <w:bookmarkEnd w:id="147"/>
      <w:bookmarkEnd w:id="148"/>
      <w:bookmarkEnd w:id="149"/>
      <w:bookmarkEnd w:id="150"/>
      <w:bookmarkEnd w:id="151"/>
    </w:p>
    <w:p w14:paraId="7BE915BC" w14:textId="02D8B8DB" w:rsidR="00D015DF" w:rsidRPr="003E5FCA" w:rsidRDefault="00D015DF" w:rsidP="00D015DF">
      <w:r w:rsidRPr="003E5FCA">
        <w:t xml:space="preserve">All developers of AI solutions for MSK </w:t>
      </w:r>
      <w:r w:rsidR="00A52B05" w:rsidRPr="003E5FCA">
        <w:t>m</w:t>
      </w:r>
      <w:r w:rsidRPr="003E5FCA">
        <w:t>edicine implemented internal benchmarking systems for assessing the performance. This section will outline the insights and learnings from this work of relevance for benchmarking in this topic group.</w:t>
      </w:r>
    </w:p>
    <w:p w14:paraId="37F3B9F2" w14:textId="70A0DB10" w:rsidR="00D015DF" w:rsidRPr="003E5FCA" w:rsidRDefault="00A12C00" w:rsidP="004C47FF">
      <w:pPr>
        <w:pStyle w:val="Heading2"/>
      </w:pPr>
      <w:bookmarkStart w:id="152" w:name="_Toc143506143"/>
      <w:bookmarkStart w:id="153" w:name="_Toc144231319"/>
      <w:bookmarkStart w:id="154" w:name="_Toc147262891"/>
      <w:bookmarkStart w:id="155" w:name="_Toc195262198"/>
      <w:bookmarkStart w:id="156" w:name="_Toc195262273"/>
      <w:r w:rsidRPr="003E5FCA">
        <w:t>8.3</w:t>
      </w:r>
      <w:r w:rsidRPr="003E5FCA">
        <w:tab/>
      </w:r>
      <w:r w:rsidR="00D015DF" w:rsidRPr="003E5FCA">
        <w:t>Relevant existing benchmarking frameworks</w:t>
      </w:r>
      <w:bookmarkEnd w:id="152"/>
      <w:bookmarkEnd w:id="153"/>
      <w:bookmarkEnd w:id="154"/>
      <w:bookmarkEnd w:id="155"/>
      <w:bookmarkEnd w:id="156"/>
    </w:p>
    <w:p w14:paraId="1C313B14" w14:textId="2D021613" w:rsidR="00D015DF" w:rsidRPr="003E5FCA" w:rsidRDefault="00D015DF" w:rsidP="00D015DF">
      <w:r w:rsidRPr="003E5FCA">
        <w:t xml:space="preserve">Triggered by the hype around AI, recent years have seen the development of a variety of benchmarking platforms where AI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89">
        <w:r w:rsidR="0070132C" w:rsidRPr="003E5FCA">
          <w:rPr>
            <w:color w:val="0000FF"/>
            <w:u w:val="single"/>
          </w:rPr>
          <w:t>DEL7.</w:t>
        </w:r>
        <w:r w:rsidRPr="003E5FCA">
          <w:rPr>
            <w:color w:val="0000FF"/>
            <w:u w:val="single"/>
          </w:rPr>
          <w:t>5</w:t>
        </w:r>
      </w:hyperlink>
      <w:r w:rsidRPr="003E5FCA">
        <w:t xml:space="preserve"> </w:t>
      </w:r>
      <w:r w:rsidR="00A6139D" w:rsidRPr="003E5FCA">
        <w:rPr>
          <w:iCs/>
        </w:rPr>
        <w:t>"</w:t>
      </w:r>
      <w:r w:rsidRPr="003E5FCA">
        <w:rPr>
          <w:i/>
        </w:rPr>
        <w:t>FG-AI4H assessment platform</w:t>
      </w:r>
      <w:r w:rsidR="00A6139D" w:rsidRPr="003E5FCA">
        <w:rPr>
          <w:iCs/>
        </w:rPr>
        <w:t>"</w:t>
      </w:r>
      <w:r w:rsidRPr="003E5FCA">
        <w:t xml:space="preserve"> (the</w:t>
      </w:r>
      <w:r w:rsidR="00126C80" w:rsidRPr="003E5FCA">
        <w:t> </w:t>
      </w:r>
      <w:r w:rsidRPr="003E5FCA">
        <w:t>deliverable explores options for implementing an assessment platform that can be used to evaluate AI for health for the different topic groups).</w:t>
      </w:r>
    </w:p>
    <w:p w14:paraId="27B430A7" w14:textId="42E5B08F" w:rsidR="00D015DF" w:rsidRPr="003E5FCA" w:rsidRDefault="00A12C00" w:rsidP="00FD1C71">
      <w:pPr>
        <w:pStyle w:val="Heading1"/>
      </w:pPr>
      <w:bookmarkStart w:id="157" w:name="_Toc143506144"/>
      <w:bookmarkStart w:id="158" w:name="_Toc144231320"/>
      <w:bookmarkStart w:id="159" w:name="_Toc147262892"/>
      <w:bookmarkStart w:id="160" w:name="_Toc195262199"/>
      <w:bookmarkStart w:id="161" w:name="_Toc195262274"/>
      <w:r w:rsidRPr="003E5FCA">
        <w:t>9</w:t>
      </w:r>
      <w:r w:rsidRPr="003E5FCA">
        <w:tab/>
      </w:r>
      <w:r w:rsidR="00D015DF" w:rsidRPr="003E5FCA">
        <w:t>Benchmarking by the topic group</w:t>
      </w:r>
      <w:bookmarkEnd w:id="157"/>
      <w:bookmarkEnd w:id="158"/>
      <w:bookmarkEnd w:id="159"/>
      <w:bookmarkEnd w:id="160"/>
      <w:bookmarkEnd w:id="161"/>
    </w:p>
    <w:p w14:paraId="46BB4DF6" w14:textId="4221DF40" w:rsidR="00D015DF" w:rsidRPr="003E5FCA" w:rsidRDefault="00D015DF" w:rsidP="00D015DF">
      <w:r w:rsidRPr="003E5FCA">
        <w:t xml:space="preserve">This section describes technical and operational details regarding the benchmarking process for the MSK </w:t>
      </w:r>
      <w:r w:rsidR="006D775D" w:rsidRPr="003E5FCA">
        <w:t>m</w:t>
      </w:r>
      <w:r w:rsidRPr="003E5FCA">
        <w:t xml:space="preserve">edicine AI tasks including subsections for each version of the benchmarking that is iteratively improved over time. </w:t>
      </w:r>
    </w:p>
    <w:p w14:paraId="45BD793E" w14:textId="77777777" w:rsidR="008C0C54" w:rsidRPr="003D1E4F" w:rsidRDefault="008C0C54" w:rsidP="008C0C54">
      <w:r w:rsidRPr="003D1E4F">
        <w:t>It reflects the considerations of various deliverables:</w:t>
      </w:r>
      <w:r>
        <w:rPr>
          <w:rFonts w:hint="eastAsia"/>
          <w:lang w:eastAsia="zh-CN"/>
        </w:rPr>
        <w:t xml:space="preserve"> </w:t>
      </w:r>
      <w:hyperlink r:id="rId90">
        <w:r w:rsidRPr="007579C1">
          <w:rPr>
            <w:color w:val="0000FF"/>
            <w:u w:val="single"/>
          </w:rPr>
          <w:t>DEL5</w:t>
        </w:r>
      </w:hyperlink>
      <w:r w:rsidRPr="003D1E4F">
        <w:t xml:space="preserve"> </w:t>
      </w:r>
      <w:r>
        <w:rPr>
          <w:i/>
        </w:rPr>
        <w:t>"</w:t>
      </w:r>
      <w:r w:rsidRPr="003D1E4F">
        <w:rPr>
          <w:i/>
        </w:rPr>
        <w:t>Data specification</w:t>
      </w:r>
      <w:r>
        <w:rPr>
          <w:i/>
        </w:rPr>
        <w:t>"</w:t>
      </w:r>
      <w:r w:rsidRPr="003D1E4F">
        <w:rPr>
          <w:i/>
        </w:rPr>
        <w:t xml:space="preserve"> </w:t>
      </w:r>
      <w:r w:rsidRPr="003D1E4F">
        <w:t>(introduction to deliverables 5.1-5.6),</w:t>
      </w:r>
      <w:hyperlink r:id="rId91">
        <w:r w:rsidRPr="003D1E4F">
          <w:t xml:space="preserve"> </w:t>
        </w:r>
      </w:hyperlink>
      <w:hyperlink r:id="rId92">
        <w:r w:rsidRPr="007579C1">
          <w:rPr>
            <w:color w:val="0000FF"/>
            <w:u w:val="single"/>
          </w:rPr>
          <w:t>DEL5.1</w:t>
        </w:r>
      </w:hyperlink>
      <w:r>
        <w:rPr>
          <w:i/>
        </w:rPr>
        <w:t>"</w:t>
      </w:r>
      <w:r w:rsidRPr="003D1E4F">
        <w:rPr>
          <w:i/>
        </w:rPr>
        <w:t>Data requirements</w:t>
      </w:r>
      <w:r>
        <w:rPr>
          <w:i/>
        </w:rPr>
        <w:t>"</w:t>
      </w:r>
      <w:r w:rsidRPr="003D1E4F">
        <w:t xml:space="preserve"> (which lists acceptance criteria for data submitted to FG-AI4H and states the governing principles and rules),</w:t>
      </w:r>
      <w:hyperlink r:id="rId93">
        <w:r w:rsidRPr="003D1E4F">
          <w:t xml:space="preserve"> </w:t>
        </w:r>
      </w:hyperlink>
      <w:hyperlink r:id="rId94">
        <w:r w:rsidRPr="007579C1">
          <w:rPr>
            <w:color w:val="0000FF"/>
            <w:u w:val="single"/>
          </w:rPr>
          <w:t>DEL5.2</w:t>
        </w:r>
      </w:hyperlink>
      <w:r w:rsidRPr="003D1E4F">
        <w:t xml:space="preserve"> </w:t>
      </w:r>
      <w:r>
        <w:rPr>
          <w:i/>
        </w:rPr>
        <w:t>"</w:t>
      </w:r>
      <w:r w:rsidRPr="003D1E4F">
        <w:rPr>
          <w:i/>
        </w:rPr>
        <w:t>Data acquisition</w:t>
      </w:r>
      <w:r>
        <w:rPr>
          <w:i/>
        </w:rPr>
        <w:t>"</w:t>
      </w:r>
      <w:r w:rsidRPr="003D1E4F">
        <w:t>,</w:t>
      </w:r>
      <w:hyperlink r:id="rId95">
        <w:r w:rsidRPr="003D1E4F">
          <w:t xml:space="preserve"> </w:t>
        </w:r>
      </w:hyperlink>
      <w:hyperlink r:id="rId96">
        <w:r w:rsidRPr="007579C1">
          <w:rPr>
            <w:color w:val="0000FF"/>
            <w:u w:val="single"/>
          </w:rPr>
          <w:t>DEL5.3</w:t>
        </w:r>
      </w:hyperlink>
      <w:r w:rsidRPr="003D1E4F">
        <w:rPr>
          <w:i/>
        </w:rPr>
        <w:t xml:space="preserve"> </w:t>
      </w:r>
      <w:r>
        <w:rPr>
          <w:i/>
        </w:rPr>
        <w:t>"</w:t>
      </w:r>
      <w:r w:rsidRPr="003D1E4F">
        <w:rPr>
          <w:i/>
        </w:rPr>
        <w:t>Data annotation specification</w:t>
      </w:r>
      <w:r>
        <w:rPr>
          <w:i/>
        </w:rPr>
        <w:t>"</w:t>
      </w:r>
      <w:r w:rsidRPr="003D1E4F">
        <w:t>,</w:t>
      </w:r>
      <w:hyperlink r:id="rId97">
        <w:r w:rsidRPr="003D1E4F">
          <w:t xml:space="preserve"> </w:t>
        </w:r>
      </w:hyperlink>
      <w:hyperlink r:id="rId98">
        <w:r w:rsidRPr="007579C1">
          <w:rPr>
            <w:color w:val="0000FF"/>
            <w:u w:val="single"/>
          </w:rPr>
          <w:t>DEL5.4</w:t>
        </w:r>
      </w:hyperlink>
      <w:r w:rsidRPr="003D1E4F">
        <w:rPr>
          <w:i/>
        </w:rPr>
        <w:t xml:space="preserve"> </w:t>
      </w:r>
      <w:r>
        <w:rPr>
          <w:i/>
        </w:rPr>
        <w:t>"</w:t>
      </w:r>
      <w:r w:rsidRPr="003D1E4F">
        <w:rPr>
          <w:i/>
        </w:rPr>
        <w:t>Training and test data specification</w:t>
      </w:r>
      <w:r>
        <w:rPr>
          <w:i/>
        </w:rPr>
        <w:t>"</w:t>
      </w:r>
      <w:r w:rsidRPr="003D1E4F">
        <w:rPr>
          <w:i/>
        </w:rPr>
        <w:t xml:space="preserve"> </w:t>
      </w:r>
      <w:r w:rsidRPr="003D1E4F">
        <w:t>(which provides a systematic way of preparing technical requirement specifications for datasets used in training and testing of AI models),</w:t>
      </w:r>
      <w:hyperlink r:id="rId99">
        <w:r w:rsidRPr="003D1E4F">
          <w:t xml:space="preserve"> </w:t>
        </w:r>
      </w:hyperlink>
      <w:hyperlink r:id="rId100">
        <w:r w:rsidRPr="007579C1">
          <w:rPr>
            <w:color w:val="0000FF"/>
            <w:u w:val="single"/>
          </w:rPr>
          <w:t>DEL5.5</w:t>
        </w:r>
      </w:hyperlink>
      <w:r w:rsidRPr="003D1E4F">
        <w:rPr>
          <w:i/>
        </w:rPr>
        <w:t xml:space="preserve"> </w:t>
      </w:r>
      <w:r>
        <w:rPr>
          <w:i/>
        </w:rPr>
        <w:t>"</w:t>
      </w:r>
      <w:r w:rsidRPr="003D1E4F">
        <w:rPr>
          <w:i/>
        </w:rPr>
        <w:t>Data handling</w:t>
      </w:r>
      <w:r>
        <w:rPr>
          <w:i/>
        </w:rPr>
        <w:t>"</w:t>
      </w:r>
      <w:r w:rsidRPr="003D1E4F">
        <w:rPr>
          <w:i/>
        </w:rPr>
        <w:t xml:space="preserve"> </w:t>
      </w:r>
      <w:r w:rsidRPr="003D1E4F">
        <w:t>(which outlines how data will be handled once it has been accepted),</w:t>
      </w:r>
      <w:hyperlink r:id="rId101">
        <w:r w:rsidRPr="003D1E4F">
          <w:t xml:space="preserve"> </w:t>
        </w:r>
      </w:hyperlink>
      <w:hyperlink r:id="rId102">
        <w:r w:rsidRPr="007579C1">
          <w:rPr>
            <w:color w:val="0000FF"/>
            <w:u w:val="single"/>
          </w:rPr>
          <w:t>DEL5.6</w:t>
        </w:r>
      </w:hyperlink>
      <w:r w:rsidRPr="003D1E4F">
        <w:rPr>
          <w:i/>
        </w:rPr>
        <w:t xml:space="preserve"> </w:t>
      </w:r>
      <w:r>
        <w:rPr>
          <w:i/>
        </w:rPr>
        <w:t>"</w:t>
      </w:r>
      <w:r w:rsidRPr="003D1E4F">
        <w:rPr>
          <w:i/>
        </w:rPr>
        <w:t>Data sharing practices</w:t>
      </w:r>
      <w:r>
        <w:rPr>
          <w:i/>
        </w:rPr>
        <w:t>"</w:t>
      </w:r>
      <w:r w:rsidRPr="003D1E4F">
        <w:t xml:space="preserve"> (which provides an overview of the existing best practices for sharing health-related data based on distributed and federated environments, including the requirement to enable secure data sharing and addressing issues of data governance),</w:t>
      </w:r>
      <w:hyperlink r:id="rId103">
        <w:r w:rsidRPr="003D1E4F">
          <w:t xml:space="preserve"> </w:t>
        </w:r>
      </w:hyperlink>
      <w:hyperlink r:id="rId104">
        <w:r w:rsidRPr="00B378C2">
          <w:rPr>
            <w:color w:val="0000FF"/>
            <w:u w:val="single"/>
          </w:rPr>
          <w:t>DEL6</w:t>
        </w:r>
      </w:hyperlink>
      <w:r w:rsidRPr="003D1E4F">
        <w:t xml:space="preserve"> </w:t>
      </w:r>
      <w:r>
        <w:rPr>
          <w:i/>
        </w:rPr>
        <w:t>"</w:t>
      </w:r>
      <w:r w:rsidRPr="003D1E4F">
        <w:rPr>
          <w:i/>
        </w:rPr>
        <w:t>AI training best practices specification</w:t>
      </w:r>
      <w:r>
        <w:rPr>
          <w:i/>
        </w:rPr>
        <w:t>"</w:t>
      </w:r>
      <w:r w:rsidRPr="003D1E4F">
        <w:t xml:space="preserve"> (which reviews best practices for proper AI model training and guidelines for model reporting),</w:t>
      </w:r>
      <w:hyperlink r:id="rId105">
        <w:r w:rsidRPr="003D1E4F">
          <w:t xml:space="preserve"> </w:t>
        </w:r>
      </w:hyperlink>
      <w:hyperlink r:id="rId106">
        <w:r w:rsidRPr="007579C1">
          <w:rPr>
            <w:color w:val="0000FF"/>
            <w:u w:val="single"/>
          </w:rPr>
          <w:t>DEL7</w:t>
        </w:r>
      </w:hyperlink>
      <w:r>
        <w:t xml:space="preserve"> </w:t>
      </w:r>
      <w:r>
        <w:rPr>
          <w:i/>
        </w:rPr>
        <w:t>"</w:t>
      </w:r>
      <w:r w:rsidRPr="003D1E4F">
        <w:rPr>
          <w:i/>
        </w:rPr>
        <w:t>AI for health evaluation considerations</w:t>
      </w:r>
      <w:r>
        <w:rPr>
          <w:i/>
        </w:rPr>
        <w:t>"</w:t>
      </w:r>
      <w:r w:rsidRPr="003D1E4F">
        <w:rPr>
          <w:i/>
        </w:rPr>
        <w:t xml:space="preserve"> </w:t>
      </w:r>
      <w:r w:rsidRPr="003D1E4F">
        <w:t>(which discusses the validation and evaluation of AI for health models, and considers requirements for a benchmarking platform),</w:t>
      </w:r>
      <w:hyperlink r:id="rId107">
        <w:r w:rsidRPr="003D1E4F">
          <w:t xml:space="preserve"> </w:t>
        </w:r>
      </w:hyperlink>
      <w:hyperlink r:id="rId108">
        <w:r w:rsidRPr="00B378C2">
          <w:rPr>
            <w:color w:val="0000FF"/>
            <w:u w:val="single"/>
          </w:rPr>
          <w:t>DEL7.1</w:t>
        </w:r>
      </w:hyperlink>
      <w:r w:rsidRPr="003D1E4F">
        <w:t xml:space="preserve"> </w:t>
      </w:r>
      <w:r>
        <w:rPr>
          <w:i/>
        </w:rPr>
        <w:t>"</w:t>
      </w:r>
      <w:r w:rsidRPr="003D1E4F">
        <w:rPr>
          <w:i/>
        </w:rPr>
        <w:t>AI4H evaluation process description</w:t>
      </w:r>
      <w:r>
        <w:rPr>
          <w:i/>
        </w:rPr>
        <w:t>"</w:t>
      </w:r>
      <w:r w:rsidRPr="003D1E4F">
        <w:t xml:space="preserve"> (which provides an overview of the state of the art of AI evaluation principles and methods and serves as an initiator for the evaluation process of AI for health),</w:t>
      </w:r>
      <w:hyperlink r:id="rId109">
        <w:r w:rsidRPr="003D1E4F">
          <w:t xml:space="preserve"> </w:t>
        </w:r>
      </w:hyperlink>
      <w:hyperlink r:id="rId110">
        <w:r w:rsidRPr="00B378C2">
          <w:rPr>
            <w:color w:val="0000FF"/>
            <w:u w:val="single"/>
          </w:rPr>
          <w:t>DEL7.2</w:t>
        </w:r>
      </w:hyperlink>
      <w:r w:rsidRPr="003D1E4F">
        <w:t xml:space="preserve"> </w:t>
      </w:r>
      <w:r>
        <w:rPr>
          <w:i/>
        </w:rPr>
        <w:t>"</w:t>
      </w:r>
      <w:r w:rsidRPr="003D1E4F">
        <w:rPr>
          <w:i/>
        </w:rPr>
        <w:t>AI technical test specification</w:t>
      </w:r>
      <w:r>
        <w:rPr>
          <w:i/>
        </w:rPr>
        <w:t>"</w:t>
      </w:r>
      <w:r w:rsidRPr="003D1E4F">
        <w:t xml:space="preserve"> (which specifies how an AI can and should be tested </w:t>
      </w:r>
      <w:r w:rsidRPr="003D1E4F">
        <w:rPr>
          <w:i/>
        </w:rPr>
        <w:t>in silico</w:t>
      </w:r>
      <w:r w:rsidRPr="003D1E4F">
        <w:t>),</w:t>
      </w:r>
      <w:hyperlink r:id="rId111">
        <w:r w:rsidRPr="003D1E4F">
          <w:t xml:space="preserve"> </w:t>
        </w:r>
      </w:hyperlink>
      <w:hyperlink r:id="rId112">
        <w:r w:rsidRPr="00B378C2">
          <w:rPr>
            <w:color w:val="0000FF"/>
            <w:u w:val="single"/>
          </w:rPr>
          <w:t>DEL7.3</w:t>
        </w:r>
      </w:hyperlink>
      <w:r w:rsidRPr="003D1E4F">
        <w:t xml:space="preserve"> </w:t>
      </w:r>
      <w:r>
        <w:rPr>
          <w:i/>
        </w:rPr>
        <w:t>"</w:t>
      </w:r>
      <w:r w:rsidRPr="003D1E4F">
        <w:rPr>
          <w:i/>
        </w:rPr>
        <w:t>Data and Artificial Intelligence Assessment Methods (DAISAM)</w:t>
      </w:r>
      <w:r>
        <w:rPr>
          <w:i/>
        </w:rPr>
        <w:t>"</w:t>
      </w:r>
      <w:r w:rsidRPr="003D1E4F">
        <w:t xml:space="preserve"> (which provides the reference collection of WG-DAISAM on assessment methods of data and AI quality evaluation),</w:t>
      </w:r>
      <w:hyperlink r:id="rId113">
        <w:r w:rsidRPr="003D1E4F">
          <w:t xml:space="preserve"> </w:t>
        </w:r>
      </w:hyperlink>
      <w:hyperlink r:id="rId114">
        <w:r w:rsidRPr="00B378C2">
          <w:rPr>
            <w:color w:val="0000FF"/>
            <w:u w:val="single"/>
          </w:rPr>
          <w:t>DEL7.4</w:t>
        </w:r>
      </w:hyperlink>
      <w:r>
        <w:t xml:space="preserve"> </w:t>
      </w:r>
      <w:r>
        <w:rPr>
          <w:i/>
        </w:rPr>
        <w:t>"</w:t>
      </w:r>
      <w:r w:rsidRPr="003D1E4F">
        <w:rPr>
          <w:i/>
        </w:rPr>
        <w:t>Clinical Evaluation of AI for health</w:t>
      </w:r>
      <w:r>
        <w:rPr>
          <w:i/>
        </w:rPr>
        <w:t>"</w:t>
      </w:r>
      <w:r w:rsidRPr="003D1E4F">
        <w:rPr>
          <w:i/>
        </w:rPr>
        <w:t xml:space="preserve"> </w:t>
      </w:r>
      <w:r w:rsidRPr="003D1E4F">
        <w:t>(which outlines the current best practices and outstanding issues related to clinical evaluation of AI models for health),</w:t>
      </w:r>
      <w:hyperlink r:id="rId115">
        <w:r w:rsidRPr="003D1E4F">
          <w:t xml:space="preserve"> </w:t>
        </w:r>
      </w:hyperlink>
      <w:hyperlink r:id="rId116">
        <w:r w:rsidRPr="00B378C2">
          <w:rPr>
            <w:color w:val="0000FF"/>
            <w:u w:val="single"/>
          </w:rPr>
          <w:t>DEL7.5</w:t>
        </w:r>
      </w:hyperlink>
      <w:r w:rsidRPr="003D1E4F">
        <w:rPr>
          <w:color w:val="954F72"/>
          <w:u w:val="single"/>
        </w:rPr>
        <w:t xml:space="preserve"> </w:t>
      </w:r>
      <w:r>
        <w:rPr>
          <w:i/>
        </w:rPr>
        <w:t>"</w:t>
      </w:r>
      <w:r w:rsidRPr="003D1E4F">
        <w:rPr>
          <w:i/>
        </w:rPr>
        <w:t>FG-AI4H assessment platform</w:t>
      </w:r>
      <w:r>
        <w:rPr>
          <w:i/>
        </w:rPr>
        <w:t>"</w:t>
      </w:r>
      <w:r w:rsidRPr="003D1E4F">
        <w:t xml:space="preserve"> (which explores assessment platform options that can be used to evaluate AI for health for the different topic groups),</w:t>
      </w:r>
      <w:hyperlink r:id="rId117">
        <w:r w:rsidRPr="003D1E4F">
          <w:t xml:space="preserve"> </w:t>
        </w:r>
      </w:hyperlink>
      <w:hyperlink r:id="rId118">
        <w:r w:rsidRPr="00B378C2">
          <w:rPr>
            <w:color w:val="0000FF"/>
            <w:u w:val="single"/>
          </w:rPr>
          <w:t>DEL9</w:t>
        </w:r>
      </w:hyperlink>
      <w:r w:rsidRPr="003D1E4F">
        <w:t xml:space="preserve"> </w:t>
      </w:r>
      <w:r>
        <w:rPr>
          <w:i/>
        </w:rPr>
        <w:t>"</w:t>
      </w:r>
      <w:r w:rsidRPr="003D1E4F">
        <w:rPr>
          <w:i/>
        </w:rPr>
        <w:t>AI for health applications and platforms</w:t>
      </w:r>
      <w:r>
        <w:rPr>
          <w:i/>
        </w:rPr>
        <w:t>"</w:t>
      </w:r>
      <w:r w:rsidRPr="003D1E4F">
        <w:rPr>
          <w:i/>
        </w:rPr>
        <w:t xml:space="preserve"> </w:t>
      </w:r>
      <w:r w:rsidRPr="003D1E4F">
        <w:t>(which introduces specific considerations of the benchmarking of mobile and cloud-based AI applications in health),</w:t>
      </w:r>
      <w:hyperlink r:id="rId119">
        <w:r w:rsidRPr="003D1E4F">
          <w:t xml:space="preserve"> </w:t>
        </w:r>
      </w:hyperlink>
      <w:hyperlink r:id="rId120">
        <w:r w:rsidRPr="00B378C2">
          <w:rPr>
            <w:color w:val="0000FF"/>
            <w:u w:val="single"/>
          </w:rPr>
          <w:t>DEL9.1</w:t>
        </w:r>
      </w:hyperlink>
      <w:r w:rsidRPr="003D1E4F">
        <w:t xml:space="preserve"> </w:t>
      </w:r>
      <w:r>
        <w:rPr>
          <w:i/>
        </w:rPr>
        <w:t>"</w:t>
      </w:r>
      <w:r w:rsidRPr="003D1E4F">
        <w:rPr>
          <w:i/>
        </w:rPr>
        <w:t>Mobile-based AI applications,</w:t>
      </w:r>
      <w:r>
        <w:rPr>
          <w:i/>
        </w:rPr>
        <w:t>"</w:t>
      </w:r>
      <w:r w:rsidRPr="003D1E4F">
        <w:rPr>
          <w:i/>
        </w:rPr>
        <w:t xml:space="preserve"> </w:t>
      </w:r>
      <w:r w:rsidRPr="003D1E4F">
        <w:t>and</w:t>
      </w:r>
      <w:hyperlink r:id="rId121">
        <w:r w:rsidRPr="003D1E4F">
          <w:t xml:space="preserve"> </w:t>
        </w:r>
      </w:hyperlink>
      <w:hyperlink r:id="rId122">
        <w:r w:rsidRPr="00B378C2">
          <w:rPr>
            <w:color w:val="0000FF"/>
            <w:u w:val="single"/>
          </w:rPr>
          <w:t>DEL9.2</w:t>
        </w:r>
      </w:hyperlink>
      <w:r w:rsidRPr="003D1E4F">
        <w:t xml:space="preserve"> </w:t>
      </w:r>
      <w:r>
        <w:rPr>
          <w:i/>
        </w:rPr>
        <w:t>"</w:t>
      </w:r>
      <w:r w:rsidRPr="003D1E4F">
        <w:rPr>
          <w:i/>
        </w:rPr>
        <w:t>Cloud-based AI applications</w:t>
      </w:r>
      <w:r>
        <w:rPr>
          <w:i/>
        </w:rPr>
        <w:t>"</w:t>
      </w:r>
      <w:r w:rsidRPr="003D1E4F">
        <w:t xml:space="preserve"> (which describe specific requirements for the development, testing and benchmarking of mobile and cloud-based AI applications).</w:t>
      </w:r>
    </w:p>
    <w:p w14:paraId="5C88BC49" w14:textId="3EEDF330" w:rsidR="00D015DF" w:rsidRPr="003E5FCA" w:rsidRDefault="00D015DF" w:rsidP="00D015DF">
      <w:r w:rsidRPr="003E5FCA">
        <w:t xml:space="preserve">The benchmarking of MSK </w:t>
      </w:r>
      <w:r w:rsidR="008040BE" w:rsidRPr="003E5FCA">
        <w:t>m</w:t>
      </w:r>
      <w:r w:rsidRPr="003E5FCA">
        <w:t xml:space="preserve">edicine is going to be developed and improved continuously to reflect new features of AI systems or changed requirements for benchmarking. This section outlines all </w:t>
      </w:r>
      <w:r w:rsidR="00601880" w:rsidRPr="003E5FCA">
        <w:t>the</w:t>
      </w:r>
      <w:r w:rsidR="00672369" w:rsidRPr="003E5FCA">
        <w:t xml:space="preserve"> </w:t>
      </w:r>
      <w:r w:rsidRPr="003E5FCA">
        <w:t>benchmarking versions that have been implemented thus far and the rationale behind them. It serves as an introduction to the subsequent sections, where the actual benchmarking methodology for each version will be described.</w:t>
      </w:r>
    </w:p>
    <w:p w14:paraId="567F27C9" w14:textId="151A13E7" w:rsidR="00D015DF" w:rsidRPr="003E5FCA" w:rsidRDefault="007548C7" w:rsidP="00FD1C71">
      <w:pPr>
        <w:pStyle w:val="Heading1"/>
      </w:pPr>
      <w:bookmarkStart w:id="162" w:name="_Toc143506145"/>
      <w:bookmarkStart w:id="163" w:name="_Toc144231321"/>
      <w:bookmarkStart w:id="164" w:name="_Toc147262893"/>
      <w:bookmarkStart w:id="165" w:name="_Toc195262200"/>
      <w:bookmarkStart w:id="166" w:name="_Toc195262275"/>
      <w:r w:rsidRPr="003E5FCA">
        <w:lastRenderedPageBreak/>
        <w:t>10</w:t>
      </w:r>
      <w:r w:rsidRPr="003E5FCA">
        <w:tab/>
      </w:r>
      <w:r w:rsidR="00D015DF" w:rsidRPr="003E5FCA">
        <w:t>Regulatory considerations</w:t>
      </w:r>
      <w:bookmarkEnd w:id="162"/>
      <w:bookmarkEnd w:id="163"/>
      <w:bookmarkEnd w:id="164"/>
      <w:bookmarkEnd w:id="165"/>
      <w:bookmarkEnd w:id="166"/>
    </w:p>
    <w:p w14:paraId="67262954" w14:textId="34AB3CF8" w:rsidR="00D015DF" w:rsidRPr="003E5FCA" w:rsidRDefault="00D015DF" w:rsidP="004C47FF">
      <w:r w:rsidRPr="003E5FCA">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00A6139D" w:rsidRPr="003E5FCA">
        <w:rPr>
          <w:iCs/>
        </w:rPr>
        <w:t>"</w:t>
      </w:r>
      <w:hyperlink r:id="rId123">
        <w:r w:rsidRPr="003E5FCA">
          <w:rPr>
            <w:rFonts w:ascii="Times" w:eastAsia="Times" w:hAnsi="Times" w:cs="Times"/>
            <w:i/>
            <w:color w:val="000000"/>
            <w:u w:val="single"/>
          </w:rPr>
          <w:t>Regulatory considerations on AI for health</w:t>
        </w:r>
      </w:hyperlink>
      <w:hyperlink r:id="rId124">
        <w:r w:rsidRPr="003E5FCA">
          <w:rPr>
            <w:rFonts w:ascii="Times" w:eastAsia="Times" w:hAnsi="Times" w:cs="Times"/>
            <w:color w:val="000000"/>
            <w:u w:val="single"/>
          </w:rPr>
          <w:t xml:space="preserve"> </w:t>
        </w:r>
      </w:hyperlink>
      <w:hyperlink r:id="rId125">
        <w:r w:rsidRPr="003E5FCA">
          <w:rPr>
            <w:rFonts w:ascii="Times" w:eastAsia="Times" w:hAnsi="Times" w:cs="Times"/>
            <w:i/>
            <w:color w:val="000000"/>
            <w:u w:val="single"/>
          </w:rPr>
          <w:t>(WG-RC)</w:t>
        </w:r>
      </w:hyperlink>
      <w:r w:rsidR="005B6E53" w:rsidRPr="003E5FCA">
        <w:t>"</w:t>
      </w:r>
      <w:r w:rsidRPr="003E5FCA">
        <w:t xml:space="preserve"> compiled the requirements that consider these challenges.</w:t>
      </w:r>
    </w:p>
    <w:p w14:paraId="3E0C5727" w14:textId="24739783" w:rsidR="00D015DF" w:rsidRPr="003E5FCA" w:rsidRDefault="00D015DF" w:rsidP="004C47FF">
      <w:r w:rsidRPr="003E5FCA">
        <w:t xml:space="preserve">The deliverables with relevance for regulatory considerations are </w:t>
      </w:r>
      <w:hyperlink r:id="rId126">
        <w:r w:rsidR="0070132C" w:rsidRPr="003E5FCA">
          <w:rPr>
            <w:rFonts w:ascii="Times" w:eastAsia="Times" w:hAnsi="Times" w:cs="Times"/>
            <w:color w:val="0000FF"/>
            <w:u w:val="single"/>
          </w:rPr>
          <w:t>DEL2</w:t>
        </w:r>
      </w:hyperlink>
      <w:r w:rsidRPr="003E5FCA">
        <w:rPr>
          <w:i/>
        </w:rPr>
        <w:t xml:space="preserve"> </w:t>
      </w:r>
      <w:r w:rsidR="00A6139D" w:rsidRPr="003E5FCA">
        <w:rPr>
          <w:iCs/>
        </w:rPr>
        <w:t>"</w:t>
      </w:r>
      <w:r w:rsidR="00CE38E1" w:rsidRPr="003E5FCA">
        <w:rPr>
          <w:i/>
        </w:rPr>
        <w:t>R</w:t>
      </w:r>
      <w:r w:rsidRPr="003E5FCA">
        <w:rPr>
          <w:i/>
        </w:rPr>
        <w:t>egulatory considerations</w:t>
      </w:r>
      <w:r w:rsidR="003901A2" w:rsidRPr="003E5FCA">
        <w:rPr>
          <w:i/>
        </w:rPr>
        <w:t xml:space="preserve"> on artificial intelligence for health</w:t>
      </w:r>
      <w:r w:rsidR="00A6139D" w:rsidRPr="003E5FCA">
        <w:rPr>
          <w:iCs/>
        </w:rPr>
        <w:t>"</w:t>
      </w:r>
      <w:r w:rsidRPr="003E5FCA">
        <w:t xml:space="preserve"> (which provides an educational overview of some key regulatory considerations), </w:t>
      </w:r>
      <w:hyperlink r:id="rId127">
        <w:r w:rsidR="0070132C" w:rsidRPr="003E5FCA">
          <w:rPr>
            <w:rFonts w:ascii="Times" w:eastAsia="Times" w:hAnsi="Times" w:cs="Times"/>
            <w:color w:val="0000FF"/>
            <w:u w:val="single"/>
          </w:rPr>
          <w:t>DEL2.</w:t>
        </w:r>
        <w:r w:rsidRPr="003E5FCA">
          <w:rPr>
            <w:rFonts w:ascii="Times" w:eastAsia="Times" w:hAnsi="Times" w:cs="Times"/>
            <w:color w:val="0000FF"/>
            <w:u w:val="single"/>
          </w:rPr>
          <w:t>1</w:t>
        </w:r>
      </w:hyperlink>
      <w:r w:rsidRPr="003E5FCA">
        <w:t xml:space="preserve"> </w:t>
      </w:r>
      <w:r w:rsidR="00A6139D" w:rsidRPr="003E5FCA">
        <w:rPr>
          <w:iCs/>
        </w:rPr>
        <w:t>"</w:t>
      </w:r>
      <w:r w:rsidRPr="003E5FCA">
        <w:rPr>
          <w:i/>
        </w:rPr>
        <w:t>Mapping of IMDRF essential principles to AI for health software</w:t>
      </w:r>
      <w:r w:rsidR="00A6139D" w:rsidRPr="003E5FCA">
        <w:rPr>
          <w:iCs/>
        </w:rPr>
        <w:t>"</w:t>
      </w:r>
      <w:r w:rsidRPr="003E5FCA">
        <w:rPr>
          <w:iCs/>
        </w:rPr>
        <w:t>,</w:t>
      </w:r>
      <w:r w:rsidRPr="003E5FCA">
        <w:t xml:space="preserve"> and</w:t>
      </w:r>
      <w:r w:rsidRPr="003E5FCA">
        <w:rPr>
          <w:i/>
        </w:rPr>
        <w:t xml:space="preserve"> </w:t>
      </w:r>
      <w:hyperlink r:id="rId128">
        <w:r w:rsidR="0070132C" w:rsidRPr="003E5FCA">
          <w:rPr>
            <w:color w:val="0000FF"/>
            <w:u w:val="single"/>
          </w:rPr>
          <w:t>DEL2.</w:t>
        </w:r>
        <w:r w:rsidRPr="003E5FCA">
          <w:rPr>
            <w:color w:val="0000FF"/>
            <w:u w:val="single"/>
          </w:rPr>
          <w:t>2</w:t>
        </w:r>
      </w:hyperlink>
      <w:r w:rsidRPr="003E5FCA">
        <w:t xml:space="preserve"> </w:t>
      </w:r>
      <w:r w:rsidR="00A6139D" w:rsidRPr="003E5FCA">
        <w:rPr>
          <w:iCs/>
        </w:rPr>
        <w:t>"</w:t>
      </w:r>
      <w:r w:rsidRPr="003E5FCA">
        <w:rPr>
          <w:i/>
        </w:rPr>
        <w:t>G</w:t>
      </w:r>
      <w:r w:rsidR="00186D66" w:rsidRPr="003E5FCA">
        <w:rPr>
          <w:i/>
        </w:rPr>
        <w:t xml:space="preserve">ood practices </w:t>
      </w:r>
      <w:r w:rsidR="002735C4" w:rsidRPr="003E5FCA">
        <w:rPr>
          <w:i/>
        </w:rPr>
        <w:t>for health applications of machine learning: Considerations for manufacturers and regulators</w:t>
      </w:r>
      <w:r w:rsidR="00A6139D" w:rsidRPr="003E5FCA">
        <w:rPr>
          <w:iCs/>
        </w:rPr>
        <w:t>"</w:t>
      </w:r>
      <w:r w:rsidRPr="003E5FCA">
        <w:t xml:space="preserve"> (which provides a checklist to understand expectations of regulators, promotes step-by-step implementation of safety and effectiveness of AI-based medical devices, and compensates for the lack of a harmonized standard). </w:t>
      </w:r>
      <w:hyperlink r:id="rId129">
        <w:r w:rsidR="0070132C" w:rsidRPr="003E5FCA">
          <w:rPr>
            <w:rFonts w:ascii="Times" w:eastAsia="Times" w:hAnsi="Times" w:cs="Times"/>
            <w:color w:val="0000FF"/>
            <w:u w:val="single"/>
          </w:rPr>
          <w:t>DEL4</w:t>
        </w:r>
      </w:hyperlink>
      <w:r w:rsidRPr="003E5FCA">
        <w:t xml:space="preserve"> identifies standards and best practices that are relevant for the </w:t>
      </w:r>
      <w:r w:rsidR="00A6139D" w:rsidRPr="003E5FCA">
        <w:t>"</w:t>
      </w:r>
      <w:r w:rsidRPr="003E5FCA">
        <w:rPr>
          <w:i/>
        </w:rPr>
        <w:t>AI software life</w:t>
      </w:r>
      <w:r w:rsidR="003B79F5" w:rsidRPr="003E5FCA">
        <w:rPr>
          <w:i/>
        </w:rPr>
        <w:t xml:space="preserve"> </w:t>
      </w:r>
      <w:r w:rsidRPr="003E5FCA">
        <w:rPr>
          <w:i/>
        </w:rPr>
        <w:t>cycle specification</w:t>
      </w:r>
      <w:r w:rsidR="005B6E53" w:rsidRPr="003E5FCA">
        <w:rPr>
          <w:iCs/>
        </w:rPr>
        <w:t>"</w:t>
      </w:r>
      <w:r w:rsidRPr="003E5FCA">
        <w:t>. The following sections discuss how the different regulatory aspects relate to the TG-MSK.</w:t>
      </w:r>
    </w:p>
    <w:p w14:paraId="7A7852A0" w14:textId="503A5900" w:rsidR="00D015DF" w:rsidRPr="003E5FCA" w:rsidRDefault="007548C7" w:rsidP="00FD1C71">
      <w:pPr>
        <w:pStyle w:val="Heading2"/>
      </w:pPr>
      <w:bookmarkStart w:id="167" w:name="_Toc143506146"/>
      <w:bookmarkStart w:id="168" w:name="_Toc144231322"/>
      <w:bookmarkStart w:id="169" w:name="_Toc147262894"/>
      <w:bookmarkStart w:id="170" w:name="_Toc195262201"/>
      <w:bookmarkStart w:id="171" w:name="_Toc195262276"/>
      <w:r w:rsidRPr="003E5FCA">
        <w:t>10.1</w:t>
      </w:r>
      <w:r w:rsidRPr="003E5FCA">
        <w:tab/>
      </w:r>
      <w:r w:rsidR="00D015DF" w:rsidRPr="003E5FCA">
        <w:t>Existing applicable regulatory frameworks</w:t>
      </w:r>
      <w:bookmarkEnd w:id="167"/>
      <w:bookmarkEnd w:id="168"/>
      <w:bookmarkEnd w:id="169"/>
      <w:bookmarkEnd w:id="170"/>
      <w:bookmarkEnd w:id="171"/>
    </w:p>
    <w:p w14:paraId="7506ADB2" w14:textId="6AB12620" w:rsidR="00D015DF" w:rsidRPr="003E5FCA" w:rsidRDefault="00D015DF" w:rsidP="00D015DF">
      <w:r w:rsidRPr="003E5FCA">
        <w:t xml:space="preserve">Most of the AI systems that are part of the FG-AI4H benchmarking process can be classified as </w:t>
      </w:r>
      <w:r w:rsidRPr="003E5FCA">
        <w:rPr>
          <w:i/>
        </w:rPr>
        <w:t xml:space="preserve">software as medical device </w:t>
      </w:r>
      <w:r w:rsidRPr="003E5FCA">
        <w:t xml:space="preserve">(SaMD) and </w:t>
      </w:r>
      <w:r w:rsidR="001E4AAF" w:rsidRPr="003E5FCA">
        <w:t xml:space="preserve">are </w:t>
      </w:r>
      <w:r w:rsidRPr="003E5FCA">
        <w:t xml:space="preserve">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MSK </w:t>
      </w:r>
      <w:r w:rsidR="00EC203F" w:rsidRPr="003E5FCA">
        <w:t>m</w:t>
      </w:r>
      <w:r w:rsidRPr="003E5FCA">
        <w:t>edicine.</w:t>
      </w:r>
    </w:p>
    <w:p w14:paraId="1C428352" w14:textId="58DA8360" w:rsidR="00D015DF" w:rsidRPr="003E5FCA" w:rsidRDefault="007548C7" w:rsidP="00FD1C71">
      <w:pPr>
        <w:pStyle w:val="Heading2"/>
      </w:pPr>
      <w:bookmarkStart w:id="172" w:name="_Toc143506147"/>
      <w:bookmarkStart w:id="173" w:name="_Toc144231323"/>
      <w:bookmarkStart w:id="174" w:name="_Toc147262895"/>
      <w:bookmarkStart w:id="175" w:name="_Toc195262202"/>
      <w:bookmarkStart w:id="176" w:name="_Toc195262277"/>
      <w:r w:rsidRPr="003E5FCA">
        <w:t>10.2</w:t>
      </w:r>
      <w:r w:rsidRPr="003E5FCA">
        <w:tab/>
      </w:r>
      <w:r w:rsidR="00D015DF" w:rsidRPr="003E5FCA">
        <w:t>Regulatory features to be reported by benchmarking participants</w:t>
      </w:r>
      <w:bookmarkEnd w:id="172"/>
      <w:bookmarkEnd w:id="173"/>
      <w:bookmarkEnd w:id="174"/>
      <w:bookmarkEnd w:id="175"/>
      <w:bookmarkEnd w:id="176"/>
    </w:p>
    <w:p w14:paraId="3EB4ABCB" w14:textId="7BA55A4C" w:rsidR="00D015DF" w:rsidRPr="003E5FCA" w:rsidRDefault="00D015DF" w:rsidP="00D015DF">
      <w:r w:rsidRPr="003E5FCA">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screening of the AI benchmarking results for special requirements (e.g., the prediction of prediabetes in a certain subpopulation in a country compliant </w:t>
      </w:r>
      <w:r w:rsidR="000F53BB" w:rsidRPr="003E5FCA">
        <w:t>with</w:t>
      </w:r>
      <w:r w:rsidR="007A7BFF" w:rsidRPr="003E5FCA">
        <w:t xml:space="preserve"> </w:t>
      </w:r>
      <w:r w:rsidRPr="003E5FCA">
        <w:t xml:space="preserve">the </w:t>
      </w:r>
      <w:proofErr w:type="gramStart"/>
      <w:r w:rsidRPr="003E5FCA">
        <w:t>particular regional</w:t>
      </w:r>
      <w:proofErr w:type="gramEnd"/>
      <w:r w:rsidRPr="003E5FCA">
        <w:t xml:space="preserve"> regulatory requirements).</w:t>
      </w:r>
    </w:p>
    <w:p w14:paraId="342F5DC5" w14:textId="04A9356F" w:rsidR="00D015DF" w:rsidRPr="003E5FCA" w:rsidRDefault="007548C7" w:rsidP="00FD1C71">
      <w:pPr>
        <w:pStyle w:val="Heading2"/>
      </w:pPr>
      <w:bookmarkStart w:id="177" w:name="_Toc143506148"/>
      <w:bookmarkStart w:id="178" w:name="_Toc144231324"/>
      <w:bookmarkStart w:id="179" w:name="_Toc147262896"/>
      <w:bookmarkStart w:id="180" w:name="_Toc195262203"/>
      <w:bookmarkStart w:id="181" w:name="_Toc195262278"/>
      <w:r w:rsidRPr="003E5FCA">
        <w:t>10.3</w:t>
      </w:r>
      <w:r w:rsidRPr="003E5FCA">
        <w:tab/>
      </w:r>
      <w:r w:rsidR="00D015DF" w:rsidRPr="003E5FCA">
        <w:t>Regulatory requirements for benchmarking systems</w:t>
      </w:r>
      <w:bookmarkEnd w:id="177"/>
      <w:bookmarkEnd w:id="178"/>
      <w:bookmarkEnd w:id="179"/>
      <w:bookmarkEnd w:id="180"/>
      <w:bookmarkEnd w:id="181"/>
    </w:p>
    <w:p w14:paraId="182D0BEF" w14:textId="77777777" w:rsidR="00D015DF" w:rsidRPr="003E5FCA" w:rsidRDefault="00D015DF" w:rsidP="00D015DF">
      <w:r w:rsidRPr="003E5FCA">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32FA09A" w14:textId="5EDCC2B2" w:rsidR="00D015DF" w:rsidRPr="003E5FCA" w:rsidRDefault="007548C7" w:rsidP="00FD1C71">
      <w:pPr>
        <w:pStyle w:val="Heading2"/>
      </w:pPr>
      <w:bookmarkStart w:id="182" w:name="_Toc143506149"/>
      <w:bookmarkStart w:id="183" w:name="_Toc144231325"/>
      <w:bookmarkStart w:id="184" w:name="_Toc147262897"/>
      <w:bookmarkStart w:id="185" w:name="_Toc195262204"/>
      <w:bookmarkStart w:id="186" w:name="_Toc195262279"/>
      <w:r w:rsidRPr="003E5FCA">
        <w:t>10.4</w:t>
      </w:r>
      <w:r w:rsidRPr="003E5FCA">
        <w:tab/>
      </w:r>
      <w:r w:rsidR="00D015DF" w:rsidRPr="003E5FCA">
        <w:t>Regulatory approach for the topic group</w:t>
      </w:r>
      <w:bookmarkEnd w:id="182"/>
      <w:bookmarkEnd w:id="183"/>
      <w:bookmarkEnd w:id="184"/>
      <w:bookmarkEnd w:id="185"/>
      <w:bookmarkEnd w:id="186"/>
    </w:p>
    <w:p w14:paraId="2530E014" w14:textId="2A83FFE5" w:rsidR="00D015DF" w:rsidRPr="003E5FCA" w:rsidRDefault="00D015DF" w:rsidP="00D015DF">
      <w:pPr>
        <w:rPr>
          <w:i/>
        </w:rPr>
      </w:pPr>
      <w:r w:rsidRPr="003E5FCA">
        <w:t xml:space="preserve">Building on the outlined regulatory requirements, this section describes how the topic group plans to address the relevant points </w:t>
      </w:r>
      <w:proofErr w:type="gramStart"/>
      <w:r w:rsidRPr="003E5FCA">
        <w:t>in order to</w:t>
      </w:r>
      <w:proofErr w:type="gramEnd"/>
      <w:r w:rsidRPr="003E5FCA">
        <w:t xml:space="preserve"> be compliant. The discussion here focuses on the guidance and best practice provided by the </w:t>
      </w:r>
      <w:hyperlink r:id="rId130">
        <w:r w:rsidR="0070132C" w:rsidRPr="003E5FCA">
          <w:rPr>
            <w:rFonts w:ascii="Times" w:eastAsia="Times" w:hAnsi="Times" w:cs="Times"/>
            <w:color w:val="0000FF"/>
            <w:u w:val="single"/>
          </w:rPr>
          <w:t>DEL2</w:t>
        </w:r>
      </w:hyperlink>
      <w:r w:rsidRPr="003E5FCA">
        <w:t xml:space="preserve"> </w:t>
      </w:r>
      <w:r w:rsidR="00A6139D" w:rsidRPr="003E5FCA">
        <w:rPr>
          <w:iCs/>
        </w:rPr>
        <w:t>"</w:t>
      </w:r>
      <w:r w:rsidR="0099218F" w:rsidRPr="003E5FCA">
        <w:rPr>
          <w:i/>
        </w:rPr>
        <w:t>R</w:t>
      </w:r>
      <w:r w:rsidRPr="003E5FCA">
        <w:rPr>
          <w:i/>
        </w:rPr>
        <w:t>egulatory considerations</w:t>
      </w:r>
      <w:r w:rsidR="00A47131" w:rsidRPr="003E5FCA">
        <w:rPr>
          <w:i/>
        </w:rPr>
        <w:t xml:space="preserve"> on artificial intelligence for health</w:t>
      </w:r>
      <w:r w:rsidR="009F114C" w:rsidRPr="003E5FCA">
        <w:rPr>
          <w:iCs/>
        </w:rPr>
        <w:t>"</w:t>
      </w:r>
      <w:r w:rsidRPr="003E5FCA">
        <w:rPr>
          <w:i/>
        </w:rPr>
        <w:t>.</w:t>
      </w:r>
    </w:p>
    <w:p w14:paraId="1D970062" w14:textId="77777777" w:rsidR="00F27ED2" w:rsidRPr="003E5FCA" w:rsidRDefault="00F27ED2" w:rsidP="00F27ED2">
      <w:bookmarkStart w:id="187" w:name="_Toc143506150"/>
      <w:r w:rsidRPr="003E5FCA">
        <w:br w:type="page"/>
      </w:r>
    </w:p>
    <w:p w14:paraId="5F113894" w14:textId="5B105B9A" w:rsidR="00D015DF" w:rsidRPr="003E5FCA" w:rsidRDefault="00D015DF" w:rsidP="007548C7">
      <w:pPr>
        <w:pStyle w:val="AnnexNoTitle"/>
      </w:pPr>
      <w:bookmarkStart w:id="188" w:name="_Toc144231326"/>
      <w:bookmarkStart w:id="189" w:name="_Toc147262898"/>
      <w:bookmarkStart w:id="190" w:name="_Toc195262205"/>
      <w:bookmarkStart w:id="191" w:name="_Toc195262280"/>
      <w:r w:rsidRPr="003E5FCA">
        <w:lastRenderedPageBreak/>
        <w:t>References</w:t>
      </w:r>
      <w:bookmarkEnd w:id="187"/>
      <w:bookmarkEnd w:id="188"/>
      <w:bookmarkEnd w:id="189"/>
      <w:bookmarkEnd w:id="190"/>
      <w:bookmarkEnd w:id="191"/>
    </w:p>
    <w:p w14:paraId="0EFD972A" w14:textId="77777777" w:rsidR="009F114C" w:rsidRPr="003E5FCA" w:rsidRDefault="009F114C" w:rsidP="009F114C"/>
    <w:p w14:paraId="32B47363" w14:textId="34B72E84" w:rsidR="00D015DF" w:rsidRPr="003E5FCA" w:rsidRDefault="00192ADE" w:rsidP="002D23F9">
      <w:pPr>
        <w:pStyle w:val="Reftext"/>
      </w:pPr>
      <w:r w:rsidRPr="003E5FCA">
        <w:t>[1]</w:t>
      </w:r>
      <w:r w:rsidRPr="003E5FCA">
        <w:tab/>
      </w:r>
      <w:r w:rsidR="00D015DF" w:rsidRPr="003E5FCA">
        <w:t xml:space="preserve">"Musculoskeletal </w:t>
      </w:r>
      <w:r w:rsidR="00FA68A4" w:rsidRPr="003E5FCA">
        <w:t>health</w:t>
      </w:r>
      <w:r w:rsidR="00D015DF" w:rsidRPr="003E5FCA">
        <w:t xml:space="preserve">" on WHO website. </w:t>
      </w:r>
      <w:hyperlink r:id="rId131">
        <w:r w:rsidR="00D015DF" w:rsidRPr="003E5FCA">
          <w:rPr>
            <w:rStyle w:val="Hyperlink"/>
          </w:rPr>
          <w:t>https://www.who.int/news-room/fact-sheets/detail/musculoskeletal-conditions</w:t>
        </w:r>
      </w:hyperlink>
      <w:r w:rsidR="00D015DF" w:rsidRPr="003E5FCA">
        <w:t>. Accessed on the 24</w:t>
      </w:r>
      <w:r w:rsidR="00D015DF" w:rsidRPr="003E5FCA">
        <w:rPr>
          <w:vertAlign w:val="superscript"/>
        </w:rPr>
        <w:t>th</w:t>
      </w:r>
      <w:r w:rsidR="00D015DF" w:rsidRPr="003E5FCA">
        <w:t xml:space="preserve"> of June 2020.</w:t>
      </w:r>
    </w:p>
    <w:p w14:paraId="4FBB6CD6" w14:textId="36CA13A7" w:rsidR="00D015DF" w:rsidRPr="003E5FCA" w:rsidRDefault="00192ADE" w:rsidP="002D23F9">
      <w:pPr>
        <w:pStyle w:val="Reftext"/>
      </w:pPr>
      <w:r w:rsidRPr="003E5FCA">
        <w:t>[2]</w:t>
      </w:r>
      <w:r w:rsidRPr="003E5FCA">
        <w:tab/>
      </w:r>
      <w:r w:rsidR="00D015DF" w:rsidRPr="003E5FCA">
        <w:t>"Musculoskeletal</w:t>
      </w:r>
      <w:r w:rsidR="004F6B22" w:rsidRPr="003E5FCA">
        <w:t xml:space="preserve"> health</w:t>
      </w:r>
      <w:r w:rsidR="00D015DF" w:rsidRPr="003E5FCA">
        <w:t xml:space="preserve">" page on NHS England website. </w:t>
      </w:r>
      <w:hyperlink r:id="rId132">
        <w:r w:rsidR="00D015DF" w:rsidRPr="003E5FCA">
          <w:rPr>
            <w:rStyle w:val="Hyperlink"/>
          </w:rPr>
          <w:t>https://www.england.nhs.uk/elective-care-transformation/best-practice-solutions/musculoskeletal/</w:t>
        </w:r>
      </w:hyperlink>
      <w:r w:rsidR="00D015DF" w:rsidRPr="003E5FCA">
        <w:t>. Accessed on the 24</w:t>
      </w:r>
      <w:r w:rsidR="00D015DF" w:rsidRPr="003E5FCA">
        <w:rPr>
          <w:vertAlign w:val="superscript"/>
        </w:rPr>
        <w:t>th</w:t>
      </w:r>
      <w:r w:rsidR="00D015DF" w:rsidRPr="003E5FCA">
        <w:t xml:space="preserve"> of June 2020.</w:t>
      </w:r>
    </w:p>
    <w:p w14:paraId="7A46D523" w14:textId="5B4384A1" w:rsidR="003323F4" w:rsidRPr="003E5FCA" w:rsidRDefault="00192ADE" w:rsidP="002D23F9">
      <w:pPr>
        <w:pStyle w:val="Reftext"/>
      </w:pPr>
      <w:r w:rsidRPr="003E5FCA">
        <w:t>[3]</w:t>
      </w:r>
      <w:r w:rsidRPr="003E5FCA">
        <w:tab/>
      </w:r>
      <w:r w:rsidR="00D015DF" w:rsidRPr="003E5FCA">
        <w:t xml:space="preserve">"Health workforce requirements for universal health coverage and the Sustainable Development Goals", Human Resources for Health Observer, Issue No. 17. </w:t>
      </w:r>
      <w:hyperlink r:id="rId133" w:history="1">
        <w:r w:rsidR="003323F4" w:rsidRPr="003E5FCA">
          <w:rPr>
            <w:rStyle w:val="Hyperlink"/>
          </w:rPr>
          <w:t>https://www.who.int/publications/i/item/9789241511407</w:t>
        </w:r>
      </w:hyperlink>
      <w:r w:rsidR="00E27543" w:rsidRPr="003E5FCA">
        <w:t>.</w:t>
      </w:r>
      <w:r w:rsidR="003323F4" w:rsidRPr="003E5FCA" w:rsidDel="003323F4">
        <w:t xml:space="preserve"> </w:t>
      </w:r>
    </w:p>
    <w:p w14:paraId="35D7E729" w14:textId="33EBEE8B" w:rsidR="00D015DF" w:rsidRPr="003E5FCA" w:rsidRDefault="00192ADE" w:rsidP="002D23F9">
      <w:pPr>
        <w:pStyle w:val="Reftext"/>
      </w:pPr>
      <w:r w:rsidRPr="003E5FCA">
        <w:t>[4]</w:t>
      </w:r>
      <w:r w:rsidRPr="003E5FCA">
        <w:tab/>
      </w:r>
      <w:r w:rsidR="00A6139D" w:rsidRPr="003E5FCA">
        <w:t>"</w:t>
      </w:r>
      <w:r w:rsidR="00D015DF" w:rsidRPr="003E5FCA">
        <w:t>TRIPOD Checklist: Prediction Model Development</w:t>
      </w:r>
      <w:r w:rsidR="00A6139D" w:rsidRPr="003E5FCA">
        <w:t>"</w:t>
      </w:r>
      <w:r w:rsidR="00D015DF" w:rsidRPr="003E5FCA">
        <w:t xml:space="preserve">. </w:t>
      </w:r>
      <w:hyperlink r:id="rId134">
        <w:r w:rsidR="00D015DF" w:rsidRPr="003E5FCA">
          <w:rPr>
            <w:rStyle w:val="Hyperlink"/>
          </w:rPr>
          <w:t>https://www.tripod-statement.org/wp-content/uploads/2020/01/Tripod-Checlist-Prediction-Model-Development.pdf</w:t>
        </w:r>
      </w:hyperlink>
      <w:r w:rsidR="00D015DF" w:rsidRPr="003E5FCA">
        <w:t>. Accessed on the 10</w:t>
      </w:r>
      <w:r w:rsidR="00D015DF" w:rsidRPr="003E5FCA">
        <w:rPr>
          <w:vertAlign w:val="superscript"/>
        </w:rPr>
        <w:t>th</w:t>
      </w:r>
      <w:r w:rsidR="00D015DF" w:rsidRPr="003E5FCA">
        <w:t xml:space="preserve"> of May 2021.</w:t>
      </w:r>
    </w:p>
    <w:p w14:paraId="36CBD2A8" w14:textId="2B04C829" w:rsidR="00D015DF" w:rsidRPr="003E5FCA" w:rsidRDefault="00192ADE" w:rsidP="002D23F9">
      <w:pPr>
        <w:pStyle w:val="Reftext"/>
      </w:pPr>
      <w:r w:rsidRPr="003E5FCA">
        <w:t>[5]</w:t>
      </w:r>
      <w:r w:rsidRPr="003E5FCA">
        <w:tab/>
      </w:r>
      <w:r w:rsidR="00A6139D" w:rsidRPr="003E5FCA">
        <w:t>"</w:t>
      </w:r>
      <w:r w:rsidR="00D015DF" w:rsidRPr="003E5FCA">
        <w:t>Reporting of artificial intelligence prediction models</w:t>
      </w:r>
      <w:r w:rsidR="00A6139D" w:rsidRPr="003E5FCA">
        <w:t>"</w:t>
      </w:r>
      <w:r w:rsidR="00D015DF" w:rsidRPr="003E5FCA">
        <w:t>, by Collins, G.S.</w:t>
      </w:r>
      <w:r w:rsidR="00FD5B46" w:rsidRPr="003E5FCA">
        <w:t>,</w:t>
      </w:r>
      <w:r w:rsidR="00D015DF" w:rsidRPr="003E5FCA">
        <w:t xml:space="preserve"> and Moons, K.G.</w:t>
      </w:r>
      <w:r w:rsidR="000E7F91" w:rsidRPr="003E5FCA">
        <w:t>M</w:t>
      </w:r>
      <w:r w:rsidR="005E63B8" w:rsidRPr="003E5FCA">
        <w:t>.</w:t>
      </w:r>
      <w:r w:rsidR="00D015DF" w:rsidRPr="003E5FCA">
        <w:t xml:space="preserve">, 2019. </w:t>
      </w:r>
      <w:hyperlink r:id="rId135">
        <w:r w:rsidR="00D015DF" w:rsidRPr="003E5FCA">
          <w:rPr>
            <w:rStyle w:val="Hyperlink"/>
          </w:rPr>
          <w:t>https://www.thelancet.com/journals/lancet/article/PIIS0140-6736(19)30037-6/fulltext</w:t>
        </w:r>
      </w:hyperlink>
      <w:r w:rsidR="00D015DF" w:rsidRPr="003E5FCA">
        <w:t>. Accessed on the 10</w:t>
      </w:r>
      <w:r w:rsidR="00D015DF" w:rsidRPr="003E5FCA">
        <w:rPr>
          <w:vertAlign w:val="superscript"/>
        </w:rPr>
        <w:t>th</w:t>
      </w:r>
      <w:r w:rsidR="00D015DF" w:rsidRPr="003E5FCA">
        <w:t xml:space="preserve"> of May 2021.</w:t>
      </w:r>
    </w:p>
    <w:p w14:paraId="445D4ACD" w14:textId="4579E65A" w:rsidR="00D015DF" w:rsidRPr="003E5FCA" w:rsidRDefault="00192ADE" w:rsidP="002D23F9">
      <w:pPr>
        <w:pStyle w:val="Reftext"/>
      </w:pPr>
      <w:r w:rsidRPr="003E5FCA">
        <w:t>[6]</w:t>
      </w:r>
      <w:r w:rsidRPr="003E5FCA">
        <w:tab/>
      </w:r>
      <w:r w:rsidR="00A6139D" w:rsidRPr="003E5FCA">
        <w:t>"</w:t>
      </w:r>
      <w:r w:rsidR="00D015DF" w:rsidRPr="003E5FCA">
        <w:t>Calibration: the Achilles heel of predictive analytics</w:t>
      </w:r>
      <w:r w:rsidR="00A6139D" w:rsidRPr="003E5FCA">
        <w:t>"</w:t>
      </w:r>
      <w:r w:rsidR="00D015DF" w:rsidRPr="003E5FCA">
        <w:t xml:space="preserve">, Van </w:t>
      </w:r>
      <w:proofErr w:type="spellStart"/>
      <w:r w:rsidR="00D015DF" w:rsidRPr="003E5FCA">
        <w:t>Calster</w:t>
      </w:r>
      <w:proofErr w:type="spellEnd"/>
      <w:r w:rsidR="00D015DF" w:rsidRPr="003E5FCA">
        <w:t>, B., McLernon, D.J., van Smeden, M., Wynants, L.</w:t>
      </w:r>
      <w:r w:rsidR="002868B3" w:rsidRPr="003E5FCA">
        <w:t>,</w:t>
      </w:r>
      <w:r w:rsidR="00D015DF" w:rsidRPr="003E5FCA">
        <w:t xml:space="preserve"> and </w:t>
      </w:r>
      <w:proofErr w:type="spellStart"/>
      <w:r w:rsidR="00D015DF" w:rsidRPr="003E5FCA">
        <w:t>Steyerberg</w:t>
      </w:r>
      <w:proofErr w:type="spellEnd"/>
      <w:r w:rsidR="00D015DF" w:rsidRPr="003E5FCA">
        <w:t xml:space="preserve">, E.W. (on behalf of Topic Group </w:t>
      </w:r>
      <w:r w:rsidR="00A6139D" w:rsidRPr="003E5FCA">
        <w:t>'</w:t>
      </w:r>
      <w:r w:rsidR="00D015DF" w:rsidRPr="003E5FCA">
        <w:t>Evaluating diagnostic tests and prediction models</w:t>
      </w:r>
      <w:r w:rsidR="00A6139D" w:rsidRPr="003E5FCA">
        <w:t>'</w:t>
      </w:r>
      <w:r w:rsidR="00D015DF" w:rsidRPr="003E5FCA">
        <w:t xml:space="preserve"> of the STRATOS initiative); BMC Medicine, 17, 230, 2019. </w:t>
      </w:r>
      <w:hyperlink r:id="rId136">
        <w:r w:rsidR="00D015DF" w:rsidRPr="003E5FCA">
          <w:rPr>
            <w:rStyle w:val="Hyperlink"/>
          </w:rPr>
          <w:t>https://bmcmedicine.biomedcentral.com/articles/10.1186/s12916-019-1466-7</w:t>
        </w:r>
      </w:hyperlink>
      <w:r w:rsidR="00D015DF" w:rsidRPr="003E5FCA">
        <w:t>. Accessed on the 10</w:t>
      </w:r>
      <w:r w:rsidR="00D015DF" w:rsidRPr="003E5FCA">
        <w:rPr>
          <w:vertAlign w:val="superscript"/>
        </w:rPr>
        <w:t>th</w:t>
      </w:r>
      <w:r w:rsidR="00D015DF" w:rsidRPr="003E5FCA">
        <w:t xml:space="preserve"> of May 2021.</w:t>
      </w:r>
    </w:p>
    <w:p w14:paraId="4A0B7729" w14:textId="50EAC391" w:rsidR="00D015DF" w:rsidRPr="003E5FCA" w:rsidRDefault="00192ADE" w:rsidP="002D23F9">
      <w:pPr>
        <w:pStyle w:val="Reftext"/>
      </w:pPr>
      <w:r w:rsidRPr="003E5FCA">
        <w:t>[7]</w:t>
      </w:r>
      <w:r w:rsidRPr="003E5FCA">
        <w:tab/>
      </w:r>
      <w:r w:rsidR="00A6139D" w:rsidRPr="003E5FCA">
        <w:t>"</w:t>
      </w:r>
      <w:r w:rsidR="00D015DF" w:rsidRPr="003E5FCA">
        <w:t>Developing prediction models for clinical use using logistic regression: an overview</w:t>
      </w:r>
      <w:r w:rsidR="00A6139D" w:rsidRPr="003E5FCA">
        <w:t>"</w:t>
      </w:r>
      <w:r w:rsidR="00D015DF" w:rsidRPr="003E5FCA">
        <w:t xml:space="preserve">, Shipe, M.E., Deppen, S.A., </w:t>
      </w:r>
      <w:proofErr w:type="spellStart"/>
      <w:r w:rsidR="00D015DF" w:rsidRPr="003E5FCA">
        <w:t>Farjah</w:t>
      </w:r>
      <w:proofErr w:type="spellEnd"/>
      <w:r w:rsidR="00D015DF" w:rsidRPr="003E5FCA">
        <w:t xml:space="preserve">, F., </w:t>
      </w:r>
      <w:r w:rsidR="00860E39" w:rsidRPr="003E5FCA">
        <w:t>and</w:t>
      </w:r>
      <w:r w:rsidR="00D015DF" w:rsidRPr="003E5FCA">
        <w:t xml:space="preserve"> Grogan, E. L., 2019. Journal of thoracic disease, 11</w:t>
      </w:r>
      <w:r w:rsidR="007548C7" w:rsidRPr="003E5FCA">
        <w:t> </w:t>
      </w:r>
      <w:r w:rsidR="00D015DF" w:rsidRPr="003E5FCA">
        <w:t>(</w:t>
      </w:r>
      <w:proofErr w:type="spellStart"/>
      <w:r w:rsidR="00D015DF" w:rsidRPr="003E5FCA">
        <w:t>Suppl</w:t>
      </w:r>
      <w:proofErr w:type="spellEnd"/>
      <w:r w:rsidR="00D015DF" w:rsidRPr="003E5FCA">
        <w:t xml:space="preserve"> 4), S574</w:t>
      </w:r>
      <w:r w:rsidR="00093A1A" w:rsidRPr="003E5FCA">
        <w:t>-S584</w:t>
      </w:r>
      <w:r w:rsidR="00D015DF" w:rsidRPr="003E5FCA">
        <w:t>.</w:t>
      </w:r>
      <w:r w:rsidR="00231F2F" w:rsidRPr="003E5FCA">
        <w:t xml:space="preserve"> </w:t>
      </w:r>
      <w:hyperlink r:id="rId137" w:history="1">
        <w:r w:rsidR="00231F2F" w:rsidRPr="003E5FCA">
          <w:rPr>
            <w:rStyle w:val="Hyperlink"/>
          </w:rPr>
          <w:t>https://pubmed.ncbi.nlm.nih.gov/31032076/</w:t>
        </w:r>
      </w:hyperlink>
    </w:p>
    <w:p w14:paraId="34E72DD2" w14:textId="1D24A21A" w:rsidR="00D015DF" w:rsidRPr="003E5FCA" w:rsidRDefault="00192ADE" w:rsidP="002D23F9">
      <w:pPr>
        <w:pStyle w:val="Reftext"/>
      </w:pPr>
      <w:r w:rsidRPr="003E5FCA">
        <w:t>[8]</w:t>
      </w:r>
      <w:r w:rsidRPr="003E5FCA">
        <w:tab/>
      </w:r>
      <w:r w:rsidR="00A6139D" w:rsidRPr="003E5FCA">
        <w:t>"</w:t>
      </w:r>
      <w:r w:rsidR="00D015DF" w:rsidRPr="003E5FCA">
        <w:t>Clinical prediction rules in practice: review of clinical guidelines and survey of GPs</w:t>
      </w:r>
      <w:r w:rsidR="00A6139D" w:rsidRPr="003E5FCA">
        <w:t>"</w:t>
      </w:r>
      <w:r w:rsidR="00D015DF" w:rsidRPr="003E5FCA">
        <w:t xml:space="preserve">, </w:t>
      </w:r>
      <w:proofErr w:type="spellStart"/>
      <w:r w:rsidR="00D015DF" w:rsidRPr="003E5FCA">
        <w:t>Plüddemann</w:t>
      </w:r>
      <w:proofErr w:type="spellEnd"/>
      <w:r w:rsidR="00D015DF" w:rsidRPr="003E5FCA">
        <w:t xml:space="preserve">, A., Wallace, E., Bankhead, C., Keogh, C., Van der Windt, D., </w:t>
      </w:r>
      <w:proofErr w:type="spellStart"/>
      <w:r w:rsidR="00D015DF" w:rsidRPr="003E5FCA">
        <w:t>Lasserson</w:t>
      </w:r>
      <w:proofErr w:type="spellEnd"/>
      <w:r w:rsidR="00D015DF" w:rsidRPr="003E5FCA">
        <w:t>, D., Galvin, R., Moschetti, I., Kearley, K., O</w:t>
      </w:r>
      <w:r w:rsidR="00A6139D" w:rsidRPr="003E5FCA">
        <w:t>'</w:t>
      </w:r>
      <w:r w:rsidR="00D015DF" w:rsidRPr="003E5FCA">
        <w:t>Brien, K.</w:t>
      </w:r>
      <w:r w:rsidR="00444E7E" w:rsidRPr="003E5FCA">
        <w:t>,</w:t>
      </w:r>
      <w:r w:rsidR="00D015DF" w:rsidRPr="003E5FCA">
        <w:t xml:space="preserve"> Sanders, S., </w:t>
      </w:r>
      <w:r w:rsidR="00ED4694" w:rsidRPr="003E5FCA">
        <w:t>Mallett, S., Malanda, U., Thompson, M., Fahey, T., and Stevens, R.</w:t>
      </w:r>
      <w:r w:rsidR="00087EBF" w:rsidRPr="003E5FCA">
        <w:t>,</w:t>
      </w:r>
      <w:r w:rsidR="00ED4694" w:rsidRPr="003E5FCA">
        <w:t xml:space="preserve"> </w:t>
      </w:r>
      <w:r w:rsidR="00D015DF" w:rsidRPr="003E5FCA">
        <w:t>2014. British Journal of General Practice, 64 (621), e233-e242.</w:t>
      </w:r>
      <w:r w:rsidR="00444E7E" w:rsidRPr="003E5FCA">
        <w:t xml:space="preserve"> </w:t>
      </w:r>
      <w:hyperlink r:id="rId138" w:history="1">
        <w:r w:rsidR="00FD31B5" w:rsidRPr="003E5FCA">
          <w:rPr>
            <w:rStyle w:val="Hyperlink"/>
          </w:rPr>
          <w:t>https://www.ncbi.nlm.nih.gov/pmc/articles/PMC3964449/</w:t>
        </w:r>
      </w:hyperlink>
    </w:p>
    <w:p w14:paraId="23D5A789" w14:textId="69755E40" w:rsidR="00D015DF" w:rsidRPr="003E5FCA" w:rsidRDefault="00192ADE" w:rsidP="002D23F9">
      <w:pPr>
        <w:pStyle w:val="Reftext"/>
      </w:pPr>
      <w:r w:rsidRPr="003E5FCA">
        <w:t>[9]</w:t>
      </w:r>
      <w:r w:rsidRPr="003E5FCA">
        <w:tab/>
      </w:r>
      <w:r w:rsidR="00A6139D" w:rsidRPr="003E5FCA">
        <w:t>"</w:t>
      </w:r>
      <w:r w:rsidR="00D015DF" w:rsidRPr="003E5FCA">
        <w:t xml:space="preserve">Machine learning prediction models in </w:t>
      </w:r>
      <w:proofErr w:type="spellStart"/>
      <w:r w:rsidR="00D015DF" w:rsidRPr="003E5FCA">
        <w:t>orthopedic</w:t>
      </w:r>
      <w:proofErr w:type="spellEnd"/>
      <w:r w:rsidR="00D015DF" w:rsidRPr="003E5FCA">
        <w:t xml:space="preserve"> surgery: A systematic review in transparent reporting</w:t>
      </w:r>
      <w:r w:rsidR="00A6139D" w:rsidRPr="003E5FCA">
        <w:t>"</w:t>
      </w:r>
      <w:r w:rsidR="00D015DF" w:rsidRPr="003E5FCA">
        <w:t xml:space="preserve">, Groot, O.Q., </w:t>
      </w:r>
      <w:proofErr w:type="spellStart"/>
      <w:r w:rsidR="00D015DF" w:rsidRPr="003E5FCA">
        <w:t>Ogink</w:t>
      </w:r>
      <w:proofErr w:type="spellEnd"/>
      <w:r w:rsidR="00D015DF" w:rsidRPr="003E5FCA">
        <w:t xml:space="preserve">, P.T., Lans, A., Twining, P.K., Kapoor, N., DiGiovanni, W., </w:t>
      </w:r>
      <w:proofErr w:type="spellStart"/>
      <w:r w:rsidR="00D015DF" w:rsidRPr="003E5FCA">
        <w:t>Bindels</w:t>
      </w:r>
      <w:proofErr w:type="spellEnd"/>
      <w:r w:rsidR="00D015DF" w:rsidRPr="003E5FCA">
        <w:t>, B., Bongers, M., Oosterhoff, J., Karhade, A.</w:t>
      </w:r>
      <w:r w:rsidR="00151D19" w:rsidRPr="003E5FCA">
        <w:t>,</w:t>
      </w:r>
      <w:r w:rsidR="00D015DF" w:rsidRPr="003E5FCA">
        <w:t xml:space="preserve"> Oner, F.C., </w:t>
      </w:r>
      <w:proofErr w:type="spellStart"/>
      <w:r w:rsidR="00EB62D4" w:rsidRPr="003E5FCA">
        <w:t>Verlaan</w:t>
      </w:r>
      <w:proofErr w:type="spellEnd"/>
      <w:r w:rsidR="00EB62D4" w:rsidRPr="003E5FCA">
        <w:t>, J.J., and Schwab, J.</w:t>
      </w:r>
      <w:r w:rsidR="00370DDF" w:rsidRPr="003E5FCA">
        <w:t>,</w:t>
      </w:r>
      <w:r w:rsidR="00EB62D4" w:rsidRPr="003E5FCA">
        <w:t xml:space="preserve"> </w:t>
      </w:r>
      <w:r w:rsidR="00D015DF" w:rsidRPr="003E5FCA">
        <w:t>2021. Journal of Orthopaedic Research</w:t>
      </w:r>
      <w:r w:rsidR="005A7877" w:rsidRPr="003E5FCA">
        <w:t>, 40(12)</w:t>
      </w:r>
      <w:r w:rsidR="00D015DF" w:rsidRPr="003E5FCA">
        <w:t>.</w:t>
      </w:r>
      <w:r w:rsidR="008D4F4E" w:rsidRPr="003E5FCA">
        <w:t xml:space="preserve"> </w:t>
      </w:r>
      <w:hyperlink r:id="rId139" w:history="1">
        <w:r w:rsidR="008D4F4E" w:rsidRPr="003E5FCA">
          <w:rPr>
            <w:rStyle w:val="Hyperlink"/>
          </w:rPr>
          <w:t>https://www.researchgate.net/publication/350162003_Machine_learning_prediction_models_in_orthopedic_surgery_A_systematic_review_in_transparent_reporting</w:t>
        </w:r>
      </w:hyperlink>
    </w:p>
    <w:p w14:paraId="5688E8DE" w14:textId="2DD03F04" w:rsidR="00D015DF" w:rsidRPr="003E5FCA" w:rsidRDefault="00192ADE" w:rsidP="002D23F9">
      <w:pPr>
        <w:pStyle w:val="Reftext"/>
      </w:pPr>
      <w:r w:rsidRPr="003E5FCA">
        <w:t>[10]</w:t>
      </w:r>
      <w:r w:rsidRPr="003E5FCA">
        <w:tab/>
      </w:r>
      <w:r w:rsidR="00A6139D" w:rsidRPr="003E5FCA">
        <w:t>"</w:t>
      </w:r>
      <w:r w:rsidR="00D015DF" w:rsidRPr="003E5FCA">
        <w:t xml:space="preserve">Availability and reporting quality of external validations of machine-learning prediction models with </w:t>
      </w:r>
      <w:proofErr w:type="spellStart"/>
      <w:r w:rsidR="00D015DF" w:rsidRPr="003E5FCA">
        <w:t>orthopedic</w:t>
      </w:r>
      <w:proofErr w:type="spellEnd"/>
      <w:r w:rsidR="00D015DF" w:rsidRPr="003E5FCA">
        <w:t xml:space="preserve"> surgical outcomes: a systematic review</w:t>
      </w:r>
      <w:r w:rsidR="00A6139D" w:rsidRPr="003E5FCA">
        <w:t>"</w:t>
      </w:r>
      <w:r w:rsidR="00D015DF" w:rsidRPr="003E5FCA">
        <w:t xml:space="preserve">, Groot, O.Q., </w:t>
      </w:r>
      <w:proofErr w:type="spellStart"/>
      <w:r w:rsidR="00D015DF" w:rsidRPr="003E5FCA">
        <w:t>Bindels</w:t>
      </w:r>
      <w:proofErr w:type="spellEnd"/>
      <w:r w:rsidR="00D015DF" w:rsidRPr="003E5FCA">
        <w:t>, B.J.</w:t>
      </w:r>
      <w:r w:rsidR="00223EB0" w:rsidRPr="003E5FCA">
        <w:t>J.</w:t>
      </w:r>
      <w:r w:rsidR="00D015DF" w:rsidRPr="003E5FCA">
        <w:t xml:space="preserve">, </w:t>
      </w:r>
      <w:proofErr w:type="spellStart"/>
      <w:r w:rsidR="00D015DF" w:rsidRPr="003E5FCA">
        <w:t>Ogink</w:t>
      </w:r>
      <w:proofErr w:type="spellEnd"/>
      <w:r w:rsidR="00D015DF" w:rsidRPr="003E5FCA">
        <w:t>, P.T., Kapoor, N.D., Twining, P.K., Collins, A.K., Bongers, M.E.</w:t>
      </w:r>
      <w:r w:rsidR="00FC58C0" w:rsidRPr="003E5FCA">
        <w:t>R.</w:t>
      </w:r>
      <w:r w:rsidR="00D015DF" w:rsidRPr="003E5FCA">
        <w:t>, Lans, A., Oosterhoff, J.H.</w:t>
      </w:r>
      <w:r w:rsidR="00FB2740" w:rsidRPr="003E5FCA">
        <w:t>F.</w:t>
      </w:r>
      <w:r w:rsidR="00D015DF" w:rsidRPr="003E5FCA">
        <w:t>, Karhade, A.V.</w:t>
      </w:r>
      <w:r w:rsidR="00622A55" w:rsidRPr="003E5FCA">
        <w:t>,</w:t>
      </w:r>
      <w:r w:rsidR="00D015DF" w:rsidRPr="003E5FCA">
        <w:t xml:space="preserve"> </w:t>
      </w:r>
      <w:proofErr w:type="spellStart"/>
      <w:r w:rsidR="00D015DF" w:rsidRPr="003E5FCA">
        <w:t>Verlaan</w:t>
      </w:r>
      <w:proofErr w:type="spellEnd"/>
      <w:r w:rsidR="00D015DF" w:rsidRPr="003E5FCA">
        <w:t>, J</w:t>
      </w:r>
      <w:r w:rsidR="00711B05" w:rsidRPr="003E5FCA">
        <w:t>-</w:t>
      </w:r>
      <w:r w:rsidR="00D015DF" w:rsidRPr="003E5FCA">
        <w:t xml:space="preserve">J., </w:t>
      </w:r>
      <w:r w:rsidR="00BC7454" w:rsidRPr="003E5FCA">
        <w:t>and Schwab, J.H.</w:t>
      </w:r>
      <w:r w:rsidR="00875592" w:rsidRPr="003E5FCA">
        <w:t>,</w:t>
      </w:r>
      <w:r w:rsidR="00BC7454" w:rsidRPr="003E5FCA">
        <w:t xml:space="preserve"> </w:t>
      </w:r>
      <w:r w:rsidR="00D015DF" w:rsidRPr="003E5FCA">
        <w:t xml:space="preserve">2021. Acta </w:t>
      </w:r>
      <w:proofErr w:type="spellStart"/>
      <w:r w:rsidR="00D015DF" w:rsidRPr="003E5FCA">
        <w:t>Orthopaedica</w:t>
      </w:r>
      <w:proofErr w:type="spellEnd"/>
      <w:r w:rsidR="00D015DF" w:rsidRPr="003E5FCA">
        <w:t xml:space="preserve"> (</w:t>
      </w:r>
      <w:proofErr w:type="gramStart"/>
      <w:r w:rsidR="00871669" w:rsidRPr="003E5FCA">
        <w:t>92)4:385</w:t>
      </w:r>
      <w:proofErr w:type="gramEnd"/>
      <w:r w:rsidR="00871669" w:rsidRPr="003E5FCA">
        <w:t>-393</w:t>
      </w:r>
      <w:r w:rsidR="00D015DF" w:rsidRPr="003E5FCA">
        <w:t>.</w:t>
      </w:r>
      <w:r w:rsidR="00A059BB" w:rsidRPr="003E5FCA">
        <w:t xml:space="preserve"> </w:t>
      </w:r>
      <w:hyperlink r:id="rId140" w:history="1">
        <w:r w:rsidR="00A059BB" w:rsidRPr="003E5FCA">
          <w:rPr>
            <w:rStyle w:val="Hyperlink"/>
          </w:rPr>
          <w:t>https://pubmed.ncbi.nlm.nih.gov/33870837/</w:t>
        </w:r>
      </w:hyperlink>
    </w:p>
    <w:p w14:paraId="5D5A6C08" w14:textId="57E1131C" w:rsidR="00D015DF" w:rsidRPr="003E5FCA" w:rsidRDefault="00192ADE" w:rsidP="002D23F9">
      <w:pPr>
        <w:pStyle w:val="Reftext"/>
      </w:pPr>
      <w:r w:rsidRPr="003E5FCA">
        <w:t>[11]</w:t>
      </w:r>
      <w:r w:rsidRPr="003E5FCA">
        <w:tab/>
      </w:r>
      <w:r w:rsidR="00A6139D" w:rsidRPr="003E5FCA">
        <w:t>"</w:t>
      </w:r>
      <w:r w:rsidR="00D015DF" w:rsidRPr="003E5FCA">
        <w:t xml:space="preserve">Machine </w:t>
      </w:r>
      <w:r w:rsidR="00262411" w:rsidRPr="003E5FCA">
        <w:t>l</w:t>
      </w:r>
      <w:r w:rsidR="00D015DF" w:rsidRPr="003E5FCA">
        <w:t xml:space="preserve">earning </w:t>
      </w:r>
      <w:r w:rsidR="003761A3" w:rsidRPr="003E5FCA">
        <w:t>d</w:t>
      </w:r>
      <w:r w:rsidR="00D015DF" w:rsidRPr="003E5FCA">
        <w:t xml:space="preserve">riven </w:t>
      </w:r>
      <w:r w:rsidR="003761A3" w:rsidRPr="003E5FCA">
        <w:t>t</w:t>
      </w:r>
      <w:r w:rsidR="00D015DF" w:rsidRPr="003E5FCA">
        <w:t xml:space="preserve">ools in </w:t>
      </w:r>
      <w:r w:rsidR="007E2E9A" w:rsidRPr="003E5FCA">
        <w:t>o</w:t>
      </w:r>
      <w:r w:rsidR="00D015DF" w:rsidRPr="003E5FCA">
        <w:t xml:space="preserve">rthopaedics and </w:t>
      </w:r>
      <w:r w:rsidR="007E2E9A" w:rsidRPr="003E5FCA">
        <w:t>s</w:t>
      </w:r>
      <w:r w:rsidR="00D015DF" w:rsidRPr="003E5FCA">
        <w:t xml:space="preserve">pine </w:t>
      </w:r>
      <w:r w:rsidR="007E2E9A" w:rsidRPr="003E5FCA">
        <w:t>s</w:t>
      </w:r>
      <w:r w:rsidR="00D015DF" w:rsidRPr="003E5FCA">
        <w:t xml:space="preserve">urgery: Hype or </w:t>
      </w:r>
      <w:r w:rsidR="00C14B8E" w:rsidRPr="003E5FCA">
        <w:t>r</w:t>
      </w:r>
      <w:r w:rsidR="00D015DF" w:rsidRPr="003E5FCA">
        <w:t xml:space="preserve">eality? Applications and </w:t>
      </w:r>
      <w:r w:rsidR="00C14B8E" w:rsidRPr="003E5FCA">
        <w:t>p</w:t>
      </w:r>
      <w:r w:rsidR="00D015DF" w:rsidRPr="003E5FCA">
        <w:t xml:space="preserve">erception of 31 </w:t>
      </w:r>
      <w:r w:rsidR="00C14B8E" w:rsidRPr="003E5FCA">
        <w:t>p</w:t>
      </w:r>
      <w:r w:rsidR="00D015DF" w:rsidRPr="003E5FCA">
        <w:t xml:space="preserve">hysician </w:t>
      </w:r>
      <w:r w:rsidR="00C14B8E" w:rsidRPr="003E5FCA">
        <w:t>o</w:t>
      </w:r>
      <w:r w:rsidR="00D015DF" w:rsidRPr="003E5FCA">
        <w:t>pinions</w:t>
      </w:r>
      <w:r w:rsidR="00A6139D" w:rsidRPr="003E5FCA">
        <w:t>"</w:t>
      </w:r>
      <w:r w:rsidR="00D015DF" w:rsidRPr="003E5FCA">
        <w:t>, Lans, A., Oosterhoff, J.H., Groot, O.Q.</w:t>
      </w:r>
      <w:r w:rsidR="003B7C34" w:rsidRPr="003E5FCA">
        <w:t>,</w:t>
      </w:r>
      <w:r w:rsidR="00D015DF" w:rsidRPr="003E5FCA">
        <w:t xml:space="preserve"> and Fourman, M.S., 2021. Seminars in Spine Surgery.</w:t>
      </w:r>
      <w:r w:rsidR="00350742" w:rsidRPr="003E5FCA">
        <w:t xml:space="preserve"> </w:t>
      </w:r>
      <w:hyperlink r:id="rId141" w:history="1">
        <w:r w:rsidR="00E01FCA" w:rsidRPr="003E5FCA">
          <w:rPr>
            <w:rStyle w:val="Hyperlink"/>
          </w:rPr>
          <w:t>https://www.sciencedirect.com/science/article/pii/S1040738321000253</w:t>
        </w:r>
      </w:hyperlink>
    </w:p>
    <w:p w14:paraId="70EF5182" w14:textId="595D7913" w:rsidR="00D015DF" w:rsidRPr="003E5FCA" w:rsidRDefault="00192ADE" w:rsidP="002D23F9">
      <w:pPr>
        <w:pStyle w:val="Reftext"/>
        <w:keepNext/>
        <w:keepLines/>
      </w:pPr>
      <w:r w:rsidRPr="003E5FCA">
        <w:lastRenderedPageBreak/>
        <w:t>[12]</w:t>
      </w:r>
      <w:r w:rsidRPr="003E5FCA">
        <w:tab/>
      </w:r>
      <w:r w:rsidR="00D015DF" w:rsidRPr="003E5FCA">
        <w:t xml:space="preserve">"Predicting treatment outcome of spinal musculoskeletal pain using artificial neural networks: a pilot study", Al-Yousef, A., </w:t>
      </w:r>
      <w:proofErr w:type="spellStart"/>
      <w:r w:rsidR="00D015DF" w:rsidRPr="003E5FCA">
        <w:t>Eloqayli</w:t>
      </w:r>
      <w:proofErr w:type="spellEnd"/>
      <w:r w:rsidR="00D015DF" w:rsidRPr="003E5FCA">
        <w:t xml:space="preserve">, H., </w:t>
      </w:r>
      <w:proofErr w:type="spellStart"/>
      <w:r w:rsidR="00D015DF" w:rsidRPr="003E5FCA">
        <w:t>Obiedat</w:t>
      </w:r>
      <w:proofErr w:type="spellEnd"/>
      <w:r w:rsidR="00D015DF" w:rsidRPr="003E5FCA">
        <w:t>, M.</w:t>
      </w:r>
      <w:r w:rsidR="00C9480F" w:rsidRPr="003E5FCA">
        <w:t>,</w:t>
      </w:r>
      <w:r w:rsidR="00D015DF" w:rsidRPr="003E5FCA">
        <w:t xml:space="preserve"> and </w:t>
      </w:r>
      <w:proofErr w:type="spellStart"/>
      <w:r w:rsidR="00D015DF" w:rsidRPr="003E5FCA">
        <w:t>Almoustafa</w:t>
      </w:r>
      <w:proofErr w:type="spellEnd"/>
      <w:r w:rsidR="00D015DF" w:rsidRPr="003E5FCA">
        <w:t>, A., 2021. International Journal of Medical Engineering and Informatics, 13(3), pp.</w:t>
      </w:r>
      <w:r w:rsidR="007548C7" w:rsidRPr="003E5FCA">
        <w:t> </w:t>
      </w:r>
      <w:r w:rsidR="00D015DF" w:rsidRPr="003E5FCA">
        <w:t>237-253.</w:t>
      </w:r>
      <w:r w:rsidR="002C1052" w:rsidRPr="003E5FCA">
        <w:t xml:space="preserve"> </w:t>
      </w:r>
      <w:hyperlink r:id="rId142" w:history="1">
        <w:r w:rsidR="002C1052" w:rsidRPr="003E5FCA">
          <w:rPr>
            <w:rStyle w:val="Hyperlink"/>
          </w:rPr>
          <w:t>https://scholar.google.se/citations?view_op=view_citation&amp;hl=th&amp;user=QTS08n0AAAAJ&amp;citation_for_view=QTS08n0AAAAJ:YsMSGLbcyi4C</w:t>
        </w:r>
      </w:hyperlink>
    </w:p>
    <w:p w14:paraId="2816E9EE" w14:textId="70A6F628" w:rsidR="00D015DF" w:rsidRPr="003E5FCA" w:rsidRDefault="00192ADE" w:rsidP="002D23F9">
      <w:pPr>
        <w:pStyle w:val="Reftext"/>
      </w:pPr>
      <w:r w:rsidRPr="003E5FCA">
        <w:t>[13]</w:t>
      </w:r>
      <w:r w:rsidRPr="003E5FCA">
        <w:tab/>
      </w:r>
      <w:r w:rsidR="00D015DF" w:rsidRPr="003E5FCA">
        <w:t>"Shoulder physiotherapy exercise recognition: machine learning the inertial signals from a smartwatch", Burns, D.M., Leung, N., Hardisty, M., Whyne, C.M., Henry, P.</w:t>
      </w:r>
      <w:r w:rsidR="005B4418" w:rsidRPr="003E5FCA">
        <w:t>,</w:t>
      </w:r>
      <w:r w:rsidR="00D015DF" w:rsidRPr="003E5FCA">
        <w:t xml:space="preserve"> and McLachlin, S., 2018. Physiological measurement, 39(7)</w:t>
      </w:r>
      <w:r w:rsidR="005B4418" w:rsidRPr="003E5FCA">
        <w:t>:</w:t>
      </w:r>
      <w:r w:rsidR="00D015DF" w:rsidRPr="003E5FCA">
        <w:t>075007.</w:t>
      </w:r>
      <w:r w:rsidR="00B12078" w:rsidRPr="003E5FCA">
        <w:t xml:space="preserve"> </w:t>
      </w:r>
      <w:hyperlink r:id="rId143" w:history="1">
        <w:r w:rsidR="00E74A0C" w:rsidRPr="003E5FCA">
          <w:rPr>
            <w:rStyle w:val="Hyperlink"/>
          </w:rPr>
          <w:t>https://pubmed.ncbi.nlm.nih.gov/29952759/</w:t>
        </w:r>
      </w:hyperlink>
    </w:p>
    <w:p w14:paraId="12191320" w14:textId="04AA3EA6" w:rsidR="00D015DF" w:rsidRPr="003E5FCA" w:rsidRDefault="00192ADE" w:rsidP="002D23F9">
      <w:pPr>
        <w:pStyle w:val="Reftext"/>
      </w:pPr>
      <w:r w:rsidRPr="003E5FCA">
        <w:t>[14]</w:t>
      </w:r>
      <w:r w:rsidRPr="003E5FCA">
        <w:tab/>
      </w:r>
      <w:r w:rsidR="00D015DF" w:rsidRPr="003E5FCA">
        <w:t>"Artificial intelligence prediction of the effect of rehabilitation in whiplash associated disorder", Fidalgo-Herrera, A.J., Martínez-Beltrán, M.J., de la Torre-Montero, J.C., Moreno-Ruiz, J.A.</w:t>
      </w:r>
      <w:r w:rsidR="00F26E23" w:rsidRPr="003E5FCA">
        <w:t>,</w:t>
      </w:r>
      <w:r w:rsidR="00D015DF" w:rsidRPr="003E5FCA">
        <w:t xml:space="preserve"> and Barton, G., 2020. </w:t>
      </w:r>
      <w:proofErr w:type="spellStart"/>
      <w:r w:rsidR="00D015DF" w:rsidRPr="003E5FCA">
        <w:t>Plo</w:t>
      </w:r>
      <w:r w:rsidR="00DF0A46" w:rsidRPr="003E5FCA">
        <w:t>S</w:t>
      </w:r>
      <w:proofErr w:type="spellEnd"/>
      <w:r w:rsidR="00D015DF" w:rsidRPr="003E5FCA">
        <w:t xml:space="preserve"> </w:t>
      </w:r>
      <w:r w:rsidR="00ED577B" w:rsidRPr="003E5FCA">
        <w:t>O</w:t>
      </w:r>
      <w:r w:rsidR="00D015DF" w:rsidRPr="003E5FCA">
        <w:t>ne, 15(12)</w:t>
      </w:r>
      <w:r w:rsidR="0047554A" w:rsidRPr="003E5FCA">
        <w:t>:</w:t>
      </w:r>
      <w:r w:rsidR="00D015DF" w:rsidRPr="003E5FCA">
        <w:t xml:space="preserve"> e0243816.</w:t>
      </w:r>
      <w:r w:rsidR="00B12078" w:rsidRPr="003E5FCA">
        <w:t xml:space="preserve"> </w:t>
      </w:r>
      <w:hyperlink r:id="rId144" w:history="1">
        <w:r w:rsidR="00E74A0C" w:rsidRPr="003E5FCA">
          <w:rPr>
            <w:rStyle w:val="Hyperlink"/>
          </w:rPr>
          <w:t>https://www.ncbi.nlm.nih.gov/pmc/articles/PMC7746175/</w:t>
        </w:r>
      </w:hyperlink>
    </w:p>
    <w:p w14:paraId="66FF66EC" w14:textId="7C15DB57" w:rsidR="00D015DF" w:rsidRPr="003E5FCA" w:rsidRDefault="00192ADE" w:rsidP="002D23F9">
      <w:pPr>
        <w:pStyle w:val="Reftext"/>
      </w:pPr>
      <w:r w:rsidRPr="003E5FCA">
        <w:t>[15]</w:t>
      </w:r>
      <w:r w:rsidRPr="003E5FCA">
        <w:tab/>
      </w:r>
      <w:r w:rsidR="00D015DF" w:rsidRPr="003E5FCA">
        <w:t>"Predicting patient-reported outcomes following hip and knee replacement surgery using supervised machine learning", Huber, M., Kurz, C.</w:t>
      </w:r>
      <w:r w:rsidR="000244F2" w:rsidRPr="003E5FCA">
        <w:t>,</w:t>
      </w:r>
      <w:r w:rsidR="00D015DF" w:rsidRPr="003E5FCA">
        <w:t xml:space="preserve"> and Leidl, R., 2019. BMC </w:t>
      </w:r>
      <w:r w:rsidR="00476F34" w:rsidRPr="003E5FCA">
        <w:t>M</w:t>
      </w:r>
      <w:r w:rsidR="00D015DF" w:rsidRPr="003E5FCA">
        <w:t xml:space="preserve">edical </w:t>
      </w:r>
      <w:r w:rsidR="00476F34" w:rsidRPr="003E5FCA">
        <w:t>I</w:t>
      </w:r>
      <w:r w:rsidR="00D015DF" w:rsidRPr="003E5FCA">
        <w:t xml:space="preserve">nformatics </w:t>
      </w:r>
      <w:r w:rsidR="00476F34" w:rsidRPr="003E5FCA">
        <w:t>D</w:t>
      </w:r>
      <w:r w:rsidR="00D015DF" w:rsidRPr="003E5FCA">
        <w:t xml:space="preserve">ecision </w:t>
      </w:r>
      <w:r w:rsidR="00476F34" w:rsidRPr="003E5FCA">
        <w:t>M</w:t>
      </w:r>
      <w:r w:rsidR="00D015DF" w:rsidRPr="003E5FCA">
        <w:t>aking, 19(1)</w:t>
      </w:r>
      <w:r w:rsidR="00B65551" w:rsidRPr="003E5FCA">
        <w:t>:</w:t>
      </w:r>
      <w:r w:rsidR="00D015DF" w:rsidRPr="003E5FCA">
        <w:t>3.</w:t>
      </w:r>
      <w:r w:rsidR="009B4EA7" w:rsidRPr="003E5FCA">
        <w:t xml:space="preserve"> </w:t>
      </w:r>
      <w:hyperlink r:id="rId145" w:history="1">
        <w:r w:rsidR="009B4EA7" w:rsidRPr="003E5FCA">
          <w:rPr>
            <w:rStyle w:val="Hyperlink"/>
          </w:rPr>
          <w:t>https://pubmed.ncbi.nlm.nih.gov/30621670/</w:t>
        </w:r>
      </w:hyperlink>
      <w:r w:rsidR="000244F2" w:rsidRPr="003E5FCA">
        <w:t xml:space="preserve"> </w:t>
      </w:r>
    </w:p>
    <w:p w14:paraId="6F1C63B1" w14:textId="5E31E132" w:rsidR="00D015DF" w:rsidRPr="003E5FCA" w:rsidRDefault="00192ADE" w:rsidP="002D23F9">
      <w:pPr>
        <w:pStyle w:val="Reftext"/>
      </w:pPr>
      <w:r w:rsidRPr="003E5FCA">
        <w:t>[16]</w:t>
      </w:r>
      <w:r w:rsidRPr="003E5FCA">
        <w:tab/>
      </w:r>
      <w:r w:rsidR="00D015DF" w:rsidRPr="003E5FCA">
        <w:t>"Machine-learning-based patient-specific prediction models for knee osteoarthritis", Jamshidi, A., Pelletier, J</w:t>
      </w:r>
      <w:r w:rsidR="00015543" w:rsidRPr="003E5FCA">
        <w:t>-</w:t>
      </w:r>
      <w:r w:rsidR="00D015DF" w:rsidRPr="003E5FCA">
        <w:t>P.</w:t>
      </w:r>
      <w:r w:rsidR="00046839" w:rsidRPr="003E5FCA">
        <w:t>,</w:t>
      </w:r>
      <w:r w:rsidR="00D015DF" w:rsidRPr="003E5FCA">
        <w:t xml:space="preserve"> and Martel-Pelletier, J., 2019. Nature Reviews Rheumatology, 15(1), pp.</w:t>
      </w:r>
      <w:r w:rsidR="007548C7" w:rsidRPr="003E5FCA">
        <w:t> </w:t>
      </w:r>
      <w:r w:rsidR="00D015DF" w:rsidRPr="003E5FCA">
        <w:t>49-60.</w:t>
      </w:r>
      <w:r w:rsidR="00FF2245" w:rsidRPr="003E5FCA">
        <w:t xml:space="preserve"> </w:t>
      </w:r>
      <w:hyperlink r:id="rId146" w:history="1">
        <w:r w:rsidR="00FF2245" w:rsidRPr="003E5FCA">
          <w:rPr>
            <w:rStyle w:val="Hyperlink"/>
          </w:rPr>
          <w:t>https://pubmed.ncbi.nlm.nih.gov/30523334/</w:t>
        </w:r>
      </w:hyperlink>
    </w:p>
    <w:p w14:paraId="2F297616" w14:textId="0735AB4E" w:rsidR="00D015DF" w:rsidRPr="003E5FCA" w:rsidRDefault="00192ADE" w:rsidP="002D23F9">
      <w:pPr>
        <w:pStyle w:val="Reftext"/>
      </w:pPr>
      <w:r w:rsidRPr="003E5FCA">
        <w:t>[17]</w:t>
      </w:r>
      <w:r w:rsidRPr="003E5FCA">
        <w:tab/>
      </w:r>
      <w:r w:rsidR="00D015DF" w:rsidRPr="003E5FCA">
        <w:t xml:space="preserve">"Automated assessment of dynamic knee valgus and risk of knee injury during the single leg squat", </w:t>
      </w:r>
      <w:proofErr w:type="spellStart"/>
      <w:r w:rsidR="00D015DF" w:rsidRPr="003E5FCA">
        <w:t>Kianifar</w:t>
      </w:r>
      <w:proofErr w:type="spellEnd"/>
      <w:r w:rsidR="00D015DF" w:rsidRPr="003E5FCA">
        <w:t>, R., Lee, A., Raina, S.</w:t>
      </w:r>
      <w:r w:rsidR="00DA28B8" w:rsidRPr="003E5FCA">
        <w:t>,</w:t>
      </w:r>
      <w:r w:rsidR="00D015DF" w:rsidRPr="003E5FCA">
        <w:t xml:space="preserve"> and </w:t>
      </w:r>
      <w:proofErr w:type="spellStart"/>
      <w:r w:rsidR="00D015DF" w:rsidRPr="003E5FCA">
        <w:t>Kulić</w:t>
      </w:r>
      <w:proofErr w:type="spellEnd"/>
      <w:r w:rsidR="00D015DF" w:rsidRPr="003E5FCA">
        <w:t xml:space="preserve">, D., 2017. IEEE </w:t>
      </w:r>
      <w:r w:rsidR="00A559E6" w:rsidRPr="003E5FCA">
        <w:t>J</w:t>
      </w:r>
      <w:r w:rsidR="00D015DF" w:rsidRPr="003E5FCA">
        <w:t xml:space="preserve">ournal of </w:t>
      </w:r>
      <w:r w:rsidR="004C3FD7" w:rsidRPr="003E5FCA">
        <w:t>T</w:t>
      </w:r>
      <w:r w:rsidR="00D015DF" w:rsidRPr="003E5FCA">
        <w:t xml:space="preserve">ranslational </w:t>
      </w:r>
      <w:r w:rsidR="004C3FD7" w:rsidRPr="003E5FCA">
        <w:t>E</w:t>
      </w:r>
      <w:r w:rsidR="00D015DF" w:rsidRPr="003E5FCA">
        <w:t xml:space="preserve">ngineering in </w:t>
      </w:r>
      <w:r w:rsidR="004C3FD7" w:rsidRPr="003E5FCA">
        <w:t>H</w:t>
      </w:r>
      <w:r w:rsidR="00D015DF" w:rsidRPr="003E5FCA">
        <w:t xml:space="preserve">ealth and </w:t>
      </w:r>
      <w:r w:rsidR="004C3FD7" w:rsidRPr="003E5FCA">
        <w:t>M</w:t>
      </w:r>
      <w:r w:rsidR="00D015DF" w:rsidRPr="003E5FCA">
        <w:t>edicine, 5</w:t>
      </w:r>
      <w:r w:rsidR="008A2600" w:rsidRPr="003E5FCA">
        <w:t>: 2100213</w:t>
      </w:r>
      <w:r w:rsidR="00D015DF" w:rsidRPr="003E5FCA">
        <w:t>.</w:t>
      </w:r>
      <w:r w:rsidR="00781391" w:rsidRPr="003E5FCA">
        <w:t xml:space="preserve"> </w:t>
      </w:r>
      <w:hyperlink r:id="rId147" w:history="1">
        <w:r w:rsidR="00781391" w:rsidRPr="003E5FCA">
          <w:rPr>
            <w:rStyle w:val="Hyperlink"/>
          </w:rPr>
          <w:t>https://www.ncbi.nlm.nih.gov/pmc/articles/PMC5706595/</w:t>
        </w:r>
      </w:hyperlink>
    </w:p>
    <w:p w14:paraId="64A3FC56" w14:textId="3A992FFA" w:rsidR="00D015DF" w:rsidRPr="003E5FCA" w:rsidRDefault="00192ADE" w:rsidP="002D23F9">
      <w:pPr>
        <w:pStyle w:val="Reftext"/>
      </w:pPr>
      <w:r w:rsidRPr="003E5FCA">
        <w:t>[18]</w:t>
      </w:r>
      <w:r w:rsidRPr="003E5FCA">
        <w:tab/>
      </w:r>
      <w:r w:rsidR="00D015DF" w:rsidRPr="003E5FCA">
        <w:t xml:space="preserve">"Artificial intelligence and machine learning </w:t>
      </w:r>
      <w:r w:rsidR="00FD07E3" w:rsidRPr="003E5FCA">
        <w:rPr>
          <w:sz w:val="26"/>
          <w:szCs w:val="22"/>
        </w:rPr>
        <w:t>|</w:t>
      </w:r>
      <w:r w:rsidR="001A7DAC" w:rsidRPr="003E5FCA">
        <w:rPr>
          <w:sz w:val="26"/>
          <w:szCs w:val="22"/>
        </w:rPr>
        <w:t xml:space="preserve"> </w:t>
      </w:r>
      <w:r w:rsidR="00D015DF" w:rsidRPr="003E5FCA">
        <w:t>applications in musculoskeletal physiotherapy", Tack, C., 2019. Musculoskeletal Science and Practice, 39, pp.</w:t>
      </w:r>
      <w:r w:rsidR="007548C7" w:rsidRPr="003E5FCA">
        <w:t> </w:t>
      </w:r>
      <w:r w:rsidR="00D015DF" w:rsidRPr="003E5FCA">
        <w:t>164-169.</w:t>
      </w:r>
      <w:r w:rsidR="00FD07E3" w:rsidRPr="003E5FCA">
        <w:t xml:space="preserve"> </w:t>
      </w:r>
      <w:hyperlink r:id="rId148" w:history="1">
        <w:r w:rsidR="00EE18B2" w:rsidRPr="003E5FCA">
          <w:rPr>
            <w:rStyle w:val="Hyperlink"/>
          </w:rPr>
          <w:t>https://www.sciencedirect.com/science/article/abs/pii/S2468781218301590?via%3Dihub</w:t>
        </w:r>
      </w:hyperlink>
    </w:p>
    <w:p w14:paraId="021460FD" w14:textId="719D3A64" w:rsidR="00D015DF" w:rsidRPr="003E5FCA" w:rsidRDefault="00192ADE" w:rsidP="002D23F9">
      <w:pPr>
        <w:pStyle w:val="Reftext"/>
      </w:pPr>
      <w:r w:rsidRPr="003E5FCA">
        <w:t>[19]</w:t>
      </w:r>
      <w:r w:rsidRPr="003E5FCA">
        <w:tab/>
      </w:r>
      <w:r w:rsidR="00D015DF" w:rsidRPr="003E5FCA">
        <w:t>"Artificial intelligence to improve back pain outcomes and lessons learnt from clinical classification approaches: three systematic reviews", Tagliaferri, S.D., Angelova, M., Zhao, X., Owen, P.J., Miller, C.T., Wilkin, T.</w:t>
      </w:r>
      <w:r w:rsidR="008231F8" w:rsidRPr="003E5FCA">
        <w:t>,</w:t>
      </w:r>
      <w:r w:rsidR="00D015DF" w:rsidRPr="003E5FCA">
        <w:t xml:space="preserve"> and </w:t>
      </w:r>
      <w:proofErr w:type="spellStart"/>
      <w:r w:rsidR="00D015DF" w:rsidRPr="003E5FCA">
        <w:t>Belavy</w:t>
      </w:r>
      <w:proofErr w:type="spellEnd"/>
      <w:r w:rsidR="00D015DF" w:rsidRPr="003E5FCA">
        <w:t>, D.L., 2020. NPJ digital medicine, 3</w:t>
      </w:r>
      <w:r w:rsidR="008114D4" w:rsidRPr="003E5FCA">
        <w:t>:93</w:t>
      </w:r>
      <w:r w:rsidR="00D015DF" w:rsidRPr="003E5FCA">
        <w:t>.</w:t>
      </w:r>
      <w:r w:rsidR="003B7A46" w:rsidRPr="003E5FCA">
        <w:t xml:space="preserve"> </w:t>
      </w:r>
      <w:hyperlink r:id="rId149" w:history="1">
        <w:r w:rsidR="003B7A46" w:rsidRPr="003E5FCA">
          <w:rPr>
            <w:rStyle w:val="Hyperlink"/>
          </w:rPr>
          <w:t>https://pubmed.ncbi.nlm.nih.gov/32665978/</w:t>
        </w:r>
      </w:hyperlink>
    </w:p>
    <w:p w14:paraId="62D9730B" w14:textId="6CFBE220" w:rsidR="00D015DF" w:rsidRPr="003E5FCA" w:rsidRDefault="00192ADE" w:rsidP="002D23F9">
      <w:pPr>
        <w:pStyle w:val="Reftext"/>
      </w:pPr>
      <w:r w:rsidRPr="003E5FCA">
        <w:t>[20]</w:t>
      </w:r>
      <w:r w:rsidRPr="003E5FCA">
        <w:tab/>
      </w:r>
      <w:r w:rsidR="00D015DF" w:rsidRPr="003E5FCA">
        <w:t xml:space="preserve">"Machine </w:t>
      </w:r>
      <w:r w:rsidR="00C94B1E" w:rsidRPr="003E5FCA">
        <w:t>l</w:t>
      </w:r>
      <w:r w:rsidR="00D015DF" w:rsidRPr="003E5FCA">
        <w:t xml:space="preserve">earning </w:t>
      </w:r>
      <w:r w:rsidR="00C94B1E" w:rsidRPr="003E5FCA">
        <w:t>a</w:t>
      </w:r>
      <w:r w:rsidR="00D015DF" w:rsidRPr="003E5FCA">
        <w:t xml:space="preserve">pproaches to </w:t>
      </w:r>
      <w:r w:rsidR="00C94B1E" w:rsidRPr="003E5FCA">
        <w:t>p</w:t>
      </w:r>
      <w:r w:rsidR="00D015DF" w:rsidRPr="003E5FCA">
        <w:t xml:space="preserve">redict </w:t>
      </w:r>
      <w:r w:rsidR="00C94B1E" w:rsidRPr="003E5FCA">
        <w:t>r</w:t>
      </w:r>
      <w:r w:rsidR="00D015DF" w:rsidRPr="003E5FCA">
        <w:t xml:space="preserve">ehabilitation </w:t>
      </w:r>
      <w:r w:rsidR="00C94B1E" w:rsidRPr="003E5FCA">
        <w:t>s</w:t>
      </w:r>
      <w:r w:rsidR="00D015DF" w:rsidRPr="003E5FCA">
        <w:t xml:space="preserve">uccess based on </w:t>
      </w:r>
      <w:r w:rsidR="00202683" w:rsidRPr="003E5FCA">
        <w:t>c</w:t>
      </w:r>
      <w:r w:rsidR="00D015DF" w:rsidRPr="003E5FCA">
        <w:t xml:space="preserve">linical and </w:t>
      </w:r>
      <w:r w:rsidR="00682205" w:rsidRPr="003E5FCA">
        <w:t>p</w:t>
      </w:r>
      <w:r w:rsidR="00D015DF" w:rsidRPr="003E5FCA">
        <w:t>atient-</w:t>
      </w:r>
      <w:r w:rsidR="00682205" w:rsidRPr="003E5FCA">
        <w:t>r</w:t>
      </w:r>
      <w:r w:rsidR="00D015DF" w:rsidRPr="003E5FCA">
        <w:t xml:space="preserve">eported </w:t>
      </w:r>
      <w:r w:rsidR="00682205" w:rsidRPr="003E5FCA">
        <w:t>o</w:t>
      </w:r>
      <w:r w:rsidR="00D015DF" w:rsidRPr="003E5FCA">
        <w:t xml:space="preserve">utcome </w:t>
      </w:r>
      <w:r w:rsidR="00682205" w:rsidRPr="003E5FCA">
        <w:t>m</w:t>
      </w:r>
      <w:r w:rsidR="00D015DF" w:rsidRPr="003E5FCA">
        <w:t xml:space="preserve">easures", </w:t>
      </w:r>
      <w:proofErr w:type="spellStart"/>
      <w:r w:rsidR="00D015DF" w:rsidRPr="003E5FCA">
        <w:t>Tschuggnall</w:t>
      </w:r>
      <w:proofErr w:type="spellEnd"/>
      <w:r w:rsidR="00D015DF" w:rsidRPr="003E5FCA">
        <w:t xml:space="preserve">, M., Grote, V., </w:t>
      </w:r>
      <w:proofErr w:type="spellStart"/>
      <w:r w:rsidR="00D015DF" w:rsidRPr="003E5FCA">
        <w:t>Pirchl</w:t>
      </w:r>
      <w:proofErr w:type="spellEnd"/>
      <w:r w:rsidR="00D015DF" w:rsidRPr="003E5FCA">
        <w:t xml:space="preserve">, M., Holzner, B., </w:t>
      </w:r>
      <w:proofErr w:type="spellStart"/>
      <w:r w:rsidR="00D015DF" w:rsidRPr="003E5FCA">
        <w:t>Rumpold</w:t>
      </w:r>
      <w:proofErr w:type="spellEnd"/>
      <w:r w:rsidR="00D015DF" w:rsidRPr="003E5FCA">
        <w:t>, G.</w:t>
      </w:r>
      <w:r w:rsidR="00835ED7" w:rsidRPr="003E5FCA">
        <w:t>,</w:t>
      </w:r>
      <w:r w:rsidR="00D015DF" w:rsidRPr="003E5FCA">
        <w:t xml:space="preserve"> and Fischer, M.J., 2021. Informatics in Medicine Unlocked, </w:t>
      </w:r>
      <w:r w:rsidR="00D53CF8" w:rsidRPr="003E5FCA">
        <w:t xml:space="preserve">Volume 24, </w:t>
      </w:r>
      <w:r w:rsidR="00D015DF" w:rsidRPr="003E5FCA">
        <w:t>100598.</w:t>
      </w:r>
      <w:r w:rsidR="00C94B1E" w:rsidRPr="003E5FCA">
        <w:t xml:space="preserve"> </w:t>
      </w:r>
      <w:hyperlink r:id="rId150" w:history="1">
        <w:r w:rsidR="00D53CF8" w:rsidRPr="003E5FCA">
          <w:rPr>
            <w:rStyle w:val="Hyperlink"/>
          </w:rPr>
          <w:t>https://www.sciencedirect.com/science/article/pii/S2352914821000885</w:t>
        </w:r>
      </w:hyperlink>
    </w:p>
    <w:p w14:paraId="4B1F627C" w14:textId="204BB04D" w:rsidR="00D015DF" w:rsidRPr="003E5FCA" w:rsidRDefault="00192ADE" w:rsidP="002D23F9">
      <w:pPr>
        <w:pStyle w:val="Reftext"/>
      </w:pPr>
      <w:r w:rsidRPr="003E5FCA">
        <w:t>[21]</w:t>
      </w:r>
      <w:r w:rsidRPr="003E5FCA">
        <w:tab/>
      </w:r>
      <w:r w:rsidR="00D015DF" w:rsidRPr="003E5FCA">
        <w:t xml:space="preserve">"How to use an article about prognosis", </w:t>
      </w:r>
      <w:proofErr w:type="spellStart"/>
      <w:r w:rsidR="00D015DF" w:rsidRPr="003E5FCA">
        <w:t>Hansebout</w:t>
      </w:r>
      <w:proofErr w:type="spellEnd"/>
      <w:r w:rsidR="00D015DF" w:rsidRPr="003E5FCA">
        <w:t xml:space="preserve">, R.R., </w:t>
      </w:r>
      <w:proofErr w:type="spellStart"/>
      <w:r w:rsidR="00D015DF" w:rsidRPr="003E5FCA">
        <w:t>Cornacchi</w:t>
      </w:r>
      <w:proofErr w:type="spellEnd"/>
      <w:r w:rsidR="00D015DF" w:rsidRPr="003E5FCA">
        <w:t>, S.D., Haines, T.</w:t>
      </w:r>
      <w:r w:rsidR="00CD4882" w:rsidRPr="003E5FCA">
        <w:t>,</w:t>
      </w:r>
      <w:r w:rsidR="00D015DF" w:rsidRPr="003E5FCA">
        <w:t xml:space="preserve"> and Goldsmith, C.H., 2009. Canadian Journal of Surgery, 52(4), p</w:t>
      </w:r>
      <w:r w:rsidR="007548C7" w:rsidRPr="003E5FCA">
        <w:t>p</w:t>
      </w:r>
      <w:r w:rsidR="00D015DF" w:rsidRPr="003E5FCA">
        <w:t>.</w:t>
      </w:r>
      <w:r w:rsidR="007548C7" w:rsidRPr="003E5FCA">
        <w:t> </w:t>
      </w:r>
      <w:r w:rsidR="00D015DF" w:rsidRPr="003E5FCA">
        <w:t>328</w:t>
      </w:r>
      <w:r w:rsidR="00E97A5C" w:rsidRPr="003E5FCA">
        <w:t>-336</w:t>
      </w:r>
      <w:r w:rsidR="00D015DF" w:rsidRPr="003E5FCA">
        <w:t>.</w:t>
      </w:r>
      <w:r w:rsidR="005B6051" w:rsidRPr="003E5FCA">
        <w:t xml:space="preserve"> </w:t>
      </w:r>
      <w:hyperlink r:id="rId151" w:history="1">
        <w:r w:rsidR="005B6051" w:rsidRPr="003E5FCA">
          <w:rPr>
            <w:rStyle w:val="Hyperlink"/>
          </w:rPr>
          <w:t>https://www.ncbi.nlm.nih.gov/pmc/articles/PMC2724829/</w:t>
        </w:r>
      </w:hyperlink>
    </w:p>
    <w:p w14:paraId="0E1218B3" w14:textId="38A35BF0" w:rsidR="00D015DF" w:rsidRPr="003E5FCA" w:rsidRDefault="00192ADE" w:rsidP="002D23F9">
      <w:pPr>
        <w:pStyle w:val="Reftext"/>
      </w:pPr>
      <w:r w:rsidRPr="003E5FCA">
        <w:t>[22]</w:t>
      </w:r>
      <w:r w:rsidRPr="003E5FCA">
        <w:tab/>
      </w:r>
      <w:r w:rsidR="00D015DF" w:rsidRPr="003E5FCA">
        <w:t xml:space="preserve">"Association between tendon ruptures and use of fluoroquinolone, and other oral antibiotics: a 10-year retrospective study of 1 million US senior Medicare beneficiaries", Baik, S., Lau, J., Huser, V. and McDonald, C.J., 2020. BMJ </w:t>
      </w:r>
      <w:r w:rsidR="00E664AA" w:rsidRPr="003E5FCA">
        <w:t>O</w:t>
      </w:r>
      <w:r w:rsidR="00D015DF" w:rsidRPr="003E5FCA">
        <w:t>pen, 10(12</w:t>
      </w:r>
      <w:proofErr w:type="gramStart"/>
      <w:r w:rsidR="00D015DF" w:rsidRPr="003E5FCA">
        <w:t>)</w:t>
      </w:r>
      <w:r w:rsidR="009A7FF2" w:rsidRPr="003E5FCA">
        <w:t>:</w:t>
      </w:r>
      <w:r w:rsidR="00D015DF" w:rsidRPr="003E5FCA">
        <w:t>e</w:t>
      </w:r>
      <w:proofErr w:type="gramEnd"/>
      <w:r w:rsidR="00D015DF" w:rsidRPr="003E5FCA">
        <w:t>034844</w:t>
      </w:r>
      <w:r w:rsidR="009A7FF2" w:rsidRPr="003E5FCA">
        <w:t xml:space="preserve">. </w:t>
      </w:r>
      <w:hyperlink r:id="rId152" w:history="1">
        <w:r w:rsidR="00413EBB" w:rsidRPr="003E5FCA">
          <w:rPr>
            <w:rStyle w:val="Hyperlink"/>
          </w:rPr>
          <w:t>https://pubmed.ncbi.nlm.nih.gov/33371012/</w:t>
        </w:r>
      </w:hyperlink>
    </w:p>
    <w:p w14:paraId="674A42D9" w14:textId="31D6E300" w:rsidR="00D015DF" w:rsidRPr="003E5FCA" w:rsidRDefault="00192ADE" w:rsidP="002D23F9">
      <w:pPr>
        <w:pStyle w:val="Reftext"/>
      </w:pPr>
      <w:r w:rsidRPr="003E5FCA">
        <w:t>[23]</w:t>
      </w:r>
      <w:r w:rsidRPr="003E5FCA">
        <w:tab/>
      </w:r>
      <w:r w:rsidR="00D015DF" w:rsidRPr="003E5FCA">
        <w:t xml:space="preserve">"A warning machine learning algorithm for early knee osteoarthritis structural progressor patient screening", </w:t>
      </w:r>
      <w:proofErr w:type="spellStart"/>
      <w:r w:rsidR="00D015DF" w:rsidRPr="003E5FCA">
        <w:t>Bonakdari</w:t>
      </w:r>
      <w:proofErr w:type="spellEnd"/>
      <w:r w:rsidR="00D015DF" w:rsidRPr="003E5FCA">
        <w:t>, H., Jamshidi, A., Pelletier, J</w:t>
      </w:r>
      <w:r w:rsidR="00A10503" w:rsidRPr="003E5FCA">
        <w:t>-</w:t>
      </w:r>
      <w:r w:rsidR="00D015DF" w:rsidRPr="003E5FCA">
        <w:t>P., Abram, F., Tardif, G.</w:t>
      </w:r>
      <w:r w:rsidR="00D357E8" w:rsidRPr="003E5FCA">
        <w:t>,</w:t>
      </w:r>
      <w:r w:rsidR="00D015DF" w:rsidRPr="003E5FCA">
        <w:t xml:space="preserve"> and Martel-Pelletier, J., 2021. Therapeutic Advances in Musculoskeletal Disease, </w:t>
      </w:r>
      <w:r w:rsidR="00450DA2" w:rsidRPr="003E5FCA">
        <w:t xml:space="preserve">Volume </w:t>
      </w:r>
      <w:r w:rsidR="00D015DF" w:rsidRPr="003E5FCA">
        <w:t>13.</w:t>
      </w:r>
      <w:r w:rsidR="00826F96" w:rsidRPr="003E5FCA">
        <w:t xml:space="preserve"> </w:t>
      </w:r>
      <w:hyperlink r:id="rId153" w:history="1">
        <w:r w:rsidR="00826F96" w:rsidRPr="003E5FCA">
          <w:rPr>
            <w:rStyle w:val="Hyperlink"/>
          </w:rPr>
          <w:t>https://www.ncbi.nlm.nih.gov/pmc/articles/PMC7905723/</w:t>
        </w:r>
      </w:hyperlink>
      <w:r w:rsidR="00A10503" w:rsidRPr="003E5FCA">
        <w:t xml:space="preserve"> </w:t>
      </w:r>
    </w:p>
    <w:p w14:paraId="26F36509" w14:textId="7A7C1BE8" w:rsidR="00D015DF" w:rsidRPr="003E5FCA" w:rsidRDefault="00192ADE" w:rsidP="002D23F9">
      <w:pPr>
        <w:pStyle w:val="Reftext"/>
        <w:keepNext/>
        <w:keepLines/>
      </w:pPr>
      <w:r w:rsidRPr="003E5FCA">
        <w:lastRenderedPageBreak/>
        <w:t>[24]</w:t>
      </w:r>
      <w:r w:rsidRPr="003E5FCA">
        <w:tab/>
      </w:r>
      <w:r w:rsidR="00D015DF" w:rsidRPr="003E5FCA">
        <w:t xml:space="preserve">"Do therapist effects determine outcome in patients with shoulder pain in a primary care physiotherapy setting?", </w:t>
      </w:r>
      <w:proofErr w:type="spellStart"/>
      <w:r w:rsidR="00D015DF" w:rsidRPr="003E5FCA">
        <w:t>Kooijman</w:t>
      </w:r>
      <w:proofErr w:type="spellEnd"/>
      <w:r w:rsidR="00D015DF" w:rsidRPr="003E5FCA">
        <w:t xml:space="preserve">, M.K., </w:t>
      </w:r>
      <w:proofErr w:type="spellStart"/>
      <w:r w:rsidR="00D015DF" w:rsidRPr="003E5FCA">
        <w:t>Buining</w:t>
      </w:r>
      <w:proofErr w:type="spellEnd"/>
      <w:r w:rsidR="00D015DF" w:rsidRPr="003E5FCA">
        <w:t>, E.M., Swinkels, I.C.</w:t>
      </w:r>
      <w:r w:rsidR="009B1875" w:rsidRPr="003E5FCA">
        <w:t>S.</w:t>
      </w:r>
      <w:r w:rsidR="00D015DF" w:rsidRPr="003E5FCA">
        <w:t>, Koes, B.W.</w:t>
      </w:r>
      <w:r w:rsidR="00D4174A" w:rsidRPr="003E5FCA">
        <w:t>,</w:t>
      </w:r>
      <w:r w:rsidR="00D015DF" w:rsidRPr="003E5FCA">
        <w:t xml:space="preserve"> and Veenhof, C., 2020. Physiotherapy, 107, pp.</w:t>
      </w:r>
      <w:r w:rsidR="007548C7" w:rsidRPr="003E5FCA">
        <w:t> </w:t>
      </w:r>
      <w:r w:rsidR="00D015DF" w:rsidRPr="003E5FCA">
        <w:t>111-117.</w:t>
      </w:r>
      <w:r w:rsidR="00736B08" w:rsidRPr="003E5FCA">
        <w:t xml:space="preserve"> </w:t>
      </w:r>
      <w:hyperlink r:id="rId154" w:history="1">
        <w:r w:rsidR="00736B08" w:rsidRPr="003E5FCA">
          <w:rPr>
            <w:rStyle w:val="Hyperlink"/>
          </w:rPr>
          <w:t>https://pubmed.ncbi.nlm.nih.gov/32026811/</w:t>
        </w:r>
      </w:hyperlink>
    </w:p>
    <w:p w14:paraId="6277DAD1" w14:textId="06478AF2" w:rsidR="00D015DF" w:rsidRPr="003E5FCA" w:rsidRDefault="00192ADE" w:rsidP="002D23F9">
      <w:pPr>
        <w:pStyle w:val="Reftext"/>
      </w:pPr>
      <w:r w:rsidRPr="003E5FCA">
        <w:t>[25]</w:t>
      </w:r>
      <w:r w:rsidRPr="003E5FCA">
        <w:tab/>
      </w:r>
      <w:r w:rsidR="00D015DF" w:rsidRPr="003E5FCA">
        <w:t>"Characteristics of patients with knee and ankle symptoms accessing physiotherapy: self-referral vs general practitioner</w:t>
      </w:r>
      <w:r w:rsidR="00A6139D" w:rsidRPr="003E5FCA">
        <w:t>'</w:t>
      </w:r>
      <w:r w:rsidR="00D015DF" w:rsidRPr="003E5FCA">
        <w:t xml:space="preserve">s referral", </w:t>
      </w:r>
      <w:proofErr w:type="spellStart"/>
      <w:r w:rsidR="00D015DF" w:rsidRPr="003E5FCA">
        <w:t>Lankhorst</w:t>
      </w:r>
      <w:proofErr w:type="spellEnd"/>
      <w:r w:rsidR="00D015DF" w:rsidRPr="003E5FCA">
        <w:t xml:space="preserve">, N.E., Barten, J.A., </w:t>
      </w:r>
      <w:proofErr w:type="spellStart"/>
      <w:r w:rsidR="00D015DF" w:rsidRPr="003E5FCA">
        <w:t>Meerhof</w:t>
      </w:r>
      <w:proofErr w:type="spellEnd"/>
      <w:r w:rsidR="00D015DF" w:rsidRPr="003E5FCA">
        <w:t>, R., Bierma-Zeinstra, S.M.A.</w:t>
      </w:r>
      <w:r w:rsidR="00C72F7B" w:rsidRPr="003E5FCA">
        <w:t>,</w:t>
      </w:r>
      <w:r w:rsidR="00D015DF" w:rsidRPr="003E5FCA">
        <w:t xml:space="preserve"> and van </w:t>
      </w:r>
      <w:proofErr w:type="spellStart"/>
      <w:r w:rsidR="00D015DF" w:rsidRPr="003E5FCA">
        <w:t>Middelkoop</w:t>
      </w:r>
      <w:proofErr w:type="spellEnd"/>
      <w:r w:rsidR="00D015DF" w:rsidRPr="003E5FCA">
        <w:t>, M., 2020. Physiotherapy, 108, pp.</w:t>
      </w:r>
      <w:r w:rsidR="007548C7" w:rsidRPr="003E5FCA">
        <w:t> </w:t>
      </w:r>
      <w:r w:rsidR="00D015DF" w:rsidRPr="003E5FCA">
        <w:t>112-119.</w:t>
      </w:r>
      <w:r w:rsidR="00C72F7B" w:rsidRPr="003E5FCA">
        <w:t xml:space="preserve"> </w:t>
      </w:r>
      <w:hyperlink r:id="rId155" w:history="1">
        <w:r w:rsidR="00F92A80" w:rsidRPr="003E5FCA">
          <w:rPr>
            <w:rStyle w:val="Hyperlink"/>
          </w:rPr>
          <w:t>https://pubmed.ncbi.nlm.nih.gov/32807361/</w:t>
        </w:r>
      </w:hyperlink>
    </w:p>
    <w:p w14:paraId="2B1267E2" w14:textId="76159D91" w:rsidR="00D015DF" w:rsidRPr="003E5FCA" w:rsidRDefault="00192ADE" w:rsidP="002D23F9">
      <w:pPr>
        <w:pStyle w:val="Reftext"/>
      </w:pPr>
      <w:r w:rsidRPr="003E5FCA">
        <w:t>[26]</w:t>
      </w:r>
      <w:r w:rsidRPr="003E5FCA">
        <w:tab/>
      </w:r>
      <w:r w:rsidR="00D015DF" w:rsidRPr="003E5FCA">
        <w:t>"A profile of patients with adhesive capsulitis", Boyle-Walker, K.L., Gabard, D.L., Bietsch, E., Masek-VanArsdale, D.M.</w:t>
      </w:r>
      <w:r w:rsidR="00643228" w:rsidRPr="003E5FCA">
        <w:t>,</w:t>
      </w:r>
      <w:r w:rsidR="00D015DF" w:rsidRPr="003E5FCA">
        <w:t xml:space="preserve"> and Robinson, B.L., 1997. Journal of </w:t>
      </w:r>
      <w:r w:rsidR="0067620D" w:rsidRPr="003E5FCA">
        <w:t>H</w:t>
      </w:r>
      <w:r w:rsidR="00D015DF" w:rsidRPr="003E5FCA">
        <w:t xml:space="preserve">and </w:t>
      </w:r>
      <w:r w:rsidR="0067620D" w:rsidRPr="003E5FCA">
        <w:t>T</w:t>
      </w:r>
      <w:r w:rsidR="00D015DF" w:rsidRPr="003E5FCA">
        <w:t>herapy, 10(3), pp.</w:t>
      </w:r>
      <w:r w:rsidR="007548C7" w:rsidRPr="003E5FCA">
        <w:t> </w:t>
      </w:r>
      <w:r w:rsidR="00D015DF" w:rsidRPr="003E5FCA">
        <w:t>222-228.</w:t>
      </w:r>
      <w:r w:rsidR="000307C0" w:rsidRPr="003E5FCA">
        <w:t xml:space="preserve"> </w:t>
      </w:r>
      <w:hyperlink r:id="rId156" w:history="1">
        <w:r w:rsidR="000307C0" w:rsidRPr="003E5FCA">
          <w:rPr>
            <w:rStyle w:val="Hyperlink"/>
          </w:rPr>
          <w:t>https://pubmed.ncbi.nlm.nih.gov/9268913/</w:t>
        </w:r>
      </w:hyperlink>
    </w:p>
    <w:p w14:paraId="7C28086A" w14:textId="430B26CA" w:rsidR="00D015DF" w:rsidRPr="003E5FCA" w:rsidRDefault="00192ADE" w:rsidP="002D23F9">
      <w:pPr>
        <w:pStyle w:val="Reftext"/>
      </w:pPr>
      <w:r w:rsidRPr="003E5FCA">
        <w:t>[27]</w:t>
      </w:r>
      <w:r w:rsidRPr="003E5FCA">
        <w:tab/>
      </w:r>
      <w:r w:rsidR="00D015DF" w:rsidRPr="003E5FCA">
        <w:t>"Shoulder adhesive capsulitis: epidemiology and predictors of surgery",</w:t>
      </w:r>
      <w:r w:rsidR="004233A5" w:rsidRPr="003E5FCA">
        <w:t xml:space="preserve"> </w:t>
      </w:r>
      <w:r w:rsidR="00D015DF" w:rsidRPr="003E5FCA">
        <w:t xml:space="preserve">Kingston, K., Curry, E.J., Galvin, J.W. and Li, X., 2018. Journal of </w:t>
      </w:r>
      <w:r w:rsidR="0086442C" w:rsidRPr="003E5FCA">
        <w:t>S</w:t>
      </w:r>
      <w:r w:rsidR="00D015DF" w:rsidRPr="003E5FCA">
        <w:t xml:space="preserve">houlder and </w:t>
      </w:r>
      <w:r w:rsidR="0086442C" w:rsidRPr="003E5FCA">
        <w:t>E</w:t>
      </w:r>
      <w:r w:rsidR="00D015DF" w:rsidRPr="003E5FCA">
        <w:t xml:space="preserve">lbow </w:t>
      </w:r>
      <w:r w:rsidR="0086442C" w:rsidRPr="003E5FCA">
        <w:t>S</w:t>
      </w:r>
      <w:r w:rsidR="00D015DF" w:rsidRPr="003E5FCA">
        <w:t>urgery, 27(8), pp.</w:t>
      </w:r>
      <w:r w:rsidR="007548C7" w:rsidRPr="003E5FCA">
        <w:t> </w:t>
      </w:r>
      <w:r w:rsidR="00D015DF" w:rsidRPr="003E5FCA">
        <w:t>1437</w:t>
      </w:r>
      <w:r w:rsidR="007548C7" w:rsidRPr="003E5FCA">
        <w:t>‑</w:t>
      </w:r>
      <w:r w:rsidR="00D015DF" w:rsidRPr="003E5FCA">
        <w:t>1443.</w:t>
      </w:r>
      <w:r w:rsidR="002F6AC0" w:rsidRPr="003E5FCA">
        <w:t xml:space="preserve"> </w:t>
      </w:r>
      <w:hyperlink r:id="rId157" w:history="1">
        <w:r w:rsidR="002F6AC0" w:rsidRPr="003E5FCA">
          <w:rPr>
            <w:rStyle w:val="Hyperlink"/>
          </w:rPr>
          <w:t>https://pubmed.ncbi.nlm.nih.gov/29807717/</w:t>
        </w:r>
      </w:hyperlink>
    </w:p>
    <w:p w14:paraId="26D7B701" w14:textId="595FEAAB" w:rsidR="00D015DF" w:rsidRPr="003E5FCA" w:rsidRDefault="00192ADE" w:rsidP="002D23F9">
      <w:pPr>
        <w:pStyle w:val="Reftext"/>
      </w:pPr>
      <w:r w:rsidRPr="003E5FCA">
        <w:t>[28]</w:t>
      </w:r>
      <w:r w:rsidRPr="003E5FCA">
        <w:tab/>
      </w:r>
      <w:r w:rsidR="00D015DF" w:rsidRPr="003E5FCA">
        <w:t xml:space="preserve">"Risk factors for de </w:t>
      </w:r>
      <w:proofErr w:type="spellStart"/>
      <w:r w:rsidR="00D015DF" w:rsidRPr="003E5FCA">
        <w:t>Quervain's</w:t>
      </w:r>
      <w:proofErr w:type="spellEnd"/>
      <w:r w:rsidR="00D015DF" w:rsidRPr="003E5FCA">
        <w:t xml:space="preserve"> disease in a French working population", Le </w:t>
      </w:r>
      <w:proofErr w:type="spellStart"/>
      <w:r w:rsidR="00D015DF" w:rsidRPr="003E5FCA">
        <w:t>Manac'h</w:t>
      </w:r>
      <w:proofErr w:type="spellEnd"/>
      <w:r w:rsidR="00D015DF" w:rsidRPr="003E5FCA">
        <w:t xml:space="preserve">, A.P., Roquelaure, Y., Ha, C., Bodin, J., Meyer, G., Bigot, F., </w:t>
      </w:r>
      <w:proofErr w:type="spellStart"/>
      <w:r w:rsidR="00D015DF" w:rsidRPr="003E5FCA">
        <w:t>Veaudor</w:t>
      </w:r>
      <w:proofErr w:type="spellEnd"/>
      <w:r w:rsidR="00D015DF" w:rsidRPr="003E5FCA">
        <w:t xml:space="preserve">, M., </w:t>
      </w:r>
      <w:proofErr w:type="spellStart"/>
      <w:r w:rsidR="00D015DF" w:rsidRPr="003E5FCA">
        <w:t>Descatha</w:t>
      </w:r>
      <w:proofErr w:type="spellEnd"/>
      <w:r w:rsidR="00D015DF" w:rsidRPr="003E5FCA">
        <w:t>, A., Goldberg, M.</w:t>
      </w:r>
      <w:r w:rsidR="002E6AF3" w:rsidRPr="003E5FCA">
        <w:t>,</w:t>
      </w:r>
      <w:r w:rsidR="00D015DF" w:rsidRPr="003E5FCA">
        <w:t xml:space="preserve"> and Imbernon, E., 2011. Scandinavian </w:t>
      </w:r>
      <w:r w:rsidR="00140A99" w:rsidRPr="003E5FCA">
        <w:t>J</w:t>
      </w:r>
      <w:r w:rsidR="00D015DF" w:rsidRPr="003E5FCA">
        <w:t xml:space="preserve">ournal </w:t>
      </w:r>
      <w:r w:rsidR="00A669E4" w:rsidRPr="003E5FCA">
        <w:t>of</w:t>
      </w:r>
      <w:r w:rsidR="00D015DF" w:rsidRPr="003E5FCA">
        <w:t xml:space="preserve"> </w:t>
      </w:r>
      <w:r w:rsidR="00333F7A" w:rsidRPr="003E5FCA">
        <w:t>W</w:t>
      </w:r>
      <w:r w:rsidR="00D015DF" w:rsidRPr="003E5FCA">
        <w:t xml:space="preserve">ork, </w:t>
      </w:r>
      <w:r w:rsidR="00333F7A" w:rsidRPr="003E5FCA">
        <w:t>E</w:t>
      </w:r>
      <w:r w:rsidR="00D015DF" w:rsidRPr="003E5FCA">
        <w:t xml:space="preserve">nvironment &amp; </w:t>
      </w:r>
      <w:r w:rsidR="00333F7A" w:rsidRPr="003E5FCA">
        <w:t>H</w:t>
      </w:r>
      <w:r w:rsidR="00D015DF" w:rsidRPr="003E5FCA">
        <w:t>ealth, pp.</w:t>
      </w:r>
      <w:r w:rsidR="007548C7" w:rsidRPr="003E5FCA">
        <w:t> </w:t>
      </w:r>
      <w:r w:rsidR="00D015DF" w:rsidRPr="003E5FCA">
        <w:t>394</w:t>
      </w:r>
      <w:r w:rsidR="007548C7" w:rsidRPr="003E5FCA">
        <w:t>‑</w:t>
      </w:r>
      <w:r w:rsidR="00D015DF" w:rsidRPr="003E5FCA">
        <w:t>401.</w:t>
      </w:r>
      <w:r w:rsidR="002E6AF3" w:rsidRPr="003E5FCA">
        <w:t xml:space="preserve"> </w:t>
      </w:r>
      <w:hyperlink r:id="rId158" w:history="1">
        <w:r w:rsidR="00F0153F" w:rsidRPr="003E5FCA">
          <w:rPr>
            <w:rStyle w:val="Hyperlink"/>
          </w:rPr>
          <w:t>https://pubmed.ncbi.nlm.nih.gov/21431276/</w:t>
        </w:r>
      </w:hyperlink>
    </w:p>
    <w:p w14:paraId="3C947BCD" w14:textId="445D5252" w:rsidR="00D015DF" w:rsidRPr="003E5FCA" w:rsidRDefault="00192ADE" w:rsidP="002D23F9">
      <w:pPr>
        <w:pStyle w:val="Reftext"/>
      </w:pPr>
      <w:r w:rsidRPr="003E5FCA">
        <w:t>[29]</w:t>
      </w:r>
      <w:r w:rsidRPr="003E5FCA">
        <w:tab/>
      </w:r>
      <w:r w:rsidR="00D015DF" w:rsidRPr="003E5FCA">
        <w:t xml:space="preserve">"Non-specific low back pain", </w:t>
      </w:r>
      <w:proofErr w:type="spellStart"/>
      <w:r w:rsidR="00D015DF" w:rsidRPr="003E5FCA">
        <w:t>Balagué</w:t>
      </w:r>
      <w:proofErr w:type="spellEnd"/>
      <w:r w:rsidR="00D015DF" w:rsidRPr="003E5FCA">
        <w:t xml:space="preserve">, F., Mannion, A.F., </w:t>
      </w:r>
      <w:proofErr w:type="spellStart"/>
      <w:r w:rsidR="00D015DF" w:rsidRPr="003E5FCA">
        <w:t>Pellisé</w:t>
      </w:r>
      <w:proofErr w:type="spellEnd"/>
      <w:r w:rsidR="00D015DF" w:rsidRPr="003E5FCA">
        <w:t xml:space="preserve">, F. and </w:t>
      </w:r>
      <w:proofErr w:type="spellStart"/>
      <w:r w:rsidR="00D015DF" w:rsidRPr="003E5FCA">
        <w:t>Cedraschi</w:t>
      </w:r>
      <w:proofErr w:type="spellEnd"/>
      <w:r w:rsidR="00D015DF" w:rsidRPr="003E5FCA">
        <w:t>, C., 2012. The Lancet, 379(9814), pp.</w:t>
      </w:r>
      <w:r w:rsidR="007548C7" w:rsidRPr="003E5FCA">
        <w:t> </w:t>
      </w:r>
      <w:r w:rsidR="00D015DF" w:rsidRPr="003E5FCA">
        <w:t>482-491.</w:t>
      </w:r>
      <w:r w:rsidR="00515A4C" w:rsidRPr="003E5FCA">
        <w:t xml:space="preserve"> </w:t>
      </w:r>
      <w:hyperlink r:id="rId159" w:history="1">
        <w:r w:rsidR="00515A4C" w:rsidRPr="003E5FCA">
          <w:rPr>
            <w:rStyle w:val="Hyperlink"/>
          </w:rPr>
          <w:t>https://pubmed.ncbi.nlm.nih.gov/21982256/</w:t>
        </w:r>
      </w:hyperlink>
    </w:p>
    <w:p w14:paraId="275E4A88" w14:textId="4B2BFE69" w:rsidR="00D015DF" w:rsidRPr="003E5FCA" w:rsidRDefault="00192ADE" w:rsidP="002D23F9">
      <w:pPr>
        <w:pStyle w:val="Reftext"/>
      </w:pPr>
      <w:r w:rsidRPr="003E5FCA">
        <w:t>[30]</w:t>
      </w:r>
      <w:r w:rsidRPr="003E5FCA">
        <w:tab/>
      </w:r>
      <w:r w:rsidR="00D015DF" w:rsidRPr="003E5FCA">
        <w:t>"Non-specific low back pain", Maher, C., Underwood, M.</w:t>
      </w:r>
      <w:r w:rsidR="00B74134" w:rsidRPr="003E5FCA">
        <w:t>,</w:t>
      </w:r>
      <w:r w:rsidR="00D015DF" w:rsidRPr="003E5FCA">
        <w:t xml:space="preserve"> and Buchbinder, R., 2017. The Lancet, 389(10070), pp.</w:t>
      </w:r>
      <w:r w:rsidR="007548C7" w:rsidRPr="003E5FCA">
        <w:t> </w:t>
      </w:r>
      <w:r w:rsidR="00D015DF" w:rsidRPr="003E5FCA">
        <w:t>736-747.</w:t>
      </w:r>
      <w:r w:rsidR="00FB09C6" w:rsidRPr="003E5FCA">
        <w:t xml:space="preserve"> </w:t>
      </w:r>
      <w:hyperlink r:id="rId160" w:history="1">
        <w:r w:rsidR="00FB09C6" w:rsidRPr="003E5FCA">
          <w:rPr>
            <w:rStyle w:val="Hyperlink"/>
          </w:rPr>
          <w:t>https://pubmed.ncbi.nlm.nih.gov/27745712/</w:t>
        </w:r>
      </w:hyperlink>
    </w:p>
    <w:p w14:paraId="675DFBD3" w14:textId="71CBEE30" w:rsidR="00D015DF" w:rsidRPr="003E5FCA" w:rsidRDefault="00192ADE" w:rsidP="002D23F9">
      <w:pPr>
        <w:pStyle w:val="Reftext"/>
      </w:pPr>
      <w:r w:rsidRPr="003E5FCA">
        <w:t>[31]</w:t>
      </w:r>
      <w:r w:rsidRPr="003E5FCA">
        <w:tab/>
      </w:r>
      <w:r w:rsidR="00D015DF" w:rsidRPr="003E5FCA">
        <w:t xml:space="preserve">"Risk and prognostic factors for non-specific musculoskeletal pain: a synthesis of evidence from systematic reviews classified into ICF dimensions", </w:t>
      </w:r>
      <w:proofErr w:type="spellStart"/>
      <w:r w:rsidR="00D015DF" w:rsidRPr="003E5FCA">
        <w:t>Lakke</w:t>
      </w:r>
      <w:proofErr w:type="spellEnd"/>
      <w:r w:rsidR="00D015DF" w:rsidRPr="003E5FCA">
        <w:t xml:space="preserve">, S.E., Soer, R., </w:t>
      </w:r>
      <w:proofErr w:type="spellStart"/>
      <w:r w:rsidR="00D015DF" w:rsidRPr="003E5FCA">
        <w:t>Takken</w:t>
      </w:r>
      <w:proofErr w:type="spellEnd"/>
      <w:r w:rsidR="00D015DF" w:rsidRPr="003E5FCA">
        <w:t>, T.</w:t>
      </w:r>
      <w:r w:rsidR="00A86F26" w:rsidRPr="003E5FCA">
        <w:t>,</w:t>
      </w:r>
      <w:r w:rsidR="00D015DF" w:rsidRPr="003E5FCA">
        <w:t xml:space="preserve"> and Reneman, M.F., 2009. PAIN®, 147(1-3), pp.</w:t>
      </w:r>
      <w:r w:rsidR="007548C7" w:rsidRPr="003E5FCA">
        <w:t> </w:t>
      </w:r>
      <w:r w:rsidR="00D015DF" w:rsidRPr="003E5FCA">
        <w:t>153-164.</w:t>
      </w:r>
      <w:r w:rsidR="00824023" w:rsidRPr="003E5FCA">
        <w:t xml:space="preserve"> </w:t>
      </w:r>
      <w:hyperlink r:id="rId161" w:history="1">
        <w:r w:rsidR="00824023" w:rsidRPr="003E5FCA">
          <w:rPr>
            <w:rStyle w:val="Hyperlink"/>
          </w:rPr>
          <w:t>https://pubmed.ncbi.nlm.nih.gov/19800735/</w:t>
        </w:r>
      </w:hyperlink>
    </w:p>
    <w:p w14:paraId="1B92C53E" w14:textId="77777777" w:rsidR="00D015DF" w:rsidRPr="003E5FCA" w:rsidRDefault="00D015DF" w:rsidP="00D80D09">
      <w:pPr>
        <w:pStyle w:val="Reftext"/>
        <w:ind w:left="567" w:hanging="567"/>
      </w:pPr>
      <w:bookmarkStart w:id="192" w:name="_heading=h.2afmg28" w:colFirst="0" w:colLast="0"/>
      <w:bookmarkEnd w:id="192"/>
    </w:p>
    <w:p w14:paraId="6295C207" w14:textId="77777777" w:rsidR="00FD1C71" w:rsidRPr="003E5FCA" w:rsidRDefault="00FD1C71" w:rsidP="00FD1C71">
      <w:r w:rsidRPr="003E5FCA">
        <w:br w:type="page"/>
      </w:r>
    </w:p>
    <w:p w14:paraId="32F6F737" w14:textId="07B8C875" w:rsidR="00D015DF" w:rsidRPr="003E5FCA" w:rsidRDefault="00D015DF" w:rsidP="00B72A49">
      <w:pPr>
        <w:pStyle w:val="AnnexNoTitle"/>
      </w:pPr>
      <w:bookmarkStart w:id="193" w:name="_Toc144231327"/>
      <w:bookmarkStart w:id="194" w:name="_Toc147262899"/>
      <w:bookmarkStart w:id="195" w:name="_Toc195262206"/>
      <w:bookmarkStart w:id="196" w:name="_Toc195262281"/>
      <w:r w:rsidRPr="003E5FCA">
        <w:lastRenderedPageBreak/>
        <w:t>Annex A</w:t>
      </w:r>
      <w:r w:rsidR="00B72A49" w:rsidRPr="003E5FCA">
        <w:br/>
      </w:r>
      <w:r w:rsidRPr="003E5FCA">
        <w:br/>
        <w:t>Glossary</w:t>
      </w:r>
      <w:bookmarkEnd w:id="193"/>
      <w:bookmarkEnd w:id="194"/>
      <w:bookmarkEnd w:id="195"/>
      <w:bookmarkEnd w:id="196"/>
    </w:p>
    <w:p w14:paraId="4776C868" w14:textId="29AF5E9D" w:rsidR="00D015DF" w:rsidRPr="003E5FCA" w:rsidRDefault="00D015DF" w:rsidP="00B72A49">
      <w:pPr>
        <w:pStyle w:val="Normalaftertitle"/>
        <w:spacing w:after="120"/>
      </w:pPr>
      <w:r w:rsidRPr="003E5FCA">
        <w:t xml:space="preserve">This </w:t>
      </w:r>
      <w:r w:rsidR="002D23F9" w:rsidRPr="003E5FCA">
        <w:t>a</w:t>
      </w:r>
      <w:r w:rsidR="0011538C" w:rsidRPr="003E5FCA">
        <w:t>nnex</w:t>
      </w:r>
      <w:r w:rsidRPr="003E5FCA">
        <w:t xml:space="preserve"> lists all the relevant abbreviations, acronyms and uncommon terms used in the document.</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5"/>
        <w:gridCol w:w="4170"/>
        <w:gridCol w:w="3714"/>
      </w:tblGrid>
      <w:tr w:rsidR="00F27ED2" w:rsidRPr="003E5FCA" w14:paraId="332CF59F" w14:textId="77777777" w:rsidTr="008F4159">
        <w:trPr>
          <w:jc w:val="center"/>
        </w:trPr>
        <w:tc>
          <w:tcPr>
            <w:tcW w:w="1725" w:type="dxa"/>
          </w:tcPr>
          <w:p w14:paraId="04C13A6A" w14:textId="45254865" w:rsidR="00F27ED2" w:rsidRPr="003E5FCA" w:rsidRDefault="00F27ED2" w:rsidP="008F4159">
            <w:pPr>
              <w:pStyle w:val="Tablehead"/>
            </w:pPr>
            <w:r w:rsidRPr="003E5FCA">
              <w:t>Acronym</w:t>
            </w:r>
            <w:r w:rsidR="003B3F5F" w:rsidRPr="003E5FCA">
              <w:t xml:space="preserve"> </w:t>
            </w:r>
            <w:r w:rsidRPr="003E5FCA">
              <w:t>/</w:t>
            </w:r>
            <w:r w:rsidR="003B3F5F" w:rsidRPr="003E5FCA">
              <w:t xml:space="preserve"> t</w:t>
            </w:r>
            <w:r w:rsidRPr="003E5FCA">
              <w:t>erm</w:t>
            </w:r>
          </w:p>
        </w:tc>
        <w:tc>
          <w:tcPr>
            <w:tcW w:w="4170" w:type="dxa"/>
          </w:tcPr>
          <w:p w14:paraId="03EA9E79" w14:textId="77777777" w:rsidR="00F27ED2" w:rsidRPr="003E5FCA" w:rsidRDefault="00F27ED2" w:rsidP="008F4159">
            <w:pPr>
              <w:pStyle w:val="Tablehead"/>
            </w:pPr>
            <w:r w:rsidRPr="003E5FCA">
              <w:t>Expansion</w:t>
            </w:r>
          </w:p>
        </w:tc>
        <w:tc>
          <w:tcPr>
            <w:tcW w:w="3714" w:type="dxa"/>
          </w:tcPr>
          <w:p w14:paraId="5ACE30A4" w14:textId="77777777" w:rsidR="00F27ED2" w:rsidRPr="003E5FCA" w:rsidRDefault="00F27ED2" w:rsidP="008F4159">
            <w:pPr>
              <w:pStyle w:val="Tablehead"/>
            </w:pPr>
            <w:r w:rsidRPr="003E5FCA">
              <w:t>Comment</w:t>
            </w:r>
          </w:p>
        </w:tc>
      </w:tr>
      <w:tr w:rsidR="00F27ED2" w:rsidRPr="003E5FCA" w14:paraId="3CDADC3D" w14:textId="77777777" w:rsidTr="008F4159">
        <w:trPr>
          <w:jc w:val="center"/>
        </w:trPr>
        <w:tc>
          <w:tcPr>
            <w:tcW w:w="1725" w:type="dxa"/>
          </w:tcPr>
          <w:p w14:paraId="5ED799C5" w14:textId="77777777" w:rsidR="00F27ED2" w:rsidRPr="003E5FCA" w:rsidRDefault="00F27ED2" w:rsidP="008F4159">
            <w:pPr>
              <w:pStyle w:val="Tabletext"/>
            </w:pPr>
            <w:r w:rsidRPr="003E5FCA">
              <w:t>AI</w:t>
            </w:r>
          </w:p>
        </w:tc>
        <w:tc>
          <w:tcPr>
            <w:tcW w:w="4170" w:type="dxa"/>
          </w:tcPr>
          <w:p w14:paraId="1032FF93" w14:textId="31C4DC2C" w:rsidR="00F27ED2" w:rsidRPr="003E5FCA" w:rsidRDefault="00F27ED2" w:rsidP="008F4159">
            <w:pPr>
              <w:pStyle w:val="Tabletext"/>
            </w:pPr>
            <w:r w:rsidRPr="003E5FCA">
              <w:t xml:space="preserve">Artificial </w:t>
            </w:r>
            <w:r w:rsidR="002D23F9" w:rsidRPr="003E5FCA">
              <w:t>I</w:t>
            </w:r>
            <w:r w:rsidRPr="003E5FCA">
              <w:t>ntelligence</w:t>
            </w:r>
          </w:p>
        </w:tc>
        <w:tc>
          <w:tcPr>
            <w:tcW w:w="3714" w:type="dxa"/>
          </w:tcPr>
          <w:p w14:paraId="0F835830" w14:textId="77777777" w:rsidR="00F27ED2" w:rsidRPr="003E5FCA" w:rsidRDefault="00F27ED2" w:rsidP="008F4159">
            <w:pPr>
              <w:pStyle w:val="Tabletext"/>
            </w:pPr>
          </w:p>
        </w:tc>
      </w:tr>
      <w:tr w:rsidR="00F27ED2" w:rsidRPr="003E5FCA" w14:paraId="247D3D6B" w14:textId="77777777" w:rsidTr="008F4159">
        <w:trPr>
          <w:jc w:val="center"/>
        </w:trPr>
        <w:tc>
          <w:tcPr>
            <w:tcW w:w="1725" w:type="dxa"/>
          </w:tcPr>
          <w:p w14:paraId="333FEFD8" w14:textId="77777777" w:rsidR="00F27ED2" w:rsidRPr="003E5FCA" w:rsidRDefault="00F27ED2" w:rsidP="008F4159">
            <w:pPr>
              <w:pStyle w:val="Tabletext"/>
            </w:pPr>
            <w:r w:rsidRPr="003E5FCA">
              <w:t xml:space="preserve">AI4H </w:t>
            </w:r>
          </w:p>
        </w:tc>
        <w:tc>
          <w:tcPr>
            <w:tcW w:w="4170" w:type="dxa"/>
          </w:tcPr>
          <w:p w14:paraId="36E10996" w14:textId="7F93D86C" w:rsidR="00F27ED2" w:rsidRPr="003E5FCA" w:rsidRDefault="00F27ED2" w:rsidP="008F4159">
            <w:pPr>
              <w:pStyle w:val="Tabletext"/>
            </w:pPr>
            <w:r w:rsidRPr="003E5FCA">
              <w:t xml:space="preserve">Artificial </w:t>
            </w:r>
            <w:r w:rsidR="002D23F9" w:rsidRPr="003E5FCA">
              <w:t>I</w:t>
            </w:r>
            <w:r w:rsidRPr="003E5FCA">
              <w:t xml:space="preserve">ntelligence for </w:t>
            </w:r>
            <w:r w:rsidR="002D23F9" w:rsidRPr="003E5FCA">
              <w:t>H</w:t>
            </w:r>
            <w:r w:rsidRPr="003E5FCA">
              <w:t>ealth</w:t>
            </w:r>
          </w:p>
        </w:tc>
        <w:tc>
          <w:tcPr>
            <w:tcW w:w="3714" w:type="dxa"/>
          </w:tcPr>
          <w:p w14:paraId="72398A58" w14:textId="77777777" w:rsidR="00F27ED2" w:rsidRPr="003E5FCA" w:rsidRDefault="00F27ED2" w:rsidP="008F4159">
            <w:pPr>
              <w:pStyle w:val="Tabletext"/>
            </w:pPr>
          </w:p>
        </w:tc>
      </w:tr>
      <w:tr w:rsidR="00F27ED2" w:rsidRPr="003E5FCA" w14:paraId="2CC96F8E" w14:textId="77777777" w:rsidTr="008F4159">
        <w:trPr>
          <w:jc w:val="center"/>
        </w:trPr>
        <w:tc>
          <w:tcPr>
            <w:tcW w:w="1725" w:type="dxa"/>
          </w:tcPr>
          <w:p w14:paraId="73A9F7A0" w14:textId="77777777" w:rsidR="00F27ED2" w:rsidRPr="003E5FCA" w:rsidRDefault="00F27ED2" w:rsidP="008F4159">
            <w:pPr>
              <w:pStyle w:val="Tabletext"/>
            </w:pPr>
            <w:r w:rsidRPr="003E5FCA">
              <w:t>AI-MD</w:t>
            </w:r>
          </w:p>
        </w:tc>
        <w:tc>
          <w:tcPr>
            <w:tcW w:w="4170" w:type="dxa"/>
          </w:tcPr>
          <w:p w14:paraId="5A8DB972" w14:textId="4BC87B99" w:rsidR="00F27ED2" w:rsidRPr="003E5FCA" w:rsidRDefault="00F27ED2" w:rsidP="008F4159">
            <w:pPr>
              <w:pStyle w:val="Tabletext"/>
            </w:pPr>
            <w:r w:rsidRPr="003E5FCA">
              <w:t xml:space="preserve">AI based </w:t>
            </w:r>
            <w:r w:rsidR="002D23F9" w:rsidRPr="003E5FCA">
              <w:t>M</w:t>
            </w:r>
            <w:r w:rsidRPr="003E5FCA">
              <w:t xml:space="preserve">edical </w:t>
            </w:r>
            <w:r w:rsidR="002D23F9" w:rsidRPr="003E5FCA">
              <w:t>D</w:t>
            </w:r>
            <w:r w:rsidRPr="003E5FCA">
              <w:t>evice</w:t>
            </w:r>
          </w:p>
        </w:tc>
        <w:tc>
          <w:tcPr>
            <w:tcW w:w="3714" w:type="dxa"/>
          </w:tcPr>
          <w:p w14:paraId="0A10423A" w14:textId="77777777" w:rsidR="00F27ED2" w:rsidRPr="003E5FCA" w:rsidRDefault="00F27ED2" w:rsidP="008F4159">
            <w:pPr>
              <w:pStyle w:val="Tabletext"/>
            </w:pPr>
          </w:p>
        </w:tc>
      </w:tr>
      <w:tr w:rsidR="00F27ED2" w:rsidRPr="003E5FCA" w14:paraId="4DE3CBC2" w14:textId="77777777" w:rsidTr="008F4159">
        <w:trPr>
          <w:jc w:val="center"/>
        </w:trPr>
        <w:tc>
          <w:tcPr>
            <w:tcW w:w="1725" w:type="dxa"/>
          </w:tcPr>
          <w:p w14:paraId="46C9752D" w14:textId="77777777" w:rsidR="00F27ED2" w:rsidRPr="003E5FCA" w:rsidRDefault="00F27ED2" w:rsidP="008F4159">
            <w:pPr>
              <w:pStyle w:val="Tabletext"/>
            </w:pPr>
            <w:r w:rsidRPr="003E5FCA">
              <w:t>API</w:t>
            </w:r>
          </w:p>
        </w:tc>
        <w:tc>
          <w:tcPr>
            <w:tcW w:w="4170" w:type="dxa"/>
          </w:tcPr>
          <w:p w14:paraId="39A109FA" w14:textId="109881A1" w:rsidR="00F27ED2" w:rsidRPr="003E5FCA" w:rsidRDefault="00F27ED2" w:rsidP="008F4159">
            <w:pPr>
              <w:pStyle w:val="Tabletext"/>
            </w:pPr>
            <w:r w:rsidRPr="003E5FCA">
              <w:t xml:space="preserve">Application </w:t>
            </w:r>
            <w:r w:rsidR="002D23F9" w:rsidRPr="003E5FCA">
              <w:t>P</w:t>
            </w:r>
            <w:r w:rsidRPr="003E5FCA">
              <w:t xml:space="preserve">rogramming </w:t>
            </w:r>
            <w:r w:rsidR="002D23F9" w:rsidRPr="003E5FCA">
              <w:t>I</w:t>
            </w:r>
            <w:r w:rsidRPr="003E5FCA">
              <w:t>nterface</w:t>
            </w:r>
          </w:p>
        </w:tc>
        <w:tc>
          <w:tcPr>
            <w:tcW w:w="3714" w:type="dxa"/>
          </w:tcPr>
          <w:p w14:paraId="7208925C" w14:textId="77777777" w:rsidR="00F27ED2" w:rsidRPr="003E5FCA" w:rsidRDefault="00F27ED2" w:rsidP="008F4159">
            <w:pPr>
              <w:pStyle w:val="Tabletext"/>
            </w:pPr>
          </w:p>
        </w:tc>
      </w:tr>
      <w:tr w:rsidR="00F27ED2" w:rsidRPr="003E5FCA" w14:paraId="7419BF0E" w14:textId="77777777" w:rsidTr="008F4159">
        <w:trPr>
          <w:jc w:val="center"/>
        </w:trPr>
        <w:tc>
          <w:tcPr>
            <w:tcW w:w="1725" w:type="dxa"/>
          </w:tcPr>
          <w:p w14:paraId="370CA087" w14:textId="77777777" w:rsidR="00F27ED2" w:rsidRPr="003E5FCA" w:rsidRDefault="00F27ED2" w:rsidP="008F4159">
            <w:pPr>
              <w:pStyle w:val="Tabletext"/>
            </w:pPr>
            <w:proofErr w:type="spellStart"/>
            <w:r w:rsidRPr="003E5FCA">
              <w:t>CfTGP</w:t>
            </w:r>
            <w:proofErr w:type="spellEnd"/>
          </w:p>
        </w:tc>
        <w:tc>
          <w:tcPr>
            <w:tcW w:w="4170" w:type="dxa"/>
          </w:tcPr>
          <w:p w14:paraId="7A7726B8" w14:textId="3F92E738" w:rsidR="00F27ED2" w:rsidRPr="003E5FCA" w:rsidRDefault="00F27ED2" w:rsidP="008F4159">
            <w:pPr>
              <w:pStyle w:val="Tabletext"/>
            </w:pPr>
            <w:r w:rsidRPr="003E5FCA">
              <w:t xml:space="preserve">Call for </w:t>
            </w:r>
            <w:r w:rsidR="002D23F9" w:rsidRPr="003E5FCA">
              <w:t>T</w:t>
            </w:r>
            <w:r w:rsidRPr="003E5FCA">
              <w:t xml:space="preserve">opic </w:t>
            </w:r>
            <w:r w:rsidR="002D23F9" w:rsidRPr="003E5FCA">
              <w:t>G</w:t>
            </w:r>
            <w:r w:rsidRPr="003E5FCA">
              <w:t xml:space="preserve">roup </w:t>
            </w:r>
            <w:r w:rsidR="002D23F9" w:rsidRPr="003E5FCA">
              <w:t>P</w:t>
            </w:r>
            <w:r w:rsidRPr="003E5FCA">
              <w:t>articipation</w:t>
            </w:r>
          </w:p>
        </w:tc>
        <w:tc>
          <w:tcPr>
            <w:tcW w:w="3714" w:type="dxa"/>
          </w:tcPr>
          <w:p w14:paraId="48154C37" w14:textId="77777777" w:rsidR="00F27ED2" w:rsidRPr="003E5FCA" w:rsidRDefault="00F27ED2" w:rsidP="008F4159">
            <w:pPr>
              <w:pStyle w:val="Tabletext"/>
            </w:pPr>
          </w:p>
        </w:tc>
      </w:tr>
      <w:tr w:rsidR="00F27ED2" w:rsidRPr="003E5FCA" w14:paraId="3627CC7E" w14:textId="77777777" w:rsidTr="008F4159">
        <w:trPr>
          <w:jc w:val="center"/>
        </w:trPr>
        <w:tc>
          <w:tcPr>
            <w:tcW w:w="1725" w:type="dxa"/>
          </w:tcPr>
          <w:p w14:paraId="1AC37D91" w14:textId="77777777" w:rsidR="00F27ED2" w:rsidRPr="003E5FCA" w:rsidRDefault="00F27ED2" w:rsidP="008F4159">
            <w:pPr>
              <w:pStyle w:val="Tabletext"/>
            </w:pPr>
            <w:r w:rsidRPr="003E5FCA">
              <w:t>DEL</w:t>
            </w:r>
          </w:p>
        </w:tc>
        <w:tc>
          <w:tcPr>
            <w:tcW w:w="4170" w:type="dxa"/>
          </w:tcPr>
          <w:p w14:paraId="58B4D25B" w14:textId="77777777" w:rsidR="00F27ED2" w:rsidRPr="003E5FCA" w:rsidRDefault="00F27ED2" w:rsidP="008F4159">
            <w:pPr>
              <w:pStyle w:val="Tabletext"/>
            </w:pPr>
            <w:r w:rsidRPr="003E5FCA">
              <w:t xml:space="preserve">Deliverable </w:t>
            </w:r>
          </w:p>
        </w:tc>
        <w:tc>
          <w:tcPr>
            <w:tcW w:w="3714" w:type="dxa"/>
          </w:tcPr>
          <w:p w14:paraId="2BF6CD1E" w14:textId="77777777" w:rsidR="00F27ED2" w:rsidRPr="003E5FCA" w:rsidRDefault="00F27ED2" w:rsidP="008F4159">
            <w:pPr>
              <w:pStyle w:val="Tabletext"/>
            </w:pPr>
          </w:p>
        </w:tc>
      </w:tr>
      <w:tr w:rsidR="00F27ED2" w:rsidRPr="003E5FCA" w14:paraId="5A5EB12B" w14:textId="77777777" w:rsidTr="008F4159">
        <w:trPr>
          <w:jc w:val="center"/>
        </w:trPr>
        <w:tc>
          <w:tcPr>
            <w:tcW w:w="1725" w:type="dxa"/>
          </w:tcPr>
          <w:p w14:paraId="2FDCDA63" w14:textId="77777777" w:rsidR="00F27ED2" w:rsidRPr="003E5FCA" w:rsidRDefault="00F27ED2" w:rsidP="008F4159">
            <w:pPr>
              <w:pStyle w:val="Tabletext"/>
            </w:pPr>
            <w:r w:rsidRPr="003E5FCA">
              <w:t>FDA</w:t>
            </w:r>
          </w:p>
        </w:tc>
        <w:tc>
          <w:tcPr>
            <w:tcW w:w="4170" w:type="dxa"/>
          </w:tcPr>
          <w:p w14:paraId="46B2CEEC" w14:textId="2E79CECA" w:rsidR="00F27ED2" w:rsidRPr="003E5FCA" w:rsidRDefault="00F27ED2" w:rsidP="008F4159">
            <w:pPr>
              <w:pStyle w:val="Tabletext"/>
            </w:pPr>
            <w:r w:rsidRPr="003E5FCA">
              <w:t xml:space="preserve">Food and </w:t>
            </w:r>
            <w:r w:rsidR="002D23F9" w:rsidRPr="003E5FCA">
              <w:t>D</w:t>
            </w:r>
            <w:r w:rsidRPr="003E5FCA">
              <w:t xml:space="preserve">rug </w:t>
            </w:r>
            <w:r w:rsidR="002D23F9" w:rsidRPr="003E5FCA">
              <w:t>A</w:t>
            </w:r>
            <w:r w:rsidRPr="003E5FCA">
              <w:t>dministration</w:t>
            </w:r>
          </w:p>
        </w:tc>
        <w:tc>
          <w:tcPr>
            <w:tcW w:w="3714" w:type="dxa"/>
          </w:tcPr>
          <w:p w14:paraId="54B90E19" w14:textId="77777777" w:rsidR="00F27ED2" w:rsidRPr="003E5FCA" w:rsidRDefault="00F27ED2" w:rsidP="008F4159">
            <w:pPr>
              <w:pStyle w:val="Tabletext"/>
            </w:pPr>
          </w:p>
        </w:tc>
      </w:tr>
      <w:tr w:rsidR="00F27ED2" w:rsidRPr="003E5FCA" w14:paraId="3A5E2E50" w14:textId="77777777" w:rsidTr="008F4159">
        <w:trPr>
          <w:jc w:val="center"/>
        </w:trPr>
        <w:tc>
          <w:tcPr>
            <w:tcW w:w="1725" w:type="dxa"/>
          </w:tcPr>
          <w:p w14:paraId="7DBFA186" w14:textId="77777777" w:rsidR="00F27ED2" w:rsidRPr="003E5FCA" w:rsidRDefault="00F27ED2" w:rsidP="008F4159">
            <w:pPr>
              <w:pStyle w:val="Tabletext"/>
            </w:pPr>
            <w:r w:rsidRPr="003E5FCA">
              <w:t>FGAI4H</w:t>
            </w:r>
          </w:p>
        </w:tc>
        <w:tc>
          <w:tcPr>
            <w:tcW w:w="4170" w:type="dxa"/>
          </w:tcPr>
          <w:p w14:paraId="3BA488E4" w14:textId="7BF00A70" w:rsidR="00F27ED2" w:rsidRPr="003E5FCA" w:rsidRDefault="00F27ED2" w:rsidP="008F4159">
            <w:pPr>
              <w:pStyle w:val="Tabletext"/>
            </w:pPr>
            <w:r w:rsidRPr="003E5FCA">
              <w:t xml:space="preserve">Focus Group on AI for </w:t>
            </w:r>
            <w:r w:rsidR="002D23F9" w:rsidRPr="003E5FCA">
              <w:t>H</w:t>
            </w:r>
            <w:r w:rsidRPr="003E5FCA">
              <w:t>ealth</w:t>
            </w:r>
          </w:p>
        </w:tc>
        <w:tc>
          <w:tcPr>
            <w:tcW w:w="3714" w:type="dxa"/>
          </w:tcPr>
          <w:p w14:paraId="32246C5E" w14:textId="77777777" w:rsidR="00F27ED2" w:rsidRPr="003E5FCA" w:rsidRDefault="00F27ED2" w:rsidP="008F4159">
            <w:pPr>
              <w:pStyle w:val="Tabletext"/>
            </w:pPr>
          </w:p>
        </w:tc>
      </w:tr>
      <w:tr w:rsidR="00F27ED2" w:rsidRPr="003E5FCA" w14:paraId="2E8317B0" w14:textId="77777777" w:rsidTr="008F4159">
        <w:trPr>
          <w:jc w:val="center"/>
        </w:trPr>
        <w:tc>
          <w:tcPr>
            <w:tcW w:w="1725" w:type="dxa"/>
          </w:tcPr>
          <w:p w14:paraId="4A237693" w14:textId="77777777" w:rsidR="00F27ED2" w:rsidRPr="003E5FCA" w:rsidRDefault="00F27ED2" w:rsidP="008F4159">
            <w:pPr>
              <w:pStyle w:val="Tabletext"/>
            </w:pPr>
            <w:r w:rsidRPr="003E5FCA">
              <w:t>GDP</w:t>
            </w:r>
          </w:p>
        </w:tc>
        <w:tc>
          <w:tcPr>
            <w:tcW w:w="4170" w:type="dxa"/>
          </w:tcPr>
          <w:p w14:paraId="4D88B221" w14:textId="57E07139" w:rsidR="00F27ED2" w:rsidRPr="003E5FCA" w:rsidRDefault="00F27ED2" w:rsidP="008F4159">
            <w:pPr>
              <w:pStyle w:val="Tabletext"/>
            </w:pPr>
            <w:r w:rsidRPr="003E5FCA">
              <w:t xml:space="preserve">Gross </w:t>
            </w:r>
            <w:r w:rsidR="002D23F9" w:rsidRPr="003E5FCA">
              <w:t>D</w:t>
            </w:r>
            <w:r w:rsidRPr="003E5FCA">
              <w:t xml:space="preserve">omestic </w:t>
            </w:r>
            <w:r w:rsidR="002D23F9" w:rsidRPr="003E5FCA">
              <w:t>P</w:t>
            </w:r>
            <w:r w:rsidRPr="003E5FCA">
              <w:t>roduct</w:t>
            </w:r>
          </w:p>
        </w:tc>
        <w:tc>
          <w:tcPr>
            <w:tcW w:w="3714" w:type="dxa"/>
          </w:tcPr>
          <w:p w14:paraId="102675D5" w14:textId="77777777" w:rsidR="00F27ED2" w:rsidRPr="003E5FCA" w:rsidRDefault="00F27ED2" w:rsidP="008F4159">
            <w:pPr>
              <w:pStyle w:val="Tabletext"/>
            </w:pPr>
          </w:p>
        </w:tc>
      </w:tr>
      <w:tr w:rsidR="00F27ED2" w:rsidRPr="003E5FCA" w14:paraId="7996BA44" w14:textId="77777777" w:rsidTr="008F4159">
        <w:trPr>
          <w:jc w:val="center"/>
        </w:trPr>
        <w:tc>
          <w:tcPr>
            <w:tcW w:w="1725" w:type="dxa"/>
          </w:tcPr>
          <w:p w14:paraId="76309453" w14:textId="77777777" w:rsidR="00F27ED2" w:rsidRPr="003E5FCA" w:rsidRDefault="00F27ED2" w:rsidP="008F4159">
            <w:pPr>
              <w:pStyle w:val="Tabletext"/>
            </w:pPr>
            <w:r w:rsidRPr="003E5FCA">
              <w:t>GDPR</w:t>
            </w:r>
          </w:p>
        </w:tc>
        <w:tc>
          <w:tcPr>
            <w:tcW w:w="4170" w:type="dxa"/>
          </w:tcPr>
          <w:p w14:paraId="40B728BE" w14:textId="2A6B9A8C" w:rsidR="00F27ED2" w:rsidRPr="003E5FCA" w:rsidRDefault="00F27ED2" w:rsidP="008F4159">
            <w:pPr>
              <w:pStyle w:val="Tabletext"/>
            </w:pPr>
            <w:r w:rsidRPr="003E5FCA">
              <w:t xml:space="preserve">General </w:t>
            </w:r>
            <w:r w:rsidR="002D23F9" w:rsidRPr="003E5FCA">
              <w:t>D</w:t>
            </w:r>
            <w:r w:rsidRPr="003E5FCA">
              <w:t xml:space="preserve">ata </w:t>
            </w:r>
            <w:r w:rsidR="002D23F9" w:rsidRPr="003E5FCA">
              <w:t>P</w:t>
            </w:r>
            <w:r w:rsidRPr="003E5FCA">
              <w:t xml:space="preserve">rotection </w:t>
            </w:r>
            <w:r w:rsidR="002D23F9" w:rsidRPr="003E5FCA">
              <w:t>R</w:t>
            </w:r>
            <w:r w:rsidRPr="003E5FCA">
              <w:t>egulation</w:t>
            </w:r>
          </w:p>
        </w:tc>
        <w:tc>
          <w:tcPr>
            <w:tcW w:w="3714" w:type="dxa"/>
          </w:tcPr>
          <w:p w14:paraId="4DA2CCC7" w14:textId="77777777" w:rsidR="00F27ED2" w:rsidRPr="003E5FCA" w:rsidRDefault="00F27ED2" w:rsidP="008F4159">
            <w:pPr>
              <w:pStyle w:val="Tabletext"/>
            </w:pPr>
          </w:p>
        </w:tc>
      </w:tr>
      <w:tr w:rsidR="00F27ED2" w:rsidRPr="003E5FCA" w14:paraId="783E2714" w14:textId="77777777" w:rsidTr="008F4159">
        <w:trPr>
          <w:jc w:val="center"/>
        </w:trPr>
        <w:tc>
          <w:tcPr>
            <w:tcW w:w="1725" w:type="dxa"/>
          </w:tcPr>
          <w:p w14:paraId="2674C9F3" w14:textId="77777777" w:rsidR="00F27ED2" w:rsidRPr="003E5FCA" w:rsidRDefault="00F27ED2" w:rsidP="008F4159">
            <w:pPr>
              <w:pStyle w:val="Tabletext"/>
            </w:pPr>
            <w:r w:rsidRPr="003E5FCA">
              <w:t>IMDRF</w:t>
            </w:r>
          </w:p>
        </w:tc>
        <w:tc>
          <w:tcPr>
            <w:tcW w:w="4170" w:type="dxa"/>
          </w:tcPr>
          <w:p w14:paraId="697443DF" w14:textId="1FA1F973" w:rsidR="00F27ED2" w:rsidRPr="003E5FCA" w:rsidRDefault="00F27ED2" w:rsidP="008F4159">
            <w:pPr>
              <w:pStyle w:val="Tabletext"/>
            </w:pPr>
            <w:r w:rsidRPr="003E5FCA">
              <w:t xml:space="preserve">International </w:t>
            </w:r>
            <w:r w:rsidR="002D23F9" w:rsidRPr="003E5FCA">
              <w:t>M</w:t>
            </w:r>
            <w:r w:rsidRPr="003E5FCA">
              <w:t xml:space="preserve">edical </w:t>
            </w:r>
            <w:r w:rsidR="002D23F9" w:rsidRPr="003E5FCA">
              <w:t>D</w:t>
            </w:r>
            <w:r w:rsidRPr="003E5FCA">
              <w:t xml:space="preserve">evice </w:t>
            </w:r>
            <w:r w:rsidR="002D23F9" w:rsidRPr="003E5FCA">
              <w:t>R</w:t>
            </w:r>
            <w:r w:rsidRPr="003E5FCA">
              <w:t xml:space="preserve">egulators </w:t>
            </w:r>
            <w:r w:rsidR="002D23F9" w:rsidRPr="003E5FCA">
              <w:t>F</w:t>
            </w:r>
            <w:r w:rsidRPr="003E5FCA">
              <w:t>orum</w:t>
            </w:r>
          </w:p>
        </w:tc>
        <w:tc>
          <w:tcPr>
            <w:tcW w:w="3714" w:type="dxa"/>
          </w:tcPr>
          <w:p w14:paraId="2C5C9EA0" w14:textId="77777777" w:rsidR="00F27ED2" w:rsidRPr="003E5FCA" w:rsidRDefault="00F27ED2" w:rsidP="008F4159">
            <w:pPr>
              <w:pStyle w:val="Tabletext"/>
            </w:pPr>
          </w:p>
        </w:tc>
      </w:tr>
      <w:tr w:rsidR="00F27ED2" w:rsidRPr="003E5FCA" w14:paraId="0D0CD526" w14:textId="77777777" w:rsidTr="008F4159">
        <w:trPr>
          <w:jc w:val="center"/>
        </w:trPr>
        <w:tc>
          <w:tcPr>
            <w:tcW w:w="1725" w:type="dxa"/>
          </w:tcPr>
          <w:p w14:paraId="036E2AFF" w14:textId="77777777" w:rsidR="00F27ED2" w:rsidRPr="003E5FCA" w:rsidRDefault="00F27ED2" w:rsidP="008F4159">
            <w:pPr>
              <w:pStyle w:val="Tabletext"/>
            </w:pPr>
            <w:r w:rsidRPr="003E5FCA">
              <w:t>IP</w:t>
            </w:r>
          </w:p>
        </w:tc>
        <w:tc>
          <w:tcPr>
            <w:tcW w:w="4170" w:type="dxa"/>
          </w:tcPr>
          <w:p w14:paraId="34742E83" w14:textId="1CFE0EE9" w:rsidR="00F27ED2" w:rsidRPr="003E5FCA" w:rsidRDefault="00F27ED2" w:rsidP="008F4159">
            <w:pPr>
              <w:pStyle w:val="Tabletext"/>
            </w:pPr>
            <w:r w:rsidRPr="003E5FCA">
              <w:t xml:space="preserve">Intellectual </w:t>
            </w:r>
            <w:r w:rsidR="002D23F9" w:rsidRPr="003E5FCA">
              <w:t>P</w:t>
            </w:r>
            <w:r w:rsidRPr="003E5FCA">
              <w:t>roperty</w:t>
            </w:r>
          </w:p>
        </w:tc>
        <w:tc>
          <w:tcPr>
            <w:tcW w:w="3714" w:type="dxa"/>
          </w:tcPr>
          <w:p w14:paraId="68292211" w14:textId="77777777" w:rsidR="00F27ED2" w:rsidRPr="003E5FCA" w:rsidRDefault="00F27ED2" w:rsidP="008F4159">
            <w:pPr>
              <w:pStyle w:val="Tabletext"/>
            </w:pPr>
          </w:p>
        </w:tc>
      </w:tr>
      <w:tr w:rsidR="00F27ED2" w:rsidRPr="003E5FCA" w14:paraId="18ABEC06" w14:textId="77777777" w:rsidTr="008F4159">
        <w:trPr>
          <w:jc w:val="center"/>
        </w:trPr>
        <w:tc>
          <w:tcPr>
            <w:tcW w:w="1725" w:type="dxa"/>
          </w:tcPr>
          <w:p w14:paraId="4059C6A8" w14:textId="77777777" w:rsidR="00F27ED2" w:rsidRPr="003E5FCA" w:rsidRDefault="00F27ED2" w:rsidP="008F4159">
            <w:pPr>
              <w:pStyle w:val="Tabletext"/>
            </w:pPr>
            <w:r w:rsidRPr="003E5FCA">
              <w:t>ISO</w:t>
            </w:r>
          </w:p>
        </w:tc>
        <w:tc>
          <w:tcPr>
            <w:tcW w:w="4170" w:type="dxa"/>
          </w:tcPr>
          <w:p w14:paraId="4F26E92E" w14:textId="2ADD5A4A" w:rsidR="00F27ED2" w:rsidRPr="003E5FCA" w:rsidRDefault="00F27ED2" w:rsidP="008F4159">
            <w:pPr>
              <w:pStyle w:val="Tabletext"/>
            </w:pPr>
            <w:r w:rsidRPr="003E5FCA">
              <w:t xml:space="preserve">International </w:t>
            </w:r>
            <w:r w:rsidR="002D23F9" w:rsidRPr="003E5FCA">
              <w:t>S</w:t>
            </w:r>
            <w:r w:rsidRPr="003E5FCA">
              <w:t xml:space="preserve">tandardization </w:t>
            </w:r>
            <w:r w:rsidR="002D23F9" w:rsidRPr="003E5FCA">
              <w:t>O</w:t>
            </w:r>
            <w:r w:rsidRPr="003E5FCA">
              <w:t>rganization</w:t>
            </w:r>
          </w:p>
        </w:tc>
        <w:tc>
          <w:tcPr>
            <w:tcW w:w="3714" w:type="dxa"/>
          </w:tcPr>
          <w:p w14:paraId="22CC74DC" w14:textId="77777777" w:rsidR="00F27ED2" w:rsidRPr="003E5FCA" w:rsidRDefault="00F27ED2" w:rsidP="008F4159">
            <w:pPr>
              <w:pStyle w:val="Tabletext"/>
            </w:pPr>
          </w:p>
        </w:tc>
      </w:tr>
      <w:tr w:rsidR="00F27ED2" w:rsidRPr="003E5FCA" w14:paraId="78CC09ED" w14:textId="77777777" w:rsidTr="008F4159">
        <w:trPr>
          <w:jc w:val="center"/>
        </w:trPr>
        <w:tc>
          <w:tcPr>
            <w:tcW w:w="1725" w:type="dxa"/>
          </w:tcPr>
          <w:p w14:paraId="168A5C54" w14:textId="77777777" w:rsidR="00F27ED2" w:rsidRPr="003E5FCA" w:rsidRDefault="00F27ED2" w:rsidP="008F4159">
            <w:pPr>
              <w:pStyle w:val="Tabletext"/>
            </w:pPr>
            <w:r w:rsidRPr="003E5FCA">
              <w:t>ITU</w:t>
            </w:r>
          </w:p>
        </w:tc>
        <w:tc>
          <w:tcPr>
            <w:tcW w:w="4170" w:type="dxa"/>
          </w:tcPr>
          <w:p w14:paraId="5504B431" w14:textId="77777777" w:rsidR="00F27ED2" w:rsidRPr="003E5FCA" w:rsidRDefault="00F27ED2" w:rsidP="008F4159">
            <w:pPr>
              <w:pStyle w:val="Tabletext"/>
            </w:pPr>
            <w:r w:rsidRPr="003E5FCA">
              <w:t>International Telecommunication Union</w:t>
            </w:r>
          </w:p>
        </w:tc>
        <w:tc>
          <w:tcPr>
            <w:tcW w:w="3714" w:type="dxa"/>
          </w:tcPr>
          <w:p w14:paraId="3081A60D" w14:textId="77777777" w:rsidR="00F27ED2" w:rsidRPr="003E5FCA" w:rsidRDefault="00F27ED2" w:rsidP="008F4159">
            <w:pPr>
              <w:pStyle w:val="Tabletext"/>
            </w:pPr>
          </w:p>
        </w:tc>
      </w:tr>
      <w:tr w:rsidR="00F27ED2" w:rsidRPr="003E5FCA" w14:paraId="382B2A58" w14:textId="77777777" w:rsidTr="008F4159">
        <w:trPr>
          <w:jc w:val="center"/>
        </w:trPr>
        <w:tc>
          <w:tcPr>
            <w:tcW w:w="1725" w:type="dxa"/>
          </w:tcPr>
          <w:p w14:paraId="46A5B4B2" w14:textId="77777777" w:rsidR="00F27ED2" w:rsidRPr="003E5FCA" w:rsidRDefault="00F27ED2" w:rsidP="008F4159">
            <w:pPr>
              <w:pStyle w:val="Tabletext"/>
            </w:pPr>
            <w:r w:rsidRPr="003E5FCA">
              <w:t>LMIC</w:t>
            </w:r>
          </w:p>
        </w:tc>
        <w:tc>
          <w:tcPr>
            <w:tcW w:w="4170" w:type="dxa"/>
          </w:tcPr>
          <w:p w14:paraId="5E11E435" w14:textId="7865F93C" w:rsidR="00F27ED2" w:rsidRPr="003E5FCA" w:rsidRDefault="00F27ED2" w:rsidP="008F4159">
            <w:pPr>
              <w:pStyle w:val="Tabletext"/>
            </w:pPr>
            <w:r w:rsidRPr="003E5FCA">
              <w:t xml:space="preserve">Low-and </w:t>
            </w:r>
            <w:r w:rsidR="002D23F9" w:rsidRPr="003E5FCA">
              <w:t>M</w:t>
            </w:r>
            <w:r w:rsidRPr="003E5FCA">
              <w:t>iddle-</w:t>
            </w:r>
            <w:r w:rsidR="002D23F9" w:rsidRPr="003E5FCA">
              <w:t>I</w:t>
            </w:r>
            <w:r w:rsidRPr="003E5FCA">
              <w:t xml:space="preserve">ncome </w:t>
            </w:r>
            <w:r w:rsidR="002D23F9" w:rsidRPr="003E5FCA">
              <w:t>C</w:t>
            </w:r>
            <w:r w:rsidRPr="003E5FCA">
              <w:t>ountries</w:t>
            </w:r>
          </w:p>
        </w:tc>
        <w:tc>
          <w:tcPr>
            <w:tcW w:w="3714" w:type="dxa"/>
          </w:tcPr>
          <w:p w14:paraId="6F6CB365" w14:textId="77777777" w:rsidR="00F27ED2" w:rsidRPr="003E5FCA" w:rsidRDefault="00F27ED2" w:rsidP="008F4159">
            <w:pPr>
              <w:pStyle w:val="Tabletext"/>
            </w:pPr>
          </w:p>
        </w:tc>
      </w:tr>
      <w:tr w:rsidR="00F27ED2" w:rsidRPr="003E5FCA" w14:paraId="2B9E0213" w14:textId="77777777" w:rsidTr="008F4159">
        <w:trPr>
          <w:jc w:val="center"/>
        </w:trPr>
        <w:tc>
          <w:tcPr>
            <w:tcW w:w="1725" w:type="dxa"/>
          </w:tcPr>
          <w:p w14:paraId="6B044729" w14:textId="77777777" w:rsidR="00F27ED2" w:rsidRPr="003E5FCA" w:rsidRDefault="00F27ED2" w:rsidP="008F4159">
            <w:pPr>
              <w:pStyle w:val="Tabletext"/>
            </w:pPr>
            <w:r w:rsidRPr="003E5FCA">
              <w:t>MDR</w:t>
            </w:r>
          </w:p>
        </w:tc>
        <w:tc>
          <w:tcPr>
            <w:tcW w:w="4170" w:type="dxa"/>
          </w:tcPr>
          <w:p w14:paraId="1E2ADDE4" w14:textId="63A2BAE5" w:rsidR="00F27ED2" w:rsidRPr="003E5FCA" w:rsidRDefault="00F27ED2" w:rsidP="008F4159">
            <w:pPr>
              <w:pStyle w:val="Tabletext"/>
            </w:pPr>
            <w:r w:rsidRPr="003E5FCA">
              <w:t xml:space="preserve">Medical </w:t>
            </w:r>
            <w:r w:rsidR="002D23F9" w:rsidRPr="003E5FCA">
              <w:t>D</w:t>
            </w:r>
            <w:r w:rsidRPr="003E5FCA">
              <w:t xml:space="preserve">evice </w:t>
            </w:r>
            <w:r w:rsidR="002D23F9" w:rsidRPr="003E5FCA">
              <w:t>R</w:t>
            </w:r>
            <w:r w:rsidRPr="003E5FCA">
              <w:t>egulation</w:t>
            </w:r>
          </w:p>
        </w:tc>
        <w:tc>
          <w:tcPr>
            <w:tcW w:w="3714" w:type="dxa"/>
          </w:tcPr>
          <w:p w14:paraId="6D8F402D" w14:textId="77777777" w:rsidR="00F27ED2" w:rsidRPr="003E5FCA" w:rsidRDefault="00F27ED2" w:rsidP="008F4159">
            <w:pPr>
              <w:pStyle w:val="Tabletext"/>
            </w:pPr>
          </w:p>
        </w:tc>
      </w:tr>
      <w:tr w:rsidR="00F27ED2" w:rsidRPr="003E5FCA" w14:paraId="5BFC058F" w14:textId="77777777" w:rsidTr="008F4159">
        <w:trPr>
          <w:jc w:val="center"/>
        </w:trPr>
        <w:tc>
          <w:tcPr>
            <w:tcW w:w="1725" w:type="dxa"/>
          </w:tcPr>
          <w:p w14:paraId="67C252F7" w14:textId="77777777" w:rsidR="00F27ED2" w:rsidRPr="003E5FCA" w:rsidRDefault="00F27ED2" w:rsidP="008F4159">
            <w:pPr>
              <w:pStyle w:val="Tabletext"/>
            </w:pPr>
            <w:r w:rsidRPr="003E5FCA">
              <w:t>PII</w:t>
            </w:r>
          </w:p>
        </w:tc>
        <w:tc>
          <w:tcPr>
            <w:tcW w:w="4170" w:type="dxa"/>
          </w:tcPr>
          <w:p w14:paraId="24F5B32F" w14:textId="3E53F63B" w:rsidR="00F27ED2" w:rsidRPr="003E5FCA" w:rsidRDefault="00F27ED2" w:rsidP="008F4159">
            <w:pPr>
              <w:pStyle w:val="Tabletext"/>
            </w:pPr>
            <w:r w:rsidRPr="003E5FCA">
              <w:t xml:space="preserve">Personal </w:t>
            </w:r>
            <w:r w:rsidR="002D23F9" w:rsidRPr="003E5FCA">
              <w:t>I</w:t>
            </w:r>
            <w:r w:rsidRPr="003E5FCA">
              <w:t xml:space="preserve">dentifiable </w:t>
            </w:r>
            <w:r w:rsidR="002D23F9" w:rsidRPr="003E5FCA">
              <w:t>I</w:t>
            </w:r>
            <w:r w:rsidRPr="003E5FCA">
              <w:t>nformation</w:t>
            </w:r>
          </w:p>
        </w:tc>
        <w:tc>
          <w:tcPr>
            <w:tcW w:w="3714" w:type="dxa"/>
          </w:tcPr>
          <w:p w14:paraId="00E7E9AB" w14:textId="77777777" w:rsidR="00F27ED2" w:rsidRPr="003E5FCA" w:rsidRDefault="00F27ED2" w:rsidP="008F4159">
            <w:pPr>
              <w:pStyle w:val="Tabletext"/>
            </w:pPr>
          </w:p>
        </w:tc>
      </w:tr>
      <w:tr w:rsidR="00F27ED2" w:rsidRPr="003E5FCA" w14:paraId="34798696" w14:textId="77777777" w:rsidTr="008F4159">
        <w:trPr>
          <w:jc w:val="center"/>
        </w:trPr>
        <w:tc>
          <w:tcPr>
            <w:tcW w:w="1725" w:type="dxa"/>
          </w:tcPr>
          <w:p w14:paraId="6E6E20E1" w14:textId="77777777" w:rsidR="00F27ED2" w:rsidRPr="003E5FCA" w:rsidRDefault="00F27ED2" w:rsidP="008F4159">
            <w:pPr>
              <w:pStyle w:val="Tabletext"/>
            </w:pPr>
            <w:r w:rsidRPr="003E5FCA">
              <w:t>SaMD</w:t>
            </w:r>
          </w:p>
        </w:tc>
        <w:tc>
          <w:tcPr>
            <w:tcW w:w="4170" w:type="dxa"/>
          </w:tcPr>
          <w:p w14:paraId="11F04C8E" w14:textId="331A192F" w:rsidR="00F27ED2" w:rsidRPr="003E5FCA" w:rsidRDefault="00F27ED2" w:rsidP="008F4159">
            <w:pPr>
              <w:pStyle w:val="Tabletext"/>
            </w:pPr>
            <w:r w:rsidRPr="003E5FCA">
              <w:t xml:space="preserve">Software as a </w:t>
            </w:r>
            <w:r w:rsidR="002D23F9" w:rsidRPr="003E5FCA">
              <w:t>M</w:t>
            </w:r>
            <w:r w:rsidRPr="003E5FCA">
              <w:t xml:space="preserve">edical </w:t>
            </w:r>
            <w:r w:rsidR="002D23F9" w:rsidRPr="003E5FCA">
              <w:t>D</w:t>
            </w:r>
            <w:r w:rsidRPr="003E5FCA">
              <w:t>evice</w:t>
            </w:r>
          </w:p>
        </w:tc>
        <w:tc>
          <w:tcPr>
            <w:tcW w:w="3714" w:type="dxa"/>
          </w:tcPr>
          <w:p w14:paraId="4AB59DF4" w14:textId="77777777" w:rsidR="00F27ED2" w:rsidRPr="003E5FCA" w:rsidRDefault="00F27ED2" w:rsidP="008F4159">
            <w:pPr>
              <w:pStyle w:val="Tabletext"/>
            </w:pPr>
          </w:p>
        </w:tc>
      </w:tr>
      <w:tr w:rsidR="00F27ED2" w:rsidRPr="003E5FCA" w14:paraId="24089A36" w14:textId="77777777" w:rsidTr="008F4159">
        <w:trPr>
          <w:jc w:val="center"/>
        </w:trPr>
        <w:tc>
          <w:tcPr>
            <w:tcW w:w="1725" w:type="dxa"/>
          </w:tcPr>
          <w:p w14:paraId="352D0661" w14:textId="77777777" w:rsidR="00F27ED2" w:rsidRPr="003E5FCA" w:rsidRDefault="00F27ED2" w:rsidP="008F4159">
            <w:pPr>
              <w:pStyle w:val="Tabletext"/>
            </w:pPr>
            <w:r w:rsidRPr="003E5FCA">
              <w:t>TDD</w:t>
            </w:r>
          </w:p>
        </w:tc>
        <w:tc>
          <w:tcPr>
            <w:tcW w:w="4170" w:type="dxa"/>
          </w:tcPr>
          <w:p w14:paraId="1B5A8192" w14:textId="702815C2" w:rsidR="00F27ED2" w:rsidRPr="003E5FCA" w:rsidRDefault="00F27ED2" w:rsidP="008F4159">
            <w:pPr>
              <w:pStyle w:val="Tabletext"/>
            </w:pPr>
            <w:r w:rsidRPr="003E5FCA">
              <w:t xml:space="preserve">Topic </w:t>
            </w:r>
            <w:r w:rsidR="002D23F9" w:rsidRPr="003E5FCA">
              <w:t>D</w:t>
            </w:r>
            <w:r w:rsidRPr="003E5FCA">
              <w:t xml:space="preserve">escription </w:t>
            </w:r>
            <w:r w:rsidR="002D23F9" w:rsidRPr="003E5FCA">
              <w:t>D</w:t>
            </w:r>
            <w:r w:rsidRPr="003E5FCA">
              <w:t>ocument</w:t>
            </w:r>
          </w:p>
        </w:tc>
        <w:tc>
          <w:tcPr>
            <w:tcW w:w="3714" w:type="dxa"/>
          </w:tcPr>
          <w:p w14:paraId="7A2978B4" w14:textId="20574470" w:rsidR="00F27ED2" w:rsidRPr="003E5FCA" w:rsidRDefault="00F27ED2" w:rsidP="008F4159">
            <w:pPr>
              <w:pStyle w:val="Tabletext"/>
            </w:pPr>
            <w:r w:rsidRPr="003E5FCA">
              <w:t xml:space="preserve">Document specifying the standardized benchmarking for a topic on which the FG AI4H </w:t>
            </w:r>
            <w:r w:rsidR="001D21ED" w:rsidRPr="003E5FCA">
              <w:t>t</w:t>
            </w:r>
            <w:r w:rsidRPr="003E5FCA">
              <w:t xml:space="preserve">opic </w:t>
            </w:r>
            <w:r w:rsidR="001D21ED" w:rsidRPr="003E5FCA">
              <w:t>g</w:t>
            </w:r>
            <w:r w:rsidRPr="003E5FCA">
              <w:t xml:space="preserve">roup works. This document is the TDD for the </w:t>
            </w:r>
            <w:r w:rsidR="00B03B98" w:rsidRPr="003E5FCA">
              <w:t>t</w:t>
            </w:r>
            <w:r w:rsidRPr="003E5FCA">
              <w:t xml:space="preserve">opic </w:t>
            </w:r>
            <w:r w:rsidR="00B03B98" w:rsidRPr="003E5FCA">
              <w:t>g</w:t>
            </w:r>
            <w:r w:rsidRPr="003E5FCA">
              <w:t>roup MSK</w:t>
            </w:r>
          </w:p>
        </w:tc>
      </w:tr>
      <w:tr w:rsidR="00F27ED2" w:rsidRPr="003E5FCA" w14:paraId="3DC67360" w14:textId="77777777" w:rsidTr="008F4159">
        <w:trPr>
          <w:jc w:val="center"/>
        </w:trPr>
        <w:tc>
          <w:tcPr>
            <w:tcW w:w="1725" w:type="dxa"/>
          </w:tcPr>
          <w:p w14:paraId="7910D72A" w14:textId="77777777" w:rsidR="00F27ED2" w:rsidRPr="003E5FCA" w:rsidRDefault="00F27ED2" w:rsidP="008F4159">
            <w:pPr>
              <w:pStyle w:val="Tabletext"/>
            </w:pPr>
            <w:r w:rsidRPr="003E5FCA">
              <w:t>TG</w:t>
            </w:r>
          </w:p>
        </w:tc>
        <w:tc>
          <w:tcPr>
            <w:tcW w:w="4170" w:type="dxa"/>
          </w:tcPr>
          <w:p w14:paraId="161B6663" w14:textId="09D88EC1" w:rsidR="00F27ED2" w:rsidRPr="003E5FCA" w:rsidRDefault="00F27ED2" w:rsidP="008F4159">
            <w:pPr>
              <w:pStyle w:val="Tabletext"/>
            </w:pPr>
            <w:r w:rsidRPr="003E5FCA">
              <w:t xml:space="preserve">Topic </w:t>
            </w:r>
            <w:r w:rsidR="002D23F9" w:rsidRPr="003E5FCA">
              <w:t>G</w:t>
            </w:r>
            <w:r w:rsidRPr="003E5FCA">
              <w:t>roup</w:t>
            </w:r>
          </w:p>
        </w:tc>
        <w:tc>
          <w:tcPr>
            <w:tcW w:w="3714" w:type="dxa"/>
          </w:tcPr>
          <w:p w14:paraId="3433AED2" w14:textId="77777777" w:rsidR="00F27ED2" w:rsidRPr="003E5FCA" w:rsidRDefault="00F27ED2" w:rsidP="008F4159">
            <w:pPr>
              <w:pStyle w:val="Tabletext"/>
            </w:pPr>
          </w:p>
        </w:tc>
      </w:tr>
      <w:tr w:rsidR="00F27ED2" w:rsidRPr="003E5FCA" w14:paraId="70C5BAE4" w14:textId="77777777" w:rsidTr="008F4159">
        <w:trPr>
          <w:jc w:val="center"/>
        </w:trPr>
        <w:tc>
          <w:tcPr>
            <w:tcW w:w="1725" w:type="dxa"/>
          </w:tcPr>
          <w:p w14:paraId="0144EF7D" w14:textId="77777777" w:rsidR="00F27ED2" w:rsidRPr="003E5FCA" w:rsidRDefault="00F27ED2" w:rsidP="008F4159">
            <w:pPr>
              <w:pStyle w:val="Tabletext"/>
            </w:pPr>
            <w:r w:rsidRPr="003E5FCA">
              <w:t>WG</w:t>
            </w:r>
          </w:p>
        </w:tc>
        <w:tc>
          <w:tcPr>
            <w:tcW w:w="4170" w:type="dxa"/>
          </w:tcPr>
          <w:p w14:paraId="4CA43812" w14:textId="3277ED86" w:rsidR="00F27ED2" w:rsidRPr="003E5FCA" w:rsidRDefault="00F27ED2" w:rsidP="008F4159">
            <w:pPr>
              <w:pStyle w:val="Tabletext"/>
            </w:pPr>
            <w:r w:rsidRPr="003E5FCA">
              <w:t xml:space="preserve">Working </w:t>
            </w:r>
            <w:r w:rsidR="002D23F9" w:rsidRPr="003E5FCA">
              <w:t>G</w:t>
            </w:r>
            <w:r w:rsidRPr="003E5FCA">
              <w:t>roup</w:t>
            </w:r>
          </w:p>
        </w:tc>
        <w:tc>
          <w:tcPr>
            <w:tcW w:w="3714" w:type="dxa"/>
          </w:tcPr>
          <w:p w14:paraId="5307E414" w14:textId="77777777" w:rsidR="00F27ED2" w:rsidRPr="003E5FCA" w:rsidRDefault="00F27ED2" w:rsidP="008F4159">
            <w:pPr>
              <w:pStyle w:val="Tabletext"/>
            </w:pPr>
          </w:p>
        </w:tc>
      </w:tr>
      <w:tr w:rsidR="00F27ED2" w:rsidRPr="003E5FCA" w14:paraId="1366FE4B" w14:textId="77777777" w:rsidTr="008F4159">
        <w:trPr>
          <w:jc w:val="center"/>
        </w:trPr>
        <w:tc>
          <w:tcPr>
            <w:tcW w:w="1725" w:type="dxa"/>
          </w:tcPr>
          <w:p w14:paraId="6C9F9EAF" w14:textId="77777777" w:rsidR="00F27ED2" w:rsidRPr="003E5FCA" w:rsidRDefault="00F27ED2" w:rsidP="008F4159">
            <w:pPr>
              <w:pStyle w:val="Tabletext"/>
            </w:pPr>
            <w:r w:rsidRPr="003E5FCA">
              <w:t>WHO</w:t>
            </w:r>
          </w:p>
        </w:tc>
        <w:tc>
          <w:tcPr>
            <w:tcW w:w="4170" w:type="dxa"/>
          </w:tcPr>
          <w:p w14:paraId="4297821B" w14:textId="77777777" w:rsidR="00F27ED2" w:rsidRPr="003E5FCA" w:rsidRDefault="00F27ED2" w:rsidP="008F4159">
            <w:pPr>
              <w:pStyle w:val="Tabletext"/>
            </w:pPr>
            <w:r w:rsidRPr="003E5FCA">
              <w:t>World Health Organization</w:t>
            </w:r>
          </w:p>
        </w:tc>
        <w:tc>
          <w:tcPr>
            <w:tcW w:w="3714" w:type="dxa"/>
          </w:tcPr>
          <w:p w14:paraId="49671A41" w14:textId="77777777" w:rsidR="00F27ED2" w:rsidRPr="003E5FCA" w:rsidRDefault="00F27ED2" w:rsidP="008F4159">
            <w:pPr>
              <w:pStyle w:val="Tabletext"/>
            </w:pPr>
          </w:p>
        </w:tc>
      </w:tr>
    </w:tbl>
    <w:p w14:paraId="5F766E58" w14:textId="77777777" w:rsidR="00D015DF" w:rsidRPr="003E5FCA" w:rsidRDefault="00D015DF" w:rsidP="00D015DF"/>
    <w:p w14:paraId="5D7415D6" w14:textId="77777777" w:rsidR="00D015DF" w:rsidRPr="003E5FCA" w:rsidRDefault="00D015DF" w:rsidP="00D015DF"/>
    <w:p w14:paraId="497693D9" w14:textId="77777777" w:rsidR="00D015DF" w:rsidRPr="003E5FCA" w:rsidRDefault="00D015DF" w:rsidP="00BD59C7">
      <w:bookmarkStart w:id="197" w:name="_heading=h.39kk8xu" w:colFirst="0" w:colLast="0"/>
      <w:bookmarkEnd w:id="197"/>
      <w:r w:rsidRPr="003E5FCA">
        <w:br w:type="page"/>
      </w:r>
    </w:p>
    <w:p w14:paraId="6512D541" w14:textId="4F41DCE4" w:rsidR="00D015DF" w:rsidRPr="003E5FCA" w:rsidRDefault="00D015DF" w:rsidP="008F4159">
      <w:pPr>
        <w:pStyle w:val="AnnexNoTitle"/>
      </w:pPr>
      <w:bookmarkStart w:id="198" w:name="_Toc144231328"/>
      <w:bookmarkStart w:id="199" w:name="_Toc147262900"/>
      <w:bookmarkStart w:id="200" w:name="_Toc195262207"/>
      <w:bookmarkStart w:id="201" w:name="_Toc195262282"/>
      <w:r w:rsidRPr="003E5FCA">
        <w:lastRenderedPageBreak/>
        <w:t>Annex B</w:t>
      </w:r>
      <w:r w:rsidR="008F4159" w:rsidRPr="003E5FCA">
        <w:br/>
      </w:r>
      <w:r w:rsidRPr="003E5FCA">
        <w:br/>
        <w:t xml:space="preserve">Information about members (including ex-members) </w:t>
      </w:r>
      <w:r w:rsidR="00DC6E51" w:rsidRPr="003E5FCA">
        <w:t>and</w:t>
      </w:r>
      <w:r w:rsidRPr="003E5FCA">
        <w:t xml:space="preserve"> </w:t>
      </w:r>
      <w:r w:rsidR="009D0776" w:rsidRPr="003E5FCA">
        <w:t>d</w:t>
      </w:r>
      <w:r w:rsidRPr="003E5FCA">
        <w:t xml:space="preserve">eclaration of </w:t>
      </w:r>
      <w:r w:rsidR="008F4159" w:rsidRPr="003E5FCA">
        <w:br/>
      </w:r>
      <w:r w:rsidRPr="003E5FCA">
        <w:t>conflict of interests</w:t>
      </w:r>
      <w:bookmarkEnd w:id="198"/>
      <w:bookmarkEnd w:id="199"/>
      <w:bookmarkEnd w:id="200"/>
      <w:bookmarkEnd w:id="201"/>
      <w:r w:rsidRPr="003E5FCA">
        <w:t xml:space="preserve"> </w:t>
      </w:r>
    </w:p>
    <w:p w14:paraId="24BEA223" w14:textId="0207CC1A" w:rsidR="00D015DF" w:rsidRPr="003E5FCA" w:rsidRDefault="00D015DF" w:rsidP="001871E0">
      <w:pPr>
        <w:pStyle w:val="Normalaftertitle"/>
        <w:rPr>
          <w:i/>
          <w:iCs/>
        </w:rPr>
      </w:pPr>
      <w:r w:rsidRPr="003E5FCA">
        <w:rPr>
          <w:i/>
          <w:iCs/>
        </w:rPr>
        <w:t xml:space="preserve">Important: </w:t>
      </w:r>
      <w:r w:rsidR="00A53294" w:rsidRPr="003E5FCA">
        <w:rPr>
          <w:i/>
          <w:iCs/>
        </w:rPr>
        <w:t>T</w:t>
      </w:r>
      <w:r w:rsidRPr="003E5FCA">
        <w:rPr>
          <w:i/>
          <w:iCs/>
        </w:rPr>
        <w:t xml:space="preserve">he information in this section is (or may be) generally provided as it is provided by the members of the topic group (potentially, with some exceptions, e.g., </w:t>
      </w:r>
      <w:proofErr w:type="gramStart"/>
      <w:r w:rsidRPr="003E5FCA">
        <w:rPr>
          <w:i/>
          <w:iCs/>
        </w:rPr>
        <w:t>in regard to</w:t>
      </w:r>
      <w:proofErr w:type="gramEnd"/>
      <w:r w:rsidRPr="003E5FCA">
        <w:rPr>
          <w:i/>
          <w:iCs/>
        </w:rPr>
        <w:t xml:space="preserve"> formatting). The information is not necessarily checked, verified, etc.</w:t>
      </w:r>
    </w:p>
    <w:p w14:paraId="12E5A1C8" w14:textId="77777777" w:rsidR="00D015DF" w:rsidRPr="003E5FCA" w:rsidRDefault="00D015DF" w:rsidP="00D015DF">
      <w:pPr>
        <w:rPr>
          <w:i/>
        </w:rPr>
      </w:pPr>
      <w:r w:rsidRPr="003E5FCA">
        <w:rPr>
          <w:i/>
        </w:rPr>
        <w:t>In alphabetical order:</w:t>
      </w:r>
    </w:p>
    <w:p w14:paraId="265739EB" w14:textId="77777777" w:rsidR="00BE3857" w:rsidRPr="003E5FCA" w:rsidRDefault="00BE3857" w:rsidP="00BE3857">
      <w:pPr>
        <w:pStyle w:val="Headingb"/>
      </w:pPr>
      <w:r w:rsidRPr="003E5FCA">
        <w:t>Christopher Tack, NHS, UK</w:t>
      </w:r>
    </w:p>
    <w:p w14:paraId="7B55AE74" w14:textId="62C4C21B" w:rsidR="00BE3857" w:rsidRPr="003E5FCA" w:rsidRDefault="00BE3857" w:rsidP="00BE3857">
      <w:r w:rsidRPr="003E5FCA">
        <w:t xml:space="preserve">I am a clinical specialist musculoskeletal physiotherapist by background. I am also one of the inaugural </w:t>
      </w:r>
      <w:proofErr w:type="spellStart"/>
      <w:r w:rsidR="001119B2" w:rsidRPr="003E5FCA">
        <w:t>t</w:t>
      </w:r>
      <w:r w:rsidRPr="003E5FCA">
        <w:t>opol</w:t>
      </w:r>
      <w:proofErr w:type="spellEnd"/>
      <w:r w:rsidRPr="003E5FCA">
        <w:t xml:space="preserve"> </w:t>
      </w:r>
      <w:r w:rsidR="0042611B" w:rsidRPr="003E5FCA">
        <w:t>d</w:t>
      </w:r>
      <w:r w:rsidRPr="003E5FCA">
        <w:t xml:space="preserve">igital </w:t>
      </w:r>
      <w:r w:rsidR="0042611B" w:rsidRPr="003E5FCA">
        <w:t>h</w:t>
      </w:r>
      <w:r w:rsidRPr="003E5FCA">
        <w:t xml:space="preserve">ealth </w:t>
      </w:r>
      <w:r w:rsidR="0042611B" w:rsidRPr="003E5FCA">
        <w:t>f</w:t>
      </w:r>
      <w:r w:rsidRPr="003E5FCA">
        <w:t xml:space="preserve">ellows at </w:t>
      </w:r>
      <w:r w:rsidR="004F290E" w:rsidRPr="003E5FCA">
        <w:t>h</w:t>
      </w:r>
      <w:r w:rsidRPr="003E5FCA">
        <w:t xml:space="preserve">ealth </w:t>
      </w:r>
      <w:r w:rsidR="004F290E" w:rsidRPr="003E5FCA">
        <w:t>e</w:t>
      </w:r>
      <w:r w:rsidRPr="003E5FCA">
        <w:t xml:space="preserve">ducation England, the digital lead for AHPs at my host organisation (GSTT), and co-chair of the London AHP </w:t>
      </w:r>
      <w:r w:rsidR="002A4258" w:rsidRPr="003E5FCA">
        <w:t>i</w:t>
      </w:r>
      <w:r w:rsidRPr="003E5FCA">
        <w:t xml:space="preserve">nformatics and </w:t>
      </w:r>
      <w:r w:rsidR="002A4258" w:rsidRPr="003E5FCA">
        <w:t>d</w:t>
      </w:r>
      <w:r w:rsidRPr="003E5FCA">
        <w:t xml:space="preserve">igital </w:t>
      </w:r>
      <w:r w:rsidR="002A4258" w:rsidRPr="003E5FCA">
        <w:t>n</w:t>
      </w:r>
      <w:r w:rsidRPr="003E5FCA">
        <w:t>etwork.</w:t>
      </w:r>
    </w:p>
    <w:p w14:paraId="2112A04A" w14:textId="0FEC5AD1" w:rsidR="00BE3857" w:rsidRPr="003E5FCA" w:rsidRDefault="00BE3857" w:rsidP="00BE3857">
      <w:pPr>
        <w:rPr>
          <w:i/>
        </w:rPr>
      </w:pPr>
      <w:r w:rsidRPr="003E5FCA">
        <w:rPr>
          <w:i/>
        </w:rPr>
        <w:t xml:space="preserve">(Christopher Tack stopped being a member </w:t>
      </w:r>
      <w:r w:rsidR="00500D46" w:rsidRPr="003E5FCA">
        <w:rPr>
          <w:i/>
        </w:rPr>
        <w:t>at</w:t>
      </w:r>
      <w:r w:rsidRPr="003E5FCA">
        <w:rPr>
          <w:i/>
        </w:rPr>
        <w:t xml:space="preserve"> his request on the 12</w:t>
      </w:r>
      <w:r w:rsidR="00605DF2" w:rsidRPr="003E5FCA">
        <w:rPr>
          <w:i/>
          <w:vertAlign w:val="superscript"/>
        </w:rPr>
        <w:t>th</w:t>
      </w:r>
      <w:r w:rsidRPr="003E5FCA">
        <w:rPr>
          <w:i/>
        </w:rPr>
        <w:t xml:space="preserve"> of May 2021.)</w:t>
      </w:r>
    </w:p>
    <w:p w14:paraId="37EC92A8" w14:textId="77777777" w:rsidR="0021246F" w:rsidRPr="003E5FCA" w:rsidRDefault="0021246F" w:rsidP="00BE3857"/>
    <w:p w14:paraId="4E36F885" w14:textId="77777777" w:rsidR="00D015DF" w:rsidRPr="003E5FCA" w:rsidRDefault="00D015DF" w:rsidP="0036523C">
      <w:pPr>
        <w:pStyle w:val="Headingb"/>
      </w:pPr>
      <w:r w:rsidRPr="003E5FCA">
        <w:t xml:space="preserve">Danielle </w:t>
      </w:r>
      <w:proofErr w:type="spellStart"/>
      <w:r w:rsidRPr="003E5FCA">
        <w:t>Chulan</w:t>
      </w:r>
      <w:proofErr w:type="spellEnd"/>
      <w:r w:rsidRPr="003E5FCA">
        <w:t>, Connect Health, UK</w:t>
      </w:r>
    </w:p>
    <w:p w14:paraId="2DE8EB8C" w14:textId="6553F08F" w:rsidR="00D015DF" w:rsidRPr="003E5FCA" w:rsidRDefault="00D015DF" w:rsidP="00D015DF">
      <w:r w:rsidRPr="003E5FCA">
        <w:t xml:space="preserve">Within my current role with </w:t>
      </w:r>
      <w:r w:rsidR="00CA27BF" w:rsidRPr="003E5FCA">
        <w:t>c</w:t>
      </w:r>
      <w:r w:rsidRPr="003E5FCA">
        <w:t xml:space="preserve">onnect </w:t>
      </w:r>
      <w:r w:rsidR="00CA27BF" w:rsidRPr="003E5FCA">
        <w:t>h</w:t>
      </w:r>
      <w:r w:rsidRPr="003E5FCA">
        <w:t xml:space="preserve">ealth, I chair our internal and external digital MSK framework meetings, including the partnership meetings with EQL. My special interests are digital innovation and big data analysis to inform clinical and operational development. I have a wide network across the </w:t>
      </w:r>
      <w:r w:rsidR="00C269BD" w:rsidRPr="003E5FCA">
        <w:t>c</w:t>
      </w:r>
      <w:r w:rsidRPr="003E5FCA">
        <w:t xml:space="preserve">ountry as part of my </w:t>
      </w:r>
      <w:r w:rsidR="00C269BD" w:rsidRPr="003E5FCA">
        <w:t>n</w:t>
      </w:r>
      <w:r w:rsidRPr="003E5FCA">
        <w:t>ational role that I think can add value from a UK perspective to this topic group. I am also an MSK clinician by background and believe that this provides invaluable insights into evidence based clinical care and patient diversity.</w:t>
      </w:r>
    </w:p>
    <w:p w14:paraId="4442C984" w14:textId="77777777" w:rsidR="0021246F" w:rsidRPr="003E5FCA" w:rsidRDefault="0021246F" w:rsidP="001871E0"/>
    <w:p w14:paraId="34289B9A" w14:textId="77777777" w:rsidR="0021246F" w:rsidRPr="003E5FCA" w:rsidRDefault="0021246F" w:rsidP="0021246F">
      <w:pPr>
        <w:pStyle w:val="Headingb"/>
      </w:pPr>
      <w:r w:rsidRPr="003E5FCA">
        <w:t>Emma Meehan</w:t>
      </w:r>
    </w:p>
    <w:p w14:paraId="14E63405" w14:textId="77777777" w:rsidR="0021246F" w:rsidRPr="003E5FCA" w:rsidRDefault="0021246F" w:rsidP="0021246F">
      <w:r w:rsidRPr="003E5FCA">
        <w:t>[No info provided.]</w:t>
      </w:r>
    </w:p>
    <w:p w14:paraId="5BA11C8B" w14:textId="77777777" w:rsidR="00D015DF" w:rsidRPr="003E5FCA" w:rsidRDefault="00D015DF" w:rsidP="001871E0"/>
    <w:p w14:paraId="3E104ADF" w14:textId="77777777" w:rsidR="00703DD3" w:rsidRPr="003E5FCA" w:rsidRDefault="00703DD3" w:rsidP="00703DD3">
      <w:pPr>
        <w:pStyle w:val="Headingb"/>
      </w:pPr>
      <w:r w:rsidRPr="003E5FCA">
        <w:t xml:space="preserve">Joseph </w:t>
      </w:r>
      <w:proofErr w:type="spellStart"/>
      <w:r w:rsidRPr="003E5FCA">
        <w:t>LeMoine</w:t>
      </w:r>
      <w:proofErr w:type="spellEnd"/>
      <w:r w:rsidRPr="003E5FCA">
        <w:t xml:space="preserve">, </w:t>
      </w:r>
      <w:proofErr w:type="spellStart"/>
      <w:r w:rsidRPr="003E5FCA">
        <w:t>prIME</w:t>
      </w:r>
      <w:proofErr w:type="spellEnd"/>
      <w:r w:rsidRPr="003E5FCA">
        <w:t xml:space="preserve"> Assessments, Canada</w:t>
      </w:r>
    </w:p>
    <w:p w14:paraId="121522EC" w14:textId="018CCCFD" w:rsidR="00703DD3" w:rsidRPr="003E5FCA" w:rsidRDefault="00703DD3" w:rsidP="00703DD3">
      <w:r w:rsidRPr="003E5FCA">
        <w:t xml:space="preserve">I am an orthopaedic surgeon. Involved as director of </w:t>
      </w:r>
      <w:proofErr w:type="spellStart"/>
      <w:r w:rsidRPr="003E5FCA">
        <w:t>prIME</w:t>
      </w:r>
      <w:proofErr w:type="spellEnd"/>
      <w:r w:rsidRPr="003E5FCA">
        <w:t xml:space="preserve"> </w:t>
      </w:r>
      <w:r w:rsidR="00F6717C" w:rsidRPr="003E5FCA">
        <w:t>a</w:t>
      </w:r>
      <w:r w:rsidRPr="003E5FCA">
        <w:t>ssessments. Interest in using NLP, CV, ML, OCR, AI/ML in structuring and extracting data from medical charts for diagnosis and treatment validation with correlation with outcomes. I am not a professional or trained data scientist</w:t>
      </w:r>
      <w:r w:rsidR="00EB6EF8" w:rsidRPr="003E5FCA">
        <w:t>,</w:t>
      </w:r>
      <w:r w:rsidRPr="003E5FCA">
        <w:t xml:space="preserve"> but </w:t>
      </w:r>
      <w:r w:rsidR="00EE47D0" w:rsidRPr="003E5FCA">
        <w:t xml:space="preserve">I </w:t>
      </w:r>
      <w:r w:rsidRPr="003E5FCA">
        <w:t>am a strong supporter of the discipline</w:t>
      </w:r>
      <w:r w:rsidR="00EB6EF8" w:rsidRPr="003E5FCA">
        <w:t>,</w:t>
      </w:r>
      <w:r w:rsidRPr="003E5FCA">
        <w:t xml:space="preserve"> and my interest is applications for data structure and extraction</w:t>
      </w:r>
      <w:r w:rsidR="00D66011" w:rsidRPr="003E5FCA">
        <w:t>,</w:t>
      </w:r>
      <w:r w:rsidRPr="003E5FCA">
        <w:t xml:space="preserve"> and for predictive analysis in the MSK medicine domain. (</w:t>
      </w:r>
      <w:r w:rsidR="00D66011" w:rsidRPr="003E5FCA">
        <w:t>A</w:t>
      </w:r>
      <w:r w:rsidRPr="003E5FCA">
        <w:t>pplicable in the private insurance sector, in practice auditing and meta-analysis based academic research). Expertise in orthopaedics (medical and surgical) with a keen interest in diagnosis criteria, treatment guidelines and meta-analysis of outcomes and incorporating AI algorithms into these subjects. Standardized guidelines backed by a benchmarking data set is a great step forward in developing and introducing the technology to practical applications.</w:t>
      </w:r>
    </w:p>
    <w:p w14:paraId="41CA1091" w14:textId="77777777" w:rsidR="00703DD3" w:rsidRPr="003E5FCA" w:rsidRDefault="00703DD3" w:rsidP="001871E0"/>
    <w:p w14:paraId="10F8F55C" w14:textId="77777777" w:rsidR="00390764" w:rsidRPr="003E5FCA" w:rsidRDefault="00390764" w:rsidP="00390764">
      <w:pPr>
        <w:pStyle w:val="Headingb"/>
      </w:pPr>
      <w:r w:rsidRPr="003E5FCA">
        <w:t>Kate Ryan, EQL, UK</w:t>
      </w:r>
    </w:p>
    <w:p w14:paraId="39E98218" w14:textId="18BC8B4A" w:rsidR="00390764" w:rsidRPr="003E5FCA" w:rsidRDefault="00390764" w:rsidP="00390764">
      <w:r w:rsidRPr="003E5FCA">
        <w:t xml:space="preserve">MSK </w:t>
      </w:r>
      <w:r w:rsidR="00EB6EF8" w:rsidRPr="003E5FCA">
        <w:t>d</w:t>
      </w:r>
      <w:r w:rsidRPr="003E5FCA">
        <w:t xml:space="preserve">ata </w:t>
      </w:r>
      <w:r w:rsidR="00EB6EF8" w:rsidRPr="003E5FCA">
        <w:t>s</w:t>
      </w:r>
      <w:r w:rsidRPr="003E5FCA">
        <w:t xml:space="preserve">cience </w:t>
      </w:r>
      <w:r w:rsidR="00EB6EF8" w:rsidRPr="003E5FCA">
        <w:t>c</w:t>
      </w:r>
      <w:r w:rsidRPr="003E5FCA">
        <w:t xml:space="preserve">linical </w:t>
      </w:r>
      <w:r w:rsidR="00EB6EF8" w:rsidRPr="003E5FCA">
        <w:t>e</w:t>
      </w:r>
      <w:r w:rsidRPr="003E5FCA">
        <w:t xml:space="preserve">xpert at EQL. Kate is a chemistry academic, turned MSK physiotherapist. She studied and conducted research at the University of Southampton, the University of Oxford, Argonne </w:t>
      </w:r>
      <w:r w:rsidR="0096531A" w:rsidRPr="003E5FCA">
        <w:t>n</w:t>
      </w:r>
      <w:r w:rsidRPr="003E5FCA">
        <w:t xml:space="preserve">ational </w:t>
      </w:r>
      <w:r w:rsidR="0096531A" w:rsidRPr="003E5FCA">
        <w:t>l</w:t>
      </w:r>
      <w:r w:rsidRPr="003E5FCA">
        <w:t>aboratory and King</w:t>
      </w:r>
      <w:r w:rsidR="00A669E4" w:rsidRPr="003E5FCA">
        <w:t>'</w:t>
      </w:r>
      <w:r w:rsidRPr="003E5FCA">
        <w:t>s College London. Over the course of her doctoral and postdoctoral work, Kate has co-authored numerous highly</w:t>
      </w:r>
      <w:r w:rsidR="0096531A" w:rsidRPr="003E5FCA">
        <w:t xml:space="preserve"> </w:t>
      </w:r>
      <w:r w:rsidRPr="003E5FCA">
        <w:t>cited research papers and several successful grant proposals.</w:t>
      </w:r>
    </w:p>
    <w:p w14:paraId="627893D0" w14:textId="77777777" w:rsidR="00D015DF" w:rsidRPr="003E5FCA" w:rsidRDefault="00D015DF" w:rsidP="0036523C">
      <w:pPr>
        <w:pStyle w:val="Headingb"/>
      </w:pPr>
      <w:r w:rsidRPr="003E5FCA">
        <w:lastRenderedPageBreak/>
        <w:t>Mark Elliott, University of Warwick, UK</w:t>
      </w:r>
    </w:p>
    <w:p w14:paraId="46CB83A1" w14:textId="0BC798D8" w:rsidR="00D015DF" w:rsidRPr="003E5FCA" w:rsidRDefault="00D015DF" w:rsidP="00D015DF">
      <w:r w:rsidRPr="003E5FCA">
        <w:t xml:space="preserve">I am currently </w:t>
      </w:r>
      <w:r w:rsidR="00427096" w:rsidRPr="003E5FCA">
        <w:t>an a</w:t>
      </w:r>
      <w:r w:rsidRPr="003E5FCA">
        <w:t xml:space="preserve">ssociate </w:t>
      </w:r>
      <w:r w:rsidR="00991525" w:rsidRPr="003E5FCA">
        <w:t>p</w:t>
      </w:r>
      <w:r w:rsidRPr="003E5FCA">
        <w:t xml:space="preserve">rofessor at the </w:t>
      </w:r>
      <w:r w:rsidR="00CF1B65" w:rsidRPr="003E5FCA">
        <w:t>i</w:t>
      </w:r>
      <w:r w:rsidRPr="003E5FCA">
        <w:t xml:space="preserve">nstitute of </w:t>
      </w:r>
      <w:r w:rsidR="00CF1B65" w:rsidRPr="003E5FCA">
        <w:t>d</w:t>
      </w:r>
      <w:r w:rsidRPr="003E5FCA">
        <w:t xml:space="preserve">igital </w:t>
      </w:r>
      <w:r w:rsidR="00CF1B65" w:rsidRPr="003E5FCA">
        <w:t>h</w:t>
      </w:r>
      <w:r w:rsidRPr="003E5FCA">
        <w:t xml:space="preserve">ealthcare, WMG, University of Warwick, UK. My research interests focus on measuring health, wellbeing and behaviour through data-driven approaches, often working in partnership with commercial, public health and </w:t>
      </w:r>
      <w:r w:rsidR="00C13033" w:rsidRPr="003E5FCA">
        <w:t xml:space="preserve">the </w:t>
      </w:r>
      <w:r w:rsidRPr="003E5FCA">
        <w:t xml:space="preserve">NHS organisations. I lead the WMG </w:t>
      </w:r>
      <w:r w:rsidR="008762FB" w:rsidRPr="003E5FCA">
        <w:t>m</w:t>
      </w:r>
      <w:r w:rsidRPr="003E5FCA">
        <w:t xml:space="preserve">otion </w:t>
      </w:r>
      <w:r w:rsidR="008762FB" w:rsidRPr="003E5FCA">
        <w:t>c</w:t>
      </w:r>
      <w:r w:rsidRPr="003E5FCA">
        <w:t xml:space="preserve">apture </w:t>
      </w:r>
      <w:r w:rsidR="008762FB" w:rsidRPr="003E5FCA">
        <w:t>l</w:t>
      </w:r>
      <w:r w:rsidRPr="003E5FCA">
        <w:t>ab at Warwick and my work currently focusses on analysing and modelling data from wearable and mobile devices for orthopaedic applications</w:t>
      </w:r>
      <w:r w:rsidR="008762FB" w:rsidRPr="003E5FCA">
        <w:t>,</w:t>
      </w:r>
      <w:r w:rsidRPr="003E5FCA">
        <w:t xml:space="preserve"> </w:t>
      </w:r>
      <w:proofErr w:type="gramStart"/>
      <w:r w:rsidRPr="003E5FCA">
        <w:t>and also</w:t>
      </w:r>
      <w:proofErr w:type="gramEnd"/>
      <w:r w:rsidRPr="003E5FCA">
        <w:t xml:space="preserve"> on physical activity behaviour change using smartphone data. I am also the theme lead for data analysis on the </w:t>
      </w:r>
      <w:proofErr w:type="spellStart"/>
      <w:r w:rsidRPr="003E5FCA">
        <w:t>OATech</w:t>
      </w:r>
      <w:proofErr w:type="spellEnd"/>
      <w:r w:rsidRPr="003E5FCA">
        <w:t xml:space="preserve"> EPSRC Network+ for osteoarthritis research.</w:t>
      </w:r>
    </w:p>
    <w:p w14:paraId="59D996ED" w14:textId="77777777" w:rsidR="006E365C" w:rsidRPr="003E5FCA" w:rsidRDefault="006E365C" w:rsidP="00D015DF"/>
    <w:p w14:paraId="7E06B84F" w14:textId="77777777" w:rsidR="006E365C" w:rsidRPr="003E5FCA" w:rsidRDefault="006E365C" w:rsidP="006E365C">
      <w:pPr>
        <w:pStyle w:val="Headingb"/>
      </w:pPr>
      <w:r w:rsidRPr="003E5FCA">
        <w:t>Michael Guard, EQL, UK</w:t>
      </w:r>
    </w:p>
    <w:p w14:paraId="62D9BC16" w14:textId="248BB8CD" w:rsidR="006E365C" w:rsidRPr="003E5FCA" w:rsidRDefault="006E365C" w:rsidP="006E365C">
      <w:r w:rsidRPr="003E5FCA">
        <w:t xml:space="preserve">I am Michael Guard, a clinical specialist chartered MSK </w:t>
      </w:r>
      <w:r w:rsidR="008762FB" w:rsidRPr="003E5FCA">
        <w:t>p</w:t>
      </w:r>
      <w:r w:rsidRPr="003E5FCA">
        <w:t xml:space="preserve">hysiotherapist with 10 years of postgraduate experience across multiple sectors, working currently as the head of clinical services at EQL, UK (alongside Peter Grinbergs). I have a keen interest in data-science, digital transformation and digital healthcare. I am currently (Cohort 3) a </w:t>
      </w:r>
      <w:proofErr w:type="spellStart"/>
      <w:r w:rsidR="00F06CCB" w:rsidRPr="003E5FCA">
        <w:t>t</w:t>
      </w:r>
      <w:r w:rsidRPr="003E5FCA">
        <w:t>opol</w:t>
      </w:r>
      <w:proofErr w:type="spellEnd"/>
      <w:r w:rsidRPr="003E5FCA">
        <w:t xml:space="preserve"> digital fellow [link: </w:t>
      </w:r>
      <w:hyperlink r:id="rId162">
        <w:r w:rsidRPr="003E5FCA">
          <w:rPr>
            <w:color w:val="0000FF"/>
            <w:u w:val="single"/>
          </w:rPr>
          <w:t>https://topol.hee.nhs.uk/digital-fellowships/fellows/michael-guard/</w:t>
        </w:r>
      </w:hyperlink>
      <w:r w:rsidRPr="003E5FCA">
        <w:t xml:space="preserve"> ] and have led successful service-level (an example </w:t>
      </w:r>
      <w:r w:rsidR="00A669E4" w:rsidRPr="003E5FCA">
        <w:t>–</w:t>
      </w:r>
      <w:r w:rsidRPr="003E5FCA">
        <w:t xml:space="preserve"> [link: </w:t>
      </w:r>
      <w:hyperlink r:id="rId163">
        <w:r w:rsidRPr="003E5FCA">
          <w:rPr>
            <w:color w:val="0000FF"/>
            <w:u w:val="single"/>
          </w:rPr>
          <w:t>https://www.physiotherapyjournal.com/article/S0031-9406(21)00638-6/fulltext</w:t>
        </w:r>
      </w:hyperlink>
      <w:r w:rsidRPr="003E5FCA">
        <w:t>]) clinical data projects within the UK NHS. I am keen to learn and contribute to progressing the understanding of best MSK management, at a population level.</w:t>
      </w:r>
    </w:p>
    <w:p w14:paraId="08859501" w14:textId="77777777" w:rsidR="00D015DF" w:rsidRPr="003E5FCA" w:rsidRDefault="00D015DF" w:rsidP="00D015DF"/>
    <w:p w14:paraId="245945A9" w14:textId="77777777" w:rsidR="006E365C" w:rsidRPr="003E5FCA" w:rsidRDefault="006E365C" w:rsidP="006E365C">
      <w:pPr>
        <w:pStyle w:val="Headingb"/>
      </w:pPr>
      <w:r w:rsidRPr="003E5FCA">
        <w:t>Nick Downing, Vita Health Group, UK</w:t>
      </w:r>
    </w:p>
    <w:p w14:paraId="0FD226B6" w14:textId="779DE5E2" w:rsidR="006E365C" w:rsidRPr="003E5FCA" w:rsidRDefault="006E365C" w:rsidP="006E365C">
      <w:r w:rsidRPr="003E5FCA">
        <w:t xml:space="preserve">The NHS </w:t>
      </w:r>
      <w:r w:rsidR="00170519" w:rsidRPr="003E5FCA">
        <w:t>h</w:t>
      </w:r>
      <w:r w:rsidRPr="003E5FCA">
        <w:t xml:space="preserve">ead of </w:t>
      </w:r>
      <w:r w:rsidR="00170519" w:rsidRPr="003E5FCA">
        <w:t>t</w:t>
      </w:r>
      <w:r w:rsidRPr="003E5FCA">
        <w:t xml:space="preserve">ransformation for the </w:t>
      </w:r>
      <w:r w:rsidR="00CE4C36" w:rsidRPr="003E5FCA">
        <w:t>v</w:t>
      </w:r>
      <w:r w:rsidRPr="003E5FCA">
        <w:t xml:space="preserve">ita </w:t>
      </w:r>
      <w:r w:rsidR="00CE4C36" w:rsidRPr="003E5FCA">
        <w:t>h</w:t>
      </w:r>
      <w:r w:rsidRPr="003E5FCA">
        <w:t xml:space="preserve">ealth </w:t>
      </w:r>
      <w:r w:rsidR="00CE4C36" w:rsidRPr="003E5FCA">
        <w:t>g</w:t>
      </w:r>
      <w:r w:rsidRPr="003E5FCA">
        <w:t>roup. As transformation lead</w:t>
      </w:r>
      <w:r w:rsidR="00EB1A63" w:rsidRPr="003E5FCA">
        <w:t>,</w:t>
      </w:r>
      <w:r w:rsidRPr="003E5FCA">
        <w:t xml:space="preserve"> I have both a personal and business interest in AI technologies for health and implementing these into our MSK and MH business. I understand healthcare systems and both the drive and potential benefit of digital in transforming healthcare.</w:t>
      </w:r>
    </w:p>
    <w:p w14:paraId="3682FF15" w14:textId="77777777" w:rsidR="006446BB" w:rsidRPr="003E5FCA" w:rsidRDefault="006446BB" w:rsidP="006E365C"/>
    <w:p w14:paraId="260C22BE" w14:textId="77777777" w:rsidR="006446BB" w:rsidRPr="003E5FCA" w:rsidRDefault="006446BB" w:rsidP="006446BB">
      <w:pPr>
        <w:pStyle w:val="Headingb"/>
      </w:pPr>
      <w:r w:rsidRPr="003E5FCA">
        <w:t>Olalekan Uthman, University of Warwick, UK</w:t>
      </w:r>
    </w:p>
    <w:p w14:paraId="3F64C889" w14:textId="39A8D84F" w:rsidR="006446BB" w:rsidRPr="003E5FCA" w:rsidRDefault="006446BB" w:rsidP="00BD59C7">
      <w:r w:rsidRPr="003E5FCA">
        <w:t xml:space="preserve">Prof Ola Uthman is a seasoned clinical epidemiologist, currently employed as a </w:t>
      </w:r>
      <w:r w:rsidR="00D74323" w:rsidRPr="003E5FCA">
        <w:t>p</w:t>
      </w:r>
      <w:r w:rsidRPr="003E5FCA">
        <w:t>rofessor in</w:t>
      </w:r>
      <w:r w:rsidR="001871E0" w:rsidRPr="003E5FCA">
        <w:t xml:space="preserve"> </w:t>
      </w:r>
      <w:r w:rsidR="00D74323" w:rsidRPr="003E5FCA">
        <w:t>the g</w:t>
      </w:r>
      <w:r w:rsidRPr="003E5FCA">
        <w:t xml:space="preserve">lobal </w:t>
      </w:r>
      <w:r w:rsidR="00D74323" w:rsidRPr="003E5FCA">
        <w:t>h</w:t>
      </w:r>
      <w:r w:rsidRPr="003E5FCA">
        <w:t xml:space="preserve">ealth </w:t>
      </w:r>
      <w:r w:rsidR="007425D5" w:rsidRPr="003E5FCA">
        <w:t>i</w:t>
      </w:r>
      <w:r w:rsidRPr="003E5FCA">
        <w:t xml:space="preserve">nformatics at Warwick centre for </w:t>
      </w:r>
      <w:r w:rsidR="006E5693" w:rsidRPr="003E5FCA">
        <w:t>a</w:t>
      </w:r>
      <w:r w:rsidRPr="003E5FCA">
        <w:t xml:space="preserve">pplied </w:t>
      </w:r>
      <w:r w:rsidR="006E5693" w:rsidRPr="003E5FCA">
        <w:t>r</w:t>
      </w:r>
      <w:r w:rsidRPr="003E5FCA">
        <w:t xml:space="preserve">esearch and </w:t>
      </w:r>
      <w:r w:rsidR="006E5693" w:rsidRPr="003E5FCA">
        <w:t>d</w:t>
      </w:r>
      <w:r w:rsidRPr="003E5FCA">
        <w:t>elivery, University</w:t>
      </w:r>
      <w:r w:rsidR="001871E0" w:rsidRPr="003E5FCA">
        <w:t xml:space="preserve"> </w:t>
      </w:r>
      <w:r w:rsidRPr="003E5FCA">
        <w:t>of Warwick, where I am primarily involved in developing and help manag</w:t>
      </w:r>
      <w:r w:rsidR="00F06077" w:rsidRPr="003E5FCA">
        <w:t>e</w:t>
      </w:r>
      <w:r w:rsidRPr="003E5FCA">
        <w:t xml:space="preserve"> a portfolio of</w:t>
      </w:r>
      <w:r w:rsidR="001871E0" w:rsidRPr="003E5FCA">
        <w:t xml:space="preserve"> </w:t>
      </w:r>
      <w:r w:rsidRPr="003E5FCA">
        <w:t xml:space="preserve">research relevant to </w:t>
      </w:r>
      <w:r w:rsidR="007722DD" w:rsidRPr="003E5FCA">
        <w:t>g</w:t>
      </w:r>
      <w:r w:rsidRPr="003E5FCA">
        <w:t xml:space="preserve">lobal </w:t>
      </w:r>
      <w:r w:rsidR="007722DD" w:rsidRPr="003E5FCA">
        <w:t>h</w:t>
      </w:r>
      <w:r w:rsidRPr="003E5FCA">
        <w:t xml:space="preserve">ealth </w:t>
      </w:r>
      <w:r w:rsidR="007722DD" w:rsidRPr="003E5FCA">
        <w:t>i</w:t>
      </w:r>
      <w:r w:rsidRPr="003E5FCA">
        <w:t xml:space="preserve">nformatics for </w:t>
      </w:r>
      <w:r w:rsidR="00602480" w:rsidRPr="003E5FCA">
        <w:t>i</w:t>
      </w:r>
      <w:r w:rsidRPr="003E5FCA">
        <w:t xml:space="preserve">mproving </w:t>
      </w:r>
      <w:r w:rsidR="00602480" w:rsidRPr="003E5FCA">
        <w:t>the q</w:t>
      </w:r>
      <w:r w:rsidRPr="003E5FCA">
        <w:t xml:space="preserve">uality of </w:t>
      </w:r>
      <w:r w:rsidR="00491481" w:rsidRPr="003E5FCA">
        <w:t>h</w:t>
      </w:r>
      <w:r w:rsidRPr="003E5FCA">
        <w:t>ealthcare including:</w:t>
      </w:r>
      <w:r w:rsidR="001871E0" w:rsidRPr="003E5FCA">
        <w:t xml:space="preserve"> </w:t>
      </w:r>
      <w:r w:rsidRPr="003E5FCA">
        <w:t xml:space="preserve">(1) </w:t>
      </w:r>
      <w:r w:rsidR="002B07A0" w:rsidRPr="003E5FCA">
        <w:t>a</w:t>
      </w:r>
      <w:r w:rsidRPr="003E5FCA">
        <w:t>pplication of innovative machine learning algorithms for identifying the opportunities for</w:t>
      </w:r>
      <w:r w:rsidR="001871E0" w:rsidRPr="003E5FCA">
        <w:t xml:space="preserve"> </w:t>
      </w:r>
      <w:r w:rsidRPr="003E5FCA">
        <w:t>prevention and treatment of diseases; (2) natural language processing big data for the public</w:t>
      </w:r>
      <w:r w:rsidR="001871E0" w:rsidRPr="003E5FCA">
        <w:t xml:space="preserve"> </w:t>
      </w:r>
      <w:r w:rsidRPr="003E5FCA">
        <w:t>health surveillance; (3) mobile health and clinical decision support system; and (4) using</w:t>
      </w:r>
      <w:r w:rsidR="001871E0" w:rsidRPr="003E5FCA">
        <w:t xml:space="preserve"> </w:t>
      </w:r>
      <w:r w:rsidRPr="003E5FCA">
        <w:t>natural experiments to evaluate population health interventions and translating evidence into</w:t>
      </w:r>
      <w:r w:rsidR="001871E0" w:rsidRPr="003E5FCA">
        <w:t xml:space="preserve"> </w:t>
      </w:r>
      <w:r w:rsidRPr="003E5FCA">
        <w:t>practice, implementation research science and evaluating of health service effectiveness. He is proficient in mathematical modelling and focuses on the use of mathematical models</w:t>
      </w:r>
      <w:r w:rsidR="001871E0" w:rsidRPr="003E5FCA">
        <w:t xml:space="preserve"> </w:t>
      </w:r>
      <w:r w:rsidRPr="003E5FCA">
        <w:t>to understand the epidemiology and control of diseases of public health importance and</w:t>
      </w:r>
      <w:r w:rsidR="001871E0" w:rsidRPr="003E5FCA">
        <w:t xml:space="preserve"> </w:t>
      </w:r>
      <w:r w:rsidRPr="003E5FCA">
        <w:t>utilize epidemiologic and surveillance data to assess the impact of interventions and to set</w:t>
      </w:r>
      <w:r w:rsidR="001871E0" w:rsidRPr="003E5FCA">
        <w:t xml:space="preserve"> </w:t>
      </w:r>
      <w:r w:rsidRPr="003E5FCA">
        <w:t xml:space="preserve">programmatic priorities. In addition, to advanced evidence synthesis such as network meta-analysis; he is </w:t>
      </w:r>
      <w:r w:rsidR="000443B2" w:rsidRPr="003E5FCA">
        <w:t xml:space="preserve">also </w:t>
      </w:r>
      <w:r w:rsidRPr="003E5FCA">
        <w:t>proficient in modern machine learning algorithms, including directly</w:t>
      </w:r>
      <w:r w:rsidR="001871E0" w:rsidRPr="003E5FCA">
        <w:t xml:space="preserve"> </w:t>
      </w:r>
      <w:r w:rsidRPr="003E5FCA">
        <w:t xml:space="preserve">applying the advancements in NLP to biomedical text mining, </w:t>
      </w:r>
      <w:proofErr w:type="spellStart"/>
      <w:r w:rsidRPr="003E5FCA">
        <w:t>BioBERT</w:t>
      </w:r>
      <w:proofErr w:type="spellEnd"/>
      <w:r w:rsidRPr="003E5FCA">
        <w:t xml:space="preserve"> (Bidirectional</w:t>
      </w:r>
      <w:r w:rsidR="001871E0" w:rsidRPr="003E5FCA">
        <w:t xml:space="preserve"> </w:t>
      </w:r>
      <w:r w:rsidR="00747055" w:rsidRPr="003E5FCA">
        <w:t>e</w:t>
      </w:r>
      <w:r w:rsidRPr="003E5FCA">
        <w:t xml:space="preserve">ncoder </w:t>
      </w:r>
      <w:r w:rsidR="00747055" w:rsidRPr="003E5FCA">
        <w:t>r</w:t>
      </w:r>
      <w:r w:rsidRPr="003E5FCA">
        <w:t xml:space="preserve">epresentations from </w:t>
      </w:r>
      <w:r w:rsidR="00747055" w:rsidRPr="003E5FCA">
        <w:t>t</w:t>
      </w:r>
      <w:r w:rsidRPr="003E5FCA">
        <w:t xml:space="preserve">ransformers for </w:t>
      </w:r>
      <w:r w:rsidR="00747055" w:rsidRPr="003E5FCA">
        <w:t>b</w:t>
      </w:r>
      <w:r w:rsidRPr="003E5FCA">
        <w:t xml:space="preserve">iomedical </w:t>
      </w:r>
      <w:r w:rsidR="00747055" w:rsidRPr="003E5FCA">
        <w:t>t</w:t>
      </w:r>
      <w:r w:rsidRPr="003E5FCA">
        <w:t xml:space="preserve">ext </w:t>
      </w:r>
      <w:r w:rsidR="00747055" w:rsidRPr="003E5FCA">
        <w:t>m</w:t>
      </w:r>
      <w:r w:rsidRPr="003E5FCA">
        <w:t>ining). Prof Ola is</w:t>
      </w:r>
      <w:r w:rsidR="001871E0" w:rsidRPr="003E5FCA">
        <w:t xml:space="preserve"> </w:t>
      </w:r>
      <w:r w:rsidRPr="003E5FCA">
        <w:t>working on clinical AI technology to analyse clinically curated, anonymised patient data to</w:t>
      </w:r>
      <w:r w:rsidR="001871E0" w:rsidRPr="003E5FCA">
        <w:t xml:space="preserve"> </w:t>
      </w:r>
      <w:r w:rsidRPr="003E5FCA">
        <w:t>solve serious unmet medical needs across a wide range of therapeutic areas, enabling a</w:t>
      </w:r>
      <w:r w:rsidR="001871E0" w:rsidRPr="003E5FCA">
        <w:t xml:space="preserve"> </w:t>
      </w:r>
      <w:r w:rsidRPr="003E5FCA">
        <w:t>new approach to clinical trial design and post-marketing surveillance.</w:t>
      </w:r>
    </w:p>
    <w:p w14:paraId="0C23BE15" w14:textId="77777777" w:rsidR="006E365C" w:rsidRPr="003E5FCA" w:rsidRDefault="006E365C" w:rsidP="006E365C"/>
    <w:p w14:paraId="07B1EEDB" w14:textId="77777777" w:rsidR="00D015DF" w:rsidRPr="003E5FCA" w:rsidRDefault="00D015DF" w:rsidP="0036523C">
      <w:pPr>
        <w:pStyle w:val="Headingb"/>
      </w:pPr>
      <w:r w:rsidRPr="003E5FCA">
        <w:lastRenderedPageBreak/>
        <w:t>Peter Grinbergs, EQL, UK</w:t>
      </w:r>
    </w:p>
    <w:p w14:paraId="5024F078" w14:textId="6162EDF0" w:rsidR="00D015DF" w:rsidRPr="003E5FCA" w:rsidRDefault="00D015DF" w:rsidP="00D015DF">
      <w:r w:rsidRPr="003E5FCA">
        <w:t xml:space="preserve">A </w:t>
      </w:r>
      <w:r w:rsidR="005D3902" w:rsidRPr="003E5FCA">
        <w:t>c</w:t>
      </w:r>
      <w:r w:rsidRPr="003E5FCA">
        <w:t xml:space="preserve">o-founder and the </w:t>
      </w:r>
      <w:r w:rsidR="00BC40BC" w:rsidRPr="003E5FCA">
        <w:t>c</w:t>
      </w:r>
      <w:r w:rsidRPr="003E5FCA">
        <w:t xml:space="preserve">hief </w:t>
      </w:r>
      <w:r w:rsidR="00BC40BC" w:rsidRPr="003E5FCA">
        <w:t>m</w:t>
      </w:r>
      <w:r w:rsidRPr="003E5FCA">
        <w:t xml:space="preserve">edical </w:t>
      </w:r>
      <w:r w:rsidR="00BC40BC" w:rsidRPr="003E5FCA">
        <w:t>o</w:t>
      </w:r>
      <w:r w:rsidRPr="003E5FCA">
        <w:t xml:space="preserve">fficer at EQL. Before EQL, he founded two medical companies (including a nationwide physiotherapy chain) and was CMO for a large medical reporting agency. Peter is a </w:t>
      </w:r>
      <w:r w:rsidR="00713520" w:rsidRPr="003E5FCA">
        <w:t>m</w:t>
      </w:r>
      <w:r w:rsidRPr="003E5FCA">
        <w:t xml:space="preserve">ember of the </w:t>
      </w:r>
      <w:r w:rsidR="00713520" w:rsidRPr="003E5FCA">
        <w:t>c</w:t>
      </w:r>
      <w:r w:rsidRPr="003E5FCA">
        <w:t xml:space="preserve">hartered </w:t>
      </w:r>
      <w:r w:rsidR="00713520" w:rsidRPr="003E5FCA">
        <w:t>s</w:t>
      </w:r>
      <w:r w:rsidRPr="003E5FCA">
        <w:t xml:space="preserve">ociety of </w:t>
      </w:r>
      <w:r w:rsidR="00713520" w:rsidRPr="003E5FCA">
        <w:t>p</w:t>
      </w:r>
      <w:r w:rsidRPr="003E5FCA">
        <w:t xml:space="preserve">hysiotherapy, where he sits on the </w:t>
      </w:r>
      <w:r w:rsidR="00587A35" w:rsidRPr="003E5FCA">
        <w:t>d</w:t>
      </w:r>
      <w:r w:rsidRPr="003E5FCA">
        <w:t xml:space="preserve">igital and </w:t>
      </w:r>
      <w:r w:rsidR="00587A35" w:rsidRPr="003E5FCA">
        <w:t>i</w:t>
      </w:r>
      <w:r w:rsidRPr="003E5FCA">
        <w:t xml:space="preserve">nformatics </w:t>
      </w:r>
      <w:r w:rsidR="00587A35" w:rsidRPr="003E5FCA">
        <w:t>p</w:t>
      </w:r>
      <w:r w:rsidRPr="003E5FCA">
        <w:t xml:space="preserve">hysiotherapy </w:t>
      </w:r>
      <w:r w:rsidR="00587A35" w:rsidRPr="003E5FCA">
        <w:t>g</w:t>
      </w:r>
      <w:r w:rsidRPr="003E5FCA">
        <w:t xml:space="preserve">roup. He is also on the </w:t>
      </w:r>
      <w:r w:rsidR="002863E1" w:rsidRPr="003E5FCA">
        <w:t>h</w:t>
      </w:r>
      <w:r w:rsidRPr="003E5FCA">
        <w:t xml:space="preserve">ealth and </w:t>
      </w:r>
      <w:r w:rsidR="002863E1" w:rsidRPr="003E5FCA">
        <w:t>c</w:t>
      </w:r>
      <w:r w:rsidRPr="003E5FCA">
        <w:t xml:space="preserve">are </w:t>
      </w:r>
      <w:r w:rsidR="00372B2A" w:rsidRPr="003E5FCA">
        <w:t>p</w:t>
      </w:r>
      <w:r w:rsidRPr="003E5FCA">
        <w:t xml:space="preserve">rofessions </w:t>
      </w:r>
      <w:r w:rsidR="00372B2A" w:rsidRPr="003E5FCA">
        <w:t>c</w:t>
      </w:r>
      <w:r w:rsidRPr="003E5FCA">
        <w:t xml:space="preserve">ouncil. Under his direction, his company, Physio </w:t>
      </w:r>
      <w:r w:rsidR="0059260A" w:rsidRPr="003E5FCA">
        <w:t>fir</w:t>
      </w:r>
      <w:r w:rsidRPr="003E5FCA">
        <w:t>st, grew from a single site to a team of over 50 people across 35</w:t>
      </w:r>
      <w:r w:rsidR="005E5CAB" w:rsidRPr="003E5FCA">
        <w:t> </w:t>
      </w:r>
      <w:r w:rsidRPr="003E5FCA">
        <w:t xml:space="preserve">locations in 20 major cities, delivering </w:t>
      </w:r>
      <w:proofErr w:type="gramStart"/>
      <w:r w:rsidRPr="003E5FCA">
        <w:t>in excess of</w:t>
      </w:r>
      <w:proofErr w:type="gramEnd"/>
      <w:r w:rsidRPr="003E5FCA">
        <w:t xml:space="preserve"> 50</w:t>
      </w:r>
      <w:r w:rsidR="00DF4D8B" w:rsidRPr="003E5FCA">
        <w:t xml:space="preserve"> </w:t>
      </w:r>
      <w:r w:rsidRPr="003E5FCA">
        <w:t xml:space="preserve">000 physiotherapy treatments a year. Earlier in his career, Peter was </w:t>
      </w:r>
      <w:r w:rsidR="00D8177F" w:rsidRPr="003E5FCA">
        <w:t xml:space="preserve">the </w:t>
      </w:r>
      <w:r w:rsidRPr="003E5FCA">
        <w:t>Birmingham City FC team</w:t>
      </w:r>
      <w:r w:rsidR="00A6139D" w:rsidRPr="003E5FCA">
        <w:t>'</w:t>
      </w:r>
      <w:r w:rsidRPr="003E5FCA">
        <w:t xml:space="preserve">s physiotherapist for two years (a season in the </w:t>
      </w:r>
      <w:r w:rsidR="00E079A8" w:rsidRPr="003E5FCA">
        <w:t>c</w:t>
      </w:r>
      <w:r w:rsidRPr="003E5FCA">
        <w:t xml:space="preserve">hampionship, followed by a season in the </w:t>
      </w:r>
      <w:r w:rsidR="00E079A8" w:rsidRPr="003E5FCA">
        <w:t>p</w:t>
      </w:r>
      <w:r w:rsidRPr="003E5FCA">
        <w:t xml:space="preserve">remier </w:t>
      </w:r>
      <w:r w:rsidR="00E079A8" w:rsidRPr="003E5FCA">
        <w:t>l</w:t>
      </w:r>
      <w:r w:rsidRPr="003E5FCA">
        <w:t>eague). EQL is a digital health-tech organisation based in London, UK, which focuses on MSK conditions and physiotherapy. EQL</w:t>
      </w:r>
      <w:r w:rsidR="00A6139D" w:rsidRPr="003E5FCA">
        <w:t>'</w:t>
      </w:r>
      <w:r w:rsidRPr="003E5FCA">
        <w:t xml:space="preserve">s product, </w:t>
      </w:r>
      <w:proofErr w:type="spellStart"/>
      <w:r w:rsidRPr="003E5FCA">
        <w:t>Phio</w:t>
      </w:r>
      <w:proofErr w:type="spellEnd"/>
      <w:r w:rsidRPr="003E5FCA">
        <w:t xml:space="preserve"> </w:t>
      </w:r>
      <w:r w:rsidR="00C81A0E" w:rsidRPr="003E5FCA">
        <w:t>a</w:t>
      </w:r>
      <w:r w:rsidRPr="003E5FCA">
        <w:t>ccess, provides a conversational AI-enabled digital solution to support triage for MSK conditions. EQL is currently working on its next-generation products with the extended application of AI and ML techniques for MSK medicine and physiotherapy.</w:t>
      </w:r>
    </w:p>
    <w:p w14:paraId="342A0C2D" w14:textId="77777777" w:rsidR="00D015DF" w:rsidRPr="003E5FCA" w:rsidRDefault="00D015DF" w:rsidP="00D015DF"/>
    <w:p w14:paraId="5C8CE091" w14:textId="77777777" w:rsidR="00D015DF" w:rsidRPr="003E5FCA" w:rsidRDefault="00D015DF" w:rsidP="0036523C">
      <w:pPr>
        <w:pStyle w:val="Headingb"/>
      </w:pPr>
      <w:r w:rsidRPr="003E5FCA">
        <w:t>Yura Perov, Individual contributor, UK</w:t>
      </w:r>
    </w:p>
    <w:p w14:paraId="48F0039F" w14:textId="157C9778" w:rsidR="00D015DF" w:rsidRPr="003E5FCA" w:rsidRDefault="00D015DF" w:rsidP="00D015DF">
      <w:r w:rsidRPr="003E5FCA">
        <w:t xml:space="preserve">Yura is a </w:t>
      </w:r>
      <w:r w:rsidR="00E67218" w:rsidRPr="003E5FCA">
        <w:t>c</w:t>
      </w:r>
      <w:r w:rsidRPr="003E5FCA">
        <w:t xml:space="preserve">hartered </w:t>
      </w:r>
      <w:r w:rsidR="00E67218" w:rsidRPr="003E5FCA">
        <w:t>s</w:t>
      </w:r>
      <w:r w:rsidRPr="003E5FCA">
        <w:t xml:space="preserve">cientist, </w:t>
      </w:r>
      <w:r w:rsidR="0027713F" w:rsidRPr="003E5FCA">
        <w:t>c</w:t>
      </w:r>
      <w:r w:rsidRPr="003E5FCA">
        <w:t xml:space="preserve">hartered </w:t>
      </w:r>
      <w:r w:rsidR="0027713F" w:rsidRPr="003E5FCA">
        <w:t>m</w:t>
      </w:r>
      <w:r w:rsidRPr="003E5FCA">
        <w:t xml:space="preserve">athematician, </w:t>
      </w:r>
      <w:r w:rsidR="00100FD9" w:rsidRPr="003E5FCA">
        <w:t>m</w:t>
      </w:r>
      <w:r w:rsidRPr="003E5FCA">
        <w:t xml:space="preserve">ember of the </w:t>
      </w:r>
      <w:r w:rsidR="00100FD9" w:rsidRPr="003E5FCA">
        <w:t>i</w:t>
      </w:r>
      <w:r w:rsidRPr="003E5FCA">
        <w:t xml:space="preserve">nstitute of </w:t>
      </w:r>
      <w:r w:rsidR="00100FD9" w:rsidRPr="003E5FCA">
        <w:t>m</w:t>
      </w:r>
      <w:r w:rsidRPr="003E5FCA">
        <w:t xml:space="preserve">athematics and its </w:t>
      </w:r>
      <w:r w:rsidR="00C574B6" w:rsidRPr="003E5FCA">
        <w:t>a</w:t>
      </w:r>
      <w:r w:rsidRPr="003E5FCA">
        <w:t xml:space="preserve">pplications, and </w:t>
      </w:r>
      <w:r w:rsidR="00C574B6" w:rsidRPr="003E5FCA">
        <w:t>p</w:t>
      </w:r>
      <w:r w:rsidRPr="003E5FCA">
        <w:t xml:space="preserve">rofessional </w:t>
      </w:r>
      <w:r w:rsidR="00C574B6" w:rsidRPr="003E5FCA">
        <w:t>m</w:t>
      </w:r>
      <w:r w:rsidRPr="003E5FCA">
        <w:t xml:space="preserve">ember of the British </w:t>
      </w:r>
      <w:r w:rsidR="00C574B6" w:rsidRPr="003E5FCA">
        <w:t>c</w:t>
      </w:r>
      <w:r w:rsidRPr="003E5FCA">
        <w:t xml:space="preserve">omputer </w:t>
      </w:r>
      <w:r w:rsidR="00C574B6" w:rsidRPr="003E5FCA">
        <w:t>s</w:t>
      </w:r>
      <w:r w:rsidRPr="003E5FCA">
        <w:t xml:space="preserve">ociety. He studied and carried out research in </w:t>
      </w:r>
      <w:r w:rsidR="00EE4A10" w:rsidRPr="003E5FCA">
        <w:t>c</w:t>
      </w:r>
      <w:r w:rsidRPr="003E5FCA">
        <w:t xml:space="preserve">omputer </w:t>
      </w:r>
      <w:r w:rsidR="00EE4A10" w:rsidRPr="003E5FCA">
        <w:t>s</w:t>
      </w:r>
      <w:r w:rsidRPr="003E5FCA">
        <w:t xml:space="preserve">cience, AI and </w:t>
      </w:r>
      <w:r w:rsidR="0098686F" w:rsidRPr="003E5FCA">
        <w:t>m</w:t>
      </w:r>
      <w:r w:rsidRPr="003E5FCA">
        <w:t xml:space="preserve">athematics at the University of Oxford, MIT, EPFL and Siberian Federal University. Yura was previously a senior research scientist at Babylon </w:t>
      </w:r>
      <w:r w:rsidR="00B80A2B" w:rsidRPr="003E5FCA">
        <w:t>h</w:t>
      </w:r>
      <w:r w:rsidRPr="003E5FCA">
        <w:t xml:space="preserve">ealth, co-leading the development of the AI-triage/diagnostics product for primary care which was utilised by Babylon, Samsung and Prudential worldwide. He later was </w:t>
      </w:r>
      <w:r w:rsidR="00B80A2B" w:rsidRPr="003E5FCA">
        <w:t>h</w:t>
      </w:r>
      <w:r w:rsidRPr="003E5FCA">
        <w:t xml:space="preserve">ead of AI and </w:t>
      </w:r>
      <w:r w:rsidR="00B80A2B" w:rsidRPr="003E5FCA">
        <w:t>d</w:t>
      </w:r>
      <w:r w:rsidRPr="003E5FCA">
        <w:t xml:space="preserve">ata </w:t>
      </w:r>
      <w:r w:rsidR="00B80A2B" w:rsidRPr="003E5FCA">
        <w:t>s</w:t>
      </w:r>
      <w:r w:rsidRPr="003E5FCA">
        <w:t xml:space="preserve">cience at EQL. Yura is now a </w:t>
      </w:r>
      <w:r w:rsidR="00B80A2B" w:rsidRPr="003E5FCA">
        <w:t>p</w:t>
      </w:r>
      <w:r w:rsidRPr="003E5FCA">
        <w:t xml:space="preserve">rincipal </w:t>
      </w:r>
      <w:r w:rsidR="00B80A2B" w:rsidRPr="003E5FCA">
        <w:t>r</w:t>
      </w:r>
      <w:r w:rsidRPr="003E5FCA">
        <w:t xml:space="preserve">esearch </w:t>
      </w:r>
      <w:r w:rsidR="00B80A2B" w:rsidRPr="003E5FCA">
        <w:t>s</w:t>
      </w:r>
      <w:r w:rsidRPr="003E5FCA">
        <w:t xml:space="preserve">cientist at Babylon </w:t>
      </w:r>
      <w:r w:rsidR="00B80A2B" w:rsidRPr="003E5FCA">
        <w:t>h</w:t>
      </w:r>
      <w:r w:rsidRPr="003E5FCA">
        <w:t xml:space="preserve">ealth. Yura has been a member of the </w:t>
      </w:r>
      <w:r w:rsidR="00B80A2B" w:rsidRPr="003E5FCA">
        <w:t>s</w:t>
      </w:r>
      <w:r w:rsidRPr="003E5FCA">
        <w:t xml:space="preserve">ymptom </w:t>
      </w:r>
      <w:r w:rsidR="00B80A2B" w:rsidRPr="003E5FCA">
        <w:t>a</w:t>
      </w:r>
      <w:r w:rsidRPr="003E5FCA">
        <w:t xml:space="preserve">ssessment topic group of the ITU/WHO focus group AI for </w:t>
      </w:r>
      <w:r w:rsidR="00330E04" w:rsidRPr="003E5FCA">
        <w:t>h</w:t>
      </w:r>
      <w:r w:rsidRPr="003E5FCA">
        <w:t>ealth.</w:t>
      </w:r>
    </w:p>
    <w:p w14:paraId="1ABF750C" w14:textId="77777777" w:rsidR="005E5CAB" w:rsidRPr="003E5FCA" w:rsidRDefault="005E5CAB" w:rsidP="005E5CAB"/>
    <w:p w14:paraId="2CEA5854" w14:textId="75ED1977" w:rsidR="00D015DF" w:rsidRPr="003E5FCA" w:rsidRDefault="005E5CAB" w:rsidP="005E5CAB">
      <w:pPr>
        <w:jc w:val="center"/>
      </w:pPr>
      <w:r w:rsidRPr="003E5FCA">
        <w:t>______________</w:t>
      </w:r>
    </w:p>
    <w:sectPr w:rsidR="00D015DF" w:rsidRPr="003E5FCA" w:rsidSect="002D23F9">
      <w:headerReference w:type="default" r:id="rId164"/>
      <w:footerReference w:type="even" r:id="rId165"/>
      <w:footerReference w:type="default" r:id="rId166"/>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1AFBC" w14:textId="77777777" w:rsidR="0070349C" w:rsidRDefault="0070349C" w:rsidP="007B7733">
      <w:pPr>
        <w:spacing w:before="0"/>
      </w:pPr>
      <w:r>
        <w:separator/>
      </w:r>
    </w:p>
  </w:endnote>
  <w:endnote w:type="continuationSeparator" w:id="0">
    <w:p w14:paraId="0E84D2F8" w14:textId="77777777" w:rsidR="0070349C" w:rsidRDefault="0070349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B77C" w14:textId="7A4908CF" w:rsidR="00DB0B27" w:rsidRPr="00372F45" w:rsidRDefault="00372F45"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Pr>
        <w:rFonts w:eastAsia="Times New Roman"/>
        <w:caps/>
        <w:noProof/>
        <w:sz w:val="16"/>
      </w:rPr>
      <w:t>ii</w:t>
    </w:r>
    <w:r w:rsidRPr="001441BE">
      <w:rPr>
        <w:rFonts w:eastAsia="Times New Roman"/>
        <w:caps/>
        <w:noProof/>
        <w:sz w:val="16"/>
      </w:rPr>
      <w:fldChar w:fldCharType="end"/>
    </w:r>
    <w:r w:rsidRPr="001441BE">
      <w:rPr>
        <w:rFonts w:eastAsia="Times New Roman"/>
        <w:b/>
        <w:bCs/>
        <w:caps/>
        <w:noProof/>
        <w:sz w:val="16"/>
        <w:lang w:val="it-IT"/>
      </w:rPr>
      <w:tab/>
    </w:r>
    <w:r w:rsidRPr="001441BE">
      <w:rPr>
        <w:rFonts w:eastAsia="Times New Roman"/>
        <w:b/>
        <w:bCs/>
        <w:caps/>
        <w:noProof/>
        <w:sz w:val="16"/>
      </w:rPr>
      <w:t>DEL10.</w:t>
    </w:r>
    <w:r w:rsidR="00136D5A">
      <w:rPr>
        <w:rFonts w:eastAsia="Times New Roman"/>
        <w:b/>
        <w:bCs/>
        <w:caps/>
        <w:noProof/>
        <w:sz w:val="16"/>
      </w:rPr>
      <w:t>21</w:t>
    </w:r>
    <w:r w:rsidRPr="001441BE">
      <w:rPr>
        <w:rFonts w:eastAsia="Times New Roman"/>
        <w:b/>
        <w:bCs/>
        <w:caps/>
        <w:noProof/>
        <w:sz w:val="16"/>
      </w:rPr>
      <w:t xml:space="preserve"> (2023-09)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DB95" w14:textId="77777777" w:rsidR="00DB0B27" w:rsidRDefault="00DB0B27"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2FA" w14:textId="712E82BE" w:rsidR="00136D5A" w:rsidRPr="00372F45" w:rsidRDefault="00136D5A"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Pr>
        <w:rFonts w:eastAsia="Times New Roman"/>
        <w:caps/>
        <w:noProof/>
        <w:sz w:val="16"/>
      </w:rPr>
      <w:t>ii</w:t>
    </w:r>
    <w:r w:rsidRPr="001441BE">
      <w:rPr>
        <w:rFonts w:eastAsia="Times New Roman"/>
        <w:caps/>
        <w:noProof/>
        <w:sz w:val="16"/>
      </w:rPr>
      <w:fldChar w:fldCharType="end"/>
    </w:r>
    <w:r w:rsidRPr="001441BE">
      <w:rPr>
        <w:rFonts w:eastAsia="Times New Roman"/>
        <w:b/>
        <w:bCs/>
        <w:caps/>
        <w:noProof/>
        <w:sz w:val="16"/>
        <w:lang w:val="it-IT"/>
      </w:rPr>
      <w:tab/>
    </w:r>
    <w:r w:rsidR="003C57B0" w:rsidRPr="003C57B0">
      <w:rPr>
        <w:rFonts w:eastAsia="Times New Roman"/>
        <w:b/>
        <w:bCs/>
        <w:caps/>
        <w:noProof/>
        <w:sz w:val="16"/>
        <w:lang w:val="it-IT"/>
      </w:rPr>
      <w:t xml:space="preserve">FG-AI4H </w:t>
    </w:r>
    <w:r w:rsidRPr="001441BE">
      <w:rPr>
        <w:rFonts w:eastAsia="Times New Roman"/>
        <w:b/>
        <w:bCs/>
        <w:caps/>
        <w:noProof/>
        <w:sz w:val="16"/>
      </w:rPr>
      <w:t>DEL10.</w:t>
    </w:r>
    <w:r>
      <w:rPr>
        <w:rFonts w:eastAsia="Times New Roman"/>
        <w:b/>
        <w:bCs/>
        <w:caps/>
        <w:noProof/>
        <w:sz w:val="16"/>
      </w:rPr>
      <w:t>21</w:t>
    </w:r>
    <w:r w:rsidRPr="001441BE">
      <w:rPr>
        <w:rFonts w:eastAsia="Times New Roman"/>
        <w:b/>
        <w:bCs/>
        <w:caps/>
        <w:noProof/>
        <w:sz w:val="16"/>
      </w:rPr>
      <w:t xml:space="preserve"> (2023-09)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AC1F" w14:textId="13F914E2" w:rsidR="001165C8" w:rsidRPr="00372F45" w:rsidRDefault="00372F45" w:rsidP="00372F45">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3C57B0" w:rsidRPr="003C57B0">
      <w:rPr>
        <w:rFonts w:eastAsia="Times New Roman"/>
        <w:b/>
        <w:bCs/>
        <w:caps/>
        <w:noProof/>
        <w:sz w:val="16"/>
        <w:lang w:val="it-IT"/>
      </w:rPr>
      <w:t xml:space="preserve">FG-AI4H </w:t>
    </w:r>
    <w:r w:rsidRPr="000A04FF">
      <w:rPr>
        <w:rFonts w:eastAsia="Times New Roman"/>
        <w:b/>
        <w:bCs/>
        <w:caps/>
        <w:noProof/>
        <w:sz w:val="16"/>
      </w:rPr>
      <w:t>DEL10.</w:t>
    </w:r>
    <w:r>
      <w:rPr>
        <w:rFonts w:eastAsia="Times New Roman"/>
        <w:b/>
        <w:bCs/>
        <w:caps/>
        <w:noProof/>
        <w:sz w:val="16"/>
      </w:rPr>
      <w:t>21</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i</w:t>
    </w:r>
    <w:r w:rsidRPr="000A04FF">
      <w:rPr>
        <w:rFonts w:eastAsia="Times New Roman"/>
        <w:caps/>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FCE6" w14:textId="74D50BE8" w:rsidR="001165C8" w:rsidRPr="0084023B" w:rsidRDefault="001165C8" w:rsidP="00C97456">
    <w:pPr>
      <w:pStyle w:val="Footer"/>
      <w:tabs>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DB0B27">
      <w:rPr>
        <w:bCs/>
        <w:sz w:val="20"/>
        <w:lang w:val="en-US"/>
      </w:rPr>
      <w:t>Error! No text of specified style in document.</w:t>
    </w:r>
    <w:r>
      <w:rPr>
        <w:b/>
        <w:sz w:val="20"/>
      </w:rPr>
      <w:fldChar w:fldCharType="end"/>
    </w:r>
    <w:r>
      <w:rPr>
        <w:b/>
        <w:sz w:val="20"/>
      </w:rPr>
      <w:t xml:space="preserve"> </w:t>
    </w:r>
    <w:r w:rsidR="00084860">
      <w:rPr>
        <w:b/>
        <w:sz w:val="20"/>
      </w:rPr>
      <w:t>(</w:t>
    </w:r>
    <w:r>
      <w:rPr>
        <w:b/>
        <w:sz w:val="20"/>
      </w:rPr>
      <w:fldChar w:fldCharType="begin"/>
    </w:r>
    <w:r>
      <w:rPr>
        <w:b/>
        <w:sz w:val="20"/>
      </w:rPr>
      <w:instrText xml:space="preserve"> styleref DeliverableDate </w:instrText>
    </w:r>
    <w:r>
      <w:rPr>
        <w:b/>
        <w:sz w:val="20"/>
      </w:rPr>
      <w:fldChar w:fldCharType="separate"/>
    </w:r>
    <w:r w:rsidR="00DB0B27">
      <w:rPr>
        <w:bCs/>
        <w:sz w:val="20"/>
        <w:lang w:val="en-US"/>
      </w:rPr>
      <w:t>Error! No text of specified style in document.</w:t>
    </w:r>
    <w:r>
      <w:rPr>
        <w:b/>
        <w:sz w:val="20"/>
      </w:rPr>
      <w:fldChar w:fldCharType="end"/>
    </w:r>
    <w:r w:rsidR="00084860">
      <w:rPr>
        <w:b/>
        <w:sz w:val="20"/>
      </w:rPr>
      <w:t>)</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i</w:t>
    </w:r>
    <w:r w:rsidRPr="0084023B">
      <w:rPr>
        <w:rStyle w:val="PageNumber"/>
        <w:rFonts w:ascii="Times New Roman Bold" w:hAnsi="Times New Roman Bold"/>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EDD8" w14:textId="64FF0862" w:rsidR="00136D5A" w:rsidRPr="00372F45" w:rsidRDefault="00136D5A" w:rsidP="00372F45">
    <w:pPr>
      <w:tabs>
        <w:tab w:val="clear" w:pos="794"/>
        <w:tab w:val="left" w:pos="851"/>
        <w:tab w:val="right" w:pos="8789"/>
        <w:tab w:val="right" w:pos="9639"/>
      </w:tabs>
      <w:spacing w:before="0"/>
      <w:jc w:val="left"/>
      <w:rPr>
        <w:rFonts w:eastAsia="Times New Roman"/>
        <w:b/>
        <w:bCs/>
        <w:caps/>
        <w:noProof/>
        <w:sz w:val="16"/>
        <w:lang w:val="it-IT"/>
      </w:rPr>
    </w:pPr>
    <w:r w:rsidRPr="001441BE">
      <w:rPr>
        <w:rFonts w:eastAsia="Times New Roman"/>
        <w:caps/>
        <w:noProof/>
        <w:sz w:val="16"/>
      </w:rPr>
      <w:fldChar w:fldCharType="begin"/>
    </w:r>
    <w:r w:rsidRPr="001441BE">
      <w:rPr>
        <w:rFonts w:eastAsia="Times New Roman"/>
        <w:caps/>
        <w:noProof/>
        <w:sz w:val="16"/>
        <w:lang w:val="it-IT"/>
      </w:rPr>
      <w:instrText xml:space="preserve"> PAGE </w:instrText>
    </w:r>
    <w:r w:rsidRPr="001441BE">
      <w:rPr>
        <w:rFonts w:eastAsia="Times New Roman"/>
        <w:caps/>
        <w:noProof/>
        <w:sz w:val="16"/>
      </w:rPr>
      <w:fldChar w:fldCharType="separate"/>
    </w:r>
    <w:r>
      <w:rPr>
        <w:rFonts w:eastAsia="Times New Roman"/>
        <w:caps/>
        <w:noProof/>
        <w:sz w:val="16"/>
      </w:rPr>
      <w:t>ii</w:t>
    </w:r>
    <w:r w:rsidRPr="001441BE">
      <w:rPr>
        <w:rFonts w:eastAsia="Times New Roman"/>
        <w:caps/>
        <w:noProof/>
        <w:sz w:val="16"/>
      </w:rPr>
      <w:fldChar w:fldCharType="end"/>
    </w:r>
    <w:r w:rsidRPr="001441BE">
      <w:rPr>
        <w:rFonts w:eastAsia="Times New Roman"/>
        <w:b/>
        <w:bCs/>
        <w:caps/>
        <w:noProof/>
        <w:sz w:val="16"/>
        <w:lang w:val="it-IT"/>
      </w:rPr>
      <w:tab/>
    </w:r>
    <w:r w:rsidR="003C57B0" w:rsidRPr="003C57B0">
      <w:rPr>
        <w:rFonts w:eastAsia="Times New Roman"/>
        <w:b/>
        <w:bCs/>
        <w:caps/>
        <w:noProof/>
        <w:sz w:val="16"/>
        <w:lang w:val="it-IT"/>
      </w:rPr>
      <w:t xml:space="preserve">FG-AI4H </w:t>
    </w:r>
    <w:r w:rsidRPr="001441BE">
      <w:rPr>
        <w:rFonts w:eastAsia="Times New Roman"/>
        <w:b/>
        <w:bCs/>
        <w:caps/>
        <w:noProof/>
        <w:sz w:val="16"/>
      </w:rPr>
      <w:t>DEL10.</w:t>
    </w:r>
    <w:r>
      <w:rPr>
        <w:rFonts w:eastAsia="Times New Roman"/>
        <w:b/>
        <w:bCs/>
        <w:caps/>
        <w:noProof/>
        <w:sz w:val="16"/>
      </w:rPr>
      <w:t>21</w:t>
    </w:r>
    <w:r w:rsidRPr="001441BE">
      <w:rPr>
        <w:rFonts w:eastAsia="Times New Roman"/>
        <w:b/>
        <w:bCs/>
        <w:caps/>
        <w:noProof/>
        <w:sz w:val="16"/>
      </w:rPr>
      <w:t xml:space="preserve"> (2023-09)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9202" w14:textId="55A2E383" w:rsidR="00136D5A" w:rsidRPr="00372F45" w:rsidRDefault="00136D5A" w:rsidP="00372F45">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0A04FF">
      <w:rPr>
        <w:rFonts w:eastAsia="Times New Roman"/>
        <w:b/>
        <w:bCs/>
        <w:caps/>
        <w:noProof/>
        <w:sz w:val="16"/>
      </w:rPr>
      <w:tab/>
    </w:r>
    <w:r w:rsidR="003C57B0" w:rsidRPr="003C57B0">
      <w:rPr>
        <w:rFonts w:eastAsia="Times New Roman"/>
        <w:b/>
        <w:bCs/>
        <w:caps/>
        <w:noProof/>
        <w:sz w:val="16"/>
        <w:lang w:val="it-IT"/>
      </w:rPr>
      <w:t xml:space="preserve">FG-AI4H </w:t>
    </w:r>
    <w:r w:rsidRPr="000A04FF">
      <w:rPr>
        <w:rFonts w:eastAsia="Times New Roman"/>
        <w:b/>
        <w:bCs/>
        <w:caps/>
        <w:noProof/>
        <w:sz w:val="16"/>
      </w:rPr>
      <w:t>DEL10.</w:t>
    </w:r>
    <w:r>
      <w:rPr>
        <w:rFonts w:eastAsia="Times New Roman"/>
        <w:b/>
        <w:bCs/>
        <w:caps/>
        <w:noProof/>
        <w:sz w:val="16"/>
      </w:rPr>
      <w:t>21</w:t>
    </w:r>
    <w:r w:rsidRPr="000A04FF">
      <w:rPr>
        <w:rFonts w:eastAsia="Times New Roman"/>
        <w:b/>
        <w:bCs/>
        <w:caps/>
        <w:noProof/>
        <w:sz w:val="16"/>
      </w:rPr>
      <w:t xml:space="preserve"> (2023-09)</w:t>
    </w:r>
    <w:r w:rsidRPr="000A04FF">
      <w:rPr>
        <w:rFonts w:eastAsia="Times New Roman"/>
        <w:b/>
        <w:bCs/>
        <w:caps/>
        <w:noProof/>
        <w:sz w:val="16"/>
      </w:rPr>
      <w:tab/>
    </w:r>
    <w:r w:rsidRPr="000A04FF">
      <w:rPr>
        <w:rFonts w:eastAsia="Times New Roman"/>
        <w:caps/>
        <w:noProof/>
        <w:sz w:val="16"/>
      </w:rPr>
      <w:fldChar w:fldCharType="begin"/>
    </w:r>
    <w:r w:rsidRPr="000A04FF">
      <w:rPr>
        <w:rFonts w:eastAsia="Times New Roman"/>
        <w:caps/>
        <w:noProof/>
        <w:sz w:val="16"/>
      </w:rPr>
      <w:instrText xml:space="preserve"> PAGE </w:instrText>
    </w:r>
    <w:r w:rsidRPr="000A04FF">
      <w:rPr>
        <w:rFonts w:eastAsia="Times New Roman"/>
        <w:caps/>
        <w:noProof/>
        <w:sz w:val="16"/>
      </w:rPr>
      <w:fldChar w:fldCharType="separate"/>
    </w:r>
    <w:r>
      <w:rPr>
        <w:rFonts w:eastAsia="Times New Roman"/>
        <w:caps/>
        <w:noProof/>
        <w:sz w:val="16"/>
      </w:rPr>
      <w:t>i</w:t>
    </w:r>
    <w:r w:rsidRPr="000A04FF">
      <w:rPr>
        <w:rFonts w:eastAsia="Times New Roman"/>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FF79" w14:textId="77777777" w:rsidR="0070349C" w:rsidRDefault="0070349C" w:rsidP="007B7733">
      <w:pPr>
        <w:spacing w:before="0"/>
      </w:pPr>
      <w:r>
        <w:separator/>
      </w:r>
    </w:p>
  </w:footnote>
  <w:footnote w:type="continuationSeparator" w:id="0">
    <w:p w14:paraId="3B91EB14" w14:textId="77777777" w:rsidR="0070349C" w:rsidRDefault="0070349C" w:rsidP="007B7733">
      <w:pPr>
        <w:spacing w:before="0"/>
      </w:pPr>
      <w:r>
        <w:continuationSeparator/>
      </w:r>
    </w:p>
  </w:footnote>
  <w:footnote w:id="1">
    <w:p w14:paraId="52E21CA6" w14:textId="68BE127B" w:rsidR="00D015DF" w:rsidRDefault="00D015DF" w:rsidP="00FC5129">
      <w:pPr>
        <w:pStyle w:val="FootnoteText"/>
      </w:pPr>
      <w:r>
        <w:rPr>
          <w:rStyle w:val="FootnoteReference"/>
        </w:rPr>
        <w:footnoteRef/>
      </w:r>
      <w:r w:rsidR="00846213">
        <w:tab/>
      </w:r>
      <w:r>
        <w:t>Note that there are other definitions, in particular in relation to MSK medicine. One task of the topic group is to define and investigate this further.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6D58" w14:textId="77777777" w:rsidR="00DB0B27" w:rsidRDefault="00DB0B2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E18D" w14:textId="77777777" w:rsidR="00DB0B27" w:rsidRDefault="00DB0B2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05A9" w14:textId="77777777" w:rsidR="001165C8" w:rsidRDefault="00116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90A5" w14:textId="77777777" w:rsidR="001165C8" w:rsidRPr="00B22DA4" w:rsidRDefault="001165C8"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5E25" w14:textId="77777777" w:rsidR="001165C8" w:rsidRPr="00B22DA4" w:rsidRDefault="001165C8" w:rsidP="00B22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826D" w14:textId="05C7AE2D" w:rsidR="007B7733" w:rsidRPr="00084860" w:rsidRDefault="007B7733" w:rsidP="0008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E04"/>
    <w:multiLevelType w:val="multilevel"/>
    <w:tmpl w:val="952C48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550D57"/>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48512B1"/>
    <w:multiLevelType w:val="multilevel"/>
    <w:tmpl w:val="98B4C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463D69"/>
    <w:multiLevelType w:val="hybridMultilevel"/>
    <w:tmpl w:val="A2D8C094"/>
    <w:lvl w:ilvl="0" w:tplc="6504BB22">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2C4B9D"/>
    <w:multiLevelType w:val="multilevel"/>
    <w:tmpl w:val="556A493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260203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D10F90"/>
    <w:multiLevelType w:val="hybridMultilevel"/>
    <w:tmpl w:val="5D10BD3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EB5716"/>
    <w:multiLevelType w:val="hybridMultilevel"/>
    <w:tmpl w:val="39F26DC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86747F"/>
    <w:multiLevelType w:val="hybridMultilevel"/>
    <w:tmpl w:val="917A6A98"/>
    <w:lvl w:ilvl="0" w:tplc="DD7094E4">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F7DA0"/>
    <w:multiLevelType w:val="hybridMultilevel"/>
    <w:tmpl w:val="6016B382"/>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486179"/>
    <w:multiLevelType w:val="multilevel"/>
    <w:tmpl w:val="4F68C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AC077EA"/>
    <w:multiLevelType w:val="multilevel"/>
    <w:tmpl w:val="3DC8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885065"/>
    <w:multiLevelType w:val="multilevel"/>
    <w:tmpl w:val="E866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F8C0401"/>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6C5BA6"/>
    <w:multiLevelType w:val="multilevel"/>
    <w:tmpl w:val="7B9CB2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ECC78FD"/>
    <w:multiLevelType w:val="multilevel"/>
    <w:tmpl w:val="BE683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F21D2F"/>
    <w:multiLevelType w:val="multilevel"/>
    <w:tmpl w:val="B6F430B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AC7981"/>
    <w:multiLevelType w:val="hybridMultilevel"/>
    <w:tmpl w:val="3260F27A"/>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C064CB"/>
    <w:multiLevelType w:val="multilevel"/>
    <w:tmpl w:val="D9AAF80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A0C148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841D01"/>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B671C7E"/>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F0D03CC"/>
    <w:multiLevelType w:val="multilevel"/>
    <w:tmpl w:val="AE8E0C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58154D"/>
    <w:multiLevelType w:val="multilevel"/>
    <w:tmpl w:val="BC48A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6BD15C2"/>
    <w:multiLevelType w:val="hybridMultilevel"/>
    <w:tmpl w:val="13E48492"/>
    <w:lvl w:ilvl="0" w:tplc="59D48DEC">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F662D2"/>
    <w:multiLevelType w:val="multilevel"/>
    <w:tmpl w:val="AB5ED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91568EF"/>
    <w:multiLevelType w:val="multilevel"/>
    <w:tmpl w:val="A9EEC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A864529"/>
    <w:multiLevelType w:val="hybridMultilevel"/>
    <w:tmpl w:val="F3409704"/>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8F1C2B"/>
    <w:multiLevelType w:val="multilevel"/>
    <w:tmpl w:val="8A566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D5D4051"/>
    <w:multiLevelType w:val="multilevel"/>
    <w:tmpl w:val="556A493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3105CE9"/>
    <w:multiLevelType w:val="multilevel"/>
    <w:tmpl w:val="1E0AEA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53227E4E"/>
    <w:multiLevelType w:val="hybridMultilevel"/>
    <w:tmpl w:val="723E0D5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43114"/>
    <w:multiLevelType w:val="multilevel"/>
    <w:tmpl w:val="33440DC0"/>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F5F7AC4"/>
    <w:multiLevelType w:val="multilevel"/>
    <w:tmpl w:val="9058E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15832F2"/>
    <w:multiLevelType w:val="hybridMultilevel"/>
    <w:tmpl w:val="69E6233A"/>
    <w:lvl w:ilvl="0" w:tplc="029ED024">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F81254"/>
    <w:multiLevelType w:val="hybridMultilevel"/>
    <w:tmpl w:val="C4C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304218"/>
    <w:multiLevelType w:val="multilevel"/>
    <w:tmpl w:val="952C48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9506E7B"/>
    <w:multiLevelType w:val="hybridMultilevel"/>
    <w:tmpl w:val="6BC85E1C"/>
    <w:lvl w:ilvl="0" w:tplc="9540276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656913"/>
    <w:multiLevelType w:val="hybridMultilevel"/>
    <w:tmpl w:val="C58655C4"/>
    <w:lvl w:ilvl="0" w:tplc="D868CE52">
      <w:start w:val="10"/>
      <w:numFmt w:val="decimal"/>
      <w:lvlText w:val=""/>
      <w:lvlJc w:val="left"/>
      <w:pPr>
        <w:ind w:left="720" w:hanging="360"/>
      </w:pPr>
      <w:rPr>
        <w:rFonts w:eastAsia="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F9781B"/>
    <w:multiLevelType w:val="multilevel"/>
    <w:tmpl w:val="D9AAF80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6DEE0D83"/>
    <w:multiLevelType w:val="multilevel"/>
    <w:tmpl w:val="2EC47E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E126DA2"/>
    <w:multiLevelType w:val="multilevel"/>
    <w:tmpl w:val="53567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E630CFF"/>
    <w:multiLevelType w:val="hybridMultilevel"/>
    <w:tmpl w:val="0136B784"/>
    <w:lvl w:ilvl="0" w:tplc="ACD850C4">
      <w:start w:val="10"/>
      <w:numFmt w:val="decimal"/>
      <w:lvlText w:val=""/>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F060B2D"/>
    <w:multiLevelType w:val="multilevel"/>
    <w:tmpl w:val="C7A20B0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614982"/>
    <w:multiLevelType w:val="hybridMultilevel"/>
    <w:tmpl w:val="A6581E40"/>
    <w:lvl w:ilvl="0" w:tplc="F046315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644DDE"/>
    <w:multiLevelType w:val="hybridMultilevel"/>
    <w:tmpl w:val="2664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8A66C4"/>
    <w:multiLevelType w:val="multilevel"/>
    <w:tmpl w:val="5C14DDF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365736">
    <w:abstractNumId w:val="54"/>
  </w:num>
  <w:num w:numId="2" w16cid:durableId="991716487">
    <w:abstractNumId w:val="11"/>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809639567">
    <w:abstractNumId w:val="13"/>
  </w:num>
  <w:num w:numId="14" w16cid:durableId="257444934">
    <w:abstractNumId w:val="47"/>
  </w:num>
  <w:num w:numId="15" w16cid:durableId="908657832">
    <w:abstractNumId w:val="27"/>
  </w:num>
  <w:num w:numId="16" w16cid:durableId="745226426">
    <w:abstractNumId w:val="26"/>
  </w:num>
  <w:num w:numId="17" w16cid:durableId="87427166">
    <w:abstractNumId w:val="55"/>
  </w:num>
  <w:num w:numId="18" w16cid:durableId="694815062">
    <w:abstractNumId w:val="39"/>
  </w:num>
  <w:num w:numId="19" w16cid:durableId="1377778146">
    <w:abstractNumId w:val="36"/>
  </w:num>
  <w:num w:numId="20" w16cid:durableId="1076392401">
    <w:abstractNumId w:val="52"/>
  </w:num>
  <w:num w:numId="21" w16cid:durableId="565067392">
    <w:abstractNumId w:val="34"/>
  </w:num>
  <w:num w:numId="22" w16cid:durableId="2046252065">
    <w:abstractNumId w:val="21"/>
  </w:num>
  <w:num w:numId="23" w16cid:durableId="920139723">
    <w:abstractNumId w:val="37"/>
  </w:num>
  <w:num w:numId="24" w16cid:durableId="498735366">
    <w:abstractNumId w:val="22"/>
  </w:num>
  <w:num w:numId="25" w16cid:durableId="555356533">
    <w:abstractNumId w:val="40"/>
  </w:num>
  <w:num w:numId="26" w16cid:durableId="2144539768">
    <w:abstractNumId w:val="51"/>
  </w:num>
  <w:num w:numId="27" w16cid:durableId="1760252179">
    <w:abstractNumId w:val="50"/>
  </w:num>
  <w:num w:numId="28" w16cid:durableId="2082411481">
    <w:abstractNumId w:val="43"/>
  </w:num>
  <w:num w:numId="29" w16cid:durableId="821391314">
    <w:abstractNumId w:val="58"/>
  </w:num>
  <w:num w:numId="30" w16cid:durableId="443575810">
    <w:abstractNumId w:val="33"/>
  </w:num>
  <w:num w:numId="31" w16cid:durableId="179858424">
    <w:abstractNumId w:val="25"/>
  </w:num>
  <w:num w:numId="32" w16cid:durableId="1345520991">
    <w:abstractNumId w:val="30"/>
  </w:num>
  <w:num w:numId="33" w16cid:durableId="1029990019">
    <w:abstractNumId w:val="41"/>
  </w:num>
  <w:num w:numId="34" w16cid:durableId="79837144">
    <w:abstractNumId w:val="23"/>
  </w:num>
  <w:num w:numId="35" w16cid:durableId="209922261">
    <w:abstractNumId w:val="57"/>
  </w:num>
  <w:num w:numId="36" w16cid:durableId="850951543">
    <w:abstractNumId w:val="46"/>
  </w:num>
  <w:num w:numId="37" w16cid:durableId="1072195697">
    <w:abstractNumId w:val="17"/>
  </w:num>
  <w:num w:numId="38" w16cid:durableId="676272762">
    <w:abstractNumId w:val="56"/>
  </w:num>
  <w:num w:numId="39" w16cid:durableId="1478063061">
    <w:abstractNumId w:val="20"/>
  </w:num>
  <w:num w:numId="40" w16cid:durableId="1268543076">
    <w:abstractNumId w:val="28"/>
  </w:num>
  <w:num w:numId="41" w16cid:durableId="572934242">
    <w:abstractNumId w:val="18"/>
  </w:num>
  <w:num w:numId="42" w16cid:durableId="1177576025">
    <w:abstractNumId w:val="38"/>
  </w:num>
  <w:num w:numId="43" w16cid:durableId="1709260909">
    <w:abstractNumId w:val="42"/>
  </w:num>
  <w:num w:numId="44" w16cid:durableId="1431125245">
    <w:abstractNumId w:val="48"/>
  </w:num>
  <w:num w:numId="45" w16cid:durableId="1652709823">
    <w:abstractNumId w:val="12"/>
  </w:num>
  <w:num w:numId="46" w16cid:durableId="2061979446">
    <w:abstractNumId w:val="10"/>
  </w:num>
  <w:num w:numId="47" w16cid:durableId="487793511">
    <w:abstractNumId w:val="44"/>
  </w:num>
  <w:num w:numId="48" w16cid:durableId="1026760087">
    <w:abstractNumId w:val="16"/>
  </w:num>
  <w:num w:numId="49" w16cid:durableId="1365212893">
    <w:abstractNumId w:val="24"/>
  </w:num>
  <w:num w:numId="50" w16cid:durableId="1399866419">
    <w:abstractNumId w:val="32"/>
  </w:num>
  <w:num w:numId="51" w16cid:durableId="1116410706">
    <w:abstractNumId w:val="31"/>
  </w:num>
  <w:num w:numId="52" w16cid:durableId="2059893560">
    <w:abstractNumId w:val="29"/>
  </w:num>
  <w:num w:numId="53" w16cid:durableId="1964075014">
    <w:abstractNumId w:val="15"/>
  </w:num>
  <w:num w:numId="54" w16cid:durableId="226838771">
    <w:abstractNumId w:val="53"/>
  </w:num>
  <w:num w:numId="55" w16cid:durableId="1782357">
    <w:abstractNumId w:val="35"/>
  </w:num>
  <w:num w:numId="56" w16cid:durableId="270356991">
    <w:abstractNumId w:val="19"/>
  </w:num>
  <w:num w:numId="57" w16cid:durableId="1297833374">
    <w:abstractNumId w:val="14"/>
  </w:num>
  <w:num w:numId="58" w16cid:durableId="1831601828">
    <w:abstractNumId w:val="49"/>
  </w:num>
  <w:num w:numId="59" w16cid:durableId="1109004325">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DF"/>
    <w:rsid w:val="000002CE"/>
    <w:rsid w:val="00000339"/>
    <w:rsid w:val="00000BA4"/>
    <w:rsid w:val="00000FA8"/>
    <w:rsid w:val="00004FE0"/>
    <w:rsid w:val="00005920"/>
    <w:rsid w:val="00007288"/>
    <w:rsid w:val="0001104D"/>
    <w:rsid w:val="000119A5"/>
    <w:rsid w:val="00012EB5"/>
    <w:rsid w:val="00015543"/>
    <w:rsid w:val="00016740"/>
    <w:rsid w:val="00017655"/>
    <w:rsid w:val="00017FE7"/>
    <w:rsid w:val="000216FF"/>
    <w:rsid w:val="00022A45"/>
    <w:rsid w:val="00022B29"/>
    <w:rsid w:val="000244F2"/>
    <w:rsid w:val="00025502"/>
    <w:rsid w:val="00027A32"/>
    <w:rsid w:val="000307C0"/>
    <w:rsid w:val="00030DBC"/>
    <w:rsid w:val="0003117B"/>
    <w:rsid w:val="0003257A"/>
    <w:rsid w:val="0003364F"/>
    <w:rsid w:val="00041D57"/>
    <w:rsid w:val="000443B2"/>
    <w:rsid w:val="0004493F"/>
    <w:rsid w:val="00044AD8"/>
    <w:rsid w:val="00046839"/>
    <w:rsid w:val="000471D9"/>
    <w:rsid w:val="00047D97"/>
    <w:rsid w:val="00050A24"/>
    <w:rsid w:val="00052A7F"/>
    <w:rsid w:val="00055464"/>
    <w:rsid w:val="000616C0"/>
    <w:rsid w:val="0006330F"/>
    <w:rsid w:val="00063556"/>
    <w:rsid w:val="000661D3"/>
    <w:rsid w:val="00074A2A"/>
    <w:rsid w:val="0007618F"/>
    <w:rsid w:val="000769E6"/>
    <w:rsid w:val="00077E88"/>
    <w:rsid w:val="0008099A"/>
    <w:rsid w:val="00081058"/>
    <w:rsid w:val="00082E92"/>
    <w:rsid w:val="000842F4"/>
    <w:rsid w:val="00084500"/>
    <w:rsid w:val="00084860"/>
    <w:rsid w:val="00085268"/>
    <w:rsid w:val="00085FAB"/>
    <w:rsid w:val="00087EBF"/>
    <w:rsid w:val="00090851"/>
    <w:rsid w:val="00091615"/>
    <w:rsid w:val="00092930"/>
    <w:rsid w:val="00093A1A"/>
    <w:rsid w:val="00096A74"/>
    <w:rsid w:val="00096D82"/>
    <w:rsid w:val="00097858"/>
    <w:rsid w:val="00097D70"/>
    <w:rsid w:val="000A0F4F"/>
    <w:rsid w:val="000A1971"/>
    <w:rsid w:val="000A31CB"/>
    <w:rsid w:val="000A3A84"/>
    <w:rsid w:val="000A4623"/>
    <w:rsid w:val="000A52A9"/>
    <w:rsid w:val="000A6439"/>
    <w:rsid w:val="000B22D6"/>
    <w:rsid w:val="000B286A"/>
    <w:rsid w:val="000B594B"/>
    <w:rsid w:val="000B646A"/>
    <w:rsid w:val="000B748C"/>
    <w:rsid w:val="000C1868"/>
    <w:rsid w:val="000C1FEE"/>
    <w:rsid w:val="000C33A9"/>
    <w:rsid w:val="000C3742"/>
    <w:rsid w:val="000C41B2"/>
    <w:rsid w:val="000C48AA"/>
    <w:rsid w:val="000C4D1C"/>
    <w:rsid w:val="000C5FD9"/>
    <w:rsid w:val="000D2A7E"/>
    <w:rsid w:val="000D5CB5"/>
    <w:rsid w:val="000D7528"/>
    <w:rsid w:val="000D7A19"/>
    <w:rsid w:val="000E27E9"/>
    <w:rsid w:val="000E31D4"/>
    <w:rsid w:val="000E4E82"/>
    <w:rsid w:val="000E6414"/>
    <w:rsid w:val="000E772A"/>
    <w:rsid w:val="000E7F91"/>
    <w:rsid w:val="000F1E69"/>
    <w:rsid w:val="000F2E95"/>
    <w:rsid w:val="000F53BB"/>
    <w:rsid w:val="000F6579"/>
    <w:rsid w:val="000F67F1"/>
    <w:rsid w:val="000F6F49"/>
    <w:rsid w:val="0010041B"/>
    <w:rsid w:val="00100A6B"/>
    <w:rsid w:val="00100F07"/>
    <w:rsid w:val="00100FD9"/>
    <w:rsid w:val="00103C09"/>
    <w:rsid w:val="00103F3E"/>
    <w:rsid w:val="00106AAB"/>
    <w:rsid w:val="00110480"/>
    <w:rsid w:val="001113C7"/>
    <w:rsid w:val="001119B2"/>
    <w:rsid w:val="00112783"/>
    <w:rsid w:val="00114606"/>
    <w:rsid w:val="0011538C"/>
    <w:rsid w:val="00115910"/>
    <w:rsid w:val="001165C8"/>
    <w:rsid w:val="0012002D"/>
    <w:rsid w:val="0012027C"/>
    <w:rsid w:val="00122669"/>
    <w:rsid w:val="00122841"/>
    <w:rsid w:val="00123548"/>
    <w:rsid w:val="00123A2B"/>
    <w:rsid w:val="00123EFC"/>
    <w:rsid w:val="001266E6"/>
    <w:rsid w:val="00126C80"/>
    <w:rsid w:val="00131282"/>
    <w:rsid w:val="00131D86"/>
    <w:rsid w:val="00134BB5"/>
    <w:rsid w:val="001363C7"/>
    <w:rsid w:val="00136D5A"/>
    <w:rsid w:val="00137AC3"/>
    <w:rsid w:val="00137E61"/>
    <w:rsid w:val="001401C5"/>
    <w:rsid w:val="00140A99"/>
    <w:rsid w:val="00143C59"/>
    <w:rsid w:val="00143D95"/>
    <w:rsid w:val="00144268"/>
    <w:rsid w:val="00146FED"/>
    <w:rsid w:val="00147EE6"/>
    <w:rsid w:val="00150074"/>
    <w:rsid w:val="00150DB3"/>
    <w:rsid w:val="00151687"/>
    <w:rsid w:val="00151D19"/>
    <w:rsid w:val="001528E6"/>
    <w:rsid w:val="001545AE"/>
    <w:rsid w:val="00155DD6"/>
    <w:rsid w:val="00157413"/>
    <w:rsid w:val="001603A8"/>
    <w:rsid w:val="001605F4"/>
    <w:rsid w:val="0016132D"/>
    <w:rsid w:val="00161BAB"/>
    <w:rsid w:val="00161CCA"/>
    <w:rsid w:val="00163C90"/>
    <w:rsid w:val="0016529A"/>
    <w:rsid w:val="001664ED"/>
    <w:rsid w:val="00166E75"/>
    <w:rsid w:val="001674CD"/>
    <w:rsid w:val="001675DF"/>
    <w:rsid w:val="00167647"/>
    <w:rsid w:val="00170519"/>
    <w:rsid w:val="00170FC8"/>
    <w:rsid w:val="001719DC"/>
    <w:rsid w:val="00171E16"/>
    <w:rsid w:val="00172670"/>
    <w:rsid w:val="00176C2F"/>
    <w:rsid w:val="00181836"/>
    <w:rsid w:val="00184A3C"/>
    <w:rsid w:val="001852E4"/>
    <w:rsid w:val="001862D2"/>
    <w:rsid w:val="00186D66"/>
    <w:rsid w:val="001871E0"/>
    <w:rsid w:val="001871E3"/>
    <w:rsid w:val="00187251"/>
    <w:rsid w:val="001872B3"/>
    <w:rsid w:val="001879A5"/>
    <w:rsid w:val="00190C5B"/>
    <w:rsid w:val="00192ADE"/>
    <w:rsid w:val="001942EC"/>
    <w:rsid w:val="001945B8"/>
    <w:rsid w:val="00196254"/>
    <w:rsid w:val="00196438"/>
    <w:rsid w:val="001A03CC"/>
    <w:rsid w:val="001A1E05"/>
    <w:rsid w:val="001A4EC1"/>
    <w:rsid w:val="001A5594"/>
    <w:rsid w:val="001A5F1A"/>
    <w:rsid w:val="001A6E14"/>
    <w:rsid w:val="001A79B0"/>
    <w:rsid w:val="001A7DAC"/>
    <w:rsid w:val="001B0EE5"/>
    <w:rsid w:val="001B4799"/>
    <w:rsid w:val="001B4A85"/>
    <w:rsid w:val="001B6D07"/>
    <w:rsid w:val="001B6D84"/>
    <w:rsid w:val="001C01DD"/>
    <w:rsid w:val="001C06CA"/>
    <w:rsid w:val="001C0E37"/>
    <w:rsid w:val="001C20B3"/>
    <w:rsid w:val="001C303F"/>
    <w:rsid w:val="001C58D4"/>
    <w:rsid w:val="001C660B"/>
    <w:rsid w:val="001D184B"/>
    <w:rsid w:val="001D21ED"/>
    <w:rsid w:val="001D240C"/>
    <w:rsid w:val="001D505A"/>
    <w:rsid w:val="001D5206"/>
    <w:rsid w:val="001D6401"/>
    <w:rsid w:val="001E00D5"/>
    <w:rsid w:val="001E031A"/>
    <w:rsid w:val="001E058F"/>
    <w:rsid w:val="001E2062"/>
    <w:rsid w:val="001E2CE2"/>
    <w:rsid w:val="001E2E3A"/>
    <w:rsid w:val="001E3A97"/>
    <w:rsid w:val="001E4AAF"/>
    <w:rsid w:val="001E58AB"/>
    <w:rsid w:val="001E5965"/>
    <w:rsid w:val="001E5E42"/>
    <w:rsid w:val="001E6C93"/>
    <w:rsid w:val="001E7D6A"/>
    <w:rsid w:val="001F0D74"/>
    <w:rsid w:val="001F5DA4"/>
    <w:rsid w:val="001F616B"/>
    <w:rsid w:val="001F71B8"/>
    <w:rsid w:val="001F7F7A"/>
    <w:rsid w:val="00201267"/>
    <w:rsid w:val="002014BC"/>
    <w:rsid w:val="00201E26"/>
    <w:rsid w:val="002021E1"/>
    <w:rsid w:val="00202683"/>
    <w:rsid w:val="002027A2"/>
    <w:rsid w:val="00202AA7"/>
    <w:rsid w:val="00203352"/>
    <w:rsid w:val="00204C6C"/>
    <w:rsid w:val="0020547E"/>
    <w:rsid w:val="00207830"/>
    <w:rsid w:val="00210F60"/>
    <w:rsid w:val="0021246F"/>
    <w:rsid w:val="00213C1C"/>
    <w:rsid w:val="002157FB"/>
    <w:rsid w:val="00216499"/>
    <w:rsid w:val="00217773"/>
    <w:rsid w:val="0022194A"/>
    <w:rsid w:val="00222121"/>
    <w:rsid w:val="00223009"/>
    <w:rsid w:val="00223C35"/>
    <w:rsid w:val="00223EB0"/>
    <w:rsid w:val="00225A57"/>
    <w:rsid w:val="002260A4"/>
    <w:rsid w:val="00226A0F"/>
    <w:rsid w:val="00230922"/>
    <w:rsid w:val="00231011"/>
    <w:rsid w:val="002310CC"/>
    <w:rsid w:val="002313E5"/>
    <w:rsid w:val="00231F2F"/>
    <w:rsid w:val="002321DE"/>
    <w:rsid w:val="00233BF5"/>
    <w:rsid w:val="002341B0"/>
    <w:rsid w:val="00235B44"/>
    <w:rsid w:val="00240481"/>
    <w:rsid w:val="00242B8D"/>
    <w:rsid w:val="00242E8E"/>
    <w:rsid w:val="00244D44"/>
    <w:rsid w:val="002502A3"/>
    <w:rsid w:val="00250EDB"/>
    <w:rsid w:val="00252251"/>
    <w:rsid w:val="00254408"/>
    <w:rsid w:val="00255E96"/>
    <w:rsid w:val="00257576"/>
    <w:rsid w:val="00257A66"/>
    <w:rsid w:val="00257F3E"/>
    <w:rsid w:val="00260003"/>
    <w:rsid w:val="00261DB7"/>
    <w:rsid w:val="00261F98"/>
    <w:rsid w:val="00262411"/>
    <w:rsid w:val="00262AC6"/>
    <w:rsid w:val="00263A01"/>
    <w:rsid w:val="002644BF"/>
    <w:rsid w:val="00265E0D"/>
    <w:rsid w:val="00265FC7"/>
    <w:rsid w:val="002706A2"/>
    <w:rsid w:val="00270D44"/>
    <w:rsid w:val="00271D94"/>
    <w:rsid w:val="00272DCD"/>
    <w:rsid w:val="00272F76"/>
    <w:rsid w:val="002730B2"/>
    <w:rsid w:val="002735C4"/>
    <w:rsid w:val="0027462B"/>
    <w:rsid w:val="0027713F"/>
    <w:rsid w:val="002810A3"/>
    <w:rsid w:val="00281AC7"/>
    <w:rsid w:val="00282D05"/>
    <w:rsid w:val="0028386E"/>
    <w:rsid w:val="00285235"/>
    <w:rsid w:val="002861B8"/>
    <w:rsid w:val="002863E1"/>
    <w:rsid w:val="0028651A"/>
    <w:rsid w:val="002868B3"/>
    <w:rsid w:val="00287355"/>
    <w:rsid w:val="0029294C"/>
    <w:rsid w:val="002957E2"/>
    <w:rsid w:val="002A1BF9"/>
    <w:rsid w:val="002A234F"/>
    <w:rsid w:val="002A35C3"/>
    <w:rsid w:val="002A386F"/>
    <w:rsid w:val="002A4258"/>
    <w:rsid w:val="002A6E11"/>
    <w:rsid w:val="002B07A0"/>
    <w:rsid w:val="002B1FA0"/>
    <w:rsid w:val="002B27EF"/>
    <w:rsid w:val="002B4844"/>
    <w:rsid w:val="002B49FE"/>
    <w:rsid w:val="002B4C67"/>
    <w:rsid w:val="002B6189"/>
    <w:rsid w:val="002C1052"/>
    <w:rsid w:val="002C4E5E"/>
    <w:rsid w:val="002C5C6D"/>
    <w:rsid w:val="002C69A4"/>
    <w:rsid w:val="002C6A7F"/>
    <w:rsid w:val="002C77F1"/>
    <w:rsid w:val="002D0969"/>
    <w:rsid w:val="002D23F9"/>
    <w:rsid w:val="002D372B"/>
    <w:rsid w:val="002D66C8"/>
    <w:rsid w:val="002D748E"/>
    <w:rsid w:val="002E262C"/>
    <w:rsid w:val="002E2EC1"/>
    <w:rsid w:val="002E40ED"/>
    <w:rsid w:val="002E6279"/>
    <w:rsid w:val="002E6647"/>
    <w:rsid w:val="002E6AF3"/>
    <w:rsid w:val="002E712F"/>
    <w:rsid w:val="002F00D4"/>
    <w:rsid w:val="002F0B65"/>
    <w:rsid w:val="002F0B8A"/>
    <w:rsid w:val="002F1536"/>
    <w:rsid w:val="002F21DA"/>
    <w:rsid w:val="002F316F"/>
    <w:rsid w:val="002F3A6A"/>
    <w:rsid w:val="002F5706"/>
    <w:rsid w:val="002F57E8"/>
    <w:rsid w:val="002F63EE"/>
    <w:rsid w:val="002F6AC0"/>
    <w:rsid w:val="002F6AD3"/>
    <w:rsid w:val="00306040"/>
    <w:rsid w:val="003102A3"/>
    <w:rsid w:val="00310F96"/>
    <w:rsid w:val="00314E84"/>
    <w:rsid w:val="00315755"/>
    <w:rsid w:val="0032172D"/>
    <w:rsid w:val="003229A0"/>
    <w:rsid w:val="0032325A"/>
    <w:rsid w:val="00323733"/>
    <w:rsid w:val="003266BF"/>
    <w:rsid w:val="00327081"/>
    <w:rsid w:val="00330399"/>
    <w:rsid w:val="00330E04"/>
    <w:rsid w:val="003323F4"/>
    <w:rsid w:val="003331EE"/>
    <w:rsid w:val="003337F3"/>
    <w:rsid w:val="00333F7A"/>
    <w:rsid w:val="00335A28"/>
    <w:rsid w:val="00336A9A"/>
    <w:rsid w:val="00337560"/>
    <w:rsid w:val="00340275"/>
    <w:rsid w:val="003426D3"/>
    <w:rsid w:val="003429F2"/>
    <w:rsid w:val="00342B0B"/>
    <w:rsid w:val="00343245"/>
    <w:rsid w:val="00343BA0"/>
    <w:rsid w:val="00346B76"/>
    <w:rsid w:val="00347D06"/>
    <w:rsid w:val="00347FFC"/>
    <w:rsid w:val="00350363"/>
    <w:rsid w:val="00350742"/>
    <w:rsid w:val="00350915"/>
    <w:rsid w:val="00350AC2"/>
    <w:rsid w:val="00350BE7"/>
    <w:rsid w:val="00351DD5"/>
    <w:rsid w:val="00352738"/>
    <w:rsid w:val="00353728"/>
    <w:rsid w:val="0035688A"/>
    <w:rsid w:val="00357B31"/>
    <w:rsid w:val="00361696"/>
    <w:rsid w:val="0036170A"/>
    <w:rsid w:val="003620EC"/>
    <w:rsid w:val="0036217A"/>
    <w:rsid w:val="003639CD"/>
    <w:rsid w:val="0036523C"/>
    <w:rsid w:val="0036547A"/>
    <w:rsid w:val="003666B3"/>
    <w:rsid w:val="00366F84"/>
    <w:rsid w:val="003676EB"/>
    <w:rsid w:val="00367F29"/>
    <w:rsid w:val="0037050B"/>
    <w:rsid w:val="00370AB3"/>
    <w:rsid w:val="00370CF4"/>
    <w:rsid w:val="00370DDF"/>
    <w:rsid w:val="00372B2A"/>
    <w:rsid w:val="00372F45"/>
    <w:rsid w:val="0037341A"/>
    <w:rsid w:val="003761A3"/>
    <w:rsid w:val="00376609"/>
    <w:rsid w:val="00376814"/>
    <w:rsid w:val="0037773A"/>
    <w:rsid w:val="00377C74"/>
    <w:rsid w:val="00380E1E"/>
    <w:rsid w:val="003817D5"/>
    <w:rsid w:val="00382AEC"/>
    <w:rsid w:val="0038320B"/>
    <w:rsid w:val="00383C8F"/>
    <w:rsid w:val="00387228"/>
    <w:rsid w:val="003901A2"/>
    <w:rsid w:val="00390764"/>
    <w:rsid w:val="003917CD"/>
    <w:rsid w:val="00391886"/>
    <w:rsid w:val="003954FA"/>
    <w:rsid w:val="003A121C"/>
    <w:rsid w:val="003A198F"/>
    <w:rsid w:val="003A229D"/>
    <w:rsid w:val="003A31F0"/>
    <w:rsid w:val="003A4342"/>
    <w:rsid w:val="003A452B"/>
    <w:rsid w:val="003A76F6"/>
    <w:rsid w:val="003B197C"/>
    <w:rsid w:val="003B1D28"/>
    <w:rsid w:val="003B2118"/>
    <w:rsid w:val="003B24BC"/>
    <w:rsid w:val="003B2A40"/>
    <w:rsid w:val="003B330A"/>
    <w:rsid w:val="003B3828"/>
    <w:rsid w:val="003B3F5F"/>
    <w:rsid w:val="003B53B3"/>
    <w:rsid w:val="003B756E"/>
    <w:rsid w:val="003B79F5"/>
    <w:rsid w:val="003B7A46"/>
    <w:rsid w:val="003B7C34"/>
    <w:rsid w:val="003C57B0"/>
    <w:rsid w:val="003C6321"/>
    <w:rsid w:val="003C635C"/>
    <w:rsid w:val="003D04C3"/>
    <w:rsid w:val="003D0967"/>
    <w:rsid w:val="003D0E92"/>
    <w:rsid w:val="003D2C2B"/>
    <w:rsid w:val="003D3C3E"/>
    <w:rsid w:val="003D41C7"/>
    <w:rsid w:val="003D58F8"/>
    <w:rsid w:val="003D6826"/>
    <w:rsid w:val="003D7964"/>
    <w:rsid w:val="003E0675"/>
    <w:rsid w:val="003E152B"/>
    <w:rsid w:val="003E21AC"/>
    <w:rsid w:val="003E21BA"/>
    <w:rsid w:val="003E2A18"/>
    <w:rsid w:val="003E440C"/>
    <w:rsid w:val="003E483E"/>
    <w:rsid w:val="003E49E6"/>
    <w:rsid w:val="003E5FCA"/>
    <w:rsid w:val="003E66C8"/>
    <w:rsid w:val="003E762B"/>
    <w:rsid w:val="003F0235"/>
    <w:rsid w:val="003F2746"/>
    <w:rsid w:val="003F5E9C"/>
    <w:rsid w:val="003F6921"/>
    <w:rsid w:val="003F6DB0"/>
    <w:rsid w:val="003F7CBB"/>
    <w:rsid w:val="00401AE5"/>
    <w:rsid w:val="00402B6C"/>
    <w:rsid w:val="004032AC"/>
    <w:rsid w:val="00404076"/>
    <w:rsid w:val="0040608D"/>
    <w:rsid w:val="004079CF"/>
    <w:rsid w:val="00410D5A"/>
    <w:rsid w:val="00411475"/>
    <w:rsid w:val="00411C59"/>
    <w:rsid w:val="0041254A"/>
    <w:rsid w:val="00412A4D"/>
    <w:rsid w:val="00412A89"/>
    <w:rsid w:val="00413D0A"/>
    <w:rsid w:val="00413EBB"/>
    <w:rsid w:val="004143C4"/>
    <w:rsid w:val="00414F82"/>
    <w:rsid w:val="004214D1"/>
    <w:rsid w:val="00422C23"/>
    <w:rsid w:val="004233A5"/>
    <w:rsid w:val="00423E31"/>
    <w:rsid w:val="0042468A"/>
    <w:rsid w:val="00425055"/>
    <w:rsid w:val="0042611B"/>
    <w:rsid w:val="00427096"/>
    <w:rsid w:val="00430A6C"/>
    <w:rsid w:val="00432526"/>
    <w:rsid w:val="0043261E"/>
    <w:rsid w:val="00434345"/>
    <w:rsid w:val="00434F5D"/>
    <w:rsid w:val="00435BA6"/>
    <w:rsid w:val="004368E3"/>
    <w:rsid w:val="00437E87"/>
    <w:rsid w:val="004401F6"/>
    <w:rsid w:val="00440F11"/>
    <w:rsid w:val="004429D7"/>
    <w:rsid w:val="00444079"/>
    <w:rsid w:val="00444228"/>
    <w:rsid w:val="00444784"/>
    <w:rsid w:val="00444E7E"/>
    <w:rsid w:val="004454D3"/>
    <w:rsid w:val="00446162"/>
    <w:rsid w:val="00446313"/>
    <w:rsid w:val="0044669F"/>
    <w:rsid w:val="00446B1C"/>
    <w:rsid w:val="00450DA2"/>
    <w:rsid w:val="0045164C"/>
    <w:rsid w:val="00452887"/>
    <w:rsid w:val="0045405F"/>
    <w:rsid w:val="00454C7C"/>
    <w:rsid w:val="00454D57"/>
    <w:rsid w:val="00455102"/>
    <w:rsid w:val="004601FA"/>
    <w:rsid w:val="00460665"/>
    <w:rsid w:val="004607FB"/>
    <w:rsid w:val="00460ED4"/>
    <w:rsid w:val="0046182A"/>
    <w:rsid w:val="00462B6A"/>
    <w:rsid w:val="0046401A"/>
    <w:rsid w:val="00464CC7"/>
    <w:rsid w:val="00465632"/>
    <w:rsid w:val="004669B1"/>
    <w:rsid w:val="00466AC2"/>
    <w:rsid w:val="00466E34"/>
    <w:rsid w:val="004717A9"/>
    <w:rsid w:val="00471A34"/>
    <w:rsid w:val="00473548"/>
    <w:rsid w:val="004753D9"/>
    <w:rsid w:val="0047554A"/>
    <w:rsid w:val="00475E32"/>
    <w:rsid w:val="00476F34"/>
    <w:rsid w:val="00477426"/>
    <w:rsid w:val="00477493"/>
    <w:rsid w:val="004806F0"/>
    <w:rsid w:val="00480BF5"/>
    <w:rsid w:val="00481970"/>
    <w:rsid w:val="00481B8F"/>
    <w:rsid w:val="00483B57"/>
    <w:rsid w:val="00486735"/>
    <w:rsid w:val="0048783B"/>
    <w:rsid w:val="00490C33"/>
    <w:rsid w:val="00491481"/>
    <w:rsid w:val="0049282A"/>
    <w:rsid w:val="004937EB"/>
    <w:rsid w:val="00496188"/>
    <w:rsid w:val="004A019C"/>
    <w:rsid w:val="004A3E19"/>
    <w:rsid w:val="004A460E"/>
    <w:rsid w:val="004A596D"/>
    <w:rsid w:val="004A66F3"/>
    <w:rsid w:val="004A7E65"/>
    <w:rsid w:val="004B0682"/>
    <w:rsid w:val="004B097D"/>
    <w:rsid w:val="004B1BCD"/>
    <w:rsid w:val="004B272E"/>
    <w:rsid w:val="004B34BB"/>
    <w:rsid w:val="004B3BD0"/>
    <w:rsid w:val="004B4317"/>
    <w:rsid w:val="004B5105"/>
    <w:rsid w:val="004B5173"/>
    <w:rsid w:val="004B5A5D"/>
    <w:rsid w:val="004C0662"/>
    <w:rsid w:val="004C2C9D"/>
    <w:rsid w:val="004C2E42"/>
    <w:rsid w:val="004C358C"/>
    <w:rsid w:val="004C3990"/>
    <w:rsid w:val="004C3FD7"/>
    <w:rsid w:val="004C47FF"/>
    <w:rsid w:val="004C4A7C"/>
    <w:rsid w:val="004C4EFB"/>
    <w:rsid w:val="004C5F5E"/>
    <w:rsid w:val="004C6AAF"/>
    <w:rsid w:val="004C6C19"/>
    <w:rsid w:val="004C78DD"/>
    <w:rsid w:val="004D054B"/>
    <w:rsid w:val="004D0FFC"/>
    <w:rsid w:val="004D217C"/>
    <w:rsid w:val="004D23E2"/>
    <w:rsid w:val="004D30F1"/>
    <w:rsid w:val="004D53AD"/>
    <w:rsid w:val="004D5D51"/>
    <w:rsid w:val="004D6DEF"/>
    <w:rsid w:val="004E0239"/>
    <w:rsid w:val="004E1D1B"/>
    <w:rsid w:val="004E3510"/>
    <w:rsid w:val="004E387A"/>
    <w:rsid w:val="004E6C11"/>
    <w:rsid w:val="004E7413"/>
    <w:rsid w:val="004E78CD"/>
    <w:rsid w:val="004F18BB"/>
    <w:rsid w:val="004F290E"/>
    <w:rsid w:val="004F3CE7"/>
    <w:rsid w:val="004F467F"/>
    <w:rsid w:val="004F4EB6"/>
    <w:rsid w:val="004F5ED8"/>
    <w:rsid w:val="004F6B22"/>
    <w:rsid w:val="004F6DC5"/>
    <w:rsid w:val="004F7BF1"/>
    <w:rsid w:val="00500C55"/>
    <w:rsid w:val="00500D46"/>
    <w:rsid w:val="0050261C"/>
    <w:rsid w:val="00502C16"/>
    <w:rsid w:val="00504261"/>
    <w:rsid w:val="00506225"/>
    <w:rsid w:val="005066E7"/>
    <w:rsid w:val="00507D55"/>
    <w:rsid w:val="00514399"/>
    <w:rsid w:val="00515A4C"/>
    <w:rsid w:val="005166B9"/>
    <w:rsid w:val="00517858"/>
    <w:rsid w:val="00517C7D"/>
    <w:rsid w:val="0052053C"/>
    <w:rsid w:val="00520AB5"/>
    <w:rsid w:val="00522154"/>
    <w:rsid w:val="00522D9C"/>
    <w:rsid w:val="00524AFA"/>
    <w:rsid w:val="0052618A"/>
    <w:rsid w:val="00527261"/>
    <w:rsid w:val="00527984"/>
    <w:rsid w:val="005302D3"/>
    <w:rsid w:val="005307FF"/>
    <w:rsid w:val="00531AC4"/>
    <w:rsid w:val="005333ED"/>
    <w:rsid w:val="0053619E"/>
    <w:rsid w:val="00542167"/>
    <w:rsid w:val="0054509D"/>
    <w:rsid w:val="00547377"/>
    <w:rsid w:val="00547A8B"/>
    <w:rsid w:val="00551062"/>
    <w:rsid w:val="00553C5C"/>
    <w:rsid w:val="00553FC8"/>
    <w:rsid w:val="00554DAD"/>
    <w:rsid w:val="00555133"/>
    <w:rsid w:val="00555975"/>
    <w:rsid w:val="00560C65"/>
    <w:rsid w:val="005614F6"/>
    <w:rsid w:val="005633B4"/>
    <w:rsid w:val="00564680"/>
    <w:rsid w:val="00572668"/>
    <w:rsid w:val="00574CB3"/>
    <w:rsid w:val="00574F82"/>
    <w:rsid w:val="00575F9B"/>
    <w:rsid w:val="005771A3"/>
    <w:rsid w:val="0057782F"/>
    <w:rsid w:val="0058006F"/>
    <w:rsid w:val="005815C9"/>
    <w:rsid w:val="005815CC"/>
    <w:rsid w:val="00583141"/>
    <w:rsid w:val="00585950"/>
    <w:rsid w:val="0058633E"/>
    <w:rsid w:val="00587A35"/>
    <w:rsid w:val="00590C8C"/>
    <w:rsid w:val="00590D62"/>
    <w:rsid w:val="0059260A"/>
    <w:rsid w:val="00593191"/>
    <w:rsid w:val="00593340"/>
    <w:rsid w:val="0059383D"/>
    <w:rsid w:val="00593DDA"/>
    <w:rsid w:val="0059480C"/>
    <w:rsid w:val="005A044D"/>
    <w:rsid w:val="005A15BD"/>
    <w:rsid w:val="005A1617"/>
    <w:rsid w:val="005A256C"/>
    <w:rsid w:val="005A2A95"/>
    <w:rsid w:val="005A6F68"/>
    <w:rsid w:val="005A7877"/>
    <w:rsid w:val="005B0D58"/>
    <w:rsid w:val="005B1C8B"/>
    <w:rsid w:val="005B23F6"/>
    <w:rsid w:val="005B28D2"/>
    <w:rsid w:val="005B29FD"/>
    <w:rsid w:val="005B4418"/>
    <w:rsid w:val="005B5710"/>
    <w:rsid w:val="005B5835"/>
    <w:rsid w:val="005B6051"/>
    <w:rsid w:val="005B64A8"/>
    <w:rsid w:val="005B66FC"/>
    <w:rsid w:val="005B6947"/>
    <w:rsid w:val="005B6E53"/>
    <w:rsid w:val="005B7190"/>
    <w:rsid w:val="005C083A"/>
    <w:rsid w:val="005C0868"/>
    <w:rsid w:val="005C0CA5"/>
    <w:rsid w:val="005C2167"/>
    <w:rsid w:val="005C2DB9"/>
    <w:rsid w:val="005C3047"/>
    <w:rsid w:val="005C59E4"/>
    <w:rsid w:val="005C6264"/>
    <w:rsid w:val="005C77F2"/>
    <w:rsid w:val="005D261F"/>
    <w:rsid w:val="005D2747"/>
    <w:rsid w:val="005D3902"/>
    <w:rsid w:val="005D3AE8"/>
    <w:rsid w:val="005D3BE6"/>
    <w:rsid w:val="005D572B"/>
    <w:rsid w:val="005D633F"/>
    <w:rsid w:val="005D6684"/>
    <w:rsid w:val="005D6FA8"/>
    <w:rsid w:val="005D7202"/>
    <w:rsid w:val="005D7328"/>
    <w:rsid w:val="005E2FA1"/>
    <w:rsid w:val="005E3DA5"/>
    <w:rsid w:val="005E4B83"/>
    <w:rsid w:val="005E51E1"/>
    <w:rsid w:val="005E5474"/>
    <w:rsid w:val="005E5CAB"/>
    <w:rsid w:val="005E63B8"/>
    <w:rsid w:val="005E7AFD"/>
    <w:rsid w:val="005F0D12"/>
    <w:rsid w:val="005F23F2"/>
    <w:rsid w:val="005F3636"/>
    <w:rsid w:val="005F4911"/>
    <w:rsid w:val="005F4B8F"/>
    <w:rsid w:val="005F4FF8"/>
    <w:rsid w:val="005F6550"/>
    <w:rsid w:val="005F6894"/>
    <w:rsid w:val="005F6B17"/>
    <w:rsid w:val="005F7ACA"/>
    <w:rsid w:val="005F7B20"/>
    <w:rsid w:val="00600670"/>
    <w:rsid w:val="00601880"/>
    <w:rsid w:val="0060199F"/>
    <w:rsid w:val="00602480"/>
    <w:rsid w:val="006041E5"/>
    <w:rsid w:val="0060474D"/>
    <w:rsid w:val="006050BC"/>
    <w:rsid w:val="00605675"/>
    <w:rsid w:val="00605725"/>
    <w:rsid w:val="00605DF2"/>
    <w:rsid w:val="00607958"/>
    <w:rsid w:val="00610C84"/>
    <w:rsid w:val="00612C2D"/>
    <w:rsid w:val="00616390"/>
    <w:rsid w:val="00620A21"/>
    <w:rsid w:val="00621FC0"/>
    <w:rsid w:val="006229FF"/>
    <w:rsid w:val="00622A55"/>
    <w:rsid w:val="006246ED"/>
    <w:rsid w:val="00627024"/>
    <w:rsid w:val="006334FD"/>
    <w:rsid w:val="006336BF"/>
    <w:rsid w:val="00634694"/>
    <w:rsid w:val="00635096"/>
    <w:rsid w:val="006401EA"/>
    <w:rsid w:val="00641D2A"/>
    <w:rsid w:val="00643228"/>
    <w:rsid w:val="006440F8"/>
    <w:rsid w:val="006446BB"/>
    <w:rsid w:val="00647068"/>
    <w:rsid w:val="00647C52"/>
    <w:rsid w:val="00652934"/>
    <w:rsid w:val="00656BDC"/>
    <w:rsid w:val="00656F54"/>
    <w:rsid w:val="00657999"/>
    <w:rsid w:val="0066061E"/>
    <w:rsid w:val="0066118D"/>
    <w:rsid w:val="00661C0F"/>
    <w:rsid w:val="0066376E"/>
    <w:rsid w:val="00665C40"/>
    <w:rsid w:val="006677D0"/>
    <w:rsid w:val="00667CAF"/>
    <w:rsid w:val="00670127"/>
    <w:rsid w:val="00671B96"/>
    <w:rsid w:val="00671E5B"/>
    <w:rsid w:val="00672369"/>
    <w:rsid w:val="00672840"/>
    <w:rsid w:val="00672A32"/>
    <w:rsid w:val="00672C0A"/>
    <w:rsid w:val="00673355"/>
    <w:rsid w:val="006733BC"/>
    <w:rsid w:val="00674E9A"/>
    <w:rsid w:val="00675C63"/>
    <w:rsid w:val="0067620D"/>
    <w:rsid w:val="006800C6"/>
    <w:rsid w:val="00680D61"/>
    <w:rsid w:val="00680E98"/>
    <w:rsid w:val="00682205"/>
    <w:rsid w:val="006851ED"/>
    <w:rsid w:val="006871D2"/>
    <w:rsid w:val="0069027F"/>
    <w:rsid w:val="0069028E"/>
    <w:rsid w:val="00690F24"/>
    <w:rsid w:val="00691155"/>
    <w:rsid w:val="0069505A"/>
    <w:rsid w:val="0069505B"/>
    <w:rsid w:val="006A01A7"/>
    <w:rsid w:val="006A0C5E"/>
    <w:rsid w:val="006A20A8"/>
    <w:rsid w:val="006A2774"/>
    <w:rsid w:val="006A2889"/>
    <w:rsid w:val="006A3697"/>
    <w:rsid w:val="006A3DF0"/>
    <w:rsid w:val="006A43C1"/>
    <w:rsid w:val="006B1676"/>
    <w:rsid w:val="006B1D1B"/>
    <w:rsid w:val="006B5492"/>
    <w:rsid w:val="006B5FAD"/>
    <w:rsid w:val="006C20B0"/>
    <w:rsid w:val="006C2430"/>
    <w:rsid w:val="006C2A01"/>
    <w:rsid w:val="006C2AC8"/>
    <w:rsid w:val="006C3391"/>
    <w:rsid w:val="006C34E4"/>
    <w:rsid w:val="006C40DE"/>
    <w:rsid w:val="006C420F"/>
    <w:rsid w:val="006C538F"/>
    <w:rsid w:val="006C5C5E"/>
    <w:rsid w:val="006C666D"/>
    <w:rsid w:val="006C6EAE"/>
    <w:rsid w:val="006C72D3"/>
    <w:rsid w:val="006D0644"/>
    <w:rsid w:val="006D0765"/>
    <w:rsid w:val="006D1F7B"/>
    <w:rsid w:val="006D3A2A"/>
    <w:rsid w:val="006D6A9B"/>
    <w:rsid w:val="006D775D"/>
    <w:rsid w:val="006E1652"/>
    <w:rsid w:val="006E18AB"/>
    <w:rsid w:val="006E1A61"/>
    <w:rsid w:val="006E365C"/>
    <w:rsid w:val="006E3E05"/>
    <w:rsid w:val="006E550A"/>
    <w:rsid w:val="006E5693"/>
    <w:rsid w:val="006E7742"/>
    <w:rsid w:val="006E7AB0"/>
    <w:rsid w:val="006F117E"/>
    <w:rsid w:val="006F278C"/>
    <w:rsid w:val="006F47A5"/>
    <w:rsid w:val="006F6A15"/>
    <w:rsid w:val="0070068E"/>
    <w:rsid w:val="0070132C"/>
    <w:rsid w:val="00702306"/>
    <w:rsid w:val="0070349C"/>
    <w:rsid w:val="00703DD3"/>
    <w:rsid w:val="00707195"/>
    <w:rsid w:val="007073A4"/>
    <w:rsid w:val="007074B3"/>
    <w:rsid w:val="00707C72"/>
    <w:rsid w:val="0071032C"/>
    <w:rsid w:val="00711ACD"/>
    <w:rsid w:val="00711B05"/>
    <w:rsid w:val="0071243A"/>
    <w:rsid w:val="00712802"/>
    <w:rsid w:val="00713520"/>
    <w:rsid w:val="007139EE"/>
    <w:rsid w:val="007164A1"/>
    <w:rsid w:val="00716652"/>
    <w:rsid w:val="00721FE0"/>
    <w:rsid w:val="007231AD"/>
    <w:rsid w:val="007238CA"/>
    <w:rsid w:val="00723B74"/>
    <w:rsid w:val="00725465"/>
    <w:rsid w:val="007262D6"/>
    <w:rsid w:val="00726B8B"/>
    <w:rsid w:val="00731807"/>
    <w:rsid w:val="00731A9F"/>
    <w:rsid w:val="00732DC8"/>
    <w:rsid w:val="007354C9"/>
    <w:rsid w:val="0073602A"/>
    <w:rsid w:val="00736B08"/>
    <w:rsid w:val="00741B62"/>
    <w:rsid w:val="007425D5"/>
    <w:rsid w:val="00742B25"/>
    <w:rsid w:val="0074553A"/>
    <w:rsid w:val="00745986"/>
    <w:rsid w:val="0074630E"/>
    <w:rsid w:val="00746797"/>
    <w:rsid w:val="00747055"/>
    <w:rsid w:val="007472FB"/>
    <w:rsid w:val="00747632"/>
    <w:rsid w:val="00750C15"/>
    <w:rsid w:val="00752153"/>
    <w:rsid w:val="00753305"/>
    <w:rsid w:val="00753BB1"/>
    <w:rsid w:val="00753F94"/>
    <w:rsid w:val="007548C7"/>
    <w:rsid w:val="00755A6D"/>
    <w:rsid w:val="00761600"/>
    <w:rsid w:val="00761CA4"/>
    <w:rsid w:val="00762E3F"/>
    <w:rsid w:val="0076337B"/>
    <w:rsid w:val="00763ECC"/>
    <w:rsid w:val="00764015"/>
    <w:rsid w:val="0076426F"/>
    <w:rsid w:val="00766B94"/>
    <w:rsid w:val="00767070"/>
    <w:rsid w:val="00767185"/>
    <w:rsid w:val="00767B02"/>
    <w:rsid w:val="0077101F"/>
    <w:rsid w:val="00771B16"/>
    <w:rsid w:val="007722DD"/>
    <w:rsid w:val="00773536"/>
    <w:rsid w:val="00773C93"/>
    <w:rsid w:val="00774F2B"/>
    <w:rsid w:val="007760D0"/>
    <w:rsid w:val="00780AF7"/>
    <w:rsid w:val="00780FC9"/>
    <w:rsid w:val="00781391"/>
    <w:rsid w:val="00781FBC"/>
    <w:rsid w:val="00783489"/>
    <w:rsid w:val="00783AA8"/>
    <w:rsid w:val="007862F5"/>
    <w:rsid w:val="0078663F"/>
    <w:rsid w:val="007935B0"/>
    <w:rsid w:val="00793CD3"/>
    <w:rsid w:val="00794834"/>
    <w:rsid w:val="0079581B"/>
    <w:rsid w:val="00796096"/>
    <w:rsid w:val="00796410"/>
    <w:rsid w:val="00796657"/>
    <w:rsid w:val="00796FCB"/>
    <w:rsid w:val="007977C4"/>
    <w:rsid w:val="007A096C"/>
    <w:rsid w:val="007A12C1"/>
    <w:rsid w:val="007A12D5"/>
    <w:rsid w:val="007A19A4"/>
    <w:rsid w:val="007A2245"/>
    <w:rsid w:val="007A4E4C"/>
    <w:rsid w:val="007A522A"/>
    <w:rsid w:val="007A6CDF"/>
    <w:rsid w:val="007A7180"/>
    <w:rsid w:val="007A7398"/>
    <w:rsid w:val="007A78B5"/>
    <w:rsid w:val="007A7BFF"/>
    <w:rsid w:val="007B3431"/>
    <w:rsid w:val="007B40F5"/>
    <w:rsid w:val="007B7733"/>
    <w:rsid w:val="007B7B77"/>
    <w:rsid w:val="007C11F2"/>
    <w:rsid w:val="007C26C7"/>
    <w:rsid w:val="007C7042"/>
    <w:rsid w:val="007C7A8D"/>
    <w:rsid w:val="007D194C"/>
    <w:rsid w:val="007D2F0F"/>
    <w:rsid w:val="007D2F42"/>
    <w:rsid w:val="007D4B69"/>
    <w:rsid w:val="007D7074"/>
    <w:rsid w:val="007E0E09"/>
    <w:rsid w:val="007E15E2"/>
    <w:rsid w:val="007E1D1A"/>
    <w:rsid w:val="007E2E9A"/>
    <w:rsid w:val="007E3024"/>
    <w:rsid w:val="007E59BF"/>
    <w:rsid w:val="007F107B"/>
    <w:rsid w:val="007F1D55"/>
    <w:rsid w:val="007F1EE0"/>
    <w:rsid w:val="007F2472"/>
    <w:rsid w:val="007F24DB"/>
    <w:rsid w:val="007F277E"/>
    <w:rsid w:val="007F5562"/>
    <w:rsid w:val="007F7DDF"/>
    <w:rsid w:val="008007B9"/>
    <w:rsid w:val="00801C58"/>
    <w:rsid w:val="008033A5"/>
    <w:rsid w:val="00803A0F"/>
    <w:rsid w:val="008040BE"/>
    <w:rsid w:val="008062A5"/>
    <w:rsid w:val="00807B28"/>
    <w:rsid w:val="00811118"/>
    <w:rsid w:val="008114D4"/>
    <w:rsid w:val="00814C73"/>
    <w:rsid w:val="00814E2B"/>
    <w:rsid w:val="00821E6D"/>
    <w:rsid w:val="0082237B"/>
    <w:rsid w:val="008231F8"/>
    <w:rsid w:val="00823B5F"/>
    <w:rsid w:val="00823E8E"/>
    <w:rsid w:val="00824023"/>
    <w:rsid w:val="00826F96"/>
    <w:rsid w:val="008274E9"/>
    <w:rsid w:val="00831BDA"/>
    <w:rsid w:val="0083402B"/>
    <w:rsid w:val="00835ED7"/>
    <w:rsid w:val="00836208"/>
    <w:rsid w:val="00840CDC"/>
    <w:rsid w:val="0084305E"/>
    <w:rsid w:val="00845E80"/>
    <w:rsid w:val="00846213"/>
    <w:rsid w:val="00846658"/>
    <w:rsid w:val="00847782"/>
    <w:rsid w:val="0085031C"/>
    <w:rsid w:val="00850AFE"/>
    <w:rsid w:val="00852ADA"/>
    <w:rsid w:val="00852B99"/>
    <w:rsid w:val="0085391F"/>
    <w:rsid w:val="00855010"/>
    <w:rsid w:val="00855AA6"/>
    <w:rsid w:val="00855B71"/>
    <w:rsid w:val="00855C7D"/>
    <w:rsid w:val="0085720D"/>
    <w:rsid w:val="008579FD"/>
    <w:rsid w:val="00860E39"/>
    <w:rsid w:val="00862429"/>
    <w:rsid w:val="00862F6E"/>
    <w:rsid w:val="0086442C"/>
    <w:rsid w:val="00864C97"/>
    <w:rsid w:val="00865299"/>
    <w:rsid w:val="008662F0"/>
    <w:rsid w:val="00866CEF"/>
    <w:rsid w:val="008709E6"/>
    <w:rsid w:val="00870CFD"/>
    <w:rsid w:val="00871669"/>
    <w:rsid w:val="00872F42"/>
    <w:rsid w:val="00875592"/>
    <w:rsid w:val="00876137"/>
    <w:rsid w:val="008762FB"/>
    <w:rsid w:val="00877486"/>
    <w:rsid w:val="008800C6"/>
    <w:rsid w:val="00881EEB"/>
    <w:rsid w:val="00882DF8"/>
    <w:rsid w:val="0088492F"/>
    <w:rsid w:val="008858AD"/>
    <w:rsid w:val="00886015"/>
    <w:rsid w:val="008877E7"/>
    <w:rsid w:val="008879EF"/>
    <w:rsid w:val="00887A32"/>
    <w:rsid w:val="0089140E"/>
    <w:rsid w:val="008914C8"/>
    <w:rsid w:val="00891EC9"/>
    <w:rsid w:val="00893630"/>
    <w:rsid w:val="00893909"/>
    <w:rsid w:val="00893D12"/>
    <w:rsid w:val="00894717"/>
    <w:rsid w:val="00897098"/>
    <w:rsid w:val="00897206"/>
    <w:rsid w:val="008A1E96"/>
    <w:rsid w:val="008A20A2"/>
    <w:rsid w:val="008A2600"/>
    <w:rsid w:val="008A4786"/>
    <w:rsid w:val="008A4E73"/>
    <w:rsid w:val="008A6696"/>
    <w:rsid w:val="008A79CD"/>
    <w:rsid w:val="008A7C9E"/>
    <w:rsid w:val="008B0252"/>
    <w:rsid w:val="008B1CF1"/>
    <w:rsid w:val="008B1D6B"/>
    <w:rsid w:val="008B2841"/>
    <w:rsid w:val="008B2FC9"/>
    <w:rsid w:val="008B3D3F"/>
    <w:rsid w:val="008B4182"/>
    <w:rsid w:val="008B4E4E"/>
    <w:rsid w:val="008C0C54"/>
    <w:rsid w:val="008C25C8"/>
    <w:rsid w:val="008C2962"/>
    <w:rsid w:val="008C2EE1"/>
    <w:rsid w:val="008C2F86"/>
    <w:rsid w:val="008C38B8"/>
    <w:rsid w:val="008C4300"/>
    <w:rsid w:val="008C5677"/>
    <w:rsid w:val="008C6829"/>
    <w:rsid w:val="008C71ED"/>
    <w:rsid w:val="008D1AB2"/>
    <w:rsid w:val="008D2091"/>
    <w:rsid w:val="008D31AC"/>
    <w:rsid w:val="008D3778"/>
    <w:rsid w:val="008D4F4E"/>
    <w:rsid w:val="008E2916"/>
    <w:rsid w:val="008E3321"/>
    <w:rsid w:val="008E3FAA"/>
    <w:rsid w:val="008E3FD0"/>
    <w:rsid w:val="008E45E8"/>
    <w:rsid w:val="008E5561"/>
    <w:rsid w:val="008E5942"/>
    <w:rsid w:val="008E6BEC"/>
    <w:rsid w:val="008E7BCB"/>
    <w:rsid w:val="008E7D3D"/>
    <w:rsid w:val="008F24C6"/>
    <w:rsid w:val="008F4159"/>
    <w:rsid w:val="008F42F6"/>
    <w:rsid w:val="008F4B7C"/>
    <w:rsid w:val="008F55EA"/>
    <w:rsid w:val="008F6E5C"/>
    <w:rsid w:val="008F6E82"/>
    <w:rsid w:val="008F7D58"/>
    <w:rsid w:val="00900222"/>
    <w:rsid w:val="009015DB"/>
    <w:rsid w:val="0090354F"/>
    <w:rsid w:val="0090484D"/>
    <w:rsid w:val="00906AE8"/>
    <w:rsid w:val="00906CD8"/>
    <w:rsid w:val="0090700E"/>
    <w:rsid w:val="0091121B"/>
    <w:rsid w:val="00913EC6"/>
    <w:rsid w:val="009142BB"/>
    <w:rsid w:val="009168AF"/>
    <w:rsid w:val="009175DF"/>
    <w:rsid w:val="009177BB"/>
    <w:rsid w:val="00920E41"/>
    <w:rsid w:val="00921601"/>
    <w:rsid w:val="00921764"/>
    <w:rsid w:val="009232E9"/>
    <w:rsid w:val="00923D6A"/>
    <w:rsid w:val="0092642F"/>
    <w:rsid w:val="00926E88"/>
    <w:rsid w:val="00932726"/>
    <w:rsid w:val="0093606E"/>
    <w:rsid w:val="009366E7"/>
    <w:rsid w:val="00942EEE"/>
    <w:rsid w:val="00944925"/>
    <w:rsid w:val="00944AAC"/>
    <w:rsid w:val="00944CAC"/>
    <w:rsid w:val="0094660D"/>
    <w:rsid w:val="00951045"/>
    <w:rsid w:val="00951D2A"/>
    <w:rsid w:val="00952CAD"/>
    <w:rsid w:val="00953111"/>
    <w:rsid w:val="00954C84"/>
    <w:rsid w:val="009551A8"/>
    <w:rsid w:val="00955E8A"/>
    <w:rsid w:val="00956489"/>
    <w:rsid w:val="00956BC4"/>
    <w:rsid w:val="00957B16"/>
    <w:rsid w:val="00960F92"/>
    <w:rsid w:val="00964783"/>
    <w:rsid w:val="00964FDC"/>
    <w:rsid w:val="0096531A"/>
    <w:rsid w:val="009659E4"/>
    <w:rsid w:val="009712F5"/>
    <w:rsid w:val="00971D39"/>
    <w:rsid w:val="00976223"/>
    <w:rsid w:val="00976863"/>
    <w:rsid w:val="00976A63"/>
    <w:rsid w:val="0098004D"/>
    <w:rsid w:val="00980114"/>
    <w:rsid w:val="00980403"/>
    <w:rsid w:val="009809D6"/>
    <w:rsid w:val="00981082"/>
    <w:rsid w:val="00981EAC"/>
    <w:rsid w:val="009847FC"/>
    <w:rsid w:val="0098644B"/>
    <w:rsid w:val="0098686F"/>
    <w:rsid w:val="009912C7"/>
    <w:rsid w:val="00991525"/>
    <w:rsid w:val="0099218F"/>
    <w:rsid w:val="00993F54"/>
    <w:rsid w:val="0099519F"/>
    <w:rsid w:val="009961B2"/>
    <w:rsid w:val="0099724B"/>
    <w:rsid w:val="009979C3"/>
    <w:rsid w:val="009A0558"/>
    <w:rsid w:val="009A0FF0"/>
    <w:rsid w:val="009A629B"/>
    <w:rsid w:val="009A7CAA"/>
    <w:rsid w:val="009A7FF2"/>
    <w:rsid w:val="009B1875"/>
    <w:rsid w:val="009B1AD5"/>
    <w:rsid w:val="009B1E0E"/>
    <w:rsid w:val="009B20B2"/>
    <w:rsid w:val="009B2F43"/>
    <w:rsid w:val="009B3D53"/>
    <w:rsid w:val="009B4314"/>
    <w:rsid w:val="009B4B52"/>
    <w:rsid w:val="009B4EA7"/>
    <w:rsid w:val="009B7695"/>
    <w:rsid w:val="009B7E38"/>
    <w:rsid w:val="009C01D1"/>
    <w:rsid w:val="009C17D4"/>
    <w:rsid w:val="009C1C09"/>
    <w:rsid w:val="009C7254"/>
    <w:rsid w:val="009C7DBA"/>
    <w:rsid w:val="009C7F12"/>
    <w:rsid w:val="009D0776"/>
    <w:rsid w:val="009D1404"/>
    <w:rsid w:val="009D1536"/>
    <w:rsid w:val="009D1ABE"/>
    <w:rsid w:val="009D2D99"/>
    <w:rsid w:val="009D43A1"/>
    <w:rsid w:val="009D4B30"/>
    <w:rsid w:val="009D52AF"/>
    <w:rsid w:val="009D5964"/>
    <w:rsid w:val="009E05A9"/>
    <w:rsid w:val="009E05FB"/>
    <w:rsid w:val="009E1ED9"/>
    <w:rsid w:val="009E2EB0"/>
    <w:rsid w:val="009E3EB8"/>
    <w:rsid w:val="009E45A6"/>
    <w:rsid w:val="009E4C27"/>
    <w:rsid w:val="009E5F5B"/>
    <w:rsid w:val="009E6409"/>
    <w:rsid w:val="009E7BCC"/>
    <w:rsid w:val="009F0C7B"/>
    <w:rsid w:val="009F114C"/>
    <w:rsid w:val="009F1F98"/>
    <w:rsid w:val="009F6454"/>
    <w:rsid w:val="009F7560"/>
    <w:rsid w:val="00A01280"/>
    <w:rsid w:val="00A01EE1"/>
    <w:rsid w:val="00A0218B"/>
    <w:rsid w:val="00A023A4"/>
    <w:rsid w:val="00A02421"/>
    <w:rsid w:val="00A024DE"/>
    <w:rsid w:val="00A0259F"/>
    <w:rsid w:val="00A02B84"/>
    <w:rsid w:val="00A02CFF"/>
    <w:rsid w:val="00A038CE"/>
    <w:rsid w:val="00A03B0D"/>
    <w:rsid w:val="00A059BB"/>
    <w:rsid w:val="00A06A3A"/>
    <w:rsid w:val="00A10503"/>
    <w:rsid w:val="00A10A16"/>
    <w:rsid w:val="00A113F2"/>
    <w:rsid w:val="00A12C00"/>
    <w:rsid w:val="00A12E8B"/>
    <w:rsid w:val="00A1566D"/>
    <w:rsid w:val="00A157A9"/>
    <w:rsid w:val="00A15900"/>
    <w:rsid w:val="00A17147"/>
    <w:rsid w:val="00A206B9"/>
    <w:rsid w:val="00A215D8"/>
    <w:rsid w:val="00A21D0C"/>
    <w:rsid w:val="00A21E19"/>
    <w:rsid w:val="00A24CE8"/>
    <w:rsid w:val="00A270F6"/>
    <w:rsid w:val="00A27F4F"/>
    <w:rsid w:val="00A3107C"/>
    <w:rsid w:val="00A31EDE"/>
    <w:rsid w:val="00A32195"/>
    <w:rsid w:val="00A3317A"/>
    <w:rsid w:val="00A33885"/>
    <w:rsid w:val="00A33BEF"/>
    <w:rsid w:val="00A34334"/>
    <w:rsid w:val="00A352C4"/>
    <w:rsid w:val="00A376AD"/>
    <w:rsid w:val="00A40805"/>
    <w:rsid w:val="00A4137D"/>
    <w:rsid w:val="00A41716"/>
    <w:rsid w:val="00A41EB0"/>
    <w:rsid w:val="00A4258A"/>
    <w:rsid w:val="00A44E77"/>
    <w:rsid w:val="00A46AE4"/>
    <w:rsid w:val="00A47131"/>
    <w:rsid w:val="00A51554"/>
    <w:rsid w:val="00A52B05"/>
    <w:rsid w:val="00A52F64"/>
    <w:rsid w:val="00A53294"/>
    <w:rsid w:val="00A54CCB"/>
    <w:rsid w:val="00A559E6"/>
    <w:rsid w:val="00A564AE"/>
    <w:rsid w:val="00A6139D"/>
    <w:rsid w:val="00A62887"/>
    <w:rsid w:val="00A62C03"/>
    <w:rsid w:val="00A64EF2"/>
    <w:rsid w:val="00A669E4"/>
    <w:rsid w:val="00A66DE2"/>
    <w:rsid w:val="00A67788"/>
    <w:rsid w:val="00A7057D"/>
    <w:rsid w:val="00A71A73"/>
    <w:rsid w:val="00A72130"/>
    <w:rsid w:val="00A72F75"/>
    <w:rsid w:val="00A74048"/>
    <w:rsid w:val="00A7405E"/>
    <w:rsid w:val="00A74697"/>
    <w:rsid w:val="00A74ED9"/>
    <w:rsid w:val="00A762A3"/>
    <w:rsid w:val="00A76ABC"/>
    <w:rsid w:val="00A774BB"/>
    <w:rsid w:val="00A77A81"/>
    <w:rsid w:val="00A8049F"/>
    <w:rsid w:val="00A81252"/>
    <w:rsid w:val="00A81490"/>
    <w:rsid w:val="00A81876"/>
    <w:rsid w:val="00A81DD7"/>
    <w:rsid w:val="00A834C7"/>
    <w:rsid w:val="00A86F26"/>
    <w:rsid w:val="00A90A92"/>
    <w:rsid w:val="00A91B6A"/>
    <w:rsid w:val="00A93C18"/>
    <w:rsid w:val="00A9506B"/>
    <w:rsid w:val="00A9519D"/>
    <w:rsid w:val="00A952C4"/>
    <w:rsid w:val="00A95447"/>
    <w:rsid w:val="00A978DB"/>
    <w:rsid w:val="00A97BC9"/>
    <w:rsid w:val="00AA14F4"/>
    <w:rsid w:val="00AA1719"/>
    <w:rsid w:val="00AA2313"/>
    <w:rsid w:val="00AA3B47"/>
    <w:rsid w:val="00AA7BFE"/>
    <w:rsid w:val="00AB258E"/>
    <w:rsid w:val="00AB274D"/>
    <w:rsid w:val="00AB31BE"/>
    <w:rsid w:val="00AB70B6"/>
    <w:rsid w:val="00AC20C3"/>
    <w:rsid w:val="00AC2669"/>
    <w:rsid w:val="00AC3107"/>
    <w:rsid w:val="00AC51E6"/>
    <w:rsid w:val="00AC60FC"/>
    <w:rsid w:val="00AC6353"/>
    <w:rsid w:val="00AC6E72"/>
    <w:rsid w:val="00AC7116"/>
    <w:rsid w:val="00AC7AAE"/>
    <w:rsid w:val="00AD0060"/>
    <w:rsid w:val="00AD0EE5"/>
    <w:rsid w:val="00AD1E9E"/>
    <w:rsid w:val="00AD1ECD"/>
    <w:rsid w:val="00AD2126"/>
    <w:rsid w:val="00AD2EEE"/>
    <w:rsid w:val="00AD5160"/>
    <w:rsid w:val="00AD5EBC"/>
    <w:rsid w:val="00AD70AE"/>
    <w:rsid w:val="00AD718C"/>
    <w:rsid w:val="00AD7AD8"/>
    <w:rsid w:val="00AD7ED6"/>
    <w:rsid w:val="00AE06BF"/>
    <w:rsid w:val="00AE14EC"/>
    <w:rsid w:val="00AE1BBA"/>
    <w:rsid w:val="00AE2CD6"/>
    <w:rsid w:val="00AE55AB"/>
    <w:rsid w:val="00AE5A26"/>
    <w:rsid w:val="00AE6929"/>
    <w:rsid w:val="00AE6B8A"/>
    <w:rsid w:val="00AE716D"/>
    <w:rsid w:val="00AF031A"/>
    <w:rsid w:val="00AF04B7"/>
    <w:rsid w:val="00AF0E98"/>
    <w:rsid w:val="00AF22FD"/>
    <w:rsid w:val="00AF4B26"/>
    <w:rsid w:val="00B00A54"/>
    <w:rsid w:val="00B00BB8"/>
    <w:rsid w:val="00B02348"/>
    <w:rsid w:val="00B03B98"/>
    <w:rsid w:val="00B04944"/>
    <w:rsid w:val="00B0496E"/>
    <w:rsid w:val="00B05594"/>
    <w:rsid w:val="00B060E3"/>
    <w:rsid w:val="00B073C0"/>
    <w:rsid w:val="00B0781D"/>
    <w:rsid w:val="00B078BA"/>
    <w:rsid w:val="00B100AD"/>
    <w:rsid w:val="00B10963"/>
    <w:rsid w:val="00B12078"/>
    <w:rsid w:val="00B1257A"/>
    <w:rsid w:val="00B125FE"/>
    <w:rsid w:val="00B12D14"/>
    <w:rsid w:val="00B1358A"/>
    <w:rsid w:val="00B1425A"/>
    <w:rsid w:val="00B14E45"/>
    <w:rsid w:val="00B15FDB"/>
    <w:rsid w:val="00B16E08"/>
    <w:rsid w:val="00B17294"/>
    <w:rsid w:val="00B17455"/>
    <w:rsid w:val="00B2015E"/>
    <w:rsid w:val="00B20EAB"/>
    <w:rsid w:val="00B20FED"/>
    <w:rsid w:val="00B214A1"/>
    <w:rsid w:val="00B21F02"/>
    <w:rsid w:val="00B2225C"/>
    <w:rsid w:val="00B22C68"/>
    <w:rsid w:val="00B22CCB"/>
    <w:rsid w:val="00B22EEE"/>
    <w:rsid w:val="00B242CB"/>
    <w:rsid w:val="00B250FE"/>
    <w:rsid w:val="00B30614"/>
    <w:rsid w:val="00B32463"/>
    <w:rsid w:val="00B33205"/>
    <w:rsid w:val="00B33549"/>
    <w:rsid w:val="00B33913"/>
    <w:rsid w:val="00B33DFA"/>
    <w:rsid w:val="00B3528C"/>
    <w:rsid w:val="00B451A9"/>
    <w:rsid w:val="00B45AA0"/>
    <w:rsid w:val="00B46698"/>
    <w:rsid w:val="00B475B3"/>
    <w:rsid w:val="00B47B24"/>
    <w:rsid w:val="00B5143D"/>
    <w:rsid w:val="00B52D68"/>
    <w:rsid w:val="00B5314F"/>
    <w:rsid w:val="00B540C1"/>
    <w:rsid w:val="00B54C4B"/>
    <w:rsid w:val="00B56552"/>
    <w:rsid w:val="00B56759"/>
    <w:rsid w:val="00B632CB"/>
    <w:rsid w:val="00B641D0"/>
    <w:rsid w:val="00B648E0"/>
    <w:rsid w:val="00B65551"/>
    <w:rsid w:val="00B67496"/>
    <w:rsid w:val="00B70C1B"/>
    <w:rsid w:val="00B71342"/>
    <w:rsid w:val="00B72A49"/>
    <w:rsid w:val="00B73472"/>
    <w:rsid w:val="00B74134"/>
    <w:rsid w:val="00B76027"/>
    <w:rsid w:val="00B76166"/>
    <w:rsid w:val="00B803C9"/>
    <w:rsid w:val="00B80A2B"/>
    <w:rsid w:val="00B8109D"/>
    <w:rsid w:val="00B8179B"/>
    <w:rsid w:val="00B82A40"/>
    <w:rsid w:val="00B82CD3"/>
    <w:rsid w:val="00B84329"/>
    <w:rsid w:val="00B846A3"/>
    <w:rsid w:val="00B90157"/>
    <w:rsid w:val="00B912E0"/>
    <w:rsid w:val="00B91C2F"/>
    <w:rsid w:val="00B9268E"/>
    <w:rsid w:val="00B9421C"/>
    <w:rsid w:val="00B94B9A"/>
    <w:rsid w:val="00B959B9"/>
    <w:rsid w:val="00B974E8"/>
    <w:rsid w:val="00B9764D"/>
    <w:rsid w:val="00B97C6F"/>
    <w:rsid w:val="00BA2256"/>
    <w:rsid w:val="00BA2B4C"/>
    <w:rsid w:val="00BA3F2D"/>
    <w:rsid w:val="00BA451B"/>
    <w:rsid w:val="00BA4CF3"/>
    <w:rsid w:val="00BA5199"/>
    <w:rsid w:val="00BA5512"/>
    <w:rsid w:val="00BB0838"/>
    <w:rsid w:val="00BB0DD5"/>
    <w:rsid w:val="00BB19AA"/>
    <w:rsid w:val="00BB2183"/>
    <w:rsid w:val="00BB411B"/>
    <w:rsid w:val="00BB46A0"/>
    <w:rsid w:val="00BB554C"/>
    <w:rsid w:val="00BB5EC8"/>
    <w:rsid w:val="00BB7122"/>
    <w:rsid w:val="00BC00CF"/>
    <w:rsid w:val="00BC031E"/>
    <w:rsid w:val="00BC1D31"/>
    <w:rsid w:val="00BC1F8A"/>
    <w:rsid w:val="00BC25A5"/>
    <w:rsid w:val="00BC27D4"/>
    <w:rsid w:val="00BC32F8"/>
    <w:rsid w:val="00BC40BC"/>
    <w:rsid w:val="00BC41A0"/>
    <w:rsid w:val="00BC544E"/>
    <w:rsid w:val="00BC66FC"/>
    <w:rsid w:val="00BC7454"/>
    <w:rsid w:val="00BD0091"/>
    <w:rsid w:val="00BD06A6"/>
    <w:rsid w:val="00BD3ACE"/>
    <w:rsid w:val="00BD58E3"/>
    <w:rsid w:val="00BD59C7"/>
    <w:rsid w:val="00BD6C74"/>
    <w:rsid w:val="00BE1680"/>
    <w:rsid w:val="00BE1A5F"/>
    <w:rsid w:val="00BE3857"/>
    <w:rsid w:val="00BE4ABC"/>
    <w:rsid w:val="00BE735C"/>
    <w:rsid w:val="00BF022A"/>
    <w:rsid w:val="00BF0878"/>
    <w:rsid w:val="00BF0DCA"/>
    <w:rsid w:val="00BF1F73"/>
    <w:rsid w:val="00BF2361"/>
    <w:rsid w:val="00BF3358"/>
    <w:rsid w:val="00BF479B"/>
    <w:rsid w:val="00BF5690"/>
    <w:rsid w:val="00BF639B"/>
    <w:rsid w:val="00BF7FD7"/>
    <w:rsid w:val="00C00EB9"/>
    <w:rsid w:val="00C0104E"/>
    <w:rsid w:val="00C028C6"/>
    <w:rsid w:val="00C02937"/>
    <w:rsid w:val="00C0323E"/>
    <w:rsid w:val="00C036F7"/>
    <w:rsid w:val="00C03E5B"/>
    <w:rsid w:val="00C04058"/>
    <w:rsid w:val="00C0648B"/>
    <w:rsid w:val="00C06B27"/>
    <w:rsid w:val="00C076C1"/>
    <w:rsid w:val="00C107F7"/>
    <w:rsid w:val="00C10877"/>
    <w:rsid w:val="00C11909"/>
    <w:rsid w:val="00C13033"/>
    <w:rsid w:val="00C13153"/>
    <w:rsid w:val="00C13980"/>
    <w:rsid w:val="00C142A5"/>
    <w:rsid w:val="00C14B8E"/>
    <w:rsid w:val="00C164E4"/>
    <w:rsid w:val="00C16FA2"/>
    <w:rsid w:val="00C22988"/>
    <w:rsid w:val="00C236A4"/>
    <w:rsid w:val="00C2447A"/>
    <w:rsid w:val="00C24E33"/>
    <w:rsid w:val="00C269BD"/>
    <w:rsid w:val="00C270AE"/>
    <w:rsid w:val="00C27945"/>
    <w:rsid w:val="00C30AF1"/>
    <w:rsid w:val="00C31D81"/>
    <w:rsid w:val="00C32201"/>
    <w:rsid w:val="00C3293B"/>
    <w:rsid w:val="00C33F4D"/>
    <w:rsid w:val="00C352EA"/>
    <w:rsid w:val="00C40D49"/>
    <w:rsid w:val="00C42100"/>
    <w:rsid w:val="00C43515"/>
    <w:rsid w:val="00C44450"/>
    <w:rsid w:val="00C44893"/>
    <w:rsid w:val="00C44E1B"/>
    <w:rsid w:val="00C45C0E"/>
    <w:rsid w:val="00C4740B"/>
    <w:rsid w:val="00C4763B"/>
    <w:rsid w:val="00C520DD"/>
    <w:rsid w:val="00C55010"/>
    <w:rsid w:val="00C574B6"/>
    <w:rsid w:val="00C601CE"/>
    <w:rsid w:val="00C60219"/>
    <w:rsid w:val="00C603DE"/>
    <w:rsid w:val="00C61742"/>
    <w:rsid w:val="00C61D2C"/>
    <w:rsid w:val="00C62383"/>
    <w:rsid w:val="00C63CB5"/>
    <w:rsid w:val="00C6473C"/>
    <w:rsid w:val="00C6485D"/>
    <w:rsid w:val="00C64E15"/>
    <w:rsid w:val="00C656C2"/>
    <w:rsid w:val="00C657CD"/>
    <w:rsid w:val="00C672A3"/>
    <w:rsid w:val="00C71FA3"/>
    <w:rsid w:val="00C72690"/>
    <w:rsid w:val="00C72F7B"/>
    <w:rsid w:val="00C731D9"/>
    <w:rsid w:val="00C75A43"/>
    <w:rsid w:val="00C7724E"/>
    <w:rsid w:val="00C802CE"/>
    <w:rsid w:val="00C81734"/>
    <w:rsid w:val="00C81998"/>
    <w:rsid w:val="00C81A0E"/>
    <w:rsid w:val="00C81B16"/>
    <w:rsid w:val="00C81C6D"/>
    <w:rsid w:val="00C81CDB"/>
    <w:rsid w:val="00C828DB"/>
    <w:rsid w:val="00C83124"/>
    <w:rsid w:val="00C832C1"/>
    <w:rsid w:val="00C839F2"/>
    <w:rsid w:val="00C83BA5"/>
    <w:rsid w:val="00C8468B"/>
    <w:rsid w:val="00C87A29"/>
    <w:rsid w:val="00C939FC"/>
    <w:rsid w:val="00C9480F"/>
    <w:rsid w:val="00C94B1E"/>
    <w:rsid w:val="00C9502D"/>
    <w:rsid w:val="00C959FD"/>
    <w:rsid w:val="00C96BB0"/>
    <w:rsid w:val="00C9750D"/>
    <w:rsid w:val="00C97908"/>
    <w:rsid w:val="00CA0B6A"/>
    <w:rsid w:val="00CA0E12"/>
    <w:rsid w:val="00CA1CD7"/>
    <w:rsid w:val="00CA1EC3"/>
    <w:rsid w:val="00CA27BF"/>
    <w:rsid w:val="00CA318C"/>
    <w:rsid w:val="00CA43DF"/>
    <w:rsid w:val="00CA4717"/>
    <w:rsid w:val="00CA4D14"/>
    <w:rsid w:val="00CA577E"/>
    <w:rsid w:val="00CA5F61"/>
    <w:rsid w:val="00CA6505"/>
    <w:rsid w:val="00CA7227"/>
    <w:rsid w:val="00CA7453"/>
    <w:rsid w:val="00CB095F"/>
    <w:rsid w:val="00CB588D"/>
    <w:rsid w:val="00CB7D42"/>
    <w:rsid w:val="00CC188A"/>
    <w:rsid w:val="00CC36E8"/>
    <w:rsid w:val="00CC37DB"/>
    <w:rsid w:val="00CC795E"/>
    <w:rsid w:val="00CD0289"/>
    <w:rsid w:val="00CD03C3"/>
    <w:rsid w:val="00CD24B3"/>
    <w:rsid w:val="00CD3809"/>
    <w:rsid w:val="00CD4882"/>
    <w:rsid w:val="00CD4ACC"/>
    <w:rsid w:val="00CE0218"/>
    <w:rsid w:val="00CE03A6"/>
    <w:rsid w:val="00CE2E7F"/>
    <w:rsid w:val="00CE38E1"/>
    <w:rsid w:val="00CE3F1D"/>
    <w:rsid w:val="00CE4C36"/>
    <w:rsid w:val="00CE664F"/>
    <w:rsid w:val="00CF011E"/>
    <w:rsid w:val="00CF050D"/>
    <w:rsid w:val="00CF1AB3"/>
    <w:rsid w:val="00CF1B65"/>
    <w:rsid w:val="00CF1F92"/>
    <w:rsid w:val="00CF3243"/>
    <w:rsid w:val="00CF44F8"/>
    <w:rsid w:val="00CF4789"/>
    <w:rsid w:val="00CF4FB1"/>
    <w:rsid w:val="00D002DE"/>
    <w:rsid w:val="00D015DF"/>
    <w:rsid w:val="00D0442B"/>
    <w:rsid w:val="00D058B7"/>
    <w:rsid w:val="00D06403"/>
    <w:rsid w:val="00D11F7F"/>
    <w:rsid w:val="00D1307F"/>
    <w:rsid w:val="00D13646"/>
    <w:rsid w:val="00D144E9"/>
    <w:rsid w:val="00D15A95"/>
    <w:rsid w:val="00D20194"/>
    <w:rsid w:val="00D21164"/>
    <w:rsid w:val="00D22FC6"/>
    <w:rsid w:val="00D25E27"/>
    <w:rsid w:val="00D26172"/>
    <w:rsid w:val="00D305B5"/>
    <w:rsid w:val="00D30F52"/>
    <w:rsid w:val="00D31C68"/>
    <w:rsid w:val="00D32900"/>
    <w:rsid w:val="00D33869"/>
    <w:rsid w:val="00D33F9F"/>
    <w:rsid w:val="00D34EC4"/>
    <w:rsid w:val="00D357E8"/>
    <w:rsid w:val="00D40045"/>
    <w:rsid w:val="00D405D8"/>
    <w:rsid w:val="00D4174A"/>
    <w:rsid w:val="00D41B02"/>
    <w:rsid w:val="00D42D8D"/>
    <w:rsid w:val="00D43B84"/>
    <w:rsid w:val="00D44A67"/>
    <w:rsid w:val="00D45DE4"/>
    <w:rsid w:val="00D50156"/>
    <w:rsid w:val="00D50BAD"/>
    <w:rsid w:val="00D50DD7"/>
    <w:rsid w:val="00D5148A"/>
    <w:rsid w:val="00D5167B"/>
    <w:rsid w:val="00D51AFF"/>
    <w:rsid w:val="00D52419"/>
    <w:rsid w:val="00D53CF8"/>
    <w:rsid w:val="00D53F49"/>
    <w:rsid w:val="00D550C0"/>
    <w:rsid w:val="00D5566D"/>
    <w:rsid w:val="00D55BAC"/>
    <w:rsid w:val="00D561D6"/>
    <w:rsid w:val="00D56BE0"/>
    <w:rsid w:val="00D60A56"/>
    <w:rsid w:val="00D63338"/>
    <w:rsid w:val="00D66011"/>
    <w:rsid w:val="00D670B5"/>
    <w:rsid w:val="00D671C7"/>
    <w:rsid w:val="00D672BA"/>
    <w:rsid w:val="00D6768B"/>
    <w:rsid w:val="00D67CAA"/>
    <w:rsid w:val="00D70D16"/>
    <w:rsid w:val="00D72F49"/>
    <w:rsid w:val="00D74323"/>
    <w:rsid w:val="00D7521E"/>
    <w:rsid w:val="00D778E3"/>
    <w:rsid w:val="00D77AA0"/>
    <w:rsid w:val="00D808C8"/>
    <w:rsid w:val="00D80ACE"/>
    <w:rsid w:val="00D80D09"/>
    <w:rsid w:val="00D816A5"/>
    <w:rsid w:val="00D816D3"/>
    <w:rsid w:val="00D8177F"/>
    <w:rsid w:val="00D82939"/>
    <w:rsid w:val="00D83CF3"/>
    <w:rsid w:val="00D841D4"/>
    <w:rsid w:val="00D84CB7"/>
    <w:rsid w:val="00D8521D"/>
    <w:rsid w:val="00D90852"/>
    <w:rsid w:val="00D91255"/>
    <w:rsid w:val="00D93400"/>
    <w:rsid w:val="00D93DA6"/>
    <w:rsid w:val="00D942F3"/>
    <w:rsid w:val="00D97365"/>
    <w:rsid w:val="00D97E90"/>
    <w:rsid w:val="00DA080F"/>
    <w:rsid w:val="00DA15E2"/>
    <w:rsid w:val="00DA18FA"/>
    <w:rsid w:val="00DA1C1B"/>
    <w:rsid w:val="00DA1DE9"/>
    <w:rsid w:val="00DA28B8"/>
    <w:rsid w:val="00DA2A5F"/>
    <w:rsid w:val="00DA2BE1"/>
    <w:rsid w:val="00DA50CD"/>
    <w:rsid w:val="00DA59D4"/>
    <w:rsid w:val="00DA7C58"/>
    <w:rsid w:val="00DB0077"/>
    <w:rsid w:val="00DB0B27"/>
    <w:rsid w:val="00DB2CB6"/>
    <w:rsid w:val="00DB4F52"/>
    <w:rsid w:val="00DB4F6C"/>
    <w:rsid w:val="00DB511E"/>
    <w:rsid w:val="00DB676C"/>
    <w:rsid w:val="00DB7B2F"/>
    <w:rsid w:val="00DC0872"/>
    <w:rsid w:val="00DC08E9"/>
    <w:rsid w:val="00DC0A63"/>
    <w:rsid w:val="00DC3B6D"/>
    <w:rsid w:val="00DC3CC5"/>
    <w:rsid w:val="00DC4880"/>
    <w:rsid w:val="00DC5217"/>
    <w:rsid w:val="00DC586E"/>
    <w:rsid w:val="00DC6E51"/>
    <w:rsid w:val="00DC7305"/>
    <w:rsid w:val="00DD08ED"/>
    <w:rsid w:val="00DD0B25"/>
    <w:rsid w:val="00DD136D"/>
    <w:rsid w:val="00DD1468"/>
    <w:rsid w:val="00DD28A9"/>
    <w:rsid w:val="00DD2F98"/>
    <w:rsid w:val="00DD356A"/>
    <w:rsid w:val="00DD514A"/>
    <w:rsid w:val="00DD5427"/>
    <w:rsid w:val="00DD59C0"/>
    <w:rsid w:val="00DD7CC3"/>
    <w:rsid w:val="00DE1D49"/>
    <w:rsid w:val="00DE2BD6"/>
    <w:rsid w:val="00DE415F"/>
    <w:rsid w:val="00DE5D9E"/>
    <w:rsid w:val="00DE68D8"/>
    <w:rsid w:val="00DE7E61"/>
    <w:rsid w:val="00DF0A46"/>
    <w:rsid w:val="00DF1072"/>
    <w:rsid w:val="00DF1FFD"/>
    <w:rsid w:val="00DF4D8B"/>
    <w:rsid w:val="00DF5152"/>
    <w:rsid w:val="00DF5672"/>
    <w:rsid w:val="00DF6239"/>
    <w:rsid w:val="00DF7859"/>
    <w:rsid w:val="00E0067A"/>
    <w:rsid w:val="00E00C83"/>
    <w:rsid w:val="00E016C3"/>
    <w:rsid w:val="00E016E9"/>
    <w:rsid w:val="00E01A5E"/>
    <w:rsid w:val="00E01DAD"/>
    <w:rsid w:val="00E01FCA"/>
    <w:rsid w:val="00E024A1"/>
    <w:rsid w:val="00E02955"/>
    <w:rsid w:val="00E02E67"/>
    <w:rsid w:val="00E02E8F"/>
    <w:rsid w:val="00E033AB"/>
    <w:rsid w:val="00E03557"/>
    <w:rsid w:val="00E041DB"/>
    <w:rsid w:val="00E05950"/>
    <w:rsid w:val="00E05A81"/>
    <w:rsid w:val="00E062F0"/>
    <w:rsid w:val="00E079A8"/>
    <w:rsid w:val="00E1270A"/>
    <w:rsid w:val="00E133E2"/>
    <w:rsid w:val="00E150D6"/>
    <w:rsid w:val="00E16A67"/>
    <w:rsid w:val="00E16BB1"/>
    <w:rsid w:val="00E203FE"/>
    <w:rsid w:val="00E223A9"/>
    <w:rsid w:val="00E22AEE"/>
    <w:rsid w:val="00E232FF"/>
    <w:rsid w:val="00E23560"/>
    <w:rsid w:val="00E238D0"/>
    <w:rsid w:val="00E254A6"/>
    <w:rsid w:val="00E27543"/>
    <w:rsid w:val="00E27939"/>
    <w:rsid w:val="00E27C17"/>
    <w:rsid w:val="00E27E41"/>
    <w:rsid w:val="00E31FDD"/>
    <w:rsid w:val="00E332B7"/>
    <w:rsid w:val="00E346CA"/>
    <w:rsid w:val="00E34905"/>
    <w:rsid w:val="00E34BBF"/>
    <w:rsid w:val="00E35418"/>
    <w:rsid w:val="00E36F50"/>
    <w:rsid w:val="00E374BE"/>
    <w:rsid w:val="00E4084B"/>
    <w:rsid w:val="00E44A87"/>
    <w:rsid w:val="00E44C0E"/>
    <w:rsid w:val="00E45DFF"/>
    <w:rsid w:val="00E46492"/>
    <w:rsid w:val="00E46DB0"/>
    <w:rsid w:val="00E50C94"/>
    <w:rsid w:val="00E52824"/>
    <w:rsid w:val="00E52D35"/>
    <w:rsid w:val="00E5305A"/>
    <w:rsid w:val="00E57A57"/>
    <w:rsid w:val="00E628BB"/>
    <w:rsid w:val="00E62B7F"/>
    <w:rsid w:val="00E64412"/>
    <w:rsid w:val="00E664AA"/>
    <w:rsid w:val="00E67218"/>
    <w:rsid w:val="00E74A0C"/>
    <w:rsid w:val="00E74B73"/>
    <w:rsid w:val="00E75037"/>
    <w:rsid w:val="00E751B2"/>
    <w:rsid w:val="00E77DE2"/>
    <w:rsid w:val="00E809A7"/>
    <w:rsid w:val="00E82056"/>
    <w:rsid w:val="00E84C17"/>
    <w:rsid w:val="00E85AB7"/>
    <w:rsid w:val="00E86A5D"/>
    <w:rsid w:val="00E86AE9"/>
    <w:rsid w:val="00E87E91"/>
    <w:rsid w:val="00E908D6"/>
    <w:rsid w:val="00E91BB8"/>
    <w:rsid w:val="00E93343"/>
    <w:rsid w:val="00E95565"/>
    <w:rsid w:val="00E9597A"/>
    <w:rsid w:val="00E9664D"/>
    <w:rsid w:val="00E9676E"/>
    <w:rsid w:val="00E97A5C"/>
    <w:rsid w:val="00EA106D"/>
    <w:rsid w:val="00EA1377"/>
    <w:rsid w:val="00EA21B8"/>
    <w:rsid w:val="00EA2A9E"/>
    <w:rsid w:val="00EA4AEB"/>
    <w:rsid w:val="00EA4E00"/>
    <w:rsid w:val="00EA51DE"/>
    <w:rsid w:val="00EA6BD4"/>
    <w:rsid w:val="00EA6E19"/>
    <w:rsid w:val="00EA6FA7"/>
    <w:rsid w:val="00EB000D"/>
    <w:rsid w:val="00EB1A63"/>
    <w:rsid w:val="00EB22C2"/>
    <w:rsid w:val="00EB2964"/>
    <w:rsid w:val="00EB2D68"/>
    <w:rsid w:val="00EB4AE9"/>
    <w:rsid w:val="00EB5152"/>
    <w:rsid w:val="00EB5397"/>
    <w:rsid w:val="00EB62D4"/>
    <w:rsid w:val="00EB6D19"/>
    <w:rsid w:val="00EB6E6A"/>
    <w:rsid w:val="00EB6EF8"/>
    <w:rsid w:val="00EC00CA"/>
    <w:rsid w:val="00EC0498"/>
    <w:rsid w:val="00EC203F"/>
    <w:rsid w:val="00EC2656"/>
    <w:rsid w:val="00EC2769"/>
    <w:rsid w:val="00EC3092"/>
    <w:rsid w:val="00EC4963"/>
    <w:rsid w:val="00EC4AAC"/>
    <w:rsid w:val="00EC5E52"/>
    <w:rsid w:val="00EC68FC"/>
    <w:rsid w:val="00EC7452"/>
    <w:rsid w:val="00EC784D"/>
    <w:rsid w:val="00ED046B"/>
    <w:rsid w:val="00ED1FE0"/>
    <w:rsid w:val="00ED4081"/>
    <w:rsid w:val="00ED4694"/>
    <w:rsid w:val="00ED577B"/>
    <w:rsid w:val="00ED5BA8"/>
    <w:rsid w:val="00ED6B5B"/>
    <w:rsid w:val="00EE0544"/>
    <w:rsid w:val="00EE18B2"/>
    <w:rsid w:val="00EE1A8B"/>
    <w:rsid w:val="00EE1BC1"/>
    <w:rsid w:val="00EE2174"/>
    <w:rsid w:val="00EE3677"/>
    <w:rsid w:val="00EE451E"/>
    <w:rsid w:val="00EE47D0"/>
    <w:rsid w:val="00EE4A10"/>
    <w:rsid w:val="00EE5775"/>
    <w:rsid w:val="00EE739F"/>
    <w:rsid w:val="00EE7510"/>
    <w:rsid w:val="00EF0256"/>
    <w:rsid w:val="00EF0648"/>
    <w:rsid w:val="00EF09EC"/>
    <w:rsid w:val="00EF23EE"/>
    <w:rsid w:val="00EF32A4"/>
    <w:rsid w:val="00EF39B8"/>
    <w:rsid w:val="00EF3E94"/>
    <w:rsid w:val="00EF584B"/>
    <w:rsid w:val="00EF591D"/>
    <w:rsid w:val="00F0121D"/>
    <w:rsid w:val="00F0153F"/>
    <w:rsid w:val="00F01F9E"/>
    <w:rsid w:val="00F02A93"/>
    <w:rsid w:val="00F03019"/>
    <w:rsid w:val="00F06077"/>
    <w:rsid w:val="00F0622C"/>
    <w:rsid w:val="00F0646E"/>
    <w:rsid w:val="00F06CCB"/>
    <w:rsid w:val="00F07C77"/>
    <w:rsid w:val="00F104F7"/>
    <w:rsid w:val="00F127BF"/>
    <w:rsid w:val="00F13B70"/>
    <w:rsid w:val="00F13F46"/>
    <w:rsid w:val="00F150E2"/>
    <w:rsid w:val="00F154A1"/>
    <w:rsid w:val="00F20861"/>
    <w:rsid w:val="00F208FE"/>
    <w:rsid w:val="00F2145A"/>
    <w:rsid w:val="00F2156C"/>
    <w:rsid w:val="00F226EE"/>
    <w:rsid w:val="00F25B13"/>
    <w:rsid w:val="00F2612F"/>
    <w:rsid w:val="00F26E23"/>
    <w:rsid w:val="00F27ED2"/>
    <w:rsid w:val="00F303CD"/>
    <w:rsid w:val="00F31F9C"/>
    <w:rsid w:val="00F3586C"/>
    <w:rsid w:val="00F35C9D"/>
    <w:rsid w:val="00F36239"/>
    <w:rsid w:val="00F36DD4"/>
    <w:rsid w:val="00F36F66"/>
    <w:rsid w:val="00F412E9"/>
    <w:rsid w:val="00F41AE8"/>
    <w:rsid w:val="00F424B9"/>
    <w:rsid w:val="00F43AF9"/>
    <w:rsid w:val="00F4630A"/>
    <w:rsid w:val="00F467CC"/>
    <w:rsid w:val="00F46A96"/>
    <w:rsid w:val="00F4765B"/>
    <w:rsid w:val="00F530F8"/>
    <w:rsid w:val="00F552B2"/>
    <w:rsid w:val="00F57B8B"/>
    <w:rsid w:val="00F60788"/>
    <w:rsid w:val="00F61068"/>
    <w:rsid w:val="00F627E9"/>
    <w:rsid w:val="00F63E8D"/>
    <w:rsid w:val="00F65790"/>
    <w:rsid w:val="00F6592D"/>
    <w:rsid w:val="00F65C11"/>
    <w:rsid w:val="00F65FFE"/>
    <w:rsid w:val="00F66B81"/>
    <w:rsid w:val="00F67057"/>
    <w:rsid w:val="00F6717C"/>
    <w:rsid w:val="00F67A13"/>
    <w:rsid w:val="00F70550"/>
    <w:rsid w:val="00F70B7E"/>
    <w:rsid w:val="00F72643"/>
    <w:rsid w:val="00F731D9"/>
    <w:rsid w:val="00F736E6"/>
    <w:rsid w:val="00F740B2"/>
    <w:rsid w:val="00F80F4D"/>
    <w:rsid w:val="00F82906"/>
    <w:rsid w:val="00F82CA6"/>
    <w:rsid w:val="00F85D72"/>
    <w:rsid w:val="00F873DF"/>
    <w:rsid w:val="00F9267A"/>
    <w:rsid w:val="00F927CB"/>
    <w:rsid w:val="00F92A80"/>
    <w:rsid w:val="00F94445"/>
    <w:rsid w:val="00F96940"/>
    <w:rsid w:val="00FA06DA"/>
    <w:rsid w:val="00FA1AF9"/>
    <w:rsid w:val="00FA56C7"/>
    <w:rsid w:val="00FA57E6"/>
    <w:rsid w:val="00FA5F70"/>
    <w:rsid w:val="00FA68A4"/>
    <w:rsid w:val="00FA6F95"/>
    <w:rsid w:val="00FB09C6"/>
    <w:rsid w:val="00FB145A"/>
    <w:rsid w:val="00FB2166"/>
    <w:rsid w:val="00FB23DC"/>
    <w:rsid w:val="00FB250F"/>
    <w:rsid w:val="00FB2740"/>
    <w:rsid w:val="00FB3590"/>
    <w:rsid w:val="00FB3A2A"/>
    <w:rsid w:val="00FB4B00"/>
    <w:rsid w:val="00FB4B6A"/>
    <w:rsid w:val="00FB5484"/>
    <w:rsid w:val="00FB5CDA"/>
    <w:rsid w:val="00FB6CE6"/>
    <w:rsid w:val="00FC0BB0"/>
    <w:rsid w:val="00FC1B22"/>
    <w:rsid w:val="00FC253A"/>
    <w:rsid w:val="00FC2EC1"/>
    <w:rsid w:val="00FC4278"/>
    <w:rsid w:val="00FC5129"/>
    <w:rsid w:val="00FC58C0"/>
    <w:rsid w:val="00FC5DA0"/>
    <w:rsid w:val="00FC5F4E"/>
    <w:rsid w:val="00FC7293"/>
    <w:rsid w:val="00FC73A2"/>
    <w:rsid w:val="00FC7ACB"/>
    <w:rsid w:val="00FD07E3"/>
    <w:rsid w:val="00FD1072"/>
    <w:rsid w:val="00FD1C71"/>
    <w:rsid w:val="00FD31B5"/>
    <w:rsid w:val="00FD5B46"/>
    <w:rsid w:val="00FD7935"/>
    <w:rsid w:val="00FE6D3C"/>
    <w:rsid w:val="00FE7CF6"/>
    <w:rsid w:val="00FF13CD"/>
    <w:rsid w:val="00FF2245"/>
    <w:rsid w:val="00FF4AC9"/>
    <w:rsid w:val="00FF55C6"/>
    <w:rsid w:val="00FF623F"/>
    <w:rsid w:val="00FF7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CDE2"/>
  <w15:chartTrackingRefBased/>
  <w15:docId w15:val="{4E11262B-19FC-4EC7-AA7B-476737B5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2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BD59C7"/>
    <w:pPr>
      <w:keepNext/>
      <w:keepLines/>
      <w:spacing w:before="360"/>
      <w:ind w:left="794" w:hanging="794"/>
      <w:jc w:val="left"/>
      <w:outlineLvl w:val="0"/>
    </w:pPr>
    <w:rPr>
      <w:b/>
    </w:rPr>
  </w:style>
  <w:style w:type="paragraph" w:styleId="Heading2">
    <w:name w:val="heading 2"/>
    <w:basedOn w:val="Heading1"/>
    <w:next w:val="Normal"/>
    <w:link w:val="Heading2Char"/>
    <w:qFormat/>
    <w:rsid w:val="00BD59C7"/>
    <w:pPr>
      <w:spacing w:before="240"/>
      <w:outlineLvl w:val="1"/>
    </w:pPr>
  </w:style>
  <w:style w:type="paragraph" w:styleId="Heading3">
    <w:name w:val="heading 3"/>
    <w:basedOn w:val="Heading1"/>
    <w:next w:val="Normal"/>
    <w:link w:val="Heading3Char"/>
    <w:qFormat/>
    <w:rsid w:val="00BD59C7"/>
    <w:pPr>
      <w:spacing w:before="160"/>
      <w:outlineLvl w:val="2"/>
    </w:pPr>
  </w:style>
  <w:style w:type="paragraph" w:styleId="Heading4">
    <w:name w:val="heading 4"/>
    <w:basedOn w:val="Heading3"/>
    <w:next w:val="Normal"/>
    <w:link w:val="Heading4Char"/>
    <w:qFormat/>
    <w:rsid w:val="00BD59C7"/>
    <w:pPr>
      <w:tabs>
        <w:tab w:val="clear" w:pos="794"/>
        <w:tab w:val="left" w:pos="1021"/>
      </w:tabs>
      <w:ind w:left="1021" w:hanging="1021"/>
      <w:outlineLvl w:val="3"/>
    </w:pPr>
  </w:style>
  <w:style w:type="paragraph" w:styleId="Heading5">
    <w:name w:val="heading 5"/>
    <w:basedOn w:val="Heading4"/>
    <w:next w:val="Normal"/>
    <w:link w:val="Heading5Char"/>
    <w:qFormat/>
    <w:rsid w:val="00BD59C7"/>
    <w:pPr>
      <w:outlineLvl w:val="4"/>
    </w:pPr>
  </w:style>
  <w:style w:type="paragraph" w:styleId="Heading6">
    <w:name w:val="heading 6"/>
    <w:basedOn w:val="Heading4"/>
    <w:next w:val="Normal"/>
    <w:link w:val="Heading6Char"/>
    <w:qFormat/>
    <w:rsid w:val="00BD59C7"/>
    <w:pPr>
      <w:tabs>
        <w:tab w:val="clear" w:pos="1021"/>
        <w:tab w:val="clear" w:pos="1191"/>
      </w:tabs>
      <w:ind w:left="1588" w:hanging="1588"/>
      <w:outlineLvl w:val="5"/>
    </w:pPr>
  </w:style>
  <w:style w:type="paragraph" w:styleId="Heading7">
    <w:name w:val="heading 7"/>
    <w:basedOn w:val="Heading6"/>
    <w:next w:val="Normal"/>
    <w:link w:val="Heading7Char"/>
    <w:qFormat/>
    <w:rsid w:val="00BD59C7"/>
    <w:pPr>
      <w:outlineLvl w:val="6"/>
    </w:pPr>
  </w:style>
  <w:style w:type="paragraph" w:styleId="Heading8">
    <w:name w:val="heading 8"/>
    <w:basedOn w:val="Heading6"/>
    <w:next w:val="Normal"/>
    <w:link w:val="Heading8Char"/>
    <w:qFormat/>
    <w:rsid w:val="00BD59C7"/>
    <w:pPr>
      <w:outlineLvl w:val="7"/>
    </w:pPr>
  </w:style>
  <w:style w:type="paragraph" w:styleId="Heading9">
    <w:name w:val="heading 9"/>
    <w:basedOn w:val="Heading6"/>
    <w:next w:val="Normal"/>
    <w:link w:val="Heading9Char"/>
    <w:qFormat/>
    <w:rsid w:val="00BD59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D0B25"/>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DD0B25"/>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BD59C7"/>
    <w:pPr>
      <w:keepNext/>
      <w:keepLines/>
      <w:spacing w:before="240" w:after="120"/>
      <w:jc w:val="center"/>
    </w:pPr>
  </w:style>
  <w:style w:type="character" w:styleId="UnresolvedMention">
    <w:name w:val="Unresolved Mention"/>
    <w:basedOn w:val="DefaultParagraphFont"/>
    <w:uiPriority w:val="99"/>
    <w:semiHidden/>
    <w:unhideWhenUsed/>
    <w:rsid w:val="00547377"/>
    <w:rPr>
      <w:color w:val="605E5C"/>
      <w:shd w:val="clear" w:color="auto" w:fill="E1DFDD"/>
    </w:rPr>
  </w:style>
  <w:style w:type="character" w:customStyle="1" w:styleId="Heading1Char">
    <w:name w:val="Heading 1 Char"/>
    <w:basedOn w:val="DefaultParagraphFont"/>
    <w:link w:val="Heading1"/>
    <w:rsid w:val="00BD59C7"/>
    <w:rPr>
      <w:rFonts w:eastAsiaTheme="minorEastAsia"/>
      <w:b/>
      <w:sz w:val="24"/>
      <w:lang w:val="en-GB"/>
    </w:rPr>
  </w:style>
  <w:style w:type="paragraph" w:customStyle="1" w:styleId="Heading1Centered">
    <w:name w:val="Heading 1 Centered"/>
    <w:basedOn w:val="Heading1"/>
    <w:uiPriority w:val="99"/>
    <w:rsid w:val="00BB46A0"/>
    <w:pPr>
      <w:ind w:left="0" w:firstLine="0"/>
      <w:jc w:val="center"/>
    </w:pPr>
  </w:style>
  <w:style w:type="character" w:customStyle="1" w:styleId="Heading2Char">
    <w:name w:val="Heading 2 Char"/>
    <w:basedOn w:val="DefaultParagraphFont"/>
    <w:link w:val="Heading2"/>
    <w:rsid w:val="00BD59C7"/>
    <w:rPr>
      <w:rFonts w:eastAsiaTheme="minorEastAsia"/>
      <w:b/>
      <w:sz w:val="24"/>
      <w:lang w:val="en-GB"/>
    </w:rPr>
  </w:style>
  <w:style w:type="character" w:customStyle="1" w:styleId="Heading3Char">
    <w:name w:val="Heading 3 Char"/>
    <w:basedOn w:val="DefaultParagraphFont"/>
    <w:link w:val="Heading3"/>
    <w:rsid w:val="00BD59C7"/>
    <w:rPr>
      <w:rFonts w:eastAsiaTheme="minorEastAsia"/>
      <w:b/>
      <w:sz w:val="24"/>
      <w:lang w:val="en-GB"/>
    </w:rPr>
  </w:style>
  <w:style w:type="character" w:customStyle="1" w:styleId="Heading4Char">
    <w:name w:val="Heading 4 Char"/>
    <w:basedOn w:val="DefaultParagraphFont"/>
    <w:link w:val="Heading4"/>
    <w:rsid w:val="00BD59C7"/>
    <w:rPr>
      <w:rFonts w:eastAsiaTheme="minorEastAsia"/>
      <w:b/>
      <w:sz w:val="24"/>
      <w:lang w:val="en-GB"/>
    </w:rPr>
  </w:style>
  <w:style w:type="character" w:customStyle="1" w:styleId="Heading5Char">
    <w:name w:val="Heading 5 Char"/>
    <w:basedOn w:val="DefaultParagraphFont"/>
    <w:link w:val="Heading5"/>
    <w:rsid w:val="00BD59C7"/>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BD59C7"/>
    <w:pPr>
      <w:keepNext/>
      <w:spacing w:before="160"/>
      <w:jc w:val="left"/>
    </w:pPr>
    <w:rPr>
      <w:b/>
    </w:rPr>
  </w:style>
  <w:style w:type="paragraph" w:customStyle="1" w:styleId="Headingi">
    <w:name w:val="Heading_i"/>
    <w:basedOn w:val="Normal"/>
    <w:next w:val="Normal"/>
    <w:rsid w:val="00BD59C7"/>
    <w:pPr>
      <w:keepNext/>
      <w:spacing w:before="160"/>
      <w:jc w:val="left"/>
    </w:pPr>
    <w:rPr>
      <w:i/>
    </w:rPr>
  </w:style>
  <w:style w:type="character" w:styleId="Hyperlink">
    <w:name w:val="Hyperlink"/>
    <w:aliases w:val="超级链接"/>
    <w:basedOn w:val="DefaultParagraphFont"/>
    <w:uiPriority w:val="99"/>
    <w:rsid w:val="00BD59C7"/>
    <w:rPr>
      <w:color w:val="0000FF"/>
      <w:u w:val="single"/>
    </w:rPr>
  </w:style>
  <w:style w:type="paragraph" w:customStyle="1" w:styleId="enumlev4">
    <w:name w:val="enumlev4"/>
    <w:basedOn w:val="enumlev3"/>
    <w:qFormat/>
    <w:rsid w:val="00FF7D6D"/>
    <w:pPr>
      <w:pBdr>
        <w:top w:val="nil"/>
        <w:left w:val="nil"/>
        <w:bottom w:val="nil"/>
        <w:right w:val="nil"/>
        <w:between w:val="nil"/>
      </w:pBdr>
      <w:ind w:left="1985"/>
    </w:pPr>
    <w:rPr>
      <w:rFonts w:eastAsia="Noto Sans Symbols" w:cs="Noto Sans Symbols"/>
    </w:rPr>
  </w:style>
  <w:style w:type="paragraph" w:customStyle="1" w:styleId="Note">
    <w:name w:val="Note"/>
    <w:basedOn w:val="Normal"/>
    <w:rsid w:val="00BD59C7"/>
    <w:pPr>
      <w:spacing w:before="80"/>
    </w:pPr>
    <w:rPr>
      <w:sz w:val="22"/>
    </w:rPr>
  </w:style>
  <w:style w:type="paragraph" w:customStyle="1" w:styleId="RecNo">
    <w:name w:val="Rec_No"/>
    <w:basedOn w:val="Normal"/>
    <w:next w:val="Rectitle"/>
    <w:rsid w:val="00BD59C7"/>
    <w:pPr>
      <w:keepNext/>
      <w:keepLines/>
      <w:spacing w:before="0"/>
      <w:jc w:val="left"/>
    </w:pPr>
    <w:rPr>
      <w:b/>
      <w:sz w:val="28"/>
    </w:rPr>
  </w:style>
  <w:style w:type="paragraph" w:customStyle="1" w:styleId="Rectitle">
    <w:name w:val="Rec_title"/>
    <w:basedOn w:val="Normal"/>
    <w:next w:val="Normalaftertitle"/>
    <w:rsid w:val="00BD59C7"/>
    <w:pPr>
      <w:keepNext/>
      <w:keepLines/>
      <w:spacing w:before="360"/>
      <w:jc w:val="center"/>
    </w:pPr>
    <w:rPr>
      <w:b/>
      <w:sz w:val="28"/>
    </w:rPr>
  </w:style>
  <w:style w:type="paragraph" w:customStyle="1" w:styleId="Reftext">
    <w:name w:val="Ref_text"/>
    <w:basedOn w:val="Normal"/>
    <w:rsid w:val="00BD59C7"/>
    <w:pPr>
      <w:ind w:left="794" w:hanging="794"/>
      <w:jc w:val="left"/>
    </w:pPr>
  </w:style>
  <w:style w:type="paragraph" w:styleId="TOC1">
    <w:name w:val="toc 1"/>
    <w:basedOn w:val="Normal"/>
    <w:uiPriority w:val="39"/>
    <w:rsid w:val="00BD59C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D59C7"/>
    <w:pPr>
      <w:spacing w:before="80"/>
      <w:ind w:left="1531" w:hanging="851"/>
    </w:pPr>
  </w:style>
  <w:style w:type="paragraph" w:styleId="TOC3">
    <w:name w:val="toc 3"/>
    <w:basedOn w:val="TOC2"/>
    <w:rsid w:val="00BD59C7"/>
  </w:style>
  <w:style w:type="paragraph" w:customStyle="1" w:styleId="Normalbeforetable">
    <w:name w:val="Normal before table"/>
    <w:basedOn w:val="Normal"/>
    <w:rsid w:val="00DD0B25"/>
    <w:pPr>
      <w:keepNext/>
      <w:spacing w:after="120"/>
    </w:pPr>
    <w:rPr>
      <w:rFonts w:eastAsia="????"/>
    </w:rPr>
  </w:style>
  <w:style w:type="paragraph" w:customStyle="1" w:styleId="Tablehead">
    <w:name w:val="Table_head"/>
    <w:basedOn w:val="Normal"/>
    <w:next w:val="Tabletext"/>
    <w:rsid w:val="00BD59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D5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DD0B25"/>
    <w:rPr>
      <w:b/>
      <w:bCs/>
    </w:rPr>
  </w:style>
  <w:style w:type="paragraph" w:customStyle="1" w:styleId="References">
    <w:name w:val="References"/>
    <w:basedOn w:val="Normal"/>
    <w:uiPriority w:val="99"/>
    <w:rsid w:val="0077101F"/>
    <w:pPr>
      <w:widowControl w:val="0"/>
      <w:numPr>
        <w:numId w:val="2"/>
      </w:numPr>
    </w:pPr>
    <w:rPr>
      <w:rFonts w:eastAsia="Times New Roman"/>
      <w:lang w:eastAsia="zh-CN"/>
    </w:rPr>
  </w:style>
  <w:style w:type="paragraph" w:customStyle="1" w:styleId="NormalITU">
    <w:name w:val="Normal_ITU"/>
    <w:basedOn w:val="Normal"/>
    <w:uiPriority w:val="99"/>
    <w:rsid w:val="00C02937"/>
    <w:rPr>
      <w:rFonts w:cs="Arial"/>
      <w:lang w:val="en-US"/>
    </w:rPr>
  </w:style>
  <w:style w:type="paragraph" w:customStyle="1" w:styleId="Figurelegend">
    <w:name w:val="Figure_legend"/>
    <w:basedOn w:val="Normal"/>
    <w:rsid w:val="00BD59C7"/>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D59C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D59C7"/>
  </w:style>
  <w:style w:type="paragraph" w:customStyle="1" w:styleId="Title3">
    <w:name w:val="Title 3"/>
    <w:basedOn w:val="Title2"/>
    <w:next w:val="Title4"/>
    <w:rsid w:val="00BD59C7"/>
    <w:rPr>
      <w:caps w:val="0"/>
    </w:rPr>
  </w:style>
  <w:style w:type="paragraph" w:customStyle="1" w:styleId="Title4">
    <w:name w:val="Title 4"/>
    <w:basedOn w:val="Title3"/>
    <w:next w:val="Heading1"/>
    <w:rsid w:val="00BD59C7"/>
    <w:rPr>
      <w:b/>
    </w:rPr>
  </w:style>
  <w:style w:type="paragraph" w:customStyle="1" w:styleId="Formal">
    <w:name w:val="Formal"/>
    <w:basedOn w:val="ASN1"/>
    <w:rsid w:val="00BD59C7"/>
    <w:rPr>
      <w:b w:val="0"/>
    </w:rPr>
  </w:style>
  <w:style w:type="paragraph" w:customStyle="1" w:styleId="Docnumber">
    <w:name w:val="Docnumber"/>
    <w:basedOn w:val="Normal"/>
    <w:link w:val="DocnumberChar"/>
    <w:qFormat/>
    <w:rsid w:val="00BD59C7"/>
    <w:pPr>
      <w:jc w:val="right"/>
    </w:pPr>
    <w:rPr>
      <w:rFonts w:eastAsia="Times New Roman"/>
      <w:b/>
      <w:bCs/>
      <w:sz w:val="40"/>
    </w:rPr>
  </w:style>
  <w:style w:type="character" w:customStyle="1" w:styleId="DocnumberChar">
    <w:name w:val="Docnumber Char"/>
    <w:basedOn w:val="DefaultParagraphFont"/>
    <w:link w:val="Docnumber"/>
    <w:rsid w:val="00BD59C7"/>
    <w:rPr>
      <w:rFonts w:eastAsia="Times New Roman"/>
      <w:b/>
      <w:bCs/>
      <w:sz w:val="40"/>
      <w:lang w:val="en-GB"/>
    </w:rPr>
  </w:style>
  <w:style w:type="paragraph" w:styleId="TableofFigures">
    <w:name w:val="table of figures"/>
    <w:basedOn w:val="Normal"/>
    <w:next w:val="Normal"/>
    <w:uiPriority w:val="99"/>
    <w:rsid w:val="00DD0B25"/>
    <w:pPr>
      <w:tabs>
        <w:tab w:val="right" w:leader="dot" w:pos="9639"/>
      </w:tabs>
    </w:pPr>
    <w:rPr>
      <w:rFonts w:eastAsia="MS Mincho"/>
    </w:rPr>
  </w:style>
  <w:style w:type="paragraph" w:styleId="Header">
    <w:name w:val="header"/>
    <w:basedOn w:val="Normal"/>
    <w:link w:val="HeaderChar"/>
    <w:rsid w:val="00BD59C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D59C7"/>
    <w:rPr>
      <w:rFonts w:eastAsiaTheme="minorEastAsia"/>
      <w:sz w:val="18"/>
      <w:lang w:val="en-GB"/>
    </w:rPr>
  </w:style>
  <w:style w:type="character" w:customStyle="1" w:styleId="ReftextArial9pt">
    <w:name w:val="Ref_text Arial 9 pt"/>
    <w:rsid w:val="00DD0B25"/>
    <w:rPr>
      <w:rFonts w:ascii="Arial" w:hAnsi="Arial" w:cs="Arial"/>
      <w:sz w:val="18"/>
      <w:szCs w:val="18"/>
    </w:rPr>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D59C7"/>
    <w:pPr>
      <w:spacing w:before="80"/>
      <w:ind w:left="794" w:hanging="794"/>
    </w:pPr>
  </w:style>
  <w:style w:type="paragraph" w:styleId="Caption">
    <w:name w:val="caption"/>
    <w:aliases w:val="cap"/>
    <w:basedOn w:val="Normal"/>
    <w:next w:val="Normal"/>
    <w:unhideWhenUsed/>
    <w:qFormat/>
    <w:rsid w:val="00BD59C7"/>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BD59C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D59C7"/>
    <w:rPr>
      <w:rFonts w:eastAsiaTheme="minorEastAsia"/>
      <w:caps/>
      <w:noProof/>
      <w:sz w:val="16"/>
      <w:lang w:val="en-GB"/>
    </w:rPr>
  </w:style>
  <w:style w:type="paragraph" w:styleId="FootnoteText">
    <w:name w:val="footnote text"/>
    <w:basedOn w:val="Note"/>
    <w:link w:val="FootnoteTextChar"/>
    <w:rsid w:val="00BD59C7"/>
    <w:pPr>
      <w:keepLines/>
      <w:tabs>
        <w:tab w:val="left" w:pos="255"/>
      </w:tabs>
      <w:ind w:left="255" w:hanging="255"/>
    </w:pPr>
  </w:style>
  <w:style w:type="character" w:customStyle="1" w:styleId="FootnoteTextChar">
    <w:name w:val="Footnote Text Char"/>
    <w:basedOn w:val="DefaultParagraphFont"/>
    <w:link w:val="FootnoteText"/>
    <w:rsid w:val="00BD59C7"/>
    <w:rPr>
      <w:rFonts w:eastAsiaTheme="minorEastAsia"/>
      <w:sz w:val="22"/>
      <w:lang w:val="en-GB"/>
    </w:rPr>
  </w:style>
  <w:style w:type="character" w:styleId="FootnoteReference">
    <w:name w:val="footnote reference"/>
    <w:basedOn w:val="DefaultParagraphFont"/>
    <w:rsid w:val="00BD59C7"/>
    <w:rPr>
      <w:position w:val="6"/>
      <w:sz w:val="18"/>
    </w:rPr>
  </w:style>
  <w:style w:type="paragraph" w:styleId="BalloonText">
    <w:name w:val="Balloon Text"/>
    <w:basedOn w:val="Normal"/>
    <w:link w:val="BalloonTextChar"/>
    <w:unhideWhenUsed/>
    <w:rsid w:val="00BD59C7"/>
    <w:pPr>
      <w:spacing w:before="0"/>
    </w:pPr>
    <w:rPr>
      <w:sz w:val="18"/>
      <w:szCs w:val="18"/>
    </w:rPr>
  </w:style>
  <w:style w:type="character" w:customStyle="1" w:styleId="BalloonTextChar">
    <w:name w:val="Balloon Text Char"/>
    <w:basedOn w:val="DefaultParagraphFont"/>
    <w:link w:val="BalloonText"/>
    <w:rsid w:val="00BD59C7"/>
    <w:rPr>
      <w:rFonts w:eastAsiaTheme="minorEastAsia"/>
      <w:sz w:val="18"/>
      <w:szCs w:val="18"/>
      <w:lang w:val="en-GB"/>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BD59C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D59C7"/>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BD59C7"/>
    <w:rPr>
      <w:sz w:val="16"/>
      <w:szCs w:val="16"/>
    </w:rPr>
  </w:style>
  <w:style w:type="paragraph" w:styleId="CommentText">
    <w:name w:val="annotation text"/>
    <w:basedOn w:val="Normal"/>
    <w:link w:val="CommentTextChar"/>
    <w:qFormat/>
    <w:rsid w:val="00BD59C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D59C7"/>
    <w:rPr>
      <w:rFonts w:eastAsiaTheme="minorEastAsia"/>
    </w:rPr>
  </w:style>
  <w:style w:type="paragraph" w:styleId="CommentSubject">
    <w:name w:val="annotation subject"/>
    <w:basedOn w:val="CommentText"/>
    <w:next w:val="CommentText"/>
    <w:link w:val="CommentSubjectChar"/>
    <w:semiHidden/>
    <w:unhideWhenUsed/>
    <w:rsid w:val="00BD59C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D59C7"/>
    <w:rPr>
      <w:rFonts w:eastAsiaTheme="minorEastAsia"/>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rsid w:val="00BD59C7"/>
    <w:rPr>
      <w:vertAlign w:val="superscript"/>
    </w:rPr>
  </w:style>
  <w:style w:type="paragraph" w:styleId="EndnoteText">
    <w:name w:val="endnote text"/>
    <w:basedOn w:val="Normal"/>
    <w:link w:val="EndnoteTextChar"/>
    <w:rsid w:val="00BD59C7"/>
    <w:pPr>
      <w:spacing w:before="0"/>
    </w:pPr>
    <w:rPr>
      <w:sz w:val="20"/>
    </w:rPr>
  </w:style>
  <w:style w:type="character" w:customStyle="1" w:styleId="EndnoteTextChar">
    <w:name w:val="Endnote Text Char"/>
    <w:basedOn w:val="DefaultParagraphFont"/>
    <w:link w:val="EndnoteText"/>
    <w:rsid w:val="00BD59C7"/>
    <w:rPr>
      <w:rFonts w:eastAsiaTheme="minorEastAsia"/>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BD59C7"/>
    <w:pPr>
      <w:jc w:val="left"/>
    </w:pPr>
  </w:style>
  <w:style w:type="paragraph" w:styleId="Index2">
    <w:name w:val="index 2"/>
    <w:basedOn w:val="Normal"/>
    <w:next w:val="Normal"/>
    <w:semiHidden/>
    <w:rsid w:val="00BD59C7"/>
    <w:pPr>
      <w:ind w:left="284"/>
      <w:jc w:val="left"/>
    </w:pPr>
  </w:style>
  <w:style w:type="paragraph" w:styleId="Index3">
    <w:name w:val="index 3"/>
    <w:basedOn w:val="Normal"/>
    <w:next w:val="Normal"/>
    <w:semiHidden/>
    <w:rsid w:val="00BD59C7"/>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BD59C7"/>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BD59C7"/>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rsid w:val="00BD59C7"/>
  </w:style>
  <w:style w:type="paragraph" w:styleId="TOC5">
    <w:name w:val="toc 5"/>
    <w:basedOn w:val="TOC4"/>
    <w:rsid w:val="00BD59C7"/>
  </w:style>
  <w:style w:type="paragraph" w:styleId="TOC6">
    <w:name w:val="toc 6"/>
    <w:basedOn w:val="TOC4"/>
    <w:rsid w:val="00BD59C7"/>
  </w:style>
  <w:style w:type="paragraph" w:styleId="TOC7">
    <w:name w:val="toc 7"/>
    <w:basedOn w:val="TOC4"/>
    <w:rsid w:val="00BD59C7"/>
  </w:style>
  <w:style w:type="paragraph" w:styleId="TOC8">
    <w:name w:val="toc 8"/>
    <w:basedOn w:val="TOC4"/>
    <w:rsid w:val="00BD59C7"/>
  </w:style>
  <w:style w:type="paragraph" w:styleId="TOC9">
    <w:name w:val="toc 9"/>
    <w:basedOn w:val="TOC3"/>
    <w:rsid w:val="00BD59C7"/>
  </w:style>
  <w:style w:type="character" w:customStyle="1" w:styleId="ListParagraphChar">
    <w:name w:val="List Paragraph Char"/>
    <w:basedOn w:val="DefaultParagraphFont"/>
    <w:link w:val="ListParagraph"/>
    <w:uiPriority w:val="34"/>
    <w:locked/>
    <w:rsid w:val="00BD59C7"/>
    <w:rPr>
      <w:rFonts w:eastAsiaTheme="minorEastAsia"/>
      <w:sz w:val="24"/>
      <w:lang w:val="en-GB"/>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F66B81"/>
    <w:pPr>
      <w:autoSpaceDE w:val="0"/>
      <w:autoSpaceDN w:val="0"/>
      <w:adjustRightInd w:val="0"/>
    </w:pPr>
    <w:rPr>
      <w:rFonts w:eastAsia="Times New Roman"/>
      <w:color w:val="000000"/>
      <w:sz w:val="24"/>
      <w:szCs w:val="24"/>
      <w:lang w:val="en-GB" w:eastAsia="zh-CN"/>
    </w:rPr>
  </w:style>
  <w:style w:type="paragraph" w:styleId="Revision">
    <w:name w:val="Revision"/>
    <w:hidden/>
    <w:uiPriority w:val="99"/>
    <w:semiHidden/>
    <w:rsid w:val="00D015DF"/>
    <w:pPr>
      <w:spacing w:before="120"/>
    </w:pPr>
    <w:rPr>
      <w:rFonts w:eastAsiaTheme="minorHAnsi"/>
      <w:sz w:val="24"/>
      <w:szCs w:val="24"/>
      <w:lang w:val="en-GB" w:eastAsia="ja-JP"/>
    </w:rPr>
  </w:style>
  <w:style w:type="paragraph" w:customStyle="1" w:styleId="NormalParagraphAfterHeadingLevel2">
    <w:name w:val="Normal Paragraph After Heading Level 2"/>
    <w:basedOn w:val="Normal"/>
    <w:rsid w:val="00612C2D"/>
    <w:pPr>
      <w:ind w:left="432"/>
    </w:pPr>
    <w:rPr>
      <w:rFonts w:eastAsia="Times New Roman"/>
      <w:shd w:val="clear" w:color="auto" w:fill="FFFFFF"/>
    </w:rPr>
  </w:style>
  <w:style w:type="character" w:customStyle="1" w:styleId="Mention2">
    <w:name w:val="Mention2"/>
    <w:basedOn w:val="DefaultParagraphFont"/>
    <w:uiPriority w:val="99"/>
    <w:semiHidden/>
    <w:unhideWhenUsed/>
    <w:rsid w:val="00D015DF"/>
    <w:rPr>
      <w:color w:val="2B579A"/>
      <w:shd w:val="clear" w:color="auto" w:fill="E1DFDD"/>
    </w:rPr>
  </w:style>
  <w:style w:type="character" w:customStyle="1" w:styleId="SmartHyperlink2">
    <w:name w:val="Smart Hyperlink2"/>
    <w:basedOn w:val="DefaultParagraphFont"/>
    <w:uiPriority w:val="99"/>
    <w:semiHidden/>
    <w:unhideWhenUsed/>
    <w:rsid w:val="00D015DF"/>
    <w:rPr>
      <w:u w:val="dotted"/>
    </w:rPr>
  </w:style>
  <w:style w:type="character" w:customStyle="1" w:styleId="SmartLink1">
    <w:name w:val="SmartLink1"/>
    <w:basedOn w:val="DefaultParagraphFont"/>
    <w:uiPriority w:val="99"/>
    <w:semiHidden/>
    <w:unhideWhenUsed/>
    <w:rsid w:val="00D015DF"/>
    <w:rPr>
      <w:color w:val="2B579A"/>
      <w:shd w:val="clear" w:color="auto" w:fill="E1DFDD"/>
    </w:rPr>
  </w:style>
  <w:style w:type="table" w:styleId="PlainTable1">
    <w:name w:val="Plain Table 1"/>
    <w:basedOn w:val="TableNormal"/>
    <w:uiPriority w:val="41"/>
    <w:rsid w:val="00D015DF"/>
    <w:pPr>
      <w:spacing w:before="120"/>
    </w:pPr>
    <w:rPr>
      <w:rFonts w:eastAsia="Times New Roman"/>
      <w:sz w:val="24"/>
      <w:szCs w:val="24"/>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BD59C7"/>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D015DF"/>
    <w:pPr>
      <w:spacing w:before="120"/>
    </w:pPr>
    <w:rPr>
      <w:rFonts w:eastAsia="Times New Roman"/>
      <w:sz w:val="24"/>
      <w:szCs w:val="24"/>
      <w:lang w:val="en-GB" w:eastAsia="zh-CN"/>
    </w:rPr>
    <w:tblPr>
      <w:tblCellMar>
        <w:top w:w="0" w:type="dxa"/>
        <w:left w:w="0" w:type="dxa"/>
        <w:bottom w:w="0" w:type="dxa"/>
        <w:right w:w="0" w:type="dxa"/>
      </w:tblCellMar>
    </w:tblPr>
  </w:style>
  <w:style w:type="character" w:styleId="Mention">
    <w:name w:val="Mention"/>
    <w:basedOn w:val="DefaultParagraphFont"/>
    <w:uiPriority w:val="99"/>
    <w:semiHidden/>
    <w:unhideWhenUsed/>
    <w:rsid w:val="00D015DF"/>
    <w:rPr>
      <w:color w:val="2B579A"/>
      <w:shd w:val="clear" w:color="auto" w:fill="E1DFDD"/>
    </w:rPr>
  </w:style>
  <w:style w:type="character" w:styleId="SmartHyperlink">
    <w:name w:val="Smart Hyperlink"/>
    <w:basedOn w:val="DefaultParagraphFont"/>
    <w:uiPriority w:val="99"/>
    <w:semiHidden/>
    <w:unhideWhenUsed/>
    <w:rsid w:val="00D015DF"/>
    <w:rPr>
      <w:u w:val="dotted"/>
    </w:rPr>
  </w:style>
  <w:style w:type="character" w:styleId="SmartLink">
    <w:name w:val="Smart Link"/>
    <w:basedOn w:val="DefaultParagraphFont"/>
    <w:uiPriority w:val="99"/>
    <w:semiHidden/>
    <w:unhideWhenUsed/>
    <w:rsid w:val="00D015DF"/>
    <w:rPr>
      <w:color w:val="0563C1" w:themeColor="hyperlink"/>
      <w:u w:val="single"/>
      <w:shd w:val="clear" w:color="auto" w:fill="E1DFDD"/>
    </w:rPr>
  </w:style>
  <w:style w:type="paragraph" w:customStyle="1" w:styleId="toc0">
    <w:name w:val="toc 0"/>
    <w:basedOn w:val="Normal"/>
    <w:next w:val="TOC1"/>
    <w:rsid w:val="00BD59C7"/>
    <w:pPr>
      <w:keepLines/>
      <w:tabs>
        <w:tab w:val="clear" w:pos="794"/>
        <w:tab w:val="clear" w:pos="1191"/>
        <w:tab w:val="clear" w:pos="1588"/>
        <w:tab w:val="clear" w:pos="1985"/>
        <w:tab w:val="right" w:pos="9639"/>
      </w:tabs>
      <w:jc w:val="left"/>
    </w:pPr>
    <w:rPr>
      <w:b/>
    </w:rPr>
  </w:style>
  <w:style w:type="character" w:customStyle="1" w:styleId="referencesarticle-title">
    <w:name w:val="references__article-title"/>
    <w:basedOn w:val="DefaultParagraphFont"/>
    <w:rsid w:val="00D015DF"/>
  </w:style>
  <w:style w:type="character" w:customStyle="1" w:styleId="referencesyear">
    <w:name w:val="references__year"/>
    <w:basedOn w:val="DefaultParagraphFont"/>
    <w:rsid w:val="00D015DF"/>
  </w:style>
  <w:style w:type="character" w:customStyle="1" w:styleId="referencessuffix">
    <w:name w:val="references__suffix"/>
    <w:basedOn w:val="DefaultParagraphFont"/>
    <w:rsid w:val="00D015DF"/>
  </w:style>
  <w:style w:type="character" w:customStyle="1" w:styleId="referencesauthors">
    <w:name w:val="references__authors"/>
    <w:basedOn w:val="DefaultParagraphFont"/>
    <w:rsid w:val="00D015DF"/>
  </w:style>
  <w:style w:type="character" w:customStyle="1" w:styleId="author">
    <w:name w:val="author"/>
    <w:basedOn w:val="DefaultParagraphFont"/>
    <w:rsid w:val="00D015DF"/>
  </w:style>
  <w:style w:type="character" w:customStyle="1" w:styleId="cover-date">
    <w:name w:val="cover-date"/>
    <w:basedOn w:val="DefaultParagraphFont"/>
    <w:rsid w:val="00D015DF"/>
  </w:style>
  <w:style w:type="character" w:customStyle="1" w:styleId="IntelligenterLink1">
    <w:name w:val="Intelligenter Link1"/>
    <w:basedOn w:val="DefaultParagraphFont"/>
    <w:uiPriority w:val="99"/>
    <w:semiHidden/>
    <w:rsid w:val="00D015DF"/>
    <w:rPr>
      <w:u w:val="dotted"/>
    </w:rPr>
  </w:style>
  <w:style w:type="character" w:customStyle="1" w:styleId="SmartLink2">
    <w:name w:val="SmartLink2"/>
    <w:basedOn w:val="DefaultParagraphFont"/>
    <w:uiPriority w:val="99"/>
    <w:semiHidden/>
    <w:rsid w:val="00D015DF"/>
    <w:rPr>
      <w:color w:val="0000FF"/>
      <w:u w:val="single"/>
      <w:shd w:val="clear" w:color="auto" w:fill="F3F2F1"/>
    </w:rPr>
  </w:style>
  <w:style w:type="character" w:customStyle="1" w:styleId="SmartLink3">
    <w:name w:val="SmartLink3"/>
    <w:basedOn w:val="DefaultParagraphFont"/>
    <w:uiPriority w:val="99"/>
    <w:semiHidden/>
    <w:rsid w:val="00D015DF"/>
    <w:rPr>
      <w:color w:val="0000FF"/>
      <w:u w:val="single"/>
      <w:shd w:val="clear" w:color="auto" w:fill="F3F2F1"/>
    </w:rPr>
  </w:style>
  <w:style w:type="character" w:customStyle="1" w:styleId="SmartLink4">
    <w:name w:val="SmartLink4"/>
    <w:basedOn w:val="DefaultParagraphFont"/>
    <w:uiPriority w:val="99"/>
    <w:semiHidden/>
    <w:rsid w:val="00D015DF"/>
    <w:rPr>
      <w:color w:val="0000FF"/>
      <w:u w:val="single"/>
      <w:shd w:val="clear" w:color="auto" w:fill="F3F2F1"/>
    </w:rPr>
  </w:style>
  <w:style w:type="table" w:styleId="TableGridLight">
    <w:name w:val="Grid Table Light"/>
    <w:basedOn w:val="TableNormal"/>
    <w:uiPriority w:val="40"/>
    <w:rsid w:val="00D015DF"/>
    <w:pPr>
      <w:spacing w:before="120"/>
    </w:pPr>
    <w:rPr>
      <w:rFonts w:eastAsia="Times New Roman"/>
      <w:sz w:val="24"/>
      <w:szCs w:val="24"/>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
    <w:rsid w:val="007548C7"/>
    <w:pPr>
      <w:keepNext/>
      <w:keepLines/>
      <w:spacing w:before="720"/>
      <w:jc w:val="center"/>
      <w:outlineLvl w:val="0"/>
    </w:pPr>
    <w:rPr>
      <w:b/>
      <w:sz w:val="28"/>
    </w:rPr>
  </w:style>
  <w:style w:type="paragraph" w:customStyle="1" w:styleId="AppendixNoTitle">
    <w:name w:val="Appendix_NoTitle"/>
    <w:basedOn w:val="AnnexNoTitle"/>
    <w:next w:val="Normalaftertitle"/>
    <w:rsid w:val="00BD59C7"/>
  </w:style>
  <w:style w:type="paragraph" w:customStyle="1" w:styleId="FigureNoTitle">
    <w:name w:val="Figure_NoTitle"/>
    <w:basedOn w:val="Normal"/>
    <w:next w:val="Normalaftertitle"/>
    <w:rsid w:val="00BD59C7"/>
    <w:pPr>
      <w:keepLines/>
      <w:spacing w:before="240" w:after="120"/>
      <w:jc w:val="center"/>
    </w:pPr>
    <w:rPr>
      <w:b/>
    </w:rPr>
  </w:style>
  <w:style w:type="paragraph" w:customStyle="1" w:styleId="Normalaftertitle">
    <w:name w:val="Normal_after_title"/>
    <w:basedOn w:val="Normal"/>
    <w:next w:val="Normal"/>
    <w:rsid w:val="00BD59C7"/>
    <w:pPr>
      <w:spacing w:before="360"/>
    </w:pPr>
  </w:style>
  <w:style w:type="paragraph" w:customStyle="1" w:styleId="TableNoTitle">
    <w:name w:val="Table_NoTitle"/>
    <w:basedOn w:val="Normal"/>
    <w:next w:val="Tablehead"/>
    <w:rsid w:val="00BD59C7"/>
    <w:pPr>
      <w:keepNext/>
      <w:keepLines/>
      <w:spacing w:before="360" w:after="120"/>
      <w:jc w:val="center"/>
    </w:pPr>
    <w:rPr>
      <w:b/>
    </w:rPr>
  </w:style>
  <w:style w:type="character" w:customStyle="1" w:styleId="Appdef">
    <w:name w:val="App_def"/>
    <w:basedOn w:val="DefaultParagraphFont"/>
    <w:rsid w:val="00BD59C7"/>
    <w:rPr>
      <w:rFonts w:ascii="Times New Roman" w:hAnsi="Times New Roman"/>
      <w:b/>
    </w:rPr>
  </w:style>
  <w:style w:type="character" w:customStyle="1" w:styleId="Appref">
    <w:name w:val="App_ref"/>
    <w:basedOn w:val="DefaultParagraphFont"/>
    <w:rsid w:val="00BD59C7"/>
  </w:style>
  <w:style w:type="character" w:customStyle="1" w:styleId="Artdef">
    <w:name w:val="Art_def"/>
    <w:basedOn w:val="DefaultParagraphFont"/>
    <w:rsid w:val="00BD59C7"/>
    <w:rPr>
      <w:rFonts w:ascii="Times New Roman" w:hAnsi="Times New Roman"/>
      <w:b/>
    </w:rPr>
  </w:style>
  <w:style w:type="paragraph" w:customStyle="1" w:styleId="Artheading">
    <w:name w:val="Art_heading"/>
    <w:basedOn w:val="Normal"/>
    <w:next w:val="Normalaftertitle"/>
    <w:rsid w:val="00BD59C7"/>
    <w:pPr>
      <w:spacing w:before="480"/>
      <w:jc w:val="center"/>
    </w:pPr>
    <w:rPr>
      <w:b/>
      <w:sz w:val="28"/>
    </w:rPr>
  </w:style>
  <w:style w:type="paragraph" w:customStyle="1" w:styleId="ArtNo">
    <w:name w:val="Art_No"/>
    <w:basedOn w:val="Normal"/>
    <w:next w:val="Arttitle"/>
    <w:rsid w:val="00BD59C7"/>
    <w:pPr>
      <w:keepNext/>
      <w:keepLines/>
      <w:spacing w:before="480"/>
      <w:jc w:val="center"/>
    </w:pPr>
    <w:rPr>
      <w:caps/>
      <w:sz w:val="28"/>
    </w:rPr>
  </w:style>
  <w:style w:type="character" w:customStyle="1" w:styleId="Artref">
    <w:name w:val="Art_ref"/>
    <w:basedOn w:val="DefaultParagraphFont"/>
    <w:rsid w:val="00BD59C7"/>
  </w:style>
  <w:style w:type="paragraph" w:customStyle="1" w:styleId="Arttitle">
    <w:name w:val="Art_title"/>
    <w:basedOn w:val="Normal"/>
    <w:next w:val="Normalaftertitle"/>
    <w:rsid w:val="00BD59C7"/>
    <w:pPr>
      <w:keepNext/>
      <w:keepLines/>
      <w:spacing w:before="240"/>
      <w:jc w:val="center"/>
    </w:pPr>
    <w:rPr>
      <w:b/>
      <w:sz w:val="28"/>
    </w:rPr>
  </w:style>
  <w:style w:type="paragraph" w:customStyle="1" w:styleId="ASN1">
    <w:name w:val="ASN.1"/>
    <w:rsid w:val="00BD59C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BD59C7"/>
    <w:pPr>
      <w:keepNext/>
      <w:keepLines/>
      <w:spacing w:before="160"/>
      <w:ind w:left="794"/>
      <w:jc w:val="left"/>
    </w:pPr>
    <w:rPr>
      <w:i/>
    </w:rPr>
  </w:style>
  <w:style w:type="paragraph" w:customStyle="1" w:styleId="ChapNo">
    <w:name w:val="Chap_No"/>
    <w:basedOn w:val="Normal"/>
    <w:next w:val="Chaptitle"/>
    <w:rsid w:val="00BD59C7"/>
    <w:pPr>
      <w:keepNext/>
      <w:keepLines/>
      <w:spacing w:before="480"/>
      <w:jc w:val="center"/>
    </w:pPr>
    <w:rPr>
      <w:b/>
      <w:caps/>
      <w:sz w:val="28"/>
    </w:rPr>
  </w:style>
  <w:style w:type="paragraph" w:customStyle="1" w:styleId="Chaptitle">
    <w:name w:val="Chap_title"/>
    <w:basedOn w:val="Normal"/>
    <w:next w:val="Normalaftertitle"/>
    <w:rsid w:val="00BD59C7"/>
    <w:pPr>
      <w:keepNext/>
      <w:keepLines/>
      <w:spacing w:before="240"/>
      <w:jc w:val="center"/>
    </w:pPr>
    <w:rPr>
      <w:b/>
      <w:sz w:val="28"/>
    </w:rPr>
  </w:style>
  <w:style w:type="paragraph" w:customStyle="1" w:styleId="enumlev2">
    <w:name w:val="enumlev2"/>
    <w:basedOn w:val="enumlev1"/>
    <w:rsid w:val="00BD59C7"/>
    <w:pPr>
      <w:ind w:left="1191" w:hanging="397"/>
    </w:pPr>
  </w:style>
  <w:style w:type="paragraph" w:customStyle="1" w:styleId="enumlev3">
    <w:name w:val="enumlev3"/>
    <w:basedOn w:val="enumlev2"/>
    <w:rsid w:val="00BD59C7"/>
    <w:pPr>
      <w:ind w:left="1588"/>
    </w:pPr>
  </w:style>
  <w:style w:type="paragraph" w:customStyle="1" w:styleId="Equation">
    <w:name w:val="Equation"/>
    <w:basedOn w:val="Normal"/>
    <w:rsid w:val="00BD59C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D59C7"/>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
    <w:rsid w:val="00BD59C7"/>
    <w:pPr>
      <w:keepLines/>
      <w:spacing w:before="240" w:after="120"/>
      <w:jc w:val="center"/>
    </w:pPr>
  </w:style>
  <w:style w:type="paragraph" w:customStyle="1" w:styleId="FirstFooter">
    <w:name w:val="FirstFooter"/>
    <w:basedOn w:val="Footer"/>
    <w:rsid w:val="00BD59C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D59C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Partref"/>
    <w:rsid w:val="00BD59C7"/>
    <w:pPr>
      <w:keepNext/>
      <w:keepLines/>
      <w:spacing w:before="480" w:after="80"/>
      <w:jc w:val="center"/>
    </w:pPr>
    <w:rPr>
      <w:caps/>
      <w:sz w:val="28"/>
    </w:rPr>
  </w:style>
  <w:style w:type="paragraph" w:customStyle="1" w:styleId="Partref">
    <w:name w:val="Part_ref"/>
    <w:basedOn w:val="Normal"/>
    <w:next w:val="Parttitle"/>
    <w:rsid w:val="00BD59C7"/>
    <w:pPr>
      <w:keepNext/>
      <w:keepLines/>
      <w:spacing w:before="280"/>
      <w:jc w:val="center"/>
    </w:pPr>
  </w:style>
  <w:style w:type="paragraph" w:customStyle="1" w:styleId="Parttitle">
    <w:name w:val="Part_title"/>
    <w:basedOn w:val="Normal"/>
    <w:next w:val="Normalaftertitle"/>
    <w:rsid w:val="00BD59C7"/>
    <w:pPr>
      <w:keepNext/>
      <w:keepLines/>
      <w:spacing w:before="240" w:after="280"/>
      <w:jc w:val="center"/>
    </w:pPr>
    <w:rPr>
      <w:b/>
      <w:sz w:val="28"/>
    </w:rPr>
  </w:style>
  <w:style w:type="paragraph" w:customStyle="1" w:styleId="Recdate">
    <w:name w:val="Rec_date"/>
    <w:basedOn w:val="Normal"/>
    <w:next w:val="Normalaftertitle"/>
    <w:rsid w:val="00BD59C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D59C7"/>
  </w:style>
  <w:style w:type="paragraph" w:customStyle="1" w:styleId="QuestionNo">
    <w:name w:val="Question_No"/>
    <w:basedOn w:val="RecNo"/>
    <w:next w:val="Questiontitle"/>
    <w:rsid w:val="00BD59C7"/>
  </w:style>
  <w:style w:type="paragraph" w:customStyle="1" w:styleId="Recref">
    <w:name w:val="Rec_ref"/>
    <w:basedOn w:val="Normal"/>
    <w:next w:val="Recdate"/>
    <w:rsid w:val="00BD59C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D59C7"/>
  </w:style>
  <w:style w:type="paragraph" w:customStyle="1" w:styleId="Questiontitle">
    <w:name w:val="Question_title"/>
    <w:basedOn w:val="Rectitle"/>
    <w:next w:val="Questionref"/>
    <w:rsid w:val="00BD59C7"/>
  </w:style>
  <w:style w:type="paragraph" w:customStyle="1" w:styleId="Reftitle">
    <w:name w:val="Ref_title"/>
    <w:basedOn w:val="Normal"/>
    <w:next w:val="Reftext"/>
    <w:rsid w:val="00BD59C7"/>
    <w:pPr>
      <w:spacing w:before="480"/>
      <w:jc w:val="center"/>
    </w:pPr>
    <w:rPr>
      <w:b/>
    </w:rPr>
  </w:style>
  <w:style w:type="paragraph" w:customStyle="1" w:styleId="Repdate">
    <w:name w:val="Rep_date"/>
    <w:basedOn w:val="Recdate"/>
    <w:next w:val="Normalaftertitle"/>
    <w:rsid w:val="00BD59C7"/>
  </w:style>
  <w:style w:type="paragraph" w:customStyle="1" w:styleId="RepNo">
    <w:name w:val="Rep_No"/>
    <w:basedOn w:val="RecNo"/>
    <w:next w:val="Reptitle"/>
    <w:rsid w:val="00BD59C7"/>
  </w:style>
  <w:style w:type="paragraph" w:customStyle="1" w:styleId="Repref">
    <w:name w:val="Rep_ref"/>
    <w:basedOn w:val="Recref"/>
    <w:next w:val="Repdate"/>
    <w:rsid w:val="00BD59C7"/>
  </w:style>
  <w:style w:type="paragraph" w:customStyle="1" w:styleId="Reptitle">
    <w:name w:val="Rep_title"/>
    <w:basedOn w:val="Rectitle"/>
    <w:next w:val="Repref"/>
    <w:rsid w:val="00BD59C7"/>
  </w:style>
  <w:style w:type="paragraph" w:customStyle="1" w:styleId="Resdate">
    <w:name w:val="Res_date"/>
    <w:basedOn w:val="Recdate"/>
    <w:next w:val="Normalaftertitle"/>
    <w:rsid w:val="00BD59C7"/>
  </w:style>
  <w:style w:type="character" w:customStyle="1" w:styleId="Resdef">
    <w:name w:val="Res_def"/>
    <w:basedOn w:val="DefaultParagraphFont"/>
    <w:rsid w:val="00BD59C7"/>
    <w:rPr>
      <w:rFonts w:ascii="Times New Roman" w:hAnsi="Times New Roman"/>
      <w:b/>
    </w:rPr>
  </w:style>
  <w:style w:type="paragraph" w:customStyle="1" w:styleId="ResNo">
    <w:name w:val="Res_No"/>
    <w:basedOn w:val="RecNo"/>
    <w:next w:val="Restitle"/>
    <w:rsid w:val="00BD59C7"/>
  </w:style>
  <w:style w:type="paragraph" w:customStyle="1" w:styleId="Resref">
    <w:name w:val="Res_ref"/>
    <w:basedOn w:val="Recref"/>
    <w:next w:val="Resdate"/>
    <w:rsid w:val="00BD59C7"/>
  </w:style>
  <w:style w:type="paragraph" w:customStyle="1" w:styleId="Restitle">
    <w:name w:val="Res_title"/>
    <w:basedOn w:val="Rectitle"/>
    <w:next w:val="Resref"/>
    <w:rsid w:val="00BD59C7"/>
  </w:style>
  <w:style w:type="paragraph" w:customStyle="1" w:styleId="Section1">
    <w:name w:val="Section_1"/>
    <w:basedOn w:val="Normal"/>
    <w:next w:val="Normal"/>
    <w:rsid w:val="00BD59C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D59C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D59C7"/>
    <w:pPr>
      <w:keepNext/>
      <w:keepLines/>
      <w:spacing w:before="480" w:after="80"/>
      <w:jc w:val="center"/>
    </w:pPr>
    <w:rPr>
      <w:caps/>
      <w:sz w:val="28"/>
    </w:rPr>
  </w:style>
  <w:style w:type="paragraph" w:customStyle="1" w:styleId="Sectiontitle">
    <w:name w:val="Section_title"/>
    <w:basedOn w:val="Normal"/>
    <w:next w:val="Normalaftertitle"/>
    <w:rsid w:val="00BD59C7"/>
    <w:pPr>
      <w:keepNext/>
      <w:keepLines/>
      <w:spacing w:before="480" w:after="280"/>
      <w:jc w:val="center"/>
    </w:pPr>
    <w:rPr>
      <w:b/>
      <w:sz w:val="28"/>
    </w:rPr>
  </w:style>
  <w:style w:type="paragraph" w:customStyle="1" w:styleId="Source">
    <w:name w:val="Source"/>
    <w:basedOn w:val="Normal"/>
    <w:next w:val="Normalaftertitle"/>
    <w:rsid w:val="00BD59C7"/>
    <w:pPr>
      <w:spacing w:before="840" w:after="200"/>
      <w:jc w:val="center"/>
    </w:pPr>
    <w:rPr>
      <w:b/>
      <w:sz w:val="28"/>
    </w:rPr>
  </w:style>
  <w:style w:type="paragraph" w:customStyle="1" w:styleId="SpecialFooter">
    <w:name w:val="Special Footer"/>
    <w:basedOn w:val="Footer"/>
    <w:rsid w:val="00BD59C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D59C7"/>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_layouts/15/WopiFrame.aspx?sourcedoc=%7B3E940987-8D75-44B8-85E4-F0E475964F15%7D&amp;file=DEL09.docx&amp;action=default" TargetMode="External"/><Relationship Id="rId21" Type="http://schemas.openxmlformats.org/officeDocument/2006/relationships/footer" Target="footer4.xml"/><Relationship Id="rId42" Type="http://schemas.openxmlformats.org/officeDocument/2006/relationships/hyperlink" Target="https://docs.google.com/document/d/13SW-IbF72rljaUpZ82m26kYM0OGRyGiVbSbSehW5aA8/edit" TargetMode="External"/><Relationship Id="rId63" Type="http://schemas.openxmlformats.org/officeDocument/2006/relationships/hyperlink" Target="https://docs.google.com/document/d/1h7OBCSzQ_k0aKLendz4ErPjkqLeEv2mFvNpKYDkj2hc/edit" TargetMode="External"/><Relationship Id="rId84" Type="http://schemas.openxmlformats.org/officeDocument/2006/relationships/hyperlink" Target="https://handle.itu.int/11.1002/plink/9402678513" TargetMode="External"/><Relationship Id="rId138" Type="http://schemas.openxmlformats.org/officeDocument/2006/relationships/hyperlink" Target="https://www.ncbi.nlm.nih.gov/pmc/articles/PMC3964449/" TargetMode="External"/><Relationship Id="rId159" Type="http://schemas.openxmlformats.org/officeDocument/2006/relationships/hyperlink" Target="https://pubmed.ncbi.nlm.nih.gov/21982256/" TargetMode="External"/><Relationship Id="rId107" Type="http://schemas.openxmlformats.org/officeDocument/2006/relationships/hyperlink" Target="https://extranet.itu.int/sites/itu-t/focusgroups/ai4h/_layouts/15/WopiFrame.aspx?sourcedoc=%7B565EEC0A-D755-41C8-AC68-37B4C38C953F%7D&amp;file=DEL07_1.docx&amp;action=default" TargetMode="External"/><Relationship Id="rId11" Type="http://schemas.openxmlformats.org/officeDocument/2006/relationships/header" Target="header1.xml"/><Relationship Id="rId32" Type="http://schemas.openxmlformats.org/officeDocument/2006/relationships/hyperlink" Target="https://docs.google.com/document/d/1m3liYsoSCvetPsR3iaJAyMZr78y3VLJSIBKnYnKD-RQ/edit" TargetMode="External"/><Relationship Id="rId53" Type="http://schemas.openxmlformats.org/officeDocument/2006/relationships/hyperlink" Target="https://docs.google.com/spreadsheets/d/1ef8_v4H8uL9QGLAwoBMGC9N9wekQzDvUw8joT1CNNEE/edit" TargetMode="External"/><Relationship Id="rId74" Type="http://schemas.openxmlformats.org/officeDocument/2006/relationships/hyperlink" Target="https://www.itu.int/en/ITU-T/focusgroups/ai4h/Documents/tg/CfP-TG-MSK.pdf" TargetMode="External"/><Relationship Id="rId128" Type="http://schemas.openxmlformats.org/officeDocument/2006/relationships/hyperlink" Target="https://handle.itu.int/11.1002/plink/9513084672" TargetMode="External"/><Relationship Id="rId149" Type="http://schemas.openxmlformats.org/officeDocument/2006/relationships/hyperlink" Target="https://pubmed.ncbi.nlm.nih.gov/32665978/" TargetMode="External"/><Relationship Id="rId5" Type="http://schemas.openxmlformats.org/officeDocument/2006/relationships/styles" Target="styles.xml"/><Relationship Id="rId95" Type="http://schemas.openxmlformats.org/officeDocument/2006/relationships/hyperlink" Target="https://extranet.itu.int/sites/itu-t/focusgroups/ai4h/_layouts/15/WopiFrame.aspx?sourcedoc=%7B05D8938E-BC2A-4A62-BCB0-1FD46AA72235%7D&amp;file=DEL05_3.docx&amp;action=default" TargetMode="External"/><Relationship Id="rId160" Type="http://schemas.openxmlformats.org/officeDocument/2006/relationships/hyperlink" Target="https://pubmed.ncbi.nlm.nih.gov/27745712/" TargetMode="External"/><Relationship Id="rId22" Type="http://schemas.openxmlformats.org/officeDocument/2006/relationships/header" Target="header5.xml"/><Relationship Id="rId43" Type="http://schemas.openxmlformats.org/officeDocument/2006/relationships/hyperlink" Target="https://docs.google.com/document/d/1_dKDN7cqZTNow6l5W7ygfI8b7-MS10YhvdruiM-mATY/edit" TargetMode="External"/><Relationship Id="rId64" Type="http://schemas.openxmlformats.org/officeDocument/2006/relationships/hyperlink" Target="https://docs.google.com/document/d/1odywCUsJT_gUVZ_AiSKopJaiA0Y0IMd-lB7WgMRyg48/edit" TargetMode="External"/><Relationship Id="rId118" Type="http://schemas.openxmlformats.org/officeDocument/2006/relationships/hyperlink" Target="https://extranet.itu.int/sites/itu-t/focusgroups/ai4h/_layouts/15/WopiFrame.aspx?sourcedoc=%7B3E940987-8D75-44B8-85E4-F0E475964F15%7D&amp;file=DEL09.docx&amp;action=default" TargetMode="External"/><Relationship Id="rId139" Type="http://schemas.openxmlformats.org/officeDocument/2006/relationships/hyperlink" Target="https://www.researchgate.net/publication/350162003_Machine_learning_prediction_models_in_orthopedic_surgery_A_systematic_review_in_transparent_reporting" TargetMode="External"/><Relationship Id="rId85" Type="http://schemas.openxmlformats.org/officeDocument/2006/relationships/hyperlink" Target="https://extranet.itu.int/sites/itu-t/focusgroups/ai4h/_layouts/15/WopiFrame.aspx?sourcedoc=%7B565EEC0A-D755-41C8-AC68-37B4C38C953F%7D&amp;file=DEL07_1.docx&amp;action=default" TargetMode="External"/><Relationship Id="rId150" Type="http://schemas.openxmlformats.org/officeDocument/2006/relationships/hyperlink" Target="https://www.sciencedirect.com/science/article/pii/S2352914821000885" TargetMode="External"/><Relationship Id="rId12" Type="http://schemas.openxmlformats.org/officeDocument/2006/relationships/header" Target="header2.xml"/><Relationship Id="rId17" Type="http://schemas.openxmlformats.org/officeDocument/2006/relationships/hyperlink" Target="mailto:TSBmail@itu.int" TargetMode="External"/><Relationship Id="rId33" Type="http://schemas.openxmlformats.org/officeDocument/2006/relationships/hyperlink" Target="https://docs.google.com/document/d/1HnrsCn4rhraZdH8XTu0uJWoSArrB0UTLoz6bX1oDqeU/edit" TargetMode="External"/><Relationship Id="rId38" Type="http://schemas.openxmlformats.org/officeDocument/2006/relationships/hyperlink" Target="https://docs.google.com/document/d/1X2rZxujBuiJVMk62NdlbWKLq-rz1xd2v1rUJNiDeqWw/edit" TargetMode="External"/><Relationship Id="rId59" Type="http://schemas.openxmlformats.org/officeDocument/2006/relationships/hyperlink" Target="https://docs.google.com/document/d/10Nq9_nAoJ5C2xbZO-CpEW6ixW9C7ZwvcBX5qbFgU7nk/edit" TargetMode="External"/><Relationship Id="rId103" Type="http://schemas.openxmlformats.org/officeDocument/2006/relationships/hyperlink" Target="https://extranet.itu.int/sites/itu-t/focusgroups/ai4h/_layouts/15/WopiFrame.aspx?sourcedoc=%7BF5967277-90C8-4252-A0B9-43A5692F35E2%7D&amp;file=DEL06.docx&amp;action=default" TargetMode="External"/><Relationship Id="rId108" Type="http://schemas.openxmlformats.org/officeDocument/2006/relationships/hyperlink" Target="https://extranet.itu.int/sites/itu-t/focusgroups/ai4h/_layouts/15/WopiFrame.aspx?sourcedoc=%7B565EEC0A-D755-41C8-AC68-37B4C38C953F%7D&amp;file=DEL07_1.docx&amp;action=default" TargetMode="External"/><Relationship Id="rId124" Type="http://schemas.openxmlformats.org/officeDocument/2006/relationships/hyperlink" Target="https://extranet.itu.int/sites/itu-t/focusgroups/ai4h/wg/SitePages/WG-RC.aspx" TargetMode="External"/><Relationship Id="rId129" Type="http://schemas.openxmlformats.org/officeDocument/2006/relationships/hyperlink" Target="https://handle.itu.int/11.1002/plink/7921680453" TargetMode="External"/><Relationship Id="rId54" Type="http://schemas.openxmlformats.org/officeDocument/2006/relationships/image" Target="media/image2.png"/><Relationship Id="rId70" Type="http://schemas.openxmlformats.org/officeDocument/2006/relationships/hyperlink" Target="https://docs.google.com/document/d/1Ni2lM83RattG9izL0ZlMTsQGKMVp2As708Si6TsqeSg/edit" TargetMode="External"/><Relationship Id="rId75" Type="http://schemas.openxmlformats.org/officeDocument/2006/relationships/hyperlink" Target="https://extranet.itu.int/sites/itu-t/focusgroups/ai4h/tg/SitePages/TG-MSK.aspx" TargetMode="External"/><Relationship Id="rId91" Type="http://schemas.openxmlformats.org/officeDocument/2006/relationships/hyperlink" Target="https://extranet.itu.int/sites/itu-t/focusgroups/ai4h/_layouts/15/WopiFrame.aspx?sourcedoc=%7B19830259-F63B-42D4-A408-48C854D6C124%7D&amp;file=DEL05_1.docx&amp;action=default" TargetMode="External"/><Relationship Id="rId96" Type="http://schemas.openxmlformats.org/officeDocument/2006/relationships/hyperlink" Target="https://handle.itu.int/11.1002/plink/1450298673" TargetMode="External"/><Relationship Id="rId140" Type="http://schemas.openxmlformats.org/officeDocument/2006/relationships/hyperlink" Target="https://pubmed.ncbi.nlm.nih.gov/33870837/" TargetMode="External"/><Relationship Id="rId145" Type="http://schemas.openxmlformats.org/officeDocument/2006/relationships/hyperlink" Target="https://pubmed.ncbi.nlm.nih.gov/30621670/" TargetMode="External"/><Relationship Id="rId161" Type="http://schemas.openxmlformats.org/officeDocument/2006/relationships/hyperlink" Target="https://pubmed.ncbi.nlm.nih.gov/19800735/" TargetMode="External"/><Relationship Id="rId16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footer" Target="footer5.xml"/><Relationship Id="rId28" Type="http://schemas.openxmlformats.org/officeDocument/2006/relationships/hyperlink" Target="https://docs.google.com/document/d/13XU_3H9Q1zNAEe_V23Re4O1TR9uvEf_YCunND08dXZc/edit?usp=sharing" TargetMode="External"/><Relationship Id="rId49" Type="http://schemas.openxmlformats.org/officeDocument/2006/relationships/hyperlink" Target="https://docs.google.com/document/d/1fzUfFI00BjB5x5i8W_-EU6mComXXANp_UHzwwFkUjkU/edit" TargetMode="External"/><Relationship Id="rId114" Type="http://schemas.openxmlformats.org/officeDocument/2006/relationships/hyperlink" Target="https://handle.itu.int/11.1002/plink/2956871304" TargetMode="External"/><Relationship Id="rId119" Type="http://schemas.openxmlformats.org/officeDocument/2006/relationships/hyperlink" Target="https://extranet.itu.int/sites/itu-t/focusgroups/ai4h/_layouts/15/WopiFrame.aspx?sourcedoc=%7B1A2EC8D5-53CA-4C8C-9B09-B61CA6F428C5%7D&amp;file=DEL09_1.docx&amp;action=default" TargetMode="External"/><Relationship Id="rId44" Type="http://schemas.openxmlformats.org/officeDocument/2006/relationships/hyperlink" Target="https://docs.google.com/document/d/1FYXB4060SPH-6QghRf8jY8ssa6BZ7Kd_mY2V5FuasLE/edit" TargetMode="External"/><Relationship Id="rId60" Type="http://schemas.openxmlformats.org/officeDocument/2006/relationships/hyperlink" Target="https://docs.google.com/document/d/1hUJBxU9QgRVxon3WlyCmiTFhlMwis_pyFhJoVXLC6uw/edit" TargetMode="External"/><Relationship Id="rId65" Type="http://schemas.openxmlformats.org/officeDocument/2006/relationships/hyperlink" Target="https://docs.google.com/document/d/1jGArAAoIue6cOpxdnETT5Yrwo5Dx4hAzCHws--D0rfc/edit" TargetMode="External"/><Relationship Id="rId81" Type="http://schemas.openxmlformats.org/officeDocument/2006/relationships/hyperlink" Target="https://itu.int/go/fgai4h" TargetMode="External"/><Relationship Id="rId86" Type="http://schemas.openxmlformats.org/officeDocument/2006/relationships/hyperlink" Target="https://handle.itu.int/11.1002/plink/8079263541" TargetMode="External"/><Relationship Id="rId130" Type="http://schemas.openxmlformats.org/officeDocument/2006/relationships/hyperlink" Target="https://handle.itu.int/11.1002/plink/9704268351" TargetMode="External"/><Relationship Id="rId135" Type="http://schemas.openxmlformats.org/officeDocument/2006/relationships/hyperlink" Target="https://www.thelancet.com/journals/lancet/article/PIIS0140-6736(19)30037-6/fulltext" TargetMode="External"/><Relationship Id="rId151" Type="http://schemas.openxmlformats.org/officeDocument/2006/relationships/hyperlink" Target="https://www.ncbi.nlm.nih.gov/pmc/articles/PMC2724829/" TargetMode="External"/><Relationship Id="rId156" Type="http://schemas.openxmlformats.org/officeDocument/2006/relationships/hyperlink" Target="https://pubmed.ncbi.nlm.nih.gov/9268913/" TargetMode="Externa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docs.google.com/spreadsheets/d/1qIZYut9DzAkuTQYqA9aQJ4e5oxM8LnEZ7XPCvBm2DSs/edit" TargetMode="External"/><Relationship Id="rId109" Type="http://schemas.openxmlformats.org/officeDocument/2006/relationships/hyperlink" Target="https://extranet.itu.int/sites/itu-t/focusgroups/ai4h/_layouts/15/WopiFrame.aspx?sourcedoc=%7B58679341-C738-40F0-A822-3AC2B24DD09F%7D&amp;file=DEL07_2.docx&amp;action=default" TargetMode="External"/><Relationship Id="rId34" Type="http://schemas.openxmlformats.org/officeDocument/2006/relationships/hyperlink" Target="https://docs.google.com/document/d/1AtZdcq1ZSW6vdM6gXUh4pKhHrsoVt5ev5cdikRu75ao/edit" TargetMode="External"/><Relationship Id="rId50" Type="http://schemas.openxmlformats.org/officeDocument/2006/relationships/hyperlink" Target="https://docs.google.com/document/d/1iIJwMYRj8N-onxXpE_YiXioctbhu5h9d6xF1ytgd2j4/edit" TargetMode="External"/><Relationship Id="rId55" Type="http://schemas.openxmlformats.org/officeDocument/2006/relationships/hyperlink" Target="https://docs.google.com/document/d/13gdDUCOs5NKBFd8B60plWqJ10UpdECD3rqO_A4slQjI/edit" TargetMode="External"/><Relationship Id="rId76" Type="http://schemas.openxmlformats.org/officeDocument/2006/relationships/hyperlink" Target="https://itu.zoom.us/my/fgai4h" TargetMode="External"/><Relationship Id="rId97" Type="http://schemas.openxmlformats.org/officeDocument/2006/relationships/hyperlink" Target="https://extranet.itu.int/sites/itu-t/focusgroups/ai4h/_layouts/15/WopiFrame.aspx?sourcedoc=%7BF267A95C-4C5B-4D63-A135-58AF487C3AD3%7D&amp;file=DEL05_4.docx&amp;action=default" TargetMode="External"/><Relationship Id="rId104" Type="http://schemas.openxmlformats.org/officeDocument/2006/relationships/hyperlink" Target="https://handle.itu.int/11.1002/plink/5413709268" TargetMode="External"/><Relationship Id="rId120" Type="http://schemas.openxmlformats.org/officeDocument/2006/relationships/hyperlink" Target="https://extranet.itu.int/sites/itu-t/focusgroups/ai4h/_layouts/15/WopiFrame.aspx?sourcedoc=%7B1A2EC8D5-53CA-4C8C-9B09-B61CA6F428C5%7D&amp;file=DEL09_1.docx&amp;action=default" TargetMode="External"/><Relationship Id="rId125" Type="http://schemas.openxmlformats.org/officeDocument/2006/relationships/hyperlink" Target="https://extranet.itu.int/sites/itu-t/focusgroups/ai4h/wg/SitePages/WG-RC.aspx" TargetMode="External"/><Relationship Id="rId141" Type="http://schemas.openxmlformats.org/officeDocument/2006/relationships/hyperlink" Target="https://www.sciencedirect.com/science/article/pii/S1040738321000253" TargetMode="External"/><Relationship Id="rId146" Type="http://schemas.openxmlformats.org/officeDocument/2006/relationships/hyperlink" Target="https://pubmed.ncbi.nlm.nih.gov/30523334/" TargetMode="External"/><Relationship Id="rId16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docs.google.com/document/d/14qtY4ncduFyL4wTGZ410PrXL6TKwf2Le_R0vKYwhVTY/edit" TargetMode="External"/><Relationship Id="rId92" Type="http://schemas.openxmlformats.org/officeDocument/2006/relationships/hyperlink" Target="https://www.itu.int/pub/T-FG-AI4H-2023-12" TargetMode="External"/><Relationship Id="rId162" Type="http://schemas.openxmlformats.org/officeDocument/2006/relationships/hyperlink" Target="https://topol.hee.nhs.uk/digital-fellowships/fellows/michael-guard/" TargetMode="External"/><Relationship Id="rId2" Type="http://schemas.openxmlformats.org/officeDocument/2006/relationships/customXml" Target="../customXml/item2.xml"/><Relationship Id="rId29" Type="http://schemas.openxmlformats.org/officeDocument/2006/relationships/hyperlink" Target="https://docs.google.com/document/d/1Z5AA2mhVYBFgORIT-WKLJSksRb5TSYZRSS9EFuUcZWY/edit" TargetMode="External"/><Relationship Id="rId24" Type="http://schemas.openxmlformats.org/officeDocument/2006/relationships/hyperlink" Target="https://extranet.itu.int/sites/itu-t/focusgroups/ai4h/tg/SitePages/TG-MSK.aspx" TargetMode="External"/><Relationship Id="rId40" Type="http://schemas.openxmlformats.org/officeDocument/2006/relationships/hyperlink" Target="https://docs.google.com/document/d/1uSeIb3vnmYIEazGDBMQDmGBrhNNO1lvDfsyzbIfWuR0/edit" TargetMode="External"/><Relationship Id="rId45" Type="http://schemas.openxmlformats.org/officeDocument/2006/relationships/hyperlink" Target="https://docs.google.com/spreadsheets/d/1qIZYut9DzAkuTQYqA9aQJ4e5oxM8LnEZ7XPCvBm2DSs/edit" TargetMode="External"/><Relationship Id="rId66" Type="http://schemas.openxmlformats.org/officeDocument/2006/relationships/hyperlink" Target="https://docs.google.com/document/d/1Nup8ys5Uiz-uxQWhIGOcOimm1GhlLCWFi5bNinBkazU/edit" TargetMode="External"/><Relationship Id="rId87" Type="http://schemas.openxmlformats.org/officeDocument/2006/relationships/hyperlink" Target="https://extranet.itu.int/sites/itu-t/focusgroups/ai4h/_layouts/15/WopiFrame.aspx?sourcedoc=%7BA3088882-F82B-493B-B1C5-49CFF0EEEFA8%7D&amp;file=DEL07_3.docx&amp;action=default" TargetMode="External"/><Relationship Id="rId110" Type="http://schemas.openxmlformats.org/officeDocument/2006/relationships/hyperlink" Target="https://handle.itu.int/11.1002/plink/8079263541" TargetMode="External"/><Relationship Id="rId115" Type="http://schemas.openxmlformats.org/officeDocument/2006/relationships/hyperlink" Target="https://extranet.itu.int/sites/itu-t/focusgroups/ai4h/_layouts/15/WopiFrame.aspx?sourcedoc=%7B8BFCFF21-3908-4BAD-AB9C-9814EB3F9B36%7D&amp;file=DEL07_5.docx&amp;action=default" TargetMode="External"/><Relationship Id="rId131" Type="http://schemas.openxmlformats.org/officeDocument/2006/relationships/hyperlink" Target="https://www.who.int/news-room/fact-sheets/detail/musculoskeletal-conditions" TargetMode="External"/><Relationship Id="rId136" Type="http://schemas.openxmlformats.org/officeDocument/2006/relationships/hyperlink" Target="https://bmcmedicine.biomedcentral.com/articles/10.1186/s12916-019-1466-7" TargetMode="External"/><Relationship Id="rId157" Type="http://schemas.openxmlformats.org/officeDocument/2006/relationships/hyperlink" Target="https://pubmed.ncbi.nlm.nih.gov/29807717/" TargetMode="External"/><Relationship Id="rId61" Type="http://schemas.openxmlformats.org/officeDocument/2006/relationships/hyperlink" Target="https://docs.google.com/document/d/1Sdf9zuBBnOKtj73LTOR7lktOGa0BpIjxMMRH8G7TLx0/edit" TargetMode="External"/><Relationship Id="rId82" Type="http://schemas.openxmlformats.org/officeDocument/2006/relationships/hyperlink" Target="https://en.wikipedia.org/wiki/Accuracy_and_precision" TargetMode="External"/><Relationship Id="rId152" Type="http://schemas.openxmlformats.org/officeDocument/2006/relationships/hyperlink" Target="https://pubmed.ncbi.nlm.nih.gov/33371012/" TargetMode="External"/><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hyperlink" Target="https://docs.google.com/document/d/1ISnfQl73RKDeDF1nKgjQ1VaSayOdn3N2VHiWWRKb7Bo/edit" TargetMode="External"/><Relationship Id="rId35" Type="http://schemas.openxmlformats.org/officeDocument/2006/relationships/hyperlink" Target="https://docs.google.com/document/d/120HXQDD-SM0Rwa6yhKqbkqRoqlH7PiuMphxH4FJet90/edit" TargetMode="External"/><Relationship Id="rId56" Type="http://schemas.openxmlformats.org/officeDocument/2006/relationships/hyperlink" Target="https://docs.google.com/document/d/1LxI_Ffly_RJ5d16exk03fb5n7tMyiUFSSuEM17mGHC0/edit" TargetMode="External"/><Relationship Id="rId77" Type="http://schemas.openxmlformats.org/officeDocument/2006/relationships/hyperlink" Target="mailto:fgai4h@lists.itu.int" TargetMode="External"/><Relationship Id="rId100" Type="http://schemas.openxmlformats.org/officeDocument/2006/relationships/hyperlink" Target="https://handle.itu.int/11.1002/plink/1685437902" TargetMode="External"/><Relationship Id="rId105" Type="http://schemas.openxmlformats.org/officeDocument/2006/relationships/hyperlink" Target="https://extranet.itu.int/sites/itu-t/focusgroups/ai4h/_layouts/15/WopiFrame.aspx?sourcedoc=%7B47E77197-F87B-49F4-80B3-2DD949A5F185%7D&amp;file=DEL07.docx&amp;action=default" TargetMode="External"/><Relationship Id="rId126" Type="http://schemas.openxmlformats.org/officeDocument/2006/relationships/hyperlink" Target="https://handle.itu.int/11.1002/plink/9704268351" TargetMode="External"/><Relationship Id="rId147" Type="http://schemas.openxmlformats.org/officeDocument/2006/relationships/hyperlink" Target="https://www.ncbi.nlm.nih.gov/pmc/articles/PMC5706595/" TargetMode="External"/><Relationship Id="rId16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docs.google.com/document/d/1Z5AA2mhVYBFgORIT-WKLJSksRb5TSYZRSS9EFuUcZWY/edit" TargetMode="External"/><Relationship Id="rId72" Type="http://schemas.openxmlformats.org/officeDocument/2006/relationships/hyperlink" Target="https://docs.google.com/document/d/1iN4f5_Ai5N994FpmNhwQetYy6drFEfnRJcetmRV-cu8/edit" TargetMode="External"/><Relationship Id="rId93" Type="http://schemas.openxmlformats.org/officeDocument/2006/relationships/hyperlink" Target="https://extranet.itu.int/sites/itu-t/focusgroups/ai4h/_layouts/15/WopiFrame.aspx?sourcedoc=%7B25141F77-E59A-45F1-B081-185C2194FE67%7D&amp;file=DEL05_2.docx&amp;action=default" TargetMode="External"/><Relationship Id="rId98" Type="http://schemas.openxmlformats.org/officeDocument/2006/relationships/hyperlink" Target="https://handle.itu.int/11.1002/plink/6592438107" TargetMode="External"/><Relationship Id="rId121" Type="http://schemas.openxmlformats.org/officeDocument/2006/relationships/hyperlink" Target="https://extranet.itu.int/sites/itu-t/focusgroups/ai4h/_layouts/15/WopiFrame.aspx?sourcedoc=%7B3B5A31DE-D3B1-4EC1-A261-2C2E19F73810%7D&amp;file=DEL09_2.docx&amp;action=default" TargetMode="External"/><Relationship Id="rId142" Type="http://schemas.openxmlformats.org/officeDocument/2006/relationships/hyperlink" Target="https://scholar.google.se/citations?view_op=view_citation&amp;hl=th&amp;user=QTS08n0AAAAJ&amp;citation_for_view=QTS08n0AAAAJ:YsMSGLbcyi4C" TargetMode="External"/><Relationship Id="rId163" Type="http://schemas.openxmlformats.org/officeDocument/2006/relationships/hyperlink" Target="https://www.physiotherapyjournal.com/article/S0031-9406(21)00638-6/fulltext" TargetMode="External"/><Relationship Id="rId3" Type="http://schemas.openxmlformats.org/officeDocument/2006/relationships/customXml" Target="../customXml/item3.xml"/><Relationship Id="rId25" Type="http://schemas.openxmlformats.org/officeDocument/2006/relationships/hyperlink" Target="https://docs.google.com/spreadsheets/d/1T3jaFN-Ls2eTYNQZWqzu5lwgPBoaS8tB05os12NO72s/edit?usp=sharing" TargetMode="External"/><Relationship Id="rId46" Type="http://schemas.openxmlformats.org/officeDocument/2006/relationships/hyperlink" Target="https://github.com/perov/fgai4h-tg-msk-prototype" TargetMode="External"/><Relationship Id="rId67" Type="http://schemas.openxmlformats.org/officeDocument/2006/relationships/hyperlink" Target="https://docs.google.com/document/d/1j1d1BfNcGVu5Nx4Y41uuT4oE_hv5qyYlw9YhlpoG8BY/edit" TargetMode="External"/><Relationship Id="rId116" Type="http://schemas.openxmlformats.org/officeDocument/2006/relationships/hyperlink" Target="https://extranet.itu.int/sites/itu-t/focusgroups/ai4h/_layouts/15/WopiFrame.aspx?sourcedoc=%7B8BFCFF21-3908-4BAD-AB9C-9814EB3F9B36%7D&amp;file=DEL07_5.docx&amp;action=default" TargetMode="External"/><Relationship Id="rId137" Type="http://schemas.openxmlformats.org/officeDocument/2006/relationships/hyperlink" Target="https://pubmed.ncbi.nlm.nih.gov/31032076/" TargetMode="External"/><Relationship Id="rId158" Type="http://schemas.openxmlformats.org/officeDocument/2006/relationships/hyperlink" Target="https://pubmed.ncbi.nlm.nih.gov/21431276/" TargetMode="External"/><Relationship Id="rId20" Type="http://schemas.openxmlformats.org/officeDocument/2006/relationships/footer" Target="footer3.xml"/><Relationship Id="rId41" Type="http://schemas.openxmlformats.org/officeDocument/2006/relationships/hyperlink" Target="https://docs.google.com/document/d/1BtYGbuwXhJ6_TWi0Bqu3ds_vTENZ6Jibjq5GfubP79E/edit" TargetMode="External"/><Relationship Id="rId62" Type="http://schemas.openxmlformats.org/officeDocument/2006/relationships/hyperlink" Target="https://docs.google.com/document/d/1cd0NLO7F9llIH6Pu1CZ8ih68LouDRr5M1VKCYHUSu8Q/edit" TargetMode="External"/><Relationship Id="rId83" Type="http://schemas.openxmlformats.org/officeDocument/2006/relationships/image" Target="media/image3.png"/><Relationship Id="rId88" Type="http://schemas.openxmlformats.org/officeDocument/2006/relationships/hyperlink" Target="https://handle.itu.int/11.1002/plink/2956871304" TargetMode="External"/><Relationship Id="rId111" Type="http://schemas.openxmlformats.org/officeDocument/2006/relationships/hyperlink" Target="https://extranet.itu.int/sites/itu-t/focusgroups/ai4h/_layouts/15/WopiFrame.aspx?sourcedoc=%7BA3088882-F82B-493B-B1C5-49CFF0EEEFA8%7D&amp;file=DEL07_3.docx&amp;action=default" TargetMode="External"/><Relationship Id="rId132" Type="http://schemas.openxmlformats.org/officeDocument/2006/relationships/hyperlink" Target="https://www.england.nhs.uk/elective-care-transformation/best-practice-solutions/musculoskeletal/" TargetMode="External"/><Relationship Id="rId153" Type="http://schemas.openxmlformats.org/officeDocument/2006/relationships/hyperlink" Target="https://www.ncbi.nlm.nih.gov/pmc/articles/PMC7905723/" TargetMode="External"/><Relationship Id="rId15" Type="http://schemas.openxmlformats.org/officeDocument/2006/relationships/hyperlink" Target="mailto:tgmskorg@googlegroups.com" TargetMode="External"/><Relationship Id="rId36" Type="http://schemas.openxmlformats.org/officeDocument/2006/relationships/hyperlink" Target="https://docs.google.com/document/d/12WRkhd1e2FcmgC_pOIMk5Qw9dfTsBWtIPQZV21n7Vg4/edit" TargetMode="External"/><Relationship Id="rId57" Type="http://schemas.openxmlformats.org/officeDocument/2006/relationships/hyperlink" Target="https://docs.google.com/document/d/1UlOWRnlmJTVooNDGuBquYnUqwYieoOh3uxh6oxoTl9o/edit" TargetMode="External"/><Relationship Id="rId106" Type="http://schemas.openxmlformats.org/officeDocument/2006/relationships/hyperlink" Target="https://www.itu.int/pub/T-FG-AI4H-2023-13" TargetMode="External"/><Relationship Id="rId127" Type="http://schemas.openxmlformats.org/officeDocument/2006/relationships/hyperlink" Target="https://handle.itu.int/11.1002/plink/1720539486" TargetMode="External"/><Relationship Id="rId10" Type="http://schemas.openxmlformats.org/officeDocument/2006/relationships/image" Target="media/image1.png"/><Relationship Id="rId31" Type="http://schemas.openxmlformats.org/officeDocument/2006/relationships/hyperlink" Target="https://docs.google.com/document/d/1wjOxACySLZI0FrCo0FuocH5rad6n4-vQebtnU7-mgyg/edit" TargetMode="External"/><Relationship Id="rId52" Type="http://schemas.openxmlformats.org/officeDocument/2006/relationships/hyperlink" Target="https://docs.google.com/document/d/1a0RoRrqRtgINpBxRtA7laBY31lWBImE3uPRDD2swg1g/edit" TargetMode="External"/><Relationship Id="rId73" Type="http://schemas.openxmlformats.org/officeDocument/2006/relationships/hyperlink" Target="https://extranet.itu.int/sites/itu-t/focusgroups/ai4h/docs/Forms/200930.aspx" TargetMode="External"/><Relationship Id="rId78" Type="http://schemas.openxmlformats.org/officeDocument/2006/relationships/hyperlink" Target="https://itu.int/go/fgai4h/join" TargetMode="External"/><Relationship Id="rId94" Type="http://schemas.openxmlformats.org/officeDocument/2006/relationships/hyperlink" Target="https://extranet.itu.int/sites/itu-t/focusgroups/ai4h/_layouts/15/WopiFrame.aspx?sourcedoc=%7B25141F77-E59A-45F1-B081-185C2194FE67%7D&amp;file=DEL05_2.docx&amp;action=default" TargetMode="External"/><Relationship Id="rId99" Type="http://schemas.openxmlformats.org/officeDocument/2006/relationships/hyperlink" Target="https://extranet.itu.int/sites/itu-t/focusgroups/ai4h/_layouts/15/WopiFrame.aspx?sourcedoc=%7B71FE8B9D-ACB3-48CE-AA3F-136409B550A4%7D&amp;file=DEL05_5.docx&amp;action=default" TargetMode="External"/><Relationship Id="rId101" Type="http://schemas.openxmlformats.org/officeDocument/2006/relationships/hyperlink" Target="https://extranet.itu.int/sites/itu-t/focusgroups/ai4h/_layouts/15/WopiFrame.aspx?sourcedoc=%7B5C95327E-96A5-4175-999E-3EDB3ED147C3%7D&amp;file=DEL05_6.docx&amp;action=default" TargetMode="External"/><Relationship Id="rId122" Type="http://schemas.openxmlformats.org/officeDocument/2006/relationships/hyperlink" Target="https://extranet.itu.int/sites/itu-t/focusgroups/ai4h/_layouts/15/WopiFrame.aspx?sourcedoc=%7B3B5A31DE-D3B1-4EC1-A261-2C2E19F73810%7D&amp;file=DEL09_2.docx&amp;action=default" TargetMode="External"/><Relationship Id="rId143" Type="http://schemas.openxmlformats.org/officeDocument/2006/relationships/hyperlink" Target="https://pubmed.ncbi.nlm.nih.gov/29952759/" TargetMode="External"/><Relationship Id="rId148" Type="http://schemas.openxmlformats.org/officeDocument/2006/relationships/hyperlink" Target="https://www.sciencedirect.com/science/article/abs/pii/S2468781218301590?via%3Dihub" TargetMode="External"/><Relationship Id="rId164"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docs.google.com/document/d/1wx6ANlPxlehoMHLWda3zRucVAU4isy0ajzoGUaQw9mo/edit?usp=sharing" TargetMode="External"/><Relationship Id="rId47" Type="http://schemas.openxmlformats.org/officeDocument/2006/relationships/hyperlink" Target="https://docs.google.com/document/d/1XNcv6QWpSF_mfhiiQ0xN_lYXqBqzKUKJH76yUR9kQtc/edit" TargetMode="External"/><Relationship Id="rId68" Type="http://schemas.openxmlformats.org/officeDocument/2006/relationships/hyperlink" Target="https://docs.google.com/document/d/1t868kUBmMQm4p94cfqc5D6fzmnfCUbhzXO4Jo1UtwP4/edit" TargetMode="External"/><Relationship Id="rId89" Type="http://schemas.openxmlformats.org/officeDocument/2006/relationships/hyperlink" Target="https://extranet.itu.int/sites/itu-t/focusgroups/ai4h/_layouts/15/WopiFrame.aspx?sourcedoc=%7B8BFCFF21-3908-4BAD-AB9C-9814EB3F9B36%7D&amp;file=DEL07_5.docx&amp;action=default" TargetMode="External"/><Relationship Id="rId112" Type="http://schemas.openxmlformats.org/officeDocument/2006/relationships/hyperlink" Target="https://extranet.itu.int/sites/itu-t/focusgroups/ai4h/_layouts/15/WopiFrame.aspx?sourcedoc=%7BA3088882-F82B-493B-B1C5-49CFF0EEEFA8%7D&amp;file=DEL07_3.docx&amp;action=default" TargetMode="External"/><Relationship Id="rId133" Type="http://schemas.openxmlformats.org/officeDocument/2006/relationships/hyperlink" Target="https://www.who.int/publications/i/item/9789241511407" TargetMode="External"/><Relationship Id="rId154" Type="http://schemas.openxmlformats.org/officeDocument/2006/relationships/hyperlink" Target="https://pubmed.ncbi.nlm.nih.gov/32026811/" TargetMode="External"/><Relationship Id="rId16"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37" Type="http://schemas.openxmlformats.org/officeDocument/2006/relationships/hyperlink" Target="https://docs.google.com/document/d/1Z5nV3kkIUt5b2YARRzb2sYcW1sr4nJfHFLbvGTOIXJQ/edit" TargetMode="External"/><Relationship Id="rId58" Type="http://schemas.openxmlformats.org/officeDocument/2006/relationships/hyperlink" Target="https://docs.google.com/document/d/1svxb6lO9ETg_AirZnmXPCYwjX0iaagM82pOaGeNbbrI/edit" TargetMode="External"/><Relationship Id="rId79" Type="http://schemas.openxmlformats.org/officeDocument/2006/relationships/hyperlink" Target="mailto:fgai4htgmsk@lists.itu.int" TargetMode="External"/><Relationship Id="rId102" Type="http://schemas.openxmlformats.org/officeDocument/2006/relationships/hyperlink" Target="https://extranet.itu.int/sites/itu-t/focusgroups/ai4h/_layouts/15/WopiFrame.aspx?sourcedoc=%7B5C95327E-96A5-4175-999E-3EDB3ED147C3%7D&amp;file=DEL05_6.docx&amp;action=default" TargetMode="External"/><Relationship Id="rId123" Type="http://schemas.openxmlformats.org/officeDocument/2006/relationships/hyperlink" Target="https://extranet.itu.int/sites/itu-t/focusgroups/ai4h/wg/SitePages/WG-RC.aspx" TargetMode="External"/><Relationship Id="rId144" Type="http://schemas.openxmlformats.org/officeDocument/2006/relationships/hyperlink" Target="https://www.ncbi.nlm.nih.gov/pmc/articles/PMC7746175/" TargetMode="External"/><Relationship Id="rId90" Type="http://schemas.openxmlformats.org/officeDocument/2006/relationships/hyperlink" Target="https://extranet.itu.int/sites/itu-t/focusgroups/ai4h/_layouts/15/WopiFrame.aspx?sourcedoc=%7B2012357A-941E-44BD-B965-370D7829F52C%7D&amp;file=DEL05.docx&amp;action=default" TargetMode="External"/><Relationship Id="rId165" Type="http://schemas.openxmlformats.org/officeDocument/2006/relationships/footer" Target="footer6.xml"/><Relationship Id="rId27" Type="http://schemas.openxmlformats.org/officeDocument/2006/relationships/hyperlink" Target="https://docs.google.com/document/d/1lprfDTH0ef8EyTEZ--QarONTFTgaZuRCGUY-mBhRLK0/edit?usp=sharing" TargetMode="External"/><Relationship Id="rId48" Type="http://schemas.openxmlformats.org/officeDocument/2006/relationships/hyperlink" Target="https://docs.google.com/document/d/1fqum98iim00GutiBHX1IwknjjPTud3yt6MbO6iCQwEg/edit" TargetMode="External"/><Relationship Id="rId69" Type="http://schemas.openxmlformats.org/officeDocument/2006/relationships/hyperlink" Target="https://drive.google.com/drive/u/1/folders/1q7t_wJJzZnZdfOrRAZZnMVYVFztJZRq2" TargetMode="External"/><Relationship Id="rId113" Type="http://schemas.openxmlformats.org/officeDocument/2006/relationships/hyperlink" Target="https://extranet.itu.int/sites/itu-t/focusgroups/ai4h/_layouts/15/WopiFrame.aspx?sourcedoc=%7BB846B260-373A-41FC-A892-EE5BBCFE3CF8%7D&amp;file=DEL07_4.docx&amp;action=default" TargetMode="External"/><Relationship Id="rId134" Type="http://schemas.openxmlformats.org/officeDocument/2006/relationships/hyperlink" Target="https://www.tripod-statement.org/wp-content/uploads/2020/01/Tripod-Checlist-Prediction-Model-Development.pdf" TargetMode="External"/><Relationship Id="rId80" Type="http://schemas.openxmlformats.org/officeDocument/2006/relationships/hyperlink" Target="https://www.itu.int/en/ITU-T/focusgroups/ai4h/Pages/reg2.aspx" TargetMode="External"/><Relationship Id="rId155" Type="http://schemas.openxmlformats.org/officeDocument/2006/relationships/hyperlink" Target="https://pubmed.ncbi.nlm.nih.gov/328073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23A4A-47CF-7F41-876D-D4B1BD21E49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 xmlns="1885053c-d437-4b9b-8f24-02b28353599d">FG-AI4H</Source>
    <Latest_x0020_Version xmlns="1885053c-d437-4b9b-8f24-02b28353599d"/>
    <Abstract xmlns="c7174f76-b793-4c53-bcca-f6115c4b22e2">This topic description document (TDD) specifies a standardised benchmarking for AI-based Musculoskeletal Medicine applications. It covers scientific, technical, and administrative aspects relevant for setting up this benchmarking.</Abstract>
    <Meeting xmlns="1885053c-d437-4b9b-8f24-02b28353599d">Geneva, 3-5 July 2023</Meeting>
    <Comments xmlns="1885053c-d437-4b9b-8f24-02b28353599d"/>
    <Meeting_x0020_document_x0020_number xmlns="1885053c-d437-4b9b-8f24-02b28353599d">S-026-A01</Meeting_x0020_document_x0020_number>
  </documentManagement>
</p:properties>
</file>

<file path=customXml/itemProps1.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192</TotalTime>
  <Pages>36</Pages>
  <Words>16139</Words>
  <Characters>91994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ITU-T FG-AI4H Technical Report DEL10.21 – FG-AI4H Topic Description Document for the Topic Group on musculoskeletal medicine (TG-MSK)</vt:lpstr>
    </vt:vector>
  </TitlesOfParts>
  <Manager>ITU-T</Manager>
  <Company>International Telecommunication Union (ITU)</Company>
  <LinksUpToDate>false</LinksUpToDate>
  <CharactersWithSpaces>107918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FG-AI4H Technical Report DEL10.21 – FG-AI4H Topic Description Document for the Topic Group on musculoskeletal medicine (TG-MSK)</dc:title>
  <dc:subject/>
  <dc:creator>TG-MSK Topic Drivers</dc:creator>
  <cp:keywords>Artificial intelligence, clinical practice, data sets, data points, ethics, health, musculoskeletal medicine, overview, regulation, topic groups, topic description</cp:keywords>
  <dc:description/>
  <cp:lastModifiedBy>TSB-VB</cp:lastModifiedBy>
  <cp:revision>102</cp:revision>
  <cp:lastPrinted>2011-04-05T14:28:00Z</cp:lastPrinted>
  <dcterms:created xsi:type="dcterms:W3CDTF">2025-04-02T16:23:00Z</dcterms:created>
  <dcterms:modified xsi:type="dcterms:W3CDTF">2025-04-14T10:00:00Z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TG-MSK Topic Drivers</vt:lpwstr>
  </property>
  <property fmtid="{D5CDD505-2E9C-101B-9397-08002B2CF9AE}" pid="9" name="grammarly_documentId">
    <vt:lpwstr>documentId_1016</vt:lpwstr>
  </property>
  <property fmtid="{D5CDD505-2E9C-101B-9397-08002B2CF9AE}" pid="10" name="grammarly_documentContext">
    <vt:lpwstr>{"goals":[],"domain":"general","emotions":[],"dialect":"american"}</vt:lpwstr>
  </property>
</Properties>
</file>