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DB0B27" w:rsidRPr="003E5FCA" w14:paraId="6430A33E" w14:textId="77777777" w:rsidTr="00A2399A">
        <w:trPr>
          <w:trHeight w:hRule="exact" w:val="992"/>
        </w:trPr>
        <w:tc>
          <w:tcPr>
            <w:tcW w:w="5070" w:type="dxa"/>
            <w:gridSpan w:val="2"/>
          </w:tcPr>
          <w:p w14:paraId="71CBFDD7" w14:textId="77777777" w:rsidR="00DB0B27" w:rsidRPr="003E5FCA" w:rsidRDefault="00DB0B27" w:rsidP="00A2399A">
            <w:pPr>
              <w:spacing w:before="0"/>
              <w:rPr>
                <w:rFonts w:ascii="Arial" w:eastAsia="Avenir Next W1G Medium" w:hAnsi="Arial" w:cs="Arial"/>
                <w:szCs w:val="24"/>
              </w:rPr>
            </w:pPr>
            <w:r w:rsidRPr="003E5FCA">
              <w:rPr>
                <w:rFonts w:ascii="Arial" w:eastAsia="Avenir Next W1G Medium" w:hAnsi="Arial" w:cs="Arial"/>
                <w:noProof/>
                <w:szCs w:val="24"/>
              </w:rPr>
              <mc:AlternateContent>
                <mc:Choice Requires="wpg">
                  <w:drawing>
                    <wp:anchor distT="0" distB="0" distL="114300" distR="114300" simplePos="0" relativeHeight="251658241" behindDoc="1" locked="0" layoutInCell="1" allowOverlap="1" wp14:anchorId="01D0A9CA" wp14:editId="3D0E6547">
                      <wp:simplePos x="0" y="0"/>
                      <wp:positionH relativeFrom="page">
                        <wp:posOffset>-381000</wp:posOffset>
                      </wp:positionH>
                      <wp:positionV relativeFrom="page">
                        <wp:posOffset>317500</wp:posOffset>
                      </wp:positionV>
                      <wp:extent cx="7772400" cy="229870"/>
                      <wp:effectExtent l="0" t="5080" r="0" b="3175"/>
                      <wp:wrapNone/>
                      <wp:docPr id="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3"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F40DC"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" path="m627,l,,314,313,627,xe" stroked="f">
                        <v:path arrowok="t" o:connecttype="custom" o:connectlocs="627,1784;0,1784;314,2097;627,1784" o:connectangles="0,0,0,0"/>
                      </v:shape>
                      <w10:wrap anchorx="page" anchory="page"/>
                    </v:group>
                  </w:pict>
                </mc:Fallback>
              </mc:AlternateContent>
            </w:r>
          </w:p>
        </w:tc>
        <w:tc>
          <w:tcPr>
            <w:tcW w:w="5670" w:type="dxa"/>
          </w:tcPr>
          <w:p w14:paraId="39D61000" w14:textId="77777777" w:rsidR="00DB0B27" w:rsidRPr="003E5FCA" w:rsidRDefault="00DB0B27" w:rsidP="00A2399A">
            <w:pPr>
              <w:spacing w:before="0"/>
              <w:jc w:val="right"/>
              <w:rPr>
                <w:rFonts w:ascii="Arial" w:eastAsia="Avenir Next W1G Medium" w:hAnsi="Arial" w:cs="Arial"/>
                <w:szCs w:val="24"/>
              </w:rPr>
            </w:pPr>
            <w:r w:rsidRPr="003E5FCA">
              <w:rPr>
                <w:rFonts w:ascii="Arial" w:eastAsia="Avenir Next W1G Medium" w:hAnsi="Arial" w:cs="Arial"/>
                <w:szCs w:val="24"/>
              </w:rPr>
              <w:t>Standardization Sector</w:t>
            </w:r>
          </w:p>
        </w:tc>
      </w:tr>
      <w:tr w:rsidR="00DB0B27" w:rsidRPr="00D36D4D" w14:paraId="6FA23B4D" w14:textId="77777777" w:rsidTr="00A2399A">
        <w:tblPrEx>
          <w:tblCellMar>
            <w:left w:w="85" w:type="dxa"/>
            <w:right w:w="85" w:type="dxa"/>
          </w:tblCellMar>
        </w:tblPrEx>
        <w:trPr>
          <w:gridBefore w:val="1"/>
          <w:wBefore w:w="817" w:type="dxa"/>
          <w:trHeight w:val="709"/>
        </w:trPr>
        <w:tc>
          <w:tcPr>
            <w:tcW w:w="9923" w:type="dxa"/>
            <w:gridSpan w:val="2"/>
          </w:tcPr>
          <w:p w14:paraId="38F37A29" w14:textId="0D5B17E9" w:rsidR="00DB0B27" w:rsidRPr="00D36D4D" w:rsidRDefault="00DB0B27" w:rsidP="00A2399A">
            <w:pPr>
              <w:pStyle w:val="BodyText"/>
              <w:spacing w:before="440"/>
              <w:rPr>
                <w:rFonts w:ascii="Arial" w:hAnsi="Arial" w:cs="Arial"/>
                <w:spacing w:val="-6"/>
                <w:sz w:val="44"/>
                <w:szCs w:val="44"/>
                <w:lang w:val="en-GB"/>
              </w:rPr>
            </w:pPr>
            <w:bookmarkStart w:id="0" w:name="dnume"/>
            <w:r w:rsidRPr="00D36D4D">
              <w:rPr>
                <w:rFonts w:ascii="Arial" w:hAnsi="Arial" w:cs="Arial"/>
                <w:spacing w:val="-6"/>
                <w:sz w:val="44"/>
                <w:szCs w:val="44"/>
                <w:lang w:val="en-GB"/>
              </w:rPr>
              <w:t xml:space="preserve">ITU-T </w:t>
            </w:r>
            <w:r w:rsidRPr="00D36D4D">
              <w:rPr>
                <w:rFonts w:ascii="Arial" w:hAnsi="Arial" w:cs="Arial"/>
                <w:sz w:val="44"/>
                <w:szCs w:val="44"/>
                <w:lang w:val="en-GB"/>
              </w:rPr>
              <w:t xml:space="preserve">Focus Group </w:t>
            </w:r>
            <w:r w:rsidR="00EC4963" w:rsidRPr="002255A0">
              <w:rPr>
                <w:rFonts w:ascii="Arial" w:hAnsi="Arial" w:cs="Arial"/>
                <w:sz w:val="44"/>
                <w:szCs w:val="44"/>
                <w:lang w:val="en-GB"/>
              </w:rPr>
              <w:t>Deliverable</w:t>
            </w:r>
          </w:p>
        </w:tc>
      </w:tr>
      <w:tr w:rsidR="00DB0B27" w:rsidRPr="003E5FCA" w14:paraId="077A6FC2" w14:textId="77777777" w:rsidTr="00A2399A">
        <w:tblPrEx>
          <w:tblCellMar>
            <w:left w:w="85" w:type="dxa"/>
            <w:right w:w="85" w:type="dxa"/>
          </w:tblCellMar>
        </w:tblPrEx>
        <w:trPr>
          <w:gridBefore w:val="1"/>
          <w:wBefore w:w="817" w:type="dxa"/>
          <w:trHeight w:val="129"/>
        </w:trPr>
        <w:tc>
          <w:tcPr>
            <w:tcW w:w="9923" w:type="dxa"/>
            <w:gridSpan w:val="2"/>
          </w:tcPr>
          <w:p w14:paraId="3DC9F2F5" w14:textId="7F667900" w:rsidR="00DB0B27" w:rsidRPr="003E5FCA" w:rsidRDefault="00DB0B27" w:rsidP="00A2399A">
            <w:pPr>
              <w:pStyle w:val="BodyText"/>
              <w:spacing w:before="120" w:after="240"/>
              <w:jc w:val="right"/>
              <w:rPr>
                <w:rFonts w:ascii="Arial" w:hAnsi="Arial" w:cs="Arial"/>
                <w:spacing w:val="-6"/>
                <w:sz w:val="28"/>
                <w:szCs w:val="28"/>
                <w:lang w:val="en-GB"/>
              </w:rPr>
            </w:pPr>
            <w:bookmarkStart w:id="1" w:name="dnume2"/>
            <w:bookmarkEnd w:id="0"/>
            <w:r w:rsidRPr="003E5FCA">
              <w:rPr>
                <w:rFonts w:ascii="Arial" w:hAnsi="Arial" w:cs="Arial"/>
                <w:spacing w:val="-6"/>
                <w:sz w:val="28"/>
                <w:szCs w:val="28"/>
                <w:lang w:val="en-GB"/>
              </w:rPr>
              <w:t>(</w:t>
            </w:r>
            <w:r w:rsidR="00B078BA" w:rsidRPr="003E5FCA">
              <w:rPr>
                <w:rFonts w:ascii="Arial" w:hAnsi="Arial" w:cs="Arial"/>
                <w:spacing w:val="-6"/>
                <w:sz w:val="28"/>
                <w:szCs w:val="28"/>
                <w:lang w:val="en-GB"/>
              </w:rPr>
              <w:t>09</w:t>
            </w:r>
            <w:r w:rsidRPr="003E5FCA">
              <w:rPr>
                <w:rFonts w:ascii="Arial" w:hAnsi="Arial" w:cs="Arial"/>
                <w:spacing w:val="-6"/>
                <w:sz w:val="28"/>
                <w:szCs w:val="28"/>
                <w:lang w:val="en-GB"/>
              </w:rPr>
              <w:t>/</w:t>
            </w:r>
            <w:r w:rsidR="00B078BA" w:rsidRPr="003E5FCA">
              <w:rPr>
                <w:rFonts w:ascii="Arial" w:hAnsi="Arial" w:cs="Arial"/>
                <w:spacing w:val="-6"/>
                <w:sz w:val="28"/>
                <w:szCs w:val="28"/>
                <w:lang w:val="en-GB"/>
              </w:rPr>
              <w:t>2023</w:t>
            </w:r>
            <w:r w:rsidRPr="003E5FCA">
              <w:rPr>
                <w:rFonts w:ascii="Arial" w:hAnsi="Arial" w:cs="Arial"/>
                <w:spacing w:val="-6"/>
                <w:sz w:val="28"/>
                <w:szCs w:val="28"/>
                <w:lang w:val="en-GB"/>
              </w:rPr>
              <w:t>)</w:t>
            </w:r>
          </w:p>
        </w:tc>
      </w:tr>
      <w:tr w:rsidR="00DB0B27" w:rsidRPr="003E5FCA" w14:paraId="34C5DE4D" w14:textId="77777777" w:rsidTr="00A2399A">
        <w:trPr>
          <w:trHeight w:val="80"/>
        </w:trPr>
        <w:tc>
          <w:tcPr>
            <w:tcW w:w="817" w:type="dxa"/>
          </w:tcPr>
          <w:p w14:paraId="7F1E1547" w14:textId="77777777" w:rsidR="00DB0B27" w:rsidRPr="003E5FCA" w:rsidRDefault="00DB0B27" w:rsidP="00A2399A">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402340A6" w14:textId="77777777" w:rsidR="00DB0B27" w:rsidRPr="003E5FCA" w:rsidRDefault="00DB0B27" w:rsidP="00A2399A">
            <w:pPr>
              <w:widowControl w:val="0"/>
              <w:tabs>
                <w:tab w:val="clear" w:pos="794"/>
                <w:tab w:val="clear" w:pos="1191"/>
                <w:tab w:val="clear" w:pos="1588"/>
                <w:tab w:val="clear" w:pos="1985"/>
              </w:tabs>
              <w:overflowPunct/>
              <w:adjustRightInd/>
              <w:spacing w:before="276"/>
              <w:jc w:val="left"/>
              <w:textAlignment w:val="auto"/>
              <w:rPr>
                <w:rFonts w:ascii="Arial" w:hAnsi="Arial" w:cs="Arial"/>
                <w:spacing w:val="-6"/>
                <w:sz w:val="40"/>
                <w:szCs w:val="40"/>
              </w:rPr>
            </w:pPr>
            <w:r w:rsidRPr="003E5FCA">
              <w:rPr>
                <w:rFonts w:ascii="Arial" w:hAnsi="Arial" w:cs="Arial"/>
                <w:spacing w:val="-6"/>
                <w:sz w:val="40"/>
                <w:szCs w:val="40"/>
              </w:rPr>
              <w:t xml:space="preserve">Focus Group on Artificial Intelligence for Health </w:t>
            </w:r>
          </w:p>
          <w:p w14:paraId="237403E3" w14:textId="48A527F6" w:rsidR="00DB0B27" w:rsidRPr="003E5FCA" w:rsidRDefault="00A81876" w:rsidP="00A2399A">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spacing w:val="-6"/>
                <w:sz w:val="40"/>
                <w:szCs w:val="40"/>
              </w:rPr>
            </w:pPr>
            <w:r w:rsidRPr="003E5FCA">
              <w:rPr>
                <w:rFonts w:ascii="Arial" w:hAnsi="Arial" w:cs="Arial"/>
                <w:spacing w:val="-6"/>
                <w:sz w:val="40"/>
                <w:szCs w:val="40"/>
              </w:rPr>
              <w:t>(FG-AI4H)</w:t>
            </w:r>
          </w:p>
        </w:tc>
      </w:tr>
      <w:tr w:rsidR="00DB0B27" w:rsidRPr="003E5FCA" w14:paraId="6875C7DF" w14:textId="77777777" w:rsidTr="00A0259F">
        <w:trPr>
          <w:trHeight w:val="743"/>
        </w:trPr>
        <w:tc>
          <w:tcPr>
            <w:tcW w:w="817" w:type="dxa"/>
          </w:tcPr>
          <w:p w14:paraId="25EE0AB6" w14:textId="77777777" w:rsidR="00DB0B27" w:rsidRPr="003E5FCA" w:rsidRDefault="00DB0B27" w:rsidP="00A2399A">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716E8A69" w14:textId="38B4E991" w:rsidR="008F4B7C" w:rsidRPr="00BF1F0D" w:rsidRDefault="008F4B7C" w:rsidP="00FD0C2A">
            <w:pPr>
              <w:pStyle w:val="BodyText"/>
              <w:spacing w:before="120" w:line="192" w:lineRule="auto"/>
              <w:rPr>
                <w:rFonts w:ascii="Arial" w:eastAsiaTheme="minorEastAsia" w:hAnsi="Arial" w:cs="Arial"/>
                <w:spacing w:val="-6"/>
                <w:sz w:val="44"/>
                <w:szCs w:val="44"/>
                <w:lang w:val="en-GB" w:eastAsia="zh-CN"/>
              </w:rPr>
            </w:pPr>
            <w:r w:rsidRPr="003E5FCA">
              <w:rPr>
                <w:rFonts w:ascii="Arial" w:hAnsi="Arial" w:cs="Arial"/>
                <w:spacing w:val="-6"/>
                <w:sz w:val="44"/>
                <w:szCs w:val="44"/>
                <w:lang w:val="en-GB"/>
              </w:rPr>
              <w:t xml:space="preserve">FG-AI4H </w:t>
            </w:r>
            <w:r w:rsidR="00B078BA" w:rsidRPr="003E5FCA">
              <w:rPr>
                <w:rFonts w:ascii="Arial" w:hAnsi="Arial" w:cs="Arial"/>
                <w:spacing w:val="-6"/>
                <w:sz w:val="44"/>
                <w:szCs w:val="44"/>
                <w:lang w:val="en-GB"/>
              </w:rPr>
              <w:t>DEL10.</w:t>
            </w:r>
            <w:r w:rsidR="00EA3360">
              <w:rPr>
                <w:rFonts w:ascii="Arial" w:hAnsi="Arial" w:cs="Arial"/>
                <w:spacing w:val="-6"/>
                <w:sz w:val="44"/>
                <w:szCs w:val="44"/>
                <w:lang w:val="en-GB"/>
              </w:rPr>
              <w:t>9</w:t>
            </w:r>
          </w:p>
          <w:p w14:paraId="381DC0AF" w14:textId="7AB109E7" w:rsidR="00DB0B27" w:rsidRPr="003E5FCA" w:rsidRDefault="00100DE6" w:rsidP="008B0252">
            <w:pPr>
              <w:pStyle w:val="BodyText"/>
              <w:spacing w:before="440"/>
              <w:rPr>
                <w:rFonts w:ascii="Arial" w:hAnsi="Arial" w:cs="Arial"/>
                <w:spacing w:val="-6"/>
                <w:sz w:val="44"/>
                <w:szCs w:val="44"/>
                <w:lang w:val="en-GB"/>
              </w:rPr>
            </w:pPr>
            <w:r w:rsidRPr="00100DE6">
              <w:rPr>
                <w:rFonts w:ascii="Arial" w:hAnsi="Arial" w:cs="Arial"/>
                <w:spacing w:val="-6"/>
                <w:sz w:val="44"/>
                <w:szCs w:val="44"/>
                <w:lang w:val="en-GB"/>
              </w:rPr>
              <w:t xml:space="preserve">Topic Description Document for the Topic Group on AI for ophthalmology </w:t>
            </w:r>
            <w:r>
              <w:rPr>
                <w:rFonts w:ascii="Arial" w:hAnsi="Arial" w:cs="Arial"/>
                <w:spacing w:val="-6"/>
                <w:sz w:val="44"/>
                <w:szCs w:val="44"/>
                <w:lang w:val="en-GB"/>
              </w:rPr>
              <w:br/>
            </w:r>
            <w:r w:rsidRPr="00100DE6">
              <w:rPr>
                <w:rFonts w:ascii="Arial" w:hAnsi="Arial" w:cs="Arial"/>
                <w:spacing w:val="-6"/>
                <w:sz w:val="44"/>
                <w:szCs w:val="44"/>
                <w:lang w:val="en-GB"/>
              </w:rPr>
              <w:t>(TG-</w:t>
            </w:r>
            <w:proofErr w:type="spellStart"/>
            <w:r w:rsidRPr="00100DE6">
              <w:rPr>
                <w:rFonts w:ascii="Arial" w:hAnsi="Arial" w:cs="Arial"/>
                <w:spacing w:val="-6"/>
                <w:sz w:val="44"/>
                <w:szCs w:val="44"/>
                <w:lang w:val="en-GB"/>
              </w:rPr>
              <w:t>Ophthalmo</w:t>
            </w:r>
            <w:proofErr w:type="spellEnd"/>
            <w:r w:rsidRPr="00100DE6">
              <w:rPr>
                <w:rFonts w:ascii="Arial" w:hAnsi="Arial" w:cs="Arial"/>
                <w:spacing w:val="-6"/>
                <w:sz w:val="44"/>
                <w:szCs w:val="44"/>
                <w:lang w:val="en-GB"/>
              </w:rPr>
              <w:t>)</w:t>
            </w:r>
          </w:p>
        </w:tc>
      </w:tr>
      <w:tr w:rsidR="00DB0B27" w:rsidRPr="003E5FCA" w14:paraId="2A1AED72" w14:textId="77777777" w:rsidTr="00A0259F">
        <w:trPr>
          <w:trHeight w:val="743"/>
        </w:trPr>
        <w:tc>
          <w:tcPr>
            <w:tcW w:w="817" w:type="dxa"/>
          </w:tcPr>
          <w:p w14:paraId="0981AF19" w14:textId="77777777" w:rsidR="00DB0B27" w:rsidRPr="003E5FCA" w:rsidRDefault="00DB0B27" w:rsidP="00A2399A">
            <w:pPr>
              <w:tabs>
                <w:tab w:val="right" w:pos="9639"/>
              </w:tabs>
              <w:rPr>
                <w:rFonts w:ascii="Arial" w:hAnsi="Arial" w:cs="Arial"/>
                <w:sz w:val="48"/>
                <w:szCs w:val="48"/>
              </w:rPr>
            </w:pPr>
          </w:p>
        </w:tc>
        <w:tc>
          <w:tcPr>
            <w:tcW w:w="9923" w:type="dxa"/>
            <w:gridSpan w:val="2"/>
          </w:tcPr>
          <w:p w14:paraId="4F2719F0" w14:textId="7E29B930" w:rsidR="00DB0B27" w:rsidRPr="003E5FCA" w:rsidRDefault="00DB0B27" w:rsidP="008E45E8">
            <w:pPr>
              <w:pStyle w:val="BodyText"/>
              <w:tabs>
                <w:tab w:val="left" w:pos="794"/>
              </w:tabs>
              <w:spacing w:before="120" w:line="192" w:lineRule="auto"/>
              <w:rPr>
                <w:rFonts w:ascii="Arial" w:hAnsi="Arial" w:cs="Arial"/>
                <w:spacing w:val="-6"/>
                <w:sz w:val="44"/>
                <w:szCs w:val="44"/>
                <w:lang w:val="en-GB"/>
              </w:rPr>
            </w:pP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DB0B27" w:rsidRPr="003E5FCA" w14:paraId="5EB135CF" w14:textId="77777777" w:rsidTr="00A2399A">
        <w:tc>
          <w:tcPr>
            <w:tcW w:w="5070" w:type="dxa"/>
            <w:vAlign w:val="center"/>
          </w:tcPr>
          <w:bookmarkEnd w:id="3"/>
          <w:p w14:paraId="6613FF69" w14:textId="77777777" w:rsidR="00DB0B27" w:rsidRPr="003E5FCA" w:rsidRDefault="00DB0B27" w:rsidP="00A2399A">
            <w:pPr>
              <w:jc w:val="left"/>
              <w:rPr>
                <w:rFonts w:ascii="Arial" w:hAnsi="Arial" w:cs="Arial"/>
                <w:sz w:val="32"/>
                <w:szCs w:val="32"/>
              </w:rPr>
            </w:pPr>
            <w:proofErr w:type="spellStart"/>
            <w:r w:rsidRPr="003E5FCA">
              <w:rPr>
                <w:rFonts w:ascii="Arial" w:hAnsi="Arial" w:cs="Arial"/>
                <w:b/>
                <w:color w:val="009CD6"/>
                <w:spacing w:val="-4"/>
                <w:sz w:val="32"/>
                <w:szCs w:val="32"/>
              </w:rPr>
              <w:t>ITU</w:t>
            </w:r>
            <w:r w:rsidRPr="003E5FCA">
              <w:rPr>
                <w:rFonts w:ascii="Arial" w:hAnsi="Arial" w:cs="Arial"/>
                <w:b/>
                <w:color w:val="292829"/>
                <w:spacing w:val="-4"/>
                <w:sz w:val="32"/>
                <w:szCs w:val="32"/>
              </w:rPr>
              <w:t>Publications</w:t>
            </w:r>
            <w:proofErr w:type="spellEnd"/>
          </w:p>
        </w:tc>
        <w:tc>
          <w:tcPr>
            <w:tcW w:w="5669" w:type="dxa"/>
            <w:vAlign w:val="center"/>
          </w:tcPr>
          <w:p w14:paraId="283A468C" w14:textId="77777777" w:rsidR="00DB0B27" w:rsidRPr="003E5FCA" w:rsidRDefault="00DB0B27" w:rsidP="00A2399A">
            <w:pPr>
              <w:jc w:val="right"/>
              <w:rPr>
                <w:rFonts w:ascii="Arial" w:hAnsi="Arial" w:cs="Arial"/>
                <w:szCs w:val="24"/>
              </w:rPr>
            </w:pPr>
            <w:r w:rsidRPr="003E5FCA">
              <w:rPr>
                <w:rFonts w:ascii="Arial" w:eastAsia="Avenir Next W1G Medium" w:hAnsi="Arial" w:cs="Arial"/>
                <w:b/>
                <w:spacing w:val="-4"/>
                <w:szCs w:val="24"/>
              </w:rPr>
              <w:t>International Telecommunication Union</w:t>
            </w:r>
          </w:p>
        </w:tc>
      </w:tr>
    </w:tbl>
    <w:p w14:paraId="4F6A34F1" w14:textId="2D410D1B" w:rsidR="00DB0B27" w:rsidRPr="003E5FCA" w:rsidRDefault="00DB0B27" w:rsidP="00F66B81">
      <w:r w:rsidRPr="003E5FCA">
        <w:rPr>
          <w:noProof/>
        </w:rPr>
        <w:drawing>
          <wp:anchor distT="0" distB="0" distL="0" distR="0" simplePos="0" relativeHeight="251658240" behindDoc="1" locked="0" layoutInCell="1" allowOverlap="1" wp14:anchorId="6C5025CA" wp14:editId="59C6B4C9">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0"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p>
    <w:p w14:paraId="387DED39" w14:textId="77777777" w:rsidR="00DB0B27" w:rsidRPr="003E5FCA" w:rsidRDefault="00DB0B27" w:rsidP="00DB0B27">
      <w:pPr>
        <w:spacing w:before="80"/>
        <w:jc w:val="left"/>
        <w:rPr>
          <w:i/>
          <w:sz w:val="20"/>
        </w:rPr>
      </w:pPr>
    </w:p>
    <w:p w14:paraId="52027E38" w14:textId="77777777" w:rsidR="00DB0B27" w:rsidRPr="003E5FCA" w:rsidRDefault="00DB0B27" w:rsidP="00DB0B27">
      <w:pPr>
        <w:jc w:val="left"/>
        <w:sectPr w:rsidR="00DB0B27" w:rsidRPr="003E5FCA" w:rsidSect="00DB0B27">
          <w:headerReference w:type="even" r:id="rId11"/>
          <w:headerReference w:type="default" r:id="rId12"/>
          <w:footerReference w:type="even" r:id="rId13"/>
          <w:footerReference w:type="default" r:id="rId14"/>
          <w:pgSz w:w="11907" w:h="16840" w:code="9"/>
          <w:pgMar w:top="1038" w:right="601" w:bottom="1860" w:left="618" w:header="567" w:footer="284" w:gutter="0"/>
          <w:pgNumType w:start="1"/>
          <w:cols w:space="720"/>
          <w:docGrid w:linePitch="326"/>
        </w:sectPr>
      </w:pPr>
    </w:p>
    <w:tbl>
      <w:tblPr>
        <w:tblW w:w="9639" w:type="dxa"/>
        <w:tblLayout w:type="fixed"/>
        <w:tblLook w:val="0000" w:firstRow="0" w:lastRow="0" w:firstColumn="0" w:lastColumn="0" w:noHBand="0" w:noVBand="0"/>
      </w:tblPr>
      <w:tblGrid>
        <w:gridCol w:w="9639"/>
      </w:tblGrid>
      <w:tr w:rsidR="00DB0B27" w:rsidRPr="003E5FCA" w14:paraId="0A61E12A" w14:textId="77777777" w:rsidTr="00A2399A">
        <w:tc>
          <w:tcPr>
            <w:tcW w:w="9945" w:type="dxa"/>
          </w:tcPr>
          <w:p w14:paraId="44B1145E" w14:textId="6F47BD46" w:rsidR="00DB0B27" w:rsidRPr="002C215A" w:rsidRDefault="00DB0B27" w:rsidP="00A2399A">
            <w:pPr>
              <w:pStyle w:val="RecNo"/>
            </w:pPr>
            <w:bookmarkStart w:id="5" w:name="irecnoe"/>
            <w:bookmarkStart w:id="6" w:name="_Hlk128146943"/>
            <w:bookmarkEnd w:id="5"/>
            <w:r w:rsidRPr="002C215A">
              <w:lastRenderedPageBreak/>
              <w:t xml:space="preserve">ITU-T </w:t>
            </w:r>
            <w:r w:rsidRPr="002C215A">
              <w:rPr>
                <w:bCs/>
              </w:rPr>
              <w:t xml:space="preserve">FG-AI4H </w:t>
            </w:r>
            <w:r w:rsidR="00D13646" w:rsidRPr="0032118E">
              <w:rPr>
                <w:bCs/>
              </w:rPr>
              <w:t>Deliverable</w:t>
            </w:r>
          </w:p>
          <w:bookmarkEnd w:id="6"/>
          <w:p w14:paraId="586734CF" w14:textId="0E58437C" w:rsidR="00DB0B27" w:rsidRPr="003E5FCA" w:rsidRDefault="0085391F" w:rsidP="00A2399A">
            <w:pPr>
              <w:pStyle w:val="Rectitle"/>
              <w:ind w:left="-104"/>
            </w:pPr>
            <w:r w:rsidRPr="003E5FCA">
              <w:t>DEL10.</w:t>
            </w:r>
            <w:r w:rsidR="0074207F">
              <w:rPr>
                <w:rFonts w:hint="eastAsia"/>
                <w:lang w:eastAsia="zh-CN"/>
              </w:rPr>
              <w:t>9</w:t>
            </w:r>
            <w:r w:rsidRPr="003E5FCA">
              <w:t xml:space="preserve"> –</w:t>
            </w:r>
            <w:r w:rsidR="00137AC3" w:rsidRPr="003E5FCA">
              <w:t xml:space="preserve"> </w:t>
            </w:r>
            <w:r w:rsidR="0074207F" w:rsidRPr="0074207F">
              <w:rPr>
                <w:noProof/>
              </w:rPr>
              <w:t>Topic Description Document for the Topic Group on AI for ophthalmology (TG-Ophthalmo)</w:t>
            </w:r>
          </w:p>
        </w:tc>
      </w:tr>
    </w:tbl>
    <w:p w14:paraId="0A9D59C7" w14:textId="77777777" w:rsidR="00DB0B27" w:rsidRPr="003E5FCA" w:rsidRDefault="00DB0B27" w:rsidP="00DB0B27"/>
    <w:tbl>
      <w:tblPr>
        <w:tblW w:w="9639" w:type="dxa"/>
        <w:tblLayout w:type="fixed"/>
        <w:tblLook w:val="0000" w:firstRow="0" w:lastRow="0" w:firstColumn="0" w:lastColumn="0" w:noHBand="0" w:noVBand="0"/>
      </w:tblPr>
      <w:tblGrid>
        <w:gridCol w:w="9639"/>
      </w:tblGrid>
      <w:tr w:rsidR="00DB0B27" w:rsidRPr="003E5FCA" w14:paraId="1079EDA8" w14:textId="77777777" w:rsidTr="00A2399A">
        <w:tc>
          <w:tcPr>
            <w:tcW w:w="9945" w:type="dxa"/>
          </w:tcPr>
          <w:p w14:paraId="5189CC4F" w14:textId="77777777" w:rsidR="00DB0B27" w:rsidRPr="003E5FCA" w:rsidRDefault="00DB0B27" w:rsidP="00A2399A">
            <w:pPr>
              <w:pStyle w:val="Headingb"/>
            </w:pPr>
            <w:bookmarkStart w:id="7" w:name="isume"/>
            <w:r w:rsidRPr="003E5FCA">
              <w:t>Summary</w:t>
            </w:r>
          </w:p>
          <w:p w14:paraId="2E6FC233" w14:textId="7BCB9FB3" w:rsidR="00DB0B27" w:rsidRPr="003E5FCA" w:rsidRDefault="00DC42CE" w:rsidP="00A2399A">
            <w:r w:rsidRPr="00DC42CE">
              <w:t>This topic description document (TDD) specifies a standardized benchmarking for AI in ophthalmology. It covers scientific, technical, and administrative aspects relevant for setting up this benchmarking.</w:t>
            </w:r>
            <w:bookmarkEnd w:id="7"/>
          </w:p>
        </w:tc>
      </w:tr>
    </w:tbl>
    <w:p w14:paraId="5CC2CE50" w14:textId="77777777" w:rsidR="00DB0B27" w:rsidRPr="003E5FCA" w:rsidRDefault="00DB0B27" w:rsidP="00DB0B27"/>
    <w:tbl>
      <w:tblPr>
        <w:tblW w:w="9639" w:type="dxa"/>
        <w:tblLayout w:type="fixed"/>
        <w:tblLook w:val="0000" w:firstRow="0" w:lastRow="0" w:firstColumn="0" w:lastColumn="0" w:noHBand="0" w:noVBand="0"/>
      </w:tblPr>
      <w:tblGrid>
        <w:gridCol w:w="9639"/>
      </w:tblGrid>
      <w:tr w:rsidR="00DB0B27" w:rsidRPr="003E5FCA" w14:paraId="6D708C68" w14:textId="77777777" w:rsidTr="00A2399A">
        <w:tc>
          <w:tcPr>
            <w:tcW w:w="9945" w:type="dxa"/>
          </w:tcPr>
          <w:p w14:paraId="3871B871" w14:textId="77777777" w:rsidR="00DB0B27" w:rsidRPr="003E5FCA" w:rsidRDefault="00DB0B27" w:rsidP="00A2399A">
            <w:pPr>
              <w:pStyle w:val="Headingb"/>
            </w:pPr>
            <w:bookmarkStart w:id="8" w:name="ikeye"/>
            <w:r w:rsidRPr="003E5FCA">
              <w:t>Keywords</w:t>
            </w:r>
          </w:p>
          <w:bookmarkEnd w:id="8"/>
          <w:p w14:paraId="7DBD97AC" w14:textId="52AFFD43" w:rsidR="00DB0B27" w:rsidRPr="003E5FCA" w:rsidRDefault="000B4611" w:rsidP="00A2399A">
            <w:pPr>
              <w:rPr>
                <w:bCs/>
              </w:rPr>
            </w:pPr>
            <w:r>
              <w:rPr>
                <w:rFonts w:hint="eastAsia"/>
                <w:lang w:eastAsia="zh-CN"/>
              </w:rPr>
              <w:t>A</w:t>
            </w:r>
            <w:r w:rsidRPr="0043113C">
              <w:t>ge-related macular degeneration</w:t>
            </w:r>
            <w:r>
              <w:rPr>
                <w:rFonts w:hint="eastAsia"/>
                <w:lang w:eastAsia="zh-CN" w:bidi="ar-DZ"/>
              </w:rPr>
              <w:t>, a</w:t>
            </w:r>
            <w:r w:rsidR="005F3E9B" w:rsidRPr="0043113C">
              <w:rPr>
                <w:lang w:bidi="ar-DZ"/>
              </w:rPr>
              <w:t>rtificial intelligence</w:t>
            </w:r>
            <w:r w:rsidR="005F3E9B">
              <w:rPr>
                <w:rFonts w:hint="eastAsia"/>
                <w:lang w:eastAsia="zh-CN" w:bidi="ar-DZ"/>
              </w:rPr>
              <w:t>,</w:t>
            </w:r>
            <w:r w:rsidR="005F3E9B" w:rsidRPr="0043113C">
              <w:rPr>
                <w:lang w:bidi="ar-DZ"/>
              </w:rPr>
              <w:t xml:space="preserve"> benchmarking</w:t>
            </w:r>
            <w:r w:rsidR="005F3E9B">
              <w:rPr>
                <w:rFonts w:hint="eastAsia"/>
                <w:lang w:eastAsia="zh-CN" w:bidi="ar-DZ"/>
              </w:rPr>
              <w:t>,</w:t>
            </w:r>
            <w:r w:rsidR="005F3E9B" w:rsidRPr="0043113C">
              <w:rPr>
                <w:lang w:bidi="ar-DZ"/>
              </w:rPr>
              <w:t xml:space="preserve"> clinical relevance</w:t>
            </w:r>
            <w:r w:rsidR="005F3E9B">
              <w:rPr>
                <w:rFonts w:hint="eastAsia"/>
                <w:lang w:eastAsia="zh-CN" w:bidi="ar-DZ"/>
              </w:rPr>
              <w:t xml:space="preserve">, </w:t>
            </w:r>
            <w:r w:rsidRPr="0043113C">
              <w:rPr>
                <w:lang w:bidi="ar-DZ"/>
              </w:rPr>
              <w:t>data audit</w:t>
            </w:r>
            <w:r>
              <w:rPr>
                <w:rFonts w:hint="eastAsia"/>
                <w:lang w:eastAsia="zh-CN"/>
              </w:rPr>
              <w:t xml:space="preserve">, </w:t>
            </w:r>
            <w:r w:rsidRPr="0043113C">
              <w:rPr>
                <w:lang w:bidi="ar-DZ"/>
              </w:rPr>
              <w:t>data quality</w:t>
            </w:r>
            <w:r>
              <w:rPr>
                <w:rFonts w:hint="eastAsia"/>
                <w:lang w:eastAsia="zh-CN" w:bidi="ar-DZ"/>
              </w:rPr>
              <w:t>,</w:t>
            </w:r>
            <w:r w:rsidRPr="0043113C">
              <w:rPr>
                <w:lang w:bidi="ar-DZ"/>
              </w:rPr>
              <w:t xml:space="preserve"> </w:t>
            </w:r>
            <w:r w:rsidR="005F3E9B" w:rsidRPr="0043113C">
              <w:t>diabetic retinopathy</w:t>
            </w:r>
            <w:r w:rsidR="005F3E9B">
              <w:rPr>
                <w:rFonts w:hint="eastAsia"/>
                <w:lang w:eastAsia="zh-CN"/>
              </w:rPr>
              <w:t xml:space="preserve">, </w:t>
            </w:r>
            <w:r w:rsidR="005F3E9B" w:rsidRPr="0043113C">
              <w:rPr>
                <w:lang w:bidi="ar-DZ"/>
              </w:rPr>
              <w:t>ethics</w:t>
            </w:r>
            <w:r w:rsidR="005F3E9B">
              <w:rPr>
                <w:rFonts w:hint="eastAsia"/>
                <w:lang w:eastAsia="zh-CN" w:bidi="ar-DZ"/>
              </w:rPr>
              <w:t>,</w:t>
            </w:r>
            <w:r w:rsidR="005F3E9B" w:rsidRPr="0043113C">
              <w:rPr>
                <w:lang w:bidi="ar-DZ"/>
              </w:rPr>
              <w:t xml:space="preserve"> </w:t>
            </w:r>
            <w:r w:rsidRPr="0043113C">
              <w:t>glaucoma</w:t>
            </w:r>
            <w:r>
              <w:rPr>
                <w:rFonts w:hint="eastAsia"/>
                <w:lang w:eastAsia="zh-CN" w:bidi="ar-DZ"/>
              </w:rPr>
              <w:t xml:space="preserve">, </w:t>
            </w:r>
            <w:r w:rsidR="005F3E9B" w:rsidRPr="0043113C">
              <w:rPr>
                <w:lang w:bidi="ar-DZ"/>
              </w:rPr>
              <w:t>health</w:t>
            </w:r>
            <w:r w:rsidR="005F3E9B">
              <w:rPr>
                <w:rFonts w:hint="eastAsia"/>
                <w:lang w:eastAsia="zh-CN" w:bidi="ar-DZ"/>
              </w:rPr>
              <w:t>,</w:t>
            </w:r>
            <w:r w:rsidR="005F3E9B" w:rsidRPr="0043113C">
              <w:rPr>
                <w:lang w:bidi="ar-DZ"/>
              </w:rPr>
              <w:t xml:space="preserve"> </w:t>
            </w:r>
            <w:r w:rsidRPr="0043113C">
              <w:rPr>
                <w:lang w:eastAsia="zh-CN" w:bidi="ar-DZ"/>
              </w:rPr>
              <w:t>ophthalmology</w:t>
            </w:r>
            <w:r>
              <w:rPr>
                <w:rFonts w:hint="eastAsia"/>
                <w:lang w:eastAsia="zh-CN" w:bidi="ar-DZ"/>
              </w:rPr>
              <w:t>,</w:t>
            </w:r>
            <w:r w:rsidRPr="0043113C">
              <w:rPr>
                <w:lang w:eastAsia="zh-CN" w:bidi="ar-DZ"/>
              </w:rPr>
              <w:t xml:space="preserve"> </w:t>
            </w:r>
            <w:r w:rsidRPr="0043113C">
              <w:rPr>
                <w:lang w:bidi="ar-DZ"/>
              </w:rPr>
              <w:t>overview</w:t>
            </w:r>
            <w:r w:rsidR="00876FAE">
              <w:rPr>
                <w:rFonts w:hint="eastAsia"/>
                <w:lang w:eastAsia="zh-CN" w:bidi="ar-DZ"/>
              </w:rPr>
              <w:t>,</w:t>
            </w:r>
            <w:r w:rsidRPr="0043113C">
              <w:rPr>
                <w:lang w:bidi="ar-DZ"/>
              </w:rPr>
              <w:t xml:space="preserve"> </w:t>
            </w:r>
            <w:r w:rsidRPr="0043113C">
              <w:t>pathological myopia</w:t>
            </w:r>
            <w:r>
              <w:rPr>
                <w:rFonts w:hint="eastAsia"/>
                <w:lang w:eastAsia="zh-CN" w:bidi="ar-DZ"/>
              </w:rPr>
              <w:t xml:space="preserve">, </w:t>
            </w:r>
            <w:r w:rsidRPr="0043113C">
              <w:t>red eye</w:t>
            </w:r>
            <w:r>
              <w:rPr>
                <w:rFonts w:hint="eastAsia"/>
                <w:lang w:eastAsia="zh-CN" w:bidi="ar-DZ"/>
              </w:rPr>
              <w:t xml:space="preserve">, </w:t>
            </w:r>
            <w:r w:rsidR="00EF1FE8" w:rsidRPr="0043113C">
              <w:rPr>
                <w:lang w:bidi="ar-DZ"/>
              </w:rPr>
              <w:t>regulations</w:t>
            </w:r>
            <w:r w:rsidR="00EF1FE8">
              <w:rPr>
                <w:rFonts w:hint="eastAsia"/>
                <w:lang w:eastAsia="zh-CN" w:bidi="ar-DZ"/>
              </w:rPr>
              <w:t xml:space="preserve">, </w:t>
            </w:r>
            <w:r w:rsidR="005F3E9B" w:rsidRPr="0043113C">
              <w:rPr>
                <w:lang w:eastAsia="zh-CN" w:bidi="ar-DZ"/>
              </w:rPr>
              <w:t>topic description</w:t>
            </w:r>
            <w:r w:rsidR="00304E04">
              <w:rPr>
                <w:rFonts w:hint="eastAsia"/>
                <w:lang w:eastAsia="zh-CN" w:bidi="ar-DZ"/>
              </w:rPr>
              <w:t>,</w:t>
            </w:r>
            <w:r w:rsidR="005F3E9B" w:rsidRPr="0043113C">
              <w:rPr>
                <w:lang w:eastAsia="zh-CN" w:bidi="ar-DZ"/>
              </w:rPr>
              <w:t xml:space="preserve"> </w:t>
            </w:r>
            <w:r w:rsidR="005F3E9B" w:rsidRPr="0043113C">
              <w:rPr>
                <w:lang w:bidi="ar-DZ"/>
              </w:rPr>
              <w:t>topic groups</w:t>
            </w:r>
            <w:r w:rsidR="00020042">
              <w:rPr>
                <w:lang w:bidi="ar-DZ"/>
              </w:rPr>
              <w:t>.</w:t>
            </w:r>
          </w:p>
        </w:tc>
      </w:tr>
    </w:tbl>
    <w:p w14:paraId="26D7D70F" w14:textId="77777777" w:rsidR="00DB0B27" w:rsidRPr="003E5FCA" w:rsidRDefault="00DB0B27" w:rsidP="00DB0B27">
      <w:pPr>
        <w:pStyle w:val="Headingb"/>
        <w:ind w:left="113"/>
        <w:rPr>
          <w:bCs/>
          <w:sz w:val="22"/>
        </w:rPr>
      </w:pPr>
      <w:r w:rsidRPr="003E5FCA">
        <w:t>Note</w:t>
      </w:r>
      <w:r w:rsidRPr="003E5FCA">
        <w:rPr>
          <w:b w:val="0"/>
          <w:bCs/>
          <w:sz w:val="22"/>
        </w:rPr>
        <w:t xml:space="preserve"> </w:t>
      </w:r>
    </w:p>
    <w:p w14:paraId="41623437" w14:textId="77777777" w:rsidR="00DB0B27" w:rsidRPr="003E5FCA" w:rsidRDefault="00DB0B27" w:rsidP="00DB0B27">
      <w:pPr>
        <w:pStyle w:val="Note"/>
        <w:ind w:left="113"/>
      </w:pPr>
      <w:r w:rsidRPr="003E5FCA">
        <w:t>This is an informative ITU-T publication. Mandatory provisions, such as those found in ITU-T Recommendations, are outside the scope of this publication. This publication should only be referenced bibliographically in ITU-T Recommendations.</w:t>
      </w:r>
    </w:p>
    <w:p w14:paraId="6F79ECAE" w14:textId="77777777" w:rsidR="00DB0B27" w:rsidRPr="003E5FCA" w:rsidRDefault="00DB0B27" w:rsidP="00DB0B27">
      <w:pPr>
        <w:ind w:left="113"/>
      </w:pPr>
    </w:p>
    <w:p w14:paraId="3379D316" w14:textId="77777777" w:rsidR="00DB0B27" w:rsidRPr="003E5FCA" w:rsidRDefault="00DB0B27" w:rsidP="00DB0B27">
      <w:pPr>
        <w:pStyle w:val="Headingb"/>
        <w:ind w:left="113"/>
      </w:pPr>
      <w:r w:rsidRPr="003E5FCA">
        <w:t>Change Log</w:t>
      </w:r>
    </w:p>
    <w:p w14:paraId="63A3C0D7" w14:textId="27CBE3B8" w:rsidR="00DB0B27" w:rsidRPr="003E5FCA" w:rsidRDefault="00294C9B" w:rsidP="00DB0B27">
      <w:pPr>
        <w:ind w:left="113"/>
      </w:pPr>
      <w:r w:rsidRPr="00294C9B">
        <w:t xml:space="preserve">This document contains Version 1 of the Deliverable DEL10.9 on </w:t>
      </w:r>
      <w:r w:rsidR="00273ACB">
        <w:t>"</w:t>
      </w:r>
      <w:r w:rsidRPr="0001049E">
        <w:rPr>
          <w:i/>
          <w:iCs/>
        </w:rPr>
        <w:t>FG-AI4H Topic Description Document for the Topic Group on AI for ophthalmology (TG-</w:t>
      </w:r>
      <w:proofErr w:type="spellStart"/>
      <w:r w:rsidRPr="0001049E">
        <w:rPr>
          <w:i/>
          <w:iCs/>
        </w:rPr>
        <w:t>Ophthalmo</w:t>
      </w:r>
      <w:proofErr w:type="spellEnd"/>
      <w:r w:rsidRPr="0001049E">
        <w:rPr>
          <w:i/>
          <w:iCs/>
        </w:rPr>
        <w:t>)</w:t>
      </w:r>
      <w:r w:rsidR="00273ACB">
        <w:t>"</w:t>
      </w:r>
      <w:r w:rsidRPr="00294C9B">
        <w:t xml:space="preserve"> approved on 15 September 2023 via the online approval process for the ITU-T Focus Group on AI for Health (FG-AI4H).</w:t>
      </w:r>
    </w:p>
    <w:p w14:paraId="1C29EDBF" w14:textId="77777777" w:rsidR="00DB0B27" w:rsidRPr="003E5FCA" w:rsidRDefault="00DB0B27" w:rsidP="00DB0B27">
      <w:pPr>
        <w:ind w:left="113"/>
        <w:rPr>
          <w:sz w:val="22"/>
          <w:szCs w:val="22"/>
        </w:rPr>
      </w:pPr>
    </w:p>
    <w:tbl>
      <w:tblPr>
        <w:tblW w:w="5000" w:type="pct"/>
        <w:tblCellMar>
          <w:left w:w="57" w:type="dxa"/>
          <w:right w:w="57" w:type="dxa"/>
        </w:tblCellMar>
        <w:tblLook w:val="0000" w:firstRow="0" w:lastRow="0" w:firstColumn="0" w:lastColumn="0" w:noHBand="0" w:noVBand="0"/>
      </w:tblPr>
      <w:tblGrid>
        <w:gridCol w:w="1419"/>
        <w:gridCol w:w="3705"/>
        <w:gridCol w:w="4515"/>
      </w:tblGrid>
      <w:tr w:rsidR="0021554A" w:rsidRPr="002C215A" w14:paraId="17A4DDEB" w14:textId="77777777" w:rsidTr="00EF779E">
        <w:trPr>
          <w:cantSplit/>
          <w:trHeight w:val="1252"/>
        </w:trPr>
        <w:tc>
          <w:tcPr>
            <w:tcW w:w="736" w:type="pct"/>
          </w:tcPr>
          <w:p w14:paraId="1A33EBBC" w14:textId="77777777" w:rsidR="0021554A" w:rsidRPr="003E5FCA" w:rsidRDefault="0021554A" w:rsidP="0021554A">
            <w:pPr>
              <w:rPr>
                <w:b/>
                <w:bCs/>
                <w:sz w:val="22"/>
                <w:szCs w:val="22"/>
              </w:rPr>
            </w:pPr>
            <w:r w:rsidRPr="003E5FCA">
              <w:rPr>
                <w:b/>
                <w:bCs/>
                <w:sz w:val="22"/>
                <w:szCs w:val="22"/>
              </w:rPr>
              <w:t>Editor</w:t>
            </w:r>
            <w:r w:rsidRPr="003E5FCA">
              <w:rPr>
                <w:sz w:val="22"/>
                <w:szCs w:val="22"/>
              </w:rPr>
              <w:t>:</w:t>
            </w:r>
          </w:p>
        </w:tc>
        <w:tc>
          <w:tcPr>
            <w:tcW w:w="1922" w:type="pct"/>
          </w:tcPr>
          <w:p w14:paraId="54E7448B" w14:textId="527A741A" w:rsidR="0021554A" w:rsidRPr="001A476B" w:rsidRDefault="007F0B02" w:rsidP="0021554A">
            <w:pPr>
              <w:jc w:val="left"/>
              <w:rPr>
                <w:sz w:val="22"/>
                <w:szCs w:val="22"/>
                <w:lang w:val="it-IT"/>
              </w:rPr>
            </w:pPr>
            <w:r w:rsidRPr="001A476B">
              <w:rPr>
                <w:sz w:val="22"/>
                <w:szCs w:val="22"/>
                <w:lang w:val="it-IT"/>
              </w:rPr>
              <w:t>Arun Shroff</w:t>
            </w:r>
            <w:r w:rsidRPr="001A476B">
              <w:rPr>
                <w:sz w:val="22"/>
                <w:szCs w:val="22"/>
                <w:lang w:val="it-IT"/>
              </w:rPr>
              <w:br/>
              <w:t>Medindia/Xtend.ai</w:t>
            </w:r>
            <w:r w:rsidRPr="001A476B">
              <w:rPr>
                <w:sz w:val="22"/>
                <w:szCs w:val="22"/>
                <w:lang w:val="it-IT"/>
              </w:rPr>
              <w:br/>
              <w:t>India / USA</w:t>
            </w:r>
          </w:p>
        </w:tc>
        <w:tc>
          <w:tcPr>
            <w:tcW w:w="2342" w:type="pct"/>
          </w:tcPr>
          <w:p w14:paraId="47CE8C86" w14:textId="39B4C224" w:rsidR="0021554A" w:rsidRPr="00531E29" w:rsidRDefault="002B32E5" w:rsidP="002B32E5">
            <w:pPr>
              <w:jc w:val="left"/>
              <w:rPr>
                <w:sz w:val="22"/>
                <w:szCs w:val="22"/>
                <w:lang w:val="de-AT"/>
              </w:rPr>
            </w:pPr>
            <w:r w:rsidRPr="00531E29">
              <w:rPr>
                <w:sz w:val="22"/>
                <w:szCs w:val="18"/>
                <w:lang w:val="de-AT"/>
              </w:rPr>
              <w:t>Tel:</w:t>
            </w:r>
            <w:r w:rsidRPr="00531E29">
              <w:rPr>
                <w:sz w:val="22"/>
                <w:szCs w:val="18"/>
                <w:lang w:val="de-AT"/>
              </w:rPr>
              <w:tab/>
              <w:t>+1 908-208-1100</w:t>
            </w:r>
            <w:r w:rsidRPr="00531E29">
              <w:rPr>
                <w:sz w:val="22"/>
                <w:szCs w:val="18"/>
                <w:lang w:val="de-AT"/>
              </w:rPr>
              <w:br/>
              <w:t>Email:</w:t>
            </w:r>
            <w:r w:rsidRPr="00531E29">
              <w:rPr>
                <w:sz w:val="22"/>
                <w:szCs w:val="18"/>
                <w:lang w:val="de-AT"/>
              </w:rPr>
              <w:tab/>
            </w:r>
            <w:r>
              <w:fldChar w:fldCharType="begin"/>
            </w:r>
            <w:r w:rsidRPr="002C215A">
              <w:rPr>
                <w:lang w:val="de-AT"/>
              </w:rPr>
              <w:instrText>HYPERLINK "mailto:arunshroff@gmail.com"</w:instrText>
            </w:r>
            <w:r>
              <w:fldChar w:fldCharType="separate"/>
            </w:r>
            <w:r w:rsidRPr="00531E29">
              <w:rPr>
                <w:rStyle w:val="Hyperlink"/>
                <w:sz w:val="22"/>
                <w:szCs w:val="18"/>
                <w:lang w:val="de-AT"/>
              </w:rPr>
              <w:t>arunshroff@gmail.com</w:t>
            </w:r>
            <w:r>
              <w:fldChar w:fldCharType="end"/>
            </w:r>
          </w:p>
        </w:tc>
      </w:tr>
    </w:tbl>
    <w:p w14:paraId="59FE70BA" w14:textId="77777777" w:rsidR="00136D5A" w:rsidRPr="00531E29" w:rsidRDefault="00136D5A" w:rsidP="00136D5A">
      <w:pPr>
        <w:rPr>
          <w:lang w:val="de-AT"/>
        </w:rPr>
      </w:pPr>
    </w:p>
    <w:tbl>
      <w:tblPr>
        <w:tblW w:w="5000" w:type="pct"/>
        <w:tblCellMar>
          <w:left w:w="57" w:type="dxa"/>
          <w:right w:w="57" w:type="dxa"/>
        </w:tblCellMar>
        <w:tblLook w:val="0000" w:firstRow="0" w:lastRow="0" w:firstColumn="0" w:lastColumn="0" w:noHBand="0" w:noVBand="0"/>
      </w:tblPr>
      <w:tblGrid>
        <w:gridCol w:w="1419"/>
        <w:gridCol w:w="3705"/>
        <w:gridCol w:w="4515"/>
      </w:tblGrid>
      <w:tr w:rsidR="002F6094" w:rsidRPr="003E5FCA" w14:paraId="6B8FDC6B" w14:textId="77777777" w:rsidTr="0019234D">
        <w:trPr>
          <w:cantSplit/>
          <w:trHeight w:val="204"/>
        </w:trPr>
        <w:tc>
          <w:tcPr>
            <w:tcW w:w="736" w:type="pct"/>
          </w:tcPr>
          <w:p w14:paraId="113778D9" w14:textId="77777777" w:rsidR="002F6094" w:rsidRPr="003E5FCA" w:rsidRDefault="002F6094" w:rsidP="002F6094">
            <w:pPr>
              <w:rPr>
                <w:b/>
                <w:bCs/>
                <w:sz w:val="22"/>
                <w:szCs w:val="22"/>
              </w:rPr>
            </w:pPr>
            <w:r w:rsidRPr="003E5FCA">
              <w:rPr>
                <w:b/>
                <w:bCs/>
                <w:sz w:val="22"/>
                <w:szCs w:val="22"/>
              </w:rPr>
              <w:t>Contributors</w:t>
            </w:r>
            <w:r w:rsidRPr="003E5FCA">
              <w:rPr>
                <w:sz w:val="22"/>
                <w:szCs w:val="22"/>
              </w:rPr>
              <w:t>:</w:t>
            </w:r>
          </w:p>
        </w:tc>
        <w:tc>
          <w:tcPr>
            <w:tcW w:w="1922" w:type="pct"/>
          </w:tcPr>
          <w:p w14:paraId="1823D82E" w14:textId="166E2B04" w:rsidR="002F6094" w:rsidRPr="002F6094" w:rsidRDefault="002F6094" w:rsidP="002F6094">
            <w:pPr>
              <w:jc w:val="left"/>
              <w:rPr>
                <w:sz w:val="22"/>
                <w:szCs w:val="22"/>
              </w:rPr>
            </w:pPr>
            <w:proofErr w:type="spellStart"/>
            <w:r w:rsidRPr="002F6094">
              <w:rPr>
                <w:sz w:val="22"/>
                <w:szCs w:val="22"/>
              </w:rPr>
              <w:t>Yanwu</w:t>
            </w:r>
            <w:proofErr w:type="spellEnd"/>
            <w:r w:rsidRPr="002F6094">
              <w:rPr>
                <w:sz w:val="22"/>
                <w:szCs w:val="22"/>
              </w:rPr>
              <w:t xml:space="preserve"> (Frank) Xu</w:t>
            </w:r>
            <w:r w:rsidRPr="002F6094">
              <w:rPr>
                <w:sz w:val="22"/>
                <w:szCs w:val="22"/>
              </w:rPr>
              <w:br/>
              <w:t>Intelligent Healthcare Unit, Baidu, China</w:t>
            </w:r>
          </w:p>
        </w:tc>
        <w:tc>
          <w:tcPr>
            <w:tcW w:w="2342" w:type="pct"/>
          </w:tcPr>
          <w:p w14:paraId="32290ACB" w14:textId="54F74010" w:rsidR="002F6094" w:rsidRPr="002F6094" w:rsidRDefault="002F6094" w:rsidP="002F6094">
            <w:pPr>
              <w:jc w:val="left"/>
              <w:rPr>
                <w:sz w:val="22"/>
                <w:szCs w:val="22"/>
              </w:rPr>
            </w:pPr>
            <w:r w:rsidRPr="002F6094">
              <w:rPr>
                <w:sz w:val="22"/>
                <w:szCs w:val="22"/>
              </w:rPr>
              <w:t>Tel:</w:t>
            </w:r>
            <w:r w:rsidRPr="002F6094">
              <w:rPr>
                <w:sz w:val="22"/>
                <w:szCs w:val="22"/>
              </w:rPr>
              <w:tab/>
              <w:t>+86 13918541815</w:t>
            </w:r>
            <w:r w:rsidRPr="002F6094">
              <w:rPr>
                <w:sz w:val="22"/>
                <w:szCs w:val="22"/>
              </w:rPr>
              <w:br/>
              <w:t>Fax:</w:t>
            </w:r>
            <w:r w:rsidRPr="002F6094">
              <w:rPr>
                <w:sz w:val="22"/>
                <w:szCs w:val="22"/>
              </w:rPr>
              <w:tab/>
              <w:t>+86 10 59922186</w:t>
            </w:r>
            <w:r w:rsidRPr="002F6094">
              <w:rPr>
                <w:sz w:val="22"/>
                <w:szCs w:val="22"/>
              </w:rPr>
              <w:br/>
              <w:t>Email:</w:t>
            </w:r>
            <w:r w:rsidR="003F42A6">
              <w:rPr>
                <w:sz w:val="22"/>
                <w:szCs w:val="22"/>
              </w:rPr>
              <w:tab/>
            </w:r>
            <w:hyperlink r:id="rId15" w:history="1">
              <w:r w:rsidRPr="002F6094">
                <w:rPr>
                  <w:color w:val="0000FF"/>
                  <w:sz w:val="22"/>
                  <w:szCs w:val="22"/>
                  <w:u w:val="single"/>
                </w:rPr>
                <w:t>xuyanwu@baidu.com</w:t>
              </w:r>
            </w:hyperlink>
          </w:p>
        </w:tc>
      </w:tr>
      <w:tr w:rsidR="002F6094" w:rsidRPr="000B52C8" w14:paraId="377FA5BE" w14:textId="77777777" w:rsidTr="0019234D">
        <w:tblPrEx>
          <w:jc w:val="center"/>
        </w:tblPrEx>
        <w:trPr>
          <w:cantSplit/>
          <w:trHeight w:val="204"/>
          <w:jc w:val="center"/>
        </w:trPr>
        <w:tc>
          <w:tcPr>
            <w:tcW w:w="736" w:type="pct"/>
          </w:tcPr>
          <w:p w14:paraId="5775921C" w14:textId="77777777" w:rsidR="002F6094" w:rsidRPr="000B52C8" w:rsidRDefault="002F6094" w:rsidP="002F6094">
            <w:pPr>
              <w:rPr>
                <w:b/>
                <w:bCs/>
              </w:rPr>
            </w:pPr>
          </w:p>
        </w:tc>
        <w:tc>
          <w:tcPr>
            <w:tcW w:w="1922" w:type="pct"/>
          </w:tcPr>
          <w:p w14:paraId="54733062" w14:textId="718B841C" w:rsidR="002F6094" w:rsidRPr="002F6094" w:rsidRDefault="002F6094" w:rsidP="002F6094">
            <w:pPr>
              <w:jc w:val="left"/>
              <w:rPr>
                <w:sz w:val="22"/>
                <w:szCs w:val="22"/>
                <w:highlight w:val="yellow"/>
              </w:rPr>
            </w:pPr>
            <w:proofErr w:type="spellStart"/>
            <w:r w:rsidRPr="002F6094">
              <w:rPr>
                <w:sz w:val="22"/>
                <w:szCs w:val="22"/>
              </w:rPr>
              <w:t>Xingxing</w:t>
            </w:r>
            <w:proofErr w:type="spellEnd"/>
            <w:r w:rsidRPr="002F6094">
              <w:rPr>
                <w:sz w:val="22"/>
                <w:szCs w:val="22"/>
              </w:rPr>
              <w:t xml:space="preserve"> Cao,</w:t>
            </w:r>
            <w:r w:rsidRPr="002F6094">
              <w:rPr>
                <w:sz w:val="22"/>
                <w:szCs w:val="22"/>
              </w:rPr>
              <w:br/>
              <w:t>Intelligent Healthcare Unit, Baidu, China</w:t>
            </w:r>
          </w:p>
        </w:tc>
        <w:tc>
          <w:tcPr>
            <w:tcW w:w="2342" w:type="pct"/>
          </w:tcPr>
          <w:p w14:paraId="6214153D" w14:textId="45979EBC" w:rsidR="002F6094" w:rsidRPr="002F6094" w:rsidRDefault="002F6094" w:rsidP="002F6094">
            <w:pPr>
              <w:jc w:val="left"/>
              <w:rPr>
                <w:sz w:val="22"/>
                <w:szCs w:val="22"/>
                <w:lang w:eastAsia="zh-CN"/>
              </w:rPr>
            </w:pPr>
            <w:r w:rsidRPr="002F6094">
              <w:rPr>
                <w:sz w:val="22"/>
                <w:szCs w:val="22"/>
              </w:rPr>
              <w:t>Tel:</w:t>
            </w:r>
            <w:r w:rsidRPr="002F6094">
              <w:rPr>
                <w:sz w:val="22"/>
                <w:szCs w:val="22"/>
              </w:rPr>
              <w:tab/>
              <w:t>+ 86 18500936701</w:t>
            </w:r>
            <w:r w:rsidRPr="002F6094">
              <w:rPr>
                <w:sz w:val="22"/>
                <w:szCs w:val="22"/>
              </w:rPr>
              <w:br/>
              <w:t>Fax:</w:t>
            </w:r>
            <w:r w:rsidRPr="002F6094">
              <w:rPr>
                <w:sz w:val="22"/>
                <w:szCs w:val="22"/>
              </w:rPr>
              <w:tab/>
              <w:t>+ 86 10 59922189</w:t>
            </w:r>
            <w:r w:rsidRPr="002F6094">
              <w:rPr>
                <w:sz w:val="22"/>
                <w:szCs w:val="22"/>
              </w:rPr>
              <w:br/>
              <w:t>Email:</w:t>
            </w:r>
            <w:r w:rsidR="003F42A6">
              <w:rPr>
                <w:sz w:val="22"/>
                <w:szCs w:val="22"/>
              </w:rPr>
              <w:tab/>
            </w:r>
            <w:hyperlink r:id="rId16" w:history="1">
              <w:r w:rsidR="00C159CE" w:rsidRPr="00EB44D5">
                <w:rPr>
                  <w:rStyle w:val="Hyperlink"/>
                  <w:sz w:val="22"/>
                  <w:szCs w:val="22"/>
                </w:rPr>
                <w:t>caoxingxing@baidu.com</w:t>
              </w:r>
            </w:hyperlink>
            <w:r w:rsidR="00C159CE">
              <w:rPr>
                <w:rFonts w:hint="eastAsia"/>
                <w:sz w:val="22"/>
                <w:szCs w:val="22"/>
                <w:lang w:eastAsia="zh-CN"/>
              </w:rPr>
              <w:t xml:space="preserve"> </w:t>
            </w:r>
          </w:p>
        </w:tc>
      </w:tr>
      <w:tr w:rsidR="002F6094" w:rsidRPr="0032118E" w14:paraId="7D09D4E7" w14:textId="77777777" w:rsidTr="0019234D">
        <w:tblPrEx>
          <w:jc w:val="center"/>
        </w:tblPrEx>
        <w:trPr>
          <w:cantSplit/>
          <w:trHeight w:val="204"/>
          <w:jc w:val="center"/>
        </w:trPr>
        <w:tc>
          <w:tcPr>
            <w:tcW w:w="736" w:type="pct"/>
          </w:tcPr>
          <w:p w14:paraId="37064909" w14:textId="77777777" w:rsidR="002F6094" w:rsidRPr="000B52C8" w:rsidRDefault="002F6094" w:rsidP="002F6094">
            <w:pPr>
              <w:rPr>
                <w:b/>
                <w:bCs/>
              </w:rPr>
            </w:pPr>
          </w:p>
        </w:tc>
        <w:tc>
          <w:tcPr>
            <w:tcW w:w="1922" w:type="pct"/>
          </w:tcPr>
          <w:p w14:paraId="072C9E0A" w14:textId="18781414" w:rsidR="002F6094" w:rsidRPr="002F6094" w:rsidRDefault="002F6094" w:rsidP="002F6094">
            <w:pPr>
              <w:jc w:val="left"/>
              <w:rPr>
                <w:sz w:val="22"/>
                <w:szCs w:val="22"/>
                <w:highlight w:val="yellow"/>
              </w:rPr>
            </w:pPr>
            <w:r w:rsidRPr="002F6094">
              <w:rPr>
                <w:sz w:val="22"/>
                <w:szCs w:val="22"/>
              </w:rPr>
              <w:t>Parvathi Ram</w:t>
            </w:r>
            <w:r w:rsidRPr="002F6094">
              <w:rPr>
                <w:sz w:val="22"/>
                <w:szCs w:val="22"/>
              </w:rPr>
              <w:br/>
              <w:t>St John</w:t>
            </w:r>
            <w:r w:rsidR="008E5566">
              <w:rPr>
                <w:sz w:val="22"/>
                <w:szCs w:val="22"/>
              </w:rPr>
              <w:t>'</w:t>
            </w:r>
            <w:r w:rsidRPr="002F6094">
              <w:rPr>
                <w:sz w:val="22"/>
                <w:szCs w:val="22"/>
              </w:rPr>
              <w:t>s Medical College</w:t>
            </w:r>
            <w:r w:rsidRPr="002F6094">
              <w:rPr>
                <w:sz w:val="22"/>
                <w:szCs w:val="22"/>
              </w:rPr>
              <w:br/>
              <w:t>India</w:t>
            </w:r>
          </w:p>
        </w:tc>
        <w:tc>
          <w:tcPr>
            <w:tcW w:w="2342" w:type="pct"/>
          </w:tcPr>
          <w:p w14:paraId="55B788D9" w14:textId="3B0E9C31" w:rsidR="002F6094" w:rsidRPr="0019234D" w:rsidRDefault="002F6094" w:rsidP="002F6094">
            <w:pPr>
              <w:jc w:val="left"/>
              <w:rPr>
                <w:sz w:val="22"/>
                <w:szCs w:val="22"/>
                <w:lang w:val="de-AT"/>
              </w:rPr>
            </w:pPr>
            <w:r w:rsidRPr="0019234D">
              <w:rPr>
                <w:sz w:val="22"/>
                <w:szCs w:val="22"/>
                <w:lang w:val="de-AT"/>
              </w:rPr>
              <w:t>Tel:</w:t>
            </w:r>
            <w:r w:rsidRPr="0019234D">
              <w:rPr>
                <w:sz w:val="22"/>
                <w:szCs w:val="22"/>
                <w:lang w:val="de-AT"/>
              </w:rPr>
              <w:tab/>
              <w:t>+91 9972234011</w:t>
            </w:r>
            <w:r w:rsidRPr="0019234D">
              <w:rPr>
                <w:sz w:val="22"/>
                <w:szCs w:val="22"/>
                <w:lang w:val="de-AT"/>
              </w:rPr>
              <w:br/>
              <w:t>Email:</w:t>
            </w:r>
            <w:r w:rsidRPr="0019234D">
              <w:rPr>
                <w:sz w:val="22"/>
                <w:szCs w:val="22"/>
                <w:lang w:val="de-AT"/>
              </w:rPr>
              <w:tab/>
            </w:r>
            <w:r>
              <w:fldChar w:fldCharType="begin"/>
            </w:r>
            <w:r w:rsidRPr="00531E29">
              <w:rPr>
                <w:lang w:val="de-AT"/>
              </w:rPr>
              <w:instrText>HYPERLINK "mailto:pramo282@gmail.com"</w:instrText>
            </w:r>
            <w:r>
              <w:fldChar w:fldCharType="separate"/>
            </w:r>
            <w:r w:rsidRPr="0019234D">
              <w:rPr>
                <w:color w:val="0000FF"/>
                <w:sz w:val="22"/>
                <w:szCs w:val="22"/>
                <w:u w:val="single"/>
                <w:lang w:val="de-AT"/>
              </w:rPr>
              <w:t>pramo282@gmail.com</w:t>
            </w:r>
            <w:r>
              <w:fldChar w:fldCharType="end"/>
            </w:r>
          </w:p>
        </w:tc>
      </w:tr>
      <w:tr w:rsidR="002F6094" w:rsidRPr="0032118E" w14:paraId="5B216D19" w14:textId="77777777" w:rsidTr="0019234D">
        <w:tblPrEx>
          <w:jc w:val="center"/>
        </w:tblPrEx>
        <w:trPr>
          <w:cantSplit/>
          <w:trHeight w:val="204"/>
          <w:jc w:val="center"/>
        </w:trPr>
        <w:tc>
          <w:tcPr>
            <w:tcW w:w="736" w:type="pct"/>
          </w:tcPr>
          <w:p w14:paraId="7D39AD95" w14:textId="77777777" w:rsidR="002F6094" w:rsidRPr="0019234D" w:rsidRDefault="002F6094" w:rsidP="002F6094">
            <w:pPr>
              <w:rPr>
                <w:b/>
                <w:bCs/>
                <w:lang w:val="de-AT"/>
              </w:rPr>
            </w:pPr>
          </w:p>
        </w:tc>
        <w:tc>
          <w:tcPr>
            <w:tcW w:w="1922" w:type="pct"/>
          </w:tcPr>
          <w:p w14:paraId="28C51D26" w14:textId="10628586" w:rsidR="002F6094" w:rsidRPr="002F6094" w:rsidRDefault="002F6094" w:rsidP="002F6094">
            <w:pPr>
              <w:jc w:val="left"/>
              <w:rPr>
                <w:sz w:val="22"/>
                <w:szCs w:val="22"/>
              </w:rPr>
            </w:pPr>
            <w:r w:rsidRPr="002F6094">
              <w:rPr>
                <w:sz w:val="22"/>
                <w:szCs w:val="22"/>
              </w:rPr>
              <w:t>Dr Suneetha N</w:t>
            </w:r>
            <w:r w:rsidRPr="002F6094">
              <w:rPr>
                <w:sz w:val="22"/>
                <w:szCs w:val="22"/>
              </w:rPr>
              <w:br/>
              <w:t>St John</w:t>
            </w:r>
            <w:r w:rsidR="008E5566">
              <w:rPr>
                <w:sz w:val="22"/>
                <w:szCs w:val="22"/>
              </w:rPr>
              <w:t>'</w:t>
            </w:r>
            <w:r w:rsidRPr="002F6094">
              <w:rPr>
                <w:sz w:val="22"/>
                <w:szCs w:val="22"/>
              </w:rPr>
              <w:t>s Medical College</w:t>
            </w:r>
            <w:r w:rsidRPr="002F6094">
              <w:rPr>
                <w:sz w:val="22"/>
                <w:szCs w:val="22"/>
              </w:rPr>
              <w:br/>
              <w:t>India</w:t>
            </w:r>
          </w:p>
        </w:tc>
        <w:tc>
          <w:tcPr>
            <w:tcW w:w="2342" w:type="pct"/>
          </w:tcPr>
          <w:p w14:paraId="2CFC0390" w14:textId="33459D06" w:rsidR="002F6094" w:rsidRPr="0019234D" w:rsidRDefault="002F6094" w:rsidP="002F6094">
            <w:pPr>
              <w:jc w:val="left"/>
              <w:rPr>
                <w:sz w:val="22"/>
                <w:szCs w:val="22"/>
                <w:lang w:val="de-AT"/>
              </w:rPr>
            </w:pPr>
            <w:r w:rsidRPr="0019234D">
              <w:rPr>
                <w:sz w:val="22"/>
                <w:szCs w:val="22"/>
                <w:lang w:val="de-AT"/>
              </w:rPr>
              <w:t>Tel:</w:t>
            </w:r>
            <w:r w:rsidRPr="0019234D">
              <w:rPr>
                <w:sz w:val="22"/>
                <w:szCs w:val="22"/>
                <w:lang w:val="de-AT"/>
              </w:rPr>
              <w:tab/>
              <w:t>+91 8197673923</w:t>
            </w:r>
            <w:r w:rsidRPr="0019234D">
              <w:rPr>
                <w:sz w:val="22"/>
                <w:szCs w:val="22"/>
                <w:lang w:val="de-AT"/>
              </w:rPr>
              <w:br/>
              <w:t>Email:</w:t>
            </w:r>
            <w:r w:rsidRPr="0019234D">
              <w:rPr>
                <w:sz w:val="22"/>
                <w:szCs w:val="22"/>
                <w:lang w:val="de-AT"/>
              </w:rPr>
              <w:tab/>
            </w:r>
            <w:hyperlink r:id="rId17" w:history="1">
              <w:r w:rsidRPr="0019234D">
                <w:rPr>
                  <w:color w:val="0000FF"/>
                  <w:sz w:val="22"/>
                  <w:szCs w:val="22"/>
                  <w:u w:val="single"/>
                  <w:lang w:val="de-AT"/>
                </w:rPr>
                <w:t>suneetha.n.lobo@gmail.com</w:t>
              </w:r>
            </w:hyperlink>
          </w:p>
        </w:tc>
      </w:tr>
      <w:tr w:rsidR="002F6094" w:rsidRPr="003F42A6" w14:paraId="13F6A72B" w14:textId="77777777" w:rsidTr="0019234D">
        <w:tblPrEx>
          <w:jc w:val="center"/>
        </w:tblPrEx>
        <w:trPr>
          <w:cantSplit/>
          <w:trHeight w:val="204"/>
          <w:jc w:val="center"/>
        </w:trPr>
        <w:tc>
          <w:tcPr>
            <w:tcW w:w="736" w:type="pct"/>
          </w:tcPr>
          <w:p w14:paraId="2C63445B" w14:textId="77777777" w:rsidR="002F6094" w:rsidRPr="0019234D" w:rsidRDefault="002F6094" w:rsidP="002F6094">
            <w:pPr>
              <w:rPr>
                <w:b/>
                <w:bCs/>
                <w:lang w:val="de-AT"/>
              </w:rPr>
            </w:pPr>
          </w:p>
        </w:tc>
        <w:tc>
          <w:tcPr>
            <w:tcW w:w="1922" w:type="pct"/>
          </w:tcPr>
          <w:p w14:paraId="77421C97" w14:textId="7BDFED7A" w:rsidR="002F6094" w:rsidRPr="002F6094" w:rsidRDefault="002F6094" w:rsidP="002F6094">
            <w:pPr>
              <w:jc w:val="left"/>
              <w:rPr>
                <w:sz w:val="22"/>
                <w:szCs w:val="22"/>
                <w:lang w:val="fr-CH"/>
              </w:rPr>
            </w:pPr>
            <w:proofErr w:type="spellStart"/>
            <w:r w:rsidRPr="002F6094">
              <w:rPr>
                <w:sz w:val="22"/>
                <w:szCs w:val="22"/>
                <w:lang w:val="fr-CH"/>
              </w:rPr>
              <w:t>Rajaraman</w:t>
            </w:r>
            <w:proofErr w:type="spellEnd"/>
            <w:r w:rsidRPr="002F6094">
              <w:rPr>
                <w:sz w:val="22"/>
                <w:szCs w:val="22"/>
                <w:lang w:val="fr-CH"/>
              </w:rPr>
              <w:t xml:space="preserve"> Subramanian </w:t>
            </w:r>
            <w:r w:rsidRPr="002F6094">
              <w:rPr>
                <w:sz w:val="22"/>
                <w:szCs w:val="22"/>
                <w:highlight w:val="yellow"/>
                <w:lang w:val="fr-CH"/>
              </w:rPr>
              <w:br/>
            </w:r>
            <w:proofErr w:type="spellStart"/>
            <w:r w:rsidRPr="002F6094">
              <w:rPr>
                <w:sz w:val="22"/>
                <w:szCs w:val="22"/>
                <w:lang w:val="fr-CH"/>
              </w:rPr>
              <w:t>Calligo</w:t>
            </w:r>
            <w:proofErr w:type="spellEnd"/>
            <w:r w:rsidRPr="002F6094">
              <w:rPr>
                <w:sz w:val="22"/>
                <w:szCs w:val="22"/>
                <w:lang w:val="fr-CH"/>
              </w:rPr>
              <w:t xml:space="preserve"> Technologies </w:t>
            </w:r>
            <w:r w:rsidRPr="002F6094">
              <w:rPr>
                <w:sz w:val="22"/>
                <w:szCs w:val="22"/>
                <w:highlight w:val="yellow"/>
                <w:lang w:val="fr-CH"/>
              </w:rPr>
              <w:br/>
            </w:r>
            <w:proofErr w:type="spellStart"/>
            <w:r w:rsidRPr="002F6094">
              <w:rPr>
                <w:sz w:val="22"/>
                <w:szCs w:val="22"/>
                <w:lang w:val="fr-CH"/>
              </w:rPr>
              <w:t>India</w:t>
            </w:r>
            <w:proofErr w:type="spellEnd"/>
          </w:p>
        </w:tc>
        <w:tc>
          <w:tcPr>
            <w:tcW w:w="2342" w:type="pct"/>
          </w:tcPr>
          <w:p w14:paraId="3E4FBC46" w14:textId="3DABB994" w:rsidR="002F6094" w:rsidRPr="003F42A6" w:rsidRDefault="002F6094" w:rsidP="002F6094">
            <w:pPr>
              <w:jc w:val="left"/>
              <w:rPr>
                <w:sz w:val="22"/>
                <w:szCs w:val="22"/>
                <w:lang w:val="de-AT"/>
              </w:rPr>
            </w:pPr>
            <w:r w:rsidRPr="003F42A6">
              <w:rPr>
                <w:sz w:val="22"/>
                <w:szCs w:val="22"/>
                <w:lang w:val="de-AT"/>
              </w:rPr>
              <w:t xml:space="preserve">Tel: </w:t>
            </w:r>
            <w:r w:rsidRPr="003F42A6">
              <w:rPr>
                <w:sz w:val="22"/>
                <w:szCs w:val="22"/>
                <w:lang w:val="de-AT"/>
              </w:rPr>
              <w:tab/>
              <w:t>+919845239446</w:t>
            </w:r>
            <w:r w:rsidRPr="003F42A6">
              <w:rPr>
                <w:sz w:val="22"/>
                <w:szCs w:val="22"/>
                <w:lang w:val="de-AT"/>
              </w:rPr>
              <w:br/>
              <w:t>Email:</w:t>
            </w:r>
            <w:r w:rsidR="004D07C8">
              <w:rPr>
                <w:rFonts w:hint="eastAsia"/>
                <w:sz w:val="22"/>
                <w:szCs w:val="22"/>
                <w:lang w:val="de-AT" w:eastAsia="zh-CN"/>
              </w:rPr>
              <w:t xml:space="preserve"> </w:t>
            </w:r>
            <w:hyperlink r:id="rId18" w:history="1">
              <w:r w:rsidR="0019234D" w:rsidRPr="00EB44D5">
                <w:rPr>
                  <w:rStyle w:val="Hyperlink"/>
                  <w:sz w:val="22"/>
                  <w:szCs w:val="22"/>
                  <w:lang w:val="de-AT"/>
                </w:rPr>
                <w:t>Rajaraman.subramanian@calligotech.com</w:t>
              </w:r>
            </w:hyperlink>
          </w:p>
        </w:tc>
      </w:tr>
      <w:tr w:rsidR="002F6094" w:rsidRPr="0032118E" w14:paraId="042EFC18" w14:textId="77777777" w:rsidTr="0019234D">
        <w:tblPrEx>
          <w:jc w:val="center"/>
        </w:tblPrEx>
        <w:trPr>
          <w:cantSplit/>
          <w:trHeight w:val="204"/>
          <w:jc w:val="center"/>
        </w:trPr>
        <w:tc>
          <w:tcPr>
            <w:tcW w:w="736" w:type="pct"/>
          </w:tcPr>
          <w:p w14:paraId="7877D903" w14:textId="77777777" w:rsidR="002F6094" w:rsidRPr="003F42A6" w:rsidRDefault="002F6094" w:rsidP="002F6094">
            <w:pPr>
              <w:rPr>
                <w:b/>
                <w:bCs/>
                <w:lang w:val="de-AT"/>
              </w:rPr>
            </w:pPr>
          </w:p>
        </w:tc>
        <w:tc>
          <w:tcPr>
            <w:tcW w:w="1922" w:type="pct"/>
          </w:tcPr>
          <w:p w14:paraId="28CD315E" w14:textId="3E974CDA" w:rsidR="002F6094" w:rsidRPr="002F6094" w:rsidRDefault="002F6094" w:rsidP="002F6094">
            <w:pPr>
              <w:jc w:val="left"/>
              <w:rPr>
                <w:sz w:val="22"/>
                <w:szCs w:val="22"/>
              </w:rPr>
            </w:pPr>
            <w:r w:rsidRPr="002F6094">
              <w:rPr>
                <w:sz w:val="22"/>
                <w:szCs w:val="22"/>
              </w:rPr>
              <w:t>Sriganesh Rao</w:t>
            </w:r>
            <w:r w:rsidRPr="002F6094">
              <w:rPr>
                <w:sz w:val="22"/>
                <w:szCs w:val="22"/>
              </w:rPr>
              <w:br/>
              <w:t xml:space="preserve">Calligo Technologies </w:t>
            </w:r>
            <w:r w:rsidRPr="002F6094">
              <w:rPr>
                <w:sz w:val="22"/>
                <w:szCs w:val="22"/>
              </w:rPr>
              <w:br/>
              <w:t>India</w:t>
            </w:r>
          </w:p>
        </w:tc>
        <w:tc>
          <w:tcPr>
            <w:tcW w:w="2342" w:type="pct"/>
          </w:tcPr>
          <w:p w14:paraId="62EB9E91" w14:textId="06D77283" w:rsidR="002F6094" w:rsidRPr="003F42A6" w:rsidRDefault="002F6094" w:rsidP="002F6094">
            <w:pPr>
              <w:jc w:val="left"/>
              <w:rPr>
                <w:sz w:val="22"/>
                <w:szCs w:val="22"/>
                <w:lang w:val="de-AT"/>
              </w:rPr>
            </w:pPr>
            <w:r w:rsidRPr="003F42A6">
              <w:rPr>
                <w:sz w:val="22"/>
                <w:szCs w:val="22"/>
                <w:lang w:val="de-AT"/>
              </w:rPr>
              <w:t>Tel:</w:t>
            </w:r>
            <w:r w:rsidRPr="003F42A6">
              <w:rPr>
                <w:sz w:val="22"/>
                <w:szCs w:val="22"/>
                <w:lang w:val="de-AT"/>
              </w:rPr>
              <w:tab/>
              <w:t xml:space="preserve">+919845155800 </w:t>
            </w:r>
            <w:r w:rsidRPr="003F42A6">
              <w:rPr>
                <w:sz w:val="22"/>
                <w:szCs w:val="22"/>
                <w:lang w:val="de-AT"/>
              </w:rPr>
              <w:br/>
              <w:t>Email:</w:t>
            </w:r>
            <w:r w:rsidRPr="003F42A6">
              <w:rPr>
                <w:sz w:val="22"/>
                <w:szCs w:val="22"/>
                <w:lang w:val="de-AT"/>
              </w:rPr>
              <w:tab/>
            </w:r>
            <w:hyperlink r:id="rId19" w:history="1">
              <w:r w:rsidRPr="003F42A6">
                <w:rPr>
                  <w:color w:val="0000FF"/>
                  <w:sz w:val="22"/>
                  <w:szCs w:val="22"/>
                  <w:u w:val="single"/>
                  <w:lang w:val="de-AT"/>
                </w:rPr>
                <w:t>Sriganesh.rao@calligotech.com</w:t>
              </w:r>
            </w:hyperlink>
            <w:r w:rsidRPr="003F42A6">
              <w:rPr>
                <w:sz w:val="22"/>
                <w:szCs w:val="22"/>
                <w:lang w:val="de-AT"/>
              </w:rPr>
              <w:t xml:space="preserve"> </w:t>
            </w:r>
          </w:p>
        </w:tc>
      </w:tr>
      <w:tr w:rsidR="002F6094" w:rsidRPr="003F42A6" w14:paraId="6F2B9B36" w14:textId="77777777" w:rsidTr="0019234D">
        <w:tblPrEx>
          <w:jc w:val="center"/>
        </w:tblPrEx>
        <w:trPr>
          <w:cantSplit/>
          <w:trHeight w:val="204"/>
          <w:jc w:val="center"/>
        </w:trPr>
        <w:tc>
          <w:tcPr>
            <w:tcW w:w="736" w:type="pct"/>
          </w:tcPr>
          <w:p w14:paraId="1989C8E9" w14:textId="77777777" w:rsidR="002F6094" w:rsidRPr="003F42A6" w:rsidRDefault="002F6094" w:rsidP="002F6094">
            <w:pPr>
              <w:rPr>
                <w:b/>
                <w:bCs/>
                <w:lang w:val="de-AT"/>
              </w:rPr>
            </w:pPr>
          </w:p>
        </w:tc>
        <w:tc>
          <w:tcPr>
            <w:tcW w:w="1922" w:type="pct"/>
          </w:tcPr>
          <w:p w14:paraId="55ED6238" w14:textId="679AF434" w:rsidR="002F6094" w:rsidRPr="002F6094" w:rsidRDefault="002F6094" w:rsidP="002F6094">
            <w:pPr>
              <w:jc w:val="left"/>
              <w:rPr>
                <w:sz w:val="22"/>
                <w:szCs w:val="22"/>
              </w:rPr>
            </w:pPr>
            <w:r w:rsidRPr="002F6094">
              <w:rPr>
                <w:sz w:val="22"/>
                <w:szCs w:val="22"/>
              </w:rPr>
              <w:t>Sushil Kumar</w:t>
            </w:r>
            <w:r w:rsidRPr="002F6094">
              <w:rPr>
                <w:sz w:val="22"/>
                <w:szCs w:val="22"/>
              </w:rPr>
              <w:br/>
              <w:t>TEC, New Delhi</w:t>
            </w:r>
            <w:r w:rsidRPr="002F6094">
              <w:rPr>
                <w:sz w:val="22"/>
                <w:szCs w:val="22"/>
              </w:rPr>
              <w:br/>
              <w:t>India</w:t>
            </w:r>
          </w:p>
        </w:tc>
        <w:tc>
          <w:tcPr>
            <w:tcW w:w="2342" w:type="pct"/>
          </w:tcPr>
          <w:p w14:paraId="0EDDD471" w14:textId="3D269336" w:rsidR="002F6094" w:rsidRPr="00531E29" w:rsidRDefault="002F6094" w:rsidP="002F6094">
            <w:pPr>
              <w:jc w:val="left"/>
              <w:rPr>
                <w:sz w:val="22"/>
                <w:szCs w:val="22"/>
              </w:rPr>
            </w:pPr>
            <w:r w:rsidRPr="00531E29">
              <w:rPr>
                <w:sz w:val="22"/>
                <w:szCs w:val="22"/>
              </w:rPr>
              <w:t>Tel:</w:t>
            </w:r>
            <w:r w:rsidRPr="00531E29">
              <w:rPr>
                <w:sz w:val="22"/>
                <w:szCs w:val="22"/>
              </w:rPr>
              <w:tab/>
              <w:t>+911123323471</w:t>
            </w:r>
            <w:r w:rsidRPr="00531E29">
              <w:rPr>
                <w:sz w:val="22"/>
                <w:szCs w:val="22"/>
              </w:rPr>
              <w:br/>
              <w:t>Email:</w:t>
            </w:r>
            <w:r w:rsidRPr="00531E29">
              <w:rPr>
                <w:sz w:val="22"/>
                <w:szCs w:val="22"/>
              </w:rPr>
              <w:tab/>
            </w:r>
            <w:hyperlink r:id="rId20" w:history="1">
              <w:r w:rsidRPr="00531E29">
                <w:rPr>
                  <w:color w:val="0000FF"/>
                  <w:sz w:val="22"/>
                  <w:szCs w:val="22"/>
                  <w:u w:val="single"/>
                </w:rPr>
                <w:t>sushil.k.123@gmail.com</w:t>
              </w:r>
            </w:hyperlink>
            <w:r w:rsidRPr="00531E29">
              <w:rPr>
                <w:sz w:val="22"/>
                <w:szCs w:val="22"/>
              </w:rPr>
              <w:t xml:space="preserve"> </w:t>
            </w:r>
          </w:p>
        </w:tc>
      </w:tr>
    </w:tbl>
    <w:p w14:paraId="2F1D7F6F" w14:textId="77777777" w:rsidR="00093523" w:rsidRPr="00531E29" w:rsidRDefault="00093523" w:rsidP="00093523"/>
    <w:p w14:paraId="5F3983D8" w14:textId="77777777" w:rsidR="000E071F" w:rsidRDefault="000E071F" w:rsidP="00093523"/>
    <w:p w14:paraId="693B3112" w14:textId="77777777" w:rsidR="00D36D4D" w:rsidRDefault="00D36D4D" w:rsidP="00093523"/>
    <w:p w14:paraId="4B01D539" w14:textId="77777777" w:rsidR="00D36D4D" w:rsidRDefault="00D36D4D" w:rsidP="00093523"/>
    <w:p w14:paraId="01DC70F5" w14:textId="77777777" w:rsidR="00D36D4D" w:rsidRDefault="00D36D4D" w:rsidP="00093523"/>
    <w:p w14:paraId="2BB7010D" w14:textId="77777777" w:rsidR="00D36D4D" w:rsidRDefault="00D36D4D" w:rsidP="00093523"/>
    <w:p w14:paraId="6CD99F5A" w14:textId="77777777" w:rsidR="00D36D4D" w:rsidRDefault="00D36D4D" w:rsidP="00093523"/>
    <w:p w14:paraId="76D62900" w14:textId="77777777" w:rsidR="00D36D4D" w:rsidRDefault="00D36D4D" w:rsidP="00093523"/>
    <w:p w14:paraId="3166E8A1" w14:textId="77777777" w:rsidR="00D36D4D" w:rsidRDefault="00D36D4D" w:rsidP="00093523"/>
    <w:p w14:paraId="7409EF1F" w14:textId="77777777" w:rsidR="00D36D4D" w:rsidRDefault="00D36D4D" w:rsidP="00093523"/>
    <w:p w14:paraId="13B36E9C" w14:textId="77777777" w:rsidR="00D36D4D" w:rsidRDefault="00D36D4D" w:rsidP="00093523"/>
    <w:p w14:paraId="5AA8FA4E" w14:textId="77777777" w:rsidR="00D36D4D" w:rsidRDefault="00D36D4D" w:rsidP="00093523"/>
    <w:p w14:paraId="2D2A686F" w14:textId="77777777" w:rsidR="00D36D4D" w:rsidRDefault="00D36D4D" w:rsidP="00093523"/>
    <w:p w14:paraId="2069DE77" w14:textId="77777777" w:rsidR="00D36D4D" w:rsidRDefault="00D36D4D" w:rsidP="00093523"/>
    <w:p w14:paraId="7D7760F3" w14:textId="77777777" w:rsidR="00D36D4D" w:rsidRDefault="00D36D4D" w:rsidP="00093523"/>
    <w:p w14:paraId="575B254D" w14:textId="77777777" w:rsidR="00D36D4D" w:rsidRDefault="00D36D4D" w:rsidP="00093523"/>
    <w:p w14:paraId="66961BEA" w14:textId="77777777" w:rsidR="00D36D4D" w:rsidRDefault="00D36D4D" w:rsidP="00093523"/>
    <w:p w14:paraId="2401C0CC" w14:textId="77777777" w:rsidR="00D36D4D" w:rsidRDefault="00D36D4D" w:rsidP="00093523"/>
    <w:p w14:paraId="2C02A22D" w14:textId="77777777" w:rsidR="00D36D4D" w:rsidRDefault="00D36D4D" w:rsidP="00093523"/>
    <w:p w14:paraId="1B6A329B" w14:textId="77777777" w:rsidR="00D36D4D" w:rsidRDefault="00D36D4D" w:rsidP="00093523"/>
    <w:p w14:paraId="141DC283" w14:textId="77777777" w:rsidR="00D36D4D" w:rsidRDefault="00D36D4D" w:rsidP="00093523"/>
    <w:p w14:paraId="18694813" w14:textId="77777777" w:rsidR="00D36D4D" w:rsidRDefault="00D36D4D" w:rsidP="00093523"/>
    <w:p w14:paraId="06F90BA4" w14:textId="77777777" w:rsidR="00D36D4D" w:rsidRPr="00531E29" w:rsidRDefault="00D36D4D" w:rsidP="00093523"/>
    <w:p w14:paraId="08F409E9" w14:textId="77777777" w:rsidR="00093523" w:rsidRPr="001E7693" w:rsidRDefault="00093523" w:rsidP="00093523">
      <w:pPr>
        <w:jc w:val="center"/>
        <w:rPr>
          <w:sz w:val="22"/>
        </w:rPr>
      </w:pPr>
      <w:r w:rsidRPr="001E7693">
        <w:rPr>
          <w:sz w:val="22"/>
        </w:rPr>
        <w:sym w:font="Symbol" w:char="F0E3"/>
      </w:r>
      <w:r w:rsidRPr="001E7693">
        <w:rPr>
          <w:sz w:val="22"/>
        </w:rPr>
        <w:t> ITU </w:t>
      </w:r>
      <w:bookmarkStart w:id="9" w:name="iiannee"/>
      <w:bookmarkEnd w:id="9"/>
      <w:r w:rsidRPr="001E7693">
        <w:rPr>
          <w:sz w:val="22"/>
        </w:rPr>
        <w:t>202</w:t>
      </w:r>
      <w:r>
        <w:rPr>
          <w:sz w:val="22"/>
        </w:rPr>
        <w:t>5</w:t>
      </w:r>
    </w:p>
    <w:p w14:paraId="1FC7B50A" w14:textId="77777777" w:rsidR="00C747E9" w:rsidRPr="00D731A5" w:rsidRDefault="00C747E9" w:rsidP="00C747E9">
      <w:pPr>
        <w:rPr>
          <w:sz w:val="22"/>
          <w:szCs w:val="22"/>
        </w:rPr>
      </w:pPr>
      <w:r w:rsidRPr="00F44421">
        <w:rPr>
          <w:sz w:val="22"/>
          <w:szCs w:val="22"/>
        </w:rPr>
        <w:t>Some rights reserved.</w:t>
      </w:r>
      <w:r w:rsidRPr="00F44421">
        <w:rPr>
          <w:i/>
          <w:iCs/>
          <w:sz w:val="22"/>
          <w:szCs w:val="22"/>
        </w:rPr>
        <w:t xml:space="preserve"> </w:t>
      </w:r>
      <w:r w:rsidRPr="00F44421">
        <w:rPr>
          <w:sz w:val="22"/>
          <w:szCs w:val="22"/>
        </w:rPr>
        <w:t xml:space="preserve">This publication is available under the Creative Commons Attribution-Non Commercial-Share Alike 3.0 IGO licence (CC BY-NC-SA 3.0 IGO; </w:t>
      </w:r>
      <w:hyperlink r:id="rId21" w:history="1">
        <w:r w:rsidRPr="00F44421">
          <w:rPr>
            <w:rStyle w:val="Hyperlink"/>
            <w:sz w:val="22"/>
            <w:szCs w:val="22"/>
          </w:rPr>
          <w:t>https://creativecommons.org/licenses/by-nc-sa/3.0/igo</w:t>
        </w:r>
      </w:hyperlink>
      <w:r w:rsidRPr="00F44421">
        <w:rPr>
          <w:sz w:val="22"/>
          <w:szCs w:val="22"/>
        </w:rPr>
        <w:t>).</w:t>
      </w:r>
      <w:r w:rsidRPr="00D731A5">
        <w:rPr>
          <w:sz w:val="22"/>
          <w:szCs w:val="22"/>
        </w:rPr>
        <w:t xml:space="preserve"> For any uses of this publication that are not included in this licence, please seek permission from ITU by contacting </w:t>
      </w:r>
      <w:hyperlink r:id="rId22" w:history="1">
        <w:r w:rsidRPr="00D731A5">
          <w:rPr>
            <w:rStyle w:val="Hyperlink"/>
            <w:sz w:val="22"/>
            <w:szCs w:val="22"/>
          </w:rPr>
          <w:t>TSBmail@itu.int</w:t>
        </w:r>
      </w:hyperlink>
      <w:r w:rsidRPr="00D731A5">
        <w:rPr>
          <w:sz w:val="22"/>
          <w:szCs w:val="22"/>
        </w:rPr>
        <w:t>.</w:t>
      </w:r>
    </w:p>
    <w:p w14:paraId="017EFF3E" w14:textId="77777777" w:rsidR="00C747E9" w:rsidRDefault="00C747E9" w:rsidP="00C747E9">
      <w:pPr>
        <w:rPr>
          <w:color w:val="525252" w:themeColor="accent3" w:themeShade="80"/>
          <w:sz w:val="22"/>
          <w:szCs w:val="22"/>
        </w:rPr>
      </w:pPr>
      <w:r w:rsidRPr="00E562EF">
        <w:rPr>
          <w:sz w:val="22"/>
          <w:szCs w:val="22"/>
        </w:rPr>
        <w:t>If you wish to reuse material from this publication that is attributed to a third party, it is your responsibility to determine whether permission is needed for that reuse and to obtain permission from the copyright holder</w:t>
      </w:r>
      <w:r w:rsidRPr="00E562EF">
        <w:rPr>
          <w:color w:val="525252" w:themeColor="accent3" w:themeShade="80"/>
          <w:sz w:val="22"/>
          <w:szCs w:val="22"/>
        </w:rPr>
        <w:t>.</w:t>
      </w:r>
    </w:p>
    <w:p w14:paraId="7463B6EE" w14:textId="59573451" w:rsidR="00F67A13" w:rsidRPr="005F705D" w:rsidRDefault="00F67A13" w:rsidP="00C747E9">
      <w:pPr>
        <w:rPr>
          <w:color w:val="525252" w:themeColor="accent3" w:themeShade="80"/>
          <w:sz w:val="22"/>
          <w:szCs w:val="22"/>
        </w:rPr>
      </w:pPr>
      <w:r w:rsidRPr="005F705D">
        <w:rPr>
          <w:color w:val="525252" w:themeColor="accent3" w:themeShade="80"/>
          <w:sz w:val="22"/>
          <w:szCs w:val="22"/>
        </w:rPr>
        <w:br w:type="page"/>
      </w:r>
    </w:p>
    <w:p w14:paraId="7A0DC9B3" w14:textId="77777777" w:rsidR="00F67A13" w:rsidRPr="003E5FCA" w:rsidRDefault="00F67A13" w:rsidP="007B5A55">
      <w:pPr>
        <w:keepNext/>
        <w:jc w:val="center"/>
        <w:rPr>
          <w:b/>
          <w:bCs/>
        </w:rPr>
      </w:pPr>
      <w:r w:rsidRPr="006D68CD">
        <w:rPr>
          <w:b/>
        </w:rPr>
        <w:lastRenderedPageBreak/>
        <w:t>Table of Contents</w:t>
      </w:r>
    </w:p>
    <w:p w14:paraId="6B889139" w14:textId="39BC36E2" w:rsidR="007F3FFD" w:rsidRDefault="007F3FFD" w:rsidP="007F3FFD">
      <w:pPr>
        <w:pStyle w:val="toc0"/>
        <w:ind w:right="992"/>
        <w:rPr>
          <w:noProof/>
        </w:rPr>
      </w:pPr>
      <w:r>
        <w:tab/>
        <w:t>Page</w:t>
      </w:r>
    </w:p>
    <w:p w14:paraId="71383296" w14:textId="248FDCF0" w:rsidR="007F3FFD" w:rsidRDefault="007F3FFD" w:rsidP="007F3FFD">
      <w:pPr>
        <w:pStyle w:val="TOC1"/>
        <w:ind w:right="992"/>
        <w:rPr>
          <w:rFonts w:asciiTheme="minorHAnsi" w:hAnsiTheme="minorHAnsi" w:cstheme="minorBidi"/>
          <w:noProof/>
          <w:kern w:val="2"/>
          <w:szCs w:val="24"/>
          <w:lang w:eastAsia="zh-CN"/>
          <w14:ligatures w14:val="standardContextual"/>
        </w:rPr>
      </w:pPr>
      <w:r>
        <w:rPr>
          <w:noProof/>
        </w:rPr>
        <w:t>1</w:t>
      </w:r>
      <w:r>
        <w:rPr>
          <w:rFonts w:asciiTheme="minorHAnsi" w:hAnsiTheme="minorHAnsi" w:cstheme="minorBidi"/>
          <w:noProof/>
          <w:kern w:val="2"/>
          <w:szCs w:val="24"/>
          <w:lang w:eastAsia="zh-CN"/>
          <w14:ligatures w14:val="standardContextual"/>
        </w:rPr>
        <w:tab/>
      </w:r>
      <w:r w:rsidRPr="007F3FFD">
        <w:rPr>
          <w:noProof/>
        </w:rPr>
        <w:t>Introduction</w:t>
      </w:r>
      <w:r>
        <w:rPr>
          <w:noProof/>
        </w:rPr>
        <w:tab/>
      </w:r>
      <w:r>
        <w:rPr>
          <w:noProof/>
        </w:rPr>
        <w:tab/>
      </w:r>
      <w:r w:rsidRPr="007F3FFD">
        <w:rPr>
          <w:noProof/>
        </w:rPr>
        <w:t>1</w:t>
      </w:r>
    </w:p>
    <w:p w14:paraId="13F9A080" w14:textId="29ECE6A7" w:rsidR="007F3FFD" w:rsidRDefault="007F3FFD" w:rsidP="007F3FFD">
      <w:pPr>
        <w:pStyle w:val="TOC1"/>
        <w:ind w:right="992"/>
        <w:rPr>
          <w:rFonts w:asciiTheme="minorHAnsi" w:hAnsiTheme="minorHAnsi" w:cstheme="minorBidi"/>
          <w:noProof/>
          <w:kern w:val="2"/>
          <w:szCs w:val="24"/>
          <w:lang w:eastAsia="zh-CN"/>
          <w14:ligatures w14:val="standardContextual"/>
        </w:rPr>
      </w:pPr>
      <w:r>
        <w:rPr>
          <w:noProof/>
        </w:rPr>
        <w:t>2</w:t>
      </w:r>
      <w:r>
        <w:rPr>
          <w:rFonts w:asciiTheme="minorHAnsi" w:hAnsiTheme="minorHAnsi" w:cstheme="minorBidi"/>
          <w:noProof/>
          <w:kern w:val="2"/>
          <w:szCs w:val="24"/>
          <w:lang w:eastAsia="zh-CN"/>
          <w14:ligatures w14:val="standardContextual"/>
        </w:rPr>
        <w:tab/>
      </w:r>
      <w:r>
        <w:rPr>
          <w:noProof/>
        </w:rPr>
        <w:t xml:space="preserve">About the FG-AI4H topic group on </w:t>
      </w:r>
      <w:r w:rsidRPr="007F3FFD">
        <w:rPr>
          <w:noProof/>
        </w:rPr>
        <w:t>Ophthalmology</w:t>
      </w:r>
      <w:r>
        <w:rPr>
          <w:noProof/>
        </w:rPr>
        <w:tab/>
      </w:r>
      <w:r>
        <w:rPr>
          <w:noProof/>
        </w:rPr>
        <w:tab/>
      </w:r>
      <w:r w:rsidRPr="007F3FFD">
        <w:rPr>
          <w:noProof/>
        </w:rPr>
        <w:t>1</w:t>
      </w:r>
    </w:p>
    <w:p w14:paraId="6A8F19A7" w14:textId="492BB736"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rPr>
        <w:t>2.1</w:t>
      </w:r>
      <w:r>
        <w:rPr>
          <w:rFonts w:asciiTheme="minorHAnsi" w:hAnsiTheme="minorHAnsi" w:cstheme="minorBidi"/>
          <w:noProof/>
          <w:kern w:val="2"/>
          <w:szCs w:val="24"/>
          <w:lang w:eastAsia="zh-CN"/>
          <w14:ligatures w14:val="standardContextual"/>
        </w:rPr>
        <w:tab/>
      </w:r>
      <w:r w:rsidRPr="007F3FFD">
        <w:rPr>
          <w:noProof/>
        </w:rPr>
        <w:t>Documentation</w:t>
      </w:r>
      <w:r>
        <w:rPr>
          <w:noProof/>
        </w:rPr>
        <w:tab/>
      </w:r>
      <w:r>
        <w:rPr>
          <w:noProof/>
        </w:rPr>
        <w:tab/>
      </w:r>
      <w:r w:rsidRPr="007F3FFD">
        <w:rPr>
          <w:noProof/>
        </w:rPr>
        <w:t>2</w:t>
      </w:r>
    </w:p>
    <w:p w14:paraId="0ED7FCA1" w14:textId="4824CF9A"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rPr>
        <w:t>2.2</w:t>
      </w:r>
      <w:r>
        <w:rPr>
          <w:rFonts w:asciiTheme="minorHAnsi" w:hAnsiTheme="minorHAnsi" w:cstheme="minorBidi"/>
          <w:noProof/>
          <w:kern w:val="2"/>
          <w:szCs w:val="24"/>
          <w:lang w:eastAsia="zh-CN"/>
          <w14:ligatures w14:val="standardContextual"/>
        </w:rPr>
        <w:tab/>
      </w:r>
      <w:r>
        <w:rPr>
          <w:noProof/>
        </w:rPr>
        <w:t xml:space="preserve">Status of this topic </w:t>
      </w:r>
      <w:r w:rsidRPr="007F3FFD">
        <w:rPr>
          <w:noProof/>
        </w:rPr>
        <w:t>group</w:t>
      </w:r>
      <w:r>
        <w:rPr>
          <w:noProof/>
        </w:rPr>
        <w:tab/>
      </w:r>
      <w:r>
        <w:rPr>
          <w:noProof/>
        </w:rPr>
        <w:tab/>
      </w:r>
      <w:r w:rsidRPr="007F3FFD">
        <w:rPr>
          <w:noProof/>
        </w:rPr>
        <w:t>2</w:t>
      </w:r>
    </w:p>
    <w:p w14:paraId="0F03619E" w14:textId="566D4844"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rPr>
        <w:t>2.3</w:t>
      </w:r>
      <w:r>
        <w:rPr>
          <w:rFonts w:asciiTheme="minorHAnsi" w:hAnsiTheme="minorHAnsi" w:cstheme="minorBidi"/>
          <w:noProof/>
          <w:kern w:val="2"/>
          <w:szCs w:val="24"/>
          <w:lang w:eastAsia="zh-CN"/>
          <w14:ligatures w14:val="standardContextual"/>
        </w:rPr>
        <w:tab/>
      </w:r>
      <w:r>
        <w:rPr>
          <w:noProof/>
        </w:rPr>
        <w:t xml:space="preserve">Topic group </w:t>
      </w:r>
      <w:r w:rsidRPr="007F3FFD">
        <w:rPr>
          <w:noProof/>
        </w:rPr>
        <w:t>participation</w:t>
      </w:r>
      <w:r>
        <w:rPr>
          <w:noProof/>
        </w:rPr>
        <w:tab/>
      </w:r>
      <w:r>
        <w:rPr>
          <w:noProof/>
        </w:rPr>
        <w:tab/>
      </w:r>
      <w:r w:rsidRPr="007F3FFD">
        <w:rPr>
          <w:noProof/>
        </w:rPr>
        <w:t>7</w:t>
      </w:r>
    </w:p>
    <w:p w14:paraId="0FC4958F" w14:textId="4DB7AD94" w:rsidR="007F3FFD" w:rsidRDefault="007F3FFD" w:rsidP="007F3FFD">
      <w:pPr>
        <w:pStyle w:val="TOC1"/>
        <w:ind w:right="992"/>
        <w:rPr>
          <w:rFonts w:asciiTheme="minorHAnsi" w:hAnsiTheme="minorHAnsi" w:cstheme="minorBidi"/>
          <w:noProof/>
          <w:kern w:val="2"/>
          <w:szCs w:val="24"/>
          <w:lang w:eastAsia="zh-CN"/>
          <w14:ligatures w14:val="standardContextual"/>
        </w:rPr>
      </w:pPr>
      <w:r>
        <w:rPr>
          <w:noProof/>
        </w:rPr>
        <w:t>3</w:t>
      </w:r>
      <w:r>
        <w:rPr>
          <w:rFonts w:asciiTheme="minorHAnsi" w:hAnsiTheme="minorHAnsi" w:cstheme="minorBidi"/>
          <w:noProof/>
          <w:kern w:val="2"/>
          <w:szCs w:val="24"/>
          <w:lang w:eastAsia="zh-CN"/>
          <w14:ligatures w14:val="standardContextual"/>
        </w:rPr>
        <w:tab/>
      </w:r>
      <w:r>
        <w:rPr>
          <w:noProof/>
        </w:rPr>
        <w:t xml:space="preserve">Topic </w:t>
      </w:r>
      <w:r w:rsidRPr="007F3FFD">
        <w:rPr>
          <w:noProof/>
        </w:rPr>
        <w:t>description</w:t>
      </w:r>
      <w:r>
        <w:rPr>
          <w:noProof/>
        </w:rPr>
        <w:tab/>
      </w:r>
      <w:r>
        <w:rPr>
          <w:noProof/>
        </w:rPr>
        <w:tab/>
      </w:r>
      <w:r w:rsidRPr="007F3FFD">
        <w:rPr>
          <w:noProof/>
        </w:rPr>
        <w:t>8</w:t>
      </w:r>
    </w:p>
    <w:p w14:paraId="03AA5A68" w14:textId="7D609BE0"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rPr>
        <w:t>3.1</w:t>
      </w:r>
      <w:r>
        <w:rPr>
          <w:rFonts w:asciiTheme="minorHAnsi" w:hAnsiTheme="minorHAnsi" w:cstheme="minorBidi"/>
          <w:noProof/>
          <w:kern w:val="2"/>
          <w:szCs w:val="24"/>
          <w:lang w:eastAsia="zh-CN"/>
          <w14:ligatures w14:val="standardContextual"/>
        </w:rPr>
        <w:tab/>
      </w:r>
      <w:r>
        <w:rPr>
          <w:noProof/>
        </w:rPr>
        <w:t>Subtopic diabetic retinopathy (DR)</w:t>
      </w:r>
      <w:r>
        <w:rPr>
          <w:noProof/>
        </w:rPr>
        <w:tab/>
      </w:r>
      <w:r>
        <w:rPr>
          <w:noProof/>
        </w:rPr>
        <w:tab/>
        <w:t>9</w:t>
      </w:r>
    </w:p>
    <w:p w14:paraId="395AF7E3" w14:textId="10602C72"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3.2</w:t>
      </w:r>
      <w:r>
        <w:rPr>
          <w:rFonts w:asciiTheme="minorHAnsi" w:hAnsiTheme="minorHAnsi" w:cstheme="minorBidi"/>
          <w:noProof/>
          <w:kern w:val="2"/>
          <w:szCs w:val="24"/>
          <w:lang w:eastAsia="zh-CN"/>
          <w14:ligatures w14:val="standardContextual"/>
        </w:rPr>
        <w:tab/>
      </w:r>
      <w:r>
        <w:rPr>
          <w:noProof/>
        </w:rPr>
        <w:t>Subtopic age-related macular degeneration (AMD)</w:t>
      </w:r>
      <w:r>
        <w:rPr>
          <w:noProof/>
        </w:rPr>
        <w:tab/>
      </w:r>
      <w:r>
        <w:rPr>
          <w:noProof/>
        </w:rPr>
        <w:tab/>
        <w:t>14</w:t>
      </w:r>
    </w:p>
    <w:p w14:paraId="71E48A77" w14:textId="7F05245C"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3.3</w:t>
      </w:r>
      <w:r>
        <w:rPr>
          <w:rFonts w:asciiTheme="minorHAnsi" w:hAnsiTheme="minorHAnsi" w:cstheme="minorBidi"/>
          <w:noProof/>
          <w:kern w:val="2"/>
          <w:szCs w:val="24"/>
          <w:lang w:eastAsia="zh-CN"/>
          <w14:ligatures w14:val="standardContextual"/>
        </w:rPr>
        <w:tab/>
      </w:r>
      <w:r>
        <w:rPr>
          <w:noProof/>
        </w:rPr>
        <w:t>Subtopic glaucoma (GC)</w:t>
      </w:r>
      <w:r>
        <w:rPr>
          <w:noProof/>
        </w:rPr>
        <w:tab/>
      </w:r>
      <w:r>
        <w:rPr>
          <w:noProof/>
        </w:rPr>
        <w:tab/>
        <w:t>17</w:t>
      </w:r>
    </w:p>
    <w:p w14:paraId="67A0F09D" w14:textId="25B7285C"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3.4</w:t>
      </w:r>
      <w:r>
        <w:rPr>
          <w:rFonts w:asciiTheme="minorHAnsi" w:hAnsiTheme="minorHAnsi" w:cstheme="minorBidi"/>
          <w:noProof/>
          <w:kern w:val="2"/>
          <w:szCs w:val="24"/>
          <w:lang w:eastAsia="zh-CN"/>
          <w14:ligatures w14:val="standardContextual"/>
        </w:rPr>
        <w:tab/>
      </w:r>
      <w:r>
        <w:rPr>
          <w:noProof/>
        </w:rPr>
        <w:t>Subtopic pathological myopia (PM)</w:t>
      </w:r>
      <w:r>
        <w:rPr>
          <w:noProof/>
        </w:rPr>
        <w:tab/>
      </w:r>
      <w:r>
        <w:rPr>
          <w:noProof/>
        </w:rPr>
        <w:tab/>
        <w:t>19</w:t>
      </w:r>
    </w:p>
    <w:p w14:paraId="243B9AC4" w14:textId="473791AC"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3.5</w:t>
      </w:r>
      <w:r>
        <w:rPr>
          <w:rFonts w:asciiTheme="minorHAnsi" w:hAnsiTheme="minorHAnsi" w:cstheme="minorBidi"/>
          <w:noProof/>
          <w:kern w:val="2"/>
          <w:szCs w:val="24"/>
          <w:lang w:eastAsia="zh-CN"/>
          <w14:ligatures w14:val="standardContextual"/>
        </w:rPr>
        <w:tab/>
      </w:r>
      <w:r>
        <w:rPr>
          <w:noProof/>
        </w:rPr>
        <w:t>Subtopic red eye (RE)</w:t>
      </w:r>
      <w:r>
        <w:rPr>
          <w:noProof/>
        </w:rPr>
        <w:tab/>
      </w:r>
      <w:r>
        <w:rPr>
          <w:noProof/>
        </w:rPr>
        <w:tab/>
        <w:t>20</w:t>
      </w:r>
    </w:p>
    <w:p w14:paraId="1DAD21FA" w14:textId="273B9118" w:rsidR="007F3FFD" w:rsidRDefault="007F3FFD" w:rsidP="007F3FFD">
      <w:pPr>
        <w:pStyle w:val="TOC1"/>
        <w:ind w:right="992"/>
        <w:rPr>
          <w:rFonts w:asciiTheme="minorHAnsi" w:hAnsiTheme="minorHAnsi" w:cstheme="minorBidi"/>
          <w:noProof/>
          <w:kern w:val="2"/>
          <w:szCs w:val="24"/>
          <w:lang w:eastAsia="zh-CN"/>
          <w14:ligatures w14:val="standardContextual"/>
        </w:rPr>
      </w:pPr>
      <w:r>
        <w:rPr>
          <w:noProof/>
          <w:lang w:eastAsia="zh-CN"/>
        </w:rPr>
        <w:t>4</w:t>
      </w:r>
      <w:r>
        <w:rPr>
          <w:rFonts w:asciiTheme="minorHAnsi" w:hAnsiTheme="minorHAnsi" w:cstheme="minorBidi"/>
          <w:noProof/>
          <w:kern w:val="2"/>
          <w:szCs w:val="24"/>
          <w:lang w:eastAsia="zh-CN"/>
          <w14:ligatures w14:val="standardContextual"/>
        </w:rPr>
        <w:tab/>
      </w:r>
      <w:r>
        <w:rPr>
          <w:noProof/>
        </w:rPr>
        <w:t xml:space="preserve">Ethical </w:t>
      </w:r>
      <w:r w:rsidRPr="007F3FFD">
        <w:rPr>
          <w:noProof/>
        </w:rPr>
        <w:t>considerations</w:t>
      </w:r>
      <w:r>
        <w:rPr>
          <w:noProof/>
        </w:rPr>
        <w:tab/>
      </w:r>
      <w:r>
        <w:rPr>
          <w:noProof/>
        </w:rPr>
        <w:tab/>
      </w:r>
      <w:r w:rsidRPr="007F3FFD">
        <w:rPr>
          <w:noProof/>
        </w:rPr>
        <w:t>23</w:t>
      </w:r>
    </w:p>
    <w:p w14:paraId="15FD4652" w14:textId="094757DA" w:rsidR="007F3FFD" w:rsidRDefault="007F3FFD" w:rsidP="007F3FFD">
      <w:pPr>
        <w:pStyle w:val="TOC1"/>
        <w:ind w:right="992"/>
        <w:rPr>
          <w:rFonts w:asciiTheme="minorHAnsi" w:hAnsiTheme="minorHAnsi" w:cstheme="minorBidi"/>
          <w:noProof/>
          <w:kern w:val="2"/>
          <w:szCs w:val="24"/>
          <w:lang w:eastAsia="zh-CN"/>
          <w14:ligatures w14:val="standardContextual"/>
        </w:rPr>
      </w:pPr>
      <w:r>
        <w:rPr>
          <w:noProof/>
          <w:lang w:eastAsia="zh-CN"/>
        </w:rPr>
        <w:t>5</w:t>
      </w:r>
      <w:r>
        <w:rPr>
          <w:rFonts w:asciiTheme="minorHAnsi" w:hAnsiTheme="minorHAnsi" w:cstheme="minorBidi"/>
          <w:noProof/>
          <w:kern w:val="2"/>
          <w:szCs w:val="24"/>
          <w:lang w:eastAsia="zh-CN"/>
          <w14:ligatures w14:val="standardContextual"/>
        </w:rPr>
        <w:tab/>
      </w:r>
      <w:r>
        <w:rPr>
          <w:noProof/>
        </w:rPr>
        <w:t xml:space="preserve">Existing work on </w:t>
      </w:r>
      <w:r w:rsidRPr="007F3FFD">
        <w:rPr>
          <w:noProof/>
        </w:rPr>
        <w:t>benchmarking</w:t>
      </w:r>
      <w:r>
        <w:rPr>
          <w:noProof/>
        </w:rPr>
        <w:tab/>
      </w:r>
      <w:r>
        <w:rPr>
          <w:noProof/>
        </w:rPr>
        <w:tab/>
      </w:r>
      <w:r w:rsidRPr="007F3FFD">
        <w:rPr>
          <w:noProof/>
        </w:rPr>
        <w:t>24</w:t>
      </w:r>
    </w:p>
    <w:p w14:paraId="307F6ABE" w14:textId="5BA8071B"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5.1</w:t>
      </w:r>
      <w:r>
        <w:rPr>
          <w:rFonts w:asciiTheme="minorHAnsi" w:hAnsiTheme="minorHAnsi" w:cstheme="minorBidi"/>
          <w:noProof/>
          <w:kern w:val="2"/>
          <w:szCs w:val="24"/>
          <w:lang w:eastAsia="zh-CN"/>
          <w14:ligatures w14:val="standardContextual"/>
        </w:rPr>
        <w:tab/>
      </w:r>
      <w:r>
        <w:rPr>
          <w:noProof/>
        </w:rPr>
        <w:t xml:space="preserve">Subtopic </w:t>
      </w:r>
      <w:r w:rsidRPr="007F3FFD">
        <w:rPr>
          <w:noProof/>
        </w:rPr>
        <w:t>DR</w:t>
      </w:r>
      <w:r>
        <w:rPr>
          <w:noProof/>
        </w:rPr>
        <w:tab/>
      </w:r>
      <w:r>
        <w:rPr>
          <w:noProof/>
        </w:rPr>
        <w:tab/>
      </w:r>
      <w:r w:rsidRPr="007F3FFD">
        <w:rPr>
          <w:noProof/>
        </w:rPr>
        <w:t>24</w:t>
      </w:r>
    </w:p>
    <w:p w14:paraId="232EC248" w14:textId="0B0CD353"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5.2</w:t>
      </w:r>
      <w:r>
        <w:rPr>
          <w:rFonts w:asciiTheme="minorHAnsi" w:hAnsiTheme="minorHAnsi" w:cstheme="minorBidi"/>
          <w:noProof/>
          <w:kern w:val="2"/>
          <w:szCs w:val="24"/>
          <w:lang w:eastAsia="zh-CN"/>
          <w14:ligatures w14:val="standardContextual"/>
        </w:rPr>
        <w:tab/>
      </w:r>
      <w:r>
        <w:rPr>
          <w:noProof/>
        </w:rPr>
        <w:t xml:space="preserve">Subtopic </w:t>
      </w:r>
      <w:r w:rsidRPr="007F3FFD">
        <w:rPr>
          <w:noProof/>
        </w:rPr>
        <w:t>AMD</w:t>
      </w:r>
      <w:r>
        <w:rPr>
          <w:noProof/>
        </w:rPr>
        <w:tab/>
      </w:r>
      <w:r>
        <w:rPr>
          <w:noProof/>
        </w:rPr>
        <w:tab/>
      </w:r>
      <w:r w:rsidRPr="007F3FFD">
        <w:rPr>
          <w:noProof/>
        </w:rPr>
        <w:t>27</w:t>
      </w:r>
    </w:p>
    <w:p w14:paraId="53E01407" w14:textId="2E28550E"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5.3</w:t>
      </w:r>
      <w:r>
        <w:rPr>
          <w:rFonts w:asciiTheme="minorHAnsi" w:hAnsiTheme="minorHAnsi" w:cstheme="minorBidi"/>
          <w:noProof/>
          <w:kern w:val="2"/>
          <w:szCs w:val="24"/>
          <w:lang w:eastAsia="zh-CN"/>
          <w14:ligatures w14:val="standardContextual"/>
        </w:rPr>
        <w:tab/>
      </w:r>
      <w:r>
        <w:rPr>
          <w:noProof/>
        </w:rPr>
        <w:t xml:space="preserve">Subtopic </w:t>
      </w:r>
      <w:r w:rsidRPr="007F3FFD">
        <w:rPr>
          <w:noProof/>
        </w:rPr>
        <w:t>GC</w:t>
      </w:r>
      <w:r>
        <w:rPr>
          <w:noProof/>
        </w:rPr>
        <w:tab/>
      </w:r>
      <w:r>
        <w:rPr>
          <w:noProof/>
        </w:rPr>
        <w:tab/>
      </w:r>
      <w:r w:rsidRPr="007F3FFD">
        <w:rPr>
          <w:noProof/>
        </w:rPr>
        <w:t>28</w:t>
      </w:r>
    </w:p>
    <w:p w14:paraId="566D4282" w14:textId="411163A2"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5.4</w:t>
      </w:r>
      <w:r>
        <w:rPr>
          <w:rFonts w:asciiTheme="minorHAnsi" w:hAnsiTheme="minorHAnsi" w:cstheme="minorBidi"/>
          <w:noProof/>
          <w:kern w:val="2"/>
          <w:szCs w:val="24"/>
          <w:lang w:eastAsia="zh-CN"/>
          <w14:ligatures w14:val="standardContextual"/>
        </w:rPr>
        <w:tab/>
      </w:r>
      <w:r>
        <w:rPr>
          <w:noProof/>
        </w:rPr>
        <w:t xml:space="preserve">Subtopic </w:t>
      </w:r>
      <w:r w:rsidRPr="007F3FFD">
        <w:rPr>
          <w:noProof/>
        </w:rPr>
        <w:t>PM</w:t>
      </w:r>
      <w:r>
        <w:rPr>
          <w:noProof/>
        </w:rPr>
        <w:tab/>
      </w:r>
      <w:r>
        <w:rPr>
          <w:noProof/>
        </w:rPr>
        <w:tab/>
      </w:r>
      <w:r w:rsidRPr="007F3FFD">
        <w:rPr>
          <w:noProof/>
        </w:rPr>
        <w:t>29</w:t>
      </w:r>
    </w:p>
    <w:p w14:paraId="389D59A2" w14:textId="03E76E1D"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5.5</w:t>
      </w:r>
      <w:r>
        <w:rPr>
          <w:rFonts w:asciiTheme="minorHAnsi" w:hAnsiTheme="minorHAnsi" w:cstheme="minorBidi"/>
          <w:noProof/>
          <w:kern w:val="2"/>
          <w:szCs w:val="24"/>
          <w:lang w:eastAsia="zh-CN"/>
          <w14:ligatures w14:val="standardContextual"/>
        </w:rPr>
        <w:tab/>
      </w:r>
      <w:r>
        <w:rPr>
          <w:noProof/>
        </w:rPr>
        <w:t xml:space="preserve">Subtopic </w:t>
      </w:r>
      <w:r w:rsidRPr="007F3FFD">
        <w:rPr>
          <w:noProof/>
        </w:rPr>
        <w:t>RE</w:t>
      </w:r>
      <w:r>
        <w:rPr>
          <w:noProof/>
        </w:rPr>
        <w:tab/>
      </w:r>
      <w:r>
        <w:rPr>
          <w:noProof/>
        </w:rPr>
        <w:tab/>
      </w:r>
      <w:r w:rsidRPr="007F3FFD">
        <w:rPr>
          <w:noProof/>
        </w:rPr>
        <w:t>31</w:t>
      </w:r>
    </w:p>
    <w:p w14:paraId="07845E9E" w14:textId="0D32C36E" w:rsidR="007F3FFD" w:rsidRDefault="007F3FFD" w:rsidP="007F3FFD">
      <w:pPr>
        <w:pStyle w:val="TOC1"/>
        <w:ind w:right="992"/>
        <w:rPr>
          <w:rFonts w:asciiTheme="minorHAnsi" w:hAnsiTheme="minorHAnsi" w:cstheme="minorBidi"/>
          <w:noProof/>
          <w:kern w:val="2"/>
          <w:szCs w:val="24"/>
          <w:lang w:eastAsia="zh-CN"/>
          <w14:ligatures w14:val="standardContextual"/>
        </w:rPr>
      </w:pPr>
      <w:r>
        <w:rPr>
          <w:noProof/>
          <w:lang w:eastAsia="zh-CN"/>
        </w:rPr>
        <w:t>6</w:t>
      </w:r>
      <w:r>
        <w:rPr>
          <w:rFonts w:asciiTheme="minorHAnsi" w:hAnsiTheme="minorHAnsi" w:cstheme="minorBidi"/>
          <w:noProof/>
          <w:kern w:val="2"/>
          <w:szCs w:val="24"/>
          <w:lang w:eastAsia="zh-CN"/>
          <w14:ligatures w14:val="standardContextual"/>
        </w:rPr>
        <w:tab/>
      </w:r>
      <w:r>
        <w:rPr>
          <w:noProof/>
        </w:rPr>
        <w:t xml:space="preserve">Benchmarking by the topic </w:t>
      </w:r>
      <w:r w:rsidRPr="007F3FFD">
        <w:rPr>
          <w:noProof/>
        </w:rPr>
        <w:t>group</w:t>
      </w:r>
      <w:r>
        <w:rPr>
          <w:noProof/>
        </w:rPr>
        <w:tab/>
      </w:r>
      <w:r>
        <w:rPr>
          <w:noProof/>
        </w:rPr>
        <w:tab/>
      </w:r>
      <w:r w:rsidRPr="007F3FFD">
        <w:rPr>
          <w:noProof/>
        </w:rPr>
        <w:t>31</w:t>
      </w:r>
    </w:p>
    <w:p w14:paraId="7C2E80CD" w14:textId="1A31C5A4"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6.1</w:t>
      </w:r>
      <w:r>
        <w:rPr>
          <w:rFonts w:asciiTheme="minorHAnsi" w:hAnsiTheme="minorHAnsi" w:cstheme="minorBidi"/>
          <w:noProof/>
          <w:kern w:val="2"/>
          <w:szCs w:val="24"/>
          <w:lang w:eastAsia="zh-CN"/>
          <w14:ligatures w14:val="standardContextual"/>
        </w:rPr>
        <w:tab/>
      </w:r>
      <w:r>
        <w:rPr>
          <w:noProof/>
        </w:rPr>
        <w:t xml:space="preserve">Subtopic </w:t>
      </w:r>
      <w:r w:rsidRPr="007F3FFD">
        <w:rPr>
          <w:noProof/>
        </w:rPr>
        <w:t>DR</w:t>
      </w:r>
      <w:r>
        <w:rPr>
          <w:noProof/>
        </w:rPr>
        <w:tab/>
      </w:r>
      <w:r>
        <w:rPr>
          <w:noProof/>
        </w:rPr>
        <w:tab/>
      </w:r>
      <w:r w:rsidRPr="007F3FFD">
        <w:rPr>
          <w:noProof/>
        </w:rPr>
        <w:t>31</w:t>
      </w:r>
    </w:p>
    <w:p w14:paraId="1F103B86" w14:textId="04CE7DEC" w:rsidR="007F3FFD" w:rsidRDefault="007F3FFD" w:rsidP="007F3FFD">
      <w:pPr>
        <w:pStyle w:val="TOC1"/>
        <w:ind w:right="992"/>
        <w:rPr>
          <w:rFonts w:asciiTheme="minorHAnsi" w:hAnsiTheme="minorHAnsi" w:cstheme="minorBidi"/>
          <w:noProof/>
          <w:kern w:val="2"/>
          <w:szCs w:val="24"/>
          <w:lang w:eastAsia="zh-CN"/>
          <w14:ligatures w14:val="standardContextual"/>
        </w:rPr>
      </w:pPr>
      <w:r>
        <w:rPr>
          <w:noProof/>
          <w:lang w:eastAsia="zh-CN"/>
        </w:rPr>
        <w:t>7</w:t>
      </w:r>
      <w:r>
        <w:rPr>
          <w:rFonts w:asciiTheme="minorHAnsi" w:hAnsiTheme="minorHAnsi" w:cstheme="minorBidi"/>
          <w:noProof/>
          <w:kern w:val="2"/>
          <w:szCs w:val="24"/>
          <w:lang w:eastAsia="zh-CN"/>
          <w14:ligatures w14:val="standardContextual"/>
        </w:rPr>
        <w:tab/>
      </w:r>
      <w:r>
        <w:rPr>
          <w:noProof/>
        </w:rPr>
        <w:t xml:space="preserve">Overall discussion of the </w:t>
      </w:r>
      <w:r w:rsidRPr="007F3FFD">
        <w:rPr>
          <w:noProof/>
        </w:rPr>
        <w:t>benchmarking</w:t>
      </w:r>
      <w:r>
        <w:rPr>
          <w:noProof/>
        </w:rPr>
        <w:tab/>
      </w:r>
      <w:r>
        <w:rPr>
          <w:noProof/>
        </w:rPr>
        <w:tab/>
      </w:r>
      <w:r w:rsidRPr="007F3FFD">
        <w:rPr>
          <w:noProof/>
        </w:rPr>
        <w:t>40</w:t>
      </w:r>
    </w:p>
    <w:p w14:paraId="4CC851AE" w14:textId="735CDF17" w:rsidR="007F3FFD" w:rsidRDefault="007F3FFD" w:rsidP="007F3FFD">
      <w:pPr>
        <w:pStyle w:val="TOC1"/>
        <w:ind w:right="992"/>
        <w:rPr>
          <w:rFonts w:asciiTheme="minorHAnsi" w:hAnsiTheme="minorHAnsi" w:cstheme="minorBidi"/>
          <w:noProof/>
          <w:kern w:val="2"/>
          <w:szCs w:val="24"/>
          <w:lang w:eastAsia="zh-CN"/>
          <w14:ligatures w14:val="standardContextual"/>
        </w:rPr>
      </w:pPr>
      <w:r>
        <w:rPr>
          <w:noProof/>
          <w:lang w:eastAsia="zh-CN"/>
        </w:rPr>
        <w:t>8</w:t>
      </w:r>
      <w:r>
        <w:rPr>
          <w:rFonts w:asciiTheme="minorHAnsi" w:hAnsiTheme="minorHAnsi" w:cstheme="minorBidi"/>
          <w:noProof/>
          <w:kern w:val="2"/>
          <w:szCs w:val="24"/>
          <w:lang w:eastAsia="zh-CN"/>
          <w14:ligatures w14:val="standardContextual"/>
        </w:rPr>
        <w:tab/>
      </w:r>
      <w:r>
        <w:rPr>
          <w:noProof/>
        </w:rPr>
        <w:t xml:space="preserve">Regulatory </w:t>
      </w:r>
      <w:r w:rsidRPr="007F3FFD">
        <w:rPr>
          <w:noProof/>
        </w:rPr>
        <w:t>considerations</w:t>
      </w:r>
      <w:r>
        <w:rPr>
          <w:noProof/>
        </w:rPr>
        <w:tab/>
      </w:r>
      <w:r>
        <w:rPr>
          <w:noProof/>
        </w:rPr>
        <w:tab/>
      </w:r>
      <w:r w:rsidRPr="007F3FFD">
        <w:rPr>
          <w:noProof/>
        </w:rPr>
        <w:t>40</w:t>
      </w:r>
    </w:p>
    <w:p w14:paraId="3BF25D6C" w14:textId="2A37A9B1"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8.1</w:t>
      </w:r>
      <w:r>
        <w:rPr>
          <w:rFonts w:asciiTheme="minorHAnsi" w:hAnsiTheme="minorHAnsi" w:cstheme="minorBidi"/>
          <w:noProof/>
          <w:kern w:val="2"/>
          <w:szCs w:val="24"/>
          <w:lang w:eastAsia="zh-CN"/>
          <w14:ligatures w14:val="standardContextual"/>
        </w:rPr>
        <w:tab/>
      </w:r>
      <w:r>
        <w:rPr>
          <w:noProof/>
        </w:rPr>
        <w:t xml:space="preserve">Existing applicable regulatory </w:t>
      </w:r>
      <w:r w:rsidRPr="007F3FFD">
        <w:rPr>
          <w:noProof/>
        </w:rPr>
        <w:t>frameworks</w:t>
      </w:r>
      <w:r>
        <w:rPr>
          <w:noProof/>
        </w:rPr>
        <w:tab/>
      </w:r>
      <w:r>
        <w:rPr>
          <w:noProof/>
        </w:rPr>
        <w:tab/>
      </w:r>
      <w:r w:rsidRPr="007F3FFD">
        <w:rPr>
          <w:noProof/>
        </w:rPr>
        <w:t>41</w:t>
      </w:r>
    </w:p>
    <w:p w14:paraId="5BF6D093" w14:textId="181AECAE"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8.2</w:t>
      </w:r>
      <w:r>
        <w:rPr>
          <w:rFonts w:asciiTheme="minorHAnsi" w:hAnsiTheme="minorHAnsi" w:cstheme="minorBidi"/>
          <w:noProof/>
          <w:kern w:val="2"/>
          <w:szCs w:val="24"/>
          <w:lang w:eastAsia="zh-CN"/>
          <w14:ligatures w14:val="standardContextual"/>
        </w:rPr>
        <w:tab/>
      </w:r>
      <w:r>
        <w:rPr>
          <w:noProof/>
        </w:rPr>
        <w:t xml:space="preserve">Regulatory features to be reported by benchmarking </w:t>
      </w:r>
      <w:r w:rsidRPr="007F3FFD">
        <w:rPr>
          <w:noProof/>
        </w:rPr>
        <w:t>participants</w:t>
      </w:r>
      <w:r>
        <w:rPr>
          <w:noProof/>
        </w:rPr>
        <w:tab/>
      </w:r>
      <w:r>
        <w:rPr>
          <w:noProof/>
        </w:rPr>
        <w:tab/>
      </w:r>
      <w:r w:rsidRPr="007F3FFD">
        <w:rPr>
          <w:noProof/>
        </w:rPr>
        <w:t>41</w:t>
      </w:r>
    </w:p>
    <w:p w14:paraId="26AC772A" w14:textId="44105F29"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8.3</w:t>
      </w:r>
      <w:r>
        <w:rPr>
          <w:rFonts w:asciiTheme="minorHAnsi" w:hAnsiTheme="minorHAnsi" w:cstheme="minorBidi"/>
          <w:noProof/>
          <w:kern w:val="2"/>
          <w:szCs w:val="24"/>
          <w:lang w:eastAsia="zh-CN"/>
          <w14:ligatures w14:val="standardContextual"/>
        </w:rPr>
        <w:tab/>
      </w:r>
      <w:r>
        <w:rPr>
          <w:noProof/>
        </w:rPr>
        <w:t xml:space="preserve">Regulatory requirements for the benchmarking </w:t>
      </w:r>
      <w:r w:rsidRPr="007F3FFD">
        <w:rPr>
          <w:noProof/>
        </w:rPr>
        <w:t>systems</w:t>
      </w:r>
      <w:r>
        <w:rPr>
          <w:noProof/>
        </w:rPr>
        <w:tab/>
      </w:r>
      <w:r>
        <w:rPr>
          <w:noProof/>
        </w:rPr>
        <w:tab/>
      </w:r>
      <w:r w:rsidRPr="007F3FFD">
        <w:rPr>
          <w:noProof/>
        </w:rPr>
        <w:t>41</w:t>
      </w:r>
    </w:p>
    <w:p w14:paraId="41643EFB" w14:textId="75C00C8F" w:rsidR="007F3FFD" w:rsidRDefault="007F3FFD" w:rsidP="007F3FFD">
      <w:pPr>
        <w:pStyle w:val="TOC2"/>
        <w:ind w:right="992"/>
        <w:rPr>
          <w:rFonts w:asciiTheme="minorHAnsi" w:hAnsiTheme="minorHAnsi" w:cstheme="minorBidi"/>
          <w:noProof/>
          <w:kern w:val="2"/>
          <w:szCs w:val="24"/>
          <w:lang w:eastAsia="zh-CN"/>
          <w14:ligatures w14:val="standardContextual"/>
        </w:rPr>
      </w:pPr>
      <w:r>
        <w:rPr>
          <w:noProof/>
          <w:lang w:eastAsia="zh-CN"/>
        </w:rPr>
        <w:t>8.4</w:t>
      </w:r>
      <w:r>
        <w:rPr>
          <w:rFonts w:asciiTheme="minorHAnsi" w:hAnsiTheme="minorHAnsi" w:cstheme="minorBidi"/>
          <w:noProof/>
          <w:kern w:val="2"/>
          <w:szCs w:val="24"/>
          <w:lang w:eastAsia="zh-CN"/>
          <w14:ligatures w14:val="standardContextual"/>
        </w:rPr>
        <w:tab/>
      </w:r>
      <w:r>
        <w:rPr>
          <w:noProof/>
        </w:rPr>
        <w:t xml:space="preserve">Regulatory approach for the topic </w:t>
      </w:r>
      <w:r w:rsidRPr="007F3FFD">
        <w:rPr>
          <w:noProof/>
        </w:rPr>
        <w:t>group</w:t>
      </w:r>
      <w:r>
        <w:rPr>
          <w:noProof/>
        </w:rPr>
        <w:tab/>
      </w:r>
      <w:r>
        <w:rPr>
          <w:noProof/>
        </w:rPr>
        <w:tab/>
      </w:r>
      <w:r w:rsidRPr="007F3FFD">
        <w:rPr>
          <w:noProof/>
        </w:rPr>
        <w:t>42</w:t>
      </w:r>
    </w:p>
    <w:p w14:paraId="3DD0E9EB" w14:textId="0E89AF9F" w:rsidR="007F3FFD" w:rsidRDefault="007F3FFD" w:rsidP="007F3FFD">
      <w:pPr>
        <w:pStyle w:val="TOC1"/>
        <w:ind w:right="992"/>
        <w:rPr>
          <w:rFonts w:asciiTheme="minorHAnsi" w:hAnsiTheme="minorHAnsi" w:cstheme="minorBidi"/>
          <w:noProof/>
          <w:kern w:val="2"/>
          <w:szCs w:val="24"/>
          <w:lang w:eastAsia="zh-CN"/>
          <w14:ligatures w14:val="standardContextual"/>
        </w:rPr>
      </w:pPr>
      <w:r>
        <w:rPr>
          <w:noProof/>
        </w:rPr>
        <w:t xml:space="preserve">Annex A </w:t>
      </w:r>
      <w:r w:rsidR="005229E2">
        <w:rPr>
          <w:noProof/>
        </w:rPr>
        <w:t>–</w:t>
      </w:r>
      <w:r>
        <w:rPr>
          <w:noProof/>
        </w:rPr>
        <w:t xml:space="preserve"> </w:t>
      </w:r>
      <w:r w:rsidRPr="007F3FFD">
        <w:rPr>
          <w:noProof/>
        </w:rPr>
        <w:t>Glossary</w:t>
      </w:r>
      <w:r>
        <w:rPr>
          <w:noProof/>
        </w:rPr>
        <w:tab/>
      </w:r>
      <w:r>
        <w:rPr>
          <w:noProof/>
        </w:rPr>
        <w:tab/>
      </w:r>
      <w:r w:rsidRPr="007F3FFD">
        <w:rPr>
          <w:noProof/>
        </w:rPr>
        <w:t>43</w:t>
      </w:r>
    </w:p>
    <w:p w14:paraId="12AAA1D5" w14:textId="5323203B" w:rsidR="007F3FFD" w:rsidRDefault="007F3FFD" w:rsidP="007F3FFD">
      <w:pPr>
        <w:pStyle w:val="TOC1"/>
        <w:ind w:right="992"/>
        <w:rPr>
          <w:rFonts w:asciiTheme="minorHAnsi" w:hAnsiTheme="minorHAnsi" w:cstheme="minorBidi"/>
          <w:noProof/>
          <w:kern w:val="2"/>
          <w:szCs w:val="24"/>
          <w:lang w:eastAsia="zh-CN"/>
          <w14:ligatures w14:val="standardContextual"/>
        </w:rPr>
      </w:pPr>
      <w:r>
        <w:rPr>
          <w:noProof/>
        </w:rPr>
        <w:t xml:space="preserve">Annex B </w:t>
      </w:r>
      <w:r w:rsidR="005229E2">
        <w:rPr>
          <w:noProof/>
        </w:rPr>
        <w:t>–</w:t>
      </w:r>
      <w:r>
        <w:rPr>
          <w:noProof/>
        </w:rPr>
        <w:t xml:space="preserve"> Declarations of conflict of </w:t>
      </w:r>
      <w:r w:rsidRPr="007F3FFD">
        <w:rPr>
          <w:noProof/>
        </w:rPr>
        <w:t>interest</w:t>
      </w:r>
      <w:r>
        <w:rPr>
          <w:noProof/>
        </w:rPr>
        <w:tab/>
      </w:r>
      <w:r>
        <w:rPr>
          <w:noProof/>
        </w:rPr>
        <w:tab/>
      </w:r>
      <w:r w:rsidRPr="007F3FFD">
        <w:rPr>
          <w:noProof/>
        </w:rPr>
        <w:t>45</w:t>
      </w:r>
    </w:p>
    <w:p w14:paraId="370F2A77" w14:textId="52062E8D" w:rsidR="007F3FFD" w:rsidRDefault="007F3FFD" w:rsidP="007F3FFD">
      <w:pPr>
        <w:pStyle w:val="TOC1"/>
        <w:ind w:right="992"/>
        <w:rPr>
          <w:rFonts w:asciiTheme="minorHAnsi" w:hAnsiTheme="minorHAnsi" w:cstheme="minorBidi"/>
          <w:noProof/>
          <w:kern w:val="2"/>
          <w:szCs w:val="24"/>
          <w:lang w:eastAsia="zh-CN"/>
          <w14:ligatures w14:val="standardContextual"/>
        </w:rPr>
      </w:pPr>
      <w:r w:rsidRPr="007F3FFD">
        <w:rPr>
          <w:noProof/>
        </w:rPr>
        <w:t>Bibliography</w:t>
      </w:r>
      <w:r>
        <w:rPr>
          <w:noProof/>
        </w:rPr>
        <w:tab/>
      </w:r>
      <w:r>
        <w:rPr>
          <w:noProof/>
        </w:rPr>
        <w:tab/>
      </w:r>
      <w:r w:rsidRPr="007F3FFD">
        <w:rPr>
          <w:noProof/>
        </w:rPr>
        <w:t>47</w:t>
      </w:r>
    </w:p>
    <w:p w14:paraId="6DD817C5" w14:textId="39D106ED" w:rsidR="004460E1" w:rsidRDefault="004460E1" w:rsidP="007F3FFD"/>
    <w:p w14:paraId="2B4E0EC0" w14:textId="77777777" w:rsidR="007F3FFD" w:rsidRDefault="007F3FFD" w:rsidP="00EF0C4D"/>
    <w:p w14:paraId="60210F03" w14:textId="77777777" w:rsidR="00EF0C4D" w:rsidRDefault="00EF0C4D" w:rsidP="006E16C7"/>
    <w:p w14:paraId="02B6FBF6" w14:textId="77777777" w:rsidR="00767B02" w:rsidRPr="003E5FCA" w:rsidRDefault="00767B02" w:rsidP="001165C8"/>
    <w:p w14:paraId="73A91AE3" w14:textId="77777777" w:rsidR="001165C8" w:rsidRPr="003E5FCA" w:rsidRDefault="001165C8" w:rsidP="001165C8">
      <w:pPr>
        <w:sectPr w:rsidR="001165C8" w:rsidRPr="003E5FCA" w:rsidSect="00DB0B27">
          <w:headerReference w:type="even" r:id="rId23"/>
          <w:headerReference w:type="default" r:id="rId24"/>
          <w:footerReference w:type="even" r:id="rId25"/>
          <w:footerReference w:type="default" r:id="rId26"/>
          <w:headerReference w:type="first" r:id="rId27"/>
          <w:footerReference w:type="first" r:id="rId28"/>
          <w:pgSz w:w="11907" w:h="16840" w:code="9"/>
          <w:pgMar w:top="1134" w:right="1134" w:bottom="1134" w:left="1134" w:header="567" w:footer="567" w:gutter="0"/>
          <w:pgNumType w:fmt="lowerRoman" w:start="1"/>
          <w:cols w:space="720"/>
          <w:docGrid w:linePitch="326"/>
        </w:sectPr>
      </w:pPr>
    </w:p>
    <w:p w14:paraId="06CDB304" w14:textId="4876C241" w:rsidR="00D015DF" w:rsidRPr="001A476B" w:rsidRDefault="00B56759" w:rsidP="0091121B">
      <w:pPr>
        <w:pStyle w:val="RecNo"/>
        <w:rPr>
          <w:lang w:eastAsia="zh-CN"/>
        </w:rPr>
      </w:pPr>
      <w:r w:rsidRPr="0032118E">
        <w:lastRenderedPageBreak/>
        <w:t xml:space="preserve">ITU-T </w:t>
      </w:r>
      <w:r w:rsidRPr="0032118E">
        <w:rPr>
          <w:bCs/>
        </w:rPr>
        <w:t xml:space="preserve">FG-AI4H </w:t>
      </w:r>
      <w:r w:rsidR="004C358C" w:rsidRPr="00FD35B9">
        <w:rPr>
          <w:bCs/>
        </w:rPr>
        <w:t>Deliverable</w:t>
      </w:r>
    </w:p>
    <w:p w14:paraId="1C59532F" w14:textId="0E170D54" w:rsidR="00D015DF" w:rsidRPr="003E5FCA" w:rsidRDefault="00B56759" w:rsidP="0091121B">
      <w:pPr>
        <w:pStyle w:val="Rectitle"/>
      </w:pPr>
      <w:r w:rsidRPr="003E5FCA">
        <w:t>DEL10.</w:t>
      </w:r>
      <w:r w:rsidR="00465064">
        <w:rPr>
          <w:rFonts w:hint="eastAsia"/>
          <w:lang w:eastAsia="zh-CN"/>
        </w:rPr>
        <w:t>9</w:t>
      </w:r>
      <w:r w:rsidRPr="003E5FCA">
        <w:t xml:space="preserve"> –</w:t>
      </w:r>
      <w:r w:rsidR="00C6473C" w:rsidRPr="003E5FCA">
        <w:t xml:space="preserve"> </w:t>
      </w:r>
      <w:r w:rsidR="00C15C94" w:rsidRPr="0043113C">
        <w:t xml:space="preserve">Topic Description Document for the Topic Group on AI for </w:t>
      </w:r>
      <w:r w:rsidR="00C15C94">
        <w:t>Ophthalmology</w:t>
      </w:r>
      <w:r w:rsidR="00C15C94" w:rsidRPr="0043113C">
        <w:t xml:space="preserve"> (TG-</w:t>
      </w:r>
      <w:proofErr w:type="spellStart"/>
      <w:r w:rsidR="00C15C94" w:rsidRPr="0043113C">
        <w:t>Ophthalmo</w:t>
      </w:r>
      <w:proofErr w:type="spellEnd"/>
      <w:r w:rsidR="00C15C94" w:rsidRPr="0043113C">
        <w:t>)</w:t>
      </w:r>
    </w:p>
    <w:p w14:paraId="29D8E46D" w14:textId="5697C22C" w:rsidR="00D015DF" w:rsidRPr="00952FA2" w:rsidRDefault="00123EFC" w:rsidP="00952FA2">
      <w:pPr>
        <w:pStyle w:val="Heading1"/>
      </w:pPr>
      <w:bookmarkStart w:id="10" w:name="_Toc143506112"/>
      <w:bookmarkStart w:id="11" w:name="_Toc144231288"/>
      <w:bookmarkStart w:id="12" w:name="_Toc147262860"/>
      <w:bookmarkStart w:id="13" w:name="_Toc195262183"/>
      <w:bookmarkStart w:id="14" w:name="_Toc195262258"/>
      <w:bookmarkStart w:id="15" w:name="_Toc195690063"/>
      <w:bookmarkStart w:id="16" w:name="_Toc195691287"/>
      <w:bookmarkStart w:id="17" w:name="_Toc198295031"/>
      <w:bookmarkStart w:id="18" w:name="_Toc198302520"/>
      <w:r w:rsidRPr="00952FA2">
        <w:t>1</w:t>
      </w:r>
      <w:r w:rsidRPr="00952FA2">
        <w:tab/>
      </w:r>
      <w:bookmarkStart w:id="19" w:name="_Toc48799735"/>
      <w:bookmarkStart w:id="20" w:name="_Toc144119596"/>
      <w:bookmarkStart w:id="21" w:name="_Toc144236343"/>
      <w:bookmarkStart w:id="22" w:name="_Toc147263378"/>
      <w:bookmarkEnd w:id="10"/>
      <w:bookmarkEnd w:id="11"/>
      <w:bookmarkEnd w:id="12"/>
      <w:bookmarkEnd w:id="13"/>
      <w:bookmarkEnd w:id="14"/>
      <w:r w:rsidR="00991C68" w:rsidRPr="00952FA2">
        <w:t>Introduction</w:t>
      </w:r>
      <w:bookmarkEnd w:id="15"/>
      <w:bookmarkEnd w:id="16"/>
      <w:bookmarkEnd w:id="17"/>
      <w:bookmarkEnd w:id="18"/>
      <w:bookmarkEnd w:id="19"/>
      <w:bookmarkEnd w:id="20"/>
      <w:bookmarkEnd w:id="21"/>
      <w:bookmarkEnd w:id="22"/>
    </w:p>
    <w:p w14:paraId="381FCA50" w14:textId="4CC8B28A" w:rsidR="00973B8B" w:rsidRPr="0043113C" w:rsidRDefault="00973B8B" w:rsidP="00973B8B">
      <w:bookmarkStart w:id="23" w:name="_Toc143506113"/>
      <w:bookmarkStart w:id="24" w:name="_Toc144231289"/>
      <w:bookmarkStart w:id="25" w:name="_Toc147262861"/>
      <w:bookmarkStart w:id="26" w:name="_Toc195262184"/>
      <w:bookmarkStart w:id="27" w:name="_Toc195262259"/>
      <w:r w:rsidRPr="0043113C">
        <w:t xml:space="preserve">This topic description document specifies the standardized benchmarking for artificial intelligence (AI) for </w:t>
      </w:r>
      <w:r w:rsidRPr="0043113C">
        <w:rPr>
          <w:color w:val="000000" w:themeColor="text1"/>
        </w:rPr>
        <w:t>ophthalmology</w:t>
      </w:r>
      <w:r w:rsidRPr="0043113C">
        <w:t xml:space="preserve"> systems. It serves as deliverable No. DEL10.9 of the ITU/WHO Focus Group on AI for Health (FG-AI4H). </w:t>
      </w:r>
    </w:p>
    <w:p w14:paraId="36A141D2" w14:textId="21E25131" w:rsidR="00973B8B" w:rsidRPr="0043113C" w:rsidRDefault="00973B8B" w:rsidP="00973B8B">
      <w:pPr>
        <w:rPr>
          <w:lang w:eastAsia="zh-CN"/>
        </w:rPr>
      </w:pPr>
      <w:r w:rsidRPr="0043113C">
        <w:t xml:space="preserve">The specific conditions and diseases in this topic group include diabetic retinopathy (DR), age-related macular degeneration (AMD), glaucoma (GC), pathological myopia (PM) and red eye </w:t>
      </w:r>
      <w:r w:rsidRPr="0043113C">
        <w:rPr>
          <w:rFonts w:eastAsia="Microsoft YaHei"/>
          <w:lang w:eastAsia="zh-CN"/>
        </w:rPr>
        <w:t>(RE)</w:t>
      </w:r>
      <w:r w:rsidRPr="0043113C">
        <w:t>. Additional diseases and conditions that are relevant to this topic group may be added in the future</w:t>
      </w:r>
      <w:r w:rsidR="001F1017">
        <w:rPr>
          <w:rFonts w:hint="eastAsia"/>
          <w:lang w:eastAsia="zh-CN"/>
        </w:rPr>
        <w:t>.</w:t>
      </w:r>
    </w:p>
    <w:p w14:paraId="6366D833" w14:textId="2779BAFE" w:rsidR="00973B8B" w:rsidRPr="0043113C" w:rsidRDefault="00973B8B" w:rsidP="00973B8B">
      <w:r w:rsidRPr="0043113C">
        <w:t>Several hundred million people worldwide suffer from these ophthalmological conditions and diseases can lead to vision loss and blindness.</w:t>
      </w:r>
      <w:r w:rsidR="000619C6">
        <w:t xml:space="preserve"> </w:t>
      </w:r>
      <w:r w:rsidRPr="0043113C">
        <w:t>As a result, it is estimated that approximately 21% of the global population experiences vision loss and 36 million people have blindness.</w:t>
      </w:r>
    </w:p>
    <w:p w14:paraId="7B80FE3B" w14:textId="2DA45C8C" w:rsidR="00973B8B" w:rsidRPr="0043113C" w:rsidRDefault="00973B8B" w:rsidP="00973B8B">
      <w:r w:rsidRPr="0043113C">
        <w:t>For all the diseases described above, vision loss and blindness can be delayed or prevented by early detection and treatment of the condition. This requires an examination and screening by a trained ophthalmologist or an eye care professional.</w:t>
      </w:r>
      <w:r w:rsidR="000619C6">
        <w:t xml:space="preserve"> </w:t>
      </w:r>
      <w:r w:rsidRPr="0043113C">
        <w:t>However, given the large numbers of people affected worldwide by these conditions, there are not sufficient ophthalmologists and healthcare professionals available to screen or diagnose everyone at risk. The shortfall is particularly acute in developing countries, including India, China and many countries in Asia and Africa. In addition to the dire shortage of trained healthcare professionals, many of the affected people live in remote areas with little or no access to an eye care clinic or a screening centre.</w:t>
      </w:r>
    </w:p>
    <w:p w14:paraId="1EA6183E" w14:textId="7492596F" w:rsidR="00973B8B" w:rsidRPr="0043113C" w:rsidRDefault="00973B8B" w:rsidP="00973B8B">
      <w:r w:rsidRPr="0043113C">
        <w:t>The ophthalmological conditions above are usually diagnosed by capturing and examining images of the eye and/or retina. For example, fundus images are generally captured to detect and diagnose DR, AMD and GC.</w:t>
      </w:r>
      <w:r w:rsidR="000619C6">
        <w:t xml:space="preserve"> </w:t>
      </w:r>
      <w:r w:rsidRPr="0043113C">
        <w:t>Recent advances in artificial intelligence algorithms including neural networks and deep learning for image recognition and classification have been shown to be effective in the detection and diagnosis of these conditions and diseases.</w:t>
      </w:r>
      <w:r w:rsidR="000619C6">
        <w:t xml:space="preserve"> </w:t>
      </w:r>
      <w:r w:rsidRPr="0043113C">
        <w:t xml:space="preserve">The use of AI for early detection and diagnosis of these diseases has the potential to bridge the gap in healthcare professionals worldwide and prevent vision loss and blindness for millions. </w:t>
      </w:r>
    </w:p>
    <w:p w14:paraId="64FCD145" w14:textId="12A6A71A" w:rsidR="00973B8B" w:rsidRPr="0043113C" w:rsidRDefault="00973B8B" w:rsidP="00973B8B">
      <w:r w:rsidRPr="0043113C">
        <w:t>The input to these AI systems is generally the fundus images of the retina and/or other relevant images of the retina/eye.</w:t>
      </w:r>
      <w:r w:rsidR="000619C6">
        <w:t xml:space="preserve"> </w:t>
      </w:r>
      <w:r w:rsidRPr="0043113C">
        <w:t xml:space="preserve">The AI system is trained to output the diagnosis of the </w:t>
      </w:r>
      <w:proofErr w:type="gramStart"/>
      <w:r w:rsidRPr="0043113C">
        <w:t>particular condition</w:t>
      </w:r>
      <w:proofErr w:type="gramEnd"/>
      <w:r w:rsidRPr="0043113C">
        <w:t xml:space="preserve"> or disease. In some cases, it may also provide segmentation or annotation of the diseased parts of the image.</w:t>
      </w:r>
      <w:r w:rsidR="000619C6">
        <w:t xml:space="preserve"> </w:t>
      </w:r>
    </w:p>
    <w:p w14:paraId="51F54099" w14:textId="77777777" w:rsidR="00973B8B" w:rsidRPr="0043113C" w:rsidRDefault="00973B8B" w:rsidP="00973B8B">
      <w:r w:rsidRPr="0043113C">
        <w:t xml:space="preserve">While systems for AI-based ophthalmological diagnosis have great potential to improve health care, the lack of consistent standardisation makes it difficult for organizations like the WHO, governments, and other key players to adopt such applications as part of their solutions to address global health challenges. </w:t>
      </w:r>
    </w:p>
    <w:p w14:paraId="48BC0313" w14:textId="77777777" w:rsidR="00973B8B" w:rsidRPr="0043113C" w:rsidRDefault="00973B8B" w:rsidP="00973B8B">
      <w:r w:rsidRPr="0043113C">
        <w:t xml:space="preserve">The implementation of a standardized benchmarking for AI based </w:t>
      </w:r>
      <w:r>
        <w:t>Ophthalmology</w:t>
      </w:r>
      <w:r w:rsidRPr="0043113C">
        <w:t xml:space="preserve"> by the ITU/WHO AI4H Focus Group will therefore be an important step towards closing this gap. Paving the way for the safe and transparent application of AI technology will help improve access to eye care and prevent vision loss and blindness for millions globally. </w:t>
      </w:r>
    </w:p>
    <w:p w14:paraId="61ACAD38" w14:textId="542F9376" w:rsidR="00D015DF" w:rsidRPr="00952FA2" w:rsidRDefault="00123EFC" w:rsidP="00952FA2">
      <w:pPr>
        <w:pStyle w:val="Heading1"/>
      </w:pPr>
      <w:bookmarkStart w:id="28" w:name="_Toc195690064"/>
      <w:bookmarkStart w:id="29" w:name="_Toc195691288"/>
      <w:bookmarkStart w:id="30" w:name="_Toc198295032"/>
      <w:bookmarkStart w:id="31" w:name="_Toc198302521"/>
      <w:r w:rsidRPr="00952FA2">
        <w:t>2</w:t>
      </w:r>
      <w:r w:rsidRPr="00952FA2">
        <w:tab/>
      </w:r>
      <w:bookmarkStart w:id="32" w:name="_Toc138545646"/>
      <w:bookmarkStart w:id="33" w:name="_Toc144234313"/>
      <w:bookmarkStart w:id="34" w:name="_Toc146647553"/>
      <w:bookmarkStart w:id="35" w:name="_Toc48799736"/>
      <w:bookmarkEnd w:id="23"/>
      <w:bookmarkEnd w:id="24"/>
      <w:bookmarkEnd w:id="25"/>
      <w:bookmarkEnd w:id="26"/>
      <w:bookmarkEnd w:id="27"/>
      <w:bookmarkEnd w:id="28"/>
      <w:bookmarkEnd w:id="29"/>
      <w:r w:rsidR="00DD2836" w:rsidRPr="00952FA2">
        <w:t xml:space="preserve">About the FG-AI4H topic group on </w:t>
      </w:r>
      <w:bookmarkEnd w:id="32"/>
      <w:bookmarkEnd w:id="33"/>
      <w:bookmarkEnd w:id="34"/>
      <w:r w:rsidR="00DD2836" w:rsidRPr="00952FA2">
        <w:t>Ophthalmology</w:t>
      </w:r>
      <w:bookmarkEnd w:id="30"/>
      <w:bookmarkEnd w:id="31"/>
      <w:bookmarkEnd w:id="35"/>
    </w:p>
    <w:p w14:paraId="2D1F1AF9" w14:textId="77777777" w:rsidR="0082508A" w:rsidRPr="0043113C" w:rsidRDefault="0082508A" w:rsidP="0082508A">
      <w:bookmarkStart w:id="36" w:name="_heading=h.44sinio" w:colFirst="0" w:colLast="0"/>
      <w:bookmarkStart w:id="37" w:name="_Toc144231329"/>
      <w:bookmarkStart w:id="38" w:name="_Toc147262901"/>
      <w:bookmarkEnd w:id="36"/>
      <w:r w:rsidRPr="0043113C">
        <w:t xml:space="preserve">The introduction highlights the potential of a standardized benchmarking of AI systems for Ophthalmology to help solve important health issues and provide decision-makers with the necessary insight to successfully address these challenges. </w:t>
      </w:r>
    </w:p>
    <w:p w14:paraId="1D5A9ABA" w14:textId="0DCC6446" w:rsidR="0082508A" w:rsidRPr="0043113C" w:rsidRDefault="0082508A" w:rsidP="0082508A">
      <w:pPr>
        <w:rPr>
          <w:color w:val="000000"/>
        </w:rPr>
      </w:pPr>
      <w:r w:rsidRPr="0043113C">
        <w:lastRenderedPageBreak/>
        <w:t>To develop this benchmarking framework, FG-AI4H decided to create the TG-</w:t>
      </w:r>
      <w:proofErr w:type="spellStart"/>
      <w:r w:rsidRPr="0043113C">
        <w:t>Ophthalmo</w:t>
      </w:r>
      <w:proofErr w:type="spellEnd"/>
      <w:r w:rsidRPr="0043113C">
        <w:t xml:space="preserve"> at meeting C in </w:t>
      </w:r>
      <w:r w:rsidRPr="0043113C">
        <w:rPr>
          <w:color w:val="000000"/>
        </w:rPr>
        <w:t>Lausanne, Switzerland, 22-25 January 2019</w:t>
      </w:r>
      <w:r w:rsidRPr="0043113C">
        <w:t xml:space="preserve">. This was based </w:t>
      </w:r>
      <w:r w:rsidRPr="0043113C">
        <w:rPr>
          <w:color w:val="000000"/>
        </w:rPr>
        <w:t>on the following use case,</w:t>
      </w:r>
      <w:r w:rsidR="000619C6">
        <w:rPr>
          <w:color w:val="000000"/>
        </w:rPr>
        <w:t xml:space="preserve"> </w:t>
      </w:r>
      <w:r w:rsidRPr="0043113C">
        <w:rPr>
          <w:color w:val="000000"/>
        </w:rPr>
        <w:t xml:space="preserve">submitted by Arun Shroff of </w:t>
      </w:r>
      <w:proofErr w:type="spellStart"/>
      <w:r w:rsidRPr="0043113C">
        <w:rPr>
          <w:color w:val="000000"/>
        </w:rPr>
        <w:t>Medindia</w:t>
      </w:r>
      <w:proofErr w:type="spellEnd"/>
      <w:r w:rsidRPr="0043113C">
        <w:rPr>
          <w:color w:val="000000"/>
        </w:rPr>
        <w:t xml:space="preserve">/Xtend.AI, which was accepted at the November 2018 meeting B in New York: </w:t>
      </w:r>
    </w:p>
    <w:p w14:paraId="37EE83FF" w14:textId="77777777" w:rsidR="0082508A" w:rsidRPr="0043113C" w:rsidRDefault="0082508A" w:rsidP="0082508A">
      <w:pPr>
        <w:rPr>
          <w:color w:val="000000"/>
        </w:rPr>
      </w:pPr>
      <w:hyperlink r:id="rId29" w:history="1">
        <w:r w:rsidRPr="0043113C">
          <w:rPr>
            <w:color w:val="0000FF"/>
            <w:u w:val="single"/>
          </w:rPr>
          <w:t>FGAI4H-B-028-R1</w:t>
        </w:r>
      </w:hyperlink>
      <w:r w:rsidRPr="0043113C">
        <w:rPr>
          <w:color w:val="000000"/>
        </w:rPr>
        <w:t>: Proposal: Using AI for early detection of Diabetic Retinopathy to prevent vision loss</w:t>
      </w:r>
    </w:p>
    <w:p w14:paraId="6E584753" w14:textId="544AB0D7" w:rsidR="00BF55EB" w:rsidRPr="000B52C8" w:rsidRDefault="0082508A" w:rsidP="0082508A">
      <w:r w:rsidRPr="0043113C">
        <w:t xml:space="preserve">FG-AI4H assigns a </w:t>
      </w:r>
      <w:r w:rsidRPr="0043113C">
        <w:rPr>
          <w:i/>
          <w:iCs/>
        </w:rPr>
        <w:t>topic driver</w:t>
      </w:r>
      <w:r w:rsidRPr="0043113C">
        <w:t xml:space="preserve"> to each topic group (</w:t>
      </w:r>
      <w:proofErr w:type="gramStart"/>
      <w:r w:rsidRPr="0043113C">
        <w:t>similar to</w:t>
      </w:r>
      <w:proofErr w:type="gramEnd"/>
      <w:r w:rsidRPr="0043113C">
        <w:t xml:space="preserve"> a moderator) who coordinates the collaboration of all topic group members on the TDD.</w:t>
      </w:r>
      <w:r w:rsidRPr="0043113C">
        <w:rPr>
          <w:b/>
          <w:bCs/>
          <w:i/>
          <w:iCs/>
        </w:rPr>
        <w:t xml:space="preserve"> </w:t>
      </w:r>
      <w:r w:rsidRPr="0043113C">
        <w:t>During FG-AI4H meeting C in Lausanne, Switzerland, 22-25 January 2019, Arun Shroff from Medindia/Xtend.AI was nominated as topic driver for the TG-</w:t>
      </w:r>
      <w:proofErr w:type="spellStart"/>
      <w:r w:rsidRPr="0043113C">
        <w:t>Ophthalmo</w:t>
      </w:r>
      <w:proofErr w:type="spellEnd"/>
      <w:r w:rsidRPr="0043113C">
        <w:t>.</w:t>
      </w:r>
    </w:p>
    <w:p w14:paraId="4BB522DA" w14:textId="66CA46D9" w:rsidR="00BF55EB" w:rsidRPr="00DD5570" w:rsidRDefault="005F474B" w:rsidP="00DD5570">
      <w:pPr>
        <w:pStyle w:val="Heading2"/>
      </w:pPr>
      <w:bookmarkStart w:id="39" w:name="_Toc48799737"/>
      <w:bookmarkStart w:id="40" w:name="_Toc144119598"/>
      <w:bookmarkStart w:id="41" w:name="_Toc144236345"/>
      <w:bookmarkStart w:id="42" w:name="_Toc147263380"/>
      <w:bookmarkStart w:id="43" w:name="_Toc195690065"/>
      <w:bookmarkStart w:id="44" w:name="_Toc195691289"/>
      <w:bookmarkStart w:id="45" w:name="_Toc198295033"/>
      <w:bookmarkStart w:id="46" w:name="_Toc198302522"/>
      <w:r w:rsidRPr="00DD5570">
        <w:t>2.1</w:t>
      </w:r>
      <w:r w:rsidRPr="00DD5570">
        <w:tab/>
      </w:r>
      <w:r w:rsidR="00BF55EB" w:rsidRPr="00DD5570">
        <w:t>Documentation</w:t>
      </w:r>
      <w:bookmarkEnd w:id="39"/>
      <w:bookmarkEnd w:id="40"/>
      <w:bookmarkEnd w:id="41"/>
      <w:bookmarkEnd w:id="42"/>
      <w:bookmarkEnd w:id="43"/>
      <w:bookmarkEnd w:id="44"/>
      <w:bookmarkEnd w:id="45"/>
      <w:bookmarkEnd w:id="46"/>
    </w:p>
    <w:p w14:paraId="31A746A3" w14:textId="172485C2" w:rsidR="005005F4" w:rsidRPr="0043113C" w:rsidRDefault="005005F4" w:rsidP="005005F4">
      <w:r w:rsidRPr="0043113C">
        <w:t>This document is the TDD for the TG-</w:t>
      </w:r>
      <w:proofErr w:type="spellStart"/>
      <w:r w:rsidRPr="0043113C">
        <w:t>Ophthalmo</w:t>
      </w:r>
      <w:proofErr w:type="spellEnd"/>
      <w:r w:rsidRPr="0043113C">
        <w:t xml:space="preserve">. It introduces the health topic including the AI task, outlines its relevance and the potential impact that the benchmarking will have on the health system and patient outcomes, and provides an overview of the existing AI solutions for </w:t>
      </w:r>
      <w:r>
        <w:t>Ophthalmology</w:t>
      </w:r>
      <w:r w:rsidRPr="0043113C">
        <w:t>.</w:t>
      </w:r>
      <w:r w:rsidR="00B86EE1">
        <w:t xml:space="preserve"> </w:t>
      </w:r>
      <w:r w:rsidRPr="0043113C">
        <w:t xml:space="preserve">It describes the existing approaches for assessing the quality of AI for </w:t>
      </w:r>
      <w:r>
        <w:t>Ophthalmology</w:t>
      </w:r>
      <w:r w:rsidRPr="0043113C">
        <w:t xml:space="preserve"> systems and provides the details that are likely relevant for setting up a new standardized benchmarking. It specifies the actual benchmarking methods for all subtopics at a level of detail that includes technological and operational implementation. There are individual sub</w:t>
      </w:r>
      <w:r w:rsidR="00303C17">
        <w:t>clause</w:t>
      </w:r>
      <w:r w:rsidRPr="0043113C">
        <w:t>s for all versions of the benchmarking.</w:t>
      </w:r>
      <w:r w:rsidR="00B86EE1">
        <w:t xml:space="preserve"> </w:t>
      </w:r>
      <w:r w:rsidRPr="0043113C">
        <w:t>Finally, it summarizes the results of the topic group</w:t>
      </w:r>
      <w:r w:rsidR="008E5566">
        <w:t>'</w:t>
      </w:r>
      <w:r w:rsidRPr="0043113C">
        <w:t>s benchmarking initiative and benchmarking runs. In addition, the TDD addresses ethical and regulatory aspects.</w:t>
      </w:r>
    </w:p>
    <w:p w14:paraId="794D962E" w14:textId="77777777" w:rsidR="005005F4" w:rsidRPr="0043113C" w:rsidRDefault="005005F4" w:rsidP="005005F4">
      <w:r w:rsidRPr="0043113C">
        <w:t xml:space="preserve">The TDD will be developed cooperatively by all members of the topic group over time and updated TDD iterations are expected to be presented at each FG-AI4H meeting. </w:t>
      </w:r>
    </w:p>
    <w:p w14:paraId="609D0A39" w14:textId="455910E9" w:rsidR="00BF55EB" w:rsidRPr="000B52C8" w:rsidRDefault="005005F4" w:rsidP="005005F4">
      <w:r w:rsidRPr="0043113C">
        <w:t xml:space="preserve">The final version of this TDD will be released as deliverable </w:t>
      </w:r>
      <w:r w:rsidR="00273ACB">
        <w:t>"</w:t>
      </w:r>
      <w:r w:rsidRPr="0043113C">
        <w:t>DEL 10.9 Ophthalmology (TG-</w:t>
      </w:r>
      <w:proofErr w:type="spellStart"/>
      <w:r w:rsidRPr="0043113C">
        <w:t>Ophthalmo</w:t>
      </w:r>
      <w:proofErr w:type="spellEnd"/>
      <w:r w:rsidRPr="0043113C">
        <w:t>).</w:t>
      </w:r>
      <w:r w:rsidR="00273ACB">
        <w:t>"</w:t>
      </w:r>
      <w:r w:rsidRPr="0043113C">
        <w:t xml:space="preserve"> The topic group is expected to submit input documents reflecting updates to the work on this </w:t>
      </w:r>
      <w:r w:rsidRPr="00523B1E">
        <w:t>deliverable (Table 1) to</w:t>
      </w:r>
      <w:r w:rsidRPr="0043113C">
        <w:t xml:space="preserve"> each FG-AI4H meeting.</w:t>
      </w:r>
    </w:p>
    <w:p w14:paraId="259685EF" w14:textId="045D6433" w:rsidR="00D015DF" w:rsidRPr="003E5FCA" w:rsidRDefault="00D015DF" w:rsidP="002C4E5E">
      <w:pPr>
        <w:pStyle w:val="TableNoTitle"/>
      </w:pPr>
      <w:r w:rsidRPr="003E5FCA">
        <w:t>Table 1</w:t>
      </w:r>
      <w:r w:rsidR="002C4E5E" w:rsidRPr="003E5FCA">
        <w:t xml:space="preserve"> –</w:t>
      </w:r>
      <w:r w:rsidRPr="003E5FCA">
        <w:t xml:space="preserve"> </w:t>
      </w:r>
      <w:r w:rsidR="004079CF" w:rsidRPr="003E5FCA">
        <w:t xml:space="preserve">Topic </w:t>
      </w:r>
      <w:r w:rsidR="00AA437E" w:rsidRPr="003E5FCA">
        <w:t xml:space="preserve">Group </w:t>
      </w:r>
      <w:r w:rsidRPr="003E5FCA">
        <w:t>output documents</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01"/>
        <w:gridCol w:w="7428"/>
      </w:tblGrid>
      <w:tr w:rsidR="00D015DF" w:rsidRPr="003E5FCA" w14:paraId="31806F96" w14:textId="77777777" w:rsidTr="006C20E5">
        <w:trPr>
          <w:tblHeader/>
          <w:jc w:val="center"/>
        </w:trPr>
        <w:tc>
          <w:tcPr>
            <w:tcW w:w="1143" w:type="pct"/>
          </w:tcPr>
          <w:p w14:paraId="1A9CE018" w14:textId="77777777" w:rsidR="00D015DF" w:rsidRPr="003E5FCA" w:rsidRDefault="00D015DF" w:rsidP="002C4E5E">
            <w:pPr>
              <w:pStyle w:val="Tablehead"/>
            </w:pPr>
            <w:r w:rsidRPr="003E5FCA">
              <w:t>Number</w:t>
            </w:r>
          </w:p>
        </w:tc>
        <w:tc>
          <w:tcPr>
            <w:tcW w:w="3857" w:type="pct"/>
          </w:tcPr>
          <w:p w14:paraId="0F4DAA06" w14:textId="77777777" w:rsidR="00D015DF" w:rsidRPr="003E5FCA" w:rsidRDefault="00D015DF" w:rsidP="002C4E5E">
            <w:pPr>
              <w:pStyle w:val="Tablehead"/>
            </w:pPr>
            <w:r w:rsidRPr="003E5FCA">
              <w:t>Title</w:t>
            </w:r>
          </w:p>
        </w:tc>
      </w:tr>
      <w:tr w:rsidR="00461012" w:rsidRPr="003E5FCA" w14:paraId="6E0D9BD1" w14:textId="77777777" w:rsidTr="006C20E5">
        <w:trPr>
          <w:jc w:val="center"/>
        </w:trPr>
        <w:tc>
          <w:tcPr>
            <w:tcW w:w="1143" w:type="pct"/>
          </w:tcPr>
          <w:p w14:paraId="2745AB4E" w14:textId="2866CA4B" w:rsidR="00461012" w:rsidRPr="003E5FCA" w:rsidRDefault="00461012" w:rsidP="00461012">
            <w:pPr>
              <w:pStyle w:val="Tabletext"/>
            </w:pPr>
            <w:r w:rsidRPr="0043113C">
              <w:rPr>
                <w:rFonts w:eastAsia="Times New Roman"/>
              </w:rPr>
              <w:t>FGAI4H-x-017-A01</w:t>
            </w:r>
          </w:p>
        </w:tc>
        <w:tc>
          <w:tcPr>
            <w:tcW w:w="3857" w:type="pct"/>
          </w:tcPr>
          <w:p w14:paraId="36C992B3" w14:textId="54737C4E" w:rsidR="00461012" w:rsidRPr="003E5FCA" w:rsidRDefault="00461012" w:rsidP="00461012">
            <w:pPr>
              <w:pStyle w:val="Tabletext"/>
            </w:pPr>
            <w:r w:rsidRPr="0043113C">
              <w:rPr>
                <w:rFonts w:eastAsia="Times New Roman"/>
              </w:rPr>
              <w:t>Latest update of the topic description document of the TG-</w:t>
            </w:r>
            <w:proofErr w:type="spellStart"/>
            <w:r w:rsidRPr="0043113C">
              <w:rPr>
                <w:rFonts w:eastAsia="Times New Roman"/>
              </w:rPr>
              <w:t>Ophthalmo</w:t>
            </w:r>
            <w:proofErr w:type="spellEnd"/>
          </w:p>
        </w:tc>
      </w:tr>
      <w:tr w:rsidR="00461012" w:rsidRPr="003E5FCA" w14:paraId="2DAF049C" w14:textId="77777777" w:rsidTr="006C20E5">
        <w:trPr>
          <w:jc w:val="center"/>
        </w:trPr>
        <w:tc>
          <w:tcPr>
            <w:tcW w:w="1143" w:type="pct"/>
          </w:tcPr>
          <w:p w14:paraId="1B1F8302" w14:textId="3004E7BE" w:rsidR="00461012" w:rsidRPr="003E5FCA" w:rsidRDefault="00461012" w:rsidP="00461012">
            <w:pPr>
              <w:pStyle w:val="Tabletext"/>
            </w:pPr>
            <w:r w:rsidRPr="0043113C">
              <w:rPr>
                <w:rFonts w:eastAsia="Times New Roman"/>
              </w:rPr>
              <w:t>FGAI4H-x-017-A02</w:t>
            </w:r>
          </w:p>
        </w:tc>
        <w:tc>
          <w:tcPr>
            <w:tcW w:w="3857" w:type="pct"/>
          </w:tcPr>
          <w:p w14:paraId="22F1B4BA" w14:textId="4220CE3D" w:rsidR="00461012" w:rsidRPr="003E5FCA" w:rsidRDefault="00461012" w:rsidP="00461012">
            <w:pPr>
              <w:pStyle w:val="Tabletext"/>
            </w:pPr>
            <w:r w:rsidRPr="0043113C">
              <w:rPr>
                <w:rFonts w:eastAsia="Times New Roman"/>
              </w:rPr>
              <w:t>Latest update of the call for topic group participation (</w:t>
            </w:r>
            <w:proofErr w:type="spellStart"/>
            <w:r w:rsidRPr="0043113C">
              <w:rPr>
                <w:rFonts w:eastAsia="Times New Roman"/>
              </w:rPr>
              <w:t>CfTGP</w:t>
            </w:r>
            <w:proofErr w:type="spellEnd"/>
            <w:r w:rsidRPr="0043113C">
              <w:rPr>
                <w:rFonts w:eastAsia="Times New Roman"/>
              </w:rPr>
              <w:t>)</w:t>
            </w:r>
          </w:p>
        </w:tc>
      </w:tr>
      <w:tr w:rsidR="00461012" w:rsidRPr="003E5FCA" w14:paraId="6F722388" w14:textId="77777777" w:rsidTr="006C20E5">
        <w:trPr>
          <w:jc w:val="center"/>
        </w:trPr>
        <w:tc>
          <w:tcPr>
            <w:tcW w:w="1143" w:type="pct"/>
          </w:tcPr>
          <w:p w14:paraId="2E50A1A0" w14:textId="0D000561" w:rsidR="00461012" w:rsidRPr="003E5FCA" w:rsidRDefault="00461012" w:rsidP="00461012">
            <w:pPr>
              <w:pStyle w:val="Tabletext"/>
            </w:pPr>
            <w:r w:rsidRPr="0043113C">
              <w:rPr>
                <w:rFonts w:eastAsia="Times New Roman"/>
              </w:rPr>
              <w:t>FGAI4H-x-017-A03</w:t>
            </w:r>
          </w:p>
        </w:tc>
        <w:tc>
          <w:tcPr>
            <w:tcW w:w="3857" w:type="pct"/>
          </w:tcPr>
          <w:p w14:paraId="66553F81" w14:textId="7544D925" w:rsidR="00461012" w:rsidRPr="003E5FCA" w:rsidRDefault="00461012" w:rsidP="00461012">
            <w:pPr>
              <w:pStyle w:val="Tabletext"/>
            </w:pPr>
            <w:r w:rsidRPr="0043113C">
              <w:rPr>
                <w:rFonts w:eastAsia="Times New Roman"/>
              </w:rPr>
              <w:t>The presentation summarizing the latest update of the topic description document of the TG-</w:t>
            </w:r>
            <w:proofErr w:type="spellStart"/>
            <w:r w:rsidRPr="0043113C">
              <w:rPr>
                <w:rFonts w:eastAsia="Times New Roman"/>
              </w:rPr>
              <w:t>Ophthalmo</w:t>
            </w:r>
            <w:proofErr w:type="spellEnd"/>
          </w:p>
        </w:tc>
      </w:tr>
    </w:tbl>
    <w:p w14:paraId="4C83F983" w14:textId="2CA5EE19" w:rsidR="00737D37" w:rsidRPr="000B52C8" w:rsidRDefault="00A45B46" w:rsidP="00737D37">
      <w:r w:rsidRPr="0043113C">
        <w:t>The working version of this document can be found in the official topic group SharePoint directory.</w:t>
      </w:r>
    </w:p>
    <w:p w14:paraId="398AC460" w14:textId="75C04EBA" w:rsidR="00D015DF" w:rsidRDefault="006B23D5" w:rsidP="002C4E5E">
      <w:pPr>
        <w:pStyle w:val="enumlev1"/>
      </w:pPr>
      <w:r w:rsidRPr="007744EE">
        <w:rPr>
          <w:lang w:eastAsia="zh-CN"/>
        </w:rPr>
        <w:t>–</w:t>
      </w:r>
      <w:r w:rsidR="00846213" w:rsidRPr="003E5FCA">
        <w:tab/>
      </w:r>
      <w:hyperlink r:id="rId30" w:history="1">
        <w:r w:rsidR="008F4504" w:rsidRPr="0043113C">
          <w:rPr>
            <w:color w:val="0000FF"/>
            <w:u w:val="single"/>
          </w:rPr>
          <w:t>https://extranet.itu.int/sites/itu-t/focusgroups/ai4h/tg/SitePages/TG-Ophthalmo.aspx</w:t>
        </w:r>
      </w:hyperlink>
    </w:p>
    <w:p w14:paraId="09E4A2C5" w14:textId="77777777" w:rsidR="0029494C" w:rsidRPr="0043113C" w:rsidRDefault="0029494C" w:rsidP="0029494C">
      <w:r w:rsidRPr="0043113C">
        <w:t>(a free ITU account is required to access these documents)</w:t>
      </w:r>
    </w:p>
    <w:p w14:paraId="1B9C6879" w14:textId="1BC75ACC" w:rsidR="00D015DF" w:rsidRPr="00DD5570" w:rsidRDefault="00F862A8" w:rsidP="00DD5570">
      <w:pPr>
        <w:pStyle w:val="Heading2"/>
      </w:pPr>
      <w:bookmarkStart w:id="47" w:name="_Toc143506118"/>
      <w:bookmarkStart w:id="48" w:name="_Toc144231294"/>
      <w:bookmarkStart w:id="49" w:name="_Toc147262866"/>
      <w:bookmarkStart w:id="50" w:name="_Toc195262189"/>
      <w:bookmarkStart w:id="51" w:name="_Toc195262264"/>
      <w:bookmarkStart w:id="52" w:name="_Toc195690066"/>
      <w:bookmarkStart w:id="53" w:name="_Toc195691290"/>
      <w:bookmarkStart w:id="54" w:name="_Toc198295034"/>
      <w:bookmarkStart w:id="55" w:name="_Toc198302523"/>
      <w:r w:rsidRPr="00DD5570">
        <w:t>2.2</w:t>
      </w:r>
      <w:r w:rsidR="00FC2EC1" w:rsidRPr="00DD5570">
        <w:tab/>
      </w:r>
      <w:bookmarkStart w:id="56" w:name="_Toc48799738"/>
      <w:bookmarkStart w:id="57" w:name="_Toc138545648"/>
      <w:bookmarkStart w:id="58" w:name="_Toc144234315"/>
      <w:bookmarkStart w:id="59" w:name="_Toc146647555"/>
      <w:bookmarkEnd w:id="47"/>
      <w:bookmarkEnd w:id="48"/>
      <w:bookmarkEnd w:id="49"/>
      <w:bookmarkEnd w:id="50"/>
      <w:bookmarkEnd w:id="51"/>
      <w:bookmarkEnd w:id="52"/>
      <w:bookmarkEnd w:id="53"/>
      <w:r w:rsidR="00D27802" w:rsidRPr="00DD5570">
        <w:t>Status of this topic group</w:t>
      </w:r>
      <w:bookmarkEnd w:id="54"/>
      <w:bookmarkEnd w:id="55"/>
      <w:bookmarkEnd w:id="56"/>
      <w:bookmarkEnd w:id="57"/>
      <w:bookmarkEnd w:id="58"/>
      <w:bookmarkEnd w:id="59"/>
    </w:p>
    <w:p w14:paraId="1ADCD54C" w14:textId="0C0BA2B3" w:rsidR="00857D09" w:rsidRPr="000B52C8" w:rsidRDefault="001F72FC" w:rsidP="00850FBC">
      <w:r w:rsidRPr="0043113C">
        <w:t>The following sub</w:t>
      </w:r>
      <w:r w:rsidR="00303C17">
        <w:t>clause</w:t>
      </w:r>
      <w:r w:rsidRPr="0043113C">
        <w:t>s describe the update of the collaboration within the TG-</w:t>
      </w:r>
      <w:proofErr w:type="spellStart"/>
      <w:r w:rsidRPr="0043113C">
        <w:t>Ophthalmo</w:t>
      </w:r>
      <w:proofErr w:type="spellEnd"/>
      <w:r w:rsidRPr="0043113C">
        <w:t xml:space="preserve"> for the official focus group meetings.</w:t>
      </w:r>
    </w:p>
    <w:p w14:paraId="24EF77A3" w14:textId="194CA85E" w:rsidR="00857D09" w:rsidRPr="00691A79" w:rsidRDefault="00850FBC" w:rsidP="00691A79">
      <w:pPr>
        <w:pStyle w:val="Heading3"/>
      </w:pPr>
      <w:bookmarkStart w:id="60" w:name="_Toc144119600"/>
      <w:bookmarkStart w:id="61" w:name="_Toc144236347"/>
      <w:bookmarkStart w:id="62" w:name="_Toc147263382"/>
      <w:r w:rsidRPr="00691A79">
        <w:t>2.2.1</w:t>
      </w:r>
      <w:r w:rsidRPr="00691A79">
        <w:tab/>
      </w:r>
      <w:bookmarkEnd w:id="60"/>
      <w:bookmarkEnd w:id="61"/>
      <w:bookmarkEnd w:id="62"/>
      <w:r w:rsidR="00F63148" w:rsidRPr="00691A79">
        <w:t>Status update for meeting D (Shanghai)</w:t>
      </w:r>
    </w:p>
    <w:p w14:paraId="2AAB52EC" w14:textId="7EA68EAB" w:rsidR="00232050" w:rsidRPr="00C822BA" w:rsidRDefault="00232050" w:rsidP="00CB02E5">
      <w:pPr>
        <w:pStyle w:val="enumlev1"/>
      </w:pPr>
      <w:bookmarkStart w:id="63" w:name="_Toc144119601"/>
      <w:bookmarkStart w:id="64" w:name="_Toc144236348"/>
      <w:bookmarkStart w:id="65" w:name="_Toc147263383"/>
      <w:r>
        <w:rPr>
          <w:rFonts w:hint="eastAsia"/>
          <w:lang w:eastAsia="zh-CN"/>
        </w:rPr>
        <w:t>1</w:t>
      </w:r>
      <w:r>
        <w:rPr>
          <w:lang w:eastAsia="zh-CN"/>
        </w:rPr>
        <w:tab/>
      </w:r>
      <w:r w:rsidRPr="00C822BA">
        <w:t xml:space="preserve">During meeting D, it was discussed that the TDD should contain an explicit </w:t>
      </w:r>
      <w:r w:rsidR="00303C17">
        <w:t>clause</w:t>
      </w:r>
      <w:r w:rsidRPr="00C822BA">
        <w:t xml:space="preserve"> describing the progress since the last meeting for the upcoming meeting. The following sub</w:t>
      </w:r>
      <w:r w:rsidR="00303C17">
        <w:t>clause</w:t>
      </w:r>
      <w:r w:rsidRPr="00C822BA">
        <w:t>s serve this purpose:</w:t>
      </w:r>
    </w:p>
    <w:p w14:paraId="0998ECF9" w14:textId="5AC42F09" w:rsidR="00232050" w:rsidRPr="00C822BA" w:rsidRDefault="00232050" w:rsidP="00CB02E5">
      <w:pPr>
        <w:pStyle w:val="enumlev1"/>
      </w:pPr>
      <w:r w:rsidRPr="00C822BA">
        <w:t>2</w:t>
      </w:r>
      <w:r w:rsidRPr="00C822BA">
        <w:tab/>
        <w:t>The first draft of the topic group document was created and shared with members of the topic group.</w:t>
      </w:r>
    </w:p>
    <w:p w14:paraId="4AC7B9A3" w14:textId="334D59AA" w:rsidR="00232050" w:rsidRPr="00C822BA" w:rsidRDefault="00232050" w:rsidP="00CB02E5">
      <w:pPr>
        <w:pStyle w:val="enumlev1"/>
      </w:pPr>
      <w:r w:rsidRPr="00C822BA">
        <w:lastRenderedPageBreak/>
        <w:t>3</w:t>
      </w:r>
      <w:r w:rsidRPr="00C822BA">
        <w:tab/>
        <w:t>We promoted the topic group via email and our networks to invite anyone interested to join and contribute.</w:t>
      </w:r>
    </w:p>
    <w:p w14:paraId="6B29905B" w14:textId="489CF967" w:rsidR="00232050" w:rsidRPr="00C822BA" w:rsidRDefault="00232050" w:rsidP="00CB02E5">
      <w:pPr>
        <w:pStyle w:val="enumlev1"/>
        <w:rPr>
          <w:lang w:eastAsia="zh-CN"/>
        </w:rPr>
      </w:pPr>
      <w:r w:rsidRPr="00C822BA">
        <w:t>4</w:t>
      </w:r>
      <w:r w:rsidRPr="00C822BA">
        <w:tab/>
        <w:t>Topic group member, Baidu.com provided some suggestions on including AMD, Glaucoma and other imaging methods that were incorporated into the TDD</w:t>
      </w:r>
      <w:r w:rsidR="00A16031">
        <w:rPr>
          <w:rFonts w:hint="eastAsia"/>
          <w:lang w:eastAsia="zh-CN"/>
        </w:rPr>
        <w:t>.</w:t>
      </w:r>
    </w:p>
    <w:p w14:paraId="3493F3B6" w14:textId="72F13A52" w:rsidR="00232050" w:rsidRPr="00C822BA" w:rsidRDefault="00232050" w:rsidP="00CB02E5">
      <w:pPr>
        <w:pStyle w:val="enumlev1"/>
      </w:pPr>
      <w:r w:rsidRPr="00C822BA">
        <w:t>5</w:t>
      </w:r>
      <w:r w:rsidRPr="00C822BA">
        <w:tab/>
        <w:t xml:space="preserve">The first version of the TDD was published (as </w:t>
      </w:r>
      <w:hyperlink r:id="rId31" w:history="1">
        <w:r w:rsidRPr="00C822BA">
          <w:rPr>
            <w:rStyle w:val="Hyperlink"/>
          </w:rPr>
          <w:t>FGAI4H-D-038</w:t>
        </w:r>
      </w:hyperlink>
      <w:r w:rsidRPr="00C822BA">
        <w:t>).</w:t>
      </w:r>
    </w:p>
    <w:p w14:paraId="1F6986AF" w14:textId="5C93D485" w:rsidR="00857D09" w:rsidRPr="00691A79" w:rsidRDefault="00654DB8" w:rsidP="00691A79">
      <w:pPr>
        <w:pStyle w:val="Heading3"/>
      </w:pPr>
      <w:r w:rsidRPr="00691A79">
        <w:t>2.2.2</w:t>
      </w:r>
      <w:r w:rsidRPr="00691A79">
        <w:tab/>
      </w:r>
      <w:bookmarkStart w:id="66" w:name="_Toc62040133"/>
      <w:bookmarkStart w:id="67" w:name="_Toc138545650"/>
      <w:bookmarkStart w:id="68" w:name="_Toc144234317"/>
      <w:bookmarkStart w:id="69" w:name="_Toc146647557"/>
      <w:bookmarkEnd w:id="63"/>
      <w:bookmarkEnd w:id="64"/>
      <w:bookmarkEnd w:id="65"/>
      <w:r w:rsidR="003754DF" w:rsidRPr="00691A79">
        <w:t>Status update for meeting E (Geneva)</w:t>
      </w:r>
      <w:bookmarkEnd w:id="66"/>
      <w:bookmarkEnd w:id="67"/>
      <w:bookmarkEnd w:id="68"/>
      <w:bookmarkEnd w:id="69"/>
    </w:p>
    <w:p w14:paraId="410C3AA7" w14:textId="24B2EE2A" w:rsidR="00B5346F" w:rsidRPr="0043113C" w:rsidRDefault="00B5346F" w:rsidP="00B5346F">
      <w:pPr>
        <w:pStyle w:val="enumlev1"/>
      </w:pPr>
      <w:r>
        <w:rPr>
          <w:rFonts w:hint="eastAsia"/>
          <w:lang w:eastAsia="zh-CN"/>
        </w:rPr>
        <w:t>1</w:t>
      </w:r>
      <w:r w:rsidR="001251D5">
        <w:tab/>
      </w:r>
      <w:bookmarkStart w:id="70" w:name="_Toc144119602"/>
      <w:bookmarkStart w:id="71" w:name="_Toc144236349"/>
      <w:bookmarkStart w:id="72" w:name="_Toc147263384"/>
      <w:r w:rsidRPr="0043113C">
        <w:t>The updated call for topic group participation for TG-</w:t>
      </w:r>
      <w:proofErr w:type="spellStart"/>
      <w:r w:rsidRPr="0043113C">
        <w:t>Ophthalmo</w:t>
      </w:r>
      <w:proofErr w:type="spellEnd"/>
      <w:r w:rsidRPr="0043113C">
        <w:t xml:space="preserve"> was published on the ITU website and can be </w:t>
      </w:r>
      <w:hyperlink r:id="rId32" w:history="1">
        <w:r w:rsidRPr="00A82630">
          <w:rPr>
            <w:rStyle w:val="Hyperlink"/>
          </w:rPr>
          <w:t>downloaded here</w:t>
        </w:r>
      </w:hyperlink>
      <w:r w:rsidRPr="0043113C">
        <w:t>.</w:t>
      </w:r>
    </w:p>
    <w:p w14:paraId="0D32F163" w14:textId="7F6781EB" w:rsidR="00B5346F" w:rsidRPr="0043113C" w:rsidRDefault="00B5346F" w:rsidP="00B5346F">
      <w:pPr>
        <w:pStyle w:val="enumlev1"/>
      </w:pPr>
      <w:r w:rsidRPr="0043113C">
        <w:t>2</w:t>
      </w:r>
      <w:r w:rsidRPr="0043113C">
        <w:tab/>
        <w:t xml:space="preserve">We had several email exchanges with the topic group members to request inputs and updates to the TDD. </w:t>
      </w:r>
      <w:proofErr w:type="spellStart"/>
      <w:r w:rsidRPr="0043113C">
        <w:t>Yanwu</w:t>
      </w:r>
      <w:proofErr w:type="spellEnd"/>
      <w:r w:rsidRPr="0043113C">
        <w:t xml:space="preserve"> XU indicated that Dr </w:t>
      </w:r>
      <w:proofErr w:type="spellStart"/>
      <w:r w:rsidRPr="0043113C">
        <w:t>Xingxing</w:t>
      </w:r>
      <w:proofErr w:type="spellEnd"/>
      <w:r w:rsidRPr="0043113C">
        <w:t xml:space="preserve"> Cao from Baidu would provide topic group updates on their behalf.</w:t>
      </w:r>
    </w:p>
    <w:p w14:paraId="766318D6" w14:textId="40F00B35" w:rsidR="00B5346F" w:rsidRPr="0043113C" w:rsidRDefault="00B5346F" w:rsidP="00B5346F">
      <w:pPr>
        <w:pStyle w:val="enumlev1"/>
      </w:pPr>
      <w:r w:rsidRPr="0043113C">
        <w:t>3</w:t>
      </w:r>
      <w:r w:rsidRPr="0043113C">
        <w:tab/>
        <w:t xml:space="preserve">Dr. </w:t>
      </w:r>
      <w:proofErr w:type="spellStart"/>
      <w:r w:rsidRPr="0043113C">
        <w:t>Xingxing</w:t>
      </w:r>
      <w:proofErr w:type="spellEnd"/>
      <w:r w:rsidRPr="0043113C">
        <w:t xml:space="preserve"> Cao, Baidu added the condition pathological myopia (PM) to the TDD.</w:t>
      </w:r>
    </w:p>
    <w:p w14:paraId="52BCBA95" w14:textId="27D6A880" w:rsidR="00B5346F" w:rsidRPr="0043113C" w:rsidRDefault="00B5346F" w:rsidP="00B5346F">
      <w:pPr>
        <w:pStyle w:val="enumlev1"/>
        <w:rPr>
          <w:lang w:eastAsia="zh-CN"/>
        </w:rPr>
      </w:pPr>
      <w:r w:rsidRPr="0043113C">
        <w:t>4</w:t>
      </w:r>
      <w:r w:rsidRPr="0043113C">
        <w:tab/>
        <w:t xml:space="preserve">An updated and revised TDD was published (as </w:t>
      </w:r>
      <w:hyperlink r:id="rId33" w:history="1">
        <w:r w:rsidRPr="00C54CB9">
          <w:rPr>
            <w:rStyle w:val="Hyperlink"/>
          </w:rPr>
          <w:t>FGAI4H-E-014-R01</w:t>
        </w:r>
      </w:hyperlink>
      <w:r w:rsidRPr="0043113C">
        <w:t>)</w:t>
      </w:r>
      <w:r w:rsidR="00EF17C5">
        <w:rPr>
          <w:rFonts w:hint="eastAsia"/>
          <w:lang w:eastAsia="zh-CN"/>
        </w:rPr>
        <w:t>.</w:t>
      </w:r>
    </w:p>
    <w:p w14:paraId="2D4ED540" w14:textId="71D646B3" w:rsidR="00B5346F" w:rsidRPr="0043113C" w:rsidRDefault="00B5346F" w:rsidP="00B5346F">
      <w:pPr>
        <w:pStyle w:val="enumlev1"/>
      </w:pPr>
      <w:r w:rsidRPr="0043113C">
        <w:t>5</w:t>
      </w:r>
      <w:r w:rsidRPr="0043113C">
        <w:tab/>
        <w:t>We reached out to our networks via email and social media (LinkedIn, Twitter), sharing the call for topic group participation and to spread the word.</w:t>
      </w:r>
    </w:p>
    <w:p w14:paraId="4457BA09" w14:textId="446324E8" w:rsidR="00B5346F" w:rsidRPr="0043113C" w:rsidRDefault="00B5346F" w:rsidP="00B5346F">
      <w:pPr>
        <w:pStyle w:val="enumlev1"/>
      </w:pPr>
      <w:r w:rsidRPr="0043113C">
        <w:t>6</w:t>
      </w:r>
      <w:r w:rsidRPr="0043113C">
        <w:tab/>
        <w:t>We had email exchanges, calls and discussions with several groups and individuals interested in contributing to the topic group including the following:</w:t>
      </w:r>
    </w:p>
    <w:p w14:paraId="7488D78A" w14:textId="2A8BB711" w:rsidR="00B5346F" w:rsidRPr="0043113C" w:rsidRDefault="00B5346F" w:rsidP="00B5346F">
      <w:pPr>
        <w:pStyle w:val="enumlev1"/>
      </w:pPr>
      <w:r w:rsidRPr="0043113C">
        <w:t>7</w:t>
      </w:r>
      <w:r w:rsidRPr="0043113C">
        <w:tab/>
        <w:t xml:space="preserve">Pearse A Keane, MD MSc FRC </w:t>
      </w:r>
      <w:proofErr w:type="spellStart"/>
      <w:r w:rsidRPr="0043113C">
        <w:t>Ophth</w:t>
      </w:r>
      <w:proofErr w:type="spellEnd"/>
      <w:r w:rsidRPr="0043113C">
        <w:t xml:space="preserve"> MRCSI, consultant ophthalmologist, Moorfields Eye Hospital, U.K.</w:t>
      </w:r>
    </w:p>
    <w:p w14:paraId="40C1B508" w14:textId="4CFAD866" w:rsidR="00B5346F" w:rsidRPr="0043113C" w:rsidRDefault="00B5346F" w:rsidP="00B5346F">
      <w:pPr>
        <w:pStyle w:val="enumlev1"/>
      </w:pPr>
      <w:r w:rsidRPr="0043113C">
        <w:t>8</w:t>
      </w:r>
      <w:r w:rsidRPr="0043113C">
        <w:tab/>
        <w:t>Prof Leo Celi M.D. M.S. M.P.H., clinical research director, Laboratory for Computational Physiology, Harvard-MIT Division of Health Science and Technology, Open Access (MIT) Project</w:t>
      </w:r>
    </w:p>
    <w:p w14:paraId="624ABCF6" w14:textId="4E4C96FF" w:rsidR="00B5346F" w:rsidRPr="0043113C" w:rsidRDefault="00B5346F" w:rsidP="00B5346F">
      <w:pPr>
        <w:pStyle w:val="enumlev1"/>
      </w:pPr>
      <w:r w:rsidRPr="0043113C">
        <w:t>9</w:t>
      </w:r>
      <w:r w:rsidRPr="0043113C">
        <w:tab/>
        <w:t>Ashley Kras, M.D. M. S., ophthalmologist and bioinformatician (Harvard Medical School)</w:t>
      </w:r>
    </w:p>
    <w:p w14:paraId="64DC6319" w14:textId="0570FDA8" w:rsidR="00857D09" w:rsidRPr="00691A79" w:rsidRDefault="00906687" w:rsidP="00691A79">
      <w:pPr>
        <w:pStyle w:val="Heading3"/>
      </w:pPr>
      <w:r w:rsidRPr="00691A79">
        <w:t>2.2.3</w:t>
      </w:r>
      <w:r w:rsidRPr="00691A79">
        <w:tab/>
      </w:r>
      <w:bookmarkStart w:id="73" w:name="_Toc62040134"/>
      <w:bookmarkStart w:id="74" w:name="_Toc138545651"/>
      <w:bookmarkStart w:id="75" w:name="_Toc144234318"/>
      <w:bookmarkStart w:id="76" w:name="_Toc146647558"/>
      <w:bookmarkEnd w:id="70"/>
      <w:bookmarkEnd w:id="71"/>
      <w:bookmarkEnd w:id="72"/>
      <w:r w:rsidR="00A02DE8" w:rsidRPr="00691A79">
        <w:t>Status update for meeting F (Zanzibar)</w:t>
      </w:r>
      <w:bookmarkEnd w:id="73"/>
      <w:bookmarkEnd w:id="74"/>
      <w:bookmarkEnd w:id="75"/>
      <w:bookmarkEnd w:id="76"/>
    </w:p>
    <w:p w14:paraId="7894C654" w14:textId="2C2DCC33" w:rsidR="000971F3" w:rsidRPr="0043113C" w:rsidRDefault="000971F3" w:rsidP="000971F3">
      <w:pPr>
        <w:pStyle w:val="enumlev1"/>
      </w:pPr>
      <w:bookmarkStart w:id="77" w:name="_Toc46407693"/>
      <w:bookmarkStart w:id="78" w:name="_Toc46407908"/>
      <w:bookmarkStart w:id="79" w:name="_Toc46413406"/>
      <w:bookmarkStart w:id="80" w:name="_Toc46413567"/>
      <w:bookmarkStart w:id="81" w:name="_Toc48031498"/>
      <w:bookmarkStart w:id="82" w:name="_Toc48031694"/>
      <w:bookmarkStart w:id="83" w:name="_Toc48031825"/>
      <w:bookmarkStart w:id="84" w:name="_Toc48032082"/>
      <w:bookmarkStart w:id="85" w:name="_Toc48032210"/>
      <w:bookmarkStart w:id="86" w:name="_Toc48032334"/>
      <w:bookmarkStart w:id="87" w:name="_Toc48032458"/>
      <w:bookmarkStart w:id="88" w:name="_Toc46407694"/>
      <w:bookmarkStart w:id="89" w:name="_Toc46407909"/>
      <w:bookmarkStart w:id="90" w:name="_Toc46413407"/>
      <w:bookmarkStart w:id="91" w:name="_Toc46413568"/>
      <w:bookmarkStart w:id="92" w:name="_Toc48031499"/>
      <w:bookmarkStart w:id="93" w:name="_Toc48031695"/>
      <w:bookmarkStart w:id="94" w:name="_Toc48031826"/>
      <w:bookmarkStart w:id="95" w:name="_Toc48032083"/>
      <w:bookmarkStart w:id="96" w:name="_Toc48032211"/>
      <w:bookmarkStart w:id="97" w:name="_Toc48032335"/>
      <w:bookmarkStart w:id="98" w:name="_Toc48032459"/>
      <w:bookmarkStart w:id="99" w:name="_Toc46407695"/>
      <w:bookmarkStart w:id="100" w:name="_Toc46407910"/>
      <w:bookmarkStart w:id="101" w:name="_Toc46413408"/>
      <w:bookmarkStart w:id="102" w:name="_Toc46413569"/>
      <w:bookmarkStart w:id="103" w:name="_Toc48031500"/>
      <w:bookmarkStart w:id="104" w:name="_Toc48031696"/>
      <w:bookmarkStart w:id="105" w:name="_Toc48031827"/>
      <w:bookmarkStart w:id="106" w:name="_Toc48032084"/>
      <w:bookmarkStart w:id="107" w:name="_Toc48032212"/>
      <w:bookmarkStart w:id="108" w:name="_Toc48032336"/>
      <w:bookmarkStart w:id="109" w:name="_Toc48032460"/>
      <w:bookmarkStart w:id="110" w:name="_Toc46407696"/>
      <w:bookmarkStart w:id="111" w:name="_Toc46407911"/>
      <w:bookmarkStart w:id="112" w:name="_Toc46413409"/>
      <w:bookmarkStart w:id="113" w:name="_Toc46413570"/>
      <w:bookmarkStart w:id="114" w:name="_Toc48031501"/>
      <w:bookmarkStart w:id="115" w:name="_Toc48031697"/>
      <w:bookmarkStart w:id="116" w:name="_Toc48031828"/>
      <w:bookmarkStart w:id="117" w:name="_Toc48032085"/>
      <w:bookmarkStart w:id="118" w:name="_Toc48032213"/>
      <w:bookmarkStart w:id="119" w:name="_Toc48032337"/>
      <w:bookmarkStart w:id="120" w:name="_Toc48032461"/>
      <w:bookmarkStart w:id="121" w:name="_Toc46407697"/>
      <w:bookmarkStart w:id="122" w:name="_Toc46407912"/>
      <w:bookmarkStart w:id="123" w:name="_Toc46413410"/>
      <w:bookmarkStart w:id="124" w:name="_Toc46413571"/>
      <w:bookmarkStart w:id="125" w:name="_Toc48031502"/>
      <w:bookmarkStart w:id="126" w:name="_Toc48031698"/>
      <w:bookmarkStart w:id="127" w:name="_Toc48031829"/>
      <w:bookmarkStart w:id="128" w:name="_Toc48032086"/>
      <w:bookmarkStart w:id="129" w:name="_Toc48032214"/>
      <w:bookmarkStart w:id="130" w:name="_Toc48032338"/>
      <w:bookmarkStart w:id="131" w:name="_Toc48032462"/>
      <w:bookmarkStart w:id="132" w:name="_Toc46407698"/>
      <w:bookmarkStart w:id="133" w:name="_Toc46407913"/>
      <w:bookmarkStart w:id="134" w:name="_Toc46413411"/>
      <w:bookmarkStart w:id="135" w:name="_Toc46413572"/>
      <w:bookmarkStart w:id="136" w:name="_Toc48031503"/>
      <w:bookmarkStart w:id="137" w:name="_Toc48031699"/>
      <w:bookmarkStart w:id="138" w:name="_Toc48031830"/>
      <w:bookmarkStart w:id="139" w:name="_Toc48032087"/>
      <w:bookmarkStart w:id="140" w:name="_Toc48032215"/>
      <w:bookmarkStart w:id="141" w:name="_Toc48032339"/>
      <w:bookmarkStart w:id="142" w:name="_Toc48032463"/>
      <w:bookmarkStart w:id="143" w:name="_Toc46407699"/>
      <w:bookmarkStart w:id="144" w:name="_Toc46407914"/>
      <w:bookmarkStart w:id="145" w:name="_Toc46413412"/>
      <w:bookmarkStart w:id="146" w:name="_Toc46413573"/>
      <w:bookmarkStart w:id="147" w:name="_Toc48031504"/>
      <w:bookmarkStart w:id="148" w:name="_Toc48031700"/>
      <w:bookmarkStart w:id="149" w:name="_Toc48031831"/>
      <w:bookmarkStart w:id="150" w:name="_Toc48032088"/>
      <w:bookmarkStart w:id="151" w:name="_Toc48032216"/>
      <w:bookmarkStart w:id="152" w:name="_Toc48032340"/>
      <w:bookmarkStart w:id="153" w:name="_Toc48032464"/>
      <w:bookmarkStart w:id="154" w:name="_Toc46407700"/>
      <w:bookmarkStart w:id="155" w:name="_Toc46407915"/>
      <w:bookmarkStart w:id="156" w:name="_Toc46413413"/>
      <w:bookmarkStart w:id="157" w:name="_Toc46413574"/>
      <w:bookmarkStart w:id="158" w:name="_Toc48031505"/>
      <w:bookmarkStart w:id="159" w:name="_Toc48031701"/>
      <w:bookmarkStart w:id="160" w:name="_Toc48031832"/>
      <w:bookmarkStart w:id="161" w:name="_Toc48032089"/>
      <w:bookmarkStart w:id="162" w:name="_Toc48032217"/>
      <w:bookmarkStart w:id="163" w:name="_Toc48032341"/>
      <w:bookmarkStart w:id="164" w:name="_Toc48032465"/>
      <w:bookmarkStart w:id="165" w:name="_Toc46407701"/>
      <w:bookmarkStart w:id="166" w:name="_Toc46407916"/>
      <w:bookmarkStart w:id="167" w:name="_Toc46413414"/>
      <w:bookmarkStart w:id="168" w:name="_Toc46413575"/>
      <w:bookmarkStart w:id="169" w:name="_Toc48031506"/>
      <w:bookmarkStart w:id="170" w:name="_Toc48031702"/>
      <w:bookmarkStart w:id="171" w:name="_Toc48031833"/>
      <w:bookmarkStart w:id="172" w:name="_Toc48032090"/>
      <w:bookmarkStart w:id="173" w:name="_Toc48032218"/>
      <w:bookmarkStart w:id="174" w:name="_Toc48032342"/>
      <w:bookmarkStart w:id="175" w:name="_Toc48032466"/>
      <w:bookmarkStart w:id="176" w:name="_Toc46407702"/>
      <w:bookmarkStart w:id="177" w:name="_Toc46407917"/>
      <w:bookmarkStart w:id="178" w:name="_Toc46413415"/>
      <w:bookmarkStart w:id="179" w:name="_Toc46413576"/>
      <w:bookmarkStart w:id="180" w:name="_Toc48031507"/>
      <w:bookmarkStart w:id="181" w:name="_Toc48031703"/>
      <w:bookmarkStart w:id="182" w:name="_Toc48031834"/>
      <w:bookmarkStart w:id="183" w:name="_Toc48032091"/>
      <w:bookmarkStart w:id="184" w:name="_Toc48032219"/>
      <w:bookmarkStart w:id="185" w:name="_Toc48032343"/>
      <w:bookmarkStart w:id="186" w:name="_Toc48032467"/>
      <w:bookmarkStart w:id="187" w:name="_Toc46407703"/>
      <w:bookmarkStart w:id="188" w:name="_Toc46407918"/>
      <w:bookmarkStart w:id="189" w:name="_Toc46413416"/>
      <w:bookmarkStart w:id="190" w:name="_Toc46413577"/>
      <w:bookmarkStart w:id="191" w:name="_Toc48031508"/>
      <w:bookmarkStart w:id="192" w:name="_Toc48031704"/>
      <w:bookmarkStart w:id="193" w:name="_Toc48031835"/>
      <w:bookmarkStart w:id="194" w:name="_Toc48032092"/>
      <w:bookmarkStart w:id="195" w:name="_Toc48032220"/>
      <w:bookmarkStart w:id="196" w:name="_Toc48032344"/>
      <w:bookmarkStart w:id="197" w:name="_Toc48032468"/>
      <w:bookmarkStart w:id="198" w:name="_Toc46407704"/>
      <w:bookmarkStart w:id="199" w:name="_Toc46407919"/>
      <w:bookmarkStart w:id="200" w:name="_Toc46413417"/>
      <w:bookmarkStart w:id="201" w:name="_Toc46413578"/>
      <w:bookmarkStart w:id="202" w:name="_Toc48031509"/>
      <w:bookmarkStart w:id="203" w:name="_Toc48031705"/>
      <w:bookmarkStart w:id="204" w:name="_Toc48031836"/>
      <w:bookmarkStart w:id="205" w:name="_Toc48032093"/>
      <w:bookmarkStart w:id="206" w:name="_Toc48032221"/>
      <w:bookmarkStart w:id="207" w:name="_Toc48032345"/>
      <w:bookmarkStart w:id="208" w:name="_Toc48032469"/>
      <w:bookmarkStart w:id="209" w:name="_Toc46407706"/>
      <w:bookmarkStart w:id="210" w:name="_Toc46407921"/>
      <w:bookmarkStart w:id="211" w:name="_Toc46413419"/>
      <w:bookmarkStart w:id="212" w:name="_Toc46413580"/>
      <w:bookmarkStart w:id="213" w:name="_Toc48031511"/>
      <w:bookmarkStart w:id="214" w:name="_Toc48031707"/>
      <w:bookmarkStart w:id="215" w:name="_Toc48031838"/>
      <w:bookmarkStart w:id="216" w:name="_Toc48032095"/>
      <w:bookmarkStart w:id="217" w:name="_Toc48032223"/>
      <w:bookmarkStart w:id="218" w:name="_Toc48032347"/>
      <w:bookmarkStart w:id="219" w:name="_Toc48032471"/>
      <w:bookmarkStart w:id="220" w:name="_Toc144119603"/>
      <w:bookmarkStart w:id="221" w:name="_Toc144236350"/>
      <w:bookmarkStart w:id="222" w:name="_Toc147263385"/>
      <w:bookmarkStart w:id="223" w:name="_Toc46407707"/>
      <w:bookmarkStart w:id="224" w:name="_Toc46407922"/>
      <w:bookmarkStart w:id="225" w:name="_Toc46413420"/>
      <w:bookmarkStart w:id="226" w:name="_Toc46413581"/>
      <w:bookmarkStart w:id="227" w:name="_Toc48031512"/>
      <w:bookmarkStart w:id="228" w:name="_Toc48031708"/>
      <w:bookmarkStart w:id="229" w:name="_Toc48031839"/>
      <w:bookmarkStart w:id="230" w:name="_Toc48032096"/>
      <w:bookmarkStart w:id="231" w:name="_Toc48032224"/>
      <w:bookmarkStart w:id="232" w:name="_Toc48032348"/>
      <w:bookmarkStart w:id="233" w:name="_Toc48032472"/>
      <w:bookmarkStart w:id="234" w:name="_Toc195690067"/>
      <w:bookmarkStart w:id="235" w:name="_Toc19569129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rFonts w:hint="eastAsia"/>
          <w:lang w:eastAsia="zh-CN"/>
        </w:rPr>
        <w:t>1</w:t>
      </w:r>
      <w:r>
        <w:rPr>
          <w:lang w:eastAsia="zh-CN"/>
        </w:rPr>
        <w:tab/>
      </w:r>
      <w:r w:rsidRPr="0043113C">
        <w:t>We continued to promote the topic group via email to our networks and via social media.</w:t>
      </w:r>
    </w:p>
    <w:p w14:paraId="7E898DDB" w14:textId="2D95D38F" w:rsidR="000971F3" w:rsidRPr="0043113C" w:rsidRDefault="000971F3" w:rsidP="000971F3">
      <w:pPr>
        <w:pStyle w:val="enumlev1"/>
      </w:pPr>
      <w:r>
        <w:rPr>
          <w:rFonts w:hint="eastAsia"/>
          <w:lang w:eastAsia="zh-CN"/>
        </w:rPr>
        <w:t>2</w:t>
      </w:r>
      <w:r>
        <w:rPr>
          <w:lang w:eastAsia="zh-CN"/>
        </w:rPr>
        <w:tab/>
      </w:r>
      <w:r w:rsidRPr="0043113C">
        <w:t>As a result, we received several inbound emails and interest in joining/contributing to the group. We had two new Topic Group members who joined the group:</w:t>
      </w:r>
    </w:p>
    <w:p w14:paraId="7E1408CF" w14:textId="5DEF36F4" w:rsidR="000971F3" w:rsidRPr="0043113C" w:rsidRDefault="000971F3" w:rsidP="000971F3">
      <w:pPr>
        <w:pStyle w:val="enumlev1"/>
      </w:pPr>
      <w:r>
        <w:rPr>
          <w:rFonts w:hint="eastAsia"/>
          <w:lang w:eastAsia="zh-CN"/>
        </w:rPr>
        <w:t>3</w:t>
      </w:r>
      <w:r>
        <w:rPr>
          <w:lang w:eastAsia="zh-CN"/>
        </w:rPr>
        <w:tab/>
      </w:r>
      <w:r w:rsidRPr="0043113C">
        <w:t xml:space="preserve">Dr Covadonga </w:t>
      </w:r>
      <w:proofErr w:type="spellStart"/>
      <w:r w:rsidRPr="0043113C">
        <w:t>Bascaran</w:t>
      </w:r>
      <w:proofErr w:type="spellEnd"/>
      <w:r w:rsidRPr="0043113C">
        <w:t>, PHEC MSc programme director, International Centre for Eye Health (ICEH), London School of Hygiene &amp; Tropical Medicine</w:t>
      </w:r>
    </w:p>
    <w:p w14:paraId="61A2EFF3" w14:textId="2B36DE22" w:rsidR="000971F3" w:rsidRPr="0043113C" w:rsidRDefault="00767787" w:rsidP="000971F3">
      <w:pPr>
        <w:pStyle w:val="enumlev1"/>
      </w:pPr>
      <w:r>
        <w:rPr>
          <w:rFonts w:hint="eastAsia"/>
          <w:lang w:eastAsia="zh-CN"/>
        </w:rPr>
        <w:t>4</w:t>
      </w:r>
      <w:r>
        <w:rPr>
          <w:lang w:eastAsia="zh-CN"/>
        </w:rPr>
        <w:tab/>
      </w:r>
      <w:r w:rsidR="000971F3" w:rsidRPr="0043113C">
        <w:t>Inês Sousa, Head of Intelligent Systems, Fraunhofer.</w:t>
      </w:r>
    </w:p>
    <w:p w14:paraId="42DC15C5" w14:textId="2AC79543" w:rsidR="000971F3" w:rsidRPr="0043113C" w:rsidRDefault="00767787" w:rsidP="000971F3">
      <w:pPr>
        <w:pStyle w:val="enumlev1"/>
      </w:pPr>
      <w:r>
        <w:rPr>
          <w:rFonts w:hint="eastAsia"/>
          <w:lang w:eastAsia="zh-CN"/>
        </w:rPr>
        <w:t>5</w:t>
      </w:r>
      <w:r>
        <w:rPr>
          <w:lang w:eastAsia="zh-CN"/>
        </w:rPr>
        <w:tab/>
      </w:r>
      <w:r w:rsidR="000971F3" w:rsidRPr="0043113C">
        <w:t>We had several online meetings / calls and discussion with:</w:t>
      </w:r>
    </w:p>
    <w:p w14:paraId="103BEDE7" w14:textId="6FA46D67" w:rsidR="000971F3" w:rsidRPr="0043113C" w:rsidRDefault="00767787" w:rsidP="000971F3">
      <w:pPr>
        <w:pStyle w:val="enumlev1"/>
      </w:pPr>
      <w:r>
        <w:rPr>
          <w:rFonts w:hint="eastAsia"/>
          <w:lang w:eastAsia="zh-CN"/>
        </w:rPr>
        <w:t>6</w:t>
      </w:r>
      <w:r>
        <w:rPr>
          <w:lang w:eastAsia="zh-CN"/>
        </w:rPr>
        <w:tab/>
      </w:r>
      <w:r w:rsidR="000971F3" w:rsidRPr="0043113C">
        <w:t>Prof Leo Celi, Clinical Research Director, Harvard MIT Division of Health Science and Technology and Ash Krasley: (online meeting on June 22, 2019)</w:t>
      </w:r>
    </w:p>
    <w:p w14:paraId="66226765" w14:textId="0A0D29F7" w:rsidR="000971F3" w:rsidRPr="0043113C" w:rsidRDefault="00767787" w:rsidP="000971F3">
      <w:pPr>
        <w:pStyle w:val="enumlev1"/>
      </w:pPr>
      <w:r>
        <w:rPr>
          <w:rFonts w:hint="eastAsia"/>
          <w:lang w:eastAsia="zh-CN"/>
        </w:rPr>
        <w:t>7</w:t>
      </w:r>
      <w:r>
        <w:rPr>
          <w:lang w:eastAsia="zh-CN"/>
        </w:rPr>
        <w:tab/>
      </w:r>
      <w:r w:rsidR="000971F3" w:rsidRPr="0043113C">
        <w:t>Details about MIT Open Access Project</w:t>
      </w:r>
    </w:p>
    <w:p w14:paraId="50E57B89" w14:textId="0EC61BFE" w:rsidR="000971F3" w:rsidRPr="0043113C" w:rsidRDefault="00767787" w:rsidP="000971F3">
      <w:pPr>
        <w:pStyle w:val="enumlev1"/>
      </w:pPr>
      <w:r>
        <w:rPr>
          <w:rFonts w:hint="eastAsia"/>
          <w:lang w:eastAsia="zh-CN"/>
        </w:rPr>
        <w:t>8</w:t>
      </w:r>
      <w:r>
        <w:rPr>
          <w:lang w:eastAsia="zh-CN"/>
        </w:rPr>
        <w:tab/>
      </w:r>
      <w:r w:rsidR="000971F3" w:rsidRPr="0043113C">
        <w:t>Potential collaboration with FGAI4H / Contribution of Data</w:t>
      </w:r>
    </w:p>
    <w:p w14:paraId="0EC11B8D" w14:textId="05180C29" w:rsidR="000971F3" w:rsidRPr="0043113C" w:rsidRDefault="00767787" w:rsidP="000971F3">
      <w:pPr>
        <w:pStyle w:val="enumlev1"/>
      </w:pPr>
      <w:r w:rsidRPr="001A476B">
        <w:rPr>
          <w:lang w:val="es-ES" w:eastAsia="zh-CN"/>
        </w:rPr>
        <w:t>9</w:t>
      </w:r>
      <w:r w:rsidRPr="001A476B">
        <w:rPr>
          <w:lang w:val="es-ES" w:eastAsia="zh-CN"/>
        </w:rPr>
        <w:tab/>
      </w:r>
      <w:r w:rsidR="000971F3" w:rsidRPr="001A476B">
        <w:rPr>
          <w:lang w:val="es-ES"/>
        </w:rPr>
        <w:t xml:space="preserve">Dr. Jorge Cuadros, O.D., PhD. </w:t>
      </w:r>
      <w:r w:rsidR="000971F3" w:rsidRPr="0043113C">
        <w:t xml:space="preserve">(CEO), Founder &amp; CEO of </w:t>
      </w:r>
      <w:proofErr w:type="spellStart"/>
      <w:r w:rsidR="000971F3" w:rsidRPr="0043113C">
        <w:t>EyePACS</w:t>
      </w:r>
      <w:proofErr w:type="spellEnd"/>
      <w:r w:rsidR="000971F3" w:rsidRPr="0043113C">
        <w:t xml:space="preserve"> LLC, USA (online meeting on July 22, 2019).</w:t>
      </w:r>
    </w:p>
    <w:p w14:paraId="214AAF77" w14:textId="769D89D1" w:rsidR="000971F3" w:rsidRPr="0043113C" w:rsidRDefault="00767787" w:rsidP="000971F3">
      <w:pPr>
        <w:pStyle w:val="enumlev1"/>
      </w:pPr>
      <w:r>
        <w:rPr>
          <w:rFonts w:hint="eastAsia"/>
          <w:lang w:eastAsia="zh-CN"/>
        </w:rPr>
        <w:t>10</w:t>
      </w:r>
      <w:r>
        <w:rPr>
          <w:lang w:eastAsia="zh-CN"/>
        </w:rPr>
        <w:tab/>
      </w:r>
      <w:proofErr w:type="spellStart"/>
      <w:r w:rsidR="000971F3" w:rsidRPr="0043113C">
        <w:t>EyePACS</w:t>
      </w:r>
      <w:proofErr w:type="spellEnd"/>
      <w:r w:rsidR="000971F3" w:rsidRPr="0043113C">
        <w:t xml:space="preserve"> LLC is a US company with a telemedicine platform for </w:t>
      </w:r>
      <w:r w:rsidR="000971F3">
        <w:t>Ophthalmology</w:t>
      </w:r>
      <w:r w:rsidR="000971F3" w:rsidRPr="0043113C">
        <w:t xml:space="preserve"> deployed in more than 600 community health and primary care centres across the US and internationally.</w:t>
      </w:r>
    </w:p>
    <w:p w14:paraId="493A2765" w14:textId="5DCF4668" w:rsidR="000971F3" w:rsidRPr="0043113C" w:rsidRDefault="00767787" w:rsidP="000971F3">
      <w:pPr>
        <w:pStyle w:val="enumlev1"/>
      </w:pPr>
      <w:r>
        <w:rPr>
          <w:rFonts w:hint="eastAsia"/>
          <w:lang w:eastAsia="zh-CN"/>
        </w:rPr>
        <w:t>11</w:t>
      </w:r>
      <w:r>
        <w:rPr>
          <w:lang w:eastAsia="zh-CN"/>
        </w:rPr>
        <w:tab/>
      </w:r>
      <w:r w:rsidR="000971F3" w:rsidRPr="0043113C">
        <w:t>They have a database of over 5 million diagnostic retinal images. We discussed possibility of collaborating with the topic group and contributing data. They expressed interest and discussions are ongoing.</w:t>
      </w:r>
    </w:p>
    <w:p w14:paraId="3CE7DECB" w14:textId="78A1CC2F" w:rsidR="00AD7A70" w:rsidRPr="00691A79" w:rsidRDefault="00B2484A" w:rsidP="00691A79">
      <w:pPr>
        <w:pStyle w:val="Heading3"/>
      </w:pPr>
      <w:bookmarkStart w:id="236" w:name="_Toc62040135"/>
      <w:bookmarkStart w:id="237" w:name="_Toc138545652"/>
      <w:bookmarkStart w:id="238" w:name="_Toc144234319"/>
      <w:bookmarkStart w:id="239" w:name="_Toc146647559"/>
      <w:bookmarkStart w:id="240" w:name="_Toc144119624"/>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691A79">
        <w:rPr>
          <w:rFonts w:hint="eastAsia"/>
        </w:rPr>
        <w:lastRenderedPageBreak/>
        <w:t>2.2.4</w:t>
      </w:r>
      <w:r w:rsidRPr="00691A79">
        <w:tab/>
      </w:r>
      <w:r w:rsidR="00AD7A70" w:rsidRPr="00691A79">
        <w:t>Status update for meeting G (New Delhi)</w:t>
      </w:r>
      <w:bookmarkEnd w:id="236"/>
      <w:bookmarkEnd w:id="237"/>
      <w:bookmarkEnd w:id="238"/>
      <w:bookmarkEnd w:id="239"/>
    </w:p>
    <w:p w14:paraId="265AE272" w14:textId="293A508E" w:rsidR="00AD7A70" w:rsidRPr="0043113C" w:rsidRDefault="00AD7A70" w:rsidP="00895612">
      <w:pPr>
        <w:pStyle w:val="enumlev1"/>
      </w:pPr>
      <w:r w:rsidRPr="0043113C">
        <w:t>1</w:t>
      </w:r>
      <w:r w:rsidRPr="0043113C">
        <w:tab/>
        <w:t>We have received two new submissions to the topic group as potential sub-topics:</w:t>
      </w:r>
    </w:p>
    <w:p w14:paraId="07ADFAF2" w14:textId="44F73E3D" w:rsidR="00AD7A70" w:rsidRPr="0043113C" w:rsidRDefault="006B23D5" w:rsidP="00895612">
      <w:pPr>
        <w:pStyle w:val="enumlev2"/>
      </w:pPr>
      <w:r w:rsidRPr="007744EE">
        <w:rPr>
          <w:lang w:eastAsia="zh-CN"/>
        </w:rPr>
        <w:t>–</w:t>
      </w:r>
      <w:r w:rsidR="00AD7A70" w:rsidRPr="0043113C">
        <w:rPr>
          <w:rFonts w:eastAsia="Batang"/>
        </w:rPr>
        <w:tab/>
      </w:r>
      <w:r w:rsidR="00273ACB">
        <w:t>"</w:t>
      </w:r>
      <w:r w:rsidR="00AD7A70" w:rsidRPr="0043113C">
        <w:t>Proposal for sub-topic - AI based Aetiological Classification of Red Eye</w:t>
      </w:r>
      <w:r w:rsidR="00273ACB">
        <w:t>"</w:t>
      </w:r>
      <w:r w:rsidR="00AD7A70" w:rsidRPr="0043113C">
        <w:t xml:space="preserve"> from Ms. Parvathi Ram and Dr. Suneetha N, St. John</w:t>
      </w:r>
      <w:r w:rsidR="008E5566">
        <w:t>'</w:t>
      </w:r>
      <w:r w:rsidR="00AD7A70" w:rsidRPr="0043113C">
        <w:t>s Medical College, India</w:t>
      </w:r>
    </w:p>
    <w:p w14:paraId="3880CCFD" w14:textId="27086126" w:rsidR="00AD7A70" w:rsidRPr="0043113C" w:rsidRDefault="006B23D5" w:rsidP="00895612">
      <w:pPr>
        <w:pStyle w:val="enumlev2"/>
      </w:pPr>
      <w:r w:rsidRPr="007744EE">
        <w:rPr>
          <w:lang w:eastAsia="zh-CN"/>
        </w:rPr>
        <w:t>–</w:t>
      </w:r>
      <w:r w:rsidR="00895612" w:rsidRPr="0043113C">
        <w:rPr>
          <w:rFonts w:eastAsia="Batang"/>
        </w:rPr>
        <w:tab/>
      </w:r>
      <w:r w:rsidR="00273ACB">
        <w:t>"</w:t>
      </w:r>
      <w:r w:rsidR="00AD7A70" w:rsidRPr="0043113C">
        <w:t>Leveraging Edge analytics and Artificial Intelligence for the rapid assessment of avoidable blindness</w:t>
      </w:r>
      <w:r w:rsidR="00273ACB">
        <w:t>"</w:t>
      </w:r>
      <w:r w:rsidR="00AD7A70" w:rsidRPr="0043113C">
        <w:t xml:space="preserve"> from Rajaraman Subramanian, Sriganesh Rao, Calligo Technologies and Sushil Kumar TEC, New Delhi, India</w:t>
      </w:r>
    </w:p>
    <w:p w14:paraId="4044CCCB" w14:textId="134572C3" w:rsidR="00AD7A70" w:rsidRPr="0043113C" w:rsidRDefault="00AD7A70" w:rsidP="00895612">
      <w:pPr>
        <w:pStyle w:val="enumlev1"/>
      </w:pPr>
      <w:r w:rsidRPr="0043113C">
        <w:t>2</w:t>
      </w:r>
      <w:r w:rsidRPr="0043113C">
        <w:tab/>
        <w:t>Topic Group Meeting (Nov 7, 2019)</w:t>
      </w:r>
    </w:p>
    <w:p w14:paraId="2A715B25" w14:textId="6145C6B2" w:rsidR="00AD7A70" w:rsidRPr="00895612" w:rsidRDefault="006B23D5" w:rsidP="00895612">
      <w:pPr>
        <w:pStyle w:val="enumlev2"/>
      </w:pPr>
      <w:r w:rsidRPr="007744EE">
        <w:rPr>
          <w:lang w:eastAsia="zh-CN"/>
        </w:rPr>
        <w:t>–</w:t>
      </w:r>
      <w:r w:rsidR="00AD7A70" w:rsidRPr="0043113C">
        <w:rPr>
          <w:rFonts w:ascii="Courier New" w:hAnsi="Courier New" w:cs="Courier New"/>
        </w:rPr>
        <w:tab/>
      </w:r>
      <w:r w:rsidR="00AD7A70" w:rsidRPr="00895612">
        <w:t>Participants:</w:t>
      </w:r>
    </w:p>
    <w:p w14:paraId="59C25449" w14:textId="072DA5CA" w:rsidR="00AD7A70" w:rsidRPr="0043113C" w:rsidRDefault="00895612" w:rsidP="00895612">
      <w:pPr>
        <w:pStyle w:val="enumlev3"/>
      </w:pPr>
      <w:r>
        <w:t>•</w:t>
      </w:r>
      <w:r w:rsidR="00AD7A70" w:rsidRPr="0043113C">
        <w:tab/>
        <w:t>Parvathi Ram, Medical Student, St. John</w:t>
      </w:r>
      <w:r w:rsidR="008E5566">
        <w:t>'</w:t>
      </w:r>
      <w:r w:rsidR="00AD7A70" w:rsidRPr="0043113C">
        <w:t>s Medical College, India</w:t>
      </w:r>
    </w:p>
    <w:p w14:paraId="0F28570E" w14:textId="3A8EA44F" w:rsidR="00AD7A70" w:rsidRPr="00502618" w:rsidRDefault="00895612" w:rsidP="00895612">
      <w:pPr>
        <w:pStyle w:val="enumlev3"/>
        <w:rPr>
          <w:lang w:val="de-AT"/>
        </w:rPr>
      </w:pPr>
      <w:r w:rsidRPr="00895612">
        <w:rPr>
          <w:lang w:val="de-AT"/>
        </w:rPr>
        <w:t>•</w:t>
      </w:r>
      <w:r w:rsidR="00AD7A70" w:rsidRPr="00502618">
        <w:rPr>
          <w:lang w:val="de-AT"/>
        </w:rPr>
        <w:tab/>
        <w:t>Rami Verbin, IT Professional, Israel,</w:t>
      </w:r>
    </w:p>
    <w:p w14:paraId="19A06218" w14:textId="74D8F9C7" w:rsidR="00AD7A70" w:rsidRPr="0043113C" w:rsidRDefault="00895612" w:rsidP="00895612">
      <w:pPr>
        <w:pStyle w:val="enumlev2"/>
      </w:pPr>
      <w:r w:rsidRPr="0043113C">
        <w:t>–</w:t>
      </w:r>
      <w:r w:rsidR="00AD7A70" w:rsidRPr="0043113C">
        <w:rPr>
          <w:rFonts w:ascii="Courier New" w:hAnsi="Courier New" w:cs="Courier New"/>
        </w:rPr>
        <w:tab/>
      </w:r>
      <w:r w:rsidR="00AD7A70" w:rsidRPr="0043113C">
        <w:t>Discussion:</w:t>
      </w:r>
    </w:p>
    <w:p w14:paraId="38DFFA6D" w14:textId="40244CA3" w:rsidR="00AD7A70" w:rsidRPr="0043113C" w:rsidRDefault="00895612" w:rsidP="00895612">
      <w:pPr>
        <w:pStyle w:val="enumlev3"/>
      </w:pPr>
      <w:r>
        <w:t>•</w:t>
      </w:r>
      <w:r w:rsidR="00AD7A70" w:rsidRPr="0043113C">
        <w:tab/>
        <w:t xml:space="preserve">Overview and status of the TDD and </w:t>
      </w:r>
      <w:r w:rsidR="00303C17">
        <w:t>clause</w:t>
      </w:r>
      <w:r w:rsidR="00AD7A70" w:rsidRPr="0043113C">
        <w:t>s requiring updates.</w:t>
      </w:r>
    </w:p>
    <w:p w14:paraId="0396FAEC" w14:textId="17B62757" w:rsidR="00AD7A70" w:rsidRPr="0043113C" w:rsidRDefault="00895612" w:rsidP="00895612">
      <w:pPr>
        <w:pStyle w:val="enumlev3"/>
      </w:pPr>
      <w:r>
        <w:t>•</w:t>
      </w:r>
      <w:r w:rsidR="00AD7A70" w:rsidRPr="0043113C">
        <w:tab/>
        <w:t xml:space="preserve">Discussion with Parvathi Ram about her submission to the topic group and possibility of making it into a subtopic, based on obtaining </w:t>
      </w:r>
      <w:r w:rsidR="0021684C" w:rsidRPr="0043113C">
        <w:t>labelled</w:t>
      </w:r>
      <w:r w:rsidR="00AD7A70" w:rsidRPr="0043113C">
        <w:t xml:space="preserve"> datasets for redeye.</w:t>
      </w:r>
    </w:p>
    <w:p w14:paraId="5224E29C" w14:textId="212492BA" w:rsidR="00AD7A70" w:rsidRPr="0043113C" w:rsidRDefault="00895612" w:rsidP="00895612">
      <w:pPr>
        <w:pStyle w:val="enumlev3"/>
      </w:pPr>
      <w:r>
        <w:t>•</w:t>
      </w:r>
      <w:r w:rsidR="00AD7A70" w:rsidRPr="0043113C">
        <w:tab/>
        <w:t>Need for undisclosed datasets for topic group</w:t>
      </w:r>
    </w:p>
    <w:p w14:paraId="6C166152" w14:textId="6DC76378" w:rsidR="00AD7A70" w:rsidRPr="0043113C" w:rsidRDefault="00AD7A70" w:rsidP="00895612">
      <w:pPr>
        <w:pStyle w:val="enumlev1"/>
      </w:pPr>
      <w:r w:rsidRPr="0043113C">
        <w:t>3</w:t>
      </w:r>
      <w:r w:rsidRPr="0043113C">
        <w:tab/>
        <w:t>New members to the topic group:</w:t>
      </w:r>
    </w:p>
    <w:p w14:paraId="31A08126" w14:textId="2D9F4AA7" w:rsidR="00AD7A70" w:rsidRPr="0043113C" w:rsidRDefault="00AD7A70" w:rsidP="00895612">
      <w:pPr>
        <w:pStyle w:val="enumlev2"/>
      </w:pPr>
      <w:r w:rsidRPr="0043113C">
        <w:t>–</w:t>
      </w:r>
      <w:r w:rsidRPr="0043113C">
        <w:tab/>
        <w:t>Parvathi Ram, St. John</w:t>
      </w:r>
      <w:r w:rsidR="008E5566">
        <w:t>'</w:t>
      </w:r>
      <w:r w:rsidRPr="0043113C">
        <w:t>s Medical College, India</w:t>
      </w:r>
    </w:p>
    <w:p w14:paraId="75875A1B" w14:textId="37A7F47A" w:rsidR="00AD7A70" w:rsidRPr="0043113C" w:rsidRDefault="00AD7A70" w:rsidP="00895612">
      <w:pPr>
        <w:pStyle w:val="enumlev2"/>
      </w:pPr>
      <w:r w:rsidRPr="0043113C">
        <w:t>–</w:t>
      </w:r>
      <w:r w:rsidRPr="0043113C">
        <w:tab/>
        <w:t>Dr. Suneetha N, St John</w:t>
      </w:r>
      <w:r w:rsidR="008E5566">
        <w:t>'</w:t>
      </w:r>
      <w:r w:rsidRPr="0043113C">
        <w:t>s Medical College, India</w:t>
      </w:r>
    </w:p>
    <w:p w14:paraId="6498ACB3" w14:textId="77777777" w:rsidR="00AD7A70" w:rsidRPr="0043113C" w:rsidRDefault="00AD7A70" w:rsidP="00895612">
      <w:pPr>
        <w:pStyle w:val="enumlev2"/>
      </w:pPr>
      <w:r w:rsidRPr="0043113C">
        <w:t>–</w:t>
      </w:r>
      <w:r w:rsidRPr="0043113C">
        <w:tab/>
        <w:t xml:space="preserve">Dr. Sheila John, Sankara </w:t>
      </w:r>
      <w:proofErr w:type="spellStart"/>
      <w:r w:rsidRPr="0043113C">
        <w:t>Netralaya</w:t>
      </w:r>
      <w:proofErr w:type="spellEnd"/>
      <w:r w:rsidRPr="0043113C">
        <w:t>, Chennai, India</w:t>
      </w:r>
    </w:p>
    <w:p w14:paraId="502648A3" w14:textId="77777777" w:rsidR="00AD7A70" w:rsidRPr="0043113C" w:rsidRDefault="00AD7A70" w:rsidP="00895612">
      <w:pPr>
        <w:pStyle w:val="enumlev2"/>
      </w:pPr>
      <w:r w:rsidRPr="0043113C">
        <w:t>–</w:t>
      </w:r>
      <w:r w:rsidRPr="0043113C">
        <w:tab/>
        <w:t>Rajaraman Subramanian, Calligo Technologies, India</w:t>
      </w:r>
    </w:p>
    <w:p w14:paraId="67BD677C" w14:textId="6B3C8EB5" w:rsidR="00AD7A70" w:rsidRPr="0043113C" w:rsidRDefault="006B23D5" w:rsidP="00895612">
      <w:pPr>
        <w:pStyle w:val="enumlev2"/>
      </w:pPr>
      <w:r w:rsidRPr="007744EE">
        <w:rPr>
          <w:lang w:eastAsia="zh-CN"/>
        </w:rPr>
        <w:t>–</w:t>
      </w:r>
      <w:r w:rsidR="00AD7A70" w:rsidRPr="0043113C">
        <w:tab/>
        <w:t>Sriganesh Rao, Calligo Technologies, India</w:t>
      </w:r>
    </w:p>
    <w:p w14:paraId="6837EAD1" w14:textId="2807F04D" w:rsidR="00AD7A70" w:rsidRPr="0043113C" w:rsidRDefault="006B23D5" w:rsidP="00895612">
      <w:pPr>
        <w:pStyle w:val="enumlev2"/>
      </w:pPr>
      <w:r w:rsidRPr="007744EE">
        <w:rPr>
          <w:lang w:eastAsia="zh-CN"/>
        </w:rPr>
        <w:t>–</w:t>
      </w:r>
      <w:r w:rsidR="00AD7A70" w:rsidRPr="0043113C">
        <w:tab/>
        <w:t>Sushil Kumar TEC, New Delhi India</w:t>
      </w:r>
    </w:p>
    <w:p w14:paraId="44384DE9" w14:textId="217B92B6" w:rsidR="00AD7A70" w:rsidRPr="00691A79" w:rsidRDefault="00B2484A" w:rsidP="00691A79">
      <w:pPr>
        <w:pStyle w:val="Heading3"/>
      </w:pPr>
      <w:bookmarkStart w:id="241" w:name="_Toc62040136"/>
      <w:bookmarkStart w:id="242" w:name="_Toc138545653"/>
      <w:bookmarkStart w:id="243" w:name="_Toc144234320"/>
      <w:bookmarkStart w:id="244" w:name="_Toc146647560"/>
      <w:r w:rsidRPr="00691A79">
        <w:rPr>
          <w:rFonts w:hint="eastAsia"/>
        </w:rPr>
        <w:t>2.2.5</w:t>
      </w:r>
      <w:r w:rsidRPr="00691A79">
        <w:tab/>
      </w:r>
      <w:r w:rsidR="00AD7A70" w:rsidRPr="00691A79">
        <w:t>Status update for meeting H (Brasilia)</w:t>
      </w:r>
      <w:bookmarkEnd w:id="241"/>
      <w:bookmarkEnd w:id="242"/>
      <w:bookmarkEnd w:id="243"/>
      <w:bookmarkEnd w:id="244"/>
    </w:p>
    <w:p w14:paraId="3F11B265" w14:textId="297D814B" w:rsidR="00AD7A70" w:rsidRPr="0043113C" w:rsidRDefault="00AD7A70" w:rsidP="00882B3E">
      <w:pPr>
        <w:pStyle w:val="enumlev1"/>
      </w:pPr>
      <w:r w:rsidRPr="0043113C">
        <w:t>1</w:t>
      </w:r>
      <w:r w:rsidRPr="0043113C">
        <w:tab/>
        <w:t>We continued to promote the topic group via email to our networks and via social media.</w:t>
      </w:r>
    </w:p>
    <w:p w14:paraId="24F5A2DC" w14:textId="4ED5E76C" w:rsidR="00AD7A70" w:rsidRPr="0043113C" w:rsidRDefault="00AD7A70" w:rsidP="00882B3E">
      <w:pPr>
        <w:pStyle w:val="enumlev1"/>
      </w:pPr>
      <w:r w:rsidRPr="0043113C">
        <w:t>2</w:t>
      </w:r>
      <w:r w:rsidRPr="0043113C">
        <w:tab/>
        <w:t xml:space="preserve">We have a new dedicated mailing list for the topic group: </w:t>
      </w:r>
      <w:hyperlink r:id="rId34" w:history="1">
        <w:r w:rsidRPr="0043113C">
          <w:rPr>
            <w:color w:val="0000FF"/>
            <w:u w:val="single"/>
          </w:rPr>
          <w:t>fgai4htgophthalmo@lists.itu.int</w:t>
        </w:r>
      </w:hyperlink>
    </w:p>
    <w:p w14:paraId="7E75A769" w14:textId="7F1BF784" w:rsidR="00AD7A70" w:rsidRPr="0043113C" w:rsidRDefault="00AD7A70" w:rsidP="00882B3E">
      <w:pPr>
        <w:pStyle w:val="enumlev1"/>
      </w:pPr>
      <w:r w:rsidRPr="0043113C">
        <w:t>3</w:t>
      </w:r>
      <w:r w:rsidRPr="0043113C">
        <w:tab/>
        <w:t>An email was sent to all topic group members and an online meeting scheduled. However, we received no inputs or contributions from current members, no members attended the online meeting, and no new members have joined the group since Meeting G.</w:t>
      </w:r>
    </w:p>
    <w:p w14:paraId="02A47104" w14:textId="6EF3889F" w:rsidR="00AD7A70" w:rsidRPr="0043113C" w:rsidRDefault="00AD7A70" w:rsidP="00882B3E">
      <w:pPr>
        <w:pStyle w:val="enumlev1"/>
      </w:pPr>
      <w:r w:rsidRPr="0043113C">
        <w:t>4</w:t>
      </w:r>
      <w:r w:rsidRPr="0043113C">
        <w:tab/>
        <w:t>We updated the TDD to incorporate the submissions received during Meeting G:</w:t>
      </w:r>
    </w:p>
    <w:p w14:paraId="79906251" w14:textId="1ACB5EB3" w:rsidR="00AD7A70" w:rsidRPr="0043113C" w:rsidRDefault="006B23D5" w:rsidP="00882B3E">
      <w:pPr>
        <w:pStyle w:val="enumlev2"/>
        <w:rPr>
          <w:shd w:val="clear" w:color="auto" w:fill="FFFFFF"/>
        </w:rPr>
      </w:pPr>
      <w:r w:rsidRPr="007744EE">
        <w:rPr>
          <w:lang w:eastAsia="zh-CN"/>
        </w:rPr>
        <w:t>–</w:t>
      </w:r>
      <w:r w:rsidR="00AD7A70" w:rsidRPr="0043113C">
        <w:rPr>
          <w:rFonts w:eastAsia="Batang"/>
        </w:rPr>
        <w:tab/>
      </w:r>
      <w:r w:rsidR="00AD7A70" w:rsidRPr="00882B3E">
        <w:t>FGAI4H</w:t>
      </w:r>
      <w:r w:rsidR="00AD7A70" w:rsidRPr="0043113C">
        <w:rPr>
          <w:shd w:val="clear" w:color="auto" w:fill="FFFFFF"/>
        </w:rPr>
        <w:t>-G-030-R01 (St, John</w:t>
      </w:r>
      <w:r w:rsidR="008E5566">
        <w:rPr>
          <w:shd w:val="clear" w:color="auto" w:fill="FFFFFF"/>
        </w:rPr>
        <w:t>'</w:t>
      </w:r>
      <w:r w:rsidR="00AD7A70" w:rsidRPr="0043113C">
        <w:rPr>
          <w:shd w:val="clear" w:color="auto" w:fill="FFFFFF"/>
        </w:rPr>
        <w:t xml:space="preserve">s Medical College) on Red Eye incorporated into relevant </w:t>
      </w:r>
      <w:r w:rsidR="00303C17">
        <w:rPr>
          <w:shd w:val="clear" w:color="auto" w:fill="FFFFFF"/>
        </w:rPr>
        <w:t>clause</w:t>
      </w:r>
      <w:r w:rsidR="00AD7A70" w:rsidRPr="0043113C">
        <w:rPr>
          <w:shd w:val="clear" w:color="auto" w:fill="FFFFFF"/>
        </w:rPr>
        <w:t>s.</w:t>
      </w:r>
    </w:p>
    <w:p w14:paraId="3318C2A7" w14:textId="628654F7" w:rsidR="00AD7A70" w:rsidRPr="0043113C" w:rsidRDefault="006B23D5" w:rsidP="00882B3E">
      <w:pPr>
        <w:pStyle w:val="enumlev2"/>
        <w:rPr>
          <w:shd w:val="clear" w:color="auto" w:fill="FFFFFF"/>
        </w:rPr>
      </w:pPr>
      <w:r w:rsidRPr="007744EE">
        <w:rPr>
          <w:lang w:eastAsia="zh-CN"/>
        </w:rPr>
        <w:t>–</w:t>
      </w:r>
      <w:r w:rsidR="00AD7A70" w:rsidRPr="0043113C">
        <w:rPr>
          <w:rFonts w:eastAsia="Batang"/>
        </w:rPr>
        <w:tab/>
      </w:r>
      <w:r w:rsidR="00AD7A70" w:rsidRPr="0043113C">
        <w:rPr>
          <w:shd w:val="clear" w:color="auto" w:fill="FFFFFF"/>
        </w:rPr>
        <w:t>FG-AI4H-G-028 (Calligo Technologies) on Leveraging Edge Analytics incorporated into current AI systems overview.</w:t>
      </w:r>
    </w:p>
    <w:p w14:paraId="57F04992" w14:textId="1D7EEE02" w:rsidR="00AD7A70" w:rsidRPr="0043113C" w:rsidRDefault="00AD7A70" w:rsidP="00882B3E">
      <w:pPr>
        <w:pStyle w:val="enumlev1"/>
      </w:pPr>
      <w:r w:rsidRPr="0043113C">
        <w:t>5</w:t>
      </w:r>
      <w:r w:rsidRPr="0043113C">
        <w:tab/>
        <w:t>Other TDD updates:</w:t>
      </w:r>
    </w:p>
    <w:p w14:paraId="38435C20" w14:textId="5AF4D0BE" w:rsidR="00AD7A70" w:rsidRPr="0043113C" w:rsidRDefault="006B23D5" w:rsidP="00882B3E">
      <w:pPr>
        <w:pStyle w:val="enumlev2"/>
      </w:pPr>
      <w:r w:rsidRPr="007744EE">
        <w:rPr>
          <w:lang w:eastAsia="zh-CN"/>
        </w:rPr>
        <w:t>–</w:t>
      </w:r>
      <w:r w:rsidR="00AD7A70" w:rsidRPr="0043113C">
        <w:rPr>
          <w:rFonts w:eastAsia="Batang"/>
        </w:rPr>
        <w:tab/>
      </w:r>
      <w:r w:rsidR="00AD7A70" w:rsidRPr="0043113C">
        <w:t>Topic Group Thematic Classification updated.</w:t>
      </w:r>
    </w:p>
    <w:p w14:paraId="0B321BA8" w14:textId="74B957B8" w:rsidR="00AD7A70" w:rsidRPr="0043113C" w:rsidRDefault="006B23D5" w:rsidP="00882B3E">
      <w:pPr>
        <w:pStyle w:val="enumlev2"/>
      </w:pPr>
      <w:r w:rsidRPr="007744EE">
        <w:rPr>
          <w:lang w:eastAsia="zh-CN"/>
        </w:rPr>
        <w:t>–</w:t>
      </w:r>
      <w:r w:rsidR="00AD7A70" w:rsidRPr="0043113C">
        <w:rPr>
          <w:rFonts w:eastAsia="Batang"/>
        </w:rPr>
        <w:tab/>
      </w:r>
      <w:r w:rsidR="00AD7A70" w:rsidRPr="0043113C">
        <w:t>Added Quadratic Kappa Metric for multi-label classification.</w:t>
      </w:r>
    </w:p>
    <w:p w14:paraId="1C5BC251" w14:textId="61785E73" w:rsidR="00AD7A70" w:rsidRPr="0043113C" w:rsidRDefault="006B23D5" w:rsidP="00882B3E">
      <w:pPr>
        <w:pStyle w:val="enumlev2"/>
      </w:pPr>
      <w:r w:rsidRPr="007744EE">
        <w:rPr>
          <w:lang w:eastAsia="zh-CN"/>
        </w:rPr>
        <w:t>–</w:t>
      </w:r>
      <w:r w:rsidR="00AD7A70" w:rsidRPr="0043113C">
        <w:rPr>
          <w:rFonts w:eastAsia="Batang"/>
        </w:rPr>
        <w:tab/>
      </w:r>
      <w:r w:rsidR="00AD7A70" w:rsidRPr="0043113C">
        <w:t>Added Kaggle DR challenge datasets and results</w:t>
      </w:r>
    </w:p>
    <w:p w14:paraId="073A5F71" w14:textId="777BDB80" w:rsidR="00AD7A70" w:rsidRPr="0043113C" w:rsidRDefault="006B23D5" w:rsidP="00882B3E">
      <w:pPr>
        <w:pStyle w:val="enumlev2"/>
      </w:pPr>
      <w:r w:rsidRPr="007744EE">
        <w:rPr>
          <w:lang w:eastAsia="zh-CN"/>
        </w:rPr>
        <w:t>–</w:t>
      </w:r>
      <w:r w:rsidR="00AD7A70" w:rsidRPr="0043113C">
        <w:rPr>
          <w:rFonts w:eastAsia="Batang"/>
        </w:rPr>
        <w:tab/>
      </w:r>
      <w:r w:rsidR="00AD7A70" w:rsidRPr="0043113C">
        <w:t>Miscellaneous edits/corrections</w:t>
      </w:r>
    </w:p>
    <w:p w14:paraId="656C2680" w14:textId="0CB1407F" w:rsidR="00AD7A70" w:rsidRPr="00691A79" w:rsidRDefault="00B2484A" w:rsidP="00691A79">
      <w:pPr>
        <w:pStyle w:val="Heading3"/>
      </w:pPr>
      <w:bookmarkStart w:id="245" w:name="_Toc62040137"/>
      <w:bookmarkStart w:id="246" w:name="_Toc138545654"/>
      <w:bookmarkStart w:id="247" w:name="_Toc144234321"/>
      <w:bookmarkStart w:id="248" w:name="_Toc146647561"/>
      <w:r w:rsidRPr="00691A79">
        <w:rPr>
          <w:rFonts w:hint="eastAsia"/>
        </w:rPr>
        <w:t>2.2.6</w:t>
      </w:r>
      <w:r w:rsidRPr="00691A79">
        <w:tab/>
      </w:r>
      <w:r w:rsidR="00AD7A70" w:rsidRPr="00691A79">
        <w:t>Status update for meeting I (E-meeting)</w:t>
      </w:r>
      <w:bookmarkEnd w:id="245"/>
      <w:bookmarkEnd w:id="246"/>
      <w:bookmarkEnd w:id="247"/>
      <w:bookmarkEnd w:id="248"/>
    </w:p>
    <w:p w14:paraId="010DDC0A" w14:textId="2CE62445" w:rsidR="00AD7A70" w:rsidRPr="0043113C" w:rsidRDefault="00AD7A70" w:rsidP="00882B3E">
      <w:pPr>
        <w:pStyle w:val="enumlev1"/>
      </w:pPr>
      <w:r w:rsidRPr="0043113C">
        <w:t>1</w:t>
      </w:r>
      <w:r w:rsidRPr="0043113C">
        <w:tab/>
        <w:t>Outreach via email, social media.</w:t>
      </w:r>
    </w:p>
    <w:p w14:paraId="0BBF0F74" w14:textId="64E8ABB8" w:rsidR="00AD7A70" w:rsidRPr="0043113C" w:rsidRDefault="00AD7A70" w:rsidP="00B55526">
      <w:pPr>
        <w:pStyle w:val="enumlev1"/>
      </w:pPr>
      <w:r w:rsidRPr="0043113C">
        <w:lastRenderedPageBreak/>
        <w:t>2</w:t>
      </w:r>
      <w:r w:rsidRPr="0043113C">
        <w:tab/>
        <w:t>Emails to all topic group members requesting inputs and contributions.</w:t>
      </w:r>
    </w:p>
    <w:p w14:paraId="3BC081E0" w14:textId="0B520724" w:rsidR="00AD7A70" w:rsidRPr="0043113C" w:rsidRDefault="00AD7A70" w:rsidP="00B55526">
      <w:pPr>
        <w:pStyle w:val="enumlev1"/>
      </w:pPr>
      <w:r w:rsidRPr="0043113C">
        <w:t>3</w:t>
      </w:r>
      <w:r w:rsidRPr="0043113C">
        <w:tab/>
        <w:t xml:space="preserve">Updates to TDD received from </w:t>
      </w:r>
      <w:proofErr w:type="spellStart"/>
      <w:r w:rsidRPr="0043113C">
        <w:t>Xingxing</w:t>
      </w:r>
      <w:proofErr w:type="spellEnd"/>
      <w:r w:rsidRPr="0043113C">
        <w:t xml:space="preserve"> Cao, Baidu, Rajaraman Subramanian, Calligo Technologies and Parvathi Ram of St. John</w:t>
      </w:r>
      <w:r w:rsidR="008E5566">
        <w:t>'</w:t>
      </w:r>
      <w:r w:rsidRPr="0043113C">
        <w:t>s Medical College, India</w:t>
      </w:r>
    </w:p>
    <w:p w14:paraId="63433E36" w14:textId="0642B806" w:rsidR="00AD7A70" w:rsidRPr="0043113C" w:rsidRDefault="00AD7A70" w:rsidP="00B55526">
      <w:pPr>
        <w:pStyle w:val="enumlev1"/>
      </w:pPr>
      <w:r w:rsidRPr="0043113C">
        <w:t>4</w:t>
      </w:r>
      <w:r w:rsidRPr="0043113C">
        <w:tab/>
        <w:t>Calls with:</w:t>
      </w:r>
    </w:p>
    <w:p w14:paraId="25B678E2" w14:textId="54784CA4" w:rsidR="00AD7A70" w:rsidRPr="0043113C" w:rsidRDefault="006B23D5" w:rsidP="00B55526">
      <w:pPr>
        <w:pStyle w:val="enumlev2"/>
      </w:pPr>
      <w:r w:rsidRPr="007744EE">
        <w:rPr>
          <w:lang w:eastAsia="zh-CN"/>
        </w:rPr>
        <w:t>–</w:t>
      </w:r>
      <w:r w:rsidR="00AD7A70" w:rsidRPr="0043113C">
        <w:rPr>
          <w:rFonts w:eastAsia="Batang"/>
        </w:rPr>
        <w:tab/>
      </w:r>
      <w:r w:rsidR="00AD7A70" w:rsidRPr="0043113C">
        <w:t xml:space="preserve">Dr. Jorge Cuadros, </w:t>
      </w:r>
      <w:proofErr w:type="spellStart"/>
      <w:r w:rsidR="00AD7A70" w:rsidRPr="0043113C">
        <w:t>EyePACS</w:t>
      </w:r>
      <w:proofErr w:type="spellEnd"/>
      <w:r w:rsidR="00AD7A70" w:rsidRPr="0043113C">
        <w:t>, CA, to discuss collaboration for obtaining datasets for testing.</w:t>
      </w:r>
    </w:p>
    <w:p w14:paraId="644832B7" w14:textId="785099EE" w:rsidR="00AD7A70" w:rsidRPr="0043113C" w:rsidRDefault="006B23D5" w:rsidP="00B55526">
      <w:pPr>
        <w:pStyle w:val="enumlev2"/>
      </w:pPr>
      <w:r w:rsidRPr="007744EE">
        <w:rPr>
          <w:lang w:eastAsia="zh-CN"/>
        </w:rPr>
        <w:t>–</w:t>
      </w:r>
      <w:r w:rsidR="00AD7A70" w:rsidRPr="0043113C">
        <w:rPr>
          <w:rFonts w:eastAsia="Batang"/>
        </w:rPr>
        <w:tab/>
      </w:r>
      <w:r w:rsidR="00AD7A70" w:rsidRPr="00B55526">
        <w:rPr>
          <w:rFonts w:eastAsia="Batang"/>
        </w:rPr>
        <w:t>José</w:t>
      </w:r>
      <w:r w:rsidR="00AD7A70" w:rsidRPr="0043113C">
        <w:t xml:space="preserve"> Tomás Arenas C., Co-Founder </w:t>
      </w:r>
      <w:r w:rsidR="00AD7A70">
        <w:t>and</w:t>
      </w:r>
      <w:r w:rsidR="00AD7A70" w:rsidRPr="0043113C">
        <w:t xml:space="preserve"> CEO of TeleDx.Org, to bring them on board to the topic group and explore opportunities for collaboration in South Americas</w:t>
      </w:r>
    </w:p>
    <w:p w14:paraId="40CE94A9" w14:textId="574DF09B" w:rsidR="00AD7A70" w:rsidRPr="0043113C" w:rsidRDefault="006B23D5" w:rsidP="00B55526">
      <w:pPr>
        <w:pStyle w:val="enumlev2"/>
      </w:pPr>
      <w:r w:rsidRPr="007744EE">
        <w:rPr>
          <w:lang w:eastAsia="zh-CN"/>
        </w:rPr>
        <w:t>–</w:t>
      </w:r>
      <w:r w:rsidR="00AD7A70" w:rsidRPr="0043113C">
        <w:rPr>
          <w:rFonts w:eastAsia="Batang"/>
        </w:rPr>
        <w:tab/>
      </w:r>
      <w:r w:rsidR="00AD7A70" w:rsidRPr="00B55526">
        <w:rPr>
          <w:rFonts w:eastAsia="Batang"/>
        </w:rPr>
        <w:t>Rajaraman</w:t>
      </w:r>
      <w:r w:rsidR="00AD7A70" w:rsidRPr="0043113C">
        <w:t xml:space="preserve"> Subramanian and Sriganesh Rao, Calligo Technologies to discuss TDD updates, subtopic creation.</w:t>
      </w:r>
    </w:p>
    <w:p w14:paraId="5029ECBD" w14:textId="6412D747" w:rsidR="00AD7A70" w:rsidRPr="00691A79" w:rsidRDefault="00B2484A" w:rsidP="00691A79">
      <w:pPr>
        <w:pStyle w:val="Heading3"/>
      </w:pPr>
      <w:bookmarkStart w:id="249" w:name="_Toc62040138"/>
      <w:bookmarkStart w:id="250" w:name="_Toc138545655"/>
      <w:bookmarkStart w:id="251" w:name="_Toc144234322"/>
      <w:bookmarkStart w:id="252" w:name="_Toc146647562"/>
      <w:r w:rsidRPr="00691A79">
        <w:rPr>
          <w:rFonts w:hint="eastAsia"/>
        </w:rPr>
        <w:t>2.2.7</w:t>
      </w:r>
      <w:r w:rsidRPr="00691A79">
        <w:tab/>
      </w:r>
      <w:r w:rsidR="00AD7A70" w:rsidRPr="00691A79">
        <w:t>Status update for meeting J (E-meeting)</w:t>
      </w:r>
      <w:bookmarkEnd w:id="249"/>
      <w:bookmarkEnd w:id="250"/>
      <w:bookmarkEnd w:id="251"/>
      <w:bookmarkEnd w:id="252"/>
    </w:p>
    <w:p w14:paraId="736BE43A" w14:textId="0E4FB54B" w:rsidR="00AD7A70" w:rsidRPr="0043113C" w:rsidRDefault="00AD7A70" w:rsidP="00B55526">
      <w:pPr>
        <w:pStyle w:val="enumlev1"/>
      </w:pPr>
      <w:r w:rsidRPr="0043113C">
        <w:t>1</w:t>
      </w:r>
      <w:r w:rsidRPr="0043113C">
        <w:tab/>
        <w:t>Outreach via email, social media.</w:t>
      </w:r>
    </w:p>
    <w:p w14:paraId="0D1F6F8C" w14:textId="22EAC5CE" w:rsidR="00AD7A70" w:rsidRPr="0043113C" w:rsidRDefault="00AD7A70" w:rsidP="00B55526">
      <w:pPr>
        <w:pStyle w:val="enumlev1"/>
      </w:pPr>
      <w:r w:rsidRPr="0043113C">
        <w:t>2</w:t>
      </w:r>
      <w:r w:rsidRPr="0043113C">
        <w:tab/>
        <w:t>Collaboration with the Data and AI solution assessment methods workgroup (WG-DAISAM): Working to provide inputs for evaluation that go beyond the performance of the TG-</w:t>
      </w:r>
      <w:proofErr w:type="spellStart"/>
      <w:r w:rsidRPr="0043113C">
        <w:t>Ophthalmo</w:t>
      </w:r>
      <w:proofErr w:type="spellEnd"/>
      <w:r w:rsidRPr="0043113C">
        <w:t xml:space="preserve"> AI models, to assess factors such as bias, robustness, explainability and uncertainty. The goal is to better understand the </w:t>
      </w:r>
      <w:proofErr w:type="gramStart"/>
      <w:r w:rsidRPr="0043113C">
        <w:t>process, and</w:t>
      </w:r>
      <w:proofErr w:type="gramEnd"/>
      <w:r w:rsidRPr="0043113C">
        <w:t xml:space="preserve"> submit the results of the analysis to the ML4H workshop at the </w:t>
      </w:r>
      <w:proofErr w:type="spellStart"/>
      <w:r w:rsidRPr="0043113C">
        <w:t>NeurIPS</w:t>
      </w:r>
      <w:proofErr w:type="spellEnd"/>
      <w:r w:rsidRPr="0043113C">
        <w:t xml:space="preserve"> conference.</w:t>
      </w:r>
    </w:p>
    <w:p w14:paraId="0A0705AF" w14:textId="51E32645" w:rsidR="00AD7A70" w:rsidRPr="0043113C" w:rsidRDefault="00AD7A70" w:rsidP="00C44E96">
      <w:pPr>
        <w:pStyle w:val="enumlev1"/>
      </w:pPr>
      <w:r w:rsidRPr="0043113C">
        <w:t>3</w:t>
      </w:r>
      <w:r w:rsidRPr="0043113C">
        <w:tab/>
        <w:t>Received two contributions during meeting I from Tencent Healthcare (China) on</w:t>
      </w:r>
    </w:p>
    <w:p w14:paraId="4A71CA6A" w14:textId="740D86AE" w:rsidR="00AD7A70" w:rsidRPr="0043113C" w:rsidRDefault="006B23D5" w:rsidP="007715A4">
      <w:pPr>
        <w:pStyle w:val="enumlev2"/>
      </w:pPr>
      <w:r w:rsidRPr="007744EE">
        <w:rPr>
          <w:lang w:eastAsia="zh-CN"/>
        </w:rPr>
        <w:t>–</w:t>
      </w:r>
      <w:r w:rsidR="007715A4" w:rsidRPr="0043113C">
        <w:rPr>
          <w:rFonts w:eastAsia="Batang"/>
        </w:rPr>
        <w:tab/>
      </w:r>
      <w:r w:rsidR="00AD7A70" w:rsidRPr="0043113C">
        <w:t xml:space="preserve">FGAI4H-I-041 </w:t>
      </w:r>
      <w:r w:rsidR="00EF0B8A">
        <w:rPr>
          <w:rFonts w:hint="eastAsia"/>
          <w:lang w:eastAsia="zh-CN"/>
        </w:rPr>
        <w:t>–</w:t>
      </w:r>
      <w:r w:rsidR="00AD7A70" w:rsidRPr="0043113C">
        <w:t xml:space="preserve"> Evaluation method and index of artificial intelligence glaucoma assisted screening system based on fundus image</w:t>
      </w:r>
    </w:p>
    <w:p w14:paraId="0A6F150F" w14:textId="02155030" w:rsidR="00AD7A70" w:rsidRPr="0043113C" w:rsidRDefault="006B23D5" w:rsidP="007715A4">
      <w:pPr>
        <w:pStyle w:val="enumlev2"/>
      </w:pPr>
      <w:r w:rsidRPr="007744EE">
        <w:rPr>
          <w:lang w:eastAsia="zh-CN"/>
        </w:rPr>
        <w:t>–</w:t>
      </w:r>
      <w:r w:rsidR="007715A4" w:rsidRPr="0043113C">
        <w:rPr>
          <w:rFonts w:eastAsia="Batang"/>
        </w:rPr>
        <w:tab/>
      </w:r>
      <w:r w:rsidR="00AD7A70" w:rsidRPr="0043113C">
        <w:t xml:space="preserve">FGAI4H-I-040 </w:t>
      </w:r>
      <w:r w:rsidR="00EF0B8A">
        <w:rPr>
          <w:rFonts w:hint="eastAsia"/>
          <w:lang w:eastAsia="zh-CN"/>
        </w:rPr>
        <w:t>–</w:t>
      </w:r>
      <w:r w:rsidR="00AD7A70" w:rsidRPr="0043113C">
        <w:t xml:space="preserve"> Data set construction and annotation of artificial intelligence assisted screening system based on fundus image</w:t>
      </w:r>
    </w:p>
    <w:p w14:paraId="62879E0A" w14:textId="4FE26989" w:rsidR="00AD7A70" w:rsidRPr="0043113C" w:rsidRDefault="00C6303E" w:rsidP="00C6303E">
      <w:pPr>
        <w:pStyle w:val="enumlev1"/>
      </w:pPr>
      <w:r>
        <w:tab/>
      </w:r>
      <w:r w:rsidR="00AD7A70" w:rsidRPr="0043113C">
        <w:t xml:space="preserve">We are working with them to incorporate the content of both the proposals above into relevant </w:t>
      </w:r>
      <w:r w:rsidR="00303C17">
        <w:t>clause</w:t>
      </w:r>
      <w:r w:rsidR="00AD7A70" w:rsidRPr="0043113C">
        <w:t>s of this TDD.</w:t>
      </w:r>
    </w:p>
    <w:p w14:paraId="07C6CB50" w14:textId="78291AC4" w:rsidR="00AD7A70" w:rsidRPr="0043113C" w:rsidRDefault="00AD7A70" w:rsidP="00C44E96">
      <w:pPr>
        <w:pStyle w:val="enumlev1"/>
      </w:pPr>
      <w:r w:rsidRPr="0043113C">
        <w:t>4</w:t>
      </w:r>
      <w:r w:rsidRPr="0043113C">
        <w:tab/>
        <w:t>Four new members have joined the TG since last meeting:</w:t>
      </w:r>
    </w:p>
    <w:p w14:paraId="70728231" w14:textId="305D06DF" w:rsidR="00AD7A70" w:rsidRPr="0043113C" w:rsidRDefault="006B23D5" w:rsidP="007715A4">
      <w:pPr>
        <w:pStyle w:val="enumlev2"/>
      </w:pPr>
      <w:r w:rsidRPr="007744EE">
        <w:rPr>
          <w:lang w:eastAsia="zh-CN"/>
        </w:rPr>
        <w:t>–</w:t>
      </w:r>
      <w:r w:rsidR="007715A4" w:rsidRPr="0043113C">
        <w:rPr>
          <w:rFonts w:eastAsia="Batang"/>
        </w:rPr>
        <w:tab/>
      </w:r>
      <w:r w:rsidR="00AD7A70" w:rsidRPr="0043113C">
        <w:t xml:space="preserve">Daniel Ting MD (1st Hons) PhD, Consultant, </w:t>
      </w:r>
      <w:proofErr w:type="spellStart"/>
      <w:r w:rsidR="00AD7A70" w:rsidRPr="0043113C">
        <w:t>Vitreo</w:t>
      </w:r>
      <w:proofErr w:type="spellEnd"/>
      <w:r w:rsidR="00AD7A70" w:rsidRPr="0043113C">
        <w:t xml:space="preserve">-retinal Service, Singapore National Eye </w:t>
      </w:r>
      <w:proofErr w:type="spellStart"/>
      <w:r w:rsidR="00AD7A70" w:rsidRPr="0043113C">
        <w:t>Center</w:t>
      </w:r>
      <w:proofErr w:type="spellEnd"/>
      <w:r w:rsidR="00AD7A70" w:rsidRPr="0043113C">
        <w:t>, Head, AI and Digital Innovation, Singapore Eye Research Institute</w:t>
      </w:r>
    </w:p>
    <w:p w14:paraId="73F9929A" w14:textId="6CDF6F73" w:rsidR="00AD7A70" w:rsidRPr="0043113C" w:rsidRDefault="006B23D5" w:rsidP="007715A4">
      <w:pPr>
        <w:pStyle w:val="enumlev2"/>
      </w:pPr>
      <w:r w:rsidRPr="007744EE">
        <w:rPr>
          <w:lang w:eastAsia="zh-CN"/>
        </w:rPr>
        <w:t>–</w:t>
      </w:r>
      <w:r w:rsidR="007715A4" w:rsidRPr="0043113C">
        <w:rPr>
          <w:rFonts w:eastAsia="Batang"/>
        </w:rPr>
        <w:tab/>
      </w:r>
      <w:r w:rsidR="00AD7A70" w:rsidRPr="0043113C">
        <w:t xml:space="preserve">Dr. Karthik Srinivasan, Medical Officer, </w:t>
      </w:r>
      <w:proofErr w:type="spellStart"/>
      <w:r w:rsidR="00AD7A70" w:rsidRPr="0043113C">
        <w:t>Vitreo</w:t>
      </w:r>
      <w:proofErr w:type="spellEnd"/>
      <w:r w:rsidR="00AD7A70" w:rsidRPr="0043113C">
        <w:t xml:space="preserve"> retinal Services, Aravind Eye Hospital, Chennai.</w:t>
      </w:r>
    </w:p>
    <w:p w14:paraId="487A0113" w14:textId="752DB92C" w:rsidR="00AD7A70" w:rsidRPr="0043113C" w:rsidRDefault="006B23D5" w:rsidP="007715A4">
      <w:pPr>
        <w:pStyle w:val="enumlev2"/>
      </w:pPr>
      <w:r w:rsidRPr="007744EE">
        <w:rPr>
          <w:lang w:eastAsia="zh-CN"/>
        </w:rPr>
        <w:t>–</w:t>
      </w:r>
      <w:r w:rsidR="007715A4" w:rsidRPr="0043113C">
        <w:rPr>
          <w:rFonts w:eastAsia="Batang"/>
        </w:rPr>
        <w:tab/>
      </w:r>
      <w:r w:rsidR="00AD7A70" w:rsidRPr="0043113C">
        <w:t>João Victor Dias, Lead Data Scientist, NTT Data Brazil, Artificial Intelligence for HealthTech and Financial Machine Learning</w:t>
      </w:r>
    </w:p>
    <w:p w14:paraId="0B881BBC" w14:textId="21F5CAEE" w:rsidR="00AD7A70" w:rsidRPr="0043113C" w:rsidRDefault="006B23D5" w:rsidP="007715A4">
      <w:pPr>
        <w:pStyle w:val="enumlev2"/>
      </w:pPr>
      <w:r w:rsidRPr="007744EE">
        <w:rPr>
          <w:lang w:eastAsia="zh-CN"/>
        </w:rPr>
        <w:t>–</w:t>
      </w:r>
      <w:r w:rsidR="00AD7A70" w:rsidRPr="0043113C">
        <w:rPr>
          <w:rFonts w:eastAsia="Batang"/>
        </w:rPr>
        <w:tab/>
      </w:r>
      <w:proofErr w:type="spellStart"/>
      <w:r w:rsidR="00AD7A70" w:rsidRPr="0043113C">
        <w:t>Jianrong</w:t>
      </w:r>
      <w:proofErr w:type="spellEnd"/>
      <w:r w:rsidR="00AD7A70" w:rsidRPr="0043113C">
        <w:t xml:space="preserve"> Wu, </w:t>
      </w:r>
      <w:proofErr w:type="spellStart"/>
      <w:r w:rsidR="00AD7A70" w:rsidRPr="0043113C">
        <w:t>Yanchun</w:t>
      </w:r>
      <w:proofErr w:type="spellEnd"/>
      <w:r w:rsidR="00AD7A70" w:rsidRPr="0043113C">
        <w:t xml:space="preserve"> Zhu, Man Tat Alexander Ng and </w:t>
      </w:r>
      <w:proofErr w:type="spellStart"/>
      <w:r w:rsidR="00AD7A70" w:rsidRPr="0043113C">
        <w:t>Yajun</w:t>
      </w:r>
      <w:proofErr w:type="spellEnd"/>
      <w:r w:rsidR="00AD7A70" w:rsidRPr="0043113C">
        <w:t xml:space="preserve"> Zhang, Tencent Healthcare (Shenzhen), China</w:t>
      </w:r>
    </w:p>
    <w:p w14:paraId="7F9CA900" w14:textId="29953847" w:rsidR="00AD7A70" w:rsidRPr="00691A79" w:rsidRDefault="00B2484A" w:rsidP="00691A79">
      <w:pPr>
        <w:pStyle w:val="Heading3"/>
      </w:pPr>
      <w:bookmarkStart w:id="253" w:name="_Toc62040139"/>
      <w:bookmarkStart w:id="254" w:name="_Toc138545656"/>
      <w:bookmarkStart w:id="255" w:name="_Toc144234323"/>
      <w:bookmarkStart w:id="256" w:name="_Toc146647563"/>
      <w:r w:rsidRPr="00691A79">
        <w:rPr>
          <w:rFonts w:hint="eastAsia"/>
        </w:rPr>
        <w:t>2.2.8</w:t>
      </w:r>
      <w:r w:rsidRPr="00691A79">
        <w:tab/>
      </w:r>
      <w:r w:rsidR="00AD7A70" w:rsidRPr="00691A79">
        <w:t>Status update for meeting J (E-meeting)</w:t>
      </w:r>
      <w:bookmarkEnd w:id="253"/>
      <w:bookmarkEnd w:id="254"/>
      <w:bookmarkEnd w:id="255"/>
      <w:bookmarkEnd w:id="256"/>
    </w:p>
    <w:p w14:paraId="380C5D8F" w14:textId="49EA8097" w:rsidR="00AD7A70" w:rsidRPr="0043113C" w:rsidRDefault="00AD7A70" w:rsidP="00EF0B8A">
      <w:pPr>
        <w:pStyle w:val="enumlev1"/>
      </w:pPr>
      <w:r w:rsidRPr="0043113C">
        <w:t>1</w:t>
      </w:r>
      <w:r w:rsidRPr="0043113C">
        <w:tab/>
        <w:t xml:space="preserve">Collaboration with the Data and AI solution assessment methods workgroup (WG-DAISAM). Worked with the group in providing </w:t>
      </w:r>
      <w:r>
        <w:t>Ophthalmology</w:t>
      </w:r>
      <w:r w:rsidRPr="0043113C">
        <w:t xml:space="preserve"> data and models to assess bias, robustness, explainability and uncertainty. Results were included in a paper </w:t>
      </w:r>
      <w:r w:rsidR="00273ACB">
        <w:t>"</w:t>
      </w:r>
      <w:r w:rsidRPr="0043113C">
        <w:t>ML4H Auditing: From Paper to Practice</w:t>
      </w:r>
      <w:r w:rsidR="00273ACB">
        <w:t>"</w:t>
      </w:r>
      <w:r w:rsidRPr="0043113C">
        <w:t xml:space="preserve">, which was selected for the </w:t>
      </w:r>
      <w:proofErr w:type="spellStart"/>
      <w:r w:rsidRPr="0043113C">
        <w:t>NeurIPS</w:t>
      </w:r>
      <w:proofErr w:type="spellEnd"/>
      <w:r w:rsidRPr="0043113C">
        <w:t xml:space="preserve"> 2020 workshop on machine learning for health. It has been published in the Proceedings of Machine Learning Research and is available at </w:t>
      </w:r>
      <w:hyperlink r:id="rId35" w:history="1">
        <w:r w:rsidRPr="0043113C">
          <w:rPr>
            <w:rStyle w:val="Hyperlink"/>
          </w:rPr>
          <w:t>http://proceedings.mlr.press/v136/oala20a/oala20a.pdf</w:t>
        </w:r>
      </w:hyperlink>
      <w:r w:rsidRPr="0043113C">
        <w:t xml:space="preserve"> </w:t>
      </w:r>
    </w:p>
    <w:p w14:paraId="4D6E1AD4" w14:textId="44238086" w:rsidR="00AD7A70" w:rsidRPr="0043113C" w:rsidRDefault="00AD7A70" w:rsidP="00EF0B8A">
      <w:pPr>
        <w:pStyle w:val="enumlev1"/>
      </w:pPr>
      <w:r w:rsidRPr="0043113C">
        <w:t>2</w:t>
      </w:r>
      <w:r w:rsidRPr="0043113C">
        <w:tab/>
        <w:t>Outreach via email and social media. Also presented the work of the Focus Group at the 16th International Conference of Telemedicine Society of India on Dec 20,</w:t>
      </w:r>
      <w:r w:rsidR="00EF0B8A">
        <w:rPr>
          <w:rFonts w:hint="eastAsia"/>
          <w:lang w:eastAsia="zh-CN"/>
        </w:rPr>
        <w:t xml:space="preserve"> </w:t>
      </w:r>
      <w:r w:rsidRPr="0043113C">
        <w:t xml:space="preserve">as part of a talk on </w:t>
      </w:r>
      <w:r w:rsidR="00273ACB">
        <w:t>"</w:t>
      </w:r>
      <w:r w:rsidRPr="0043113C">
        <w:t>How AI is Transforming Healthcare</w:t>
      </w:r>
      <w:r w:rsidR="00273ACB">
        <w:t>"</w:t>
      </w:r>
      <w:r w:rsidRPr="0043113C">
        <w:t>.</w:t>
      </w:r>
      <w:r w:rsidR="00B86EE1">
        <w:t xml:space="preserve"> </w:t>
      </w:r>
    </w:p>
    <w:p w14:paraId="140815BA" w14:textId="2784F74A" w:rsidR="00AD7A70" w:rsidRPr="0043113C" w:rsidRDefault="00AD7A70" w:rsidP="00EF0B8A">
      <w:pPr>
        <w:pStyle w:val="enumlev1"/>
      </w:pPr>
      <w:r w:rsidRPr="0043113C">
        <w:t>3</w:t>
      </w:r>
      <w:r w:rsidRPr="0043113C">
        <w:tab/>
        <w:t>Started working on converting the TDD to the new TDD template (J-105).</w:t>
      </w:r>
      <w:r w:rsidR="00B86EE1">
        <w:t xml:space="preserve"> </w:t>
      </w:r>
    </w:p>
    <w:p w14:paraId="5EE15AB7" w14:textId="27E5085B" w:rsidR="00AD7A70" w:rsidRPr="00691A79" w:rsidRDefault="00B2484A" w:rsidP="00691A79">
      <w:pPr>
        <w:pStyle w:val="Heading3"/>
      </w:pPr>
      <w:bookmarkStart w:id="257" w:name="_Toc71900363"/>
      <w:bookmarkStart w:id="258" w:name="_Toc138545657"/>
      <w:bookmarkStart w:id="259" w:name="_Toc144234324"/>
      <w:bookmarkStart w:id="260" w:name="_Toc146647564"/>
      <w:r w:rsidRPr="00691A79">
        <w:rPr>
          <w:rFonts w:hint="eastAsia"/>
        </w:rPr>
        <w:lastRenderedPageBreak/>
        <w:t>2.2.9</w:t>
      </w:r>
      <w:r w:rsidRPr="00691A79">
        <w:tab/>
      </w:r>
      <w:r w:rsidR="00AD7A70" w:rsidRPr="00691A79">
        <w:t>Status update for meeting K (E-meeting)</w:t>
      </w:r>
      <w:bookmarkEnd w:id="257"/>
      <w:bookmarkEnd w:id="258"/>
      <w:bookmarkEnd w:id="259"/>
      <w:bookmarkEnd w:id="260"/>
    </w:p>
    <w:p w14:paraId="06620510" w14:textId="5684BC03" w:rsidR="00AD7A70" w:rsidRPr="0043113C" w:rsidRDefault="00AD7A70" w:rsidP="00C6303E">
      <w:pPr>
        <w:pStyle w:val="enumlev1"/>
      </w:pPr>
      <w:r w:rsidRPr="0043113C">
        <w:t>1</w:t>
      </w:r>
      <w:r w:rsidRPr="0043113C">
        <w:tab/>
        <w:t xml:space="preserve">Collaboration with the Data and AI solution assessment methods workgroup (WG-DAISAM). Worked with the group in providing </w:t>
      </w:r>
      <w:r>
        <w:t>Ophthalmology</w:t>
      </w:r>
      <w:r w:rsidRPr="0043113C">
        <w:t xml:space="preserve"> data and models to assess bias, robustness, explainability and uncertainty. Results were included in a paper </w:t>
      </w:r>
      <w:r w:rsidR="00273ACB">
        <w:t>"</w:t>
      </w:r>
      <w:r w:rsidRPr="0043113C">
        <w:t>ML4H Auditing: From Paper to Practice</w:t>
      </w:r>
      <w:r w:rsidR="00273ACB">
        <w:t>"</w:t>
      </w:r>
      <w:r w:rsidRPr="0043113C">
        <w:t xml:space="preserve">, which was selected for the </w:t>
      </w:r>
      <w:proofErr w:type="spellStart"/>
      <w:r w:rsidRPr="0043113C">
        <w:t>NeurIPS</w:t>
      </w:r>
      <w:proofErr w:type="spellEnd"/>
      <w:r w:rsidRPr="0043113C">
        <w:t xml:space="preserve"> 2020 workshop on Machine Learning for Health. It has been published in the Proceedings of Machine Learning Research and is available at </w:t>
      </w:r>
      <w:hyperlink r:id="rId36" w:history="1">
        <w:r w:rsidRPr="0043113C">
          <w:rPr>
            <w:rStyle w:val="Hyperlink"/>
          </w:rPr>
          <w:t>http://proceedings.mlr.press/v136/oala20a/oala20a.pdf</w:t>
        </w:r>
      </w:hyperlink>
      <w:r w:rsidRPr="0043113C">
        <w:t xml:space="preserve"> </w:t>
      </w:r>
    </w:p>
    <w:p w14:paraId="7968DD79" w14:textId="79D8F951" w:rsidR="00AD7A70" w:rsidRPr="0043113C" w:rsidRDefault="00AD7A70" w:rsidP="00C6303E">
      <w:pPr>
        <w:pStyle w:val="enumlev1"/>
      </w:pPr>
      <w:r w:rsidRPr="0043113C">
        <w:t>2</w:t>
      </w:r>
      <w:r w:rsidRPr="0043113C">
        <w:tab/>
        <w:t xml:space="preserve">Outreach via email and social media. Also presented the work of the Focus Group at the 16th International Conference of Telemedicine Society of India on Dec 20, </w:t>
      </w:r>
      <w:proofErr w:type="gramStart"/>
      <w:r w:rsidRPr="0043113C">
        <w:t>2020</w:t>
      </w:r>
      <w:proofErr w:type="gramEnd"/>
      <w:r w:rsidRPr="0043113C">
        <w:t xml:space="preserve"> as part of a talk on </w:t>
      </w:r>
      <w:r w:rsidR="00273ACB">
        <w:t>"</w:t>
      </w:r>
      <w:r w:rsidRPr="0043113C">
        <w:t>How AI is Transforming Healthcare</w:t>
      </w:r>
      <w:r w:rsidR="00273ACB">
        <w:t>"</w:t>
      </w:r>
      <w:r w:rsidRPr="0043113C">
        <w:t>.</w:t>
      </w:r>
      <w:r w:rsidR="00B86EE1">
        <w:t xml:space="preserve"> </w:t>
      </w:r>
    </w:p>
    <w:p w14:paraId="470560AB" w14:textId="28F474D4" w:rsidR="00AD7A70" w:rsidRPr="0043113C" w:rsidRDefault="00AD7A70" w:rsidP="00C6303E">
      <w:pPr>
        <w:pStyle w:val="enumlev1"/>
      </w:pPr>
      <w:r w:rsidRPr="0043113C">
        <w:t>3</w:t>
      </w:r>
      <w:r w:rsidRPr="0043113C">
        <w:tab/>
        <w:t>Started working on converting the TDD to the new TDD template (J-105).</w:t>
      </w:r>
      <w:r w:rsidR="00B86EE1">
        <w:t xml:space="preserve"> </w:t>
      </w:r>
    </w:p>
    <w:p w14:paraId="345A67BF" w14:textId="07A23542" w:rsidR="00AD7A70" w:rsidRPr="00691A79" w:rsidRDefault="00B2484A" w:rsidP="00691A79">
      <w:pPr>
        <w:pStyle w:val="Heading3"/>
      </w:pPr>
      <w:bookmarkStart w:id="261" w:name="_Toc71900364"/>
      <w:bookmarkStart w:id="262" w:name="_Toc138545658"/>
      <w:bookmarkStart w:id="263" w:name="_Toc144234325"/>
      <w:bookmarkStart w:id="264" w:name="_Toc146647565"/>
      <w:r w:rsidRPr="00691A79">
        <w:rPr>
          <w:rFonts w:hint="eastAsia"/>
        </w:rPr>
        <w:t>2.2.10</w:t>
      </w:r>
      <w:r w:rsidRPr="00691A79">
        <w:tab/>
      </w:r>
      <w:r w:rsidR="00AD7A70" w:rsidRPr="00691A79">
        <w:t>Status update for meeting L (E-meeting)</w:t>
      </w:r>
      <w:bookmarkEnd w:id="261"/>
      <w:bookmarkEnd w:id="262"/>
      <w:bookmarkEnd w:id="263"/>
      <w:bookmarkEnd w:id="264"/>
    </w:p>
    <w:p w14:paraId="0B4AEC3F" w14:textId="0ED374EA" w:rsidR="00AD7A70" w:rsidRPr="0043113C" w:rsidRDefault="00AD7A70" w:rsidP="00881B37">
      <w:pPr>
        <w:pStyle w:val="enumlev1"/>
      </w:pPr>
      <w:r w:rsidRPr="0043113C">
        <w:t>1</w:t>
      </w:r>
      <w:r w:rsidRPr="0043113C">
        <w:tab/>
        <w:t>Work is ongoing on converting the TDD to the new TDD template (J-105).</w:t>
      </w:r>
      <w:r w:rsidR="00B86EE1">
        <w:t xml:space="preserve"> </w:t>
      </w:r>
    </w:p>
    <w:p w14:paraId="5455E8E7" w14:textId="6138F359" w:rsidR="00AD7A70" w:rsidRPr="0043113C" w:rsidRDefault="00AD7A70" w:rsidP="00881B37">
      <w:pPr>
        <w:pStyle w:val="enumlev1"/>
      </w:pPr>
      <w:r w:rsidRPr="0043113C">
        <w:t>2</w:t>
      </w:r>
      <w:r w:rsidRPr="0043113C">
        <w:tab/>
        <w:t>Meetings with WG-DAISAM group and collaboration to help with setting up challenge for TG-</w:t>
      </w:r>
      <w:proofErr w:type="spellStart"/>
      <w:r w:rsidRPr="0043113C">
        <w:t>Ophthalmo</w:t>
      </w:r>
      <w:proofErr w:type="spellEnd"/>
      <w:r w:rsidRPr="0043113C">
        <w:t xml:space="preserve"> use case for DR. </w:t>
      </w:r>
    </w:p>
    <w:p w14:paraId="7ED4D2B6" w14:textId="60B3EDD2" w:rsidR="00AD7A70" w:rsidRPr="0043113C" w:rsidRDefault="00AD7A70" w:rsidP="00881B37">
      <w:pPr>
        <w:pStyle w:val="enumlev1"/>
      </w:pPr>
      <w:r w:rsidRPr="0043113C">
        <w:t>3</w:t>
      </w:r>
      <w:r w:rsidRPr="0043113C">
        <w:tab/>
        <w:t>Outreach to organizations to obtain test data for the challenge.</w:t>
      </w:r>
      <w:r w:rsidR="00B86EE1">
        <w:t xml:space="preserve"> </w:t>
      </w:r>
      <w:r w:rsidRPr="0043113C">
        <w:t>Email exchanges with:</w:t>
      </w:r>
    </w:p>
    <w:p w14:paraId="45A4866E" w14:textId="3F7F8D29" w:rsidR="00AD7A70" w:rsidRPr="0043113C" w:rsidRDefault="006B23D5" w:rsidP="008772CC">
      <w:pPr>
        <w:pStyle w:val="enumlev2"/>
      </w:pPr>
      <w:r w:rsidRPr="007744EE">
        <w:rPr>
          <w:lang w:eastAsia="zh-CN"/>
        </w:rPr>
        <w:t>–</w:t>
      </w:r>
      <w:r w:rsidR="008772CC" w:rsidRPr="0043113C">
        <w:rPr>
          <w:rFonts w:eastAsia="Batang"/>
        </w:rPr>
        <w:tab/>
      </w:r>
      <w:r w:rsidR="00AD7A70" w:rsidRPr="0043113C">
        <w:t xml:space="preserve">Dr. Pearse A Keane, consultant ophthalmologist, Moorfields Eye Hospital, U.K </w:t>
      </w:r>
    </w:p>
    <w:p w14:paraId="53C5FC9B" w14:textId="79C5F2B4" w:rsidR="00AD7A70" w:rsidRPr="0043113C" w:rsidRDefault="006B23D5" w:rsidP="008772CC">
      <w:pPr>
        <w:pStyle w:val="enumlev2"/>
      </w:pPr>
      <w:r w:rsidRPr="007744EE">
        <w:rPr>
          <w:lang w:eastAsia="zh-CN"/>
        </w:rPr>
        <w:t>–</w:t>
      </w:r>
      <w:r w:rsidR="008772CC" w:rsidRPr="0043113C">
        <w:rPr>
          <w:rFonts w:eastAsia="Batang"/>
        </w:rPr>
        <w:tab/>
      </w:r>
      <w:r w:rsidR="00AD7A70" w:rsidRPr="0043113C">
        <w:t>Dr. Alastair Denniston, director of INSIGHT - the Health Data Research Hub for Eye Health, who have agreed in principle to work with us to provide data.</w:t>
      </w:r>
      <w:r w:rsidR="00B86EE1">
        <w:t xml:space="preserve"> </w:t>
      </w:r>
    </w:p>
    <w:p w14:paraId="6D78AD8F" w14:textId="6E77BE01" w:rsidR="00AD7A70" w:rsidRPr="0043113C" w:rsidRDefault="008772CC" w:rsidP="008772CC">
      <w:pPr>
        <w:pStyle w:val="enumlev2"/>
      </w:pPr>
      <w:r>
        <w:tab/>
      </w:r>
      <w:r w:rsidR="00AD7A70" w:rsidRPr="0043113C">
        <w:t xml:space="preserve">They have certain requirements including an </w:t>
      </w:r>
      <w:r w:rsidR="004A54D3" w:rsidRPr="0043113C">
        <w:t>application</w:t>
      </w:r>
      <w:r w:rsidR="00AD7A70" w:rsidRPr="0043113C">
        <w:t xml:space="preserve"> and approval process before data can be provided.</w:t>
      </w:r>
      <w:r w:rsidR="00B86EE1">
        <w:t xml:space="preserve"> </w:t>
      </w:r>
      <w:r w:rsidR="00AD7A70" w:rsidRPr="0043113C">
        <w:t>Dialog has been initiated, and discussions are ongoing.</w:t>
      </w:r>
      <w:r w:rsidR="00B86EE1">
        <w:t xml:space="preserve"> </w:t>
      </w:r>
    </w:p>
    <w:p w14:paraId="49A72C54" w14:textId="320DDA13" w:rsidR="00AD7A70" w:rsidRPr="0043113C" w:rsidRDefault="006B23D5" w:rsidP="008772CC">
      <w:pPr>
        <w:pStyle w:val="enumlev2"/>
      </w:pPr>
      <w:r w:rsidRPr="007744EE">
        <w:rPr>
          <w:lang w:eastAsia="zh-CN"/>
        </w:rPr>
        <w:t>–</w:t>
      </w:r>
      <w:r w:rsidR="008772CC" w:rsidRPr="0043113C">
        <w:rPr>
          <w:rFonts w:eastAsia="Batang"/>
        </w:rPr>
        <w:tab/>
      </w:r>
      <w:r w:rsidR="00AD7A70" w:rsidRPr="0043113C">
        <w:t>Dr. Jorge Cuadros of EYEPACS, USA who has also responded. Discussions are ongoing.</w:t>
      </w:r>
      <w:r w:rsidR="00B86EE1">
        <w:t xml:space="preserve"> </w:t>
      </w:r>
    </w:p>
    <w:p w14:paraId="2D5C6337" w14:textId="22563274" w:rsidR="00AD7A70" w:rsidRPr="00691A79" w:rsidRDefault="00B2484A" w:rsidP="00691A79">
      <w:pPr>
        <w:pStyle w:val="Heading3"/>
      </w:pPr>
      <w:bookmarkStart w:id="265" w:name="_Toc138545659"/>
      <w:bookmarkStart w:id="266" w:name="_Toc144234326"/>
      <w:bookmarkStart w:id="267" w:name="_Toc146647566"/>
      <w:r w:rsidRPr="00691A79">
        <w:rPr>
          <w:rFonts w:hint="eastAsia"/>
        </w:rPr>
        <w:t>2.2.11</w:t>
      </w:r>
      <w:r w:rsidRPr="00691A79">
        <w:tab/>
      </w:r>
      <w:r w:rsidR="00AD7A70" w:rsidRPr="00691A79">
        <w:t>Status update for meeting M (E-meeting)</w:t>
      </w:r>
      <w:bookmarkEnd w:id="265"/>
      <w:bookmarkEnd w:id="266"/>
      <w:bookmarkEnd w:id="267"/>
    </w:p>
    <w:p w14:paraId="4C570082" w14:textId="489DFFAF" w:rsidR="00AD7A70" w:rsidRPr="0043113C" w:rsidRDefault="00AD7A70" w:rsidP="009A05F8">
      <w:pPr>
        <w:pStyle w:val="enumlev1"/>
      </w:pPr>
      <w:r w:rsidRPr="0043113C">
        <w:t>1</w:t>
      </w:r>
      <w:r w:rsidRPr="0043113C">
        <w:tab/>
        <w:t xml:space="preserve">Major revisions to the TDD were made to adapt it to the new template (J-105). </w:t>
      </w:r>
    </w:p>
    <w:p w14:paraId="40BB58AA" w14:textId="7066B835" w:rsidR="00AD7A70" w:rsidRPr="0043113C" w:rsidRDefault="00AD7A70" w:rsidP="009A05F8">
      <w:pPr>
        <w:pStyle w:val="enumlev1"/>
      </w:pPr>
      <w:r w:rsidRPr="0043113C">
        <w:t>2</w:t>
      </w:r>
      <w:r w:rsidRPr="0043113C">
        <w:tab/>
        <w:t xml:space="preserve">The TDD now has split the topic into the various subtopics for </w:t>
      </w:r>
      <w:r>
        <w:t>Ophthalmology</w:t>
      </w:r>
      <w:r w:rsidRPr="0043113C">
        <w:t xml:space="preserve"> – DR, AMD, GC, PM, and RE. The new template contains many new </w:t>
      </w:r>
      <w:r w:rsidR="005B6C62">
        <w:rPr>
          <w:rFonts w:hint="eastAsia"/>
          <w:lang w:eastAsia="zh-CN"/>
        </w:rPr>
        <w:t>clause</w:t>
      </w:r>
      <w:r w:rsidRPr="0043113C">
        <w:t>s that need to be completed by the respective contributors to the subtopics.</w:t>
      </w:r>
    </w:p>
    <w:p w14:paraId="6E4538A3" w14:textId="673CE047" w:rsidR="00AD7A70" w:rsidRPr="0043113C" w:rsidRDefault="00AD7A70" w:rsidP="009A05F8">
      <w:pPr>
        <w:pStyle w:val="enumlev1"/>
      </w:pPr>
      <w:r w:rsidRPr="0043113C">
        <w:t>3</w:t>
      </w:r>
      <w:r w:rsidRPr="0043113C">
        <w:tab/>
        <w:t xml:space="preserve">An application was initiated with the INSIGHT Health Data Research Hub </w:t>
      </w:r>
      <w:r w:rsidR="009A05F8">
        <w:rPr>
          <w:rFonts w:hint="eastAsia"/>
          <w:lang w:eastAsia="zh-CN"/>
        </w:rPr>
        <w:t>–</w:t>
      </w:r>
      <w:r w:rsidRPr="0043113C">
        <w:t xml:space="preserve"> a</w:t>
      </w:r>
      <w:r w:rsidR="00E97496">
        <w:rPr>
          <w:rFonts w:hint="eastAsia"/>
          <w:lang w:eastAsia="zh-CN"/>
        </w:rPr>
        <w:t>n</w:t>
      </w:r>
      <w:r w:rsidRPr="0043113C">
        <w:t xml:space="preserve"> NHS led partnership in U.K. to obtain access to their data sets of labelled imaged for DR and AMD for the DR challenge and testing.</w:t>
      </w:r>
    </w:p>
    <w:p w14:paraId="709ABEF8" w14:textId="2FB5CF14" w:rsidR="00AD7A70" w:rsidRPr="0043113C" w:rsidRDefault="00AD7A70" w:rsidP="009A05F8">
      <w:pPr>
        <w:pStyle w:val="enumlev1"/>
      </w:pPr>
      <w:r w:rsidRPr="0043113C">
        <w:t>4</w:t>
      </w:r>
      <w:r w:rsidRPr="0043113C">
        <w:tab/>
        <w:t>Working with the ML4H team (Luis Oala. Pradeep Balachandran, et al) on Trial Audits Iteration 2 for TG-</w:t>
      </w:r>
      <w:proofErr w:type="spellStart"/>
      <w:r w:rsidRPr="0043113C">
        <w:t>Ophthalmo</w:t>
      </w:r>
      <w:proofErr w:type="spellEnd"/>
      <w:r w:rsidRPr="0043113C">
        <w:t xml:space="preserve"> - team formation completed.</w:t>
      </w:r>
      <w:r w:rsidR="00B86EE1">
        <w:t xml:space="preserve"> </w:t>
      </w:r>
    </w:p>
    <w:p w14:paraId="7B9D36BD" w14:textId="3FB98084" w:rsidR="00AD7A70" w:rsidRPr="00691A79" w:rsidRDefault="00B2484A" w:rsidP="00691A79">
      <w:pPr>
        <w:pStyle w:val="Heading3"/>
      </w:pPr>
      <w:bookmarkStart w:id="268" w:name="_Toc138545660"/>
      <w:bookmarkStart w:id="269" w:name="_Toc144234327"/>
      <w:bookmarkStart w:id="270" w:name="_Toc146647567"/>
      <w:r w:rsidRPr="00691A79">
        <w:rPr>
          <w:rFonts w:hint="eastAsia"/>
        </w:rPr>
        <w:t>2.2.12</w:t>
      </w:r>
      <w:r w:rsidRPr="00691A79">
        <w:tab/>
      </w:r>
      <w:r w:rsidR="00AD7A70" w:rsidRPr="00691A79">
        <w:t>Status update for meeting N (E-meeting)</w:t>
      </w:r>
      <w:bookmarkEnd w:id="268"/>
      <w:bookmarkEnd w:id="269"/>
      <w:bookmarkEnd w:id="270"/>
    </w:p>
    <w:p w14:paraId="5949DA3C" w14:textId="0D505E08" w:rsidR="00AD7A70" w:rsidRPr="0043113C" w:rsidRDefault="00AD7A70" w:rsidP="003B1C5F">
      <w:pPr>
        <w:pStyle w:val="enumlev1"/>
      </w:pPr>
      <w:r w:rsidRPr="0043113C">
        <w:t>1</w:t>
      </w:r>
      <w:r w:rsidRPr="0043113C">
        <w:tab/>
        <w:t>Minor edits to TDD</w:t>
      </w:r>
    </w:p>
    <w:p w14:paraId="01460718" w14:textId="65CD3AA9" w:rsidR="00AD7A70" w:rsidRPr="0043113C" w:rsidRDefault="00AD7A70" w:rsidP="003B1C5F">
      <w:pPr>
        <w:pStyle w:val="enumlev1"/>
      </w:pPr>
      <w:r w:rsidRPr="0043113C">
        <w:t>2</w:t>
      </w:r>
      <w:r w:rsidRPr="0043113C">
        <w:tab/>
        <w:t>Collaborated with ML4H Audit Team (team (Luis Oala. Pradeep Balachandran, et al) on Trial Audits Iteration 2.0 for TG-</w:t>
      </w:r>
      <w:proofErr w:type="spellStart"/>
      <w:r w:rsidRPr="0043113C">
        <w:t>Ophthalmo</w:t>
      </w:r>
      <w:proofErr w:type="spellEnd"/>
    </w:p>
    <w:p w14:paraId="768AC848" w14:textId="39755867" w:rsidR="00AD7A70" w:rsidRPr="0043113C" w:rsidRDefault="00AD7A70" w:rsidP="003B1C5F">
      <w:pPr>
        <w:pStyle w:val="enumlev1"/>
      </w:pPr>
      <w:r w:rsidRPr="0043113C">
        <w:t>3</w:t>
      </w:r>
      <w:r w:rsidRPr="0043113C">
        <w:tab/>
        <w:t>Completed the first draft of the Audit Verification checklist for TG-</w:t>
      </w:r>
      <w:proofErr w:type="spellStart"/>
      <w:r w:rsidRPr="0043113C">
        <w:t>Ophthalmo</w:t>
      </w:r>
      <w:proofErr w:type="spellEnd"/>
      <w:r w:rsidRPr="0043113C">
        <w:t>.</w:t>
      </w:r>
    </w:p>
    <w:p w14:paraId="45326493" w14:textId="7B1A427B" w:rsidR="00AD7A70" w:rsidRPr="0043113C" w:rsidRDefault="00AD7A70" w:rsidP="003B1C5F">
      <w:pPr>
        <w:pStyle w:val="enumlev1"/>
      </w:pPr>
      <w:r w:rsidRPr="0043113C">
        <w:t>4</w:t>
      </w:r>
      <w:r w:rsidRPr="0043113C">
        <w:tab/>
        <w:t xml:space="preserve">Completed setup of benchmarking practice tasks on </w:t>
      </w:r>
      <w:proofErr w:type="spellStart"/>
      <w:r w:rsidRPr="0043113C">
        <w:t>MLAudit</w:t>
      </w:r>
      <w:proofErr w:type="spellEnd"/>
      <w:r w:rsidRPr="0043113C">
        <w:t xml:space="preserve"> platform including: </w:t>
      </w:r>
    </w:p>
    <w:p w14:paraId="39492881" w14:textId="2CB8DE2B" w:rsidR="00AD7A70" w:rsidRPr="0043113C" w:rsidRDefault="00AD7A70" w:rsidP="003B1C5F">
      <w:pPr>
        <w:pStyle w:val="enumlev2"/>
      </w:pPr>
      <w:r w:rsidRPr="0043113C">
        <w:t>a</w:t>
      </w:r>
      <w:r w:rsidR="003B1C5F">
        <w:rPr>
          <w:rFonts w:hint="eastAsia"/>
          <w:lang w:eastAsia="zh-CN"/>
        </w:rPr>
        <w:t>)</w:t>
      </w:r>
      <w:r w:rsidRPr="0043113C">
        <w:tab/>
        <w:t xml:space="preserve">Registration on </w:t>
      </w:r>
      <w:proofErr w:type="spellStart"/>
      <w:r w:rsidRPr="0043113C">
        <w:t>Mlaudit</w:t>
      </w:r>
      <w:proofErr w:type="spellEnd"/>
      <w:r w:rsidRPr="0043113C">
        <w:t xml:space="preserve"> platform</w:t>
      </w:r>
    </w:p>
    <w:p w14:paraId="46A3B32E" w14:textId="6907CE40" w:rsidR="00AD7A70" w:rsidRPr="0043113C" w:rsidRDefault="00AD7A70" w:rsidP="003B1C5F">
      <w:pPr>
        <w:pStyle w:val="enumlev2"/>
      </w:pPr>
      <w:r w:rsidRPr="0043113C">
        <w:t>b</w:t>
      </w:r>
      <w:r w:rsidR="003B1C5F">
        <w:rPr>
          <w:rFonts w:hint="eastAsia"/>
          <w:lang w:eastAsia="zh-CN"/>
        </w:rPr>
        <w:t>)</w:t>
      </w:r>
      <w:r w:rsidRPr="0043113C">
        <w:tab/>
        <w:t>Updating challenge configuration files</w:t>
      </w:r>
    </w:p>
    <w:p w14:paraId="111DCF25" w14:textId="56F64090" w:rsidR="00AD7A70" w:rsidRPr="0043113C" w:rsidRDefault="00AD7A70" w:rsidP="003B1C5F">
      <w:pPr>
        <w:pStyle w:val="enumlev2"/>
      </w:pPr>
      <w:r w:rsidRPr="0043113C">
        <w:t>c</w:t>
      </w:r>
      <w:r w:rsidR="003B1C5F">
        <w:rPr>
          <w:rFonts w:hint="eastAsia"/>
          <w:lang w:eastAsia="zh-CN"/>
        </w:rPr>
        <w:t>)</w:t>
      </w:r>
      <w:r w:rsidRPr="0043113C">
        <w:tab/>
        <w:t xml:space="preserve">Creating </w:t>
      </w:r>
      <w:r>
        <w:t>and</w:t>
      </w:r>
      <w:r w:rsidRPr="0043113C">
        <w:t xml:space="preserve"> hosting a challenge (text prediction based) </w:t>
      </w:r>
    </w:p>
    <w:p w14:paraId="3FA07357" w14:textId="32D6E0AA" w:rsidR="00AD7A70" w:rsidRPr="0043113C" w:rsidRDefault="00AD7A70" w:rsidP="003B1C5F">
      <w:pPr>
        <w:pStyle w:val="enumlev2"/>
      </w:pPr>
      <w:r w:rsidRPr="0043113C">
        <w:t>d</w:t>
      </w:r>
      <w:r w:rsidR="003B1C5F">
        <w:rPr>
          <w:rFonts w:hint="eastAsia"/>
          <w:lang w:eastAsia="zh-CN"/>
        </w:rPr>
        <w:t>)</w:t>
      </w:r>
      <w:r w:rsidRPr="0043113C">
        <w:tab/>
        <w:t>Participating in a challenge</w:t>
      </w:r>
    </w:p>
    <w:p w14:paraId="0975B397" w14:textId="193EC964" w:rsidR="00AD7A70" w:rsidRPr="0043113C" w:rsidRDefault="00AD7A70" w:rsidP="003B1C5F">
      <w:pPr>
        <w:pStyle w:val="enumlev2"/>
      </w:pPr>
      <w:r w:rsidRPr="0043113C">
        <w:t>e</w:t>
      </w:r>
      <w:r w:rsidR="003B1C5F">
        <w:rPr>
          <w:rFonts w:hint="eastAsia"/>
          <w:lang w:eastAsia="zh-CN"/>
        </w:rPr>
        <w:t>)</w:t>
      </w:r>
      <w:r w:rsidRPr="0043113C">
        <w:tab/>
        <w:t xml:space="preserve">Creating an annotations </w:t>
      </w:r>
      <w:r>
        <w:t>and</w:t>
      </w:r>
      <w:r w:rsidRPr="0043113C">
        <w:t xml:space="preserve"> submission file for text predictions</w:t>
      </w:r>
    </w:p>
    <w:p w14:paraId="03775950" w14:textId="5BCDC6EE" w:rsidR="00AD7A70" w:rsidRPr="00691A79" w:rsidRDefault="00B2484A" w:rsidP="00691A79">
      <w:pPr>
        <w:pStyle w:val="Heading3"/>
      </w:pPr>
      <w:bookmarkStart w:id="271" w:name="_Toc138545661"/>
      <w:bookmarkStart w:id="272" w:name="_Toc144234328"/>
      <w:bookmarkStart w:id="273" w:name="_Toc146647568"/>
      <w:r w:rsidRPr="00691A79">
        <w:rPr>
          <w:rFonts w:hint="eastAsia"/>
        </w:rPr>
        <w:lastRenderedPageBreak/>
        <w:t>2.2.13</w:t>
      </w:r>
      <w:r w:rsidRPr="00691A79">
        <w:tab/>
      </w:r>
      <w:r w:rsidR="00AD7A70" w:rsidRPr="00691A79">
        <w:t>Status update for meeting O</w:t>
      </w:r>
      <w:bookmarkEnd w:id="271"/>
      <w:bookmarkEnd w:id="272"/>
      <w:bookmarkEnd w:id="273"/>
      <w:r w:rsidR="00B86EE1">
        <w:t xml:space="preserve"> </w:t>
      </w:r>
    </w:p>
    <w:p w14:paraId="14AA010C" w14:textId="2DCAF362" w:rsidR="00AD7A70" w:rsidRPr="00C54CB9" w:rsidRDefault="00AD7A70" w:rsidP="00D843E8">
      <w:pPr>
        <w:pStyle w:val="enumlev1"/>
        <w:jc w:val="left"/>
        <w:rPr>
          <w:lang w:eastAsia="zh-CN"/>
        </w:rPr>
      </w:pPr>
      <w:r w:rsidRPr="0043113C">
        <w:t>1</w:t>
      </w:r>
      <w:r w:rsidRPr="0043113C">
        <w:tab/>
        <w:t xml:space="preserve">Continued collaboration with ML4H Audit team to host a challenge for benchmarking for TG-Ophthalmology. </w:t>
      </w:r>
      <w:r>
        <w:t>The challenge can be viewed at</w:t>
      </w:r>
      <w:r w:rsidR="000619C6">
        <w:t xml:space="preserve"> </w:t>
      </w:r>
      <w:hyperlink r:id="rId37" w:history="1">
        <w:r w:rsidR="00C54CB9" w:rsidRPr="00FE08C8">
          <w:rPr>
            <w:rStyle w:val="Hyperlink"/>
          </w:rPr>
          <w:t>http://health.aiaudit.org/web/challenges/challenge-page/371/overview</w:t>
        </w:r>
      </w:hyperlink>
      <w:r w:rsidR="00C54CB9">
        <w:rPr>
          <w:rStyle w:val="Hyperlink"/>
          <w:rFonts w:hint="eastAsia"/>
          <w:lang w:eastAsia="zh-CN"/>
        </w:rPr>
        <w:t xml:space="preserve"> </w:t>
      </w:r>
    </w:p>
    <w:p w14:paraId="58F6D890" w14:textId="68BCCB2A" w:rsidR="00AD7A70" w:rsidRPr="0043113C" w:rsidRDefault="00AD7A70" w:rsidP="003B1C5F">
      <w:pPr>
        <w:pStyle w:val="enumlev1"/>
      </w:pPr>
      <w:r w:rsidRPr="0043113C">
        <w:t>2</w:t>
      </w:r>
      <w:r w:rsidRPr="0043113C">
        <w:tab/>
        <w:t xml:space="preserve">Submitted responses to the Audit Verification checklist for the hosted benchmark and responding to the feedback received. </w:t>
      </w:r>
    </w:p>
    <w:p w14:paraId="10DEF6CA" w14:textId="772CB664" w:rsidR="00AD7A70" w:rsidRPr="00691A79" w:rsidRDefault="00B2484A" w:rsidP="00691A79">
      <w:pPr>
        <w:pStyle w:val="Heading3"/>
      </w:pPr>
      <w:bookmarkStart w:id="274" w:name="_Toc138545662"/>
      <w:bookmarkStart w:id="275" w:name="_Toc144234329"/>
      <w:bookmarkStart w:id="276" w:name="_Toc146647569"/>
      <w:r w:rsidRPr="00691A79">
        <w:rPr>
          <w:rFonts w:hint="eastAsia"/>
        </w:rPr>
        <w:t>2.2.14</w:t>
      </w:r>
      <w:r w:rsidRPr="00691A79">
        <w:tab/>
      </w:r>
      <w:r w:rsidR="00AD7A70" w:rsidRPr="00691A79">
        <w:t>Status update for meeting P</w:t>
      </w:r>
      <w:bookmarkEnd w:id="274"/>
      <w:bookmarkEnd w:id="275"/>
      <w:bookmarkEnd w:id="276"/>
    </w:p>
    <w:p w14:paraId="54AE5B21" w14:textId="43C2C667" w:rsidR="00AD7A70" w:rsidRPr="00C54CB9" w:rsidRDefault="00AD7A70" w:rsidP="0033025F">
      <w:pPr>
        <w:pStyle w:val="enumlev1"/>
        <w:jc w:val="left"/>
        <w:rPr>
          <w:lang w:eastAsia="zh-CN"/>
        </w:rPr>
      </w:pPr>
      <w:r w:rsidRPr="0043113C">
        <w:t>1</w:t>
      </w:r>
      <w:r w:rsidRPr="0043113C">
        <w:tab/>
        <w:t xml:space="preserve">Continued collaboration with ML4H Audit team to host a challenge for benchmarking for TG-Ophthalmology. </w:t>
      </w:r>
      <w:r>
        <w:t>The challenge can be viewed at</w:t>
      </w:r>
      <w:r w:rsidR="00B86EE1">
        <w:br/>
      </w:r>
      <w:hyperlink r:id="rId38" w:history="1">
        <w:r w:rsidR="00C54CB9" w:rsidRPr="00FE08C8">
          <w:rPr>
            <w:rStyle w:val="Hyperlink"/>
          </w:rPr>
          <w:t>http://health.aiaudit.org/web/challenges/challenge-page/371/overview</w:t>
        </w:r>
      </w:hyperlink>
      <w:r w:rsidR="00C54CB9">
        <w:rPr>
          <w:rStyle w:val="Hyperlink"/>
          <w:rFonts w:hint="eastAsia"/>
          <w:lang w:eastAsia="zh-CN"/>
        </w:rPr>
        <w:t xml:space="preserve"> </w:t>
      </w:r>
    </w:p>
    <w:p w14:paraId="3FEAE039" w14:textId="2242377C" w:rsidR="00AD7A70" w:rsidRPr="00C54CB9" w:rsidRDefault="00AD7A70" w:rsidP="0033025F">
      <w:pPr>
        <w:pStyle w:val="enumlev1"/>
        <w:jc w:val="left"/>
        <w:rPr>
          <w:lang w:eastAsia="zh-CN"/>
        </w:rPr>
      </w:pPr>
      <w:r w:rsidRPr="0043113C">
        <w:t>2</w:t>
      </w:r>
      <w:r w:rsidRPr="0043113C">
        <w:tab/>
        <w:t xml:space="preserve">Completed the Model Summary </w:t>
      </w:r>
      <w:r w:rsidR="00A10DD9">
        <w:rPr>
          <w:rFonts w:hint="eastAsia"/>
          <w:lang w:eastAsia="zh-CN"/>
        </w:rPr>
        <w:t>clause</w:t>
      </w:r>
      <w:r w:rsidRPr="0043113C">
        <w:t xml:space="preserve"> of the TG-Ophthalmology Challenge ML Audit Trials 2.0R </w:t>
      </w:r>
      <w:r w:rsidR="009B5685">
        <w:rPr>
          <w:rFonts w:hint="eastAsia"/>
          <w:lang w:eastAsia="zh-CN"/>
        </w:rPr>
        <w:t>–</w:t>
      </w:r>
      <w:r w:rsidRPr="0043113C">
        <w:t xml:space="preserve"> Audit Report. All </w:t>
      </w:r>
      <w:r w:rsidR="00A10DD9">
        <w:rPr>
          <w:rFonts w:hint="eastAsia"/>
          <w:lang w:eastAsia="zh-CN"/>
        </w:rPr>
        <w:t>clause</w:t>
      </w:r>
      <w:r w:rsidRPr="0043113C">
        <w:t>s of the audit report are now complete and ready for review and feedback. The report can be viewed at:</w:t>
      </w:r>
      <w:r w:rsidR="000619C6">
        <w:t xml:space="preserve"> </w:t>
      </w:r>
      <w:hyperlink r:id="rId39" w:history="1">
        <w:r w:rsidR="00C54CB9" w:rsidRPr="00FE08C8">
          <w:rPr>
            <w:rStyle w:val="Hyperlink"/>
          </w:rPr>
          <w:t>http://health.aiaudit.org/web/challenges/challenge-page/371/overview</w:t>
        </w:r>
      </w:hyperlink>
      <w:r w:rsidR="00C54CB9">
        <w:rPr>
          <w:rStyle w:val="Hyperlink"/>
          <w:rFonts w:hint="eastAsia"/>
          <w:lang w:eastAsia="zh-CN"/>
        </w:rPr>
        <w:t xml:space="preserve"> </w:t>
      </w:r>
    </w:p>
    <w:p w14:paraId="30A8BF61" w14:textId="3639A169" w:rsidR="00AD7A70" w:rsidRPr="00DD5570" w:rsidRDefault="00AF0524" w:rsidP="00DD5570">
      <w:pPr>
        <w:pStyle w:val="Heading2"/>
      </w:pPr>
      <w:bookmarkStart w:id="277" w:name="_Toc95637816"/>
      <w:bookmarkStart w:id="278" w:name="_Toc138545663"/>
      <w:bookmarkStart w:id="279" w:name="_Toc144234330"/>
      <w:bookmarkStart w:id="280" w:name="_Toc146647570"/>
      <w:bookmarkStart w:id="281" w:name="_Toc198295035"/>
      <w:bookmarkStart w:id="282" w:name="_Toc198302524"/>
      <w:bookmarkEnd w:id="277"/>
      <w:r w:rsidRPr="00DD5570">
        <w:rPr>
          <w:rFonts w:hint="eastAsia"/>
        </w:rPr>
        <w:t>2.3</w:t>
      </w:r>
      <w:r w:rsidRPr="00DD5570">
        <w:tab/>
      </w:r>
      <w:r w:rsidR="00AD7A70" w:rsidRPr="00DD5570">
        <w:t>Topic group participation</w:t>
      </w:r>
      <w:bookmarkEnd w:id="278"/>
      <w:bookmarkEnd w:id="279"/>
      <w:bookmarkEnd w:id="280"/>
      <w:bookmarkEnd w:id="281"/>
      <w:bookmarkEnd w:id="282"/>
      <w:r w:rsidR="00AD7A70" w:rsidRPr="00DD5570">
        <w:t xml:space="preserve"> </w:t>
      </w:r>
    </w:p>
    <w:p w14:paraId="54C2A974" w14:textId="0A6CA03D" w:rsidR="00AD7A70" w:rsidRPr="0043113C" w:rsidRDefault="00AD7A70" w:rsidP="00AD7A70">
      <w:r w:rsidRPr="0043113C">
        <w:t xml:space="preserve">The participation in both, the Focus Group on AI for Health and in a TG is generally open to anyone (with a free ITU account). For this TG, the corresponding </w:t>
      </w:r>
      <w:r w:rsidR="008E5566">
        <w:t>'</w:t>
      </w:r>
      <w:r w:rsidRPr="0043113C">
        <w:t>Call for TG participation</w:t>
      </w:r>
      <w:r w:rsidR="008E5566">
        <w:t>'</w:t>
      </w:r>
      <w:r w:rsidRPr="0043113C">
        <w:t xml:space="preserve"> (</w:t>
      </w:r>
      <w:proofErr w:type="spellStart"/>
      <w:r w:rsidRPr="0043113C">
        <w:t>CfTGP</w:t>
      </w:r>
      <w:proofErr w:type="spellEnd"/>
      <w:r w:rsidRPr="0043113C">
        <w:t>) can be found here:</w:t>
      </w:r>
    </w:p>
    <w:p w14:paraId="4AEBB057" w14:textId="2B641E2F" w:rsidR="00AD7A70" w:rsidRPr="0043113C" w:rsidRDefault="006B23D5" w:rsidP="00BC166E">
      <w:pPr>
        <w:pStyle w:val="enumlev1"/>
        <w:jc w:val="left"/>
      </w:pPr>
      <w:r w:rsidRPr="007744EE">
        <w:rPr>
          <w:lang w:eastAsia="zh-CN"/>
        </w:rPr>
        <w:t>–</w:t>
      </w:r>
      <w:r w:rsidR="00BC166E">
        <w:rPr>
          <w:lang w:eastAsia="zh-CN"/>
        </w:rPr>
        <w:tab/>
      </w:r>
      <w:hyperlink r:id="rId40" w:history="1">
        <w:r w:rsidR="00BC166E" w:rsidRPr="00FE08C8">
          <w:rPr>
            <w:rStyle w:val="Hyperlink"/>
          </w:rPr>
          <w:t>https://www.itu.int/en/ITU-T/focusgroups/ai4h/Documents/tg/CfP-TG-Ophthalmo.pdf</w:t>
        </w:r>
      </w:hyperlink>
    </w:p>
    <w:p w14:paraId="4ED8D458" w14:textId="77777777" w:rsidR="00AD7A70" w:rsidRPr="0043113C" w:rsidRDefault="00AD7A70" w:rsidP="00AD7A70">
      <w:r w:rsidRPr="0043113C">
        <w:t>Each topic group also has a corresponding subpage on the ITU collaboration site. The subpage for this topic group can be found here:</w:t>
      </w:r>
    </w:p>
    <w:p w14:paraId="6F570C88" w14:textId="6865335D" w:rsidR="00AD7A70" w:rsidRPr="0043113C" w:rsidRDefault="006B23D5" w:rsidP="00BC166E">
      <w:pPr>
        <w:pStyle w:val="enumlev1"/>
        <w:jc w:val="left"/>
      </w:pPr>
      <w:r w:rsidRPr="007744EE">
        <w:rPr>
          <w:lang w:eastAsia="zh-CN"/>
        </w:rPr>
        <w:t>–</w:t>
      </w:r>
      <w:r w:rsidR="00BC166E">
        <w:rPr>
          <w:lang w:eastAsia="zh-CN"/>
        </w:rPr>
        <w:tab/>
      </w:r>
      <w:hyperlink r:id="rId41" w:history="1">
        <w:r w:rsidR="00AD7A70" w:rsidRPr="0043113C">
          <w:rPr>
            <w:rStyle w:val="Hyperlink"/>
          </w:rPr>
          <w:t>https://extranet.itu.int/sites/itu-t/focusgroups/ai4h/tg/SitePages/TG-Ophthalmo.aspx</w:t>
        </w:r>
      </w:hyperlink>
    </w:p>
    <w:p w14:paraId="7988B211" w14:textId="5300B6E4" w:rsidR="00AD7A70" w:rsidRPr="0043113C" w:rsidRDefault="00AD7A70" w:rsidP="00AD7A70">
      <w:r w:rsidRPr="0043113C">
        <w:t xml:space="preserve">For participation in this topic group, interested parties can also join the regular online meetings. For all TGs, the link will be the standard ITU-TG </w:t>
      </w:r>
      <w:r w:rsidR="008E5566">
        <w:t>'</w:t>
      </w:r>
      <w:r w:rsidRPr="0043113C">
        <w:t>zoom</w:t>
      </w:r>
      <w:r w:rsidR="008E5566">
        <w:t>'</w:t>
      </w:r>
      <w:r w:rsidRPr="0043113C">
        <w:t xml:space="preserve"> link:</w:t>
      </w:r>
    </w:p>
    <w:p w14:paraId="0C242F57" w14:textId="48E01E6F" w:rsidR="00AD7A70" w:rsidRPr="0043113C" w:rsidRDefault="006B23D5" w:rsidP="00BC166E">
      <w:pPr>
        <w:pStyle w:val="enumlev1"/>
        <w:jc w:val="left"/>
      </w:pPr>
      <w:r w:rsidRPr="007744EE">
        <w:rPr>
          <w:lang w:eastAsia="zh-CN"/>
        </w:rPr>
        <w:t>–</w:t>
      </w:r>
      <w:r w:rsidR="00BC166E">
        <w:rPr>
          <w:lang w:eastAsia="zh-CN"/>
        </w:rPr>
        <w:tab/>
      </w:r>
      <w:hyperlink r:id="rId42" w:history="1">
        <w:r w:rsidR="00AD7A70" w:rsidRPr="0043113C">
          <w:rPr>
            <w:rStyle w:val="Hyperlink"/>
          </w:rPr>
          <w:t>https://itu.zoom.us/my/fgai4h</w:t>
        </w:r>
      </w:hyperlink>
    </w:p>
    <w:p w14:paraId="6338C524" w14:textId="0C138984" w:rsidR="00AD7A70" w:rsidRPr="0043113C" w:rsidRDefault="00AD7A70" w:rsidP="00AD7A70">
      <w:r w:rsidRPr="0043113C">
        <w:t>All relevant administrative information about FG-AI4H</w:t>
      </w:r>
      <w:r w:rsidR="00BC166E">
        <w:rPr>
          <w:rFonts w:hint="eastAsia"/>
          <w:lang w:eastAsia="zh-CN"/>
        </w:rPr>
        <w:t xml:space="preserve"> </w:t>
      </w:r>
      <w:r w:rsidR="00BC166E">
        <w:rPr>
          <w:rFonts w:hint="eastAsia"/>
          <w:lang w:eastAsia="zh-CN"/>
        </w:rPr>
        <w:t>–</w:t>
      </w:r>
      <w:r w:rsidR="00BC166E">
        <w:rPr>
          <w:rFonts w:hint="eastAsia"/>
          <w:lang w:eastAsia="zh-CN"/>
        </w:rPr>
        <w:t xml:space="preserve"> </w:t>
      </w:r>
      <w:r w:rsidRPr="0043113C">
        <w:t>like upcoming meetings or document deadlines</w:t>
      </w:r>
      <w:r w:rsidR="00BC166E">
        <w:rPr>
          <w:rFonts w:hint="eastAsia"/>
          <w:lang w:eastAsia="zh-CN"/>
        </w:rPr>
        <w:t xml:space="preserve"> </w:t>
      </w:r>
      <w:r w:rsidR="00BC166E">
        <w:rPr>
          <w:rFonts w:hint="eastAsia"/>
          <w:lang w:eastAsia="zh-CN"/>
        </w:rPr>
        <w:t>–</w:t>
      </w:r>
      <w:r w:rsidR="00BC166E">
        <w:rPr>
          <w:rFonts w:hint="eastAsia"/>
          <w:lang w:eastAsia="zh-CN"/>
        </w:rPr>
        <w:t xml:space="preserve"> </w:t>
      </w:r>
      <w:r w:rsidRPr="0043113C">
        <w:t xml:space="preserve">will be announced via the general FG-AI4H mailing list </w:t>
      </w:r>
      <w:hyperlink r:id="rId43">
        <w:r w:rsidRPr="0043113C">
          <w:rPr>
            <w:color w:val="0000FF"/>
            <w:u w:val="single"/>
          </w:rPr>
          <w:t>fgai4h@lists.itu.int</w:t>
        </w:r>
      </w:hyperlink>
      <w:r w:rsidRPr="0043113C">
        <w:t>.</w:t>
      </w:r>
    </w:p>
    <w:p w14:paraId="13EFDA2F" w14:textId="396D57AB" w:rsidR="00AD7A70" w:rsidRPr="0043113C" w:rsidRDefault="00AD7A70" w:rsidP="00AD7A70">
      <w:r w:rsidRPr="0043113C">
        <w:t xml:space="preserve">All TG members should subscribe to this mailing list as part of the registration process for their ITU user account by following the instructions in the </w:t>
      </w:r>
      <w:r w:rsidR="008E5566">
        <w:t>'</w:t>
      </w:r>
      <w:r w:rsidRPr="0043113C">
        <w:t>Call for Topic Group participation</w:t>
      </w:r>
      <w:r w:rsidR="008E5566">
        <w:t>'</w:t>
      </w:r>
      <w:r w:rsidRPr="0043113C">
        <w:t xml:space="preserve"> and this link:</w:t>
      </w:r>
    </w:p>
    <w:p w14:paraId="73920A53" w14:textId="73653D30" w:rsidR="00AD7A70" w:rsidRPr="0043113C" w:rsidRDefault="006B23D5" w:rsidP="00BC166E">
      <w:pPr>
        <w:pStyle w:val="enumlev1"/>
        <w:jc w:val="left"/>
      </w:pPr>
      <w:r w:rsidRPr="007744EE">
        <w:rPr>
          <w:lang w:eastAsia="zh-CN"/>
        </w:rPr>
        <w:t>–</w:t>
      </w:r>
      <w:r w:rsidR="00BC166E">
        <w:rPr>
          <w:lang w:eastAsia="zh-CN"/>
        </w:rPr>
        <w:tab/>
      </w:r>
      <w:hyperlink r:id="rId44" w:history="1">
        <w:r w:rsidR="00AD7A70" w:rsidRPr="0043113C">
          <w:rPr>
            <w:rStyle w:val="Hyperlink"/>
          </w:rPr>
          <w:t>https://itu.int/go/fgai4h/join</w:t>
        </w:r>
      </w:hyperlink>
    </w:p>
    <w:p w14:paraId="44A2F668" w14:textId="77777777" w:rsidR="00AD7A70" w:rsidRPr="0043113C" w:rsidRDefault="00AD7A70" w:rsidP="00AD7A70">
      <w:pPr>
        <w:rPr>
          <w:i/>
          <w:iCs/>
        </w:rPr>
      </w:pPr>
      <w:r w:rsidRPr="0043113C">
        <w:t>In addition to the general FG-AI4H mailing list, TG-</w:t>
      </w:r>
      <w:proofErr w:type="spellStart"/>
      <w:r w:rsidRPr="0043113C">
        <w:t>Ophthalmo</w:t>
      </w:r>
      <w:proofErr w:type="spellEnd"/>
      <w:r w:rsidRPr="0043113C">
        <w:t xml:space="preserve"> has a separate mailing list:</w:t>
      </w:r>
      <w:r w:rsidRPr="0043113C">
        <w:rPr>
          <w:i/>
          <w:iCs/>
        </w:rPr>
        <w:t xml:space="preserve"> </w:t>
      </w:r>
    </w:p>
    <w:p w14:paraId="3AD3CF1F" w14:textId="7E7048FE" w:rsidR="00AD7A70" w:rsidRPr="0043113C" w:rsidRDefault="006B23D5" w:rsidP="00BC166E">
      <w:pPr>
        <w:pStyle w:val="enumlev1"/>
        <w:jc w:val="left"/>
      </w:pPr>
      <w:r w:rsidRPr="007744EE">
        <w:rPr>
          <w:lang w:eastAsia="zh-CN"/>
        </w:rPr>
        <w:t>–</w:t>
      </w:r>
      <w:r w:rsidR="00BC166E">
        <w:rPr>
          <w:lang w:eastAsia="zh-CN"/>
        </w:rPr>
        <w:tab/>
      </w:r>
      <w:hyperlink r:id="rId45" w:history="1">
        <w:r w:rsidR="00AD7A70" w:rsidRPr="0043113C">
          <w:rPr>
            <w:rStyle w:val="Hyperlink"/>
          </w:rPr>
          <w:t>fgai4htgophthalmo@lists.itu.int</w:t>
        </w:r>
      </w:hyperlink>
    </w:p>
    <w:p w14:paraId="6ABD9BD8" w14:textId="77777777" w:rsidR="00AD7A70" w:rsidRPr="0043113C" w:rsidRDefault="00AD7A70" w:rsidP="00AD7A70">
      <w:r w:rsidRPr="0043113C">
        <w:t>Regular FG-AI4H workshops and meetings proceed about every two months at changing locations around the globe or remotely. More information can be found on the official FG-AI4H website:</w:t>
      </w:r>
    </w:p>
    <w:p w14:paraId="0710A788" w14:textId="0E2318C0" w:rsidR="00AD7A70" w:rsidRPr="0043113C" w:rsidRDefault="006B23D5" w:rsidP="00BC166E">
      <w:pPr>
        <w:pStyle w:val="enumlev1"/>
        <w:jc w:val="left"/>
      </w:pPr>
      <w:r w:rsidRPr="007744EE">
        <w:rPr>
          <w:lang w:eastAsia="zh-CN"/>
        </w:rPr>
        <w:t>–</w:t>
      </w:r>
      <w:r w:rsidR="00BC166E">
        <w:rPr>
          <w:lang w:eastAsia="zh-CN"/>
        </w:rPr>
        <w:tab/>
      </w:r>
      <w:hyperlink r:id="rId46">
        <w:r w:rsidR="00AD7A70" w:rsidRPr="0043113C">
          <w:rPr>
            <w:rStyle w:val="Hyperlink"/>
          </w:rPr>
          <w:t>https://itu.int/go/fgai4h</w:t>
        </w:r>
      </w:hyperlink>
      <w:r w:rsidR="00AD7A70" w:rsidRPr="0043113C">
        <w:t xml:space="preserve"> </w:t>
      </w:r>
    </w:p>
    <w:p w14:paraId="24F7BBC3" w14:textId="68F70C35" w:rsidR="00AD7A70" w:rsidRPr="0043113C" w:rsidRDefault="00AD7A70" w:rsidP="00AD7A70">
      <w:r w:rsidRPr="0043113C">
        <w:t xml:space="preserve">The participation in both the focus and Topic Group is generally open and free of charge. Anyone who is from a member country of the ITU may participate. On the 14. of March 2019 the ITU published an official </w:t>
      </w:r>
      <w:r w:rsidR="00273ACB">
        <w:t>"</w:t>
      </w:r>
      <w:r w:rsidRPr="0043113C">
        <w:t>call for participation</w:t>
      </w:r>
      <w:r w:rsidR="00273ACB">
        <w:t>"</w:t>
      </w:r>
      <w:r w:rsidRPr="0043113C">
        <w:t xml:space="preserve"> document outlining the process for joining the Focus Group and the Topic Group. For this topic, the corresponding call can be found </w:t>
      </w:r>
      <w:hyperlink r:id="rId47">
        <w:r w:rsidRPr="0043113C">
          <w:rPr>
            <w:color w:val="1155CC"/>
            <w:u w:val="single"/>
          </w:rPr>
          <w:t>here</w:t>
        </w:r>
      </w:hyperlink>
      <w:r w:rsidRPr="0043113C">
        <w:t>.</w:t>
      </w:r>
    </w:p>
    <w:p w14:paraId="4EEAF9E3" w14:textId="78AF441F" w:rsidR="00AD7A70" w:rsidRPr="00691A79" w:rsidRDefault="00AF0524" w:rsidP="00691A79">
      <w:pPr>
        <w:pStyle w:val="Heading3"/>
      </w:pPr>
      <w:bookmarkStart w:id="283" w:name="_bb4hjmjconbk" w:colFirst="0" w:colLast="0"/>
      <w:bookmarkStart w:id="284" w:name="_Toc51590141"/>
      <w:bookmarkStart w:id="285" w:name="_Toc39137245"/>
      <w:bookmarkStart w:id="286" w:name="_Toc62040140"/>
      <w:bookmarkStart w:id="287" w:name="_Toc138545664"/>
      <w:bookmarkStart w:id="288" w:name="_Toc144234331"/>
      <w:bookmarkStart w:id="289" w:name="_Toc146647571"/>
      <w:bookmarkEnd w:id="283"/>
      <w:bookmarkEnd w:id="284"/>
      <w:bookmarkEnd w:id="285"/>
      <w:r w:rsidRPr="00691A79">
        <w:rPr>
          <w:rFonts w:hint="eastAsia"/>
        </w:rPr>
        <w:t>2.3.1</w:t>
      </w:r>
      <w:r w:rsidRPr="00691A79">
        <w:tab/>
      </w:r>
      <w:r w:rsidR="00AD7A70" w:rsidRPr="00691A79">
        <w:t>Current members of the topic group</w:t>
      </w:r>
      <w:bookmarkEnd w:id="286"/>
      <w:bookmarkEnd w:id="287"/>
      <w:bookmarkEnd w:id="288"/>
      <w:bookmarkEnd w:id="289"/>
    </w:p>
    <w:p w14:paraId="27814F56" w14:textId="4FAADD4A" w:rsidR="00AD7A70" w:rsidRPr="0043113C" w:rsidRDefault="00181D49" w:rsidP="00181D49">
      <w:pPr>
        <w:pStyle w:val="enumlev1"/>
        <w:jc w:val="left"/>
      </w:pPr>
      <w:r>
        <w:rPr>
          <w:rFonts w:hint="eastAsia"/>
          <w:lang w:eastAsia="zh-CN"/>
        </w:rPr>
        <w:t>1</w:t>
      </w:r>
      <w:r>
        <w:rPr>
          <w:lang w:eastAsia="zh-CN"/>
        </w:rPr>
        <w:tab/>
      </w:r>
      <w:r w:rsidR="00AD7A70" w:rsidRPr="0043113C">
        <w:t>Arun Shroff, CEO, Xtend.AI (USA)</w:t>
      </w:r>
      <w:r w:rsidR="00AD7A70">
        <w:t xml:space="preserve"> and</w:t>
      </w:r>
      <w:r w:rsidR="00AD7A70" w:rsidRPr="0043113C">
        <w:t xml:space="preserve"> CTO, Medindia.net (India) Topic Driver</w:t>
      </w:r>
    </w:p>
    <w:p w14:paraId="26CD4FDD" w14:textId="17692D42" w:rsidR="00AD7A70" w:rsidRPr="0043113C" w:rsidRDefault="00181D49" w:rsidP="00181D49">
      <w:pPr>
        <w:pStyle w:val="enumlev1"/>
        <w:jc w:val="left"/>
      </w:pPr>
      <w:r>
        <w:rPr>
          <w:rFonts w:hint="eastAsia"/>
          <w:lang w:eastAsia="zh-CN"/>
        </w:rPr>
        <w:t>2</w:t>
      </w:r>
      <w:r>
        <w:rPr>
          <w:lang w:eastAsia="zh-CN"/>
        </w:rPr>
        <w:tab/>
      </w:r>
      <w:proofErr w:type="spellStart"/>
      <w:r w:rsidR="00AD7A70" w:rsidRPr="0043113C">
        <w:t>Yanwu</w:t>
      </w:r>
      <w:proofErr w:type="spellEnd"/>
      <w:r w:rsidR="00AD7A70" w:rsidRPr="0043113C">
        <w:t xml:space="preserve"> XU, </w:t>
      </w:r>
      <w:proofErr w:type="spellStart"/>
      <w:r w:rsidR="00AD7A70" w:rsidRPr="0043113C">
        <w:rPr>
          <w:iCs/>
        </w:rPr>
        <w:t>Intilligent</w:t>
      </w:r>
      <w:proofErr w:type="spellEnd"/>
      <w:r w:rsidR="00AD7A70" w:rsidRPr="0043113C">
        <w:rPr>
          <w:iCs/>
        </w:rPr>
        <w:t xml:space="preserve"> Healthcare Unit</w:t>
      </w:r>
      <w:r w:rsidR="00AD7A70" w:rsidRPr="0043113C">
        <w:t>, Chief Scientist, Baidu, China</w:t>
      </w:r>
    </w:p>
    <w:p w14:paraId="2D7D9EEA" w14:textId="6A870169" w:rsidR="00AD7A70" w:rsidRPr="0043113C" w:rsidRDefault="00181D49" w:rsidP="00181D49">
      <w:pPr>
        <w:pStyle w:val="enumlev1"/>
        <w:jc w:val="left"/>
      </w:pPr>
      <w:r>
        <w:rPr>
          <w:rFonts w:hint="eastAsia"/>
          <w:lang w:eastAsia="zh-CN"/>
        </w:rPr>
        <w:lastRenderedPageBreak/>
        <w:t>3</w:t>
      </w:r>
      <w:r>
        <w:rPr>
          <w:lang w:eastAsia="zh-CN"/>
        </w:rPr>
        <w:tab/>
      </w:r>
      <w:proofErr w:type="spellStart"/>
      <w:r w:rsidR="00AD7A70" w:rsidRPr="0043113C">
        <w:t>Xingxing</w:t>
      </w:r>
      <w:proofErr w:type="spellEnd"/>
      <w:r w:rsidR="00AD7A70" w:rsidRPr="0043113C">
        <w:t xml:space="preserve"> Cao, </w:t>
      </w:r>
      <w:proofErr w:type="spellStart"/>
      <w:r w:rsidR="00AD7A70" w:rsidRPr="0043113C">
        <w:rPr>
          <w:iCs/>
        </w:rPr>
        <w:t>Intilligent</w:t>
      </w:r>
      <w:proofErr w:type="spellEnd"/>
      <w:r w:rsidR="00AD7A70" w:rsidRPr="0043113C">
        <w:rPr>
          <w:iCs/>
        </w:rPr>
        <w:t xml:space="preserve"> Healthcare Unit, Baidu, Chi</w:t>
      </w:r>
      <w:r w:rsidR="00AD7A70" w:rsidRPr="0043113C">
        <w:t>na</w:t>
      </w:r>
    </w:p>
    <w:p w14:paraId="47463160" w14:textId="0E74FCAC" w:rsidR="00AD7A70" w:rsidRPr="0043113C" w:rsidRDefault="00181D49" w:rsidP="00181D49">
      <w:pPr>
        <w:pStyle w:val="enumlev1"/>
        <w:jc w:val="left"/>
      </w:pPr>
      <w:r>
        <w:rPr>
          <w:rFonts w:hint="eastAsia"/>
          <w:lang w:eastAsia="zh-CN"/>
        </w:rPr>
        <w:t>4</w:t>
      </w:r>
      <w:r>
        <w:rPr>
          <w:lang w:eastAsia="zh-CN"/>
        </w:rPr>
        <w:tab/>
      </w:r>
      <w:r w:rsidR="00AD7A70" w:rsidRPr="0043113C">
        <w:t>Jingyu WANG, Artificial Intelligence Group, Baidu, China</w:t>
      </w:r>
    </w:p>
    <w:p w14:paraId="6AE11CD2" w14:textId="7A346DFD" w:rsidR="00AD7A70" w:rsidRPr="0043113C" w:rsidRDefault="00181D49" w:rsidP="00181D49">
      <w:pPr>
        <w:pStyle w:val="enumlev1"/>
        <w:jc w:val="left"/>
      </w:pPr>
      <w:r>
        <w:rPr>
          <w:rFonts w:hint="eastAsia"/>
          <w:lang w:eastAsia="zh-CN"/>
        </w:rPr>
        <w:t>5</w:t>
      </w:r>
      <w:r>
        <w:rPr>
          <w:lang w:eastAsia="zh-CN"/>
        </w:rPr>
        <w:tab/>
      </w:r>
      <w:r w:rsidR="00AD7A70" w:rsidRPr="0043113C">
        <w:t>Shan Xu, CAICT, China</w:t>
      </w:r>
    </w:p>
    <w:p w14:paraId="591B822C" w14:textId="5F08B646" w:rsidR="00AD7A70" w:rsidRPr="0043113C" w:rsidRDefault="00181D49" w:rsidP="00181D49">
      <w:pPr>
        <w:pStyle w:val="enumlev1"/>
        <w:jc w:val="left"/>
      </w:pPr>
      <w:r>
        <w:rPr>
          <w:rFonts w:hint="eastAsia"/>
          <w:lang w:eastAsia="zh-CN"/>
        </w:rPr>
        <w:t>6</w:t>
      </w:r>
      <w:r>
        <w:rPr>
          <w:lang w:eastAsia="zh-CN"/>
        </w:rPr>
        <w:tab/>
      </w:r>
      <w:r w:rsidR="00AD7A70" w:rsidRPr="0043113C">
        <w:t xml:space="preserve">Ashley Kras, M.D. M. S., Ophthalmologist </w:t>
      </w:r>
      <w:r w:rsidR="00AD7A70">
        <w:t>and</w:t>
      </w:r>
      <w:r w:rsidR="00AD7A70" w:rsidRPr="0043113C">
        <w:t xml:space="preserve"> Bioinformatician (Harvard Medical School)</w:t>
      </w:r>
    </w:p>
    <w:p w14:paraId="0F5DC2C1" w14:textId="641AB868" w:rsidR="00AD7A70" w:rsidRPr="0043113C" w:rsidRDefault="00181D49" w:rsidP="00181D49">
      <w:pPr>
        <w:pStyle w:val="enumlev1"/>
        <w:jc w:val="left"/>
      </w:pPr>
      <w:r>
        <w:rPr>
          <w:rFonts w:hint="eastAsia"/>
          <w:lang w:eastAsia="zh-CN"/>
        </w:rPr>
        <w:t>7</w:t>
      </w:r>
      <w:r>
        <w:rPr>
          <w:lang w:eastAsia="zh-CN"/>
        </w:rPr>
        <w:tab/>
      </w:r>
      <w:r w:rsidR="00AD7A70" w:rsidRPr="0043113C">
        <w:t xml:space="preserve">Dr Covadonga </w:t>
      </w:r>
      <w:proofErr w:type="spellStart"/>
      <w:r w:rsidR="00AD7A70" w:rsidRPr="0043113C">
        <w:t>Bascaran</w:t>
      </w:r>
      <w:proofErr w:type="spellEnd"/>
      <w:r w:rsidR="00AD7A70" w:rsidRPr="0043113C">
        <w:t xml:space="preserve">, PHEC MSc Programme Director, International Centre for Eye Health (ICEH), London School of Hygiene </w:t>
      </w:r>
      <w:r w:rsidR="00AD7A70">
        <w:t>and</w:t>
      </w:r>
      <w:r w:rsidR="00AD7A70" w:rsidRPr="0043113C">
        <w:t xml:space="preserve"> Tropical Medicine</w:t>
      </w:r>
    </w:p>
    <w:p w14:paraId="1B0527C1" w14:textId="13B90BF2" w:rsidR="00AD7A70" w:rsidRPr="0043113C" w:rsidRDefault="00181D49" w:rsidP="00181D49">
      <w:pPr>
        <w:pStyle w:val="enumlev1"/>
        <w:jc w:val="left"/>
      </w:pPr>
      <w:r>
        <w:rPr>
          <w:rFonts w:hint="eastAsia"/>
          <w:lang w:eastAsia="zh-CN"/>
        </w:rPr>
        <w:t>8</w:t>
      </w:r>
      <w:r>
        <w:rPr>
          <w:lang w:eastAsia="zh-CN"/>
        </w:rPr>
        <w:tab/>
      </w:r>
      <w:r w:rsidR="00AD7A70" w:rsidRPr="0043113C">
        <w:t>Inês Sousa, Head of Intelligent Systems, Fraunhofer.</w:t>
      </w:r>
    </w:p>
    <w:p w14:paraId="2FD2CF16" w14:textId="0D0290D7" w:rsidR="00AD7A70" w:rsidRPr="0043113C" w:rsidRDefault="00181D49" w:rsidP="00181D49">
      <w:pPr>
        <w:pStyle w:val="enumlev1"/>
        <w:jc w:val="left"/>
      </w:pPr>
      <w:r>
        <w:rPr>
          <w:rFonts w:hint="eastAsia"/>
          <w:lang w:eastAsia="zh-CN"/>
        </w:rPr>
        <w:t>9</w:t>
      </w:r>
      <w:r>
        <w:rPr>
          <w:lang w:eastAsia="zh-CN"/>
        </w:rPr>
        <w:tab/>
      </w:r>
      <w:r w:rsidR="00AD7A70" w:rsidRPr="0043113C">
        <w:t>Parvathi Ram, St. John</w:t>
      </w:r>
      <w:r w:rsidR="008E5566">
        <w:t>'</w:t>
      </w:r>
      <w:r w:rsidR="00AD7A70" w:rsidRPr="0043113C">
        <w:t>s Medical College, India</w:t>
      </w:r>
    </w:p>
    <w:p w14:paraId="455F4CC5" w14:textId="282AF6C8" w:rsidR="00AD7A70" w:rsidRPr="0043113C" w:rsidRDefault="00181D49" w:rsidP="00181D49">
      <w:pPr>
        <w:pStyle w:val="enumlev1"/>
        <w:jc w:val="left"/>
      </w:pPr>
      <w:r>
        <w:rPr>
          <w:rFonts w:hint="eastAsia"/>
          <w:lang w:eastAsia="zh-CN"/>
        </w:rPr>
        <w:t>10</w:t>
      </w:r>
      <w:r>
        <w:rPr>
          <w:lang w:eastAsia="zh-CN"/>
        </w:rPr>
        <w:tab/>
      </w:r>
      <w:r w:rsidR="00AD7A70" w:rsidRPr="0043113C">
        <w:t>Dr. Suneetha N, St John</w:t>
      </w:r>
      <w:r w:rsidR="008E5566">
        <w:t>'</w:t>
      </w:r>
      <w:r w:rsidR="00AD7A70" w:rsidRPr="0043113C">
        <w:t>s Medical College, India</w:t>
      </w:r>
    </w:p>
    <w:p w14:paraId="7410E9DF" w14:textId="1502D6D1" w:rsidR="00AD7A70" w:rsidRPr="0043113C" w:rsidRDefault="00181D49" w:rsidP="00181D49">
      <w:pPr>
        <w:pStyle w:val="enumlev1"/>
        <w:jc w:val="left"/>
      </w:pPr>
      <w:r>
        <w:rPr>
          <w:rFonts w:hint="eastAsia"/>
          <w:lang w:eastAsia="zh-CN"/>
        </w:rPr>
        <w:t>11</w:t>
      </w:r>
      <w:r>
        <w:rPr>
          <w:lang w:eastAsia="zh-CN"/>
        </w:rPr>
        <w:tab/>
      </w:r>
      <w:r w:rsidR="00AD7A70" w:rsidRPr="0043113C">
        <w:t xml:space="preserve">Dr. Sheila John, Sankara </w:t>
      </w:r>
      <w:proofErr w:type="spellStart"/>
      <w:r w:rsidR="00AD7A70" w:rsidRPr="0043113C">
        <w:t>Netralaya</w:t>
      </w:r>
      <w:proofErr w:type="spellEnd"/>
      <w:r w:rsidR="00AD7A70" w:rsidRPr="0043113C">
        <w:t>, Chennai, India</w:t>
      </w:r>
    </w:p>
    <w:p w14:paraId="47E8F4B7" w14:textId="4929DA4B" w:rsidR="00AD7A70" w:rsidRPr="006D68CD" w:rsidRDefault="00181D49" w:rsidP="00181D49">
      <w:pPr>
        <w:pStyle w:val="enumlev1"/>
        <w:jc w:val="left"/>
      </w:pPr>
      <w:r w:rsidRPr="006D68CD">
        <w:rPr>
          <w:rFonts w:hint="eastAsia"/>
          <w:lang w:eastAsia="zh-CN"/>
        </w:rPr>
        <w:t>12</w:t>
      </w:r>
      <w:r w:rsidRPr="006D68CD">
        <w:rPr>
          <w:lang w:eastAsia="zh-CN"/>
        </w:rPr>
        <w:tab/>
      </w:r>
      <w:r w:rsidR="00AD7A70" w:rsidRPr="006D68CD">
        <w:t>Rajaraman Subramanian, Calligo Technologies, India</w:t>
      </w:r>
    </w:p>
    <w:p w14:paraId="4F00EF1D" w14:textId="1431D3F2" w:rsidR="00AD7A70" w:rsidRPr="0043113C" w:rsidRDefault="00181D49" w:rsidP="00181D49">
      <w:pPr>
        <w:pStyle w:val="enumlev1"/>
        <w:jc w:val="left"/>
      </w:pPr>
      <w:r>
        <w:rPr>
          <w:rFonts w:hint="eastAsia"/>
          <w:lang w:eastAsia="zh-CN"/>
        </w:rPr>
        <w:t>13</w:t>
      </w:r>
      <w:r>
        <w:rPr>
          <w:lang w:eastAsia="zh-CN"/>
        </w:rPr>
        <w:tab/>
      </w:r>
      <w:r w:rsidR="00AD7A70" w:rsidRPr="0043113C">
        <w:t>Sriganesh Rao, Calligo Technologies, India</w:t>
      </w:r>
    </w:p>
    <w:p w14:paraId="71E2152E" w14:textId="5376075A" w:rsidR="00AD7A70" w:rsidRPr="0043113C" w:rsidRDefault="00181D49" w:rsidP="00181D49">
      <w:pPr>
        <w:pStyle w:val="enumlev1"/>
        <w:jc w:val="left"/>
      </w:pPr>
      <w:r>
        <w:rPr>
          <w:rFonts w:hint="eastAsia"/>
          <w:lang w:eastAsia="zh-CN"/>
        </w:rPr>
        <w:t>14</w:t>
      </w:r>
      <w:r>
        <w:rPr>
          <w:lang w:eastAsia="zh-CN"/>
        </w:rPr>
        <w:tab/>
      </w:r>
      <w:r w:rsidR="00AD7A70" w:rsidRPr="0043113C">
        <w:t>Sushil Kumar TEC, New Delhi India</w:t>
      </w:r>
    </w:p>
    <w:p w14:paraId="09538A43" w14:textId="6FAF6BDD" w:rsidR="00AD7A70" w:rsidRPr="001A476B" w:rsidRDefault="00181D49" w:rsidP="00181D49">
      <w:pPr>
        <w:pStyle w:val="enumlev1"/>
        <w:jc w:val="left"/>
        <w:rPr>
          <w:lang w:val="es-ES"/>
        </w:rPr>
      </w:pPr>
      <w:r w:rsidRPr="001A476B">
        <w:rPr>
          <w:lang w:val="es-ES" w:eastAsia="zh-CN"/>
        </w:rPr>
        <w:t>15</w:t>
      </w:r>
      <w:r w:rsidRPr="001A476B">
        <w:rPr>
          <w:lang w:val="es-ES" w:eastAsia="zh-CN"/>
        </w:rPr>
        <w:tab/>
      </w:r>
      <w:r w:rsidR="00AD7A70" w:rsidRPr="001A476B">
        <w:rPr>
          <w:lang w:val="es-ES"/>
        </w:rPr>
        <w:t xml:space="preserve">José Tomás Arenas C., </w:t>
      </w:r>
      <w:proofErr w:type="spellStart"/>
      <w:r w:rsidR="00AD7A70" w:rsidRPr="001A476B">
        <w:rPr>
          <w:lang w:val="es-ES"/>
        </w:rPr>
        <w:t>Ricoleta</w:t>
      </w:r>
      <w:proofErr w:type="spellEnd"/>
      <w:r w:rsidR="00AD7A70" w:rsidRPr="001A476B">
        <w:rPr>
          <w:lang w:val="es-ES"/>
        </w:rPr>
        <w:t>, Chile</w:t>
      </w:r>
    </w:p>
    <w:p w14:paraId="64EBEC40" w14:textId="720E7D1B" w:rsidR="00AD7A70" w:rsidRPr="0043113C" w:rsidRDefault="00181D49" w:rsidP="00181D49">
      <w:pPr>
        <w:pStyle w:val="enumlev1"/>
        <w:jc w:val="left"/>
      </w:pPr>
      <w:bookmarkStart w:id="290" w:name="_Hlk51600270"/>
      <w:r>
        <w:rPr>
          <w:rFonts w:hint="eastAsia"/>
          <w:lang w:eastAsia="zh-CN"/>
        </w:rPr>
        <w:t>16</w:t>
      </w:r>
      <w:r>
        <w:rPr>
          <w:lang w:eastAsia="zh-CN"/>
        </w:rPr>
        <w:tab/>
      </w:r>
      <w:r w:rsidR="00AD7A70" w:rsidRPr="0043113C">
        <w:t xml:space="preserve">Daniel Ting MD, PhD, Consultant, </w:t>
      </w:r>
      <w:proofErr w:type="spellStart"/>
      <w:r w:rsidR="00AD7A70" w:rsidRPr="0043113C">
        <w:t>Vitreo</w:t>
      </w:r>
      <w:proofErr w:type="spellEnd"/>
      <w:r w:rsidR="00AD7A70" w:rsidRPr="0043113C">
        <w:t xml:space="preserve">-retinal Service, Singapore National Eye </w:t>
      </w:r>
      <w:proofErr w:type="spellStart"/>
      <w:r w:rsidR="00AD7A70" w:rsidRPr="0043113C">
        <w:t>Center</w:t>
      </w:r>
      <w:proofErr w:type="spellEnd"/>
      <w:r w:rsidR="00AD7A70" w:rsidRPr="0043113C">
        <w:t>, Head, AI and Digital Innovation, Singapore Eye Research Institute</w:t>
      </w:r>
    </w:p>
    <w:p w14:paraId="49D35121" w14:textId="1091AC6C" w:rsidR="00AD7A70" w:rsidRPr="0043113C" w:rsidRDefault="00181D49" w:rsidP="00181D49">
      <w:pPr>
        <w:pStyle w:val="enumlev1"/>
        <w:jc w:val="left"/>
      </w:pPr>
      <w:r>
        <w:rPr>
          <w:rFonts w:hint="eastAsia"/>
          <w:lang w:eastAsia="zh-CN"/>
        </w:rPr>
        <w:t>17</w:t>
      </w:r>
      <w:r>
        <w:rPr>
          <w:lang w:eastAsia="zh-CN"/>
        </w:rPr>
        <w:tab/>
      </w:r>
      <w:r w:rsidR="00AD7A70" w:rsidRPr="0043113C">
        <w:t xml:space="preserve">Dr. Karthik Srinivasan, Medical Officer, </w:t>
      </w:r>
      <w:proofErr w:type="spellStart"/>
      <w:r w:rsidR="00AD7A70" w:rsidRPr="0043113C">
        <w:t>Vitreo</w:t>
      </w:r>
      <w:proofErr w:type="spellEnd"/>
      <w:r w:rsidR="00AD7A70" w:rsidRPr="0043113C">
        <w:t xml:space="preserve"> retinal Services, Aravind Eye Hospital, Chennai.</w:t>
      </w:r>
    </w:p>
    <w:p w14:paraId="4ADC3ED2" w14:textId="3F801C56" w:rsidR="00AD7A70" w:rsidRPr="0043113C" w:rsidRDefault="00181D49" w:rsidP="00181D49">
      <w:pPr>
        <w:pStyle w:val="enumlev1"/>
        <w:jc w:val="left"/>
      </w:pPr>
      <w:r>
        <w:rPr>
          <w:rFonts w:hint="eastAsia"/>
          <w:lang w:eastAsia="zh-CN"/>
        </w:rPr>
        <w:t>18</w:t>
      </w:r>
      <w:r>
        <w:rPr>
          <w:lang w:eastAsia="zh-CN"/>
        </w:rPr>
        <w:tab/>
      </w:r>
      <w:r w:rsidR="00AD7A70" w:rsidRPr="0043113C">
        <w:t xml:space="preserve">João Victor Dias, Lead Data Scientist, NTT Data Brazil, </w:t>
      </w:r>
      <w:proofErr w:type="spellStart"/>
      <w:r w:rsidR="00AD7A70" w:rsidRPr="0043113C">
        <w:t>GeekVision</w:t>
      </w:r>
      <w:proofErr w:type="spellEnd"/>
      <w:r w:rsidR="00AD7A70" w:rsidRPr="0043113C">
        <w:t xml:space="preserve"> (São Paulo), Brazil.</w:t>
      </w:r>
    </w:p>
    <w:p w14:paraId="7E62E457" w14:textId="59B325C3" w:rsidR="00AD7A70" w:rsidRPr="0043113C" w:rsidRDefault="00181D49" w:rsidP="00181D49">
      <w:pPr>
        <w:pStyle w:val="enumlev1"/>
        <w:jc w:val="left"/>
      </w:pPr>
      <w:r>
        <w:rPr>
          <w:rFonts w:hint="eastAsia"/>
          <w:lang w:eastAsia="zh-CN"/>
        </w:rPr>
        <w:t>19</w:t>
      </w:r>
      <w:r>
        <w:rPr>
          <w:lang w:eastAsia="zh-CN"/>
        </w:rPr>
        <w:tab/>
      </w:r>
      <w:proofErr w:type="spellStart"/>
      <w:r w:rsidR="00AD7A70" w:rsidRPr="0043113C">
        <w:t>Jianrong</w:t>
      </w:r>
      <w:proofErr w:type="spellEnd"/>
      <w:r w:rsidR="00AD7A70" w:rsidRPr="0043113C">
        <w:t xml:space="preserve"> Wu, Tencent Healthcare (Shenzhen), China</w:t>
      </w:r>
    </w:p>
    <w:p w14:paraId="32DEC695" w14:textId="29AEA035" w:rsidR="00AD7A70" w:rsidRPr="0043113C" w:rsidRDefault="00181D49" w:rsidP="00181D49">
      <w:pPr>
        <w:pStyle w:val="enumlev1"/>
        <w:jc w:val="left"/>
      </w:pPr>
      <w:r>
        <w:rPr>
          <w:rFonts w:hint="eastAsia"/>
          <w:lang w:eastAsia="zh-CN"/>
        </w:rPr>
        <w:t>20</w:t>
      </w:r>
      <w:r>
        <w:rPr>
          <w:lang w:eastAsia="zh-CN"/>
        </w:rPr>
        <w:tab/>
      </w:r>
      <w:proofErr w:type="spellStart"/>
      <w:r w:rsidR="00AD7A70" w:rsidRPr="0043113C">
        <w:t>Yanchun</w:t>
      </w:r>
      <w:proofErr w:type="spellEnd"/>
      <w:r w:rsidR="00AD7A70" w:rsidRPr="0043113C">
        <w:t xml:space="preserve"> Zhu, Tencent Healthcare (Shenzhen), China</w:t>
      </w:r>
    </w:p>
    <w:p w14:paraId="2775080A" w14:textId="15CC43D9" w:rsidR="00AD7A70" w:rsidRPr="0043113C" w:rsidRDefault="00181D49" w:rsidP="00181D49">
      <w:pPr>
        <w:pStyle w:val="enumlev1"/>
        <w:jc w:val="left"/>
      </w:pPr>
      <w:r>
        <w:rPr>
          <w:rFonts w:hint="eastAsia"/>
          <w:lang w:eastAsia="zh-CN"/>
        </w:rPr>
        <w:t>21</w:t>
      </w:r>
      <w:r>
        <w:rPr>
          <w:lang w:eastAsia="zh-CN"/>
        </w:rPr>
        <w:tab/>
      </w:r>
      <w:r w:rsidR="00AD7A70" w:rsidRPr="0043113C">
        <w:t>Man Tat Alexander Ng, Tencent Healthcare (Shenzhen), China</w:t>
      </w:r>
    </w:p>
    <w:p w14:paraId="4FC22D2A" w14:textId="7D516086" w:rsidR="00AD7A70" w:rsidRPr="0043113C" w:rsidRDefault="00181D49" w:rsidP="00181D49">
      <w:pPr>
        <w:pStyle w:val="enumlev1"/>
        <w:jc w:val="left"/>
      </w:pPr>
      <w:r>
        <w:rPr>
          <w:rFonts w:hint="eastAsia"/>
          <w:lang w:eastAsia="zh-CN"/>
        </w:rPr>
        <w:t>22</w:t>
      </w:r>
      <w:r>
        <w:rPr>
          <w:lang w:eastAsia="zh-CN"/>
        </w:rPr>
        <w:tab/>
      </w:r>
      <w:proofErr w:type="spellStart"/>
      <w:r w:rsidR="00AD7A70" w:rsidRPr="0043113C">
        <w:t>Yajun</w:t>
      </w:r>
      <w:proofErr w:type="spellEnd"/>
      <w:r w:rsidR="00AD7A70" w:rsidRPr="0043113C">
        <w:t xml:space="preserve"> Zhang, Tencent Healthcare (Shenzhen), China</w:t>
      </w:r>
      <w:bookmarkEnd w:id="290"/>
    </w:p>
    <w:p w14:paraId="674B93AD" w14:textId="688AC5B8" w:rsidR="00AD7A70" w:rsidRPr="0043113C" w:rsidRDefault="00181D49" w:rsidP="00181D49">
      <w:pPr>
        <w:pStyle w:val="enumlev1"/>
        <w:jc w:val="left"/>
      </w:pPr>
      <w:r>
        <w:rPr>
          <w:rFonts w:hint="eastAsia"/>
          <w:lang w:eastAsia="zh-CN"/>
        </w:rPr>
        <w:t>23</w:t>
      </w:r>
      <w:r>
        <w:rPr>
          <w:lang w:eastAsia="zh-CN"/>
        </w:rPr>
        <w:tab/>
      </w:r>
      <w:r w:rsidR="00AD7A70" w:rsidRPr="0043113C">
        <w:t>Aaron Y. Lee, MD, MSCI, Associate Professor, Department of Ophthalmology, University of Washington, USA</w:t>
      </w:r>
    </w:p>
    <w:p w14:paraId="596D3182" w14:textId="7CE01E75" w:rsidR="00AD7A70" w:rsidRPr="006D68CD" w:rsidRDefault="00181D49" w:rsidP="00181D49">
      <w:pPr>
        <w:pStyle w:val="enumlev1"/>
        <w:jc w:val="left"/>
      </w:pPr>
      <w:r w:rsidRPr="006D68CD">
        <w:rPr>
          <w:rFonts w:hint="eastAsia"/>
          <w:lang w:eastAsia="zh-CN"/>
        </w:rPr>
        <w:t>24</w:t>
      </w:r>
      <w:r w:rsidRPr="006D68CD">
        <w:rPr>
          <w:lang w:eastAsia="zh-CN"/>
        </w:rPr>
        <w:tab/>
      </w:r>
      <w:r w:rsidR="00AD7A70" w:rsidRPr="006D68CD">
        <w:t xml:space="preserve">Sheena Macpherson, </w:t>
      </w:r>
      <w:proofErr w:type="spellStart"/>
      <w:r w:rsidR="00AD7A70" w:rsidRPr="006D68CD">
        <w:t>ObjectivAI</w:t>
      </w:r>
      <w:proofErr w:type="spellEnd"/>
    </w:p>
    <w:p w14:paraId="4D112403" w14:textId="1E0C893D" w:rsidR="00AD7A70" w:rsidRPr="006D68CD" w:rsidRDefault="00AF0524" w:rsidP="00952FA2">
      <w:pPr>
        <w:pStyle w:val="Heading1"/>
      </w:pPr>
      <w:bookmarkStart w:id="291" w:name="_Toc138545665"/>
      <w:bookmarkStart w:id="292" w:name="_Toc144234332"/>
      <w:bookmarkStart w:id="293" w:name="_Toc146647572"/>
      <w:bookmarkStart w:id="294" w:name="_Toc198295036"/>
      <w:bookmarkStart w:id="295" w:name="_Toc198302525"/>
      <w:r w:rsidRPr="006D68CD">
        <w:rPr>
          <w:rFonts w:hint="eastAsia"/>
        </w:rPr>
        <w:t>3</w:t>
      </w:r>
      <w:r w:rsidRPr="006D68CD">
        <w:tab/>
      </w:r>
      <w:r w:rsidR="00AD7A70" w:rsidRPr="006D68CD">
        <w:t>Topic description</w:t>
      </w:r>
      <w:bookmarkEnd w:id="291"/>
      <w:bookmarkEnd w:id="292"/>
      <w:bookmarkEnd w:id="293"/>
      <w:bookmarkEnd w:id="294"/>
      <w:bookmarkEnd w:id="295"/>
      <w:r w:rsidR="00AD7A70" w:rsidRPr="006D68CD">
        <w:t xml:space="preserve"> </w:t>
      </w:r>
      <w:bookmarkStart w:id="296" w:name="_Toc46407708"/>
      <w:bookmarkStart w:id="297" w:name="_Toc46407923"/>
      <w:bookmarkStart w:id="298" w:name="_Toc46413421"/>
      <w:bookmarkStart w:id="299" w:name="_Toc46413582"/>
      <w:bookmarkStart w:id="300" w:name="_Toc48031513"/>
      <w:bookmarkStart w:id="301" w:name="_Toc48031709"/>
      <w:bookmarkStart w:id="302" w:name="_Toc48031840"/>
      <w:bookmarkStart w:id="303" w:name="_Toc48032097"/>
      <w:bookmarkStart w:id="304" w:name="_Toc48032225"/>
      <w:bookmarkStart w:id="305" w:name="_Toc48032349"/>
      <w:bookmarkStart w:id="306" w:name="_Toc48032473"/>
      <w:bookmarkStart w:id="307" w:name="_Toc46407709"/>
      <w:bookmarkStart w:id="308" w:name="_Toc46407924"/>
      <w:bookmarkStart w:id="309" w:name="_Toc46413422"/>
      <w:bookmarkStart w:id="310" w:name="_Toc46413583"/>
      <w:bookmarkStart w:id="311" w:name="_Toc48031514"/>
      <w:bookmarkStart w:id="312" w:name="_Toc48031710"/>
      <w:bookmarkStart w:id="313" w:name="_Toc48031841"/>
      <w:bookmarkStart w:id="314" w:name="_Toc48032098"/>
      <w:bookmarkStart w:id="315" w:name="_Toc48032226"/>
      <w:bookmarkStart w:id="316" w:name="_Toc48032350"/>
      <w:bookmarkStart w:id="317" w:name="_Toc48032474"/>
      <w:bookmarkStart w:id="318" w:name="_Toc46407710"/>
      <w:bookmarkStart w:id="319" w:name="_Toc46407925"/>
      <w:bookmarkStart w:id="320" w:name="_Toc46413423"/>
      <w:bookmarkStart w:id="321" w:name="_Toc46413584"/>
      <w:bookmarkStart w:id="322" w:name="_Toc48031515"/>
      <w:bookmarkStart w:id="323" w:name="_Toc48031711"/>
      <w:bookmarkStart w:id="324" w:name="_Toc48031842"/>
      <w:bookmarkStart w:id="325" w:name="_Toc48032099"/>
      <w:bookmarkStart w:id="326" w:name="_Toc48032227"/>
      <w:bookmarkStart w:id="327" w:name="_Toc48032351"/>
      <w:bookmarkStart w:id="328" w:name="_Toc48032475"/>
      <w:bookmarkStart w:id="329" w:name="_Toc46407712"/>
      <w:bookmarkStart w:id="330" w:name="_Toc46407927"/>
      <w:bookmarkStart w:id="331" w:name="_Toc46413425"/>
      <w:bookmarkStart w:id="332" w:name="_Toc46413586"/>
      <w:bookmarkStart w:id="333" w:name="_Toc48031517"/>
      <w:bookmarkStart w:id="334" w:name="_Toc48031713"/>
      <w:bookmarkStart w:id="335" w:name="_Toc48031844"/>
      <w:bookmarkStart w:id="336" w:name="_Toc48032101"/>
      <w:bookmarkStart w:id="337" w:name="_Toc48032229"/>
      <w:bookmarkStart w:id="338" w:name="_Toc48032353"/>
      <w:bookmarkStart w:id="339" w:name="_Toc48032477"/>
      <w:bookmarkStart w:id="340" w:name="_Toc46407713"/>
      <w:bookmarkStart w:id="341" w:name="_Toc46407928"/>
      <w:bookmarkStart w:id="342" w:name="_Toc46413426"/>
      <w:bookmarkStart w:id="343" w:name="_Toc46413587"/>
      <w:bookmarkStart w:id="344" w:name="_Toc48031518"/>
      <w:bookmarkStart w:id="345" w:name="_Toc48031714"/>
      <w:bookmarkStart w:id="346" w:name="_Toc48031845"/>
      <w:bookmarkStart w:id="347" w:name="_Toc48032102"/>
      <w:bookmarkStart w:id="348" w:name="_Toc48032230"/>
      <w:bookmarkStart w:id="349" w:name="_Toc48032354"/>
      <w:bookmarkStart w:id="350" w:name="_Toc48032478"/>
      <w:bookmarkStart w:id="351" w:name="_Toc46407714"/>
      <w:bookmarkStart w:id="352" w:name="_Toc46407929"/>
      <w:bookmarkStart w:id="353" w:name="_Toc46413427"/>
      <w:bookmarkStart w:id="354" w:name="_Toc46413588"/>
      <w:bookmarkStart w:id="355" w:name="_Toc48031519"/>
      <w:bookmarkStart w:id="356" w:name="_Toc48031715"/>
      <w:bookmarkStart w:id="357" w:name="_Toc48031846"/>
      <w:bookmarkStart w:id="358" w:name="_Toc48032103"/>
      <w:bookmarkStart w:id="359" w:name="_Toc48032231"/>
      <w:bookmarkStart w:id="360" w:name="_Toc48032355"/>
      <w:bookmarkStart w:id="361" w:name="_Toc48032479"/>
      <w:bookmarkStart w:id="362" w:name="_Toc46407715"/>
      <w:bookmarkStart w:id="363" w:name="_Toc46407930"/>
      <w:bookmarkStart w:id="364" w:name="_Toc46413428"/>
      <w:bookmarkStart w:id="365" w:name="_Toc46413589"/>
      <w:bookmarkStart w:id="366" w:name="_Toc48031520"/>
      <w:bookmarkStart w:id="367" w:name="_Toc48031716"/>
      <w:bookmarkStart w:id="368" w:name="_Toc48031847"/>
      <w:bookmarkStart w:id="369" w:name="_Toc48032104"/>
      <w:bookmarkStart w:id="370" w:name="_Toc48032232"/>
      <w:bookmarkStart w:id="371" w:name="_Toc48032356"/>
      <w:bookmarkStart w:id="372" w:name="_Toc48032480"/>
      <w:bookmarkStart w:id="373" w:name="_Toc46407716"/>
      <w:bookmarkStart w:id="374" w:name="_Toc46407931"/>
      <w:bookmarkStart w:id="375" w:name="_Toc46413429"/>
      <w:bookmarkStart w:id="376" w:name="_Toc46413590"/>
      <w:bookmarkStart w:id="377" w:name="_Toc48031521"/>
      <w:bookmarkStart w:id="378" w:name="_Toc48031717"/>
      <w:bookmarkStart w:id="379" w:name="_Toc48031848"/>
      <w:bookmarkStart w:id="380" w:name="_Toc48032105"/>
      <w:bookmarkStart w:id="381" w:name="_Toc48032233"/>
      <w:bookmarkStart w:id="382" w:name="_Toc48032357"/>
      <w:bookmarkStart w:id="383" w:name="_Toc48032481"/>
      <w:bookmarkStart w:id="384" w:name="_Toc46407717"/>
      <w:bookmarkStart w:id="385" w:name="_Toc46407932"/>
      <w:bookmarkStart w:id="386" w:name="_Toc46413430"/>
      <w:bookmarkStart w:id="387" w:name="_Toc46413591"/>
      <w:bookmarkStart w:id="388" w:name="_Toc48031522"/>
      <w:bookmarkStart w:id="389" w:name="_Toc48031718"/>
      <w:bookmarkStart w:id="390" w:name="_Toc48031849"/>
      <w:bookmarkStart w:id="391" w:name="_Toc48032106"/>
      <w:bookmarkStart w:id="392" w:name="_Toc48032234"/>
      <w:bookmarkStart w:id="393" w:name="_Toc48032358"/>
      <w:bookmarkStart w:id="394" w:name="_Toc48032482"/>
      <w:bookmarkStart w:id="395" w:name="_Toc46407718"/>
      <w:bookmarkStart w:id="396" w:name="_Toc46407933"/>
      <w:bookmarkStart w:id="397" w:name="_Toc46413431"/>
      <w:bookmarkStart w:id="398" w:name="_Toc46413592"/>
      <w:bookmarkStart w:id="399" w:name="_Toc48031523"/>
      <w:bookmarkStart w:id="400" w:name="_Toc48031719"/>
      <w:bookmarkStart w:id="401" w:name="_Toc48031850"/>
      <w:bookmarkStart w:id="402" w:name="_Toc48032107"/>
      <w:bookmarkStart w:id="403" w:name="_Toc48032235"/>
      <w:bookmarkStart w:id="404" w:name="_Toc48032359"/>
      <w:bookmarkStart w:id="405" w:name="_Toc48032483"/>
      <w:bookmarkStart w:id="406" w:name="_Toc46407719"/>
      <w:bookmarkStart w:id="407" w:name="_Toc46407934"/>
      <w:bookmarkStart w:id="408" w:name="_Toc46413432"/>
      <w:bookmarkStart w:id="409" w:name="_Toc46413593"/>
      <w:bookmarkStart w:id="410" w:name="_Toc48031524"/>
      <w:bookmarkStart w:id="411" w:name="_Toc48031720"/>
      <w:bookmarkStart w:id="412" w:name="_Toc48031851"/>
      <w:bookmarkStart w:id="413" w:name="_Toc48032108"/>
      <w:bookmarkStart w:id="414" w:name="_Toc48032236"/>
      <w:bookmarkStart w:id="415" w:name="_Toc48032360"/>
      <w:bookmarkStart w:id="416" w:name="_Toc48032484"/>
      <w:bookmarkStart w:id="417" w:name="_Toc46407720"/>
      <w:bookmarkStart w:id="418" w:name="_Toc46407935"/>
      <w:bookmarkStart w:id="419" w:name="_Toc46413433"/>
      <w:bookmarkStart w:id="420" w:name="_Toc46413594"/>
      <w:bookmarkStart w:id="421" w:name="_Toc48031525"/>
      <w:bookmarkStart w:id="422" w:name="_Toc48031721"/>
      <w:bookmarkStart w:id="423" w:name="_Toc48031852"/>
      <w:bookmarkStart w:id="424" w:name="_Toc48032109"/>
      <w:bookmarkStart w:id="425" w:name="_Toc48032237"/>
      <w:bookmarkStart w:id="426" w:name="_Toc48032361"/>
      <w:bookmarkStart w:id="427" w:name="_Toc48032485"/>
      <w:bookmarkStart w:id="428" w:name="_Toc46407721"/>
      <w:bookmarkStart w:id="429" w:name="_Toc46407936"/>
      <w:bookmarkStart w:id="430" w:name="_Toc46413434"/>
      <w:bookmarkStart w:id="431" w:name="_Toc46413595"/>
      <w:bookmarkStart w:id="432" w:name="_Toc48031526"/>
      <w:bookmarkStart w:id="433" w:name="_Toc48031722"/>
      <w:bookmarkStart w:id="434" w:name="_Toc48031853"/>
      <w:bookmarkStart w:id="435" w:name="_Toc48032110"/>
      <w:bookmarkStart w:id="436" w:name="_Toc48032238"/>
      <w:bookmarkStart w:id="437" w:name="_Toc48032362"/>
      <w:bookmarkStart w:id="438" w:name="_Toc48032486"/>
      <w:bookmarkStart w:id="439" w:name="_Toc46407722"/>
      <w:bookmarkStart w:id="440" w:name="_Toc46407937"/>
      <w:bookmarkStart w:id="441" w:name="_Toc46413435"/>
      <w:bookmarkStart w:id="442" w:name="_Toc46413596"/>
      <w:bookmarkStart w:id="443" w:name="_Toc48031527"/>
      <w:bookmarkStart w:id="444" w:name="_Toc48031723"/>
      <w:bookmarkStart w:id="445" w:name="_Toc48031854"/>
      <w:bookmarkStart w:id="446" w:name="_Toc48032111"/>
      <w:bookmarkStart w:id="447" w:name="_Toc48032239"/>
      <w:bookmarkStart w:id="448" w:name="_Toc48032363"/>
      <w:bookmarkStart w:id="449" w:name="_Toc48032487"/>
      <w:bookmarkStart w:id="450" w:name="_Toc46407724"/>
      <w:bookmarkStart w:id="451" w:name="_Toc46407939"/>
      <w:bookmarkStart w:id="452" w:name="_Toc46413437"/>
      <w:bookmarkStart w:id="453" w:name="_Toc46413598"/>
      <w:bookmarkStart w:id="454" w:name="_Toc48031529"/>
      <w:bookmarkStart w:id="455" w:name="_Toc48031725"/>
      <w:bookmarkStart w:id="456" w:name="_Toc48031856"/>
      <w:bookmarkStart w:id="457" w:name="_Toc48032113"/>
      <w:bookmarkStart w:id="458" w:name="_Toc48032241"/>
      <w:bookmarkStart w:id="459" w:name="_Toc48032365"/>
      <w:bookmarkStart w:id="460" w:name="_Toc48032489"/>
      <w:bookmarkStart w:id="461" w:name="_Toc46407725"/>
      <w:bookmarkStart w:id="462" w:name="_Toc46407940"/>
      <w:bookmarkStart w:id="463" w:name="_Toc46413438"/>
      <w:bookmarkStart w:id="464" w:name="_Toc46413599"/>
      <w:bookmarkStart w:id="465" w:name="_Toc48031530"/>
      <w:bookmarkStart w:id="466" w:name="_Toc48031726"/>
      <w:bookmarkStart w:id="467" w:name="_Toc48031857"/>
      <w:bookmarkStart w:id="468" w:name="_Toc48032114"/>
      <w:bookmarkStart w:id="469" w:name="_Toc48032242"/>
      <w:bookmarkStart w:id="470" w:name="_Toc48032366"/>
      <w:bookmarkStart w:id="471" w:name="_Toc48032490"/>
      <w:bookmarkStart w:id="472" w:name="_Toc46407726"/>
      <w:bookmarkStart w:id="473" w:name="_Toc46407941"/>
      <w:bookmarkStart w:id="474" w:name="_Toc46413439"/>
      <w:bookmarkStart w:id="475" w:name="_Toc46413600"/>
      <w:bookmarkStart w:id="476" w:name="_Toc48031531"/>
      <w:bookmarkStart w:id="477" w:name="_Toc48031727"/>
      <w:bookmarkStart w:id="478" w:name="_Toc48031858"/>
      <w:bookmarkStart w:id="479" w:name="_Toc48032115"/>
      <w:bookmarkStart w:id="480" w:name="_Toc48032243"/>
      <w:bookmarkStart w:id="481" w:name="_Toc48032367"/>
      <w:bookmarkStart w:id="482" w:name="_Toc48032491"/>
      <w:bookmarkStart w:id="483" w:name="_Toc46407727"/>
      <w:bookmarkStart w:id="484" w:name="_Toc46407942"/>
      <w:bookmarkStart w:id="485" w:name="_Toc46413440"/>
      <w:bookmarkStart w:id="486" w:name="_Toc46413601"/>
      <w:bookmarkStart w:id="487" w:name="_Toc48031532"/>
      <w:bookmarkStart w:id="488" w:name="_Toc48031728"/>
      <w:bookmarkStart w:id="489" w:name="_Toc48031859"/>
      <w:bookmarkStart w:id="490" w:name="_Toc48032116"/>
      <w:bookmarkStart w:id="491" w:name="_Toc48032244"/>
      <w:bookmarkStart w:id="492" w:name="_Toc48032368"/>
      <w:bookmarkStart w:id="493" w:name="_Toc48032492"/>
      <w:bookmarkStart w:id="494" w:name="_Toc46407728"/>
      <w:bookmarkStart w:id="495" w:name="_Toc46407943"/>
      <w:bookmarkStart w:id="496" w:name="_Toc46413441"/>
      <w:bookmarkStart w:id="497" w:name="_Toc46413602"/>
      <w:bookmarkStart w:id="498" w:name="_Toc48031533"/>
      <w:bookmarkStart w:id="499" w:name="_Toc48031729"/>
      <w:bookmarkStart w:id="500" w:name="_Toc48031860"/>
      <w:bookmarkStart w:id="501" w:name="_Toc48032117"/>
      <w:bookmarkStart w:id="502" w:name="_Toc48032245"/>
      <w:bookmarkStart w:id="503" w:name="_Toc48032369"/>
      <w:bookmarkStart w:id="504" w:name="_Toc48032493"/>
      <w:bookmarkStart w:id="505" w:name="_Toc46407729"/>
      <w:bookmarkStart w:id="506" w:name="_Toc46407944"/>
      <w:bookmarkStart w:id="507" w:name="_Toc46413442"/>
      <w:bookmarkStart w:id="508" w:name="_Toc46413603"/>
      <w:bookmarkStart w:id="509" w:name="_Toc48031534"/>
      <w:bookmarkStart w:id="510" w:name="_Toc48031730"/>
      <w:bookmarkStart w:id="511" w:name="_Toc48031861"/>
      <w:bookmarkStart w:id="512" w:name="_Toc48032118"/>
      <w:bookmarkStart w:id="513" w:name="_Toc48032246"/>
      <w:bookmarkStart w:id="514" w:name="_Toc48032370"/>
      <w:bookmarkStart w:id="515" w:name="_Toc48032494"/>
      <w:bookmarkStart w:id="516" w:name="_Toc46407730"/>
      <w:bookmarkStart w:id="517" w:name="_Toc46407945"/>
      <w:bookmarkStart w:id="518" w:name="_Toc46413443"/>
      <w:bookmarkStart w:id="519" w:name="_Toc46413604"/>
      <w:bookmarkStart w:id="520" w:name="_Toc48031535"/>
      <w:bookmarkStart w:id="521" w:name="_Toc48031731"/>
      <w:bookmarkStart w:id="522" w:name="_Toc48031862"/>
      <w:bookmarkStart w:id="523" w:name="_Toc48032119"/>
      <w:bookmarkStart w:id="524" w:name="_Toc48032247"/>
      <w:bookmarkStart w:id="525" w:name="_Toc48032371"/>
      <w:bookmarkStart w:id="526" w:name="_Toc48032495"/>
      <w:bookmarkStart w:id="527" w:name="_Toc46407733"/>
      <w:bookmarkStart w:id="528" w:name="_Toc46407948"/>
      <w:bookmarkStart w:id="529" w:name="_Toc46413446"/>
      <w:bookmarkStart w:id="530" w:name="_Toc46413607"/>
      <w:bookmarkStart w:id="531" w:name="_Toc48031538"/>
      <w:bookmarkStart w:id="532" w:name="_Toc48031734"/>
      <w:bookmarkStart w:id="533" w:name="_Toc48031865"/>
      <w:bookmarkStart w:id="534" w:name="_Toc48032122"/>
      <w:bookmarkStart w:id="535" w:name="_Toc48032250"/>
      <w:bookmarkStart w:id="536" w:name="_Toc48032374"/>
      <w:bookmarkStart w:id="537" w:name="_Toc48032498"/>
      <w:bookmarkStart w:id="538" w:name="_Toc46407734"/>
      <w:bookmarkStart w:id="539" w:name="_Toc46407949"/>
      <w:bookmarkStart w:id="540" w:name="_Toc46413447"/>
      <w:bookmarkStart w:id="541" w:name="_Toc46413608"/>
      <w:bookmarkStart w:id="542" w:name="_Toc48031539"/>
      <w:bookmarkStart w:id="543" w:name="_Toc48031735"/>
      <w:bookmarkStart w:id="544" w:name="_Toc48031866"/>
      <w:bookmarkStart w:id="545" w:name="_Toc48032123"/>
      <w:bookmarkStart w:id="546" w:name="_Toc48032251"/>
      <w:bookmarkStart w:id="547" w:name="_Toc48032375"/>
      <w:bookmarkStart w:id="548" w:name="_Toc48032499"/>
      <w:bookmarkStart w:id="549" w:name="_Toc46407735"/>
      <w:bookmarkStart w:id="550" w:name="_Toc46407950"/>
      <w:bookmarkStart w:id="551" w:name="_Toc46413448"/>
      <w:bookmarkStart w:id="552" w:name="_Toc46413609"/>
      <w:bookmarkStart w:id="553" w:name="_Toc48031540"/>
      <w:bookmarkStart w:id="554" w:name="_Toc48031736"/>
      <w:bookmarkStart w:id="555" w:name="_Toc48031867"/>
      <w:bookmarkStart w:id="556" w:name="_Toc48032124"/>
      <w:bookmarkStart w:id="557" w:name="_Toc48032252"/>
      <w:bookmarkStart w:id="558" w:name="_Toc48032376"/>
      <w:bookmarkStart w:id="559" w:name="_Toc48032500"/>
      <w:bookmarkStart w:id="560" w:name="_Toc46407736"/>
      <w:bookmarkStart w:id="561" w:name="_Toc46407951"/>
      <w:bookmarkStart w:id="562" w:name="_Toc46413449"/>
      <w:bookmarkStart w:id="563" w:name="_Toc46413610"/>
      <w:bookmarkStart w:id="564" w:name="_Toc48031541"/>
      <w:bookmarkStart w:id="565" w:name="_Toc48031737"/>
      <w:bookmarkStart w:id="566" w:name="_Toc48031868"/>
      <w:bookmarkStart w:id="567" w:name="_Toc48032125"/>
      <w:bookmarkStart w:id="568" w:name="_Toc48032253"/>
      <w:bookmarkStart w:id="569" w:name="_Toc48032377"/>
      <w:bookmarkStart w:id="570" w:name="_Toc48032501"/>
      <w:bookmarkStart w:id="571" w:name="_Toc46407737"/>
      <w:bookmarkStart w:id="572" w:name="_Toc46407952"/>
      <w:bookmarkStart w:id="573" w:name="_Toc46413450"/>
      <w:bookmarkStart w:id="574" w:name="_Toc46413611"/>
      <w:bookmarkStart w:id="575" w:name="_Toc48031542"/>
      <w:bookmarkStart w:id="576" w:name="_Toc48031738"/>
      <w:bookmarkStart w:id="577" w:name="_Toc48031869"/>
      <w:bookmarkStart w:id="578" w:name="_Toc48032126"/>
      <w:bookmarkStart w:id="579" w:name="_Toc48032254"/>
      <w:bookmarkStart w:id="580" w:name="_Toc48032378"/>
      <w:bookmarkStart w:id="581" w:name="_Toc48032502"/>
      <w:bookmarkStart w:id="582" w:name="_Toc46407738"/>
      <w:bookmarkStart w:id="583" w:name="_Toc46407953"/>
      <w:bookmarkStart w:id="584" w:name="_Toc46413451"/>
      <w:bookmarkStart w:id="585" w:name="_Toc46413612"/>
      <w:bookmarkStart w:id="586" w:name="_Toc48031543"/>
      <w:bookmarkStart w:id="587" w:name="_Toc48031739"/>
      <w:bookmarkStart w:id="588" w:name="_Toc48031870"/>
      <w:bookmarkStart w:id="589" w:name="_Toc48032127"/>
      <w:bookmarkStart w:id="590" w:name="_Toc48032255"/>
      <w:bookmarkStart w:id="591" w:name="_Toc48032379"/>
      <w:bookmarkStart w:id="592" w:name="_Toc48032503"/>
      <w:bookmarkStart w:id="593" w:name="_Toc46407739"/>
      <w:bookmarkStart w:id="594" w:name="_Toc46407954"/>
      <w:bookmarkStart w:id="595" w:name="_Toc46413452"/>
      <w:bookmarkStart w:id="596" w:name="_Toc46413613"/>
      <w:bookmarkStart w:id="597" w:name="_Toc48031544"/>
      <w:bookmarkStart w:id="598" w:name="_Toc48031740"/>
      <w:bookmarkStart w:id="599" w:name="_Toc48031871"/>
      <w:bookmarkStart w:id="600" w:name="_Toc48032128"/>
      <w:bookmarkStart w:id="601" w:name="_Toc48032256"/>
      <w:bookmarkStart w:id="602" w:name="_Toc48032380"/>
      <w:bookmarkStart w:id="603" w:name="_Toc48032504"/>
      <w:bookmarkStart w:id="604" w:name="_Toc46407740"/>
      <w:bookmarkStart w:id="605" w:name="_Toc46407955"/>
      <w:bookmarkStart w:id="606" w:name="_Toc46413453"/>
      <w:bookmarkStart w:id="607" w:name="_Toc46413614"/>
      <w:bookmarkStart w:id="608" w:name="_Toc48031545"/>
      <w:bookmarkStart w:id="609" w:name="_Toc48031741"/>
      <w:bookmarkStart w:id="610" w:name="_Toc48031872"/>
      <w:bookmarkStart w:id="611" w:name="_Toc48032129"/>
      <w:bookmarkStart w:id="612" w:name="_Toc48032257"/>
      <w:bookmarkStart w:id="613" w:name="_Toc48032381"/>
      <w:bookmarkStart w:id="614" w:name="_Toc48032505"/>
      <w:bookmarkStart w:id="615" w:name="_Toc46407741"/>
      <w:bookmarkStart w:id="616" w:name="_Toc46407956"/>
      <w:bookmarkStart w:id="617" w:name="_Toc46413454"/>
      <w:bookmarkStart w:id="618" w:name="_Toc46413615"/>
      <w:bookmarkStart w:id="619" w:name="_Toc48031546"/>
      <w:bookmarkStart w:id="620" w:name="_Toc48031742"/>
      <w:bookmarkStart w:id="621" w:name="_Toc48031873"/>
      <w:bookmarkStart w:id="622" w:name="_Toc48032130"/>
      <w:bookmarkStart w:id="623" w:name="_Toc48032258"/>
      <w:bookmarkStart w:id="624" w:name="_Toc48032382"/>
      <w:bookmarkStart w:id="625" w:name="_Toc48032506"/>
      <w:bookmarkStart w:id="626" w:name="_Toc46407742"/>
      <w:bookmarkStart w:id="627" w:name="_Toc46407957"/>
      <w:bookmarkStart w:id="628" w:name="_Toc46413455"/>
      <w:bookmarkStart w:id="629" w:name="_Toc46413616"/>
      <w:bookmarkStart w:id="630" w:name="_Toc48031547"/>
      <w:bookmarkStart w:id="631" w:name="_Toc48031743"/>
      <w:bookmarkStart w:id="632" w:name="_Toc48031874"/>
      <w:bookmarkStart w:id="633" w:name="_Toc48032131"/>
      <w:bookmarkStart w:id="634" w:name="_Toc48032259"/>
      <w:bookmarkStart w:id="635" w:name="_Toc48032383"/>
      <w:bookmarkStart w:id="636" w:name="_Toc48032507"/>
      <w:bookmarkStart w:id="637" w:name="_Toc3924163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259F747D" w14:textId="5C7E248F" w:rsidR="00AD7A70" w:rsidRPr="0043113C" w:rsidRDefault="00AD7A70" w:rsidP="00AD7A70">
      <w:r w:rsidRPr="0043113C">
        <w:t xml:space="preserve">This </w:t>
      </w:r>
      <w:r w:rsidR="00303C17">
        <w:t>clause</w:t>
      </w:r>
      <w:r w:rsidRPr="0043113C">
        <w:t xml:space="preserve"> contains a detailed description and background information on the specific health topic for the benchmarking of AI in </w:t>
      </w:r>
      <w:r>
        <w:t>Ophthalmology</w:t>
      </w:r>
      <w:r w:rsidRPr="0043113C">
        <w:t xml:space="preserve"> and how this can help to solve a relevant </w:t>
      </w:r>
      <w:r w:rsidR="008E5566">
        <w:t>'</w:t>
      </w:r>
      <w:r w:rsidRPr="0043113C">
        <w:t>real-world</w:t>
      </w:r>
      <w:r w:rsidR="008E5566">
        <w:t>'</w:t>
      </w:r>
      <w:r w:rsidRPr="0043113C">
        <w:t xml:space="preserve"> problem.</w:t>
      </w:r>
    </w:p>
    <w:p w14:paraId="71449A60" w14:textId="77777777" w:rsidR="00AD7A70" w:rsidRPr="0043113C" w:rsidRDefault="00AD7A70" w:rsidP="00AD7A70">
      <w:r w:rsidRPr="0043113C">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w:t>
      </w:r>
      <w:proofErr w:type="spellStart"/>
      <w:r w:rsidRPr="0043113C">
        <w:t>Ophthalmo</w:t>
      </w:r>
      <w:proofErr w:type="spellEnd"/>
      <w:r w:rsidRPr="0043113C">
        <w:t xml:space="preserve"> currently has the following subtopics: diabetic retinopathy (DR), age-related macular degeneration (AMD), glaucoma (GC), pathological myopia (PM) and red eye </w:t>
      </w:r>
      <w:r w:rsidRPr="0043113C">
        <w:rPr>
          <w:rFonts w:eastAsia="Microsoft YaHei"/>
          <w:lang w:eastAsia="zh-CN"/>
        </w:rPr>
        <w:t>(RE)</w:t>
      </w:r>
      <w:r w:rsidRPr="0043113C">
        <w:t xml:space="preserve">. </w:t>
      </w:r>
    </w:p>
    <w:p w14:paraId="6FE35334" w14:textId="77777777" w:rsidR="00AD7A70" w:rsidRPr="0043113C" w:rsidRDefault="00AD7A70" w:rsidP="00AD7A70">
      <w:bookmarkStart w:id="638" w:name="_Toc48799740"/>
      <w:r w:rsidRPr="0043113C">
        <w:t>Additional diseases and conditions that are relevant to this Topic Group may be added in the future.</w:t>
      </w:r>
    </w:p>
    <w:p w14:paraId="7EFBD551" w14:textId="77777777" w:rsidR="00AD7A70" w:rsidRPr="0043113C" w:rsidRDefault="00AD7A70" w:rsidP="00AD7A70">
      <w:r w:rsidRPr="0043113C">
        <w:t>DR is a serious eye disease caused by diabetes that affects blood vessels in the light-sensitive tissue called the retina that lines the back of the eye. It is the most common cause of vision loss among people with diabetes and the leading cause of vision impairment and blindness among working-age adults worldwide.</w:t>
      </w:r>
    </w:p>
    <w:p w14:paraId="1E338621" w14:textId="77777777" w:rsidR="00AD7A70" w:rsidRPr="0043113C" w:rsidRDefault="00AD7A70" w:rsidP="00AD7A70">
      <w:pPr>
        <w:rPr>
          <w:rFonts w:eastAsia="Times New Roman"/>
          <w:shd w:val="clear" w:color="auto" w:fill="FFFFFF"/>
        </w:rPr>
      </w:pPr>
      <w:r w:rsidRPr="0043113C">
        <w:rPr>
          <w:rFonts w:eastAsia="Times New Roman"/>
          <w:shd w:val="clear" w:color="auto" w:fill="FFFFFF"/>
        </w:rPr>
        <w:t xml:space="preserve">AMD causes damage to the macula and is a leading cause of vision loss among people aged 50 and older. The macula is a small spot near the centre of the retina and the part of the eye needed for sharp, </w:t>
      </w:r>
      <w:r w:rsidRPr="0043113C">
        <w:rPr>
          <w:rFonts w:eastAsia="Times New Roman"/>
          <w:shd w:val="clear" w:color="auto" w:fill="FFFFFF"/>
        </w:rPr>
        <w:lastRenderedPageBreak/>
        <w:t>central vision, which lets us see objects that are straight ahead. While AMD by itself does not lead to complete blindness, the loss of central vision can interfere with simple everyday activities.</w:t>
      </w:r>
    </w:p>
    <w:p w14:paraId="39AD63A6" w14:textId="053FDC57" w:rsidR="00AD7A70" w:rsidRPr="0043113C" w:rsidRDefault="00AD7A70" w:rsidP="00AD7A70">
      <w:r w:rsidRPr="008C61BB">
        <w:t>GC</w:t>
      </w:r>
      <w:r w:rsidRPr="0043113C">
        <w:t xml:space="preserve"> is a group of diseases that damage the eye</w:t>
      </w:r>
      <w:r w:rsidR="008E5566">
        <w:t>'</w:t>
      </w:r>
      <w:r w:rsidRPr="0043113C">
        <w:t>s optic nerve</w:t>
      </w:r>
      <w:r w:rsidR="008C61BB">
        <w:rPr>
          <w:rFonts w:hint="eastAsia"/>
          <w:lang w:eastAsia="zh-CN"/>
        </w:rPr>
        <w:t xml:space="preserve"> </w:t>
      </w:r>
      <w:r w:rsidR="008C61BB">
        <w:rPr>
          <w:rFonts w:hint="eastAsia"/>
          <w:lang w:eastAsia="zh-CN"/>
        </w:rPr>
        <w:t>–</w:t>
      </w:r>
      <w:r w:rsidR="008C61BB">
        <w:rPr>
          <w:rFonts w:hint="eastAsia"/>
          <w:lang w:eastAsia="zh-CN"/>
        </w:rPr>
        <w:t xml:space="preserve"> </w:t>
      </w:r>
      <w:r w:rsidRPr="0043113C">
        <w:t>the bundle of nerve fibres that connects the eye to the brain and leads to vision loss and blindness. In adults, diabetes nearly doubles the risk of glaucoma.</w:t>
      </w:r>
    </w:p>
    <w:p w14:paraId="4BD4B1F8" w14:textId="4DE0D6AF" w:rsidR="00AD7A70" w:rsidRPr="0043113C" w:rsidRDefault="00AD7A70" w:rsidP="00AD7A70">
      <w:r w:rsidRPr="0043113C">
        <w:t xml:space="preserve">PM represents a subgroup of myopia and affects up to 3% of the world population. Vision loss related to pathologic myopia is of great clinical significance as it can be progressive, irreversible and affects individuals during their most productive years. High myopia is defined as a refractive error of at least -6.00D or an axial length of 26.5mm or more. Pathological or degenerative myopia is defined as </w:t>
      </w:r>
      <w:r w:rsidR="00273ACB">
        <w:t>"</w:t>
      </w:r>
      <w:r w:rsidRPr="0043113C">
        <w:t>high myopia with any posterior myopia-specific pathology from axial elongation.</w:t>
      </w:r>
      <w:r w:rsidR="00273ACB">
        <w:t>"</w:t>
      </w:r>
    </w:p>
    <w:p w14:paraId="39BC48B1" w14:textId="158AF284" w:rsidR="00AD7A70" w:rsidRPr="0043113C" w:rsidRDefault="00AD7A70" w:rsidP="00AD7A70">
      <w:r w:rsidRPr="0043113C">
        <w:t>RE</w:t>
      </w:r>
      <w:r w:rsidRPr="0043113C">
        <w:rPr>
          <w:lang w:eastAsia="zh-CN"/>
        </w:rPr>
        <w:t xml:space="preserve"> is a condition where the sclera has become reddened or </w:t>
      </w:r>
      <w:r w:rsidR="00273ACB">
        <w:rPr>
          <w:lang w:eastAsia="zh-CN"/>
        </w:rPr>
        <w:t>"</w:t>
      </w:r>
      <w:r w:rsidRPr="0043113C">
        <w:rPr>
          <w:lang w:eastAsia="zh-CN"/>
        </w:rPr>
        <w:t>bloodshot</w:t>
      </w:r>
      <w:r w:rsidR="00273ACB">
        <w:rPr>
          <w:lang w:eastAsia="zh-CN"/>
        </w:rPr>
        <w:t>"</w:t>
      </w:r>
      <w:r w:rsidRPr="0043113C">
        <w:rPr>
          <w:lang w:eastAsia="zh-CN"/>
        </w:rPr>
        <w:t>.</w:t>
      </w:r>
      <w:r w:rsidRPr="0043113C">
        <w:t xml:space="preserve"> Conjunctivitis is the most common cause of red eye. Other causes include blepharitis, corneal abrasion, foreign body, subconjunctival haemorrhage, keratitis, iritis, glaucoma, chemical burn, and scleritis. Although most causes are usually benign and can be managed by primary care physicians, certain uncommon conditions with red eye like keratitis, iritis and glaucoma require early recognition, initiation of treatment and quick referral to a higher centre for appropriate management. There is a high likelihood of complications including irreversible loss of vision if referral is delayed.</w:t>
      </w:r>
    </w:p>
    <w:p w14:paraId="073D80BA" w14:textId="6FF1277D" w:rsidR="00AD7A70" w:rsidRPr="00DD5570" w:rsidRDefault="00AF0524" w:rsidP="00DD5570">
      <w:pPr>
        <w:pStyle w:val="Heading2"/>
      </w:pPr>
      <w:bookmarkStart w:id="639" w:name="_Toc138545666"/>
      <w:bookmarkStart w:id="640" w:name="_Toc144234333"/>
      <w:bookmarkStart w:id="641" w:name="_Toc146647573"/>
      <w:bookmarkStart w:id="642" w:name="_Toc198295037"/>
      <w:bookmarkStart w:id="643" w:name="_Toc198302526"/>
      <w:r w:rsidRPr="00DD5570">
        <w:rPr>
          <w:rFonts w:hint="eastAsia"/>
        </w:rPr>
        <w:t>3.1</w:t>
      </w:r>
      <w:r w:rsidRPr="00DD5570">
        <w:tab/>
      </w:r>
      <w:r w:rsidR="00AD7A70" w:rsidRPr="00DD5570">
        <w:t xml:space="preserve">Subtopic </w:t>
      </w:r>
      <w:bookmarkEnd w:id="638"/>
      <w:r w:rsidR="00AD7A70" w:rsidRPr="00DD5570">
        <w:t>diabetic retinopathy (DR)</w:t>
      </w:r>
      <w:bookmarkEnd w:id="639"/>
      <w:bookmarkEnd w:id="640"/>
      <w:bookmarkEnd w:id="641"/>
      <w:bookmarkEnd w:id="642"/>
      <w:bookmarkEnd w:id="643"/>
    </w:p>
    <w:p w14:paraId="5D800B8D" w14:textId="01123F0C" w:rsidR="00AD7A70" w:rsidRPr="00691A79" w:rsidRDefault="00AF0524" w:rsidP="00691A79">
      <w:pPr>
        <w:pStyle w:val="Heading3"/>
      </w:pPr>
      <w:bookmarkStart w:id="644" w:name="_Toc48799741"/>
      <w:bookmarkStart w:id="645" w:name="_Toc138545667"/>
      <w:bookmarkStart w:id="646" w:name="_Toc144234334"/>
      <w:bookmarkStart w:id="647" w:name="_Toc146647574"/>
      <w:r w:rsidRPr="00691A79">
        <w:rPr>
          <w:rFonts w:hint="eastAsia"/>
        </w:rPr>
        <w:t>3.1.1</w:t>
      </w:r>
      <w:r w:rsidRPr="00691A79">
        <w:tab/>
      </w:r>
      <w:r w:rsidR="00AD7A70" w:rsidRPr="00691A79">
        <w:t>Definition of the AI task</w:t>
      </w:r>
      <w:bookmarkEnd w:id="644"/>
      <w:bookmarkEnd w:id="645"/>
      <w:bookmarkEnd w:id="646"/>
      <w:bookmarkEnd w:id="647"/>
    </w:p>
    <w:p w14:paraId="144811F7" w14:textId="2959425D" w:rsidR="00AD7A70" w:rsidRPr="0043113C" w:rsidRDefault="00AD7A70" w:rsidP="00AD7A70">
      <w:r w:rsidRPr="0043113C">
        <w:t xml:space="preserve">This </w:t>
      </w:r>
      <w:r w:rsidR="00303C17">
        <w:t>clause</w:t>
      </w:r>
      <w:r w:rsidRPr="0043113C">
        <w:t xml:space="preserve"> provides a detailed description of the specific task the AI systems for DR are expected to solve. It is </w:t>
      </w:r>
      <w:r w:rsidRPr="0043113C">
        <w:rPr>
          <w:i/>
          <w:iCs/>
        </w:rPr>
        <w:t>not</w:t>
      </w:r>
      <w:r w:rsidRPr="0043113C">
        <w:t xml:space="preserve"> about the benchmarking process (this will be discussed more detailed in chapter 4). This </w:t>
      </w:r>
      <w:r w:rsidR="00303C17">
        <w:t>clause</w:t>
      </w:r>
      <w:r w:rsidRPr="0043113C">
        <w:t xml:space="preserve"> corresponds to </w:t>
      </w:r>
      <w:hyperlink r:id="rId48">
        <w:r w:rsidRPr="0043113C">
          <w:rPr>
            <w:rFonts w:ascii="Times" w:hAnsi="Times"/>
            <w:color w:val="0000FF"/>
            <w:u w:val="single"/>
          </w:rPr>
          <w:t>DEL03</w:t>
        </w:r>
      </w:hyperlink>
      <w:r w:rsidRPr="0043113C">
        <w:t xml:space="preserve"> </w:t>
      </w:r>
      <w:r w:rsidR="00273ACB">
        <w:rPr>
          <w:i/>
          <w:iCs/>
          <w:lang w:eastAsia="zh-CN"/>
        </w:rPr>
        <w:t>"</w:t>
      </w:r>
      <w:r w:rsidRPr="0043113C">
        <w:rPr>
          <w:i/>
          <w:iCs/>
        </w:rPr>
        <w:t>AI4H requirement specifications</w:t>
      </w:r>
      <w:r w:rsidRPr="0043113C">
        <w:t>,</w:t>
      </w:r>
      <w:r w:rsidR="00273ACB">
        <w:rPr>
          <w:lang w:eastAsia="zh-CN"/>
        </w:rPr>
        <w:t>"</w:t>
      </w:r>
      <w:r w:rsidRPr="0043113C">
        <w:t xml:space="preserve"> which describes the functional, behavioural, and operational aspects of an AI system.</w:t>
      </w:r>
    </w:p>
    <w:p w14:paraId="2BE6003B" w14:textId="3183E457" w:rsidR="00AD7A70" w:rsidRPr="0043113C" w:rsidRDefault="00AD7A70" w:rsidP="00AD7A70">
      <w:r w:rsidRPr="0043113C">
        <w:t>AI systems for DR typically provide a diagnosis of the absence or presence of DR, and/or the stage of the DR, by processing one or more fundus images of the retina.</w:t>
      </w:r>
      <w:r w:rsidR="000619C6">
        <w:t xml:space="preserve"> </w:t>
      </w:r>
      <w:r w:rsidRPr="0043113C">
        <w:t xml:space="preserve">This is generally considered a classification task for the AI model. </w:t>
      </w:r>
    </w:p>
    <w:p w14:paraId="31A3A68F" w14:textId="77777777" w:rsidR="00AD7A70" w:rsidRPr="0043113C" w:rsidRDefault="00AD7A70" w:rsidP="00AD7A70">
      <w:r w:rsidRPr="0043113C">
        <w:t xml:space="preserve">The input data for the AI model for DR is generally as follows: </w:t>
      </w:r>
    </w:p>
    <w:p w14:paraId="6E398E98" w14:textId="77777777" w:rsidR="00AD7A70" w:rsidRPr="0043113C" w:rsidRDefault="00AD7A70" w:rsidP="00AD7A70">
      <w:r w:rsidRPr="0043113C">
        <w:t>Images of each retina captured with fundus cameras submitted as separate files in the following format:</w:t>
      </w:r>
    </w:p>
    <w:p w14:paraId="31204479" w14:textId="1BF86E01" w:rsidR="00AD7A70" w:rsidRPr="0043113C" w:rsidRDefault="007744EE" w:rsidP="007744EE">
      <w:pPr>
        <w:pStyle w:val="enumlev1"/>
      </w:pPr>
      <w:r w:rsidRPr="007744EE">
        <w:rPr>
          <w:lang w:eastAsia="zh-CN"/>
        </w:rPr>
        <w:t>–</w:t>
      </w:r>
      <w:r>
        <w:rPr>
          <w:lang w:eastAsia="zh-CN"/>
        </w:rPr>
        <w:tab/>
      </w:r>
      <w:r w:rsidR="00AD7A70" w:rsidRPr="0043113C">
        <w:t>Image file format: JPG or PNG format (or any other acceptable image format)</w:t>
      </w:r>
    </w:p>
    <w:p w14:paraId="3DEF951F" w14:textId="5AC8B3A5" w:rsidR="00AD7A70" w:rsidRPr="0043113C" w:rsidRDefault="007744EE" w:rsidP="007744EE">
      <w:pPr>
        <w:pStyle w:val="enumlev1"/>
      </w:pPr>
      <w:r w:rsidRPr="007744EE">
        <w:rPr>
          <w:lang w:eastAsia="zh-CN"/>
        </w:rPr>
        <w:t>–</w:t>
      </w:r>
      <w:r>
        <w:rPr>
          <w:lang w:eastAsia="zh-CN"/>
        </w:rPr>
        <w:tab/>
      </w:r>
      <w:r w:rsidR="00AD7A70" w:rsidRPr="0043113C">
        <w:t>Image file names: Images names will be anonymised to exclude any patient identifying information.</w:t>
      </w:r>
    </w:p>
    <w:p w14:paraId="2B38A4D3" w14:textId="0CA172A4" w:rsidR="00AD7A70" w:rsidRPr="0043113C" w:rsidRDefault="007744EE" w:rsidP="007744EE">
      <w:pPr>
        <w:pStyle w:val="enumlev1"/>
      </w:pPr>
      <w:r w:rsidRPr="007744EE">
        <w:rPr>
          <w:lang w:eastAsia="zh-CN"/>
        </w:rPr>
        <w:t>–</w:t>
      </w:r>
      <w:r>
        <w:rPr>
          <w:lang w:eastAsia="zh-CN"/>
        </w:rPr>
        <w:tab/>
      </w:r>
      <w:r w:rsidR="00AD7A70" w:rsidRPr="0043113C">
        <w:t>Image resolution: the images will be supplied in their original resolution as captured from the fundus cameras.</w:t>
      </w:r>
    </w:p>
    <w:p w14:paraId="3717EEF8" w14:textId="57DE71F1" w:rsidR="00AD7A70" w:rsidRPr="0043113C" w:rsidRDefault="007744EE" w:rsidP="007744EE">
      <w:pPr>
        <w:pStyle w:val="enumlev1"/>
      </w:pPr>
      <w:r w:rsidRPr="007744EE">
        <w:rPr>
          <w:lang w:eastAsia="zh-CN"/>
        </w:rPr>
        <w:t>–</w:t>
      </w:r>
      <w:r>
        <w:rPr>
          <w:lang w:eastAsia="zh-CN"/>
        </w:rPr>
        <w:tab/>
      </w:r>
      <w:r w:rsidR="00AD7A70" w:rsidRPr="0043113C">
        <w:t>Metadata: This may include anonymised patient data such as: patient</w:t>
      </w:r>
      <w:r w:rsidR="008E5566">
        <w:t>'</w:t>
      </w:r>
      <w:r w:rsidR="00AD7A70" w:rsidRPr="0043113C">
        <w:t xml:space="preserve">s gender, age, diabetes (Y/N), number of years with diabetes, any other relevant medical data. </w:t>
      </w:r>
    </w:p>
    <w:p w14:paraId="689268E1" w14:textId="77777777" w:rsidR="00AD7A70" w:rsidRPr="0043113C" w:rsidRDefault="00AD7A70" w:rsidP="00912091">
      <w:pPr>
        <w:keepNext/>
      </w:pPr>
      <w:bookmarkStart w:id="648" w:name="_Toc30465025"/>
      <w:bookmarkStart w:id="649" w:name="_Toc30465069"/>
      <w:bookmarkStart w:id="650" w:name="_Toc30465113"/>
      <w:bookmarkStart w:id="651" w:name="_Toc30465157"/>
      <w:bookmarkStart w:id="652" w:name="_Toc30470138"/>
      <w:bookmarkEnd w:id="648"/>
      <w:bookmarkEnd w:id="649"/>
      <w:bookmarkEnd w:id="650"/>
      <w:bookmarkEnd w:id="651"/>
      <w:bookmarkEnd w:id="652"/>
      <w:r w:rsidRPr="0043113C">
        <w:t xml:space="preserve">The output of the AI DR model should the following: </w:t>
      </w:r>
    </w:p>
    <w:p w14:paraId="53CE7A2C" w14:textId="6032765F" w:rsidR="00AD7A70" w:rsidRPr="0043113C" w:rsidRDefault="007744EE" w:rsidP="00912091">
      <w:pPr>
        <w:pStyle w:val="enumlev1"/>
      </w:pPr>
      <w:r w:rsidRPr="007744EE">
        <w:rPr>
          <w:lang w:eastAsia="zh-CN"/>
        </w:rPr>
        <w:t>–</w:t>
      </w:r>
      <w:r w:rsidR="00912091">
        <w:rPr>
          <w:lang w:eastAsia="zh-CN"/>
        </w:rPr>
        <w:tab/>
      </w:r>
      <w:r w:rsidR="00AD7A70" w:rsidRPr="0043113C">
        <w:t xml:space="preserve">The diagnosis of the retinal image as per the AI algorithm. The labels will depend upon the specific condition and the type of classification that is being benchmarked which could be one of the following classifications: </w:t>
      </w:r>
    </w:p>
    <w:p w14:paraId="3331BC2F" w14:textId="354FD4A0" w:rsidR="00AD7A70" w:rsidRPr="0043113C" w:rsidRDefault="00F72563" w:rsidP="00F72563">
      <w:pPr>
        <w:pStyle w:val="enumlev2"/>
      </w:pPr>
      <w:r>
        <w:rPr>
          <w:rFonts w:hint="eastAsia"/>
          <w:lang w:eastAsia="zh-CN"/>
        </w:rPr>
        <w:t>i)</w:t>
      </w:r>
      <w:r>
        <w:rPr>
          <w:lang w:eastAsia="zh-CN"/>
        </w:rPr>
        <w:tab/>
      </w:r>
      <w:r w:rsidR="00AD7A70" w:rsidRPr="0043113C">
        <w:t>Classification: All DR severity levels:</w:t>
      </w:r>
    </w:p>
    <w:p w14:paraId="160D1485" w14:textId="41A273DD" w:rsidR="00AD7A70" w:rsidRPr="0043113C" w:rsidRDefault="00F72563" w:rsidP="00F72563">
      <w:pPr>
        <w:pStyle w:val="enumlev3"/>
      </w:pPr>
      <w:r>
        <w:t>•</w:t>
      </w:r>
      <w:r>
        <w:tab/>
      </w:r>
      <w:r w:rsidR="00AD7A70" w:rsidRPr="0043113C">
        <w:t xml:space="preserve">0 (Non-gradable Image) </w:t>
      </w:r>
    </w:p>
    <w:p w14:paraId="0ED8E3B3" w14:textId="273CD456" w:rsidR="00AD7A70" w:rsidRPr="0043113C" w:rsidRDefault="00F72563" w:rsidP="00F72563">
      <w:pPr>
        <w:pStyle w:val="enumlev3"/>
      </w:pPr>
      <w:r>
        <w:t>•</w:t>
      </w:r>
      <w:r>
        <w:tab/>
      </w:r>
      <w:r w:rsidR="00AD7A70" w:rsidRPr="0043113C">
        <w:t>1(No DR)</w:t>
      </w:r>
    </w:p>
    <w:p w14:paraId="31A3F20A" w14:textId="63AAA488" w:rsidR="00AD7A70" w:rsidRPr="0043113C" w:rsidRDefault="00F72563" w:rsidP="00F72563">
      <w:pPr>
        <w:pStyle w:val="enumlev3"/>
      </w:pPr>
      <w:r>
        <w:t>•</w:t>
      </w:r>
      <w:r>
        <w:tab/>
      </w:r>
      <w:r w:rsidR="00AD7A70" w:rsidRPr="0043113C">
        <w:t>2 (Mild)</w:t>
      </w:r>
    </w:p>
    <w:p w14:paraId="79894352" w14:textId="2476E593" w:rsidR="00AD7A70" w:rsidRPr="0043113C" w:rsidRDefault="00F72563" w:rsidP="00F72563">
      <w:pPr>
        <w:pStyle w:val="enumlev3"/>
      </w:pPr>
      <w:r>
        <w:lastRenderedPageBreak/>
        <w:t>•</w:t>
      </w:r>
      <w:r>
        <w:tab/>
      </w:r>
      <w:r w:rsidR="00AD7A70" w:rsidRPr="0043113C">
        <w:t>3 (Moderate NPDR)</w:t>
      </w:r>
    </w:p>
    <w:p w14:paraId="21E88AE4" w14:textId="00520F06" w:rsidR="00AD7A70" w:rsidRPr="0043113C" w:rsidRDefault="00F72563" w:rsidP="00F72563">
      <w:pPr>
        <w:pStyle w:val="enumlev3"/>
      </w:pPr>
      <w:r>
        <w:t>•</w:t>
      </w:r>
      <w:r>
        <w:tab/>
      </w:r>
      <w:r w:rsidR="00AD7A70" w:rsidRPr="0043113C">
        <w:t>4 (Severe NPDR)</w:t>
      </w:r>
    </w:p>
    <w:p w14:paraId="71250818" w14:textId="67170BC1" w:rsidR="00AD7A70" w:rsidRPr="0043113C" w:rsidRDefault="00F72563" w:rsidP="00F72563">
      <w:pPr>
        <w:pStyle w:val="enumlev3"/>
      </w:pPr>
      <w:r>
        <w:t>•</w:t>
      </w:r>
      <w:r>
        <w:tab/>
      </w:r>
      <w:r w:rsidR="00AD7A70" w:rsidRPr="0043113C">
        <w:t>5 (PDR)</w:t>
      </w:r>
    </w:p>
    <w:p w14:paraId="09E864E6" w14:textId="1711E21D" w:rsidR="00AD7A70" w:rsidRPr="0043113C" w:rsidRDefault="00203A79" w:rsidP="00203A79">
      <w:pPr>
        <w:pStyle w:val="enumlev2"/>
        <w:rPr>
          <w:rFonts w:eastAsia="Times New Roman"/>
          <w:color w:val="000000"/>
          <w:lang w:bidi="hi-IN"/>
        </w:rPr>
      </w:pPr>
      <w:r>
        <w:rPr>
          <w:color w:val="000000"/>
          <w:lang w:eastAsia="zh-CN" w:bidi="hi-IN"/>
        </w:rPr>
        <w:tab/>
      </w:r>
      <w:r w:rsidR="00AD7A70" w:rsidRPr="0043113C">
        <w:rPr>
          <w:rFonts w:eastAsia="Times New Roman"/>
          <w:color w:val="000000"/>
          <w:lang w:bidi="hi-IN"/>
        </w:rPr>
        <w:t xml:space="preserve">Classification: Presence or absence of diabetic macular </w:t>
      </w:r>
      <w:proofErr w:type="spellStart"/>
      <w:r w:rsidR="00AD7A70" w:rsidRPr="0043113C">
        <w:rPr>
          <w:rFonts w:eastAsia="Times New Roman"/>
          <w:color w:val="000000"/>
          <w:lang w:bidi="hi-IN"/>
        </w:rPr>
        <w:t>edema</w:t>
      </w:r>
      <w:proofErr w:type="spellEnd"/>
      <w:r w:rsidR="00AD7A70" w:rsidRPr="0043113C">
        <w:rPr>
          <w:rFonts w:eastAsia="Times New Roman"/>
          <w:color w:val="000000"/>
          <w:lang w:bidi="hi-IN"/>
        </w:rPr>
        <w:t>:</w:t>
      </w:r>
    </w:p>
    <w:p w14:paraId="337381F4" w14:textId="0220458A" w:rsidR="00AD7A70" w:rsidRPr="0043113C" w:rsidRDefault="00203A79" w:rsidP="00203A79">
      <w:pPr>
        <w:pStyle w:val="enumlev3"/>
        <w:rPr>
          <w:rFonts w:eastAsia="Times New Roman"/>
          <w:color w:val="000000"/>
          <w:lang w:bidi="hi-IN"/>
        </w:rPr>
      </w:pPr>
      <w:r>
        <w:t>•</w:t>
      </w:r>
      <w:r>
        <w:tab/>
      </w:r>
      <w:r w:rsidR="00AD7A70" w:rsidRPr="0043113C">
        <w:rPr>
          <w:rFonts w:eastAsia="Times New Roman"/>
          <w:color w:val="000000"/>
          <w:lang w:bidi="hi-IN"/>
        </w:rPr>
        <w:t>0 (non-gradable image)</w:t>
      </w:r>
    </w:p>
    <w:p w14:paraId="714D4288" w14:textId="2B188125" w:rsidR="00AD7A70" w:rsidRPr="0043113C" w:rsidRDefault="00203A79" w:rsidP="00203A79">
      <w:pPr>
        <w:pStyle w:val="enumlev3"/>
        <w:rPr>
          <w:rFonts w:eastAsia="Times New Roman"/>
          <w:color w:val="000000"/>
          <w:lang w:bidi="hi-IN"/>
        </w:rPr>
      </w:pPr>
      <w:r>
        <w:t>•</w:t>
      </w:r>
      <w:r>
        <w:tab/>
      </w:r>
      <w:r w:rsidR="00AD7A70" w:rsidRPr="0043113C">
        <w:rPr>
          <w:rFonts w:eastAsia="Times New Roman"/>
          <w:color w:val="000000"/>
          <w:lang w:bidi="hi-IN"/>
        </w:rPr>
        <w:t xml:space="preserve">1 (no diabetic macular </w:t>
      </w:r>
      <w:proofErr w:type="spellStart"/>
      <w:r w:rsidR="00AD7A70" w:rsidRPr="0043113C">
        <w:rPr>
          <w:rFonts w:eastAsia="Times New Roman"/>
          <w:color w:val="000000"/>
          <w:lang w:bidi="hi-IN"/>
        </w:rPr>
        <w:t>edema</w:t>
      </w:r>
      <w:proofErr w:type="spellEnd"/>
      <w:r w:rsidR="00AD7A70" w:rsidRPr="0043113C">
        <w:rPr>
          <w:rFonts w:eastAsia="Times New Roman"/>
          <w:color w:val="000000"/>
          <w:lang w:bidi="hi-IN"/>
        </w:rPr>
        <w:t>)</w:t>
      </w:r>
    </w:p>
    <w:p w14:paraId="3BFE53E4" w14:textId="105785C3" w:rsidR="00AD7A70" w:rsidRPr="0043113C" w:rsidRDefault="00203A79" w:rsidP="00203A79">
      <w:pPr>
        <w:pStyle w:val="enumlev3"/>
        <w:rPr>
          <w:rFonts w:eastAsia="Times New Roman"/>
          <w:color w:val="000000"/>
          <w:lang w:bidi="hi-IN"/>
        </w:rPr>
      </w:pPr>
      <w:r>
        <w:t>•</w:t>
      </w:r>
      <w:r>
        <w:tab/>
      </w:r>
      <w:r w:rsidR="00AD7A70" w:rsidRPr="0043113C">
        <w:rPr>
          <w:rFonts w:eastAsia="Times New Roman"/>
          <w:color w:val="000000"/>
          <w:lang w:bidi="hi-IN"/>
        </w:rPr>
        <w:t xml:space="preserve">2 (diabetic macular </w:t>
      </w:r>
      <w:proofErr w:type="spellStart"/>
      <w:r w:rsidR="00AD7A70" w:rsidRPr="0043113C">
        <w:rPr>
          <w:rFonts w:eastAsia="Times New Roman"/>
          <w:color w:val="000000"/>
          <w:lang w:bidi="hi-IN"/>
        </w:rPr>
        <w:t>edema</w:t>
      </w:r>
      <w:proofErr w:type="spellEnd"/>
      <w:r w:rsidR="00AD7A70" w:rsidRPr="0043113C">
        <w:rPr>
          <w:rFonts w:eastAsia="Times New Roman"/>
          <w:color w:val="000000"/>
          <w:lang w:bidi="hi-IN"/>
        </w:rPr>
        <w:t xml:space="preserve"> present)</w:t>
      </w:r>
    </w:p>
    <w:p w14:paraId="26E52EAB" w14:textId="3BB861B2" w:rsidR="00AD7A70" w:rsidRPr="0043113C" w:rsidRDefault="00203A79" w:rsidP="00203A79">
      <w:pPr>
        <w:pStyle w:val="enumlev2"/>
        <w:rPr>
          <w:rFonts w:eastAsia="Batang"/>
        </w:rPr>
      </w:pPr>
      <w:r>
        <w:rPr>
          <w:rFonts w:hint="eastAsia"/>
          <w:lang w:eastAsia="zh-CN"/>
        </w:rPr>
        <w:t>ii)</w:t>
      </w:r>
      <w:r>
        <w:rPr>
          <w:lang w:eastAsia="zh-CN"/>
        </w:rPr>
        <w:tab/>
      </w:r>
      <w:r w:rsidR="00AD7A70" w:rsidRPr="00203A79">
        <w:t>Classification</w:t>
      </w:r>
      <w:r w:rsidR="00AD7A70" w:rsidRPr="0043113C">
        <w:rPr>
          <w:rFonts w:eastAsia="Batang"/>
        </w:rPr>
        <w:t>: Referable or non-referable DR:</w:t>
      </w:r>
    </w:p>
    <w:p w14:paraId="413C0B9F" w14:textId="379A1E66" w:rsidR="00AD7A70" w:rsidRPr="0043113C" w:rsidRDefault="00203A79" w:rsidP="00203A79">
      <w:pPr>
        <w:pStyle w:val="enumlev3"/>
        <w:rPr>
          <w:rFonts w:eastAsia="Times New Roman"/>
          <w:color w:val="000000"/>
          <w:lang w:bidi="hi-IN"/>
        </w:rPr>
      </w:pPr>
      <w:r>
        <w:t>•</w:t>
      </w:r>
      <w:r>
        <w:tab/>
      </w:r>
      <w:r w:rsidR="00AD7A70" w:rsidRPr="0043113C">
        <w:rPr>
          <w:rFonts w:eastAsia="Times New Roman"/>
          <w:color w:val="000000"/>
          <w:lang w:bidi="hi-IN"/>
        </w:rPr>
        <w:t>0 (</w:t>
      </w:r>
      <w:proofErr w:type="spellStart"/>
      <w:r w:rsidR="00AD7A70" w:rsidRPr="0043113C">
        <w:rPr>
          <w:rFonts w:eastAsia="Times New Roman"/>
          <w:color w:val="000000"/>
          <w:lang w:bidi="hi-IN"/>
        </w:rPr>
        <w:t>nongradable</w:t>
      </w:r>
      <w:proofErr w:type="spellEnd"/>
      <w:r w:rsidR="00AD7A70" w:rsidRPr="0043113C">
        <w:rPr>
          <w:rFonts w:eastAsia="Times New Roman"/>
          <w:color w:val="000000"/>
          <w:lang w:bidi="hi-IN"/>
        </w:rPr>
        <w:t xml:space="preserve"> image)</w:t>
      </w:r>
    </w:p>
    <w:p w14:paraId="3796A0C3" w14:textId="7262E117" w:rsidR="00AD7A70" w:rsidRPr="0043113C" w:rsidRDefault="00203A79" w:rsidP="00203A79">
      <w:pPr>
        <w:pStyle w:val="enumlev3"/>
        <w:rPr>
          <w:rFonts w:eastAsia="Times New Roman"/>
          <w:color w:val="000000"/>
          <w:lang w:bidi="hi-IN"/>
        </w:rPr>
      </w:pPr>
      <w:r>
        <w:t>•</w:t>
      </w:r>
      <w:r>
        <w:tab/>
      </w:r>
      <w:r w:rsidR="00AD7A70" w:rsidRPr="0043113C">
        <w:rPr>
          <w:rFonts w:eastAsia="Times New Roman"/>
          <w:color w:val="000000"/>
          <w:lang w:bidi="hi-IN"/>
        </w:rPr>
        <w:t xml:space="preserve">1 (non-referable retinopathy – No DR or mild DR without diabetic macular </w:t>
      </w:r>
      <w:proofErr w:type="spellStart"/>
      <w:r w:rsidR="00AD7A70" w:rsidRPr="0043113C">
        <w:rPr>
          <w:rFonts w:eastAsia="Times New Roman"/>
          <w:color w:val="000000"/>
          <w:lang w:bidi="hi-IN"/>
        </w:rPr>
        <w:t>edema</w:t>
      </w:r>
      <w:proofErr w:type="spellEnd"/>
      <w:r w:rsidR="00AD7A70" w:rsidRPr="0043113C">
        <w:rPr>
          <w:rFonts w:eastAsia="Times New Roman"/>
          <w:color w:val="000000"/>
          <w:lang w:bidi="hi-IN"/>
        </w:rPr>
        <w:t>)</w:t>
      </w:r>
    </w:p>
    <w:p w14:paraId="28A2360D" w14:textId="6B014025" w:rsidR="00AD7A70" w:rsidRPr="0043113C" w:rsidRDefault="00203A79" w:rsidP="00203A79">
      <w:pPr>
        <w:pStyle w:val="enumlev3"/>
        <w:rPr>
          <w:rFonts w:eastAsia="Times New Roman"/>
          <w:color w:val="000000"/>
          <w:lang w:bidi="hi-IN"/>
        </w:rPr>
      </w:pPr>
      <w:r>
        <w:t>•</w:t>
      </w:r>
      <w:r>
        <w:tab/>
      </w:r>
      <w:r w:rsidR="00AD7A70" w:rsidRPr="0043113C">
        <w:rPr>
          <w:rFonts w:eastAsia="Times New Roman"/>
          <w:color w:val="000000"/>
          <w:lang w:bidi="hi-IN"/>
        </w:rPr>
        <w:t xml:space="preserve">2 (referable retinopathy - moderate, severe, PDR, or diabetic macular </w:t>
      </w:r>
      <w:proofErr w:type="spellStart"/>
      <w:r w:rsidR="00AD7A70" w:rsidRPr="0043113C">
        <w:rPr>
          <w:rFonts w:eastAsia="Times New Roman"/>
          <w:color w:val="000000"/>
          <w:lang w:bidi="hi-IN"/>
        </w:rPr>
        <w:t>edema</w:t>
      </w:r>
      <w:proofErr w:type="spellEnd"/>
      <w:r w:rsidR="00AD7A70" w:rsidRPr="0043113C">
        <w:rPr>
          <w:rFonts w:eastAsia="Times New Roman"/>
          <w:color w:val="000000"/>
          <w:lang w:bidi="hi-IN"/>
        </w:rPr>
        <w:t xml:space="preserve"> present)</w:t>
      </w:r>
    </w:p>
    <w:p w14:paraId="7200690F" w14:textId="14691024" w:rsidR="00AD7A70" w:rsidRPr="00691A79" w:rsidRDefault="00AF0524" w:rsidP="00691A79">
      <w:pPr>
        <w:pStyle w:val="Heading3"/>
      </w:pPr>
      <w:bookmarkStart w:id="653" w:name="_Toc138545668"/>
      <w:bookmarkStart w:id="654" w:name="_Toc144234335"/>
      <w:bookmarkStart w:id="655" w:name="_Toc146647575"/>
      <w:bookmarkStart w:id="656" w:name="_Toc48799742"/>
      <w:r w:rsidRPr="00691A79">
        <w:rPr>
          <w:rFonts w:hint="eastAsia"/>
        </w:rPr>
        <w:t>3.1.2</w:t>
      </w:r>
      <w:r w:rsidRPr="00691A79">
        <w:tab/>
      </w:r>
      <w:r w:rsidR="00AD7A70" w:rsidRPr="00691A79">
        <w:t>Current gold standard</w:t>
      </w:r>
      <w:bookmarkEnd w:id="653"/>
      <w:bookmarkEnd w:id="654"/>
      <w:bookmarkEnd w:id="655"/>
      <w:r w:rsidR="00AD7A70" w:rsidRPr="00691A79">
        <w:t xml:space="preserve"> </w:t>
      </w:r>
      <w:bookmarkEnd w:id="656"/>
    </w:p>
    <w:p w14:paraId="14CB6A93" w14:textId="3D140606" w:rsidR="00AD7A70" w:rsidRPr="0043113C" w:rsidRDefault="00AD7A70" w:rsidP="00AD7A70">
      <w:r w:rsidRPr="0043113C">
        <w:t xml:space="preserve">This </w:t>
      </w:r>
      <w:r w:rsidR="00303C17">
        <w:t>clause</w:t>
      </w:r>
      <w:r w:rsidRPr="0043113C">
        <w:t xml:space="preserve"> provides a description of the established gold standard of the addressed health topic. </w:t>
      </w:r>
    </w:p>
    <w:p w14:paraId="5AC44246" w14:textId="77777777" w:rsidR="00AD7A70" w:rsidRPr="0043113C" w:rsidRDefault="00AD7A70" w:rsidP="00AD7A70">
      <w:r w:rsidRPr="0043113C">
        <w:t xml:space="preserve">DR detection/diagnosis requires capturing a photograph of the retina using specialized equipment such as a slit-lamp and fundus camera. The image is then examined by an ophthalmologist, optometrist or a trained professional to detect abnormalities such as microaneurysms, exudates, haemorrhages, diabetic macular </w:t>
      </w:r>
      <w:proofErr w:type="spellStart"/>
      <w:r w:rsidRPr="0043113C">
        <w:t>edema</w:t>
      </w:r>
      <w:proofErr w:type="spellEnd"/>
      <w:r w:rsidRPr="0043113C">
        <w:t xml:space="preserve"> (DME), etc. to determine if DR and/or DME are present and their severity and stage of progression.</w:t>
      </w:r>
    </w:p>
    <w:p w14:paraId="362F4C19" w14:textId="77777777" w:rsidR="00AD7A70" w:rsidRPr="0043113C" w:rsidRDefault="00AD7A70" w:rsidP="00AD7A70">
      <w:r w:rsidRPr="0043113C">
        <w:t xml:space="preserve">In general DR can be classified as mild DR, moderate DR or vision-threatening DR, which includes severe non-proliferative DR (NPDR), proliferative DR (PDR) and diabetic macular </w:t>
      </w:r>
      <w:proofErr w:type="spellStart"/>
      <w:r w:rsidRPr="0043113C">
        <w:t>edema</w:t>
      </w:r>
      <w:proofErr w:type="spellEnd"/>
      <w:r w:rsidRPr="0043113C">
        <w:t xml:space="preserve"> (DME). Accurate diagnosis of DR from fundus camera images and grading its severity requires professional expertise and training.</w:t>
      </w:r>
    </w:p>
    <w:p w14:paraId="4F873EA9" w14:textId="77777777" w:rsidR="00AD7A70" w:rsidRPr="0043113C" w:rsidRDefault="00AD7A70" w:rsidP="00AD7A70">
      <w:r w:rsidRPr="0043113C">
        <w:t xml:space="preserve">Diabetic macular </w:t>
      </w:r>
      <w:proofErr w:type="spellStart"/>
      <w:r w:rsidRPr="0043113C">
        <w:t>edema</w:t>
      </w:r>
      <w:proofErr w:type="spellEnd"/>
      <w:r w:rsidRPr="0043113C">
        <w:t xml:space="preserve"> (DME) is an additional condition that can occur independently of </w:t>
      </w:r>
      <w:proofErr w:type="gramStart"/>
      <w:r w:rsidRPr="0043113C">
        <w:t>whether or not</w:t>
      </w:r>
      <w:proofErr w:type="gramEnd"/>
      <w:r w:rsidRPr="0043113C">
        <w:t xml:space="preserve"> DR is present and at any DR severity level. DME therefore has a separate diagnosis and usually has 3 classification levels: no DME, noncentral-involved DME, or central-involved DME. The presence or absence of DME and its severity level, along with presence or absence of DR and its severity level, are taken together to determine the recommended course of action, treatment and </w:t>
      </w:r>
      <w:proofErr w:type="gramStart"/>
      <w:r w:rsidRPr="0043113C">
        <w:t>whether or not</w:t>
      </w:r>
      <w:proofErr w:type="gramEnd"/>
      <w:r w:rsidRPr="0043113C">
        <w:t xml:space="preserve"> a referral is required to an ophthalmologist.</w:t>
      </w:r>
    </w:p>
    <w:p w14:paraId="127BC299" w14:textId="77777777" w:rsidR="00AD7A70" w:rsidRPr="0043113C" w:rsidRDefault="00AD7A70" w:rsidP="00AD7A70">
      <w:r w:rsidRPr="0043113C">
        <w:t>The outcome of screening for DR is sometimes termed as either non-referrable DR (which includes no DR, as well as mild NPDR, and no DME), or referrable DR (which includes moderate NPDR, severe PDR, PDR, or presence of DME). This classification approach is useful in screening and is currently used by some AI systems, rather than the more granular grading of DR severity levels.</w:t>
      </w:r>
    </w:p>
    <w:p w14:paraId="30E51BF5" w14:textId="77777777" w:rsidR="00AD7A70" w:rsidRPr="0043113C" w:rsidRDefault="00AD7A70" w:rsidP="00AD7A70">
      <w:pPr>
        <w:rPr>
          <w:rFonts w:eastAsia="Times New Roman"/>
        </w:rPr>
      </w:pPr>
      <w:r w:rsidRPr="0043113C">
        <w:rPr>
          <w:rFonts w:eastAsia="Times New Roman"/>
        </w:rPr>
        <w:t xml:space="preserve">The two </w:t>
      </w:r>
      <w:proofErr w:type="gramStart"/>
      <w:r w:rsidRPr="0043113C">
        <w:rPr>
          <w:rFonts w:eastAsia="Times New Roman"/>
        </w:rPr>
        <w:t>most commonly used</w:t>
      </w:r>
      <w:proofErr w:type="gramEnd"/>
      <w:r w:rsidRPr="0043113C">
        <w:rPr>
          <w:rFonts w:eastAsia="Times New Roman"/>
        </w:rPr>
        <w:t xml:space="preserve"> classification systems for grading severity of diabetic retinopathy are the simplified early treatment diabetic retinopathy study (ETDRS) scale and the international clinical diabetic retinopathy disease severity scale. The classification systems distinguish different levels of non-proliferative diabetic retinopathy (NPDR) and proliferative diabetic retinopathy (PDR).</w:t>
      </w:r>
    </w:p>
    <w:p w14:paraId="606E5E91" w14:textId="77777777" w:rsidR="00AD7A70" w:rsidRPr="0043113C" w:rsidRDefault="00AD7A70" w:rsidP="00AD7A70">
      <w:pPr>
        <w:rPr>
          <w:rFonts w:eastAsia="Times New Roman"/>
        </w:rPr>
      </w:pPr>
      <w:r w:rsidRPr="0043113C">
        <w:rPr>
          <w:rFonts w:eastAsia="Times New Roman"/>
        </w:rPr>
        <w:t>The international scale is easier to use because it is a simpler system and does not rely on reference images from the Airlie House classification system. Though the two grading scales are similar, they are not interchangeable. Both scales are summarized in Table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4"/>
        <w:gridCol w:w="3663"/>
        <w:gridCol w:w="3842"/>
      </w:tblGrid>
      <w:tr w:rsidR="006C499B" w:rsidRPr="0031412C" w14:paraId="3586D25C" w14:textId="77777777" w:rsidTr="001A476B">
        <w:trPr>
          <w:tblHeader/>
          <w:jc w:val="center"/>
        </w:trPr>
        <w:tc>
          <w:tcPr>
            <w:tcW w:w="5000" w:type="pct"/>
            <w:gridSpan w:val="3"/>
            <w:tcBorders>
              <w:top w:val="nil"/>
              <w:left w:val="nil"/>
              <w:bottom w:val="single" w:sz="4" w:space="0" w:color="auto"/>
              <w:right w:val="nil"/>
            </w:tcBorders>
            <w:shd w:val="clear" w:color="auto" w:fill="auto"/>
            <w:tcMar>
              <w:top w:w="28" w:type="dxa"/>
              <w:left w:w="28" w:type="dxa"/>
              <w:bottom w:w="28" w:type="dxa"/>
              <w:right w:w="28" w:type="dxa"/>
            </w:tcMar>
          </w:tcPr>
          <w:p w14:paraId="1D8940C7" w14:textId="48240848" w:rsidR="006C499B" w:rsidRPr="0031412C" w:rsidRDefault="006C499B" w:rsidP="006C1A6B">
            <w:pPr>
              <w:pStyle w:val="TableNoTitle"/>
            </w:pPr>
            <w:bookmarkStart w:id="657" w:name="_Toc62040160"/>
            <w:bookmarkStart w:id="658" w:name="_Toc83407039"/>
            <w:bookmarkStart w:id="659" w:name="_Toc95748015"/>
            <w:bookmarkStart w:id="660" w:name="_Toc144234381"/>
            <w:bookmarkStart w:id="661" w:name="_Toc146647621"/>
            <w:r w:rsidRPr="0031412C">
              <w:lastRenderedPageBreak/>
              <w:t>Table 2 – ETDRS and international retinopathy classification scales</w:t>
            </w:r>
            <w:bookmarkEnd w:id="657"/>
            <w:bookmarkEnd w:id="658"/>
            <w:bookmarkEnd w:id="659"/>
            <w:bookmarkEnd w:id="660"/>
            <w:bookmarkEnd w:id="661"/>
          </w:p>
        </w:tc>
      </w:tr>
      <w:tr w:rsidR="00AD7A70" w:rsidRPr="0031412C" w14:paraId="5FF5BE6F" w14:textId="77777777" w:rsidTr="001A476B">
        <w:trPr>
          <w:tblHeader/>
          <w:jc w:val="center"/>
        </w:trPr>
        <w:tc>
          <w:tcPr>
            <w:tcW w:w="1107" w:type="pct"/>
            <w:tcBorders>
              <w:top w:val="single" w:sz="4" w:space="0" w:color="auto"/>
            </w:tcBorders>
            <w:shd w:val="clear" w:color="auto" w:fill="auto"/>
            <w:tcMar>
              <w:top w:w="28" w:type="dxa"/>
              <w:left w:w="28" w:type="dxa"/>
              <w:bottom w:w="28" w:type="dxa"/>
              <w:right w:w="28" w:type="dxa"/>
            </w:tcMar>
            <w:hideMark/>
          </w:tcPr>
          <w:p w14:paraId="70BB3D53" w14:textId="77777777" w:rsidR="00AD7A70" w:rsidRPr="0031412C" w:rsidRDefault="00AD7A70" w:rsidP="006C1A6B">
            <w:pPr>
              <w:pStyle w:val="Tablehead"/>
              <w:keepLines/>
            </w:pPr>
            <w:r w:rsidRPr="0031412C">
              <w:t>Diabetic retinopathy grade</w:t>
            </w:r>
          </w:p>
        </w:tc>
        <w:tc>
          <w:tcPr>
            <w:tcW w:w="1900" w:type="pct"/>
            <w:tcBorders>
              <w:top w:val="single" w:sz="4" w:space="0" w:color="auto"/>
            </w:tcBorders>
            <w:shd w:val="clear" w:color="auto" w:fill="auto"/>
            <w:tcMar>
              <w:top w:w="28" w:type="dxa"/>
              <w:left w:w="28" w:type="dxa"/>
              <w:bottom w:w="28" w:type="dxa"/>
              <w:right w:w="28" w:type="dxa"/>
            </w:tcMar>
            <w:hideMark/>
          </w:tcPr>
          <w:p w14:paraId="5A2C875F" w14:textId="77777777" w:rsidR="00AD7A70" w:rsidRPr="0031412C" w:rsidRDefault="00AD7A70" w:rsidP="006C1A6B">
            <w:pPr>
              <w:pStyle w:val="Tablehead"/>
              <w:keepLines/>
            </w:pPr>
            <w:r w:rsidRPr="0031412C">
              <w:t>Simplified ETDRS Scale</w:t>
            </w:r>
          </w:p>
        </w:tc>
        <w:tc>
          <w:tcPr>
            <w:tcW w:w="1993" w:type="pct"/>
            <w:tcBorders>
              <w:top w:val="single" w:sz="4" w:space="0" w:color="auto"/>
            </w:tcBorders>
            <w:shd w:val="clear" w:color="auto" w:fill="auto"/>
            <w:tcMar>
              <w:top w:w="28" w:type="dxa"/>
              <w:left w:w="28" w:type="dxa"/>
              <w:bottom w:w="28" w:type="dxa"/>
              <w:right w:w="28" w:type="dxa"/>
            </w:tcMar>
            <w:hideMark/>
          </w:tcPr>
          <w:p w14:paraId="795228D7" w14:textId="77777777" w:rsidR="00AD7A70" w:rsidRPr="0031412C" w:rsidRDefault="00AD7A70" w:rsidP="0031412C">
            <w:pPr>
              <w:pStyle w:val="Tablehead"/>
            </w:pPr>
            <w:r w:rsidRPr="0031412C">
              <w:t>International Scale</w:t>
            </w:r>
          </w:p>
        </w:tc>
      </w:tr>
      <w:tr w:rsidR="00AD7A70" w:rsidRPr="0043113C" w14:paraId="529F701D" w14:textId="77777777" w:rsidTr="006C20E5">
        <w:trPr>
          <w:jc w:val="center"/>
        </w:trPr>
        <w:tc>
          <w:tcPr>
            <w:tcW w:w="1107" w:type="pct"/>
            <w:shd w:val="clear" w:color="auto" w:fill="auto"/>
            <w:tcMar>
              <w:top w:w="28" w:type="dxa"/>
              <w:left w:w="28" w:type="dxa"/>
              <w:bottom w:w="28" w:type="dxa"/>
              <w:right w:w="28" w:type="dxa"/>
            </w:tcMar>
            <w:hideMark/>
          </w:tcPr>
          <w:p w14:paraId="71978BC0" w14:textId="77777777" w:rsidR="00AD7A70" w:rsidRPr="0043113C" w:rsidRDefault="00AD7A70" w:rsidP="006C1A6B">
            <w:pPr>
              <w:pStyle w:val="Tabletext"/>
              <w:keepNext/>
              <w:keepLines/>
            </w:pPr>
            <w:r w:rsidRPr="0043113C">
              <w:t>No apparent DR</w:t>
            </w:r>
          </w:p>
        </w:tc>
        <w:tc>
          <w:tcPr>
            <w:tcW w:w="1900" w:type="pct"/>
            <w:shd w:val="clear" w:color="auto" w:fill="auto"/>
            <w:tcMar>
              <w:top w:w="28" w:type="dxa"/>
              <w:left w:w="28" w:type="dxa"/>
              <w:bottom w:w="28" w:type="dxa"/>
              <w:right w:w="28" w:type="dxa"/>
            </w:tcMar>
            <w:hideMark/>
          </w:tcPr>
          <w:p w14:paraId="5DD94660" w14:textId="77777777" w:rsidR="00AD7A70" w:rsidRPr="0043113C" w:rsidRDefault="00AD7A70" w:rsidP="006C1A6B">
            <w:pPr>
              <w:pStyle w:val="Tabletext"/>
              <w:keepNext/>
              <w:keepLines/>
            </w:pPr>
          </w:p>
        </w:tc>
        <w:tc>
          <w:tcPr>
            <w:tcW w:w="1993" w:type="pct"/>
            <w:shd w:val="clear" w:color="auto" w:fill="auto"/>
            <w:tcMar>
              <w:top w:w="28" w:type="dxa"/>
              <w:left w:w="28" w:type="dxa"/>
              <w:bottom w:w="28" w:type="dxa"/>
              <w:right w:w="28" w:type="dxa"/>
            </w:tcMar>
            <w:hideMark/>
          </w:tcPr>
          <w:p w14:paraId="736DB401" w14:textId="77777777" w:rsidR="00AD7A70" w:rsidRPr="0043113C" w:rsidRDefault="00AD7A70" w:rsidP="005C3DEB">
            <w:pPr>
              <w:pStyle w:val="Tabletext"/>
            </w:pPr>
            <w:r w:rsidRPr="0043113C">
              <w:t>No abnormalities</w:t>
            </w:r>
          </w:p>
        </w:tc>
      </w:tr>
      <w:tr w:rsidR="00AD7A70" w:rsidRPr="0043113C" w14:paraId="5AC46D3A" w14:textId="77777777" w:rsidTr="006C20E5">
        <w:trPr>
          <w:jc w:val="center"/>
        </w:trPr>
        <w:tc>
          <w:tcPr>
            <w:tcW w:w="1107" w:type="pct"/>
            <w:shd w:val="clear" w:color="auto" w:fill="auto"/>
            <w:tcMar>
              <w:top w:w="28" w:type="dxa"/>
              <w:left w:w="28" w:type="dxa"/>
              <w:bottom w:w="28" w:type="dxa"/>
              <w:right w:w="28" w:type="dxa"/>
            </w:tcMar>
            <w:hideMark/>
          </w:tcPr>
          <w:p w14:paraId="499CFC26" w14:textId="77777777" w:rsidR="00AD7A70" w:rsidRPr="0043113C" w:rsidRDefault="00AD7A70" w:rsidP="006C1A6B">
            <w:pPr>
              <w:pStyle w:val="Tabletext"/>
              <w:keepNext/>
              <w:keepLines/>
            </w:pPr>
            <w:r w:rsidRPr="0043113C">
              <w:t>Mild NPDR</w:t>
            </w:r>
          </w:p>
        </w:tc>
        <w:tc>
          <w:tcPr>
            <w:tcW w:w="1900" w:type="pct"/>
            <w:shd w:val="clear" w:color="auto" w:fill="auto"/>
            <w:tcMar>
              <w:top w:w="28" w:type="dxa"/>
              <w:left w:w="28" w:type="dxa"/>
              <w:bottom w:w="28" w:type="dxa"/>
              <w:right w:w="28" w:type="dxa"/>
            </w:tcMar>
            <w:hideMark/>
          </w:tcPr>
          <w:p w14:paraId="26822210" w14:textId="77777777" w:rsidR="00AD7A70" w:rsidRPr="0043113C" w:rsidRDefault="00AD7A70" w:rsidP="006C1A6B">
            <w:pPr>
              <w:pStyle w:val="Tabletext"/>
              <w:keepNext/>
              <w:keepLines/>
            </w:pPr>
            <w:r w:rsidRPr="0043113C">
              <w:t>At least one MA but no H/MA ≥ standard photo 2A</w:t>
            </w:r>
          </w:p>
        </w:tc>
        <w:tc>
          <w:tcPr>
            <w:tcW w:w="1993" w:type="pct"/>
            <w:shd w:val="clear" w:color="auto" w:fill="auto"/>
            <w:tcMar>
              <w:top w:w="28" w:type="dxa"/>
              <w:left w:w="28" w:type="dxa"/>
              <w:bottom w:w="28" w:type="dxa"/>
              <w:right w:w="28" w:type="dxa"/>
            </w:tcMar>
            <w:hideMark/>
          </w:tcPr>
          <w:p w14:paraId="696174A2" w14:textId="77777777" w:rsidR="00AD7A70" w:rsidRPr="0043113C" w:rsidRDefault="00AD7A70" w:rsidP="005C3DEB">
            <w:pPr>
              <w:pStyle w:val="Tabletext"/>
            </w:pPr>
            <w:r w:rsidRPr="0043113C">
              <w:t>MA only</w:t>
            </w:r>
          </w:p>
        </w:tc>
      </w:tr>
      <w:tr w:rsidR="00AD7A70" w:rsidRPr="0043113C" w14:paraId="3ABABCD4" w14:textId="77777777" w:rsidTr="006C20E5">
        <w:trPr>
          <w:jc w:val="center"/>
        </w:trPr>
        <w:tc>
          <w:tcPr>
            <w:tcW w:w="1107" w:type="pct"/>
            <w:shd w:val="clear" w:color="auto" w:fill="auto"/>
            <w:tcMar>
              <w:top w:w="28" w:type="dxa"/>
              <w:left w:w="28" w:type="dxa"/>
              <w:bottom w:w="28" w:type="dxa"/>
              <w:right w:w="28" w:type="dxa"/>
            </w:tcMar>
            <w:hideMark/>
          </w:tcPr>
          <w:p w14:paraId="3C9F2602" w14:textId="77777777" w:rsidR="00AD7A70" w:rsidRPr="0043113C" w:rsidRDefault="00AD7A70" w:rsidP="005C3DEB">
            <w:pPr>
              <w:pStyle w:val="Tabletext"/>
            </w:pPr>
            <w:r w:rsidRPr="0043113C">
              <w:t>Moderate NPDR</w:t>
            </w:r>
          </w:p>
        </w:tc>
        <w:tc>
          <w:tcPr>
            <w:tcW w:w="1900" w:type="pct"/>
            <w:shd w:val="clear" w:color="auto" w:fill="auto"/>
            <w:tcMar>
              <w:top w:w="28" w:type="dxa"/>
              <w:left w:w="28" w:type="dxa"/>
              <w:bottom w:w="28" w:type="dxa"/>
              <w:right w:w="28" w:type="dxa"/>
            </w:tcMar>
            <w:hideMark/>
          </w:tcPr>
          <w:p w14:paraId="4081EFB2" w14:textId="77777777" w:rsidR="00AD7A70" w:rsidRPr="0043113C" w:rsidRDefault="00AD7A70" w:rsidP="005C3DEB">
            <w:pPr>
              <w:pStyle w:val="Tabletext"/>
            </w:pPr>
            <w:r w:rsidRPr="0043113C">
              <w:t>H/MA ≥ standard photo 2A, and/or CWS, VB, IRMA but NOT satisfying criteria for severe NPDR</w:t>
            </w:r>
          </w:p>
        </w:tc>
        <w:tc>
          <w:tcPr>
            <w:tcW w:w="1993" w:type="pct"/>
            <w:shd w:val="clear" w:color="auto" w:fill="auto"/>
            <w:tcMar>
              <w:top w:w="28" w:type="dxa"/>
              <w:left w:w="28" w:type="dxa"/>
              <w:bottom w:w="28" w:type="dxa"/>
              <w:right w:w="28" w:type="dxa"/>
            </w:tcMar>
            <w:hideMark/>
          </w:tcPr>
          <w:p w14:paraId="53D558C1" w14:textId="77777777" w:rsidR="00AD7A70" w:rsidRPr="0043113C" w:rsidRDefault="00AD7A70" w:rsidP="005C3DEB">
            <w:pPr>
              <w:pStyle w:val="Tabletext"/>
            </w:pPr>
            <w:r w:rsidRPr="0043113C">
              <w:t>More than just MA but less than severe NPDR</w:t>
            </w:r>
          </w:p>
        </w:tc>
      </w:tr>
      <w:tr w:rsidR="00AD7A70" w:rsidRPr="0043113C" w14:paraId="1E6798D3" w14:textId="77777777" w:rsidTr="006C20E5">
        <w:trPr>
          <w:jc w:val="center"/>
        </w:trPr>
        <w:tc>
          <w:tcPr>
            <w:tcW w:w="1107" w:type="pct"/>
            <w:shd w:val="clear" w:color="auto" w:fill="auto"/>
            <w:tcMar>
              <w:top w:w="28" w:type="dxa"/>
              <w:left w:w="28" w:type="dxa"/>
              <w:bottom w:w="28" w:type="dxa"/>
              <w:right w:w="28" w:type="dxa"/>
            </w:tcMar>
            <w:hideMark/>
          </w:tcPr>
          <w:p w14:paraId="28EAED41" w14:textId="77777777" w:rsidR="00AD7A70" w:rsidRPr="0043113C" w:rsidRDefault="00AD7A70" w:rsidP="005C3DEB">
            <w:pPr>
              <w:pStyle w:val="Tabletext"/>
            </w:pPr>
            <w:r w:rsidRPr="0043113C">
              <w:t>Severe NPDR</w:t>
            </w:r>
          </w:p>
        </w:tc>
        <w:tc>
          <w:tcPr>
            <w:tcW w:w="1900" w:type="pct"/>
            <w:shd w:val="clear" w:color="auto" w:fill="auto"/>
            <w:tcMar>
              <w:top w:w="28" w:type="dxa"/>
              <w:left w:w="28" w:type="dxa"/>
              <w:bottom w:w="28" w:type="dxa"/>
              <w:right w:w="28" w:type="dxa"/>
            </w:tcMar>
            <w:hideMark/>
          </w:tcPr>
          <w:p w14:paraId="579CA117" w14:textId="77777777" w:rsidR="00AD7A70" w:rsidRPr="0043113C" w:rsidRDefault="00AD7A70" w:rsidP="005C3DEB">
            <w:pPr>
              <w:pStyle w:val="Tabletext"/>
            </w:pPr>
            <w:r w:rsidRPr="0043113C">
              <w:t>One or more of the following:</w:t>
            </w:r>
          </w:p>
          <w:p w14:paraId="2EDCDE53" w14:textId="60E5BE2C" w:rsidR="00AD7A70" w:rsidRPr="001A476B" w:rsidRDefault="00A36348" w:rsidP="00673E6A">
            <w:pPr>
              <w:pStyle w:val="Tabletext"/>
              <w:ind w:left="284" w:hanging="284"/>
              <w:rPr>
                <w:lang w:val="it-IT"/>
              </w:rPr>
            </w:pPr>
            <w:r w:rsidRPr="001A476B">
              <w:rPr>
                <w:rFonts w:hint="eastAsia"/>
                <w:lang w:val="it-IT" w:eastAsia="zh-CN"/>
              </w:rPr>
              <w:t>–</w:t>
            </w:r>
            <w:r w:rsidRPr="001A476B">
              <w:rPr>
                <w:lang w:val="it-IT" w:eastAsia="zh-CN"/>
              </w:rPr>
              <w:tab/>
            </w:r>
            <w:r w:rsidR="00AD7A70" w:rsidRPr="001A476B">
              <w:rPr>
                <w:lang w:val="it-IT"/>
              </w:rPr>
              <w:t xml:space="preserve">H/MA </w:t>
            </w:r>
            <w:r w:rsidR="00AD7A70" w:rsidRPr="001A476B">
              <w:rPr>
                <w:rFonts w:hint="eastAsia"/>
                <w:lang w:val="it-IT"/>
              </w:rPr>
              <w:t>≥</w:t>
            </w:r>
            <w:r w:rsidR="00AD7A70" w:rsidRPr="001A476B">
              <w:rPr>
                <w:lang w:val="it-IT"/>
              </w:rPr>
              <w:t xml:space="preserve"> standard photo 2A in all 4 quadrants</w:t>
            </w:r>
          </w:p>
          <w:p w14:paraId="6A49F05D" w14:textId="58C3ACEE" w:rsidR="00AD7A70" w:rsidRPr="0043113C" w:rsidRDefault="00A36348" w:rsidP="005C3DEB">
            <w:pPr>
              <w:pStyle w:val="Tabletext"/>
            </w:pPr>
            <w:r>
              <w:rPr>
                <w:rFonts w:hint="eastAsia"/>
                <w:lang w:eastAsia="zh-CN"/>
              </w:rPr>
              <w:t>–</w:t>
            </w:r>
            <w:r>
              <w:rPr>
                <w:lang w:eastAsia="zh-CN"/>
              </w:rPr>
              <w:tab/>
            </w:r>
            <w:r w:rsidR="00AD7A70" w:rsidRPr="0043113C">
              <w:t>VB in at least 2 quadrants</w:t>
            </w:r>
          </w:p>
          <w:p w14:paraId="3197144D" w14:textId="2EA5D0D7" w:rsidR="00AD7A70" w:rsidRPr="0043113C" w:rsidRDefault="00A36348" w:rsidP="00A36348">
            <w:pPr>
              <w:pStyle w:val="Tabletext"/>
              <w:ind w:left="284" w:hanging="284"/>
            </w:pPr>
            <w:r>
              <w:rPr>
                <w:rFonts w:hint="eastAsia"/>
                <w:lang w:eastAsia="zh-CN"/>
              </w:rPr>
              <w:t>–</w:t>
            </w:r>
            <w:r>
              <w:rPr>
                <w:lang w:eastAsia="zh-CN"/>
              </w:rPr>
              <w:tab/>
            </w:r>
            <w:r w:rsidR="00AD7A70" w:rsidRPr="0043113C">
              <w:t>IRMA ≥ standard photo 8A in at least 1 quadrant</w:t>
            </w:r>
          </w:p>
        </w:tc>
        <w:tc>
          <w:tcPr>
            <w:tcW w:w="1993" w:type="pct"/>
            <w:shd w:val="clear" w:color="auto" w:fill="auto"/>
            <w:tcMar>
              <w:top w:w="28" w:type="dxa"/>
              <w:left w:w="28" w:type="dxa"/>
              <w:bottom w:w="28" w:type="dxa"/>
              <w:right w:w="28" w:type="dxa"/>
            </w:tcMar>
            <w:hideMark/>
          </w:tcPr>
          <w:p w14:paraId="0BF292C3" w14:textId="77777777" w:rsidR="00AD7A70" w:rsidRPr="0043113C" w:rsidRDefault="00AD7A70" w:rsidP="005C3DEB">
            <w:pPr>
              <w:pStyle w:val="Tabletext"/>
            </w:pPr>
            <w:r w:rsidRPr="0043113C">
              <w:t>Any of the following (4-2-1 rule) and no PDR</w:t>
            </w:r>
          </w:p>
          <w:p w14:paraId="73F4EC92" w14:textId="4514DADE" w:rsidR="00AD7A70" w:rsidRPr="0043113C" w:rsidRDefault="00A36348" w:rsidP="005C3DEB">
            <w:pPr>
              <w:pStyle w:val="Tabletext"/>
            </w:pPr>
            <w:r>
              <w:rPr>
                <w:rFonts w:hint="eastAsia"/>
                <w:lang w:eastAsia="zh-CN"/>
              </w:rPr>
              <w:t>–</w:t>
            </w:r>
            <w:r>
              <w:rPr>
                <w:lang w:eastAsia="zh-CN"/>
              </w:rPr>
              <w:tab/>
            </w:r>
            <w:r w:rsidR="00AD7A70" w:rsidRPr="0043113C">
              <w:t>Severe H in each quadrant</w:t>
            </w:r>
          </w:p>
          <w:p w14:paraId="1624A3EA" w14:textId="4C1D53EF" w:rsidR="00AD7A70" w:rsidRPr="0043113C" w:rsidRDefault="00A36348" w:rsidP="005C3DEB">
            <w:pPr>
              <w:pStyle w:val="Tabletext"/>
            </w:pPr>
            <w:r>
              <w:rPr>
                <w:rFonts w:hint="eastAsia"/>
                <w:lang w:eastAsia="zh-CN"/>
              </w:rPr>
              <w:t>–</w:t>
            </w:r>
            <w:r>
              <w:rPr>
                <w:lang w:eastAsia="zh-CN"/>
              </w:rPr>
              <w:tab/>
            </w:r>
            <w:r w:rsidR="00AD7A70" w:rsidRPr="0043113C">
              <w:t>VB in 2 or more quadrants</w:t>
            </w:r>
          </w:p>
          <w:p w14:paraId="16B0F9B0" w14:textId="1C29D723" w:rsidR="00AD7A70" w:rsidRPr="0043113C" w:rsidRDefault="00A36348" w:rsidP="005C3DEB">
            <w:pPr>
              <w:pStyle w:val="Tabletext"/>
            </w:pPr>
            <w:r>
              <w:rPr>
                <w:rFonts w:hint="eastAsia"/>
                <w:lang w:eastAsia="zh-CN"/>
              </w:rPr>
              <w:t>–</w:t>
            </w:r>
            <w:r>
              <w:rPr>
                <w:lang w:eastAsia="zh-CN"/>
              </w:rPr>
              <w:tab/>
            </w:r>
            <w:r w:rsidR="00AD7A70" w:rsidRPr="0043113C">
              <w:t>IRMA in 1 or more quadrants</w:t>
            </w:r>
          </w:p>
        </w:tc>
      </w:tr>
      <w:tr w:rsidR="00AD7A70" w:rsidRPr="0043113C" w14:paraId="6497DC7F" w14:textId="77777777" w:rsidTr="006C20E5">
        <w:trPr>
          <w:jc w:val="center"/>
        </w:trPr>
        <w:tc>
          <w:tcPr>
            <w:tcW w:w="1107" w:type="pct"/>
            <w:shd w:val="clear" w:color="auto" w:fill="auto"/>
            <w:tcMar>
              <w:top w:w="28" w:type="dxa"/>
              <w:left w:w="28" w:type="dxa"/>
              <w:bottom w:w="28" w:type="dxa"/>
              <w:right w:w="28" w:type="dxa"/>
            </w:tcMar>
            <w:hideMark/>
          </w:tcPr>
          <w:p w14:paraId="075E9FDC" w14:textId="77777777" w:rsidR="00AD7A70" w:rsidRPr="0043113C" w:rsidRDefault="00AD7A70" w:rsidP="005C3DEB">
            <w:pPr>
              <w:pStyle w:val="Tabletext"/>
            </w:pPr>
            <w:r w:rsidRPr="0043113C">
              <w:t>PDR</w:t>
            </w:r>
          </w:p>
        </w:tc>
        <w:tc>
          <w:tcPr>
            <w:tcW w:w="1900" w:type="pct"/>
            <w:shd w:val="clear" w:color="auto" w:fill="auto"/>
            <w:tcMar>
              <w:top w:w="28" w:type="dxa"/>
              <w:left w:w="28" w:type="dxa"/>
              <w:bottom w:w="28" w:type="dxa"/>
              <w:right w:w="28" w:type="dxa"/>
            </w:tcMar>
            <w:hideMark/>
          </w:tcPr>
          <w:p w14:paraId="54278028" w14:textId="77777777" w:rsidR="00AD7A70" w:rsidRPr="0043113C" w:rsidRDefault="00AD7A70" w:rsidP="005C3DEB">
            <w:pPr>
              <w:pStyle w:val="Tabletext"/>
            </w:pPr>
          </w:p>
        </w:tc>
        <w:tc>
          <w:tcPr>
            <w:tcW w:w="1993" w:type="pct"/>
            <w:shd w:val="clear" w:color="auto" w:fill="auto"/>
            <w:tcMar>
              <w:top w:w="28" w:type="dxa"/>
              <w:left w:w="28" w:type="dxa"/>
              <w:bottom w:w="28" w:type="dxa"/>
              <w:right w:w="28" w:type="dxa"/>
            </w:tcMar>
            <w:hideMark/>
          </w:tcPr>
          <w:p w14:paraId="0A6C5214" w14:textId="77777777" w:rsidR="00AD7A70" w:rsidRPr="0043113C" w:rsidRDefault="00AD7A70" w:rsidP="005C3DEB">
            <w:pPr>
              <w:pStyle w:val="Tabletext"/>
            </w:pPr>
            <w:r w:rsidRPr="0043113C">
              <w:t>One or more of the following:</w:t>
            </w:r>
          </w:p>
          <w:p w14:paraId="7895910B" w14:textId="13B8E12A" w:rsidR="00AD7A70" w:rsidRPr="0043113C" w:rsidRDefault="00A36348" w:rsidP="005C3DEB">
            <w:pPr>
              <w:pStyle w:val="Tabletext"/>
            </w:pPr>
            <w:r>
              <w:rPr>
                <w:rFonts w:hint="eastAsia"/>
                <w:lang w:eastAsia="zh-CN"/>
              </w:rPr>
              <w:t>–</w:t>
            </w:r>
            <w:r>
              <w:rPr>
                <w:lang w:eastAsia="zh-CN"/>
              </w:rPr>
              <w:tab/>
            </w:r>
            <w:r w:rsidR="00AD7A70" w:rsidRPr="0043113C">
              <w:t>Neovascularization</w:t>
            </w:r>
          </w:p>
          <w:p w14:paraId="1CEA53A7" w14:textId="36A2BA76" w:rsidR="00AD7A70" w:rsidRPr="0043113C" w:rsidRDefault="00A36348" w:rsidP="005C3DEB">
            <w:pPr>
              <w:pStyle w:val="Tabletext"/>
            </w:pPr>
            <w:r>
              <w:rPr>
                <w:rFonts w:hint="eastAsia"/>
                <w:lang w:eastAsia="zh-CN"/>
              </w:rPr>
              <w:t>–</w:t>
            </w:r>
            <w:r>
              <w:rPr>
                <w:lang w:eastAsia="zh-CN"/>
              </w:rPr>
              <w:tab/>
            </w:r>
            <w:r w:rsidR="00AD7A70" w:rsidRPr="0043113C">
              <w:t>VH or PRH</w:t>
            </w:r>
          </w:p>
        </w:tc>
      </w:tr>
      <w:tr w:rsidR="00AD7A70" w:rsidRPr="0043113C" w14:paraId="7014D82D" w14:textId="77777777" w:rsidTr="006C20E5">
        <w:trPr>
          <w:jc w:val="center"/>
        </w:trPr>
        <w:tc>
          <w:tcPr>
            <w:tcW w:w="1107" w:type="pct"/>
            <w:shd w:val="clear" w:color="auto" w:fill="auto"/>
            <w:tcMar>
              <w:top w:w="28" w:type="dxa"/>
              <w:left w:w="28" w:type="dxa"/>
              <w:bottom w:w="28" w:type="dxa"/>
              <w:right w:w="28" w:type="dxa"/>
            </w:tcMar>
            <w:hideMark/>
          </w:tcPr>
          <w:p w14:paraId="30F2E222" w14:textId="77777777" w:rsidR="00AD7A70" w:rsidRPr="0043113C" w:rsidRDefault="00AD7A70" w:rsidP="005C3DEB">
            <w:pPr>
              <w:pStyle w:val="Tabletext"/>
            </w:pPr>
            <w:r w:rsidRPr="0043113C">
              <w:t>Early PDR</w:t>
            </w:r>
          </w:p>
        </w:tc>
        <w:tc>
          <w:tcPr>
            <w:tcW w:w="1900" w:type="pct"/>
            <w:shd w:val="clear" w:color="auto" w:fill="auto"/>
            <w:tcMar>
              <w:top w:w="28" w:type="dxa"/>
              <w:left w:w="28" w:type="dxa"/>
              <w:bottom w:w="28" w:type="dxa"/>
              <w:right w:w="28" w:type="dxa"/>
            </w:tcMar>
            <w:hideMark/>
          </w:tcPr>
          <w:p w14:paraId="70D9FEB3" w14:textId="6B3AA2E6" w:rsidR="00AD7A70" w:rsidRPr="0043113C" w:rsidRDefault="00AD7A70" w:rsidP="005C3DEB">
            <w:pPr>
              <w:pStyle w:val="Tabletext"/>
            </w:pPr>
            <w:r w:rsidRPr="0043113C">
              <w:t xml:space="preserve">New vessels and definition not met for </w:t>
            </w:r>
            <w:r w:rsidR="00991255" w:rsidRPr="0043113C">
              <w:t>high-risk</w:t>
            </w:r>
            <w:r w:rsidRPr="0043113C">
              <w:t xml:space="preserve"> PDR</w:t>
            </w:r>
          </w:p>
        </w:tc>
        <w:tc>
          <w:tcPr>
            <w:tcW w:w="1993" w:type="pct"/>
            <w:shd w:val="clear" w:color="auto" w:fill="auto"/>
            <w:tcMar>
              <w:top w:w="28" w:type="dxa"/>
              <w:left w:w="28" w:type="dxa"/>
              <w:bottom w:w="28" w:type="dxa"/>
              <w:right w:w="28" w:type="dxa"/>
            </w:tcMar>
          </w:tcPr>
          <w:p w14:paraId="760D1CC0" w14:textId="77777777" w:rsidR="00AD7A70" w:rsidRPr="0043113C" w:rsidRDefault="00AD7A70" w:rsidP="005C3DEB">
            <w:pPr>
              <w:pStyle w:val="Tabletext"/>
            </w:pPr>
          </w:p>
        </w:tc>
      </w:tr>
      <w:tr w:rsidR="00AD7A70" w:rsidRPr="0043113C" w14:paraId="76BCF7EF" w14:textId="77777777" w:rsidTr="006C20E5">
        <w:trPr>
          <w:jc w:val="center"/>
        </w:trPr>
        <w:tc>
          <w:tcPr>
            <w:tcW w:w="1107" w:type="pct"/>
            <w:shd w:val="clear" w:color="auto" w:fill="auto"/>
            <w:tcMar>
              <w:top w:w="28" w:type="dxa"/>
              <w:left w:w="28" w:type="dxa"/>
              <w:bottom w:w="28" w:type="dxa"/>
              <w:right w:w="28" w:type="dxa"/>
            </w:tcMar>
            <w:hideMark/>
          </w:tcPr>
          <w:p w14:paraId="6AB61BE0" w14:textId="77777777" w:rsidR="00AD7A70" w:rsidRPr="0043113C" w:rsidRDefault="00AD7A70" w:rsidP="005C3DEB">
            <w:pPr>
              <w:pStyle w:val="Tabletext"/>
            </w:pPr>
            <w:r w:rsidRPr="0043113C">
              <w:t>High risk PDR</w:t>
            </w:r>
          </w:p>
        </w:tc>
        <w:tc>
          <w:tcPr>
            <w:tcW w:w="1900" w:type="pct"/>
            <w:shd w:val="clear" w:color="auto" w:fill="auto"/>
            <w:tcMar>
              <w:top w:w="28" w:type="dxa"/>
              <w:left w:w="28" w:type="dxa"/>
              <w:bottom w:w="28" w:type="dxa"/>
              <w:right w:w="28" w:type="dxa"/>
            </w:tcMar>
            <w:hideMark/>
          </w:tcPr>
          <w:p w14:paraId="67583F02" w14:textId="77777777" w:rsidR="00AD7A70" w:rsidRPr="0043113C" w:rsidRDefault="00AD7A70" w:rsidP="005C3DEB">
            <w:pPr>
              <w:pStyle w:val="Tabletext"/>
            </w:pPr>
            <w:r w:rsidRPr="0043113C">
              <w:t>One or more of the following:</w:t>
            </w:r>
          </w:p>
          <w:p w14:paraId="3F761960" w14:textId="1BD80F2B" w:rsidR="00AD7A70" w:rsidRPr="0043113C" w:rsidRDefault="00A36348" w:rsidP="005C3DEB">
            <w:pPr>
              <w:pStyle w:val="Tabletext"/>
            </w:pPr>
            <w:r>
              <w:rPr>
                <w:rFonts w:hint="eastAsia"/>
                <w:lang w:eastAsia="zh-CN"/>
              </w:rPr>
              <w:t>–</w:t>
            </w:r>
            <w:r>
              <w:rPr>
                <w:lang w:eastAsia="zh-CN"/>
              </w:rPr>
              <w:tab/>
            </w:r>
            <w:r w:rsidR="00AD7A70" w:rsidRPr="0043113C">
              <w:t>NVD &gt;1/3 DD</w:t>
            </w:r>
          </w:p>
          <w:p w14:paraId="30B85610" w14:textId="4ACAB757" w:rsidR="00AD7A70" w:rsidRPr="0043113C" w:rsidRDefault="00A36348" w:rsidP="005C3DEB">
            <w:pPr>
              <w:pStyle w:val="Tabletext"/>
            </w:pPr>
            <w:r>
              <w:rPr>
                <w:rFonts w:hint="eastAsia"/>
                <w:lang w:eastAsia="zh-CN"/>
              </w:rPr>
              <w:t>–</w:t>
            </w:r>
            <w:r>
              <w:rPr>
                <w:lang w:eastAsia="zh-CN"/>
              </w:rPr>
              <w:tab/>
            </w:r>
            <w:r w:rsidR="00AD7A70" w:rsidRPr="0043113C">
              <w:t>NVD with VH or PRH</w:t>
            </w:r>
          </w:p>
          <w:p w14:paraId="2ACA63A7" w14:textId="5DE872D3" w:rsidR="00AD7A70" w:rsidRPr="0043113C" w:rsidRDefault="00A36348" w:rsidP="005C3DEB">
            <w:pPr>
              <w:pStyle w:val="Tabletext"/>
            </w:pPr>
            <w:r>
              <w:rPr>
                <w:rFonts w:hint="eastAsia"/>
                <w:lang w:eastAsia="zh-CN"/>
              </w:rPr>
              <w:t>–</w:t>
            </w:r>
            <w:r>
              <w:rPr>
                <w:lang w:eastAsia="zh-CN"/>
              </w:rPr>
              <w:tab/>
            </w:r>
            <w:r w:rsidR="00AD7A70" w:rsidRPr="0043113C">
              <w:t>NVE &gt;1/4 DD and VH or PRH</w:t>
            </w:r>
          </w:p>
        </w:tc>
        <w:tc>
          <w:tcPr>
            <w:tcW w:w="1993" w:type="pct"/>
            <w:shd w:val="clear" w:color="auto" w:fill="auto"/>
            <w:tcMar>
              <w:top w:w="28" w:type="dxa"/>
              <w:left w:w="28" w:type="dxa"/>
              <w:bottom w:w="28" w:type="dxa"/>
              <w:right w:w="28" w:type="dxa"/>
            </w:tcMar>
          </w:tcPr>
          <w:p w14:paraId="315DCE38" w14:textId="77777777" w:rsidR="00AD7A70" w:rsidRPr="0043113C" w:rsidRDefault="00AD7A70" w:rsidP="005C3DEB">
            <w:pPr>
              <w:pStyle w:val="Tabletext"/>
            </w:pPr>
          </w:p>
        </w:tc>
      </w:tr>
    </w:tbl>
    <w:p w14:paraId="4A807180" w14:textId="60783818" w:rsidR="00AD7A70" w:rsidRPr="0043113C" w:rsidRDefault="00AD7A70" w:rsidP="00991AD5">
      <w:pPr>
        <w:pStyle w:val="Headingb"/>
      </w:pPr>
      <w:r w:rsidRPr="0043113C">
        <w:t>Abbreviations</w:t>
      </w:r>
    </w:p>
    <w:p w14:paraId="3C8F2812" w14:textId="39CD573C" w:rsidR="00AD7A70" w:rsidRPr="0043113C" w:rsidRDefault="00AD7A70" w:rsidP="00A36348">
      <w:pPr>
        <w:rPr>
          <w:lang w:eastAsia="zh-CN"/>
        </w:rPr>
      </w:pPr>
      <w:r w:rsidRPr="0043113C">
        <w:t xml:space="preserve">CWS: cotton-wool spots; H: haemorrhages; IRMA: intraretinal microvascular abnormalities; MA: microaneurysms; NVD: new vessels at the optic disc; NVE: new vessels elsewhere; PRH: preretinal </w:t>
      </w:r>
      <w:proofErr w:type="spellStart"/>
      <w:r w:rsidRPr="0043113C">
        <w:t>hemorrhage</w:t>
      </w:r>
      <w:proofErr w:type="spellEnd"/>
      <w:r w:rsidRPr="0043113C">
        <w:t xml:space="preserve">; VB: venous beading; VH: vitreous </w:t>
      </w:r>
      <w:proofErr w:type="spellStart"/>
      <w:r w:rsidRPr="0043113C">
        <w:t>hemorrhage</w:t>
      </w:r>
      <w:proofErr w:type="spellEnd"/>
      <w:r w:rsidRPr="0043113C">
        <w:t>;</w:t>
      </w:r>
      <w:r w:rsidR="00991AD5">
        <w:rPr>
          <w:rFonts w:hint="eastAsia"/>
          <w:lang w:eastAsia="zh-CN"/>
        </w:rPr>
        <w:t xml:space="preserve"> </w:t>
      </w:r>
      <w:r w:rsidRPr="0043113C">
        <w:t>ETDRS</w:t>
      </w:r>
      <w:r w:rsidR="00EC334F">
        <w:rPr>
          <w:rFonts w:hint="eastAsia"/>
          <w:lang w:eastAsia="zh-CN"/>
        </w:rPr>
        <w:t xml:space="preserve">: </w:t>
      </w:r>
      <w:r w:rsidRPr="0043113C">
        <w:t>early treatment diabetic retinopathy study; NPDR</w:t>
      </w:r>
      <w:r w:rsidR="00EC334F">
        <w:rPr>
          <w:rFonts w:hint="eastAsia"/>
          <w:lang w:eastAsia="zh-CN"/>
        </w:rPr>
        <w:t xml:space="preserve">: </w:t>
      </w:r>
      <w:r w:rsidRPr="0043113C">
        <w:t>non-proliferative diabetic retinopathy; PDR</w:t>
      </w:r>
      <w:r w:rsidR="00EC334F">
        <w:rPr>
          <w:rFonts w:hint="eastAsia"/>
          <w:lang w:eastAsia="zh-CN"/>
        </w:rPr>
        <w:t xml:space="preserve">: </w:t>
      </w:r>
      <w:r w:rsidRPr="0043113C">
        <w:t>proliferative diabetic retinopathy; DME</w:t>
      </w:r>
      <w:r w:rsidR="00EC334F">
        <w:rPr>
          <w:rFonts w:hint="eastAsia"/>
          <w:lang w:eastAsia="zh-CN"/>
        </w:rPr>
        <w:t xml:space="preserve">: </w:t>
      </w:r>
      <w:r w:rsidRPr="0043113C">
        <w:t xml:space="preserve">diabetic macular </w:t>
      </w:r>
      <w:proofErr w:type="spellStart"/>
      <w:r w:rsidRPr="0043113C">
        <w:t>edema</w:t>
      </w:r>
      <w:proofErr w:type="spellEnd"/>
      <w:r w:rsidRPr="0043113C">
        <w:t>; CSME</w:t>
      </w:r>
      <w:r w:rsidR="00EC334F">
        <w:rPr>
          <w:rFonts w:hint="eastAsia"/>
          <w:lang w:eastAsia="zh-CN"/>
        </w:rPr>
        <w:t>:</w:t>
      </w:r>
      <w:r w:rsidRPr="0043113C">
        <w:t xml:space="preserve"> clinically significant macular </w:t>
      </w:r>
      <w:proofErr w:type="spellStart"/>
      <w:r w:rsidRPr="0043113C">
        <w:t>edema</w:t>
      </w:r>
      <w:proofErr w:type="spellEnd"/>
      <w:r w:rsidRPr="0043113C">
        <w:t>; FDP</w:t>
      </w:r>
      <w:r w:rsidR="00EC334F">
        <w:rPr>
          <w:rFonts w:hint="eastAsia"/>
          <w:lang w:eastAsia="zh-CN"/>
        </w:rPr>
        <w:t>:</w:t>
      </w:r>
      <w:r w:rsidRPr="0043113C">
        <w:t xml:space="preserve"> fibrous proliferations disc; FPE</w:t>
      </w:r>
      <w:r w:rsidR="00EC334F">
        <w:rPr>
          <w:rFonts w:hint="eastAsia"/>
          <w:lang w:eastAsia="zh-CN"/>
        </w:rPr>
        <w:t>:</w:t>
      </w:r>
      <w:r w:rsidRPr="0043113C">
        <w:t xml:space="preserve"> fibrous proliferations elsewhere; DD</w:t>
      </w:r>
      <w:r w:rsidR="00EC334F">
        <w:rPr>
          <w:rFonts w:hint="eastAsia"/>
          <w:lang w:eastAsia="zh-CN"/>
        </w:rPr>
        <w:t>:</w:t>
      </w:r>
      <w:r w:rsidRPr="0043113C">
        <w:t xml:space="preserve"> disc diameter</w:t>
      </w:r>
      <w:r w:rsidR="00EC334F">
        <w:rPr>
          <w:rFonts w:hint="eastAsia"/>
          <w:lang w:eastAsia="zh-CN"/>
        </w:rPr>
        <w:t>.</w:t>
      </w:r>
    </w:p>
    <w:p w14:paraId="5B011BF2" w14:textId="77777777" w:rsidR="00AD7A70" w:rsidRPr="0043113C" w:rsidRDefault="00AD7A70" w:rsidP="00AD7A70">
      <w:r w:rsidRPr="0043113C">
        <w:t xml:space="preserve">The UK National Institute for Clinical Excellence (NICE) guideline states that a DR screening test should have sensitivity and specificity of at least 80% and 95% respectively, with a technical failure rate of less than 5% </w:t>
      </w:r>
      <w:r w:rsidRPr="00502618">
        <w:t>[1].</w:t>
      </w:r>
    </w:p>
    <w:p w14:paraId="5499F1D9" w14:textId="77777777" w:rsidR="00AD7A70" w:rsidRPr="0043113C" w:rsidRDefault="00AD7A70" w:rsidP="00AD7A70">
      <w:r w:rsidRPr="0043113C">
        <w:t>The gold standard photography method for the detection of DR is stereoscopic colour fundus photography in 7 standard fields (30°) as defined by the early treatment diabetic retinopathy study (ETDRS) group [</w:t>
      </w:r>
      <w:r>
        <w:t>2</w:t>
      </w:r>
      <w:r w:rsidRPr="0043113C">
        <w:t>].</w:t>
      </w:r>
    </w:p>
    <w:p w14:paraId="30DFF0FE" w14:textId="4339E8CA" w:rsidR="00AD7A70" w:rsidRPr="00691A79" w:rsidRDefault="00991AD5" w:rsidP="00691A79">
      <w:pPr>
        <w:pStyle w:val="Heading3"/>
      </w:pPr>
      <w:bookmarkStart w:id="662" w:name="_Toc48799743"/>
      <w:bookmarkStart w:id="663" w:name="_Toc138545669"/>
      <w:bookmarkStart w:id="664" w:name="_Toc144234336"/>
      <w:bookmarkStart w:id="665" w:name="_Toc146647576"/>
      <w:r w:rsidRPr="00691A79">
        <w:rPr>
          <w:rFonts w:hint="eastAsia"/>
        </w:rPr>
        <w:t>3.1.3</w:t>
      </w:r>
      <w:r w:rsidRPr="00691A79">
        <w:tab/>
      </w:r>
      <w:r w:rsidR="00AD7A70" w:rsidRPr="00691A79">
        <w:t>Relevance and impact of an AI solution</w:t>
      </w:r>
      <w:bookmarkEnd w:id="662"/>
      <w:bookmarkEnd w:id="663"/>
      <w:bookmarkEnd w:id="664"/>
      <w:bookmarkEnd w:id="665"/>
    </w:p>
    <w:p w14:paraId="1A2D0DFA" w14:textId="2D82AC38" w:rsidR="00AD7A70" w:rsidRPr="0043113C" w:rsidRDefault="00AD7A70" w:rsidP="00AD7A70">
      <w:r w:rsidRPr="0043113C">
        <w:t xml:space="preserve">This </w:t>
      </w:r>
      <w:r w:rsidR="00303C17">
        <w:t>clause</w:t>
      </w:r>
      <w:r w:rsidRPr="0043113C">
        <w:t xml:space="preserve"> addresses the relevance and impact of the AI solution (e.g., on the health system or the patient outcome) and describes how solving the task with AI improves a health issue. </w:t>
      </w:r>
    </w:p>
    <w:p w14:paraId="4D7DF128" w14:textId="77777777" w:rsidR="00AD7A70" w:rsidRPr="0043113C" w:rsidRDefault="00AD7A70" w:rsidP="00AD7A70">
      <w:r w:rsidRPr="0043113C">
        <w:t>The WHO estimates that there are over 422 million people with diabetes worldwide [</w:t>
      </w:r>
      <w:r>
        <w:t>3</w:t>
      </w:r>
      <w:r w:rsidRPr="0043113C">
        <w:t>].</w:t>
      </w:r>
    </w:p>
    <w:p w14:paraId="7399745A" w14:textId="0812B514" w:rsidR="00AD7A70" w:rsidRPr="0043113C" w:rsidRDefault="00AD7A70" w:rsidP="00AD7A70">
      <w:r w:rsidRPr="0043113C">
        <w:lastRenderedPageBreak/>
        <w:t>Of these 35% or over 148 million are estimated to have DR with potential for vision impairment and 11% or 48 million are estimated to have vision threating DR (VTDR) that can lead to blindness [</w:t>
      </w:r>
      <w:r>
        <w:t>4</w:t>
      </w:r>
      <w:r w:rsidRPr="0043113C">
        <w:t xml:space="preserve">]. </w:t>
      </w:r>
    </w:p>
    <w:p w14:paraId="6111A551" w14:textId="77777777" w:rsidR="00AD7A70" w:rsidRPr="0043113C" w:rsidRDefault="00AD7A70" w:rsidP="00AD7A70">
      <w:r w:rsidRPr="0043113C">
        <w:t>Both the number of people with diabetes and those affected by DR are growing at alarming rates – and projected by 2040 to be 642 million with diabetes, 225 million with DR and 64 million with VTDR.</w:t>
      </w:r>
    </w:p>
    <w:p w14:paraId="7D0001BE" w14:textId="020492EE" w:rsidR="00AD7A70" w:rsidRPr="0043113C" w:rsidRDefault="00AD7A70" w:rsidP="00AD7A70">
      <w:r w:rsidRPr="0043113C">
        <w:t>An accurate way of benchmarking the performance of AI solutions to detect and diagnose DR can have a major impact on selecting and implementing the best solution to address the global healthcare challenge posed by these diseases especially in the LMICs. This can in turn improve the lives of millions at risk for vison impairment and vision loss globally because they do not have access to human experts and infrastructure to get screened. This also fulfils the important objective of achieving the UN</w:t>
      </w:r>
      <w:r w:rsidR="008E5566">
        <w:t>'</w:t>
      </w:r>
      <w:r w:rsidRPr="0043113C">
        <w:t>s SDGs in health.</w:t>
      </w:r>
    </w:p>
    <w:p w14:paraId="044FD6C1" w14:textId="77777777" w:rsidR="00AD7A70" w:rsidRPr="0043113C" w:rsidRDefault="00AD7A70" w:rsidP="00AD7A70">
      <w:r w:rsidRPr="0043113C">
        <w:t>For all the diseases described above, vision loss and blindness can be delayed or prevented by early detection and treatment of the condition. This requires an examination and screening by a trained ophthalmologist or an eye care professional.</w:t>
      </w:r>
    </w:p>
    <w:p w14:paraId="05EE5FFE" w14:textId="77777777" w:rsidR="00AD7A70" w:rsidRPr="0043113C" w:rsidRDefault="00AD7A70" w:rsidP="00AD7A70">
      <w:r w:rsidRPr="0043113C">
        <w:t>However, given the large numbers of people affected worldwide by these conditions, there are not sufficient specialists globally to screen everyone at risk. The shortfall is particularly acute in developing countries, including India, China and many countries in Asia and Africa. In addition to the dire shortage of trained professionals, many of the affected people live in remote areas with little or no access to an eye care clinic or a screening centre.</w:t>
      </w:r>
    </w:p>
    <w:p w14:paraId="24E53764" w14:textId="0A898A34" w:rsidR="00AD7A70" w:rsidRPr="0043113C" w:rsidRDefault="00AD7A70" w:rsidP="00AD7A70">
      <w:r w:rsidRPr="0043113C">
        <w:t>In India, for example, there are over 72 million people with diabetes and an estimated 25 million have some stage of DR and about 7 million have VTDR. However, India only has 15,000 trained ophthalmologists, which in a nation with 1.3 billion people amounts to a mere 9 specialists per million. Kenya, with a population of 48 million has less than 100 ophthalmologists, and Angola, less than 20 for 29 million people [</w:t>
      </w:r>
      <w:r>
        <w:t>5</w:t>
      </w:r>
      <w:r w:rsidRPr="0043113C">
        <w:t>].</w:t>
      </w:r>
      <w:r w:rsidR="00AB4ED5">
        <w:rPr>
          <w:rFonts w:hint="eastAsia"/>
          <w:lang w:eastAsia="zh-CN"/>
        </w:rPr>
        <w:t xml:space="preserve"> </w:t>
      </w:r>
      <w:r w:rsidRPr="0043113C">
        <w:t>With the advent of edge computing, healthcare industry has transformed itself considerably, while hospitals and clinics are gearing up to take better and faster care of their patients. In fact, edge computing has permeated the industry in such a powerful manner that clinicians and doctors heavily rely on them to treat patients. As more and more devices get connected in the healthcare industry, the amount of data they generate will grow exponentially.</w:t>
      </w:r>
    </w:p>
    <w:p w14:paraId="088ABFF0" w14:textId="77777777" w:rsidR="00AD7A70" w:rsidRPr="0043113C" w:rsidRDefault="00AD7A70" w:rsidP="00AD7A70">
      <w:r w:rsidRPr="0043113C">
        <w:t>A frequent problem in mass eyecare check-ups is that the quality of images captured might not always be usable for an ophthalmologist to grade for diabetic retinopathy. In such situations, the patients are asked to come back and undergo the process again. Now with AI, the system checks the image as soon as it is clicked and prompts the technician to click another image in case it is not good enough. Now, even a minimally skilled technician can take usable images of the eye fundus.</w:t>
      </w:r>
    </w:p>
    <w:p w14:paraId="4DF20E0A" w14:textId="77777777" w:rsidR="00AD7A70" w:rsidRPr="0043113C" w:rsidRDefault="00AD7A70" w:rsidP="00AD7A70">
      <w:r w:rsidRPr="0043113C">
        <w:t>Once usable images are captured, the system grades the images, again in real-time, and identifies if the images have diabetic retinopathy. In case a patient is found to be diabetic retinopathy positive, they are advised to consult an ophthalmologist to determine the next course of action.</w:t>
      </w:r>
    </w:p>
    <w:p w14:paraId="5A1163C8" w14:textId="77777777" w:rsidR="00AD7A70" w:rsidRPr="0043113C" w:rsidRDefault="00AD7A70" w:rsidP="00AD7A70">
      <w:r w:rsidRPr="0043113C">
        <w:t>Checking on patients with high-risk problems and ensuring a more effective, customized treatment approach can thus be facilitated. Lack of data makes the creation of patient-centric care programs more difficult, so one can clearly understand why utilizing big data can be so highly important in the industry.</w:t>
      </w:r>
    </w:p>
    <w:p w14:paraId="682DDACD" w14:textId="048370F6" w:rsidR="00AD7A70" w:rsidRPr="00691A79" w:rsidRDefault="00DD5570" w:rsidP="00691A79">
      <w:pPr>
        <w:pStyle w:val="Heading3"/>
      </w:pPr>
      <w:bookmarkStart w:id="666" w:name="_Hlk37053908"/>
      <w:bookmarkStart w:id="667" w:name="_Toc39241638"/>
      <w:bookmarkStart w:id="668" w:name="_Toc48799750"/>
      <w:bookmarkStart w:id="669" w:name="_Toc138545670"/>
      <w:bookmarkStart w:id="670" w:name="_Toc144234337"/>
      <w:bookmarkStart w:id="671" w:name="_Toc146647577"/>
      <w:bookmarkEnd w:id="666"/>
      <w:r>
        <w:rPr>
          <w:rFonts w:hint="eastAsia"/>
          <w:lang w:eastAsia="zh-CN"/>
        </w:rPr>
        <w:t>3.1.4</w:t>
      </w:r>
      <w:r>
        <w:rPr>
          <w:lang w:eastAsia="zh-CN"/>
        </w:rPr>
        <w:tab/>
      </w:r>
      <w:r w:rsidR="00AD7A70" w:rsidRPr="00691A79">
        <w:t>Existing AI solutions</w:t>
      </w:r>
      <w:bookmarkEnd w:id="667"/>
      <w:bookmarkEnd w:id="668"/>
      <w:bookmarkEnd w:id="669"/>
      <w:bookmarkEnd w:id="670"/>
      <w:bookmarkEnd w:id="671"/>
    </w:p>
    <w:p w14:paraId="422FE0EF" w14:textId="1EAED01D" w:rsidR="00AD7A70" w:rsidRPr="0043113C" w:rsidRDefault="00AD7A70" w:rsidP="00AD7A70">
      <w:r w:rsidRPr="0043113C">
        <w:t xml:space="preserve">This </w:t>
      </w:r>
      <w:r w:rsidR="00303C17">
        <w:t>clause</w:t>
      </w:r>
      <w:r w:rsidRPr="0043113C">
        <w:t xml:space="preserve"> provides an overview of existing AI solutions for the same health topic that are already in operation. It contains the details of the operations, limitations, robustness, and the scope of the available AI solutions. The details on performance and existing benchmarking procedures </w:t>
      </w:r>
      <w:r>
        <w:t>are</w:t>
      </w:r>
      <w:r w:rsidRPr="0043113C">
        <w:t xml:space="preserve"> covered in </w:t>
      </w:r>
      <w:r>
        <w:t>clause</w:t>
      </w:r>
      <w:r w:rsidRPr="0043113C">
        <w:t xml:space="preserve"> 6.</w:t>
      </w:r>
    </w:p>
    <w:p w14:paraId="41D51155" w14:textId="77777777" w:rsidR="00AD7A70" w:rsidRPr="0043113C" w:rsidRDefault="00AD7A70" w:rsidP="007F7F8C">
      <w:pPr>
        <w:keepNext/>
      </w:pPr>
      <w:r w:rsidRPr="0043113C">
        <w:lastRenderedPageBreak/>
        <w:t>The following areas are for further study:</w:t>
      </w:r>
    </w:p>
    <w:p w14:paraId="2606C1EC" w14:textId="2D580782" w:rsidR="00AD7A70" w:rsidRPr="0043113C" w:rsidRDefault="007744EE" w:rsidP="007F7F8C">
      <w:pPr>
        <w:pStyle w:val="enumlev1"/>
      </w:pPr>
      <w:r w:rsidRPr="007744EE">
        <w:rPr>
          <w:lang w:eastAsia="zh-CN"/>
        </w:rPr>
        <w:t>–</w:t>
      </w:r>
      <w:r w:rsidR="007F7F8C">
        <w:rPr>
          <w:lang w:eastAsia="zh-CN"/>
        </w:rPr>
        <w:tab/>
      </w:r>
      <w:r w:rsidR="00AD7A70" w:rsidRPr="0043113C">
        <w:t>Description of the general status and the maturity of AI systems for the health topic of your TG (e.g., exclusively prototypes, applications, and validated medical devices)</w:t>
      </w:r>
      <w:r w:rsidR="006C1A6B">
        <w:t>.</w:t>
      </w:r>
    </w:p>
    <w:p w14:paraId="6C4A3E9E" w14:textId="7CA6BC27" w:rsidR="00AD7A70" w:rsidRPr="0043113C" w:rsidRDefault="007744EE" w:rsidP="007F7F8C">
      <w:pPr>
        <w:pStyle w:val="enumlev1"/>
      </w:pPr>
      <w:r w:rsidRPr="007744EE">
        <w:rPr>
          <w:lang w:eastAsia="zh-CN"/>
        </w:rPr>
        <w:t>–</w:t>
      </w:r>
      <w:r w:rsidR="007F7F8C">
        <w:rPr>
          <w:lang w:eastAsia="zh-CN"/>
        </w:rPr>
        <w:tab/>
      </w:r>
      <w:r w:rsidR="00AD7A70" w:rsidRPr="0043113C">
        <w:t>Which are the currently known AI systems and their inputs, outputs, key features, target user groups, and intended use (if not discussed before)? This can also be provided as a table.</w:t>
      </w:r>
    </w:p>
    <w:p w14:paraId="775122F7" w14:textId="09686B10" w:rsidR="00AD7A70" w:rsidRPr="0043113C" w:rsidRDefault="007744EE" w:rsidP="007F7F8C">
      <w:pPr>
        <w:pStyle w:val="enumlev1"/>
      </w:pPr>
      <w:r w:rsidRPr="007744EE">
        <w:rPr>
          <w:lang w:eastAsia="zh-CN"/>
        </w:rPr>
        <w:t>–</w:t>
      </w:r>
      <w:r w:rsidR="007F7F8C">
        <w:rPr>
          <w:lang w:eastAsia="zh-CN"/>
        </w:rPr>
        <w:tab/>
      </w:r>
      <w:r w:rsidR="00AD7A70" w:rsidRPr="0043113C">
        <w:t>What are the common features found in most AI solutions that might be benchmarked?</w:t>
      </w:r>
    </w:p>
    <w:p w14:paraId="7EB74966" w14:textId="34993B0B" w:rsidR="00AD7A70" w:rsidRPr="0043113C" w:rsidRDefault="007744EE" w:rsidP="007F7F8C">
      <w:pPr>
        <w:pStyle w:val="enumlev1"/>
      </w:pPr>
      <w:r w:rsidRPr="007744EE">
        <w:rPr>
          <w:lang w:eastAsia="zh-CN"/>
        </w:rPr>
        <w:t>–</w:t>
      </w:r>
      <w:r w:rsidR="007F7F8C">
        <w:rPr>
          <w:lang w:eastAsia="zh-CN"/>
        </w:rPr>
        <w:tab/>
      </w:r>
      <w:r w:rsidR="00AD7A70" w:rsidRPr="0043113C">
        <w:t>What are the relevant metadata dimensions characterizing the AI systems in this field and with relevance for reporting (e.g., systems supporting offline functions, availability in certain languages, and the capability to process data in a specific format)?</w:t>
      </w:r>
    </w:p>
    <w:p w14:paraId="5887CF01" w14:textId="6D2B023E" w:rsidR="00AD7A70" w:rsidRPr="0043113C" w:rsidRDefault="007744EE" w:rsidP="007F7F8C">
      <w:pPr>
        <w:pStyle w:val="enumlev1"/>
      </w:pPr>
      <w:r w:rsidRPr="007744EE">
        <w:rPr>
          <w:lang w:eastAsia="zh-CN"/>
        </w:rPr>
        <w:t>–</w:t>
      </w:r>
      <w:r w:rsidR="007F7F8C">
        <w:rPr>
          <w:lang w:eastAsia="zh-CN"/>
        </w:rPr>
        <w:tab/>
      </w:r>
      <w:r w:rsidR="00AD7A70" w:rsidRPr="0043113C">
        <w:t>Description of existing AI systems and their scope, robustness, and other dimensions.</w:t>
      </w:r>
    </w:p>
    <w:p w14:paraId="6D1D4A6D" w14:textId="203930E1" w:rsidR="00AD7A70" w:rsidRPr="00DD5570" w:rsidRDefault="00DD5570" w:rsidP="00DD5570">
      <w:pPr>
        <w:pStyle w:val="Heading4"/>
      </w:pPr>
      <w:r>
        <w:rPr>
          <w:rFonts w:hint="eastAsia"/>
          <w:lang w:eastAsia="zh-CN"/>
        </w:rPr>
        <w:t>3.1.4.1</w:t>
      </w:r>
      <w:r>
        <w:rPr>
          <w:lang w:eastAsia="zh-CN"/>
        </w:rPr>
        <w:tab/>
      </w:r>
      <w:r w:rsidR="00AD7A70" w:rsidRPr="00DD5570">
        <w:t>DR datasets</w:t>
      </w:r>
    </w:p>
    <w:p w14:paraId="17BD3B79" w14:textId="4DCB5FE8" w:rsidR="00AD7A70" w:rsidRPr="0043113C" w:rsidRDefault="007744EE" w:rsidP="007F7F8C">
      <w:pPr>
        <w:pStyle w:val="enumlev1"/>
      </w:pPr>
      <w:r w:rsidRPr="007744EE">
        <w:rPr>
          <w:lang w:eastAsia="zh-CN"/>
        </w:rPr>
        <w:t>–</w:t>
      </w:r>
      <w:r w:rsidR="007F7F8C">
        <w:rPr>
          <w:lang w:eastAsia="zh-CN"/>
        </w:rPr>
        <w:tab/>
      </w:r>
      <w:r w:rsidR="00AD7A70" w:rsidRPr="0043113C">
        <w:t xml:space="preserve">Publicly available datasets include the </w:t>
      </w:r>
      <w:proofErr w:type="spellStart"/>
      <w:r w:rsidR="00AD7A70" w:rsidRPr="0043113C">
        <w:t>EyePACS</w:t>
      </w:r>
      <w:proofErr w:type="spellEnd"/>
      <w:r w:rsidR="00AD7A70" w:rsidRPr="0043113C">
        <w:t xml:space="preserve"> dataset (around 90,000 fundus images, 5 levels of severity), [</w:t>
      </w:r>
      <w:r w:rsidR="00AD7A70">
        <w:t>6</w:t>
      </w:r>
      <w:r w:rsidR="00AD7A70" w:rsidRPr="0043113C">
        <w:t>]</w:t>
      </w:r>
    </w:p>
    <w:p w14:paraId="519F5ECF" w14:textId="27C21283" w:rsidR="00AD7A70" w:rsidRPr="0043113C" w:rsidRDefault="007744EE" w:rsidP="007F7F8C">
      <w:pPr>
        <w:pStyle w:val="enumlev1"/>
      </w:pPr>
      <w:r w:rsidRPr="007744EE">
        <w:rPr>
          <w:lang w:eastAsia="zh-CN"/>
        </w:rPr>
        <w:t>–</w:t>
      </w:r>
      <w:r w:rsidR="007F7F8C">
        <w:rPr>
          <w:lang w:eastAsia="zh-CN"/>
        </w:rPr>
        <w:tab/>
      </w:r>
      <w:r w:rsidR="00AD7A70" w:rsidRPr="0043113C">
        <w:t xml:space="preserve">MESSIDOR dataset (1,200 images, 4 levels of severity), </w:t>
      </w:r>
      <w:r w:rsidR="00AD7A70" w:rsidRPr="00502618">
        <w:t>[7]</w:t>
      </w:r>
    </w:p>
    <w:p w14:paraId="6A04FA79" w14:textId="33B98B70" w:rsidR="00AD7A70" w:rsidRPr="0043113C" w:rsidRDefault="007744EE" w:rsidP="007F7F8C">
      <w:pPr>
        <w:pStyle w:val="enumlev1"/>
      </w:pPr>
      <w:r w:rsidRPr="007744EE">
        <w:rPr>
          <w:lang w:eastAsia="zh-CN"/>
        </w:rPr>
        <w:t>–</w:t>
      </w:r>
      <w:r w:rsidR="007F7F8C">
        <w:rPr>
          <w:lang w:eastAsia="zh-CN"/>
        </w:rPr>
        <w:tab/>
      </w:r>
      <w:r w:rsidR="00AD7A70" w:rsidRPr="0043113C">
        <w:t>The DIARETDB dataset (around 200 images marked with lesions), etc. [</w:t>
      </w:r>
      <w:r w:rsidR="00AD7A70">
        <w:t>8</w:t>
      </w:r>
      <w:r w:rsidR="00AD7A70" w:rsidRPr="0043113C">
        <w:t>]</w:t>
      </w:r>
    </w:p>
    <w:p w14:paraId="5C09D48A" w14:textId="261342AD" w:rsidR="00AD7A70" w:rsidRPr="0043113C" w:rsidRDefault="007744EE" w:rsidP="007F7F8C">
      <w:pPr>
        <w:pStyle w:val="enumlev1"/>
      </w:pPr>
      <w:r w:rsidRPr="007744EE">
        <w:rPr>
          <w:lang w:eastAsia="zh-CN"/>
        </w:rPr>
        <w:t>–</w:t>
      </w:r>
      <w:r w:rsidR="007F7F8C">
        <w:rPr>
          <w:lang w:eastAsia="zh-CN"/>
        </w:rPr>
        <w:tab/>
      </w:r>
      <w:r w:rsidR="00AD7A70" w:rsidRPr="0043113C">
        <w:t xml:space="preserve">High-resolution fundus (HRF) image database </w:t>
      </w:r>
      <w:r w:rsidR="00AD7A70" w:rsidRPr="00502618">
        <w:t>[8]</w:t>
      </w:r>
      <w:r w:rsidR="00AD7A70" w:rsidRPr="0043113C">
        <w:t>.</w:t>
      </w:r>
    </w:p>
    <w:p w14:paraId="002B9125" w14:textId="12E1C3FA" w:rsidR="00AD7A70" w:rsidRPr="0043113C" w:rsidRDefault="007744EE" w:rsidP="007F7F8C">
      <w:pPr>
        <w:pStyle w:val="enumlev1"/>
      </w:pPr>
      <w:r w:rsidRPr="007744EE">
        <w:rPr>
          <w:lang w:eastAsia="zh-CN"/>
        </w:rPr>
        <w:t>–</w:t>
      </w:r>
      <w:r w:rsidR="007F7F8C">
        <w:rPr>
          <w:lang w:eastAsia="zh-CN"/>
        </w:rPr>
        <w:tab/>
      </w:r>
      <w:r w:rsidR="00AD7A70" w:rsidRPr="0043113C">
        <w:t>Diabetic Retinopathy datasets from Kaggle:</w:t>
      </w:r>
    </w:p>
    <w:p w14:paraId="226BF835" w14:textId="71D834B2" w:rsidR="00AD7A70" w:rsidRPr="0043113C" w:rsidRDefault="007F7F8C" w:rsidP="007F7F8C">
      <w:pPr>
        <w:pStyle w:val="enumlev2"/>
      </w:pPr>
      <w:r>
        <w:t>•</w:t>
      </w:r>
      <w:r>
        <w:tab/>
      </w:r>
      <w:r w:rsidR="00AD7A70" w:rsidRPr="0043113C">
        <w:t>Kaggle DR Challenge 2015: 35,000 images of DR classified into 5 levels of severity (No DR, Mild, Moderate, Severe, Proliferative DR).</w:t>
      </w:r>
    </w:p>
    <w:p w14:paraId="231DD2D6" w14:textId="423EBD57" w:rsidR="00AD7A70" w:rsidRPr="0043113C" w:rsidRDefault="007F7F8C" w:rsidP="007F7F8C">
      <w:pPr>
        <w:pStyle w:val="enumlev2"/>
      </w:pPr>
      <w:r>
        <w:t>•</w:t>
      </w:r>
      <w:r>
        <w:tab/>
      </w:r>
      <w:r w:rsidR="00AD7A70" w:rsidRPr="0043113C">
        <w:t>APTOS 2019 Blindness Detection Challenge: 3664 Images classified into 5 levels of severity ((No DR, Mild, Moderate, Severe, Proliferative DR).</w:t>
      </w:r>
    </w:p>
    <w:p w14:paraId="4A2E2BD7" w14:textId="46A5995F" w:rsidR="00AD7A70" w:rsidRPr="00DD5570" w:rsidRDefault="00DD5570" w:rsidP="00DD5570">
      <w:pPr>
        <w:pStyle w:val="Heading4"/>
      </w:pPr>
      <w:r>
        <w:rPr>
          <w:rFonts w:hint="eastAsia"/>
          <w:lang w:eastAsia="zh-CN"/>
        </w:rPr>
        <w:t>3.1.4.2</w:t>
      </w:r>
      <w:r>
        <w:rPr>
          <w:lang w:eastAsia="zh-CN"/>
        </w:rPr>
        <w:tab/>
      </w:r>
      <w:r w:rsidR="00AD7A70" w:rsidRPr="00DD5570">
        <w:t>DR systems and benchmarks</w:t>
      </w:r>
    </w:p>
    <w:p w14:paraId="6854B79C" w14:textId="0B3967A7" w:rsidR="00AD7A70" w:rsidRPr="0043113C" w:rsidRDefault="00AD7A70" w:rsidP="00AD7A70">
      <w:r w:rsidRPr="0043113C">
        <w:t>A team at Google published results in 2016 of a study for detecting DR working with doctors in India and the US. The results show that their AI model</w:t>
      </w:r>
      <w:r w:rsidR="008E5566">
        <w:t>'</w:t>
      </w:r>
      <w:r w:rsidRPr="0043113C">
        <w:t>s performance for DR detection and grading its severity was on par with that of ophthalmologists. Their model had a combined accuracy score of 0.95, which was slightly better than the median of the 8 ophthalmologists consulted (measured at 0.91)</w:t>
      </w:r>
      <w:r w:rsidRPr="0043113C">
        <w:rPr>
          <w:color w:val="000000" w:themeColor="text1"/>
        </w:rPr>
        <w:t xml:space="preserve"> [</w:t>
      </w:r>
      <w:r>
        <w:rPr>
          <w:color w:val="000000" w:themeColor="text1"/>
        </w:rPr>
        <w:t>9</w:t>
      </w:r>
      <w:r w:rsidRPr="0043113C">
        <w:rPr>
          <w:color w:val="000000" w:themeColor="text1"/>
        </w:rPr>
        <w:t>]</w:t>
      </w:r>
      <w:r w:rsidRPr="0043113C">
        <w:t>.</w:t>
      </w:r>
    </w:p>
    <w:p w14:paraId="1514DA14" w14:textId="77777777" w:rsidR="00AD7A70" w:rsidRPr="0043113C" w:rsidRDefault="00AD7A70" w:rsidP="00AD7A70">
      <w:r w:rsidRPr="0043113C">
        <w:t xml:space="preserve">Currently, </w:t>
      </w:r>
      <w:proofErr w:type="spellStart"/>
      <w:r w:rsidRPr="0043113C">
        <w:t>IDx</w:t>
      </w:r>
      <w:proofErr w:type="spellEnd"/>
      <w:r w:rsidRPr="0043113C">
        <w:t xml:space="preserve">-DR is the first FDA approved device for AI DR screening. Based on a customized CNN architecture and lesion characteristics, this device can achieve a sensitivity of 96.8% and a specificity of 87% </w:t>
      </w:r>
      <w:r w:rsidRPr="0043113C">
        <w:rPr>
          <w:color w:val="000000" w:themeColor="text1"/>
        </w:rPr>
        <w:t>[</w:t>
      </w:r>
      <w:r>
        <w:rPr>
          <w:color w:val="000000" w:themeColor="text1"/>
        </w:rPr>
        <w:t>10</w:t>
      </w:r>
      <w:r w:rsidRPr="0043113C">
        <w:rPr>
          <w:color w:val="000000" w:themeColor="text1"/>
        </w:rPr>
        <w:t>]</w:t>
      </w:r>
      <w:r w:rsidRPr="0043113C">
        <w:t>.</w:t>
      </w:r>
    </w:p>
    <w:p w14:paraId="5BFEF526" w14:textId="77777777" w:rsidR="00AD7A70" w:rsidRPr="0043113C" w:rsidRDefault="00AD7A70" w:rsidP="00AD7A70">
      <w:r w:rsidRPr="0043113C">
        <w:t xml:space="preserve">The best reported performance on binary classification of no DR/non-referable DR vs. referable DR is a sensitivity of 94% and specificity of 98% </w:t>
      </w:r>
      <w:r w:rsidRPr="0043113C">
        <w:rPr>
          <w:color w:val="000000" w:themeColor="text1"/>
        </w:rPr>
        <w:t>[</w:t>
      </w:r>
      <w:r>
        <w:rPr>
          <w:color w:val="000000" w:themeColor="text1"/>
        </w:rPr>
        <w:t>11</w:t>
      </w:r>
      <w:r w:rsidRPr="0043113C">
        <w:rPr>
          <w:color w:val="000000" w:themeColor="text1"/>
        </w:rPr>
        <w:t>]</w:t>
      </w:r>
      <w:r w:rsidRPr="0043113C">
        <w:t>.</w:t>
      </w:r>
    </w:p>
    <w:p w14:paraId="5F0FA25F" w14:textId="77777777" w:rsidR="00AD7A70" w:rsidRPr="0043113C" w:rsidRDefault="00AD7A70" w:rsidP="00AD7A70">
      <w:r w:rsidRPr="0043113C">
        <w:t xml:space="preserve">This work combined features both from deep </w:t>
      </w:r>
      <w:proofErr w:type="spellStart"/>
      <w:r w:rsidRPr="0043113C">
        <w:t>ResNet</w:t>
      </w:r>
      <w:proofErr w:type="spellEnd"/>
      <w:r w:rsidRPr="0043113C">
        <w:t xml:space="preserve"> and from meta-data and classified the features with a gradient boosting decision tree.</w:t>
      </w:r>
    </w:p>
    <w:p w14:paraId="75D5021B" w14:textId="77777777" w:rsidR="00AD7A70" w:rsidRPr="0043113C" w:rsidRDefault="00AD7A70" w:rsidP="00AD7A70">
      <w:r w:rsidRPr="0043113C">
        <w:t xml:space="preserve">For five level classification of no DR, mild, moderate, severe non-proliferative DR, and proliferative DR </w:t>
      </w:r>
      <w:r w:rsidRPr="0043113C">
        <w:rPr>
          <w:color w:val="000000" w:themeColor="text1"/>
        </w:rPr>
        <w:t>[</w:t>
      </w:r>
      <w:r>
        <w:rPr>
          <w:color w:val="000000" w:themeColor="text1"/>
        </w:rPr>
        <w:t>12</w:t>
      </w:r>
      <w:r w:rsidRPr="0043113C">
        <w:rPr>
          <w:color w:val="000000" w:themeColor="text1"/>
        </w:rPr>
        <w:t>], [</w:t>
      </w:r>
      <w:r>
        <w:rPr>
          <w:color w:val="000000" w:themeColor="text1"/>
        </w:rPr>
        <w:t>13</w:t>
      </w:r>
      <w:r w:rsidRPr="0043113C">
        <w:rPr>
          <w:color w:val="000000" w:themeColor="text1"/>
        </w:rPr>
        <w:t>] and [</w:t>
      </w:r>
      <w:r>
        <w:rPr>
          <w:color w:val="000000" w:themeColor="text1"/>
        </w:rPr>
        <w:t>14</w:t>
      </w:r>
      <w:r w:rsidRPr="0043113C">
        <w:rPr>
          <w:color w:val="000000" w:themeColor="text1"/>
        </w:rPr>
        <w:t>]</w:t>
      </w:r>
      <w:r w:rsidRPr="0043113C">
        <w:t xml:space="preserve">, the best accuracy reported is 96% by a combination of </w:t>
      </w:r>
      <w:proofErr w:type="spellStart"/>
      <w:r w:rsidRPr="0043113C">
        <w:t>GoogleNet</w:t>
      </w:r>
      <w:proofErr w:type="spellEnd"/>
      <w:r w:rsidRPr="0043113C">
        <w:t xml:space="preserve"> and </w:t>
      </w:r>
      <w:proofErr w:type="spellStart"/>
      <w:r w:rsidRPr="0043113C">
        <w:t>ResNet</w:t>
      </w:r>
      <w:proofErr w:type="spellEnd"/>
      <w:r w:rsidRPr="0043113C">
        <w:t xml:space="preserve"> model.</w:t>
      </w:r>
    </w:p>
    <w:p w14:paraId="07BEBFB8" w14:textId="77777777" w:rsidR="00AD7A70" w:rsidRPr="0043113C" w:rsidRDefault="00AD7A70" w:rsidP="00AD7A70">
      <w:r w:rsidRPr="0043113C">
        <w:t xml:space="preserve">In the APTOS 2019 blindness detection challenge organized by Kaggle in Sep 2019, </w:t>
      </w:r>
      <w:proofErr w:type="gramStart"/>
      <w:r w:rsidRPr="0043113C">
        <w:t>2931</w:t>
      </w:r>
      <w:proofErr w:type="gramEnd"/>
      <w:r w:rsidRPr="0043113C">
        <w:t xml:space="preserve"> teams competed, and the top solution achieved a Quadratic Kappa weighted score of 0.9361 on an undisclosed test data set.</w:t>
      </w:r>
    </w:p>
    <w:p w14:paraId="3BCDBDB3" w14:textId="77777777" w:rsidR="00AD7A70" w:rsidRPr="0043113C" w:rsidRDefault="00AD7A70" w:rsidP="00AD7A70">
      <w:r w:rsidRPr="0043113C">
        <w:t xml:space="preserve">Another multi-centre, noninterventional device validation study was conducted evaluating a total of 311,604 retinal images from 23,724 veterans who presented for </w:t>
      </w:r>
      <w:proofErr w:type="spellStart"/>
      <w:r w:rsidRPr="0043113C">
        <w:t>teleretinal</w:t>
      </w:r>
      <w:proofErr w:type="spellEnd"/>
      <w:r w:rsidRPr="0043113C">
        <w:t xml:space="preserve"> DR screening at the Veterans Affairs (VA) Puget Sound Health Care System (HCS) or Atlanta VA HCS from 2006 to 2018. Five companies provided seven algorithms, including one with FDA approval, that independently analysed all scans, regardless of image quality. The sensitivity/specificity of each </w:t>
      </w:r>
      <w:r w:rsidRPr="0043113C">
        <w:lastRenderedPageBreak/>
        <w:t xml:space="preserve">algorithm when classifying images as referable DR or not were compared with original VA tele-retinal grades and a regraded arbitrated data set. </w:t>
      </w:r>
    </w:p>
    <w:p w14:paraId="5EF35D48" w14:textId="77777777" w:rsidR="00AD7A70" w:rsidRPr="0043113C" w:rsidRDefault="00AD7A70" w:rsidP="00AD7A70">
      <w:r w:rsidRPr="0043113C">
        <w:t>Although high negative predictive values (82.72–93.69%) were observed, sensitivities varied widely (50.98–85.90%). Most algorithms performed no better than humans against the arbitrated data set, but two achieved higher sensitivities, and one yielded comparable sensitivity (80.47%, P = 0.441) and specificity (81.28%, P = 0.195). Notably, one had lower sensitivity (74.42%) for proliferative DR (P = 9.77 × 10−4) than the VA tele-retinal graders.</w:t>
      </w:r>
    </w:p>
    <w:p w14:paraId="1524D15B" w14:textId="2BBD37E9" w:rsidR="00AD7A70" w:rsidRPr="00DD5570" w:rsidRDefault="00AC50F5" w:rsidP="00DD5570">
      <w:pPr>
        <w:pStyle w:val="Heading2"/>
      </w:pPr>
      <w:bookmarkStart w:id="672" w:name="_Toc138545671"/>
      <w:bookmarkStart w:id="673" w:name="_Toc144234338"/>
      <w:bookmarkStart w:id="674" w:name="_Toc146647578"/>
      <w:bookmarkStart w:id="675" w:name="_Toc198295038"/>
      <w:bookmarkStart w:id="676" w:name="_Toc198302527"/>
      <w:r>
        <w:rPr>
          <w:rFonts w:hint="eastAsia"/>
          <w:lang w:eastAsia="zh-CN"/>
        </w:rPr>
        <w:t>3.2</w:t>
      </w:r>
      <w:r>
        <w:rPr>
          <w:lang w:eastAsia="zh-CN"/>
        </w:rPr>
        <w:tab/>
      </w:r>
      <w:r w:rsidR="00AD7A70" w:rsidRPr="00DD5570">
        <w:t>Subtopic age-related macular degeneration (AMD)</w:t>
      </w:r>
      <w:bookmarkEnd w:id="672"/>
      <w:bookmarkEnd w:id="673"/>
      <w:bookmarkEnd w:id="674"/>
      <w:bookmarkEnd w:id="675"/>
      <w:bookmarkEnd w:id="676"/>
    </w:p>
    <w:p w14:paraId="40805D03" w14:textId="3868F7DF" w:rsidR="00AD7A70" w:rsidRPr="00691A79" w:rsidRDefault="00AC50F5" w:rsidP="00691A79">
      <w:pPr>
        <w:pStyle w:val="Heading3"/>
      </w:pPr>
      <w:bookmarkStart w:id="677" w:name="_Toc138545672"/>
      <w:bookmarkStart w:id="678" w:name="_Toc144234339"/>
      <w:bookmarkStart w:id="679" w:name="_Toc146647579"/>
      <w:r>
        <w:rPr>
          <w:rFonts w:hint="eastAsia"/>
          <w:lang w:eastAsia="zh-CN"/>
        </w:rPr>
        <w:t>3.2.1</w:t>
      </w:r>
      <w:r>
        <w:rPr>
          <w:lang w:eastAsia="zh-CN"/>
        </w:rPr>
        <w:tab/>
      </w:r>
      <w:r w:rsidR="00AD7A70" w:rsidRPr="00691A79">
        <w:t>Definition of the AI task</w:t>
      </w:r>
      <w:bookmarkEnd w:id="677"/>
      <w:bookmarkEnd w:id="678"/>
      <w:bookmarkEnd w:id="679"/>
    </w:p>
    <w:p w14:paraId="177D0479" w14:textId="79399A2B" w:rsidR="00AD7A70" w:rsidRPr="0043113C" w:rsidRDefault="00AD7A70" w:rsidP="00AD7A70">
      <w:r w:rsidRPr="0043113C">
        <w:t xml:space="preserve">This </w:t>
      </w:r>
      <w:r w:rsidR="00303C17">
        <w:t>clause</w:t>
      </w:r>
      <w:r w:rsidRPr="0043113C">
        <w:t xml:space="preserve"> provides a detailed description of the specific task the AI systems for AMD are expected to solve. It is </w:t>
      </w:r>
      <w:r w:rsidRPr="0043113C">
        <w:rPr>
          <w:i/>
          <w:iCs/>
        </w:rPr>
        <w:t>not</w:t>
      </w:r>
      <w:r w:rsidRPr="0043113C">
        <w:t xml:space="preserve"> about the benchmarking process (this will be discussed more detailed in chapter 4). This </w:t>
      </w:r>
      <w:r w:rsidR="00303C17">
        <w:t>clause</w:t>
      </w:r>
      <w:r w:rsidRPr="0043113C">
        <w:t xml:space="preserve"> corresponds to </w:t>
      </w:r>
      <w:hyperlink r:id="rId49">
        <w:r w:rsidRPr="0043113C">
          <w:rPr>
            <w:rFonts w:ascii="Times" w:hAnsi="Times"/>
            <w:color w:val="0000FF"/>
            <w:u w:val="single"/>
          </w:rPr>
          <w:t>DEL3</w:t>
        </w:r>
      </w:hyperlink>
      <w:r w:rsidRPr="0043113C">
        <w:t xml:space="preserve"> </w:t>
      </w:r>
      <w:r w:rsidR="00273ACB">
        <w:rPr>
          <w:i/>
          <w:iCs/>
        </w:rPr>
        <w:t>"</w:t>
      </w:r>
      <w:r w:rsidRPr="0043113C">
        <w:rPr>
          <w:i/>
          <w:iCs/>
        </w:rPr>
        <w:t>AI4H requirement specifications</w:t>
      </w:r>
      <w:r w:rsidRPr="0043113C">
        <w:t>,</w:t>
      </w:r>
      <w:r w:rsidR="00273ACB">
        <w:t>"</w:t>
      </w:r>
      <w:r w:rsidRPr="0043113C">
        <w:t xml:space="preserve"> which describes the functional, behavioural, and operational aspects of an AI system.</w:t>
      </w:r>
    </w:p>
    <w:p w14:paraId="32215B44" w14:textId="5FD258B7" w:rsidR="00AD7A70" w:rsidRPr="0043113C" w:rsidRDefault="00AD7A70" w:rsidP="00AD7A70">
      <w:pPr>
        <w:rPr>
          <w:i/>
          <w:iCs/>
        </w:rPr>
      </w:pPr>
      <w:r w:rsidRPr="0043113C">
        <w:t>AI systems for AMD typically provide a diagnosis of the absence or presence of AMD, and/or the stage of the AMD, by processing one or more fundus images of the retina.</w:t>
      </w:r>
      <w:r w:rsidR="000619C6">
        <w:t xml:space="preserve"> </w:t>
      </w:r>
      <w:r w:rsidRPr="0043113C">
        <w:t>This is generally considered a classification task for the AI model.</w:t>
      </w:r>
      <w:r w:rsidR="000619C6">
        <w:t xml:space="preserve"> </w:t>
      </w:r>
      <w:r w:rsidRPr="0043113C">
        <w:t xml:space="preserve">In some cases, it may also be considered as an ordinal regression task, in which the AI model is trained to output a number indicating the stage of the disease. </w:t>
      </w:r>
    </w:p>
    <w:p w14:paraId="44B71A37" w14:textId="77777777" w:rsidR="00AD7A70" w:rsidRPr="0043113C" w:rsidRDefault="00AD7A70" w:rsidP="00AD7A70">
      <w:r w:rsidRPr="0043113C">
        <w:t xml:space="preserve">The input data for the AI model for AMD is generally as follows: </w:t>
      </w:r>
    </w:p>
    <w:p w14:paraId="3F759A01" w14:textId="77777777" w:rsidR="00AD7A70" w:rsidRPr="0043113C" w:rsidRDefault="00AD7A70" w:rsidP="005143EF">
      <w:r w:rsidRPr="0043113C">
        <w:t>Images of each retina captured with fundus cameras submitted as separate files in the following format:</w:t>
      </w:r>
    </w:p>
    <w:p w14:paraId="1DA1F307" w14:textId="32F48B39" w:rsidR="00AD7A70" w:rsidRPr="0043113C" w:rsidRDefault="007744EE" w:rsidP="005143EF">
      <w:pPr>
        <w:pStyle w:val="enumlev1"/>
      </w:pPr>
      <w:r w:rsidRPr="007744EE">
        <w:rPr>
          <w:lang w:eastAsia="zh-CN"/>
        </w:rPr>
        <w:t>–</w:t>
      </w:r>
      <w:r w:rsidR="005143EF">
        <w:rPr>
          <w:lang w:eastAsia="zh-CN"/>
        </w:rPr>
        <w:tab/>
      </w:r>
      <w:r w:rsidR="00AD7A70" w:rsidRPr="0043113C">
        <w:t>Image file format: JPG or PNG format (or any other acceptable image format)</w:t>
      </w:r>
    </w:p>
    <w:p w14:paraId="68F52523" w14:textId="604564B2" w:rsidR="00AD7A70" w:rsidRPr="0043113C" w:rsidRDefault="007744EE" w:rsidP="005143EF">
      <w:pPr>
        <w:pStyle w:val="enumlev1"/>
      </w:pPr>
      <w:r w:rsidRPr="007744EE">
        <w:rPr>
          <w:lang w:eastAsia="zh-CN"/>
        </w:rPr>
        <w:t>–</w:t>
      </w:r>
      <w:r w:rsidR="005143EF">
        <w:rPr>
          <w:lang w:eastAsia="zh-CN"/>
        </w:rPr>
        <w:tab/>
      </w:r>
      <w:r w:rsidR="00AD7A70" w:rsidRPr="0043113C">
        <w:t>Image file names: Images names will be anonymised to exclude any patient identifying information.</w:t>
      </w:r>
    </w:p>
    <w:p w14:paraId="1F9EA880" w14:textId="436D3B82" w:rsidR="00AD7A70" w:rsidRPr="0043113C" w:rsidRDefault="007744EE" w:rsidP="005143EF">
      <w:pPr>
        <w:pStyle w:val="enumlev1"/>
      </w:pPr>
      <w:r w:rsidRPr="007744EE">
        <w:rPr>
          <w:lang w:eastAsia="zh-CN"/>
        </w:rPr>
        <w:t>–</w:t>
      </w:r>
      <w:r w:rsidR="005143EF">
        <w:rPr>
          <w:lang w:eastAsia="zh-CN"/>
        </w:rPr>
        <w:tab/>
      </w:r>
      <w:r w:rsidR="00AD7A70" w:rsidRPr="0043113C">
        <w:t>Image resolution: the images will be supplied in their original resolution as captured from the fundus cameras.</w:t>
      </w:r>
    </w:p>
    <w:p w14:paraId="24B308D9" w14:textId="5F621374" w:rsidR="00AD7A70" w:rsidRPr="0043113C" w:rsidRDefault="007744EE" w:rsidP="005143EF">
      <w:pPr>
        <w:pStyle w:val="enumlev1"/>
      </w:pPr>
      <w:r w:rsidRPr="007744EE">
        <w:rPr>
          <w:lang w:eastAsia="zh-CN"/>
        </w:rPr>
        <w:t>–</w:t>
      </w:r>
      <w:r w:rsidR="005143EF">
        <w:rPr>
          <w:lang w:eastAsia="zh-CN"/>
        </w:rPr>
        <w:tab/>
      </w:r>
      <w:r w:rsidR="00AD7A70" w:rsidRPr="0043113C">
        <w:t>Metadata: This may include anonymised patient data such as: patient</w:t>
      </w:r>
      <w:r w:rsidR="008E5566">
        <w:t>'</w:t>
      </w:r>
      <w:r w:rsidR="00AD7A70" w:rsidRPr="0043113C">
        <w:t xml:space="preserve">s gender, age, diabetes (Y/N), number of years with diabetes, any other relevant medical data. </w:t>
      </w:r>
    </w:p>
    <w:p w14:paraId="03673837" w14:textId="77777777" w:rsidR="00AD7A70" w:rsidRPr="0043113C" w:rsidRDefault="00AD7A70" w:rsidP="00AD7A70">
      <w:r w:rsidRPr="0043113C">
        <w:t xml:space="preserve">The output of the AI AMD model should the following: </w:t>
      </w:r>
    </w:p>
    <w:p w14:paraId="29E43F1E" w14:textId="6F3EF794" w:rsidR="00AD7A70" w:rsidRPr="0043113C" w:rsidRDefault="007744EE" w:rsidP="005143EF">
      <w:pPr>
        <w:pStyle w:val="enumlev1"/>
      </w:pPr>
      <w:r w:rsidRPr="007744EE">
        <w:rPr>
          <w:lang w:eastAsia="zh-CN"/>
        </w:rPr>
        <w:t>–</w:t>
      </w:r>
      <w:r w:rsidR="005143EF">
        <w:rPr>
          <w:lang w:eastAsia="zh-CN"/>
        </w:rPr>
        <w:tab/>
      </w:r>
      <w:r w:rsidR="00AD7A70" w:rsidRPr="0043113C">
        <w:t xml:space="preserve">The diagnosis of the retinal image as per the AI algorithm. The labels will depend upon the specific condition and the type of classification that is being benchmarked which could be one of the following classifications: </w:t>
      </w:r>
    </w:p>
    <w:p w14:paraId="34563106" w14:textId="3BBEFA3E" w:rsidR="00AD7A70" w:rsidRPr="0043113C" w:rsidRDefault="005143EF" w:rsidP="005143EF">
      <w:pPr>
        <w:pStyle w:val="enumlev2"/>
      </w:pPr>
      <w:r>
        <w:t>•</w:t>
      </w:r>
      <w:r>
        <w:tab/>
      </w:r>
      <w:r w:rsidR="00AD7A70" w:rsidRPr="0043113C">
        <w:t>0 (</w:t>
      </w:r>
      <w:proofErr w:type="gramStart"/>
      <w:r w:rsidR="00AD7A70" w:rsidRPr="0043113C">
        <w:t>Non-gradable</w:t>
      </w:r>
      <w:proofErr w:type="gramEnd"/>
      <w:r w:rsidR="00AD7A70" w:rsidRPr="0043113C">
        <w:t xml:space="preserve"> image)</w:t>
      </w:r>
    </w:p>
    <w:p w14:paraId="69A385D3" w14:textId="4C54E0D7" w:rsidR="00AD7A70" w:rsidRPr="0043113C" w:rsidRDefault="005143EF" w:rsidP="005143EF">
      <w:pPr>
        <w:pStyle w:val="enumlev2"/>
        <w:rPr>
          <w:rFonts w:eastAsia="Batang"/>
        </w:rPr>
      </w:pPr>
      <w:r>
        <w:t>•</w:t>
      </w:r>
      <w:r>
        <w:tab/>
      </w:r>
      <w:r w:rsidR="00AD7A70" w:rsidRPr="0043113C">
        <w:rPr>
          <w:rFonts w:eastAsia="Batang"/>
        </w:rPr>
        <w:t>1 (No/early-stage AMD)</w:t>
      </w:r>
    </w:p>
    <w:p w14:paraId="4151D6E7" w14:textId="66C37B90" w:rsidR="00AD7A70" w:rsidRPr="0043113C" w:rsidRDefault="005143EF" w:rsidP="005143EF">
      <w:pPr>
        <w:pStyle w:val="enumlev2"/>
        <w:rPr>
          <w:rFonts w:eastAsia="Batang"/>
        </w:rPr>
      </w:pPr>
      <w:r>
        <w:t>•</w:t>
      </w:r>
      <w:r>
        <w:tab/>
      </w:r>
      <w:r w:rsidR="00AD7A70" w:rsidRPr="0043113C">
        <w:rPr>
          <w:rFonts w:eastAsia="Batang"/>
        </w:rPr>
        <w:t>2 (</w:t>
      </w:r>
      <w:r w:rsidR="00AD7A70" w:rsidRPr="005143EF">
        <w:t>Intermediate</w:t>
      </w:r>
      <w:r w:rsidR="00AD7A70" w:rsidRPr="0043113C">
        <w:rPr>
          <w:rFonts w:eastAsia="Batang"/>
        </w:rPr>
        <w:t>/advanced stage AMD)</w:t>
      </w:r>
    </w:p>
    <w:p w14:paraId="7BAE414B" w14:textId="718411C2" w:rsidR="00AD7A70" w:rsidRPr="00691A79" w:rsidRDefault="00AC50F5" w:rsidP="00691A79">
      <w:pPr>
        <w:pStyle w:val="Heading3"/>
      </w:pPr>
      <w:bookmarkStart w:id="680" w:name="_Toc138545673"/>
      <w:bookmarkStart w:id="681" w:name="_Toc144234340"/>
      <w:bookmarkStart w:id="682" w:name="_Toc146647580"/>
      <w:r>
        <w:rPr>
          <w:rFonts w:hint="eastAsia"/>
          <w:lang w:eastAsia="zh-CN"/>
        </w:rPr>
        <w:t>3.2.2</w:t>
      </w:r>
      <w:r>
        <w:rPr>
          <w:lang w:eastAsia="zh-CN"/>
        </w:rPr>
        <w:tab/>
      </w:r>
      <w:r w:rsidR="00AD7A70" w:rsidRPr="00691A79">
        <w:t>Current gold standard</w:t>
      </w:r>
      <w:bookmarkEnd w:id="680"/>
      <w:bookmarkEnd w:id="681"/>
      <w:bookmarkEnd w:id="682"/>
      <w:r w:rsidR="00AD7A70" w:rsidRPr="00691A79">
        <w:t xml:space="preserve"> </w:t>
      </w:r>
    </w:p>
    <w:p w14:paraId="670BD13B" w14:textId="77777777" w:rsidR="00AD7A70" w:rsidRPr="0043113C" w:rsidRDefault="00AD7A70" w:rsidP="00AD7A70">
      <w:r w:rsidRPr="0043113C">
        <w:t xml:space="preserve">The initial evaluation of a patient with signs and symptoms suggestive of AMD includes all features of the comprehensive adult medical eye evaluation, with particular attention to those aspects relevant to AMD. In the physical examination, stereoscopic biomicroscopic examination of the macula is usually needed. Binocular slit-lamp </w:t>
      </w:r>
      <w:proofErr w:type="spellStart"/>
      <w:r w:rsidRPr="0043113C">
        <w:t>biomicroscopy</w:t>
      </w:r>
      <w:proofErr w:type="spellEnd"/>
      <w:r w:rsidRPr="0043113C">
        <w:t xml:space="preserve"> of the ocular fundus is often necessary to detect subtle signs of choroidal neovascularization. These include small areas of haemorrhage, hard exudates, subretinal fluid, macular oedema, subretinal fibrosis, or pigment epithelial elevation. Optical coherence tomography is important in diagnosis and managing AMD, particularly in determining the presence of subretinal fluid and in documenting the degree of retinal thickening. Fundus photography may be obtained when </w:t>
      </w:r>
      <w:r w:rsidRPr="0043113C">
        <w:rPr>
          <w:lang w:eastAsia="zh-CN"/>
        </w:rPr>
        <w:t xml:space="preserve">fluorescein </w:t>
      </w:r>
      <w:r w:rsidRPr="0043113C">
        <w:t xml:space="preserve">angiography is performed, because it is useful in finding landmarks, evaluating serous detachments, and determining the aetiology of blocked </w:t>
      </w:r>
      <w:r w:rsidRPr="0043113C">
        <w:lastRenderedPageBreak/>
        <w:t>fluorescence. Fundus photographs may also be used as a baseline reference for selected patients with advanced non-neovascular AMD and for follow-up of treated patients.</w:t>
      </w:r>
    </w:p>
    <w:p w14:paraId="4B66AF5B" w14:textId="77777777" w:rsidR="00AD7A70" w:rsidRPr="0043113C" w:rsidRDefault="00AD7A70" w:rsidP="00AD7A70">
      <w:r w:rsidRPr="0043113C">
        <w:t>There are lots of classificatio</w:t>
      </w:r>
      <w:r w:rsidRPr="0043113C">
        <w:rPr>
          <w:lang w:eastAsia="zh-CN"/>
        </w:rPr>
        <w:t>ns</w:t>
      </w:r>
      <w:r w:rsidRPr="0043113C">
        <w:t xml:space="preserve"> of AMD in the literature. The classification from the age-related eye disease study (AREDS) is as follows: no AMD, early AMD, intermediate AMD and advanced AMD.</w:t>
      </w:r>
    </w:p>
    <w:p w14:paraId="3D62179E" w14:textId="77777777" w:rsidR="00AD7A70" w:rsidRPr="0043113C" w:rsidRDefault="00AD7A70" w:rsidP="00AD7A70">
      <w:pPr>
        <w:rPr>
          <w:szCs w:val="18"/>
        </w:rPr>
      </w:pPr>
      <w:r w:rsidRPr="0043113C">
        <w:rPr>
          <w:lang w:eastAsia="zh-CN"/>
        </w:rPr>
        <w:t xml:space="preserve">We will introduce the macular degeneration sign annotation, which focuses on the whole macular region. </w:t>
      </w:r>
      <w:r w:rsidRPr="0043113C">
        <w:t xml:space="preserve">Take 2 times of the maximum diameter of optic disc, and set as </w:t>
      </w:r>
      <w:r w:rsidRPr="0043113C">
        <w:rPr>
          <w:i/>
        </w:rPr>
        <w:t>a</w:t>
      </w:r>
      <w:r w:rsidRPr="0043113C">
        <w:t xml:space="preserve">. The minimum distance between macular fovea and optic disc edge is </w:t>
      </w:r>
      <w:r w:rsidRPr="0043113C">
        <w:rPr>
          <w:i/>
        </w:rPr>
        <w:t>b</w:t>
      </w:r>
      <w:r w:rsidRPr="0043113C">
        <w:t xml:space="preserve">. The minimum distance from macular fovea to the superior and inferior arcuate vessels (main vein vessels) is </w:t>
      </w:r>
      <w:r w:rsidRPr="0043113C">
        <w:rPr>
          <w:i/>
        </w:rPr>
        <w:t>c</w:t>
      </w:r>
      <w:r w:rsidRPr="0043113C">
        <w:t xml:space="preserve">. The final radius of the macular region is the minimum value of </w:t>
      </w:r>
      <w:r w:rsidRPr="0043113C">
        <w:rPr>
          <w:i/>
        </w:rPr>
        <w:t>a</w:t>
      </w:r>
      <w:r w:rsidRPr="0043113C">
        <w:t xml:space="preserve">, </w:t>
      </w:r>
      <w:r w:rsidRPr="0043113C">
        <w:rPr>
          <w:i/>
        </w:rPr>
        <w:t>b</w:t>
      </w:r>
      <w:r w:rsidRPr="0043113C">
        <w:t xml:space="preserve"> and </w:t>
      </w:r>
      <w:r w:rsidRPr="0043113C">
        <w:rPr>
          <w:i/>
        </w:rPr>
        <w:t>c</w:t>
      </w:r>
      <w:r w:rsidRPr="0043113C">
        <w:t>.</w:t>
      </w:r>
      <w:r w:rsidRPr="0043113C">
        <w:rPr>
          <w:szCs w:val="18"/>
        </w:rPr>
        <w:t xml:space="preserve"> Candidates for macular degeneration sign annotati</w:t>
      </w:r>
      <w:r w:rsidRPr="0043113C">
        <w:rPr>
          <w:szCs w:val="18"/>
          <w:lang w:eastAsia="zh-CN"/>
        </w:rPr>
        <w:t>on</w:t>
      </w:r>
      <w:r w:rsidRPr="0043113C">
        <w:rPr>
          <w:szCs w:val="18"/>
        </w:rPr>
        <w:t xml:space="preserve"> include but are not limited to the following:</w:t>
      </w:r>
    </w:p>
    <w:p w14:paraId="7730CEE7" w14:textId="6378B0B6" w:rsidR="00AD7A70" w:rsidRPr="0043113C" w:rsidRDefault="006C0AA0" w:rsidP="006C0AA0">
      <w:pPr>
        <w:pStyle w:val="enumlev1"/>
      </w:pPr>
      <w:bookmarkStart w:id="683" w:name="OLE_LINK8"/>
      <w:r>
        <w:rPr>
          <w:rFonts w:hint="eastAsia"/>
          <w:lang w:eastAsia="zh-CN"/>
        </w:rPr>
        <w:t>a)</w:t>
      </w:r>
      <w:r>
        <w:rPr>
          <w:lang w:eastAsia="zh-CN"/>
        </w:rPr>
        <w:tab/>
      </w:r>
      <w:r w:rsidR="00AD7A70" w:rsidRPr="0043113C">
        <w:t>Unable to determine: the macular region is unreadable so the presence of referral lesion in the region cannot be determined,</w:t>
      </w:r>
    </w:p>
    <w:p w14:paraId="267E7133" w14:textId="5C628078" w:rsidR="00AD7A70" w:rsidRPr="0043113C" w:rsidRDefault="006C0AA0" w:rsidP="006C0AA0">
      <w:pPr>
        <w:pStyle w:val="enumlev1"/>
        <w:rPr>
          <w:szCs w:val="18"/>
        </w:rPr>
      </w:pPr>
      <w:r>
        <w:rPr>
          <w:rFonts w:hint="eastAsia"/>
          <w:szCs w:val="18"/>
          <w:lang w:eastAsia="zh-CN"/>
        </w:rPr>
        <w:t>b)</w:t>
      </w:r>
      <w:r>
        <w:rPr>
          <w:szCs w:val="18"/>
          <w:lang w:eastAsia="zh-CN"/>
        </w:rPr>
        <w:tab/>
      </w:r>
      <w:r w:rsidR="00AD7A70" w:rsidRPr="0043113C">
        <w:rPr>
          <w:szCs w:val="18"/>
        </w:rPr>
        <w:t>Without referral (low risk): no abnormal signs associated with macular degeneration are observed,</w:t>
      </w:r>
    </w:p>
    <w:p w14:paraId="5BC97FFA" w14:textId="5FA443AD" w:rsidR="00AD7A70" w:rsidRPr="0043113C" w:rsidRDefault="006C0AA0" w:rsidP="006C0AA0">
      <w:pPr>
        <w:pStyle w:val="enumlev1"/>
        <w:rPr>
          <w:szCs w:val="18"/>
        </w:rPr>
      </w:pPr>
      <w:r>
        <w:rPr>
          <w:rFonts w:hint="eastAsia"/>
          <w:szCs w:val="18"/>
          <w:lang w:eastAsia="zh-CN"/>
        </w:rPr>
        <w:t>c)</w:t>
      </w:r>
      <w:r>
        <w:rPr>
          <w:szCs w:val="18"/>
          <w:lang w:eastAsia="zh-CN"/>
        </w:rPr>
        <w:tab/>
      </w:r>
      <w:r w:rsidR="00AD7A70" w:rsidRPr="0043113C">
        <w:rPr>
          <w:szCs w:val="18"/>
        </w:rPr>
        <w:t>Suggest referral (medium risk): at least one abnormal sign is suspected in macular region,</w:t>
      </w:r>
    </w:p>
    <w:p w14:paraId="5C3F7A7A" w14:textId="13FA8D39" w:rsidR="00AD7A70" w:rsidRPr="0043113C" w:rsidRDefault="006C0AA0" w:rsidP="006C0AA0">
      <w:pPr>
        <w:pStyle w:val="enumlev1"/>
        <w:rPr>
          <w:szCs w:val="18"/>
        </w:rPr>
      </w:pPr>
      <w:r>
        <w:rPr>
          <w:rFonts w:hint="eastAsia"/>
          <w:szCs w:val="18"/>
          <w:lang w:eastAsia="zh-CN"/>
        </w:rPr>
        <w:t>d)</w:t>
      </w:r>
      <w:r>
        <w:rPr>
          <w:szCs w:val="18"/>
          <w:lang w:eastAsia="zh-CN"/>
        </w:rPr>
        <w:tab/>
      </w:r>
      <w:r w:rsidR="00AD7A70" w:rsidRPr="0043113C">
        <w:rPr>
          <w:szCs w:val="18"/>
        </w:rPr>
        <w:t>Identified referral (high risk): at least one abnormal sign is found in macular region.</w:t>
      </w:r>
    </w:p>
    <w:p w14:paraId="0A4A804D" w14:textId="77777777" w:rsidR="00AD7A70" w:rsidRPr="0043113C" w:rsidRDefault="00AD7A70" w:rsidP="00AD7A70">
      <w:pPr>
        <w:rPr>
          <w:szCs w:val="18"/>
        </w:rPr>
      </w:pPr>
      <w:r w:rsidRPr="0043113C">
        <w:rPr>
          <w:szCs w:val="18"/>
        </w:rPr>
        <w:t>Candidates for macular degeneration signs annotation are shown in Table 3.</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6348"/>
      </w:tblGrid>
      <w:tr w:rsidR="00AC50F5" w:rsidRPr="00AC50F5" w14:paraId="02307E2B" w14:textId="77777777" w:rsidTr="006C20E5">
        <w:trPr>
          <w:tblHeader/>
          <w:jc w:val="center"/>
        </w:trPr>
        <w:tc>
          <w:tcPr>
            <w:tcW w:w="5000" w:type="pct"/>
            <w:gridSpan w:val="2"/>
            <w:tcBorders>
              <w:top w:val="nil"/>
              <w:left w:val="nil"/>
              <w:bottom w:val="single" w:sz="4" w:space="0" w:color="auto"/>
              <w:right w:val="nil"/>
            </w:tcBorders>
            <w:shd w:val="clear" w:color="auto" w:fill="auto"/>
          </w:tcPr>
          <w:p w14:paraId="5413444F" w14:textId="014BD40E" w:rsidR="00AC50F5" w:rsidRPr="00AC50F5" w:rsidRDefault="00AC50F5" w:rsidP="00D57BB4">
            <w:pPr>
              <w:pStyle w:val="TableNoTitle"/>
            </w:pPr>
            <w:bookmarkStart w:id="684" w:name="_Toc95748016"/>
            <w:bookmarkStart w:id="685" w:name="_Toc144234382"/>
            <w:bookmarkStart w:id="686" w:name="_Toc146647622"/>
            <w:r w:rsidRPr="0043113C">
              <w:t xml:space="preserve">Table </w:t>
            </w:r>
            <w:r w:rsidRPr="0043113C">
              <w:rPr>
                <w:noProof/>
              </w:rPr>
              <w:t>3</w:t>
            </w:r>
            <w:r w:rsidRPr="0043113C">
              <w:t xml:space="preserve"> – Criteria for macular degeneration sign annotation</w:t>
            </w:r>
            <w:bookmarkEnd w:id="684"/>
            <w:bookmarkEnd w:id="685"/>
            <w:bookmarkEnd w:id="686"/>
          </w:p>
        </w:tc>
      </w:tr>
      <w:tr w:rsidR="00AD7A70" w:rsidRPr="00AC50F5" w14:paraId="1F41ECF3" w14:textId="77777777" w:rsidTr="006C20E5">
        <w:trPr>
          <w:tblHeader/>
          <w:jc w:val="center"/>
        </w:trPr>
        <w:tc>
          <w:tcPr>
            <w:tcW w:w="1707" w:type="pct"/>
            <w:tcBorders>
              <w:top w:val="single" w:sz="4" w:space="0" w:color="auto"/>
            </w:tcBorders>
            <w:shd w:val="clear" w:color="auto" w:fill="auto"/>
          </w:tcPr>
          <w:p w14:paraId="2232085B" w14:textId="77777777" w:rsidR="00AD7A70" w:rsidRPr="00AC50F5" w:rsidRDefault="00AD7A70" w:rsidP="00AC50F5">
            <w:pPr>
              <w:pStyle w:val="Tablehead"/>
            </w:pPr>
            <w:r w:rsidRPr="00AC50F5">
              <w:t>Discriminant Candidate</w:t>
            </w:r>
          </w:p>
        </w:tc>
        <w:tc>
          <w:tcPr>
            <w:tcW w:w="3293" w:type="pct"/>
            <w:tcBorders>
              <w:top w:val="single" w:sz="4" w:space="0" w:color="auto"/>
            </w:tcBorders>
            <w:shd w:val="clear" w:color="auto" w:fill="auto"/>
          </w:tcPr>
          <w:p w14:paraId="7477493F" w14:textId="77777777" w:rsidR="00AD7A70" w:rsidRPr="00AC50F5" w:rsidRDefault="00AD7A70" w:rsidP="00AC50F5">
            <w:pPr>
              <w:pStyle w:val="Tablehead"/>
            </w:pPr>
            <w:r w:rsidRPr="00AC50F5">
              <w:t>Criteria</w:t>
            </w:r>
          </w:p>
        </w:tc>
      </w:tr>
      <w:tr w:rsidR="00AD7A70" w:rsidRPr="0043113C" w14:paraId="5EACA114" w14:textId="77777777" w:rsidTr="006C20E5">
        <w:trPr>
          <w:jc w:val="center"/>
        </w:trPr>
        <w:tc>
          <w:tcPr>
            <w:tcW w:w="1707" w:type="pct"/>
            <w:shd w:val="clear" w:color="auto" w:fill="auto"/>
          </w:tcPr>
          <w:p w14:paraId="3F2BF1E1" w14:textId="77777777" w:rsidR="00AD7A70" w:rsidRPr="0043113C" w:rsidRDefault="00AD7A70" w:rsidP="00C9124B">
            <w:pPr>
              <w:pStyle w:val="Tabletext"/>
            </w:pPr>
            <w:r w:rsidRPr="0043113C">
              <w:t>Unable to determine</w:t>
            </w:r>
          </w:p>
        </w:tc>
        <w:tc>
          <w:tcPr>
            <w:tcW w:w="3293" w:type="pct"/>
            <w:shd w:val="clear" w:color="auto" w:fill="auto"/>
          </w:tcPr>
          <w:p w14:paraId="13EB2925" w14:textId="77777777" w:rsidR="00AD7A70" w:rsidRPr="0043113C" w:rsidRDefault="00AD7A70" w:rsidP="00C9124B">
            <w:pPr>
              <w:pStyle w:val="Tabletext"/>
            </w:pPr>
            <w:r w:rsidRPr="0043113C">
              <w:t>Meet at least one of the following conditions:</w:t>
            </w:r>
          </w:p>
          <w:p w14:paraId="3F963334" w14:textId="77777777" w:rsidR="00AD7A70" w:rsidRPr="0043113C" w:rsidRDefault="00AD7A70" w:rsidP="00C9124B">
            <w:pPr>
              <w:pStyle w:val="Tabletext"/>
            </w:pPr>
            <w:r w:rsidRPr="0043113C">
              <w:t>More than a third of the macular region is invisible,</w:t>
            </w:r>
          </w:p>
          <w:p w14:paraId="003725AA" w14:textId="77777777" w:rsidR="00AD7A70" w:rsidRPr="0043113C" w:rsidRDefault="00AD7A70" w:rsidP="00C9124B">
            <w:pPr>
              <w:pStyle w:val="Tabletext"/>
            </w:pPr>
            <w:r w:rsidRPr="0043113C">
              <w:t>More than a third of the macular region cannot be read due to underexposure or overexposure.</w:t>
            </w:r>
          </w:p>
        </w:tc>
      </w:tr>
      <w:tr w:rsidR="00AD7A70" w:rsidRPr="0043113C" w14:paraId="461B01A6" w14:textId="77777777" w:rsidTr="006C20E5">
        <w:trPr>
          <w:jc w:val="center"/>
        </w:trPr>
        <w:tc>
          <w:tcPr>
            <w:tcW w:w="1707" w:type="pct"/>
            <w:shd w:val="clear" w:color="auto" w:fill="auto"/>
          </w:tcPr>
          <w:p w14:paraId="1FAC708F" w14:textId="77777777" w:rsidR="00AD7A70" w:rsidRPr="0043113C" w:rsidRDefault="00AD7A70" w:rsidP="00C9124B">
            <w:pPr>
              <w:pStyle w:val="Tabletext"/>
            </w:pPr>
            <w:r w:rsidRPr="0043113C">
              <w:t>Without referral (low risk)</w:t>
            </w:r>
          </w:p>
        </w:tc>
        <w:tc>
          <w:tcPr>
            <w:tcW w:w="3293" w:type="pct"/>
            <w:shd w:val="clear" w:color="auto" w:fill="auto"/>
          </w:tcPr>
          <w:p w14:paraId="3566DC37" w14:textId="699568F2" w:rsidR="00AD7A70" w:rsidRPr="0043113C" w:rsidRDefault="00AD7A70" w:rsidP="00C9124B">
            <w:pPr>
              <w:pStyle w:val="Tabletext"/>
            </w:pPr>
            <w:r w:rsidRPr="0043113C">
              <w:t xml:space="preserve">No signs of the discriminant candidate </w:t>
            </w:r>
            <w:r w:rsidR="008E5566">
              <w:t>'</w:t>
            </w:r>
            <w:r w:rsidRPr="0043113C">
              <w:t>identified referral (high risk)</w:t>
            </w:r>
            <w:r w:rsidR="008E5566">
              <w:t>'</w:t>
            </w:r>
            <w:r w:rsidRPr="0043113C">
              <w:t xml:space="preserve"> are found.</w:t>
            </w:r>
          </w:p>
        </w:tc>
      </w:tr>
      <w:tr w:rsidR="00AD7A70" w:rsidRPr="0043113C" w14:paraId="6E2148D2" w14:textId="77777777" w:rsidTr="006C20E5">
        <w:trPr>
          <w:jc w:val="center"/>
        </w:trPr>
        <w:tc>
          <w:tcPr>
            <w:tcW w:w="1707" w:type="pct"/>
            <w:shd w:val="clear" w:color="auto" w:fill="auto"/>
          </w:tcPr>
          <w:p w14:paraId="151B04B7" w14:textId="77777777" w:rsidR="00AD7A70" w:rsidRPr="0043113C" w:rsidRDefault="00AD7A70" w:rsidP="00C9124B">
            <w:pPr>
              <w:pStyle w:val="Tabletext"/>
            </w:pPr>
            <w:r w:rsidRPr="0043113C">
              <w:t>Suggest referral (medium risk)</w:t>
            </w:r>
          </w:p>
        </w:tc>
        <w:tc>
          <w:tcPr>
            <w:tcW w:w="3293" w:type="pct"/>
            <w:shd w:val="clear" w:color="auto" w:fill="auto"/>
          </w:tcPr>
          <w:p w14:paraId="489097ED" w14:textId="218E4F3F" w:rsidR="00AD7A70" w:rsidRPr="0043113C" w:rsidRDefault="00AD7A70" w:rsidP="00C9124B">
            <w:pPr>
              <w:pStyle w:val="Tabletext"/>
            </w:pPr>
            <w:r w:rsidRPr="0043113C">
              <w:t xml:space="preserve">Suspected occurrence of any of the signs of the discriminant candidate </w:t>
            </w:r>
            <w:r w:rsidR="008E5566">
              <w:t>'</w:t>
            </w:r>
            <w:r w:rsidRPr="0043113C">
              <w:t>identified referral (high risk)</w:t>
            </w:r>
            <w:r w:rsidR="008E5566">
              <w:t>'</w:t>
            </w:r>
            <w:r w:rsidRPr="0043113C">
              <w:t>. (N</w:t>
            </w:r>
            <w:r w:rsidR="00531E29">
              <w:rPr>
                <w:rFonts w:hint="eastAsia"/>
              </w:rPr>
              <w:t xml:space="preserve">OTE </w:t>
            </w:r>
            <w:r w:rsidR="00531E29">
              <w:rPr>
                <w:rFonts w:hint="eastAsia"/>
              </w:rPr>
              <w:t>–</w:t>
            </w:r>
            <w:r w:rsidRPr="0043113C">
              <w:t xml:space="preserve"> </w:t>
            </w:r>
            <w:r w:rsidR="006C1A6B">
              <w:t>I</w:t>
            </w:r>
            <w:r w:rsidR="006C1A6B" w:rsidRPr="0043113C">
              <w:t xml:space="preserve">f </w:t>
            </w:r>
            <w:r w:rsidRPr="0043113C">
              <w:t xml:space="preserve">it is not clear to confirm the sign as the discriminant candidate </w:t>
            </w:r>
            <w:r w:rsidR="008E5566">
              <w:t>'</w:t>
            </w:r>
            <w:r w:rsidRPr="0043113C">
              <w:t>identified referral (high risk)</w:t>
            </w:r>
            <w:r w:rsidR="008E5566">
              <w:t>'</w:t>
            </w:r>
            <w:r w:rsidRPr="0043113C">
              <w:t xml:space="preserve"> through the fundus colour photograph only, further examination is preferred based on clinical experience.)</w:t>
            </w:r>
          </w:p>
        </w:tc>
      </w:tr>
      <w:tr w:rsidR="00AD7A70" w:rsidRPr="0043113C" w14:paraId="16528E77" w14:textId="77777777" w:rsidTr="006C20E5">
        <w:trPr>
          <w:jc w:val="center"/>
        </w:trPr>
        <w:tc>
          <w:tcPr>
            <w:tcW w:w="1707" w:type="pct"/>
            <w:shd w:val="clear" w:color="auto" w:fill="auto"/>
          </w:tcPr>
          <w:p w14:paraId="0DF38572" w14:textId="77777777" w:rsidR="00AD7A70" w:rsidRPr="0043113C" w:rsidRDefault="00AD7A70" w:rsidP="00C9124B">
            <w:pPr>
              <w:pStyle w:val="Tabletext"/>
            </w:pPr>
            <w:r w:rsidRPr="0043113C">
              <w:t>Identified referral (high risk)</w:t>
            </w:r>
          </w:p>
        </w:tc>
        <w:tc>
          <w:tcPr>
            <w:tcW w:w="3293" w:type="pct"/>
            <w:shd w:val="clear" w:color="auto" w:fill="auto"/>
          </w:tcPr>
          <w:p w14:paraId="52532248" w14:textId="77777777" w:rsidR="00AD7A70" w:rsidRPr="0043113C" w:rsidRDefault="00AD7A70" w:rsidP="00C9124B">
            <w:pPr>
              <w:pStyle w:val="Tabletext"/>
            </w:pPr>
            <w:r w:rsidRPr="0043113C">
              <w:t>At least one of the following signs is found in the macular region:</w:t>
            </w:r>
          </w:p>
          <w:p w14:paraId="5A570304" w14:textId="01D12CC8" w:rsidR="00AD7A70" w:rsidRPr="0043113C" w:rsidRDefault="00AD7A70" w:rsidP="00C9124B">
            <w:pPr>
              <w:pStyle w:val="Tabletext"/>
            </w:pPr>
            <w:r w:rsidRPr="0043113C">
              <w:t>Drusen1: there is at least one drusen with a diameter greater than 125</w:t>
            </w:r>
            <w:r w:rsidR="006C1A6B">
              <w:t> </w:t>
            </w:r>
            <w:r w:rsidRPr="0043113C">
              <w:rPr>
                <w:rFonts w:eastAsia="SimSun"/>
              </w:rPr>
              <w:t>µm (equivalent to the diameter of the vein at the inferior temporal margin of the optic disc)</w:t>
            </w:r>
            <w:r w:rsidRPr="0043113C">
              <w:t xml:space="preserve"> </w:t>
            </w:r>
          </w:p>
          <w:p w14:paraId="571B88A5" w14:textId="77777777" w:rsidR="00AD7A70" w:rsidRPr="0043113C" w:rsidRDefault="00AD7A70" w:rsidP="00C9124B">
            <w:pPr>
              <w:pStyle w:val="Tabletext"/>
            </w:pPr>
            <w:r w:rsidRPr="0043113C">
              <w:t>Geographic atrophy</w:t>
            </w:r>
          </w:p>
          <w:p w14:paraId="5655F3C3" w14:textId="07812A90" w:rsidR="00AD7A70" w:rsidRPr="0043113C" w:rsidRDefault="00AD7A70" w:rsidP="00C9124B">
            <w:pPr>
              <w:pStyle w:val="Tabletext"/>
            </w:pPr>
            <w:r w:rsidRPr="0043113C">
              <w:t>Neovascularization (accompanied by haemorrhage or exudation, with at least one lesion of haemorrhage or exudation larger than 125</w:t>
            </w:r>
            <w:r w:rsidR="006C1A6B">
              <w:t> </w:t>
            </w:r>
            <w:r w:rsidRPr="0043113C">
              <w:rPr>
                <w:rFonts w:eastAsia="SimSun"/>
              </w:rPr>
              <w:t>µm in diameter</w:t>
            </w:r>
            <w:r w:rsidRPr="0043113C">
              <w:t>)</w:t>
            </w:r>
          </w:p>
          <w:p w14:paraId="3A75672B" w14:textId="1F05A3DE" w:rsidR="00AD7A70" w:rsidRPr="0043113C" w:rsidRDefault="00AD7A70" w:rsidP="00C9124B">
            <w:pPr>
              <w:pStyle w:val="Tabletext"/>
            </w:pPr>
            <w:r w:rsidRPr="0043113C">
              <w:t>Exudation (at least one exudation lesion with diameter greater than 125</w:t>
            </w:r>
            <w:r w:rsidR="006C1A6B">
              <w:t> </w:t>
            </w:r>
            <w:r w:rsidRPr="0043113C">
              <w:rPr>
                <w:rFonts w:eastAsia="SimSun"/>
              </w:rPr>
              <w:t>µm</w:t>
            </w:r>
            <w:r w:rsidRPr="0043113C">
              <w:t>)</w:t>
            </w:r>
          </w:p>
          <w:p w14:paraId="4503A29B" w14:textId="510D73A9" w:rsidR="00AD7A70" w:rsidRPr="0043113C" w:rsidRDefault="00AD7A70" w:rsidP="00C9124B">
            <w:pPr>
              <w:pStyle w:val="Tabletext"/>
            </w:pPr>
            <w:r w:rsidRPr="0043113C">
              <w:t>Haemorrhage (at least one haemorrhage lesion with diameter greater than 125</w:t>
            </w:r>
            <w:r w:rsidR="006C1A6B">
              <w:t> </w:t>
            </w:r>
            <w:r w:rsidRPr="0043113C">
              <w:rPr>
                <w:rFonts w:eastAsia="SimSun"/>
              </w:rPr>
              <w:t>µm</w:t>
            </w:r>
            <w:r w:rsidRPr="0043113C">
              <w:t>)</w:t>
            </w:r>
          </w:p>
          <w:p w14:paraId="3781E0D0" w14:textId="77777777" w:rsidR="00AD7A70" w:rsidRPr="0043113C" w:rsidRDefault="00AD7A70" w:rsidP="00C9124B">
            <w:pPr>
              <w:pStyle w:val="Tabletext"/>
            </w:pPr>
            <w:r w:rsidRPr="0043113C">
              <w:t xml:space="preserve">Scar </w:t>
            </w:r>
          </w:p>
          <w:p w14:paraId="0C9A5080" w14:textId="77777777" w:rsidR="00AD7A70" w:rsidRPr="0043113C" w:rsidRDefault="00AD7A70" w:rsidP="00C9124B">
            <w:pPr>
              <w:pStyle w:val="Tabletext"/>
            </w:pPr>
            <w:r w:rsidRPr="0043113C">
              <w:t>Pigment proliferation (the signs of pigment proliferation which involve the macular region and may affect vision)</w:t>
            </w:r>
          </w:p>
          <w:p w14:paraId="170EF62D" w14:textId="77777777" w:rsidR="00AD7A70" w:rsidRPr="0043113C" w:rsidRDefault="00AD7A70" w:rsidP="00C9124B">
            <w:pPr>
              <w:pStyle w:val="Tabletext"/>
            </w:pPr>
            <w:r w:rsidRPr="0043113C">
              <w:t>Macular hole (stage II and above)</w:t>
            </w:r>
          </w:p>
          <w:p w14:paraId="3406CE40" w14:textId="77777777" w:rsidR="00AD7A70" w:rsidRPr="0043113C" w:rsidRDefault="00AD7A70" w:rsidP="00C9124B">
            <w:pPr>
              <w:pStyle w:val="Tabletext"/>
            </w:pPr>
            <w:r w:rsidRPr="0043113C">
              <w:t>Macular epiretinal membrane (phase II and above)</w:t>
            </w:r>
          </w:p>
          <w:p w14:paraId="0423460B" w14:textId="77777777" w:rsidR="00AD7A70" w:rsidRPr="0043113C" w:rsidRDefault="00AD7A70" w:rsidP="00C9124B">
            <w:pPr>
              <w:pStyle w:val="Tabletext"/>
            </w:pPr>
            <w:r w:rsidRPr="0043113C">
              <w:lastRenderedPageBreak/>
              <w:t>Macular oedema (moderate and above)</w:t>
            </w:r>
          </w:p>
          <w:p w14:paraId="5842D0D6" w14:textId="77777777" w:rsidR="00AD7A70" w:rsidRPr="0043113C" w:rsidRDefault="00AD7A70" w:rsidP="00C9124B">
            <w:pPr>
              <w:pStyle w:val="Tabletext"/>
            </w:pPr>
            <w:r w:rsidRPr="0043113C">
              <w:t>Diffuse choroid atrophy or macular atrophy lesion, pigment (black) Fuchs spots, scar, lacquer crack2, macular epiretinal membrane, macular hole and retinal detachment (global or local) in the macular region caused by myopia</w:t>
            </w:r>
          </w:p>
        </w:tc>
      </w:tr>
      <w:tr w:rsidR="00AD7A70" w:rsidRPr="0043113C" w14:paraId="4D4400AF" w14:textId="77777777" w:rsidTr="006C20E5">
        <w:trPr>
          <w:jc w:val="center"/>
        </w:trPr>
        <w:tc>
          <w:tcPr>
            <w:tcW w:w="5000" w:type="pct"/>
            <w:gridSpan w:val="2"/>
            <w:shd w:val="clear" w:color="auto" w:fill="auto"/>
          </w:tcPr>
          <w:p w14:paraId="78303435" w14:textId="744D3FBC" w:rsidR="00AD7A70" w:rsidRPr="0043113C" w:rsidRDefault="00AD7A70" w:rsidP="001A476B">
            <w:pPr>
              <w:pStyle w:val="Tabletext"/>
              <w:ind w:left="284" w:hanging="284"/>
            </w:pPr>
            <w:r w:rsidRPr="0043113C">
              <w:lastRenderedPageBreak/>
              <w:t>1</w:t>
            </w:r>
            <w:r w:rsidR="005C4460">
              <w:tab/>
            </w:r>
            <w:r w:rsidRPr="0043113C">
              <w:t>Drusen is colloidal or transparent body and is a kind of degeneration disease that happens in choroid retina. It is caused by the abnormal deposit of the abnormal metabolite in pigment epithelial cells in the retina.</w:t>
            </w:r>
          </w:p>
          <w:p w14:paraId="6C4FD24F" w14:textId="6D620348" w:rsidR="00AD7A70" w:rsidRPr="0043113C" w:rsidRDefault="00AD7A70" w:rsidP="001A476B">
            <w:pPr>
              <w:pStyle w:val="Tabletext"/>
              <w:ind w:left="284" w:hanging="284"/>
            </w:pPr>
            <w:r w:rsidRPr="0043113C">
              <w:t>2</w:t>
            </w:r>
            <w:r w:rsidR="005C4460">
              <w:tab/>
            </w:r>
            <w:r w:rsidRPr="0043113C">
              <w:t>Lacquer crack is the common change of posterior pole of degenerative myopia fundus. Yellow white or white stripes can be seen in the macular or posterior pole, which are reticulated or branched and resemble cracks on lacquerware.</w:t>
            </w:r>
          </w:p>
        </w:tc>
      </w:tr>
    </w:tbl>
    <w:p w14:paraId="44DB0746" w14:textId="61DE6C5D" w:rsidR="00AD7A70" w:rsidRPr="00691A79" w:rsidRDefault="00D57BB4" w:rsidP="00691A79">
      <w:pPr>
        <w:pStyle w:val="Heading3"/>
      </w:pPr>
      <w:bookmarkStart w:id="687" w:name="_Toc138545674"/>
      <w:bookmarkStart w:id="688" w:name="_Toc144234341"/>
      <w:bookmarkStart w:id="689" w:name="_Toc146647581"/>
      <w:bookmarkEnd w:id="683"/>
      <w:r>
        <w:rPr>
          <w:rFonts w:hint="eastAsia"/>
          <w:lang w:eastAsia="zh-CN"/>
        </w:rPr>
        <w:t>3.2.3</w:t>
      </w:r>
      <w:r>
        <w:rPr>
          <w:lang w:eastAsia="zh-CN"/>
        </w:rPr>
        <w:tab/>
      </w:r>
      <w:r w:rsidR="00AD7A70" w:rsidRPr="00691A79">
        <w:t>Relevance and impact of an AI solution</w:t>
      </w:r>
      <w:bookmarkEnd w:id="687"/>
      <w:bookmarkEnd w:id="688"/>
      <w:bookmarkEnd w:id="689"/>
    </w:p>
    <w:p w14:paraId="21B2F022" w14:textId="77777777" w:rsidR="00AD7A70" w:rsidRPr="0043113C" w:rsidRDefault="00AD7A70" w:rsidP="00AD7A70">
      <w:r w:rsidRPr="0043113C">
        <w:t xml:space="preserve">According to Lancet research, the number of people living with macular degeneration is expected to reach 196 million worldwide by 2020 and increase to 288 million by 2040 </w:t>
      </w:r>
      <w:r w:rsidRPr="0043113C">
        <w:rPr>
          <w:color w:val="000000" w:themeColor="text1"/>
        </w:rPr>
        <w:t>[</w:t>
      </w:r>
      <w:r>
        <w:rPr>
          <w:color w:val="000000" w:themeColor="text1"/>
        </w:rPr>
        <w:t>15</w:t>
      </w:r>
      <w:r w:rsidRPr="0043113C">
        <w:rPr>
          <w:color w:val="000000" w:themeColor="text1"/>
        </w:rPr>
        <w:t>]</w:t>
      </w:r>
      <w:r w:rsidRPr="0043113C">
        <w:t xml:space="preserve">. AMD is the third leading cause of vision loss worldwide, by 2010, it has been responsible for approximately 5% of all blindness globally </w:t>
      </w:r>
      <w:r w:rsidRPr="0043113C">
        <w:rPr>
          <w:color w:val="000000" w:themeColor="text1"/>
        </w:rPr>
        <w:t>[</w:t>
      </w:r>
      <w:r>
        <w:rPr>
          <w:color w:val="000000" w:themeColor="text1"/>
        </w:rPr>
        <w:t>16</w:t>
      </w:r>
      <w:r w:rsidRPr="0043113C">
        <w:rPr>
          <w:color w:val="000000" w:themeColor="text1"/>
        </w:rPr>
        <w:t>]</w:t>
      </w:r>
      <w:r w:rsidRPr="0043113C">
        <w:t xml:space="preserve">. Age is a prominent risk factor for AMD. The risk of getting advanced AMD increases from 2% for those ages 50-59, to nearly 30% for those over the age of 75. Studies suggest in China the prevalence of early AMD in Chinese persons aged 50 years or older was 9.5% and that of late AMD was 1.0% </w:t>
      </w:r>
      <w:r w:rsidRPr="0043113C">
        <w:rPr>
          <w:color w:val="000000" w:themeColor="text1"/>
        </w:rPr>
        <w:t>[</w:t>
      </w:r>
      <w:r>
        <w:rPr>
          <w:color w:val="000000" w:themeColor="text1"/>
        </w:rPr>
        <w:t>17</w:t>
      </w:r>
      <w:r w:rsidRPr="0043113C">
        <w:rPr>
          <w:color w:val="000000" w:themeColor="text1"/>
        </w:rPr>
        <w:t>]</w:t>
      </w:r>
      <w:r w:rsidRPr="0043113C">
        <w:t>.</w:t>
      </w:r>
    </w:p>
    <w:p w14:paraId="68B30AD0" w14:textId="2F43B5AC" w:rsidR="00AD7A70" w:rsidRPr="0043113C" w:rsidRDefault="00AD7A70" w:rsidP="00AD7A70">
      <w:r w:rsidRPr="0043113C">
        <w:t>An accurate way of benchmarking the performance of AI solutions to detect and diagnose AMD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w:t>
      </w:r>
      <w:r w:rsidR="008E5566">
        <w:t>'</w:t>
      </w:r>
      <w:r w:rsidRPr="0043113C">
        <w:t>s SDGs in health.</w:t>
      </w:r>
    </w:p>
    <w:p w14:paraId="37B2ABD3" w14:textId="664169A6" w:rsidR="00AD7A70" w:rsidRPr="00691A79" w:rsidRDefault="00D57BB4" w:rsidP="00691A79">
      <w:pPr>
        <w:pStyle w:val="Heading3"/>
      </w:pPr>
      <w:bookmarkStart w:id="690" w:name="_Toc138545675"/>
      <w:bookmarkStart w:id="691" w:name="_Toc144234342"/>
      <w:bookmarkStart w:id="692" w:name="_Toc146647582"/>
      <w:r>
        <w:rPr>
          <w:rFonts w:hint="eastAsia"/>
          <w:lang w:eastAsia="zh-CN"/>
        </w:rPr>
        <w:t>3.2.4</w:t>
      </w:r>
      <w:r>
        <w:rPr>
          <w:lang w:eastAsia="zh-CN"/>
        </w:rPr>
        <w:tab/>
      </w:r>
      <w:r w:rsidR="00AD7A70" w:rsidRPr="00691A79">
        <w:t>Existing AI solutions</w:t>
      </w:r>
      <w:bookmarkEnd w:id="690"/>
      <w:bookmarkEnd w:id="691"/>
      <w:bookmarkEnd w:id="692"/>
    </w:p>
    <w:p w14:paraId="5C768475" w14:textId="77777777" w:rsidR="00AD7A70" w:rsidRPr="0043113C" w:rsidRDefault="00AD7A70" w:rsidP="00AD7A70">
      <w:r w:rsidRPr="0043113C">
        <w:t>Recently automatic detection challenge on age-related macular degeneration (ADAM) has been held. The ADAM challenge focuses on the investigation and development of algorithms associated with diagnosis of AMD and segmentation of lesions in fundus images. The challenge has 4 tasks: classification of AMD and non-AMD fundus images; detection and segmentation of optic disc; localization of fovea; detection and segmentation of lesions from fundus images. ADAM dataset contains 1200 fundus images.</w:t>
      </w:r>
    </w:p>
    <w:p w14:paraId="49C46F4B" w14:textId="77777777" w:rsidR="00AD7A70" w:rsidRPr="0043113C" w:rsidRDefault="00AD7A70" w:rsidP="00AD7A70">
      <w:r w:rsidRPr="0043113C">
        <w:t xml:space="preserve">Currently, most existing work of detecting AMD in fundus images addresses the problem as a binary classification between no/early-stage </w:t>
      </w:r>
      <w:proofErr w:type="spellStart"/>
      <w:r w:rsidRPr="0043113C">
        <w:t>aAMD</w:t>
      </w:r>
      <w:proofErr w:type="spellEnd"/>
      <w:r w:rsidRPr="0043113C">
        <w:t xml:space="preserve"> and intermediate/advanced stage AMD. The two commonly used datasets are the age-related eye disease study (AREDS) dataset, which consists of fundus images from around 4,700 participants, and the Cooperative Health Research in the Region of Augsburg (KORA) dataset, which consists of fundus images from 2,840 patients. Most state-of-the-art methods for AMD binary classification are in one of the three following categories:</w:t>
      </w:r>
    </w:p>
    <w:p w14:paraId="0FEE7494" w14:textId="5DA1290A" w:rsidR="00AD7A70" w:rsidRPr="0043113C" w:rsidRDefault="00E82251" w:rsidP="00E82251">
      <w:pPr>
        <w:pStyle w:val="enumlev1"/>
      </w:pPr>
      <w:r>
        <w:rPr>
          <w:rFonts w:hint="eastAsia"/>
          <w:lang w:eastAsia="zh-CN"/>
        </w:rPr>
        <w:t>1</w:t>
      </w:r>
      <w:r>
        <w:tab/>
      </w:r>
      <w:r w:rsidR="00AD7A70" w:rsidRPr="0043113C">
        <w:t xml:space="preserve">Using CNNs of existing architectures such as </w:t>
      </w:r>
      <w:proofErr w:type="spellStart"/>
      <w:r w:rsidR="00AD7A70" w:rsidRPr="0043113C">
        <w:t>GoogleNet</w:t>
      </w:r>
      <w:proofErr w:type="spellEnd"/>
      <w:r w:rsidR="00AD7A70" w:rsidRPr="0043113C">
        <w:t xml:space="preserve">, VGG, etc. </w:t>
      </w:r>
      <w:r w:rsidR="00AD7A70" w:rsidRPr="0043113C">
        <w:rPr>
          <w:color w:val="000000" w:themeColor="text1"/>
        </w:rPr>
        <w:t>[</w:t>
      </w:r>
      <w:r w:rsidR="00AD7A70">
        <w:rPr>
          <w:color w:val="000000" w:themeColor="text1"/>
        </w:rPr>
        <w:t>18</w:t>
      </w:r>
      <w:r w:rsidR="00AD7A70" w:rsidRPr="0043113C">
        <w:rPr>
          <w:color w:val="000000" w:themeColor="text1"/>
        </w:rPr>
        <w:t>]</w:t>
      </w:r>
      <w:r w:rsidR="00AD7A70">
        <w:rPr>
          <w:color w:val="000000" w:themeColor="text1"/>
        </w:rPr>
        <w:t>,</w:t>
      </w:r>
      <w:r w:rsidR="00AD7A70" w:rsidRPr="0043113C">
        <w:rPr>
          <w:color w:val="000000" w:themeColor="text1"/>
        </w:rPr>
        <w:t xml:space="preserve"> [</w:t>
      </w:r>
      <w:r w:rsidR="00AD7A70">
        <w:rPr>
          <w:color w:val="000000" w:themeColor="text1"/>
        </w:rPr>
        <w:t>19</w:t>
      </w:r>
      <w:r w:rsidR="00AD7A70" w:rsidRPr="0043113C">
        <w:rPr>
          <w:color w:val="000000" w:themeColor="text1"/>
        </w:rPr>
        <w:t>]</w:t>
      </w:r>
      <w:r w:rsidR="00AD7A70" w:rsidRPr="0043113C">
        <w:t>. The best reported performance of this type of method is 94.3% accuracy, using an ensemble of several CNNs.</w:t>
      </w:r>
    </w:p>
    <w:p w14:paraId="49FB0D8F" w14:textId="5FB58CFB" w:rsidR="00AD7A70" w:rsidRPr="0043113C" w:rsidRDefault="00E82251" w:rsidP="00E82251">
      <w:pPr>
        <w:pStyle w:val="enumlev1"/>
      </w:pPr>
      <w:r>
        <w:rPr>
          <w:rFonts w:hint="eastAsia"/>
          <w:lang w:eastAsia="zh-CN"/>
        </w:rPr>
        <w:t>2</w:t>
      </w:r>
      <w:r>
        <w:rPr>
          <w:lang w:eastAsia="zh-CN"/>
        </w:rPr>
        <w:tab/>
      </w:r>
      <w:r w:rsidR="00AD7A70" w:rsidRPr="0043113C">
        <w:t xml:space="preserve">Using customized deep CNN models </w:t>
      </w:r>
      <w:r w:rsidR="00AD7A70" w:rsidRPr="0043113C">
        <w:rPr>
          <w:color w:val="000000" w:themeColor="text1"/>
        </w:rPr>
        <w:t>[</w:t>
      </w:r>
      <w:r w:rsidR="00AD7A70">
        <w:rPr>
          <w:color w:val="000000" w:themeColor="text1"/>
        </w:rPr>
        <w:t>20</w:t>
      </w:r>
      <w:r w:rsidR="00AD7A70" w:rsidRPr="0043113C">
        <w:rPr>
          <w:color w:val="000000" w:themeColor="text1"/>
        </w:rPr>
        <w:t>], [</w:t>
      </w:r>
      <w:r w:rsidR="00AD7A70">
        <w:rPr>
          <w:color w:val="000000" w:themeColor="text1"/>
        </w:rPr>
        <w:t>21</w:t>
      </w:r>
      <w:r w:rsidR="00AD7A70" w:rsidRPr="0043113C">
        <w:rPr>
          <w:color w:val="000000" w:themeColor="text1"/>
        </w:rPr>
        <w:t>]</w:t>
      </w:r>
      <w:r w:rsidR="00AD7A70">
        <w:rPr>
          <w:color w:val="000000" w:themeColor="text1"/>
        </w:rPr>
        <w:t>,</w:t>
      </w:r>
      <w:r w:rsidR="00AD7A70" w:rsidRPr="0043113C">
        <w:rPr>
          <w:color w:val="000000" w:themeColor="text1"/>
        </w:rPr>
        <w:t xml:space="preserve"> [</w:t>
      </w:r>
      <w:r w:rsidR="00AD7A70">
        <w:rPr>
          <w:color w:val="000000" w:themeColor="text1"/>
        </w:rPr>
        <w:t>22</w:t>
      </w:r>
      <w:r w:rsidR="00AD7A70" w:rsidRPr="0043113C">
        <w:rPr>
          <w:color w:val="000000" w:themeColor="text1"/>
        </w:rPr>
        <w:t>]</w:t>
      </w:r>
      <w:r w:rsidR="00AD7A70" w:rsidRPr="0043113C">
        <w:t>. The best reported result is an AUC of 0.96 and an accuracy of 91.6% on AREDS dataset.</w:t>
      </w:r>
    </w:p>
    <w:p w14:paraId="3F43FED7" w14:textId="79D3ACB9" w:rsidR="00AD7A70" w:rsidRPr="0043113C" w:rsidRDefault="00E82251" w:rsidP="00E82251">
      <w:pPr>
        <w:pStyle w:val="enumlev1"/>
      </w:pPr>
      <w:r>
        <w:rPr>
          <w:rFonts w:hint="eastAsia"/>
          <w:lang w:eastAsia="zh-CN"/>
        </w:rPr>
        <w:lastRenderedPageBreak/>
        <w:t>3</w:t>
      </w:r>
      <w:r>
        <w:rPr>
          <w:lang w:eastAsia="zh-CN"/>
        </w:rPr>
        <w:tab/>
      </w:r>
      <w:r w:rsidR="00AD7A70" w:rsidRPr="0043113C">
        <w:t xml:space="preserve">Using deep image features from a pretrained CNN model and then classifying with a support vector machine or random </w:t>
      </w:r>
      <w:r w:rsidR="00402908" w:rsidRPr="0043113C">
        <w:t>forest-based</w:t>
      </w:r>
      <w:r w:rsidR="00AD7A70" w:rsidRPr="0043113C">
        <w:t xml:space="preserve"> model </w:t>
      </w:r>
      <w:r w:rsidR="00AD7A70" w:rsidRPr="0043113C">
        <w:rPr>
          <w:color w:val="000000" w:themeColor="text1"/>
        </w:rPr>
        <w:t>[</w:t>
      </w:r>
      <w:r w:rsidR="00AD7A70">
        <w:rPr>
          <w:color w:val="000000" w:themeColor="text1"/>
        </w:rPr>
        <w:t>23</w:t>
      </w:r>
      <w:r w:rsidR="00AD7A70" w:rsidRPr="0043113C">
        <w:rPr>
          <w:color w:val="000000" w:themeColor="text1"/>
        </w:rPr>
        <w:t>]</w:t>
      </w:r>
      <w:r w:rsidR="00AD7A70">
        <w:rPr>
          <w:color w:val="000000" w:themeColor="text1"/>
        </w:rPr>
        <w:t>,</w:t>
      </w:r>
      <w:r w:rsidR="00AD7A70" w:rsidRPr="0043113C">
        <w:rPr>
          <w:color w:val="000000" w:themeColor="text1"/>
        </w:rPr>
        <w:t xml:space="preserve"> [</w:t>
      </w:r>
      <w:r w:rsidR="00AD7A70">
        <w:rPr>
          <w:color w:val="000000" w:themeColor="text1"/>
        </w:rPr>
        <w:t>24</w:t>
      </w:r>
      <w:r w:rsidR="00AD7A70" w:rsidRPr="0043113C">
        <w:rPr>
          <w:color w:val="000000" w:themeColor="text1"/>
        </w:rPr>
        <w:t>].</w:t>
      </w:r>
      <w:r w:rsidR="000619C6">
        <w:rPr>
          <w:color w:val="000000" w:themeColor="text1"/>
        </w:rPr>
        <w:t xml:space="preserve"> </w:t>
      </w:r>
      <w:r w:rsidR="00AD7A70" w:rsidRPr="0043113C">
        <w:t>The best reported accuracy is 93.4%.</w:t>
      </w:r>
    </w:p>
    <w:p w14:paraId="2E945A6B" w14:textId="238479C6" w:rsidR="00AD7A70" w:rsidRPr="00DD5570" w:rsidRDefault="00D57BB4" w:rsidP="00DD5570">
      <w:pPr>
        <w:pStyle w:val="Heading2"/>
      </w:pPr>
      <w:bookmarkStart w:id="693" w:name="_Toc138545676"/>
      <w:bookmarkStart w:id="694" w:name="_Toc144234343"/>
      <w:bookmarkStart w:id="695" w:name="_Toc146647583"/>
      <w:bookmarkStart w:id="696" w:name="_Toc198295039"/>
      <w:bookmarkStart w:id="697" w:name="_Toc198302528"/>
      <w:r>
        <w:rPr>
          <w:rFonts w:hint="eastAsia"/>
          <w:lang w:eastAsia="zh-CN"/>
        </w:rPr>
        <w:t>3.3</w:t>
      </w:r>
      <w:r>
        <w:rPr>
          <w:lang w:eastAsia="zh-CN"/>
        </w:rPr>
        <w:tab/>
      </w:r>
      <w:r w:rsidR="00AD7A70" w:rsidRPr="00DD5570">
        <w:t>Subtopic glaucoma (GC)</w:t>
      </w:r>
      <w:bookmarkEnd w:id="693"/>
      <w:bookmarkEnd w:id="694"/>
      <w:bookmarkEnd w:id="695"/>
      <w:bookmarkEnd w:id="696"/>
      <w:bookmarkEnd w:id="697"/>
    </w:p>
    <w:p w14:paraId="0C5D8C52" w14:textId="279B233A" w:rsidR="00AD7A70" w:rsidRPr="00691A79" w:rsidRDefault="00D57BB4" w:rsidP="00691A79">
      <w:pPr>
        <w:pStyle w:val="Heading3"/>
      </w:pPr>
      <w:bookmarkStart w:id="698" w:name="_Toc138545677"/>
      <w:bookmarkStart w:id="699" w:name="_Toc144234344"/>
      <w:bookmarkStart w:id="700" w:name="_Toc146647584"/>
      <w:r>
        <w:rPr>
          <w:rFonts w:hint="eastAsia"/>
          <w:lang w:eastAsia="zh-CN"/>
        </w:rPr>
        <w:t>3.3.1</w:t>
      </w:r>
      <w:r>
        <w:rPr>
          <w:lang w:eastAsia="zh-CN"/>
        </w:rPr>
        <w:tab/>
      </w:r>
      <w:r w:rsidR="00AD7A70" w:rsidRPr="00691A79">
        <w:t>Definition of the AI task</w:t>
      </w:r>
      <w:bookmarkEnd w:id="698"/>
      <w:bookmarkEnd w:id="699"/>
      <w:bookmarkEnd w:id="700"/>
    </w:p>
    <w:p w14:paraId="7BDCEA45" w14:textId="6F8339D1" w:rsidR="00AD7A70" w:rsidRPr="0043113C" w:rsidRDefault="00AD7A70" w:rsidP="00AD7A70">
      <w:r w:rsidRPr="0043113C">
        <w:t xml:space="preserve">This </w:t>
      </w:r>
      <w:r w:rsidR="00303C17">
        <w:t>clause</w:t>
      </w:r>
      <w:r w:rsidRPr="0043113C">
        <w:t xml:space="preserve"> provides a detailed description of the specific task the AI systems for GC are expected to solve. It is </w:t>
      </w:r>
      <w:r w:rsidRPr="0043113C">
        <w:rPr>
          <w:i/>
          <w:iCs/>
        </w:rPr>
        <w:t>not</w:t>
      </w:r>
      <w:r w:rsidRPr="0043113C">
        <w:t xml:space="preserve"> about the benchmarking process (this will be discussed more detailed in chapter 4). This </w:t>
      </w:r>
      <w:r w:rsidR="00303C17">
        <w:t>clause</w:t>
      </w:r>
      <w:r w:rsidRPr="0043113C">
        <w:t xml:space="preserve"> corresponds to </w:t>
      </w:r>
      <w:hyperlink r:id="rId50">
        <w:r w:rsidRPr="0043113C">
          <w:rPr>
            <w:rFonts w:ascii="Times" w:hAnsi="Times"/>
            <w:color w:val="0000FF"/>
            <w:u w:val="single"/>
          </w:rPr>
          <w:t>DEL3</w:t>
        </w:r>
      </w:hyperlink>
      <w:r w:rsidRPr="0043113C">
        <w:t xml:space="preserve"> </w:t>
      </w:r>
      <w:r w:rsidR="00273ACB">
        <w:rPr>
          <w:i/>
          <w:iCs/>
        </w:rPr>
        <w:t>"</w:t>
      </w:r>
      <w:r w:rsidRPr="0043113C">
        <w:rPr>
          <w:i/>
          <w:iCs/>
        </w:rPr>
        <w:t>AI4H requirement specifications</w:t>
      </w:r>
      <w:r w:rsidRPr="00647D06">
        <w:rPr>
          <w:i/>
          <w:iCs/>
        </w:rPr>
        <w:t>,</w:t>
      </w:r>
      <w:r w:rsidR="00273ACB" w:rsidRPr="00647D06">
        <w:rPr>
          <w:i/>
          <w:iCs/>
        </w:rPr>
        <w:t>"</w:t>
      </w:r>
      <w:r w:rsidRPr="0043113C">
        <w:t xml:space="preserve"> which describes the functional, behavioural, and operational aspects of an AI system.</w:t>
      </w:r>
    </w:p>
    <w:p w14:paraId="65145A04" w14:textId="4C60A453" w:rsidR="00AD7A70" w:rsidRPr="0043113C" w:rsidRDefault="00AD7A70" w:rsidP="00AD7A70">
      <w:r w:rsidRPr="0043113C">
        <w:t>AI systems for GC typically provide a diagnosis of the absence or presence of GC, and/or the stage of the AMD, by processing one or more fundus images of the optic disc and retina.</w:t>
      </w:r>
      <w:r w:rsidR="000619C6">
        <w:t xml:space="preserve"> </w:t>
      </w:r>
      <w:r w:rsidRPr="0043113C">
        <w:t>This is generally considered a classification task for the AI model.</w:t>
      </w:r>
      <w:r w:rsidR="000619C6">
        <w:t xml:space="preserve"> </w:t>
      </w:r>
    </w:p>
    <w:p w14:paraId="58CE3C85" w14:textId="77777777" w:rsidR="00AD7A70" w:rsidRPr="0043113C" w:rsidRDefault="00AD7A70" w:rsidP="00AD7A70">
      <w:r w:rsidRPr="0043113C">
        <w:t xml:space="preserve">The input data for the AI model for AMD is generally as follows: </w:t>
      </w:r>
    </w:p>
    <w:p w14:paraId="7AF497D3" w14:textId="77777777" w:rsidR="00AD7A70" w:rsidRPr="0043113C" w:rsidRDefault="00AD7A70" w:rsidP="00AD7A70">
      <w:r w:rsidRPr="0043113C">
        <w:t>Images of each retina captured with fundus cameras submitted as separate files in the following format:</w:t>
      </w:r>
    </w:p>
    <w:p w14:paraId="14716DDE" w14:textId="41C5BE20" w:rsidR="00AD7A70" w:rsidRPr="0043113C" w:rsidRDefault="007744EE" w:rsidP="007744EE">
      <w:pPr>
        <w:pStyle w:val="enumlev1"/>
      </w:pPr>
      <w:r w:rsidRPr="007744EE">
        <w:rPr>
          <w:lang w:eastAsia="zh-CN"/>
        </w:rPr>
        <w:t>–</w:t>
      </w:r>
      <w:r>
        <w:rPr>
          <w:lang w:eastAsia="zh-CN"/>
        </w:rPr>
        <w:tab/>
      </w:r>
      <w:r w:rsidR="00AD7A70" w:rsidRPr="0043113C">
        <w:t>Image file format: JPG or PNG format (or any other acceptable image format)</w:t>
      </w:r>
    </w:p>
    <w:p w14:paraId="5E90ACFF" w14:textId="116F2A40" w:rsidR="00AD7A70" w:rsidRPr="0043113C" w:rsidRDefault="00FD6C83" w:rsidP="00FD6C83">
      <w:pPr>
        <w:pStyle w:val="enumlev1"/>
      </w:pPr>
      <w:r w:rsidRPr="007744EE">
        <w:rPr>
          <w:lang w:eastAsia="zh-CN"/>
        </w:rPr>
        <w:t>–</w:t>
      </w:r>
      <w:r>
        <w:rPr>
          <w:lang w:eastAsia="zh-CN"/>
        </w:rPr>
        <w:tab/>
      </w:r>
      <w:r w:rsidR="00AD7A70" w:rsidRPr="0043113C">
        <w:t>Image file names: Images names will be anonymised to exclude any patient identifying information.</w:t>
      </w:r>
    </w:p>
    <w:p w14:paraId="6F499A2F" w14:textId="4BFE76D7" w:rsidR="00AD7A70" w:rsidRPr="0043113C" w:rsidRDefault="00FD6C83" w:rsidP="00FD6C83">
      <w:pPr>
        <w:pStyle w:val="enumlev1"/>
      </w:pPr>
      <w:r w:rsidRPr="007744EE">
        <w:rPr>
          <w:lang w:eastAsia="zh-CN"/>
        </w:rPr>
        <w:t>–</w:t>
      </w:r>
      <w:r>
        <w:rPr>
          <w:lang w:eastAsia="zh-CN"/>
        </w:rPr>
        <w:tab/>
      </w:r>
      <w:r w:rsidR="00AD7A70" w:rsidRPr="0043113C">
        <w:t>Image resolution: the images will be supplied in their original resolution as captured from the fundus cameras.</w:t>
      </w:r>
    </w:p>
    <w:p w14:paraId="75ACFE53" w14:textId="22166467" w:rsidR="00AD7A70" w:rsidRPr="0043113C" w:rsidRDefault="00FD6C83" w:rsidP="00FD6C83">
      <w:pPr>
        <w:pStyle w:val="enumlev1"/>
      </w:pPr>
      <w:r w:rsidRPr="007744EE">
        <w:rPr>
          <w:lang w:eastAsia="zh-CN"/>
        </w:rPr>
        <w:t>–</w:t>
      </w:r>
      <w:r>
        <w:rPr>
          <w:lang w:eastAsia="zh-CN"/>
        </w:rPr>
        <w:tab/>
      </w:r>
      <w:r w:rsidR="00AD7A70" w:rsidRPr="0043113C">
        <w:t>Metadata: This may include anonymised patient data such as: patient</w:t>
      </w:r>
      <w:r w:rsidR="008E5566">
        <w:t>'</w:t>
      </w:r>
      <w:r w:rsidR="00AD7A70" w:rsidRPr="0043113C">
        <w:t xml:space="preserve">s gender, age, diabetes (Y/N), number of years with diabetes, any other relevant medical data. </w:t>
      </w:r>
    </w:p>
    <w:p w14:paraId="08A59CBC" w14:textId="77777777" w:rsidR="00AD7A70" w:rsidRPr="0043113C" w:rsidRDefault="00AD7A70" w:rsidP="00AD7A70">
      <w:r w:rsidRPr="0043113C">
        <w:t xml:space="preserve">The output of the AI GC model should the following: </w:t>
      </w:r>
    </w:p>
    <w:p w14:paraId="547A7F09" w14:textId="7BE1E0B3" w:rsidR="00AD7A70" w:rsidRPr="0043113C" w:rsidRDefault="00FD6C83" w:rsidP="00FD6C83">
      <w:pPr>
        <w:pStyle w:val="enumlev1"/>
      </w:pPr>
      <w:r w:rsidRPr="007744EE">
        <w:rPr>
          <w:lang w:eastAsia="zh-CN"/>
        </w:rPr>
        <w:t>–</w:t>
      </w:r>
      <w:r>
        <w:rPr>
          <w:lang w:eastAsia="zh-CN"/>
        </w:rPr>
        <w:tab/>
      </w:r>
      <w:r w:rsidR="00AD7A70" w:rsidRPr="0043113C">
        <w:t xml:space="preserve">The diagnosis of the retinal image as per the AI algorithm. The labels will depend upon the specific condition and the type of classification that is being benchmarked which could be one of the following classifications: </w:t>
      </w:r>
    </w:p>
    <w:p w14:paraId="7A685295" w14:textId="065BB63C" w:rsidR="00AD7A70" w:rsidRPr="00213453" w:rsidRDefault="00FD6C83" w:rsidP="00FD6C83">
      <w:pPr>
        <w:pStyle w:val="enumlev2"/>
        <w:rPr>
          <w:lang w:val="fr-CH"/>
        </w:rPr>
      </w:pPr>
      <w:r w:rsidRPr="00213453">
        <w:rPr>
          <w:lang w:val="fr-CH"/>
        </w:rPr>
        <w:t>•</w:t>
      </w:r>
      <w:r w:rsidRPr="00213453">
        <w:rPr>
          <w:lang w:val="fr-CH"/>
        </w:rPr>
        <w:tab/>
      </w:r>
      <w:r w:rsidR="00AD7A70" w:rsidRPr="00213453">
        <w:rPr>
          <w:lang w:val="fr-CH"/>
        </w:rPr>
        <w:t>0 (Non-gradable image)</w:t>
      </w:r>
    </w:p>
    <w:p w14:paraId="0F3527ED" w14:textId="198A1B1C" w:rsidR="00AD7A70" w:rsidRPr="00213453" w:rsidRDefault="00FD6C83" w:rsidP="00FD6C83">
      <w:pPr>
        <w:pStyle w:val="enumlev2"/>
        <w:rPr>
          <w:rFonts w:eastAsia="Batang"/>
          <w:lang w:val="fr-CH"/>
        </w:rPr>
      </w:pPr>
      <w:r w:rsidRPr="00213453">
        <w:rPr>
          <w:lang w:val="fr-CH"/>
        </w:rPr>
        <w:t>•</w:t>
      </w:r>
      <w:r w:rsidRPr="00213453">
        <w:rPr>
          <w:lang w:val="fr-CH"/>
        </w:rPr>
        <w:tab/>
      </w:r>
      <w:r w:rsidR="00AD7A70" w:rsidRPr="00213453">
        <w:rPr>
          <w:rFonts w:eastAsia="Batang"/>
          <w:lang w:val="fr-CH"/>
        </w:rPr>
        <w:t>1 (No GC)</w:t>
      </w:r>
    </w:p>
    <w:p w14:paraId="05496413" w14:textId="15B5F888" w:rsidR="00AD7A70" w:rsidRPr="0043113C" w:rsidRDefault="00FD6C83" w:rsidP="00FD6C83">
      <w:pPr>
        <w:pStyle w:val="enumlev2"/>
        <w:rPr>
          <w:rFonts w:eastAsia="Batang"/>
        </w:rPr>
      </w:pPr>
      <w:r>
        <w:t>•</w:t>
      </w:r>
      <w:r>
        <w:tab/>
      </w:r>
      <w:r w:rsidR="00AD7A70" w:rsidRPr="0043113C">
        <w:rPr>
          <w:rFonts w:eastAsia="Batang"/>
        </w:rPr>
        <w:t>2 (GC)</w:t>
      </w:r>
    </w:p>
    <w:p w14:paraId="6B90F07C" w14:textId="1C633B30" w:rsidR="00AD7A70" w:rsidRPr="00691A79" w:rsidRDefault="00D57BB4" w:rsidP="00691A79">
      <w:pPr>
        <w:pStyle w:val="Heading3"/>
      </w:pPr>
      <w:bookmarkStart w:id="701" w:name="_Toc138545678"/>
      <w:bookmarkStart w:id="702" w:name="_Toc144234345"/>
      <w:bookmarkStart w:id="703" w:name="_Toc146647585"/>
      <w:r>
        <w:rPr>
          <w:rFonts w:hint="eastAsia"/>
          <w:lang w:eastAsia="zh-CN"/>
        </w:rPr>
        <w:t>3.3.2</w:t>
      </w:r>
      <w:r>
        <w:rPr>
          <w:lang w:eastAsia="zh-CN"/>
        </w:rPr>
        <w:tab/>
      </w:r>
      <w:r w:rsidR="00AD7A70" w:rsidRPr="00691A79">
        <w:t>Current gold standard</w:t>
      </w:r>
      <w:bookmarkEnd w:id="701"/>
      <w:bookmarkEnd w:id="702"/>
      <w:bookmarkEnd w:id="703"/>
      <w:r w:rsidR="00AD7A70" w:rsidRPr="00691A79">
        <w:t xml:space="preserve"> </w:t>
      </w:r>
    </w:p>
    <w:p w14:paraId="3266BF1B" w14:textId="77777777" w:rsidR="00AD7A70" w:rsidRPr="0043113C" w:rsidRDefault="00AD7A70" w:rsidP="00AD7A70">
      <w:r w:rsidRPr="0043113C">
        <w:t xml:space="preserve">Glaucoma diagnosis mainly contains the following aspects: 1) </w:t>
      </w:r>
      <w:r w:rsidRPr="0043113C">
        <w:rPr>
          <w:lang w:eastAsia="zh-CN"/>
        </w:rPr>
        <w:t xml:space="preserve">measuring </w:t>
      </w:r>
      <w:r w:rsidRPr="0043113C">
        <w:t>intraocular pressure</w:t>
      </w:r>
      <w:r w:rsidRPr="0043113C">
        <w:rPr>
          <w:lang w:eastAsia="zh-CN"/>
        </w:rPr>
        <w:t xml:space="preserve"> </w:t>
      </w:r>
      <w:r w:rsidRPr="0043113C">
        <w:t>(tonometry); 2) Testing for optic nerve damage with a dilated eye examination and imaging tests; 3) checking for areas of vision loss (visual field test); 4) measuring corneal thickness (pachymetry); 5) inspecting the drainage angle (gonioscopy). Fundus photography and optical coherence tomography are often used in this course.</w:t>
      </w:r>
    </w:p>
    <w:p w14:paraId="2ABE449A" w14:textId="77777777" w:rsidR="00AD7A70" w:rsidRPr="0043113C" w:rsidRDefault="00AD7A70" w:rsidP="00AD7A70">
      <w:pPr>
        <w:rPr>
          <w:lang w:eastAsia="zh-CN"/>
        </w:rPr>
      </w:pPr>
      <w:r w:rsidRPr="0043113C">
        <w:rPr>
          <w:lang w:eastAsia="zh-CN"/>
        </w:rPr>
        <w:t>Glaucoma can be generally classified as primary glaucoma, secondary glaucoma and congenital glaucoma. Among them, primary glaucoma contains primary angle-closure glaucoma and primary open angle glaucoma.</w:t>
      </w:r>
    </w:p>
    <w:p w14:paraId="605AA0F5" w14:textId="77777777" w:rsidR="00AD7A70" w:rsidRPr="0043113C" w:rsidRDefault="00AD7A70" w:rsidP="00AD7A70">
      <w:r w:rsidRPr="0043113C">
        <w:rPr>
          <w:lang w:eastAsia="zh-CN"/>
        </w:rPr>
        <w:t xml:space="preserve">Glaucoma annotation </w:t>
      </w:r>
      <w:r w:rsidRPr="0043113C">
        <w:t xml:space="preserve">is mainly based on the fundus morphology of the optic disc region, and the observation range is a local circular region with a diameter of about two optic disc diameters on the fundus colour photography. Candidates for glaucoma </w:t>
      </w:r>
      <w:r w:rsidRPr="0043113C">
        <w:rPr>
          <w:lang w:eastAsia="zh-CN"/>
        </w:rPr>
        <w:t xml:space="preserve">annotation </w:t>
      </w:r>
      <w:r w:rsidRPr="0043113C">
        <w:t>include but are not limited to the following:</w:t>
      </w:r>
    </w:p>
    <w:p w14:paraId="0FDDCF1E" w14:textId="766E9774" w:rsidR="00AD7A70" w:rsidRPr="0043113C" w:rsidRDefault="00FD6C83" w:rsidP="00FD6C83">
      <w:pPr>
        <w:pStyle w:val="enumlev1"/>
      </w:pPr>
      <w:r>
        <w:rPr>
          <w:rFonts w:hint="eastAsia"/>
          <w:lang w:eastAsia="zh-CN"/>
        </w:rPr>
        <w:t>a)</w:t>
      </w:r>
      <w:r>
        <w:rPr>
          <w:lang w:eastAsia="zh-CN"/>
        </w:rPr>
        <w:tab/>
      </w:r>
      <w:r w:rsidR="00AD7A70" w:rsidRPr="0043113C">
        <w:t>Unable to determine: the optic disc is unreadable, and the presence of glaucoma cannot be determined,</w:t>
      </w:r>
    </w:p>
    <w:p w14:paraId="4B5F6BE4" w14:textId="268A8D54" w:rsidR="00AD7A70" w:rsidRPr="0043113C" w:rsidRDefault="00FD6C83" w:rsidP="00FD6C83">
      <w:pPr>
        <w:pStyle w:val="enumlev1"/>
      </w:pPr>
      <w:r>
        <w:rPr>
          <w:rFonts w:hint="eastAsia"/>
          <w:lang w:eastAsia="zh-CN"/>
        </w:rPr>
        <w:lastRenderedPageBreak/>
        <w:t>b)</w:t>
      </w:r>
      <w:r>
        <w:rPr>
          <w:lang w:eastAsia="zh-CN"/>
        </w:rPr>
        <w:tab/>
      </w:r>
      <w:r w:rsidR="00AD7A70" w:rsidRPr="0043113C">
        <w:t>Without referral (low risk): no abnormal signs associated with glaucoma are found,</w:t>
      </w:r>
    </w:p>
    <w:p w14:paraId="26BAFA4C" w14:textId="7930415C" w:rsidR="00AD7A70" w:rsidRPr="0043113C" w:rsidRDefault="00FD6C83" w:rsidP="00FD6C83">
      <w:pPr>
        <w:pStyle w:val="enumlev1"/>
      </w:pPr>
      <w:r>
        <w:rPr>
          <w:rFonts w:hint="eastAsia"/>
          <w:lang w:eastAsia="zh-CN"/>
        </w:rPr>
        <w:t>c)</w:t>
      </w:r>
      <w:r>
        <w:rPr>
          <w:lang w:eastAsia="zh-CN"/>
        </w:rPr>
        <w:tab/>
      </w:r>
      <w:r w:rsidR="00AD7A70" w:rsidRPr="0043113C">
        <w:t>Suggest referral (medium risk): one abnormal sign associated with glaucoma is found,</w:t>
      </w:r>
    </w:p>
    <w:p w14:paraId="6E2101BC" w14:textId="2FB62691" w:rsidR="00AD7A70" w:rsidRPr="0043113C" w:rsidRDefault="00FD6C83" w:rsidP="00FD6C83">
      <w:pPr>
        <w:pStyle w:val="enumlev1"/>
      </w:pPr>
      <w:r>
        <w:rPr>
          <w:rFonts w:hint="eastAsia"/>
          <w:lang w:eastAsia="zh-CN"/>
        </w:rPr>
        <w:t>d)</w:t>
      </w:r>
      <w:r>
        <w:rPr>
          <w:lang w:eastAsia="zh-CN"/>
        </w:rPr>
        <w:tab/>
      </w:r>
      <w:r w:rsidR="00AD7A70" w:rsidRPr="0043113C">
        <w:t>Identified referral (high risk): at least two abnormal signs associated with glaucoma are found.</w:t>
      </w:r>
    </w:p>
    <w:p w14:paraId="034C781F" w14:textId="77777777" w:rsidR="00AD7A70" w:rsidRPr="0043113C" w:rsidRDefault="00AD7A70" w:rsidP="00AD7A70">
      <w:r w:rsidRPr="0043113C">
        <w:t xml:space="preserve">Candidates for glaucoma </w:t>
      </w:r>
      <w:r w:rsidRPr="0043113C">
        <w:rPr>
          <w:lang w:eastAsia="zh-CN"/>
        </w:rPr>
        <w:t xml:space="preserve">annotation </w:t>
      </w:r>
      <w:r w:rsidRPr="0043113C">
        <w:t>are shown in Table 4.</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678"/>
      </w:tblGrid>
      <w:tr w:rsidR="00D57BB4" w:rsidRPr="0043113C" w14:paraId="1A3C455D" w14:textId="77777777" w:rsidTr="006C20E5">
        <w:trPr>
          <w:tblHeader/>
          <w:jc w:val="center"/>
        </w:trPr>
        <w:tc>
          <w:tcPr>
            <w:tcW w:w="5000" w:type="pct"/>
            <w:gridSpan w:val="2"/>
            <w:tcBorders>
              <w:top w:val="nil"/>
              <w:left w:val="nil"/>
              <w:bottom w:val="single" w:sz="4" w:space="0" w:color="auto"/>
              <w:right w:val="nil"/>
            </w:tcBorders>
            <w:shd w:val="clear" w:color="auto" w:fill="auto"/>
          </w:tcPr>
          <w:p w14:paraId="19B6F0B0" w14:textId="4D87799B" w:rsidR="00D57BB4" w:rsidRPr="0043113C" w:rsidRDefault="00D57BB4" w:rsidP="00D57BB4">
            <w:pPr>
              <w:pStyle w:val="TableNoTitle"/>
            </w:pPr>
            <w:r w:rsidRPr="0043113C">
              <w:t xml:space="preserve">Table </w:t>
            </w:r>
            <w:r w:rsidRPr="0043113C">
              <w:rPr>
                <w:noProof/>
              </w:rPr>
              <w:t>4</w:t>
            </w:r>
            <w:r w:rsidRPr="0043113C">
              <w:t xml:space="preserve"> – Criteria for glaucoma annotation</w:t>
            </w:r>
          </w:p>
        </w:tc>
      </w:tr>
      <w:tr w:rsidR="00AD7A70" w:rsidRPr="0043113C" w14:paraId="121EAB18" w14:textId="77777777" w:rsidTr="006C20E5">
        <w:trPr>
          <w:tblHeader/>
          <w:jc w:val="center"/>
        </w:trPr>
        <w:tc>
          <w:tcPr>
            <w:tcW w:w="1536" w:type="pct"/>
            <w:tcBorders>
              <w:top w:val="single" w:sz="4" w:space="0" w:color="auto"/>
            </w:tcBorders>
            <w:shd w:val="clear" w:color="auto" w:fill="auto"/>
          </w:tcPr>
          <w:p w14:paraId="1522EB9E" w14:textId="77777777" w:rsidR="00AD7A70" w:rsidRPr="0043113C" w:rsidRDefault="00AD7A70" w:rsidP="00C9124B">
            <w:pPr>
              <w:pStyle w:val="Tablehead"/>
            </w:pPr>
            <w:r w:rsidRPr="0043113C">
              <w:t>Discriminant Candidate</w:t>
            </w:r>
          </w:p>
        </w:tc>
        <w:tc>
          <w:tcPr>
            <w:tcW w:w="3464" w:type="pct"/>
            <w:tcBorders>
              <w:top w:val="single" w:sz="4" w:space="0" w:color="auto"/>
            </w:tcBorders>
            <w:shd w:val="clear" w:color="auto" w:fill="auto"/>
          </w:tcPr>
          <w:p w14:paraId="77B5BCF3" w14:textId="77777777" w:rsidR="00AD7A70" w:rsidRPr="0043113C" w:rsidRDefault="00AD7A70" w:rsidP="00C9124B">
            <w:pPr>
              <w:pStyle w:val="Tablehead"/>
            </w:pPr>
            <w:r w:rsidRPr="0043113C">
              <w:t>Criteria</w:t>
            </w:r>
          </w:p>
        </w:tc>
      </w:tr>
      <w:tr w:rsidR="00AD7A70" w:rsidRPr="0043113C" w14:paraId="2B0E0E49" w14:textId="77777777" w:rsidTr="006C20E5">
        <w:trPr>
          <w:jc w:val="center"/>
        </w:trPr>
        <w:tc>
          <w:tcPr>
            <w:tcW w:w="1536" w:type="pct"/>
            <w:shd w:val="clear" w:color="auto" w:fill="auto"/>
          </w:tcPr>
          <w:p w14:paraId="3D967217" w14:textId="77777777" w:rsidR="00AD7A70" w:rsidRPr="0043113C" w:rsidRDefault="00AD7A70" w:rsidP="00C9124B">
            <w:pPr>
              <w:pStyle w:val="Tabletext"/>
            </w:pPr>
            <w:r w:rsidRPr="0043113C">
              <w:t>Unable to determine</w:t>
            </w:r>
          </w:p>
        </w:tc>
        <w:tc>
          <w:tcPr>
            <w:tcW w:w="3464" w:type="pct"/>
            <w:shd w:val="clear" w:color="auto" w:fill="auto"/>
          </w:tcPr>
          <w:p w14:paraId="4FA3A2F0" w14:textId="77777777" w:rsidR="00AD7A70" w:rsidRPr="0043113C" w:rsidRDefault="00AD7A70" w:rsidP="00C9124B">
            <w:pPr>
              <w:pStyle w:val="Tabletext"/>
            </w:pPr>
            <w:r w:rsidRPr="0043113C">
              <w:t>Meet at least one of the following conditions:</w:t>
            </w:r>
          </w:p>
          <w:p w14:paraId="53AEAF12" w14:textId="77777777" w:rsidR="00AD7A70" w:rsidRPr="0043113C" w:rsidRDefault="00AD7A70" w:rsidP="00C9124B">
            <w:pPr>
              <w:pStyle w:val="Tabletext"/>
            </w:pPr>
            <w:r w:rsidRPr="0043113C">
              <w:t xml:space="preserve">There is a defect in the optic disc region that affects the image </w:t>
            </w:r>
            <w:proofErr w:type="gramStart"/>
            <w:r w:rsidRPr="0043113C">
              <w:t>reading;</w:t>
            </w:r>
            <w:proofErr w:type="gramEnd"/>
          </w:p>
          <w:p w14:paraId="6F7F363B" w14:textId="77777777" w:rsidR="00AD7A70" w:rsidRPr="0043113C" w:rsidRDefault="00AD7A70" w:rsidP="00C9124B">
            <w:pPr>
              <w:pStyle w:val="Tabletext"/>
            </w:pPr>
            <w:r w:rsidRPr="0043113C">
              <w:t xml:space="preserve">There is a problem of overexposure or underexposure in the optic disc region that affects the image </w:t>
            </w:r>
            <w:proofErr w:type="gramStart"/>
            <w:r w:rsidRPr="0043113C">
              <w:t>reading;</w:t>
            </w:r>
            <w:proofErr w:type="gramEnd"/>
          </w:p>
          <w:p w14:paraId="7E505676" w14:textId="77777777" w:rsidR="00AD7A70" w:rsidRPr="0043113C" w:rsidRDefault="00AD7A70" w:rsidP="00C9124B">
            <w:pPr>
              <w:pStyle w:val="Tabletext"/>
            </w:pPr>
            <w:r w:rsidRPr="0043113C">
              <w:t xml:space="preserve">There is a problem of poor image sharpness that affects the image </w:t>
            </w:r>
            <w:proofErr w:type="gramStart"/>
            <w:r w:rsidRPr="0043113C">
              <w:t>reading;</w:t>
            </w:r>
            <w:proofErr w:type="gramEnd"/>
          </w:p>
          <w:p w14:paraId="6B11F5C2" w14:textId="77777777" w:rsidR="00AD7A70" w:rsidRPr="0043113C" w:rsidRDefault="00AD7A70" w:rsidP="00C9124B">
            <w:pPr>
              <w:pStyle w:val="Tabletext"/>
            </w:pPr>
            <w:r w:rsidRPr="0043113C">
              <w:t>Changes in optic disc structure due to high myopia that affects image reading.</w:t>
            </w:r>
          </w:p>
        </w:tc>
      </w:tr>
      <w:tr w:rsidR="00AD7A70" w:rsidRPr="0043113C" w14:paraId="0E0D694B" w14:textId="77777777" w:rsidTr="006C20E5">
        <w:trPr>
          <w:jc w:val="center"/>
        </w:trPr>
        <w:tc>
          <w:tcPr>
            <w:tcW w:w="1536" w:type="pct"/>
            <w:shd w:val="clear" w:color="auto" w:fill="auto"/>
          </w:tcPr>
          <w:p w14:paraId="5546D545" w14:textId="77777777" w:rsidR="00AD7A70" w:rsidRPr="0043113C" w:rsidRDefault="00AD7A70" w:rsidP="00C9124B">
            <w:pPr>
              <w:pStyle w:val="Tabletext"/>
            </w:pPr>
            <w:r w:rsidRPr="0043113C">
              <w:t>Without referral (low risk)</w:t>
            </w:r>
          </w:p>
        </w:tc>
        <w:tc>
          <w:tcPr>
            <w:tcW w:w="3464" w:type="pct"/>
            <w:shd w:val="clear" w:color="auto" w:fill="auto"/>
          </w:tcPr>
          <w:p w14:paraId="19708E3D" w14:textId="08B6097A" w:rsidR="00AD7A70" w:rsidRPr="0043113C" w:rsidRDefault="00AD7A70" w:rsidP="00C9124B">
            <w:pPr>
              <w:pStyle w:val="Tabletext"/>
            </w:pPr>
            <w:r w:rsidRPr="0043113C">
              <w:t xml:space="preserve">No signs of the discriminant candidate </w:t>
            </w:r>
            <w:r w:rsidR="008E5566">
              <w:t>'</w:t>
            </w:r>
            <w:r w:rsidRPr="0043113C">
              <w:t>identified referral (high risk)</w:t>
            </w:r>
            <w:r w:rsidR="008E5566">
              <w:t>'</w:t>
            </w:r>
            <w:r w:rsidRPr="0043113C">
              <w:t xml:space="preserve"> are found.</w:t>
            </w:r>
          </w:p>
        </w:tc>
      </w:tr>
      <w:tr w:rsidR="00AD7A70" w:rsidRPr="0043113C" w14:paraId="3CED0055" w14:textId="77777777" w:rsidTr="006C20E5">
        <w:trPr>
          <w:jc w:val="center"/>
        </w:trPr>
        <w:tc>
          <w:tcPr>
            <w:tcW w:w="1536" w:type="pct"/>
            <w:shd w:val="clear" w:color="auto" w:fill="auto"/>
          </w:tcPr>
          <w:p w14:paraId="338D1F63" w14:textId="77777777" w:rsidR="00AD7A70" w:rsidRPr="0043113C" w:rsidRDefault="00AD7A70" w:rsidP="00C9124B">
            <w:pPr>
              <w:pStyle w:val="Tabletext"/>
            </w:pPr>
            <w:r w:rsidRPr="0043113C">
              <w:t>Suggest referral (medium risk)</w:t>
            </w:r>
          </w:p>
        </w:tc>
        <w:tc>
          <w:tcPr>
            <w:tcW w:w="3464" w:type="pct"/>
            <w:shd w:val="clear" w:color="auto" w:fill="auto"/>
          </w:tcPr>
          <w:p w14:paraId="47F9FB32" w14:textId="77777777" w:rsidR="00AD7A70" w:rsidRPr="0043113C" w:rsidRDefault="00AD7A70" w:rsidP="00C9124B">
            <w:pPr>
              <w:pStyle w:val="Tabletext"/>
            </w:pPr>
            <w:r w:rsidRPr="0043113C">
              <w:t>Meet at least one of the following conditions:</w:t>
            </w:r>
          </w:p>
          <w:p w14:paraId="5C268C06" w14:textId="3ED6B8BB" w:rsidR="00AD7A70" w:rsidRPr="0043113C" w:rsidRDefault="00AD7A70" w:rsidP="00C9124B">
            <w:pPr>
              <w:pStyle w:val="Tabletext"/>
            </w:pPr>
            <w:r w:rsidRPr="0043113C">
              <w:t xml:space="preserve">Only one of the signs of the discriminant candidate </w:t>
            </w:r>
            <w:r w:rsidR="008E5566">
              <w:t>'</w:t>
            </w:r>
            <w:r w:rsidRPr="0043113C">
              <w:t>identified referral (high risk)</w:t>
            </w:r>
            <w:r w:rsidR="008E5566">
              <w:t>'</w:t>
            </w:r>
            <w:r w:rsidRPr="0043113C">
              <w:t xml:space="preserve"> is </w:t>
            </w:r>
            <w:proofErr w:type="gramStart"/>
            <w:r w:rsidRPr="0043113C">
              <w:t>found;</w:t>
            </w:r>
            <w:proofErr w:type="gramEnd"/>
          </w:p>
          <w:p w14:paraId="4DD69A5F" w14:textId="77777777" w:rsidR="00AD7A70" w:rsidRPr="0043113C" w:rsidRDefault="00AD7A70" w:rsidP="00C9124B">
            <w:pPr>
              <w:pStyle w:val="Tabletext"/>
            </w:pPr>
            <w:r w:rsidRPr="0043113C">
              <w:t>Vertical cup to disk ratio is greater than 0.8.</w:t>
            </w:r>
          </w:p>
        </w:tc>
      </w:tr>
      <w:tr w:rsidR="00AD7A70" w:rsidRPr="0043113C" w14:paraId="7409CE9D" w14:textId="77777777" w:rsidTr="006C20E5">
        <w:trPr>
          <w:jc w:val="center"/>
        </w:trPr>
        <w:tc>
          <w:tcPr>
            <w:tcW w:w="1536" w:type="pct"/>
            <w:shd w:val="clear" w:color="auto" w:fill="auto"/>
          </w:tcPr>
          <w:p w14:paraId="6B32A434" w14:textId="77777777" w:rsidR="00AD7A70" w:rsidRPr="0043113C" w:rsidRDefault="00AD7A70" w:rsidP="00C9124B">
            <w:pPr>
              <w:pStyle w:val="Tabletext"/>
            </w:pPr>
            <w:r w:rsidRPr="0043113C">
              <w:t>Identified referral (high risk)</w:t>
            </w:r>
          </w:p>
        </w:tc>
        <w:tc>
          <w:tcPr>
            <w:tcW w:w="3464" w:type="pct"/>
            <w:shd w:val="clear" w:color="auto" w:fill="auto"/>
          </w:tcPr>
          <w:p w14:paraId="10D24B3D" w14:textId="77777777" w:rsidR="00AD7A70" w:rsidRPr="0043113C" w:rsidRDefault="00AD7A70" w:rsidP="00C9124B">
            <w:pPr>
              <w:pStyle w:val="Tabletext"/>
            </w:pPr>
            <w:r w:rsidRPr="0043113C">
              <w:t>Meet at least two of the following signs:</w:t>
            </w:r>
          </w:p>
          <w:p w14:paraId="6E9D2FCF" w14:textId="77777777" w:rsidR="00AD7A70" w:rsidRPr="0043113C" w:rsidRDefault="00AD7A70" w:rsidP="00C9124B">
            <w:pPr>
              <w:pStyle w:val="Tabletext"/>
            </w:pPr>
            <w:r w:rsidRPr="0043113C">
              <w:t>Non-physiological expansion of the optic cup: the expansion of the optic cup is generally manifested as an increase in cup to disc ratio. During glaucoma annotation, the vertical cup to disc ratio is the main reference. If vessels inside the optic cup are obviously squeezed to the edge, it can be annotated as suspected glaucoma. Otherwise, it should be considered as the physiological expansion of the optic cup.</w:t>
            </w:r>
          </w:p>
          <w:p w14:paraId="1F40116F" w14:textId="77777777" w:rsidR="00AD7A70" w:rsidRPr="0043113C" w:rsidRDefault="00AD7A70" w:rsidP="00C9124B">
            <w:pPr>
              <w:pStyle w:val="Tabletext"/>
            </w:pPr>
            <w:r w:rsidRPr="0043113C">
              <w:t>Disc rim missing or disc rim notch: mainly refer to the disc rim missing in the vertical direction, especially in the inferior part of optic disc.</w:t>
            </w:r>
          </w:p>
          <w:p w14:paraId="77E9A544" w14:textId="77777777" w:rsidR="00AD7A70" w:rsidRPr="0043113C" w:rsidRDefault="00AD7A70" w:rsidP="00C9124B">
            <w:pPr>
              <w:pStyle w:val="Tabletext"/>
            </w:pPr>
            <w:r w:rsidRPr="0043113C">
              <w:t xml:space="preserve">Optic disc haemorrhage: the optic disc haemorrhage associated with glaucoma is generally linear or </w:t>
            </w:r>
            <w:proofErr w:type="gramStart"/>
            <w:r w:rsidRPr="0043113C">
              <w:t>flame-shaped</w:t>
            </w:r>
            <w:proofErr w:type="gramEnd"/>
            <w:r w:rsidRPr="0043113C">
              <w:t>.</w:t>
            </w:r>
          </w:p>
          <w:p w14:paraId="597608A7" w14:textId="77777777" w:rsidR="00AD7A70" w:rsidRPr="0043113C" w:rsidRDefault="00AD7A70" w:rsidP="00C9124B">
            <w:pPr>
              <w:pStyle w:val="Tabletext"/>
            </w:pPr>
            <w:r w:rsidRPr="0043113C">
              <w:t>Bayoneting of blood vessels: blood vessels extending from the rim of the optic cup show obviously ascent. Glaucoma annotation should give priority to the bayoneting sign of the inferior side of the optic disc.</w:t>
            </w:r>
          </w:p>
          <w:p w14:paraId="2036DEB0" w14:textId="4A49511D" w:rsidR="00AD7A70" w:rsidRPr="0043113C" w:rsidRDefault="00AD7A70" w:rsidP="00C9124B">
            <w:pPr>
              <w:pStyle w:val="Tabletext"/>
            </w:pPr>
            <w:r w:rsidRPr="0043113C">
              <w:t>Do not conform to the ISNT rule of the normal optic nerve: the rule of disc rim thickness distribution which the normal fundus satisfying is I (inferior side of the optic disc rim) ≥ S (superior side) ≥ N (nasal side) ≥ T (temp</w:t>
            </w:r>
            <w:r w:rsidR="001F4167">
              <w:rPr>
                <w:rFonts w:hint="eastAsia"/>
              </w:rPr>
              <w:t>ora</w:t>
            </w:r>
            <w:r w:rsidRPr="0043113C">
              <w:t>l side).</w:t>
            </w:r>
          </w:p>
        </w:tc>
      </w:tr>
    </w:tbl>
    <w:p w14:paraId="37486495" w14:textId="14A93039" w:rsidR="00AD7A70" w:rsidRPr="00691A79" w:rsidRDefault="00E00364" w:rsidP="00691A79">
      <w:pPr>
        <w:pStyle w:val="Heading3"/>
      </w:pPr>
      <w:bookmarkStart w:id="704" w:name="_Toc138545679"/>
      <w:bookmarkStart w:id="705" w:name="_Toc144234346"/>
      <w:bookmarkStart w:id="706" w:name="_Toc146647586"/>
      <w:r>
        <w:rPr>
          <w:rFonts w:hint="eastAsia"/>
          <w:lang w:eastAsia="zh-CN"/>
        </w:rPr>
        <w:t>3.3.3</w:t>
      </w:r>
      <w:r>
        <w:rPr>
          <w:lang w:eastAsia="zh-CN"/>
        </w:rPr>
        <w:tab/>
      </w:r>
      <w:r w:rsidR="00AD7A70" w:rsidRPr="00691A79">
        <w:t>Relevance and impact of an AI solution</w:t>
      </w:r>
      <w:bookmarkEnd w:id="704"/>
      <w:bookmarkEnd w:id="705"/>
      <w:bookmarkEnd w:id="706"/>
    </w:p>
    <w:p w14:paraId="6F47723B" w14:textId="77777777" w:rsidR="00AD7A70" w:rsidRPr="0043113C" w:rsidRDefault="00AD7A70" w:rsidP="00AD7A70">
      <w:r w:rsidRPr="0043113C">
        <w:t xml:space="preserve">There are nearly 40 million blind people in the world today, according to World Health Organization </w:t>
      </w:r>
      <w:r w:rsidRPr="0043113C">
        <w:rPr>
          <w:color w:val="000000" w:themeColor="text1"/>
        </w:rPr>
        <w:t>[</w:t>
      </w:r>
      <w:r>
        <w:rPr>
          <w:color w:val="000000" w:themeColor="text1"/>
        </w:rPr>
        <w:t>25</w:t>
      </w:r>
      <w:r w:rsidRPr="0043113C">
        <w:rPr>
          <w:color w:val="000000" w:themeColor="text1"/>
        </w:rPr>
        <w:t>]</w:t>
      </w:r>
      <w:r w:rsidRPr="0043113C">
        <w:t xml:space="preserve">. Another 285 million have visual impairment. Globally, 8% of all blindness is attributable to glaucoma, making it the leading cause of global irreversible blindness </w:t>
      </w:r>
      <w:r w:rsidRPr="0043113C">
        <w:rPr>
          <w:color w:val="000000" w:themeColor="text1"/>
        </w:rPr>
        <w:t>[</w:t>
      </w:r>
      <w:r>
        <w:rPr>
          <w:color w:val="000000" w:themeColor="text1"/>
        </w:rPr>
        <w:t>26</w:t>
      </w:r>
      <w:r w:rsidRPr="0043113C">
        <w:rPr>
          <w:color w:val="000000" w:themeColor="text1"/>
        </w:rPr>
        <w:t>]</w:t>
      </w:r>
      <w:r w:rsidRPr="0043113C">
        <w:t>. There were 60 million people with glaucoma in the world in 2010 and will be nearly 80 million by 2020. Of these 60 million, 7.4 million were bilaterally blind from glaucoma in 2010 and 11.2 million (14%) will be bilaterally blind in 2020.</w:t>
      </w:r>
    </w:p>
    <w:p w14:paraId="22F633ED" w14:textId="77777777" w:rsidR="00AD7A70" w:rsidRPr="0043113C" w:rsidRDefault="00AD7A70" w:rsidP="00AD7A70">
      <w:r w:rsidRPr="0043113C">
        <w:lastRenderedPageBreak/>
        <w:t>In China, according to a study, it was estimated that 9.4 million (2.6%) people aged 40 years and older have glaucomatous optic neuropathy [</w:t>
      </w:r>
      <w:r>
        <w:t>27</w:t>
      </w:r>
      <w:r w:rsidRPr="0043113C">
        <w:t>]. Of this number, 5.2 million (55%) are blind in at least one eye and 1.7 million (18.1%) are blind in both eyes.</w:t>
      </w:r>
    </w:p>
    <w:p w14:paraId="5A32D38D" w14:textId="55E4F070" w:rsidR="00AD7A70" w:rsidRPr="0043113C" w:rsidRDefault="00AD7A70" w:rsidP="00AD7A70">
      <w:r w:rsidRPr="0043113C">
        <w:t>An accurate way of benchmarking the performance of AI solutions to detect and diagnose GC can have a major impact on selecting and implementing the best solution to address the global healthcare challenge posed by these diseases specially in the LMICs. This can in turn improve the lives of millions at risk for vison impairment and vision loss globally because they do not have access to human experts and infrastructure to get screened. This also fulfils the important objective of achieving the UN</w:t>
      </w:r>
      <w:r w:rsidR="008E5566">
        <w:t>'</w:t>
      </w:r>
      <w:r w:rsidRPr="0043113C">
        <w:t>s SDGs in health.</w:t>
      </w:r>
    </w:p>
    <w:p w14:paraId="6AEABADC" w14:textId="571653DE" w:rsidR="00AD7A70" w:rsidRPr="00691A79" w:rsidRDefault="00E00364" w:rsidP="00691A79">
      <w:pPr>
        <w:pStyle w:val="Heading3"/>
      </w:pPr>
      <w:bookmarkStart w:id="707" w:name="_Toc138545680"/>
      <w:bookmarkStart w:id="708" w:name="_Toc144234347"/>
      <w:bookmarkStart w:id="709" w:name="_Toc146647587"/>
      <w:r>
        <w:rPr>
          <w:rFonts w:hint="eastAsia"/>
          <w:lang w:eastAsia="zh-CN"/>
        </w:rPr>
        <w:t>3.3.4</w:t>
      </w:r>
      <w:r>
        <w:rPr>
          <w:lang w:eastAsia="zh-CN"/>
        </w:rPr>
        <w:tab/>
      </w:r>
      <w:r w:rsidR="00AD7A70" w:rsidRPr="00691A79">
        <w:t>Existing AI solutions</w:t>
      </w:r>
      <w:bookmarkEnd w:id="707"/>
      <w:bookmarkEnd w:id="708"/>
      <w:bookmarkEnd w:id="709"/>
    </w:p>
    <w:p w14:paraId="4A0F86AD" w14:textId="1DEF48A1" w:rsidR="00AD7A70" w:rsidRPr="00DD5570" w:rsidRDefault="00E00364" w:rsidP="00DD5570">
      <w:pPr>
        <w:pStyle w:val="Heading4"/>
      </w:pPr>
      <w:r>
        <w:rPr>
          <w:rFonts w:hint="eastAsia"/>
          <w:lang w:eastAsia="zh-CN"/>
        </w:rPr>
        <w:t>3.3.4.1</w:t>
      </w:r>
      <w:r>
        <w:rPr>
          <w:lang w:eastAsia="zh-CN"/>
        </w:rPr>
        <w:tab/>
      </w:r>
      <w:r w:rsidR="00AD7A70" w:rsidRPr="00DD5570">
        <w:t>GC datasets</w:t>
      </w:r>
    </w:p>
    <w:p w14:paraId="50AE8552" w14:textId="7DC0B3B6" w:rsidR="00AD7A70" w:rsidRPr="0043113C" w:rsidRDefault="00F066FA" w:rsidP="00F066FA">
      <w:pPr>
        <w:pStyle w:val="enumlev1"/>
      </w:pPr>
      <w:r>
        <w:rPr>
          <w:rFonts w:hint="eastAsia"/>
          <w:lang w:eastAsia="zh-CN"/>
        </w:rPr>
        <w:t>–</w:t>
      </w:r>
      <w:r>
        <w:rPr>
          <w:lang w:eastAsia="zh-CN"/>
        </w:rPr>
        <w:tab/>
      </w:r>
      <w:r w:rsidR="00AD7A70" w:rsidRPr="0043113C">
        <w:t>Online retinal fundus image dataset for glaucoma analysis (ORIGA, 650 fundus images)</w:t>
      </w:r>
    </w:p>
    <w:p w14:paraId="523D78E6" w14:textId="651D4962" w:rsidR="00AD7A70" w:rsidRPr="0043113C" w:rsidRDefault="00F066FA" w:rsidP="00F066FA">
      <w:pPr>
        <w:pStyle w:val="enumlev1"/>
      </w:pPr>
      <w:r>
        <w:rPr>
          <w:rFonts w:hint="eastAsia"/>
          <w:lang w:eastAsia="zh-CN"/>
        </w:rPr>
        <w:t>–</w:t>
      </w:r>
      <w:r>
        <w:rPr>
          <w:lang w:eastAsia="zh-CN"/>
        </w:rPr>
        <w:tab/>
      </w:r>
      <w:r w:rsidR="00AD7A70" w:rsidRPr="0043113C">
        <w:t>Retinal fundus images for glaucoma analysis (RIGA, 760 fundus images)</w:t>
      </w:r>
    </w:p>
    <w:p w14:paraId="1B53EECB" w14:textId="7CA7A617" w:rsidR="00AD7A70" w:rsidRPr="0043113C" w:rsidRDefault="00F066FA" w:rsidP="00F066FA">
      <w:pPr>
        <w:pStyle w:val="enumlev1"/>
        <w:ind w:left="0" w:firstLine="0"/>
      </w:pPr>
      <w:r>
        <w:rPr>
          <w:rFonts w:hint="eastAsia"/>
          <w:lang w:eastAsia="zh-CN"/>
        </w:rPr>
        <w:t>–</w:t>
      </w:r>
      <w:r>
        <w:rPr>
          <w:lang w:eastAsia="zh-CN"/>
        </w:rPr>
        <w:tab/>
      </w:r>
      <w:r w:rsidR="00AD7A70" w:rsidRPr="0043113C">
        <w:t xml:space="preserve">ACHIKO-K (258 </w:t>
      </w:r>
      <w:r w:rsidR="00AD7A70" w:rsidRPr="0043113C">
        <w:rPr>
          <w:lang w:eastAsia="zh-CN"/>
        </w:rPr>
        <w:t xml:space="preserve">fundus </w:t>
      </w:r>
      <w:r w:rsidR="00AD7A70" w:rsidRPr="0043113C">
        <w:t>images)</w:t>
      </w:r>
    </w:p>
    <w:p w14:paraId="7DFC900C" w14:textId="61ECAFE3" w:rsidR="00AD7A70" w:rsidRPr="0043113C" w:rsidRDefault="00F066FA" w:rsidP="00F066FA">
      <w:pPr>
        <w:pStyle w:val="enumlev1"/>
      </w:pPr>
      <w:r>
        <w:rPr>
          <w:rFonts w:hint="eastAsia"/>
          <w:lang w:eastAsia="zh-CN"/>
        </w:rPr>
        <w:t>–</w:t>
      </w:r>
      <w:r>
        <w:rPr>
          <w:lang w:eastAsia="zh-CN"/>
        </w:rPr>
        <w:tab/>
      </w:r>
      <w:r w:rsidR="00AD7A70" w:rsidRPr="0043113C">
        <w:t>DRISHTI-GS (100 images mainly for optic disk and cup segmentation)</w:t>
      </w:r>
    </w:p>
    <w:p w14:paraId="5D2F264D" w14:textId="1B4B9FDB" w:rsidR="00AD7A70" w:rsidRPr="0043113C" w:rsidRDefault="00F066FA" w:rsidP="00F066FA">
      <w:pPr>
        <w:pStyle w:val="enumlev1"/>
      </w:pPr>
      <w:r>
        <w:rPr>
          <w:rFonts w:hint="eastAsia"/>
          <w:lang w:eastAsia="zh-CN"/>
        </w:rPr>
        <w:t>–</w:t>
      </w:r>
      <w:r>
        <w:rPr>
          <w:lang w:eastAsia="zh-CN"/>
        </w:rPr>
        <w:tab/>
      </w:r>
      <w:r w:rsidR="00AD7A70" w:rsidRPr="0043113C">
        <w:t xml:space="preserve">Glaucoma Dataset from </w:t>
      </w:r>
      <w:proofErr w:type="spellStart"/>
      <w:r w:rsidR="00AD7A70" w:rsidRPr="0043113C">
        <w:t>iChallenge</w:t>
      </w:r>
      <w:proofErr w:type="spellEnd"/>
      <w:r w:rsidR="00AD7A70" w:rsidRPr="0043113C">
        <w:t>:</w:t>
      </w:r>
    </w:p>
    <w:p w14:paraId="74DD413E" w14:textId="6E0A258E" w:rsidR="00AD7A70" w:rsidRPr="0043113C" w:rsidRDefault="00F066FA" w:rsidP="00F066FA">
      <w:pPr>
        <w:pStyle w:val="enumlev2"/>
      </w:pPr>
      <w:r>
        <w:t>•</w:t>
      </w:r>
      <w:r>
        <w:tab/>
      </w:r>
      <w:r w:rsidR="00AD7A70" w:rsidRPr="0043113C">
        <w:t>Retinal Fundus Glaucoma Challenge dataset (REFUGE2/</w:t>
      </w:r>
      <w:proofErr w:type="spellStart"/>
      <w:r w:rsidR="00AD7A70" w:rsidRPr="0043113C">
        <w:t>iChallenge</w:t>
      </w:r>
      <w:proofErr w:type="spellEnd"/>
      <w:r w:rsidR="00AD7A70" w:rsidRPr="0043113C">
        <w:t>-GON, 2000 fundus images, 3 tasks: classification of clinical glaucoma; segmentation of optic disc and cup; localization of fovea)</w:t>
      </w:r>
    </w:p>
    <w:p w14:paraId="671CEF97" w14:textId="63000375" w:rsidR="00AD7A70" w:rsidRPr="0043113C" w:rsidRDefault="00F066FA" w:rsidP="00F066FA">
      <w:pPr>
        <w:pStyle w:val="enumlev2"/>
      </w:pPr>
      <w:r>
        <w:t>•</w:t>
      </w:r>
      <w:r>
        <w:tab/>
      </w:r>
      <w:r w:rsidR="00AD7A70" w:rsidRPr="0043113C">
        <w:t>Angle closure Glaucoma Evaluation Challenge dataset (AGE/</w:t>
      </w:r>
      <w:proofErr w:type="spellStart"/>
      <w:r w:rsidR="00AD7A70" w:rsidRPr="0043113C">
        <w:t>iChallenge</w:t>
      </w:r>
      <w:proofErr w:type="spellEnd"/>
      <w:r w:rsidR="00AD7A70" w:rsidRPr="0043113C">
        <w:t>-PACG, 4800 AS-OCT images, 2 tasks: angle closure classification; scleral spur localization)</w:t>
      </w:r>
    </w:p>
    <w:p w14:paraId="5C206EA9" w14:textId="7B5F9C73" w:rsidR="00AD7A70" w:rsidRPr="0043113C" w:rsidRDefault="00AD7A70" w:rsidP="00AD7A70">
      <w:r w:rsidRPr="0043113C">
        <w:t>AI practice on suspected glaucoma classification generally follows two approaches, i.e.</w:t>
      </w:r>
      <w:r w:rsidR="00BA0A58">
        <w:rPr>
          <w:rFonts w:hint="eastAsia"/>
          <w:lang w:eastAsia="zh-CN"/>
        </w:rPr>
        <w:t>,</w:t>
      </w:r>
      <w:r w:rsidRPr="0043113C">
        <w:t xml:space="preserve"> an end-to-end whole image classification [</w:t>
      </w:r>
      <w:r>
        <w:t>28</w:t>
      </w:r>
      <w:r w:rsidRPr="0043113C">
        <w:t>]</w:t>
      </w:r>
      <w:r>
        <w:t>,</w:t>
      </w:r>
      <w:r w:rsidRPr="0043113C">
        <w:t xml:space="preserve"> [</w:t>
      </w:r>
      <w:r>
        <w:t>29</w:t>
      </w:r>
      <w:r w:rsidRPr="0043113C">
        <w:t>], or a classification based on optic disk and cup information [</w:t>
      </w:r>
      <w:r>
        <w:t>30</w:t>
      </w:r>
      <w:r w:rsidRPr="0043113C">
        <w:t xml:space="preserve">]. For the end-to-end approach, a resulting AUC of 0.986 by training an inception-v3 network on their private dataset of 48000+ images </w:t>
      </w:r>
      <w:proofErr w:type="gramStart"/>
      <w:r w:rsidRPr="0043113C">
        <w:t>was</w:t>
      </w:r>
      <w:proofErr w:type="gramEnd"/>
      <w:r w:rsidRPr="0043113C">
        <w:t xml:space="preserve"> reported [</w:t>
      </w:r>
      <w:r>
        <w:t>31</w:t>
      </w:r>
      <w:r w:rsidRPr="0043113C">
        <w:t>].</w:t>
      </w:r>
      <w:r>
        <w:t xml:space="preserve"> </w:t>
      </w:r>
      <w:r w:rsidRPr="0043113C">
        <w:t>A multitask deep CNN model based on a U-net sharing features for the glaucoma classification task was set up and the disc and cup segmentation task, achieving an AUC of 0.95 while providing some medical interpretability.</w:t>
      </w:r>
    </w:p>
    <w:p w14:paraId="63423E6E" w14:textId="2CABCDD1" w:rsidR="00AD7A70" w:rsidRPr="000C16D7" w:rsidRDefault="000C16D7" w:rsidP="000C16D7">
      <w:pPr>
        <w:pStyle w:val="Heading2"/>
      </w:pPr>
      <w:bookmarkStart w:id="710" w:name="_Toc138545681"/>
      <w:bookmarkStart w:id="711" w:name="_Toc198295040"/>
      <w:bookmarkStart w:id="712" w:name="_Toc198302529"/>
      <w:r>
        <w:rPr>
          <w:rFonts w:hint="eastAsia"/>
          <w:lang w:eastAsia="zh-CN"/>
        </w:rPr>
        <w:t>3.4</w:t>
      </w:r>
      <w:r>
        <w:rPr>
          <w:lang w:eastAsia="zh-CN"/>
        </w:rPr>
        <w:tab/>
      </w:r>
      <w:r w:rsidR="00AD7A70" w:rsidRPr="000C16D7">
        <w:t>Subtopic pathological myopia (PM)</w:t>
      </w:r>
      <w:bookmarkEnd w:id="710"/>
      <w:bookmarkEnd w:id="711"/>
      <w:bookmarkEnd w:id="712"/>
      <w:r w:rsidR="00AD7A70" w:rsidRPr="000C16D7">
        <w:t xml:space="preserve"> </w:t>
      </w:r>
    </w:p>
    <w:p w14:paraId="7F61F785" w14:textId="4FBC3E78" w:rsidR="00AD7A70" w:rsidRPr="00691A79" w:rsidRDefault="00AE4C17" w:rsidP="00691A79">
      <w:pPr>
        <w:pStyle w:val="Heading3"/>
      </w:pPr>
      <w:bookmarkStart w:id="713" w:name="_Toc138545682"/>
      <w:bookmarkStart w:id="714" w:name="_Toc144234348"/>
      <w:bookmarkStart w:id="715" w:name="_Toc146647588"/>
      <w:r>
        <w:rPr>
          <w:rFonts w:hint="eastAsia"/>
          <w:lang w:eastAsia="zh-CN"/>
        </w:rPr>
        <w:t>3.4.1</w:t>
      </w:r>
      <w:r>
        <w:rPr>
          <w:lang w:eastAsia="zh-CN"/>
        </w:rPr>
        <w:tab/>
      </w:r>
      <w:r w:rsidR="00AD7A70" w:rsidRPr="00691A79">
        <w:t>Definition of the AI task</w:t>
      </w:r>
      <w:bookmarkEnd w:id="713"/>
      <w:bookmarkEnd w:id="714"/>
      <w:bookmarkEnd w:id="715"/>
    </w:p>
    <w:p w14:paraId="6C61A94B" w14:textId="77777777" w:rsidR="00AD7A70" w:rsidRPr="0043113C" w:rsidRDefault="00AD7A70" w:rsidP="00AD7A70">
      <w:r w:rsidRPr="0043113C">
        <w:t>This is for further study.</w:t>
      </w:r>
    </w:p>
    <w:p w14:paraId="79A8855F" w14:textId="60EE9292" w:rsidR="00AD7A70" w:rsidRPr="00691A79" w:rsidRDefault="000C16D7" w:rsidP="00691A79">
      <w:pPr>
        <w:pStyle w:val="Heading3"/>
      </w:pPr>
      <w:bookmarkStart w:id="716" w:name="_Toc138545683"/>
      <w:bookmarkStart w:id="717" w:name="_Toc144234349"/>
      <w:bookmarkStart w:id="718" w:name="_Toc146647589"/>
      <w:r>
        <w:rPr>
          <w:rFonts w:hint="eastAsia"/>
          <w:lang w:eastAsia="zh-CN"/>
        </w:rPr>
        <w:t>3.4.</w:t>
      </w:r>
      <w:r w:rsidR="00AE4C17">
        <w:rPr>
          <w:rFonts w:hint="eastAsia"/>
          <w:lang w:eastAsia="zh-CN"/>
        </w:rPr>
        <w:t>2</w:t>
      </w:r>
      <w:r>
        <w:rPr>
          <w:lang w:eastAsia="zh-CN"/>
        </w:rPr>
        <w:tab/>
      </w:r>
      <w:r w:rsidR="00AD7A70" w:rsidRPr="00691A79">
        <w:t>Current gold standard</w:t>
      </w:r>
      <w:bookmarkEnd w:id="716"/>
      <w:bookmarkEnd w:id="717"/>
      <w:bookmarkEnd w:id="718"/>
      <w:r w:rsidR="00AD7A70" w:rsidRPr="00691A79">
        <w:t xml:space="preserve"> </w:t>
      </w:r>
    </w:p>
    <w:p w14:paraId="511199B4" w14:textId="77777777" w:rsidR="00AD7A70" w:rsidRPr="0043113C" w:rsidRDefault="00AD7A70" w:rsidP="00AD7A70">
      <w:bookmarkStart w:id="719" w:name="_Toc138545684"/>
      <w:r w:rsidRPr="0043113C">
        <w:t>This is for further study.</w:t>
      </w:r>
    </w:p>
    <w:p w14:paraId="2B426289" w14:textId="4B7F8685" w:rsidR="00AD7A70" w:rsidRPr="00691A79" w:rsidRDefault="000C16D7" w:rsidP="00691A79">
      <w:pPr>
        <w:pStyle w:val="Heading3"/>
      </w:pPr>
      <w:bookmarkStart w:id="720" w:name="_Toc144234350"/>
      <w:bookmarkStart w:id="721" w:name="_Toc146647590"/>
      <w:r>
        <w:rPr>
          <w:rFonts w:hint="eastAsia"/>
          <w:lang w:eastAsia="zh-CN"/>
        </w:rPr>
        <w:t>3.4.</w:t>
      </w:r>
      <w:r w:rsidR="00AE4C17">
        <w:rPr>
          <w:rFonts w:hint="eastAsia"/>
          <w:lang w:eastAsia="zh-CN"/>
        </w:rPr>
        <w:t>3</w:t>
      </w:r>
      <w:r>
        <w:rPr>
          <w:lang w:eastAsia="zh-CN"/>
        </w:rPr>
        <w:tab/>
      </w:r>
      <w:r w:rsidR="00AD7A70" w:rsidRPr="00691A79">
        <w:t>Relevance and impact of an AI solution</w:t>
      </w:r>
      <w:bookmarkEnd w:id="719"/>
      <w:bookmarkEnd w:id="720"/>
      <w:bookmarkEnd w:id="721"/>
    </w:p>
    <w:p w14:paraId="2CCAFAF0" w14:textId="77777777" w:rsidR="00AD7A70" w:rsidRPr="0043113C" w:rsidRDefault="00AD7A70" w:rsidP="00AD7A70">
      <w:r w:rsidRPr="0043113C">
        <w:t xml:space="preserve">PM has become a global burden of public health. Among myopic patients, about 35% have high myopia. Myopia leads to elongation of axial length, potentially causing pathological changes in retina and choroid. With an increase in myopic refraction, high myopia will develop into pathologic myopia, which is characterized by formation of pathologic changes at: (1) posterior pole, including tessellated fundus, posterior staphyloma, </w:t>
      </w:r>
      <w:proofErr w:type="spellStart"/>
      <w:r w:rsidRPr="0043113C">
        <w:t>retino</w:t>
      </w:r>
      <w:proofErr w:type="spellEnd"/>
      <w:r w:rsidRPr="0043113C">
        <w:t>-choroidal degeneration, etc; (2) optic disc, including parapapillary atrophy, tilting, etc; (3) myopic maculopathy, including lacquer crack, Fuchs spot, CNV, etc. Pathologic myopia causes irreversible visual impairment to patients. Therefore, it is important to have early diagnosis and regular follow-up.</w:t>
      </w:r>
    </w:p>
    <w:p w14:paraId="02098283" w14:textId="77777777" w:rsidR="00AD7A70" w:rsidRPr="0043113C" w:rsidRDefault="00AD7A70" w:rsidP="00AD7A70">
      <w:r w:rsidRPr="0043113C">
        <w:lastRenderedPageBreak/>
        <w:t>The overall global prevalence is estimated to be 0.9-3.1% with regional variability. The prevalence of pathological myopia-related visual impairment has been reported as 0.1%-0.5% in European studies and 0.2% to 1.4% in Asian studies.</w:t>
      </w:r>
    </w:p>
    <w:p w14:paraId="41E08D58" w14:textId="620C4943" w:rsidR="00AD7A70" w:rsidRPr="0043113C" w:rsidRDefault="00AD7A70" w:rsidP="00AE4C17">
      <w:r w:rsidRPr="0043113C">
        <w:t>An accurate way of benchmarking the performance of AI solutions to detect and diagnose PM can have a major impact on selecting and implementing the best solution to address the global healthcare challenge posed by these diseases especially in the LMICs. This can in turn improve the lives of millions at risk for vision impairment and vision loss globally because they do not have access to human experts and infrastructure to get screened. This also fulfils the important objective of achieving the UN</w:t>
      </w:r>
      <w:r w:rsidR="008E5566">
        <w:t>'</w:t>
      </w:r>
      <w:r w:rsidRPr="0043113C">
        <w:t>s SDGs in health.</w:t>
      </w:r>
    </w:p>
    <w:p w14:paraId="5E9B33D3" w14:textId="77D1B6F7" w:rsidR="00AD7A70" w:rsidRPr="00691A79" w:rsidRDefault="00AE4C17" w:rsidP="00691A79">
      <w:pPr>
        <w:pStyle w:val="Heading3"/>
      </w:pPr>
      <w:bookmarkStart w:id="722" w:name="_Toc138545685"/>
      <w:bookmarkStart w:id="723" w:name="_Toc144234351"/>
      <w:bookmarkStart w:id="724" w:name="_Toc146647591"/>
      <w:r>
        <w:rPr>
          <w:rFonts w:hint="eastAsia"/>
          <w:lang w:eastAsia="zh-CN"/>
        </w:rPr>
        <w:t>3.4.4</w:t>
      </w:r>
      <w:r>
        <w:rPr>
          <w:lang w:eastAsia="zh-CN"/>
        </w:rPr>
        <w:tab/>
      </w:r>
      <w:r w:rsidR="00AD7A70" w:rsidRPr="00691A79">
        <w:t>Existing AI solutions</w:t>
      </w:r>
      <w:bookmarkEnd w:id="722"/>
      <w:bookmarkEnd w:id="723"/>
      <w:bookmarkEnd w:id="724"/>
    </w:p>
    <w:p w14:paraId="032001BE" w14:textId="77777777" w:rsidR="00AD7A70" w:rsidRPr="0043113C" w:rsidRDefault="00AD7A70" w:rsidP="00AE4C17">
      <w:r w:rsidRPr="0043113C">
        <w:t>Now there is only the PALM challenge which focuses on the investigation and development of algorithms associated with the diagnosis of pathological myopia (PM) and segmentation of lesions in fundus photos from PM patients. The goal of the challenge is to evaluate and compare automated algorithms for the detection of pathological myopia on a common dataset of retinal fundus images. The medical image analysis community was invited to participate in developing and testing existing and novel automated fundus classification and segmentation methods. This challenge has 4 tasks: classification of PM and non-PM (including high myopia and normal) fundus images; detection and segmentation of disc; localization of fovea; detection and segmentation of retinal lesions (atrophy and detachment) from fundus images. PALM dataset contains 1200 fundus images.</w:t>
      </w:r>
    </w:p>
    <w:p w14:paraId="7DEF9290" w14:textId="44C69D11" w:rsidR="00AD7A70" w:rsidRPr="00DD5570" w:rsidRDefault="00AE4C17" w:rsidP="00DD5570">
      <w:pPr>
        <w:pStyle w:val="Heading2"/>
      </w:pPr>
      <w:bookmarkStart w:id="725" w:name="_Toc138545686"/>
      <w:bookmarkStart w:id="726" w:name="_Toc144234352"/>
      <w:bookmarkStart w:id="727" w:name="_Toc146647592"/>
      <w:bookmarkStart w:id="728" w:name="_Toc198295041"/>
      <w:bookmarkStart w:id="729" w:name="_Toc198302530"/>
      <w:r>
        <w:rPr>
          <w:rFonts w:hint="eastAsia"/>
          <w:lang w:eastAsia="zh-CN"/>
        </w:rPr>
        <w:t>3.5</w:t>
      </w:r>
      <w:r>
        <w:rPr>
          <w:lang w:eastAsia="zh-CN"/>
        </w:rPr>
        <w:tab/>
      </w:r>
      <w:r w:rsidR="00AD7A70" w:rsidRPr="00DD5570">
        <w:t>Subtopic red eye (RE)</w:t>
      </w:r>
      <w:bookmarkEnd w:id="725"/>
      <w:bookmarkEnd w:id="726"/>
      <w:bookmarkEnd w:id="727"/>
      <w:bookmarkEnd w:id="728"/>
      <w:bookmarkEnd w:id="729"/>
    </w:p>
    <w:p w14:paraId="6AD69586" w14:textId="4AB3F0AA" w:rsidR="00AD7A70" w:rsidRPr="00691A79" w:rsidRDefault="00AE4C17" w:rsidP="00691A79">
      <w:pPr>
        <w:pStyle w:val="Heading3"/>
      </w:pPr>
      <w:bookmarkStart w:id="730" w:name="_Toc138545687"/>
      <w:bookmarkStart w:id="731" w:name="_Toc144234353"/>
      <w:bookmarkStart w:id="732" w:name="_Toc146647593"/>
      <w:r>
        <w:rPr>
          <w:rFonts w:hint="eastAsia"/>
          <w:lang w:eastAsia="zh-CN"/>
        </w:rPr>
        <w:t>3.5.1</w:t>
      </w:r>
      <w:r>
        <w:rPr>
          <w:lang w:eastAsia="zh-CN"/>
        </w:rPr>
        <w:tab/>
      </w:r>
      <w:r w:rsidR="00AD7A70" w:rsidRPr="00691A79">
        <w:t>Definition of the AI task</w:t>
      </w:r>
      <w:bookmarkEnd w:id="730"/>
      <w:bookmarkEnd w:id="731"/>
      <w:bookmarkEnd w:id="732"/>
    </w:p>
    <w:p w14:paraId="45332626" w14:textId="77777777" w:rsidR="00AD7A70" w:rsidRPr="0043113C" w:rsidRDefault="00AD7A70" w:rsidP="00AD7A70">
      <w:r w:rsidRPr="0043113C">
        <w:t>In the case of red eye detection, an AI solution could be aimed at providing better eye care to those living in rural areas. In most rural health centres, the healthcare provider may be a nurse, midwife or a non-ophthalmologist doctor. This holds true in most developing countries.</w:t>
      </w:r>
    </w:p>
    <w:p w14:paraId="564B4C01" w14:textId="77777777" w:rsidR="00AD7A70" w:rsidRPr="0043113C" w:rsidRDefault="00AD7A70" w:rsidP="00AD7A70">
      <w:r w:rsidRPr="0043113C">
        <w:t>An AI solution would be able to accurately diagnose the cause of red eye and recommend treatment or referral to an expert ophthalmologist. Such a solution would also increase the efficiency of treatment of red eye cases in rural centres.</w:t>
      </w:r>
    </w:p>
    <w:p w14:paraId="21AFB827" w14:textId="77777777" w:rsidR="00AD7A70" w:rsidRPr="0043113C" w:rsidRDefault="00AD7A70" w:rsidP="00AD7A70">
      <w:r w:rsidRPr="0043113C">
        <w:t>AI and deep learning-based systems offer the following benefits:</w:t>
      </w:r>
    </w:p>
    <w:p w14:paraId="6D387852" w14:textId="7D62103C" w:rsidR="00AD7A70" w:rsidRPr="0043113C" w:rsidRDefault="002758FA" w:rsidP="002758FA">
      <w:pPr>
        <w:pStyle w:val="enumlev1"/>
      </w:pPr>
      <w:r w:rsidRPr="002758FA">
        <w:rPr>
          <w:lang w:eastAsia="zh-CN"/>
        </w:rPr>
        <w:t>–</w:t>
      </w:r>
      <w:r>
        <w:tab/>
      </w:r>
      <w:r w:rsidR="00AD7A70" w:rsidRPr="0043113C">
        <w:t>Bridge the shortage of healthcare professionals and provide access to screening where none exists.</w:t>
      </w:r>
    </w:p>
    <w:p w14:paraId="2A6CDEEC" w14:textId="6BA20F62" w:rsidR="00AD7A70" w:rsidRPr="0043113C" w:rsidRDefault="002758FA" w:rsidP="002758FA">
      <w:pPr>
        <w:pStyle w:val="enumlev1"/>
      </w:pPr>
      <w:r w:rsidRPr="002758FA">
        <w:rPr>
          <w:lang w:eastAsia="zh-CN"/>
        </w:rPr>
        <w:t>–</w:t>
      </w:r>
      <w:r>
        <w:tab/>
      </w:r>
      <w:r w:rsidR="00AD7A70" w:rsidRPr="0043113C">
        <w:t>Increase overall efficiency and scalability of current screening methods.</w:t>
      </w:r>
    </w:p>
    <w:p w14:paraId="2DB0C466" w14:textId="6F9A5E41" w:rsidR="00AD7A70" w:rsidRPr="0043113C" w:rsidRDefault="002758FA" w:rsidP="002758FA">
      <w:pPr>
        <w:pStyle w:val="enumlev1"/>
      </w:pPr>
      <w:r w:rsidRPr="002758FA">
        <w:rPr>
          <w:lang w:eastAsia="zh-CN"/>
        </w:rPr>
        <w:t>–</w:t>
      </w:r>
      <w:r>
        <w:tab/>
      </w:r>
      <w:r w:rsidR="00AD7A70" w:rsidRPr="0043113C">
        <w:t>Provide earlier detection of many eye diseases thereby preventing vision loss for millions.</w:t>
      </w:r>
    </w:p>
    <w:p w14:paraId="716B4D86" w14:textId="4569A60D" w:rsidR="00AD7A70" w:rsidRPr="0043113C" w:rsidRDefault="002758FA" w:rsidP="002758FA">
      <w:pPr>
        <w:pStyle w:val="enumlev1"/>
      </w:pPr>
      <w:r w:rsidRPr="002758FA">
        <w:rPr>
          <w:lang w:eastAsia="zh-CN"/>
        </w:rPr>
        <w:t>–</w:t>
      </w:r>
      <w:r>
        <w:tab/>
      </w:r>
      <w:r w:rsidR="00AD7A70" w:rsidRPr="0043113C">
        <w:t>Decrease overall healthcare costs via earlier interventions when it is easier and less expensive to treat these diseases.</w:t>
      </w:r>
    </w:p>
    <w:p w14:paraId="3C8A1108" w14:textId="231F87A6" w:rsidR="00AD7A70" w:rsidRPr="00691A79" w:rsidRDefault="00AE4C17" w:rsidP="00691A79">
      <w:pPr>
        <w:pStyle w:val="Heading3"/>
      </w:pPr>
      <w:bookmarkStart w:id="733" w:name="_Toc138545688"/>
      <w:bookmarkStart w:id="734" w:name="_Toc144234354"/>
      <w:bookmarkStart w:id="735" w:name="_Toc146647594"/>
      <w:r>
        <w:rPr>
          <w:rFonts w:hint="eastAsia"/>
          <w:lang w:eastAsia="zh-CN"/>
        </w:rPr>
        <w:t>3.5.2</w:t>
      </w:r>
      <w:r>
        <w:rPr>
          <w:lang w:eastAsia="zh-CN"/>
        </w:rPr>
        <w:tab/>
      </w:r>
      <w:r w:rsidR="00AD7A70" w:rsidRPr="00691A79">
        <w:t>Current gold standard</w:t>
      </w:r>
      <w:bookmarkEnd w:id="733"/>
      <w:bookmarkEnd w:id="734"/>
      <w:bookmarkEnd w:id="735"/>
      <w:r w:rsidR="00AD7A70" w:rsidRPr="00691A79">
        <w:t xml:space="preserve"> </w:t>
      </w:r>
    </w:p>
    <w:p w14:paraId="17BC236B" w14:textId="77777777" w:rsidR="00AD7A70" w:rsidRPr="0043113C" w:rsidRDefault="00AD7A70" w:rsidP="00AD7A70">
      <w:bookmarkStart w:id="736" w:name="_Toc138545689"/>
      <w:r w:rsidRPr="0043113C">
        <w:t>This is for further study.</w:t>
      </w:r>
    </w:p>
    <w:p w14:paraId="27A78C99" w14:textId="23E61897" w:rsidR="00AD7A70" w:rsidRPr="00691A79" w:rsidRDefault="00AE4C17" w:rsidP="00691A79">
      <w:pPr>
        <w:pStyle w:val="Heading3"/>
      </w:pPr>
      <w:bookmarkStart w:id="737" w:name="_Toc144234355"/>
      <w:bookmarkStart w:id="738" w:name="_Toc146647595"/>
      <w:r>
        <w:rPr>
          <w:rFonts w:hint="eastAsia"/>
          <w:lang w:eastAsia="zh-CN"/>
        </w:rPr>
        <w:t>3.5.3</w:t>
      </w:r>
      <w:r>
        <w:rPr>
          <w:lang w:eastAsia="zh-CN"/>
        </w:rPr>
        <w:tab/>
      </w:r>
      <w:r w:rsidR="00AD7A70" w:rsidRPr="00691A79">
        <w:t>Relevance and impact of an AI solution</w:t>
      </w:r>
      <w:bookmarkEnd w:id="736"/>
      <w:bookmarkEnd w:id="737"/>
      <w:bookmarkEnd w:id="738"/>
    </w:p>
    <w:p w14:paraId="61C9A36B" w14:textId="77777777" w:rsidR="00AD7A70" w:rsidRPr="0043113C" w:rsidRDefault="00AD7A70" w:rsidP="00AD7A70">
      <w:pPr>
        <w:rPr>
          <w:vertAlign w:val="superscript"/>
        </w:rPr>
      </w:pPr>
      <w:r w:rsidRPr="0043113C">
        <w:t>Eye problems are the reason for 2-3% visits to primary health centres and emergency facilities, the majority of which are cases of red eye [</w:t>
      </w:r>
      <w:r>
        <w:t>32</w:t>
      </w:r>
      <w:r w:rsidRPr="0043113C">
        <w:t xml:space="preserve">]. Red eye is one of the most common problems seen in eye clinics in developing countries. </w:t>
      </w:r>
      <w:proofErr w:type="gramStart"/>
      <w:r w:rsidRPr="0043113C">
        <w:t>The majority of</w:t>
      </w:r>
      <w:proofErr w:type="gramEnd"/>
      <w:r w:rsidRPr="0043113C">
        <w:t xml:space="preserve"> red eye cases are seen at community clinics, primary health centres and health sub-centres, where diagnosis and management are done by primary care physicians, community health nurses, midwives and health workers.</w:t>
      </w:r>
    </w:p>
    <w:p w14:paraId="0F8F37E9" w14:textId="77777777" w:rsidR="00AD7A70" w:rsidRPr="0043113C" w:rsidRDefault="00AD7A70" w:rsidP="00AD7A70">
      <w:r w:rsidRPr="0043113C">
        <w:t xml:space="preserve">Recognising the need for emergent referrals to an ophthalmologist for some causes is the key in the primary care management of red eye. If primary health care workers can accurately diagnose the </w:t>
      </w:r>
      <w:r w:rsidRPr="0043113C">
        <w:lastRenderedPageBreak/>
        <w:t>cause of red eye and provide primary level treatment, then patients can be managed quicker and closer to where they live. Furthermore, secondary centres will be relieved of treating simple conditions, allowing more time and resources for eye conditions that need the attention of specialists.</w:t>
      </w:r>
    </w:p>
    <w:p w14:paraId="046098AD" w14:textId="05FDBCA8" w:rsidR="00AD7A70" w:rsidRPr="00691A79" w:rsidRDefault="00AE4C17" w:rsidP="00691A79">
      <w:pPr>
        <w:pStyle w:val="Heading3"/>
      </w:pPr>
      <w:bookmarkStart w:id="739" w:name="_Toc138545690"/>
      <w:bookmarkStart w:id="740" w:name="_Toc144234356"/>
      <w:bookmarkStart w:id="741" w:name="_Toc146647596"/>
      <w:r>
        <w:rPr>
          <w:rFonts w:hint="eastAsia"/>
          <w:lang w:eastAsia="zh-CN"/>
        </w:rPr>
        <w:t>3.5.4</w:t>
      </w:r>
      <w:r>
        <w:rPr>
          <w:lang w:eastAsia="zh-CN"/>
        </w:rPr>
        <w:tab/>
      </w:r>
      <w:r w:rsidR="00AD7A70" w:rsidRPr="00691A79">
        <w:t>Existing AI solutions</w:t>
      </w:r>
      <w:bookmarkEnd w:id="739"/>
      <w:bookmarkEnd w:id="740"/>
      <w:bookmarkEnd w:id="741"/>
    </w:p>
    <w:p w14:paraId="08CDCCB7" w14:textId="282ED55D" w:rsidR="00AD7A70" w:rsidRPr="0043113C" w:rsidRDefault="00AD7A70" w:rsidP="00AD7A70">
      <w:pPr>
        <w:rPr>
          <w:i/>
          <w:iCs/>
        </w:rPr>
      </w:pPr>
      <w:r w:rsidRPr="0043113C">
        <w:rPr>
          <w:i/>
          <w:iCs/>
        </w:rPr>
        <w:t xml:space="preserve">(The document </w:t>
      </w:r>
      <w:r w:rsidR="00303C17">
        <w:rPr>
          <w:i/>
          <w:iCs/>
        </w:rPr>
        <w:t>clause</w:t>
      </w:r>
      <w:r w:rsidRPr="0043113C">
        <w:rPr>
          <w:i/>
          <w:iCs/>
        </w:rPr>
        <w:t>s on red eye have been contributed by Parvathi Ram and Dr Suneetha N, St. John</w:t>
      </w:r>
      <w:r w:rsidR="008E5566">
        <w:rPr>
          <w:i/>
          <w:iCs/>
        </w:rPr>
        <w:t>'</w:t>
      </w:r>
      <w:r w:rsidRPr="0043113C">
        <w:rPr>
          <w:i/>
          <w:iCs/>
        </w:rPr>
        <w:t>s Medical College, India based on their submission FG-AI4H-G-030-R19)</w:t>
      </w:r>
    </w:p>
    <w:p w14:paraId="5A332DDE" w14:textId="77777777" w:rsidR="00AD7A70" w:rsidRPr="0043113C" w:rsidRDefault="00AD7A70" w:rsidP="00AD7A70">
      <w:r w:rsidRPr="0043113C">
        <w:t>From a preliminary review, no previous studies concerned with AI-based etiological diagnosis of anterior segment conditions of the eye were found. However, the following algorithm may serve as a starting point for development of an AI-based system for red eye detection and diagnosis.</w:t>
      </w:r>
    </w:p>
    <w:p w14:paraId="78738FFC" w14:textId="6D2EBFF1" w:rsidR="00AD7A70" w:rsidRPr="00DD5570" w:rsidRDefault="00AE4C17" w:rsidP="00DD5570">
      <w:pPr>
        <w:pStyle w:val="Heading4"/>
      </w:pPr>
      <w:r>
        <w:rPr>
          <w:rFonts w:hint="eastAsia"/>
          <w:lang w:eastAsia="zh-CN"/>
        </w:rPr>
        <w:t>3.5.4.1</w:t>
      </w:r>
      <w:r>
        <w:rPr>
          <w:lang w:eastAsia="zh-CN"/>
        </w:rPr>
        <w:tab/>
      </w:r>
      <w:r w:rsidR="00AD7A70" w:rsidRPr="00DD5570">
        <w:t>The Edinburgh red eye diagnostic algorithm</w:t>
      </w:r>
    </w:p>
    <w:p w14:paraId="0467BDCC" w14:textId="641474F5" w:rsidR="00AD7A70" w:rsidRPr="0043113C" w:rsidRDefault="00AD7A70" w:rsidP="00AD7A70">
      <w:r w:rsidRPr="0043113C">
        <w:t xml:space="preserve">The Edinburgh red eye diagnostic algorithm was designed by Timlin et. al. to assist clinicians referring patients to the acute </w:t>
      </w:r>
      <w:r>
        <w:t>Ophthalmology</w:t>
      </w:r>
      <w:r w:rsidRPr="0043113C">
        <w:t xml:space="preserve"> service within Edinburgh. This algorithm aims to aid primary care physicians to diagnose anterior segment conditions resulting in red eye in the same way an experienced ophthalmologist approaches such a</w:t>
      </w:r>
      <w:r w:rsidR="00A215E0">
        <w:t>s</w:t>
      </w:r>
      <w:r w:rsidRPr="0043113C">
        <w:t xml:space="preserve"> analysing symptoms and signs and using a combination of pattern recognition and deductive reasoning to arrive at a diagnosis.</w:t>
      </w:r>
    </w:p>
    <w:p w14:paraId="1AE8E958" w14:textId="38DF5B8F" w:rsidR="00AD7A70" w:rsidRPr="0043113C" w:rsidRDefault="00AD7A70" w:rsidP="00AD7A70">
      <w:r w:rsidRPr="0043113C">
        <w:t xml:space="preserve">The accuracy of this algorithm was tested by analysing the concordance between the algorithm-assisted diagnosis (made by primary care physicians) and the </w:t>
      </w:r>
      <w:r w:rsidR="008E5566">
        <w:t>'</w:t>
      </w:r>
      <w:r w:rsidRPr="0043113C">
        <w:t>gold-standard</w:t>
      </w:r>
      <w:r w:rsidR="008E5566">
        <w:t>'</w:t>
      </w:r>
      <w:r w:rsidRPr="0043113C">
        <w:t xml:space="preserve"> diagnosis (made by expert ophthalmologists).</w:t>
      </w:r>
    </w:p>
    <w:p w14:paraId="744C8B37" w14:textId="378B8978" w:rsidR="00AD7A70" w:rsidRPr="0043113C" w:rsidRDefault="00AD7A70" w:rsidP="00AD7A70">
      <w:r w:rsidRPr="0043113C">
        <w:t xml:space="preserve">The results showed a 72% diagnostic accuracy for the Edinburgh red eye diagnostic algorithm, which rises to 76% when only severe eye conditions are included (iritis, keratitis and AACG). The algorithm is depicted in Figure </w:t>
      </w:r>
      <w:r w:rsidRPr="0043113C">
        <w:rPr>
          <w:noProof/>
        </w:rPr>
        <w:t>1</w:t>
      </w:r>
      <w:r w:rsidRPr="0043113C">
        <w:t>.</w:t>
      </w:r>
    </w:p>
    <w:p w14:paraId="3785AA4D" w14:textId="77777777" w:rsidR="00AD7A70" w:rsidRPr="0043113C" w:rsidRDefault="00AD7A70" w:rsidP="009611AE">
      <w:pPr>
        <w:pStyle w:val="Figure"/>
        <w:rPr>
          <w:rFonts w:eastAsia="Times New Roman"/>
        </w:rPr>
      </w:pPr>
      <w:r w:rsidRPr="0043113C">
        <w:rPr>
          <w:noProof/>
        </w:rPr>
        <w:drawing>
          <wp:inline distT="0" distB="0" distL="0" distR="0" wp14:anchorId="4046B0AF" wp14:editId="72F4F5A0">
            <wp:extent cx="6116320" cy="4204970"/>
            <wp:effectExtent l="0" t="0" r="0" b="5080"/>
            <wp:docPr id="1073741826"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IMG-20190908-WA0003.jpg"/>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6116320" cy="4204970"/>
                    </a:xfrm>
                    <a:prstGeom prst="rect">
                      <a:avLst/>
                    </a:prstGeom>
                    <a:ln w="12700" cap="flat">
                      <a:noFill/>
                      <a:miter lim="400000"/>
                    </a:ln>
                    <a:effectLst/>
                  </pic:spPr>
                </pic:pic>
              </a:graphicData>
            </a:graphic>
          </wp:inline>
        </w:drawing>
      </w:r>
    </w:p>
    <w:p w14:paraId="1DE3266A" w14:textId="609CA641" w:rsidR="00AD7A70" w:rsidRPr="0043113C" w:rsidRDefault="00AD7A70" w:rsidP="00AE4C17">
      <w:pPr>
        <w:pStyle w:val="FigureNoTitle"/>
      </w:pPr>
      <w:bookmarkStart w:id="742" w:name="_Ref51948611"/>
      <w:bookmarkStart w:id="743" w:name="_Toc62040161"/>
      <w:bookmarkStart w:id="744" w:name="_Toc95748010"/>
      <w:bookmarkStart w:id="745" w:name="_Toc144234384"/>
      <w:bookmarkStart w:id="746" w:name="_Toc146647624"/>
      <w:r w:rsidRPr="0043113C">
        <w:t xml:space="preserve">Figure </w:t>
      </w:r>
      <w:r w:rsidRPr="0043113C">
        <w:rPr>
          <w:noProof/>
        </w:rPr>
        <w:t>1</w:t>
      </w:r>
      <w:bookmarkEnd w:id="742"/>
      <w:r w:rsidRPr="0043113C">
        <w:t xml:space="preserve"> – Edinburgh red eye diagnostic algorithm</w:t>
      </w:r>
      <w:bookmarkEnd w:id="743"/>
      <w:bookmarkEnd w:id="744"/>
      <w:bookmarkEnd w:id="745"/>
      <w:bookmarkEnd w:id="746"/>
    </w:p>
    <w:p w14:paraId="2E456D33" w14:textId="49382456" w:rsidR="00AD7A70" w:rsidRPr="00DD5570" w:rsidRDefault="00AE4C17" w:rsidP="00DD5570">
      <w:pPr>
        <w:pStyle w:val="Heading4"/>
      </w:pPr>
      <w:r>
        <w:rPr>
          <w:rFonts w:hint="eastAsia"/>
          <w:lang w:eastAsia="zh-CN"/>
        </w:rPr>
        <w:lastRenderedPageBreak/>
        <w:t>3.5.4.2</w:t>
      </w:r>
      <w:r>
        <w:rPr>
          <w:lang w:eastAsia="zh-CN"/>
        </w:rPr>
        <w:tab/>
      </w:r>
      <w:r w:rsidR="00AD7A70" w:rsidRPr="00DD5570">
        <w:t>Red eye datasets</w:t>
      </w:r>
    </w:p>
    <w:p w14:paraId="387B1C50" w14:textId="77777777" w:rsidR="00AD7A70" w:rsidRPr="0043113C" w:rsidRDefault="00AD7A70" w:rsidP="00A44E97">
      <w:pPr>
        <w:keepNext/>
      </w:pPr>
      <w:r w:rsidRPr="0043113C">
        <w:t>Currently, no known public datasets are available for red eye diagnosis and detection. In their contribution Parvathi Ram and Dr Suneetha N. state:</w:t>
      </w:r>
    </w:p>
    <w:p w14:paraId="65F9FA48" w14:textId="7CB2D2B7" w:rsidR="00AD7A70" w:rsidRPr="0043113C" w:rsidRDefault="00273ACB" w:rsidP="00AD7A70">
      <w:pPr>
        <w:rPr>
          <w:rFonts w:ascii="Times" w:hAnsi="Times"/>
        </w:rPr>
      </w:pPr>
      <w:bookmarkStart w:id="747" w:name="_3l57wsidlzu5" w:colFirst="0" w:colLast="0"/>
      <w:bookmarkEnd w:id="747"/>
      <w:r>
        <w:rPr>
          <w:rFonts w:ascii="Times" w:hAnsi="Times"/>
        </w:rPr>
        <w:t>"</w:t>
      </w:r>
      <w:r w:rsidR="00AD7A70" w:rsidRPr="0043113C">
        <w:rPr>
          <w:rFonts w:ascii="Times" w:hAnsi="Times"/>
        </w:rPr>
        <w:t>The images are to be obtained from the St John</w:t>
      </w:r>
      <w:r w:rsidR="008E5566">
        <w:rPr>
          <w:rFonts w:ascii="Times" w:hAnsi="Times"/>
        </w:rPr>
        <w:t>'</w:t>
      </w:r>
      <w:r w:rsidR="00AD7A70" w:rsidRPr="0043113C">
        <w:rPr>
          <w:rFonts w:ascii="Times" w:hAnsi="Times"/>
        </w:rPr>
        <w:t xml:space="preserve">s Medical College Hospital Ophthalmology </w:t>
      </w:r>
      <w:bookmarkStart w:id="748" w:name="_Hlk39136340"/>
      <w:r w:rsidR="00AD7A70" w:rsidRPr="0043113C">
        <w:rPr>
          <w:rFonts w:ascii="Times" w:hAnsi="Times"/>
        </w:rPr>
        <w:t>Department. We are making and annotating a dataset of red eye images for this study. Data collection has started, and we have annotated and labelled 30 images. A new algorithm has been developed and has been applied this to the images in the dataset (Figure 2). Currently, there are no available datasets of red eye images, as concluded from a preliminary literature survey. Currently, the test data cannot be made available to individuals outside SJNAHS, because of ethical concerns and policies. However, we may be open to contributing to an open database in the future.</w:t>
      </w:r>
      <w:r>
        <w:rPr>
          <w:rFonts w:ascii="Times" w:hAnsi="Times"/>
        </w:rPr>
        <w:t>"</w:t>
      </w:r>
    </w:p>
    <w:bookmarkEnd w:id="748"/>
    <w:p w14:paraId="42039876" w14:textId="77777777" w:rsidR="00AD7A70" w:rsidRPr="0043113C" w:rsidRDefault="00AD7A70" w:rsidP="00A44E97">
      <w:pPr>
        <w:pStyle w:val="Figure"/>
        <w:rPr>
          <w:rFonts w:ascii="Times" w:eastAsia="Times New Roman" w:hAnsi="Times"/>
        </w:rPr>
      </w:pPr>
      <w:r w:rsidRPr="0043113C">
        <w:rPr>
          <w:noProof/>
        </w:rPr>
        <w:drawing>
          <wp:inline distT="0" distB="0" distL="0" distR="0" wp14:anchorId="3A7FE2FA" wp14:editId="44DF372D">
            <wp:extent cx="5767070" cy="3861487"/>
            <wp:effectExtent l="0" t="0" r="5080" b="5715"/>
            <wp:docPr id="1073741827"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Screenshot 2020-04-29 at 9.17.24 PM.png"/>
                    <pic:cNvPicPr>
                      <a:picLocks noChangeAspect="1"/>
                    </pic:cNvPicPr>
                  </pic:nvPicPr>
                  <pic:blipFill rotWithShape="1">
                    <a:blip r:embed="rId52">
                      <a:extLst>
                        <a:ext uri="{28A0092B-C50C-407E-A947-70E740481C1C}">
                          <a14:useLocalDpi xmlns:a14="http://schemas.microsoft.com/office/drawing/2010/main" val="0"/>
                        </a:ext>
                      </a:extLst>
                    </a:blip>
                    <a:srcRect b="1377"/>
                    <a:stretch/>
                  </pic:blipFill>
                  <pic:spPr bwMode="auto">
                    <a:xfrm>
                      <a:off x="0" y="0"/>
                      <a:ext cx="5767070" cy="3861487"/>
                    </a:xfrm>
                    <a:prstGeom prst="rect">
                      <a:avLst/>
                    </a:prstGeom>
                    <a:ln>
                      <a:noFill/>
                    </a:ln>
                    <a:effectLst/>
                    <a:extLst>
                      <a:ext uri="{53640926-AAD7-44D8-BBD7-CCE9431645EC}">
                        <a14:shadowObscured xmlns:a14="http://schemas.microsoft.com/office/drawing/2010/main"/>
                      </a:ext>
                    </a:extLst>
                  </pic:spPr>
                </pic:pic>
              </a:graphicData>
            </a:graphic>
          </wp:inline>
        </w:drawing>
      </w:r>
    </w:p>
    <w:p w14:paraId="1EFCCDD2" w14:textId="03885E6F" w:rsidR="00AD7A70" w:rsidRPr="0043113C" w:rsidRDefault="00AD7A70" w:rsidP="00AE4C17">
      <w:pPr>
        <w:pStyle w:val="FigureNoTitle"/>
        <w:rPr>
          <w:rFonts w:ascii="Times" w:eastAsia="Times" w:hAnsi="Times" w:cs="Times"/>
          <w:noProof/>
        </w:rPr>
      </w:pPr>
      <w:bookmarkStart w:id="749" w:name="_Toc62040162"/>
      <w:bookmarkStart w:id="750" w:name="_Toc95748011"/>
      <w:bookmarkStart w:id="751" w:name="_Toc144234385"/>
      <w:bookmarkStart w:id="752" w:name="_Toc146647625"/>
      <w:r w:rsidRPr="0043113C">
        <w:t xml:space="preserve">Figure </w:t>
      </w:r>
      <w:r w:rsidRPr="0043113C">
        <w:rPr>
          <w:noProof/>
        </w:rPr>
        <w:t>2</w:t>
      </w:r>
      <w:r w:rsidRPr="0043113C">
        <w:t xml:space="preserve"> – New algorithm for red eye disease diagnostic</w:t>
      </w:r>
      <w:bookmarkEnd w:id="749"/>
      <w:bookmarkEnd w:id="750"/>
      <w:bookmarkEnd w:id="751"/>
      <w:bookmarkEnd w:id="752"/>
    </w:p>
    <w:p w14:paraId="6370BACB" w14:textId="15D6C0BC" w:rsidR="00AD7A70" w:rsidRPr="0043113C" w:rsidRDefault="00AE4C17" w:rsidP="00AE4C17">
      <w:pPr>
        <w:pStyle w:val="Heading4"/>
        <w:rPr>
          <w:rFonts w:eastAsia="Times" w:cs="Times"/>
        </w:rPr>
      </w:pPr>
      <w:bookmarkStart w:id="753" w:name="_Hlk39136404"/>
      <w:r>
        <w:rPr>
          <w:rFonts w:hint="eastAsia"/>
          <w:lang w:eastAsia="zh-CN"/>
        </w:rPr>
        <w:t>3.5.4.</w:t>
      </w:r>
      <w:r w:rsidR="00D63895">
        <w:rPr>
          <w:rFonts w:hint="eastAsia"/>
          <w:lang w:eastAsia="zh-CN"/>
        </w:rPr>
        <w:t>3</w:t>
      </w:r>
      <w:r>
        <w:rPr>
          <w:lang w:eastAsia="zh-CN"/>
        </w:rPr>
        <w:tab/>
      </w:r>
      <w:r w:rsidR="00AD7A70" w:rsidRPr="0043113C">
        <w:t>Data quality</w:t>
      </w:r>
    </w:p>
    <w:p w14:paraId="76BADEDA" w14:textId="77777777" w:rsidR="00AD7A70" w:rsidRPr="0043113C" w:rsidRDefault="00AD7A70" w:rsidP="00D63895">
      <w:pPr>
        <w:rPr>
          <w:u w:color="000000"/>
          <w:bdr w:val="nil"/>
        </w:rPr>
      </w:pPr>
      <w:r w:rsidRPr="0043113C">
        <w:rPr>
          <w:u w:color="000000"/>
          <w:bdr w:val="nil"/>
        </w:rPr>
        <w:t>The images are captured and annotated by expert ophthalmologists at SJMCH. We are interested in collaborating with other institutes to expand our dataset.</w:t>
      </w:r>
    </w:p>
    <w:p w14:paraId="7A043A9E" w14:textId="45E19E24" w:rsidR="00AD7A70" w:rsidRPr="0043113C" w:rsidRDefault="00D63895" w:rsidP="00D63895">
      <w:pPr>
        <w:pStyle w:val="Heading4"/>
        <w:rPr>
          <w:rFonts w:eastAsia="Times" w:cs="Times"/>
        </w:rPr>
      </w:pPr>
      <w:r>
        <w:rPr>
          <w:rFonts w:hint="eastAsia"/>
          <w:lang w:eastAsia="zh-CN"/>
        </w:rPr>
        <w:t>3.5.4.4</w:t>
      </w:r>
      <w:r>
        <w:rPr>
          <w:lang w:eastAsia="zh-CN"/>
        </w:rPr>
        <w:tab/>
      </w:r>
      <w:r w:rsidR="00AD7A70" w:rsidRPr="0043113C">
        <w:t>Annotation/label quality</w:t>
      </w:r>
    </w:p>
    <w:p w14:paraId="0F49AF1F" w14:textId="77777777" w:rsidR="00AD7A70" w:rsidRPr="0043113C" w:rsidRDefault="00AD7A70" w:rsidP="00D63895">
      <w:pPr>
        <w:rPr>
          <w:u w:color="000000"/>
          <w:bdr w:val="nil"/>
        </w:rPr>
      </w:pPr>
      <w:r w:rsidRPr="0043113C">
        <w:rPr>
          <w:u w:color="000000"/>
          <w:bdr w:val="nil"/>
        </w:rPr>
        <w:t>The annotations are relevant, of high quality and are made by expert ophthalmologists at SJMCH.</w:t>
      </w:r>
    </w:p>
    <w:p w14:paraId="18CFE526" w14:textId="77777777" w:rsidR="00AD7A70" w:rsidRPr="0043113C" w:rsidRDefault="00AD7A70" w:rsidP="00AD7A70">
      <w:pPr>
        <w:pBdr>
          <w:top w:val="nil"/>
          <w:left w:val="nil"/>
          <w:bottom w:val="nil"/>
          <w:right w:val="nil"/>
          <w:between w:val="nil"/>
          <w:bar w:val="nil"/>
        </w:pBdr>
        <w:spacing w:before="0"/>
        <w:rPr>
          <w:rFonts w:ascii="Times" w:eastAsia="Times New Roman" w:hAnsi="Times"/>
          <w:color w:val="000000"/>
          <w:u w:color="000000"/>
          <w:bdr w:val="nil"/>
        </w:rPr>
      </w:pPr>
      <w:r w:rsidRPr="0043113C">
        <w:rPr>
          <w:rFonts w:ascii="Times" w:eastAsia="Times New Roman" w:hAnsi="Times"/>
          <w:color w:val="000000"/>
          <w:u w:color="000000"/>
          <w:bdr w:val="nil"/>
        </w:rPr>
        <w:t>We have developed a new algorithm instead of using the original Edinburgh red eye algorithm to take into consideration:</w:t>
      </w:r>
    </w:p>
    <w:p w14:paraId="7A968EB6" w14:textId="2B03267D" w:rsidR="00AD7A70" w:rsidRPr="0043113C" w:rsidRDefault="00A44E97" w:rsidP="00A44E97">
      <w:pPr>
        <w:pStyle w:val="enumlev1"/>
      </w:pPr>
      <w:r w:rsidRPr="00A44E97">
        <w:rPr>
          <w:lang w:eastAsia="zh-CN"/>
        </w:rPr>
        <w:t>–</w:t>
      </w:r>
      <w:r w:rsidRPr="00A44E97">
        <w:rPr>
          <w:lang w:val="en-US" w:eastAsia="zh-CN"/>
        </w:rPr>
        <w:tab/>
      </w:r>
      <w:r w:rsidR="00AD7A70" w:rsidRPr="0043113C">
        <w:t>Eye conditions more commonly seen in tropical countries such as India</w:t>
      </w:r>
    </w:p>
    <w:p w14:paraId="7CEDC6E3" w14:textId="04187B27" w:rsidR="00AD7A70" w:rsidRPr="0043113C" w:rsidRDefault="00A44E97" w:rsidP="00A44E97">
      <w:pPr>
        <w:pStyle w:val="enumlev1"/>
        <w:rPr>
          <w:rFonts w:ascii="Times" w:hAnsi="Times"/>
        </w:rPr>
      </w:pPr>
      <w:r w:rsidRPr="00A44E97">
        <w:t>–</w:t>
      </w:r>
      <w:r w:rsidRPr="00A44E97">
        <w:tab/>
      </w:r>
      <w:r w:rsidR="00AD7A70" w:rsidRPr="0043113C">
        <w:rPr>
          <w:rFonts w:ascii="Times" w:hAnsi="Times"/>
        </w:rPr>
        <w:t>Parameters that would be easier to incorporate into an AI algorithm</w:t>
      </w:r>
    </w:p>
    <w:p w14:paraId="48F3EC86" w14:textId="4640ABB2" w:rsidR="00AD7A70" w:rsidRPr="0043113C" w:rsidRDefault="00AD7A70" w:rsidP="00D63895">
      <w:r w:rsidRPr="0043113C">
        <w:t xml:space="preserve">Examples of application of the algorithm are shown in Figure </w:t>
      </w:r>
      <w:r w:rsidRPr="0043113C">
        <w:rPr>
          <w:noProof/>
        </w:rPr>
        <w:t>3</w:t>
      </w:r>
      <w:r w:rsidRPr="0043113C">
        <w:t xml:space="preserve"> and Figure </w:t>
      </w:r>
      <w:r w:rsidRPr="0043113C">
        <w:rPr>
          <w:noProof/>
        </w:rPr>
        <w:t>4</w:t>
      </w:r>
      <w:r w:rsidRPr="0043113C">
        <w:t>.</w:t>
      </w:r>
    </w:p>
    <w:tbl>
      <w:tblPr>
        <w:tblStyle w:val="TableGrid"/>
        <w:tblW w:w="5000" w:type="pct"/>
        <w:tblLook w:val="04A0" w:firstRow="1" w:lastRow="0" w:firstColumn="1" w:lastColumn="0" w:noHBand="0" w:noVBand="1"/>
      </w:tblPr>
      <w:tblGrid>
        <w:gridCol w:w="4814"/>
        <w:gridCol w:w="4815"/>
      </w:tblGrid>
      <w:tr w:rsidR="00AD7A70" w:rsidRPr="0043113C" w14:paraId="33686143" w14:textId="77777777" w:rsidTr="000E065D">
        <w:tc>
          <w:tcPr>
            <w:tcW w:w="2500" w:type="pct"/>
          </w:tcPr>
          <w:p w14:paraId="50C5A679" w14:textId="77777777" w:rsidR="00AD7A70" w:rsidRPr="0043113C" w:rsidRDefault="00AD7A70" w:rsidP="00A44E97">
            <w:pPr>
              <w:pStyle w:val="Figure"/>
              <w:rPr>
                <w:rFonts w:eastAsia="Times New Roman"/>
                <w:lang w:eastAsia="en-US"/>
              </w:rPr>
            </w:pPr>
            <w:r w:rsidRPr="0043113C">
              <w:rPr>
                <w:noProof/>
              </w:rPr>
              <w:lastRenderedPageBreak/>
              <w:drawing>
                <wp:inline distT="0" distB="0" distL="0" distR="0" wp14:anchorId="692B371A" wp14:editId="39EDC620">
                  <wp:extent cx="2108728" cy="1317955"/>
                  <wp:effectExtent l="0" t="0" r="6350" b="0"/>
                  <wp:docPr id="1073741828" name="officeArt object" descr="Close up of an ey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8" name="officeArt object" descr="Close up of an eye&#10;&#10;Description automatically generated with medium confidence"/>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08728" cy="1317955"/>
                          </a:xfrm>
                          <a:prstGeom prst="rect">
                            <a:avLst/>
                          </a:prstGeom>
                          <a:ln w="12700" cap="flat">
                            <a:noFill/>
                            <a:miter lim="400000"/>
                          </a:ln>
                          <a:effectLst/>
                        </pic:spPr>
                      </pic:pic>
                    </a:graphicData>
                  </a:graphic>
                </wp:inline>
              </w:drawing>
            </w:r>
          </w:p>
          <w:p w14:paraId="3F4C4A34" w14:textId="51AD1FD0" w:rsidR="00AD7A70" w:rsidRPr="0043113C" w:rsidRDefault="00AD7A70" w:rsidP="000E065D">
            <w:pPr>
              <w:pStyle w:val="FigureNoTitle"/>
              <w:rPr>
                <w:rFonts w:ascii="Times" w:eastAsia="Times New Roman" w:hAnsi="Times"/>
                <w:color w:val="000000"/>
                <w:u w:color="000000"/>
                <w:bdr w:val="nil"/>
                <w:lang w:eastAsia="en-US"/>
              </w:rPr>
            </w:pPr>
            <w:bookmarkStart w:id="754" w:name="_Ref51948951"/>
            <w:bookmarkStart w:id="755" w:name="_Toc62040163"/>
            <w:bookmarkStart w:id="756" w:name="_Toc95748012"/>
            <w:bookmarkStart w:id="757" w:name="_Toc144234386"/>
            <w:bookmarkStart w:id="758" w:name="_Toc146647626"/>
            <w:r w:rsidRPr="0043113C">
              <w:t xml:space="preserve">Figure </w:t>
            </w:r>
            <w:r w:rsidRPr="0043113C">
              <w:rPr>
                <w:noProof/>
              </w:rPr>
              <w:t>3</w:t>
            </w:r>
            <w:bookmarkEnd w:id="754"/>
            <w:r w:rsidRPr="0043113C">
              <w:t xml:space="preserve"> –</w:t>
            </w:r>
            <w:r w:rsidRPr="0043113C">
              <w:rPr>
                <w:noProof/>
              </w:rPr>
              <w:t xml:space="preserve"> Gold standard: Iritis</w:t>
            </w:r>
            <w:bookmarkEnd w:id="755"/>
            <w:bookmarkEnd w:id="756"/>
            <w:bookmarkEnd w:id="757"/>
            <w:bookmarkEnd w:id="758"/>
          </w:p>
        </w:tc>
        <w:tc>
          <w:tcPr>
            <w:tcW w:w="2500" w:type="pct"/>
          </w:tcPr>
          <w:p w14:paraId="6CC78D3F" w14:textId="77777777" w:rsidR="00AD7A70" w:rsidRPr="0043113C" w:rsidRDefault="00AD7A70" w:rsidP="00A44E97">
            <w:pPr>
              <w:pStyle w:val="Figure"/>
              <w:rPr>
                <w:rFonts w:eastAsia="Times New Roman"/>
                <w:lang w:eastAsia="en-US"/>
              </w:rPr>
            </w:pPr>
            <w:r w:rsidRPr="0043113C">
              <w:rPr>
                <w:noProof/>
              </w:rPr>
              <w:drawing>
                <wp:inline distT="0" distB="0" distL="0" distR="0" wp14:anchorId="71D67FC1" wp14:editId="4CF00FEA">
                  <wp:extent cx="2660881" cy="1317955"/>
                  <wp:effectExtent l="0" t="0" r="6350" b="0"/>
                  <wp:docPr id="1073741829" name="officeArt object" descr="Close up of a person's eyes and no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9" name="officeArt object" descr="Close up of a person's eyes and nose&#10;&#10;Description automatically generated with medium confidence"/>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60881" cy="1317955"/>
                          </a:xfrm>
                          <a:prstGeom prst="rect">
                            <a:avLst/>
                          </a:prstGeom>
                          <a:ln w="12700" cap="flat">
                            <a:noFill/>
                            <a:miter lim="400000"/>
                          </a:ln>
                          <a:effectLst/>
                        </pic:spPr>
                      </pic:pic>
                    </a:graphicData>
                  </a:graphic>
                </wp:inline>
              </w:drawing>
            </w:r>
          </w:p>
          <w:p w14:paraId="3E829A5B" w14:textId="13DF3225" w:rsidR="00AD7A70" w:rsidRPr="0043113C" w:rsidRDefault="00AD7A70" w:rsidP="00D63895">
            <w:pPr>
              <w:pStyle w:val="FigureNoTitle"/>
            </w:pPr>
            <w:bookmarkStart w:id="759" w:name="_Ref51948954"/>
            <w:bookmarkStart w:id="760" w:name="_Toc62040164"/>
            <w:bookmarkStart w:id="761" w:name="_Toc95748013"/>
            <w:bookmarkStart w:id="762" w:name="_Toc144234387"/>
            <w:bookmarkStart w:id="763" w:name="_Toc146647627"/>
            <w:r w:rsidRPr="0043113C">
              <w:t xml:space="preserve">Figure </w:t>
            </w:r>
            <w:r w:rsidRPr="0043113C">
              <w:rPr>
                <w:noProof/>
              </w:rPr>
              <w:t>4</w:t>
            </w:r>
            <w:bookmarkEnd w:id="759"/>
            <w:r w:rsidRPr="0043113C">
              <w:t xml:space="preserve"> – Gold standard: Infective conjunctivitis</w:t>
            </w:r>
            <w:bookmarkEnd w:id="760"/>
            <w:bookmarkEnd w:id="761"/>
            <w:bookmarkEnd w:id="762"/>
            <w:bookmarkEnd w:id="763"/>
          </w:p>
        </w:tc>
      </w:tr>
    </w:tbl>
    <w:p w14:paraId="466816C4" w14:textId="59182F6B" w:rsidR="00AD7A70" w:rsidRPr="0043113C" w:rsidRDefault="00AD7A70" w:rsidP="00952FA2">
      <w:pPr>
        <w:pStyle w:val="Normalaftertitle"/>
      </w:pPr>
      <w:r w:rsidRPr="0043113C">
        <w:t xml:space="preserve">In Figure </w:t>
      </w:r>
      <w:r w:rsidRPr="0043113C">
        <w:rPr>
          <w:noProof/>
        </w:rPr>
        <w:t>3</w:t>
      </w:r>
      <w:r w:rsidRPr="0043113C">
        <w:t>, the examination shows that the patient</w:t>
      </w:r>
      <w:r w:rsidR="008E5566">
        <w:t>'</w:t>
      </w:r>
      <w:r w:rsidRPr="0043113C">
        <w:t>s eyelashes are not touching the eyeball, and the patient has good eyelid closure. From the image it is noted that the patient has circumcorneal redness and a clear cornea. Therefore, the flowchart reveals the correct diagnosis of Iritis.</w:t>
      </w:r>
    </w:p>
    <w:p w14:paraId="223E255C" w14:textId="1E3E14A7" w:rsidR="00AD7A70" w:rsidRPr="0043113C" w:rsidRDefault="00AD7A70" w:rsidP="00AD7A70">
      <w:r w:rsidRPr="0043113C">
        <w:t xml:space="preserve">In Figure </w:t>
      </w:r>
      <w:r w:rsidRPr="0043113C">
        <w:rPr>
          <w:noProof/>
        </w:rPr>
        <w:t>4</w:t>
      </w:r>
      <w:r w:rsidRPr="0043113C">
        <w:t>, data collected at the time of examination shows that the patient does not experience itchiness. From the image it is noted that the patient has diffuse redness. Therefore, the flowchart reveals the correct diagnosis of Infective Conjunctivitis.</w:t>
      </w:r>
    </w:p>
    <w:p w14:paraId="452C1130" w14:textId="0AAA5947" w:rsidR="00AD7A70" w:rsidRPr="0043113C" w:rsidRDefault="00952FA2" w:rsidP="00952FA2">
      <w:pPr>
        <w:pStyle w:val="Heading4"/>
        <w:rPr>
          <w:rFonts w:eastAsia="Times" w:cs="Times"/>
        </w:rPr>
      </w:pPr>
      <w:r>
        <w:rPr>
          <w:rFonts w:hint="eastAsia"/>
          <w:lang w:eastAsia="zh-CN"/>
        </w:rPr>
        <w:t>3.5.4.5</w:t>
      </w:r>
      <w:r>
        <w:rPr>
          <w:lang w:eastAsia="zh-CN"/>
        </w:rPr>
        <w:tab/>
      </w:r>
      <w:r w:rsidR="00AD7A70" w:rsidRPr="0043113C">
        <w:t>Data provenance</w:t>
      </w:r>
    </w:p>
    <w:p w14:paraId="469C4550" w14:textId="77777777" w:rsidR="00AD7A70" w:rsidRPr="0043113C" w:rsidRDefault="00AD7A70" w:rsidP="00952FA2">
      <w:pPr>
        <w:rPr>
          <w:u w:color="000000"/>
          <w:bdr w:val="nil"/>
        </w:rPr>
      </w:pPr>
      <w:r w:rsidRPr="0043113C">
        <w:rPr>
          <w:u w:color="000000"/>
          <w:bdr w:val="nil"/>
        </w:rPr>
        <w:t>The data is being collected in a professional and ethical way as per the guidelines set down by the Institutional Ethics Committee at SJMC. The data comes from both urban and rural clinical backgrounds as we are affiliated with various rural healthcare centres, from where we will be obtaining data.</w:t>
      </w:r>
    </w:p>
    <w:p w14:paraId="741BF6F6" w14:textId="043B4A81" w:rsidR="00AD7A70" w:rsidRPr="0043113C" w:rsidRDefault="00952FA2" w:rsidP="00952FA2">
      <w:pPr>
        <w:pStyle w:val="Heading4"/>
        <w:rPr>
          <w:rFonts w:eastAsia="Times" w:cs="Times"/>
        </w:rPr>
      </w:pPr>
      <w:r>
        <w:rPr>
          <w:rFonts w:hint="eastAsia"/>
          <w:lang w:eastAsia="zh-CN"/>
        </w:rPr>
        <w:t>3.5.4.6</w:t>
      </w:r>
      <w:r>
        <w:rPr>
          <w:lang w:eastAsia="zh-CN"/>
        </w:rPr>
        <w:tab/>
      </w:r>
      <w:r w:rsidR="00AD7A70" w:rsidRPr="0043113C">
        <w:t>Benchmarking</w:t>
      </w:r>
    </w:p>
    <w:p w14:paraId="6FDE2098" w14:textId="6B82E8E5" w:rsidR="00AD7A70" w:rsidRPr="0043113C" w:rsidRDefault="00AD7A70" w:rsidP="00952FA2">
      <w:pPr>
        <w:rPr>
          <w:u w:color="000000"/>
          <w:bdr w:val="nil"/>
        </w:rPr>
      </w:pPr>
      <w:r w:rsidRPr="0043113C">
        <w:rPr>
          <w:u w:color="000000"/>
          <w:bdr w:val="nil"/>
        </w:rPr>
        <w:t xml:space="preserve">As a pilot study for the new algorithm (described in </w:t>
      </w:r>
      <w:r w:rsidR="00A215E0">
        <w:rPr>
          <w:u w:color="000000"/>
          <w:bdr w:val="nil"/>
        </w:rPr>
        <w:t>c</w:t>
      </w:r>
      <w:r w:rsidR="00A215E0" w:rsidRPr="0043113C">
        <w:rPr>
          <w:u w:color="000000"/>
          <w:bdr w:val="nil"/>
        </w:rPr>
        <w:t xml:space="preserve">lause </w:t>
      </w:r>
      <w:r w:rsidRPr="0043113C">
        <w:rPr>
          <w:u w:color="000000"/>
          <w:bdr w:val="nil"/>
        </w:rPr>
        <w:t>8), we have reviewed 20 images of patients seen in the SJMCH outpatient department. Comparing with gold standard diagnoses of expert ophthalmologists, 15 of those 20 images were found to be accurately diagnosed by a medical student using the algorithm provided.</w:t>
      </w:r>
    </w:p>
    <w:p w14:paraId="763813CF" w14:textId="2B243A06" w:rsidR="00AD7A70" w:rsidRPr="00952FA2" w:rsidRDefault="00C61A63" w:rsidP="00952FA2">
      <w:pPr>
        <w:pStyle w:val="Heading1"/>
      </w:pPr>
      <w:bookmarkStart w:id="764" w:name="_Toc138545691"/>
      <w:bookmarkStart w:id="765" w:name="_Toc144234357"/>
      <w:bookmarkStart w:id="766" w:name="_Toc146647597"/>
      <w:bookmarkStart w:id="767" w:name="_Toc198295042"/>
      <w:bookmarkStart w:id="768" w:name="_Toc198302531"/>
      <w:bookmarkEnd w:id="753"/>
      <w:r>
        <w:rPr>
          <w:rFonts w:hint="eastAsia"/>
          <w:lang w:eastAsia="zh-CN"/>
        </w:rPr>
        <w:t>4</w:t>
      </w:r>
      <w:r>
        <w:rPr>
          <w:lang w:eastAsia="zh-CN"/>
        </w:rPr>
        <w:tab/>
      </w:r>
      <w:r w:rsidR="00AD7A70" w:rsidRPr="00952FA2">
        <w:t>Ethical considerations</w:t>
      </w:r>
      <w:bookmarkEnd w:id="764"/>
      <w:bookmarkEnd w:id="765"/>
      <w:bookmarkEnd w:id="766"/>
      <w:bookmarkEnd w:id="767"/>
      <w:bookmarkEnd w:id="768"/>
      <w:r w:rsidR="00AD7A70" w:rsidRPr="00952FA2">
        <w:t xml:space="preserve"> </w:t>
      </w:r>
    </w:p>
    <w:p w14:paraId="605CF637" w14:textId="616519F4" w:rsidR="00AD7A70" w:rsidRPr="0043113C" w:rsidRDefault="00AD7A70" w:rsidP="00C61A63">
      <w:r w:rsidRPr="0043113C">
        <w:t xml:space="preserve">The rapidly evolving field of AI and digital technology in the fields of medicine and public health raises </w:t>
      </w:r>
      <w:proofErr w:type="gramStart"/>
      <w:r w:rsidRPr="0043113C">
        <w:t>a number of</w:t>
      </w:r>
      <w:proofErr w:type="gramEnd"/>
      <w:r w:rsidRPr="0043113C">
        <w:t xml:space="preserve"> ethical, legal, and social concerns that </w:t>
      </w:r>
      <w:proofErr w:type="gramStart"/>
      <w:r w:rsidRPr="0043113C">
        <w:t>have to</w:t>
      </w:r>
      <w:proofErr w:type="gramEnd"/>
      <w:r w:rsidRPr="0043113C">
        <w:t xml:space="preserve"> be considered in this context. They are discussed in deliverable </w:t>
      </w:r>
      <w:hyperlink r:id="rId55">
        <w:r w:rsidRPr="0003020B">
          <w:rPr>
            <w:rStyle w:val="Hyperlink"/>
          </w:rPr>
          <w:t>DEL1</w:t>
        </w:r>
      </w:hyperlink>
      <w:r w:rsidRPr="0043113C">
        <w:t xml:space="preserve"> </w:t>
      </w:r>
      <w:r w:rsidR="00273ACB">
        <w:t>"</w:t>
      </w:r>
      <w:r w:rsidRPr="00BE684C">
        <w:rPr>
          <w:i/>
          <w:iCs/>
        </w:rPr>
        <w:t>Ethics and governance of artificial intelligence for health</w:t>
      </w:r>
      <w:r w:rsidRPr="0043113C">
        <w:rPr>
          <w:i/>
          <w:iCs/>
        </w:rPr>
        <w:t>,</w:t>
      </w:r>
      <w:r w:rsidR="00273ACB" w:rsidRPr="00836DE8">
        <w:t>"</w:t>
      </w:r>
      <w:r w:rsidRPr="00836DE8">
        <w:t xml:space="preserve"> </w:t>
      </w:r>
      <w:r w:rsidRPr="0043113C">
        <w:t xml:space="preserve">which was developed by the working group on </w:t>
      </w:r>
      <w:r w:rsidR="00273ACB">
        <w:t>"</w:t>
      </w:r>
      <w:r w:rsidRPr="0043113C">
        <w:t>Ethical considerations on AI4H</w:t>
      </w:r>
      <w:r w:rsidR="00273ACB">
        <w:t>"</w:t>
      </w:r>
      <w:r w:rsidRPr="0043113C">
        <w:t xml:space="preserve"> (WG-Ethics). This </w:t>
      </w:r>
      <w:r w:rsidR="00303C17">
        <w:t>clause</w:t>
      </w:r>
      <w:r w:rsidRPr="0043113C">
        <w:t xml:space="preserve"> refers to DEL01 and should reflect the ethical considerations of the TG-</w:t>
      </w:r>
      <w:proofErr w:type="spellStart"/>
      <w:r w:rsidRPr="0043113C">
        <w:t>Ophthalmo</w:t>
      </w:r>
      <w:proofErr w:type="spellEnd"/>
      <w:r w:rsidRPr="0043113C">
        <w:t xml:space="preserve">. These areas are </w:t>
      </w:r>
      <w:bookmarkStart w:id="769" w:name="_Hlk137943820"/>
      <w:r w:rsidRPr="0043113C">
        <w:t>for further study:</w:t>
      </w:r>
    </w:p>
    <w:bookmarkEnd w:id="769"/>
    <w:p w14:paraId="695E8C4C" w14:textId="7F7A351A" w:rsidR="00AD7A70" w:rsidRPr="0043113C" w:rsidRDefault="00836DE8" w:rsidP="00836DE8">
      <w:pPr>
        <w:pStyle w:val="enumlev1"/>
        <w:rPr>
          <w:lang w:eastAsia="zh-CN"/>
        </w:rPr>
      </w:pPr>
      <w:r>
        <w:rPr>
          <w:lang w:eastAsia="zh-CN"/>
        </w:rPr>
        <w:t>–</w:t>
      </w:r>
      <w:r>
        <w:rPr>
          <w:lang w:eastAsia="zh-CN"/>
        </w:rPr>
        <w:tab/>
      </w:r>
      <w:r w:rsidR="00AD7A70" w:rsidRPr="0043113C">
        <w:rPr>
          <w:lang w:eastAsia="zh-CN"/>
        </w:rPr>
        <w:t>Data ownership</w:t>
      </w:r>
    </w:p>
    <w:p w14:paraId="6B392429" w14:textId="70AB6913" w:rsidR="00AD7A70" w:rsidRPr="0043113C" w:rsidRDefault="00836DE8" w:rsidP="00836DE8">
      <w:pPr>
        <w:pStyle w:val="enumlev1"/>
        <w:rPr>
          <w:lang w:eastAsia="zh-CN"/>
        </w:rPr>
      </w:pPr>
      <w:r>
        <w:rPr>
          <w:lang w:eastAsia="zh-CN"/>
        </w:rPr>
        <w:t>–</w:t>
      </w:r>
      <w:r>
        <w:rPr>
          <w:lang w:eastAsia="zh-CN"/>
        </w:rPr>
        <w:tab/>
      </w:r>
      <w:r w:rsidR="00AD7A70" w:rsidRPr="0043113C">
        <w:rPr>
          <w:lang w:eastAsia="zh-CN"/>
        </w:rPr>
        <w:t>Data security and privacy</w:t>
      </w:r>
    </w:p>
    <w:p w14:paraId="0A2D2FF6" w14:textId="3AF2A531" w:rsidR="00AD7A70" w:rsidRPr="0043113C" w:rsidRDefault="00836DE8" w:rsidP="00836DE8">
      <w:pPr>
        <w:pStyle w:val="enumlev1"/>
        <w:rPr>
          <w:lang w:eastAsia="zh-CN"/>
        </w:rPr>
      </w:pPr>
      <w:r>
        <w:rPr>
          <w:lang w:eastAsia="zh-CN"/>
        </w:rPr>
        <w:t>–</w:t>
      </w:r>
      <w:r>
        <w:rPr>
          <w:lang w:eastAsia="zh-CN"/>
        </w:rPr>
        <w:tab/>
      </w:r>
      <w:r w:rsidR="00AD7A70" w:rsidRPr="0043113C">
        <w:rPr>
          <w:lang w:eastAsia="zh-CN"/>
        </w:rPr>
        <w:t>Related regulations and laws</w:t>
      </w:r>
    </w:p>
    <w:p w14:paraId="0295959C" w14:textId="1C095B8A" w:rsidR="00AD7A70" w:rsidRPr="0043113C" w:rsidRDefault="00836DE8" w:rsidP="00836DE8">
      <w:pPr>
        <w:pStyle w:val="enumlev1"/>
        <w:rPr>
          <w:lang w:eastAsia="zh-CN"/>
        </w:rPr>
      </w:pPr>
      <w:r>
        <w:rPr>
          <w:lang w:eastAsia="zh-CN"/>
        </w:rPr>
        <w:t>–</w:t>
      </w:r>
      <w:r>
        <w:rPr>
          <w:lang w:eastAsia="zh-CN"/>
        </w:rPr>
        <w:tab/>
      </w:r>
      <w:r w:rsidR="00AD7A70" w:rsidRPr="0043113C">
        <w:rPr>
          <w:lang w:eastAsia="zh-CN"/>
        </w:rPr>
        <w:t>Responsibilities</w:t>
      </w:r>
    </w:p>
    <w:p w14:paraId="3F993FB6" w14:textId="3A17D897" w:rsidR="00AD7A70" w:rsidRPr="0043113C" w:rsidRDefault="00836DE8" w:rsidP="00836DE8">
      <w:pPr>
        <w:pStyle w:val="enumlev1"/>
        <w:rPr>
          <w:rFonts w:ascii="Microsoft YaHei" w:eastAsia="Microsoft YaHei" w:hAnsi="Microsoft YaHei" w:cs="Microsoft YaHei"/>
          <w:lang w:eastAsia="zh-CN"/>
        </w:rPr>
      </w:pPr>
      <w:r>
        <w:rPr>
          <w:lang w:eastAsia="zh-CN"/>
        </w:rPr>
        <w:t>–</w:t>
      </w:r>
      <w:r>
        <w:rPr>
          <w:lang w:eastAsia="zh-CN"/>
        </w:rPr>
        <w:tab/>
      </w:r>
      <w:r w:rsidR="00AD7A70" w:rsidRPr="0043113C">
        <w:rPr>
          <w:lang w:eastAsia="zh-CN"/>
        </w:rPr>
        <w:t>Algorithm bias</w:t>
      </w:r>
    </w:p>
    <w:p w14:paraId="752E123E" w14:textId="50E6AD92" w:rsidR="00AD7A70" w:rsidRPr="00C61A63" w:rsidRDefault="00836DE8" w:rsidP="00836DE8">
      <w:pPr>
        <w:pStyle w:val="enumlev2"/>
      </w:pPr>
      <w:r>
        <w:t>•</w:t>
      </w:r>
      <w:r>
        <w:tab/>
      </w:r>
      <w:r w:rsidR="00AD7A70" w:rsidRPr="00C61A63">
        <w:t>What are the ethical implications of applying the AI model in real-world scenarios?</w:t>
      </w:r>
    </w:p>
    <w:p w14:paraId="037EBF4D" w14:textId="5264F1C9" w:rsidR="00AD7A70" w:rsidRPr="00C61A63" w:rsidRDefault="00836DE8" w:rsidP="00836DE8">
      <w:pPr>
        <w:pStyle w:val="enumlev2"/>
      </w:pPr>
      <w:r>
        <w:t>•</w:t>
      </w:r>
      <w:r>
        <w:tab/>
      </w:r>
      <w:r w:rsidR="00AD7A70" w:rsidRPr="00C61A63">
        <w:t xml:space="preserve">What are the ethical implications of introducing benchmarking (having the benchmarking in place itself has some ethical </w:t>
      </w:r>
      <w:proofErr w:type="gramStart"/>
      <w:r w:rsidR="00AD7A70" w:rsidRPr="00C61A63">
        <w:t>risks;</w:t>
      </w:r>
      <w:proofErr w:type="gramEnd"/>
      <w:r w:rsidR="00AD7A70" w:rsidRPr="00C61A63">
        <w:t xml:space="preserve"> e.g., if the test data are not representative for a use case, the data might create the illusion of safety and put people at risk)?</w:t>
      </w:r>
    </w:p>
    <w:p w14:paraId="307D9A4E" w14:textId="756FBE68" w:rsidR="00AD7A70" w:rsidRPr="00C61A63" w:rsidRDefault="00836DE8" w:rsidP="00836DE8">
      <w:pPr>
        <w:pStyle w:val="enumlev2"/>
      </w:pPr>
      <w:r>
        <w:lastRenderedPageBreak/>
        <w:t>•</w:t>
      </w:r>
      <w:r>
        <w:tab/>
      </w:r>
      <w:r w:rsidR="00AD7A70" w:rsidRPr="00C61A63">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5D95780D" w14:textId="2895554A" w:rsidR="00AD7A70" w:rsidRPr="00C61A63" w:rsidRDefault="00836DE8" w:rsidP="00836DE8">
      <w:pPr>
        <w:pStyle w:val="enumlev2"/>
      </w:pPr>
      <w:r>
        <w:t>•</w:t>
      </w:r>
      <w:r>
        <w:tab/>
      </w:r>
      <w:r w:rsidR="00AD7A70" w:rsidRPr="00C61A63">
        <w:t>What risks face individuals and society if the benchmarking is wrong, biased, or inconsistent with reality on the ground?</w:t>
      </w:r>
    </w:p>
    <w:p w14:paraId="4A2B8322" w14:textId="1C6BEA54" w:rsidR="00AD7A70" w:rsidRPr="00C61A63" w:rsidRDefault="00836DE8" w:rsidP="00836DE8">
      <w:pPr>
        <w:pStyle w:val="enumlev2"/>
      </w:pPr>
      <w:r>
        <w:t>•</w:t>
      </w:r>
      <w:r>
        <w:tab/>
      </w:r>
      <w:r w:rsidR="00AD7A70" w:rsidRPr="00C61A63">
        <w:t xml:space="preserve">How is the privacy of personal health information protected (e.g., </w:t>
      </w:r>
      <w:proofErr w:type="gramStart"/>
      <w:r w:rsidR="00AD7A70" w:rsidRPr="00C61A63">
        <w:t>in light of</w:t>
      </w:r>
      <w:proofErr w:type="gramEnd"/>
      <w:r w:rsidR="00AD7A70" w:rsidRPr="00C61A63">
        <w:t xml:space="preserve"> longer data retention for documentation, data deletion requests from users, and the need for an informed consent from patients to use data)?</w:t>
      </w:r>
    </w:p>
    <w:p w14:paraId="02528539" w14:textId="6DD1F28B" w:rsidR="00AD7A70" w:rsidRPr="00C61A63" w:rsidRDefault="00836DE8" w:rsidP="00836DE8">
      <w:pPr>
        <w:pStyle w:val="enumlev2"/>
      </w:pPr>
      <w:r>
        <w:t>•</w:t>
      </w:r>
      <w:r>
        <w:tab/>
      </w:r>
      <w:r w:rsidR="00AD7A70" w:rsidRPr="00C61A63">
        <w:t xml:space="preserve">How is it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w:t>
      </w:r>
      <w:r w:rsidR="008E5566">
        <w:t>'</w:t>
      </w:r>
      <w:r w:rsidR="00AD7A70" w:rsidRPr="00C61A63">
        <w:t>inclusion and exclusion criteria</w:t>
      </w:r>
      <w:r w:rsidR="008E5566">
        <w:t>'</w:t>
      </w:r>
      <w:r w:rsidR="00AD7A70" w:rsidRPr="00C61A63">
        <w:t xml:space="preserve"> for test data)?</w:t>
      </w:r>
    </w:p>
    <w:p w14:paraId="32CD9554" w14:textId="4B5C4357" w:rsidR="00AD7A70" w:rsidRPr="00C61A63" w:rsidRDefault="00836DE8" w:rsidP="00836DE8">
      <w:pPr>
        <w:pStyle w:val="enumlev2"/>
      </w:pPr>
      <w:r>
        <w:t>•</w:t>
      </w:r>
      <w:r>
        <w:tab/>
      </w:r>
      <w:r w:rsidR="00AD7A70" w:rsidRPr="00C61A63">
        <w:t>What are your experiences and learnings from addressing ethics in your TG?</w:t>
      </w:r>
    </w:p>
    <w:p w14:paraId="13E68526" w14:textId="7D0717B4" w:rsidR="00AD7A70" w:rsidRPr="00C61A63" w:rsidRDefault="00232900" w:rsidP="00952FA2">
      <w:pPr>
        <w:pStyle w:val="Heading1"/>
      </w:pPr>
      <w:bookmarkStart w:id="770" w:name="_8abwu8r3u9en"/>
      <w:bookmarkStart w:id="771" w:name="_Toc39241639"/>
      <w:bookmarkStart w:id="772" w:name="_Toc48799751"/>
      <w:bookmarkStart w:id="773" w:name="_Toc138545692"/>
      <w:bookmarkStart w:id="774" w:name="_Toc144234358"/>
      <w:bookmarkStart w:id="775" w:name="_Toc146647598"/>
      <w:bookmarkStart w:id="776" w:name="_Toc198295043"/>
      <w:bookmarkStart w:id="777" w:name="_Toc198302532"/>
      <w:bookmarkEnd w:id="770"/>
      <w:r>
        <w:rPr>
          <w:rFonts w:hint="eastAsia"/>
          <w:lang w:eastAsia="zh-CN"/>
        </w:rPr>
        <w:t>5</w:t>
      </w:r>
      <w:r>
        <w:rPr>
          <w:lang w:eastAsia="zh-CN"/>
        </w:rPr>
        <w:tab/>
      </w:r>
      <w:r w:rsidR="00AD7A70" w:rsidRPr="00C61A63">
        <w:t xml:space="preserve">Existing </w:t>
      </w:r>
      <w:proofErr w:type="gramStart"/>
      <w:r w:rsidR="00AD7A70" w:rsidRPr="00C61A63">
        <w:t>work</w:t>
      </w:r>
      <w:proofErr w:type="gramEnd"/>
      <w:r w:rsidR="00AD7A70" w:rsidRPr="00C61A63">
        <w:t xml:space="preserve"> on benchmarking</w:t>
      </w:r>
      <w:bookmarkEnd w:id="771"/>
      <w:bookmarkEnd w:id="772"/>
      <w:bookmarkEnd w:id="773"/>
      <w:bookmarkEnd w:id="774"/>
      <w:bookmarkEnd w:id="775"/>
      <w:bookmarkEnd w:id="776"/>
      <w:bookmarkEnd w:id="777"/>
    </w:p>
    <w:p w14:paraId="0D8EADD1" w14:textId="571D4225" w:rsidR="00AD7A70" w:rsidRPr="0043113C" w:rsidRDefault="00AD7A70" w:rsidP="00AD7A70">
      <w:r w:rsidRPr="0043113C">
        <w:t xml:space="preserve">This </w:t>
      </w:r>
      <w:r w:rsidR="00303C17">
        <w:t>clause</w:t>
      </w:r>
      <w:r w:rsidRPr="0043113C">
        <w:t xml:space="preserve"> focuses on the existing benchmarking processes in the context of AI and </w:t>
      </w:r>
      <w:r>
        <w:t>Ophthalmology</w:t>
      </w:r>
      <w:r w:rsidRPr="0043113C">
        <w:t xml:space="preserve"> for quality assessment. It addresses different aspects of the existing work on benchmarking of AI systems (e.g., relevant scientific publications, benchmarking frameworks, scores and metrics, and clinical evaluation attempts). The goal is to collect all relevant learnings from previous benchmarking that could help to implement the benchmarking process in this topic group.</w:t>
      </w:r>
    </w:p>
    <w:p w14:paraId="35AEE871" w14:textId="0A2641F5" w:rsidR="00AD7A70" w:rsidRPr="00DD5570" w:rsidRDefault="00232900" w:rsidP="00DD5570">
      <w:pPr>
        <w:pStyle w:val="Heading2"/>
      </w:pPr>
      <w:bookmarkStart w:id="778" w:name="_Toc138545693"/>
      <w:bookmarkStart w:id="779" w:name="_Toc144234359"/>
      <w:bookmarkStart w:id="780" w:name="_Toc146647599"/>
      <w:bookmarkStart w:id="781" w:name="_Toc198295044"/>
      <w:bookmarkStart w:id="782" w:name="_Toc198302533"/>
      <w:r>
        <w:rPr>
          <w:rFonts w:hint="eastAsia"/>
          <w:lang w:eastAsia="zh-CN"/>
        </w:rPr>
        <w:t>5.1</w:t>
      </w:r>
      <w:r>
        <w:rPr>
          <w:lang w:eastAsia="zh-CN"/>
        </w:rPr>
        <w:tab/>
      </w:r>
      <w:r w:rsidR="00AD7A70" w:rsidRPr="00DD5570">
        <w:t>Subtopic DR</w:t>
      </w:r>
      <w:bookmarkEnd w:id="778"/>
      <w:bookmarkEnd w:id="779"/>
      <w:bookmarkEnd w:id="780"/>
      <w:bookmarkEnd w:id="781"/>
      <w:bookmarkEnd w:id="782"/>
    </w:p>
    <w:p w14:paraId="121815C3" w14:textId="315B8CB1" w:rsidR="00AD7A70" w:rsidRPr="00691A79" w:rsidRDefault="00232900" w:rsidP="00691A79">
      <w:pPr>
        <w:pStyle w:val="Heading3"/>
      </w:pPr>
      <w:bookmarkStart w:id="783" w:name="_Toc48799752"/>
      <w:bookmarkStart w:id="784" w:name="_Toc138545694"/>
      <w:bookmarkStart w:id="785" w:name="_Toc144234360"/>
      <w:bookmarkStart w:id="786" w:name="_Toc146647600"/>
      <w:r>
        <w:rPr>
          <w:rFonts w:hint="eastAsia"/>
          <w:lang w:eastAsia="zh-CN"/>
        </w:rPr>
        <w:t>5.1.1</w:t>
      </w:r>
      <w:r>
        <w:rPr>
          <w:lang w:eastAsia="zh-CN"/>
        </w:rPr>
        <w:tab/>
      </w:r>
      <w:r w:rsidR="00AD7A70" w:rsidRPr="00691A79">
        <w:t>Publications on benchmarking systems</w:t>
      </w:r>
      <w:bookmarkEnd w:id="783"/>
      <w:bookmarkEnd w:id="784"/>
      <w:bookmarkEnd w:id="785"/>
      <w:bookmarkEnd w:id="786"/>
    </w:p>
    <w:p w14:paraId="4107A418" w14:textId="2301DC45" w:rsidR="00AD7A70" w:rsidRPr="0043113C" w:rsidRDefault="00AD7A70" w:rsidP="00AD7A70">
      <w:r w:rsidRPr="0043113C">
        <w:t xml:space="preserve">While a representative comparable benchmarking for Ophthalmology does not yet exist, some work has been done in the scientific community assessing the performance of such systems. This </w:t>
      </w:r>
      <w:r w:rsidR="00303C17">
        <w:t>clause</w:t>
      </w:r>
      <w:r w:rsidRPr="0043113C">
        <w:t xml:space="preserve"> summarizes insights from the most relevant publications on this topic. It covers parts of the deliverable </w:t>
      </w:r>
      <w:hyperlink r:id="rId56" w:history="1">
        <w:r w:rsidRPr="0043113C">
          <w:rPr>
            <w:rStyle w:val="Hyperlink"/>
          </w:rPr>
          <w:t>DEL7</w:t>
        </w:r>
      </w:hyperlink>
      <w:r w:rsidRPr="0043113C">
        <w:t xml:space="preserve"> </w:t>
      </w:r>
      <w:r w:rsidR="00273ACB">
        <w:rPr>
          <w:i/>
          <w:iCs/>
        </w:rPr>
        <w:t>"</w:t>
      </w:r>
      <w:r w:rsidRPr="0043113C">
        <w:rPr>
          <w:i/>
          <w:iCs/>
        </w:rPr>
        <w:t>AI for health evaluation considerations,</w:t>
      </w:r>
      <w:r w:rsidR="00273ACB">
        <w:rPr>
          <w:i/>
          <w:iCs/>
        </w:rPr>
        <w:t>"</w:t>
      </w:r>
      <w:r w:rsidRPr="0043113C">
        <w:rPr>
          <w:i/>
          <w:iCs/>
        </w:rPr>
        <w:t xml:space="preserve"> </w:t>
      </w:r>
      <w:hyperlink r:id="rId57">
        <w:r w:rsidRPr="0043113C">
          <w:rPr>
            <w:color w:val="0000FF"/>
            <w:u w:val="single"/>
          </w:rPr>
          <w:t>DEL7.1</w:t>
        </w:r>
      </w:hyperlink>
      <w:r w:rsidRPr="0043113C">
        <w:t xml:space="preserve"> </w:t>
      </w:r>
      <w:r w:rsidR="00273ACB">
        <w:rPr>
          <w:i/>
          <w:iCs/>
        </w:rPr>
        <w:t>"</w:t>
      </w:r>
      <w:r w:rsidRPr="0043113C">
        <w:rPr>
          <w:i/>
          <w:iCs/>
        </w:rPr>
        <w:t>AI4H evaluation process description,</w:t>
      </w:r>
      <w:r w:rsidR="00273ACB">
        <w:rPr>
          <w:i/>
          <w:iCs/>
        </w:rPr>
        <w:t>"</w:t>
      </w:r>
      <w:r w:rsidRPr="0043113C">
        <w:t xml:space="preserve"> </w:t>
      </w:r>
      <w:hyperlink r:id="rId58">
        <w:r w:rsidRPr="0043113C">
          <w:rPr>
            <w:rFonts w:ascii="Times" w:eastAsia="Times" w:hAnsi="Times" w:cs="Times"/>
            <w:color w:val="0000FF"/>
            <w:u w:val="single"/>
          </w:rPr>
          <w:t>DEL7.2</w:t>
        </w:r>
      </w:hyperlink>
      <w:r w:rsidRPr="0043113C">
        <w:rPr>
          <w:i/>
          <w:iCs/>
        </w:rPr>
        <w:t xml:space="preserve"> </w:t>
      </w:r>
      <w:r w:rsidR="00273ACB">
        <w:rPr>
          <w:i/>
          <w:iCs/>
        </w:rPr>
        <w:t>"</w:t>
      </w:r>
      <w:r w:rsidRPr="0043113C">
        <w:rPr>
          <w:i/>
          <w:iCs/>
        </w:rPr>
        <w:t>AI technical test specification</w:t>
      </w:r>
      <w:r w:rsidRPr="0043113C">
        <w:t>,</w:t>
      </w:r>
      <w:r w:rsidR="00273ACB">
        <w:rPr>
          <w:i/>
          <w:iCs/>
        </w:rPr>
        <w:t>"</w:t>
      </w:r>
      <w:r w:rsidRPr="0043113C">
        <w:t xml:space="preserve"> </w:t>
      </w:r>
      <w:hyperlink r:id="rId59">
        <w:r w:rsidRPr="0043113C">
          <w:rPr>
            <w:color w:val="0000FF"/>
            <w:u w:val="single"/>
          </w:rPr>
          <w:t>DEL7.3</w:t>
        </w:r>
      </w:hyperlink>
      <w:r w:rsidRPr="0043113C">
        <w:t xml:space="preserve"> </w:t>
      </w:r>
      <w:r w:rsidR="00273ACB">
        <w:rPr>
          <w:i/>
          <w:iCs/>
        </w:rPr>
        <w:t>"</w:t>
      </w:r>
      <w:r w:rsidRPr="0043113C">
        <w:rPr>
          <w:i/>
          <w:iCs/>
        </w:rPr>
        <w:t>Data and artificial intelligence assessment methods (DAISAM),</w:t>
      </w:r>
      <w:r w:rsidR="00273ACB">
        <w:rPr>
          <w:i/>
          <w:iCs/>
        </w:rPr>
        <w:t>"</w:t>
      </w:r>
      <w:r w:rsidRPr="0043113C">
        <w:t xml:space="preserve"> and </w:t>
      </w:r>
      <w:hyperlink r:id="rId60">
        <w:r w:rsidRPr="0043113C">
          <w:rPr>
            <w:color w:val="0000FF"/>
            <w:u w:val="single"/>
          </w:rPr>
          <w:t>DEL7.4</w:t>
        </w:r>
      </w:hyperlink>
      <w:r w:rsidRPr="0043113C">
        <w:t xml:space="preserve"> </w:t>
      </w:r>
      <w:r w:rsidR="00273ACB">
        <w:rPr>
          <w:i/>
          <w:iCs/>
        </w:rPr>
        <w:t>"</w:t>
      </w:r>
      <w:r w:rsidRPr="0043113C">
        <w:rPr>
          <w:i/>
          <w:iCs/>
        </w:rPr>
        <w:t>Clinical Evaluation of AI for health</w:t>
      </w:r>
      <w:r w:rsidR="00273ACB">
        <w:rPr>
          <w:i/>
          <w:iCs/>
        </w:rPr>
        <w:t>"</w:t>
      </w:r>
      <w:r w:rsidRPr="0043113C">
        <w:t>.</w:t>
      </w:r>
    </w:p>
    <w:p w14:paraId="5D2F06C8" w14:textId="77777777" w:rsidR="00AD7A70" w:rsidRPr="0043113C" w:rsidRDefault="00AD7A70" w:rsidP="00AD7A70">
      <w:r w:rsidRPr="0043113C">
        <w:t>These areas are for further study:</w:t>
      </w:r>
    </w:p>
    <w:p w14:paraId="70240D3B" w14:textId="74899201" w:rsidR="00AD7A70" w:rsidRPr="00E64C2D" w:rsidRDefault="00232900" w:rsidP="00232900">
      <w:pPr>
        <w:pStyle w:val="enumlev1"/>
      </w:pPr>
      <w:r>
        <w:rPr>
          <w:rFonts w:hint="eastAsia"/>
          <w:lang w:eastAsia="zh-CN"/>
        </w:rPr>
        <w:t>–</w:t>
      </w:r>
      <w:r>
        <w:rPr>
          <w:lang w:eastAsia="zh-CN"/>
        </w:rPr>
        <w:tab/>
      </w:r>
      <w:r w:rsidR="00AD7A70" w:rsidRPr="00E64C2D">
        <w:t>What are the most relevant peer-reviewed scientific publications on benchmarking or objectively measuring the performance of systems in your topic?</w:t>
      </w:r>
    </w:p>
    <w:p w14:paraId="321C83D3" w14:textId="30585792" w:rsidR="00AD7A70" w:rsidRPr="00E64C2D" w:rsidRDefault="00232900" w:rsidP="00232900">
      <w:pPr>
        <w:pStyle w:val="enumlev1"/>
      </w:pPr>
      <w:r w:rsidRPr="00E64C2D">
        <w:rPr>
          <w:lang w:eastAsia="zh-CN"/>
        </w:rPr>
        <w:t>–</w:t>
      </w:r>
      <w:r w:rsidRPr="00E64C2D">
        <w:rPr>
          <w:lang w:eastAsia="zh-CN"/>
        </w:rPr>
        <w:tab/>
      </w:r>
      <w:r w:rsidR="00AD7A70" w:rsidRPr="00E64C2D">
        <w:t>State what the most relevant approaches used in literature are.</w:t>
      </w:r>
    </w:p>
    <w:p w14:paraId="0AFA0501" w14:textId="1867EAB8" w:rsidR="00AD7A70" w:rsidRPr="00E64C2D" w:rsidRDefault="00232900" w:rsidP="00232900">
      <w:pPr>
        <w:pStyle w:val="enumlev1"/>
      </w:pPr>
      <w:r w:rsidRPr="00E64C2D">
        <w:rPr>
          <w:lang w:eastAsia="zh-CN"/>
        </w:rPr>
        <w:t>–</w:t>
      </w:r>
      <w:r w:rsidRPr="00E64C2D">
        <w:rPr>
          <w:lang w:eastAsia="zh-CN"/>
        </w:rPr>
        <w:tab/>
      </w:r>
      <w:r w:rsidR="00AD7A70" w:rsidRPr="00E64C2D">
        <w:t>Which scores and metrics have been used?</w:t>
      </w:r>
    </w:p>
    <w:p w14:paraId="349EB88D" w14:textId="65A44159" w:rsidR="00AD7A70" w:rsidRPr="00E64C2D" w:rsidRDefault="00232900" w:rsidP="00232900">
      <w:pPr>
        <w:pStyle w:val="enumlev1"/>
      </w:pPr>
      <w:r w:rsidRPr="00E64C2D">
        <w:rPr>
          <w:lang w:eastAsia="zh-CN"/>
        </w:rPr>
        <w:t>–</w:t>
      </w:r>
      <w:r w:rsidRPr="00E64C2D">
        <w:rPr>
          <w:lang w:eastAsia="zh-CN"/>
        </w:rPr>
        <w:tab/>
      </w:r>
      <w:r w:rsidR="00AD7A70" w:rsidRPr="00E64C2D">
        <w:t>How were test data collected?</w:t>
      </w:r>
    </w:p>
    <w:p w14:paraId="481AD41C" w14:textId="696BEF7C" w:rsidR="00AD7A70" w:rsidRPr="00E64C2D" w:rsidRDefault="00232900" w:rsidP="00F72EDF">
      <w:pPr>
        <w:pStyle w:val="enumlev1"/>
      </w:pPr>
      <w:r w:rsidRPr="00E64C2D">
        <w:rPr>
          <w:lang w:eastAsia="zh-CN"/>
        </w:rPr>
        <w:t>–</w:t>
      </w:r>
      <w:r w:rsidRPr="00E64C2D">
        <w:rPr>
          <w:lang w:eastAsia="zh-CN"/>
        </w:rPr>
        <w:tab/>
      </w:r>
      <w:r w:rsidR="00AD7A70" w:rsidRPr="00E64C2D">
        <w:t>How did the AI system perform and how did it compare to the current gold standard? Is the performance of the AI system equal across less-represented groups? Can it be compared to other systems with a similar benchmarking performance and the same clinically meaningful endpoint (addressing comparative efficacy)?</w:t>
      </w:r>
    </w:p>
    <w:p w14:paraId="48481CAC" w14:textId="6CCF676C" w:rsidR="00AD7A70" w:rsidRPr="00E64C2D" w:rsidRDefault="00232900" w:rsidP="00F72EDF">
      <w:pPr>
        <w:pStyle w:val="enumlev1"/>
      </w:pPr>
      <w:r w:rsidRPr="00E64C2D">
        <w:t>–</w:t>
      </w:r>
      <w:r w:rsidRPr="00E64C2D">
        <w:tab/>
      </w:r>
      <w:r w:rsidR="00AD7A70" w:rsidRPr="00E64C2D">
        <w:t>How can the utility of the AI system be evaluated in a real-life clinical environment (also considering specific requirements, e.g., in a low- and middle-income country setting)?</w:t>
      </w:r>
    </w:p>
    <w:p w14:paraId="1180DEE9" w14:textId="6BBF9258" w:rsidR="00AD7A70" w:rsidRPr="0043113C" w:rsidRDefault="00232900" w:rsidP="00232900">
      <w:pPr>
        <w:pStyle w:val="enumlev1"/>
      </w:pPr>
      <w:r w:rsidRPr="00E64C2D">
        <w:rPr>
          <w:lang w:eastAsia="zh-CN"/>
        </w:rPr>
        <w:t>–</w:t>
      </w:r>
      <w:r w:rsidRPr="00E64C2D">
        <w:rPr>
          <w:lang w:eastAsia="zh-CN"/>
        </w:rPr>
        <w:tab/>
      </w:r>
      <w:r w:rsidR="00AD7A70" w:rsidRPr="00E64C2D">
        <w:t>Have there been clinical evaluation attempts (e.g., internal and external validation processes) and considerations about the use in trial settings?</w:t>
      </w:r>
    </w:p>
    <w:p w14:paraId="17F43DC1" w14:textId="2F5E1A67" w:rsidR="00AD7A70" w:rsidRPr="00E64C2D" w:rsidRDefault="00232900" w:rsidP="00232900">
      <w:pPr>
        <w:pStyle w:val="enumlev1"/>
        <w:rPr>
          <w:rFonts w:eastAsia="Times New Roman"/>
        </w:rPr>
      </w:pPr>
      <w:r w:rsidRPr="00E64C2D">
        <w:rPr>
          <w:lang w:eastAsia="zh-CN"/>
        </w:rPr>
        <w:lastRenderedPageBreak/>
        <w:t>–</w:t>
      </w:r>
      <w:r w:rsidRPr="00E64C2D">
        <w:rPr>
          <w:lang w:eastAsia="zh-CN"/>
        </w:rPr>
        <w:tab/>
      </w:r>
      <w:r w:rsidR="00AD7A70" w:rsidRPr="00E64C2D">
        <w:t>What are the most relevant gaps in the literature (what is missing concerning AI benchmarking)?</w:t>
      </w:r>
    </w:p>
    <w:p w14:paraId="4BA8C382" w14:textId="3A5F9B95" w:rsidR="00AD7A70" w:rsidRPr="00691A79" w:rsidRDefault="005E4EFA" w:rsidP="00691A79">
      <w:pPr>
        <w:pStyle w:val="Heading3"/>
      </w:pPr>
      <w:bookmarkStart w:id="787" w:name="_Toc48799753"/>
      <w:bookmarkStart w:id="788" w:name="_Toc138545695"/>
      <w:bookmarkStart w:id="789" w:name="_Toc144234361"/>
      <w:bookmarkStart w:id="790" w:name="_Toc146647601"/>
      <w:r>
        <w:rPr>
          <w:rFonts w:hint="eastAsia"/>
          <w:lang w:eastAsia="zh-CN"/>
        </w:rPr>
        <w:t>5.1.2</w:t>
      </w:r>
      <w:r>
        <w:rPr>
          <w:lang w:eastAsia="zh-CN"/>
        </w:rPr>
        <w:tab/>
      </w:r>
      <w:r w:rsidR="00AD7A70" w:rsidRPr="00691A79">
        <w:t>Benchmarking by AI developers</w:t>
      </w:r>
      <w:bookmarkEnd w:id="787"/>
      <w:bookmarkEnd w:id="788"/>
      <w:bookmarkEnd w:id="789"/>
      <w:bookmarkEnd w:id="790"/>
    </w:p>
    <w:p w14:paraId="246126F9" w14:textId="2AF4C6FF" w:rsidR="00AD7A70" w:rsidRPr="0043113C" w:rsidRDefault="00AD7A70" w:rsidP="00AD7A70">
      <w:r w:rsidRPr="0043113C">
        <w:t xml:space="preserve">All developers of AI solutions for </w:t>
      </w:r>
      <w:r>
        <w:t>Ophthalmology</w:t>
      </w:r>
      <w:r w:rsidRPr="0043113C">
        <w:t xml:space="preserve"> implemented internal benchmarking systems for assessing the performance. This </w:t>
      </w:r>
      <w:r w:rsidR="00303C17">
        <w:t>clause</w:t>
      </w:r>
      <w:r w:rsidRPr="0043113C">
        <w:t xml:space="preserve"> will outline the insights and learnings from this work of relevance for benchmarking in this topic group.</w:t>
      </w:r>
    </w:p>
    <w:p w14:paraId="3E20E2A4" w14:textId="77777777" w:rsidR="00AD7A70" w:rsidRPr="0043113C" w:rsidRDefault="00AD7A70" w:rsidP="00AD7A70">
      <w:r w:rsidRPr="0043113C">
        <w:t>These areas are for further study:</w:t>
      </w:r>
    </w:p>
    <w:p w14:paraId="0EA392A9" w14:textId="60A732DB" w:rsidR="00AD7A70" w:rsidRPr="005E4EFA" w:rsidRDefault="00E64C2D" w:rsidP="00E64C2D">
      <w:pPr>
        <w:pStyle w:val="enumlev1"/>
      </w:pPr>
      <w:r>
        <w:t>–</w:t>
      </w:r>
      <w:r>
        <w:tab/>
      </w:r>
      <w:r w:rsidR="00AD7A70" w:rsidRPr="005E4EFA">
        <w:t>Which scores and metrics have been used?</w:t>
      </w:r>
    </w:p>
    <w:p w14:paraId="343E1225" w14:textId="63599AD2" w:rsidR="00AD7A70" w:rsidRPr="00E64C2D" w:rsidRDefault="00E64C2D" w:rsidP="00E64C2D">
      <w:pPr>
        <w:pStyle w:val="enumlev1"/>
      </w:pPr>
      <w:r>
        <w:t>–</w:t>
      </w:r>
      <w:r>
        <w:tab/>
      </w:r>
      <w:r w:rsidR="00AD7A70" w:rsidRPr="005E4EFA">
        <w:t>How did they approach the acquisition of test data?</w:t>
      </w:r>
    </w:p>
    <w:p w14:paraId="4C4AEA7C" w14:textId="77777777" w:rsidR="00AD7A70" w:rsidRPr="0043113C" w:rsidRDefault="00AD7A70" w:rsidP="00AD7A70">
      <w:r w:rsidRPr="00E64C2D">
        <w:t>Current systems that have implemented benchmarking for AI solutions f</w:t>
      </w:r>
      <w:r w:rsidRPr="0043113C">
        <w:t>or DR have usually done so based on the performance of the algorithm on undisclosed test data sets. The scores and metrics used for benchmarking DR depend upon the type of task performed by the AI, which for DR would generally be classification.</w:t>
      </w:r>
    </w:p>
    <w:p w14:paraId="7112771A" w14:textId="7659F496" w:rsidR="00AD7A70" w:rsidRPr="00DD5570" w:rsidRDefault="005E4EFA" w:rsidP="00DD5570">
      <w:pPr>
        <w:pStyle w:val="Heading4"/>
      </w:pPr>
      <w:bookmarkStart w:id="791" w:name="_Toc62040148"/>
      <w:r>
        <w:rPr>
          <w:rFonts w:hint="eastAsia"/>
          <w:lang w:eastAsia="zh-CN"/>
        </w:rPr>
        <w:t>5.1.2.1</w:t>
      </w:r>
      <w:r>
        <w:rPr>
          <w:lang w:eastAsia="zh-CN"/>
        </w:rPr>
        <w:tab/>
      </w:r>
      <w:r w:rsidR="00AD7A70" w:rsidRPr="00DD5570">
        <w:t>Classification tasks</w:t>
      </w:r>
      <w:bookmarkEnd w:id="791"/>
      <w:r w:rsidR="00AD7A70" w:rsidRPr="00DD5570">
        <w:t xml:space="preserve"> for DR</w:t>
      </w:r>
    </w:p>
    <w:p w14:paraId="6C701B66" w14:textId="77777777" w:rsidR="00AD7A70" w:rsidRPr="0043113C" w:rsidRDefault="00AD7A70" w:rsidP="00AD7A70">
      <w:r w:rsidRPr="0043113C">
        <w:t xml:space="preserve">Classification of the conditions being considered may be either binary (2 classes) – for example DR or no DR or multi-class - for example, in the case of DR an image may be classified as having no DR, mild, moderate, severe or PDR (5 classes). In addition, for DR, the absence of presence of DME (diabetic macular </w:t>
      </w:r>
      <w:proofErr w:type="spellStart"/>
      <w:r w:rsidRPr="0043113C">
        <w:t>edema</w:t>
      </w:r>
      <w:proofErr w:type="spellEnd"/>
      <w:r w:rsidRPr="0043113C">
        <w:t>) may be required.</w:t>
      </w:r>
    </w:p>
    <w:p w14:paraId="23D81B1B" w14:textId="77777777" w:rsidR="00AD7A70" w:rsidRPr="0043113C" w:rsidRDefault="00AD7A70" w:rsidP="00AD7A70">
      <w:r w:rsidRPr="0043113C">
        <w:t>We start with a few definitions:</w:t>
      </w:r>
    </w:p>
    <w:p w14:paraId="3494A8CF" w14:textId="75973531" w:rsidR="00AD7A70" w:rsidRPr="0043113C" w:rsidRDefault="00ED4BF9" w:rsidP="00ED4BF9">
      <w:pPr>
        <w:pStyle w:val="enumlev1"/>
      </w:pPr>
      <w:r>
        <w:t>–</w:t>
      </w:r>
      <w:r>
        <w:tab/>
      </w:r>
      <w:r w:rsidR="00AD7A70" w:rsidRPr="0043113C">
        <w:t>An instance is either a single image (for classification tasks), or a patch or a pixel of an image (for segmentation tasks).</w:t>
      </w:r>
    </w:p>
    <w:p w14:paraId="461CEA69" w14:textId="7C430F8F" w:rsidR="00AD7A70" w:rsidRPr="0043113C" w:rsidRDefault="00ED4BF9" w:rsidP="00ED4BF9">
      <w:pPr>
        <w:pStyle w:val="enumlev1"/>
      </w:pPr>
      <w:r>
        <w:t>–</w:t>
      </w:r>
      <w:r>
        <w:tab/>
      </w:r>
      <w:r w:rsidR="00AD7A70" w:rsidRPr="0043113C">
        <w:t>True positive (TP) is the number of positive (disease) instances which are correctly</w:t>
      </w:r>
      <w:r w:rsidR="00AD7A70" w:rsidRPr="0043113C">
        <w:rPr>
          <w:b/>
          <w:bCs/>
        </w:rPr>
        <w:t xml:space="preserve"> </w:t>
      </w:r>
      <w:r w:rsidR="00AD7A70" w:rsidRPr="0043113C">
        <w:t>classified.</w:t>
      </w:r>
    </w:p>
    <w:p w14:paraId="5E59967C" w14:textId="42D9A5EC" w:rsidR="00AD7A70" w:rsidRPr="0043113C" w:rsidRDefault="00ED4BF9" w:rsidP="00ED4BF9">
      <w:pPr>
        <w:pStyle w:val="enumlev1"/>
      </w:pPr>
      <w:r>
        <w:t>–</w:t>
      </w:r>
      <w:r>
        <w:tab/>
      </w:r>
      <w:r w:rsidR="00AD7A70" w:rsidRPr="0043113C">
        <w:t>True negative (TN) is the number of negative (normal) instances which are correctly classified.</w:t>
      </w:r>
    </w:p>
    <w:p w14:paraId="2DEEF2CF" w14:textId="3C70CDDF" w:rsidR="00AD7A70" w:rsidRPr="0043113C" w:rsidRDefault="00ED4BF9" w:rsidP="00ED4BF9">
      <w:pPr>
        <w:pStyle w:val="enumlev1"/>
      </w:pPr>
      <w:r>
        <w:t>–</w:t>
      </w:r>
      <w:r>
        <w:tab/>
      </w:r>
      <w:r w:rsidR="00AD7A70" w:rsidRPr="0043113C">
        <w:t>False positive (FP) is the number of positive (disease) instances which are incorrectly classified.</w:t>
      </w:r>
    </w:p>
    <w:p w14:paraId="42E5A7EC" w14:textId="08809D93" w:rsidR="00AD7A70" w:rsidRPr="0043113C" w:rsidRDefault="00ED4BF9" w:rsidP="00ED4BF9">
      <w:pPr>
        <w:pStyle w:val="enumlev1"/>
      </w:pPr>
      <w:r>
        <w:t>–</w:t>
      </w:r>
      <w:r>
        <w:tab/>
      </w:r>
      <w:r w:rsidR="00AD7A70" w:rsidRPr="0043113C">
        <w:t>False negative (FN) is the number of negative (normal) instances which are incorrectly classified.</w:t>
      </w:r>
    </w:p>
    <w:p w14:paraId="7F67CF77" w14:textId="77777777" w:rsidR="00AD7A70" w:rsidRPr="0043113C" w:rsidRDefault="00AD7A70" w:rsidP="00AD7A70">
      <w:r w:rsidRPr="0043113C">
        <w:t>Based on the above definitions, the following are the most common metrics used to evaluate performance of DR algorithms:</w:t>
      </w:r>
    </w:p>
    <w:p w14:paraId="4C8EF40D" w14:textId="240E2E6A" w:rsidR="00AD7A70" w:rsidRPr="0043113C" w:rsidRDefault="005E4EFA" w:rsidP="005E4EFA">
      <w:pPr>
        <w:pStyle w:val="Heading5"/>
      </w:pPr>
      <w:r>
        <w:rPr>
          <w:rFonts w:hint="eastAsia"/>
          <w:lang w:eastAsia="zh-CN"/>
        </w:rPr>
        <w:t>5.1.2.1.1</w:t>
      </w:r>
      <w:r>
        <w:rPr>
          <w:lang w:eastAsia="zh-CN"/>
        </w:rPr>
        <w:tab/>
      </w:r>
      <w:r w:rsidR="00AD7A70" w:rsidRPr="0043113C">
        <w:t>Binary classification tasks for DR</w:t>
      </w:r>
    </w:p>
    <w:p w14:paraId="23357F40" w14:textId="333ED0CB" w:rsidR="00AD7A70" w:rsidRPr="0043113C" w:rsidRDefault="00D06CA2" w:rsidP="00D06CA2">
      <w:pPr>
        <w:pStyle w:val="enumlev1"/>
      </w:pPr>
      <w:r>
        <w:t>–</w:t>
      </w:r>
      <w:r>
        <w:tab/>
      </w:r>
      <w:r w:rsidR="00AD7A70" w:rsidRPr="0043113C">
        <w:rPr>
          <w:b/>
        </w:rPr>
        <w:t>Sensitivity or recall or true positive rate</w:t>
      </w:r>
      <w:r w:rsidR="00AD7A70" w:rsidRPr="0043113C">
        <w:t xml:space="preserve"> is the proportion of correctly classified positive (disease) instances. It is calculated as: TP / (TP + FN)</w:t>
      </w:r>
    </w:p>
    <w:p w14:paraId="565F7CA3" w14:textId="243160DE" w:rsidR="00AD7A70" w:rsidRPr="0043113C" w:rsidRDefault="00D06CA2" w:rsidP="00D06CA2">
      <w:pPr>
        <w:pStyle w:val="enumlev1"/>
      </w:pPr>
      <w:r>
        <w:t>–</w:t>
      </w:r>
      <w:r>
        <w:tab/>
      </w:r>
      <w:r w:rsidR="00AD7A70" w:rsidRPr="0043113C">
        <w:rPr>
          <w:b/>
        </w:rPr>
        <w:t>Specificity or true negative rate</w:t>
      </w:r>
      <w:r w:rsidR="00AD7A70" w:rsidRPr="0043113C">
        <w:t xml:space="preserve"> is the proportion of correctly classified negative (normal) instances. It is calculated as: TN / (TN + FP)</w:t>
      </w:r>
    </w:p>
    <w:p w14:paraId="283D5082" w14:textId="3AFAEB50" w:rsidR="00AD7A70" w:rsidRPr="0043113C" w:rsidRDefault="00D06CA2" w:rsidP="00D06CA2">
      <w:pPr>
        <w:pStyle w:val="enumlev1"/>
      </w:pPr>
      <w:r>
        <w:t>–</w:t>
      </w:r>
      <w:r>
        <w:tab/>
      </w:r>
      <w:r w:rsidR="00AD7A70" w:rsidRPr="0043113C">
        <w:rPr>
          <w:b/>
        </w:rPr>
        <w:t>Precision or positive predictive value</w:t>
      </w:r>
      <w:r w:rsidR="00AD7A70" w:rsidRPr="0043113C">
        <w:t xml:space="preserve"> is the fraction of positive (disease) instances that are correctly classified. It is calculated as TP / (TP + FP).</w:t>
      </w:r>
    </w:p>
    <w:p w14:paraId="53465627" w14:textId="0C12AC5F" w:rsidR="00AD7A70" w:rsidRPr="0043113C" w:rsidRDefault="00D06CA2" w:rsidP="00D06CA2">
      <w:pPr>
        <w:pStyle w:val="enumlev1"/>
      </w:pPr>
      <w:r>
        <w:t>–</w:t>
      </w:r>
      <w:r>
        <w:tab/>
      </w:r>
      <w:r w:rsidR="00AD7A70" w:rsidRPr="0043113C">
        <w:rPr>
          <w:b/>
        </w:rPr>
        <w:t>F1-score</w:t>
      </w:r>
      <w:r w:rsidR="00AD7A70" w:rsidRPr="0043113C">
        <w:t xml:space="preserve"> combines precision and recall into a single metric. It is calculated as the harmonic mean of precision and recall. It is calculated as 2 x (precision x recall) / (precision + recall)</w:t>
      </w:r>
    </w:p>
    <w:p w14:paraId="4C640895" w14:textId="5C85CE2F" w:rsidR="00AD7A70" w:rsidRPr="0043113C" w:rsidRDefault="00D06CA2" w:rsidP="00D06CA2">
      <w:pPr>
        <w:pStyle w:val="enumlev1"/>
      </w:pPr>
      <w:r>
        <w:t>–</w:t>
      </w:r>
      <w:r>
        <w:tab/>
      </w:r>
      <w:r w:rsidR="00AD7A70" w:rsidRPr="0043113C">
        <w:rPr>
          <w:b/>
        </w:rPr>
        <w:t>Accuracy</w:t>
      </w:r>
      <w:r w:rsidR="00AD7A70" w:rsidRPr="0043113C">
        <w:t xml:space="preserve"> is the proportion of instances that are correctly classified. It is calculated as (TP + TN) / (TP + FP + TN + FN)</w:t>
      </w:r>
    </w:p>
    <w:p w14:paraId="34AA23FB" w14:textId="2DB232B3" w:rsidR="00AD7A70" w:rsidRPr="0043113C" w:rsidRDefault="00D06CA2" w:rsidP="00D06CA2">
      <w:pPr>
        <w:pStyle w:val="enumlev1"/>
      </w:pPr>
      <w:r>
        <w:t>–</w:t>
      </w:r>
      <w:r>
        <w:tab/>
      </w:r>
      <w:r w:rsidR="00AD7A70" w:rsidRPr="0043113C">
        <w:rPr>
          <w:b/>
        </w:rPr>
        <w:t>AUC (area under receiver operating curve or ROC)</w:t>
      </w:r>
      <w:r w:rsidR="00AD7A70" w:rsidRPr="0043113C">
        <w:t xml:space="preserve">: The ROC is a plot of true positive rate (sensitivity) vs. false positive rate (1- specificity)) at different predictive thresholds of </w:t>
      </w:r>
      <w:r w:rsidR="00AD7A70" w:rsidRPr="0043113C">
        <w:lastRenderedPageBreak/>
        <w:t>the classifier. The AUC has a value between 0 and 1. The closer it is to 1 the better the performance.</w:t>
      </w:r>
    </w:p>
    <w:p w14:paraId="7E332494" w14:textId="2E9574AC" w:rsidR="00AD7A70" w:rsidRPr="0043113C" w:rsidRDefault="005E4EFA" w:rsidP="005E4EFA">
      <w:pPr>
        <w:pStyle w:val="Heading5"/>
      </w:pPr>
      <w:r>
        <w:rPr>
          <w:rFonts w:hint="eastAsia"/>
          <w:lang w:eastAsia="zh-CN"/>
        </w:rPr>
        <w:t>5.1.2.1.2</w:t>
      </w:r>
      <w:r>
        <w:rPr>
          <w:lang w:eastAsia="zh-CN"/>
        </w:rPr>
        <w:tab/>
      </w:r>
      <w:proofErr w:type="gramStart"/>
      <w:r w:rsidR="00AD7A70" w:rsidRPr="0043113C">
        <w:t>Multi-label</w:t>
      </w:r>
      <w:proofErr w:type="gramEnd"/>
      <w:r w:rsidR="00AD7A70" w:rsidRPr="0043113C">
        <w:t xml:space="preserve"> classification tasks for DR</w:t>
      </w:r>
    </w:p>
    <w:p w14:paraId="0B0F3E26" w14:textId="77777777" w:rsidR="00AD7A70" w:rsidRPr="0043113C" w:rsidRDefault="00AD7A70" w:rsidP="00AD7A70">
      <w:r w:rsidRPr="0043113C">
        <w:t xml:space="preserve">In this case, the </w:t>
      </w:r>
      <w:proofErr w:type="gramStart"/>
      <w:r w:rsidRPr="0043113C">
        <w:t>most commonly used</w:t>
      </w:r>
      <w:proofErr w:type="gramEnd"/>
      <w:r w:rsidRPr="0043113C">
        <w:t xml:space="preserve"> metrics are:</w:t>
      </w:r>
    </w:p>
    <w:p w14:paraId="62CFFF5C" w14:textId="5930A5BD" w:rsidR="00AD7A70" w:rsidRPr="0043113C" w:rsidRDefault="00333D67" w:rsidP="00333D67">
      <w:pPr>
        <w:pStyle w:val="enumlev1"/>
      </w:pPr>
      <w:r>
        <w:t>–</w:t>
      </w:r>
      <w:r>
        <w:tab/>
      </w:r>
      <w:r w:rsidR="00AD7A70" w:rsidRPr="0043113C">
        <w:rPr>
          <w:b/>
          <w:bCs/>
        </w:rPr>
        <w:t>Accuracy:</w:t>
      </w:r>
      <w:r w:rsidR="00AD7A70" w:rsidRPr="0043113C">
        <w:t xml:space="preserve"> the proportion of instances that are correctly classified (the accuracy of each instance class is summed across all instance classes and divided by the number of all instance classes)</w:t>
      </w:r>
    </w:p>
    <w:p w14:paraId="6084582B" w14:textId="55E27999" w:rsidR="00AD7A70" w:rsidRPr="0043113C" w:rsidRDefault="00333D67" w:rsidP="00333D67">
      <w:pPr>
        <w:pStyle w:val="enumlev1"/>
      </w:pPr>
      <w:r>
        <w:t>–</w:t>
      </w:r>
      <w:r>
        <w:tab/>
      </w:r>
      <w:r w:rsidR="00AD7A70" w:rsidRPr="0043113C">
        <w:rPr>
          <w:b/>
          <w:bCs/>
        </w:rPr>
        <w:t>Cohen</w:t>
      </w:r>
      <w:r w:rsidR="008E5566">
        <w:rPr>
          <w:b/>
          <w:bCs/>
        </w:rPr>
        <w:t>'</w:t>
      </w:r>
      <w:r w:rsidR="00AD7A70" w:rsidRPr="0043113C">
        <w:rPr>
          <w:b/>
          <w:bCs/>
        </w:rPr>
        <w:t>s kappa and quadratic weighted kappa:</w:t>
      </w:r>
      <w:r w:rsidR="00AD7A70" w:rsidRPr="0043113C">
        <w:t xml:space="preserve"> This metric measures the degree of agreement between two different raters - for example between an AI model</w:t>
      </w:r>
      <w:r w:rsidR="008E5566">
        <w:t>'</w:t>
      </w:r>
      <w:r w:rsidR="00AD7A70" w:rsidRPr="0043113C">
        <w:t>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50374B1A" w14:textId="355ACD63" w:rsidR="00AD7A70" w:rsidRPr="0043113C" w:rsidRDefault="00333D67" w:rsidP="00333D67">
      <w:pPr>
        <w:pStyle w:val="enumlev1"/>
        <w:rPr>
          <w:b/>
        </w:rPr>
      </w:pPr>
      <w:r>
        <w:t>–</w:t>
      </w:r>
      <w:r>
        <w:tab/>
      </w:r>
      <w:r w:rsidR="00AD7A70" w:rsidRPr="0043113C">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00AD7A70" w:rsidRPr="0043113C">
        <w:rPr>
          <w:b/>
          <w:bCs/>
        </w:rPr>
        <w:t>-</w:t>
      </w:r>
      <w:r w:rsidR="00AD7A70" w:rsidRPr="0043113C">
        <w:rPr>
          <w:b/>
        </w:rPr>
        <w:t xml:space="preserve">score: </w:t>
      </w:r>
      <w:r w:rsidR="00AD7A70" w:rsidRPr="0043113C">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AD7A70" w:rsidRPr="0043113C">
        <w:t xml:space="preserve">-scores: </w:t>
      </w:r>
    </w:p>
    <w:p w14:paraId="74490A58" w14:textId="77777777" w:rsidR="00AD7A70" w:rsidRPr="0043113C" w:rsidRDefault="00AD7A70" w:rsidP="00AD7A70">
      <w:pPr>
        <w:ind w:left="567"/>
        <w:jc w:val="center"/>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3113C">
        <w:rPr>
          <w:lang w:eastAsia="zh-CN"/>
        </w:rPr>
        <w:t>,</w:t>
      </w:r>
    </w:p>
    <w:p w14:paraId="311ED35F" w14:textId="19521946" w:rsidR="00AD7A70" w:rsidRPr="0043113C" w:rsidRDefault="00333D67" w:rsidP="00333D67">
      <w:pPr>
        <w:pStyle w:val="enumlev1"/>
        <w:rPr>
          <w:b/>
        </w:rPr>
      </w:pPr>
      <w:r>
        <w:rPr>
          <w:lang w:eastAsia="zh-CN"/>
        </w:rPr>
        <w:tab/>
      </w:r>
      <w:r w:rsidR="00AD7A70" w:rsidRPr="0043113C">
        <w:rPr>
          <w:lang w:eastAsia="zh-CN"/>
        </w:rPr>
        <w:t xml:space="preserve">where </w:t>
      </w:r>
      <w:r w:rsidR="00AD7A70" w:rsidRPr="0043113C">
        <w:rPr>
          <w:i/>
          <w:lang w:eastAsia="zh-CN"/>
        </w:rPr>
        <w:t>I</w:t>
      </w:r>
      <w:r w:rsidR="00AD7A70" w:rsidRPr="0043113C">
        <w:rPr>
          <w:lang w:eastAsia="zh-CN"/>
        </w:rPr>
        <w:t xml:space="preserve"> </w:t>
      </w:r>
      <w:proofErr w:type="gramStart"/>
      <w:r w:rsidR="00AD7A70" w:rsidRPr="0043113C">
        <w:rPr>
          <w:lang w:eastAsia="zh-CN"/>
        </w:rPr>
        <w:t>is</w:t>
      </w:r>
      <w:proofErr w:type="gramEnd"/>
      <w:r w:rsidR="00AD7A70" w:rsidRPr="0043113C">
        <w:rPr>
          <w:lang w:eastAsia="zh-CN"/>
        </w:rPr>
        <w:t xml:space="preserve"> the class /label index and </w:t>
      </w:r>
      <w:r w:rsidR="00AD7A70" w:rsidRPr="0043113C">
        <w:rPr>
          <w:i/>
          <w:lang w:eastAsia="zh-CN"/>
        </w:rPr>
        <w:t>N</w:t>
      </w:r>
      <w:r w:rsidR="00AD7A70" w:rsidRPr="0043113C">
        <w:rPr>
          <w:lang w:eastAsia="zh-CN"/>
        </w:rPr>
        <w:t xml:space="preserve"> is the number of classes/labels. </w:t>
      </w:r>
      <w:r w:rsidR="00AD7A70" w:rsidRPr="0043113C">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00AD7A70" w:rsidRPr="0043113C">
        <w:rPr>
          <w:bCs/>
        </w:rPr>
        <w:t>-</w:t>
      </w:r>
      <w:r w:rsidR="00AD7A70" w:rsidRPr="0043113C">
        <w:t>score = 1 is the best, and the worst value is 0.</w:t>
      </w:r>
    </w:p>
    <w:p w14:paraId="069FB1AA" w14:textId="4FB31E39" w:rsidR="00AD7A70" w:rsidRPr="0043113C" w:rsidRDefault="00333D67" w:rsidP="00333D67">
      <w:pPr>
        <w:pStyle w:val="enumlev1"/>
        <w:rPr>
          <w:b/>
        </w:rPr>
      </w:pPr>
      <w:r>
        <w:t>–</w:t>
      </w:r>
      <w:r>
        <w:tab/>
      </w:r>
      <w:r w:rsidR="00AD7A70" w:rsidRPr="0043113C">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00AD7A70" w:rsidRPr="0043113C">
        <w:rPr>
          <w:b/>
          <w:lang w:eastAsia="zh-CN"/>
        </w:rPr>
        <w:t xml:space="preserve">-score: </w:t>
      </w:r>
      <w:r w:rsidR="00AD7A70" w:rsidRPr="0043113C">
        <w:rPr>
          <w:lang w:eastAsia="zh-CN"/>
        </w:rPr>
        <w:t>this metric measures the</w:t>
      </w:r>
      <w:r w:rsidR="000619C6">
        <w:rPr>
          <w:lang w:eastAsia="zh-CN"/>
        </w:rP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AD7A70" w:rsidRPr="0043113C">
        <w:t xml:space="preserve">-score of the aggregated contributions of all classes. It defined as the harmonic mean of the precision and recall: </w:t>
      </w:r>
    </w:p>
    <w:p w14:paraId="376F8B8B" w14:textId="77777777" w:rsidR="00AD7A70" w:rsidRPr="0043113C" w:rsidRDefault="00AD7A70" w:rsidP="00AD7A70">
      <w:pPr>
        <w:ind w:left="567"/>
        <w:jc w:val="center"/>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3113C">
        <w:t>.</w:t>
      </w:r>
    </w:p>
    <w:p w14:paraId="4D492398" w14:textId="0E4076AE" w:rsidR="00AD7A70" w:rsidRPr="0043113C" w:rsidRDefault="00333D67" w:rsidP="00333D67">
      <w:pPr>
        <w:pStyle w:val="enumlev1"/>
        <w:rPr>
          <w:b/>
        </w:rPr>
      </w:pPr>
      <w:r>
        <w:rPr>
          <w:lang w:eastAsia="zh-CN"/>
        </w:rPr>
        <w:tab/>
      </w:r>
      <w:r w:rsidR="00AD7A70" w:rsidRPr="0043113C">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00AD7A70" w:rsidRPr="0043113C">
        <w:rPr>
          <w:lang w:eastAsia="zh-CN"/>
        </w:rPr>
        <w:t>-score =</w:t>
      </w:r>
      <w:r w:rsidR="00CF0B5B">
        <w:rPr>
          <w:lang w:eastAsia="zh-CN"/>
        </w:rPr>
        <w:t xml:space="preserve"> </w:t>
      </w:r>
      <w:r w:rsidR="00AD7A70" w:rsidRPr="0043113C">
        <w:rPr>
          <w:lang w:eastAsia="zh-CN"/>
        </w:rPr>
        <w:t>1 is the best value, and the worst value is 0.</w:t>
      </w:r>
    </w:p>
    <w:p w14:paraId="09E75EBB" w14:textId="45CD0ECE" w:rsidR="00AD7A70" w:rsidRPr="00691A79" w:rsidRDefault="005E4EFA" w:rsidP="00691A79">
      <w:pPr>
        <w:pStyle w:val="Heading3"/>
      </w:pPr>
      <w:bookmarkStart w:id="792" w:name="_Toc48799754"/>
      <w:bookmarkStart w:id="793" w:name="_Toc138545696"/>
      <w:bookmarkStart w:id="794" w:name="_Toc144234362"/>
      <w:bookmarkStart w:id="795" w:name="_Toc146647602"/>
      <w:r>
        <w:rPr>
          <w:rFonts w:hint="eastAsia"/>
          <w:lang w:eastAsia="zh-CN"/>
        </w:rPr>
        <w:t>5.1.3</w:t>
      </w:r>
      <w:r>
        <w:rPr>
          <w:lang w:eastAsia="zh-CN"/>
        </w:rPr>
        <w:tab/>
      </w:r>
      <w:r w:rsidR="00AD7A70" w:rsidRPr="00691A79">
        <w:t>Relevant existing benchmarking frameworks</w:t>
      </w:r>
      <w:bookmarkEnd w:id="792"/>
      <w:bookmarkEnd w:id="793"/>
      <w:bookmarkEnd w:id="794"/>
      <w:bookmarkEnd w:id="795"/>
    </w:p>
    <w:p w14:paraId="0C29DD9D" w14:textId="4BE8EA07" w:rsidR="00AD7A70" w:rsidRPr="0043113C" w:rsidRDefault="00AD7A70" w:rsidP="00AD7A70">
      <w:r w:rsidRPr="0043113C">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to use an established one. This </w:t>
      </w:r>
      <w:r w:rsidR="00303C17">
        <w:t>clause</w:t>
      </w:r>
      <w:r w:rsidRPr="0043113C">
        <w:t xml:space="preserve"> reflects on the different existing options that are relevant for this topic group and includes considerations of using the assessment platform that is currently developed by FG-AI4H and presented by deliverable </w:t>
      </w:r>
      <w:hyperlink r:id="rId61">
        <w:r w:rsidRPr="0043113C">
          <w:rPr>
            <w:color w:val="0000FF"/>
            <w:u w:val="single"/>
          </w:rPr>
          <w:t>DEL7.5</w:t>
        </w:r>
      </w:hyperlink>
      <w:r w:rsidRPr="0043113C">
        <w:t xml:space="preserve"> </w:t>
      </w:r>
      <w:r w:rsidR="00273ACB">
        <w:rPr>
          <w:i/>
          <w:iCs/>
        </w:rPr>
        <w:t>"</w:t>
      </w:r>
      <w:r w:rsidRPr="0043113C">
        <w:rPr>
          <w:i/>
          <w:iCs/>
        </w:rPr>
        <w:t>FG-AI4H assessment platform</w:t>
      </w:r>
      <w:r w:rsidR="00273ACB">
        <w:rPr>
          <w:i/>
          <w:iCs/>
        </w:rPr>
        <w:t>"</w:t>
      </w:r>
      <w:r w:rsidRPr="0043113C">
        <w:t xml:space="preserve"> (the deliverable explores options for implementing an assessment platform that can be used to evaluate AI for health for the different topic groups).</w:t>
      </w:r>
    </w:p>
    <w:p w14:paraId="3D2793EC" w14:textId="77777777" w:rsidR="00AD7A70" w:rsidRPr="0043113C" w:rsidRDefault="00AD7A70" w:rsidP="00AD7A70">
      <w:r w:rsidRPr="0043113C">
        <w:t xml:space="preserve">Document </w:t>
      </w:r>
      <w:hyperlink r:id="rId62">
        <w:r w:rsidRPr="0043113C">
          <w:rPr>
            <w:color w:val="0000FF"/>
            <w:u w:val="single"/>
          </w:rPr>
          <w:t>C031</w:t>
        </w:r>
      </w:hyperlink>
      <w:r w:rsidRPr="0043113C">
        <w:t xml:space="preserve"> provides a list of the available platforms. While not specific for </w:t>
      </w:r>
      <w:r>
        <w:t>Ophthalmology,</w:t>
      </w:r>
      <w:r w:rsidRPr="0043113C">
        <w:t xml:space="preserve"> it provides important examples for many aspects of benchmarking ranging from operational details, over scores and metrics, leader boards, reports to the overall architecture. Due to high numbers of participants and the prestige associated with a top rank, the platforms have also substantial experience in designing the benchmarking in a way that is hard or impossible to manipulate.</w:t>
      </w:r>
    </w:p>
    <w:p w14:paraId="32628DF1" w14:textId="77777777" w:rsidR="00AD7A70" w:rsidRPr="0043113C" w:rsidRDefault="00AD7A70" w:rsidP="00AD7A70">
      <w:r w:rsidRPr="0043113C">
        <w:t>These areas are for further study:</w:t>
      </w:r>
    </w:p>
    <w:p w14:paraId="09EC1BCA" w14:textId="7A869691" w:rsidR="00AD7A70" w:rsidRPr="0043113C" w:rsidRDefault="00B806D9" w:rsidP="00B806D9">
      <w:pPr>
        <w:pStyle w:val="enumlev1"/>
      </w:pPr>
      <w:r>
        <w:t>–</w:t>
      </w:r>
      <w:r>
        <w:tab/>
      </w:r>
      <w:r w:rsidR="00AD7A70" w:rsidRPr="0043113C">
        <w:t xml:space="preserve">Which benchmarking platforms could be used for this topic group (e.g., </w:t>
      </w:r>
      <w:proofErr w:type="spellStart"/>
      <w:r w:rsidR="00AD7A70" w:rsidRPr="0043113C">
        <w:t>EvalAI</w:t>
      </w:r>
      <w:proofErr w:type="spellEnd"/>
      <w:r w:rsidR="00AD7A70" w:rsidRPr="0043113C">
        <w:t xml:space="preserve">, </w:t>
      </w:r>
      <w:proofErr w:type="spellStart"/>
      <w:r w:rsidR="00AD7A70" w:rsidRPr="0043113C">
        <w:t>AIcrowd</w:t>
      </w:r>
      <w:proofErr w:type="spellEnd"/>
      <w:r w:rsidR="00AD7A70" w:rsidRPr="0043113C">
        <w:t xml:space="preserve">, Kaggle, and </w:t>
      </w:r>
      <w:proofErr w:type="spellStart"/>
      <w:r w:rsidR="00AD7A70" w:rsidRPr="0043113C">
        <w:t>CodaLab</w:t>
      </w:r>
      <w:proofErr w:type="spellEnd"/>
      <w:r w:rsidR="00AD7A70" w:rsidRPr="0043113C">
        <w:t>)?</w:t>
      </w:r>
    </w:p>
    <w:p w14:paraId="41F2C191" w14:textId="2E138194" w:rsidR="00AD7A70" w:rsidRPr="0043113C" w:rsidRDefault="00B806D9" w:rsidP="00B806D9">
      <w:pPr>
        <w:pStyle w:val="enumlev1"/>
      </w:pPr>
      <w:r>
        <w:t>–</w:t>
      </w:r>
      <w:r>
        <w:tab/>
      </w:r>
      <w:r w:rsidR="00AD7A70" w:rsidRPr="0043113C">
        <w:t>Are the benchmarking assessment platforms discussed, used, or endorsed by FG-AI4H an option?</w:t>
      </w:r>
    </w:p>
    <w:p w14:paraId="18F89F76" w14:textId="6CA3D1FC" w:rsidR="00AD7A70" w:rsidRPr="0043113C" w:rsidRDefault="00B806D9" w:rsidP="00B806D9">
      <w:pPr>
        <w:pStyle w:val="enumlev1"/>
      </w:pPr>
      <w:r>
        <w:t>–</w:t>
      </w:r>
      <w:r>
        <w:tab/>
      </w:r>
      <w:r w:rsidR="00AD7A70" w:rsidRPr="0043113C">
        <w:t>Are there important features in this topic group that require special attention?</w:t>
      </w:r>
    </w:p>
    <w:p w14:paraId="150A25CC" w14:textId="2662882F" w:rsidR="00AD7A70" w:rsidRPr="0043113C" w:rsidRDefault="00B806D9" w:rsidP="00B806D9">
      <w:pPr>
        <w:pStyle w:val="enumlev1"/>
      </w:pPr>
      <w:r>
        <w:t>–</w:t>
      </w:r>
      <w:r>
        <w:tab/>
      </w:r>
      <w:r w:rsidR="00AD7A70" w:rsidRPr="0043113C">
        <w:t>Is the reporting flexible enough to answer the questions stakeholders want to get answered by the benchmarking?</w:t>
      </w:r>
    </w:p>
    <w:p w14:paraId="4158B1DD" w14:textId="7FA484E6" w:rsidR="00AD7A70" w:rsidRPr="0043113C" w:rsidRDefault="00B806D9" w:rsidP="00B806D9">
      <w:pPr>
        <w:pStyle w:val="enumlev1"/>
      </w:pPr>
      <w:r>
        <w:t>–</w:t>
      </w:r>
      <w:r>
        <w:tab/>
      </w:r>
      <w:r w:rsidR="00AD7A70" w:rsidRPr="0043113C">
        <w:t>What are the relative advantages and disadvantages of these diverse solutions?</w:t>
      </w:r>
    </w:p>
    <w:p w14:paraId="02AC5251" w14:textId="1A1A2155" w:rsidR="00AD7A70" w:rsidRPr="00DD5570" w:rsidRDefault="005E4EFA" w:rsidP="00DD5570">
      <w:pPr>
        <w:pStyle w:val="Heading2"/>
      </w:pPr>
      <w:bookmarkStart w:id="796" w:name="_Toc138545697"/>
      <w:bookmarkStart w:id="797" w:name="_Toc144234363"/>
      <w:bookmarkStart w:id="798" w:name="_Toc146647603"/>
      <w:bookmarkStart w:id="799" w:name="_Toc198295045"/>
      <w:bookmarkStart w:id="800" w:name="_Toc198302534"/>
      <w:r>
        <w:rPr>
          <w:rFonts w:hint="eastAsia"/>
          <w:lang w:eastAsia="zh-CN"/>
        </w:rPr>
        <w:lastRenderedPageBreak/>
        <w:t>5.2</w:t>
      </w:r>
      <w:r>
        <w:rPr>
          <w:lang w:eastAsia="zh-CN"/>
        </w:rPr>
        <w:tab/>
      </w:r>
      <w:r w:rsidR="00AD7A70" w:rsidRPr="00DD5570">
        <w:t>Subtopic AMD</w:t>
      </w:r>
      <w:bookmarkEnd w:id="796"/>
      <w:bookmarkEnd w:id="797"/>
      <w:bookmarkEnd w:id="798"/>
      <w:bookmarkEnd w:id="799"/>
      <w:bookmarkEnd w:id="800"/>
    </w:p>
    <w:p w14:paraId="27DE978A" w14:textId="77777777" w:rsidR="00AD7A70" w:rsidRPr="0043113C" w:rsidRDefault="00AD7A70" w:rsidP="00AD7A70">
      <w:r w:rsidRPr="0043113C">
        <w:t>Current systems that have implemented benchmarking for AI solutions for AMD have usually done so based on the performance of the algorithm on undisclosed test data sets. The scores and metrics used for benchmarking DR depend upon the type of task performed by the AI, which for AMD would generally be classification.</w:t>
      </w:r>
    </w:p>
    <w:p w14:paraId="21683FC3" w14:textId="3CDE7CCB" w:rsidR="00AD7A70" w:rsidRPr="00DD5570" w:rsidRDefault="005E4EFA" w:rsidP="001A476B">
      <w:pPr>
        <w:pStyle w:val="Heading3"/>
      </w:pPr>
      <w:r>
        <w:rPr>
          <w:rFonts w:hint="eastAsia"/>
          <w:lang w:eastAsia="zh-CN"/>
        </w:rPr>
        <w:t>5.2.1</w:t>
      </w:r>
      <w:r>
        <w:rPr>
          <w:lang w:eastAsia="zh-CN"/>
        </w:rPr>
        <w:tab/>
      </w:r>
      <w:r w:rsidR="00AD7A70" w:rsidRPr="00DD5570">
        <w:t>Classification tasks for AMD</w:t>
      </w:r>
    </w:p>
    <w:p w14:paraId="3762CFEA" w14:textId="33B5828D" w:rsidR="00AD7A70" w:rsidRPr="0043113C" w:rsidRDefault="00AD7A70" w:rsidP="00AD7A70">
      <w:r w:rsidRPr="0043113C">
        <w:t xml:space="preserve">Classification of the conditions being considered may be either binary (2 classes) – for example AMD or no AMD or multi-class </w:t>
      </w:r>
      <w:r w:rsidR="00732C41">
        <w:t>–</w:t>
      </w:r>
      <w:r w:rsidRPr="0043113C">
        <w:t xml:space="preserve"> for example, in the case of AMD an image may be classified as having No AMD, early AMD, intermediate AMD, advanced AMD (4 classes). </w:t>
      </w:r>
    </w:p>
    <w:p w14:paraId="64CF2710" w14:textId="77777777" w:rsidR="00AD7A70" w:rsidRPr="0043113C" w:rsidRDefault="00AD7A70" w:rsidP="00AD7A70">
      <w:r w:rsidRPr="0043113C">
        <w:t>We start with a few definitions:</w:t>
      </w:r>
    </w:p>
    <w:p w14:paraId="7A1A6F98" w14:textId="73A840FA" w:rsidR="00AD7A70" w:rsidRPr="0043113C" w:rsidRDefault="00732C41" w:rsidP="00732C41">
      <w:pPr>
        <w:pStyle w:val="enumlev1"/>
      </w:pPr>
      <w:r>
        <w:t>–</w:t>
      </w:r>
      <w:r>
        <w:tab/>
      </w:r>
      <w:r w:rsidR="00AD7A70" w:rsidRPr="0043113C">
        <w:t>An instance is either a single image (for classification tasks), or a patch or a pixel of an image (for segmentation tasks).</w:t>
      </w:r>
    </w:p>
    <w:p w14:paraId="633811CD" w14:textId="3D7F9849" w:rsidR="00AD7A70" w:rsidRPr="0043113C" w:rsidRDefault="00732C41" w:rsidP="00732C41">
      <w:pPr>
        <w:pStyle w:val="enumlev1"/>
      </w:pPr>
      <w:r>
        <w:t>–</w:t>
      </w:r>
      <w:r>
        <w:tab/>
      </w:r>
      <w:r w:rsidR="00AD7A70" w:rsidRPr="0043113C">
        <w:t>True positive (TP) is the number of positive (disease) instances which are correctly</w:t>
      </w:r>
      <w:r w:rsidR="00AD7A70" w:rsidRPr="0043113C">
        <w:rPr>
          <w:b/>
          <w:bCs/>
        </w:rPr>
        <w:t xml:space="preserve"> </w:t>
      </w:r>
      <w:r w:rsidR="00AD7A70" w:rsidRPr="0043113C">
        <w:t>classified.</w:t>
      </w:r>
    </w:p>
    <w:p w14:paraId="790FE1C7" w14:textId="786B28CD" w:rsidR="00AD7A70" w:rsidRPr="0043113C" w:rsidRDefault="00732C41" w:rsidP="00732C41">
      <w:pPr>
        <w:pStyle w:val="enumlev1"/>
      </w:pPr>
      <w:r>
        <w:t>–</w:t>
      </w:r>
      <w:r>
        <w:tab/>
      </w:r>
      <w:r w:rsidR="00AD7A70" w:rsidRPr="0043113C">
        <w:t>True negative (TN) is the number of negative (normal) instances which are correctly classified.</w:t>
      </w:r>
    </w:p>
    <w:p w14:paraId="7155763E" w14:textId="418039DF" w:rsidR="00AD7A70" w:rsidRPr="0043113C" w:rsidRDefault="00732C41" w:rsidP="00732C41">
      <w:pPr>
        <w:pStyle w:val="enumlev1"/>
      </w:pPr>
      <w:r>
        <w:t>–</w:t>
      </w:r>
      <w:r>
        <w:tab/>
      </w:r>
      <w:r w:rsidR="00AD7A70" w:rsidRPr="0043113C">
        <w:t>False positive (FP) is the number of positive (disease) instances which are incorrectly classified.</w:t>
      </w:r>
    </w:p>
    <w:p w14:paraId="76A6188A" w14:textId="03561EF0" w:rsidR="00AD7A70" w:rsidRPr="0043113C" w:rsidRDefault="00732C41" w:rsidP="00732C41">
      <w:pPr>
        <w:pStyle w:val="enumlev1"/>
      </w:pPr>
      <w:r>
        <w:t>–</w:t>
      </w:r>
      <w:r>
        <w:tab/>
      </w:r>
      <w:r w:rsidR="00AD7A70" w:rsidRPr="0043113C">
        <w:t>False negative (FN) is the number of negative (normal) instances which are incorrectly classified.</w:t>
      </w:r>
    </w:p>
    <w:p w14:paraId="5D085540" w14:textId="77777777" w:rsidR="00AD7A70" w:rsidRPr="0043113C" w:rsidRDefault="00AD7A70" w:rsidP="00AD7A70">
      <w:r w:rsidRPr="0043113C">
        <w:t>Based on the above definitions, the following are the most common metrics used to evaluate performance of DR algorithms:</w:t>
      </w:r>
    </w:p>
    <w:p w14:paraId="23BB607A" w14:textId="053738BB" w:rsidR="00AD7A70" w:rsidRPr="0043113C" w:rsidRDefault="008D2095" w:rsidP="001A476B">
      <w:pPr>
        <w:pStyle w:val="Heading4"/>
      </w:pPr>
      <w:r>
        <w:rPr>
          <w:rFonts w:hint="eastAsia"/>
          <w:lang w:eastAsia="zh-CN"/>
        </w:rPr>
        <w:t>5.2.1.1</w:t>
      </w:r>
      <w:r>
        <w:rPr>
          <w:lang w:eastAsia="zh-CN"/>
        </w:rPr>
        <w:tab/>
      </w:r>
      <w:r w:rsidR="00AD7A70" w:rsidRPr="0043113C">
        <w:t>Binary classification tasks for AMD</w:t>
      </w:r>
    </w:p>
    <w:p w14:paraId="6670F532" w14:textId="5452AC1F" w:rsidR="00AD7A70" w:rsidRPr="0043113C" w:rsidRDefault="00732C41" w:rsidP="00732C41">
      <w:pPr>
        <w:pStyle w:val="enumlev1"/>
      </w:pPr>
      <w:r>
        <w:t>–</w:t>
      </w:r>
      <w:r>
        <w:tab/>
      </w:r>
      <w:r w:rsidR="00AD7A70" w:rsidRPr="0043113C">
        <w:rPr>
          <w:b/>
        </w:rPr>
        <w:t>Sensitivity or recall or true positive rate</w:t>
      </w:r>
      <w:r w:rsidR="00AD7A70" w:rsidRPr="0043113C">
        <w:t xml:space="preserve"> is the proportion of correctly classified positive (disease) instances. It is calculated as: TP / (TP + FN)</w:t>
      </w:r>
    </w:p>
    <w:p w14:paraId="167B66F1" w14:textId="43E919AA" w:rsidR="00AD7A70" w:rsidRPr="0043113C" w:rsidRDefault="00732C41" w:rsidP="00732C41">
      <w:pPr>
        <w:pStyle w:val="enumlev1"/>
      </w:pPr>
      <w:r>
        <w:t>–</w:t>
      </w:r>
      <w:r>
        <w:tab/>
      </w:r>
      <w:r w:rsidR="00AD7A70" w:rsidRPr="0043113C">
        <w:rPr>
          <w:b/>
        </w:rPr>
        <w:t>Specificity or true negative rate</w:t>
      </w:r>
      <w:r w:rsidR="00AD7A70" w:rsidRPr="0043113C">
        <w:t xml:space="preserve"> is the proportion of correctly classified negative (normal) instances. It is calculated as: TN / (TN + FP)</w:t>
      </w:r>
    </w:p>
    <w:p w14:paraId="1728F4FC" w14:textId="182D7E33" w:rsidR="00AD7A70" w:rsidRPr="0043113C" w:rsidRDefault="00732C41" w:rsidP="00732C41">
      <w:pPr>
        <w:pStyle w:val="enumlev1"/>
      </w:pPr>
      <w:r>
        <w:t>–</w:t>
      </w:r>
      <w:r>
        <w:tab/>
      </w:r>
      <w:r w:rsidR="00AD7A70" w:rsidRPr="0043113C">
        <w:rPr>
          <w:b/>
        </w:rPr>
        <w:t>Precision or positive predictive value</w:t>
      </w:r>
      <w:r w:rsidR="00AD7A70" w:rsidRPr="0043113C">
        <w:t xml:space="preserve"> is the fraction of positive (disease) instances that are correctly classified. It is calculated as TP / (TP + FP)</w:t>
      </w:r>
    </w:p>
    <w:p w14:paraId="194B1B53" w14:textId="7D6AF458" w:rsidR="00AD7A70" w:rsidRPr="0043113C" w:rsidRDefault="00732C41" w:rsidP="00732C41">
      <w:pPr>
        <w:pStyle w:val="enumlev1"/>
      </w:pPr>
      <w:r>
        <w:t>–</w:t>
      </w:r>
      <w:r>
        <w:tab/>
      </w:r>
      <w:r w:rsidR="00AD7A70" w:rsidRPr="0043113C">
        <w:rPr>
          <w:b/>
        </w:rPr>
        <w:t>F1-Score</w:t>
      </w:r>
      <w:r w:rsidR="00AD7A70" w:rsidRPr="0043113C">
        <w:t xml:space="preserve"> combines precision and recall into a single metric. It is calculated as the harmonic mean of precision and recall. It is calculated as 2 x (precision x recall) / (precision + recall)</w:t>
      </w:r>
    </w:p>
    <w:p w14:paraId="71640655" w14:textId="0E21BCDF" w:rsidR="00AD7A70" w:rsidRPr="0043113C" w:rsidRDefault="00732C41" w:rsidP="00732C41">
      <w:pPr>
        <w:pStyle w:val="enumlev1"/>
      </w:pPr>
      <w:r>
        <w:t>–</w:t>
      </w:r>
      <w:r>
        <w:tab/>
      </w:r>
      <w:r w:rsidR="00AD7A70" w:rsidRPr="0043113C">
        <w:rPr>
          <w:b/>
        </w:rPr>
        <w:t>Accuracy</w:t>
      </w:r>
      <w:r w:rsidR="00AD7A70" w:rsidRPr="0043113C">
        <w:t xml:space="preserve"> is the proportion of instances that are correctly classified. It is calculated as (TP + TN) / (TP + FP + TN + FN)</w:t>
      </w:r>
    </w:p>
    <w:p w14:paraId="2553DA26" w14:textId="61095CB4" w:rsidR="00AD7A70" w:rsidRPr="0043113C" w:rsidRDefault="00732C41" w:rsidP="00732C41">
      <w:pPr>
        <w:pStyle w:val="enumlev1"/>
      </w:pPr>
      <w:r>
        <w:t>–</w:t>
      </w:r>
      <w:r>
        <w:tab/>
      </w:r>
      <w:r w:rsidR="00AD7A70" w:rsidRPr="0043113C">
        <w:rPr>
          <w:b/>
        </w:rPr>
        <w:t>AUC (area under receiver operating curve or ROC)</w:t>
      </w:r>
      <w:r w:rsidR="00AD7A70" w:rsidRPr="0043113C">
        <w:t>: The ROC is a plot of true positive rate (sensitivity) vs. false positive rate (1- specificity)) at different predictive thresholds of the classifier. The AUC has a value between 0 and 1. The closer it is to 1 the better the performance.</w:t>
      </w:r>
    </w:p>
    <w:p w14:paraId="1CE4B39B" w14:textId="296CB6AE" w:rsidR="00AD7A70" w:rsidRPr="0043113C" w:rsidRDefault="008D2095" w:rsidP="001A476B">
      <w:pPr>
        <w:pStyle w:val="Heading4"/>
      </w:pPr>
      <w:r>
        <w:rPr>
          <w:rFonts w:hint="eastAsia"/>
          <w:lang w:eastAsia="zh-CN"/>
        </w:rPr>
        <w:t>5.2.1.2</w:t>
      </w:r>
      <w:r>
        <w:rPr>
          <w:lang w:eastAsia="zh-CN"/>
        </w:rPr>
        <w:tab/>
      </w:r>
      <w:proofErr w:type="gramStart"/>
      <w:r w:rsidR="00AD7A70" w:rsidRPr="0043113C">
        <w:t>Multi-label</w:t>
      </w:r>
      <w:proofErr w:type="gramEnd"/>
      <w:r w:rsidR="00AD7A70" w:rsidRPr="0043113C">
        <w:t xml:space="preserve"> classification tasks for AMD</w:t>
      </w:r>
    </w:p>
    <w:p w14:paraId="0CCB05F2" w14:textId="77777777" w:rsidR="00AD7A70" w:rsidRPr="0043113C" w:rsidRDefault="00AD7A70" w:rsidP="00AD7A70">
      <w:r w:rsidRPr="0043113C">
        <w:t xml:space="preserve">In this case the metrics </w:t>
      </w:r>
      <w:proofErr w:type="gramStart"/>
      <w:r w:rsidRPr="0043113C">
        <w:t>most commonly used</w:t>
      </w:r>
      <w:proofErr w:type="gramEnd"/>
      <w:r w:rsidRPr="0043113C">
        <w:t xml:space="preserve"> are:</w:t>
      </w:r>
    </w:p>
    <w:p w14:paraId="63AFD713" w14:textId="7A56D840" w:rsidR="00AD7A70" w:rsidRPr="0043113C" w:rsidRDefault="006B5537" w:rsidP="006B5537">
      <w:pPr>
        <w:pStyle w:val="enumlev1"/>
      </w:pPr>
      <w:r>
        <w:t>–</w:t>
      </w:r>
      <w:r>
        <w:tab/>
      </w:r>
      <w:r w:rsidR="00AD7A70" w:rsidRPr="0043113C">
        <w:rPr>
          <w:b/>
          <w:bCs/>
        </w:rPr>
        <w:t>Accuracy:</w:t>
      </w:r>
      <w:r w:rsidR="00AD7A70" w:rsidRPr="0043113C">
        <w:t xml:space="preserve"> the proportion of instances that are correctly classified (the accuracy of each instance class is summed across all instance classes and divided by the number of all instance classes)</w:t>
      </w:r>
    </w:p>
    <w:p w14:paraId="6BDADCA6" w14:textId="17D117E8" w:rsidR="00AD7A70" w:rsidRPr="0043113C" w:rsidRDefault="006B5537" w:rsidP="006B5537">
      <w:pPr>
        <w:pStyle w:val="enumlev1"/>
      </w:pPr>
      <w:r>
        <w:t>–</w:t>
      </w:r>
      <w:r>
        <w:tab/>
      </w:r>
      <w:r w:rsidR="00AD7A70" w:rsidRPr="0043113C">
        <w:rPr>
          <w:b/>
          <w:bCs/>
        </w:rPr>
        <w:t>Cohen</w:t>
      </w:r>
      <w:r w:rsidR="008E5566">
        <w:rPr>
          <w:b/>
          <w:bCs/>
        </w:rPr>
        <w:t>'</w:t>
      </w:r>
      <w:r w:rsidR="00AD7A70" w:rsidRPr="0043113C">
        <w:rPr>
          <w:b/>
          <w:bCs/>
        </w:rPr>
        <w:t>s kappa and quadratic weighted kappa:</w:t>
      </w:r>
      <w:r w:rsidR="00AD7A70" w:rsidRPr="0043113C">
        <w:t xml:space="preserve"> This metric measures the degree of agreement between two different raters - for example between an AI model</w:t>
      </w:r>
      <w:r w:rsidR="008E5566">
        <w:t>'</w:t>
      </w:r>
      <w:r w:rsidR="00AD7A70" w:rsidRPr="0043113C">
        <w:t xml:space="preserve">s predictions and the corresponding human verified values. This metric typically varies from 0 (in case of random agreement between raters) to 1 (complete agreement between raters). It has been </w:t>
      </w:r>
      <w:r w:rsidR="00AD7A70" w:rsidRPr="0043113C">
        <w:lastRenderedPageBreak/>
        <w:t>used in the past in Kaggle competitions to measure the effectiveness of algorithms for detecting DR.</w:t>
      </w:r>
    </w:p>
    <w:p w14:paraId="464FC9F6" w14:textId="4DC3C917" w:rsidR="00AD7A70" w:rsidRPr="0043113C" w:rsidRDefault="006B5537" w:rsidP="006B5537">
      <w:pPr>
        <w:pStyle w:val="enumlev1"/>
        <w:rPr>
          <w:b/>
        </w:rPr>
      </w:pPr>
      <w:r>
        <w:t>–</w:t>
      </w:r>
      <w:r>
        <w:tab/>
      </w:r>
      <w:r w:rsidR="00AD7A70" w:rsidRPr="0043113C">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00AD7A70" w:rsidRPr="0043113C">
        <w:rPr>
          <w:b/>
          <w:bCs/>
        </w:rPr>
        <w:t>-</w:t>
      </w:r>
      <w:r w:rsidR="00AD7A70" w:rsidRPr="0043113C">
        <w:rPr>
          <w:b/>
        </w:rPr>
        <w:t xml:space="preserve">score: </w:t>
      </w:r>
      <w:r w:rsidR="00AD7A70" w:rsidRPr="0043113C">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AD7A70" w:rsidRPr="0043113C">
        <w:t xml:space="preserve">-scores: </w:t>
      </w:r>
    </w:p>
    <w:p w14:paraId="7E03AD5E" w14:textId="77777777" w:rsidR="00AD7A70" w:rsidRPr="0043113C" w:rsidRDefault="00AD7A70" w:rsidP="00AD7A70">
      <w:pPr>
        <w:ind w:left="567"/>
        <w:jc w:val="center"/>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3113C">
        <w:rPr>
          <w:lang w:eastAsia="zh-CN"/>
        </w:rPr>
        <w:t>,</w:t>
      </w:r>
    </w:p>
    <w:p w14:paraId="6E1EE888" w14:textId="62CBE1BD" w:rsidR="00AD7A70" w:rsidRPr="0043113C" w:rsidRDefault="006B5537" w:rsidP="006B5537">
      <w:pPr>
        <w:pStyle w:val="enumlev1"/>
        <w:rPr>
          <w:b/>
        </w:rPr>
      </w:pPr>
      <w:r>
        <w:rPr>
          <w:lang w:eastAsia="zh-CN"/>
        </w:rPr>
        <w:tab/>
      </w:r>
      <w:r w:rsidR="00AD7A70" w:rsidRPr="0043113C">
        <w:rPr>
          <w:lang w:eastAsia="zh-CN"/>
        </w:rPr>
        <w:t xml:space="preserve">where </w:t>
      </w:r>
      <w:r w:rsidR="00AD7A70" w:rsidRPr="0043113C">
        <w:rPr>
          <w:i/>
          <w:lang w:eastAsia="zh-CN"/>
        </w:rPr>
        <w:t>I</w:t>
      </w:r>
      <w:r w:rsidR="00AD7A70" w:rsidRPr="0043113C">
        <w:rPr>
          <w:lang w:eastAsia="zh-CN"/>
        </w:rPr>
        <w:t xml:space="preserve"> </w:t>
      </w:r>
      <w:proofErr w:type="gramStart"/>
      <w:r w:rsidR="00AD7A70" w:rsidRPr="0043113C">
        <w:rPr>
          <w:lang w:eastAsia="zh-CN"/>
        </w:rPr>
        <w:t>is</w:t>
      </w:r>
      <w:proofErr w:type="gramEnd"/>
      <w:r w:rsidR="00AD7A70" w:rsidRPr="0043113C">
        <w:rPr>
          <w:lang w:eastAsia="zh-CN"/>
        </w:rPr>
        <w:t xml:space="preserve"> the class /label index and </w:t>
      </w:r>
      <w:r w:rsidR="00AD7A70" w:rsidRPr="0043113C">
        <w:rPr>
          <w:i/>
          <w:lang w:eastAsia="zh-CN"/>
        </w:rPr>
        <w:t>N</w:t>
      </w:r>
      <w:r w:rsidR="00AD7A70" w:rsidRPr="0043113C">
        <w:rPr>
          <w:lang w:eastAsia="zh-CN"/>
        </w:rPr>
        <w:t xml:space="preserve"> is the number of classes/labels. </w:t>
      </w:r>
      <w:r w:rsidR="00AD7A70" w:rsidRPr="0043113C">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00AD7A70" w:rsidRPr="0043113C">
        <w:rPr>
          <w:bCs/>
        </w:rPr>
        <w:t>-</w:t>
      </w:r>
      <w:r w:rsidR="00AD7A70" w:rsidRPr="0043113C">
        <w:t>score = 1 is the best, and the worst value is 0.</w:t>
      </w:r>
    </w:p>
    <w:p w14:paraId="32CB8D23" w14:textId="29A29BE4" w:rsidR="00AD7A70" w:rsidRPr="0043113C" w:rsidRDefault="006B5537" w:rsidP="006B5537">
      <w:pPr>
        <w:pStyle w:val="enumlev1"/>
        <w:rPr>
          <w:b/>
        </w:rPr>
      </w:pPr>
      <w:r>
        <w:t>–</w:t>
      </w:r>
      <w:r>
        <w:tab/>
      </w:r>
      <w:r w:rsidR="00AD7A70" w:rsidRPr="0043113C">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00AD7A70" w:rsidRPr="0043113C">
        <w:rPr>
          <w:b/>
          <w:lang w:eastAsia="zh-CN"/>
        </w:rPr>
        <w:t xml:space="preserve">-score: </w:t>
      </w:r>
      <w:r w:rsidR="00AD7A70" w:rsidRPr="0043113C">
        <w:rPr>
          <w:lang w:eastAsia="zh-CN"/>
        </w:rPr>
        <w:t>this metric measures the</w:t>
      </w:r>
      <w:r w:rsidR="000619C6">
        <w:rPr>
          <w:lang w:eastAsia="zh-CN"/>
        </w:rP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AD7A70" w:rsidRPr="0043113C">
        <w:t xml:space="preserve">-score of the aggregated contributions of all classes. It defined as the harmonic mean of the precision and recall: </w:t>
      </w:r>
    </w:p>
    <w:p w14:paraId="45F24890" w14:textId="77777777" w:rsidR="00AD7A70" w:rsidRPr="0043113C" w:rsidRDefault="00AD7A70" w:rsidP="00AD7A70">
      <w:pPr>
        <w:ind w:left="567"/>
        <w:jc w:val="center"/>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3113C">
        <w:t>.</w:t>
      </w:r>
    </w:p>
    <w:p w14:paraId="7AD695C6" w14:textId="5BACC64E" w:rsidR="00AD7A70" w:rsidRPr="0043113C" w:rsidRDefault="006B5537" w:rsidP="006B5537">
      <w:pPr>
        <w:pStyle w:val="enumlev1"/>
        <w:rPr>
          <w:b/>
        </w:rPr>
      </w:pPr>
      <w:r>
        <w:tab/>
      </w:r>
      <w:r w:rsidR="00AD7A70" w:rsidRPr="0043113C">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00AD7A70" w:rsidRPr="0043113C">
        <w:rPr>
          <w:lang w:eastAsia="zh-CN"/>
        </w:rPr>
        <w:t>-score =</w:t>
      </w:r>
      <w:r w:rsidR="00CF0B5B">
        <w:rPr>
          <w:lang w:eastAsia="zh-CN"/>
        </w:rPr>
        <w:t xml:space="preserve"> </w:t>
      </w:r>
      <w:r w:rsidR="00AD7A70" w:rsidRPr="0043113C">
        <w:rPr>
          <w:lang w:eastAsia="zh-CN"/>
        </w:rPr>
        <w:t>1 is the best value and the worst value is 0.</w:t>
      </w:r>
    </w:p>
    <w:p w14:paraId="153CC87D" w14:textId="75F91CD1" w:rsidR="00AD7A70" w:rsidRPr="00DD5570" w:rsidRDefault="008D2095" w:rsidP="00DD5570">
      <w:pPr>
        <w:pStyle w:val="Heading2"/>
      </w:pPr>
      <w:bookmarkStart w:id="801" w:name="_Toc138545698"/>
      <w:bookmarkStart w:id="802" w:name="_Toc144234364"/>
      <w:bookmarkStart w:id="803" w:name="_Toc146647604"/>
      <w:bookmarkStart w:id="804" w:name="_Toc198295046"/>
      <w:bookmarkStart w:id="805" w:name="_Toc198302535"/>
      <w:r>
        <w:rPr>
          <w:rFonts w:hint="eastAsia"/>
          <w:lang w:eastAsia="zh-CN"/>
        </w:rPr>
        <w:t>5.3</w:t>
      </w:r>
      <w:r>
        <w:rPr>
          <w:lang w:eastAsia="zh-CN"/>
        </w:rPr>
        <w:tab/>
      </w:r>
      <w:r w:rsidR="00AD7A70" w:rsidRPr="00DD5570">
        <w:t>Subtopic GC</w:t>
      </w:r>
      <w:bookmarkEnd w:id="801"/>
      <w:bookmarkEnd w:id="802"/>
      <w:bookmarkEnd w:id="803"/>
      <w:bookmarkEnd w:id="804"/>
      <w:bookmarkEnd w:id="805"/>
    </w:p>
    <w:p w14:paraId="57E42B1E" w14:textId="77777777" w:rsidR="00AD7A70" w:rsidRPr="0043113C" w:rsidRDefault="00AD7A70" w:rsidP="00AD7A70">
      <w:r w:rsidRPr="0043113C">
        <w:t>Current systems that have implemented benchmarking for AI solutions for GC have usually done so based on the performance of the algorithm on undisclosed test data sets. The scores and metrics used for benchmarking DR depend upon the type of task performed by the AI, which for GC would generally be classification. In some cases, the AI model may also be evaluated on segmentation of the optic disc.</w:t>
      </w:r>
    </w:p>
    <w:p w14:paraId="6756F137" w14:textId="3DAF6303" w:rsidR="00AD7A70" w:rsidRPr="00DD5570" w:rsidRDefault="0031479F" w:rsidP="00FC3695">
      <w:pPr>
        <w:pStyle w:val="Heading3"/>
      </w:pPr>
      <w:r>
        <w:rPr>
          <w:rFonts w:hint="eastAsia"/>
          <w:lang w:eastAsia="zh-CN"/>
        </w:rPr>
        <w:t>5.3.1</w:t>
      </w:r>
      <w:r>
        <w:rPr>
          <w:lang w:eastAsia="zh-CN"/>
        </w:rPr>
        <w:tab/>
      </w:r>
      <w:r w:rsidR="00AD7A70" w:rsidRPr="00DD5570">
        <w:t>Classification tasks for GC</w:t>
      </w:r>
    </w:p>
    <w:p w14:paraId="0D70CA96" w14:textId="77777777" w:rsidR="00AD7A70" w:rsidRPr="0043113C" w:rsidRDefault="00AD7A70" w:rsidP="00AD7A70">
      <w:r w:rsidRPr="0043113C">
        <w:t xml:space="preserve">Classification of the conditions being considered may be either binary (2 classes) – for example GC or no GC or multi-class - for example, in the case of GC an image may be classified as having low risk, medium risk, or high risk of GC, (3 classes). </w:t>
      </w:r>
    </w:p>
    <w:p w14:paraId="3B189CC8" w14:textId="77777777" w:rsidR="00AD7A70" w:rsidRPr="0043113C" w:rsidRDefault="00AD7A70" w:rsidP="00AD7A70">
      <w:r w:rsidRPr="0043113C">
        <w:t>We start with a few definitions:</w:t>
      </w:r>
    </w:p>
    <w:p w14:paraId="3A4378A7" w14:textId="51C8998E" w:rsidR="00AD7A70" w:rsidRPr="0043113C" w:rsidRDefault="00C953AC" w:rsidP="00C953AC">
      <w:pPr>
        <w:pStyle w:val="enumlev1"/>
      </w:pPr>
      <w:r>
        <w:t>–</w:t>
      </w:r>
      <w:r>
        <w:tab/>
      </w:r>
      <w:r w:rsidR="00AD7A70" w:rsidRPr="0043113C">
        <w:t>An instance is either a single image (for classification tasks), or a patch or a pixel of an image (for segmentation tasks).</w:t>
      </w:r>
    </w:p>
    <w:p w14:paraId="497869E5" w14:textId="00A57388" w:rsidR="00AD7A70" w:rsidRPr="0043113C" w:rsidRDefault="00C953AC" w:rsidP="00C953AC">
      <w:pPr>
        <w:pStyle w:val="enumlev1"/>
      </w:pPr>
      <w:r>
        <w:t>–</w:t>
      </w:r>
      <w:r>
        <w:tab/>
      </w:r>
      <w:r w:rsidR="00AD7A70" w:rsidRPr="0043113C">
        <w:t>True positive (TP) is the number of positive (disease) instances which are correctly</w:t>
      </w:r>
      <w:r w:rsidR="00AD7A70" w:rsidRPr="0043113C">
        <w:rPr>
          <w:b/>
          <w:bCs/>
        </w:rPr>
        <w:t xml:space="preserve"> </w:t>
      </w:r>
      <w:r w:rsidR="00AD7A70" w:rsidRPr="0043113C">
        <w:t>classified.</w:t>
      </w:r>
    </w:p>
    <w:p w14:paraId="2B835E1E" w14:textId="664DE612" w:rsidR="00AD7A70" w:rsidRPr="0043113C" w:rsidRDefault="00C953AC" w:rsidP="00C953AC">
      <w:pPr>
        <w:pStyle w:val="enumlev1"/>
      </w:pPr>
      <w:r>
        <w:t>–</w:t>
      </w:r>
      <w:r>
        <w:tab/>
      </w:r>
      <w:r w:rsidR="00AD7A70" w:rsidRPr="0043113C">
        <w:t>True negative (TN) is the number of negative (normal) instances which are correctly classified.</w:t>
      </w:r>
    </w:p>
    <w:p w14:paraId="69BE7C43" w14:textId="55802D2F" w:rsidR="00AD7A70" w:rsidRPr="0043113C" w:rsidRDefault="00C953AC" w:rsidP="00C953AC">
      <w:pPr>
        <w:pStyle w:val="enumlev1"/>
      </w:pPr>
      <w:r>
        <w:t>–</w:t>
      </w:r>
      <w:r>
        <w:tab/>
      </w:r>
      <w:r w:rsidR="00AD7A70" w:rsidRPr="0043113C">
        <w:t>False positive (FP) is the number of positive (disease) instances which are incorrectly classified.</w:t>
      </w:r>
    </w:p>
    <w:p w14:paraId="4BB20E99" w14:textId="315257EA" w:rsidR="00AD7A70" w:rsidRPr="0043113C" w:rsidRDefault="00C953AC" w:rsidP="00C953AC">
      <w:pPr>
        <w:pStyle w:val="enumlev1"/>
      </w:pPr>
      <w:r>
        <w:t>–</w:t>
      </w:r>
      <w:r>
        <w:tab/>
      </w:r>
      <w:r w:rsidR="00AD7A70" w:rsidRPr="0043113C">
        <w:t>False negative (FN) is the number of negative (normal) instances which are incorrectly classified.</w:t>
      </w:r>
    </w:p>
    <w:p w14:paraId="08E6F1E1" w14:textId="77777777" w:rsidR="00AD7A70" w:rsidRPr="0043113C" w:rsidRDefault="00AD7A70" w:rsidP="00AD7A70">
      <w:r w:rsidRPr="0043113C">
        <w:t>Based on the above definitions, the following are the most common metrics used to evaluate performance of DR algorithms:</w:t>
      </w:r>
    </w:p>
    <w:p w14:paraId="1EDA069A" w14:textId="244F1850" w:rsidR="00AD7A70" w:rsidRPr="0043113C" w:rsidRDefault="0031479F" w:rsidP="0031479F">
      <w:pPr>
        <w:pStyle w:val="Heading4"/>
      </w:pPr>
      <w:r>
        <w:rPr>
          <w:rFonts w:hint="eastAsia"/>
          <w:lang w:eastAsia="zh-CN"/>
        </w:rPr>
        <w:t>5.3.1.1</w:t>
      </w:r>
      <w:r>
        <w:rPr>
          <w:lang w:eastAsia="zh-CN"/>
        </w:rPr>
        <w:tab/>
      </w:r>
      <w:r w:rsidR="00AD7A70" w:rsidRPr="0043113C">
        <w:t>Binary classification tasks for GC</w:t>
      </w:r>
    </w:p>
    <w:p w14:paraId="2D3C0ED3" w14:textId="515B1406" w:rsidR="00AD7A70" w:rsidRPr="0043113C" w:rsidRDefault="00C953AC" w:rsidP="00C953AC">
      <w:pPr>
        <w:pStyle w:val="enumlev1"/>
      </w:pPr>
      <w:r>
        <w:t>–</w:t>
      </w:r>
      <w:r>
        <w:tab/>
      </w:r>
      <w:r w:rsidR="00AD7A70" w:rsidRPr="0043113C">
        <w:rPr>
          <w:b/>
        </w:rPr>
        <w:t>Sensitivity or recall or true positive rate</w:t>
      </w:r>
      <w:r w:rsidR="00AD7A70" w:rsidRPr="0043113C">
        <w:t xml:space="preserve"> is the proportion of correctly classified positive (disease) instances. It is calculated as: TP / (TP + FN)</w:t>
      </w:r>
    </w:p>
    <w:p w14:paraId="74117610" w14:textId="42DAE0CD" w:rsidR="00AD7A70" w:rsidRPr="0043113C" w:rsidRDefault="00C953AC" w:rsidP="00C953AC">
      <w:pPr>
        <w:pStyle w:val="enumlev1"/>
      </w:pPr>
      <w:r>
        <w:t>–</w:t>
      </w:r>
      <w:r>
        <w:tab/>
      </w:r>
      <w:r w:rsidR="00AD7A70" w:rsidRPr="0043113C">
        <w:rPr>
          <w:b/>
        </w:rPr>
        <w:t>Specificity or true negative rate</w:t>
      </w:r>
      <w:r w:rsidR="00AD7A70" w:rsidRPr="0043113C">
        <w:t xml:space="preserve"> is the proportion of correctly classified negative (normal) instances. It is calculated as: TN / (TN + FP)</w:t>
      </w:r>
    </w:p>
    <w:p w14:paraId="5CEB339B" w14:textId="096467DE" w:rsidR="00AD7A70" w:rsidRPr="0043113C" w:rsidRDefault="00C953AC" w:rsidP="00C953AC">
      <w:pPr>
        <w:pStyle w:val="enumlev1"/>
      </w:pPr>
      <w:r>
        <w:t>–</w:t>
      </w:r>
      <w:r>
        <w:tab/>
      </w:r>
      <w:r w:rsidR="00AD7A70" w:rsidRPr="0043113C">
        <w:rPr>
          <w:b/>
        </w:rPr>
        <w:t>Precision or positive predictive value</w:t>
      </w:r>
      <w:r w:rsidR="00AD7A70" w:rsidRPr="0043113C">
        <w:t xml:space="preserve"> is the fraction of positive (disease) instances that are correctly classified. It is calculated as TP / (TP + FP)</w:t>
      </w:r>
    </w:p>
    <w:p w14:paraId="46279B73" w14:textId="178ADADC" w:rsidR="00AD7A70" w:rsidRPr="0043113C" w:rsidRDefault="00C953AC" w:rsidP="00C953AC">
      <w:pPr>
        <w:pStyle w:val="enumlev1"/>
      </w:pPr>
      <w:r>
        <w:t>–</w:t>
      </w:r>
      <w:r>
        <w:tab/>
      </w:r>
      <w:r w:rsidR="00AD7A70" w:rsidRPr="0043113C">
        <w:rPr>
          <w:b/>
        </w:rPr>
        <w:t>F1-Score</w:t>
      </w:r>
      <w:r w:rsidR="00AD7A70" w:rsidRPr="0043113C">
        <w:t xml:space="preserve"> combines precision and recall into a single metric. It is calculated as the harmonic mean of precision and recall. It is calculated as 2 x (precision x recall) / (precision + recall)</w:t>
      </w:r>
    </w:p>
    <w:p w14:paraId="788351F5" w14:textId="57501E9A" w:rsidR="00AD7A70" w:rsidRPr="0043113C" w:rsidRDefault="00C953AC" w:rsidP="00C953AC">
      <w:pPr>
        <w:pStyle w:val="enumlev1"/>
      </w:pPr>
      <w:r>
        <w:t>–</w:t>
      </w:r>
      <w:r>
        <w:tab/>
      </w:r>
      <w:r w:rsidR="00AD7A70" w:rsidRPr="0043113C">
        <w:rPr>
          <w:b/>
        </w:rPr>
        <w:t>Accuracy</w:t>
      </w:r>
      <w:r w:rsidR="00AD7A70" w:rsidRPr="0043113C">
        <w:t xml:space="preserve"> is the proportion of instances that are correctly classified. It is calculated as (TP + TN) / (TP + FP + TN + FN)</w:t>
      </w:r>
    </w:p>
    <w:p w14:paraId="60EC1345" w14:textId="5CB8F2EA" w:rsidR="00AD7A70" w:rsidRPr="0043113C" w:rsidRDefault="00C953AC" w:rsidP="00C953AC">
      <w:pPr>
        <w:pStyle w:val="enumlev1"/>
      </w:pPr>
      <w:r>
        <w:lastRenderedPageBreak/>
        <w:t>–</w:t>
      </w:r>
      <w:r>
        <w:tab/>
      </w:r>
      <w:r w:rsidR="00AD7A70" w:rsidRPr="0043113C">
        <w:rPr>
          <w:b/>
        </w:rPr>
        <w:t>AUC (area under receiver operating curve or ROC)</w:t>
      </w:r>
      <w:r w:rsidR="00AD7A70" w:rsidRPr="0043113C">
        <w:t>: The ROC is a plot of true positive rate (sensitivity) vs. false positive rate (1- specificity)) at different predictive thresholds of the classifier. The AUC has a value between 0 and 1. The closer it is to 1 the better the performance.</w:t>
      </w:r>
    </w:p>
    <w:p w14:paraId="5BAC343A" w14:textId="6BF168F7" w:rsidR="00AD7A70" w:rsidRPr="0043113C" w:rsidRDefault="0031479F" w:rsidP="0031479F">
      <w:pPr>
        <w:pStyle w:val="Heading4"/>
      </w:pPr>
      <w:r>
        <w:rPr>
          <w:rFonts w:hint="eastAsia"/>
          <w:lang w:eastAsia="zh-CN"/>
        </w:rPr>
        <w:t>5.3.1.2</w:t>
      </w:r>
      <w:r>
        <w:rPr>
          <w:lang w:eastAsia="zh-CN"/>
        </w:rPr>
        <w:tab/>
      </w:r>
      <w:proofErr w:type="gramStart"/>
      <w:r w:rsidR="00AD7A70" w:rsidRPr="0043113C">
        <w:t>Multi-label</w:t>
      </w:r>
      <w:proofErr w:type="gramEnd"/>
      <w:r w:rsidR="00AD7A70" w:rsidRPr="0043113C">
        <w:t xml:space="preserve"> classification tasks for GC</w:t>
      </w:r>
    </w:p>
    <w:p w14:paraId="785C8011" w14:textId="77777777" w:rsidR="00AD7A70" w:rsidRPr="0043113C" w:rsidRDefault="00AD7A70" w:rsidP="00AD7A70">
      <w:r w:rsidRPr="0043113C">
        <w:t xml:space="preserve">In this case the metrics </w:t>
      </w:r>
      <w:proofErr w:type="gramStart"/>
      <w:r w:rsidRPr="0043113C">
        <w:t>most commonly used</w:t>
      </w:r>
      <w:proofErr w:type="gramEnd"/>
      <w:r w:rsidRPr="0043113C">
        <w:t xml:space="preserve"> are:</w:t>
      </w:r>
    </w:p>
    <w:p w14:paraId="0FA9F4B4" w14:textId="3CB1F63F" w:rsidR="00AD7A70" w:rsidRPr="0043113C" w:rsidRDefault="00C953AC" w:rsidP="00C953AC">
      <w:pPr>
        <w:pStyle w:val="enumlev1"/>
      </w:pPr>
      <w:r>
        <w:t>–</w:t>
      </w:r>
      <w:r>
        <w:tab/>
      </w:r>
      <w:r w:rsidR="00AD7A70" w:rsidRPr="0043113C">
        <w:rPr>
          <w:b/>
          <w:bCs/>
        </w:rPr>
        <w:t>Accuracy:</w:t>
      </w:r>
      <w:r w:rsidR="00AD7A70" w:rsidRPr="0043113C">
        <w:t xml:space="preserve"> the proportion of instances that are correctly classified (the accuracy of each instance class is summed across all instance classes and divided by the number of all instance classes)</w:t>
      </w:r>
      <w:r w:rsidR="004173E5">
        <w:t>.</w:t>
      </w:r>
    </w:p>
    <w:p w14:paraId="061D5FDB" w14:textId="550C69A9" w:rsidR="00AD7A70" w:rsidRPr="0043113C" w:rsidRDefault="00C953AC" w:rsidP="00C953AC">
      <w:pPr>
        <w:pStyle w:val="enumlev1"/>
      </w:pPr>
      <w:r>
        <w:t>–</w:t>
      </w:r>
      <w:r>
        <w:tab/>
      </w:r>
      <w:r w:rsidR="00AD7A70" w:rsidRPr="0043113C">
        <w:rPr>
          <w:b/>
          <w:bCs/>
        </w:rPr>
        <w:t>Cohen</w:t>
      </w:r>
      <w:r w:rsidR="008E5566">
        <w:rPr>
          <w:b/>
          <w:bCs/>
        </w:rPr>
        <w:t>'</w:t>
      </w:r>
      <w:r w:rsidR="00AD7A70" w:rsidRPr="0043113C">
        <w:rPr>
          <w:b/>
          <w:bCs/>
        </w:rPr>
        <w:t>s kappa and quadratic weighted kappa:</w:t>
      </w:r>
      <w:r w:rsidR="00AD7A70" w:rsidRPr="0043113C">
        <w:t xml:space="preserve"> This metric measures the degree of agreement between two different raters - for example between an AI model</w:t>
      </w:r>
      <w:r w:rsidR="008E5566">
        <w:t>'</w:t>
      </w:r>
      <w:r w:rsidR="00AD7A70" w:rsidRPr="0043113C">
        <w:t>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2FF30C75" w14:textId="583E5E85" w:rsidR="00AD7A70" w:rsidRPr="0043113C" w:rsidRDefault="00C953AC" w:rsidP="00C953AC">
      <w:pPr>
        <w:pStyle w:val="enumlev1"/>
        <w:rPr>
          <w:b/>
        </w:rPr>
      </w:pPr>
      <w:r>
        <w:t>–</w:t>
      </w:r>
      <w:r>
        <w:tab/>
      </w:r>
      <w:r w:rsidR="00AD7A70" w:rsidRPr="0043113C">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00AD7A70" w:rsidRPr="0043113C">
        <w:rPr>
          <w:b/>
          <w:bCs/>
        </w:rPr>
        <w:t>-</w:t>
      </w:r>
      <w:r w:rsidR="00AD7A70" w:rsidRPr="0043113C">
        <w:rPr>
          <w:b/>
        </w:rPr>
        <w:t xml:space="preserve">score: </w:t>
      </w:r>
      <w:r w:rsidR="00AD7A70" w:rsidRPr="0043113C">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AD7A70" w:rsidRPr="0043113C">
        <w:t xml:space="preserve">-scores: </w:t>
      </w:r>
    </w:p>
    <w:p w14:paraId="1A31AB50" w14:textId="77777777" w:rsidR="00AD7A70" w:rsidRPr="0043113C" w:rsidRDefault="00AD7A70" w:rsidP="00C953AC">
      <w:pPr>
        <w:pStyle w:val="enumlev1"/>
        <w:jc w:val="center"/>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3113C">
        <w:rPr>
          <w:lang w:eastAsia="zh-CN"/>
        </w:rPr>
        <w:t>,</w:t>
      </w:r>
    </w:p>
    <w:p w14:paraId="7E85E87C" w14:textId="1E4DA597" w:rsidR="00AD7A70" w:rsidRPr="0043113C" w:rsidRDefault="00C953AC" w:rsidP="00C953AC">
      <w:pPr>
        <w:pStyle w:val="enumlev1"/>
        <w:rPr>
          <w:b/>
        </w:rPr>
      </w:pPr>
      <w:r>
        <w:rPr>
          <w:lang w:eastAsia="zh-CN"/>
        </w:rPr>
        <w:tab/>
      </w:r>
      <w:r w:rsidR="00AD7A70" w:rsidRPr="0043113C">
        <w:rPr>
          <w:lang w:eastAsia="zh-CN"/>
        </w:rPr>
        <w:t xml:space="preserve">where </w:t>
      </w:r>
      <w:r w:rsidR="00AD7A70" w:rsidRPr="0043113C">
        <w:rPr>
          <w:i/>
          <w:lang w:eastAsia="zh-CN"/>
        </w:rPr>
        <w:t>I</w:t>
      </w:r>
      <w:r w:rsidR="00AD7A70" w:rsidRPr="0043113C">
        <w:rPr>
          <w:lang w:eastAsia="zh-CN"/>
        </w:rPr>
        <w:t xml:space="preserve"> </w:t>
      </w:r>
      <w:proofErr w:type="gramStart"/>
      <w:r w:rsidR="00AD7A70" w:rsidRPr="0043113C">
        <w:rPr>
          <w:lang w:eastAsia="zh-CN"/>
        </w:rPr>
        <w:t>is</w:t>
      </w:r>
      <w:proofErr w:type="gramEnd"/>
      <w:r w:rsidR="00AD7A70" w:rsidRPr="0043113C">
        <w:rPr>
          <w:lang w:eastAsia="zh-CN"/>
        </w:rPr>
        <w:t xml:space="preserve"> the class /label index and </w:t>
      </w:r>
      <w:r w:rsidR="00AD7A70" w:rsidRPr="0043113C">
        <w:rPr>
          <w:i/>
          <w:lang w:eastAsia="zh-CN"/>
        </w:rPr>
        <w:t>N</w:t>
      </w:r>
      <w:r w:rsidR="00AD7A70" w:rsidRPr="0043113C">
        <w:rPr>
          <w:lang w:eastAsia="zh-CN"/>
        </w:rPr>
        <w:t xml:space="preserve"> is the number of classes/labels. </w:t>
      </w:r>
      <w:r w:rsidR="00AD7A70" w:rsidRPr="0043113C">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00AD7A70" w:rsidRPr="0043113C">
        <w:rPr>
          <w:bCs/>
        </w:rPr>
        <w:t>-</w:t>
      </w:r>
      <w:r w:rsidR="00AD7A70" w:rsidRPr="0043113C">
        <w:t>score = 1 is the best, and the worst value is 0.</w:t>
      </w:r>
    </w:p>
    <w:p w14:paraId="7234E7BD" w14:textId="6BBD0442" w:rsidR="00AD7A70" w:rsidRPr="0043113C" w:rsidRDefault="00C953AC" w:rsidP="00C953AC">
      <w:pPr>
        <w:pStyle w:val="enumlev1"/>
        <w:rPr>
          <w:b/>
        </w:rPr>
      </w:pPr>
      <w:r>
        <w:t>–</w:t>
      </w:r>
      <w:r>
        <w:tab/>
      </w:r>
      <w:r w:rsidR="00AD7A70" w:rsidRPr="0043113C">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00AD7A70" w:rsidRPr="0043113C">
        <w:rPr>
          <w:b/>
          <w:lang w:eastAsia="zh-CN"/>
        </w:rPr>
        <w:t xml:space="preserve">-score: </w:t>
      </w:r>
      <w:r w:rsidR="00AD7A70" w:rsidRPr="0043113C">
        <w:rPr>
          <w:lang w:eastAsia="zh-CN"/>
        </w:rPr>
        <w:t>this metric measures the</w:t>
      </w:r>
      <w:r w:rsidR="000619C6">
        <w:rPr>
          <w:lang w:eastAsia="zh-CN"/>
        </w:rP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AD7A70" w:rsidRPr="0043113C">
        <w:t xml:space="preserve">-score of the aggregated contributions of all classes. It defined as the harmonic mean of the precision and recall: </w:t>
      </w:r>
    </w:p>
    <w:p w14:paraId="72AB1FE3" w14:textId="77777777" w:rsidR="00AD7A70" w:rsidRPr="0043113C" w:rsidRDefault="00AD7A70" w:rsidP="00C953AC">
      <w:pPr>
        <w:pStyle w:val="enumlev1"/>
        <w:jc w:val="center"/>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3113C">
        <w:t>.</w:t>
      </w:r>
    </w:p>
    <w:p w14:paraId="29F34CC4" w14:textId="6E63CD28" w:rsidR="00AD7A70" w:rsidRPr="0043113C" w:rsidRDefault="00C953AC" w:rsidP="00C953AC">
      <w:pPr>
        <w:pStyle w:val="enumlev1"/>
        <w:rPr>
          <w:b/>
        </w:rPr>
      </w:pPr>
      <w:r>
        <w:rPr>
          <w:lang w:eastAsia="zh-CN"/>
        </w:rPr>
        <w:tab/>
      </w:r>
      <w:r w:rsidR="00AD7A70" w:rsidRPr="0043113C">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00AD7A70" w:rsidRPr="0043113C">
        <w:rPr>
          <w:lang w:eastAsia="zh-CN"/>
        </w:rPr>
        <w:t>-score =</w:t>
      </w:r>
      <w:r>
        <w:rPr>
          <w:lang w:eastAsia="zh-CN"/>
        </w:rPr>
        <w:t xml:space="preserve"> </w:t>
      </w:r>
      <w:r w:rsidR="00AD7A70" w:rsidRPr="0043113C">
        <w:rPr>
          <w:lang w:eastAsia="zh-CN"/>
        </w:rPr>
        <w:t>1 is the best value</w:t>
      </w:r>
      <w:r w:rsidR="00AD7A70">
        <w:rPr>
          <w:lang w:eastAsia="zh-CN"/>
        </w:rPr>
        <w:t>,</w:t>
      </w:r>
      <w:r w:rsidR="00AD7A70" w:rsidRPr="0043113C">
        <w:rPr>
          <w:lang w:eastAsia="zh-CN"/>
        </w:rPr>
        <w:t xml:space="preserve"> and the worst value is 0.</w:t>
      </w:r>
    </w:p>
    <w:p w14:paraId="75D4B412" w14:textId="657989F3" w:rsidR="00AD7A70" w:rsidRPr="00DD5570" w:rsidRDefault="0031479F" w:rsidP="00FC3695">
      <w:pPr>
        <w:pStyle w:val="Heading3"/>
      </w:pPr>
      <w:bookmarkStart w:id="806" w:name="_Toc62040149"/>
      <w:r>
        <w:rPr>
          <w:rFonts w:hint="eastAsia"/>
          <w:lang w:eastAsia="zh-CN"/>
        </w:rPr>
        <w:t>5.</w:t>
      </w:r>
      <w:r w:rsidR="00FC3695">
        <w:rPr>
          <w:rFonts w:hint="eastAsia"/>
          <w:lang w:eastAsia="zh-CN"/>
        </w:rPr>
        <w:t>3.2</w:t>
      </w:r>
      <w:r w:rsidR="00FC3695">
        <w:rPr>
          <w:lang w:eastAsia="zh-CN"/>
        </w:rPr>
        <w:tab/>
      </w:r>
      <w:r w:rsidR="00AD7A70" w:rsidRPr="00DD5570">
        <w:t>Segmentation tasks</w:t>
      </w:r>
      <w:bookmarkEnd w:id="806"/>
      <w:r w:rsidR="00AD7A70" w:rsidRPr="00DD5570">
        <w:t xml:space="preserve"> for GC</w:t>
      </w:r>
    </w:p>
    <w:p w14:paraId="7C0D1191" w14:textId="4FA06F55" w:rsidR="00AD7A70" w:rsidRPr="0043113C" w:rsidRDefault="00EE7641" w:rsidP="00EE7641">
      <w:pPr>
        <w:pStyle w:val="enumlev1"/>
      </w:pPr>
      <w:r>
        <w:t>–</w:t>
      </w:r>
      <w:r>
        <w:tab/>
      </w:r>
      <w:r w:rsidR="00AD7A70" w:rsidRPr="0043113C">
        <w:rPr>
          <w:b/>
        </w:rPr>
        <w:t>Intersection over Union (IOU):</w:t>
      </w:r>
      <w:r w:rsidR="00AD7A70" w:rsidRPr="0043113C">
        <w:t xml:space="preserve"> This metric is used only for segmentation tasks. IOU is defined as follows: IOU = Area (A ∩ G) / Area (A </w:t>
      </w:r>
      <w:r w:rsidR="00AD7A70" w:rsidRPr="0043113C">
        <w:rPr>
          <w:rFonts w:ascii="Cambria Math" w:hAnsi="Cambria Math" w:cs="Cambria Math"/>
        </w:rPr>
        <w:t>∪</w:t>
      </w:r>
      <w:r w:rsidR="00AD7A70" w:rsidRPr="0043113C">
        <w:t xml:space="preserve"> G)</w:t>
      </w:r>
      <w:r w:rsidR="004173E5">
        <w:t>.</w:t>
      </w:r>
    </w:p>
    <w:p w14:paraId="1C67F1C5" w14:textId="4752CE00" w:rsidR="00AD7A70" w:rsidRPr="0043113C" w:rsidRDefault="00EE7641" w:rsidP="00EE7641">
      <w:pPr>
        <w:pStyle w:val="enumlev1"/>
      </w:pPr>
      <w:r>
        <w:tab/>
      </w:r>
      <w:r w:rsidR="00AD7A70" w:rsidRPr="0043113C">
        <w:t>where A indicates the segmentation from the algorithm and G indicates the manual ground truth segmentation of an image.</w:t>
      </w:r>
    </w:p>
    <w:p w14:paraId="5AB2E36A" w14:textId="10203AB9" w:rsidR="00AD7A70" w:rsidRPr="0043113C" w:rsidRDefault="00EE7641" w:rsidP="00EE7641">
      <w:pPr>
        <w:pStyle w:val="enumlev1"/>
      </w:pPr>
      <w:r>
        <w:t>–</w:t>
      </w:r>
      <w:r>
        <w:tab/>
      </w:r>
      <w:r w:rsidR="00AD7A70" w:rsidRPr="0043113C">
        <w:rPr>
          <w:b/>
        </w:rPr>
        <w:t>F1-score</w:t>
      </w:r>
      <w:r w:rsidR="00AD7A70" w:rsidRPr="0043113C">
        <w:rPr>
          <w:rFonts w:eastAsia="Microsoft YaHei"/>
          <w:b/>
          <w:lang w:eastAsia="zh-CN"/>
        </w:rPr>
        <w:t>:</w:t>
      </w:r>
      <w:r w:rsidR="00AD7A70" w:rsidRPr="0043113C">
        <w:rPr>
          <w:rFonts w:eastAsia="Microsoft YaHei"/>
          <w:lang w:eastAsia="zh-CN"/>
        </w:rPr>
        <w:t xml:space="preserve"> This metric </w:t>
      </w:r>
      <w:r w:rsidR="00AD7A70" w:rsidRPr="0043113C">
        <w:t>combines precision and recall into a single metric. It is calculated as the harmonic mean of precision and recall. It is calculated as 2 x (precision x recall) / (precision + recall)</w:t>
      </w:r>
      <w:r w:rsidR="004173E5">
        <w:t>.</w:t>
      </w:r>
    </w:p>
    <w:p w14:paraId="1BCB32FA" w14:textId="2DFBFC30" w:rsidR="00AD7A70" w:rsidRPr="0043113C" w:rsidRDefault="00EE7641" w:rsidP="00EE7641">
      <w:pPr>
        <w:pStyle w:val="enumlev1"/>
      </w:pPr>
      <w:r>
        <w:t>–</w:t>
      </w:r>
      <w:r>
        <w:tab/>
      </w:r>
      <w:r w:rsidR="00AD7A70" w:rsidRPr="0043113C">
        <w:rPr>
          <w:b/>
        </w:rPr>
        <w:t>Dice coefficient:</w:t>
      </w:r>
      <w:r w:rsidR="00AD7A70" w:rsidRPr="0043113C">
        <w:t xml:space="preserve"> This metric </w:t>
      </w:r>
      <w:r w:rsidR="00AD7A70" w:rsidRPr="0043113C">
        <w:rPr>
          <w:lang w:eastAsia="zh-CN"/>
        </w:rPr>
        <w:t xml:space="preserve">can be used in segmentation tasks. Given two sets, X and Y, Dice coefficient is defined as </w:t>
      </w:r>
      <m:oMath>
        <m:r>
          <m:rPr>
            <m:sty m:val="p"/>
          </m:rPr>
          <w:rPr>
            <w:rFonts w:ascii="Cambria Math" w:hAnsi="Cambria Math"/>
            <w:lang w:eastAsia="zh-CN"/>
          </w:rPr>
          <m:t>Dice=</m:t>
        </m:r>
        <m:f>
          <m:fPr>
            <m:type m:val="lin"/>
            <m:ctrlPr>
              <w:rPr>
                <w:rFonts w:ascii="Cambria Math" w:hAnsi="Cambria Math"/>
                <w:lang w:eastAsia="zh-CN"/>
              </w:rPr>
            </m:ctrlPr>
          </m:fPr>
          <m:num>
            <m:r>
              <m:rPr>
                <m:sty m:val="p"/>
              </m:rPr>
              <w:rPr>
                <w:rFonts w:ascii="Cambria Math" w:hAnsi="Cambria Math"/>
                <w:lang w:eastAsia="zh-CN"/>
              </w:rPr>
              <m:t>2</m:t>
            </m:r>
            <m:d>
              <m:dPr>
                <m:begChr m:val="|"/>
                <m:endChr m:val="|"/>
                <m:ctrlPr>
                  <w:rPr>
                    <w:rFonts w:ascii="Cambria Math" w:hAnsi="Cambria Math"/>
                    <w:lang w:eastAsia="zh-CN"/>
                  </w:rPr>
                </m:ctrlPr>
              </m:dPr>
              <m:e>
                <m:r>
                  <w:rPr>
                    <w:rFonts w:ascii="Cambria Math" w:hAnsi="Cambria Math"/>
                    <w:lang w:eastAsia="zh-CN"/>
                  </w:rPr>
                  <m:t>X∩Y</m:t>
                </m:r>
              </m:e>
            </m:d>
          </m:num>
          <m:den>
            <m:d>
              <m:dPr>
                <m:begChr m:val="|"/>
                <m:endChr m:val="|"/>
                <m:ctrlPr>
                  <w:rPr>
                    <w:rFonts w:ascii="Cambria Math" w:hAnsi="Cambria Math"/>
                    <w:i/>
                    <w:lang w:eastAsia="zh-CN"/>
                  </w:rPr>
                </m:ctrlPr>
              </m:dPr>
              <m:e>
                <m:r>
                  <w:rPr>
                    <w:rFonts w:ascii="Cambria Math" w:hAnsi="Cambria Math"/>
                    <w:lang w:eastAsia="zh-CN"/>
                  </w:rPr>
                  <m:t>X</m:t>
                </m:r>
              </m:e>
            </m:d>
            <m:r>
              <w:rPr>
                <w:rFonts w:ascii="Cambria Math" w:hAnsi="Cambria Math"/>
                <w:lang w:eastAsia="zh-CN"/>
              </w:rPr>
              <m:t>+</m:t>
            </m:r>
            <m:d>
              <m:dPr>
                <m:begChr m:val="|"/>
                <m:endChr m:val="|"/>
                <m:ctrlPr>
                  <w:rPr>
                    <w:rFonts w:ascii="Cambria Math" w:hAnsi="Cambria Math"/>
                    <w:i/>
                    <w:lang w:eastAsia="zh-CN"/>
                  </w:rPr>
                </m:ctrlPr>
              </m:dPr>
              <m:e>
                <m:r>
                  <w:rPr>
                    <w:rFonts w:ascii="Cambria Math" w:hAnsi="Cambria Math"/>
                    <w:lang w:eastAsia="zh-CN"/>
                  </w:rPr>
                  <m:t>Y</m:t>
                </m:r>
              </m:e>
            </m:d>
          </m:den>
        </m:f>
      </m:oMath>
      <w:r w:rsidR="00AD7A70" w:rsidRPr="0043113C">
        <w:rPr>
          <w:lang w:eastAsia="zh-CN"/>
        </w:rPr>
        <w:t>.</w:t>
      </w:r>
    </w:p>
    <w:p w14:paraId="5D6F4FA6" w14:textId="110D5296" w:rsidR="00AD7A70" w:rsidRPr="0043113C" w:rsidRDefault="00AD7A70" w:rsidP="00AD7A70">
      <w:r w:rsidRPr="0043113C">
        <w:t>In all the above cases – higher values are better, and algorithms would be ranked in descending</w:t>
      </w:r>
      <w:r w:rsidR="004173E5">
        <w:t>.</w:t>
      </w:r>
    </w:p>
    <w:p w14:paraId="124F814D" w14:textId="7C30B0AF" w:rsidR="00AD7A70" w:rsidRPr="00DD5570" w:rsidRDefault="00FC3695" w:rsidP="00DD5570">
      <w:pPr>
        <w:pStyle w:val="Heading2"/>
      </w:pPr>
      <w:bookmarkStart w:id="807" w:name="_Toc138545699"/>
      <w:bookmarkStart w:id="808" w:name="_Toc144234365"/>
      <w:bookmarkStart w:id="809" w:name="_Toc146647605"/>
      <w:bookmarkStart w:id="810" w:name="_Toc198295047"/>
      <w:bookmarkStart w:id="811" w:name="_Toc198302536"/>
      <w:r>
        <w:rPr>
          <w:rFonts w:hint="eastAsia"/>
          <w:lang w:eastAsia="zh-CN"/>
        </w:rPr>
        <w:t>5.4</w:t>
      </w:r>
      <w:r>
        <w:rPr>
          <w:lang w:eastAsia="zh-CN"/>
        </w:rPr>
        <w:tab/>
      </w:r>
      <w:r w:rsidR="00AD7A70" w:rsidRPr="00DD5570">
        <w:t>Subtopic PM</w:t>
      </w:r>
      <w:bookmarkEnd w:id="807"/>
      <w:bookmarkEnd w:id="808"/>
      <w:bookmarkEnd w:id="809"/>
      <w:bookmarkEnd w:id="810"/>
      <w:bookmarkEnd w:id="811"/>
    </w:p>
    <w:p w14:paraId="0F203354" w14:textId="77777777" w:rsidR="00AD7A70" w:rsidRPr="0043113C" w:rsidRDefault="00AD7A70" w:rsidP="00AD7A70">
      <w:r w:rsidRPr="0043113C">
        <w:t>Current systems that have implemented benchmarking for AI solutions for PM have usually done so based on the performance of the algorithm on undisclosed test data sets. The scores and metrics used for benchmarking PM depend upon the type of task performed by the AI, which for PM would generally be classification.</w:t>
      </w:r>
    </w:p>
    <w:p w14:paraId="615DD483" w14:textId="21CE0028" w:rsidR="00AD7A70" w:rsidRPr="00DD5570" w:rsidRDefault="00FC3695" w:rsidP="00FC3695">
      <w:pPr>
        <w:pStyle w:val="Heading3"/>
      </w:pPr>
      <w:r>
        <w:rPr>
          <w:rFonts w:hint="eastAsia"/>
          <w:lang w:eastAsia="zh-CN"/>
        </w:rPr>
        <w:t>5.4.1</w:t>
      </w:r>
      <w:r>
        <w:rPr>
          <w:lang w:eastAsia="zh-CN"/>
        </w:rPr>
        <w:tab/>
      </w:r>
      <w:r w:rsidR="00AD7A70" w:rsidRPr="00DD5570">
        <w:t>Classification tasks for PM</w:t>
      </w:r>
    </w:p>
    <w:p w14:paraId="67AE8BDD" w14:textId="2754CA36" w:rsidR="00AD7A70" w:rsidRPr="0043113C" w:rsidRDefault="00AD7A70" w:rsidP="00AD7A70">
      <w:r w:rsidRPr="0043113C">
        <w:t xml:space="preserve">Classification of the conditions being considered may be either binary (2 classes) – for example P&lt; or no PM or multi-class </w:t>
      </w:r>
      <w:r w:rsidR="00A849C1">
        <w:t>–</w:t>
      </w:r>
      <w:r w:rsidR="00A849C1" w:rsidRPr="0043113C">
        <w:t xml:space="preserve"> </w:t>
      </w:r>
      <w:r w:rsidRPr="0043113C">
        <w:t>for example, in the case of PM an image may be classified as having no PM, high myopia (HM), or PM (3 classes).</w:t>
      </w:r>
      <w:r w:rsidR="000619C6">
        <w:t xml:space="preserve"> </w:t>
      </w:r>
    </w:p>
    <w:p w14:paraId="2E389B2B" w14:textId="77777777" w:rsidR="00AD7A70" w:rsidRPr="0043113C" w:rsidRDefault="00AD7A70" w:rsidP="00AD7A70">
      <w:r w:rsidRPr="0043113C">
        <w:lastRenderedPageBreak/>
        <w:t>We start with a few definitions:</w:t>
      </w:r>
    </w:p>
    <w:p w14:paraId="4CA57A17" w14:textId="5556016A" w:rsidR="00AD7A70" w:rsidRPr="0043113C" w:rsidRDefault="00D4532F" w:rsidP="00D4532F">
      <w:pPr>
        <w:pStyle w:val="enumlev1"/>
      </w:pPr>
      <w:r>
        <w:t>–</w:t>
      </w:r>
      <w:r>
        <w:tab/>
      </w:r>
      <w:r w:rsidR="00AD7A70" w:rsidRPr="0043113C">
        <w:t>An instance is either a single image (for classification tasks), or a patch or a pixel of an image (for segmentation tasks).</w:t>
      </w:r>
    </w:p>
    <w:p w14:paraId="0349AA69" w14:textId="5F8125C9" w:rsidR="00AD7A70" w:rsidRPr="0043113C" w:rsidRDefault="00D4532F" w:rsidP="00D4532F">
      <w:pPr>
        <w:pStyle w:val="enumlev1"/>
      </w:pPr>
      <w:r>
        <w:t>–</w:t>
      </w:r>
      <w:r>
        <w:tab/>
      </w:r>
      <w:r w:rsidR="00AD7A70" w:rsidRPr="0043113C">
        <w:t>True positive (TP) is the number of positive (disease) instances which are correctly</w:t>
      </w:r>
      <w:r w:rsidR="00AD7A70" w:rsidRPr="0043113C">
        <w:rPr>
          <w:b/>
          <w:bCs/>
        </w:rPr>
        <w:t xml:space="preserve"> </w:t>
      </w:r>
      <w:r w:rsidR="00AD7A70" w:rsidRPr="0043113C">
        <w:t>classified.</w:t>
      </w:r>
    </w:p>
    <w:p w14:paraId="3C1B40C2" w14:textId="78936788" w:rsidR="00AD7A70" w:rsidRPr="0043113C" w:rsidRDefault="00D4532F" w:rsidP="00D4532F">
      <w:pPr>
        <w:pStyle w:val="enumlev1"/>
      </w:pPr>
      <w:r>
        <w:t>–</w:t>
      </w:r>
      <w:r>
        <w:tab/>
      </w:r>
      <w:r w:rsidR="00AD7A70" w:rsidRPr="0043113C">
        <w:t>True negative (TN) is the number of negative (normal) instances which are correctly classified.</w:t>
      </w:r>
    </w:p>
    <w:p w14:paraId="7C90184F" w14:textId="49F7D29A" w:rsidR="00AD7A70" w:rsidRPr="0043113C" w:rsidRDefault="00D4532F" w:rsidP="00D4532F">
      <w:pPr>
        <w:pStyle w:val="enumlev1"/>
      </w:pPr>
      <w:r>
        <w:t>–</w:t>
      </w:r>
      <w:r>
        <w:tab/>
      </w:r>
      <w:r w:rsidR="00AD7A70" w:rsidRPr="0043113C">
        <w:t>False positive (FP) is the number of positive (disease) instances which are incorrectly classified.</w:t>
      </w:r>
    </w:p>
    <w:p w14:paraId="3F018AA2" w14:textId="43574413" w:rsidR="00AD7A70" w:rsidRPr="0043113C" w:rsidRDefault="00D4532F" w:rsidP="00D4532F">
      <w:pPr>
        <w:pStyle w:val="enumlev1"/>
      </w:pPr>
      <w:r>
        <w:t>–</w:t>
      </w:r>
      <w:r>
        <w:tab/>
      </w:r>
      <w:r w:rsidR="00AD7A70" w:rsidRPr="0043113C">
        <w:t>False negative (FN) is the number of negative (normal) instances which are incorrectly classified.</w:t>
      </w:r>
    </w:p>
    <w:p w14:paraId="39302D1D" w14:textId="77777777" w:rsidR="00AD7A70" w:rsidRPr="0043113C" w:rsidRDefault="00AD7A70" w:rsidP="00AD7A70">
      <w:r w:rsidRPr="0043113C">
        <w:t>Based on the above definitions, the following are the most common metrics used to evaluate performance of DR algorithms:</w:t>
      </w:r>
    </w:p>
    <w:p w14:paraId="083F7739" w14:textId="679C18A0" w:rsidR="00AD7A70" w:rsidRPr="0043113C" w:rsidRDefault="00FC3695" w:rsidP="00FC3695">
      <w:pPr>
        <w:pStyle w:val="Heading4"/>
      </w:pPr>
      <w:r>
        <w:rPr>
          <w:rFonts w:hint="eastAsia"/>
          <w:lang w:eastAsia="zh-CN"/>
        </w:rPr>
        <w:t>5.4.1.1</w:t>
      </w:r>
      <w:r>
        <w:rPr>
          <w:lang w:eastAsia="zh-CN"/>
        </w:rPr>
        <w:tab/>
      </w:r>
      <w:r w:rsidR="00AD7A70" w:rsidRPr="0043113C">
        <w:t>Binary classification tasks for PM</w:t>
      </w:r>
    </w:p>
    <w:p w14:paraId="05CD7657" w14:textId="660D94D5" w:rsidR="00AD7A70" w:rsidRPr="0043113C" w:rsidRDefault="00D4532F" w:rsidP="00D4532F">
      <w:pPr>
        <w:pStyle w:val="enumlev1"/>
      </w:pPr>
      <w:r>
        <w:t>–</w:t>
      </w:r>
      <w:r>
        <w:tab/>
      </w:r>
      <w:r w:rsidR="00AD7A70" w:rsidRPr="0043113C">
        <w:rPr>
          <w:b/>
        </w:rPr>
        <w:t>Sensitivity or recall or true positive rate</w:t>
      </w:r>
      <w:r w:rsidR="00AD7A70" w:rsidRPr="0043113C">
        <w:t xml:space="preserve"> is the proportion of correctly classified positive (disease) instances. It is calculated as: TP / (TP + FN)</w:t>
      </w:r>
    </w:p>
    <w:p w14:paraId="364196A9" w14:textId="32138D1E" w:rsidR="00AD7A70" w:rsidRPr="0043113C" w:rsidRDefault="00D4532F" w:rsidP="00D4532F">
      <w:pPr>
        <w:pStyle w:val="enumlev1"/>
      </w:pPr>
      <w:r>
        <w:t>–</w:t>
      </w:r>
      <w:r>
        <w:tab/>
      </w:r>
      <w:r w:rsidR="00AD7A70" w:rsidRPr="0043113C">
        <w:rPr>
          <w:b/>
        </w:rPr>
        <w:t>Specificity or true negative rate</w:t>
      </w:r>
      <w:r w:rsidR="00AD7A70" w:rsidRPr="0043113C">
        <w:t xml:space="preserve"> is the proportion of correctly classified negative (normal) instances. It is calculated as: TN / (TN + FP)</w:t>
      </w:r>
    </w:p>
    <w:p w14:paraId="0D3DADEF" w14:textId="7ADE4478" w:rsidR="00AD7A70" w:rsidRPr="0043113C" w:rsidRDefault="00D4532F" w:rsidP="00D4532F">
      <w:pPr>
        <w:pStyle w:val="enumlev1"/>
      </w:pPr>
      <w:r>
        <w:t>–</w:t>
      </w:r>
      <w:r>
        <w:tab/>
      </w:r>
      <w:r w:rsidR="00AD7A70" w:rsidRPr="0043113C">
        <w:rPr>
          <w:b/>
        </w:rPr>
        <w:t>Precision or positive predictive value</w:t>
      </w:r>
      <w:r w:rsidR="00AD7A70" w:rsidRPr="0043113C">
        <w:t xml:space="preserve"> is the fraction of positive (disease) instances that are correctly classified. It is calculated as TP / (TP + FP)</w:t>
      </w:r>
    </w:p>
    <w:p w14:paraId="124669D1" w14:textId="728F2428" w:rsidR="00AD7A70" w:rsidRPr="0043113C" w:rsidRDefault="00D4532F" w:rsidP="00D4532F">
      <w:pPr>
        <w:pStyle w:val="enumlev1"/>
      </w:pPr>
      <w:r>
        <w:t>–</w:t>
      </w:r>
      <w:r>
        <w:tab/>
      </w:r>
      <w:r w:rsidR="00AD7A70" w:rsidRPr="0043113C">
        <w:rPr>
          <w:b/>
        </w:rPr>
        <w:t>F1-Score</w:t>
      </w:r>
      <w:r w:rsidR="00AD7A70" w:rsidRPr="0043113C">
        <w:t xml:space="preserve"> combines precision and recall into a single metric. It is calculated as the harmonic mean of precision and recall. it is calculated as 2 x (precision x recall) / (precision + recall)</w:t>
      </w:r>
    </w:p>
    <w:p w14:paraId="32562F0C" w14:textId="786AF43C" w:rsidR="00AD7A70" w:rsidRPr="0043113C" w:rsidRDefault="00D4532F" w:rsidP="00D4532F">
      <w:pPr>
        <w:pStyle w:val="enumlev1"/>
      </w:pPr>
      <w:r>
        <w:t>–</w:t>
      </w:r>
      <w:r>
        <w:tab/>
      </w:r>
      <w:r w:rsidR="00AD7A70" w:rsidRPr="0043113C">
        <w:rPr>
          <w:b/>
        </w:rPr>
        <w:t>Accuracy</w:t>
      </w:r>
      <w:r w:rsidR="00AD7A70" w:rsidRPr="0043113C">
        <w:t xml:space="preserve"> is the proportion of instances that are correctly classified. It is calculated as (TP + TN) / (TP + FP + TN + FN)</w:t>
      </w:r>
    </w:p>
    <w:p w14:paraId="2F57BB13" w14:textId="3A289C9B" w:rsidR="00AD7A70" w:rsidRPr="0043113C" w:rsidRDefault="00D4532F" w:rsidP="00D4532F">
      <w:pPr>
        <w:pStyle w:val="enumlev1"/>
      </w:pPr>
      <w:r>
        <w:t>–</w:t>
      </w:r>
      <w:r>
        <w:tab/>
      </w:r>
      <w:r w:rsidR="00AD7A70" w:rsidRPr="0043113C">
        <w:rPr>
          <w:b/>
        </w:rPr>
        <w:t>AUC (area under receiver operating curve or ROC)</w:t>
      </w:r>
      <w:r w:rsidR="00AD7A70" w:rsidRPr="0043113C">
        <w:t>: The ROC is a plot of true positive rate (sensitivity) vs. false positive rate (1- specificity)) at different predictive thresholds of the classifier. The AUC has a value between 0 and 1. The closer it is to 1 the better the performance.</w:t>
      </w:r>
    </w:p>
    <w:p w14:paraId="53B087F7" w14:textId="440E6AF9" w:rsidR="00AD7A70" w:rsidRPr="0043113C" w:rsidRDefault="00FC3695" w:rsidP="00FC3695">
      <w:pPr>
        <w:pStyle w:val="Heading4"/>
      </w:pPr>
      <w:r>
        <w:rPr>
          <w:rFonts w:hint="eastAsia"/>
          <w:lang w:eastAsia="zh-CN"/>
        </w:rPr>
        <w:t>5.4.1.2</w:t>
      </w:r>
      <w:r>
        <w:rPr>
          <w:lang w:eastAsia="zh-CN"/>
        </w:rPr>
        <w:tab/>
      </w:r>
      <w:proofErr w:type="gramStart"/>
      <w:r w:rsidR="00AD7A70" w:rsidRPr="0043113C">
        <w:t>Multi-label</w:t>
      </w:r>
      <w:proofErr w:type="gramEnd"/>
      <w:r w:rsidR="00AD7A70" w:rsidRPr="0043113C">
        <w:t xml:space="preserve"> classification tasks for PM</w:t>
      </w:r>
    </w:p>
    <w:p w14:paraId="365CF42F" w14:textId="77777777" w:rsidR="00AD7A70" w:rsidRPr="0043113C" w:rsidRDefault="00AD7A70" w:rsidP="00AD7A70">
      <w:r w:rsidRPr="0043113C">
        <w:t xml:space="preserve">In this case the metrics </w:t>
      </w:r>
      <w:proofErr w:type="gramStart"/>
      <w:r w:rsidRPr="0043113C">
        <w:t>most commonly used</w:t>
      </w:r>
      <w:proofErr w:type="gramEnd"/>
      <w:r w:rsidRPr="0043113C">
        <w:t xml:space="preserve"> are:</w:t>
      </w:r>
    </w:p>
    <w:p w14:paraId="271086AB" w14:textId="4FAE002C" w:rsidR="00AD7A70" w:rsidRPr="0043113C" w:rsidRDefault="00DD170B" w:rsidP="00DD170B">
      <w:pPr>
        <w:pStyle w:val="enumlev1"/>
      </w:pPr>
      <w:r>
        <w:t>–</w:t>
      </w:r>
      <w:r>
        <w:tab/>
      </w:r>
      <w:r w:rsidR="00AD7A70" w:rsidRPr="0043113C">
        <w:rPr>
          <w:b/>
          <w:bCs/>
        </w:rPr>
        <w:t>Accuracy:</w:t>
      </w:r>
      <w:r w:rsidR="00AD7A70" w:rsidRPr="0043113C">
        <w:t xml:space="preserve"> the proportion of instances that are correctly classified (the accuracy of each instance class is summed across all instance classes and divided by the number of all instance classes)</w:t>
      </w:r>
      <w:r w:rsidR="00A849C1">
        <w:t>.</w:t>
      </w:r>
    </w:p>
    <w:p w14:paraId="400B0E8F" w14:textId="14D80F6C" w:rsidR="00AD7A70" w:rsidRPr="0043113C" w:rsidRDefault="00DD170B" w:rsidP="00DD170B">
      <w:pPr>
        <w:pStyle w:val="enumlev1"/>
      </w:pPr>
      <w:r>
        <w:t>–</w:t>
      </w:r>
      <w:r>
        <w:tab/>
      </w:r>
      <w:r w:rsidR="00AD7A70" w:rsidRPr="0043113C">
        <w:rPr>
          <w:b/>
          <w:bCs/>
        </w:rPr>
        <w:t>Cohen</w:t>
      </w:r>
      <w:r w:rsidR="008E5566">
        <w:rPr>
          <w:b/>
          <w:bCs/>
        </w:rPr>
        <w:t>'</w:t>
      </w:r>
      <w:r w:rsidR="00AD7A70" w:rsidRPr="0043113C">
        <w:rPr>
          <w:b/>
          <w:bCs/>
        </w:rPr>
        <w:t>s kappa and quadratic weighted kappa:</w:t>
      </w:r>
      <w:r w:rsidR="00AD7A70" w:rsidRPr="0043113C">
        <w:t xml:space="preserve"> This metric measures the degree of agreement between two different raters - for example between an AI model</w:t>
      </w:r>
      <w:r w:rsidR="008E5566">
        <w:t>'</w:t>
      </w:r>
      <w:r w:rsidR="00AD7A70" w:rsidRPr="0043113C">
        <w:t>s predictions and the corresponding human verified values. This metric typically varies from 0 (in case of random agreement between raters) to 1 (complete agreement between raters). It has been used in the past in Kaggle competitions to measure the effectiveness of algorithms for detecting DR.</w:t>
      </w:r>
    </w:p>
    <w:p w14:paraId="033A65E2" w14:textId="3FD4618D" w:rsidR="00AD7A70" w:rsidRPr="0043113C" w:rsidRDefault="00DD170B" w:rsidP="00DD170B">
      <w:pPr>
        <w:pStyle w:val="enumlev1"/>
        <w:rPr>
          <w:b/>
        </w:rPr>
      </w:pPr>
      <w:r>
        <w:t>–</w:t>
      </w:r>
      <w:r>
        <w:tab/>
      </w:r>
      <w:r w:rsidR="00AD7A70" w:rsidRPr="0043113C">
        <w:rPr>
          <w:b/>
          <w:bCs/>
        </w:rPr>
        <w:t xml:space="preserve">Macro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00AD7A70" w:rsidRPr="0043113C">
        <w:rPr>
          <w:b/>
          <w:bCs/>
        </w:rPr>
        <w:t>-</w:t>
      </w:r>
      <w:r w:rsidR="00AD7A70" w:rsidRPr="0043113C">
        <w:rPr>
          <w:b/>
        </w:rPr>
        <w:t xml:space="preserve">score: </w:t>
      </w:r>
      <w:r w:rsidR="00AD7A70" w:rsidRPr="0043113C">
        <w:t xml:space="preserve">this metric is defined as the mean of class-wise/label-wise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AD7A70" w:rsidRPr="0043113C">
        <w:t xml:space="preserve">-scores: </w:t>
      </w:r>
    </w:p>
    <w:p w14:paraId="72635216" w14:textId="77777777" w:rsidR="00AD7A70" w:rsidRPr="0043113C" w:rsidRDefault="00AD7A70" w:rsidP="00DD170B">
      <w:pPr>
        <w:pStyle w:val="enumlev1"/>
        <w:jc w:val="center"/>
        <w:rPr>
          <w:lang w:eastAsia="zh-CN"/>
        </w:rPr>
      </w:pPr>
      <m:oMath>
        <m:r>
          <w:rPr>
            <w:rFonts w:ascii="Cambria Math" w:hAnsi="Cambria Math"/>
          </w:rPr>
          <m:t xml:space="preserve">Macro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sSub>
                  <m:sSubPr>
                    <m:ctrlPr>
                      <w:rPr>
                        <w:rFonts w:ascii="Cambria Math" w:hAnsi="Cambria Math"/>
                        <w:i/>
                      </w:rPr>
                    </m:ctrlPr>
                  </m:sSubPr>
                  <m:e>
                    <m:r>
                      <w:rPr>
                        <w:rFonts w:ascii="Cambria Math" w:hAnsi="Cambria Math"/>
                      </w:rPr>
                      <m:t>F</m:t>
                    </m:r>
                  </m:e>
                  <m:sub>
                    <m:r>
                      <w:rPr>
                        <w:rFonts w:ascii="Cambria Math" w:hAnsi="Cambria Math"/>
                      </w:rPr>
                      <m:t>1</m:t>
                    </m:r>
                  </m:sub>
                </m:sSub>
              </m:e>
              <m:sub>
                <m:r>
                  <w:rPr>
                    <w:rFonts w:ascii="Cambria Math" w:hAnsi="Cambria Math"/>
                  </w:rPr>
                  <m:t>i</m:t>
                </m:r>
              </m:sub>
            </m:sSub>
          </m:e>
        </m:nary>
      </m:oMath>
      <w:r w:rsidRPr="0043113C">
        <w:rPr>
          <w:lang w:eastAsia="zh-CN"/>
        </w:rPr>
        <w:t>,</w:t>
      </w:r>
    </w:p>
    <w:p w14:paraId="6750FEAB" w14:textId="51AF245B" w:rsidR="00AD7A70" w:rsidRPr="0043113C" w:rsidRDefault="00DD170B" w:rsidP="00DD170B">
      <w:pPr>
        <w:pStyle w:val="enumlev1"/>
        <w:rPr>
          <w:b/>
        </w:rPr>
      </w:pPr>
      <w:r>
        <w:rPr>
          <w:lang w:eastAsia="zh-CN"/>
        </w:rPr>
        <w:tab/>
      </w:r>
      <w:r w:rsidR="00AD7A70" w:rsidRPr="0043113C">
        <w:rPr>
          <w:lang w:eastAsia="zh-CN"/>
        </w:rPr>
        <w:t xml:space="preserve">where </w:t>
      </w:r>
      <w:r w:rsidR="00AD7A70" w:rsidRPr="0043113C">
        <w:rPr>
          <w:i/>
          <w:lang w:eastAsia="zh-CN"/>
        </w:rPr>
        <w:t>I</w:t>
      </w:r>
      <w:r w:rsidR="00AD7A70" w:rsidRPr="0043113C">
        <w:rPr>
          <w:lang w:eastAsia="zh-CN"/>
        </w:rPr>
        <w:t xml:space="preserve"> </w:t>
      </w:r>
      <w:proofErr w:type="gramStart"/>
      <w:r w:rsidR="00AD7A70" w:rsidRPr="0043113C">
        <w:rPr>
          <w:lang w:eastAsia="zh-CN"/>
        </w:rPr>
        <w:t>is</w:t>
      </w:r>
      <w:proofErr w:type="gramEnd"/>
      <w:r w:rsidR="00AD7A70" w:rsidRPr="0043113C">
        <w:rPr>
          <w:lang w:eastAsia="zh-CN"/>
        </w:rPr>
        <w:t xml:space="preserve"> the class /label index and </w:t>
      </w:r>
      <w:r w:rsidR="00AD7A70" w:rsidRPr="0043113C">
        <w:rPr>
          <w:i/>
          <w:lang w:eastAsia="zh-CN"/>
        </w:rPr>
        <w:t>N</w:t>
      </w:r>
      <w:r w:rsidR="00AD7A70" w:rsidRPr="0043113C">
        <w:rPr>
          <w:lang w:eastAsia="zh-CN"/>
        </w:rPr>
        <w:t xml:space="preserve"> is the number of classes/labels. </w:t>
      </w:r>
      <w:r w:rsidR="00AD7A70" w:rsidRPr="0043113C">
        <w:rPr>
          <w:bCs/>
        </w:rPr>
        <w:t xml:space="preserve">Macro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00AD7A70" w:rsidRPr="0043113C">
        <w:rPr>
          <w:bCs/>
        </w:rPr>
        <w:t>-</w:t>
      </w:r>
      <w:r w:rsidR="00AD7A70" w:rsidRPr="0043113C">
        <w:t>score = 1 is the best, and the worst value is 0.</w:t>
      </w:r>
    </w:p>
    <w:p w14:paraId="2946CD73" w14:textId="4712917F" w:rsidR="00AD7A70" w:rsidRPr="0043113C" w:rsidRDefault="00DD170B" w:rsidP="00DD170B">
      <w:pPr>
        <w:pStyle w:val="enumlev1"/>
        <w:rPr>
          <w:b/>
        </w:rPr>
      </w:pPr>
      <w:r>
        <w:t>–</w:t>
      </w:r>
      <w:r>
        <w:tab/>
      </w:r>
      <w:r w:rsidR="00AD7A70" w:rsidRPr="0043113C">
        <w:rPr>
          <w:b/>
          <w:lang w:eastAsia="zh-CN"/>
        </w:rPr>
        <w:t xml:space="preserve">Micro </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1</m:t>
            </m:r>
          </m:sub>
        </m:sSub>
      </m:oMath>
      <w:r w:rsidR="00AD7A70" w:rsidRPr="0043113C">
        <w:rPr>
          <w:b/>
          <w:lang w:eastAsia="zh-CN"/>
        </w:rPr>
        <w:t xml:space="preserve">-score: </w:t>
      </w:r>
      <w:r w:rsidR="00AD7A70" w:rsidRPr="0043113C">
        <w:rPr>
          <w:lang w:eastAsia="zh-CN"/>
        </w:rPr>
        <w:t>this metric measures the</w:t>
      </w:r>
      <w:r w:rsidR="000619C6">
        <w:rPr>
          <w:lang w:eastAsia="zh-CN"/>
        </w:rP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AD7A70" w:rsidRPr="0043113C">
        <w:t xml:space="preserve">-score of the aggregated contributions of all classes. It defined as the harmonic mean of the precision and recall: </w:t>
      </w:r>
    </w:p>
    <w:p w14:paraId="1C447AC3" w14:textId="77777777" w:rsidR="00AD7A70" w:rsidRPr="0043113C" w:rsidRDefault="00AD7A70" w:rsidP="00DD170B">
      <w:pPr>
        <w:pStyle w:val="enumlev1"/>
        <w:jc w:val="center"/>
      </w:pPr>
      <m:oMath>
        <m:r>
          <w:rPr>
            <w:rFonts w:ascii="Cambria Math" w:hAnsi="Cambria Math"/>
          </w:rPr>
          <m:t xml:space="preserve">Micro </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2*Micro precision*Micro recall</m:t>
            </m:r>
          </m:num>
          <m:den>
            <m:r>
              <w:rPr>
                <w:rFonts w:ascii="Cambria Math" w:hAnsi="Cambria Math"/>
              </w:rPr>
              <m:t>Micro precision+Micro recall</m:t>
            </m:r>
          </m:den>
        </m:f>
      </m:oMath>
      <w:r w:rsidRPr="0043113C">
        <w:t>.</w:t>
      </w:r>
    </w:p>
    <w:p w14:paraId="0A265758" w14:textId="642F6E95" w:rsidR="00AD7A70" w:rsidRPr="0043113C" w:rsidRDefault="00DD170B" w:rsidP="00DD170B">
      <w:pPr>
        <w:pStyle w:val="enumlev1"/>
        <w:rPr>
          <w:b/>
        </w:rPr>
      </w:pPr>
      <w:r>
        <w:rPr>
          <w:lang w:eastAsia="zh-CN"/>
        </w:rPr>
        <w:lastRenderedPageBreak/>
        <w:tab/>
      </w:r>
      <w:r w:rsidR="00AD7A70" w:rsidRPr="0043113C">
        <w:rPr>
          <w:lang w:eastAsia="zh-CN"/>
        </w:rPr>
        <w:t xml:space="preserve">Micro </w:t>
      </w:r>
      <m:oMath>
        <m:sSub>
          <m:sSubPr>
            <m:ctrlPr>
              <w:rPr>
                <w:rFonts w:ascii="Cambria Math" w:hAnsi="Cambria Math"/>
                <w:bCs/>
                <w:i/>
              </w:rPr>
            </m:ctrlPr>
          </m:sSubPr>
          <m:e>
            <m:r>
              <w:rPr>
                <w:rFonts w:ascii="Cambria Math" w:hAnsi="Cambria Math"/>
              </w:rPr>
              <m:t>F</m:t>
            </m:r>
          </m:e>
          <m:sub>
            <m:r>
              <w:rPr>
                <w:rFonts w:ascii="Cambria Math" w:hAnsi="Cambria Math"/>
              </w:rPr>
              <m:t>1</m:t>
            </m:r>
          </m:sub>
        </m:sSub>
      </m:oMath>
      <w:r w:rsidR="00AD7A70" w:rsidRPr="0043113C">
        <w:rPr>
          <w:lang w:eastAsia="zh-CN"/>
        </w:rPr>
        <w:t>-score =</w:t>
      </w:r>
      <w:r>
        <w:rPr>
          <w:lang w:eastAsia="zh-CN"/>
        </w:rPr>
        <w:t xml:space="preserve"> </w:t>
      </w:r>
      <w:r w:rsidR="00AD7A70" w:rsidRPr="0043113C">
        <w:rPr>
          <w:lang w:eastAsia="zh-CN"/>
        </w:rPr>
        <w:t>1 is the best value and the worst value is 0.</w:t>
      </w:r>
    </w:p>
    <w:p w14:paraId="7BF18FE6" w14:textId="685BAD2F" w:rsidR="00AD7A70" w:rsidRPr="00DD5570" w:rsidRDefault="00FC3695" w:rsidP="00DD5570">
      <w:pPr>
        <w:pStyle w:val="Heading2"/>
      </w:pPr>
      <w:bookmarkStart w:id="812" w:name="_Toc138545700"/>
      <w:bookmarkStart w:id="813" w:name="_Toc144234366"/>
      <w:bookmarkStart w:id="814" w:name="_Toc146647606"/>
      <w:bookmarkStart w:id="815" w:name="_Toc198295048"/>
      <w:bookmarkStart w:id="816" w:name="_Toc198302537"/>
      <w:r>
        <w:rPr>
          <w:rFonts w:hint="eastAsia"/>
          <w:lang w:eastAsia="zh-CN"/>
        </w:rPr>
        <w:t>5.5</w:t>
      </w:r>
      <w:r>
        <w:rPr>
          <w:lang w:eastAsia="zh-CN"/>
        </w:rPr>
        <w:tab/>
      </w:r>
      <w:r w:rsidR="00AD7A70" w:rsidRPr="00DD5570">
        <w:t>Subtopic RE</w:t>
      </w:r>
      <w:bookmarkEnd w:id="812"/>
      <w:bookmarkEnd w:id="813"/>
      <w:bookmarkEnd w:id="814"/>
      <w:bookmarkEnd w:id="815"/>
      <w:bookmarkEnd w:id="816"/>
    </w:p>
    <w:p w14:paraId="7D2A6EF3" w14:textId="77777777" w:rsidR="00AD7A70" w:rsidRPr="0043113C" w:rsidRDefault="00AD7A70" w:rsidP="00AD7A70">
      <w:r w:rsidRPr="0043113C">
        <w:t>This is for further study.</w:t>
      </w:r>
    </w:p>
    <w:p w14:paraId="5FEF5EFB" w14:textId="601121AB" w:rsidR="00AD7A70" w:rsidRPr="00952FA2" w:rsidRDefault="00FC3695" w:rsidP="00952FA2">
      <w:pPr>
        <w:pStyle w:val="Heading1"/>
      </w:pPr>
      <w:bookmarkStart w:id="817" w:name="_n354riuk5df3"/>
      <w:bookmarkStart w:id="818" w:name="_Toc39237954"/>
      <w:bookmarkStart w:id="819" w:name="_juha6w3klwrq"/>
      <w:bookmarkStart w:id="820" w:name="_Toc48799755"/>
      <w:bookmarkStart w:id="821" w:name="_Toc138545701"/>
      <w:bookmarkStart w:id="822" w:name="_Toc144234367"/>
      <w:bookmarkStart w:id="823" w:name="_Toc146647607"/>
      <w:bookmarkStart w:id="824" w:name="_Toc198295049"/>
      <w:bookmarkStart w:id="825" w:name="_Toc198302538"/>
      <w:bookmarkStart w:id="826" w:name="_Toc39241663"/>
      <w:bookmarkEnd w:id="817"/>
      <w:bookmarkEnd w:id="818"/>
      <w:bookmarkEnd w:id="819"/>
      <w:r>
        <w:rPr>
          <w:rFonts w:hint="eastAsia"/>
          <w:lang w:eastAsia="zh-CN"/>
        </w:rPr>
        <w:t>6</w:t>
      </w:r>
      <w:r>
        <w:rPr>
          <w:lang w:eastAsia="zh-CN"/>
        </w:rPr>
        <w:tab/>
      </w:r>
      <w:r w:rsidR="00AD7A70" w:rsidRPr="00952FA2">
        <w:t>Benchmarking by the topic group</w:t>
      </w:r>
      <w:bookmarkEnd w:id="820"/>
      <w:bookmarkEnd w:id="821"/>
      <w:bookmarkEnd w:id="822"/>
      <w:bookmarkEnd w:id="823"/>
      <w:bookmarkEnd w:id="824"/>
      <w:bookmarkEnd w:id="825"/>
    </w:p>
    <w:p w14:paraId="7D1BA303" w14:textId="7015DF5C" w:rsidR="00AD7A70" w:rsidRPr="0043113C" w:rsidRDefault="00AD7A70" w:rsidP="00AD7A70">
      <w:r w:rsidRPr="0043113C">
        <w:t xml:space="preserve">This </w:t>
      </w:r>
      <w:r w:rsidR="00303C17">
        <w:t>clause</w:t>
      </w:r>
      <w:r w:rsidRPr="0043113C">
        <w:t xml:space="preserve"> describes all technical and operational details regarding the benchmarking process for the </w:t>
      </w:r>
      <w:r>
        <w:t>Ophthalmology</w:t>
      </w:r>
      <w:r w:rsidRPr="0043113C">
        <w:t xml:space="preserve"> AI task including sub</w:t>
      </w:r>
      <w:r w:rsidR="00303C17">
        <w:t>clause</w:t>
      </w:r>
      <w:r w:rsidRPr="0043113C">
        <w:t xml:space="preserve">s for each version of the benchmarking that is iteratively improved over time. </w:t>
      </w:r>
    </w:p>
    <w:p w14:paraId="2849B682" w14:textId="7DF9771A" w:rsidR="00AD7A70" w:rsidRPr="0043113C" w:rsidRDefault="00AD7A70" w:rsidP="00AD7A70">
      <w:r w:rsidRPr="0043113C">
        <w:t xml:space="preserve">It reflects the considerations of various deliverables: </w:t>
      </w:r>
      <w:hyperlink r:id="rId63">
        <w:r w:rsidRPr="0043113C">
          <w:rPr>
            <w:rFonts w:ascii="Times" w:hAnsi="Times"/>
            <w:color w:val="0000FF"/>
            <w:u w:val="single"/>
          </w:rPr>
          <w:t>DEL5</w:t>
        </w:r>
      </w:hyperlink>
      <w:r w:rsidRPr="0043113C">
        <w:t xml:space="preserve"> </w:t>
      </w:r>
      <w:r w:rsidR="00273ACB">
        <w:rPr>
          <w:i/>
          <w:iCs/>
        </w:rPr>
        <w:t>"</w:t>
      </w:r>
      <w:r w:rsidRPr="0043113C">
        <w:rPr>
          <w:i/>
          <w:iCs/>
        </w:rPr>
        <w:t>Data specification</w:t>
      </w:r>
      <w:r w:rsidR="00273ACB">
        <w:rPr>
          <w:i/>
          <w:iCs/>
        </w:rPr>
        <w:t>"</w:t>
      </w:r>
      <w:r w:rsidRPr="0043113C">
        <w:rPr>
          <w:i/>
          <w:iCs/>
        </w:rPr>
        <w:t xml:space="preserve"> </w:t>
      </w:r>
      <w:r w:rsidRPr="0043113C">
        <w:t xml:space="preserve">(introduction to deliverables 5.1-5.6), </w:t>
      </w:r>
      <w:hyperlink r:id="rId64">
        <w:r w:rsidRPr="0043113C">
          <w:rPr>
            <w:rFonts w:ascii="Times" w:eastAsia="Times" w:hAnsi="Times" w:cs="Times"/>
            <w:color w:val="0000FF"/>
            <w:u w:val="single"/>
          </w:rPr>
          <w:t>DEL5.1</w:t>
        </w:r>
      </w:hyperlink>
      <w:r w:rsidR="00A849C1">
        <w:t xml:space="preserve"> </w:t>
      </w:r>
      <w:r w:rsidR="00273ACB">
        <w:rPr>
          <w:i/>
          <w:iCs/>
        </w:rPr>
        <w:t>"</w:t>
      </w:r>
      <w:r w:rsidRPr="0043113C">
        <w:rPr>
          <w:i/>
          <w:iCs/>
        </w:rPr>
        <w:t>Data requirements</w:t>
      </w:r>
      <w:r w:rsidR="00273ACB">
        <w:rPr>
          <w:i/>
          <w:iCs/>
        </w:rPr>
        <w:t>"</w:t>
      </w:r>
      <w:r w:rsidRPr="0043113C">
        <w:t xml:space="preserve"> (which lists acceptance criteria for data submitted to FG-AI4H and states the governing principles and rules), </w:t>
      </w:r>
      <w:hyperlink r:id="rId65">
        <w:r w:rsidRPr="0043113C">
          <w:rPr>
            <w:color w:val="0000FF"/>
            <w:u w:val="single"/>
          </w:rPr>
          <w:t>DEL5.2</w:t>
        </w:r>
      </w:hyperlink>
      <w:r w:rsidRPr="0043113C">
        <w:t xml:space="preserve"> </w:t>
      </w:r>
      <w:r w:rsidR="00273ACB">
        <w:rPr>
          <w:i/>
          <w:iCs/>
        </w:rPr>
        <w:t>"</w:t>
      </w:r>
      <w:r w:rsidRPr="0043113C">
        <w:rPr>
          <w:i/>
          <w:iCs/>
        </w:rPr>
        <w:t>Data acquisition</w:t>
      </w:r>
      <w:r w:rsidR="00273ACB">
        <w:rPr>
          <w:i/>
          <w:iCs/>
        </w:rPr>
        <w:t>"</w:t>
      </w:r>
      <w:r w:rsidRPr="0043113C">
        <w:t xml:space="preserve">, </w:t>
      </w:r>
      <w:hyperlink r:id="rId66">
        <w:r w:rsidRPr="0043113C">
          <w:rPr>
            <w:color w:val="0000FF"/>
            <w:u w:val="single"/>
          </w:rPr>
          <w:t>DEL5.3</w:t>
        </w:r>
      </w:hyperlink>
      <w:r w:rsidRPr="0043113C">
        <w:rPr>
          <w:i/>
          <w:iCs/>
        </w:rPr>
        <w:t xml:space="preserve"> </w:t>
      </w:r>
      <w:r w:rsidR="00273ACB">
        <w:rPr>
          <w:i/>
          <w:iCs/>
        </w:rPr>
        <w:t>"</w:t>
      </w:r>
      <w:r w:rsidRPr="0043113C">
        <w:rPr>
          <w:i/>
          <w:iCs/>
        </w:rPr>
        <w:t>Data annotation specification</w:t>
      </w:r>
      <w:r w:rsidR="00273ACB">
        <w:rPr>
          <w:i/>
          <w:iCs/>
        </w:rPr>
        <w:t>"</w:t>
      </w:r>
      <w:r w:rsidRPr="0043113C">
        <w:t xml:space="preserve">, </w:t>
      </w:r>
      <w:hyperlink r:id="rId67">
        <w:r w:rsidRPr="0043113C">
          <w:rPr>
            <w:color w:val="0000FF"/>
            <w:u w:val="single"/>
          </w:rPr>
          <w:t>DEL5.4</w:t>
        </w:r>
      </w:hyperlink>
      <w:r w:rsidRPr="0043113C">
        <w:rPr>
          <w:i/>
          <w:iCs/>
        </w:rPr>
        <w:t xml:space="preserve"> </w:t>
      </w:r>
      <w:r w:rsidR="00273ACB">
        <w:rPr>
          <w:i/>
          <w:iCs/>
        </w:rPr>
        <w:t>"</w:t>
      </w:r>
      <w:r w:rsidRPr="0043113C">
        <w:rPr>
          <w:i/>
          <w:iCs/>
        </w:rPr>
        <w:t>Training and test data specification</w:t>
      </w:r>
      <w:r w:rsidR="00273ACB">
        <w:rPr>
          <w:i/>
          <w:iCs/>
        </w:rPr>
        <w:t>"</w:t>
      </w:r>
      <w:r w:rsidRPr="0043113C">
        <w:rPr>
          <w:i/>
          <w:iCs/>
        </w:rPr>
        <w:t xml:space="preserve"> </w:t>
      </w:r>
      <w:r w:rsidRPr="0043113C">
        <w:t xml:space="preserve">(which provides a systematic way of preparing technical requirement specifications for datasets used in training and testing of AI models), </w:t>
      </w:r>
      <w:hyperlink r:id="rId68">
        <w:r w:rsidRPr="0043113C">
          <w:rPr>
            <w:color w:val="0000FF"/>
            <w:u w:val="single"/>
          </w:rPr>
          <w:t>DEL5.5</w:t>
        </w:r>
      </w:hyperlink>
      <w:r w:rsidRPr="0043113C">
        <w:rPr>
          <w:i/>
          <w:iCs/>
        </w:rPr>
        <w:t xml:space="preserve"> </w:t>
      </w:r>
      <w:r w:rsidR="00273ACB">
        <w:rPr>
          <w:i/>
          <w:iCs/>
        </w:rPr>
        <w:t>"</w:t>
      </w:r>
      <w:r w:rsidRPr="0043113C">
        <w:rPr>
          <w:i/>
          <w:iCs/>
        </w:rPr>
        <w:t>Data handling</w:t>
      </w:r>
      <w:r w:rsidR="00273ACB">
        <w:rPr>
          <w:i/>
          <w:iCs/>
        </w:rPr>
        <w:t>"</w:t>
      </w:r>
      <w:r w:rsidRPr="0043113C">
        <w:rPr>
          <w:i/>
          <w:iCs/>
        </w:rPr>
        <w:t xml:space="preserve"> </w:t>
      </w:r>
      <w:r w:rsidRPr="0043113C">
        <w:t xml:space="preserve">(which outlines how data will be handled once they are accepted), </w:t>
      </w:r>
      <w:hyperlink r:id="rId69">
        <w:r w:rsidRPr="0043113C">
          <w:rPr>
            <w:color w:val="0000FF"/>
            <w:u w:val="single"/>
          </w:rPr>
          <w:t>DEL5.6</w:t>
        </w:r>
      </w:hyperlink>
      <w:r w:rsidRPr="0043113C">
        <w:rPr>
          <w:i/>
          <w:iCs/>
        </w:rPr>
        <w:t xml:space="preserve"> </w:t>
      </w:r>
      <w:r w:rsidR="00273ACB">
        <w:rPr>
          <w:i/>
          <w:iCs/>
        </w:rPr>
        <w:t>"</w:t>
      </w:r>
      <w:r w:rsidRPr="0043113C">
        <w:rPr>
          <w:i/>
          <w:iCs/>
        </w:rPr>
        <w:t>Data sharing practices</w:t>
      </w:r>
      <w:r w:rsidR="00273ACB">
        <w:rPr>
          <w:i/>
          <w:iCs/>
        </w:rPr>
        <w:t>"</w:t>
      </w:r>
      <w:r w:rsidRPr="0043113C">
        <w:t xml:space="preserve"> (which provides an overview of the existing best practices for sharing health-related data based on distributed and federated environments, including the requirement to enable secure data sharing and addressing issues of data governance), </w:t>
      </w:r>
      <w:hyperlink r:id="rId70">
        <w:r w:rsidRPr="0043113C">
          <w:rPr>
            <w:color w:val="0000FF"/>
            <w:u w:val="single"/>
          </w:rPr>
          <w:t>DEL6</w:t>
        </w:r>
      </w:hyperlink>
      <w:r w:rsidRPr="0043113C">
        <w:t xml:space="preserve"> </w:t>
      </w:r>
      <w:r w:rsidR="00273ACB">
        <w:rPr>
          <w:i/>
          <w:iCs/>
        </w:rPr>
        <w:t>"</w:t>
      </w:r>
      <w:r w:rsidRPr="0043113C">
        <w:rPr>
          <w:i/>
          <w:iCs/>
        </w:rPr>
        <w:t>AI training best practices specification</w:t>
      </w:r>
      <w:r w:rsidR="00273ACB">
        <w:rPr>
          <w:i/>
          <w:iCs/>
        </w:rPr>
        <w:t>"</w:t>
      </w:r>
      <w:r w:rsidRPr="0043113C">
        <w:t xml:space="preserve"> (which reviews best practices for proper AI model training and guidelines for model reporting), </w:t>
      </w:r>
      <w:hyperlink r:id="rId71">
        <w:r w:rsidRPr="0043113C">
          <w:rPr>
            <w:color w:val="0000FF"/>
            <w:u w:val="single"/>
          </w:rPr>
          <w:t>DEL7</w:t>
        </w:r>
      </w:hyperlink>
      <w:r w:rsidR="00A849C1">
        <w:t xml:space="preserve"> </w:t>
      </w:r>
      <w:r w:rsidR="00273ACB">
        <w:rPr>
          <w:i/>
          <w:iCs/>
        </w:rPr>
        <w:t>"</w:t>
      </w:r>
      <w:r w:rsidRPr="0043113C">
        <w:rPr>
          <w:i/>
          <w:iCs/>
        </w:rPr>
        <w:t>AI for health evaluation considerations</w:t>
      </w:r>
      <w:r w:rsidR="00273ACB">
        <w:rPr>
          <w:i/>
          <w:iCs/>
        </w:rPr>
        <w:t>"</w:t>
      </w:r>
      <w:r w:rsidRPr="0043113C">
        <w:rPr>
          <w:i/>
          <w:iCs/>
        </w:rPr>
        <w:t xml:space="preserve"> </w:t>
      </w:r>
      <w:r w:rsidRPr="0043113C">
        <w:t xml:space="preserve">(which discusses the validation and evaluation of AI for health models, and considers requirements for a benchmarking platform), </w:t>
      </w:r>
      <w:hyperlink r:id="rId72">
        <w:r w:rsidRPr="0043113C">
          <w:rPr>
            <w:color w:val="0000FF"/>
            <w:u w:val="single"/>
          </w:rPr>
          <w:t>DEL7.1</w:t>
        </w:r>
      </w:hyperlink>
      <w:r w:rsidRPr="0043113C">
        <w:t xml:space="preserve"> </w:t>
      </w:r>
      <w:r w:rsidR="00273ACB">
        <w:rPr>
          <w:i/>
          <w:iCs/>
        </w:rPr>
        <w:t>"</w:t>
      </w:r>
      <w:r w:rsidRPr="0043113C">
        <w:rPr>
          <w:i/>
          <w:iCs/>
        </w:rPr>
        <w:t>AI4H evaluation process description</w:t>
      </w:r>
      <w:r w:rsidR="00273ACB">
        <w:rPr>
          <w:i/>
          <w:iCs/>
        </w:rPr>
        <w:t>"</w:t>
      </w:r>
      <w:r w:rsidRPr="0043113C">
        <w:t xml:space="preserve"> (which provides an overview of the state of the art of AI evaluation principles and methods and serves as an initiator for the evaluation process of AI for health), </w:t>
      </w:r>
      <w:hyperlink r:id="rId73">
        <w:r w:rsidRPr="0043113C">
          <w:rPr>
            <w:color w:val="0000FF"/>
            <w:u w:val="single"/>
          </w:rPr>
          <w:t>DEL7.2</w:t>
        </w:r>
      </w:hyperlink>
      <w:r w:rsidRPr="0043113C">
        <w:t xml:space="preserve"> </w:t>
      </w:r>
      <w:r w:rsidR="00273ACB">
        <w:rPr>
          <w:i/>
          <w:iCs/>
        </w:rPr>
        <w:t>"</w:t>
      </w:r>
      <w:r w:rsidRPr="0043113C">
        <w:rPr>
          <w:i/>
          <w:iCs/>
        </w:rPr>
        <w:t>AI technical test specification</w:t>
      </w:r>
      <w:r w:rsidR="00273ACB">
        <w:rPr>
          <w:i/>
          <w:iCs/>
        </w:rPr>
        <w:t>"</w:t>
      </w:r>
      <w:r w:rsidRPr="0043113C">
        <w:t xml:space="preserve"> (which specifies how an AI can and should be tested </w:t>
      </w:r>
      <w:r w:rsidRPr="0043113C">
        <w:rPr>
          <w:i/>
          <w:iCs/>
        </w:rPr>
        <w:t>in silico</w:t>
      </w:r>
      <w:r w:rsidRPr="0043113C">
        <w:t xml:space="preserve">), </w:t>
      </w:r>
      <w:hyperlink r:id="rId74">
        <w:r w:rsidRPr="0043113C">
          <w:rPr>
            <w:color w:val="0000FF"/>
            <w:u w:val="single"/>
          </w:rPr>
          <w:t>DEL7.3</w:t>
        </w:r>
      </w:hyperlink>
      <w:r w:rsidRPr="0043113C">
        <w:t xml:space="preserve"> </w:t>
      </w:r>
      <w:r w:rsidR="00273ACB">
        <w:rPr>
          <w:i/>
          <w:iCs/>
        </w:rPr>
        <w:t>"</w:t>
      </w:r>
      <w:r w:rsidRPr="0043113C">
        <w:rPr>
          <w:i/>
          <w:iCs/>
        </w:rPr>
        <w:t>Data and artificial intelligence assessment methods (DAISAM)</w:t>
      </w:r>
      <w:r w:rsidR="00273ACB">
        <w:rPr>
          <w:i/>
          <w:iCs/>
        </w:rPr>
        <w:t>"</w:t>
      </w:r>
      <w:r w:rsidRPr="0043113C">
        <w:t xml:space="preserve"> (which provides the reference collection of WG-DAISAM on assessment methods of data and AI quality evaluation), </w:t>
      </w:r>
      <w:hyperlink r:id="rId75">
        <w:r w:rsidRPr="0043113C">
          <w:rPr>
            <w:color w:val="0000FF"/>
            <w:u w:val="single"/>
          </w:rPr>
          <w:t>DEL7.4</w:t>
        </w:r>
      </w:hyperlink>
      <w:r w:rsidR="00A849C1">
        <w:t xml:space="preserve"> </w:t>
      </w:r>
      <w:r w:rsidR="00273ACB">
        <w:rPr>
          <w:i/>
          <w:iCs/>
        </w:rPr>
        <w:t>"</w:t>
      </w:r>
      <w:r w:rsidRPr="0043113C">
        <w:rPr>
          <w:i/>
          <w:iCs/>
        </w:rPr>
        <w:t>Clinical evaluation of AI for health</w:t>
      </w:r>
      <w:r w:rsidR="00273ACB">
        <w:rPr>
          <w:i/>
          <w:iCs/>
        </w:rPr>
        <w:t>"</w:t>
      </w:r>
      <w:r w:rsidRPr="0043113C">
        <w:rPr>
          <w:i/>
          <w:iCs/>
        </w:rPr>
        <w:t xml:space="preserve"> </w:t>
      </w:r>
      <w:r w:rsidRPr="0043113C">
        <w:t xml:space="preserve">(which outlines the current best practices and outstanding issues related to clinical evaluation of AI models for health), </w:t>
      </w:r>
      <w:hyperlink r:id="rId76">
        <w:r w:rsidRPr="0043113C">
          <w:rPr>
            <w:color w:val="0000FF"/>
            <w:u w:val="single"/>
          </w:rPr>
          <w:t xml:space="preserve">DEL7.5 </w:t>
        </w:r>
      </w:hyperlink>
      <w:r w:rsidR="00273ACB">
        <w:rPr>
          <w:i/>
          <w:iCs/>
        </w:rPr>
        <w:t>"</w:t>
      </w:r>
      <w:r w:rsidRPr="0043113C">
        <w:rPr>
          <w:i/>
          <w:iCs/>
        </w:rPr>
        <w:t>FG-AI4H assessment platform</w:t>
      </w:r>
      <w:r w:rsidR="00273ACB">
        <w:rPr>
          <w:i/>
          <w:iCs/>
        </w:rPr>
        <w:t>"</w:t>
      </w:r>
      <w:r w:rsidRPr="0043113C">
        <w:t xml:space="preserve"> (which explores assessment platform options that can be used to evaluate AI for health for the different topic groups), </w:t>
      </w:r>
      <w:hyperlink r:id="rId77">
        <w:r w:rsidRPr="0043113C">
          <w:rPr>
            <w:color w:val="0000FF"/>
            <w:u w:val="single"/>
          </w:rPr>
          <w:t>DEL9</w:t>
        </w:r>
      </w:hyperlink>
      <w:r w:rsidRPr="0043113C">
        <w:t xml:space="preserve"> </w:t>
      </w:r>
      <w:r w:rsidR="00273ACB">
        <w:rPr>
          <w:i/>
          <w:iCs/>
        </w:rPr>
        <w:t>"</w:t>
      </w:r>
      <w:r w:rsidRPr="0043113C">
        <w:rPr>
          <w:i/>
          <w:iCs/>
        </w:rPr>
        <w:t>AI for health applications and platforms</w:t>
      </w:r>
      <w:r w:rsidR="00273ACB">
        <w:rPr>
          <w:i/>
          <w:iCs/>
        </w:rPr>
        <w:t>"</w:t>
      </w:r>
      <w:r w:rsidRPr="0043113C">
        <w:rPr>
          <w:i/>
          <w:iCs/>
        </w:rPr>
        <w:t xml:space="preserve"> </w:t>
      </w:r>
      <w:r w:rsidRPr="0043113C">
        <w:t xml:space="preserve">(which introduces specific considerations of the benchmarking of mobile- and cloud-based AI applications in health), </w:t>
      </w:r>
      <w:hyperlink r:id="rId78">
        <w:r w:rsidRPr="0043113C">
          <w:rPr>
            <w:color w:val="0000FF"/>
            <w:u w:val="single"/>
          </w:rPr>
          <w:t>DEL9.1</w:t>
        </w:r>
      </w:hyperlink>
      <w:r w:rsidRPr="0043113C">
        <w:t xml:space="preserve"> </w:t>
      </w:r>
      <w:r w:rsidR="00273ACB">
        <w:rPr>
          <w:i/>
          <w:iCs/>
        </w:rPr>
        <w:t>"</w:t>
      </w:r>
      <w:r w:rsidRPr="0043113C">
        <w:rPr>
          <w:i/>
          <w:iCs/>
        </w:rPr>
        <w:t>Mobile based AI applications,</w:t>
      </w:r>
      <w:r w:rsidR="00273ACB">
        <w:rPr>
          <w:i/>
          <w:iCs/>
        </w:rPr>
        <w:t>"</w:t>
      </w:r>
      <w:r w:rsidRPr="0043113C">
        <w:rPr>
          <w:i/>
          <w:iCs/>
        </w:rPr>
        <w:t xml:space="preserve"> </w:t>
      </w:r>
      <w:r w:rsidRPr="0043113C">
        <w:t xml:space="preserve">and </w:t>
      </w:r>
      <w:hyperlink r:id="rId79">
        <w:r w:rsidRPr="0043113C">
          <w:rPr>
            <w:color w:val="0000FF"/>
            <w:u w:val="single"/>
          </w:rPr>
          <w:t>DEL9.2</w:t>
        </w:r>
      </w:hyperlink>
      <w:r w:rsidRPr="0043113C">
        <w:t xml:space="preserve"> </w:t>
      </w:r>
      <w:r w:rsidR="00273ACB">
        <w:rPr>
          <w:i/>
          <w:iCs/>
        </w:rPr>
        <w:t>"</w:t>
      </w:r>
      <w:r w:rsidRPr="0043113C">
        <w:rPr>
          <w:i/>
          <w:iCs/>
        </w:rPr>
        <w:t>Cloud-based AI applications</w:t>
      </w:r>
      <w:r w:rsidR="00273ACB">
        <w:rPr>
          <w:i/>
          <w:iCs/>
        </w:rPr>
        <w:t>"</w:t>
      </w:r>
      <w:r w:rsidRPr="0043113C">
        <w:t xml:space="preserve"> (which describe specific requirements for the development, testing and benchmarking of mobile- and cloud-based AI applications).</w:t>
      </w:r>
    </w:p>
    <w:p w14:paraId="2EEB5BFD" w14:textId="1C9A8F60" w:rsidR="00AD7A70" w:rsidRPr="00DD5570" w:rsidRDefault="00FC3695" w:rsidP="00DD5570">
      <w:pPr>
        <w:pStyle w:val="Heading2"/>
      </w:pPr>
      <w:bookmarkStart w:id="827" w:name="_Toc138545702"/>
      <w:bookmarkStart w:id="828" w:name="_Toc144234368"/>
      <w:bookmarkStart w:id="829" w:name="_Toc146647608"/>
      <w:bookmarkStart w:id="830" w:name="_Toc198295050"/>
      <w:bookmarkStart w:id="831" w:name="_Toc198302539"/>
      <w:r>
        <w:rPr>
          <w:rFonts w:hint="eastAsia"/>
          <w:lang w:eastAsia="zh-CN"/>
        </w:rPr>
        <w:t>6.1</w:t>
      </w:r>
      <w:r>
        <w:rPr>
          <w:lang w:eastAsia="zh-CN"/>
        </w:rPr>
        <w:tab/>
      </w:r>
      <w:r w:rsidR="00AD7A70" w:rsidRPr="00DD5570">
        <w:t>Subtopic DR</w:t>
      </w:r>
      <w:bookmarkEnd w:id="827"/>
      <w:bookmarkEnd w:id="828"/>
      <w:bookmarkEnd w:id="829"/>
      <w:bookmarkEnd w:id="830"/>
      <w:bookmarkEnd w:id="831"/>
    </w:p>
    <w:p w14:paraId="1634CCAF" w14:textId="78CED38B" w:rsidR="00AD7A70" w:rsidRPr="0043113C" w:rsidRDefault="00AD7A70" w:rsidP="00AD7A70">
      <w:r w:rsidRPr="0043113C">
        <w:t xml:space="preserve">The benchmarking of </w:t>
      </w:r>
      <w:r>
        <w:t>Ophthalmology</w:t>
      </w:r>
      <w:r w:rsidRPr="0043113C">
        <w:t xml:space="preserve"> is going to be developed and improved continuously to reflect new features of AI systems or changed requirements for benchmarking. This </w:t>
      </w:r>
      <w:r w:rsidR="00303C17">
        <w:t>clause</w:t>
      </w:r>
      <w:r w:rsidRPr="0043113C">
        <w:t xml:space="preserve"> outlines all benchmarking versions that have been implemented thus far and the rationale behind them. It serves as an introduction to the subsequent </w:t>
      </w:r>
      <w:r w:rsidR="00303C17">
        <w:t>clause</w:t>
      </w:r>
      <w:r w:rsidRPr="0043113C">
        <w:t>s, where the actual benchmarking methodology for each version will be described.</w:t>
      </w:r>
    </w:p>
    <w:p w14:paraId="029D0BE7" w14:textId="77777777" w:rsidR="00AD7A70" w:rsidRPr="0043113C" w:rsidRDefault="00AD7A70" w:rsidP="00AD7A70">
      <w:r w:rsidRPr="0043113C">
        <w:t>TG-</w:t>
      </w:r>
      <w:proofErr w:type="spellStart"/>
      <w:r w:rsidRPr="0043113C">
        <w:t>Ophthalmo</w:t>
      </w:r>
      <w:proofErr w:type="spellEnd"/>
      <w:r w:rsidRPr="0043113C">
        <w:t xml:space="preserve"> in collaboration with the FGAI4H </w:t>
      </w:r>
      <w:proofErr w:type="spellStart"/>
      <w:r w:rsidRPr="0043113C">
        <w:t>MLAudit</w:t>
      </w:r>
      <w:proofErr w:type="spellEnd"/>
      <w:r w:rsidRPr="0043113C">
        <w:t xml:space="preserve"> initiative has completed the following tasks: </w:t>
      </w:r>
    </w:p>
    <w:p w14:paraId="5DDE447B" w14:textId="45B7D664" w:rsidR="00AD7A70" w:rsidRPr="0043113C" w:rsidRDefault="00DC0484" w:rsidP="00DC0484">
      <w:pPr>
        <w:pStyle w:val="enumlev1"/>
      </w:pPr>
      <w:r>
        <w:t>–</w:t>
      </w:r>
      <w:r>
        <w:tab/>
      </w:r>
      <w:r w:rsidR="00AD7A70" w:rsidRPr="0043113C">
        <w:t>Audit verification checklist for TG-</w:t>
      </w:r>
      <w:proofErr w:type="spellStart"/>
      <w:r w:rsidR="00AD7A70" w:rsidRPr="0043113C">
        <w:t>Ophthalmo</w:t>
      </w:r>
      <w:proofErr w:type="spellEnd"/>
      <w:r w:rsidR="00AD7A70" w:rsidRPr="0043113C">
        <w:t xml:space="preserve"> use case (first draft completed)</w:t>
      </w:r>
    </w:p>
    <w:p w14:paraId="32F5F8EE" w14:textId="653CDB32" w:rsidR="00AD7A70" w:rsidRPr="0043113C" w:rsidRDefault="00DC0484" w:rsidP="00DC0484">
      <w:pPr>
        <w:pStyle w:val="enumlev1"/>
      </w:pPr>
      <w:r>
        <w:t>–</w:t>
      </w:r>
      <w:r>
        <w:tab/>
      </w:r>
      <w:r w:rsidR="00AD7A70" w:rsidRPr="0043113C">
        <w:t>Setup of benchmarking for DR</w:t>
      </w:r>
      <w:r w:rsidR="000619C6">
        <w:t xml:space="preserve"> </w:t>
      </w:r>
      <w:r w:rsidR="00AD7A70" w:rsidRPr="0043113C">
        <w:t xml:space="preserve">on the </w:t>
      </w:r>
      <w:proofErr w:type="spellStart"/>
      <w:r w:rsidR="00AD7A70" w:rsidRPr="0043113C">
        <w:t>MLAudit</w:t>
      </w:r>
      <w:proofErr w:type="spellEnd"/>
      <w:r w:rsidR="00AD7A70" w:rsidRPr="0043113C">
        <w:t xml:space="preserve"> platform has been started and the following practice tasks have been completed: </w:t>
      </w:r>
    </w:p>
    <w:p w14:paraId="215B8F90" w14:textId="7173249C" w:rsidR="00AD7A70" w:rsidRPr="0043113C" w:rsidRDefault="00DC0484" w:rsidP="00DC0484">
      <w:pPr>
        <w:pStyle w:val="enumlev2"/>
      </w:pPr>
      <w:r>
        <w:t>•</w:t>
      </w:r>
      <w:r>
        <w:tab/>
      </w:r>
      <w:r w:rsidR="00AD7A70" w:rsidRPr="0043113C">
        <w:t xml:space="preserve">Registration on </w:t>
      </w:r>
      <w:proofErr w:type="spellStart"/>
      <w:r w:rsidR="00AD7A70" w:rsidRPr="0043113C">
        <w:t>Mlaudit</w:t>
      </w:r>
      <w:proofErr w:type="spellEnd"/>
      <w:r w:rsidR="00AD7A70" w:rsidRPr="0043113C">
        <w:t xml:space="preserve"> platform</w:t>
      </w:r>
    </w:p>
    <w:p w14:paraId="509F5DA1" w14:textId="2AF7C186" w:rsidR="00AD7A70" w:rsidRPr="0043113C" w:rsidRDefault="00DC0484" w:rsidP="00DC0484">
      <w:pPr>
        <w:pStyle w:val="enumlev2"/>
      </w:pPr>
      <w:r>
        <w:t>•</w:t>
      </w:r>
      <w:r>
        <w:tab/>
      </w:r>
      <w:r w:rsidR="00AD7A70" w:rsidRPr="0043113C">
        <w:t>Updating challenge configuration files</w:t>
      </w:r>
    </w:p>
    <w:p w14:paraId="0CD7CCEC" w14:textId="7DC7F5F0" w:rsidR="00AD7A70" w:rsidRPr="0043113C" w:rsidRDefault="00DC0484" w:rsidP="00DC0484">
      <w:pPr>
        <w:pStyle w:val="enumlev2"/>
      </w:pPr>
      <w:r>
        <w:t>•</w:t>
      </w:r>
      <w:r>
        <w:tab/>
      </w:r>
      <w:r w:rsidR="00AD7A70" w:rsidRPr="0043113C">
        <w:t>Creating and hosting a challenge (text prediction based)</w:t>
      </w:r>
      <w:r w:rsidR="000619C6">
        <w:t xml:space="preserve"> </w:t>
      </w:r>
    </w:p>
    <w:p w14:paraId="4DDD2EA2" w14:textId="7B32E43B" w:rsidR="00AD7A70" w:rsidRPr="0043113C" w:rsidRDefault="00DC0484" w:rsidP="00DC0484">
      <w:pPr>
        <w:pStyle w:val="enumlev2"/>
      </w:pPr>
      <w:r>
        <w:lastRenderedPageBreak/>
        <w:t>•</w:t>
      </w:r>
      <w:r>
        <w:tab/>
      </w:r>
      <w:r w:rsidR="00AD7A70" w:rsidRPr="0043113C">
        <w:t>Participating in a challenge</w:t>
      </w:r>
    </w:p>
    <w:p w14:paraId="3952DFD5" w14:textId="6A6AA8F0" w:rsidR="00AD7A70" w:rsidRPr="0043113C" w:rsidRDefault="00DC0484" w:rsidP="00DC0484">
      <w:pPr>
        <w:pStyle w:val="enumlev2"/>
      </w:pPr>
      <w:r>
        <w:t>•</w:t>
      </w:r>
      <w:r>
        <w:tab/>
      </w:r>
      <w:r w:rsidR="00AD7A70" w:rsidRPr="0043113C">
        <w:t>Creating an annotation and submission file for text predictions</w:t>
      </w:r>
    </w:p>
    <w:p w14:paraId="3B61C632" w14:textId="77777777" w:rsidR="00AD7A70" w:rsidRPr="0043113C" w:rsidRDefault="00AD7A70" w:rsidP="00AD7A70">
      <w:r w:rsidRPr="0043113C">
        <w:t xml:space="preserve">The following tasks need to be completed: </w:t>
      </w:r>
    </w:p>
    <w:p w14:paraId="30FD4182" w14:textId="3A0D3A9C" w:rsidR="00AD7A70" w:rsidRPr="0043113C" w:rsidRDefault="00DC0484" w:rsidP="00DC0484">
      <w:pPr>
        <w:pStyle w:val="enumlev1"/>
      </w:pPr>
      <w:r>
        <w:t>–</w:t>
      </w:r>
      <w:r>
        <w:tab/>
      </w:r>
      <w:proofErr w:type="spellStart"/>
      <w:r w:rsidR="00AD7A70" w:rsidRPr="0043113C">
        <w:t>Dockerized</w:t>
      </w:r>
      <w:proofErr w:type="spellEnd"/>
      <w:r w:rsidR="00AD7A70" w:rsidRPr="0043113C">
        <w:t xml:space="preserve"> model testing with images (when ready)</w:t>
      </w:r>
    </w:p>
    <w:p w14:paraId="7EC6EDCB" w14:textId="771FA37D" w:rsidR="00AD7A70" w:rsidRPr="0043113C" w:rsidRDefault="00DC0484" w:rsidP="00DC0484">
      <w:pPr>
        <w:pStyle w:val="enumlev1"/>
      </w:pPr>
      <w:r>
        <w:t>–</w:t>
      </w:r>
      <w:r>
        <w:tab/>
      </w:r>
      <w:r w:rsidR="00AD7A70" w:rsidRPr="0043113C">
        <w:t xml:space="preserve">Get undisclosed test data set of images </w:t>
      </w:r>
    </w:p>
    <w:p w14:paraId="309D6F38" w14:textId="118A5D6B" w:rsidR="00AD7A70" w:rsidRPr="00691A79" w:rsidRDefault="00FC3695" w:rsidP="00691A79">
      <w:pPr>
        <w:pStyle w:val="Heading3"/>
      </w:pPr>
      <w:bookmarkStart w:id="832" w:name="_Toc48799757"/>
      <w:bookmarkStart w:id="833" w:name="_Toc138545703"/>
      <w:bookmarkStart w:id="834" w:name="_Toc144234369"/>
      <w:bookmarkStart w:id="835" w:name="_Toc146647609"/>
      <w:r>
        <w:rPr>
          <w:rFonts w:hint="eastAsia"/>
          <w:lang w:eastAsia="zh-CN"/>
        </w:rPr>
        <w:t>6.1.1</w:t>
      </w:r>
      <w:r>
        <w:rPr>
          <w:lang w:eastAsia="zh-CN"/>
        </w:rPr>
        <w:tab/>
      </w:r>
      <w:r w:rsidR="00AD7A70" w:rsidRPr="00691A79">
        <w:t>Benchmarking version [Y]</w:t>
      </w:r>
      <w:bookmarkEnd w:id="832"/>
      <w:bookmarkEnd w:id="833"/>
      <w:bookmarkEnd w:id="834"/>
      <w:bookmarkEnd w:id="835"/>
    </w:p>
    <w:p w14:paraId="22C09588" w14:textId="74427D49" w:rsidR="00AD7A70" w:rsidRPr="0043113C" w:rsidRDefault="00AD7A70" w:rsidP="00AD7A70">
      <w:r w:rsidRPr="0043113C">
        <w:t xml:space="preserve">This </w:t>
      </w:r>
      <w:r w:rsidR="00303C17">
        <w:t>clause</w:t>
      </w:r>
      <w:r w:rsidRPr="0043113C">
        <w:t xml:space="preserve"> includes all technological and operational details of the benchmarking process for the benchmarking version [Y] (latest version, chronologically reversed order).</w:t>
      </w:r>
    </w:p>
    <w:p w14:paraId="5135423F" w14:textId="1228AE8E" w:rsidR="00AD7A70" w:rsidRPr="00DD5570" w:rsidRDefault="00FC3695" w:rsidP="00DD5570">
      <w:pPr>
        <w:pStyle w:val="Heading4"/>
      </w:pPr>
      <w:bookmarkStart w:id="836" w:name="_Toc48799758"/>
      <w:r>
        <w:rPr>
          <w:rFonts w:hint="eastAsia"/>
          <w:lang w:eastAsia="zh-CN"/>
        </w:rPr>
        <w:t>6.1.1.1</w:t>
      </w:r>
      <w:r>
        <w:rPr>
          <w:lang w:eastAsia="zh-CN"/>
        </w:rPr>
        <w:tab/>
      </w:r>
      <w:r w:rsidR="00AD7A70" w:rsidRPr="00DD5570">
        <w:t>Overview</w:t>
      </w:r>
      <w:bookmarkEnd w:id="836"/>
    </w:p>
    <w:p w14:paraId="033B3B70" w14:textId="2314733A" w:rsidR="00AD7A70" w:rsidRPr="0043113C" w:rsidRDefault="00AD7A70" w:rsidP="00AD7A70">
      <w:r w:rsidRPr="0043113C">
        <w:t xml:space="preserve">This </w:t>
      </w:r>
      <w:r w:rsidR="00303C17">
        <w:t>clause</w:t>
      </w:r>
      <w:r w:rsidRPr="0043113C">
        <w:t xml:space="preserve"> provides an overview of the key aspects of this benchmarking iteration, version [Y]. The following is for further study:</w:t>
      </w:r>
    </w:p>
    <w:p w14:paraId="1263F548" w14:textId="3BAED093" w:rsidR="00AD7A70" w:rsidRPr="0043113C" w:rsidRDefault="00046E6C" w:rsidP="00046E6C">
      <w:pPr>
        <w:pStyle w:val="enumlev1"/>
      </w:pPr>
      <w:r>
        <w:t>–</w:t>
      </w:r>
      <w:r>
        <w:tab/>
      </w:r>
      <w:r w:rsidR="00AD7A70" w:rsidRPr="0043113C">
        <w:t>What is the overall scope of this benchmarking iteration (e.g., performing a first benchmarking, adding benchmarking for multi-morbidity, or introducing synthetic-data-based robustness scoring)?</w:t>
      </w:r>
    </w:p>
    <w:p w14:paraId="1FC58A7A" w14:textId="3F2D1261" w:rsidR="00AD7A70" w:rsidRPr="0043113C" w:rsidRDefault="00046E6C" w:rsidP="00046E6C">
      <w:pPr>
        <w:pStyle w:val="enumlev1"/>
      </w:pPr>
      <w:r>
        <w:t>–</w:t>
      </w:r>
      <w:r>
        <w:tab/>
      </w:r>
      <w:r w:rsidR="00AD7A70" w:rsidRPr="0043113C">
        <w:t>What features have been added to the benchmarking in this iteration?</w:t>
      </w:r>
    </w:p>
    <w:p w14:paraId="785E2117" w14:textId="297C5D3D" w:rsidR="00AD7A70" w:rsidRPr="00DD5570" w:rsidRDefault="00FC3695" w:rsidP="00DD5570">
      <w:pPr>
        <w:pStyle w:val="Heading4"/>
      </w:pPr>
      <w:bookmarkStart w:id="837" w:name="_Toc48799759"/>
      <w:r>
        <w:rPr>
          <w:rFonts w:hint="eastAsia"/>
          <w:lang w:eastAsia="zh-CN"/>
        </w:rPr>
        <w:t>6.1.1.2</w:t>
      </w:r>
      <w:r>
        <w:rPr>
          <w:lang w:eastAsia="zh-CN"/>
        </w:rPr>
        <w:tab/>
      </w:r>
      <w:r w:rsidR="00AD7A70" w:rsidRPr="00DD5570">
        <w:t>Benchmarking methods</w:t>
      </w:r>
      <w:bookmarkEnd w:id="837"/>
    </w:p>
    <w:p w14:paraId="4E286717" w14:textId="13D35C12" w:rsidR="00AD7A70" w:rsidRPr="0043113C" w:rsidRDefault="00AD7A70" w:rsidP="00AD7A70">
      <w:r w:rsidRPr="0043113C">
        <w:t xml:space="preserve">This </w:t>
      </w:r>
      <w:r w:rsidR="00303C17">
        <w:t>clause</w:t>
      </w:r>
      <w:r w:rsidRPr="0043113C">
        <w:t xml:space="preserve"> provides details about the methods of the benchmarking version [Y]. It contains detailed information about the benchmarking system architecture, the dataflow and the software for the benchmarking process (e.g., test scenarios, data sources, and legalities). </w:t>
      </w:r>
    </w:p>
    <w:p w14:paraId="7F07C162" w14:textId="44BA1D03" w:rsidR="00AD7A70" w:rsidRPr="0043113C" w:rsidRDefault="00D8359D" w:rsidP="00D8359D">
      <w:pPr>
        <w:pStyle w:val="Heading5"/>
      </w:pPr>
      <w:r>
        <w:rPr>
          <w:rFonts w:hint="eastAsia"/>
          <w:lang w:eastAsia="zh-CN"/>
        </w:rPr>
        <w:t>6.1.1.2.1</w:t>
      </w:r>
      <w:r>
        <w:rPr>
          <w:lang w:eastAsia="zh-CN"/>
        </w:rPr>
        <w:tab/>
      </w:r>
      <w:r w:rsidR="00AD7A70" w:rsidRPr="0043113C">
        <w:t>Benchmarking system architecture</w:t>
      </w:r>
    </w:p>
    <w:p w14:paraId="6792B93F" w14:textId="7BE76FBF" w:rsidR="00AD7A70" w:rsidRPr="0043113C" w:rsidRDefault="00AD7A70" w:rsidP="00AD7A70">
      <w:r w:rsidRPr="0043113C">
        <w:t xml:space="preserve">This </w:t>
      </w:r>
      <w:r w:rsidR="00303C17">
        <w:t>clause</w:t>
      </w:r>
      <w:r w:rsidRPr="0043113C">
        <w:t xml:space="preserve"> covers the architecture of the benchmarking system. For well-known systems, an overview and reference to the manufacturer of the platform is sufficient. If the platform was developed by the topic group, a more detailed description of the system architecture is required. The following is for further study:</w:t>
      </w:r>
    </w:p>
    <w:p w14:paraId="02D98E6A" w14:textId="5A1320D6" w:rsidR="00AD7A70" w:rsidRPr="0043113C" w:rsidRDefault="00E94B38" w:rsidP="00E94B38">
      <w:pPr>
        <w:pStyle w:val="enumlev1"/>
      </w:pPr>
      <w:r>
        <w:t>–</w:t>
      </w:r>
      <w:r>
        <w:tab/>
      </w:r>
      <w:r w:rsidR="00AD7A70" w:rsidRPr="0043113C">
        <w:t>How does the architecture look?</w:t>
      </w:r>
    </w:p>
    <w:p w14:paraId="6F393AE4" w14:textId="02743744" w:rsidR="00AD7A70" w:rsidRPr="0043113C" w:rsidRDefault="00E94B38" w:rsidP="00E94B38">
      <w:pPr>
        <w:pStyle w:val="enumlev1"/>
      </w:pPr>
      <w:r>
        <w:t>–</w:t>
      </w:r>
      <w:r>
        <w:tab/>
      </w:r>
      <w:r w:rsidR="00AD7A70" w:rsidRPr="0043113C">
        <w:t>What are the most relevant components and what are they doing?</w:t>
      </w:r>
    </w:p>
    <w:p w14:paraId="01953A7D" w14:textId="3F78DB22" w:rsidR="00AD7A70" w:rsidRPr="0043113C" w:rsidRDefault="00E94B38" w:rsidP="00E94B38">
      <w:pPr>
        <w:pStyle w:val="enumlev1"/>
      </w:pPr>
      <w:r>
        <w:t>–</w:t>
      </w:r>
      <w:r>
        <w:tab/>
      </w:r>
      <w:r w:rsidR="00AD7A70" w:rsidRPr="0043113C">
        <w:t>How do the components interact on a high level?</w:t>
      </w:r>
    </w:p>
    <w:p w14:paraId="54F188FA" w14:textId="1A7B805F" w:rsidR="00AD7A70" w:rsidRPr="0043113C" w:rsidRDefault="00E94B38" w:rsidP="00E94B38">
      <w:pPr>
        <w:pStyle w:val="enumlev1"/>
      </w:pPr>
      <w:r>
        <w:t>–</w:t>
      </w:r>
      <w:r>
        <w:tab/>
      </w:r>
      <w:r w:rsidR="00AD7A70" w:rsidRPr="0043113C">
        <w:t>What underlying technologies and frameworks have been used?</w:t>
      </w:r>
    </w:p>
    <w:p w14:paraId="5120C82C" w14:textId="0EF87EE7" w:rsidR="00AD7A70" w:rsidRPr="0043113C" w:rsidRDefault="00E94B38" w:rsidP="00E94B38">
      <w:pPr>
        <w:pStyle w:val="enumlev1"/>
        <w:rPr>
          <w:rFonts w:eastAsia="Times New Roman"/>
        </w:rPr>
      </w:pPr>
      <w:r>
        <w:t>–</w:t>
      </w:r>
      <w:r>
        <w:tab/>
      </w:r>
      <w:r w:rsidR="00AD7A70" w:rsidRPr="0043113C">
        <w:t>How does the hosted AI model get the required environment to execute correctly?</w:t>
      </w:r>
      <w:r w:rsidR="000619C6">
        <w:t xml:space="preserve"> </w:t>
      </w:r>
      <w:r w:rsidR="00AD7A70" w:rsidRPr="0043113C">
        <w:t>What is the technology used (e.g., Docker/Kubernetes)?</w:t>
      </w:r>
    </w:p>
    <w:p w14:paraId="71AC0DC2" w14:textId="28EE887C" w:rsidR="00AD7A70" w:rsidRPr="0043113C" w:rsidRDefault="00D8359D" w:rsidP="00D8359D">
      <w:pPr>
        <w:pStyle w:val="Heading5"/>
      </w:pPr>
      <w:r>
        <w:rPr>
          <w:rFonts w:hint="eastAsia"/>
          <w:lang w:eastAsia="zh-CN"/>
        </w:rPr>
        <w:t>6.1.1.2.2</w:t>
      </w:r>
      <w:r>
        <w:rPr>
          <w:lang w:eastAsia="zh-CN"/>
        </w:rPr>
        <w:tab/>
      </w:r>
      <w:r w:rsidR="00AD7A70" w:rsidRPr="0043113C">
        <w:t>Benchmarking system dataflow</w:t>
      </w:r>
    </w:p>
    <w:p w14:paraId="7098BA25" w14:textId="1D32006E" w:rsidR="00AD7A70" w:rsidRPr="0043113C" w:rsidRDefault="00AD7A70" w:rsidP="00AD7A70">
      <w:r w:rsidRPr="0043113C">
        <w:t xml:space="preserve">This </w:t>
      </w:r>
      <w:r w:rsidR="00303C17">
        <w:t>clause</w:t>
      </w:r>
      <w:r w:rsidRPr="0043113C">
        <w:t xml:space="preserve"> describes the dataflow throughout the benchmarking architecture. The following is for further study:</w:t>
      </w:r>
    </w:p>
    <w:p w14:paraId="2E2A0239" w14:textId="6E2914D8" w:rsidR="00AD7A70" w:rsidRPr="0043113C" w:rsidRDefault="00E94B38" w:rsidP="00E94B38">
      <w:pPr>
        <w:pStyle w:val="enumlev1"/>
      </w:pPr>
      <w:r>
        <w:t>–</w:t>
      </w:r>
      <w:r>
        <w:tab/>
      </w:r>
      <w:r w:rsidR="00AD7A70" w:rsidRPr="0043113C">
        <w:t>How do benchmarking data access the system?</w:t>
      </w:r>
    </w:p>
    <w:p w14:paraId="1CA40406" w14:textId="391193C3" w:rsidR="00AD7A70" w:rsidRPr="0043113C" w:rsidRDefault="00E94B38" w:rsidP="00E94B38">
      <w:pPr>
        <w:pStyle w:val="enumlev1"/>
      </w:pPr>
      <w:r>
        <w:t>–</w:t>
      </w:r>
      <w:r>
        <w:tab/>
      </w:r>
      <w:r w:rsidR="00AD7A70" w:rsidRPr="0043113C">
        <w:t>Where and how (data format) are the data, the responses, and reports of the system stored?</w:t>
      </w:r>
    </w:p>
    <w:p w14:paraId="5B3B2050" w14:textId="725E6BE4" w:rsidR="00AD7A70" w:rsidRPr="0043113C" w:rsidRDefault="00E94B38" w:rsidP="00E94B38">
      <w:pPr>
        <w:pStyle w:val="enumlev1"/>
      </w:pPr>
      <w:r>
        <w:t>–</w:t>
      </w:r>
      <w:r>
        <w:tab/>
      </w:r>
      <w:r w:rsidR="00AD7A70" w:rsidRPr="0043113C">
        <w:t>How are the inputs and the expected outputs separated?</w:t>
      </w:r>
    </w:p>
    <w:p w14:paraId="06537781" w14:textId="2B5DF1AE" w:rsidR="00AD7A70" w:rsidRPr="0043113C" w:rsidRDefault="00E94B38" w:rsidP="00E94B38">
      <w:pPr>
        <w:pStyle w:val="enumlev1"/>
      </w:pPr>
      <w:r>
        <w:t>–</w:t>
      </w:r>
      <w:r>
        <w:tab/>
      </w:r>
      <w:r w:rsidR="00AD7A70" w:rsidRPr="0043113C">
        <w:t>How are the data sent to the AI systems?</w:t>
      </w:r>
    </w:p>
    <w:p w14:paraId="4B1C4C8E" w14:textId="4E0D70C2" w:rsidR="00AD7A70" w:rsidRPr="0043113C" w:rsidRDefault="00E94B38" w:rsidP="00E94B38">
      <w:pPr>
        <w:pStyle w:val="enumlev1"/>
      </w:pPr>
      <w:r>
        <w:t>–</w:t>
      </w:r>
      <w:r>
        <w:tab/>
      </w:r>
      <w:r w:rsidR="00AD7A70" w:rsidRPr="0043113C">
        <w:t xml:space="preserve">Are the data entries versioned? </w:t>
      </w:r>
    </w:p>
    <w:p w14:paraId="17B1C25F" w14:textId="74ABA66E" w:rsidR="00AD7A70" w:rsidRPr="0043113C" w:rsidRDefault="00E94B38" w:rsidP="00E94B38">
      <w:pPr>
        <w:pStyle w:val="enumlev1"/>
      </w:pPr>
      <w:r>
        <w:t>–</w:t>
      </w:r>
      <w:r>
        <w:tab/>
      </w:r>
      <w:r w:rsidR="00AD7A70" w:rsidRPr="0043113C">
        <w:t>How does the lifecycle for the data look?</w:t>
      </w:r>
    </w:p>
    <w:p w14:paraId="197A87BD" w14:textId="5726E980" w:rsidR="00AD7A70" w:rsidRPr="0043113C" w:rsidRDefault="00D8359D" w:rsidP="00D8359D">
      <w:pPr>
        <w:pStyle w:val="Heading5"/>
      </w:pPr>
      <w:r>
        <w:rPr>
          <w:rFonts w:hint="eastAsia"/>
          <w:lang w:eastAsia="zh-CN"/>
        </w:rPr>
        <w:lastRenderedPageBreak/>
        <w:t>6.1.1.2.3</w:t>
      </w:r>
      <w:r>
        <w:rPr>
          <w:lang w:eastAsia="zh-CN"/>
        </w:rPr>
        <w:tab/>
      </w:r>
      <w:r w:rsidR="00AD7A70" w:rsidRPr="0043113C">
        <w:t xml:space="preserve">Safe and secure system operation and hosting </w:t>
      </w:r>
    </w:p>
    <w:p w14:paraId="0CB60D3E" w14:textId="22A58E53" w:rsidR="00AD7A70" w:rsidRPr="0043113C" w:rsidRDefault="00AD7A70" w:rsidP="00AD7A70">
      <w:r w:rsidRPr="0043113C">
        <w:t xml:space="preserve">This </w:t>
      </w:r>
      <w:r w:rsidR="00303C17">
        <w:t>clause</w:t>
      </w:r>
      <w:r w:rsidRPr="0043113C">
        <w:t xml:space="preserve"> addresses security considerations about the storage and hosting of data (benchmarking results and reports) and safety precautions for data manipulation, data leakage, or data loss. </w:t>
      </w:r>
    </w:p>
    <w:p w14:paraId="3F26C41D" w14:textId="42AE1E29" w:rsidR="00AD7A70" w:rsidRPr="0043113C" w:rsidRDefault="00AD7A70" w:rsidP="00AD7A70">
      <w:r w:rsidRPr="0043113C">
        <w:t>In the case of a manufactured data source (vs. self-generated data), it is possible to refer to the manufacturer</w:t>
      </w:r>
      <w:r w:rsidR="008E5566">
        <w:t>'</w:t>
      </w:r>
      <w:r w:rsidRPr="0043113C">
        <w:t>s prescriptions. The following is for further study:</w:t>
      </w:r>
    </w:p>
    <w:p w14:paraId="4D3E560A" w14:textId="30693AF4" w:rsidR="00AD7A70" w:rsidRPr="0043113C" w:rsidRDefault="00E94B38" w:rsidP="00E94B38">
      <w:pPr>
        <w:pStyle w:val="enumlev1"/>
      </w:pPr>
      <w:r>
        <w:t>–</w:t>
      </w:r>
      <w:r>
        <w:tab/>
      </w:r>
      <w:r w:rsidR="00AD7A70" w:rsidRPr="0043113C">
        <w:t>Based on the architecture, where is the benchmarking vulnerable to risk and how have these risks been mitigated (e.g., did you use a threat modelling approach)? A discussion could include:</w:t>
      </w:r>
    </w:p>
    <w:p w14:paraId="6B779EBD" w14:textId="0548660A" w:rsidR="00AD7A70" w:rsidRPr="0043113C" w:rsidRDefault="00E94B38" w:rsidP="00E94B38">
      <w:pPr>
        <w:pStyle w:val="enumlev2"/>
      </w:pPr>
      <w:r>
        <w:t>•</w:t>
      </w:r>
      <w:r>
        <w:tab/>
      </w:r>
      <w:r w:rsidR="00AD7A70" w:rsidRPr="0043113C">
        <w:t>Could someone access the benchmarking data before the actual benchmarking process to gain an advantage?</w:t>
      </w:r>
    </w:p>
    <w:p w14:paraId="6711A215" w14:textId="0132767D" w:rsidR="00AD7A70" w:rsidRPr="0043113C" w:rsidRDefault="00E94B38" w:rsidP="00E94B38">
      <w:pPr>
        <w:pStyle w:val="enumlev2"/>
      </w:pPr>
      <w:r>
        <w:t>•</w:t>
      </w:r>
      <w:r>
        <w:tab/>
      </w:r>
      <w:r w:rsidR="00AD7A70" w:rsidRPr="0043113C">
        <w:t>What safety control measures were taken to manage risks to the operating environment?</w:t>
      </w:r>
    </w:p>
    <w:p w14:paraId="2A83EF59" w14:textId="07F850A3" w:rsidR="00AD7A70" w:rsidRPr="0043113C" w:rsidRDefault="00E94B38" w:rsidP="00E94B38">
      <w:pPr>
        <w:pStyle w:val="enumlev2"/>
      </w:pPr>
      <w:r>
        <w:t>•</w:t>
      </w:r>
      <w:r>
        <w:tab/>
      </w:r>
      <w:r w:rsidR="00AD7A70" w:rsidRPr="0043113C">
        <w:t xml:space="preserve">Could someone </w:t>
      </w:r>
      <w:proofErr w:type="gramStart"/>
      <w:r w:rsidR="00AD7A70" w:rsidRPr="0043113C">
        <w:t>have</w:t>
      </w:r>
      <w:proofErr w:type="gramEnd"/>
      <w:r w:rsidR="00AD7A70" w:rsidRPr="0043113C">
        <w:t xml:space="preserve"> changed the AI results stored in the database (your own and/or that of competitors)?</w:t>
      </w:r>
    </w:p>
    <w:p w14:paraId="2281FC81" w14:textId="5C3A2BAC" w:rsidR="00AD7A70" w:rsidRPr="0043113C" w:rsidRDefault="00E94B38" w:rsidP="00E94B38">
      <w:pPr>
        <w:pStyle w:val="enumlev2"/>
      </w:pPr>
      <w:r>
        <w:t>•</w:t>
      </w:r>
      <w:r>
        <w:tab/>
      </w:r>
      <w:r w:rsidR="00AD7A70" w:rsidRPr="0043113C">
        <w:t>Could someone attack the connection between the benchmarking and the AI (e.g., to make the benchmarking result look worse)?</w:t>
      </w:r>
    </w:p>
    <w:p w14:paraId="6FC0AC2A" w14:textId="30A209ED" w:rsidR="00AD7A70" w:rsidRPr="0043113C" w:rsidRDefault="005A4C9E" w:rsidP="00E94B38">
      <w:pPr>
        <w:pStyle w:val="enumlev2"/>
      </w:pPr>
      <w:r>
        <w:t>•</w:t>
      </w:r>
      <w:r>
        <w:tab/>
      </w:r>
      <w:r w:rsidR="00AD7A70" w:rsidRPr="0043113C">
        <w:t>How is the hosting system itself protected against attacks?</w:t>
      </w:r>
    </w:p>
    <w:p w14:paraId="4D99B627" w14:textId="48CC16B0" w:rsidR="00AD7A70" w:rsidRPr="0043113C" w:rsidRDefault="00E94B38" w:rsidP="00E94B38">
      <w:pPr>
        <w:pStyle w:val="enumlev1"/>
        <w:rPr>
          <w:rFonts w:eastAsia="Times New Roman"/>
        </w:rPr>
      </w:pPr>
      <w:r>
        <w:t>–</w:t>
      </w:r>
      <w:r>
        <w:tab/>
      </w:r>
      <w:r w:rsidR="00AD7A70" w:rsidRPr="0043113C">
        <w:t>How are the data protected against data loss (e.g., what is the backup strategy)?</w:t>
      </w:r>
    </w:p>
    <w:p w14:paraId="1CEDC96A" w14:textId="4675336B" w:rsidR="00AD7A70" w:rsidRPr="0043113C" w:rsidRDefault="00E94B38" w:rsidP="00E94B38">
      <w:pPr>
        <w:pStyle w:val="enumlev1"/>
        <w:rPr>
          <w:rFonts w:eastAsia="Times New Roman"/>
        </w:rPr>
      </w:pPr>
      <w:r>
        <w:t>–</w:t>
      </w:r>
      <w:r>
        <w:tab/>
      </w:r>
      <w:r w:rsidR="00AD7A70" w:rsidRPr="0043113C">
        <w:t>What mechanisms are in place to ensure that proprietary AI models, algorithms and trade secrets of benchmarking participants are fully protected?</w:t>
      </w:r>
    </w:p>
    <w:p w14:paraId="6954B9C7" w14:textId="56C6A16F" w:rsidR="00AD7A70" w:rsidRPr="0043113C" w:rsidRDefault="00E94B38" w:rsidP="00E94B38">
      <w:pPr>
        <w:pStyle w:val="enumlev1"/>
      </w:pPr>
      <w:r>
        <w:t>–</w:t>
      </w:r>
      <w:r>
        <w:tab/>
      </w:r>
      <w:r w:rsidR="00AD7A70" w:rsidRPr="0043113C">
        <w:t>How is it ensured that the correct version of the benchmarking software and the AIs are tested?</w:t>
      </w:r>
    </w:p>
    <w:p w14:paraId="7267F210" w14:textId="43B7D4D0" w:rsidR="00AD7A70" w:rsidRPr="0043113C" w:rsidRDefault="00E94B38" w:rsidP="00E94B38">
      <w:pPr>
        <w:pStyle w:val="enumlev1"/>
      </w:pPr>
      <w:r>
        <w:t>–</w:t>
      </w:r>
      <w:r>
        <w:tab/>
      </w:r>
      <w:r w:rsidR="00AD7A70" w:rsidRPr="0043113C">
        <w:t>How are automatic updates conducted (e.g., of the operating system)?</w:t>
      </w:r>
    </w:p>
    <w:p w14:paraId="18BE49CC" w14:textId="4DF4F12E" w:rsidR="00AD7A70" w:rsidRPr="0043113C" w:rsidRDefault="00E94B38" w:rsidP="00E94B38">
      <w:pPr>
        <w:pStyle w:val="enumlev1"/>
      </w:pPr>
      <w:r>
        <w:t>–</w:t>
      </w:r>
      <w:r>
        <w:tab/>
      </w:r>
      <w:r w:rsidR="00AD7A70" w:rsidRPr="0043113C">
        <w:t>How and where is the benchmarking hosted and who has access to the system and the data (e.g., virtual machines, storage, and computing resources, configurational settings)?</w:t>
      </w:r>
    </w:p>
    <w:p w14:paraId="5721E5DC" w14:textId="4DBDB3AF" w:rsidR="00AD7A70" w:rsidRPr="0043113C" w:rsidRDefault="00E94B38" w:rsidP="00E94B38">
      <w:pPr>
        <w:pStyle w:val="enumlev1"/>
      </w:pPr>
      <w:r>
        <w:t>–</w:t>
      </w:r>
      <w:r>
        <w:tab/>
      </w:r>
      <w:r w:rsidR="00AD7A70" w:rsidRPr="0043113C">
        <w:t>How is the system</w:t>
      </w:r>
      <w:r w:rsidR="008E5566">
        <w:t>'</w:t>
      </w:r>
      <w:r w:rsidR="00AD7A70" w:rsidRPr="0043113C">
        <w:t>s stability monitored during benchmarking and how are attacks or issues detected?</w:t>
      </w:r>
    </w:p>
    <w:p w14:paraId="4A7BFF17" w14:textId="1F7B2FC0" w:rsidR="00AD7A70" w:rsidRPr="0043113C" w:rsidRDefault="00E94B38" w:rsidP="00E94B38">
      <w:pPr>
        <w:pStyle w:val="enumlev1"/>
      </w:pPr>
      <w:r>
        <w:t>–</w:t>
      </w:r>
      <w:r>
        <w:tab/>
      </w:r>
      <w:r w:rsidR="00AD7A70" w:rsidRPr="0043113C">
        <w:t>How are issues (e.g., with a certain AI) documented or logged?</w:t>
      </w:r>
    </w:p>
    <w:p w14:paraId="11F5EADA" w14:textId="0DF7C178" w:rsidR="00AD7A70" w:rsidRPr="0043113C" w:rsidRDefault="00E94B38" w:rsidP="00E94B38">
      <w:pPr>
        <w:pStyle w:val="enumlev1"/>
      </w:pPr>
      <w:r>
        <w:t>–</w:t>
      </w:r>
      <w:r>
        <w:tab/>
      </w:r>
      <w:r w:rsidR="00AD7A70" w:rsidRPr="0043113C">
        <w:t>In case of offline benchmarking, how are the submitted AIs protected against leakage of intellectual property?</w:t>
      </w:r>
    </w:p>
    <w:p w14:paraId="223F6A57" w14:textId="07A4AF30" w:rsidR="00AD7A70" w:rsidRPr="0043113C" w:rsidRDefault="00D8359D" w:rsidP="00D8359D">
      <w:pPr>
        <w:pStyle w:val="Heading5"/>
      </w:pPr>
      <w:r>
        <w:rPr>
          <w:rFonts w:hint="eastAsia"/>
          <w:lang w:eastAsia="zh-CN"/>
        </w:rPr>
        <w:t>6.1.1.2.4</w:t>
      </w:r>
      <w:r>
        <w:rPr>
          <w:lang w:eastAsia="zh-CN"/>
        </w:rPr>
        <w:tab/>
      </w:r>
      <w:r w:rsidR="00AD7A70" w:rsidRPr="0043113C">
        <w:t>Benchmarking process</w:t>
      </w:r>
    </w:p>
    <w:p w14:paraId="75DF4778" w14:textId="0F7BD974" w:rsidR="00AD7A70" w:rsidRPr="0043113C" w:rsidRDefault="00AD7A70" w:rsidP="00AD7A70">
      <w:r w:rsidRPr="0043113C">
        <w:t xml:space="preserve">This </w:t>
      </w:r>
      <w:r w:rsidR="00303C17">
        <w:t>clause</w:t>
      </w:r>
      <w:r w:rsidRPr="0043113C">
        <w:t xml:space="preserve"> describes how the benchmarking looks from the registration of participants, through the execution and resolution of conflicts, to the final publication of the results. The following is for further study:</w:t>
      </w:r>
    </w:p>
    <w:p w14:paraId="11C5CBD2" w14:textId="40D51831" w:rsidR="00AD7A70" w:rsidRPr="0043113C" w:rsidRDefault="00DB5266" w:rsidP="00DB5266">
      <w:pPr>
        <w:pStyle w:val="enumlev1"/>
      </w:pPr>
      <w:r>
        <w:t>–</w:t>
      </w:r>
      <w:r>
        <w:tab/>
      </w:r>
      <w:r w:rsidR="00AD7A70" w:rsidRPr="0043113C">
        <w:t>How are new benchmarking iterations scheduled (e.g., on demand or quarterly)?</w:t>
      </w:r>
    </w:p>
    <w:p w14:paraId="6C28E944" w14:textId="4A0DF8B3" w:rsidR="00AD7A70" w:rsidRPr="0043113C" w:rsidRDefault="00DB5266" w:rsidP="00DB5266">
      <w:pPr>
        <w:pStyle w:val="enumlev1"/>
      </w:pPr>
      <w:r>
        <w:t>–</w:t>
      </w:r>
      <w:r>
        <w:tab/>
      </w:r>
      <w:r w:rsidR="00AD7A70" w:rsidRPr="0043113C">
        <w:t>How do possible participants learn about an upcoming benchmarking?</w:t>
      </w:r>
    </w:p>
    <w:p w14:paraId="7889B575" w14:textId="150AD042" w:rsidR="00AD7A70" w:rsidRPr="0043113C" w:rsidRDefault="00DB5266" w:rsidP="00DB5266">
      <w:pPr>
        <w:pStyle w:val="enumlev1"/>
      </w:pPr>
      <w:r>
        <w:t>–</w:t>
      </w:r>
      <w:r>
        <w:tab/>
      </w:r>
      <w:r w:rsidR="00AD7A70" w:rsidRPr="0043113C">
        <w:t>How can one apply for participation?</w:t>
      </w:r>
    </w:p>
    <w:p w14:paraId="56034F1A" w14:textId="5AE436A9" w:rsidR="00AD7A70" w:rsidRPr="0043113C" w:rsidRDefault="00DB5266" w:rsidP="00DB5266">
      <w:pPr>
        <w:pStyle w:val="enumlev1"/>
      </w:pPr>
      <w:r>
        <w:t>–</w:t>
      </w:r>
      <w:r>
        <w:tab/>
      </w:r>
      <w:r w:rsidR="00AD7A70" w:rsidRPr="0043113C">
        <w:t>What information and metadata do participants have to provide (e.g., AI autonomy level assignment (IMDRF), certifications, AI/machine learning technology used, company size, company location)?</w:t>
      </w:r>
    </w:p>
    <w:p w14:paraId="57FE6D30" w14:textId="0011E490" w:rsidR="00AD7A70" w:rsidRPr="0043113C" w:rsidRDefault="00DB5266" w:rsidP="00DB5266">
      <w:pPr>
        <w:pStyle w:val="enumlev1"/>
      </w:pPr>
      <w:r>
        <w:t>–</w:t>
      </w:r>
      <w:r>
        <w:tab/>
      </w:r>
      <w:r w:rsidR="00AD7A70" w:rsidRPr="0043113C">
        <w:t>Are there any contracts or legal documents to be signed?</w:t>
      </w:r>
    </w:p>
    <w:p w14:paraId="56AFB4FC" w14:textId="497A22C2" w:rsidR="00AD7A70" w:rsidRPr="0043113C" w:rsidRDefault="00DB5266" w:rsidP="00DB5266">
      <w:pPr>
        <w:pStyle w:val="enumlev1"/>
      </w:pPr>
      <w:r>
        <w:t>–</w:t>
      </w:r>
      <w:r>
        <w:tab/>
      </w:r>
      <w:r w:rsidR="00AD7A70" w:rsidRPr="0043113C">
        <w:t>Are there inclusion or exclusion criteria to be considered?</w:t>
      </w:r>
    </w:p>
    <w:p w14:paraId="2DBF0CA0" w14:textId="6D943A07" w:rsidR="00AD7A70" w:rsidRPr="0043113C" w:rsidRDefault="00DB5266" w:rsidP="00DB5266">
      <w:pPr>
        <w:pStyle w:val="enumlev1"/>
      </w:pPr>
      <w:r>
        <w:t>–</w:t>
      </w:r>
      <w:r>
        <w:tab/>
      </w:r>
      <w:r w:rsidR="00AD7A70" w:rsidRPr="0043113C">
        <w:t>How do participants learn about the interface they will implement for the benchmarking (e.g., input and output format specification and application programming interface endpoint specification)?</w:t>
      </w:r>
    </w:p>
    <w:p w14:paraId="1554313E" w14:textId="6A8305F1" w:rsidR="00AD7A70" w:rsidRPr="0043113C" w:rsidRDefault="00DB5266" w:rsidP="00DB5266">
      <w:pPr>
        <w:pStyle w:val="enumlev1"/>
      </w:pPr>
      <w:r>
        <w:lastRenderedPageBreak/>
        <w:t>–</w:t>
      </w:r>
      <w:r>
        <w:tab/>
      </w:r>
      <w:r w:rsidR="00AD7A70" w:rsidRPr="0043113C">
        <w:t>How can participants test their interface (e.g., is there a test dataset in case of file-based offline benchmarking or are there tools for dry runs with synthetic data cloud-hosted application programming interface endpoints)?</w:t>
      </w:r>
    </w:p>
    <w:p w14:paraId="59F1C634" w14:textId="3F87E1DE" w:rsidR="00AD7A70" w:rsidRPr="0043113C" w:rsidRDefault="00DB5266" w:rsidP="00DB5266">
      <w:pPr>
        <w:pStyle w:val="enumlev1"/>
      </w:pPr>
      <w:r>
        <w:t>–</w:t>
      </w:r>
      <w:r>
        <w:tab/>
      </w:r>
      <w:r w:rsidR="00AD7A70" w:rsidRPr="0043113C">
        <w:t>Who is going to execute the benchmarking and how is it ensured that there are no conflicts of interest?</w:t>
      </w:r>
    </w:p>
    <w:p w14:paraId="2B4D98F3" w14:textId="5AF0CA07" w:rsidR="00AD7A70" w:rsidRPr="0043113C" w:rsidRDefault="00DB5266" w:rsidP="00DB5266">
      <w:pPr>
        <w:pStyle w:val="enumlev1"/>
      </w:pPr>
      <w:r>
        <w:t>–</w:t>
      </w:r>
      <w:r>
        <w:tab/>
      </w:r>
      <w:r w:rsidR="00AD7A70" w:rsidRPr="0043113C">
        <w:t>If there are problems with an AI, how are problems resolved (e.g., are participants informed offline that their AI fails to allow them to update their AI until it works? Or, for online benchmarking, is the benchmarking paused? Are there timeouts?)?</w:t>
      </w:r>
    </w:p>
    <w:p w14:paraId="5AF176DF" w14:textId="62835A37" w:rsidR="00AD7A70" w:rsidRPr="0043113C" w:rsidRDefault="00DB5266" w:rsidP="00DB5266">
      <w:pPr>
        <w:pStyle w:val="enumlev1"/>
      </w:pPr>
      <w:r>
        <w:t>–</w:t>
      </w:r>
      <w:r>
        <w:tab/>
      </w:r>
      <w:r w:rsidR="00AD7A70" w:rsidRPr="0043113C">
        <w:t>How and when will the results be published (e.g., always or anonymized unless there is consent)? With or without seeing the results first? Is there an interactive drill-down tool or a static leaderboard? Is there a mechanism to only share the results with stakeholders approved by the AI provider as in a credit check scenario?</w:t>
      </w:r>
    </w:p>
    <w:p w14:paraId="7C6A259F" w14:textId="6428CA7E" w:rsidR="00AD7A70" w:rsidRPr="0043113C" w:rsidRDefault="00DB5266" w:rsidP="00DB5266">
      <w:pPr>
        <w:pStyle w:val="enumlev1"/>
      </w:pPr>
      <w:r>
        <w:t>–</w:t>
      </w:r>
      <w:r>
        <w:tab/>
      </w:r>
      <w:r w:rsidR="00AD7A70" w:rsidRPr="0043113C">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0F323216" w14:textId="7ADFCCEC" w:rsidR="00AD7A70" w:rsidRPr="00DD5570" w:rsidRDefault="00D8359D" w:rsidP="00DD5570">
      <w:pPr>
        <w:pStyle w:val="Heading4"/>
      </w:pPr>
      <w:bookmarkStart w:id="838" w:name="_Toc48799760"/>
      <w:r>
        <w:rPr>
          <w:rFonts w:hint="eastAsia"/>
          <w:lang w:eastAsia="zh-CN"/>
        </w:rPr>
        <w:t>6.1.1.3</w:t>
      </w:r>
      <w:r>
        <w:rPr>
          <w:lang w:eastAsia="zh-CN"/>
        </w:rPr>
        <w:tab/>
      </w:r>
      <w:r w:rsidR="00AD7A70" w:rsidRPr="00DD5570">
        <w:t>AI input data structure for the benchmarking</w:t>
      </w:r>
      <w:bookmarkEnd w:id="838"/>
    </w:p>
    <w:p w14:paraId="13B82A12" w14:textId="49311A5A" w:rsidR="00AD7A70" w:rsidRPr="0043113C" w:rsidRDefault="00AD7A70" w:rsidP="00AD7A70">
      <w:r w:rsidRPr="0043113C">
        <w:t xml:space="preserve">This </w:t>
      </w:r>
      <w:r w:rsidR="00303C17">
        <w:t>clause</w:t>
      </w:r>
      <w:r w:rsidRPr="0043113C">
        <w:t xml:space="preserve"> describes the input data provided to the AI solutions as part of the benchmarking of </w:t>
      </w:r>
      <w:r>
        <w:t>Ophthalmology</w:t>
      </w:r>
      <w:r w:rsidRPr="0043113C">
        <w:t xml:space="preserve">. It covers the details of the data format and coding at the level of detail needed to submit an AI for benchmarking. This is the only TDD </w:t>
      </w:r>
      <w:r w:rsidR="00303C17">
        <w:t>clause</w:t>
      </w:r>
      <w:r w:rsidRPr="0043113C">
        <w:t xml:space="preserve"> addressing this topic. Therefore, the description needs to be complete and precise. This </w:t>
      </w:r>
      <w:r w:rsidR="00303C17">
        <w:t>clause</w:t>
      </w:r>
      <w:r w:rsidRPr="0043113C">
        <w:t xml:space="preserve"> does </w:t>
      </w:r>
      <w:r w:rsidRPr="0043113C">
        <w:rPr>
          <w:i/>
          <w:iCs/>
        </w:rPr>
        <w:t xml:space="preserve">not </w:t>
      </w:r>
      <w:r w:rsidRPr="0043113C">
        <w:t>contain the encoding of the labels for the expected outcomes. It is only about the data the AI system will see as part of the benchmarking. The following is for further study:</w:t>
      </w:r>
    </w:p>
    <w:p w14:paraId="1B32B13C" w14:textId="5B2D3C35" w:rsidR="00AD7A70" w:rsidRPr="0043113C" w:rsidRDefault="00DB5266" w:rsidP="00DB5266">
      <w:pPr>
        <w:pStyle w:val="enumlev1"/>
      </w:pPr>
      <w:r>
        <w:t>–</w:t>
      </w:r>
      <w:r>
        <w:tab/>
      </w:r>
      <w:r w:rsidR="00AD7A70" w:rsidRPr="0043113C">
        <w:t>What are the general data types that are fed in the AI model?</w:t>
      </w:r>
    </w:p>
    <w:p w14:paraId="02C60339" w14:textId="716BB091" w:rsidR="00AD7A70" w:rsidRPr="0043113C" w:rsidRDefault="00DB5266" w:rsidP="00DB5266">
      <w:pPr>
        <w:pStyle w:val="enumlev1"/>
      </w:pPr>
      <w:r>
        <w:t>–</w:t>
      </w:r>
      <w:r>
        <w:tab/>
      </w:r>
      <w:r w:rsidR="00AD7A70" w:rsidRPr="0043113C">
        <w:t>How exactly are they encoded? For instance, discuss:</w:t>
      </w:r>
    </w:p>
    <w:p w14:paraId="01764C92" w14:textId="04B06E21" w:rsidR="00AD7A70" w:rsidRPr="0043113C" w:rsidRDefault="00DB5266" w:rsidP="00DB5266">
      <w:pPr>
        <w:pStyle w:val="enumlev2"/>
      </w:pPr>
      <w:r>
        <w:t>•</w:t>
      </w:r>
      <w:r>
        <w:tab/>
      </w:r>
      <w:r w:rsidR="00AD7A70" w:rsidRPr="0043113C">
        <w:t>The exact data format with all fields and metadata (including examples or links to examples)</w:t>
      </w:r>
    </w:p>
    <w:p w14:paraId="32642C9F" w14:textId="000F7AA7" w:rsidR="00AD7A70" w:rsidRPr="0043113C" w:rsidRDefault="00DB5266" w:rsidP="00DB5266">
      <w:pPr>
        <w:pStyle w:val="enumlev2"/>
      </w:pPr>
      <w:r>
        <w:t>•</w:t>
      </w:r>
      <w:r>
        <w:tab/>
      </w:r>
      <w:r w:rsidR="00AD7A70" w:rsidRPr="0043113C">
        <w:t>Ontologies and terminologies</w:t>
      </w:r>
    </w:p>
    <w:p w14:paraId="4810A759" w14:textId="6CE11129" w:rsidR="00AD7A70" w:rsidRPr="0043113C" w:rsidRDefault="00DB5266" w:rsidP="00DB5266">
      <w:pPr>
        <w:pStyle w:val="enumlev2"/>
      </w:pPr>
      <w:r>
        <w:t>•</w:t>
      </w:r>
      <w:r>
        <w:tab/>
      </w:r>
      <w:r w:rsidR="00AD7A70" w:rsidRPr="0043113C">
        <w:t>Resolution and data value ranges (e.g., sizes, resolutions, and compressions)</w:t>
      </w:r>
    </w:p>
    <w:p w14:paraId="41F0D4FD" w14:textId="115C5074" w:rsidR="00AD7A70" w:rsidRPr="0043113C" w:rsidRDefault="00DB5266" w:rsidP="00DB5266">
      <w:pPr>
        <w:pStyle w:val="enumlev2"/>
      </w:pPr>
      <w:r>
        <w:t>•</w:t>
      </w:r>
      <w:r>
        <w:tab/>
      </w:r>
      <w:r w:rsidR="00AD7A70" w:rsidRPr="0043113C">
        <w:t xml:space="preserve">Data size and data dimensionality </w:t>
      </w:r>
    </w:p>
    <w:p w14:paraId="4F27D35D" w14:textId="1B303DD6" w:rsidR="00AD7A70" w:rsidRPr="00DD5570" w:rsidRDefault="00D8359D" w:rsidP="00DD5570">
      <w:pPr>
        <w:pStyle w:val="Heading4"/>
      </w:pPr>
      <w:bookmarkStart w:id="839" w:name="_Toc48799761"/>
      <w:r>
        <w:rPr>
          <w:rFonts w:hint="eastAsia"/>
          <w:lang w:eastAsia="zh-CN"/>
        </w:rPr>
        <w:t>6.1.1.4</w:t>
      </w:r>
      <w:r>
        <w:rPr>
          <w:lang w:eastAsia="zh-CN"/>
        </w:rPr>
        <w:tab/>
      </w:r>
      <w:r w:rsidR="00AD7A70" w:rsidRPr="00DD5570">
        <w:t>AI output data structure</w:t>
      </w:r>
      <w:bookmarkEnd w:id="839"/>
    </w:p>
    <w:p w14:paraId="45E46E60" w14:textId="7B8EF1EB" w:rsidR="00AD7A70" w:rsidRPr="0043113C" w:rsidRDefault="00AD7A70" w:rsidP="00AD7A70">
      <w:proofErr w:type="gramStart"/>
      <w:r w:rsidRPr="0043113C">
        <w:t>Similar to</w:t>
      </w:r>
      <w:proofErr w:type="gramEnd"/>
      <w:r w:rsidRPr="0043113C">
        <w:t xml:space="preserve"> the input data structure for the benchmarking, this </w:t>
      </w:r>
      <w:r w:rsidR="00303C17">
        <w:t>clause</w:t>
      </w:r>
      <w:r w:rsidRPr="0043113C">
        <w:t xml:space="preserve"> describes the output data the AI systems are expected to generate in response to the input data. It covers the details of the data format, coding, and error handling at the level of detail needed for an AI to participate in the benchmarking. The following is for further study:</w:t>
      </w:r>
    </w:p>
    <w:p w14:paraId="676B3FAD" w14:textId="6027A36C" w:rsidR="00AD7A70" w:rsidRPr="0043113C" w:rsidRDefault="0015664B" w:rsidP="0015664B">
      <w:pPr>
        <w:pStyle w:val="enumlev1"/>
      </w:pPr>
      <w:r>
        <w:t>–</w:t>
      </w:r>
      <w:r>
        <w:tab/>
      </w:r>
      <w:r w:rsidR="00AD7A70" w:rsidRPr="0043113C">
        <w:t>What are the general data output types returned by the AI and what is the nature of the output (e.g., classification, detection, segmentation, or prediction)?</w:t>
      </w:r>
    </w:p>
    <w:p w14:paraId="1876B1C8" w14:textId="23C061EA" w:rsidR="00AD7A70" w:rsidRPr="0043113C" w:rsidRDefault="0015664B" w:rsidP="0015664B">
      <w:pPr>
        <w:pStyle w:val="enumlev2"/>
      </w:pPr>
      <w:r>
        <w:t>•</w:t>
      </w:r>
      <w:r>
        <w:tab/>
      </w:r>
      <w:r w:rsidR="00AD7A70" w:rsidRPr="0043113C">
        <w:t>How exactly are they encoded? Discuss points like:</w:t>
      </w:r>
    </w:p>
    <w:p w14:paraId="1C8F08A5" w14:textId="7595FDC9" w:rsidR="00AD7A70" w:rsidRPr="0043113C" w:rsidRDefault="0015664B" w:rsidP="0015664B">
      <w:pPr>
        <w:pStyle w:val="enumlev3"/>
      </w:pPr>
      <w:r>
        <w:t>–</w:t>
      </w:r>
      <w:r>
        <w:tab/>
      </w:r>
      <w:r w:rsidR="00AD7A70" w:rsidRPr="0043113C">
        <w:t>The exact data format with all fields and metadata (including examples or links to examples)</w:t>
      </w:r>
    </w:p>
    <w:p w14:paraId="364B6441" w14:textId="326D5E74" w:rsidR="00AD7A70" w:rsidRPr="0043113C" w:rsidRDefault="0015664B" w:rsidP="0015664B">
      <w:pPr>
        <w:pStyle w:val="enumlev3"/>
      </w:pPr>
      <w:r>
        <w:t>–</w:t>
      </w:r>
      <w:r>
        <w:tab/>
      </w:r>
      <w:r w:rsidR="00AD7A70" w:rsidRPr="0043113C">
        <w:t>Ontologies and terminologies</w:t>
      </w:r>
    </w:p>
    <w:p w14:paraId="0551E1F1" w14:textId="7A88DD87" w:rsidR="00AD7A70" w:rsidRPr="0043113C" w:rsidRDefault="0015664B" w:rsidP="0015664B">
      <w:pPr>
        <w:pStyle w:val="enumlev1"/>
      </w:pPr>
      <w:r>
        <w:t>–</w:t>
      </w:r>
      <w:r>
        <w:tab/>
      </w:r>
      <w:r w:rsidR="00AD7A70" w:rsidRPr="0043113C">
        <w:t>What types of errors should the AI generate if something is defective?</w:t>
      </w:r>
    </w:p>
    <w:p w14:paraId="3155833D" w14:textId="6E34F282" w:rsidR="00AD7A70" w:rsidRPr="00DD5570" w:rsidRDefault="00D8359D" w:rsidP="00DD5570">
      <w:pPr>
        <w:pStyle w:val="Heading4"/>
      </w:pPr>
      <w:bookmarkStart w:id="840" w:name="_Toc48799762"/>
      <w:r>
        <w:rPr>
          <w:rFonts w:hint="eastAsia"/>
          <w:lang w:eastAsia="zh-CN"/>
        </w:rPr>
        <w:t>6.1.1.5</w:t>
      </w:r>
      <w:r>
        <w:rPr>
          <w:lang w:eastAsia="zh-CN"/>
        </w:rPr>
        <w:tab/>
      </w:r>
      <w:r w:rsidR="00AD7A70" w:rsidRPr="00DD5570">
        <w:t>Test data label/annotation structure</w:t>
      </w:r>
      <w:bookmarkEnd w:id="840"/>
      <w:r w:rsidR="00AD7A70" w:rsidRPr="00DD5570">
        <w:t xml:space="preserve"> </w:t>
      </w:r>
    </w:p>
    <w:p w14:paraId="389886D7" w14:textId="7E8E866C" w:rsidR="00AD7A70" w:rsidRPr="0043113C" w:rsidRDefault="00AD7A70" w:rsidP="00AD7A70">
      <w:r w:rsidRPr="0043113C">
        <w:t xml:space="preserve">While the AI systems can only receive the input data described in the previous </w:t>
      </w:r>
      <w:r w:rsidR="00303C17">
        <w:t>clause</w:t>
      </w:r>
      <w:r w:rsidRPr="0043113C">
        <w:t xml:space="preserve">s, the benchmarking system needs to know the expected correct answer (sometimes called </w:t>
      </w:r>
      <w:r w:rsidR="008E5566">
        <w:t>'</w:t>
      </w:r>
      <w:r w:rsidRPr="0043113C">
        <w:t>labels</w:t>
      </w:r>
      <w:r w:rsidR="008E5566">
        <w:t>'</w:t>
      </w:r>
      <w:r w:rsidRPr="0043113C">
        <w:t xml:space="preserve">) for each </w:t>
      </w:r>
      <w:r w:rsidRPr="0043113C">
        <w:lastRenderedPageBreak/>
        <w:t>element of the input data so that it can compare the expected AI output with the actual one. Since this is only needed for benchmarking, it is encoded separately. The following is for further study:</w:t>
      </w:r>
    </w:p>
    <w:p w14:paraId="4E79AB1D" w14:textId="2FC2938C" w:rsidR="00AD7A70" w:rsidRPr="0043113C" w:rsidRDefault="006D5BF7" w:rsidP="006D5BF7">
      <w:pPr>
        <w:pStyle w:val="enumlev1"/>
      </w:pPr>
      <w:r>
        <w:t>–</w:t>
      </w:r>
      <w:r>
        <w:tab/>
      </w:r>
      <w:r w:rsidR="00AD7A70" w:rsidRPr="0043113C">
        <w:t>What are the general label types (e.g., expected results, acceptable results, correct results, and impossible results)?</w:t>
      </w:r>
    </w:p>
    <w:p w14:paraId="2CA65C8A" w14:textId="4749F53E" w:rsidR="00AD7A70" w:rsidRPr="0043113C" w:rsidRDefault="006D5BF7" w:rsidP="006D5BF7">
      <w:pPr>
        <w:pStyle w:val="enumlev1"/>
      </w:pPr>
      <w:r>
        <w:t>–</w:t>
      </w:r>
      <w:r>
        <w:tab/>
      </w:r>
      <w:r w:rsidR="00AD7A70" w:rsidRPr="0043113C">
        <w:t>How exactly are they encoded? Discuss points like:</w:t>
      </w:r>
    </w:p>
    <w:p w14:paraId="0538EE48" w14:textId="7A79BD35" w:rsidR="00AD7A70" w:rsidRPr="0043113C" w:rsidRDefault="006D5BF7" w:rsidP="006D5BF7">
      <w:pPr>
        <w:pStyle w:val="enumlev2"/>
      </w:pPr>
      <w:r>
        <w:t>•</w:t>
      </w:r>
      <w:r>
        <w:tab/>
      </w:r>
      <w:r w:rsidR="00AD7A70" w:rsidRPr="0043113C">
        <w:t>The exact data format with all fields and metadata (including examples or links to examples)</w:t>
      </w:r>
    </w:p>
    <w:p w14:paraId="7419F2F4" w14:textId="3A02397F" w:rsidR="00AD7A70" w:rsidRPr="0043113C" w:rsidRDefault="006D5BF7" w:rsidP="006D5BF7">
      <w:pPr>
        <w:pStyle w:val="enumlev2"/>
      </w:pPr>
      <w:r>
        <w:t>•</w:t>
      </w:r>
      <w:r>
        <w:tab/>
      </w:r>
      <w:r w:rsidR="00AD7A70" w:rsidRPr="0043113C">
        <w:t>Ontologies and terminologies</w:t>
      </w:r>
    </w:p>
    <w:p w14:paraId="228A80B1" w14:textId="3B5B5615" w:rsidR="00AD7A70" w:rsidRPr="0043113C" w:rsidRDefault="006D5BF7" w:rsidP="006D5BF7">
      <w:pPr>
        <w:pStyle w:val="enumlev1"/>
      </w:pPr>
      <w:r>
        <w:t>–</w:t>
      </w:r>
      <w:r>
        <w:tab/>
      </w:r>
      <w:r w:rsidR="00AD7A70" w:rsidRPr="0043113C">
        <w:t>How are additional metadata about labelling encoded (e.g., author, data, pre-reviewing details, dates, and tools)?</w:t>
      </w:r>
    </w:p>
    <w:p w14:paraId="3677B821" w14:textId="64459C9E" w:rsidR="00AD7A70" w:rsidRPr="0043113C" w:rsidRDefault="006D5BF7" w:rsidP="006D5BF7">
      <w:pPr>
        <w:pStyle w:val="enumlev1"/>
      </w:pPr>
      <w:r>
        <w:t>–</w:t>
      </w:r>
      <w:r>
        <w:tab/>
      </w:r>
      <w:r w:rsidR="00AD7A70" w:rsidRPr="0043113C">
        <w:t xml:space="preserve">How and where are the labels embedded in the input data set (including an </w:t>
      </w:r>
      <w:proofErr w:type="gramStart"/>
      <w:r w:rsidR="00AD7A70" w:rsidRPr="0043113C">
        <w:t>example;</w:t>
      </w:r>
      <w:proofErr w:type="gramEnd"/>
      <w:r w:rsidR="00AD7A70" w:rsidRPr="0043113C">
        <w:t xml:space="preserve"> e.g., are there separate files or is it an embedded section in the input data that is removed before sending to the AI)?</w:t>
      </w:r>
    </w:p>
    <w:p w14:paraId="29DF9BD0" w14:textId="310E46E5" w:rsidR="00AD7A70" w:rsidRPr="00DD5570" w:rsidRDefault="00D8359D" w:rsidP="00DD5570">
      <w:pPr>
        <w:pStyle w:val="Heading4"/>
      </w:pPr>
      <w:bookmarkStart w:id="841" w:name="_Toc48799763"/>
      <w:r>
        <w:rPr>
          <w:rFonts w:hint="eastAsia"/>
          <w:lang w:eastAsia="zh-CN"/>
        </w:rPr>
        <w:t>6.1.1.6</w:t>
      </w:r>
      <w:r>
        <w:rPr>
          <w:lang w:eastAsia="zh-CN"/>
        </w:rPr>
        <w:tab/>
      </w:r>
      <w:proofErr w:type="gramStart"/>
      <w:r w:rsidR="00AD7A70" w:rsidRPr="00DD5570">
        <w:t>Scores</w:t>
      </w:r>
      <w:proofErr w:type="gramEnd"/>
      <w:r w:rsidR="00AD7A70" w:rsidRPr="00DD5570">
        <w:t xml:space="preserve"> and metrics</w:t>
      </w:r>
      <w:bookmarkEnd w:id="841"/>
    </w:p>
    <w:p w14:paraId="02693B88" w14:textId="2DC98748" w:rsidR="00AD7A70" w:rsidRPr="0043113C" w:rsidRDefault="00AD7A70" w:rsidP="00AD7A70">
      <w:r w:rsidRPr="0043113C">
        <w:t xml:space="preserve">Scores and metrics are at the core of the benchmarking. This </w:t>
      </w:r>
      <w:r w:rsidR="00303C17">
        <w:t>clause</w:t>
      </w:r>
      <w:r w:rsidRPr="0043113C">
        <w:t xml:space="preserve"> describes the scores and metrics used to measure the performance, robustness, and general characteristics of the submitted AI systems. The following is for further study:</w:t>
      </w:r>
    </w:p>
    <w:p w14:paraId="1A1D7007" w14:textId="187D97F6" w:rsidR="00AD7A70" w:rsidRPr="000A3732" w:rsidRDefault="000A3732" w:rsidP="000A3732">
      <w:pPr>
        <w:pStyle w:val="enumlev1"/>
      </w:pPr>
      <w:r>
        <w:t>–</w:t>
      </w:r>
      <w:r>
        <w:tab/>
      </w:r>
      <w:r w:rsidR="00AD7A70" w:rsidRPr="000A3732">
        <w:t>Who are the stakeholders and what decisions should be supported by the scores and metrics of the benchmarking?</w:t>
      </w:r>
    </w:p>
    <w:p w14:paraId="765F890B" w14:textId="253B6D0B" w:rsidR="00AD7A70" w:rsidRPr="000A3732" w:rsidRDefault="000A3732" w:rsidP="000A3732">
      <w:pPr>
        <w:pStyle w:val="enumlev1"/>
      </w:pPr>
      <w:r>
        <w:t>–</w:t>
      </w:r>
      <w:r>
        <w:tab/>
      </w:r>
      <w:r w:rsidR="00AD7A70" w:rsidRPr="000A3732">
        <w:t>What general criteria have been applied for selecting scores and metrics?</w:t>
      </w:r>
    </w:p>
    <w:p w14:paraId="4A196D4C" w14:textId="73D30D12" w:rsidR="00AD7A70" w:rsidRPr="000A3732" w:rsidRDefault="000A3732" w:rsidP="000A3732">
      <w:pPr>
        <w:pStyle w:val="enumlev1"/>
      </w:pPr>
      <w:r>
        <w:t>–</w:t>
      </w:r>
      <w:r>
        <w:tab/>
      </w:r>
      <w:r w:rsidR="00AD7A70" w:rsidRPr="000A3732">
        <w:t xml:space="preserve">What scores and metrics have been chosen/defined for robustness? </w:t>
      </w:r>
    </w:p>
    <w:p w14:paraId="4C82D1A7" w14:textId="02A94FB9" w:rsidR="00AD7A70" w:rsidRPr="000A3732" w:rsidRDefault="000A3732" w:rsidP="000A3732">
      <w:pPr>
        <w:pStyle w:val="enumlev1"/>
      </w:pPr>
      <w:r>
        <w:t>–</w:t>
      </w:r>
      <w:r>
        <w:tab/>
      </w:r>
      <w:r w:rsidR="00AD7A70" w:rsidRPr="000A3732">
        <w:t>What scores and metrics have been chosen/defined for medical performance?</w:t>
      </w:r>
    </w:p>
    <w:p w14:paraId="51B1D3BA" w14:textId="34641A24" w:rsidR="00AD7A70" w:rsidRPr="0043113C" w:rsidRDefault="000A3732" w:rsidP="000A3732">
      <w:pPr>
        <w:pStyle w:val="enumlev1"/>
      </w:pPr>
      <w:r>
        <w:t>–</w:t>
      </w:r>
      <w:r>
        <w:tab/>
      </w:r>
      <w:r w:rsidR="00AD7A70" w:rsidRPr="000A3732">
        <w:t>What scores and metrics have been</w:t>
      </w:r>
      <w:r w:rsidR="00AD7A70" w:rsidRPr="0043113C">
        <w:t xml:space="preserve"> chosen/defined for non-medical performance? </w:t>
      </w:r>
    </w:p>
    <w:p w14:paraId="2E145B2A" w14:textId="7D284518" w:rsidR="00AD7A70" w:rsidRPr="0043113C" w:rsidRDefault="000A3732" w:rsidP="000A3732">
      <w:pPr>
        <w:pStyle w:val="enumlev2"/>
      </w:pPr>
      <w:r>
        <w:t>•</w:t>
      </w:r>
      <w:r>
        <w:tab/>
      </w:r>
      <w:r w:rsidR="00AD7A70" w:rsidRPr="0043113C">
        <w:t xml:space="preserve">Metrics for technical performance tracking (e.g., monitoring and reporting when the performance accuracy of the model drops below a predefined threshold level as a function of </w:t>
      </w:r>
      <w:proofErr w:type="gramStart"/>
      <w:r w:rsidR="00AD7A70" w:rsidRPr="0043113C">
        <w:t>time;</w:t>
      </w:r>
      <w:proofErr w:type="gramEnd"/>
      <w:r w:rsidR="00AD7A70" w:rsidRPr="0043113C">
        <w:t xml:space="preserve"> computational efficiency rating, response times, memory consumption)</w:t>
      </w:r>
    </w:p>
    <w:p w14:paraId="5DFA36DE" w14:textId="7F4B97D1" w:rsidR="00AD7A70" w:rsidRPr="000A3732" w:rsidRDefault="000A3732" w:rsidP="000A3732">
      <w:pPr>
        <w:pStyle w:val="enumlev1"/>
      </w:pPr>
      <w:r>
        <w:t>–</w:t>
      </w:r>
      <w:r>
        <w:tab/>
      </w:r>
      <w:r w:rsidR="00AD7A70" w:rsidRPr="000A3732">
        <w:t>What scores and metrics have been chosen/defined for model explainability?</w:t>
      </w:r>
    </w:p>
    <w:p w14:paraId="6317CFF8" w14:textId="120C1B60" w:rsidR="00AD7A70" w:rsidRPr="0043113C" w:rsidRDefault="000A3732" w:rsidP="000A3732">
      <w:pPr>
        <w:pStyle w:val="enumlev1"/>
      </w:pPr>
      <w:r>
        <w:t>–</w:t>
      </w:r>
      <w:r>
        <w:tab/>
      </w:r>
      <w:r w:rsidR="00AD7A70" w:rsidRPr="000A3732">
        <w:t>Describe for each aspect</w:t>
      </w:r>
    </w:p>
    <w:p w14:paraId="23923776" w14:textId="0B5439C8" w:rsidR="00AD7A70" w:rsidRPr="0043113C" w:rsidRDefault="000A3732" w:rsidP="000A3732">
      <w:pPr>
        <w:pStyle w:val="enumlev2"/>
      </w:pPr>
      <w:r>
        <w:t>•</w:t>
      </w:r>
      <w:r>
        <w:tab/>
      </w:r>
      <w:r w:rsidR="00AD7A70" w:rsidRPr="0043113C">
        <w:t xml:space="preserve">The exact definition/formula of the score based on the labels and the AI output data structures defined in the previous </w:t>
      </w:r>
      <w:r w:rsidR="00C23F62">
        <w:rPr>
          <w:rFonts w:hint="eastAsia"/>
          <w:lang w:eastAsia="zh-CN"/>
        </w:rPr>
        <w:t>clause</w:t>
      </w:r>
      <w:r w:rsidR="00AD7A70" w:rsidRPr="0043113C">
        <w:t>s and how they are aggregated/accumulated over the whole dataset (e.g., for a single test set entry, the result might be the probability of the expected correct class which is then aggregated to the average probability of the correct class)</w:t>
      </w:r>
    </w:p>
    <w:p w14:paraId="3B665F97" w14:textId="0FEE4686" w:rsidR="00AD7A70" w:rsidRPr="0043113C" w:rsidRDefault="000A3732" w:rsidP="000A3732">
      <w:pPr>
        <w:pStyle w:val="enumlev2"/>
      </w:pPr>
      <w:r>
        <w:t>•</w:t>
      </w:r>
      <w:r>
        <w:tab/>
      </w:r>
      <w:r w:rsidR="00AD7A70" w:rsidRPr="0043113C">
        <w:t>Does it use some kind of approach for correcting dataset bias (e.g., the test dataset usually has a different distribution compared to the distribution of a condition in a real-world scenario. For estimating the real-world performance, metrics need to compensate this difference.)</w:t>
      </w:r>
    </w:p>
    <w:p w14:paraId="616E06C2" w14:textId="43142ED0" w:rsidR="00AD7A70" w:rsidRPr="0043113C" w:rsidRDefault="000A3732" w:rsidP="000A3732">
      <w:pPr>
        <w:pStyle w:val="enumlev2"/>
      </w:pPr>
      <w:r>
        <w:t>•</w:t>
      </w:r>
      <w:r>
        <w:tab/>
      </w:r>
      <w:r w:rsidR="00AD7A70" w:rsidRPr="0043113C">
        <w:t>What are the origins of these scores and metrics?</w:t>
      </w:r>
    </w:p>
    <w:p w14:paraId="550637B0" w14:textId="7854BAE0" w:rsidR="00AD7A70" w:rsidRPr="0043113C" w:rsidRDefault="000A3732" w:rsidP="000A3732">
      <w:pPr>
        <w:pStyle w:val="enumlev2"/>
      </w:pPr>
      <w:r>
        <w:t>•</w:t>
      </w:r>
      <w:r>
        <w:tab/>
      </w:r>
      <w:r w:rsidR="00AD7A70" w:rsidRPr="0043113C">
        <w:t>Why were they chosen?</w:t>
      </w:r>
    </w:p>
    <w:p w14:paraId="6A933466" w14:textId="659210FE" w:rsidR="00AD7A70" w:rsidRPr="0043113C" w:rsidRDefault="000A3732" w:rsidP="000A3732">
      <w:pPr>
        <w:pStyle w:val="enumlev2"/>
      </w:pPr>
      <w:r>
        <w:t>•</w:t>
      </w:r>
      <w:r>
        <w:tab/>
      </w:r>
      <w:r w:rsidR="00AD7A70" w:rsidRPr="0043113C">
        <w:t>What are the known advantages and disadvantages?</w:t>
      </w:r>
    </w:p>
    <w:p w14:paraId="2C4E289D" w14:textId="2FA2D696" w:rsidR="00AD7A70" w:rsidRPr="0043113C" w:rsidRDefault="000A3732" w:rsidP="000A3732">
      <w:pPr>
        <w:pStyle w:val="enumlev2"/>
      </w:pPr>
      <w:r>
        <w:t>•</w:t>
      </w:r>
      <w:r>
        <w:tab/>
      </w:r>
      <w:r w:rsidR="00AD7A70" w:rsidRPr="0043113C">
        <w:t>How easily can the results be compared between or among AI solutions?</w:t>
      </w:r>
    </w:p>
    <w:p w14:paraId="4D78D6AB" w14:textId="150F0B11" w:rsidR="00AD7A70" w:rsidRPr="0043113C" w:rsidRDefault="000A3732" w:rsidP="000A3732">
      <w:pPr>
        <w:pStyle w:val="enumlev2"/>
      </w:pPr>
      <w:r>
        <w:t>•</w:t>
      </w:r>
      <w:r>
        <w:tab/>
      </w:r>
      <w:r w:rsidR="00AD7A70" w:rsidRPr="0043113C">
        <w:t>Can the results from benchmarking iterations be easily compared or does it depend too much on the dataset (e.g., how reproducible are the results)?</w:t>
      </w:r>
    </w:p>
    <w:p w14:paraId="2FD02A79" w14:textId="7636B325" w:rsidR="00AD7A70" w:rsidRPr="000A3732" w:rsidRDefault="000A3732" w:rsidP="000A3732">
      <w:pPr>
        <w:pStyle w:val="enumlev1"/>
      </w:pPr>
      <w:r>
        <w:t>–</w:t>
      </w:r>
      <w:r>
        <w:tab/>
      </w:r>
      <w:r w:rsidR="00AD7A70" w:rsidRPr="000A3732">
        <w:t xml:space="preserve">How does this consider the general guidance of WG-DAISAM in </w:t>
      </w:r>
      <w:hyperlink r:id="rId80">
        <w:r w:rsidR="00AD7A70" w:rsidRPr="003778B9">
          <w:rPr>
            <w:rStyle w:val="Hyperlink"/>
          </w:rPr>
          <w:t>DEL7.3</w:t>
        </w:r>
      </w:hyperlink>
      <w:r w:rsidR="00AD7A70" w:rsidRPr="000A3732">
        <w:t xml:space="preserve"> </w:t>
      </w:r>
      <w:r w:rsidR="00273ACB" w:rsidRPr="000A3732">
        <w:t>"</w:t>
      </w:r>
      <w:r w:rsidR="00AD7A70" w:rsidRPr="000A3732">
        <w:t>Data and artificial intelligence assessment methods (DAISAM)</w:t>
      </w:r>
      <w:r w:rsidR="00273ACB" w:rsidRPr="000A3732">
        <w:t>"</w:t>
      </w:r>
      <w:r w:rsidR="00AD7A70" w:rsidRPr="000A3732">
        <w:t>?</w:t>
      </w:r>
    </w:p>
    <w:p w14:paraId="5FFA4151" w14:textId="382A1070" w:rsidR="00AD7A70" w:rsidRPr="000A3732" w:rsidRDefault="000A3732" w:rsidP="000A3732">
      <w:pPr>
        <w:pStyle w:val="enumlev1"/>
      </w:pPr>
      <w:r>
        <w:lastRenderedPageBreak/>
        <w:t>–</w:t>
      </w:r>
      <w:r>
        <w:tab/>
      </w:r>
      <w:r w:rsidR="00AD7A70" w:rsidRPr="000A3732">
        <w:t>Have there been any relevant changes compared to previous benchmarking iterations? If so, why?</w:t>
      </w:r>
    </w:p>
    <w:p w14:paraId="1EA8A6B5" w14:textId="776B9D95" w:rsidR="00AD7A70" w:rsidRPr="00DD5570" w:rsidRDefault="00D8359D" w:rsidP="00DD5570">
      <w:pPr>
        <w:pStyle w:val="Heading4"/>
      </w:pPr>
      <w:bookmarkStart w:id="842" w:name="_Toc48799764"/>
      <w:r>
        <w:rPr>
          <w:rFonts w:hint="eastAsia"/>
          <w:lang w:eastAsia="zh-CN"/>
        </w:rPr>
        <w:t>6.1.1.7</w:t>
      </w:r>
      <w:r>
        <w:rPr>
          <w:lang w:eastAsia="zh-CN"/>
        </w:rPr>
        <w:tab/>
      </w:r>
      <w:r w:rsidR="00AD7A70" w:rsidRPr="00DD5570">
        <w:t>Test dataset acquisition</w:t>
      </w:r>
      <w:bookmarkEnd w:id="842"/>
    </w:p>
    <w:p w14:paraId="47101EE8" w14:textId="77777777" w:rsidR="00AD7A70" w:rsidRPr="0043113C" w:rsidRDefault="00AD7A70" w:rsidP="00AD7A70">
      <w:r w:rsidRPr="0043113C">
        <w:t>Test dataset acquisition includes a detailed description of the test dataset for the AI model and</w:t>
      </w:r>
      <w:proofErr w:type="gramStart"/>
      <w:r w:rsidRPr="0043113C">
        <w:t>, in particular, its</w:t>
      </w:r>
      <w:proofErr w:type="gramEnd"/>
      <w:r w:rsidRPr="0043113C">
        <w:t xml:space="preserve"> benchmarking procedure including quality control of the dataset, control mechanisms, data sources, and storage. The following is for further study:</w:t>
      </w:r>
    </w:p>
    <w:p w14:paraId="507E8A1D" w14:textId="471FF2D2" w:rsidR="00AD7A70" w:rsidRPr="0043113C" w:rsidRDefault="009B4F4C" w:rsidP="009B4F4C">
      <w:pPr>
        <w:pStyle w:val="enumlev1"/>
      </w:pPr>
      <w:r>
        <w:t>–</w:t>
      </w:r>
      <w:r>
        <w:tab/>
      </w:r>
      <w:r w:rsidR="00AD7A70" w:rsidRPr="0043113C">
        <w:t>How does the overall dataset acquisition and annotation process look?</w:t>
      </w:r>
    </w:p>
    <w:p w14:paraId="21856097" w14:textId="5A0F1FD6" w:rsidR="00AD7A70" w:rsidRPr="0043113C" w:rsidRDefault="009B4F4C" w:rsidP="009B4F4C">
      <w:pPr>
        <w:pStyle w:val="enumlev1"/>
      </w:pPr>
      <w:r>
        <w:t>–</w:t>
      </w:r>
      <w:r>
        <w:tab/>
      </w:r>
      <w:r w:rsidR="00AD7A70" w:rsidRPr="0043113C">
        <w:t>How have the data been collected/generated (e.g., external sources vs. a process organized by the TG)?</w:t>
      </w:r>
    </w:p>
    <w:p w14:paraId="14D74378" w14:textId="114543A4" w:rsidR="00AD7A70" w:rsidRPr="0043113C" w:rsidRDefault="009B4F4C" w:rsidP="009B4F4C">
      <w:pPr>
        <w:pStyle w:val="enumlev1"/>
      </w:pPr>
      <w:r>
        <w:t>–</w:t>
      </w:r>
      <w:r>
        <w:tab/>
      </w:r>
      <w:r w:rsidR="00AD7A70" w:rsidRPr="0043113C">
        <w:t>Have the design goals for the benchmarking dataset been reached (e.g., please provide a discussion of the necessary size of the test dataset for relevant benchmarking results, statistical significance, and representativeness)?</w:t>
      </w:r>
    </w:p>
    <w:p w14:paraId="2144186E" w14:textId="29409776" w:rsidR="00AD7A70" w:rsidRPr="0043113C" w:rsidRDefault="009B4F4C" w:rsidP="009B4F4C">
      <w:pPr>
        <w:pStyle w:val="enumlev1"/>
      </w:pPr>
      <w:r>
        <w:t>–</w:t>
      </w:r>
      <w:r>
        <w:tab/>
      </w:r>
      <w:r w:rsidR="00AD7A70" w:rsidRPr="0043113C">
        <w:t>How was the dataset documented, and which metadata were collected?</w:t>
      </w:r>
    </w:p>
    <w:p w14:paraId="4C69F287" w14:textId="73A7FDB1" w:rsidR="00AD7A70" w:rsidRPr="0043113C" w:rsidRDefault="009B4F4C" w:rsidP="009B4F4C">
      <w:pPr>
        <w:pStyle w:val="enumlev2"/>
      </w:pPr>
      <w:r>
        <w:t>•</w:t>
      </w:r>
      <w:r>
        <w:tab/>
      </w:r>
      <w:r w:rsidR="00AD7A70" w:rsidRPr="0043113C">
        <w:t>Where were the data acquired?</w:t>
      </w:r>
    </w:p>
    <w:p w14:paraId="1789F239" w14:textId="28806184" w:rsidR="00AD7A70" w:rsidRPr="0043113C" w:rsidRDefault="009B4F4C" w:rsidP="009B4F4C">
      <w:pPr>
        <w:pStyle w:val="enumlev2"/>
      </w:pPr>
      <w:r>
        <w:t>•</w:t>
      </w:r>
      <w:r>
        <w:tab/>
      </w:r>
      <w:r w:rsidR="00AD7A70" w:rsidRPr="0043113C">
        <w:t>Were they collected in an ethical-conform way?</w:t>
      </w:r>
    </w:p>
    <w:p w14:paraId="221E2BA2" w14:textId="6029C850" w:rsidR="00AD7A70" w:rsidRPr="0043113C" w:rsidRDefault="009B4F4C" w:rsidP="009B4F4C">
      <w:pPr>
        <w:pStyle w:val="enumlev2"/>
      </w:pPr>
      <w:r>
        <w:t>•</w:t>
      </w:r>
      <w:r>
        <w:tab/>
      </w:r>
      <w:r w:rsidR="00AD7A70" w:rsidRPr="0043113C">
        <w:t>Which legal status exists (e.g., intellectual property, licenses, copyright, privacy laws, patient consent, and confidentiality)?</w:t>
      </w:r>
    </w:p>
    <w:p w14:paraId="7A7C9ECB" w14:textId="3DF68A37" w:rsidR="00AD7A70" w:rsidRPr="0043113C" w:rsidRDefault="009B4F4C" w:rsidP="009B4F4C">
      <w:pPr>
        <w:pStyle w:val="enumlev2"/>
      </w:pPr>
      <w:r>
        <w:t>•</w:t>
      </w:r>
      <w:r>
        <w:tab/>
      </w:r>
      <w:r w:rsidR="00AD7A70" w:rsidRPr="0043113C">
        <w:t xml:space="preserve">Do the data contain </w:t>
      </w:r>
      <w:r w:rsidR="008E5566">
        <w:t>'</w:t>
      </w:r>
      <w:r w:rsidR="00AD7A70" w:rsidRPr="0043113C">
        <w:t>sensitive information</w:t>
      </w:r>
      <w:r w:rsidR="008E5566">
        <w:t>'</w:t>
      </w:r>
      <w:r w:rsidR="00AD7A70" w:rsidRPr="0043113C">
        <w:t xml:space="preserve"> (e.g., socially, politically, or culturally sensitive information; personal identifiable information)? Are the data sufficiently anonymized?</w:t>
      </w:r>
    </w:p>
    <w:p w14:paraId="19E4D3C0" w14:textId="36214210" w:rsidR="00AD7A70" w:rsidRPr="0043113C" w:rsidRDefault="009B4F4C" w:rsidP="009B4F4C">
      <w:pPr>
        <w:pStyle w:val="enumlev2"/>
      </w:pPr>
      <w:r>
        <w:t>•</w:t>
      </w:r>
      <w:r>
        <w:tab/>
      </w:r>
      <w:r w:rsidR="00AD7A70" w:rsidRPr="0043113C">
        <w:t>What kind of data anonymization or deidentification has been applied?</w:t>
      </w:r>
    </w:p>
    <w:p w14:paraId="7A9C25EB" w14:textId="34F030BC" w:rsidR="00AD7A70" w:rsidRPr="0043113C" w:rsidRDefault="009B4F4C" w:rsidP="009B4F4C">
      <w:pPr>
        <w:pStyle w:val="enumlev2"/>
      </w:pPr>
      <w:r>
        <w:t>•</w:t>
      </w:r>
      <w:r>
        <w:tab/>
      </w:r>
      <w:r w:rsidR="00AD7A70" w:rsidRPr="0043113C">
        <w:t>Are the data self-contained (i.e., independent from externally linked datasets)?</w:t>
      </w:r>
    </w:p>
    <w:p w14:paraId="536798EA" w14:textId="7D8A7CBA" w:rsidR="00AD7A70" w:rsidRPr="0043113C" w:rsidRDefault="009B4F4C" w:rsidP="009B4F4C">
      <w:pPr>
        <w:pStyle w:val="enumlev2"/>
      </w:pPr>
      <w:r>
        <w:t>•</w:t>
      </w:r>
      <w:r>
        <w:tab/>
      </w:r>
      <w:r w:rsidR="00AD7A70" w:rsidRPr="0043113C">
        <w:t>How is the bias of the dataset documented (e.g., sampling or measurement bias, representation bias, or practitioner/labelling bias)?</w:t>
      </w:r>
    </w:p>
    <w:p w14:paraId="48621C41" w14:textId="44DFE302" w:rsidR="00AD7A70" w:rsidRPr="0043113C" w:rsidRDefault="009B4F4C" w:rsidP="009B4F4C">
      <w:pPr>
        <w:pStyle w:val="enumlev2"/>
      </w:pPr>
      <w:r>
        <w:t>•</w:t>
      </w:r>
      <w:r>
        <w:tab/>
      </w:r>
      <w:r w:rsidR="00AD7A70" w:rsidRPr="0043113C">
        <w:t>What addition metadata were collected (e.g., for a subsequent detailed analysis that compares the performance on old cases with new cases)? How was the risk of benchmarking participants accessing the data?</w:t>
      </w:r>
    </w:p>
    <w:p w14:paraId="76E2BBE2" w14:textId="013C9BA0" w:rsidR="00AD7A70" w:rsidRPr="0043113C" w:rsidRDefault="009B4F4C" w:rsidP="009B4F4C">
      <w:pPr>
        <w:pStyle w:val="enumlev1"/>
      </w:pPr>
      <w:r>
        <w:t>–</w:t>
      </w:r>
      <w:r>
        <w:tab/>
      </w:r>
      <w:r w:rsidR="00AD7A70" w:rsidRPr="0043113C">
        <w:t>Have any scores, metrics, or tests been used to assess the quality of the dataset (e.g., quality control mechanisms in terms of data integrity, data completeness, and data bias)?</w:t>
      </w:r>
    </w:p>
    <w:p w14:paraId="734EB7DF" w14:textId="3CBDAC1D" w:rsidR="00AD7A70" w:rsidRPr="0043113C" w:rsidRDefault="009B4F4C" w:rsidP="009B4F4C">
      <w:pPr>
        <w:pStyle w:val="enumlev1"/>
      </w:pPr>
      <w:r>
        <w:t>–</w:t>
      </w:r>
      <w:r>
        <w:tab/>
      </w:r>
      <w:r w:rsidR="00AD7A70" w:rsidRPr="0043113C">
        <w:t>Which inclusion and exclusion criteria for a given dataset have been applied (e.g., comprehensiveness, coverage of target demographic setting, or size of the dataset)?</w:t>
      </w:r>
    </w:p>
    <w:p w14:paraId="2DF0E012" w14:textId="5380B2A5" w:rsidR="00AD7A70" w:rsidRPr="0043113C" w:rsidRDefault="009B4F4C" w:rsidP="009B4F4C">
      <w:pPr>
        <w:pStyle w:val="enumlev1"/>
      </w:pPr>
      <w:r>
        <w:t>–</w:t>
      </w:r>
      <w:r>
        <w:tab/>
      </w:r>
      <w:r w:rsidR="00AD7A70" w:rsidRPr="0043113C">
        <w:t>How was the data submission, collection, and handling organized from the technical and operational point of view (e.g., folder structures, file formats, technical metadata encoding, compression, encryption, and password exchange)?</w:t>
      </w:r>
    </w:p>
    <w:p w14:paraId="0CD0E856" w14:textId="0B52432E" w:rsidR="00AD7A70" w:rsidRPr="009B4F4C" w:rsidRDefault="009B4F4C" w:rsidP="009B4F4C">
      <w:pPr>
        <w:pStyle w:val="enumlev1"/>
      </w:pPr>
      <w:r>
        <w:t>–</w:t>
      </w:r>
      <w:r>
        <w:tab/>
      </w:r>
      <w:r w:rsidR="00AD7A70" w:rsidRPr="009B4F4C">
        <w:t>Specific data governance derived by the general data governance document (currently</w:t>
      </w:r>
      <w:r w:rsidR="00AD7A70" w:rsidRPr="0043113C">
        <w:rPr>
          <w:color w:val="808080" w:themeColor="background1" w:themeShade="80"/>
        </w:rPr>
        <w:t xml:space="preserve"> </w:t>
      </w:r>
      <w:hyperlink r:id="rId81">
        <w:r w:rsidR="00AD7A70" w:rsidRPr="009B4F4C">
          <w:rPr>
            <w:rStyle w:val="Hyperlink"/>
          </w:rPr>
          <w:t>F-103</w:t>
        </w:r>
      </w:hyperlink>
      <w:r w:rsidR="00AD7A70" w:rsidRPr="009B4F4C">
        <w:t xml:space="preserve"> and the deliverables beginning with </w:t>
      </w:r>
      <w:hyperlink r:id="rId82">
        <w:r w:rsidR="00AD7A70" w:rsidRPr="0003020B">
          <w:rPr>
            <w:rStyle w:val="Hyperlink"/>
          </w:rPr>
          <w:t>DEL5</w:t>
        </w:r>
      </w:hyperlink>
      <w:r w:rsidR="00AD7A70" w:rsidRPr="009B4F4C">
        <w:t>)</w:t>
      </w:r>
    </w:p>
    <w:p w14:paraId="456DDDE5" w14:textId="6DE7EA04" w:rsidR="00AD7A70" w:rsidRPr="0043113C" w:rsidRDefault="009B4F4C" w:rsidP="009B4F4C">
      <w:pPr>
        <w:pStyle w:val="enumlev1"/>
      </w:pPr>
      <w:r>
        <w:t>–</w:t>
      </w:r>
      <w:r>
        <w:tab/>
      </w:r>
      <w:r w:rsidR="00AD7A70" w:rsidRPr="0043113C">
        <w:t>How was the overall quality, coverage, and bias of the accumulated dataset assessed (e.g., if several datasets from several hospitals were merged with the goal to have better coverage of all regions and ethnicities)?</w:t>
      </w:r>
    </w:p>
    <w:p w14:paraId="22E66BF1" w14:textId="75097F08" w:rsidR="00AD7A70" w:rsidRPr="0043113C" w:rsidRDefault="009B4F4C" w:rsidP="009B4F4C">
      <w:pPr>
        <w:pStyle w:val="enumlev1"/>
      </w:pPr>
      <w:r>
        <w:t>–</w:t>
      </w:r>
      <w:r>
        <w:tab/>
      </w:r>
      <w:r w:rsidR="00AD7A70" w:rsidRPr="0043113C">
        <w:t>Was any kind of post-processing applied to the data (e.g., data transformations, repackaging, or merging)?</w:t>
      </w:r>
    </w:p>
    <w:p w14:paraId="7CC7B68B" w14:textId="085B3F2F" w:rsidR="00AD7A70" w:rsidRPr="0043113C" w:rsidRDefault="009B4F4C" w:rsidP="009B4F4C">
      <w:pPr>
        <w:pStyle w:val="enumlev1"/>
      </w:pPr>
      <w:r>
        <w:t>–</w:t>
      </w:r>
      <w:r>
        <w:tab/>
      </w:r>
      <w:r w:rsidR="00AD7A70" w:rsidRPr="0043113C">
        <w:t>How was the annotation organized?</w:t>
      </w:r>
    </w:p>
    <w:p w14:paraId="14B2E2F7" w14:textId="1D600B9D" w:rsidR="00AD7A70" w:rsidRPr="0043113C" w:rsidRDefault="009B4F4C" w:rsidP="009B4F4C">
      <w:pPr>
        <w:pStyle w:val="enumlev2"/>
      </w:pPr>
      <w:r>
        <w:t>•</w:t>
      </w:r>
      <w:r>
        <w:tab/>
      </w:r>
      <w:r w:rsidR="00AD7A70" w:rsidRPr="0043113C">
        <w:t>How many annotators/peer reviewers were engaged?</w:t>
      </w:r>
    </w:p>
    <w:p w14:paraId="2DB9E9EF" w14:textId="08AA535D" w:rsidR="00AD7A70" w:rsidRPr="0043113C" w:rsidRDefault="009B4F4C" w:rsidP="009B4F4C">
      <w:pPr>
        <w:pStyle w:val="enumlev2"/>
      </w:pPr>
      <w:r>
        <w:t>•</w:t>
      </w:r>
      <w:r>
        <w:tab/>
      </w:r>
      <w:r w:rsidR="00AD7A70" w:rsidRPr="0043113C">
        <w:t>Which scores, metrics, and thresholds were used to assess the label quality and the need for an arbitration process?</w:t>
      </w:r>
    </w:p>
    <w:p w14:paraId="5050453F" w14:textId="094CDBA6" w:rsidR="00AD7A70" w:rsidRPr="0043113C" w:rsidRDefault="009B4F4C" w:rsidP="009B4F4C">
      <w:pPr>
        <w:pStyle w:val="enumlev2"/>
      </w:pPr>
      <w:r>
        <w:lastRenderedPageBreak/>
        <w:t>•</w:t>
      </w:r>
      <w:r>
        <w:tab/>
      </w:r>
      <w:r w:rsidR="00AD7A70" w:rsidRPr="0043113C">
        <w:t>How have inter-annotator disagreements been resolved (i.e., what was the arbitration process)?</w:t>
      </w:r>
    </w:p>
    <w:p w14:paraId="327D7068" w14:textId="64932002" w:rsidR="00AD7A70" w:rsidRPr="0043113C" w:rsidRDefault="009B4F4C" w:rsidP="009B4F4C">
      <w:pPr>
        <w:pStyle w:val="enumlev2"/>
      </w:pPr>
      <w:r>
        <w:t>•</w:t>
      </w:r>
      <w:r>
        <w:tab/>
      </w:r>
      <w:r w:rsidR="00AD7A70" w:rsidRPr="0043113C">
        <w:t>If annotations were part of the submitted dataset, how was the quality of the annotations controlled?</w:t>
      </w:r>
    </w:p>
    <w:p w14:paraId="114E1C8D" w14:textId="7B3FC91C" w:rsidR="00AD7A70" w:rsidRPr="0043113C" w:rsidRDefault="009B4F4C" w:rsidP="009B4F4C">
      <w:pPr>
        <w:pStyle w:val="enumlev2"/>
      </w:pPr>
      <w:r>
        <w:t>•</w:t>
      </w:r>
      <w:r>
        <w:tab/>
      </w:r>
      <w:r w:rsidR="00AD7A70" w:rsidRPr="0043113C">
        <w:t>How was the annotation of each case documented?</w:t>
      </w:r>
    </w:p>
    <w:p w14:paraId="7CAA0DBC" w14:textId="591335F3" w:rsidR="00AD7A70" w:rsidRPr="0043113C" w:rsidRDefault="009B4F4C" w:rsidP="009B4F4C">
      <w:pPr>
        <w:pStyle w:val="enumlev2"/>
      </w:pPr>
      <w:r>
        <w:t>•</w:t>
      </w:r>
      <w:r>
        <w:tab/>
      </w:r>
      <w:r w:rsidR="00AD7A70" w:rsidRPr="0043113C">
        <w:t>Were metadata on the annotation process included in the data (e.g., is it possible to compare the benchmarking performance based on the annotator agreement)?</w:t>
      </w:r>
    </w:p>
    <w:p w14:paraId="22DDCE33" w14:textId="0B3A24F4" w:rsidR="00AD7A70" w:rsidRPr="0043113C" w:rsidRDefault="009B4F4C" w:rsidP="009B4F4C">
      <w:pPr>
        <w:pStyle w:val="enumlev1"/>
      </w:pPr>
      <w:r>
        <w:t>–</w:t>
      </w:r>
      <w:r>
        <w:tab/>
      </w:r>
      <w:r w:rsidR="00AD7A70" w:rsidRPr="0043113C">
        <w:t>Were data/label update/amendment policies and/or criteria in place?</w:t>
      </w:r>
    </w:p>
    <w:p w14:paraId="323C3965" w14:textId="379F3062" w:rsidR="00AD7A70" w:rsidRPr="0043113C" w:rsidRDefault="009B4F4C" w:rsidP="009B4F4C">
      <w:pPr>
        <w:pStyle w:val="enumlev1"/>
      </w:pPr>
      <w:r>
        <w:t>–</w:t>
      </w:r>
      <w:r>
        <w:tab/>
      </w:r>
      <w:r w:rsidR="00AD7A70" w:rsidRPr="0043113C">
        <w:t>How was access to test data controlled (e.g., to ensure that no one could access, manipulate, and/or leak data and data labels)? Please address authentication, authorization, monitoring, logging, and auditing</w:t>
      </w:r>
    </w:p>
    <w:p w14:paraId="4B729A61" w14:textId="710FFBB0" w:rsidR="00AD7A70" w:rsidRPr="0043113C" w:rsidRDefault="009B4F4C" w:rsidP="009B4F4C">
      <w:pPr>
        <w:pStyle w:val="enumlev1"/>
        <w:rPr>
          <w:rFonts w:eastAsia="Times New Roman"/>
        </w:rPr>
      </w:pPr>
      <w:r>
        <w:t>–</w:t>
      </w:r>
      <w:r>
        <w:tab/>
      </w:r>
      <w:r w:rsidR="00AD7A70" w:rsidRPr="0043113C">
        <w:t>How was data loss avoided (e.g., backups, recovery, and possibility for later reproduction of the results)?</w:t>
      </w:r>
    </w:p>
    <w:p w14:paraId="0699480B" w14:textId="0D3771D9" w:rsidR="00AD7A70" w:rsidRPr="0043113C" w:rsidRDefault="009B4F4C" w:rsidP="009B4F4C">
      <w:pPr>
        <w:pStyle w:val="enumlev1"/>
        <w:rPr>
          <w:rFonts w:eastAsia="Times New Roman"/>
        </w:rPr>
      </w:pPr>
      <w:r>
        <w:t>–</w:t>
      </w:r>
      <w:r>
        <w:tab/>
      </w:r>
      <w:r w:rsidR="00AD7A70" w:rsidRPr="0043113C">
        <w:t>Is there assurance that the test dataset is undisclosed and was never previously used for training or testing of any AI model?</w:t>
      </w:r>
    </w:p>
    <w:p w14:paraId="416D8871" w14:textId="23173C52" w:rsidR="00AD7A70" w:rsidRPr="0043113C" w:rsidRDefault="009B4F4C" w:rsidP="009B4F4C">
      <w:pPr>
        <w:pStyle w:val="enumlev1"/>
        <w:rPr>
          <w:rFonts w:eastAsia="Times New Roman"/>
        </w:rPr>
      </w:pPr>
      <w:r>
        <w:t>–</w:t>
      </w:r>
      <w:r>
        <w:tab/>
      </w:r>
      <w:r w:rsidR="00AD7A70" w:rsidRPr="0043113C">
        <w:t>What mechanisms are in place to ensure that test datasets are used only once for benchmarking? (Each benchmarking session will need to run with a new and previously undisclosed test dataset to ensure fairness and no data leakage to subsequent sessions)</w:t>
      </w:r>
    </w:p>
    <w:p w14:paraId="2218249B" w14:textId="5B56E273" w:rsidR="00AD7A70" w:rsidRPr="00DD5570" w:rsidRDefault="00D8359D" w:rsidP="00DD5570">
      <w:pPr>
        <w:pStyle w:val="Heading4"/>
      </w:pPr>
      <w:r>
        <w:rPr>
          <w:rFonts w:hint="eastAsia"/>
          <w:lang w:eastAsia="zh-CN"/>
        </w:rPr>
        <w:t>6.1.1.8</w:t>
      </w:r>
      <w:r>
        <w:rPr>
          <w:lang w:eastAsia="zh-CN"/>
        </w:rPr>
        <w:tab/>
      </w:r>
      <w:r w:rsidR="00AD7A70" w:rsidRPr="00DD5570">
        <w:t>Data sharing policies</w:t>
      </w:r>
    </w:p>
    <w:p w14:paraId="134101B6" w14:textId="69DB7E91" w:rsidR="00AD7A70" w:rsidRPr="0043113C" w:rsidRDefault="00AD7A70" w:rsidP="00AD7A70">
      <w:r w:rsidRPr="0043113C">
        <w:t xml:space="preserve">This </w:t>
      </w:r>
      <w:r w:rsidR="00303C17">
        <w:t>clause</w:t>
      </w:r>
      <w:r w:rsidRPr="0043113C">
        <w:t xml:space="preserve"> provides details about legalities in the context of benchmarking. Each dataset that is shared should be protected by special agreements or contracts that cover, for instance, the data sharing period, patient consent, and update procedure (see also </w:t>
      </w:r>
      <w:hyperlink r:id="rId83">
        <w:r w:rsidRPr="0043113C">
          <w:rPr>
            <w:color w:val="0000FF"/>
            <w:u w:val="single"/>
          </w:rPr>
          <w:t>DEL5.5</w:t>
        </w:r>
      </w:hyperlink>
      <w:r w:rsidRPr="0043113C">
        <w:t xml:space="preserve"> on </w:t>
      </w:r>
      <w:r w:rsidRPr="0043113C">
        <w:rPr>
          <w:i/>
          <w:iCs/>
        </w:rPr>
        <w:t>data handling</w:t>
      </w:r>
      <w:r w:rsidRPr="0043113C">
        <w:t xml:space="preserve"> and </w:t>
      </w:r>
      <w:hyperlink r:id="rId84">
        <w:r w:rsidRPr="0043113C">
          <w:rPr>
            <w:color w:val="0000FF"/>
            <w:u w:val="single"/>
          </w:rPr>
          <w:t>DEL5.6</w:t>
        </w:r>
      </w:hyperlink>
      <w:r w:rsidRPr="0043113C">
        <w:t xml:space="preserve"> on </w:t>
      </w:r>
      <w:r w:rsidRPr="0043113C">
        <w:rPr>
          <w:i/>
          <w:iCs/>
        </w:rPr>
        <w:t>data sharing practices</w:t>
      </w:r>
      <w:r w:rsidRPr="0043113C">
        <w:t>). The following is for further study:</w:t>
      </w:r>
    </w:p>
    <w:p w14:paraId="3FEB6DD2" w14:textId="30C45B1F" w:rsidR="00AD7A70" w:rsidRPr="0043113C" w:rsidRDefault="00312B8F" w:rsidP="00312B8F">
      <w:pPr>
        <w:pStyle w:val="enumlev1"/>
      </w:pPr>
      <w:r>
        <w:t>–</w:t>
      </w:r>
      <w:r>
        <w:tab/>
      </w:r>
      <w:r w:rsidR="00AD7A70" w:rsidRPr="0043113C">
        <w:t xml:space="preserve">Which legal framework was used for data sharing? </w:t>
      </w:r>
    </w:p>
    <w:p w14:paraId="45E0EECD" w14:textId="77E8754C" w:rsidR="00AD7A70" w:rsidRPr="0043113C" w:rsidRDefault="00312B8F" w:rsidP="00312B8F">
      <w:pPr>
        <w:pStyle w:val="enumlev1"/>
      </w:pPr>
      <w:r>
        <w:t>–</w:t>
      </w:r>
      <w:r>
        <w:tab/>
      </w:r>
      <w:r w:rsidR="00AD7A70" w:rsidRPr="0043113C">
        <w:t>Was a data sharing contract signed and what was the content? Did it contain:</w:t>
      </w:r>
    </w:p>
    <w:p w14:paraId="6135FC52" w14:textId="30621446" w:rsidR="00AD7A70" w:rsidRPr="0043113C" w:rsidRDefault="00312B8F" w:rsidP="00312B8F">
      <w:pPr>
        <w:pStyle w:val="enumlev2"/>
      </w:pPr>
      <w:r>
        <w:t>•</w:t>
      </w:r>
      <w:r>
        <w:tab/>
      </w:r>
      <w:r w:rsidR="00AD7A70" w:rsidRPr="0043113C">
        <w:t xml:space="preserve">Purpose and intended use of data </w:t>
      </w:r>
    </w:p>
    <w:p w14:paraId="6F1DCB6D" w14:textId="2C295216" w:rsidR="00AD7A70" w:rsidRPr="0043113C" w:rsidRDefault="00312B8F" w:rsidP="00312B8F">
      <w:pPr>
        <w:pStyle w:val="enumlev2"/>
      </w:pPr>
      <w:r>
        <w:t>•</w:t>
      </w:r>
      <w:r>
        <w:tab/>
      </w:r>
      <w:r w:rsidR="00AD7A70" w:rsidRPr="0043113C">
        <w:t>Period of agreement</w:t>
      </w:r>
    </w:p>
    <w:p w14:paraId="6511F52E" w14:textId="0EF9F167" w:rsidR="00AD7A70" w:rsidRPr="0043113C" w:rsidRDefault="000145CD" w:rsidP="00312B8F">
      <w:pPr>
        <w:pStyle w:val="enumlev2"/>
      </w:pPr>
      <w:r>
        <w:t>•</w:t>
      </w:r>
      <w:r>
        <w:tab/>
      </w:r>
      <w:r w:rsidR="00AD7A70" w:rsidRPr="0043113C">
        <w:t>Description of data</w:t>
      </w:r>
    </w:p>
    <w:p w14:paraId="7CF7C4CB" w14:textId="25AEB823" w:rsidR="00AD7A70" w:rsidRPr="0043113C" w:rsidRDefault="000145CD" w:rsidP="00312B8F">
      <w:pPr>
        <w:pStyle w:val="enumlev2"/>
      </w:pPr>
      <w:r>
        <w:t>•</w:t>
      </w:r>
      <w:r>
        <w:tab/>
      </w:r>
      <w:r w:rsidR="00AD7A70" w:rsidRPr="0043113C">
        <w:t>Metadata registry</w:t>
      </w:r>
    </w:p>
    <w:p w14:paraId="48458CD7" w14:textId="3ADAE7A3" w:rsidR="00AD7A70" w:rsidRPr="0043113C" w:rsidRDefault="000145CD" w:rsidP="00312B8F">
      <w:pPr>
        <w:pStyle w:val="enumlev2"/>
      </w:pPr>
      <w:r>
        <w:t>•</w:t>
      </w:r>
      <w:r>
        <w:tab/>
      </w:r>
      <w:r w:rsidR="00AD7A70" w:rsidRPr="0043113C">
        <w:t>Data harmonization</w:t>
      </w:r>
    </w:p>
    <w:p w14:paraId="2F38FFEE" w14:textId="7AF538A5" w:rsidR="00AD7A70" w:rsidRPr="0043113C" w:rsidRDefault="000145CD" w:rsidP="00312B8F">
      <w:pPr>
        <w:pStyle w:val="enumlev2"/>
      </w:pPr>
      <w:r>
        <w:t>•</w:t>
      </w:r>
      <w:r>
        <w:tab/>
      </w:r>
      <w:r w:rsidR="00AD7A70" w:rsidRPr="0043113C">
        <w:t>Data update procedure</w:t>
      </w:r>
    </w:p>
    <w:p w14:paraId="38BF0F8C" w14:textId="2C8B0961" w:rsidR="00AD7A70" w:rsidRPr="0043113C" w:rsidRDefault="000145CD" w:rsidP="00312B8F">
      <w:pPr>
        <w:pStyle w:val="enumlev2"/>
      </w:pPr>
      <w:r>
        <w:t>•</w:t>
      </w:r>
      <w:r>
        <w:tab/>
      </w:r>
      <w:r w:rsidR="00AD7A70" w:rsidRPr="0043113C">
        <w:t>Data sharing scenarios</w:t>
      </w:r>
    </w:p>
    <w:p w14:paraId="14C44FA5" w14:textId="20B33C7D" w:rsidR="00AD7A70" w:rsidRPr="0043113C" w:rsidRDefault="000145CD" w:rsidP="000145CD">
      <w:pPr>
        <w:pStyle w:val="enumlev3"/>
      </w:pPr>
      <w:r>
        <w:t>–</w:t>
      </w:r>
      <w:r>
        <w:tab/>
      </w:r>
      <w:r w:rsidR="00AD7A70" w:rsidRPr="0043113C">
        <w:t>Data can be shared in public repositories</w:t>
      </w:r>
    </w:p>
    <w:p w14:paraId="4A3021FE" w14:textId="44483201" w:rsidR="00AD7A70" w:rsidRPr="0043113C" w:rsidRDefault="000145CD" w:rsidP="000145CD">
      <w:pPr>
        <w:pStyle w:val="enumlev3"/>
      </w:pPr>
      <w:r>
        <w:t>–</w:t>
      </w:r>
      <w:r>
        <w:tab/>
      </w:r>
      <w:r w:rsidR="00AD7A70" w:rsidRPr="0043113C">
        <w:t>Data are stored in local private databases (e.g., hospitals)</w:t>
      </w:r>
    </w:p>
    <w:p w14:paraId="3394D7D4" w14:textId="6CF39664" w:rsidR="00AD7A70" w:rsidRPr="0043113C" w:rsidRDefault="000145CD" w:rsidP="000145CD">
      <w:pPr>
        <w:pStyle w:val="enumlev2"/>
      </w:pPr>
      <w:r>
        <w:t>•</w:t>
      </w:r>
      <w:r>
        <w:tab/>
      </w:r>
      <w:r w:rsidR="00AD7A70" w:rsidRPr="0043113C">
        <w:t>Rules and regulation for patients</w:t>
      </w:r>
      <w:r w:rsidR="008E5566">
        <w:t>'</w:t>
      </w:r>
      <w:r w:rsidR="00AD7A70" w:rsidRPr="0043113C">
        <w:t xml:space="preserve"> consent</w:t>
      </w:r>
    </w:p>
    <w:p w14:paraId="7028AF96" w14:textId="57DD7775" w:rsidR="00AD7A70" w:rsidRPr="0043113C" w:rsidRDefault="000145CD" w:rsidP="000145CD">
      <w:pPr>
        <w:pStyle w:val="enumlev2"/>
      </w:pPr>
      <w:r>
        <w:t>•</w:t>
      </w:r>
      <w:r>
        <w:tab/>
      </w:r>
      <w:r w:rsidR="00AD7A70" w:rsidRPr="0043113C">
        <w:t>Data anonymization and de-identification procedure</w:t>
      </w:r>
    </w:p>
    <w:p w14:paraId="63E509F2" w14:textId="663CAA87" w:rsidR="00AD7A70" w:rsidRPr="0043113C" w:rsidRDefault="000145CD" w:rsidP="000145CD">
      <w:pPr>
        <w:pStyle w:val="enumlev2"/>
      </w:pPr>
      <w:r>
        <w:t>•</w:t>
      </w:r>
      <w:r>
        <w:tab/>
      </w:r>
      <w:r w:rsidR="00AD7A70" w:rsidRPr="0043113C">
        <w:t xml:space="preserve">Roles and responsibilities </w:t>
      </w:r>
    </w:p>
    <w:p w14:paraId="64BB7DE0" w14:textId="503E2017" w:rsidR="00AD7A70" w:rsidRPr="0043113C" w:rsidRDefault="000145CD" w:rsidP="000145CD">
      <w:pPr>
        <w:pStyle w:val="enumlev3"/>
      </w:pPr>
      <w:r>
        <w:t>–</w:t>
      </w:r>
      <w:r>
        <w:tab/>
      </w:r>
      <w:r w:rsidR="00AD7A70" w:rsidRPr="0043113C">
        <w:t>Data provider</w:t>
      </w:r>
    </w:p>
    <w:p w14:paraId="07D8E8F9" w14:textId="7A61F52F" w:rsidR="00AD7A70" w:rsidRPr="0043113C" w:rsidRDefault="000145CD" w:rsidP="000145CD">
      <w:pPr>
        <w:pStyle w:val="enumlev3"/>
      </w:pPr>
      <w:r>
        <w:t>–</w:t>
      </w:r>
      <w:r>
        <w:tab/>
      </w:r>
      <w:r w:rsidR="00AD7A70" w:rsidRPr="0043113C">
        <w:t xml:space="preserve">Data protection officer </w:t>
      </w:r>
    </w:p>
    <w:p w14:paraId="276E4FD5" w14:textId="1B07FC52" w:rsidR="00AD7A70" w:rsidRPr="0043113C" w:rsidRDefault="000145CD" w:rsidP="000145CD">
      <w:pPr>
        <w:pStyle w:val="enumlev3"/>
      </w:pPr>
      <w:r>
        <w:t>–</w:t>
      </w:r>
      <w:r>
        <w:tab/>
      </w:r>
      <w:r w:rsidR="00AD7A70" w:rsidRPr="0043113C">
        <w:t>Data controllers</w:t>
      </w:r>
    </w:p>
    <w:p w14:paraId="4DF95AC5" w14:textId="1C678D2A" w:rsidR="00AD7A70" w:rsidRPr="0043113C" w:rsidRDefault="000145CD" w:rsidP="000145CD">
      <w:pPr>
        <w:pStyle w:val="enumlev3"/>
      </w:pPr>
      <w:r>
        <w:t>–</w:t>
      </w:r>
      <w:r>
        <w:tab/>
      </w:r>
      <w:r w:rsidR="00AD7A70" w:rsidRPr="0043113C">
        <w:t xml:space="preserve">Data processors </w:t>
      </w:r>
    </w:p>
    <w:p w14:paraId="721C20D7" w14:textId="4B9F40A6" w:rsidR="00AD7A70" w:rsidRPr="0043113C" w:rsidRDefault="000145CD" w:rsidP="000145CD">
      <w:pPr>
        <w:pStyle w:val="enumlev3"/>
      </w:pPr>
      <w:r>
        <w:t>–</w:t>
      </w:r>
      <w:r>
        <w:tab/>
      </w:r>
      <w:r w:rsidR="00AD7A70" w:rsidRPr="0043113C">
        <w:t>Data receivers</w:t>
      </w:r>
    </w:p>
    <w:p w14:paraId="3C24B9D0" w14:textId="672A96AA" w:rsidR="00AD7A70" w:rsidRPr="0043113C" w:rsidRDefault="00312B8F" w:rsidP="00312B8F">
      <w:pPr>
        <w:pStyle w:val="enumlev1"/>
      </w:pPr>
      <w:r>
        <w:t>–</w:t>
      </w:r>
      <w:r>
        <w:tab/>
      </w:r>
      <w:r w:rsidR="00AD7A70" w:rsidRPr="0043113C">
        <w:t xml:space="preserve">Which legal framework was used for sharing the AI? </w:t>
      </w:r>
    </w:p>
    <w:p w14:paraId="67F93501" w14:textId="3DC89D52" w:rsidR="00AD7A70" w:rsidRPr="0043113C" w:rsidRDefault="00312B8F" w:rsidP="00312B8F">
      <w:pPr>
        <w:pStyle w:val="enumlev1"/>
      </w:pPr>
      <w:r>
        <w:lastRenderedPageBreak/>
        <w:t>–</w:t>
      </w:r>
      <w:r>
        <w:tab/>
      </w:r>
      <w:r w:rsidR="00AD7A70" w:rsidRPr="0043113C">
        <w:t>Was a contract signed and what was the content?</w:t>
      </w:r>
    </w:p>
    <w:p w14:paraId="5E735C66" w14:textId="1FF3F6DB" w:rsidR="00AD7A70" w:rsidRPr="00DD5570" w:rsidRDefault="00D8359D" w:rsidP="00DD5570">
      <w:pPr>
        <w:pStyle w:val="Heading4"/>
      </w:pPr>
      <w:bookmarkStart w:id="843" w:name="_Toc48799765"/>
      <w:r>
        <w:rPr>
          <w:rFonts w:hint="eastAsia"/>
          <w:lang w:eastAsia="zh-CN"/>
        </w:rPr>
        <w:t>6.1.1.9</w:t>
      </w:r>
      <w:r>
        <w:rPr>
          <w:lang w:eastAsia="zh-CN"/>
        </w:rPr>
        <w:tab/>
      </w:r>
      <w:r w:rsidR="00AD7A70" w:rsidRPr="00DD5570">
        <w:t>Baseline acquisition</w:t>
      </w:r>
      <w:bookmarkEnd w:id="843"/>
    </w:p>
    <w:p w14:paraId="0AACAA9F" w14:textId="77777777" w:rsidR="00AD7A70" w:rsidRPr="0043113C" w:rsidRDefault="00AD7A70" w:rsidP="00AD7A70">
      <w:r w:rsidRPr="0043113C">
        <w:t>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The following is for further study:</w:t>
      </w:r>
    </w:p>
    <w:p w14:paraId="1D1A4904" w14:textId="2112ED27"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Does this topic require comparison of the AI model with a baseline (gold standard) so that stakeholders can make decisions?</w:t>
      </w:r>
    </w:p>
    <w:p w14:paraId="146FDB39" w14:textId="6E20B3C7"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Is the baseline known for all relevant application contexts (e.g., region, subtask, sex, age group, and ethnicity)?</w:t>
      </w:r>
    </w:p>
    <w:p w14:paraId="2239D919" w14:textId="779DC57D"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Was a baseline assessed as part of the benchmarking?</w:t>
      </w:r>
    </w:p>
    <w:p w14:paraId="204A612F" w14:textId="7AAE3156"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 xml:space="preserve">How was the process of collecting the baseline organized? If the data acquisition process was also used to assess the baseline, please describe additions made to the process described in the previous </w:t>
      </w:r>
      <w:r w:rsidR="00303C17">
        <w:t>clause</w:t>
      </w:r>
      <w:r w:rsidR="00AD7A70" w:rsidRPr="0043113C">
        <w:t>.</w:t>
      </w:r>
    </w:p>
    <w:p w14:paraId="607F1E64" w14:textId="07A7A3DC"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What are the actual numbers (e.g., for the performance of the different types of health workers doing the task)?</w:t>
      </w:r>
    </w:p>
    <w:p w14:paraId="07BDC5C3" w14:textId="28D32137" w:rsidR="00AD7A70" w:rsidRPr="00DD5570" w:rsidRDefault="00D8359D" w:rsidP="00DD5570">
      <w:pPr>
        <w:pStyle w:val="Heading4"/>
      </w:pPr>
      <w:bookmarkStart w:id="844" w:name="_Toc48799766"/>
      <w:r>
        <w:rPr>
          <w:rFonts w:hint="eastAsia"/>
          <w:lang w:eastAsia="zh-CN"/>
        </w:rPr>
        <w:t>6.1.1.10</w:t>
      </w:r>
      <w:r>
        <w:rPr>
          <w:lang w:eastAsia="zh-CN"/>
        </w:rPr>
        <w:tab/>
      </w:r>
      <w:r w:rsidR="00AD7A70" w:rsidRPr="00DD5570">
        <w:t>Reporting methodology</w:t>
      </w:r>
      <w:bookmarkEnd w:id="844"/>
    </w:p>
    <w:p w14:paraId="16587EBE" w14:textId="4D91B544" w:rsidR="00AD7A70" w:rsidRPr="0043113C" w:rsidRDefault="00AD7A70" w:rsidP="00AD7A70">
      <w:r w:rsidRPr="0043113C">
        <w:t xml:space="preserve">This </w:t>
      </w:r>
      <w:r w:rsidR="00303C17">
        <w:t>clause</w:t>
      </w:r>
      <w:r w:rsidRPr="0043113C">
        <w:t xml:space="preserve"> discusses how the results of the benchmarking runs will be shared with the participants, stakeholders, and </w:t>
      </w:r>
      <w:proofErr w:type="gramStart"/>
      <w:r w:rsidRPr="0043113C">
        <w:t>general public</w:t>
      </w:r>
      <w:proofErr w:type="gramEnd"/>
      <w:r w:rsidRPr="0043113C">
        <w:t>. The following is for further study:</w:t>
      </w:r>
    </w:p>
    <w:p w14:paraId="5C02FBA4" w14:textId="3222BCD9"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What is the general approach for reporting results (e.g., leader board vs. drill down)?</w:t>
      </w:r>
    </w:p>
    <w:p w14:paraId="797C9A64" w14:textId="79B3A49A"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How can participants analyse their results (e.g., are there tools or are detailed results shared with them)?</w:t>
      </w:r>
    </w:p>
    <w:p w14:paraId="3C3BEA09" w14:textId="7BBE9304"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How are the participants and their AI models (e.g., versions of model, code, and configuration) identified?</w:t>
      </w:r>
    </w:p>
    <w:p w14:paraId="618E30E9" w14:textId="591AF005"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What additional metadata describing the AI models have been selected for reporting?</w:t>
      </w:r>
    </w:p>
    <w:p w14:paraId="26F74C16" w14:textId="7976DB7C"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How is the relationship between AI results, baselines, previous benchmarking iterations, and/or other benchmarking iterations communicated?</w:t>
      </w:r>
    </w:p>
    <w:p w14:paraId="782EC1FA" w14:textId="5FCF24EC"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What is the policy for sharing participant results (e.g., opt in or opt out)? Can participants share their results privately with their clients (e.g., as in a credit check scenario)?</w:t>
      </w:r>
    </w:p>
    <w:p w14:paraId="34D499CB" w14:textId="28C85BC2"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What is the publication strategy for the results (e.g., website, paper, and conferences)?</w:t>
      </w:r>
    </w:p>
    <w:p w14:paraId="5B1CD1E4" w14:textId="2974FC24"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Is there an online version of the results?</w:t>
      </w:r>
    </w:p>
    <w:p w14:paraId="7BAD0D2A" w14:textId="07F9C2AE"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Are there feedback channels through which participants can flag technical or medical issues (especially if the benchmarking data was published afterwards)?</w:t>
      </w:r>
    </w:p>
    <w:p w14:paraId="38DEEF55" w14:textId="13AE3946" w:rsidR="00AD7A70" w:rsidRPr="0043113C" w:rsidRDefault="00CC4D07" w:rsidP="00CC4D07">
      <w:pPr>
        <w:pStyle w:val="enumlev1"/>
      </w:pPr>
      <w:r>
        <w:rPr>
          <w:color w:val="808080" w:themeColor="background1" w:themeShade="80"/>
        </w:rPr>
        <w:t>–</w:t>
      </w:r>
      <w:r>
        <w:rPr>
          <w:color w:val="808080" w:themeColor="background1" w:themeShade="80"/>
        </w:rPr>
        <w:tab/>
      </w:r>
      <w:r w:rsidR="00AD7A70" w:rsidRPr="0043113C">
        <w:t>Are there any known limitations to the value, expressiveness, or interpretability of the reports?</w:t>
      </w:r>
    </w:p>
    <w:p w14:paraId="5B905915" w14:textId="2552ED54" w:rsidR="00AD7A70" w:rsidRPr="00DD5570" w:rsidRDefault="00D8359D" w:rsidP="00DD5570">
      <w:pPr>
        <w:pStyle w:val="Heading4"/>
      </w:pPr>
      <w:bookmarkStart w:id="845" w:name="_Toc48799767"/>
      <w:r>
        <w:rPr>
          <w:rFonts w:hint="eastAsia"/>
          <w:lang w:eastAsia="zh-CN"/>
        </w:rPr>
        <w:t>6.1.1.11</w:t>
      </w:r>
      <w:r>
        <w:rPr>
          <w:lang w:eastAsia="zh-CN"/>
        </w:rPr>
        <w:tab/>
      </w:r>
      <w:r w:rsidR="00AD7A70" w:rsidRPr="00DD5570">
        <w:t>Result</w:t>
      </w:r>
      <w:bookmarkEnd w:id="845"/>
    </w:p>
    <w:p w14:paraId="4BB6663A" w14:textId="6382DF7A" w:rsidR="00AD7A70" w:rsidRPr="0043113C" w:rsidRDefault="00AD7A70" w:rsidP="00AD7A70">
      <w:r w:rsidRPr="0043113C">
        <w:t xml:space="preserve">This </w:t>
      </w:r>
      <w:r w:rsidR="00303C17">
        <w:t>clause</w:t>
      </w:r>
      <w:r w:rsidRPr="0043113C">
        <w:t xml:space="preserve"> gives an overview of the results from runs of this benchmarking version of your topic. Even if your topic group prefers an interactive drill-down rather than a leader board, pick some context of common interest to give some examples. The following is for further study:</w:t>
      </w:r>
    </w:p>
    <w:p w14:paraId="2F7C929E" w14:textId="02F981C3" w:rsidR="00AD7A70" w:rsidRPr="0043113C" w:rsidRDefault="001D6979" w:rsidP="001D6979">
      <w:pPr>
        <w:pStyle w:val="enumlev1"/>
      </w:pPr>
      <w:r>
        <w:rPr>
          <w:color w:val="808080" w:themeColor="background1" w:themeShade="80"/>
        </w:rPr>
        <w:t>–</w:t>
      </w:r>
      <w:r>
        <w:rPr>
          <w:color w:val="808080" w:themeColor="background1" w:themeShade="80"/>
        </w:rPr>
        <w:tab/>
      </w:r>
      <w:r w:rsidR="00AD7A70" w:rsidRPr="0043113C">
        <w:t>When was the benchmarking executed?</w:t>
      </w:r>
    </w:p>
    <w:p w14:paraId="59117F2E" w14:textId="38F3C80B" w:rsidR="00AD7A70" w:rsidRPr="0043113C" w:rsidRDefault="001D6979" w:rsidP="001D6979">
      <w:pPr>
        <w:pStyle w:val="enumlev1"/>
      </w:pPr>
      <w:r>
        <w:rPr>
          <w:color w:val="808080" w:themeColor="background1" w:themeShade="80"/>
        </w:rPr>
        <w:lastRenderedPageBreak/>
        <w:t>–</w:t>
      </w:r>
      <w:r>
        <w:rPr>
          <w:color w:val="808080" w:themeColor="background1" w:themeShade="80"/>
        </w:rPr>
        <w:tab/>
      </w:r>
      <w:r w:rsidR="00AD7A70" w:rsidRPr="0043113C">
        <w:t>Who participated in the benchmarking?</w:t>
      </w:r>
    </w:p>
    <w:p w14:paraId="0F48E201" w14:textId="7B4E1C4C" w:rsidR="00AD7A70" w:rsidRPr="0043113C" w:rsidRDefault="001D6979" w:rsidP="001D6979">
      <w:pPr>
        <w:pStyle w:val="enumlev1"/>
      </w:pPr>
      <w:r>
        <w:rPr>
          <w:color w:val="808080" w:themeColor="background1" w:themeShade="80"/>
        </w:rPr>
        <w:t>–</w:t>
      </w:r>
      <w:r>
        <w:rPr>
          <w:color w:val="808080" w:themeColor="background1" w:themeShade="80"/>
        </w:rPr>
        <w:tab/>
      </w:r>
      <w:r w:rsidR="00AD7A70" w:rsidRPr="0043113C">
        <w:t>What overall performance of the AI systems concerning medical accuracy, robustness, and technical performance (minimum, maximum, average etc.) has been achieved?</w:t>
      </w:r>
    </w:p>
    <w:p w14:paraId="7A12EF1E" w14:textId="7EA07954" w:rsidR="00AD7A70" w:rsidRPr="0043113C" w:rsidRDefault="001D6979" w:rsidP="001D6979">
      <w:pPr>
        <w:pStyle w:val="enumlev1"/>
      </w:pPr>
      <w:r>
        <w:rPr>
          <w:color w:val="808080" w:themeColor="background1" w:themeShade="80"/>
        </w:rPr>
        <w:t>–</w:t>
      </w:r>
      <w:r>
        <w:rPr>
          <w:color w:val="808080" w:themeColor="background1" w:themeShade="80"/>
        </w:rPr>
        <w:tab/>
      </w:r>
      <w:r w:rsidR="00AD7A70" w:rsidRPr="0043113C">
        <w:t>What are the results of this benchmarking iteration for the participants (who opted in to share their results)?</w:t>
      </w:r>
    </w:p>
    <w:p w14:paraId="436C38ED" w14:textId="199BB08F" w:rsidR="00AD7A70" w:rsidRPr="00DD5570" w:rsidRDefault="00D8359D" w:rsidP="00DD5570">
      <w:pPr>
        <w:pStyle w:val="Heading4"/>
      </w:pPr>
      <w:bookmarkStart w:id="846" w:name="_Ref42670171"/>
      <w:bookmarkStart w:id="847" w:name="_Toc48799768"/>
      <w:r>
        <w:rPr>
          <w:rFonts w:hint="eastAsia"/>
          <w:lang w:eastAsia="zh-CN"/>
        </w:rPr>
        <w:t>6.1.1.12</w:t>
      </w:r>
      <w:r>
        <w:rPr>
          <w:lang w:eastAsia="zh-CN"/>
        </w:rPr>
        <w:tab/>
      </w:r>
      <w:r w:rsidR="00AD7A70" w:rsidRPr="00DD5570">
        <w:t>Discussion</w:t>
      </w:r>
      <w:bookmarkEnd w:id="846"/>
      <w:r w:rsidR="00AD7A70" w:rsidRPr="00DD5570">
        <w:t xml:space="preserve"> of the benchmarking</w:t>
      </w:r>
      <w:bookmarkEnd w:id="847"/>
    </w:p>
    <w:p w14:paraId="29D0ACA6" w14:textId="3753963D" w:rsidR="00AD7A70" w:rsidRPr="0043113C" w:rsidRDefault="00AD7A70" w:rsidP="00AD7A70">
      <w:r w:rsidRPr="0043113C">
        <w:t xml:space="preserve">This </w:t>
      </w:r>
      <w:r w:rsidR="00303C17">
        <w:t>clause</w:t>
      </w:r>
      <w:r w:rsidRPr="0043113C">
        <w:t xml:space="preserve"> discusses insights of this benchmarking iterations and provides details about the </w:t>
      </w:r>
      <w:r w:rsidR="008E5566">
        <w:t>'</w:t>
      </w:r>
      <w:r w:rsidRPr="0043113C">
        <w:t>outcome</w:t>
      </w:r>
      <w:r w:rsidR="008E5566">
        <w:t>'</w:t>
      </w:r>
      <w:r w:rsidRPr="0043113C">
        <w:t xml:space="preserve"> of the benchmarking process (e.g., giving an overview of the benchmark results and process). The following is for further study:</w:t>
      </w:r>
    </w:p>
    <w:p w14:paraId="457C19E5" w14:textId="0E3EAB98" w:rsidR="00AD7A70" w:rsidRPr="0043113C" w:rsidRDefault="005F315D" w:rsidP="005F315D">
      <w:pPr>
        <w:pStyle w:val="enumlev1"/>
      </w:pPr>
      <w:r>
        <w:rPr>
          <w:color w:val="808080" w:themeColor="background1" w:themeShade="80"/>
        </w:rPr>
        <w:t>–</w:t>
      </w:r>
      <w:r>
        <w:rPr>
          <w:color w:val="808080" w:themeColor="background1" w:themeShade="80"/>
        </w:rPr>
        <w:tab/>
      </w:r>
      <w:r w:rsidR="00AD7A70" w:rsidRPr="0043113C">
        <w:t>What was the general outcome of this benchmarking iteration?</w:t>
      </w:r>
    </w:p>
    <w:p w14:paraId="44FA4BDE" w14:textId="1549A9CF" w:rsidR="00AD7A70" w:rsidRPr="0043113C" w:rsidRDefault="005F315D" w:rsidP="005F315D">
      <w:pPr>
        <w:pStyle w:val="enumlev1"/>
      </w:pPr>
      <w:r>
        <w:rPr>
          <w:color w:val="808080" w:themeColor="background1" w:themeShade="80"/>
        </w:rPr>
        <w:t>–</w:t>
      </w:r>
      <w:r>
        <w:rPr>
          <w:color w:val="808080" w:themeColor="background1" w:themeShade="80"/>
        </w:rPr>
        <w:tab/>
      </w:r>
      <w:r w:rsidR="00AD7A70" w:rsidRPr="0043113C">
        <w:t>How does this compare to the goals for this benchmarking iteration (e.g., was there a focus on a new aspect to benchmark)?</w:t>
      </w:r>
    </w:p>
    <w:p w14:paraId="513D7025" w14:textId="46041788" w:rsidR="00AD7A70" w:rsidRPr="0043113C" w:rsidRDefault="005F315D" w:rsidP="005F315D">
      <w:pPr>
        <w:pStyle w:val="enumlev1"/>
      </w:pPr>
      <w:r>
        <w:rPr>
          <w:color w:val="808080" w:themeColor="background1" w:themeShade="80"/>
        </w:rPr>
        <w:t>–</w:t>
      </w:r>
      <w:r>
        <w:rPr>
          <w:color w:val="808080" w:themeColor="background1" w:themeShade="80"/>
        </w:rPr>
        <w:tab/>
      </w:r>
      <w:r w:rsidR="00AD7A70" w:rsidRPr="0043113C">
        <w:t>Are there real benchmarking results and interesting insights from this data?</w:t>
      </w:r>
    </w:p>
    <w:p w14:paraId="3D0415E1" w14:textId="48455A9D" w:rsidR="00AD7A70" w:rsidRPr="0043113C" w:rsidRDefault="005F315D" w:rsidP="005F315D">
      <w:pPr>
        <w:pStyle w:val="enumlev2"/>
      </w:pPr>
      <w:r w:rsidRPr="005F315D">
        <w:t>•</w:t>
      </w:r>
      <w:r>
        <w:tab/>
      </w:r>
      <w:r w:rsidR="00AD7A70" w:rsidRPr="0043113C">
        <w:t>How was the performance of the AI system compared to the baseline?</w:t>
      </w:r>
    </w:p>
    <w:p w14:paraId="60C83BCB" w14:textId="52599736" w:rsidR="00AD7A70" w:rsidRPr="0043113C" w:rsidRDefault="005F315D" w:rsidP="005F315D">
      <w:pPr>
        <w:pStyle w:val="enumlev2"/>
      </w:pPr>
      <w:r w:rsidRPr="005F315D">
        <w:t>•</w:t>
      </w:r>
      <w:r>
        <w:tab/>
      </w:r>
      <w:r w:rsidR="00AD7A70" w:rsidRPr="0043113C">
        <w:t>How was the performance of the AI system compared to other benchmarking initiatives (e.g., are the numbers plausible and consistent with clinical experience)?</w:t>
      </w:r>
    </w:p>
    <w:p w14:paraId="7CAAB987" w14:textId="520AE2EF" w:rsidR="00AD7A70" w:rsidRPr="0043113C" w:rsidRDefault="005F315D" w:rsidP="005F315D">
      <w:pPr>
        <w:pStyle w:val="enumlev2"/>
      </w:pPr>
      <w:r w:rsidRPr="005F315D">
        <w:t>•</w:t>
      </w:r>
      <w:r>
        <w:tab/>
      </w:r>
      <w:r w:rsidR="00AD7A70" w:rsidRPr="0043113C">
        <w:t>How did the results change in comparison to the last benchmarking iteration?</w:t>
      </w:r>
    </w:p>
    <w:p w14:paraId="3C9C67A1" w14:textId="611B8460" w:rsidR="00AD7A70" w:rsidRPr="0043113C" w:rsidRDefault="005F315D" w:rsidP="005F315D">
      <w:pPr>
        <w:pStyle w:val="enumlev1"/>
      </w:pPr>
      <w:r>
        <w:rPr>
          <w:color w:val="808080" w:themeColor="background1" w:themeShade="80"/>
        </w:rPr>
        <w:t>–</w:t>
      </w:r>
      <w:r>
        <w:rPr>
          <w:color w:val="808080" w:themeColor="background1" w:themeShade="80"/>
        </w:rPr>
        <w:tab/>
      </w:r>
      <w:r w:rsidR="00AD7A70" w:rsidRPr="0043113C">
        <w:t>Are there any technical lessons?</w:t>
      </w:r>
    </w:p>
    <w:p w14:paraId="5740616E" w14:textId="6C7F4FFD" w:rsidR="00AD7A70" w:rsidRPr="0043113C" w:rsidRDefault="005F315D" w:rsidP="005F315D">
      <w:pPr>
        <w:pStyle w:val="enumlev2"/>
      </w:pPr>
      <w:r w:rsidRPr="005F315D">
        <w:t>•</w:t>
      </w:r>
      <w:r>
        <w:tab/>
      </w:r>
      <w:r w:rsidR="00AD7A70" w:rsidRPr="0043113C">
        <w:t>Did the architecture, implementation, configuration, and hosting of the benchmarking system fulfil its objectives?</w:t>
      </w:r>
    </w:p>
    <w:p w14:paraId="5BE69FE9" w14:textId="293277AE" w:rsidR="00AD7A70" w:rsidRPr="0043113C" w:rsidRDefault="005F315D" w:rsidP="005F315D">
      <w:pPr>
        <w:pStyle w:val="enumlev2"/>
      </w:pPr>
      <w:r w:rsidRPr="005F315D">
        <w:t>•</w:t>
      </w:r>
      <w:r>
        <w:tab/>
      </w:r>
      <w:r w:rsidR="00AD7A70" w:rsidRPr="0043113C">
        <w:t>How was the performance and operational efficiency of the benchmarking itself (e.g., how long did it take to run the benchmarking for all AI models vs. one AI model; was the hardware sufficient)?</w:t>
      </w:r>
    </w:p>
    <w:p w14:paraId="39919D83" w14:textId="2B874752" w:rsidR="00AD7A70" w:rsidRPr="0043113C" w:rsidRDefault="005F315D" w:rsidP="005F315D">
      <w:pPr>
        <w:pStyle w:val="enumlev1"/>
      </w:pPr>
      <w:r>
        <w:rPr>
          <w:color w:val="808080" w:themeColor="background1" w:themeShade="80"/>
        </w:rPr>
        <w:t>–</w:t>
      </w:r>
      <w:r>
        <w:rPr>
          <w:color w:val="808080" w:themeColor="background1" w:themeShade="80"/>
        </w:rPr>
        <w:tab/>
      </w:r>
      <w:r w:rsidR="00AD7A70" w:rsidRPr="0043113C">
        <w:t>Are there any lessons concerning data acquisition?</w:t>
      </w:r>
    </w:p>
    <w:p w14:paraId="22548BB3" w14:textId="68C227B5" w:rsidR="00AD7A70" w:rsidRPr="0043113C" w:rsidRDefault="002B4F2D" w:rsidP="002B4F2D">
      <w:pPr>
        <w:pStyle w:val="enumlev2"/>
      </w:pPr>
      <w:r w:rsidRPr="005F315D">
        <w:t>•</w:t>
      </w:r>
      <w:r>
        <w:tab/>
      </w:r>
      <w:r w:rsidR="00AD7A70" w:rsidRPr="0043113C">
        <w:t>Was it possible to collect enough data?</w:t>
      </w:r>
    </w:p>
    <w:p w14:paraId="20801517" w14:textId="7B7A470E" w:rsidR="00AD7A70" w:rsidRPr="0043113C" w:rsidRDefault="002B4F2D" w:rsidP="002B4F2D">
      <w:pPr>
        <w:pStyle w:val="enumlev2"/>
      </w:pPr>
      <w:r w:rsidRPr="005F315D">
        <w:t>•</w:t>
      </w:r>
      <w:r>
        <w:tab/>
      </w:r>
      <w:r w:rsidR="00AD7A70" w:rsidRPr="0043113C">
        <w:t>Were the data as representative as needed and expected?</w:t>
      </w:r>
    </w:p>
    <w:p w14:paraId="6CB5DCA2" w14:textId="1D04F167" w:rsidR="00AD7A70" w:rsidRPr="0043113C" w:rsidRDefault="002B4F2D" w:rsidP="002B4F2D">
      <w:pPr>
        <w:pStyle w:val="enumlev2"/>
      </w:pPr>
      <w:r w:rsidRPr="005F315D">
        <w:t>•</w:t>
      </w:r>
      <w:r>
        <w:tab/>
      </w:r>
      <w:r w:rsidR="00AD7A70" w:rsidRPr="0043113C">
        <w:t>How good was the quality of the benchmarking data (e.g., how much work went into conflict resolution)?</w:t>
      </w:r>
    </w:p>
    <w:p w14:paraId="17DE256B" w14:textId="61ADC612" w:rsidR="00AD7A70" w:rsidRPr="0043113C" w:rsidRDefault="002B4F2D" w:rsidP="002B4F2D">
      <w:pPr>
        <w:pStyle w:val="enumlev2"/>
      </w:pPr>
      <w:r w:rsidRPr="005F315D">
        <w:t>•</w:t>
      </w:r>
      <w:r>
        <w:tab/>
      </w:r>
      <w:r w:rsidR="00AD7A70" w:rsidRPr="0043113C">
        <w:t>Was it possible to find annotators?</w:t>
      </w:r>
    </w:p>
    <w:p w14:paraId="404E495F" w14:textId="62948F95" w:rsidR="00AD7A70" w:rsidRPr="0043113C" w:rsidRDefault="002B4F2D" w:rsidP="002B4F2D">
      <w:pPr>
        <w:pStyle w:val="enumlev2"/>
      </w:pPr>
      <w:r w:rsidRPr="005F315D">
        <w:t>•</w:t>
      </w:r>
      <w:r>
        <w:tab/>
      </w:r>
      <w:r w:rsidR="00AD7A70" w:rsidRPr="0043113C">
        <w:t>Was there any relevant feedback from the annotators?</w:t>
      </w:r>
    </w:p>
    <w:p w14:paraId="166190A4" w14:textId="7855284F" w:rsidR="00AD7A70" w:rsidRPr="0043113C" w:rsidRDefault="002B4F2D" w:rsidP="002B4F2D">
      <w:pPr>
        <w:pStyle w:val="enumlev2"/>
      </w:pPr>
      <w:r w:rsidRPr="005F315D">
        <w:t>•</w:t>
      </w:r>
      <w:r>
        <w:tab/>
      </w:r>
      <w:r w:rsidR="00AD7A70" w:rsidRPr="0043113C">
        <w:t>How long did it take to create the dataset?</w:t>
      </w:r>
    </w:p>
    <w:p w14:paraId="37F68FDD" w14:textId="2D409195" w:rsidR="00AD7A70" w:rsidRPr="0043113C" w:rsidRDefault="005F315D" w:rsidP="005F315D">
      <w:pPr>
        <w:pStyle w:val="enumlev1"/>
      </w:pPr>
      <w:r>
        <w:rPr>
          <w:color w:val="808080" w:themeColor="background1" w:themeShade="80"/>
        </w:rPr>
        <w:t>–</w:t>
      </w:r>
      <w:r>
        <w:rPr>
          <w:color w:val="808080" w:themeColor="background1" w:themeShade="80"/>
        </w:rPr>
        <w:tab/>
      </w:r>
      <w:r w:rsidR="00AD7A70" w:rsidRPr="0043113C">
        <w:t>Is there any feedback from stakeholders about how the benchmarking helped them with decision-making?</w:t>
      </w:r>
    </w:p>
    <w:p w14:paraId="08F9D22D" w14:textId="2DBC88C9" w:rsidR="00AD7A70" w:rsidRPr="0043113C" w:rsidRDefault="002B4F2D" w:rsidP="002B4F2D">
      <w:pPr>
        <w:pStyle w:val="enumlev2"/>
      </w:pPr>
      <w:r w:rsidRPr="005F315D">
        <w:t>•</w:t>
      </w:r>
      <w:r>
        <w:tab/>
      </w:r>
      <w:r w:rsidR="00AD7A70" w:rsidRPr="0043113C">
        <w:t>Are metrics missing?</w:t>
      </w:r>
    </w:p>
    <w:p w14:paraId="7300C75C" w14:textId="34D85073" w:rsidR="00AD7A70" w:rsidRPr="0043113C" w:rsidRDefault="002B4F2D" w:rsidP="002B4F2D">
      <w:pPr>
        <w:pStyle w:val="enumlev2"/>
      </w:pPr>
      <w:r w:rsidRPr="005F315D">
        <w:t>•</w:t>
      </w:r>
      <w:r>
        <w:tab/>
      </w:r>
      <w:r w:rsidR="00AD7A70" w:rsidRPr="0043113C">
        <w:t xml:space="preserve">Do the stakeholders need different reports or additional metadata (e.g., do they need the </w:t>
      </w:r>
      <w:r w:rsidR="00273ACB">
        <w:t>"</w:t>
      </w:r>
      <w:r w:rsidR="00AD7A70" w:rsidRPr="0043113C">
        <w:t>offline capability</w:t>
      </w:r>
      <w:r w:rsidR="00273ACB">
        <w:t>"</w:t>
      </w:r>
      <w:r w:rsidR="00AD7A70" w:rsidRPr="0043113C">
        <w:t xml:space="preserve"> included in the AI metadata so that they can have a report on the best offline system for a certain task)?</w:t>
      </w:r>
    </w:p>
    <w:p w14:paraId="7FED0B68" w14:textId="54155F15" w:rsidR="00AD7A70" w:rsidRPr="0043113C" w:rsidRDefault="005F315D" w:rsidP="005F315D">
      <w:pPr>
        <w:pStyle w:val="enumlev1"/>
      </w:pPr>
      <w:r>
        <w:rPr>
          <w:color w:val="808080" w:themeColor="background1" w:themeShade="80"/>
        </w:rPr>
        <w:t>–</w:t>
      </w:r>
      <w:r>
        <w:rPr>
          <w:color w:val="808080" w:themeColor="background1" w:themeShade="80"/>
        </w:rPr>
        <w:tab/>
      </w:r>
      <w:r w:rsidR="00AD7A70" w:rsidRPr="0043113C">
        <w:t>Are there insights on the benchmarking process?</w:t>
      </w:r>
    </w:p>
    <w:p w14:paraId="43DB7FB4" w14:textId="7428071B" w:rsidR="00AD7A70" w:rsidRPr="0043113C" w:rsidRDefault="002B4F2D" w:rsidP="002B4F2D">
      <w:pPr>
        <w:pStyle w:val="enumlev2"/>
      </w:pPr>
      <w:r w:rsidRPr="005F315D">
        <w:t>•</w:t>
      </w:r>
      <w:r>
        <w:tab/>
      </w:r>
      <w:r w:rsidR="00AD7A70" w:rsidRPr="0043113C">
        <w:t xml:space="preserve">How was the interest in participation? </w:t>
      </w:r>
    </w:p>
    <w:p w14:paraId="56BEFE05" w14:textId="3EA59B82" w:rsidR="00AD7A70" w:rsidRPr="0043113C" w:rsidRDefault="002B4F2D" w:rsidP="002B4F2D">
      <w:pPr>
        <w:pStyle w:val="enumlev2"/>
      </w:pPr>
      <w:r w:rsidRPr="005F315D">
        <w:t>•</w:t>
      </w:r>
      <w:r>
        <w:tab/>
      </w:r>
      <w:r w:rsidR="00AD7A70" w:rsidRPr="0043113C">
        <w:t>Are there reasons that someone could not join the benchmarking?</w:t>
      </w:r>
    </w:p>
    <w:p w14:paraId="7823F9A7" w14:textId="724B9813" w:rsidR="00AD7A70" w:rsidRPr="0043113C" w:rsidRDefault="002B4F2D" w:rsidP="002B4F2D">
      <w:pPr>
        <w:pStyle w:val="enumlev2"/>
      </w:pPr>
      <w:r w:rsidRPr="005F315D">
        <w:t>•</w:t>
      </w:r>
      <w:r>
        <w:tab/>
      </w:r>
      <w:r w:rsidR="00AD7A70" w:rsidRPr="0043113C">
        <w:t>What was the feedback of participants on the benchmarking processes?</w:t>
      </w:r>
    </w:p>
    <w:p w14:paraId="172D74D4" w14:textId="5916068A" w:rsidR="00AD7A70" w:rsidRPr="0043113C" w:rsidRDefault="002B4F2D" w:rsidP="002B4F2D">
      <w:pPr>
        <w:pStyle w:val="enumlev2"/>
      </w:pPr>
      <w:r w:rsidRPr="005F315D">
        <w:t>•</w:t>
      </w:r>
      <w:r>
        <w:tab/>
      </w:r>
      <w:r w:rsidR="00AD7A70" w:rsidRPr="0043113C">
        <w:t>How did the participants learn about the benchmarking?</w:t>
      </w:r>
    </w:p>
    <w:p w14:paraId="45E7B7EA" w14:textId="76E705FE" w:rsidR="00AD7A70" w:rsidRPr="00DD5570" w:rsidRDefault="00D8359D" w:rsidP="00DD5570">
      <w:pPr>
        <w:pStyle w:val="Heading4"/>
      </w:pPr>
      <w:bookmarkStart w:id="848" w:name="_Toc48799769"/>
      <w:r>
        <w:rPr>
          <w:rFonts w:hint="eastAsia"/>
          <w:lang w:eastAsia="zh-CN"/>
        </w:rPr>
        <w:lastRenderedPageBreak/>
        <w:t>6.1.1.13</w:t>
      </w:r>
      <w:r>
        <w:rPr>
          <w:lang w:eastAsia="zh-CN"/>
        </w:rPr>
        <w:tab/>
      </w:r>
      <w:r w:rsidR="00AD7A70" w:rsidRPr="00DD5570">
        <w:t>Retirement</w:t>
      </w:r>
      <w:bookmarkEnd w:id="848"/>
    </w:p>
    <w:p w14:paraId="6587701C" w14:textId="4EC21333" w:rsidR="00AD7A70" w:rsidRPr="0043113C" w:rsidRDefault="00AD7A70" w:rsidP="00AD7A70">
      <w:r w:rsidRPr="0043113C">
        <w:t xml:space="preserve">This </w:t>
      </w:r>
      <w:r w:rsidR="00303C17">
        <w:t>clause</w:t>
      </w:r>
      <w:r w:rsidRPr="0043113C">
        <w:t xml:space="preserve">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reference document of this </w:t>
      </w:r>
      <w:r w:rsidR="00303C17">
        <w:t>clause</w:t>
      </w:r>
      <w:r w:rsidRPr="0043113C">
        <w:t xml:space="preserve"> </w:t>
      </w:r>
      <w:hyperlink r:id="rId85" w:history="1">
        <w:r w:rsidRPr="0043113C">
          <w:rPr>
            <w:rFonts w:ascii="Times" w:hAnsi="Times"/>
            <w:color w:val="0000FF"/>
            <w:u w:val="single"/>
          </w:rPr>
          <w:t>DEL04</w:t>
        </w:r>
      </w:hyperlink>
      <w:r w:rsidRPr="0043113C">
        <w:t xml:space="preserve"> </w:t>
      </w:r>
      <w:r w:rsidR="00273ACB">
        <w:t>"</w:t>
      </w:r>
      <w:r w:rsidRPr="0043113C">
        <w:rPr>
          <w:i/>
          <w:iCs/>
        </w:rPr>
        <w:t>AI software life cycle specification</w:t>
      </w:r>
      <w:r w:rsidR="00273ACB" w:rsidRPr="001B33A2">
        <w:t>"</w:t>
      </w:r>
      <w:r w:rsidRPr="0043113C">
        <w:rPr>
          <w:i/>
          <w:iCs/>
        </w:rPr>
        <w:t xml:space="preserve"> </w:t>
      </w:r>
      <w:r w:rsidRPr="0043113C">
        <w:t>(identification of standards and best practices that are relevant for the AI for health software life cycle). The following is for further study:</w:t>
      </w:r>
    </w:p>
    <w:p w14:paraId="17E4D5CA" w14:textId="5076A995" w:rsidR="00AD7A70" w:rsidRPr="0043113C" w:rsidRDefault="001B33A2" w:rsidP="001B33A2">
      <w:pPr>
        <w:pStyle w:val="enumlev1"/>
      </w:pPr>
      <w:r>
        <w:t>–</w:t>
      </w:r>
      <w:r>
        <w:tab/>
      </w:r>
      <w:r w:rsidR="00AD7A70" w:rsidRPr="0043113C">
        <w:t>What happens with the data after the benchmarking (e.g., will they be deleted, stored for transparency, or published)?</w:t>
      </w:r>
    </w:p>
    <w:p w14:paraId="40EA6446" w14:textId="7DD3C610" w:rsidR="00AD7A70" w:rsidRPr="0043113C" w:rsidRDefault="001B33A2" w:rsidP="001B33A2">
      <w:pPr>
        <w:pStyle w:val="enumlev1"/>
      </w:pPr>
      <w:r>
        <w:t>–</w:t>
      </w:r>
      <w:r>
        <w:tab/>
      </w:r>
      <w:r w:rsidR="00AD7A70" w:rsidRPr="0043113C">
        <w:t>What happens to the submitted AI models after the benchmarking?</w:t>
      </w:r>
    </w:p>
    <w:p w14:paraId="7B15AC9D" w14:textId="4062573D" w:rsidR="00AD7A70" w:rsidRPr="0043113C" w:rsidRDefault="001B33A2" w:rsidP="001B33A2">
      <w:pPr>
        <w:pStyle w:val="enumlev1"/>
      </w:pPr>
      <w:r>
        <w:t>–</w:t>
      </w:r>
      <w:r>
        <w:tab/>
      </w:r>
      <w:r w:rsidR="00AD7A70" w:rsidRPr="0043113C">
        <w:t>Could the results be reproduced?</w:t>
      </w:r>
    </w:p>
    <w:p w14:paraId="098C056A" w14:textId="17B989B7" w:rsidR="00AD7A70" w:rsidRPr="0043113C" w:rsidRDefault="001B33A2" w:rsidP="001B33A2">
      <w:pPr>
        <w:pStyle w:val="enumlev1"/>
      </w:pPr>
      <w:r>
        <w:t>–</w:t>
      </w:r>
      <w:r>
        <w:tab/>
      </w:r>
      <w:r w:rsidR="00AD7A70" w:rsidRPr="0043113C">
        <w:t xml:space="preserve">Are there legal or compliance requirements to respond to data deletion requests? </w:t>
      </w:r>
    </w:p>
    <w:p w14:paraId="5BB86915" w14:textId="5A91D12C" w:rsidR="00AD7A70" w:rsidRPr="00691A79" w:rsidRDefault="00D8359D" w:rsidP="00691A79">
      <w:pPr>
        <w:pStyle w:val="Heading3"/>
      </w:pPr>
      <w:bookmarkStart w:id="849" w:name="_Toc138545704"/>
      <w:bookmarkStart w:id="850" w:name="_Toc144234370"/>
      <w:bookmarkStart w:id="851" w:name="_Toc146647610"/>
      <w:r>
        <w:rPr>
          <w:rFonts w:hint="eastAsia"/>
          <w:lang w:eastAsia="zh-CN"/>
        </w:rPr>
        <w:t>6.1.2</w:t>
      </w:r>
      <w:r>
        <w:rPr>
          <w:lang w:eastAsia="zh-CN"/>
        </w:rPr>
        <w:tab/>
      </w:r>
      <w:r w:rsidR="00AD7A70" w:rsidRPr="00691A79">
        <w:t>Benchmarking version</w:t>
      </w:r>
      <w:bookmarkEnd w:id="849"/>
      <w:bookmarkEnd w:id="850"/>
      <w:bookmarkEnd w:id="851"/>
    </w:p>
    <w:p w14:paraId="4CA41F99" w14:textId="27336478" w:rsidR="00AD7A70" w:rsidRPr="0043113C" w:rsidRDefault="00AD7A70" w:rsidP="00AD7A70">
      <w:r w:rsidRPr="0043113C">
        <w:t xml:space="preserve">Future version of this </w:t>
      </w:r>
      <w:r w:rsidR="00303C17">
        <w:t>clause</w:t>
      </w:r>
      <w:r w:rsidRPr="0043113C">
        <w:t xml:space="preserve"> will include all technological and operational details of the benchmarking process for a benchmarking version.</w:t>
      </w:r>
    </w:p>
    <w:p w14:paraId="4F5D09AC" w14:textId="01D25831" w:rsidR="00AD7A70" w:rsidRPr="00952FA2" w:rsidRDefault="00D8359D" w:rsidP="00952FA2">
      <w:pPr>
        <w:pStyle w:val="Heading1"/>
      </w:pPr>
      <w:bookmarkStart w:id="852" w:name="_Toc48799770"/>
      <w:bookmarkStart w:id="853" w:name="_Toc138545706"/>
      <w:bookmarkStart w:id="854" w:name="_Toc144234371"/>
      <w:bookmarkStart w:id="855" w:name="_Toc146647611"/>
      <w:bookmarkStart w:id="856" w:name="_Toc198295051"/>
      <w:bookmarkStart w:id="857" w:name="_Toc198302540"/>
      <w:r>
        <w:rPr>
          <w:rFonts w:hint="eastAsia"/>
          <w:lang w:eastAsia="zh-CN"/>
        </w:rPr>
        <w:t>7</w:t>
      </w:r>
      <w:r>
        <w:rPr>
          <w:lang w:eastAsia="zh-CN"/>
        </w:rPr>
        <w:tab/>
      </w:r>
      <w:r w:rsidR="00AD7A70" w:rsidRPr="00952FA2">
        <w:t>Overall discussion of the benchmarking</w:t>
      </w:r>
      <w:bookmarkEnd w:id="826"/>
      <w:bookmarkEnd w:id="852"/>
      <w:bookmarkEnd w:id="853"/>
      <w:bookmarkEnd w:id="854"/>
      <w:bookmarkEnd w:id="855"/>
      <w:bookmarkEnd w:id="856"/>
      <w:bookmarkEnd w:id="857"/>
    </w:p>
    <w:p w14:paraId="3F48E433" w14:textId="15339A19" w:rsidR="00AD7A70" w:rsidRPr="0043113C" w:rsidRDefault="00AD7A70" w:rsidP="00AD7A70">
      <w:r w:rsidRPr="0043113C">
        <w:t xml:space="preserve">This </w:t>
      </w:r>
      <w:r w:rsidR="00303C17">
        <w:t>clause</w:t>
      </w:r>
      <w:r w:rsidRPr="0043113C">
        <w:t xml:space="preserve"> discusses the overall insights gained from benchmarking work in this topic group. This should not be confused with the discussion of the results of a concrete benchmarking run (e.g., in </w:t>
      </w:r>
      <w:r w:rsidR="00303C17">
        <w:t>clause</w:t>
      </w:r>
      <w:r w:rsidRPr="0043113C">
        <w:t xml:space="preserve"> </w:t>
      </w:r>
      <w:r w:rsidRPr="0003020B">
        <w:rPr>
          <w:rStyle w:val="Hyperlink"/>
          <w:cs/>
        </w:rPr>
        <w:t>‎</w:t>
      </w:r>
      <w:r w:rsidRPr="0003020B">
        <w:rPr>
          <w:rFonts w:ascii="Times" w:hAnsi="Times"/>
        </w:rPr>
        <w:t>6.1.1.12</w:t>
      </w:r>
      <w:r w:rsidRPr="0043113C">
        <w:t>). The following is for further study:</w:t>
      </w:r>
    </w:p>
    <w:p w14:paraId="6A6754C3" w14:textId="5CC3E798" w:rsidR="00AD7A70" w:rsidRPr="0043113C" w:rsidRDefault="00B97F71" w:rsidP="001B33A2">
      <w:pPr>
        <w:pStyle w:val="enumlev1"/>
      </w:pPr>
      <w:r>
        <w:t>–</w:t>
      </w:r>
      <w:r>
        <w:tab/>
      </w:r>
      <w:r w:rsidR="00AD7A70" w:rsidRPr="0043113C">
        <w:t>What is the overall outcome of the benchmarking thus far?</w:t>
      </w:r>
    </w:p>
    <w:p w14:paraId="192BADAF" w14:textId="62988EC1" w:rsidR="00AD7A70" w:rsidRPr="0043113C" w:rsidRDefault="00B97F71" w:rsidP="001B33A2">
      <w:pPr>
        <w:pStyle w:val="enumlev1"/>
      </w:pPr>
      <w:r>
        <w:t>–</w:t>
      </w:r>
      <w:r>
        <w:tab/>
      </w:r>
      <w:r w:rsidR="00AD7A70" w:rsidRPr="0043113C">
        <w:t>Have there been important lessons?</w:t>
      </w:r>
    </w:p>
    <w:p w14:paraId="3BB2DB2E" w14:textId="11A96878" w:rsidR="00AD7A70" w:rsidRPr="0043113C" w:rsidRDefault="00B97F71" w:rsidP="001B33A2">
      <w:pPr>
        <w:pStyle w:val="enumlev1"/>
      </w:pPr>
      <w:r>
        <w:t>–</w:t>
      </w:r>
      <w:r>
        <w:tab/>
      </w:r>
      <w:r w:rsidR="00AD7A70" w:rsidRPr="0043113C">
        <w:t>Are there any field implementation success stories?</w:t>
      </w:r>
    </w:p>
    <w:p w14:paraId="578F4DEC" w14:textId="2B197BB7" w:rsidR="00AD7A70" w:rsidRPr="0043113C" w:rsidRDefault="00B97F71" w:rsidP="001B33A2">
      <w:pPr>
        <w:pStyle w:val="enumlev1"/>
      </w:pPr>
      <w:r>
        <w:t>–</w:t>
      </w:r>
      <w:r>
        <w:tab/>
      </w:r>
      <w:r w:rsidR="00AD7A70" w:rsidRPr="0043113C">
        <w:t>Are there any insights showing how the benchmarking results correspond to, for instance, clinical evaluation?</w:t>
      </w:r>
    </w:p>
    <w:p w14:paraId="2FAD4B40" w14:textId="0BABF732" w:rsidR="00AD7A70" w:rsidRPr="0043113C" w:rsidRDefault="00B97F71" w:rsidP="001B33A2">
      <w:pPr>
        <w:pStyle w:val="enumlev1"/>
      </w:pPr>
      <w:r>
        <w:t>–</w:t>
      </w:r>
      <w:r>
        <w:tab/>
      </w:r>
      <w:r w:rsidR="00AD7A70" w:rsidRPr="0043113C">
        <w:t>Are there any insights showing the impact (e.g., health economic effects) of using AI systems that were selected based on the benchmarking?</w:t>
      </w:r>
    </w:p>
    <w:p w14:paraId="262C9B09" w14:textId="5F36F93A" w:rsidR="00AD7A70" w:rsidRPr="0043113C" w:rsidRDefault="00B97F71" w:rsidP="001B33A2">
      <w:pPr>
        <w:pStyle w:val="enumlev1"/>
      </w:pPr>
      <w:r>
        <w:t>–</w:t>
      </w:r>
      <w:r>
        <w:tab/>
      </w:r>
      <w:r w:rsidR="00AD7A70" w:rsidRPr="0043113C">
        <w:t xml:space="preserve">Was there any feedback from users of the AI system that provides insights on the effectiveness of benchmarking? </w:t>
      </w:r>
    </w:p>
    <w:p w14:paraId="1844785F" w14:textId="5E6F4EDC" w:rsidR="00AD7A70" w:rsidRPr="0043113C" w:rsidRDefault="00B97F71" w:rsidP="00B97F71">
      <w:pPr>
        <w:pStyle w:val="enumlev2"/>
      </w:pPr>
      <w:r>
        <w:t>•</w:t>
      </w:r>
      <w:r>
        <w:tab/>
      </w:r>
      <w:r w:rsidR="00AD7A70" w:rsidRPr="0043113C">
        <w:t xml:space="preserve">Did the AI system </w:t>
      </w:r>
      <w:proofErr w:type="gramStart"/>
      <w:r w:rsidR="00AD7A70" w:rsidRPr="0043113C">
        <w:t>perform</w:t>
      </w:r>
      <w:proofErr w:type="gramEnd"/>
      <w:r w:rsidR="00AD7A70" w:rsidRPr="0043113C">
        <w:t xml:space="preserve"> as predicted relative to the baselines? </w:t>
      </w:r>
    </w:p>
    <w:p w14:paraId="15CA8EA9" w14:textId="5D26B633" w:rsidR="00AD7A70" w:rsidRPr="0043113C" w:rsidRDefault="00B97F71" w:rsidP="00B97F71">
      <w:pPr>
        <w:pStyle w:val="enumlev2"/>
      </w:pPr>
      <w:r>
        <w:t>•</w:t>
      </w:r>
      <w:r>
        <w:tab/>
      </w:r>
      <w:r w:rsidR="00AD7A70" w:rsidRPr="0043113C">
        <w:t>Did other important factors prevent the use of the AI system despite a good benchmarking performance (e.g., usability, access, explainability, trust, and quality of service)?</w:t>
      </w:r>
    </w:p>
    <w:p w14:paraId="16CF9B13" w14:textId="7B4F0300" w:rsidR="00AD7A70" w:rsidRPr="0043113C" w:rsidRDefault="00B97F71" w:rsidP="00B97F71">
      <w:pPr>
        <w:pStyle w:val="enumlev1"/>
      </w:pPr>
      <w:r>
        <w:t>–</w:t>
      </w:r>
      <w:r>
        <w:tab/>
      </w:r>
      <w:r w:rsidR="00AD7A70" w:rsidRPr="0043113C">
        <w:t>Were there instances of the benchmarking not meeting the expectations (or helping) the stakeholders? What was learned (and changed) as a result?</w:t>
      </w:r>
    </w:p>
    <w:p w14:paraId="357CEBCA" w14:textId="2133000D" w:rsidR="00AD7A70" w:rsidRPr="0043113C" w:rsidRDefault="00B97F71" w:rsidP="00B97F71">
      <w:pPr>
        <w:pStyle w:val="enumlev1"/>
      </w:pPr>
      <w:r>
        <w:t>–</w:t>
      </w:r>
      <w:r>
        <w:tab/>
      </w:r>
      <w:r w:rsidR="00AD7A70" w:rsidRPr="0043113C">
        <w:t>What was learned from executing the benchmarking process and methodology (e.g., technical architecture, data acquisition, benchmarking process, benchmarking results, and legal/contractual framing)?</w:t>
      </w:r>
    </w:p>
    <w:p w14:paraId="146E6D97" w14:textId="315E7245" w:rsidR="00AD7A70" w:rsidRPr="00952FA2" w:rsidRDefault="00D8359D" w:rsidP="00952FA2">
      <w:pPr>
        <w:pStyle w:val="Heading1"/>
      </w:pPr>
      <w:bookmarkStart w:id="858" w:name="_Toc138545707"/>
      <w:bookmarkStart w:id="859" w:name="_Toc144234372"/>
      <w:bookmarkStart w:id="860" w:name="_Toc146647612"/>
      <w:bookmarkStart w:id="861" w:name="_Toc198295052"/>
      <w:bookmarkStart w:id="862" w:name="_Toc198302541"/>
      <w:r>
        <w:rPr>
          <w:rFonts w:hint="eastAsia"/>
          <w:lang w:eastAsia="zh-CN"/>
        </w:rPr>
        <w:t>8</w:t>
      </w:r>
      <w:r>
        <w:rPr>
          <w:lang w:eastAsia="zh-CN"/>
        </w:rPr>
        <w:tab/>
      </w:r>
      <w:r w:rsidR="00AD7A70" w:rsidRPr="00952FA2">
        <w:t>Regulatory considerations</w:t>
      </w:r>
      <w:bookmarkEnd w:id="858"/>
      <w:bookmarkEnd w:id="859"/>
      <w:bookmarkEnd w:id="860"/>
      <w:bookmarkEnd w:id="861"/>
      <w:bookmarkEnd w:id="862"/>
    </w:p>
    <w:p w14:paraId="6B6EFF16" w14:textId="748EC9C9" w:rsidR="00AD7A70" w:rsidRPr="0043113C" w:rsidRDefault="00AD7A70" w:rsidP="00AD7A70">
      <w:r w:rsidRPr="0043113C">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medical devices. To ensure that the benchmarking procedures and validation principles of FG-AI4H are secure </w:t>
      </w:r>
      <w:r w:rsidRPr="0043113C">
        <w:lastRenderedPageBreak/>
        <w:t xml:space="preserve">and relevant for regulators and other stakeholders, the working group on </w:t>
      </w:r>
      <w:r w:rsidR="00273ACB">
        <w:rPr>
          <w:rFonts w:ascii="Times" w:hAnsi="Times"/>
          <w:i/>
          <w:iCs/>
          <w:color w:val="0000FF"/>
          <w:u w:val="single"/>
        </w:rPr>
        <w:t>"</w:t>
      </w:r>
      <w:hyperlink r:id="rId86" w:history="1">
        <w:r w:rsidRPr="0003020B">
          <w:rPr>
            <w:rFonts w:ascii="Times" w:hAnsi="Times"/>
            <w:i/>
            <w:iCs/>
            <w:color w:val="0000FF"/>
            <w:u w:val="single"/>
          </w:rPr>
          <w:t>Regulatory considerations on AI for health</w:t>
        </w:r>
        <w:r w:rsidR="00273ACB">
          <w:rPr>
            <w:rFonts w:ascii="Times" w:hAnsi="Times"/>
            <w:i/>
            <w:iCs/>
            <w:color w:val="0000FF"/>
            <w:u w:val="single"/>
          </w:rPr>
          <w:t>"</w:t>
        </w:r>
        <w:r w:rsidRPr="0003020B">
          <w:rPr>
            <w:rFonts w:ascii="Times" w:hAnsi="Times"/>
            <w:i/>
            <w:iCs/>
            <w:color w:val="0000FF"/>
            <w:u w:val="single"/>
          </w:rPr>
          <w:t xml:space="preserve"> (WG-RC)</w:t>
        </w:r>
      </w:hyperlink>
      <w:r w:rsidRPr="0043113C">
        <w:t xml:space="preserve"> compiled the requirements that consider these challenges. </w:t>
      </w:r>
    </w:p>
    <w:p w14:paraId="1C3CE8E7" w14:textId="3EB80592" w:rsidR="00AD7A70" w:rsidRPr="0043113C" w:rsidRDefault="00AD7A70" w:rsidP="00AD7A70">
      <w:r w:rsidRPr="0043113C">
        <w:t xml:space="preserve">The deliverables with relevance for regulatory considerations are </w:t>
      </w:r>
      <w:hyperlink r:id="rId87" w:history="1">
        <w:r w:rsidRPr="003F0B6C">
          <w:rPr>
            <w:rFonts w:ascii="Times" w:hAnsi="Times"/>
            <w:color w:val="0000FF"/>
            <w:u w:val="single"/>
          </w:rPr>
          <w:t>DEL2</w:t>
        </w:r>
      </w:hyperlink>
      <w:r w:rsidRPr="0043113C">
        <w:rPr>
          <w:i/>
          <w:iCs/>
        </w:rPr>
        <w:t xml:space="preserve"> </w:t>
      </w:r>
      <w:r w:rsidR="00273ACB">
        <w:rPr>
          <w:i/>
          <w:iCs/>
        </w:rPr>
        <w:t>"</w:t>
      </w:r>
      <w:r w:rsidRPr="0043113C">
        <w:rPr>
          <w:i/>
          <w:iCs/>
        </w:rPr>
        <w:t>Regulatory considerations on artificial intelligence for health</w:t>
      </w:r>
      <w:r w:rsidR="00273ACB">
        <w:rPr>
          <w:i/>
          <w:iCs/>
        </w:rPr>
        <w:t>"</w:t>
      </w:r>
      <w:r w:rsidRPr="0043113C">
        <w:t xml:space="preserve"> (which provides an educational overview of some key regulatory considerations), </w:t>
      </w:r>
      <w:hyperlink r:id="rId88" w:history="1">
        <w:r w:rsidRPr="003F0B6C">
          <w:rPr>
            <w:rFonts w:ascii="Times" w:hAnsi="Times"/>
            <w:color w:val="0000FF"/>
            <w:u w:val="single"/>
          </w:rPr>
          <w:t>DEL2.1</w:t>
        </w:r>
      </w:hyperlink>
      <w:r w:rsidRPr="0043113C">
        <w:t xml:space="preserve"> </w:t>
      </w:r>
      <w:r w:rsidR="00273ACB">
        <w:rPr>
          <w:i/>
          <w:iCs/>
        </w:rPr>
        <w:t>"</w:t>
      </w:r>
      <w:r w:rsidRPr="0043113C">
        <w:rPr>
          <w:i/>
          <w:iCs/>
        </w:rPr>
        <w:t>Mapping of IMDRF essential principles to AI for health software</w:t>
      </w:r>
      <w:r w:rsidR="00273ACB">
        <w:rPr>
          <w:i/>
          <w:iCs/>
        </w:rPr>
        <w:t>"</w:t>
      </w:r>
      <w:r w:rsidRPr="0043113C">
        <w:rPr>
          <w:i/>
          <w:iCs/>
        </w:rPr>
        <w:t>,</w:t>
      </w:r>
      <w:r w:rsidRPr="0043113C">
        <w:t xml:space="preserve"> and</w:t>
      </w:r>
      <w:r w:rsidRPr="0043113C">
        <w:rPr>
          <w:i/>
          <w:iCs/>
        </w:rPr>
        <w:t xml:space="preserve"> </w:t>
      </w:r>
      <w:hyperlink r:id="rId89" w:history="1">
        <w:r w:rsidRPr="003F0B6C">
          <w:rPr>
            <w:rFonts w:ascii="Times" w:hAnsi="Times"/>
            <w:color w:val="0000FF"/>
            <w:u w:val="single"/>
          </w:rPr>
          <w:t>DEL2.2</w:t>
        </w:r>
      </w:hyperlink>
      <w:r w:rsidRPr="0043113C">
        <w:t xml:space="preserve"> </w:t>
      </w:r>
      <w:r w:rsidR="00273ACB">
        <w:rPr>
          <w:i/>
          <w:iCs/>
        </w:rPr>
        <w:t>"</w:t>
      </w:r>
      <w:r w:rsidRPr="0043113C">
        <w:rPr>
          <w:i/>
          <w:iCs/>
        </w:rPr>
        <w:t>Good practices for health applications of machine learning: Considerations for manufacturers and regulators</w:t>
      </w:r>
      <w:r w:rsidR="00273ACB">
        <w:rPr>
          <w:i/>
          <w:iCs/>
        </w:rPr>
        <w:t>"</w:t>
      </w:r>
      <w:r w:rsidRPr="0043113C">
        <w:t xml:space="preserve"> (which provides a checklist to understand expectations of regulators, promotes step-by-step implementation of safety and effectiveness of AI-based medical devices, and compensates for the lack of a harmonized standard). </w:t>
      </w:r>
      <w:hyperlink r:id="rId90" w:history="1">
        <w:r w:rsidRPr="003F0B6C">
          <w:rPr>
            <w:rFonts w:ascii="Times" w:hAnsi="Times"/>
            <w:color w:val="0000FF"/>
            <w:u w:val="single"/>
          </w:rPr>
          <w:t>DEL04</w:t>
        </w:r>
      </w:hyperlink>
      <w:r w:rsidRPr="0043113C">
        <w:t xml:space="preserve"> identifies standards and best practices that are relevant for the </w:t>
      </w:r>
      <w:r w:rsidR="00273ACB">
        <w:t>"</w:t>
      </w:r>
      <w:r w:rsidRPr="0043113C">
        <w:rPr>
          <w:i/>
          <w:iCs/>
        </w:rPr>
        <w:t>AI software lifecycle specification</w:t>
      </w:r>
      <w:r w:rsidRPr="0043113C">
        <w:t>.</w:t>
      </w:r>
      <w:r w:rsidR="00273ACB">
        <w:rPr>
          <w:i/>
          <w:iCs/>
        </w:rPr>
        <w:t>"</w:t>
      </w:r>
      <w:r w:rsidRPr="0043113C">
        <w:t xml:space="preserve"> The following </w:t>
      </w:r>
      <w:r w:rsidR="00303C17">
        <w:t>clause</w:t>
      </w:r>
      <w:r w:rsidRPr="0043113C">
        <w:t>s discuss how the different regulatory aspects relate to the TG-</w:t>
      </w:r>
      <w:proofErr w:type="spellStart"/>
      <w:r w:rsidRPr="0043113C">
        <w:t>Ophthalmo</w:t>
      </w:r>
      <w:proofErr w:type="spellEnd"/>
      <w:r w:rsidRPr="0043113C">
        <w:t>.</w:t>
      </w:r>
    </w:p>
    <w:p w14:paraId="67BFADC6" w14:textId="3B512322" w:rsidR="00AD7A70" w:rsidRPr="0043113C" w:rsidRDefault="00AD7A70" w:rsidP="00AD7A70">
      <w:r w:rsidRPr="0043113C">
        <w:t xml:space="preserve">This </w:t>
      </w:r>
      <w:r w:rsidR="00303C17">
        <w:t>clause</w:t>
      </w:r>
      <w:r w:rsidRPr="0043113C">
        <w:t xml:space="preserve"> requires further study.</w:t>
      </w:r>
    </w:p>
    <w:p w14:paraId="3F7A6630" w14:textId="0A6B69EF" w:rsidR="00AD7A70" w:rsidRPr="00DD5570" w:rsidRDefault="00D8359D" w:rsidP="00DD5570">
      <w:pPr>
        <w:pStyle w:val="Heading2"/>
      </w:pPr>
      <w:bookmarkStart w:id="863" w:name="_Toc138545708"/>
      <w:bookmarkStart w:id="864" w:name="_Toc144234373"/>
      <w:bookmarkStart w:id="865" w:name="_Toc146647613"/>
      <w:bookmarkStart w:id="866" w:name="_Toc198295053"/>
      <w:bookmarkStart w:id="867" w:name="_Toc198302542"/>
      <w:r>
        <w:rPr>
          <w:rFonts w:hint="eastAsia"/>
          <w:lang w:eastAsia="zh-CN"/>
        </w:rPr>
        <w:t>8.1</w:t>
      </w:r>
      <w:r>
        <w:rPr>
          <w:lang w:eastAsia="zh-CN"/>
        </w:rPr>
        <w:tab/>
      </w:r>
      <w:r w:rsidR="00AD7A70" w:rsidRPr="00DD5570">
        <w:t>Existing applicable regulatory frameworks</w:t>
      </w:r>
      <w:bookmarkEnd w:id="863"/>
      <w:bookmarkEnd w:id="864"/>
      <w:bookmarkEnd w:id="865"/>
      <w:bookmarkEnd w:id="866"/>
      <w:bookmarkEnd w:id="867"/>
    </w:p>
    <w:p w14:paraId="55AF106F" w14:textId="2DCEF3FB" w:rsidR="00AD7A70" w:rsidRPr="0043113C" w:rsidRDefault="00AD7A70" w:rsidP="00AD7A70">
      <w:r w:rsidRPr="0043113C">
        <w:t xml:space="preserve">Most of the AI systems that are part of the FG-AI4H benchmarking process can be classified as </w:t>
      </w:r>
      <w:r w:rsidRPr="0043113C">
        <w:rPr>
          <w:i/>
          <w:iCs/>
        </w:rPr>
        <w:t xml:space="preserve">software as medical device </w:t>
      </w:r>
      <w:r w:rsidRPr="0043113C">
        <w:t xml:space="preserve">(SaMD) and eligible for a multitude of regulatory frameworks that are already in place. In addition, these AI systems often process sensitive personal health information that is controlled by another set of regulatory frameworks. The following </w:t>
      </w:r>
      <w:r w:rsidR="00303C17">
        <w:t>clause</w:t>
      </w:r>
      <w:r w:rsidRPr="0043113C">
        <w:t xml:space="preserve"> summarizes the most important aspects that AI manufacturers need to address if they are developing AI systems for Ophthalmology. The following is for further study:</w:t>
      </w:r>
    </w:p>
    <w:p w14:paraId="381659BA" w14:textId="09AE8B94" w:rsidR="00AD7A70" w:rsidRPr="0043113C" w:rsidRDefault="00B071F8" w:rsidP="00B071F8">
      <w:pPr>
        <w:pStyle w:val="enumlev1"/>
      </w:pPr>
      <w:r>
        <w:t>–</w:t>
      </w:r>
      <w:r>
        <w:tab/>
      </w:r>
      <w:r w:rsidR="00AD7A70" w:rsidRPr="0043113C">
        <w:t xml:space="preserve">What existing regulatory frameworks cover the type of AI in this TDD (e.g., MDR, FDA, GDPR, and ISO; maybe the systems in this topic group always require at least </w:t>
      </w:r>
      <w:r w:rsidR="00273ACB">
        <w:t>"</w:t>
      </w:r>
      <w:r w:rsidR="00AD7A70" w:rsidRPr="0043113C">
        <w:t>MDR class 2b</w:t>
      </w:r>
      <w:r w:rsidR="00273ACB">
        <w:t>"</w:t>
      </w:r>
      <w:r w:rsidR="00AD7A70" w:rsidRPr="0043113C">
        <w:t xml:space="preserve"> or maybe they are not considered a medical device)?</w:t>
      </w:r>
    </w:p>
    <w:p w14:paraId="4C7D0185" w14:textId="50FA0EE0" w:rsidR="00AD7A70" w:rsidRPr="0043113C" w:rsidRDefault="00B071F8" w:rsidP="00B071F8">
      <w:pPr>
        <w:pStyle w:val="enumlev1"/>
      </w:pPr>
      <w:r>
        <w:t>–</w:t>
      </w:r>
      <w:r>
        <w:tab/>
      </w:r>
      <w:r w:rsidR="00AD7A70" w:rsidRPr="0043113C">
        <w:t>Are there any aspects to this AI system that require additional specific regulatory considerations?</w:t>
      </w:r>
    </w:p>
    <w:p w14:paraId="72B03A0F" w14:textId="2512C8D1" w:rsidR="00AD7A70" w:rsidRPr="00DD5570" w:rsidRDefault="00D8359D" w:rsidP="00DD5570">
      <w:pPr>
        <w:pStyle w:val="Heading2"/>
      </w:pPr>
      <w:bookmarkStart w:id="868" w:name="_Toc138545709"/>
      <w:bookmarkStart w:id="869" w:name="_Toc144234374"/>
      <w:bookmarkStart w:id="870" w:name="_Toc146647614"/>
      <w:bookmarkStart w:id="871" w:name="_Toc198295054"/>
      <w:bookmarkStart w:id="872" w:name="_Toc198302543"/>
      <w:r>
        <w:rPr>
          <w:rFonts w:hint="eastAsia"/>
          <w:lang w:eastAsia="zh-CN"/>
        </w:rPr>
        <w:t>8.2</w:t>
      </w:r>
      <w:r>
        <w:rPr>
          <w:lang w:eastAsia="zh-CN"/>
        </w:rPr>
        <w:tab/>
      </w:r>
      <w:r w:rsidR="00AD7A70" w:rsidRPr="00DD5570">
        <w:t>Regulatory features to be reported by benchmarking participants</w:t>
      </w:r>
      <w:bookmarkEnd w:id="868"/>
      <w:bookmarkEnd w:id="869"/>
      <w:bookmarkEnd w:id="870"/>
      <w:bookmarkEnd w:id="871"/>
      <w:bookmarkEnd w:id="872"/>
    </w:p>
    <w:p w14:paraId="6DB03D1E" w14:textId="02FFF6C2" w:rsidR="00AD7A70" w:rsidRPr="0043113C" w:rsidRDefault="00AD7A70" w:rsidP="00AD7A70">
      <w:r w:rsidRPr="0043113C">
        <w:t xml:space="preserve">In most countries, benchmarked AI solutions can only be used legally if they comply with the respective regulatory frameworks for the application context. This </w:t>
      </w:r>
      <w:r w:rsidR="00303C17">
        <w:t>clause</w:t>
      </w:r>
      <w:r w:rsidRPr="0043113C">
        <w:t xml:space="preserve">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w:t>
      </w:r>
      <w:proofErr w:type="gramStart"/>
      <w:r w:rsidRPr="0043113C">
        <w:t>particular regional</w:t>
      </w:r>
      <w:proofErr w:type="gramEnd"/>
      <w:r w:rsidRPr="0043113C">
        <w:t xml:space="preserve"> regulatory requirements). The following is for further study:</w:t>
      </w:r>
    </w:p>
    <w:p w14:paraId="1D25A8DA" w14:textId="02B6ADB6" w:rsidR="00AD7A70" w:rsidRPr="00B071F8" w:rsidRDefault="00B071F8" w:rsidP="00B071F8">
      <w:pPr>
        <w:pStyle w:val="enumlev1"/>
      </w:pPr>
      <w:r>
        <w:t>–</w:t>
      </w:r>
      <w:r>
        <w:tab/>
      </w:r>
      <w:r w:rsidR="00AD7A70" w:rsidRPr="00B071F8">
        <w:t xml:space="preserve">Which certifications and regulatory framework components of the previous </w:t>
      </w:r>
      <w:r w:rsidR="00303C17" w:rsidRPr="00B071F8">
        <w:t>clause</w:t>
      </w:r>
      <w:r w:rsidR="00AD7A70" w:rsidRPr="00B071F8">
        <w:t xml:space="preserve"> should be part of the metadata (e.g., as a table with structured selection of the points described in the previous </w:t>
      </w:r>
      <w:r w:rsidR="00303C17" w:rsidRPr="00B071F8">
        <w:t>clause</w:t>
      </w:r>
      <w:r w:rsidR="00AD7A70" w:rsidRPr="00B071F8">
        <w:t>)?</w:t>
      </w:r>
    </w:p>
    <w:p w14:paraId="48CB7DE6" w14:textId="75538BC6" w:rsidR="00AD7A70" w:rsidRPr="00DD5570" w:rsidRDefault="00D8359D" w:rsidP="00DD5570">
      <w:pPr>
        <w:pStyle w:val="Heading2"/>
      </w:pPr>
      <w:bookmarkStart w:id="873" w:name="_Toc138545710"/>
      <w:bookmarkStart w:id="874" w:name="_Toc144234375"/>
      <w:bookmarkStart w:id="875" w:name="_Toc146647615"/>
      <w:bookmarkStart w:id="876" w:name="_Toc198295055"/>
      <w:bookmarkStart w:id="877" w:name="_Toc198302544"/>
      <w:r>
        <w:rPr>
          <w:rFonts w:hint="eastAsia"/>
          <w:lang w:eastAsia="zh-CN"/>
        </w:rPr>
        <w:t>8.3</w:t>
      </w:r>
      <w:r>
        <w:rPr>
          <w:lang w:eastAsia="zh-CN"/>
        </w:rPr>
        <w:tab/>
      </w:r>
      <w:r w:rsidR="00AD7A70" w:rsidRPr="00DD5570">
        <w:t>Regulatory requirements for the benchmarking systems</w:t>
      </w:r>
      <w:bookmarkEnd w:id="873"/>
      <w:bookmarkEnd w:id="874"/>
      <w:bookmarkEnd w:id="875"/>
      <w:bookmarkEnd w:id="876"/>
      <w:bookmarkEnd w:id="877"/>
    </w:p>
    <w:p w14:paraId="41A9BE11" w14:textId="0A5D1BF3" w:rsidR="00AD7A70" w:rsidRPr="0043113C" w:rsidRDefault="00AD7A70" w:rsidP="00AD7A70">
      <w:r w:rsidRPr="0043113C">
        <w:t xml:space="preserve">The benchmarking system itself needs to comply with regulatory frameworks (e.g., some regulatory frameworks explicitly require that all tools in the quality management are also implemented with a quality management system in place). This </w:t>
      </w:r>
      <w:r w:rsidR="00303C17">
        <w:t>clause</w:t>
      </w:r>
      <w:r w:rsidRPr="0043113C">
        <w:t xml:space="preserve"> outlines the regulatory requirements for software used for benchmarking in this topic group. The following is for further study:</w:t>
      </w:r>
    </w:p>
    <w:p w14:paraId="27ED6007" w14:textId="3E81CDB3" w:rsidR="00AD7A70" w:rsidRPr="0043113C" w:rsidRDefault="00447F32" w:rsidP="00447F32">
      <w:pPr>
        <w:pStyle w:val="enumlev1"/>
      </w:pPr>
      <w:r>
        <w:t>–</w:t>
      </w:r>
      <w:r>
        <w:tab/>
      </w:r>
      <w:r w:rsidR="00AD7A70" w:rsidRPr="0043113C">
        <w:t>Which regulatory frameworks apply to the benchmarking system itself?</w:t>
      </w:r>
    </w:p>
    <w:p w14:paraId="5889BBD1" w14:textId="79747529" w:rsidR="00AD7A70" w:rsidRPr="0043113C" w:rsidRDefault="00447F32" w:rsidP="00447F32">
      <w:pPr>
        <w:pStyle w:val="enumlev1"/>
      </w:pPr>
      <w:r>
        <w:t>–</w:t>
      </w:r>
      <w:r>
        <w:tab/>
      </w:r>
      <w:r w:rsidR="00AD7A70" w:rsidRPr="0043113C">
        <w:t>Are viable solutions with the necessary certifications already available?</w:t>
      </w:r>
    </w:p>
    <w:p w14:paraId="36F72182" w14:textId="03BF971D" w:rsidR="00AD7A70" w:rsidRPr="0043113C" w:rsidRDefault="00447F32" w:rsidP="00447F32">
      <w:pPr>
        <w:pStyle w:val="enumlev1"/>
      </w:pPr>
      <w:r>
        <w:t>–</w:t>
      </w:r>
      <w:r>
        <w:tab/>
      </w:r>
      <w:r w:rsidR="00AD7A70" w:rsidRPr="0043113C">
        <w:t>Could the TG implement such a solution?</w:t>
      </w:r>
    </w:p>
    <w:p w14:paraId="41CD573C" w14:textId="1720239A" w:rsidR="00AD7A70" w:rsidRPr="00DD5570" w:rsidRDefault="00D8359D" w:rsidP="00DD5570">
      <w:pPr>
        <w:pStyle w:val="Heading2"/>
      </w:pPr>
      <w:bookmarkStart w:id="878" w:name="_Toc138545711"/>
      <w:bookmarkStart w:id="879" w:name="_Toc144234376"/>
      <w:bookmarkStart w:id="880" w:name="_Toc146647616"/>
      <w:bookmarkStart w:id="881" w:name="_Toc198295056"/>
      <w:bookmarkStart w:id="882" w:name="_Toc198302545"/>
      <w:r>
        <w:rPr>
          <w:rFonts w:hint="eastAsia"/>
          <w:lang w:eastAsia="zh-CN"/>
        </w:rPr>
        <w:lastRenderedPageBreak/>
        <w:t>8.4</w:t>
      </w:r>
      <w:r>
        <w:rPr>
          <w:lang w:eastAsia="zh-CN"/>
        </w:rPr>
        <w:tab/>
      </w:r>
      <w:r w:rsidR="00AD7A70" w:rsidRPr="00DD5570">
        <w:t>Regulatory approach for the topic group</w:t>
      </w:r>
      <w:bookmarkEnd w:id="878"/>
      <w:bookmarkEnd w:id="879"/>
      <w:bookmarkEnd w:id="880"/>
      <w:bookmarkEnd w:id="881"/>
      <w:bookmarkEnd w:id="882"/>
    </w:p>
    <w:p w14:paraId="7D987EEC" w14:textId="7ECFC8CD" w:rsidR="00AD7A70" w:rsidRPr="0043113C" w:rsidRDefault="00AD7A70" w:rsidP="00AD7A70">
      <w:pPr>
        <w:rPr>
          <w:i/>
          <w:iCs/>
        </w:rPr>
      </w:pPr>
      <w:r w:rsidRPr="0043113C">
        <w:t xml:space="preserve">Building on the outlined regulatory requirements, this </w:t>
      </w:r>
      <w:r w:rsidR="00303C17">
        <w:t>clause</w:t>
      </w:r>
      <w:r w:rsidRPr="0043113C">
        <w:t xml:space="preserve"> describes how the topic group plans to address the relevant points </w:t>
      </w:r>
      <w:proofErr w:type="gramStart"/>
      <w:r w:rsidRPr="0043113C">
        <w:t>in order to</w:t>
      </w:r>
      <w:proofErr w:type="gramEnd"/>
      <w:r w:rsidRPr="0043113C">
        <w:t xml:space="preserve"> be compliant. The discussion here focuses on the guidance and best practice provided by the </w:t>
      </w:r>
      <w:hyperlink r:id="rId91" w:history="1">
        <w:r w:rsidRPr="003F0B6C">
          <w:rPr>
            <w:rFonts w:ascii="Times" w:hAnsi="Times"/>
            <w:color w:val="0000FF"/>
            <w:u w:val="single"/>
          </w:rPr>
          <w:t>DEL2</w:t>
        </w:r>
      </w:hyperlink>
      <w:r w:rsidRPr="0043113C">
        <w:t xml:space="preserve"> </w:t>
      </w:r>
      <w:r w:rsidR="00273ACB">
        <w:rPr>
          <w:i/>
          <w:iCs/>
        </w:rPr>
        <w:t>"</w:t>
      </w:r>
      <w:r w:rsidRPr="0043113C">
        <w:rPr>
          <w:i/>
          <w:iCs/>
        </w:rPr>
        <w:t>Regulatory considerations on artificial intelligence for health.</w:t>
      </w:r>
      <w:r w:rsidR="00273ACB">
        <w:rPr>
          <w:i/>
          <w:iCs/>
        </w:rPr>
        <w:t>"</w:t>
      </w:r>
      <w:r w:rsidRPr="0043113C">
        <w:rPr>
          <w:i/>
          <w:iCs/>
        </w:rPr>
        <w:t xml:space="preserve"> </w:t>
      </w:r>
      <w:r w:rsidRPr="0043113C">
        <w:t>The following is for further study:</w:t>
      </w:r>
    </w:p>
    <w:p w14:paraId="5E4A13AD" w14:textId="557BBBF7" w:rsidR="00AD7A70" w:rsidRPr="0043113C" w:rsidRDefault="00447F32" w:rsidP="00447F32">
      <w:pPr>
        <w:pStyle w:val="enumlev1"/>
      </w:pPr>
      <w:r>
        <w:t>–</w:t>
      </w:r>
      <w:r>
        <w:tab/>
      </w:r>
      <w:r w:rsidR="00AD7A70" w:rsidRPr="0043113C">
        <w:t xml:space="preserve">Documentation and transparency </w:t>
      </w:r>
    </w:p>
    <w:p w14:paraId="5AE1BC12" w14:textId="00D52679" w:rsidR="00AD7A70" w:rsidRPr="0043113C" w:rsidRDefault="00447F32" w:rsidP="00447F32">
      <w:pPr>
        <w:pStyle w:val="enumlev2"/>
      </w:pPr>
      <w:r>
        <w:t>•</w:t>
      </w:r>
      <w:r>
        <w:tab/>
      </w:r>
      <w:r w:rsidR="00AD7A70" w:rsidRPr="0043113C">
        <w:t>How will the development process of the benchmarking be documented in an effective, transparent, and traceable way?</w:t>
      </w:r>
    </w:p>
    <w:p w14:paraId="20F8F1C8" w14:textId="06E6CA1A" w:rsidR="00AD7A70" w:rsidRPr="0043113C" w:rsidRDefault="00447F32" w:rsidP="00447F32">
      <w:pPr>
        <w:pStyle w:val="enumlev1"/>
      </w:pPr>
      <w:r>
        <w:t>–</w:t>
      </w:r>
      <w:r>
        <w:tab/>
      </w:r>
      <w:r w:rsidR="00AD7A70" w:rsidRPr="0043113C">
        <w:t xml:space="preserve">Risk management and lifecycle approach </w:t>
      </w:r>
    </w:p>
    <w:p w14:paraId="09604713" w14:textId="0C31A875" w:rsidR="00AD7A70" w:rsidRPr="0043113C" w:rsidRDefault="00447F32" w:rsidP="00447F32">
      <w:pPr>
        <w:pStyle w:val="enumlev2"/>
      </w:pPr>
      <w:r>
        <w:t>•</w:t>
      </w:r>
      <w:r>
        <w:tab/>
      </w:r>
      <w:r w:rsidR="00AD7A70" w:rsidRPr="0043113C">
        <w:t xml:space="preserve">How will the risk management be implemented? </w:t>
      </w:r>
    </w:p>
    <w:p w14:paraId="4D9346F8" w14:textId="68184255" w:rsidR="00AD7A70" w:rsidRPr="0043113C" w:rsidRDefault="00447F32" w:rsidP="00447F32">
      <w:pPr>
        <w:pStyle w:val="enumlev2"/>
      </w:pPr>
      <w:r>
        <w:t>•</w:t>
      </w:r>
      <w:r>
        <w:tab/>
      </w:r>
      <w:r w:rsidR="00AD7A70" w:rsidRPr="0043113C">
        <w:t>How is a life cycle approach throughout development and deployment of the benchmarking system structured?</w:t>
      </w:r>
    </w:p>
    <w:p w14:paraId="2616723C" w14:textId="5EE3F2FA" w:rsidR="00AD7A70" w:rsidRPr="0043113C" w:rsidRDefault="00447F32" w:rsidP="00447F32">
      <w:pPr>
        <w:pStyle w:val="enumlev1"/>
      </w:pPr>
      <w:r>
        <w:t>–</w:t>
      </w:r>
      <w:r>
        <w:tab/>
      </w:r>
      <w:r w:rsidR="00AD7A70" w:rsidRPr="0043113C">
        <w:t xml:space="preserve">Data quality </w:t>
      </w:r>
    </w:p>
    <w:p w14:paraId="46292EFB" w14:textId="0C2EF762" w:rsidR="00AD7A70" w:rsidRPr="0043113C" w:rsidRDefault="00447F32" w:rsidP="00447F32">
      <w:pPr>
        <w:pStyle w:val="enumlev2"/>
      </w:pPr>
      <w:r>
        <w:t>•</w:t>
      </w:r>
      <w:r>
        <w:tab/>
      </w:r>
      <w:r w:rsidR="00AD7A70" w:rsidRPr="0043113C">
        <w:t xml:space="preserve">How is the test data quality ensured (e.g., the process of harmonizing data of different sources, standards, and formats into a single dataset may cause bias, missing values, outliers, and errors)? </w:t>
      </w:r>
    </w:p>
    <w:p w14:paraId="34FC1C17" w14:textId="48A56560" w:rsidR="00AD7A70" w:rsidRPr="0043113C" w:rsidRDefault="00447F32" w:rsidP="00447F32">
      <w:pPr>
        <w:pStyle w:val="enumlev2"/>
      </w:pPr>
      <w:r>
        <w:t>•</w:t>
      </w:r>
      <w:r>
        <w:tab/>
      </w:r>
      <w:r w:rsidR="00AD7A70" w:rsidRPr="0043113C">
        <w:t>How are the corresponding processes document?</w:t>
      </w:r>
    </w:p>
    <w:p w14:paraId="46CE6E14" w14:textId="69ED4F1D" w:rsidR="00AD7A70" w:rsidRPr="0043113C" w:rsidRDefault="00447F32" w:rsidP="00447F32">
      <w:pPr>
        <w:pStyle w:val="enumlev1"/>
      </w:pPr>
      <w:r>
        <w:t>–</w:t>
      </w:r>
      <w:r>
        <w:tab/>
      </w:r>
      <w:r w:rsidR="00AD7A70" w:rsidRPr="0043113C">
        <w:t>Intended use and analytical and clinical validation</w:t>
      </w:r>
    </w:p>
    <w:p w14:paraId="7861D94B" w14:textId="12D9CD4B" w:rsidR="00AD7A70" w:rsidRPr="0043113C" w:rsidRDefault="00447F32" w:rsidP="00D92854">
      <w:pPr>
        <w:pStyle w:val="enumlev2"/>
      </w:pPr>
      <w:r>
        <w:t>•</w:t>
      </w:r>
      <w:r>
        <w:tab/>
      </w:r>
      <w:r w:rsidR="00AD7A70" w:rsidRPr="0043113C">
        <w:t>How are technical and clinical validation steps (as part of the lifecycle) ensured (e.g., as proposed in the IMDRF clinical evaluation framework)?</w:t>
      </w:r>
    </w:p>
    <w:p w14:paraId="5CD9FEE4" w14:textId="5000F3C2" w:rsidR="00AD7A70" w:rsidRPr="0043113C" w:rsidRDefault="00447F32" w:rsidP="00447F32">
      <w:pPr>
        <w:pStyle w:val="enumlev1"/>
      </w:pPr>
      <w:r>
        <w:t>–</w:t>
      </w:r>
      <w:r>
        <w:tab/>
      </w:r>
      <w:r w:rsidR="00AD7A70" w:rsidRPr="0043113C">
        <w:t>Data protection and information privacy</w:t>
      </w:r>
    </w:p>
    <w:p w14:paraId="3214595B" w14:textId="30B78C47" w:rsidR="00AD7A70" w:rsidRPr="0043113C" w:rsidRDefault="00447F32" w:rsidP="00D92854">
      <w:pPr>
        <w:pStyle w:val="enumlev2"/>
      </w:pPr>
      <w:r>
        <w:t>•</w:t>
      </w:r>
      <w:r>
        <w:tab/>
      </w:r>
      <w:r w:rsidR="00AD7A70" w:rsidRPr="0043113C">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51B4BA72" w14:textId="4F944CB7" w:rsidR="00AD7A70" w:rsidRPr="0043113C" w:rsidRDefault="00447F32" w:rsidP="00447F32">
      <w:pPr>
        <w:pStyle w:val="enumlev1"/>
      </w:pPr>
      <w:r>
        <w:t>–</w:t>
      </w:r>
      <w:r>
        <w:tab/>
      </w:r>
      <w:r w:rsidR="00AD7A70" w:rsidRPr="0043113C">
        <w:t>Engagement and collaboration</w:t>
      </w:r>
    </w:p>
    <w:p w14:paraId="1D617EB5" w14:textId="20C0DD69" w:rsidR="00AD7A70" w:rsidRPr="0043113C" w:rsidRDefault="00447F32" w:rsidP="00447F32">
      <w:pPr>
        <w:pStyle w:val="enumlev2"/>
      </w:pPr>
      <w:r>
        <w:t>•</w:t>
      </w:r>
      <w:r>
        <w:tab/>
      </w:r>
      <w:r w:rsidR="00AD7A70" w:rsidRPr="0043113C">
        <w:t>How is stakeholder (regulators, developers, healthcare policymakers) feedback on the benchmarking collected, documented, and implemented?</w:t>
      </w:r>
    </w:p>
    <w:p w14:paraId="5EC2B16E" w14:textId="77777777" w:rsidR="00857D09" w:rsidRPr="000B52C8" w:rsidRDefault="00857D09" w:rsidP="00857D09">
      <w:r w:rsidRPr="000B52C8">
        <w:br w:type="page"/>
      </w:r>
    </w:p>
    <w:p w14:paraId="32F6F737" w14:textId="07B8C875" w:rsidR="00D015DF" w:rsidRPr="003E5FCA" w:rsidRDefault="00D015DF" w:rsidP="00B72A49">
      <w:pPr>
        <w:pStyle w:val="AnnexNoTitle"/>
      </w:pPr>
      <w:bookmarkStart w:id="883" w:name="_Toc144231327"/>
      <w:bookmarkStart w:id="884" w:name="_Toc147262899"/>
      <w:bookmarkStart w:id="885" w:name="_Toc195262206"/>
      <w:bookmarkStart w:id="886" w:name="_Toc195262281"/>
      <w:bookmarkStart w:id="887" w:name="_Toc195690079"/>
      <w:bookmarkStart w:id="888" w:name="_Toc195691305"/>
      <w:bookmarkStart w:id="889" w:name="_Toc198295057"/>
      <w:bookmarkStart w:id="890" w:name="_Toc198302546"/>
      <w:bookmarkEnd w:id="240"/>
      <w:r w:rsidRPr="003E5FCA">
        <w:lastRenderedPageBreak/>
        <w:t>Annex A</w:t>
      </w:r>
      <w:r w:rsidR="00B72A49" w:rsidRPr="003E5FCA">
        <w:br/>
      </w:r>
      <w:r w:rsidRPr="003E5FCA">
        <w:br/>
        <w:t>Glossary</w:t>
      </w:r>
      <w:bookmarkEnd w:id="883"/>
      <w:bookmarkEnd w:id="884"/>
      <w:bookmarkEnd w:id="885"/>
      <w:bookmarkEnd w:id="886"/>
      <w:bookmarkEnd w:id="887"/>
      <w:bookmarkEnd w:id="888"/>
      <w:bookmarkEnd w:id="889"/>
      <w:bookmarkEnd w:id="890"/>
    </w:p>
    <w:p w14:paraId="4CD82810" w14:textId="0F4BA32D" w:rsidR="00F12C05" w:rsidRPr="000B52C8" w:rsidRDefault="00F12C05" w:rsidP="00F12C05">
      <w:pPr>
        <w:pStyle w:val="Normalaftertitle"/>
        <w:spacing w:after="120"/>
      </w:pPr>
      <w:r w:rsidRPr="000B52C8">
        <w:t xml:space="preserve">This </w:t>
      </w:r>
      <w:r w:rsidR="003B60B2">
        <w:t>clause</w:t>
      </w:r>
      <w:r w:rsidRPr="000B52C8">
        <w:t xml:space="preserve"> lists all the relevant abbreviations, acronyms and uncommon terms used in the document.</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25"/>
        <w:gridCol w:w="4170"/>
        <w:gridCol w:w="3714"/>
      </w:tblGrid>
      <w:tr w:rsidR="00851737" w:rsidRPr="003E5FCA" w14:paraId="332CF59F" w14:textId="77777777" w:rsidTr="00202649">
        <w:trPr>
          <w:tblHeader/>
          <w:jc w:val="center"/>
        </w:trPr>
        <w:tc>
          <w:tcPr>
            <w:tcW w:w="1725" w:type="dxa"/>
          </w:tcPr>
          <w:p w14:paraId="04C13A6A" w14:textId="3051C05A" w:rsidR="00851737" w:rsidRPr="003E5FCA" w:rsidRDefault="00851737" w:rsidP="00851737">
            <w:pPr>
              <w:pStyle w:val="Tablehead"/>
            </w:pPr>
            <w:r w:rsidRPr="0043113C">
              <w:t>Acronym/Term</w:t>
            </w:r>
          </w:p>
        </w:tc>
        <w:tc>
          <w:tcPr>
            <w:tcW w:w="4170" w:type="dxa"/>
          </w:tcPr>
          <w:p w14:paraId="03EA9E79" w14:textId="664F83FC" w:rsidR="00851737" w:rsidRPr="003E5FCA" w:rsidRDefault="00851737" w:rsidP="00851737">
            <w:pPr>
              <w:pStyle w:val="Tablehead"/>
            </w:pPr>
            <w:r w:rsidRPr="0043113C">
              <w:t>Expansion</w:t>
            </w:r>
          </w:p>
        </w:tc>
        <w:tc>
          <w:tcPr>
            <w:tcW w:w="3714" w:type="dxa"/>
          </w:tcPr>
          <w:p w14:paraId="5ACE30A4" w14:textId="474A509C" w:rsidR="00851737" w:rsidRPr="003E5FCA" w:rsidRDefault="00851737" w:rsidP="00851737">
            <w:pPr>
              <w:pStyle w:val="Tablehead"/>
            </w:pPr>
            <w:r w:rsidRPr="0043113C">
              <w:t>Comment</w:t>
            </w:r>
          </w:p>
        </w:tc>
      </w:tr>
      <w:tr w:rsidR="00AE5B5B" w:rsidRPr="003E5FCA" w14:paraId="3CDADC3D" w14:textId="77777777" w:rsidTr="008F4159">
        <w:trPr>
          <w:jc w:val="center"/>
        </w:trPr>
        <w:tc>
          <w:tcPr>
            <w:tcW w:w="1725" w:type="dxa"/>
          </w:tcPr>
          <w:p w14:paraId="5ED799C5" w14:textId="03882EAD" w:rsidR="00AE5B5B" w:rsidRPr="003E5FCA" w:rsidRDefault="00AE5B5B" w:rsidP="00AE5B5B">
            <w:pPr>
              <w:pStyle w:val="Tabletext"/>
            </w:pPr>
            <w:r w:rsidRPr="0043113C">
              <w:t>AI</w:t>
            </w:r>
          </w:p>
        </w:tc>
        <w:tc>
          <w:tcPr>
            <w:tcW w:w="4170" w:type="dxa"/>
          </w:tcPr>
          <w:p w14:paraId="1032FF93" w14:textId="47B37F70" w:rsidR="00AE5B5B" w:rsidRPr="003E5FCA" w:rsidRDefault="00AE5B5B" w:rsidP="00AE5B5B">
            <w:pPr>
              <w:pStyle w:val="Tabletext"/>
            </w:pPr>
            <w:r w:rsidRPr="0043113C">
              <w:t xml:space="preserve">Artificial </w:t>
            </w:r>
            <w:r w:rsidR="00A40B01">
              <w:t>I</w:t>
            </w:r>
            <w:r w:rsidRPr="0043113C">
              <w:t>ntelligence</w:t>
            </w:r>
          </w:p>
        </w:tc>
        <w:tc>
          <w:tcPr>
            <w:tcW w:w="3714" w:type="dxa"/>
          </w:tcPr>
          <w:p w14:paraId="0F835830" w14:textId="77777777" w:rsidR="00AE5B5B" w:rsidRPr="003E5FCA" w:rsidRDefault="00AE5B5B" w:rsidP="00AE5B5B">
            <w:pPr>
              <w:pStyle w:val="Tabletext"/>
            </w:pPr>
          </w:p>
        </w:tc>
      </w:tr>
      <w:tr w:rsidR="00AE5B5B" w:rsidRPr="003E5FCA" w14:paraId="247D3D6B" w14:textId="77777777" w:rsidTr="008F4159">
        <w:trPr>
          <w:jc w:val="center"/>
        </w:trPr>
        <w:tc>
          <w:tcPr>
            <w:tcW w:w="1725" w:type="dxa"/>
          </w:tcPr>
          <w:p w14:paraId="333FEFD8" w14:textId="566198B6" w:rsidR="00AE5B5B" w:rsidRPr="003E5FCA" w:rsidRDefault="00AE5B5B" w:rsidP="00AE5B5B">
            <w:pPr>
              <w:pStyle w:val="Tabletext"/>
            </w:pPr>
            <w:r w:rsidRPr="0043113C">
              <w:t xml:space="preserve">AI4H </w:t>
            </w:r>
          </w:p>
        </w:tc>
        <w:tc>
          <w:tcPr>
            <w:tcW w:w="4170" w:type="dxa"/>
          </w:tcPr>
          <w:p w14:paraId="36E10996" w14:textId="6DFB8E31" w:rsidR="00AE5B5B" w:rsidRPr="003E5FCA" w:rsidRDefault="00AE5B5B" w:rsidP="00AE5B5B">
            <w:pPr>
              <w:pStyle w:val="Tabletext"/>
            </w:pPr>
            <w:r w:rsidRPr="0043113C">
              <w:t xml:space="preserve">Artificial </w:t>
            </w:r>
            <w:r w:rsidR="00A40B01">
              <w:t>I</w:t>
            </w:r>
            <w:r w:rsidRPr="0043113C">
              <w:t xml:space="preserve">ntelligence for </w:t>
            </w:r>
            <w:r w:rsidR="00A40B01">
              <w:t>H</w:t>
            </w:r>
            <w:r w:rsidRPr="0043113C">
              <w:t>ealth</w:t>
            </w:r>
          </w:p>
        </w:tc>
        <w:tc>
          <w:tcPr>
            <w:tcW w:w="3714" w:type="dxa"/>
          </w:tcPr>
          <w:p w14:paraId="72398A58" w14:textId="77777777" w:rsidR="00AE5B5B" w:rsidRPr="003E5FCA" w:rsidRDefault="00AE5B5B" w:rsidP="00AE5B5B">
            <w:pPr>
              <w:pStyle w:val="Tabletext"/>
            </w:pPr>
          </w:p>
        </w:tc>
      </w:tr>
      <w:tr w:rsidR="00AE5B5B" w:rsidRPr="003E5FCA" w14:paraId="2CC96F8E" w14:textId="77777777" w:rsidTr="008F4159">
        <w:trPr>
          <w:jc w:val="center"/>
        </w:trPr>
        <w:tc>
          <w:tcPr>
            <w:tcW w:w="1725" w:type="dxa"/>
          </w:tcPr>
          <w:p w14:paraId="73A9F7A0" w14:textId="35ACFE60" w:rsidR="00AE5B5B" w:rsidRPr="003E5FCA" w:rsidRDefault="00AE5B5B" w:rsidP="00AE5B5B">
            <w:pPr>
              <w:pStyle w:val="Tabletext"/>
            </w:pPr>
            <w:r w:rsidRPr="0043113C">
              <w:t>AI-MD</w:t>
            </w:r>
          </w:p>
        </w:tc>
        <w:tc>
          <w:tcPr>
            <w:tcW w:w="4170" w:type="dxa"/>
          </w:tcPr>
          <w:p w14:paraId="5A8DB972" w14:textId="7B6927A4" w:rsidR="00AE5B5B" w:rsidRPr="003E5FCA" w:rsidRDefault="00AE5B5B" w:rsidP="00AE5B5B">
            <w:pPr>
              <w:pStyle w:val="Tabletext"/>
            </w:pPr>
            <w:r w:rsidRPr="0043113C">
              <w:t xml:space="preserve">AI based </w:t>
            </w:r>
            <w:r w:rsidR="00A40B01">
              <w:t>M</w:t>
            </w:r>
            <w:r w:rsidRPr="0043113C">
              <w:t xml:space="preserve">edical </w:t>
            </w:r>
            <w:r w:rsidR="00A40B01">
              <w:t>D</w:t>
            </w:r>
            <w:r w:rsidRPr="0043113C">
              <w:t>evice</w:t>
            </w:r>
          </w:p>
        </w:tc>
        <w:tc>
          <w:tcPr>
            <w:tcW w:w="3714" w:type="dxa"/>
          </w:tcPr>
          <w:p w14:paraId="0A10423A" w14:textId="77777777" w:rsidR="00AE5B5B" w:rsidRPr="003E5FCA" w:rsidRDefault="00AE5B5B" w:rsidP="00AE5B5B">
            <w:pPr>
              <w:pStyle w:val="Tabletext"/>
            </w:pPr>
          </w:p>
        </w:tc>
      </w:tr>
      <w:tr w:rsidR="00AE5B5B" w:rsidRPr="003E5FCA" w14:paraId="4DE3CBC2" w14:textId="77777777" w:rsidTr="008F4159">
        <w:trPr>
          <w:jc w:val="center"/>
        </w:trPr>
        <w:tc>
          <w:tcPr>
            <w:tcW w:w="1725" w:type="dxa"/>
          </w:tcPr>
          <w:p w14:paraId="46C9752D" w14:textId="5AED1391" w:rsidR="00AE5B5B" w:rsidRPr="003E5FCA" w:rsidRDefault="00AE5B5B" w:rsidP="00AE5B5B">
            <w:pPr>
              <w:pStyle w:val="Tabletext"/>
            </w:pPr>
            <w:r w:rsidRPr="0043113C">
              <w:t>API</w:t>
            </w:r>
          </w:p>
        </w:tc>
        <w:tc>
          <w:tcPr>
            <w:tcW w:w="4170" w:type="dxa"/>
          </w:tcPr>
          <w:p w14:paraId="39A109FA" w14:textId="2AD5BDA6" w:rsidR="00AE5B5B" w:rsidRPr="003E5FCA" w:rsidRDefault="00AE5B5B" w:rsidP="00AE5B5B">
            <w:pPr>
              <w:pStyle w:val="Tabletext"/>
            </w:pPr>
            <w:r w:rsidRPr="0043113C">
              <w:t xml:space="preserve">Application </w:t>
            </w:r>
            <w:r w:rsidR="00A40B01">
              <w:t>P</w:t>
            </w:r>
            <w:r w:rsidRPr="0043113C">
              <w:t xml:space="preserve">rogramming </w:t>
            </w:r>
            <w:r w:rsidR="00A40B01">
              <w:t>I</w:t>
            </w:r>
            <w:r w:rsidRPr="0043113C">
              <w:t>nterface</w:t>
            </w:r>
          </w:p>
        </w:tc>
        <w:tc>
          <w:tcPr>
            <w:tcW w:w="3714" w:type="dxa"/>
          </w:tcPr>
          <w:p w14:paraId="7208925C" w14:textId="77777777" w:rsidR="00AE5B5B" w:rsidRPr="003E5FCA" w:rsidRDefault="00AE5B5B" w:rsidP="00AE5B5B">
            <w:pPr>
              <w:pStyle w:val="Tabletext"/>
            </w:pPr>
          </w:p>
        </w:tc>
      </w:tr>
      <w:tr w:rsidR="00AE5B5B" w:rsidRPr="003E5FCA" w14:paraId="7419BF0E" w14:textId="77777777" w:rsidTr="008F4159">
        <w:trPr>
          <w:jc w:val="center"/>
        </w:trPr>
        <w:tc>
          <w:tcPr>
            <w:tcW w:w="1725" w:type="dxa"/>
          </w:tcPr>
          <w:p w14:paraId="370CA087" w14:textId="35345630" w:rsidR="00AE5B5B" w:rsidRPr="003E5FCA" w:rsidRDefault="00AE5B5B" w:rsidP="00AE5B5B">
            <w:pPr>
              <w:pStyle w:val="Tabletext"/>
            </w:pPr>
            <w:proofErr w:type="spellStart"/>
            <w:r w:rsidRPr="0043113C">
              <w:t>CfTGP</w:t>
            </w:r>
            <w:proofErr w:type="spellEnd"/>
          </w:p>
        </w:tc>
        <w:tc>
          <w:tcPr>
            <w:tcW w:w="4170" w:type="dxa"/>
          </w:tcPr>
          <w:p w14:paraId="7A7726B8" w14:textId="55BDE0F9" w:rsidR="00AE5B5B" w:rsidRPr="003E5FCA" w:rsidRDefault="00AE5B5B" w:rsidP="00AE5B5B">
            <w:pPr>
              <w:pStyle w:val="Tabletext"/>
            </w:pPr>
            <w:r w:rsidRPr="0043113C">
              <w:t xml:space="preserve">Call for </w:t>
            </w:r>
            <w:r w:rsidR="007E42C0">
              <w:t>T</w:t>
            </w:r>
            <w:r w:rsidRPr="0043113C">
              <w:t xml:space="preserve">opic </w:t>
            </w:r>
            <w:r w:rsidR="007E42C0">
              <w:t>G</w:t>
            </w:r>
            <w:r w:rsidRPr="0043113C">
              <w:t xml:space="preserve">roup </w:t>
            </w:r>
            <w:r w:rsidR="007E42C0">
              <w:t>P</w:t>
            </w:r>
            <w:r w:rsidRPr="0043113C">
              <w:t>articipation</w:t>
            </w:r>
          </w:p>
        </w:tc>
        <w:tc>
          <w:tcPr>
            <w:tcW w:w="3714" w:type="dxa"/>
          </w:tcPr>
          <w:p w14:paraId="48154C37" w14:textId="77777777" w:rsidR="00AE5B5B" w:rsidRPr="003E5FCA" w:rsidRDefault="00AE5B5B" w:rsidP="00AE5B5B">
            <w:pPr>
              <w:pStyle w:val="Tabletext"/>
            </w:pPr>
          </w:p>
        </w:tc>
      </w:tr>
      <w:tr w:rsidR="00AE5B5B" w:rsidRPr="003E5FCA" w14:paraId="3627CC7E" w14:textId="77777777" w:rsidTr="008F4159">
        <w:trPr>
          <w:jc w:val="center"/>
        </w:trPr>
        <w:tc>
          <w:tcPr>
            <w:tcW w:w="1725" w:type="dxa"/>
          </w:tcPr>
          <w:p w14:paraId="1AC37D91" w14:textId="7F20F441" w:rsidR="00AE5B5B" w:rsidRPr="003E5FCA" w:rsidRDefault="00AE5B5B" w:rsidP="00AE5B5B">
            <w:pPr>
              <w:pStyle w:val="Tabletext"/>
            </w:pPr>
            <w:r w:rsidRPr="0043113C">
              <w:t>CSME</w:t>
            </w:r>
          </w:p>
        </w:tc>
        <w:tc>
          <w:tcPr>
            <w:tcW w:w="4170" w:type="dxa"/>
          </w:tcPr>
          <w:p w14:paraId="58B4D25B" w14:textId="4DCD711B" w:rsidR="00AE5B5B" w:rsidRPr="003E5FCA" w:rsidRDefault="00AE5B5B" w:rsidP="00AE5B5B">
            <w:pPr>
              <w:pStyle w:val="Tabletext"/>
            </w:pPr>
            <w:r w:rsidRPr="0043113C">
              <w:t xml:space="preserve">Clinically </w:t>
            </w:r>
            <w:r w:rsidR="007E42C0">
              <w:t>S</w:t>
            </w:r>
            <w:r w:rsidRPr="0043113C">
              <w:t xml:space="preserve">ignificant </w:t>
            </w:r>
            <w:r w:rsidR="007E42C0">
              <w:t>M</w:t>
            </w:r>
            <w:r w:rsidRPr="0043113C">
              <w:t xml:space="preserve">acular </w:t>
            </w:r>
            <w:proofErr w:type="spellStart"/>
            <w:r w:rsidRPr="0043113C">
              <w:t>o</w:t>
            </w:r>
            <w:r w:rsidR="007E42C0">
              <w:t>E</w:t>
            </w:r>
            <w:r w:rsidRPr="0043113C">
              <w:t>dema</w:t>
            </w:r>
            <w:proofErr w:type="spellEnd"/>
          </w:p>
        </w:tc>
        <w:tc>
          <w:tcPr>
            <w:tcW w:w="3714" w:type="dxa"/>
          </w:tcPr>
          <w:p w14:paraId="2BF6CD1E" w14:textId="77777777" w:rsidR="00AE5B5B" w:rsidRPr="003E5FCA" w:rsidRDefault="00AE5B5B" w:rsidP="00AE5B5B">
            <w:pPr>
              <w:pStyle w:val="Tabletext"/>
            </w:pPr>
          </w:p>
        </w:tc>
      </w:tr>
      <w:tr w:rsidR="00AE5B5B" w:rsidRPr="003E5FCA" w14:paraId="5A5EB12B" w14:textId="77777777" w:rsidTr="008F4159">
        <w:trPr>
          <w:jc w:val="center"/>
        </w:trPr>
        <w:tc>
          <w:tcPr>
            <w:tcW w:w="1725" w:type="dxa"/>
          </w:tcPr>
          <w:p w14:paraId="2FDCDA63" w14:textId="02892BCC" w:rsidR="00AE5B5B" w:rsidRPr="003E5FCA" w:rsidRDefault="00AE5B5B" w:rsidP="00AE5B5B">
            <w:pPr>
              <w:pStyle w:val="Tabletext"/>
            </w:pPr>
            <w:r w:rsidRPr="0043113C">
              <w:t>CWS</w:t>
            </w:r>
          </w:p>
        </w:tc>
        <w:tc>
          <w:tcPr>
            <w:tcW w:w="4170" w:type="dxa"/>
          </w:tcPr>
          <w:p w14:paraId="46B2CEEC" w14:textId="024F8F82" w:rsidR="00AE5B5B" w:rsidRPr="003E5FCA" w:rsidRDefault="00AE5B5B" w:rsidP="00AE5B5B">
            <w:pPr>
              <w:pStyle w:val="Tabletext"/>
            </w:pPr>
            <w:r w:rsidRPr="0043113C">
              <w:t>Cotton-</w:t>
            </w:r>
            <w:r w:rsidR="007E42C0">
              <w:t>W</w:t>
            </w:r>
            <w:r w:rsidRPr="0043113C">
              <w:t xml:space="preserve">ool </w:t>
            </w:r>
            <w:r w:rsidR="007E42C0">
              <w:t>S</w:t>
            </w:r>
            <w:r w:rsidRPr="0043113C">
              <w:t>pots</w:t>
            </w:r>
          </w:p>
        </w:tc>
        <w:tc>
          <w:tcPr>
            <w:tcW w:w="3714" w:type="dxa"/>
          </w:tcPr>
          <w:p w14:paraId="54B90E19" w14:textId="77777777" w:rsidR="00AE5B5B" w:rsidRPr="003E5FCA" w:rsidRDefault="00AE5B5B" w:rsidP="00AE5B5B">
            <w:pPr>
              <w:pStyle w:val="Tabletext"/>
            </w:pPr>
          </w:p>
        </w:tc>
      </w:tr>
      <w:tr w:rsidR="00AE5B5B" w:rsidRPr="003E5FCA" w14:paraId="3A5E2E50" w14:textId="77777777" w:rsidTr="008F4159">
        <w:trPr>
          <w:jc w:val="center"/>
        </w:trPr>
        <w:tc>
          <w:tcPr>
            <w:tcW w:w="1725" w:type="dxa"/>
          </w:tcPr>
          <w:p w14:paraId="7DBFA186" w14:textId="3FE3E523" w:rsidR="00AE5B5B" w:rsidRPr="003E5FCA" w:rsidRDefault="00AE5B5B" w:rsidP="00AE5B5B">
            <w:pPr>
              <w:pStyle w:val="Tabletext"/>
            </w:pPr>
            <w:r w:rsidRPr="0043113C">
              <w:t>DD</w:t>
            </w:r>
          </w:p>
        </w:tc>
        <w:tc>
          <w:tcPr>
            <w:tcW w:w="4170" w:type="dxa"/>
          </w:tcPr>
          <w:p w14:paraId="3BA488E4" w14:textId="414129B8" w:rsidR="00AE5B5B" w:rsidRPr="003E5FCA" w:rsidRDefault="00AE5B5B" w:rsidP="00AE5B5B">
            <w:pPr>
              <w:pStyle w:val="Tabletext"/>
            </w:pPr>
            <w:r w:rsidRPr="0043113C">
              <w:t xml:space="preserve">Disc </w:t>
            </w:r>
            <w:r w:rsidR="007E42C0">
              <w:t>D</w:t>
            </w:r>
            <w:r w:rsidRPr="0043113C">
              <w:t>iameter</w:t>
            </w:r>
          </w:p>
        </w:tc>
        <w:tc>
          <w:tcPr>
            <w:tcW w:w="3714" w:type="dxa"/>
          </w:tcPr>
          <w:p w14:paraId="32246C5E" w14:textId="77777777" w:rsidR="00AE5B5B" w:rsidRPr="003E5FCA" w:rsidRDefault="00AE5B5B" w:rsidP="00AE5B5B">
            <w:pPr>
              <w:pStyle w:val="Tabletext"/>
            </w:pPr>
          </w:p>
        </w:tc>
      </w:tr>
      <w:tr w:rsidR="00AE5B5B" w:rsidRPr="003E5FCA" w14:paraId="2E8317B0" w14:textId="77777777" w:rsidTr="008F4159">
        <w:trPr>
          <w:jc w:val="center"/>
        </w:trPr>
        <w:tc>
          <w:tcPr>
            <w:tcW w:w="1725" w:type="dxa"/>
          </w:tcPr>
          <w:p w14:paraId="4A237693" w14:textId="660DD534" w:rsidR="00AE5B5B" w:rsidRPr="003E5FCA" w:rsidRDefault="00AE5B5B" w:rsidP="00AE5B5B">
            <w:pPr>
              <w:pStyle w:val="Tabletext"/>
            </w:pPr>
            <w:r w:rsidRPr="0043113C">
              <w:t>DEL</w:t>
            </w:r>
          </w:p>
        </w:tc>
        <w:tc>
          <w:tcPr>
            <w:tcW w:w="4170" w:type="dxa"/>
          </w:tcPr>
          <w:p w14:paraId="4D88B221" w14:textId="3BB917B7" w:rsidR="00AE5B5B" w:rsidRPr="003E5FCA" w:rsidRDefault="00AE5B5B" w:rsidP="00AE5B5B">
            <w:pPr>
              <w:pStyle w:val="Tabletext"/>
            </w:pPr>
            <w:r w:rsidRPr="0043113C">
              <w:t xml:space="preserve">Deliverable </w:t>
            </w:r>
          </w:p>
        </w:tc>
        <w:tc>
          <w:tcPr>
            <w:tcW w:w="3714" w:type="dxa"/>
          </w:tcPr>
          <w:p w14:paraId="102675D5" w14:textId="730ED77A" w:rsidR="00AE5B5B" w:rsidRPr="003E5FCA" w:rsidRDefault="00AE5B5B" w:rsidP="00AE5B5B">
            <w:pPr>
              <w:pStyle w:val="Tabletext"/>
            </w:pPr>
          </w:p>
        </w:tc>
      </w:tr>
      <w:tr w:rsidR="00AE5B5B" w:rsidRPr="003E5FCA" w14:paraId="7996BA44" w14:textId="77777777" w:rsidTr="008F4159">
        <w:trPr>
          <w:jc w:val="center"/>
        </w:trPr>
        <w:tc>
          <w:tcPr>
            <w:tcW w:w="1725" w:type="dxa"/>
          </w:tcPr>
          <w:p w14:paraId="76309453" w14:textId="46CF8991" w:rsidR="00AE5B5B" w:rsidRPr="003E5FCA" w:rsidRDefault="00AE5B5B" w:rsidP="00AE5B5B">
            <w:pPr>
              <w:pStyle w:val="Tabletext"/>
            </w:pPr>
            <w:r w:rsidRPr="0043113C">
              <w:t>DME</w:t>
            </w:r>
          </w:p>
        </w:tc>
        <w:tc>
          <w:tcPr>
            <w:tcW w:w="4170" w:type="dxa"/>
          </w:tcPr>
          <w:p w14:paraId="40B728BE" w14:textId="22DD6176" w:rsidR="00AE5B5B" w:rsidRPr="003E5FCA" w:rsidRDefault="00AE5B5B" w:rsidP="00AE5B5B">
            <w:pPr>
              <w:pStyle w:val="Tabletext"/>
            </w:pPr>
            <w:r w:rsidRPr="0043113C">
              <w:t xml:space="preserve">Diabetic Macular </w:t>
            </w:r>
            <w:proofErr w:type="spellStart"/>
            <w:r w:rsidRPr="0043113C">
              <w:t>Edema</w:t>
            </w:r>
            <w:proofErr w:type="spellEnd"/>
          </w:p>
        </w:tc>
        <w:tc>
          <w:tcPr>
            <w:tcW w:w="3714" w:type="dxa"/>
          </w:tcPr>
          <w:p w14:paraId="4DA2CCC7" w14:textId="77777777" w:rsidR="00AE5B5B" w:rsidRPr="003E5FCA" w:rsidRDefault="00AE5B5B" w:rsidP="00AE5B5B">
            <w:pPr>
              <w:pStyle w:val="Tabletext"/>
            </w:pPr>
          </w:p>
        </w:tc>
      </w:tr>
      <w:tr w:rsidR="00AE5B5B" w:rsidRPr="003E5FCA" w14:paraId="783E2714" w14:textId="77777777" w:rsidTr="008F4159">
        <w:trPr>
          <w:jc w:val="center"/>
        </w:trPr>
        <w:tc>
          <w:tcPr>
            <w:tcW w:w="1725" w:type="dxa"/>
          </w:tcPr>
          <w:p w14:paraId="2674C9F3" w14:textId="7BEA5A39" w:rsidR="00AE5B5B" w:rsidRPr="003E5FCA" w:rsidRDefault="00AE5B5B" w:rsidP="00AE5B5B">
            <w:pPr>
              <w:pStyle w:val="Tabletext"/>
            </w:pPr>
            <w:r w:rsidRPr="0043113C">
              <w:t xml:space="preserve">ETDRS </w:t>
            </w:r>
          </w:p>
        </w:tc>
        <w:tc>
          <w:tcPr>
            <w:tcW w:w="4170" w:type="dxa"/>
          </w:tcPr>
          <w:p w14:paraId="697443DF" w14:textId="275A21ED" w:rsidR="00AE5B5B" w:rsidRPr="003E5FCA" w:rsidRDefault="00AE5B5B" w:rsidP="00AE5B5B">
            <w:pPr>
              <w:pStyle w:val="Tabletext"/>
            </w:pPr>
            <w:r w:rsidRPr="0043113C">
              <w:t>Early Treatment diabetic retinopathy Study</w:t>
            </w:r>
          </w:p>
        </w:tc>
        <w:tc>
          <w:tcPr>
            <w:tcW w:w="3714" w:type="dxa"/>
          </w:tcPr>
          <w:p w14:paraId="2C5C9EA0" w14:textId="77777777" w:rsidR="00AE5B5B" w:rsidRPr="003E5FCA" w:rsidRDefault="00AE5B5B" w:rsidP="00AE5B5B">
            <w:pPr>
              <w:pStyle w:val="Tabletext"/>
            </w:pPr>
          </w:p>
        </w:tc>
      </w:tr>
      <w:tr w:rsidR="00AE5B5B" w:rsidRPr="003E5FCA" w14:paraId="0D0CD526" w14:textId="77777777" w:rsidTr="008F4159">
        <w:trPr>
          <w:jc w:val="center"/>
        </w:trPr>
        <w:tc>
          <w:tcPr>
            <w:tcW w:w="1725" w:type="dxa"/>
          </w:tcPr>
          <w:p w14:paraId="036E2AFF" w14:textId="47D450AC" w:rsidR="00AE5B5B" w:rsidRPr="003E5FCA" w:rsidRDefault="00AE5B5B" w:rsidP="00AE5B5B">
            <w:pPr>
              <w:pStyle w:val="Tabletext"/>
            </w:pPr>
            <w:r w:rsidRPr="0043113C">
              <w:t>FDA</w:t>
            </w:r>
          </w:p>
        </w:tc>
        <w:tc>
          <w:tcPr>
            <w:tcW w:w="4170" w:type="dxa"/>
          </w:tcPr>
          <w:p w14:paraId="34742E83" w14:textId="3727AC94" w:rsidR="00AE5B5B" w:rsidRPr="003E5FCA" w:rsidRDefault="00AE5B5B" w:rsidP="00AE5B5B">
            <w:pPr>
              <w:pStyle w:val="Tabletext"/>
            </w:pPr>
            <w:r w:rsidRPr="0043113C">
              <w:t>Food and Drug administration</w:t>
            </w:r>
          </w:p>
        </w:tc>
        <w:tc>
          <w:tcPr>
            <w:tcW w:w="3714" w:type="dxa"/>
          </w:tcPr>
          <w:p w14:paraId="68292211" w14:textId="77777777" w:rsidR="00AE5B5B" w:rsidRPr="003E5FCA" w:rsidRDefault="00AE5B5B" w:rsidP="00AE5B5B">
            <w:pPr>
              <w:pStyle w:val="Tabletext"/>
            </w:pPr>
          </w:p>
        </w:tc>
      </w:tr>
      <w:tr w:rsidR="00AE5B5B" w:rsidRPr="003E5FCA" w14:paraId="02580C34" w14:textId="77777777" w:rsidTr="008F4159">
        <w:trPr>
          <w:jc w:val="center"/>
        </w:trPr>
        <w:tc>
          <w:tcPr>
            <w:tcW w:w="1725" w:type="dxa"/>
          </w:tcPr>
          <w:p w14:paraId="645A06A2" w14:textId="0814784B" w:rsidR="00AE5B5B" w:rsidRPr="003E5FCA" w:rsidRDefault="00AE5B5B" w:rsidP="00AE5B5B">
            <w:pPr>
              <w:pStyle w:val="Tabletext"/>
            </w:pPr>
            <w:r w:rsidRPr="0043113C">
              <w:t>FDP</w:t>
            </w:r>
          </w:p>
        </w:tc>
        <w:tc>
          <w:tcPr>
            <w:tcW w:w="4170" w:type="dxa"/>
          </w:tcPr>
          <w:p w14:paraId="6CBD6EC2" w14:textId="1A7B8230" w:rsidR="00AE5B5B" w:rsidRPr="003E5FCA" w:rsidRDefault="00AE5B5B" w:rsidP="00AE5B5B">
            <w:pPr>
              <w:pStyle w:val="Tabletext"/>
            </w:pPr>
            <w:r w:rsidRPr="0043113C">
              <w:t xml:space="preserve">Fibrous </w:t>
            </w:r>
            <w:r w:rsidR="007E42C0">
              <w:t>P</w:t>
            </w:r>
            <w:r w:rsidRPr="0043113C">
              <w:t xml:space="preserve">roliferations </w:t>
            </w:r>
            <w:r w:rsidR="007E42C0">
              <w:t>D</w:t>
            </w:r>
            <w:r w:rsidRPr="0043113C">
              <w:t>isc</w:t>
            </w:r>
          </w:p>
        </w:tc>
        <w:tc>
          <w:tcPr>
            <w:tcW w:w="3714" w:type="dxa"/>
          </w:tcPr>
          <w:p w14:paraId="3A4EF69F" w14:textId="77777777" w:rsidR="00AE5B5B" w:rsidRPr="003E5FCA" w:rsidRDefault="00AE5B5B" w:rsidP="00AE5B5B">
            <w:pPr>
              <w:pStyle w:val="Tabletext"/>
            </w:pPr>
          </w:p>
        </w:tc>
      </w:tr>
      <w:tr w:rsidR="00AE5B5B" w:rsidRPr="003E5FCA" w14:paraId="270C9BB6" w14:textId="77777777" w:rsidTr="008F4159">
        <w:trPr>
          <w:jc w:val="center"/>
        </w:trPr>
        <w:tc>
          <w:tcPr>
            <w:tcW w:w="1725" w:type="dxa"/>
          </w:tcPr>
          <w:p w14:paraId="5F9994A9" w14:textId="7F35DB14" w:rsidR="00AE5B5B" w:rsidRPr="003E5FCA" w:rsidRDefault="00AE5B5B" w:rsidP="00AE5B5B">
            <w:pPr>
              <w:pStyle w:val="Tabletext"/>
            </w:pPr>
            <w:r w:rsidRPr="0043113C">
              <w:t>FG</w:t>
            </w:r>
          </w:p>
        </w:tc>
        <w:tc>
          <w:tcPr>
            <w:tcW w:w="4170" w:type="dxa"/>
          </w:tcPr>
          <w:p w14:paraId="21E8FD13" w14:textId="29E6B3DB" w:rsidR="00AE5B5B" w:rsidRPr="003E5FCA" w:rsidRDefault="00AE5B5B" w:rsidP="00AE5B5B">
            <w:pPr>
              <w:pStyle w:val="Tabletext"/>
            </w:pPr>
            <w:r w:rsidRPr="0043113C">
              <w:t>Focus Group</w:t>
            </w:r>
          </w:p>
        </w:tc>
        <w:tc>
          <w:tcPr>
            <w:tcW w:w="3714" w:type="dxa"/>
          </w:tcPr>
          <w:p w14:paraId="0241880A" w14:textId="5A081499" w:rsidR="00AE5B5B" w:rsidRPr="003E5FCA" w:rsidRDefault="00AE5B5B" w:rsidP="00AE5B5B">
            <w:pPr>
              <w:pStyle w:val="Tabletext"/>
            </w:pPr>
            <w:r w:rsidRPr="0043113C">
              <w:t>An instrument created by ITU-T providing an alternative working environment for the quick development of specifications in their chosen areas.</w:t>
            </w:r>
          </w:p>
        </w:tc>
      </w:tr>
      <w:tr w:rsidR="00AE5B5B" w:rsidRPr="003E5FCA" w14:paraId="26F62E5E" w14:textId="77777777" w:rsidTr="008F4159">
        <w:trPr>
          <w:jc w:val="center"/>
        </w:trPr>
        <w:tc>
          <w:tcPr>
            <w:tcW w:w="1725" w:type="dxa"/>
          </w:tcPr>
          <w:p w14:paraId="18FEEBF2" w14:textId="030B0881" w:rsidR="00AE5B5B" w:rsidRPr="003E5FCA" w:rsidRDefault="00AE5B5B" w:rsidP="00AE5B5B">
            <w:pPr>
              <w:pStyle w:val="Tabletext"/>
            </w:pPr>
            <w:r w:rsidRPr="0043113C">
              <w:t>FGAI4H</w:t>
            </w:r>
          </w:p>
        </w:tc>
        <w:tc>
          <w:tcPr>
            <w:tcW w:w="4170" w:type="dxa"/>
          </w:tcPr>
          <w:p w14:paraId="06AE636E" w14:textId="5951E4F3" w:rsidR="00AE5B5B" w:rsidRPr="003E5FCA" w:rsidRDefault="00AE5B5B" w:rsidP="00AE5B5B">
            <w:pPr>
              <w:pStyle w:val="Tabletext"/>
            </w:pPr>
            <w:r w:rsidRPr="0043113C">
              <w:t>Focus Group on AI for Health</w:t>
            </w:r>
          </w:p>
        </w:tc>
        <w:tc>
          <w:tcPr>
            <w:tcW w:w="3714" w:type="dxa"/>
          </w:tcPr>
          <w:p w14:paraId="6B29357F" w14:textId="77777777" w:rsidR="00AE5B5B" w:rsidRPr="003E5FCA" w:rsidRDefault="00AE5B5B" w:rsidP="00AE5B5B">
            <w:pPr>
              <w:pStyle w:val="Tabletext"/>
            </w:pPr>
          </w:p>
        </w:tc>
      </w:tr>
      <w:tr w:rsidR="00AE5B5B" w:rsidRPr="003E5FCA" w14:paraId="144F9E88" w14:textId="77777777" w:rsidTr="008F4159">
        <w:trPr>
          <w:jc w:val="center"/>
        </w:trPr>
        <w:tc>
          <w:tcPr>
            <w:tcW w:w="1725" w:type="dxa"/>
          </w:tcPr>
          <w:p w14:paraId="3665A317" w14:textId="35C91EF0" w:rsidR="00AE5B5B" w:rsidRPr="003E5FCA" w:rsidRDefault="00AE5B5B" w:rsidP="00AE5B5B">
            <w:pPr>
              <w:pStyle w:val="Tabletext"/>
            </w:pPr>
            <w:r w:rsidRPr="0043113C">
              <w:t>FPE</w:t>
            </w:r>
          </w:p>
        </w:tc>
        <w:tc>
          <w:tcPr>
            <w:tcW w:w="4170" w:type="dxa"/>
          </w:tcPr>
          <w:p w14:paraId="742E7F98" w14:textId="5D48E7C6" w:rsidR="00AE5B5B" w:rsidRPr="003E5FCA" w:rsidRDefault="00AE5B5B" w:rsidP="00AE5B5B">
            <w:pPr>
              <w:pStyle w:val="Tabletext"/>
            </w:pPr>
            <w:r w:rsidRPr="0043113C">
              <w:t xml:space="preserve">Fibrous </w:t>
            </w:r>
            <w:r w:rsidR="007E42C0">
              <w:t>P</w:t>
            </w:r>
            <w:r w:rsidRPr="0043113C">
              <w:t xml:space="preserve">roliferations </w:t>
            </w:r>
            <w:r w:rsidR="007E42C0">
              <w:t>E</w:t>
            </w:r>
            <w:r w:rsidRPr="0043113C">
              <w:t>lsewhere</w:t>
            </w:r>
          </w:p>
        </w:tc>
        <w:tc>
          <w:tcPr>
            <w:tcW w:w="3714" w:type="dxa"/>
          </w:tcPr>
          <w:p w14:paraId="36E1ED0B" w14:textId="77777777" w:rsidR="00AE5B5B" w:rsidRPr="003E5FCA" w:rsidRDefault="00AE5B5B" w:rsidP="00AE5B5B">
            <w:pPr>
              <w:pStyle w:val="Tabletext"/>
            </w:pPr>
          </w:p>
        </w:tc>
      </w:tr>
      <w:tr w:rsidR="00AE5B5B" w:rsidRPr="003E5FCA" w14:paraId="0E49171F" w14:textId="77777777" w:rsidTr="008F4159">
        <w:trPr>
          <w:jc w:val="center"/>
        </w:trPr>
        <w:tc>
          <w:tcPr>
            <w:tcW w:w="1725" w:type="dxa"/>
          </w:tcPr>
          <w:p w14:paraId="494E1F74" w14:textId="5262BEC6" w:rsidR="00AE5B5B" w:rsidRPr="003E5FCA" w:rsidRDefault="00AE5B5B" w:rsidP="00AE5B5B">
            <w:pPr>
              <w:pStyle w:val="Tabletext"/>
            </w:pPr>
            <w:r w:rsidRPr="0043113C">
              <w:t>GDP</w:t>
            </w:r>
          </w:p>
        </w:tc>
        <w:tc>
          <w:tcPr>
            <w:tcW w:w="4170" w:type="dxa"/>
          </w:tcPr>
          <w:p w14:paraId="55197803" w14:textId="347ED797" w:rsidR="00AE5B5B" w:rsidRPr="003E5FCA" w:rsidRDefault="00AE5B5B" w:rsidP="00AE5B5B">
            <w:pPr>
              <w:pStyle w:val="Tabletext"/>
            </w:pPr>
            <w:r w:rsidRPr="0043113C">
              <w:t xml:space="preserve">Gross </w:t>
            </w:r>
            <w:r w:rsidR="007E42C0">
              <w:t>D</w:t>
            </w:r>
            <w:r w:rsidRPr="0043113C">
              <w:t xml:space="preserve">omestic </w:t>
            </w:r>
            <w:r w:rsidR="007E42C0">
              <w:t>P</w:t>
            </w:r>
            <w:r w:rsidRPr="0043113C">
              <w:t>roduct</w:t>
            </w:r>
          </w:p>
        </w:tc>
        <w:tc>
          <w:tcPr>
            <w:tcW w:w="3714" w:type="dxa"/>
          </w:tcPr>
          <w:p w14:paraId="4D1DE0E2" w14:textId="77777777" w:rsidR="00AE5B5B" w:rsidRPr="003E5FCA" w:rsidRDefault="00AE5B5B" w:rsidP="00AE5B5B">
            <w:pPr>
              <w:pStyle w:val="Tabletext"/>
            </w:pPr>
          </w:p>
        </w:tc>
      </w:tr>
      <w:tr w:rsidR="00AE5B5B" w:rsidRPr="003E5FCA" w14:paraId="6C28F4E4" w14:textId="77777777" w:rsidTr="008F4159">
        <w:trPr>
          <w:jc w:val="center"/>
        </w:trPr>
        <w:tc>
          <w:tcPr>
            <w:tcW w:w="1725" w:type="dxa"/>
          </w:tcPr>
          <w:p w14:paraId="78599064" w14:textId="24A8ADE4" w:rsidR="00AE5B5B" w:rsidRPr="003E5FCA" w:rsidRDefault="00AE5B5B" w:rsidP="00AE5B5B">
            <w:pPr>
              <w:pStyle w:val="Tabletext"/>
            </w:pPr>
            <w:r w:rsidRPr="0043113C">
              <w:t>GDPR</w:t>
            </w:r>
          </w:p>
        </w:tc>
        <w:tc>
          <w:tcPr>
            <w:tcW w:w="4170" w:type="dxa"/>
          </w:tcPr>
          <w:p w14:paraId="1F053B26" w14:textId="7623C96F" w:rsidR="00AE5B5B" w:rsidRPr="003E5FCA" w:rsidRDefault="00AE5B5B" w:rsidP="00AE5B5B">
            <w:pPr>
              <w:pStyle w:val="Tabletext"/>
            </w:pPr>
            <w:r w:rsidRPr="0043113C">
              <w:t>General Data Protection Regulation</w:t>
            </w:r>
          </w:p>
        </w:tc>
        <w:tc>
          <w:tcPr>
            <w:tcW w:w="3714" w:type="dxa"/>
          </w:tcPr>
          <w:p w14:paraId="26BAED29" w14:textId="77777777" w:rsidR="00AE5B5B" w:rsidRPr="003E5FCA" w:rsidRDefault="00AE5B5B" w:rsidP="00AE5B5B">
            <w:pPr>
              <w:pStyle w:val="Tabletext"/>
            </w:pPr>
          </w:p>
        </w:tc>
      </w:tr>
      <w:tr w:rsidR="00AE5B5B" w:rsidRPr="003E5FCA" w14:paraId="59302502" w14:textId="77777777" w:rsidTr="008F4159">
        <w:trPr>
          <w:jc w:val="center"/>
        </w:trPr>
        <w:tc>
          <w:tcPr>
            <w:tcW w:w="1725" w:type="dxa"/>
          </w:tcPr>
          <w:p w14:paraId="500F6A5C" w14:textId="55F39DB6" w:rsidR="00AE5B5B" w:rsidRPr="003E5FCA" w:rsidRDefault="00AE5B5B" w:rsidP="00AE5B5B">
            <w:pPr>
              <w:pStyle w:val="Tabletext"/>
            </w:pPr>
            <w:r w:rsidRPr="0043113C">
              <w:t>IIC</w:t>
            </w:r>
          </w:p>
        </w:tc>
        <w:tc>
          <w:tcPr>
            <w:tcW w:w="4170" w:type="dxa"/>
          </w:tcPr>
          <w:p w14:paraId="7A7030A6" w14:textId="7DF628A7" w:rsidR="00AE5B5B" w:rsidRPr="003E5FCA" w:rsidRDefault="00AE5B5B" w:rsidP="00AE5B5B">
            <w:pPr>
              <w:pStyle w:val="Tabletext"/>
            </w:pPr>
            <w:r w:rsidRPr="0043113C">
              <w:t>International Computing Centre</w:t>
            </w:r>
          </w:p>
        </w:tc>
        <w:tc>
          <w:tcPr>
            <w:tcW w:w="3714" w:type="dxa"/>
          </w:tcPr>
          <w:p w14:paraId="3D07395B" w14:textId="67829131" w:rsidR="00AE5B5B" w:rsidRPr="003E5FCA" w:rsidRDefault="00AE5B5B" w:rsidP="00AE5B5B">
            <w:pPr>
              <w:pStyle w:val="Tabletext"/>
            </w:pPr>
            <w:r w:rsidRPr="0043113C">
              <w:t>The United Nations data centre that will host the benchmarking infrastructure</w:t>
            </w:r>
          </w:p>
        </w:tc>
      </w:tr>
      <w:tr w:rsidR="00AE5B5B" w:rsidRPr="003E5FCA" w14:paraId="53087A8A" w14:textId="77777777" w:rsidTr="008F4159">
        <w:trPr>
          <w:jc w:val="center"/>
        </w:trPr>
        <w:tc>
          <w:tcPr>
            <w:tcW w:w="1725" w:type="dxa"/>
          </w:tcPr>
          <w:p w14:paraId="206FE202" w14:textId="1708EED4" w:rsidR="00AE5B5B" w:rsidRPr="003E5FCA" w:rsidRDefault="00AE5B5B" w:rsidP="00AE5B5B">
            <w:pPr>
              <w:pStyle w:val="Tabletext"/>
            </w:pPr>
            <w:r w:rsidRPr="0043113C">
              <w:t>IMDRF</w:t>
            </w:r>
          </w:p>
        </w:tc>
        <w:tc>
          <w:tcPr>
            <w:tcW w:w="4170" w:type="dxa"/>
          </w:tcPr>
          <w:p w14:paraId="7F3E1B19" w14:textId="4CBEEF51" w:rsidR="00AE5B5B" w:rsidRPr="003E5FCA" w:rsidRDefault="00AE5B5B" w:rsidP="00AE5B5B">
            <w:pPr>
              <w:pStyle w:val="Tabletext"/>
            </w:pPr>
            <w:r w:rsidRPr="0043113C">
              <w:t>International Medical Device Regulators Forum</w:t>
            </w:r>
          </w:p>
        </w:tc>
        <w:tc>
          <w:tcPr>
            <w:tcW w:w="3714" w:type="dxa"/>
          </w:tcPr>
          <w:p w14:paraId="0CA28D04" w14:textId="77777777" w:rsidR="00AE5B5B" w:rsidRPr="003E5FCA" w:rsidRDefault="00AE5B5B" w:rsidP="00AE5B5B">
            <w:pPr>
              <w:pStyle w:val="Tabletext"/>
            </w:pPr>
          </w:p>
        </w:tc>
      </w:tr>
      <w:tr w:rsidR="00AE5B5B" w:rsidRPr="003E5FCA" w14:paraId="4EAEAF6F" w14:textId="77777777" w:rsidTr="008F4159">
        <w:trPr>
          <w:jc w:val="center"/>
        </w:trPr>
        <w:tc>
          <w:tcPr>
            <w:tcW w:w="1725" w:type="dxa"/>
          </w:tcPr>
          <w:p w14:paraId="6D6C87EA" w14:textId="53EFC806" w:rsidR="00AE5B5B" w:rsidRPr="003E5FCA" w:rsidRDefault="00AE5B5B" w:rsidP="00AE5B5B">
            <w:pPr>
              <w:pStyle w:val="Tabletext"/>
            </w:pPr>
            <w:r w:rsidRPr="0043113C">
              <w:t>IP</w:t>
            </w:r>
          </w:p>
        </w:tc>
        <w:tc>
          <w:tcPr>
            <w:tcW w:w="4170" w:type="dxa"/>
          </w:tcPr>
          <w:p w14:paraId="77A7008F" w14:textId="01219553" w:rsidR="00AE5B5B" w:rsidRPr="003E5FCA" w:rsidRDefault="00AE5B5B" w:rsidP="00AE5B5B">
            <w:pPr>
              <w:pStyle w:val="Tabletext"/>
            </w:pPr>
            <w:r w:rsidRPr="0043113C">
              <w:t xml:space="preserve">Intellectual </w:t>
            </w:r>
            <w:r w:rsidR="007E42C0">
              <w:t>P</w:t>
            </w:r>
            <w:r w:rsidRPr="0043113C">
              <w:t>roperty</w:t>
            </w:r>
          </w:p>
        </w:tc>
        <w:tc>
          <w:tcPr>
            <w:tcW w:w="3714" w:type="dxa"/>
          </w:tcPr>
          <w:p w14:paraId="5CCD6529" w14:textId="77777777" w:rsidR="00AE5B5B" w:rsidRPr="003E5FCA" w:rsidRDefault="00AE5B5B" w:rsidP="00AE5B5B">
            <w:pPr>
              <w:pStyle w:val="Tabletext"/>
            </w:pPr>
          </w:p>
        </w:tc>
      </w:tr>
      <w:tr w:rsidR="00AE5B5B" w:rsidRPr="003E5FCA" w14:paraId="72875D86" w14:textId="77777777" w:rsidTr="008F4159">
        <w:trPr>
          <w:jc w:val="center"/>
        </w:trPr>
        <w:tc>
          <w:tcPr>
            <w:tcW w:w="1725" w:type="dxa"/>
          </w:tcPr>
          <w:p w14:paraId="00A30DB6" w14:textId="1E5BC64B" w:rsidR="00AE5B5B" w:rsidRPr="003E5FCA" w:rsidRDefault="00AE5B5B" w:rsidP="00AE5B5B">
            <w:pPr>
              <w:pStyle w:val="Tabletext"/>
            </w:pPr>
            <w:r w:rsidRPr="0043113C">
              <w:t>IRMA</w:t>
            </w:r>
          </w:p>
        </w:tc>
        <w:tc>
          <w:tcPr>
            <w:tcW w:w="4170" w:type="dxa"/>
          </w:tcPr>
          <w:p w14:paraId="0A51AA81" w14:textId="07256E2F" w:rsidR="00AE5B5B" w:rsidRPr="003E5FCA" w:rsidRDefault="00AE5B5B" w:rsidP="00AE5B5B">
            <w:pPr>
              <w:pStyle w:val="Tabletext"/>
            </w:pPr>
            <w:r w:rsidRPr="0043113C">
              <w:t xml:space="preserve">Intraretinal </w:t>
            </w:r>
            <w:r w:rsidR="007E42C0">
              <w:t>M</w:t>
            </w:r>
            <w:r w:rsidRPr="0043113C">
              <w:t xml:space="preserve">icrovascular </w:t>
            </w:r>
            <w:r w:rsidR="007E42C0">
              <w:t>A</w:t>
            </w:r>
            <w:r w:rsidRPr="0043113C">
              <w:t>bnormalities</w:t>
            </w:r>
          </w:p>
        </w:tc>
        <w:tc>
          <w:tcPr>
            <w:tcW w:w="3714" w:type="dxa"/>
          </w:tcPr>
          <w:p w14:paraId="7A06D0DB" w14:textId="77777777" w:rsidR="00AE5B5B" w:rsidRPr="003E5FCA" w:rsidRDefault="00AE5B5B" w:rsidP="00AE5B5B">
            <w:pPr>
              <w:pStyle w:val="Tabletext"/>
            </w:pPr>
          </w:p>
        </w:tc>
      </w:tr>
      <w:tr w:rsidR="00AE5B5B" w:rsidRPr="003E5FCA" w14:paraId="52C61862" w14:textId="77777777" w:rsidTr="008F4159">
        <w:trPr>
          <w:jc w:val="center"/>
        </w:trPr>
        <w:tc>
          <w:tcPr>
            <w:tcW w:w="1725" w:type="dxa"/>
          </w:tcPr>
          <w:p w14:paraId="37C9EDBF" w14:textId="554C279F" w:rsidR="00AE5B5B" w:rsidRPr="003E5FCA" w:rsidRDefault="00AE5B5B" w:rsidP="00AE5B5B">
            <w:pPr>
              <w:pStyle w:val="Tabletext"/>
            </w:pPr>
            <w:r w:rsidRPr="0043113C">
              <w:t>ISO</w:t>
            </w:r>
          </w:p>
        </w:tc>
        <w:tc>
          <w:tcPr>
            <w:tcW w:w="4170" w:type="dxa"/>
          </w:tcPr>
          <w:p w14:paraId="58B27993" w14:textId="4200B290" w:rsidR="00AE5B5B" w:rsidRPr="003E5FCA" w:rsidRDefault="00AE5B5B" w:rsidP="00AE5B5B">
            <w:pPr>
              <w:pStyle w:val="Tabletext"/>
            </w:pPr>
            <w:r w:rsidRPr="0043113C">
              <w:t xml:space="preserve">International </w:t>
            </w:r>
            <w:proofErr w:type="spellStart"/>
            <w:r w:rsidRPr="0043113C">
              <w:t>Organization</w:t>
            </w:r>
            <w:r w:rsidR="00A40B01">
              <w:t>for</w:t>
            </w:r>
            <w:proofErr w:type="spellEnd"/>
            <w:r w:rsidR="00A40B01">
              <w:t xml:space="preserve"> </w:t>
            </w:r>
            <w:r w:rsidR="00A40B01" w:rsidRPr="0043113C">
              <w:t>Standardization</w:t>
            </w:r>
          </w:p>
        </w:tc>
        <w:tc>
          <w:tcPr>
            <w:tcW w:w="3714" w:type="dxa"/>
          </w:tcPr>
          <w:p w14:paraId="51EED74A" w14:textId="77777777" w:rsidR="00AE5B5B" w:rsidRPr="003E5FCA" w:rsidRDefault="00AE5B5B" w:rsidP="00AE5B5B">
            <w:pPr>
              <w:pStyle w:val="Tabletext"/>
            </w:pPr>
          </w:p>
        </w:tc>
      </w:tr>
      <w:tr w:rsidR="00AE5B5B" w:rsidRPr="003E5FCA" w14:paraId="4CA94275" w14:textId="77777777" w:rsidTr="008F4159">
        <w:trPr>
          <w:jc w:val="center"/>
        </w:trPr>
        <w:tc>
          <w:tcPr>
            <w:tcW w:w="1725" w:type="dxa"/>
          </w:tcPr>
          <w:p w14:paraId="6E897D17" w14:textId="37DF0DE6" w:rsidR="00AE5B5B" w:rsidRPr="003E5FCA" w:rsidRDefault="00AE5B5B" w:rsidP="00AE5B5B">
            <w:pPr>
              <w:pStyle w:val="Tabletext"/>
            </w:pPr>
            <w:r w:rsidRPr="0043113C">
              <w:t>ITU</w:t>
            </w:r>
          </w:p>
        </w:tc>
        <w:tc>
          <w:tcPr>
            <w:tcW w:w="4170" w:type="dxa"/>
          </w:tcPr>
          <w:p w14:paraId="2B90D677" w14:textId="0324F172" w:rsidR="00AE5B5B" w:rsidRPr="003E5FCA" w:rsidRDefault="00AE5B5B" w:rsidP="00AE5B5B">
            <w:pPr>
              <w:pStyle w:val="Tabletext"/>
            </w:pPr>
            <w:r w:rsidRPr="0043113C">
              <w:t>International Telecommunication Union</w:t>
            </w:r>
          </w:p>
        </w:tc>
        <w:tc>
          <w:tcPr>
            <w:tcW w:w="3714" w:type="dxa"/>
          </w:tcPr>
          <w:p w14:paraId="6E80577D" w14:textId="77777777" w:rsidR="00AE5B5B" w:rsidRPr="003E5FCA" w:rsidRDefault="00AE5B5B" w:rsidP="00AE5B5B">
            <w:pPr>
              <w:pStyle w:val="Tabletext"/>
            </w:pPr>
          </w:p>
        </w:tc>
      </w:tr>
      <w:tr w:rsidR="00AE5B5B" w:rsidRPr="003E5FCA" w14:paraId="6FBF8747" w14:textId="77777777" w:rsidTr="008F4159">
        <w:trPr>
          <w:jc w:val="center"/>
        </w:trPr>
        <w:tc>
          <w:tcPr>
            <w:tcW w:w="1725" w:type="dxa"/>
          </w:tcPr>
          <w:p w14:paraId="42238205" w14:textId="3B4F616E" w:rsidR="00AE5B5B" w:rsidRPr="003E5FCA" w:rsidRDefault="00AE5B5B" w:rsidP="00AE5B5B">
            <w:pPr>
              <w:pStyle w:val="Tabletext"/>
            </w:pPr>
            <w:r w:rsidRPr="0043113C">
              <w:t>LMIC</w:t>
            </w:r>
          </w:p>
        </w:tc>
        <w:tc>
          <w:tcPr>
            <w:tcW w:w="4170" w:type="dxa"/>
          </w:tcPr>
          <w:p w14:paraId="673FD141" w14:textId="516711CD" w:rsidR="00AE5B5B" w:rsidRPr="003E5FCA" w:rsidRDefault="00AE5B5B" w:rsidP="00AE5B5B">
            <w:pPr>
              <w:pStyle w:val="Tabletext"/>
            </w:pPr>
            <w:r w:rsidRPr="0043113C">
              <w:t xml:space="preserve">Low-and </w:t>
            </w:r>
            <w:r w:rsidR="007E42C0">
              <w:t>M</w:t>
            </w:r>
            <w:r w:rsidRPr="0043113C">
              <w:t>iddle-</w:t>
            </w:r>
            <w:r w:rsidR="007E42C0">
              <w:t>I</w:t>
            </w:r>
            <w:r w:rsidRPr="0043113C">
              <w:t xml:space="preserve">ncome </w:t>
            </w:r>
            <w:r w:rsidR="007E42C0">
              <w:t>C</w:t>
            </w:r>
            <w:r w:rsidRPr="0043113C">
              <w:t>ountries</w:t>
            </w:r>
          </w:p>
        </w:tc>
        <w:tc>
          <w:tcPr>
            <w:tcW w:w="3714" w:type="dxa"/>
          </w:tcPr>
          <w:p w14:paraId="164BA9D8" w14:textId="77777777" w:rsidR="00AE5B5B" w:rsidRPr="003E5FCA" w:rsidRDefault="00AE5B5B" w:rsidP="00AE5B5B">
            <w:pPr>
              <w:pStyle w:val="Tabletext"/>
            </w:pPr>
          </w:p>
        </w:tc>
      </w:tr>
      <w:tr w:rsidR="00AE5B5B" w:rsidRPr="003E5FCA" w14:paraId="40B2DE7F" w14:textId="77777777" w:rsidTr="008F4159">
        <w:trPr>
          <w:jc w:val="center"/>
        </w:trPr>
        <w:tc>
          <w:tcPr>
            <w:tcW w:w="1725" w:type="dxa"/>
          </w:tcPr>
          <w:p w14:paraId="10B72EB6" w14:textId="59001B0E" w:rsidR="00AE5B5B" w:rsidRPr="003E5FCA" w:rsidRDefault="00AE5B5B" w:rsidP="00AE5B5B">
            <w:pPr>
              <w:pStyle w:val="Tabletext"/>
            </w:pPr>
            <w:r w:rsidRPr="0043113C">
              <w:t>MA</w:t>
            </w:r>
          </w:p>
        </w:tc>
        <w:tc>
          <w:tcPr>
            <w:tcW w:w="4170" w:type="dxa"/>
          </w:tcPr>
          <w:p w14:paraId="5E87C4A5" w14:textId="741AC0B9" w:rsidR="00AE5B5B" w:rsidRPr="003E5FCA" w:rsidRDefault="00AE5B5B" w:rsidP="00AE5B5B">
            <w:pPr>
              <w:pStyle w:val="Tabletext"/>
            </w:pPr>
            <w:r w:rsidRPr="0043113C">
              <w:t>Microaneurysms</w:t>
            </w:r>
          </w:p>
        </w:tc>
        <w:tc>
          <w:tcPr>
            <w:tcW w:w="3714" w:type="dxa"/>
          </w:tcPr>
          <w:p w14:paraId="198FE78D" w14:textId="77777777" w:rsidR="00AE5B5B" w:rsidRPr="003E5FCA" w:rsidRDefault="00AE5B5B" w:rsidP="00AE5B5B">
            <w:pPr>
              <w:pStyle w:val="Tabletext"/>
            </w:pPr>
          </w:p>
        </w:tc>
      </w:tr>
      <w:tr w:rsidR="00AE5B5B" w:rsidRPr="003E5FCA" w14:paraId="34F99745" w14:textId="77777777" w:rsidTr="008F4159">
        <w:trPr>
          <w:jc w:val="center"/>
        </w:trPr>
        <w:tc>
          <w:tcPr>
            <w:tcW w:w="1725" w:type="dxa"/>
          </w:tcPr>
          <w:p w14:paraId="197D997F" w14:textId="416074D7" w:rsidR="00AE5B5B" w:rsidRPr="003E5FCA" w:rsidRDefault="00AE5B5B" w:rsidP="00AE5B5B">
            <w:pPr>
              <w:pStyle w:val="Tabletext"/>
            </w:pPr>
            <w:r w:rsidRPr="0043113C">
              <w:t>MDR</w:t>
            </w:r>
          </w:p>
        </w:tc>
        <w:tc>
          <w:tcPr>
            <w:tcW w:w="4170" w:type="dxa"/>
          </w:tcPr>
          <w:p w14:paraId="02764C6C" w14:textId="2C6F2ADB" w:rsidR="00AE5B5B" w:rsidRPr="003E5FCA" w:rsidRDefault="00AE5B5B" w:rsidP="00AE5B5B">
            <w:pPr>
              <w:pStyle w:val="Tabletext"/>
            </w:pPr>
            <w:r w:rsidRPr="0043113C">
              <w:t>Medical Device Regulation</w:t>
            </w:r>
          </w:p>
        </w:tc>
        <w:tc>
          <w:tcPr>
            <w:tcW w:w="3714" w:type="dxa"/>
          </w:tcPr>
          <w:p w14:paraId="0F5E6FF4" w14:textId="77777777" w:rsidR="00AE5B5B" w:rsidRPr="003E5FCA" w:rsidRDefault="00AE5B5B" w:rsidP="00AE5B5B">
            <w:pPr>
              <w:pStyle w:val="Tabletext"/>
            </w:pPr>
          </w:p>
        </w:tc>
      </w:tr>
      <w:tr w:rsidR="00AE5B5B" w:rsidRPr="003E5FCA" w14:paraId="450D9E22" w14:textId="77777777" w:rsidTr="008F4159">
        <w:trPr>
          <w:jc w:val="center"/>
        </w:trPr>
        <w:tc>
          <w:tcPr>
            <w:tcW w:w="1725" w:type="dxa"/>
          </w:tcPr>
          <w:p w14:paraId="106B9D2E" w14:textId="3FCBE9BA" w:rsidR="00AE5B5B" w:rsidRPr="003E5FCA" w:rsidRDefault="00AE5B5B" w:rsidP="00AE5B5B">
            <w:pPr>
              <w:pStyle w:val="Tabletext"/>
            </w:pPr>
            <w:r w:rsidRPr="0043113C">
              <w:t>MVB</w:t>
            </w:r>
          </w:p>
        </w:tc>
        <w:tc>
          <w:tcPr>
            <w:tcW w:w="4170" w:type="dxa"/>
          </w:tcPr>
          <w:p w14:paraId="0B79AFE0" w14:textId="11C8C717" w:rsidR="00AE5B5B" w:rsidRPr="003E5FCA" w:rsidRDefault="00A40B01" w:rsidP="00AE5B5B">
            <w:pPr>
              <w:pStyle w:val="Tabletext"/>
            </w:pPr>
            <w:r>
              <w:t>M</w:t>
            </w:r>
            <w:r w:rsidR="00AE5B5B" w:rsidRPr="0043113C">
              <w:t xml:space="preserve">inimal </w:t>
            </w:r>
            <w:r>
              <w:t>V</w:t>
            </w:r>
            <w:r w:rsidR="00AE5B5B" w:rsidRPr="0043113C">
              <w:t xml:space="preserve">iable </w:t>
            </w:r>
            <w:r>
              <w:t>B</w:t>
            </w:r>
            <w:r w:rsidR="00AE5B5B" w:rsidRPr="0043113C">
              <w:t>enchmarking</w:t>
            </w:r>
          </w:p>
        </w:tc>
        <w:tc>
          <w:tcPr>
            <w:tcW w:w="3714" w:type="dxa"/>
          </w:tcPr>
          <w:p w14:paraId="565CE6C3" w14:textId="77777777" w:rsidR="00AE5B5B" w:rsidRPr="003E5FCA" w:rsidRDefault="00AE5B5B" w:rsidP="00AE5B5B">
            <w:pPr>
              <w:pStyle w:val="Tabletext"/>
            </w:pPr>
          </w:p>
        </w:tc>
      </w:tr>
      <w:tr w:rsidR="00AE5B5B" w:rsidRPr="003E5FCA" w14:paraId="63D5802F" w14:textId="77777777" w:rsidTr="008F4159">
        <w:trPr>
          <w:jc w:val="center"/>
        </w:trPr>
        <w:tc>
          <w:tcPr>
            <w:tcW w:w="1725" w:type="dxa"/>
          </w:tcPr>
          <w:p w14:paraId="577DE435" w14:textId="7CD5FB50" w:rsidR="00AE5B5B" w:rsidRPr="003E5FCA" w:rsidRDefault="00AE5B5B" w:rsidP="00AE5B5B">
            <w:pPr>
              <w:pStyle w:val="Tabletext"/>
            </w:pPr>
            <w:r w:rsidRPr="0043113C">
              <w:t>NGO</w:t>
            </w:r>
          </w:p>
        </w:tc>
        <w:tc>
          <w:tcPr>
            <w:tcW w:w="4170" w:type="dxa"/>
          </w:tcPr>
          <w:p w14:paraId="13A89B59" w14:textId="1D2C86B6" w:rsidR="00AE5B5B" w:rsidRPr="003E5FCA" w:rsidRDefault="00AE5B5B" w:rsidP="00AE5B5B">
            <w:pPr>
              <w:pStyle w:val="Tabletext"/>
            </w:pPr>
            <w:r w:rsidRPr="0043113C">
              <w:t>Non-Governmental Organization</w:t>
            </w:r>
          </w:p>
        </w:tc>
        <w:tc>
          <w:tcPr>
            <w:tcW w:w="3714" w:type="dxa"/>
          </w:tcPr>
          <w:p w14:paraId="465C73DB" w14:textId="6D4BEFF7" w:rsidR="00AE5B5B" w:rsidRPr="003E5FCA" w:rsidRDefault="00AE5B5B" w:rsidP="00AE5B5B">
            <w:pPr>
              <w:pStyle w:val="Tabletext"/>
            </w:pPr>
            <w:r w:rsidRPr="0043113C">
              <w:t xml:space="preserve">NGOs are usually non-profit and sometimes international organizations independent of governments and </w:t>
            </w:r>
            <w:r w:rsidRPr="0043113C">
              <w:lastRenderedPageBreak/>
              <w:t>international governmental organizations that are active in humanitarian, educational, health care, public policy, social, human rights, environmental, and other areas to affect changes according to their objectives. (from Wikipedia)</w:t>
            </w:r>
          </w:p>
        </w:tc>
      </w:tr>
      <w:tr w:rsidR="00AE5B5B" w:rsidRPr="003E5FCA" w14:paraId="534ABD84" w14:textId="77777777" w:rsidTr="008F4159">
        <w:trPr>
          <w:jc w:val="center"/>
        </w:trPr>
        <w:tc>
          <w:tcPr>
            <w:tcW w:w="1725" w:type="dxa"/>
          </w:tcPr>
          <w:p w14:paraId="55F889DE" w14:textId="1541B5E4" w:rsidR="00AE5B5B" w:rsidRPr="003E5FCA" w:rsidRDefault="00AE5B5B" w:rsidP="00AE5B5B">
            <w:pPr>
              <w:pStyle w:val="Tabletext"/>
            </w:pPr>
            <w:r w:rsidRPr="0043113C">
              <w:lastRenderedPageBreak/>
              <w:t>NPDR</w:t>
            </w:r>
          </w:p>
        </w:tc>
        <w:tc>
          <w:tcPr>
            <w:tcW w:w="4170" w:type="dxa"/>
          </w:tcPr>
          <w:p w14:paraId="3ACDDC4C" w14:textId="607A9E19" w:rsidR="00AE5B5B" w:rsidRPr="003E5FCA" w:rsidRDefault="00AE5B5B" w:rsidP="00AE5B5B">
            <w:pPr>
              <w:pStyle w:val="Tabletext"/>
            </w:pPr>
            <w:r w:rsidRPr="0043113C">
              <w:t>Non-</w:t>
            </w:r>
            <w:r w:rsidR="007E42C0">
              <w:t>P</w:t>
            </w:r>
            <w:r w:rsidRPr="0043113C">
              <w:t xml:space="preserve">roliferative </w:t>
            </w:r>
            <w:r w:rsidR="007E42C0">
              <w:t>D</w:t>
            </w:r>
            <w:r w:rsidRPr="0043113C">
              <w:t xml:space="preserve">iabetic </w:t>
            </w:r>
            <w:r w:rsidR="007E42C0">
              <w:t>R</w:t>
            </w:r>
            <w:r w:rsidRPr="0043113C">
              <w:t>etinopathy</w:t>
            </w:r>
          </w:p>
        </w:tc>
        <w:tc>
          <w:tcPr>
            <w:tcW w:w="3714" w:type="dxa"/>
          </w:tcPr>
          <w:p w14:paraId="06891080" w14:textId="77777777" w:rsidR="00AE5B5B" w:rsidRPr="003E5FCA" w:rsidRDefault="00AE5B5B" w:rsidP="00AE5B5B">
            <w:pPr>
              <w:pStyle w:val="Tabletext"/>
            </w:pPr>
          </w:p>
        </w:tc>
      </w:tr>
      <w:tr w:rsidR="00AE5B5B" w:rsidRPr="003E5FCA" w14:paraId="710BCA70" w14:textId="77777777" w:rsidTr="008F4159">
        <w:trPr>
          <w:jc w:val="center"/>
        </w:trPr>
        <w:tc>
          <w:tcPr>
            <w:tcW w:w="1725" w:type="dxa"/>
          </w:tcPr>
          <w:p w14:paraId="56EFA07F" w14:textId="323F177C" w:rsidR="00AE5B5B" w:rsidRPr="003E5FCA" w:rsidRDefault="00AE5B5B" w:rsidP="00AE5B5B">
            <w:pPr>
              <w:pStyle w:val="Tabletext"/>
            </w:pPr>
            <w:r w:rsidRPr="0043113C">
              <w:t>NVD</w:t>
            </w:r>
          </w:p>
        </w:tc>
        <w:tc>
          <w:tcPr>
            <w:tcW w:w="4170" w:type="dxa"/>
          </w:tcPr>
          <w:p w14:paraId="41ECFAEF" w14:textId="14A447F8" w:rsidR="00AE5B5B" w:rsidRPr="003E5FCA" w:rsidRDefault="00AE5B5B" w:rsidP="00AE5B5B">
            <w:pPr>
              <w:pStyle w:val="Tabletext"/>
            </w:pPr>
            <w:r w:rsidRPr="0043113C">
              <w:t xml:space="preserve">New </w:t>
            </w:r>
            <w:r w:rsidR="007E42C0">
              <w:t>V</w:t>
            </w:r>
            <w:r w:rsidRPr="0043113C">
              <w:t xml:space="preserve">essels at the optic </w:t>
            </w:r>
            <w:r w:rsidR="007E42C0">
              <w:t>D</w:t>
            </w:r>
            <w:r w:rsidRPr="0043113C">
              <w:t>isc</w:t>
            </w:r>
          </w:p>
        </w:tc>
        <w:tc>
          <w:tcPr>
            <w:tcW w:w="3714" w:type="dxa"/>
          </w:tcPr>
          <w:p w14:paraId="3B6371A6" w14:textId="77777777" w:rsidR="00AE5B5B" w:rsidRPr="003E5FCA" w:rsidRDefault="00AE5B5B" w:rsidP="00AE5B5B">
            <w:pPr>
              <w:pStyle w:val="Tabletext"/>
            </w:pPr>
          </w:p>
        </w:tc>
      </w:tr>
      <w:tr w:rsidR="00AE5B5B" w:rsidRPr="003E5FCA" w14:paraId="3FFB043D" w14:textId="77777777" w:rsidTr="008F4159">
        <w:trPr>
          <w:jc w:val="center"/>
        </w:trPr>
        <w:tc>
          <w:tcPr>
            <w:tcW w:w="1725" w:type="dxa"/>
          </w:tcPr>
          <w:p w14:paraId="17667ECC" w14:textId="51748F7F" w:rsidR="00AE5B5B" w:rsidRPr="003E5FCA" w:rsidRDefault="00AE5B5B" w:rsidP="00AE5B5B">
            <w:pPr>
              <w:pStyle w:val="Tabletext"/>
            </w:pPr>
            <w:r w:rsidRPr="0043113C">
              <w:t>NVE</w:t>
            </w:r>
          </w:p>
        </w:tc>
        <w:tc>
          <w:tcPr>
            <w:tcW w:w="4170" w:type="dxa"/>
          </w:tcPr>
          <w:p w14:paraId="521B0870" w14:textId="38827AD4" w:rsidR="00AE5B5B" w:rsidRPr="003E5FCA" w:rsidRDefault="007E42C0" w:rsidP="00AE5B5B">
            <w:pPr>
              <w:pStyle w:val="Tabletext"/>
            </w:pPr>
            <w:r>
              <w:t>N</w:t>
            </w:r>
            <w:r w:rsidR="00AE5B5B" w:rsidRPr="0043113C">
              <w:t xml:space="preserve">ew </w:t>
            </w:r>
            <w:r>
              <w:t>V</w:t>
            </w:r>
            <w:r w:rsidR="00AE5B5B" w:rsidRPr="0043113C">
              <w:t xml:space="preserve">essels </w:t>
            </w:r>
            <w:r>
              <w:t>E</w:t>
            </w:r>
            <w:r w:rsidR="00AE5B5B" w:rsidRPr="0043113C">
              <w:t>lsewhere</w:t>
            </w:r>
          </w:p>
        </w:tc>
        <w:tc>
          <w:tcPr>
            <w:tcW w:w="3714" w:type="dxa"/>
          </w:tcPr>
          <w:p w14:paraId="721F9098" w14:textId="77777777" w:rsidR="00AE5B5B" w:rsidRPr="003E5FCA" w:rsidRDefault="00AE5B5B" w:rsidP="00AE5B5B">
            <w:pPr>
              <w:pStyle w:val="Tabletext"/>
            </w:pPr>
          </w:p>
        </w:tc>
      </w:tr>
      <w:tr w:rsidR="00AE5B5B" w:rsidRPr="003E5FCA" w14:paraId="032B4142" w14:textId="77777777" w:rsidTr="008F4159">
        <w:trPr>
          <w:jc w:val="center"/>
        </w:trPr>
        <w:tc>
          <w:tcPr>
            <w:tcW w:w="1725" w:type="dxa"/>
          </w:tcPr>
          <w:p w14:paraId="08B3D39D" w14:textId="661BB748" w:rsidR="00AE5B5B" w:rsidRPr="003E5FCA" w:rsidRDefault="00AE5B5B" w:rsidP="00AE5B5B">
            <w:pPr>
              <w:pStyle w:val="Tabletext"/>
            </w:pPr>
            <w:r w:rsidRPr="0043113C">
              <w:t>PDR</w:t>
            </w:r>
          </w:p>
        </w:tc>
        <w:tc>
          <w:tcPr>
            <w:tcW w:w="4170" w:type="dxa"/>
          </w:tcPr>
          <w:p w14:paraId="75C9E34E" w14:textId="4F2D57D4" w:rsidR="00AE5B5B" w:rsidRPr="003E5FCA" w:rsidRDefault="00AE5B5B" w:rsidP="00AE5B5B">
            <w:pPr>
              <w:pStyle w:val="Tabletext"/>
            </w:pPr>
            <w:r w:rsidRPr="0043113C">
              <w:t xml:space="preserve">Proliferative </w:t>
            </w:r>
            <w:r w:rsidR="007E42C0">
              <w:t>D</w:t>
            </w:r>
            <w:r w:rsidRPr="0043113C">
              <w:t xml:space="preserve">iabetic </w:t>
            </w:r>
            <w:r w:rsidR="007E42C0">
              <w:t>R</w:t>
            </w:r>
            <w:r w:rsidRPr="0043113C">
              <w:t>etinopathy</w:t>
            </w:r>
          </w:p>
        </w:tc>
        <w:tc>
          <w:tcPr>
            <w:tcW w:w="3714" w:type="dxa"/>
          </w:tcPr>
          <w:p w14:paraId="5D222D28" w14:textId="77777777" w:rsidR="00AE5B5B" w:rsidRPr="003E5FCA" w:rsidRDefault="00AE5B5B" w:rsidP="00AE5B5B">
            <w:pPr>
              <w:pStyle w:val="Tabletext"/>
            </w:pPr>
          </w:p>
        </w:tc>
      </w:tr>
      <w:tr w:rsidR="00AE5B5B" w:rsidRPr="003E5FCA" w14:paraId="7315052D" w14:textId="77777777" w:rsidTr="008F4159">
        <w:trPr>
          <w:jc w:val="center"/>
        </w:trPr>
        <w:tc>
          <w:tcPr>
            <w:tcW w:w="1725" w:type="dxa"/>
          </w:tcPr>
          <w:p w14:paraId="5B79A8C7" w14:textId="2200D57B" w:rsidR="00AE5B5B" w:rsidRPr="003E5FCA" w:rsidRDefault="00AE5B5B" w:rsidP="00AE5B5B">
            <w:pPr>
              <w:pStyle w:val="Tabletext"/>
            </w:pPr>
            <w:r w:rsidRPr="0043113C">
              <w:t>PII</w:t>
            </w:r>
          </w:p>
        </w:tc>
        <w:tc>
          <w:tcPr>
            <w:tcW w:w="4170" w:type="dxa"/>
          </w:tcPr>
          <w:p w14:paraId="654CD28D" w14:textId="28E769F6" w:rsidR="00AE5B5B" w:rsidRPr="003E5FCA" w:rsidRDefault="00AE5B5B" w:rsidP="00AE5B5B">
            <w:pPr>
              <w:pStyle w:val="Tabletext"/>
            </w:pPr>
            <w:r w:rsidRPr="0043113C">
              <w:t xml:space="preserve">Personal </w:t>
            </w:r>
            <w:r w:rsidR="007E42C0">
              <w:t>I</w:t>
            </w:r>
            <w:r w:rsidRPr="0043113C">
              <w:t xml:space="preserve">dentifiable </w:t>
            </w:r>
            <w:r w:rsidR="007E42C0">
              <w:t>I</w:t>
            </w:r>
            <w:r w:rsidRPr="0043113C">
              <w:t>nformation</w:t>
            </w:r>
          </w:p>
        </w:tc>
        <w:tc>
          <w:tcPr>
            <w:tcW w:w="3714" w:type="dxa"/>
          </w:tcPr>
          <w:p w14:paraId="4F365984" w14:textId="77777777" w:rsidR="00AE5B5B" w:rsidRPr="003E5FCA" w:rsidRDefault="00AE5B5B" w:rsidP="00AE5B5B">
            <w:pPr>
              <w:pStyle w:val="Tabletext"/>
            </w:pPr>
          </w:p>
        </w:tc>
      </w:tr>
      <w:tr w:rsidR="00AE5B5B" w:rsidRPr="003E5FCA" w14:paraId="0E77E884" w14:textId="77777777" w:rsidTr="008F4159">
        <w:trPr>
          <w:jc w:val="center"/>
        </w:trPr>
        <w:tc>
          <w:tcPr>
            <w:tcW w:w="1725" w:type="dxa"/>
          </w:tcPr>
          <w:p w14:paraId="1FCBD235" w14:textId="516D3583" w:rsidR="00AE5B5B" w:rsidRPr="003E5FCA" w:rsidRDefault="00AE5B5B" w:rsidP="00AE5B5B">
            <w:pPr>
              <w:pStyle w:val="Tabletext"/>
            </w:pPr>
            <w:r w:rsidRPr="0043113C">
              <w:t>PRH</w:t>
            </w:r>
          </w:p>
        </w:tc>
        <w:tc>
          <w:tcPr>
            <w:tcW w:w="4170" w:type="dxa"/>
          </w:tcPr>
          <w:p w14:paraId="694C111F" w14:textId="50D8C547" w:rsidR="00AE5B5B" w:rsidRPr="003E5FCA" w:rsidRDefault="00AE5B5B" w:rsidP="00AE5B5B">
            <w:pPr>
              <w:pStyle w:val="Tabletext"/>
            </w:pPr>
            <w:r w:rsidRPr="0043113C">
              <w:t xml:space="preserve">Preretinal </w:t>
            </w:r>
            <w:r w:rsidR="007E42C0">
              <w:t>H</w:t>
            </w:r>
            <w:r w:rsidRPr="0043113C">
              <w:t>aemorrhage</w:t>
            </w:r>
          </w:p>
        </w:tc>
        <w:tc>
          <w:tcPr>
            <w:tcW w:w="3714" w:type="dxa"/>
          </w:tcPr>
          <w:p w14:paraId="2639B23F" w14:textId="77777777" w:rsidR="00AE5B5B" w:rsidRPr="003E5FCA" w:rsidRDefault="00AE5B5B" w:rsidP="00AE5B5B">
            <w:pPr>
              <w:pStyle w:val="Tabletext"/>
            </w:pPr>
          </w:p>
        </w:tc>
      </w:tr>
      <w:tr w:rsidR="00AE5B5B" w:rsidRPr="003E5FCA" w14:paraId="6A518C32" w14:textId="77777777" w:rsidTr="008F4159">
        <w:trPr>
          <w:jc w:val="center"/>
        </w:trPr>
        <w:tc>
          <w:tcPr>
            <w:tcW w:w="1725" w:type="dxa"/>
          </w:tcPr>
          <w:p w14:paraId="5F90CF67" w14:textId="6217191D" w:rsidR="00AE5B5B" w:rsidRPr="003E5FCA" w:rsidRDefault="00AE5B5B" w:rsidP="00AE5B5B">
            <w:pPr>
              <w:pStyle w:val="Tabletext"/>
            </w:pPr>
            <w:r w:rsidRPr="0043113C">
              <w:t>SaMD</w:t>
            </w:r>
          </w:p>
        </w:tc>
        <w:tc>
          <w:tcPr>
            <w:tcW w:w="4170" w:type="dxa"/>
          </w:tcPr>
          <w:p w14:paraId="51718373" w14:textId="6F0D00F1" w:rsidR="00AE5B5B" w:rsidRPr="003E5FCA" w:rsidRDefault="00AE5B5B" w:rsidP="00AE5B5B">
            <w:pPr>
              <w:pStyle w:val="Tabletext"/>
            </w:pPr>
            <w:r w:rsidRPr="0043113C">
              <w:t xml:space="preserve">Software as a </w:t>
            </w:r>
            <w:r w:rsidR="007E42C0">
              <w:t>M</w:t>
            </w:r>
            <w:r w:rsidRPr="0043113C">
              <w:t xml:space="preserve">edical </w:t>
            </w:r>
            <w:r w:rsidR="007E42C0">
              <w:t>D</w:t>
            </w:r>
            <w:r w:rsidRPr="0043113C">
              <w:t>evice</w:t>
            </w:r>
          </w:p>
        </w:tc>
        <w:tc>
          <w:tcPr>
            <w:tcW w:w="3714" w:type="dxa"/>
          </w:tcPr>
          <w:p w14:paraId="0ACCB53D" w14:textId="77777777" w:rsidR="00AE5B5B" w:rsidRPr="003E5FCA" w:rsidRDefault="00AE5B5B" w:rsidP="00AE5B5B">
            <w:pPr>
              <w:pStyle w:val="Tabletext"/>
            </w:pPr>
          </w:p>
        </w:tc>
      </w:tr>
      <w:tr w:rsidR="00AE5B5B" w:rsidRPr="003E5FCA" w14:paraId="6F58486E" w14:textId="77777777" w:rsidTr="008F4159">
        <w:trPr>
          <w:jc w:val="center"/>
        </w:trPr>
        <w:tc>
          <w:tcPr>
            <w:tcW w:w="1725" w:type="dxa"/>
          </w:tcPr>
          <w:p w14:paraId="22EFD985" w14:textId="39941A8F" w:rsidR="00AE5B5B" w:rsidRPr="003E5FCA" w:rsidRDefault="00AE5B5B" w:rsidP="00AE5B5B">
            <w:pPr>
              <w:pStyle w:val="Tabletext"/>
            </w:pPr>
            <w:r w:rsidRPr="0043113C">
              <w:t>SDG</w:t>
            </w:r>
          </w:p>
        </w:tc>
        <w:tc>
          <w:tcPr>
            <w:tcW w:w="4170" w:type="dxa"/>
          </w:tcPr>
          <w:p w14:paraId="66789583" w14:textId="05761AB7" w:rsidR="00AE5B5B" w:rsidRPr="003E5FCA" w:rsidRDefault="00AE5B5B" w:rsidP="00AE5B5B">
            <w:pPr>
              <w:pStyle w:val="Tabletext"/>
            </w:pPr>
            <w:r w:rsidRPr="0043113C">
              <w:t>Sustainable Development Goals</w:t>
            </w:r>
          </w:p>
        </w:tc>
        <w:tc>
          <w:tcPr>
            <w:tcW w:w="3714" w:type="dxa"/>
          </w:tcPr>
          <w:p w14:paraId="3B0CA665" w14:textId="7759BD59" w:rsidR="00AE5B5B" w:rsidRPr="003E5FCA" w:rsidRDefault="00AE5B5B" w:rsidP="00AE5B5B">
            <w:pPr>
              <w:pStyle w:val="Tabletext"/>
            </w:pPr>
            <w:r w:rsidRPr="0043113C">
              <w:rPr>
                <w:rFonts w:eastAsia="Times New Roman"/>
              </w:rPr>
              <w:t xml:space="preserve">The United Nations Sustainable Development Goals are the blueprint to achieve a better and more sustainable future for all. Currently there are 17 goals defined. SDG 3 is to </w:t>
            </w:r>
            <w:r w:rsidR="00273ACB">
              <w:rPr>
                <w:rFonts w:eastAsia="Times New Roman"/>
              </w:rPr>
              <w:t>"</w:t>
            </w:r>
            <w:r w:rsidRPr="0043113C">
              <w:rPr>
                <w:rFonts w:eastAsia="Times New Roman"/>
              </w:rPr>
              <w:t>Ensure healthy lives and promote well-being for all at all ages</w:t>
            </w:r>
            <w:r w:rsidR="00273ACB">
              <w:rPr>
                <w:rFonts w:eastAsia="Times New Roman"/>
              </w:rPr>
              <w:t>"</w:t>
            </w:r>
            <w:r w:rsidRPr="0043113C">
              <w:rPr>
                <w:rFonts w:eastAsia="Times New Roman"/>
              </w:rPr>
              <w:t xml:space="preserve"> and is therefore the goal that will benefit from the AI4H Focus Groups work the most.</w:t>
            </w:r>
          </w:p>
        </w:tc>
      </w:tr>
      <w:tr w:rsidR="00AE5B5B" w:rsidRPr="003E5FCA" w14:paraId="108A486C" w14:textId="77777777" w:rsidTr="008F4159">
        <w:trPr>
          <w:jc w:val="center"/>
        </w:trPr>
        <w:tc>
          <w:tcPr>
            <w:tcW w:w="1725" w:type="dxa"/>
          </w:tcPr>
          <w:p w14:paraId="055B252F" w14:textId="4C11CF9C" w:rsidR="00AE5B5B" w:rsidRPr="003E5FCA" w:rsidRDefault="00AE5B5B" w:rsidP="00AE5B5B">
            <w:pPr>
              <w:pStyle w:val="Tabletext"/>
            </w:pPr>
            <w:r w:rsidRPr="0043113C">
              <w:t>TBC</w:t>
            </w:r>
          </w:p>
        </w:tc>
        <w:tc>
          <w:tcPr>
            <w:tcW w:w="4170" w:type="dxa"/>
          </w:tcPr>
          <w:p w14:paraId="14AE2404" w14:textId="62565F1E" w:rsidR="00AE5B5B" w:rsidRPr="003E5FCA" w:rsidRDefault="00AE5B5B" w:rsidP="00AE5B5B">
            <w:pPr>
              <w:pStyle w:val="Tabletext"/>
            </w:pPr>
            <w:r w:rsidRPr="0043113C">
              <w:t>A topic group item to be completed</w:t>
            </w:r>
          </w:p>
        </w:tc>
        <w:tc>
          <w:tcPr>
            <w:tcW w:w="3714" w:type="dxa"/>
          </w:tcPr>
          <w:p w14:paraId="77A859CF" w14:textId="77777777" w:rsidR="00AE5B5B" w:rsidRPr="003E5FCA" w:rsidRDefault="00AE5B5B" w:rsidP="00AE5B5B">
            <w:pPr>
              <w:pStyle w:val="Tabletext"/>
            </w:pPr>
          </w:p>
        </w:tc>
      </w:tr>
      <w:tr w:rsidR="00AE5B5B" w:rsidRPr="003E5FCA" w14:paraId="36120377" w14:textId="77777777" w:rsidTr="008F4159">
        <w:trPr>
          <w:jc w:val="center"/>
        </w:trPr>
        <w:tc>
          <w:tcPr>
            <w:tcW w:w="1725" w:type="dxa"/>
          </w:tcPr>
          <w:p w14:paraId="4089F56F" w14:textId="268BEBA0" w:rsidR="00AE5B5B" w:rsidRPr="003E5FCA" w:rsidRDefault="00AE5B5B" w:rsidP="00AE5B5B">
            <w:pPr>
              <w:pStyle w:val="Tabletext"/>
            </w:pPr>
            <w:r w:rsidRPr="0043113C">
              <w:t>TBD</w:t>
            </w:r>
          </w:p>
        </w:tc>
        <w:tc>
          <w:tcPr>
            <w:tcW w:w="4170" w:type="dxa"/>
          </w:tcPr>
          <w:p w14:paraId="07996830" w14:textId="60DB17EA" w:rsidR="00AE5B5B" w:rsidRPr="003E5FCA" w:rsidRDefault="00AE5B5B" w:rsidP="00AE5B5B">
            <w:pPr>
              <w:pStyle w:val="Tabletext"/>
            </w:pPr>
            <w:r w:rsidRPr="0043113C">
              <w:t>A topic group item to be discussed / determined</w:t>
            </w:r>
          </w:p>
        </w:tc>
        <w:tc>
          <w:tcPr>
            <w:tcW w:w="3714" w:type="dxa"/>
          </w:tcPr>
          <w:p w14:paraId="233EAA25" w14:textId="77777777" w:rsidR="00AE5B5B" w:rsidRPr="003E5FCA" w:rsidRDefault="00AE5B5B" w:rsidP="00AE5B5B">
            <w:pPr>
              <w:pStyle w:val="Tabletext"/>
            </w:pPr>
          </w:p>
        </w:tc>
      </w:tr>
      <w:tr w:rsidR="00AE5B5B" w:rsidRPr="003E5FCA" w14:paraId="23BADF65" w14:textId="77777777" w:rsidTr="008F4159">
        <w:trPr>
          <w:jc w:val="center"/>
        </w:trPr>
        <w:tc>
          <w:tcPr>
            <w:tcW w:w="1725" w:type="dxa"/>
          </w:tcPr>
          <w:p w14:paraId="7FA515F8" w14:textId="50314E17" w:rsidR="00AE5B5B" w:rsidRPr="003E5FCA" w:rsidRDefault="00AE5B5B" w:rsidP="00AE5B5B">
            <w:pPr>
              <w:pStyle w:val="Tabletext"/>
            </w:pPr>
            <w:r w:rsidRPr="0043113C">
              <w:t>TDD</w:t>
            </w:r>
          </w:p>
        </w:tc>
        <w:tc>
          <w:tcPr>
            <w:tcW w:w="4170" w:type="dxa"/>
          </w:tcPr>
          <w:p w14:paraId="7B48BDA8" w14:textId="0E8D9948" w:rsidR="00AE5B5B" w:rsidRPr="003E5FCA" w:rsidRDefault="00AE5B5B" w:rsidP="00AE5B5B">
            <w:pPr>
              <w:pStyle w:val="Tabletext"/>
            </w:pPr>
            <w:r w:rsidRPr="0043113C">
              <w:t>Topic Description Document</w:t>
            </w:r>
          </w:p>
        </w:tc>
        <w:tc>
          <w:tcPr>
            <w:tcW w:w="3714" w:type="dxa"/>
          </w:tcPr>
          <w:p w14:paraId="30A0CBE5" w14:textId="693E1939" w:rsidR="00AE5B5B" w:rsidRPr="003E5FCA" w:rsidRDefault="00AE5B5B" w:rsidP="00AE5B5B">
            <w:pPr>
              <w:pStyle w:val="Tabletext"/>
            </w:pPr>
            <w:r w:rsidRPr="0043113C">
              <w:t xml:space="preserve">Document specifying the standardized benchmarking for a topic on which the FG AI4H Topic Group works. This document is the TDD for the Topic Group </w:t>
            </w:r>
            <w:proofErr w:type="spellStart"/>
            <w:r w:rsidRPr="0043113C">
              <w:t>Ophthalmo</w:t>
            </w:r>
            <w:proofErr w:type="spellEnd"/>
          </w:p>
        </w:tc>
      </w:tr>
      <w:tr w:rsidR="00AE5B5B" w:rsidRPr="003E5FCA" w14:paraId="14AAF748" w14:textId="77777777" w:rsidTr="008F4159">
        <w:trPr>
          <w:jc w:val="center"/>
        </w:trPr>
        <w:tc>
          <w:tcPr>
            <w:tcW w:w="1725" w:type="dxa"/>
          </w:tcPr>
          <w:p w14:paraId="57DF20FB" w14:textId="0E5A9725" w:rsidR="00AE5B5B" w:rsidRPr="003E5FCA" w:rsidRDefault="00AE5B5B" w:rsidP="00AE5B5B">
            <w:pPr>
              <w:pStyle w:val="Tabletext"/>
            </w:pPr>
            <w:r w:rsidRPr="0043113C">
              <w:t>TG</w:t>
            </w:r>
          </w:p>
        </w:tc>
        <w:tc>
          <w:tcPr>
            <w:tcW w:w="4170" w:type="dxa"/>
          </w:tcPr>
          <w:p w14:paraId="26012184" w14:textId="44652E73" w:rsidR="00AE5B5B" w:rsidRPr="003E5FCA" w:rsidRDefault="00AE5B5B" w:rsidP="00AE5B5B">
            <w:pPr>
              <w:pStyle w:val="Tabletext"/>
            </w:pPr>
            <w:r w:rsidRPr="0043113C">
              <w:t>Topic Group</w:t>
            </w:r>
          </w:p>
        </w:tc>
        <w:tc>
          <w:tcPr>
            <w:tcW w:w="3714" w:type="dxa"/>
          </w:tcPr>
          <w:p w14:paraId="146F80C0" w14:textId="77777777" w:rsidR="00AE5B5B" w:rsidRPr="003E5FCA" w:rsidRDefault="00AE5B5B" w:rsidP="00AE5B5B">
            <w:pPr>
              <w:pStyle w:val="Tabletext"/>
            </w:pPr>
          </w:p>
        </w:tc>
      </w:tr>
      <w:tr w:rsidR="00AE5B5B" w:rsidRPr="003E5FCA" w14:paraId="1CE8CC89" w14:textId="77777777" w:rsidTr="008F4159">
        <w:trPr>
          <w:jc w:val="center"/>
        </w:trPr>
        <w:tc>
          <w:tcPr>
            <w:tcW w:w="1725" w:type="dxa"/>
          </w:tcPr>
          <w:p w14:paraId="521D1D53" w14:textId="78B3BA9B" w:rsidR="00AE5B5B" w:rsidRPr="003E5FCA" w:rsidRDefault="00AE5B5B" w:rsidP="00AE5B5B">
            <w:pPr>
              <w:pStyle w:val="Tabletext"/>
            </w:pPr>
            <w:r w:rsidRPr="0043113C">
              <w:t>WG</w:t>
            </w:r>
          </w:p>
        </w:tc>
        <w:tc>
          <w:tcPr>
            <w:tcW w:w="4170" w:type="dxa"/>
          </w:tcPr>
          <w:p w14:paraId="41FAE606" w14:textId="220ABB6E" w:rsidR="00AE5B5B" w:rsidRPr="003E5FCA" w:rsidRDefault="00AE5B5B" w:rsidP="00AE5B5B">
            <w:pPr>
              <w:pStyle w:val="Tabletext"/>
            </w:pPr>
            <w:r w:rsidRPr="0043113C">
              <w:t>Working Group</w:t>
            </w:r>
          </w:p>
        </w:tc>
        <w:tc>
          <w:tcPr>
            <w:tcW w:w="3714" w:type="dxa"/>
          </w:tcPr>
          <w:p w14:paraId="51574B19" w14:textId="77777777" w:rsidR="00AE5B5B" w:rsidRPr="003E5FCA" w:rsidRDefault="00AE5B5B" w:rsidP="00AE5B5B">
            <w:pPr>
              <w:pStyle w:val="Tabletext"/>
            </w:pPr>
          </w:p>
        </w:tc>
      </w:tr>
      <w:tr w:rsidR="00AE5B5B" w:rsidRPr="003E5FCA" w14:paraId="445D0B74" w14:textId="77777777" w:rsidTr="008F4159">
        <w:trPr>
          <w:jc w:val="center"/>
        </w:trPr>
        <w:tc>
          <w:tcPr>
            <w:tcW w:w="1725" w:type="dxa"/>
          </w:tcPr>
          <w:p w14:paraId="0D4CAA49" w14:textId="10C52CD3" w:rsidR="00AE5B5B" w:rsidRPr="003E5FCA" w:rsidRDefault="00AE5B5B" w:rsidP="00AE5B5B">
            <w:pPr>
              <w:pStyle w:val="Tabletext"/>
            </w:pPr>
            <w:r w:rsidRPr="0043113C">
              <w:t>WHO</w:t>
            </w:r>
          </w:p>
        </w:tc>
        <w:tc>
          <w:tcPr>
            <w:tcW w:w="4170" w:type="dxa"/>
          </w:tcPr>
          <w:p w14:paraId="512D70B6" w14:textId="77556787" w:rsidR="00AE5B5B" w:rsidRPr="003E5FCA" w:rsidRDefault="00AE5B5B" w:rsidP="00AE5B5B">
            <w:pPr>
              <w:pStyle w:val="Tabletext"/>
            </w:pPr>
            <w:r w:rsidRPr="0043113C">
              <w:t>World Health Organization</w:t>
            </w:r>
          </w:p>
        </w:tc>
        <w:tc>
          <w:tcPr>
            <w:tcW w:w="3714" w:type="dxa"/>
          </w:tcPr>
          <w:p w14:paraId="5749C6D0" w14:textId="77777777" w:rsidR="00AE5B5B" w:rsidRPr="003E5FCA" w:rsidRDefault="00AE5B5B" w:rsidP="00AE5B5B">
            <w:pPr>
              <w:pStyle w:val="Tabletext"/>
            </w:pPr>
          </w:p>
        </w:tc>
      </w:tr>
    </w:tbl>
    <w:p w14:paraId="5D7415D6" w14:textId="77777777" w:rsidR="00D015DF" w:rsidRPr="003E5FCA" w:rsidRDefault="00D015DF" w:rsidP="00D015DF"/>
    <w:p w14:paraId="497693D9" w14:textId="77777777" w:rsidR="00D015DF" w:rsidRPr="003E5FCA" w:rsidRDefault="00D015DF" w:rsidP="00BD59C7">
      <w:bookmarkStart w:id="891" w:name="_heading=h.39kk8xu" w:colFirst="0" w:colLast="0"/>
      <w:bookmarkEnd w:id="891"/>
      <w:r w:rsidRPr="003E5FCA">
        <w:br w:type="page"/>
      </w:r>
    </w:p>
    <w:p w14:paraId="6512D541" w14:textId="1BFD0D25" w:rsidR="00D015DF" w:rsidRPr="003E5FCA" w:rsidRDefault="00D015DF" w:rsidP="008F4159">
      <w:pPr>
        <w:pStyle w:val="AnnexNoTitle"/>
      </w:pPr>
      <w:bookmarkStart w:id="892" w:name="_Toc144231328"/>
      <w:bookmarkStart w:id="893" w:name="_Toc147262900"/>
      <w:bookmarkStart w:id="894" w:name="_Toc195262207"/>
      <w:bookmarkStart w:id="895" w:name="_Toc195262282"/>
      <w:bookmarkStart w:id="896" w:name="_Toc195690080"/>
      <w:bookmarkStart w:id="897" w:name="_Toc195691306"/>
      <w:bookmarkStart w:id="898" w:name="_Toc198295058"/>
      <w:bookmarkStart w:id="899" w:name="_Toc198302547"/>
      <w:r w:rsidRPr="003E5FCA">
        <w:lastRenderedPageBreak/>
        <w:t>Annex B</w:t>
      </w:r>
      <w:r w:rsidR="008F4159" w:rsidRPr="003E5FCA">
        <w:br/>
      </w:r>
      <w:r w:rsidRPr="003E5FCA">
        <w:br/>
      </w:r>
      <w:bookmarkEnd w:id="892"/>
      <w:bookmarkEnd w:id="893"/>
      <w:bookmarkEnd w:id="894"/>
      <w:bookmarkEnd w:id="895"/>
      <w:bookmarkEnd w:id="896"/>
      <w:bookmarkEnd w:id="897"/>
      <w:r w:rsidR="00070AFD" w:rsidRPr="0043113C">
        <w:t>Declaration</w:t>
      </w:r>
      <w:r w:rsidR="00070AFD">
        <w:t>s</w:t>
      </w:r>
      <w:r w:rsidR="00070AFD" w:rsidRPr="0043113C">
        <w:t xml:space="preserve"> of conflict of interest</w:t>
      </w:r>
      <w:bookmarkEnd w:id="898"/>
      <w:bookmarkEnd w:id="899"/>
    </w:p>
    <w:p w14:paraId="5AEA10A6" w14:textId="5B6A3FB3" w:rsidR="00673F22" w:rsidRPr="0043113C" w:rsidRDefault="00673F22" w:rsidP="00FD4B29">
      <w:pPr>
        <w:pStyle w:val="Normalaftertitle"/>
      </w:pPr>
      <w:r w:rsidRPr="0043113C">
        <w:t xml:space="preserve">In accordance with the ITU rules, this </w:t>
      </w:r>
      <w:r w:rsidR="00303C17">
        <w:t>clause</w:t>
      </w:r>
      <w:r w:rsidRPr="0043113C">
        <w:t xml:space="preserve"> working on this document should define his conflicts of interest that could potentially bias his point of view and the work on this document.</w:t>
      </w:r>
    </w:p>
    <w:p w14:paraId="33FBDC74" w14:textId="71C583FE" w:rsidR="00673F22" w:rsidRPr="0043113C" w:rsidRDefault="00673F22" w:rsidP="00673F22">
      <w:pPr>
        <w:pStyle w:val="Headingb"/>
      </w:pPr>
      <w:r w:rsidRPr="0043113C">
        <w:t>Xtend.AI/</w:t>
      </w:r>
      <w:proofErr w:type="spellStart"/>
      <w:r w:rsidRPr="0043113C">
        <w:t>Medindia</w:t>
      </w:r>
      <w:proofErr w:type="spellEnd"/>
    </w:p>
    <w:p w14:paraId="60452F9F" w14:textId="592DB3FF" w:rsidR="00673F22" w:rsidRPr="0043113C" w:rsidRDefault="00673F22" w:rsidP="00673F22">
      <w:r w:rsidRPr="0043113C">
        <w:t xml:space="preserve">Xtenda.ai is a start-up focused on using AI for solving global challenges in health and other domains. It is backed by Medindia.net – a leading online publisher of health information, and a developer of health applications and services for consumers, doctors, healthcare professionals globally. </w:t>
      </w:r>
      <w:proofErr w:type="spellStart"/>
      <w:r w:rsidRPr="0043113C">
        <w:t>Medindia</w:t>
      </w:r>
      <w:r w:rsidR="008E5566">
        <w:t>'</w:t>
      </w:r>
      <w:r w:rsidRPr="0043113C">
        <w:t>s</w:t>
      </w:r>
      <w:proofErr w:type="spellEnd"/>
      <w:r w:rsidRPr="0043113C">
        <w:t xml:space="preserve"> website and applications are visited by over 4 million visitors each month from over 230 countries. </w:t>
      </w:r>
      <w:proofErr w:type="spellStart"/>
      <w:r w:rsidRPr="0043113C">
        <w:t>Medindia</w:t>
      </w:r>
      <w:proofErr w:type="spellEnd"/>
      <w:r w:rsidRPr="0043113C">
        <w:t xml:space="preserve"> offers almost 1 million pages of trusted health and wellness information including news, special reports, articles, animations, slides, infographics, videos, health directories, drug information, calculators, personalized health record, mobile apps, interactive tools, applications and much more. </w:t>
      </w:r>
      <w:proofErr w:type="gramStart"/>
      <w:r w:rsidRPr="0043113C">
        <w:t>All of</w:t>
      </w:r>
      <w:proofErr w:type="gramEnd"/>
      <w:r w:rsidRPr="0043113C">
        <w:t xml:space="preserve"> </w:t>
      </w:r>
      <w:proofErr w:type="spellStart"/>
      <w:r w:rsidRPr="0043113C">
        <w:t>Medindia</w:t>
      </w:r>
      <w:r w:rsidR="008E5566">
        <w:t>'</w:t>
      </w:r>
      <w:r w:rsidRPr="0043113C">
        <w:t>s</w:t>
      </w:r>
      <w:proofErr w:type="spellEnd"/>
      <w:r w:rsidRPr="0043113C">
        <w:t xml:space="preserve"> content is edited and authenticated by doctors and healthcare professionals. It is certified to comply with the </w:t>
      </w:r>
      <w:proofErr w:type="spellStart"/>
      <w:r w:rsidRPr="0043113C">
        <w:t>HONCode</w:t>
      </w:r>
      <w:proofErr w:type="spellEnd"/>
      <w:r w:rsidRPr="0043113C">
        <w:t xml:space="preserve"> standard for trustworthy health information. Medindia.net is headquartered in India and owned operated by Medindia4u.com </w:t>
      </w:r>
      <w:proofErr w:type="spellStart"/>
      <w:r w:rsidRPr="0043113C">
        <w:t>Pvt.</w:t>
      </w:r>
      <w:proofErr w:type="spellEnd"/>
      <w:r w:rsidRPr="0043113C">
        <w:t xml:space="preserve"> Ltd. – a private limited company based in Chennai, India. It has a marketing and support offices in USA.</w:t>
      </w:r>
    </w:p>
    <w:p w14:paraId="5940CCAA" w14:textId="77777777" w:rsidR="00673F22" w:rsidRPr="0043113C" w:rsidRDefault="00673F22" w:rsidP="00673F22">
      <w:r w:rsidRPr="0043113C">
        <w:t>Involved people: Arun Shroff, CEO of Xtend.AI and CTO of Medindia.net. Topic Driver for this topic group.</w:t>
      </w:r>
    </w:p>
    <w:p w14:paraId="25F870CC" w14:textId="77777777" w:rsidR="00673F22" w:rsidRPr="0043113C" w:rsidRDefault="00673F22" w:rsidP="00673F22">
      <w:pPr>
        <w:pStyle w:val="Headingb"/>
      </w:pPr>
      <w:r w:rsidRPr="0043113C">
        <w:t>Baidu.com</w:t>
      </w:r>
    </w:p>
    <w:p w14:paraId="470C102F" w14:textId="24629C7B" w:rsidR="00673F22" w:rsidRPr="0043113C" w:rsidRDefault="00673F22" w:rsidP="00673F22">
      <w:r w:rsidRPr="0043113C">
        <w:t>Baidu is an international company with leading AI technology and platforms. Baidu</w:t>
      </w:r>
      <w:r w:rsidR="008E5566">
        <w:t>'</w:t>
      </w:r>
      <w:r w:rsidRPr="0043113C">
        <w:t>s retinal algorithms focus not only on inputting an image and outputting several eye-disease risks but also building a powerful AI retinal system that integrates all related AI capacity to provide better service and enhance the end-user experience. The AI retinal system aims to build a personal eye-health management and analysis platform for each user. Baidu</w:t>
      </w:r>
      <w:r w:rsidR="008E5566">
        <w:t>'</w:t>
      </w:r>
      <w:r w:rsidRPr="0043113C">
        <w:t>s mission is to defend people</w:t>
      </w:r>
      <w:r w:rsidR="008E5566">
        <w:t>'</w:t>
      </w:r>
      <w:r w:rsidRPr="0043113C">
        <w:t>s eyes and global health with AI.</w:t>
      </w:r>
    </w:p>
    <w:p w14:paraId="34D5BF41" w14:textId="7C14397F" w:rsidR="00673F22" w:rsidRPr="0043113C" w:rsidRDefault="00673F22" w:rsidP="00673F22">
      <w:r w:rsidRPr="0043113C">
        <w:t xml:space="preserve">Since 2016, Baidu has positioned AI as a strategic driver for the development of its business. Under the strategy of </w:t>
      </w:r>
      <w:r w:rsidR="00273ACB">
        <w:t>"</w:t>
      </w:r>
      <w:r w:rsidRPr="0043113C">
        <w:t>strengthening the mobile foundation and leading in AI</w:t>
      </w:r>
      <w:r w:rsidR="00273ACB">
        <w:t>"</w:t>
      </w:r>
      <w:r w:rsidRPr="0043113C">
        <w:t>, Baidu has steadily improved its AI ecosystem, with productization and commercialization continuing to accelerate.</w:t>
      </w:r>
    </w:p>
    <w:p w14:paraId="0716F4D6" w14:textId="611A1E46" w:rsidR="00673F22" w:rsidRPr="0043113C" w:rsidRDefault="00673F22" w:rsidP="00673F22">
      <w:r w:rsidRPr="0043113C">
        <w:t xml:space="preserve">As integral components to its overall AI ecosystem, Baidu has developed two open ecosystems - the Apollo open autonomous driving platform and </w:t>
      </w:r>
      <w:proofErr w:type="spellStart"/>
      <w:r w:rsidRPr="0043113C">
        <w:t>DuerOS</w:t>
      </w:r>
      <w:proofErr w:type="spellEnd"/>
      <w:r w:rsidRPr="0043113C">
        <w:t>, the company</w:t>
      </w:r>
      <w:r w:rsidR="008E5566">
        <w:t>'</w:t>
      </w:r>
      <w:r w:rsidRPr="0043113C">
        <w:t xml:space="preserve">s conversational AI system, which operates in two important scenarios – intelligent driving and smart homes. So far, with its latest iteration – </w:t>
      </w:r>
      <w:r w:rsidR="00273ACB">
        <w:t>"</w:t>
      </w:r>
      <w:r w:rsidRPr="0043113C">
        <w:t>Apollo 3.0</w:t>
      </w:r>
      <w:r w:rsidR="00273ACB">
        <w:t>"</w:t>
      </w:r>
      <w:r w:rsidRPr="0043113C">
        <w:t>, Baidu</w:t>
      </w:r>
      <w:r w:rsidR="008E5566">
        <w:t>'</w:t>
      </w:r>
      <w:r w:rsidRPr="0043113C">
        <w:t xml:space="preserve">s autonomous driving platform has brought together over 130 partners and has been granted the first batches of licenses for autonomous driving public road tests from Beijing, Chongqing and Fujian. In the smart living field, Baidu has co-launched over 160 </w:t>
      </w:r>
      <w:proofErr w:type="spellStart"/>
      <w:r w:rsidRPr="0043113C">
        <w:t>DuerOS</w:t>
      </w:r>
      <w:proofErr w:type="spellEnd"/>
      <w:r w:rsidRPr="0043113C">
        <w:t>-powered hardware products, covering smart speakers, children</w:t>
      </w:r>
      <w:r w:rsidR="008E5566">
        <w:t>'</w:t>
      </w:r>
      <w:r w:rsidRPr="0043113C">
        <w:t xml:space="preserve">s wearables, televisions, automobiles, hotels and other vertical businesses. In September 2018, the install base of </w:t>
      </w:r>
      <w:proofErr w:type="spellStart"/>
      <w:r w:rsidRPr="0043113C">
        <w:t>DuerOS</w:t>
      </w:r>
      <w:proofErr w:type="spellEnd"/>
      <w:r w:rsidRPr="0043113C">
        <w:t xml:space="preserve"> reached 141 million devices with over 800 million voice queries. After years of commercial exploration, Baidu has formed a comprehensive AI ecosystem and is now at the forefront of the AI industry in terms of fundamental technological capability, speed of productization and commercialization, and </w:t>
      </w:r>
      <w:r w:rsidR="00273ACB">
        <w:t>"</w:t>
      </w:r>
      <w:r w:rsidRPr="0043113C">
        <w:t>open</w:t>
      </w:r>
      <w:r w:rsidR="00273ACB">
        <w:t>"</w:t>
      </w:r>
      <w:r w:rsidRPr="0043113C">
        <w:t xml:space="preserve"> strategy. In the future, Baidu will continue to enhance user experience and accelerate the development of AI applications through the strategy of </w:t>
      </w:r>
      <w:r w:rsidR="00273ACB">
        <w:t>"</w:t>
      </w:r>
      <w:r w:rsidRPr="0043113C">
        <w:t>strengthening the mobile foundation and leading in AI</w:t>
      </w:r>
      <w:r w:rsidR="00273ACB">
        <w:t>"</w:t>
      </w:r>
      <w:r w:rsidRPr="0043113C">
        <w:t>.</w:t>
      </w:r>
    </w:p>
    <w:p w14:paraId="16BB6F84" w14:textId="77777777" w:rsidR="00673F22" w:rsidRPr="0043113C" w:rsidRDefault="00673F22" w:rsidP="00673F22">
      <w:r w:rsidRPr="0043113C">
        <w:t>Involved people:</w:t>
      </w:r>
    </w:p>
    <w:p w14:paraId="2FB1D027" w14:textId="35E84F3D" w:rsidR="00673F22" w:rsidRPr="0043113C" w:rsidRDefault="005052FD" w:rsidP="005052FD">
      <w:pPr>
        <w:pStyle w:val="enumlev1"/>
        <w:rPr>
          <w:lang w:eastAsia="de-DE"/>
        </w:rPr>
      </w:pPr>
      <w:r>
        <w:t>–</w:t>
      </w:r>
      <w:r>
        <w:tab/>
      </w:r>
      <w:proofErr w:type="spellStart"/>
      <w:r w:rsidR="00673F22" w:rsidRPr="0043113C">
        <w:t>Yanwu</w:t>
      </w:r>
      <w:proofErr w:type="spellEnd"/>
      <w:r w:rsidR="00673F22" w:rsidRPr="0043113C">
        <w:t xml:space="preserve"> XU, </w:t>
      </w:r>
      <w:r w:rsidR="00673F22" w:rsidRPr="0043113C">
        <w:rPr>
          <w:lang w:eastAsia="zh-CN"/>
        </w:rPr>
        <w:t>Intelligent Healthcare Unit</w:t>
      </w:r>
      <w:r w:rsidR="00673F22" w:rsidRPr="0043113C">
        <w:t>, Chief Scientist, Baidu China</w:t>
      </w:r>
    </w:p>
    <w:p w14:paraId="538B40A8" w14:textId="5D4E3C8C" w:rsidR="00673F22" w:rsidRPr="0043113C" w:rsidRDefault="005052FD" w:rsidP="005052FD">
      <w:pPr>
        <w:pStyle w:val="enumlev1"/>
        <w:rPr>
          <w:lang w:eastAsia="de-DE"/>
        </w:rPr>
      </w:pPr>
      <w:r>
        <w:t>–</w:t>
      </w:r>
      <w:r>
        <w:tab/>
      </w:r>
      <w:proofErr w:type="spellStart"/>
      <w:r w:rsidR="00673F22" w:rsidRPr="0043113C">
        <w:rPr>
          <w:lang w:eastAsia="de-DE"/>
        </w:rPr>
        <w:t>Xingxing</w:t>
      </w:r>
      <w:proofErr w:type="spellEnd"/>
      <w:r w:rsidR="00673F22" w:rsidRPr="0043113C">
        <w:rPr>
          <w:lang w:eastAsia="de-DE"/>
        </w:rPr>
        <w:t xml:space="preserve"> Cao, </w:t>
      </w:r>
      <w:r w:rsidR="00673F22" w:rsidRPr="0043113C">
        <w:rPr>
          <w:lang w:eastAsia="zh-CN"/>
        </w:rPr>
        <w:t>Intelligent Healthcare Unit,</w:t>
      </w:r>
      <w:r w:rsidR="00673F22" w:rsidRPr="0043113C">
        <w:t xml:space="preserve"> </w:t>
      </w:r>
      <w:r w:rsidR="00673F22" w:rsidRPr="0043113C">
        <w:rPr>
          <w:lang w:eastAsia="de-DE"/>
        </w:rPr>
        <w:t>Baidu, China</w:t>
      </w:r>
    </w:p>
    <w:p w14:paraId="203C5ABB" w14:textId="1D75AE30" w:rsidR="00673F22" w:rsidRPr="0043113C" w:rsidRDefault="005052FD" w:rsidP="005052FD">
      <w:pPr>
        <w:pStyle w:val="enumlev1"/>
      </w:pPr>
      <w:r>
        <w:t>–</w:t>
      </w:r>
      <w:r>
        <w:tab/>
      </w:r>
      <w:r w:rsidR="00673F22" w:rsidRPr="0043113C">
        <w:t>Jingyu WANG Artificial Intelligence Group, Baidu, China</w:t>
      </w:r>
    </w:p>
    <w:p w14:paraId="4671686A" w14:textId="46A82D6C" w:rsidR="00673F22" w:rsidRPr="0043113C" w:rsidRDefault="005052FD" w:rsidP="005052FD">
      <w:pPr>
        <w:pStyle w:val="enumlev1"/>
      </w:pPr>
      <w:r>
        <w:lastRenderedPageBreak/>
        <w:t>–</w:t>
      </w:r>
      <w:r>
        <w:tab/>
      </w:r>
      <w:r w:rsidR="00673F22" w:rsidRPr="0043113C">
        <w:t>Shan Xu, CAICT, China</w:t>
      </w:r>
    </w:p>
    <w:p w14:paraId="07BF71FE" w14:textId="2B453787" w:rsidR="00673F22" w:rsidRPr="0043113C" w:rsidRDefault="00673F22" w:rsidP="00673F22">
      <w:pPr>
        <w:pStyle w:val="Headingb"/>
      </w:pPr>
      <w:r w:rsidRPr="0043113C">
        <w:t>St. John</w:t>
      </w:r>
      <w:r w:rsidR="008E5566">
        <w:t>'</w:t>
      </w:r>
      <w:r w:rsidRPr="0043113C">
        <w:t>s Medical College</w:t>
      </w:r>
    </w:p>
    <w:p w14:paraId="5684DBB0" w14:textId="77777777" w:rsidR="00673F22" w:rsidRPr="0043113C" w:rsidRDefault="00673F22" w:rsidP="00673F22">
      <w:r w:rsidRPr="0043113C">
        <w:t>Not provided by the participants.</w:t>
      </w:r>
    </w:p>
    <w:p w14:paraId="35A297A9" w14:textId="77777777" w:rsidR="00673F22" w:rsidRPr="0043113C" w:rsidRDefault="00673F22" w:rsidP="00673F22">
      <w:pPr>
        <w:pStyle w:val="Headingb"/>
      </w:pPr>
      <w:r w:rsidRPr="0043113C">
        <w:t>Calligo Technologies</w:t>
      </w:r>
    </w:p>
    <w:p w14:paraId="39A10CF4" w14:textId="77777777" w:rsidR="00673F22" w:rsidRPr="0043113C" w:rsidRDefault="00673F22" w:rsidP="00673F22">
      <w:r w:rsidRPr="0043113C">
        <w:t>Calligo Technologies is a category-defining data science and machine learning software company focused on helping companies seeking to realize their business potential to capture new enterprise value by leveraging the convergence of high-performance computing and big data and unleashing the potential of dark data using artificial intelligence and machine learning.</w:t>
      </w:r>
    </w:p>
    <w:p w14:paraId="727ACF52" w14:textId="77777777" w:rsidR="00673F22" w:rsidRPr="0043113C" w:rsidRDefault="00673F22" w:rsidP="00673F22">
      <w:r w:rsidRPr="0043113C">
        <w:t>Calligo Technologies is</w:t>
      </w:r>
    </w:p>
    <w:p w14:paraId="6C705F18" w14:textId="5F8EC638" w:rsidR="00673F22" w:rsidRPr="0043113C" w:rsidRDefault="005052FD" w:rsidP="005052FD">
      <w:pPr>
        <w:pStyle w:val="enumlev1"/>
      </w:pPr>
      <w:r>
        <w:t>–</w:t>
      </w:r>
      <w:r>
        <w:tab/>
      </w:r>
      <w:r w:rsidR="00673F22" w:rsidRPr="0043113C">
        <w:t>1 of 10 world-wide HPC Code Modernization Partner for Intel</w:t>
      </w:r>
    </w:p>
    <w:p w14:paraId="2DFD018C" w14:textId="035734CE" w:rsidR="00673F22" w:rsidRPr="0043113C" w:rsidRDefault="005052FD" w:rsidP="005052FD">
      <w:pPr>
        <w:pStyle w:val="enumlev1"/>
      </w:pPr>
      <w:r>
        <w:t>–</w:t>
      </w:r>
      <w:r>
        <w:tab/>
      </w:r>
      <w:r w:rsidR="00673F22" w:rsidRPr="0043113C">
        <w:t>1 of 4 Indian AI/ML/DL Partner for Intel</w:t>
      </w:r>
    </w:p>
    <w:p w14:paraId="5E312C01" w14:textId="439169E0" w:rsidR="00673F22" w:rsidRPr="0043113C" w:rsidRDefault="005052FD" w:rsidP="005052FD">
      <w:pPr>
        <w:pStyle w:val="enumlev1"/>
      </w:pPr>
      <w:r>
        <w:t>–</w:t>
      </w:r>
      <w:r>
        <w:tab/>
      </w:r>
      <w:r w:rsidR="00673F22" w:rsidRPr="0043113C">
        <w:t>ISV Partner – Intel AI Builders Ecosystem</w:t>
      </w:r>
    </w:p>
    <w:p w14:paraId="1F71FB88" w14:textId="77777777" w:rsidR="00673F22" w:rsidRPr="0043113C" w:rsidRDefault="00673F22" w:rsidP="00673F22">
      <w:r w:rsidRPr="0043113C">
        <w:t xml:space="preserve">Calligo Technologies flagship product CIDAP (Calligo intelligent data analytics platform) is a highly scalable platform that addresses a continuum of analytics needs from start-ups, mid-markets to large-scale enterprises and helps companies to elevate from descriptive analytics to prescriptive analytics. It combines the agility of big data processes with the scale of high-performance computing </w:t>
      </w:r>
      <w:r>
        <w:t>and</w:t>
      </w:r>
      <w:r w:rsidRPr="0043113C">
        <w:t xml:space="preserve"> artificial intelligence capabilities, in a converged scalable platform.</w:t>
      </w:r>
    </w:p>
    <w:p w14:paraId="72CB49B9" w14:textId="77777777" w:rsidR="00673F22" w:rsidRPr="0043113C" w:rsidRDefault="00673F22" w:rsidP="00673F22">
      <w:pPr>
        <w:shd w:val="clear" w:color="auto" w:fill="FFFFFF"/>
      </w:pPr>
      <w:r w:rsidRPr="0043113C">
        <w:t>CIDAP features include:</w:t>
      </w:r>
    </w:p>
    <w:p w14:paraId="7BD83CAF" w14:textId="6A61A548" w:rsidR="00673F22" w:rsidRPr="0043113C" w:rsidRDefault="00B12F46" w:rsidP="00B12F46">
      <w:pPr>
        <w:pStyle w:val="enumlev1"/>
      </w:pPr>
      <w:r>
        <w:t>–</w:t>
      </w:r>
      <w:r>
        <w:tab/>
      </w:r>
      <w:r w:rsidR="00673F22" w:rsidRPr="0043113C">
        <w:t>A Single consistent method for capturing unstructured, structured and semi-structured data</w:t>
      </w:r>
    </w:p>
    <w:p w14:paraId="319CF6CB" w14:textId="3F0EAFD2" w:rsidR="00673F22" w:rsidRPr="0043113C" w:rsidRDefault="00B12F46" w:rsidP="00B12F46">
      <w:pPr>
        <w:pStyle w:val="enumlev1"/>
      </w:pPr>
      <w:r>
        <w:t>–</w:t>
      </w:r>
      <w:r>
        <w:tab/>
      </w:r>
      <w:r w:rsidR="00673F22" w:rsidRPr="0043113C">
        <w:t>100% based on open-source technologies</w:t>
      </w:r>
    </w:p>
    <w:p w14:paraId="6DB48EE7" w14:textId="317BDE03" w:rsidR="00673F22" w:rsidRPr="0043113C" w:rsidRDefault="00B12F46" w:rsidP="00B12F46">
      <w:pPr>
        <w:pStyle w:val="enumlev1"/>
      </w:pPr>
      <w:r>
        <w:t>–</w:t>
      </w:r>
      <w:r>
        <w:tab/>
      </w:r>
      <w:r w:rsidR="00673F22" w:rsidRPr="0043113C">
        <w:t>A Highly scalable, distributed, secure and fault tolerant architecture</w:t>
      </w:r>
    </w:p>
    <w:p w14:paraId="42DB26DC" w14:textId="7800E0F1" w:rsidR="00673F22" w:rsidRPr="0043113C" w:rsidRDefault="00B12F46" w:rsidP="00B12F46">
      <w:pPr>
        <w:pStyle w:val="enumlev1"/>
      </w:pPr>
      <w:r>
        <w:t>–</w:t>
      </w:r>
      <w:r>
        <w:tab/>
      </w:r>
      <w:r w:rsidR="00673F22" w:rsidRPr="0043113C">
        <w:t xml:space="preserve">A component-based architecture that enables plug </w:t>
      </w:r>
      <w:r w:rsidR="00673F22">
        <w:t>and</w:t>
      </w:r>
      <w:r w:rsidR="00673F22" w:rsidRPr="0043113C">
        <w:t xml:space="preserve"> play of new connectors</w:t>
      </w:r>
    </w:p>
    <w:p w14:paraId="6C6E91F9" w14:textId="54C2852C" w:rsidR="00673F22" w:rsidRPr="0043113C" w:rsidRDefault="00B12F46" w:rsidP="00B12F46">
      <w:pPr>
        <w:pStyle w:val="enumlev1"/>
      </w:pPr>
      <w:r>
        <w:t>–</w:t>
      </w:r>
      <w:r>
        <w:tab/>
      </w:r>
      <w:r w:rsidR="00673F22" w:rsidRPr="0043113C">
        <w:t>Intel x86 optimized architecture</w:t>
      </w:r>
    </w:p>
    <w:p w14:paraId="68E2E54E" w14:textId="7B1E22C5" w:rsidR="00673F22" w:rsidRPr="0043113C" w:rsidRDefault="00673F22" w:rsidP="00673F22">
      <w:r w:rsidRPr="0043113C">
        <w:t>Calligo</w:t>
      </w:r>
      <w:r w:rsidR="008E5566">
        <w:t>'</w:t>
      </w:r>
      <w:r w:rsidRPr="0043113C">
        <w:t xml:space="preserve">s edge analytical solution for </w:t>
      </w:r>
      <w:r>
        <w:t>Ophthalmology</w:t>
      </w:r>
      <w:r w:rsidRPr="0043113C">
        <w:t xml:space="preserve"> is a module of CIDAP, which can</w:t>
      </w:r>
    </w:p>
    <w:p w14:paraId="6383D83F" w14:textId="1FA17555" w:rsidR="00673F22" w:rsidRPr="0043113C" w:rsidRDefault="00B12F46" w:rsidP="00B12F46">
      <w:pPr>
        <w:pStyle w:val="enumlev1"/>
      </w:pPr>
      <w:r>
        <w:t>–</w:t>
      </w:r>
      <w:r>
        <w:tab/>
      </w:r>
      <w:r w:rsidR="00673F22" w:rsidRPr="0043113C">
        <w:t>Assist ophthalmologists, diabetologists, diagnostics centres and Insurance companies</w:t>
      </w:r>
    </w:p>
    <w:p w14:paraId="540BCCD7" w14:textId="101F0C7B" w:rsidR="00673F22" w:rsidRPr="0043113C" w:rsidRDefault="00B12F46" w:rsidP="00B12F46">
      <w:pPr>
        <w:pStyle w:val="enumlev1"/>
      </w:pPr>
      <w:r>
        <w:t>–</w:t>
      </w:r>
      <w:r>
        <w:tab/>
      </w:r>
      <w:r w:rsidR="00673F22" w:rsidRPr="0043113C">
        <w:t>Focusing on providing an edge analytics solution that can be used easily.</w:t>
      </w:r>
    </w:p>
    <w:p w14:paraId="63BE39C8" w14:textId="77777777" w:rsidR="00673F22" w:rsidRPr="0043113C" w:rsidRDefault="00673F22" w:rsidP="00B12F46">
      <w:r w:rsidRPr="0043113C">
        <w:t>Involved people:</w:t>
      </w:r>
    </w:p>
    <w:p w14:paraId="13BB9A28" w14:textId="7D44F5AC" w:rsidR="00673F22" w:rsidRPr="0043113C" w:rsidRDefault="00B12F46" w:rsidP="00B12F46">
      <w:pPr>
        <w:pStyle w:val="enumlev1"/>
      </w:pPr>
      <w:r>
        <w:t>–</w:t>
      </w:r>
      <w:r>
        <w:tab/>
      </w:r>
      <w:r w:rsidR="00673F22" w:rsidRPr="0043113C">
        <w:t>Rajaraman Subramanian, Calligo Technologies, India</w:t>
      </w:r>
    </w:p>
    <w:p w14:paraId="1F15A49C" w14:textId="393993BF" w:rsidR="00673F22" w:rsidRPr="0043113C" w:rsidRDefault="00B12F46" w:rsidP="00B12F46">
      <w:pPr>
        <w:pStyle w:val="enumlev1"/>
      </w:pPr>
      <w:r>
        <w:t>–</w:t>
      </w:r>
      <w:r>
        <w:tab/>
      </w:r>
      <w:r w:rsidR="00673F22" w:rsidRPr="0043113C">
        <w:t>Sriganesh Rao, Calligo Technologies, India</w:t>
      </w:r>
    </w:p>
    <w:p w14:paraId="1ABF750C" w14:textId="560C54D6" w:rsidR="00DF6A2E" w:rsidRDefault="00DF6A2E" w:rsidP="005E5CAB">
      <w:r>
        <w:br w:type="page"/>
      </w:r>
    </w:p>
    <w:p w14:paraId="2D0CB98D" w14:textId="77777777" w:rsidR="00AD7A70" w:rsidRPr="000B52C8" w:rsidRDefault="00AD7A70" w:rsidP="00AD7A70">
      <w:pPr>
        <w:pStyle w:val="AnnexNoTitle"/>
      </w:pPr>
      <w:bookmarkStart w:id="900" w:name="_Toc195690078"/>
      <w:bookmarkStart w:id="901" w:name="_Toc195691304"/>
      <w:bookmarkStart w:id="902" w:name="_Toc198295059"/>
      <w:bookmarkStart w:id="903" w:name="_Toc198302548"/>
      <w:r>
        <w:lastRenderedPageBreak/>
        <w:t>Bibliography</w:t>
      </w:r>
      <w:bookmarkEnd w:id="900"/>
      <w:bookmarkEnd w:id="901"/>
      <w:bookmarkEnd w:id="902"/>
      <w:bookmarkEnd w:id="903"/>
    </w:p>
    <w:p w14:paraId="2F6D22FB" w14:textId="24989EDD" w:rsidR="00A36112" w:rsidRPr="00422CA1" w:rsidRDefault="00A36112" w:rsidP="00A36112">
      <w:pPr>
        <w:pStyle w:val="Reftext"/>
      </w:pPr>
      <w:r w:rsidRPr="00422CA1">
        <w:t>[</w:t>
      </w:r>
      <w:r>
        <w:t>1</w:t>
      </w:r>
      <w:r w:rsidRPr="00422CA1">
        <w:t>]</w:t>
      </w:r>
      <w:r w:rsidRPr="00422CA1">
        <w:tab/>
        <w:t>National Institute for Clinical Excellence</w:t>
      </w:r>
      <w:r w:rsidR="00802E7F">
        <w:t xml:space="preserve"> (2002)</w:t>
      </w:r>
      <w:r w:rsidR="00D5455A">
        <w:t xml:space="preserve">, </w:t>
      </w:r>
      <w:r w:rsidRPr="00802E7F">
        <w:rPr>
          <w:i/>
          <w:iCs/>
        </w:rPr>
        <w:t>Management of Type 2 Diabetes: Retinopathy</w:t>
      </w:r>
      <w:r w:rsidR="005D38FC" w:rsidRPr="00802E7F">
        <w:rPr>
          <w:i/>
          <w:iCs/>
        </w:rPr>
        <w:t xml:space="preserve"> –</w:t>
      </w:r>
      <w:r w:rsidRPr="00802E7F">
        <w:rPr>
          <w:i/>
          <w:iCs/>
        </w:rPr>
        <w:t>Screening and Early Management</w:t>
      </w:r>
      <w:r w:rsidR="00D5455A">
        <w:t xml:space="preserve">, </w:t>
      </w:r>
      <w:r w:rsidRPr="00422CA1">
        <w:t>London, UK: Inherited Clinical Guideline.</w:t>
      </w:r>
    </w:p>
    <w:p w14:paraId="08E3D55F" w14:textId="77777777" w:rsidR="00A36112" w:rsidRPr="00422CA1" w:rsidRDefault="00A36112" w:rsidP="00A36112">
      <w:pPr>
        <w:pStyle w:val="Reftext"/>
        <w:rPr>
          <w:szCs w:val="24"/>
        </w:rPr>
      </w:pPr>
      <w:r w:rsidRPr="00422CA1">
        <w:rPr>
          <w:szCs w:val="24"/>
        </w:rPr>
        <w:t>[</w:t>
      </w:r>
      <w:r>
        <w:rPr>
          <w:szCs w:val="24"/>
        </w:rPr>
        <w:t>2</w:t>
      </w:r>
      <w:r w:rsidRPr="00422CA1">
        <w:rPr>
          <w:szCs w:val="24"/>
        </w:rPr>
        <w:t>]</w:t>
      </w:r>
      <w:r w:rsidRPr="00422CA1">
        <w:rPr>
          <w:szCs w:val="24"/>
        </w:rPr>
        <w:tab/>
      </w:r>
      <w:hyperlink r:id="rId92" w:history="1">
        <w:r w:rsidRPr="00502618">
          <w:rPr>
            <w:rStyle w:val="Hyperlink"/>
            <w:rFonts w:asciiTheme="minorBidi" w:hAnsiTheme="minorBidi" w:cstheme="minorBidi"/>
            <w:sz w:val="16"/>
            <w:szCs w:val="16"/>
          </w:rPr>
          <w:t>https://www.ncbi.nlm.nih.gov/pubmed/2062513/</w:t>
        </w:r>
      </w:hyperlink>
      <w:r w:rsidRPr="00502618">
        <w:rPr>
          <w:szCs w:val="24"/>
        </w:rPr>
        <w:t>.</w:t>
      </w:r>
      <w:r>
        <w:rPr>
          <w:szCs w:val="24"/>
        </w:rPr>
        <w:t xml:space="preserve"> </w:t>
      </w:r>
      <w:r w:rsidRPr="00BE3DFA">
        <w:rPr>
          <w:szCs w:val="24"/>
        </w:rPr>
        <w:t>[Accessed on 5 May 2025].</w:t>
      </w:r>
    </w:p>
    <w:p w14:paraId="277D5D5A" w14:textId="77777777" w:rsidR="00A36112" w:rsidRPr="00502618" w:rsidRDefault="00A36112" w:rsidP="00A36112">
      <w:pPr>
        <w:pStyle w:val="Reftext"/>
        <w:rPr>
          <w:color w:val="0000FF"/>
          <w:u w:val="single"/>
        </w:rPr>
      </w:pPr>
      <w:r w:rsidRPr="00422CA1">
        <w:rPr>
          <w:szCs w:val="24"/>
        </w:rPr>
        <w:t>[</w:t>
      </w:r>
      <w:r>
        <w:rPr>
          <w:szCs w:val="24"/>
        </w:rPr>
        <w:t>3</w:t>
      </w:r>
      <w:r w:rsidRPr="00422CA1">
        <w:rPr>
          <w:szCs w:val="24"/>
        </w:rPr>
        <w:t>]</w:t>
      </w:r>
      <w:r w:rsidRPr="00422CA1">
        <w:rPr>
          <w:szCs w:val="24"/>
        </w:rPr>
        <w:tab/>
      </w:r>
      <w:hyperlink r:id="rId93" w:history="1">
        <w:r w:rsidRPr="00502618">
          <w:rPr>
            <w:rStyle w:val="Hyperlink"/>
            <w:rFonts w:asciiTheme="minorBidi" w:hAnsiTheme="minorBidi" w:cstheme="minorBidi"/>
            <w:sz w:val="16"/>
            <w:szCs w:val="16"/>
          </w:rPr>
          <w:t>https://www.who.int/en/news-room/fact-sheets/detail/diabetes</w:t>
        </w:r>
      </w:hyperlink>
      <w:r w:rsidRPr="00502618">
        <w:rPr>
          <w:szCs w:val="24"/>
        </w:rPr>
        <w:t>.</w:t>
      </w:r>
      <w:r>
        <w:rPr>
          <w:szCs w:val="24"/>
        </w:rPr>
        <w:t xml:space="preserve"> </w:t>
      </w:r>
      <w:r w:rsidRPr="00BE3DFA">
        <w:rPr>
          <w:szCs w:val="24"/>
        </w:rPr>
        <w:t>[Accessed on 5 May 2025].</w:t>
      </w:r>
    </w:p>
    <w:p w14:paraId="0F73163F" w14:textId="77777777" w:rsidR="00A36112" w:rsidRPr="00502618" w:rsidRDefault="00A36112" w:rsidP="00A36112">
      <w:pPr>
        <w:pStyle w:val="Reftext"/>
        <w:rPr>
          <w:color w:val="0000FF"/>
          <w:u w:val="single"/>
        </w:rPr>
      </w:pPr>
      <w:r w:rsidRPr="00422CA1">
        <w:rPr>
          <w:szCs w:val="24"/>
        </w:rPr>
        <w:t>[</w:t>
      </w:r>
      <w:r>
        <w:rPr>
          <w:szCs w:val="24"/>
        </w:rPr>
        <w:t>4</w:t>
      </w:r>
      <w:r w:rsidRPr="00422CA1">
        <w:rPr>
          <w:szCs w:val="24"/>
        </w:rPr>
        <w:t>]</w:t>
      </w:r>
      <w:r>
        <w:rPr>
          <w:szCs w:val="24"/>
        </w:rPr>
        <w:tab/>
      </w:r>
      <w:hyperlink r:id="rId94" w:history="1">
        <w:r w:rsidRPr="00502618">
          <w:rPr>
            <w:rStyle w:val="Hyperlink"/>
            <w:rFonts w:asciiTheme="minorBidi" w:hAnsiTheme="minorBidi" w:cstheme="minorBidi"/>
            <w:sz w:val="16"/>
            <w:szCs w:val="16"/>
          </w:rPr>
          <w:t>https://www.ncbi.nlm.nih.gov/pmc/articles/PMC4657234/</w:t>
        </w:r>
      </w:hyperlink>
      <w:r w:rsidRPr="00502618">
        <w:t>.</w:t>
      </w:r>
      <w:r>
        <w:t xml:space="preserve"> </w:t>
      </w:r>
      <w:r w:rsidRPr="00BE3DFA">
        <w:rPr>
          <w:szCs w:val="24"/>
        </w:rPr>
        <w:t>[Accessed on 5 May 2025].</w:t>
      </w:r>
    </w:p>
    <w:p w14:paraId="4D292C7A" w14:textId="09A0B3C0" w:rsidR="00A36112" w:rsidRPr="00422CA1" w:rsidRDefault="00A36112" w:rsidP="00A36112">
      <w:pPr>
        <w:pStyle w:val="Reftext"/>
        <w:rPr>
          <w:color w:val="0000FF"/>
          <w:u w:val="single"/>
        </w:rPr>
      </w:pPr>
      <w:r>
        <w:t>[5]</w:t>
      </w:r>
      <w:r>
        <w:tab/>
        <w:t xml:space="preserve">International Council of Ophthalmology. </w:t>
      </w:r>
      <w:r w:rsidRPr="00D5455A">
        <w:rPr>
          <w:i/>
          <w:iCs/>
        </w:rPr>
        <w:t>Number of Ophthalmologists in Practice and Training Worldwide</w:t>
      </w:r>
      <w:r>
        <w:t xml:space="preserve">. </w:t>
      </w:r>
      <w:r w:rsidRPr="00502618">
        <w:rPr>
          <w:rStyle w:val="Hyperlink"/>
          <w:rFonts w:asciiTheme="minorBidi" w:hAnsiTheme="minorBidi" w:cstheme="minorBidi"/>
          <w:sz w:val="16"/>
          <w:szCs w:val="16"/>
        </w:rPr>
        <w:t>https://web.archive.org/web/20211205165055/http://www.icoph.org/ophthalmologists-worldwide.html.</w:t>
      </w:r>
      <w:r w:rsidRPr="5C0A290E">
        <w:rPr>
          <w:rStyle w:val="Hyperlink"/>
          <w:rFonts w:asciiTheme="minorBidi" w:hAnsiTheme="minorBidi" w:cstheme="minorBidi"/>
          <w:sz w:val="16"/>
          <w:szCs w:val="16"/>
        </w:rPr>
        <w:t xml:space="preserve"> </w:t>
      </w:r>
      <w:r>
        <w:t>[Accessed on 5 December 2021].</w:t>
      </w:r>
    </w:p>
    <w:p w14:paraId="3F9C2A00" w14:textId="77777777" w:rsidR="00A36112" w:rsidRPr="00502618" w:rsidRDefault="00A36112" w:rsidP="00A36112">
      <w:pPr>
        <w:pStyle w:val="Reftext"/>
        <w:rPr>
          <w:color w:val="0000FF"/>
          <w:u w:val="single"/>
        </w:rPr>
      </w:pPr>
      <w:r w:rsidRPr="00422CA1">
        <w:rPr>
          <w:szCs w:val="24"/>
        </w:rPr>
        <w:t>[</w:t>
      </w:r>
      <w:r>
        <w:rPr>
          <w:szCs w:val="24"/>
        </w:rPr>
        <w:t>6</w:t>
      </w:r>
      <w:r w:rsidRPr="00422CA1">
        <w:rPr>
          <w:szCs w:val="24"/>
        </w:rPr>
        <w:t>]</w:t>
      </w:r>
      <w:r>
        <w:rPr>
          <w:szCs w:val="24"/>
        </w:rPr>
        <w:tab/>
      </w:r>
      <w:hyperlink r:id="rId95" w:history="1">
        <w:r w:rsidRPr="00502618">
          <w:rPr>
            <w:rStyle w:val="Hyperlink"/>
            <w:rFonts w:asciiTheme="minorBidi" w:hAnsiTheme="minorBidi" w:cstheme="minorBidi"/>
            <w:sz w:val="16"/>
            <w:szCs w:val="16"/>
          </w:rPr>
          <w:t>http://www.eyepacs.com/data-analysis</w:t>
        </w:r>
      </w:hyperlink>
      <w:r w:rsidRPr="00502618">
        <w:t>.</w:t>
      </w:r>
      <w:r>
        <w:t xml:space="preserve"> </w:t>
      </w:r>
      <w:r w:rsidRPr="00BE3DFA">
        <w:rPr>
          <w:szCs w:val="24"/>
        </w:rPr>
        <w:t>[Accessed on 5 May 2025].</w:t>
      </w:r>
    </w:p>
    <w:p w14:paraId="65040822" w14:textId="77777777" w:rsidR="00A36112" w:rsidRPr="00502618" w:rsidRDefault="00A36112" w:rsidP="00A36112">
      <w:pPr>
        <w:pStyle w:val="Reftext"/>
        <w:rPr>
          <w:color w:val="0000FF"/>
          <w:u w:val="single"/>
        </w:rPr>
      </w:pPr>
      <w:r w:rsidRPr="00422CA1">
        <w:rPr>
          <w:szCs w:val="24"/>
        </w:rPr>
        <w:t>[</w:t>
      </w:r>
      <w:r>
        <w:rPr>
          <w:szCs w:val="24"/>
        </w:rPr>
        <w:t>7</w:t>
      </w:r>
      <w:r w:rsidRPr="00422CA1">
        <w:rPr>
          <w:szCs w:val="24"/>
        </w:rPr>
        <w:t>]</w:t>
      </w:r>
      <w:r>
        <w:rPr>
          <w:szCs w:val="24"/>
        </w:rPr>
        <w:tab/>
      </w:r>
      <w:hyperlink r:id="rId96" w:history="1">
        <w:r w:rsidRPr="00502618">
          <w:rPr>
            <w:rStyle w:val="Hyperlink"/>
            <w:rFonts w:asciiTheme="minorBidi" w:hAnsiTheme="minorBidi" w:cstheme="minorBidi"/>
            <w:sz w:val="16"/>
            <w:szCs w:val="16"/>
          </w:rPr>
          <w:t>http://www.adcis.net/en/third-party/messidor/</w:t>
        </w:r>
      </w:hyperlink>
      <w:r w:rsidRPr="00502618">
        <w:t>.</w:t>
      </w:r>
      <w:r>
        <w:t xml:space="preserve"> </w:t>
      </w:r>
      <w:r w:rsidRPr="00BE3DFA">
        <w:rPr>
          <w:szCs w:val="24"/>
        </w:rPr>
        <w:t>[Accessed on 5 May 2025].</w:t>
      </w:r>
    </w:p>
    <w:p w14:paraId="66B8DACA" w14:textId="5E9BC8ED" w:rsidR="00A36112" w:rsidRPr="00502618" w:rsidRDefault="00A36112" w:rsidP="00A36112">
      <w:pPr>
        <w:pStyle w:val="Reftext"/>
        <w:rPr>
          <w:color w:val="0000FF"/>
          <w:u w:val="single"/>
        </w:rPr>
      </w:pPr>
      <w:r>
        <w:t>[8]</w:t>
      </w:r>
      <w:r>
        <w:tab/>
      </w:r>
      <w:r w:rsidRPr="00502618">
        <w:rPr>
          <w:rStyle w:val="Hyperlink"/>
          <w:rFonts w:asciiTheme="minorBidi" w:hAnsiTheme="minorBidi" w:cstheme="minorBidi"/>
          <w:sz w:val="16"/>
          <w:szCs w:val="16"/>
        </w:rPr>
        <w:t>https://web.archive.org/web/20221222215549/https://www.it.lut.fi/project/imageret/diaretdb1/</w:t>
      </w:r>
      <w:r w:rsidRPr="00502618">
        <w:t>.</w:t>
      </w:r>
      <w:r>
        <w:t xml:space="preserve"> [Accessed on 22 December 2022].</w:t>
      </w:r>
    </w:p>
    <w:p w14:paraId="5CAE5A70" w14:textId="77777777" w:rsidR="00A36112" w:rsidRPr="00502618" w:rsidRDefault="00A36112" w:rsidP="00A36112">
      <w:pPr>
        <w:pStyle w:val="Reftext"/>
        <w:rPr>
          <w:color w:val="0000FF"/>
          <w:u w:val="single"/>
        </w:rPr>
      </w:pPr>
      <w:r w:rsidRPr="00502618">
        <w:rPr>
          <w:szCs w:val="24"/>
        </w:rPr>
        <w:t>[</w:t>
      </w:r>
      <w:r>
        <w:rPr>
          <w:szCs w:val="24"/>
        </w:rPr>
        <w:t>9</w:t>
      </w:r>
      <w:r w:rsidRPr="00502618">
        <w:rPr>
          <w:szCs w:val="24"/>
        </w:rPr>
        <w:t>]</w:t>
      </w:r>
      <w:r w:rsidRPr="00502618">
        <w:rPr>
          <w:szCs w:val="24"/>
        </w:rPr>
        <w:tab/>
      </w:r>
      <w:hyperlink r:id="rId97" w:history="1">
        <w:r w:rsidRPr="00502618">
          <w:rPr>
            <w:rStyle w:val="Hyperlink"/>
            <w:rFonts w:asciiTheme="minorBidi" w:hAnsiTheme="minorBidi" w:cstheme="minorBidi"/>
            <w:sz w:val="16"/>
            <w:szCs w:val="16"/>
          </w:rPr>
          <w:t>https://www5.cs.fau.de/research/data/fundus-images</w:t>
        </w:r>
      </w:hyperlink>
      <w:r w:rsidRPr="00502618">
        <w:t xml:space="preserve">. </w:t>
      </w:r>
      <w:r w:rsidRPr="00BE3DFA">
        <w:rPr>
          <w:szCs w:val="24"/>
        </w:rPr>
        <w:t>[Accessed on 5 May 2025].</w:t>
      </w:r>
    </w:p>
    <w:p w14:paraId="27D05979" w14:textId="7F75CDF4" w:rsidR="00A36112" w:rsidRPr="00422CA1" w:rsidRDefault="00A36112" w:rsidP="00A36112">
      <w:pPr>
        <w:pStyle w:val="Reftext"/>
        <w:rPr>
          <w:szCs w:val="24"/>
        </w:rPr>
      </w:pPr>
      <w:r w:rsidRPr="00502618">
        <w:rPr>
          <w:szCs w:val="24"/>
        </w:rPr>
        <w:t>[</w:t>
      </w:r>
      <w:r>
        <w:rPr>
          <w:szCs w:val="24"/>
        </w:rPr>
        <w:t>10</w:t>
      </w:r>
      <w:r w:rsidRPr="00502618">
        <w:rPr>
          <w:szCs w:val="24"/>
        </w:rPr>
        <w:t>]</w:t>
      </w:r>
      <w:r w:rsidRPr="00502618">
        <w:rPr>
          <w:szCs w:val="24"/>
        </w:rPr>
        <w:tab/>
      </w:r>
      <w:r w:rsidRPr="00422CA1">
        <w:rPr>
          <w:szCs w:val="24"/>
        </w:rPr>
        <w:t>Varun Gulshan, PhD1; Lily Peng, MD, PhD1; Marc Coram, PhD; et al</w:t>
      </w:r>
      <w:r w:rsidR="00AD1DA1">
        <w:rPr>
          <w:szCs w:val="24"/>
        </w:rPr>
        <w:t xml:space="preserve"> (20</w:t>
      </w:r>
      <w:r w:rsidR="007065E2">
        <w:rPr>
          <w:szCs w:val="24"/>
        </w:rPr>
        <w:t>16</w:t>
      </w:r>
      <w:r w:rsidR="00AD1DA1">
        <w:rPr>
          <w:szCs w:val="24"/>
        </w:rPr>
        <w:t>)</w:t>
      </w:r>
      <w:r w:rsidRPr="00422CA1">
        <w:rPr>
          <w:szCs w:val="24"/>
        </w:rPr>
        <w:t xml:space="preserve">. </w:t>
      </w:r>
      <w:r w:rsidRPr="007065E2">
        <w:rPr>
          <w:i/>
          <w:iCs/>
          <w:szCs w:val="24"/>
        </w:rPr>
        <w:t>Development and Validation of a Deep Learning Algorithm for Detection of Diabetic Retinopathy in Retinal Fundus Photographs</w:t>
      </w:r>
      <w:r w:rsidRPr="00422CA1">
        <w:rPr>
          <w:szCs w:val="24"/>
        </w:rPr>
        <w:t xml:space="preserve">. </w:t>
      </w:r>
      <w:hyperlink r:id="rId98" w:history="1">
        <w:r w:rsidRPr="00502618">
          <w:rPr>
            <w:rStyle w:val="Hyperlink"/>
            <w:rFonts w:asciiTheme="minorBidi" w:hAnsiTheme="minorBidi" w:cstheme="minorBidi"/>
            <w:sz w:val="16"/>
            <w:szCs w:val="16"/>
          </w:rPr>
          <w:t>https://jamanetwork.com/journals/jama/fullarticle/2588763</w:t>
        </w:r>
      </w:hyperlink>
      <w:r w:rsidRPr="00502618">
        <w:t xml:space="preserve">. </w:t>
      </w:r>
      <w:r w:rsidRPr="00BE3DFA">
        <w:rPr>
          <w:szCs w:val="24"/>
        </w:rPr>
        <w:t>[Accessed on 5 May 2025].</w:t>
      </w:r>
    </w:p>
    <w:p w14:paraId="7F05482D" w14:textId="58B72CB0" w:rsidR="00A36112" w:rsidRPr="00422CA1" w:rsidRDefault="00A36112" w:rsidP="00A36112">
      <w:pPr>
        <w:pStyle w:val="Reftext"/>
        <w:rPr>
          <w:szCs w:val="24"/>
        </w:rPr>
      </w:pPr>
      <w:r w:rsidRPr="00502618">
        <w:rPr>
          <w:szCs w:val="24"/>
        </w:rPr>
        <w:t>[</w:t>
      </w:r>
      <w:r>
        <w:rPr>
          <w:szCs w:val="24"/>
        </w:rPr>
        <w:t>11</w:t>
      </w:r>
      <w:r w:rsidRPr="00502618">
        <w:rPr>
          <w:szCs w:val="24"/>
        </w:rPr>
        <w:t>]</w:t>
      </w:r>
      <w:r w:rsidRPr="00502618">
        <w:rPr>
          <w:szCs w:val="24"/>
        </w:rPr>
        <w:tab/>
      </w:r>
      <w:r w:rsidRPr="00422CA1">
        <w:rPr>
          <w:szCs w:val="24"/>
        </w:rPr>
        <w:t xml:space="preserve">M. </w:t>
      </w:r>
      <w:proofErr w:type="spellStart"/>
      <w:r w:rsidRPr="00422CA1">
        <w:rPr>
          <w:szCs w:val="24"/>
        </w:rPr>
        <w:t>Abràmoff</w:t>
      </w:r>
      <w:proofErr w:type="spellEnd"/>
      <w:r w:rsidRPr="00422CA1">
        <w:rPr>
          <w:szCs w:val="24"/>
        </w:rPr>
        <w:t xml:space="preserve">, Y. Lou, A. </w:t>
      </w:r>
      <w:proofErr w:type="spellStart"/>
      <w:r w:rsidRPr="00422CA1">
        <w:rPr>
          <w:szCs w:val="24"/>
        </w:rPr>
        <w:t>Erginay</w:t>
      </w:r>
      <w:proofErr w:type="spellEnd"/>
      <w:r w:rsidRPr="00422CA1">
        <w:rPr>
          <w:szCs w:val="24"/>
        </w:rPr>
        <w:t xml:space="preserve">, W. Clarida, R. </w:t>
      </w:r>
      <w:proofErr w:type="spellStart"/>
      <w:r w:rsidRPr="00422CA1">
        <w:rPr>
          <w:szCs w:val="24"/>
        </w:rPr>
        <w:t>Amelon</w:t>
      </w:r>
      <w:proofErr w:type="spellEnd"/>
      <w:r w:rsidRPr="00422CA1">
        <w:rPr>
          <w:szCs w:val="24"/>
        </w:rPr>
        <w:t xml:space="preserve">, J. Folk, M. </w:t>
      </w:r>
      <w:proofErr w:type="spellStart"/>
      <w:r w:rsidRPr="00422CA1">
        <w:rPr>
          <w:szCs w:val="24"/>
        </w:rPr>
        <w:t>Niemeijer</w:t>
      </w:r>
      <w:proofErr w:type="spellEnd"/>
      <w:r w:rsidR="007065E2">
        <w:rPr>
          <w:szCs w:val="24"/>
        </w:rPr>
        <w:t xml:space="preserve"> (2016)</w:t>
      </w:r>
      <w:r w:rsidRPr="00422CA1">
        <w:rPr>
          <w:szCs w:val="24"/>
        </w:rPr>
        <w:t xml:space="preserve">, </w:t>
      </w:r>
      <w:r w:rsidRPr="007065E2">
        <w:rPr>
          <w:i/>
          <w:iCs/>
          <w:szCs w:val="24"/>
        </w:rPr>
        <w:t>Improved automated detection of diabetic retinopathy on a publicly available dataset through integration of deep learning</w:t>
      </w:r>
      <w:r w:rsidRPr="00422CA1">
        <w:rPr>
          <w:szCs w:val="24"/>
        </w:rPr>
        <w:t>, Investigative ophthalmology &amp; visual science 57 (13) 5200–5206.</w:t>
      </w:r>
    </w:p>
    <w:p w14:paraId="08AEE2A8" w14:textId="0FEA0F80" w:rsidR="00A36112" w:rsidRPr="00422CA1" w:rsidRDefault="00A36112" w:rsidP="00A36112">
      <w:pPr>
        <w:pStyle w:val="Reftext"/>
        <w:rPr>
          <w:szCs w:val="24"/>
        </w:rPr>
      </w:pPr>
      <w:r w:rsidRPr="00502618">
        <w:rPr>
          <w:szCs w:val="24"/>
        </w:rPr>
        <w:t>[</w:t>
      </w:r>
      <w:r>
        <w:rPr>
          <w:szCs w:val="24"/>
        </w:rPr>
        <w:t>12</w:t>
      </w:r>
      <w:r w:rsidRPr="00502618">
        <w:rPr>
          <w:szCs w:val="24"/>
        </w:rPr>
        <w:t>]</w:t>
      </w:r>
      <w:r w:rsidRPr="00502618">
        <w:rPr>
          <w:szCs w:val="24"/>
        </w:rPr>
        <w:tab/>
      </w:r>
      <w:r w:rsidRPr="00422CA1">
        <w:rPr>
          <w:szCs w:val="24"/>
        </w:rPr>
        <w:t>R. Gargeya, T. Leng</w:t>
      </w:r>
      <w:r w:rsidR="007065E2">
        <w:rPr>
          <w:szCs w:val="24"/>
        </w:rPr>
        <w:t xml:space="preserve"> </w:t>
      </w:r>
      <w:r w:rsidR="007065E2" w:rsidRPr="00422CA1">
        <w:rPr>
          <w:szCs w:val="24"/>
        </w:rPr>
        <w:t>(2017)</w:t>
      </w:r>
      <w:r w:rsidRPr="00422CA1">
        <w:rPr>
          <w:szCs w:val="24"/>
        </w:rPr>
        <w:t xml:space="preserve">, </w:t>
      </w:r>
      <w:r w:rsidRPr="007065E2">
        <w:rPr>
          <w:i/>
          <w:iCs/>
          <w:szCs w:val="24"/>
        </w:rPr>
        <w:t>Automated identification of diabetic retinopathy using deep learning</w:t>
      </w:r>
      <w:r w:rsidRPr="00422CA1">
        <w:rPr>
          <w:szCs w:val="24"/>
        </w:rPr>
        <w:t>, Ophthalmology 124 (7)</w:t>
      </w:r>
      <w:r w:rsidR="007065E2">
        <w:rPr>
          <w:szCs w:val="24"/>
        </w:rPr>
        <w:t xml:space="preserve">, </w:t>
      </w:r>
      <w:r w:rsidRPr="00422CA1">
        <w:rPr>
          <w:szCs w:val="24"/>
        </w:rPr>
        <w:t>962–969.</w:t>
      </w:r>
    </w:p>
    <w:p w14:paraId="383A07B2" w14:textId="201C493B" w:rsidR="00A36112" w:rsidRPr="00422CA1" w:rsidRDefault="00A36112" w:rsidP="00A36112">
      <w:pPr>
        <w:pStyle w:val="Reftext"/>
        <w:rPr>
          <w:szCs w:val="24"/>
        </w:rPr>
      </w:pPr>
      <w:r w:rsidRPr="00502618">
        <w:rPr>
          <w:szCs w:val="24"/>
        </w:rPr>
        <w:t>[</w:t>
      </w:r>
      <w:r>
        <w:rPr>
          <w:szCs w:val="24"/>
        </w:rPr>
        <w:t>13</w:t>
      </w:r>
      <w:r w:rsidRPr="00502618">
        <w:rPr>
          <w:szCs w:val="24"/>
        </w:rPr>
        <w:t>]</w:t>
      </w:r>
      <w:r w:rsidRPr="00502618">
        <w:rPr>
          <w:szCs w:val="24"/>
        </w:rPr>
        <w:tab/>
      </w:r>
      <w:r w:rsidRPr="00422CA1">
        <w:rPr>
          <w:szCs w:val="24"/>
        </w:rPr>
        <w:t xml:space="preserve">H. Takahashi, H. </w:t>
      </w:r>
      <w:proofErr w:type="spellStart"/>
      <w:r w:rsidRPr="00422CA1">
        <w:rPr>
          <w:szCs w:val="24"/>
        </w:rPr>
        <w:t>Tampo</w:t>
      </w:r>
      <w:proofErr w:type="spellEnd"/>
      <w:r w:rsidRPr="00422CA1">
        <w:rPr>
          <w:szCs w:val="24"/>
        </w:rPr>
        <w:t>, Y. Arai, Y. Inoue, H. Kawashima</w:t>
      </w:r>
      <w:r w:rsidR="00AD5CC0">
        <w:rPr>
          <w:szCs w:val="24"/>
        </w:rPr>
        <w:t xml:space="preserve"> </w:t>
      </w:r>
      <w:r w:rsidR="00AD5CC0" w:rsidRPr="00422CA1">
        <w:rPr>
          <w:szCs w:val="24"/>
        </w:rPr>
        <w:t>(2017)</w:t>
      </w:r>
      <w:r w:rsidRPr="00422CA1">
        <w:rPr>
          <w:szCs w:val="24"/>
        </w:rPr>
        <w:t xml:space="preserve">, </w:t>
      </w:r>
      <w:r w:rsidRPr="00AD5CC0">
        <w:rPr>
          <w:i/>
          <w:iCs/>
          <w:szCs w:val="24"/>
        </w:rPr>
        <w:t>Applying artificial intelligence to disease staging: Deep learning for improved staging of diabetic retinopathy</w:t>
      </w:r>
      <w:r w:rsidRPr="00422CA1">
        <w:rPr>
          <w:szCs w:val="24"/>
        </w:rPr>
        <w:t xml:space="preserve">, </w:t>
      </w:r>
      <w:proofErr w:type="spellStart"/>
      <w:r w:rsidRPr="00422CA1">
        <w:rPr>
          <w:szCs w:val="24"/>
        </w:rPr>
        <w:t>PloS</w:t>
      </w:r>
      <w:proofErr w:type="spellEnd"/>
      <w:r w:rsidRPr="00422CA1">
        <w:rPr>
          <w:szCs w:val="24"/>
        </w:rPr>
        <w:t xml:space="preserve"> one 12 (6) e0179790.</w:t>
      </w:r>
    </w:p>
    <w:p w14:paraId="25460824" w14:textId="7072811F" w:rsidR="00A36112" w:rsidRPr="00422CA1" w:rsidRDefault="00A36112" w:rsidP="00A36112">
      <w:pPr>
        <w:pStyle w:val="Reftext"/>
        <w:rPr>
          <w:szCs w:val="24"/>
        </w:rPr>
      </w:pPr>
      <w:r w:rsidRPr="00502618">
        <w:rPr>
          <w:szCs w:val="24"/>
        </w:rPr>
        <w:t>[</w:t>
      </w:r>
      <w:r>
        <w:rPr>
          <w:szCs w:val="24"/>
        </w:rPr>
        <w:t>14</w:t>
      </w:r>
      <w:r w:rsidRPr="00502618">
        <w:rPr>
          <w:szCs w:val="24"/>
        </w:rPr>
        <w:t>]</w:t>
      </w:r>
      <w:r w:rsidRPr="00502618">
        <w:rPr>
          <w:szCs w:val="24"/>
        </w:rPr>
        <w:tab/>
      </w:r>
      <w:r w:rsidRPr="00422CA1">
        <w:rPr>
          <w:szCs w:val="24"/>
        </w:rPr>
        <w:t>G. García, J. Gallardo, A. Mauricio, J. López, C. Del Carpio</w:t>
      </w:r>
      <w:r w:rsidR="00AD5CC0">
        <w:rPr>
          <w:szCs w:val="24"/>
        </w:rPr>
        <w:t xml:space="preserve"> (</w:t>
      </w:r>
      <w:r w:rsidR="00AD5CC0" w:rsidRPr="00422CA1">
        <w:rPr>
          <w:szCs w:val="24"/>
        </w:rPr>
        <w:t>2017</w:t>
      </w:r>
      <w:r w:rsidR="00AD5CC0">
        <w:rPr>
          <w:szCs w:val="24"/>
        </w:rPr>
        <w:t>)</w:t>
      </w:r>
      <w:r w:rsidRPr="00422CA1">
        <w:rPr>
          <w:szCs w:val="24"/>
        </w:rPr>
        <w:t xml:space="preserve">, </w:t>
      </w:r>
      <w:r w:rsidRPr="00AD5CC0">
        <w:rPr>
          <w:i/>
          <w:iCs/>
          <w:szCs w:val="24"/>
        </w:rPr>
        <w:t>Detection of diabetic retinopathy based on a convolutional neural network using retinal fundus images</w:t>
      </w:r>
      <w:r w:rsidRPr="00422CA1">
        <w:rPr>
          <w:szCs w:val="24"/>
        </w:rPr>
        <w:t>, in: International Conference on Artificial Neural Networks, Springer, pp. 635–642.</w:t>
      </w:r>
    </w:p>
    <w:p w14:paraId="0AB303B4" w14:textId="78DD5A80" w:rsidR="00A36112" w:rsidRPr="00422CA1" w:rsidRDefault="00A36112" w:rsidP="00A36112">
      <w:pPr>
        <w:pStyle w:val="Reftext"/>
        <w:rPr>
          <w:szCs w:val="24"/>
        </w:rPr>
      </w:pPr>
      <w:r w:rsidRPr="00502618">
        <w:rPr>
          <w:szCs w:val="24"/>
        </w:rPr>
        <w:t>[</w:t>
      </w:r>
      <w:r>
        <w:rPr>
          <w:szCs w:val="24"/>
        </w:rPr>
        <w:t>15</w:t>
      </w:r>
      <w:r w:rsidRPr="00502618">
        <w:rPr>
          <w:szCs w:val="24"/>
        </w:rPr>
        <w:t>]</w:t>
      </w:r>
      <w:r w:rsidRPr="00502618">
        <w:rPr>
          <w:szCs w:val="24"/>
        </w:rPr>
        <w:tab/>
      </w:r>
      <w:r w:rsidRPr="00422CA1">
        <w:rPr>
          <w:szCs w:val="24"/>
        </w:rPr>
        <w:t>V. Gulshan, L. Peng, M. Coram, M. Stumpe, D. Wu, A. Narayanaswamy, S. Venugopalan, K. Widner, T. Madams, J. Cuadros, et al.</w:t>
      </w:r>
      <w:r w:rsidR="00237BF8">
        <w:rPr>
          <w:szCs w:val="24"/>
        </w:rPr>
        <w:t xml:space="preserve"> </w:t>
      </w:r>
      <w:r w:rsidR="00237BF8" w:rsidRPr="00422CA1">
        <w:rPr>
          <w:szCs w:val="24"/>
        </w:rPr>
        <w:t>(2016)</w:t>
      </w:r>
      <w:r w:rsidRPr="00422CA1">
        <w:rPr>
          <w:szCs w:val="24"/>
        </w:rPr>
        <w:t xml:space="preserve">, </w:t>
      </w:r>
      <w:r w:rsidRPr="00237BF8">
        <w:rPr>
          <w:i/>
          <w:iCs/>
          <w:szCs w:val="24"/>
        </w:rPr>
        <w:t>Development and validation of a deep learning algorithm for detection of diabetic retinopathy in retinal fundus photographs</w:t>
      </w:r>
      <w:r w:rsidRPr="00422CA1">
        <w:rPr>
          <w:szCs w:val="24"/>
        </w:rPr>
        <w:t>, Jama 316 (22) 2402–2410.</w:t>
      </w:r>
    </w:p>
    <w:p w14:paraId="10A1D3D4" w14:textId="77777777" w:rsidR="00A36112" w:rsidRPr="00502618" w:rsidRDefault="00A36112" w:rsidP="00A36112">
      <w:pPr>
        <w:pStyle w:val="Reftext"/>
        <w:rPr>
          <w:b/>
          <w:bCs/>
        </w:rPr>
      </w:pPr>
      <w:r w:rsidRPr="00502618">
        <w:rPr>
          <w:szCs w:val="24"/>
        </w:rPr>
        <w:t>[</w:t>
      </w:r>
      <w:r>
        <w:rPr>
          <w:szCs w:val="24"/>
        </w:rPr>
        <w:t>16</w:t>
      </w:r>
      <w:r w:rsidRPr="00502618">
        <w:rPr>
          <w:szCs w:val="24"/>
        </w:rPr>
        <w:t>]</w:t>
      </w:r>
      <w:r w:rsidRPr="00502618">
        <w:rPr>
          <w:szCs w:val="24"/>
        </w:rPr>
        <w:tab/>
      </w:r>
      <w:hyperlink r:id="rId99" w:history="1">
        <w:r w:rsidRPr="00502618">
          <w:rPr>
            <w:rStyle w:val="Hyperlink"/>
            <w:rFonts w:asciiTheme="minorBidi" w:hAnsiTheme="minorBidi" w:cstheme="minorBidi"/>
            <w:sz w:val="16"/>
            <w:szCs w:val="16"/>
          </w:rPr>
          <w:t>https://diabetesjournals.org/care/article/44/5/1168/138752/Multicenter-Head-to-Head-Real-World-Validation</w:t>
        </w:r>
      </w:hyperlink>
      <w:r>
        <w:rPr>
          <w:rStyle w:val="Hyperlink"/>
        </w:rPr>
        <w:t xml:space="preserve">. </w:t>
      </w:r>
      <w:r w:rsidRPr="00BE3DFA">
        <w:rPr>
          <w:szCs w:val="24"/>
        </w:rPr>
        <w:t>[Accessed on 5 May 2025].</w:t>
      </w:r>
    </w:p>
    <w:p w14:paraId="2B4831C7" w14:textId="27DBFCBE" w:rsidR="00A36112" w:rsidRPr="00502618" w:rsidRDefault="00A36112" w:rsidP="00A36112">
      <w:pPr>
        <w:pStyle w:val="Reftext"/>
        <w:rPr>
          <w:b/>
          <w:bCs/>
          <w:szCs w:val="24"/>
        </w:rPr>
      </w:pPr>
      <w:r w:rsidRPr="00502618">
        <w:rPr>
          <w:szCs w:val="24"/>
        </w:rPr>
        <w:t>[</w:t>
      </w:r>
      <w:r>
        <w:rPr>
          <w:szCs w:val="24"/>
        </w:rPr>
        <w:t>17</w:t>
      </w:r>
      <w:r w:rsidRPr="00502618">
        <w:rPr>
          <w:szCs w:val="24"/>
        </w:rPr>
        <w:t>]</w:t>
      </w:r>
      <w:r w:rsidRPr="00502618">
        <w:rPr>
          <w:szCs w:val="24"/>
        </w:rPr>
        <w:tab/>
      </w:r>
      <w:hyperlink r:id="rId100" w:history="1">
        <w:r w:rsidRPr="00502618">
          <w:rPr>
            <w:rStyle w:val="Hyperlink"/>
            <w:rFonts w:asciiTheme="minorBidi" w:hAnsiTheme="minorBidi" w:cstheme="minorBidi"/>
            <w:sz w:val="16"/>
            <w:szCs w:val="16"/>
          </w:rPr>
          <w:t>https://www.thelancet.com/journals/langlo/article/PIIS2214-109X(13)70145-1/fulltext</w:t>
        </w:r>
      </w:hyperlink>
      <w:r w:rsidR="0084666B" w:rsidRPr="0084666B">
        <w:rPr>
          <w:szCs w:val="24"/>
        </w:rPr>
        <w:t xml:space="preserve"> </w:t>
      </w:r>
      <w:r w:rsidRPr="00FB6F61">
        <w:rPr>
          <w:szCs w:val="24"/>
        </w:rPr>
        <w:t>(global)</w:t>
      </w:r>
      <w:r w:rsidRPr="00502618">
        <w:rPr>
          <w:szCs w:val="24"/>
        </w:rPr>
        <w:t>.</w:t>
      </w:r>
      <w:r>
        <w:rPr>
          <w:szCs w:val="24"/>
        </w:rPr>
        <w:t xml:space="preserve"> </w:t>
      </w:r>
      <w:r w:rsidRPr="00BE3DFA">
        <w:rPr>
          <w:szCs w:val="24"/>
        </w:rPr>
        <w:t>[Accessed on 5 May 2025].</w:t>
      </w:r>
    </w:p>
    <w:p w14:paraId="0BAA56E5" w14:textId="77777777" w:rsidR="00A36112" w:rsidRPr="00422CA1" w:rsidRDefault="00A36112" w:rsidP="00A36112">
      <w:pPr>
        <w:pStyle w:val="Reftext"/>
        <w:rPr>
          <w:b/>
        </w:rPr>
      </w:pPr>
      <w:r w:rsidRPr="00502618">
        <w:t>[</w:t>
      </w:r>
      <w:r>
        <w:t>18</w:t>
      </w:r>
      <w:r w:rsidRPr="00502618">
        <w:t>]</w:t>
      </w:r>
      <w:r>
        <w:tab/>
      </w:r>
      <w:r w:rsidRPr="5C0A290E">
        <w:rPr>
          <w:rStyle w:val="Hyperlink"/>
          <w:rFonts w:asciiTheme="minorBidi" w:hAnsiTheme="minorBidi" w:cstheme="minorBidi"/>
          <w:sz w:val="16"/>
          <w:szCs w:val="16"/>
        </w:rPr>
        <w:t xml:space="preserve">https://web.archive.org/web/20240324193634/https://www.brightfocus.org/macular/article/age-related-macular-facts-figures </w:t>
      </w:r>
      <w:r>
        <w:t>(global). [Accessed on 24 March 2024].</w:t>
      </w:r>
    </w:p>
    <w:p w14:paraId="20D43A21" w14:textId="699808E4" w:rsidR="00A36112" w:rsidRPr="0066729A" w:rsidRDefault="00A36112" w:rsidP="00A36112">
      <w:pPr>
        <w:pStyle w:val="Reftext"/>
        <w:rPr>
          <w:szCs w:val="24"/>
        </w:rPr>
      </w:pPr>
      <w:r w:rsidRPr="00502618">
        <w:rPr>
          <w:szCs w:val="24"/>
        </w:rPr>
        <w:t>[19]</w:t>
      </w:r>
      <w:r w:rsidRPr="00502618">
        <w:rPr>
          <w:szCs w:val="24"/>
        </w:rPr>
        <w:tab/>
      </w:r>
      <w:hyperlink r:id="rId101" w:history="1">
        <w:r w:rsidRPr="00502618">
          <w:rPr>
            <w:rStyle w:val="Hyperlink"/>
            <w:rFonts w:asciiTheme="minorBidi" w:hAnsiTheme="minorBidi" w:cstheme="minorBidi"/>
            <w:sz w:val="16"/>
            <w:szCs w:val="16"/>
          </w:rPr>
          <w:t>https://www.ncbi.nlm.nih.gov/pubmed/29302323</w:t>
        </w:r>
      </w:hyperlink>
      <w:r w:rsidR="0084666B" w:rsidRPr="0084666B">
        <w:rPr>
          <w:szCs w:val="24"/>
        </w:rPr>
        <w:t xml:space="preserve"> </w:t>
      </w:r>
      <w:r w:rsidRPr="0066729A">
        <w:rPr>
          <w:szCs w:val="24"/>
        </w:rPr>
        <w:t>(China)</w:t>
      </w:r>
      <w:r w:rsidRPr="00502618">
        <w:rPr>
          <w:szCs w:val="24"/>
        </w:rPr>
        <w:t xml:space="preserve">. </w:t>
      </w:r>
      <w:r w:rsidRPr="00BE3DFA">
        <w:rPr>
          <w:szCs w:val="24"/>
        </w:rPr>
        <w:t>[Accessed on 5 May 2025].</w:t>
      </w:r>
    </w:p>
    <w:p w14:paraId="08C6BA8A" w14:textId="2C6A3204" w:rsidR="00A36112" w:rsidRPr="00422CA1" w:rsidRDefault="00A36112" w:rsidP="00A36112">
      <w:pPr>
        <w:pStyle w:val="Reftext"/>
        <w:rPr>
          <w:szCs w:val="24"/>
        </w:rPr>
      </w:pPr>
      <w:r w:rsidRPr="00502618">
        <w:rPr>
          <w:szCs w:val="24"/>
        </w:rPr>
        <w:t>[</w:t>
      </w:r>
      <w:r>
        <w:rPr>
          <w:szCs w:val="24"/>
        </w:rPr>
        <w:t>20</w:t>
      </w:r>
      <w:r w:rsidRPr="00502618">
        <w:rPr>
          <w:szCs w:val="24"/>
        </w:rPr>
        <w:t>]</w:t>
      </w:r>
      <w:r w:rsidRPr="00502618">
        <w:rPr>
          <w:szCs w:val="24"/>
        </w:rPr>
        <w:tab/>
      </w:r>
      <w:r w:rsidRPr="00422CA1">
        <w:rPr>
          <w:szCs w:val="24"/>
        </w:rPr>
        <w:t xml:space="preserve">F. Grassmann, J. </w:t>
      </w:r>
      <w:proofErr w:type="spellStart"/>
      <w:r w:rsidRPr="00422CA1">
        <w:rPr>
          <w:szCs w:val="24"/>
        </w:rPr>
        <w:t>Mengelkamp</w:t>
      </w:r>
      <w:proofErr w:type="spellEnd"/>
      <w:r w:rsidRPr="00422CA1">
        <w:rPr>
          <w:szCs w:val="24"/>
        </w:rPr>
        <w:t xml:space="preserve">, C. Brandl, S. Harsch, M. Zimmermann, B. </w:t>
      </w:r>
      <w:proofErr w:type="spellStart"/>
      <w:r w:rsidRPr="00422CA1">
        <w:rPr>
          <w:szCs w:val="24"/>
        </w:rPr>
        <w:t>Linkohr</w:t>
      </w:r>
      <w:proofErr w:type="spellEnd"/>
      <w:r w:rsidRPr="00422CA1">
        <w:rPr>
          <w:szCs w:val="24"/>
        </w:rPr>
        <w:t>, A. Peters, I. Heid, C. Palm, B. Weber</w:t>
      </w:r>
      <w:r w:rsidR="009835DE">
        <w:rPr>
          <w:szCs w:val="24"/>
        </w:rPr>
        <w:t xml:space="preserve"> (2018)</w:t>
      </w:r>
      <w:r w:rsidRPr="00422CA1">
        <w:rPr>
          <w:szCs w:val="24"/>
        </w:rPr>
        <w:t xml:space="preserve">, </w:t>
      </w:r>
      <w:r w:rsidRPr="009835DE">
        <w:rPr>
          <w:i/>
          <w:iCs/>
          <w:szCs w:val="24"/>
        </w:rPr>
        <w:t>A deep learning algorithm for prediction of age-</w:t>
      </w:r>
      <w:r w:rsidRPr="009835DE">
        <w:rPr>
          <w:i/>
          <w:iCs/>
          <w:szCs w:val="24"/>
        </w:rPr>
        <w:lastRenderedPageBreak/>
        <w:t>related eye disease study severity scale for age-related macular degeneration from colour fundus photography</w:t>
      </w:r>
      <w:r w:rsidRPr="00422CA1">
        <w:rPr>
          <w:szCs w:val="24"/>
        </w:rPr>
        <w:t>, Ophthalmology</w:t>
      </w:r>
      <w:r>
        <w:rPr>
          <w:szCs w:val="24"/>
        </w:rPr>
        <w:t>.</w:t>
      </w:r>
    </w:p>
    <w:p w14:paraId="4AEEFC99" w14:textId="7EF56A30" w:rsidR="00A36112" w:rsidRPr="00422CA1" w:rsidRDefault="00A36112" w:rsidP="00A36112">
      <w:pPr>
        <w:pStyle w:val="Reftext"/>
        <w:rPr>
          <w:szCs w:val="24"/>
        </w:rPr>
      </w:pPr>
      <w:r w:rsidRPr="00502618">
        <w:rPr>
          <w:szCs w:val="24"/>
        </w:rPr>
        <w:t>[</w:t>
      </w:r>
      <w:r>
        <w:rPr>
          <w:szCs w:val="24"/>
        </w:rPr>
        <w:t>21</w:t>
      </w:r>
      <w:r w:rsidRPr="00502618">
        <w:rPr>
          <w:szCs w:val="24"/>
        </w:rPr>
        <w:t>]</w:t>
      </w:r>
      <w:r w:rsidRPr="00502618">
        <w:rPr>
          <w:szCs w:val="24"/>
        </w:rPr>
        <w:tab/>
      </w:r>
      <w:r w:rsidRPr="00422CA1">
        <w:rPr>
          <w:szCs w:val="24"/>
        </w:rPr>
        <w:t xml:space="preserve">A. </w:t>
      </w:r>
      <w:proofErr w:type="spellStart"/>
      <w:r w:rsidRPr="00422CA1">
        <w:rPr>
          <w:szCs w:val="24"/>
        </w:rPr>
        <w:t>Govindaiah</w:t>
      </w:r>
      <w:proofErr w:type="spellEnd"/>
      <w:r w:rsidRPr="00422CA1">
        <w:rPr>
          <w:szCs w:val="24"/>
        </w:rPr>
        <w:t>, M. Hussain, R. Smith, A. Bhuiyan</w:t>
      </w:r>
      <w:r w:rsidR="009835DE">
        <w:rPr>
          <w:szCs w:val="24"/>
        </w:rPr>
        <w:t xml:space="preserve"> (</w:t>
      </w:r>
      <w:r w:rsidR="009835DE" w:rsidRPr="00422CA1">
        <w:rPr>
          <w:szCs w:val="24"/>
        </w:rPr>
        <w:t>2018</w:t>
      </w:r>
      <w:r w:rsidR="009835DE">
        <w:rPr>
          <w:szCs w:val="24"/>
        </w:rPr>
        <w:t>)</w:t>
      </w:r>
      <w:r w:rsidRPr="00422CA1">
        <w:rPr>
          <w:szCs w:val="24"/>
        </w:rPr>
        <w:t xml:space="preserve">, </w:t>
      </w:r>
      <w:r w:rsidRPr="009835DE">
        <w:rPr>
          <w:i/>
          <w:iCs/>
          <w:szCs w:val="24"/>
        </w:rPr>
        <w:t xml:space="preserve">Deep convolutional neural </w:t>
      </w:r>
      <w:proofErr w:type="gramStart"/>
      <w:r w:rsidRPr="009835DE">
        <w:rPr>
          <w:i/>
          <w:iCs/>
          <w:szCs w:val="24"/>
        </w:rPr>
        <w:t>network based</w:t>
      </w:r>
      <w:proofErr w:type="gramEnd"/>
      <w:r w:rsidRPr="009835DE">
        <w:rPr>
          <w:i/>
          <w:iCs/>
          <w:szCs w:val="24"/>
        </w:rPr>
        <w:t xml:space="preserve"> screening and assessment of age-related macular degeneration from fundus images</w:t>
      </w:r>
      <w:r w:rsidRPr="00422CA1">
        <w:rPr>
          <w:szCs w:val="24"/>
        </w:rPr>
        <w:t>, in: Biomedical Imaging (ISBI 2018), 2018 IEEE 15th International Symposium on, IEEE, pp. 1525–1528.</w:t>
      </w:r>
    </w:p>
    <w:p w14:paraId="4D5D69D3" w14:textId="79B54F9A" w:rsidR="00A36112" w:rsidRPr="00422CA1" w:rsidRDefault="00A36112" w:rsidP="00A36112">
      <w:pPr>
        <w:pStyle w:val="Reftext"/>
        <w:rPr>
          <w:szCs w:val="24"/>
        </w:rPr>
      </w:pPr>
      <w:r w:rsidRPr="00502618">
        <w:rPr>
          <w:szCs w:val="24"/>
        </w:rPr>
        <w:t>[</w:t>
      </w:r>
      <w:r>
        <w:rPr>
          <w:szCs w:val="24"/>
        </w:rPr>
        <w:t>22</w:t>
      </w:r>
      <w:r w:rsidRPr="00502618">
        <w:rPr>
          <w:szCs w:val="24"/>
        </w:rPr>
        <w:t>]</w:t>
      </w:r>
      <w:r w:rsidRPr="00502618">
        <w:rPr>
          <w:szCs w:val="24"/>
        </w:rPr>
        <w:tab/>
      </w:r>
      <w:r w:rsidRPr="00422CA1">
        <w:rPr>
          <w:szCs w:val="24"/>
        </w:rPr>
        <w:t xml:space="preserve">P. </w:t>
      </w:r>
      <w:proofErr w:type="spellStart"/>
      <w:r w:rsidRPr="00422CA1">
        <w:rPr>
          <w:szCs w:val="24"/>
        </w:rPr>
        <w:t>Burlina</w:t>
      </w:r>
      <w:proofErr w:type="spellEnd"/>
      <w:r w:rsidRPr="00422CA1">
        <w:rPr>
          <w:szCs w:val="24"/>
        </w:rPr>
        <w:t>, N. Joshi, M. Pekala, K. Pacheco, D. Freund, N. Bressler</w:t>
      </w:r>
      <w:r w:rsidR="009123F4">
        <w:rPr>
          <w:szCs w:val="24"/>
        </w:rPr>
        <w:t xml:space="preserve"> </w:t>
      </w:r>
      <w:r w:rsidR="009123F4" w:rsidRPr="00422CA1">
        <w:rPr>
          <w:szCs w:val="24"/>
        </w:rPr>
        <w:t>(2017)</w:t>
      </w:r>
      <w:r w:rsidRPr="00422CA1">
        <w:rPr>
          <w:szCs w:val="24"/>
        </w:rPr>
        <w:t xml:space="preserve">, </w:t>
      </w:r>
      <w:r w:rsidRPr="009123F4">
        <w:rPr>
          <w:i/>
          <w:iCs/>
          <w:szCs w:val="24"/>
        </w:rPr>
        <w:t xml:space="preserve">Automated grading of age-related macular degeneration from </w:t>
      </w:r>
      <w:proofErr w:type="spellStart"/>
      <w:r w:rsidRPr="009123F4">
        <w:rPr>
          <w:i/>
          <w:iCs/>
          <w:szCs w:val="24"/>
        </w:rPr>
        <w:t>color</w:t>
      </w:r>
      <w:proofErr w:type="spellEnd"/>
      <w:r w:rsidRPr="009123F4">
        <w:rPr>
          <w:i/>
          <w:iCs/>
          <w:szCs w:val="24"/>
        </w:rPr>
        <w:t xml:space="preserve"> fundus images using deep convolutional neural networks</w:t>
      </w:r>
      <w:r w:rsidRPr="00422CA1">
        <w:rPr>
          <w:szCs w:val="24"/>
        </w:rPr>
        <w:t>, JAMA ophthalmology 135 (11)</w:t>
      </w:r>
      <w:r w:rsidR="009123F4">
        <w:rPr>
          <w:szCs w:val="24"/>
        </w:rPr>
        <w:t xml:space="preserve"> </w:t>
      </w:r>
      <w:r w:rsidRPr="00422CA1">
        <w:rPr>
          <w:szCs w:val="24"/>
        </w:rPr>
        <w:t>1170–1176.</w:t>
      </w:r>
    </w:p>
    <w:p w14:paraId="13B1A13E" w14:textId="40F87761" w:rsidR="00A36112" w:rsidRPr="00422CA1" w:rsidRDefault="00A36112" w:rsidP="00A36112">
      <w:pPr>
        <w:pStyle w:val="Reftext"/>
        <w:rPr>
          <w:szCs w:val="24"/>
        </w:rPr>
      </w:pPr>
      <w:r w:rsidRPr="00502618">
        <w:rPr>
          <w:szCs w:val="24"/>
        </w:rPr>
        <w:t>[</w:t>
      </w:r>
      <w:r>
        <w:rPr>
          <w:szCs w:val="24"/>
        </w:rPr>
        <w:t>23</w:t>
      </w:r>
      <w:r w:rsidRPr="00502618">
        <w:rPr>
          <w:szCs w:val="24"/>
        </w:rPr>
        <w:t>]</w:t>
      </w:r>
      <w:r w:rsidRPr="00502618">
        <w:rPr>
          <w:szCs w:val="24"/>
        </w:rPr>
        <w:tab/>
      </w:r>
      <w:r w:rsidRPr="00422CA1">
        <w:rPr>
          <w:szCs w:val="24"/>
        </w:rPr>
        <w:t xml:space="preserve">J. Tan, S. Bhandary, S. </w:t>
      </w:r>
      <w:proofErr w:type="spellStart"/>
      <w:r w:rsidRPr="00422CA1">
        <w:rPr>
          <w:szCs w:val="24"/>
        </w:rPr>
        <w:t>Sivaprasad</w:t>
      </w:r>
      <w:proofErr w:type="spellEnd"/>
      <w:r w:rsidRPr="00422CA1">
        <w:rPr>
          <w:szCs w:val="24"/>
        </w:rPr>
        <w:t xml:space="preserve">, Y. Hagiwara, A. Bagchi, U. Raghavendra, A. Rao, B. Raju, N. Shetty, A. </w:t>
      </w:r>
      <w:proofErr w:type="spellStart"/>
      <w:r w:rsidRPr="00422CA1">
        <w:rPr>
          <w:szCs w:val="24"/>
        </w:rPr>
        <w:t>Gertych</w:t>
      </w:r>
      <w:proofErr w:type="spellEnd"/>
      <w:r w:rsidRPr="00422CA1">
        <w:rPr>
          <w:szCs w:val="24"/>
        </w:rPr>
        <w:t>, et al.</w:t>
      </w:r>
      <w:r w:rsidR="008572CA">
        <w:rPr>
          <w:szCs w:val="24"/>
        </w:rPr>
        <w:t xml:space="preserve"> </w:t>
      </w:r>
      <w:r w:rsidR="008572CA" w:rsidRPr="00422CA1">
        <w:rPr>
          <w:szCs w:val="24"/>
        </w:rPr>
        <w:t>(2018)</w:t>
      </w:r>
      <w:r w:rsidRPr="00422CA1">
        <w:rPr>
          <w:szCs w:val="24"/>
        </w:rPr>
        <w:t xml:space="preserve">, </w:t>
      </w:r>
      <w:r w:rsidRPr="008572CA">
        <w:rPr>
          <w:i/>
          <w:iCs/>
          <w:szCs w:val="24"/>
        </w:rPr>
        <w:t>Age- related macular degeneration detection using deep convolutional neural network</w:t>
      </w:r>
      <w:r w:rsidRPr="00422CA1">
        <w:rPr>
          <w:szCs w:val="24"/>
        </w:rPr>
        <w:t>, Future Generation Computer Systems 87</w:t>
      </w:r>
      <w:r w:rsidR="008572CA">
        <w:rPr>
          <w:szCs w:val="24"/>
        </w:rPr>
        <w:t xml:space="preserve">, </w:t>
      </w:r>
      <w:r w:rsidRPr="00422CA1">
        <w:rPr>
          <w:szCs w:val="24"/>
        </w:rPr>
        <w:t>127–135</w:t>
      </w:r>
      <w:r>
        <w:rPr>
          <w:szCs w:val="24"/>
        </w:rPr>
        <w:t>.</w:t>
      </w:r>
    </w:p>
    <w:p w14:paraId="208375FB" w14:textId="1AE08870" w:rsidR="00A36112" w:rsidRPr="00422CA1" w:rsidRDefault="00A36112" w:rsidP="00A36112">
      <w:pPr>
        <w:pStyle w:val="Reftext"/>
        <w:rPr>
          <w:szCs w:val="24"/>
        </w:rPr>
      </w:pPr>
      <w:r w:rsidRPr="00502618">
        <w:rPr>
          <w:szCs w:val="24"/>
        </w:rPr>
        <w:t>[</w:t>
      </w:r>
      <w:r>
        <w:rPr>
          <w:szCs w:val="24"/>
        </w:rPr>
        <w:t>24</w:t>
      </w:r>
      <w:r w:rsidRPr="00502618">
        <w:rPr>
          <w:szCs w:val="24"/>
        </w:rPr>
        <w:t>]</w:t>
      </w:r>
      <w:r w:rsidRPr="00502618">
        <w:rPr>
          <w:szCs w:val="24"/>
        </w:rPr>
        <w:tab/>
      </w:r>
      <w:r w:rsidRPr="00422CA1">
        <w:rPr>
          <w:szCs w:val="24"/>
        </w:rPr>
        <w:t xml:space="preserve">S. </w:t>
      </w:r>
      <w:proofErr w:type="spellStart"/>
      <w:r w:rsidRPr="00422CA1">
        <w:rPr>
          <w:szCs w:val="24"/>
        </w:rPr>
        <w:t>Matsuba</w:t>
      </w:r>
      <w:proofErr w:type="spellEnd"/>
      <w:r w:rsidRPr="00422CA1">
        <w:rPr>
          <w:szCs w:val="24"/>
        </w:rPr>
        <w:t xml:space="preserve">, H. Tabuchi, H. </w:t>
      </w:r>
      <w:proofErr w:type="spellStart"/>
      <w:r w:rsidRPr="00422CA1">
        <w:rPr>
          <w:szCs w:val="24"/>
        </w:rPr>
        <w:t>Ohsugi</w:t>
      </w:r>
      <w:proofErr w:type="spellEnd"/>
      <w:r w:rsidRPr="00422CA1">
        <w:rPr>
          <w:szCs w:val="24"/>
        </w:rPr>
        <w:t xml:space="preserve">, H. Enno, N. </w:t>
      </w:r>
      <w:proofErr w:type="spellStart"/>
      <w:r w:rsidRPr="00422CA1">
        <w:rPr>
          <w:szCs w:val="24"/>
        </w:rPr>
        <w:t>Ishitobi</w:t>
      </w:r>
      <w:proofErr w:type="spellEnd"/>
      <w:r w:rsidRPr="00422CA1">
        <w:rPr>
          <w:szCs w:val="24"/>
        </w:rPr>
        <w:t>, H. Masumoto, Y. Kiuchi</w:t>
      </w:r>
      <w:r w:rsidR="008572CA">
        <w:rPr>
          <w:szCs w:val="24"/>
        </w:rPr>
        <w:t xml:space="preserve"> </w:t>
      </w:r>
      <w:r w:rsidR="008572CA" w:rsidRPr="00422CA1">
        <w:rPr>
          <w:szCs w:val="24"/>
        </w:rPr>
        <w:t>(2018)</w:t>
      </w:r>
      <w:r w:rsidRPr="00422CA1">
        <w:rPr>
          <w:szCs w:val="24"/>
        </w:rPr>
        <w:t xml:space="preserve">, </w:t>
      </w:r>
      <w:r w:rsidRPr="008572CA">
        <w:rPr>
          <w:i/>
          <w:iCs/>
          <w:szCs w:val="24"/>
        </w:rPr>
        <w:t>Accuracy of ultra-wide-field fundus ophthalmoscopy-assisted deep learning, a machine-learning technology, for detecting age-related macular degeneration</w:t>
      </w:r>
      <w:r w:rsidRPr="00422CA1">
        <w:rPr>
          <w:szCs w:val="24"/>
        </w:rPr>
        <w:t xml:space="preserve">, </w:t>
      </w:r>
      <w:proofErr w:type="gramStart"/>
      <w:r w:rsidRPr="00422CA1">
        <w:rPr>
          <w:szCs w:val="24"/>
        </w:rPr>
        <w:t>International</w:t>
      </w:r>
      <w:proofErr w:type="gramEnd"/>
      <w:r w:rsidRPr="00422CA1">
        <w:rPr>
          <w:szCs w:val="24"/>
        </w:rPr>
        <w:t xml:space="preserve"> ophthalmology</w:t>
      </w:r>
      <w:r w:rsidR="008572CA">
        <w:rPr>
          <w:szCs w:val="24"/>
        </w:rPr>
        <w:t xml:space="preserve">, </w:t>
      </w:r>
      <w:r w:rsidRPr="00422CA1">
        <w:rPr>
          <w:szCs w:val="24"/>
        </w:rPr>
        <w:t>1–7.</w:t>
      </w:r>
    </w:p>
    <w:p w14:paraId="6E51E956" w14:textId="4518E23A" w:rsidR="00A36112" w:rsidRPr="00422CA1" w:rsidRDefault="00A36112" w:rsidP="00A36112">
      <w:pPr>
        <w:pStyle w:val="Reftext"/>
      </w:pPr>
      <w:r w:rsidRPr="00502618">
        <w:rPr>
          <w:szCs w:val="24"/>
        </w:rPr>
        <w:t>[</w:t>
      </w:r>
      <w:r>
        <w:rPr>
          <w:szCs w:val="24"/>
        </w:rPr>
        <w:t>25</w:t>
      </w:r>
      <w:r w:rsidRPr="00502618">
        <w:rPr>
          <w:szCs w:val="24"/>
        </w:rPr>
        <w:t>]</w:t>
      </w:r>
      <w:r w:rsidRPr="00502618">
        <w:rPr>
          <w:szCs w:val="24"/>
        </w:rPr>
        <w:tab/>
      </w:r>
      <w:r w:rsidRPr="00422CA1">
        <w:rPr>
          <w:szCs w:val="24"/>
        </w:rPr>
        <w:t xml:space="preserve">A. Horta, N. Joshi, M. Pekala, K. Pacheco, J. Kong, N. Bressler, D. Fre- und, P. </w:t>
      </w:r>
      <w:proofErr w:type="spellStart"/>
      <w:r w:rsidRPr="00422CA1">
        <w:rPr>
          <w:szCs w:val="24"/>
        </w:rPr>
        <w:t>Burlina</w:t>
      </w:r>
      <w:proofErr w:type="spellEnd"/>
      <w:r w:rsidR="002B3237">
        <w:rPr>
          <w:szCs w:val="24"/>
        </w:rPr>
        <w:t xml:space="preserve"> (</w:t>
      </w:r>
      <w:r w:rsidR="002B3237" w:rsidRPr="00422CA1">
        <w:rPr>
          <w:szCs w:val="24"/>
        </w:rPr>
        <w:t>2017</w:t>
      </w:r>
      <w:r w:rsidR="002B3237">
        <w:rPr>
          <w:szCs w:val="24"/>
        </w:rPr>
        <w:t>)</w:t>
      </w:r>
      <w:r w:rsidRPr="00422CA1">
        <w:rPr>
          <w:szCs w:val="24"/>
        </w:rPr>
        <w:t xml:space="preserve">, </w:t>
      </w:r>
      <w:r w:rsidRPr="002B3237">
        <w:rPr>
          <w:i/>
          <w:iCs/>
          <w:szCs w:val="24"/>
        </w:rPr>
        <w:t>A hybrid approach for incorporating deep visual features and side channel information with applications to AMD detection</w:t>
      </w:r>
      <w:r w:rsidRPr="00422CA1">
        <w:rPr>
          <w:szCs w:val="24"/>
        </w:rPr>
        <w:t>, in: Machine Learning and Applications (ICMLA), 2017 16th IEEE International Conference on, IEEE, pp. 716–720.</w:t>
      </w:r>
    </w:p>
    <w:p w14:paraId="57716933" w14:textId="1DB0897E" w:rsidR="00A36112" w:rsidRPr="00422CA1" w:rsidRDefault="00A36112" w:rsidP="00A36112">
      <w:pPr>
        <w:pStyle w:val="Reftext"/>
      </w:pPr>
      <w:r w:rsidRPr="00502618">
        <w:rPr>
          <w:szCs w:val="24"/>
        </w:rPr>
        <w:t>[</w:t>
      </w:r>
      <w:r>
        <w:rPr>
          <w:szCs w:val="24"/>
        </w:rPr>
        <w:t>26</w:t>
      </w:r>
      <w:r w:rsidRPr="00502618">
        <w:rPr>
          <w:szCs w:val="24"/>
        </w:rPr>
        <w:t>]</w:t>
      </w:r>
      <w:r w:rsidRPr="00502618">
        <w:rPr>
          <w:szCs w:val="24"/>
        </w:rPr>
        <w:tab/>
      </w:r>
      <w:r w:rsidRPr="00422CA1">
        <w:rPr>
          <w:szCs w:val="24"/>
        </w:rPr>
        <w:t xml:space="preserve">P. </w:t>
      </w:r>
      <w:proofErr w:type="spellStart"/>
      <w:r w:rsidRPr="00422CA1">
        <w:rPr>
          <w:szCs w:val="24"/>
        </w:rPr>
        <w:t>Burlina</w:t>
      </w:r>
      <w:proofErr w:type="spellEnd"/>
      <w:r w:rsidRPr="00422CA1">
        <w:rPr>
          <w:szCs w:val="24"/>
        </w:rPr>
        <w:t>, K. Pacheco, N. Joshi, D. Freund, N. Bressler</w:t>
      </w:r>
      <w:r w:rsidR="00352131">
        <w:rPr>
          <w:szCs w:val="24"/>
        </w:rPr>
        <w:t xml:space="preserve"> </w:t>
      </w:r>
      <w:r w:rsidR="00352131" w:rsidRPr="00422CA1">
        <w:rPr>
          <w:szCs w:val="24"/>
        </w:rPr>
        <w:t>(2017)</w:t>
      </w:r>
      <w:r w:rsidRPr="00422CA1">
        <w:rPr>
          <w:szCs w:val="24"/>
        </w:rPr>
        <w:t xml:space="preserve">, </w:t>
      </w:r>
      <w:r w:rsidRPr="00352131">
        <w:rPr>
          <w:i/>
          <w:iCs/>
          <w:szCs w:val="24"/>
        </w:rPr>
        <w:t>Comparing humans and deep learning performance for grading AMD: A study in using universal deep features and transfer learning for automated AMD analysis</w:t>
      </w:r>
      <w:r w:rsidRPr="00422CA1">
        <w:rPr>
          <w:szCs w:val="24"/>
        </w:rPr>
        <w:t>, Computers in biology and medicine 82</w:t>
      </w:r>
      <w:r w:rsidR="00352131">
        <w:rPr>
          <w:szCs w:val="24"/>
        </w:rPr>
        <w:t xml:space="preserve">, </w:t>
      </w:r>
      <w:r w:rsidRPr="00422CA1">
        <w:rPr>
          <w:szCs w:val="24"/>
        </w:rPr>
        <w:t>80–86.</w:t>
      </w:r>
    </w:p>
    <w:p w14:paraId="34DDA52A" w14:textId="77777777" w:rsidR="00A36112" w:rsidRPr="00422CA1" w:rsidRDefault="00A36112" w:rsidP="00A36112">
      <w:pPr>
        <w:pStyle w:val="Reftext"/>
        <w:rPr>
          <w:szCs w:val="24"/>
        </w:rPr>
      </w:pPr>
      <w:r w:rsidRPr="001A476B">
        <w:rPr>
          <w:szCs w:val="24"/>
          <w:lang w:val="es-ES"/>
        </w:rPr>
        <w:t>[27]</w:t>
      </w:r>
      <w:r w:rsidRPr="001A476B">
        <w:rPr>
          <w:szCs w:val="24"/>
          <w:lang w:val="es-ES"/>
        </w:rPr>
        <w:tab/>
      </w:r>
      <w:hyperlink r:id="rId102" w:history="1">
        <w:r w:rsidRPr="001A476B">
          <w:rPr>
            <w:rStyle w:val="Hyperlink"/>
            <w:rFonts w:asciiTheme="minorBidi" w:hAnsiTheme="minorBidi" w:cstheme="minorBidi"/>
            <w:sz w:val="16"/>
            <w:szCs w:val="16"/>
            <w:lang w:val="es-ES"/>
          </w:rPr>
          <w:t>https://www.aaojournal.org/article/S0161-6420(14)00433-3/abstract</w:t>
        </w:r>
      </w:hyperlink>
      <w:r w:rsidRPr="001A476B">
        <w:rPr>
          <w:rStyle w:val="Hyperlink"/>
          <w:rFonts w:asciiTheme="minorBidi" w:hAnsiTheme="minorBidi" w:cstheme="minorBidi"/>
          <w:sz w:val="16"/>
          <w:szCs w:val="16"/>
          <w:lang w:val="es-ES"/>
        </w:rPr>
        <w:t xml:space="preserve"> </w:t>
      </w:r>
      <w:r w:rsidRPr="001A476B">
        <w:rPr>
          <w:szCs w:val="24"/>
          <w:lang w:val="es-ES"/>
        </w:rPr>
        <w:t xml:space="preserve">(global). </w:t>
      </w:r>
      <w:r w:rsidRPr="00BE3DFA">
        <w:rPr>
          <w:szCs w:val="24"/>
        </w:rPr>
        <w:t>[Accessed on 5 May 2025].</w:t>
      </w:r>
    </w:p>
    <w:p w14:paraId="36161BB8" w14:textId="77777777" w:rsidR="00A36112" w:rsidRPr="00422CA1" w:rsidRDefault="00A36112" w:rsidP="00A36112">
      <w:pPr>
        <w:pStyle w:val="Reftext"/>
        <w:rPr>
          <w:szCs w:val="24"/>
        </w:rPr>
      </w:pPr>
      <w:r w:rsidRPr="00422CA1">
        <w:rPr>
          <w:szCs w:val="24"/>
        </w:rPr>
        <w:t>[</w:t>
      </w:r>
      <w:r>
        <w:rPr>
          <w:szCs w:val="24"/>
        </w:rPr>
        <w:t>28</w:t>
      </w:r>
      <w:r w:rsidRPr="00422CA1">
        <w:rPr>
          <w:szCs w:val="24"/>
        </w:rPr>
        <w:t>]</w:t>
      </w:r>
      <w:r w:rsidRPr="00D03223">
        <w:rPr>
          <w:szCs w:val="24"/>
        </w:rPr>
        <w:tab/>
      </w:r>
      <w:hyperlink r:id="rId103" w:history="1">
        <w:r w:rsidRPr="00502618">
          <w:rPr>
            <w:rStyle w:val="Hyperlink"/>
            <w:rFonts w:asciiTheme="minorBidi" w:hAnsiTheme="minorBidi" w:cstheme="minorBidi"/>
            <w:sz w:val="16"/>
            <w:szCs w:val="16"/>
          </w:rPr>
          <w:t>https://www.glaucoma.org/glaucoma/glaucoma-facts-and-stats.php</w:t>
        </w:r>
      </w:hyperlink>
      <w:r w:rsidRPr="00502618">
        <w:rPr>
          <w:rStyle w:val="Hyperlink"/>
          <w:rFonts w:asciiTheme="minorBidi" w:hAnsiTheme="minorBidi" w:cstheme="minorBidi"/>
          <w:sz w:val="16"/>
          <w:szCs w:val="16"/>
        </w:rPr>
        <w:t xml:space="preserve"> </w:t>
      </w:r>
      <w:r w:rsidRPr="00422CA1">
        <w:rPr>
          <w:szCs w:val="24"/>
        </w:rPr>
        <w:t>(global)</w:t>
      </w:r>
      <w:r>
        <w:rPr>
          <w:szCs w:val="24"/>
        </w:rPr>
        <w:t xml:space="preserve">. </w:t>
      </w:r>
      <w:r w:rsidRPr="00BE3DFA">
        <w:rPr>
          <w:szCs w:val="24"/>
        </w:rPr>
        <w:t>[Accessed on 5 May 2025].</w:t>
      </w:r>
    </w:p>
    <w:p w14:paraId="0932250F" w14:textId="77777777" w:rsidR="00A36112" w:rsidRPr="0066729A" w:rsidRDefault="00A36112" w:rsidP="00A36112">
      <w:pPr>
        <w:pStyle w:val="Reftext"/>
        <w:rPr>
          <w:szCs w:val="24"/>
        </w:rPr>
      </w:pPr>
      <w:r w:rsidRPr="0066729A">
        <w:rPr>
          <w:szCs w:val="24"/>
        </w:rPr>
        <w:t>[</w:t>
      </w:r>
      <w:r w:rsidRPr="00502618">
        <w:rPr>
          <w:szCs w:val="24"/>
        </w:rPr>
        <w:t>29</w:t>
      </w:r>
      <w:r w:rsidRPr="0066729A">
        <w:rPr>
          <w:szCs w:val="24"/>
        </w:rPr>
        <w:t>]</w:t>
      </w:r>
      <w:r w:rsidRPr="0066729A">
        <w:rPr>
          <w:szCs w:val="24"/>
        </w:rPr>
        <w:tab/>
      </w:r>
      <w:hyperlink r:id="rId104" w:history="1">
        <w:r w:rsidRPr="00502618">
          <w:rPr>
            <w:rStyle w:val="Hyperlink"/>
            <w:rFonts w:asciiTheme="minorBidi" w:hAnsiTheme="minorBidi" w:cstheme="minorBidi"/>
            <w:sz w:val="16"/>
            <w:szCs w:val="16"/>
          </w:rPr>
          <w:t>https://bjo.bmj.com/content/85/11/1277</w:t>
        </w:r>
      </w:hyperlink>
      <w:r w:rsidRPr="0066729A">
        <w:rPr>
          <w:szCs w:val="24"/>
        </w:rPr>
        <w:t xml:space="preserve"> (China).</w:t>
      </w:r>
      <w:r w:rsidRPr="00502618">
        <w:rPr>
          <w:szCs w:val="24"/>
        </w:rPr>
        <w:t xml:space="preserve"> [Accessed on 5 May 2025].</w:t>
      </w:r>
    </w:p>
    <w:p w14:paraId="63C4614D" w14:textId="4EBD8F50" w:rsidR="00A36112" w:rsidRPr="00422CA1" w:rsidRDefault="00A36112" w:rsidP="00A36112">
      <w:pPr>
        <w:pStyle w:val="Reftext"/>
        <w:rPr>
          <w:szCs w:val="24"/>
        </w:rPr>
      </w:pPr>
      <w:r w:rsidRPr="00422CA1">
        <w:rPr>
          <w:szCs w:val="24"/>
        </w:rPr>
        <w:t>[</w:t>
      </w:r>
      <w:r>
        <w:rPr>
          <w:szCs w:val="24"/>
        </w:rPr>
        <w:t>30</w:t>
      </w:r>
      <w:r w:rsidRPr="00422CA1">
        <w:rPr>
          <w:szCs w:val="24"/>
        </w:rPr>
        <w:t>]</w:t>
      </w:r>
      <w:r>
        <w:rPr>
          <w:szCs w:val="24"/>
        </w:rPr>
        <w:tab/>
      </w:r>
      <w:r w:rsidRPr="00422CA1">
        <w:rPr>
          <w:szCs w:val="24"/>
        </w:rPr>
        <w:t xml:space="preserve">L. </w:t>
      </w:r>
      <w:proofErr w:type="spellStart"/>
      <w:r w:rsidRPr="00422CA1">
        <w:rPr>
          <w:szCs w:val="24"/>
        </w:rPr>
        <w:t>Zhixi</w:t>
      </w:r>
      <w:proofErr w:type="spellEnd"/>
      <w:r w:rsidRPr="00422CA1">
        <w:rPr>
          <w:szCs w:val="24"/>
        </w:rPr>
        <w:t>, Y. He, S. Keel, W. Meng, R. Chang, M. He</w:t>
      </w:r>
      <w:r w:rsidR="001B66A6">
        <w:rPr>
          <w:szCs w:val="24"/>
        </w:rPr>
        <w:t xml:space="preserve"> </w:t>
      </w:r>
      <w:r w:rsidR="001B66A6" w:rsidRPr="00422CA1">
        <w:rPr>
          <w:szCs w:val="24"/>
        </w:rPr>
        <w:t>(2018)</w:t>
      </w:r>
      <w:r w:rsidRPr="00422CA1">
        <w:rPr>
          <w:szCs w:val="24"/>
        </w:rPr>
        <w:t xml:space="preserve">, </w:t>
      </w:r>
      <w:r w:rsidRPr="001B66A6">
        <w:rPr>
          <w:i/>
          <w:iCs/>
          <w:szCs w:val="24"/>
        </w:rPr>
        <w:t>Efficacy of a deep learning system for detecting glaucomatous optic neuropathy based on colour fundus photographs</w:t>
      </w:r>
      <w:r w:rsidRPr="00422CA1">
        <w:rPr>
          <w:szCs w:val="24"/>
        </w:rPr>
        <w:t xml:space="preserve">, Ophthalmology 125 (8) 1199–1206. </w:t>
      </w:r>
      <w:proofErr w:type="gramStart"/>
      <w:r w:rsidRPr="00422CA1">
        <w:rPr>
          <w:szCs w:val="24"/>
        </w:rPr>
        <w:t>doi:10.1016/j.ophtha</w:t>
      </w:r>
      <w:proofErr w:type="gramEnd"/>
      <w:r w:rsidRPr="00422CA1">
        <w:rPr>
          <w:szCs w:val="24"/>
        </w:rPr>
        <w:t>.2018.01.023.</w:t>
      </w:r>
    </w:p>
    <w:p w14:paraId="7FD5B14B" w14:textId="60EA1296" w:rsidR="00A36112" w:rsidRPr="00B515E9" w:rsidRDefault="00A36112" w:rsidP="00A36112">
      <w:pPr>
        <w:pStyle w:val="Reftext"/>
        <w:rPr>
          <w:szCs w:val="24"/>
        </w:rPr>
      </w:pPr>
      <w:r w:rsidRPr="00422CA1">
        <w:rPr>
          <w:szCs w:val="24"/>
        </w:rPr>
        <w:t>[</w:t>
      </w:r>
      <w:r>
        <w:rPr>
          <w:szCs w:val="24"/>
        </w:rPr>
        <w:t>31</w:t>
      </w:r>
      <w:r w:rsidRPr="00422CA1">
        <w:rPr>
          <w:szCs w:val="24"/>
        </w:rPr>
        <w:t>]</w:t>
      </w:r>
      <w:r>
        <w:rPr>
          <w:szCs w:val="24"/>
        </w:rPr>
        <w:tab/>
      </w:r>
      <w:r w:rsidRPr="00422CA1">
        <w:rPr>
          <w:szCs w:val="24"/>
        </w:rPr>
        <w:t xml:space="preserve">C. </w:t>
      </w:r>
      <w:proofErr w:type="spellStart"/>
      <w:r w:rsidRPr="00422CA1">
        <w:rPr>
          <w:szCs w:val="24"/>
        </w:rPr>
        <w:t>Xiangyu</w:t>
      </w:r>
      <w:proofErr w:type="spellEnd"/>
      <w:r w:rsidRPr="00422CA1">
        <w:rPr>
          <w:szCs w:val="24"/>
        </w:rPr>
        <w:t xml:space="preserve">, X. </w:t>
      </w:r>
      <w:proofErr w:type="spellStart"/>
      <w:r w:rsidRPr="00422CA1">
        <w:rPr>
          <w:szCs w:val="24"/>
        </w:rPr>
        <w:t>Yanwu</w:t>
      </w:r>
      <w:proofErr w:type="spellEnd"/>
      <w:r w:rsidRPr="00422CA1">
        <w:rPr>
          <w:szCs w:val="24"/>
        </w:rPr>
        <w:t>, W. Damon, W. Tien, L. Jiang</w:t>
      </w:r>
      <w:r w:rsidR="001B66A6">
        <w:rPr>
          <w:szCs w:val="24"/>
        </w:rPr>
        <w:t xml:space="preserve"> </w:t>
      </w:r>
      <w:r w:rsidR="001B66A6" w:rsidRPr="00422CA1">
        <w:rPr>
          <w:szCs w:val="24"/>
        </w:rPr>
        <w:t>(2015)</w:t>
      </w:r>
      <w:r w:rsidRPr="00422CA1">
        <w:rPr>
          <w:szCs w:val="24"/>
        </w:rPr>
        <w:t xml:space="preserve">, </w:t>
      </w:r>
      <w:r w:rsidRPr="001B66A6">
        <w:rPr>
          <w:i/>
          <w:iCs/>
          <w:szCs w:val="24"/>
        </w:rPr>
        <w:t>Glaucoma detection based on deep convolutional neural network</w:t>
      </w:r>
      <w:r w:rsidRPr="00422CA1">
        <w:rPr>
          <w:szCs w:val="24"/>
        </w:rPr>
        <w:t xml:space="preserve">. </w:t>
      </w:r>
      <w:hyperlink r:id="rId105" w:history="1">
        <w:r w:rsidRPr="00502618">
          <w:rPr>
            <w:rStyle w:val="Hyperlink"/>
            <w:rFonts w:asciiTheme="minorBidi" w:hAnsiTheme="minorBidi" w:cstheme="minorBidi"/>
            <w:sz w:val="16"/>
            <w:szCs w:val="16"/>
          </w:rPr>
          <w:t>https://www.ncbi.nlm.nih.gov/pubmed/26736362/</w:t>
        </w:r>
      </w:hyperlink>
      <w:r>
        <w:rPr>
          <w:rStyle w:val="Hyperlink"/>
        </w:rPr>
        <w:t>.</w:t>
      </w:r>
      <w:r w:rsidR="001B66A6" w:rsidRPr="00502618">
        <w:rPr>
          <w:szCs w:val="24"/>
        </w:rPr>
        <w:t xml:space="preserve"> </w:t>
      </w:r>
      <w:r w:rsidRPr="00502618">
        <w:rPr>
          <w:szCs w:val="24"/>
        </w:rPr>
        <w:t xml:space="preserve">[Accessed on </w:t>
      </w:r>
      <w:r w:rsidR="00A00652" w:rsidRPr="00502618">
        <w:rPr>
          <w:szCs w:val="24"/>
        </w:rPr>
        <w:t>5</w:t>
      </w:r>
      <w:r w:rsidR="00A00652">
        <w:rPr>
          <w:szCs w:val="24"/>
        </w:rPr>
        <w:t> </w:t>
      </w:r>
      <w:r w:rsidRPr="00502618">
        <w:rPr>
          <w:szCs w:val="24"/>
        </w:rPr>
        <w:t>May 2025].</w:t>
      </w:r>
    </w:p>
    <w:p w14:paraId="43FF80C8" w14:textId="5843969D" w:rsidR="00A36112" w:rsidRPr="00422CA1" w:rsidRDefault="00A36112" w:rsidP="00A36112">
      <w:pPr>
        <w:pStyle w:val="Reftext"/>
        <w:rPr>
          <w:szCs w:val="24"/>
        </w:rPr>
      </w:pPr>
      <w:r w:rsidRPr="00422CA1">
        <w:rPr>
          <w:szCs w:val="24"/>
        </w:rPr>
        <w:t>[</w:t>
      </w:r>
      <w:r>
        <w:rPr>
          <w:szCs w:val="24"/>
        </w:rPr>
        <w:t>32</w:t>
      </w:r>
      <w:r w:rsidRPr="00422CA1">
        <w:rPr>
          <w:szCs w:val="24"/>
        </w:rPr>
        <w:t>]</w:t>
      </w:r>
      <w:r w:rsidRPr="00D03223">
        <w:rPr>
          <w:szCs w:val="24"/>
        </w:rPr>
        <w:tab/>
      </w:r>
      <w:r w:rsidRPr="00422CA1">
        <w:rPr>
          <w:szCs w:val="24"/>
        </w:rPr>
        <w:t>H. Fu, J. Cheng, Y. Xu, C. Zhang, D. Wong, J. Liu, X. Cao</w:t>
      </w:r>
      <w:r w:rsidR="00D27A13">
        <w:rPr>
          <w:szCs w:val="24"/>
        </w:rPr>
        <w:t xml:space="preserve"> (2018)</w:t>
      </w:r>
      <w:r w:rsidRPr="00422CA1">
        <w:rPr>
          <w:szCs w:val="24"/>
        </w:rPr>
        <w:t xml:space="preserve">, </w:t>
      </w:r>
      <w:r w:rsidRPr="00D27A13">
        <w:rPr>
          <w:i/>
          <w:iCs/>
          <w:szCs w:val="24"/>
        </w:rPr>
        <w:t>Disc-aware ensemble network for glaucoma screening from fundus image</w:t>
      </w:r>
      <w:r w:rsidRPr="00422CA1">
        <w:rPr>
          <w:szCs w:val="24"/>
        </w:rPr>
        <w:t>, IEEE Transactions on Medical Imaging.</w:t>
      </w:r>
    </w:p>
    <w:p w14:paraId="3BFC6048" w14:textId="39974461" w:rsidR="00A36112" w:rsidRPr="00422CA1" w:rsidRDefault="00A36112" w:rsidP="00A36112">
      <w:pPr>
        <w:pStyle w:val="Reftext"/>
      </w:pPr>
      <w:r>
        <w:t>[33]</w:t>
      </w:r>
      <w:r>
        <w:tab/>
        <w:t xml:space="preserve">A. Chakravarty, J. </w:t>
      </w:r>
      <w:proofErr w:type="spellStart"/>
      <w:r>
        <w:t>Sivswamy</w:t>
      </w:r>
      <w:proofErr w:type="spellEnd"/>
      <w:r w:rsidR="0019110F">
        <w:t xml:space="preserve"> (2018)</w:t>
      </w:r>
      <w:r>
        <w:t xml:space="preserve">, </w:t>
      </w:r>
      <w:r w:rsidRPr="00D27A13">
        <w:rPr>
          <w:i/>
          <w:iCs/>
        </w:rPr>
        <w:t>A deep learning based joint segmentation and classification framework for glaucoma assessment in retinal colour fundus images</w:t>
      </w:r>
      <w:r>
        <w:t xml:space="preserve">, </w:t>
      </w:r>
      <w:proofErr w:type="spellStart"/>
      <w:r>
        <w:t>arXiv</w:t>
      </w:r>
      <w:proofErr w:type="spellEnd"/>
      <w:r>
        <w:t xml:space="preserve"> preprint arXiv:1808.01355.</w:t>
      </w:r>
    </w:p>
    <w:p w14:paraId="5C068C03" w14:textId="290126A8" w:rsidR="00A36112" w:rsidRPr="00E003A9" w:rsidRDefault="00A36112" w:rsidP="00A36112">
      <w:pPr>
        <w:pStyle w:val="Reftext"/>
      </w:pPr>
      <w:r>
        <w:t>[34]</w:t>
      </w:r>
      <w:r>
        <w:tab/>
        <w:t xml:space="preserve">Pflipsen, M., Massaquoi, M. and Wolf, S. </w:t>
      </w:r>
      <w:r w:rsidR="0019110F">
        <w:t>(</w:t>
      </w:r>
      <w:r>
        <w:t>2016</w:t>
      </w:r>
      <w:r w:rsidR="0019110F">
        <w:t>)</w:t>
      </w:r>
      <w:r>
        <w:t xml:space="preserve">. </w:t>
      </w:r>
      <w:r w:rsidRPr="0019110F">
        <w:rPr>
          <w:i/>
          <w:iCs/>
        </w:rPr>
        <w:t>Evaluation of the Painful Eye</w:t>
      </w:r>
      <w:r w:rsidR="0019110F" w:rsidRPr="0019110F">
        <w:t>,</w:t>
      </w:r>
      <w:r>
        <w:t xml:space="preserve"> American family physician, 93(12).</w:t>
      </w:r>
    </w:p>
    <w:p w14:paraId="1D569D37" w14:textId="77777777" w:rsidR="00A36112" w:rsidRDefault="00A36112" w:rsidP="00A36112"/>
    <w:p w14:paraId="1EDA01A7" w14:textId="77777777" w:rsidR="00A36112" w:rsidRDefault="00A36112">
      <w:pPr>
        <w:jc w:val="center"/>
      </w:pPr>
      <w:r>
        <w:t>______________</w:t>
      </w:r>
    </w:p>
    <w:sectPr w:rsidR="00A36112" w:rsidSect="002D23F9">
      <w:headerReference w:type="default" r:id="rId106"/>
      <w:footerReference w:type="even" r:id="rId107"/>
      <w:footerReference w:type="default" r:id="rId108"/>
      <w:type w:val="oddPage"/>
      <w:pgSz w:w="11907" w:h="16840"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448EC" w14:textId="77777777" w:rsidR="0062509C" w:rsidRDefault="0062509C" w:rsidP="007B7733">
      <w:pPr>
        <w:spacing w:before="0"/>
      </w:pPr>
      <w:r>
        <w:separator/>
      </w:r>
    </w:p>
  </w:endnote>
  <w:endnote w:type="continuationSeparator" w:id="0">
    <w:p w14:paraId="7788318A" w14:textId="77777777" w:rsidR="0062509C" w:rsidRDefault="0062509C" w:rsidP="007B7733">
      <w:pPr>
        <w:spacing w:before="0"/>
      </w:pPr>
      <w:r>
        <w:continuationSeparator/>
      </w:r>
    </w:p>
  </w:endnote>
  <w:endnote w:type="continuationNotice" w:id="1">
    <w:p w14:paraId="6A3CEFE2" w14:textId="77777777" w:rsidR="0062509C" w:rsidRDefault="0062509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B77C" w14:textId="7A4908CF" w:rsidR="00DB0B27" w:rsidRPr="00372F45" w:rsidRDefault="00372F45" w:rsidP="00372F45">
    <w:pPr>
      <w:tabs>
        <w:tab w:val="clear" w:pos="794"/>
        <w:tab w:val="left" w:pos="851"/>
        <w:tab w:val="right" w:pos="8789"/>
        <w:tab w:val="right" w:pos="9639"/>
      </w:tabs>
      <w:spacing w:before="0"/>
      <w:jc w:val="left"/>
      <w:rPr>
        <w:rFonts w:eastAsia="Times New Roman"/>
        <w:b/>
        <w:bCs/>
        <w:caps/>
        <w:noProof/>
        <w:sz w:val="16"/>
        <w:lang w:val="it-IT"/>
      </w:rPr>
    </w:pPr>
    <w:r w:rsidRPr="001441BE">
      <w:rPr>
        <w:rFonts w:eastAsia="Times New Roman"/>
        <w:caps/>
        <w:noProof/>
        <w:sz w:val="16"/>
      </w:rPr>
      <w:fldChar w:fldCharType="begin"/>
    </w:r>
    <w:r w:rsidRPr="001441BE">
      <w:rPr>
        <w:rFonts w:eastAsia="Times New Roman"/>
        <w:caps/>
        <w:noProof/>
        <w:sz w:val="16"/>
        <w:lang w:val="it-IT"/>
      </w:rPr>
      <w:instrText xml:space="preserve"> PAGE </w:instrText>
    </w:r>
    <w:r w:rsidRPr="001441BE">
      <w:rPr>
        <w:rFonts w:eastAsia="Times New Roman"/>
        <w:caps/>
        <w:noProof/>
        <w:sz w:val="16"/>
      </w:rPr>
      <w:fldChar w:fldCharType="separate"/>
    </w:r>
    <w:r>
      <w:rPr>
        <w:rFonts w:eastAsia="Times New Roman"/>
        <w:caps/>
        <w:noProof/>
        <w:sz w:val="16"/>
      </w:rPr>
      <w:t>ii</w:t>
    </w:r>
    <w:r w:rsidRPr="001441BE">
      <w:rPr>
        <w:rFonts w:eastAsia="Times New Roman"/>
        <w:caps/>
        <w:noProof/>
        <w:sz w:val="16"/>
      </w:rPr>
      <w:fldChar w:fldCharType="end"/>
    </w:r>
    <w:r w:rsidRPr="001441BE">
      <w:rPr>
        <w:rFonts w:eastAsia="Times New Roman"/>
        <w:b/>
        <w:bCs/>
        <w:caps/>
        <w:noProof/>
        <w:sz w:val="16"/>
        <w:lang w:val="it-IT"/>
      </w:rPr>
      <w:tab/>
    </w:r>
    <w:r w:rsidRPr="001441BE">
      <w:rPr>
        <w:rFonts w:eastAsia="Times New Roman"/>
        <w:b/>
        <w:bCs/>
        <w:caps/>
        <w:noProof/>
        <w:sz w:val="16"/>
      </w:rPr>
      <w:t>DEL10.</w:t>
    </w:r>
    <w:r w:rsidR="00136D5A">
      <w:rPr>
        <w:rFonts w:eastAsia="Times New Roman"/>
        <w:b/>
        <w:bCs/>
        <w:caps/>
        <w:noProof/>
        <w:sz w:val="16"/>
      </w:rPr>
      <w:t>21</w:t>
    </w:r>
    <w:r w:rsidRPr="001441BE">
      <w:rPr>
        <w:rFonts w:eastAsia="Times New Roman"/>
        <w:b/>
        <w:bCs/>
        <w:caps/>
        <w:noProof/>
        <w:sz w:val="16"/>
      </w:rPr>
      <w:t xml:space="preserve"> (2023-09)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4DB95" w14:textId="77777777" w:rsidR="00DB0B27" w:rsidRDefault="00DB0B27"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3D2FA" w14:textId="318B4BF3" w:rsidR="00136D5A" w:rsidRPr="00372F45" w:rsidRDefault="00136D5A" w:rsidP="00372F45">
    <w:pPr>
      <w:tabs>
        <w:tab w:val="clear" w:pos="794"/>
        <w:tab w:val="left" w:pos="851"/>
        <w:tab w:val="right" w:pos="8789"/>
        <w:tab w:val="right" w:pos="9639"/>
      </w:tabs>
      <w:spacing w:before="0"/>
      <w:jc w:val="left"/>
      <w:rPr>
        <w:rFonts w:eastAsia="Times New Roman"/>
        <w:b/>
        <w:bCs/>
        <w:caps/>
        <w:noProof/>
        <w:sz w:val="16"/>
        <w:lang w:val="it-IT"/>
      </w:rPr>
    </w:pPr>
    <w:r w:rsidRPr="001441BE">
      <w:rPr>
        <w:rFonts w:eastAsia="Times New Roman"/>
        <w:caps/>
        <w:noProof/>
        <w:sz w:val="16"/>
      </w:rPr>
      <w:fldChar w:fldCharType="begin"/>
    </w:r>
    <w:r w:rsidRPr="001441BE">
      <w:rPr>
        <w:rFonts w:eastAsia="Times New Roman"/>
        <w:caps/>
        <w:noProof/>
        <w:sz w:val="16"/>
        <w:lang w:val="it-IT"/>
      </w:rPr>
      <w:instrText xml:space="preserve"> PAGE </w:instrText>
    </w:r>
    <w:r w:rsidRPr="001441BE">
      <w:rPr>
        <w:rFonts w:eastAsia="Times New Roman"/>
        <w:caps/>
        <w:noProof/>
        <w:sz w:val="16"/>
      </w:rPr>
      <w:fldChar w:fldCharType="separate"/>
    </w:r>
    <w:r>
      <w:rPr>
        <w:rFonts w:eastAsia="Times New Roman"/>
        <w:caps/>
        <w:noProof/>
        <w:sz w:val="16"/>
      </w:rPr>
      <w:t>ii</w:t>
    </w:r>
    <w:r w:rsidRPr="001441BE">
      <w:rPr>
        <w:rFonts w:eastAsia="Times New Roman"/>
        <w:caps/>
        <w:noProof/>
        <w:sz w:val="16"/>
      </w:rPr>
      <w:fldChar w:fldCharType="end"/>
    </w:r>
    <w:r w:rsidRPr="001441BE">
      <w:rPr>
        <w:rFonts w:eastAsia="Times New Roman"/>
        <w:b/>
        <w:bCs/>
        <w:caps/>
        <w:noProof/>
        <w:sz w:val="16"/>
        <w:lang w:val="it-IT"/>
      </w:rPr>
      <w:tab/>
    </w:r>
    <w:r w:rsidR="003C57B0" w:rsidRPr="003C57B0">
      <w:rPr>
        <w:rFonts w:eastAsia="Times New Roman"/>
        <w:b/>
        <w:bCs/>
        <w:caps/>
        <w:noProof/>
        <w:sz w:val="16"/>
        <w:lang w:val="it-IT"/>
      </w:rPr>
      <w:t xml:space="preserve">FG-AI4H </w:t>
    </w:r>
    <w:r w:rsidRPr="001441BE">
      <w:rPr>
        <w:rFonts w:eastAsia="Times New Roman"/>
        <w:b/>
        <w:bCs/>
        <w:caps/>
        <w:noProof/>
        <w:sz w:val="16"/>
      </w:rPr>
      <w:t>DEL10.</w:t>
    </w:r>
    <w:r w:rsidR="00145B8E">
      <w:rPr>
        <w:rFonts w:eastAsia="Times New Roman"/>
        <w:b/>
        <w:bCs/>
        <w:caps/>
        <w:noProof/>
        <w:sz w:val="16"/>
      </w:rPr>
      <w:t>9</w:t>
    </w:r>
    <w:r w:rsidRPr="001441BE">
      <w:rPr>
        <w:rFonts w:eastAsia="Times New Roman"/>
        <w:b/>
        <w:bCs/>
        <w:caps/>
        <w:noProof/>
        <w:sz w:val="16"/>
      </w:rPr>
      <w:t xml:space="preserve"> (2023-09)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FAC1F" w14:textId="5D87A96A" w:rsidR="001165C8" w:rsidRPr="00372F45" w:rsidRDefault="00372F45" w:rsidP="00372F45">
    <w:pPr>
      <w:tabs>
        <w:tab w:val="clear" w:pos="794"/>
        <w:tab w:val="clear" w:pos="1191"/>
        <w:tab w:val="clear" w:pos="1588"/>
        <w:tab w:val="clear" w:pos="1985"/>
        <w:tab w:val="right" w:pos="8789"/>
        <w:tab w:val="right" w:pos="9639"/>
      </w:tabs>
      <w:spacing w:before="0"/>
      <w:jc w:val="right"/>
      <w:rPr>
        <w:rFonts w:eastAsia="Times New Roman"/>
        <w:b/>
        <w:bCs/>
        <w:caps/>
        <w:noProof/>
        <w:sz w:val="16"/>
      </w:rPr>
    </w:pPr>
    <w:r w:rsidRPr="000A04FF">
      <w:rPr>
        <w:rFonts w:eastAsia="Times New Roman"/>
        <w:b/>
        <w:bCs/>
        <w:caps/>
        <w:noProof/>
        <w:sz w:val="16"/>
      </w:rPr>
      <w:tab/>
    </w:r>
    <w:r w:rsidR="003C57B0" w:rsidRPr="003C57B0">
      <w:rPr>
        <w:rFonts w:eastAsia="Times New Roman"/>
        <w:b/>
        <w:bCs/>
        <w:caps/>
        <w:noProof/>
        <w:sz w:val="16"/>
        <w:lang w:val="it-IT"/>
      </w:rPr>
      <w:t xml:space="preserve">FG-AI4H </w:t>
    </w:r>
    <w:r w:rsidRPr="000A04FF">
      <w:rPr>
        <w:rFonts w:eastAsia="Times New Roman"/>
        <w:b/>
        <w:bCs/>
        <w:caps/>
        <w:noProof/>
        <w:sz w:val="16"/>
      </w:rPr>
      <w:t>DEL10.</w:t>
    </w:r>
    <w:r w:rsidR="00145B8E">
      <w:rPr>
        <w:rFonts w:eastAsia="Times New Roman"/>
        <w:b/>
        <w:bCs/>
        <w:caps/>
        <w:noProof/>
        <w:sz w:val="16"/>
      </w:rPr>
      <w:t>9</w:t>
    </w:r>
    <w:r w:rsidRPr="000A04FF">
      <w:rPr>
        <w:rFonts w:eastAsia="Times New Roman"/>
        <w:b/>
        <w:bCs/>
        <w:caps/>
        <w:noProof/>
        <w:sz w:val="16"/>
      </w:rPr>
      <w:t xml:space="preserve"> (2023-09)</w:t>
    </w:r>
    <w:r w:rsidRPr="000A04FF">
      <w:rPr>
        <w:rFonts w:eastAsia="Times New Roman"/>
        <w:b/>
        <w:bCs/>
        <w:caps/>
        <w:noProof/>
        <w:sz w:val="16"/>
      </w:rPr>
      <w:tab/>
    </w:r>
    <w:r w:rsidRPr="000A04FF">
      <w:rPr>
        <w:rFonts w:eastAsia="Times New Roman"/>
        <w:caps/>
        <w:noProof/>
        <w:sz w:val="16"/>
      </w:rPr>
      <w:fldChar w:fldCharType="begin"/>
    </w:r>
    <w:r w:rsidRPr="000A04FF">
      <w:rPr>
        <w:rFonts w:eastAsia="Times New Roman"/>
        <w:caps/>
        <w:noProof/>
        <w:sz w:val="16"/>
      </w:rPr>
      <w:instrText xml:space="preserve"> PAGE </w:instrText>
    </w:r>
    <w:r w:rsidRPr="000A04FF">
      <w:rPr>
        <w:rFonts w:eastAsia="Times New Roman"/>
        <w:caps/>
        <w:noProof/>
        <w:sz w:val="16"/>
      </w:rPr>
      <w:fldChar w:fldCharType="separate"/>
    </w:r>
    <w:r>
      <w:rPr>
        <w:rFonts w:eastAsia="Times New Roman"/>
        <w:caps/>
        <w:noProof/>
        <w:sz w:val="16"/>
      </w:rPr>
      <w:t>i</w:t>
    </w:r>
    <w:r w:rsidRPr="000A04FF">
      <w:rPr>
        <w:rFonts w:eastAsia="Times New Roman"/>
        <w:caps/>
        <w:noProof/>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0FCE6" w14:textId="435DB6CF" w:rsidR="001165C8" w:rsidRPr="0084023B" w:rsidRDefault="001165C8" w:rsidP="00C97456">
    <w:pPr>
      <w:pStyle w:val="Footer"/>
      <w:tabs>
        <w:tab w:val="center" w:pos="3261"/>
      </w:tabs>
      <w:jc w:val="right"/>
      <w:rPr>
        <w:b/>
        <w:sz w:val="20"/>
      </w:rPr>
    </w:pPr>
    <w:r>
      <w:rPr>
        <w:b/>
        <w:sz w:val="20"/>
      </w:rPr>
      <w:fldChar w:fldCharType="begin"/>
    </w:r>
    <w:r>
      <w:rPr>
        <w:b/>
        <w:sz w:val="20"/>
      </w:rPr>
      <w:instrText xml:space="preserve"> styleref DeliverableNo </w:instrText>
    </w:r>
    <w:r>
      <w:rPr>
        <w:b/>
        <w:sz w:val="20"/>
      </w:rPr>
      <w:fldChar w:fldCharType="separate"/>
    </w:r>
    <w:r w:rsidR="00AD1AAF">
      <w:rPr>
        <w:bCs/>
        <w:sz w:val="20"/>
        <w:lang w:val="en-US"/>
      </w:rPr>
      <w:t>Error! No text of specified style in document.</w:t>
    </w:r>
    <w:r>
      <w:rPr>
        <w:b/>
        <w:sz w:val="20"/>
      </w:rPr>
      <w:fldChar w:fldCharType="end"/>
    </w:r>
    <w:r>
      <w:rPr>
        <w:b/>
        <w:sz w:val="20"/>
      </w:rPr>
      <w:t xml:space="preserve"> </w:t>
    </w:r>
    <w:r w:rsidR="00084860">
      <w:rPr>
        <w:b/>
        <w:sz w:val="20"/>
      </w:rPr>
      <w:t>(</w:t>
    </w:r>
    <w:r>
      <w:rPr>
        <w:b/>
        <w:sz w:val="20"/>
      </w:rPr>
      <w:fldChar w:fldCharType="begin"/>
    </w:r>
    <w:r>
      <w:rPr>
        <w:b/>
        <w:sz w:val="20"/>
      </w:rPr>
      <w:instrText xml:space="preserve"> styleref DeliverableDate </w:instrText>
    </w:r>
    <w:r>
      <w:rPr>
        <w:b/>
        <w:sz w:val="20"/>
      </w:rPr>
      <w:fldChar w:fldCharType="separate"/>
    </w:r>
    <w:r w:rsidR="00AD1AAF">
      <w:rPr>
        <w:bCs/>
        <w:sz w:val="20"/>
        <w:lang w:val="en-US"/>
      </w:rPr>
      <w:t>Error! No text of specified style in document.</w:t>
    </w:r>
    <w:r>
      <w:rPr>
        <w:b/>
        <w:sz w:val="20"/>
      </w:rPr>
      <w:fldChar w:fldCharType="end"/>
    </w:r>
    <w:r w:rsidR="00084860">
      <w:rPr>
        <w:b/>
        <w:sz w:val="20"/>
      </w:rPr>
      <w:t>)</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sz w:val="20"/>
      </w:rPr>
      <w:t>i</w:t>
    </w:r>
    <w:r w:rsidRPr="0084023B">
      <w:rPr>
        <w:rStyle w:val="PageNumber"/>
        <w:rFonts w:ascii="Times New Roman Bold" w:hAnsi="Times New Roman Bold"/>
        <w:b/>
        <w:bCs/>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EDD8" w14:textId="457AAA61" w:rsidR="00136D5A" w:rsidRPr="00372F45" w:rsidRDefault="00136D5A" w:rsidP="00372F45">
    <w:pPr>
      <w:tabs>
        <w:tab w:val="clear" w:pos="794"/>
        <w:tab w:val="left" w:pos="851"/>
        <w:tab w:val="right" w:pos="8789"/>
        <w:tab w:val="right" w:pos="9639"/>
      </w:tabs>
      <w:spacing w:before="0"/>
      <w:jc w:val="left"/>
      <w:rPr>
        <w:rFonts w:eastAsia="Times New Roman"/>
        <w:b/>
        <w:bCs/>
        <w:caps/>
        <w:noProof/>
        <w:sz w:val="16"/>
        <w:lang w:val="it-IT"/>
      </w:rPr>
    </w:pPr>
    <w:r w:rsidRPr="001441BE">
      <w:rPr>
        <w:rFonts w:eastAsia="Times New Roman"/>
        <w:caps/>
        <w:noProof/>
        <w:sz w:val="16"/>
      </w:rPr>
      <w:fldChar w:fldCharType="begin"/>
    </w:r>
    <w:r w:rsidRPr="001441BE">
      <w:rPr>
        <w:rFonts w:eastAsia="Times New Roman"/>
        <w:caps/>
        <w:noProof/>
        <w:sz w:val="16"/>
        <w:lang w:val="it-IT"/>
      </w:rPr>
      <w:instrText xml:space="preserve"> PAGE </w:instrText>
    </w:r>
    <w:r w:rsidRPr="001441BE">
      <w:rPr>
        <w:rFonts w:eastAsia="Times New Roman"/>
        <w:caps/>
        <w:noProof/>
        <w:sz w:val="16"/>
      </w:rPr>
      <w:fldChar w:fldCharType="separate"/>
    </w:r>
    <w:r>
      <w:rPr>
        <w:rFonts w:eastAsia="Times New Roman"/>
        <w:caps/>
        <w:noProof/>
        <w:sz w:val="16"/>
      </w:rPr>
      <w:t>ii</w:t>
    </w:r>
    <w:r w:rsidRPr="001441BE">
      <w:rPr>
        <w:rFonts w:eastAsia="Times New Roman"/>
        <w:caps/>
        <w:noProof/>
        <w:sz w:val="16"/>
      </w:rPr>
      <w:fldChar w:fldCharType="end"/>
    </w:r>
    <w:r w:rsidRPr="001441BE">
      <w:rPr>
        <w:rFonts w:eastAsia="Times New Roman"/>
        <w:b/>
        <w:bCs/>
        <w:caps/>
        <w:noProof/>
        <w:sz w:val="16"/>
        <w:lang w:val="it-IT"/>
      </w:rPr>
      <w:tab/>
    </w:r>
    <w:r w:rsidR="003C57B0" w:rsidRPr="003C57B0">
      <w:rPr>
        <w:rFonts w:eastAsia="Times New Roman"/>
        <w:b/>
        <w:bCs/>
        <w:caps/>
        <w:noProof/>
        <w:sz w:val="16"/>
        <w:lang w:val="it-IT"/>
      </w:rPr>
      <w:t xml:space="preserve">FG-AI4H </w:t>
    </w:r>
    <w:r w:rsidRPr="001441BE">
      <w:rPr>
        <w:rFonts w:eastAsia="Times New Roman"/>
        <w:b/>
        <w:bCs/>
        <w:caps/>
        <w:noProof/>
        <w:sz w:val="16"/>
      </w:rPr>
      <w:t>DEL10.</w:t>
    </w:r>
    <w:r w:rsidR="00145B8E">
      <w:rPr>
        <w:rFonts w:eastAsia="Times New Roman"/>
        <w:b/>
        <w:bCs/>
        <w:caps/>
        <w:noProof/>
        <w:sz w:val="16"/>
      </w:rPr>
      <w:t>9</w:t>
    </w:r>
    <w:r w:rsidRPr="001441BE">
      <w:rPr>
        <w:rFonts w:eastAsia="Times New Roman"/>
        <w:b/>
        <w:bCs/>
        <w:caps/>
        <w:noProof/>
        <w:sz w:val="16"/>
      </w:rPr>
      <w:t xml:space="preserve"> (2023-09)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9202" w14:textId="2C17D424" w:rsidR="00136D5A" w:rsidRPr="00372F45" w:rsidRDefault="00136D5A" w:rsidP="00372F45">
    <w:pPr>
      <w:tabs>
        <w:tab w:val="clear" w:pos="794"/>
        <w:tab w:val="clear" w:pos="1191"/>
        <w:tab w:val="clear" w:pos="1588"/>
        <w:tab w:val="clear" w:pos="1985"/>
        <w:tab w:val="right" w:pos="8789"/>
        <w:tab w:val="right" w:pos="9639"/>
      </w:tabs>
      <w:spacing w:before="0"/>
      <w:jc w:val="right"/>
      <w:rPr>
        <w:rFonts w:eastAsia="Times New Roman"/>
        <w:b/>
        <w:bCs/>
        <w:caps/>
        <w:noProof/>
        <w:sz w:val="16"/>
      </w:rPr>
    </w:pPr>
    <w:r w:rsidRPr="000A04FF">
      <w:rPr>
        <w:rFonts w:eastAsia="Times New Roman"/>
        <w:b/>
        <w:bCs/>
        <w:caps/>
        <w:noProof/>
        <w:sz w:val="16"/>
      </w:rPr>
      <w:tab/>
    </w:r>
    <w:r w:rsidR="003C57B0" w:rsidRPr="003C57B0">
      <w:rPr>
        <w:rFonts w:eastAsia="Times New Roman"/>
        <w:b/>
        <w:bCs/>
        <w:caps/>
        <w:noProof/>
        <w:sz w:val="16"/>
        <w:lang w:val="it-IT"/>
      </w:rPr>
      <w:t xml:space="preserve">FG-AI4H </w:t>
    </w:r>
    <w:r w:rsidRPr="000A04FF">
      <w:rPr>
        <w:rFonts w:eastAsia="Times New Roman"/>
        <w:b/>
        <w:bCs/>
        <w:caps/>
        <w:noProof/>
        <w:sz w:val="16"/>
      </w:rPr>
      <w:t>DEL10.</w:t>
    </w:r>
    <w:r w:rsidR="00145B8E">
      <w:rPr>
        <w:rFonts w:eastAsia="Times New Roman"/>
        <w:b/>
        <w:bCs/>
        <w:caps/>
        <w:noProof/>
        <w:sz w:val="16"/>
      </w:rPr>
      <w:t>9</w:t>
    </w:r>
    <w:r w:rsidRPr="000A04FF">
      <w:rPr>
        <w:rFonts w:eastAsia="Times New Roman"/>
        <w:b/>
        <w:bCs/>
        <w:caps/>
        <w:noProof/>
        <w:sz w:val="16"/>
      </w:rPr>
      <w:t xml:space="preserve"> (2023-09)</w:t>
    </w:r>
    <w:r w:rsidRPr="000A04FF">
      <w:rPr>
        <w:rFonts w:eastAsia="Times New Roman"/>
        <w:b/>
        <w:bCs/>
        <w:caps/>
        <w:noProof/>
        <w:sz w:val="16"/>
      </w:rPr>
      <w:tab/>
    </w:r>
    <w:r w:rsidRPr="000A04FF">
      <w:rPr>
        <w:rFonts w:eastAsia="Times New Roman"/>
        <w:caps/>
        <w:noProof/>
        <w:sz w:val="16"/>
      </w:rPr>
      <w:fldChar w:fldCharType="begin"/>
    </w:r>
    <w:r w:rsidRPr="000A04FF">
      <w:rPr>
        <w:rFonts w:eastAsia="Times New Roman"/>
        <w:caps/>
        <w:noProof/>
        <w:sz w:val="16"/>
      </w:rPr>
      <w:instrText xml:space="preserve"> PAGE </w:instrText>
    </w:r>
    <w:r w:rsidRPr="000A04FF">
      <w:rPr>
        <w:rFonts w:eastAsia="Times New Roman"/>
        <w:caps/>
        <w:noProof/>
        <w:sz w:val="16"/>
      </w:rPr>
      <w:fldChar w:fldCharType="separate"/>
    </w:r>
    <w:r>
      <w:rPr>
        <w:rFonts w:eastAsia="Times New Roman"/>
        <w:caps/>
        <w:noProof/>
        <w:sz w:val="16"/>
      </w:rPr>
      <w:t>i</w:t>
    </w:r>
    <w:r w:rsidRPr="000A04FF">
      <w:rPr>
        <w:rFonts w:eastAsia="Times New Roman"/>
        <w:caps/>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2CFB3" w14:textId="77777777" w:rsidR="0062509C" w:rsidRDefault="0062509C" w:rsidP="007B7733">
      <w:pPr>
        <w:spacing w:before="0"/>
      </w:pPr>
      <w:r>
        <w:separator/>
      </w:r>
    </w:p>
  </w:footnote>
  <w:footnote w:type="continuationSeparator" w:id="0">
    <w:p w14:paraId="0F9F8D6D" w14:textId="77777777" w:rsidR="0062509C" w:rsidRDefault="0062509C" w:rsidP="007B7733">
      <w:pPr>
        <w:spacing w:before="0"/>
      </w:pPr>
      <w:r>
        <w:continuationSeparator/>
      </w:r>
    </w:p>
  </w:footnote>
  <w:footnote w:type="continuationNotice" w:id="1">
    <w:p w14:paraId="06EBDD98" w14:textId="77777777" w:rsidR="0062509C" w:rsidRDefault="0062509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26D58" w14:textId="77777777" w:rsidR="00DB0B27" w:rsidRDefault="00DB0B2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4E18D" w14:textId="77777777" w:rsidR="00DB0B27" w:rsidRDefault="00DB0B27"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805A9" w14:textId="77777777" w:rsidR="001165C8" w:rsidRDefault="001165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490A5" w14:textId="77777777" w:rsidR="001165C8" w:rsidRPr="000A7050" w:rsidRDefault="001165C8" w:rsidP="000A70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25E25" w14:textId="77777777" w:rsidR="001165C8" w:rsidRPr="00B22DA4" w:rsidRDefault="001165C8" w:rsidP="00B22D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826D" w14:textId="05C7AE2D" w:rsidR="007B7733" w:rsidRPr="004A75F0" w:rsidRDefault="007B7733" w:rsidP="004A75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C2922"/>
    <w:multiLevelType w:val="hybridMultilevel"/>
    <w:tmpl w:val="73E2300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B5F7A5B"/>
    <w:multiLevelType w:val="hybridMultilevel"/>
    <w:tmpl w:val="8FD0B8F4"/>
    <w:lvl w:ilvl="0" w:tplc="9540276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BE7BC1"/>
    <w:multiLevelType w:val="hybridMultilevel"/>
    <w:tmpl w:val="DE12F3F0"/>
    <w:lvl w:ilvl="0" w:tplc="9540276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396D3A"/>
    <w:multiLevelType w:val="hybridMultilevel"/>
    <w:tmpl w:val="3AE00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1F1D31"/>
    <w:multiLevelType w:val="hybridMultilevel"/>
    <w:tmpl w:val="1C706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4274B26"/>
    <w:multiLevelType w:val="hybridMultilevel"/>
    <w:tmpl w:val="4EEC0DB8"/>
    <w:lvl w:ilvl="0" w:tplc="EBD030B2">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96301ABA">
      <w:numFmt w:val="bullet"/>
      <w:lvlText w:val="-"/>
      <w:lvlJc w:val="left"/>
      <w:pPr>
        <w:ind w:left="2160" w:hanging="360"/>
      </w:pPr>
      <w:rPr>
        <w:rFonts w:ascii="Times New Roman" w:eastAsia="Batang" w:hAnsi="Times New Roman"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17152C25"/>
    <w:multiLevelType w:val="hybridMultilevel"/>
    <w:tmpl w:val="68424B7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4"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22170188"/>
    <w:multiLevelType w:val="hybridMultilevel"/>
    <w:tmpl w:val="EEA60DD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6" w15:restartNumberingAfterBreak="0">
    <w:nsid w:val="22B94070"/>
    <w:multiLevelType w:val="hybridMultilevel"/>
    <w:tmpl w:val="A850B9E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7"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3397E39"/>
    <w:multiLevelType w:val="hybridMultilevel"/>
    <w:tmpl w:val="6B169620"/>
    <w:lvl w:ilvl="0" w:tplc="EBD030B2">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A216376"/>
    <w:multiLevelType w:val="multilevel"/>
    <w:tmpl w:val="CA188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2E60D1"/>
    <w:multiLevelType w:val="hybridMultilevel"/>
    <w:tmpl w:val="0B9A70D2"/>
    <w:lvl w:ilvl="0" w:tplc="96301ABA">
      <w:numFmt w:val="bullet"/>
      <w:lvlText w:val="-"/>
      <w:lvlJc w:val="left"/>
      <w:pPr>
        <w:ind w:left="3240" w:hanging="360"/>
      </w:pPr>
      <w:rPr>
        <w:rFonts w:ascii="Times New Roman" w:eastAsia="Batang" w:hAnsi="Times New Roman" w:cs="Times New Roman"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2"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cs="Times New Roman"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cs="Times New Roman"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cs="Times New Roman" w:hint="default"/>
      </w:rPr>
    </w:lvl>
    <w:lvl w:ilvl="8" w:tplc="883ABD34">
      <w:start w:val="1"/>
      <w:numFmt w:val="bullet"/>
      <w:lvlText w:val=""/>
      <w:lvlJc w:val="left"/>
      <w:pPr>
        <w:ind w:left="6480" w:hanging="360"/>
      </w:pPr>
      <w:rPr>
        <w:rFonts w:ascii="Wingdings" w:hAnsi="Wingdings" w:hint="default"/>
      </w:rPr>
    </w:lvl>
  </w:abstractNum>
  <w:abstractNum w:abstractNumId="34" w15:restartNumberingAfterBreak="0">
    <w:nsid w:val="2DFC6072"/>
    <w:multiLevelType w:val="hybridMultilevel"/>
    <w:tmpl w:val="1AD23918"/>
    <w:lvl w:ilvl="0" w:tplc="08090001">
      <w:start w:val="1"/>
      <w:numFmt w:val="bullet"/>
      <w:lvlText w:val=""/>
      <w:lvlJc w:val="left"/>
      <w:pPr>
        <w:ind w:left="1494" w:hanging="360"/>
      </w:pPr>
      <w:rPr>
        <w:rFonts w:ascii="Symbol" w:hAnsi="Symbol" w:hint="default"/>
      </w:rPr>
    </w:lvl>
    <w:lvl w:ilvl="1" w:tplc="FFFFFFFF">
      <w:start w:val="1"/>
      <w:numFmt w:val="bullet"/>
      <w:lvlText w:val="o"/>
      <w:lvlJc w:val="left"/>
      <w:pPr>
        <w:ind w:left="2214" w:hanging="360"/>
      </w:pPr>
      <w:rPr>
        <w:rFonts w:ascii="Courier New" w:hAnsi="Courier New" w:cs="Courier New" w:hint="default"/>
      </w:rPr>
    </w:lvl>
    <w:lvl w:ilvl="2" w:tplc="FFFFFFFF">
      <w:start w:val="1"/>
      <w:numFmt w:val="bullet"/>
      <w:lvlText w:val=""/>
      <w:lvlJc w:val="left"/>
      <w:pPr>
        <w:ind w:left="2934" w:hanging="360"/>
      </w:pPr>
      <w:rPr>
        <w:rFonts w:ascii="Wingdings" w:hAnsi="Wingdings" w:hint="default"/>
      </w:rPr>
    </w:lvl>
    <w:lvl w:ilvl="3" w:tplc="FFFFFFFF">
      <w:start w:val="1"/>
      <w:numFmt w:val="bullet"/>
      <w:lvlText w:val=""/>
      <w:lvlJc w:val="left"/>
      <w:pPr>
        <w:ind w:left="3654" w:hanging="360"/>
      </w:pPr>
      <w:rPr>
        <w:rFonts w:ascii="Symbol" w:hAnsi="Symbol" w:hint="default"/>
      </w:rPr>
    </w:lvl>
    <w:lvl w:ilvl="4" w:tplc="FFFFFFFF">
      <w:start w:val="1"/>
      <w:numFmt w:val="bullet"/>
      <w:lvlText w:val="o"/>
      <w:lvlJc w:val="left"/>
      <w:pPr>
        <w:ind w:left="4374" w:hanging="360"/>
      </w:pPr>
      <w:rPr>
        <w:rFonts w:ascii="Courier New" w:hAnsi="Courier New" w:cs="Courier New" w:hint="default"/>
      </w:rPr>
    </w:lvl>
    <w:lvl w:ilvl="5" w:tplc="FFFFFFFF">
      <w:start w:val="1"/>
      <w:numFmt w:val="bullet"/>
      <w:lvlText w:val=""/>
      <w:lvlJc w:val="left"/>
      <w:pPr>
        <w:ind w:left="5094" w:hanging="360"/>
      </w:pPr>
      <w:rPr>
        <w:rFonts w:ascii="Wingdings" w:hAnsi="Wingdings" w:hint="default"/>
      </w:rPr>
    </w:lvl>
    <w:lvl w:ilvl="6" w:tplc="FFFFFFFF">
      <w:start w:val="1"/>
      <w:numFmt w:val="bullet"/>
      <w:lvlText w:val=""/>
      <w:lvlJc w:val="left"/>
      <w:pPr>
        <w:ind w:left="5814" w:hanging="360"/>
      </w:pPr>
      <w:rPr>
        <w:rFonts w:ascii="Symbol" w:hAnsi="Symbol" w:hint="default"/>
      </w:rPr>
    </w:lvl>
    <w:lvl w:ilvl="7" w:tplc="FFFFFFFF">
      <w:start w:val="1"/>
      <w:numFmt w:val="bullet"/>
      <w:lvlText w:val="o"/>
      <w:lvlJc w:val="left"/>
      <w:pPr>
        <w:ind w:left="6534" w:hanging="360"/>
      </w:pPr>
      <w:rPr>
        <w:rFonts w:ascii="Courier New" w:hAnsi="Courier New" w:cs="Courier New" w:hint="default"/>
      </w:rPr>
    </w:lvl>
    <w:lvl w:ilvl="8" w:tplc="FFFFFFFF">
      <w:start w:val="1"/>
      <w:numFmt w:val="bullet"/>
      <w:lvlText w:val=""/>
      <w:lvlJc w:val="left"/>
      <w:pPr>
        <w:ind w:left="7254" w:hanging="360"/>
      </w:pPr>
      <w:rPr>
        <w:rFonts w:ascii="Wingdings" w:hAnsi="Wingdings" w:hint="default"/>
      </w:rPr>
    </w:lvl>
  </w:abstractNum>
  <w:abstractNum w:abstractNumId="35" w15:restartNumberingAfterBreak="0">
    <w:nsid w:val="2F0469CC"/>
    <w:multiLevelType w:val="hybridMultilevel"/>
    <w:tmpl w:val="278447A2"/>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15:restartNumberingAfterBreak="0">
    <w:nsid w:val="2FC5462D"/>
    <w:multiLevelType w:val="hybridMultilevel"/>
    <w:tmpl w:val="E820DB72"/>
    <w:lvl w:ilvl="0" w:tplc="B7DADB42">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885361"/>
    <w:multiLevelType w:val="hybridMultilevel"/>
    <w:tmpl w:val="F6281A2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8" w15:restartNumberingAfterBreak="0">
    <w:nsid w:val="3346511D"/>
    <w:multiLevelType w:val="multilevel"/>
    <w:tmpl w:val="69C62EB2"/>
    <w:styleLink w:val="CurrentList1"/>
    <w:lvl w:ilvl="0">
      <w:start w:val="1"/>
      <w:numFmt w:val="bullet"/>
      <w:lvlText w:val=""/>
      <w:lvlJc w:val="left"/>
      <w:pPr>
        <w:ind w:left="294" w:hanging="360"/>
      </w:pPr>
      <w:rPr>
        <w:rFonts w:ascii="Symbol" w:hAnsi="Symbol" w:hint="default"/>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abstractNum w:abstractNumId="39"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371722C8"/>
    <w:multiLevelType w:val="hybridMultilevel"/>
    <w:tmpl w:val="27401DA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1"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3D9D6733"/>
    <w:multiLevelType w:val="multilevel"/>
    <w:tmpl w:val="BCA0F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5B12C1"/>
    <w:multiLevelType w:val="hybridMultilevel"/>
    <w:tmpl w:val="6D5E1E84"/>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5" w15:restartNumberingAfterBreak="0">
    <w:nsid w:val="41744B56"/>
    <w:multiLevelType w:val="hybridMultilevel"/>
    <w:tmpl w:val="DBBE8F12"/>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6"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7"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44F108D9"/>
    <w:multiLevelType w:val="hybridMultilevel"/>
    <w:tmpl w:val="53648CC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9" w15:restartNumberingAfterBreak="0">
    <w:nsid w:val="450756BC"/>
    <w:multiLevelType w:val="hybridMultilevel"/>
    <w:tmpl w:val="6A0CDF98"/>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0"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49A875DD"/>
    <w:multiLevelType w:val="hybridMultilevel"/>
    <w:tmpl w:val="E53EF9B0"/>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4F4B48DE"/>
    <w:multiLevelType w:val="hybridMultilevel"/>
    <w:tmpl w:val="4588BE4A"/>
    <w:lvl w:ilvl="0" w:tplc="CAEC57C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5" w15:restartNumberingAfterBreak="0">
    <w:nsid w:val="4FBA591D"/>
    <w:multiLevelType w:val="hybridMultilevel"/>
    <w:tmpl w:val="DADCB520"/>
    <w:lvl w:ilvl="0" w:tplc="0FEC4760">
      <w:start w:val="1"/>
      <w:numFmt w:val="lowerRoman"/>
      <w:lvlText w:val="%1)"/>
      <w:lvlJc w:val="left"/>
      <w:pPr>
        <w:ind w:left="2880" w:hanging="720"/>
      </w:pPr>
    </w:lvl>
    <w:lvl w:ilvl="1" w:tplc="0D5E552A">
      <w:numFmt w:val="decimal"/>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56"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53955475"/>
    <w:multiLevelType w:val="hybridMultilevel"/>
    <w:tmpl w:val="A9E0AB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5D92002F"/>
    <w:multiLevelType w:val="hybridMultilevel"/>
    <w:tmpl w:val="D0106C16"/>
    <w:lvl w:ilvl="0" w:tplc="9540276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A4544C"/>
    <w:multiLevelType w:val="hybridMultilevel"/>
    <w:tmpl w:val="684C8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5FEA57CE"/>
    <w:multiLevelType w:val="hybridMultilevel"/>
    <w:tmpl w:val="72CED44C"/>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64" w15:restartNumberingAfterBreak="0">
    <w:nsid w:val="615F42E8"/>
    <w:multiLevelType w:val="hybridMultilevel"/>
    <w:tmpl w:val="18549736"/>
    <w:lvl w:ilvl="0" w:tplc="DAD83B4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61AC4E12"/>
    <w:multiLevelType w:val="hybridMultilevel"/>
    <w:tmpl w:val="87729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1B8130D"/>
    <w:multiLevelType w:val="hybridMultilevel"/>
    <w:tmpl w:val="15B2AB1A"/>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68"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6440557"/>
    <w:multiLevelType w:val="multilevel"/>
    <w:tmpl w:val="2E909B86"/>
    <w:styleLink w:val="CurrentList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6AED640D"/>
    <w:multiLevelType w:val="hybridMultilevel"/>
    <w:tmpl w:val="41ACCBC2"/>
    <w:lvl w:ilvl="0" w:tplc="DAD83B4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72"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6FF443D9"/>
    <w:multiLevelType w:val="hybridMultilevel"/>
    <w:tmpl w:val="2F46D938"/>
    <w:lvl w:ilvl="0" w:tplc="EBD030B2">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75"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739A2EDA"/>
    <w:multiLevelType w:val="hybridMultilevel"/>
    <w:tmpl w:val="4E2C6CE6"/>
    <w:lvl w:ilvl="0" w:tplc="050E5C50">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91271B0"/>
    <w:multiLevelType w:val="hybridMultilevel"/>
    <w:tmpl w:val="88F214AC"/>
    <w:lvl w:ilvl="0" w:tplc="08090001">
      <w:start w:val="1"/>
      <w:numFmt w:val="bullet"/>
      <w:lvlText w:val=""/>
      <w:lvlJc w:val="left"/>
      <w:pPr>
        <w:ind w:left="1494" w:hanging="360"/>
      </w:pPr>
      <w:rPr>
        <w:rFonts w:ascii="Symbol" w:hAnsi="Symbol" w:hint="default"/>
      </w:rPr>
    </w:lvl>
    <w:lvl w:ilvl="1" w:tplc="FFFFFFFF">
      <w:start w:val="1"/>
      <w:numFmt w:val="bullet"/>
      <w:lvlText w:val="o"/>
      <w:lvlJc w:val="left"/>
      <w:pPr>
        <w:ind w:left="2214" w:hanging="360"/>
      </w:pPr>
      <w:rPr>
        <w:rFonts w:ascii="Courier New" w:hAnsi="Courier New" w:cs="Courier New" w:hint="default"/>
      </w:rPr>
    </w:lvl>
    <w:lvl w:ilvl="2" w:tplc="FFFFFFFF">
      <w:start w:val="1"/>
      <w:numFmt w:val="bullet"/>
      <w:lvlText w:val=""/>
      <w:lvlJc w:val="left"/>
      <w:pPr>
        <w:ind w:left="2934" w:hanging="360"/>
      </w:pPr>
      <w:rPr>
        <w:rFonts w:ascii="Wingdings" w:hAnsi="Wingdings" w:hint="default"/>
      </w:rPr>
    </w:lvl>
    <w:lvl w:ilvl="3" w:tplc="FFFFFFFF">
      <w:start w:val="1"/>
      <w:numFmt w:val="bullet"/>
      <w:lvlText w:val=""/>
      <w:lvlJc w:val="left"/>
      <w:pPr>
        <w:ind w:left="3654" w:hanging="360"/>
      </w:pPr>
      <w:rPr>
        <w:rFonts w:ascii="Symbol" w:hAnsi="Symbol" w:hint="default"/>
      </w:rPr>
    </w:lvl>
    <w:lvl w:ilvl="4" w:tplc="FFFFFFFF">
      <w:start w:val="1"/>
      <w:numFmt w:val="bullet"/>
      <w:lvlText w:val="o"/>
      <w:lvlJc w:val="left"/>
      <w:pPr>
        <w:ind w:left="4374" w:hanging="360"/>
      </w:pPr>
      <w:rPr>
        <w:rFonts w:ascii="Courier New" w:hAnsi="Courier New" w:cs="Courier New" w:hint="default"/>
      </w:rPr>
    </w:lvl>
    <w:lvl w:ilvl="5" w:tplc="FFFFFFFF">
      <w:start w:val="1"/>
      <w:numFmt w:val="bullet"/>
      <w:lvlText w:val=""/>
      <w:lvlJc w:val="left"/>
      <w:pPr>
        <w:ind w:left="5094" w:hanging="360"/>
      </w:pPr>
      <w:rPr>
        <w:rFonts w:ascii="Wingdings" w:hAnsi="Wingdings" w:hint="default"/>
      </w:rPr>
    </w:lvl>
    <w:lvl w:ilvl="6" w:tplc="FFFFFFFF">
      <w:start w:val="1"/>
      <w:numFmt w:val="bullet"/>
      <w:lvlText w:val=""/>
      <w:lvlJc w:val="left"/>
      <w:pPr>
        <w:ind w:left="5814" w:hanging="360"/>
      </w:pPr>
      <w:rPr>
        <w:rFonts w:ascii="Symbol" w:hAnsi="Symbol" w:hint="default"/>
      </w:rPr>
    </w:lvl>
    <w:lvl w:ilvl="7" w:tplc="FFFFFFFF">
      <w:start w:val="1"/>
      <w:numFmt w:val="bullet"/>
      <w:lvlText w:val="o"/>
      <w:lvlJc w:val="left"/>
      <w:pPr>
        <w:ind w:left="6534" w:hanging="360"/>
      </w:pPr>
      <w:rPr>
        <w:rFonts w:ascii="Courier New" w:hAnsi="Courier New" w:cs="Courier New" w:hint="default"/>
      </w:rPr>
    </w:lvl>
    <w:lvl w:ilvl="8" w:tplc="FFFFFFFF">
      <w:start w:val="1"/>
      <w:numFmt w:val="bullet"/>
      <w:lvlText w:val=""/>
      <w:lvlJc w:val="left"/>
      <w:pPr>
        <w:ind w:left="7254" w:hanging="360"/>
      </w:pPr>
      <w:rPr>
        <w:rFonts w:ascii="Wingdings" w:hAnsi="Wingdings" w:hint="default"/>
      </w:rPr>
    </w:lvl>
  </w:abstractNum>
  <w:abstractNum w:abstractNumId="79" w15:restartNumberingAfterBreak="0">
    <w:nsid w:val="7A62513A"/>
    <w:multiLevelType w:val="hybridMultilevel"/>
    <w:tmpl w:val="C858818A"/>
    <w:lvl w:ilvl="0" w:tplc="9540276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7A9465DF"/>
    <w:multiLevelType w:val="hybridMultilevel"/>
    <w:tmpl w:val="ABE88890"/>
    <w:lvl w:ilvl="0" w:tplc="95402768">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C342780"/>
    <w:multiLevelType w:val="hybridMultilevel"/>
    <w:tmpl w:val="14E6FBBA"/>
    <w:lvl w:ilvl="0" w:tplc="EBD030B2">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83"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0365736">
    <w:abstractNumId w:val="72"/>
  </w:num>
  <w:num w:numId="2" w16cid:durableId="991716487">
    <w:abstractNumId w:val="11"/>
  </w:num>
  <w:num w:numId="3" w16cid:durableId="1502357349">
    <w:abstractNumId w:val="9"/>
  </w:num>
  <w:num w:numId="4" w16cid:durableId="1187326519">
    <w:abstractNumId w:val="7"/>
  </w:num>
  <w:num w:numId="5" w16cid:durableId="649481287">
    <w:abstractNumId w:val="6"/>
  </w:num>
  <w:num w:numId="6" w16cid:durableId="1791433569">
    <w:abstractNumId w:val="5"/>
  </w:num>
  <w:num w:numId="7" w16cid:durableId="169491680">
    <w:abstractNumId w:val="4"/>
  </w:num>
  <w:num w:numId="8" w16cid:durableId="918518951">
    <w:abstractNumId w:val="8"/>
  </w:num>
  <w:num w:numId="9" w16cid:durableId="1861233462">
    <w:abstractNumId w:val="3"/>
  </w:num>
  <w:num w:numId="10" w16cid:durableId="130028392">
    <w:abstractNumId w:val="2"/>
  </w:num>
  <w:num w:numId="11" w16cid:durableId="366569033">
    <w:abstractNumId w:val="1"/>
  </w:num>
  <w:num w:numId="12" w16cid:durableId="1896895733">
    <w:abstractNumId w:val="0"/>
  </w:num>
  <w:num w:numId="13" w16cid:durableId="559942341">
    <w:abstractNumId w:val="16"/>
  </w:num>
  <w:num w:numId="14" w16cid:durableId="493881765">
    <w:abstractNumId w:val="38"/>
  </w:num>
  <w:num w:numId="15" w16cid:durableId="96950889">
    <w:abstractNumId w:val="69"/>
  </w:num>
  <w:num w:numId="16" w16cid:durableId="741609043">
    <w:abstractNumId w:val="82"/>
  </w:num>
  <w:num w:numId="17" w16cid:durableId="763382491">
    <w:abstractNumId w:val="28"/>
  </w:num>
  <w:num w:numId="18" w16cid:durableId="1795825812">
    <w:abstractNumId w:val="31"/>
  </w:num>
  <w:num w:numId="19" w16cid:durableId="379406598">
    <w:abstractNumId w:val="30"/>
  </w:num>
  <w:num w:numId="20" w16cid:durableId="717125923">
    <w:abstractNumId w:val="43"/>
  </w:num>
  <w:num w:numId="21" w16cid:durableId="240407748">
    <w:abstractNumId w:val="64"/>
  </w:num>
  <w:num w:numId="22" w16cid:durableId="295261820">
    <w:abstractNumId w:val="63"/>
  </w:num>
  <w:num w:numId="23" w16cid:durableId="387152642">
    <w:abstractNumId w:val="76"/>
  </w:num>
  <w:num w:numId="24" w16cid:durableId="1389182861">
    <w:abstractNumId w:val="18"/>
  </w:num>
  <w:num w:numId="25" w16cid:durableId="1047795931">
    <w:abstractNumId w:val="23"/>
  </w:num>
  <w:num w:numId="26" w16cid:durableId="1173106666">
    <w:abstractNumId w:val="52"/>
  </w:num>
  <w:num w:numId="27" w16cid:durableId="1369571886">
    <w:abstractNumId w:val="74"/>
  </w:num>
  <w:num w:numId="28" w16cid:durableId="1498762160">
    <w:abstractNumId w:val="45"/>
  </w:num>
  <w:num w:numId="29" w16cid:durableId="1687124914">
    <w:abstractNumId w:val="49"/>
  </w:num>
  <w:num w:numId="30" w16cid:durableId="542333680">
    <w:abstractNumId w:val="80"/>
  </w:num>
  <w:num w:numId="31" w16cid:durableId="67844120">
    <w:abstractNumId w:val="29"/>
  </w:num>
  <w:num w:numId="32" w16cid:durableId="643585181">
    <w:abstractNumId w:val="73"/>
  </w:num>
  <w:num w:numId="33" w16cid:durableId="1669672056">
    <w:abstractNumId w:val="25"/>
  </w:num>
  <w:num w:numId="34" w16cid:durableId="972634051">
    <w:abstractNumId w:val="10"/>
  </w:num>
  <w:num w:numId="35" w16cid:durableId="2044749714">
    <w:abstractNumId w:val="44"/>
  </w:num>
  <w:num w:numId="36" w16cid:durableId="373310757">
    <w:abstractNumId w:val="47"/>
  </w:num>
  <w:num w:numId="37" w16cid:durableId="1563978272">
    <w:abstractNumId w:val="67"/>
  </w:num>
  <w:num w:numId="38" w16cid:durableId="1399594748">
    <w:abstractNumId w:val="62"/>
  </w:num>
  <w:num w:numId="39" w16cid:durableId="1603339039">
    <w:abstractNumId w:val="27"/>
  </w:num>
  <w:num w:numId="40" w16cid:durableId="1904902050">
    <w:abstractNumId w:val="19"/>
  </w:num>
  <w:num w:numId="41" w16cid:durableId="993072538">
    <w:abstractNumId w:val="50"/>
  </w:num>
  <w:num w:numId="42" w16cid:durableId="1761636369">
    <w:abstractNumId w:val="24"/>
  </w:num>
  <w:num w:numId="43" w16cid:durableId="430207305">
    <w:abstractNumId w:val="75"/>
  </w:num>
  <w:num w:numId="44" w16cid:durableId="1256475391">
    <w:abstractNumId w:val="17"/>
  </w:num>
  <w:num w:numId="45" w16cid:durableId="2135512889">
    <w:abstractNumId w:val="65"/>
  </w:num>
  <w:num w:numId="46" w16cid:durableId="1935429150">
    <w:abstractNumId w:val="42"/>
  </w:num>
  <w:num w:numId="47" w16cid:durableId="381179823">
    <w:abstractNumId w:val="51"/>
  </w:num>
  <w:num w:numId="48" w16cid:durableId="458380543">
    <w:abstractNumId w:val="58"/>
  </w:num>
  <w:num w:numId="49" w16cid:durableId="2008703989">
    <w:abstractNumId w:val="12"/>
  </w:num>
  <w:num w:numId="50" w16cid:durableId="175317174">
    <w:abstractNumId w:val="46"/>
  </w:num>
  <w:num w:numId="51" w16cid:durableId="618612949">
    <w:abstractNumId w:val="56"/>
  </w:num>
  <w:num w:numId="52" w16cid:durableId="1204564447">
    <w:abstractNumId w:val="39"/>
  </w:num>
  <w:num w:numId="53" w16cid:durableId="1974480593">
    <w:abstractNumId w:val="68"/>
  </w:num>
  <w:num w:numId="54" w16cid:durableId="1457798517">
    <w:abstractNumId w:val="53"/>
  </w:num>
  <w:num w:numId="55" w16cid:durableId="1634824789">
    <w:abstractNumId w:val="20"/>
  </w:num>
  <w:num w:numId="56" w16cid:durableId="2084795751">
    <w:abstractNumId w:val="41"/>
  </w:num>
  <w:num w:numId="57" w16cid:durableId="1328289399">
    <w:abstractNumId w:val="13"/>
  </w:num>
  <w:num w:numId="58" w16cid:durableId="335545959">
    <w:abstractNumId w:val="83"/>
  </w:num>
  <w:num w:numId="59" w16cid:durableId="1112480624">
    <w:abstractNumId w:val="32"/>
  </w:num>
  <w:num w:numId="60" w16cid:durableId="1533421113">
    <w:abstractNumId w:val="59"/>
  </w:num>
  <w:num w:numId="61" w16cid:durableId="150369511">
    <w:abstractNumId w:val="70"/>
  </w:num>
  <w:num w:numId="62" w16cid:durableId="611523539">
    <w:abstractNumId w:val="33"/>
  </w:num>
  <w:num w:numId="63" w16cid:durableId="818963119">
    <w:abstractNumId w:val="21"/>
  </w:num>
  <w:num w:numId="64" w16cid:durableId="503327081">
    <w:abstractNumId w:val="77"/>
  </w:num>
  <w:num w:numId="65" w16cid:durableId="1525245833">
    <w:abstractNumId w:val="66"/>
  </w:num>
  <w:num w:numId="66" w16cid:durableId="1251355615">
    <w:abstractNumId w:val="22"/>
  </w:num>
  <w:num w:numId="67" w16cid:durableId="1297756671">
    <w:abstractNumId w:val="48"/>
  </w:num>
  <w:num w:numId="68" w16cid:durableId="1368289853">
    <w:abstractNumId w:val="26"/>
  </w:num>
  <w:num w:numId="69" w16cid:durableId="1347826717">
    <w:abstractNumId w:val="37"/>
  </w:num>
  <w:num w:numId="70" w16cid:durableId="2092192886">
    <w:abstractNumId w:val="40"/>
  </w:num>
  <w:num w:numId="71" w16cid:durableId="1944260546">
    <w:abstractNumId w:val="71"/>
  </w:num>
  <w:num w:numId="72" w16cid:durableId="1081610209">
    <w:abstractNumId w:val="61"/>
  </w:num>
  <w:num w:numId="73" w16cid:durableId="1862013442">
    <w:abstractNumId w:val="55"/>
  </w:num>
  <w:num w:numId="74" w16cid:durableId="555121566">
    <w:abstractNumId w:val="57"/>
  </w:num>
  <w:num w:numId="75" w16cid:durableId="1052077291">
    <w:abstractNumId w:val="54"/>
  </w:num>
  <w:num w:numId="76" w16cid:durableId="1060438680">
    <w:abstractNumId w:val="35"/>
  </w:num>
  <w:num w:numId="77" w16cid:durableId="942424607">
    <w:abstractNumId w:val="60"/>
  </w:num>
  <w:num w:numId="78" w16cid:durableId="557866804">
    <w:abstractNumId w:val="14"/>
  </w:num>
  <w:num w:numId="79" w16cid:durableId="1762873703">
    <w:abstractNumId w:val="15"/>
  </w:num>
  <w:num w:numId="80" w16cid:durableId="490565832">
    <w:abstractNumId w:val="81"/>
  </w:num>
  <w:num w:numId="81" w16cid:durableId="1542202644">
    <w:abstractNumId w:val="36"/>
  </w:num>
  <w:num w:numId="82" w16cid:durableId="977761891">
    <w:abstractNumId w:val="79"/>
  </w:num>
  <w:num w:numId="83" w16cid:durableId="1401715386">
    <w:abstractNumId w:val="34"/>
  </w:num>
  <w:num w:numId="84" w16cid:durableId="1016005112">
    <w:abstractNumId w:val="7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5DF"/>
    <w:rsid w:val="000002CE"/>
    <w:rsid w:val="00000339"/>
    <w:rsid w:val="00000BA4"/>
    <w:rsid w:val="00000FA8"/>
    <w:rsid w:val="000040E6"/>
    <w:rsid w:val="00004FE0"/>
    <w:rsid w:val="00005920"/>
    <w:rsid w:val="00007288"/>
    <w:rsid w:val="0001049E"/>
    <w:rsid w:val="0001104D"/>
    <w:rsid w:val="000119A5"/>
    <w:rsid w:val="00012EB5"/>
    <w:rsid w:val="000145CD"/>
    <w:rsid w:val="00015543"/>
    <w:rsid w:val="00016740"/>
    <w:rsid w:val="00017655"/>
    <w:rsid w:val="00017FE7"/>
    <w:rsid w:val="00020042"/>
    <w:rsid w:val="000216FF"/>
    <w:rsid w:val="00022A45"/>
    <w:rsid w:val="00022B29"/>
    <w:rsid w:val="000244F2"/>
    <w:rsid w:val="00025502"/>
    <w:rsid w:val="00027A32"/>
    <w:rsid w:val="0003020B"/>
    <w:rsid w:val="000307C0"/>
    <w:rsid w:val="00030DBC"/>
    <w:rsid w:val="0003117B"/>
    <w:rsid w:val="0003257A"/>
    <w:rsid w:val="0003364F"/>
    <w:rsid w:val="00041D57"/>
    <w:rsid w:val="000443B2"/>
    <w:rsid w:val="0004493F"/>
    <w:rsid w:val="00044AD8"/>
    <w:rsid w:val="00045A61"/>
    <w:rsid w:val="00046839"/>
    <w:rsid w:val="00046E6C"/>
    <w:rsid w:val="000471D9"/>
    <w:rsid w:val="00047D97"/>
    <w:rsid w:val="00050A24"/>
    <w:rsid w:val="00052A7F"/>
    <w:rsid w:val="00055464"/>
    <w:rsid w:val="000616C0"/>
    <w:rsid w:val="000619C6"/>
    <w:rsid w:val="0006330F"/>
    <w:rsid w:val="00063556"/>
    <w:rsid w:val="000661D3"/>
    <w:rsid w:val="00070AFD"/>
    <w:rsid w:val="00071FC9"/>
    <w:rsid w:val="00074A2A"/>
    <w:rsid w:val="0007618F"/>
    <w:rsid w:val="000769E6"/>
    <w:rsid w:val="00077E88"/>
    <w:rsid w:val="0008098D"/>
    <w:rsid w:val="0008099A"/>
    <w:rsid w:val="00081058"/>
    <w:rsid w:val="00082E92"/>
    <w:rsid w:val="000842F4"/>
    <w:rsid w:val="00084500"/>
    <w:rsid w:val="00084860"/>
    <w:rsid w:val="00085268"/>
    <w:rsid w:val="00085FAB"/>
    <w:rsid w:val="00087EBF"/>
    <w:rsid w:val="00090761"/>
    <w:rsid w:val="00090851"/>
    <w:rsid w:val="00091615"/>
    <w:rsid w:val="000917FC"/>
    <w:rsid w:val="00092930"/>
    <w:rsid w:val="00093523"/>
    <w:rsid w:val="00093A1A"/>
    <w:rsid w:val="00096A74"/>
    <w:rsid w:val="00096D82"/>
    <w:rsid w:val="000971F3"/>
    <w:rsid w:val="00097858"/>
    <w:rsid w:val="00097D70"/>
    <w:rsid w:val="000A0F4F"/>
    <w:rsid w:val="000A1971"/>
    <w:rsid w:val="000A31CB"/>
    <w:rsid w:val="000A3732"/>
    <w:rsid w:val="000A3A84"/>
    <w:rsid w:val="000A4623"/>
    <w:rsid w:val="000A52A9"/>
    <w:rsid w:val="000A6439"/>
    <w:rsid w:val="000A65F0"/>
    <w:rsid w:val="000A7050"/>
    <w:rsid w:val="000B0F0A"/>
    <w:rsid w:val="000B1427"/>
    <w:rsid w:val="000B22D6"/>
    <w:rsid w:val="000B286A"/>
    <w:rsid w:val="000B4611"/>
    <w:rsid w:val="000B594B"/>
    <w:rsid w:val="000B646A"/>
    <w:rsid w:val="000B748C"/>
    <w:rsid w:val="000C16D7"/>
    <w:rsid w:val="000C1868"/>
    <w:rsid w:val="000C1FEE"/>
    <w:rsid w:val="000C33A9"/>
    <w:rsid w:val="000C3742"/>
    <w:rsid w:val="000C41B2"/>
    <w:rsid w:val="000C48AA"/>
    <w:rsid w:val="000C4D1C"/>
    <w:rsid w:val="000C5FD9"/>
    <w:rsid w:val="000D2A7E"/>
    <w:rsid w:val="000D5CB5"/>
    <w:rsid w:val="000D7528"/>
    <w:rsid w:val="000D7A19"/>
    <w:rsid w:val="000E065D"/>
    <w:rsid w:val="000E071F"/>
    <w:rsid w:val="000E27E9"/>
    <w:rsid w:val="000E31D4"/>
    <w:rsid w:val="000E4E82"/>
    <w:rsid w:val="000E6414"/>
    <w:rsid w:val="000E772A"/>
    <w:rsid w:val="000E7F91"/>
    <w:rsid w:val="000F0A32"/>
    <w:rsid w:val="000F1E69"/>
    <w:rsid w:val="000F24FA"/>
    <w:rsid w:val="000F2E95"/>
    <w:rsid w:val="000F53BB"/>
    <w:rsid w:val="000F6579"/>
    <w:rsid w:val="000F67F1"/>
    <w:rsid w:val="000F6F49"/>
    <w:rsid w:val="0010041B"/>
    <w:rsid w:val="00100A6B"/>
    <w:rsid w:val="00100DE6"/>
    <w:rsid w:val="00100F07"/>
    <w:rsid w:val="00100FD9"/>
    <w:rsid w:val="00103C09"/>
    <w:rsid w:val="00103F3E"/>
    <w:rsid w:val="00106AAB"/>
    <w:rsid w:val="00110480"/>
    <w:rsid w:val="001113C7"/>
    <w:rsid w:val="001119B2"/>
    <w:rsid w:val="00112783"/>
    <w:rsid w:val="00114606"/>
    <w:rsid w:val="0011538C"/>
    <w:rsid w:val="00115910"/>
    <w:rsid w:val="001165C8"/>
    <w:rsid w:val="0012002D"/>
    <w:rsid w:val="0012027C"/>
    <w:rsid w:val="00122669"/>
    <w:rsid w:val="00122841"/>
    <w:rsid w:val="00123548"/>
    <w:rsid w:val="00123A2B"/>
    <w:rsid w:val="00123EFC"/>
    <w:rsid w:val="001251D5"/>
    <w:rsid w:val="001266E6"/>
    <w:rsid w:val="00126C80"/>
    <w:rsid w:val="00131282"/>
    <w:rsid w:val="00131D86"/>
    <w:rsid w:val="00133FA2"/>
    <w:rsid w:val="00134BB5"/>
    <w:rsid w:val="001363C7"/>
    <w:rsid w:val="00136D5A"/>
    <w:rsid w:val="00137AC3"/>
    <w:rsid w:val="00137C65"/>
    <w:rsid w:val="00137E61"/>
    <w:rsid w:val="001401C5"/>
    <w:rsid w:val="00140A99"/>
    <w:rsid w:val="00143C59"/>
    <w:rsid w:val="00143D95"/>
    <w:rsid w:val="00144268"/>
    <w:rsid w:val="00145B8E"/>
    <w:rsid w:val="00146FED"/>
    <w:rsid w:val="00147EE6"/>
    <w:rsid w:val="00150074"/>
    <w:rsid w:val="00150DB3"/>
    <w:rsid w:val="00151687"/>
    <w:rsid w:val="00151D19"/>
    <w:rsid w:val="001528E6"/>
    <w:rsid w:val="001545AE"/>
    <w:rsid w:val="00155DD6"/>
    <w:rsid w:val="0015664B"/>
    <w:rsid w:val="00157413"/>
    <w:rsid w:val="00157963"/>
    <w:rsid w:val="001603A8"/>
    <w:rsid w:val="001605F4"/>
    <w:rsid w:val="0016132D"/>
    <w:rsid w:val="00161BAB"/>
    <w:rsid w:val="00161CCA"/>
    <w:rsid w:val="00163C90"/>
    <w:rsid w:val="00165235"/>
    <w:rsid w:val="0016529A"/>
    <w:rsid w:val="001664ED"/>
    <w:rsid w:val="00166E75"/>
    <w:rsid w:val="001674CD"/>
    <w:rsid w:val="00167591"/>
    <w:rsid w:val="001675DF"/>
    <w:rsid w:val="00167647"/>
    <w:rsid w:val="00170519"/>
    <w:rsid w:val="001705C3"/>
    <w:rsid w:val="00170FC8"/>
    <w:rsid w:val="001719DC"/>
    <w:rsid w:val="00171E16"/>
    <w:rsid w:val="00172670"/>
    <w:rsid w:val="00176846"/>
    <w:rsid w:val="00176C2F"/>
    <w:rsid w:val="00181836"/>
    <w:rsid w:val="00181D49"/>
    <w:rsid w:val="00184A3C"/>
    <w:rsid w:val="001852E4"/>
    <w:rsid w:val="00185922"/>
    <w:rsid w:val="001862D2"/>
    <w:rsid w:val="00186D66"/>
    <w:rsid w:val="001871E0"/>
    <w:rsid w:val="001871E3"/>
    <w:rsid w:val="00187251"/>
    <w:rsid w:val="001872B3"/>
    <w:rsid w:val="001879A5"/>
    <w:rsid w:val="00190C5B"/>
    <w:rsid w:val="0019110F"/>
    <w:rsid w:val="0019234D"/>
    <w:rsid w:val="00192ADE"/>
    <w:rsid w:val="001942EC"/>
    <w:rsid w:val="001945B8"/>
    <w:rsid w:val="001958C2"/>
    <w:rsid w:val="00196254"/>
    <w:rsid w:val="00196438"/>
    <w:rsid w:val="001A03CC"/>
    <w:rsid w:val="001A1E05"/>
    <w:rsid w:val="001A476B"/>
    <w:rsid w:val="001A4EC1"/>
    <w:rsid w:val="001A5594"/>
    <w:rsid w:val="001A5F1A"/>
    <w:rsid w:val="001A6E14"/>
    <w:rsid w:val="001A79B0"/>
    <w:rsid w:val="001A7DAC"/>
    <w:rsid w:val="001B0EE5"/>
    <w:rsid w:val="001B33A2"/>
    <w:rsid w:val="001B4799"/>
    <w:rsid w:val="001B4A85"/>
    <w:rsid w:val="001B66A6"/>
    <w:rsid w:val="001B6D07"/>
    <w:rsid w:val="001B6D84"/>
    <w:rsid w:val="001C01DD"/>
    <w:rsid w:val="001C06CA"/>
    <w:rsid w:val="001C0E37"/>
    <w:rsid w:val="001C20B3"/>
    <w:rsid w:val="001C303F"/>
    <w:rsid w:val="001C31E8"/>
    <w:rsid w:val="001C58D4"/>
    <w:rsid w:val="001C660B"/>
    <w:rsid w:val="001D184B"/>
    <w:rsid w:val="001D21ED"/>
    <w:rsid w:val="001D240C"/>
    <w:rsid w:val="001D505A"/>
    <w:rsid w:val="001D5206"/>
    <w:rsid w:val="001D5D48"/>
    <w:rsid w:val="001D6401"/>
    <w:rsid w:val="001D6979"/>
    <w:rsid w:val="001E00D5"/>
    <w:rsid w:val="001E031A"/>
    <w:rsid w:val="001E058F"/>
    <w:rsid w:val="001E2062"/>
    <w:rsid w:val="001E2CE2"/>
    <w:rsid w:val="001E2E3A"/>
    <w:rsid w:val="001E370B"/>
    <w:rsid w:val="001E3A97"/>
    <w:rsid w:val="001E4AAF"/>
    <w:rsid w:val="001E58AB"/>
    <w:rsid w:val="001E5965"/>
    <w:rsid w:val="001E5E42"/>
    <w:rsid w:val="001E6C93"/>
    <w:rsid w:val="001E7D6A"/>
    <w:rsid w:val="001F0D74"/>
    <w:rsid w:val="001F1017"/>
    <w:rsid w:val="001F4167"/>
    <w:rsid w:val="001F5DA4"/>
    <w:rsid w:val="001F616B"/>
    <w:rsid w:val="001F7070"/>
    <w:rsid w:val="001F71B8"/>
    <w:rsid w:val="001F72FC"/>
    <w:rsid w:val="001F7F7A"/>
    <w:rsid w:val="00201267"/>
    <w:rsid w:val="002014BC"/>
    <w:rsid w:val="00201E26"/>
    <w:rsid w:val="002021E1"/>
    <w:rsid w:val="00202649"/>
    <w:rsid w:val="00202683"/>
    <w:rsid w:val="002027A2"/>
    <w:rsid w:val="00202AA7"/>
    <w:rsid w:val="00202D0C"/>
    <w:rsid w:val="00203352"/>
    <w:rsid w:val="00203A79"/>
    <w:rsid w:val="00204C6C"/>
    <w:rsid w:val="0020547E"/>
    <w:rsid w:val="00207830"/>
    <w:rsid w:val="00210F60"/>
    <w:rsid w:val="0021246F"/>
    <w:rsid w:val="00213453"/>
    <w:rsid w:val="00213C1C"/>
    <w:rsid w:val="0021554A"/>
    <w:rsid w:val="002157FB"/>
    <w:rsid w:val="00216499"/>
    <w:rsid w:val="0021684C"/>
    <w:rsid w:val="00217773"/>
    <w:rsid w:val="0022194A"/>
    <w:rsid w:val="00222121"/>
    <w:rsid w:val="002224FE"/>
    <w:rsid w:val="00223009"/>
    <w:rsid w:val="00223C35"/>
    <w:rsid w:val="00223EB0"/>
    <w:rsid w:val="00225A57"/>
    <w:rsid w:val="002260A4"/>
    <w:rsid w:val="002263E1"/>
    <w:rsid w:val="0022647E"/>
    <w:rsid w:val="00226A0F"/>
    <w:rsid w:val="00230922"/>
    <w:rsid w:val="00230DA1"/>
    <w:rsid w:val="00231011"/>
    <w:rsid w:val="002310CC"/>
    <w:rsid w:val="002313E5"/>
    <w:rsid w:val="00231F2F"/>
    <w:rsid w:val="00232050"/>
    <w:rsid w:val="002321DE"/>
    <w:rsid w:val="00232900"/>
    <w:rsid w:val="00233BF5"/>
    <w:rsid w:val="002341B0"/>
    <w:rsid w:val="00235B44"/>
    <w:rsid w:val="00237BF8"/>
    <w:rsid w:val="00240481"/>
    <w:rsid w:val="00242B8D"/>
    <w:rsid w:val="00242E8E"/>
    <w:rsid w:val="00244D44"/>
    <w:rsid w:val="00247D96"/>
    <w:rsid w:val="002502A3"/>
    <w:rsid w:val="00250EDB"/>
    <w:rsid w:val="00252251"/>
    <w:rsid w:val="00254408"/>
    <w:rsid w:val="00255E96"/>
    <w:rsid w:val="00257576"/>
    <w:rsid w:val="00257A66"/>
    <w:rsid w:val="00257F3E"/>
    <w:rsid w:val="00260003"/>
    <w:rsid w:val="00261DB7"/>
    <w:rsid w:val="00261F98"/>
    <w:rsid w:val="00262411"/>
    <w:rsid w:val="00262AC6"/>
    <w:rsid w:val="00263A01"/>
    <w:rsid w:val="002644BF"/>
    <w:rsid w:val="00265E0D"/>
    <w:rsid w:val="00265FC7"/>
    <w:rsid w:val="002706A2"/>
    <w:rsid w:val="00270D44"/>
    <w:rsid w:val="00271D94"/>
    <w:rsid w:val="00272DCD"/>
    <w:rsid w:val="00272DF0"/>
    <w:rsid w:val="00272F76"/>
    <w:rsid w:val="002730B2"/>
    <w:rsid w:val="002735C4"/>
    <w:rsid w:val="00273ACB"/>
    <w:rsid w:val="0027462B"/>
    <w:rsid w:val="002758FA"/>
    <w:rsid w:val="0027713F"/>
    <w:rsid w:val="002810A3"/>
    <w:rsid w:val="00281AC7"/>
    <w:rsid w:val="00282D05"/>
    <w:rsid w:val="0028386E"/>
    <w:rsid w:val="00285235"/>
    <w:rsid w:val="002861B8"/>
    <w:rsid w:val="002863E1"/>
    <w:rsid w:val="0028651A"/>
    <w:rsid w:val="002868B3"/>
    <w:rsid w:val="00287355"/>
    <w:rsid w:val="0029294C"/>
    <w:rsid w:val="0029494C"/>
    <w:rsid w:val="00294C9B"/>
    <w:rsid w:val="002957E2"/>
    <w:rsid w:val="002A1BF9"/>
    <w:rsid w:val="002A234F"/>
    <w:rsid w:val="002A35C3"/>
    <w:rsid w:val="002A386F"/>
    <w:rsid w:val="002A4258"/>
    <w:rsid w:val="002A6E11"/>
    <w:rsid w:val="002B07A0"/>
    <w:rsid w:val="002B1FA0"/>
    <w:rsid w:val="002B27EF"/>
    <w:rsid w:val="002B3237"/>
    <w:rsid w:val="002B32E5"/>
    <w:rsid w:val="002B4844"/>
    <w:rsid w:val="002B49FE"/>
    <w:rsid w:val="002B4C67"/>
    <w:rsid w:val="002B4F2D"/>
    <w:rsid w:val="002B6189"/>
    <w:rsid w:val="002C1052"/>
    <w:rsid w:val="002C215A"/>
    <w:rsid w:val="002C460C"/>
    <w:rsid w:val="002C4E5E"/>
    <w:rsid w:val="002C5C6D"/>
    <w:rsid w:val="002C69A4"/>
    <w:rsid w:val="002C6A7F"/>
    <w:rsid w:val="002C77F1"/>
    <w:rsid w:val="002D0969"/>
    <w:rsid w:val="002D23F9"/>
    <w:rsid w:val="002D372B"/>
    <w:rsid w:val="002D5F0A"/>
    <w:rsid w:val="002D66C8"/>
    <w:rsid w:val="002D748E"/>
    <w:rsid w:val="002E262C"/>
    <w:rsid w:val="002E2EC1"/>
    <w:rsid w:val="002E40ED"/>
    <w:rsid w:val="002E6279"/>
    <w:rsid w:val="002E6647"/>
    <w:rsid w:val="002E6AF3"/>
    <w:rsid w:val="002E712F"/>
    <w:rsid w:val="002F00D4"/>
    <w:rsid w:val="002F0B65"/>
    <w:rsid w:val="002F0B8A"/>
    <w:rsid w:val="002F1536"/>
    <w:rsid w:val="002F21DA"/>
    <w:rsid w:val="002F316F"/>
    <w:rsid w:val="002F3A6A"/>
    <w:rsid w:val="002F4348"/>
    <w:rsid w:val="002F5706"/>
    <w:rsid w:val="002F57E8"/>
    <w:rsid w:val="002F6094"/>
    <w:rsid w:val="002F63EE"/>
    <w:rsid w:val="002F6AC0"/>
    <w:rsid w:val="002F6AD3"/>
    <w:rsid w:val="00303C17"/>
    <w:rsid w:val="00304E04"/>
    <w:rsid w:val="00306040"/>
    <w:rsid w:val="0030636C"/>
    <w:rsid w:val="003102A3"/>
    <w:rsid w:val="00310F96"/>
    <w:rsid w:val="00312B8F"/>
    <w:rsid w:val="0031412C"/>
    <w:rsid w:val="0031479F"/>
    <w:rsid w:val="00314E84"/>
    <w:rsid w:val="00315755"/>
    <w:rsid w:val="0032118E"/>
    <w:rsid w:val="0032172D"/>
    <w:rsid w:val="003229A0"/>
    <w:rsid w:val="00323166"/>
    <w:rsid w:val="0032325A"/>
    <w:rsid w:val="00323733"/>
    <w:rsid w:val="0032413B"/>
    <w:rsid w:val="00325288"/>
    <w:rsid w:val="003266BF"/>
    <w:rsid w:val="00327081"/>
    <w:rsid w:val="0033025F"/>
    <w:rsid w:val="00330399"/>
    <w:rsid w:val="00330E04"/>
    <w:rsid w:val="003323F4"/>
    <w:rsid w:val="003331EE"/>
    <w:rsid w:val="003337F3"/>
    <w:rsid w:val="00333D67"/>
    <w:rsid w:val="00333F7A"/>
    <w:rsid w:val="00335A28"/>
    <w:rsid w:val="00336A9A"/>
    <w:rsid w:val="00337560"/>
    <w:rsid w:val="0034011D"/>
    <w:rsid w:val="00340275"/>
    <w:rsid w:val="003426D3"/>
    <w:rsid w:val="003429F2"/>
    <w:rsid w:val="00342B0B"/>
    <w:rsid w:val="00343245"/>
    <w:rsid w:val="00343BA0"/>
    <w:rsid w:val="00344389"/>
    <w:rsid w:val="00346B76"/>
    <w:rsid w:val="00347D06"/>
    <w:rsid w:val="00347FFC"/>
    <w:rsid w:val="00350363"/>
    <w:rsid w:val="003506AD"/>
    <w:rsid w:val="00350742"/>
    <w:rsid w:val="00350915"/>
    <w:rsid w:val="00350AC2"/>
    <w:rsid w:val="00350BE7"/>
    <w:rsid w:val="00351DD5"/>
    <w:rsid w:val="00352131"/>
    <w:rsid w:val="00352738"/>
    <w:rsid w:val="00353728"/>
    <w:rsid w:val="00355166"/>
    <w:rsid w:val="003553B7"/>
    <w:rsid w:val="0035688A"/>
    <w:rsid w:val="00357B31"/>
    <w:rsid w:val="00361696"/>
    <w:rsid w:val="0036170A"/>
    <w:rsid w:val="003620EC"/>
    <w:rsid w:val="0036217A"/>
    <w:rsid w:val="003639CD"/>
    <w:rsid w:val="0036523C"/>
    <w:rsid w:val="0036547A"/>
    <w:rsid w:val="00366303"/>
    <w:rsid w:val="003666B3"/>
    <w:rsid w:val="00366F84"/>
    <w:rsid w:val="003676EB"/>
    <w:rsid w:val="00367F29"/>
    <w:rsid w:val="0037050B"/>
    <w:rsid w:val="00370AB3"/>
    <w:rsid w:val="00370CF4"/>
    <w:rsid w:val="00370DDF"/>
    <w:rsid w:val="00372B2A"/>
    <w:rsid w:val="00372F45"/>
    <w:rsid w:val="0037341A"/>
    <w:rsid w:val="003754DF"/>
    <w:rsid w:val="003761A3"/>
    <w:rsid w:val="00376609"/>
    <w:rsid w:val="00376814"/>
    <w:rsid w:val="0037773A"/>
    <w:rsid w:val="003778B9"/>
    <w:rsid w:val="00377C74"/>
    <w:rsid w:val="00380E1E"/>
    <w:rsid w:val="003817D5"/>
    <w:rsid w:val="00382860"/>
    <w:rsid w:val="00382AEC"/>
    <w:rsid w:val="0038320B"/>
    <w:rsid w:val="00383C8F"/>
    <w:rsid w:val="00387228"/>
    <w:rsid w:val="003901A2"/>
    <w:rsid w:val="00390764"/>
    <w:rsid w:val="00390C83"/>
    <w:rsid w:val="003917CD"/>
    <w:rsid w:val="00391886"/>
    <w:rsid w:val="00393A7C"/>
    <w:rsid w:val="003954FA"/>
    <w:rsid w:val="003A121C"/>
    <w:rsid w:val="003A198F"/>
    <w:rsid w:val="003A229D"/>
    <w:rsid w:val="003A31F0"/>
    <w:rsid w:val="003A4342"/>
    <w:rsid w:val="003A452B"/>
    <w:rsid w:val="003A76F6"/>
    <w:rsid w:val="003B197C"/>
    <w:rsid w:val="003B1C5F"/>
    <w:rsid w:val="003B1D28"/>
    <w:rsid w:val="003B2118"/>
    <w:rsid w:val="003B24BC"/>
    <w:rsid w:val="003B2A40"/>
    <w:rsid w:val="003B330A"/>
    <w:rsid w:val="003B3828"/>
    <w:rsid w:val="003B3F5F"/>
    <w:rsid w:val="003B53B3"/>
    <w:rsid w:val="003B60B2"/>
    <w:rsid w:val="003B756E"/>
    <w:rsid w:val="003B79F5"/>
    <w:rsid w:val="003B7A46"/>
    <w:rsid w:val="003B7C34"/>
    <w:rsid w:val="003C57B0"/>
    <w:rsid w:val="003C6321"/>
    <w:rsid w:val="003C635C"/>
    <w:rsid w:val="003D04C3"/>
    <w:rsid w:val="003D0967"/>
    <w:rsid w:val="003D0E92"/>
    <w:rsid w:val="003D2389"/>
    <w:rsid w:val="003D2C2B"/>
    <w:rsid w:val="003D3C3E"/>
    <w:rsid w:val="003D41C7"/>
    <w:rsid w:val="003D58F8"/>
    <w:rsid w:val="003D5DAF"/>
    <w:rsid w:val="003D631F"/>
    <w:rsid w:val="003D6826"/>
    <w:rsid w:val="003D7964"/>
    <w:rsid w:val="003E0675"/>
    <w:rsid w:val="003E152B"/>
    <w:rsid w:val="003E21AC"/>
    <w:rsid w:val="003E21BA"/>
    <w:rsid w:val="003E2A18"/>
    <w:rsid w:val="003E440C"/>
    <w:rsid w:val="003E483E"/>
    <w:rsid w:val="003E49E6"/>
    <w:rsid w:val="003E5FCA"/>
    <w:rsid w:val="003E66C8"/>
    <w:rsid w:val="003E762B"/>
    <w:rsid w:val="003F0235"/>
    <w:rsid w:val="003F0B1C"/>
    <w:rsid w:val="003F0B6C"/>
    <w:rsid w:val="003F2746"/>
    <w:rsid w:val="003F2F79"/>
    <w:rsid w:val="003F42A6"/>
    <w:rsid w:val="003F5E9C"/>
    <w:rsid w:val="003F6921"/>
    <w:rsid w:val="003F6DB0"/>
    <w:rsid w:val="003F7CBB"/>
    <w:rsid w:val="00401AE5"/>
    <w:rsid w:val="00402908"/>
    <w:rsid w:val="00402B6C"/>
    <w:rsid w:val="004032AC"/>
    <w:rsid w:val="00403CF6"/>
    <w:rsid w:val="00404076"/>
    <w:rsid w:val="0040608D"/>
    <w:rsid w:val="004079CF"/>
    <w:rsid w:val="00410D5A"/>
    <w:rsid w:val="00411475"/>
    <w:rsid w:val="00411C59"/>
    <w:rsid w:val="0041254A"/>
    <w:rsid w:val="00412A4D"/>
    <w:rsid w:val="00412A89"/>
    <w:rsid w:val="00413D0A"/>
    <w:rsid w:val="00413EBB"/>
    <w:rsid w:val="004143C4"/>
    <w:rsid w:val="00414F82"/>
    <w:rsid w:val="004173E5"/>
    <w:rsid w:val="004214D1"/>
    <w:rsid w:val="00422C23"/>
    <w:rsid w:val="004233A5"/>
    <w:rsid w:val="00423E31"/>
    <w:rsid w:val="0042468A"/>
    <w:rsid w:val="00425055"/>
    <w:rsid w:val="0042611B"/>
    <w:rsid w:val="00427096"/>
    <w:rsid w:val="00430A6C"/>
    <w:rsid w:val="00432526"/>
    <w:rsid w:val="0043261E"/>
    <w:rsid w:val="00434345"/>
    <w:rsid w:val="00434366"/>
    <w:rsid w:val="00434F5D"/>
    <w:rsid w:val="00435BA6"/>
    <w:rsid w:val="004368E3"/>
    <w:rsid w:val="00437E87"/>
    <w:rsid w:val="004401F6"/>
    <w:rsid w:val="00440F11"/>
    <w:rsid w:val="004429D7"/>
    <w:rsid w:val="00444079"/>
    <w:rsid w:val="00444228"/>
    <w:rsid w:val="00444784"/>
    <w:rsid w:val="00444E7E"/>
    <w:rsid w:val="004454D3"/>
    <w:rsid w:val="004460E1"/>
    <w:rsid w:val="00446162"/>
    <w:rsid w:val="00446313"/>
    <w:rsid w:val="0044669F"/>
    <w:rsid w:val="00446B1C"/>
    <w:rsid w:val="00447F32"/>
    <w:rsid w:val="00450DA2"/>
    <w:rsid w:val="0045164C"/>
    <w:rsid w:val="00451E3E"/>
    <w:rsid w:val="00452887"/>
    <w:rsid w:val="0045405F"/>
    <w:rsid w:val="00454C7C"/>
    <w:rsid w:val="00454D57"/>
    <w:rsid w:val="00455102"/>
    <w:rsid w:val="004601FA"/>
    <w:rsid w:val="00460665"/>
    <w:rsid w:val="004607FB"/>
    <w:rsid w:val="00460ED4"/>
    <w:rsid w:val="00461012"/>
    <w:rsid w:val="0046182A"/>
    <w:rsid w:val="00462B6A"/>
    <w:rsid w:val="0046401A"/>
    <w:rsid w:val="00464CC7"/>
    <w:rsid w:val="00465064"/>
    <w:rsid w:val="00465632"/>
    <w:rsid w:val="004669B1"/>
    <w:rsid w:val="00466AC2"/>
    <w:rsid w:val="00466E34"/>
    <w:rsid w:val="004717A9"/>
    <w:rsid w:val="00471A34"/>
    <w:rsid w:val="00473548"/>
    <w:rsid w:val="004753D9"/>
    <w:rsid w:val="0047554A"/>
    <w:rsid w:val="00475E32"/>
    <w:rsid w:val="00476F34"/>
    <w:rsid w:val="00477426"/>
    <w:rsid w:val="00477493"/>
    <w:rsid w:val="004806F0"/>
    <w:rsid w:val="00480BF5"/>
    <w:rsid w:val="00481970"/>
    <w:rsid w:val="00481B8F"/>
    <w:rsid w:val="00483B57"/>
    <w:rsid w:val="004858E6"/>
    <w:rsid w:val="00486735"/>
    <w:rsid w:val="0048783B"/>
    <w:rsid w:val="00490C33"/>
    <w:rsid w:val="00491398"/>
    <w:rsid w:val="00491481"/>
    <w:rsid w:val="0049282A"/>
    <w:rsid w:val="004937EB"/>
    <w:rsid w:val="00496188"/>
    <w:rsid w:val="004A019C"/>
    <w:rsid w:val="004A0A43"/>
    <w:rsid w:val="004A3E19"/>
    <w:rsid w:val="004A460E"/>
    <w:rsid w:val="004A54D3"/>
    <w:rsid w:val="004A596D"/>
    <w:rsid w:val="004A66F3"/>
    <w:rsid w:val="004A75F0"/>
    <w:rsid w:val="004A7E65"/>
    <w:rsid w:val="004B0682"/>
    <w:rsid w:val="004B097D"/>
    <w:rsid w:val="004B1BCD"/>
    <w:rsid w:val="004B272E"/>
    <w:rsid w:val="004B34BB"/>
    <w:rsid w:val="004B3BD0"/>
    <w:rsid w:val="004B4317"/>
    <w:rsid w:val="004B5105"/>
    <w:rsid w:val="004B5173"/>
    <w:rsid w:val="004B5631"/>
    <w:rsid w:val="004B5A5D"/>
    <w:rsid w:val="004C0662"/>
    <w:rsid w:val="004C2C9D"/>
    <w:rsid w:val="004C2E42"/>
    <w:rsid w:val="004C358C"/>
    <w:rsid w:val="004C3990"/>
    <w:rsid w:val="004C3FD7"/>
    <w:rsid w:val="004C47FF"/>
    <w:rsid w:val="004C4A7C"/>
    <w:rsid w:val="004C4EFB"/>
    <w:rsid w:val="004C5F5E"/>
    <w:rsid w:val="004C6AAF"/>
    <w:rsid w:val="004C6C19"/>
    <w:rsid w:val="004C78DD"/>
    <w:rsid w:val="004D054B"/>
    <w:rsid w:val="004D07C8"/>
    <w:rsid w:val="004D0FED"/>
    <w:rsid w:val="004D0FFC"/>
    <w:rsid w:val="004D185A"/>
    <w:rsid w:val="004D1E0C"/>
    <w:rsid w:val="004D217C"/>
    <w:rsid w:val="004D23E2"/>
    <w:rsid w:val="004D30F1"/>
    <w:rsid w:val="004D53AD"/>
    <w:rsid w:val="004D5D51"/>
    <w:rsid w:val="004D6DEF"/>
    <w:rsid w:val="004E0239"/>
    <w:rsid w:val="004E1D1B"/>
    <w:rsid w:val="004E3510"/>
    <w:rsid w:val="004E387A"/>
    <w:rsid w:val="004E6C11"/>
    <w:rsid w:val="004E7413"/>
    <w:rsid w:val="004E78CD"/>
    <w:rsid w:val="004F18BB"/>
    <w:rsid w:val="004F26E0"/>
    <w:rsid w:val="004F290E"/>
    <w:rsid w:val="004F3CE7"/>
    <w:rsid w:val="004F467F"/>
    <w:rsid w:val="004F4EB6"/>
    <w:rsid w:val="004F5ED8"/>
    <w:rsid w:val="004F6B22"/>
    <w:rsid w:val="004F6DC5"/>
    <w:rsid w:val="004F7BF1"/>
    <w:rsid w:val="005005F4"/>
    <w:rsid w:val="00500C55"/>
    <w:rsid w:val="00500D46"/>
    <w:rsid w:val="0050245B"/>
    <w:rsid w:val="0050261C"/>
    <w:rsid w:val="005029B7"/>
    <w:rsid w:val="00502C16"/>
    <w:rsid w:val="00504261"/>
    <w:rsid w:val="005052FD"/>
    <w:rsid w:val="00506225"/>
    <w:rsid w:val="005066E7"/>
    <w:rsid w:val="00507D55"/>
    <w:rsid w:val="00514399"/>
    <w:rsid w:val="005143EF"/>
    <w:rsid w:val="005153EF"/>
    <w:rsid w:val="00515A4C"/>
    <w:rsid w:val="005166B9"/>
    <w:rsid w:val="00517858"/>
    <w:rsid w:val="00517C7D"/>
    <w:rsid w:val="0052053C"/>
    <w:rsid w:val="00520AB5"/>
    <w:rsid w:val="00522154"/>
    <w:rsid w:val="005229E2"/>
    <w:rsid w:val="00522D9C"/>
    <w:rsid w:val="00523B1E"/>
    <w:rsid w:val="00524AFA"/>
    <w:rsid w:val="0052618A"/>
    <w:rsid w:val="00527261"/>
    <w:rsid w:val="00527984"/>
    <w:rsid w:val="005302D3"/>
    <w:rsid w:val="005307FF"/>
    <w:rsid w:val="00531AC4"/>
    <w:rsid w:val="00531E29"/>
    <w:rsid w:val="005333ED"/>
    <w:rsid w:val="0053619E"/>
    <w:rsid w:val="00540B5A"/>
    <w:rsid w:val="00542167"/>
    <w:rsid w:val="00543566"/>
    <w:rsid w:val="0054509D"/>
    <w:rsid w:val="00547377"/>
    <w:rsid w:val="00547A8B"/>
    <w:rsid w:val="00547EA4"/>
    <w:rsid w:val="00551062"/>
    <w:rsid w:val="00553C5C"/>
    <w:rsid w:val="00553FC8"/>
    <w:rsid w:val="00554DAD"/>
    <w:rsid w:val="00555133"/>
    <w:rsid w:val="00555975"/>
    <w:rsid w:val="00560C65"/>
    <w:rsid w:val="005614F6"/>
    <w:rsid w:val="005633B4"/>
    <w:rsid w:val="00564680"/>
    <w:rsid w:val="00572668"/>
    <w:rsid w:val="00574CB3"/>
    <w:rsid w:val="00574F82"/>
    <w:rsid w:val="00575F9B"/>
    <w:rsid w:val="005771A3"/>
    <w:rsid w:val="0057782F"/>
    <w:rsid w:val="0058006F"/>
    <w:rsid w:val="005815C9"/>
    <w:rsid w:val="005815CC"/>
    <w:rsid w:val="00583141"/>
    <w:rsid w:val="00585950"/>
    <w:rsid w:val="0058633E"/>
    <w:rsid w:val="00587A35"/>
    <w:rsid w:val="00590C8C"/>
    <w:rsid w:val="00590D62"/>
    <w:rsid w:val="0059260A"/>
    <w:rsid w:val="00593191"/>
    <w:rsid w:val="00593340"/>
    <w:rsid w:val="0059383D"/>
    <w:rsid w:val="00593DDA"/>
    <w:rsid w:val="0059480C"/>
    <w:rsid w:val="005A044D"/>
    <w:rsid w:val="005A15BD"/>
    <w:rsid w:val="005A1617"/>
    <w:rsid w:val="005A256C"/>
    <w:rsid w:val="005A2A95"/>
    <w:rsid w:val="005A4C9E"/>
    <w:rsid w:val="005A6F68"/>
    <w:rsid w:val="005A7877"/>
    <w:rsid w:val="005B0D58"/>
    <w:rsid w:val="005B1C8B"/>
    <w:rsid w:val="005B23F6"/>
    <w:rsid w:val="005B28D2"/>
    <w:rsid w:val="005B29FD"/>
    <w:rsid w:val="005B35CA"/>
    <w:rsid w:val="005B4037"/>
    <w:rsid w:val="005B4418"/>
    <w:rsid w:val="005B5710"/>
    <w:rsid w:val="005B5835"/>
    <w:rsid w:val="005B6051"/>
    <w:rsid w:val="005B64A8"/>
    <w:rsid w:val="005B66FC"/>
    <w:rsid w:val="005B6947"/>
    <w:rsid w:val="005B6C62"/>
    <w:rsid w:val="005B6E53"/>
    <w:rsid w:val="005B7190"/>
    <w:rsid w:val="005C083A"/>
    <w:rsid w:val="005C0868"/>
    <w:rsid w:val="005C0CA5"/>
    <w:rsid w:val="005C2167"/>
    <w:rsid w:val="005C2DB9"/>
    <w:rsid w:val="005C3047"/>
    <w:rsid w:val="005C35D7"/>
    <w:rsid w:val="005C3DEB"/>
    <w:rsid w:val="005C4460"/>
    <w:rsid w:val="005C59E4"/>
    <w:rsid w:val="005C6264"/>
    <w:rsid w:val="005C77F2"/>
    <w:rsid w:val="005D261F"/>
    <w:rsid w:val="005D2747"/>
    <w:rsid w:val="005D38FC"/>
    <w:rsid w:val="005D3902"/>
    <w:rsid w:val="005D3AE8"/>
    <w:rsid w:val="005D3BE6"/>
    <w:rsid w:val="005D572B"/>
    <w:rsid w:val="005D633F"/>
    <w:rsid w:val="005D6684"/>
    <w:rsid w:val="005D6FA8"/>
    <w:rsid w:val="005D7202"/>
    <w:rsid w:val="005D7328"/>
    <w:rsid w:val="005E065B"/>
    <w:rsid w:val="005E2FA1"/>
    <w:rsid w:val="005E3DA5"/>
    <w:rsid w:val="005E4840"/>
    <w:rsid w:val="005E4B83"/>
    <w:rsid w:val="005E4EFA"/>
    <w:rsid w:val="005E51E1"/>
    <w:rsid w:val="005E5474"/>
    <w:rsid w:val="005E5CAB"/>
    <w:rsid w:val="005E63B8"/>
    <w:rsid w:val="005E7AFD"/>
    <w:rsid w:val="005F0D12"/>
    <w:rsid w:val="005F23F2"/>
    <w:rsid w:val="005F315D"/>
    <w:rsid w:val="005F3636"/>
    <w:rsid w:val="005F3E9B"/>
    <w:rsid w:val="005F474B"/>
    <w:rsid w:val="005F4911"/>
    <w:rsid w:val="005F4B8F"/>
    <w:rsid w:val="005F4FF8"/>
    <w:rsid w:val="005F6550"/>
    <w:rsid w:val="005F6894"/>
    <w:rsid w:val="005F6B17"/>
    <w:rsid w:val="005F705D"/>
    <w:rsid w:val="005F7ACA"/>
    <w:rsid w:val="005F7B20"/>
    <w:rsid w:val="00600670"/>
    <w:rsid w:val="00600901"/>
    <w:rsid w:val="00601880"/>
    <w:rsid w:val="0060199F"/>
    <w:rsid w:val="00602480"/>
    <w:rsid w:val="006041E5"/>
    <w:rsid w:val="0060474D"/>
    <w:rsid w:val="006050BC"/>
    <w:rsid w:val="00605675"/>
    <w:rsid w:val="00605725"/>
    <w:rsid w:val="00605DF2"/>
    <w:rsid w:val="00607958"/>
    <w:rsid w:val="00610C84"/>
    <w:rsid w:val="00612C2D"/>
    <w:rsid w:val="00615C43"/>
    <w:rsid w:val="00616390"/>
    <w:rsid w:val="00620A21"/>
    <w:rsid w:val="00621FC0"/>
    <w:rsid w:val="006229FF"/>
    <w:rsid w:val="00622A55"/>
    <w:rsid w:val="006246ED"/>
    <w:rsid w:val="0062509C"/>
    <w:rsid w:val="00627024"/>
    <w:rsid w:val="006334FD"/>
    <w:rsid w:val="006336BF"/>
    <w:rsid w:val="0063424E"/>
    <w:rsid w:val="00634694"/>
    <w:rsid w:val="00635096"/>
    <w:rsid w:val="006401EA"/>
    <w:rsid w:val="006413BC"/>
    <w:rsid w:val="00641D2A"/>
    <w:rsid w:val="00643228"/>
    <w:rsid w:val="006440F8"/>
    <w:rsid w:val="006446BB"/>
    <w:rsid w:val="00647068"/>
    <w:rsid w:val="00647C52"/>
    <w:rsid w:val="00647D06"/>
    <w:rsid w:val="00652934"/>
    <w:rsid w:val="00654DB8"/>
    <w:rsid w:val="00656BDC"/>
    <w:rsid w:val="00656F54"/>
    <w:rsid w:val="00657999"/>
    <w:rsid w:val="0066061E"/>
    <w:rsid w:val="0066118D"/>
    <w:rsid w:val="00661C0F"/>
    <w:rsid w:val="0066376E"/>
    <w:rsid w:val="00665C40"/>
    <w:rsid w:val="006677D0"/>
    <w:rsid w:val="00667CAF"/>
    <w:rsid w:val="00670127"/>
    <w:rsid w:val="00671B96"/>
    <w:rsid w:val="00671E5B"/>
    <w:rsid w:val="00672369"/>
    <w:rsid w:val="00672840"/>
    <w:rsid w:val="00672A32"/>
    <w:rsid w:val="00672C0A"/>
    <w:rsid w:val="00673355"/>
    <w:rsid w:val="006733BC"/>
    <w:rsid w:val="00673E6A"/>
    <w:rsid w:val="00673F22"/>
    <w:rsid w:val="00674E9A"/>
    <w:rsid w:val="00675C63"/>
    <w:rsid w:val="0067620D"/>
    <w:rsid w:val="006800C6"/>
    <w:rsid w:val="00680D61"/>
    <w:rsid w:val="00680E98"/>
    <w:rsid w:val="00682205"/>
    <w:rsid w:val="00682682"/>
    <w:rsid w:val="006851ED"/>
    <w:rsid w:val="006871D2"/>
    <w:rsid w:val="0069027F"/>
    <w:rsid w:val="0069028E"/>
    <w:rsid w:val="00690F24"/>
    <w:rsid w:val="00691155"/>
    <w:rsid w:val="00691A79"/>
    <w:rsid w:val="0069505A"/>
    <w:rsid w:val="0069505B"/>
    <w:rsid w:val="006A01A7"/>
    <w:rsid w:val="006A0B8A"/>
    <w:rsid w:val="006A0C5E"/>
    <w:rsid w:val="006A20A8"/>
    <w:rsid w:val="006A2774"/>
    <w:rsid w:val="006A2889"/>
    <w:rsid w:val="006A3697"/>
    <w:rsid w:val="006A3DF0"/>
    <w:rsid w:val="006A43C1"/>
    <w:rsid w:val="006B1332"/>
    <w:rsid w:val="006B1676"/>
    <w:rsid w:val="006B1D1B"/>
    <w:rsid w:val="006B23D5"/>
    <w:rsid w:val="006B5492"/>
    <w:rsid w:val="006B5537"/>
    <w:rsid w:val="006B5FAD"/>
    <w:rsid w:val="006C0AA0"/>
    <w:rsid w:val="006C1A6B"/>
    <w:rsid w:val="006C20B0"/>
    <w:rsid w:val="006C20E5"/>
    <w:rsid w:val="006C2430"/>
    <w:rsid w:val="006C2A01"/>
    <w:rsid w:val="006C2AC8"/>
    <w:rsid w:val="006C3391"/>
    <w:rsid w:val="006C34E4"/>
    <w:rsid w:val="006C40DE"/>
    <w:rsid w:val="006C420F"/>
    <w:rsid w:val="006C499B"/>
    <w:rsid w:val="006C538F"/>
    <w:rsid w:val="006C5C5E"/>
    <w:rsid w:val="006C666D"/>
    <w:rsid w:val="006C6EAE"/>
    <w:rsid w:val="006C72D3"/>
    <w:rsid w:val="006D0644"/>
    <w:rsid w:val="006D0765"/>
    <w:rsid w:val="006D1F7B"/>
    <w:rsid w:val="006D3A2A"/>
    <w:rsid w:val="006D5BF7"/>
    <w:rsid w:val="006D68CD"/>
    <w:rsid w:val="006D6A9B"/>
    <w:rsid w:val="006D775D"/>
    <w:rsid w:val="006E1652"/>
    <w:rsid w:val="006E16C7"/>
    <w:rsid w:val="006E18AB"/>
    <w:rsid w:val="006E1A61"/>
    <w:rsid w:val="006E365C"/>
    <w:rsid w:val="006E383D"/>
    <w:rsid w:val="006E3E05"/>
    <w:rsid w:val="006E550A"/>
    <w:rsid w:val="006E5693"/>
    <w:rsid w:val="006E7742"/>
    <w:rsid w:val="006E7AB0"/>
    <w:rsid w:val="006F117E"/>
    <w:rsid w:val="006F278C"/>
    <w:rsid w:val="006F47A5"/>
    <w:rsid w:val="006F6A15"/>
    <w:rsid w:val="0070068E"/>
    <w:rsid w:val="0070132C"/>
    <w:rsid w:val="00702306"/>
    <w:rsid w:val="0070349C"/>
    <w:rsid w:val="00703DD3"/>
    <w:rsid w:val="007065E2"/>
    <w:rsid w:val="00707195"/>
    <w:rsid w:val="007073A4"/>
    <w:rsid w:val="007074B3"/>
    <w:rsid w:val="00707C72"/>
    <w:rsid w:val="0071032C"/>
    <w:rsid w:val="00711ACD"/>
    <w:rsid w:val="00711B05"/>
    <w:rsid w:val="0071243A"/>
    <w:rsid w:val="00712802"/>
    <w:rsid w:val="00713520"/>
    <w:rsid w:val="007139EE"/>
    <w:rsid w:val="007164A1"/>
    <w:rsid w:val="00716652"/>
    <w:rsid w:val="00716999"/>
    <w:rsid w:val="00717D70"/>
    <w:rsid w:val="00721FE0"/>
    <w:rsid w:val="007231AD"/>
    <w:rsid w:val="007238CA"/>
    <w:rsid w:val="00723B74"/>
    <w:rsid w:val="00725465"/>
    <w:rsid w:val="007262D6"/>
    <w:rsid w:val="00726B8B"/>
    <w:rsid w:val="00731807"/>
    <w:rsid w:val="00731A9F"/>
    <w:rsid w:val="00732C41"/>
    <w:rsid w:val="00732DC8"/>
    <w:rsid w:val="00734D6F"/>
    <w:rsid w:val="007354C9"/>
    <w:rsid w:val="0073602A"/>
    <w:rsid w:val="00736B08"/>
    <w:rsid w:val="00736EE0"/>
    <w:rsid w:val="00737D37"/>
    <w:rsid w:val="00740752"/>
    <w:rsid w:val="00741B62"/>
    <w:rsid w:val="0074207F"/>
    <w:rsid w:val="007425D5"/>
    <w:rsid w:val="00742B25"/>
    <w:rsid w:val="0074553A"/>
    <w:rsid w:val="00745986"/>
    <w:rsid w:val="0074630E"/>
    <w:rsid w:val="00746797"/>
    <w:rsid w:val="00747055"/>
    <w:rsid w:val="007472FB"/>
    <w:rsid w:val="00747632"/>
    <w:rsid w:val="00750C15"/>
    <w:rsid w:val="00752153"/>
    <w:rsid w:val="00753305"/>
    <w:rsid w:val="00753BB1"/>
    <w:rsid w:val="00753F94"/>
    <w:rsid w:val="007548C7"/>
    <w:rsid w:val="00755A6D"/>
    <w:rsid w:val="00761600"/>
    <w:rsid w:val="00761CA4"/>
    <w:rsid w:val="00762E3F"/>
    <w:rsid w:val="0076337B"/>
    <w:rsid w:val="00763ECC"/>
    <w:rsid w:val="00764015"/>
    <w:rsid w:val="0076426F"/>
    <w:rsid w:val="00766B94"/>
    <w:rsid w:val="00767070"/>
    <w:rsid w:val="00767185"/>
    <w:rsid w:val="00767787"/>
    <w:rsid w:val="00767B02"/>
    <w:rsid w:val="00770AEE"/>
    <w:rsid w:val="0077101F"/>
    <w:rsid w:val="007714FC"/>
    <w:rsid w:val="007715A4"/>
    <w:rsid w:val="00771B16"/>
    <w:rsid w:val="007722DD"/>
    <w:rsid w:val="00773536"/>
    <w:rsid w:val="00773C93"/>
    <w:rsid w:val="007744EE"/>
    <w:rsid w:val="00774F2B"/>
    <w:rsid w:val="007760D0"/>
    <w:rsid w:val="00780AF7"/>
    <w:rsid w:val="00780FC9"/>
    <w:rsid w:val="00781391"/>
    <w:rsid w:val="00781FBC"/>
    <w:rsid w:val="00783489"/>
    <w:rsid w:val="00783AA8"/>
    <w:rsid w:val="007862F5"/>
    <w:rsid w:val="0078663F"/>
    <w:rsid w:val="007935B0"/>
    <w:rsid w:val="00793CD3"/>
    <w:rsid w:val="00794834"/>
    <w:rsid w:val="0079581B"/>
    <w:rsid w:val="00796096"/>
    <w:rsid w:val="00796410"/>
    <w:rsid w:val="00796657"/>
    <w:rsid w:val="00796FCB"/>
    <w:rsid w:val="007977C4"/>
    <w:rsid w:val="007A096C"/>
    <w:rsid w:val="007A12C1"/>
    <w:rsid w:val="007A12D5"/>
    <w:rsid w:val="007A19A4"/>
    <w:rsid w:val="007A2245"/>
    <w:rsid w:val="007A4E4C"/>
    <w:rsid w:val="007A522A"/>
    <w:rsid w:val="007A6CDF"/>
    <w:rsid w:val="007A7180"/>
    <w:rsid w:val="007A7398"/>
    <w:rsid w:val="007A78B5"/>
    <w:rsid w:val="007A7BFF"/>
    <w:rsid w:val="007B244B"/>
    <w:rsid w:val="007B291F"/>
    <w:rsid w:val="007B3431"/>
    <w:rsid w:val="007B40F5"/>
    <w:rsid w:val="007B5A55"/>
    <w:rsid w:val="007B7733"/>
    <w:rsid w:val="007B7B77"/>
    <w:rsid w:val="007C0400"/>
    <w:rsid w:val="007C11F2"/>
    <w:rsid w:val="007C26C7"/>
    <w:rsid w:val="007C7042"/>
    <w:rsid w:val="007C7A8D"/>
    <w:rsid w:val="007D0D6C"/>
    <w:rsid w:val="007D194C"/>
    <w:rsid w:val="007D2F0F"/>
    <w:rsid w:val="007D2F42"/>
    <w:rsid w:val="007D4B69"/>
    <w:rsid w:val="007D7074"/>
    <w:rsid w:val="007E0E09"/>
    <w:rsid w:val="007E15E2"/>
    <w:rsid w:val="007E1D1A"/>
    <w:rsid w:val="007E2E9A"/>
    <w:rsid w:val="007E3024"/>
    <w:rsid w:val="007E42C0"/>
    <w:rsid w:val="007E59BF"/>
    <w:rsid w:val="007E6056"/>
    <w:rsid w:val="007E74AE"/>
    <w:rsid w:val="007F0B02"/>
    <w:rsid w:val="007F107B"/>
    <w:rsid w:val="007F1D55"/>
    <w:rsid w:val="007F1EE0"/>
    <w:rsid w:val="007F2472"/>
    <w:rsid w:val="007F24DB"/>
    <w:rsid w:val="007F277E"/>
    <w:rsid w:val="007F3FFD"/>
    <w:rsid w:val="007F5562"/>
    <w:rsid w:val="007F7DDF"/>
    <w:rsid w:val="007F7F8C"/>
    <w:rsid w:val="008007B9"/>
    <w:rsid w:val="00801C58"/>
    <w:rsid w:val="00802E7F"/>
    <w:rsid w:val="008033A5"/>
    <w:rsid w:val="00803A0F"/>
    <w:rsid w:val="008040BE"/>
    <w:rsid w:val="008062A5"/>
    <w:rsid w:val="00807B28"/>
    <w:rsid w:val="00810A7F"/>
    <w:rsid w:val="00810AB0"/>
    <w:rsid w:val="00811118"/>
    <w:rsid w:val="008114D4"/>
    <w:rsid w:val="00814C73"/>
    <w:rsid w:val="00814E2B"/>
    <w:rsid w:val="00821E6D"/>
    <w:rsid w:val="0082237B"/>
    <w:rsid w:val="008231F8"/>
    <w:rsid w:val="00823B5F"/>
    <w:rsid w:val="00823E8E"/>
    <w:rsid w:val="00824023"/>
    <w:rsid w:val="0082508A"/>
    <w:rsid w:val="00826F96"/>
    <w:rsid w:val="008274E9"/>
    <w:rsid w:val="00830602"/>
    <w:rsid w:val="00831BDA"/>
    <w:rsid w:val="0083402B"/>
    <w:rsid w:val="00835ED7"/>
    <w:rsid w:val="00836208"/>
    <w:rsid w:val="00836DE8"/>
    <w:rsid w:val="00840CDC"/>
    <w:rsid w:val="0084305E"/>
    <w:rsid w:val="00845E80"/>
    <w:rsid w:val="00846213"/>
    <w:rsid w:val="00846658"/>
    <w:rsid w:val="0084666B"/>
    <w:rsid w:val="008470A5"/>
    <w:rsid w:val="00847782"/>
    <w:rsid w:val="0085031C"/>
    <w:rsid w:val="00850AFE"/>
    <w:rsid w:val="00850FBC"/>
    <w:rsid w:val="00851737"/>
    <w:rsid w:val="00852ADA"/>
    <w:rsid w:val="00852B99"/>
    <w:rsid w:val="0085391F"/>
    <w:rsid w:val="00855010"/>
    <w:rsid w:val="00855AA6"/>
    <w:rsid w:val="00855B71"/>
    <w:rsid w:val="00855C7D"/>
    <w:rsid w:val="0085720D"/>
    <w:rsid w:val="008572CA"/>
    <w:rsid w:val="008579FD"/>
    <w:rsid w:val="00857D09"/>
    <w:rsid w:val="00860E39"/>
    <w:rsid w:val="00862429"/>
    <w:rsid w:val="00862F6E"/>
    <w:rsid w:val="00863DBC"/>
    <w:rsid w:val="0086442C"/>
    <w:rsid w:val="00864C97"/>
    <w:rsid w:val="00865299"/>
    <w:rsid w:val="008662F0"/>
    <w:rsid w:val="00866CEF"/>
    <w:rsid w:val="008709E6"/>
    <w:rsid w:val="00870CFD"/>
    <w:rsid w:val="00871669"/>
    <w:rsid w:val="00872F42"/>
    <w:rsid w:val="00875592"/>
    <w:rsid w:val="00876137"/>
    <w:rsid w:val="008762FB"/>
    <w:rsid w:val="00876FAE"/>
    <w:rsid w:val="008772CC"/>
    <w:rsid w:val="00877486"/>
    <w:rsid w:val="008800C6"/>
    <w:rsid w:val="00881B37"/>
    <w:rsid w:val="00881EEB"/>
    <w:rsid w:val="00882B3E"/>
    <w:rsid w:val="00882D9A"/>
    <w:rsid w:val="00882DF8"/>
    <w:rsid w:val="008831F0"/>
    <w:rsid w:val="0088492F"/>
    <w:rsid w:val="008858AD"/>
    <w:rsid w:val="00886015"/>
    <w:rsid w:val="008877E7"/>
    <w:rsid w:val="008879EF"/>
    <w:rsid w:val="00887A32"/>
    <w:rsid w:val="0089140E"/>
    <w:rsid w:val="008914C8"/>
    <w:rsid w:val="00891EC9"/>
    <w:rsid w:val="00893630"/>
    <w:rsid w:val="00893909"/>
    <w:rsid w:val="00893D12"/>
    <w:rsid w:val="00894717"/>
    <w:rsid w:val="00895612"/>
    <w:rsid w:val="00897098"/>
    <w:rsid w:val="0089719C"/>
    <w:rsid w:val="00897206"/>
    <w:rsid w:val="008A1E96"/>
    <w:rsid w:val="008A20A2"/>
    <w:rsid w:val="008A2600"/>
    <w:rsid w:val="008A4786"/>
    <w:rsid w:val="008A4E73"/>
    <w:rsid w:val="008A6696"/>
    <w:rsid w:val="008A79CD"/>
    <w:rsid w:val="008A7C9E"/>
    <w:rsid w:val="008B0252"/>
    <w:rsid w:val="008B1CF1"/>
    <w:rsid w:val="008B1D6B"/>
    <w:rsid w:val="008B2841"/>
    <w:rsid w:val="008B2FC9"/>
    <w:rsid w:val="008B3D3F"/>
    <w:rsid w:val="008B4182"/>
    <w:rsid w:val="008B4E4E"/>
    <w:rsid w:val="008C0C54"/>
    <w:rsid w:val="008C25C8"/>
    <w:rsid w:val="008C2962"/>
    <w:rsid w:val="008C2EE1"/>
    <w:rsid w:val="008C2F86"/>
    <w:rsid w:val="008C38B8"/>
    <w:rsid w:val="008C3A2B"/>
    <w:rsid w:val="008C4300"/>
    <w:rsid w:val="008C5677"/>
    <w:rsid w:val="008C61BB"/>
    <w:rsid w:val="008C6829"/>
    <w:rsid w:val="008C6BA2"/>
    <w:rsid w:val="008C71ED"/>
    <w:rsid w:val="008D1AB2"/>
    <w:rsid w:val="008D2091"/>
    <w:rsid w:val="008D2095"/>
    <w:rsid w:val="008D2119"/>
    <w:rsid w:val="008D31AC"/>
    <w:rsid w:val="008D3778"/>
    <w:rsid w:val="008D4F4E"/>
    <w:rsid w:val="008D758E"/>
    <w:rsid w:val="008E2916"/>
    <w:rsid w:val="008E3321"/>
    <w:rsid w:val="008E3FAA"/>
    <w:rsid w:val="008E3FD0"/>
    <w:rsid w:val="008E45E8"/>
    <w:rsid w:val="008E5561"/>
    <w:rsid w:val="008E5566"/>
    <w:rsid w:val="008E5942"/>
    <w:rsid w:val="008E6BEC"/>
    <w:rsid w:val="008E7BCB"/>
    <w:rsid w:val="008E7D3D"/>
    <w:rsid w:val="008F0C6F"/>
    <w:rsid w:val="008F16EC"/>
    <w:rsid w:val="008F24C6"/>
    <w:rsid w:val="008F4159"/>
    <w:rsid w:val="008F42F6"/>
    <w:rsid w:val="008F4504"/>
    <w:rsid w:val="008F4B7C"/>
    <w:rsid w:val="008F55EA"/>
    <w:rsid w:val="008F6E5C"/>
    <w:rsid w:val="008F6E82"/>
    <w:rsid w:val="008F7D58"/>
    <w:rsid w:val="00900222"/>
    <w:rsid w:val="009015DB"/>
    <w:rsid w:val="0090354F"/>
    <w:rsid w:val="0090484D"/>
    <w:rsid w:val="00906687"/>
    <w:rsid w:val="00906AE8"/>
    <w:rsid w:val="00906CD8"/>
    <w:rsid w:val="0090700E"/>
    <w:rsid w:val="0091121B"/>
    <w:rsid w:val="00912091"/>
    <w:rsid w:val="009123F4"/>
    <w:rsid w:val="00913EC6"/>
    <w:rsid w:val="009142BB"/>
    <w:rsid w:val="009168AF"/>
    <w:rsid w:val="009175DF"/>
    <w:rsid w:val="009177BB"/>
    <w:rsid w:val="00920E41"/>
    <w:rsid w:val="00921601"/>
    <w:rsid w:val="00921764"/>
    <w:rsid w:val="009232E9"/>
    <w:rsid w:val="00923D6A"/>
    <w:rsid w:val="0092642F"/>
    <w:rsid w:val="00926E88"/>
    <w:rsid w:val="00932726"/>
    <w:rsid w:val="0093606E"/>
    <w:rsid w:val="009366E7"/>
    <w:rsid w:val="00942EEE"/>
    <w:rsid w:val="00944925"/>
    <w:rsid w:val="00944AAC"/>
    <w:rsid w:val="00944CAC"/>
    <w:rsid w:val="0094660D"/>
    <w:rsid w:val="00951045"/>
    <w:rsid w:val="00951D2A"/>
    <w:rsid w:val="00952CAD"/>
    <w:rsid w:val="00952FA2"/>
    <w:rsid w:val="00953111"/>
    <w:rsid w:val="00954C84"/>
    <w:rsid w:val="009551A8"/>
    <w:rsid w:val="00955E8A"/>
    <w:rsid w:val="00956489"/>
    <w:rsid w:val="00956BC4"/>
    <w:rsid w:val="00957B16"/>
    <w:rsid w:val="00960F92"/>
    <w:rsid w:val="009611AE"/>
    <w:rsid w:val="00964783"/>
    <w:rsid w:val="00964FDC"/>
    <w:rsid w:val="0096531A"/>
    <w:rsid w:val="009659E4"/>
    <w:rsid w:val="00970E5B"/>
    <w:rsid w:val="009712F5"/>
    <w:rsid w:val="00971D39"/>
    <w:rsid w:val="00973B8B"/>
    <w:rsid w:val="00976223"/>
    <w:rsid w:val="009765E0"/>
    <w:rsid w:val="00976863"/>
    <w:rsid w:val="00976A63"/>
    <w:rsid w:val="0098004D"/>
    <w:rsid w:val="00980114"/>
    <w:rsid w:val="00980403"/>
    <w:rsid w:val="009809D6"/>
    <w:rsid w:val="00981082"/>
    <w:rsid w:val="00981EAC"/>
    <w:rsid w:val="009835DE"/>
    <w:rsid w:val="009847FC"/>
    <w:rsid w:val="0098644B"/>
    <w:rsid w:val="0098686F"/>
    <w:rsid w:val="00990D7D"/>
    <w:rsid w:val="00991255"/>
    <w:rsid w:val="009912C7"/>
    <w:rsid w:val="00991525"/>
    <w:rsid w:val="00991AD5"/>
    <w:rsid w:val="00991C68"/>
    <w:rsid w:val="0099218F"/>
    <w:rsid w:val="00993F54"/>
    <w:rsid w:val="0099519F"/>
    <w:rsid w:val="009961B2"/>
    <w:rsid w:val="0099724B"/>
    <w:rsid w:val="009979C3"/>
    <w:rsid w:val="009A0558"/>
    <w:rsid w:val="009A05F8"/>
    <w:rsid w:val="009A0FF0"/>
    <w:rsid w:val="009A629B"/>
    <w:rsid w:val="009A7CAA"/>
    <w:rsid w:val="009A7FF2"/>
    <w:rsid w:val="009B1875"/>
    <w:rsid w:val="009B1AD5"/>
    <w:rsid w:val="009B1E0E"/>
    <w:rsid w:val="009B20B2"/>
    <w:rsid w:val="009B2F43"/>
    <w:rsid w:val="009B3D53"/>
    <w:rsid w:val="009B4314"/>
    <w:rsid w:val="009B4B52"/>
    <w:rsid w:val="009B4EA7"/>
    <w:rsid w:val="009B4F4C"/>
    <w:rsid w:val="009B5685"/>
    <w:rsid w:val="009B7695"/>
    <w:rsid w:val="009B7E38"/>
    <w:rsid w:val="009C01D1"/>
    <w:rsid w:val="009C17D4"/>
    <w:rsid w:val="009C1C09"/>
    <w:rsid w:val="009C7254"/>
    <w:rsid w:val="009C7DBA"/>
    <w:rsid w:val="009C7F12"/>
    <w:rsid w:val="009D0776"/>
    <w:rsid w:val="009D1404"/>
    <w:rsid w:val="009D1536"/>
    <w:rsid w:val="009D1ABE"/>
    <w:rsid w:val="009D2D99"/>
    <w:rsid w:val="009D43A1"/>
    <w:rsid w:val="009D4AE5"/>
    <w:rsid w:val="009D4B30"/>
    <w:rsid w:val="009D52AF"/>
    <w:rsid w:val="009D5964"/>
    <w:rsid w:val="009E05A9"/>
    <w:rsid w:val="009E05FB"/>
    <w:rsid w:val="009E1ED9"/>
    <w:rsid w:val="009E2EB0"/>
    <w:rsid w:val="009E3EB8"/>
    <w:rsid w:val="009E45A6"/>
    <w:rsid w:val="009E4C27"/>
    <w:rsid w:val="009E5F5B"/>
    <w:rsid w:val="009E6409"/>
    <w:rsid w:val="009E7BCC"/>
    <w:rsid w:val="009F0C7B"/>
    <w:rsid w:val="009F114C"/>
    <w:rsid w:val="009F1F98"/>
    <w:rsid w:val="009F6454"/>
    <w:rsid w:val="009F7560"/>
    <w:rsid w:val="00A00652"/>
    <w:rsid w:val="00A01280"/>
    <w:rsid w:val="00A01DA2"/>
    <w:rsid w:val="00A01EE1"/>
    <w:rsid w:val="00A0218B"/>
    <w:rsid w:val="00A023A4"/>
    <w:rsid w:val="00A02421"/>
    <w:rsid w:val="00A024DE"/>
    <w:rsid w:val="00A0259F"/>
    <w:rsid w:val="00A02B84"/>
    <w:rsid w:val="00A02CFF"/>
    <w:rsid w:val="00A02DE8"/>
    <w:rsid w:val="00A038CE"/>
    <w:rsid w:val="00A03B0D"/>
    <w:rsid w:val="00A059BB"/>
    <w:rsid w:val="00A06A3A"/>
    <w:rsid w:val="00A10503"/>
    <w:rsid w:val="00A10A16"/>
    <w:rsid w:val="00A10DD9"/>
    <w:rsid w:val="00A113F2"/>
    <w:rsid w:val="00A1287E"/>
    <w:rsid w:val="00A12C00"/>
    <w:rsid w:val="00A12E8B"/>
    <w:rsid w:val="00A1566D"/>
    <w:rsid w:val="00A157A9"/>
    <w:rsid w:val="00A15900"/>
    <w:rsid w:val="00A16031"/>
    <w:rsid w:val="00A1656C"/>
    <w:rsid w:val="00A17147"/>
    <w:rsid w:val="00A206B9"/>
    <w:rsid w:val="00A215D8"/>
    <w:rsid w:val="00A215E0"/>
    <w:rsid w:val="00A21D0C"/>
    <w:rsid w:val="00A21E19"/>
    <w:rsid w:val="00A24CE8"/>
    <w:rsid w:val="00A24D7E"/>
    <w:rsid w:val="00A270F6"/>
    <w:rsid w:val="00A27F4F"/>
    <w:rsid w:val="00A3107C"/>
    <w:rsid w:val="00A31EDE"/>
    <w:rsid w:val="00A32195"/>
    <w:rsid w:val="00A3317A"/>
    <w:rsid w:val="00A33885"/>
    <w:rsid w:val="00A33BEF"/>
    <w:rsid w:val="00A34334"/>
    <w:rsid w:val="00A352C4"/>
    <w:rsid w:val="00A36112"/>
    <w:rsid w:val="00A36348"/>
    <w:rsid w:val="00A376AD"/>
    <w:rsid w:val="00A40805"/>
    <w:rsid w:val="00A40B01"/>
    <w:rsid w:val="00A4137D"/>
    <w:rsid w:val="00A41716"/>
    <w:rsid w:val="00A41EB0"/>
    <w:rsid w:val="00A4258A"/>
    <w:rsid w:val="00A44E77"/>
    <w:rsid w:val="00A44E97"/>
    <w:rsid w:val="00A45B46"/>
    <w:rsid w:val="00A46AE4"/>
    <w:rsid w:val="00A47131"/>
    <w:rsid w:val="00A51554"/>
    <w:rsid w:val="00A52B05"/>
    <w:rsid w:val="00A52F64"/>
    <w:rsid w:val="00A53294"/>
    <w:rsid w:val="00A54CCB"/>
    <w:rsid w:val="00A559E6"/>
    <w:rsid w:val="00A564AE"/>
    <w:rsid w:val="00A6139D"/>
    <w:rsid w:val="00A62887"/>
    <w:rsid w:val="00A62C03"/>
    <w:rsid w:val="00A64EF2"/>
    <w:rsid w:val="00A669E4"/>
    <w:rsid w:val="00A66DE2"/>
    <w:rsid w:val="00A67788"/>
    <w:rsid w:val="00A7057D"/>
    <w:rsid w:val="00A71A73"/>
    <w:rsid w:val="00A72130"/>
    <w:rsid w:val="00A72F75"/>
    <w:rsid w:val="00A74048"/>
    <w:rsid w:val="00A7405E"/>
    <w:rsid w:val="00A74697"/>
    <w:rsid w:val="00A74ED9"/>
    <w:rsid w:val="00A762A3"/>
    <w:rsid w:val="00A76ABC"/>
    <w:rsid w:val="00A774BB"/>
    <w:rsid w:val="00A779B8"/>
    <w:rsid w:val="00A77A81"/>
    <w:rsid w:val="00A8049F"/>
    <w:rsid w:val="00A81252"/>
    <w:rsid w:val="00A81490"/>
    <w:rsid w:val="00A81876"/>
    <w:rsid w:val="00A81DD7"/>
    <w:rsid w:val="00A82630"/>
    <w:rsid w:val="00A834C7"/>
    <w:rsid w:val="00A849C1"/>
    <w:rsid w:val="00A8512A"/>
    <w:rsid w:val="00A86F26"/>
    <w:rsid w:val="00A87972"/>
    <w:rsid w:val="00A90A92"/>
    <w:rsid w:val="00A91B6A"/>
    <w:rsid w:val="00A93C18"/>
    <w:rsid w:val="00A9506B"/>
    <w:rsid w:val="00A9519D"/>
    <w:rsid w:val="00A952C4"/>
    <w:rsid w:val="00A95447"/>
    <w:rsid w:val="00A97158"/>
    <w:rsid w:val="00A978DB"/>
    <w:rsid w:val="00A97BC9"/>
    <w:rsid w:val="00AA14F4"/>
    <w:rsid w:val="00AA1719"/>
    <w:rsid w:val="00AA2313"/>
    <w:rsid w:val="00AA3B47"/>
    <w:rsid w:val="00AA437E"/>
    <w:rsid w:val="00AA4BAA"/>
    <w:rsid w:val="00AA7BFE"/>
    <w:rsid w:val="00AB258E"/>
    <w:rsid w:val="00AB274D"/>
    <w:rsid w:val="00AB31BE"/>
    <w:rsid w:val="00AB3890"/>
    <w:rsid w:val="00AB4ED5"/>
    <w:rsid w:val="00AB70B6"/>
    <w:rsid w:val="00AC20C3"/>
    <w:rsid w:val="00AC2669"/>
    <w:rsid w:val="00AC3107"/>
    <w:rsid w:val="00AC50F5"/>
    <w:rsid w:val="00AC51E6"/>
    <w:rsid w:val="00AC60FC"/>
    <w:rsid w:val="00AC6353"/>
    <w:rsid w:val="00AC6E72"/>
    <w:rsid w:val="00AC7116"/>
    <w:rsid w:val="00AC7AAE"/>
    <w:rsid w:val="00AD0060"/>
    <w:rsid w:val="00AD0E50"/>
    <w:rsid w:val="00AD0EE5"/>
    <w:rsid w:val="00AD1AAF"/>
    <w:rsid w:val="00AD1DA1"/>
    <w:rsid w:val="00AD1E9E"/>
    <w:rsid w:val="00AD1ECD"/>
    <w:rsid w:val="00AD2126"/>
    <w:rsid w:val="00AD2EEE"/>
    <w:rsid w:val="00AD5160"/>
    <w:rsid w:val="00AD5CC0"/>
    <w:rsid w:val="00AD5EBC"/>
    <w:rsid w:val="00AD70AE"/>
    <w:rsid w:val="00AD718C"/>
    <w:rsid w:val="00AD7A70"/>
    <w:rsid w:val="00AD7AD8"/>
    <w:rsid w:val="00AD7ED6"/>
    <w:rsid w:val="00AE06BF"/>
    <w:rsid w:val="00AE14EC"/>
    <w:rsid w:val="00AE1BBA"/>
    <w:rsid w:val="00AE2CD6"/>
    <w:rsid w:val="00AE3ED8"/>
    <w:rsid w:val="00AE4C17"/>
    <w:rsid w:val="00AE55AB"/>
    <w:rsid w:val="00AE5A26"/>
    <w:rsid w:val="00AE5B5B"/>
    <w:rsid w:val="00AE6929"/>
    <w:rsid w:val="00AE6B8A"/>
    <w:rsid w:val="00AE716D"/>
    <w:rsid w:val="00AF031A"/>
    <w:rsid w:val="00AF04B7"/>
    <w:rsid w:val="00AF0524"/>
    <w:rsid w:val="00AF0E98"/>
    <w:rsid w:val="00AF22FD"/>
    <w:rsid w:val="00AF4B26"/>
    <w:rsid w:val="00B00015"/>
    <w:rsid w:val="00B00A54"/>
    <w:rsid w:val="00B00BB8"/>
    <w:rsid w:val="00B02348"/>
    <w:rsid w:val="00B03B98"/>
    <w:rsid w:val="00B04944"/>
    <w:rsid w:val="00B0496E"/>
    <w:rsid w:val="00B05594"/>
    <w:rsid w:val="00B060E3"/>
    <w:rsid w:val="00B071F8"/>
    <w:rsid w:val="00B073C0"/>
    <w:rsid w:val="00B0781D"/>
    <w:rsid w:val="00B078BA"/>
    <w:rsid w:val="00B100AD"/>
    <w:rsid w:val="00B10963"/>
    <w:rsid w:val="00B12078"/>
    <w:rsid w:val="00B1257A"/>
    <w:rsid w:val="00B125FE"/>
    <w:rsid w:val="00B12D14"/>
    <w:rsid w:val="00B12F46"/>
    <w:rsid w:val="00B1358A"/>
    <w:rsid w:val="00B1425A"/>
    <w:rsid w:val="00B14289"/>
    <w:rsid w:val="00B14E45"/>
    <w:rsid w:val="00B15FDB"/>
    <w:rsid w:val="00B16E08"/>
    <w:rsid w:val="00B17294"/>
    <w:rsid w:val="00B17455"/>
    <w:rsid w:val="00B2015E"/>
    <w:rsid w:val="00B20EAB"/>
    <w:rsid w:val="00B20FED"/>
    <w:rsid w:val="00B214A1"/>
    <w:rsid w:val="00B21F02"/>
    <w:rsid w:val="00B2225C"/>
    <w:rsid w:val="00B22C68"/>
    <w:rsid w:val="00B22CCB"/>
    <w:rsid w:val="00B22EEE"/>
    <w:rsid w:val="00B242CB"/>
    <w:rsid w:val="00B2484A"/>
    <w:rsid w:val="00B250FE"/>
    <w:rsid w:val="00B30614"/>
    <w:rsid w:val="00B32463"/>
    <w:rsid w:val="00B33205"/>
    <w:rsid w:val="00B33549"/>
    <w:rsid w:val="00B33913"/>
    <w:rsid w:val="00B33DFA"/>
    <w:rsid w:val="00B3528C"/>
    <w:rsid w:val="00B451A9"/>
    <w:rsid w:val="00B45391"/>
    <w:rsid w:val="00B45AA0"/>
    <w:rsid w:val="00B46698"/>
    <w:rsid w:val="00B475B3"/>
    <w:rsid w:val="00B47B24"/>
    <w:rsid w:val="00B5143D"/>
    <w:rsid w:val="00B52D68"/>
    <w:rsid w:val="00B5314F"/>
    <w:rsid w:val="00B531FE"/>
    <w:rsid w:val="00B5346F"/>
    <w:rsid w:val="00B540C1"/>
    <w:rsid w:val="00B54C4B"/>
    <w:rsid w:val="00B55526"/>
    <w:rsid w:val="00B56552"/>
    <w:rsid w:val="00B56759"/>
    <w:rsid w:val="00B57941"/>
    <w:rsid w:val="00B60603"/>
    <w:rsid w:val="00B610F8"/>
    <w:rsid w:val="00B632CB"/>
    <w:rsid w:val="00B641D0"/>
    <w:rsid w:val="00B648E0"/>
    <w:rsid w:val="00B65551"/>
    <w:rsid w:val="00B67496"/>
    <w:rsid w:val="00B70C1B"/>
    <w:rsid w:val="00B71291"/>
    <w:rsid w:val="00B71342"/>
    <w:rsid w:val="00B72A49"/>
    <w:rsid w:val="00B73472"/>
    <w:rsid w:val="00B74134"/>
    <w:rsid w:val="00B76027"/>
    <w:rsid w:val="00B76166"/>
    <w:rsid w:val="00B803C9"/>
    <w:rsid w:val="00B806D9"/>
    <w:rsid w:val="00B80A2B"/>
    <w:rsid w:val="00B8109D"/>
    <w:rsid w:val="00B8179B"/>
    <w:rsid w:val="00B82A40"/>
    <w:rsid w:val="00B82CD3"/>
    <w:rsid w:val="00B83A6A"/>
    <w:rsid w:val="00B84329"/>
    <w:rsid w:val="00B846A3"/>
    <w:rsid w:val="00B86EE1"/>
    <w:rsid w:val="00B87560"/>
    <w:rsid w:val="00B90157"/>
    <w:rsid w:val="00B912E0"/>
    <w:rsid w:val="00B91C2F"/>
    <w:rsid w:val="00B9268E"/>
    <w:rsid w:val="00B9421C"/>
    <w:rsid w:val="00B94B9A"/>
    <w:rsid w:val="00B959B9"/>
    <w:rsid w:val="00B974E8"/>
    <w:rsid w:val="00B9764D"/>
    <w:rsid w:val="00B97C6F"/>
    <w:rsid w:val="00B97F71"/>
    <w:rsid w:val="00BA0A58"/>
    <w:rsid w:val="00BA2256"/>
    <w:rsid w:val="00BA2B4C"/>
    <w:rsid w:val="00BA3F2D"/>
    <w:rsid w:val="00BA451B"/>
    <w:rsid w:val="00BA4CF3"/>
    <w:rsid w:val="00BA5199"/>
    <w:rsid w:val="00BA5512"/>
    <w:rsid w:val="00BB0838"/>
    <w:rsid w:val="00BB0DD5"/>
    <w:rsid w:val="00BB19AA"/>
    <w:rsid w:val="00BB2183"/>
    <w:rsid w:val="00BB411B"/>
    <w:rsid w:val="00BB46A0"/>
    <w:rsid w:val="00BB554C"/>
    <w:rsid w:val="00BB5EC8"/>
    <w:rsid w:val="00BB7122"/>
    <w:rsid w:val="00BC00CF"/>
    <w:rsid w:val="00BC031E"/>
    <w:rsid w:val="00BC166E"/>
    <w:rsid w:val="00BC1D31"/>
    <w:rsid w:val="00BC1F8A"/>
    <w:rsid w:val="00BC25A5"/>
    <w:rsid w:val="00BC27D4"/>
    <w:rsid w:val="00BC32F8"/>
    <w:rsid w:val="00BC40BC"/>
    <w:rsid w:val="00BC41A0"/>
    <w:rsid w:val="00BC544E"/>
    <w:rsid w:val="00BC5E75"/>
    <w:rsid w:val="00BC66FC"/>
    <w:rsid w:val="00BC7454"/>
    <w:rsid w:val="00BD0091"/>
    <w:rsid w:val="00BD06A6"/>
    <w:rsid w:val="00BD3ACE"/>
    <w:rsid w:val="00BD58E3"/>
    <w:rsid w:val="00BD59C7"/>
    <w:rsid w:val="00BD6C74"/>
    <w:rsid w:val="00BE14EF"/>
    <w:rsid w:val="00BE1680"/>
    <w:rsid w:val="00BE1A5F"/>
    <w:rsid w:val="00BE3857"/>
    <w:rsid w:val="00BE4ABC"/>
    <w:rsid w:val="00BE735C"/>
    <w:rsid w:val="00BF022A"/>
    <w:rsid w:val="00BF0878"/>
    <w:rsid w:val="00BF0DCA"/>
    <w:rsid w:val="00BF1F0D"/>
    <w:rsid w:val="00BF1F73"/>
    <w:rsid w:val="00BF2361"/>
    <w:rsid w:val="00BF3358"/>
    <w:rsid w:val="00BF479B"/>
    <w:rsid w:val="00BF55EB"/>
    <w:rsid w:val="00BF5690"/>
    <w:rsid w:val="00BF639B"/>
    <w:rsid w:val="00BF7FD7"/>
    <w:rsid w:val="00C00EB9"/>
    <w:rsid w:val="00C0104E"/>
    <w:rsid w:val="00C028C6"/>
    <w:rsid w:val="00C02937"/>
    <w:rsid w:val="00C0323E"/>
    <w:rsid w:val="00C036F7"/>
    <w:rsid w:val="00C03AA9"/>
    <w:rsid w:val="00C03E5B"/>
    <w:rsid w:val="00C04058"/>
    <w:rsid w:val="00C0648B"/>
    <w:rsid w:val="00C06B27"/>
    <w:rsid w:val="00C076C1"/>
    <w:rsid w:val="00C107F7"/>
    <w:rsid w:val="00C10877"/>
    <w:rsid w:val="00C10B9B"/>
    <w:rsid w:val="00C11909"/>
    <w:rsid w:val="00C12CFA"/>
    <w:rsid w:val="00C13033"/>
    <w:rsid w:val="00C13153"/>
    <w:rsid w:val="00C13980"/>
    <w:rsid w:val="00C142A5"/>
    <w:rsid w:val="00C145D1"/>
    <w:rsid w:val="00C14B8E"/>
    <w:rsid w:val="00C159CE"/>
    <w:rsid w:val="00C15C94"/>
    <w:rsid w:val="00C164E4"/>
    <w:rsid w:val="00C16FA2"/>
    <w:rsid w:val="00C22988"/>
    <w:rsid w:val="00C236A4"/>
    <w:rsid w:val="00C23F62"/>
    <w:rsid w:val="00C2447A"/>
    <w:rsid w:val="00C24E33"/>
    <w:rsid w:val="00C269BD"/>
    <w:rsid w:val="00C26B04"/>
    <w:rsid w:val="00C270AE"/>
    <w:rsid w:val="00C27945"/>
    <w:rsid w:val="00C30AF1"/>
    <w:rsid w:val="00C31D81"/>
    <w:rsid w:val="00C32201"/>
    <w:rsid w:val="00C3293B"/>
    <w:rsid w:val="00C33F4D"/>
    <w:rsid w:val="00C352EA"/>
    <w:rsid w:val="00C40CA3"/>
    <w:rsid w:val="00C40D49"/>
    <w:rsid w:val="00C42100"/>
    <w:rsid w:val="00C43455"/>
    <w:rsid w:val="00C43515"/>
    <w:rsid w:val="00C43930"/>
    <w:rsid w:val="00C43DC7"/>
    <w:rsid w:val="00C44450"/>
    <w:rsid w:val="00C44893"/>
    <w:rsid w:val="00C44E1B"/>
    <w:rsid w:val="00C44E96"/>
    <w:rsid w:val="00C45554"/>
    <w:rsid w:val="00C45C0E"/>
    <w:rsid w:val="00C4740B"/>
    <w:rsid w:val="00C4763B"/>
    <w:rsid w:val="00C518AD"/>
    <w:rsid w:val="00C520DD"/>
    <w:rsid w:val="00C54CB9"/>
    <w:rsid w:val="00C55010"/>
    <w:rsid w:val="00C574B6"/>
    <w:rsid w:val="00C601CE"/>
    <w:rsid w:val="00C60219"/>
    <w:rsid w:val="00C603DE"/>
    <w:rsid w:val="00C61742"/>
    <w:rsid w:val="00C61A63"/>
    <w:rsid w:val="00C61D2C"/>
    <w:rsid w:val="00C62383"/>
    <w:rsid w:val="00C6303E"/>
    <w:rsid w:val="00C63CB5"/>
    <w:rsid w:val="00C6473C"/>
    <w:rsid w:val="00C6485D"/>
    <w:rsid w:val="00C64E15"/>
    <w:rsid w:val="00C656C2"/>
    <w:rsid w:val="00C657CD"/>
    <w:rsid w:val="00C672A3"/>
    <w:rsid w:val="00C7109D"/>
    <w:rsid w:val="00C71FA3"/>
    <w:rsid w:val="00C72690"/>
    <w:rsid w:val="00C72F7B"/>
    <w:rsid w:val="00C731D9"/>
    <w:rsid w:val="00C747E9"/>
    <w:rsid w:val="00C75A43"/>
    <w:rsid w:val="00C7724E"/>
    <w:rsid w:val="00C802CE"/>
    <w:rsid w:val="00C81734"/>
    <w:rsid w:val="00C81998"/>
    <w:rsid w:val="00C81A0E"/>
    <w:rsid w:val="00C81A76"/>
    <w:rsid w:val="00C81B16"/>
    <w:rsid w:val="00C81C6D"/>
    <w:rsid w:val="00C81CDB"/>
    <w:rsid w:val="00C828DB"/>
    <w:rsid w:val="00C83124"/>
    <w:rsid w:val="00C832C1"/>
    <w:rsid w:val="00C839F2"/>
    <w:rsid w:val="00C83BA5"/>
    <w:rsid w:val="00C8468B"/>
    <w:rsid w:val="00C87A29"/>
    <w:rsid w:val="00C9147B"/>
    <w:rsid w:val="00C92ABE"/>
    <w:rsid w:val="00C939FC"/>
    <w:rsid w:val="00C9480F"/>
    <w:rsid w:val="00C94B1E"/>
    <w:rsid w:val="00C9502D"/>
    <w:rsid w:val="00C953AC"/>
    <w:rsid w:val="00C959FD"/>
    <w:rsid w:val="00C96161"/>
    <w:rsid w:val="00C96BB0"/>
    <w:rsid w:val="00C9750D"/>
    <w:rsid w:val="00C97908"/>
    <w:rsid w:val="00CA0B6A"/>
    <w:rsid w:val="00CA0E12"/>
    <w:rsid w:val="00CA1CD7"/>
    <w:rsid w:val="00CA1EC3"/>
    <w:rsid w:val="00CA27BF"/>
    <w:rsid w:val="00CA318C"/>
    <w:rsid w:val="00CA43DF"/>
    <w:rsid w:val="00CA4717"/>
    <w:rsid w:val="00CA4D14"/>
    <w:rsid w:val="00CA577E"/>
    <w:rsid w:val="00CA5F61"/>
    <w:rsid w:val="00CA6505"/>
    <w:rsid w:val="00CA7227"/>
    <w:rsid w:val="00CA7453"/>
    <w:rsid w:val="00CB02E5"/>
    <w:rsid w:val="00CB095F"/>
    <w:rsid w:val="00CB588D"/>
    <w:rsid w:val="00CB7D42"/>
    <w:rsid w:val="00CC188A"/>
    <w:rsid w:val="00CC36E8"/>
    <w:rsid w:val="00CC37DB"/>
    <w:rsid w:val="00CC4D07"/>
    <w:rsid w:val="00CC795E"/>
    <w:rsid w:val="00CD0289"/>
    <w:rsid w:val="00CD03C3"/>
    <w:rsid w:val="00CD0815"/>
    <w:rsid w:val="00CD24B3"/>
    <w:rsid w:val="00CD3809"/>
    <w:rsid w:val="00CD4882"/>
    <w:rsid w:val="00CD4ACC"/>
    <w:rsid w:val="00CE0218"/>
    <w:rsid w:val="00CE03A6"/>
    <w:rsid w:val="00CE2E7F"/>
    <w:rsid w:val="00CE38E1"/>
    <w:rsid w:val="00CE3BD5"/>
    <w:rsid w:val="00CE3F1D"/>
    <w:rsid w:val="00CE4C36"/>
    <w:rsid w:val="00CE664F"/>
    <w:rsid w:val="00CF011E"/>
    <w:rsid w:val="00CF050D"/>
    <w:rsid w:val="00CF0B5B"/>
    <w:rsid w:val="00CF1AB3"/>
    <w:rsid w:val="00CF1B65"/>
    <w:rsid w:val="00CF1F92"/>
    <w:rsid w:val="00CF3243"/>
    <w:rsid w:val="00CF44F8"/>
    <w:rsid w:val="00CF4789"/>
    <w:rsid w:val="00CF4F8E"/>
    <w:rsid w:val="00CF4FB1"/>
    <w:rsid w:val="00D002DE"/>
    <w:rsid w:val="00D015DF"/>
    <w:rsid w:val="00D0442B"/>
    <w:rsid w:val="00D058B7"/>
    <w:rsid w:val="00D06403"/>
    <w:rsid w:val="00D06CA2"/>
    <w:rsid w:val="00D11F7F"/>
    <w:rsid w:val="00D1307F"/>
    <w:rsid w:val="00D13646"/>
    <w:rsid w:val="00D144E9"/>
    <w:rsid w:val="00D15A95"/>
    <w:rsid w:val="00D20194"/>
    <w:rsid w:val="00D21164"/>
    <w:rsid w:val="00D22FC6"/>
    <w:rsid w:val="00D24508"/>
    <w:rsid w:val="00D25E27"/>
    <w:rsid w:val="00D26172"/>
    <w:rsid w:val="00D27802"/>
    <w:rsid w:val="00D27A13"/>
    <w:rsid w:val="00D305B5"/>
    <w:rsid w:val="00D30F52"/>
    <w:rsid w:val="00D31C68"/>
    <w:rsid w:val="00D32900"/>
    <w:rsid w:val="00D33869"/>
    <w:rsid w:val="00D33F9F"/>
    <w:rsid w:val="00D34EC4"/>
    <w:rsid w:val="00D357E8"/>
    <w:rsid w:val="00D36D4D"/>
    <w:rsid w:val="00D40045"/>
    <w:rsid w:val="00D405D8"/>
    <w:rsid w:val="00D4174A"/>
    <w:rsid w:val="00D41B02"/>
    <w:rsid w:val="00D42D8D"/>
    <w:rsid w:val="00D43B84"/>
    <w:rsid w:val="00D44A67"/>
    <w:rsid w:val="00D4532F"/>
    <w:rsid w:val="00D45DE4"/>
    <w:rsid w:val="00D50156"/>
    <w:rsid w:val="00D50BAD"/>
    <w:rsid w:val="00D50DD7"/>
    <w:rsid w:val="00D5148A"/>
    <w:rsid w:val="00D5167B"/>
    <w:rsid w:val="00D51AFF"/>
    <w:rsid w:val="00D52419"/>
    <w:rsid w:val="00D53CF8"/>
    <w:rsid w:val="00D53F49"/>
    <w:rsid w:val="00D5455A"/>
    <w:rsid w:val="00D550C0"/>
    <w:rsid w:val="00D5566D"/>
    <w:rsid w:val="00D55BAC"/>
    <w:rsid w:val="00D561D6"/>
    <w:rsid w:val="00D56BE0"/>
    <w:rsid w:val="00D57BB4"/>
    <w:rsid w:val="00D60A56"/>
    <w:rsid w:val="00D63338"/>
    <w:rsid w:val="00D63895"/>
    <w:rsid w:val="00D66011"/>
    <w:rsid w:val="00D670B5"/>
    <w:rsid w:val="00D671C7"/>
    <w:rsid w:val="00D672BA"/>
    <w:rsid w:val="00D6768B"/>
    <w:rsid w:val="00D67CAA"/>
    <w:rsid w:val="00D70D16"/>
    <w:rsid w:val="00D72F49"/>
    <w:rsid w:val="00D74323"/>
    <w:rsid w:val="00D7521E"/>
    <w:rsid w:val="00D778E3"/>
    <w:rsid w:val="00D77AA0"/>
    <w:rsid w:val="00D808C8"/>
    <w:rsid w:val="00D80ACE"/>
    <w:rsid w:val="00D80D09"/>
    <w:rsid w:val="00D816A5"/>
    <w:rsid w:val="00D816D3"/>
    <w:rsid w:val="00D8177F"/>
    <w:rsid w:val="00D82939"/>
    <w:rsid w:val="00D8359D"/>
    <w:rsid w:val="00D83CF3"/>
    <w:rsid w:val="00D841D4"/>
    <w:rsid w:val="00D843E8"/>
    <w:rsid w:val="00D84CB7"/>
    <w:rsid w:val="00D8521D"/>
    <w:rsid w:val="00D85A05"/>
    <w:rsid w:val="00D90852"/>
    <w:rsid w:val="00D91255"/>
    <w:rsid w:val="00D92854"/>
    <w:rsid w:val="00D93400"/>
    <w:rsid w:val="00D93DA6"/>
    <w:rsid w:val="00D942F3"/>
    <w:rsid w:val="00D97365"/>
    <w:rsid w:val="00D97E90"/>
    <w:rsid w:val="00DA080F"/>
    <w:rsid w:val="00DA15E2"/>
    <w:rsid w:val="00DA18FA"/>
    <w:rsid w:val="00DA1C1B"/>
    <w:rsid w:val="00DA1DE9"/>
    <w:rsid w:val="00DA28B8"/>
    <w:rsid w:val="00DA2A5F"/>
    <w:rsid w:val="00DA2BE1"/>
    <w:rsid w:val="00DA50CD"/>
    <w:rsid w:val="00DA59D4"/>
    <w:rsid w:val="00DA7C58"/>
    <w:rsid w:val="00DB0077"/>
    <w:rsid w:val="00DB0B27"/>
    <w:rsid w:val="00DB2CB6"/>
    <w:rsid w:val="00DB4F52"/>
    <w:rsid w:val="00DB4F6C"/>
    <w:rsid w:val="00DB511E"/>
    <w:rsid w:val="00DB5266"/>
    <w:rsid w:val="00DB676C"/>
    <w:rsid w:val="00DB7B2F"/>
    <w:rsid w:val="00DC0484"/>
    <w:rsid w:val="00DC0872"/>
    <w:rsid w:val="00DC08E9"/>
    <w:rsid w:val="00DC0A63"/>
    <w:rsid w:val="00DC3B6D"/>
    <w:rsid w:val="00DC3CC5"/>
    <w:rsid w:val="00DC42CE"/>
    <w:rsid w:val="00DC4880"/>
    <w:rsid w:val="00DC5217"/>
    <w:rsid w:val="00DC586E"/>
    <w:rsid w:val="00DC6E51"/>
    <w:rsid w:val="00DC7305"/>
    <w:rsid w:val="00DD08ED"/>
    <w:rsid w:val="00DD0B25"/>
    <w:rsid w:val="00DD136D"/>
    <w:rsid w:val="00DD1468"/>
    <w:rsid w:val="00DD170B"/>
    <w:rsid w:val="00DD2836"/>
    <w:rsid w:val="00DD28A9"/>
    <w:rsid w:val="00DD2F98"/>
    <w:rsid w:val="00DD356A"/>
    <w:rsid w:val="00DD514A"/>
    <w:rsid w:val="00DD5427"/>
    <w:rsid w:val="00DD5570"/>
    <w:rsid w:val="00DD59C0"/>
    <w:rsid w:val="00DD7CC3"/>
    <w:rsid w:val="00DE11BA"/>
    <w:rsid w:val="00DE1D49"/>
    <w:rsid w:val="00DE2BD6"/>
    <w:rsid w:val="00DE33A8"/>
    <w:rsid w:val="00DE415F"/>
    <w:rsid w:val="00DE5D91"/>
    <w:rsid w:val="00DE5D9E"/>
    <w:rsid w:val="00DE68D8"/>
    <w:rsid w:val="00DE7E61"/>
    <w:rsid w:val="00DF08ED"/>
    <w:rsid w:val="00DF0A46"/>
    <w:rsid w:val="00DF1072"/>
    <w:rsid w:val="00DF1FFD"/>
    <w:rsid w:val="00DF4D8B"/>
    <w:rsid w:val="00DF5152"/>
    <w:rsid w:val="00DF5672"/>
    <w:rsid w:val="00DF6239"/>
    <w:rsid w:val="00DF6A2E"/>
    <w:rsid w:val="00DF7859"/>
    <w:rsid w:val="00E00364"/>
    <w:rsid w:val="00E0067A"/>
    <w:rsid w:val="00E00C83"/>
    <w:rsid w:val="00E016C3"/>
    <w:rsid w:val="00E016E9"/>
    <w:rsid w:val="00E01A5E"/>
    <w:rsid w:val="00E01DAD"/>
    <w:rsid w:val="00E01FCA"/>
    <w:rsid w:val="00E024A1"/>
    <w:rsid w:val="00E02955"/>
    <w:rsid w:val="00E02E67"/>
    <w:rsid w:val="00E02E8F"/>
    <w:rsid w:val="00E033AB"/>
    <w:rsid w:val="00E03557"/>
    <w:rsid w:val="00E041DB"/>
    <w:rsid w:val="00E05950"/>
    <w:rsid w:val="00E05A81"/>
    <w:rsid w:val="00E062F0"/>
    <w:rsid w:val="00E079A8"/>
    <w:rsid w:val="00E1270A"/>
    <w:rsid w:val="00E133E2"/>
    <w:rsid w:val="00E1427F"/>
    <w:rsid w:val="00E1437C"/>
    <w:rsid w:val="00E150D6"/>
    <w:rsid w:val="00E16A67"/>
    <w:rsid w:val="00E16BB1"/>
    <w:rsid w:val="00E203FE"/>
    <w:rsid w:val="00E20C52"/>
    <w:rsid w:val="00E223A9"/>
    <w:rsid w:val="00E22AEE"/>
    <w:rsid w:val="00E232FF"/>
    <w:rsid w:val="00E23560"/>
    <w:rsid w:val="00E238D0"/>
    <w:rsid w:val="00E254A6"/>
    <w:rsid w:val="00E27543"/>
    <w:rsid w:val="00E27939"/>
    <w:rsid w:val="00E27C17"/>
    <w:rsid w:val="00E27E41"/>
    <w:rsid w:val="00E305A4"/>
    <w:rsid w:val="00E31FDD"/>
    <w:rsid w:val="00E332B7"/>
    <w:rsid w:val="00E346CA"/>
    <w:rsid w:val="00E34905"/>
    <w:rsid w:val="00E34BBF"/>
    <w:rsid w:val="00E35418"/>
    <w:rsid w:val="00E36F50"/>
    <w:rsid w:val="00E374BE"/>
    <w:rsid w:val="00E4084B"/>
    <w:rsid w:val="00E4329C"/>
    <w:rsid w:val="00E43BC1"/>
    <w:rsid w:val="00E44A87"/>
    <w:rsid w:val="00E44C0E"/>
    <w:rsid w:val="00E45DFF"/>
    <w:rsid w:val="00E46492"/>
    <w:rsid w:val="00E46DB0"/>
    <w:rsid w:val="00E47E66"/>
    <w:rsid w:val="00E50C94"/>
    <w:rsid w:val="00E52824"/>
    <w:rsid w:val="00E52D35"/>
    <w:rsid w:val="00E5305A"/>
    <w:rsid w:val="00E57A57"/>
    <w:rsid w:val="00E619E5"/>
    <w:rsid w:val="00E628BB"/>
    <w:rsid w:val="00E62B7F"/>
    <w:rsid w:val="00E63442"/>
    <w:rsid w:val="00E64412"/>
    <w:rsid w:val="00E64C2D"/>
    <w:rsid w:val="00E664AA"/>
    <w:rsid w:val="00E67218"/>
    <w:rsid w:val="00E74A0C"/>
    <w:rsid w:val="00E74B73"/>
    <w:rsid w:val="00E75037"/>
    <w:rsid w:val="00E751B2"/>
    <w:rsid w:val="00E76FC6"/>
    <w:rsid w:val="00E77DE2"/>
    <w:rsid w:val="00E809A7"/>
    <w:rsid w:val="00E82056"/>
    <w:rsid w:val="00E82251"/>
    <w:rsid w:val="00E84C17"/>
    <w:rsid w:val="00E85AB7"/>
    <w:rsid w:val="00E86A5D"/>
    <w:rsid w:val="00E86AE9"/>
    <w:rsid w:val="00E86DF4"/>
    <w:rsid w:val="00E87E91"/>
    <w:rsid w:val="00E908D6"/>
    <w:rsid w:val="00E91BB8"/>
    <w:rsid w:val="00E93343"/>
    <w:rsid w:val="00E94B38"/>
    <w:rsid w:val="00E95565"/>
    <w:rsid w:val="00E9597A"/>
    <w:rsid w:val="00E9664D"/>
    <w:rsid w:val="00E9676E"/>
    <w:rsid w:val="00E97496"/>
    <w:rsid w:val="00E97A5C"/>
    <w:rsid w:val="00EA106D"/>
    <w:rsid w:val="00EA1377"/>
    <w:rsid w:val="00EA21B8"/>
    <w:rsid w:val="00EA2A9E"/>
    <w:rsid w:val="00EA3360"/>
    <w:rsid w:val="00EA4AEB"/>
    <w:rsid w:val="00EA4E00"/>
    <w:rsid w:val="00EA51DE"/>
    <w:rsid w:val="00EA6BD4"/>
    <w:rsid w:val="00EA6E19"/>
    <w:rsid w:val="00EA6FA7"/>
    <w:rsid w:val="00EA7104"/>
    <w:rsid w:val="00EB000D"/>
    <w:rsid w:val="00EB1A63"/>
    <w:rsid w:val="00EB22C2"/>
    <w:rsid w:val="00EB2964"/>
    <w:rsid w:val="00EB2D68"/>
    <w:rsid w:val="00EB4AE9"/>
    <w:rsid w:val="00EB5152"/>
    <w:rsid w:val="00EB5397"/>
    <w:rsid w:val="00EB62D4"/>
    <w:rsid w:val="00EB6D19"/>
    <w:rsid w:val="00EB6E6A"/>
    <w:rsid w:val="00EB6EF8"/>
    <w:rsid w:val="00EC00CA"/>
    <w:rsid w:val="00EC0498"/>
    <w:rsid w:val="00EC203F"/>
    <w:rsid w:val="00EC2656"/>
    <w:rsid w:val="00EC2769"/>
    <w:rsid w:val="00EC3092"/>
    <w:rsid w:val="00EC334F"/>
    <w:rsid w:val="00EC4963"/>
    <w:rsid w:val="00EC4AAC"/>
    <w:rsid w:val="00EC5E52"/>
    <w:rsid w:val="00EC68FC"/>
    <w:rsid w:val="00EC7452"/>
    <w:rsid w:val="00EC784D"/>
    <w:rsid w:val="00ED046B"/>
    <w:rsid w:val="00ED0E8A"/>
    <w:rsid w:val="00ED1FE0"/>
    <w:rsid w:val="00ED2C7C"/>
    <w:rsid w:val="00ED4081"/>
    <w:rsid w:val="00ED4694"/>
    <w:rsid w:val="00ED4BF9"/>
    <w:rsid w:val="00ED577B"/>
    <w:rsid w:val="00ED5BA8"/>
    <w:rsid w:val="00ED6B5B"/>
    <w:rsid w:val="00EE0544"/>
    <w:rsid w:val="00EE18B2"/>
    <w:rsid w:val="00EE1A8B"/>
    <w:rsid w:val="00EE1BC1"/>
    <w:rsid w:val="00EE2174"/>
    <w:rsid w:val="00EE2D45"/>
    <w:rsid w:val="00EE3677"/>
    <w:rsid w:val="00EE3BE0"/>
    <w:rsid w:val="00EE451E"/>
    <w:rsid w:val="00EE47D0"/>
    <w:rsid w:val="00EE4A10"/>
    <w:rsid w:val="00EE5775"/>
    <w:rsid w:val="00EE739F"/>
    <w:rsid w:val="00EE7510"/>
    <w:rsid w:val="00EE7641"/>
    <w:rsid w:val="00EF0256"/>
    <w:rsid w:val="00EF0648"/>
    <w:rsid w:val="00EF09EC"/>
    <w:rsid w:val="00EF0B8A"/>
    <w:rsid w:val="00EF0C4D"/>
    <w:rsid w:val="00EF17C5"/>
    <w:rsid w:val="00EF1FE8"/>
    <w:rsid w:val="00EF23EE"/>
    <w:rsid w:val="00EF32A4"/>
    <w:rsid w:val="00EF342E"/>
    <w:rsid w:val="00EF39B8"/>
    <w:rsid w:val="00EF3E94"/>
    <w:rsid w:val="00EF584B"/>
    <w:rsid w:val="00EF591D"/>
    <w:rsid w:val="00EF5B22"/>
    <w:rsid w:val="00EF779E"/>
    <w:rsid w:val="00F00C63"/>
    <w:rsid w:val="00F0121D"/>
    <w:rsid w:val="00F0153F"/>
    <w:rsid w:val="00F015F2"/>
    <w:rsid w:val="00F01F9E"/>
    <w:rsid w:val="00F02A93"/>
    <w:rsid w:val="00F03019"/>
    <w:rsid w:val="00F033C8"/>
    <w:rsid w:val="00F06077"/>
    <w:rsid w:val="00F0622C"/>
    <w:rsid w:val="00F0646E"/>
    <w:rsid w:val="00F066FA"/>
    <w:rsid w:val="00F06CCB"/>
    <w:rsid w:val="00F07C77"/>
    <w:rsid w:val="00F07E4E"/>
    <w:rsid w:val="00F104F7"/>
    <w:rsid w:val="00F114CB"/>
    <w:rsid w:val="00F127BF"/>
    <w:rsid w:val="00F12BE3"/>
    <w:rsid w:val="00F12C05"/>
    <w:rsid w:val="00F13B70"/>
    <w:rsid w:val="00F13F46"/>
    <w:rsid w:val="00F150E2"/>
    <w:rsid w:val="00F154A1"/>
    <w:rsid w:val="00F20861"/>
    <w:rsid w:val="00F208FE"/>
    <w:rsid w:val="00F2145A"/>
    <w:rsid w:val="00F2156C"/>
    <w:rsid w:val="00F226EE"/>
    <w:rsid w:val="00F25B13"/>
    <w:rsid w:val="00F2612F"/>
    <w:rsid w:val="00F26E23"/>
    <w:rsid w:val="00F27ED2"/>
    <w:rsid w:val="00F303CD"/>
    <w:rsid w:val="00F31F9C"/>
    <w:rsid w:val="00F3586C"/>
    <w:rsid w:val="00F35C9D"/>
    <w:rsid w:val="00F36239"/>
    <w:rsid w:val="00F36DD4"/>
    <w:rsid w:val="00F36F66"/>
    <w:rsid w:val="00F412E9"/>
    <w:rsid w:val="00F41AE8"/>
    <w:rsid w:val="00F424B9"/>
    <w:rsid w:val="00F43AF9"/>
    <w:rsid w:val="00F45909"/>
    <w:rsid w:val="00F4630A"/>
    <w:rsid w:val="00F467CC"/>
    <w:rsid w:val="00F46A96"/>
    <w:rsid w:val="00F4765B"/>
    <w:rsid w:val="00F530F8"/>
    <w:rsid w:val="00F552B2"/>
    <w:rsid w:val="00F55BAB"/>
    <w:rsid w:val="00F57B8B"/>
    <w:rsid w:val="00F60788"/>
    <w:rsid w:val="00F61068"/>
    <w:rsid w:val="00F627E9"/>
    <w:rsid w:val="00F63148"/>
    <w:rsid w:val="00F63E8D"/>
    <w:rsid w:val="00F65790"/>
    <w:rsid w:val="00F6592D"/>
    <w:rsid w:val="00F65C11"/>
    <w:rsid w:val="00F65FFE"/>
    <w:rsid w:val="00F66B81"/>
    <w:rsid w:val="00F67057"/>
    <w:rsid w:val="00F6717C"/>
    <w:rsid w:val="00F67A13"/>
    <w:rsid w:val="00F70550"/>
    <w:rsid w:val="00F70B7E"/>
    <w:rsid w:val="00F72563"/>
    <w:rsid w:val="00F72643"/>
    <w:rsid w:val="00F72EDF"/>
    <w:rsid w:val="00F731D9"/>
    <w:rsid w:val="00F736E6"/>
    <w:rsid w:val="00F740B2"/>
    <w:rsid w:val="00F80F4D"/>
    <w:rsid w:val="00F82906"/>
    <w:rsid w:val="00F82CA6"/>
    <w:rsid w:val="00F845B8"/>
    <w:rsid w:val="00F85D72"/>
    <w:rsid w:val="00F862A8"/>
    <w:rsid w:val="00F873DF"/>
    <w:rsid w:val="00F9267A"/>
    <w:rsid w:val="00F927CB"/>
    <w:rsid w:val="00F92A80"/>
    <w:rsid w:val="00F936B8"/>
    <w:rsid w:val="00F94445"/>
    <w:rsid w:val="00F96940"/>
    <w:rsid w:val="00F96FD2"/>
    <w:rsid w:val="00FA06DA"/>
    <w:rsid w:val="00FA1AF9"/>
    <w:rsid w:val="00FA56C7"/>
    <w:rsid w:val="00FA57E6"/>
    <w:rsid w:val="00FA5F70"/>
    <w:rsid w:val="00FA68A4"/>
    <w:rsid w:val="00FA6F95"/>
    <w:rsid w:val="00FB09C6"/>
    <w:rsid w:val="00FB145A"/>
    <w:rsid w:val="00FB2166"/>
    <w:rsid w:val="00FB23DC"/>
    <w:rsid w:val="00FB250F"/>
    <w:rsid w:val="00FB2740"/>
    <w:rsid w:val="00FB3590"/>
    <w:rsid w:val="00FB3A2A"/>
    <w:rsid w:val="00FB4B00"/>
    <w:rsid w:val="00FB4B6A"/>
    <w:rsid w:val="00FB5484"/>
    <w:rsid w:val="00FB5CDA"/>
    <w:rsid w:val="00FB6CE6"/>
    <w:rsid w:val="00FC0BB0"/>
    <w:rsid w:val="00FC1B22"/>
    <w:rsid w:val="00FC253A"/>
    <w:rsid w:val="00FC2EC1"/>
    <w:rsid w:val="00FC3695"/>
    <w:rsid w:val="00FC3DCF"/>
    <w:rsid w:val="00FC4278"/>
    <w:rsid w:val="00FC5129"/>
    <w:rsid w:val="00FC58C0"/>
    <w:rsid w:val="00FC5DA0"/>
    <w:rsid w:val="00FC5F4E"/>
    <w:rsid w:val="00FC7293"/>
    <w:rsid w:val="00FC73A2"/>
    <w:rsid w:val="00FC7ACB"/>
    <w:rsid w:val="00FD07E3"/>
    <w:rsid w:val="00FD0C2A"/>
    <w:rsid w:val="00FD1072"/>
    <w:rsid w:val="00FD1C71"/>
    <w:rsid w:val="00FD31B5"/>
    <w:rsid w:val="00FD35B9"/>
    <w:rsid w:val="00FD4B29"/>
    <w:rsid w:val="00FD5488"/>
    <w:rsid w:val="00FD5B46"/>
    <w:rsid w:val="00FD6C83"/>
    <w:rsid w:val="00FD7935"/>
    <w:rsid w:val="00FE6D3C"/>
    <w:rsid w:val="00FE7CF6"/>
    <w:rsid w:val="00FF13CD"/>
    <w:rsid w:val="00FF2245"/>
    <w:rsid w:val="00FF4AC9"/>
    <w:rsid w:val="00FF55C6"/>
    <w:rsid w:val="00FF623F"/>
    <w:rsid w:val="00FF7D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8CDE2"/>
  <w15:chartTrackingRefBased/>
  <w15:docId w15:val="{4E11262B-19FC-4EC7-AA7B-476737B5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1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rPr>
  </w:style>
  <w:style w:type="paragraph" w:styleId="Heading1">
    <w:name w:val="heading 1"/>
    <w:basedOn w:val="Normal"/>
    <w:next w:val="Normal"/>
    <w:link w:val="Heading1Char"/>
    <w:qFormat/>
    <w:rsid w:val="00BD59C7"/>
    <w:pPr>
      <w:keepNext/>
      <w:keepLines/>
      <w:spacing w:before="360"/>
      <w:ind w:left="794" w:hanging="794"/>
      <w:jc w:val="left"/>
      <w:outlineLvl w:val="0"/>
    </w:pPr>
    <w:rPr>
      <w:b/>
    </w:rPr>
  </w:style>
  <w:style w:type="paragraph" w:styleId="Heading2">
    <w:name w:val="heading 2"/>
    <w:basedOn w:val="Heading1"/>
    <w:next w:val="Normal"/>
    <w:link w:val="Heading2Char"/>
    <w:qFormat/>
    <w:rsid w:val="00BD59C7"/>
    <w:pPr>
      <w:spacing w:before="240"/>
      <w:outlineLvl w:val="1"/>
    </w:pPr>
  </w:style>
  <w:style w:type="paragraph" w:styleId="Heading3">
    <w:name w:val="heading 3"/>
    <w:basedOn w:val="Heading1"/>
    <w:next w:val="Normal"/>
    <w:link w:val="Heading3Char"/>
    <w:qFormat/>
    <w:rsid w:val="00BD59C7"/>
    <w:pPr>
      <w:spacing w:before="160"/>
      <w:outlineLvl w:val="2"/>
    </w:pPr>
  </w:style>
  <w:style w:type="paragraph" w:styleId="Heading4">
    <w:name w:val="heading 4"/>
    <w:basedOn w:val="Heading3"/>
    <w:next w:val="Normal"/>
    <w:link w:val="Heading4Char"/>
    <w:qFormat/>
    <w:rsid w:val="00BD59C7"/>
    <w:pPr>
      <w:tabs>
        <w:tab w:val="clear" w:pos="794"/>
        <w:tab w:val="left" w:pos="1021"/>
      </w:tabs>
      <w:ind w:left="1021" w:hanging="1021"/>
      <w:outlineLvl w:val="3"/>
    </w:pPr>
  </w:style>
  <w:style w:type="paragraph" w:styleId="Heading5">
    <w:name w:val="heading 5"/>
    <w:basedOn w:val="Heading4"/>
    <w:next w:val="Normal"/>
    <w:link w:val="Heading5Char"/>
    <w:qFormat/>
    <w:rsid w:val="00BD59C7"/>
    <w:pPr>
      <w:outlineLvl w:val="4"/>
    </w:pPr>
  </w:style>
  <w:style w:type="paragraph" w:styleId="Heading6">
    <w:name w:val="heading 6"/>
    <w:basedOn w:val="Heading4"/>
    <w:next w:val="Normal"/>
    <w:link w:val="Heading6Char"/>
    <w:qFormat/>
    <w:rsid w:val="00BD59C7"/>
    <w:pPr>
      <w:tabs>
        <w:tab w:val="clear" w:pos="1021"/>
        <w:tab w:val="clear" w:pos="1191"/>
      </w:tabs>
      <w:ind w:left="1588" w:hanging="1588"/>
      <w:outlineLvl w:val="5"/>
    </w:pPr>
  </w:style>
  <w:style w:type="paragraph" w:styleId="Heading7">
    <w:name w:val="heading 7"/>
    <w:basedOn w:val="Heading6"/>
    <w:next w:val="Normal"/>
    <w:link w:val="Heading7Char"/>
    <w:qFormat/>
    <w:rsid w:val="00BD59C7"/>
    <w:pPr>
      <w:outlineLvl w:val="6"/>
    </w:pPr>
  </w:style>
  <w:style w:type="paragraph" w:styleId="Heading8">
    <w:name w:val="heading 8"/>
    <w:basedOn w:val="Heading6"/>
    <w:next w:val="Normal"/>
    <w:link w:val="Heading8Char"/>
    <w:qFormat/>
    <w:rsid w:val="00BD59C7"/>
    <w:pPr>
      <w:outlineLvl w:val="7"/>
    </w:pPr>
  </w:style>
  <w:style w:type="paragraph" w:styleId="Heading9">
    <w:name w:val="heading 9"/>
    <w:basedOn w:val="Heading6"/>
    <w:next w:val="Normal"/>
    <w:link w:val="Heading9Char"/>
    <w:qFormat/>
    <w:rsid w:val="00BD59C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DD0B25"/>
    <w:pPr>
      <w:keepNext/>
      <w:pBdr>
        <w:bottom w:val="single" w:sz="12" w:space="1" w:color="auto"/>
      </w:pBdr>
      <w:spacing w:before="240" w:after="240"/>
      <w:ind w:left="1440" w:right="1440"/>
      <w:jc w:val="center"/>
    </w:pPr>
    <w:rPr>
      <w:rFonts w:eastAsia="Times New Roman"/>
      <w:b/>
      <w:i/>
      <w:sz w:val="20"/>
      <w:lang w:val="en-US"/>
    </w:rPr>
  </w:style>
  <w:style w:type="paragraph" w:customStyle="1" w:styleId="CorrectionSeparatorEnd">
    <w:name w:val="Correction Separator End"/>
    <w:basedOn w:val="Normal"/>
    <w:rsid w:val="00DD0B25"/>
    <w:pPr>
      <w:pBdr>
        <w:top w:val="single" w:sz="12" w:space="1" w:color="auto"/>
      </w:pBdr>
      <w:spacing w:before="240" w:after="240"/>
      <w:ind w:left="1440" w:right="1440"/>
      <w:jc w:val="center"/>
    </w:pPr>
    <w:rPr>
      <w:rFonts w:eastAsia="Times New Roman"/>
      <w:b/>
      <w:i/>
      <w:sz w:val="20"/>
      <w:lang w:val="en-US"/>
    </w:rPr>
  </w:style>
  <w:style w:type="paragraph" w:customStyle="1" w:styleId="Figure">
    <w:name w:val="Figure"/>
    <w:basedOn w:val="Normal"/>
    <w:next w:val="FigureNoTitle"/>
    <w:rsid w:val="00BD59C7"/>
    <w:pPr>
      <w:keepNext/>
      <w:keepLines/>
      <w:spacing w:before="240" w:after="120"/>
      <w:jc w:val="center"/>
    </w:pPr>
  </w:style>
  <w:style w:type="character" w:styleId="UnresolvedMention">
    <w:name w:val="Unresolved Mention"/>
    <w:basedOn w:val="DefaultParagraphFont"/>
    <w:uiPriority w:val="99"/>
    <w:semiHidden/>
    <w:unhideWhenUsed/>
    <w:rsid w:val="00547377"/>
    <w:rPr>
      <w:color w:val="605E5C"/>
      <w:shd w:val="clear" w:color="auto" w:fill="E1DFDD"/>
    </w:rPr>
  </w:style>
  <w:style w:type="character" w:customStyle="1" w:styleId="Heading1Char">
    <w:name w:val="Heading 1 Char"/>
    <w:basedOn w:val="DefaultParagraphFont"/>
    <w:link w:val="Heading1"/>
    <w:rsid w:val="00BD59C7"/>
    <w:rPr>
      <w:rFonts w:eastAsiaTheme="minorEastAsia"/>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rsid w:val="00BD59C7"/>
    <w:rPr>
      <w:rFonts w:eastAsiaTheme="minorEastAsia"/>
      <w:b/>
      <w:sz w:val="24"/>
      <w:lang w:val="en-GB"/>
    </w:rPr>
  </w:style>
  <w:style w:type="character" w:customStyle="1" w:styleId="Heading3Char">
    <w:name w:val="Heading 3 Char"/>
    <w:basedOn w:val="DefaultParagraphFont"/>
    <w:link w:val="Heading3"/>
    <w:rsid w:val="00BD59C7"/>
    <w:rPr>
      <w:rFonts w:eastAsiaTheme="minorEastAsia"/>
      <w:b/>
      <w:sz w:val="24"/>
      <w:lang w:val="en-GB"/>
    </w:rPr>
  </w:style>
  <w:style w:type="character" w:customStyle="1" w:styleId="Heading4Char">
    <w:name w:val="Heading 4 Char"/>
    <w:basedOn w:val="DefaultParagraphFont"/>
    <w:link w:val="Heading4"/>
    <w:rsid w:val="00BD59C7"/>
    <w:rPr>
      <w:rFonts w:eastAsiaTheme="minorEastAsia"/>
      <w:b/>
      <w:sz w:val="24"/>
      <w:lang w:val="en-GB"/>
    </w:rPr>
  </w:style>
  <w:style w:type="character" w:customStyle="1" w:styleId="Heading5Char">
    <w:name w:val="Heading 5 Char"/>
    <w:basedOn w:val="DefaultParagraphFont"/>
    <w:link w:val="Heading5"/>
    <w:rsid w:val="00BD59C7"/>
    <w:rPr>
      <w:rFonts w:eastAsiaTheme="minorEastAsia"/>
      <w:b/>
      <w:sz w:val="24"/>
      <w:lang w:val="en-GB"/>
    </w:rPr>
  </w:style>
  <w:style w:type="character" w:customStyle="1" w:styleId="Heading6Char">
    <w:name w:val="Heading 6 Char"/>
    <w:link w:val="Heading6"/>
    <w:rsid w:val="00BB46A0"/>
    <w:rPr>
      <w:rFonts w:eastAsiaTheme="minorEastAsia"/>
      <w:b/>
      <w:sz w:val="24"/>
      <w:lang w:val="en-GB"/>
    </w:rPr>
  </w:style>
  <w:style w:type="character" w:customStyle="1" w:styleId="Heading7Char">
    <w:name w:val="Heading 7 Char"/>
    <w:link w:val="Heading7"/>
    <w:rsid w:val="00BB46A0"/>
    <w:rPr>
      <w:rFonts w:eastAsiaTheme="minorEastAsia"/>
      <w:b/>
      <w:sz w:val="24"/>
      <w:lang w:val="en-GB"/>
    </w:rPr>
  </w:style>
  <w:style w:type="character" w:customStyle="1" w:styleId="Heading8Char">
    <w:name w:val="Heading 8 Char"/>
    <w:link w:val="Heading8"/>
    <w:rsid w:val="00BB46A0"/>
    <w:rPr>
      <w:rFonts w:eastAsiaTheme="minorEastAsia"/>
      <w:b/>
      <w:sz w:val="24"/>
      <w:lang w:val="en-GB"/>
    </w:rPr>
  </w:style>
  <w:style w:type="character" w:customStyle="1" w:styleId="Heading9Char">
    <w:name w:val="Heading 9 Char"/>
    <w:link w:val="Heading9"/>
    <w:rsid w:val="00BB46A0"/>
    <w:rPr>
      <w:rFonts w:eastAsiaTheme="minorEastAsia"/>
      <w:b/>
      <w:sz w:val="24"/>
      <w:lang w:val="en-GB"/>
    </w:rPr>
  </w:style>
  <w:style w:type="paragraph" w:customStyle="1" w:styleId="Headingb">
    <w:name w:val="Heading_b"/>
    <w:basedOn w:val="Normal"/>
    <w:next w:val="Normal"/>
    <w:qFormat/>
    <w:rsid w:val="00BD59C7"/>
    <w:pPr>
      <w:keepNext/>
      <w:spacing w:before="160"/>
      <w:jc w:val="left"/>
    </w:pPr>
    <w:rPr>
      <w:b/>
    </w:rPr>
  </w:style>
  <w:style w:type="paragraph" w:customStyle="1" w:styleId="Headingi">
    <w:name w:val="Heading_i"/>
    <w:basedOn w:val="Normal"/>
    <w:next w:val="Normal"/>
    <w:rsid w:val="00BD59C7"/>
    <w:pPr>
      <w:keepNext/>
      <w:spacing w:before="160"/>
      <w:jc w:val="left"/>
    </w:pPr>
    <w:rPr>
      <w:i/>
    </w:rPr>
  </w:style>
  <w:style w:type="character" w:styleId="Hyperlink">
    <w:name w:val="Hyperlink"/>
    <w:aliases w:val="超级链接"/>
    <w:basedOn w:val="DefaultParagraphFont"/>
    <w:uiPriority w:val="99"/>
    <w:rsid w:val="00BD59C7"/>
    <w:rPr>
      <w:color w:val="0000FF"/>
      <w:u w:val="single"/>
    </w:rPr>
  </w:style>
  <w:style w:type="paragraph" w:customStyle="1" w:styleId="enumlev4">
    <w:name w:val="enumlev4"/>
    <w:basedOn w:val="enumlev3"/>
    <w:qFormat/>
    <w:rsid w:val="00FF7D6D"/>
    <w:pPr>
      <w:pBdr>
        <w:top w:val="nil"/>
        <w:left w:val="nil"/>
        <w:bottom w:val="nil"/>
        <w:right w:val="nil"/>
        <w:between w:val="nil"/>
      </w:pBdr>
      <w:ind w:left="1985"/>
    </w:pPr>
    <w:rPr>
      <w:rFonts w:eastAsia="Noto Sans Symbols" w:cs="Noto Sans Symbols"/>
    </w:rPr>
  </w:style>
  <w:style w:type="paragraph" w:customStyle="1" w:styleId="Note">
    <w:name w:val="Note"/>
    <w:basedOn w:val="Normal"/>
    <w:rsid w:val="00BD59C7"/>
    <w:pPr>
      <w:spacing w:before="80"/>
    </w:pPr>
    <w:rPr>
      <w:sz w:val="22"/>
    </w:rPr>
  </w:style>
  <w:style w:type="paragraph" w:customStyle="1" w:styleId="RecNo">
    <w:name w:val="Rec_No"/>
    <w:basedOn w:val="Normal"/>
    <w:next w:val="Rectitle"/>
    <w:rsid w:val="00BD59C7"/>
    <w:pPr>
      <w:keepNext/>
      <w:keepLines/>
      <w:spacing w:before="0"/>
      <w:jc w:val="left"/>
    </w:pPr>
    <w:rPr>
      <w:b/>
      <w:sz w:val="28"/>
    </w:rPr>
  </w:style>
  <w:style w:type="paragraph" w:customStyle="1" w:styleId="Rectitle">
    <w:name w:val="Rec_title"/>
    <w:basedOn w:val="Normal"/>
    <w:next w:val="Normalaftertitle"/>
    <w:rsid w:val="00BD59C7"/>
    <w:pPr>
      <w:keepNext/>
      <w:keepLines/>
      <w:spacing w:before="360"/>
      <w:jc w:val="center"/>
    </w:pPr>
    <w:rPr>
      <w:b/>
      <w:sz w:val="28"/>
    </w:rPr>
  </w:style>
  <w:style w:type="paragraph" w:customStyle="1" w:styleId="Reftext">
    <w:name w:val="Ref_text"/>
    <w:basedOn w:val="Normal"/>
    <w:rsid w:val="00BD59C7"/>
    <w:pPr>
      <w:ind w:left="794" w:hanging="794"/>
      <w:jc w:val="left"/>
    </w:pPr>
  </w:style>
  <w:style w:type="paragraph" w:styleId="TOC1">
    <w:name w:val="toc 1"/>
    <w:basedOn w:val="Normal"/>
    <w:uiPriority w:val="39"/>
    <w:rsid w:val="00BD59C7"/>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BD59C7"/>
    <w:pPr>
      <w:spacing w:before="80"/>
      <w:ind w:left="1531" w:hanging="851"/>
    </w:pPr>
  </w:style>
  <w:style w:type="paragraph" w:styleId="TOC3">
    <w:name w:val="toc 3"/>
    <w:basedOn w:val="TOC2"/>
    <w:uiPriority w:val="39"/>
    <w:rsid w:val="00BD59C7"/>
  </w:style>
  <w:style w:type="paragraph" w:customStyle="1" w:styleId="Normalbeforetable">
    <w:name w:val="Normal before table"/>
    <w:basedOn w:val="Normal"/>
    <w:rsid w:val="00DD0B25"/>
    <w:pPr>
      <w:keepNext/>
      <w:spacing w:after="120"/>
    </w:pPr>
    <w:rPr>
      <w:rFonts w:eastAsia="????"/>
    </w:rPr>
  </w:style>
  <w:style w:type="paragraph" w:customStyle="1" w:styleId="Tablehead">
    <w:name w:val="Table_head"/>
    <w:basedOn w:val="Normal"/>
    <w:next w:val="Tabletext"/>
    <w:rsid w:val="00BD59C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D59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BD59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DD0B25"/>
    <w:rPr>
      <w:b/>
      <w:bCs/>
    </w:rPr>
  </w:style>
  <w:style w:type="paragraph" w:customStyle="1" w:styleId="References">
    <w:name w:val="References"/>
    <w:basedOn w:val="Normal"/>
    <w:rsid w:val="0077101F"/>
    <w:pPr>
      <w:widowControl w:val="0"/>
      <w:numPr>
        <w:numId w:val="2"/>
      </w:numPr>
    </w:pPr>
    <w:rPr>
      <w:rFonts w:eastAsia="Times New Roman"/>
      <w:lang w:eastAsia="zh-CN"/>
    </w:rPr>
  </w:style>
  <w:style w:type="paragraph" w:customStyle="1" w:styleId="NormalITU">
    <w:name w:val="Normal_ITU"/>
    <w:basedOn w:val="Normal"/>
    <w:rsid w:val="00C02937"/>
    <w:rPr>
      <w:rFonts w:cs="Arial"/>
      <w:lang w:val="en-US"/>
    </w:rPr>
  </w:style>
  <w:style w:type="paragraph" w:customStyle="1" w:styleId="Figurelegend">
    <w:name w:val="Figure_legend"/>
    <w:basedOn w:val="Normal"/>
    <w:rsid w:val="00BD59C7"/>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BD59C7"/>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D59C7"/>
  </w:style>
  <w:style w:type="paragraph" w:customStyle="1" w:styleId="Title3">
    <w:name w:val="Title 3"/>
    <w:basedOn w:val="Title2"/>
    <w:next w:val="Title4"/>
    <w:rsid w:val="00BD59C7"/>
    <w:rPr>
      <w:caps w:val="0"/>
    </w:rPr>
  </w:style>
  <w:style w:type="paragraph" w:customStyle="1" w:styleId="Title4">
    <w:name w:val="Title 4"/>
    <w:basedOn w:val="Title3"/>
    <w:next w:val="Heading1"/>
    <w:rsid w:val="00BD59C7"/>
    <w:rPr>
      <w:b/>
    </w:rPr>
  </w:style>
  <w:style w:type="paragraph" w:customStyle="1" w:styleId="Formal">
    <w:name w:val="Formal"/>
    <w:basedOn w:val="ASN1"/>
    <w:rsid w:val="00BD59C7"/>
    <w:rPr>
      <w:b w:val="0"/>
    </w:rPr>
  </w:style>
  <w:style w:type="paragraph" w:customStyle="1" w:styleId="Docnumber">
    <w:name w:val="Docnumber"/>
    <w:basedOn w:val="Normal"/>
    <w:link w:val="DocnumberChar"/>
    <w:qFormat/>
    <w:rsid w:val="00BD59C7"/>
    <w:pPr>
      <w:jc w:val="right"/>
    </w:pPr>
    <w:rPr>
      <w:rFonts w:eastAsia="Times New Roman"/>
      <w:b/>
      <w:bCs/>
      <w:sz w:val="40"/>
    </w:rPr>
  </w:style>
  <w:style w:type="character" w:customStyle="1" w:styleId="DocnumberChar">
    <w:name w:val="Docnumber Char"/>
    <w:basedOn w:val="DefaultParagraphFont"/>
    <w:link w:val="Docnumber"/>
    <w:rsid w:val="00BD59C7"/>
    <w:rPr>
      <w:rFonts w:eastAsia="Times New Roman"/>
      <w:b/>
      <w:bCs/>
      <w:sz w:val="40"/>
      <w:lang w:val="en-GB"/>
    </w:rPr>
  </w:style>
  <w:style w:type="paragraph" w:styleId="TableofFigures">
    <w:name w:val="table of figures"/>
    <w:basedOn w:val="Normal"/>
    <w:next w:val="Normal"/>
    <w:uiPriority w:val="99"/>
    <w:rsid w:val="00DD0B25"/>
    <w:pPr>
      <w:tabs>
        <w:tab w:val="right" w:leader="dot" w:pos="9639"/>
      </w:tabs>
    </w:pPr>
    <w:rPr>
      <w:rFonts w:eastAsia="MS Mincho"/>
    </w:rPr>
  </w:style>
  <w:style w:type="paragraph" w:styleId="Header">
    <w:name w:val="header"/>
    <w:basedOn w:val="Normal"/>
    <w:link w:val="HeaderChar"/>
    <w:rsid w:val="00BD59C7"/>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BD59C7"/>
    <w:rPr>
      <w:rFonts w:eastAsiaTheme="minorEastAsia"/>
      <w:sz w:val="18"/>
      <w:lang w:val="en-GB"/>
    </w:rPr>
  </w:style>
  <w:style w:type="character" w:customStyle="1" w:styleId="ReftextArial9pt">
    <w:name w:val="Ref_text Arial 9 pt"/>
    <w:rsid w:val="00DD0B25"/>
    <w:rPr>
      <w:rFonts w:ascii="Arial" w:hAnsi="Arial" w:cs="Arial"/>
      <w:sz w:val="18"/>
      <w:szCs w:val="18"/>
    </w:rPr>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qFormat/>
    <w:rsid w:val="00BD59C7"/>
    <w:pPr>
      <w:spacing w:before="80"/>
      <w:ind w:left="794" w:hanging="794"/>
    </w:pPr>
  </w:style>
  <w:style w:type="paragraph" w:styleId="Caption">
    <w:name w:val="caption"/>
    <w:aliases w:val="cap"/>
    <w:basedOn w:val="Normal"/>
    <w:next w:val="Normal"/>
    <w:uiPriority w:val="35"/>
    <w:unhideWhenUsed/>
    <w:qFormat/>
    <w:rsid w:val="00BD59C7"/>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Footer">
    <w:name w:val="footer"/>
    <w:basedOn w:val="Normal"/>
    <w:link w:val="FooterChar"/>
    <w:rsid w:val="00BD59C7"/>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BD59C7"/>
    <w:rPr>
      <w:rFonts w:eastAsiaTheme="minorEastAsia"/>
      <w:caps/>
      <w:noProof/>
      <w:sz w:val="16"/>
      <w:lang w:val="en-GB"/>
    </w:rPr>
  </w:style>
  <w:style w:type="paragraph" w:styleId="FootnoteText">
    <w:name w:val="footnote text"/>
    <w:basedOn w:val="Note"/>
    <w:link w:val="FootnoteTextChar"/>
    <w:uiPriority w:val="99"/>
    <w:rsid w:val="00BD59C7"/>
    <w:pPr>
      <w:keepLines/>
      <w:tabs>
        <w:tab w:val="left" w:pos="255"/>
      </w:tabs>
      <w:ind w:left="255" w:hanging="255"/>
    </w:pPr>
  </w:style>
  <w:style w:type="character" w:customStyle="1" w:styleId="FootnoteTextChar">
    <w:name w:val="Footnote Text Char"/>
    <w:basedOn w:val="DefaultParagraphFont"/>
    <w:link w:val="FootnoteText"/>
    <w:uiPriority w:val="99"/>
    <w:rsid w:val="00BD59C7"/>
    <w:rPr>
      <w:rFonts w:eastAsiaTheme="minorEastAsia"/>
      <w:sz w:val="22"/>
      <w:lang w:val="en-GB"/>
    </w:rPr>
  </w:style>
  <w:style w:type="character" w:styleId="FootnoteReference">
    <w:name w:val="footnote reference"/>
    <w:basedOn w:val="DefaultParagraphFont"/>
    <w:uiPriority w:val="99"/>
    <w:rsid w:val="00BD59C7"/>
    <w:rPr>
      <w:position w:val="6"/>
      <w:sz w:val="18"/>
    </w:rPr>
  </w:style>
  <w:style w:type="paragraph" w:styleId="BalloonText">
    <w:name w:val="Balloon Text"/>
    <w:basedOn w:val="Normal"/>
    <w:link w:val="BalloonTextChar"/>
    <w:uiPriority w:val="99"/>
    <w:unhideWhenUsed/>
    <w:rsid w:val="00BD59C7"/>
    <w:pPr>
      <w:spacing w:before="0"/>
    </w:pPr>
    <w:rPr>
      <w:sz w:val="18"/>
      <w:szCs w:val="18"/>
    </w:rPr>
  </w:style>
  <w:style w:type="character" w:customStyle="1" w:styleId="BalloonTextChar">
    <w:name w:val="Balloon Text Char"/>
    <w:basedOn w:val="DefaultParagraphFont"/>
    <w:link w:val="BalloonText"/>
    <w:uiPriority w:val="99"/>
    <w:rsid w:val="00BD59C7"/>
    <w:rPr>
      <w:rFonts w:eastAsiaTheme="minorEastAsia"/>
      <w:sz w:val="18"/>
      <w:szCs w:val="18"/>
      <w:lang w:val="en-GB"/>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qFormat/>
    <w:rsid w:val="00BD59C7"/>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99"/>
    <w:qFormat/>
    <w:rsid w:val="00BD59C7"/>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ind w:firstLine="360"/>
    </w:pPr>
  </w:style>
  <w:style w:type="character" w:customStyle="1" w:styleId="BodyTextFirstIndentChar">
    <w:name w:val="Body Text First Indent Char"/>
    <w:basedOn w:val="BodyTextChar"/>
    <w:link w:val="BodyTextFirstIndent"/>
    <w:uiPriority w:val="99"/>
    <w:semiHidden/>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qFormat/>
    <w:rsid w:val="00BD59C7"/>
    <w:rPr>
      <w:sz w:val="16"/>
      <w:szCs w:val="16"/>
    </w:rPr>
  </w:style>
  <w:style w:type="paragraph" w:styleId="CommentText">
    <w:name w:val="annotation text"/>
    <w:basedOn w:val="Normal"/>
    <w:link w:val="CommentTextChar"/>
    <w:uiPriority w:val="99"/>
    <w:qFormat/>
    <w:rsid w:val="00BD59C7"/>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uiPriority w:val="99"/>
    <w:qFormat/>
    <w:rsid w:val="00BD59C7"/>
    <w:rPr>
      <w:rFonts w:eastAsiaTheme="minorEastAsia"/>
    </w:rPr>
  </w:style>
  <w:style w:type="paragraph" w:styleId="CommentSubject">
    <w:name w:val="annotation subject"/>
    <w:basedOn w:val="CommentText"/>
    <w:next w:val="CommentText"/>
    <w:link w:val="CommentSubjectChar"/>
    <w:uiPriority w:val="99"/>
    <w:semiHidden/>
    <w:unhideWhenUsed/>
    <w:rsid w:val="00BD59C7"/>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uiPriority w:val="99"/>
    <w:semiHidden/>
    <w:rsid w:val="00BD59C7"/>
    <w:rPr>
      <w:rFonts w:eastAsiaTheme="minorEastAsia"/>
      <w:b/>
      <w:bCs/>
      <w:sz w:val="24"/>
      <w:lang w:val="en-GB"/>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uiPriority w:val="99"/>
    <w:rsid w:val="00BD59C7"/>
    <w:rPr>
      <w:vertAlign w:val="superscript"/>
    </w:rPr>
  </w:style>
  <w:style w:type="paragraph" w:styleId="EndnoteText">
    <w:name w:val="endnote text"/>
    <w:basedOn w:val="Normal"/>
    <w:link w:val="EndnoteTextChar"/>
    <w:uiPriority w:val="99"/>
    <w:rsid w:val="00BD59C7"/>
    <w:pPr>
      <w:spacing w:before="0"/>
    </w:pPr>
    <w:rPr>
      <w:sz w:val="20"/>
    </w:rPr>
  </w:style>
  <w:style w:type="character" w:customStyle="1" w:styleId="EndnoteTextChar">
    <w:name w:val="Endnote Text Char"/>
    <w:basedOn w:val="DefaultParagraphFont"/>
    <w:link w:val="EndnoteText"/>
    <w:uiPriority w:val="99"/>
    <w:rsid w:val="00BD59C7"/>
    <w:rPr>
      <w:rFonts w:eastAsiaTheme="minorEastAsia"/>
      <w:lang w:val="en-GB"/>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uiPriority w:val="99"/>
    <w:semiHidden/>
    <w:rsid w:val="00BD59C7"/>
    <w:pPr>
      <w:jc w:val="left"/>
    </w:pPr>
  </w:style>
  <w:style w:type="paragraph" w:styleId="Index2">
    <w:name w:val="index 2"/>
    <w:basedOn w:val="Normal"/>
    <w:next w:val="Normal"/>
    <w:uiPriority w:val="99"/>
    <w:semiHidden/>
    <w:rsid w:val="00BD59C7"/>
    <w:pPr>
      <w:ind w:left="284"/>
      <w:jc w:val="left"/>
    </w:pPr>
  </w:style>
  <w:style w:type="paragraph" w:styleId="Index3">
    <w:name w:val="index 3"/>
    <w:basedOn w:val="Normal"/>
    <w:next w:val="Normal"/>
    <w:uiPriority w:val="99"/>
    <w:semiHidden/>
    <w:rsid w:val="00BD59C7"/>
    <w:pPr>
      <w:ind w:left="567"/>
      <w:jc w:val="left"/>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unhideWhenUsed/>
    <w:rsid w:val="007B7733"/>
    <w:pPr>
      <w:numPr>
        <w:numId w:val="9"/>
      </w:numPr>
      <w:contextualSpacing/>
    </w:pPr>
  </w:style>
  <w:style w:type="paragraph" w:styleId="ListNumber3">
    <w:name w:val="List Number 3"/>
    <w:basedOn w:val="Normal"/>
    <w:uiPriority w:val="99"/>
    <w:semiHidden/>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link w:val="ListParagraphChar"/>
    <w:uiPriority w:val="34"/>
    <w:qFormat/>
    <w:rsid w:val="00BD59C7"/>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rsid w:val="00BD59C7"/>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qFormat/>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TOC3"/>
    <w:uiPriority w:val="39"/>
    <w:rsid w:val="00BD59C7"/>
  </w:style>
  <w:style w:type="paragraph" w:styleId="TOC5">
    <w:name w:val="toc 5"/>
    <w:basedOn w:val="TOC4"/>
    <w:uiPriority w:val="39"/>
    <w:rsid w:val="00BD59C7"/>
  </w:style>
  <w:style w:type="paragraph" w:styleId="TOC6">
    <w:name w:val="toc 6"/>
    <w:basedOn w:val="TOC4"/>
    <w:uiPriority w:val="39"/>
    <w:rsid w:val="00BD59C7"/>
  </w:style>
  <w:style w:type="paragraph" w:styleId="TOC7">
    <w:name w:val="toc 7"/>
    <w:basedOn w:val="TOC4"/>
    <w:uiPriority w:val="39"/>
    <w:rsid w:val="00BD59C7"/>
  </w:style>
  <w:style w:type="paragraph" w:styleId="TOC8">
    <w:name w:val="toc 8"/>
    <w:basedOn w:val="TOC4"/>
    <w:uiPriority w:val="39"/>
    <w:rsid w:val="00BD59C7"/>
  </w:style>
  <w:style w:type="paragraph" w:styleId="TOC9">
    <w:name w:val="toc 9"/>
    <w:basedOn w:val="TOC3"/>
    <w:uiPriority w:val="39"/>
    <w:rsid w:val="00BD59C7"/>
  </w:style>
  <w:style w:type="character" w:customStyle="1" w:styleId="ListParagraphChar">
    <w:name w:val="List Paragraph Char"/>
    <w:basedOn w:val="DefaultParagraphFont"/>
    <w:link w:val="ListParagraph"/>
    <w:uiPriority w:val="34"/>
    <w:locked/>
    <w:rsid w:val="00BD59C7"/>
    <w:rPr>
      <w:rFonts w:eastAsiaTheme="minorEastAsia"/>
      <w:sz w:val="24"/>
      <w:lang w:val="en-GB"/>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Default">
    <w:name w:val="Default"/>
    <w:rsid w:val="00F66B81"/>
    <w:pPr>
      <w:autoSpaceDE w:val="0"/>
      <w:autoSpaceDN w:val="0"/>
      <w:adjustRightInd w:val="0"/>
    </w:pPr>
    <w:rPr>
      <w:rFonts w:eastAsia="Times New Roman"/>
      <w:color w:val="000000"/>
      <w:sz w:val="24"/>
      <w:szCs w:val="24"/>
      <w:lang w:val="en-GB" w:eastAsia="zh-CN"/>
    </w:rPr>
  </w:style>
  <w:style w:type="paragraph" w:styleId="Revision">
    <w:name w:val="Revision"/>
    <w:hidden/>
    <w:uiPriority w:val="99"/>
    <w:semiHidden/>
    <w:rsid w:val="00D015DF"/>
    <w:pPr>
      <w:spacing w:before="120"/>
    </w:pPr>
    <w:rPr>
      <w:rFonts w:eastAsiaTheme="minorHAnsi"/>
      <w:sz w:val="24"/>
      <w:szCs w:val="24"/>
      <w:lang w:val="en-GB" w:eastAsia="ja-JP"/>
    </w:rPr>
  </w:style>
  <w:style w:type="paragraph" w:customStyle="1" w:styleId="NormalParagraphAfterHeadingLevel2">
    <w:name w:val="Normal Paragraph After Heading Level 2"/>
    <w:basedOn w:val="Normal"/>
    <w:rsid w:val="00612C2D"/>
    <w:pPr>
      <w:ind w:left="432"/>
    </w:pPr>
    <w:rPr>
      <w:rFonts w:eastAsia="Times New Roman"/>
      <w:shd w:val="clear" w:color="auto" w:fill="FFFFFF"/>
    </w:rPr>
  </w:style>
  <w:style w:type="character" w:customStyle="1" w:styleId="Mention2">
    <w:name w:val="Mention2"/>
    <w:basedOn w:val="DefaultParagraphFont"/>
    <w:uiPriority w:val="99"/>
    <w:semiHidden/>
    <w:unhideWhenUsed/>
    <w:rsid w:val="00D015DF"/>
    <w:rPr>
      <w:color w:val="2B579A"/>
      <w:shd w:val="clear" w:color="auto" w:fill="E1DFDD"/>
    </w:rPr>
  </w:style>
  <w:style w:type="character" w:customStyle="1" w:styleId="SmartHyperlink2">
    <w:name w:val="Smart Hyperlink2"/>
    <w:basedOn w:val="DefaultParagraphFont"/>
    <w:uiPriority w:val="99"/>
    <w:semiHidden/>
    <w:unhideWhenUsed/>
    <w:rsid w:val="00D015DF"/>
    <w:rPr>
      <w:u w:val="dotted"/>
    </w:rPr>
  </w:style>
  <w:style w:type="character" w:customStyle="1" w:styleId="SmartLink1">
    <w:name w:val="SmartLink1"/>
    <w:basedOn w:val="DefaultParagraphFont"/>
    <w:uiPriority w:val="99"/>
    <w:semiHidden/>
    <w:unhideWhenUsed/>
    <w:rsid w:val="00D015DF"/>
    <w:rPr>
      <w:color w:val="2B579A"/>
      <w:shd w:val="clear" w:color="auto" w:fill="E1DFDD"/>
    </w:rPr>
  </w:style>
  <w:style w:type="table" w:styleId="PlainTable1">
    <w:name w:val="Plain Table 1"/>
    <w:basedOn w:val="TableNormal"/>
    <w:uiPriority w:val="41"/>
    <w:rsid w:val="00D015DF"/>
    <w:pPr>
      <w:spacing w:before="120"/>
    </w:pPr>
    <w:rPr>
      <w:rFonts w:eastAsia="Times New Roman"/>
      <w:sz w:val="24"/>
      <w:szCs w:val="24"/>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BD59C7"/>
    <w:rPr>
      <w:rFonts w:ascii="CG Times" w:hAnsi="CG Times"/>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D015DF"/>
    <w:pPr>
      <w:spacing w:before="120"/>
    </w:pPr>
    <w:rPr>
      <w:rFonts w:eastAsia="Times New Roman"/>
      <w:sz w:val="24"/>
      <w:szCs w:val="24"/>
      <w:lang w:val="en-GB" w:eastAsia="zh-CN"/>
    </w:rPr>
    <w:tblPr>
      <w:tblCellMar>
        <w:top w:w="0" w:type="dxa"/>
        <w:left w:w="0" w:type="dxa"/>
        <w:bottom w:w="0" w:type="dxa"/>
        <w:right w:w="0" w:type="dxa"/>
      </w:tblCellMar>
    </w:tblPr>
  </w:style>
  <w:style w:type="character" w:styleId="Mention">
    <w:name w:val="Mention"/>
    <w:basedOn w:val="DefaultParagraphFont"/>
    <w:uiPriority w:val="99"/>
    <w:semiHidden/>
    <w:unhideWhenUsed/>
    <w:rsid w:val="00D015DF"/>
    <w:rPr>
      <w:color w:val="2B579A"/>
      <w:shd w:val="clear" w:color="auto" w:fill="E1DFDD"/>
    </w:rPr>
  </w:style>
  <w:style w:type="character" w:styleId="SmartHyperlink">
    <w:name w:val="Smart Hyperlink"/>
    <w:basedOn w:val="DefaultParagraphFont"/>
    <w:uiPriority w:val="99"/>
    <w:semiHidden/>
    <w:unhideWhenUsed/>
    <w:rsid w:val="00D015DF"/>
    <w:rPr>
      <w:u w:val="dotted"/>
    </w:rPr>
  </w:style>
  <w:style w:type="character" w:styleId="SmartLink">
    <w:name w:val="Smart Link"/>
    <w:basedOn w:val="DefaultParagraphFont"/>
    <w:uiPriority w:val="99"/>
    <w:semiHidden/>
    <w:unhideWhenUsed/>
    <w:rsid w:val="00D015DF"/>
    <w:rPr>
      <w:color w:val="0000FF" w:themeColor="hyperlink"/>
      <w:u w:val="single"/>
      <w:shd w:val="clear" w:color="auto" w:fill="E1DFDD"/>
    </w:rPr>
  </w:style>
  <w:style w:type="paragraph" w:customStyle="1" w:styleId="toc0">
    <w:name w:val="toc 0"/>
    <w:basedOn w:val="Normal"/>
    <w:next w:val="TOC1"/>
    <w:rsid w:val="00BD59C7"/>
    <w:pPr>
      <w:keepLines/>
      <w:tabs>
        <w:tab w:val="clear" w:pos="794"/>
        <w:tab w:val="clear" w:pos="1191"/>
        <w:tab w:val="clear" w:pos="1588"/>
        <w:tab w:val="clear" w:pos="1985"/>
        <w:tab w:val="right" w:pos="9639"/>
      </w:tabs>
      <w:jc w:val="left"/>
    </w:pPr>
    <w:rPr>
      <w:b/>
    </w:rPr>
  </w:style>
  <w:style w:type="character" w:customStyle="1" w:styleId="referencesarticle-title">
    <w:name w:val="references__article-title"/>
    <w:basedOn w:val="DefaultParagraphFont"/>
    <w:rsid w:val="00D015DF"/>
  </w:style>
  <w:style w:type="character" w:customStyle="1" w:styleId="referencesyear">
    <w:name w:val="references__year"/>
    <w:basedOn w:val="DefaultParagraphFont"/>
    <w:rsid w:val="00D015DF"/>
  </w:style>
  <w:style w:type="character" w:customStyle="1" w:styleId="referencessuffix">
    <w:name w:val="references__suffix"/>
    <w:basedOn w:val="DefaultParagraphFont"/>
    <w:rsid w:val="00D015DF"/>
  </w:style>
  <w:style w:type="character" w:customStyle="1" w:styleId="referencesauthors">
    <w:name w:val="references__authors"/>
    <w:basedOn w:val="DefaultParagraphFont"/>
    <w:rsid w:val="00D015DF"/>
  </w:style>
  <w:style w:type="character" w:customStyle="1" w:styleId="author">
    <w:name w:val="author"/>
    <w:basedOn w:val="DefaultParagraphFont"/>
    <w:rsid w:val="00D015DF"/>
  </w:style>
  <w:style w:type="character" w:customStyle="1" w:styleId="cover-date">
    <w:name w:val="cover-date"/>
    <w:basedOn w:val="DefaultParagraphFont"/>
    <w:rsid w:val="00D015DF"/>
  </w:style>
  <w:style w:type="character" w:customStyle="1" w:styleId="IntelligenterLink1">
    <w:name w:val="Intelligenter Link1"/>
    <w:basedOn w:val="DefaultParagraphFont"/>
    <w:uiPriority w:val="99"/>
    <w:semiHidden/>
    <w:rsid w:val="00D015DF"/>
    <w:rPr>
      <w:u w:val="dotted"/>
    </w:rPr>
  </w:style>
  <w:style w:type="character" w:customStyle="1" w:styleId="SmartLink2">
    <w:name w:val="SmartLink2"/>
    <w:basedOn w:val="DefaultParagraphFont"/>
    <w:uiPriority w:val="99"/>
    <w:semiHidden/>
    <w:rsid w:val="00D015DF"/>
    <w:rPr>
      <w:color w:val="0000FF"/>
      <w:u w:val="single"/>
      <w:shd w:val="clear" w:color="auto" w:fill="F3F2F1"/>
    </w:rPr>
  </w:style>
  <w:style w:type="character" w:customStyle="1" w:styleId="SmartLink3">
    <w:name w:val="SmartLink3"/>
    <w:basedOn w:val="DefaultParagraphFont"/>
    <w:uiPriority w:val="99"/>
    <w:semiHidden/>
    <w:rsid w:val="00D015DF"/>
    <w:rPr>
      <w:color w:val="0000FF"/>
      <w:u w:val="single"/>
      <w:shd w:val="clear" w:color="auto" w:fill="F3F2F1"/>
    </w:rPr>
  </w:style>
  <w:style w:type="character" w:customStyle="1" w:styleId="SmartLink4">
    <w:name w:val="SmartLink4"/>
    <w:basedOn w:val="DefaultParagraphFont"/>
    <w:uiPriority w:val="99"/>
    <w:semiHidden/>
    <w:rsid w:val="00D015DF"/>
    <w:rPr>
      <w:color w:val="0000FF"/>
      <w:u w:val="single"/>
      <w:shd w:val="clear" w:color="auto" w:fill="F3F2F1"/>
    </w:rPr>
  </w:style>
  <w:style w:type="table" w:styleId="TableGridLight">
    <w:name w:val="Grid Table Light"/>
    <w:basedOn w:val="TableNormal"/>
    <w:uiPriority w:val="40"/>
    <w:rsid w:val="00D015DF"/>
    <w:pPr>
      <w:spacing w:before="120"/>
    </w:pPr>
    <w:rPr>
      <w:rFonts w:eastAsia="Times New Roman"/>
      <w:sz w:val="24"/>
      <w:szCs w:val="24"/>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nnexNoTitle">
    <w:name w:val="Annex_NoTitle"/>
    <w:basedOn w:val="Normal"/>
    <w:next w:val="Normalaftertitle"/>
    <w:rsid w:val="007548C7"/>
    <w:pPr>
      <w:keepNext/>
      <w:keepLines/>
      <w:spacing w:before="720"/>
      <w:jc w:val="center"/>
      <w:outlineLvl w:val="0"/>
    </w:pPr>
    <w:rPr>
      <w:b/>
      <w:sz w:val="28"/>
    </w:rPr>
  </w:style>
  <w:style w:type="paragraph" w:customStyle="1" w:styleId="AppendixNoTitle">
    <w:name w:val="Appendix_NoTitle"/>
    <w:basedOn w:val="AnnexNoTitle"/>
    <w:next w:val="Normalaftertitle"/>
    <w:rsid w:val="00BD59C7"/>
  </w:style>
  <w:style w:type="paragraph" w:customStyle="1" w:styleId="FigureNoTitle">
    <w:name w:val="Figure_NoTitle"/>
    <w:basedOn w:val="Normal"/>
    <w:next w:val="Normalaftertitle"/>
    <w:rsid w:val="00BD59C7"/>
    <w:pPr>
      <w:keepLines/>
      <w:spacing w:before="240" w:after="120"/>
      <w:jc w:val="center"/>
    </w:pPr>
    <w:rPr>
      <w:b/>
    </w:rPr>
  </w:style>
  <w:style w:type="paragraph" w:customStyle="1" w:styleId="Normalaftertitle">
    <w:name w:val="Normal_after_title"/>
    <w:basedOn w:val="Normal"/>
    <w:next w:val="Normal"/>
    <w:rsid w:val="00BD59C7"/>
    <w:pPr>
      <w:spacing w:before="360"/>
    </w:pPr>
  </w:style>
  <w:style w:type="paragraph" w:customStyle="1" w:styleId="TableNoTitle">
    <w:name w:val="Table_NoTitle"/>
    <w:basedOn w:val="Normal"/>
    <w:next w:val="Tablehead"/>
    <w:rsid w:val="00BD59C7"/>
    <w:pPr>
      <w:keepNext/>
      <w:keepLines/>
      <w:spacing w:before="360" w:after="120"/>
      <w:jc w:val="center"/>
    </w:pPr>
    <w:rPr>
      <w:b/>
    </w:rPr>
  </w:style>
  <w:style w:type="character" w:customStyle="1" w:styleId="Appdef">
    <w:name w:val="App_def"/>
    <w:basedOn w:val="DefaultParagraphFont"/>
    <w:rsid w:val="00BD59C7"/>
    <w:rPr>
      <w:rFonts w:ascii="Times New Roman" w:hAnsi="Times New Roman"/>
      <w:b/>
    </w:rPr>
  </w:style>
  <w:style w:type="character" w:customStyle="1" w:styleId="Appref">
    <w:name w:val="App_ref"/>
    <w:basedOn w:val="DefaultParagraphFont"/>
    <w:rsid w:val="00BD59C7"/>
  </w:style>
  <w:style w:type="character" w:customStyle="1" w:styleId="Artdef">
    <w:name w:val="Art_def"/>
    <w:basedOn w:val="DefaultParagraphFont"/>
    <w:rsid w:val="00BD59C7"/>
    <w:rPr>
      <w:rFonts w:ascii="Times New Roman" w:hAnsi="Times New Roman"/>
      <w:b/>
    </w:rPr>
  </w:style>
  <w:style w:type="paragraph" w:customStyle="1" w:styleId="Artheading">
    <w:name w:val="Art_heading"/>
    <w:basedOn w:val="Normal"/>
    <w:next w:val="Normalaftertitle"/>
    <w:rsid w:val="00BD59C7"/>
    <w:pPr>
      <w:spacing w:before="480"/>
      <w:jc w:val="center"/>
    </w:pPr>
    <w:rPr>
      <w:b/>
      <w:sz w:val="28"/>
    </w:rPr>
  </w:style>
  <w:style w:type="paragraph" w:customStyle="1" w:styleId="ArtNo">
    <w:name w:val="Art_No"/>
    <w:basedOn w:val="Normal"/>
    <w:next w:val="Arttitle"/>
    <w:rsid w:val="00BD59C7"/>
    <w:pPr>
      <w:keepNext/>
      <w:keepLines/>
      <w:spacing w:before="480"/>
      <w:jc w:val="center"/>
    </w:pPr>
    <w:rPr>
      <w:caps/>
      <w:sz w:val="28"/>
    </w:rPr>
  </w:style>
  <w:style w:type="character" w:customStyle="1" w:styleId="Artref">
    <w:name w:val="Art_ref"/>
    <w:basedOn w:val="DefaultParagraphFont"/>
    <w:rsid w:val="00BD59C7"/>
  </w:style>
  <w:style w:type="paragraph" w:customStyle="1" w:styleId="Arttitle">
    <w:name w:val="Art_title"/>
    <w:basedOn w:val="Normal"/>
    <w:next w:val="Normalaftertitle"/>
    <w:rsid w:val="00BD59C7"/>
    <w:pPr>
      <w:keepNext/>
      <w:keepLines/>
      <w:spacing w:before="240"/>
      <w:jc w:val="center"/>
    </w:pPr>
    <w:rPr>
      <w:b/>
      <w:sz w:val="28"/>
    </w:rPr>
  </w:style>
  <w:style w:type="paragraph" w:customStyle="1" w:styleId="ASN1">
    <w:name w:val="ASN.1"/>
    <w:rsid w:val="00BD59C7"/>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rPr>
  </w:style>
  <w:style w:type="paragraph" w:customStyle="1" w:styleId="Call">
    <w:name w:val="Call"/>
    <w:basedOn w:val="Normal"/>
    <w:next w:val="Normal"/>
    <w:rsid w:val="00BD59C7"/>
    <w:pPr>
      <w:keepNext/>
      <w:keepLines/>
      <w:spacing w:before="160"/>
      <w:ind w:left="794"/>
      <w:jc w:val="left"/>
    </w:pPr>
    <w:rPr>
      <w:i/>
    </w:rPr>
  </w:style>
  <w:style w:type="paragraph" w:customStyle="1" w:styleId="ChapNo">
    <w:name w:val="Chap_No"/>
    <w:basedOn w:val="Normal"/>
    <w:next w:val="Chaptitle"/>
    <w:rsid w:val="00BD59C7"/>
    <w:pPr>
      <w:keepNext/>
      <w:keepLines/>
      <w:spacing w:before="480"/>
      <w:jc w:val="center"/>
    </w:pPr>
    <w:rPr>
      <w:b/>
      <w:caps/>
      <w:sz w:val="28"/>
    </w:rPr>
  </w:style>
  <w:style w:type="paragraph" w:customStyle="1" w:styleId="Chaptitle">
    <w:name w:val="Chap_title"/>
    <w:basedOn w:val="Normal"/>
    <w:next w:val="Normalaftertitle"/>
    <w:rsid w:val="00BD59C7"/>
    <w:pPr>
      <w:keepNext/>
      <w:keepLines/>
      <w:spacing w:before="240"/>
      <w:jc w:val="center"/>
    </w:pPr>
    <w:rPr>
      <w:b/>
      <w:sz w:val="28"/>
    </w:rPr>
  </w:style>
  <w:style w:type="paragraph" w:customStyle="1" w:styleId="enumlev2">
    <w:name w:val="enumlev2"/>
    <w:basedOn w:val="enumlev1"/>
    <w:qFormat/>
    <w:rsid w:val="00BD59C7"/>
    <w:pPr>
      <w:ind w:left="1191" w:hanging="397"/>
    </w:pPr>
  </w:style>
  <w:style w:type="paragraph" w:customStyle="1" w:styleId="enumlev3">
    <w:name w:val="enumlev3"/>
    <w:basedOn w:val="enumlev2"/>
    <w:qFormat/>
    <w:rsid w:val="00BD59C7"/>
    <w:pPr>
      <w:ind w:left="1588"/>
    </w:pPr>
  </w:style>
  <w:style w:type="paragraph" w:customStyle="1" w:styleId="Equation">
    <w:name w:val="Equation"/>
    <w:basedOn w:val="Normal"/>
    <w:rsid w:val="00BD59C7"/>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BD59C7"/>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BD59C7"/>
    <w:pPr>
      <w:keepLines/>
      <w:spacing w:before="240" w:after="120"/>
      <w:jc w:val="center"/>
    </w:pPr>
  </w:style>
  <w:style w:type="paragraph" w:customStyle="1" w:styleId="FirstFooter">
    <w:name w:val="FirstFooter"/>
    <w:basedOn w:val="Footer"/>
    <w:rsid w:val="00BD59C7"/>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BD59C7"/>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Partref"/>
    <w:rsid w:val="00BD59C7"/>
    <w:pPr>
      <w:keepNext/>
      <w:keepLines/>
      <w:spacing w:before="480" w:after="80"/>
      <w:jc w:val="center"/>
    </w:pPr>
    <w:rPr>
      <w:caps/>
      <w:sz w:val="28"/>
    </w:rPr>
  </w:style>
  <w:style w:type="paragraph" w:customStyle="1" w:styleId="Partref">
    <w:name w:val="Part_ref"/>
    <w:basedOn w:val="Normal"/>
    <w:next w:val="Parttitle"/>
    <w:rsid w:val="00BD59C7"/>
    <w:pPr>
      <w:keepNext/>
      <w:keepLines/>
      <w:spacing w:before="280"/>
      <w:jc w:val="center"/>
    </w:pPr>
  </w:style>
  <w:style w:type="paragraph" w:customStyle="1" w:styleId="Parttitle">
    <w:name w:val="Part_title"/>
    <w:basedOn w:val="Normal"/>
    <w:next w:val="Normalaftertitle"/>
    <w:rsid w:val="00BD59C7"/>
    <w:pPr>
      <w:keepNext/>
      <w:keepLines/>
      <w:spacing w:before="240" w:after="280"/>
      <w:jc w:val="center"/>
    </w:pPr>
    <w:rPr>
      <w:b/>
      <w:sz w:val="28"/>
    </w:rPr>
  </w:style>
  <w:style w:type="paragraph" w:customStyle="1" w:styleId="Recdate">
    <w:name w:val="Rec_date"/>
    <w:basedOn w:val="Normal"/>
    <w:next w:val="Normalaftertitle"/>
    <w:rsid w:val="00BD59C7"/>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BD59C7"/>
  </w:style>
  <w:style w:type="paragraph" w:customStyle="1" w:styleId="QuestionNo">
    <w:name w:val="Question_No"/>
    <w:basedOn w:val="RecNo"/>
    <w:next w:val="Questiontitle"/>
    <w:rsid w:val="00BD59C7"/>
  </w:style>
  <w:style w:type="paragraph" w:customStyle="1" w:styleId="Recref">
    <w:name w:val="Rec_ref"/>
    <w:basedOn w:val="Normal"/>
    <w:next w:val="Recdate"/>
    <w:rsid w:val="00BD59C7"/>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BD59C7"/>
  </w:style>
  <w:style w:type="paragraph" w:customStyle="1" w:styleId="Questiontitle">
    <w:name w:val="Question_title"/>
    <w:basedOn w:val="Rectitle"/>
    <w:next w:val="Questionref"/>
    <w:rsid w:val="00BD59C7"/>
  </w:style>
  <w:style w:type="paragraph" w:customStyle="1" w:styleId="Reftitle">
    <w:name w:val="Ref_title"/>
    <w:basedOn w:val="Normal"/>
    <w:next w:val="Reftext"/>
    <w:rsid w:val="00BD59C7"/>
    <w:pPr>
      <w:spacing w:before="480"/>
      <w:jc w:val="center"/>
    </w:pPr>
    <w:rPr>
      <w:b/>
    </w:rPr>
  </w:style>
  <w:style w:type="paragraph" w:customStyle="1" w:styleId="Repdate">
    <w:name w:val="Rep_date"/>
    <w:basedOn w:val="Recdate"/>
    <w:next w:val="Normalaftertitle"/>
    <w:rsid w:val="00BD59C7"/>
  </w:style>
  <w:style w:type="paragraph" w:customStyle="1" w:styleId="RepNo">
    <w:name w:val="Rep_No"/>
    <w:basedOn w:val="RecNo"/>
    <w:next w:val="Reptitle"/>
    <w:rsid w:val="00BD59C7"/>
  </w:style>
  <w:style w:type="paragraph" w:customStyle="1" w:styleId="Repref">
    <w:name w:val="Rep_ref"/>
    <w:basedOn w:val="Recref"/>
    <w:next w:val="Repdate"/>
    <w:rsid w:val="00BD59C7"/>
  </w:style>
  <w:style w:type="paragraph" w:customStyle="1" w:styleId="Reptitle">
    <w:name w:val="Rep_title"/>
    <w:basedOn w:val="Rectitle"/>
    <w:next w:val="Repref"/>
    <w:rsid w:val="00BD59C7"/>
  </w:style>
  <w:style w:type="paragraph" w:customStyle="1" w:styleId="Resdate">
    <w:name w:val="Res_date"/>
    <w:basedOn w:val="Recdate"/>
    <w:next w:val="Normalaftertitle"/>
    <w:rsid w:val="00BD59C7"/>
  </w:style>
  <w:style w:type="character" w:customStyle="1" w:styleId="Resdef">
    <w:name w:val="Res_def"/>
    <w:basedOn w:val="DefaultParagraphFont"/>
    <w:rsid w:val="00BD59C7"/>
    <w:rPr>
      <w:rFonts w:ascii="Times New Roman" w:hAnsi="Times New Roman"/>
      <w:b/>
    </w:rPr>
  </w:style>
  <w:style w:type="paragraph" w:customStyle="1" w:styleId="ResNo">
    <w:name w:val="Res_No"/>
    <w:basedOn w:val="RecNo"/>
    <w:next w:val="Restitle"/>
    <w:rsid w:val="00BD59C7"/>
  </w:style>
  <w:style w:type="paragraph" w:customStyle="1" w:styleId="Resref">
    <w:name w:val="Res_ref"/>
    <w:basedOn w:val="Recref"/>
    <w:next w:val="Resdate"/>
    <w:rsid w:val="00BD59C7"/>
  </w:style>
  <w:style w:type="paragraph" w:customStyle="1" w:styleId="Restitle">
    <w:name w:val="Res_title"/>
    <w:basedOn w:val="Rectitle"/>
    <w:next w:val="Resref"/>
    <w:rsid w:val="00BD59C7"/>
  </w:style>
  <w:style w:type="paragraph" w:customStyle="1" w:styleId="Section1">
    <w:name w:val="Section_1"/>
    <w:basedOn w:val="Normal"/>
    <w:next w:val="Normal"/>
    <w:rsid w:val="00BD59C7"/>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D59C7"/>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BD59C7"/>
    <w:pPr>
      <w:keepNext/>
      <w:keepLines/>
      <w:spacing w:before="480" w:after="80"/>
      <w:jc w:val="center"/>
    </w:pPr>
    <w:rPr>
      <w:caps/>
      <w:sz w:val="28"/>
    </w:rPr>
  </w:style>
  <w:style w:type="paragraph" w:customStyle="1" w:styleId="Sectiontitle">
    <w:name w:val="Section_title"/>
    <w:basedOn w:val="Normal"/>
    <w:next w:val="Normalaftertitle"/>
    <w:rsid w:val="00BD59C7"/>
    <w:pPr>
      <w:keepNext/>
      <w:keepLines/>
      <w:spacing w:before="480" w:after="280"/>
      <w:jc w:val="center"/>
    </w:pPr>
    <w:rPr>
      <w:b/>
      <w:sz w:val="28"/>
    </w:rPr>
  </w:style>
  <w:style w:type="paragraph" w:customStyle="1" w:styleId="Source">
    <w:name w:val="Source"/>
    <w:basedOn w:val="Normal"/>
    <w:next w:val="Normalaftertitle"/>
    <w:rsid w:val="00BD59C7"/>
    <w:pPr>
      <w:spacing w:before="840" w:after="200"/>
      <w:jc w:val="center"/>
    </w:pPr>
    <w:rPr>
      <w:b/>
      <w:sz w:val="28"/>
    </w:rPr>
  </w:style>
  <w:style w:type="paragraph" w:customStyle="1" w:styleId="SpecialFooter">
    <w:name w:val="Special Footer"/>
    <w:basedOn w:val="Footer"/>
    <w:rsid w:val="00BD59C7"/>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BD59C7"/>
    <w:rPr>
      <w:b/>
      <w:color w:val="auto"/>
    </w:rPr>
  </w:style>
  <w:style w:type="paragraph" w:customStyle="1" w:styleId="FigureNotitle0">
    <w:name w:val="Figure_No &amp; title"/>
    <w:basedOn w:val="Normal"/>
    <w:next w:val="Normal"/>
    <w:qFormat/>
    <w:rsid w:val="00857D09"/>
    <w:pPr>
      <w:keepLines/>
      <w:spacing w:before="240" w:after="120"/>
      <w:jc w:val="center"/>
    </w:pPr>
    <w:rPr>
      <w:rFonts w:eastAsiaTheme="minorHAnsi"/>
      <w:b/>
      <w:lang w:eastAsia="ja-JP"/>
    </w:rPr>
  </w:style>
  <w:style w:type="paragraph" w:customStyle="1" w:styleId="LSDeadline">
    <w:name w:val="LSDeadline"/>
    <w:basedOn w:val="LSForAction"/>
    <w:next w:val="Normal"/>
    <w:rsid w:val="00857D09"/>
    <w:rPr>
      <w:bCs w:val="0"/>
    </w:rPr>
  </w:style>
  <w:style w:type="paragraph" w:customStyle="1" w:styleId="LSSource">
    <w:name w:val="LSSource"/>
    <w:basedOn w:val="LSForAction"/>
    <w:next w:val="Normal"/>
    <w:rsid w:val="00857D09"/>
    <w:rPr>
      <w:rFonts w:eastAsia="Calibri"/>
      <w:bCs w:val="0"/>
    </w:rPr>
  </w:style>
  <w:style w:type="paragraph" w:customStyle="1" w:styleId="LSTitle">
    <w:name w:val="LSTitle"/>
    <w:basedOn w:val="LSForAction"/>
    <w:next w:val="Normal"/>
    <w:rsid w:val="00857D09"/>
    <w:rPr>
      <w:rFonts w:eastAsia="Calibri"/>
      <w:bCs w:val="0"/>
    </w:rPr>
  </w:style>
  <w:style w:type="paragraph" w:customStyle="1" w:styleId="TableNotitle0">
    <w:name w:val="Table_No &amp; title"/>
    <w:basedOn w:val="Normal"/>
    <w:next w:val="Normal"/>
    <w:qFormat/>
    <w:rsid w:val="00857D09"/>
    <w:pPr>
      <w:keepNext/>
      <w:keepLines/>
      <w:spacing w:before="360" w:after="120"/>
      <w:jc w:val="center"/>
    </w:pPr>
    <w:rPr>
      <w:rFonts w:eastAsiaTheme="minorHAnsi"/>
      <w:b/>
      <w:lang w:eastAsia="ja-JP"/>
    </w:rPr>
  </w:style>
  <w:style w:type="paragraph" w:customStyle="1" w:styleId="AnnexNotitle0">
    <w:name w:val="Annex_No &amp; title"/>
    <w:basedOn w:val="Normal"/>
    <w:next w:val="Normal"/>
    <w:rsid w:val="00857D09"/>
    <w:pPr>
      <w:keepNext/>
      <w:keepLines/>
      <w:spacing w:before="480"/>
      <w:jc w:val="center"/>
    </w:pPr>
    <w:rPr>
      <w:rFonts w:eastAsia="Times New Roman"/>
      <w:b/>
      <w:sz w:val="28"/>
    </w:rPr>
  </w:style>
  <w:style w:type="paragraph" w:customStyle="1" w:styleId="AppendixNotitle0">
    <w:name w:val="Appendix_No &amp; title"/>
    <w:basedOn w:val="AnnexNotitle0"/>
    <w:next w:val="Normal"/>
    <w:rsid w:val="00857D09"/>
  </w:style>
  <w:style w:type="paragraph" w:customStyle="1" w:styleId="LSForAction">
    <w:name w:val="LSForAction"/>
    <w:basedOn w:val="Normal"/>
    <w:rsid w:val="00857D09"/>
    <w:pPr>
      <w:jc w:val="left"/>
    </w:pPr>
    <w:rPr>
      <w:rFonts w:eastAsia="Times New Roman"/>
      <w:bCs/>
    </w:rPr>
  </w:style>
  <w:style w:type="paragraph" w:customStyle="1" w:styleId="LSForComment">
    <w:name w:val="LSForComment"/>
    <w:basedOn w:val="LSForAction"/>
    <w:next w:val="Normal"/>
    <w:rsid w:val="00857D09"/>
  </w:style>
  <w:style w:type="paragraph" w:customStyle="1" w:styleId="LSForInfo">
    <w:name w:val="LSForInfo"/>
    <w:basedOn w:val="LSForAction"/>
    <w:next w:val="Normal"/>
    <w:rsid w:val="00857D09"/>
  </w:style>
  <w:style w:type="paragraph" w:styleId="E-mailSignature">
    <w:name w:val="E-mail Signature"/>
    <w:basedOn w:val="Normal"/>
    <w:link w:val="E-mailSignatureChar"/>
    <w:uiPriority w:val="99"/>
    <w:semiHidden/>
    <w:unhideWhenUsed/>
    <w:rsid w:val="00857D09"/>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eastAsia="ja-JP"/>
    </w:rPr>
  </w:style>
  <w:style w:type="character" w:customStyle="1" w:styleId="E-mailSignatureChar">
    <w:name w:val="E-mail Signature Char"/>
    <w:basedOn w:val="DefaultParagraphFont"/>
    <w:link w:val="E-mailSignature"/>
    <w:uiPriority w:val="99"/>
    <w:semiHidden/>
    <w:rsid w:val="00857D09"/>
    <w:rPr>
      <w:rFonts w:eastAsiaTheme="minorHAnsi"/>
      <w:sz w:val="24"/>
      <w:szCs w:val="24"/>
      <w:lang w:val="en-GB" w:eastAsia="ja-JP"/>
    </w:rPr>
  </w:style>
  <w:style w:type="character" w:customStyle="1" w:styleId="Hashtag1">
    <w:name w:val="Hashtag1"/>
    <w:basedOn w:val="DefaultParagraphFont"/>
    <w:uiPriority w:val="99"/>
    <w:semiHidden/>
    <w:unhideWhenUsed/>
    <w:rsid w:val="00857D09"/>
    <w:rPr>
      <w:color w:val="2B579A"/>
      <w:shd w:val="clear" w:color="auto" w:fill="E6E6E6"/>
    </w:rPr>
  </w:style>
  <w:style w:type="paragraph" w:styleId="MessageHeader">
    <w:name w:val="Message Header"/>
    <w:basedOn w:val="Normal"/>
    <w:link w:val="MessageHeaderChar"/>
    <w:uiPriority w:val="99"/>
    <w:semiHidden/>
    <w:unhideWhenUsed/>
    <w:rsid w:val="00857D09"/>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ind w:left="1080" w:hanging="1080"/>
      <w:jc w:val="left"/>
      <w:textAlignment w:val="auto"/>
    </w:pPr>
    <w:rPr>
      <w:rFonts w:asciiTheme="majorHAnsi" w:eastAsiaTheme="majorEastAsia" w:hAnsiTheme="majorHAnsi" w:cstheme="majorBidi"/>
      <w:szCs w:val="24"/>
      <w:lang w:eastAsia="ja-JP"/>
    </w:rPr>
  </w:style>
  <w:style w:type="character" w:customStyle="1" w:styleId="MessageHeaderChar">
    <w:name w:val="Message Header Char"/>
    <w:basedOn w:val="DefaultParagraphFont"/>
    <w:link w:val="MessageHeader"/>
    <w:uiPriority w:val="99"/>
    <w:semiHidden/>
    <w:rsid w:val="00857D09"/>
    <w:rPr>
      <w:rFonts w:asciiTheme="majorHAnsi" w:eastAsiaTheme="majorEastAsia" w:hAnsiTheme="majorHAnsi" w:cstheme="majorBidi"/>
      <w:sz w:val="24"/>
      <w:szCs w:val="24"/>
      <w:shd w:val="pct20" w:color="auto" w:fill="auto"/>
      <w:lang w:val="en-GB" w:eastAsia="ja-JP"/>
    </w:rPr>
  </w:style>
  <w:style w:type="paragraph" w:styleId="TOCHeading">
    <w:name w:val="TOC Heading"/>
    <w:basedOn w:val="Heading1"/>
    <w:next w:val="Normal"/>
    <w:uiPriority w:val="39"/>
    <w:unhideWhenUsed/>
    <w:rsid w:val="00857D09"/>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customStyle="1" w:styleId="UnresolvedMention1">
    <w:name w:val="Unresolved Mention1"/>
    <w:basedOn w:val="DefaultParagraphFont"/>
    <w:uiPriority w:val="99"/>
    <w:semiHidden/>
    <w:unhideWhenUsed/>
    <w:rsid w:val="00857D09"/>
    <w:rPr>
      <w:color w:val="808080"/>
      <w:shd w:val="clear" w:color="auto" w:fill="E6E6E6"/>
    </w:rPr>
  </w:style>
  <w:style w:type="character" w:customStyle="1" w:styleId="Green">
    <w:name w:val="Green"/>
    <w:basedOn w:val="DefaultParagraphFont"/>
    <w:rsid w:val="00857D09"/>
    <w:rPr>
      <w:color w:val="538135" w:themeColor="accent6" w:themeShade="BF"/>
    </w:rPr>
  </w:style>
  <w:style w:type="paragraph" w:customStyle="1" w:styleId="VenueDate">
    <w:name w:val="VenueDate"/>
    <w:basedOn w:val="Normal"/>
    <w:rsid w:val="00857D09"/>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customStyle="1" w:styleId="NichtaufgelsteErwhnung1">
    <w:name w:val="Nicht aufgelöste Erwähnung1"/>
    <w:basedOn w:val="DefaultParagraphFont"/>
    <w:uiPriority w:val="99"/>
    <w:semiHidden/>
    <w:unhideWhenUsed/>
    <w:rsid w:val="00857D09"/>
    <w:rPr>
      <w:color w:val="605E5C"/>
      <w:shd w:val="clear" w:color="auto" w:fill="E1DFDD"/>
    </w:rPr>
  </w:style>
  <w:style w:type="character" w:customStyle="1" w:styleId="apple-converted-space">
    <w:name w:val="apple-converted-space"/>
    <w:basedOn w:val="DefaultParagraphFont"/>
    <w:rsid w:val="00857D09"/>
  </w:style>
  <w:style w:type="character" w:customStyle="1" w:styleId="Hashtag2">
    <w:name w:val="Hashtag2"/>
    <w:basedOn w:val="DefaultParagraphFont"/>
    <w:uiPriority w:val="99"/>
    <w:semiHidden/>
    <w:unhideWhenUsed/>
    <w:rsid w:val="00857D09"/>
    <w:rPr>
      <w:color w:val="2B579A"/>
      <w:shd w:val="clear" w:color="auto" w:fill="E1DFDD"/>
    </w:rPr>
  </w:style>
  <w:style w:type="character" w:customStyle="1" w:styleId="Erwhnung1">
    <w:name w:val="Erwähnung1"/>
    <w:basedOn w:val="DefaultParagraphFont"/>
    <w:uiPriority w:val="99"/>
    <w:semiHidden/>
    <w:unhideWhenUsed/>
    <w:rsid w:val="00857D09"/>
    <w:rPr>
      <w:color w:val="2B579A"/>
      <w:shd w:val="clear" w:color="auto" w:fill="E1DFDD"/>
    </w:rPr>
  </w:style>
  <w:style w:type="character" w:customStyle="1" w:styleId="UnresolvedMention2">
    <w:name w:val="Unresolved Mention2"/>
    <w:basedOn w:val="DefaultParagraphFont"/>
    <w:uiPriority w:val="99"/>
    <w:semiHidden/>
    <w:unhideWhenUsed/>
    <w:rsid w:val="00857D09"/>
    <w:rPr>
      <w:color w:val="605E5C"/>
      <w:shd w:val="clear" w:color="auto" w:fill="E1DFDD"/>
    </w:rPr>
  </w:style>
  <w:style w:type="paragraph" w:customStyle="1" w:styleId="Formatvorlage1">
    <w:name w:val="Formatvorlage1"/>
    <w:basedOn w:val="Heading3"/>
    <w:rsid w:val="00857D09"/>
    <w:pPr>
      <w:keepLines w:val="0"/>
      <w:tabs>
        <w:tab w:val="clear" w:pos="794"/>
        <w:tab w:val="clear" w:pos="1191"/>
        <w:tab w:val="clear" w:pos="1588"/>
        <w:tab w:val="clear" w:pos="1985"/>
        <w:tab w:val="num" w:pos="720"/>
      </w:tabs>
      <w:overflowPunct/>
      <w:autoSpaceDE/>
      <w:autoSpaceDN/>
      <w:adjustRightInd/>
      <w:spacing w:before="240" w:after="60"/>
      <w:ind w:left="720" w:hanging="720"/>
      <w:jc w:val="both"/>
      <w:textAlignment w:val="auto"/>
    </w:pPr>
    <w:rPr>
      <w:rFonts w:eastAsia="MS Mincho" w:cs="Arial"/>
      <w:bCs/>
      <w:szCs w:val="26"/>
      <w:lang w:val="en-US" w:eastAsia="zh-CN"/>
    </w:rPr>
  </w:style>
  <w:style w:type="character" w:styleId="Hashtag">
    <w:name w:val="Hashtag"/>
    <w:basedOn w:val="DefaultParagraphFont"/>
    <w:uiPriority w:val="99"/>
    <w:semiHidden/>
    <w:unhideWhenUsed/>
    <w:rsid w:val="00857D09"/>
    <w:rPr>
      <w:color w:val="2B579A"/>
      <w:shd w:val="clear" w:color="auto" w:fill="E1DFDD"/>
    </w:rPr>
  </w:style>
  <w:style w:type="character" w:customStyle="1" w:styleId="Gray">
    <w:name w:val="Gray"/>
    <w:basedOn w:val="DefaultParagraphFont"/>
    <w:rsid w:val="00857D09"/>
    <w:rPr>
      <w:color w:val="808080" w:themeColor="background1" w:themeShade="80"/>
    </w:rPr>
  </w:style>
  <w:style w:type="paragraph" w:customStyle="1" w:styleId="TSBHeaderQuestion">
    <w:name w:val="TSBHeaderQuestion"/>
    <w:basedOn w:val="Normal"/>
    <w:rsid w:val="00857D09"/>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rsid w:val="00857D09"/>
    <w:pPr>
      <w:tabs>
        <w:tab w:val="clear" w:pos="794"/>
        <w:tab w:val="clear" w:pos="1191"/>
        <w:tab w:val="clear" w:pos="1588"/>
        <w:tab w:val="clear" w:pos="1985"/>
      </w:tabs>
      <w:overflowPunct/>
      <w:autoSpaceDE/>
      <w:autoSpaceDN/>
      <w:adjustRightInd/>
      <w:jc w:val="right"/>
      <w:textAlignment w:val="auto"/>
    </w:pPr>
    <w:rPr>
      <w:b/>
      <w:bCs/>
      <w:sz w:val="28"/>
      <w:szCs w:val="28"/>
      <w:lang w:eastAsia="ja-JP"/>
    </w:rPr>
  </w:style>
  <w:style w:type="paragraph" w:customStyle="1" w:styleId="TSBHeaderSource">
    <w:name w:val="TSBHeaderSource"/>
    <w:basedOn w:val="Normal"/>
    <w:rsid w:val="00857D09"/>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857D09"/>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Title">
    <w:name w:val="TSBHeaderTitle"/>
    <w:basedOn w:val="Normal"/>
    <w:rsid w:val="00857D09"/>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EndNoteBibliographyTitle">
    <w:name w:val="EndNote Bibliography Title"/>
    <w:basedOn w:val="Normal"/>
    <w:link w:val="EndNoteBibliographyTitleChar"/>
    <w:rsid w:val="00857D09"/>
    <w:pPr>
      <w:tabs>
        <w:tab w:val="clear" w:pos="794"/>
        <w:tab w:val="clear" w:pos="1191"/>
        <w:tab w:val="clear" w:pos="1588"/>
        <w:tab w:val="clear" w:pos="1985"/>
      </w:tabs>
      <w:overflowPunct/>
      <w:autoSpaceDE/>
      <w:autoSpaceDN/>
      <w:adjustRightInd/>
      <w:jc w:val="center"/>
      <w:textAlignment w:val="auto"/>
    </w:pPr>
    <w:rPr>
      <w:szCs w:val="24"/>
      <w:lang w:eastAsia="ja-JP"/>
    </w:rPr>
  </w:style>
  <w:style w:type="character" w:customStyle="1" w:styleId="EndNoteBibliographyTitleChar">
    <w:name w:val="EndNote Bibliography Title Char"/>
    <w:basedOn w:val="DefaultParagraphFont"/>
    <w:link w:val="EndNoteBibliographyTitle"/>
    <w:rsid w:val="00857D09"/>
    <w:rPr>
      <w:sz w:val="24"/>
      <w:szCs w:val="24"/>
      <w:lang w:val="en-GB" w:eastAsia="ja-JP"/>
    </w:rPr>
  </w:style>
  <w:style w:type="paragraph" w:customStyle="1" w:styleId="EndNoteBibliography">
    <w:name w:val="EndNote Bibliography"/>
    <w:basedOn w:val="Normal"/>
    <w:link w:val="EndNoteBibliographyChar"/>
    <w:rsid w:val="00857D09"/>
    <w:pPr>
      <w:tabs>
        <w:tab w:val="clear" w:pos="794"/>
        <w:tab w:val="clear" w:pos="1191"/>
        <w:tab w:val="clear" w:pos="1588"/>
        <w:tab w:val="clear" w:pos="1985"/>
      </w:tabs>
      <w:overflowPunct/>
      <w:autoSpaceDE/>
      <w:autoSpaceDN/>
      <w:adjustRightInd/>
      <w:jc w:val="left"/>
      <w:textAlignment w:val="auto"/>
    </w:pPr>
    <w:rPr>
      <w:szCs w:val="24"/>
      <w:lang w:eastAsia="ja-JP"/>
    </w:rPr>
  </w:style>
  <w:style w:type="character" w:customStyle="1" w:styleId="EndNoteBibliographyChar">
    <w:name w:val="EndNote Bibliography Char"/>
    <w:basedOn w:val="DefaultParagraphFont"/>
    <w:link w:val="EndNoteBibliography"/>
    <w:rsid w:val="00857D09"/>
    <w:rPr>
      <w:sz w:val="24"/>
      <w:szCs w:val="24"/>
      <w:lang w:val="en-GB" w:eastAsia="ja-JP"/>
    </w:rPr>
  </w:style>
  <w:style w:type="numbering" w:customStyle="1" w:styleId="CurrentList1">
    <w:name w:val="Current List1"/>
    <w:uiPriority w:val="99"/>
    <w:rsid w:val="00857D09"/>
    <w:pPr>
      <w:numPr>
        <w:numId w:val="14"/>
      </w:numPr>
    </w:pPr>
  </w:style>
  <w:style w:type="numbering" w:customStyle="1" w:styleId="CurrentList2">
    <w:name w:val="Current List2"/>
    <w:uiPriority w:val="99"/>
    <w:rsid w:val="00857D09"/>
    <w:pPr>
      <w:numPr>
        <w:numId w:val="15"/>
      </w:numPr>
    </w:pPr>
  </w:style>
  <w:style w:type="paragraph" w:customStyle="1" w:styleId="xmsonormal">
    <w:name w:val="x_msonormal"/>
    <w:basedOn w:val="Normal"/>
    <w:rsid w:val="00857D0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s-ES" w:eastAsia="es-ES"/>
    </w:rPr>
  </w:style>
  <w:style w:type="paragraph" w:customStyle="1" w:styleId="msonormal0">
    <w:name w:val="msonormal"/>
    <w:basedOn w:val="Normal"/>
    <w:uiPriority w:val="99"/>
    <w:rsid w:val="00AD7A70"/>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ParagraphAfterHeadingLevel3">
    <w:name w:val="Paragraph After Heading Level 3"/>
    <w:basedOn w:val="Normal"/>
    <w:autoRedefine/>
    <w:rsid w:val="00AD7A70"/>
    <w:pPr>
      <w:tabs>
        <w:tab w:val="clear" w:pos="794"/>
        <w:tab w:val="clear" w:pos="1191"/>
        <w:tab w:val="clear" w:pos="1588"/>
        <w:tab w:val="clear" w:pos="1985"/>
      </w:tabs>
      <w:overflowPunct/>
      <w:autoSpaceDE/>
      <w:autoSpaceDN/>
      <w:adjustRightInd/>
      <w:ind w:left="864"/>
      <w:jc w:val="left"/>
      <w:textAlignment w:val="auto"/>
    </w:pPr>
    <w:rPr>
      <w:rFonts w:eastAsia="Times New Roman"/>
      <w:szCs w:val="24"/>
      <w:lang w:eastAsia="ja-JP"/>
    </w:rPr>
  </w:style>
  <w:style w:type="paragraph" w:customStyle="1" w:styleId="ParagraphAfterHeadingLevel1">
    <w:name w:val="Paragraph After Heading Level 1"/>
    <w:basedOn w:val="NormalParagraphAfterHeadingLevel2"/>
    <w:rsid w:val="00AD7A70"/>
    <w:pPr>
      <w:shd w:val="clear" w:color="auto" w:fill="FFFFFF"/>
      <w:tabs>
        <w:tab w:val="clear" w:pos="794"/>
        <w:tab w:val="clear" w:pos="1191"/>
        <w:tab w:val="clear" w:pos="1588"/>
        <w:tab w:val="clear" w:pos="1985"/>
      </w:tabs>
      <w:overflowPunct/>
      <w:autoSpaceDE/>
      <w:autoSpaceDN/>
      <w:adjustRightInd/>
      <w:jc w:val="left"/>
      <w:textAlignment w:val="auto"/>
    </w:pPr>
    <w:rPr>
      <w:szCs w:val="24"/>
      <w:shd w:val="clear" w:color="auto" w:fill="auto"/>
      <w:lang w:eastAsia="ja-JP"/>
    </w:rPr>
  </w:style>
  <w:style w:type="paragraph" w:customStyle="1" w:styleId="StyleParagraphAfterHeadingLevel3PatternClearWhite">
    <w:name w:val="Style Paragraph After Heading Level 3 + Pattern: Clear (White)"/>
    <w:basedOn w:val="ParagraphAfterHeadingLevel3"/>
    <w:rsid w:val="00AD7A70"/>
    <w:pPr>
      <w:shd w:val="clear" w:color="auto" w:fill="FFFFFF"/>
    </w:pPr>
  </w:style>
  <w:style w:type="paragraph" w:customStyle="1" w:styleId="StyleListParagraphComplex10pt">
    <w:name w:val="Style List Paragraph + (Complex) 10 pt"/>
    <w:basedOn w:val="ListParagraph"/>
    <w:rsid w:val="00AD7A70"/>
    <w:pPr>
      <w:tabs>
        <w:tab w:val="clear" w:pos="794"/>
        <w:tab w:val="clear" w:pos="1191"/>
        <w:tab w:val="clear" w:pos="1588"/>
        <w:tab w:val="clear" w:pos="1985"/>
      </w:tabs>
      <w:overflowPunct/>
      <w:autoSpaceDE/>
      <w:autoSpaceDN/>
      <w:adjustRightInd/>
      <w:jc w:val="left"/>
      <w:textAlignment w:val="auto"/>
    </w:pPr>
    <w:rPr>
      <w:lang w:eastAsia="ja-JP"/>
    </w:rPr>
  </w:style>
  <w:style w:type="paragraph" w:customStyle="1" w:styleId="3">
    <w:name w:val="标题3"/>
    <w:basedOn w:val="Heading3"/>
    <w:rsid w:val="00AD7A70"/>
    <w:pPr>
      <w:keepLines w:val="0"/>
      <w:tabs>
        <w:tab w:val="clear" w:pos="794"/>
        <w:tab w:val="clear" w:pos="1191"/>
        <w:tab w:val="clear" w:pos="1588"/>
        <w:tab w:val="clear" w:pos="1985"/>
        <w:tab w:val="num" w:pos="432"/>
      </w:tabs>
      <w:overflowPunct/>
      <w:autoSpaceDE/>
      <w:autoSpaceDN/>
      <w:adjustRightInd/>
      <w:spacing w:before="240" w:after="60"/>
      <w:ind w:left="432" w:hanging="432"/>
      <w:textAlignment w:val="auto"/>
    </w:pPr>
    <w:rPr>
      <w:rFonts w:eastAsia="MS Mincho" w:cs="Arial"/>
      <w:bCs/>
      <w:szCs w:val="26"/>
      <w:lang w:eastAsia="ja-JP"/>
    </w:rPr>
  </w:style>
  <w:style w:type="paragraph" w:customStyle="1" w:styleId="1">
    <w:name w:val="样式1"/>
    <w:basedOn w:val="Heading3"/>
    <w:rsid w:val="00AD7A70"/>
    <w:pPr>
      <w:keepLines w:val="0"/>
      <w:tabs>
        <w:tab w:val="clear" w:pos="794"/>
        <w:tab w:val="clear" w:pos="1191"/>
        <w:tab w:val="clear" w:pos="1588"/>
        <w:tab w:val="clear" w:pos="1985"/>
        <w:tab w:val="num" w:pos="432"/>
      </w:tabs>
      <w:overflowPunct/>
      <w:autoSpaceDE/>
      <w:autoSpaceDN/>
      <w:adjustRightInd/>
      <w:spacing w:before="240" w:after="60"/>
      <w:ind w:left="432" w:hanging="432"/>
      <w:textAlignment w:val="auto"/>
    </w:pPr>
    <w:rPr>
      <w:rFonts w:eastAsia="MS Mincho" w:cs="Arial"/>
      <w:bCs/>
      <w:szCs w:val="26"/>
      <w:lang w:eastAsia="ja-JP"/>
    </w:rPr>
  </w:style>
  <w:style w:type="paragraph" w:customStyle="1" w:styleId="200000">
    <w:name w:val="样式200000"/>
    <w:basedOn w:val="Heading3"/>
    <w:rsid w:val="00AD7A70"/>
    <w:pPr>
      <w:keepLines w:val="0"/>
      <w:tabs>
        <w:tab w:val="clear" w:pos="794"/>
        <w:tab w:val="clear" w:pos="1191"/>
        <w:tab w:val="clear" w:pos="1588"/>
        <w:tab w:val="clear" w:pos="1985"/>
      </w:tabs>
      <w:overflowPunct/>
      <w:autoSpaceDE/>
      <w:autoSpaceDN/>
      <w:adjustRightInd/>
      <w:spacing w:before="240" w:after="60"/>
      <w:ind w:left="720" w:hanging="720"/>
      <w:textAlignment w:val="auto"/>
    </w:pPr>
    <w:rPr>
      <w:rFonts w:eastAsia="MS Mincho" w:cs="Arial"/>
      <w:bCs/>
      <w:szCs w:val="26"/>
      <w:lang w:eastAsia="ja-JP"/>
    </w:rPr>
  </w:style>
  <w:style w:type="paragraph" w:customStyle="1" w:styleId="BodyA">
    <w:name w:val="Body A"/>
    <w:rsid w:val="00AD7A70"/>
    <w:pPr>
      <w:spacing w:before="120"/>
    </w:pPr>
    <w:rPr>
      <w:rFonts w:eastAsia="Times New Roman"/>
      <w:color w:val="000000"/>
      <w:sz w:val="24"/>
      <w:szCs w:val="24"/>
      <w:u w:color="000000"/>
    </w:rPr>
  </w:style>
  <w:style w:type="character" w:customStyle="1" w:styleId="StatusList2Char">
    <w:name w:val="StatusList2 Char"/>
    <w:basedOn w:val="DefaultParagraphFont"/>
    <w:link w:val="StatusList2"/>
    <w:locked/>
    <w:rsid w:val="00AD7A70"/>
    <w:rPr>
      <w:rFonts w:ascii="Calibri" w:eastAsiaTheme="minorHAnsi" w:hAnsi="Calibri" w:cs="Calibri"/>
      <w:sz w:val="24"/>
      <w:szCs w:val="24"/>
      <w:lang w:val="en-GB" w:eastAsia="ja-JP"/>
    </w:rPr>
  </w:style>
  <w:style w:type="paragraph" w:customStyle="1" w:styleId="StatusList2">
    <w:name w:val="StatusList2"/>
    <w:basedOn w:val="Normal"/>
    <w:link w:val="StatusList2Char"/>
    <w:rsid w:val="00AD7A70"/>
    <w:pPr>
      <w:tabs>
        <w:tab w:val="clear" w:pos="794"/>
        <w:tab w:val="clear" w:pos="1191"/>
        <w:tab w:val="clear" w:pos="1588"/>
        <w:tab w:val="clear" w:pos="1985"/>
      </w:tabs>
      <w:ind w:left="1080" w:hanging="360"/>
      <w:jc w:val="left"/>
      <w:textAlignment w:val="auto"/>
    </w:pPr>
    <w:rPr>
      <w:rFonts w:ascii="Calibri" w:eastAsiaTheme="minorHAnsi" w:hAnsi="Calibri" w:cs="Calibri"/>
      <w:szCs w:val="24"/>
      <w:lang w:eastAsia="ja-JP"/>
    </w:rPr>
  </w:style>
  <w:style w:type="character" w:customStyle="1" w:styleId="ref-journal">
    <w:name w:val="ref-journal"/>
    <w:basedOn w:val="DefaultParagraphFont"/>
    <w:rsid w:val="00AD7A70"/>
  </w:style>
  <w:style w:type="character" w:customStyle="1" w:styleId="UnresolvedMention3">
    <w:name w:val="Unresolved Mention3"/>
    <w:basedOn w:val="DefaultParagraphFont"/>
    <w:uiPriority w:val="99"/>
    <w:semiHidden/>
    <w:rsid w:val="00AD7A70"/>
    <w:rPr>
      <w:color w:val="605E5C"/>
      <w:shd w:val="clear" w:color="auto" w:fill="E1DFDD"/>
    </w:rPr>
  </w:style>
  <w:style w:type="character" w:customStyle="1" w:styleId="UnresolvedMention4">
    <w:name w:val="Unresolved Mention4"/>
    <w:basedOn w:val="DefaultParagraphFont"/>
    <w:uiPriority w:val="99"/>
    <w:semiHidden/>
    <w:rsid w:val="00AD7A70"/>
    <w:rPr>
      <w:color w:val="605E5C"/>
      <w:shd w:val="clear" w:color="auto" w:fill="E1DFDD"/>
    </w:rPr>
  </w:style>
  <w:style w:type="character" w:customStyle="1" w:styleId="xn-location">
    <w:name w:val="xn-location"/>
    <w:basedOn w:val="DefaultParagraphFont"/>
    <w:rsid w:val="00AD7A70"/>
  </w:style>
  <w:style w:type="character" w:customStyle="1" w:styleId="xn-person">
    <w:name w:val="xn-person"/>
    <w:basedOn w:val="DefaultParagraphFont"/>
    <w:rsid w:val="00AD7A70"/>
  </w:style>
  <w:style w:type="character" w:customStyle="1" w:styleId="UnresolvedMention5">
    <w:name w:val="Unresolved Mention5"/>
    <w:basedOn w:val="DefaultParagraphFont"/>
    <w:uiPriority w:val="99"/>
    <w:semiHidden/>
    <w:rsid w:val="00AD7A70"/>
    <w:rPr>
      <w:color w:val="605E5C"/>
      <w:shd w:val="clear" w:color="auto" w:fill="E1DFDD"/>
    </w:rPr>
  </w:style>
  <w:style w:type="character" w:customStyle="1" w:styleId="None">
    <w:name w:val="None"/>
    <w:rsid w:val="00AD7A70"/>
  </w:style>
  <w:style w:type="table" w:customStyle="1" w:styleId="17">
    <w:name w:val="17"/>
    <w:basedOn w:val="TableNormal"/>
    <w:rsid w:val="00AD7A70"/>
    <w:pPr>
      <w:spacing w:before="120"/>
    </w:pPr>
    <w:rPr>
      <w:rFonts w:eastAsia="Times New Roman"/>
      <w:sz w:val="24"/>
      <w:szCs w:val="24"/>
      <w:lang w:eastAsia="zh-CN"/>
    </w:rPr>
    <w:tblPr>
      <w:tblStyleRowBandSize w:val="1"/>
      <w:tblStyleColBandSize w:val="1"/>
      <w:tblInd w:w="0" w:type="nil"/>
      <w:tblCellMar>
        <w:left w:w="57" w:type="dxa"/>
        <w:right w:w="57" w:type="dxa"/>
      </w:tblCellMar>
    </w:tblPr>
  </w:style>
  <w:style w:type="paragraph" w:customStyle="1" w:styleId="Reasons">
    <w:name w:val="Reasons"/>
    <w:basedOn w:val="Normal"/>
    <w:qFormat/>
    <w:rsid w:val="00A3611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eur03.safelinks.protection.outlook.com/?url=https%3A%2F%2Fcreativecommons.org%2Flicenses%2Fby-nc-sa%2F3.0%2Figo&amp;data=05%7C02%7Canibal.cabrera%40itu.int%7C872dbc9f68434cd00a4b08dc8ac2c080%7C23e464d704e64b87913c24bd89219fd3%7C0%7C0%7C638537816260004798%7CUnknown%7CTWFpbGZsb3d8eyJWIjoiMC4wLjAwMDAiLCJQIjoiV2luMzIiLCJBTiI6Ik1haWwiLCJXVCI6Mn0%3D%7C0%7C%7C%7C&amp;sdata=nBEEG0T8AeKCHyG455NQnNPQ%2ByW1XhpY4kVjjv5t%2BSE%3D&amp;reserved=0" TargetMode="External"/><Relationship Id="rId42" Type="http://schemas.openxmlformats.org/officeDocument/2006/relationships/hyperlink" Target="https://itu.zoom.us/my/fgai4h" TargetMode="External"/><Relationship Id="rId47" Type="http://schemas.openxmlformats.org/officeDocument/2006/relationships/hyperlink" Target="https://www.itu.int/en/ITU-T/focusgroups/ai4h/Pages/ophthalmo.aspx" TargetMode="External"/><Relationship Id="rId63" Type="http://schemas.openxmlformats.org/officeDocument/2006/relationships/hyperlink" Target="https://extranet.itu.int/sites/itu-t/focusgroups/ai4h/_layouts/15/WopiFrame.aspx?sourcedoc=%7B2012357A-941E-44BD-B965-370D7829F52C%7D&amp;file=DEL05.docx&amp;action=default" TargetMode="External"/><Relationship Id="rId68" Type="http://schemas.openxmlformats.org/officeDocument/2006/relationships/hyperlink" Target="http://handle.itu.int/11.1002/pub/822b71d4-en" TargetMode="External"/><Relationship Id="rId84" Type="http://schemas.openxmlformats.org/officeDocument/2006/relationships/hyperlink" Target="https://extranet.itu.int/sites/itu-t/focusgroups/ai4h/_layouts/15/WopiFrame.aspx?sourcedoc=%7B5C95327E-96A5-4175-999E-3EDB3ED147C3%7D&amp;file=DEL05_6.docx&amp;action=default" TargetMode="External"/><Relationship Id="rId89" Type="http://schemas.openxmlformats.org/officeDocument/2006/relationships/hyperlink" Target="http://handle.itu.int/11.1002/pub/81f1c7fc-en" TargetMode="External"/><Relationship Id="rId16" Type="http://schemas.openxmlformats.org/officeDocument/2006/relationships/hyperlink" Target="mailto:caoxingxing@baidu.com" TargetMode="External"/><Relationship Id="rId107" Type="http://schemas.openxmlformats.org/officeDocument/2006/relationships/footer" Target="footer6.xml"/><Relationship Id="rId11" Type="http://schemas.openxmlformats.org/officeDocument/2006/relationships/header" Target="header1.xml"/><Relationship Id="rId32" Type="http://schemas.openxmlformats.org/officeDocument/2006/relationships/hyperlink" Target="https://www.itu.int/en/ITU-T/focusgroups/ai4h/Documents/tg/CfP-TG-Ophthalmo.pdf" TargetMode="External"/><Relationship Id="rId37" Type="http://schemas.openxmlformats.org/officeDocument/2006/relationships/hyperlink" Target="http://health.aiaudit.org/web/challenges/challenge-page/371/overview" TargetMode="External"/><Relationship Id="rId53" Type="http://schemas.openxmlformats.org/officeDocument/2006/relationships/image" Target="media/image4.png"/><Relationship Id="rId58" Type="http://schemas.openxmlformats.org/officeDocument/2006/relationships/hyperlink" Target="http://handle.itu.int/11.1002/pub/822b9871-en" TargetMode="External"/><Relationship Id="rId74" Type="http://schemas.openxmlformats.org/officeDocument/2006/relationships/hyperlink" Target="https://extranet.itu.int/sites/itu-t/focusgroups/ai4h/_layouts/15/WopiFrame.aspx?sourcedoc=%7BA3088882-F82B-493B-B1C5-49CFF0EEEFA8%7D&amp;file=DEL07_3.docx&amp;action=default" TargetMode="External"/><Relationship Id="rId79" Type="http://schemas.openxmlformats.org/officeDocument/2006/relationships/hyperlink" Target="https://extranet.itu.int/sites/itu-t/focusgroups/ai4h/_layouts/15/WopiFrame.aspx?sourcedoc=%7B3B5A31DE-D3B1-4EC1-A261-2C2E19F73810%7D&amp;file=DEL09_2.docx&amp;action=default" TargetMode="External"/><Relationship Id="rId102" Type="http://schemas.openxmlformats.org/officeDocument/2006/relationships/hyperlink" Target="https://www.aaojournal.org/article/S0161-6420(14)00433-3/abstract" TargetMode="External"/><Relationship Id="rId5" Type="http://schemas.openxmlformats.org/officeDocument/2006/relationships/styles" Target="styles.xml"/><Relationship Id="rId90" Type="http://schemas.openxmlformats.org/officeDocument/2006/relationships/hyperlink" Target="http://handle.itu.int/11.1002/pub/822b716b-en" TargetMode="External"/><Relationship Id="rId95" Type="http://schemas.openxmlformats.org/officeDocument/2006/relationships/hyperlink" Target="http://www.eyepacs.com/data-analysis" TargetMode="External"/><Relationship Id="rId22" Type="http://schemas.openxmlformats.org/officeDocument/2006/relationships/hyperlink" Target="mailto:TSBmail@itu.int" TargetMode="External"/><Relationship Id="rId27" Type="http://schemas.openxmlformats.org/officeDocument/2006/relationships/header" Target="header5.xml"/><Relationship Id="rId43" Type="http://schemas.openxmlformats.org/officeDocument/2006/relationships/hyperlink" Target="mailto:fgai4h@lists.itu.int" TargetMode="External"/><Relationship Id="rId48" Type="http://schemas.openxmlformats.org/officeDocument/2006/relationships/hyperlink" Target="http://handle.itu.int/11.1002/pub/822b986e-en" TargetMode="External"/><Relationship Id="rId64" Type="http://schemas.openxmlformats.org/officeDocument/2006/relationships/hyperlink" Target="http://handle.itu.int/11.1002/pub/822b986f-en" TargetMode="External"/><Relationship Id="rId69" Type="http://schemas.openxmlformats.org/officeDocument/2006/relationships/hyperlink" Target="https://extranet.itu.int/sites/itu-t/focusgroups/ai4h/_layouts/15/WopiFrame.aspx?sourcedoc=%7B5C95327E-96A5-4175-999E-3EDB3ED147C3%7D&amp;file=DEL05_6.docx&amp;action=default" TargetMode="External"/><Relationship Id="rId80" Type="http://schemas.openxmlformats.org/officeDocument/2006/relationships/hyperlink" Target="https://extranet.itu.int/sites/itu-t/focusgroups/ai4h/_layouts/15/WopiFrame.aspx?sourcedoc=%7BA3088882-F82B-493B-B1C5-49CFF0EEEFA8%7D&amp;file=DEL07_3.docx&amp;action=default" TargetMode="External"/><Relationship Id="rId85" Type="http://schemas.openxmlformats.org/officeDocument/2006/relationships/hyperlink" Target="http://handle.itu.int/11.1002/pub/822b716b-en" TargetMode="External"/><Relationship Id="rId12" Type="http://schemas.openxmlformats.org/officeDocument/2006/relationships/header" Target="header2.xml"/><Relationship Id="rId17" Type="http://schemas.openxmlformats.org/officeDocument/2006/relationships/hyperlink" Target="mailto:suneetha.n.lobo@gmail.com" TargetMode="External"/><Relationship Id="rId33" Type="http://schemas.openxmlformats.org/officeDocument/2006/relationships/hyperlink" Target="https://extranet.itu.int/sites/itu-t/focusgroups/ai4h/docs/FGAI4H-E-014-R01.docx" TargetMode="External"/><Relationship Id="rId38" Type="http://schemas.openxmlformats.org/officeDocument/2006/relationships/hyperlink" Target="http://health.aiaudit.org/web/challenges/challenge-page/371/overview" TargetMode="External"/><Relationship Id="rId59" Type="http://schemas.openxmlformats.org/officeDocument/2006/relationships/hyperlink" Target="https://extranet.itu.int/sites/itu-t/focusgroups/ai4h/_layouts/15/WopiFrame.aspx?sourcedoc=%7BA3088882-F82B-493B-B1C5-49CFF0EEEFA8%7D&amp;file=DEL07_3.docx&amp;action=default" TargetMode="External"/><Relationship Id="rId103" Type="http://schemas.openxmlformats.org/officeDocument/2006/relationships/hyperlink" Target="https://www.glaucoma.org/glaucoma/glaucoma-facts-and-stats.php" TargetMode="External"/><Relationship Id="rId108" Type="http://schemas.openxmlformats.org/officeDocument/2006/relationships/footer" Target="footer7.xml"/><Relationship Id="rId54" Type="http://schemas.openxmlformats.org/officeDocument/2006/relationships/image" Target="media/image5.png"/><Relationship Id="rId70" Type="http://schemas.openxmlformats.org/officeDocument/2006/relationships/hyperlink" Target="http://handle.itu.int/11.1002/pub/822b772f-en" TargetMode="External"/><Relationship Id="rId75" Type="http://schemas.openxmlformats.org/officeDocument/2006/relationships/hyperlink" Target="http://handle.itu.int/11.1002/pub/820ef050-en" TargetMode="External"/><Relationship Id="rId91" Type="http://schemas.openxmlformats.org/officeDocument/2006/relationships/hyperlink" Target="http://handle.itu.int/11.1002/pub/82096aa8-en" TargetMode="External"/><Relationship Id="rId96" Type="http://schemas.openxmlformats.org/officeDocument/2006/relationships/hyperlink" Target="http://www.adcis.net/en/third-party/messido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xuyanwu@baidu.com"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hyperlink" Target="http://proceedings.mlr.press/v136/oala20a/oala20a.pdf" TargetMode="External"/><Relationship Id="rId49" Type="http://schemas.openxmlformats.org/officeDocument/2006/relationships/hyperlink" Target="http://handle.itu.int/11.1002/pub/822b986e-en" TargetMode="External"/><Relationship Id="rId57" Type="http://schemas.openxmlformats.org/officeDocument/2006/relationships/hyperlink" Target="https://extranet.itu.int/sites/itu-t/focusgroups/ai4h/_layouts/15/WopiFrame.aspx?sourcedoc=%7B565EEC0A-D755-41C8-AC68-37B4C38C953F%7D&amp;file=DEL07_1.docx&amp;action=default" TargetMode="External"/><Relationship Id="rId106" Type="http://schemas.openxmlformats.org/officeDocument/2006/relationships/header" Target="header6.xml"/><Relationship Id="rId10" Type="http://schemas.openxmlformats.org/officeDocument/2006/relationships/image" Target="media/image1.png"/><Relationship Id="rId31" Type="http://schemas.openxmlformats.org/officeDocument/2006/relationships/hyperlink" Target="https://extranet.itu.int/sites/itu-t/focusgroups/ai4h/docs/FGAI4H-D-038.docx" TargetMode="External"/><Relationship Id="rId44" Type="http://schemas.openxmlformats.org/officeDocument/2006/relationships/hyperlink" Target="https://itu.int/go/fgai4h/join" TargetMode="External"/><Relationship Id="rId52" Type="http://schemas.openxmlformats.org/officeDocument/2006/relationships/image" Target="media/image3.png"/><Relationship Id="rId60" Type="http://schemas.openxmlformats.org/officeDocument/2006/relationships/hyperlink" Target="http://handle.itu.int/11.1002/pub/820ef050-en" TargetMode="External"/><Relationship Id="rId65" Type="http://schemas.openxmlformats.org/officeDocument/2006/relationships/hyperlink" Target="https://extranet.itu.int/sites/itu-t/focusgroups/ai4h/_layouts/15/WopiFrame.aspx?sourcedoc=%7B25141F77-E59A-45F1-B081-185C2194FE67%7D&amp;file=DEL05_2.docx&amp;action=default" TargetMode="External"/><Relationship Id="rId73" Type="http://schemas.openxmlformats.org/officeDocument/2006/relationships/hyperlink" Target="http://handle.itu.int/11.1002/pub/822b9871-en" TargetMode="External"/><Relationship Id="rId78" Type="http://schemas.openxmlformats.org/officeDocument/2006/relationships/hyperlink" Target="https://extranet.itu.int/sites/itu-t/focusgroups/ai4h/_layouts/15/WopiFrame.aspx?sourcedoc=%7B1A2EC8D5-53CA-4C8C-9B09-B61CA6F428C5%7D&amp;file=DEL09_1.docx&amp;action=default" TargetMode="External"/><Relationship Id="rId81" Type="http://schemas.openxmlformats.org/officeDocument/2006/relationships/hyperlink" Target="https://www.itu.int/en/ITU-T/focusgroups/ai4h/Documents/FGAI4H-F-103-DataPolicy.pdf" TargetMode="External"/><Relationship Id="rId86" Type="http://schemas.openxmlformats.org/officeDocument/2006/relationships/hyperlink" Target="https://extranet.itu.int/sites/itu-t/focusgroups/ai4h/wg/SitePages/WG-RC.aspx" TargetMode="External"/><Relationship Id="rId94" Type="http://schemas.openxmlformats.org/officeDocument/2006/relationships/hyperlink" Target="https://www.ncbi.nlm.nih.gov/pmc/articles/PMC4657234/" TargetMode="External"/><Relationship Id="rId99" Type="http://schemas.openxmlformats.org/officeDocument/2006/relationships/hyperlink" Target="https://diabetesjournals.org/care/article/44/5/1168/138752/Multicenter-Head-to-Head-Real-World-Validation" TargetMode="External"/><Relationship Id="rId101" Type="http://schemas.openxmlformats.org/officeDocument/2006/relationships/hyperlink" Target="https://www.ncbi.nlm.nih.gov/pubmed/29302323"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Rajaraman.subramanian@calligotech.com" TargetMode="External"/><Relationship Id="rId39" Type="http://schemas.openxmlformats.org/officeDocument/2006/relationships/hyperlink" Target="http://health.aiaudit.org/web/challenges/challenge-page/371/overview" TargetMode="External"/><Relationship Id="rId109" Type="http://schemas.openxmlformats.org/officeDocument/2006/relationships/fontTable" Target="fontTable.xml"/><Relationship Id="rId34" Type="http://schemas.openxmlformats.org/officeDocument/2006/relationships/hyperlink" Target="mailto:fgai4htgophthalmo@lists.itu.int" TargetMode="External"/><Relationship Id="rId50" Type="http://schemas.openxmlformats.org/officeDocument/2006/relationships/hyperlink" Target="http://handle.itu.int/11.1002/pub/822b986e-en" TargetMode="External"/><Relationship Id="rId55" Type="http://schemas.openxmlformats.org/officeDocument/2006/relationships/hyperlink" Target="http://handle.itu.int/11.1002/pub/81e03cd7-en" TargetMode="External"/><Relationship Id="rId76" Type="http://schemas.openxmlformats.org/officeDocument/2006/relationships/hyperlink" Target="https://extranet.itu.int/sites/itu-t/focusgroups/ai4h/_layouts/15/WopiFrame.aspx?sourcedoc=%7B8BFCFF21-3908-4BAD-AB9C-9814EB3F9B36%7D&amp;file=DEL07_5.docx&amp;action=default" TargetMode="External"/><Relationship Id="rId97" Type="http://schemas.openxmlformats.org/officeDocument/2006/relationships/hyperlink" Target="https://www5.cs.fau.de/research/data/fundus-images" TargetMode="External"/><Relationship Id="rId104" Type="http://schemas.openxmlformats.org/officeDocument/2006/relationships/hyperlink" Target="https://bjo.bmj.com/content/85/11/1277" TargetMode="External"/><Relationship Id="rId7" Type="http://schemas.openxmlformats.org/officeDocument/2006/relationships/webSettings" Target="webSettings.xml"/><Relationship Id="rId71" Type="http://schemas.openxmlformats.org/officeDocument/2006/relationships/hyperlink" Target="http://handle.itu.int/11.1002/pub/822b9870-en" TargetMode="External"/><Relationship Id="rId92" Type="http://schemas.openxmlformats.org/officeDocument/2006/relationships/hyperlink" Target="https://www.ncbi.nlm.nih.gov/pubmed/2062513/" TargetMode="External"/><Relationship Id="rId2" Type="http://schemas.openxmlformats.org/officeDocument/2006/relationships/customXml" Target="../customXml/item2.xml"/><Relationship Id="rId29" Type="http://schemas.openxmlformats.org/officeDocument/2006/relationships/hyperlink" Target="https://extranet.itu.int/sites/itu-t/focusgroups/ai4h/_layouts/15/WopiFrame.aspx?sourcedoc=%7BB479EDE7-6DA0-4F4B-A5DC-2CC6D81A2B2B%7D&amp;file=FGAI4H-B-028-R1.docx&amp;action=default" TargetMode="External"/><Relationship Id="rId24" Type="http://schemas.openxmlformats.org/officeDocument/2006/relationships/header" Target="header4.xml"/><Relationship Id="rId40" Type="http://schemas.openxmlformats.org/officeDocument/2006/relationships/hyperlink" Target="https://www.itu.int/en/ITU-T/focusgroups/ai4h/Documents/tg/CfP-TG-Ophthalmo.pdf" TargetMode="External"/><Relationship Id="rId45" Type="http://schemas.openxmlformats.org/officeDocument/2006/relationships/hyperlink" Target="mailto:fgai4htgophthalmo@lists.itu.int" TargetMode="External"/><Relationship Id="rId66" Type="http://schemas.openxmlformats.org/officeDocument/2006/relationships/hyperlink" Target="http://handle.itu.int/11.1002/pub/822b7190-en" TargetMode="External"/><Relationship Id="rId87" Type="http://schemas.openxmlformats.org/officeDocument/2006/relationships/hyperlink" Target="http://handle.itu.int/11.1002/pub/82096aa8-en" TargetMode="External"/><Relationship Id="rId110" Type="http://schemas.openxmlformats.org/officeDocument/2006/relationships/theme" Target="theme/theme1.xml"/><Relationship Id="rId61" Type="http://schemas.openxmlformats.org/officeDocument/2006/relationships/hyperlink" Target="https://extranet.itu.int/sites/itu-t/focusgroups/ai4h/_layouts/15/WopiFrame.aspx?sourcedoc=%7B8BFCFF21-3908-4BAD-AB9C-9814EB3F9B36%7D&amp;file=DEL07_5.docx&amp;action=default" TargetMode="External"/><Relationship Id="rId82" Type="http://schemas.openxmlformats.org/officeDocument/2006/relationships/hyperlink" Target="https://extranet.itu.int/sites/itu-t/focusgroups/ai4h/_layouts/15/WopiFrame.aspx?sourcedoc=%7B2012357A-941E-44BD-B965-370D7829F52C%7D&amp;file=DEL05.docx&amp;action=default" TargetMode="External"/><Relationship Id="rId19" Type="http://schemas.openxmlformats.org/officeDocument/2006/relationships/hyperlink" Target="mailto:Sriganesh.rao@calligotech.com" TargetMode="External"/><Relationship Id="rId14" Type="http://schemas.openxmlformats.org/officeDocument/2006/relationships/footer" Target="footer2.xml"/><Relationship Id="rId30" Type="http://schemas.openxmlformats.org/officeDocument/2006/relationships/hyperlink" Target="https://extranet.itu.int/sites/itu-t/focusgroups/ai4h/tg/SitePages/TG-Ophthalmo.aspx" TargetMode="External"/><Relationship Id="rId35" Type="http://schemas.openxmlformats.org/officeDocument/2006/relationships/hyperlink" Target="http://proceedings.mlr.press/v136/oala20a/oala20a.pdf" TargetMode="External"/><Relationship Id="rId56" Type="http://schemas.openxmlformats.org/officeDocument/2006/relationships/hyperlink" Target="http://handle.itu.int/11.1002/pub/822b9870-en" TargetMode="External"/><Relationship Id="rId77" Type="http://schemas.openxmlformats.org/officeDocument/2006/relationships/hyperlink" Target="https://extranet.itu.int/sites/itu-t/focusgroups/ai4h/_layouts/15/WopiFrame.aspx?sourcedoc=%7B3E940987-8D75-44B8-85E4-F0E475964F15%7D&amp;file=DEL09.docx&amp;action=default" TargetMode="External"/><Relationship Id="rId100" Type="http://schemas.openxmlformats.org/officeDocument/2006/relationships/hyperlink" Target="https://www.thelancet.com/journals/langlo/article/PIIS2214-109X(13)70145-1/fulltext" TargetMode="External"/><Relationship Id="rId105" Type="http://schemas.openxmlformats.org/officeDocument/2006/relationships/hyperlink" Target="https://www.ncbi.nlm.nih.gov/pubmed/26736362/" TargetMode="External"/><Relationship Id="rId8" Type="http://schemas.openxmlformats.org/officeDocument/2006/relationships/footnotes" Target="footnotes.xml"/><Relationship Id="rId51" Type="http://schemas.openxmlformats.org/officeDocument/2006/relationships/image" Target="media/image2.jpeg"/><Relationship Id="rId72" Type="http://schemas.openxmlformats.org/officeDocument/2006/relationships/hyperlink" Target="https://extranet.itu.int/sites/itu-t/focusgroups/ai4h/_layouts/15/WopiFrame.aspx?sourcedoc=%7B565EEC0A-D755-41C8-AC68-37B4C38C953F%7D&amp;file=DEL07_1.docx&amp;action=default" TargetMode="External"/><Relationship Id="rId93" Type="http://schemas.openxmlformats.org/officeDocument/2006/relationships/hyperlink" Target="https://www.who.int/en/news-room/fact-sheets/detail/diabetes" TargetMode="External"/><Relationship Id="rId98" Type="http://schemas.openxmlformats.org/officeDocument/2006/relationships/hyperlink" Target="https://jamanetwork.com/journals/jama/fullarticle/2588763"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https://itu.int/go/fgai4h" TargetMode="External"/><Relationship Id="rId67" Type="http://schemas.openxmlformats.org/officeDocument/2006/relationships/hyperlink" Target="http://handle.itu.int/11.1002/pub/822b71ae-en" TargetMode="External"/><Relationship Id="rId20" Type="http://schemas.openxmlformats.org/officeDocument/2006/relationships/hyperlink" Target="mailto:sushil.k.123@gmail.com" TargetMode="External"/><Relationship Id="rId41" Type="http://schemas.openxmlformats.org/officeDocument/2006/relationships/hyperlink" Target="https://extranet.itu.int/sites/itu-t/focusgroups/ai4h/tg/SitePages/TG-Ophthalmo.aspx" TargetMode="External"/><Relationship Id="rId62" Type="http://schemas.openxmlformats.org/officeDocument/2006/relationships/hyperlink" Target="https://extranet.itu.int/sites/itu-t/focusgroups/ai4h/docs/FGAI4H-C-031.pptx?d=wda212412d98541f5a4fbb4757b620828" TargetMode="External"/><Relationship Id="rId83" Type="http://schemas.openxmlformats.org/officeDocument/2006/relationships/hyperlink" Target="http://handle.itu.int/11.1002/pub/822b71d4-en" TargetMode="External"/><Relationship Id="rId88" Type="http://schemas.openxmlformats.org/officeDocument/2006/relationships/hyperlink" Target="http://handle.itu.int/11.1002/pub/822b7146-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TSB%20PUB\T-REC-FINAL-E.dotm" TargetMode="External"/></Relationships>
</file>

<file path=word/theme/theme1.xml><?xml version="1.0" encoding="utf-8"?>
<a:theme xmlns:a="http://schemas.openxmlformats.org/drawingml/2006/main" name="Office Theme">
  <a:themeElements>
    <a:clrScheme name="Custom 29">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6023A4A-47CF-7F41-876D-D4B1BD21E49A}">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591E800E775A4CBF22A23E081DBE21" ma:contentTypeVersion="7" ma:contentTypeDescription="Create a new document." ma:contentTypeScope="" ma:versionID="f7a5a8c889e1ea59d6ab53a953ffd642">
  <xsd:schema xmlns:xsd="http://www.w3.org/2001/XMLSchema" xmlns:xs="http://www.w3.org/2001/XMLSchema" xmlns:p="http://schemas.microsoft.com/office/2006/metadata/properties" xmlns:ns2="1885053c-d437-4b9b-8f24-02b28353599d" xmlns:ns3="8e771b7f-0b63-4f58-a97c-f4f5ef40758c" xmlns:ns4="c7174f76-b793-4c53-bcca-f6115c4b22e2" targetNamespace="http://schemas.microsoft.com/office/2006/metadata/properties" ma:root="true" ma:fieldsID="5aa85722cf7fbcdf1ebe23ac277d8272" ns2:_="" ns3:_="" ns4:_="">
    <xsd:import namespace="1885053c-d437-4b9b-8f24-02b28353599d"/>
    <xsd:import namespace="8e771b7f-0b63-4f58-a97c-f4f5ef40758c"/>
    <xsd:import namespace="c7174f76-b793-4c53-bcca-f6115c4b22e2"/>
    <xsd:element name="properties">
      <xsd:complexType>
        <xsd:sequence>
          <xsd:element name="documentManagement">
            <xsd:complexType>
              <xsd:all>
                <xsd:element ref="ns2:Meeting"/>
                <xsd:element ref="ns2:Source" minOccurs="0"/>
                <xsd:element ref="ns2:Meeting_x0020_document_x0020_number" minOccurs="0"/>
                <xsd:element ref="ns3:SharedWithUsers" minOccurs="0"/>
                <xsd:element ref="ns2:Comments" minOccurs="0"/>
                <xsd:element ref="ns2:Latest_x0020_Version" minOccurs="0"/>
                <xsd:element ref="ns4: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8" ma:displayName="Meeting" ma:default="Geneva, 3-5 July 2023" ma:description="Meeting location and date." ma:format="Dropdown" ma:internalName="Meeting">
      <xsd:simpleType>
        <xsd:restriction base="dms:Choice">
          <xsd:enumeration value="Geneva, 3-5 July 2023"/>
          <xsd:enumeration value="Cambridge, USA, 21-24 March 2023"/>
          <xsd:enumeration value="Douala, 6-9 December 2022"/>
          <xsd:enumeration value="Helsinki, 19-22 September 2022"/>
          <xsd:enumeration value="Berlin, 31 May - 2 June 2022"/>
          <xsd:enumeration value="E-meeting, 15-17 February 2022"/>
          <xsd:enumeration value="E-meeting, 28-30 September 2021​"/>
          <xsd:enumeration value="E-meeting, 19-21 May 2021"/>
          <xsd:enumeration value="E-meeting, 27-29 January 2021"/>
          <xsd:enumeration value="E-meeting, 30 Sept - 2 Oct 2020"/>
          <xsd:enumeration value="E-meeting, 7-8 May 2020"/>
          <xsd:enumeration value="​Brasilia, 21-24 January 2020"/>
          <xsd:enumeration value="New Delhi, 13-15 November 2019"/>
          <xsd:enumeration value="Zanzibar, 3-5 September 2019"/>
          <xsd:enumeration value="Geneva, 30 May - 1 June 2019"/>
          <xsd:enumeration value="Shanghai,  2-5 April 2019"/>
          <xsd:enumeration value="Lausanne, 22-25 January 2019"/>
          <xsd:enumeration value="New York, 14-16 November 2018"/>
          <xsd:enumeration value="Geneva, 25-27 September 2018​"/>
        </xsd:restriction>
      </xsd:simpleType>
    </xsd:element>
    <xsd:element name="Source" ma:index="9" nillable="true" ma:displayName="Source" ma:description="Source of the document." ma:internalName="Source">
      <xsd:simpleType>
        <xsd:restriction base="dms:Text">
          <xsd:maxLength value="255"/>
        </xsd:restriction>
      </xsd:simpleType>
    </xsd:element>
    <xsd:element name="Meeting_x0020_document_x0020_number" ma:index="10" nillable="true" ma:displayName="Meeting document number" ma:default="B-###" ma:description="Meeting document number - Format (X-Doc###) Example: B-001" ma:internalName="Meeting_x0020_document_x0020_number">
      <xsd:simpleType>
        <xsd:restriction base="dms:Text">
          <xsd:maxLength value="13"/>
        </xsd:restriction>
      </xsd:simpleType>
    </xsd:element>
    <xsd:element name="Comments" ma:index="12"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13"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14" nillable="true" ma:displayName="Abstract" ma:internalName="Abstract">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urce xmlns="1885053c-d437-4b9b-8f24-02b28353599d">FG-AI4H</Source>
    <Latest_x0020_Version xmlns="1885053c-d437-4b9b-8f24-02b28353599d"/>
    <Abstract xmlns="c7174f76-b793-4c53-bcca-f6115c4b22e2">This topic description document (TDD) specifies a standardised benchmarking for AI-based Musculoskeletal Medicine applications. It covers scientific, technical, and administrative aspects relevant for setting up this benchmarking.</Abstract>
    <Meeting xmlns="1885053c-d437-4b9b-8f24-02b28353599d">Geneva, 3-5 July 2023</Meeting>
    <Comments xmlns="1885053c-d437-4b9b-8f24-02b28353599d"/>
    <Meeting_x0020_document_x0020_number xmlns="1885053c-d437-4b9b-8f24-02b28353599d">S-026-A01</Meeting_x0020_document_x0020_number>
  </documentManagement>
</p:properties>
</file>

<file path=customXml/itemProps1.xml><?xml version="1.0" encoding="utf-8"?>
<ds:datastoreItem xmlns:ds="http://schemas.openxmlformats.org/officeDocument/2006/customXml" ds:itemID="{DE1A37E4-5450-4DCA-92A1-B2C0F47B9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8e771b7f-0b63-4f58-a97c-f4f5ef40758c"/>
    <ds:schemaRef ds:uri="c7174f76-b793-4c53-bcca-f6115c4b2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3.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1885053c-d437-4b9b-8f24-02b28353599d"/>
    <ds:schemaRef ds:uri="c7174f76-b793-4c53-bcca-f6115c4b22e2"/>
  </ds:schemaRefs>
</ds:datastoreItem>
</file>

<file path=docProps/app.xml><?xml version="1.0" encoding="utf-8"?>
<Properties xmlns="http://schemas.openxmlformats.org/officeDocument/2006/extended-properties" xmlns:vt="http://schemas.openxmlformats.org/officeDocument/2006/docPropsVTypes">
  <Template>T-REC-FINAL-E.dotm</Template>
  <TotalTime>257</TotalTime>
  <Pages>54</Pages>
  <Words>22172</Words>
  <Characters>126387</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ITU-T FG-AI4H DEL10.9 – FG-AI4H Topic Description Document for the Topic Group on AI for ophthalmology (TG-Ophthalmo)</vt:lpstr>
    </vt:vector>
  </TitlesOfParts>
  <Manager>ITU-T</Manager>
  <Company>International Telecommunication Union (ITU)</Company>
  <LinksUpToDate>false</LinksUpToDate>
  <CharactersWithSpaces>148263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FG-AI4H DEL10.9 – FG-AI4H Topic Description Document for the Topic Group on AI for ophthalmology (TG-Ophthalmo)</dc:title>
  <dc:subject/>
  <dc:creator>TG-MSK Topic Drivers</dc:creator>
  <cp:keywords>Artificial intelligence, clinical practice, data sets, data points, ethics, health, musculoskeletal medicine, overview, regulation, topic groups, topic description</cp:keywords>
  <dc:description/>
  <cp:lastModifiedBy>TSB-AC</cp:lastModifiedBy>
  <cp:revision>246</cp:revision>
  <cp:lastPrinted>2025-05-16T15:07:00Z</cp:lastPrinted>
  <dcterms:created xsi:type="dcterms:W3CDTF">2025-05-15T11:06:00Z</dcterms:created>
  <dcterms:modified xsi:type="dcterms:W3CDTF">2025-05-16T15:08:00Z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0x01010011591E800E775A4CBF22A23E081DBE21</vt:lpwstr>
  </property>
  <property fmtid="{D5CDD505-2E9C-101B-9397-08002B2CF9AE}" pid="3" name="Docnum">
    <vt:lpwstr>FG-AI4H-S-026-A01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Geneva, 3-5 July 2023</vt:lpwstr>
  </property>
  <property fmtid="{D5CDD505-2E9C-101B-9397-08002B2CF9AE}" pid="8" name="Docauthor">
    <vt:lpwstr>TG-MSK Topic Drivers</vt:lpwstr>
  </property>
  <property fmtid="{D5CDD505-2E9C-101B-9397-08002B2CF9AE}" pid="9" name="grammarly_documentId">
    <vt:lpwstr>documentId_1016</vt:lpwstr>
  </property>
  <property fmtid="{D5CDD505-2E9C-101B-9397-08002B2CF9AE}" pid="10" name="grammarly_documentContext">
    <vt:lpwstr>{"goals":[],"domain":"general","emotions":[],"dialect":"american"}</vt:lpwstr>
  </property>
</Properties>
</file>