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317CFC" w:rsidRPr="00F13802" w14:paraId="1F0B6082" w14:textId="77777777" w:rsidTr="000348D8">
        <w:trPr>
          <w:trHeight w:hRule="exact" w:val="992"/>
        </w:trPr>
        <w:tc>
          <w:tcPr>
            <w:tcW w:w="5070" w:type="dxa"/>
            <w:gridSpan w:val="2"/>
          </w:tcPr>
          <w:p w14:paraId="58F85CC5" w14:textId="77777777" w:rsidR="00317CFC" w:rsidRPr="00F13802" w:rsidRDefault="00317CFC" w:rsidP="000348D8">
            <w:pPr>
              <w:spacing w:before="0"/>
              <w:rPr>
                <w:rFonts w:ascii="Arial" w:eastAsia="Avenir Next W1G Medium" w:hAnsi="Arial" w:cs="Arial"/>
                <w:szCs w:val="24"/>
              </w:rPr>
            </w:pPr>
            <w:r w:rsidRPr="00F13802">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5C265AC2" wp14:editId="4674BB17">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783AAB0" id="docshapegroup7" o:spid="_x0000_s1026"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4B0BCEDA" w14:textId="77777777" w:rsidR="00317CFC" w:rsidRPr="00F13802" w:rsidRDefault="00317CFC" w:rsidP="000348D8">
            <w:pPr>
              <w:spacing w:before="0"/>
              <w:jc w:val="right"/>
              <w:rPr>
                <w:rFonts w:ascii="Arial" w:eastAsia="Avenir Next W1G Medium" w:hAnsi="Arial" w:cs="Arial"/>
                <w:szCs w:val="24"/>
              </w:rPr>
            </w:pPr>
            <w:r w:rsidRPr="00F13802">
              <w:rPr>
                <w:rFonts w:ascii="Arial" w:eastAsia="Avenir Next W1G Medium" w:hAnsi="Arial" w:cs="Arial"/>
                <w:szCs w:val="24"/>
              </w:rPr>
              <w:t>Standardization Sector</w:t>
            </w:r>
          </w:p>
        </w:tc>
      </w:tr>
      <w:tr w:rsidR="00317CFC" w:rsidRPr="00F13802" w14:paraId="22BFDDF6" w14:textId="77777777" w:rsidTr="000348D8">
        <w:tblPrEx>
          <w:tblCellMar>
            <w:left w:w="85" w:type="dxa"/>
            <w:right w:w="85" w:type="dxa"/>
          </w:tblCellMar>
        </w:tblPrEx>
        <w:trPr>
          <w:gridBefore w:val="1"/>
          <w:wBefore w:w="817" w:type="dxa"/>
          <w:trHeight w:val="709"/>
        </w:trPr>
        <w:tc>
          <w:tcPr>
            <w:tcW w:w="9923" w:type="dxa"/>
            <w:gridSpan w:val="2"/>
          </w:tcPr>
          <w:p w14:paraId="12821081" w14:textId="36C08F84" w:rsidR="00317CFC" w:rsidRPr="00F13802" w:rsidRDefault="00317CFC" w:rsidP="000348D8">
            <w:pPr>
              <w:pStyle w:val="BodyText"/>
              <w:spacing w:before="440"/>
              <w:rPr>
                <w:rFonts w:ascii="Arial" w:hAnsi="Arial" w:cs="Arial"/>
                <w:spacing w:val="-6"/>
                <w:sz w:val="44"/>
                <w:szCs w:val="44"/>
                <w:lang w:val="en-GB"/>
              </w:rPr>
            </w:pPr>
            <w:bookmarkStart w:id="0" w:name="dnume"/>
            <w:r w:rsidRPr="00F13802">
              <w:rPr>
                <w:rFonts w:ascii="Arial" w:hAnsi="Arial" w:cs="Arial"/>
                <w:spacing w:val="-6"/>
                <w:sz w:val="44"/>
                <w:szCs w:val="44"/>
                <w:lang w:val="en-GB"/>
              </w:rPr>
              <w:t xml:space="preserve">ITU-T </w:t>
            </w:r>
            <w:r w:rsidR="006B577E">
              <w:rPr>
                <w:rFonts w:ascii="Arial" w:hAnsi="Arial" w:cs="Arial"/>
                <w:spacing w:val="-6"/>
                <w:sz w:val="44"/>
                <w:szCs w:val="44"/>
                <w:lang w:val="en-GB"/>
              </w:rPr>
              <w:t xml:space="preserve">Focus Group </w:t>
            </w:r>
            <w:r w:rsidR="00F35C5D">
              <w:rPr>
                <w:rFonts w:ascii="Arial" w:hAnsi="Arial" w:cs="Arial"/>
                <w:spacing w:val="-6"/>
                <w:sz w:val="44"/>
                <w:szCs w:val="44"/>
                <w:lang w:val="en-GB"/>
              </w:rPr>
              <w:t>Deliverable</w:t>
            </w:r>
          </w:p>
        </w:tc>
      </w:tr>
      <w:tr w:rsidR="00317CFC" w:rsidRPr="00F13802" w14:paraId="2BB7A9FC" w14:textId="77777777" w:rsidTr="000348D8">
        <w:tblPrEx>
          <w:tblCellMar>
            <w:left w:w="85" w:type="dxa"/>
            <w:right w:w="85" w:type="dxa"/>
          </w:tblCellMar>
        </w:tblPrEx>
        <w:trPr>
          <w:gridBefore w:val="1"/>
          <w:wBefore w:w="817" w:type="dxa"/>
          <w:trHeight w:val="129"/>
        </w:trPr>
        <w:tc>
          <w:tcPr>
            <w:tcW w:w="9923" w:type="dxa"/>
            <w:gridSpan w:val="2"/>
          </w:tcPr>
          <w:p w14:paraId="35B2E994" w14:textId="014433AE" w:rsidR="00317CFC" w:rsidRPr="00F13802" w:rsidRDefault="00317CFC" w:rsidP="000348D8">
            <w:pPr>
              <w:pStyle w:val="BodyText"/>
              <w:spacing w:before="120" w:after="240"/>
              <w:jc w:val="right"/>
              <w:rPr>
                <w:rFonts w:ascii="Arial" w:hAnsi="Arial" w:cs="Arial"/>
                <w:spacing w:val="-6"/>
                <w:sz w:val="28"/>
                <w:szCs w:val="28"/>
                <w:lang w:val="en-GB"/>
              </w:rPr>
            </w:pPr>
            <w:bookmarkStart w:id="1" w:name="dnume2"/>
            <w:bookmarkEnd w:id="0"/>
            <w:r w:rsidRPr="00F13802">
              <w:rPr>
                <w:rFonts w:ascii="Arial" w:hAnsi="Arial" w:cs="Arial"/>
                <w:spacing w:val="-6"/>
                <w:sz w:val="28"/>
                <w:szCs w:val="28"/>
                <w:lang w:val="en-GB"/>
              </w:rPr>
              <w:t>(</w:t>
            </w:r>
            <w:r w:rsidR="00E64EC3" w:rsidRPr="00F13802">
              <w:rPr>
                <w:rFonts w:ascii="Arial" w:hAnsi="Arial" w:cs="Arial"/>
                <w:spacing w:val="-6"/>
                <w:sz w:val="28"/>
                <w:szCs w:val="28"/>
                <w:lang w:val="en-GB"/>
              </w:rPr>
              <w:t>12</w:t>
            </w:r>
            <w:r w:rsidRPr="00F13802">
              <w:rPr>
                <w:rFonts w:ascii="Arial" w:hAnsi="Arial" w:cs="Arial"/>
                <w:spacing w:val="-6"/>
                <w:sz w:val="28"/>
                <w:szCs w:val="28"/>
                <w:lang w:val="en-GB"/>
              </w:rPr>
              <w:t>/2022)</w:t>
            </w:r>
          </w:p>
        </w:tc>
      </w:tr>
      <w:tr w:rsidR="00317CFC" w:rsidRPr="00F13802" w14:paraId="43EEBB88" w14:textId="77777777" w:rsidTr="000348D8">
        <w:trPr>
          <w:trHeight w:val="80"/>
        </w:trPr>
        <w:tc>
          <w:tcPr>
            <w:tcW w:w="817" w:type="dxa"/>
          </w:tcPr>
          <w:p w14:paraId="4000EC82" w14:textId="77777777" w:rsidR="00317CFC" w:rsidRPr="00F13802" w:rsidRDefault="00317CFC" w:rsidP="000348D8">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F12C90B" w14:textId="77777777" w:rsidR="00697DD3" w:rsidRPr="00697DD3" w:rsidRDefault="00E64EC3" w:rsidP="00697DD3">
            <w:pPr>
              <w:spacing w:before="276" w:line="216" w:lineRule="auto"/>
              <w:jc w:val="left"/>
              <w:rPr>
                <w:rFonts w:ascii="Arial" w:hAnsi="Arial" w:cs="Arial"/>
                <w:sz w:val="40"/>
                <w:szCs w:val="40"/>
              </w:rPr>
            </w:pPr>
            <w:bookmarkStart w:id="3" w:name="TPAcro"/>
            <w:r w:rsidRPr="00697DD3">
              <w:rPr>
                <w:rFonts w:ascii="Arial" w:hAnsi="Arial" w:cs="Arial"/>
                <w:sz w:val="40"/>
                <w:szCs w:val="40"/>
              </w:rPr>
              <w:t xml:space="preserve">Focus Group on Environmental Efficiency for Artificial Intelligence and other Emerging Technologies </w:t>
            </w:r>
          </w:p>
          <w:p w14:paraId="7E7E0765" w14:textId="5102D935" w:rsidR="00317CFC" w:rsidRPr="00697DD3" w:rsidRDefault="00E64EC3" w:rsidP="00697DD3">
            <w:pPr>
              <w:spacing w:before="276" w:line="175" w:lineRule="auto"/>
              <w:jc w:val="left"/>
            </w:pPr>
            <w:r w:rsidRPr="00697DD3">
              <w:rPr>
                <w:rFonts w:ascii="Arial" w:hAnsi="Arial" w:cs="Arial"/>
                <w:sz w:val="40"/>
                <w:szCs w:val="40"/>
              </w:rPr>
              <w:t>(FG-AI4EE)</w:t>
            </w:r>
            <w:bookmarkEnd w:id="3"/>
          </w:p>
        </w:tc>
      </w:tr>
      <w:tr w:rsidR="00317CFC" w:rsidRPr="00F13802" w14:paraId="77F7F7DD" w14:textId="77777777" w:rsidTr="000348D8">
        <w:trPr>
          <w:trHeight w:val="743"/>
        </w:trPr>
        <w:tc>
          <w:tcPr>
            <w:tcW w:w="817" w:type="dxa"/>
          </w:tcPr>
          <w:p w14:paraId="389D2467" w14:textId="77777777" w:rsidR="00317CFC" w:rsidRPr="00F13802" w:rsidRDefault="00317CFC" w:rsidP="000348D8">
            <w:pPr>
              <w:tabs>
                <w:tab w:val="right" w:pos="9639"/>
              </w:tabs>
              <w:rPr>
                <w:rFonts w:ascii="Arial" w:hAnsi="Arial" w:cs="Arial"/>
                <w:sz w:val="48"/>
                <w:szCs w:val="48"/>
              </w:rPr>
            </w:pPr>
            <w:bookmarkStart w:id="4" w:name="c1tite" w:colFirst="1" w:colLast="1"/>
            <w:bookmarkEnd w:id="2"/>
          </w:p>
        </w:tc>
        <w:tc>
          <w:tcPr>
            <w:tcW w:w="9923" w:type="dxa"/>
            <w:gridSpan w:val="2"/>
            <w:tcBorders>
              <w:top w:val="single" w:sz="8" w:space="0" w:color="auto"/>
            </w:tcBorders>
          </w:tcPr>
          <w:p w14:paraId="2AE19531" w14:textId="2B254CDF" w:rsidR="00697DD3" w:rsidRPr="00697DD3" w:rsidRDefault="00697DD3" w:rsidP="00697DD3">
            <w:pPr>
              <w:pStyle w:val="BodyText"/>
              <w:spacing w:before="120" w:line="192" w:lineRule="auto"/>
              <w:rPr>
                <w:rFonts w:ascii="Arial" w:hAnsi="Arial" w:cs="Arial"/>
                <w:spacing w:val="-6"/>
                <w:sz w:val="44"/>
                <w:szCs w:val="44"/>
                <w:lang w:val="en-GB"/>
              </w:rPr>
            </w:pPr>
            <w:r w:rsidRPr="00697DD3">
              <w:rPr>
                <w:rFonts w:ascii="Arial" w:hAnsi="Arial" w:cs="Arial"/>
                <w:sz w:val="44"/>
                <w:szCs w:val="44"/>
              </w:rPr>
              <w:t>FG-AI4EE D.WG1-05</w:t>
            </w:r>
          </w:p>
          <w:p w14:paraId="059B6E67" w14:textId="77777777" w:rsidR="00757755" w:rsidRDefault="007D00B0" w:rsidP="00A73F3E">
            <w:pPr>
              <w:pStyle w:val="BodyText"/>
              <w:spacing w:before="440"/>
              <w:rPr>
                <w:rFonts w:ascii="Arial" w:hAnsi="Arial" w:cs="Arial"/>
                <w:spacing w:val="-6"/>
                <w:sz w:val="44"/>
                <w:szCs w:val="44"/>
                <w:lang w:val="en-GB"/>
              </w:rPr>
            </w:pPr>
            <w:r w:rsidRPr="00F13802">
              <w:rPr>
                <w:rFonts w:ascii="Arial" w:hAnsi="Arial" w:cs="Arial"/>
                <w:spacing w:val="-6"/>
                <w:sz w:val="44"/>
                <w:szCs w:val="44"/>
                <w:lang w:val="en-GB"/>
              </w:rPr>
              <w:t xml:space="preserve">Reporting templates on artificial intelligence, augmented reality and machine learning </w:t>
            </w:r>
          </w:p>
          <w:p w14:paraId="5CC3C311" w14:textId="77777777" w:rsidR="00A73F3E" w:rsidRDefault="00A73F3E" w:rsidP="000348D8">
            <w:pPr>
              <w:pStyle w:val="BodyText"/>
              <w:spacing w:before="440" w:line="192" w:lineRule="auto"/>
              <w:rPr>
                <w:rFonts w:ascii="Arial" w:hAnsi="Arial" w:cs="Arial"/>
                <w:spacing w:val="-6"/>
                <w:sz w:val="44"/>
                <w:szCs w:val="44"/>
                <w:lang w:val="en-GB"/>
              </w:rPr>
            </w:pPr>
          </w:p>
          <w:p w14:paraId="7F8A4EA4" w14:textId="5D1F458E" w:rsidR="00A73F3E" w:rsidRPr="00A73F3E" w:rsidRDefault="00A73F3E" w:rsidP="000348D8">
            <w:pPr>
              <w:pStyle w:val="BodyText"/>
              <w:spacing w:before="440" w:line="192" w:lineRule="auto"/>
              <w:rPr>
                <w:rFonts w:ascii="Arial" w:hAnsi="Arial" w:cs="Arial"/>
                <w:b w:val="0"/>
                <w:bCs w:val="0"/>
                <w:spacing w:val="-6"/>
                <w:sz w:val="44"/>
                <w:szCs w:val="44"/>
                <w:lang w:val="en-GB"/>
              </w:rPr>
            </w:pPr>
            <w:r w:rsidRPr="00A73F3E">
              <w:rPr>
                <w:rFonts w:ascii="Arial" w:hAnsi="Arial" w:cs="Arial"/>
                <w:b w:val="0"/>
                <w:bCs w:val="0"/>
                <w:sz w:val="36"/>
              </w:rPr>
              <w:t>Working Group 1 - Requirements of AI and other Emerging Technologies to Ensure Environmental Efficiency</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317CFC" w:rsidRPr="00F13802" w14:paraId="46D53C76" w14:textId="77777777" w:rsidTr="000348D8">
        <w:tc>
          <w:tcPr>
            <w:tcW w:w="5070" w:type="dxa"/>
            <w:vAlign w:val="center"/>
          </w:tcPr>
          <w:bookmarkEnd w:id="4"/>
          <w:p w14:paraId="7EECD716" w14:textId="77777777" w:rsidR="00317CFC" w:rsidRPr="00F13802" w:rsidRDefault="00317CFC" w:rsidP="000348D8">
            <w:pPr>
              <w:jc w:val="left"/>
              <w:rPr>
                <w:rFonts w:ascii="Arial" w:hAnsi="Arial" w:cs="Arial"/>
                <w:sz w:val="32"/>
                <w:szCs w:val="32"/>
              </w:rPr>
            </w:pPr>
            <w:proofErr w:type="spellStart"/>
            <w:r w:rsidRPr="00F13802">
              <w:rPr>
                <w:rFonts w:ascii="Arial" w:hAnsi="Arial" w:cs="Arial"/>
                <w:b/>
                <w:color w:val="009CD6"/>
                <w:spacing w:val="-4"/>
                <w:sz w:val="32"/>
                <w:szCs w:val="32"/>
              </w:rPr>
              <w:t>ITU</w:t>
            </w:r>
            <w:r w:rsidRPr="00F13802">
              <w:rPr>
                <w:rFonts w:ascii="Arial" w:hAnsi="Arial" w:cs="Arial"/>
                <w:b/>
                <w:color w:val="292829"/>
                <w:spacing w:val="-4"/>
                <w:sz w:val="32"/>
                <w:szCs w:val="32"/>
              </w:rPr>
              <w:t>Publications</w:t>
            </w:r>
            <w:proofErr w:type="spellEnd"/>
          </w:p>
        </w:tc>
        <w:tc>
          <w:tcPr>
            <w:tcW w:w="5669" w:type="dxa"/>
            <w:vAlign w:val="center"/>
          </w:tcPr>
          <w:p w14:paraId="5F04664B" w14:textId="77777777" w:rsidR="00317CFC" w:rsidRPr="00F13802" w:rsidRDefault="00317CFC" w:rsidP="000348D8">
            <w:pPr>
              <w:jc w:val="right"/>
              <w:rPr>
                <w:rFonts w:ascii="Arial" w:hAnsi="Arial" w:cs="Arial"/>
                <w:szCs w:val="24"/>
              </w:rPr>
            </w:pPr>
            <w:r w:rsidRPr="00F13802">
              <w:rPr>
                <w:rFonts w:ascii="Arial" w:eastAsia="Avenir Next W1G Medium" w:hAnsi="Arial" w:cs="Arial"/>
                <w:b/>
                <w:spacing w:val="-4"/>
                <w:szCs w:val="24"/>
              </w:rPr>
              <w:t>International Telecommunication Union</w:t>
            </w:r>
          </w:p>
        </w:tc>
      </w:tr>
    </w:tbl>
    <w:p w14:paraId="7D7D6650" w14:textId="77777777" w:rsidR="00317CFC" w:rsidRPr="00F13802" w:rsidRDefault="00317CFC" w:rsidP="00317CFC">
      <w:pPr>
        <w:tabs>
          <w:tab w:val="clear" w:pos="794"/>
          <w:tab w:val="clear" w:pos="1191"/>
          <w:tab w:val="clear" w:pos="1588"/>
          <w:tab w:val="clear" w:pos="1985"/>
        </w:tabs>
        <w:overflowPunct/>
        <w:autoSpaceDE/>
        <w:autoSpaceDN/>
        <w:adjustRightInd/>
        <w:spacing w:before="0"/>
        <w:jc w:val="center"/>
        <w:textAlignment w:val="auto"/>
      </w:pPr>
      <w:r w:rsidRPr="00F13802">
        <w:rPr>
          <w:noProof/>
        </w:rPr>
        <w:drawing>
          <wp:anchor distT="0" distB="0" distL="0" distR="0" simplePos="0" relativeHeight="251659264" behindDoc="1" locked="0" layoutInCell="1" allowOverlap="1" wp14:anchorId="073A2971" wp14:editId="5D547D7C">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r w:rsidRPr="00F13802">
        <w:t xml:space="preserve"> </w:t>
      </w:r>
    </w:p>
    <w:p w14:paraId="4ECAF709" w14:textId="77777777" w:rsidR="00317CFC" w:rsidRPr="00F13802" w:rsidRDefault="00317CFC" w:rsidP="00317CFC">
      <w:pPr>
        <w:spacing w:before="80"/>
        <w:jc w:val="left"/>
        <w:rPr>
          <w:i/>
          <w:sz w:val="20"/>
        </w:rPr>
      </w:pPr>
    </w:p>
    <w:p w14:paraId="5B73E45E" w14:textId="77777777" w:rsidR="00317CFC" w:rsidRPr="00F13802" w:rsidRDefault="00317CFC" w:rsidP="00317CFC">
      <w:pPr>
        <w:jc w:val="left"/>
        <w:sectPr w:rsidR="00317CFC" w:rsidRPr="00F13802" w:rsidSect="00F44D58">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0" w:type="auto"/>
        <w:tblLayout w:type="fixed"/>
        <w:tblLook w:val="0000" w:firstRow="0" w:lastRow="0" w:firstColumn="0" w:lastColumn="0" w:noHBand="0" w:noVBand="0"/>
      </w:tblPr>
      <w:tblGrid>
        <w:gridCol w:w="9945"/>
      </w:tblGrid>
      <w:tr w:rsidR="00317CFC" w:rsidRPr="00F13802" w14:paraId="15CA07CA" w14:textId="77777777" w:rsidTr="000348D8">
        <w:tc>
          <w:tcPr>
            <w:tcW w:w="9945" w:type="dxa"/>
          </w:tcPr>
          <w:p w14:paraId="080CCAA9" w14:textId="681F3624" w:rsidR="00317CFC" w:rsidRPr="00F13802" w:rsidRDefault="00697DD3" w:rsidP="000348D8">
            <w:pPr>
              <w:pStyle w:val="RecNo"/>
            </w:pPr>
            <w:bookmarkStart w:id="6" w:name="irecnoe"/>
            <w:bookmarkEnd w:id="6"/>
            <w:r>
              <w:rPr>
                <w:bCs/>
              </w:rPr>
              <w:lastRenderedPageBreak/>
              <w:t xml:space="preserve">ITU-T </w:t>
            </w:r>
            <w:r w:rsidR="001F02D8" w:rsidRPr="00F13802">
              <w:rPr>
                <w:bCs/>
                <w:szCs w:val="28"/>
              </w:rPr>
              <w:t>FG-AI4EE D</w:t>
            </w:r>
            <w:r>
              <w:rPr>
                <w:bCs/>
                <w:szCs w:val="28"/>
              </w:rPr>
              <w:t>eliverable</w:t>
            </w:r>
          </w:p>
          <w:p w14:paraId="6DC76712" w14:textId="2A752F72" w:rsidR="00317CFC" w:rsidRPr="00F13802" w:rsidRDefault="00D705F4" w:rsidP="000348D8">
            <w:pPr>
              <w:pStyle w:val="Rectitle"/>
            </w:pPr>
            <w:r w:rsidRPr="00F13802">
              <w:rPr>
                <w:bCs/>
                <w:szCs w:val="28"/>
              </w:rPr>
              <w:t xml:space="preserve">Reporting templates on artificial intelligence, augmented reality </w:t>
            </w:r>
            <w:r w:rsidRPr="00F13802">
              <w:rPr>
                <w:b w:val="0"/>
                <w:bCs/>
                <w:szCs w:val="28"/>
              </w:rPr>
              <w:br/>
            </w:r>
            <w:r w:rsidRPr="00F13802">
              <w:rPr>
                <w:bCs/>
                <w:szCs w:val="28"/>
              </w:rPr>
              <w:t>and machine learning</w:t>
            </w:r>
          </w:p>
        </w:tc>
      </w:tr>
    </w:tbl>
    <w:p w14:paraId="59ABBAD4" w14:textId="77777777" w:rsidR="00317CFC" w:rsidRPr="00F13802" w:rsidRDefault="00317CFC" w:rsidP="0063274D">
      <w:pPr>
        <w:spacing w:before="0"/>
      </w:pPr>
    </w:p>
    <w:tbl>
      <w:tblPr>
        <w:tblW w:w="0" w:type="auto"/>
        <w:tblLayout w:type="fixed"/>
        <w:tblLook w:val="0000" w:firstRow="0" w:lastRow="0" w:firstColumn="0" w:lastColumn="0" w:noHBand="0" w:noVBand="0"/>
      </w:tblPr>
      <w:tblGrid>
        <w:gridCol w:w="9945"/>
      </w:tblGrid>
      <w:tr w:rsidR="00317CFC" w:rsidRPr="00F13802" w14:paraId="201E995A" w14:textId="77777777" w:rsidTr="000348D8">
        <w:tc>
          <w:tcPr>
            <w:tcW w:w="9945" w:type="dxa"/>
          </w:tcPr>
          <w:p w14:paraId="2C2B48B0" w14:textId="77777777" w:rsidR="00317CFC" w:rsidRPr="00F13802" w:rsidRDefault="00317CFC" w:rsidP="000348D8">
            <w:pPr>
              <w:pStyle w:val="Headingb"/>
            </w:pPr>
            <w:bookmarkStart w:id="7" w:name="isume"/>
            <w:r w:rsidRPr="00F13802">
              <w:t>Summary</w:t>
            </w:r>
          </w:p>
          <w:p w14:paraId="1390411C" w14:textId="4AFDCF10" w:rsidR="00317CFC" w:rsidRPr="00F13802" w:rsidRDefault="001F02D8" w:rsidP="000348D8">
            <w:r w:rsidRPr="00F13802">
              <w:rPr>
                <w:bCs/>
              </w:rPr>
              <w:t xml:space="preserve">Technical Report </w:t>
            </w:r>
            <w:r w:rsidRPr="00F13802">
              <w:rPr>
                <w:bCs/>
                <w:szCs w:val="28"/>
              </w:rPr>
              <w:t xml:space="preserve">FG-AI4EE D.WG1-05 </w:t>
            </w:r>
            <w:r w:rsidR="00AD60A2" w:rsidRPr="00F13802">
              <w:t xml:space="preserve">focuses on how emerging technology solutions can be most impactful on environmental issues that cities </w:t>
            </w:r>
            <w:r w:rsidR="002F3106">
              <w:t>face</w:t>
            </w:r>
            <w:r w:rsidR="00AD60A2" w:rsidRPr="00F13802">
              <w:t>. The data used is based on information gained from the United Nations ''United for Smart Sustainable Cities</w:t>
            </w:r>
            <w:r w:rsidR="00334298" w:rsidRPr="00F13802">
              <w:t>''</w:t>
            </w:r>
            <w:r w:rsidR="00AD60A2" w:rsidRPr="00F13802">
              <w:t xml:space="preserve"> reports [b-U4SSC]. </w:t>
            </w:r>
            <w:r w:rsidR="002F3106">
              <w:t xml:space="preserve">The </w:t>
            </w:r>
            <w:r w:rsidR="00AD60A2" w:rsidRPr="00F13802">
              <w:t xml:space="preserve">Internet of </w:t>
            </w:r>
            <w:r w:rsidR="002B08C4">
              <w:t>t</w:t>
            </w:r>
            <w:r w:rsidR="00AD60A2" w:rsidRPr="00F13802">
              <w:t xml:space="preserve">hings (IoT) and smart cities gather a </w:t>
            </w:r>
            <w:r w:rsidR="002F3106">
              <w:t>substantial amount</w:t>
            </w:r>
            <w:r w:rsidR="002F3106" w:rsidRPr="00F13802">
              <w:t xml:space="preserve"> </w:t>
            </w:r>
            <w:r w:rsidR="00AD60A2" w:rsidRPr="00F13802">
              <w:t xml:space="preserve">of data in data lakes and present the insights generated by machine learning or artificial intelligence in custom proprietary dashboards or open </w:t>
            </w:r>
            <w:r w:rsidR="002F3106">
              <w:t>a</w:t>
            </w:r>
            <w:r w:rsidR="00AD60A2" w:rsidRPr="00F13802">
              <w:t xml:space="preserve">pplication </w:t>
            </w:r>
            <w:r w:rsidR="002F3106">
              <w:t>p</w:t>
            </w:r>
            <w:r w:rsidR="00AD60A2" w:rsidRPr="00F13802">
              <w:t xml:space="preserve">rogramming </w:t>
            </w:r>
            <w:r w:rsidR="002F3106">
              <w:t>i</w:t>
            </w:r>
            <w:r w:rsidR="00AD60A2" w:rsidRPr="00F13802">
              <w:t>nterface</w:t>
            </w:r>
            <w:r w:rsidR="002F3106">
              <w:t>s</w:t>
            </w:r>
            <w:r w:rsidR="00AD60A2" w:rsidRPr="00F13802">
              <w:t xml:space="preserve"> (APIs). It is a tedious task for stakeholders with low data literacy to capture so much information stemming from various data formats in a way that can inform their decisions and adapt their behaviours toward a more sustainable future. In light of the United Nations</w:t>
            </w:r>
            <w:r w:rsidR="00334298" w:rsidRPr="00F13802">
              <w:t>'</w:t>
            </w:r>
            <w:r w:rsidR="00AD60A2" w:rsidRPr="00F13802">
              <w:t xml:space="preserve"> Agenda 2030 and the European Commission</w:t>
            </w:r>
            <w:r w:rsidR="00334298" w:rsidRPr="00F13802">
              <w:t>'</w:t>
            </w:r>
            <w:r w:rsidR="00AD60A2" w:rsidRPr="00F13802">
              <w:t xml:space="preserve">s Fit-for-55 </w:t>
            </w:r>
            <w:r w:rsidR="002F3106">
              <w:t>target</w:t>
            </w:r>
            <w:r w:rsidR="00AD60A2" w:rsidRPr="00F13802">
              <w:t>, there is a critical need for a visuali</w:t>
            </w:r>
            <w:r w:rsidR="005757FB">
              <w:t>z</w:t>
            </w:r>
            <w:r w:rsidR="00AD60A2" w:rsidRPr="00F13802">
              <w:t>ation tool which can visuali</w:t>
            </w:r>
            <w:r w:rsidR="005757FB">
              <w:t>z</w:t>
            </w:r>
            <w:r w:rsidR="00AD60A2" w:rsidRPr="00F13802">
              <w:t xml:space="preserve">e and compare, in a consistent manner, the sustainability of smart cities </w:t>
            </w:r>
            <w:r w:rsidR="002F3106">
              <w:t>and using which,</w:t>
            </w:r>
            <w:r w:rsidR="002F3106" w:rsidRPr="00F13802">
              <w:t xml:space="preserve"> </w:t>
            </w:r>
            <w:r w:rsidR="00AD60A2" w:rsidRPr="00F13802">
              <w:t xml:space="preserve">priorities can be identified and anchored at all decision-making levels </w:t>
            </w:r>
            <w:r w:rsidR="002F3106">
              <w:t>with</w:t>
            </w:r>
            <w:r w:rsidR="002F3106" w:rsidRPr="00F13802">
              <w:t xml:space="preserve"> </w:t>
            </w:r>
            <w:r w:rsidR="00AD60A2" w:rsidRPr="00F13802">
              <w:t>best practices be</w:t>
            </w:r>
            <w:r w:rsidR="002F3106">
              <w:t>ing</w:t>
            </w:r>
            <w:r w:rsidR="00AD60A2" w:rsidRPr="00F13802">
              <w:t xml:space="preserve"> scaled-up and replicated </w:t>
            </w:r>
            <w:r w:rsidR="002F3106">
              <w:t>in</w:t>
            </w:r>
            <w:r w:rsidR="00AD60A2" w:rsidRPr="00F13802">
              <w:t xml:space="preserve"> other cities. The purpose of this </w:t>
            </w:r>
            <w:r w:rsidR="002F3106">
              <w:t>Report</w:t>
            </w:r>
            <w:r w:rsidR="002F3106" w:rsidRPr="00F13802">
              <w:t xml:space="preserve"> </w:t>
            </w:r>
            <w:r w:rsidR="00AD60A2" w:rsidRPr="00F13802">
              <w:t xml:space="preserve">is thus to identify the emerging technologies </w:t>
            </w:r>
            <w:r w:rsidR="002F3106">
              <w:t>and</w:t>
            </w:r>
            <w:r w:rsidR="002F3106" w:rsidRPr="00F13802">
              <w:t xml:space="preserve"> </w:t>
            </w:r>
            <w:r w:rsidR="00AD60A2" w:rsidRPr="00F13802">
              <w:t>allow a prompt comparison between different cities and help identify low-hanging fruit and areas of high priority. For the sake of portability and reproducibility, attention is drawn to potential universal data formats.</w:t>
            </w:r>
            <w:bookmarkEnd w:id="7"/>
          </w:p>
        </w:tc>
      </w:tr>
    </w:tbl>
    <w:p w14:paraId="50EDE4CA" w14:textId="77777777" w:rsidR="00317CFC" w:rsidRPr="00F13802" w:rsidRDefault="00317CFC" w:rsidP="0063274D">
      <w:pPr>
        <w:spacing w:before="0"/>
      </w:pPr>
    </w:p>
    <w:tbl>
      <w:tblPr>
        <w:tblW w:w="9945" w:type="dxa"/>
        <w:tblLayout w:type="fixed"/>
        <w:tblLook w:val="0000" w:firstRow="0" w:lastRow="0" w:firstColumn="0" w:lastColumn="0" w:noHBand="0" w:noVBand="0"/>
      </w:tblPr>
      <w:tblGrid>
        <w:gridCol w:w="9945"/>
      </w:tblGrid>
      <w:tr w:rsidR="00317CFC" w:rsidRPr="00F13802" w14:paraId="256A0156" w14:textId="77777777" w:rsidTr="000348D8">
        <w:tc>
          <w:tcPr>
            <w:tcW w:w="9945" w:type="dxa"/>
          </w:tcPr>
          <w:p w14:paraId="2AFC6648" w14:textId="77777777" w:rsidR="00317CFC" w:rsidRPr="00F13802" w:rsidRDefault="00317CFC" w:rsidP="000348D8">
            <w:pPr>
              <w:pStyle w:val="Headingb"/>
            </w:pPr>
            <w:bookmarkStart w:id="8" w:name="ikeye"/>
            <w:r w:rsidRPr="00F13802">
              <w:t>Keywords</w:t>
            </w:r>
          </w:p>
          <w:p w14:paraId="2FECAB07" w14:textId="4F8347A5" w:rsidR="00317CFC" w:rsidRPr="00F13802" w:rsidRDefault="00334298" w:rsidP="00334298">
            <w:pPr>
              <w:tabs>
                <w:tab w:val="left" w:pos="8190"/>
              </w:tabs>
              <w:rPr>
                <w:bCs/>
              </w:rPr>
            </w:pPr>
            <w:r w:rsidRPr="00F13802">
              <w:t>Emerging technologies, graphical digital twins, KPIs, replication, scalability, sustainability</w:t>
            </w:r>
            <w:bookmarkEnd w:id="8"/>
            <w:r w:rsidRPr="00F13802">
              <w:t>, U4SSC, visuali</w:t>
            </w:r>
            <w:r w:rsidR="005757FB">
              <w:t>z</w:t>
            </w:r>
            <w:r w:rsidRPr="00F13802">
              <w:t>ation.</w:t>
            </w:r>
          </w:p>
        </w:tc>
      </w:tr>
    </w:tbl>
    <w:p w14:paraId="6EC21941" w14:textId="77777777" w:rsidR="00317CFC" w:rsidRPr="00F13802" w:rsidRDefault="00317CFC" w:rsidP="0063274D">
      <w:pPr>
        <w:spacing w:before="0"/>
      </w:pPr>
    </w:p>
    <w:p w14:paraId="274FCABA" w14:textId="77777777" w:rsidR="00317CFC" w:rsidRPr="00F13802" w:rsidRDefault="00317CFC" w:rsidP="00317CFC">
      <w:pPr>
        <w:pStyle w:val="Headingb"/>
        <w:rPr>
          <w:bCs/>
          <w:sz w:val="22"/>
        </w:rPr>
      </w:pPr>
      <w:r w:rsidRPr="00F13802">
        <w:t>Note</w:t>
      </w:r>
      <w:r w:rsidRPr="00F13802">
        <w:rPr>
          <w:b w:val="0"/>
          <w:bCs/>
          <w:sz w:val="22"/>
        </w:rPr>
        <w:t xml:space="preserve"> </w:t>
      </w:r>
    </w:p>
    <w:p w14:paraId="138824A6" w14:textId="77777777" w:rsidR="00671E24" w:rsidRPr="00F13802" w:rsidRDefault="00671E24" w:rsidP="00037BA6">
      <w:pPr>
        <w:pStyle w:val="Note"/>
      </w:pPr>
      <w:r w:rsidRPr="00F13802">
        <w:t>This is an informative ITU-T publication. Mandatory provisions, such as those found in ITU-T Recommendations, are outside the scope of this publication. This publication should only be referenced bibliographically in ITU-T Recommendations.</w:t>
      </w:r>
    </w:p>
    <w:p w14:paraId="7B6293A6" w14:textId="77777777" w:rsidR="00317CFC" w:rsidRPr="00F13802" w:rsidRDefault="00317CFC" w:rsidP="0063274D">
      <w:pPr>
        <w:spacing w:before="0"/>
      </w:pPr>
    </w:p>
    <w:p w14:paraId="0FC735AD" w14:textId="77777777" w:rsidR="00317CFC" w:rsidRPr="00F13802" w:rsidRDefault="00317CFC" w:rsidP="00317CFC">
      <w:pPr>
        <w:pStyle w:val="Headingb"/>
        <w:jc w:val="both"/>
      </w:pPr>
      <w:r w:rsidRPr="00F13802">
        <w:t>Change Log</w:t>
      </w:r>
    </w:p>
    <w:p w14:paraId="6862F6C0" w14:textId="7A605FE7" w:rsidR="00317CFC" w:rsidRPr="00F13802" w:rsidRDefault="00671E24" w:rsidP="00317CFC">
      <w:r w:rsidRPr="00F13802">
        <w:t xml:space="preserve">This document contains Version 1.0 of the ITU-T Technical </w:t>
      </w:r>
      <w:r w:rsidR="00EE0E25" w:rsidRPr="00F13802">
        <w:rPr>
          <w:bCs/>
        </w:rPr>
        <w:t>Report</w:t>
      </w:r>
      <w:r w:rsidRPr="00F13802">
        <w:t xml:space="preserve"> on </w:t>
      </w:r>
      <w:r w:rsidR="002A5C18" w:rsidRPr="00F13802">
        <w:t>"</w:t>
      </w:r>
      <w:r w:rsidRPr="00F13802">
        <w:rPr>
          <w:i/>
          <w:iCs/>
        </w:rPr>
        <w:t>Reporting templates on artificial intelligence, augmented reality and machine learning</w:t>
      </w:r>
      <w:r w:rsidR="002A5C18" w:rsidRPr="00F13802">
        <w:t>"</w:t>
      </w:r>
      <w:r w:rsidRPr="00F13802">
        <w:t xml:space="preserve"> approved at FG-AI4EE sixth meeting held in </w:t>
      </w:r>
      <w:proofErr w:type="spellStart"/>
      <w:r w:rsidRPr="00F13802">
        <w:t>Ålesund</w:t>
      </w:r>
      <w:proofErr w:type="spellEnd"/>
      <w:r w:rsidRPr="00F13802">
        <w:t>, Norway, 1</w:t>
      </w:r>
      <w:r w:rsidR="00285326">
        <w:t>–</w:t>
      </w:r>
      <w:r w:rsidRPr="00F13802">
        <w:t>2 December 2022.</w:t>
      </w:r>
    </w:p>
    <w:p w14:paraId="37A119D6" w14:textId="77777777" w:rsidR="00317CFC" w:rsidRPr="00F13802" w:rsidRDefault="00317CFC" w:rsidP="00317CFC"/>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1"/>
        <w:gridCol w:w="4195"/>
        <w:gridCol w:w="3873"/>
      </w:tblGrid>
      <w:tr w:rsidR="0063274D" w:rsidRPr="00697DD3" w14:paraId="1147E307" w14:textId="77777777" w:rsidTr="00697DD3">
        <w:trPr>
          <w:trHeight w:val="934"/>
        </w:trPr>
        <w:tc>
          <w:tcPr>
            <w:tcW w:w="1571" w:type="dxa"/>
            <w:tcBorders>
              <w:top w:val="nil"/>
              <w:left w:val="nil"/>
              <w:bottom w:val="nil"/>
              <w:right w:val="nil"/>
            </w:tcBorders>
            <w:shd w:val="clear" w:color="auto" w:fill="auto"/>
            <w:hideMark/>
          </w:tcPr>
          <w:p w14:paraId="7D23F32C" w14:textId="77777777" w:rsidR="0063274D" w:rsidRPr="00697DD3" w:rsidRDefault="0063274D" w:rsidP="0063274D">
            <w:pPr>
              <w:overflowPunct/>
              <w:autoSpaceDE/>
              <w:autoSpaceDN/>
              <w:adjustRightInd/>
              <w:spacing w:before="80"/>
              <w:rPr>
                <w:rFonts w:ascii="Segoe UI" w:hAnsi="Segoe UI" w:cs="Segoe UI"/>
                <w:sz w:val="22"/>
                <w:szCs w:val="22"/>
                <w:lang w:eastAsia="en-GB"/>
              </w:rPr>
            </w:pPr>
            <w:r w:rsidRPr="00697DD3">
              <w:rPr>
                <w:b/>
                <w:bCs/>
                <w:sz w:val="22"/>
                <w:szCs w:val="22"/>
                <w:lang w:eastAsia="en-GB"/>
              </w:rPr>
              <w:t>Editor</w:t>
            </w:r>
            <w:r w:rsidRPr="00697DD3">
              <w:rPr>
                <w:sz w:val="22"/>
                <w:szCs w:val="22"/>
                <w:lang w:eastAsia="en-GB"/>
              </w:rPr>
              <w:t>: </w:t>
            </w:r>
          </w:p>
        </w:tc>
        <w:tc>
          <w:tcPr>
            <w:tcW w:w="4195" w:type="dxa"/>
            <w:tcBorders>
              <w:top w:val="nil"/>
              <w:left w:val="nil"/>
              <w:bottom w:val="nil"/>
              <w:right w:val="nil"/>
            </w:tcBorders>
            <w:shd w:val="clear" w:color="auto" w:fill="auto"/>
            <w:hideMark/>
          </w:tcPr>
          <w:p w14:paraId="6734DD76" w14:textId="77777777" w:rsidR="0063274D" w:rsidRPr="00697DD3" w:rsidRDefault="0063274D" w:rsidP="00697DD3">
            <w:pPr>
              <w:overflowPunct/>
              <w:autoSpaceDE/>
              <w:autoSpaceDN/>
              <w:adjustRightInd/>
              <w:spacing w:before="80"/>
              <w:jc w:val="left"/>
              <w:rPr>
                <w:rFonts w:ascii="Segoe UI" w:hAnsi="Segoe UI" w:cs="Segoe UI"/>
                <w:sz w:val="22"/>
                <w:szCs w:val="22"/>
                <w:lang w:eastAsia="en-GB"/>
              </w:rPr>
            </w:pPr>
            <w:proofErr w:type="spellStart"/>
            <w:r w:rsidRPr="00697DD3">
              <w:rPr>
                <w:sz w:val="22"/>
                <w:szCs w:val="22"/>
              </w:rPr>
              <w:t>Annik</w:t>
            </w:r>
            <w:proofErr w:type="spellEnd"/>
            <w:r w:rsidRPr="00697DD3">
              <w:rPr>
                <w:sz w:val="22"/>
                <w:szCs w:val="22"/>
              </w:rPr>
              <w:t xml:space="preserve"> </w:t>
            </w:r>
            <w:proofErr w:type="spellStart"/>
            <w:r w:rsidRPr="00697DD3">
              <w:rPr>
                <w:sz w:val="22"/>
                <w:szCs w:val="22"/>
              </w:rPr>
              <w:t>Magerholm</w:t>
            </w:r>
            <w:proofErr w:type="spellEnd"/>
            <w:r w:rsidRPr="00697DD3">
              <w:rPr>
                <w:sz w:val="22"/>
                <w:szCs w:val="22"/>
              </w:rPr>
              <w:t xml:space="preserve"> </w:t>
            </w:r>
            <w:proofErr w:type="spellStart"/>
            <w:r w:rsidRPr="00697DD3">
              <w:rPr>
                <w:sz w:val="22"/>
                <w:szCs w:val="22"/>
              </w:rPr>
              <w:t>Fet</w:t>
            </w:r>
            <w:proofErr w:type="spellEnd"/>
            <w:r w:rsidRPr="00697DD3">
              <w:rPr>
                <w:sz w:val="22"/>
                <w:szCs w:val="22"/>
              </w:rPr>
              <w:t>, Pr.</w:t>
            </w:r>
            <w:r w:rsidRPr="00697DD3">
              <w:rPr>
                <w:sz w:val="22"/>
                <w:szCs w:val="22"/>
              </w:rPr>
              <w:br/>
              <w:t xml:space="preserve">NTNU </w:t>
            </w:r>
            <w:proofErr w:type="spellStart"/>
            <w:r w:rsidRPr="00697DD3">
              <w:rPr>
                <w:sz w:val="22"/>
                <w:szCs w:val="22"/>
              </w:rPr>
              <w:t>Ålesund</w:t>
            </w:r>
            <w:proofErr w:type="spellEnd"/>
            <w:r w:rsidRPr="00697DD3">
              <w:rPr>
                <w:sz w:val="22"/>
                <w:szCs w:val="22"/>
              </w:rPr>
              <w:br/>
              <w:t>Norway</w:t>
            </w:r>
          </w:p>
        </w:tc>
        <w:tc>
          <w:tcPr>
            <w:tcW w:w="3873" w:type="dxa"/>
            <w:tcBorders>
              <w:top w:val="nil"/>
              <w:left w:val="nil"/>
              <w:bottom w:val="nil"/>
              <w:right w:val="nil"/>
            </w:tcBorders>
            <w:shd w:val="clear" w:color="auto" w:fill="auto"/>
            <w:hideMark/>
          </w:tcPr>
          <w:p w14:paraId="7220E915" w14:textId="738F57AB" w:rsidR="0063274D" w:rsidRPr="00697DD3" w:rsidRDefault="0063274D" w:rsidP="0063274D">
            <w:pPr>
              <w:spacing w:before="80"/>
              <w:jc w:val="left"/>
              <w:rPr>
                <w:sz w:val="22"/>
                <w:szCs w:val="22"/>
              </w:rPr>
            </w:pPr>
            <w:r w:rsidRPr="00697DD3">
              <w:rPr>
                <w:sz w:val="22"/>
                <w:szCs w:val="22"/>
              </w:rPr>
              <w:t xml:space="preserve">Tel.: </w:t>
            </w:r>
            <w:r w:rsidRPr="00697DD3">
              <w:rPr>
                <w:sz w:val="22"/>
                <w:szCs w:val="22"/>
              </w:rPr>
              <w:tab/>
              <w:t>+47 922 96 890</w:t>
            </w:r>
          </w:p>
          <w:p w14:paraId="739AB613" w14:textId="64CAA268" w:rsidR="0063274D" w:rsidRPr="00697DD3" w:rsidRDefault="0063274D" w:rsidP="0063274D">
            <w:pPr>
              <w:overflowPunct/>
              <w:autoSpaceDE/>
              <w:autoSpaceDN/>
              <w:adjustRightInd/>
              <w:spacing w:before="80"/>
              <w:jc w:val="left"/>
              <w:rPr>
                <w:sz w:val="22"/>
                <w:szCs w:val="22"/>
                <w:lang w:eastAsia="en-GB"/>
              </w:rPr>
            </w:pPr>
            <w:r w:rsidRPr="00697DD3">
              <w:rPr>
                <w:sz w:val="22"/>
                <w:szCs w:val="22"/>
              </w:rPr>
              <w:t>E-mail:</w:t>
            </w:r>
            <w:r w:rsidRPr="00697DD3">
              <w:rPr>
                <w:sz w:val="22"/>
                <w:szCs w:val="22"/>
              </w:rPr>
              <w:tab/>
            </w:r>
            <w:hyperlink r:id="rId18" w:history="1">
              <w:r w:rsidRPr="00697DD3">
                <w:rPr>
                  <w:rStyle w:val="Hyperlink"/>
                  <w:sz w:val="22"/>
                  <w:szCs w:val="22"/>
                </w:rPr>
                <w:t>annik.fet@ntnu.no</w:t>
              </w:r>
            </w:hyperlink>
            <w:r w:rsidRPr="00697DD3">
              <w:rPr>
                <w:sz w:val="22"/>
                <w:szCs w:val="22"/>
              </w:rPr>
              <w:t xml:space="preserve"> </w:t>
            </w:r>
          </w:p>
        </w:tc>
      </w:tr>
      <w:tr w:rsidR="0063274D" w:rsidRPr="00697DD3" w14:paraId="3C4BC221" w14:textId="77777777" w:rsidTr="00697DD3">
        <w:trPr>
          <w:trHeight w:val="934"/>
        </w:trPr>
        <w:tc>
          <w:tcPr>
            <w:tcW w:w="1571" w:type="dxa"/>
            <w:tcBorders>
              <w:top w:val="nil"/>
              <w:left w:val="nil"/>
              <w:bottom w:val="nil"/>
              <w:right w:val="nil"/>
            </w:tcBorders>
            <w:shd w:val="clear" w:color="auto" w:fill="auto"/>
            <w:hideMark/>
          </w:tcPr>
          <w:p w14:paraId="0DDD3B38" w14:textId="77777777" w:rsidR="0063274D" w:rsidRPr="00697DD3" w:rsidRDefault="0063274D" w:rsidP="0063274D">
            <w:pPr>
              <w:overflowPunct/>
              <w:autoSpaceDE/>
              <w:autoSpaceDN/>
              <w:adjustRightInd/>
              <w:spacing w:before="80"/>
              <w:rPr>
                <w:b/>
                <w:bCs/>
                <w:sz w:val="22"/>
                <w:szCs w:val="22"/>
                <w:lang w:eastAsia="en-GB"/>
              </w:rPr>
            </w:pPr>
            <w:r w:rsidRPr="00697DD3">
              <w:rPr>
                <w:b/>
                <w:bCs/>
                <w:sz w:val="22"/>
                <w:szCs w:val="22"/>
                <w:lang w:eastAsia="en-GB"/>
              </w:rPr>
              <w:t>Editor</w:t>
            </w:r>
            <w:r w:rsidRPr="00697DD3">
              <w:rPr>
                <w:sz w:val="22"/>
                <w:szCs w:val="22"/>
                <w:lang w:eastAsia="en-GB"/>
              </w:rPr>
              <w:t>:</w:t>
            </w:r>
            <w:r w:rsidRPr="00697DD3">
              <w:rPr>
                <w:b/>
                <w:bCs/>
                <w:sz w:val="22"/>
                <w:szCs w:val="22"/>
                <w:lang w:eastAsia="en-GB"/>
              </w:rPr>
              <w:t> </w:t>
            </w:r>
          </w:p>
        </w:tc>
        <w:tc>
          <w:tcPr>
            <w:tcW w:w="4195" w:type="dxa"/>
            <w:tcBorders>
              <w:top w:val="nil"/>
              <w:left w:val="nil"/>
              <w:bottom w:val="nil"/>
              <w:right w:val="nil"/>
            </w:tcBorders>
            <w:shd w:val="clear" w:color="auto" w:fill="auto"/>
            <w:hideMark/>
          </w:tcPr>
          <w:p w14:paraId="7B35853E" w14:textId="77777777" w:rsidR="0063274D" w:rsidRPr="00697DD3" w:rsidRDefault="0063274D" w:rsidP="00697DD3">
            <w:pPr>
              <w:overflowPunct/>
              <w:autoSpaceDE/>
              <w:autoSpaceDN/>
              <w:adjustRightInd/>
              <w:spacing w:before="80"/>
              <w:jc w:val="left"/>
              <w:rPr>
                <w:sz w:val="22"/>
                <w:szCs w:val="22"/>
              </w:rPr>
            </w:pPr>
            <w:r w:rsidRPr="00697DD3">
              <w:rPr>
                <w:sz w:val="22"/>
                <w:szCs w:val="22"/>
              </w:rPr>
              <w:t>Pierre Major, PhD</w:t>
            </w:r>
            <w:r w:rsidRPr="00697DD3">
              <w:rPr>
                <w:sz w:val="22"/>
                <w:szCs w:val="22"/>
              </w:rPr>
              <w:br/>
              <w:t>NTNU/</w:t>
            </w:r>
            <w:proofErr w:type="spellStart"/>
            <w:r w:rsidRPr="00697DD3">
              <w:rPr>
                <w:sz w:val="22"/>
                <w:szCs w:val="22"/>
              </w:rPr>
              <w:t>AugmentCity</w:t>
            </w:r>
            <w:proofErr w:type="spellEnd"/>
            <w:r w:rsidRPr="00697DD3">
              <w:rPr>
                <w:sz w:val="22"/>
                <w:szCs w:val="22"/>
              </w:rPr>
              <w:br/>
              <w:t>Norway</w:t>
            </w:r>
          </w:p>
        </w:tc>
        <w:tc>
          <w:tcPr>
            <w:tcW w:w="3873" w:type="dxa"/>
            <w:tcBorders>
              <w:top w:val="nil"/>
              <w:left w:val="nil"/>
              <w:bottom w:val="nil"/>
              <w:right w:val="nil"/>
            </w:tcBorders>
            <w:shd w:val="clear" w:color="auto" w:fill="auto"/>
            <w:hideMark/>
          </w:tcPr>
          <w:p w14:paraId="4F459AAD" w14:textId="2A50A9D0" w:rsidR="0063274D" w:rsidRPr="00697DD3" w:rsidRDefault="0063274D" w:rsidP="0063274D">
            <w:pPr>
              <w:spacing w:before="80"/>
              <w:jc w:val="left"/>
              <w:rPr>
                <w:sz w:val="22"/>
                <w:szCs w:val="22"/>
              </w:rPr>
            </w:pPr>
            <w:r w:rsidRPr="00697DD3">
              <w:rPr>
                <w:sz w:val="22"/>
                <w:szCs w:val="22"/>
              </w:rPr>
              <w:t xml:space="preserve">Tel.: </w:t>
            </w:r>
            <w:r w:rsidRPr="00697DD3">
              <w:rPr>
                <w:sz w:val="22"/>
                <w:szCs w:val="22"/>
              </w:rPr>
              <w:tab/>
              <w:t>+47 940 35 960</w:t>
            </w:r>
            <w:r w:rsidRPr="00697DD3">
              <w:rPr>
                <w:sz w:val="22"/>
                <w:szCs w:val="22"/>
              </w:rPr>
              <w:br/>
              <w:t>E-mail:</w:t>
            </w:r>
            <w:r w:rsidRPr="00697DD3">
              <w:rPr>
                <w:sz w:val="22"/>
                <w:szCs w:val="22"/>
              </w:rPr>
              <w:tab/>
            </w:r>
            <w:hyperlink r:id="rId19" w:history="1">
              <w:r w:rsidRPr="00697DD3">
                <w:rPr>
                  <w:rStyle w:val="Hyperlink"/>
                  <w:sz w:val="22"/>
                  <w:szCs w:val="22"/>
                </w:rPr>
                <w:t>pierre.major@augmentcity.no</w:t>
              </w:r>
            </w:hyperlink>
            <w:r w:rsidRPr="00697DD3">
              <w:rPr>
                <w:sz w:val="22"/>
                <w:szCs w:val="22"/>
              </w:rPr>
              <w:t xml:space="preserve"> </w:t>
            </w:r>
          </w:p>
        </w:tc>
      </w:tr>
    </w:tbl>
    <w:p w14:paraId="7D441E29" w14:textId="77777777" w:rsidR="00317CFC" w:rsidRPr="00F13802" w:rsidRDefault="00317CFC" w:rsidP="0063274D">
      <w:pPr>
        <w:spacing w:before="0"/>
      </w:pPr>
    </w:p>
    <w:p w14:paraId="39460D7F" w14:textId="2812BA15" w:rsidR="00317CFC" w:rsidRPr="00F13802" w:rsidRDefault="00317CFC" w:rsidP="00317CFC">
      <w:pPr>
        <w:jc w:val="center"/>
        <w:rPr>
          <w:sz w:val="22"/>
        </w:rPr>
      </w:pPr>
      <w:r w:rsidRPr="00F13802">
        <w:rPr>
          <w:sz w:val="22"/>
        </w:rPr>
        <w:sym w:font="Symbol" w:char="F0E3"/>
      </w:r>
      <w:r w:rsidRPr="00F13802">
        <w:rPr>
          <w:sz w:val="22"/>
        </w:rPr>
        <w:t> ITU 202</w:t>
      </w:r>
      <w:r w:rsidR="0063274D" w:rsidRPr="00F13802">
        <w:rPr>
          <w:sz w:val="22"/>
        </w:rPr>
        <w:t>3</w:t>
      </w:r>
    </w:p>
    <w:p w14:paraId="117BD4E1" w14:textId="06DAE954" w:rsidR="00317CFC" w:rsidRPr="00F13802" w:rsidRDefault="00317CFC" w:rsidP="00317CFC">
      <w:r w:rsidRPr="00F13802">
        <w:rPr>
          <w:sz w:val="22"/>
        </w:rPr>
        <w:t>All rights reserved. No part of this publication may be reproduced, by any means whatsoever, without the prior written permission of ITU.</w:t>
      </w:r>
    </w:p>
    <w:p w14:paraId="56A26B77" w14:textId="77777777" w:rsidR="00317CFC" w:rsidRPr="00F13802" w:rsidRDefault="00317CFC" w:rsidP="00317CFC">
      <w:pPr>
        <w:jc w:val="center"/>
        <w:rPr>
          <w:b/>
        </w:rPr>
      </w:pPr>
      <w:r w:rsidRPr="00F13802">
        <w:rPr>
          <w:b/>
        </w:rPr>
        <w:br w:type="page"/>
      </w:r>
      <w:r w:rsidRPr="00F13802">
        <w:rPr>
          <w:b/>
        </w:rPr>
        <w:lastRenderedPageBreak/>
        <w:t>Table of Contents</w:t>
      </w:r>
    </w:p>
    <w:p w14:paraId="55979635" w14:textId="28BD18DA" w:rsidR="00A84AC9" w:rsidRPr="00F13802" w:rsidRDefault="00A84AC9" w:rsidP="00A84AC9">
      <w:pPr>
        <w:pStyle w:val="toc0"/>
        <w:ind w:right="992"/>
        <w:rPr>
          <w:noProof/>
        </w:rPr>
      </w:pPr>
      <w:r w:rsidRPr="00F13802">
        <w:tab/>
        <w:t>Page</w:t>
      </w:r>
    </w:p>
    <w:p w14:paraId="52AEFF4E" w14:textId="3A5A218E"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1</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Scope</w:t>
      </w:r>
      <w:r w:rsidRPr="00507CE1">
        <w:rPr>
          <w:noProof/>
          <w:webHidden/>
        </w:rPr>
        <w:tab/>
      </w:r>
      <w:r w:rsidRPr="00507CE1">
        <w:rPr>
          <w:noProof/>
          <w:webHidden/>
        </w:rPr>
        <w:tab/>
        <w:t>1</w:t>
      </w:r>
    </w:p>
    <w:p w14:paraId="1E85241C" w14:textId="7591370C"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2</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References</w:t>
      </w:r>
      <w:r w:rsidRPr="00507CE1">
        <w:rPr>
          <w:noProof/>
          <w:webHidden/>
        </w:rPr>
        <w:tab/>
      </w:r>
      <w:r w:rsidRPr="00507CE1">
        <w:rPr>
          <w:noProof/>
          <w:webHidden/>
        </w:rPr>
        <w:tab/>
        <w:t>1</w:t>
      </w:r>
    </w:p>
    <w:p w14:paraId="74C718AA" w14:textId="5C25AD90"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3</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Definitions</w:t>
      </w:r>
      <w:r w:rsidRPr="00507CE1">
        <w:rPr>
          <w:noProof/>
          <w:webHidden/>
        </w:rPr>
        <w:tab/>
      </w:r>
      <w:r w:rsidRPr="00507CE1">
        <w:rPr>
          <w:noProof/>
          <w:webHidden/>
        </w:rPr>
        <w:tab/>
        <w:t>1</w:t>
      </w:r>
    </w:p>
    <w:p w14:paraId="150A3170" w14:textId="25D2D3F6" w:rsidR="00507CE1" w:rsidRPr="00507CE1" w:rsidRDefault="00507CE1">
      <w:pPr>
        <w:pStyle w:val="TOC2"/>
        <w:rPr>
          <w:rFonts w:asciiTheme="minorHAnsi" w:eastAsiaTheme="minorEastAsia" w:hAnsiTheme="minorHAnsi" w:cstheme="minorBidi"/>
          <w:noProof/>
          <w:sz w:val="22"/>
          <w:szCs w:val="22"/>
          <w:lang w:eastAsia="en-GB"/>
        </w:rPr>
      </w:pPr>
      <w:r w:rsidRPr="00507CE1">
        <w:rPr>
          <w:rStyle w:val="Hyperlink"/>
          <w:noProof/>
          <w:color w:val="auto"/>
          <w:u w:val="none"/>
        </w:rPr>
        <w:t>3.1</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Terms defined elsewhere</w:t>
      </w:r>
      <w:r w:rsidRPr="00507CE1">
        <w:rPr>
          <w:rStyle w:val="Hyperlink"/>
          <w:noProof/>
          <w:color w:val="auto"/>
          <w:u w:val="none"/>
        </w:rPr>
        <w:tab/>
      </w:r>
      <w:r w:rsidRPr="00507CE1">
        <w:rPr>
          <w:noProof/>
          <w:webHidden/>
        </w:rPr>
        <w:tab/>
        <w:t>1</w:t>
      </w:r>
    </w:p>
    <w:p w14:paraId="43175CF2" w14:textId="48B1CD7D"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4</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Abbreviations and acronyms</w:t>
      </w:r>
      <w:r w:rsidRPr="00507CE1">
        <w:rPr>
          <w:rStyle w:val="Hyperlink"/>
          <w:noProof/>
          <w:color w:val="auto"/>
          <w:u w:val="none"/>
        </w:rPr>
        <w:tab/>
      </w:r>
      <w:r w:rsidRPr="00507CE1">
        <w:rPr>
          <w:noProof/>
          <w:webHidden/>
        </w:rPr>
        <w:tab/>
        <w:t>4</w:t>
      </w:r>
    </w:p>
    <w:p w14:paraId="72557FC9" w14:textId="18696CD3"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5</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Conventions</w:t>
      </w:r>
      <w:r w:rsidRPr="00507CE1">
        <w:rPr>
          <w:noProof/>
          <w:webHidden/>
        </w:rPr>
        <w:tab/>
      </w:r>
      <w:r w:rsidRPr="00507CE1">
        <w:rPr>
          <w:noProof/>
          <w:webHidden/>
        </w:rPr>
        <w:tab/>
        <w:t>4</w:t>
      </w:r>
    </w:p>
    <w:p w14:paraId="551433FC" w14:textId="6C789CE1"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6</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 xml:space="preserve">Structure of the </w:t>
      </w:r>
      <w:r w:rsidRPr="00507CE1">
        <w:rPr>
          <w:rStyle w:val="Hyperlink"/>
          <w:bCs/>
          <w:noProof/>
          <w:color w:val="auto"/>
          <w:u w:val="none"/>
        </w:rPr>
        <w:t>Technical Report</w:t>
      </w:r>
      <w:r w:rsidRPr="00507CE1">
        <w:rPr>
          <w:rStyle w:val="Hyperlink"/>
          <w:bCs/>
          <w:noProof/>
          <w:color w:val="auto"/>
          <w:u w:val="none"/>
        </w:rPr>
        <w:tab/>
      </w:r>
      <w:r w:rsidRPr="00507CE1">
        <w:rPr>
          <w:noProof/>
          <w:webHidden/>
        </w:rPr>
        <w:tab/>
        <w:t>4</w:t>
      </w:r>
    </w:p>
    <w:p w14:paraId="031B2F08" w14:textId="7A8E3283" w:rsidR="00507CE1" w:rsidRPr="00507CE1" w:rsidRDefault="00507CE1">
      <w:pPr>
        <w:pStyle w:val="TOC2"/>
        <w:rPr>
          <w:rFonts w:asciiTheme="minorHAnsi" w:eastAsiaTheme="minorEastAsia" w:hAnsiTheme="minorHAnsi" w:cstheme="minorBidi"/>
          <w:noProof/>
          <w:sz w:val="22"/>
          <w:szCs w:val="22"/>
          <w:lang w:eastAsia="en-GB"/>
        </w:rPr>
      </w:pPr>
      <w:r w:rsidRPr="00507CE1">
        <w:rPr>
          <w:rStyle w:val="Hyperlink"/>
          <w:bCs/>
          <w:noProof/>
          <w:color w:val="auto"/>
          <w:u w:val="none"/>
        </w:rPr>
        <w:t>6.1</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Example of analysis from FG-AI4EE Technical Report D.WG2-02 "Computer processing, data management and energy perspective"</w:t>
      </w:r>
      <w:r w:rsidRPr="00507CE1">
        <w:rPr>
          <w:rStyle w:val="Hyperlink"/>
          <w:noProof/>
          <w:color w:val="auto"/>
          <w:u w:val="none"/>
        </w:rPr>
        <w:tab/>
      </w:r>
      <w:r w:rsidRPr="00507CE1">
        <w:rPr>
          <w:noProof/>
          <w:webHidden/>
        </w:rPr>
        <w:tab/>
        <w:t>5</w:t>
      </w:r>
    </w:p>
    <w:p w14:paraId="44E7E946" w14:textId="57358D46" w:rsidR="00507CE1" w:rsidRPr="00507CE1" w:rsidRDefault="00507CE1">
      <w:pPr>
        <w:pStyle w:val="TOC2"/>
        <w:rPr>
          <w:rFonts w:asciiTheme="minorHAnsi" w:eastAsiaTheme="minorEastAsia" w:hAnsiTheme="minorHAnsi" w:cstheme="minorBidi"/>
          <w:noProof/>
          <w:sz w:val="22"/>
          <w:szCs w:val="22"/>
          <w:lang w:eastAsia="en-GB"/>
        </w:rPr>
      </w:pPr>
      <w:r w:rsidRPr="00507CE1">
        <w:rPr>
          <w:rStyle w:val="Hyperlink"/>
          <w:noProof/>
          <w:color w:val="auto"/>
          <w:u w:val="none"/>
        </w:rPr>
        <w:t>6.2</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Example of analysis from the D.WG1-04 list of KPI-metrics</w:t>
      </w:r>
      <w:r w:rsidRPr="00507CE1">
        <w:rPr>
          <w:noProof/>
          <w:webHidden/>
        </w:rPr>
        <w:tab/>
      </w:r>
      <w:r w:rsidRPr="00507CE1">
        <w:rPr>
          <w:noProof/>
          <w:webHidden/>
        </w:rPr>
        <w:tab/>
        <w:t>6</w:t>
      </w:r>
    </w:p>
    <w:p w14:paraId="0FECF216" w14:textId="0E7918C2"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7</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State of the art in environmental reporting</w:t>
      </w:r>
      <w:r w:rsidRPr="00507CE1">
        <w:rPr>
          <w:noProof/>
          <w:webHidden/>
        </w:rPr>
        <w:tab/>
      </w:r>
      <w:r w:rsidRPr="00507CE1">
        <w:rPr>
          <w:noProof/>
          <w:webHidden/>
        </w:rPr>
        <w:tab/>
        <w:t>13</w:t>
      </w:r>
    </w:p>
    <w:p w14:paraId="100FDD55" w14:textId="2B94B521"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8</w:t>
      </w:r>
      <w:r w:rsidRPr="00507CE1">
        <w:rPr>
          <w:rFonts w:asciiTheme="minorHAnsi" w:eastAsiaTheme="minorEastAsia" w:hAnsiTheme="minorHAnsi" w:cstheme="minorBidi"/>
          <w:noProof/>
          <w:sz w:val="22"/>
          <w:szCs w:val="22"/>
          <w:lang w:eastAsia="en-GB"/>
        </w:rPr>
        <w:tab/>
      </w:r>
      <w:r w:rsidRPr="00507CE1">
        <w:rPr>
          <w:rStyle w:val="Hyperlink"/>
          <w:noProof/>
          <w:color w:val="auto"/>
          <w:u w:val="none"/>
        </w:rPr>
        <w:t>Using graphical digital twins for environmental reporting</w:t>
      </w:r>
      <w:r w:rsidRPr="00507CE1">
        <w:rPr>
          <w:noProof/>
          <w:webHidden/>
        </w:rPr>
        <w:tab/>
      </w:r>
      <w:r w:rsidRPr="00507CE1">
        <w:rPr>
          <w:noProof/>
          <w:webHidden/>
        </w:rPr>
        <w:tab/>
        <w:t>14</w:t>
      </w:r>
    </w:p>
    <w:p w14:paraId="4BAAC737" w14:textId="5A534189" w:rsidR="00507CE1" w:rsidRPr="00507CE1" w:rsidRDefault="00507CE1">
      <w:pPr>
        <w:pStyle w:val="TOC1"/>
        <w:rPr>
          <w:rFonts w:asciiTheme="minorHAnsi" w:eastAsiaTheme="minorEastAsia" w:hAnsiTheme="minorHAnsi" w:cstheme="minorBidi"/>
          <w:noProof/>
          <w:sz w:val="22"/>
          <w:szCs w:val="22"/>
          <w:lang w:eastAsia="en-GB"/>
        </w:rPr>
      </w:pPr>
      <w:r w:rsidRPr="00507CE1">
        <w:rPr>
          <w:rStyle w:val="Hyperlink"/>
          <w:noProof/>
          <w:color w:val="auto"/>
          <w:u w:val="none"/>
        </w:rPr>
        <w:t>Bibliography</w:t>
      </w:r>
      <w:r w:rsidRPr="00507CE1">
        <w:rPr>
          <w:noProof/>
          <w:webHidden/>
        </w:rPr>
        <w:tab/>
      </w:r>
      <w:r w:rsidRPr="00507CE1">
        <w:rPr>
          <w:noProof/>
          <w:webHidden/>
        </w:rPr>
        <w:tab/>
        <w:t>15</w:t>
      </w:r>
    </w:p>
    <w:p w14:paraId="38F86B48" w14:textId="02EC3281" w:rsidR="00A84AC9" w:rsidRPr="00F13802" w:rsidRDefault="00A84AC9" w:rsidP="00A84AC9">
      <w:pPr>
        <w:pStyle w:val="TOC1"/>
        <w:ind w:right="992"/>
        <w:rPr>
          <w:rFonts w:asciiTheme="minorHAnsi" w:eastAsiaTheme="minorEastAsia" w:hAnsiTheme="minorHAnsi" w:cstheme="minorBidi"/>
          <w:noProof/>
          <w:sz w:val="22"/>
          <w:szCs w:val="22"/>
          <w:lang w:eastAsia="en-GB"/>
        </w:rPr>
      </w:pPr>
    </w:p>
    <w:p w14:paraId="0E3BCAAB" w14:textId="7F42CAA5" w:rsidR="00AD0653" w:rsidRPr="00F13802" w:rsidRDefault="00AD0653" w:rsidP="00A84AC9"/>
    <w:p w14:paraId="7EE97B89" w14:textId="77777777" w:rsidR="00A84AC9" w:rsidRPr="00F13802" w:rsidRDefault="00A84AC9" w:rsidP="00317CFC"/>
    <w:p w14:paraId="14A62B27" w14:textId="77777777" w:rsidR="00317CFC" w:rsidRPr="00F13802" w:rsidRDefault="00317CFC" w:rsidP="00317CFC">
      <w:pPr>
        <w:rPr>
          <w:b/>
          <w:bCs/>
        </w:rPr>
        <w:sectPr w:rsidR="00317CFC" w:rsidRPr="00F13802" w:rsidSect="008F0E27">
          <w:headerReference w:type="default" r:id="rId20"/>
          <w:footerReference w:type="even" r:id="rId21"/>
          <w:footerReference w:type="default" r:id="rId22"/>
          <w:type w:val="oddPage"/>
          <w:pgSz w:w="11907" w:h="16834"/>
          <w:pgMar w:top="1134" w:right="1134" w:bottom="1134" w:left="1134" w:header="567" w:footer="567" w:gutter="0"/>
          <w:paperSrc w:first="15" w:other="15"/>
          <w:pgNumType w:fmt="lowerRoman" w:start="1"/>
          <w:cols w:space="720"/>
          <w:docGrid w:linePitch="326"/>
        </w:sectPr>
      </w:pPr>
    </w:p>
    <w:p w14:paraId="2F6DF0BC" w14:textId="0BA97403" w:rsidR="00335467" w:rsidRPr="00F13802" w:rsidRDefault="00697DD3" w:rsidP="00335467">
      <w:pPr>
        <w:pStyle w:val="Rectitle"/>
        <w:jc w:val="left"/>
        <w:rPr>
          <w:bCs/>
          <w:szCs w:val="28"/>
        </w:rPr>
      </w:pPr>
      <w:bookmarkStart w:id="9" w:name="p1rectexte"/>
      <w:bookmarkEnd w:id="9"/>
      <w:r>
        <w:rPr>
          <w:bCs/>
        </w:rPr>
        <w:lastRenderedPageBreak/>
        <w:t xml:space="preserve">ITU-T </w:t>
      </w:r>
      <w:r w:rsidRPr="00F13802">
        <w:rPr>
          <w:bCs/>
          <w:szCs w:val="28"/>
        </w:rPr>
        <w:t>FG-AI4EE D</w:t>
      </w:r>
      <w:r>
        <w:rPr>
          <w:bCs/>
          <w:szCs w:val="28"/>
        </w:rPr>
        <w:t>eliverable</w:t>
      </w:r>
      <w:r w:rsidR="00335467" w:rsidRPr="00F13802">
        <w:rPr>
          <w:bCs/>
          <w:szCs w:val="28"/>
        </w:rPr>
        <w:t xml:space="preserve"> </w:t>
      </w:r>
    </w:p>
    <w:p w14:paraId="27B92940" w14:textId="048CB3FF" w:rsidR="00335467" w:rsidRPr="00F13802" w:rsidRDefault="00335467" w:rsidP="00335467">
      <w:pPr>
        <w:tabs>
          <w:tab w:val="left" w:pos="8190"/>
        </w:tabs>
        <w:spacing w:before="240" w:after="120"/>
        <w:jc w:val="center"/>
        <w:rPr>
          <w:b/>
          <w:bCs/>
          <w:sz w:val="28"/>
          <w:szCs w:val="28"/>
        </w:rPr>
      </w:pPr>
      <w:r w:rsidRPr="00F13802">
        <w:rPr>
          <w:b/>
          <w:bCs/>
          <w:sz w:val="28"/>
          <w:szCs w:val="28"/>
        </w:rPr>
        <w:t xml:space="preserve">Reporting templates on artificial intelligence, augmented reality </w:t>
      </w:r>
      <w:r w:rsidR="003230A2" w:rsidRPr="00F13802">
        <w:rPr>
          <w:b/>
          <w:bCs/>
          <w:sz w:val="28"/>
          <w:szCs w:val="28"/>
        </w:rPr>
        <w:br/>
      </w:r>
      <w:r w:rsidRPr="00F13802">
        <w:rPr>
          <w:b/>
          <w:bCs/>
          <w:sz w:val="28"/>
          <w:szCs w:val="28"/>
        </w:rPr>
        <w:t>and machine learning</w:t>
      </w:r>
    </w:p>
    <w:p w14:paraId="2FB2DB37" w14:textId="77777777" w:rsidR="004A106E" w:rsidRPr="00F13802" w:rsidRDefault="004A106E" w:rsidP="00863C0B">
      <w:pPr>
        <w:pStyle w:val="Heading1"/>
      </w:pPr>
      <w:bookmarkStart w:id="10" w:name="_Toc120886755"/>
      <w:bookmarkStart w:id="11" w:name="_Toc127171266"/>
      <w:bookmarkStart w:id="12" w:name="_Toc127171935"/>
      <w:bookmarkStart w:id="13" w:name="_Toc144371972"/>
      <w:r w:rsidRPr="00F13802">
        <w:t>1</w:t>
      </w:r>
      <w:r w:rsidRPr="00F13802">
        <w:tab/>
        <w:t>Scope</w:t>
      </w:r>
      <w:bookmarkEnd w:id="10"/>
      <w:bookmarkEnd w:id="11"/>
      <w:bookmarkEnd w:id="12"/>
      <w:bookmarkEnd w:id="13"/>
    </w:p>
    <w:p w14:paraId="240BE446" w14:textId="6368CFF5" w:rsidR="00B24B6B" w:rsidRPr="00F13802" w:rsidRDefault="00B24B6B" w:rsidP="00B24B6B">
      <w:r w:rsidRPr="00F13802">
        <w:t xml:space="preserve">This </w:t>
      </w:r>
      <w:r w:rsidR="00153827" w:rsidRPr="00F13802">
        <w:rPr>
          <w:bCs/>
        </w:rPr>
        <w:t>Technical Report</w:t>
      </w:r>
      <w:r w:rsidRPr="00F13802">
        <w:t xml:space="preserve"> generates a set of standard reporting templates/dashboards to visualize data produced from technology solutions such as </w:t>
      </w:r>
      <w:r w:rsidR="00AD60A2" w:rsidRPr="00F13802">
        <w:t xml:space="preserve">artificial intelligence </w:t>
      </w:r>
      <w:r w:rsidRPr="00F13802">
        <w:t xml:space="preserve">(AI), </w:t>
      </w:r>
      <w:r w:rsidR="00AD60A2" w:rsidRPr="00F13802">
        <w:t xml:space="preserve">augmented reality </w:t>
      </w:r>
      <w:r w:rsidRPr="00F13802">
        <w:t xml:space="preserve">(AR) and </w:t>
      </w:r>
      <w:r w:rsidR="00AD60A2" w:rsidRPr="00F13802">
        <w:t xml:space="preserve">machine learning </w:t>
      </w:r>
      <w:r w:rsidRPr="00F13802">
        <w:t xml:space="preserve">(ML) that employ defined ecofriendly practices. This </w:t>
      </w:r>
      <w:r w:rsidR="003F1A30">
        <w:t>Report</w:t>
      </w:r>
      <w:r w:rsidR="003F1A30" w:rsidRPr="00F13802">
        <w:t xml:space="preserve"> </w:t>
      </w:r>
      <w:r w:rsidRPr="00F13802">
        <w:t>aims to display the results gained from FG-AI4EE deliverable D.WG1-04 in an instinctive way. The graphical interface will share a design language with FG-AI4EE deliverable D.WG1-09</w:t>
      </w:r>
      <w:r w:rsidR="003F1A30">
        <w:t>,</w:t>
      </w:r>
      <w:r w:rsidRPr="00F13802">
        <w:t xml:space="preserve"> </w:t>
      </w:r>
      <w:r w:rsidR="003F1A30">
        <w:t>whose</w:t>
      </w:r>
      <w:r w:rsidR="003F1A30" w:rsidRPr="00F13802">
        <w:t xml:space="preserve"> </w:t>
      </w:r>
      <w:r w:rsidRPr="00F13802">
        <w:t>results are used in FG-AI4EE deliverables D.WG1-10 and D.WG1-11.</w:t>
      </w:r>
    </w:p>
    <w:p w14:paraId="74295CD1" w14:textId="77777777" w:rsidR="004A106E" w:rsidRPr="00F13802" w:rsidRDefault="004A106E" w:rsidP="00863C0B">
      <w:pPr>
        <w:pStyle w:val="Heading1"/>
      </w:pPr>
      <w:bookmarkStart w:id="14" w:name="_Toc120886756"/>
      <w:bookmarkStart w:id="15" w:name="_Toc127171267"/>
      <w:bookmarkStart w:id="16" w:name="_Toc127171936"/>
      <w:bookmarkStart w:id="17" w:name="_Toc144371973"/>
      <w:r w:rsidRPr="00F13802">
        <w:t>2</w:t>
      </w:r>
      <w:r w:rsidRPr="00F13802">
        <w:tab/>
        <w:t>References</w:t>
      </w:r>
      <w:bookmarkEnd w:id="14"/>
      <w:bookmarkEnd w:id="15"/>
      <w:bookmarkEnd w:id="16"/>
      <w:bookmarkEnd w:id="17"/>
    </w:p>
    <w:p w14:paraId="195AA8E6" w14:textId="3CFC0463" w:rsidR="00D72BF3" w:rsidRPr="00F13802" w:rsidRDefault="00441AD0" w:rsidP="00441AD0">
      <w:pPr>
        <w:pStyle w:val="Reftext"/>
        <w:tabs>
          <w:tab w:val="clear" w:pos="794"/>
          <w:tab w:val="clear" w:pos="1191"/>
          <w:tab w:val="clear" w:pos="1588"/>
          <w:tab w:val="clear" w:pos="1985"/>
          <w:tab w:val="left" w:pos="2977"/>
        </w:tabs>
        <w:ind w:left="2977" w:hanging="2977"/>
        <w:rPr>
          <w:rFonts w:ascii="Arial" w:hAnsi="Arial" w:cs="Arial"/>
          <w:sz w:val="16"/>
          <w:szCs w:val="16"/>
        </w:rPr>
      </w:pPr>
      <w:r w:rsidRPr="00F13802">
        <w:t xml:space="preserve">[ITU </w:t>
      </w:r>
      <w:r w:rsidR="00D72BF3" w:rsidRPr="00F13802">
        <w:t>FG-AI4EE</w:t>
      </w:r>
      <w:r w:rsidRPr="00F13802">
        <w:t xml:space="preserve"> D.WG1-04</w:t>
      </w:r>
      <w:r w:rsidR="008C5F89" w:rsidRPr="00F13802">
        <w:t>]</w:t>
      </w:r>
      <w:r w:rsidR="00D72BF3" w:rsidRPr="00F13802">
        <w:tab/>
      </w:r>
      <w:r w:rsidRPr="00F13802">
        <w:t>ITU FG-AI4EE D.WG1-04 (2021)</w:t>
      </w:r>
      <w:r w:rsidR="00757755" w:rsidRPr="00F13802">
        <w:t>,</w:t>
      </w:r>
      <w:r w:rsidR="00D72BF3" w:rsidRPr="00F13802">
        <w:t xml:space="preserve"> </w:t>
      </w:r>
      <w:r w:rsidR="00D72BF3" w:rsidRPr="00F13802">
        <w:rPr>
          <w:i/>
          <w:iCs/>
        </w:rPr>
        <w:t xml:space="preserve">Key </w:t>
      </w:r>
      <w:r w:rsidR="004C62E1">
        <w:rPr>
          <w:i/>
          <w:iCs/>
        </w:rPr>
        <w:t>p</w:t>
      </w:r>
      <w:r w:rsidR="00D72BF3" w:rsidRPr="00F13802">
        <w:rPr>
          <w:i/>
          <w:iCs/>
        </w:rPr>
        <w:t xml:space="preserve">erformance </w:t>
      </w:r>
      <w:r w:rsidR="004C62E1">
        <w:rPr>
          <w:i/>
          <w:iCs/>
        </w:rPr>
        <w:t>i</w:t>
      </w:r>
      <w:r w:rsidR="00D72BF3" w:rsidRPr="00F13802">
        <w:rPr>
          <w:i/>
          <w:iCs/>
        </w:rPr>
        <w:t>ndicators for small and medium enterprises to assess the achievement of sustainable development goals</w:t>
      </w:r>
      <w:r w:rsidR="00E2056F" w:rsidRPr="00F13802">
        <w:t>.</w:t>
      </w:r>
      <w:r w:rsidR="00D72BF3" w:rsidRPr="00F13802">
        <w:rPr>
          <w:color w:val="0070C0"/>
          <w:shd w:val="clear" w:color="auto" w:fill="FFFFFF"/>
        </w:rPr>
        <w:t xml:space="preserve"> </w:t>
      </w:r>
      <w:hyperlink r:id="rId23" w:history="1">
        <w:r w:rsidR="00D72BF3" w:rsidRPr="00F13802">
          <w:rPr>
            <w:rStyle w:val="Hyperlink"/>
            <w:rFonts w:ascii="Arial" w:hAnsi="Arial" w:cs="Arial"/>
            <w:sz w:val="16"/>
            <w:szCs w:val="16"/>
            <w:shd w:val="clear" w:color="auto" w:fill="FFFFFF"/>
          </w:rPr>
          <w:t>http://handle.itu.int/11.1002/pub/81a36bd6-en</w:t>
        </w:r>
      </w:hyperlink>
      <w:r w:rsidR="00D72BF3" w:rsidRPr="00F13802">
        <w:rPr>
          <w:rFonts w:ascii="Arial" w:hAnsi="Arial" w:cs="Arial"/>
          <w:color w:val="0070C0"/>
          <w:sz w:val="16"/>
          <w:szCs w:val="16"/>
          <w:shd w:val="clear" w:color="auto" w:fill="FFFFFF"/>
        </w:rPr>
        <w:t xml:space="preserve"> </w:t>
      </w:r>
    </w:p>
    <w:p w14:paraId="2C1E70AE" w14:textId="756C112E" w:rsidR="00D72BF3" w:rsidRPr="00F13802" w:rsidRDefault="00441AD0" w:rsidP="00441AD0">
      <w:pPr>
        <w:pStyle w:val="Reftext"/>
        <w:tabs>
          <w:tab w:val="clear" w:pos="794"/>
          <w:tab w:val="clear" w:pos="1191"/>
          <w:tab w:val="clear" w:pos="1588"/>
          <w:tab w:val="clear" w:pos="1985"/>
          <w:tab w:val="left" w:pos="2977"/>
        </w:tabs>
        <w:ind w:left="2977" w:hanging="2977"/>
        <w:rPr>
          <w:rFonts w:ascii="Arial" w:hAnsi="Arial" w:cs="Arial"/>
          <w:sz w:val="16"/>
          <w:szCs w:val="16"/>
        </w:rPr>
      </w:pPr>
      <w:r w:rsidRPr="00F13802">
        <w:t xml:space="preserve">[ITU </w:t>
      </w:r>
      <w:r w:rsidR="00D72BF3" w:rsidRPr="00F13802">
        <w:t xml:space="preserve">FG-AI4EE </w:t>
      </w:r>
      <w:r w:rsidRPr="00F13802">
        <w:t>D.WG1-09]</w:t>
      </w:r>
      <w:r w:rsidR="00D72BF3" w:rsidRPr="00F13802">
        <w:tab/>
      </w:r>
      <w:r w:rsidRPr="00F13802">
        <w:t>ITU FG-AI4EE D.WG1-09 (2021)</w:t>
      </w:r>
      <w:r w:rsidR="00757755" w:rsidRPr="00F13802">
        <w:t>,</w:t>
      </w:r>
      <w:r w:rsidR="00D72BF3" w:rsidRPr="00F13802">
        <w:t xml:space="preserve"> </w:t>
      </w:r>
      <w:r w:rsidR="00D72BF3" w:rsidRPr="00F13802">
        <w:rPr>
          <w:i/>
          <w:iCs/>
        </w:rPr>
        <w:t>A method for intuitive human interaction with data model</w:t>
      </w:r>
      <w:r w:rsidR="008E6A56">
        <w:rPr>
          <w:i/>
          <w:iCs/>
        </w:rPr>
        <w:t xml:space="preserve"> </w:t>
      </w:r>
      <w:r w:rsidR="008E6A56" w:rsidRPr="008E6A56">
        <w:rPr>
          <w:i/>
          <w:iCs/>
        </w:rPr>
        <w:t>(ML and AI, etc.)</w:t>
      </w:r>
      <w:r w:rsidR="00E2056F" w:rsidRPr="00F13802">
        <w:t>.</w:t>
      </w:r>
      <w:r w:rsidR="00D72BF3" w:rsidRPr="00F13802">
        <w:t xml:space="preserve"> </w:t>
      </w:r>
      <w:r w:rsidR="00F912CC" w:rsidRPr="00F13802">
        <w:br/>
      </w:r>
      <w:hyperlink r:id="rId24" w:history="1">
        <w:r w:rsidR="00F912CC" w:rsidRPr="00F13802">
          <w:rPr>
            <w:rStyle w:val="Hyperlink"/>
            <w:rFonts w:ascii="Arial" w:hAnsi="Arial" w:cs="Arial"/>
            <w:sz w:val="16"/>
            <w:szCs w:val="16"/>
            <w:shd w:val="clear" w:color="auto" w:fill="FFFFFF"/>
          </w:rPr>
          <w:t>http://handle.itu.int/11.1002/pub/81a36bd9-en</w:t>
        </w:r>
      </w:hyperlink>
      <w:r w:rsidR="00D72BF3" w:rsidRPr="00F13802">
        <w:rPr>
          <w:rFonts w:ascii="Arial" w:hAnsi="Arial" w:cs="Arial"/>
          <w:color w:val="0070C0"/>
          <w:sz w:val="16"/>
          <w:szCs w:val="16"/>
          <w:shd w:val="clear" w:color="auto" w:fill="FFFFFF"/>
        </w:rPr>
        <w:t xml:space="preserve"> </w:t>
      </w:r>
    </w:p>
    <w:p w14:paraId="69EBA4EE" w14:textId="2B411FC2" w:rsidR="00D72BF3" w:rsidRPr="00F13802" w:rsidRDefault="00BF5EE5" w:rsidP="00441AD0">
      <w:pPr>
        <w:pStyle w:val="Reftext"/>
        <w:tabs>
          <w:tab w:val="clear" w:pos="794"/>
          <w:tab w:val="clear" w:pos="1191"/>
          <w:tab w:val="clear" w:pos="1588"/>
          <w:tab w:val="clear" w:pos="1985"/>
          <w:tab w:val="left" w:pos="2977"/>
        </w:tabs>
        <w:ind w:left="2977" w:hanging="2977"/>
        <w:rPr>
          <w:rFonts w:ascii="Arial" w:hAnsi="Arial" w:cs="Arial"/>
          <w:sz w:val="16"/>
          <w:szCs w:val="16"/>
          <w:shd w:val="clear" w:color="auto" w:fill="FFFFFF"/>
        </w:rPr>
      </w:pPr>
      <w:r w:rsidRPr="00F13802">
        <w:t>[ITU FG-AI4EE D.WG1-10]</w:t>
      </w:r>
      <w:r w:rsidRPr="00F13802">
        <w:tab/>
        <w:t>ITU FG-AI4EE D.WG1-10 (2022)</w:t>
      </w:r>
      <w:r w:rsidR="00757755" w:rsidRPr="00F13802">
        <w:t>,</w:t>
      </w:r>
      <w:r w:rsidR="00D72BF3" w:rsidRPr="00F13802">
        <w:t xml:space="preserve"> </w:t>
      </w:r>
      <w:r w:rsidR="00D72BF3" w:rsidRPr="00F13802">
        <w:rPr>
          <w:i/>
          <w:iCs/>
        </w:rPr>
        <w:t>Guidelines</w:t>
      </w:r>
      <w:r w:rsidR="00D72BF3" w:rsidRPr="00F13802">
        <w:rPr>
          <w:i/>
          <w:iCs/>
          <w:shd w:val="clear" w:color="auto" w:fill="FFFFFF"/>
        </w:rPr>
        <w:t xml:space="preserve"> on the use of digital twin of cities and communities</w:t>
      </w:r>
      <w:r w:rsidR="000B5F65">
        <w:rPr>
          <w:i/>
          <w:iCs/>
          <w:shd w:val="clear" w:color="auto" w:fill="FFFFFF"/>
        </w:rPr>
        <w:t xml:space="preserve"> </w:t>
      </w:r>
      <w:r w:rsidR="00D72BF3" w:rsidRPr="00F13802">
        <w:rPr>
          <w:i/>
          <w:iCs/>
          <w:shd w:val="clear" w:color="auto" w:fill="FFFFFF"/>
        </w:rPr>
        <w:t>for better climate mitigation solutions</w:t>
      </w:r>
      <w:r w:rsidR="00E2056F" w:rsidRPr="00F13802">
        <w:rPr>
          <w:shd w:val="clear" w:color="auto" w:fill="FFFFFF"/>
        </w:rPr>
        <w:t xml:space="preserve">. </w:t>
      </w:r>
      <w:r w:rsidR="00F912CC" w:rsidRPr="00F13802">
        <w:rPr>
          <w:shd w:val="clear" w:color="auto" w:fill="FFFFFF"/>
        </w:rPr>
        <w:br/>
      </w:r>
      <w:hyperlink r:id="rId25" w:history="1">
        <w:r w:rsidR="00F912CC" w:rsidRPr="00F13802">
          <w:rPr>
            <w:rStyle w:val="Hyperlink"/>
            <w:rFonts w:ascii="Arial" w:hAnsi="Arial" w:cs="Arial"/>
            <w:sz w:val="16"/>
            <w:szCs w:val="16"/>
            <w:shd w:val="clear" w:color="auto" w:fill="FFFFFF"/>
          </w:rPr>
          <w:t>http://handle.itu.int/11.1002/pub/81cf9006-en</w:t>
        </w:r>
      </w:hyperlink>
      <w:r w:rsidR="00D72BF3" w:rsidRPr="00F13802">
        <w:rPr>
          <w:rFonts w:ascii="Arial" w:hAnsi="Arial" w:cs="Arial"/>
          <w:color w:val="0070C0"/>
          <w:sz w:val="16"/>
          <w:szCs w:val="16"/>
          <w:shd w:val="clear" w:color="auto" w:fill="FFFFFF"/>
        </w:rPr>
        <w:t xml:space="preserve"> </w:t>
      </w:r>
    </w:p>
    <w:p w14:paraId="10232CFC" w14:textId="295373D0" w:rsidR="00D72BF3" w:rsidRPr="00F13802" w:rsidRDefault="00BF5EE5" w:rsidP="00441AD0">
      <w:pPr>
        <w:pStyle w:val="Reftext"/>
        <w:tabs>
          <w:tab w:val="clear" w:pos="794"/>
          <w:tab w:val="clear" w:pos="1191"/>
          <w:tab w:val="clear" w:pos="1588"/>
          <w:tab w:val="clear" w:pos="1985"/>
          <w:tab w:val="left" w:pos="2977"/>
        </w:tabs>
        <w:ind w:left="2977" w:hanging="2977"/>
        <w:rPr>
          <w:rFonts w:ascii="Arial" w:hAnsi="Arial" w:cs="Arial"/>
          <w:sz w:val="16"/>
          <w:szCs w:val="16"/>
        </w:rPr>
      </w:pPr>
      <w:r w:rsidRPr="00F13802">
        <w:t>[ITU FG-AI4EE D.WG1-11]</w:t>
      </w:r>
      <w:r w:rsidRPr="00F13802">
        <w:tab/>
        <w:t>ITU FG-AI4EE D.WG1-11 (2021)</w:t>
      </w:r>
      <w:r w:rsidR="00962798" w:rsidRPr="00F13802">
        <w:t xml:space="preserve">, </w:t>
      </w:r>
      <w:r w:rsidR="00D72BF3" w:rsidRPr="00F13802">
        <w:rPr>
          <w:i/>
          <w:iCs/>
          <w:shd w:val="clear" w:color="auto" w:fill="FFFFFF"/>
        </w:rPr>
        <w:t>Best practices for graphical digital twins of smart cities</w:t>
      </w:r>
      <w:r w:rsidR="00E2056F" w:rsidRPr="00F13802">
        <w:rPr>
          <w:shd w:val="clear" w:color="auto" w:fill="FFFFFF"/>
        </w:rPr>
        <w:t xml:space="preserve">. </w:t>
      </w:r>
      <w:r w:rsidR="00F912CC" w:rsidRPr="00F13802">
        <w:rPr>
          <w:shd w:val="clear" w:color="auto" w:fill="FFFFFF"/>
        </w:rPr>
        <w:br/>
      </w:r>
      <w:hyperlink r:id="rId26" w:history="1">
        <w:r w:rsidR="00F912CC" w:rsidRPr="00F13802">
          <w:rPr>
            <w:rStyle w:val="Hyperlink"/>
            <w:rFonts w:ascii="Arial" w:hAnsi="Arial" w:cs="Arial"/>
            <w:sz w:val="16"/>
            <w:szCs w:val="16"/>
            <w:shd w:val="clear" w:color="auto" w:fill="FFFFFF"/>
          </w:rPr>
          <w:t>http://handle.itu.int/11.1002/pub/81ac7747-en</w:t>
        </w:r>
      </w:hyperlink>
      <w:r w:rsidR="00D72BF3" w:rsidRPr="00F13802">
        <w:rPr>
          <w:rFonts w:ascii="Arial" w:hAnsi="Arial" w:cs="Arial"/>
          <w:color w:val="0070C0"/>
          <w:sz w:val="16"/>
          <w:szCs w:val="16"/>
          <w:shd w:val="clear" w:color="auto" w:fill="FFFFFF"/>
        </w:rPr>
        <w:t xml:space="preserve"> </w:t>
      </w:r>
    </w:p>
    <w:p w14:paraId="60BF9D4A" w14:textId="26391A25" w:rsidR="00687D46" w:rsidRPr="00F13802" w:rsidRDefault="00BF5EE5" w:rsidP="00441AD0">
      <w:pPr>
        <w:pStyle w:val="Reftext"/>
        <w:tabs>
          <w:tab w:val="clear" w:pos="794"/>
          <w:tab w:val="clear" w:pos="1191"/>
          <w:tab w:val="clear" w:pos="1588"/>
          <w:tab w:val="clear" w:pos="1985"/>
          <w:tab w:val="left" w:pos="2977"/>
        </w:tabs>
        <w:ind w:left="2977" w:hanging="2977"/>
        <w:rPr>
          <w:rFonts w:ascii="Arial" w:hAnsi="Arial" w:cs="Arial"/>
          <w:sz w:val="16"/>
          <w:szCs w:val="16"/>
        </w:rPr>
      </w:pPr>
      <w:r w:rsidRPr="00F13802">
        <w:t>[ITU FG-AI4EE D.WG</w:t>
      </w:r>
      <w:r w:rsidR="00346153" w:rsidRPr="00F13802">
        <w:t>2</w:t>
      </w:r>
      <w:r w:rsidRPr="00F13802">
        <w:t>-</w:t>
      </w:r>
      <w:r w:rsidR="00346153" w:rsidRPr="00F13802">
        <w:t>02</w:t>
      </w:r>
      <w:r w:rsidRPr="00F13802">
        <w:t>]</w:t>
      </w:r>
      <w:r w:rsidRPr="00F13802">
        <w:tab/>
        <w:t>ITU FG-AI4EE D.WG2-02 (2021)</w:t>
      </w:r>
      <w:r w:rsidR="00962798" w:rsidRPr="00F13802">
        <w:t>,</w:t>
      </w:r>
      <w:r w:rsidR="00830C4B" w:rsidRPr="00F13802">
        <w:t xml:space="preserve"> </w:t>
      </w:r>
      <w:r w:rsidR="00830C4B" w:rsidRPr="00F13802">
        <w:rPr>
          <w:i/>
          <w:iCs/>
        </w:rPr>
        <w:t>Computer processing, data management and energy perspective</w:t>
      </w:r>
      <w:r w:rsidR="00E2056F" w:rsidRPr="00F13802">
        <w:t>.</w:t>
      </w:r>
      <w:r w:rsidR="004756F7" w:rsidRPr="00F13802">
        <w:t xml:space="preserve"> </w:t>
      </w:r>
      <w:r w:rsidR="00F912CC" w:rsidRPr="00F13802">
        <w:br/>
      </w:r>
      <w:hyperlink r:id="rId27" w:history="1">
        <w:r w:rsidR="00346153" w:rsidRPr="00F13802">
          <w:rPr>
            <w:rStyle w:val="Hyperlink"/>
            <w:rFonts w:ascii="Arial" w:hAnsi="Arial" w:cs="Arial"/>
            <w:sz w:val="16"/>
            <w:szCs w:val="16"/>
          </w:rPr>
          <w:t>https://www.itu.int/pub/T-FG-AI4EE-2021-D.WG2.02</w:t>
        </w:r>
      </w:hyperlink>
      <w:r w:rsidR="004756F7" w:rsidRPr="00F13802">
        <w:rPr>
          <w:rFonts w:ascii="Arial" w:hAnsi="Arial" w:cs="Arial"/>
          <w:sz w:val="16"/>
          <w:szCs w:val="16"/>
        </w:rPr>
        <w:t xml:space="preserve"> </w:t>
      </w:r>
    </w:p>
    <w:p w14:paraId="350483D1" w14:textId="77777777" w:rsidR="004A106E" w:rsidRPr="00F13802" w:rsidRDefault="004A106E" w:rsidP="00863C0B">
      <w:pPr>
        <w:pStyle w:val="Heading1"/>
      </w:pPr>
      <w:bookmarkStart w:id="18" w:name="_Toc120886757"/>
      <w:bookmarkStart w:id="19" w:name="_Toc127171268"/>
      <w:bookmarkStart w:id="20" w:name="_Toc127171937"/>
      <w:bookmarkStart w:id="21" w:name="_Toc144371974"/>
      <w:r w:rsidRPr="00F13802">
        <w:t>3</w:t>
      </w:r>
      <w:r w:rsidRPr="00F13802">
        <w:tab/>
        <w:t>Definitions</w:t>
      </w:r>
      <w:bookmarkEnd w:id="18"/>
      <w:bookmarkEnd w:id="19"/>
      <w:bookmarkEnd w:id="20"/>
      <w:bookmarkEnd w:id="21"/>
    </w:p>
    <w:p w14:paraId="39B47811" w14:textId="53A888FA" w:rsidR="004A106E" w:rsidRPr="00F13802" w:rsidRDefault="004A106E" w:rsidP="00863C0B">
      <w:pPr>
        <w:pStyle w:val="Heading2"/>
      </w:pPr>
      <w:bookmarkStart w:id="22" w:name="_Toc120886758"/>
      <w:bookmarkStart w:id="23" w:name="_Toc127171269"/>
      <w:bookmarkStart w:id="24" w:name="_Toc127171938"/>
      <w:bookmarkStart w:id="25" w:name="_Toc144371975"/>
      <w:r w:rsidRPr="00F13802">
        <w:t>3.1</w:t>
      </w:r>
      <w:r w:rsidRPr="00F13802">
        <w:tab/>
      </w:r>
      <w:r w:rsidR="00701334" w:rsidRPr="00F13802">
        <w:t>T</w:t>
      </w:r>
      <w:r w:rsidRPr="00F13802">
        <w:t xml:space="preserve">erms defined </w:t>
      </w:r>
      <w:proofErr w:type="gramStart"/>
      <w:r w:rsidR="00284941" w:rsidRPr="00F13802">
        <w:t>elsewhere</w:t>
      </w:r>
      <w:bookmarkEnd w:id="22"/>
      <w:bookmarkEnd w:id="23"/>
      <w:bookmarkEnd w:id="24"/>
      <w:bookmarkEnd w:id="25"/>
      <w:proofErr w:type="gramEnd"/>
    </w:p>
    <w:p w14:paraId="0A0D65CB" w14:textId="73E43CCC" w:rsidR="00830C4B" w:rsidRPr="00F13802" w:rsidRDefault="00830C4B" w:rsidP="00863C0B">
      <w:r w:rsidRPr="00F13802">
        <w:t>Th</w:t>
      </w:r>
      <w:r w:rsidR="00037BA6" w:rsidRPr="00F13802">
        <w:t>is</w:t>
      </w:r>
      <w:r w:rsidRPr="00F13802">
        <w:t xml:space="preserve"> Technical </w:t>
      </w:r>
      <w:r w:rsidR="00153827" w:rsidRPr="00F13802">
        <w:rPr>
          <w:bCs/>
        </w:rPr>
        <w:t>Reports</w:t>
      </w:r>
      <w:r w:rsidRPr="00F13802">
        <w:t xml:space="preserve"> use</w:t>
      </w:r>
      <w:r w:rsidR="00037BA6" w:rsidRPr="00F13802">
        <w:t>s</w:t>
      </w:r>
      <w:r w:rsidRPr="00F13802">
        <w:t xml:space="preserve"> the following terms defined elsewhere:</w:t>
      </w:r>
    </w:p>
    <w:p w14:paraId="32BD3F07" w14:textId="5CE43854" w:rsidR="00C258A6" w:rsidRPr="00F13802" w:rsidRDefault="00C258A6" w:rsidP="00C258A6">
      <w:bookmarkStart w:id="26" w:name="_Toc120885871"/>
      <w:bookmarkStart w:id="27" w:name="_Toc120886759"/>
      <w:r w:rsidRPr="00F13802">
        <w:rPr>
          <w:b/>
          <w:bCs/>
        </w:rPr>
        <w:t>3.1.</w:t>
      </w:r>
      <w:r>
        <w:rPr>
          <w:b/>
          <w:bCs/>
        </w:rPr>
        <w:t>1</w:t>
      </w:r>
      <w:r w:rsidRPr="00F13802">
        <w:rPr>
          <w:b/>
          <w:bCs/>
        </w:rPr>
        <w:t xml:space="preserve"> </w:t>
      </w:r>
      <w:r w:rsidRPr="00F13802">
        <w:rPr>
          <w:b/>
          <w:bCs/>
        </w:rPr>
        <w:tab/>
        <w:t>artificial intelligence</w:t>
      </w:r>
      <w:r w:rsidRPr="00F13802">
        <w:t xml:space="preserve"> </w:t>
      </w:r>
      <w:r w:rsidRPr="00F13802">
        <w:rPr>
          <w:b/>
          <w:bCs/>
        </w:rPr>
        <w:t>(AI)</w:t>
      </w:r>
      <w:r w:rsidRPr="00F13802">
        <w:t xml:space="preserve"> [b-ITU-T F.749.13]: An interdisciplinary field, usually regarded as a branch of computer science, dealing with models and systems for the performance of functions generally associated with human intelligence, such as reasoning and learning.</w:t>
      </w:r>
    </w:p>
    <w:p w14:paraId="2127C9FC" w14:textId="75DDD4E5" w:rsidR="00C258A6" w:rsidRPr="00F13802" w:rsidRDefault="00C258A6" w:rsidP="00C258A6">
      <w:r w:rsidRPr="00F13802">
        <w:rPr>
          <w:b/>
          <w:bCs/>
        </w:rPr>
        <w:t>3.1.</w:t>
      </w:r>
      <w:r>
        <w:rPr>
          <w:b/>
          <w:bCs/>
        </w:rPr>
        <w:t>2</w:t>
      </w:r>
      <w:r w:rsidRPr="00F13802">
        <w:rPr>
          <w:b/>
          <w:bCs/>
        </w:rPr>
        <w:t xml:space="preserve"> </w:t>
      </w:r>
      <w:r w:rsidRPr="00F13802">
        <w:rPr>
          <w:b/>
          <w:bCs/>
        </w:rPr>
        <w:tab/>
        <w:t>augmented reality</w:t>
      </w:r>
      <w:r w:rsidRPr="00F13802">
        <w:t xml:space="preserve"> [b-ITU-T J.301]: A type of mixed reality where graphical elements are integrated into the real world in order to enhance user experience and enrich information.</w:t>
      </w:r>
    </w:p>
    <w:p w14:paraId="0E7C853E" w14:textId="40AFA008" w:rsidR="00C258A6" w:rsidRPr="00F13802" w:rsidRDefault="00C258A6" w:rsidP="00C258A6">
      <w:r w:rsidRPr="00F13802">
        <w:rPr>
          <w:b/>
          <w:bCs/>
        </w:rPr>
        <w:t xml:space="preserve">3.1.3 </w:t>
      </w:r>
      <w:r w:rsidRPr="00F13802">
        <w:rPr>
          <w:b/>
          <w:bCs/>
        </w:rPr>
        <w:tab/>
        <w:t>big data</w:t>
      </w:r>
      <w:r w:rsidRPr="00F13802">
        <w:t xml:space="preserve"> [b-ISO/IEC 20546]: Extensive datasets – primarily in the data characteristics of volume, variety, velocity</w:t>
      </w:r>
      <w:r>
        <w:t xml:space="preserve"> and/or</w:t>
      </w:r>
      <w:r w:rsidRPr="00F13802">
        <w:t xml:space="preserve"> variability – that require a scalable technology for efficient storage, manipulation, management, and analysis.</w:t>
      </w:r>
    </w:p>
    <w:p w14:paraId="5A1053F1" w14:textId="43AEB74B" w:rsidR="00C258A6" w:rsidRPr="00F13802" w:rsidRDefault="00C258A6" w:rsidP="00C258A6">
      <w:r w:rsidRPr="00F13802">
        <w:rPr>
          <w:b/>
          <w:bCs/>
        </w:rPr>
        <w:t>3.1.</w:t>
      </w:r>
      <w:r>
        <w:rPr>
          <w:b/>
          <w:bCs/>
        </w:rPr>
        <w:t>4</w:t>
      </w:r>
      <w:r w:rsidRPr="00F13802">
        <w:rPr>
          <w:b/>
          <w:bCs/>
        </w:rPr>
        <w:t xml:space="preserve"> </w:t>
      </w:r>
      <w:r w:rsidRPr="00F13802">
        <w:rPr>
          <w:b/>
          <w:bCs/>
        </w:rPr>
        <w:tab/>
        <w:t>bitcoin</w:t>
      </w:r>
      <w:r w:rsidRPr="00F13802">
        <w:t xml:space="preserve"> [b-ITU-T X.1400]: An example of a blockchain using proof of work. </w:t>
      </w:r>
    </w:p>
    <w:p w14:paraId="3F713C23" w14:textId="6A6CF6A7" w:rsidR="00C258A6" w:rsidRPr="00F13802" w:rsidRDefault="00C258A6" w:rsidP="00C258A6">
      <w:r w:rsidRPr="00F13802">
        <w:rPr>
          <w:b/>
          <w:bCs/>
        </w:rPr>
        <w:lastRenderedPageBreak/>
        <w:t>3.1.</w:t>
      </w:r>
      <w:r>
        <w:rPr>
          <w:b/>
          <w:bCs/>
        </w:rPr>
        <w:t>5</w:t>
      </w:r>
      <w:r w:rsidRPr="00F13802">
        <w:rPr>
          <w:b/>
          <w:bCs/>
        </w:rPr>
        <w:t xml:space="preserve"> </w:t>
      </w:r>
      <w:r w:rsidRPr="00F13802">
        <w:rPr>
          <w:b/>
          <w:bCs/>
        </w:rPr>
        <w:tab/>
        <w:t>blockchain</w:t>
      </w:r>
      <w:r w:rsidRPr="00F13802">
        <w:t xml:space="preserve"> [b-ITU-T F.751]: A type of distributed ledger that is composed of digitally recorded data arranged as a successively growing chain of blocks with each block cryptographically linked and hardened against tampering and revision.</w:t>
      </w:r>
    </w:p>
    <w:p w14:paraId="016F4367" w14:textId="16A9ECB3" w:rsidR="00830C4B" w:rsidRPr="00F13802" w:rsidRDefault="00830C4B" w:rsidP="00962798">
      <w:pPr>
        <w:rPr>
          <w:b/>
          <w:bCs/>
        </w:rPr>
      </w:pPr>
      <w:r w:rsidRPr="00F13802">
        <w:rPr>
          <w:b/>
          <w:bCs/>
        </w:rPr>
        <w:t>3.1.</w:t>
      </w:r>
      <w:r w:rsidR="00C258A6">
        <w:rPr>
          <w:b/>
          <w:bCs/>
        </w:rPr>
        <w:t>6</w:t>
      </w:r>
      <w:r w:rsidR="0063795D" w:rsidRPr="00F13802">
        <w:rPr>
          <w:b/>
          <w:bCs/>
        </w:rPr>
        <w:tab/>
      </w:r>
      <w:r w:rsidR="00E2056F" w:rsidRPr="00F13802">
        <w:rPr>
          <w:b/>
          <w:bCs/>
        </w:rPr>
        <w:t>building automation</w:t>
      </w:r>
      <w:r w:rsidR="00E2056F" w:rsidRPr="00F13802">
        <w:t xml:space="preserve"> </w:t>
      </w:r>
      <w:r w:rsidRPr="00F13802">
        <w:t>[b-</w:t>
      </w:r>
      <w:r w:rsidR="00DD0D80" w:rsidRPr="00F13802">
        <w:t xml:space="preserve">ITU </w:t>
      </w:r>
      <w:r w:rsidRPr="00F13802">
        <w:t>FG-AI4EE D.WG3-03]:</w:t>
      </w:r>
      <w:r w:rsidRPr="00F13802">
        <w:rPr>
          <w:b/>
          <w:bCs/>
        </w:rPr>
        <w:t xml:space="preserve"> </w:t>
      </w:r>
      <w:r w:rsidRPr="00F13802">
        <w:t xml:space="preserve">The automatic centralized control of a building's HVAC (heating, ventilation and air conditioning), electrical, lighting, shading, </w:t>
      </w:r>
      <w:r w:rsidR="00E2056F" w:rsidRPr="00F13802">
        <w:t>access control</w:t>
      </w:r>
      <w:r w:rsidRPr="00F13802">
        <w:t xml:space="preserve">, </w:t>
      </w:r>
      <w:r w:rsidR="00E2056F" w:rsidRPr="00F13802">
        <w:t>security systems</w:t>
      </w:r>
      <w:r w:rsidRPr="00F13802">
        <w:t xml:space="preserve">, and other interrelated systems through a </w:t>
      </w:r>
      <w:r w:rsidR="00E2056F" w:rsidRPr="00F13802">
        <w:t xml:space="preserve">building management system </w:t>
      </w:r>
      <w:r w:rsidRPr="00F13802">
        <w:t xml:space="preserve">(BMS) or </w:t>
      </w:r>
      <w:r w:rsidR="00E2056F" w:rsidRPr="00F13802">
        <w:t xml:space="preserve">building automation system </w:t>
      </w:r>
      <w:r w:rsidRPr="00F13802">
        <w:t>(BAS).</w:t>
      </w:r>
      <w:bookmarkEnd w:id="26"/>
      <w:bookmarkEnd w:id="27"/>
    </w:p>
    <w:p w14:paraId="63BD1537" w14:textId="0FEA4CB2" w:rsidR="00C258A6" w:rsidRPr="00F13802" w:rsidRDefault="00C258A6" w:rsidP="00C258A6">
      <w:bookmarkStart w:id="28" w:name="_Toc120885872"/>
      <w:bookmarkStart w:id="29" w:name="_Toc120886760"/>
      <w:r w:rsidRPr="00F13802">
        <w:rPr>
          <w:b/>
          <w:bCs/>
        </w:rPr>
        <w:t>3.1.</w:t>
      </w:r>
      <w:r>
        <w:rPr>
          <w:b/>
          <w:bCs/>
        </w:rPr>
        <w:t>7</w:t>
      </w:r>
      <w:r w:rsidRPr="00F13802">
        <w:rPr>
          <w:b/>
          <w:bCs/>
        </w:rPr>
        <w:tab/>
        <w:t>cloud computing</w:t>
      </w:r>
      <w:r w:rsidRPr="00F13802">
        <w:t xml:space="preserve"> [b-ITU-T Y.3500]: Paradigm for enabling network access to a scalable and elastic pool of shareable physical or virtual resources with self-service provisioning and administration on-demand.</w:t>
      </w:r>
    </w:p>
    <w:p w14:paraId="24797E17" w14:textId="6149A262" w:rsidR="00830C4B" w:rsidRPr="00F13802" w:rsidRDefault="00830C4B" w:rsidP="00962798">
      <w:r w:rsidRPr="00F13802">
        <w:rPr>
          <w:b/>
          <w:bCs/>
        </w:rPr>
        <w:t>3.1.</w:t>
      </w:r>
      <w:r w:rsidR="00EA4346">
        <w:rPr>
          <w:b/>
          <w:bCs/>
        </w:rPr>
        <w:t>8</w:t>
      </w:r>
      <w:r w:rsidRPr="00F13802">
        <w:rPr>
          <w:b/>
          <w:bCs/>
        </w:rPr>
        <w:t xml:space="preserve"> </w:t>
      </w:r>
      <w:r w:rsidR="0063795D" w:rsidRPr="00F13802">
        <w:rPr>
          <w:b/>
          <w:bCs/>
        </w:rPr>
        <w:tab/>
      </w:r>
      <w:proofErr w:type="spellStart"/>
      <w:r w:rsidR="00153827" w:rsidRPr="00F13802">
        <w:rPr>
          <w:b/>
          <w:bCs/>
        </w:rPr>
        <w:t>cyberphysical</w:t>
      </w:r>
      <w:proofErr w:type="spellEnd"/>
      <w:r w:rsidR="00153827" w:rsidRPr="00F13802">
        <w:rPr>
          <w:b/>
          <w:bCs/>
        </w:rPr>
        <w:t xml:space="preserve"> systems</w:t>
      </w:r>
      <w:r w:rsidR="00153827" w:rsidRPr="00F13802">
        <w:t xml:space="preserve"> </w:t>
      </w:r>
      <w:r w:rsidRPr="00F13802">
        <w:t>[</w:t>
      </w:r>
      <w:r w:rsidR="00A47D17">
        <w:t>b-</w:t>
      </w:r>
      <w:r w:rsidRPr="00F13802">
        <w:t>NIST]: Smart systems that include engineered interacting networks of physical and computational components.</w:t>
      </w:r>
      <w:bookmarkEnd w:id="28"/>
      <w:bookmarkEnd w:id="29"/>
    </w:p>
    <w:p w14:paraId="63E7109F" w14:textId="56F96C48" w:rsidR="00830C4B" w:rsidRPr="00F13802" w:rsidRDefault="00C258A6" w:rsidP="00962798">
      <w:bookmarkStart w:id="30" w:name="_Toc120885873"/>
      <w:bookmarkStart w:id="31" w:name="_Toc120886761"/>
      <w:r w:rsidRPr="00F13802">
        <w:rPr>
          <w:b/>
          <w:bCs/>
        </w:rPr>
        <w:t>3.1.</w:t>
      </w:r>
      <w:r w:rsidR="00EA4346">
        <w:rPr>
          <w:b/>
          <w:bCs/>
        </w:rPr>
        <w:t>9</w:t>
      </w:r>
      <w:r w:rsidRPr="00F13802">
        <w:rPr>
          <w:b/>
          <w:bCs/>
        </w:rPr>
        <w:t xml:space="preserve"> </w:t>
      </w:r>
      <w:r w:rsidRPr="00F13802">
        <w:rPr>
          <w:b/>
          <w:bCs/>
        </w:rPr>
        <w:tab/>
        <w:t>data centre</w:t>
      </w:r>
      <w:r w:rsidRPr="00F13802">
        <w:t xml:space="preserve"> [b-ITU-T X.1053]: A facility used to house computer systems and associated components, such as telecommunication and storage systems. </w:t>
      </w:r>
      <w:bookmarkEnd w:id="30"/>
      <w:bookmarkEnd w:id="31"/>
    </w:p>
    <w:p w14:paraId="3A62A959" w14:textId="39BBE192" w:rsidR="00C258A6" w:rsidRPr="00F13802" w:rsidRDefault="00C258A6" w:rsidP="00C258A6">
      <w:bookmarkStart w:id="32" w:name="_Toc120885874"/>
      <w:bookmarkStart w:id="33" w:name="_Toc120886762"/>
      <w:r w:rsidRPr="00F13802">
        <w:rPr>
          <w:b/>
          <w:bCs/>
        </w:rPr>
        <w:t>3.1.</w:t>
      </w:r>
      <w:r w:rsidR="00EA4346">
        <w:rPr>
          <w:b/>
          <w:bCs/>
        </w:rPr>
        <w:t>1</w:t>
      </w:r>
      <w:r w:rsidR="003F53C0">
        <w:rPr>
          <w:b/>
          <w:bCs/>
        </w:rPr>
        <w:t>0</w:t>
      </w:r>
      <w:r w:rsidRPr="00F13802">
        <w:rPr>
          <w:b/>
          <w:bCs/>
        </w:rPr>
        <w:t xml:space="preserve"> </w:t>
      </w:r>
      <w:r w:rsidRPr="00F13802">
        <w:rPr>
          <w:b/>
          <w:bCs/>
        </w:rPr>
        <w:tab/>
        <w:t>deep learning</w:t>
      </w:r>
      <w:r w:rsidRPr="00F13802">
        <w:t xml:space="preserve"> [b-ISO/IEC TR 29119-11]: Approach to creating rich hierarchical representations through the training of neural networks with one or more hidden layers.</w:t>
      </w:r>
    </w:p>
    <w:p w14:paraId="760799F7" w14:textId="77C96897" w:rsidR="00C258A6" w:rsidRPr="00F13802" w:rsidRDefault="00C258A6" w:rsidP="00C258A6">
      <w:r w:rsidRPr="00F13802">
        <w:rPr>
          <w:b/>
          <w:bCs/>
        </w:rPr>
        <w:t>3.1.</w:t>
      </w:r>
      <w:r w:rsidR="00EA4346">
        <w:rPr>
          <w:b/>
          <w:bCs/>
        </w:rPr>
        <w:t>1</w:t>
      </w:r>
      <w:r w:rsidR="003F53C0">
        <w:rPr>
          <w:b/>
          <w:bCs/>
        </w:rPr>
        <w:t>1</w:t>
      </w:r>
      <w:r w:rsidRPr="00F13802">
        <w:rPr>
          <w:b/>
          <w:bCs/>
        </w:rPr>
        <w:t xml:space="preserve"> </w:t>
      </w:r>
      <w:r w:rsidRPr="00F13802">
        <w:rPr>
          <w:b/>
          <w:bCs/>
        </w:rPr>
        <w:tab/>
        <w:t>digital twin</w:t>
      </w:r>
      <w:r w:rsidRPr="00F13802">
        <w:t xml:space="preserve"> [b-ISO/TR 24464]: Compound model composed of a physical asset, an avatar</w:t>
      </w:r>
      <w:r>
        <w:t xml:space="preserve"> and</w:t>
      </w:r>
      <w:r w:rsidRPr="00F13802">
        <w:t xml:space="preserve"> an interface.</w:t>
      </w:r>
    </w:p>
    <w:p w14:paraId="3275880E" w14:textId="4C6D315F" w:rsidR="00830C4B" w:rsidRPr="00F13802" w:rsidRDefault="00830C4B" w:rsidP="00962798">
      <w:r w:rsidRPr="00F13802">
        <w:rPr>
          <w:b/>
          <w:bCs/>
        </w:rPr>
        <w:t>3.1.</w:t>
      </w:r>
      <w:r w:rsidR="00EA4346">
        <w:rPr>
          <w:b/>
          <w:bCs/>
        </w:rPr>
        <w:t>1</w:t>
      </w:r>
      <w:r w:rsidR="003F53C0">
        <w:rPr>
          <w:b/>
          <w:bCs/>
        </w:rPr>
        <w:t>2</w:t>
      </w:r>
      <w:r w:rsidRPr="00F13802">
        <w:rPr>
          <w:b/>
          <w:bCs/>
        </w:rPr>
        <w:t xml:space="preserve"> </w:t>
      </w:r>
      <w:r w:rsidR="0063795D" w:rsidRPr="00F13802">
        <w:rPr>
          <w:b/>
          <w:bCs/>
        </w:rPr>
        <w:tab/>
      </w:r>
      <w:r w:rsidR="00153827" w:rsidRPr="00F13802">
        <w:rPr>
          <w:b/>
          <w:bCs/>
        </w:rPr>
        <w:t xml:space="preserve">distributed </w:t>
      </w:r>
      <w:r w:rsidRPr="00F13802">
        <w:rPr>
          <w:b/>
          <w:bCs/>
        </w:rPr>
        <w:t>ledger</w:t>
      </w:r>
      <w:r w:rsidRPr="00F13802">
        <w:t xml:space="preserve"> [b-</w:t>
      </w:r>
      <w:r w:rsidR="00DD0D80" w:rsidRPr="00F13802">
        <w:t xml:space="preserve">ITU </w:t>
      </w:r>
      <w:r w:rsidRPr="00F13802">
        <w:t>FG-AI4EE D.WG2-05]: A type of ledger that is shared, replicated</w:t>
      </w:r>
      <w:r w:rsidR="002B08C4">
        <w:t xml:space="preserve"> and</w:t>
      </w:r>
      <w:r w:rsidRPr="00F13802">
        <w:t xml:space="preserve"> synchronized in a distributed and decentralized manner.</w:t>
      </w:r>
      <w:bookmarkEnd w:id="32"/>
      <w:bookmarkEnd w:id="33"/>
    </w:p>
    <w:p w14:paraId="61F14C9D" w14:textId="27F27BCD" w:rsidR="00830C4B" w:rsidRPr="00F13802" w:rsidRDefault="00830C4B" w:rsidP="00962798">
      <w:bookmarkStart w:id="34" w:name="_Toc120885875"/>
      <w:bookmarkStart w:id="35" w:name="_Toc120886763"/>
      <w:r w:rsidRPr="00F13802">
        <w:rPr>
          <w:b/>
          <w:bCs/>
        </w:rPr>
        <w:t>3.1.</w:t>
      </w:r>
      <w:r w:rsidR="00EA4346">
        <w:rPr>
          <w:b/>
          <w:bCs/>
        </w:rPr>
        <w:t>1</w:t>
      </w:r>
      <w:r w:rsidR="003F53C0">
        <w:rPr>
          <w:b/>
          <w:bCs/>
        </w:rPr>
        <w:t>3</w:t>
      </w:r>
      <w:r w:rsidRPr="00F13802">
        <w:rPr>
          <w:b/>
          <w:bCs/>
        </w:rPr>
        <w:t xml:space="preserve"> </w:t>
      </w:r>
      <w:r w:rsidR="0063795D" w:rsidRPr="00F13802">
        <w:rPr>
          <w:b/>
          <w:bCs/>
        </w:rPr>
        <w:tab/>
      </w:r>
      <w:r w:rsidR="00153827" w:rsidRPr="00F13802">
        <w:rPr>
          <w:b/>
          <w:bCs/>
        </w:rPr>
        <w:t xml:space="preserve">electrical </w:t>
      </w:r>
      <w:r w:rsidRPr="00F13802">
        <w:rPr>
          <w:b/>
          <w:bCs/>
        </w:rPr>
        <w:t>energy efficiency</w:t>
      </w:r>
      <w:r w:rsidRPr="00F13802">
        <w:t xml:space="preserve"> [b-ITU-T L.1315]: The output of a device that is generated by a provided amount of power; the percentage of total energy input to a machine or equipment that is consumed in useful work and is not wasted as useless heat.</w:t>
      </w:r>
      <w:bookmarkEnd w:id="34"/>
      <w:bookmarkEnd w:id="35"/>
      <w:r w:rsidRPr="00F13802">
        <w:t xml:space="preserve"> </w:t>
      </w:r>
    </w:p>
    <w:p w14:paraId="0115007A" w14:textId="3940627B" w:rsidR="00830C4B" w:rsidRPr="00F13802" w:rsidRDefault="00830C4B" w:rsidP="00962798">
      <w:bookmarkStart w:id="36" w:name="_Toc120885876"/>
      <w:bookmarkStart w:id="37" w:name="_Toc120886764"/>
      <w:r w:rsidRPr="00F13802">
        <w:rPr>
          <w:b/>
          <w:bCs/>
        </w:rPr>
        <w:t>3.1.</w:t>
      </w:r>
      <w:r w:rsidR="00EA4346">
        <w:rPr>
          <w:b/>
          <w:bCs/>
        </w:rPr>
        <w:t>1</w:t>
      </w:r>
      <w:r w:rsidR="003F53C0">
        <w:rPr>
          <w:b/>
          <w:bCs/>
        </w:rPr>
        <w:t>4</w:t>
      </w:r>
      <w:r w:rsidR="0063795D" w:rsidRPr="00F13802">
        <w:rPr>
          <w:b/>
          <w:bCs/>
        </w:rPr>
        <w:tab/>
      </w:r>
      <w:r w:rsidR="00153827" w:rsidRPr="00F13802">
        <w:rPr>
          <w:b/>
          <w:bCs/>
        </w:rPr>
        <w:t xml:space="preserve">energy </w:t>
      </w:r>
      <w:r w:rsidRPr="00F13802">
        <w:rPr>
          <w:b/>
          <w:bCs/>
        </w:rPr>
        <w:t>carrier</w:t>
      </w:r>
      <w:r w:rsidRPr="00F13802">
        <w:t xml:space="preserve"> [b-ISO/IEC 13273-1]: </w:t>
      </w:r>
      <w:r w:rsidR="00C430FA">
        <w:t>S</w:t>
      </w:r>
      <w:r w:rsidRPr="00F13802">
        <w:t>ubstance or medium that can transport energy.</w:t>
      </w:r>
      <w:bookmarkEnd w:id="36"/>
      <w:bookmarkEnd w:id="37"/>
    </w:p>
    <w:p w14:paraId="1DBFE8D7" w14:textId="739A962C" w:rsidR="00830C4B" w:rsidRPr="00F13802" w:rsidRDefault="00830C4B" w:rsidP="00962798">
      <w:bookmarkStart w:id="38" w:name="_Toc120885877"/>
      <w:bookmarkStart w:id="39" w:name="_Toc120886765"/>
      <w:r w:rsidRPr="00F13802">
        <w:rPr>
          <w:b/>
          <w:bCs/>
        </w:rPr>
        <w:t>3.1.</w:t>
      </w:r>
      <w:r w:rsidR="00EA4346">
        <w:rPr>
          <w:b/>
          <w:bCs/>
        </w:rPr>
        <w:t>1</w:t>
      </w:r>
      <w:r w:rsidR="003F53C0">
        <w:rPr>
          <w:b/>
          <w:bCs/>
        </w:rPr>
        <w:t>5</w:t>
      </w:r>
      <w:r w:rsidR="0063795D" w:rsidRPr="00F13802">
        <w:rPr>
          <w:b/>
          <w:bCs/>
        </w:rPr>
        <w:tab/>
      </w:r>
      <w:r w:rsidR="00153827" w:rsidRPr="00F13802">
        <w:rPr>
          <w:b/>
          <w:bCs/>
        </w:rPr>
        <w:t xml:space="preserve">energy </w:t>
      </w:r>
      <w:r w:rsidRPr="00F13802">
        <w:rPr>
          <w:b/>
          <w:bCs/>
        </w:rPr>
        <w:t>consumption</w:t>
      </w:r>
      <w:r w:rsidRPr="00F13802">
        <w:t xml:space="preserve"> [b-ISO/IEC 13273-1]: </w:t>
      </w:r>
      <w:r w:rsidR="00C430FA">
        <w:t>Q</w:t>
      </w:r>
      <w:r w:rsidRPr="00F13802">
        <w:t>uantity of energy applied.</w:t>
      </w:r>
      <w:bookmarkEnd w:id="38"/>
      <w:bookmarkEnd w:id="39"/>
    </w:p>
    <w:p w14:paraId="66545380" w14:textId="09EBC327" w:rsidR="00830C4B" w:rsidRPr="00F13802" w:rsidRDefault="00830C4B" w:rsidP="00962798">
      <w:bookmarkStart w:id="40" w:name="_Toc120885878"/>
      <w:bookmarkStart w:id="41" w:name="_Toc120886766"/>
      <w:r w:rsidRPr="00F13802">
        <w:rPr>
          <w:b/>
          <w:bCs/>
        </w:rPr>
        <w:t>3.1.</w:t>
      </w:r>
      <w:r w:rsidR="00EA4346">
        <w:rPr>
          <w:b/>
          <w:bCs/>
        </w:rPr>
        <w:t>1</w:t>
      </w:r>
      <w:r w:rsidR="003F53C0">
        <w:rPr>
          <w:b/>
          <w:bCs/>
        </w:rPr>
        <w:t>6</w:t>
      </w:r>
      <w:r w:rsidR="0063795D" w:rsidRPr="00F13802">
        <w:rPr>
          <w:b/>
          <w:bCs/>
        </w:rPr>
        <w:tab/>
      </w:r>
      <w:r w:rsidR="00153827" w:rsidRPr="00F13802">
        <w:rPr>
          <w:b/>
          <w:bCs/>
        </w:rPr>
        <w:t xml:space="preserve">energy </w:t>
      </w:r>
      <w:r w:rsidRPr="00F13802">
        <w:rPr>
          <w:b/>
          <w:bCs/>
        </w:rPr>
        <w:t>efficiency</w:t>
      </w:r>
      <w:r w:rsidRPr="00F13802">
        <w:t xml:space="preserve"> [b-ISO/IEC 13273-1]: </w:t>
      </w:r>
      <w:r w:rsidR="00C430FA">
        <w:t>R</w:t>
      </w:r>
      <w:r w:rsidRPr="00F13802">
        <w:t>atio or other quantitative relationship between an output of performance, service, goods or energy, and an input of energy.</w:t>
      </w:r>
      <w:bookmarkEnd w:id="40"/>
      <w:bookmarkEnd w:id="41"/>
    </w:p>
    <w:p w14:paraId="4C144136" w14:textId="47C7C4B2" w:rsidR="00830C4B" w:rsidRPr="00F13802" w:rsidRDefault="00830C4B" w:rsidP="00962798">
      <w:bookmarkStart w:id="42" w:name="_Toc120885879"/>
      <w:bookmarkStart w:id="43" w:name="_Toc120886767"/>
      <w:r w:rsidRPr="00F13802">
        <w:rPr>
          <w:b/>
          <w:bCs/>
        </w:rPr>
        <w:t>3.1.</w:t>
      </w:r>
      <w:r w:rsidR="00EA4346">
        <w:rPr>
          <w:b/>
          <w:bCs/>
        </w:rPr>
        <w:t>1</w:t>
      </w:r>
      <w:r w:rsidR="003F53C0">
        <w:rPr>
          <w:b/>
          <w:bCs/>
        </w:rPr>
        <w:t>7</w:t>
      </w:r>
      <w:r w:rsidR="0063795D" w:rsidRPr="00F13802">
        <w:rPr>
          <w:b/>
          <w:bCs/>
        </w:rPr>
        <w:tab/>
      </w:r>
      <w:r w:rsidR="00153827" w:rsidRPr="00F13802">
        <w:rPr>
          <w:b/>
          <w:bCs/>
        </w:rPr>
        <w:t xml:space="preserve">energy </w:t>
      </w:r>
      <w:r w:rsidRPr="00F13802">
        <w:rPr>
          <w:b/>
          <w:bCs/>
        </w:rPr>
        <w:t>efficiency improvement</w:t>
      </w:r>
      <w:r w:rsidRPr="00F13802">
        <w:t xml:space="preserve"> [b-ISO/IEC 13273-1]: </w:t>
      </w:r>
      <w:r w:rsidR="00C430FA">
        <w:t>I</w:t>
      </w:r>
      <w:r w:rsidRPr="00F13802">
        <w:t xml:space="preserve">ncrease in energy efficiency </w:t>
      </w:r>
      <w:r w:rsidR="00C430FA">
        <w:t>as a result of</w:t>
      </w:r>
      <w:r w:rsidRPr="00F13802">
        <w:t xml:space="preserve"> technological, design, behavioural or economic changes.</w:t>
      </w:r>
      <w:bookmarkEnd w:id="42"/>
      <w:bookmarkEnd w:id="43"/>
    </w:p>
    <w:p w14:paraId="40167F65" w14:textId="1A474980" w:rsidR="00830C4B" w:rsidRPr="00F13802" w:rsidRDefault="00830C4B" w:rsidP="00962798">
      <w:bookmarkStart w:id="44" w:name="_Toc120885880"/>
      <w:bookmarkStart w:id="45" w:name="_Toc120886768"/>
      <w:r w:rsidRPr="00F13802">
        <w:rPr>
          <w:b/>
          <w:bCs/>
        </w:rPr>
        <w:t>3.1.1</w:t>
      </w:r>
      <w:r w:rsidR="003F53C0">
        <w:rPr>
          <w:b/>
          <w:bCs/>
        </w:rPr>
        <w:t>8</w:t>
      </w:r>
      <w:r w:rsidR="0063795D" w:rsidRPr="00F13802">
        <w:rPr>
          <w:b/>
          <w:bCs/>
        </w:rPr>
        <w:tab/>
      </w:r>
      <w:r w:rsidR="00153827" w:rsidRPr="00F13802">
        <w:rPr>
          <w:b/>
          <w:bCs/>
        </w:rPr>
        <w:t xml:space="preserve">energy </w:t>
      </w:r>
      <w:r w:rsidRPr="00F13802">
        <w:rPr>
          <w:b/>
          <w:bCs/>
        </w:rPr>
        <w:t>efficiency indicator</w:t>
      </w:r>
      <w:r w:rsidRPr="00F13802">
        <w:t xml:space="preserve"> [b-ISO/IEC 13273-1]: </w:t>
      </w:r>
      <w:r w:rsidR="00C430FA">
        <w:t>V</w:t>
      </w:r>
      <w:r w:rsidRPr="00F13802">
        <w:t>alue indicative of the energy efficiency.</w:t>
      </w:r>
      <w:bookmarkEnd w:id="44"/>
      <w:bookmarkEnd w:id="45"/>
    </w:p>
    <w:p w14:paraId="3A222A2C" w14:textId="1EA7F129" w:rsidR="00830C4B" w:rsidRPr="00F13802" w:rsidRDefault="00830C4B" w:rsidP="00962798">
      <w:bookmarkStart w:id="46" w:name="_Toc120885881"/>
      <w:bookmarkStart w:id="47" w:name="_Toc120886769"/>
      <w:r w:rsidRPr="00F13802">
        <w:rPr>
          <w:b/>
          <w:bCs/>
        </w:rPr>
        <w:t>3.1.</w:t>
      </w:r>
      <w:r w:rsidR="003F53C0">
        <w:rPr>
          <w:b/>
          <w:bCs/>
        </w:rPr>
        <w:t>19</w:t>
      </w:r>
      <w:r w:rsidR="0063795D" w:rsidRPr="00F13802">
        <w:rPr>
          <w:b/>
          <w:bCs/>
        </w:rPr>
        <w:tab/>
      </w:r>
      <w:r w:rsidR="00153827" w:rsidRPr="00F13802">
        <w:rPr>
          <w:b/>
          <w:bCs/>
        </w:rPr>
        <w:t xml:space="preserve">energy </w:t>
      </w:r>
      <w:r w:rsidRPr="00F13802">
        <w:rPr>
          <w:b/>
          <w:bCs/>
        </w:rPr>
        <w:t xml:space="preserve">efficiency mechanism </w:t>
      </w:r>
      <w:r w:rsidRPr="00F13802">
        <w:t xml:space="preserve">[b-ISO/IEC 13273-1]: </w:t>
      </w:r>
      <w:r w:rsidR="00C430FA">
        <w:t>M</w:t>
      </w:r>
      <w:r w:rsidRPr="00F13802">
        <w:t>eans used to create incentives or a supportive framework for market actors to follow an energy efficiency improvement programme or to provide energy efficiency services.</w:t>
      </w:r>
      <w:bookmarkEnd w:id="46"/>
      <w:bookmarkEnd w:id="47"/>
    </w:p>
    <w:p w14:paraId="4BB8A3B7" w14:textId="64F71FDF" w:rsidR="00830C4B" w:rsidRPr="00F13802" w:rsidRDefault="00830C4B" w:rsidP="00962798">
      <w:bookmarkStart w:id="48" w:name="_Toc120885882"/>
      <w:bookmarkStart w:id="49" w:name="_Toc120886770"/>
      <w:r w:rsidRPr="00F13802">
        <w:rPr>
          <w:b/>
          <w:bCs/>
        </w:rPr>
        <w:t>3.1.</w:t>
      </w:r>
      <w:r w:rsidR="00EA4346">
        <w:rPr>
          <w:b/>
          <w:bCs/>
        </w:rPr>
        <w:t>2</w:t>
      </w:r>
      <w:r w:rsidR="003F53C0">
        <w:rPr>
          <w:b/>
          <w:bCs/>
        </w:rPr>
        <w:t>0</w:t>
      </w:r>
      <w:r w:rsidR="0063795D" w:rsidRPr="00F13802">
        <w:rPr>
          <w:b/>
          <w:bCs/>
        </w:rPr>
        <w:tab/>
      </w:r>
      <w:r w:rsidR="00153827" w:rsidRPr="00F13802">
        <w:rPr>
          <w:b/>
          <w:bCs/>
        </w:rPr>
        <w:t xml:space="preserve">energy </w:t>
      </w:r>
      <w:r w:rsidRPr="00F13802">
        <w:rPr>
          <w:b/>
          <w:bCs/>
        </w:rPr>
        <w:t>intensity</w:t>
      </w:r>
      <w:r w:rsidRPr="00F13802">
        <w:t xml:space="preserve"> [b-ISO/IEC 13273-1]: </w:t>
      </w:r>
      <w:r w:rsidR="00B70B65">
        <w:t>Quotient describing t</w:t>
      </w:r>
      <w:r w:rsidRPr="00F13802">
        <w:t>he total energy consumption per unit of economic output.</w:t>
      </w:r>
      <w:bookmarkEnd w:id="48"/>
      <w:bookmarkEnd w:id="49"/>
    </w:p>
    <w:p w14:paraId="056D7322" w14:textId="15D4461D" w:rsidR="00830C4B" w:rsidRPr="00F13802" w:rsidRDefault="00830C4B" w:rsidP="00962798">
      <w:bookmarkStart w:id="50" w:name="_Toc120885883"/>
      <w:bookmarkStart w:id="51" w:name="_Toc120886771"/>
      <w:r w:rsidRPr="00F13802">
        <w:rPr>
          <w:b/>
          <w:bCs/>
        </w:rPr>
        <w:t>3.1.</w:t>
      </w:r>
      <w:r w:rsidR="00EA4346">
        <w:rPr>
          <w:b/>
          <w:bCs/>
        </w:rPr>
        <w:t>2</w:t>
      </w:r>
      <w:r w:rsidR="003F53C0">
        <w:rPr>
          <w:b/>
          <w:bCs/>
        </w:rPr>
        <w:t>1</w:t>
      </w:r>
      <w:r w:rsidR="0063795D" w:rsidRPr="00F13802">
        <w:rPr>
          <w:b/>
          <w:bCs/>
        </w:rPr>
        <w:tab/>
      </w:r>
      <w:r w:rsidR="00153827" w:rsidRPr="00F13802">
        <w:rPr>
          <w:b/>
          <w:bCs/>
        </w:rPr>
        <w:t xml:space="preserve">energy </w:t>
      </w:r>
      <w:r w:rsidRPr="00F13802">
        <w:rPr>
          <w:b/>
          <w:bCs/>
        </w:rPr>
        <w:t>management system</w:t>
      </w:r>
      <w:r w:rsidRPr="00F13802">
        <w:t xml:space="preserve"> [b-ISO/IEC 13273-1]: </w:t>
      </w:r>
      <w:r w:rsidR="00B70B65">
        <w:t>S</w:t>
      </w:r>
      <w:r w:rsidRPr="00F13802">
        <w:t>et of interrelated or interacting elements to establish an energy policy and energy objectives, as well as the processes to achieve those objectives.</w:t>
      </w:r>
      <w:bookmarkEnd w:id="50"/>
      <w:bookmarkEnd w:id="51"/>
    </w:p>
    <w:p w14:paraId="52E6960C" w14:textId="107BD2F1" w:rsidR="00830C4B" w:rsidRPr="00F13802" w:rsidRDefault="00830C4B" w:rsidP="00962798">
      <w:bookmarkStart w:id="52" w:name="_Toc120885884"/>
      <w:bookmarkStart w:id="53" w:name="_Toc120886772"/>
      <w:r w:rsidRPr="00F13802">
        <w:rPr>
          <w:b/>
          <w:bCs/>
        </w:rPr>
        <w:t>3.1.</w:t>
      </w:r>
      <w:r w:rsidR="00EA4346">
        <w:rPr>
          <w:b/>
          <w:bCs/>
        </w:rPr>
        <w:t>2</w:t>
      </w:r>
      <w:r w:rsidR="003F53C0">
        <w:rPr>
          <w:b/>
          <w:bCs/>
        </w:rPr>
        <w:t>2</w:t>
      </w:r>
      <w:r w:rsidR="0063795D" w:rsidRPr="00F13802">
        <w:rPr>
          <w:b/>
          <w:bCs/>
        </w:rPr>
        <w:tab/>
      </w:r>
      <w:r w:rsidR="00153827" w:rsidRPr="00F13802">
        <w:rPr>
          <w:b/>
          <w:bCs/>
        </w:rPr>
        <w:t xml:space="preserve">energy </w:t>
      </w:r>
      <w:r w:rsidRPr="00F13802">
        <w:rPr>
          <w:b/>
          <w:bCs/>
        </w:rPr>
        <w:t>performance</w:t>
      </w:r>
      <w:r w:rsidRPr="00F13802">
        <w:t xml:space="preserve"> [b-ISO/IEC 13273-1]: Measurable results related to energy efficiency, energy use and energy consumption.</w:t>
      </w:r>
      <w:bookmarkEnd w:id="52"/>
      <w:bookmarkEnd w:id="53"/>
    </w:p>
    <w:p w14:paraId="73173B20" w14:textId="37EA296F" w:rsidR="00830C4B" w:rsidRPr="00F13802" w:rsidRDefault="00830C4B" w:rsidP="00962798">
      <w:bookmarkStart w:id="54" w:name="_Toc120885885"/>
      <w:bookmarkStart w:id="55" w:name="_Toc120886773"/>
      <w:r w:rsidRPr="00F13802">
        <w:rPr>
          <w:b/>
          <w:bCs/>
        </w:rPr>
        <w:t>3.1.</w:t>
      </w:r>
      <w:r w:rsidR="00EA4346">
        <w:rPr>
          <w:b/>
          <w:bCs/>
        </w:rPr>
        <w:t>2</w:t>
      </w:r>
      <w:r w:rsidR="003F53C0">
        <w:rPr>
          <w:b/>
          <w:bCs/>
        </w:rPr>
        <w:t>3</w:t>
      </w:r>
      <w:r w:rsidR="0063795D" w:rsidRPr="00F13802">
        <w:rPr>
          <w:b/>
          <w:bCs/>
        </w:rPr>
        <w:tab/>
      </w:r>
      <w:r w:rsidR="00153827" w:rsidRPr="00F13802">
        <w:rPr>
          <w:b/>
          <w:bCs/>
        </w:rPr>
        <w:t xml:space="preserve">energy </w:t>
      </w:r>
      <w:r w:rsidRPr="00F13802">
        <w:rPr>
          <w:b/>
          <w:bCs/>
        </w:rPr>
        <w:t>policy</w:t>
      </w:r>
      <w:r w:rsidRPr="00F13802">
        <w:t xml:space="preserve"> [b-ISO/IEC 13273-1]: </w:t>
      </w:r>
      <w:r w:rsidR="00B70B65">
        <w:t>S</w:t>
      </w:r>
      <w:r w:rsidRPr="00F13802">
        <w:t>tatement by the organization of its overall intentions and direction of an organization related to its energy performance, as formally expressed by its top management.</w:t>
      </w:r>
      <w:bookmarkEnd w:id="54"/>
      <w:bookmarkEnd w:id="55"/>
    </w:p>
    <w:p w14:paraId="5D4422A0" w14:textId="338CB737" w:rsidR="00830C4B" w:rsidRPr="00F13802" w:rsidRDefault="00830C4B" w:rsidP="00962798">
      <w:bookmarkStart w:id="56" w:name="_Toc120885886"/>
      <w:bookmarkStart w:id="57" w:name="_Toc120886774"/>
      <w:r w:rsidRPr="00F13802">
        <w:rPr>
          <w:b/>
          <w:bCs/>
        </w:rPr>
        <w:lastRenderedPageBreak/>
        <w:t>3.1.</w:t>
      </w:r>
      <w:r w:rsidR="00EA4346">
        <w:rPr>
          <w:b/>
          <w:bCs/>
        </w:rPr>
        <w:t>2</w:t>
      </w:r>
      <w:r w:rsidR="003F53C0">
        <w:rPr>
          <w:b/>
          <w:bCs/>
        </w:rPr>
        <w:t>4</w:t>
      </w:r>
      <w:r w:rsidR="0063795D" w:rsidRPr="00F13802">
        <w:rPr>
          <w:b/>
          <w:bCs/>
        </w:rPr>
        <w:tab/>
      </w:r>
      <w:r w:rsidR="00153827" w:rsidRPr="00F13802">
        <w:rPr>
          <w:b/>
          <w:bCs/>
        </w:rPr>
        <w:t xml:space="preserve">energy </w:t>
      </w:r>
      <w:r w:rsidRPr="00F13802">
        <w:rPr>
          <w:b/>
          <w:bCs/>
        </w:rPr>
        <w:t>source</w:t>
      </w:r>
      <w:r w:rsidRPr="00F13802">
        <w:t xml:space="preserve"> [b-ISO/IEC 13273-1]: Material, natural resource or technical system from which energy can be extracted or recovered.</w:t>
      </w:r>
      <w:bookmarkEnd w:id="56"/>
      <w:bookmarkEnd w:id="57"/>
    </w:p>
    <w:p w14:paraId="19F13276" w14:textId="4DB132BC" w:rsidR="00830C4B" w:rsidRPr="00A47D17" w:rsidRDefault="00830C4B" w:rsidP="00962798">
      <w:bookmarkStart w:id="58" w:name="_Toc120885887"/>
      <w:bookmarkStart w:id="59" w:name="_Toc120886775"/>
      <w:r w:rsidRPr="00A47D17">
        <w:rPr>
          <w:b/>
          <w:bCs/>
        </w:rPr>
        <w:t>3.1.</w:t>
      </w:r>
      <w:r w:rsidR="00EA4346" w:rsidRPr="00A47D17">
        <w:rPr>
          <w:b/>
          <w:bCs/>
        </w:rPr>
        <w:t>2</w:t>
      </w:r>
      <w:r w:rsidR="003F53C0" w:rsidRPr="00A47D17">
        <w:rPr>
          <w:b/>
          <w:bCs/>
        </w:rPr>
        <w:t>5</w:t>
      </w:r>
      <w:r w:rsidR="0063795D" w:rsidRPr="00A47D17">
        <w:rPr>
          <w:b/>
          <w:bCs/>
        </w:rPr>
        <w:tab/>
      </w:r>
      <w:r w:rsidR="00153827" w:rsidRPr="00A47D17">
        <w:rPr>
          <w:b/>
          <w:bCs/>
        </w:rPr>
        <w:t xml:space="preserve">energy </w:t>
      </w:r>
      <w:r w:rsidRPr="00A47D17">
        <w:rPr>
          <w:b/>
          <w:bCs/>
        </w:rPr>
        <w:t>system</w:t>
      </w:r>
      <w:r w:rsidRPr="00A47D17">
        <w:t xml:space="preserve"> [b-</w:t>
      </w:r>
      <w:r w:rsidR="00F17737" w:rsidRPr="00A47D17">
        <w:t>FG-AI4EE D.WG2-03</w:t>
      </w:r>
      <w:r w:rsidRPr="00A47D17">
        <w:t xml:space="preserve">]: </w:t>
      </w:r>
      <w:r w:rsidR="002D4757" w:rsidRPr="00A47D17">
        <w:t>A</w:t>
      </w:r>
      <w:r w:rsidRPr="00A47D17">
        <w:t xml:space="preserve"> system that consists of all the components related to production, conversion, delivery, and use of energy.</w:t>
      </w:r>
      <w:bookmarkEnd w:id="58"/>
      <w:bookmarkEnd w:id="59"/>
    </w:p>
    <w:p w14:paraId="5529A6A4" w14:textId="21D14B3D" w:rsidR="00830C4B" w:rsidRPr="00F13802" w:rsidRDefault="00830C4B" w:rsidP="00962798">
      <w:bookmarkStart w:id="60" w:name="_Toc120885888"/>
      <w:bookmarkStart w:id="61" w:name="_Toc120886776"/>
      <w:r w:rsidRPr="00A47D17">
        <w:rPr>
          <w:b/>
          <w:bCs/>
        </w:rPr>
        <w:t>3.1.</w:t>
      </w:r>
      <w:r w:rsidR="00940424" w:rsidRPr="00A47D17">
        <w:rPr>
          <w:b/>
          <w:bCs/>
        </w:rPr>
        <w:t>2</w:t>
      </w:r>
      <w:r w:rsidR="003F53C0" w:rsidRPr="00A47D17">
        <w:rPr>
          <w:b/>
          <w:bCs/>
        </w:rPr>
        <w:t>6</w:t>
      </w:r>
      <w:r w:rsidR="0063795D" w:rsidRPr="00A47D17">
        <w:rPr>
          <w:b/>
          <w:bCs/>
        </w:rPr>
        <w:tab/>
      </w:r>
      <w:r w:rsidR="00153827" w:rsidRPr="00A47D17">
        <w:rPr>
          <w:b/>
          <w:bCs/>
        </w:rPr>
        <w:t xml:space="preserve">energy </w:t>
      </w:r>
      <w:r w:rsidRPr="00A47D17">
        <w:rPr>
          <w:b/>
          <w:bCs/>
        </w:rPr>
        <w:t>system models</w:t>
      </w:r>
      <w:r w:rsidRPr="00A47D17">
        <w:t xml:space="preserve"> [b-</w:t>
      </w:r>
      <w:r w:rsidR="00F17737" w:rsidRPr="00A47D17">
        <w:t>FG-AI4EE D.WG2-03</w:t>
      </w:r>
      <w:r w:rsidRPr="00A47D17">
        <w:t xml:space="preserve">]: Conceptual tools that depict the structure and support the calculation of the technological performance and decision making for design, </w:t>
      </w:r>
      <w:r w:rsidRPr="00F13802">
        <w:t>operation and control.</w:t>
      </w:r>
      <w:bookmarkEnd w:id="60"/>
      <w:bookmarkEnd w:id="61"/>
    </w:p>
    <w:p w14:paraId="39EAD03F" w14:textId="39887C2B" w:rsidR="00830C4B" w:rsidRPr="00F13802" w:rsidRDefault="00830C4B" w:rsidP="00962798">
      <w:bookmarkStart w:id="62" w:name="_Toc120885889"/>
      <w:bookmarkStart w:id="63" w:name="_Toc120886777"/>
      <w:r w:rsidRPr="00F13802">
        <w:rPr>
          <w:b/>
          <w:bCs/>
        </w:rPr>
        <w:t>3.1.</w:t>
      </w:r>
      <w:r w:rsidR="00940424">
        <w:rPr>
          <w:b/>
          <w:bCs/>
        </w:rPr>
        <w:t>2</w:t>
      </w:r>
      <w:r w:rsidR="003F53C0">
        <w:rPr>
          <w:b/>
          <w:bCs/>
        </w:rPr>
        <w:t>7</w:t>
      </w:r>
      <w:r w:rsidR="0063795D" w:rsidRPr="00F13802">
        <w:rPr>
          <w:b/>
          <w:bCs/>
        </w:rPr>
        <w:tab/>
      </w:r>
      <w:r w:rsidR="00153827" w:rsidRPr="00F13802">
        <w:rPr>
          <w:b/>
          <w:bCs/>
        </w:rPr>
        <w:t xml:space="preserve">extended </w:t>
      </w:r>
      <w:r w:rsidRPr="00F13802">
        <w:rPr>
          <w:b/>
          <w:bCs/>
        </w:rPr>
        <w:t>reality</w:t>
      </w:r>
      <w:r w:rsidRPr="00F13802">
        <w:t xml:space="preserve"> [b-</w:t>
      </w:r>
      <w:r w:rsidR="00DD0D80" w:rsidRPr="00F13802">
        <w:t xml:space="preserve">ITU </w:t>
      </w:r>
      <w:r w:rsidRPr="00F13802">
        <w:t>FG-AI4EE D.WG3-01]: Combines all forms of real-virtual environments and human-machine interactions, including but not limited to augmented reality, mixed reality, and virtual reality.</w:t>
      </w:r>
      <w:bookmarkEnd w:id="62"/>
      <w:bookmarkEnd w:id="63"/>
      <w:r w:rsidRPr="00F13802">
        <w:t xml:space="preserve"> </w:t>
      </w:r>
    </w:p>
    <w:p w14:paraId="0043E598" w14:textId="40E427F4" w:rsidR="00830C4B" w:rsidRPr="00F13802" w:rsidRDefault="00830C4B" w:rsidP="00962798">
      <w:bookmarkStart w:id="64" w:name="_Toc120885890"/>
      <w:bookmarkStart w:id="65" w:name="_Toc120886778"/>
      <w:r w:rsidRPr="00F13802">
        <w:rPr>
          <w:b/>
          <w:bCs/>
        </w:rPr>
        <w:t>3.1.2</w:t>
      </w:r>
      <w:r w:rsidR="003F53C0">
        <w:rPr>
          <w:b/>
          <w:bCs/>
        </w:rPr>
        <w:t>8</w:t>
      </w:r>
      <w:r w:rsidR="0063795D" w:rsidRPr="00F13802">
        <w:rPr>
          <w:b/>
          <w:bCs/>
        </w:rPr>
        <w:tab/>
      </w:r>
      <w:r w:rsidRPr="00F13802">
        <w:rPr>
          <w:b/>
          <w:bCs/>
        </w:rPr>
        <w:t>ICT energy efficiency</w:t>
      </w:r>
      <w:r w:rsidRPr="00F13802">
        <w:t xml:space="preserve"> [b-</w:t>
      </w:r>
      <w:r w:rsidR="00DD0D80" w:rsidRPr="00F13802">
        <w:t xml:space="preserve">ITU </w:t>
      </w:r>
      <w:r w:rsidRPr="00F13802">
        <w:t>FG-AI4EE D.WG2-03]: The ratio of energy consumed by specific ICT systems to the output produced or service performed by these systems.</w:t>
      </w:r>
      <w:bookmarkEnd w:id="64"/>
      <w:bookmarkEnd w:id="65"/>
      <w:r w:rsidRPr="00F13802">
        <w:t xml:space="preserve"> </w:t>
      </w:r>
    </w:p>
    <w:p w14:paraId="47CBB07D" w14:textId="024B6C9D" w:rsidR="00830C4B" w:rsidRPr="00F13802" w:rsidRDefault="00830C4B" w:rsidP="00962798">
      <w:bookmarkStart w:id="66" w:name="_Toc120885891"/>
      <w:bookmarkStart w:id="67" w:name="_Toc120886779"/>
      <w:r w:rsidRPr="00F13802">
        <w:rPr>
          <w:b/>
          <w:bCs/>
        </w:rPr>
        <w:t>3.1.</w:t>
      </w:r>
      <w:r w:rsidR="003F53C0">
        <w:rPr>
          <w:b/>
          <w:bCs/>
        </w:rPr>
        <w:t>29</w:t>
      </w:r>
      <w:r w:rsidR="0063795D" w:rsidRPr="00F13802">
        <w:rPr>
          <w:b/>
          <w:bCs/>
        </w:rPr>
        <w:tab/>
      </w:r>
      <w:r w:rsidR="00153827" w:rsidRPr="00F13802">
        <w:rPr>
          <w:b/>
          <w:bCs/>
        </w:rPr>
        <w:t xml:space="preserve">industry </w:t>
      </w:r>
      <w:r w:rsidRPr="00F13802">
        <w:rPr>
          <w:b/>
          <w:bCs/>
        </w:rPr>
        <w:t xml:space="preserve">4.0 </w:t>
      </w:r>
      <w:r w:rsidRPr="00F13802">
        <w:t>[b-</w:t>
      </w:r>
      <w:r w:rsidR="00DD0D80" w:rsidRPr="00F13802">
        <w:t xml:space="preserve">ITU </w:t>
      </w:r>
      <w:r w:rsidRPr="00F13802">
        <w:t>FG-AI4EE D.WG3-01]: An industrial approach where one or more digital technologies are used throughout industrial processes in order to produce more and better.</w:t>
      </w:r>
      <w:bookmarkEnd w:id="66"/>
      <w:bookmarkEnd w:id="67"/>
      <w:r w:rsidRPr="00F13802">
        <w:t xml:space="preserve"> </w:t>
      </w:r>
    </w:p>
    <w:p w14:paraId="1A65A5F8" w14:textId="2B8FC2EA" w:rsidR="00C258A6" w:rsidRPr="00F13802" w:rsidRDefault="00C258A6" w:rsidP="00C258A6">
      <w:bookmarkStart w:id="68" w:name="_Toc120885892"/>
      <w:bookmarkStart w:id="69" w:name="_Toc120886780"/>
      <w:r w:rsidRPr="00F13802">
        <w:rPr>
          <w:b/>
          <w:bCs/>
        </w:rPr>
        <w:t>3.1.3</w:t>
      </w:r>
      <w:r w:rsidR="003F53C0">
        <w:rPr>
          <w:b/>
          <w:bCs/>
        </w:rPr>
        <w:t>0</w:t>
      </w:r>
      <w:r w:rsidRPr="00F13802">
        <w:rPr>
          <w:b/>
          <w:bCs/>
        </w:rPr>
        <w:tab/>
        <w:t>infrastructure-as-a-service</w:t>
      </w:r>
      <w:r w:rsidRPr="00F13802">
        <w:t xml:space="preserve"> </w:t>
      </w:r>
      <w:r w:rsidRPr="00F13802">
        <w:rPr>
          <w:b/>
          <w:bCs/>
        </w:rPr>
        <w:t xml:space="preserve">(IaaS) </w:t>
      </w:r>
      <w:r w:rsidRPr="00F13802">
        <w:t>[</w:t>
      </w:r>
      <w:r w:rsidR="00F17737" w:rsidRPr="00F17737">
        <w:t>FG-AI4EE D.WG2-02</w:t>
      </w:r>
      <w:r w:rsidRPr="00F13802">
        <w:t>]: A platform supporting the resources needed by other layers. IaaS can be "programmed" by utilizing provisioning tools. Because of this programming interface, even if IaaS is often (but not only) made of "physical" resources, IaaS can be considered as a component.</w:t>
      </w:r>
    </w:p>
    <w:p w14:paraId="5034706C" w14:textId="45356825" w:rsidR="00C258A6" w:rsidRPr="00F13802" w:rsidRDefault="00C258A6" w:rsidP="00C258A6">
      <w:r w:rsidRPr="00F13802">
        <w:rPr>
          <w:b/>
          <w:bCs/>
        </w:rPr>
        <w:t>3.1.3</w:t>
      </w:r>
      <w:r w:rsidR="003F53C0">
        <w:rPr>
          <w:b/>
          <w:bCs/>
        </w:rPr>
        <w:t>1</w:t>
      </w:r>
      <w:r w:rsidRPr="00F13802">
        <w:rPr>
          <w:b/>
          <w:bCs/>
        </w:rPr>
        <w:tab/>
        <w:t>Internet of things</w:t>
      </w:r>
      <w:r w:rsidRPr="00F13802">
        <w:t xml:space="preserve"> [b-ITU-T Y.2060]: A global infrastructure for the information society, enabling advanced services by interconnecting (physical and virtual) things based on existing and evolving interoperable information and communication technologies.</w:t>
      </w:r>
    </w:p>
    <w:p w14:paraId="06C9B688" w14:textId="2CE924D1" w:rsidR="00C258A6" w:rsidRPr="00F13802" w:rsidRDefault="00C258A6" w:rsidP="00C258A6">
      <w:r w:rsidRPr="00F13802">
        <w:rPr>
          <w:b/>
          <w:bCs/>
        </w:rPr>
        <w:t>3.1.</w:t>
      </w:r>
      <w:r w:rsidR="00940424">
        <w:rPr>
          <w:b/>
          <w:bCs/>
        </w:rPr>
        <w:t>3</w:t>
      </w:r>
      <w:r w:rsidR="003F53C0">
        <w:rPr>
          <w:b/>
          <w:bCs/>
        </w:rPr>
        <w:t>2</w:t>
      </w:r>
      <w:r w:rsidRPr="00F13802">
        <w:rPr>
          <w:b/>
          <w:bCs/>
        </w:rPr>
        <w:tab/>
        <w:t>machine learning</w:t>
      </w:r>
      <w:r w:rsidRPr="00F13802">
        <w:t xml:space="preserve"> [b-ITU-T Y.3172]: Processes that enable computational systems to understand data and gain knowledge from it without necessarily being explicitly programmed.</w:t>
      </w:r>
    </w:p>
    <w:p w14:paraId="036C2F70" w14:textId="42FA84C3" w:rsidR="00C258A6" w:rsidRPr="00F13802" w:rsidRDefault="00C258A6" w:rsidP="00C258A6">
      <w:r w:rsidRPr="00F13802">
        <w:rPr>
          <w:b/>
          <w:bCs/>
        </w:rPr>
        <w:t>3.1.</w:t>
      </w:r>
      <w:r w:rsidR="00940424">
        <w:rPr>
          <w:b/>
          <w:bCs/>
        </w:rPr>
        <w:t>3</w:t>
      </w:r>
      <w:r w:rsidR="003F53C0">
        <w:rPr>
          <w:b/>
          <w:bCs/>
        </w:rPr>
        <w:t>3</w:t>
      </w:r>
      <w:r w:rsidRPr="00F13802">
        <w:rPr>
          <w:b/>
          <w:bCs/>
        </w:rPr>
        <w:tab/>
        <w:t>mixed reality</w:t>
      </w:r>
      <w:r w:rsidRPr="00F13802">
        <w:t xml:space="preserve"> [b-ISO/IEC 18038]: </w:t>
      </w:r>
      <w:r w:rsidR="00D33474">
        <w:t>Merging</w:t>
      </w:r>
      <w:r w:rsidRPr="00F13802">
        <w:t xml:space="preserve"> of real and virtual worlds to generate new environments where physical and synthetic objects co-exist and interact.</w:t>
      </w:r>
    </w:p>
    <w:p w14:paraId="68649FB8" w14:textId="3BEB2DC8" w:rsidR="00C258A6" w:rsidRPr="00F13802" w:rsidRDefault="00C258A6" w:rsidP="00C258A6">
      <w:r w:rsidRPr="00A47D17">
        <w:rPr>
          <w:b/>
          <w:bCs/>
        </w:rPr>
        <w:t>3.1.</w:t>
      </w:r>
      <w:r w:rsidR="00940424" w:rsidRPr="00A47D17">
        <w:rPr>
          <w:b/>
          <w:bCs/>
        </w:rPr>
        <w:t>3</w:t>
      </w:r>
      <w:r w:rsidR="003F53C0" w:rsidRPr="00A47D17">
        <w:rPr>
          <w:b/>
          <w:bCs/>
        </w:rPr>
        <w:t>4</w:t>
      </w:r>
      <w:r w:rsidRPr="00A47D17">
        <w:rPr>
          <w:b/>
          <w:bCs/>
        </w:rPr>
        <w:tab/>
      </w:r>
      <w:r w:rsidR="00495442" w:rsidRPr="00A47D17">
        <w:rPr>
          <w:b/>
          <w:bCs/>
        </w:rPr>
        <w:t xml:space="preserve">natural language processing </w:t>
      </w:r>
      <w:r w:rsidRPr="00A47D17">
        <w:t xml:space="preserve">[b-ITU-T </w:t>
      </w:r>
      <w:r w:rsidR="00F17737" w:rsidRPr="00A47D17">
        <w:t>F.746.3</w:t>
      </w:r>
      <w:r w:rsidRPr="00A47D17">
        <w:t xml:space="preserve">]: A method that analyses text in natural </w:t>
      </w:r>
      <w:r w:rsidRPr="00F13802">
        <w:t>languages through several processes such as part-of-speech recognition, syntactic analysis and semantic analysis.</w:t>
      </w:r>
    </w:p>
    <w:p w14:paraId="77505358" w14:textId="081EC801" w:rsidR="00C258A6" w:rsidRPr="00F13802" w:rsidRDefault="00C258A6" w:rsidP="00C258A6">
      <w:r w:rsidRPr="00F13802">
        <w:rPr>
          <w:b/>
          <w:bCs/>
        </w:rPr>
        <w:t>3.1.</w:t>
      </w:r>
      <w:r w:rsidR="00940424">
        <w:rPr>
          <w:b/>
          <w:bCs/>
        </w:rPr>
        <w:t>3</w:t>
      </w:r>
      <w:r w:rsidR="003F53C0">
        <w:rPr>
          <w:b/>
          <w:bCs/>
        </w:rPr>
        <w:t>5</w:t>
      </w:r>
      <w:r w:rsidRPr="00F13802">
        <w:rPr>
          <w:b/>
          <w:bCs/>
        </w:rPr>
        <w:tab/>
        <w:t>platform-as-a-service</w:t>
      </w:r>
      <w:r w:rsidRPr="00F13802">
        <w:t xml:space="preserve"> </w:t>
      </w:r>
      <w:r w:rsidRPr="00F13802">
        <w:rPr>
          <w:b/>
          <w:bCs/>
        </w:rPr>
        <w:t>(PaaS)</w:t>
      </w:r>
      <w:r w:rsidRPr="00F13802">
        <w:t xml:space="preserve"> [</w:t>
      </w:r>
      <w:r w:rsidR="00DC3F6B" w:rsidRPr="00DC3F6B">
        <w:t>FG-AI4EE D.WG2-02</w:t>
      </w:r>
      <w:r w:rsidRPr="00F13802">
        <w:t>]: PaaS provides infrastructure, storage, database, information</w:t>
      </w:r>
      <w:r>
        <w:t xml:space="preserve"> and</w:t>
      </w:r>
      <w:r w:rsidRPr="00F13802">
        <w:t xml:space="preserve"> process as a service, along with well-defined APIs, and services for the management of the running applications, such as dashboards for monitoring and service composition.</w:t>
      </w:r>
    </w:p>
    <w:p w14:paraId="6C3E950F" w14:textId="66F911E7" w:rsidR="00830C4B" w:rsidRPr="00F13802" w:rsidRDefault="00830C4B" w:rsidP="00962798">
      <w:r w:rsidRPr="00F13802">
        <w:rPr>
          <w:b/>
          <w:bCs/>
        </w:rPr>
        <w:t>3.1.</w:t>
      </w:r>
      <w:r w:rsidR="00940424">
        <w:rPr>
          <w:b/>
          <w:bCs/>
        </w:rPr>
        <w:t>3</w:t>
      </w:r>
      <w:r w:rsidR="003F53C0">
        <w:rPr>
          <w:b/>
          <w:bCs/>
        </w:rPr>
        <w:t>6</w:t>
      </w:r>
      <w:r w:rsidR="0063795D" w:rsidRPr="00F13802">
        <w:rPr>
          <w:b/>
          <w:bCs/>
        </w:rPr>
        <w:tab/>
      </w:r>
      <w:r w:rsidR="00153827" w:rsidRPr="00F13802">
        <w:rPr>
          <w:b/>
          <w:bCs/>
        </w:rPr>
        <w:t>power usage effectiveness</w:t>
      </w:r>
      <w:r w:rsidR="00153827" w:rsidRPr="00F13802">
        <w:t xml:space="preserve"> </w:t>
      </w:r>
      <w:r w:rsidRPr="00F13802">
        <w:rPr>
          <w:b/>
          <w:bCs/>
        </w:rPr>
        <w:t>(PUE)</w:t>
      </w:r>
      <w:r w:rsidRPr="00F13802">
        <w:t xml:space="preserve"> [b-ISO/IEC 30134-2]: Ratio of the data centre total energy consumption to information technology equipment energy consumption, calculated, measured or assessed across the same period.</w:t>
      </w:r>
      <w:bookmarkEnd w:id="68"/>
      <w:bookmarkEnd w:id="69"/>
    </w:p>
    <w:p w14:paraId="37E94D05" w14:textId="3C256367" w:rsidR="00830C4B" w:rsidRPr="00F13802" w:rsidRDefault="00830C4B" w:rsidP="00962798">
      <w:bookmarkStart w:id="70" w:name="_Toc120885893"/>
      <w:bookmarkStart w:id="71" w:name="_Toc120886781"/>
      <w:r w:rsidRPr="00F13802">
        <w:rPr>
          <w:b/>
          <w:bCs/>
        </w:rPr>
        <w:t>3.1.</w:t>
      </w:r>
      <w:r w:rsidR="00940424">
        <w:rPr>
          <w:b/>
          <w:bCs/>
        </w:rPr>
        <w:t>3</w:t>
      </w:r>
      <w:r w:rsidR="003F53C0">
        <w:rPr>
          <w:b/>
          <w:bCs/>
        </w:rPr>
        <w:t>7</w:t>
      </w:r>
      <w:r w:rsidR="0063795D" w:rsidRPr="00F13802">
        <w:rPr>
          <w:b/>
          <w:bCs/>
        </w:rPr>
        <w:tab/>
      </w:r>
      <w:r w:rsidR="00153827" w:rsidRPr="00F13802">
        <w:rPr>
          <w:b/>
          <w:bCs/>
        </w:rPr>
        <w:t xml:space="preserve">public </w:t>
      </w:r>
      <w:r w:rsidRPr="00F13802">
        <w:rPr>
          <w:b/>
          <w:bCs/>
        </w:rPr>
        <w:t>key cryptography</w:t>
      </w:r>
      <w:r w:rsidRPr="00F13802">
        <w:t xml:space="preserve"> [b-</w:t>
      </w:r>
      <w:r w:rsidR="00DD0D80" w:rsidRPr="00F13802">
        <w:t xml:space="preserve">ITU </w:t>
      </w:r>
      <w:r w:rsidRPr="00F13802">
        <w:t xml:space="preserve">FG-AI4EE D.WG2-05]: </w:t>
      </w:r>
      <w:r w:rsidR="00907D40">
        <w:t>(a</w:t>
      </w:r>
      <w:r w:rsidRPr="00F13802">
        <w:t>lso called asymmetric key</w:t>
      </w:r>
      <w:r w:rsidR="00907D40">
        <w:t>)</w:t>
      </w:r>
      <w:r w:rsidRPr="00F13802">
        <w:t xml:space="preserve"> is a milestone in the development of modern cryptography, which mainly includes a public key and a private key.</w:t>
      </w:r>
      <w:bookmarkEnd w:id="70"/>
      <w:bookmarkEnd w:id="71"/>
      <w:r w:rsidRPr="00F13802">
        <w:t xml:space="preserve"> </w:t>
      </w:r>
    </w:p>
    <w:p w14:paraId="45ECBC1A" w14:textId="28526D07" w:rsidR="00C258A6" w:rsidRPr="00F13802" w:rsidRDefault="00C258A6" w:rsidP="00C258A6">
      <w:bookmarkStart w:id="72" w:name="_Toc120885894"/>
      <w:bookmarkStart w:id="73" w:name="_Toc120886782"/>
      <w:r w:rsidRPr="00F13802">
        <w:rPr>
          <w:b/>
          <w:bCs/>
        </w:rPr>
        <w:t>3.1.</w:t>
      </w:r>
      <w:r w:rsidR="00940424">
        <w:rPr>
          <w:b/>
          <w:bCs/>
        </w:rPr>
        <w:t>3</w:t>
      </w:r>
      <w:r w:rsidR="003F53C0">
        <w:rPr>
          <w:b/>
          <w:bCs/>
        </w:rPr>
        <w:t>8</w:t>
      </w:r>
      <w:r w:rsidRPr="00F13802">
        <w:rPr>
          <w:b/>
          <w:bCs/>
        </w:rPr>
        <w:tab/>
        <w:t>quantum computing</w:t>
      </w:r>
      <w:r w:rsidRPr="00F13802">
        <w:t xml:space="preserve"> [b-ISO/TS 80004</w:t>
      </w:r>
      <w:r w:rsidR="00F2104F">
        <w:t>-1</w:t>
      </w:r>
      <w:r w:rsidRPr="00F13802">
        <w:t xml:space="preserve">]: Use of quantum phenomena for computational purposes. </w:t>
      </w:r>
    </w:p>
    <w:p w14:paraId="0C3C9A4D" w14:textId="3638B51A" w:rsidR="00830C4B" w:rsidRPr="00F13802" w:rsidRDefault="00830C4B" w:rsidP="00962798">
      <w:r w:rsidRPr="00F13802">
        <w:rPr>
          <w:b/>
          <w:bCs/>
        </w:rPr>
        <w:t>3.1.</w:t>
      </w:r>
      <w:r w:rsidR="003F53C0">
        <w:rPr>
          <w:b/>
          <w:bCs/>
        </w:rPr>
        <w:t>39</w:t>
      </w:r>
      <w:r w:rsidR="0063795D" w:rsidRPr="00F13802">
        <w:rPr>
          <w:b/>
          <w:bCs/>
        </w:rPr>
        <w:tab/>
      </w:r>
      <w:r w:rsidR="00153827" w:rsidRPr="00F13802">
        <w:rPr>
          <w:b/>
          <w:bCs/>
        </w:rPr>
        <w:t xml:space="preserve">smart </w:t>
      </w:r>
      <w:r w:rsidRPr="00F13802">
        <w:rPr>
          <w:b/>
          <w:bCs/>
        </w:rPr>
        <w:t>contract</w:t>
      </w:r>
      <w:r w:rsidRPr="00F13802">
        <w:t xml:space="preserve"> [b-</w:t>
      </w:r>
      <w:r w:rsidR="00DD0D80" w:rsidRPr="00F13802">
        <w:t xml:space="preserve">ITU </w:t>
      </w:r>
      <w:r w:rsidRPr="00F13802">
        <w:t xml:space="preserve">FG-AI4EE D.WG2-05]: A program written on a distributed ledger system which encodes the rules for specific types of distributed ledger system transactions in a way that can be validated, and triggered by specific conditions; </w:t>
      </w:r>
      <w:r w:rsidR="006945C8">
        <w:t>S</w:t>
      </w:r>
      <w:r w:rsidRPr="00F13802">
        <w:t xml:space="preserve">oftware program that is executed automatically and capable of carrying out the terms of the agreement between parties without the need for human intervention; </w:t>
      </w:r>
      <w:r w:rsidR="006945C8">
        <w:t>P</w:t>
      </w:r>
      <w:r w:rsidRPr="00F13802">
        <w:t>ieces of software that execute a specified action based on the state of the system or a transaction that occurs.</w:t>
      </w:r>
      <w:bookmarkEnd w:id="72"/>
      <w:bookmarkEnd w:id="73"/>
      <w:r w:rsidRPr="00F13802">
        <w:t xml:space="preserve"> </w:t>
      </w:r>
    </w:p>
    <w:p w14:paraId="0BF83B84" w14:textId="70F34E8E" w:rsidR="00830C4B" w:rsidRPr="00F13802" w:rsidRDefault="00830C4B" w:rsidP="00962798">
      <w:bookmarkStart w:id="74" w:name="_Toc120885895"/>
      <w:bookmarkStart w:id="75" w:name="_Toc120886783"/>
      <w:r w:rsidRPr="00F13802">
        <w:rPr>
          <w:b/>
          <w:bCs/>
        </w:rPr>
        <w:lastRenderedPageBreak/>
        <w:t>3.1.</w:t>
      </w:r>
      <w:r w:rsidR="00940424">
        <w:rPr>
          <w:b/>
          <w:bCs/>
        </w:rPr>
        <w:t>4</w:t>
      </w:r>
      <w:r w:rsidR="003F53C0">
        <w:rPr>
          <w:b/>
          <w:bCs/>
        </w:rPr>
        <w:t>0</w:t>
      </w:r>
      <w:r w:rsidR="0063795D" w:rsidRPr="00F13802">
        <w:rPr>
          <w:b/>
          <w:bCs/>
        </w:rPr>
        <w:tab/>
      </w:r>
      <w:r w:rsidR="00153827" w:rsidRPr="00F13802">
        <w:rPr>
          <w:b/>
          <w:bCs/>
        </w:rPr>
        <w:t>smart sust</w:t>
      </w:r>
      <w:r w:rsidRPr="00F13802">
        <w:rPr>
          <w:b/>
          <w:bCs/>
        </w:rPr>
        <w:t xml:space="preserve">ainable </w:t>
      </w:r>
      <w:r w:rsidR="00153827" w:rsidRPr="00F13802">
        <w:rPr>
          <w:b/>
          <w:bCs/>
        </w:rPr>
        <w:t>cit</w:t>
      </w:r>
      <w:r w:rsidR="006945C8">
        <w:rPr>
          <w:b/>
          <w:bCs/>
        </w:rPr>
        <w:t>y</w:t>
      </w:r>
      <w:r w:rsidR="00153827" w:rsidRPr="00F13802">
        <w:t xml:space="preserve"> </w:t>
      </w:r>
      <w:r w:rsidRPr="00F13802">
        <w:t>[b-ITU-T Y.4900]: An innovative city that uses information and communications technologies</w:t>
      </w:r>
      <w:r w:rsidR="006945C8">
        <w:t xml:space="preserve"> (ICTs)</w:t>
      </w:r>
      <w:r w:rsidRPr="00F13802">
        <w:t xml:space="preserve"> and other means to improve quality of life, efficiency of urban operation and services and competitiveness, while ensuring that it meets the needs of present and future generations with respect to economic, social, environmental</w:t>
      </w:r>
      <w:r w:rsidR="006945C8">
        <w:t>,</w:t>
      </w:r>
      <w:r w:rsidRPr="00F13802">
        <w:t xml:space="preserve"> as well as cultural aspects.</w:t>
      </w:r>
      <w:bookmarkEnd w:id="74"/>
      <w:bookmarkEnd w:id="75"/>
      <w:r w:rsidRPr="00F13802">
        <w:t xml:space="preserve"> </w:t>
      </w:r>
    </w:p>
    <w:p w14:paraId="4D0FEBA1" w14:textId="1DFD5608" w:rsidR="00830C4B" w:rsidRPr="00F13802" w:rsidRDefault="00830C4B" w:rsidP="00962798">
      <w:pPr>
        <w:rPr>
          <w:b/>
          <w:bCs/>
        </w:rPr>
      </w:pPr>
      <w:bookmarkStart w:id="76" w:name="_Toc120885896"/>
      <w:bookmarkStart w:id="77" w:name="_Toc120886784"/>
      <w:r w:rsidRPr="00F13802">
        <w:rPr>
          <w:b/>
          <w:bCs/>
        </w:rPr>
        <w:t>3.1.</w:t>
      </w:r>
      <w:r w:rsidR="00940424">
        <w:rPr>
          <w:b/>
          <w:bCs/>
        </w:rPr>
        <w:t>4</w:t>
      </w:r>
      <w:r w:rsidR="003F53C0">
        <w:rPr>
          <w:b/>
          <w:bCs/>
        </w:rPr>
        <w:t>1</w:t>
      </w:r>
      <w:r w:rsidR="0063795D" w:rsidRPr="00F13802">
        <w:rPr>
          <w:b/>
          <w:bCs/>
        </w:rPr>
        <w:tab/>
      </w:r>
      <w:r w:rsidR="00153827" w:rsidRPr="00F13802">
        <w:rPr>
          <w:b/>
          <w:bCs/>
        </w:rPr>
        <w:t xml:space="preserve">stateless </w:t>
      </w:r>
      <w:r w:rsidRPr="00F13802">
        <w:rPr>
          <w:b/>
          <w:bCs/>
        </w:rPr>
        <w:t>contract</w:t>
      </w:r>
      <w:r w:rsidRPr="00F13802">
        <w:t xml:space="preserve"> [b-</w:t>
      </w:r>
      <w:r w:rsidR="00DD0D80" w:rsidRPr="00F13802">
        <w:t xml:space="preserve">ITU </w:t>
      </w:r>
      <w:r w:rsidRPr="00F13802">
        <w:t xml:space="preserve">FG-AI4EE D.WG2-05]: </w:t>
      </w:r>
      <w:r w:rsidR="00A52D1E" w:rsidRPr="00A52D1E">
        <w:t>A contract lacking specified states</w:t>
      </w:r>
      <w:r w:rsidRPr="00F13802">
        <w:t>.</w:t>
      </w:r>
      <w:bookmarkEnd w:id="76"/>
      <w:bookmarkEnd w:id="77"/>
    </w:p>
    <w:p w14:paraId="76CF4D8F" w14:textId="748D7A44" w:rsidR="00830C4B" w:rsidRPr="00F13802" w:rsidRDefault="00830C4B" w:rsidP="00962798">
      <w:bookmarkStart w:id="78" w:name="_Toc120885897"/>
      <w:bookmarkStart w:id="79" w:name="_Toc120886785"/>
      <w:r w:rsidRPr="00F13802">
        <w:rPr>
          <w:b/>
          <w:bCs/>
        </w:rPr>
        <w:t>3.1.</w:t>
      </w:r>
      <w:r w:rsidR="00940424">
        <w:rPr>
          <w:b/>
          <w:bCs/>
        </w:rPr>
        <w:t>4</w:t>
      </w:r>
      <w:r w:rsidR="003F53C0">
        <w:rPr>
          <w:b/>
          <w:bCs/>
        </w:rPr>
        <w:t>2</w:t>
      </w:r>
      <w:r w:rsidR="0063795D" w:rsidRPr="00F13802">
        <w:rPr>
          <w:b/>
          <w:bCs/>
        </w:rPr>
        <w:tab/>
      </w:r>
      <w:r w:rsidRPr="00F13802">
        <w:rPr>
          <w:b/>
          <w:bCs/>
        </w:rPr>
        <w:t>TIMES</w:t>
      </w:r>
      <w:r w:rsidRPr="00F13802">
        <w:t xml:space="preserve"> [b-</w:t>
      </w:r>
      <w:r w:rsidR="00DD0D80" w:rsidRPr="00F13802">
        <w:t xml:space="preserve">ITU </w:t>
      </w:r>
      <w:r w:rsidRPr="00F13802">
        <w:t>FG-AI4EE D.WG2-03]: Energy efficiency model based on a linear programming.</w:t>
      </w:r>
      <w:bookmarkEnd w:id="78"/>
      <w:bookmarkEnd w:id="79"/>
    </w:p>
    <w:p w14:paraId="09DF717F" w14:textId="31610CDC" w:rsidR="00830C4B" w:rsidRPr="00F13802" w:rsidRDefault="00830C4B" w:rsidP="00962798">
      <w:bookmarkStart w:id="80" w:name="_Toc120885898"/>
      <w:bookmarkStart w:id="81" w:name="_Toc120886786"/>
      <w:r w:rsidRPr="00F13802">
        <w:rPr>
          <w:b/>
          <w:bCs/>
        </w:rPr>
        <w:t>3.1.</w:t>
      </w:r>
      <w:r w:rsidR="00940424">
        <w:rPr>
          <w:b/>
          <w:bCs/>
        </w:rPr>
        <w:t>4</w:t>
      </w:r>
      <w:r w:rsidR="003F53C0">
        <w:rPr>
          <w:b/>
          <w:bCs/>
        </w:rPr>
        <w:t>3</w:t>
      </w:r>
      <w:r w:rsidR="0063795D" w:rsidRPr="00F13802">
        <w:rPr>
          <w:b/>
          <w:bCs/>
        </w:rPr>
        <w:tab/>
      </w:r>
      <w:r w:rsidR="00FD3304" w:rsidRPr="00F13802">
        <w:rPr>
          <w:b/>
          <w:bCs/>
        </w:rPr>
        <w:t>token</w:t>
      </w:r>
      <w:r w:rsidR="00FD3304" w:rsidRPr="00F13802">
        <w:t xml:space="preserve"> </w:t>
      </w:r>
      <w:r w:rsidRPr="00F13802">
        <w:t>[b-</w:t>
      </w:r>
      <w:r w:rsidR="00DD0D80" w:rsidRPr="00F13802">
        <w:t xml:space="preserve">ITU </w:t>
      </w:r>
      <w:r w:rsidRPr="00F13802">
        <w:t>FG-AI4EE D.WG2-05]: A digital representation of value on a shared distributed ledger that is owned and secured using cryptography to ensure its authenticity and prevent modification or tampering without the owner's consent.</w:t>
      </w:r>
      <w:bookmarkEnd w:id="80"/>
      <w:bookmarkEnd w:id="81"/>
    </w:p>
    <w:p w14:paraId="039BC627" w14:textId="421E587B" w:rsidR="00830C4B" w:rsidRPr="00F13802" w:rsidRDefault="00830C4B" w:rsidP="00962798">
      <w:bookmarkStart w:id="82" w:name="_Toc120885915"/>
      <w:bookmarkStart w:id="83" w:name="_Toc120886803"/>
      <w:r w:rsidRPr="00F13802">
        <w:rPr>
          <w:rStyle w:val="Heading3Char"/>
        </w:rPr>
        <w:t>3.1.4</w:t>
      </w:r>
      <w:r w:rsidR="003F53C0">
        <w:rPr>
          <w:rStyle w:val="Heading3Char"/>
        </w:rPr>
        <w:t>4</w:t>
      </w:r>
      <w:r w:rsidRPr="00F13802">
        <w:rPr>
          <w:rStyle w:val="Heading3Char"/>
        </w:rPr>
        <w:t xml:space="preserve"> </w:t>
      </w:r>
      <w:r w:rsidR="004C1FC2" w:rsidRPr="00F13802">
        <w:rPr>
          <w:rStyle w:val="Heading3Char"/>
        </w:rPr>
        <w:tab/>
      </w:r>
      <w:r w:rsidR="00153827" w:rsidRPr="00F13802">
        <w:rPr>
          <w:rStyle w:val="Heading3Char"/>
        </w:rPr>
        <w:t xml:space="preserve">virtual </w:t>
      </w:r>
      <w:r w:rsidRPr="00F13802">
        <w:rPr>
          <w:rStyle w:val="Heading3Char"/>
        </w:rPr>
        <w:t>reality</w:t>
      </w:r>
      <w:r w:rsidRPr="00F13802">
        <w:rPr>
          <w:rStyle w:val="Heading3Char"/>
          <w:b w:val="0"/>
          <w:bCs/>
        </w:rPr>
        <w:t xml:space="preserve"> [b-ISO 9241-394]:</w:t>
      </w:r>
      <w:bookmarkEnd w:id="82"/>
      <w:bookmarkEnd w:id="83"/>
      <w:r w:rsidRPr="00F13802">
        <w:rPr>
          <w:rFonts w:eastAsia="MS Mincho"/>
          <w:b/>
          <w:bCs/>
          <w:lang w:bidi="ar-DZ"/>
        </w:rPr>
        <w:t xml:space="preserve"> </w:t>
      </w:r>
      <w:r w:rsidRPr="00F13802">
        <w:rPr>
          <w:rFonts w:eastAsia="MS Mincho"/>
          <w:lang w:bidi="ar-DZ"/>
        </w:rPr>
        <w:t>Set of artificial conditions created by computer and dedicated electronic devices that simulate visual images and possibly other sensory information of a user</w:t>
      </w:r>
      <w:r w:rsidR="00153827" w:rsidRPr="00F13802">
        <w:rPr>
          <w:rFonts w:eastAsia="MS Mincho"/>
          <w:lang w:bidi="ar-DZ"/>
        </w:rPr>
        <w:t>'</w:t>
      </w:r>
      <w:r w:rsidRPr="00F13802">
        <w:rPr>
          <w:rFonts w:eastAsia="MS Mincho"/>
          <w:lang w:bidi="ar-DZ"/>
        </w:rPr>
        <w:t>s surrounding with which the user is allowed to interact.</w:t>
      </w:r>
    </w:p>
    <w:p w14:paraId="3FE6D701" w14:textId="5733BD0B" w:rsidR="004031CE" w:rsidRPr="00F13802" w:rsidRDefault="004A106E" w:rsidP="00962798">
      <w:pPr>
        <w:pStyle w:val="Heading1"/>
      </w:pPr>
      <w:bookmarkStart w:id="84" w:name="_Toc120886804"/>
      <w:bookmarkStart w:id="85" w:name="_Toc127171270"/>
      <w:bookmarkStart w:id="86" w:name="_Toc127171939"/>
      <w:bookmarkStart w:id="87" w:name="_Toc144371976"/>
      <w:r w:rsidRPr="00F13802">
        <w:t>4</w:t>
      </w:r>
      <w:r w:rsidRPr="00F13802">
        <w:tab/>
        <w:t>Abbreviations and acronyms</w:t>
      </w:r>
      <w:bookmarkEnd w:id="84"/>
      <w:bookmarkEnd w:id="85"/>
      <w:bookmarkEnd w:id="86"/>
      <w:bookmarkEnd w:id="87"/>
    </w:p>
    <w:p w14:paraId="3666C29A" w14:textId="789C76C7" w:rsidR="004A106E" w:rsidRPr="00F13802" w:rsidRDefault="004A106E" w:rsidP="001078F7">
      <w:r w:rsidRPr="00F13802">
        <w:t>Th</w:t>
      </w:r>
      <w:r w:rsidR="00037BA6" w:rsidRPr="00F13802">
        <w:t>is</w:t>
      </w:r>
      <w:r w:rsidRPr="00F13802">
        <w:t xml:space="preserve"> </w:t>
      </w:r>
      <w:r w:rsidR="00D97236" w:rsidRPr="00F13802">
        <w:t xml:space="preserve">Technical </w:t>
      </w:r>
      <w:r w:rsidR="00153827" w:rsidRPr="00F13802">
        <w:rPr>
          <w:bCs/>
        </w:rPr>
        <w:t>Report</w:t>
      </w:r>
      <w:r w:rsidRPr="00F13802">
        <w:t xml:space="preserve"> use</w:t>
      </w:r>
      <w:r w:rsidR="00037BA6" w:rsidRPr="00F13802">
        <w:t>s</w:t>
      </w:r>
      <w:r w:rsidRPr="00F13802">
        <w:t xml:space="preserve"> the following abbreviations and acronyms:</w:t>
      </w:r>
    </w:p>
    <w:p w14:paraId="0B6FC6A0" w14:textId="7A6B6C75" w:rsidR="00D213A5" w:rsidRPr="00F13802" w:rsidRDefault="00D213A5" w:rsidP="00962798">
      <w:pPr>
        <w:tabs>
          <w:tab w:val="clear" w:pos="794"/>
        </w:tabs>
      </w:pPr>
      <w:r w:rsidRPr="00F13802">
        <w:t>API</w:t>
      </w:r>
      <w:r w:rsidR="00BB6F01" w:rsidRPr="00F13802">
        <w:tab/>
      </w:r>
      <w:r w:rsidRPr="00F13802">
        <w:t>Application Programming Interface</w:t>
      </w:r>
    </w:p>
    <w:p w14:paraId="6B65217D" w14:textId="000FD3A8" w:rsidR="00B16AC8" w:rsidRPr="00F13802" w:rsidRDefault="00B16AC8" w:rsidP="00962798">
      <w:pPr>
        <w:tabs>
          <w:tab w:val="clear" w:pos="794"/>
        </w:tabs>
      </w:pPr>
      <w:r w:rsidRPr="00F13802">
        <w:t>CFO</w:t>
      </w:r>
      <w:r w:rsidR="00216F7B" w:rsidRPr="00F13802">
        <w:tab/>
      </w:r>
      <w:r w:rsidRPr="00F13802">
        <w:t>Chief Financial Officer</w:t>
      </w:r>
    </w:p>
    <w:p w14:paraId="530A6FD1" w14:textId="2D17ED5D" w:rsidR="00AE7C84" w:rsidRPr="00F13802" w:rsidRDefault="00AE7C84" w:rsidP="00962798">
      <w:pPr>
        <w:tabs>
          <w:tab w:val="clear" w:pos="794"/>
        </w:tabs>
      </w:pPr>
      <w:r w:rsidRPr="00F13802">
        <w:t>COO</w:t>
      </w:r>
      <w:r w:rsidR="00962798" w:rsidRPr="00F13802">
        <w:tab/>
      </w:r>
      <w:r w:rsidRPr="00F13802">
        <w:t>Chief Operation Officer</w:t>
      </w:r>
    </w:p>
    <w:p w14:paraId="6059DD4B" w14:textId="3D3FCC57" w:rsidR="00C0395B" w:rsidRPr="00F13802" w:rsidRDefault="00C0395B" w:rsidP="00962798">
      <w:pPr>
        <w:tabs>
          <w:tab w:val="clear" w:pos="794"/>
        </w:tabs>
      </w:pPr>
      <w:r w:rsidRPr="00F13802">
        <w:t>CSO</w:t>
      </w:r>
      <w:r w:rsidRPr="00F13802">
        <w:tab/>
        <w:t>Chief Sustainability Officer</w:t>
      </w:r>
    </w:p>
    <w:p w14:paraId="70BBB885" w14:textId="711FB69C" w:rsidR="00216F7B" w:rsidRPr="00F13802" w:rsidRDefault="00B16AC8" w:rsidP="00962798">
      <w:pPr>
        <w:tabs>
          <w:tab w:val="clear" w:pos="794"/>
        </w:tabs>
      </w:pPr>
      <w:r w:rsidRPr="00F13802">
        <w:t>ESG</w:t>
      </w:r>
      <w:r w:rsidR="00216F7B" w:rsidRPr="00F13802">
        <w:tab/>
      </w:r>
      <w:r w:rsidRPr="00F13802">
        <w:t>Environment</w:t>
      </w:r>
      <w:r w:rsidR="00216F7B" w:rsidRPr="00F13802">
        <w:t>al, Social</w:t>
      </w:r>
      <w:r w:rsidR="002B08C4">
        <w:t xml:space="preserve"> and</w:t>
      </w:r>
      <w:r w:rsidR="00216F7B" w:rsidRPr="00F13802">
        <w:t xml:space="preserve"> Governance</w:t>
      </w:r>
    </w:p>
    <w:p w14:paraId="58669668" w14:textId="68AD6F83" w:rsidR="00216F7B" w:rsidRPr="00F13802" w:rsidRDefault="00216F7B" w:rsidP="00962798">
      <w:pPr>
        <w:tabs>
          <w:tab w:val="clear" w:pos="794"/>
        </w:tabs>
      </w:pPr>
      <w:r w:rsidRPr="00F13802">
        <w:t>GB</w:t>
      </w:r>
      <w:r w:rsidRPr="00F13802">
        <w:tab/>
        <w:t>Gigabyte</w:t>
      </w:r>
    </w:p>
    <w:p w14:paraId="64339921" w14:textId="77777777" w:rsidR="00DC28AB" w:rsidRPr="00F13802" w:rsidRDefault="00DC28AB" w:rsidP="00DC28AB">
      <w:pPr>
        <w:tabs>
          <w:tab w:val="clear" w:pos="794"/>
        </w:tabs>
      </w:pPr>
      <w:r w:rsidRPr="00F13802">
        <w:t>GHG</w:t>
      </w:r>
      <w:r w:rsidRPr="00F13802">
        <w:tab/>
        <w:t>Greenhouse Gas Emissions</w:t>
      </w:r>
    </w:p>
    <w:p w14:paraId="3F88536C" w14:textId="2A188E11" w:rsidR="00216F7B" w:rsidRPr="00F13802" w:rsidRDefault="00216F7B" w:rsidP="00962798">
      <w:pPr>
        <w:tabs>
          <w:tab w:val="clear" w:pos="794"/>
        </w:tabs>
      </w:pPr>
      <w:r w:rsidRPr="00F13802">
        <w:t>HR</w:t>
      </w:r>
      <w:r w:rsidRPr="00F13802">
        <w:tab/>
        <w:t>Human Resource</w:t>
      </w:r>
      <w:r w:rsidR="003F1A30">
        <w:t>s</w:t>
      </w:r>
    </w:p>
    <w:p w14:paraId="4D24842D" w14:textId="1F56A07F" w:rsidR="009878CF" w:rsidRPr="00F13802" w:rsidRDefault="00216F7B" w:rsidP="00962798">
      <w:pPr>
        <w:tabs>
          <w:tab w:val="clear" w:pos="794"/>
        </w:tabs>
      </w:pPr>
      <w:r w:rsidRPr="00F13802">
        <w:t>HVAC</w:t>
      </w:r>
      <w:r w:rsidRPr="00F13802">
        <w:tab/>
        <w:t>Heating Ventilation Air Conditioning</w:t>
      </w:r>
    </w:p>
    <w:p w14:paraId="7F07399E" w14:textId="713C0988" w:rsidR="00A812D5" w:rsidRPr="00F13802" w:rsidRDefault="00A812D5" w:rsidP="00962798">
      <w:pPr>
        <w:tabs>
          <w:tab w:val="clear" w:pos="794"/>
        </w:tabs>
      </w:pPr>
      <w:r w:rsidRPr="00F13802">
        <w:t>ISO</w:t>
      </w:r>
      <w:r w:rsidR="00962798" w:rsidRPr="00F13802">
        <w:tab/>
      </w:r>
      <w:r w:rsidRPr="00F13802">
        <w:t xml:space="preserve">International Organization for Standardization </w:t>
      </w:r>
    </w:p>
    <w:p w14:paraId="09C3B117" w14:textId="66C45125" w:rsidR="009878CF" w:rsidRPr="00F13802" w:rsidRDefault="009878CF" w:rsidP="00962798">
      <w:pPr>
        <w:tabs>
          <w:tab w:val="clear" w:pos="794"/>
        </w:tabs>
      </w:pPr>
      <w:r w:rsidRPr="00F13802">
        <w:t>IT</w:t>
      </w:r>
      <w:r w:rsidR="00962798" w:rsidRPr="00F13802">
        <w:tab/>
      </w:r>
      <w:r w:rsidRPr="00F13802">
        <w:t xml:space="preserve">Information Technology </w:t>
      </w:r>
    </w:p>
    <w:p w14:paraId="38FF4D79" w14:textId="3C27B525" w:rsidR="00216F7B" w:rsidRPr="00F13802" w:rsidRDefault="00216F7B" w:rsidP="00962798">
      <w:pPr>
        <w:tabs>
          <w:tab w:val="clear" w:pos="794"/>
        </w:tabs>
      </w:pPr>
      <w:r w:rsidRPr="00F13802">
        <w:t>KPI</w:t>
      </w:r>
      <w:r w:rsidRPr="00F13802">
        <w:tab/>
        <w:t>Key Performance Indicator</w:t>
      </w:r>
    </w:p>
    <w:p w14:paraId="55395F4E" w14:textId="42713C04" w:rsidR="00216F7B" w:rsidRPr="00F13802" w:rsidRDefault="009878CF" w:rsidP="00962798">
      <w:pPr>
        <w:tabs>
          <w:tab w:val="clear" w:pos="794"/>
        </w:tabs>
      </w:pPr>
      <w:r w:rsidRPr="00F13802">
        <w:t>PUE</w:t>
      </w:r>
      <w:r w:rsidR="00962798" w:rsidRPr="00F13802">
        <w:tab/>
      </w:r>
      <w:r w:rsidRPr="00F13802">
        <w:t xml:space="preserve">Power Usage Effectiveness </w:t>
      </w:r>
    </w:p>
    <w:p w14:paraId="106909E7" w14:textId="609BE3B5" w:rsidR="00A812D5" w:rsidRPr="00F13802" w:rsidRDefault="00A812D5" w:rsidP="00962798">
      <w:pPr>
        <w:tabs>
          <w:tab w:val="clear" w:pos="794"/>
        </w:tabs>
      </w:pPr>
      <w:r w:rsidRPr="00F13802">
        <w:t>VOC</w:t>
      </w:r>
      <w:r w:rsidR="00962798" w:rsidRPr="00F13802">
        <w:tab/>
      </w:r>
      <w:r w:rsidRPr="00F13802">
        <w:t>Volatile Organic Compound</w:t>
      </w:r>
    </w:p>
    <w:p w14:paraId="120BB10C" w14:textId="038909F4" w:rsidR="004A106E" w:rsidRPr="00F13802" w:rsidRDefault="004A106E" w:rsidP="00017D47">
      <w:pPr>
        <w:pStyle w:val="Heading1"/>
        <w:spacing w:before="240"/>
      </w:pPr>
      <w:bookmarkStart w:id="88" w:name="_Toc120886805"/>
      <w:bookmarkStart w:id="89" w:name="_Toc127171271"/>
      <w:bookmarkStart w:id="90" w:name="_Toc127171940"/>
      <w:bookmarkStart w:id="91" w:name="_Toc144371977"/>
      <w:r w:rsidRPr="00F13802">
        <w:t>5</w:t>
      </w:r>
      <w:r w:rsidRPr="00F13802">
        <w:tab/>
        <w:t>Conventions</w:t>
      </w:r>
      <w:bookmarkEnd w:id="88"/>
      <w:bookmarkEnd w:id="89"/>
      <w:bookmarkEnd w:id="90"/>
      <w:bookmarkEnd w:id="91"/>
    </w:p>
    <w:p w14:paraId="2D6A3CF5" w14:textId="486B3716" w:rsidR="003926F3" w:rsidRPr="00F13802" w:rsidRDefault="003926F3" w:rsidP="008C5F89">
      <w:r w:rsidRPr="00F13802">
        <w:t>None.</w:t>
      </w:r>
    </w:p>
    <w:p w14:paraId="758FD819" w14:textId="3B25AE8D" w:rsidR="004A106E" w:rsidRPr="00F13802" w:rsidRDefault="004A106E" w:rsidP="003A5097">
      <w:pPr>
        <w:pStyle w:val="Heading1"/>
      </w:pPr>
      <w:bookmarkStart w:id="92" w:name="_Toc120886806"/>
      <w:bookmarkStart w:id="93" w:name="_Toc127171272"/>
      <w:bookmarkStart w:id="94" w:name="_Toc127171941"/>
      <w:bookmarkStart w:id="95" w:name="_Toc144371978"/>
      <w:r w:rsidRPr="00F13802">
        <w:t>6</w:t>
      </w:r>
      <w:r w:rsidRPr="00F13802">
        <w:tab/>
      </w:r>
      <w:r w:rsidR="00F834E4" w:rsidRPr="00F13802">
        <w:t xml:space="preserve">Structure of the </w:t>
      </w:r>
      <w:bookmarkEnd w:id="92"/>
      <w:r w:rsidR="00153827" w:rsidRPr="00F13802">
        <w:rPr>
          <w:bCs/>
        </w:rPr>
        <w:t>Technical Report</w:t>
      </w:r>
      <w:bookmarkEnd w:id="93"/>
      <w:bookmarkEnd w:id="94"/>
      <w:bookmarkEnd w:id="95"/>
    </w:p>
    <w:p w14:paraId="43975D84" w14:textId="24EEBCDB" w:rsidR="00BB6F01" w:rsidRPr="00F13802" w:rsidRDefault="007003CB" w:rsidP="00BB6F01">
      <w:r w:rsidRPr="00F13802">
        <w:t>FG-AI4EE deliverables</w:t>
      </w:r>
      <w:r w:rsidR="00267595" w:rsidRPr="00F13802">
        <w:t xml:space="preserve"> D.WG1-04, D.WG1-09, D.WG1-10, D.WG1-11 argue in favo</w:t>
      </w:r>
      <w:r w:rsidR="002057C7" w:rsidRPr="00F13802">
        <w:t>u</w:t>
      </w:r>
      <w:r w:rsidR="00267595" w:rsidRPr="00F13802">
        <w:t>r of the use of graphical digital twins</w:t>
      </w:r>
      <w:r w:rsidR="00216F7B" w:rsidRPr="00F13802">
        <w:t xml:space="preserve"> to display sustainability report</w:t>
      </w:r>
      <w:r w:rsidR="003F1A30">
        <w:t>s</w:t>
      </w:r>
      <w:r w:rsidR="00267595" w:rsidRPr="00F13802">
        <w:t>.</w:t>
      </w:r>
      <w:r w:rsidR="00216F7B" w:rsidRPr="00F13802">
        <w:t xml:space="preserve"> The following sub-</w:t>
      </w:r>
      <w:r w:rsidR="003F1A30">
        <w:t>clauses</w:t>
      </w:r>
      <w:r w:rsidR="003F1A30" w:rsidRPr="00F13802">
        <w:t xml:space="preserve"> </w:t>
      </w:r>
      <w:r w:rsidR="00216F7B" w:rsidRPr="00F13802">
        <w:t xml:space="preserve">propose a list of KPIs, together with </w:t>
      </w:r>
      <w:r w:rsidR="003F1A30">
        <w:t>a brief</w:t>
      </w:r>
      <w:r w:rsidR="00216F7B" w:rsidRPr="00F13802">
        <w:t xml:space="preserve"> description, their target audience and comment o</w:t>
      </w:r>
      <w:r w:rsidR="003F1A30">
        <w:t>n</w:t>
      </w:r>
      <w:r w:rsidR="00216F7B" w:rsidRPr="00F13802">
        <w:t xml:space="preserve"> their contextual benefit.</w:t>
      </w:r>
      <w:r w:rsidR="001E27FA" w:rsidRPr="00F13802">
        <w:t xml:space="preserve"> For all the KPIs</w:t>
      </w:r>
      <w:r w:rsidR="003F1A30">
        <w:t xml:space="preserve"> in Table 1</w:t>
      </w:r>
      <w:r w:rsidR="001E27FA" w:rsidRPr="00F13802">
        <w:t xml:space="preserve">, the CSO of the company (or anyone </w:t>
      </w:r>
      <w:r w:rsidR="003F1A30">
        <w:t>taking on this</w:t>
      </w:r>
      <w:r w:rsidR="001E27FA" w:rsidRPr="00F13802">
        <w:t xml:space="preserve"> role) is</w:t>
      </w:r>
      <w:r w:rsidR="00D83AB9" w:rsidRPr="00F13802">
        <w:t xml:space="preserve"> responsible for providing accurate</w:t>
      </w:r>
      <w:r w:rsidR="00A64B14" w:rsidRPr="00F13802">
        <w:t xml:space="preserve"> and updated</w:t>
      </w:r>
      <w:r w:rsidR="00D83AB9" w:rsidRPr="00F13802">
        <w:t xml:space="preserve"> figures</w:t>
      </w:r>
      <w:r w:rsidR="001E27FA" w:rsidRPr="00F13802">
        <w:t>.</w:t>
      </w:r>
    </w:p>
    <w:p w14:paraId="1EA46956" w14:textId="3C80C0D1" w:rsidR="003E0680" w:rsidRPr="00F13802" w:rsidRDefault="00166D69" w:rsidP="00E258AC">
      <w:pPr>
        <w:pStyle w:val="Heading2"/>
      </w:pPr>
      <w:bookmarkStart w:id="96" w:name="_Toc120886807"/>
      <w:bookmarkStart w:id="97" w:name="_Toc127171942"/>
      <w:bookmarkStart w:id="98" w:name="_Toc144371979"/>
      <w:r w:rsidRPr="00F13802">
        <w:rPr>
          <w:bCs/>
        </w:rPr>
        <w:lastRenderedPageBreak/>
        <w:t>6.1</w:t>
      </w:r>
      <w:r w:rsidRPr="00F13802">
        <w:tab/>
      </w:r>
      <w:r w:rsidR="00B344FD" w:rsidRPr="00F13802">
        <w:t xml:space="preserve">Example of analysis from </w:t>
      </w:r>
      <w:r w:rsidR="00687D46" w:rsidRPr="00F13802">
        <w:t xml:space="preserve">FG-AI4EE Technical Report </w:t>
      </w:r>
      <w:r w:rsidR="006B44E8" w:rsidRPr="00F13802">
        <w:t xml:space="preserve">D.WG2-02 </w:t>
      </w:r>
      <w:r w:rsidR="00C27C98" w:rsidRPr="00F13802">
        <w:t>"</w:t>
      </w:r>
      <w:r w:rsidR="006B44E8" w:rsidRPr="00F13802">
        <w:t>Computer processing, data management and energy perspective</w:t>
      </w:r>
      <w:bookmarkEnd w:id="96"/>
      <w:r w:rsidR="00C27C98" w:rsidRPr="00F13802">
        <w:t>"</w:t>
      </w:r>
      <w:bookmarkEnd w:id="97"/>
      <w:bookmarkEnd w:id="98"/>
    </w:p>
    <w:tbl>
      <w:tblPr>
        <w:tblStyle w:val="TableGrid"/>
        <w:tblW w:w="9634" w:type="dxa"/>
        <w:tblLook w:val="04A0" w:firstRow="1" w:lastRow="0" w:firstColumn="1" w:lastColumn="0" w:noHBand="0" w:noVBand="1"/>
      </w:tblPr>
      <w:tblGrid>
        <w:gridCol w:w="2537"/>
        <w:gridCol w:w="2150"/>
        <w:gridCol w:w="2538"/>
        <w:gridCol w:w="2409"/>
      </w:tblGrid>
      <w:tr w:rsidR="00A47D17" w:rsidRPr="00F13802" w14:paraId="49B45848" w14:textId="77777777" w:rsidTr="00A47D17">
        <w:trPr>
          <w:tblHeader/>
        </w:trPr>
        <w:tc>
          <w:tcPr>
            <w:tcW w:w="9634" w:type="dxa"/>
            <w:gridSpan w:val="4"/>
            <w:tcBorders>
              <w:top w:val="nil"/>
              <w:left w:val="nil"/>
              <w:right w:val="nil"/>
            </w:tcBorders>
            <w:shd w:val="clear" w:color="auto" w:fill="auto"/>
            <w:vAlign w:val="center"/>
          </w:tcPr>
          <w:p w14:paraId="38199D4D" w14:textId="74D8422E" w:rsidR="00A47D17" w:rsidRPr="00F13802" w:rsidRDefault="00A47D17" w:rsidP="00A47D17">
            <w:pPr>
              <w:pStyle w:val="TableNoTitle"/>
            </w:pPr>
            <w:bookmarkStart w:id="99" w:name="_Toc120886027"/>
            <w:r w:rsidRPr="00F13802">
              <w:t>Table 1 – Analysis FG-AI4EE Technical Report D.WG2-02</w:t>
            </w:r>
            <w:bookmarkEnd w:id="99"/>
          </w:p>
        </w:tc>
      </w:tr>
      <w:tr w:rsidR="00CA4D02" w:rsidRPr="00F13802" w14:paraId="58267455" w14:textId="5AE8C0A6" w:rsidTr="003A5097">
        <w:trPr>
          <w:tblHeader/>
        </w:trPr>
        <w:tc>
          <w:tcPr>
            <w:tcW w:w="2537" w:type="dxa"/>
            <w:shd w:val="clear" w:color="auto" w:fill="auto"/>
            <w:vAlign w:val="center"/>
          </w:tcPr>
          <w:p w14:paraId="7B7863A6" w14:textId="75CFE496" w:rsidR="00A30509" w:rsidRPr="00F13802" w:rsidRDefault="00A30509" w:rsidP="00691458">
            <w:pPr>
              <w:pStyle w:val="Tablehead"/>
              <w:rPr>
                <w:rFonts w:ascii="Times New Roman" w:hAnsi="Times New Roman"/>
              </w:rPr>
            </w:pPr>
            <w:r w:rsidRPr="00F13802">
              <w:rPr>
                <w:rFonts w:ascii="Times New Roman" w:hAnsi="Times New Roman"/>
              </w:rPr>
              <w:t>Name</w:t>
            </w:r>
            <w:r w:rsidR="00017244" w:rsidRPr="00F13802">
              <w:rPr>
                <w:rFonts w:ascii="Times New Roman" w:hAnsi="Times New Roman"/>
              </w:rPr>
              <w:t xml:space="preserve"> and </w:t>
            </w:r>
            <w:r w:rsidR="003F1A30">
              <w:rPr>
                <w:rFonts w:ascii="Times New Roman" w:hAnsi="Times New Roman"/>
              </w:rPr>
              <w:t>u</w:t>
            </w:r>
            <w:r w:rsidR="00017244" w:rsidRPr="00F13802">
              <w:rPr>
                <w:rFonts w:ascii="Times New Roman" w:hAnsi="Times New Roman"/>
              </w:rPr>
              <w:t>nit</w:t>
            </w:r>
          </w:p>
        </w:tc>
        <w:tc>
          <w:tcPr>
            <w:tcW w:w="2150" w:type="dxa"/>
            <w:shd w:val="clear" w:color="auto" w:fill="auto"/>
            <w:vAlign w:val="center"/>
          </w:tcPr>
          <w:p w14:paraId="5493BE7B" w14:textId="4C6295C6" w:rsidR="00A30509" w:rsidRPr="00F13802" w:rsidRDefault="00A30509" w:rsidP="00691458">
            <w:pPr>
              <w:pStyle w:val="Tablehead"/>
              <w:rPr>
                <w:rFonts w:ascii="Times New Roman" w:hAnsi="Times New Roman"/>
              </w:rPr>
            </w:pPr>
            <w:r w:rsidRPr="00F13802">
              <w:rPr>
                <w:rFonts w:ascii="Times New Roman" w:hAnsi="Times New Roman"/>
              </w:rPr>
              <w:t>Description</w:t>
            </w:r>
          </w:p>
        </w:tc>
        <w:tc>
          <w:tcPr>
            <w:tcW w:w="2538" w:type="dxa"/>
            <w:shd w:val="clear" w:color="auto" w:fill="auto"/>
            <w:vAlign w:val="center"/>
          </w:tcPr>
          <w:p w14:paraId="42FF532B" w14:textId="43815630" w:rsidR="00A30509" w:rsidRPr="00F13802" w:rsidRDefault="00A30509" w:rsidP="00691458">
            <w:pPr>
              <w:pStyle w:val="Tablehead"/>
              <w:rPr>
                <w:rFonts w:ascii="Times New Roman" w:hAnsi="Times New Roman"/>
              </w:rPr>
            </w:pPr>
            <w:r w:rsidRPr="00F13802">
              <w:rPr>
                <w:rFonts w:ascii="Times New Roman" w:hAnsi="Times New Roman"/>
              </w:rPr>
              <w:t xml:space="preserve">Target </w:t>
            </w:r>
            <w:r w:rsidR="003F1A30">
              <w:rPr>
                <w:rFonts w:ascii="Times New Roman" w:hAnsi="Times New Roman"/>
              </w:rPr>
              <w:t>a</w:t>
            </w:r>
            <w:r w:rsidRPr="00F13802">
              <w:rPr>
                <w:rFonts w:ascii="Times New Roman" w:hAnsi="Times New Roman"/>
              </w:rPr>
              <w:t>udience</w:t>
            </w:r>
          </w:p>
        </w:tc>
        <w:tc>
          <w:tcPr>
            <w:tcW w:w="2409" w:type="dxa"/>
            <w:shd w:val="clear" w:color="auto" w:fill="auto"/>
            <w:vAlign w:val="center"/>
          </w:tcPr>
          <w:p w14:paraId="2E33944C" w14:textId="79D6F0E6" w:rsidR="00A30509" w:rsidRPr="00F13802" w:rsidRDefault="00017244" w:rsidP="00691458">
            <w:pPr>
              <w:pStyle w:val="Tablehead"/>
              <w:rPr>
                <w:rFonts w:ascii="Times New Roman" w:hAnsi="Times New Roman"/>
              </w:rPr>
            </w:pPr>
            <w:r w:rsidRPr="00F13802">
              <w:rPr>
                <w:rFonts w:ascii="Times New Roman" w:hAnsi="Times New Roman"/>
              </w:rPr>
              <w:t>Comment</w:t>
            </w:r>
          </w:p>
        </w:tc>
      </w:tr>
      <w:tr w:rsidR="00CA4D02" w:rsidRPr="00F13802" w14:paraId="4F3A4342" w14:textId="0BCCE1FB" w:rsidTr="00017D47">
        <w:tc>
          <w:tcPr>
            <w:tcW w:w="2537" w:type="dxa"/>
          </w:tcPr>
          <w:p w14:paraId="3E98CB04" w14:textId="11C6FD92" w:rsidR="00A30509" w:rsidRPr="00F13802" w:rsidRDefault="00017244" w:rsidP="00691458">
            <w:pPr>
              <w:pStyle w:val="Tabletext"/>
              <w:rPr>
                <w:rFonts w:ascii="Times New Roman" w:hAnsi="Times New Roman"/>
              </w:rPr>
            </w:pPr>
            <w:r w:rsidRPr="00F13802">
              <w:rPr>
                <w:rFonts w:ascii="Times New Roman" w:hAnsi="Times New Roman"/>
              </w:rPr>
              <w:t xml:space="preserve">Power </w:t>
            </w:r>
            <w:r w:rsidR="002B08C4">
              <w:rPr>
                <w:rFonts w:ascii="Times New Roman" w:hAnsi="Times New Roman"/>
              </w:rPr>
              <w:t>u</w:t>
            </w:r>
            <w:r w:rsidRPr="00F13802">
              <w:rPr>
                <w:rFonts w:ascii="Times New Roman" w:hAnsi="Times New Roman"/>
              </w:rPr>
              <w:t xml:space="preserve">sage </w:t>
            </w:r>
            <w:r w:rsidR="002B08C4">
              <w:rPr>
                <w:rFonts w:ascii="Times New Roman" w:hAnsi="Times New Roman"/>
              </w:rPr>
              <w:t>e</w:t>
            </w:r>
            <w:r w:rsidRPr="00F13802">
              <w:rPr>
                <w:rFonts w:ascii="Times New Roman" w:hAnsi="Times New Roman"/>
              </w:rPr>
              <w:t>ffectiveness (</w:t>
            </w:r>
            <w:r w:rsidR="00A30509" w:rsidRPr="00F13802">
              <w:rPr>
                <w:rFonts w:ascii="Times New Roman" w:hAnsi="Times New Roman"/>
              </w:rPr>
              <w:t>PUE</w:t>
            </w:r>
            <w:r w:rsidRPr="00F13802">
              <w:rPr>
                <w:rFonts w:ascii="Times New Roman" w:hAnsi="Times New Roman"/>
              </w:rPr>
              <w:t>)</w:t>
            </w:r>
          </w:p>
          <w:p w14:paraId="5649C74E" w14:textId="027D5E06" w:rsidR="00017244" w:rsidRPr="00F13802" w:rsidRDefault="00017244" w:rsidP="00691458">
            <w:pPr>
              <w:pStyle w:val="Tabletext"/>
              <w:rPr>
                <w:rFonts w:ascii="Times New Roman" w:hAnsi="Times New Roman"/>
              </w:rPr>
            </w:pPr>
            <w:r w:rsidRPr="00F13802">
              <w:rPr>
                <w:rFonts w:ascii="Times New Roman" w:hAnsi="Times New Roman"/>
              </w:rPr>
              <w:t>[-]</w:t>
            </w:r>
          </w:p>
        </w:tc>
        <w:tc>
          <w:tcPr>
            <w:tcW w:w="2150" w:type="dxa"/>
          </w:tcPr>
          <w:p w14:paraId="4647062F" w14:textId="349C1F67" w:rsidR="00A30509" w:rsidRPr="00F13802" w:rsidRDefault="00A30509" w:rsidP="00691458">
            <w:pPr>
              <w:pStyle w:val="Tabletext"/>
              <w:rPr>
                <w:rFonts w:ascii="Times New Roman" w:hAnsi="Times New Roman"/>
              </w:rPr>
            </w:pPr>
            <w:r w:rsidRPr="00F13802">
              <w:rPr>
                <w:rFonts w:ascii="Times New Roman" w:hAnsi="Times New Roman"/>
              </w:rPr>
              <w:t>Data centre efficiency</w:t>
            </w:r>
          </w:p>
          <w:p w14:paraId="676FE0C9" w14:textId="4A58F00D" w:rsidR="00A30509" w:rsidRPr="00F13802" w:rsidRDefault="00A30509" w:rsidP="00691458">
            <w:pPr>
              <w:pStyle w:val="Tabletext"/>
              <w:rPr>
                <w:rFonts w:ascii="Times New Roman" w:hAnsi="Times New Roman"/>
              </w:rPr>
            </w:pPr>
            <w:r w:rsidRPr="00F13802">
              <w:rPr>
                <w:rFonts w:ascii="Times New Roman" w:hAnsi="Times New Roman"/>
              </w:rPr>
              <w:t>Aggregated on which method?</w:t>
            </w:r>
          </w:p>
        </w:tc>
        <w:tc>
          <w:tcPr>
            <w:tcW w:w="2538" w:type="dxa"/>
          </w:tcPr>
          <w:p w14:paraId="4A0F7CF9" w14:textId="737B085A" w:rsidR="00DB5F97" w:rsidRPr="00F13802" w:rsidRDefault="00861C3E" w:rsidP="00691458">
            <w:pPr>
              <w:pStyle w:val="Tabletext"/>
              <w:rPr>
                <w:rFonts w:ascii="Times New Roman" w:hAnsi="Times New Roman"/>
              </w:rPr>
            </w:pPr>
            <w:r w:rsidRPr="00F13802">
              <w:rPr>
                <w:rFonts w:ascii="Times New Roman" w:hAnsi="Times New Roman"/>
              </w:rPr>
              <w:t xml:space="preserve">Management, </w:t>
            </w:r>
            <w:r w:rsidR="00DB5F97" w:rsidRPr="00F13802">
              <w:rPr>
                <w:rFonts w:ascii="Times New Roman" w:hAnsi="Times New Roman"/>
              </w:rPr>
              <w:t>I</w:t>
            </w:r>
            <w:r w:rsidR="009878CF" w:rsidRPr="00F13802">
              <w:rPr>
                <w:rFonts w:ascii="Times New Roman" w:hAnsi="Times New Roman"/>
              </w:rPr>
              <w:t xml:space="preserve">nformation </w:t>
            </w:r>
            <w:r w:rsidR="00DB5F97" w:rsidRPr="00F13802">
              <w:rPr>
                <w:rFonts w:ascii="Times New Roman" w:hAnsi="Times New Roman"/>
              </w:rPr>
              <w:t>T</w:t>
            </w:r>
            <w:r w:rsidR="009878CF" w:rsidRPr="00F13802">
              <w:rPr>
                <w:rFonts w:ascii="Times New Roman" w:hAnsi="Times New Roman"/>
              </w:rPr>
              <w:t>echnology (IT)</w:t>
            </w:r>
            <w:r w:rsidRPr="00F13802">
              <w:rPr>
                <w:rFonts w:ascii="Times New Roman" w:hAnsi="Times New Roman"/>
              </w:rPr>
              <w:t xml:space="preserve">, </w:t>
            </w:r>
            <w:r w:rsidR="00B16AC8" w:rsidRPr="00F13802">
              <w:rPr>
                <w:rFonts w:ascii="Times New Roman" w:hAnsi="Times New Roman"/>
              </w:rPr>
              <w:t>CFO</w:t>
            </w:r>
          </w:p>
        </w:tc>
        <w:tc>
          <w:tcPr>
            <w:tcW w:w="2409" w:type="dxa"/>
          </w:tcPr>
          <w:p w14:paraId="4E0620C4" w14:textId="3CEF9D1F" w:rsidR="00A30509" w:rsidRPr="00F13802" w:rsidRDefault="00017244" w:rsidP="00691458">
            <w:pPr>
              <w:pStyle w:val="Tabletext"/>
              <w:rPr>
                <w:rFonts w:ascii="Times New Roman" w:hAnsi="Times New Roman"/>
              </w:rPr>
            </w:pPr>
            <w:r w:rsidRPr="00F13802">
              <w:rPr>
                <w:rFonts w:ascii="Times New Roman" w:hAnsi="Times New Roman"/>
              </w:rPr>
              <w:t>Pure metrics on how efficient the</w:t>
            </w:r>
            <w:r w:rsidR="00861C3E" w:rsidRPr="00F13802">
              <w:rPr>
                <w:rFonts w:ascii="Times New Roman" w:hAnsi="Times New Roman"/>
              </w:rPr>
              <w:t xml:space="preserve"> HVAC of</w:t>
            </w:r>
            <w:r w:rsidRPr="00F13802">
              <w:rPr>
                <w:rFonts w:ascii="Times New Roman" w:hAnsi="Times New Roman"/>
              </w:rPr>
              <w:t xml:space="preserve"> data </w:t>
            </w:r>
            <w:r w:rsidR="00BA4FB5" w:rsidRPr="00F13802">
              <w:rPr>
                <w:rFonts w:ascii="Times New Roman" w:hAnsi="Times New Roman"/>
              </w:rPr>
              <w:t>centres</w:t>
            </w:r>
            <w:r w:rsidRPr="00F13802">
              <w:rPr>
                <w:rFonts w:ascii="Times New Roman" w:hAnsi="Times New Roman"/>
              </w:rPr>
              <w:t xml:space="preserve"> are, </w:t>
            </w:r>
            <w:r w:rsidR="003F1A30">
              <w:rPr>
                <w:rFonts w:ascii="Times New Roman" w:hAnsi="Times New Roman"/>
              </w:rPr>
              <w:t>unconnected</w:t>
            </w:r>
            <w:r w:rsidRPr="00F13802">
              <w:rPr>
                <w:rFonts w:ascii="Times New Roman" w:hAnsi="Times New Roman"/>
              </w:rPr>
              <w:t xml:space="preserve"> to the </w:t>
            </w:r>
            <w:r w:rsidR="00861C3E" w:rsidRPr="00F13802">
              <w:rPr>
                <w:rFonts w:ascii="Times New Roman" w:hAnsi="Times New Roman"/>
              </w:rPr>
              <w:t xml:space="preserve">purpose or usability of the data and calculations </w:t>
            </w:r>
            <w:r w:rsidR="00267595" w:rsidRPr="00F13802">
              <w:rPr>
                <w:rFonts w:ascii="Times New Roman" w:hAnsi="Times New Roman"/>
              </w:rPr>
              <w:t>produce</w:t>
            </w:r>
            <w:r w:rsidR="003F1A30">
              <w:rPr>
                <w:rFonts w:ascii="Times New Roman" w:hAnsi="Times New Roman"/>
              </w:rPr>
              <w:t>d</w:t>
            </w:r>
            <w:r w:rsidR="00EA4AE3">
              <w:rPr>
                <w:rFonts w:ascii="Times New Roman" w:hAnsi="Times New Roman"/>
              </w:rPr>
              <w:t>.</w:t>
            </w:r>
          </w:p>
        </w:tc>
      </w:tr>
      <w:tr w:rsidR="00CA4D02" w:rsidRPr="00F13802" w14:paraId="655323F3" w14:textId="5C23DD16" w:rsidTr="00017D47">
        <w:tc>
          <w:tcPr>
            <w:tcW w:w="2537" w:type="dxa"/>
          </w:tcPr>
          <w:p w14:paraId="068DBB97" w14:textId="6A5FA9FA" w:rsidR="00A30509" w:rsidRPr="00F13802" w:rsidRDefault="00A30509" w:rsidP="00691458">
            <w:pPr>
              <w:pStyle w:val="Tabletext"/>
              <w:rPr>
                <w:rFonts w:ascii="Times New Roman" w:hAnsi="Times New Roman"/>
              </w:rPr>
            </w:pPr>
            <w:r w:rsidRPr="00F13802">
              <w:rPr>
                <w:rFonts w:ascii="Times New Roman" w:hAnsi="Times New Roman"/>
              </w:rPr>
              <w:t xml:space="preserve">Local </w:t>
            </w:r>
            <w:r w:rsidR="003F1A30">
              <w:rPr>
                <w:rFonts w:ascii="Times New Roman" w:hAnsi="Times New Roman"/>
              </w:rPr>
              <w:t>e</w:t>
            </w:r>
            <w:r w:rsidRPr="00F13802">
              <w:rPr>
                <w:rFonts w:ascii="Times New Roman" w:hAnsi="Times New Roman"/>
              </w:rPr>
              <w:t xml:space="preserve">nergy </w:t>
            </w:r>
            <w:r w:rsidR="003F1A30">
              <w:rPr>
                <w:rFonts w:ascii="Times New Roman" w:hAnsi="Times New Roman"/>
              </w:rPr>
              <w:t>m</w:t>
            </w:r>
            <w:r w:rsidRPr="00F13802">
              <w:rPr>
                <w:rFonts w:ascii="Times New Roman" w:hAnsi="Times New Roman"/>
              </w:rPr>
              <w:t>ix</w:t>
            </w:r>
          </w:p>
          <w:p w14:paraId="2AE16A2C" w14:textId="5B66BE6C" w:rsidR="00017244" w:rsidRPr="00F13802" w:rsidRDefault="00017244" w:rsidP="00691458">
            <w:pPr>
              <w:pStyle w:val="Tabletext"/>
              <w:rPr>
                <w:rFonts w:ascii="Times New Roman" w:hAnsi="Times New Roman"/>
              </w:rPr>
            </w:pPr>
            <w:r w:rsidRPr="00F13802">
              <w:rPr>
                <w:rFonts w:ascii="Times New Roman" w:hAnsi="Times New Roman"/>
              </w:rPr>
              <w:t>[kg</w:t>
            </w:r>
            <w:r w:rsidR="003F1A30">
              <w:rPr>
                <w:rFonts w:ascii="Times New Roman" w:hAnsi="Times New Roman"/>
              </w:rPr>
              <w:t xml:space="preserve"> </w:t>
            </w:r>
            <w:r w:rsidRPr="00F13802">
              <w:rPr>
                <w:rFonts w:ascii="Times New Roman" w:hAnsi="Times New Roman"/>
              </w:rPr>
              <w:t>CO2e/kWh]</w:t>
            </w:r>
          </w:p>
        </w:tc>
        <w:tc>
          <w:tcPr>
            <w:tcW w:w="2150" w:type="dxa"/>
          </w:tcPr>
          <w:p w14:paraId="24B2F6F9" w14:textId="5C845770" w:rsidR="00A30509" w:rsidRPr="00F13802" w:rsidRDefault="00BA4FB5" w:rsidP="00691458">
            <w:pPr>
              <w:pStyle w:val="Tabletext"/>
              <w:rPr>
                <w:rFonts w:ascii="Times New Roman" w:hAnsi="Times New Roman"/>
              </w:rPr>
            </w:pPr>
            <w:r w:rsidRPr="00F13802">
              <w:rPr>
                <w:rFonts w:ascii="Times New Roman" w:hAnsi="Times New Roman"/>
              </w:rPr>
              <w:t>CO</w:t>
            </w:r>
            <w:r w:rsidRPr="00F13802">
              <w:rPr>
                <w:rFonts w:ascii="Times New Roman" w:hAnsi="Times New Roman"/>
                <w:vertAlign w:val="subscript"/>
              </w:rPr>
              <w:t xml:space="preserve">2 </w:t>
            </w:r>
            <w:r w:rsidRPr="00F13802">
              <w:rPr>
                <w:rFonts w:ascii="Times New Roman" w:hAnsi="Times New Roman"/>
              </w:rPr>
              <w:t>equivalent</w:t>
            </w:r>
            <w:r w:rsidR="00DB5F97" w:rsidRPr="00F13802">
              <w:rPr>
                <w:rFonts w:ascii="Times New Roman" w:hAnsi="Times New Roman"/>
              </w:rPr>
              <w:t xml:space="preserve"> in kg for each locally produced </w:t>
            </w:r>
            <w:r w:rsidR="00267595" w:rsidRPr="00F13802">
              <w:rPr>
                <w:rFonts w:ascii="Times New Roman" w:hAnsi="Times New Roman"/>
              </w:rPr>
              <w:t>kWh of</w:t>
            </w:r>
            <w:r w:rsidR="00DB5F97" w:rsidRPr="00F13802">
              <w:rPr>
                <w:rFonts w:ascii="Times New Roman" w:hAnsi="Times New Roman"/>
              </w:rPr>
              <w:t xml:space="preserve"> energy consumed by the company, without accounting for green certificates</w:t>
            </w:r>
          </w:p>
        </w:tc>
        <w:tc>
          <w:tcPr>
            <w:tcW w:w="2538" w:type="dxa"/>
          </w:tcPr>
          <w:p w14:paraId="00B971E6" w14:textId="3F088302" w:rsidR="00DB5F97" w:rsidRPr="00F13802" w:rsidRDefault="00B16AC8" w:rsidP="00691458">
            <w:pPr>
              <w:pStyle w:val="Tabletext"/>
              <w:rPr>
                <w:rFonts w:ascii="Times New Roman" w:hAnsi="Times New Roman"/>
              </w:rPr>
            </w:pPr>
            <w:r w:rsidRPr="00F13802">
              <w:rPr>
                <w:rFonts w:ascii="Times New Roman" w:hAnsi="Times New Roman"/>
              </w:rPr>
              <w:t xml:space="preserve">CFO, </w:t>
            </w:r>
            <w:r w:rsidR="00DB5F97" w:rsidRPr="00F13802">
              <w:rPr>
                <w:rFonts w:ascii="Times New Roman" w:hAnsi="Times New Roman"/>
              </w:rPr>
              <w:t>ES</w:t>
            </w:r>
            <w:r w:rsidR="00017244" w:rsidRPr="00F13802">
              <w:rPr>
                <w:rFonts w:ascii="Times New Roman" w:hAnsi="Times New Roman"/>
              </w:rPr>
              <w:t>G</w:t>
            </w:r>
          </w:p>
        </w:tc>
        <w:tc>
          <w:tcPr>
            <w:tcW w:w="2409" w:type="dxa"/>
          </w:tcPr>
          <w:p w14:paraId="4B97FE47" w14:textId="29840EA8" w:rsidR="00861C3E" w:rsidRPr="00F13802" w:rsidRDefault="00691458" w:rsidP="00691458">
            <w:pPr>
              <w:pStyle w:val="Tabletext"/>
              <w:rPr>
                <w:rFonts w:ascii="Times New Roman" w:hAnsi="Times New Roman"/>
              </w:rPr>
            </w:pPr>
            <w:r w:rsidRPr="00F13802">
              <w:rPr>
                <w:rFonts w:ascii="Times New Roman" w:hAnsi="Times New Roman"/>
              </w:rPr>
              <w:t>"</w:t>
            </w:r>
            <w:r w:rsidR="00861C3E" w:rsidRPr="00F13802">
              <w:rPr>
                <w:rFonts w:ascii="Times New Roman" w:hAnsi="Times New Roman"/>
              </w:rPr>
              <w:t>How green are the actual electrons</w:t>
            </w:r>
            <w:r w:rsidR="003F1A30">
              <w:rPr>
                <w:rFonts w:ascii="Times New Roman" w:hAnsi="Times New Roman"/>
              </w:rPr>
              <w:t>?</w:t>
            </w:r>
            <w:r w:rsidRPr="00F13802">
              <w:rPr>
                <w:rFonts w:ascii="Times New Roman" w:hAnsi="Times New Roman"/>
              </w:rPr>
              <w:t>"</w:t>
            </w:r>
          </w:p>
          <w:p w14:paraId="66E585AF" w14:textId="3090B292" w:rsidR="00A30509" w:rsidRPr="00F13802" w:rsidRDefault="00861C3E" w:rsidP="00691458">
            <w:pPr>
              <w:pStyle w:val="Tabletext"/>
              <w:rPr>
                <w:rFonts w:ascii="Times New Roman" w:hAnsi="Times New Roman"/>
              </w:rPr>
            </w:pPr>
            <w:r w:rsidRPr="00F13802">
              <w:rPr>
                <w:rFonts w:ascii="Times New Roman" w:hAnsi="Times New Roman"/>
              </w:rPr>
              <w:t xml:space="preserve">Aggregated on regional area and relevant </w:t>
            </w:r>
            <w:r w:rsidR="005F6BAE" w:rsidRPr="00F13802">
              <w:rPr>
                <w:rFonts w:ascii="Times New Roman" w:hAnsi="Times New Roman"/>
              </w:rPr>
              <w:t>period</w:t>
            </w:r>
            <w:r w:rsidRPr="00F13802">
              <w:rPr>
                <w:rFonts w:ascii="Times New Roman" w:hAnsi="Times New Roman"/>
              </w:rPr>
              <w:t xml:space="preserve">. Often provided by energy authorities. Companies sell green certificates to finance building carbon neutral </w:t>
            </w:r>
            <w:r w:rsidR="00B16596" w:rsidRPr="00F13802">
              <w:rPr>
                <w:rFonts w:ascii="Times New Roman" w:hAnsi="Times New Roman"/>
              </w:rPr>
              <w:t>infrastructure</w:t>
            </w:r>
            <w:r w:rsidR="00EA4AE3">
              <w:rPr>
                <w:rFonts w:ascii="Times New Roman" w:hAnsi="Times New Roman"/>
              </w:rPr>
              <w:t>.</w:t>
            </w:r>
          </w:p>
        </w:tc>
      </w:tr>
      <w:tr w:rsidR="00CA4D02" w:rsidRPr="00F13802" w14:paraId="3271375E" w14:textId="0E466B9C" w:rsidTr="00017D47">
        <w:tc>
          <w:tcPr>
            <w:tcW w:w="2537" w:type="dxa"/>
          </w:tcPr>
          <w:p w14:paraId="036DB900" w14:textId="35FEE314" w:rsidR="00A30509" w:rsidRPr="00F13802" w:rsidRDefault="00A30509" w:rsidP="00691458">
            <w:pPr>
              <w:pStyle w:val="Tabletext"/>
              <w:rPr>
                <w:rFonts w:ascii="Times New Roman" w:hAnsi="Times New Roman"/>
              </w:rPr>
            </w:pPr>
            <w:r w:rsidRPr="00F13802">
              <w:rPr>
                <w:rFonts w:ascii="Times New Roman" w:hAnsi="Times New Roman"/>
              </w:rPr>
              <w:t xml:space="preserve">Effective </w:t>
            </w:r>
            <w:r w:rsidR="003F1A30">
              <w:rPr>
                <w:rFonts w:ascii="Times New Roman" w:hAnsi="Times New Roman"/>
              </w:rPr>
              <w:t>e</w:t>
            </w:r>
            <w:r w:rsidRPr="00F13802">
              <w:rPr>
                <w:rFonts w:ascii="Times New Roman" w:hAnsi="Times New Roman"/>
              </w:rPr>
              <w:t xml:space="preserve">nergy </w:t>
            </w:r>
            <w:r w:rsidR="003F1A30">
              <w:rPr>
                <w:rFonts w:ascii="Times New Roman" w:hAnsi="Times New Roman"/>
              </w:rPr>
              <w:t>m</w:t>
            </w:r>
            <w:r w:rsidRPr="00F13802">
              <w:rPr>
                <w:rFonts w:ascii="Times New Roman" w:hAnsi="Times New Roman"/>
              </w:rPr>
              <w:t>ix</w:t>
            </w:r>
          </w:p>
          <w:p w14:paraId="42996BE1" w14:textId="4111A9B0" w:rsidR="00017244" w:rsidRPr="00F13802" w:rsidRDefault="00017244" w:rsidP="00691458">
            <w:pPr>
              <w:pStyle w:val="Tabletext"/>
              <w:rPr>
                <w:rFonts w:ascii="Times New Roman" w:hAnsi="Times New Roman"/>
              </w:rPr>
            </w:pPr>
            <w:r w:rsidRPr="00F13802">
              <w:rPr>
                <w:rFonts w:ascii="Times New Roman" w:hAnsi="Times New Roman"/>
              </w:rPr>
              <w:t>[kg</w:t>
            </w:r>
            <w:r w:rsidR="003F1A30">
              <w:rPr>
                <w:rFonts w:ascii="Times New Roman" w:hAnsi="Times New Roman"/>
              </w:rPr>
              <w:t xml:space="preserve"> </w:t>
            </w:r>
            <w:r w:rsidRPr="00F13802">
              <w:rPr>
                <w:rFonts w:ascii="Times New Roman" w:hAnsi="Times New Roman"/>
              </w:rPr>
              <w:t>CO2e/kWh]</w:t>
            </w:r>
          </w:p>
        </w:tc>
        <w:tc>
          <w:tcPr>
            <w:tcW w:w="2150" w:type="dxa"/>
          </w:tcPr>
          <w:p w14:paraId="12CC7CB8" w14:textId="5C1B3EE0" w:rsidR="00A30509" w:rsidRPr="00F13802" w:rsidRDefault="00DB5F97" w:rsidP="00691458">
            <w:pPr>
              <w:pStyle w:val="Tabletext"/>
              <w:rPr>
                <w:rFonts w:ascii="Times New Roman" w:hAnsi="Times New Roman"/>
              </w:rPr>
            </w:pPr>
            <w:r w:rsidRPr="00F13802">
              <w:rPr>
                <w:rFonts w:ascii="Times New Roman" w:hAnsi="Times New Roman"/>
              </w:rPr>
              <w:t>CO</w:t>
            </w:r>
            <w:r w:rsidRPr="00F13802">
              <w:rPr>
                <w:rFonts w:ascii="Times New Roman" w:hAnsi="Times New Roman"/>
                <w:vertAlign w:val="subscript"/>
              </w:rPr>
              <w:t xml:space="preserve">2 </w:t>
            </w:r>
            <w:r w:rsidRPr="00F13802">
              <w:rPr>
                <w:rFonts w:ascii="Times New Roman" w:hAnsi="Times New Roman"/>
              </w:rPr>
              <w:t>equivalent in kg for each locally produced kWh of energy consumed by the company, accounting for green certificates</w:t>
            </w:r>
          </w:p>
        </w:tc>
        <w:tc>
          <w:tcPr>
            <w:tcW w:w="2538" w:type="dxa"/>
          </w:tcPr>
          <w:p w14:paraId="49D95A7D" w14:textId="6457205F" w:rsidR="00A30509" w:rsidRPr="00F13802" w:rsidRDefault="00B16AC8" w:rsidP="00691458">
            <w:pPr>
              <w:pStyle w:val="Tabletext"/>
              <w:rPr>
                <w:rFonts w:ascii="Times New Roman" w:hAnsi="Times New Roman"/>
              </w:rPr>
            </w:pPr>
            <w:r w:rsidRPr="00F13802">
              <w:rPr>
                <w:rFonts w:ascii="Times New Roman" w:hAnsi="Times New Roman"/>
              </w:rPr>
              <w:t xml:space="preserve">CFO, </w:t>
            </w:r>
            <w:r w:rsidR="00DB5F97" w:rsidRPr="00F13802">
              <w:rPr>
                <w:rFonts w:ascii="Times New Roman" w:hAnsi="Times New Roman"/>
              </w:rPr>
              <w:t>ES</w:t>
            </w:r>
            <w:r w:rsidR="00017244" w:rsidRPr="00F13802">
              <w:rPr>
                <w:rFonts w:ascii="Times New Roman" w:hAnsi="Times New Roman"/>
              </w:rPr>
              <w:t>G</w:t>
            </w:r>
          </w:p>
        </w:tc>
        <w:tc>
          <w:tcPr>
            <w:tcW w:w="2409" w:type="dxa"/>
          </w:tcPr>
          <w:p w14:paraId="54827B65" w14:textId="1C7E62CC" w:rsidR="00A30509" w:rsidRPr="00F13802" w:rsidRDefault="00691458" w:rsidP="00691458">
            <w:pPr>
              <w:pStyle w:val="Tabletext"/>
              <w:rPr>
                <w:rFonts w:ascii="Times New Roman" w:hAnsi="Times New Roman"/>
              </w:rPr>
            </w:pPr>
            <w:r w:rsidRPr="00F13802">
              <w:rPr>
                <w:rFonts w:ascii="Times New Roman" w:hAnsi="Times New Roman"/>
              </w:rPr>
              <w:t>"</w:t>
            </w:r>
            <w:r w:rsidR="00861C3E" w:rsidRPr="00F13802">
              <w:rPr>
                <w:rFonts w:ascii="Times New Roman" w:hAnsi="Times New Roman"/>
              </w:rPr>
              <w:t>How green are the virtual electrons?</w:t>
            </w:r>
            <w:r w:rsidRPr="00F13802">
              <w:rPr>
                <w:rFonts w:ascii="Times New Roman" w:hAnsi="Times New Roman"/>
              </w:rPr>
              <w:t>"</w:t>
            </w:r>
          </w:p>
          <w:p w14:paraId="3E9AFBC4" w14:textId="0E5A36EF" w:rsidR="00861C3E" w:rsidRPr="00F13802" w:rsidRDefault="00861C3E" w:rsidP="00691458">
            <w:pPr>
              <w:pStyle w:val="Tabletext"/>
              <w:rPr>
                <w:rFonts w:ascii="Times New Roman" w:hAnsi="Times New Roman"/>
              </w:rPr>
            </w:pPr>
            <w:r w:rsidRPr="00F13802">
              <w:rPr>
                <w:rFonts w:ascii="Times New Roman" w:hAnsi="Times New Roman"/>
              </w:rPr>
              <w:t xml:space="preserve">Companies buy green certificates to compensate </w:t>
            </w:r>
            <w:r w:rsidR="00B16596" w:rsidRPr="00F13802">
              <w:rPr>
                <w:rFonts w:ascii="Times New Roman" w:hAnsi="Times New Roman"/>
              </w:rPr>
              <w:t xml:space="preserve">for </w:t>
            </w:r>
            <w:r w:rsidR="003F1A30">
              <w:rPr>
                <w:rFonts w:ascii="Times New Roman" w:hAnsi="Times New Roman"/>
              </w:rPr>
              <w:t xml:space="preserve">a </w:t>
            </w:r>
            <w:r w:rsidRPr="00F13802">
              <w:rPr>
                <w:rFonts w:ascii="Times New Roman" w:hAnsi="Times New Roman"/>
              </w:rPr>
              <w:t xml:space="preserve">positive </w:t>
            </w:r>
            <w:r w:rsidR="003F1A30">
              <w:rPr>
                <w:rFonts w:ascii="Times New Roman" w:hAnsi="Times New Roman"/>
              </w:rPr>
              <w:t>c</w:t>
            </w:r>
            <w:r w:rsidRPr="00F13802">
              <w:rPr>
                <w:rFonts w:ascii="Times New Roman" w:hAnsi="Times New Roman"/>
              </w:rPr>
              <w:t>arbon output</w:t>
            </w:r>
            <w:r w:rsidR="00EA4AE3">
              <w:rPr>
                <w:rFonts w:ascii="Times New Roman" w:hAnsi="Times New Roman"/>
              </w:rPr>
              <w:t>.</w:t>
            </w:r>
          </w:p>
        </w:tc>
      </w:tr>
      <w:tr w:rsidR="00CA4D02" w:rsidRPr="00F13802" w14:paraId="1AF584AA" w14:textId="77777777" w:rsidTr="00017D47">
        <w:tc>
          <w:tcPr>
            <w:tcW w:w="2537" w:type="dxa"/>
          </w:tcPr>
          <w:p w14:paraId="1D1F0F28" w14:textId="569B65CF" w:rsidR="00525311" w:rsidRPr="00F13802" w:rsidRDefault="00BB5578" w:rsidP="00691458">
            <w:pPr>
              <w:pStyle w:val="Tabletext"/>
              <w:rPr>
                <w:rFonts w:ascii="Times New Roman" w:hAnsi="Times New Roman"/>
              </w:rPr>
            </w:pPr>
            <w:r w:rsidRPr="00F13802">
              <w:rPr>
                <w:rFonts w:ascii="Times New Roman" w:hAnsi="Times New Roman"/>
              </w:rPr>
              <w:t xml:space="preserve">Percentage of </w:t>
            </w:r>
            <w:r w:rsidR="003F1A30">
              <w:rPr>
                <w:rFonts w:ascii="Times New Roman" w:hAnsi="Times New Roman"/>
              </w:rPr>
              <w:t>r</w:t>
            </w:r>
            <w:r w:rsidRPr="00F13802">
              <w:rPr>
                <w:rFonts w:ascii="Times New Roman" w:hAnsi="Times New Roman"/>
              </w:rPr>
              <w:t xml:space="preserve">eused </w:t>
            </w:r>
            <w:r w:rsidR="003F1A30">
              <w:rPr>
                <w:rFonts w:ascii="Times New Roman" w:hAnsi="Times New Roman"/>
              </w:rPr>
              <w:t>t</w:t>
            </w:r>
            <w:r w:rsidR="00525311" w:rsidRPr="00F13802">
              <w:rPr>
                <w:rFonts w:ascii="Times New Roman" w:hAnsi="Times New Roman"/>
              </w:rPr>
              <w:t xml:space="preserve">raining Parameters </w:t>
            </w:r>
          </w:p>
          <w:p w14:paraId="4B9525C2" w14:textId="77777777" w:rsidR="00017244" w:rsidRPr="00F13802" w:rsidRDefault="00017244" w:rsidP="00691458">
            <w:pPr>
              <w:pStyle w:val="Tabletext"/>
              <w:rPr>
                <w:rFonts w:ascii="Times New Roman" w:hAnsi="Times New Roman"/>
              </w:rPr>
            </w:pPr>
            <w:r w:rsidRPr="00F13802">
              <w:rPr>
                <w:rFonts w:ascii="Times New Roman" w:hAnsi="Times New Roman"/>
              </w:rPr>
              <w:t>[-]</w:t>
            </w:r>
          </w:p>
          <w:p w14:paraId="7B2AEBB2" w14:textId="574214A6" w:rsidR="00017244" w:rsidRPr="00F13802" w:rsidRDefault="00017244" w:rsidP="00691458">
            <w:pPr>
              <w:pStyle w:val="Tabletext"/>
              <w:rPr>
                <w:rFonts w:ascii="Times New Roman" w:hAnsi="Times New Roman"/>
              </w:rPr>
            </w:pPr>
          </w:p>
        </w:tc>
        <w:tc>
          <w:tcPr>
            <w:tcW w:w="2150" w:type="dxa"/>
          </w:tcPr>
          <w:p w14:paraId="38A1075F" w14:textId="0A8596FD" w:rsidR="00525311" w:rsidRPr="00F13802" w:rsidRDefault="00272867" w:rsidP="00691458">
            <w:pPr>
              <w:pStyle w:val="Tabletext"/>
              <w:rPr>
                <w:rFonts w:ascii="Times New Roman" w:hAnsi="Times New Roman"/>
              </w:rPr>
            </w:pPr>
            <w:r>
              <w:rPr>
                <w:rFonts w:ascii="Times New Roman" w:hAnsi="Times New Roman"/>
              </w:rPr>
              <w:t>(</w:t>
            </w:r>
            <w:r w:rsidR="00804CB9">
              <w:rPr>
                <w:rFonts w:ascii="Times New Roman" w:hAnsi="Times New Roman"/>
              </w:rPr>
              <w:t xml:space="preserve">No. </w:t>
            </w:r>
            <w:r>
              <w:rPr>
                <w:rFonts w:ascii="Times New Roman" w:hAnsi="Times New Roman"/>
              </w:rPr>
              <w:t>r</w:t>
            </w:r>
            <w:r w:rsidR="004C30B5" w:rsidRPr="00F13802">
              <w:rPr>
                <w:rFonts w:ascii="Times New Roman" w:hAnsi="Times New Roman"/>
              </w:rPr>
              <w:t>eused</w:t>
            </w:r>
            <w:r>
              <w:rPr>
                <w:rFonts w:ascii="Times New Roman" w:hAnsi="Times New Roman"/>
              </w:rPr>
              <w:t>)</w:t>
            </w:r>
            <w:r w:rsidR="004C30B5" w:rsidRPr="00F13802">
              <w:rPr>
                <w:rFonts w:ascii="Times New Roman" w:hAnsi="Times New Roman"/>
              </w:rPr>
              <w:t>/</w:t>
            </w:r>
            <w:r>
              <w:rPr>
                <w:rFonts w:ascii="Times New Roman" w:hAnsi="Times New Roman"/>
              </w:rPr>
              <w:t>(T</w:t>
            </w:r>
            <w:r w:rsidR="004C30B5" w:rsidRPr="00F13802">
              <w:rPr>
                <w:rFonts w:ascii="Times New Roman" w:hAnsi="Times New Roman"/>
              </w:rPr>
              <w:t>otal</w:t>
            </w:r>
            <w:r>
              <w:rPr>
                <w:rFonts w:ascii="Times New Roman" w:hAnsi="Times New Roman"/>
              </w:rPr>
              <w:t xml:space="preserve"> No.)</w:t>
            </w:r>
            <w:r w:rsidR="004C30B5" w:rsidRPr="00F13802">
              <w:rPr>
                <w:rFonts w:ascii="Times New Roman" w:hAnsi="Times New Roman"/>
              </w:rPr>
              <w:t xml:space="preserve"> </w:t>
            </w:r>
          </w:p>
        </w:tc>
        <w:tc>
          <w:tcPr>
            <w:tcW w:w="2538" w:type="dxa"/>
          </w:tcPr>
          <w:p w14:paraId="14A49D28" w14:textId="1C47F364" w:rsidR="00525311" w:rsidRPr="00F13802" w:rsidRDefault="00B16AC8" w:rsidP="00691458">
            <w:pPr>
              <w:pStyle w:val="Tabletext"/>
              <w:rPr>
                <w:rFonts w:ascii="Times New Roman" w:hAnsi="Times New Roman"/>
              </w:rPr>
            </w:pPr>
            <w:r w:rsidRPr="00F13802">
              <w:rPr>
                <w:rFonts w:ascii="Times New Roman" w:hAnsi="Times New Roman"/>
              </w:rPr>
              <w:t xml:space="preserve">CFO, Data </w:t>
            </w:r>
            <w:r w:rsidR="001E538B" w:rsidRPr="00F13802">
              <w:rPr>
                <w:rFonts w:ascii="Times New Roman" w:hAnsi="Times New Roman"/>
              </w:rPr>
              <w:t>s</w:t>
            </w:r>
            <w:r w:rsidRPr="00F13802">
              <w:rPr>
                <w:rFonts w:ascii="Times New Roman" w:hAnsi="Times New Roman"/>
              </w:rPr>
              <w:t>cientists</w:t>
            </w:r>
          </w:p>
        </w:tc>
        <w:tc>
          <w:tcPr>
            <w:tcW w:w="2409" w:type="dxa"/>
          </w:tcPr>
          <w:p w14:paraId="7FE493C6" w14:textId="7F06172D" w:rsidR="00B16AC8" w:rsidRPr="00F13802" w:rsidRDefault="00B16AC8" w:rsidP="00691458">
            <w:pPr>
              <w:pStyle w:val="Tabletext"/>
              <w:rPr>
                <w:rFonts w:ascii="Times New Roman" w:hAnsi="Times New Roman"/>
              </w:rPr>
            </w:pPr>
            <w:r w:rsidRPr="00F13802">
              <w:rPr>
                <w:rFonts w:ascii="Times New Roman" w:hAnsi="Times New Roman"/>
              </w:rPr>
              <w:t xml:space="preserve">Data scientists must be made aware of the environmental impact of retraining the </w:t>
            </w:r>
            <w:proofErr w:type="gramStart"/>
            <w:r w:rsidRPr="00F13802">
              <w:rPr>
                <w:rFonts w:ascii="Times New Roman" w:hAnsi="Times New Roman"/>
              </w:rPr>
              <w:t>algorithms</w:t>
            </w:r>
            <w:proofErr w:type="gramEnd"/>
          </w:p>
          <w:p w14:paraId="0A2DD29D" w14:textId="3A66B80C" w:rsidR="00525311" w:rsidRPr="00F13802" w:rsidRDefault="00B16596" w:rsidP="00691458">
            <w:pPr>
              <w:pStyle w:val="Tabletext"/>
              <w:rPr>
                <w:rFonts w:ascii="Times New Roman" w:hAnsi="Times New Roman"/>
              </w:rPr>
            </w:pPr>
            <w:r w:rsidRPr="00F13802">
              <w:rPr>
                <w:rFonts w:ascii="Times New Roman" w:hAnsi="Times New Roman"/>
              </w:rPr>
              <w:t xml:space="preserve">Reusing trained parameters has the potential downside of the </w:t>
            </w:r>
            <w:r w:rsidR="00691458" w:rsidRPr="00F13802">
              <w:rPr>
                <w:rFonts w:ascii="Times New Roman" w:hAnsi="Times New Roman"/>
              </w:rPr>
              <w:t>"</w:t>
            </w:r>
            <w:r w:rsidRPr="00F13802">
              <w:rPr>
                <w:rFonts w:ascii="Times New Roman" w:hAnsi="Times New Roman"/>
              </w:rPr>
              <w:t xml:space="preserve">double </w:t>
            </w:r>
            <w:r w:rsidR="00626C63" w:rsidRPr="00F13802">
              <w:rPr>
                <w:rFonts w:ascii="Times New Roman" w:hAnsi="Times New Roman"/>
              </w:rPr>
              <w:t>black box</w:t>
            </w:r>
            <w:r w:rsidR="00691458" w:rsidRPr="00F13802">
              <w:rPr>
                <w:rFonts w:ascii="Times New Roman" w:hAnsi="Times New Roman"/>
              </w:rPr>
              <w:t>"</w:t>
            </w:r>
            <w:r w:rsidRPr="00F13802">
              <w:rPr>
                <w:rFonts w:ascii="Times New Roman" w:hAnsi="Times New Roman"/>
              </w:rPr>
              <w:t xml:space="preserve">: </w:t>
            </w:r>
            <w:proofErr w:type="spellStart"/>
            <w:r w:rsidR="00436332" w:rsidRPr="00F13802">
              <w:rPr>
                <w:rFonts w:ascii="Times New Roman" w:hAnsi="Times New Roman"/>
              </w:rPr>
              <w:t>algorithm+dataset</w:t>
            </w:r>
            <w:proofErr w:type="spellEnd"/>
            <w:r w:rsidR="00436332" w:rsidRPr="00F13802">
              <w:rPr>
                <w:rFonts w:ascii="Times New Roman" w:hAnsi="Times New Roman"/>
              </w:rPr>
              <w:t>. This hinders interpretability</w:t>
            </w:r>
            <w:r w:rsidR="003F1A30">
              <w:rPr>
                <w:rFonts w:ascii="Times New Roman" w:hAnsi="Times New Roman"/>
              </w:rPr>
              <w:t>.</w:t>
            </w:r>
          </w:p>
        </w:tc>
      </w:tr>
      <w:tr w:rsidR="00CA4D02" w:rsidRPr="00F13802" w14:paraId="39FD197F" w14:textId="77777777" w:rsidTr="00017D47">
        <w:tc>
          <w:tcPr>
            <w:tcW w:w="2537" w:type="dxa"/>
          </w:tcPr>
          <w:p w14:paraId="3F7F385A" w14:textId="635AF4D8" w:rsidR="00525311" w:rsidRPr="00F13802" w:rsidRDefault="00BB5578" w:rsidP="00691458">
            <w:pPr>
              <w:pStyle w:val="Tabletext"/>
              <w:rPr>
                <w:rFonts w:ascii="Times New Roman" w:hAnsi="Times New Roman"/>
              </w:rPr>
            </w:pPr>
            <w:r w:rsidRPr="00F13802">
              <w:rPr>
                <w:rFonts w:ascii="Times New Roman" w:hAnsi="Times New Roman"/>
              </w:rPr>
              <w:t xml:space="preserve">Percentage of </w:t>
            </w:r>
            <w:r w:rsidR="003F1A30">
              <w:rPr>
                <w:rFonts w:ascii="Times New Roman" w:hAnsi="Times New Roman"/>
              </w:rPr>
              <w:t>o</w:t>
            </w:r>
            <w:r w:rsidR="004C30B5" w:rsidRPr="00F13802">
              <w:rPr>
                <w:rFonts w:ascii="Times New Roman" w:hAnsi="Times New Roman"/>
              </w:rPr>
              <w:t xml:space="preserve">pen </w:t>
            </w:r>
            <w:r w:rsidR="003F1A30">
              <w:rPr>
                <w:rFonts w:ascii="Times New Roman" w:hAnsi="Times New Roman"/>
              </w:rPr>
              <w:t>d</w:t>
            </w:r>
            <w:r w:rsidR="00525311" w:rsidRPr="00F13802">
              <w:rPr>
                <w:rFonts w:ascii="Times New Roman" w:hAnsi="Times New Roman"/>
              </w:rPr>
              <w:t>ataset</w:t>
            </w:r>
            <w:r w:rsidR="00364C84" w:rsidRPr="00F13802">
              <w:rPr>
                <w:rFonts w:ascii="Times New Roman" w:hAnsi="Times New Roman"/>
              </w:rPr>
              <w:t>s</w:t>
            </w:r>
            <w:r w:rsidR="004C30B5" w:rsidRPr="00F13802">
              <w:rPr>
                <w:rFonts w:ascii="Times New Roman" w:hAnsi="Times New Roman"/>
              </w:rPr>
              <w:t xml:space="preserve"> </w:t>
            </w:r>
            <w:r w:rsidR="003F1A30">
              <w:rPr>
                <w:rFonts w:ascii="Times New Roman" w:hAnsi="Times New Roman"/>
              </w:rPr>
              <w:t>u</w:t>
            </w:r>
            <w:r w:rsidR="004C30B5" w:rsidRPr="00F13802">
              <w:rPr>
                <w:rFonts w:ascii="Times New Roman" w:hAnsi="Times New Roman"/>
              </w:rPr>
              <w:t xml:space="preserve">sed in </w:t>
            </w:r>
            <w:proofErr w:type="gramStart"/>
            <w:r w:rsidR="003F1A30">
              <w:rPr>
                <w:rFonts w:ascii="Times New Roman" w:hAnsi="Times New Roman"/>
              </w:rPr>
              <w:t>t</w:t>
            </w:r>
            <w:r w:rsidR="004C30B5" w:rsidRPr="00F13802">
              <w:rPr>
                <w:rFonts w:ascii="Times New Roman" w:hAnsi="Times New Roman"/>
              </w:rPr>
              <w:t>raining</w:t>
            </w:r>
            <w:proofErr w:type="gramEnd"/>
            <w:r w:rsidR="00525311" w:rsidRPr="00F13802">
              <w:rPr>
                <w:rFonts w:ascii="Times New Roman" w:hAnsi="Times New Roman"/>
              </w:rPr>
              <w:t xml:space="preserve"> </w:t>
            </w:r>
          </w:p>
          <w:p w14:paraId="0EA1A6AC" w14:textId="77777777" w:rsidR="00017244" w:rsidRPr="00F13802" w:rsidRDefault="00017244" w:rsidP="00691458">
            <w:pPr>
              <w:pStyle w:val="Tabletext"/>
              <w:rPr>
                <w:rFonts w:ascii="Times New Roman" w:hAnsi="Times New Roman"/>
              </w:rPr>
            </w:pPr>
            <w:r w:rsidRPr="00F13802">
              <w:rPr>
                <w:rFonts w:ascii="Times New Roman" w:hAnsi="Times New Roman"/>
              </w:rPr>
              <w:t>[-]</w:t>
            </w:r>
          </w:p>
          <w:p w14:paraId="0AB1CE69" w14:textId="33D64E1B" w:rsidR="00017244" w:rsidRPr="00F13802" w:rsidRDefault="00017244" w:rsidP="00691458">
            <w:pPr>
              <w:pStyle w:val="Tabletext"/>
              <w:rPr>
                <w:rFonts w:ascii="Times New Roman" w:hAnsi="Times New Roman"/>
              </w:rPr>
            </w:pPr>
          </w:p>
        </w:tc>
        <w:tc>
          <w:tcPr>
            <w:tcW w:w="2150" w:type="dxa"/>
          </w:tcPr>
          <w:p w14:paraId="62485AF9" w14:textId="403EAB60" w:rsidR="00525311" w:rsidRPr="00F13802" w:rsidRDefault="004C30B5" w:rsidP="00691458">
            <w:pPr>
              <w:pStyle w:val="Tabletext"/>
              <w:rPr>
                <w:rFonts w:ascii="Times New Roman" w:hAnsi="Times New Roman"/>
              </w:rPr>
            </w:pPr>
            <w:r w:rsidRPr="00F13802">
              <w:rPr>
                <w:rFonts w:ascii="Times New Roman" w:hAnsi="Times New Roman"/>
              </w:rPr>
              <w:t xml:space="preserve">Size of </w:t>
            </w:r>
            <w:r w:rsidR="00EA4AE3">
              <w:rPr>
                <w:rFonts w:ascii="Times New Roman" w:hAnsi="Times New Roman"/>
              </w:rPr>
              <w:t>o</w:t>
            </w:r>
            <w:r w:rsidRPr="00F13802">
              <w:rPr>
                <w:rFonts w:ascii="Times New Roman" w:hAnsi="Times New Roman"/>
              </w:rPr>
              <w:t xml:space="preserve">pen </w:t>
            </w:r>
            <w:r w:rsidR="00EA4AE3">
              <w:rPr>
                <w:rFonts w:ascii="Times New Roman" w:hAnsi="Times New Roman"/>
              </w:rPr>
              <w:t>d</w:t>
            </w:r>
            <w:r w:rsidRPr="00F13802">
              <w:rPr>
                <w:rFonts w:ascii="Times New Roman" w:hAnsi="Times New Roman"/>
              </w:rPr>
              <w:t xml:space="preserve">ataset [GB]/Total </w:t>
            </w:r>
            <w:r w:rsidR="00EA4AE3">
              <w:rPr>
                <w:rFonts w:ascii="Times New Roman" w:hAnsi="Times New Roman"/>
              </w:rPr>
              <w:t>s</w:t>
            </w:r>
            <w:r w:rsidRPr="00F13802">
              <w:rPr>
                <w:rFonts w:ascii="Times New Roman" w:hAnsi="Times New Roman"/>
              </w:rPr>
              <w:t xml:space="preserve">ize of </w:t>
            </w:r>
            <w:r w:rsidR="00EA4AE3">
              <w:rPr>
                <w:rFonts w:ascii="Times New Roman" w:hAnsi="Times New Roman"/>
              </w:rPr>
              <w:t>d</w:t>
            </w:r>
            <w:r w:rsidRPr="00F13802">
              <w:rPr>
                <w:rFonts w:ascii="Times New Roman" w:hAnsi="Times New Roman"/>
              </w:rPr>
              <w:t>atasets [GB]</w:t>
            </w:r>
          </w:p>
        </w:tc>
        <w:tc>
          <w:tcPr>
            <w:tcW w:w="2538" w:type="dxa"/>
          </w:tcPr>
          <w:p w14:paraId="0CD6F194" w14:textId="0F50F8E8" w:rsidR="00525311" w:rsidRPr="00F13802" w:rsidRDefault="00267595" w:rsidP="00691458">
            <w:pPr>
              <w:pStyle w:val="Tabletext"/>
              <w:rPr>
                <w:rFonts w:ascii="Times New Roman" w:hAnsi="Times New Roman"/>
              </w:rPr>
            </w:pPr>
            <w:r w:rsidRPr="00F13802">
              <w:rPr>
                <w:rFonts w:ascii="Times New Roman" w:hAnsi="Times New Roman"/>
              </w:rPr>
              <w:t xml:space="preserve">Academia </w:t>
            </w:r>
          </w:p>
        </w:tc>
        <w:tc>
          <w:tcPr>
            <w:tcW w:w="2409" w:type="dxa"/>
          </w:tcPr>
          <w:p w14:paraId="2CFE7C8E" w14:textId="6E297DD3" w:rsidR="00525311" w:rsidRPr="00F13802" w:rsidRDefault="00B16596" w:rsidP="00691458">
            <w:pPr>
              <w:pStyle w:val="Tabletext"/>
              <w:rPr>
                <w:rFonts w:ascii="Times New Roman" w:hAnsi="Times New Roman"/>
              </w:rPr>
            </w:pPr>
            <w:r w:rsidRPr="00F13802">
              <w:rPr>
                <w:rFonts w:ascii="Times New Roman" w:hAnsi="Times New Roman"/>
              </w:rPr>
              <w:t>Using open data sets streamlines the reproducibility and simplifies the interpretability of results</w:t>
            </w:r>
            <w:r w:rsidR="00EA4AE3">
              <w:rPr>
                <w:rFonts w:ascii="Times New Roman" w:hAnsi="Times New Roman"/>
              </w:rPr>
              <w:t>.</w:t>
            </w:r>
          </w:p>
        </w:tc>
      </w:tr>
      <w:tr w:rsidR="00CA4D02" w:rsidRPr="00F13802" w14:paraId="13D12D88" w14:textId="77777777" w:rsidTr="00017D47">
        <w:tc>
          <w:tcPr>
            <w:tcW w:w="2537" w:type="dxa"/>
          </w:tcPr>
          <w:p w14:paraId="5AF74CEB" w14:textId="5FD937AA" w:rsidR="006E1BEE" w:rsidRPr="00F13802" w:rsidRDefault="00BB5578" w:rsidP="009C0286">
            <w:pPr>
              <w:pStyle w:val="Tabletext"/>
              <w:keepNext/>
              <w:keepLines/>
              <w:rPr>
                <w:rFonts w:ascii="Times New Roman" w:hAnsi="Times New Roman"/>
              </w:rPr>
            </w:pPr>
            <w:r w:rsidRPr="00F13802">
              <w:rPr>
                <w:rFonts w:ascii="Times New Roman" w:hAnsi="Times New Roman"/>
              </w:rPr>
              <w:lastRenderedPageBreak/>
              <w:t xml:space="preserve">Percentage of </w:t>
            </w:r>
            <w:r w:rsidR="00EA4AE3">
              <w:rPr>
                <w:rFonts w:ascii="Times New Roman" w:hAnsi="Times New Roman"/>
              </w:rPr>
              <w:t>t</w:t>
            </w:r>
            <w:r w:rsidR="006E1BEE" w:rsidRPr="00F13802">
              <w:rPr>
                <w:rFonts w:ascii="Times New Roman" w:hAnsi="Times New Roman"/>
              </w:rPr>
              <w:t xml:space="preserve">raining </w:t>
            </w:r>
            <w:r w:rsidR="00EA4AE3">
              <w:rPr>
                <w:rFonts w:ascii="Times New Roman" w:hAnsi="Times New Roman"/>
              </w:rPr>
              <w:t>d</w:t>
            </w:r>
            <w:r w:rsidR="006E1BEE" w:rsidRPr="00F13802">
              <w:rPr>
                <w:rFonts w:ascii="Times New Roman" w:hAnsi="Times New Roman"/>
              </w:rPr>
              <w:t xml:space="preserve">atasets reviewed by </w:t>
            </w:r>
            <w:r w:rsidR="00EA4AE3">
              <w:rPr>
                <w:rFonts w:ascii="Times New Roman" w:hAnsi="Times New Roman"/>
              </w:rPr>
              <w:t>e</w:t>
            </w:r>
            <w:r w:rsidR="006E1BEE" w:rsidRPr="00F13802">
              <w:rPr>
                <w:rFonts w:ascii="Times New Roman" w:hAnsi="Times New Roman"/>
              </w:rPr>
              <w:t xml:space="preserve">thical </w:t>
            </w:r>
            <w:proofErr w:type="gramStart"/>
            <w:r w:rsidR="00EA4AE3">
              <w:rPr>
                <w:rFonts w:ascii="Times New Roman" w:hAnsi="Times New Roman"/>
              </w:rPr>
              <w:t>c</w:t>
            </w:r>
            <w:r w:rsidR="006E1BEE" w:rsidRPr="00F13802">
              <w:rPr>
                <w:rFonts w:ascii="Times New Roman" w:hAnsi="Times New Roman"/>
              </w:rPr>
              <w:t>ommittee</w:t>
            </w:r>
            <w:proofErr w:type="gramEnd"/>
          </w:p>
          <w:p w14:paraId="5C4EC6FC" w14:textId="77777777" w:rsidR="00017244" w:rsidRPr="00F13802" w:rsidRDefault="00017244" w:rsidP="009C0286">
            <w:pPr>
              <w:pStyle w:val="Tabletext"/>
              <w:keepNext/>
              <w:keepLines/>
              <w:rPr>
                <w:rFonts w:ascii="Times New Roman" w:hAnsi="Times New Roman"/>
              </w:rPr>
            </w:pPr>
            <w:r w:rsidRPr="00F13802">
              <w:rPr>
                <w:rFonts w:ascii="Times New Roman" w:hAnsi="Times New Roman"/>
              </w:rPr>
              <w:t>[-]</w:t>
            </w:r>
          </w:p>
          <w:p w14:paraId="18C03120" w14:textId="6A83BD05" w:rsidR="00017244" w:rsidRPr="00F13802" w:rsidRDefault="00017244" w:rsidP="009C0286">
            <w:pPr>
              <w:pStyle w:val="Tabletext"/>
              <w:keepNext/>
              <w:keepLines/>
              <w:rPr>
                <w:rFonts w:ascii="Times New Roman" w:hAnsi="Times New Roman"/>
              </w:rPr>
            </w:pPr>
          </w:p>
        </w:tc>
        <w:tc>
          <w:tcPr>
            <w:tcW w:w="2150" w:type="dxa"/>
          </w:tcPr>
          <w:p w14:paraId="202965BA" w14:textId="7E13C5DC" w:rsidR="006E1BEE" w:rsidRPr="00F13802" w:rsidRDefault="00272867" w:rsidP="009C0286">
            <w:pPr>
              <w:pStyle w:val="Tabletext"/>
              <w:keepNext/>
              <w:keepLines/>
              <w:rPr>
                <w:rFonts w:ascii="Times New Roman" w:hAnsi="Times New Roman"/>
              </w:rPr>
            </w:pPr>
            <w:r>
              <w:rPr>
                <w:rFonts w:ascii="Times New Roman" w:hAnsi="Times New Roman"/>
              </w:rPr>
              <w:t>(No. r</w:t>
            </w:r>
            <w:r w:rsidR="00364C84" w:rsidRPr="00F13802">
              <w:rPr>
                <w:rFonts w:ascii="Times New Roman" w:hAnsi="Times New Roman"/>
              </w:rPr>
              <w:t>eview</w:t>
            </w:r>
            <w:r>
              <w:rPr>
                <w:rFonts w:ascii="Times New Roman" w:hAnsi="Times New Roman"/>
              </w:rPr>
              <w:t>ed)</w:t>
            </w:r>
            <w:r w:rsidR="00364C84" w:rsidRPr="00F13802">
              <w:rPr>
                <w:rFonts w:ascii="Times New Roman" w:hAnsi="Times New Roman"/>
              </w:rPr>
              <w:t>/</w:t>
            </w:r>
            <w:r>
              <w:rPr>
                <w:rFonts w:ascii="Times New Roman" w:hAnsi="Times New Roman"/>
              </w:rPr>
              <w:t>(</w:t>
            </w:r>
            <w:r w:rsidR="00364C84" w:rsidRPr="00F13802">
              <w:rPr>
                <w:rFonts w:ascii="Times New Roman" w:hAnsi="Times New Roman"/>
              </w:rPr>
              <w:t>Total</w:t>
            </w:r>
            <w:r>
              <w:rPr>
                <w:rFonts w:ascii="Times New Roman" w:hAnsi="Times New Roman"/>
              </w:rPr>
              <w:t xml:space="preserve"> No.)</w:t>
            </w:r>
          </w:p>
        </w:tc>
        <w:tc>
          <w:tcPr>
            <w:tcW w:w="2538" w:type="dxa"/>
          </w:tcPr>
          <w:p w14:paraId="6F3066E3" w14:textId="579A8228" w:rsidR="006E1BEE" w:rsidRPr="00F13802" w:rsidRDefault="00B16AC8" w:rsidP="009C0286">
            <w:pPr>
              <w:pStyle w:val="Tabletext"/>
              <w:keepNext/>
              <w:keepLines/>
              <w:rPr>
                <w:rFonts w:ascii="Times New Roman" w:hAnsi="Times New Roman"/>
              </w:rPr>
            </w:pPr>
            <w:r w:rsidRPr="00F13802">
              <w:rPr>
                <w:rFonts w:ascii="Times New Roman" w:hAnsi="Times New Roman"/>
              </w:rPr>
              <w:t xml:space="preserve">ESG, HR </w:t>
            </w:r>
            <w:r w:rsidR="00EA4AE3">
              <w:rPr>
                <w:rFonts w:ascii="Times New Roman" w:hAnsi="Times New Roman"/>
              </w:rPr>
              <w:t>d</w:t>
            </w:r>
            <w:r w:rsidRPr="00F13802">
              <w:rPr>
                <w:rFonts w:ascii="Times New Roman" w:hAnsi="Times New Roman"/>
              </w:rPr>
              <w:t>epartment</w:t>
            </w:r>
          </w:p>
        </w:tc>
        <w:tc>
          <w:tcPr>
            <w:tcW w:w="2409" w:type="dxa"/>
          </w:tcPr>
          <w:p w14:paraId="2EE7F5E5" w14:textId="5D800E79" w:rsidR="006E1BEE" w:rsidRPr="00F13802" w:rsidRDefault="00B16AC8" w:rsidP="009C0286">
            <w:pPr>
              <w:pStyle w:val="Tabletext"/>
              <w:keepNext/>
              <w:keepLines/>
              <w:rPr>
                <w:rFonts w:ascii="Times New Roman" w:hAnsi="Times New Roman"/>
              </w:rPr>
            </w:pPr>
            <w:r w:rsidRPr="00F13802">
              <w:rPr>
                <w:rFonts w:ascii="Times New Roman" w:hAnsi="Times New Roman"/>
              </w:rPr>
              <w:t xml:space="preserve">HR </w:t>
            </w:r>
            <w:r w:rsidR="00EA4AE3">
              <w:rPr>
                <w:rFonts w:ascii="Times New Roman" w:hAnsi="Times New Roman"/>
              </w:rPr>
              <w:t>d</w:t>
            </w:r>
            <w:r w:rsidRPr="00F13802">
              <w:rPr>
                <w:rFonts w:ascii="Times New Roman" w:hAnsi="Times New Roman"/>
              </w:rPr>
              <w:t>epartment must be made aware of potential biases and intended and unintended discrimination in the choice of the training data</w:t>
            </w:r>
            <w:r w:rsidR="00EA4AE3">
              <w:rPr>
                <w:rFonts w:ascii="Times New Roman" w:hAnsi="Times New Roman"/>
              </w:rPr>
              <w:t>.</w:t>
            </w:r>
          </w:p>
        </w:tc>
      </w:tr>
      <w:tr w:rsidR="00364C84" w:rsidRPr="00F13802" w14:paraId="06C48F3F" w14:textId="77777777" w:rsidTr="00017D47">
        <w:tc>
          <w:tcPr>
            <w:tcW w:w="2537" w:type="dxa"/>
          </w:tcPr>
          <w:p w14:paraId="5D63B4A9" w14:textId="14B81EE9" w:rsidR="00364C84" w:rsidRPr="00F13802" w:rsidRDefault="00BB5578" w:rsidP="00691458">
            <w:pPr>
              <w:pStyle w:val="Tabletext"/>
              <w:rPr>
                <w:rFonts w:ascii="Times New Roman" w:hAnsi="Times New Roman"/>
              </w:rPr>
            </w:pPr>
            <w:r w:rsidRPr="00F13802">
              <w:rPr>
                <w:rFonts w:ascii="Times New Roman" w:hAnsi="Times New Roman"/>
              </w:rPr>
              <w:t xml:space="preserve">Percentage of </w:t>
            </w:r>
            <w:r w:rsidR="00EA4AE3">
              <w:rPr>
                <w:rFonts w:ascii="Times New Roman" w:hAnsi="Times New Roman"/>
              </w:rPr>
              <w:t>o</w:t>
            </w:r>
            <w:r w:rsidR="00364C84" w:rsidRPr="00F13802">
              <w:rPr>
                <w:rFonts w:ascii="Times New Roman" w:hAnsi="Times New Roman"/>
              </w:rPr>
              <w:t xml:space="preserve">pen datasets </w:t>
            </w:r>
            <w:proofErr w:type="gramStart"/>
            <w:r w:rsidR="00364C84" w:rsidRPr="00F13802">
              <w:rPr>
                <w:rFonts w:ascii="Times New Roman" w:hAnsi="Times New Roman"/>
              </w:rPr>
              <w:t>published</w:t>
            </w:r>
            <w:proofErr w:type="gramEnd"/>
          </w:p>
          <w:p w14:paraId="55169368" w14:textId="77777777" w:rsidR="00017244" w:rsidRPr="00F13802" w:rsidRDefault="00017244" w:rsidP="00691458">
            <w:pPr>
              <w:pStyle w:val="Tabletext"/>
              <w:rPr>
                <w:rFonts w:ascii="Times New Roman" w:hAnsi="Times New Roman"/>
              </w:rPr>
            </w:pPr>
            <w:r w:rsidRPr="00F13802">
              <w:rPr>
                <w:rFonts w:ascii="Times New Roman" w:hAnsi="Times New Roman"/>
              </w:rPr>
              <w:t>[-]</w:t>
            </w:r>
          </w:p>
          <w:p w14:paraId="2050A060" w14:textId="553495CD" w:rsidR="00017244" w:rsidRPr="00F13802" w:rsidRDefault="00017244" w:rsidP="00691458">
            <w:pPr>
              <w:pStyle w:val="Tabletext"/>
              <w:rPr>
                <w:rFonts w:ascii="Times New Roman" w:hAnsi="Times New Roman"/>
              </w:rPr>
            </w:pPr>
          </w:p>
        </w:tc>
        <w:tc>
          <w:tcPr>
            <w:tcW w:w="2150" w:type="dxa"/>
          </w:tcPr>
          <w:p w14:paraId="50254A35" w14:textId="46411395" w:rsidR="00364C84" w:rsidRPr="00F13802" w:rsidRDefault="00272867" w:rsidP="00691458">
            <w:pPr>
              <w:pStyle w:val="Tabletext"/>
              <w:rPr>
                <w:rFonts w:ascii="Times New Roman" w:hAnsi="Times New Roman"/>
              </w:rPr>
            </w:pPr>
            <w:r>
              <w:rPr>
                <w:rFonts w:ascii="Times New Roman" w:hAnsi="Times New Roman"/>
              </w:rPr>
              <w:t>(No. of o</w:t>
            </w:r>
            <w:r w:rsidR="00BB5578" w:rsidRPr="00F13802">
              <w:rPr>
                <w:rFonts w:ascii="Times New Roman" w:hAnsi="Times New Roman"/>
              </w:rPr>
              <w:t xml:space="preserve">penly </w:t>
            </w:r>
            <w:r w:rsidR="00EA4AE3">
              <w:rPr>
                <w:rFonts w:ascii="Times New Roman" w:hAnsi="Times New Roman"/>
              </w:rPr>
              <w:t>p</w:t>
            </w:r>
            <w:r w:rsidR="00BB5578" w:rsidRPr="00F13802">
              <w:rPr>
                <w:rFonts w:ascii="Times New Roman" w:hAnsi="Times New Roman"/>
              </w:rPr>
              <w:t xml:space="preserve">ublished </w:t>
            </w:r>
            <w:r w:rsidR="00EA4AE3">
              <w:rPr>
                <w:rFonts w:ascii="Times New Roman" w:hAnsi="Times New Roman"/>
              </w:rPr>
              <w:t>d</w:t>
            </w:r>
            <w:r w:rsidR="00BB5578" w:rsidRPr="00F13802">
              <w:rPr>
                <w:rFonts w:ascii="Times New Roman" w:hAnsi="Times New Roman"/>
              </w:rPr>
              <w:t xml:space="preserve">atasets </w:t>
            </w:r>
            <w:r w:rsidR="00EA4AE3">
              <w:rPr>
                <w:rFonts w:ascii="Times New Roman" w:hAnsi="Times New Roman"/>
              </w:rPr>
              <w:t>c</w:t>
            </w:r>
            <w:r w:rsidR="00BB5578" w:rsidRPr="00F13802">
              <w:rPr>
                <w:rFonts w:ascii="Times New Roman" w:hAnsi="Times New Roman"/>
              </w:rPr>
              <w:t xml:space="preserve">reated by the </w:t>
            </w:r>
            <w:r w:rsidR="00EA4AE3">
              <w:rPr>
                <w:rFonts w:ascii="Times New Roman" w:hAnsi="Times New Roman"/>
              </w:rPr>
              <w:t>c</w:t>
            </w:r>
            <w:r w:rsidR="00BB5578" w:rsidRPr="00F13802">
              <w:rPr>
                <w:rFonts w:ascii="Times New Roman" w:hAnsi="Times New Roman"/>
              </w:rPr>
              <w:t>ompany</w:t>
            </w:r>
            <w:r>
              <w:rPr>
                <w:rFonts w:ascii="Times New Roman" w:hAnsi="Times New Roman"/>
              </w:rPr>
              <w:t>)</w:t>
            </w:r>
            <w:r w:rsidR="00BB5578" w:rsidRPr="00F13802">
              <w:rPr>
                <w:rFonts w:ascii="Times New Roman" w:hAnsi="Times New Roman"/>
              </w:rPr>
              <w:t>/</w:t>
            </w:r>
            <w:r>
              <w:rPr>
                <w:rFonts w:ascii="Times New Roman" w:hAnsi="Times New Roman"/>
              </w:rPr>
              <w:t>(</w:t>
            </w:r>
            <w:proofErr w:type="spellStart"/>
            <w:r>
              <w:rPr>
                <w:rFonts w:ascii="Times New Roman" w:hAnsi="Times New Roman"/>
              </w:rPr>
              <w:t>No.of</w:t>
            </w:r>
            <w:proofErr w:type="spellEnd"/>
            <w:r>
              <w:rPr>
                <w:rFonts w:ascii="Times New Roman" w:hAnsi="Times New Roman"/>
              </w:rPr>
              <w:t xml:space="preserve">  </w:t>
            </w:r>
            <w:r w:rsidR="00EA4AE3">
              <w:rPr>
                <w:rFonts w:ascii="Times New Roman" w:hAnsi="Times New Roman"/>
              </w:rPr>
              <w:t>d</w:t>
            </w:r>
            <w:r w:rsidR="00BB5578" w:rsidRPr="00F13802">
              <w:rPr>
                <w:rFonts w:ascii="Times New Roman" w:hAnsi="Times New Roman"/>
              </w:rPr>
              <w:t xml:space="preserve">atasets </w:t>
            </w:r>
            <w:r w:rsidR="00EA4AE3">
              <w:rPr>
                <w:rFonts w:ascii="Times New Roman" w:hAnsi="Times New Roman"/>
              </w:rPr>
              <w:t>c</w:t>
            </w:r>
            <w:r w:rsidR="00BB5578" w:rsidRPr="00F13802">
              <w:rPr>
                <w:rFonts w:ascii="Times New Roman" w:hAnsi="Times New Roman"/>
              </w:rPr>
              <w:t xml:space="preserve">reated by the </w:t>
            </w:r>
            <w:r w:rsidR="00EA4AE3">
              <w:rPr>
                <w:rFonts w:ascii="Times New Roman" w:hAnsi="Times New Roman"/>
              </w:rPr>
              <w:t>c</w:t>
            </w:r>
            <w:r w:rsidR="00BB5578" w:rsidRPr="00F13802">
              <w:rPr>
                <w:rFonts w:ascii="Times New Roman" w:hAnsi="Times New Roman"/>
              </w:rPr>
              <w:t>ompany</w:t>
            </w:r>
            <w:r>
              <w:rPr>
                <w:rFonts w:ascii="Times New Roman" w:hAnsi="Times New Roman"/>
              </w:rPr>
              <w:t>)</w:t>
            </w:r>
          </w:p>
        </w:tc>
        <w:tc>
          <w:tcPr>
            <w:tcW w:w="2538" w:type="dxa"/>
          </w:tcPr>
          <w:p w14:paraId="419CB599" w14:textId="3C440344" w:rsidR="00B16AC8" w:rsidRPr="00F13802" w:rsidRDefault="00BB5578" w:rsidP="00691458">
            <w:pPr>
              <w:pStyle w:val="Tabletext"/>
              <w:rPr>
                <w:rFonts w:ascii="Times New Roman" w:hAnsi="Times New Roman"/>
              </w:rPr>
            </w:pPr>
            <w:r w:rsidRPr="00F13802">
              <w:rPr>
                <w:rFonts w:ascii="Times New Roman" w:hAnsi="Times New Roman"/>
              </w:rPr>
              <w:t xml:space="preserve">Internal and </w:t>
            </w:r>
            <w:r w:rsidR="00EA4AE3">
              <w:rPr>
                <w:rFonts w:ascii="Times New Roman" w:hAnsi="Times New Roman"/>
              </w:rPr>
              <w:t>e</w:t>
            </w:r>
            <w:r w:rsidRPr="00F13802">
              <w:rPr>
                <w:rFonts w:ascii="Times New Roman" w:hAnsi="Times New Roman"/>
              </w:rPr>
              <w:t xml:space="preserve">xternal </w:t>
            </w:r>
            <w:r w:rsidR="00EA4AE3">
              <w:rPr>
                <w:rFonts w:ascii="Times New Roman" w:hAnsi="Times New Roman"/>
              </w:rPr>
              <w:t>d</w:t>
            </w:r>
            <w:r w:rsidRPr="00F13802">
              <w:rPr>
                <w:rFonts w:ascii="Times New Roman" w:hAnsi="Times New Roman"/>
              </w:rPr>
              <w:t xml:space="preserve">ata </w:t>
            </w:r>
            <w:r w:rsidR="001E538B" w:rsidRPr="00F13802">
              <w:rPr>
                <w:rFonts w:ascii="Times New Roman" w:hAnsi="Times New Roman"/>
              </w:rPr>
              <w:t>s</w:t>
            </w:r>
            <w:r w:rsidRPr="00F13802">
              <w:rPr>
                <w:rFonts w:ascii="Times New Roman" w:hAnsi="Times New Roman"/>
              </w:rPr>
              <w:t>cientists</w:t>
            </w:r>
            <w:r w:rsidR="001E538B" w:rsidRPr="00F13802">
              <w:rPr>
                <w:rFonts w:ascii="Times New Roman" w:hAnsi="Times New Roman"/>
              </w:rPr>
              <w:t xml:space="preserve">, </w:t>
            </w:r>
            <w:r w:rsidR="00272867">
              <w:rPr>
                <w:rFonts w:ascii="Times New Roman" w:hAnsi="Times New Roman"/>
              </w:rPr>
              <w:t>a</w:t>
            </w:r>
            <w:r w:rsidR="00B16AC8" w:rsidRPr="00F13802">
              <w:rPr>
                <w:rFonts w:ascii="Times New Roman" w:hAnsi="Times New Roman"/>
              </w:rPr>
              <w:t>cademia</w:t>
            </w:r>
            <w:r w:rsidR="001E538B" w:rsidRPr="00272867">
              <w:rPr>
                <w:rFonts w:ascii="Times New Roman" w:hAnsi="Times New Roman"/>
              </w:rPr>
              <w:t>,</w:t>
            </w:r>
            <w:r w:rsidR="007E6161" w:rsidRPr="00272867">
              <w:rPr>
                <w:rFonts w:ascii="Times New Roman" w:hAnsi="Times New Roman"/>
              </w:rPr>
              <w:t xml:space="preserve"> </w:t>
            </w:r>
            <w:hyperlink r:id="rId28" w:history="1">
              <w:r w:rsidR="00272867">
                <w:rPr>
                  <w:rStyle w:val="Hyperlink"/>
                  <w:rFonts w:ascii="Times New Roman" w:hAnsi="Times New Roman"/>
                  <w:color w:val="auto"/>
                  <w:szCs w:val="24"/>
                  <w:u w:val="none"/>
                </w:rPr>
                <w:t>p</w:t>
              </w:r>
            </w:hyperlink>
          </w:p>
        </w:tc>
        <w:tc>
          <w:tcPr>
            <w:tcW w:w="2409" w:type="dxa"/>
          </w:tcPr>
          <w:p w14:paraId="3FEB14D1" w14:textId="6E1D52E7" w:rsidR="00364C84" w:rsidRPr="00F13802" w:rsidRDefault="00B16AC8" w:rsidP="00691458">
            <w:pPr>
              <w:pStyle w:val="Tabletext"/>
              <w:rPr>
                <w:rFonts w:ascii="Times New Roman" w:hAnsi="Times New Roman"/>
              </w:rPr>
            </w:pPr>
            <w:r w:rsidRPr="00F13802">
              <w:rPr>
                <w:rFonts w:ascii="Times New Roman" w:hAnsi="Times New Roman"/>
              </w:rPr>
              <w:t>Transparency in data is a key element</w:t>
            </w:r>
            <w:r w:rsidR="00EA4AE3">
              <w:rPr>
                <w:rFonts w:ascii="Times New Roman" w:hAnsi="Times New Roman"/>
              </w:rPr>
              <w:t>.</w:t>
            </w:r>
          </w:p>
          <w:p w14:paraId="33EF84C0" w14:textId="183E1542" w:rsidR="00B16AC8" w:rsidRPr="00F13802" w:rsidRDefault="00B16AC8" w:rsidP="00691458">
            <w:pPr>
              <w:pStyle w:val="Tabletext"/>
              <w:rPr>
                <w:rFonts w:ascii="Times New Roman" w:hAnsi="Times New Roman"/>
              </w:rPr>
            </w:pPr>
            <w:r w:rsidRPr="00F13802">
              <w:rPr>
                <w:rFonts w:ascii="Times New Roman" w:hAnsi="Times New Roman"/>
              </w:rPr>
              <w:t xml:space="preserve">Publishing data can be a smart and inexpensive University </w:t>
            </w:r>
            <w:r w:rsidR="00EA4AE3">
              <w:rPr>
                <w:rFonts w:ascii="Times New Roman" w:hAnsi="Times New Roman"/>
              </w:rPr>
              <w:t>m</w:t>
            </w:r>
            <w:r w:rsidRPr="00F13802">
              <w:rPr>
                <w:rFonts w:ascii="Times New Roman" w:hAnsi="Times New Roman"/>
              </w:rPr>
              <w:t>arketing tactic</w:t>
            </w:r>
            <w:r w:rsidR="00EA4AE3">
              <w:rPr>
                <w:rFonts w:ascii="Times New Roman" w:hAnsi="Times New Roman"/>
              </w:rPr>
              <w:t>.</w:t>
            </w:r>
          </w:p>
        </w:tc>
      </w:tr>
    </w:tbl>
    <w:p w14:paraId="688D505D" w14:textId="55F9ABF1" w:rsidR="00011ACD" w:rsidRPr="00F13802" w:rsidRDefault="00166D69" w:rsidP="00A94293">
      <w:pPr>
        <w:pStyle w:val="Heading2"/>
        <w:spacing w:after="120"/>
      </w:pPr>
      <w:bookmarkStart w:id="100" w:name="_Toc120886808"/>
      <w:bookmarkStart w:id="101" w:name="_Toc127171273"/>
      <w:bookmarkStart w:id="102" w:name="_Toc127171943"/>
      <w:bookmarkStart w:id="103" w:name="_Toc144371980"/>
      <w:r w:rsidRPr="00F13802">
        <w:t>6.2</w:t>
      </w:r>
      <w:r w:rsidR="00863C0B" w:rsidRPr="00F13802">
        <w:tab/>
      </w:r>
      <w:r w:rsidR="00182035" w:rsidRPr="00F13802">
        <w:t>Example of analysis from the D.WG1-04</w:t>
      </w:r>
      <w:r w:rsidR="00524BBD" w:rsidRPr="00F13802">
        <w:t xml:space="preserve"> </w:t>
      </w:r>
      <w:r w:rsidR="00EA4AE3">
        <w:t>l</w:t>
      </w:r>
      <w:r w:rsidR="00182035" w:rsidRPr="00F13802">
        <w:t>ist of KPI-metrics</w:t>
      </w:r>
      <w:bookmarkEnd w:id="100"/>
      <w:bookmarkEnd w:id="101"/>
      <w:bookmarkEnd w:id="102"/>
      <w:bookmarkEnd w:id="103"/>
    </w:p>
    <w:tbl>
      <w:tblPr>
        <w:tblStyle w:val="TableGrid"/>
        <w:tblW w:w="9610" w:type="dxa"/>
        <w:jc w:val="right"/>
        <w:tblLayout w:type="fixed"/>
        <w:tblLook w:val="04A0" w:firstRow="1" w:lastRow="0" w:firstColumn="1" w:lastColumn="0" w:noHBand="0" w:noVBand="1"/>
      </w:tblPr>
      <w:tblGrid>
        <w:gridCol w:w="2523"/>
        <w:gridCol w:w="2163"/>
        <w:gridCol w:w="2527"/>
        <w:gridCol w:w="2397"/>
      </w:tblGrid>
      <w:tr w:rsidR="00A47D17" w:rsidRPr="00F13802" w14:paraId="65F33E36" w14:textId="77777777" w:rsidTr="00A47D17">
        <w:trPr>
          <w:tblHeader/>
          <w:jc w:val="right"/>
        </w:trPr>
        <w:tc>
          <w:tcPr>
            <w:tcW w:w="9610" w:type="dxa"/>
            <w:gridSpan w:val="4"/>
            <w:tcBorders>
              <w:top w:val="nil"/>
              <w:left w:val="nil"/>
              <w:right w:val="nil"/>
            </w:tcBorders>
            <w:shd w:val="clear" w:color="auto" w:fill="auto"/>
            <w:vAlign w:val="center"/>
          </w:tcPr>
          <w:p w14:paraId="06A43E35" w14:textId="2666561F" w:rsidR="00A47D17" w:rsidRPr="00F13802" w:rsidRDefault="00A47D17" w:rsidP="00A47D17">
            <w:pPr>
              <w:pStyle w:val="TableNoTitle"/>
            </w:pPr>
            <w:bookmarkStart w:id="104" w:name="_Toc73969629"/>
            <w:bookmarkStart w:id="105" w:name="_Toc120886028"/>
            <w:bookmarkEnd w:id="104"/>
            <w:r w:rsidRPr="00F13802">
              <w:t>Table 2 – Analysis from D.WG1-04 List of KPI-metrics</w:t>
            </w:r>
            <w:bookmarkEnd w:id="105"/>
          </w:p>
        </w:tc>
      </w:tr>
      <w:tr w:rsidR="00CA4D02" w:rsidRPr="00F13802" w14:paraId="68F78D56" w14:textId="27BC4770" w:rsidTr="00691458">
        <w:trPr>
          <w:tblHeader/>
          <w:jc w:val="right"/>
        </w:trPr>
        <w:tc>
          <w:tcPr>
            <w:tcW w:w="2523" w:type="dxa"/>
            <w:shd w:val="clear" w:color="auto" w:fill="auto"/>
            <w:vAlign w:val="center"/>
          </w:tcPr>
          <w:p w14:paraId="5059EDFE" w14:textId="60D2B0C6" w:rsidR="00D11941" w:rsidRPr="00F13802" w:rsidRDefault="00D11941" w:rsidP="00A94293">
            <w:pPr>
              <w:pStyle w:val="Tablehead"/>
              <w:rPr>
                <w:rFonts w:ascii="Times New Roman" w:hAnsi="Times New Roman"/>
              </w:rPr>
            </w:pPr>
            <w:bookmarkStart w:id="106" w:name="_Hlk65575852"/>
            <w:r w:rsidRPr="00F13802">
              <w:rPr>
                <w:rFonts w:ascii="Times New Roman" w:hAnsi="Times New Roman"/>
              </w:rPr>
              <w:t>Parameter/performance indicator/KPI</w:t>
            </w:r>
          </w:p>
        </w:tc>
        <w:tc>
          <w:tcPr>
            <w:tcW w:w="2163" w:type="dxa"/>
            <w:shd w:val="clear" w:color="auto" w:fill="auto"/>
            <w:vAlign w:val="center"/>
          </w:tcPr>
          <w:p w14:paraId="5B476588" w14:textId="3E72599B" w:rsidR="00D11941" w:rsidRPr="00F13802" w:rsidRDefault="008243A9" w:rsidP="00A94293">
            <w:pPr>
              <w:pStyle w:val="Tablehead"/>
              <w:rPr>
                <w:rFonts w:ascii="Times New Roman" w:hAnsi="Times New Roman"/>
              </w:rPr>
            </w:pPr>
            <w:r w:rsidRPr="00F13802">
              <w:rPr>
                <w:rFonts w:ascii="Times New Roman" w:hAnsi="Times New Roman"/>
              </w:rPr>
              <w:t>Description</w:t>
            </w:r>
          </w:p>
        </w:tc>
        <w:tc>
          <w:tcPr>
            <w:tcW w:w="2527" w:type="dxa"/>
            <w:shd w:val="clear" w:color="auto" w:fill="auto"/>
            <w:vAlign w:val="center"/>
          </w:tcPr>
          <w:p w14:paraId="372E8872" w14:textId="0F9660D7" w:rsidR="00D11941" w:rsidRPr="00F13802" w:rsidRDefault="00D11941" w:rsidP="00A94293">
            <w:pPr>
              <w:pStyle w:val="Tablehead"/>
              <w:rPr>
                <w:rFonts w:ascii="Times New Roman" w:hAnsi="Times New Roman"/>
              </w:rPr>
            </w:pPr>
            <w:r w:rsidRPr="00F13802">
              <w:rPr>
                <w:rFonts w:ascii="Times New Roman" w:hAnsi="Times New Roman"/>
              </w:rPr>
              <w:t xml:space="preserve">Target </w:t>
            </w:r>
            <w:r w:rsidR="001B6D43">
              <w:rPr>
                <w:rFonts w:ascii="Times New Roman" w:hAnsi="Times New Roman"/>
              </w:rPr>
              <w:t>a</w:t>
            </w:r>
            <w:r w:rsidRPr="00F13802">
              <w:rPr>
                <w:rFonts w:ascii="Times New Roman" w:hAnsi="Times New Roman"/>
              </w:rPr>
              <w:t>udiences</w:t>
            </w:r>
          </w:p>
        </w:tc>
        <w:tc>
          <w:tcPr>
            <w:tcW w:w="2397" w:type="dxa"/>
            <w:shd w:val="clear" w:color="auto" w:fill="auto"/>
            <w:vAlign w:val="center"/>
          </w:tcPr>
          <w:p w14:paraId="0F3553E3" w14:textId="4B7CC571" w:rsidR="00D11941" w:rsidRPr="00F13802" w:rsidRDefault="00D11941" w:rsidP="00A94293">
            <w:pPr>
              <w:pStyle w:val="Tablehead"/>
              <w:rPr>
                <w:rFonts w:ascii="Times New Roman" w:hAnsi="Times New Roman"/>
              </w:rPr>
            </w:pPr>
            <w:r w:rsidRPr="00F13802">
              <w:rPr>
                <w:rFonts w:ascii="Times New Roman" w:hAnsi="Times New Roman"/>
              </w:rPr>
              <w:t>Comment</w:t>
            </w:r>
          </w:p>
        </w:tc>
      </w:tr>
      <w:bookmarkEnd w:id="106"/>
      <w:tr w:rsidR="00CA4D02" w:rsidRPr="00F13802" w14:paraId="0825D2C5" w14:textId="3CF718A0" w:rsidTr="00FB5F84">
        <w:trPr>
          <w:jc w:val="right"/>
        </w:trPr>
        <w:tc>
          <w:tcPr>
            <w:tcW w:w="2523" w:type="dxa"/>
          </w:tcPr>
          <w:p w14:paraId="15A15F79" w14:textId="45A124B5" w:rsidR="00D11941" w:rsidRPr="00F13802" w:rsidRDefault="00D11941" w:rsidP="00A94293">
            <w:pPr>
              <w:pStyle w:val="Tabletext"/>
              <w:rPr>
                <w:rFonts w:ascii="Times New Roman" w:hAnsi="Times New Roman"/>
              </w:rPr>
            </w:pPr>
            <w:r w:rsidRPr="00F13802">
              <w:rPr>
                <w:rFonts w:ascii="Times New Roman" w:hAnsi="Times New Roman"/>
              </w:rPr>
              <w:t xml:space="preserve">Percentage of </w:t>
            </w:r>
            <w:r w:rsidR="00EA4AE3">
              <w:rPr>
                <w:rFonts w:ascii="Times New Roman" w:hAnsi="Times New Roman"/>
              </w:rPr>
              <w:t>w</w:t>
            </w:r>
            <w:r w:rsidRPr="00F13802">
              <w:rPr>
                <w:rFonts w:ascii="Times New Roman" w:hAnsi="Times New Roman"/>
              </w:rPr>
              <w:t>orkers practi</w:t>
            </w:r>
            <w:r w:rsidR="005757FB">
              <w:rPr>
                <w:rFonts w:ascii="Times New Roman" w:hAnsi="Times New Roman"/>
              </w:rPr>
              <w:t>s</w:t>
            </w:r>
            <w:r w:rsidRPr="00F13802">
              <w:rPr>
                <w:rFonts w:ascii="Times New Roman" w:hAnsi="Times New Roman"/>
              </w:rPr>
              <w:t xml:space="preserve">ing physical activity at least </w:t>
            </w:r>
            <w:r w:rsidR="00EA4AE3">
              <w:rPr>
                <w:rFonts w:ascii="Times New Roman" w:hAnsi="Times New Roman"/>
              </w:rPr>
              <w:t>three</w:t>
            </w:r>
            <w:r w:rsidRPr="00F13802">
              <w:rPr>
                <w:rFonts w:ascii="Times New Roman" w:hAnsi="Times New Roman"/>
              </w:rPr>
              <w:t xml:space="preserve"> hours a week (%)</w:t>
            </w:r>
          </w:p>
        </w:tc>
        <w:tc>
          <w:tcPr>
            <w:tcW w:w="2163" w:type="dxa"/>
          </w:tcPr>
          <w:p w14:paraId="0CA51F62" w14:textId="1845A89D" w:rsidR="00D11941" w:rsidRPr="00F13802" w:rsidRDefault="00D11941" w:rsidP="00A94293">
            <w:pPr>
              <w:pStyle w:val="Tabletext"/>
              <w:rPr>
                <w:rFonts w:ascii="Times New Roman" w:hAnsi="Times New Roman"/>
              </w:rPr>
            </w:pPr>
          </w:p>
        </w:tc>
        <w:tc>
          <w:tcPr>
            <w:tcW w:w="2527" w:type="dxa"/>
          </w:tcPr>
          <w:p w14:paraId="371AFCAB" w14:textId="504275E6" w:rsidR="00D11941" w:rsidRPr="00F13802" w:rsidRDefault="00D11941" w:rsidP="00A94293">
            <w:pPr>
              <w:pStyle w:val="Tabletext"/>
              <w:rPr>
                <w:rFonts w:ascii="Times New Roman" w:hAnsi="Times New Roman"/>
              </w:rPr>
            </w:pPr>
            <w:r w:rsidRPr="00F13802">
              <w:rPr>
                <w:rFonts w:ascii="Times New Roman" w:hAnsi="Times New Roman"/>
              </w:rPr>
              <w:t xml:space="preserve">Management, HR, </w:t>
            </w:r>
            <w:r w:rsidR="00EA4AE3">
              <w:rPr>
                <w:rFonts w:ascii="Times New Roman" w:hAnsi="Times New Roman"/>
              </w:rPr>
              <w:t>e</w:t>
            </w:r>
            <w:r w:rsidRPr="00F13802">
              <w:rPr>
                <w:rFonts w:ascii="Times New Roman" w:hAnsi="Times New Roman"/>
              </w:rPr>
              <w:t xml:space="preserve">mployees, </w:t>
            </w:r>
            <w:r w:rsidR="00EA4AE3">
              <w:rPr>
                <w:rFonts w:ascii="Times New Roman" w:hAnsi="Times New Roman"/>
              </w:rPr>
              <w:t>m</w:t>
            </w:r>
            <w:r w:rsidRPr="00F13802">
              <w:rPr>
                <w:rFonts w:ascii="Times New Roman" w:hAnsi="Times New Roman"/>
              </w:rPr>
              <w:t xml:space="preserve">unicipal </w:t>
            </w:r>
            <w:r w:rsidR="00EA4AE3">
              <w:rPr>
                <w:rFonts w:ascii="Times New Roman" w:hAnsi="Times New Roman"/>
              </w:rPr>
              <w:t>a</w:t>
            </w:r>
            <w:r w:rsidR="008243A9" w:rsidRPr="00F13802">
              <w:rPr>
                <w:rFonts w:ascii="Times New Roman" w:hAnsi="Times New Roman"/>
              </w:rPr>
              <w:t>dministration</w:t>
            </w:r>
          </w:p>
        </w:tc>
        <w:tc>
          <w:tcPr>
            <w:tcW w:w="2397" w:type="dxa"/>
          </w:tcPr>
          <w:p w14:paraId="2D747F0A" w14:textId="6CBC8B44" w:rsidR="00D11941" w:rsidRPr="00F13802" w:rsidRDefault="008243A9" w:rsidP="00A94293">
            <w:pPr>
              <w:pStyle w:val="Tabletext"/>
              <w:rPr>
                <w:rFonts w:ascii="Times New Roman" w:hAnsi="Times New Roman"/>
              </w:rPr>
            </w:pPr>
            <w:r w:rsidRPr="00F13802">
              <w:rPr>
                <w:rFonts w:ascii="Times New Roman" w:hAnsi="Times New Roman"/>
              </w:rPr>
              <w:t>Stakeholders must be made aware of the mobility situation and the potential health improvements related to physical activity and active mobility</w:t>
            </w:r>
            <w:r w:rsidR="00EA4AE3">
              <w:rPr>
                <w:rFonts w:ascii="Times New Roman" w:hAnsi="Times New Roman"/>
              </w:rPr>
              <w:t>.</w:t>
            </w:r>
          </w:p>
          <w:p w14:paraId="215C00A4" w14:textId="7C10A82F" w:rsidR="008243A9" w:rsidRPr="00F13802" w:rsidRDefault="008243A9" w:rsidP="00A94293">
            <w:pPr>
              <w:pStyle w:val="Tabletext"/>
              <w:rPr>
                <w:rFonts w:ascii="Times New Roman" w:hAnsi="Times New Roman"/>
              </w:rPr>
            </w:pPr>
            <w:r w:rsidRPr="00F13802">
              <w:rPr>
                <w:rFonts w:ascii="Times New Roman" w:hAnsi="Times New Roman"/>
              </w:rPr>
              <w:t>Huge effect on well-being, life quality, life balance can be combined with cleaner transportation</w:t>
            </w:r>
            <w:r w:rsidR="00EA4AE3">
              <w:rPr>
                <w:rFonts w:ascii="Times New Roman" w:hAnsi="Times New Roman"/>
              </w:rPr>
              <w:t>.</w:t>
            </w:r>
          </w:p>
        </w:tc>
      </w:tr>
      <w:tr w:rsidR="00CA4D02" w:rsidRPr="00F13802" w14:paraId="439CFD80" w14:textId="7A2CE60A" w:rsidTr="00FB5F84">
        <w:trPr>
          <w:jc w:val="right"/>
        </w:trPr>
        <w:tc>
          <w:tcPr>
            <w:tcW w:w="2523" w:type="dxa"/>
          </w:tcPr>
          <w:p w14:paraId="6EE3E2E3" w14:textId="641FF8FC" w:rsidR="00D11941" w:rsidRPr="00F13802" w:rsidRDefault="00D11941" w:rsidP="00A94293">
            <w:pPr>
              <w:pStyle w:val="Tabletext"/>
              <w:rPr>
                <w:rFonts w:ascii="Times New Roman" w:hAnsi="Times New Roman"/>
                <w:b/>
                <w:bCs/>
              </w:rPr>
            </w:pPr>
            <w:r w:rsidRPr="00F13802">
              <w:rPr>
                <w:rFonts w:ascii="Times New Roman" w:hAnsi="Times New Roman"/>
              </w:rPr>
              <w:t>Greenhouse gas</w:t>
            </w:r>
            <w:r w:rsidR="005757FB">
              <w:rPr>
                <w:rFonts w:ascii="Times New Roman" w:hAnsi="Times New Roman"/>
              </w:rPr>
              <w:t>es</w:t>
            </w:r>
            <w:r w:rsidRPr="00F13802">
              <w:rPr>
                <w:rFonts w:ascii="Times New Roman" w:hAnsi="Times New Roman"/>
              </w:rPr>
              <w:t xml:space="preserve"> ton</w:t>
            </w:r>
            <w:r w:rsidR="005757FB">
              <w:rPr>
                <w:rFonts w:ascii="Times New Roman" w:hAnsi="Times New Roman"/>
              </w:rPr>
              <w:t>nes</w:t>
            </w:r>
            <w:r w:rsidRPr="00F13802">
              <w:rPr>
                <w:rFonts w:ascii="Times New Roman" w:hAnsi="Times New Roman"/>
              </w:rPr>
              <w:t xml:space="preserve"> CO</w:t>
            </w:r>
            <w:r w:rsidRPr="00F13802">
              <w:rPr>
                <w:rFonts w:ascii="Times New Roman" w:hAnsi="Times New Roman"/>
                <w:vertAlign w:val="subscript"/>
              </w:rPr>
              <w:t>2</w:t>
            </w:r>
            <w:r w:rsidRPr="00F13802">
              <w:rPr>
                <w:rFonts w:ascii="Times New Roman" w:hAnsi="Times New Roman"/>
              </w:rPr>
              <w:t>-equivalents)</w:t>
            </w:r>
          </w:p>
        </w:tc>
        <w:tc>
          <w:tcPr>
            <w:tcW w:w="2163" w:type="dxa"/>
          </w:tcPr>
          <w:p w14:paraId="4836CB08" w14:textId="399FD994" w:rsidR="00D11941" w:rsidRPr="00F13802" w:rsidRDefault="00D11941"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16EE9DB8" w14:textId="19957079" w:rsidR="00D11941" w:rsidRPr="00F13802" w:rsidRDefault="00D11941" w:rsidP="00A94293">
            <w:pPr>
              <w:pStyle w:val="Tabletext"/>
              <w:rPr>
                <w:rFonts w:ascii="Times New Roman" w:hAnsi="Times New Roman"/>
              </w:rPr>
            </w:pPr>
            <w:r w:rsidRPr="00F13802">
              <w:rPr>
                <w:rFonts w:ascii="Times New Roman" w:hAnsi="Times New Roman"/>
              </w:rPr>
              <w:t xml:space="preserve">Management, </w:t>
            </w:r>
            <w:r w:rsidR="00EA4AE3">
              <w:rPr>
                <w:rFonts w:ascii="Times New Roman" w:hAnsi="Times New Roman"/>
              </w:rPr>
              <w:t>e</w:t>
            </w:r>
            <w:r w:rsidRPr="00F13802">
              <w:rPr>
                <w:rFonts w:ascii="Times New Roman" w:hAnsi="Times New Roman"/>
              </w:rPr>
              <w:t xml:space="preserve">mployees, </w:t>
            </w:r>
            <w:r w:rsidR="00EA4AE3">
              <w:rPr>
                <w:rFonts w:ascii="Times New Roman" w:hAnsi="Times New Roman"/>
              </w:rPr>
              <w:t>c</w:t>
            </w:r>
            <w:r w:rsidRPr="00F13802">
              <w:rPr>
                <w:rFonts w:ascii="Times New Roman" w:hAnsi="Times New Roman"/>
              </w:rPr>
              <w:t>ustomers</w:t>
            </w:r>
            <w:r w:rsidR="008243A9" w:rsidRPr="00F13802">
              <w:rPr>
                <w:rFonts w:ascii="Times New Roman" w:hAnsi="Times New Roman"/>
              </w:rPr>
              <w:t xml:space="preserve">, ESG, </w:t>
            </w:r>
            <w:r w:rsidR="00EA4AE3">
              <w:rPr>
                <w:rFonts w:ascii="Times New Roman" w:hAnsi="Times New Roman"/>
              </w:rPr>
              <w:t>i</w:t>
            </w:r>
            <w:r w:rsidR="008243A9" w:rsidRPr="00F13802">
              <w:rPr>
                <w:rFonts w:ascii="Times New Roman" w:hAnsi="Times New Roman"/>
              </w:rPr>
              <w:t>nvestors</w:t>
            </w:r>
          </w:p>
        </w:tc>
        <w:tc>
          <w:tcPr>
            <w:tcW w:w="2397" w:type="dxa"/>
          </w:tcPr>
          <w:p w14:paraId="5B2567E5" w14:textId="66D6E1CF" w:rsidR="00D11941" w:rsidRPr="00F13802" w:rsidRDefault="008243A9" w:rsidP="00A94293">
            <w:pPr>
              <w:pStyle w:val="Tabletext"/>
              <w:rPr>
                <w:rFonts w:ascii="Times New Roman" w:hAnsi="Times New Roman"/>
                <w:b/>
                <w:bCs/>
              </w:rPr>
            </w:pPr>
            <w:r w:rsidRPr="00F13802">
              <w:rPr>
                <w:rFonts w:ascii="Times New Roman" w:hAnsi="Times New Roman"/>
              </w:rPr>
              <w:t>Stakeholders need to be made aware of the company</w:t>
            </w:r>
            <w:r w:rsidR="00A94293" w:rsidRPr="00F13802">
              <w:rPr>
                <w:rFonts w:ascii="Times New Roman" w:hAnsi="Times New Roman"/>
              </w:rPr>
              <w:t>'</w:t>
            </w:r>
            <w:r w:rsidRPr="00F13802">
              <w:rPr>
                <w:rFonts w:ascii="Times New Roman" w:hAnsi="Times New Roman"/>
              </w:rPr>
              <w:t>s footprint</w:t>
            </w:r>
            <w:r w:rsidR="00EA4AE3">
              <w:rPr>
                <w:rFonts w:ascii="Times New Roman" w:hAnsi="Times New Roman"/>
              </w:rPr>
              <w:t>.</w:t>
            </w:r>
          </w:p>
        </w:tc>
      </w:tr>
      <w:tr w:rsidR="00CA4D02" w:rsidRPr="00F13802" w14:paraId="3847C742" w14:textId="77777777" w:rsidTr="00FB5F84">
        <w:trPr>
          <w:jc w:val="right"/>
        </w:trPr>
        <w:tc>
          <w:tcPr>
            <w:tcW w:w="2523" w:type="dxa"/>
          </w:tcPr>
          <w:p w14:paraId="34B3F4E3" w14:textId="150890C0" w:rsidR="00626C63" w:rsidRPr="00F13802" w:rsidRDefault="00626C63" w:rsidP="00A94293">
            <w:pPr>
              <w:pStyle w:val="Tabletext"/>
              <w:rPr>
                <w:rFonts w:ascii="Times New Roman" w:hAnsi="Times New Roman"/>
              </w:rPr>
            </w:pPr>
            <w:r w:rsidRPr="00F13802">
              <w:rPr>
                <w:rFonts w:ascii="Times New Roman" w:hAnsi="Times New Roman"/>
              </w:rPr>
              <w:t xml:space="preserve">Noise </w:t>
            </w:r>
            <w:r w:rsidR="00EA4AE3">
              <w:rPr>
                <w:rFonts w:ascii="Times New Roman" w:hAnsi="Times New Roman"/>
              </w:rPr>
              <w:t>l</w:t>
            </w:r>
            <w:r w:rsidRPr="00F13802">
              <w:rPr>
                <w:rFonts w:ascii="Times New Roman" w:hAnsi="Times New Roman"/>
              </w:rPr>
              <w:t>evel around facilities</w:t>
            </w:r>
          </w:p>
          <w:p w14:paraId="42C34C07" w14:textId="76C66DFF" w:rsidR="00626C63" w:rsidRPr="00F13802" w:rsidRDefault="00626C63" w:rsidP="00A94293">
            <w:pPr>
              <w:pStyle w:val="Tabletext"/>
              <w:rPr>
                <w:rFonts w:ascii="Times New Roman" w:hAnsi="Times New Roman"/>
              </w:rPr>
            </w:pPr>
            <w:r w:rsidRPr="00F13802">
              <w:rPr>
                <w:rFonts w:ascii="Times New Roman" w:hAnsi="Times New Roman"/>
              </w:rPr>
              <w:t>(dB)</w:t>
            </w:r>
          </w:p>
        </w:tc>
        <w:tc>
          <w:tcPr>
            <w:tcW w:w="2163" w:type="dxa"/>
          </w:tcPr>
          <w:p w14:paraId="5948708C" w14:textId="5A8BE0B8" w:rsidR="00626C63" w:rsidRPr="00F13802" w:rsidRDefault="008243A9" w:rsidP="00A94293">
            <w:pPr>
              <w:pStyle w:val="Tabletext"/>
              <w:rPr>
                <w:rFonts w:ascii="Times New Roman" w:hAnsi="Times New Roman"/>
              </w:rPr>
            </w:pPr>
            <w:r w:rsidRPr="00F13802">
              <w:rPr>
                <w:rFonts w:ascii="Times New Roman" w:hAnsi="Times New Roman"/>
              </w:rPr>
              <w:t>Measured with sensors</w:t>
            </w:r>
          </w:p>
        </w:tc>
        <w:tc>
          <w:tcPr>
            <w:tcW w:w="2527" w:type="dxa"/>
          </w:tcPr>
          <w:p w14:paraId="4B129A0D" w14:textId="77777777" w:rsidR="00626C63" w:rsidRPr="00F13802" w:rsidRDefault="00626C63" w:rsidP="00A94293">
            <w:pPr>
              <w:pStyle w:val="Tabletext"/>
              <w:rPr>
                <w:rFonts w:ascii="Times New Roman" w:hAnsi="Times New Roman"/>
                <w:b/>
                <w:bCs/>
              </w:rPr>
            </w:pPr>
          </w:p>
        </w:tc>
        <w:tc>
          <w:tcPr>
            <w:tcW w:w="2397" w:type="dxa"/>
          </w:tcPr>
          <w:p w14:paraId="23ACD3D8" w14:textId="7037F009" w:rsidR="00626C63" w:rsidRPr="00F13802" w:rsidRDefault="00626C63" w:rsidP="00A94293">
            <w:pPr>
              <w:pStyle w:val="Tabletext"/>
              <w:rPr>
                <w:rFonts w:ascii="Times New Roman" w:hAnsi="Times New Roman"/>
              </w:rPr>
            </w:pPr>
            <w:r w:rsidRPr="00F13802">
              <w:rPr>
                <w:rFonts w:ascii="Times New Roman" w:hAnsi="Times New Roman"/>
              </w:rPr>
              <w:t>Use AI/</w:t>
            </w:r>
            <w:r w:rsidR="00EA4AE3">
              <w:rPr>
                <w:rFonts w:ascii="Times New Roman" w:hAnsi="Times New Roman"/>
              </w:rPr>
              <w:t>d</w:t>
            </w:r>
            <w:r w:rsidRPr="00F13802">
              <w:rPr>
                <w:rFonts w:ascii="Times New Roman" w:hAnsi="Times New Roman"/>
              </w:rPr>
              <w:t xml:space="preserve">igital </w:t>
            </w:r>
            <w:r w:rsidR="00EA4AE3">
              <w:rPr>
                <w:rFonts w:ascii="Times New Roman" w:hAnsi="Times New Roman"/>
              </w:rPr>
              <w:t>s</w:t>
            </w:r>
            <w:r w:rsidRPr="00F13802">
              <w:rPr>
                <w:rFonts w:ascii="Times New Roman" w:hAnsi="Times New Roman"/>
              </w:rPr>
              <w:t xml:space="preserve">ignal </w:t>
            </w:r>
            <w:r w:rsidR="00EA4AE3">
              <w:rPr>
                <w:rFonts w:ascii="Times New Roman" w:hAnsi="Times New Roman"/>
              </w:rPr>
              <w:t>p</w:t>
            </w:r>
            <w:r w:rsidRPr="00F13802">
              <w:rPr>
                <w:rFonts w:ascii="Times New Roman" w:hAnsi="Times New Roman"/>
              </w:rPr>
              <w:t>rocessing to identify sources, categorize patterns, mitigate the consequences</w:t>
            </w:r>
            <w:r w:rsidR="002B08C4">
              <w:rPr>
                <w:rFonts w:ascii="Times New Roman" w:hAnsi="Times New Roman"/>
              </w:rPr>
              <w:t xml:space="preserve"> and</w:t>
            </w:r>
            <w:r w:rsidRPr="00F13802">
              <w:rPr>
                <w:rFonts w:ascii="Times New Roman" w:hAnsi="Times New Roman"/>
              </w:rPr>
              <w:t xml:space="preserve"> generate fines based on pollution periods</w:t>
            </w:r>
            <w:r w:rsidR="00EA4AE3">
              <w:rPr>
                <w:rFonts w:ascii="Times New Roman" w:hAnsi="Times New Roman"/>
              </w:rPr>
              <w:t>.</w:t>
            </w:r>
          </w:p>
        </w:tc>
      </w:tr>
      <w:tr w:rsidR="00CA4D02" w:rsidRPr="00F13802" w14:paraId="7ABD0756" w14:textId="77777777" w:rsidTr="00FB5F84">
        <w:trPr>
          <w:jc w:val="right"/>
        </w:trPr>
        <w:tc>
          <w:tcPr>
            <w:tcW w:w="2523" w:type="dxa"/>
          </w:tcPr>
          <w:p w14:paraId="0A4E9C75" w14:textId="2D0077A4" w:rsidR="00626C63" w:rsidRPr="00F13802" w:rsidRDefault="00626C63" w:rsidP="00A94293">
            <w:pPr>
              <w:pStyle w:val="Tabletext"/>
              <w:rPr>
                <w:rFonts w:ascii="Times New Roman" w:hAnsi="Times New Roman"/>
              </w:rPr>
            </w:pPr>
            <w:r w:rsidRPr="00F13802">
              <w:rPr>
                <w:rFonts w:ascii="Times New Roman" w:hAnsi="Times New Roman"/>
              </w:rPr>
              <w:t>Number</w:t>
            </w:r>
            <w:r w:rsidR="00776E3B" w:rsidRPr="00F13802">
              <w:rPr>
                <w:rFonts w:ascii="Times New Roman" w:hAnsi="Times New Roman"/>
              </w:rPr>
              <w:t>/</w:t>
            </w:r>
            <w:r w:rsidR="00EA4AE3">
              <w:rPr>
                <w:rFonts w:ascii="Times New Roman" w:hAnsi="Times New Roman"/>
              </w:rPr>
              <w:t>p</w:t>
            </w:r>
            <w:r w:rsidR="00776E3B" w:rsidRPr="00F13802">
              <w:rPr>
                <w:rFonts w:ascii="Times New Roman" w:hAnsi="Times New Roman"/>
              </w:rPr>
              <w:t>ercentage</w:t>
            </w:r>
            <w:r w:rsidRPr="00F13802">
              <w:rPr>
                <w:rFonts w:ascii="Times New Roman" w:hAnsi="Times New Roman"/>
              </w:rPr>
              <w:t xml:space="preserve"> of third-party environmentally labelled products </w:t>
            </w:r>
            <w:r w:rsidR="00914AF4" w:rsidRPr="00F13802">
              <w:rPr>
                <w:rFonts w:ascii="Times New Roman" w:hAnsi="Times New Roman"/>
              </w:rPr>
              <w:t xml:space="preserve">used in production </w:t>
            </w:r>
            <w:r w:rsidRPr="00F13802">
              <w:rPr>
                <w:rFonts w:ascii="Times New Roman" w:hAnsi="Times New Roman"/>
              </w:rPr>
              <w:t>(no</w:t>
            </w:r>
            <w:r w:rsidR="00EA4AE3">
              <w:rPr>
                <w:rFonts w:ascii="Times New Roman" w:hAnsi="Times New Roman"/>
              </w:rPr>
              <w:t>.</w:t>
            </w:r>
            <w:r w:rsidRPr="00F13802">
              <w:rPr>
                <w:rFonts w:ascii="Times New Roman" w:hAnsi="Times New Roman"/>
              </w:rPr>
              <w:t>)</w:t>
            </w:r>
            <w:r w:rsidR="00EA4AE3">
              <w:rPr>
                <w:rFonts w:ascii="Times New Roman" w:hAnsi="Times New Roman"/>
              </w:rPr>
              <w:t>.</w:t>
            </w:r>
          </w:p>
        </w:tc>
        <w:tc>
          <w:tcPr>
            <w:tcW w:w="2163" w:type="dxa"/>
          </w:tcPr>
          <w:p w14:paraId="04D4EC54" w14:textId="6DDE9EFD" w:rsidR="00626C63" w:rsidRPr="00F13802" w:rsidRDefault="00626C63" w:rsidP="00A94293">
            <w:pPr>
              <w:pStyle w:val="Tabletext"/>
              <w:rPr>
                <w:rFonts w:ascii="Times New Roman" w:hAnsi="Times New Roman"/>
              </w:rPr>
            </w:pPr>
            <w:r w:rsidRPr="00F13802">
              <w:rPr>
                <w:rFonts w:ascii="Times New Roman" w:hAnsi="Times New Roman"/>
              </w:rPr>
              <w:t>Should be split into the type of labels</w:t>
            </w:r>
          </w:p>
        </w:tc>
        <w:tc>
          <w:tcPr>
            <w:tcW w:w="2527" w:type="dxa"/>
          </w:tcPr>
          <w:p w14:paraId="777B125A" w14:textId="64368691" w:rsidR="00626C63" w:rsidRPr="00FA7991" w:rsidRDefault="00776E3B" w:rsidP="00A94293">
            <w:pPr>
              <w:pStyle w:val="Tabletext"/>
              <w:rPr>
                <w:rFonts w:ascii="Times New Roman" w:hAnsi="Times New Roman"/>
              </w:rPr>
            </w:pPr>
            <w:r w:rsidRPr="00FA7991">
              <w:t>ESG, COO</w:t>
            </w:r>
          </w:p>
        </w:tc>
        <w:tc>
          <w:tcPr>
            <w:tcW w:w="2397" w:type="dxa"/>
          </w:tcPr>
          <w:p w14:paraId="477BFD9B" w14:textId="0B1DDEBB" w:rsidR="00626C63" w:rsidRPr="00F13802" w:rsidRDefault="00776E3B" w:rsidP="00A94293">
            <w:pPr>
              <w:pStyle w:val="Tabletext"/>
              <w:rPr>
                <w:rFonts w:ascii="Times New Roman" w:hAnsi="Times New Roman"/>
              </w:rPr>
            </w:pPr>
            <w:r w:rsidRPr="00F13802">
              <w:rPr>
                <w:rFonts w:ascii="Times New Roman" w:hAnsi="Times New Roman"/>
              </w:rPr>
              <w:t xml:space="preserve">Used as sales and investor </w:t>
            </w:r>
          </w:p>
        </w:tc>
      </w:tr>
      <w:tr w:rsidR="00CA4D02" w:rsidRPr="00F13802" w14:paraId="430233EA" w14:textId="77777777" w:rsidTr="00FB5F84">
        <w:trPr>
          <w:jc w:val="right"/>
        </w:trPr>
        <w:tc>
          <w:tcPr>
            <w:tcW w:w="2523" w:type="dxa"/>
          </w:tcPr>
          <w:p w14:paraId="27CD6A70" w14:textId="168222EC" w:rsidR="00776E3B" w:rsidRPr="00F13802" w:rsidRDefault="00776E3B" w:rsidP="00A94293">
            <w:pPr>
              <w:pStyle w:val="Tabletext"/>
              <w:rPr>
                <w:rFonts w:ascii="Times New Roman" w:hAnsi="Times New Roman"/>
              </w:rPr>
            </w:pPr>
            <w:r w:rsidRPr="00F13802">
              <w:rPr>
                <w:rFonts w:ascii="Times New Roman" w:hAnsi="Times New Roman"/>
              </w:rPr>
              <w:lastRenderedPageBreak/>
              <w:t>Number of third-party certified suppliers (no</w:t>
            </w:r>
            <w:r w:rsidR="00EA4AE3">
              <w:rPr>
                <w:rFonts w:ascii="Times New Roman" w:hAnsi="Times New Roman"/>
              </w:rPr>
              <w:t>.</w:t>
            </w:r>
            <w:r w:rsidRPr="00F13802">
              <w:rPr>
                <w:rFonts w:ascii="Times New Roman" w:hAnsi="Times New Roman"/>
              </w:rPr>
              <w:t>)</w:t>
            </w:r>
            <w:r w:rsidR="00EA4AE3">
              <w:rPr>
                <w:rFonts w:ascii="Times New Roman" w:hAnsi="Times New Roman"/>
              </w:rPr>
              <w:t>.</w:t>
            </w:r>
          </w:p>
        </w:tc>
        <w:tc>
          <w:tcPr>
            <w:tcW w:w="2163" w:type="dxa"/>
          </w:tcPr>
          <w:p w14:paraId="0E79165E" w14:textId="619884AB" w:rsidR="00776E3B" w:rsidRPr="00F13802" w:rsidRDefault="00776E3B" w:rsidP="00A94293">
            <w:pPr>
              <w:pStyle w:val="Tabletext"/>
              <w:rPr>
                <w:rFonts w:ascii="Times New Roman" w:hAnsi="Times New Roman"/>
              </w:rPr>
            </w:pPr>
            <w:r w:rsidRPr="00F13802">
              <w:rPr>
                <w:rFonts w:ascii="Times New Roman" w:hAnsi="Times New Roman"/>
              </w:rPr>
              <w:t>Should be split into type of certificates</w:t>
            </w:r>
          </w:p>
        </w:tc>
        <w:tc>
          <w:tcPr>
            <w:tcW w:w="2527" w:type="dxa"/>
          </w:tcPr>
          <w:p w14:paraId="565BD928" w14:textId="59217FC2" w:rsidR="00776E3B" w:rsidRPr="00FA7991" w:rsidRDefault="00776E3B" w:rsidP="00A94293">
            <w:pPr>
              <w:pStyle w:val="Tabletext"/>
              <w:rPr>
                <w:rFonts w:ascii="Times New Roman" w:hAnsi="Times New Roman"/>
              </w:rPr>
            </w:pPr>
            <w:r w:rsidRPr="00FA7991">
              <w:t>ESG, COO</w:t>
            </w:r>
          </w:p>
        </w:tc>
        <w:tc>
          <w:tcPr>
            <w:tcW w:w="2397" w:type="dxa"/>
          </w:tcPr>
          <w:p w14:paraId="1CA6B889" w14:textId="286B9F13" w:rsidR="00776E3B" w:rsidRPr="00F13802" w:rsidRDefault="00776E3B" w:rsidP="00A94293">
            <w:pPr>
              <w:pStyle w:val="Tabletext"/>
              <w:rPr>
                <w:rFonts w:ascii="Times New Roman" w:hAnsi="Times New Roman"/>
              </w:rPr>
            </w:pPr>
            <w:r w:rsidRPr="00F13802">
              <w:rPr>
                <w:rFonts w:ascii="Times New Roman" w:hAnsi="Times New Roman"/>
              </w:rPr>
              <w:t xml:space="preserve">Used as sales and investor </w:t>
            </w:r>
          </w:p>
        </w:tc>
      </w:tr>
      <w:tr w:rsidR="00CA4D02" w:rsidRPr="00F13802" w14:paraId="5E80517C" w14:textId="77777777" w:rsidTr="00FB5F84">
        <w:trPr>
          <w:jc w:val="right"/>
        </w:trPr>
        <w:tc>
          <w:tcPr>
            <w:tcW w:w="2523" w:type="dxa"/>
          </w:tcPr>
          <w:p w14:paraId="7DDC61B7" w14:textId="7BC2DBCF" w:rsidR="00776E3B" w:rsidRPr="00F13802" w:rsidRDefault="00776E3B" w:rsidP="002D4757">
            <w:pPr>
              <w:pStyle w:val="Tabletext"/>
              <w:keepNext/>
              <w:keepLines/>
              <w:rPr>
                <w:rFonts w:ascii="Times New Roman" w:hAnsi="Times New Roman"/>
              </w:rPr>
            </w:pPr>
            <w:r w:rsidRPr="00F13802">
              <w:rPr>
                <w:rFonts w:ascii="Times New Roman" w:hAnsi="Times New Roman"/>
              </w:rPr>
              <w:t>Percentage of procurement originating from second-hand retailers (%)</w:t>
            </w:r>
          </w:p>
        </w:tc>
        <w:tc>
          <w:tcPr>
            <w:tcW w:w="2163" w:type="dxa"/>
          </w:tcPr>
          <w:p w14:paraId="0A9D935C" w14:textId="32784FF1" w:rsidR="00776E3B" w:rsidRPr="00F13802" w:rsidRDefault="00776E3B" w:rsidP="002D4757">
            <w:pPr>
              <w:pStyle w:val="Tabletext"/>
              <w:keepNext/>
              <w:keepLines/>
              <w:rPr>
                <w:rFonts w:ascii="Times New Roman" w:hAnsi="Times New Roman"/>
              </w:rPr>
            </w:pPr>
            <w:r w:rsidRPr="00F13802">
              <w:rPr>
                <w:rFonts w:ascii="Times New Roman" w:hAnsi="Times New Roman"/>
              </w:rPr>
              <w:t xml:space="preserve">Promote </w:t>
            </w:r>
            <w:r w:rsidR="00030214">
              <w:rPr>
                <w:rFonts w:ascii="Times New Roman" w:hAnsi="Times New Roman"/>
              </w:rPr>
              <w:t>c</w:t>
            </w:r>
            <w:r w:rsidRPr="00F13802">
              <w:rPr>
                <w:rFonts w:ascii="Times New Roman" w:hAnsi="Times New Roman"/>
              </w:rPr>
              <w:t xml:space="preserve">ircular </w:t>
            </w:r>
            <w:r w:rsidR="00030214">
              <w:rPr>
                <w:rFonts w:ascii="Times New Roman" w:hAnsi="Times New Roman"/>
              </w:rPr>
              <w:t>b</w:t>
            </w:r>
            <w:r w:rsidRPr="00F13802">
              <w:rPr>
                <w:rFonts w:ascii="Times New Roman" w:hAnsi="Times New Roman"/>
              </w:rPr>
              <w:t>usiness Models</w:t>
            </w:r>
          </w:p>
        </w:tc>
        <w:tc>
          <w:tcPr>
            <w:tcW w:w="2527" w:type="dxa"/>
          </w:tcPr>
          <w:p w14:paraId="5A2AD6DC" w14:textId="631B34D5" w:rsidR="00776E3B" w:rsidRPr="00FA7991" w:rsidRDefault="00776E3B" w:rsidP="002D4757">
            <w:pPr>
              <w:pStyle w:val="Tabletext"/>
              <w:keepNext/>
              <w:keepLines/>
              <w:rPr>
                <w:rFonts w:ascii="Times New Roman" w:hAnsi="Times New Roman"/>
              </w:rPr>
            </w:pPr>
            <w:r w:rsidRPr="00FA7991">
              <w:t>ESG, COO</w:t>
            </w:r>
          </w:p>
        </w:tc>
        <w:tc>
          <w:tcPr>
            <w:tcW w:w="2397" w:type="dxa"/>
          </w:tcPr>
          <w:p w14:paraId="388196BB" w14:textId="51F4B3E7" w:rsidR="00776E3B" w:rsidRPr="00F13802" w:rsidRDefault="00776E3B" w:rsidP="002D4757">
            <w:pPr>
              <w:pStyle w:val="Tabletext"/>
              <w:keepNext/>
              <w:keepLines/>
              <w:rPr>
                <w:rFonts w:ascii="Times New Roman" w:hAnsi="Times New Roman"/>
              </w:rPr>
            </w:pPr>
            <w:r w:rsidRPr="00F13802">
              <w:rPr>
                <w:rFonts w:ascii="Times New Roman" w:hAnsi="Times New Roman"/>
              </w:rPr>
              <w:t xml:space="preserve">Used as sales and investor </w:t>
            </w:r>
          </w:p>
        </w:tc>
      </w:tr>
      <w:tr w:rsidR="00CA4D02" w:rsidRPr="00F13802" w14:paraId="62022CA1" w14:textId="77777777" w:rsidTr="00FB5F84">
        <w:trPr>
          <w:jc w:val="right"/>
        </w:trPr>
        <w:tc>
          <w:tcPr>
            <w:tcW w:w="2523" w:type="dxa"/>
          </w:tcPr>
          <w:p w14:paraId="4DC88AD1" w14:textId="08770E29" w:rsidR="00776E3B" w:rsidRPr="00F13802" w:rsidRDefault="00776E3B" w:rsidP="00A94293">
            <w:pPr>
              <w:pStyle w:val="Tabletext"/>
              <w:rPr>
                <w:rFonts w:ascii="Times New Roman" w:hAnsi="Times New Roman"/>
              </w:rPr>
            </w:pPr>
            <w:r w:rsidRPr="00F13802">
              <w:rPr>
                <w:rFonts w:ascii="Times New Roman" w:hAnsi="Times New Roman"/>
              </w:rPr>
              <w:t>Percentage of electronic equipment procured by second-hand retailers (%)</w:t>
            </w:r>
          </w:p>
        </w:tc>
        <w:tc>
          <w:tcPr>
            <w:tcW w:w="2163" w:type="dxa"/>
          </w:tcPr>
          <w:p w14:paraId="21825E1A" w14:textId="76FC81E1" w:rsidR="00776E3B" w:rsidRPr="00F13802" w:rsidRDefault="00776E3B" w:rsidP="00A94293">
            <w:pPr>
              <w:pStyle w:val="Tabletext"/>
              <w:rPr>
                <w:rFonts w:ascii="Times New Roman" w:hAnsi="Times New Roman"/>
              </w:rPr>
            </w:pPr>
            <w:r w:rsidRPr="00F13802">
              <w:rPr>
                <w:rFonts w:ascii="Times New Roman" w:hAnsi="Times New Roman"/>
              </w:rPr>
              <w:t xml:space="preserve">Promote </w:t>
            </w:r>
            <w:r w:rsidR="00030214">
              <w:rPr>
                <w:rFonts w:ascii="Times New Roman" w:hAnsi="Times New Roman"/>
              </w:rPr>
              <w:t>l</w:t>
            </w:r>
            <w:r w:rsidRPr="00F13802">
              <w:rPr>
                <w:rFonts w:ascii="Times New Roman" w:hAnsi="Times New Roman"/>
              </w:rPr>
              <w:t>onger IT-</w:t>
            </w:r>
            <w:r w:rsidR="00030214">
              <w:rPr>
                <w:rFonts w:ascii="Times New Roman" w:hAnsi="Times New Roman"/>
              </w:rPr>
              <w:t>e</w:t>
            </w:r>
            <w:r w:rsidRPr="00F13802">
              <w:rPr>
                <w:rFonts w:ascii="Times New Roman" w:hAnsi="Times New Roman"/>
              </w:rPr>
              <w:t xml:space="preserve">quipment </w:t>
            </w:r>
            <w:r w:rsidR="00030214">
              <w:rPr>
                <w:rFonts w:ascii="Times New Roman" w:hAnsi="Times New Roman"/>
              </w:rPr>
              <w:t>l</w:t>
            </w:r>
            <w:r w:rsidRPr="00F13802">
              <w:rPr>
                <w:rFonts w:ascii="Times New Roman" w:hAnsi="Times New Roman"/>
              </w:rPr>
              <w:t>ife</w:t>
            </w:r>
          </w:p>
        </w:tc>
        <w:tc>
          <w:tcPr>
            <w:tcW w:w="2527" w:type="dxa"/>
          </w:tcPr>
          <w:p w14:paraId="2160CDAF" w14:textId="41445736" w:rsidR="00776E3B" w:rsidRPr="00FA7991" w:rsidRDefault="00776E3B" w:rsidP="00A94293">
            <w:pPr>
              <w:pStyle w:val="Tabletext"/>
              <w:rPr>
                <w:rFonts w:ascii="Times New Roman" w:hAnsi="Times New Roman"/>
              </w:rPr>
            </w:pPr>
            <w:r w:rsidRPr="00FA7991">
              <w:t>ESG, COO</w:t>
            </w:r>
          </w:p>
        </w:tc>
        <w:tc>
          <w:tcPr>
            <w:tcW w:w="2397" w:type="dxa"/>
          </w:tcPr>
          <w:p w14:paraId="19BF7BEF" w14:textId="272FCF87" w:rsidR="00776E3B" w:rsidRPr="00F13802" w:rsidRDefault="00776E3B" w:rsidP="00A94293">
            <w:pPr>
              <w:pStyle w:val="Tabletext"/>
              <w:rPr>
                <w:rFonts w:ascii="Times New Roman" w:hAnsi="Times New Roman"/>
              </w:rPr>
            </w:pPr>
            <w:r w:rsidRPr="00F13802">
              <w:rPr>
                <w:rFonts w:ascii="Times New Roman" w:hAnsi="Times New Roman"/>
              </w:rPr>
              <w:t xml:space="preserve">Used as sales and investor </w:t>
            </w:r>
          </w:p>
        </w:tc>
      </w:tr>
      <w:tr w:rsidR="00CA4D02" w:rsidRPr="00F13802" w14:paraId="7A841305" w14:textId="77777777" w:rsidTr="00FB5F84">
        <w:trPr>
          <w:jc w:val="right"/>
        </w:trPr>
        <w:tc>
          <w:tcPr>
            <w:tcW w:w="2523" w:type="dxa"/>
          </w:tcPr>
          <w:p w14:paraId="0202BA1A" w14:textId="500F8222" w:rsidR="00776E3B" w:rsidRPr="00F13802" w:rsidRDefault="002F2CBE" w:rsidP="00A94293">
            <w:pPr>
              <w:pStyle w:val="Tabletext"/>
              <w:rPr>
                <w:rFonts w:ascii="Times New Roman" w:hAnsi="Times New Roman"/>
              </w:rPr>
            </w:pPr>
            <w:r>
              <w:rPr>
                <w:rFonts w:ascii="Times New Roman" w:hAnsi="Times New Roman"/>
              </w:rPr>
              <w:t>Percentage</w:t>
            </w:r>
            <w:r w:rsidRPr="00F13802">
              <w:rPr>
                <w:rFonts w:ascii="Times New Roman" w:hAnsi="Times New Roman"/>
              </w:rPr>
              <w:t xml:space="preserve"> </w:t>
            </w:r>
            <w:r>
              <w:rPr>
                <w:rFonts w:ascii="Times New Roman" w:hAnsi="Times New Roman"/>
              </w:rPr>
              <w:t xml:space="preserve">of </w:t>
            </w:r>
            <w:r w:rsidR="00776E3B" w:rsidRPr="00F13802">
              <w:rPr>
                <w:rFonts w:ascii="Times New Roman" w:hAnsi="Times New Roman"/>
              </w:rPr>
              <w:t>third-party environmentally labelled products and certified suppliers of total procurement costs (%)</w:t>
            </w:r>
          </w:p>
        </w:tc>
        <w:tc>
          <w:tcPr>
            <w:tcW w:w="2163" w:type="dxa"/>
          </w:tcPr>
          <w:p w14:paraId="3DAA2E12" w14:textId="7E0033AE" w:rsidR="00776E3B" w:rsidRPr="00F13802" w:rsidRDefault="00030214" w:rsidP="00A94293">
            <w:pPr>
              <w:pStyle w:val="Tabletext"/>
              <w:rPr>
                <w:rFonts w:ascii="Times New Roman" w:hAnsi="Times New Roman"/>
              </w:rPr>
            </w:pPr>
            <w:r>
              <w:rPr>
                <w:rFonts w:ascii="Times New Roman" w:hAnsi="Times New Roman"/>
              </w:rPr>
              <w:t>M</w:t>
            </w:r>
            <w:r w:rsidR="00776E3B" w:rsidRPr="00F13802">
              <w:rPr>
                <w:rFonts w:ascii="Times New Roman" w:hAnsi="Times New Roman"/>
              </w:rPr>
              <w:t>ust be split into a set of performance indicators/measurable parameters and combined in a formula</w:t>
            </w:r>
          </w:p>
        </w:tc>
        <w:tc>
          <w:tcPr>
            <w:tcW w:w="2527" w:type="dxa"/>
          </w:tcPr>
          <w:p w14:paraId="44B62BFA" w14:textId="534DFF9A" w:rsidR="00776E3B" w:rsidRPr="00FA7991" w:rsidRDefault="00776E3B" w:rsidP="00A94293">
            <w:pPr>
              <w:pStyle w:val="Tabletext"/>
              <w:rPr>
                <w:rFonts w:ascii="Times New Roman" w:hAnsi="Times New Roman"/>
              </w:rPr>
            </w:pPr>
            <w:r w:rsidRPr="00FA7991">
              <w:t>ESG, COO</w:t>
            </w:r>
          </w:p>
        </w:tc>
        <w:tc>
          <w:tcPr>
            <w:tcW w:w="2397" w:type="dxa"/>
          </w:tcPr>
          <w:p w14:paraId="1BC1F296" w14:textId="0B509BE9" w:rsidR="00776E3B" w:rsidRPr="00F13802" w:rsidRDefault="00776E3B" w:rsidP="00A94293">
            <w:pPr>
              <w:pStyle w:val="Tabletext"/>
              <w:rPr>
                <w:rFonts w:ascii="Times New Roman" w:hAnsi="Times New Roman"/>
              </w:rPr>
            </w:pPr>
            <w:r w:rsidRPr="00F13802">
              <w:rPr>
                <w:rFonts w:ascii="Times New Roman" w:hAnsi="Times New Roman"/>
              </w:rPr>
              <w:t xml:space="preserve">Used as sales and investor </w:t>
            </w:r>
          </w:p>
        </w:tc>
      </w:tr>
      <w:tr w:rsidR="00CA4D02" w:rsidRPr="00F13802" w14:paraId="6EDFC0F3" w14:textId="77777777" w:rsidTr="00FB5F84">
        <w:trPr>
          <w:jc w:val="right"/>
        </w:trPr>
        <w:tc>
          <w:tcPr>
            <w:tcW w:w="2523" w:type="dxa"/>
          </w:tcPr>
          <w:p w14:paraId="1867ED35" w14:textId="18FA2816" w:rsidR="00626C63" w:rsidRPr="00F13802" w:rsidRDefault="00626C63" w:rsidP="00A94293">
            <w:pPr>
              <w:pStyle w:val="Tabletext"/>
              <w:rPr>
                <w:rFonts w:ascii="Times New Roman" w:hAnsi="Times New Roman"/>
              </w:rPr>
            </w:pPr>
            <w:r w:rsidRPr="00F13802">
              <w:rPr>
                <w:rFonts w:ascii="Times New Roman" w:hAnsi="Times New Roman"/>
              </w:rPr>
              <w:t>Amount of paper and cardboard used (kg)</w:t>
            </w:r>
          </w:p>
        </w:tc>
        <w:tc>
          <w:tcPr>
            <w:tcW w:w="2163" w:type="dxa"/>
          </w:tcPr>
          <w:p w14:paraId="6603BB08" w14:textId="4FE08691" w:rsidR="00626C63" w:rsidRPr="00F13802" w:rsidRDefault="00626C63" w:rsidP="00A94293">
            <w:pPr>
              <w:pStyle w:val="Tabletext"/>
              <w:rPr>
                <w:rFonts w:ascii="Times New Roman" w:hAnsi="Times New Roman"/>
              </w:rPr>
            </w:pPr>
            <w:r w:rsidRPr="00F13802">
              <w:rPr>
                <w:rFonts w:ascii="Times New Roman" w:hAnsi="Times New Roman"/>
              </w:rPr>
              <w:t xml:space="preserve">Purchased paper? </w:t>
            </w:r>
          </w:p>
        </w:tc>
        <w:tc>
          <w:tcPr>
            <w:tcW w:w="2527" w:type="dxa"/>
          </w:tcPr>
          <w:p w14:paraId="382B0543" w14:textId="149A8241" w:rsidR="00626C63" w:rsidRPr="00FA7991" w:rsidRDefault="00914AF4" w:rsidP="00A94293">
            <w:pPr>
              <w:pStyle w:val="Tabletext"/>
              <w:rPr>
                <w:rFonts w:ascii="Times New Roman" w:hAnsi="Times New Roman"/>
              </w:rPr>
            </w:pPr>
            <w:r w:rsidRPr="00FA7991">
              <w:t>ESG</w:t>
            </w:r>
          </w:p>
        </w:tc>
        <w:tc>
          <w:tcPr>
            <w:tcW w:w="2397" w:type="dxa"/>
          </w:tcPr>
          <w:p w14:paraId="6575AFA2" w14:textId="2CDFEB73" w:rsidR="00626C63" w:rsidRPr="00F13802" w:rsidRDefault="00914AF4" w:rsidP="00A94293">
            <w:pPr>
              <w:pStyle w:val="Tabletext"/>
              <w:rPr>
                <w:rFonts w:ascii="Times New Roman" w:hAnsi="Times New Roman"/>
              </w:rPr>
            </w:pPr>
            <w:r w:rsidRPr="00F13802">
              <w:rPr>
                <w:rFonts w:ascii="Times New Roman" w:hAnsi="Times New Roman"/>
              </w:rPr>
              <w:t xml:space="preserve">Limit </w:t>
            </w:r>
            <w:proofErr w:type="spellStart"/>
            <w:r w:rsidRPr="00F13802">
              <w:rPr>
                <w:rFonts w:ascii="Times New Roman" w:hAnsi="Times New Roman"/>
              </w:rPr>
              <w:t>unreusable</w:t>
            </w:r>
            <w:proofErr w:type="spellEnd"/>
            <w:r w:rsidRPr="00F13802">
              <w:rPr>
                <w:rFonts w:ascii="Times New Roman" w:hAnsi="Times New Roman"/>
              </w:rPr>
              <w:t xml:space="preserve"> packing solutions with a box in a box or cargo transporting air</w:t>
            </w:r>
          </w:p>
        </w:tc>
      </w:tr>
      <w:tr w:rsidR="00CA4D02" w:rsidRPr="00F13802" w14:paraId="6BEEE5D5" w14:textId="77777777" w:rsidTr="00FB5F84">
        <w:trPr>
          <w:jc w:val="right"/>
        </w:trPr>
        <w:tc>
          <w:tcPr>
            <w:tcW w:w="2523" w:type="dxa"/>
          </w:tcPr>
          <w:p w14:paraId="270E0E8B" w14:textId="68CB988A" w:rsidR="00626C63" w:rsidRPr="00F13802" w:rsidRDefault="00626C63" w:rsidP="00A94293">
            <w:pPr>
              <w:pStyle w:val="Tabletext"/>
              <w:rPr>
                <w:rFonts w:ascii="Times New Roman" w:hAnsi="Times New Roman"/>
              </w:rPr>
            </w:pPr>
            <w:r w:rsidRPr="00F13802">
              <w:rPr>
                <w:rFonts w:ascii="Times New Roman" w:hAnsi="Times New Roman"/>
              </w:rPr>
              <w:t>Total use of fuel (</w:t>
            </w:r>
            <w:r w:rsidR="002F2CBE">
              <w:rPr>
                <w:rFonts w:ascii="Times New Roman" w:hAnsi="Times New Roman"/>
              </w:rPr>
              <w:t>L</w:t>
            </w:r>
            <w:r w:rsidRPr="00F13802">
              <w:rPr>
                <w:rFonts w:ascii="Times New Roman" w:hAnsi="Times New Roman"/>
              </w:rPr>
              <w:t>)</w:t>
            </w:r>
          </w:p>
        </w:tc>
        <w:tc>
          <w:tcPr>
            <w:tcW w:w="2163" w:type="dxa"/>
          </w:tcPr>
          <w:p w14:paraId="6150B439" w14:textId="1C726377" w:rsidR="00626C63" w:rsidRPr="00F13802" w:rsidRDefault="00626C63" w:rsidP="00A94293">
            <w:pPr>
              <w:pStyle w:val="Tabletext"/>
              <w:rPr>
                <w:rFonts w:ascii="Times New Roman" w:hAnsi="Times New Roman"/>
              </w:rPr>
            </w:pPr>
            <w:r w:rsidRPr="00F13802">
              <w:rPr>
                <w:rFonts w:ascii="Times New Roman" w:hAnsi="Times New Roman"/>
              </w:rPr>
              <w:t>Should be split into type of fuels</w:t>
            </w:r>
          </w:p>
        </w:tc>
        <w:tc>
          <w:tcPr>
            <w:tcW w:w="2527" w:type="dxa"/>
          </w:tcPr>
          <w:p w14:paraId="701EE4B7" w14:textId="010EF423" w:rsidR="00626C63" w:rsidRPr="00FA7991" w:rsidRDefault="00914AF4" w:rsidP="00A94293">
            <w:pPr>
              <w:pStyle w:val="Tabletext"/>
              <w:rPr>
                <w:rFonts w:ascii="Times New Roman" w:hAnsi="Times New Roman"/>
              </w:rPr>
            </w:pPr>
            <w:r w:rsidRPr="00FA7991">
              <w:t>ESG, CFO</w:t>
            </w:r>
          </w:p>
        </w:tc>
        <w:tc>
          <w:tcPr>
            <w:tcW w:w="2397" w:type="dxa"/>
          </w:tcPr>
          <w:p w14:paraId="6C3943E7" w14:textId="65A7C990" w:rsidR="00626C63" w:rsidRPr="00F13802" w:rsidRDefault="00914AF4" w:rsidP="00A94293">
            <w:pPr>
              <w:pStyle w:val="Tabletext"/>
              <w:rPr>
                <w:rFonts w:ascii="Times New Roman" w:hAnsi="Times New Roman"/>
              </w:rPr>
            </w:pPr>
            <w:r w:rsidRPr="00F13802">
              <w:rPr>
                <w:rFonts w:ascii="Times New Roman" w:hAnsi="Times New Roman"/>
              </w:rPr>
              <w:t>L</w:t>
            </w:r>
            <w:r w:rsidR="002F2CBE">
              <w:rPr>
                <w:rFonts w:ascii="Times New Roman" w:hAnsi="Times New Roman"/>
              </w:rPr>
              <w:t>ower</w:t>
            </w:r>
            <w:r w:rsidRPr="00F13802">
              <w:rPr>
                <w:rFonts w:ascii="Times New Roman" w:hAnsi="Times New Roman"/>
              </w:rPr>
              <w:t xml:space="preserve"> fuel </w:t>
            </w:r>
            <w:r w:rsidR="002F2CBE">
              <w:rPr>
                <w:rFonts w:ascii="Times New Roman" w:hAnsi="Times New Roman"/>
              </w:rPr>
              <w:t xml:space="preserve">use </w:t>
            </w:r>
            <w:r w:rsidRPr="00F13802">
              <w:rPr>
                <w:rFonts w:ascii="Times New Roman" w:hAnsi="Times New Roman"/>
              </w:rPr>
              <w:t>is good for the 3-bottom line</w:t>
            </w:r>
          </w:p>
        </w:tc>
      </w:tr>
      <w:tr w:rsidR="00CA4D02" w:rsidRPr="00F13802" w14:paraId="261FCE96" w14:textId="77777777" w:rsidTr="00FB5F84">
        <w:trPr>
          <w:jc w:val="right"/>
        </w:trPr>
        <w:tc>
          <w:tcPr>
            <w:tcW w:w="2523" w:type="dxa"/>
          </w:tcPr>
          <w:p w14:paraId="18EEF9A7" w14:textId="2D452A08" w:rsidR="00626C63" w:rsidRPr="00F13802" w:rsidRDefault="00626C63" w:rsidP="00A94293">
            <w:pPr>
              <w:pStyle w:val="Tabletext"/>
              <w:rPr>
                <w:rFonts w:ascii="Times New Roman" w:hAnsi="Times New Roman"/>
              </w:rPr>
            </w:pPr>
            <w:r w:rsidRPr="00F13802">
              <w:rPr>
                <w:rFonts w:ascii="Times New Roman" w:hAnsi="Times New Roman"/>
              </w:rPr>
              <w:t>Number of travels by flight in the local region countries, in continent, in the rest of the world (no)</w:t>
            </w:r>
          </w:p>
        </w:tc>
        <w:tc>
          <w:tcPr>
            <w:tcW w:w="2163" w:type="dxa"/>
          </w:tcPr>
          <w:p w14:paraId="22EC4686" w14:textId="77777777" w:rsidR="00626C63" w:rsidRPr="00F13802" w:rsidRDefault="00626C63" w:rsidP="00A94293">
            <w:pPr>
              <w:pStyle w:val="Tabletext"/>
              <w:rPr>
                <w:rFonts w:ascii="Times New Roman" w:hAnsi="Times New Roman"/>
              </w:rPr>
            </w:pPr>
          </w:p>
        </w:tc>
        <w:tc>
          <w:tcPr>
            <w:tcW w:w="2527" w:type="dxa"/>
          </w:tcPr>
          <w:p w14:paraId="5D5A47C3" w14:textId="27624249" w:rsidR="00626C63" w:rsidRPr="00FA7991" w:rsidRDefault="00914AF4" w:rsidP="00A94293">
            <w:pPr>
              <w:pStyle w:val="Tabletext"/>
              <w:rPr>
                <w:rFonts w:ascii="Times New Roman" w:hAnsi="Times New Roman"/>
              </w:rPr>
            </w:pPr>
            <w:r w:rsidRPr="00FA7991">
              <w:t>ESG</w:t>
            </w:r>
          </w:p>
        </w:tc>
        <w:tc>
          <w:tcPr>
            <w:tcW w:w="2397" w:type="dxa"/>
          </w:tcPr>
          <w:p w14:paraId="6B7FEFCF" w14:textId="5852B931" w:rsidR="00626C63" w:rsidRPr="00F13802" w:rsidRDefault="00914AF4" w:rsidP="00A94293">
            <w:pPr>
              <w:pStyle w:val="Tabletext"/>
              <w:rPr>
                <w:rFonts w:ascii="Times New Roman" w:hAnsi="Times New Roman"/>
              </w:rPr>
            </w:pPr>
            <w:r w:rsidRPr="00F13802">
              <w:rPr>
                <w:rFonts w:ascii="Times New Roman" w:hAnsi="Times New Roman"/>
              </w:rPr>
              <w:t>Stressing the lesser environmental profile of e</w:t>
            </w:r>
            <w:r w:rsidR="001E538B" w:rsidRPr="00F13802">
              <w:rPr>
                <w:rFonts w:ascii="Times New Roman" w:hAnsi="Times New Roman"/>
              </w:rPr>
              <w:t>-</w:t>
            </w:r>
            <w:r w:rsidRPr="00F13802">
              <w:rPr>
                <w:rFonts w:ascii="Times New Roman" w:hAnsi="Times New Roman"/>
              </w:rPr>
              <w:t>Meetings</w:t>
            </w:r>
          </w:p>
        </w:tc>
      </w:tr>
      <w:tr w:rsidR="00CA4D02" w:rsidRPr="00F13802" w14:paraId="1C670ACB" w14:textId="77777777" w:rsidTr="00FB5F84">
        <w:trPr>
          <w:jc w:val="right"/>
        </w:trPr>
        <w:tc>
          <w:tcPr>
            <w:tcW w:w="2523" w:type="dxa"/>
          </w:tcPr>
          <w:p w14:paraId="635B84B0" w14:textId="7671596A" w:rsidR="00626C63" w:rsidRPr="00F13802" w:rsidRDefault="00626C63" w:rsidP="00A94293">
            <w:pPr>
              <w:pStyle w:val="Tabletext"/>
              <w:rPr>
                <w:rFonts w:ascii="Times New Roman" w:hAnsi="Times New Roman"/>
              </w:rPr>
            </w:pPr>
            <w:r w:rsidRPr="00F13802">
              <w:rPr>
                <w:rFonts w:ascii="Times New Roman" w:hAnsi="Times New Roman"/>
              </w:rPr>
              <w:t>CO</w:t>
            </w:r>
            <w:r w:rsidRPr="00FA7991">
              <w:rPr>
                <w:vertAlign w:val="subscript"/>
              </w:rPr>
              <w:t>2</w:t>
            </w:r>
            <w:r w:rsidRPr="00F13802">
              <w:rPr>
                <w:rFonts w:ascii="Times New Roman" w:hAnsi="Times New Roman"/>
              </w:rPr>
              <w:t>-emissions from flights (ton</w:t>
            </w:r>
            <w:r w:rsidR="005757FB">
              <w:rPr>
                <w:rFonts w:ascii="Times New Roman" w:hAnsi="Times New Roman"/>
              </w:rPr>
              <w:t>ne</w:t>
            </w:r>
            <w:r w:rsidRPr="00F13802">
              <w:rPr>
                <w:rFonts w:ascii="Times New Roman" w:hAnsi="Times New Roman"/>
              </w:rPr>
              <w:t xml:space="preserve"> CO</w:t>
            </w:r>
            <w:r w:rsidRPr="00FA7991">
              <w:rPr>
                <w:vertAlign w:val="subscript"/>
              </w:rPr>
              <w:t>2</w:t>
            </w:r>
            <w:r w:rsidRPr="00F13802">
              <w:rPr>
                <w:rFonts w:ascii="Times New Roman" w:hAnsi="Times New Roman"/>
              </w:rPr>
              <w:t>)</w:t>
            </w:r>
          </w:p>
        </w:tc>
        <w:tc>
          <w:tcPr>
            <w:tcW w:w="2163" w:type="dxa"/>
          </w:tcPr>
          <w:p w14:paraId="48FE4647" w14:textId="392BF0A4" w:rsidR="00626C63" w:rsidRPr="00F13802" w:rsidRDefault="00626C63" w:rsidP="00A94293">
            <w:pPr>
              <w:pStyle w:val="Tabletext"/>
              <w:rPr>
                <w:rFonts w:ascii="Times New Roman" w:hAnsi="Times New Roman"/>
              </w:rPr>
            </w:pPr>
            <w:r w:rsidRPr="00F13802">
              <w:rPr>
                <w:rFonts w:ascii="Times New Roman" w:hAnsi="Times New Roman"/>
              </w:rPr>
              <w:t>Calculation model to be described</w:t>
            </w:r>
          </w:p>
        </w:tc>
        <w:tc>
          <w:tcPr>
            <w:tcW w:w="2527" w:type="dxa"/>
          </w:tcPr>
          <w:p w14:paraId="5DDAF2AC" w14:textId="7984530E" w:rsidR="00626C63" w:rsidRPr="00FA7991" w:rsidRDefault="00914AF4" w:rsidP="00A94293">
            <w:pPr>
              <w:pStyle w:val="Tabletext"/>
              <w:rPr>
                <w:rFonts w:ascii="Times New Roman" w:hAnsi="Times New Roman"/>
              </w:rPr>
            </w:pPr>
            <w:r w:rsidRPr="00FA7991">
              <w:t>ESG</w:t>
            </w:r>
          </w:p>
        </w:tc>
        <w:tc>
          <w:tcPr>
            <w:tcW w:w="2397" w:type="dxa"/>
          </w:tcPr>
          <w:p w14:paraId="339CAB5E" w14:textId="5E043AEE" w:rsidR="00626C63" w:rsidRPr="00F13802" w:rsidRDefault="00626C63" w:rsidP="00A94293">
            <w:pPr>
              <w:pStyle w:val="Tabletext"/>
              <w:rPr>
                <w:rFonts w:ascii="Times New Roman" w:hAnsi="Times New Roman"/>
              </w:rPr>
            </w:pPr>
          </w:p>
        </w:tc>
      </w:tr>
      <w:tr w:rsidR="00CA4D02" w:rsidRPr="00F13802" w14:paraId="15D3297B" w14:textId="77777777" w:rsidTr="00FB5F84">
        <w:trPr>
          <w:jc w:val="right"/>
        </w:trPr>
        <w:tc>
          <w:tcPr>
            <w:tcW w:w="2523" w:type="dxa"/>
          </w:tcPr>
          <w:p w14:paraId="3FA00285" w14:textId="60EB12FF" w:rsidR="00626C63" w:rsidRPr="00F13802" w:rsidRDefault="00626C63" w:rsidP="00A94293">
            <w:pPr>
              <w:pStyle w:val="Tabletext"/>
              <w:rPr>
                <w:rFonts w:ascii="Times New Roman" w:hAnsi="Times New Roman"/>
              </w:rPr>
            </w:pPr>
            <w:r w:rsidRPr="00F13802">
              <w:rPr>
                <w:rFonts w:ascii="Times New Roman" w:hAnsi="Times New Roman"/>
              </w:rPr>
              <w:t>Percentage of Employees using mobility with lower footprint</w:t>
            </w:r>
          </w:p>
        </w:tc>
        <w:tc>
          <w:tcPr>
            <w:tcW w:w="2163" w:type="dxa"/>
          </w:tcPr>
          <w:p w14:paraId="788D7D6F" w14:textId="3544AD22" w:rsidR="00626C63" w:rsidRPr="00F13802" w:rsidRDefault="00626C63" w:rsidP="00A94293">
            <w:pPr>
              <w:pStyle w:val="Tabletext"/>
              <w:rPr>
                <w:rFonts w:ascii="Times New Roman" w:hAnsi="Times New Roman"/>
              </w:rPr>
            </w:pPr>
            <w:r w:rsidRPr="00F13802">
              <w:rPr>
                <w:rFonts w:ascii="Times New Roman" w:hAnsi="Times New Roman"/>
              </w:rPr>
              <w:t>Use of public transport, walking, biking</w:t>
            </w:r>
          </w:p>
        </w:tc>
        <w:tc>
          <w:tcPr>
            <w:tcW w:w="2527" w:type="dxa"/>
          </w:tcPr>
          <w:p w14:paraId="6711F259" w14:textId="72753EFE" w:rsidR="00626C63" w:rsidRPr="00FA7991" w:rsidRDefault="00914AF4" w:rsidP="00A94293">
            <w:pPr>
              <w:pStyle w:val="Tabletext"/>
              <w:rPr>
                <w:rFonts w:ascii="Times New Roman" w:hAnsi="Times New Roman"/>
              </w:rPr>
            </w:pPr>
            <w:r w:rsidRPr="00FA7991">
              <w:t>ESG, HR</w:t>
            </w:r>
          </w:p>
        </w:tc>
        <w:tc>
          <w:tcPr>
            <w:tcW w:w="2397" w:type="dxa"/>
          </w:tcPr>
          <w:p w14:paraId="368B373E" w14:textId="70EC7493" w:rsidR="00626C63" w:rsidRPr="00F13802" w:rsidRDefault="00914AF4" w:rsidP="00A94293">
            <w:pPr>
              <w:pStyle w:val="Tabletext"/>
              <w:rPr>
                <w:rFonts w:ascii="Times New Roman" w:hAnsi="Times New Roman"/>
              </w:rPr>
            </w:pPr>
            <w:r w:rsidRPr="00F13802">
              <w:rPr>
                <w:rFonts w:ascii="Times New Roman" w:hAnsi="Times New Roman"/>
              </w:rPr>
              <w:t>Stressing the benefits for the 3</w:t>
            </w:r>
            <w:r w:rsidR="003F20D9">
              <w:rPr>
                <w:rFonts w:ascii="Times New Roman" w:hAnsi="Times New Roman"/>
              </w:rPr>
              <w:t xml:space="preserve"> </w:t>
            </w:r>
            <w:r w:rsidRPr="00F13802">
              <w:rPr>
                <w:rFonts w:ascii="Times New Roman" w:hAnsi="Times New Roman"/>
              </w:rPr>
              <w:t>bottom line</w:t>
            </w:r>
            <w:r w:rsidR="003F20D9">
              <w:rPr>
                <w:rFonts w:ascii="Times New Roman" w:hAnsi="Times New Roman"/>
              </w:rPr>
              <w:t>s</w:t>
            </w:r>
            <w:r w:rsidRPr="00F13802">
              <w:rPr>
                <w:rFonts w:ascii="Times New Roman" w:hAnsi="Times New Roman"/>
              </w:rPr>
              <w:t>: cheaper, healthier and more environmentally friendly</w:t>
            </w:r>
          </w:p>
        </w:tc>
      </w:tr>
      <w:tr w:rsidR="00CA4D02" w:rsidRPr="00F13802" w14:paraId="65CF7B97" w14:textId="77777777" w:rsidTr="00FB5F84">
        <w:trPr>
          <w:jc w:val="right"/>
        </w:trPr>
        <w:tc>
          <w:tcPr>
            <w:tcW w:w="2523" w:type="dxa"/>
          </w:tcPr>
          <w:p w14:paraId="2D7BB16B" w14:textId="63C53EAC" w:rsidR="00626C63" w:rsidRPr="00F13802" w:rsidRDefault="00626C63" w:rsidP="00A94293">
            <w:pPr>
              <w:pStyle w:val="Tabletext"/>
              <w:rPr>
                <w:rFonts w:ascii="Times New Roman" w:hAnsi="Times New Roman"/>
              </w:rPr>
            </w:pPr>
            <w:r w:rsidRPr="00F13802">
              <w:rPr>
                <w:rFonts w:ascii="Times New Roman" w:hAnsi="Times New Roman"/>
              </w:rPr>
              <w:t>Percentage of employees with home office or flexible work hours</w:t>
            </w:r>
          </w:p>
        </w:tc>
        <w:tc>
          <w:tcPr>
            <w:tcW w:w="2163" w:type="dxa"/>
          </w:tcPr>
          <w:p w14:paraId="7D521E8C" w14:textId="77777777" w:rsidR="00626C63" w:rsidRPr="00F13802" w:rsidRDefault="00626C63" w:rsidP="00A94293">
            <w:pPr>
              <w:pStyle w:val="Tabletext"/>
              <w:rPr>
                <w:rFonts w:ascii="Times New Roman" w:hAnsi="Times New Roman"/>
              </w:rPr>
            </w:pPr>
          </w:p>
        </w:tc>
        <w:tc>
          <w:tcPr>
            <w:tcW w:w="2527" w:type="dxa"/>
          </w:tcPr>
          <w:p w14:paraId="526AE867" w14:textId="67A60F8A" w:rsidR="00626C63" w:rsidRPr="00FA7991" w:rsidRDefault="00914AF4" w:rsidP="00A94293">
            <w:pPr>
              <w:pStyle w:val="Tabletext"/>
              <w:rPr>
                <w:rFonts w:ascii="Times New Roman" w:hAnsi="Times New Roman"/>
              </w:rPr>
            </w:pPr>
            <w:r w:rsidRPr="00FA7991">
              <w:t>ESG, HR, COO, CFO</w:t>
            </w:r>
          </w:p>
        </w:tc>
        <w:tc>
          <w:tcPr>
            <w:tcW w:w="2397" w:type="dxa"/>
          </w:tcPr>
          <w:p w14:paraId="6A62A7E2" w14:textId="611AE5B2" w:rsidR="00626C63" w:rsidRPr="00F13802" w:rsidRDefault="00A71AE0" w:rsidP="00A94293">
            <w:pPr>
              <w:pStyle w:val="Tabletext"/>
              <w:rPr>
                <w:rFonts w:ascii="Times New Roman" w:hAnsi="Times New Roman"/>
              </w:rPr>
            </w:pPr>
            <w:r w:rsidRPr="00F13802">
              <w:rPr>
                <w:rFonts w:ascii="Times New Roman" w:hAnsi="Times New Roman"/>
              </w:rPr>
              <w:t>Stressing the benefits for the 3-bottom line: cheaper (less traffic, lower office rents), work-life balance and more environmentally friendly</w:t>
            </w:r>
          </w:p>
        </w:tc>
      </w:tr>
      <w:tr w:rsidR="00CA4D02" w:rsidRPr="00F13802" w14:paraId="3691E0EA" w14:textId="77777777" w:rsidTr="00FB5F84">
        <w:trPr>
          <w:jc w:val="right"/>
        </w:trPr>
        <w:tc>
          <w:tcPr>
            <w:tcW w:w="2523" w:type="dxa"/>
          </w:tcPr>
          <w:p w14:paraId="551FA97A" w14:textId="4093C716" w:rsidR="00626C63" w:rsidRPr="00F13802" w:rsidRDefault="00626C63" w:rsidP="00A94293">
            <w:pPr>
              <w:pStyle w:val="Tabletext"/>
              <w:rPr>
                <w:rFonts w:ascii="Times New Roman" w:hAnsi="Times New Roman"/>
              </w:rPr>
            </w:pPr>
            <w:r w:rsidRPr="00F13802">
              <w:rPr>
                <w:rFonts w:ascii="Times New Roman" w:hAnsi="Times New Roman"/>
              </w:rPr>
              <w:t xml:space="preserve">Number of </w:t>
            </w:r>
            <w:r w:rsidR="00C97822">
              <w:rPr>
                <w:rFonts w:ascii="Times New Roman" w:hAnsi="Times New Roman"/>
              </w:rPr>
              <w:t>p</w:t>
            </w:r>
            <w:r w:rsidRPr="00F13802">
              <w:rPr>
                <w:rFonts w:ascii="Times New Roman" w:hAnsi="Times New Roman"/>
              </w:rPr>
              <w:t xml:space="preserve">arking </w:t>
            </w:r>
            <w:r w:rsidR="00C97822">
              <w:rPr>
                <w:rFonts w:ascii="Times New Roman" w:hAnsi="Times New Roman"/>
              </w:rPr>
              <w:t>p</w:t>
            </w:r>
            <w:r w:rsidRPr="00F13802">
              <w:rPr>
                <w:rFonts w:ascii="Times New Roman" w:hAnsi="Times New Roman"/>
              </w:rPr>
              <w:t xml:space="preserve">laces </w:t>
            </w:r>
            <w:r w:rsidR="00C97822">
              <w:rPr>
                <w:rFonts w:ascii="Times New Roman" w:hAnsi="Times New Roman"/>
              </w:rPr>
              <w:t>p</w:t>
            </w:r>
            <w:r w:rsidRPr="00F13802">
              <w:rPr>
                <w:rFonts w:ascii="Times New Roman" w:hAnsi="Times New Roman"/>
              </w:rPr>
              <w:t>aid by the company per employee</w:t>
            </w:r>
          </w:p>
        </w:tc>
        <w:tc>
          <w:tcPr>
            <w:tcW w:w="2163" w:type="dxa"/>
          </w:tcPr>
          <w:p w14:paraId="3AB584C3" w14:textId="77777777" w:rsidR="00626C63" w:rsidRPr="00F13802" w:rsidRDefault="00626C63" w:rsidP="00A94293">
            <w:pPr>
              <w:pStyle w:val="Tabletext"/>
              <w:rPr>
                <w:rFonts w:ascii="Times New Roman" w:hAnsi="Times New Roman"/>
              </w:rPr>
            </w:pPr>
          </w:p>
        </w:tc>
        <w:tc>
          <w:tcPr>
            <w:tcW w:w="2527" w:type="dxa"/>
          </w:tcPr>
          <w:p w14:paraId="60B305B4" w14:textId="52D8F569" w:rsidR="00626C63" w:rsidRPr="00FA7991" w:rsidRDefault="00A71AE0" w:rsidP="00A94293">
            <w:pPr>
              <w:pStyle w:val="Tabletext"/>
              <w:rPr>
                <w:rFonts w:ascii="Times New Roman" w:hAnsi="Times New Roman"/>
              </w:rPr>
            </w:pPr>
            <w:r w:rsidRPr="00FA7991">
              <w:t>ESG, HR, COO, CFO</w:t>
            </w:r>
          </w:p>
        </w:tc>
        <w:tc>
          <w:tcPr>
            <w:tcW w:w="2397" w:type="dxa"/>
          </w:tcPr>
          <w:p w14:paraId="4EEEB490" w14:textId="0A726280" w:rsidR="00626C63" w:rsidRPr="00F13802" w:rsidRDefault="00A71AE0" w:rsidP="00A94293">
            <w:pPr>
              <w:pStyle w:val="Tabletext"/>
              <w:rPr>
                <w:rFonts w:ascii="Times New Roman" w:hAnsi="Times New Roman"/>
              </w:rPr>
            </w:pPr>
            <w:r w:rsidRPr="00F13802">
              <w:rPr>
                <w:rFonts w:ascii="Times New Roman" w:hAnsi="Times New Roman"/>
              </w:rPr>
              <w:t>Helping employees making environmentally choices</w:t>
            </w:r>
          </w:p>
        </w:tc>
      </w:tr>
      <w:tr w:rsidR="00CA4D02" w:rsidRPr="00F13802" w14:paraId="09F6E5F9" w14:textId="77777777" w:rsidTr="00FB5F84">
        <w:trPr>
          <w:jc w:val="right"/>
        </w:trPr>
        <w:tc>
          <w:tcPr>
            <w:tcW w:w="2523" w:type="dxa"/>
          </w:tcPr>
          <w:p w14:paraId="69536566" w14:textId="5FE12858" w:rsidR="00626C63" w:rsidRPr="00F13802" w:rsidRDefault="00626C63" w:rsidP="00A94293">
            <w:pPr>
              <w:pStyle w:val="Tabletext"/>
              <w:rPr>
                <w:rFonts w:ascii="Times New Roman" w:hAnsi="Times New Roman"/>
              </w:rPr>
            </w:pPr>
            <w:r w:rsidRPr="00F13802">
              <w:rPr>
                <w:rFonts w:ascii="Times New Roman" w:hAnsi="Times New Roman"/>
              </w:rPr>
              <w:t>Energy use from different energy sources (%)</w:t>
            </w:r>
          </w:p>
        </w:tc>
        <w:tc>
          <w:tcPr>
            <w:tcW w:w="2163" w:type="dxa"/>
          </w:tcPr>
          <w:p w14:paraId="3F65F6F6" w14:textId="0198CD70" w:rsidR="00626C63" w:rsidRPr="00F13802" w:rsidRDefault="00626C63" w:rsidP="00272867">
            <w:pPr>
              <w:pStyle w:val="Tabletext"/>
              <w:rPr>
                <w:rFonts w:ascii="Times New Roman" w:hAnsi="Times New Roman"/>
              </w:rPr>
            </w:pPr>
            <w:r w:rsidRPr="00F13802">
              <w:rPr>
                <w:rFonts w:ascii="Times New Roman" w:hAnsi="Times New Roman"/>
              </w:rPr>
              <w:t xml:space="preserve">Should be split into renewable/non-renewable </w:t>
            </w:r>
          </w:p>
        </w:tc>
        <w:tc>
          <w:tcPr>
            <w:tcW w:w="2527" w:type="dxa"/>
          </w:tcPr>
          <w:p w14:paraId="45C00D57" w14:textId="4616ABD0" w:rsidR="00626C63" w:rsidRPr="00FA7991" w:rsidRDefault="00A71AE0" w:rsidP="00A94293">
            <w:pPr>
              <w:pStyle w:val="Tabletext"/>
              <w:rPr>
                <w:rFonts w:ascii="Times New Roman" w:hAnsi="Times New Roman"/>
              </w:rPr>
            </w:pPr>
            <w:r w:rsidRPr="00FA7991">
              <w:t>COO, CFO, ESG</w:t>
            </w:r>
          </w:p>
        </w:tc>
        <w:tc>
          <w:tcPr>
            <w:tcW w:w="2397" w:type="dxa"/>
          </w:tcPr>
          <w:p w14:paraId="73CC9181" w14:textId="330E14CE" w:rsidR="00626C63" w:rsidRPr="00F13802" w:rsidRDefault="00A71AE0" w:rsidP="00A94293">
            <w:pPr>
              <w:pStyle w:val="Tabletext"/>
              <w:rPr>
                <w:rFonts w:ascii="Times New Roman" w:hAnsi="Times New Roman"/>
              </w:rPr>
            </w:pPr>
            <w:r w:rsidRPr="00F13802">
              <w:rPr>
                <w:rFonts w:ascii="Times New Roman" w:hAnsi="Times New Roman"/>
              </w:rPr>
              <w:t>Stressing the importance of clean energy</w:t>
            </w:r>
            <w:r w:rsidR="00272867">
              <w:rPr>
                <w:rFonts w:ascii="Times New Roman" w:hAnsi="Times New Roman"/>
              </w:rPr>
              <w:t xml:space="preserve"> sources</w:t>
            </w:r>
          </w:p>
        </w:tc>
      </w:tr>
      <w:tr w:rsidR="00CA4D02" w:rsidRPr="00F13802" w14:paraId="156CE998" w14:textId="77777777" w:rsidTr="00FB5F84">
        <w:trPr>
          <w:jc w:val="right"/>
        </w:trPr>
        <w:tc>
          <w:tcPr>
            <w:tcW w:w="2523" w:type="dxa"/>
          </w:tcPr>
          <w:p w14:paraId="32F5CAEE" w14:textId="0E4A3A60" w:rsidR="00626C63" w:rsidRPr="00F13802" w:rsidRDefault="00626C63" w:rsidP="00A94293">
            <w:pPr>
              <w:pStyle w:val="Tabletext"/>
              <w:rPr>
                <w:rFonts w:ascii="Times New Roman" w:hAnsi="Times New Roman"/>
              </w:rPr>
            </w:pPr>
            <w:r w:rsidRPr="00F13802">
              <w:rPr>
                <w:rFonts w:ascii="Times New Roman" w:hAnsi="Times New Roman"/>
              </w:rPr>
              <w:lastRenderedPageBreak/>
              <w:t>Energy use for different purposes (kWh)</w:t>
            </w:r>
          </w:p>
        </w:tc>
        <w:tc>
          <w:tcPr>
            <w:tcW w:w="2163" w:type="dxa"/>
          </w:tcPr>
          <w:p w14:paraId="1A76E8B3" w14:textId="5A5BD65C" w:rsidR="00626C63" w:rsidRPr="00F13802" w:rsidRDefault="00626C63" w:rsidP="00A94293">
            <w:pPr>
              <w:pStyle w:val="Tabletext"/>
              <w:rPr>
                <w:rFonts w:ascii="Times New Roman" w:hAnsi="Times New Roman"/>
              </w:rPr>
            </w:pPr>
            <w:r w:rsidRPr="00F13802">
              <w:rPr>
                <w:rFonts w:ascii="Times New Roman" w:hAnsi="Times New Roman"/>
              </w:rPr>
              <w:t xml:space="preserve">Should be split by category: Computing, HVAC, </w:t>
            </w:r>
            <w:r w:rsidR="008C683D">
              <w:rPr>
                <w:rFonts w:ascii="Times New Roman" w:hAnsi="Times New Roman"/>
              </w:rPr>
              <w:t>p</w:t>
            </w:r>
            <w:r w:rsidRPr="00F13802">
              <w:rPr>
                <w:rFonts w:ascii="Times New Roman" w:hAnsi="Times New Roman"/>
              </w:rPr>
              <w:t xml:space="preserve">roduction, </w:t>
            </w:r>
            <w:r w:rsidR="008C683D">
              <w:rPr>
                <w:rFonts w:ascii="Times New Roman" w:hAnsi="Times New Roman"/>
              </w:rPr>
              <w:t>o</w:t>
            </w:r>
            <w:r w:rsidRPr="00F13802">
              <w:rPr>
                <w:rFonts w:ascii="Times New Roman" w:hAnsi="Times New Roman"/>
              </w:rPr>
              <w:t>ther</w:t>
            </w:r>
          </w:p>
        </w:tc>
        <w:tc>
          <w:tcPr>
            <w:tcW w:w="2527" w:type="dxa"/>
          </w:tcPr>
          <w:p w14:paraId="5EC9E581" w14:textId="508BBB33" w:rsidR="00626C63" w:rsidRPr="00FA7991" w:rsidRDefault="00A71AE0" w:rsidP="00A94293">
            <w:pPr>
              <w:pStyle w:val="Tabletext"/>
              <w:rPr>
                <w:rFonts w:ascii="Times New Roman" w:hAnsi="Times New Roman"/>
              </w:rPr>
            </w:pPr>
            <w:r w:rsidRPr="00FA7991">
              <w:t>COO, CFO, ESG</w:t>
            </w:r>
          </w:p>
        </w:tc>
        <w:tc>
          <w:tcPr>
            <w:tcW w:w="2397" w:type="dxa"/>
          </w:tcPr>
          <w:p w14:paraId="027674D6" w14:textId="53621E3E" w:rsidR="00626C63" w:rsidRPr="00F13802" w:rsidRDefault="00A71AE0" w:rsidP="00A94293">
            <w:pPr>
              <w:pStyle w:val="Tabletext"/>
              <w:rPr>
                <w:rFonts w:ascii="Times New Roman" w:hAnsi="Times New Roman"/>
              </w:rPr>
            </w:pPr>
            <w:r w:rsidRPr="00F13802">
              <w:rPr>
                <w:rFonts w:ascii="Times New Roman" w:hAnsi="Times New Roman"/>
              </w:rPr>
              <w:t xml:space="preserve">Visualizing where the energy is used can be </w:t>
            </w:r>
            <w:r w:rsidR="00857528">
              <w:rPr>
                <w:rFonts w:ascii="Times New Roman" w:hAnsi="Times New Roman"/>
              </w:rPr>
              <w:t>illuminating</w:t>
            </w:r>
          </w:p>
        </w:tc>
      </w:tr>
      <w:tr w:rsidR="00CA4D02" w:rsidRPr="00F13802" w14:paraId="3581F51D" w14:textId="77777777" w:rsidTr="00FB5F84">
        <w:trPr>
          <w:jc w:val="right"/>
        </w:trPr>
        <w:tc>
          <w:tcPr>
            <w:tcW w:w="2523" w:type="dxa"/>
          </w:tcPr>
          <w:p w14:paraId="28CE3D0F" w14:textId="55A526B6" w:rsidR="00626C63" w:rsidRPr="00F13802" w:rsidRDefault="00626C63" w:rsidP="00A94293">
            <w:pPr>
              <w:pStyle w:val="Tabletext"/>
              <w:rPr>
                <w:rFonts w:ascii="Times New Roman" w:hAnsi="Times New Roman"/>
              </w:rPr>
            </w:pPr>
            <w:r w:rsidRPr="00F13802">
              <w:rPr>
                <w:rFonts w:ascii="Times New Roman" w:hAnsi="Times New Roman"/>
              </w:rPr>
              <w:t>Heated area (m</w:t>
            </w:r>
            <w:r w:rsidRPr="00F13802">
              <w:rPr>
                <w:rFonts w:ascii="Times New Roman" w:hAnsi="Times New Roman"/>
                <w:vertAlign w:val="superscript"/>
              </w:rPr>
              <w:t>2</w:t>
            </w:r>
            <w:r w:rsidRPr="00F13802">
              <w:rPr>
                <w:rFonts w:ascii="Times New Roman" w:hAnsi="Times New Roman"/>
              </w:rPr>
              <w:t>)</w:t>
            </w:r>
          </w:p>
        </w:tc>
        <w:tc>
          <w:tcPr>
            <w:tcW w:w="2163" w:type="dxa"/>
          </w:tcPr>
          <w:p w14:paraId="0B092FC9" w14:textId="77777777" w:rsidR="00626C63" w:rsidRPr="00F13802" w:rsidRDefault="00626C63" w:rsidP="00A94293">
            <w:pPr>
              <w:pStyle w:val="Tabletext"/>
              <w:rPr>
                <w:rFonts w:ascii="Times New Roman" w:hAnsi="Times New Roman"/>
              </w:rPr>
            </w:pPr>
          </w:p>
        </w:tc>
        <w:tc>
          <w:tcPr>
            <w:tcW w:w="2527" w:type="dxa"/>
          </w:tcPr>
          <w:p w14:paraId="7A7AE27F" w14:textId="1C308E92" w:rsidR="00626C63" w:rsidRPr="00FA7991" w:rsidRDefault="00A71AE0" w:rsidP="00A94293">
            <w:pPr>
              <w:pStyle w:val="Tabletext"/>
              <w:rPr>
                <w:rFonts w:ascii="Times New Roman" w:hAnsi="Times New Roman"/>
              </w:rPr>
            </w:pPr>
            <w:r w:rsidRPr="00FA7991">
              <w:t>COO, CFO, ESG</w:t>
            </w:r>
          </w:p>
        </w:tc>
        <w:tc>
          <w:tcPr>
            <w:tcW w:w="2397" w:type="dxa"/>
          </w:tcPr>
          <w:p w14:paraId="57500FFB" w14:textId="16440C7A" w:rsidR="00626C63" w:rsidRPr="00F13802" w:rsidRDefault="00A71AE0" w:rsidP="00A94293">
            <w:pPr>
              <w:pStyle w:val="Tabletext"/>
              <w:rPr>
                <w:rFonts w:ascii="Times New Roman" w:hAnsi="Times New Roman"/>
              </w:rPr>
            </w:pPr>
            <w:r w:rsidRPr="00F13802">
              <w:rPr>
                <w:rFonts w:ascii="Times New Roman" w:hAnsi="Times New Roman"/>
              </w:rPr>
              <w:t>Can be compared with employee density and heating related costs</w:t>
            </w:r>
          </w:p>
        </w:tc>
      </w:tr>
      <w:tr w:rsidR="00CA4D02" w:rsidRPr="00F13802" w14:paraId="0BA4CB89" w14:textId="77777777" w:rsidTr="00FB5F84">
        <w:trPr>
          <w:jc w:val="right"/>
        </w:trPr>
        <w:tc>
          <w:tcPr>
            <w:tcW w:w="2523" w:type="dxa"/>
          </w:tcPr>
          <w:p w14:paraId="21269C69" w14:textId="044053E3" w:rsidR="00A71AE0" w:rsidRPr="00F13802" w:rsidRDefault="00A71AE0" w:rsidP="00A94293">
            <w:pPr>
              <w:pStyle w:val="Tabletext"/>
              <w:rPr>
                <w:rFonts w:ascii="Times New Roman" w:hAnsi="Times New Roman"/>
              </w:rPr>
            </w:pPr>
            <w:r w:rsidRPr="00F13802">
              <w:rPr>
                <w:rFonts w:ascii="Times New Roman" w:hAnsi="Times New Roman"/>
              </w:rPr>
              <w:t xml:space="preserve">Electricity </w:t>
            </w:r>
            <w:r w:rsidR="00857528">
              <w:rPr>
                <w:rFonts w:ascii="Times New Roman" w:hAnsi="Times New Roman"/>
              </w:rPr>
              <w:t>c</w:t>
            </w:r>
            <w:r w:rsidRPr="00F13802">
              <w:rPr>
                <w:rFonts w:ascii="Times New Roman" w:hAnsi="Times New Roman"/>
              </w:rPr>
              <w:t xml:space="preserve">onsumption by </w:t>
            </w:r>
            <w:r w:rsidR="00857528">
              <w:rPr>
                <w:rFonts w:ascii="Times New Roman" w:hAnsi="Times New Roman"/>
              </w:rPr>
              <w:t>c</w:t>
            </w:r>
            <w:r w:rsidRPr="00F13802">
              <w:rPr>
                <w:rFonts w:ascii="Times New Roman" w:hAnsi="Times New Roman"/>
              </w:rPr>
              <w:t>ategory</w:t>
            </w:r>
          </w:p>
        </w:tc>
        <w:tc>
          <w:tcPr>
            <w:tcW w:w="2163" w:type="dxa"/>
          </w:tcPr>
          <w:p w14:paraId="614B2C8D" w14:textId="1759534A" w:rsidR="00A71AE0" w:rsidRPr="00F13802" w:rsidRDefault="00A71AE0" w:rsidP="00A94293">
            <w:pPr>
              <w:pStyle w:val="Tabletext"/>
              <w:rPr>
                <w:rFonts w:ascii="Times New Roman" w:hAnsi="Times New Roman"/>
              </w:rPr>
            </w:pPr>
            <w:r w:rsidRPr="00F13802">
              <w:rPr>
                <w:rFonts w:ascii="Times New Roman" w:hAnsi="Times New Roman"/>
              </w:rPr>
              <w:t>HVAC, IT (on premise and cloud),</w:t>
            </w:r>
          </w:p>
        </w:tc>
        <w:tc>
          <w:tcPr>
            <w:tcW w:w="2527" w:type="dxa"/>
          </w:tcPr>
          <w:p w14:paraId="1BF91735" w14:textId="6BC554CF" w:rsidR="00A71AE0" w:rsidRPr="00FA7991" w:rsidRDefault="00A71AE0" w:rsidP="00A94293">
            <w:pPr>
              <w:pStyle w:val="Tabletext"/>
              <w:rPr>
                <w:rFonts w:ascii="Times New Roman" w:hAnsi="Times New Roman"/>
              </w:rPr>
            </w:pPr>
            <w:r w:rsidRPr="00FA7991">
              <w:t>COO, CFO, ESG</w:t>
            </w:r>
          </w:p>
        </w:tc>
        <w:tc>
          <w:tcPr>
            <w:tcW w:w="2397" w:type="dxa"/>
          </w:tcPr>
          <w:p w14:paraId="3DFC1B01" w14:textId="69098748" w:rsidR="00A71AE0" w:rsidRPr="00F13802" w:rsidRDefault="00A71AE0" w:rsidP="00A94293">
            <w:pPr>
              <w:pStyle w:val="Tabletext"/>
              <w:rPr>
                <w:rFonts w:ascii="Times New Roman" w:hAnsi="Times New Roman"/>
              </w:rPr>
            </w:pPr>
            <w:r w:rsidRPr="00F13802">
              <w:rPr>
                <w:rFonts w:ascii="Times New Roman" w:hAnsi="Times New Roman"/>
              </w:rPr>
              <w:t>Show</w:t>
            </w:r>
            <w:r w:rsidR="00857528">
              <w:rPr>
                <w:rFonts w:ascii="Times New Roman" w:hAnsi="Times New Roman"/>
              </w:rPr>
              <w:t>s</w:t>
            </w:r>
            <w:r w:rsidRPr="00F13802">
              <w:rPr>
                <w:rFonts w:ascii="Times New Roman" w:hAnsi="Times New Roman"/>
              </w:rPr>
              <w:t xml:space="preserve"> indirect and direct electricity usage</w:t>
            </w:r>
          </w:p>
        </w:tc>
      </w:tr>
      <w:tr w:rsidR="00CA4D02" w:rsidRPr="00F13802" w14:paraId="03C0691A" w14:textId="77777777" w:rsidTr="00FB5F84">
        <w:trPr>
          <w:jc w:val="right"/>
        </w:trPr>
        <w:tc>
          <w:tcPr>
            <w:tcW w:w="2523" w:type="dxa"/>
          </w:tcPr>
          <w:p w14:paraId="40240098" w14:textId="7E33A516" w:rsidR="00A71AE0" w:rsidRPr="00F13802" w:rsidRDefault="00A71AE0" w:rsidP="00A94293">
            <w:pPr>
              <w:pStyle w:val="Tabletext"/>
              <w:rPr>
                <w:rFonts w:ascii="Times New Roman" w:hAnsi="Times New Roman"/>
              </w:rPr>
            </w:pPr>
            <w:r w:rsidRPr="00F13802">
              <w:rPr>
                <w:rFonts w:ascii="Times New Roman" w:hAnsi="Times New Roman"/>
              </w:rPr>
              <w:t>Demand Response Adoption (%)</w:t>
            </w:r>
          </w:p>
        </w:tc>
        <w:tc>
          <w:tcPr>
            <w:tcW w:w="2163" w:type="dxa"/>
          </w:tcPr>
          <w:p w14:paraId="4037A122" w14:textId="2C2FC9BA" w:rsidR="00A71AE0" w:rsidRPr="00F13802" w:rsidRDefault="00A71AE0" w:rsidP="00A94293">
            <w:pPr>
              <w:pStyle w:val="Tabletext"/>
              <w:rPr>
                <w:rFonts w:ascii="Times New Roman" w:hAnsi="Times New Roman"/>
              </w:rPr>
            </w:pPr>
            <w:r w:rsidRPr="00F13802">
              <w:rPr>
                <w:rFonts w:ascii="Times New Roman" w:hAnsi="Times New Roman"/>
              </w:rPr>
              <w:t>Number of sites with demand response adoption</w:t>
            </w:r>
          </w:p>
        </w:tc>
        <w:tc>
          <w:tcPr>
            <w:tcW w:w="2527" w:type="dxa"/>
          </w:tcPr>
          <w:p w14:paraId="312D6DFE" w14:textId="148C7B6E" w:rsidR="00A71AE0" w:rsidRPr="00FA7991" w:rsidRDefault="00A71AE0" w:rsidP="00A94293">
            <w:pPr>
              <w:pStyle w:val="Tabletext"/>
              <w:rPr>
                <w:rFonts w:ascii="Times New Roman" w:hAnsi="Times New Roman"/>
              </w:rPr>
            </w:pPr>
            <w:r w:rsidRPr="00FA7991">
              <w:t>COO, CFO, ESG, IT</w:t>
            </w:r>
          </w:p>
        </w:tc>
        <w:tc>
          <w:tcPr>
            <w:tcW w:w="2397" w:type="dxa"/>
          </w:tcPr>
          <w:p w14:paraId="36E17E8B" w14:textId="4B9F58C5" w:rsidR="00A71AE0" w:rsidRPr="00F13802" w:rsidRDefault="00277734" w:rsidP="00A94293">
            <w:pPr>
              <w:pStyle w:val="Tabletext"/>
              <w:rPr>
                <w:rFonts w:ascii="Times New Roman" w:hAnsi="Times New Roman"/>
              </w:rPr>
            </w:pPr>
            <w:r w:rsidRPr="00F13802">
              <w:rPr>
                <w:rFonts w:ascii="Times New Roman" w:hAnsi="Times New Roman"/>
              </w:rPr>
              <w:t>Optimize energy consumption when the prices are most convenient</w:t>
            </w:r>
          </w:p>
        </w:tc>
      </w:tr>
      <w:tr w:rsidR="00CA4D02" w:rsidRPr="00F13802" w14:paraId="5616DCF8" w14:textId="77777777" w:rsidTr="00FB5F84">
        <w:trPr>
          <w:jc w:val="right"/>
        </w:trPr>
        <w:tc>
          <w:tcPr>
            <w:tcW w:w="2523" w:type="dxa"/>
          </w:tcPr>
          <w:p w14:paraId="4ED2697B" w14:textId="28FF2D8A" w:rsidR="00A71AE0" w:rsidRPr="00F13802" w:rsidRDefault="00AA2880" w:rsidP="00A94293">
            <w:pPr>
              <w:pStyle w:val="Tabletext"/>
              <w:rPr>
                <w:rFonts w:ascii="Times New Roman" w:hAnsi="Times New Roman"/>
              </w:rPr>
            </w:pPr>
            <w:r w:rsidRPr="00F13802">
              <w:rPr>
                <w:rFonts w:ascii="Times New Roman" w:hAnsi="Times New Roman"/>
              </w:rPr>
              <w:t xml:space="preserve">Emissions of </w:t>
            </w:r>
            <w:r w:rsidR="00A71AE0" w:rsidRPr="00F13802">
              <w:rPr>
                <w:rFonts w:ascii="Times New Roman" w:hAnsi="Times New Roman"/>
              </w:rPr>
              <w:t>Greenhouse gas</w:t>
            </w:r>
            <w:r w:rsidR="005757FB">
              <w:rPr>
                <w:rFonts w:ascii="Times New Roman" w:hAnsi="Times New Roman"/>
              </w:rPr>
              <w:t>es</w:t>
            </w:r>
            <w:r w:rsidR="00A71AE0" w:rsidRPr="00F13802">
              <w:rPr>
                <w:rFonts w:ascii="Times New Roman" w:hAnsi="Times New Roman"/>
              </w:rPr>
              <w:t xml:space="preserve"> (ton</w:t>
            </w:r>
            <w:r w:rsidR="005757FB">
              <w:rPr>
                <w:rFonts w:ascii="Times New Roman" w:hAnsi="Times New Roman"/>
              </w:rPr>
              <w:t>nes</w:t>
            </w:r>
            <w:r w:rsidR="00A71AE0" w:rsidRPr="00F13802">
              <w:rPr>
                <w:rFonts w:ascii="Times New Roman" w:hAnsi="Times New Roman"/>
              </w:rPr>
              <w:t xml:space="preserve"> CO</w:t>
            </w:r>
            <w:r w:rsidR="00A71AE0" w:rsidRPr="00F13802">
              <w:rPr>
                <w:rFonts w:ascii="Times New Roman" w:hAnsi="Times New Roman"/>
                <w:vertAlign w:val="subscript"/>
              </w:rPr>
              <w:t>2</w:t>
            </w:r>
            <w:r w:rsidR="00A71AE0" w:rsidRPr="00F13802">
              <w:rPr>
                <w:rFonts w:ascii="Times New Roman" w:hAnsi="Times New Roman"/>
              </w:rPr>
              <w:t>-equivalents)</w:t>
            </w:r>
          </w:p>
        </w:tc>
        <w:tc>
          <w:tcPr>
            <w:tcW w:w="2163" w:type="dxa"/>
          </w:tcPr>
          <w:p w14:paraId="792566C7" w14:textId="6082C1A6" w:rsidR="00A71AE0" w:rsidRPr="00F13802" w:rsidRDefault="00A71AE0"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2AE4CAFE" w14:textId="28B7D44F" w:rsidR="00A71AE0" w:rsidRPr="00FA7991" w:rsidRDefault="00277734" w:rsidP="00A94293">
            <w:pPr>
              <w:pStyle w:val="Tabletext"/>
              <w:rPr>
                <w:rFonts w:ascii="Times New Roman" w:hAnsi="Times New Roman"/>
              </w:rPr>
            </w:pPr>
            <w:r w:rsidRPr="00FA7991">
              <w:t>COO, CFO, ESG, HR</w:t>
            </w:r>
          </w:p>
        </w:tc>
        <w:tc>
          <w:tcPr>
            <w:tcW w:w="2397" w:type="dxa"/>
          </w:tcPr>
          <w:p w14:paraId="264C3EED" w14:textId="647D1F14" w:rsidR="00A71AE0" w:rsidRPr="00F13802" w:rsidRDefault="00277734" w:rsidP="00A94293">
            <w:pPr>
              <w:pStyle w:val="Tabletext"/>
              <w:rPr>
                <w:rFonts w:ascii="Times New Roman" w:hAnsi="Times New Roman"/>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009878CF" w:rsidRPr="00F13802">
              <w:rPr>
                <w:rFonts w:ascii="Times New Roman" w:hAnsi="Times New Roman"/>
              </w:rPr>
              <w:t>greenhouse gas emissions (</w:t>
            </w:r>
            <w:r w:rsidRPr="00F13802">
              <w:rPr>
                <w:rFonts w:ascii="Times New Roman" w:hAnsi="Times New Roman"/>
              </w:rPr>
              <w:t>GHG</w:t>
            </w:r>
            <w:r w:rsidR="009878CF" w:rsidRPr="00F13802">
              <w:rPr>
                <w:rFonts w:ascii="Times New Roman" w:hAnsi="Times New Roman"/>
              </w:rPr>
              <w:t>)</w:t>
            </w:r>
            <w:r w:rsidRPr="00F13802">
              <w:rPr>
                <w:rFonts w:ascii="Times New Roman" w:hAnsi="Times New Roman"/>
              </w:rPr>
              <w:t xml:space="preserve"> starts with opening the eyes of employees and </w:t>
            </w:r>
            <w:r w:rsidR="00857528">
              <w:rPr>
                <w:rFonts w:ascii="Times New Roman" w:hAnsi="Times New Roman"/>
              </w:rPr>
              <w:t xml:space="preserve">showing </w:t>
            </w:r>
            <w:r w:rsidRPr="00F13802">
              <w:rPr>
                <w:rFonts w:ascii="Times New Roman" w:hAnsi="Times New Roman"/>
              </w:rPr>
              <w:t>where GHG emission</w:t>
            </w:r>
            <w:r w:rsidR="00857528">
              <w:rPr>
                <w:rFonts w:ascii="Times New Roman" w:hAnsi="Times New Roman"/>
              </w:rPr>
              <w:t>s</w:t>
            </w:r>
            <w:r w:rsidRPr="00F13802">
              <w:rPr>
                <w:rFonts w:ascii="Times New Roman" w:hAnsi="Times New Roman"/>
              </w:rPr>
              <w:t xml:space="preserve"> stem from in their own company</w:t>
            </w:r>
          </w:p>
        </w:tc>
      </w:tr>
      <w:tr w:rsidR="00CA4D02" w:rsidRPr="00F13802" w14:paraId="15D7CA89" w14:textId="77777777" w:rsidTr="00FB5F84">
        <w:trPr>
          <w:jc w:val="right"/>
        </w:trPr>
        <w:tc>
          <w:tcPr>
            <w:tcW w:w="2523" w:type="dxa"/>
          </w:tcPr>
          <w:p w14:paraId="1D761E3F" w14:textId="2F1E33B5" w:rsidR="00AE7C84" w:rsidRPr="00F13802" w:rsidRDefault="00AE7C84" w:rsidP="00A94293">
            <w:pPr>
              <w:pStyle w:val="Tabletext"/>
              <w:rPr>
                <w:rFonts w:ascii="Times New Roman" w:hAnsi="Times New Roman"/>
                <w:strike/>
              </w:rPr>
            </w:pPr>
            <w:r w:rsidRPr="00F13802">
              <w:rPr>
                <w:rFonts w:ascii="Times New Roman" w:hAnsi="Times New Roman"/>
              </w:rPr>
              <w:t>Emissions of NO</w:t>
            </w:r>
            <w:r w:rsidRPr="00F13802">
              <w:rPr>
                <w:rFonts w:ascii="Times New Roman" w:hAnsi="Times New Roman"/>
                <w:vertAlign w:val="subscript"/>
              </w:rPr>
              <w:t>X</w:t>
            </w:r>
            <w:r w:rsidRPr="00F13802">
              <w:rPr>
                <w:rFonts w:ascii="Times New Roman" w:hAnsi="Times New Roman"/>
              </w:rPr>
              <w:t xml:space="preserve"> (ton</w:t>
            </w:r>
            <w:r w:rsidR="005757FB">
              <w:rPr>
                <w:rFonts w:ascii="Times New Roman" w:hAnsi="Times New Roman"/>
              </w:rPr>
              <w:t>nes</w:t>
            </w:r>
            <w:r w:rsidRPr="00F13802">
              <w:rPr>
                <w:rFonts w:ascii="Times New Roman" w:hAnsi="Times New Roman"/>
              </w:rPr>
              <w:t>)</w:t>
            </w:r>
          </w:p>
        </w:tc>
        <w:tc>
          <w:tcPr>
            <w:tcW w:w="2163" w:type="dxa"/>
          </w:tcPr>
          <w:p w14:paraId="5773232A" w14:textId="34B280BE" w:rsidR="00AE7C84" w:rsidRPr="00F13802" w:rsidRDefault="00AE7C84"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7718D8A6" w14:textId="4F7775EE" w:rsidR="00AE7C84" w:rsidRPr="00FA7991" w:rsidRDefault="00AE7C84" w:rsidP="00A94293">
            <w:pPr>
              <w:pStyle w:val="Tabletext"/>
              <w:rPr>
                <w:rFonts w:ascii="Times New Roman" w:hAnsi="Times New Roman"/>
              </w:rPr>
            </w:pPr>
            <w:r w:rsidRPr="00FA7991">
              <w:t>COO, CFO, ESG, HR</w:t>
            </w:r>
          </w:p>
        </w:tc>
        <w:tc>
          <w:tcPr>
            <w:tcW w:w="2397" w:type="dxa"/>
          </w:tcPr>
          <w:p w14:paraId="0F3C42B5" w14:textId="44E09000" w:rsidR="00AE7C84" w:rsidRPr="00F13802" w:rsidRDefault="00AE7C84" w:rsidP="00A94293">
            <w:pPr>
              <w:pStyle w:val="Tabletext"/>
              <w:rPr>
                <w:rFonts w:ascii="Times New Roman" w:hAnsi="Times New Roman"/>
                <w:strike/>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Pr="00F13802">
              <w:rPr>
                <w:rFonts w:ascii="Times New Roman" w:hAnsi="Times New Roman"/>
              </w:rPr>
              <w:t xml:space="preserve">NOx starts with opening the eyes of employees and </w:t>
            </w:r>
            <w:r w:rsidR="00857528">
              <w:rPr>
                <w:rFonts w:ascii="Times New Roman" w:hAnsi="Times New Roman"/>
              </w:rPr>
              <w:t xml:space="preserve">showing </w:t>
            </w:r>
            <w:r w:rsidRPr="00F13802">
              <w:rPr>
                <w:rFonts w:ascii="Times New Roman" w:hAnsi="Times New Roman"/>
              </w:rPr>
              <w:t>where NOx emission</w:t>
            </w:r>
            <w:r w:rsidR="00857528">
              <w:rPr>
                <w:rFonts w:ascii="Times New Roman" w:hAnsi="Times New Roman"/>
              </w:rPr>
              <w:t>s</w:t>
            </w:r>
            <w:r w:rsidRPr="00F13802">
              <w:rPr>
                <w:rFonts w:ascii="Times New Roman" w:hAnsi="Times New Roman"/>
              </w:rPr>
              <w:t xml:space="preserve"> stem from in their own company</w:t>
            </w:r>
          </w:p>
        </w:tc>
      </w:tr>
      <w:tr w:rsidR="00CA4D02" w:rsidRPr="00F13802" w14:paraId="199DA942" w14:textId="77777777" w:rsidTr="00FB5F84">
        <w:trPr>
          <w:jc w:val="right"/>
        </w:trPr>
        <w:tc>
          <w:tcPr>
            <w:tcW w:w="2523" w:type="dxa"/>
          </w:tcPr>
          <w:p w14:paraId="6842DE36" w14:textId="76011EF9" w:rsidR="00AE7C84" w:rsidRPr="00F13802" w:rsidRDefault="00AE7C84" w:rsidP="00A94293">
            <w:pPr>
              <w:pStyle w:val="Tabletext"/>
              <w:rPr>
                <w:rFonts w:ascii="Times New Roman" w:hAnsi="Times New Roman"/>
              </w:rPr>
            </w:pPr>
            <w:r w:rsidRPr="00F13802">
              <w:rPr>
                <w:rFonts w:ascii="Times New Roman" w:hAnsi="Times New Roman"/>
              </w:rPr>
              <w:t>Emissions of SO</w:t>
            </w:r>
            <w:r w:rsidRPr="00F13802">
              <w:rPr>
                <w:rFonts w:ascii="Times New Roman" w:hAnsi="Times New Roman"/>
                <w:vertAlign w:val="subscript"/>
              </w:rPr>
              <w:t xml:space="preserve">2 </w:t>
            </w:r>
            <w:r w:rsidRPr="00F13802">
              <w:rPr>
                <w:rFonts w:ascii="Times New Roman" w:hAnsi="Times New Roman"/>
              </w:rPr>
              <w:t>(ton</w:t>
            </w:r>
            <w:r w:rsidR="005757FB">
              <w:rPr>
                <w:rFonts w:ascii="Times New Roman" w:hAnsi="Times New Roman"/>
              </w:rPr>
              <w:t>nes</w:t>
            </w:r>
            <w:r w:rsidRPr="00F13802">
              <w:rPr>
                <w:rFonts w:ascii="Times New Roman" w:hAnsi="Times New Roman"/>
              </w:rPr>
              <w:t>)</w:t>
            </w:r>
          </w:p>
        </w:tc>
        <w:tc>
          <w:tcPr>
            <w:tcW w:w="2163" w:type="dxa"/>
          </w:tcPr>
          <w:p w14:paraId="6853B520" w14:textId="240E2188" w:rsidR="00AE7C84" w:rsidRPr="00F13802" w:rsidRDefault="00AE7C84"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6E5881F6" w14:textId="51F778A7" w:rsidR="00AE7C84" w:rsidRPr="00FA7991" w:rsidRDefault="00AE7C84" w:rsidP="00A94293">
            <w:pPr>
              <w:pStyle w:val="Tabletext"/>
              <w:rPr>
                <w:rFonts w:ascii="Times New Roman" w:hAnsi="Times New Roman"/>
              </w:rPr>
            </w:pPr>
            <w:r w:rsidRPr="00FA7991">
              <w:t>COO, CFO, ESG, HR</w:t>
            </w:r>
          </w:p>
        </w:tc>
        <w:tc>
          <w:tcPr>
            <w:tcW w:w="2397" w:type="dxa"/>
          </w:tcPr>
          <w:p w14:paraId="547EA570" w14:textId="6AA9659C" w:rsidR="00AE7C84" w:rsidRPr="00F13802" w:rsidRDefault="00AE7C84" w:rsidP="00A94293">
            <w:pPr>
              <w:pStyle w:val="Tabletext"/>
              <w:rPr>
                <w:rFonts w:ascii="Times New Roman" w:hAnsi="Times New Roman"/>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Pr="00F13802">
              <w:rPr>
                <w:rFonts w:ascii="Times New Roman" w:hAnsi="Times New Roman"/>
              </w:rPr>
              <w:t>SO</w:t>
            </w:r>
            <w:r w:rsidR="00857528">
              <w:rPr>
                <w:rFonts w:ascii="Times New Roman" w:hAnsi="Times New Roman"/>
              </w:rPr>
              <w:t>2</w:t>
            </w:r>
            <w:r w:rsidRPr="00F13802">
              <w:rPr>
                <w:rFonts w:ascii="Times New Roman" w:hAnsi="Times New Roman"/>
              </w:rPr>
              <w:t xml:space="preserve"> starts with opening the eyes of employees and where </w:t>
            </w:r>
            <w:proofErr w:type="spellStart"/>
            <w:r w:rsidRPr="00F13802">
              <w:rPr>
                <w:rFonts w:ascii="Times New Roman" w:hAnsi="Times New Roman"/>
              </w:rPr>
              <w:t>SOx</w:t>
            </w:r>
            <w:proofErr w:type="spellEnd"/>
            <w:r w:rsidRPr="00F13802">
              <w:rPr>
                <w:rFonts w:ascii="Times New Roman" w:hAnsi="Times New Roman"/>
              </w:rPr>
              <w:t xml:space="preserve"> emission</w:t>
            </w:r>
            <w:r w:rsidR="00857528">
              <w:rPr>
                <w:rFonts w:ascii="Times New Roman" w:hAnsi="Times New Roman"/>
              </w:rPr>
              <w:t>s</w:t>
            </w:r>
            <w:r w:rsidRPr="00F13802">
              <w:rPr>
                <w:rFonts w:ascii="Times New Roman" w:hAnsi="Times New Roman"/>
              </w:rPr>
              <w:t xml:space="preserve"> stem from in their own company</w:t>
            </w:r>
          </w:p>
        </w:tc>
      </w:tr>
      <w:tr w:rsidR="00CA4D02" w:rsidRPr="00F13802" w14:paraId="0B1EC2C4" w14:textId="77777777" w:rsidTr="00FB5F84">
        <w:trPr>
          <w:jc w:val="right"/>
        </w:trPr>
        <w:tc>
          <w:tcPr>
            <w:tcW w:w="2523" w:type="dxa"/>
          </w:tcPr>
          <w:p w14:paraId="7EA5D42D" w14:textId="634BF3FA" w:rsidR="00AE7C84" w:rsidRPr="00F13802" w:rsidRDefault="00AE7C84" w:rsidP="00A94293">
            <w:pPr>
              <w:pStyle w:val="Tabletext"/>
              <w:rPr>
                <w:rFonts w:ascii="Times New Roman" w:hAnsi="Times New Roman"/>
                <w:strike/>
              </w:rPr>
            </w:pPr>
            <w:r w:rsidRPr="00F13802">
              <w:rPr>
                <w:rFonts w:ascii="Times New Roman" w:hAnsi="Times New Roman"/>
              </w:rPr>
              <w:t>Emissions of</w:t>
            </w:r>
            <w:r w:rsidR="009878CF" w:rsidRPr="00F13802">
              <w:rPr>
                <w:rFonts w:ascii="Times New Roman" w:hAnsi="Times New Roman"/>
              </w:rPr>
              <w:t xml:space="preserve"> </w:t>
            </w:r>
            <w:r w:rsidR="00857528">
              <w:rPr>
                <w:rFonts w:ascii="Times New Roman" w:hAnsi="Times New Roman"/>
              </w:rPr>
              <w:t>v</w:t>
            </w:r>
            <w:r w:rsidR="009878CF" w:rsidRPr="00F13802">
              <w:rPr>
                <w:rFonts w:ascii="Times New Roman" w:hAnsi="Times New Roman"/>
              </w:rPr>
              <w:t xml:space="preserve">olatile </w:t>
            </w:r>
            <w:r w:rsidR="00857528">
              <w:rPr>
                <w:rFonts w:ascii="Times New Roman" w:hAnsi="Times New Roman"/>
              </w:rPr>
              <w:t>o</w:t>
            </w:r>
            <w:r w:rsidR="009878CF" w:rsidRPr="00F13802">
              <w:rPr>
                <w:rFonts w:ascii="Times New Roman" w:hAnsi="Times New Roman"/>
              </w:rPr>
              <w:t xml:space="preserve">rganic </w:t>
            </w:r>
            <w:r w:rsidR="00857528">
              <w:rPr>
                <w:rFonts w:ascii="Times New Roman" w:hAnsi="Times New Roman"/>
              </w:rPr>
              <w:t>c</w:t>
            </w:r>
            <w:r w:rsidR="009878CF" w:rsidRPr="00F13802">
              <w:rPr>
                <w:rFonts w:ascii="Times New Roman" w:hAnsi="Times New Roman"/>
              </w:rPr>
              <w:t>ompounds</w:t>
            </w:r>
            <w:r w:rsidRPr="00F13802">
              <w:rPr>
                <w:rFonts w:ascii="Times New Roman" w:hAnsi="Times New Roman"/>
              </w:rPr>
              <w:t xml:space="preserve"> </w:t>
            </w:r>
            <w:r w:rsidR="009878CF" w:rsidRPr="00F13802">
              <w:rPr>
                <w:rFonts w:ascii="Times New Roman" w:hAnsi="Times New Roman"/>
              </w:rPr>
              <w:t>(</w:t>
            </w:r>
            <w:r w:rsidRPr="00F13802">
              <w:rPr>
                <w:rFonts w:ascii="Times New Roman" w:hAnsi="Times New Roman"/>
              </w:rPr>
              <w:t>VOC</w:t>
            </w:r>
            <w:r w:rsidR="00857528">
              <w:rPr>
                <w:rFonts w:ascii="Times New Roman" w:hAnsi="Times New Roman"/>
              </w:rPr>
              <w:t>s</w:t>
            </w:r>
            <w:r w:rsidR="009878CF" w:rsidRPr="00F13802">
              <w:rPr>
                <w:rFonts w:ascii="Times New Roman" w:hAnsi="Times New Roman"/>
              </w:rPr>
              <w:t>)</w:t>
            </w:r>
            <w:r w:rsidRPr="00F13802">
              <w:rPr>
                <w:rFonts w:ascii="Times New Roman" w:hAnsi="Times New Roman"/>
              </w:rPr>
              <w:t xml:space="preserve"> (ton</w:t>
            </w:r>
            <w:r w:rsidR="005757FB">
              <w:rPr>
                <w:rFonts w:ascii="Times New Roman" w:hAnsi="Times New Roman"/>
              </w:rPr>
              <w:t>nes</w:t>
            </w:r>
            <w:r w:rsidRPr="00F13802">
              <w:rPr>
                <w:rFonts w:ascii="Times New Roman" w:hAnsi="Times New Roman"/>
              </w:rPr>
              <w:t>)</w:t>
            </w:r>
          </w:p>
        </w:tc>
        <w:tc>
          <w:tcPr>
            <w:tcW w:w="2163" w:type="dxa"/>
          </w:tcPr>
          <w:p w14:paraId="3AC9C5B3" w14:textId="73DBB089" w:rsidR="00AE7C84" w:rsidRPr="00F13802" w:rsidRDefault="00AE7C84"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69B22789" w14:textId="61990AB2" w:rsidR="00AE7C84" w:rsidRPr="00FA7991" w:rsidRDefault="00AE7C84" w:rsidP="00A94293">
            <w:pPr>
              <w:pStyle w:val="Tabletext"/>
              <w:rPr>
                <w:rFonts w:ascii="Times New Roman" w:hAnsi="Times New Roman"/>
              </w:rPr>
            </w:pPr>
            <w:r w:rsidRPr="00FA7991">
              <w:t>COO, CFO, ESG, HR</w:t>
            </w:r>
          </w:p>
        </w:tc>
        <w:tc>
          <w:tcPr>
            <w:tcW w:w="2397" w:type="dxa"/>
          </w:tcPr>
          <w:p w14:paraId="72A3A5DB" w14:textId="4E106C22" w:rsidR="00AE7C84" w:rsidRPr="00F13802" w:rsidRDefault="00AE7C84" w:rsidP="00A94293">
            <w:pPr>
              <w:pStyle w:val="Tabletext"/>
              <w:rPr>
                <w:rFonts w:ascii="Times New Roman" w:hAnsi="Times New Roman"/>
                <w:strike/>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Pr="00F13802">
              <w:rPr>
                <w:rFonts w:ascii="Times New Roman" w:hAnsi="Times New Roman"/>
              </w:rPr>
              <w:t>VOC</w:t>
            </w:r>
            <w:r w:rsidR="00857528">
              <w:rPr>
                <w:rFonts w:ascii="Times New Roman" w:hAnsi="Times New Roman"/>
              </w:rPr>
              <w:t>s</w:t>
            </w:r>
            <w:r w:rsidRPr="00F13802">
              <w:rPr>
                <w:rFonts w:ascii="Times New Roman" w:hAnsi="Times New Roman"/>
              </w:rPr>
              <w:t xml:space="preserve"> starts with opening the eyes of employees and </w:t>
            </w:r>
            <w:r w:rsidR="00857528">
              <w:rPr>
                <w:rFonts w:ascii="Times New Roman" w:hAnsi="Times New Roman"/>
              </w:rPr>
              <w:t xml:space="preserve">showing </w:t>
            </w:r>
            <w:r w:rsidRPr="00F13802">
              <w:rPr>
                <w:rFonts w:ascii="Times New Roman" w:hAnsi="Times New Roman"/>
              </w:rPr>
              <w:t>where the VOC emission</w:t>
            </w:r>
            <w:r w:rsidR="00857528">
              <w:rPr>
                <w:rFonts w:ascii="Times New Roman" w:hAnsi="Times New Roman"/>
              </w:rPr>
              <w:t>s</w:t>
            </w:r>
            <w:r w:rsidRPr="00F13802">
              <w:rPr>
                <w:rFonts w:ascii="Times New Roman" w:hAnsi="Times New Roman"/>
              </w:rPr>
              <w:t xml:space="preserve"> stem from in their own company</w:t>
            </w:r>
          </w:p>
        </w:tc>
      </w:tr>
      <w:tr w:rsidR="00CA4D02" w:rsidRPr="00F13802" w14:paraId="1FE84E21" w14:textId="77777777" w:rsidTr="00FB5F84">
        <w:trPr>
          <w:jc w:val="right"/>
        </w:trPr>
        <w:tc>
          <w:tcPr>
            <w:tcW w:w="2523" w:type="dxa"/>
          </w:tcPr>
          <w:p w14:paraId="7E9275FB" w14:textId="671131A3" w:rsidR="00AE7C84" w:rsidRPr="00F13802" w:rsidRDefault="00AE7C84" w:rsidP="00A94293">
            <w:pPr>
              <w:pStyle w:val="Tabletext"/>
              <w:rPr>
                <w:rFonts w:ascii="Times New Roman" w:hAnsi="Times New Roman"/>
              </w:rPr>
            </w:pPr>
            <w:r w:rsidRPr="00F13802">
              <w:rPr>
                <w:rFonts w:ascii="Times New Roman" w:hAnsi="Times New Roman"/>
              </w:rPr>
              <w:t>Emissions of particles/sot/dust (ton</w:t>
            </w:r>
            <w:r w:rsidR="005757FB">
              <w:rPr>
                <w:rFonts w:ascii="Times New Roman" w:hAnsi="Times New Roman"/>
              </w:rPr>
              <w:t>nes</w:t>
            </w:r>
            <w:r w:rsidRPr="00F13802">
              <w:rPr>
                <w:rFonts w:ascii="Times New Roman" w:hAnsi="Times New Roman"/>
              </w:rPr>
              <w:t>)</w:t>
            </w:r>
          </w:p>
        </w:tc>
        <w:tc>
          <w:tcPr>
            <w:tcW w:w="2163" w:type="dxa"/>
          </w:tcPr>
          <w:p w14:paraId="53C51BB0" w14:textId="19AA1987" w:rsidR="00AE7C84" w:rsidRPr="00F13802" w:rsidRDefault="00AE7C84" w:rsidP="00A94293">
            <w:pPr>
              <w:pStyle w:val="Tabletext"/>
              <w:rPr>
                <w:rFonts w:ascii="Times New Roman" w:hAnsi="Times New Roman"/>
              </w:rPr>
            </w:pPr>
            <w:r w:rsidRPr="00F13802">
              <w:rPr>
                <w:rFonts w:ascii="Times New Roman" w:hAnsi="Times New Roman"/>
              </w:rPr>
              <w:t>Scope 1, 2</w:t>
            </w:r>
            <w:r w:rsidR="002B08C4">
              <w:rPr>
                <w:rFonts w:ascii="Times New Roman" w:hAnsi="Times New Roman"/>
              </w:rPr>
              <w:t xml:space="preserve"> and 3</w:t>
            </w:r>
          </w:p>
        </w:tc>
        <w:tc>
          <w:tcPr>
            <w:tcW w:w="2527" w:type="dxa"/>
          </w:tcPr>
          <w:p w14:paraId="4BC4125E" w14:textId="2B9AFDC0" w:rsidR="00AE7C84" w:rsidRPr="00FA7991" w:rsidRDefault="00AE7C84" w:rsidP="00A94293">
            <w:pPr>
              <w:pStyle w:val="Tabletext"/>
              <w:rPr>
                <w:rFonts w:ascii="Times New Roman" w:hAnsi="Times New Roman"/>
              </w:rPr>
            </w:pPr>
            <w:r w:rsidRPr="00FA7991">
              <w:t>COO, CFO, ESG, HR</w:t>
            </w:r>
          </w:p>
        </w:tc>
        <w:tc>
          <w:tcPr>
            <w:tcW w:w="2397" w:type="dxa"/>
          </w:tcPr>
          <w:p w14:paraId="3C017B69" w14:textId="5B37E222" w:rsidR="00AE7C84" w:rsidRPr="00F13802" w:rsidRDefault="00AE7C84" w:rsidP="00A94293">
            <w:pPr>
              <w:pStyle w:val="Tabletext"/>
              <w:rPr>
                <w:rFonts w:ascii="Times New Roman" w:hAnsi="Times New Roman"/>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00857528">
              <w:rPr>
                <w:rFonts w:ascii="Times New Roman" w:hAnsi="Times New Roman"/>
              </w:rPr>
              <w:t>p</w:t>
            </w:r>
            <w:r w:rsidRPr="00F13802">
              <w:rPr>
                <w:rFonts w:ascii="Times New Roman" w:hAnsi="Times New Roman"/>
              </w:rPr>
              <w:t xml:space="preserve">articulate </w:t>
            </w:r>
            <w:r w:rsidR="00857528">
              <w:rPr>
                <w:rFonts w:ascii="Times New Roman" w:hAnsi="Times New Roman"/>
              </w:rPr>
              <w:t>m</w:t>
            </w:r>
            <w:r w:rsidRPr="00F13802">
              <w:rPr>
                <w:rFonts w:ascii="Times New Roman" w:hAnsi="Times New Roman"/>
              </w:rPr>
              <w:t xml:space="preserve">atter starts with opening the eyes of employees and </w:t>
            </w:r>
            <w:r w:rsidR="00857528">
              <w:rPr>
                <w:rFonts w:ascii="Times New Roman" w:hAnsi="Times New Roman"/>
              </w:rPr>
              <w:t xml:space="preserve">showing </w:t>
            </w:r>
            <w:r w:rsidRPr="00F13802">
              <w:rPr>
                <w:rFonts w:ascii="Times New Roman" w:hAnsi="Times New Roman"/>
              </w:rPr>
              <w:lastRenderedPageBreak/>
              <w:t xml:space="preserve">where the </w:t>
            </w:r>
            <w:r w:rsidR="00857528">
              <w:rPr>
                <w:rFonts w:ascii="Times New Roman" w:hAnsi="Times New Roman"/>
              </w:rPr>
              <w:t>p</w:t>
            </w:r>
            <w:r w:rsidRPr="00F13802">
              <w:rPr>
                <w:rFonts w:ascii="Times New Roman" w:hAnsi="Times New Roman"/>
              </w:rPr>
              <w:t xml:space="preserve">articulate </w:t>
            </w:r>
            <w:r w:rsidR="00857528">
              <w:rPr>
                <w:rFonts w:ascii="Times New Roman" w:hAnsi="Times New Roman"/>
              </w:rPr>
              <w:t>m</w:t>
            </w:r>
            <w:r w:rsidRPr="00F13802">
              <w:rPr>
                <w:rFonts w:ascii="Times New Roman" w:hAnsi="Times New Roman"/>
              </w:rPr>
              <w:t>atter emission</w:t>
            </w:r>
            <w:r w:rsidR="00857528">
              <w:rPr>
                <w:rFonts w:ascii="Times New Roman" w:hAnsi="Times New Roman"/>
              </w:rPr>
              <w:t>s</w:t>
            </w:r>
            <w:r w:rsidRPr="00F13802">
              <w:rPr>
                <w:rFonts w:ascii="Times New Roman" w:hAnsi="Times New Roman"/>
              </w:rPr>
              <w:t xml:space="preserve"> stem from in their own company</w:t>
            </w:r>
          </w:p>
        </w:tc>
      </w:tr>
      <w:tr w:rsidR="00CA4D02" w:rsidRPr="00F13802" w14:paraId="3C3E3CFC" w14:textId="77777777" w:rsidTr="00FB5F84">
        <w:trPr>
          <w:jc w:val="right"/>
        </w:trPr>
        <w:tc>
          <w:tcPr>
            <w:tcW w:w="2523" w:type="dxa"/>
          </w:tcPr>
          <w:p w14:paraId="15344A3F" w14:textId="42CEA64D" w:rsidR="00AE7C84" w:rsidRPr="00F13802" w:rsidRDefault="00AE7C84" w:rsidP="00CD7106">
            <w:pPr>
              <w:pStyle w:val="Tabletext"/>
              <w:keepNext/>
              <w:keepLines/>
              <w:rPr>
                <w:rFonts w:ascii="Times New Roman" w:hAnsi="Times New Roman"/>
              </w:rPr>
            </w:pPr>
            <w:r w:rsidRPr="00F13802">
              <w:rPr>
                <w:rFonts w:ascii="Times New Roman" w:hAnsi="Times New Roman"/>
              </w:rPr>
              <w:lastRenderedPageBreak/>
              <w:t>Total volume of fresh water consumed</w:t>
            </w:r>
          </w:p>
        </w:tc>
        <w:tc>
          <w:tcPr>
            <w:tcW w:w="2163" w:type="dxa"/>
          </w:tcPr>
          <w:p w14:paraId="121115BA" w14:textId="09EB28E4" w:rsidR="00AE7C84" w:rsidRPr="00F13802" w:rsidRDefault="00AE7C84" w:rsidP="00CD7106">
            <w:pPr>
              <w:pStyle w:val="Tabletext"/>
              <w:keepNext/>
              <w:keepLines/>
              <w:rPr>
                <w:rFonts w:ascii="Times New Roman" w:hAnsi="Times New Roman"/>
                <w:b/>
                <w:bCs/>
              </w:rPr>
            </w:pPr>
            <w:r w:rsidRPr="00F13802">
              <w:rPr>
                <w:rFonts w:ascii="Times New Roman" w:hAnsi="Times New Roman"/>
              </w:rPr>
              <w:t>Increase water</w:t>
            </w:r>
            <w:r w:rsidR="00857528">
              <w:rPr>
                <w:rFonts w:ascii="Times New Roman" w:hAnsi="Times New Roman"/>
              </w:rPr>
              <w:t>-</w:t>
            </w:r>
            <w:r w:rsidRPr="00F13802">
              <w:rPr>
                <w:rFonts w:ascii="Times New Roman" w:hAnsi="Times New Roman"/>
              </w:rPr>
              <w:t>use efficiency for all</w:t>
            </w:r>
          </w:p>
        </w:tc>
        <w:tc>
          <w:tcPr>
            <w:tcW w:w="2527" w:type="dxa"/>
          </w:tcPr>
          <w:p w14:paraId="347B34F2" w14:textId="093A4DDC" w:rsidR="00AE7C84" w:rsidRPr="00FA7991" w:rsidRDefault="00AE7C84" w:rsidP="00CD7106">
            <w:pPr>
              <w:pStyle w:val="Tabletext"/>
              <w:keepNext/>
              <w:keepLines/>
              <w:rPr>
                <w:rFonts w:ascii="Times New Roman" w:hAnsi="Times New Roman"/>
              </w:rPr>
            </w:pPr>
            <w:r w:rsidRPr="00FA7991">
              <w:t>COO, CFO, ESG, HR</w:t>
            </w:r>
          </w:p>
        </w:tc>
        <w:tc>
          <w:tcPr>
            <w:tcW w:w="2397" w:type="dxa"/>
          </w:tcPr>
          <w:p w14:paraId="75AB007A" w14:textId="1D8C73F1" w:rsidR="00AE7C84" w:rsidRPr="00F13802" w:rsidRDefault="00AE7C84" w:rsidP="00CD7106">
            <w:pPr>
              <w:pStyle w:val="Tabletext"/>
              <w:keepNext/>
              <w:keepLines/>
              <w:rPr>
                <w:rFonts w:ascii="Times New Roman" w:hAnsi="Times New Roman"/>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Pr="00F13802">
              <w:rPr>
                <w:rFonts w:ascii="Times New Roman" w:hAnsi="Times New Roman"/>
              </w:rPr>
              <w:t xml:space="preserve">water consumption starts with opening the eyes of employees and </w:t>
            </w:r>
            <w:r w:rsidR="00857528">
              <w:rPr>
                <w:rFonts w:ascii="Times New Roman" w:hAnsi="Times New Roman"/>
              </w:rPr>
              <w:t xml:space="preserve">showing </w:t>
            </w:r>
            <w:r w:rsidRPr="00F13802">
              <w:rPr>
                <w:rFonts w:ascii="Times New Roman" w:hAnsi="Times New Roman"/>
              </w:rPr>
              <w:t>where the water consumption stems from in their own company</w:t>
            </w:r>
          </w:p>
        </w:tc>
      </w:tr>
      <w:tr w:rsidR="00CA4D02" w:rsidRPr="00F13802" w14:paraId="4101CF4E" w14:textId="77777777" w:rsidTr="00FB5F84">
        <w:trPr>
          <w:jc w:val="right"/>
        </w:trPr>
        <w:tc>
          <w:tcPr>
            <w:tcW w:w="2523" w:type="dxa"/>
          </w:tcPr>
          <w:p w14:paraId="64DF78F8" w14:textId="277C9759" w:rsidR="00AE7C84" w:rsidRPr="00F13802" w:rsidRDefault="00AE7C84" w:rsidP="00A94293">
            <w:pPr>
              <w:pStyle w:val="Tabletext"/>
              <w:rPr>
                <w:rFonts w:ascii="Times New Roman" w:hAnsi="Times New Roman"/>
              </w:rPr>
            </w:pPr>
            <w:r w:rsidRPr="00F13802">
              <w:rPr>
                <w:rFonts w:ascii="Times New Roman" w:hAnsi="Times New Roman"/>
              </w:rPr>
              <w:t>Total volume of wastewater (m</w:t>
            </w:r>
            <w:r w:rsidRPr="00FA7991">
              <w:rPr>
                <w:vertAlign w:val="superscript"/>
              </w:rPr>
              <w:t>3</w:t>
            </w:r>
            <w:r w:rsidRPr="00F13802">
              <w:rPr>
                <w:rFonts w:ascii="Times New Roman" w:hAnsi="Times New Roman"/>
              </w:rPr>
              <w:t>)</w:t>
            </w:r>
          </w:p>
        </w:tc>
        <w:tc>
          <w:tcPr>
            <w:tcW w:w="2163" w:type="dxa"/>
          </w:tcPr>
          <w:p w14:paraId="6C30B99A" w14:textId="71C6E99A" w:rsidR="00AE7C84" w:rsidRPr="00F13802" w:rsidRDefault="00AE7C84" w:rsidP="00A94293">
            <w:pPr>
              <w:pStyle w:val="Tabletext"/>
              <w:rPr>
                <w:rFonts w:ascii="Times New Roman" w:hAnsi="Times New Roman"/>
                <w:b/>
                <w:bCs/>
              </w:rPr>
            </w:pPr>
          </w:p>
        </w:tc>
        <w:tc>
          <w:tcPr>
            <w:tcW w:w="2527" w:type="dxa"/>
          </w:tcPr>
          <w:p w14:paraId="244D3E49" w14:textId="78177DBD" w:rsidR="00AE7C84" w:rsidRPr="00FA7991" w:rsidRDefault="00AE7C84" w:rsidP="00A94293">
            <w:pPr>
              <w:pStyle w:val="Tabletext"/>
              <w:rPr>
                <w:rFonts w:ascii="Times New Roman" w:hAnsi="Times New Roman"/>
              </w:rPr>
            </w:pPr>
            <w:r w:rsidRPr="00FA7991">
              <w:t>COO, CFO, ESG, HR</w:t>
            </w:r>
          </w:p>
        </w:tc>
        <w:tc>
          <w:tcPr>
            <w:tcW w:w="2397" w:type="dxa"/>
          </w:tcPr>
          <w:p w14:paraId="425B3B61" w14:textId="6C633006" w:rsidR="00AE7C84" w:rsidRPr="00F13802" w:rsidRDefault="00AE7C84" w:rsidP="00A94293">
            <w:pPr>
              <w:pStyle w:val="Tabletext"/>
              <w:rPr>
                <w:rFonts w:ascii="Times New Roman" w:hAnsi="Times New Roman"/>
              </w:rPr>
            </w:pPr>
            <w:r w:rsidRPr="00F13802">
              <w:rPr>
                <w:rFonts w:ascii="Times New Roman" w:hAnsi="Times New Roman"/>
              </w:rPr>
              <w:t xml:space="preserve">Educating a broader audience </w:t>
            </w:r>
            <w:r w:rsidR="00857528">
              <w:rPr>
                <w:rFonts w:ascii="Times New Roman" w:hAnsi="Times New Roman"/>
              </w:rPr>
              <w:t>on</w:t>
            </w:r>
            <w:r w:rsidR="00857528" w:rsidRPr="00F13802">
              <w:rPr>
                <w:rFonts w:ascii="Times New Roman" w:hAnsi="Times New Roman"/>
              </w:rPr>
              <w:t xml:space="preserve"> </w:t>
            </w:r>
            <w:r w:rsidR="00857528">
              <w:rPr>
                <w:rFonts w:ascii="Times New Roman" w:hAnsi="Times New Roman"/>
              </w:rPr>
              <w:t>wastewater production</w:t>
            </w:r>
            <w:r w:rsidRPr="00F13802">
              <w:rPr>
                <w:rFonts w:ascii="Times New Roman" w:hAnsi="Times New Roman"/>
              </w:rPr>
              <w:t xml:space="preserve"> starts with opening the eyes of employees and </w:t>
            </w:r>
            <w:r w:rsidR="00857528">
              <w:rPr>
                <w:rFonts w:ascii="Times New Roman" w:hAnsi="Times New Roman"/>
              </w:rPr>
              <w:t xml:space="preserve">showing </w:t>
            </w:r>
            <w:r w:rsidRPr="00F13802">
              <w:rPr>
                <w:rFonts w:ascii="Times New Roman" w:hAnsi="Times New Roman"/>
              </w:rPr>
              <w:t xml:space="preserve">where the </w:t>
            </w:r>
            <w:r w:rsidR="00857528">
              <w:rPr>
                <w:rFonts w:ascii="Times New Roman" w:hAnsi="Times New Roman"/>
              </w:rPr>
              <w:t>wastewater production</w:t>
            </w:r>
            <w:r w:rsidRPr="00F13802">
              <w:rPr>
                <w:rFonts w:ascii="Times New Roman" w:hAnsi="Times New Roman"/>
              </w:rPr>
              <w:t xml:space="preserve"> stems from in their own company</w:t>
            </w:r>
          </w:p>
        </w:tc>
      </w:tr>
      <w:tr w:rsidR="00CA4D02" w:rsidRPr="00F13802" w14:paraId="5F26FEA4" w14:textId="77777777" w:rsidTr="00FB5F84">
        <w:trPr>
          <w:jc w:val="right"/>
        </w:trPr>
        <w:tc>
          <w:tcPr>
            <w:tcW w:w="2523" w:type="dxa"/>
          </w:tcPr>
          <w:p w14:paraId="543D8707" w14:textId="4B454C87" w:rsidR="00A71AE0" w:rsidRPr="00F13802" w:rsidRDefault="00A71AE0" w:rsidP="00A94293">
            <w:pPr>
              <w:pStyle w:val="Tabletext"/>
              <w:rPr>
                <w:rFonts w:ascii="Times New Roman" w:hAnsi="Times New Roman"/>
              </w:rPr>
            </w:pPr>
            <w:r w:rsidRPr="00F13802">
              <w:rPr>
                <w:rFonts w:ascii="Times New Roman" w:hAnsi="Times New Roman"/>
              </w:rPr>
              <w:t>Pollution to open water bodies by organic matters, suspended solids, oil products, etc</w:t>
            </w:r>
            <w:r w:rsidR="00A47D17">
              <w:rPr>
                <w:rFonts w:ascii="Times New Roman" w:hAnsi="Times New Roman"/>
              </w:rPr>
              <w:t>.</w:t>
            </w:r>
          </w:p>
          <w:p w14:paraId="48F78C7C" w14:textId="7E27B451" w:rsidR="00A71AE0" w:rsidRPr="00F13802" w:rsidRDefault="00A71AE0" w:rsidP="00A94293">
            <w:pPr>
              <w:pStyle w:val="Tabletext"/>
              <w:rPr>
                <w:rFonts w:ascii="Times New Roman" w:hAnsi="Times New Roman"/>
              </w:rPr>
            </w:pPr>
          </w:p>
        </w:tc>
        <w:tc>
          <w:tcPr>
            <w:tcW w:w="2163" w:type="dxa"/>
          </w:tcPr>
          <w:p w14:paraId="5BD53ADA" w14:textId="5771FE45" w:rsidR="00A71AE0" w:rsidRPr="00F13802" w:rsidRDefault="00A71AE0" w:rsidP="00A94293">
            <w:pPr>
              <w:pStyle w:val="Tabletext"/>
              <w:rPr>
                <w:rFonts w:ascii="Times New Roman" w:hAnsi="Times New Roman"/>
                <w:b/>
                <w:bCs/>
              </w:rPr>
            </w:pPr>
            <w:r w:rsidRPr="00F13802">
              <w:rPr>
                <w:rFonts w:ascii="Times New Roman" w:hAnsi="Times New Roman"/>
              </w:rPr>
              <w:t xml:space="preserve">Should be specified by type </w:t>
            </w:r>
          </w:p>
        </w:tc>
        <w:tc>
          <w:tcPr>
            <w:tcW w:w="2527" w:type="dxa"/>
          </w:tcPr>
          <w:p w14:paraId="1E3F93D1" w14:textId="3BFE5FF5" w:rsidR="00A71AE0" w:rsidRPr="00FA7991" w:rsidRDefault="00776E3B" w:rsidP="00A94293">
            <w:pPr>
              <w:pStyle w:val="Tabletext"/>
              <w:rPr>
                <w:rFonts w:ascii="Times New Roman" w:hAnsi="Times New Roman"/>
              </w:rPr>
            </w:pPr>
            <w:r w:rsidRPr="00FA7991">
              <w:t>COO, ESG, HR</w:t>
            </w:r>
          </w:p>
        </w:tc>
        <w:tc>
          <w:tcPr>
            <w:tcW w:w="2397" w:type="dxa"/>
          </w:tcPr>
          <w:p w14:paraId="08166B82" w14:textId="23354402" w:rsidR="00A71AE0" w:rsidRPr="00F13802" w:rsidRDefault="00776E3B" w:rsidP="00A94293">
            <w:pPr>
              <w:pStyle w:val="Tabletext"/>
              <w:rPr>
                <w:rFonts w:ascii="Times New Roman" w:hAnsi="Times New Roman"/>
              </w:rPr>
            </w:pPr>
            <w:r w:rsidRPr="00F13802">
              <w:rPr>
                <w:rFonts w:ascii="Times New Roman" w:hAnsi="Times New Roman"/>
              </w:rPr>
              <w:t xml:space="preserve">Reputational </w:t>
            </w:r>
            <w:r w:rsidR="00857528">
              <w:rPr>
                <w:rFonts w:ascii="Times New Roman" w:hAnsi="Times New Roman"/>
              </w:rPr>
              <w:t>r</w:t>
            </w:r>
            <w:r w:rsidRPr="00F13802">
              <w:rPr>
                <w:rFonts w:ascii="Times New Roman" w:hAnsi="Times New Roman"/>
              </w:rPr>
              <w:t xml:space="preserve">isk </w:t>
            </w:r>
            <w:r w:rsidR="00857528">
              <w:rPr>
                <w:rFonts w:ascii="Times New Roman" w:hAnsi="Times New Roman"/>
              </w:rPr>
              <w:t>m</w:t>
            </w:r>
            <w:r w:rsidRPr="00F13802">
              <w:rPr>
                <w:rFonts w:ascii="Times New Roman" w:hAnsi="Times New Roman"/>
              </w:rPr>
              <w:t>itigation (and removal)</w:t>
            </w:r>
          </w:p>
        </w:tc>
      </w:tr>
      <w:tr w:rsidR="00CA4D02" w:rsidRPr="00F13802" w14:paraId="6DAC6048" w14:textId="77777777" w:rsidTr="00FB5F84">
        <w:trPr>
          <w:jc w:val="right"/>
        </w:trPr>
        <w:tc>
          <w:tcPr>
            <w:tcW w:w="2523" w:type="dxa"/>
          </w:tcPr>
          <w:p w14:paraId="53076564" w14:textId="77777777" w:rsidR="00776E3B" w:rsidRPr="00F13802" w:rsidRDefault="00776E3B" w:rsidP="00A94293">
            <w:pPr>
              <w:pStyle w:val="Tabletext"/>
              <w:rPr>
                <w:rFonts w:ascii="Times New Roman" w:hAnsi="Times New Roman"/>
              </w:rPr>
            </w:pPr>
            <w:r w:rsidRPr="00F13802">
              <w:rPr>
                <w:rFonts w:ascii="Times New Roman" w:hAnsi="Times New Roman"/>
              </w:rPr>
              <w:t>Waste in different fractions (kg)</w:t>
            </w:r>
          </w:p>
          <w:p w14:paraId="7D3EA32B" w14:textId="2255F60E" w:rsidR="00776E3B" w:rsidRPr="00F13802" w:rsidRDefault="00776E3B" w:rsidP="00A94293">
            <w:pPr>
              <w:pStyle w:val="Tabletext"/>
              <w:rPr>
                <w:rFonts w:ascii="Times New Roman" w:hAnsi="Times New Roman"/>
              </w:rPr>
            </w:pPr>
          </w:p>
        </w:tc>
        <w:tc>
          <w:tcPr>
            <w:tcW w:w="2163" w:type="dxa"/>
          </w:tcPr>
          <w:p w14:paraId="6706A560" w14:textId="4D7EB5A0" w:rsidR="00776E3B" w:rsidRPr="00F13802" w:rsidRDefault="00776E3B" w:rsidP="00A94293">
            <w:pPr>
              <w:pStyle w:val="Tabletext"/>
              <w:rPr>
                <w:rFonts w:ascii="Times New Roman" w:hAnsi="Times New Roman"/>
              </w:rPr>
            </w:pPr>
            <w:r w:rsidRPr="00F13802">
              <w:rPr>
                <w:rFonts w:ascii="Times New Roman" w:hAnsi="Times New Roman"/>
              </w:rPr>
              <w:t xml:space="preserve">Should be split into waste categories (paper, plastics, etc), </w:t>
            </w:r>
            <w:r w:rsidR="0047308F">
              <w:rPr>
                <w:rFonts w:ascii="Times New Roman" w:hAnsi="Times New Roman"/>
              </w:rPr>
              <w:t>to be recycled or incinerated</w:t>
            </w:r>
            <w:r w:rsidRPr="00F13802">
              <w:rPr>
                <w:rFonts w:ascii="Times New Roman" w:hAnsi="Times New Roman"/>
              </w:rPr>
              <w:t>, etc, see below</w:t>
            </w:r>
          </w:p>
        </w:tc>
        <w:tc>
          <w:tcPr>
            <w:tcW w:w="2527" w:type="dxa"/>
          </w:tcPr>
          <w:p w14:paraId="05033E5A" w14:textId="7B6C8BFD" w:rsidR="00776E3B" w:rsidRPr="00FA7991" w:rsidRDefault="00776E3B" w:rsidP="00A94293">
            <w:pPr>
              <w:pStyle w:val="Tabletext"/>
              <w:rPr>
                <w:rFonts w:ascii="Times New Roman" w:hAnsi="Times New Roman"/>
              </w:rPr>
            </w:pPr>
            <w:r w:rsidRPr="00FA7991">
              <w:t>COO, ESG, HR</w:t>
            </w:r>
          </w:p>
        </w:tc>
        <w:tc>
          <w:tcPr>
            <w:tcW w:w="2397" w:type="dxa"/>
          </w:tcPr>
          <w:p w14:paraId="687BBA71" w14:textId="5F60499F" w:rsidR="00776E3B" w:rsidRPr="00F13802" w:rsidRDefault="00776E3B" w:rsidP="00A94293">
            <w:pPr>
              <w:pStyle w:val="Tabletext"/>
              <w:rPr>
                <w:rFonts w:ascii="Times New Roman" w:hAnsi="Times New Roman"/>
              </w:rPr>
            </w:pPr>
            <w:r w:rsidRPr="00F13802">
              <w:rPr>
                <w:rFonts w:ascii="Times New Roman" w:hAnsi="Times New Roman"/>
              </w:rPr>
              <w:t xml:space="preserve">Reputational </w:t>
            </w:r>
            <w:r w:rsidR="0047308F">
              <w:rPr>
                <w:rFonts w:ascii="Times New Roman" w:hAnsi="Times New Roman"/>
              </w:rPr>
              <w:t>r</w:t>
            </w:r>
            <w:r w:rsidRPr="00F13802">
              <w:rPr>
                <w:rFonts w:ascii="Times New Roman" w:hAnsi="Times New Roman"/>
              </w:rPr>
              <w:t xml:space="preserve">isk </w:t>
            </w:r>
            <w:r w:rsidR="0047308F">
              <w:rPr>
                <w:rFonts w:ascii="Times New Roman" w:hAnsi="Times New Roman"/>
              </w:rPr>
              <w:t>m</w:t>
            </w:r>
            <w:r w:rsidRPr="00F13802">
              <w:rPr>
                <w:rFonts w:ascii="Times New Roman" w:hAnsi="Times New Roman"/>
              </w:rPr>
              <w:t>itigation (and removal)</w:t>
            </w:r>
          </w:p>
        </w:tc>
      </w:tr>
      <w:tr w:rsidR="00CA4D02" w:rsidRPr="00F13802" w14:paraId="38AA59AC" w14:textId="77777777" w:rsidTr="00FB5F84">
        <w:trPr>
          <w:jc w:val="right"/>
        </w:trPr>
        <w:tc>
          <w:tcPr>
            <w:tcW w:w="2523" w:type="dxa"/>
          </w:tcPr>
          <w:p w14:paraId="437CF216" w14:textId="0BF55479" w:rsidR="00A71AE0" w:rsidRPr="00F13802" w:rsidRDefault="00A71AE0" w:rsidP="00A94293">
            <w:pPr>
              <w:pStyle w:val="Tabletext"/>
              <w:rPr>
                <w:rFonts w:ascii="Times New Roman" w:hAnsi="Times New Roman"/>
              </w:rPr>
            </w:pPr>
            <w:r w:rsidRPr="00F13802">
              <w:rPr>
                <w:rFonts w:ascii="Times New Roman" w:hAnsi="Times New Roman"/>
              </w:rPr>
              <w:t xml:space="preserve">Electric </w:t>
            </w:r>
            <w:r w:rsidR="0047308F">
              <w:rPr>
                <w:rFonts w:ascii="Times New Roman" w:hAnsi="Times New Roman"/>
              </w:rPr>
              <w:t>w</w:t>
            </w:r>
            <w:r w:rsidRPr="00F13802">
              <w:rPr>
                <w:rFonts w:ascii="Times New Roman" w:hAnsi="Times New Roman"/>
              </w:rPr>
              <w:t>aste</w:t>
            </w:r>
          </w:p>
        </w:tc>
        <w:tc>
          <w:tcPr>
            <w:tcW w:w="2163" w:type="dxa"/>
          </w:tcPr>
          <w:p w14:paraId="2B60184D" w14:textId="2C68B450" w:rsidR="00A71AE0" w:rsidRPr="00F13802" w:rsidRDefault="00E924E1" w:rsidP="00A94293">
            <w:pPr>
              <w:pStyle w:val="Tabletext"/>
              <w:rPr>
                <w:rFonts w:ascii="Times New Roman" w:hAnsi="Times New Roman"/>
              </w:rPr>
            </w:pPr>
            <w:r w:rsidRPr="00F13802">
              <w:rPr>
                <w:rFonts w:ascii="Times New Roman" w:hAnsi="Times New Roman"/>
              </w:rPr>
              <w:t>Kg</w:t>
            </w:r>
          </w:p>
        </w:tc>
        <w:tc>
          <w:tcPr>
            <w:tcW w:w="2527" w:type="dxa"/>
          </w:tcPr>
          <w:p w14:paraId="20910170" w14:textId="7E958875" w:rsidR="00A71AE0" w:rsidRPr="00FA7991" w:rsidRDefault="00776E3B" w:rsidP="00A94293">
            <w:pPr>
              <w:pStyle w:val="Tabletext"/>
              <w:rPr>
                <w:rFonts w:ascii="Times New Roman" w:hAnsi="Times New Roman"/>
              </w:rPr>
            </w:pPr>
            <w:r w:rsidRPr="00FA7991">
              <w:t>COO, ESG, HR</w:t>
            </w:r>
          </w:p>
        </w:tc>
        <w:tc>
          <w:tcPr>
            <w:tcW w:w="2397" w:type="dxa"/>
          </w:tcPr>
          <w:p w14:paraId="75F0F9C1" w14:textId="6815F2BD" w:rsidR="00A71AE0" w:rsidRPr="00F13802" w:rsidRDefault="00E924E1" w:rsidP="00A94293">
            <w:pPr>
              <w:pStyle w:val="Tabletext"/>
              <w:rPr>
                <w:rFonts w:ascii="Times New Roman" w:hAnsi="Times New Roman"/>
              </w:rPr>
            </w:pPr>
            <w:r w:rsidRPr="00F13802">
              <w:rPr>
                <w:rFonts w:ascii="Times New Roman" w:hAnsi="Times New Roman"/>
              </w:rPr>
              <w:t>Raise awareness of electric waste and a source of revenue</w:t>
            </w:r>
          </w:p>
        </w:tc>
      </w:tr>
      <w:tr w:rsidR="00CA4D02" w:rsidRPr="00F13802" w14:paraId="2FC5293B" w14:textId="77777777" w:rsidTr="00FB5F84">
        <w:trPr>
          <w:jc w:val="right"/>
        </w:trPr>
        <w:tc>
          <w:tcPr>
            <w:tcW w:w="2523" w:type="dxa"/>
          </w:tcPr>
          <w:p w14:paraId="608DC4C5" w14:textId="77777777" w:rsidR="00776E3B" w:rsidRPr="00F13802" w:rsidRDefault="00A71AE0" w:rsidP="00A94293">
            <w:pPr>
              <w:pStyle w:val="Tabletext"/>
              <w:rPr>
                <w:rFonts w:ascii="Times New Roman" w:hAnsi="Times New Roman"/>
              </w:rPr>
            </w:pPr>
            <w:r w:rsidRPr="00F13802">
              <w:rPr>
                <w:rFonts w:ascii="Times New Roman" w:hAnsi="Times New Roman"/>
              </w:rPr>
              <w:t>Paper and cardboard</w:t>
            </w:r>
          </w:p>
          <w:p w14:paraId="0D836DFD" w14:textId="36EDF05E" w:rsidR="00A71AE0" w:rsidRPr="00F13802" w:rsidRDefault="00A71AE0" w:rsidP="00A94293">
            <w:pPr>
              <w:pStyle w:val="Tabletext"/>
              <w:rPr>
                <w:rFonts w:ascii="Times New Roman" w:hAnsi="Times New Roman"/>
              </w:rPr>
            </w:pPr>
            <w:r w:rsidRPr="00F13802">
              <w:rPr>
                <w:rFonts w:ascii="Times New Roman" w:hAnsi="Times New Roman"/>
              </w:rPr>
              <w:t>(ton</w:t>
            </w:r>
            <w:r w:rsidR="005757FB">
              <w:rPr>
                <w:rFonts w:ascii="Times New Roman" w:hAnsi="Times New Roman"/>
              </w:rPr>
              <w:t>nes</w:t>
            </w:r>
            <w:r w:rsidRPr="00F13802">
              <w:rPr>
                <w:rFonts w:ascii="Times New Roman" w:hAnsi="Times New Roman"/>
              </w:rPr>
              <w:t>/</w:t>
            </w:r>
            <w:r w:rsidR="0047308F">
              <w:rPr>
                <w:rFonts w:ascii="Times New Roman" w:hAnsi="Times New Roman"/>
              </w:rPr>
              <w:t>c</w:t>
            </w:r>
            <w:r w:rsidRPr="00F13802">
              <w:rPr>
                <w:rFonts w:ascii="Times New Roman" w:hAnsi="Times New Roman"/>
              </w:rPr>
              <w:t>urrency)</w:t>
            </w:r>
          </w:p>
        </w:tc>
        <w:tc>
          <w:tcPr>
            <w:tcW w:w="2163" w:type="dxa"/>
          </w:tcPr>
          <w:p w14:paraId="061F3E68" w14:textId="612B2442" w:rsidR="00A71AE0" w:rsidRPr="00F13802" w:rsidRDefault="00A71AE0" w:rsidP="00A94293">
            <w:pPr>
              <w:pStyle w:val="Tabletext"/>
              <w:rPr>
                <w:rFonts w:ascii="Times New Roman" w:hAnsi="Times New Roman"/>
              </w:rPr>
            </w:pPr>
            <w:r w:rsidRPr="00F13802">
              <w:rPr>
                <w:rFonts w:ascii="Times New Roman" w:hAnsi="Times New Roman"/>
              </w:rPr>
              <w:t xml:space="preserve">Measure the proportion of paper and cardboard in procurement. This </w:t>
            </w:r>
            <w:r w:rsidR="005A5B4B" w:rsidRPr="00F13802">
              <w:rPr>
                <w:rFonts w:ascii="Times New Roman" w:hAnsi="Times New Roman"/>
              </w:rPr>
              <w:t xml:space="preserve">also </w:t>
            </w:r>
            <w:r w:rsidRPr="00F13802">
              <w:rPr>
                <w:rFonts w:ascii="Times New Roman" w:hAnsi="Times New Roman"/>
              </w:rPr>
              <w:t>includes packaging</w:t>
            </w:r>
          </w:p>
        </w:tc>
        <w:tc>
          <w:tcPr>
            <w:tcW w:w="2527" w:type="dxa"/>
          </w:tcPr>
          <w:p w14:paraId="77A9D7CC" w14:textId="77777777" w:rsidR="00A71AE0" w:rsidRPr="00F13802" w:rsidRDefault="00A71AE0" w:rsidP="00A94293">
            <w:pPr>
              <w:pStyle w:val="Tabletext"/>
              <w:rPr>
                <w:rFonts w:ascii="Times New Roman" w:hAnsi="Times New Roman"/>
                <w:b/>
                <w:bCs/>
              </w:rPr>
            </w:pPr>
          </w:p>
        </w:tc>
        <w:tc>
          <w:tcPr>
            <w:tcW w:w="2397" w:type="dxa"/>
          </w:tcPr>
          <w:p w14:paraId="20904E7B" w14:textId="62875F19" w:rsidR="00A71AE0" w:rsidRPr="00F13802" w:rsidRDefault="00A71AE0" w:rsidP="00A94293">
            <w:pPr>
              <w:pStyle w:val="Tabletext"/>
              <w:rPr>
                <w:rFonts w:ascii="Times New Roman" w:hAnsi="Times New Roman"/>
              </w:rPr>
            </w:pPr>
            <w:r w:rsidRPr="00F13802">
              <w:rPr>
                <w:rFonts w:ascii="Times New Roman" w:hAnsi="Times New Roman"/>
              </w:rPr>
              <w:t>Use AI</w:t>
            </w:r>
            <w:r w:rsidR="0077351F">
              <w:rPr>
                <w:rFonts w:ascii="Times New Roman" w:hAnsi="Times New Roman"/>
              </w:rPr>
              <w:t>-</w:t>
            </w:r>
            <w:r w:rsidRPr="00F13802">
              <w:rPr>
                <w:rFonts w:ascii="Times New Roman" w:hAnsi="Times New Roman"/>
              </w:rPr>
              <w:t xml:space="preserve">powered sorting robots or smart dustbins to sort waste, use it as </w:t>
            </w:r>
            <w:r w:rsidR="00D43AE2">
              <w:rPr>
                <w:rFonts w:ascii="Times New Roman" w:hAnsi="Times New Roman"/>
              </w:rPr>
              <w:t xml:space="preserve">a </w:t>
            </w:r>
            <w:r w:rsidRPr="00F13802">
              <w:rPr>
                <w:rFonts w:ascii="Times New Roman" w:hAnsi="Times New Roman"/>
              </w:rPr>
              <w:t>bottom line for billing and reporting from waste collection company. Connect billing to environmental reporting. Certify origin and destination via smart contracts (distributed ledger technology)</w:t>
            </w:r>
            <w:r w:rsidR="001B07EB">
              <w:rPr>
                <w:rFonts w:ascii="Times New Roman" w:hAnsi="Times New Roman"/>
              </w:rPr>
              <w:t>.</w:t>
            </w:r>
          </w:p>
          <w:p w14:paraId="49C899E8" w14:textId="40444F48" w:rsidR="00A71AE0" w:rsidRPr="00F13802" w:rsidRDefault="00A71AE0" w:rsidP="00A94293">
            <w:pPr>
              <w:pStyle w:val="Tabletext"/>
              <w:rPr>
                <w:rFonts w:ascii="Times New Roman" w:hAnsi="Times New Roman"/>
              </w:rPr>
            </w:pPr>
            <w:r w:rsidRPr="00F13802">
              <w:rPr>
                <w:rFonts w:ascii="Times New Roman" w:hAnsi="Times New Roman"/>
              </w:rPr>
              <w:t xml:space="preserve">Use AR to visualize the flow of materials, their </w:t>
            </w:r>
            <w:r w:rsidRPr="00F13802">
              <w:rPr>
                <w:rFonts w:ascii="Times New Roman" w:hAnsi="Times New Roman"/>
              </w:rPr>
              <w:lastRenderedPageBreak/>
              <w:t xml:space="preserve">destination and sensibilize employees and procurement on the topic and use it as </w:t>
            </w:r>
            <w:r w:rsidR="00D43AE2">
              <w:rPr>
                <w:rFonts w:ascii="Times New Roman" w:hAnsi="Times New Roman"/>
              </w:rPr>
              <w:t xml:space="preserve">a </w:t>
            </w:r>
            <w:r w:rsidRPr="00F13802">
              <w:rPr>
                <w:rFonts w:ascii="Times New Roman" w:hAnsi="Times New Roman"/>
              </w:rPr>
              <w:t>basis to compare performance with national level or previous years</w:t>
            </w:r>
            <w:r w:rsidR="001B07EB">
              <w:rPr>
                <w:rFonts w:ascii="Times New Roman" w:hAnsi="Times New Roman"/>
              </w:rPr>
              <w:t>.</w:t>
            </w:r>
          </w:p>
        </w:tc>
      </w:tr>
      <w:tr w:rsidR="00CA4D02" w:rsidRPr="00F13802" w14:paraId="75EF1E63" w14:textId="77777777" w:rsidTr="00FB5F84">
        <w:trPr>
          <w:jc w:val="right"/>
        </w:trPr>
        <w:tc>
          <w:tcPr>
            <w:tcW w:w="2523" w:type="dxa"/>
          </w:tcPr>
          <w:p w14:paraId="0B024423" w14:textId="7E582B47" w:rsidR="00A71AE0" w:rsidRPr="00F13802" w:rsidRDefault="00A71AE0" w:rsidP="00A94293">
            <w:pPr>
              <w:pStyle w:val="Tabletext"/>
              <w:rPr>
                <w:rFonts w:ascii="Times New Roman" w:hAnsi="Times New Roman"/>
              </w:rPr>
            </w:pPr>
            <w:r w:rsidRPr="00F13802">
              <w:rPr>
                <w:rFonts w:ascii="Times New Roman" w:hAnsi="Times New Roman"/>
              </w:rPr>
              <w:lastRenderedPageBreak/>
              <w:t>Glass (ton</w:t>
            </w:r>
            <w:r w:rsidR="005757FB">
              <w:rPr>
                <w:rFonts w:ascii="Times New Roman" w:hAnsi="Times New Roman"/>
              </w:rPr>
              <w:t>nes</w:t>
            </w:r>
            <w:r w:rsidRPr="00F13802">
              <w:rPr>
                <w:rFonts w:ascii="Times New Roman" w:hAnsi="Times New Roman"/>
              </w:rPr>
              <w:t>)</w:t>
            </w:r>
          </w:p>
        </w:tc>
        <w:tc>
          <w:tcPr>
            <w:tcW w:w="2163" w:type="dxa"/>
          </w:tcPr>
          <w:p w14:paraId="70FCAA9C" w14:textId="51A996BE" w:rsidR="00A71AE0" w:rsidRPr="00F13802" w:rsidRDefault="00A71AE0" w:rsidP="00A94293">
            <w:pPr>
              <w:pStyle w:val="Tabletext"/>
              <w:rPr>
                <w:rFonts w:ascii="Times New Roman" w:hAnsi="Times New Roman"/>
              </w:rPr>
            </w:pPr>
          </w:p>
        </w:tc>
        <w:tc>
          <w:tcPr>
            <w:tcW w:w="2527" w:type="dxa"/>
          </w:tcPr>
          <w:p w14:paraId="282A0FD8" w14:textId="77777777" w:rsidR="00A71AE0" w:rsidRPr="00F13802" w:rsidRDefault="00A71AE0" w:rsidP="00A94293">
            <w:pPr>
              <w:pStyle w:val="Tabletext"/>
              <w:rPr>
                <w:rFonts w:ascii="Times New Roman" w:hAnsi="Times New Roman"/>
                <w:b/>
                <w:bCs/>
              </w:rPr>
            </w:pPr>
          </w:p>
        </w:tc>
        <w:tc>
          <w:tcPr>
            <w:tcW w:w="2397" w:type="dxa"/>
          </w:tcPr>
          <w:p w14:paraId="56F9A330" w14:textId="5B5940A5" w:rsidR="00A71AE0" w:rsidRPr="00F13802" w:rsidRDefault="00A71AE0" w:rsidP="00A94293">
            <w:pPr>
              <w:pStyle w:val="Tabletext"/>
              <w:rPr>
                <w:rFonts w:ascii="Times New Roman" w:hAnsi="Times New Roman"/>
              </w:rPr>
            </w:pPr>
            <w:r w:rsidRPr="00F13802">
              <w:rPr>
                <w:rFonts w:ascii="Times New Roman" w:hAnsi="Times New Roman"/>
              </w:rPr>
              <w:t>Use AI</w:t>
            </w:r>
            <w:r w:rsidR="0077351F">
              <w:rPr>
                <w:rFonts w:ascii="Times New Roman" w:hAnsi="Times New Roman"/>
              </w:rPr>
              <w:t>-</w:t>
            </w:r>
            <w:r w:rsidRPr="00F13802">
              <w:rPr>
                <w:rFonts w:ascii="Times New Roman" w:hAnsi="Times New Roman"/>
              </w:rPr>
              <w:t xml:space="preserve">powered sorting robots or smart dustbins to sort waste, use it as </w:t>
            </w:r>
            <w:r w:rsidR="00D43AE2">
              <w:rPr>
                <w:rFonts w:ascii="Times New Roman" w:hAnsi="Times New Roman"/>
              </w:rPr>
              <w:t xml:space="preserve">a </w:t>
            </w:r>
            <w:r w:rsidRPr="00F13802">
              <w:rPr>
                <w:rFonts w:ascii="Times New Roman" w:hAnsi="Times New Roman"/>
              </w:rPr>
              <w:t>bottom line for billing and reporting from waste collection company. Connect billing to environmental reporting. Certify origin and destination via smart contracts (distributed ledger technology)</w:t>
            </w:r>
            <w:r w:rsidR="001B07EB">
              <w:rPr>
                <w:rFonts w:ascii="Times New Roman" w:hAnsi="Times New Roman"/>
              </w:rPr>
              <w:t>.</w:t>
            </w:r>
          </w:p>
          <w:p w14:paraId="70AE9DF8" w14:textId="0BA5A907" w:rsidR="00A71AE0" w:rsidRPr="00F13802" w:rsidRDefault="00A71AE0" w:rsidP="00A94293">
            <w:pPr>
              <w:pStyle w:val="Tabletext"/>
              <w:rPr>
                <w:rFonts w:ascii="Times New Roman" w:hAnsi="Times New Roman"/>
              </w:rPr>
            </w:pPr>
            <w:r w:rsidRPr="00F13802">
              <w:rPr>
                <w:rFonts w:ascii="Times New Roman" w:hAnsi="Times New Roman"/>
              </w:rPr>
              <w:t xml:space="preserve">Use AR to visualize the flow of materials, their destination and sensibilize employees and procurement on the topic and use it as </w:t>
            </w:r>
            <w:r w:rsidR="00D43AE2">
              <w:rPr>
                <w:rFonts w:ascii="Times New Roman" w:hAnsi="Times New Roman"/>
              </w:rPr>
              <w:t xml:space="preserve">a </w:t>
            </w:r>
            <w:r w:rsidRPr="00F13802">
              <w:rPr>
                <w:rFonts w:ascii="Times New Roman" w:hAnsi="Times New Roman"/>
              </w:rPr>
              <w:t>basis to compare performance with national level or previous years</w:t>
            </w:r>
            <w:r w:rsidR="001B07EB">
              <w:rPr>
                <w:rFonts w:ascii="Times New Roman" w:hAnsi="Times New Roman"/>
              </w:rPr>
              <w:t>.</w:t>
            </w:r>
          </w:p>
        </w:tc>
      </w:tr>
      <w:tr w:rsidR="00CA4D02" w:rsidRPr="00F13802" w14:paraId="40F875D0" w14:textId="77777777" w:rsidTr="00FB5F84">
        <w:trPr>
          <w:jc w:val="right"/>
        </w:trPr>
        <w:tc>
          <w:tcPr>
            <w:tcW w:w="2523" w:type="dxa"/>
          </w:tcPr>
          <w:p w14:paraId="2C6AB8B0" w14:textId="0A11EEE8" w:rsidR="00A71AE0" w:rsidRPr="00F13802" w:rsidRDefault="00A71AE0" w:rsidP="00A94293">
            <w:pPr>
              <w:pStyle w:val="Tabletext"/>
              <w:rPr>
                <w:rFonts w:ascii="Times New Roman" w:hAnsi="Times New Roman"/>
              </w:rPr>
            </w:pPr>
            <w:r w:rsidRPr="00F13802">
              <w:rPr>
                <w:rFonts w:ascii="Times New Roman" w:hAnsi="Times New Roman"/>
              </w:rPr>
              <w:t>Plastics (ton</w:t>
            </w:r>
            <w:r w:rsidR="005757FB">
              <w:rPr>
                <w:rFonts w:ascii="Times New Roman" w:hAnsi="Times New Roman"/>
              </w:rPr>
              <w:t>nes</w:t>
            </w:r>
            <w:r w:rsidRPr="00F13802">
              <w:rPr>
                <w:rFonts w:ascii="Times New Roman" w:hAnsi="Times New Roman"/>
              </w:rPr>
              <w:t>)</w:t>
            </w:r>
          </w:p>
        </w:tc>
        <w:tc>
          <w:tcPr>
            <w:tcW w:w="2163" w:type="dxa"/>
          </w:tcPr>
          <w:p w14:paraId="6D6D6524" w14:textId="0DBC07FC" w:rsidR="00A71AE0" w:rsidRPr="00F13802" w:rsidRDefault="00A71AE0" w:rsidP="00A94293">
            <w:pPr>
              <w:pStyle w:val="Tabletext"/>
              <w:rPr>
                <w:rFonts w:ascii="Times New Roman" w:hAnsi="Times New Roman"/>
              </w:rPr>
            </w:pPr>
            <w:r w:rsidRPr="00F13802">
              <w:rPr>
                <w:rFonts w:ascii="Times New Roman" w:hAnsi="Times New Roman"/>
              </w:rPr>
              <w:t xml:space="preserve">Open-source 3D printing applied at community level can logically shift the </w:t>
            </w:r>
            <w:r w:rsidR="00D43AE2">
              <w:rPr>
                <w:rFonts w:ascii="Times New Roman" w:hAnsi="Times New Roman"/>
              </w:rPr>
              <w:t>amounts</w:t>
            </w:r>
            <w:r w:rsidR="00D43AE2" w:rsidRPr="00F13802">
              <w:rPr>
                <w:rFonts w:ascii="Times New Roman" w:hAnsi="Times New Roman"/>
              </w:rPr>
              <w:t xml:space="preserve"> </w:t>
            </w:r>
            <w:r w:rsidRPr="00F13802">
              <w:rPr>
                <w:rFonts w:ascii="Times New Roman" w:hAnsi="Times New Roman"/>
              </w:rPr>
              <w:t>from ton</w:t>
            </w:r>
            <w:r w:rsidR="005757FB">
              <w:rPr>
                <w:rFonts w:ascii="Times New Roman" w:hAnsi="Times New Roman"/>
              </w:rPr>
              <w:t>nes</w:t>
            </w:r>
            <w:r w:rsidRPr="00F13802">
              <w:rPr>
                <w:rFonts w:ascii="Times New Roman" w:hAnsi="Times New Roman"/>
              </w:rPr>
              <w:t xml:space="preserve"> to kg.</w:t>
            </w:r>
          </w:p>
          <w:p w14:paraId="153C153A" w14:textId="70D60571" w:rsidR="00A71AE0" w:rsidRPr="00F13802" w:rsidRDefault="00A71AE0" w:rsidP="00A94293">
            <w:pPr>
              <w:pStyle w:val="Tabletext"/>
              <w:rPr>
                <w:rFonts w:ascii="Times New Roman" w:hAnsi="Times New Roman"/>
              </w:rPr>
            </w:pPr>
          </w:p>
        </w:tc>
        <w:tc>
          <w:tcPr>
            <w:tcW w:w="2527" w:type="dxa"/>
          </w:tcPr>
          <w:p w14:paraId="3D070B04" w14:textId="77777777" w:rsidR="00A71AE0" w:rsidRPr="00F13802" w:rsidRDefault="00A71AE0" w:rsidP="00A94293">
            <w:pPr>
              <w:pStyle w:val="Tabletext"/>
              <w:rPr>
                <w:rFonts w:ascii="Times New Roman" w:hAnsi="Times New Roman"/>
                <w:b/>
                <w:bCs/>
              </w:rPr>
            </w:pPr>
          </w:p>
        </w:tc>
        <w:tc>
          <w:tcPr>
            <w:tcW w:w="2397" w:type="dxa"/>
          </w:tcPr>
          <w:p w14:paraId="347BE271" w14:textId="5034EB2F" w:rsidR="00A71AE0" w:rsidRPr="00F13802" w:rsidRDefault="00A71AE0" w:rsidP="00A94293">
            <w:pPr>
              <w:pStyle w:val="Tabletext"/>
              <w:rPr>
                <w:rFonts w:ascii="Times New Roman" w:hAnsi="Times New Roman"/>
              </w:rPr>
            </w:pPr>
            <w:r w:rsidRPr="00F13802">
              <w:rPr>
                <w:rFonts w:ascii="Times New Roman" w:hAnsi="Times New Roman"/>
              </w:rPr>
              <w:t xml:space="preserve">Use AI-powered sorting robots or smart dust bins to sort waste and use it as </w:t>
            </w:r>
            <w:r w:rsidR="00D43AE2">
              <w:rPr>
                <w:rFonts w:ascii="Times New Roman" w:hAnsi="Times New Roman"/>
              </w:rPr>
              <w:t>a</w:t>
            </w:r>
            <w:r w:rsidR="00D43AE2" w:rsidRPr="00F13802">
              <w:rPr>
                <w:rFonts w:ascii="Times New Roman" w:hAnsi="Times New Roman"/>
              </w:rPr>
              <w:t xml:space="preserve"> </w:t>
            </w:r>
            <w:r w:rsidRPr="00F13802">
              <w:rPr>
                <w:rFonts w:ascii="Times New Roman" w:hAnsi="Times New Roman"/>
              </w:rPr>
              <w:t>bottom line for billing and reporting from the waste collection company. Connect billing to environmental reporting. Certify origin and destination via smart contracts (distributed ledger technology)</w:t>
            </w:r>
            <w:r w:rsidR="001B07EB">
              <w:rPr>
                <w:rFonts w:ascii="Times New Roman" w:hAnsi="Times New Roman"/>
              </w:rPr>
              <w:t>.</w:t>
            </w:r>
          </w:p>
          <w:p w14:paraId="0FAAC67F" w14:textId="77777777" w:rsidR="00A71AE0" w:rsidRPr="00F13802" w:rsidRDefault="00A71AE0" w:rsidP="00A94293">
            <w:pPr>
              <w:pStyle w:val="Tabletext"/>
              <w:rPr>
                <w:rFonts w:ascii="Times New Roman" w:hAnsi="Times New Roman"/>
              </w:rPr>
            </w:pPr>
            <w:r w:rsidRPr="00F13802">
              <w:rPr>
                <w:rFonts w:ascii="Times New Roman" w:hAnsi="Times New Roman"/>
              </w:rPr>
              <w:t xml:space="preserve">Use AR to visualize the flow of materials, their destination and sensibilize employees and procurement on the </w:t>
            </w:r>
            <w:r w:rsidRPr="00F13802">
              <w:rPr>
                <w:rFonts w:ascii="Times New Roman" w:hAnsi="Times New Roman"/>
              </w:rPr>
              <w:lastRenderedPageBreak/>
              <w:t>topic and use it to compare performance with national level or previous years.</w:t>
            </w:r>
          </w:p>
          <w:p w14:paraId="523E7417" w14:textId="6627345D" w:rsidR="00A71AE0" w:rsidRPr="00F13802" w:rsidRDefault="00A71AE0" w:rsidP="00A94293">
            <w:pPr>
              <w:pStyle w:val="Tabletext"/>
              <w:rPr>
                <w:rFonts w:ascii="Times New Roman" w:hAnsi="Times New Roman"/>
              </w:rPr>
            </w:pPr>
            <w:r w:rsidRPr="00F13802">
              <w:rPr>
                <w:rFonts w:ascii="Times New Roman" w:hAnsi="Times New Roman"/>
              </w:rPr>
              <w:t>Use open-source 3D printing and recycling for small-scale manufacturing in support of sustainable self-directed development.</w:t>
            </w:r>
            <w:r w:rsidRPr="00F13802">
              <w:rPr>
                <w:rStyle w:val="FootnoteReference12pt"/>
              </w:rPr>
              <w:footnoteReference w:id="2"/>
            </w:r>
            <w:r w:rsidRPr="00F13802">
              <w:rPr>
                <w:rFonts w:ascii="Times New Roman" w:hAnsi="Times New Roman"/>
              </w:rPr>
              <w:t xml:space="preserve"> This coupled distributed recycling and manufacturing process reduces embodied energy by half while </w:t>
            </w:r>
            <w:r w:rsidR="00D43AE2" w:rsidRPr="00F13802">
              <w:rPr>
                <w:rFonts w:ascii="Times New Roman" w:hAnsi="Times New Roman"/>
              </w:rPr>
              <w:t xml:space="preserve">substantially </w:t>
            </w:r>
            <w:r w:rsidRPr="00F13802">
              <w:rPr>
                <w:rFonts w:ascii="Times New Roman" w:hAnsi="Times New Roman"/>
              </w:rPr>
              <w:t xml:space="preserve">reducing the cost of consumer products, so it has an economic incentive. 3D printing upcycles plastic waste into a filament through a </w:t>
            </w:r>
            <w:proofErr w:type="spellStart"/>
            <w:r w:rsidRPr="00F13802">
              <w:rPr>
                <w:rFonts w:ascii="Times New Roman" w:hAnsi="Times New Roman"/>
              </w:rPr>
              <w:t>recyclebot</w:t>
            </w:r>
            <w:proofErr w:type="spellEnd"/>
            <w:r w:rsidRPr="00F13802">
              <w:rPr>
                <w:rFonts w:ascii="Times New Roman" w:hAnsi="Times New Roman"/>
              </w:rPr>
              <w:t xml:space="preserve"> (open-source waste plastic extruder), to be further upcycled into valuable consumer products</w:t>
            </w:r>
            <w:r w:rsidR="00AE71B5" w:rsidRPr="00F13802">
              <w:rPr>
                <w:rFonts w:ascii="Times New Roman" w:hAnsi="Times New Roman"/>
              </w:rPr>
              <w:t xml:space="preserve"> [b-Zhong</w:t>
            </w:r>
            <w:r w:rsidR="00A62798" w:rsidRPr="00F13802">
              <w:rPr>
                <w:rFonts w:ascii="Times New Roman" w:hAnsi="Times New Roman"/>
              </w:rPr>
              <w:t>].</w:t>
            </w:r>
            <w:r w:rsidRPr="00F13802">
              <w:rPr>
                <w:rFonts w:ascii="Times New Roman" w:hAnsi="Times New Roman"/>
              </w:rPr>
              <w:t xml:space="preserve"> Open tools also reduce maintenance costs, i</w:t>
            </w:r>
            <w:r w:rsidR="00CD7106" w:rsidRPr="00F13802">
              <w:rPr>
                <w:rFonts w:ascii="Times New Roman" w:hAnsi="Times New Roman"/>
              </w:rPr>
              <w:t>.</w:t>
            </w:r>
            <w:r w:rsidRPr="00F13802">
              <w:rPr>
                <w:rFonts w:ascii="Times New Roman" w:hAnsi="Times New Roman"/>
              </w:rPr>
              <w:t>e.</w:t>
            </w:r>
            <w:r w:rsidR="0077351F">
              <w:rPr>
                <w:rFonts w:ascii="Times New Roman" w:hAnsi="Times New Roman"/>
              </w:rPr>
              <w:t>,</w:t>
            </w:r>
            <w:r w:rsidRPr="00F13802">
              <w:rPr>
                <w:rFonts w:ascii="Times New Roman" w:hAnsi="Times New Roman"/>
              </w:rPr>
              <w:t xml:space="preserve"> </w:t>
            </w:r>
            <w:r w:rsidR="00546FE6">
              <w:rPr>
                <w:rFonts w:ascii="Times New Roman" w:hAnsi="Times New Roman"/>
              </w:rPr>
              <w:t>i</w:t>
            </w:r>
            <w:r w:rsidRPr="00F13802">
              <w:rPr>
                <w:rFonts w:ascii="Times New Roman" w:hAnsi="Times New Roman"/>
              </w:rPr>
              <w:t>f it breaks, a part can be repaired or built locally from the design flies</w:t>
            </w:r>
            <w:r w:rsidR="00AE71B5" w:rsidRPr="00F13802">
              <w:rPr>
                <w:rFonts w:ascii="Times New Roman" w:hAnsi="Times New Roman"/>
              </w:rPr>
              <w:t xml:space="preserve"> [b</w:t>
            </w:r>
            <w:r w:rsidR="00CD7106" w:rsidRPr="00F13802">
              <w:rPr>
                <w:rFonts w:ascii="Times New Roman" w:hAnsi="Times New Roman"/>
              </w:rPr>
              <w:noBreakHyphen/>
            </w:r>
            <w:r w:rsidR="00AE71B5" w:rsidRPr="00F13802">
              <w:rPr>
                <w:rFonts w:ascii="Times New Roman" w:hAnsi="Times New Roman"/>
              </w:rPr>
              <w:t>Novak].</w:t>
            </w:r>
          </w:p>
        </w:tc>
      </w:tr>
      <w:tr w:rsidR="00CA4D02" w:rsidRPr="00F13802" w14:paraId="37C72D5E" w14:textId="77777777" w:rsidTr="00FB5F84">
        <w:trPr>
          <w:jc w:val="right"/>
        </w:trPr>
        <w:tc>
          <w:tcPr>
            <w:tcW w:w="2523" w:type="dxa"/>
          </w:tcPr>
          <w:p w14:paraId="1257637D" w14:textId="0910C993" w:rsidR="00A71AE0" w:rsidRPr="00F13802" w:rsidRDefault="00A71AE0" w:rsidP="00A94293">
            <w:pPr>
              <w:pStyle w:val="Tabletext"/>
              <w:rPr>
                <w:rFonts w:ascii="Times New Roman" w:hAnsi="Times New Roman"/>
              </w:rPr>
            </w:pPr>
            <w:r w:rsidRPr="00F13802">
              <w:rPr>
                <w:rFonts w:ascii="Times New Roman" w:hAnsi="Times New Roman"/>
              </w:rPr>
              <w:lastRenderedPageBreak/>
              <w:t>Metals (ton</w:t>
            </w:r>
            <w:r w:rsidR="005757FB">
              <w:rPr>
                <w:rFonts w:ascii="Times New Roman" w:hAnsi="Times New Roman"/>
              </w:rPr>
              <w:t>nes</w:t>
            </w:r>
            <w:r w:rsidRPr="00F13802">
              <w:rPr>
                <w:rFonts w:ascii="Times New Roman" w:hAnsi="Times New Roman"/>
              </w:rPr>
              <w:t>)</w:t>
            </w:r>
          </w:p>
        </w:tc>
        <w:tc>
          <w:tcPr>
            <w:tcW w:w="2163" w:type="dxa"/>
          </w:tcPr>
          <w:p w14:paraId="3D905E9E" w14:textId="77777777" w:rsidR="00A71AE0" w:rsidRPr="00F13802" w:rsidRDefault="00A71AE0" w:rsidP="00A94293">
            <w:pPr>
              <w:pStyle w:val="Tabletext"/>
              <w:rPr>
                <w:rFonts w:ascii="Times New Roman" w:hAnsi="Times New Roman"/>
              </w:rPr>
            </w:pPr>
          </w:p>
        </w:tc>
        <w:tc>
          <w:tcPr>
            <w:tcW w:w="2527" w:type="dxa"/>
          </w:tcPr>
          <w:p w14:paraId="668AB3AE" w14:textId="77777777" w:rsidR="00A71AE0" w:rsidRPr="00F13802" w:rsidRDefault="00A71AE0" w:rsidP="00A94293">
            <w:pPr>
              <w:pStyle w:val="Tabletext"/>
              <w:rPr>
                <w:rFonts w:ascii="Times New Roman" w:hAnsi="Times New Roman"/>
                <w:b/>
                <w:bCs/>
              </w:rPr>
            </w:pPr>
          </w:p>
        </w:tc>
        <w:tc>
          <w:tcPr>
            <w:tcW w:w="2397" w:type="dxa"/>
          </w:tcPr>
          <w:p w14:paraId="63AFA070" w14:textId="1B1448B8" w:rsidR="00A71AE0" w:rsidRPr="00F13802" w:rsidRDefault="00A71AE0" w:rsidP="00A94293">
            <w:pPr>
              <w:pStyle w:val="Tabletext"/>
              <w:rPr>
                <w:rFonts w:ascii="Times New Roman" w:hAnsi="Times New Roman"/>
              </w:rPr>
            </w:pPr>
            <w:r w:rsidRPr="00F13802">
              <w:rPr>
                <w:rFonts w:ascii="Times New Roman" w:hAnsi="Times New Roman"/>
              </w:rPr>
              <w:t xml:space="preserve">Use AI-powered sorting robots or smart dust bins to sort waste and use it as </w:t>
            </w:r>
            <w:r w:rsidR="00546FE6">
              <w:rPr>
                <w:rFonts w:ascii="Times New Roman" w:hAnsi="Times New Roman"/>
              </w:rPr>
              <w:t>a</w:t>
            </w:r>
            <w:r w:rsidR="00546FE6" w:rsidRPr="00F13802">
              <w:rPr>
                <w:rFonts w:ascii="Times New Roman" w:hAnsi="Times New Roman"/>
              </w:rPr>
              <w:t xml:space="preserve"> </w:t>
            </w:r>
            <w:r w:rsidRPr="00F13802">
              <w:rPr>
                <w:rFonts w:ascii="Times New Roman" w:hAnsi="Times New Roman"/>
              </w:rPr>
              <w:t>bottom line for billing and reporting from the waste collection company. Connect billing to environmental reporting. Certify origin and destination via smart contracts (distributed ledger technology)</w:t>
            </w:r>
            <w:r w:rsidR="001B07EB">
              <w:rPr>
                <w:rFonts w:ascii="Times New Roman" w:hAnsi="Times New Roman"/>
              </w:rPr>
              <w:t>.</w:t>
            </w:r>
          </w:p>
          <w:p w14:paraId="63AAC5D2" w14:textId="77777777" w:rsidR="00A71AE0" w:rsidRPr="00F13802" w:rsidRDefault="00A71AE0" w:rsidP="00A94293">
            <w:pPr>
              <w:pStyle w:val="Tabletext"/>
              <w:rPr>
                <w:rFonts w:ascii="Times New Roman" w:hAnsi="Times New Roman"/>
              </w:rPr>
            </w:pPr>
            <w:r w:rsidRPr="00F13802">
              <w:rPr>
                <w:rFonts w:ascii="Times New Roman" w:hAnsi="Times New Roman"/>
              </w:rPr>
              <w:lastRenderedPageBreak/>
              <w:t>Use AR to visualize the flow of materials, their destination and sensibilize employees and procurement on the topic and use it to compare performance with national level or previous years.</w:t>
            </w:r>
          </w:p>
          <w:p w14:paraId="721C03B5" w14:textId="1FA66929" w:rsidR="00A71AE0" w:rsidRPr="00F13802" w:rsidRDefault="00A71AE0" w:rsidP="00A94293">
            <w:pPr>
              <w:pStyle w:val="Tabletext"/>
              <w:rPr>
                <w:rFonts w:ascii="Times New Roman" w:hAnsi="Times New Roman"/>
              </w:rPr>
            </w:pPr>
            <w:r w:rsidRPr="00F13802">
              <w:rPr>
                <w:rFonts w:ascii="Times New Roman" w:hAnsi="Times New Roman"/>
              </w:rPr>
              <w:t>Use open-source 3D printing and recycling for small-scale manufacturing to support sustainable self-directed development.</w:t>
            </w:r>
            <w:r w:rsidRPr="00F13802">
              <w:rPr>
                <w:rStyle w:val="FootnoteReference12pt"/>
              </w:rPr>
              <w:footnoteReference w:id="3"/>
            </w:r>
            <w:r w:rsidRPr="00F13802">
              <w:rPr>
                <w:rFonts w:ascii="Times New Roman" w:hAnsi="Times New Roman"/>
              </w:rPr>
              <w:t xml:space="preserve"> This coupled distributed recycling and manufacturing process reduces embodied energy by half while reducing the cost of consumer products substantially, so it has an economic incentive. 3D printing upcycles plastic waste into a filament through a </w:t>
            </w:r>
            <w:proofErr w:type="spellStart"/>
            <w:r w:rsidRPr="00F13802">
              <w:rPr>
                <w:rFonts w:ascii="Times New Roman" w:hAnsi="Times New Roman"/>
              </w:rPr>
              <w:t>recyclebot</w:t>
            </w:r>
            <w:proofErr w:type="spellEnd"/>
            <w:r w:rsidRPr="00F13802">
              <w:rPr>
                <w:rFonts w:ascii="Times New Roman" w:hAnsi="Times New Roman"/>
              </w:rPr>
              <w:t xml:space="preserve"> (open-source waste plastic extruder), to be further upcycled into valuable consumer products</w:t>
            </w:r>
            <w:r w:rsidR="00AE71B5" w:rsidRPr="00F13802">
              <w:rPr>
                <w:rFonts w:ascii="Times New Roman" w:hAnsi="Times New Roman"/>
              </w:rPr>
              <w:t xml:space="preserve"> [b-Zhong]</w:t>
            </w:r>
            <w:r w:rsidRPr="00F13802">
              <w:rPr>
                <w:rFonts w:ascii="Times New Roman" w:hAnsi="Times New Roman"/>
              </w:rPr>
              <w:t>. Open tools also reduce maintenance costs, i</w:t>
            </w:r>
            <w:r w:rsidR="00CD7106" w:rsidRPr="00F13802">
              <w:rPr>
                <w:rFonts w:ascii="Times New Roman" w:hAnsi="Times New Roman"/>
              </w:rPr>
              <w:t>.</w:t>
            </w:r>
            <w:r w:rsidRPr="00F13802">
              <w:rPr>
                <w:rFonts w:ascii="Times New Roman" w:hAnsi="Times New Roman"/>
              </w:rPr>
              <w:t>e.</w:t>
            </w:r>
            <w:r w:rsidR="0077351F">
              <w:rPr>
                <w:rFonts w:ascii="Times New Roman" w:hAnsi="Times New Roman"/>
              </w:rPr>
              <w:t>,</w:t>
            </w:r>
            <w:r w:rsidRPr="00F13802">
              <w:rPr>
                <w:rFonts w:ascii="Times New Roman" w:hAnsi="Times New Roman"/>
              </w:rPr>
              <w:t xml:space="preserve"> If it breaks, a part can be repaired or built locally from the design flies</w:t>
            </w:r>
            <w:r w:rsidR="00AE71B5" w:rsidRPr="00F13802">
              <w:rPr>
                <w:rFonts w:ascii="Times New Roman" w:hAnsi="Times New Roman"/>
              </w:rPr>
              <w:t xml:space="preserve"> [b</w:t>
            </w:r>
            <w:r w:rsidR="00CD7106" w:rsidRPr="00F13802">
              <w:rPr>
                <w:rFonts w:ascii="Times New Roman" w:hAnsi="Times New Roman"/>
              </w:rPr>
              <w:noBreakHyphen/>
            </w:r>
            <w:r w:rsidR="00AE71B5" w:rsidRPr="00F13802">
              <w:rPr>
                <w:rFonts w:ascii="Times New Roman" w:hAnsi="Times New Roman"/>
              </w:rPr>
              <w:t>Novak].</w:t>
            </w:r>
          </w:p>
        </w:tc>
      </w:tr>
      <w:tr w:rsidR="00CA4D02" w:rsidRPr="00F13802" w14:paraId="35F3F8FE" w14:textId="77777777" w:rsidTr="00FB5F84">
        <w:trPr>
          <w:jc w:val="right"/>
        </w:trPr>
        <w:tc>
          <w:tcPr>
            <w:tcW w:w="2523" w:type="dxa"/>
          </w:tcPr>
          <w:p w14:paraId="0C495920" w14:textId="74367B5B" w:rsidR="00A71AE0" w:rsidRPr="00F13802" w:rsidRDefault="00A71AE0" w:rsidP="00A94293">
            <w:pPr>
              <w:pStyle w:val="Tabletext"/>
              <w:rPr>
                <w:rFonts w:ascii="Times New Roman" w:hAnsi="Times New Roman"/>
              </w:rPr>
            </w:pPr>
            <w:r w:rsidRPr="00F13802">
              <w:rPr>
                <w:rFonts w:ascii="Times New Roman" w:hAnsi="Times New Roman"/>
              </w:rPr>
              <w:lastRenderedPageBreak/>
              <w:t>Hazardous waste (ton</w:t>
            </w:r>
            <w:r w:rsidR="005757FB">
              <w:rPr>
                <w:rFonts w:ascii="Times New Roman" w:hAnsi="Times New Roman"/>
              </w:rPr>
              <w:t>nes</w:t>
            </w:r>
            <w:r w:rsidRPr="00F13802">
              <w:rPr>
                <w:rFonts w:ascii="Times New Roman" w:hAnsi="Times New Roman"/>
              </w:rPr>
              <w:t>)</w:t>
            </w:r>
          </w:p>
        </w:tc>
        <w:tc>
          <w:tcPr>
            <w:tcW w:w="2163" w:type="dxa"/>
          </w:tcPr>
          <w:p w14:paraId="74ECCB8E" w14:textId="77777777" w:rsidR="00A71AE0" w:rsidRPr="00F13802" w:rsidRDefault="00A71AE0" w:rsidP="00A94293">
            <w:pPr>
              <w:pStyle w:val="Tabletext"/>
              <w:rPr>
                <w:rFonts w:ascii="Times New Roman" w:hAnsi="Times New Roman"/>
              </w:rPr>
            </w:pPr>
          </w:p>
        </w:tc>
        <w:tc>
          <w:tcPr>
            <w:tcW w:w="2527" w:type="dxa"/>
          </w:tcPr>
          <w:p w14:paraId="3B4A09DC" w14:textId="77777777" w:rsidR="00A71AE0" w:rsidRPr="00F13802" w:rsidRDefault="00A71AE0" w:rsidP="00A94293">
            <w:pPr>
              <w:pStyle w:val="Tabletext"/>
              <w:rPr>
                <w:rFonts w:ascii="Times New Roman" w:hAnsi="Times New Roman"/>
                <w:b/>
                <w:bCs/>
              </w:rPr>
            </w:pPr>
          </w:p>
        </w:tc>
        <w:tc>
          <w:tcPr>
            <w:tcW w:w="2397" w:type="dxa"/>
          </w:tcPr>
          <w:p w14:paraId="1904289C" w14:textId="69273AF5" w:rsidR="00A71AE0" w:rsidRPr="00F13802" w:rsidRDefault="00A71AE0" w:rsidP="00A94293">
            <w:pPr>
              <w:pStyle w:val="Tabletext"/>
              <w:rPr>
                <w:rFonts w:ascii="Times New Roman" w:hAnsi="Times New Roman"/>
              </w:rPr>
            </w:pPr>
            <w:r w:rsidRPr="00F13802">
              <w:rPr>
                <w:rFonts w:ascii="Times New Roman" w:hAnsi="Times New Roman"/>
              </w:rPr>
              <w:t>Connect billing to environmental reporting. Certify origin and destination via smart contracts (distributed ledger technology)</w:t>
            </w:r>
            <w:r w:rsidR="001B07EB">
              <w:rPr>
                <w:rFonts w:ascii="Times New Roman" w:hAnsi="Times New Roman"/>
              </w:rPr>
              <w:t>.</w:t>
            </w:r>
          </w:p>
          <w:p w14:paraId="22691FC1" w14:textId="4F96B28D" w:rsidR="00A71AE0" w:rsidRPr="00F13802" w:rsidRDefault="00A71AE0" w:rsidP="00A94293">
            <w:pPr>
              <w:pStyle w:val="Tabletext"/>
              <w:rPr>
                <w:rFonts w:ascii="Times New Roman" w:hAnsi="Times New Roman"/>
              </w:rPr>
            </w:pPr>
            <w:r w:rsidRPr="00F13802">
              <w:rPr>
                <w:rFonts w:ascii="Times New Roman" w:hAnsi="Times New Roman"/>
              </w:rPr>
              <w:t xml:space="preserve">Use AR to visualize the flow of materials, their destination and </w:t>
            </w:r>
            <w:r w:rsidRPr="00F13802">
              <w:rPr>
                <w:rFonts w:ascii="Times New Roman" w:hAnsi="Times New Roman"/>
              </w:rPr>
              <w:lastRenderedPageBreak/>
              <w:t>sensibilize employees and procurement on the topic and use it as a basis to compare performance with national level or previous years</w:t>
            </w:r>
          </w:p>
        </w:tc>
      </w:tr>
      <w:tr w:rsidR="00CA4D02" w:rsidRPr="00F13802" w14:paraId="208CC45E" w14:textId="77777777" w:rsidTr="00FB5F84">
        <w:trPr>
          <w:jc w:val="right"/>
        </w:trPr>
        <w:tc>
          <w:tcPr>
            <w:tcW w:w="2523" w:type="dxa"/>
          </w:tcPr>
          <w:p w14:paraId="302B1293" w14:textId="210DAE3C" w:rsidR="00A71AE0" w:rsidRPr="00F13802" w:rsidRDefault="00A71AE0" w:rsidP="00CD7106">
            <w:pPr>
              <w:pStyle w:val="Tabletext"/>
              <w:keepNext/>
              <w:keepLines/>
              <w:rPr>
                <w:rFonts w:ascii="Times New Roman" w:hAnsi="Times New Roman"/>
              </w:rPr>
            </w:pPr>
            <w:r w:rsidRPr="00F13802">
              <w:rPr>
                <w:rFonts w:ascii="Times New Roman" w:hAnsi="Times New Roman"/>
              </w:rPr>
              <w:lastRenderedPageBreak/>
              <w:t>Production waste sent to landfill (ton</w:t>
            </w:r>
            <w:r w:rsidR="005757FB">
              <w:rPr>
                <w:rFonts w:ascii="Times New Roman" w:hAnsi="Times New Roman"/>
              </w:rPr>
              <w:t>nes</w:t>
            </w:r>
            <w:r w:rsidRPr="00F13802">
              <w:rPr>
                <w:rFonts w:ascii="Times New Roman" w:hAnsi="Times New Roman"/>
              </w:rPr>
              <w:t xml:space="preserve">) </w:t>
            </w:r>
          </w:p>
        </w:tc>
        <w:tc>
          <w:tcPr>
            <w:tcW w:w="2163" w:type="dxa"/>
          </w:tcPr>
          <w:p w14:paraId="7F746B8A" w14:textId="77777777" w:rsidR="00A71AE0" w:rsidRPr="00F13802" w:rsidRDefault="00A71AE0" w:rsidP="00CD7106">
            <w:pPr>
              <w:pStyle w:val="Tabletext"/>
              <w:keepNext/>
              <w:keepLines/>
              <w:rPr>
                <w:rFonts w:ascii="Times New Roman" w:hAnsi="Times New Roman"/>
                <w:b/>
                <w:bCs/>
              </w:rPr>
            </w:pPr>
          </w:p>
        </w:tc>
        <w:tc>
          <w:tcPr>
            <w:tcW w:w="2527" w:type="dxa"/>
          </w:tcPr>
          <w:p w14:paraId="304E7AAE" w14:textId="77777777" w:rsidR="00A71AE0" w:rsidRPr="00F13802" w:rsidRDefault="00A71AE0" w:rsidP="00CD7106">
            <w:pPr>
              <w:pStyle w:val="Tabletext"/>
              <w:keepNext/>
              <w:keepLines/>
              <w:rPr>
                <w:rFonts w:ascii="Times New Roman" w:hAnsi="Times New Roman"/>
                <w:b/>
                <w:bCs/>
              </w:rPr>
            </w:pPr>
          </w:p>
        </w:tc>
        <w:tc>
          <w:tcPr>
            <w:tcW w:w="2397" w:type="dxa"/>
          </w:tcPr>
          <w:p w14:paraId="18B89F0E" w14:textId="24E1F67C" w:rsidR="00A71AE0" w:rsidRPr="00F13802" w:rsidRDefault="00A71AE0" w:rsidP="00CD7106">
            <w:pPr>
              <w:pStyle w:val="Tabletext"/>
              <w:keepNext/>
              <w:keepLines/>
              <w:rPr>
                <w:rFonts w:ascii="Times New Roman" w:hAnsi="Times New Roman"/>
              </w:rPr>
            </w:pPr>
            <w:r w:rsidRPr="00F13802">
              <w:rPr>
                <w:rFonts w:ascii="Times New Roman" w:hAnsi="Times New Roman"/>
              </w:rPr>
              <w:t>Connect billing to environmental reporting. Certify origin and destination via smart contracts (distributed ledger technology)</w:t>
            </w:r>
            <w:r w:rsidR="001B07EB">
              <w:rPr>
                <w:rFonts w:ascii="Times New Roman" w:hAnsi="Times New Roman"/>
              </w:rPr>
              <w:t>.</w:t>
            </w:r>
          </w:p>
          <w:p w14:paraId="4DC52E44" w14:textId="55FDFB72" w:rsidR="00A71AE0" w:rsidRPr="00F13802" w:rsidRDefault="00A71AE0" w:rsidP="00CD7106">
            <w:pPr>
              <w:pStyle w:val="Tabletext"/>
              <w:keepNext/>
              <w:keepLines/>
              <w:rPr>
                <w:rFonts w:ascii="Times New Roman" w:hAnsi="Times New Roman"/>
              </w:rPr>
            </w:pPr>
            <w:r w:rsidRPr="00F13802">
              <w:rPr>
                <w:rFonts w:ascii="Times New Roman" w:hAnsi="Times New Roman"/>
              </w:rPr>
              <w:t>Use AR to visualize the flow of materials, their destination and sensibilize employees and procurement on the topic and use it as the basis to compare performance with national level or previous years</w:t>
            </w:r>
            <w:r w:rsidR="001B07EB">
              <w:rPr>
                <w:rFonts w:ascii="Times New Roman" w:hAnsi="Times New Roman"/>
              </w:rPr>
              <w:t>.</w:t>
            </w:r>
          </w:p>
        </w:tc>
      </w:tr>
      <w:tr w:rsidR="00CA4D02" w:rsidRPr="00F13802" w14:paraId="01406DD1" w14:textId="77777777" w:rsidTr="00FB5F84">
        <w:trPr>
          <w:jc w:val="right"/>
        </w:trPr>
        <w:tc>
          <w:tcPr>
            <w:tcW w:w="2523" w:type="dxa"/>
          </w:tcPr>
          <w:p w14:paraId="1429B259" w14:textId="2FC9AE88" w:rsidR="00A71AE0" w:rsidRPr="00F13802" w:rsidRDefault="00A71AE0" w:rsidP="00A94293">
            <w:pPr>
              <w:pStyle w:val="Tabletext"/>
              <w:rPr>
                <w:rFonts w:ascii="Times New Roman" w:hAnsi="Times New Roman"/>
              </w:rPr>
            </w:pPr>
            <w:r w:rsidRPr="00F13802">
              <w:rPr>
                <w:rFonts w:ascii="Times New Roman" w:hAnsi="Times New Roman"/>
              </w:rPr>
              <w:t>Waste sent to recycling (% of total)</w:t>
            </w:r>
          </w:p>
        </w:tc>
        <w:tc>
          <w:tcPr>
            <w:tcW w:w="2163" w:type="dxa"/>
          </w:tcPr>
          <w:p w14:paraId="1EABCE1C" w14:textId="77777777" w:rsidR="00A71AE0" w:rsidRPr="00F13802" w:rsidRDefault="00A71AE0" w:rsidP="00A94293">
            <w:pPr>
              <w:pStyle w:val="Tabletext"/>
              <w:rPr>
                <w:rFonts w:ascii="Times New Roman" w:hAnsi="Times New Roman"/>
                <w:b/>
                <w:bCs/>
              </w:rPr>
            </w:pPr>
          </w:p>
        </w:tc>
        <w:tc>
          <w:tcPr>
            <w:tcW w:w="2527" w:type="dxa"/>
          </w:tcPr>
          <w:p w14:paraId="400ED07A" w14:textId="77777777" w:rsidR="00A71AE0" w:rsidRPr="00F13802" w:rsidRDefault="00A71AE0" w:rsidP="00A94293">
            <w:pPr>
              <w:pStyle w:val="Tabletext"/>
              <w:rPr>
                <w:rFonts w:ascii="Times New Roman" w:hAnsi="Times New Roman"/>
                <w:b/>
                <w:bCs/>
              </w:rPr>
            </w:pPr>
          </w:p>
        </w:tc>
        <w:tc>
          <w:tcPr>
            <w:tcW w:w="2397" w:type="dxa"/>
          </w:tcPr>
          <w:p w14:paraId="213BD540" w14:textId="6D619786" w:rsidR="00A71AE0" w:rsidRPr="00F13802" w:rsidRDefault="00A71AE0" w:rsidP="00A94293">
            <w:pPr>
              <w:pStyle w:val="Tabletext"/>
              <w:rPr>
                <w:rFonts w:ascii="Times New Roman" w:hAnsi="Times New Roman"/>
              </w:rPr>
            </w:pPr>
            <w:r w:rsidRPr="00F13802">
              <w:rPr>
                <w:rFonts w:ascii="Times New Roman" w:hAnsi="Times New Roman"/>
              </w:rPr>
              <w:t>Automatically connect to waster collecting company</w:t>
            </w:r>
            <w:r w:rsidR="001B07EB">
              <w:rPr>
                <w:rFonts w:ascii="Times New Roman" w:hAnsi="Times New Roman"/>
              </w:rPr>
              <w:t>.</w:t>
            </w:r>
          </w:p>
          <w:p w14:paraId="0F70C727" w14:textId="77777777" w:rsidR="00A71AE0" w:rsidRPr="00F13802" w:rsidRDefault="00A71AE0" w:rsidP="00A94293">
            <w:pPr>
              <w:pStyle w:val="Tabletext"/>
              <w:rPr>
                <w:rFonts w:ascii="Times New Roman" w:hAnsi="Times New Roman"/>
              </w:rPr>
            </w:pPr>
            <w:r w:rsidRPr="00F13802">
              <w:rPr>
                <w:rFonts w:ascii="Times New Roman" w:hAnsi="Times New Roman"/>
              </w:rPr>
              <w:t>Use AI to incentivize eco-friendly behaviour.</w:t>
            </w:r>
          </w:p>
          <w:p w14:paraId="1360BD07" w14:textId="49727CBD" w:rsidR="00A71AE0" w:rsidRPr="00F13802" w:rsidRDefault="00A71AE0" w:rsidP="00A94293">
            <w:pPr>
              <w:pStyle w:val="Tabletext"/>
              <w:rPr>
                <w:rFonts w:ascii="Times New Roman" w:hAnsi="Times New Roman"/>
              </w:rPr>
            </w:pPr>
            <w:r w:rsidRPr="00F13802">
              <w:rPr>
                <w:rFonts w:ascii="Times New Roman" w:hAnsi="Times New Roman"/>
              </w:rPr>
              <w:t>Visualize industry average, own current and past performance</w:t>
            </w:r>
            <w:r w:rsidR="001B07EB">
              <w:rPr>
                <w:rFonts w:ascii="Times New Roman" w:hAnsi="Times New Roman"/>
              </w:rPr>
              <w:t>.</w:t>
            </w:r>
          </w:p>
        </w:tc>
      </w:tr>
      <w:tr w:rsidR="00CA4D02" w:rsidRPr="00F13802" w14:paraId="4E4C32A0" w14:textId="77777777" w:rsidTr="00FB5F84">
        <w:trPr>
          <w:jc w:val="right"/>
        </w:trPr>
        <w:tc>
          <w:tcPr>
            <w:tcW w:w="2523" w:type="dxa"/>
          </w:tcPr>
          <w:p w14:paraId="2B202E29" w14:textId="22F29086" w:rsidR="00A71AE0" w:rsidRPr="00F13802" w:rsidRDefault="00A71AE0" w:rsidP="00A94293">
            <w:pPr>
              <w:pStyle w:val="Tabletext"/>
              <w:rPr>
                <w:rFonts w:ascii="Times New Roman" w:hAnsi="Times New Roman"/>
              </w:rPr>
            </w:pPr>
            <w:r w:rsidRPr="00F13802">
              <w:rPr>
                <w:rFonts w:ascii="Times New Roman" w:hAnsi="Times New Roman"/>
              </w:rPr>
              <w:t>Waste sent to incineration (% of total)</w:t>
            </w:r>
          </w:p>
        </w:tc>
        <w:tc>
          <w:tcPr>
            <w:tcW w:w="2163" w:type="dxa"/>
          </w:tcPr>
          <w:p w14:paraId="0C97A8AC" w14:textId="77777777" w:rsidR="00A71AE0" w:rsidRPr="00F13802" w:rsidRDefault="00A71AE0" w:rsidP="00A94293">
            <w:pPr>
              <w:pStyle w:val="Tabletext"/>
              <w:rPr>
                <w:rFonts w:ascii="Times New Roman" w:hAnsi="Times New Roman"/>
                <w:b/>
                <w:bCs/>
              </w:rPr>
            </w:pPr>
          </w:p>
        </w:tc>
        <w:tc>
          <w:tcPr>
            <w:tcW w:w="2527" w:type="dxa"/>
          </w:tcPr>
          <w:p w14:paraId="312E96CB" w14:textId="77777777" w:rsidR="00A71AE0" w:rsidRPr="00F13802" w:rsidRDefault="00A71AE0" w:rsidP="00A94293">
            <w:pPr>
              <w:pStyle w:val="Tabletext"/>
              <w:rPr>
                <w:rFonts w:ascii="Times New Roman" w:hAnsi="Times New Roman"/>
                <w:b/>
                <w:bCs/>
              </w:rPr>
            </w:pPr>
          </w:p>
        </w:tc>
        <w:tc>
          <w:tcPr>
            <w:tcW w:w="2397" w:type="dxa"/>
          </w:tcPr>
          <w:p w14:paraId="49AD99D9" w14:textId="751E7938" w:rsidR="00A71AE0" w:rsidRPr="00F13802" w:rsidRDefault="00A71AE0" w:rsidP="00A94293">
            <w:pPr>
              <w:pStyle w:val="Tabletext"/>
              <w:rPr>
                <w:rFonts w:ascii="Times New Roman" w:hAnsi="Times New Roman"/>
              </w:rPr>
            </w:pPr>
            <w:r w:rsidRPr="00F13802">
              <w:rPr>
                <w:rFonts w:ascii="Times New Roman" w:hAnsi="Times New Roman"/>
              </w:rPr>
              <w:t>Automatically connect to waster collecting company</w:t>
            </w:r>
            <w:r w:rsidR="001B07EB">
              <w:rPr>
                <w:rFonts w:ascii="Times New Roman" w:hAnsi="Times New Roman"/>
              </w:rPr>
              <w:t>.</w:t>
            </w:r>
          </w:p>
          <w:p w14:paraId="23F3F625" w14:textId="77777777" w:rsidR="00A71AE0" w:rsidRPr="00F13802" w:rsidRDefault="00A71AE0" w:rsidP="00A94293">
            <w:pPr>
              <w:pStyle w:val="Tabletext"/>
              <w:rPr>
                <w:rFonts w:ascii="Times New Roman" w:hAnsi="Times New Roman"/>
              </w:rPr>
            </w:pPr>
            <w:r w:rsidRPr="00F13802">
              <w:rPr>
                <w:rFonts w:ascii="Times New Roman" w:hAnsi="Times New Roman"/>
              </w:rPr>
              <w:t>Use AI to incentivize eco-friendly behaviour.</w:t>
            </w:r>
          </w:p>
          <w:p w14:paraId="635BA816" w14:textId="727BB641" w:rsidR="00A71AE0" w:rsidRPr="00F13802" w:rsidRDefault="00A71AE0" w:rsidP="00A94293">
            <w:pPr>
              <w:pStyle w:val="Tabletext"/>
              <w:rPr>
                <w:rFonts w:ascii="Times New Roman" w:hAnsi="Times New Roman"/>
              </w:rPr>
            </w:pPr>
            <w:r w:rsidRPr="00F13802">
              <w:rPr>
                <w:rFonts w:ascii="Times New Roman" w:hAnsi="Times New Roman"/>
              </w:rPr>
              <w:t>Visualize industry average, own current and past performance</w:t>
            </w:r>
            <w:r w:rsidR="001B07EB">
              <w:rPr>
                <w:rFonts w:ascii="Times New Roman" w:hAnsi="Times New Roman"/>
              </w:rPr>
              <w:t>.</w:t>
            </w:r>
          </w:p>
        </w:tc>
      </w:tr>
    </w:tbl>
    <w:p w14:paraId="0E2239C5" w14:textId="721CD218" w:rsidR="00EB2DF7" w:rsidRPr="00F13802" w:rsidRDefault="002A3DDF">
      <w:pPr>
        <w:pStyle w:val="Heading1"/>
      </w:pPr>
      <w:bookmarkStart w:id="107" w:name="_Toc120886809"/>
      <w:bookmarkStart w:id="108" w:name="_Toc127171274"/>
      <w:bookmarkStart w:id="109" w:name="_Toc127171944"/>
      <w:bookmarkStart w:id="110" w:name="_Toc144371981"/>
      <w:r w:rsidRPr="00F13802">
        <w:t>7</w:t>
      </w:r>
      <w:r w:rsidR="00CD7106" w:rsidRPr="00F13802">
        <w:tab/>
      </w:r>
      <w:r w:rsidR="00C416EC" w:rsidRPr="00F13802">
        <w:t xml:space="preserve">State of the </w:t>
      </w:r>
      <w:r w:rsidR="000311EE" w:rsidRPr="00F13802">
        <w:t>a</w:t>
      </w:r>
      <w:r w:rsidR="00C416EC" w:rsidRPr="00F13802">
        <w:t xml:space="preserve">rt in </w:t>
      </w:r>
      <w:r w:rsidR="000311EE" w:rsidRPr="00F13802">
        <w:t>e</w:t>
      </w:r>
      <w:r w:rsidR="00C416EC" w:rsidRPr="00F13802">
        <w:t>nvironmental reporting</w:t>
      </w:r>
      <w:bookmarkEnd w:id="107"/>
      <w:bookmarkEnd w:id="108"/>
      <w:bookmarkEnd w:id="109"/>
      <w:bookmarkEnd w:id="110"/>
    </w:p>
    <w:p w14:paraId="680B3120" w14:textId="0BB9BFDA" w:rsidR="001C193E" w:rsidRPr="00F13802" w:rsidRDefault="00CB0E14" w:rsidP="00017D47">
      <w:r w:rsidRPr="00F13802">
        <w:t>This section</w:t>
      </w:r>
      <w:r w:rsidR="001B07EB">
        <w:t xml:space="preserve"> of the report</w:t>
      </w:r>
      <w:r w:rsidRPr="00F13802">
        <w:t xml:space="preserve"> </w:t>
      </w:r>
      <w:r w:rsidR="001B07EB">
        <w:t>sh</w:t>
      </w:r>
      <w:r w:rsidR="009F483C" w:rsidRPr="00F13802">
        <w:t>ould</w:t>
      </w:r>
      <w:r w:rsidRPr="00F13802">
        <w:t xml:space="preserve"> present a short overview the state of the art in the domain </w:t>
      </w:r>
      <w:r w:rsidR="00C416EC" w:rsidRPr="00F13802">
        <w:t xml:space="preserve">environmental reporting based on </w:t>
      </w:r>
      <w:r w:rsidR="00A812D5" w:rsidRPr="00F13802">
        <w:t>International Organization for Standardization (</w:t>
      </w:r>
      <w:r w:rsidR="00C416EC" w:rsidRPr="00F13802">
        <w:t>ISO</w:t>
      </w:r>
      <w:r w:rsidR="00A812D5" w:rsidRPr="00F13802">
        <w:t>)</w:t>
      </w:r>
      <w:r w:rsidR="00C416EC" w:rsidRPr="00F13802">
        <w:t xml:space="preserve"> standards, and provide an analysis of possible improvements to reach wider audiences</w:t>
      </w:r>
      <w:r w:rsidR="007E419C" w:rsidRPr="00F13802">
        <w:t>.</w:t>
      </w:r>
      <w:r w:rsidR="001C193E" w:rsidRPr="00F13802">
        <w:t xml:space="preserve"> </w:t>
      </w:r>
    </w:p>
    <w:p w14:paraId="5978DA4C" w14:textId="7A00D1DC" w:rsidR="00EB2DF7" w:rsidRPr="00F13802" w:rsidRDefault="00EB2DF7" w:rsidP="00863C0B">
      <w:pPr>
        <w:pStyle w:val="Heading1"/>
      </w:pPr>
      <w:bookmarkStart w:id="111" w:name="_Toc120886810"/>
      <w:bookmarkStart w:id="112" w:name="_Toc127171275"/>
      <w:bookmarkStart w:id="113" w:name="_Toc127171945"/>
      <w:bookmarkStart w:id="114" w:name="_Toc144371982"/>
      <w:r w:rsidRPr="00F13802">
        <w:lastRenderedPageBreak/>
        <w:t>8</w:t>
      </w:r>
      <w:r w:rsidRPr="00F13802">
        <w:tab/>
      </w:r>
      <w:r w:rsidR="00D42FDC" w:rsidRPr="00F13802">
        <w:t xml:space="preserve">Using </w:t>
      </w:r>
      <w:r w:rsidR="000311EE" w:rsidRPr="00F13802">
        <w:t>g</w:t>
      </w:r>
      <w:r w:rsidR="00D42FDC" w:rsidRPr="00F13802">
        <w:t xml:space="preserve">raphical </w:t>
      </w:r>
      <w:r w:rsidR="000311EE" w:rsidRPr="00F13802">
        <w:t>d</w:t>
      </w:r>
      <w:r w:rsidR="00D42FDC" w:rsidRPr="00F13802">
        <w:t xml:space="preserve">igital </w:t>
      </w:r>
      <w:r w:rsidR="000311EE" w:rsidRPr="00F13802">
        <w:t>t</w:t>
      </w:r>
      <w:r w:rsidR="00D42FDC" w:rsidRPr="00F13802">
        <w:t xml:space="preserve">wins for </w:t>
      </w:r>
      <w:r w:rsidR="000311EE" w:rsidRPr="00F13802">
        <w:t>e</w:t>
      </w:r>
      <w:r w:rsidR="00D42FDC" w:rsidRPr="00F13802">
        <w:t xml:space="preserve">nvironmental </w:t>
      </w:r>
      <w:r w:rsidR="000311EE" w:rsidRPr="00F13802">
        <w:t>r</w:t>
      </w:r>
      <w:r w:rsidR="00D42FDC" w:rsidRPr="00F13802">
        <w:t>eporting</w:t>
      </w:r>
      <w:bookmarkEnd w:id="111"/>
      <w:bookmarkEnd w:id="112"/>
      <w:bookmarkEnd w:id="113"/>
      <w:bookmarkEnd w:id="114"/>
    </w:p>
    <w:p w14:paraId="727C0D1F" w14:textId="1CC6F3E3" w:rsidR="00546FE6" w:rsidRDefault="00CB0E14" w:rsidP="00397650">
      <w:r w:rsidRPr="00F13802">
        <w:t xml:space="preserve">This section </w:t>
      </w:r>
      <w:r w:rsidR="001B07EB">
        <w:t>of the report sh</w:t>
      </w:r>
      <w:r w:rsidR="009F483C" w:rsidRPr="00F13802">
        <w:t>ould</w:t>
      </w:r>
      <w:r w:rsidRPr="00F13802">
        <w:t xml:space="preserve"> present a short overview of the state of the art in the domain of artificial intelligence and machine learning for smart cities and earth observation and conclude with a list of unsolved challenges relative to stakeholders</w:t>
      </w:r>
      <w:r w:rsidR="00A94293" w:rsidRPr="00F13802">
        <w:t>'</w:t>
      </w:r>
      <w:r w:rsidRPr="00F13802">
        <w:t xml:space="preserve"> involvement in the behaviour change and decision-making processes.</w:t>
      </w:r>
      <w:r w:rsidR="009F483C" w:rsidRPr="00F13802">
        <w:t xml:space="preserve"> This section </w:t>
      </w:r>
      <w:r w:rsidR="001B07EB">
        <w:t>sh</w:t>
      </w:r>
      <w:r w:rsidR="009F483C" w:rsidRPr="00F13802">
        <w:t>ould re</w:t>
      </w:r>
      <w:r w:rsidR="008A197E" w:rsidRPr="00F13802">
        <w:t>fer to</w:t>
      </w:r>
      <w:r w:rsidR="009F483C" w:rsidRPr="00F13802">
        <w:t xml:space="preserve"> </w:t>
      </w:r>
      <w:r w:rsidR="001B07EB" w:rsidRPr="00F13802">
        <w:t>[ITU FG-AI4EE D.WG1-09]</w:t>
      </w:r>
      <w:r w:rsidR="00477101" w:rsidRPr="00F13802">
        <w:t xml:space="preserve"> </w:t>
      </w:r>
      <w:r w:rsidR="001114E1" w:rsidRPr="00F13802">
        <w:t xml:space="preserve">and </w:t>
      </w:r>
      <w:r w:rsidR="001B07EB" w:rsidRPr="00F13802">
        <w:t>[ITU</w:t>
      </w:r>
      <w:r w:rsidR="00A47D17">
        <w:t> </w:t>
      </w:r>
      <w:r w:rsidR="001B07EB" w:rsidRPr="00F13802">
        <w:t>FG</w:t>
      </w:r>
      <w:r w:rsidR="00A47D17">
        <w:noBreakHyphen/>
      </w:r>
      <w:r w:rsidR="001B07EB" w:rsidRPr="00F13802">
        <w:t>AI4EE D.WG1-11]</w:t>
      </w:r>
      <w:r w:rsidR="001114E1" w:rsidRPr="00F13802">
        <w:t>.</w:t>
      </w:r>
    </w:p>
    <w:p w14:paraId="55FC9DBD" w14:textId="77777777" w:rsidR="00546FE6" w:rsidRDefault="00546FE6">
      <w:pPr>
        <w:tabs>
          <w:tab w:val="clear" w:pos="794"/>
          <w:tab w:val="clear" w:pos="1191"/>
          <w:tab w:val="clear" w:pos="1588"/>
          <w:tab w:val="clear" w:pos="1985"/>
        </w:tabs>
        <w:overflowPunct/>
        <w:autoSpaceDE/>
        <w:autoSpaceDN/>
        <w:adjustRightInd/>
        <w:spacing w:before="0"/>
        <w:jc w:val="left"/>
        <w:textAlignment w:val="auto"/>
      </w:pPr>
      <w:r>
        <w:br w:type="page"/>
      </w:r>
    </w:p>
    <w:p w14:paraId="3F7EAC59" w14:textId="35E667FB" w:rsidR="00FE5A66" w:rsidRPr="00F13802" w:rsidRDefault="00FE5A66" w:rsidP="00A47D17">
      <w:pPr>
        <w:pStyle w:val="AnnexNoTitle0"/>
      </w:pPr>
      <w:bookmarkStart w:id="115" w:name="_Toc144371983"/>
      <w:r w:rsidRPr="00F13802">
        <w:lastRenderedPageBreak/>
        <w:t>Bibliograph</w:t>
      </w:r>
      <w:r w:rsidR="00917C96" w:rsidRPr="00F13802">
        <w:t>y</w:t>
      </w:r>
      <w:bookmarkEnd w:id="115"/>
    </w:p>
    <w:p w14:paraId="632FD62F" w14:textId="77777777" w:rsidR="00A94293" w:rsidRPr="00F13802" w:rsidRDefault="00A94293" w:rsidP="00A94293"/>
    <w:p w14:paraId="453C2431" w14:textId="02C64705" w:rsidR="00F17737" w:rsidRDefault="00F17737" w:rsidP="00A47D17">
      <w:pPr>
        <w:pStyle w:val="Reftext"/>
        <w:tabs>
          <w:tab w:val="clear" w:pos="794"/>
          <w:tab w:val="clear" w:pos="1191"/>
          <w:tab w:val="clear" w:pos="1588"/>
          <w:tab w:val="clear" w:pos="1985"/>
          <w:tab w:val="left" w:pos="3828"/>
        </w:tabs>
        <w:ind w:left="3828" w:hanging="3828"/>
        <w:rPr>
          <w:lang w:bidi="ar-DZ"/>
        </w:rPr>
      </w:pPr>
      <w:r w:rsidRPr="00F13802">
        <w:t>[b-ITU</w:t>
      </w:r>
      <w:r w:rsidRPr="00DC3F6B">
        <w:rPr>
          <w:iCs/>
        </w:rPr>
        <w:t xml:space="preserve">-T </w:t>
      </w:r>
      <w:r w:rsidRPr="00FA7991">
        <w:rPr>
          <w:iCs/>
        </w:rPr>
        <w:t>F.746.3</w:t>
      </w:r>
      <w:r w:rsidRPr="00DC3F6B">
        <w:rPr>
          <w:iCs/>
        </w:rPr>
        <w:t>]</w:t>
      </w:r>
      <w:r w:rsidRPr="00F13802">
        <w:rPr>
          <w:lang w:bidi="ar-DZ"/>
        </w:rPr>
        <w:t xml:space="preserve"> </w:t>
      </w:r>
      <w:r>
        <w:rPr>
          <w:lang w:bidi="ar-DZ"/>
        </w:rPr>
        <w:tab/>
      </w:r>
      <w:r w:rsidRPr="00F13802">
        <w:rPr>
          <w:iCs/>
        </w:rPr>
        <w:t>Recommendation ITU-T</w:t>
      </w:r>
      <w:r w:rsidRPr="00F13802">
        <w:t xml:space="preserve"> </w:t>
      </w:r>
      <w:r w:rsidRPr="00F13802">
        <w:rPr>
          <w:iCs/>
        </w:rPr>
        <w:t>F.74</w:t>
      </w:r>
      <w:r w:rsidR="00A47D17">
        <w:rPr>
          <w:iCs/>
        </w:rPr>
        <w:t>6</w:t>
      </w:r>
      <w:r w:rsidRPr="00F13802">
        <w:rPr>
          <w:iCs/>
        </w:rPr>
        <w:t>.3</w:t>
      </w:r>
      <w:r>
        <w:rPr>
          <w:iCs/>
        </w:rPr>
        <w:t xml:space="preserve"> (2015)</w:t>
      </w:r>
      <w:r w:rsidRPr="00F13802">
        <w:rPr>
          <w:iCs/>
        </w:rPr>
        <w:t>,</w:t>
      </w:r>
      <w:r>
        <w:rPr>
          <w:iCs/>
        </w:rPr>
        <w:t xml:space="preserve"> </w:t>
      </w:r>
      <w:r w:rsidRPr="00FA7991">
        <w:rPr>
          <w:i/>
        </w:rPr>
        <w:t>Intelligent question answering service framework</w:t>
      </w:r>
      <w:r>
        <w:rPr>
          <w:iCs/>
        </w:rPr>
        <w:t>.</w:t>
      </w:r>
    </w:p>
    <w:p w14:paraId="46355848" w14:textId="7557D2BA" w:rsidR="00540FBC" w:rsidRPr="00F13802" w:rsidRDefault="00540F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F.749.13</w:t>
      </w:r>
      <w:r w:rsidRPr="00F13802">
        <w:rPr>
          <w:lang w:bidi="ar-DZ"/>
        </w:rPr>
        <w:t>]</w:t>
      </w:r>
      <w:r w:rsidRPr="00F13802">
        <w:rPr>
          <w:lang w:bidi="ar-DZ"/>
        </w:rPr>
        <w:tab/>
      </w:r>
      <w:r w:rsidRPr="00F13802">
        <w:rPr>
          <w:iCs/>
        </w:rPr>
        <w:t>Recommendation ITU-T</w:t>
      </w:r>
      <w:r w:rsidRPr="00F13802">
        <w:t xml:space="preserve"> </w:t>
      </w:r>
      <w:r w:rsidR="00167673" w:rsidRPr="00F13802">
        <w:rPr>
          <w:iCs/>
        </w:rPr>
        <w:t>F.749.13</w:t>
      </w:r>
      <w:r w:rsidR="006F4174">
        <w:rPr>
          <w:iCs/>
        </w:rPr>
        <w:t xml:space="preserve"> (2021)</w:t>
      </w:r>
      <w:r w:rsidRPr="00F13802">
        <w:rPr>
          <w:iCs/>
        </w:rPr>
        <w:t xml:space="preserve">, </w:t>
      </w:r>
      <w:r w:rsidRPr="00F13802">
        <w:rPr>
          <w:i/>
        </w:rPr>
        <w:t>Framework and requirements for civilian unmanned aerial vehicle flight control using artificial intelligence.</w:t>
      </w:r>
    </w:p>
    <w:p w14:paraId="35FF7620" w14:textId="7FD0E95A" w:rsidR="00540FBC" w:rsidRPr="00F13802" w:rsidRDefault="00540F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F.751</w:t>
      </w:r>
      <w:r w:rsidRPr="00F13802">
        <w:rPr>
          <w:lang w:bidi="ar-DZ"/>
        </w:rPr>
        <w:t>]</w:t>
      </w:r>
      <w:r w:rsidRPr="00F13802">
        <w:rPr>
          <w:lang w:bidi="ar-DZ"/>
        </w:rPr>
        <w:tab/>
      </w:r>
      <w:r w:rsidRPr="00F13802">
        <w:rPr>
          <w:iCs/>
        </w:rPr>
        <w:t>Recommendation ITU-T</w:t>
      </w:r>
      <w:r w:rsidRPr="00F13802">
        <w:t xml:space="preserve"> </w:t>
      </w:r>
      <w:r w:rsidR="00167673" w:rsidRPr="00F13802">
        <w:t>F.751</w:t>
      </w:r>
      <w:r w:rsidR="006F4174">
        <w:t xml:space="preserve"> (1997)</w:t>
      </w:r>
      <w:r w:rsidRPr="00F13802">
        <w:t xml:space="preserve">, </w:t>
      </w:r>
      <w:r w:rsidRPr="00F13802">
        <w:rPr>
          <w:i/>
        </w:rPr>
        <w:t>Transmission characteristics and performance requirements of radio-relay systems for SDH-based networks.</w:t>
      </w:r>
    </w:p>
    <w:p w14:paraId="07888E36" w14:textId="0A6E5B48" w:rsidR="00540FBC" w:rsidRPr="00F13802" w:rsidRDefault="00540FBC" w:rsidP="00A47D17">
      <w:pPr>
        <w:pStyle w:val="Reftext"/>
        <w:tabs>
          <w:tab w:val="clear" w:pos="794"/>
          <w:tab w:val="clear" w:pos="1191"/>
          <w:tab w:val="clear" w:pos="1588"/>
          <w:tab w:val="clear" w:pos="1985"/>
          <w:tab w:val="left" w:pos="3828"/>
        </w:tabs>
        <w:ind w:left="3828" w:hanging="3828"/>
        <w:rPr>
          <w:i/>
        </w:rPr>
      </w:pPr>
      <w:r w:rsidRPr="00F13802">
        <w:rPr>
          <w:lang w:bidi="ar-DZ"/>
        </w:rPr>
        <w:t>[</w:t>
      </w:r>
      <w:r w:rsidRPr="00FA7991">
        <w:t>b-ITU-T J.301</w:t>
      </w:r>
      <w:r w:rsidRPr="00F13802">
        <w:rPr>
          <w:lang w:bidi="ar-DZ"/>
        </w:rPr>
        <w:t>]</w:t>
      </w:r>
      <w:r w:rsidRPr="00F13802">
        <w:rPr>
          <w:lang w:bidi="ar-DZ"/>
        </w:rPr>
        <w:tab/>
      </w:r>
      <w:r w:rsidRPr="00F13802">
        <w:rPr>
          <w:iCs/>
        </w:rPr>
        <w:t>Recommendation ITU-T</w:t>
      </w:r>
      <w:r w:rsidRPr="00F13802">
        <w:t xml:space="preserve"> </w:t>
      </w:r>
      <w:r w:rsidR="00167673" w:rsidRPr="00F13802">
        <w:t>J.301</w:t>
      </w:r>
      <w:r w:rsidR="006F4174">
        <w:t xml:space="preserve"> (2014)</w:t>
      </w:r>
      <w:r w:rsidRPr="00F13802">
        <w:t xml:space="preserve">, </w:t>
      </w:r>
      <w:r w:rsidRPr="00F13802">
        <w:rPr>
          <w:i/>
        </w:rPr>
        <w:t>Requirements for augmented reality smart television systems.</w:t>
      </w:r>
    </w:p>
    <w:p w14:paraId="64D4B1FC" w14:textId="0505B9F0" w:rsidR="00D029BC" w:rsidRPr="00F13802" w:rsidRDefault="00D029BC" w:rsidP="00A47D17">
      <w:pPr>
        <w:pStyle w:val="Reftext"/>
        <w:tabs>
          <w:tab w:val="clear" w:pos="794"/>
          <w:tab w:val="clear" w:pos="1191"/>
          <w:tab w:val="clear" w:pos="1588"/>
          <w:tab w:val="clear" w:pos="1985"/>
          <w:tab w:val="left" w:pos="3828"/>
        </w:tabs>
        <w:ind w:left="3828" w:hanging="3828"/>
      </w:pPr>
      <w:r w:rsidRPr="00F13802">
        <w:t>[</w:t>
      </w:r>
      <w:r w:rsidRPr="00FA7991">
        <w:t>b-ITU-T L.1315</w:t>
      </w:r>
      <w:r w:rsidRPr="00F13802">
        <w:t>]</w:t>
      </w:r>
      <w:r w:rsidRPr="00F13802">
        <w:rPr>
          <w:lang w:bidi="ar-DZ"/>
        </w:rPr>
        <w:tab/>
      </w:r>
      <w:r w:rsidRPr="00F13802">
        <w:rPr>
          <w:iCs/>
        </w:rPr>
        <w:t>Recommendation ITU-T</w:t>
      </w:r>
      <w:r w:rsidRPr="00F13802">
        <w:t xml:space="preserve"> </w:t>
      </w:r>
      <w:r w:rsidR="00167673" w:rsidRPr="00F13802">
        <w:rPr>
          <w:iCs/>
        </w:rPr>
        <w:t>L.1315</w:t>
      </w:r>
      <w:r w:rsidRPr="00F13802">
        <w:rPr>
          <w:iCs/>
        </w:rPr>
        <w:t xml:space="preserve"> (</w:t>
      </w:r>
      <w:r w:rsidR="006F4174">
        <w:rPr>
          <w:iCs/>
        </w:rPr>
        <w:t>2017</w:t>
      </w:r>
      <w:r w:rsidRPr="00F13802">
        <w:rPr>
          <w:iCs/>
        </w:rPr>
        <w:t xml:space="preserve">), </w:t>
      </w:r>
      <w:r w:rsidRPr="00F13802">
        <w:rPr>
          <w:i/>
          <w:iCs/>
        </w:rPr>
        <w:t>Standardization terms and trends in energy efficiency</w:t>
      </w:r>
      <w:r w:rsidRPr="00F13802">
        <w:t xml:space="preserve">. </w:t>
      </w:r>
    </w:p>
    <w:p w14:paraId="1C4514D6" w14:textId="3BA50AFF"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X.1053</w:t>
      </w:r>
      <w:r w:rsidRPr="00F13802">
        <w:rPr>
          <w:lang w:bidi="ar-DZ"/>
        </w:rPr>
        <w:t>]</w:t>
      </w:r>
      <w:r w:rsidRPr="00F13802">
        <w:rPr>
          <w:lang w:bidi="ar-DZ"/>
        </w:rPr>
        <w:tab/>
      </w:r>
      <w:r w:rsidRPr="00F13802">
        <w:rPr>
          <w:iCs/>
        </w:rPr>
        <w:t>Recommendation ITU-T</w:t>
      </w:r>
      <w:r w:rsidRPr="00F13802">
        <w:t xml:space="preserve"> </w:t>
      </w:r>
      <w:r w:rsidRPr="00F13802">
        <w:rPr>
          <w:iCs/>
        </w:rPr>
        <w:t>X.1053</w:t>
      </w:r>
      <w:r w:rsidR="00F30FF1">
        <w:rPr>
          <w:iCs/>
        </w:rPr>
        <w:t xml:space="preserve"> (1053)</w:t>
      </w:r>
      <w:r w:rsidRPr="00F13802">
        <w:rPr>
          <w:iCs/>
        </w:rPr>
        <w:t xml:space="preserve">, </w:t>
      </w:r>
      <w:r w:rsidRPr="00F13802">
        <w:rPr>
          <w:i/>
        </w:rPr>
        <w:t>Code of practice for information security controls based on ITU-T X.1051 for small and medium-sized telecommunication organizations.</w:t>
      </w:r>
    </w:p>
    <w:p w14:paraId="3FB6C293" w14:textId="66675FCD" w:rsidR="00D029BC" w:rsidRPr="00F13802" w:rsidRDefault="00D029BC" w:rsidP="00A47D17">
      <w:pPr>
        <w:pStyle w:val="Reftext"/>
        <w:tabs>
          <w:tab w:val="clear" w:pos="794"/>
          <w:tab w:val="clear" w:pos="1191"/>
          <w:tab w:val="clear" w:pos="1588"/>
          <w:tab w:val="clear" w:pos="1985"/>
          <w:tab w:val="left" w:pos="3828"/>
        </w:tabs>
        <w:ind w:left="3828" w:hanging="3828"/>
        <w:rPr>
          <w:i/>
        </w:rPr>
      </w:pPr>
      <w:r w:rsidRPr="00F13802">
        <w:t>[</w:t>
      </w:r>
      <w:r w:rsidRPr="00FA7991">
        <w:t>b-ITU-T X.1400</w:t>
      </w:r>
      <w:r w:rsidRPr="00F13802">
        <w:t>]</w:t>
      </w:r>
      <w:r w:rsidRPr="00F13802">
        <w:rPr>
          <w:lang w:bidi="ar-DZ"/>
        </w:rPr>
        <w:tab/>
      </w:r>
      <w:r w:rsidRPr="00F13802">
        <w:rPr>
          <w:iCs/>
        </w:rPr>
        <w:t>Recommendation ITU-T</w:t>
      </w:r>
      <w:r w:rsidRPr="00F13802">
        <w:t xml:space="preserve"> </w:t>
      </w:r>
      <w:r w:rsidR="00167673" w:rsidRPr="00F13802">
        <w:t>X.1400</w:t>
      </w:r>
      <w:r w:rsidR="00B47DCB">
        <w:t xml:space="preserve"> (2020)</w:t>
      </w:r>
      <w:r w:rsidRPr="00F13802">
        <w:t xml:space="preserve">, </w:t>
      </w:r>
      <w:r w:rsidRPr="00F13802">
        <w:rPr>
          <w:i/>
        </w:rPr>
        <w:t>Terms and definitions for distributed ledger technology.</w:t>
      </w:r>
    </w:p>
    <w:p w14:paraId="61534F2D" w14:textId="3BBD825B"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00BB5C4F" w:rsidRPr="00FA7991">
        <w:t>b-ITU-T Y.4000</w:t>
      </w:r>
      <w:r w:rsidRPr="00F13802">
        <w:rPr>
          <w:lang w:bidi="ar-DZ"/>
        </w:rPr>
        <w:t>]</w:t>
      </w:r>
      <w:r w:rsidRPr="00F13802">
        <w:tab/>
      </w:r>
      <w:r w:rsidRPr="00F13802">
        <w:rPr>
          <w:iCs/>
        </w:rPr>
        <w:t>Recommendation ITU-T</w:t>
      </w:r>
      <w:r w:rsidRPr="00F13802">
        <w:t xml:space="preserve"> </w:t>
      </w:r>
      <w:r w:rsidR="00BB5C4F">
        <w:t>Y.4000/</w:t>
      </w:r>
      <w:r w:rsidRPr="00F13802">
        <w:rPr>
          <w:iCs/>
        </w:rPr>
        <w:t>Y.2060</w:t>
      </w:r>
      <w:r w:rsidR="00B47DCB">
        <w:rPr>
          <w:iCs/>
        </w:rPr>
        <w:t xml:space="preserve"> (2012)</w:t>
      </w:r>
      <w:r w:rsidRPr="00F13802">
        <w:rPr>
          <w:iCs/>
        </w:rPr>
        <w:t xml:space="preserve">, </w:t>
      </w:r>
      <w:r w:rsidRPr="00F13802">
        <w:rPr>
          <w:i/>
        </w:rPr>
        <w:t>Overview of the Internet of things.</w:t>
      </w:r>
    </w:p>
    <w:p w14:paraId="54116004" w14:textId="453D16CB"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Y.3172</w:t>
      </w:r>
      <w:r w:rsidRPr="00F13802">
        <w:rPr>
          <w:lang w:bidi="ar-DZ"/>
        </w:rPr>
        <w:t>]</w:t>
      </w:r>
      <w:r w:rsidRPr="00F13802">
        <w:tab/>
      </w:r>
      <w:r w:rsidRPr="00F13802">
        <w:rPr>
          <w:iCs/>
        </w:rPr>
        <w:t>Recommendation ITU-T</w:t>
      </w:r>
      <w:r w:rsidRPr="00F13802">
        <w:t xml:space="preserve"> </w:t>
      </w:r>
      <w:r w:rsidRPr="00F13802">
        <w:rPr>
          <w:iCs/>
        </w:rPr>
        <w:t>Y.3172</w:t>
      </w:r>
      <w:r w:rsidR="00557E88">
        <w:rPr>
          <w:iCs/>
        </w:rPr>
        <w:t xml:space="preserve"> (2019)</w:t>
      </w:r>
      <w:r w:rsidRPr="00F13802">
        <w:rPr>
          <w:iCs/>
        </w:rPr>
        <w:t xml:space="preserve">, </w:t>
      </w:r>
      <w:r w:rsidRPr="00F13802">
        <w:rPr>
          <w:i/>
        </w:rPr>
        <w:t>Architectural framework for machine learning in future networks including IMT-2020.</w:t>
      </w:r>
    </w:p>
    <w:p w14:paraId="399D5E28" w14:textId="2FFF9997"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Y.3500</w:t>
      </w:r>
      <w:r w:rsidRPr="00F13802">
        <w:rPr>
          <w:lang w:bidi="ar-DZ"/>
        </w:rPr>
        <w:t>]</w:t>
      </w:r>
      <w:r w:rsidRPr="00F13802">
        <w:rPr>
          <w:lang w:bidi="ar-DZ"/>
        </w:rPr>
        <w:tab/>
      </w:r>
      <w:r w:rsidRPr="00F13802">
        <w:rPr>
          <w:iCs/>
        </w:rPr>
        <w:t>Recommendation ITU-T</w:t>
      </w:r>
      <w:r w:rsidRPr="00F13802">
        <w:t xml:space="preserve"> </w:t>
      </w:r>
      <w:r w:rsidRPr="00F13802">
        <w:rPr>
          <w:iCs/>
        </w:rPr>
        <w:t>Y.3500</w:t>
      </w:r>
      <w:r w:rsidR="00557E88">
        <w:rPr>
          <w:iCs/>
        </w:rPr>
        <w:t xml:space="preserve"> (2014)</w:t>
      </w:r>
      <w:r w:rsidRPr="00F13802">
        <w:rPr>
          <w:iCs/>
        </w:rPr>
        <w:t xml:space="preserve">, </w:t>
      </w:r>
      <w:r w:rsidRPr="00F13802">
        <w:rPr>
          <w:i/>
        </w:rPr>
        <w:t>Information technology – Cloud computing – Overview and vocabulary.</w:t>
      </w:r>
    </w:p>
    <w:p w14:paraId="51A18130" w14:textId="2EAB41DE"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b-ITU-T Y.4900</w:t>
      </w:r>
      <w:r w:rsidRPr="00F13802">
        <w:rPr>
          <w:lang w:bidi="ar-DZ"/>
        </w:rPr>
        <w:t>]</w:t>
      </w:r>
      <w:r w:rsidRPr="00F13802">
        <w:rPr>
          <w:lang w:bidi="ar-DZ"/>
        </w:rPr>
        <w:tab/>
      </w:r>
      <w:r w:rsidRPr="00F13802">
        <w:rPr>
          <w:iCs/>
        </w:rPr>
        <w:t>Recommendation ITU-T Y.4900/L.1600</w:t>
      </w:r>
      <w:r w:rsidR="00557E88">
        <w:rPr>
          <w:iCs/>
        </w:rPr>
        <w:t xml:space="preserve"> (2016), </w:t>
      </w:r>
      <w:r w:rsidR="00557E88" w:rsidRPr="00FA7991">
        <w:rPr>
          <w:i/>
        </w:rPr>
        <w:t>Overview of key performance indicators in smart sustainable cities</w:t>
      </w:r>
      <w:r w:rsidR="00557E88">
        <w:rPr>
          <w:iCs/>
        </w:rPr>
        <w:t>.</w:t>
      </w:r>
      <w:r w:rsidRPr="00F13802">
        <w:rPr>
          <w:iCs/>
        </w:rPr>
        <w:t xml:space="preserve"> </w:t>
      </w:r>
    </w:p>
    <w:p w14:paraId="28BC7C0B" w14:textId="22CAAFF4" w:rsidR="001A39EF" w:rsidRDefault="001A39EF" w:rsidP="00A47D17">
      <w:pPr>
        <w:pStyle w:val="Reftext"/>
        <w:tabs>
          <w:tab w:val="clear" w:pos="794"/>
          <w:tab w:val="clear" w:pos="1191"/>
          <w:tab w:val="clear" w:pos="1588"/>
          <w:tab w:val="clear" w:pos="1985"/>
          <w:tab w:val="left" w:pos="3828"/>
        </w:tabs>
        <w:ind w:left="3828" w:hanging="3828"/>
        <w:rPr>
          <w:lang w:bidi="ar-DZ"/>
        </w:rPr>
      </w:pPr>
      <w:r>
        <w:rPr>
          <w:lang w:bidi="ar-DZ"/>
        </w:rPr>
        <w:t>[b-NIST]</w:t>
      </w:r>
      <w:r>
        <w:rPr>
          <w:lang w:bidi="ar-DZ"/>
        </w:rPr>
        <w:tab/>
      </w:r>
      <w:r w:rsidRPr="001A39EF">
        <w:rPr>
          <w:lang w:bidi="ar-DZ"/>
        </w:rPr>
        <w:t xml:space="preserve">NIST SP 1500-201 </w:t>
      </w:r>
      <w:r>
        <w:rPr>
          <w:lang w:bidi="ar-DZ"/>
        </w:rPr>
        <w:t>(</w:t>
      </w:r>
      <w:r w:rsidRPr="001A39EF">
        <w:rPr>
          <w:lang w:bidi="ar-DZ"/>
        </w:rPr>
        <w:t xml:space="preserve">2017), </w:t>
      </w:r>
      <w:r w:rsidRPr="00FA7991">
        <w:rPr>
          <w:i/>
          <w:iCs/>
          <w:lang w:bidi="ar-DZ"/>
        </w:rPr>
        <w:t>Framework for Cyber-Physical Systems: Volume 1, Overview</w:t>
      </w:r>
      <w:r w:rsidRPr="001A39EF">
        <w:rPr>
          <w:lang w:bidi="ar-DZ"/>
        </w:rPr>
        <w:t xml:space="preserve">, </w:t>
      </w:r>
      <w:hyperlink r:id="rId29" w:history="1">
        <w:r w:rsidRPr="00A47D17">
          <w:rPr>
            <w:rStyle w:val="Hyperlink"/>
            <w:rFonts w:ascii="Arial" w:hAnsi="Arial" w:cs="Arial"/>
            <w:sz w:val="16"/>
            <w:szCs w:val="16"/>
            <w:lang w:bidi="ar-DZ"/>
          </w:rPr>
          <w:t>https://dx.doi.org/10.6028/NIST.SP.1500-201</w:t>
        </w:r>
      </w:hyperlink>
      <w:r>
        <w:rPr>
          <w:lang w:bidi="ar-DZ"/>
        </w:rPr>
        <w:t xml:space="preserve"> </w:t>
      </w:r>
    </w:p>
    <w:p w14:paraId="31B8D877" w14:textId="1FD77BFE" w:rsidR="00A94293" w:rsidRPr="00F13802" w:rsidRDefault="00A94293" w:rsidP="00A47D17">
      <w:pPr>
        <w:pStyle w:val="Reftext"/>
        <w:tabs>
          <w:tab w:val="clear" w:pos="794"/>
          <w:tab w:val="clear" w:pos="1191"/>
          <w:tab w:val="clear" w:pos="1588"/>
          <w:tab w:val="clear" w:pos="1985"/>
          <w:tab w:val="left" w:pos="3828"/>
        </w:tabs>
        <w:ind w:left="3828" w:hanging="3828"/>
      </w:pPr>
      <w:r w:rsidRPr="00F13802">
        <w:rPr>
          <w:lang w:bidi="ar-DZ"/>
        </w:rPr>
        <w:t>[b-</w:t>
      </w:r>
      <w:r w:rsidR="00BB45CD" w:rsidRPr="00F13802">
        <w:rPr>
          <w:lang w:bidi="ar-DZ"/>
        </w:rPr>
        <w:t xml:space="preserve">ITU </w:t>
      </w:r>
      <w:r w:rsidRPr="00F13802">
        <w:rPr>
          <w:lang w:bidi="ar-DZ"/>
        </w:rPr>
        <w:t>FG-AI4EE D.WG2-03]</w:t>
      </w:r>
      <w:r w:rsidRPr="00F13802">
        <w:rPr>
          <w:lang w:bidi="ar-DZ"/>
        </w:rPr>
        <w:tab/>
      </w:r>
      <w:r w:rsidR="00BB45CD" w:rsidRPr="00F13802">
        <w:rPr>
          <w:lang w:bidi="ar-DZ"/>
        </w:rPr>
        <w:t xml:space="preserve">ITU FG-AI4EE D.WG2-03 (2021), </w:t>
      </w:r>
      <w:r w:rsidRPr="00F13802">
        <w:rPr>
          <w:i/>
          <w:iCs/>
        </w:rPr>
        <w:t>Requirements on energy efficiency measurement models and the role of AI and big data</w:t>
      </w:r>
      <w:r w:rsidR="00EE0E25" w:rsidRPr="00F13802">
        <w:t>.</w:t>
      </w:r>
    </w:p>
    <w:p w14:paraId="1B5520B4" w14:textId="49CC18F3" w:rsidR="00A94293" w:rsidRPr="00F13802" w:rsidRDefault="00A94293" w:rsidP="00A47D17">
      <w:pPr>
        <w:pStyle w:val="Reftext"/>
        <w:tabs>
          <w:tab w:val="clear" w:pos="794"/>
          <w:tab w:val="clear" w:pos="1191"/>
          <w:tab w:val="clear" w:pos="1588"/>
          <w:tab w:val="clear" w:pos="1985"/>
          <w:tab w:val="left" w:pos="3828"/>
        </w:tabs>
        <w:ind w:left="3828" w:hanging="3828"/>
      </w:pPr>
      <w:r w:rsidRPr="00F13802">
        <w:rPr>
          <w:lang w:bidi="ar-DZ"/>
        </w:rPr>
        <w:t>[b-</w:t>
      </w:r>
      <w:r w:rsidR="00BB45CD" w:rsidRPr="00F13802">
        <w:rPr>
          <w:lang w:bidi="ar-DZ"/>
        </w:rPr>
        <w:t xml:space="preserve">ITU </w:t>
      </w:r>
      <w:r w:rsidRPr="00F13802">
        <w:rPr>
          <w:lang w:bidi="ar-DZ"/>
        </w:rPr>
        <w:t>FG-AI4EE D.WG2-05]</w:t>
      </w:r>
      <w:r w:rsidRPr="00F13802">
        <w:rPr>
          <w:lang w:bidi="ar-DZ"/>
        </w:rPr>
        <w:tab/>
      </w:r>
      <w:r w:rsidR="00BB45CD" w:rsidRPr="00F13802">
        <w:rPr>
          <w:lang w:bidi="ar-DZ"/>
        </w:rPr>
        <w:t xml:space="preserve">ITU FG-AI4EE D.WG2-05 (2021), </w:t>
      </w:r>
      <w:r w:rsidRPr="00F13802">
        <w:rPr>
          <w:i/>
          <w:iCs/>
        </w:rPr>
        <w:t xml:space="preserve">Guidelines on </w:t>
      </w:r>
      <w:r w:rsidR="00A5307C">
        <w:rPr>
          <w:i/>
          <w:iCs/>
        </w:rPr>
        <w:t>e</w:t>
      </w:r>
      <w:r w:rsidRPr="00F13802">
        <w:rPr>
          <w:i/>
          <w:iCs/>
        </w:rPr>
        <w:t xml:space="preserve">nergy </w:t>
      </w:r>
      <w:r w:rsidR="00A5307C">
        <w:rPr>
          <w:i/>
          <w:iCs/>
        </w:rPr>
        <w:t>e</w:t>
      </w:r>
      <w:r w:rsidRPr="00F13802">
        <w:rPr>
          <w:i/>
          <w:iCs/>
        </w:rPr>
        <w:t xml:space="preserve">fficient </w:t>
      </w:r>
      <w:r w:rsidR="00A5307C">
        <w:rPr>
          <w:i/>
          <w:iCs/>
        </w:rPr>
        <w:t>b</w:t>
      </w:r>
      <w:r w:rsidRPr="00F13802">
        <w:rPr>
          <w:i/>
          <w:iCs/>
        </w:rPr>
        <w:t xml:space="preserve">lockchain </w:t>
      </w:r>
      <w:r w:rsidR="00A5307C">
        <w:rPr>
          <w:i/>
          <w:iCs/>
        </w:rPr>
        <w:t>s</w:t>
      </w:r>
      <w:r w:rsidRPr="00F13802">
        <w:rPr>
          <w:i/>
          <w:iCs/>
        </w:rPr>
        <w:t>ystems</w:t>
      </w:r>
      <w:r w:rsidR="00EE0E25" w:rsidRPr="00F13802">
        <w:t>.</w:t>
      </w:r>
    </w:p>
    <w:p w14:paraId="2BD45A35" w14:textId="5B608237" w:rsidR="00A94293" w:rsidRPr="00F13802" w:rsidRDefault="00A94293" w:rsidP="00A47D17">
      <w:pPr>
        <w:pStyle w:val="Reftext"/>
        <w:tabs>
          <w:tab w:val="clear" w:pos="794"/>
          <w:tab w:val="clear" w:pos="1191"/>
          <w:tab w:val="clear" w:pos="1588"/>
          <w:tab w:val="clear" w:pos="1985"/>
          <w:tab w:val="left" w:pos="3828"/>
        </w:tabs>
        <w:ind w:left="3828" w:hanging="3828"/>
      </w:pPr>
      <w:r w:rsidRPr="00F13802">
        <w:rPr>
          <w:lang w:bidi="ar-DZ"/>
        </w:rPr>
        <w:t>[b-</w:t>
      </w:r>
      <w:r w:rsidR="00BB45CD" w:rsidRPr="00F13802">
        <w:rPr>
          <w:lang w:bidi="ar-DZ"/>
        </w:rPr>
        <w:t xml:space="preserve">ITU </w:t>
      </w:r>
      <w:r w:rsidRPr="00F13802">
        <w:rPr>
          <w:lang w:bidi="ar-DZ"/>
        </w:rPr>
        <w:t>FG-AI4EE D.WG3-01]</w:t>
      </w:r>
      <w:r w:rsidRPr="00F13802">
        <w:rPr>
          <w:lang w:bidi="ar-DZ"/>
        </w:rPr>
        <w:tab/>
      </w:r>
      <w:r w:rsidR="00BB45CD" w:rsidRPr="00F13802">
        <w:rPr>
          <w:lang w:bidi="ar-DZ"/>
        </w:rPr>
        <w:t xml:space="preserve">ITU FG-AI4EE D.WG3-01 (2021), </w:t>
      </w:r>
      <w:r w:rsidRPr="00F13802">
        <w:rPr>
          <w:i/>
          <w:iCs/>
        </w:rPr>
        <w:t xml:space="preserve">Guidelines on the </w:t>
      </w:r>
      <w:r w:rsidR="00A5307C">
        <w:rPr>
          <w:i/>
          <w:iCs/>
        </w:rPr>
        <w:t>i</w:t>
      </w:r>
      <w:r w:rsidRPr="00F13802">
        <w:rPr>
          <w:i/>
          <w:iCs/>
        </w:rPr>
        <w:t xml:space="preserve">mplementation of </w:t>
      </w:r>
      <w:r w:rsidR="00A5307C">
        <w:rPr>
          <w:i/>
          <w:iCs/>
        </w:rPr>
        <w:t>e</w:t>
      </w:r>
      <w:r w:rsidRPr="00F13802">
        <w:rPr>
          <w:i/>
          <w:iCs/>
        </w:rPr>
        <w:t xml:space="preserve">co-friendly </w:t>
      </w:r>
      <w:r w:rsidR="00A5307C">
        <w:rPr>
          <w:i/>
          <w:iCs/>
        </w:rPr>
        <w:t>c</w:t>
      </w:r>
      <w:r w:rsidRPr="00F13802">
        <w:rPr>
          <w:i/>
          <w:iCs/>
        </w:rPr>
        <w:t xml:space="preserve">riteria for AI and other </w:t>
      </w:r>
      <w:r w:rsidR="00A5307C">
        <w:rPr>
          <w:i/>
          <w:iCs/>
        </w:rPr>
        <w:t>e</w:t>
      </w:r>
      <w:r w:rsidRPr="00F13802">
        <w:rPr>
          <w:i/>
          <w:iCs/>
        </w:rPr>
        <w:t xml:space="preserve">merging </w:t>
      </w:r>
      <w:r w:rsidR="00A5307C">
        <w:rPr>
          <w:i/>
          <w:iCs/>
        </w:rPr>
        <w:t>t</w:t>
      </w:r>
      <w:r w:rsidRPr="00F13802">
        <w:rPr>
          <w:i/>
          <w:iCs/>
        </w:rPr>
        <w:t>echnologies</w:t>
      </w:r>
      <w:r w:rsidR="00EE0E25" w:rsidRPr="00F13802">
        <w:t>.</w:t>
      </w:r>
    </w:p>
    <w:p w14:paraId="0C955B4E" w14:textId="4C56118E" w:rsidR="00A94293" w:rsidRPr="00F13802" w:rsidRDefault="007F3B6E" w:rsidP="00A47D17">
      <w:pPr>
        <w:pStyle w:val="Reftext"/>
        <w:tabs>
          <w:tab w:val="clear" w:pos="794"/>
          <w:tab w:val="clear" w:pos="1191"/>
          <w:tab w:val="clear" w:pos="1588"/>
          <w:tab w:val="clear" w:pos="1985"/>
          <w:tab w:val="left" w:pos="3828"/>
        </w:tabs>
        <w:ind w:left="3828" w:hanging="3828"/>
      </w:pPr>
      <w:r w:rsidRPr="00F13802">
        <w:rPr>
          <w:lang w:bidi="ar-DZ"/>
        </w:rPr>
        <w:t>[b-ITU FG-AI4EE D.WG3-03]</w:t>
      </w:r>
      <w:r w:rsidRPr="00F13802">
        <w:rPr>
          <w:lang w:bidi="ar-DZ"/>
        </w:rPr>
        <w:tab/>
        <w:t xml:space="preserve">ITU FG-AI4EE D.WG3-03 (2021), </w:t>
      </w:r>
      <w:r w:rsidR="00A5307C" w:rsidRPr="00FA7991">
        <w:rPr>
          <w:i/>
          <w:iCs/>
          <w:lang w:bidi="ar-DZ"/>
        </w:rPr>
        <w:t>Data centre energy-saving:</w:t>
      </w:r>
      <w:r w:rsidR="00A5307C" w:rsidRPr="00A5307C">
        <w:rPr>
          <w:lang w:bidi="ar-DZ"/>
        </w:rPr>
        <w:t xml:space="preserve"> </w:t>
      </w:r>
      <w:r w:rsidR="00A94293" w:rsidRPr="00F13802">
        <w:rPr>
          <w:i/>
          <w:iCs/>
        </w:rPr>
        <w:t xml:space="preserve">Application of Al technology in improving energy efficiency of telecom equipment rooms and internet data </w:t>
      </w:r>
      <w:r w:rsidR="00EE0E25" w:rsidRPr="00F13802">
        <w:rPr>
          <w:i/>
          <w:iCs/>
        </w:rPr>
        <w:t>centre</w:t>
      </w:r>
      <w:r w:rsidR="00A94293" w:rsidRPr="00F13802">
        <w:rPr>
          <w:i/>
          <w:iCs/>
        </w:rPr>
        <w:t xml:space="preserve"> infrastructure</w:t>
      </w:r>
      <w:r w:rsidR="00EE0E25" w:rsidRPr="00F13802">
        <w:t>.</w:t>
      </w:r>
    </w:p>
    <w:p w14:paraId="4624472D" w14:textId="77777777" w:rsidR="00D029BC" w:rsidRPr="00F13802" w:rsidRDefault="00D029BC" w:rsidP="00A47D17">
      <w:pPr>
        <w:pStyle w:val="Reftext"/>
        <w:tabs>
          <w:tab w:val="clear" w:pos="794"/>
          <w:tab w:val="clear" w:pos="1191"/>
          <w:tab w:val="clear" w:pos="1588"/>
          <w:tab w:val="clear" w:pos="1985"/>
          <w:tab w:val="left" w:pos="3828"/>
        </w:tabs>
        <w:ind w:left="3119" w:hanging="3119"/>
        <w:rPr>
          <w:lang w:bidi="ar-DZ"/>
        </w:rPr>
      </w:pPr>
      <w:r w:rsidRPr="00F13802">
        <w:rPr>
          <w:lang w:bidi="ar-DZ"/>
        </w:rPr>
        <w:t>[b-IEEE Software Defined Networks]</w:t>
      </w:r>
      <w:r w:rsidRPr="00F13802">
        <w:tab/>
      </w:r>
      <w:hyperlink r:id="rId30" w:history="1">
        <w:r w:rsidRPr="00F13802">
          <w:rPr>
            <w:rStyle w:val="Hyperlink"/>
          </w:rPr>
          <w:t>Home – IEEE Software Defined Networks</w:t>
        </w:r>
      </w:hyperlink>
    </w:p>
    <w:p w14:paraId="6112B9A5" w14:textId="59B5291F" w:rsidR="001126F6" w:rsidRPr="00F13802" w:rsidRDefault="001126F6" w:rsidP="00A47D17">
      <w:pPr>
        <w:pStyle w:val="Reftext"/>
        <w:tabs>
          <w:tab w:val="clear" w:pos="794"/>
          <w:tab w:val="clear" w:pos="1191"/>
          <w:tab w:val="clear" w:pos="1588"/>
          <w:tab w:val="clear" w:pos="1985"/>
          <w:tab w:val="left" w:pos="3828"/>
        </w:tabs>
        <w:ind w:left="3828" w:hanging="3828"/>
        <w:rPr>
          <w:i/>
        </w:rPr>
      </w:pPr>
      <w:r w:rsidRPr="00F13802">
        <w:rPr>
          <w:lang w:bidi="ar-DZ"/>
        </w:rPr>
        <w:lastRenderedPageBreak/>
        <w:t>[</w:t>
      </w:r>
      <w:r w:rsidRPr="00FA7991">
        <w:t>b-ISO 9241-394</w:t>
      </w:r>
      <w:r w:rsidRPr="00F13802">
        <w:rPr>
          <w:lang w:bidi="ar-DZ"/>
        </w:rPr>
        <w:t>]</w:t>
      </w:r>
      <w:r w:rsidRPr="00F13802">
        <w:tab/>
      </w:r>
      <w:r w:rsidRPr="00F13802">
        <w:rPr>
          <w:iCs/>
        </w:rPr>
        <w:t xml:space="preserve">ISO 9241-394:2020, </w:t>
      </w:r>
      <w:r w:rsidRPr="00F13802">
        <w:rPr>
          <w:i/>
        </w:rPr>
        <w:t>Ergonomics of human-system interaction – Part 394: Ergonomic requirements for reducing undesirable biomedical effects of visually induced motion sickness during watching electronic images.</w:t>
      </w:r>
    </w:p>
    <w:p w14:paraId="1B69F008" w14:textId="459FF1D8" w:rsidR="00A94293" w:rsidRPr="00F13802" w:rsidRDefault="00A94293" w:rsidP="00A47D17">
      <w:pPr>
        <w:pStyle w:val="Reftext"/>
        <w:tabs>
          <w:tab w:val="clear" w:pos="794"/>
          <w:tab w:val="clear" w:pos="1191"/>
          <w:tab w:val="clear" w:pos="1588"/>
          <w:tab w:val="clear" w:pos="1985"/>
          <w:tab w:val="left" w:pos="3828"/>
        </w:tabs>
        <w:ind w:left="3828" w:hanging="3828"/>
        <w:rPr>
          <w:lang w:bidi="ar-DZ"/>
        </w:rPr>
      </w:pPr>
      <w:r w:rsidRPr="00F13802">
        <w:rPr>
          <w:lang w:bidi="ar-DZ"/>
        </w:rPr>
        <w:t>[b-ISO/IEC 13273-1]</w:t>
      </w:r>
      <w:r w:rsidRPr="00F13802">
        <w:rPr>
          <w:lang w:bidi="ar-DZ"/>
        </w:rPr>
        <w:tab/>
      </w:r>
      <w:r w:rsidR="00167673" w:rsidRPr="00F13802">
        <w:rPr>
          <w:lang w:bidi="ar-DZ"/>
        </w:rPr>
        <w:t xml:space="preserve">ISO/IEC 13273-1:2015, </w:t>
      </w:r>
      <w:r w:rsidRPr="00F13802">
        <w:rPr>
          <w:i/>
        </w:rPr>
        <w:t xml:space="preserve">Energy efficiency and renewable energy sources </w:t>
      </w:r>
      <w:r w:rsidR="00EE0E25" w:rsidRPr="00F13802">
        <w:rPr>
          <w:i/>
        </w:rPr>
        <w:t>–</w:t>
      </w:r>
      <w:r w:rsidRPr="00F13802">
        <w:rPr>
          <w:i/>
        </w:rPr>
        <w:t xml:space="preserve"> Common international terminology </w:t>
      </w:r>
      <w:r w:rsidR="00EE0E25" w:rsidRPr="00F13802">
        <w:rPr>
          <w:i/>
        </w:rPr>
        <w:t>–</w:t>
      </w:r>
      <w:r w:rsidRPr="00F13802">
        <w:rPr>
          <w:i/>
        </w:rPr>
        <w:t xml:space="preserve"> Part</w:t>
      </w:r>
      <w:r w:rsidR="00A47D17">
        <w:rPr>
          <w:i/>
        </w:rPr>
        <w:t> </w:t>
      </w:r>
      <w:r w:rsidRPr="00F13802">
        <w:rPr>
          <w:i/>
        </w:rPr>
        <w:t>1: Energy efficiency</w:t>
      </w:r>
      <w:r w:rsidR="00167673" w:rsidRPr="00F13802">
        <w:rPr>
          <w:iCs/>
        </w:rPr>
        <w:t>.</w:t>
      </w:r>
    </w:p>
    <w:p w14:paraId="0948D7E4" w14:textId="46D145F2" w:rsidR="00D029BC" w:rsidRPr="00F13802" w:rsidRDefault="00D029BC"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b-ISO/IEC 18038</w:t>
      </w:r>
      <w:r w:rsidRPr="00F13802">
        <w:rPr>
          <w:lang w:bidi="ar-DZ"/>
        </w:rPr>
        <w:t>]</w:t>
      </w:r>
      <w:r w:rsidRPr="00F13802">
        <w:tab/>
      </w:r>
      <w:r w:rsidRPr="00F13802">
        <w:rPr>
          <w:iCs/>
        </w:rPr>
        <w:t xml:space="preserve">ISO/IEC 18038:2020, </w:t>
      </w:r>
      <w:r w:rsidRPr="00F13802">
        <w:rPr>
          <w:i/>
        </w:rPr>
        <w:t>Information technology – Computer graphics, image processing and environmental representation – Sensor representation in mixed and augmented reality</w:t>
      </w:r>
      <w:r w:rsidRPr="00F13802">
        <w:rPr>
          <w:iCs/>
        </w:rPr>
        <w:t>.</w:t>
      </w:r>
    </w:p>
    <w:p w14:paraId="39495970" w14:textId="71ACA905" w:rsidR="00D029BC" w:rsidRPr="00F13802" w:rsidRDefault="00D029BC" w:rsidP="00A47D17">
      <w:pPr>
        <w:pStyle w:val="Reftext"/>
        <w:tabs>
          <w:tab w:val="clear" w:pos="794"/>
          <w:tab w:val="clear" w:pos="1191"/>
          <w:tab w:val="clear" w:pos="1588"/>
          <w:tab w:val="clear" w:pos="1985"/>
          <w:tab w:val="left" w:pos="3828"/>
        </w:tabs>
        <w:ind w:left="3828" w:hanging="3828"/>
        <w:rPr>
          <w:i/>
        </w:rPr>
      </w:pPr>
      <w:r w:rsidRPr="00F13802">
        <w:rPr>
          <w:lang w:bidi="ar-DZ"/>
        </w:rPr>
        <w:t>[</w:t>
      </w:r>
      <w:r w:rsidRPr="00FA7991">
        <w:t>b-ISO/IEC 20546</w:t>
      </w:r>
      <w:r w:rsidRPr="00F13802">
        <w:rPr>
          <w:lang w:bidi="ar-DZ"/>
        </w:rPr>
        <w:t>]</w:t>
      </w:r>
      <w:r w:rsidRPr="00F13802">
        <w:rPr>
          <w:lang w:bidi="ar-DZ"/>
        </w:rPr>
        <w:tab/>
      </w:r>
      <w:r w:rsidR="00167673" w:rsidRPr="00F13802">
        <w:rPr>
          <w:lang w:bidi="ar-DZ"/>
        </w:rPr>
        <w:t>ISO/IEC 20546:2019</w:t>
      </w:r>
      <w:r w:rsidRPr="00F13802">
        <w:rPr>
          <w:lang w:bidi="ar-DZ"/>
        </w:rPr>
        <w:t xml:space="preserve">, </w:t>
      </w:r>
      <w:r w:rsidRPr="00F13802">
        <w:rPr>
          <w:i/>
        </w:rPr>
        <w:t>Information technology – Big data – Overview and vocabulary.</w:t>
      </w:r>
    </w:p>
    <w:p w14:paraId="4A2A219F" w14:textId="0B112177" w:rsidR="00A94293" w:rsidRPr="00F13802" w:rsidRDefault="00A94293"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b-ISO/IEC 30134-2</w:t>
      </w:r>
      <w:r w:rsidRPr="00F13802">
        <w:rPr>
          <w:lang w:bidi="ar-DZ"/>
        </w:rPr>
        <w:t>]</w:t>
      </w:r>
      <w:r w:rsidRPr="00F13802">
        <w:rPr>
          <w:lang w:bidi="ar-DZ"/>
        </w:rPr>
        <w:tab/>
      </w:r>
      <w:r w:rsidR="00167673" w:rsidRPr="00F13802">
        <w:rPr>
          <w:lang w:bidi="ar-DZ"/>
        </w:rPr>
        <w:t xml:space="preserve">ISO/IEC 30134-2:2016, </w:t>
      </w:r>
      <w:r w:rsidRPr="00F13802">
        <w:rPr>
          <w:i/>
        </w:rPr>
        <w:t xml:space="preserve">Information technology </w:t>
      </w:r>
      <w:r w:rsidR="00EE0E25" w:rsidRPr="00F13802">
        <w:rPr>
          <w:i/>
        </w:rPr>
        <w:t>–</w:t>
      </w:r>
      <w:r w:rsidRPr="00F13802">
        <w:rPr>
          <w:i/>
        </w:rPr>
        <w:t xml:space="preserve"> Data centres </w:t>
      </w:r>
      <w:r w:rsidR="00EE0E25" w:rsidRPr="00F13802">
        <w:rPr>
          <w:i/>
        </w:rPr>
        <w:t>–</w:t>
      </w:r>
      <w:r w:rsidRPr="00F13802">
        <w:rPr>
          <w:i/>
        </w:rPr>
        <w:t xml:space="preserve"> Key performance indicators</w:t>
      </w:r>
      <w:r w:rsidR="00EE0E25" w:rsidRPr="00F13802">
        <w:rPr>
          <w:i/>
        </w:rPr>
        <w:t> –</w:t>
      </w:r>
      <w:r w:rsidRPr="00F13802">
        <w:rPr>
          <w:i/>
        </w:rPr>
        <w:t xml:space="preserve"> Part 2: Power usage effectiveness (PUE)</w:t>
      </w:r>
      <w:r w:rsidR="00167673" w:rsidRPr="00F13802">
        <w:rPr>
          <w:iCs/>
        </w:rPr>
        <w:t>.</w:t>
      </w:r>
    </w:p>
    <w:p w14:paraId="7DD542DB" w14:textId="526D2210" w:rsidR="00A94293" w:rsidRPr="00F13802" w:rsidRDefault="00A94293" w:rsidP="00A47D17">
      <w:pPr>
        <w:pStyle w:val="Reftext"/>
        <w:tabs>
          <w:tab w:val="clear" w:pos="794"/>
          <w:tab w:val="clear" w:pos="1191"/>
          <w:tab w:val="clear" w:pos="1588"/>
          <w:tab w:val="clear" w:pos="1985"/>
          <w:tab w:val="left" w:pos="3828"/>
        </w:tabs>
        <w:ind w:left="3828" w:hanging="3828"/>
        <w:rPr>
          <w:iCs/>
        </w:rPr>
      </w:pPr>
      <w:r w:rsidRPr="00F13802">
        <w:t>[</w:t>
      </w:r>
      <w:r w:rsidRPr="00FA7991">
        <w:t xml:space="preserve">b-ISO/IEC </w:t>
      </w:r>
      <w:r w:rsidR="00D029BC" w:rsidRPr="00FA7991">
        <w:t>AWI TS</w:t>
      </w:r>
      <w:r w:rsidRPr="00FA7991">
        <w:t xml:space="preserve"> 29119-11</w:t>
      </w:r>
      <w:r w:rsidRPr="00F13802">
        <w:t>]</w:t>
      </w:r>
      <w:r w:rsidRPr="00F13802">
        <w:rPr>
          <w:lang w:bidi="ar-DZ"/>
        </w:rPr>
        <w:tab/>
      </w:r>
      <w:r w:rsidRPr="00F13802">
        <w:rPr>
          <w:iCs/>
        </w:rPr>
        <w:t>ISO/IEC AWI TS 29119-11</w:t>
      </w:r>
      <w:r w:rsidR="00266D65">
        <w:rPr>
          <w:iCs/>
        </w:rPr>
        <w:t xml:space="preserve"> (in preparation)</w:t>
      </w:r>
      <w:r w:rsidR="002B1868" w:rsidRPr="00F13802">
        <w:rPr>
          <w:iCs/>
        </w:rPr>
        <w:t xml:space="preserve">, </w:t>
      </w:r>
      <w:r w:rsidRPr="00F13802">
        <w:rPr>
          <w:i/>
        </w:rPr>
        <w:t xml:space="preserve">Information technology </w:t>
      </w:r>
      <w:r w:rsidR="002B1868" w:rsidRPr="00F13802">
        <w:rPr>
          <w:i/>
        </w:rPr>
        <w:t>–</w:t>
      </w:r>
      <w:r w:rsidRPr="00F13802">
        <w:rPr>
          <w:i/>
        </w:rPr>
        <w:t xml:space="preserve"> Artificial intelligence </w:t>
      </w:r>
      <w:r w:rsidR="002B1868" w:rsidRPr="00F13802">
        <w:rPr>
          <w:i/>
        </w:rPr>
        <w:t>–</w:t>
      </w:r>
      <w:r w:rsidRPr="00F13802">
        <w:rPr>
          <w:i/>
        </w:rPr>
        <w:t xml:space="preserve"> Testing for AI systems </w:t>
      </w:r>
      <w:r w:rsidR="002B1868" w:rsidRPr="00F13802">
        <w:rPr>
          <w:i/>
        </w:rPr>
        <w:t>–</w:t>
      </w:r>
      <w:r w:rsidRPr="00F13802">
        <w:rPr>
          <w:i/>
        </w:rPr>
        <w:t xml:space="preserve"> Part</w:t>
      </w:r>
      <w:r w:rsidR="00A47D17">
        <w:rPr>
          <w:i/>
        </w:rPr>
        <w:t> </w:t>
      </w:r>
      <w:r w:rsidRPr="00F13802">
        <w:rPr>
          <w:i/>
        </w:rPr>
        <w:t>11</w:t>
      </w:r>
      <w:r w:rsidR="00776CD4" w:rsidRPr="00F13802">
        <w:rPr>
          <w:iCs/>
        </w:rPr>
        <w:t>.</w:t>
      </w:r>
    </w:p>
    <w:p w14:paraId="2C4D809F" w14:textId="79E5494A" w:rsidR="00A94293" w:rsidRPr="00F13802" w:rsidRDefault="00A94293"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b-ISO/IEC TR</w:t>
      </w:r>
      <w:r w:rsidR="00776CD4" w:rsidRPr="00FA7991">
        <w:t xml:space="preserve"> </w:t>
      </w:r>
      <w:r w:rsidRPr="00FA7991">
        <w:t>30164</w:t>
      </w:r>
      <w:r w:rsidRPr="00F13802">
        <w:rPr>
          <w:lang w:bidi="ar-DZ"/>
        </w:rPr>
        <w:t>]</w:t>
      </w:r>
      <w:r w:rsidRPr="00F13802">
        <w:tab/>
      </w:r>
      <w:r w:rsidRPr="00F13802">
        <w:rPr>
          <w:iCs/>
        </w:rPr>
        <w:t>ISO/IEC TR 30164:2020</w:t>
      </w:r>
      <w:r w:rsidR="002B1868" w:rsidRPr="00F13802">
        <w:rPr>
          <w:iCs/>
        </w:rPr>
        <w:t xml:space="preserve">, </w:t>
      </w:r>
      <w:r w:rsidRPr="00F13802">
        <w:rPr>
          <w:i/>
        </w:rPr>
        <w:t xml:space="preserve">Internet of things (IoT) </w:t>
      </w:r>
      <w:r w:rsidR="002B1868" w:rsidRPr="00F13802">
        <w:rPr>
          <w:i/>
        </w:rPr>
        <w:t>–</w:t>
      </w:r>
      <w:r w:rsidRPr="00F13802">
        <w:rPr>
          <w:i/>
        </w:rPr>
        <w:t xml:space="preserve"> Edge computing</w:t>
      </w:r>
      <w:r w:rsidR="00776CD4" w:rsidRPr="00F13802">
        <w:rPr>
          <w:i/>
        </w:rPr>
        <w:t>.</w:t>
      </w:r>
    </w:p>
    <w:p w14:paraId="78D557A6" w14:textId="5CF93E3D" w:rsidR="001126F6" w:rsidRPr="00F13802" w:rsidRDefault="001126F6"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b-ISO/TR 24464</w:t>
      </w:r>
      <w:r w:rsidRPr="00F13802">
        <w:rPr>
          <w:lang w:bidi="ar-DZ"/>
        </w:rPr>
        <w:t>]</w:t>
      </w:r>
      <w:r w:rsidRPr="00F13802">
        <w:tab/>
      </w:r>
      <w:r w:rsidRPr="00F13802">
        <w:rPr>
          <w:iCs/>
        </w:rPr>
        <w:t xml:space="preserve">ISO/TR 24464:2020, </w:t>
      </w:r>
      <w:r w:rsidRPr="00F13802">
        <w:rPr>
          <w:i/>
        </w:rPr>
        <w:t>Automation systems and integration – Industrial data – Visualization elements of digital twins</w:t>
      </w:r>
      <w:r w:rsidRPr="00F13802">
        <w:rPr>
          <w:iCs/>
        </w:rPr>
        <w:t>.</w:t>
      </w:r>
    </w:p>
    <w:p w14:paraId="7B6093CC" w14:textId="32545D5B" w:rsidR="00A94293" w:rsidRPr="00F13802" w:rsidRDefault="00A94293" w:rsidP="00A47D17">
      <w:pPr>
        <w:pStyle w:val="Reftext"/>
        <w:tabs>
          <w:tab w:val="clear" w:pos="794"/>
          <w:tab w:val="clear" w:pos="1191"/>
          <w:tab w:val="clear" w:pos="1588"/>
          <w:tab w:val="clear" w:pos="1985"/>
          <w:tab w:val="left" w:pos="3828"/>
        </w:tabs>
        <w:ind w:left="3828" w:hanging="3828"/>
        <w:rPr>
          <w:iCs/>
        </w:rPr>
      </w:pPr>
      <w:r w:rsidRPr="00F13802">
        <w:rPr>
          <w:lang w:bidi="ar-DZ"/>
        </w:rPr>
        <w:t>[</w:t>
      </w:r>
      <w:r w:rsidRPr="00FA7991">
        <w:t>b-ISO/TS 80004</w:t>
      </w:r>
      <w:r w:rsidR="00266D65">
        <w:rPr>
          <w:lang w:bidi="ar-DZ"/>
        </w:rPr>
        <w:t>-1</w:t>
      </w:r>
      <w:r w:rsidRPr="00F13802">
        <w:rPr>
          <w:lang w:bidi="ar-DZ"/>
        </w:rPr>
        <w:t>]</w:t>
      </w:r>
      <w:r w:rsidRPr="00F13802">
        <w:tab/>
      </w:r>
      <w:r w:rsidRPr="00F13802">
        <w:rPr>
          <w:iCs/>
        </w:rPr>
        <w:t>ISO/TS 80004-1:2015</w:t>
      </w:r>
      <w:r w:rsidR="002B1868" w:rsidRPr="00F13802">
        <w:rPr>
          <w:iCs/>
        </w:rPr>
        <w:t xml:space="preserve">, </w:t>
      </w:r>
      <w:r w:rsidRPr="00F13802">
        <w:rPr>
          <w:i/>
        </w:rPr>
        <w:t xml:space="preserve">Nanotechnologies </w:t>
      </w:r>
      <w:r w:rsidR="002B1868" w:rsidRPr="00F13802">
        <w:rPr>
          <w:i/>
        </w:rPr>
        <w:t>–</w:t>
      </w:r>
      <w:r w:rsidRPr="00F13802">
        <w:rPr>
          <w:i/>
        </w:rPr>
        <w:t xml:space="preserve"> Vocabulary </w:t>
      </w:r>
      <w:r w:rsidR="002B1868" w:rsidRPr="00F13802">
        <w:rPr>
          <w:i/>
        </w:rPr>
        <w:t>–</w:t>
      </w:r>
      <w:r w:rsidRPr="00F13802">
        <w:rPr>
          <w:i/>
        </w:rPr>
        <w:t xml:space="preserve"> Part 1: Core terms</w:t>
      </w:r>
      <w:r w:rsidR="00776CD4" w:rsidRPr="00F13802">
        <w:rPr>
          <w:iCs/>
        </w:rPr>
        <w:t>.</w:t>
      </w:r>
    </w:p>
    <w:p w14:paraId="484F6581" w14:textId="2409585D" w:rsidR="00D029BC" w:rsidRPr="00FA7991" w:rsidRDefault="00D029BC" w:rsidP="00A47D17">
      <w:pPr>
        <w:pStyle w:val="Reftext"/>
        <w:tabs>
          <w:tab w:val="clear" w:pos="794"/>
          <w:tab w:val="clear" w:pos="1191"/>
          <w:tab w:val="clear" w:pos="1588"/>
          <w:tab w:val="clear" w:pos="1985"/>
          <w:tab w:val="left" w:pos="3828"/>
        </w:tabs>
        <w:ind w:left="3828" w:hanging="3828"/>
        <w:rPr>
          <w:rStyle w:val="Hyperlink"/>
          <w:rFonts w:ascii="Arial" w:hAnsi="Arial" w:cs="Arial"/>
          <w:sz w:val="16"/>
          <w:szCs w:val="16"/>
        </w:rPr>
      </w:pPr>
      <w:r w:rsidRPr="00F13802">
        <w:t>[b-Novak]</w:t>
      </w:r>
      <w:r w:rsidRPr="00F13802">
        <w:tab/>
        <w:t xml:space="preserve">Novak, A. (2020), </w:t>
      </w:r>
      <w:r w:rsidRPr="00F13802">
        <w:rPr>
          <w:i/>
          <w:iCs/>
        </w:rPr>
        <w:t>Open Tools Create New Pathways to the Circular Economy</w:t>
      </w:r>
      <w:r w:rsidRPr="00F13802">
        <w:t>.</w:t>
      </w:r>
      <w:r w:rsidR="00266D65">
        <w:t xml:space="preserve"> </w:t>
      </w:r>
      <w:r w:rsidR="00266D65" w:rsidRPr="00FA7991">
        <w:rPr>
          <w:rStyle w:val="Hyperlink"/>
          <w:rFonts w:ascii="Arial" w:hAnsi="Arial" w:cs="Arial"/>
          <w:sz w:val="16"/>
          <w:szCs w:val="16"/>
        </w:rPr>
        <w:t>https://www.wilsoncenter.org/blog-post/open-tools-create-new-pathways-circular-economy</w:t>
      </w:r>
    </w:p>
    <w:p w14:paraId="28F5DB22" w14:textId="0C49A0C6" w:rsidR="00D029BC" w:rsidRPr="00F13802" w:rsidRDefault="00D029BC" w:rsidP="00A47D17">
      <w:pPr>
        <w:pStyle w:val="Reftext"/>
        <w:tabs>
          <w:tab w:val="clear" w:pos="794"/>
          <w:tab w:val="clear" w:pos="1191"/>
          <w:tab w:val="clear" w:pos="1588"/>
          <w:tab w:val="clear" w:pos="1985"/>
          <w:tab w:val="left" w:pos="3828"/>
        </w:tabs>
        <w:ind w:left="3828" w:hanging="3828"/>
      </w:pPr>
      <w:r w:rsidRPr="00F13802">
        <w:t>[b-U4SSC]</w:t>
      </w:r>
      <w:r w:rsidRPr="00F13802">
        <w:tab/>
      </w:r>
      <w:r w:rsidR="00266D65" w:rsidRPr="00266D65">
        <w:t xml:space="preserve">United for Smart Sustainable Cities </w:t>
      </w:r>
      <w:r w:rsidR="00266D65">
        <w:t>(202</w:t>
      </w:r>
      <w:r w:rsidR="00BD50DB">
        <w:t>2</w:t>
      </w:r>
      <w:r w:rsidR="00266D65">
        <w:t xml:space="preserve">), </w:t>
      </w:r>
      <w:r w:rsidR="00266D65">
        <w:rPr>
          <w:i/>
          <w:iCs/>
        </w:rPr>
        <w:t xml:space="preserve">City Snapshot. </w:t>
      </w:r>
      <w:hyperlink r:id="rId31" w:history="1">
        <w:r w:rsidR="00266D65" w:rsidRPr="00266D65">
          <w:rPr>
            <w:rStyle w:val="Hyperlink"/>
            <w:rFonts w:ascii="Arial" w:hAnsi="Arial" w:cs="Arial"/>
            <w:sz w:val="16"/>
            <w:szCs w:val="16"/>
          </w:rPr>
          <w:t>https://u4ssc.itu.int/city-snapshot/</w:t>
        </w:r>
      </w:hyperlink>
      <w:r w:rsidRPr="00F13802">
        <w:rPr>
          <w:rFonts w:ascii="Arial" w:hAnsi="Arial" w:cs="Arial"/>
          <w:sz w:val="16"/>
          <w:szCs w:val="16"/>
        </w:rPr>
        <w:t xml:space="preserve"> </w:t>
      </w:r>
    </w:p>
    <w:p w14:paraId="7AE475F3" w14:textId="5D9C4D44" w:rsidR="00D029BC" w:rsidRPr="00F13802" w:rsidRDefault="00D029BC" w:rsidP="00A47D17">
      <w:pPr>
        <w:pStyle w:val="Reftext"/>
        <w:tabs>
          <w:tab w:val="clear" w:pos="794"/>
          <w:tab w:val="clear" w:pos="1191"/>
          <w:tab w:val="clear" w:pos="1588"/>
          <w:tab w:val="clear" w:pos="1985"/>
          <w:tab w:val="left" w:pos="3828"/>
        </w:tabs>
        <w:ind w:left="3828" w:hanging="3828"/>
      </w:pPr>
      <w:r w:rsidRPr="00F13802">
        <w:t>[b-Zhong]</w:t>
      </w:r>
      <w:r w:rsidRPr="00F13802">
        <w:tab/>
        <w:t xml:space="preserve">Zhong, S., </w:t>
      </w:r>
      <w:r w:rsidR="00266D65">
        <w:t>and</w:t>
      </w:r>
      <w:r w:rsidRPr="00F13802">
        <w:t xml:space="preserve"> Pearce, J. M. (2018), </w:t>
      </w:r>
      <w:r w:rsidRPr="00F13802">
        <w:rPr>
          <w:i/>
          <w:iCs/>
        </w:rPr>
        <w:t xml:space="preserve">Tightening the loop on the circular economy: Coupled distributed recycling and manufacturing with </w:t>
      </w:r>
      <w:proofErr w:type="spellStart"/>
      <w:r w:rsidRPr="00F13802">
        <w:rPr>
          <w:i/>
          <w:iCs/>
        </w:rPr>
        <w:t>recyclebot</w:t>
      </w:r>
      <w:proofErr w:type="spellEnd"/>
      <w:r w:rsidRPr="00F13802">
        <w:rPr>
          <w:i/>
          <w:iCs/>
        </w:rPr>
        <w:t xml:space="preserve"> and RepRap 3-D printing</w:t>
      </w:r>
      <w:r w:rsidRPr="00F13802">
        <w:t>, Resources, Conservation and Recycling, </w:t>
      </w:r>
      <w:r w:rsidR="00266D65">
        <w:t xml:space="preserve">Vol. </w:t>
      </w:r>
      <w:r w:rsidRPr="00F13802">
        <w:t>128, pp. 48</w:t>
      </w:r>
      <w:r w:rsidR="00A47D17">
        <w:noBreakHyphen/>
      </w:r>
      <w:r w:rsidRPr="00F13802">
        <w:t>58.</w:t>
      </w:r>
    </w:p>
    <w:p w14:paraId="45B70643" w14:textId="77777777" w:rsidR="00211957" w:rsidRPr="00F13802" w:rsidRDefault="00211957" w:rsidP="006D2AEF">
      <w:pPr>
        <w:tabs>
          <w:tab w:val="left" w:pos="3119"/>
        </w:tabs>
        <w:ind w:left="3119" w:hanging="3119"/>
      </w:pPr>
    </w:p>
    <w:p w14:paraId="19782297" w14:textId="77777777" w:rsidR="00211957" w:rsidRPr="00F13802" w:rsidRDefault="00211957" w:rsidP="00211957">
      <w:pPr>
        <w:jc w:val="center"/>
      </w:pPr>
      <w:r w:rsidRPr="00F13802">
        <w:t>______________</w:t>
      </w:r>
    </w:p>
    <w:sectPr w:rsidR="00211957" w:rsidRPr="00F13802" w:rsidSect="002B04B8">
      <w:footerReference w:type="first" r:id="rId32"/>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3499" w14:textId="77777777" w:rsidR="000B44EE" w:rsidRDefault="000B44EE">
      <w:r>
        <w:separator/>
      </w:r>
    </w:p>
    <w:p w14:paraId="0339CD98" w14:textId="77777777" w:rsidR="000B44EE" w:rsidRDefault="000B44EE"/>
  </w:endnote>
  <w:endnote w:type="continuationSeparator" w:id="0">
    <w:p w14:paraId="60AB7ED0" w14:textId="77777777" w:rsidR="000B44EE" w:rsidRDefault="000B44EE">
      <w:r>
        <w:continuationSeparator/>
      </w:r>
    </w:p>
    <w:p w14:paraId="2E2CE82D" w14:textId="77777777" w:rsidR="000B44EE" w:rsidRDefault="000B44EE"/>
  </w:endnote>
  <w:endnote w:type="continuationNotice" w:id="1">
    <w:p w14:paraId="57A321C2" w14:textId="77777777" w:rsidR="000B44EE" w:rsidRDefault="000B44EE">
      <w:pPr>
        <w:spacing w:before="0"/>
      </w:pPr>
    </w:p>
    <w:p w14:paraId="2852FA7A" w14:textId="77777777" w:rsidR="000B44EE" w:rsidRDefault="000B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
    <w:altName w:val="Yu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AB82" w14:textId="77777777" w:rsidR="00697DD3" w:rsidRDefault="00697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8B86" w14:textId="77777777" w:rsidR="00317CFC" w:rsidRDefault="00317CFC"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DA92" w14:textId="77777777" w:rsidR="00697DD3" w:rsidRDefault="00697D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90EA" w14:textId="7AE66541" w:rsidR="00317CFC" w:rsidRPr="008F0E27" w:rsidRDefault="00317CFC"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697DD3" w:rsidRPr="003B072D">
      <w:rPr>
        <w:b/>
        <w:bCs/>
        <w:lang w:val="fr-CH"/>
      </w:rPr>
      <w:t xml:space="preserve">ITU-T </w:t>
    </w:r>
    <w:r w:rsidR="00697DD3" w:rsidRPr="002B04B8">
      <w:rPr>
        <w:b/>
        <w:bCs/>
        <w:lang w:val="fr-CH"/>
      </w:rPr>
      <w:t>FG-AI4EE D.WG1-05</w:t>
    </w:r>
    <w:r w:rsidR="00697DD3" w:rsidRPr="003B072D">
      <w:rPr>
        <w:b/>
        <w:bCs/>
        <w:lang w:val="fr-CH"/>
      </w:rPr>
      <w:t xml:space="preserve"> (2022</w:t>
    </w:r>
    <w:r w:rsidR="00697DD3">
      <w:rPr>
        <w:b/>
        <w:bCs/>
        <w:lang w:val="fr-CH"/>
      </w:rPr>
      <w:t>-12</w:t>
    </w:r>
    <w:r w:rsidR="00697DD3" w:rsidRPr="003B072D">
      <w:rPr>
        <w:b/>
        <w:bCs/>
        <w:lang w:val="fr-CH"/>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EB09" w14:textId="3C31EFFD" w:rsidR="00317CFC" w:rsidRPr="002B04B8" w:rsidRDefault="002B04B8" w:rsidP="002B04B8">
    <w:pPr>
      <w:pStyle w:val="Footer"/>
      <w:tabs>
        <w:tab w:val="clear" w:pos="5954"/>
        <w:tab w:val="right" w:pos="8789"/>
      </w:tabs>
      <w:jc w:val="right"/>
      <w:rPr>
        <w:b/>
        <w:bCs/>
      </w:rPr>
    </w:pPr>
    <w:r w:rsidRPr="00926B6C">
      <w:rPr>
        <w:b/>
        <w:bCs/>
      </w:rPr>
      <w:tab/>
    </w:r>
    <w:r w:rsidRPr="003B072D">
      <w:rPr>
        <w:b/>
        <w:bCs/>
        <w:lang w:val="fr-CH"/>
      </w:rPr>
      <w:t xml:space="preserve">ITU-T </w:t>
    </w:r>
    <w:r w:rsidRPr="002B04B8">
      <w:rPr>
        <w:b/>
        <w:bCs/>
        <w:lang w:val="fr-CH"/>
      </w:rPr>
      <w:t>FG-AI4EE D.WG1-05</w:t>
    </w:r>
    <w:r w:rsidRPr="003B072D">
      <w:rPr>
        <w:b/>
        <w:bCs/>
        <w:lang w:val="fr-CH"/>
      </w:rPr>
      <w:t xml:space="preserve"> (2022</w:t>
    </w:r>
    <w:r w:rsidR="00697DD3">
      <w:rPr>
        <w:b/>
        <w:bCs/>
        <w:lang w:val="fr-CH"/>
      </w:rPr>
      <w:t>-12</w:t>
    </w:r>
    <w:r w:rsidRPr="003B072D">
      <w:rPr>
        <w:b/>
        <w:bCs/>
        <w:lang w:val="fr-CH"/>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sz w:val="24"/>
        <w:szCs w:val="24"/>
      </w:rPr>
      <w:id w:val="-1806534677"/>
      <w:docPartObj>
        <w:docPartGallery w:val="Page Numbers (Bottom of Page)"/>
        <w:docPartUnique/>
      </w:docPartObj>
    </w:sdtPr>
    <w:sdtEndPr>
      <w:rPr>
        <w:noProof/>
      </w:rPr>
    </w:sdtEndPr>
    <w:sdtContent>
      <w:p w14:paraId="622AB869" w14:textId="77777777" w:rsidR="00D125D0" w:rsidRPr="00017D47" w:rsidRDefault="00D125D0" w:rsidP="00017D47">
        <w:pPr>
          <w:pStyle w:val="Footer"/>
          <w:ind w:left="4962"/>
          <w:jc w:val="right"/>
          <w:rPr>
            <w:sz w:val="24"/>
            <w:szCs w:val="24"/>
            <w:lang w:val="it-IT"/>
          </w:rPr>
        </w:pPr>
        <w:r w:rsidRPr="00017D47">
          <w:rPr>
            <w:noProof w:val="0"/>
            <w:sz w:val="24"/>
            <w:szCs w:val="24"/>
          </w:rPr>
          <w:fldChar w:fldCharType="begin"/>
        </w:r>
        <w:r w:rsidRPr="00017D47">
          <w:rPr>
            <w:sz w:val="24"/>
            <w:szCs w:val="24"/>
            <w:lang w:val="it-IT"/>
          </w:rPr>
          <w:instrText xml:space="preserve"> PAGE   \* MERGEFORMAT </w:instrText>
        </w:r>
        <w:r w:rsidRPr="00017D47">
          <w:rPr>
            <w:noProof w:val="0"/>
            <w:sz w:val="24"/>
            <w:szCs w:val="24"/>
          </w:rPr>
          <w:fldChar w:fldCharType="separate"/>
        </w:r>
        <w:r w:rsidRPr="00017D47">
          <w:rPr>
            <w:sz w:val="24"/>
            <w:szCs w:val="24"/>
            <w:lang w:val="it-IT"/>
          </w:rPr>
          <w:t>2</w:t>
        </w:r>
        <w:r w:rsidRPr="00017D47">
          <w:rPr>
            <w:sz w:val="24"/>
            <w:szCs w:val="24"/>
          </w:rPr>
          <w:fldChar w:fldCharType="end"/>
        </w:r>
        <w:r w:rsidRPr="00017D47">
          <w:rPr>
            <w:sz w:val="24"/>
            <w:szCs w:val="24"/>
            <w:lang w:val="it-IT"/>
          </w:rPr>
          <w:t xml:space="preserve"> </w:t>
        </w:r>
        <w:r w:rsidRPr="00017D47">
          <w:rPr>
            <w:sz w:val="24"/>
            <w:szCs w:val="24"/>
            <w:lang w:val="it-IT"/>
          </w:rPr>
          <w:tab/>
          <w:t>ITU-T FG-AI4EE D.WG1-05 (2022)</w:t>
        </w:r>
      </w:p>
    </w:sdtContent>
  </w:sdt>
  <w:p w14:paraId="1BF17554" w14:textId="77777777" w:rsidR="00D125D0" w:rsidRPr="00017D47" w:rsidRDefault="00D125D0">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CA30" w14:textId="77777777" w:rsidR="000B44EE" w:rsidRDefault="000B44EE">
      <w:r>
        <w:separator/>
      </w:r>
    </w:p>
  </w:footnote>
  <w:footnote w:type="continuationSeparator" w:id="0">
    <w:p w14:paraId="1EF450AF" w14:textId="77777777" w:rsidR="000B44EE" w:rsidRDefault="000B44EE">
      <w:r>
        <w:continuationSeparator/>
      </w:r>
    </w:p>
    <w:p w14:paraId="1DC7FC9A" w14:textId="77777777" w:rsidR="000B44EE" w:rsidRDefault="000B44EE"/>
  </w:footnote>
  <w:footnote w:type="continuationNotice" w:id="1">
    <w:p w14:paraId="55B959BC" w14:textId="77777777" w:rsidR="000B44EE" w:rsidRDefault="000B44EE">
      <w:pPr>
        <w:spacing w:before="0"/>
      </w:pPr>
    </w:p>
    <w:p w14:paraId="42B473A3" w14:textId="77777777" w:rsidR="000B44EE" w:rsidRDefault="000B44EE"/>
  </w:footnote>
  <w:footnote w:id="2">
    <w:p w14:paraId="46604154" w14:textId="4C82D463" w:rsidR="00A71AE0" w:rsidRPr="00C67AB0" w:rsidRDefault="00A71AE0" w:rsidP="006E7EB8">
      <w:pPr>
        <w:pStyle w:val="FootnoteText"/>
        <w:rPr>
          <w:lang w:val="nb-NO"/>
        </w:rPr>
      </w:pPr>
      <w:r>
        <w:rPr>
          <w:rStyle w:val="FootnoteReference"/>
        </w:rPr>
        <w:footnoteRef/>
      </w:r>
      <w:r w:rsidR="00CD7106">
        <w:rPr>
          <w:lang w:val="nb-NO"/>
        </w:rPr>
        <w:tab/>
      </w:r>
      <w:hyperlink r:id="rId1" w:history="1">
        <w:r w:rsidRPr="00C67AB0">
          <w:rPr>
            <w:rStyle w:val="Hyperlink"/>
            <w:lang w:val="nb-NO"/>
          </w:rPr>
          <w:t>https://reprap.org/wiki/Recyclebot</w:t>
        </w:r>
      </w:hyperlink>
      <w:r w:rsidRPr="00C67AB0">
        <w:rPr>
          <w:lang w:val="nb-NO"/>
        </w:rPr>
        <w:t xml:space="preserve"> </w:t>
      </w:r>
    </w:p>
  </w:footnote>
  <w:footnote w:id="3">
    <w:p w14:paraId="6258270F" w14:textId="2213CF34" w:rsidR="00A71AE0" w:rsidRPr="00C67AB0" w:rsidRDefault="00A71AE0" w:rsidP="00017D47">
      <w:pPr>
        <w:pStyle w:val="FootnoteText"/>
        <w:ind w:left="0" w:firstLine="0"/>
        <w:rPr>
          <w:lang w:val="nb-NO"/>
        </w:rPr>
      </w:pPr>
      <w:r>
        <w:rPr>
          <w:rStyle w:val="FootnoteReference"/>
        </w:rPr>
        <w:footnoteRef/>
      </w:r>
      <w:r w:rsidR="00CD7106">
        <w:rPr>
          <w:lang w:val="nb-NO"/>
        </w:rPr>
        <w:tab/>
      </w:r>
      <w:hyperlink r:id="rId2" w:history="1">
        <w:r w:rsidRPr="00C67AB0">
          <w:rPr>
            <w:rStyle w:val="Hyperlink"/>
            <w:lang w:val="nb-NO"/>
          </w:rPr>
          <w:t>https://reprap.org/wiki/Recyclebot</w:t>
        </w:r>
      </w:hyperlink>
      <w:r w:rsidRPr="00C67AB0">
        <w:rPr>
          <w:lang w:val="nb-N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E90C" w14:textId="77777777" w:rsidR="00317CFC" w:rsidRDefault="00317CF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5E12" w14:textId="77777777" w:rsidR="00317CFC" w:rsidRDefault="00317CFC"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E02B" w14:textId="77777777" w:rsidR="00697DD3" w:rsidRDefault="00697D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3D00" w14:textId="77777777" w:rsidR="00317CFC" w:rsidRDefault="00317CFC">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93625"/>
    <w:multiLevelType w:val="hybridMultilevel"/>
    <w:tmpl w:val="EFDC7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D2755C"/>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1AF19D3"/>
    <w:multiLevelType w:val="hybridMultilevel"/>
    <w:tmpl w:val="BE0A0B34"/>
    <w:lvl w:ilvl="0" w:tplc="0809000F">
      <w:start w:val="1"/>
      <w:numFmt w:val="decimal"/>
      <w:lvlText w:val="%1."/>
      <w:lvlJc w:val="left"/>
      <w:pPr>
        <w:ind w:left="1637"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7B45539C"/>
    <w:multiLevelType w:val="multilevel"/>
    <w:tmpl w:val="867CD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8962649">
    <w:abstractNumId w:val="0"/>
  </w:num>
  <w:num w:numId="2" w16cid:durableId="1549031124">
    <w:abstractNumId w:val="0"/>
  </w:num>
  <w:num w:numId="3" w16cid:durableId="99615311">
    <w:abstractNumId w:val="0"/>
  </w:num>
  <w:num w:numId="4" w16cid:durableId="1515920743">
    <w:abstractNumId w:val="0"/>
  </w:num>
  <w:num w:numId="5" w16cid:durableId="2042775947">
    <w:abstractNumId w:val="0"/>
  </w:num>
  <w:num w:numId="6" w16cid:durableId="1239829700">
    <w:abstractNumId w:val="1"/>
  </w:num>
  <w:num w:numId="7" w16cid:durableId="650909234">
    <w:abstractNumId w:val="2"/>
  </w:num>
  <w:num w:numId="8" w16cid:durableId="416099959">
    <w:abstractNumId w:val="4"/>
  </w:num>
  <w:num w:numId="9" w16cid:durableId="1585071701">
    <w:abstractNumId w:val="3"/>
  </w:num>
  <w:num w:numId="10" w16cid:durableId="1800805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MjM2MLQwBRLmZko6SsGpxcWZ+XkgBca1AAFkWtcsAAAA"/>
  </w:docVars>
  <w:rsids>
    <w:rsidRoot w:val="002B6698"/>
    <w:rsid w:val="00011ACD"/>
    <w:rsid w:val="00017244"/>
    <w:rsid w:val="000179B1"/>
    <w:rsid w:val="00017D47"/>
    <w:rsid w:val="000279E4"/>
    <w:rsid w:val="00030214"/>
    <w:rsid w:val="00030420"/>
    <w:rsid w:val="000311EE"/>
    <w:rsid w:val="00033A08"/>
    <w:rsid w:val="00036A2F"/>
    <w:rsid w:val="0003752B"/>
    <w:rsid w:val="00037BA6"/>
    <w:rsid w:val="00037F84"/>
    <w:rsid w:val="000442CE"/>
    <w:rsid w:val="0004441A"/>
    <w:rsid w:val="00047A4B"/>
    <w:rsid w:val="00047F98"/>
    <w:rsid w:val="00051713"/>
    <w:rsid w:val="00054A5C"/>
    <w:rsid w:val="00055803"/>
    <w:rsid w:val="0006415A"/>
    <w:rsid w:val="00065AB5"/>
    <w:rsid w:val="00075D7D"/>
    <w:rsid w:val="00084217"/>
    <w:rsid w:val="00095E9C"/>
    <w:rsid w:val="000A1ACD"/>
    <w:rsid w:val="000A1AE1"/>
    <w:rsid w:val="000B44EE"/>
    <w:rsid w:val="000B490A"/>
    <w:rsid w:val="000B5F65"/>
    <w:rsid w:val="000B7574"/>
    <w:rsid w:val="000C5787"/>
    <w:rsid w:val="000D0A4C"/>
    <w:rsid w:val="000E5AC0"/>
    <w:rsid w:val="001078F7"/>
    <w:rsid w:val="00110E91"/>
    <w:rsid w:val="0011114B"/>
    <w:rsid w:val="001114E1"/>
    <w:rsid w:val="001126F6"/>
    <w:rsid w:val="00115FBB"/>
    <w:rsid w:val="0012245A"/>
    <w:rsid w:val="00123A69"/>
    <w:rsid w:val="00124968"/>
    <w:rsid w:val="00143053"/>
    <w:rsid w:val="001434A5"/>
    <w:rsid w:val="0015046B"/>
    <w:rsid w:val="00152F6E"/>
    <w:rsid w:val="00153827"/>
    <w:rsid w:val="0015565C"/>
    <w:rsid w:val="00162802"/>
    <w:rsid w:val="00166D69"/>
    <w:rsid w:val="00167673"/>
    <w:rsid w:val="001732D0"/>
    <w:rsid w:val="00177851"/>
    <w:rsid w:val="00182035"/>
    <w:rsid w:val="001A39EF"/>
    <w:rsid w:val="001B07EB"/>
    <w:rsid w:val="001B278F"/>
    <w:rsid w:val="001B6D43"/>
    <w:rsid w:val="001B7254"/>
    <w:rsid w:val="001C193E"/>
    <w:rsid w:val="001C2C1D"/>
    <w:rsid w:val="001D2303"/>
    <w:rsid w:val="001D278A"/>
    <w:rsid w:val="001E27FA"/>
    <w:rsid w:val="001E538B"/>
    <w:rsid w:val="001F02D8"/>
    <w:rsid w:val="001F2B03"/>
    <w:rsid w:val="001F7930"/>
    <w:rsid w:val="0020399F"/>
    <w:rsid w:val="002057C7"/>
    <w:rsid w:val="00211957"/>
    <w:rsid w:val="00216F7B"/>
    <w:rsid w:val="00225CEC"/>
    <w:rsid w:val="00232B5C"/>
    <w:rsid w:val="0023670C"/>
    <w:rsid w:val="00244D23"/>
    <w:rsid w:val="00245263"/>
    <w:rsid w:val="002521D7"/>
    <w:rsid w:val="002603CB"/>
    <w:rsid w:val="002626D3"/>
    <w:rsid w:val="002669EA"/>
    <w:rsid w:val="00266D65"/>
    <w:rsid w:val="00267595"/>
    <w:rsid w:val="00267599"/>
    <w:rsid w:val="00272867"/>
    <w:rsid w:val="00277734"/>
    <w:rsid w:val="00284941"/>
    <w:rsid w:val="00285326"/>
    <w:rsid w:val="002A3DDF"/>
    <w:rsid w:val="002A5C18"/>
    <w:rsid w:val="002A5E08"/>
    <w:rsid w:val="002A627E"/>
    <w:rsid w:val="002B04B8"/>
    <w:rsid w:val="002B08C4"/>
    <w:rsid w:val="002B1868"/>
    <w:rsid w:val="002B6698"/>
    <w:rsid w:val="002C4804"/>
    <w:rsid w:val="002C632B"/>
    <w:rsid w:val="002D1F48"/>
    <w:rsid w:val="002D4757"/>
    <w:rsid w:val="002E6E14"/>
    <w:rsid w:val="002F2CBE"/>
    <w:rsid w:val="002F2D7B"/>
    <w:rsid w:val="002F3106"/>
    <w:rsid w:val="002F4F5C"/>
    <w:rsid w:val="00301C83"/>
    <w:rsid w:val="0030602E"/>
    <w:rsid w:val="00314330"/>
    <w:rsid w:val="00317CFC"/>
    <w:rsid w:val="003230A2"/>
    <w:rsid w:val="00334298"/>
    <w:rsid w:val="00334838"/>
    <w:rsid w:val="003352F5"/>
    <w:rsid w:val="00335467"/>
    <w:rsid w:val="003367D6"/>
    <w:rsid w:val="00346153"/>
    <w:rsid w:val="00355678"/>
    <w:rsid w:val="00364C84"/>
    <w:rsid w:val="00374A99"/>
    <w:rsid w:val="00380414"/>
    <w:rsid w:val="003926F3"/>
    <w:rsid w:val="00397650"/>
    <w:rsid w:val="003A4541"/>
    <w:rsid w:val="003A5097"/>
    <w:rsid w:val="003B28EB"/>
    <w:rsid w:val="003C1927"/>
    <w:rsid w:val="003C48AA"/>
    <w:rsid w:val="003C5583"/>
    <w:rsid w:val="003C72D9"/>
    <w:rsid w:val="003D1729"/>
    <w:rsid w:val="003D5264"/>
    <w:rsid w:val="003D63EE"/>
    <w:rsid w:val="003D6E7F"/>
    <w:rsid w:val="003D75ED"/>
    <w:rsid w:val="003E0680"/>
    <w:rsid w:val="003E1D5B"/>
    <w:rsid w:val="003E2F08"/>
    <w:rsid w:val="003E5875"/>
    <w:rsid w:val="003E5FBA"/>
    <w:rsid w:val="003F1A30"/>
    <w:rsid w:val="003F20D9"/>
    <w:rsid w:val="003F53C0"/>
    <w:rsid w:val="003F5A74"/>
    <w:rsid w:val="004031CE"/>
    <w:rsid w:val="00403534"/>
    <w:rsid w:val="00411E9F"/>
    <w:rsid w:val="00422417"/>
    <w:rsid w:val="00423A86"/>
    <w:rsid w:val="004336F9"/>
    <w:rsid w:val="00436332"/>
    <w:rsid w:val="004366DF"/>
    <w:rsid w:val="00440BFF"/>
    <w:rsid w:val="00441AD0"/>
    <w:rsid w:val="00445205"/>
    <w:rsid w:val="00446FE8"/>
    <w:rsid w:val="00457C4E"/>
    <w:rsid w:val="0047308F"/>
    <w:rsid w:val="004756F7"/>
    <w:rsid w:val="00477101"/>
    <w:rsid w:val="00483833"/>
    <w:rsid w:val="00485B36"/>
    <w:rsid w:val="00493160"/>
    <w:rsid w:val="00493A1D"/>
    <w:rsid w:val="00495442"/>
    <w:rsid w:val="00497B17"/>
    <w:rsid w:val="00497DAA"/>
    <w:rsid w:val="004A061C"/>
    <w:rsid w:val="004A106E"/>
    <w:rsid w:val="004A1775"/>
    <w:rsid w:val="004A373A"/>
    <w:rsid w:val="004B61BA"/>
    <w:rsid w:val="004C1FC2"/>
    <w:rsid w:val="004C2091"/>
    <w:rsid w:val="004C30B5"/>
    <w:rsid w:val="004C62E1"/>
    <w:rsid w:val="004D0912"/>
    <w:rsid w:val="004D0BF2"/>
    <w:rsid w:val="004D1014"/>
    <w:rsid w:val="004F5BD3"/>
    <w:rsid w:val="00504C6A"/>
    <w:rsid w:val="00507CE1"/>
    <w:rsid w:val="00524BBD"/>
    <w:rsid w:val="00525311"/>
    <w:rsid w:val="005274F8"/>
    <w:rsid w:val="005317EF"/>
    <w:rsid w:val="00536C4D"/>
    <w:rsid w:val="00540FBC"/>
    <w:rsid w:val="0054139F"/>
    <w:rsid w:val="00543248"/>
    <w:rsid w:val="00544A2E"/>
    <w:rsid w:val="005457F4"/>
    <w:rsid w:val="00546FE6"/>
    <w:rsid w:val="005545A4"/>
    <w:rsid w:val="00557E88"/>
    <w:rsid w:val="00561E06"/>
    <w:rsid w:val="005740B1"/>
    <w:rsid w:val="00574FD1"/>
    <w:rsid w:val="005757FB"/>
    <w:rsid w:val="00576E53"/>
    <w:rsid w:val="005920C3"/>
    <w:rsid w:val="00592AFC"/>
    <w:rsid w:val="0059539B"/>
    <w:rsid w:val="005A5B4B"/>
    <w:rsid w:val="005A7A52"/>
    <w:rsid w:val="005B2594"/>
    <w:rsid w:val="005B37DD"/>
    <w:rsid w:val="005C053E"/>
    <w:rsid w:val="005D2541"/>
    <w:rsid w:val="005E52DB"/>
    <w:rsid w:val="005F2966"/>
    <w:rsid w:val="005F6BAE"/>
    <w:rsid w:val="006018FE"/>
    <w:rsid w:val="00602AD6"/>
    <w:rsid w:val="00604E22"/>
    <w:rsid w:val="00610279"/>
    <w:rsid w:val="006127A2"/>
    <w:rsid w:val="00614B72"/>
    <w:rsid w:val="00615F5B"/>
    <w:rsid w:val="006174F4"/>
    <w:rsid w:val="00626C63"/>
    <w:rsid w:val="00631834"/>
    <w:rsid w:val="0063274D"/>
    <w:rsid w:val="006342D3"/>
    <w:rsid w:val="0063795D"/>
    <w:rsid w:val="006467B6"/>
    <w:rsid w:val="00647338"/>
    <w:rsid w:val="006630CA"/>
    <w:rsid w:val="00663EF7"/>
    <w:rsid w:val="00671E24"/>
    <w:rsid w:val="00687D46"/>
    <w:rsid w:val="006905F5"/>
    <w:rsid w:val="00691458"/>
    <w:rsid w:val="00693A24"/>
    <w:rsid w:val="00693CF4"/>
    <w:rsid w:val="006945C8"/>
    <w:rsid w:val="00697DD3"/>
    <w:rsid w:val="006A0EA6"/>
    <w:rsid w:val="006A6ED1"/>
    <w:rsid w:val="006A7605"/>
    <w:rsid w:val="006B2E2F"/>
    <w:rsid w:val="006B44E8"/>
    <w:rsid w:val="006B577E"/>
    <w:rsid w:val="006C17CA"/>
    <w:rsid w:val="006D0CF9"/>
    <w:rsid w:val="006D2410"/>
    <w:rsid w:val="006D2AEF"/>
    <w:rsid w:val="006D2C6C"/>
    <w:rsid w:val="006D3CCA"/>
    <w:rsid w:val="006E1BEE"/>
    <w:rsid w:val="006E3981"/>
    <w:rsid w:val="006E7EB8"/>
    <w:rsid w:val="006F3CB9"/>
    <w:rsid w:val="006F4174"/>
    <w:rsid w:val="006F681F"/>
    <w:rsid w:val="007003CB"/>
    <w:rsid w:val="00701334"/>
    <w:rsid w:val="007015CC"/>
    <w:rsid w:val="00731EE9"/>
    <w:rsid w:val="00733B1F"/>
    <w:rsid w:val="0074295C"/>
    <w:rsid w:val="007478D0"/>
    <w:rsid w:val="00757384"/>
    <w:rsid w:val="00757755"/>
    <w:rsid w:val="00760E66"/>
    <w:rsid w:val="00772C35"/>
    <w:rsid w:val="0077351F"/>
    <w:rsid w:val="00776CD4"/>
    <w:rsid w:val="00776E3B"/>
    <w:rsid w:val="00783BC0"/>
    <w:rsid w:val="00792C4B"/>
    <w:rsid w:val="00793BF1"/>
    <w:rsid w:val="0079540A"/>
    <w:rsid w:val="007A2BC9"/>
    <w:rsid w:val="007A3A42"/>
    <w:rsid w:val="007A3A89"/>
    <w:rsid w:val="007B427A"/>
    <w:rsid w:val="007C51EB"/>
    <w:rsid w:val="007D00B0"/>
    <w:rsid w:val="007D3483"/>
    <w:rsid w:val="007E3F0A"/>
    <w:rsid w:val="007E419C"/>
    <w:rsid w:val="007E6161"/>
    <w:rsid w:val="007F3B6E"/>
    <w:rsid w:val="00800305"/>
    <w:rsid w:val="00804CB9"/>
    <w:rsid w:val="0080710C"/>
    <w:rsid w:val="0081367E"/>
    <w:rsid w:val="008243A9"/>
    <w:rsid w:val="00827FE7"/>
    <w:rsid w:val="00830C4B"/>
    <w:rsid w:val="008348C7"/>
    <w:rsid w:val="008411F9"/>
    <w:rsid w:val="00845B79"/>
    <w:rsid w:val="00857528"/>
    <w:rsid w:val="00860A95"/>
    <w:rsid w:val="00861A34"/>
    <w:rsid w:val="00861C3E"/>
    <w:rsid w:val="00863C0B"/>
    <w:rsid w:val="0087292A"/>
    <w:rsid w:val="00883CF5"/>
    <w:rsid w:val="00887DA0"/>
    <w:rsid w:val="00887EB0"/>
    <w:rsid w:val="00897F6A"/>
    <w:rsid w:val="008A1664"/>
    <w:rsid w:val="008A197E"/>
    <w:rsid w:val="008A6476"/>
    <w:rsid w:val="008C1165"/>
    <w:rsid w:val="008C473D"/>
    <w:rsid w:val="008C5F89"/>
    <w:rsid w:val="008C683D"/>
    <w:rsid w:val="008D6E98"/>
    <w:rsid w:val="008E01B7"/>
    <w:rsid w:val="008E6A56"/>
    <w:rsid w:val="008F2354"/>
    <w:rsid w:val="008F5A80"/>
    <w:rsid w:val="00902B79"/>
    <w:rsid w:val="00907D40"/>
    <w:rsid w:val="00914AF4"/>
    <w:rsid w:val="009159C9"/>
    <w:rsid w:val="00917C96"/>
    <w:rsid w:val="009214C9"/>
    <w:rsid w:val="00922B87"/>
    <w:rsid w:val="0092328C"/>
    <w:rsid w:val="009303F6"/>
    <w:rsid w:val="009309D0"/>
    <w:rsid w:val="00934726"/>
    <w:rsid w:val="00940424"/>
    <w:rsid w:val="00953609"/>
    <w:rsid w:val="00962798"/>
    <w:rsid w:val="00964311"/>
    <w:rsid w:val="009809D5"/>
    <w:rsid w:val="00980AAB"/>
    <w:rsid w:val="00982B4D"/>
    <w:rsid w:val="00982D32"/>
    <w:rsid w:val="009878CF"/>
    <w:rsid w:val="009B6E74"/>
    <w:rsid w:val="009C0286"/>
    <w:rsid w:val="009C098A"/>
    <w:rsid w:val="009D235C"/>
    <w:rsid w:val="009D500B"/>
    <w:rsid w:val="009D661D"/>
    <w:rsid w:val="009E2DB6"/>
    <w:rsid w:val="009E4713"/>
    <w:rsid w:val="009E5ABC"/>
    <w:rsid w:val="009F0CD7"/>
    <w:rsid w:val="009F483C"/>
    <w:rsid w:val="009F7FA8"/>
    <w:rsid w:val="00A06D6F"/>
    <w:rsid w:val="00A07FB9"/>
    <w:rsid w:val="00A105F0"/>
    <w:rsid w:val="00A1712B"/>
    <w:rsid w:val="00A17905"/>
    <w:rsid w:val="00A23CF5"/>
    <w:rsid w:val="00A30388"/>
    <w:rsid w:val="00A30509"/>
    <w:rsid w:val="00A31AC9"/>
    <w:rsid w:val="00A31BFF"/>
    <w:rsid w:val="00A33655"/>
    <w:rsid w:val="00A35F05"/>
    <w:rsid w:val="00A362B8"/>
    <w:rsid w:val="00A400B1"/>
    <w:rsid w:val="00A42B7A"/>
    <w:rsid w:val="00A447C5"/>
    <w:rsid w:val="00A47D17"/>
    <w:rsid w:val="00A524BC"/>
    <w:rsid w:val="00A52D1E"/>
    <w:rsid w:val="00A5307C"/>
    <w:rsid w:val="00A62798"/>
    <w:rsid w:val="00A64B14"/>
    <w:rsid w:val="00A71AE0"/>
    <w:rsid w:val="00A72AB9"/>
    <w:rsid w:val="00A73F3E"/>
    <w:rsid w:val="00A812D5"/>
    <w:rsid w:val="00A84AC9"/>
    <w:rsid w:val="00A917A7"/>
    <w:rsid w:val="00A930DB"/>
    <w:rsid w:val="00A94293"/>
    <w:rsid w:val="00AA1426"/>
    <w:rsid w:val="00AA2880"/>
    <w:rsid w:val="00AA6700"/>
    <w:rsid w:val="00AA74EB"/>
    <w:rsid w:val="00AD0653"/>
    <w:rsid w:val="00AD60A2"/>
    <w:rsid w:val="00AD6A4D"/>
    <w:rsid w:val="00AE71B5"/>
    <w:rsid w:val="00AE7C84"/>
    <w:rsid w:val="00AF252E"/>
    <w:rsid w:val="00AF4267"/>
    <w:rsid w:val="00B00DE9"/>
    <w:rsid w:val="00B15B9B"/>
    <w:rsid w:val="00B16596"/>
    <w:rsid w:val="00B16AC8"/>
    <w:rsid w:val="00B214B0"/>
    <w:rsid w:val="00B2403B"/>
    <w:rsid w:val="00B2461F"/>
    <w:rsid w:val="00B24B6B"/>
    <w:rsid w:val="00B30DB7"/>
    <w:rsid w:val="00B344FD"/>
    <w:rsid w:val="00B44E80"/>
    <w:rsid w:val="00B46076"/>
    <w:rsid w:val="00B47DCB"/>
    <w:rsid w:val="00B600A0"/>
    <w:rsid w:val="00B61823"/>
    <w:rsid w:val="00B70B65"/>
    <w:rsid w:val="00B774CF"/>
    <w:rsid w:val="00B82841"/>
    <w:rsid w:val="00B84749"/>
    <w:rsid w:val="00B91BD9"/>
    <w:rsid w:val="00B91C44"/>
    <w:rsid w:val="00B957A6"/>
    <w:rsid w:val="00BA4A60"/>
    <w:rsid w:val="00BA4FB5"/>
    <w:rsid w:val="00BB1890"/>
    <w:rsid w:val="00BB25D9"/>
    <w:rsid w:val="00BB45CD"/>
    <w:rsid w:val="00BB5578"/>
    <w:rsid w:val="00BB5C4F"/>
    <w:rsid w:val="00BB6F01"/>
    <w:rsid w:val="00BB7ACE"/>
    <w:rsid w:val="00BD50DB"/>
    <w:rsid w:val="00BE036D"/>
    <w:rsid w:val="00BE2C65"/>
    <w:rsid w:val="00BE32A1"/>
    <w:rsid w:val="00BE6ABE"/>
    <w:rsid w:val="00BF5AFE"/>
    <w:rsid w:val="00BF5EE5"/>
    <w:rsid w:val="00C0395B"/>
    <w:rsid w:val="00C046DC"/>
    <w:rsid w:val="00C05A6D"/>
    <w:rsid w:val="00C06D9E"/>
    <w:rsid w:val="00C12DF9"/>
    <w:rsid w:val="00C17134"/>
    <w:rsid w:val="00C20FB0"/>
    <w:rsid w:val="00C21453"/>
    <w:rsid w:val="00C258A6"/>
    <w:rsid w:val="00C27C98"/>
    <w:rsid w:val="00C30239"/>
    <w:rsid w:val="00C329DA"/>
    <w:rsid w:val="00C37C43"/>
    <w:rsid w:val="00C416EC"/>
    <w:rsid w:val="00C430FA"/>
    <w:rsid w:val="00C551D5"/>
    <w:rsid w:val="00C55FC8"/>
    <w:rsid w:val="00C61D28"/>
    <w:rsid w:val="00C64AFC"/>
    <w:rsid w:val="00C664F5"/>
    <w:rsid w:val="00C71D30"/>
    <w:rsid w:val="00C802FE"/>
    <w:rsid w:val="00C8473D"/>
    <w:rsid w:val="00C84D34"/>
    <w:rsid w:val="00C94FBE"/>
    <w:rsid w:val="00C97822"/>
    <w:rsid w:val="00CA4D02"/>
    <w:rsid w:val="00CA6DE4"/>
    <w:rsid w:val="00CB0E14"/>
    <w:rsid w:val="00CC1AAD"/>
    <w:rsid w:val="00CD11CB"/>
    <w:rsid w:val="00CD4850"/>
    <w:rsid w:val="00CD55E0"/>
    <w:rsid w:val="00CD7106"/>
    <w:rsid w:val="00CD7B36"/>
    <w:rsid w:val="00CF77C0"/>
    <w:rsid w:val="00D029BC"/>
    <w:rsid w:val="00D068B9"/>
    <w:rsid w:val="00D11941"/>
    <w:rsid w:val="00D125D0"/>
    <w:rsid w:val="00D15D8C"/>
    <w:rsid w:val="00D15F52"/>
    <w:rsid w:val="00D213A5"/>
    <w:rsid w:val="00D2785E"/>
    <w:rsid w:val="00D32900"/>
    <w:rsid w:val="00D33474"/>
    <w:rsid w:val="00D35D00"/>
    <w:rsid w:val="00D37040"/>
    <w:rsid w:val="00D375DD"/>
    <w:rsid w:val="00D37EC1"/>
    <w:rsid w:val="00D41811"/>
    <w:rsid w:val="00D42FDC"/>
    <w:rsid w:val="00D43AE2"/>
    <w:rsid w:val="00D55DA1"/>
    <w:rsid w:val="00D64598"/>
    <w:rsid w:val="00D7055F"/>
    <w:rsid w:val="00D705F4"/>
    <w:rsid w:val="00D72BF3"/>
    <w:rsid w:val="00D830B1"/>
    <w:rsid w:val="00D83AB9"/>
    <w:rsid w:val="00D840B8"/>
    <w:rsid w:val="00D97236"/>
    <w:rsid w:val="00DB1FE4"/>
    <w:rsid w:val="00DB5C41"/>
    <w:rsid w:val="00DB5F97"/>
    <w:rsid w:val="00DB778D"/>
    <w:rsid w:val="00DC21E0"/>
    <w:rsid w:val="00DC28AB"/>
    <w:rsid w:val="00DC30B1"/>
    <w:rsid w:val="00DC3F6B"/>
    <w:rsid w:val="00DD0D80"/>
    <w:rsid w:val="00DD3ADA"/>
    <w:rsid w:val="00DE54FB"/>
    <w:rsid w:val="00E0067D"/>
    <w:rsid w:val="00E17F7D"/>
    <w:rsid w:val="00E2056F"/>
    <w:rsid w:val="00E258AC"/>
    <w:rsid w:val="00E347C7"/>
    <w:rsid w:val="00E36CBB"/>
    <w:rsid w:val="00E41B61"/>
    <w:rsid w:val="00E56F2A"/>
    <w:rsid w:val="00E64EC3"/>
    <w:rsid w:val="00E70F10"/>
    <w:rsid w:val="00E8253C"/>
    <w:rsid w:val="00E90A60"/>
    <w:rsid w:val="00E924E1"/>
    <w:rsid w:val="00EA4346"/>
    <w:rsid w:val="00EA4AE3"/>
    <w:rsid w:val="00EB2DF7"/>
    <w:rsid w:val="00EC2A42"/>
    <w:rsid w:val="00EC5556"/>
    <w:rsid w:val="00ED1769"/>
    <w:rsid w:val="00EE0E25"/>
    <w:rsid w:val="00EF0E35"/>
    <w:rsid w:val="00EF7361"/>
    <w:rsid w:val="00F025A5"/>
    <w:rsid w:val="00F040AC"/>
    <w:rsid w:val="00F13802"/>
    <w:rsid w:val="00F17737"/>
    <w:rsid w:val="00F1797B"/>
    <w:rsid w:val="00F17B40"/>
    <w:rsid w:val="00F2104F"/>
    <w:rsid w:val="00F21819"/>
    <w:rsid w:val="00F2308A"/>
    <w:rsid w:val="00F246FD"/>
    <w:rsid w:val="00F30FF1"/>
    <w:rsid w:val="00F31B0E"/>
    <w:rsid w:val="00F35AEB"/>
    <w:rsid w:val="00F35C5D"/>
    <w:rsid w:val="00F36C43"/>
    <w:rsid w:val="00F46199"/>
    <w:rsid w:val="00F502D8"/>
    <w:rsid w:val="00F50464"/>
    <w:rsid w:val="00F518DE"/>
    <w:rsid w:val="00F529E1"/>
    <w:rsid w:val="00F60931"/>
    <w:rsid w:val="00F60A3A"/>
    <w:rsid w:val="00F710CD"/>
    <w:rsid w:val="00F71A4B"/>
    <w:rsid w:val="00F81798"/>
    <w:rsid w:val="00F834E4"/>
    <w:rsid w:val="00F912CC"/>
    <w:rsid w:val="00F938F4"/>
    <w:rsid w:val="00F9551A"/>
    <w:rsid w:val="00F95C58"/>
    <w:rsid w:val="00FA6302"/>
    <w:rsid w:val="00FA751C"/>
    <w:rsid w:val="00FA7991"/>
    <w:rsid w:val="00FB5F84"/>
    <w:rsid w:val="00FC2154"/>
    <w:rsid w:val="00FC6652"/>
    <w:rsid w:val="00FD3304"/>
    <w:rsid w:val="00FE474E"/>
    <w:rsid w:val="00FE5A66"/>
    <w:rsid w:val="00FF151E"/>
    <w:rsid w:val="00FF1822"/>
    <w:rsid w:val="00FF4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E4783"/>
  <w15:docId w15:val="{7DC66DBF-30A3-4A08-A82A-41C20EA6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able of figures" w:uiPriority="99"/>
    <w:lsdException w:name="Title" w:qFormat="1"/>
    <w:lsdException w:name="Default Paragraph Font" w:uiPriority="1"/>
    <w:lsdException w:name="Body Text" w:uiPriority="1"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0A2"/>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3230A2"/>
    <w:pPr>
      <w:keepNext/>
      <w:keepLines/>
      <w:spacing w:before="360"/>
      <w:ind w:left="794" w:hanging="794"/>
      <w:jc w:val="left"/>
      <w:outlineLvl w:val="0"/>
    </w:pPr>
    <w:rPr>
      <w:b/>
    </w:rPr>
  </w:style>
  <w:style w:type="paragraph" w:styleId="Heading2">
    <w:name w:val="heading 2"/>
    <w:basedOn w:val="Heading1"/>
    <w:next w:val="Normal"/>
    <w:qFormat/>
    <w:rsid w:val="003230A2"/>
    <w:pPr>
      <w:spacing w:before="240"/>
      <w:outlineLvl w:val="1"/>
    </w:pPr>
  </w:style>
  <w:style w:type="paragraph" w:styleId="Heading3">
    <w:name w:val="heading 3"/>
    <w:basedOn w:val="Heading1"/>
    <w:next w:val="Normal"/>
    <w:link w:val="Heading3Char"/>
    <w:qFormat/>
    <w:rsid w:val="003230A2"/>
    <w:pPr>
      <w:spacing w:before="160"/>
      <w:outlineLvl w:val="2"/>
    </w:pPr>
  </w:style>
  <w:style w:type="paragraph" w:styleId="Heading4">
    <w:name w:val="heading 4"/>
    <w:basedOn w:val="Heading3"/>
    <w:next w:val="Normal"/>
    <w:link w:val="Heading4Char"/>
    <w:qFormat/>
    <w:rsid w:val="003230A2"/>
    <w:pPr>
      <w:tabs>
        <w:tab w:val="clear" w:pos="794"/>
        <w:tab w:val="left" w:pos="1021"/>
      </w:tabs>
      <w:ind w:left="1021" w:hanging="1021"/>
      <w:outlineLvl w:val="3"/>
    </w:pPr>
  </w:style>
  <w:style w:type="paragraph" w:styleId="Heading5">
    <w:name w:val="heading 5"/>
    <w:basedOn w:val="Heading4"/>
    <w:next w:val="Normal"/>
    <w:qFormat/>
    <w:rsid w:val="003230A2"/>
    <w:pPr>
      <w:outlineLvl w:val="4"/>
    </w:pPr>
  </w:style>
  <w:style w:type="paragraph" w:styleId="Heading6">
    <w:name w:val="heading 6"/>
    <w:basedOn w:val="Heading4"/>
    <w:next w:val="Normal"/>
    <w:qFormat/>
    <w:rsid w:val="003230A2"/>
    <w:pPr>
      <w:tabs>
        <w:tab w:val="clear" w:pos="1021"/>
        <w:tab w:val="clear" w:pos="1191"/>
      </w:tabs>
      <w:ind w:left="1588" w:hanging="1588"/>
      <w:outlineLvl w:val="5"/>
    </w:pPr>
  </w:style>
  <w:style w:type="paragraph" w:styleId="Heading7">
    <w:name w:val="heading 7"/>
    <w:basedOn w:val="Heading6"/>
    <w:next w:val="Normal"/>
    <w:qFormat/>
    <w:rsid w:val="003230A2"/>
    <w:pPr>
      <w:outlineLvl w:val="6"/>
    </w:pPr>
  </w:style>
  <w:style w:type="paragraph" w:styleId="Heading8">
    <w:name w:val="heading 8"/>
    <w:basedOn w:val="Heading6"/>
    <w:next w:val="Normal"/>
    <w:qFormat/>
    <w:rsid w:val="003230A2"/>
    <w:pPr>
      <w:outlineLvl w:val="7"/>
    </w:pPr>
  </w:style>
  <w:style w:type="paragraph" w:styleId="Heading9">
    <w:name w:val="heading 9"/>
    <w:basedOn w:val="Heading6"/>
    <w:next w:val="Normal"/>
    <w:qFormat/>
    <w:rsid w:val="003230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E17F7D"/>
    <w:pPr>
      <w:jc w:val="right"/>
    </w:pPr>
    <w:rPr>
      <w:rFonts w:eastAsia="SimSun"/>
      <w:b/>
      <w:sz w:val="40"/>
    </w:rPr>
  </w:style>
  <w:style w:type="character" w:customStyle="1" w:styleId="DocnumberChar">
    <w:name w:val="Docnumber Char"/>
    <w:link w:val="Docnumber"/>
    <w:qFormat/>
    <w:rsid w:val="00E17F7D"/>
    <w:rPr>
      <w:rFonts w:eastAsia="SimSun"/>
      <w:b/>
      <w:sz w:val="40"/>
      <w:lang w:val="en-GB"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overflowPunct/>
      <w:autoSpaceDE/>
      <w:autoSpaceDN/>
      <w:adjustRightInd/>
      <w:spacing w:after="120"/>
      <w:textAlignment w:val="auto"/>
    </w:pPr>
    <w:rPr>
      <w:rFonts w:eastAsia="????"/>
      <w:szCs w:val="24"/>
    </w:rPr>
  </w:style>
  <w:style w:type="paragraph" w:customStyle="1" w:styleId="NormalITU">
    <w:name w:val="Normal_ITU"/>
    <w:basedOn w:val="Normal"/>
    <w:rsid w:val="00E17F7D"/>
    <w:pPr>
      <w:overflowPunct/>
      <w:textAlignment w:val="auto"/>
    </w:pPr>
    <w:rPr>
      <w:rFonts w:eastAsia="SimSun"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aliases w:val="List of Tables"/>
    <w:basedOn w:val="Normal"/>
    <w:next w:val="Normal"/>
    <w:uiPriority w:val="99"/>
    <w:rsid w:val="00E17F7D"/>
    <w:pPr>
      <w:tabs>
        <w:tab w:val="right" w:leader="dot" w:pos="9639"/>
      </w:tabs>
      <w:overflowPunct/>
      <w:autoSpaceDE/>
      <w:autoSpaceDN/>
      <w:adjustRightInd/>
      <w:textAlignment w:val="auto"/>
    </w:pPr>
    <w:rPr>
      <w:rFonts w:eastAsia="MS Mincho"/>
      <w:szCs w:val="24"/>
      <w:lang w:eastAsia="ja-JP"/>
    </w:rPr>
  </w:style>
  <w:style w:type="paragraph" w:customStyle="1" w:styleId="FigureNoTitle">
    <w:name w:val="Figure_NoTitle"/>
    <w:basedOn w:val="Normal"/>
    <w:next w:val="Normalaftertitle"/>
    <w:rsid w:val="003230A2"/>
    <w:pPr>
      <w:keepLines/>
      <w:spacing w:before="240" w:after="120"/>
      <w:jc w:val="center"/>
    </w:pPr>
    <w:rPr>
      <w:b/>
    </w:rPr>
  </w:style>
  <w:style w:type="paragraph" w:customStyle="1" w:styleId="Normalaftertitle">
    <w:name w:val="Normal_after_title"/>
    <w:basedOn w:val="Normal"/>
    <w:next w:val="Normal"/>
    <w:rsid w:val="003230A2"/>
    <w:pPr>
      <w:spacing w:before="360"/>
    </w:pPr>
  </w:style>
  <w:style w:type="paragraph" w:customStyle="1" w:styleId="ASN1">
    <w:name w:val="ASN.1"/>
    <w:rsid w:val="003230A2"/>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customStyle="1" w:styleId="TableNoTitle">
    <w:name w:val="Table_NoTitle"/>
    <w:basedOn w:val="Normal"/>
    <w:next w:val="Tablehead"/>
    <w:rsid w:val="003230A2"/>
    <w:pPr>
      <w:keepNext/>
      <w:keepLines/>
      <w:spacing w:before="360" w:after="120"/>
      <w:jc w:val="center"/>
    </w:pPr>
    <w:rPr>
      <w:b/>
    </w:rPr>
  </w:style>
  <w:style w:type="paragraph" w:customStyle="1" w:styleId="Tablehead">
    <w:name w:val="Table_head"/>
    <w:basedOn w:val="Normal"/>
    <w:next w:val="Tabletext"/>
    <w:rsid w:val="003230A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semiHidden/>
    <w:rPr>
      <w:vertAlign w:val="superscript"/>
    </w:rPr>
  </w:style>
  <w:style w:type="paragraph" w:customStyle="1" w:styleId="enumlev1">
    <w:name w:val="enumlev1"/>
    <w:basedOn w:val="Normal"/>
    <w:rsid w:val="003230A2"/>
    <w:pPr>
      <w:spacing w:before="80"/>
      <w:ind w:left="794" w:hanging="794"/>
    </w:pPr>
  </w:style>
  <w:style w:type="paragraph" w:customStyle="1" w:styleId="enumlev2">
    <w:name w:val="enumlev2"/>
    <w:basedOn w:val="enumlev1"/>
    <w:rsid w:val="003230A2"/>
    <w:pPr>
      <w:ind w:left="1191" w:hanging="397"/>
    </w:pPr>
  </w:style>
  <w:style w:type="paragraph" w:customStyle="1" w:styleId="enumlev3">
    <w:name w:val="enumlev3"/>
    <w:basedOn w:val="enumlev2"/>
    <w:rsid w:val="003230A2"/>
    <w:pPr>
      <w:ind w:left="1588"/>
    </w:pPr>
  </w:style>
  <w:style w:type="paragraph" w:customStyle="1" w:styleId="Equation">
    <w:name w:val="Equation"/>
    <w:basedOn w:val="Normal"/>
    <w:rsid w:val="003230A2"/>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3230A2"/>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3230A2"/>
    <w:pPr>
      <w:keepNext/>
      <w:keepLines/>
      <w:spacing w:before="240" w:after="120"/>
      <w:jc w:val="center"/>
    </w:pPr>
  </w:style>
  <w:style w:type="paragraph" w:customStyle="1" w:styleId="Figurelegend">
    <w:name w:val="Figure_legend"/>
    <w:basedOn w:val="Normal"/>
    <w:rsid w:val="003230A2"/>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3230A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3230A2"/>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3230A2"/>
    <w:rPr>
      <w:position w:val="6"/>
      <w:sz w:val="18"/>
    </w:rPr>
  </w:style>
  <w:style w:type="paragraph" w:customStyle="1" w:styleId="Note">
    <w:name w:val="Note"/>
    <w:basedOn w:val="Normal"/>
    <w:rsid w:val="003230A2"/>
    <w:pPr>
      <w:spacing w:before="80"/>
    </w:pPr>
    <w:rPr>
      <w:sz w:val="22"/>
    </w:rPr>
  </w:style>
  <w:style w:type="paragraph" w:styleId="FootnoteText">
    <w:name w:val="footnote text"/>
    <w:basedOn w:val="Note"/>
    <w:link w:val="FootnoteTextChar"/>
    <w:semiHidden/>
    <w:rsid w:val="003230A2"/>
    <w:pPr>
      <w:keepLines/>
      <w:tabs>
        <w:tab w:val="left" w:pos="255"/>
      </w:tabs>
      <w:ind w:left="255" w:hanging="255"/>
    </w:pPr>
  </w:style>
  <w:style w:type="paragraph" w:customStyle="1" w:styleId="Formal">
    <w:name w:val="Formal"/>
    <w:basedOn w:val="ASN1"/>
    <w:rsid w:val="003230A2"/>
    <w:rPr>
      <w:b w:val="0"/>
    </w:rPr>
  </w:style>
  <w:style w:type="paragraph" w:styleId="Header">
    <w:name w:val="header"/>
    <w:basedOn w:val="Normal"/>
    <w:link w:val="HeaderChar"/>
    <w:rsid w:val="003230A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3230A2"/>
    <w:pPr>
      <w:keepNext/>
      <w:spacing w:before="160"/>
      <w:jc w:val="left"/>
    </w:pPr>
    <w:rPr>
      <w:b/>
    </w:rPr>
  </w:style>
  <w:style w:type="paragraph" w:customStyle="1" w:styleId="Headingi">
    <w:name w:val="Heading_i"/>
    <w:basedOn w:val="Normal"/>
    <w:next w:val="Normal"/>
    <w:rsid w:val="003230A2"/>
    <w:pPr>
      <w:keepNext/>
      <w:spacing w:before="160"/>
      <w:jc w:val="left"/>
    </w:pPr>
    <w:rPr>
      <w:i/>
    </w:rPr>
  </w:style>
  <w:style w:type="paragraph" w:customStyle="1" w:styleId="RecNo">
    <w:name w:val="Rec_No"/>
    <w:basedOn w:val="Normal"/>
    <w:next w:val="Rectitle"/>
    <w:rsid w:val="003230A2"/>
    <w:pPr>
      <w:keepNext/>
      <w:keepLines/>
      <w:spacing w:before="0"/>
      <w:jc w:val="left"/>
    </w:pPr>
    <w:rPr>
      <w:b/>
      <w:sz w:val="28"/>
    </w:rPr>
  </w:style>
  <w:style w:type="paragraph" w:customStyle="1" w:styleId="Rectitle">
    <w:name w:val="Rec_title"/>
    <w:basedOn w:val="Normal"/>
    <w:next w:val="Normalaftertitle"/>
    <w:rsid w:val="003230A2"/>
    <w:pPr>
      <w:keepNext/>
      <w:keepLines/>
      <w:spacing w:before="360"/>
      <w:jc w:val="center"/>
    </w:pPr>
    <w:rPr>
      <w:b/>
      <w:sz w:val="28"/>
    </w:rPr>
  </w:style>
  <w:style w:type="paragraph" w:customStyle="1" w:styleId="Reftext">
    <w:name w:val="Ref_text"/>
    <w:basedOn w:val="Normal"/>
    <w:rsid w:val="003230A2"/>
    <w:pPr>
      <w:ind w:left="794" w:hanging="794"/>
      <w:jc w:val="left"/>
    </w:pPr>
  </w:style>
  <w:style w:type="paragraph" w:customStyle="1" w:styleId="Tablelegend">
    <w:name w:val="Table_legend"/>
    <w:basedOn w:val="Normal"/>
    <w:rsid w:val="003230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3230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3230A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230A2"/>
  </w:style>
  <w:style w:type="paragraph" w:customStyle="1" w:styleId="Title3">
    <w:name w:val="Title 3"/>
    <w:basedOn w:val="Title2"/>
    <w:next w:val="Title4"/>
    <w:rsid w:val="003230A2"/>
    <w:rPr>
      <w:caps w:val="0"/>
    </w:rPr>
  </w:style>
  <w:style w:type="paragraph" w:customStyle="1" w:styleId="Title4">
    <w:name w:val="Title 4"/>
    <w:basedOn w:val="Title3"/>
    <w:next w:val="Heading1"/>
    <w:rsid w:val="003230A2"/>
    <w:rPr>
      <w:b/>
    </w:rPr>
  </w:style>
  <w:style w:type="paragraph" w:customStyle="1" w:styleId="toc0">
    <w:name w:val="toc 0"/>
    <w:basedOn w:val="Normal"/>
    <w:next w:val="TOC1"/>
    <w:rsid w:val="003230A2"/>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3230A2"/>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3230A2"/>
    <w:pPr>
      <w:spacing w:before="80"/>
      <w:ind w:left="1531" w:hanging="851"/>
    </w:pPr>
  </w:style>
  <w:style w:type="paragraph" w:styleId="TOC3">
    <w:name w:val="toc 3"/>
    <w:basedOn w:val="TOC2"/>
    <w:rsid w:val="003230A2"/>
  </w:style>
  <w:style w:type="character" w:styleId="Hyperlink">
    <w:name w:val="Hyperlink"/>
    <w:basedOn w:val="DefaultParagraphFont"/>
    <w:uiPriority w:val="99"/>
    <w:rsid w:val="003230A2"/>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styleId="TOCHeading">
    <w:name w:val="TOC Heading"/>
    <w:basedOn w:val="Heading1"/>
    <w:next w:val="Normal"/>
    <w:uiPriority w:val="39"/>
    <w:unhideWhenUsed/>
    <w:qFormat/>
    <w:rsid w:val="00F518DE"/>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CommentReference">
    <w:name w:val="annotation reference"/>
    <w:basedOn w:val="DefaultParagraphFont"/>
    <w:rsid w:val="003230A2"/>
    <w:rPr>
      <w:sz w:val="16"/>
      <w:szCs w:val="16"/>
    </w:rPr>
  </w:style>
  <w:style w:type="paragraph" w:styleId="CommentText">
    <w:name w:val="annotation text"/>
    <w:basedOn w:val="Normal"/>
    <w:link w:val="CommentTextChar"/>
    <w:rsid w:val="003230A2"/>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sid w:val="007478D0"/>
    <w:rPr>
      <w:lang w:eastAsia="en-US"/>
    </w:rPr>
  </w:style>
  <w:style w:type="paragraph" w:styleId="CommentSubject">
    <w:name w:val="annotation subject"/>
    <w:basedOn w:val="CommentText"/>
    <w:next w:val="CommentText"/>
    <w:link w:val="CommentSubjectChar"/>
    <w:semiHidden/>
    <w:unhideWhenUsed/>
    <w:rsid w:val="007478D0"/>
    <w:rPr>
      <w:b/>
      <w:bCs/>
    </w:rPr>
  </w:style>
  <w:style w:type="character" w:customStyle="1" w:styleId="CommentSubjectChar">
    <w:name w:val="Comment Subject Char"/>
    <w:basedOn w:val="CommentTextChar"/>
    <w:link w:val="CommentSubject"/>
    <w:semiHidden/>
    <w:rsid w:val="007478D0"/>
    <w:rPr>
      <w:b/>
      <w:bCs/>
      <w:lang w:val="en-GB" w:eastAsia="en-US"/>
    </w:rPr>
  </w:style>
  <w:style w:type="paragraph" w:styleId="BalloonText">
    <w:name w:val="Balloon Text"/>
    <w:basedOn w:val="Normal"/>
    <w:link w:val="BalloonTextChar"/>
    <w:rsid w:val="003230A2"/>
    <w:pPr>
      <w:spacing w:before="0"/>
    </w:pPr>
    <w:rPr>
      <w:rFonts w:ascii="Tahoma" w:hAnsi="Tahoma" w:cs="Tahoma"/>
      <w:sz w:val="16"/>
      <w:szCs w:val="16"/>
    </w:rPr>
  </w:style>
  <w:style w:type="character" w:customStyle="1" w:styleId="BalloonTextChar">
    <w:name w:val="Balloon Text Char"/>
    <w:basedOn w:val="DefaultParagraphFont"/>
    <w:link w:val="BalloonText"/>
    <w:rsid w:val="003230A2"/>
    <w:rPr>
      <w:rFonts w:ascii="Tahoma" w:hAnsi="Tahoma" w:cs="Tahoma"/>
      <w:sz w:val="16"/>
      <w:szCs w:val="16"/>
      <w:lang w:val="en-GB" w:eastAsia="en-US"/>
    </w:rPr>
  </w:style>
  <w:style w:type="paragraph" w:styleId="ListParagraph">
    <w:name w:val="List Paragraph"/>
    <w:basedOn w:val="Normal"/>
    <w:uiPriority w:val="34"/>
    <w:qFormat/>
    <w:rsid w:val="00827FE7"/>
    <w:pPr>
      <w:overflowPunct/>
      <w:autoSpaceDE/>
      <w:autoSpaceDN/>
      <w:adjustRightInd/>
      <w:spacing w:before="0" w:after="160" w:line="256" w:lineRule="auto"/>
      <w:ind w:left="720"/>
      <w:contextualSpacing/>
      <w:textAlignment w:val="auto"/>
    </w:pPr>
    <w:rPr>
      <w:rFonts w:eastAsiaTheme="minorHAnsi" w:cstheme="minorBidi"/>
      <w:szCs w:val="22"/>
    </w:rPr>
  </w:style>
  <w:style w:type="paragraph" w:styleId="EndnoteText">
    <w:name w:val="endnote text"/>
    <w:basedOn w:val="Normal"/>
    <w:link w:val="EndnoteTextChar"/>
    <w:rsid w:val="002A627E"/>
    <w:pPr>
      <w:spacing w:before="0"/>
    </w:pPr>
    <w:rPr>
      <w:sz w:val="20"/>
    </w:rPr>
  </w:style>
  <w:style w:type="character" w:customStyle="1" w:styleId="EndnoteTextChar">
    <w:name w:val="Endnote Text Char"/>
    <w:basedOn w:val="DefaultParagraphFont"/>
    <w:link w:val="EndnoteText"/>
    <w:rsid w:val="002A627E"/>
    <w:rPr>
      <w:lang w:val="en-GB" w:eastAsia="en-US"/>
    </w:rPr>
  </w:style>
  <w:style w:type="paragraph" w:styleId="Revision">
    <w:name w:val="Revision"/>
    <w:hidden/>
    <w:uiPriority w:val="99"/>
    <w:semiHidden/>
    <w:rsid w:val="000A1ACD"/>
    <w:rPr>
      <w:sz w:val="24"/>
      <w:lang w:val="en-GB" w:eastAsia="en-US"/>
    </w:rPr>
  </w:style>
  <w:style w:type="table" w:styleId="TableGrid">
    <w:name w:val="Table Grid"/>
    <w:basedOn w:val="TableNormal"/>
    <w:rsid w:val="003230A2"/>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15565C"/>
    <w:rPr>
      <w:sz w:val="22"/>
      <w:lang w:val="en-GB" w:eastAsia="en-US"/>
    </w:rPr>
  </w:style>
  <w:style w:type="character" w:styleId="UnresolvedMention">
    <w:name w:val="Unresolved Mention"/>
    <w:basedOn w:val="DefaultParagraphFont"/>
    <w:uiPriority w:val="99"/>
    <w:semiHidden/>
    <w:unhideWhenUsed/>
    <w:rsid w:val="00B16AC8"/>
    <w:rPr>
      <w:color w:val="605E5C"/>
      <w:shd w:val="clear" w:color="auto" w:fill="E1DFDD"/>
    </w:rPr>
  </w:style>
  <w:style w:type="character" w:customStyle="1" w:styleId="normaltextrun">
    <w:name w:val="normaltextrun"/>
    <w:basedOn w:val="DefaultParagraphFont"/>
    <w:rsid w:val="00592AFC"/>
  </w:style>
  <w:style w:type="character" w:customStyle="1" w:styleId="HeaderChar">
    <w:name w:val="Header Char"/>
    <w:basedOn w:val="DefaultParagraphFont"/>
    <w:link w:val="Header"/>
    <w:rsid w:val="00162802"/>
    <w:rPr>
      <w:sz w:val="18"/>
      <w:lang w:val="en-GB" w:eastAsia="en-US"/>
    </w:rPr>
  </w:style>
  <w:style w:type="character" w:customStyle="1" w:styleId="FooterChar">
    <w:name w:val="Footer Char"/>
    <w:basedOn w:val="DefaultParagraphFont"/>
    <w:link w:val="Footer"/>
    <w:rsid w:val="00162802"/>
    <w:rPr>
      <w:caps/>
      <w:noProof/>
      <w:sz w:val="16"/>
      <w:lang w:val="en-GB" w:eastAsia="en-US"/>
    </w:rPr>
  </w:style>
  <w:style w:type="character" w:styleId="PlaceholderText">
    <w:name w:val="Placeholder Text"/>
    <w:basedOn w:val="DefaultParagraphFont"/>
    <w:uiPriority w:val="99"/>
    <w:semiHidden/>
    <w:rsid w:val="00B84749"/>
    <w:rPr>
      <w:color w:val="808080"/>
    </w:rPr>
  </w:style>
  <w:style w:type="paragraph" w:customStyle="1" w:styleId="paragraph">
    <w:name w:val="paragraph"/>
    <w:basedOn w:val="Normal"/>
    <w:rsid w:val="00D830B1"/>
    <w:pPr>
      <w:overflowPunct/>
      <w:autoSpaceDE/>
      <w:autoSpaceDN/>
      <w:adjustRightInd/>
      <w:spacing w:before="100" w:beforeAutospacing="1" w:after="100" w:afterAutospacing="1"/>
      <w:textAlignment w:val="auto"/>
    </w:pPr>
    <w:rPr>
      <w:szCs w:val="24"/>
      <w:lang w:eastAsia="en-GB"/>
    </w:rPr>
  </w:style>
  <w:style w:type="character" w:customStyle="1" w:styleId="eop">
    <w:name w:val="eop"/>
    <w:basedOn w:val="DefaultParagraphFont"/>
    <w:rsid w:val="00D830B1"/>
  </w:style>
  <w:style w:type="character" w:customStyle="1" w:styleId="Heading3Char">
    <w:name w:val="Heading 3 Char"/>
    <w:basedOn w:val="DefaultParagraphFont"/>
    <w:link w:val="Heading3"/>
    <w:rsid w:val="0063795D"/>
    <w:rPr>
      <w:b/>
      <w:sz w:val="24"/>
      <w:lang w:val="en-GB" w:eastAsia="en-US"/>
    </w:rPr>
  </w:style>
  <w:style w:type="character" w:customStyle="1" w:styleId="Heading4Char">
    <w:name w:val="Heading 4 Char"/>
    <w:basedOn w:val="DefaultParagraphFont"/>
    <w:link w:val="Heading4"/>
    <w:rsid w:val="00B15B9B"/>
    <w:rPr>
      <w:b/>
      <w:sz w:val="24"/>
      <w:lang w:val="en-GB" w:eastAsia="en-US"/>
    </w:rPr>
  </w:style>
  <w:style w:type="paragraph" w:styleId="BodyText">
    <w:name w:val="Body Text"/>
    <w:basedOn w:val="Normal"/>
    <w:link w:val="BodyTextChar"/>
    <w:uiPriority w:val="1"/>
    <w:qFormat/>
    <w:rsid w:val="003230A2"/>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3230A2"/>
    <w:rPr>
      <w:rFonts w:ascii="Avenir Next W1G Medium" w:eastAsia="Avenir Next W1G Medium" w:hAnsi="Avenir Next W1G Medium" w:cs="Avenir Next W1G Medium"/>
      <w:b/>
      <w:bCs/>
      <w:sz w:val="48"/>
      <w:szCs w:val="48"/>
      <w:lang w:eastAsia="en-US"/>
    </w:rPr>
  </w:style>
  <w:style w:type="paragraph" w:customStyle="1" w:styleId="AnnexNoTitle0">
    <w:name w:val="Annex_NoTitle"/>
    <w:basedOn w:val="Normal"/>
    <w:next w:val="Normalaftertitle"/>
    <w:rsid w:val="003230A2"/>
    <w:pPr>
      <w:keepNext/>
      <w:keepLines/>
      <w:spacing w:before="720"/>
      <w:jc w:val="center"/>
      <w:outlineLvl w:val="0"/>
    </w:pPr>
    <w:rPr>
      <w:b/>
      <w:sz w:val="28"/>
    </w:rPr>
  </w:style>
  <w:style w:type="character" w:customStyle="1" w:styleId="Appdef">
    <w:name w:val="App_def"/>
    <w:basedOn w:val="DefaultParagraphFont"/>
    <w:rsid w:val="003230A2"/>
    <w:rPr>
      <w:rFonts w:ascii="Times New Roman" w:hAnsi="Times New Roman"/>
      <w:b/>
    </w:rPr>
  </w:style>
  <w:style w:type="character" w:customStyle="1" w:styleId="Appref">
    <w:name w:val="App_ref"/>
    <w:basedOn w:val="DefaultParagraphFont"/>
    <w:rsid w:val="003230A2"/>
  </w:style>
  <w:style w:type="paragraph" w:customStyle="1" w:styleId="AppendixNoTitle0">
    <w:name w:val="Appendix_NoTitle"/>
    <w:basedOn w:val="AnnexNoTitle0"/>
    <w:next w:val="Normalaftertitle"/>
    <w:rsid w:val="003230A2"/>
  </w:style>
  <w:style w:type="character" w:customStyle="1" w:styleId="Artdef">
    <w:name w:val="Art_def"/>
    <w:basedOn w:val="DefaultParagraphFont"/>
    <w:rsid w:val="003230A2"/>
    <w:rPr>
      <w:rFonts w:ascii="Times New Roman" w:hAnsi="Times New Roman"/>
      <w:b/>
    </w:rPr>
  </w:style>
  <w:style w:type="paragraph" w:customStyle="1" w:styleId="Artheading">
    <w:name w:val="Art_heading"/>
    <w:basedOn w:val="Normal"/>
    <w:next w:val="Normalaftertitle"/>
    <w:rsid w:val="003230A2"/>
    <w:pPr>
      <w:spacing w:before="480"/>
      <w:jc w:val="center"/>
    </w:pPr>
    <w:rPr>
      <w:b/>
      <w:sz w:val="28"/>
    </w:rPr>
  </w:style>
  <w:style w:type="paragraph" w:customStyle="1" w:styleId="ArtNo">
    <w:name w:val="Art_No"/>
    <w:basedOn w:val="Normal"/>
    <w:next w:val="Normal"/>
    <w:rsid w:val="003230A2"/>
    <w:pPr>
      <w:keepNext/>
      <w:keepLines/>
      <w:spacing w:before="480"/>
      <w:jc w:val="center"/>
    </w:pPr>
    <w:rPr>
      <w:caps/>
      <w:sz w:val="28"/>
    </w:rPr>
  </w:style>
  <w:style w:type="character" w:customStyle="1" w:styleId="Artref">
    <w:name w:val="Art_ref"/>
    <w:basedOn w:val="DefaultParagraphFont"/>
    <w:rsid w:val="003230A2"/>
  </w:style>
  <w:style w:type="paragraph" w:customStyle="1" w:styleId="Arttitle">
    <w:name w:val="Art_title"/>
    <w:basedOn w:val="Normal"/>
    <w:next w:val="Normalaftertitle"/>
    <w:rsid w:val="003230A2"/>
    <w:pPr>
      <w:keepNext/>
      <w:keepLines/>
      <w:spacing w:before="240"/>
      <w:jc w:val="center"/>
    </w:pPr>
    <w:rPr>
      <w:b/>
      <w:sz w:val="28"/>
    </w:rPr>
  </w:style>
  <w:style w:type="paragraph" w:customStyle="1" w:styleId="Call">
    <w:name w:val="Call"/>
    <w:basedOn w:val="Normal"/>
    <w:next w:val="Normal"/>
    <w:rsid w:val="003230A2"/>
    <w:pPr>
      <w:keepNext/>
      <w:keepLines/>
      <w:spacing w:before="160"/>
      <w:ind w:left="794"/>
      <w:jc w:val="left"/>
    </w:pPr>
    <w:rPr>
      <w:i/>
    </w:rPr>
  </w:style>
  <w:style w:type="paragraph" w:customStyle="1" w:styleId="ChapNo">
    <w:name w:val="Chap_No"/>
    <w:basedOn w:val="Normal"/>
    <w:next w:val="Normal"/>
    <w:rsid w:val="003230A2"/>
    <w:pPr>
      <w:keepNext/>
      <w:keepLines/>
      <w:spacing w:before="480"/>
      <w:jc w:val="center"/>
    </w:pPr>
    <w:rPr>
      <w:b/>
      <w:caps/>
      <w:sz w:val="28"/>
    </w:rPr>
  </w:style>
  <w:style w:type="paragraph" w:customStyle="1" w:styleId="Chaptitle">
    <w:name w:val="Chap_title"/>
    <w:basedOn w:val="Normal"/>
    <w:next w:val="Normalaftertitle"/>
    <w:rsid w:val="003230A2"/>
    <w:pPr>
      <w:keepNext/>
      <w:keepLines/>
      <w:spacing w:before="240"/>
      <w:jc w:val="center"/>
    </w:pPr>
    <w:rPr>
      <w:b/>
      <w:sz w:val="28"/>
    </w:rPr>
  </w:style>
  <w:style w:type="paragraph" w:customStyle="1" w:styleId="Figurewithouttitle">
    <w:name w:val="Figure_without_title"/>
    <w:basedOn w:val="Normal"/>
    <w:next w:val="Normalaftertitle"/>
    <w:rsid w:val="003230A2"/>
    <w:pPr>
      <w:keepLines/>
      <w:spacing w:before="240" w:after="120"/>
      <w:jc w:val="center"/>
    </w:pPr>
  </w:style>
  <w:style w:type="paragraph" w:customStyle="1" w:styleId="FooterQP">
    <w:name w:val="Footer_QP"/>
    <w:basedOn w:val="Normal"/>
    <w:rsid w:val="003230A2"/>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1">
    <w:name w:val="index 1"/>
    <w:basedOn w:val="Normal"/>
    <w:next w:val="Normal"/>
    <w:rsid w:val="003230A2"/>
    <w:pPr>
      <w:jc w:val="left"/>
    </w:pPr>
  </w:style>
  <w:style w:type="paragraph" w:styleId="Index2">
    <w:name w:val="index 2"/>
    <w:basedOn w:val="Normal"/>
    <w:next w:val="Normal"/>
    <w:rsid w:val="003230A2"/>
    <w:pPr>
      <w:ind w:left="284"/>
      <w:jc w:val="left"/>
    </w:pPr>
  </w:style>
  <w:style w:type="paragraph" w:styleId="Index3">
    <w:name w:val="index 3"/>
    <w:basedOn w:val="Normal"/>
    <w:next w:val="Normal"/>
    <w:rsid w:val="003230A2"/>
    <w:pPr>
      <w:ind w:left="567"/>
      <w:jc w:val="left"/>
    </w:pPr>
  </w:style>
  <w:style w:type="character" w:styleId="PageNumber">
    <w:name w:val="page number"/>
    <w:basedOn w:val="DefaultParagraphFont"/>
    <w:rsid w:val="003230A2"/>
  </w:style>
  <w:style w:type="paragraph" w:customStyle="1" w:styleId="PartNo">
    <w:name w:val="Part_No"/>
    <w:basedOn w:val="Normal"/>
    <w:next w:val="Normal"/>
    <w:rsid w:val="003230A2"/>
    <w:pPr>
      <w:keepNext/>
      <w:keepLines/>
      <w:spacing w:before="480" w:after="80"/>
      <w:jc w:val="center"/>
    </w:pPr>
    <w:rPr>
      <w:caps/>
      <w:sz w:val="28"/>
    </w:rPr>
  </w:style>
  <w:style w:type="paragraph" w:customStyle="1" w:styleId="Partref">
    <w:name w:val="Part_ref"/>
    <w:basedOn w:val="Normal"/>
    <w:next w:val="Normal"/>
    <w:rsid w:val="003230A2"/>
    <w:pPr>
      <w:keepNext/>
      <w:keepLines/>
      <w:spacing w:before="280"/>
      <w:jc w:val="center"/>
    </w:pPr>
  </w:style>
  <w:style w:type="paragraph" w:customStyle="1" w:styleId="Parttitle">
    <w:name w:val="Part_title"/>
    <w:basedOn w:val="Normal"/>
    <w:next w:val="Normalaftertitle"/>
    <w:rsid w:val="003230A2"/>
    <w:pPr>
      <w:keepNext/>
      <w:keepLines/>
      <w:spacing w:before="240" w:after="280"/>
      <w:jc w:val="center"/>
    </w:pPr>
    <w:rPr>
      <w:b/>
      <w:sz w:val="28"/>
    </w:rPr>
  </w:style>
  <w:style w:type="paragraph" w:customStyle="1" w:styleId="Recdate">
    <w:name w:val="Rec_date"/>
    <w:basedOn w:val="Normal"/>
    <w:next w:val="Normalaftertitle"/>
    <w:rsid w:val="003230A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230A2"/>
  </w:style>
  <w:style w:type="paragraph" w:customStyle="1" w:styleId="QuestionNo">
    <w:name w:val="Question_No"/>
    <w:basedOn w:val="RecNo"/>
    <w:next w:val="Normal"/>
    <w:rsid w:val="003230A2"/>
  </w:style>
  <w:style w:type="paragraph" w:customStyle="1" w:styleId="Recref">
    <w:name w:val="Rec_ref"/>
    <w:basedOn w:val="Normal"/>
    <w:next w:val="Recdate"/>
    <w:rsid w:val="003230A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3230A2"/>
  </w:style>
  <w:style w:type="paragraph" w:customStyle="1" w:styleId="Questiontitle">
    <w:name w:val="Question_title"/>
    <w:basedOn w:val="Rectitle"/>
    <w:next w:val="Questionref"/>
    <w:rsid w:val="003230A2"/>
  </w:style>
  <w:style w:type="paragraph" w:customStyle="1" w:styleId="Reftitle">
    <w:name w:val="Ref_title"/>
    <w:basedOn w:val="Normal"/>
    <w:next w:val="Reftext"/>
    <w:rsid w:val="003230A2"/>
    <w:pPr>
      <w:spacing w:before="480"/>
      <w:jc w:val="center"/>
    </w:pPr>
    <w:rPr>
      <w:b/>
    </w:rPr>
  </w:style>
  <w:style w:type="paragraph" w:customStyle="1" w:styleId="Repdate">
    <w:name w:val="Rep_date"/>
    <w:basedOn w:val="Recdate"/>
    <w:next w:val="Normalaftertitle"/>
    <w:rsid w:val="003230A2"/>
  </w:style>
  <w:style w:type="paragraph" w:customStyle="1" w:styleId="RepNo">
    <w:name w:val="Rep_No"/>
    <w:basedOn w:val="RecNo"/>
    <w:next w:val="Normal"/>
    <w:rsid w:val="003230A2"/>
  </w:style>
  <w:style w:type="paragraph" w:customStyle="1" w:styleId="Repref">
    <w:name w:val="Rep_ref"/>
    <w:basedOn w:val="Recref"/>
    <w:next w:val="Repdate"/>
    <w:rsid w:val="003230A2"/>
  </w:style>
  <w:style w:type="paragraph" w:customStyle="1" w:styleId="Reptitle">
    <w:name w:val="Rep_title"/>
    <w:basedOn w:val="Rectitle"/>
    <w:next w:val="Repref"/>
    <w:rsid w:val="003230A2"/>
  </w:style>
  <w:style w:type="paragraph" w:customStyle="1" w:styleId="Resdate">
    <w:name w:val="Res_date"/>
    <w:basedOn w:val="Recdate"/>
    <w:next w:val="Normalaftertitle"/>
    <w:rsid w:val="003230A2"/>
  </w:style>
  <w:style w:type="character" w:customStyle="1" w:styleId="Resdef">
    <w:name w:val="Res_def"/>
    <w:basedOn w:val="DefaultParagraphFont"/>
    <w:rsid w:val="003230A2"/>
    <w:rPr>
      <w:rFonts w:ascii="Times New Roman" w:hAnsi="Times New Roman"/>
      <w:b/>
    </w:rPr>
  </w:style>
  <w:style w:type="paragraph" w:customStyle="1" w:styleId="ResNo">
    <w:name w:val="Res_No"/>
    <w:basedOn w:val="RecNo"/>
    <w:next w:val="Normal"/>
    <w:rsid w:val="003230A2"/>
  </w:style>
  <w:style w:type="paragraph" w:customStyle="1" w:styleId="Resref">
    <w:name w:val="Res_ref"/>
    <w:basedOn w:val="Recref"/>
    <w:next w:val="Resdate"/>
    <w:rsid w:val="003230A2"/>
  </w:style>
  <w:style w:type="paragraph" w:customStyle="1" w:styleId="Restitle">
    <w:name w:val="Res_title"/>
    <w:basedOn w:val="Rectitle"/>
    <w:next w:val="Resref"/>
    <w:rsid w:val="003230A2"/>
  </w:style>
  <w:style w:type="paragraph" w:customStyle="1" w:styleId="Section1">
    <w:name w:val="Section_1"/>
    <w:basedOn w:val="Normal"/>
    <w:next w:val="Normal"/>
    <w:rsid w:val="003230A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230A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3230A2"/>
    <w:pPr>
      <w:keepNext/>
      <w:keepLines/>
      <w:spacing w:before="480" w:after="80"/>
      <w:jc w:val="center"/>
    </w:pPr>
    <w:rPr>
      <w:caps/>
      <w:sz w:val="28"/>
    </w:rPr>
  </w:style>
  <w:style w:type="paragraph" w:customStyle="1" w:styleId="Sectiontitle">
    <w:name w:val="Section_title"/>
    <w:basedOn w:val="Normal"/>
    <w:next w:val="Normalaftertitle"/>
    <w:rsid w:val="003230A2"/>
    <w:pPr>
      <w:keepNext/>
      <w:keepLines/>
      <w:spacing w:before="480" w:after="280"/>
      <w:jc w:val="center"/>
    </w:pPr>
    <w:rPr>
      <w:b/>
      <w:sz w:val="28"/>
    </w:rPr>
  </w:style>
  <w:style w:type="paragraph" w:customStyle="1" w:styleId="Source">
    <w:name w:val="Source"/>
    <w:basedOn w:val="Normal"/>
    <w:next w:val="Normalaftertitle"/>
    <w:rsid w:val="003230A2"/>
    <w:pPr>
      <w:spacing w:before="840" w:after="200"/>
      <w:jc w:val="center"/>
    </w:pPr>
    <w:rPr>
      <w:b/>
      <w:sz w:val="28"/>
    </w:rPr>
  </w:style>
  <w:style w:type="paragraph" w:customStyle="1" w:styleId="SpecialFooter">
    <w:name w:val="Special Footer"/>
    <w:basedOn w:val="Footer"/>
    <w:rsid w:val="003230A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3230A2"/>
    <w:rPr>
      <w:b/>
      <w:color w:val="auto"/>
    </w:rPr>
  </w:style>
  <w:style w:type="paragraph" w:styleId="TOC4">
    <w:name w:val="toc 4"/>
    <w:basedOn w:val="TOC3"/>
    <w:rsid w:val="003230A2"/>
  </w:style>
  <w:style w:type="paragraph" w:styleId="TOC5">
    <w:name w:val="toc 5"/>
    <w:basedOn w:val="TOC4"/>
    <w:rsid w:val="003230A2"/>
  </w:style>
  <w:style w:type="paragraph" w:styleId="TOC6">
    <w:name w:val="toc 6"/>
    <w:basedOn w:val="TOC4"/>
    <w:rsid w:val="003230A2"/>
  </w:style>
  <w:style w:type="paragraph" w:styleId="TOC7">
    <w:name w:val="toc 7"/>
    <w:basedOn w:val="TOC4"/>
    <w:rsid w:val="003230A2"/>
  </w:style>
  <w:style w:type="paragraph" w:styleId="TOC8">
    <w:name w:val="toc 8"/>
    <w:basedOn w:val="TOC4"/>
    <w:rsid w:val="003230A2"/>
  </w:style>
  <w:style w:type="paragraph" w:styleId="TOC9">
    <w:name w:val="toc 9"/>
    <w:basedOn w:val="TOC3"/>
    <w:rsid w:val="003230A2"/>
  </w:style>
  <w:style w:type="character" w:customStyle="1" w:styleId="FootnoteReference12pt">
    <w:name w:val="Footnote Reference + 12 pt"/>
    <w:basedOn w:val="FootnoteReference"/>
    <w:rsid w:val="00A94293"/>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2239">
      <w:bodyDiv w:val="1"/>
      <w:marLeft w:val="0"/>
      <w:marRight w:val="0"/>
      <w:marTop w:val="0"/>
      <w:marBottom w:val="0"/>
      <w:divBdr>
        <w:top w:val="none" w:sz="0" w:space="0" w:color="auto"/>
        <w:left w:val="none" w:sz="0" w:space="0" w:color="auto"/>
        <w:bottom w:val="none" w:sz="0" w:space="0" w:color="auto"/>
        <w:right w:val="none" w:sz="0" w:space="0" w:color="auto"/>
      </w:divBdr>
    </w:div>
    <w:div w:id="390081569">
      <w:bodyDiv w:val="1"/>
      <w:marLeft w:val="0"/>
      <w:marRight w:val="0"/>
      <w:marTop w:val="0"/>
      <w:marBottom w:val="0"/>
      <w:divBdr>
        <w:top w:val="none" w:sz="0" w:space="0" w:color="auto"/>
        <w:left w:val="none" w:sz="0" w:space="0" w:color="auto"/>
        <w:bottom w:val="none" w:sz="0" w:space="0" w:color="auto"/>
        <w:right w:val="none" w:sz="0" w:space="0" w:color="auto"/>
      </w:divBdr>
    </w:div>
    <w:div w:id="417867773">
      <w:bodyDiv w:val="1"/>
      <w:marLeft w:val="0"/>
      <w:marRight w:val="0"/>
      <w:marTop w:val="0"/>
      <w:marBottom w:val="0"/>
      <w:divBdr>
        <w:top w:val="none" w:sz="0" w:space="0" w:color="auto"/>
        <w:left w:val="none" w:sz="0" w:space="0" w:color="auto"/>
        <w:bottom w:val="none" w:sz="0" w:space="0" w:color="auto"/>
        <w:right w:val="none" w:sz="0" w:space="0" w:color="auto"/>
      </w:divBdr>
    </w:div>
    <w:div w:id="673073351">
      <w:bodyDiv w:val="1"/>
      <w:marLeft w:val="0"/>
      <w:marRight w:val="0"/>
      <w:marTop w:val="0"/>
      <w:marBottom w:val="0"/>
      <w:divBdr>
        <w:top w:val="none" w:sz="0" w:space="0" w:color="auto"/>
        <w:left w:val="none" w:sz="0" w:space="0" w:color="auto"/>
        <w:bottom w:val="none" w:sz="0" w:space="0" w:color="auto"/>
        <w:right w:val="none" w:sz="0" w:space="0" w:color="auto"/>
      </w:divBdr>
    </w:div>
    <w:div w:id="719862665">
      <w:bodyDiv w:val="1"/>
      <w:marLeft w:val="0"/>
      <w:marRight w:val="0"/>
      <w:marTop w:val="0"/>
      <w:marBottom w:val="0"/>
      <w:divBdr>
        <w:top w:val="none" w:sz="0" w:space="0" w:color="auto"/>
        <w:left w:val="none" w:sz="0" w:space="0" w:color="auto"/>
        <w:bottom w:val="none" w:sz="0" w:space="0" w:color="auto"/>
        <w:right w:val="none" w:sz="0" w:space="0" w:color="auto"/>
      </w:divBdr>
      <w:divsChild>
        <w:div w:id="182473192">
          <w:marLeft w:val="0"/>
          <w:marRight w:val="0"/>
          <w:marTop w:val="0"/>
          <w:marBottom w:val="0"/>
          <w:divBdr>
            <w:top w:val="none" w:sz="0" w:space="0" w:color="auto"/>
            <w:left w:val="none" w:sz="0" w:space="0" w:color="auto"/>
            <w:bottom w:val="none" w:sz="0" w:space="0" w:color="auto"/>
            <w:right w:val="none" w:sz="0" w:space="0" w:color="auto"/>
          </w:divBdr>
        </w:div>
        <w:div w:id="1096362023">
          <w:marLeft w:val="0"/>
          <w:marRight w:val="0"/>
          <w:marTop w:val="0"/>
          <w:marBottom w:val="0"/>
          <w:divBdr>
            <w:top w:val="none" w:sz="0" w:space="0" w:color="auto"/>
            <w:left w:val="none" w:sz="0" w:space="0" w:color="auto"/>
            <w:bottom w:val="none" w:sz="0" w:space="0" w:color="auto"/>
            <w:right w:val="none" w:sz="0" w:space="0" w:color="auto"/>
          </w:divBdr>
        </w:div>
        <w:div w:id="1138719254">
          <w:marLeft w:val="0"/>
          <w:marRight w:val="0"/>
          <w:marTop w:val="0"/>
          <w:marBottom w:val="0"/>
          <w:divBdr>
            <w:top w:val="none" w:sz="0" w:space="0" w:color="auto"/>
            <w:left w:val="none" w:sz="0" w:space="0" w:color="auto"/>
            <w:bottom w:val="none" w:sz="0" w:space="0" w:color="auto"/>
            <w:right w:val="none" w:sz="0" w:space="0" w:color="auto"/>
          </w:divBdr>
        </w:div>
        <w:div w:id="1319262547">
          <w:marLeft w:val="0"/>
          <w:marRight w:val="0"/>
          <w:marTop w:val="0"/>
          <w:marBottom w:val="0"/>
          <w:divBdr>
            <w:top w:val="none" w:sz="0" w:space="0" w:color="auto"/>
            <w:left w:val="none" w:sz="0" w:space="0" w:color="auto"/>
            <w:bottom w:val="none" w:sz="0" w:space="0" w:color="auto"/>
            <w:right w:val="none" w:sz="0" w:space="0" w:color="auto"/>
          </w:divBdr>
        </w:div>
        <w:div w:id="1635478213">
          <w:marLeft w:val="0"/>
          <w:marRight w:val="0"/>
          <w:marTop w:val="0"/>
          <w:marBottom w:val="0"/>
          <w:divBdr>
            <w:top w:val="none" w:sz="0" w:space="0" w:color="auto"/>
            <w:left w:val="none" w:sz="0" w:space="0" w:color="auto"/>
            <w:bottom w:val="none" w:sz="0" w:space="0" w:color="auto"/>
            <w:right w:val="none" w:sz="0" w:space="0" w:color="auto"/>
          </w:divBdr>
        </w:div>
        <w:div w:id="1743406509">
          <w:marLeft w:val="0"/>
          <w:marRight w:val="0"/>
          <w:marTop w:val="0"/>
          <w:marBottom w:val="0"/>
          <w:divBdr>
            <w:top w:val="none" w:sz="0" w:space="0" w:color="auto"/>
            <w:left w:val="none" w:sz="0" w:space="0" w:color="auto"/>
            <w:bottom w:val="none" w:sz="0" w:space="0" w:color="auto"/>
            <w:right w:val="none" w:sz="0" w:space="0" w:color="auto"/>
          </w:divBdr>
        </w:div>
        <w:div w:id="1972974287">
          <w:marLeft w:val="0"/>
          <w:marRight w:val="0"/>
          <w:marTop w:val="0"/>
          <w:marBottom w:val="0"/>
          <w:divBdr>
            <w:top w:val="none" w:sz="0" w:space="0" w:color="auto"/>
            <w:left w:val="none" w:sz="0" w:space="0" w:color="auto"/>
            <w:bottom w:val="none" w:sz="0" w:space="0" w:color="auto"/>
            <w:right w:val="none" w:sz="0" w:space="0" w:color="auto"/>
          </w:divBdr>
        </w:div>
      </w:divsChild>
    </w:div>
    <w:div w:id="724835147">
      <w:bodyDiv w:val="1"/>
      <w:marLeft w:val="0"/>
      <w:marRight w:val="0"/>
      <w:marTop w:val="0"/>
      <w:marBottom w:val="0"/>
      <w:divBdr>
        <w:top w:val="none" w:sz="0" w:space="0" w:color="auto"/>
        <w:left w:val="none" w:sz="0" w:space="0" w:color="auto"/>
        <w:bottom w:val="none" w:sz="0" w:space="0" w:color="auto"/>
        <w:right w:val="none" w:sz="0" w:space="0" w:color="auto"/>
      </w:divBdr>
    </w:div>
    <w:div w:id="1054308320">
      <w:bodyDiv w:val="1"/>
      <w:marLeft w:val="0"/>
      <w:marRight w:val="0"/>
      <w:marTop w:val="0"/>
      <w:marBottom w:val="0"/>
      <w:divBdr>
        <w:top w:val="none" w:sz="0" w:space="0" w:color="auto"/>
        <w:left w:val="none" w:sz="0" w:space="0" w:color="auto"/>
        <w:bottom w:val="none" w:sz="0" w:space="0" w:color="auto"/>
        <w:right w:val="none" w:sz="0" w:space="0" w:color="auto"/>
      </w:divBdr>
    </w:div>
    <w:div w:id="1132286448">
      <w:bodyDiv w:val="1"/>
      <w:marLeft w:val="0"/>
      <w:marRight w:val="0"/>
      <w:marTop w:val="0"/>
      <w:marBottom w:val="0"/>
      <w:divBdr>
        <w:top w:val="none" w:sz="0" w:space="0" w:color="auto"/>
        <w:left w:val="none" w:sz="0" w:space="0" w:color="auto"/>
        <w:bottom w:val="none" w:sz="0" w:space="0" w:color="auto"/>
        <w:right w:val="none" w:sz="0" w:space="0" w:color="auto"/>
      </w:divBdr>
    </w:div>
    <w:div w:id="1144809496">
      <w:bodyDiv w:val="1"/>
      <w:marLeft w:val="0"/>
      <w:marRight w:val="0"/>
      <w:marTop w:val="0"/>
      <w:marBottom w:val="0"/>
      <w:divBdr>
        <w:top w:val="none" w:sz="0" w:space="0" w:color="auto"/>
        <w:left w:val="none" w:sz="0" w:space="0" w:color="auto"/>
        <w:bottom w:val="none" w:sz="0" w:space="0" w:color="auto"/>
        <w:right w:val="none" w:sz="0" w:space="0" w:color="auto"/>
      </w:divBdr>
    </w:div>
    <w:div w:id="1162742894">
      <w:bodyDiv w:val="1"/>
      <w:marLeft w:val="0"/>
      <w:marRight w:val="0"/>
      <w:marTop w:val="0"/>
      <w:marBottom w:val="0"/>
      <w:divBdr>
        <w:top w:val="none" w:sz="0" w:space="0" w:color="auto"/>
        <w:left w:val="none" w:sz="0" w:space="0" w:color="auto"/>
        <w:bottom w:val="none" w:sz="0" w:space="0" w:color="auto"/>
        <w:right w:val="none" w:sz="0" w:space="0" w:color="auto"/>
      </w:divBdr>
    </w:div>
    <w:div w:id="1331450191">
      <w:bodyDiv w:val="1"/>
      <w:marLeft w:val="0"/>
      <w:marRight w:val="0"/>
      <w:marTop w:val="0"/>
      <w:marBottom w:val="0"/>
      <w:divBdr>
        <w:top w:val="none" w:sz="0" w:space="0" w:color="auto"/>
        <w:left w:val="none" w:sz="0" w:space="0" w:color="auto"/>
        <w:bottom w:val="none" w:sz="0" w:space="0" w:color="auto"/>
        <w:right w:val="none" w:sz="0" w:space="0" w:color="auto"/>
      </w:divBdr>
    </w:div>
    <w:div w:id="173909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annik.fet@ntnu.no" TargetMode="External"/><Relationship Id="rId26" Type="http://schemas.openxmlformats.org/officeDocument/2006/relationships/hyperlink" Target="http://handle.itu.int/11.1002/pub/81ac7747-en"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handle.itu.int/11.1002/pub/81cf9006-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dx.doi.org/10.6028/NIST.SP.150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handle.itu.int/11.1002/pub/81a36bd9-en"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handle.itu.int/11.1002/pub/81a36bd6-en" TargetMode="External"/><Relationship Id="rId28" Type="http://schemas.openxmlformats.org/officeDocument/2006/relationships/hyperlink" Target="https://data.europa.eu/en/training/elearning/open-data-platforms" TargetMode="External"/><Relationship Id="rId10" Type="http://schemas.openxmlformats.org/officeDocument/2006/relationships/endnotes" Target="endnotes.xml"/><Relationship Id="rId19" Type="http://schemas.openxmlformats.org/officeDocument/2006/relationships/hyperlink" Target="mailto:pierre.major@augmentcity.no" TargetMode="External"/><Relationship Id="rId31" Type="http://schemas.openxmlformats.org/officeDocument/2006/relationships/hyperlink" Target="https://u4ssc.itu.int/city-snapsh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itu.int/pub/T-FG-AI4EE-2021-D.WG2.02" TargetMode="External"/><Relationship Id="rId30" Type="http://schemas.openxmlformats.org/officeDocument/2006/relationships/hyperlink" Target="https://sdn.ieee.org/"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reprap.org/wiki/Recyclebot" TargetMode="External"/><Relationship Id="rId1" Type="http://schemas.openxmlformats.org/officeDocument/2006/relationships/hyperlink" Target="https://reprap.org/wiki/Recycle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e8ac1-669d-4302-b3e5-2b14f66222e6">
      <Terms xmlns="http://schemas.microsoft.com/office/infopath/2007/PartnerControls"/>
    </lcf76f155ced4ddcb4097134ff3c332f>
    <TaxCatchAll xmlns="bdd80362-85e5-4f96-ae75-eaae7f672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6ABB250795C4C864ECEAF98686E60" ma:contentTypeVersion="16" ma:contentTypeDescription="Create a new document." ma:contentTypeScope="" ma:versionID="1bb2ce08f4538fabe09fc5b18931cec4">
  <xsd:schema xmlns:xsd="http://www.w3.org/2001/XMLSchema" xmlns:xs="http://www.w3.org/2001/XMLSchema" xmlns:p="http://schemas.microsoft.com/office/2006/metadata/properties" xmlns:ns2="860e8ac1-669d-4302-b3e5-2b14f66222e6" xmlns:ns3="bdd80362-85e5-4f96-ae75-eaae7f672e65" targetNamespace="http://schemas.microsoft.com/office/2006/metadata/properties" ma:root="true" ma:fieldsID="0c2262614550213a0dcc015333881090" ns2:_="" ns3:_="">
    <xsd:import namespace="860e8ac1-669d-4302-b3e5-2b14f66222e6"/>
    <xsd:import namespace="bdd80362-85e5-4f96-ae75-eaae7f672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8ac1-669d-4302-b3e5-2b14f6622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d80362-85e5-4f96-ae75-eaae7f672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7c57da-e057-42e9-b305-6f54fdb163d2}" ma:internalName="TaxCatchAll" ma:showField="CatchAllData" ma:web="bdd80362-85e5-4f96-ae75-eaae7f672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860e8ac1-669d-4302-b3e5-2b14f66222e6"/>
    <ds:schemaRef ds:uri="bdd80362-85e5-4f96-ae75-eaae7f672e65"/>
  </ds:schemaRefs>
</ds:datastoreItem>
</file>

<file path=customXml/itemProps2.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3.xml><?xml version="1.0" encoding="utf-8"?>
<ds:datastoreItem xmlns:ds="http://schemas.openxmlformats.org/officeDocument/2006/customXml" ds:itemID="{7E90A18D-09F2-4158-AED1-F6F345B9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8ac1-669d-4302-b3e5-2b14f66222e6"/>
    <ds:schemaRef ds:uri="bdd80362-85e5-4f96-ae75-eaae7f672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ED73B-20F2-4E35-977B-43509B37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2</TotalTime>
  <Pages>20</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32871</CharactersWithSpaces>
  <SharedDoc>false</SharedDoc>
  <HLinks>
    <vt:vector size="270" baseType="variant">
      <vt:variant>
        <vt:i4>6291518</vt:i4>
      </vt:variant>
      <vt:variant>
        <vt:i4>252</vt:i4>
      </vt:variant>
      <vt:variant>
        <vt:i4>0</vt:i4>
      </vt:variant>
      <vt:variant>
        <vt:i4>5</vt:i4>
      </vt:variant>
      <vt:variant>
        <vt:lpwstr>https://www.iso.org/standard/73227.html</vt:lpwstr>
      </vt:variant>
      <vt:variant>
        <vt:lpwstr/>
      </vt:variant>
      <vt:variant>
        <vt:i4>7077938</vt:i4>
      </vt:variant>
      <vt:variant>
        <vt:i4>249</vt:i4>
      </vt:variant>
      <vt:variant>
        <vt:i4>0</vt:i4>
      </vt:variant>
      <vt:variant>
        <vt:i4>5</vt:i4>
      </vt:variant>
      <vt:variant>
        <vt:lpwstr>https://www.iso.org/standard/68058.html</vt:lpwstr>
      </vt:variant>
      <vt:variant>
        <vt:lpwstr/>
      </vt:variant>
      <vt:variant>
        <vt:i4>3539053</vt:i4>
      </vt:variant>
      <vt:variant>
        <vt:i4>246</vt:i4>
      </vt:variant>
      <vt:variant>
        <vt:i4>0</vt:i4>
      </vt:variant>
      <vt:variant>
        <vt:i4>5</vt:i4>
      </vt:variant>
      <vt:variant>
        <vt:lpwstr>https://www.itu.int/md/T17-SG17-170829-TD-PLEN-0712/en</vt:lpwstr>
      </vt:variant>
      <vt:variant>
        <vt:lpwstr/>
      </vt:variant>
      <vt:variant>
        <vt:i4>6422589</vt:i4>
      </vt:variant>
      <vt:variant>
        <vt:i4>243</vt:i4>
      </vt:variant>
      <vt:variant>
        <vt:i4>0</vt:i4>
      </vt:variant>
      <vt:variant>
        <vt:i4>5</vt:i4>
      </vt:variant>
      <vt:variant>
        <vt:lpwstr>https://www.iso.org/standard/70720.html</vt:lpwstr>
      </vt:variant>
      <vt:variant>
        <vt:lpwstr/>
      </vt:variant>
      <vt:variant>
        <vt:i4>3407975</vt:i4>
      </vt:variant>
      <vt:variant>
        <vt:i4>240</vt:i4>
      </vt:variant>
      <vt:variant>
        <vt:i4>0</vt:i4>
      </vt:variant>
      <vt:variant>
        <vt:i4>5</vt:i4>
      </vt:variant>
      <vt:variant>
        <vt:lpwstr>https://www.itu.int/rec/T-REC-Y.3172/en</vt:lpwstr>
      </vt:variant>
      <vt:variant>
        <vt:lpwstr/>
      </vt:variant>
      <vt:variant>
        <vt:i4>4980817</vt:i4>
      </vt:variant>
      <vt:variant>
        <vt:i4>237</vt:i4>
      </vt:variant>
      <vt:variant>
        <vt:i4>0</vt:i4>
      </vt:variant>
      <vt:variant>
        <vt:i4>5</vt:i4>
      </vt:variant>
      <vt:variant>
        <vt:lpwstr>https://www.itu.int/rec/T-REC-Y.2060-201206-I</vt:lpwstr>
      </vt:variant>
      <vt:variant>
        <vt:lpwstr/>
      </vt:variant>
      <vt:variant>
        <vt:i4>5439501</vt:i4>
      </vt:variant>
      <vt:variant>
        <vt:i4>234</vt:i4>
      </vt:variant>
      <vt:variant>
        <vt:i4>0</vt:i4>
      </vt:variant>
      <vt:variant>
        <vt:i4>5</vt:i4>
      </vt:variant>
      <vt:variant>
        <vt:lpwstr>https://sdn.ieee.org/</vt:lpwstr>
      </vt:variant>
      <vt:variant>
        <vt:lpwstr/>
      </vt:variant>
      <vt:variant>
        <vt:i4>6357044</vt:i4>
      </vt:variant>
      <vt:variant>
        <vt:i4>231</vt:i4>
      </vt:variant>
      <vt:variant>
        <vt:i4>0</vt:i4>
      </vt:variant>
      <vt:variant>
        <vt:i4>5</vt:i4>
      </vt:variant>
      <vt:variant>
        <vt:lpwstr>https://www.iso.org/standard/53284.html</vt:lpwstr>
      </vt:variant>
      <vt:variant>
        <vt:lpwstr/>
      </vt:variant>
      <vt:variant>
        <vt:i4>7012404</vt:i4>
      </vt:variant>
      <vt:variant>
        <vt:i4>228</vt:i4>
      </vt:variant>
      <vt:variant>
        <vt:i4>0</vt:i4>
      </vt:variant>
      <vt:variant>
        <vt:i4>5</vt:i4>
      </vt:variant>
      <vt:variant>
        <vt:lpwstr>https://www.iso.org/standard/78836.html</vt:lpwstr>
      </vt:variant>
      <vt:variant>
        <vt:lpwstr/>
      </vt:variant>
      <vt:variant>
        <vt:i4>7077945</vt:i4>
      </vt:variant>
      <vt:variant>
        <vt:i4>225</vt:i4>
      </vt:variant>
      <vt:variant>
        <vt:i4>0</vt:i4>
      </vt:variant>
      <vt:variant>
        <vt:i4>5</vt:i4>
      </vt:variant>
      <vt:variant>
        <vt:lpwstr>https://www.iso.org/standard/84127.html</vt:lpwstr>
      </vt:variant>
      <vt:variant>
        <vt:lpwstr/>
      </vt:variant>
      <vt:variant>
        <vt:i4>3407974</vt:i4>
      </vt:variant>
      <vt:variant>
        <vt:i4>222</vt:i4>
      </vt:variant>
      <vt:variant>
        <vt:i4>0</vt:i4>
      </vt:variant>
      <vt:variant>
        <vt:i4>5</vt:i4>
      </vt:variant>
      <vt:variant>
        <vt:lpwstr>https://www.itu.int/rec/T-REC-X.1053/en</vt:lpwstr>
      </vt:variant>
      <vt:variant>
        <vt:lpwstr/>
      </vt:variant>
      <vt:variant>
        <vt:i4>4784222</vt:i4>
      </vt:variant>
      <vt:variant>
        <vt:i4>219</vt:i4>
      </vt:variant>
      <vt:variant>
        <vt:i4>0</vt:i4>
      </vt:variant>
      <vt:variant>
        <vt:i4>5</vt:i4>
      </vt:variant>
      <vt:variant>
        <vt:lpwstr>https://www.itu.int/rec/T-REC-Y.3500-201408-I</vt:lpwstr>
      </vt:variant>
      <vt:variant>
        <vt:lpwstr/>
      </vt:variant>
      <vt:variant>
        <vt:i4>7143441</vt:i4>
      </vt:variant>
      <vt:variant>
        <vt:i4>216</vt:i4>
      </vt:variant>
      <vt:variant>
        <vt:i4>0</vt:i4>
      </vt:variant>
      <vt:variant>
        <vt:i4>5</vt:i4>
      </vt:variant>
      <vt:variant>
        <vt:lpwstr>https://www.itu.int/rec/R-REC-F.751/_page.print</vt:lpwstr>
      </vt:variant>
      <vt:variant>
        <vt:lpwstr/>
      </vt:variant>
      <vt:variant>
        <vt:i4>720989</vt:i4>
      </vt:variant>
      <vt:variant>
        <vt:i4>213</vt:i4>
      </vt:variant>
      <vt:variant>
        <vt:i4>0</vt:i4>
      </vt:variant>
      <vt:variant>
        <vt:i4>5</vt:i4>
      </vt:variant>
      <vt:variant>
        <vt:lpwstr>https://www.itu.int/rec/T-REC-X.1400-202010-I/en</vt:lpwstr>
      </vt:variant>
      <vt:variant>
        <vt:lpwstr/>
      </vt:variant>
      <vt:variant>
        <vt:i4>6422583</vt:i4>
      </vt:variant>
      <vt:variant>
        <vt:i4>210</vt:i4>
      </vt:variant>
      <vt:variant>
        <vt:i4>0</vt:i4>
      </vt:variant>
      <vt:variant>
        <vt:i4>5</vt:i4>
      </vt:variant>
      <vt:variant>
        <vt:lpwstr>https://www.iso.org/standard/68305.html</vt:lpwstr>
      </vt:variant>
      <vt:variant>
        <vt:lpwstr/>
      </vt:variant>
      <vt:variant>
        <vt:i4>7798893</vt:i4>
      </vt:variant>
      <vt:variant>
        <vt:i4>207</vt:i4>
      </vt:variant>
      <vt:variant>
        <vt:i4>0</vt:i4>
      </vt:variant>
      <vt:variant>
        <vt:i4>5</vt:i4>
      </vt:variant>
      <vt:variant>
        <vt:lpwstr>https://www.itu.int/rec/T-REC-J.301-201410-I/en</vt:lpwstr>
      </vt:variant>
      <vt:variant>
        <vt:lpwstr/>
      </vt:variant>
      <vt:variant>
        <vt:i4>6684790</vt:i4>
      </vt:variant>
      <vt:variant>
        <vt:i4>204</vt:i4>
      </vt:variant>
      <vt:variant>
        <vt:i4>0</vt:i4>
      </vt:variant>
      <vt:variant>
        <vt:i4>5</vt:i4>
      </vt:variant>
      <vt:variant>
        <vt:lpwstr>https://www.itu.int/rec/T-REC-F.749.13-202106-I</vt:lpwstr>
      </vt:variant>
      <vt:variant>
        <vt:lpwstr/>
      </vt:variant>
      <vt:variant>
        <vt:i4>6291572</vt:i4>
      </vt:variant>
      <vt:variant>
        <vt:i4>201</vt:i4>
      </vt:variant>
      <vt:variant>
        <vt:i4>0</vt:i4>
      </vt:variant>
      <vt:variant>
        <vt:i4>5</vt:i4>
      </vt:variant>
      <vt:variant>
        <vt:lpwstr>https://www.itu.int/itu-t/recommendations/rec.aspx?rec=12627</vt:lpwstr>
      </vt:variant>
      <vt:variant>
        <vt:lpwstr>:~:text=Recommendation%20ITU%2DT%20Y.,and%20Supplements%20that%20define%20KPIs.</vt:lpwstr>
      </vt:variant>
      <vt:variant>
        <vt:i4>6357049</vt:i4>
      </vt:variant>
      <vt:variant>
        <vt:i4>198</vt:i4>
      </vt:variant>
      <vt:variant>
        <vt:i4>0</vt:i4>
      </vt:variant>
      <vt:variant>
        <vt:i4>5</vt:i4>
      </vt:variant>
      <vt:variant>
        <vt:lpwstr>https://www.iso.org/standard/63451.html</vt:lpwstr>
      </vt:variant>
      <vt:variant>
        <vt:lpwstr/>
      </vt:variant>
      <vt:variant>
        <vt:i4>720970</vt:i4>
      </vt:variant>
      <vt:variant>
        <vt:i4>195</vt:i4>
      </vt:variant>
      <vt:variant>
        <vt:i4>0</vt:i4>
      </vt:variant>
      <vt:variant>
        <vt:i4>5</vt:i4>
      </vt:variant>
      <vt:variant>
        <vt:lpwstr>https://www.itu.int/rec/T-REC-L.1315-201705-I/en</vt:lpwstr>
      </vt:variant>
      <vt:variant>
        <vt:lpwstr/>
      </vt:variant>
      <vt:variant>
        <vt:i4>7340071</vt:i4>
      </vt:variant>
      <vt:variant>
        <vt:i4>192</vt:i4>
      </vt:variant>
      <vt:variant>
        <vt:i4>0</vt:i4>
      </vt:variant>
      <vt:variant>
        <vt:i4>5</vt:i4>
      </vt:variant>
      <vt:variant>
        <vt:lpwstr>https://www.forbes.com/sites/louiscolumbus/2020/01/19/roundup-of-machine-learning-forecasts-and-market-estimates-2020/?sh=30acca465c02</vt:lpwstr>
      </vt:variant>
      <vt:variant>
        <vt:lpwstr/>
      </vt:variant>
      <vt:variant>
        <vt:i4>1704018</vt:i4>
      </vt:variant>
      <vt:variant>
        <vt:i4>189</vt:i4>
      </vt:variant>
      <vt:variant>
        <vt:i4>0</vt:i4>
      </vt:variant>
      <vt:variant>
        <vt:i4>5</vt:i4>
      </vt:variant>
      <vt:variant>
        <vt:lpwstr>https://arxiv.org/pdf/1906.02243.pdf</vt:lpwstr>
      </vt:variant>
      <vt:variant>
        <vt:lpwstr/>
      </vt:variant>
      <vt:variant>
        <vt:i4>6225920</vt:i4>
      </vt:variant>
      <vt:variant>
        <vt:i4>186</vt:i4>
      </vt:variant>
      <vt:variant>
        <vt:i4>0</vt:i4>
      </vt:variant>
      <vt:variant>
        <vt:i4>5</vt:i4>
      </vt:variant>
      <vt:variant>
        <vt:lpwstr>https://data.europa.eu/en/training/elearning/open-data-platforms</vt:lpwstr>
      </vt:variant>
      <vt:variant>
        <vt:lpwstr/>
      </vt:variant>
      <vt:variant>
        <vt:i4>720989</vt:i4>
      </vt:variant>
      <vt:variant>
        <vt:i4>183</vt:i4>
      </vt:variant>
      <vt:variant>
        <vt:i4>0</vt:i4>
      </vt:variant>
      <vt:variant>
        <vt:i4>5</vt:i4>
      </vt:variant>
      <vt:variant>
        <vt:lpwstr>https://www.itu.int/pub/T-FG-AI4EE-2021-D.WG2.02</vt:lpwstr>
      </vt:variant>
      <vt:variant>
        <vt:lpwstr/>
      </vt:variant>
      <vt:variant>
        <vt:i4>393232</vt:i4>
      </vt:variant>
      <vt:variant>
        <vt:i4>180</vt:i4>
      </vt:variant>
      <vt:variant>
        <vt:i4>0</vt:i4>
      </vt:variant>
      <vt:variant>
        <vt:i4>5</vt:i4>
      </vt:variant>
      <vt:variant>
        <vt:lpwstr>http://handle.itu.int/11.1002/pub/81ac7747-e</vt:lpwstr>
      </vt:variant>
      <vt:variant>
        <vt:lpwstr/>
      </vt:variant>
      <vt:variant>
        <vt:i4>327704</vt:i4>
      </vt:variant>
      <vt:variant>
        <vt:i4>177</vt:i4>
      </vt:variant>
      <vt:variant>
        <vt:i4>0</vt:i4>
      </vt:variant>
      <vt:variant>
        <vt:i4>5</vt:i4>
      </vt:variant>
      <vt:variant>
        <vt:lpwstr>http://handle.itu.int/11.1002/pub/81cf9006-en</vt:lpwstr>
      </vt:variant>
      <vt:variant>
        <vt:lpwstr/>
      </vt:variant>
      <vt:variant>
        <vt:i4>852033</vt:i4>
      </vt:variant>
      <vt:variant>
        <vt:i4>174</vt:i4>
      </vt:variant>
      <vt:variant>
        <vt:i4>0</vt:i4>
      </vt:variant>
      <vt:variant>
        <vt:i4>5</vt:i4>
      </vt:variant>
      <vt:variant>
        <vt:lpwstr>http://handle.itu.int/11.1002/pub/81a36bd9-en</vt:lpwstr>
      </vt:variant>
      <vt:variant>
        <vt:lpwstr/>
      </vt:variant>
      <vt:variant>
        <vt:i4>131137</vt:i4>
      </vt:variant>
      <vt:variant>
        <vt:i4>171</vt:i4>
      </vt:variant>
      <vt:variant>
        <vt:i4>0</vt:i4>
      </vt:variant>
      <vt:variant>
        <vt:i4>5</vt:i4>
      </vt:variant>
      <vt:variant>
        <vt:lpwstr>http://handle.itu.int/11.1002/pub/81a36bd6-en</vt:lpwstr>
      </vt:variant>
      <vt:variant>
        <vt:lpwstr/>
      </vt:variant>
      <vt:variant>
        <vt:i4>1638457</vt:i4>
      </vt:variant>
      <vt:variant>
        <vt:i4>164</vt:i4>
      </vt:variant>
      <vt:variant>
        <vt:i4>0</vt:i4>
      </vt:variant>
      <vt:variant>
        <vt:i4>5</vt:i4>
      </vt:variant>
      <vt:variant>
        <vt:lpwstr/>
      </vt:variant>
      <vt:variant>
        <vt:lpwstr>_Toc120886028</vt:lpwstr>
      </vt:variant>
      <vt:variant>
        <vt:i4>1638457</vt:i4>
      </vt:variant>
      <vt:variant>
        <vt:i4>158</vt:i4>
      </vt:variant>
      <vt:variant>
        <vt:i4>0</vt:i4>
      </vt:variant>
      <vt:variant>
        <vt:i4>5</vt:i4>
      </vt:variant>
      <vt:variant>
        <vt:lpwstr/>
      </vt:variant>
      <vt:variant>
        <vt:lpwstr>_Toc120886027</vt:lpwstr>
      </vt:variant>
      <vt:variant>
        <vt:i4>1703985</vt:i4>
      </vt:variant>
      <vt:variant>
        <vt:i4>68</vt:i4>
      </vt:variant>
      <vt:variant>
        <vt:i4>0</vt:i4>
      </vt:variant>
      <vt:variant>
        <vt:i4>5</vt:i4>
      </vt:variant>
      <vt:variant>
        <vt:lpwstr/>
      </vt:variant>
      <vt:variant>
        <vt:lpwstr>_Toc120886810</vt:lpwstr>
      </vt:variant>
      <vt:variant>
        <vt:i4>1769521</vt:i4>
      </vt:variant>
      <vt:variant>
        <vt:i4>62</vt:i4>
      </vt:variant>
      <vt:variant>
        <vt:i4>0</vt:i4>
      </vt:variant>
      <vt:variant>
        <vt:i4>5</vt:i4>
      </vt:variant>
      <vt:variant>
        <vt:lpwstr/>
      </vt:variant>
      <vt:variant>
        <vt:lpwstr>_Toc120886809</vt:lpwstr>
      </vt:variant>
      <vt:variant>
        <vt:i4>1769521</vt:i4>
      </vt:variant>
      <vt:variant>
        <vt:i4>56</vt:i4>
      </vt:variant>
      <vt:variant>
        <vt:i4>0</vt:i4>
      </vt:variant>
      <vt:variant>
        <vt:i4>5</vt:i4>
      </vt:variant>
      <vt:variant>
        <vt:lpwstr/>
      </vt:variant>
      <vt:variant>
        <vt:lpwstr>_Toc120886808</vt:lpwstr>
      </vt:variant>
      <vt:variant>
        <vt:i4>1769521</vt:i4>
      </vt:variant>
      <vt:variant>
        <vt:i4>50</vt:i4>
      </vt:variant>
      <vt:variant>
        <vt:i4>0</vt:i4>
      </vt:variant>
      <vt:variant>
        <vt:i4>5</vt:i4>
      </vt:variant>
      <vt:variant>
        <vt:lpwstr/>
      </vt:variant>
      <vt:variant>
        <vt:lpwstr>_Toc120886807</vt:lpwstr>
      </vt:variant>
      <vt:variant>
        <vt:i4>1769521</vt:i4>
      </vt:variant>
      <vt:variant>
        <vt:i4>44</vt:i4>
      </vt:variant>
      <vt:variant>
        <vt:i4>0</vt:i4>
      </vt:variant>
      <vt:variant>
        <vt:i4>5</vt:i4>
      </vt:variant>
      <vt:variant>
        <vt:lpwstr/>
      </vt:variant>
      <vt:variant>
        <vt:lpwstr>_Toc120886806</vt:lpwstr>
      </vt:variant>
      <vt:variant>
        <vt:i4>1769521</vt:i4>
      </vt:variant>
      <vt:variant>
        <vt:i4>38</vt:i4>
      </vt:variant>
      <vt:variant>
        <vt:i4>0</vt:i4>
      </vt:variant>
      <vt:variant>
        <vt:i4>5</vt:i4>
      </vt:variant>
      <vt:variant>
        <vt:lpwstr/>
      </vt:variant>
      <vt:variant>
        <vt:lpwstr>_Toc120886805</vt:lpwstr>
      </vt:variant>
      <vt:variant>
        <vt:i4>1769521</vt:i4>
      </vt:variant>
      <vt:variant>
        <vt:i4>32</vt:i4>
      </vt:variant>
      <vt:variant>
        <vt:i4>0</vt:i4>
      </vt:variant>
      <vt:variant>
        <vt:i4>5</vt:i4>
      </vt:variant>
      <vt:variant>
        <vt:lpwstr/>
      </vt:variant>
      <vt:variant>
        <vt:lpwstr>_Toc120886804</vt:lpwstr>
      </vt:variant>
      <vt:variant>
        <vt:i4>1966142</vt:i4>
      </vt:variant>
      <vt:variant>
        <vt:i4>26</vt:i4>
      </vt:variant>
      <vt:variant>
        <vt:i4>0</vt:i4>
      </vt:variant>
      <vt:variant>
        <vt:i4>5</vt:i4>
      </vt:variant>
      <vt:variant>
        <vt:lpwstr/>
      </vt:variant>
      <vt:variant>
        <vt:lpwstr>_Toc120886758</vt:lpwstr>
      </vt:variant>
      <vt:variant>
        <vt:i4>1966142</vt:i4>
      </vt:variant>
      <vt:variant>
        <vt:i4>20</vt:i4>
      </vt:variant>
      <vt:variant>
        <vt:i4>0</vt:i4>
      </vt:variant>
      <vt:variant>
        <vt:i4>5</vt:i4>
      </vt:variant>
      <vt:variant>
        <vt:lpwstr/>
      </vt:variant>
      <vt:variant>
        <vt:lpwstr>_Toc120886757</vt:lpwstr>
      </vt:variant>
      <vt:variant>
        <vt:i4>1966142</vt:i4>
      </vt:variant>
      <vt:variant>
        <vt:i4>14</vt:i4>
      </vt:variant>
      <vt:variant>
        <vt:i4>0</vt:i4>
      </vt:variant>
      <vt:variant>
        <vt:i4>5</vt:i4>
      </vt:variant>
      <vt:variant>
        <vt:lpwstr/>
      </vt:variant>
      <vt:variant>
        <vt:lpwstr>_Toc120886756</vt:lpwstr>
      </vt:variant>
      <vt:variant>
        <vt:i4>1966142</vt:i4>
      </vt:variant>
      <vt:variant>
        <vt:i4>8</vt:i4>
      </vt:variant>
      <vt:variant>
        <vt:i4>0</vt:i4>
      </vt:variant>
      <vt:variant>
        <vt:i4>5</vt:i4>
      </vt:variant>
      <vt:variant>
        <vt:lpwstr/>
      </vt:variant>
      <vt:variant>
        <vt:lpwstr>_Toc120886755</vt:lpwstr>
      </vt:variant>
      <vt:variant>
        <vt:i4>4522024</vt:i4>
      </vt:variant>
      <vt:variant>
        <vt:i4>3</vt:i4>
      </vt:variant>
      <vt:variant>
        <vt:i4>0</vt:i4>
      </vt:variant>
      <vt:variant>
        <vt:i4>5</vt:i4>
      </vt:variant>
      <vt:variant>
        <vt:lpwstr>mailto:pierre.major@augmentcity.no</vt:lpwstr>
      </vt:variant>
      <vt:variant>
        <vt:lpwstr/>
      </vt:variant>
      <vt:variant>
        <vt:i4>5570601</vt:i4>
      </vt:variant>
      <vt:variant>
        <vt:i4>0</vt:i4>
      </vt:variant>
      <vt:variant>
        <vt:i4>0</vt:i4>
      </vt:variant>
      <vt:variant>
        <vt:i4>5</vt:i4>
      </vt:variant>
      <vt:variant>
        <vt:lpwstr>mailto:annik.fet@ntnu.no</vt:lpwstr>
      </vt:variant>
      <vt:variant>
        <vt:lpwstr/>
      </vt:variant>
      <vt:variant>
        <vt:i4>2818088</vt:i4>
      </vt:variant>
      <vt:variant>
        <vt:i4>3</vt:i4>
      </vt:variant>
      <vt:variant>
        <vt:i4>0</vt:i4>
      </vt:variant>
      <vt:variant>
        <vt:i4>5</vt:i4>
      </vt:variant>
      <vt:variant>
        <vt:lpwstr>https://reprap.org/wiki/Recyclebot</vt:lpwstr>
      </vt:variant>
      <vt:variant>
        <vt:lpwstr/>
      </vt:variant>
      <vt:variant>
        <vt:i4>2818088</vt:i4>
      </vt:variant>
      <vt:variant>
        <vt:i4>0</vt:i4>
      </vt:variant>
      <vt:variant>
        <vt:i4>0</vt:i4>
      </vt:variant>
      <vt:variant>
        <vt:i4>5</vt:i4>
      </vt:variant>
      <vt:variant>
        <vt:lpwstr>https://reprap.org/wiki/Recyclebot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Edgerton</dc:creator>
  <cp:keywords>FG-AI4EE D.WG1-05 (12/2022) emplates on artificial intelligence, augmented reality and machine learning</cp:keywords>
  <dc:description>FG-AI4EE-O-024-D.WG1-05.docx  For: _x000d_Document date: _x000d_Saved by ITU51014379 at 15:09:52 on 02.12.2022</dc:description>
  <cp:lastModifiedBy>TSB-AC</cp:lastModifiedBy>
  <cp:revision>2</cp:revision>
  <cp:lastPrinted>2002-08-01T07:30:00Z</cp:lastPrinted>
  <dcterms:created xsi:type="dcterms:W3CDTF">2023-08-31T14:05:00Z</dcterms:created>
  <dcterms:modified xsi:type="dcterms:W3CDTF">2023-08-31T14:05:00Z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0x0101003026ABB250795C4C864ECEAF98686E60</vt:lpwstr>
  </property>
  <property fmtid="{D5CDD505-2E9C-101B-9397-08002B2CF9AE}" pid="3" name="GrammarlyDocumentId">
    <vt:lpwstr>320be7b793cd34e1c09453fbd0b3f906260491909cc764f6bf8b1cecfe0c1609</vt:lpwstr>
  </property>
  <property fmtid="{D5CDD505-2E9C-101B-9397-08002B2CF9AE}" pid="4" name="MediaServiceImageTags">
    <vt:lpwstr/>
  </property>
  <property fmtid="{D5CDD505-2E9C-101B-9397-08002B2CF9AE}" pid="5" name="Docnum">
    <vt:lpwstr>FG-AI4EE-O-024-D.WG1-05.docx</vt:lpwstr>
  </property>
  <property fmtid="{D5CDD505-2E9C-101B-9397-08002B2CF9AE}" pid="6" name="Docdate">
    <vt:lpwstr/>
  </property>
  <property fmtid="{D5CDD505-2E9C-101B-9397-08002B2CF9AE}" pid="7" name="Docorlang">
    <vt:lpwstr/>
  </property>
  <property fmtid="{D5CDD505-2E9C-101B-9397-08002B2CF9AE}" pid="8" name="Docbluepink">
    <vt:lpwstr/>
  </property>
  <property fmtid="{D5CDD505-2E9C-101B-9397-08002B2CF9AE}" pid="9" name="Docdest">
    <vt:lpwstr/>
  </property>
  <property fmtid="{D5CDD505-2E9C-101B-9397-08002B2CF9AE}" pid="10" name="Docauthor">
    <vt:lpwstr/>
  </property>
</Properties>
</file>