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AF135F" w:rsidRPr="00AB3209" w14:paraId="21A6D263" w14:textId="77777777" w:rsidTr="00874D5B">
        <w:trPr>
          <w:trHeight w:hRule="exact" w:val="1418"/>
        </w:trPr>
        <w:tc>
          <w:tcPr>
            <w:tcW w:w="1428" w:type="dxa"/>
            <w:gridSpan w:val="2"/>
          </w:tcPr>
          <w:p w14:paraId="19574C1A" w14:textId="77777777" w:rsidR="00AF135F" w:rsidRPr="00AB3209" w:rsidRDefault="00AF135F" w:rsidP="00874D5B">
            <w:pPr>
              <w:rPr>
                <w:rFonts w:eastAsia="SimSun"/>
              </w:rPr>
            </w:pPr>
          </w:p>
          <w:p w14:paraId="450F343F" w14:textId="77777777" w:rsidR="00AF135F" w:rsidRPr="00AB3209" w:rsidRDefault="00AF135F" w:rsidP="00874D5B">
            <w:pPr>
              <w:spacing w:before="0"/>
              <w:rPr>
                <w:rFonts w:eastAsia="SimSun"/>
                <w:b/>
                <w:sz w:val="16"/>
              </w:rPr>
            </w:pPr>
          </w:p>
        </w:tc>
        <w:tc>
          <w:tcPr>
            <w:tcW w:w="8520" w:type="dxa"/>
            <w:gridSpan w:val="3"/>
          </w:tcPr>
          <w:p w14:paraId="73543491" w14:textId="77777777" w:rsidR="00AF135F" w:rsidRPr="00AB3209" w:rsidRDefault="00AF135F" w:rsidP="00874D5B">
            <w:pPr>
              <w:spacing w:before="0"/>
              <w:rPr>
                <w:rFonts w:ascii="Arial" w:eastAsia="SimSun" w:hAnsi="Arial" w:cs="Arial"/>
              </w:rPr>
            </w:pPr>
          </w:p>
          <w:p w14:paraId="00719D29" w14:textId="77777777" w:rsidR="00AF135F" w:rsidRPr="00AB3209" w:rsidRDefault="00AF135F" w:rsidP="00874D5B">
            <w:pPr>
              <w:spacing w:before="284"/>
              <w:rPr>
                <w:rFonts w:ascii="Arial" w:eastAsia="SimSun" w:hAnsi="Arial" w:cs="Arial"/>
                <w:b/>
                <w:bCs/>
                <w:sz w:val="18"/>
              </w:rPr>
            </w:pPr>
            <w:r w:rsidRPr="00AB3209">
              <w:rPr>
                <w:rFonts w:ascii="Arial" w:eastAsia="SimSun" w:hAnsi="Arial" w:cs="Arial"/>
                <w:b/>
                <w:bCs/>
                <w:color w:val="808080"/>
                <w:spacing w:val="100"/>
              </w:rPr>
              <w:t>International Telecommunication Union</w:t>
            </w:r>
          </w:p>
        </w:tc>
      </w:tr>
      <w:tr w:rsidR="00AF135F" w:rsidRPr="00AB3209" w14:paraId="01E96E0E" w14:textId="77777777" w:rsidTr="00874D5B">
        <w:trPr>
          <w:trHeight w:hRule="exact" w:val="992"/>
        </w:trPr>
        <w:tc>
          <w:tcPr>
            <w:tcW w:w="1428" w:type="dxa"/>
            <w:gridSpan w:val="2"/>
          </w:tcPr>
          <w:p w14:paraId="17E1E50D" w14:textId="77777777" w:rsidR="00AF135F" w:rsidRPr="00AB3209" w:rsidRDefault="00AF135F" w:rsidP="00874D5B">
            <w:pPr>
              <w:spacing w:before="0"/>
              <w:rPr>
                <w:rFonts w:eastAsia="SimSun"/>
              </w:rPr>
            </w:pPr>
          </w:p>
        </w:tc>
        <w:tc>
          <w:tcPr>
            <w:tcW w:w="8520" w:type="dxa"/>
            <w:gridSpan w:val="3"/>
          </w:tcPr>
          <w:p w14:paraId="501CF4D5" w14:textId="77777777" w:rsidR="00AF135F" w:rsidRPr="00AB3209" w:rsidRDefault="00AF135F" w:rsidP="00874D5B">
            <w:pPr>
              <w:rPr>
                <w:rFonts w:eastAsia="SimSun"/>
              </w:rPr>
            </w:pPr>
          </w:p>
        </w:tc>
      </w:tr>
      <w:tr w:rsidR="00AF135F" w:rsidRPr="00AB3209" w14:paraId="70AF20D4" w14:textId="77777777" w:rsidTr="00874D5B">
        <w:tblPrEx>
          <w:tblCellMar>
            <w:left w:w="85" w:type="dxa"/>
            <w:right w:w="85" w:type="dxa"/>
          </w:tblCellMar>
        </w:tblPrEx>
        <w:trPr>
          <w:gridBefore w:val="2"/>
          <w:wBefore w:w="1428" w:type="dxa"/>
        </w:trPr>
        <w:tc>
          <w:tcPr>
            <w:tcW w:w="2520" w:type="dxa"/>
          </w:tcPr>
          <w:p w14:paraId="732FC2A2" w14:textId="77777777" w:rsidR="00AF135F" w:rsidRPr="00AB3209" w:rsidRDefault="00AF135F" w:rsidP="00874D5B">
            <w:pPr>
              <w:rPr>
                <w:rFonts w:eastAsia="SimSun"/>
                <w:b/>
                <w:sz w:val="18"/>
              </w:rPr>
            </w:pPr>
            <w:bookmarkStart w:id="0" w:name="dnume" w:colFirst="1" w:colLast="1"/>
            <w:r w:rsidRPr="00AB3209">
              <w:rPr>
                <w:rFonts w:ascii="Arial" w:eastAsia="SimSun" w:hAnsi="Arial"/>
                <w:b/>
                <w:spacing w:val="40"/>
                <w:sz w:val="72"/>
              </w:rPr>
              <w:t>ITU-T</w:t>
            </w:r>
          </w:p>
        </w:tc>
        <w:tc>
          <w:tcPr>
            <w:tcW w:w="6000" w:type="dxa"/>
            <w:gridSpan w:val="2"/>
          </w:tcPr>
          <w:p w14:paraId="0A4ABFDC" w14:textId="16B76FC3" w:rsidR="00AF135F" w:rsidRPr="00AB3209" w:rsidRDefault="00AF135F" w:rsidP="00874D5B">
            <w:pPr>
              <w:spacing w:before="240"/>
              <w:jc w:val="right"/>
              <w:rPr>
                <w:rFonts w:ascii="Arial" w:eastAsia="SimSun" w:hAnsi="Arial" w:cs="Arial"/>
                <w:b/>
                <w:sz w:val="60"/>
              </w:rPr>
            </w:pPr>
            <w:r w:rsidRPr="00AB3209">
              <w:rPr>
                <w:rFonts w:ascii="Arial" w:eastAsia="SimSun" w:hAnsi="Arial"/>
                <w:b/>
                <w:sz w:val="60"/>
              </w:rPr>
              <w:t>Technical Report</w:t>
            </w:r>
          </w:p>
        </w:tc>
      </w:tr>
      <w:tr w:rsidR="00AF135F" w:rsidRPr="00AB3209" w14:paraId="7C590EBE" w14:textId="77777777" w:rsidTr="00874D5B">
        <w:tblPrEx>
          <w:tblCellMar>
            <w:left w:w="85" w:type="dxa"/>
            <w:right w:w="85" w:type="dxa"/>
          </w:tblCellMar>
        </w:tblPrEx>
        <w:trPr>
          <w:gridBefore w:val="2"/>
          <w:wBefore w:w="1428" w:type="dxa"/>
          <w:trHeight w:val="974"/>
        </w:trPr>
        <w:tc>
          <w:tcPr>
            <w:tcW w:w="4549" w:type="dxa"/>
            <w:gridSpan w:val="2"/>
          </w:tcPr>
          <w:p w14:paraId="098B50EA" w14:textId="77777777" w:rsidR="00AF135F" w:rsidRPr="00AB3209" w:rsidRDefault="00AF135F" w:rsidP="00A63072">
            <w:pPr>
              <w:jc w:val="left"/>
              <w:rPr>
                <w:rFonts w:eastAsia="SimSun"/>
                <w:b/>
              </w:rPr>
            </w:pPr>
            <w:bookmarkStart w:id="1" w:name="ddatee" w:colFirst="1" w:colLast="1"/>
            <w:bookmarkEnd w:id="0"/>
            <w:r w:rsidRPr="00AB3209">
              <w:rPr>
                <w:rFonts w:ascii="Arial" w:eastAsia="SimSun" w:hAnsi="Arial"/>
              </w:rPr>
              <w:t>TELECOMMUNICATION</w:t>
            </w:r>
            <w:r w:rsidRPr="00AB3209">
              <w:rPr>
                <w:rFonts w:ascii="Arial" w:eastAsia="SimSun" w:hAnsi="Arial"/>
              </w:rPr>
              <w:br/>
              <w:t>STANDARDIZATION  SECTOR</w:t>
            </w:r>
            <w:r w:rsidRPr="00AB3209">
              <w:rPr>
                <w:rFonts w:ascii="Arial" w:eastAsia="SimSun" w:hAnsi="Arial"/>
              </w:rPr>
              <w:br/>
              <w:t>OF  ITU</w:t>
            </w:r>
          </w:p>
        </w:tc>
        <w:tc>
          <w:tcPr>
            <w:tcW w:w="3971" w:type="dxa"/>
          </w:tcPr>
          <w:p w14:paraId="40ABEA10" w14:textId="77777777" w:rsidR="00AF135F" w:rsidRPr="00AB3209" w:rsidRDefault="00AF135F" w:rsidP="00874D5B">
            <w:pPr>
              <w:spacing w:before="284"/>
              <w:rPr>
                <w:rFonts w:eastAsia="SimSun"/>
              </w:rPr>
            </w:pPr>
          </w:p>
          <w:p w14:paraId="1E3F457A" w14:textId="725F3E8D" w:rsidR="00AF135F" w:rsidRPr="00AB3209" w:rsidRDefault="00557341" w:rsidP="00874D5B">
            <w:pPr>
              <w:wordWrap w:val="0"/>
              <w:spacing w:before="284"/>
              <w:jc w:val="right"/>
              <w:rPr>
                <w:rFonts w:ascii="Arial" w:eastAsia="SimSun" w:hAnsi="Arial"/>
                <w:sz w:val="28"/>
              </w:rPr>
            </w:pPr>
            <w:r w:rsidRPr="00AB3209">
              <w:rPr>
                <w:rFonts w:ascii="Arial" w:eastAsia="SimSun" w:hAnsi="Arial"/>
                <w:sz w:val="28"/>
              </w:rPr>
              <w:t>(0</w:t>
            </w:r>
            <w:r w:rsidR="008F49A8" w:rsidRPr="00AB3209">
              <w:rPr>
                <w:rFonts w:ascii="Arial" w:eastAsia="SimSun" w:hAnsi="Arial"/>
                <w:sz w:val="28"/>
              </w:rPr>
              <w:t>3</w:t>
            </w:r>
            <w:r w:rsidRPr="00AB3209">
              <w:rPr>
                <w:rFonts w:ascii="Arial" w:eastAsia="SimSun" w:hAnsi="Arial"/>
                <w:sz w:val="28"/>
              </w:rPr>
              <w:t>/2021)</w:t>
            </w:r>
          </w:p>
        </w:tc>
      </w:tr>
      <w:tr w:rsidR="00AF135F" w:rsidRPr="00AB3209" w14:paraId="47CE00EE" w14:textId="77777777" w:rsidTr="00874D5B">
        <w:trPr>
          <w:cantSplit/>
          <w:trHeight w:hRule="exact" w:val="3402"/>
        </w:trPr>
        <w:tc>
          <w:tcPr>
            <w:tcW w:w="1418" w:type="dxa"/>
          </w:tcPr>
          <w:p w14:paraId="7F977C6A" w14:textId="77777777" w:rsidR="00AF135F" w:rsidRPr="00AB3209" w:rsidRDefault="00AF135F" w:rsidP="00874D5B">
            <w:pPr>
              <w:tabs>
                <w:tab w:val="right" w:pos="9639"/>
              </w:tabs>
              <w:rPr>
                <w:rFonts w:ascii="Arial" w:eastAsia="SimSun" w:hAnsi="Arial"/>
                <w:sz w:val="18"/>
              </w:rPr>
            </w:pPr>
            <w:bookmarkStart w:id="2" w:name="dsece" w:colFirst="1" w:colLast="1"/>
            <w:bookmarkEnd w:id="1"/>
          </w:p>
        </w:tc>
        <w:tc>
          <w:tcPr>
            <w:tcW w:w="8530" w:type="dxa"/>
            <w:gridSpan w:val="4"/>
            <w:tcBorders>
              <w:bottom w:val="single" w:sz="12" w:space="0" w:color="auto"/>
            </w:tcBorders>
            <w:vAlign w:val="bottom"/>
          </w:tcPr>
          <w:p w14:paraId="718CF633" w14:textId="0FE65539" w:rsidR="00AF135F" w:rsidRPr="00AB3209" w:rsidRDefault="008F49A8" w:rsidP="008F49A8">
            <w:pPr>
              <w:tabs>
                <w:tab w:val="right" w:pos="9639"/>
              </w:tabs>
              <w:jc w:val="left"/>
              <w:rPr>
                <w:rFonts w:ascii="Arial" w:eastAsia="SimSun" w:hAnsi="Arial"/>
                <w:sz w:val="32"/>
              </w:rPr>
            </w:pPr>
            <w:r w:rsidRPr="00AB3209">
              <w:rPr>
                <w:rFonts w:ascii="Arial" w:hAnsi="Arial"/>
                <w:sz w:val="32"/>
              </w:rPr>
              <w:t>ITU-T Focus Group on Environmental Efficiency for Artificial Intelligence and other Emerging Technologies (FG-AI4EE)</w:t>
            </w:r>
          </w:p>
        </w:tc>
      </w:tr>
      <w:tr w:rsidR="00AF135F" w:rsidRPr="00AB3209" w14:paraId="52954647" w14:textId="77777777" w:rsidTr="00874D5B">
        <w:trPr>
          <w:cantSplit/>
          <w:trHeight w:hRule="exact" w:val="4536"/>
        </w:trPr>
        <w:tc>
          <w:tcPr>
            <w:tcW w:w="1418" w:type="dxa"/>
          </w:tcPr>
          <w:p w14:paraId="450694C9" w14:textId="77777777" w:rsidR="00AF135F" w:rsidRPr="00AB3209" w:rsidRDefault="00AF135F" w:rsidP="00874D5B">
            <w:pPr>
              <w:tabs>
                <w:tab w:val="right" w:pos="9639"/>
              </w:tabs>
              <w:rPr>
                <w:rFonts w:ascii="Arial" w:eastAsia="SimSun" w:hAnsi="Arial"/>
                <w:sz w:val="18"/>
              </w:rPr>
            </w:pPr>
            <w:bookmarkStart w:id="3" w:name="c1tite" w:colFirst="1" w:colLast="1"/>
            <w:bookmarkEnd w:id="2"/>
          </w:p>
        </w:tc>
        <w:tc>
          <w:tcPr>
            <w:tcW w:w="8530" w:type="dxa"/>
            <w:gridSpan w:val="4"/>
          </w:tcPr>
          <w:p w14:paraId="417663F0" w14:textId="77777777" w:rsidR="00605EDC" w:rsidRPr="00AB3209" w:rsidRDefault="00605EDC" w:rsidP="00D93386">
            <w:pPr>
              <w:tabs>
                <w:tab w:val="right" w:pos="9639"/>
              </w:tabs>
              <w:jc w:val="left"/>
              <w:rPr>
                <w:rFonts w:ascii="Arial" w:eastAsia="SimSun" w:hAnsi="Arial" w:cs="Arial"/>
                <w:b/>
                <w:bCs/>
                <w:sz w:val="36"/>
              </w:rPr>
            </w:pPr>
            <w:r w:rsidRPr="00AB3209">
              <w:rPr>
                <w:rFonts w:ascii="Arial" w:eastAsia="SimSun" w:hAnsi="Arial" w:cs="Arial"/>
                <w:b/>
                <w:bCs/>
                <w:sz w:val="36"/>
              </w:rPr>
              <w:t>FG-AI4EE D.WG3-07</w:t>
            </w:r>
          </w:p>
          <w:p w14:paraId="2886B332" w14:textId="0E961D8B" w:rsidR="00AF135F" w:rsidRPr="00AB3209" w:rsidRDefault="00997D05" w:rsidP="00D93386">
            <w:pPr>
              <w:tabs>
                <w:tab w:val="right" w:pos="9639"/>
              </w:tabs>
              <w:jc w:val="left"/>
              <w:rPr>
                <w:rFonts w:ascii="Arial" w:eastAsia="SimSun" w:hAnsi="Arial" w:cs="Arial"/>
                <w:b/>
                <w:bCs/>
                <w:caps/>
                <w:sz w:val="36"/>
              </w:rPr>
            </w:pPr>
            <w:r w:rsidRPr="00AB3209">
              <w:rPr>
                <w:rFonts w:ascii="Arial" w:eastAsia="SimSun" w:hAnsi="Arial" w:cs="Arial"/>
                <w:b/>
                <w:bCs/>
                <w:sz w:val="36"/>
              </w:rPr>
              <w:t xml:space="preserve">Guidelines on the </w:t>
            </w:r>
            <w:r w:rsidR="0077733B" w:rsidRPr="00AB3209">
              <w:rPr>
                <w:rFonts w:ascii="Arial" w:eastAsia="SimSun" w:hAnsi="Arial" w:cs="Arial"/>
                <w:b/>
                <w:bCs/>
                <w:sz w:val="36"/>
              </w:rPr>
              <w:t>e</w:t>
            </w:r>
            <w:r w:rsidRPr="00AB3209">
              <w:rPr>
                <w:rFonts w:ascii="Arial" w:eastAsia="SimSun" w:hAnsi="Arial" w:cs="Arial"/>
                <w:b/>
                <w:bCs/>
                <w:sz w:val="36"/>
              </w:rPr>
              <w:t xml:space="preserve">nvironmental </w:t>
            </w:r>
            <w:r w:rsidR="0077733B" w:rsidRPr="00AB3209">
              <w:rPr>
                <w:rFonts w:ascii="Arial" w:eastAsia="SimSun" w:hAnsi="Arial" w:cs="Arial"/>
                <w:b/>
                <w:bCs/>
                <w:sz w:val="36"/>
              </w:rPr>
              <w:t>e</w:t>
            </w:r>
            <w:r w:rsidRPr="00AB3209">
              <w:rPr>
                <w:rFonts w:ascii="Arial" w:eastAsia="SimSun" w:hAnsi="Arial" w:cs="Arial"/>
                <w:b/>
                <w:bCs/>
                <w:sz w:val="36"/>
              </w:rPr>
              <w:t xml:space="preserve">fficiency of </w:t>
            </w:r>
            <w:r w:rsidR="0077733B" w:rsidRPr="00AB3209">
              <w:rPr>
                <w:rFonts w:ascii="Arial" w:eastAsia="SimSun" w:hAnsi="Arial" w:cs="Arial"/>
                <w:b/>
                <w:bCs/>
                <w:sz w:val="36"/>
              </w:rPr>
              <w:t>m</w:t>
            </w:r>
            <w:r w:rsidRPr="00AB3209">
              <w:rPr>
                <w:rFonts w:ascii="Arial" w:eastAsia="SimSun" w:hAnsi="Arial" w:cs="Arial"/>
                <w:b/>
                <w:bCs/>
                <w:sz w:val="36"/>
              </w:rPr>
              <w:t xml:space="preserve">achine </w:t>
            </w:r>
            <w:r w:rsidR="0077733B" w:rsidRPr="00AB3209">
              <w:rPr>
                <w:rFonts w:ascii="Arial" w:eastAsia="SimSun" w:hAnsi="Arial" w:cs="Arial"/>
                <w:b/>
                <w:bCs/>
                <w:sz w:val="36"/>
              </w:rPr>
              <w:t>l</w:t>
            </w:r>
            <w:r w:rsidRPr="00AB3209">
              <w:rPr>
                <w:rFonts w:ascii="Arial" w:eastAsia="SimSun" w:hAnsi="Arial" w:cs="Arial"/>
                <w:b/>
                <w:bCs/>
                <w:sz w:val="36"/>
              </w:rPr>
              <w:t xml:space="preserve">earning </w:t>
            </w:r>
            <w:r w:rsidR="0077733B" w:rsidRPr="00AB3209">
              <w:rPr>
                <w:rFonts w:ascii="Arial" w:eastAsia="SimSun" w:hAnsi="Arial" w:cs="Arial"/>
                <w:b/>
                <w:bCs/>
                <w:sz w:val="36"/>
              </w:rPr>
              <w:t>p</w:t>
            </w:r>
            <w:r w:rsidRPr="00AB3209">
              <w:rPr>
                <w:rFonts w:ascii="Arial" w:eastAsia="SimSun" w:hAnsi="Arial" w:cs="Arial"/>
                <w:b/>
                <w:bCs/>
                <w:sz w:val="36"/>
              </w:rPr>
              <w:t xml:space="preserve">rocesses in </w:t>
            </w:r>
            <w:r w:rsidR="0077733B" w:rsidRPr="00AB3209">
              <w:rPr>
                <w:rFonts w:ascii="Arial" w:eastAsia="SimSun" w:hAnsi="Arial" w:cs="Arial"/>
                <w:b/>
                <w:bCs/>
                <w:sz w:val="36"/>
              </w:rPr>
              <w:t>s</w:t>
            </w:r>
            <w:r w:rsidRPr="00AB3209">
              <w:rPr>
                <w:rFonts w:ascii="Arial" w:eastAsia="SimSun" w:hAnsi="Arial" w:cs="Arial"/>
                <w:b/>
                <w:bCs/>
                <w:sz w:val="36"/>
              </w:rPr>
              <w:t xml:space="preserve">upply </w:t>
            </w:r>
            <w:r w:rsidR="0077733B" w:rsidRPr="00AB3209">
              <w:rPr>
                <w:rFonts w:ascii="Arial" w:eastAsia="SimSun" w:hAnsi="Arial" w:cs="Arial"/>
                <w:b/>
                <w:bCs/>
                <w:sz w:val="36"/>
              </w:rPr>
              <w:t>c</w:t>
            </w:r>
            <w:r w:rsidRPr="00AB3209">
              <w:rPr>
                <w:rFonts w:ascii="Arial" w:eastAsia="SimSun" w:hAnsi="Arial" w:cs="Arial"/>
                <w:b/>
                <w:bCs/>
                <w:sz w:val="36"/>
              </w:rPr>
              <w:t xml:space="preserve">hain </w:t>
            </w:r>
            <w:r w:rsidR="0077733B" w:rsidRPr="00AB3209">
              <w:rPr>
                <w:rFonts w:ascii="Arial" w:eastAsia="SimSun" w:hAnsi="Arial" w:cs="Arial"/>
                <w:b/>
                <w:bCs/>
                <w:sz w:val="36"/>
              </w:rPr>
              <w:t>m</w:t>
            </w:r>
            <w:r w:rsidRPr="00AB3209">
              <w:rPr>
                <w:rFonts w:ascii="Arial" w:eastAsia="SimSun" w:hAnsi="Arial" w:cs="Arial"/>
                <w:b/>
                <w:bCs/>
                <w:sz w:val="36"/>
              </w:rPr>
              <w:t>anagement</w:t>
            </w:r>
            <w:r w:rsidR="008F49A8" w:rsidRPr="00AB3209">
              <w:rPr>
                <w:rFonts w:ascii="Arial" w:eastAsia="SimSun" w:hAnsi="Arial" w:cs="Arial"/>
                <w:b/>
                <w:bCs/>
                <w:sz w:val="36"/>
              </w:rPr>
              <w:br/>
            </w:r>
            <w:r w:rsidR="008F49A8" w:rsidRPr="00AB3209">
              <w:rPr>
                <w:rFonts w:ascii="Arial" w:eastAsia="SimSun" w:hAnsi="Arial" w:cs="Arial"/>
                <w:b/>
                <w:bCs/>
                <w:sz w:val="36"/>
              </w:rPr>
              <w:br/>
            </w:r>
            <w:r w:rsidRPr="00AB3209">
              <w:rPr>
                <w:rFonts w:ascii="Arial" w:hAnsi="Arial" w:cs="Arial"/>
                <w:sz w:val="36"/>
              </w:rPr>
              <w:t>Working Group 3 – Implementation Guidelines of AI and Emerging Technologies for Environmental Efficiency Working Group Deliverable</w:t>
            </w:r>
          </w:p>
        </w:tc>
      </w:tr>
      <w:bookmarkEnd w:id="3"/>
      <w:tr w:rsidR="00AF135F" w:rsidRPr="00AB3209" w14:paraId="3EC47BB5" w14:textId="77777777" w:rsidTr="00874D5B">
        <w:trPr>
          <w:cantSplit/>
          <w:trHeight w:hRule="exact" w:val="567"/>
        </w:trPr>
        <w:tc>
          <w:tcPr>
            <w:tcW w:w="1418" w:type="dxa"/>
          </w:tcPr>
          <w:p w14:paraId="43B5E5B6" w14:textId="77777777" w:rsidR="00AF135F" w:rsidRPr="00AB3209" w:rsidRDefault="00AF135F" w:rsidP="00874D5B">
            <w:pPr>
              <w:tabs>
                <w:tab w:val="right" w:pos="9639"/>
              </w:tabs>
              <w:rPr>
                <w:rFonts w:ascii="Arial" w:eastAsia="SimSun" w:hAnsi="Arial"/>
                <w:sz w:val="18"/>
              </w:rPr>
            </w:pPr>
          </w:p>
        </w:tc>
        <w:tc>
          <w:tcPr>
            <w:tcW w:w="8530" w:type="dxa"/>
            <w:gridSpan w:val="4"/>
            <w:vAlign w:val="bottom"/>
          </w:tcPr>
          <w:p w14:paraId="343A61BE" w14:textId="3E428B77" w:rsidR="00AF135F" w:rsidRPr="00AB3209" w:rsidRDefault="00605EDC" w:rsidP="00AB3209">
            <w:pPr>
              <w:tabs>
                <w:tab w:val="right" w:pos="9639"/>
              </w:tabs>
              <w:spacing w:before="60"/>
              <w:jc w:val="left"/>
              <w:rPr>
                <w:rFonts w:ascii="Arial" w:eastAsia="SimSun" w:hAnsi="Arial" w:cs="Arial"/>
                <w:sz w:val="32"/>
              </w:rPr>
            </w:pPr>
            <w:bookmarkStart w:id="4" w:name="dnum2e"/>
            <w:bookmarkEnd w:id="4"/>
            <w:r w:rsidRPr="00AB3209">
              <w:rPr>
                <w:rFonts w:ascii="Arial" w:eastAsia="SimSun" w:hAnsi="Arial" w:cs="Arial"/>
                <w:sz w:val="32"/>
              </w:rPr>
              <w:t>Focus Group Technical Report</w:t>
            </w:r>
          </w:p>
        </w:tc>
      </w:tr>
    </w:tbl>
    <w:p w14:paraId="12CAA5C0" w14:textId="77777777" w:rsidR="00AF135F" w:rsidRPr="00AB3209" w:rsidRDefault="00AF135F" w:rsidP="00AF135F">
      <w:pPr>
        <w:spacing w:after="120"/>
        <w:rPr>
          <w:rFonts w:eastAsia="SimSun"/>
        </w:rPr>
        <w:sectPr w:rsidR="00AF135F" w:rsidRPr="00AB3209" w:rsidSect="00066411">
          <w:headerReference w:type="default" r:id="rId10"/>
          <w:footerReference w:type="default" r:id="rId11"/>
          <w:footerReference w:type="first" r:id="rId12"/>
          <w:pgSz w:w="11907" w:h="16840" w:code="9"/>
          <w:pgMar w:top="1417" w:right="1134" w:bottom="1417" w:left="1134" w:header="720" w:footer="720" w:gutter="0"/>
          <w:cols w:space="720"/>
          <w:docGrid w:linePitch="326"/>
        </w:sectPr>
      </w:pPr>
    </w:p>
    <w:p w14:paraId="42C6BBDB" w14:textId="027D9A2C" w:rsidR="00331731" w:rsidRPr="00AB3209" w:rsidRDefault="00997D05" w:rsidP="00331731">
      <w:pPr>
        <w:pStyle w:val="RecNo"/>
      </w:pPr>
      <w:bookmarkStart w:id="5" w:name="_Toc44995568"/>
      <w:r w:rsidRPr="00AB3209">
        <w:lastRenderedPageBreak/>
        <w:t>Technical Report ITU-T FG-AI4EE D.WG3-07</w:t>
      </w:r>
    </w:p>
    <w:p w14:paraId="5D218EA2" w14:textId="27C77E72" w:rsidR="00331731" w:rsidRPr="00AB3209" w:rsidRDefault="00997D05" w:rsidP="00997D05">
      <w:pPr>
        <w:pStyle w:val="Rectitle"/>
      </w:pPr>
      <w:r w:rsidRPr="00AB3209">
        <w:rPr>
          <w:rFonts w:eastAsia="SimSun"/>
          <w:bCs/>
        </w:rPr>
        <w:t xml:space="preserve">Guidelines on the </w:t>
      </w:r>
      <w:r w:rsidR="00933BF6" w:rsidRPr="00AB3209">
        <w:rPr>
          <w:rFonts w:eastAsia="SimSun"/>
          <w:bCs/>
        </w:rPr>
        <w:t>e</w:t>
      </w:r>
      <w:r w:rsidRPr="00AB3209">
        <w:rPr>
          <w:rFonts w:eastAsia="SimSun"/>
          <w:bCs/>
        </w:rPr>
        <w:t xml:space="preserve">nvironmental </w:t>
      </w:r>
      <w:r w:rsidR="00933BF6" w:rsidRPr="00AB3209">
        <w:rPr>
          <w:rFonts w:eastAsia="SimSun"/>
          <w:bCs/>
        </w:rPr>
        <w:t>e</w:t>
      </w:r>
      <w:r w:rsidRPr="00AB3209">
        <w:rPr>
          <w:rFonts w:eastAsia="SimSun"/>
          <w:bCs/>
        </w:rPr>
        <w:t xml:space="preserve">fficiency of </w:t>
      </w:r>
      <w:r w:rsidR="00933BF6" w:rsidRPr="00AB3209">
        <w:rPr>
          <w:rFonts w:eastAsia="SimSun"/>
          <w:bCs/>
        </w:rPr>
        <w:t>m</w:t>
      </w:r>
      <w:r w:rsidRPr="00AB3209">
        <w:rPr>
          <w:rFonts w:eastAsia="SimSun"/>
          <w:bCs/>
        </w:rPr>
        <w:t xml:space="preserve">achine </w:t>
      </w:r>
      <w:r w:rsidR="00933BF6" w:rsidRPr="00AB3209">
        <w:rPr>
          <w:rFonts w:eastAsia="SimSun"/>
          <w:bCs/>
        </w:rPr>
        <w:t>l</w:t>
      </w:r>
      <w:r w:rsidRPr="00AB3209">
        <w:rPr>
          <w:rFonts w:eastAsia="SimSun"/>
          <w:bCs/>
        </w:rPr>
        <w:t xml:space="preserve">earning </w:t>
      </w:r>
      <w:r w:rsidR="00933BF6" w:rsidRPr="00AB3209">
        <w:rPr>
          <w:rFonts w:eastAsia="SimSun"/>
          <w:bCs/>
        </w:rPr>
        <w:t>p</w:t>
      </w:r>
      <w:r w:rsidRPr="00AB3209">
        <w:rPr>
          <w:rFonts w:eastAsia="SimSun"/>
          <w:bCs/>
        </w:rPr>
        <w:t xml:space="preserve">rocesses </w:t>
      </w:r>
      <w:r w:rsidRPr="00AB3209">
        <w:rPr>
          <w:rFonts w:eastAsia="SimSun"/>
          <w:bCs/>
        </w:rPr>
        <w:br/>
        <w:t xml:space="preserve">in </w:t>
      </w:r>
      <w:r w:rsidR="00933BF6" w:rsidRPr="00AB3209">
        <w:rPr>
          <w:rFonts w:eastAsia="SimSun"/>
          <w:bCs/>
        </w:rPr>
        <w:t>s</w:t>
      </w:r>
      <w:r w:rsidRPr="00AB3209">
        <w:rPr>
          <w:rFonts w:eastAsia="SimSun"/>
          <w:bCs/>
        </w:rPr>
        <w:t xml:space="preserve">upply </w:t>
      </w:r>
      <w:r w:rsidR="00933BF6" w:rsidRPr="00AB3209">
        <w:rPr>
          <w:rFonts w:eastAsia="SimSun"/>
          <w:bCs/>
        </w:rPr>
        <w:t>c</w:t>
      </w:r>
      <w:r w:rsidRPr="00AB3209">
        <w:rPr>
          <w:rFonts w:eastAsia="SimSun"/>
          <w:bCs/>
        </w:rPr>
        <w:t xml:space="preserve">hain </w:t>
      </w:r>
      <w:r w:rsidR="00933BF6" w:rsidRPr="00AB3209">
        <w:rPr>
          <w:rFonts w:eastAsia="SimSun"/>
          <w:bCs/>
        </w:rPr>
        <w:t>m</w:t>
      </w:r>
      <w:r w:rsidRPr="00AB3209">
        <w:rPr>
          <w:rFonts w:eastAsia="SimSun"/>
          <w:bCs/>
        </w:rPr>
        <w:t>anagement</w:t>
      </w:r>
    </w:p>
    <w:p w14:paraId="034565CF" w14:textId="737E7DB6" w:rsidR="00AF135F" w:rsidRPr="00AB3209" w:rsidRDefault="00AF135F" w:rsidP="00066411">
      <w:pPr>
        <w:pStyle w:val="Headingb"/>
      </w:pPr>
      <w:r w:rsidRPr="00AB3209">
        <w:t>Summary</w:t>
      </w:r>
    </w:p>
    <w:bookmarkEnd w:id="5"/>
    <w:p w14:paraId="185F6C60" w14:textId="71C1A14F" w:rsidR="00AF135F" w:rsidRPr="00AB3209" w:rsidRDefault="00997D05" w:rsidP="00AF135F">
      <w:pPr>
        <w:rPr>
          <w:rFonts w:eastAsia="SimSun"/>
          <w:lang w:bidi="ar-DZ"/>
        </w:rPr>
      </w:pPr>
      <w:r w:rsidRPr="00AB3209">
        <w:rPr>
          <w:rFonts w:eastAsia="SimSun"/>
          <w:lang w:bidi="ar-DZ"/>
        </w:rPr>
        <w:t xml:space="preserve">This </w:t>
      </w:r>
      <w:r w:rsidR="00D536CC" w:rsidRPr="00AB3209">
        <w:rPr>
          <w:rFonts w:eastAsia="SimSun"/>
          <w:lang w:bidi="ar-DZ"/>
        </w:rPr>
        <w:t>T</w:t>
      </w:r>
      <w:r w:rsidRPr="00AB3209">
        <w:rPr>
          <w:rFonts w:eastAsia="SimSun"/>
          <w:lang w:bidi="ar-DZ"/>
        </w:rPr>
        <w:t xml:space="preserve">echnical </w:t>
      </w:r>
      <w:r w:rsidR="00D536CC" w:rsidRPr="00AB3209">
        <w:rPr>
          <w:rFonts w:eastAsia="SimSun"/>
          <w:lang w:bidi="ar-DZ"/>
        </w:rPr>
        <w:t>R</w:t>
      </w:r>
      <w:r w:rsidRPr="00AB3209">
        <w:rPr>
          <w:rFonts w:eastAsia="SimSun"/>
          <w:lang w:bidi="ar-DZ"/>
        </w:rPr>
        <w:t xml:space="preserve">eport </w:t>
      </w:r>
      <w:r w:rsidR="00495348" w:rsidRPr="00AB3209">
        <w:rPr>
          <w:rFonts w:eastAsia="SimSun"/>
          <w:lang w:bidi="ar-DZ"/>
        </w:rPr>
        <w:t xml:space="preserve">ITU-T FG-AI4EE D.WG3-07 </w:t>
      </w:r>
      <w:r w:rsidRPr="00AB3209">
        <w:rPr>
          <w:rFonts w:eastAsia="SimSun"/>
          <w:lang w:bidi="ar-DZ"/>
        </w:rPr>
        <w:t>provides guidelines on the environmental efficiency of machine learning (ML) processes in supply chain management. This guidance document is intended to support machine learning researchers and operators to measure and improve the environmental efficiency of ML, and other emerging technologies (e.g.</w:t>
      </w:r>
      <w:r w:rsidR="007874AF" w:rsidRPr="00AB3209">
        <w:rPr>
          <w:rFonts w:eastAsia="SimSun"/>
          <w:lang w:bidi="ar-DZ"/>
        </w:rPr>
        <w:t>,</w:t>
      </w:r>
      <w:r w:rsidRPr="00AB3209">
        <w:rPr>
          <w:rFonts w:eastAsia="SimSun"/>
          <w:lang w:bidi="ar-DZ"/>
        </w:rPr>
        <w:t xml:space="preserve"> </w:t>
      </w:r>
      <w:r w:rsidR="005F70B4" w:rsidRPr="00AB3209">
        <w:rPr>
          <w:rFonts w:eastAsia="SimSun"/>
          <w:lang w:bidi="ar-DZ"/>
        </w:rPr>
        <w:t>b</w:t>
      </w:r>
      <w:r w:rsidRPr="00AB3209">
        <w:rPr>
          <w:rFonts w:eastAsia="SimSun"/>
          <w:lang w:bidi="ar-DZ"/>
        </w:rPr>
        <w:t xml:space="preserve">lockchain, </w:t>
      </w:r>
      <w:r w:rsidR="005F70B4" w:rsidRPr="00AB3209">
        <w:rPr>
          <w:rFonts w:eastAsia="SimSun"/>
          <w:lang w:bidi="ar-DZ"/>
        </w:rPr>
        <w:t>b</w:t>
      </w:r>
      <w:r w:rsidRPr="00AB3209">
        <w:rPr>
          <w:rFonts w:eastAsia="SimSun"/>
          <w:lang w:bidi="ar-DZ"/>
        </w:rPr>
        <w:t xml:space="preserve">ig </w:t>
      </w:r>
      <w:r w:rsidR="00AC5716" w:rsidRPr="00AB3209">
        <w:rPr>
          <w:rFonts w:eastAsia="SimSun"/>
          <w:lang w:bidi="ar-DZ"/>
        </w:rPr>
        <w:t>d</w:t>
      </w:r>
      <w:r w:rsidRPr="00AB3209">
        <w:rPr>
          <w:rFonts w:eastAsia="SimSun"/>
          <w:lang w:bidi="ar-DZ"/>
        </w:rPr>
        <w:t xml:space="preserve">ata, </w:t>
      </w:r>
      <w:r w:rsidR="00316637" w:rsidRPr="00AB3209">
        <w:t>5th generation of wireless networks</w:t>
      </w:r>
      <w:r w:rsidR="00316637" w:rsidRPr="00AB3209">
        <w:rPr>
          <w:rFonts w:eastAsia="SimSun"/>
          <w:lang w:bidi="ar-DZ"/>
        </w:rPr>
        <w:t xml:space="preserve"> (</w:t>
      </w:r>
      <w:r w:rsidRPr="00AB3209">
        <w:rPr>
          <w:rFonts w:eastAsia="SimSun"/>
          <w:lang w:bidi="ar-DZ"/>
        </w:rPr>
        <w:t>5G</w:t>
      </w:r>
      <w:r w:rsidR="00316637" w:rsidRPr="00AB3209">
        <w:rPr>
          <w:rFonts w:eastAsia="SimSun"/>
          <w:lang w:bidi="ar-DZ"/>
        </w:rPr>
        <w:t>)</w:t>
      </w:r>
      <w:r w:rsidRPr="00AB3209">
        <w:rPr>
          <w:rFonts w:eastAsia="SimSun"/>
          <w:lang w:bidi="ar-DZ"/>
        </w:rPr>
        <w:t>) use</w:t>
      </w:r>
      <w:r w:rsidR="00545452" w:rsidRPr="00AB3209">
        <w:rPr>
          <w:rFonts w:eastAsia="SimSun"/>
          <w:lang w:bidi="ar-DZ"/>
        </w:rPr>
        <w:t>d</w:t>
      </w:r>
      <w:r w:rsidRPr="00AB3209">
        <w:rPr>
          <w:rFonts w:eastAsia="SimSun"/>
          <w:lang w:bidi="ar-DZ"/>
        </w:rPr>
        <w:t xml:space="preserve"> in supply chain management.</w:t>
      </w:r>
    </w:p>
    <w:p w14:paraId="1FCD5EDE" w14:textId="77777777" w:rsidR="00AF135F" w:rsidRPr="00AB3209" w:rsidRDefault="00AF135F" w:rsidP="00AF135F">
      <w:pPr>
        <w:rPr>
          <w:rFonts w:eastAsia="SimSun"/>
          <w:lang w:bidi="ar-DZ"/>
        </w:rPr>
      </w:pPr>
    </w:p>
    <w:p w14:paraId="24BD39C6" w14:textId="77777777" w:rsidR="00AF135F" w:rsidRPr="00AB3209" w:rsidRDefault="00AF135F" w:rsidP="00066411">
      <w:pPr>
        <w:pStyle w:val="Headingb"/>
      </w:pPr>
      <w:r w:rsidRPr="00AB3209">
        <w:t>Keywords</w:t>
      </w:r>
    </w:p>
    <w:p w14:paraId="0A5E3394" w14:textId="68FEECF8" w:rsidR="00AF135F" w:rsidRPr="00AB3209" w:rsidRDefault="00997D05" w:rsidP="00AF135F">
      <w:pPr>
        <w:rPr>
          <w:rFonts w:eastAsia="SimSun"/>
          <w:lang w:bidi="ar-DZ"/>
        </w:rPr>
      </w:pPr>
      <w:r w:rsidRPr="00AB3209">
        <w:rPr>
          <w:rFonts w:eastAsia="SimSun"/>
          <w:lang w:bidi="ar-DZ"/>
        </w:rPr>
        <w:t>Big data, blockchain, machine learning, supply chain.</w:t>
      </w:r>
    </w:p>
    <w:p w14:paraId="2CDF65C7" w14:textId="1150465B" w:rsidR="00DE6B46" w:rsidRPr="00AB3209" w:rsidRDefault="00DE6B46" w:rsidP="00AF135F">
      <w:pPr>
        <w:rPr>
          <w:rFonts w:eastAsia="SimSun"/>
          <w:lang w:bidi="ar-DZ"/>
        </w:rPr>
      </w:pPr>
    </w:p>
    <w:p w14:paraId="4FA7DA56" w14:textId="4C39F1C9" w:rsidR="00DE6B46" w:rsidRPr="00AB3209" w:rsidRDefault="00DE6B46" w:rsidP="00D42999">
      <w:pPr>
        <w:pStyle w:val="Headingb"/>
        <w:rPr>
          <w:rFonts w:eastAsia="SimSun"/>
          <w:lang w:bidi="ar-DZ"/>
        </w:rPr>
      </w:pPr>
      <w:r w:rsidRPr="00AB3209">
        <w:t>Note</w:t>
      </w:r>
    </w:p>
    <w:p w14:paraId="65FD88B4" w14:textId="21685552" w:rsidR="00DE6B46" w:rsidRPr="00AB3209" w:rsidRDefault="00DE6B46" w:rsidP="00D93386">
      <w:r w:rsidRPr="00AB3209">
        <w:t>This is an informative ITU-T publication. Mandatory provisions, such as those found in ITU-T Recommendations, are outside the scope of this publication. This publication should only be referenced bibliographically in ITU-T Recommendations.</w:t>
      </w:r>
    </w:p>
    <w:p w14:paraId="3A9DF7F7" w14:textId="77777777" w:rsidR="00D93386" w:rsidRPr="00AB3209" w:rsidRDefault="00D93386" w:rsidP="00D93386">
      <w:pPr>
        <w:rPr>
          <w:rFonts w:eastAsia="SimSun"/>
          <w:lang w:bidi="ar-DZ"/>
        </w:rPr>
      </w:pPr>
    </w:p>
    <w:p w14:paraId="5AED75A7" w14:textId="70C3E2E3" w:rsidR="00AF135F" w:rsidRPr="00AB3209" w:rsidRDefault="00AF135F" w:rsidP="00066411">
      <w:pPr>
        <w:pStyle w:val="Headingb"/>
      </w:pPr>
      <w:r w:rsidRPr="00AB3209">
        <w:t xml:space="preserve">Change </w:t>
      </w:r>
      <w:r w:rsidR="008A47C2" w:rsidRPr="00AB3209">
        <w:t>l</w:t>
      </w:r>
      <w:r w:rsidRPr="00AB3209">
        <w:t>og</w:t>
      </w:r>
    </w:p>
    <w:p w14:paraId="62C76D0B" w14:textId="22E33A7F" w:rsidR="00AF135F" w:rsidRPr="00AB3209" w:rsidRDefault="00997D05" w:rsidP="00280516">
      <w:pPr>
        <w:rPr>
          <w:rFonts w:eastAsia="SimSun"/>
        </w:rPr>
      </w:pPr>
      <w:r w:rsidRPr="00AB3209">
        <w:rPr>
          <w:rFonts w:eastAsia="SimSun"/>
        </w:rPr>
        <w:t xml:space="preserve">This document contains Version 1 of the ITU-T Technical Report on </w:t>
      </w:r>
      <w:r w:rsidR="00331731" w:rsidRPr="00AB3209">
        <w:rPr>
          <w:rFonts w:eastAsia="SimSun"/>
        </w:rPr>
        <w:t>"</w:t>
      </w:r>
      <w:r w:rsidRPr="00AB3209">
        <w:rPr>
          <w:rFonts w:eastAsia="SimSun"/>
        </w:rPr>
        <w:t>Guidelines on the Environmental Efficiency of Machine Learning Processes in Supply Chain Management</w:t>
      </w:r>
      <w:r w:rsidR="00331731" w:rsidRPr="00AB3209">
        <w:rPr>
          <w:rFonts w:eastAsia="SimSun"/>
        </w:rPr>
        <w:t>"</w:t>
      </w:r>
      <w:r w:rsidR="00336093" w:rsidRPr="00AB3209">
        <w:rPr>
          <w:rFonts w:eastAsia="SimSun"/>
        </w:rPr>
        <w:t xml:space="preserve">, </w:t>
      </w:r>
      <w:r w:rsidRPr="00AB3209">
        <w:rPr>
          <w:rFonts w:eastAsia="SimSun"/>
        </w:rPr>
        <w:t>approved at the ITU-T Study Group 5 meeting held online,</w:t>
      </w:r>
      <w:r w:rsidR="009574C3" w:rsidRPr="00AB3209">
        <w:rPr>
          <w:rFonts w:eastAsia="SimSun"/>
        </w:rPr>
        <w:t xml:space="preserve"> </w:t>
      </w:r>
      <w:r w:rsidRPr="00AB3209">
        <w:rPr>
          <w:rFonts w:eastAsia="SimSun"/>
        </w:rPr>
        <w:t>11-20 May 2021</w:t>
      </w:r>
      <w:r w:rsidR="00AF135F" w:rsidRPr="00AB3209">
        <w:rPr>
          <w:rFonts w:eastAsia="SimSun"/>
          <w:lang w:bidi="ar-DZ"/>
        </w:rPr>
        <w:t>.</w:t>
      </w:r>
    </w:p>
    <w:p w14:paraId="17AF35FC" w14:textId="77777777" w:rsidR="00AF135F" w:rsidRPr="00AB3209" w:rsidRDefault="00AF135F" w:rsidP="00AF135F">
      <w:pPr>
        <w:rPr>
          <w:rFonts w:eastAsia="SimSun"/>
        </w:rPr>
      </w:pPr>
    </w:p>
    <w:tbl>
      <w:tblPr>
        <w:tblW w:w="9781" w:type="dxa"/>
        <w:jc w:val="center"/>
        <w:tblLayout w:type="fixed"/>
        <w:tblCellMar>
          <w:left w:w="57" w:type="dxa"/>
          <w:right w:w="57" w:type="dxa"/>
        </w:tblCellMar>
        <w:tblLook w:val="0000" w:firstRow="0" w:lastRow="0" w:firstColumn="0" w:lastColumn="0" w:noHBand="0" w:noVBand="0"/>
      </w:tblPr>
      <w:tblGrid>
        <w:gridCol w:w="1475"/>
        <w:gridCol w:w="4195"/>
        <w:gridCol w:w="4111"/>
      </w:tblGrid>
      <w:tr w:rsidR="00AF135F" w:rsidRPr="00AB3209" w14:paraId="116CF207" w14:textId="77777777" w:rsidTr="00997D05">
        <w:trPr>
          <w:cantSplit/>
          <w:trHeight w:val="204"/>
          <w:jc w:val="center"/>
        </w:trPr>
        <w:tc>
          <w:tcPr>
            <w:tcW w:w="1475" w:type="dxa"/>
          </w:tcPr>
          <w:p w14:paraId="37B6C91B" w14:textId="593E9C04" w:rsidR="00AF135F" w:rsidRPr="00AB3209" w:rsidRDefault="00AF135F" w:rsidP="00874D5B">
            <w:pPr>
              <w:rPr>
                <w:rFonts w:eastAsia="SimSun"/>
                <w:b/>
                <w:bCs/>
              </w:rPr>
            </w:pPr>
            <w:r w:rsidRPr="00AB3209">
              <w:rPr>
                <w:rFonts w:eastAsia="SimSun"/>
                <w:b/>
                <w:bCs/>
              </w:rPr>
              <w:t>Editor</w:t>
            </w:r>
            <w:r w:rsidRPr="00AB3209">
              <w:rPr>
                <w:rFonts w:eastAsia="SimSun"/>
              </w:rPr>
              <w:t>:</w:t>
            </w:r>
          </w:p>
        </w:tc>
        <w:tc>
          <w:tcPr>
            <w:tcW w:w="4195" w:type="dxa"/>
          </w:tcPr>
          <w:p w14:paraId="7A4DF25D" w14:textId="0CE8A86E" w:rsidR="00AF135F" w:rsidRPr="00AB3209" w:rsidRDefault="00997D05" w:rsidP="00D93386">
            <w:pPr>
              <w:jc w:val="left"/>
              <w:rPr>
                <w:rFonts w:eastAsia="SimSun"/>
              </w:rPr>
            </w:pPr>
            <w:r w:rsidRPr="00AB3209">
              <w:rPr>
                <w:rFonts w:eastAsia="SimSun"/>
                <w:lang w:bidi="he-IL"/>
              </w:rPr>
              <w:t>Claudio Bianco</w:t>
            </w:r>
            <w:r w:rsidR="00AF135F" w:rsidRPr="00AB3209">
              <w:rPr>
                <w:rFonts w:eastAsia="SimSun"/>
                <w:lang w:bidi="he-IL"/>
              </w:rPr>
              <w:br/>
            </w:r>
            <w:r w:rsidRPr="00AB3209">
              <w:rPr>
                <w:rFonts w:eastAsia="SimSun"/>
              </w:rPr>
              <w:t xml:space="preserve">TIM </w:t>
            </w:r>
            <w:proofErr w:type="spellStart"/>
            <w:r w:rsidRPr="00AB3209">
              <w:rPr>
                <w:rFonts w:eastAsia="SimSun"/>
              </w:rPr>
              <w:t>SpA</w:t>
            </w:r>
            <w:proofErr w:type="spellEnd"/>
            <w:r w:rsidRPr="00AB3209">
              <w:rPr>
                <w:rFonts w:eastAsia="SimSun"/>
              </w:rPr>
              <w:t xml:space="preserve"> (Telecom Italia)</w:t>
            </w:r>
            <w:r w:rsidR="00AF135F" w:rsidRPr="00AB3209">
              <w:rPr>
                <w:rFonts w:eastAsia="SimSun"/>
              </w:rPr>
              <w:br/>
            </w:r>
            <w:r w:rsidRPr="00AB3209">
              <w:rPr>
                <w:rFonts w:eastAsia="SimSun"/>
              </w:rPr>
              <w:t>Italy</w:t>
            </w:r>
          </w:p>
        </w:tc>
        <w:tc>
          <w:tcPr>
            <w:tcW w:w="4111" w:type="dxa"/>
          </w:tcPr>
          <w:p w14:paraId="1B57C6A9" w14:textId="486CA095" w:rsidR="00AF135F" w:rsidRPr="00AB3209" w:rsidRDefault="00997D05" w:rsidP="00D93386">
            <w:pPr>
              <w:jc w:val="left"/>
              <w:rPr>
                <w:rFonts w:eastAsia="SimSun"/>
              </w:rPr>
            </w:pPr>
            <w:r w:rsidRPr="00AB3209">
              <w:rPr>
                <w:rFonts w:eastAsia="Calibri"/>
                <w:szCs w:val="24"/>
                <w:lang w:eastAsia="it-IT"/>
              </w:rPr>
              <w:t>Tel: +39 3316001162</w:t>
            </w:r>
            <w:r w:rsidR="00AF135F" w:rsidRPr="00AB3209">
              <w:rPr>
                <w:rFonts w:eastAsia="SimSun"/>
              </w:rPr>
              <w:br/>
              <w:t xml:space="preserve">Email: </w:t>
            </w:r>
            <w:hyperlink r:id="rId13" w:history="1">
              <w:r w:rsidRPr="00AB3209">
                <w:rPr>
                  <w:rFonts w:eastAsia="Calibri"/>
                  <w:color w:val="0000FF"/>
                  <w:szCs w:val="24"/>
                  <w:u w:val="single"/>
                  <w:lang w:eastAsia="it-IT"/>
                </w:rPr>
                <w:t>claudio1.bianco@telecomitalia.it</w:t>
              </w:r>
            </w:hyperlink>
          </w:p>
        </w:tc>
      </w:tr>
    </w:tbl>
    <w:p w14:paraId="1B8DA59A" w14:textId="77777777" w:rsidR="00AF135F" w:rsidRPr="00AB3209" w:rsidRDefault="00AF135F" w:rsidP="00AF135F">
      <w:pPr>
        <w:rPr>
          <w:rFonts w:eastAsia="SimSun"/>
        </w:rPr>
      </w:pPr>
    </w:p>
    <w:p w14:paraId="2F98A615" w14:textId="77777777" w:rsidR="00331731" w:rsidRPr="00AB3209" w:rsidRDefault="00331731" w:rsidP="00AF135F">
      <w:pPr>
        <w:jc w:val="center"/>
        <w:rPr>
          <w:rFonts w:eastAsia="SimSun"/>
        </w:rPr>
        <w:sectPr w:rsidR="00331731" w:rsidRPr="00AB3209" w:rsidSect="00331731">
          <w:headerReference w:type="even" r:id="rId14"/>
          <w:headerReference w:type="default" r:id="rId15"/>
          <w:footerReference w:type="even" r:id="rId16"/>
          <w:footerReference w:type="default" r:id="rId17"/>
          <w:headerReference w:type="first" r:id="rId18"/>
          <w:footerReference w:type="first" r:id="rId19"/>
          <w:pgSz w:w="11907" w:h="16840" w:code="9"/>
          <w:pgMar w:top="1417" w:right="1134" w:bottom="1417" w:left="1134" w:header="720" w:footer="720" w:gutter="0"/>
          <w:pgNumType w:fmt="lowerRoman"/>
          <w:cols w:space="720"/>
          <w:docGrid w:linePitch="326"/>
        </w:sectPr>
      </w:pPr>
    </w:p>
    <w:p w14:paraId="17155441" w14:textId="3C0F2A93" w:rsidR="00AF135F" w:rsidRPr="00AB3209" w:rsidRDefault="00331731" w:rsidP="00AF135F">
      <w:pPr>
        <w:keepNext/>
        <w:jc w:val="center"/>
        <w:rPr>
          <w:rFonts w:eastAsia="SimSun"/>
          <w:b/>
          <w:bCs/>
        </w:rPr>
      </w:pPr>
      <w:r w:rsidRPr="00AB3209">
        <w:rPr>
          <w:rFonts w:eastAsia="SimSun"/>
          <w:b/>
          <w:bCs/>
        </w:rPr>
        <w:lastRenderedPageBreak/>
        <w:t xml:space="preserve">Table of </w:t>
      </w:r>
      <w:r w:rsidR="00AF135F" w:rsidRPr="00AB3209">
        <w:rPr>
          <w:rFonts w:eastAsia="SimSun"/>
          <w:b/>
          <w:bCs/>
        </w:rPr>
        <w:t>C</w:t>
      </w:r>
      <w:r w:rsidRPr="00AB3209">
        <w:rPr>
          <w:rFonts w:eastAsia="SimSun"/>
          <w:b/>
          <w:bCs/>
        </w:rPr>
        <w:t>ontents</w:t>
      </w:r>
    </w:p>
    <w:tbl>
      <w:tblPr>
        <w:tblW w:w="9781" w:type="dxa"/>
        <w:tblLayout w:type="fixed"/>
        <w:tblLook w:val="04A0" w:firstRow="1" w:lastRow="0" w:firstColumn="1" w:lastColumn="0" w:noHBand="0" w:noVBand="1"/>
      </w:tblPr>
      <w:tblGrid>
        <w:gridCol w:w="9781"/>
      </w:tblGrid>
      <w:tr w:rsidR="00AF135F" w:rsidRPr="00AB3209" w14:paraId="52727D02" w14:textId="77777777" w:rsidTr="00C651F3">
        <w:trPr>
          <w:tblHeader/>
        </w:trPr>
        <w:tc>
          <w:tcPr>
            <w:tcW w:w="9781" w:type="dxa"/>
          </w:tcPr>
          <w:p w14:paraId="284DF9BD" w14:textId="77777777" w:rsidR="00AF135F" w:rsidRPr="00AB3209" w:rsidRDefault="00AF135F" w:rsidP="00874D5B">
            <w:pPr>
              <w:tabs>
                <w:tab w:val="right" w:pos="9639"/>
              </w:tabs>
              <w:jc w:val="right"/>
              <w:rPr>
                <w:b/>
              </w:rPr>
            </w:pPr>
            <w:r w:rsidRPr="00AB3209">
              <w:rPr>
                <w:b/>
              </w:rPr>
              <w:tab/>
              <w:t>Page</w:t>
            </w:r>
          </w:p>
        </w:tc>
      </w:tr>
    </w:tbl>
    <w:p w14:paraId="5A4B0A39" w14:textId="46E7F2AD" w:rsidR="00FD0C9B" w:rsidRPr="00AB3209" w:rsidRDefault="00D123BD">
      <w:pPr>
        <w:pStyle w:val="TOC1"/>
        <w:rPr>
          <w:rFonts w:asciiTheme="minorHAnsi" w:eastAsiaTheme="minorEastAsia" w:hAnsiTheme="minorHAnsi" w:cstheme="minorBidi"/>
          <w:noProof/>
          <w:sz w:val="22"/>
          <w:szCs w:val="22"/>
          <w:lang w:eastAsia="fr-CH"/>
        </w:rPr>
      </w:pPr>
      <w:r w:rsidRPr="00AB3209">
        <w:rPr>
          <w:rFonts w:eastAsia="SimSun"/>
        </w:rPr>
        <w:fldChar w:fldCharType="begin"/>
      </w:r>
      <w:r w:rsidRPr="00AB3209">
        <w:rPr>
          <w:rFonts w:eastAsia="SimSun"/>
        </w:rPr>
        <w:instrText xml:space="preserve"> TOC \o "1-2" \h \z \u </w:instrText>
      </w:r>
      <w:r w:rsidRPr="00AB3209">
        <w:rPr>
          <w:rFonts w:eastAsia="SimSun"/>
        </w:rPr>
        <w:fldChar w:fldCharType="separate"/>
      </w:r>
      <w:hyperlink w:anchor="_Toc79066222" w:history="1">
        <w:r w:rsidR="00FD0C9B" w:rsidRPr="00AB3209">
          <w:rPr>
            <w:rStyle w:val="Hyperlink"/>
            <w:noProof/>
          </w:rPr>
          <w:t>1</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Scope</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_Toc79066222 \h </w:instrText>
        </w:r>
        <w:r w:rsidR="00FD0C9B" w:rsidRPr="00AB3209">
          <w:rPr>
            <w:noProof/>
            <w:webHidden/>
          </w:rPr>
        </w:r>
        <w:r w:rsidR="00FD0C9B" w:rsidRPr="00AB3209">
          <w:rPr>
            <w:noProof/>
            <w:webHidden/>
          </w:rPr>
          <w:fldChar w:fldCharType="separate"/>
        </w:r>
        <w:r w:rsidR="00433D8B">
          <w:rPr>
            <w:noProof/>
            <w:webHidden/>
          </w:rPr>
          <w:t>1</w:t>
        </w:r>
        <w:r w:rsidR="00FD0C9B" w:rsidRPr="00AB3209">
          <w:rPr>
            <w:noProof/>
            <w:webHidden/>
          </w:rPr>
          <w:fldChar w:fldCharType="end"/>
        </w:r>
      </w:hyperlink>
    </w:p>
    <w:p w14:paraId="0BD42096" w14:textId="60F60D3B" w:rsidR="00FD0C9B" w:rsidRPr="00AB3209" w:rsidRDefault="00EF5AE0">
      <w:pPr>
        <w:pStyle w:val="TOC1"/>
        <w:rPr>
          <w:rFonts w:asciiTheme="minorHAnsi" w:eastAsiaTheme="minorEastAsia" w:hAnsiTheme="minorHAnsi" w:cstheme="minorBidi"/>
          <w:noProof/>
          <w:sz w:val="22"/>
          <w:szCs w:val="22"/>
          <w:lang w:eastAsia="fr-CH"/>
        </w:rPr>
      </w:pPr>
      <w:hyperlink w:anchor="_Toc79066223" w:history="1">
        <w:r w:rsidR="00FD0C9B" w:rsidRPr="00AB3209">
          <w:rPr>
            <w:rStyle w:val="Hyperlink"/>
            <w:noProof/>
          </w:rPr>
          <w:t>2</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References</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_Toc79066223 \h </w:instrText>
        </w:r>
        <w:r w:rsidR="00FD0C9B" w:rsidRPr="00AB3209">
          <w:rPr>
            <w:noProof/>
            <w:webHidden/>
          </w:rPr>
        </w:r>
        <w:r w:rsidR="00FD0C9B" w:rsidRPr="00AB3209">
          <w:rPr>
            <w:noProof/>
            <w:webHidden/>
          </w:rPr>
          <w:fldChar w:fldCharType="separate"/>
        </w:r>
        <w:r w:rsidR="00433D8B">
          <w:rPr>
            <w:noProof/>
            <w:webHidden/>
          </w:rPr>
          <w:t>1</w:t>
        </w:r>
        <w:r w:rsidR="00FD0C9B" w:rsidRPr="00AB3209">
          <w:rPr>
            <w:noProof/>
            <w:webHidden/>
          </w:rPr>
          <w:fldChar w:fldCharType="end"/>
        </w:r>
      </w:hyperlink>
    </w:p>
    <w:p w14:paraId="63F2DDA0" w14:textId="25BD1477" w:rsidR="00FD0C9B" w:rsidRPr="00AB3209" w:rsidRDefault="00EF5AE0">
      <w:pPr>
        <w:pStyle w:val="TOC1"/>
        <w:rPr>
          <w:rFonts w:asciiTheme="minorHAnsi" w:eastAsiaTheme="minorEastAsia" w:hAnsiTheme="minorHAnsi" w:cstheme="minorBidi"/>
          <w:noProof/>
          <w:sz w:val="22"/>
          <w:szCs w:val="22"/>
          <w:lang w:eastAsia="fr-CH"/>
        </w:rPr>
      </w:pPr>
      <w:hyperlink w:anchor="_Toc79066224" w:history="1">
        <w:r w:rsidR="00FD0C9B" w:rsidRPr="00AB3209">
          <w:rPr>
            <w:rStyle w:val="Hyperlink"/>
            <w:noProof/>
          </w:rPr>
          <w:t>3</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Terms and definitions</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_Toc79066224 \h </w:instrText>
        </w:r>
        <w:r w:rsidR="00FD0C9B" w:rsidRPr="00AB3209">
          <w:rPr>
            <w:noProof/>
            <w:webHidden/>
          </w:rPr>
        </w:r>
        <w:r w:rsidR="00FD0C9B" w:rsidRPr="00AB3209">
          <w:rPr>
            <w:noProof/>
            <w:webHidden/>
          </w:rPr>
          <w:fldChar w:fldCharType="separate"/>
        </w:r>
        <w:r w:rsidR="00433D8B">
          <w:rPr>
            <w:noProof/>
            <w:webHidden/>
          </w:rPr>
          <w:t>1</w:t>
        </w:r>
        <w:r w:rsidR="00FD0C9B" w:rsidRPr="00AB3209">
          <w:rPr>
            <w:noProof/>
            <w:webHidden/>
          </w:rPr>
          <w:fldChar w:fldCharType="end"/>
        </w:r>
      </w:hyperlink>
    </w:p>
    <w:p w14:paraId="772D39BC" w14:textId="2725D9B2" w:rsidR="00FD0C9B" w:rsidRPr="00AB3209" w:rsidRDefault="00EF5AE0">
      <w:pPr>
        <w:pStyle w:val="TOC2"/>
        <w:rPr>
          <w:rFonts w:asciiTheme="minorHAnsi" w:eastAsiaTheme="minorEastAsia" w:hAnsiTheme="minorHAnsi" w:cstheme="minorBidi"/>
          <w:noProof/>
          <w:sz w:val="22"/>
          <w:szCs w:val="22"/>
          <w:lang w:eastAsia="fr-CH"/>
        </w:rPr>
      </w:pPr>
      <w:hyperlink w:anchor="_Toc79066225" w:history="1">
        <w:r w:rsidR="00FD0C9B" w:rsidRPr="00AB3209">
          <w:rPr>
            <w:rStyle w:val="Hyperlink"/>
            <w:noProof/>
          </w:rPr>
          <w:t>3.1</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Terms defined elsewhere</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_Toc79066225 \h </w:instrText>
        </w:r>
        <w:r w:rsidR="00FD0C9B" w:rsidRPr="00AB3209">
          <w:rPr>
            <w:noProof/>
            <w:webHidden/>
          </w:rPr>
        </w:r>
        <w:r w:rsidR="00FD0C9B" w:rsidRPr="00AB3209">
          <w:rPr>
            <w:noProof/>
            <w:webHidden/>
          </w:rPr>
          <w:fldChar w:fldCharType="separate"/>
        </w:r>
        <w:r w:rsidR="00433D8B">
          <w:rPr>
            <w:noProof/>
            <w:webHidden/>
          </w:rPr>
          <w:t>1</w:t>
        </w:r>
        <w:r w:rsidR="00FD0C9B" w:rsidRPr="00AB3209">
          <w:rPr>
            <w:noProof/>
            <w:webHidden/>
          </w:rPr>
          <w:fldChar w:fldCharType="end"/>
        </w:r>
      </w:hyperlink>
    </w:p>
    <w:p w14:paraId="1D0CCFBE" w14:textId="6B68F43D" w:rsidR="00FD0C9B" w:rsidRPr="00AB3209" w:rsidRDefault="00EF5AE0">
      <w:pPr>
        <w:pStyle w:val="TOC2"/>
        <w:rPr>
          <w:rFonts w:asciiTheme="minorHAnsi" w:eastAsiaTheme="minorEastAsia" w:hAnsiTheme="minorHAnsi" w:cstheme="minorBidi"/>
          <w:noProof/>
          <w:sz w:val="22"/>
          <w:szCs w:val="22"/>
          <w:lang w:eastAsia="fr-CH"/>
        </w:rPr>
      </w:pPr>
      <w:hyperlink w:anchor="_Toc79066226" w:history="1">
        <w:r w:rsidR="00FD0C9B" w:rsidRPr="00AB3209">
          <w:rPr>
            <w:rStyle w:val="Hyperlink"/>
            <w:noProof/>
          </w:rPr>
          <w:t>3.2</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Terms defined here</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_Toc79066226 \h </w:instrText>
        </w:r>
        <w:r w:rsidR="00FD0C9B" w:rsidRPr="00AB3209">
          <w:rPr>
            <w:noProof/>
            <w:webHidden/>
          </w:rPr>
        </w:r>
        <w:r w:rsidR="00FD0C9B" w:rsidRPr="00AB3209">
          <w:rPr>
            <w:noProof/>
            <w:webHidden/>
          </w:rPr>
          <w:fldChar w:fldCharType="separate"/>
        </w:r>
        <w:r w:rsidR="00433D8B">
          <w:rPr>
            <w:noProof/>
            <w:webHidden/>
          </w:rPr>
          <w:t>1</w:t>
        </w:r>
        <w:r w:rsidR="00FD0C9B" w:rsidRPr="00AB3209">
          <w:rPr>
            <w:noProof/>
            <w:webHidden/>
          </w:rPr>
          <w:fldChar w:fldCharType="end"/>
        </w:r>
      </w:hyperlink>
    </w:p>
    <w:p w14:paraId="0F8A7BFA" w14:textId="188AEF3A" w:rsidR="00FD0C9B" w:rsidRPr="00AB3209" w:rsidRDefault="00EF5AE0">
      <w:pPr>
        <w:pStyle w:val="TOC1"/>
        <w:rPr>
          <w:rFonts w:asciiTheme="minorHAnsi" w:eastAsiaTheme="minorEastAsia" w:hAnsiTheme="minorHAnsi" w:cstheme="minorBidi"/>
          <w:noProof/>
          <w:sz w:val="22"/>
          <w:szCs w:val="22"/>
          <w:lang w:eastAsia="fr-CH"/>
        </w:rPr>
      </w:pPr>
      <w:hyperlink w:anchor="_Toc79066227" w:history="1">
        <w:r w:rsidR="00FD0C9B" w:rsidRPr="00AB3209">
          <w:rPr>
            <w:rStyle w:val="Hyperlink"/>
            <w:noProof/>
          </w:rPr>
          <w:t>4</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Abbreviations</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_Toc79066227 \h </w:instrText>
        </w:r>
        <w:r w:rsidR="00FD0C9B" w:rsidRPr="00AB3209">
          <w:rPr>
            <w:noProof/>
            <w:webHidden/>
          </w:rPr>
        </w:r>
        <w:r w:rsidR="00FD0C9B" w:rsidRPr="00AB3209">
          <w:rPr>
            <w:noProof/>
            <w:webHidden/>
          </w:rPr>
          <w:fldChar w:fldCharType="separate"/>
        </w:r>
        <w:r w:rsidR="00433D8B">
          <w:rPr>
            <w:noProof/>
            <w:webHidden/>
          </w:rPr>
          <w:t>1</w:t>
        </w:r>
        <w:r w:rsidR="00FD0C9B" w:rsidRPr="00AB3209">
          <w:rPr>
            <w:noProof/>
            <w:webHidden/>
          </w:rPr>
          <w:fldChar w:fldCharType="end"/>
        </w:r>
      </w:hyperlink>
    </w:p>
    <w:p w14:paraId="4EC2D207" w14:textId="46AF6E63" w:rsidR="00FD0C9B" w:rsidRPr="00AB3209" w:rsidRDefault="00EF5AE0">
      <w:pPr>
        <w:pStyle w:val="TOC1"/>
        <w:rPr>
          <w:rFonts w:asciiTheme="minorHAnsi" w:eastAsiaTheme="minorEastAsia" w:hAnsiTheme="minorHAnsi" w:cstheme="minorBidi"/>
          <w:noProof/>
          <w:sz w:val="22"/>
          <w:szCs w:val="22"/>
          <w:lang w:eastAsia="fr-CH"/>
        </w:rPr>
      </w:pPr>
      <w:hyperlink w:anchor="_Toc79066228" w:history="1">
        <w:r w:rsidR="00FD0C9B" w:rsidRPr="00AB3209">
          <w:rPr>
            <w:rStyle w:val="Hyperlink"/>
            <w:noProof/>
          </w:rPr>
          <w:t>5</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Environmental Efficiency of Machine Learning Processes in Supply Chain Management</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_Toc79066228 \h </w:instrText>
        </w:r>
        <w:r w:rsidR="00FD0C9B" w:rsidRPr="00AB3209">
          <w:rPr>
            <w:noProof/>
            <w:webHidden/>
          </w:rPr>
        </w:r>
        <w:r w:rsidR="00FD0C9B" w:rsidRPr="00AB3209">
          <w:rPr>
            <w:noProof/>
            <w:webHidden/>
          </w:rPr>
          <w:fldChar w:fldCharType="separate"/>
        </w:r>
        <w:r w:rsidR="00433D8B">
          <w:rPr>
            <w:noProof/>
            <w:webHidden/>
          </w:rPr>
          <w:t>2</w:t>
        </w:r>
        <w:r w:rsidR="00FD0C9B" w:rsidRPr="00AB3209">
          <w:rPr>
            <w:noProof/>
            <w:webHidden/>
          </w:rPr>
          <w:fldChar w:fldCharType="end"/>
        </w:r>
      </w:hyperlink>
    </w:p>
    <w:p w14:paraId="230036D4" w14:textId="24531697" w:rsidR="00FD0C9B" w:rsidRPr="00AB3209" w:rsidRDefault="00EF5AE0">
      <w:pPr>
        <w:pStyle w:val="TOC2"/>
        <w:rPr>
          <w:rFonts w:asciiTheme="minorHAnsi" w:eastAsiaTheme="minorEastAsia" w:hAnsiTheme="minorHAnsi" w:cstheme="minorBidi"/>
          <w:noProof/>
          <w:sz w:val="22"/>
          <w:szCs w:val="22"/>
          <w:lang w:eastAsia="fr-CH"/>
        </w:rPr>
      </w:pPr>
      <w:hyperlink w:anchor="_Toc79066229" w:history="1">
        <w:r w:rsidR="00FD0C9B" w:rsidRPr="00AB3209">
          <w:rPr>
            <w:rStyle w:val="Hyperlink"/>
            <w:noProof/>
          </w:rPr>
          <w:t>5.1</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ML and AI in Procurement and Supply Chain</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_Toc79066229 \h </w:instrText>
        </w:r>
        <w:r w:rsidR="00FD0C9B" w:rsidRPr="00AB3209">
          <w:rPr>
            <w:noProof/>
            <w:webHidden/>
          </w:rPr>
        </w:r>
        <w:r w:rsidR="00FD0C9B" w:rsidRPr="00AB3209">
          <w:rPr>
            <w:noProof/>
            <w:webHidden/>
          </w:rPr>
          <w:fldChar w:fldCharType="separate"/>
        </w:r>
        <w:r w:rsidR="00433D8B">
          <w:rPr>
            <w:noProof/>
            <w:webHidden/>
          </w:rPr>
          <w:t>2</w:t>
        </w:r>
        <w:r w:rsidR="00FD0C9B" w:rsidRPr="00AB3209">
          <w:rPr>
            <w:noProof/>
            <w:webHidden/>
          </w:rPr>
          <w:fldChar w:fldCharType="end"/>
        </w:r>
      </w:hyperlink>
    </w:p>
    <w:p w14:paraId="5A442626" w14:textId="7EBE5792" w:rsidR="00FD0C9B" w:rsidRPr="00AB3209" w:rsidRDefault="00EF5AE0">
      <w:pPr>
        <w:pStyle w:val="TOC2"/>
        <w:rPr>
          <w:rFonts w:asciiTheme="minorHAnsi" w:eastAsiaTheme="minorEastAsia" w:hAnsiTheme="minorHAnsi" w:cstheme="minorBidi"/>
          <w:noProof/>
          <w:sz w:val="22"/>
          <w:szCs w:val="22"/>
          <w:lang w:eastAsia="fr-CH"/>
        </w:rPr>
      </w:pPr>
      <w:hyperlink w:anchor="_Toc79066230" w:history="1">
        <w:r w:rsidR="00FD0C9B" w:rsidRPr="00AB3209">
          <w:rPr>
            <w:rStyle w:val="Hyperlink"/>
            <w:noProof/>
          </w:rPr>
          <w:t>5.2</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Environmental Efficiency of ML/AI in Supply Chain Management</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_Toc79066230 \h </w:instrText>
        </w:r>
        <w:r w:rsidR="00FD0C9B" w:rsidRPr="00AB3209">
          <w:rPr>
            <w:noProof/>
            <w:webHidden/>
          </w:rPr>
        </w:r>
        <w:r w:rsidR="00FD0C9B" w:rsidRPr="00AB3209">
          <w:rPr>
            <w:noProof/>
            <w:webHidden/>
          </w:rPr>
          <w:fldChar w:fldCharType="separate"/>
        </w:r>
        <w:r w:rsidR="00433D8B">
          <w:rPr>
            <w:noProof/>
            <w:webHidden/>
          </w:rPr>
          <w:t>4</w:t>
        </w:r>
        <w:r w:rsidR="00FD0C9B" w:rsidRPr="00AB3209">
          <w:rPr>
            <w:noProof/>
            <w:webHidden/>
          </w:rPr>
          <w:fldChar w:fldCharType="end"/>
        </w:r>
      </w:hyperlink>
    </w:p>
    <w:p w14:paraId="0378766C" w14:textId="148222F8" w:rsidR="00FD0C9B" w:rsidRPr="00AB3209" w:rsidRDefault="00EF5AE0">
      <w:pPr>
        <w:pStyle w:val="TOC1"/>
        <w:rPr>
          <w:rFonts w:asciiTheme="minorHAnsi" w:eastAsiaTheme="minorEastAsia" w:hAnsiTheme="minorHAnsi" w:cstheme="minorBidi"/>
          <w:noProof/>
          <w:sz w:val="22"/>
          <w:szCs w:val="22"/>
          <w:lang w:eastAsia="fr-CH"/>
        </w:rPr>
      </w:pPr>
      <w:hyperlink w:anchor="_Toc79066231" w:history="1">
        <w:r w:rsidR="00FD0C9B" w:rsidRPr="00AB3209">
          <w:rPr>
            <w:rStyle w:val="Hyperlink"/>
            <w:noProof/>
          </w:rPr>
          <w:t>6</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e-Procurement Platform</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_Toc79066231 \h </w:instrText>
        </w:r>
        <w:r w:rsidR="00FD0C9B" w:rsidRPr="00AB3209">
          <w:rPr>
            <w:noProof/>
            <w:webHidden/>
          </w:rPr>
        </w:r>
        <w:r w:rsidR="00FD0C9B" w:rsidRPr="00AB3209">
          <w:rPr>
            <w:noProof/>
            <w:webHidden/>
          </w:rPr>
          <w:fldChar w:fldCharType="separate"/>
        </w:r>
        <w:r w:rsidR="00433D8B">
          <w:rPr>
            <w:noProof/>
            <w:webHidden/>
          </w:rPr>
          <w:t>7</w:t>
        </w:r>
        <w:r w:rsidR="00FD0C9B" w:rsidRPr="00AB3209">
          <w:rPr>
            <w:noProof/>
            <w:webHidden/>
          </w:rPr>
          <w:fldChar w:fldCharType="end"/>
        </w:r>
      </w:hyperlink>
    </w:p>
    <w:p w14:paraId="3F63AEF4" w14:textId="6F9F3ED6" w:rsidR="00FD0C9B" w:rsidRPr="00AB3209" w:rsidRDefault="00EF5AE0">
      <w:pPr>
        <w:pStyle w:val="TOC2"/>
        <w:rPr>
          <w:rFonts w:asciiTheme="minorHAnsi" w:eastAsiaTheme="minorEastAsia" w:hAnsiTheme="minorHAnsi" w:cstheme="minorBidi"/>
          <w:noProof/>
          <w:sz w:val="22"/>
          <w:szCs w:val="22"/>
          <w:lang w:eastAsia="fr-CH"/>
        </w:rPr>
      </w:pPr>
      <w:hyperlink w:anchor="_Toc79066232" w:history="1">
        <w:r w:rsidR="00FD0C9B" w:rsidRPr="00AB3209">
          <w:rPr>
            <w:rStyle w:val="Hyperlink"/>
            <w:noProof/>
          </w:rPr>
          <w:t>6.1</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Background</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_Toc79066232 \h </w:instrText>
        </w:r>
        <w:r w:rsidR="00FD0C9B" w:rsidRPr="00AB3209">
          <w:rPr>
            <w:noProof/>
            <w:webHidden/>
          </w:rPr>
        </w:r>
        <w:r w:rsidR="00FD0C9B" w:rsidRPr="00AB3209">
          <w:rPr>
            <w:noProof/>
            <w:webHidden/>
          </w:rPr>
          <w:fldChar w:fldCharType="separate"/>
        </w:r>
        <w:r w:rsidR="00433D8B">
          <w:rPr>
            <w:noProof/>
            <w:webHidden/>
          </w:rPr>
          <w:t>7</w:t>
        </w:r>
        <w:r w:rsidR="00FD0C9B" w:rsidRPr="00AB3209">
          <w:rPr>
            <w:noProof/>
            <w:webHidden/>
          </w:rPr>
          <w:fldChar w:fldCharType="end"/>
        </w:r>
      </w:hyperlink>
    </w:p>
    <w:p w14:paraId="6E3B9670" w14:textId="1FCA68C6" w:rsidR="00FD0C9B" w:rsidRPr="00AB3209" w:rsidRDefault="00EF5AE0">
      <w:pPr>
        <w:pStyle w:val="TOC2"/>
        <w:rPr>
          <w:rFonts w:asciiTheme="minorHAnsi" w:eastAsiaTheme="minorEastAsia" w:hAnsiTheme="minorHAnsi" w:cstheme="minorBidi"/>
          <w:noProof/>
          <w:sz w:val="22"/>
          <w:szCs w:val="22"/>
          <w:lang w:eastAsia="fr-CH"/>
        </w:rPr>
      </w:pPr>
      <w:hyperlink w:anchor="_Toc79066233" w:history="1">
        <w:r w:rsidR="00FD0C9B" w:rsidRPr="00AB3209">
          <w:rPr>
            <w:rStyle w:val="Hyperlink"/>
            <w:noProof/>
          </w:rPr>
          <w:t>6.2</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Concept</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_Toc79066233 \h </w:instrText>
        </w:r>
        <w:r w:rsidR="00FD0C9B" w:rsidRPr="00AB3209">
          <w:rPr>
            <w:noProof/>
            <w:webHidden/>
          </w:rPr>
        </w:r>
        <w:r w:rsidR="00FD0C9B" w:rsidRPr="00AB3209">
          <w:rPr>
            <w:noProof/>
            <w:webHidden/>
          </w:rPr>
          <w:fldChar w:fldCharType="separate"/>
        </w:r>
        <w:r w:rsidR="00433D8B">
          <w:rPr>
            <w:noProof/>
            <w:webHidden/>
          </w:rPr>
          <w:t>8</w:t>
        </w:r>
        <w:r w:rsidR="00FD0C9B" w:rsidRPr="00AB3209">
          <w:rPr>
            <w:noProof/>
            <w:webHidden/>
          </w:rPr>
          <w:fldChar w:fldCharType="end"/>
        </w:r>
      </w:hyperlink>
    </w:p>
    <w:p w14:paraId="7F0731AE" w14:textId="40BEAD69" w:rsidR="00FD0C9B" w:rsidRPr="00AB3209" w:rsidRDefault="00EF5AE0">
      <w:pPr>
        <w:pStyle w:val="TOC2"/>
        <w:rPr>
          <w:rFonts w:asciiTheme="minorHAnsi" w:eastAsiaTheme="minorEastAsia" w:hAnsiTheme="minorHAnsi" w:cstheme="minorBidi"/>
          <w:noProof/>
          <w:sz w:val="22"/>
          <w:szCs w:val="22"/>
          <w:lang w:eastAsia="fr-CH"/>
        </w:rPr>
      </w:pPr>
      <w:hyperlink w:anchor="_Toc79066234" w:history="1">
        <w:r w:rsidR="00FD0C9B" w:rsidRPr="00AB3209">
          <w:rPr>
            <w:rStyle w:val="Hyperlink"/>
            <w:noProof/>
          </w:rPr>
          <w:t>6.3</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e-Procurement Platform -Need for Security, Transparency and Integrity</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_Toc79066234 \h </w:instrText>
        </w:r>
        <w:r w:rsidR="00FD0C9B" w:rsidRPr="00AB3209">
          <w:rPr>
            <w:noProof/>
            <w:webHidden/>
          </w:rPr>
        </w:r>
        <w:r w:rsidR="00FD0C9B" w:rsidRPr="00AB3209">
          <w:rPr>
            <w:noProof/>
            <w:webHidden/>
          </w:rPr>
          <w:fldChar w:fldCharType="separate"/>
        </w:r>
        <w:r w:rsidR="00433D8B">
          <w:rPr>
            <w:noProof/>
            <w:webHidden/>
          </w:rPr>
          <w:t>10</w:t>
        </w:r>
        <w:r w:rsidR="00FD0C9B" w:rsidRPr="00AB3209">
          <w:rPr>
            <w:noProof/>
            <w:webHidden/>
          </w:rPr>
          <w:fldChar w:fldCharType="end"/>
        </w:r>
      </w:hyperlink>
    </w:p>
    <w:p w14:paraId="5209EF19" w14:textId="5FF9788A" w:rsidR="00FD0C9B" w:rsidRPr="00AB3209" w:rsidRDefault="00EF5AE0">
      <w:pPr>
        <w:pStyle w:val="TOC2"/>
        <w:rPr>
          <w:rFonts w:asciiTheme="minorHAnsi" w:eastAsiaTheme="minorEastAsia" w:hAnsiTheme="minorHAnsi" w:cstheme="minorBidi"/>
          <w:noProof/>
          <w:sz w:val="22"/>
          <w:szCs w:val="22"/>
          <w:lang w:eastAsia="fr-CH"/>
        </w:rPr>
      </w:pPr>
      <w:hyperlink w:anchor="_Toc79066235" w:history="1">
        <w:r w:rsidR="00FD0C9B" w:rsidRPr="00AB3209">
          <w:rPr>
            <w:rStyle w:val="Hyperlink"/>
            <w:noProof/>
          </w:rPr>
          <w:t>6.4</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Way forward</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_Toc79066235 \h </w:instrText>
        </w:r>
        <w:r w:rsidR="00FD0C9B" w:rsidRPr="00AB3209">
          <w:rPr>
            <w:noProof/>
            <w:webHidden/>
          </w:rPr>
        </w:r>
        <w:r w:rsidR="00FD0C9B" w:rsidRPr="00AB3209">
          <w:rPr>
            <w:noProof/>
            <w:webHidden/>
          </w:rPr>
          <w:fldChar w:fldCharType="separate"/>
        </w:r>
        <w:r w:rsidR="00433D8B">
          <w:rPr>
            <w:noProof/>
            <w:webHidden/>
          </w:rPr>
          <w:t>11</w:t>
        </w:r>
        <w:r w:rsidR="00FD0C9B" w:rsidRPr="00AB3209">
          <w:rPr>
            <w:noProof/>
            <w:webHidden/>
          </w:rPr>
          <w:fldChar w:fldCharType="end"/>
        </w:r>
      </w:hyperlink>
    </w:p>
    <w:p w14:paraId="62267AE8" w14:textId="0131E183" w:rsidR="00FD0C9B" w:rsidRPr="00AB3209" w:rsidRDefault="00EF5AE0">
      <w:pPr>
        <w:pStyle w:val="TOC2"/>
        <w:rPr>
          <w:rFonts w:asciiTheme="minorHAnsi" w:eastAsiaTheme="minorEastAsia" w:hAnsiTheme="minorHAnsi" w:cstheme="minorBidi"/>
          <w:noProof/>
          <w:sz w:val="22"/>
          <w:szCs w:val="22"/>
          <w:lang w:eastAsia="fr-CH"/>
        </w:rPr>
      </w:pPr>
      <w:hyperlink w:anchor="_Toc79066236" w:history="1">
        <w:r w:rsidR="00FD0C9B" w:rsidRPr="00AB3209">
          <w:rPr>
            <w:rStyle w:val="Hyperlink"/>
            <w:noProof/>
          </w:rPr>
          <w:t>6.5</w:t>
        </w:r>
        <w:r w:rsidR="00FD0C9B" w:rsidRPr="00AB3209">
          <w:rPr>
            <w:rFonts w:asciiTheme="minorHAnsi" w:eastAsiaTheme="minorEastAsia" w:hAnsiTheme="minorHAnsi" w:cstheme="minorBidi"/>
            <w:noProof/>
            <w:sz w:val="22"/>
            <w:szCs w:val="22"/>
            <w:lang w:eastAsia="fr-CH"/>
          </w:rPr>
          <w:tab/>
        </w:r>
        <w:r w:rsidR="00FD0C9B" w:rsidRPr="00AB3209">
          <w:rPr>
            <w:rStyle w:val="Hyperlink"/>
            <w:noProof/>
          </w:rPr>
          <w:t>References for e-Procurement Platform</w:t>
        </w:r>
        <w:r w:rsidR="00FD0C9B" w:rsidRPr="00AB3209">
          <w:rPr>
            <w:noProof/>
            <w:webHidden/>
          </w:rPr>
          <w:tab/>
        </w:r>
        <w:r w:rsidR="00FD0C9B" w:rsidRPr="00AB3209">
          <w:rPr>
            <w:noProof/>
            <w:webHidden/>
          </w:rPr>
          <w:tab/>
        </w:r>
        <w:r w:rsidR="00FD0C9B" w:rsidRPr="00AB3209">
          <w:rPr>
            <w:noProof/>
            <w:webHidden/>
          </w:rPr>
          <w:fldChar w:fldCharType="begin"/>
        </w:r>
        <w:r w:rsidR="00FD0C9B" w:rsidRPr="00AB3209">
          <w:rPr>
            <w:noProof/>
            <w:webHidden/>
          </w:rPr>
          <w:instrText xml:space="preserve"> PAGEREF _Toc79066236 \h </w:instrText>
        </w:r>
        <w:r w:rsidR="00FD0C9B" w:rsidRPr="00AB3209">
          <w:rPr>
            <w:noProof/>
            <w:webHidden/>
          </w:rPr>
        </w:r>
        <w:r w:rsidR="00FD0C9B" w:rsidRPr="00AB3209">
          <w:rPr>
            <w:noProof/>
            <w:webHidden/>
          </w:rPr>
          <w:fldChar w:fldCharType="separate"/>
        </w:r>
        <w:r w:rsidR="00433D8B">
          <w:rPr>
            <w:noProof/>
            <w:webHidden/>
          </w:rPr>
          <w:t>11</w:t>
        </w:r>
        <w:r w:rsidR="00FD0C9B" w:rsidRPr="00AB3209">
          <w:rPr>
            <w:noProof/>
            <w:webHidden/>
          </w:rPr>
          <w:fldChar w:fldCharType="end"/>
        </w:r>
      </w:hyperlink>
    </w:p>
    <w:p w14:paraId="45AC6788" w14:textId="210F12A5" w:rsidR="00AF135F" w:rsidRPr="00AB3209" w:rsidRDefault="00D123BD" w:rsidP="00AF135F">
      <w:pPr>
        <w:rPr>
          <w:rFonts w:eastAsia="SimSun"/>
        </w:rPr>
      </w:pPr>
      <w:r w:rsidRPr="00AB3209">
        <w:rPr>
          <w:rFonts w:eastAsia="SimSun"/>
        </w:rPr>
        <w:fldChar w:fldCharType="end"/>
      </w:r>
    </w:p>
    <w:p w14:paraId="020C9E9B" w14:textId="77777777" w:rsidR="00AF135F" w:rsidRPr="00AB3209" w:rsidRDefault="00AF135F" w:rsidP="00AF135F">
      <w:pPr>
        <w:rPr>
          <w:rFonts w:eastAsia="SimSun"/>
        </w:rPr>
        <w:sectPr w:rsidR="00AF135F" w:rsidRPr="00AB3209" w:rsidSect="00331731">
          <w:footerReference w:type="default" r:id="rId20"/>
          <w:pgSz w:w="11907" w:h="16840" w:code="9"/>
          <w:pgMar w:top="1417" w:right="1134" w:bottom="1417" w:left="1134" w:header="720" w:footer="720" w:gutter="0"/>
          <w:pgNumType w:fmt="lowerRoman"/>
          <w:cols w:space="720"/>
          <w:docGrid w:linePitch="326"/>
        </w:sectPr>
      </w:pPr>
    </w:p>
    <w:p w14:paraId="392D5DC0" w14:textId="0287B6BC" w:rsidR="00AF135F" w:rsidRPr="00AB3209" w:rsidRDefault="00347A46" w:rsidP="00066411">
      <w:pPr>
        <w:pStyle w:val="RecNo"/>
        <w:rPr>
          <w:rFonts w:eastAsia="SimSun"/>
        </w:rPr>
      </w:pPr>
      <w:r w:rsidRPr="00AB3209">
        <w:rPr>
          <w:rFonts w:eastAsia="SimSun"/>
        </w:rPr>
        <w:lastRenderedPageBreak/>
        <w:t>Technical Report ITU-T FG-AI4EE D.WG3-07</w:t>
      </w:r>
    </w:p>
    <w:p w14:paraId="1C72667F" w14:textId="207BA927" w:rsidR="00AF135F" w:rsidRPr="00AB3209" w:rsidRDefault="00347A46" w:rsidP="00347A46">
      <w:pPr>
        <w:pStyle w:val="Rectitle"/>
        <w:rPr>
          <w:rFonts w:eastAsia="SimSun"/>
        </w:rPr>
      </w:pPr>
      <w:r w:rsidRPr="00AB3209">
        <w:rPr>
          <w:rFonts w:eastAsia="SimSun"/>
        </w:rPr>
        <w:t xml:space="preserve">Guidelines on the </w:t>
      </w:r>
      <w:r w:rsidR="006A2490" w:rsidRPr="00AB3209">
        <w:rPr>
          <w:rFonts w:eastAsia="SimSun"/>
        </w:rPr>
        <w:t>e</w:t>
      </w:r>
      <w:r w:rsidRPr="00AB3209">
        <w:rPr>
          <w:rFonts w:eastAsia="SimSun"/>
        </w:rPr>
        <w:t xml:space="preserve">nvironmental </w:t>
      </w:r>
      <w:r w:rsidR="006A2490" w:rsidRPr="00AB3209">
        <w:rPr>
          <w:rFonts w:eastAsia="SimSun"/>
        </w:rPr>
        <w:t>e</w:t>
      </w:r>
      <w:r w:rsidRPr="00AB3209">
        <w:rPr>
          <w:rFonts w:eastAsia="SimSun"/>
        </w:rPr>
        <w:t xml:space="preserve">fficiency of </w:t>
      </w:r>
      <w:r w:rsidR="006A2490" w:rsidRPr="00AB3209">
        <w:rPr>
          <w:rFonts w:eastAsia="SimSun"/>
        </w:rPr>
        <w:t>m</w:t>
      </w:r>
      <w:r w:rsidRPr="00AB3209">
        <w:rPr>
          <w:rFonts w:eastAsia="SimSun"/>
        </w:rPr>
        <w:t xml:space="preserve">achine </w:t>
      </w:r>
      <w:r w:rsidR="006A2490" w:rsidRPr="00AB3209">
        <w:rPr>
          <w:rFonts w:eastAsia="SimSun"/>
        </w:rPr>
        <w:t>l</w:t>
      </w:r>
      <w:r w:rsidRPr="00AB3209">
        <w:rPr>
          <w:rFonts w:eastAsia="SimSun"/>
        </w:rPr>
        <w:t xml:space="preserve">earning </w:t>
      </w:r>
      <w:r w:rsidR="006A2490" w:rsidRPr="00AB3209">
        <w:rPr>
          <w:rFonts w:eastAsia="SimSun"/>
        </w:rPr>
        <w:t>p</w:t>
      </w:r>
      <w:r w:rsidRPr="00AB3209">
        <w:rPr>
          <w:rFonts w:eastAsia="SimSun"/>
        </w:rPr>
        <w:t xml:space="preserve">rocesses </w:t>
      </w:r>
      <w:r w:rsidRPr="00AB3209">
        <w:rPr>
          <w:rFonts w:eastAsia="SimSun"/>
        </w:rPr>
        <w:br/>
        <w:t xml:space="preserve">in </w:t>
      </w:r>
      <w:r w:rsidR="006A2490" w:rsidRPr="00AB3209">
        <w:rPr>
          <w:rFonts w:eastAsia="SimSun"/>
        </w:rPr>
        <w:t>s</w:t>
      </w:r>
      <w:r w:rsidRPr="00AB3209">
        <w:rPr>
          <w:rFonts w:eastAsia="SimSun"/>
        </w:rPr>
        <w:t xml:space="preserve">upply </w:t>
      </w:r>
      <w:r w:rsidR="006A2490" w:rsidRPr="00AB3209">
        <w:rPr>
          <w:rFonts w:eastAsia="SimSun"/>
        </w:rPr>
        <w:t>c</w:t>
      </w:r>
      <w:r w:rsidRPr="00AB3209">
        <w:rPr>
          <w:rFonts w:eastAsia="SimSun"/>
        </w:rPr>
        <w:t xml:space="preserve">hain </w:t>
      </w:r>
      <w:r w:rsidR="006A2490" w:rsidRPr="00AB3209">
        <w:rPr>
          <w:rFonts w:eastAsia="SimSun"/>
        </w:rPr>
        <w:t>m</w:t>
      </w:r>
      <w:r w:rsidRPr="00AB3209">
        <w:rPr>
          <w:rFonts w:eastAsia="SimSun"/>
        </w:rPr>
        <w:t>anagement</w:t>
      </w:r>
    </w:p>
    <w:p w14:paraId="6D7B2C9F" w14:textId="506D2A5A" w:rsidR="00347A46" w:rsidRPr="00AB3209" w:rsidRDefault="00347A46" w:rsidP="00347A46">
      <w:pPr>
        <w:pStyle w:val="Heading1"/>
      </w:pPr>
      <w:bookmarkStart w:id="7" w:name="_Toc66649939"/>
      <w:bookmarkStart w:id="8" w:name="_Toc79066222"/>
      <w:r w:rsidRPr="00AB3209">
        <w:t>1</w:t>
      </w:r>
      <w:r w:rsidRPr="00AB3209">
        <w:tab/>
        <w:t>Scope</w:t>
      </w:r>
      <w:bookmarkEnd w:id="7"/>
      <w:bookmarkEnd w:id="8"/>
    </w:p>
    <w:p w14:paraId="296BC780" w14:textId="52D8EE4F" w:rsidR="00347A46" w:rsidRPr="00AB3209" w:rsidRDefault="00347A46" w:rsidP="00347A46">
      <w:pPr>
        <w:rPr>
          <w:lang w:eastAsia="it-IT"/>
        </w:rPr>
      </w:pPr>
      <w:r w:rsidRPr="00AB3209">
        <w:rPr>
          <w:lang w:eastAsia="it-IT"/>
        </w:rPr>
        <w:t xml:space="preserve">This guidance document is intended to support </w:t>
      </w:r>
      <w:r w:rsidR="0062698D" w:rsidRPr="00AB3209">
        <w:rPr>
          <w:lang w:eastAsia="it-IT"/>
        </w:rPr>
        <w:t>machine learning (</w:t>
      </w:r>
      <w:r w:rsidRPr="00AB3209">
        <w:rPr>
          <w:lang w:eastAsia="it-IT"/>
        </w:rPr>
        <w:t>ML</w:t>
      </w:r>
      <w:r w:rsidR="0062698D" w:rsidRPr="00AB3209">
        <w:rPr>
          <w:lang w:eastAsia="it-IT"/>
        </w:rPr>
        <w:t>)</w:t>
      </w:r>
      <w:r w:rsidRPr="00AB3209">
        <w:rPr>
          <w:lang w:eastAsia="it-IT"/>
        </w:rPr>
        <w:t xml:space="preserve"> researchers and operators to measure and improve the environmental efficiency of ML, </w:t>
      </w:r>
      <w:r w:rsidR="0062698D" w:rsidRPr="00AB3209">
        <w:rPr>
          <w:lang w:eastAsia="it-IT"/>
        </w:rPr>
        <w:t>artificial intelligence (</w:t>
      </w:r>
      <w:r w:rsidRPr="00AB3209">
        <w:rPr>
          <w:lang w:eastAsia="it-IT"/>
        </w:rPr>
        <w:t>AI</w:t>
      </w:r>
      <w:r w:rsidR="0062698D" w:rsidRPr="00AB3209">
        <w:rPr>
          <w:lang w:eastAsia="it-IT"/>
        </w:rPr>
        <w:t>)</w:t>
      </w:r>
      <w:r w:rsidRPr="00AB3209">
        <w:rPr>
          <w:lang w:eastAsia="it-IT"/>
        </w:rPr>
        <w:t xml:space="preserve"> and other emerging technologies used in supply chain management. The requirements, recommended processes, best practices and other considerations regarding the measurement and verification of environmental impact/efficiency contained in this document are developed based on inputs from leading academic experts and industry leaders. These requirements provide general guidelines applicable to the use of ML, AI and other emerging technologies in supply chain management.</w:t>
      </w:r>
    </w:p>
    <w:p w14:paraId="26D14E19" w14:textId="4315082C" w:rsidR="00347A46" w:rsidRPr="00AB3209" w:rsidRDefault="00347A46" w:rsidP="00347A46">
      <w:pPr>
        <w:rPr>
          <w:lang w:eastAsia="it-IT"/>
        </w:rPr>
      </w:pPr>
      <w:r w:rsidRPr="00AB3209">
        <w:rPr>
          <w:lang w:eastAsia="it-IT"/>
        </w:rPr>
        <w:t xml:space="preserve">Other stakeholders may also use this guidance document to gain </w:t>
      </w:r>
      <w:r w:rsidR="00D536CC" w:rsidRPr="00AB3209">
        <w:rPr>
          <w:lang w:eastAsia="it-IT"/>
        </w:rPr>
        <w:t xml:space="preserve">a </w:t>
      </w:r>
      <w:r w:rsidRPr="00AB3209">
        <w:rPr>
          <w:lang w:eastAsia="it-IT"/>
        </w:rPr>
        <w:t>new understanding o</w:t>
      </w:r>
      <w:r w:rsidR="00134B4E" w:rsidRPr="00AB3209">
        <w:rPr>
          <w:lang w:eastAsia="it-IT"/>
        </w:rPr>
        <w:t>f</w:t>
      </w:r>
      <w:r w:rsidRPr="00AB3209">
        <w:rPr>
          <w:lang w:eastAsia="it-IT"/>
        </w:rPr>
        <w:t xml:space="preserve"> the environmental impacts of ML, AI and other emerging technologies use</w:t>
      </w:r>
      <w:r w:rsidR="008B4923" w:rsidRPr="00AB3209">
        <w:rPr>
          <w:lang w:eastAsia="it-IT"/>
        </w:rPr>
        <w:t>d</w:t>
      </w:r>
      <w:r w:rsidRPr="00AB3209">
        <w:rPr>
          <w:lang w:eastAsia="it-IT"/>
        </w:rPr>
        <w:t xml:space="preserve"> in supply chain management.</w:t>
      </w:r>
    </w:p>
    <w:p w14:paraId="46ADCB54" w14:textId="035B968E" w:rsidR="00347A46" w:rsidRPr="00AB3209" w:rsidRDefault="00347A46" w:rsidP="00347A46">
      <w:pPr>
        <w:pStyle w:val="Heading1"/>
      </w:pPr>
      <w:bookmarkStart w:id="9" w:name="_Toc401158819"/>
      <w:bookmarkStart w:id="10" w:name="_Toc66649940"/>
      <w:bookmarkStart w:id="11" w:name="_Toc79066223"/>
      <w:r w:rsidRPr="00AB3209">
        <w:t>2</w:t>
      </w:r>
      <w:r w:rsidRPr="00AB3209">
        <w:tab/>
        <w:t>References</w:t>
      </w:r>
      <w:bookmarkEnd w:id="9"/>
      <w:bookmarkEnd w:id="10"/>
      <w:bookmarkEnd w:id="11"/>
    </w:p>
    <w:p w14:paraId="145E42D7" w14:textId="7D683117" w:rsidR="00347A46" w:rsidRPr="00AB3209" w:rsidRDefault="00347A46" w:rsidP="00347A46">
      <w:pPr>
        <w:pStyle w:val="Reftext"/>
        <w:rPr>
          <w:lang w:eastAsia="it-IT" w:bidi="ar-DZ"/>
        </w:rPr>
      </w:pPr>
      <w:r w:rsidRPr="00AB3209">
        <w:rPr>
          <w:lang w:eastAsia="it-IT" w:bidi="ar-DZ"/>
        </w:rPr>
        <w:t>[1]</w:t>
      </w:r>
      <w:r w:rsidRPr="00AB3209">
        <w:rPr>
          <w:lang w:eastAsia="it-IT" w:bidi="ar-DZ"/>
        </w:rPr>
        <w:tab/>
        <w:t>[</w:t>
      </w:r>
      <w:r w:rsidR="0098492D" w:rsidRPr="00AB3209">
        <w:rPr>
          <w:lang w:eastAsia="it-IT" w:bidi="ar-DZ"/>
        </w:rPr>
        <w:t>Telecom Italia Group – Gruppo Tim</w:t>
      </w:r>
      <w:r w:rsidRPr="00AB3209">
        <w:rPr>
          <w:lang w:eastAsia="it-IT" w:bidi="ar-DZ"/>
        </w:rPr>
        <w:t>] –</w:t>
      </w:r>
      <w:r w:rsidR="00704B72" w:rsidRPr="00AB3209">
        <w:rPr>
          <w:lang w:eastAsia="it-IT" w:bidi="ar-DZ"/>
        </w:rPr>
        <w:t xml:space="preserve"> </w:t>
      </w:r>
      <w:r w:rsidR="00771D20" w:rsidRPr="00AB3209">
        <w:rPr>
          <w:lang w:eastAsia="it-IT" w:bidi="ar-DZ"/>
        </w:rPr>
        <w:t>Telecom Italia Group – Gruppo Tim (2020)</w:t>
      </w:r>
      <w:r w:rsidR="00A76B9C" w:rsidRPr="00AB3209">
        <w:rPr>
          <w:lang w:eastAsia="it-IT" w:bidi="ar-DZ"/>
        </w:rPr>
        <w:t>,</w:t>
      </w:r>
      <w:r w:rsidR="00771D20" w:rsidRPr="00AB3209">
        <w:rPr>
          <w:lang w:eastAsia="it-IT" w:bidi="ar-DZ"/>
        </w:rPr>
        <w:t xml:space="preserve"> </w:t>
      </w:r>
      <w:r w:rsidR="00704B72" w:rsidRPr="00AB3209">
        <w:rPr>
          <w:i/>
          <w:iCs/>
          <w:lang w:eastAsia="it-IT" w:bidi="ar-DZ"/>
        </w:rPr>
        <w:t>5G &amp; Supply Chain</w:t>
      </w:r>
      <w:r w:rsidR="00B20F37" w:rsidRPr="00AB3209">
        <w:rPr>
          <w:lang w:eastAsia="it-IT" w:bidi="ar-DZ"/>
        </w:rPr>
        <w:t>.</w:t>
      </w:r>
      <w:r w:rsidRPr="00AB3209">
        <w:rPr>
          <w:lang w:eastAsia="it-IT" w:bidi="ar-DZ"/>
        </w:rPr>
        <w:t xml:space="preserve"> </w:t>
      </w:r>
      <w:hyperlink r:id="rId21" w:history="1">
        <w:r w:rsidRPr="00AB3209">
          <w:rPr>
            <w:rFonts w:ascii="Arial" w:hAnsi="Arial" w:cs="Arial"/>
            <w:color w:val="0000FF"/>
            <w:sz w:val="16"/>
            <w:szCs w:val="16"/>
            <w:u w:val="single"/>
            <w:lang w:eastAsia="it-IT" w:bidi="ar-DZ"/>
          </w:rPr>
          <w:t>https://www.gruppotim.it/content/tiportal/it/notiziariotecnico/edizioni-2020/n-3-2020/7-5G-Verticals-Abilitatori-Package/approfondimenti-1.html</w:t>
        </w:r>
      </w:hyperlink>
      <w:r w:rsidRPr="00AB3209">
        <w:rPr>
          <w:rFonts w:ascii="Arial" w:hAnsi="Arial" w:cs="Arial"/>
          <w:sz w:val="16"/>
          <w:szCs w:val="16"/>
          <w:lang w:eastAsia="it-IT"/>
        </w:rPr>
        <w:t>.</w:t>
      </w:r>
      <w:r w:rsidR="0098492D" w:rsidRPr="00AB3209">
        <w:rPr>
          <w:rFonts w:ascii="Arial" w:hAnsi="Arial" w:cs="Arial"/>
          <w:sz w:val="16"/>
          <w:szCs w:val="16"/>
          <w:lang w:eastAsia="it-IT"/>
        </w:rPr>
        <w:t xml:space="preserve"> </w:t>
      </w:r>
    </w:p>
    <w:p w14:paraId="7F36E61A" w14:textId="5CD1DF73" w:rsidR="00347A46" w:rsidRPr="00AB3209" w:rsidRDefault="00347A46" w:rsidP="00347A46">
      <w:pPr>
        <w:pStyle w:val="Reftext"/>
        <w:rPr>
          <w:lang w:eastAsia="it-IT" w:bidi="ar-DZ"/>
        </w:rPr>
      </w:pPr>
      <w:r w:rsidRPr="00AB3209">
        <w:rPr>
          <w:lang w:eastAsia="it-IT" w:bidi="ar-DZ"/>
        </w:rPr>
        <w:t>[2]</w:t>
      </w:r>
      <w:r w:rsidRPr="00AB3209">
        <w:rPr>
          <w:lang w:eastAsia="it-IT" w:bidi="ar-DZ"/>
        </w:rPr>
        <w:tab/>
        <w:t xml:space="preserve">[Gartner] – Gartner </w:t>
      </w:r>
      <w:r w:rsidR="001F5F8A" w:rsidRPr="00AB3209">
        <w:rPr>
          <w:lang w:eastAsia="it-IT" w:bidi="ar-DZ"/>
        </w:rPr>
        <w:t>(2020)</w:t>
      </w:r>
      <w:r w:rsidR="00A76B9C" w:rsidRPr="00AB3209">
        <w:rPr>
          <w:lang w:eastAsia="it-IT" w:bidi="ar-DZ"/>
        </w:rPr>
        <w:t>,</w:t>
      </w:r>
      <w:r w:rsidR="001F5F8A" w:rsidRPr="00AB3209">
        <w:rPr>
          <w:lang w:eastAsia="it-IT" w:bidi="ar-DZ"/>
        </w:rPr>
        <w:t xml:space="preserve"> </w:t>
      </w:r>
      <w:r w:rsidRPr="00AB3209">
        <w:rPr>
          <w:i/>
          <w:iCs/>
          <w:lang w:eastAsia="it-IT" w:bidi="ar-DZ"/>
        </w:rPr>
        <w:t xml:space="preserve">Gartner Top </w:t>
      </w:r>
      <w:r w:rsidR="004C48D4" w:rsidRPr="00AB3209">
        <w:rPr>
          <w:i/>
          <w:iCs/>
          <w:lang w:eastAsia="it-IT" w:bidi="ar-DZ"/>
        </w:rPr>
        <w:t>8</w:t>
      </w:r>
      <w:r w:rsidRPr="00AB3209">
        <w:rPr>
          <w:i/>
          <w:iCs/>
          <w:lang w:eastAsia="it-IT" w:bidi="ar-DZ"/>
        </w:rPr>
        <w:t xml:space="preserve"> Supply Chain Technology Trends for 2020</w:t>
      </w:r>
      <w:r w:rsidR="00686939" w:rsidRPr="00AB3209">
        <w:rPr>
          <w:lang w:eastAsia="it-IT" w:bidi="ar-DZ"/>
        </w:rPr>
        <w:t>.</w:t>
      </w:r>
      <w:r w:rsidRPr="00AB3209">
        <w:rPr>
          <w:lang w:eastAsia="it-IT" w:bidi="ar-DZ"/>
        </w:rPr>
        <w:t xml:space="preserve"> </w:t>
      </w:r>
      <w:hyperlink r:id="rId22" w:history="1">
        <w:r w:rsidRPr="00AB3209">
          <w:rPr>
            <w:rFonts w:ascii="Arial" w:hAnsi="Arial" w:cs="Arial"/>
            <w:color w:val="0000FF"/>
            <w:sz w:val="16"/>
            <w:szCs w:val="16"/>
            <w:u w:val="single"/>
            <w:lang w:eastAsia="it-IT" w:bidi="ar-DZ"/>
          </w:rPr>
          <w:t>https://www.gartner.com/smarterwithgartner/gartner-top-8-supply-chain-technology-trends-for-2020/</w:t>
        </w:r>
      </w:hyperlink>
      <w:r w:rsidRPr="00AB3209">
        <w:rPr>
          <w:lang w:eastAsia="it-IT"/>
        </w:rPr>
        <w:t>.</w:t>
      </w:r>
    </w:p>
    <w:p w14:paraId="782675E4" w14:textId="03A84B72" w:rsidR="00347A46" w:rsidRPr="00AB3209" w:rsidRDefault="00347A46" w:rsidP="00347A46">
      <w:pPr>
        <w:pStyle w:val="Reftext"/>
        <w:rPr>
          <w:lang w:eastAsia="it-IT"/>
        </w:rPr>
      </w:pPr>
      <w:r w:rsidRPr="00AB3209">
        <w:rPr>
          <w:lang w:eastAsia="it-IT" w:bidi="ar-DZ"/>
        </w:rPr>
        <w:t>[3]</w:t>
      </w:r>
      <w:r w:rsidRPr="00AB3209">
        <w:rPr>
          <w:lang w:eastAsia="it-IT" w:bidi="ar-DZ"/>
        </w:rPr>
        <w:tab/>
        <w:t>[Automation Anywhere] – Automation Anywhere,</w:t>
      </w:r>
      <w:r w:rsidR="00A76B9C" w:rsidRPr="00AB3209">
        <w:rPr>
          <w:lang w:eastAsia="it-IT" w:bidi="ar-DZ"/>
        </w:rPr>
        <w:t xml:space="preserve"> (2021)</w:t>
      </w:r>
      <w:r w:rsidRPr="00AB3209">
        <w:rPr>
          <w:lang w:eastAsia="it-IT" w:bidi="ar-DZ"/>
        </w:rPr>
        <w:t xml:space="preserve"> </w:t>
      </w:r>
      <w:proofErr w:type="spellStart"/>
      <w:r w:rsidR="00686939" w:rsidRPr="00AB3209">
        <w:rPr>
          <w:i/>
          <w:iCs/>
          <w:lang w:eastAsia="it-IT" w:bidi="ar-DZ"/>
        </w:rPr>
        <w:t>Hyperautomation</w:t>
      </w:r>
      <w:proofErr w:type="spellEnd"/>
      <w:r w:rsidR="00686939" w:rsidRPr="00AB3209">
        <w:rPr>
          <w:i/>
          <w:iCs/>
          <w:lang w:eastAsia="it-IT" w:bidi="ar-DZ"/>
        </w:rPr>
        <w:t xml:space="preserve"> is end-to-end automation accomplished by harnessing the power of multiple technologies</w:t>
      </w:r>
      <w:r w:rsidR="00686939" w:rsidRPr="00AB3209">
        <w:rPr>
          <w:lang w:eastAsia="it-IT" w:bidi="ar-DZ"/>
        </w:rPr>
        <w:t>.</w:t>
      </w:r>
      <w:r w:rsidRPr="00AB3209">
        <w:rPr>
          <w:lang w:eastAsia="it-IT" w:bidi="ar-DZ"/>
        </w:rPr>
        <w:t xml:space="preserve"> </w:t>
      </w:r>
      <w:hyperlink r:id="rId23" w:history="1">
        <w:r w:rsidRPr="00AB3209">
          <w:rPr>
            <w:rFonts w:ascii="Arial" w:hAnsi="Arial" w:cs="Arial"/>
            <w:color w:val="0000FF"/>
            <w:sz w:val="16"/>
            <w:szCs w:val="16"/>
            <w:u w:val="single"/>
            <w:lang w:eastAsia="it-IT" w:bidi="ar-DZ"/>
          </w:rPr>
          <w:t>https://www.automationanywhere.com/rpa/hyperautomation</w:t>
        </w:r>
      </w:hyperlink>
      <w:r w:rsidRPr="00AB3209">
        <w:rPr>
          <w:rFonts w:ascii="Arial" w:hAnsi="Arial" w:cs="Arial"/>
          <w:sz w:val="16"/>
          <w:szCs w:val="16"/>
          <w:lang w:eastAsia="it-IT"/>
        </w:rPr>
        <w:t>.</w:t>
      </w:r>
    </w:p>
    <w:p w14:paraId="0B2CDE5D" w14:textId="107BA4FF" w:rsidR="00817B8E" w:rsidRPr="00AB3209" w:rsidRDefault="00347A46" w:rsidP="00817B8E">
      <w:pPr>
        <w:pStyle w:val="Reftext"/>
        <w:rPr>
          <w:lang w:eastAsia="it-IT" w:bidi="ar-DZ"/>
        </w:rPr>
      </w:pPr>
      <w:r w:rsidRPr="00AB3209">
        <w:rPr>
          <w:lang w:eastAsia="it-IT" w:bidi="ar-DZ"/>
        </w:rPr>
        <w:t>[4]</w:t>
      </w:r>
      <w:r w:rsidRPr="00AB3209">
        <w:rPr>
          <w:lang w:eastAsia="it-IT" w:bidi="ar-DZ"/>
        </w:rPr>
        <w:tab/>
        <w:t xml:space="preserve">[Forbes] – Forbes </w:t>
      </w:r>
      <w:r w:rsidR="00D839D4" w:rsidRPr="00AB3209">
        <w:rPr>
          <w:lang w:eastAsia="it-IT" w:bidi="ar-DZ"/>
        </w:rPr>
        <w:t>(20</w:t>
      </w:r>
      <w:r w:rsidR="00EE2734" w:rsidRPr="00AB3209">
        <w:rPr>
          <w:lang w:eastAsia="it-IT" w:bidi="ar-DZ"/>
        </w:rPr>
        <w:t>18</w:t>
      </w:r>
      <w:r w:rsidR="00D839D4" w:rsidRPr="00AB3209">
        <w:rPr>
          <w:lang w:eastAsia="it-IT" w:bidi="ar-DZ"/>
        </w:rPr>
        <w:t xml:space="preserve">), </w:t>
      </w:r>
      <w:r w:rsidRPr="00AB3209">
        <w:rPr>
          <w:i/>
          <w:iCs/>
          <w:lang w:eastAsia="it-IT" w:bidi="ar-DZ"/>
        </w:rPr>
        <w:t>What Is Continuous Intelligence</w:t>
      </w:r>
      <w:r w:rsidR="00833429" w:rsidRPr="00AB3209">
        <w:rPr>
          <w:i/>
          <w:iCs/>
          <w:lang w:eastAsia="it-IT" w:bidi="ar-DZ"/>
        </w:rPr>
        <w:t>?</w:t>
      </w:r>
      <w:r w:rsidRPr="00AB3209">
        <w:rPr>
          <w:lang w:eastAsia="it-IT" w:bidi="ar-DZ"/>
        </w:rPr>
        <w:t xml:space="preserve"> </w:t>
      </w:r>
      <w:hyperlink r:id="rId24" w:history="1">
        <w:r w:rsidR="00817B8E" w:rsidRPr="00AB3209">
          <w:rPr>
            <w:rStyle w:val="Hyperlink"/>
            <w:rFonts w:ascii="Arial" w:hAnsi="Arial" w:cs="Arial"/>
            <w:sz w:val="16"/>
            <w:szCs w:val="16"/>
            <w:lang w:eastAsia="it-IT" w:bidi="ar-DZ"/>
          </w:rPr>
          <w:t>https://www.forbes.com/sites/forbestechcouncil/2018/10/18/what-is-continuous-intelligence/?sh=72687aa27d25</w:t>
        </w:r>
      </w:hyperlink>
      <w:r w:rsidR="00817B8E" w:rsidRPr="00AB3209">
        <w:rPr>
          <w:lang w:eastAsia="it-IT" w:bidi="ar-DZ"/>
        </w:rPr>
        <w:t>.</w:t>
      </w:r>
    </w:p>
    <w:p w14:paraId="358D8C06" w14:textId="77777777" w:rsidR="00817B8E" w:rsidRPr="00AB3209" w:rsidRDefault="00817B8E" w:rsidP="00AB3209">
      <w:pPr>
        <w:pStyle w:val="Reftext"/>
        <w:ind w:left="0" w:firstLine="0"/>
        <w:rPr>
          <w:lang w:eastAsia="it-IT" w:bidi="ar-DZ"/>
        </w:rPr>
      </w:pPr>
    </w:p>
    <w:p w14:paraId="028430E1" w14:textId="7DEE47FB" w:rsidR="00347A46" w:rsidRPr="00AB3209" w:rsidRDefault="00347A46" w:rsidP="00347A46">
      <w:pPr>
        <w:pStyle w:val="Heading1"/>
      </w:pPr>
      <w:bookmarkStart w:id="12" w:name="_Toc401158820"/>
      <w:bookmarkStart w:id="13" w:name="_Toc66649941"/>
      <w:bookmarkStart w:id="14" w:name="_Toc79066224"/>
      <w:r w:rsidRPr="00AB3209">
        <w:t>3</w:t>
      </w:r>
      <w:r w:rsidRPr="00AB3209">
        <w:tab/>
        <w:t>Terms and definitions</w:t>
      </w:r>
      <w:bookmarkEnd w:id="12"/>
      <w:bookmarkEnd w:id="13"/>
      <w:bookmarkEnd w:id="14"/>
    </w:p>
    <w:p w14:paraId="2453DDC3" w14:textId="392E2AC6" w:rsidR="00347A46" w:rsidRPr="00AB3209" w:rsidRDefault="00347A46" w:rsidP="00347A46">
      <w:pPr>
        <w:pStyle w:val="Heading2"/>
      </w:pPr>
      <w:bookmarkStart w:id="15" w:name="_Toc401158821"/>
      <w:bookmarkStart w:id="16" w:name="_Toc66649942"/>
      <w:bookmarkStart w:id="17" w:name="_Toc79066225"/>
      <w:r w:rsidRPr="00AB3209">
        <w:t>3.1</w:t>
      </w:r>
      <w:r w:rsidRPr="00AB3209">
        <w:tab/>
        <w:t>Terms defined elsewhere</w:t>
      </w:r>
      <w:bookmarkEnd w:id="15"/>
      <w:bookmarkEnd w:id="16"/>
      <w:bookmarkEnd w:id="17"/>
    </w:p>
    <w:p w14:paraId="406F5A42" w14:textId="12348723" w:rsidR="00347A46" w:rsidRPr="00AB3209" w:rsidRDefault="00347A46" w:rsidP="00347A46">
      <w:pPr>
        <w:rPr>
          <w:lang w:eastAsia="it-IT"/>
        </w:rPr>
      </w:pPr>
    </w:p>
    <w:p w14:paraId="44FD9ADE" w14:textId="77777777" w:rsidR="00347A46" w:rsidRPr="00AB3209" w:rsidRDefault="00347A46" w:rsidP="00347A46">
      <w:pPr>
        <w:rPr>
          <w:lang w:eastAsia="it-IT"/>
        </w:rPr>
      </w:pPr>
      <w:r w:rsidRPr="00AB3209">
        <w:rPr>
          <w:lang w:eastAsia="it-IT"/>
        </w:rPr>
        <w:t>None.</w:t>
      </w:r>
    </w:p>
    <w:p w14:paraId="502AFE94" w14:textId="6D2A1253" w:rsidR="00347A46" w:rsidRPr="00AB3209" w:rsidRDefault="00347A46" w:rsidP="00347A46">
      <w:pPr>
        <w:pStyle w:val="Heading2"/>
        <w:tabs>
          <w:tab w:val="num" w:pos="576"/>
        </w:tabs>
      </w:pPr>
      <w:bookmarkStart w:id="18" w:name="_Toc401158822"/>
      <w:bookmarkStart w:id="19" w:name="_Toc66649943"/>
      <w:bookmarkStart w:id="20" w:name="_Toc79066226"/>
      <w:r w:rsidRPr="00AB3209">
        <w:t>3.2</w:t>
      </w:r>
      <w:r w:rsidRPr="00AB3209">
        <w:tab/>
        <w:t>Terms defined here</w:t>
      </w:r>
      <w:bookmarkEnd w:id="18"/>
      <w:bookmarkEnd w:id="19"/>
      <w:bookmarkEnd w:id="20"/>
    </w:p>
    <w:p w14:paraId="1C755BFE" w14:textId="0430F4CD" w:rsidR="00347A46" w:rsidRPr="00AB3209" w:rsidRDefault="00347A46" w:rsidP="00347A46">
      <w:pPr>
        <w:rPr>
          <w:lang w:eastAsia="it-IT"/>
        </w:rPr>
      </w:pPr>
    </w:p>
    <w:p w14:paraId="6AAE5594" w14:textId="77777777" w:rsidR="00347A46" w:rsidRPr="00AB3209" w:rsidRDefault="00347A46" w:rsidP="00347A46">
      <w:pPr>
        <w:rPr>
          <w:lang w:eastAsia="it-IT"/>
        </w:rPr>
      </w:pPr>
      <w:r w:rsidRPr="00AB3209">
        <w:rPr>
          <w:lang w:eastAsia="it-IT"/>
        </w:rPr>
        <w:t>None.</w:t>
      </w:r>
    </w:p>
    <w:p w14:paraId="0FD38E17" w14:textId="702BD255" w:rsidR="00347A46" w:rsidRPr="00AB3209" w:rsidRDefault="00347A46" w:rsidP="00347A46">
      <w:pPr>
        <w:pStyle w:val="Heading1"/>
      </w:pPr>
      <w:bookmarkStart w:id="21" w:name="_Toc401158823"/>
      <w:bookmarkStart w:id="22" w:name="_Toc66649944"/>
      <w:bookmarkStart w:id="23" w:name="_Toc79066227"/>
      <w:r w:rsidRPr="00AB3209">
        <w:t>4</w:t>
      </w:r>
      <w:r w:rsidRPr="00AB3209">
        <w:tab/>
        <w:t>Abbreviations</w:t>
      </w:r>
      <w:bookmarkEnd w:id="21"/>
      <w:bookmarkEnd w:id="22"/>
      <w:bookmarkEnd w:id="23"/>
      <w:r w:rsidR="004734BF" w:rsidRPr="00AB3209">
        <w:t xml:space="preserve"> and acronyms</w:t>
      </w:r>
    </w:p>
    <w:p w14:paraId="59050321" w14:textId="3AF05ED9" w:rsidR="002730A7" w:rsidRPr="00AB3209" w:rsidRDefault="002730A7" w:rsidP="002730A7">
      <w:pPr>
        <w:tabs>
          <w:tab w:val="clear" w:pos="794"/>
          <w:tab w:val="clear" w:pos="1191"/>
          <w:tab w:val="left" w:pos="1276"/>
          <w:tab w:val="left" w:pos="1560"/>
        </w:tabs>
        <w:rPr>
          <w:lang w:eastAsia="it-IT"/>
        </w:rPr>
      </w:pPr>
      <w:r w:rsidRPr="00AB3209">
        <w:rPr>
          <w:lang w:eastAsia="it-IT"/>
        </w:rPr>
        <w:t>5G</w:t>
      </w:r>
      <w:r w:rsidRPr="00AB3209">
        <w:rPr>
          <w:lang w:eastAsia="it-IT"/>
        </w:rPr>
        <w:tab/>
        <w:t>5</w:t>
      </w:r>
      <w:r w:rsidR="009F2261" w:rsidRPr="00AB3209">
        <w:rPr>
          <w:lang w:eastAsia="it-IT"/>
        </w:rPr>
        <w:t>th</w:t>
      </w:r>
      <w:r w:rsidRPr="00AB3209">
        <w:rPr>
          <w:lang w:eastAsia="it-IT"/>
        </w:rPr>
        <w:t xml:space="preserve"> Generation of mobile networks</w:t>
      </w:r>
      <w:r w:rsidR="009F2261" w:rsidRPr="00AB3209">
        <w:t xml:space="preserve"> </w:t>
      </w:r>
    </w:p>
    <w:p w14:paraId="3055ECA5" w14:textId="77777777" w:rsidR="002730A7" w:rsidRPr="00AB3209" w:rsidRDefault="002730A7" w:rsidP="002730A7">
      <w:pPr>
        <w:tabs>
          <w:tab w:val="clear" w:pos="794"/>
          <w:tab w:val="clear" w:pos="1191"/>
          <w:tab w:val="left" w:pos="1276"/>
          <w:tab w:val="left" w:pos="1560"/>
        </w:tabs>
        <w:rPr>
          <w:lang w:eastAsia="it-IT"/>
        </w:rPr>
      </w:pPr>
      <w:r w:rsidRPr="00AB3209">
        <w:rPr>
          <w:lang w:eastAsia="it-IT"/>
        </w:rPr>
        <w:t>AI</w:t>
      </w:r>
      <w:r w:rsidRPr="00AB3209">
        <w:rPr>
          <w:lang w:eastAsia="it-IT"/>
        </w:rPr>
        <w:tab/>
        <w:t>Artificial Intelligence</w:t>
      </w:r>
    </w:p>
    <w:p w14:paraId="6B643FBE" w14:textId="77777777" w:rsidR="002730A7" w:rsidRPr="00AB3209" w:rsidRDefault="002730A7" w:rsidP="002730A7">
      <w:pPr>
        <w:tabs>
          <w:tab w:val="clear" w:pos="794"/>
          <w:tab w:val="clear" w:pos="1191"/>
          <w:tab w:val="left" w:pos="1276"/>
          <w:tab w:val="left" w:pos="1560"/>
        </w:tabs>
        <w:rPr>
          <w:lang w:eastAsia="it-IT"/>
        </w:rPr>
      </w:pPr>
      <w:r w:rsidRPr="00AB3209">
        <w:rPr>
          <w:lang w:eastAsia="it-IT"/>
        </w:rPr>
        <w:t>AR</w:t>
      </w:r>
      <w:r w:rsidRPr="00AB3209">
        <w:rPr>
          <w:lang w:eastAsia="it-IT" w:bidi="ar-DZ"/>
        </w:rPr>
        <w:tab/>
      </w:r>
      <w:r w:rsidRPr="00AB3209">
        <w:rPr>
          <w:lang w:eastAsia="it-IT"/>
        </w:rPr>
        <w:t>Augmented Reality</w:t>
      </w:r>
    </w:p>
    <w:p w14:paraId="7FEE5900" w14:textId="32738160" w:rsidR="002730A7" w:rsidRPr="00AB3209" w:rsidRDefault="002730A7" w:rsidP="002730A7">
      <w:pPr>
        <w:tabs>
          <w:tab w:val="clear" w:pos="794"/>
          <w:tab w:val="clear" w:pos="1191"/>
          <w:tab w:val="left" w:pos="1276"/>
          <w:tab w:val="left" w:pos="1560"/>
        </w:tabs>
        <w:rPr>
          <w:lang w:eastAsia="it-IT"/>
        </w:rPr>
      </w:pPr>
      <w:r w:rsidRPr="00AB3209">
        <w:rPr>
          <w:lang w:eastAsia="it-IT"/>
        </w:rPr>
        <w:t>BC</w:t>
      </w:r>
      <w:r w:rsidRPr="00AB3209">
        <w:rPr>
          <w:lang w:eastAsia="it-IT"/>
        </w:rPr>
        <w:tab/>
        <w:t>Block</w:t>
      </w:r>
      <w:r w:rsidR="009A7B2B" w:rsidRPr="00AB3209">
        <w:rPr>
          <w:lang w:eastAsia="it-IT"/>
        </w:rPr>
        <w:t>c</w:t>
      </w:r>
      <w:r w:rsidRPr="00AB3209">
        <w:rPr>
          <w:lang w:eastAsia="it-IT"/>
        </w:rPr>
        <w:t>hain</w:t>
      </w:r>
    </w:p>
    <w:p w14:paraId="75D9544D" w14:textId="77777777" w:rsidR="002730A7" w:rsidRPr="00AB3209" w:rsidRDefault="002730A7" w:rsidP="002730A7">
      <w:pPr>
        <w:tabs>
          <w:tab w:val="clear" w:pos="794"/>
          <w:tab w:val="clear" w:pos="1191"/>
          <w:tab w:val="left" w:pos="1276"/>
          <w:tab w:val="left" w:pos="1560"/>
        </w:tabs>
        <w:rPr>
          <w:lang w:eastAsia="it-IT"/>
        </w:rPr>
      </w:pPr>
      <w:r w:rsidRPr="00AB3209">
        <w:rPr>
          <w:lang w:eastAsia="it-IT"/>
        </w:rPr>
        <w:lastRenderedPageBreak/>
        <w:t>DDC</w:t>
      </w:r>
      <w:r w:rsidRPr="00AB3209">
        <w:rPr>
          <w:lang w:eastAsia="it-IT"/>
        </w:rPr>
        <w:tab/>
        <w:t>Data Driven Company</w:t>
      </w:r>
    </w:p>
    <w:p w14:paraId="2D83FF31" w14:textId="77777777" w:rsidR="002730A7" w:rsidRPr="00AB3209" w:rsidRDefault="002730A7" w:rsidP="002730A7">
      <w:pPr>
        <w:tabs>
          <w:tab w:val="clear" w:pos="794"/>
          <w:tab w:val="clear" w:pos="1191"/>
          <w:tab w:val="left" w:pos="1276"/>
          <w:tab w:val="left" w:pos="1560"/>
        </w:tabs>
        <w:rPr>
          <w:lang w:eastAsia="it-IT"/>
        </w:rPr>
      </w:pPr>
      <w:proofErr w:type="spellStart"/>
      <w:r w:rsidRPr="00AB3209">
        <w:rPr>
          <w:lang w:eastAsia="it-IT" w:bidi="ar-DZ"/>
        </w:rPr>
        <w:t>eMBB</w:t>
      </w:r>
      <w:proofErr w:type="spellEnd"/>
      <w:r w:rsidRPr="00AB3209">
        <w:rPr>
          <w:lang w:eastAsia="it-IT"/>
        </w:rPr>
        <w:tab/>
      </w:r>
      <w:r w:rsidRPr="00AB3209">
        <w:rPr>
          <w:lang w:eastAsia="it-IT" w:bidi="ar-DZ"/>
        </w:rPr>
        <w:t xml:space="preserve">enhanced Mobile </w:t>
      </w:r>
      <w:proofErr w:type="spellStart"/>
      <w:r w:rsidRPr="00AB3209">
        <w:rPr>
          <w:lang w:eastAsia="it-IT" w:bidi="ar-DZ"/>
        </w:rPr>
        <w:t>BroadBand</w:t>
      </w:r>
      <w:proofErr w:type="spellEnd"/>
    </w:p>
    <w:p w14:paraId="3BE1BFF6" w14:textId="77777777" w:rsidR="002730A7" w:rsidRPr="00AB3209" w:rsidRDefault="002730A7" w:rsidP="002730A7">
      <w:pPr>
        <w:tabs>
          <w:tab w:val="clear" w:pos="794"/>
          <w:tab w:val="clear" w:pos="1191"/>
          <w:tab w:val="left" w:pos="1276"/>
          <w:tab w:val="left" w:pos="1560"/>
        </w:tabs>
        <w:rPr>
          <w:lang w:eastAsia="it-IT" w:bidi="ar-DZ"/>
        </w:rPr>
      </w:pPr>
      <w:r w:rsidRPr="00AB3209">
        <w:rPr>
          <w:lang w:eastAsia="it-IT" w:bidi="ar-DZ"/>
        </w:rPr>
        <w:t>ERP</w:t>
      </w:r>
      <w:r w:rsidRPr="00AB3209">
        <w:rPr>
          <w:lang w:eastAsia="it-IT" w:bidi="ar-DZ"/>
        </w:rPr>
        <w:tab/>
        <w:t>Enterprise Resource Planning</w:t>
      </w:r>
    </w:p>
    <w:p w14:paraId="5E8E0CF1" w14:textId="77777777" w:rsidR="002730A7" w:rsidRPr="00AB3209" w:rsidRDefault="002730A7" w:rsidP="002730A7">
      <w:pPr>
        <w:tabs>
          <w:tab w:val="clear" w:pos="794"/>
          <w:tab w:val="clear" w:pos="1191"/>
          <w:tab w:val="left" w:pos="1276"/>
          <w:tab w:val="left" w:pos="1560"/>
        </w:tabs>
        <w:rPr>
          <w:lang w:eastAsia="it-IT" w:bidi="ar-DZ"/>
        </w:rPr>
      </w:pPr>
      <w:r w:rsidRPr="00AB3209">
        <w:rPr>
          <w:lang w:eastAsia="it-IT" w:bidi="ar-DZ"/>
        </w:rPr>
        <w:t>GCA</w:t>
      </w:r>
      <w:r w:rsidRPr="00AB3209">
        <w:rPr>
          <w:lang w:eastAsia="it-IT" w:bidi="ar-DZ"/>
        </w:rPr>
        <w:tab/>
        <w:t xml:space="preserve">Global </w:t>
      </w:r>
      <w:proofErr w:type="spellStart"/>
      <w:r w:rsidRPr="00AB3209">
        <w:rPr>
          <w:lang w:eastAsia="it-IT" w:bidi="ar-DZ"/>
        </w:rPr>
        <w:t>CyberSecurity</w:t>
      </w:r>
      <w:proofErr w:type="spellEnd"/>
      <w:r w:rsidRPr="00AB3209">
        <w:rPr>
          <w:lang w:eastAsia="it-IT" w:bidi="ar-DZ"/>
        </w:rPr>
        <w:t xml:space="preserve"> Agenda</w:t>
      </w:r>
    </w:p>
    <w:p w14:paraId="0A936BD2" w14:textId="77777777" w:rsidR="002730A7" w:rsidRPr="00AB3209" w:rsidRDefault="002730A7" w:rsidP="002730A7">
      <w:pPr>
        <w:tabs>
          <w:tab w:val="clear" w:pos="794"/>
          <w:tab w:val="clear" w:pos="1191"/>
          <w:tab w:val="left" w:pos="1276"/>
          <w:tab w:val="left" w:pos="1560"/>
        </w:tabs>
        <w:rPr>
          <w:lang w:eastAsia="it-IT" w:bidi="ar-DZ"/>
        </w:rPr>
      </w:pPr>
      <w:r w:rsidRPr="00AB3209">
        <w:rPr>
          <w:lang w:eastAsia="it-IT"/>
        </w:rPr>
        <w:t>IoT</w:t>
      </w:r>
      <w:r w:rsidRPr="00AB3209">
        <w:rPr>
          <w:lang w:eastAsia="it-IT" w:bidi="ar-DZ"/>
        </w:rPr>
        <w:tab/>
      </w:r>
      <w:r w:rsidRPr="00AB3209">
        <w:rPr>
          <w:lang w:eastAsia="it-IT"/>
        </w:rPr>
        <w:t>Internet of Things</w:t>
      </w:r>
    </w:p>
    <w:p w14:paraId="549C0AD7" w14:textId="77777777" w:rsidR="002730A7" w:rsidRPr="00AB3209" w:rsidRDefault="002730A7" w:rsidP="002730A7">
      <w:pPr>
        <w:tabs>
          <w:tab w:val="clear" w:pos="794"/>
          <w:tab w:val="clear" w:pos="1191"/>
          <w:tab w:val="left" w:pos="1276"/>
          <w:tab w:val="left" w:pos="1560"/>
        </w:tabs>
        <w:rPr>
          <w:lang w:eastAsia="it-IT"/>
        </w:rPr>
      </w:pPr>
      <w:r w:rsidRPr="00AB3209">
        <w:rPr>
          <w:lang w:eastAsia="it-IT"/>
        </w:rPr>
        <w:t>KPI</w:t>
      </w:r>
      <w:r w:rsidRPr="00AB3209">
        <w:rPr>
          <w:lang w:eastAsia="it-IT"/>
        </w:rPr>
        <w:tab/>
        <w:t>Key Performance Indicator</w:t>
      </w:r>
    </w:p>
    <w:p w14:paraId="0158B2C0" w14:textId="77777777" w:rsidR="002730A7" w:rsidRPr="00AB3209" w:rsidRDefault="002730A7" w:rsidP="002730A7">
      <w:pPr>
        <w:tabs>
          <w:tab w:val="clear" w:pos="794"/>
          <w:tab w:val="clear" w:pos="1191"/>
          <w:tab w:val="left" w:pos="1276"/>
          <w:tab w:val="left" w:pos="1560"/>
        </w:tabs>
        <w:rPr>
          <w:lang w:eastAsia="it-IT"/>
        </w:rPr>
      </w:pPr>
      <w:r w:rsidRPr="00AB3209">
        <w:rPr>
          <w:lang w:eastAsia="it-IT"/>
        </w:rPr>
        <w:t>LCA</w:t>
      </w:r>
      <w:r w:rsidRPr="00AB3209">
        <w:rPr>
          <w:lang w:eastAsia="it-IT"/>
        </w:rPr>
        <w:tab/>
        <w:t>Life Cycle Assessment</w:t>
      </w:r>
    </w:p>
    <w:p w14:paraId="42CE1EA8" w14:textId="77777777" w:rsidR="002730A7" w:rsidRPr="00AB3209" w:rsidRDefault="002730A7" w:rsidP="002730A7">
      <w:pPr>
        <w:tabs>
          <w:tab w:val="clear" w:pos="794"/>
          <w:tab w:val="clear" w:pos="1191"/>
          <w:tab w:val="left" w:pos="1276"/>
          <w:tab w:val="left" w:pos="1560"/>
        </w:tabs>
        <w:rPr>
          <w:lang w:eastAsia="it-IT" w:bidi="ar-DZ"/>
        </w:rPr>
      </w:pPr>
      <w:r w:rsidRPr="00AB3209">
        <w:rPr>
          <w:lang w:eastAsia="it-IT"/>
        </w:rPr>
        <w:t>ML</w:t>
      </w:r>
      <w:r w:rsidRPr="00AB3209">
        <w:rPr>
          <w:lang w:eastAsia="it-IT" w:bidi="ar-DZ"/>
        </w:rPr>
        <w:tab/>
      </w:r>
      <w:r w:rsidRPr="00AB3209">
        <w:rPr>
          <w:lang w:eastAsia="it-IT"/>
        </w:rPr>
        <w:t>Machine Learning</w:t>
      </w:r>
    </w:p>
    <w:p w14:paraId="787AE1A1" w14:textId="77777777" w:rsidR="002730A7" w:rsidRPr="00AB3209" w:rsidRDefault="002730A7" w:rsidP="002730A7">
      <w:pPr>
        <w:tabs>
          <w:tab w:val="clear" w:pos="794"/>
          <w:tab w:val="clear" w:pos="1191"/>
          <w:tab w:val="left" w:pos="1276"/>
          <w:tab w:val="left" w:pos="1560"/>
        </w:tabs>
        <w:rPr>
          <w:lang w:eastAsia="it-IT"/>
        </w:rPr>
      </w:pPr>
      <w:proofErr w:type="spellStart"/>
      <w:r w:rsidRPr="00AB3209">
        <w:rPr>
          <w:lang w:eastAsia="it-IT" w:bidi="ar-DZ"/>
        </w:rPr>
        <w:t>mMTC</w:t>
      </w:r>
      <w:proofErr w:type="spellEnd"/>
      <w:r w:rsidRPr="00AB3209">
        <w:rPr>
          <w:lang w:eastAsia="it-IT"/>
        </w:rPr>
        <w:tab/>
      </w:r>
      <w:r w:rsidRPr="00AB3209">
        <w:rPr>
          <w:lang w:eastAsia="it-IT" w:bidi="ar-DZ"/>
        </w:rPr>
        <w:t>massive Machine Type Communication</w:t>
      </w:r>
    </w:p>
    <w:p w14:paraId="1D2ED78D" w14:textId="77777777" w:rsidR="002730A7" w:rsidRPr="00AB3209" w:rsidRDefault="002730A7" w:rsidP="002730A7">
      <w:pPr>
        <w:tabs>
          <w:tab w:val="clear" w:pos="794"/>
          <w:tab w:val="clear" w:pos="1191"/>
          <w:tab w:val="left" w:pos="1276"/>
          <w:tab w:val="left" w:pos="1560"/>
        </w:tabs>
        <w:rPr>
          <w:lang w:eastAsia="it-IT" w:bidi="ar-DZ"/>
        </w:rPr>
      </w:pPr>
      <w:r w:rsidRPr="00AB3209">
        <w:rPr>
          <w:lang w:eastAsia="it-IT" w:bidi="ar-DZ"/>
        </w:rPr>
        <w:t>SDGs</w:t>
      </w:r>
      <w:r w:rsidRPr="00AB3209">
        <w:rPr>
          <w:lang w:eastAsia="it-IT" w:bidi="ar-DZ"/>
        </w:rPr>
        <w:tab/>
        <w:t>Sustainable Development Goals</w:t>
      </w:r>
    </w:p>
    <w:p w14:paraId="290FEBA7" w14:textId="77777777" w:rsidR="002730A7" w:rsidRPr="00AB3209" w:rsidRDefault="002730A7" w:rsidP="002730A7">
      <w:pPr>
        <w:tabs>
          <w:tab w:val="clear" w:pos="794"/>
          <w:tab w:val="clear" w:pos="1191"/>
          <w:tab w:val="left" w:pos="1276"/>
          <w:tab w:val="left" w:pos="1560"/>
        </w:tabs>
        <w:rPr>
          <w:lang w:eastAsia="it-IT" w:bidi="ar-DZ"/>
        </w:rPr>
      </w:pPr>
      <w:r w:rsidRPr="00AB3209">
        <w:rPr>
          <w:lang w:eastAsia="it-IT" w:bidi="ar-DZ"/>
        </w:rPr>
        <w:t>UN</w:t>
      </w:r>
      <w:r w:rsidRPr="00AB3209">
        <w:rPr>
          <w:lang w:eastAsia="it-IT" w:bidi="ar-DZ"/>
        </w:rPr>
        <w:tab/>
        <w:t>United Nations</w:t>
      </w:r>
    </w:p>
    <w:p w14:paraId="62D03EAE" w14:textId="77777777" w:rsidR="002730A7" w:rsidRPr="00AB3209" w:rsidRDefault="002730A7" w:rsidP="002730A7">
      <w:pPr>
        <w:tabs>
          <w:tab w:val="clear" w:pos="794"/>
          <w:tab w:val="clear" w:pos="1191"/>
          <w:tab w:val="left" w:pos="1276"/>
          <w:tab w:val="left" w:pos="1560"/>
        </w:tabs>
        <w:rPr>
          <w:lang w:eastAsia="it-IT"/>
        </w:rPr>
      </w:pPr>
      <w:r w:rsidRPr="00AB3209">
        <w:rPr>
          <w:lang w:eastAsia="it-IT" w:bidi="ar-DZ"/>
        </w:rPr>
        <w:t>URLLC</w:t>
      </w:r>
      <w:r w:rsidRPr="00AB3209">
        <w:rPr>
          <w:lang w:eastAsia="it-IT"/>
        </w:rPr>
        <w:tab/>
      </w:r>
      <w:r w:rsidRPr="00AB3209">
        <w:rPr>
          <w:lang w:eastAsia="it-IT" w:bidi="ar-DZ"/>
        </w:rPr>
        <w:t>Ultra Reliable Low Latency Critical Communications</w:t>
      </w:r>
    </w:p>
    <w:p w14:paraId="6A019152" w14:textId="77777777" w:rsidR="002730A7" w:rsidRPr="00AB3209" w:rsidRDefault="002730A7" w:rsidP="002730A7">
      <w:pPr>
        <w:tabs>
          <w:tab w:val="clear" w:pos="794"/>
          <w:tab w:val="clear" w:pos="1191"/>
          <w:tab w:val="left" w:pos="1276"/>
          <w:tab w:val="left" w:pos="1560"/>
        </w:tabs>
        <w:rPr>
          <w:lang w:eastAsia="it-IT"/>
        </w:rPr>
      </w:pPr>
      <w:r w:rsidRPr="00AB3209">
        <w:rPr>
          <w:lang w:eastAsia="it-IT"/>
        </w:rPr>
        <w:t>VR</w:t>
      </w:r>
      <w:r w:rsidRPr="00AB3209">
        <w:rPr>
          <w:lang w:eastAsia="it-IT"/>
        </w:rPr>
        <w:tab/>
        <w:t>Virtual Reality</w:t>
      </w:r>
    </w:p>
    <w:p w14:paraId="5930D725" w14:textId="77777777" w:rsidR="002730A7" w:rsidRPr="00AB3209" w:rsidRDefault="002730A7" w:rsidP="002730A7">
      <w:pPr>
        <w:tabs>
          <w:tab w:val="clear" w:pos="794"/>
          <w:tab w:val="clear" w:pos="1191"/>
          <w:tab w:val="left" w:pos="1276"/>
          <w:tab w:val="left" w:pos="1560"/>
        </w:tabs>
        <w:rPr>
          <w:lang w:eastAsia="it-IT" w:bidi="ar-DZ"/>
        </w:rPr>
      </w:pPr>
      <w:r w:rsidRPr="00AB3209">
        <w:rPr>
          <w:lang w:eastAsia="it-IT" w:bidi="ar-DZ"/>
        </w:rPr>
        <w:t>WTO</w:t>
      </w:r>
      <w:r w:rsidRPr="00AB3209">
        <w:rPr>
          <w:lang w:eastAsia="it-IT" w:bidi="ar-DZ"/>
        </w:rPr>
        <w:tab/>
        <w:t>World Trade Organization</w:t>
      </w:r>
    </w:p>
    <w:p w14:paraId="60EA18B4" w14:textId="1EA96AE7" w:rsidR="00347A46" w:rsidRPr="00AB3209" w:rsidRDefault="002730A7" w:rsidP="002730A7">
      <w:pPr>
        <w:pStyle w:val="Heading1"/>
      </w:pPr>
      <w:bookmarkStart w:id="24" w:name="_Toc401158824"/>
      <w:bookmarkStart w:id="25" w:name="_Toc66649945"/>
      <w:bookmarkStart w:id="26" w:name="_Toc79066228"/>
      <w:r w:rsidRPr="00AB3209">
        <w:t>5</w:t>
      </w:r>
      <w:r w:rsidRPr="00AB3209">
        <w:tab/>
      </w:r>
      <w:r w:rsidR="00347A46" w:rsidRPr="00AB3209">
        <w:t xml:space="preserve">Environmental </w:t>
      </w:r>
      <w:r w:rsidR="00BC2ECB" w:rsidRPr="00AB3209">
        <w:t>e</w:t>
      </w:r>
      <w:r w:rsidR="00347A46" w:rsidRPr="00AB3209">
        <w:t xml:space="preserve">fficiency of </w:t>
      </w:r>
      <w:r w:rsidR="00BC2ECB" w:rsidRPr="00AB3209">
        <w:t>m</w:t>
      </w:r>
      <w:r w:rsidR="00347A46" w:rsidRPr="00AB3209">
        <w:t xml:space="preserve">achine </w:t>
      </w:r>
      <w:r w:rsidR="00BC2ECB" w:rsidRPr="00AB3209">
        <w:t>l</w:t>
      </w:r>
      <w:r w:rsidR="00347A46" w:rsidRPr="00AB3209">
        <w:t xml:space="preserve">earning </w:t>
      </w:r>
      <w:r w:rsidR="00BC2ECB" w:rsidRPr="00AB3209">
        <w:t>p</w:t>
      </w:r>
      <w:r w:rsidR="00347A46" w:rsidRPr="00AB3209">
        <w:t xml:space="preserve">rocesses in </w:t>
      </w:r>
      <w:r w:rsidR="00BC2ECB" w:rsidRPr="00AB3209">
        <w:t>s</w:t>
      </w:r>
      <w:r w:rsidR="00347A46" w:rsidRPr="00AB3209">
        <w:t xml:space="preserve">upply </w:t>
      </w:r>
      <w:r w:rsidR="00BC2ECB" w:rsidRPr="00AB3209">
        <w:t>c</w:t>
      </w:r>
      <w:r w:rsidR="00347A46" w:rsidRPr="00AB3209">
        <w:t xml:space="preserve">hain </w:t>
      </w:r>
      <w:r w:rsidR="00BC2ECB" w:rsidRPr="00AB3209">
        <w:t>m</w:t>
      </w:r>
      <w:r w:rsidR="00347A46" w:rsidRPr="00AB3209">
        <w:t>anagement</w:t>
      </w:r>
      <w:bookmarkEnd w:id="24"/>
      <w:bookmarkEnd w:id="25"/>
      <w:bookmarkEnd w:id="26"/>
    </w:p>
    <w:p w14:paraId="0FC29AF8" w14:textId="45B5617C" w:rsidR="00347A46" w:rsidRPr="00AB3209" w:rsidRDefault="002730A7" w:rsidP="002730A7">
      <w:pPr>
        <w:pStyle w:val="Heading2"/>
      </w:pPr>
      <w:bookmarkStart w:id="27" w:name="_Toc66649946"/>
      <w:bookmarkStart w:id="28" w:name="_Toc79066229"/>
      <w:r w:rsidRPr="00AB3209">
        <w:t>5.1</w:t>
      </w:r>
      <w:r w:rsidRPr="00AB3209">
        <w:tab/>
      </w:r>
      <w:r w:rsidR="00347A46" w:rsidRPr="00AB3209">
        <w:t xml:space="preserve">ML and AI in </w:t>
      </w:r>
      <w:r w:rsidR="00B74053" w:rsidRPr="00AB3209">
        <w:t>p</w:t>
      </w:r>
      <w:r w:rsidR="00347A46" w:rsidRPr="00AB3209">
        <w:t xml:space="preserve">rocurement and </w:t>
      </w:r>
      <w:r w:rsidR="00B74053" w:rsidRPr="00AB3209">
        <w:t>s</w:t>
      </w:r>
      <w:r w:rsidR="00347A46" w:rsidRPr="00AB3209">
        <w:t xml:space="preserve">upply </w:t>
      </w:r>
      <w:r w:rsidR="00896C2E" w:rsidRPr="00AB3209">
        <w:t>c</w:t>
      </w:r>
      <w:r w:rsidR="00347A46" w:rsidRPr="00AB3209">
        <w:t>hain</w:t>
      </w:r>
      <w:bookmarkEnd w:id="27"/>
      <w:bookmarkEnd w:id="28"/>
    </w:p>
    <w:p w14:paraId="54264A3D" w14:textId="4E14EBCF" w:rsidR="00347A46" w:rsidRPr="00AB3209" w:rsidRDefault="00347A46" w:rsidP="002730A7">
      <w:pPr>
        <w:rPr>
          <w:lang w:eastAsia="it-IT" w:bidi="ar-DZ"/>
        </w:rPr>
      </w:pPr>
      <w:r w:rsidRPr="00AB3209">
        <w:rPr>
          <w:lang w:eastAsia="it-IT" w:bidi="ar-DZ"/>
        </w:rPr>
        <w:t>For the procurement and supply chain management function of many business</w:t>
      </w:r>
      <w:r w:rsidR="00B46D64" w:rsidRPr="00AB3209">
        <w:rPr>
          <w:lang w:eastAsia="it-IT" w:bidi="ar-DZ"/>
        </w:rPr>
        <w:t>es</w:t>
      </w:r>
      <w:r w:rsidRPr="00AB3209">
        <w:rPr>
          <w:lang w:eastAsia="it-IT" w:bidi="ar-DZ"/>
        </w:rPr>
        <w:t xml:space="preserve">, the adoption of </w:t>
      </w:r>
      <w:r w:rsidR="00693FA4" w:rsidRPr="00AB3209">
        <w:rPr>
          <w:lang w:eastAsia="it-IT"/>
        </w:rPr>
        <w:t>machine learning</w:t>
      </w:r>
      <w:r w:rsidR="00693FA4" w:rsidRPr="00AB3209">
        <w:rPr>
          <w:lang w:eastAsia="it-IT" w:bidi="ar-DZ"/>
        </w:rPr>
        <w:t xml:space="preserve"> (</w:t>
      </w:r>
      <w:r w:rsidRPr="00AB3209">
        <w:rPr>
          <w:lang w:eastAsia="it-IT" w:bidi="ar-DZ"/>
        </w:rPr>
        <w:t>ML</w:t>
      </w:r>
      <w:r w:rsidR="00693FA4" w:rsidRPr="00AB3209">
        <w:rPr>
          <w:lang w:eastAsia="it-IT" w:bidi="ar-DZ"/>
        </w:rPr>
        <w:t>)</w:t>
      </w:r>
      <w:r w:rsidRPr="00AB3209">
        <w:rPr>
          <w:lang w:eastAsia="it-IT" w:bidi="ar-DZ"/>
        </w:rPr>
        <w:t xml:space="preserve"> and </w:t>
      </w:r>
      <w:r w:rsidR="00F95194" w:rsidRPr="00AB3209">
        <w:rPr>
          <w:lang w:eastAsia="it-IT"/>
        </w:rPr>
        <w:t>artificial intelligence</w:t>
      </w:r>
      <w:r w:rsidR="00F95194" w:rsidRPr="00AB3209">
        <w:rPr>
          <w:lang w:eastAsia="it-IT" w:bidi="ar-DZ"/>
        </w:rPr>
        <w:t xml:space="preserve"> (</w:t>
      </w:r>
      <w:r w:rsidRPr="00AB3209">
        <w:rPr>
          <w:lang w:eastAsia="it-IT" w:bidi="ar-DZ"/>
        </w:rPr>
        <w:t>AI</w:t>
      </w:r>
      <w:r w:rsidR="00F95194" w:rsidRPr="00AB3209">
        <w:rPr>
          <w:lang w:eastAsia="it-IT" w:bidi="ar-DZ"/>
        </w:rPr>
        <w:t>)</w:t>
      </w:r>
      <w:r w:rsidRPr="00AB3209">
        <w:rPr>
          <w:lang w:eastAsia="it-IT" w:bidi="ar-DZ"/>
        </w:rPr>
        <w:t xml:space="preserve"> for renewal of their traditional technologies and processes (e.g.</w:t>
      </w:r>
      <w:r w:rsidR="007874AF" w:rsidRPr="00AB3209">
        <w:rPr>
          <w:lang w:eastAsia="it-IT" w:bidi="ar-DZ"/>
        </w:rPr>
        <w:t>,</w:t>
      </w:r>
      <w:r w:rsidRPr="00AB3209">
        <w:rPr>
          <w:lang w:eastAsia="it-IT" w:bidi="ar-DZ"/>
        </w:rPr>
        <w:t xml:space="preserve"> with real-time analytics or process automation) is a key factor of development and digital transformation</w:t>
      </w:r>
      <w:r w:rsidR="00C92696" w:rsidRPr="00AB3209">
        <w:rPr>
          <w:lang w:eastAsia="it-IT" w:bidi="ar-DZ"/>
        </w:rPr>
        <w:t>.</w:t>
      </w:r>
      <w:r w:rsidRPr="00AB3209">
        <w:rPr>
          <w:lang w:eastAsia="it-IT" w:bidi="ar-DZ"/>
        </w:rPr>
        <w:t xml:space="preserve"> </w:t>
      </w:r>
      <w:r w:rsidR="00C92696" w:rsidRPr="00AB3209">
        <w:rPr>
          <w:lang w:eastAsia="it-IT" w:bidi="ar-DZ"/>
        </w:rPr>
        <w:t xml:space="preserve">This is </w:t>
      </w:r>
      <w:r w:rsidRPr="00AB3209">
        <w:rPr>
          <w:lang w:eastAsia="it-IT" w:bidi="ar-DZ"/>
        </w:rPr>
        <w:t xml:space="preserve">essential to gain efficiency, accuracy, and strategic decision-making that can help build </w:t>
      </w:r>
      <w:r w:rsidR="00BD528E" w:rsidRPr="00AB3209">
        <w:rPr>
          <w:lang w:eastAsia="it-IT" w:bidi="ar-DZ"/>
        </w:rPr>
        <w:t>and</w:t>
      </w:r>
      <w:r w:rsidRPr="00AB3209">
        <w:rPr>
          <w:lang w:eastAsia="it-IT" w:bidi="ar-DZ"/>
        </w:rPr>
        <w:t xml:space="preserve"> maintain </w:t>
      </w:r>
      <w:r w:rsidR="00BD528E" w:rsidRPr="00AB3209">
        <w:rPr>
          <w:lang w:eastAsia="it-IT" w:bidi="ar-DZ"/>
        </w:rPr>
        <w:t xml:space="preserve">a </w:t>
      </w:r>
      <w:r w:rsidRPr="00AB3209">
        <w:rPr>
          <w:lang w:eastAsia="it-IT" w:bidi="ar-DZ"/>
        </w:rPr>
        <w:t>competitive advantage.</w:t>
      </w:r>
    </w:p>
    <w:p w14:paraId="40FD625B" w14:textId="19201011" w:rsidR="00347A46" w:rsidRPr="00AB3209" w:rsidRDefault="00347A46" w:rsidP="002730A7">
      <w:pPr>
        <w:rPr>
          <w:lang w:eastAsia="it-IT" w:bidi="ar-DZ"/>
        </w:rPr>
      </w:pPr>
      <w:r w:rsidRPr="00AB3209">
        <w:rPr>
          <w:lang w:eastAsia="it-IT" w:bidi="ar-DZ"/>
        </w:rPr>
        <w:t xml:space="preserve">ML and AI in </w:t>
      </w:r>
      <w:r w:rsidR="00B46D64" w:rsidRPr="00AB3209">
        <w:rPr>
          <w:lang w:eastAsia="it-IT" w:bidi="ar-DZ"/>
        </w:rPr>
        <w:t>p</w:t>
      </w:r>
      <w:r w:rsidRPr="00AB3209">
        <w:rPr>
          <w:lang w:eastAsia="it-IT" w:bidi="ar-DZ"/>
        </w:rPr>
        <w:t xml:space="preserve">rocurement contribute </w:t>
      </w:r>
      <w:r w:rsidR="00B46D64" w:rsidRPr="00AB3209">
        <w:rPr>
          <w:lang w:eastAsia="it-IT" w:bidi="ar-DZ"/>
        </w:rPr>
        <w:t>to</w:t>
      </w:r>
      <w:r w:rsidRPr="00AB3209">
        <w:rPr>
          <w:lang w:eastAsia="it-IT" w:bidi="ar-DZ"/>
        </w:rPr>
        <w:t xml:space="preserve"> </w:t>
      </w:r>
      <w:r w:rsidRPr="00AB3209">
        <w:rPr>
          <w:i/>
          <w:lang w:eastAsia="it-IT" w:bidi="ar-DZ"/>
        </w:rPr>
        <w:t>minimizing costs</w:t>
      </w:r>
      <w:r w:rsidRPr="00AB3209">
        <w:rPr>
          <w:lang w:eastAsia="it-IT" w:bidi="ar-DZ"/>
        </w:rPr>
        <w:t xml:space="preserve"> (in both overall spend</w:t>
      </w:r>
      <w:r w:rsidR="005C18D6" w:rsidRPr="00AB3209">
        <w:rPr>
          <w:lang w:eastAsia="it-IT" w:bidi="ar-DZ"/>
        </w:rPr>
        <w:t>ing</w:t>
      </w:r>
      <w:r w:rsidRPr="00AB3209">
        <w:rPr>
          <w:lang w:eastAsia="it-IT" w:bidi="ar-DZ"/>
        </w:rPr>
        <w:t xml:space="preserve"> and supply chain management in particular), </w:t>
      </w:r>
      <w:r w:rsidRPr="00AB3209">
        <w:rPr>
          <w:i/>
          <w:lang w:eastAsia="it-IT" w:bidi="ar-DZ"/>
        </w:rPr>
        <w:t xml:space="preserve">effective </w:t>
      </w:r>
      <w:r w:rsidR="00A55692" w:rsidRPr="00AB3209">
        <w:rPr>
          <w:i/>
          <w:lang w:eastAsia="it-IT" w:bidi="ar-DZ"/>
        </w:rPr>
        <w:t>d</w:t>
      </w:r>
      <w:r w:rsidRPr="00AB3209">
        <w:rPr>
          <w:i/>
          <w:lang w:eastAsia="it-IT" w:bidi="ar-DZ"/>
        </w:rPr>
        <w:t xml:space="preserve">ata </w:t>
      </w:r>
      <w:r w:rsidR="00A55692" w:rsidRPr="00AB3209">
        <w:rPr>
          <w:i/>
          <w:lang w:eastAsia="it-IT" w:bidi="ar-DZ"/>
        </w:rPr>
        <w:t>m</w:t>
      </w:r>
      <w:r w:rsidRPr="00AB3209">
        <w:rPr>
          <w:i/>
          <w:lang w:eastAsia="it-IT" w:bidi="ar-DZ"/>
        </w:rPr>
        <w:t>anagement</w:t>
      </w:r>
      <w:r w:rsidRPr="00AB3209">
        <w:rPr>
          <w:lang w:eastAsia="it-IT" w:bidi="ar-DZ"/>
        </w:rPr>
        <w:t xml:space="preserve"> (optimization of collection, management, and spend</w:t>
      </w:r>
      <w:r w:rsidR="00D17D8B" w:rsidRPr="00AB3209">
        <w:rPr>
          <w:lang w:eastAsia="it-IT" w:bidi="ar-DZ"/>
        </w:rPr>
        <w:t xml:space="preserve"> analysis</w:t>
      </w:r>
      <w:r w:rsidRPr="00AB3209">
        <w:rPr>
          <w:lang w:eastAsia="it-IT" w:bidi="ar-DZ"/>
        </w:rPr>
        <w:t xml:space="preserve">, inventory, and performance/compliance data), </w:t>
      </w:r>
      <w:r w:rsidRPr="00AB3209">
        <w:rPr>
          <w:i/>
          <w:lang w:eastAsia="it-IT" w:bidi="ar-DZ"/>
        </w:rPr>
        <w:t>risk management</w:t>
      </w:r>
      <w:r w:rsidRPr="00AB3209">
        <w:rPr>
          <w:lang w:eastAsia="it-IT" w:bidi="ar-DZ"/>
        </w:rPr>
        <w:t xml:space="preserve"> (risk exposure generated by </w:t>
      </w:r>
      <w:r w:rsidR="00AA08E1" w:rsidRPr="00AB3209">
        <w:rPr>
          <w:lang w:eastAsia="it-IT" w:bidi="ar-DZ"/>
        </w:rPr>
        <w:t>an</w:t>
      </w:r>
      <w:r w:rsidR="007D3123" w:rsidRPr="00AB3209">
        <w:rPr>
          <w:lang w:eastAsia="it-IT" w:bidi="ar-DZ"/>
        </w:rPr>
        <w:t xml:space="preserve"> </w:t>
      </w:r>
      <w:r w:rsidRPr="00AB3209">
        <w:rPr>
          <w:lang w:eastAsia="it-IT" w:bidi="ar-DZ"/>
        </w:rPr>
        <w:t>internal factor, e.g.</w:t>
      </w:r>
      <w:r w:rsidR="007874AF" w:rsidRPr="00AB3209">
        <w:rPr>
          <w:lang w:eastAsia="it-IT" w:bidi="ar-DZ"/>
        </w:rPr>
        <w:t>,</w:t>
      </w:r>
      <w:r w:rsidRPr="00AB3209">
        <w:rPr>
          <w:lang w:eastAsia="it-IT" w:bidi="ar-DZ"/>
        </w:rPr>
        <w:t xml:space="preserve"> fraud, rogue spend, process inefficiencies, etc., or external ones, e.g.</w:t>
      </w:r>
      <w:r w:rsidR="00DD0A4E" w:rsidRPr="00AB3209">
        <w:rPr>
          <w:lang w:eastAsia="it-IT" w:bidi="ar-DZ"/>
        </w:rPr>
        <w:t>,</w:t>
      </w:r>
      <w:r w:rsidRPr="00AB3209">
        <w:rPr>
          <w:lang w:eastAsia="it-IT" w:bidi="ar-DZ"/>
        </w:rPr>
        <w:t xml:space="preserve"> quality/price/contract management issues, market risks, natural disasters and pandemics, etc.), </w:t>
      </w:r>
      <w:r w:rsidRPr="00AB3209">
        <w:rPr>
          <w:i/>
          <w:lang w:eastAsia="it-IT" w:bidi="ar-DZ"/>
        </w:rPr>
        <w:t xml:space="preserve">ensuring </w:t>
      </w:r>
      <w:r w:rsidR="00E111E5" w:rsidRPr="00AB3209">
        <w:rPr>
          <w:i/>
          <w:lang w:eastAsia="it-IT" w:bidi="ar-DZ"/>
        </w:rPr>
        <w:t>b</w:t>
      </w:r>
      <w:r w:rsidRPr="00AB3209">
        <w:rPr>
          <w:i/>
          <w:lang w:eastAsia="it-IT" w:bidi="ar-DZ"/>
        </w:rPr>
        <w:t xml:space="preserve">usiness </w:t>
      </w:r>
      <w:r w:rsidR="00E111E5" w:rsidRPr="00AB3209">
        <w:rPr>
          <w:i/>
          <w:lang w:eastAsia="it-IT" w:bidi="ar-DZ"/>
        </w:rPr>
        <w:t>a</w:t>
      </w:r>
      <w:r w:rsidRPr="00AB3209">
        <w:rPr>
          <w:i/>
          <w:lang w:eastAsia="it-IT" w:bidi="ar-DZ"/>
        </w:rPr>
        <w:t xml:space="preserve">gility and </w:t>
      </w:r>
      <w:hyperlink r:id="rId25" w:tgtFrame="_blank" w:history="1">
        <w:r w:rsidR="00E111E5" w:rsidRPr="00AB3209">
          <w:rPr>
            <w:i/>
            <w:lang w:eastAsia="it-IT" w:bidi="ar-DZ"/>
          </w:rPr>
          <w:t>s</w:t>
        </w:r>
        <w:r w:rsidRPr="00AB3209">
          <w:rPr>
            <w:i/>
            <w:lang w:eastAsia="it-IT" w:bidi="ar-DZ"/>
          </w:rPr>
          <w:t xml:space="preserve">upply </w:t>
        </w:r>
        <w:r w:rsidR="00E111E5" w:rsidRPr="00AB3209">
          <w:rPr>
            <w:i/>
            <w:lang w:eastAsia="it-IT" w:bidi="ar-DZ"/>
          </w:rPr>
          <w:t>c</w:t>
        </w:r>
        <w:r w:rsidRPr="00AB3209">
          <w:rPr>
            <w:i/>
            <w:lang w:eastAsia="it-IT" w:bidi="ar-DZ"/>
          </w:rPr>
          <w:t xml:space="preserve">hain </w:t>
        </w:r>
        <w:r w:rsidR="00E111E5" w:rsidRPr="00AB3209">
          <w:rPr>
            <w:i/>
            <w:lang w:eastAsia="it-IT" w:bidi="ar-DZ"/>
          </w:rPr>
          <w:t>r</w:t>
        </w:r>
        <w:r w:rsidRPr="00AB3209">
          <w:rPr>
            <w:i/>
            <w:lang w:eastAsia="it-IT" w:bidi="ar-DZ"/>
          </w:rPr>
          <w:t>esilience</w:t>
        </w:r>
      </w:hyperlink>
      <w:r w:rsidRPr="00AB3209">
        <w:rPr>
          <w:lang w:eastAsia="it-IT" w:bidi="ar-DZ"/>
        </w:rPr>
        <w:t xml:space="preserve"> (through optimized and accurate financial data and a fine-tuned, contingency-ready supply chain that </w:t>
      </w:r>
      <w:r w:rsidR="00D17D8B" w:rsidRPr="00AB3209">
        <w:rPr>
          <w:lang w:eastAsia="it-IT" w:bidi="ar-DZ"/>
        </w:rPr>
        <w:t xml:space="preserve">can </w:t>
      </w:r>
      <w:r w:rsidRPr="00AB3209">
        <w:rPr>
          <w:lang w:eastAsia="it-IT" w:bidi="ar-DZ"/>
        </w:rPr>
        <w:t>help preserve business continuity when disaster strikes).</w:t>
      </w:r>
    </w:p>
    <w:p w14:paraId="179F3172" w14:textId="7E1511AC" w:rsidR="00347A46" w:rsidRPr="00AB3209" w:rsidRDefault="00347A46" w:rsidP="002730A7">
      <w:pPr>
        <w:rPr>
          <w:lang w:eastAsia="it-IT" w:bidi="ar-DZ"/>
        </w:rPr>
      </w:pPr>
      <w:r w:rsidRPr="00AB3209">
        <w:rPr>
          <w:lang w:eastAsia="it-IT" w:bidi="ar-DZ"/>
        </w:rPr>
        <w:t xml:space="preserve">ML and AI solutions integrate digital enhancements that improve accuracy, security, risk management, efficiency, and strategic planning. Procurement organizations </w:t>
      </w:r>
      <w:proofErr w:type="gramStart"/>
      <w:r w:rsidRPr="00AB3209">
        <w:rPr>
          <w:lang w:eastAsia="it-IT" w:bidi="ar-DZ"/>
        </w:rPr>
        <w:t>can</w:t>
      </w:r>
      <w:proofErr w:type="gramEnd"/>
      <w:r w:rsidRPr="00AB3209">
        <w:rPr>
          <w:lang w:eastAsia="it-IT" w:bidi="ar-DZ"/>
        </w:rPr>
        <w:t xml:space="preserve"> therefore, move beyond the limitations of traditional processes and compete effectively in the modern marketplace.</w:t>
      </w:r>
    </w:p>
    <w:p w14:paraId="5138A819" w14:textId="54855735" w:rsidR="00347A46" w:rsidRPr="00AB3209" w:rsidRDefault="002730A7" w:rsidP="002730A7">
      <w:pPr>
        <w:pStyle w:val="Heading3"/>
      </w:pPr>
      <w:bookmarkStart w:id="29" w:name="_Toc66649947"/>
      <w:r w:rsidRPr="00AB3209">
        <w:t>5.1.1</w:t>
      </w:r>
      <w:r w:rsidRPr="00AB3209">
        <w:tab/>
      </w:r>
      <w:r w:rsidR="00347A46" w:rsidRPr="00AB3209">
        <w:t xml:space="preserve">DDC </w:t>
      </w:r>
      <w:r w:rsidRPr="00AB3209">
        <w:t>–</w:t>
      </w:r>
      <w:r w:rsidR="00347A46" w:rsidRPr="00AB3209">
        <w:t xml:space="preserve"> </w:t>
      </w:r>
      <w:r w:rsidR="001E684F" w:rsidRPr="00AB3209">
        <w:t>d</w:t>
      </w:r>
      <w:r w:rsidR="00347A46" w:rsidRPr="00AB3209">
        <w:t xml:space="preserve">ata </w:t>
      </w:r>
      <w:r w:rsidR="001E684F" w:rsidRPr="00AB3209">
        <w:t>d</w:t>
      </w:r>
      <w:r w:rsidR="00347A46" w:rsidRPr="00AB3209">
        <w:t xml:space="preserve">riven </w:t>
      </w:r>
      <w:r w:rsidR="001E684F" w:rsidRPr="00AB3209">
        <w:t>c</w:t>
      </w:r>
      <w:r w:rsidR="00347A46" w:rsidRPr="00AB3209">
        <w:t>ompany</w:t>
      </w:r>
      <w:bookmarkEnd w:id="29"/>
    </w:p>
    <w:p w14:paraId="05959E14" w14:textId="6C042242" w:rsidR="00347A46" w:rsidRPr="00AB3209" w:rsidRDefault="00347A46" w:rsidP="002730A7">
      <w:pPr>
        <w:rPr>
          <w:lang w:eastAsia="it-IT" w:bidi="ar-DZ"/>
        </w:rPr>
      </w:pPr>
      <w:r w:rsidRPr="00AB3209">
        <w:rPr>
          <w:lang w:eastAsia="it-IT" w:bidi="ar-DZ"/>
        </w:rPr>
        <w:t xml:space="preserve">A </w:t>
      </w:r>
      <w:r w:rsidR="001E684F" w:rsidRPr="00AB3209">
        <w:rPr>
          <w:lang w:eastAsia="it-IT" w:bidi="ar-DZ"/>
        </w:rPr>
        <w:t>d</w:t>
      </w:r>
      <w:r w:rsidRPr="00AB3209">
        <w:rPr>
          <w:lang w:eastAsia="it-IT" w:bidi="ar-DZ"/>
        </w:rPr>
        <w:t xml:space="preserve">ata </w:t>
      </w:r>
      <w:r w:rsidR="001E684F" w:rsidRPr="00AB3209">
        <w:rPr>
          <w:lang w:eastAsia="it-IT" w:bidi="ar-DZ"/>
        </w:rPr>
        <w:t>d</w:t>
      </w:r>
      <w:r w:rsidRPr="00AB3209">
        <w:rPr>
          <w:lang w:eastAsia="it-IT" w:bidi="ar-DZ"/>
        </w:rPr>
        <w:t xml:space="preserve">riven </w:t>
      </w:r>
      <w:r w:rsidR="001E684F" w:rsidRPr="00AB3209">
        <w:rPr>
          <w:lang w:eastAsia="it-IT" w:bidi="ar-DZ"/>
        </w:rPr>
        <w:t>c</w:t>
      </w:r>
      <w:r w:rsidRPr="00AB3209">
        <w:rPr>
          <w:lang w:eastAsia="it-IT" w:bidi="ar-DZ"/>
        </w:rPr>
        <w:t>ompany (DDC) is able to take decisions on the bas</w:t>
      </w:r>
      <w:r w:rsidR="007D3123" w:rsidRPr="00AB3209">
        <w:rPr>
          <w:lang w:eastAsia="it-IT" w:bidi="ar-DZ"/>
        </w:rPr>
        <w:t>is</w:t>
      </w:r>
      <w:r w:rsidRPr="00AB3209">
        <w:rPr>
          <w:lang w:eastAsia="it-IT" w:bidi="ar-DZ"/>
        </w:rPr>
        <w:t xml:space="preserve"> of real information and data, not on personal opinions or feelings. Digital technology is also able to bring the </w:t>
      </w:r>
      <w:r w:rsidR="00C11D38" w:rsidRPr="00AB3209">
        <w:rPr>
          <w:lang w:eastAsia="it-IT" w:bidi="ar-DZ"/>
        </w:rPr>
        <w:t>"</w:t>
      </w:r>
      <w:r w:rsidRPr="00AB3209">
        <w:rPr>
          <w:lang w:eastAsia="it-IT" w:bidi="ar-DZ"/>
        </w:rPr>
        <w:t>data-driven</w:t>
      </w:r>
      <w:r w:rsidR="00C11D38" w:rsidRPr="00AB3209">
        <w:rPr>
          <w:lang w:eastAsia="it-IT" w:bidi="ar-DZ"/>
        </w:rPr>
        <w:t>"</w:t>
      </w:r>
      <w:r w:rsidRPr="00AB3209">
        <w:rPr>
          <w:lang w:eastAsia="it-IT" w:bidi="ar-DZ"/>
        </w:rPr>
        <w:t xml:space="preserve"> approach to all company management levels (and the </w:t>
      </w:r>
      <w:r w:rsidR="001B1B36" w:rsidRPr="00AB3209">
        <w:rPr>
          <w:lang w:eastAsia="it-IT" w:bidi="ar-DZ"/>
        </w:rPr>
        <w:t>m</w:t>
      </w:r>
      <w:r w:rsidRPr="00AB3209">
        <w:rPr>
          <w:lang w:eastAsia="it-IT" w:bidi="ar-DZ"/>
        </w:rPr>
        <w:t xml:space="preserve">arketing area is nowadays, strictly linked to </w:t>
      </w:r>
      <w:r w:rsidR="00AB4D01" w:rsidRPr="00AB3209">
        <w:rPr>
          <w:lang w:eastAsia="it-IT" w:bidi="ar-DZ"/>
        </w:rPr>
        <w:t>d</w:t>
      </w:r>
      <w:r w:rsidRPr="00AB3209">
        <w:rPr>
          <w:lang w:eastAsia="it-IT" w:bidi="ar-DZ"/>
        </w:rPr>
        <w:t xml:space="preserve">igital and </w:t>
      </w:r>
      <w:r w:rsidR="00AB4D01" w:rsidRPr="00AB3209">
        <w:rPr>
          <w:lang w:eastAsia="it-IT" w:bidi="ar-DZ"/>
        </w:rPr>
        <w:t>w</w:t>
      </w:r>
      <w:r w:rsidRPr="00AB3209">
        <w:rPr>
          <w:lang w:eastAsia="it-IT" w:bidi="ar-DZ"/>
        </w:rPr>
        <w:t xml:space="preserve">eb </w:t>
      </w:r>
      <w:r w:rsidR="00AB4D01" w:rsidRPr="00AB3209">
        <w:rPr>
          <w:lang w:eastAsia="it-IT" w:bidi="ar-DZ"/>
        </w:rPr>
        <w:t>a</w:t>
      </w:r>
      <w:r w:rsidRPr="00AB3209">
        <w:rPr>
          <w:lang w:eastAsia="it-IT" w:bidi="ar-DZ"/>
        </w:rPr>
        <w:t>nalytics).</w:t>
      </w:r>
    </w:p>
    <w:p w14:paraId="57DE1452" w14:textId="5DD5CB0E" w:rsidR="00347A46" w:rsidRPr="00AB3209" w:rsidRDefault="00347A46" w:rsidP="002730A7">
      <w:pPr>
        <w:rPr>
          <w:lang w:eastAsia="it-IT" w:bidi="ar-DZ"/>
        </w:rPr>
      </w:pPr>
      <w:r w:rsidRPr="00AB3209">
        <w:rPr>
          <w:lang w:eastAsia="it-IT" w:bidi="ar-DZ"/>
        </w:rPr>
        <w:t>From a technological point of view, data taken from different sources can be of different types (e.g.</w:t>
      </w:r>
      <w:r w:rsidR="00DD0A4E" w:rsidRPr="00AB3209">
        <w:rPr>
          <w:lang w:eastAsia="it-IT" w:bidi="ar-DZ"/>
        </w:rPr>
        <w:t>,</w:t>
      </w:r>
      <w:r w:rsidRPr="00AB3209">
        <w:rPr>
          <w:lang w:eastAsia="it-IT" w:bidi="ar-DZ"/>
        </w:rPr>
        <w:t xml:space="preserve"> structured or </w:t>
      </w:r>
      <w:r w:rsidR="00E86EE7" w:rsidRPr="00AB3209">
        <w:rPr>
          <w:lang w:eastAsia="it-IT" w:bidi="ar-DZ"/>
        </w:rPr>
        <w:t>un</w:t>
      </w:r>
      <w:r w:rsidRPr="00AB3209">
        <w:rPr>
          <w:lang w:eastAsia="it-IT" w:bidi="ar-DZ"/>
        </w:rPr>
        <w:t xml:space="preserve">structured) and </w:t>
      </w:r>
      <w:r w:rsidR="006F6C70" w:rsidRPr="00AB3209">
        <w:rPr>
          <w:lang w:eastAsia="it-IT" w:bidi="ar-DZ"/>
        </w:rPr>
        <w:t>is</w:t>
      </w:r>
      <w:r w:rsidRPr="00AB3209">
        <w:rPr>
          <w:lang w:eastAsia="it-IT" w:bidi="ar-DZ"/>
        </w:rPr>
        <w:t xml:space="preserve"> stored and managed in a </w:t>
      </w:r>
      <w:r w:rsidR="00C11D38" w:rsidRPr="00AB3209">
        <w:rPr>
          <w:lang w:eastAsia="it-IT" w:bidi="ar-DZ"/>
        </w:rPr>
        <w:t>"</w:t>
      </w:r>
      <w:r w:rsidRPr="00AB3209">
        <w:rPr>
          <w:lang w:eastAsia="it-IT" w:bidi="ar-DZ"/>
        </w:rPr>
        <w:t>data lake</w:t>
      </w:r>
      <w:r w:rsidR="00C11D38" w:rsidRPr="00AB3209">
        <w:rPr>
          <w:lang w:eastAsia="it-IT" w:bidi="ar-DZ"/>
        </w:rPr>
        <w:t>"</w:t>
      </w:r>
      <w:r w:rsidRPr="00AB3209">
        <w:rPr>
          <w:lang w:eastAsia="it-IT" w:bidi="ar-DZ"/>
        </w:rPr>
        <w:t xml:space="preserve">, which can </w:t>
      </w:r>
      <w:r w:rsidR="00C0066B" w:rsidRPr="00AB3209">
        <w:rPr>
          <w:lang w:eastAsia="it-IT" w:bidi="ar-DZ"/>
        </w:rPr>
        <w:t xml:space="preserve">further </w:t>
      </w:r>
      <w:r w:rsidRPr="00AB3209">
        <w:rPr>
          <w:lang w:eastAsia="it-IT" w:bidi="ar-DZ"/>
        </w:rPr>
        <w:t xml:space="preserve">be managed in a flexible and open manner. For example, </w:t>
      </w:r>
      <w:r w:rsidR="001A315A" w:rsidRPr="00AB3209">
        <w:rPr>
          <w:lang w:eastAsia="it-IT" w:bidi="ar-DZ"/>
        </w:rPr>
        <w:t xml:space="preserve">in the marketing area, </w:t>
      </w:r>
      <w:r w:rsidRPr="00AB3209">
        <w:rPr>
          <w:lang w:eastAsia="it-IT" w:bidi="ar-DZ"/>
        </w:rPr>
        <w:t xml:space="preserve">the adoption of a specific </w:t>
      </w:r>
      <w:r w:rsidR="00E50A5E" w:rsidRPr="00AB3209">
        <w:rPr>
          <w:lang w:eastAsia="it-IT" w:bidi="ar-DZ"/>
        </w:rPr>
        <w:t>c</w:t>
      </w:r>
      <w:r w:rsidRPr="00AB3209">
        <w:rPr>
          <w:lang w:eastAsia="it-IT" w:bidi="ar-DZ"/>
        </w:rPr>
        <w:t xml:space="preserve">ustomer </w:t>
      </w:r>
      <w:r w:rsidR="00E50A5E" w:rsidRPr="00AB3209">
        <w:rPr>
          <w:lang w:eastAsia="it-IT" w:bidi="ar-DZ"/>
        </w:rPr>
        <w:t>d</w:t>
      </w:r>
      <w:r w:rsidRPr="00AB3209">
        <w:rPr>
          <w:lang w:eastAsia="it-IT" w:bidi="ar-DZ"/>
        </w:rPr>
        <w:t xml:space="preserve">ata </w:t>
      </w:r>
      <w:r w:rsidR="00E50A5E" w:rsidRPr="00AB3209">
        <w:rPr>
          <w:lang w:eastAsia="it-IT" w:bidi="ar-DZ"/>
        </w:rPr>
        <w:t>p</w:t>
      </w:r>
      <w:r w:rsidRPr="00AB3209">
        <w:rPr>
          <w:lang w:eastAsia="it-IT" w:bidi="ar-DZ"/>
        </w:rPr>
        <w:t xml:space="preserve">latform (CDP) gives the possibility to collect and share real-time customer data and to analyse them with advanced analytics or data science systems. ML and AI play a relevant role in this, and </w:t>
      </w:r>
      <w:r w:rsidR="007A696D" w:rsidRPr="00AB3209">
        <w:rPr>
          <w:lang w:eastAsia="it-IT" w:bidi="ar-DZ"/>
        </w:rPr>
        <w:lastRenderedPageBreak/>
        <w:t>b</w:t>
      </w:r>
      <w:r w:rsidRPr="00AB3209">
        <w:rPr>
          <w:lang w:eastAsia="it-IT" w:bidi="ar-DZ"/>
        </w:rPr>
        <w:t xml:space="preserve">lockchain technology with its data certification possibilities, </w:t>
      </w:r>
      <w:r w:rsidR="00B219BF" w:rsidRPr="00AB3209">
        <w:rPr>
          <w:lang w:eastAsia="it-IT" w:bidi="ar-DZ"/>
        </w:rPr>
        <w:t>provide</w:t>
      </w:r>
      <w:r w:rsidRPr="00AB3209">
        <w:rPr>
          <w:lang w:eastAsia="it-IT" w:bidi="ar-DZ"/>
        </w:rPr>
        <w:t xml:space="preserve"> relevant contribution</w:t>
      </w:r>
      <w:r w:rsidR="00B219BF" w:rsidRPr="00AB3209">
        <w:rPr>
          <w:lang w:eastAsia="it-IT" w:bidi="ar-DZ"/>
        </w:rPr>
        <w:t>s</w:t>
      </w:r>
      <w:r w:rsidRPr="00AB3209">
        <w:rPr>
          <w:lang w:eastAsia="it-IT" w:bidi="ar-DZ"/>
        </w:rPr>
        <w:t xml:space="preserve"> to supply chain management improvements (e.g.</w:t>
      </w:r>
      <w:r w:rsidR="00DD0A4E" w:rsidRPr="00AB3209">
        <w:rPr>
          <w:lang w:eastAsia="it-IT" w:bidi="ar-DZ"/>
        </w:rPr>
        <w:t>,</w:t>
      </w:r>
      <w:r w:rsidRPr="00AB3209">
        <w:rPr>
          <w:lang w:eastAsia="it-IT" w:bidi="ar-DZ"/>
        </w:rPr>
        <w:t xml:space="preserve"> in </w:t>
      </w:r>
      <w:r w:rsidR="00593C37" w:rsidRPr="00AB3209">
        <w:rPr>
          <w:lang w:eastAsia="it-IT" w:bidi="ar-DZ"/>
        </w:rPr>
        <w:t xml:space="preserve">the </w:t>
      </w:r>
      <w:r w:rsidRPr="00AB3209">
        <w:rPr>
          <w:lang w:eastAsia="it-IT" w:bidi="ar-DZ"/>
        </w:rPr>
        <w:t>tracking of goods and services, to certify the origin and source of products or services).</w:t>
      </w:r>
    </w:p>
    <w:p w14:paraId="7DBE6A52" w14:textId="23A11C1A" w:rsidR="00347A46" w:rsidRPr="00AB3209" w:rsidRDefault="002730A7" w:rsidP="002730A7">
      <w:pPr>
        <w:pStyle w:val="Heading3"/>
        <w:tabs>
          <w:tab w:val="num" w:pos="720"/>
        </w:tabs>
      </w:pPr>
      <w:bookmarkStart w:id="30" w:name="_Toc66649948"/>
      <w:r w:rsidRPr="00AB3209">
        <w:t>5.1.2</w:t>
      </w:r>
      <w:r w:rsidRPr="00AB3209">
        <w:tab/>
      </w:r>
      <w:r w:rsidR="00347A46" w:rsidRPr="00AB3209">
        <w:t xml:space="preserve">5G and </w:t>
      </w:r>
      <w:r w:rsidR="00CF23A9" w:rsidRPr="00AB3209">
        <w:t>s</w:t>
      </w:r>
      <w:r w:rsidR="00347A46" w:rsidRPr="00AB3209">
        <w:t xml:space="preserve">upply </w:t>
      </w:r>
      <w:r w:rsidR="00CF23A9" w:rsidRPr="00AB3209">
        <w:t>c</w:t>
      </w:r>
      <w:r w:rsidR="00347A46" w:rsidRPr="00AB3209">
        <w:t>hain</w:t>
      </w:r>
      <w:bookmarkEnd w:id="30"/>
    </w:p>
    <w:p w14:paraId="0D01D882" w14:textId="682C3A21" w:rsidR="00347A46" w:rsidRPr="00AB3209" w:rsidRDefault="00347A46" w:rsidP="002730A7">
      <w:pPr>
        <w:rPr>
          <w:highlight w:val="cyan"/>
          <w:lang w:eastAsia="it-IT" w:bidi="ar-DZ"/>
        </w:rPr>
      </w:pPr>
      <w:r w:rsidRPr="00AB3209">
        <w:rPr>
          <w:lang w:eastAsia="it-IT" w:bidi="ar-DZ"/>
        </w:rPr>
        <w:t xml:space="preserve">Future networks will be based on </w:t>
      </w:r>
      <w:r w:rsidR="00E823B2" w:rsidRPr="00AB3209">
        <w:t xml:space="preserve">5th generation of </w:t>
      </w:r>
      <w:r w:rsidR="00071428" w:rsidRPr="00AB3209">
        <w:t>mobile</w:t>
      </w:r>
      <w:r w:rsidR="00E823B2" w:rsidRPr="00AB3209">
        <w:t xml:space="preserve"> networks</w:t>
      </w:r>
      <w:r w:rsidR="00E823B2" w:rsidRPr="00AB3209">
        <w:rPr>
          <w:lang w:eastAsia="it-IT" w:bidi="ar-DZ"/>
        </w:rPr>
        <w:t xml:space="preserve"> (</w:t>
      </w:r>
      <w:r w:rsidRPr="00AB3209">
        <w:rPr>
          <w:lang w:eastAsia="it-IT" w:bidi="ar-DZ"/>
        </w:rPr>
        <w:t>5G</w:t>
      </w:r>
      <w:r w:rsidR="00E823B2" w:rsidRPr="00AB3209">
        <w:rPr>
          <w:lang w:eastAsia="it-IT" w:bidi="ar-DZ"/>
        </w:rPr>
        <w:t>)</w:t>
      </w:r>
      <w:r w:rsidRPr="00AB3209">
        <w:rPr>
          <w:lang w:eastAsia="it-IT" w:bidi="ar-DZ"/>
        </w:rPr>
        <w:t xml:space="preserve">, the fifth generation of mobile radio access, already under deployment will link together different technologies, such as </w:t>
      </w:r>
      <w:r w:rsidR="00D059FB" w:rsidRPr="00AB3209">
        <w:rPr>
          <w:lang w:eastAsia="it-IT" w:bidi="ar-DZ"/>
        </w:rPr>
        <w:t>a</w:t>
      </w:r>
      <w:r w:rsidRPr="00AB3209">
        <w:rPr>
          <w:lang w:eastAsia="it-IT" w:bidi="ar-DZ"/>
        </w:rPr>
        <w:t xml:space="preserve">rtificial </w:t>
      </w:r>
      <w:r w:rsidR="00D059FB" w:rsidRPr="00AB3209">
        <w:rPr>
          <w:lang w:eastAsia="it-IT" w:bidi="ar-DZ"/>
        </w:rPr>
        <w:t>i</w:t>
      </w:r>
      <w:r w:rsidRPr="00AB3209">
        <w:rPr>
          <w:lang w:eastAsia="it-IT" w:bidi="ar-DZ"/>
        </w:rPr>
        <w:t xml:space="preserve">ntelligence (AI), </w:t>
      </w:r>
      <w:r w:rsidR="000E47FC" w:rsidRPr="00AB3209">
        <w:rPr>
          <w:lang w:eastAsia="it-IT"/>
        </w:rPr>
        <w:t>Internet of things</w:t>
      </w:r>
      <w:r w:rsidR="000E47FC" w:rsidRPr="00AB3209">
        <w:rPr>
          <w:lang w:eastAsia="it-IT" w:bidi="ar-DZ"/>
        </w:rPr>
        <w:t xml:space="preserve"> (</w:t>
      </w:r>
      <w:r w:rsidRPr="00AB3209">
        <w:rPr>
          <w:lang w:eastAsia="it-IT" w:bidi="ar-DZ"/>
        </w:rPr>
        <w:t>IoT</w:t>
      </w:r>
      <w:r w:rsidR="000E47FC" w:rsidRPr="00AB3209">
        <w:rPr>
          <w:lang w:eastAsia="it-IT" w:bidi="ar-DZ"/>
        </w:rPr>
        <w:t>)</w:t>
      </w:r>
      <w:r w:rsidRPr="00AB3209">
        <w:rPr>
          <w:lang w:eastAsia="it-IT" w:bidi="ar-DZ"/>
        </w:rPr>
        <w:t xml:space="preserve">, </w:t>
      </w:r>
      <w:r w:rsidR="002031D4" w:rsidRPr="00AB3209">
        <w:rPr>
          <w:lang w:eastAsia="it-IT" w:bidi="ar-DZ"/>
        </w:rPr>
        <w:t>a</w:t>
      </w:r>
      <w:r w:rsidR="002031D4" w:rsidRPr="00AB3209">
        <w:rPr>
          <w:lang w:eastAsia="it-IT"/>
        </w:rPr>
        <w:t>ugmented reality</w:t>
      </w:r>
      <w:r w:rsidR="002031D4" w:rsidRPr="00AB3209">
        <w:rPr>
          <w:lang w:eastAsia="it-IT" w:bidi="ar-DZ"/>
        </w:rPr>
        <w:t xml:space="preserve"> (</w:t>
      </w:r>
      <w:r w:rsidRPr="00AB3209">
        <w:rPr>
          <w:lang w:eastAsia="it-IT" w:bidi="ar-DZ"/>
        </w:rPr>
        <w:t>AR</w:t>
      </w:r>
      <w:r w:rsidR="002031D4" w:rsidRPr="00AB3209">
        <w:rPr>
          <w:lang w:eastAsia="it-IT" w:bidi="ar-DZ"/>
        </w:rPr>
        <w:t xml:space="preserve">) </w:t>
      </w:r>
      <w:r w:rsidRPr="00AB3209">
        <w:rPr>
          <w:lang w:eastAsia="it-IT" w:bidi="ar-DZ"/>
        </w:rPr>
        <w:t>/</w:t>
      </w:r>
      <w:r w:rsidR="00BF5427" w:rsidRPr="00AB3209">
        <w:rPr>
          <w:lang w:eastAsia="it-IT" w:bidi="ar-DZ"/>
        </w:rPr>
        <w:t xml:space="preserve"> </w:t>
      </w:r>
      <w:r w:rsidR="00BF5427" w:rsidRPr="00AB3209">
        <w:rPr>
          <w:lang w:eastAsia="it-IT"/>
        </w:rPr>
        <w:t>virtual reality</w:t>
      </w:r>
      <w:r w:rsidR="00BF5427" w:rsidRPr="00AB3209">
        <w:rPr>
          <w:lang w:eastAsia="it-IT" w:bidi="ar-DZ"/>
        </w:rPr>
        <w:t xml:space="preserve"> (</w:t>
      </w:r>
      <w:r w:rsidRPr="00AB3209">
        <w:rPr>
          <w:lang w:eastAsia="it-IT" w:bidi="ar-DZ"/>
        </w:rPr>
        <w:t>VR</w:t>
      </w:r>
      <w:r w:rsidR="00BF5427" w:rsidRPr="00AB3209">
        <w:rPr>
          <w:lang w:eastAsia="it-IT" w:bidi="ar-DZ"/>
        </w:rPr>
        <w:t>)</w:t>
      </w:r>
      <w:r w:rsidRPr="00AB3209">
        <w:rPr>
          <w:lang w:eastAsia="it-IT" w:bidi="ar-DZ"/>
        </w:rPr>
        <w:t xml:space="preserve">, </w:t>
      </w:r>
      <w:r w:rsidR="00E338F6" w:rsidRPr="00AB3209">
        <w:rPr>
          <w:lang w:eastAsia="it-IT" w:bidi="ar-DZ"/>
        </w:rPr>
        <w:t>e</w:t>
      </w:r>
      <w:r w:rsidRPr="00AB3209">
        <w:rPr>
          <w:lang w:eastAsia="it-IT" w:bidi="ar-DZ"/>
        </w:rPr>
        <w:t xml:space="preserve">dge </w:t>
      </w:r>
      <w:r w:rsidR="00E338F6" w:rsidRPr="00AB3209">
        <w:rPr>
          <w:lang w:eastAsia="it-IT" w:bidi="ar-DZ"/>
        </w:rPr>
        <w:t>c</w:t>
      </w:r>
      <w:r w:rsidRPr="00AB3209">
        <w:rPr>
          <w:lang w:eastAsia="it-IT" w:bidi="ar-DZ"/>
        </w:rPr>
        <w:t xml:space="preserve">omputing, etc. 5G will provide enhanced </w:t>
      </w:r>
      <w:r w:rsidR="001119DC" w:rsidRPr="00AB3209">
        <w:rPr>
          <w:lang w:eastAsia="it-IT" w:bidi="ar-DZ"/>
        </w:rPr>
        <w:t>m</w:t>
      </w:r>
      <w:r w:rsidRPr="00AB3209">
        <w:rPr>
          <w:lang w:eastAsia="it-IT" w:bidi="ar-DZ"/>
        </w:rPr>
        <w:t xml:space="preserve">obile </w:t>
      </w:r>
      <w:r w:rsidR="001119DC" w:rsidRPr="00AB3209">
        <w:rPr>
          <w:lang w:eastAsia="it-IT" w:bidi="ar-DZ"/>
        </w:rPr>
        <w:t>b</w:t>
      </w:r>
      <w:r w:rsidRPr="00AB3209">
        <w:rPr>
          <w:lang w:eastAsia="it-IT" w:bidi="ar-DZ"/>
        </w:rPr>
        <w:t>road</w:t>
      </w:r>
      <w:r w:rsidR="001119DC" w:rsidRPr="00AB3209">
        <w:rPr>
          <w:lang w:eastAsia="it-IT" w:bidi="ar-DZ"/>
        </w:rPr>
        <w:t>b</w:t>
      </w:r>
      <w:r w:rsidRPr="00AB3209">
        <w:rPr>
          <w:lang w:eastAsia="it-IT" w:bidi="ar-DZ"/>
        </w:rPr>
        <w:t>and</w:t>
      </w:r>
      <w:r w:rsidR="004152F8" w:rsidRPr="00AB3209">
        <w:rPr>
          <w:lang w:eastAsia="it-IT" w:bidi="ar-DZ"/>
        </w:rPr>
        <w:t xml:space="preserve"> (</w:t>
      </w:r>
      <w:proofErr w:type="spellStart"/>
      <w:r w:rsidR="004152F8" w:rsidRPr="00AB3209">
        <w:rPr>
          <w:lang w:eastAsia="it-IT" w:bidi="ar-DZ"/>
        </w:rPr>
        <w:t>eMBB</w:t>
      </w:r>
      <w:proofErr w:type="spellEnd"/>
      <w:r w:rsidR="004152F8" w:rsidRPr="00AB3209">
        <w:rPr>
          <w:lang w:eastAsia="it-IT" w:bidi="ar-DZ"/>
        </w:rPr>
        <w:t>)</w:t>
      </w:r>
      <w:r w:rsidRPr="00AB3209">
        <w:rPr>
          <w:lang w:eastAsia="it-IT" w:bidi="ar-DZ"/>
        </w:rPr>
        <w:t xml:space="preserve">, massive </w:t>
      </w:r>
      <w:r w:rsidR="0022525F" w:rsidRPr="00AB3209">
        <w:rPr>
          <w:lang w:eastAsia="it-IT" w:bidi="ar-DZ"/>
        </w:rPr>
        <w:t>m</w:t>
      </w:r>
      <w:r w:rsidRPr="00AB3209">
        <w:rPr>
          <w:lang w:eastAsia="it-IT" w:bidi="ar-DZ"/>
        </w:rPr>
        <w:t xml:space="preserve">achine </w:t>
      </w:r>
      <w:r w:rsidR="0022525F" w:rsidRPr="00AB3209">
        <w:rPr>
          <w:lang w:eastAsia="it-IT" w:bidi="ar-DZ"/>
        </w:rPr>
        <w:t>t</w:t>
      </w:r>
      <w:r w:rsidRPr="00AB3209">
        <w:rPr>
          <w:lang w:eastAsia="it-IT" w:bidi="ar-DZ"/>
        </w:rPr>
        <w:t xml:space="preserve">ype </w:t>
      </w:r>
      <w:r w:rsidR="0022525F" w:rsidRPr="00AB3209">
        <w:rPr>
          <w:lang w:eastAsia="it-IT" w:bidi="ar-DZ"/>
        </w:rPr>
        <w:t>c</w:t>
      </w:r>
      <w:r w:rsidRPr="00AB3209">
        <w:rPr>
          <w:lang w:eastAsia="it-IT" w:bidi="ar-DZ"/>
        </w:rPr>
        <w:t xml:space="preserve">ommunication </w:t>
      </w:r>
      <w:r w:rsidR="00371F93" w:rsidRPr="00AB3209">
        <w:rPr>
          <w:lang w:eastAsia="it-IT" w:bidi="ar-DZ"/>
        </w:rPr>
        <w:t xml:space="preserve">(MMTC) </w:t>
      </w:r>
      <w:r w:rsidRPr="00AB3209">
        <w:rPr>
          <w:lang w:eastAsia="it-IT" w:bidi="ar-DZ"/>
        </w:rPr>
        <w:t>and URLLC (</w:t>
      </w:r>
      <w:proofErr w:type="spellStart"/>
      <w:r w:rsidR="001119DC" w:rsidRPr="00AB3209">
        <w:rPr>
          <w:lang w:eastAsia="it-IT" w:bidi="ar-DZ"/>
        </w:rPr>
        <w:t>u</w:t>
      </w:r>
      <w:r w:rsidRPr="00AB3209">
        <w:rPr>
          <w:lang w:eastAsia="it-IT" w:bidi="ar-DZ"/>
        </w:rPr>
        <w:t xml:space="preserve">ltra </w:t>
      </w:r>
      <w:r w:rsidR="001119DC" w:rsidRPr="00AB3209">
        <w:rPr>
          <w:lang w:eastAsia="it-IT" w:bidi="ar-DZ"/>
        </w:rPr>
        <w:t>r</w:t>
      </w:r>
      <w:r w:rsidRPr="00AB3209">
        <w:rPr>
          <w:lang w:eastAsia="it-IT" w:bidi="ar-DZ"/>
        </w:rPr>
        <w:t>eliable</w:t>
      </w:r>
      <w:proofErr w:type="spellEnd"/>
      <w:r w:rsidRPr="00AB3209">
        <w:rPr>
          <w:lang w:eastAsia="it-IT" w:bidi="ar-DZ"/>
        </w:rPr>
        <w:t xml:space="preserve"> </w:t>
      </w:r>
      <w:r w:rsidR="001119DC" w:rsidRPr="00AB3209">
        <w:rPr>
          <w:lang w:eastAsia="it-IT" w:bidi="ar-DZ"/>
        </w:rPr>
        <w:t>l</w:t>
      </w:r>
      <w:r w:rsidRPr="00AB3209">
        <w:rPr>
          <w:lang w:eastAsia="it-IT" w:bidi="ar-DZ"/>
        </w:rPr>
        <w:t xml:space="preserve">ow </w:t>
      </w:r>
      <w:r w:rsidR="001119DC" w:rsidRPr="00AB3209">
        <w:rPr>
          <w:lang w:eastAsia="it-IT" w:bidi="ar-DZ"/>
        </w:rPr>
        <w:t>l</w:t>
      </w:r>
      <w:r w:rsidRPr="00AB3209">
        <w:rPr>
          <w:lang w:eastAsia="it-IT" w:bidi="ar-DZ"/>
        </w:rPr>
        <w:t xml:space="preserve">atency </w:t>
      </w:r>
      <w:r w:rsidR="001119DC" w:rsidRPr="00AB3209">
        <w:rPr>
          <w:lang w:eastAsia="it-IT" w:bidi="ar-DZ"/>
        </w:rPr>
        <w:t>c</w:t>
      </w:r>
      <w:r w:rsidRPr="00AB3209">
        <w:rPr>
          <w:lang w:eastAsia="it-IT" w:bidi="ar-DZ"/>
        </w:rPr>
        <w:t xml:space="preserve">ritical </w:t>
      </w:r>
      <w:r w:rsidR="001119DC" w:rsidRPr="00AB3209">
        <w:rPr>
          <w:lang w:eastAsia="it-IT" w:bidi="ar-DZ"/>
        </w:rPr>
        <w:t>c</w:t>
      </w:r>
      <w:r w:rsidRPr="00AB3209">
        <w:rPr>
          <w:lang w:eastAsia="it-IT" w:bidi="ar-DZ"/>
        </w:rPr>
        <w:t>ommunications). Ubiquity and high velocity data transfer will allow communicat</w:t>
      </w:r>
      <w:r w:rsidR="00243285" w:rsidRPr="00AB3209">
        <w:rPr>
          <w:lang w:eastAsia="it-IT" w:bidi="ar-DZ"/>
        </w:rPr>
        <w:t>ion</w:t>
      </w:r>
      <w:r w:rsidRPr="00AB3209">
        <w:rPr>
          <w:lang w:eastAsia="it-IT" w:bidi="ar-DZ"/>
        </w:rPr>
        <w:t xml:space="preserve"> with many IoT devices</w:t>
      </w:r>
      <w:r w:rsidR="00E710F9" w:rsidRPr="00AB3209">
        <w:rPr>
          <w:lang w:eastAsia="it-IT" w:bidi="ar-DZ"/>
        </w:rPr>
        <w:t xml:space="preserve"> to </w:t>
      </w:r>
      <w:r w:rsidRPr="00AB3209">
        <w:rPr>
          <w:lang w:eastAsia="it-IT" w:bidi="ar-DZ"/>
        </w:rPr>
        <w:t xml:space="preserve">spread in companies and related supply chain environments (production, transport, final use, decommissioning,), with low latencies and data availability and related management in real-time (Figure 1). The </w:t>
      </w:r>
      <w:r w:rsidR="00672CED" w:rsidRPr="00AB3209">
        <w:rPr>
          <w:lang w:eastAsia="it-IT" w:bidi="ar-DZ"/>
        </w:rPr>
        <w:t>s</w:t>
      </w:r>
      <w:r w:rsidRPr="00AB3209">
        <w:rPr>
          <w:lang w:eastAsia="it-IT" w:bidi="ar-DZ"/>
        </w:rPr>
        <w:t xml:space="preserve">upply </w:t>
      </w:r>
      <w:r w:rsidR="00672CED" w:rsidRPr="00AB3209">
        <w:rPr>
          <w:lang w:eastAsia="it-IT" w:bidi="ar-DZ"/>
        </w:rPr>
        <w:t>c</w:t>
      </w:r>
      <w:r w:rsidRPr="00AB3209">
        <w:rPr>
          <w:lang w:eastAsia="it-IT" w:bidi="ar-DZ"/>
        </w:rPr>
        <w:t xml:space="preserve">hain area </w:t>
      </w:r>
      <w:proofErr w:type="gramStart"/>
      <w:r w:rsidRPr="00AB3209">
        <w:rPr>
          <w:lang w:eastAsia="it-IT" w:bidi="ar-DZ"/>
        </w:rPr>
        <w:t>will</w:t>
      </w:r>
      <w:proofErr w:type="gramEnd"/>
      <w:r w:rsidRPr="00AB3209">
        <w:rPr>
          <w:lang w:eastAsia="it-IT" w:bidi="ar-DZ"/>
        </w:rPr>
        <w:t xml:space="preserve"> therefore, take advantage of these features in its digital transformation [1]</w:t>
      </w:r>
      <w:r w:rsidR="00CA2D88" w:rsidRPr="00AB3209">
        <w:rPr>
          <w:lang w:eastAsia="it-IT" w:bidi="ar-DZ"/>
        </w:rPr>
        <w:t>.</w:t>
      </w:r>
      <w:r w:rsidRPr="00AB3209">
        <w:rPr>
          <w:lang w:eastAsia="it-IT" w:bidi="ar-DZ"/>
        </w:rPr>
        <w:t xml:space="preserve"> [</w:t>
      </w:r>
      <w:r w:rsidR="009A4815" w:rsidRPr="00AB3209">
        <w:rPr>
          <w:lang w:eastAsia="it-IT" w:bidi="ar-DZ"/>
        </w:rPr>
        <w:t>Telecom Italia Group – Gruppo Tim</w:t>
      </w:r>
      <w:r w:rsidRPr="00AB3209">
        <w:rPr>
          <w:lang w:eastAsia="it-IT" w:bidi="ar-DZ"/>
        </w:rPr>
        <w:t>].</w:t>
      </w:r>
    </w:p>
    <w:p w14:paraId="784F10C8" w14:textId="77777777" w:rsidR="00347A46" w:rsidRPr="00AB3209" w:rsidRDefault="00347A46" w:rsidP="002730A7">
      <w:pPr>
        <w:pStyle w:val="Figure"/>
        <w:rPr>
          <w:lang w:eastAsia="it-IT" w:bidi="ar-DZ"/>
        </w:rPr>
      </w:pPr>
      <w:r w:rsidRPr="00AB3209">
        <w:rPr>
          <w:noProof/>
          <w:lang w:eastAsia="it-IT" w:bidi="ar-DZ"/>
        </w:rPr>
        <w:drawing>
          <wp:inline distT="0" distB="0" distL="0" distR="0" wp14:anchorId="650DA70C" wp14:editId="2154D3E1">
            <wp:extent cx="3200400" cy="2549441"/>
            <wp:effectExtent l="0" t="0" r="0" b="381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8514" cy="2555904"/>
                    </a:xfrm>
                    <a:prstGeom prst="rect">
                      <a:avLst/>
                    </a:prstGeom>
                    <a:noFill/>
                  </pic:spPr>
                </pic:pic>
              </a:graphicData>
            </a:graphic>
          </wp:inline>
        </w:drawing>
      </w:r>
    </w:p>
    <w:p w14:paraId="20242A2C" w14:textId="03BEED1E" w:rsidR="00347A46" w:rsidRPr="00AB3209" w:rsidRDefault="00347A46" w:rsidP="002730A7">
      <w:pPr>
        <w:pStyle w:val="FigureNoTitle0"/>
        <w:rPr>
          <w:lang w:bidi="ar-DZ"/>
        </w:rPr>
      </w:pPr>
      <w:bookmarkStart w:id="31" w:name="_Toc66691604"/>
      <w:r w:rsidRPr="00AB3209">
        <w:t xml:space="preserve">Figure </w:t>
      </w:r>
      <w:r w:rsidR="002730A7" w:rsidRPr="00AB3209">
        <w:t>1 –</w:t>
      </w:r>
      <w:r w:rsidRPr="00AB3209">
        <w:t xml:space="preserve"> Supply </w:t>
      </w:r>
      <w:r w:rsidR="00FC09CC" w:rsidRPr="00AB3209">
        <w:t>c</w:t>
      </w:r>
      <w:r w:rsidRPr="00AB3209">
        <w:t>hain eco-system</w:t>
      </w:r>
      <w:bookmarkEnd w:id="31"/>
    </w:p>
    <w:p w14:paraId="13509D8D" w14:textId="0CC6A4E8" w:rsidR="00347A46" w:rsidRPr="00AB3209" w:rsidRDefault="00347A46" w:rsidP="002730A7">
      <w:pPr>
        <w:pStyle w:val="Normalaftertitle"/>
        <w:rPr>
          <w:lang w:eastAsia="it-IT" w:bidi="ar-DZ"/>
        </w:rPr>
      </w:pPr>
      <w:r w:rsidRPr="00AB3209">
        <w:rPr>
          <w:lang w:eastAsia="it-IT" w:bidi="ar-DZ"/>
        </w:rPr>
        <w:t xml:space="preserve">New technological trends will affect and contribute to </w:t>
      </w:r>
      <w:r w:rsidR="00FC09CC" w:rsidRPr="00AB3209">
        <w:rPr>
          <w:lang w:eastAsia="it-IT" w:bidi="ar-DZ"/>
        </w:rPr>
        <w:t>s</w:t>
      </w:r>
      <w:r w:rsidRPr="00AB3209">
        <w:rPr>
          <w:lang w:eastAsia="it-IT" w:bidi="ar-DZ"/>
        </w:rPr>
        <w:t xml:space="preserve">upply </w:t>
      </w:r>
      <w:r w:rsidR="00FC09CC" w:rsidRPr="00AB3209">
        <w:rPr>
          <w:lang w:eastAsia="it-IT" w:bidi="ar-DZ"/>
        </w:rPr>
        <w:t>c</w:t>
      </w:r>
      <w:r w:rsidRPr="00AB3209">
        <w:rPr>
          <w:lang w:eastAsia="it-IT" w:bidi="ar-DZ"/>
        </w:rPr>
        <w:t>hain evolution, as depicted in Figure</w:t>
      </w:r>
      <w:r w:rsidR="002730A7" w:rsidRPr="00AB3209">
        <w:rPr>
          <w:lang w:eastAsia="it-IT" w:bidi="ar-DZ"/>
        </w:rPr>
        <w:t> </w:t>
      </w:r>
      <w:r w:rsidRPr="00AB3209">
        <w:rPr>
          <w:lang w:eastAsia="it-IT" w:bidi="ar-DZ"/>
        </w:rPr>
        <w:t>2.</w:t>
      </w:r>
    </w:p>
    <w:p w14:paraId="4EF2789E" w14:textId="77777777" w:rsidR="00347A46" w:rsidRPr="00AB3209" w:rsidRDefault="00347A46" w:rsidP="002730A7">
      <w:pPr>
        <w:pStyle w:val="Figure"/>
        <w:rPr>
          <w:lang w:eastAsia="it-IT" w:bidi="ar-DZ"/>
        </w:rPr>
      </w:pPr>
      <w:r w:rsidRPr="00AB3209">
        <w:rPr>
          <w:noProof/>
          <w:lang w:eastAsia="it-IT" w:bidi="ar-DZ"/>
        </w:rPr>
        <w:drawing>
          <wp:inline distT="0" distB="0" distL="0" distR="0" wp14:anchorId="22A8F0B5" wp14:editId="331DC4A0">
            <wp:extent cx="4131616" cy="2307266"/>
            <wp:effectExtent l="0" t="0" r="254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6244" cy="2326604"/>
                    </a:xfrm>
                    <a:prstGeom prst="rect">
                      <a:avLst/>
                    </a:prstGeom>
                    <a:noFill/>
                    <a:ln>
                      <a:noFill/>
                    </a:ln>
                  </pic:spPr>
                </pic:pic>
              </a:graphicData>
            </a:graphic>
          </wp:inline>
        </w:drawing>
      </w:r>
    </w:p>
    <w:p w14:paraId="470A3198" w14:textId="11DDA5FF" w:rsidR="00347A46" w:rsidRPr="00AB3209" w:rsidRDefault="00347A46" w:rsidP="002730A7">
      <w:pPr>
        <w:pStyle w:val="FigureNoTitle0"/>
      </w:pPr>
      <w:bookmarkStart w:id="32" w:name="_Toc66691605"/>
      <w:r w:rsidRPr="00AB3209">
        <w:t>Figure</w:t>
      </w:r>
      <w:r w:rsidR="002730A7" w:rsidRPr="00AB3209">
        <w:t xml:space="preserve"> 2 – </w:t>
      </w:r>
      <w:r w:rsidRPr="00AB3209">
        <w:t xml:space="preserve">New technological trends for </w:t>
      </w:r>
      <w:r w:rsidR="005C0EF2" w:rsidRPr="00AB3209">
        <w:t>s</w:t>
      </w:r>
      <w:r w:rsidRPr="00AB3209">
        <w:t xml:space="preserve">upply </w:t>
      </w:r>
      <w:r w:rsidR="005C0EF2" w:rsidRPr="00AB3209">
        <w:t>c</w:t>
      </w:r>
      <w:r w:rsidRPr="00AB3209">
        <w:t>hain</w:t>
      </w:r>
      <w:bookmarkEnd w:id="32"/>
    </w:p>
    <w:p w14:paraId="6D1D7925" w14:textId="072A898B" w:rsidR="00347A46" w:rsidRPr="00AB3209" w:rsidRDefault="00347A46" w:rsidP="002730A7">
      <w:pPr>
        <w:rPr>
          <w:lang w:eastAsia="it-IT" w:bidi="ar-DZ"/>
        </w:rPr>
      </w:pPr>
      <w:r w:rsidRPr="00AB3209">
        <w:rPr>
          <w:lang w:eastAsia="it-IT" w:bidi="ar-DZ"/>
        </w:rPr>
        <w:lastRenderedPageBreak/>
        <w:t>Here</w:t>
      </w:r>
      <w:r w:rsidR="00C3355D" w:rsidRPr="00AB3209">
        <w:rPr>
          <w:lang w:eastAsia="it-IT" w:bidi="ar-DZ"/>
        </w:rPr>
        <w:t xml:space="preserve"> is a</w:t>
      </w:r>
      <w:r w:rsidRPr="00AB3209">
        <w:rPr>
          <w:lang w:eastAsia="it-IT" w:bidi="ar-DZ"/>
        </w:rPr>
        <w:t xml:space="preserve"> </w:t>
      </w:r>
      <w:r w:rsidR="001A58E0" w:rsidRPr="00AB3209">
        <w:rPr>
          <w:lang w:eastAsia="it-IT" w:bidi="ar-DZ"/>
        </w:rPr>
        <w:t xml:space="preserve">detailed </w:t>
      </w:r>
      <w:r w:rsidRPr="00AB3209">
        <w:rPr>
          <w:lang w:eastAsia="it-IT" w:bidi="ar-DZ"/>
        </w:rPr>
        <w:t>list of th</w:t>
      </w:r>
      <w:r w:rsidR="001A58E0" w:rsidRPr="00AB3209">
        <w:rPr>
          <w:lang w:eastAsia="it-IT" w:bidi="ar-DZ"/>
        </w:rPr>
        <w:t xml:space="preserve">e above </w:t>
      </w:r>
      <w:r w:rsidRPr="00AB3209">
        <w:rPr>
          <w:lang w:eastAsia="it-IT" w:bidi="ar-DZ"/>
        </w:rPr>
        <w:t>new technolog</w:t>
      </w:r>
      <w:r w:rsidR="00F3570D" w:rsidRPr="00AB3209">
        <w:rPr>
          <w:lang w:eastAsia="it-IT" w:bidi="ar-DZ"/>
        </w:rPr>
        <w:t>ical</w:t>
      </w:r>
      <w:r w:rsidRPr="00AB3209">
        <w:rPr>
          <w:lang w:eastAsia="it-IT" w:bidi="ar-DZ"/>
        </w:rPr>
        <w:t xml:space="preserve"> trends, that will impact </w:t>
      </w:r>
      <w:r w:rsidR="00A42CF9" w:rsidRPr="00AB3209">
        <w:rPr>
          <w:lang w:eastAsia="it-IT" w:bidi="ar-DZ"/>
        </w:rPr>
        <w:t>s</w:t>
      </w:r>
      <w:r w:rsidRPr="00AB3209">
        <w:rPr>
          <w:lang w:eastAsia="it-IT" w:bidi="ar-DZ"/>
        </w:rPr>
        <w:t xml:space="preserve">upply </w:t>
      </w:r>
      <w:r w:rsidR="00A42CF9" w:rsidRPr="00AB3209">
        <w:rPr>
          <w:lang w:eastAsia="it-IT" w:bidi="ar-DZ"/>
        </w:rPr>
        <w:t>c</w:t>
      </w:r>
      <w:r w:rsidRPr="00AB3209">
        <w:rPr>
          <w:lang w:eastAsia="it-IT" w:bidi="ar-DZ"/>
        </w:rPr>
        <w:t>hain [2]</w:t>
      </w:r>
      <w:r w:rsidR="00C3355D" w:rsidRPr="00AB3209">
        <w:rPr>
          <w:lang w:eastAsia="it-IT" w:bidi="ar-DZ"/>
        </w:rPr>
        <w:t>.</w:t>
      </w:r>
      <w:r w:rsidRPr="00AB3209">
        <w:rPr>
          <w:lang w:eastAsia="it-IT" w:bidi="ar-DZ"/>
        </w:rPr>
        <w:t xml:space="preserve"> [Gartner]:</w:t>
      </w:r>
    </w:p>
    <w:p w14:paraId="6517419E" w14:textId="75F8F7BE" w:rsidR="00347A46" w:rsidRPr="00AB3209" w:rsidRDefault="002730A7" w:rsidP="002730A7">
      <w:pPr>
        <w:pStyle w:val="enumlev1"/>
        <w:rPr>
          <w:lang w:eastAsia="it-IT" w:bidi="ar-DZ"/>
        </w:rPr>
      </w:pPr>
      <w:r w:rsidRPr="00AB3209">
        <w:rPr>
          <w:bCs/>
          <w:iCs/>
          <w:lang w:eastAsia="it-IT" w:bidi="ar-DZ"/>
        </w:rPr>
        <w:t>1)</w:t>
      </w:r>
      <w:r w:rsidRPr="00AB3209">
        <w:rPr>
          <w:bCs/>
          <w:iCs/>
          <w:lang w:eastAsia="it-IT" w:bidi="ar-DZ"/>
        </w:rPr>
        <w:tab/>
      </w:r>
      <w:proofErr w:type="spellStart"/>
      <w:r w:rsidR="00347A46" w:rsidRPr="00AB3209">
        <w:rPr>
          <w:b/>
          <w:iCs/>
          <w:lang w:eastAsia="it-IT" w:bidi="ar-DZ"/>
        </w:rPr>
        <w:t>Hyperautomation</w:t>
      </w:r>
      <w:proofErr w:type="spellEnd"/>
      <w:r w:rsidR="00347A46" w:rsidRPr="00AB3209">
        <w:rPr>
          <w:bCs/>
          <w:iCs/>
          <w:lang w:eastAsia="it-IT" w:bidi="ar-DZ"/>
        </w:rPr>
        <w:t>:</w:t>
      </w:r>
      <w:r w:rsidR="00347A46" w:rsidRPr="00AB3209">
        <w:rPr>
          <w:bCs/>
          <w:lang w:eastAsia="it-IT" w:bidi="ar-DZ"/>
        </w:rPr>
        <w:t xml:space="preserve"> </w:t>
      </w:r>
      <w:r w:rsidR="00347A46" w:rsidRPr="00AB3209">
        <w:rPr>
          <w:lang w:eastAsia="it-IT" w:bidi="ar-DZ"/>
        </w:rPr>
        <w:t>framework for end-to-end automation of company legacy platforms, going beyond boundaries of single and siloed processes [3]</w:t>
      </w:r>
      <w:r w:rsidR="00D35198" w:rsidRPr="00AB3209">
        <w:rPr>
          <w:lang w:eastAsia="it-IT" w:bidi="ar-DZ"/>
        </w:rPr>
        <w:t>.</w:t>
      </w:r>
      <w:r w:rsidR="00347A46" w:rsidRPr="00AB3209">
        <w:rPr>
          <w:lang w:eastAsia="it-IT" w:bidi="ar-DZ"/>
        </w:rPr>
        <w:t xml:space="preserve"> [Automation Anywhere]. It combines </w:t>
      </w:r>
      <w:r w:rsidR="00D32396" w:rsidRPr="00AB3209">
        <w:rPr>
          <w:lang w:eastAsia="it-IT" w:bidi="ar-DZ"/>
        </w:rPr>
        <w:t>r</w:t>
      </w:r>
      <w:r w:rsidR="00347A46" w:rsidRPr="00AB3209">
        <w:rPr>
          <w:lang w:eastAsia="it-IT" w:bidi="ar-DZ"/>
        </w:rPr>
        <w:t xml:space="preserve">obotic </w:t>
      </w:r>
      <w:r w:rsidR="00D32396" w:rsidRPr="00AB3209">
        <w:rPr>
          <w:lang w:eastAsia="it-IT" w:bidi="ar-DZ"/>
        </w:rPr>
        <w:t>p</w:t>
      </w:r>
      <w:r w:rsidR="00347A46" w:rsidRPr="00AB3209">
        <w:rPr>
          <w:lang w:eastAsia="it-IT" w:bidi="ar-DZ"/>
        </w:rPr>
        <w:t xml:space="preserve">rocess </w:t>
      </w:r>
      <w:r w:rsidR="00D32396" w:rsidRPr="00AB3209">
        <w:rPr>
          <w:lang w:eastAsia="it-IT" w:bidi="ar-DZ"/>
        </w:rPr>
        <w:t>a</w:t>
      </w:r>
      <w:r w:rsidR="00347A46" w:rsidRPr="00AB3209">
        <w:rPr>
          <w:lang w:eastAsia="it-IT" w:bidi="ar-DZ"/>
        </w:rPr>
        <w:t xml:space="preserve">utomation (RPA) tools, </w:t>
      </w:r>
      <w:r w:rsidR="00D32396" w:rsidRPr="00AB3209">
        <w:rPr>
          <w:lang w:eastAsia="it-IT" w:bidi="ar-DZ"/>
        </w:rPr>
        <w:t>m</w:t>
      </w:r>
      <w:r w:rsidR="00347A46" w:rsidRPr="00AB3209">
        <w:rPr>
          <w:lang w:eastAsia="it-IT" w:bidi="ar-DZ"/>
        </w:rPr>
        <w:t xml:space="preserve">achine </w:t>
      </w:r>
      <w:r w:rsidR="00D32396" w:rsidRPr="00AB3209">
        <w:rPr>
          <w:lang w:eastAsia="it-IT" w:bidi="ar-DZ"/>
        </w:rPr>
        <w:t>l</w:t>
      </w:r>
      <w:r w:rsidR="00347A46" w:rsidRPr="00AB3209">
        <w:rPr>
          <w:lang w:eastAsia="it-IT" w:bidi="ar-DZ"/>
        </w:rPr>
        <w:t xml:space="preserve">earning (ML) and </w:t>
      </w:r>
      <w:r w:rsidR="00D32396" w:rsidRPr="00AB3209">
        <w:rPr>
          <w:lang w:eastAsia="it-IT" w:bidi="ar-DZ"/>
        </w:rPr>
        <w:t>a</w:t>
      </w:r>
      <w:r w:rsidR="00347A46" w:rsidRPr="00AB3209">
        <w:rPr>
          <w:lang w:eastAsia="it-IT" w:bidi="ar-DZ"/>
        </w:rPr>
        <w:t xml:space="preserve">rtificial </w:t>
      </w:r>
      <w:r w:rsidR="00D32396" w:rsidRPr="00AB3209">
        <w:rPr>
          <w:lang w:eastAsia="it-IT" w:bidi="ar-DZ"/>
        </w:rPr>
        <w:t>i</w:t>
      </w:r>
      <w:r w:rsidR="00347A46" w:rsidRPr="00AB3209">
        <w:rPr>
          <w:lang w:eastAsia="it-IT" w:bidi="ar-DZ"/>
        </w:rPr>
        <w:t>ntelligence (AI).</w:t>
      </w:r>
    </w:p>
    <w:p w14:paraId="483D37A5" w14:textId="3BF10303" w:rsidR="00347A46" w:rsidRPr="00AB3209" w:rsidRDefault="002730A7" w:rsidP="002730A7">
      <w:pPr>
        <w:pStyle w:val="enumlev1"/>
        <w:rPr>
          <w:lang w:eastAsia="it-IT" w:bidi="ar-DZ"/>
        </w:rPr>
      </w:pPr>
      <w:r w:rsidRPr="00AB3209">
        <w:rPr>
          <w:bCs/>
          <w:iCs/>
          <w:lang w:eastAsia="it-IT" w:bidi="ar-DZ"/>
        </w:rPr>
        <w:t>2)</w:t>
      </w:r>
      <w:r w:rsidRPr="00AB3209">
        <w:rPr>
          <w:bCs/>
          <w:iCs/>
          <w:lang w:eastAsia="it-IT" w:bidi="ar-DZ"/>
        </w:rPr>
        <w:tab/>
      </w:r>
      <w:r w:rsidR="00347A46" w:rsidRPr="00AB3209">
        <w:rPr>
          <w:b/>
          <w:lang w:eastAsia="it-IT" w:bidi="ar-DZ"/>
        </w:rPr>
        <w:t xml:space="preserve">Digital </w:t>
      </w:r>
      <w:r w:rsidR="00026E94" w:rsidRPr="00AB3209">
        <w:rPr>
          <w:b/>
          <w:lang w:eastAsia="it-IT" w:bidi="ar-DZ"/>
        </w:rPr>
        <w:t>s</w:t>
      </w:r>
      <w:r w:rsidR="00347A46" w:rsidRPr="00AB3209">
        <w:rPr>
          <w:b/>
          <w:lang w:eastAsia="it-IT" w:bidi="ar-DZ"/>
        </w:rPr>
        <w:t xml:space="preserve">upply </w:t>
      </w:r>
      <w:r w:rsidR="00026E94" w:rsidRPr="00AB3209">
        <w:rPr>
          <w:b/>
          <w:lang w:eastAsia="it-IT" w:bidi="ar-DZ"/>
        </w:rPr>
        <w:t>c</w:t>
      </w:r>
      <w:r w:rsidR="00347A46" w:rsidRPr="00AB3209">
        <w:rPr>
          <w:b/>
          <w:lang w:eastAsia="it-IT" w:bidi="ar-DZ"/>
        </w:rPr>
        <w:t xml:space="preserve">hain </w:t>
      </w:r>
      <w:r w:rsidR="00026E94" w:rsidRPr="00AB3209">
        <w:rPr>
          <w:b/>
          <w:lang w:eastAsia="it-IT" w:bidi="ar-DZ"/>
        </w:rPr>
        <w:t>t</w:t>
      </w:r>
      <w:r w:rsidR="00347A46" w:rsidRPr="00AB3209">
        <w:rPr>
          <w:b/>
          <w:lang w:eastAsia="it-IT" w:bidi="ar-DZ"/>
        </w:rPr>
        <w:t>win</w:t>
      </w:r>
      <w:r w:rsidR="00347A46" w:rsidRPr="00AB3209">
        <w:rPr>
          <w:bCs/>
          <w:lang w:eastAsia="it-IT" w:bidi="ar-DZ"/>
        </w:rPr>
        <w:t>:</w:t>
      </w:r>
      <w:r w:rsidR="00347A46" w:rsidRPr="00AB3209">
        <w:rPr>
          <w:lang w:eastAsia="it-IT" w:bidi="ar-DZ"/>
        </w:rPr>
        <w:t xml:space="preserve"> a digital representation of the physical supply chain. It is derived from all relevant data across the supply chain and its operating environment. Th</w:t>
      </w:r>
      <w:r w:rsidR="0041081A" w:rsidRPr="00AB3209">
        <w:rPr>
          <w:lang w:eastAsia="it-IT" w:bidi="ar-DZ"/>
        </w:rPr>
        <w:t>is</w:t>
      </w:r>
      <w:r w:rsidR="00347A46" w:rsidRPr="00AB3209">
        <w:rPr>
          <w:lang w:eastAsia="it-IT" w:bidi="ar-DZ"/>
        </w:rPr>
        <w:t xml:space="preserve"> makes the </w:t>
      </w:r>
      <w:r w:rsidR="0061762D" w:rsidRPr="00AB3209">
        <w:rPr>
          <w:lang w:eastAsia="it-IT" w:bidi="ar-DZ"/>
        </w:rPr>
        <w:t>digital supply chain twin (</w:t>
      </w:r>
      <w:r w:rsidR="00347A46" w:rsidRPr="00AB3209">
        <w:rPr>
          <w:lang w:eastAsia="it-IT" w:bidi="ar-DZ"/>
        </w:rPr>
        <w:t>DSCT</w:t>
      </w:r>
      <w:r w:rsidR="0061762D" w:rsidRPr="00AB3209">
        <w:rPr>
          <w:lang w:eastAsia="it-IT" w:bidi="ar-DZ"/>
        </w:rPr>
        <w:t>)</w:t>
      </w:r>
      <w:r w:rsidR="00347A46" w:rsidRPr="00AB3209">
        <w:rPr>
          <w:lang w:eastAsia="it-IT" w:bidi="ar-DZ"/>
        </w:rPr>
        <w:t xml:space="preserve"> the basis for all local and end-to-end decision making.</w:t>
      </w:r>
    </w:p>
    <w:p w14:paraId="6F8C8856" w14:textId="3A94E2AC" w:rsidR="00347A46" w:rsidRPr="00AB3209" w:rsidRDefault="002730A7" w:rsidP="002730A7">
      <w:pPr>
        <w:pStyle w:val="enumlev1"/>
        <w:rPr>
          <w:lang w:eastAsia="it-IT" w:bidi="ar-DZ"/>
        </w:rPr>
      </w:pPr>
      <w:r w:rsidRPr="00AB3209">
        <w:rPr>
          <w:bCs/>
          <w:iCs/>
          <w:lang w:eastAsia="it-IT" w:bidi="ar-DZ"/>
        </w:rPr>
        <w:t>3)</w:t>
      </w:r>
      <w:r w:rsidRPr="00AB3209">
        <w:rPr>
          <w:bCs/>
          <w:iCs/>
          <w:lang w:eastAsia="it-IT" w:bidi="ar-DZ"/>
        </w:rPr>
        <w:tab/>
      </w:r>
      <w:r w:rsidR="00347A46" w:rsidRPr="00AB3209">
        <w:rPr>
          <w:b/>
          <w:iCs/>
          <w:lang w:eastAsia="it-IT" w:bidi="ar-DZ"/>
        </w:rPr>
        <w:t xml:space="preserve">Continuous </w:t>
      </w:r>
      <w:r w:rsidR="00026E94" w:rsidRPr="00AB3209">
        <w:rPr>
          <w:b/>
          <w:iCs/>
          <w:lang w:eastAsia="it-IT" w:bidi="ar-DZ"/>
        </w:rPr>
        <w:t>i</w:t>
      </w:r>
      <w:r w:rsidR="00347A46" w:rsidRPr="00AB3209">
        <w:rPr>
          <w:b/>
          <w:iCs/>
          <w:lang w:eastAsia="it-IT" w:bidi="ar-DZ"/>
        </w:rPr>
        <w:t>ntelligence</w:t>
      </w:r>
      <w:r w:rsidR="00347A46" w:rsidRPr="00AB3209">
        <w:rPr>
          <w:iCs/>
          <w:lang w:eastAsia="it-IT" w:bidi="ar-DZ"/>
        </w:rPr>
        <w:t>:</w:t>
      </w:r>
      <w:r w:rsidR="00347A46" w:rsidRPr="00AB3209">
        <w:rPr>
          <w:lang w:eastAsia="it-IT" w:bidi="ar-DZ"/>
        </w:rPr>
        <w:t xml:space="preserve"> ability to process automatically a</w:t>
      </w:r>
      <w:r w:rsidR="00C60490" w:rsidRPr="00AB3209">
        <w:rPr>
          <w:lang w:eastAsia="it-IT" w:bidi="ar-DZ"/>
        </w:rPr>
        <w:t xml:space="preserve">s well as </w:t>
      </w:r>
      <w:r w:rsidR="00347A46" w:rsidRPr="00AB3209">
        <w:rPr>
          <w:lang w:eastAsia="it-IT" w:bidi="ar-DZ"/>
        </w:rPr>
        <w:t>real-time data at a much faster pace than people</w:t>
      </w:r>
      <w:r w:rsidR="00420E26" w:rsidRPr="00AB3209">
        <w:rPr>
          <w:lang w:eastAsia="it-IT" w:bidi="ar-DZ"/>
        </w:rPr>
        <w:t>.</w:t>
      </w:r>
      <w:r w:rsidR="00347A46" w:rsidRPr="00AB3209">
        <w:rPr>
          <w:lang w:eastAsia="it-IT" w:bidi="ar-DZ"/>
        </w:rPr>
        <w:t xml:space="preserve"> Supply chain leaders </w:t>
      </w:r>
      <w:r w:rsidRPr="00AB3209">
        <w:rPr>
          <w:lang w:eastAsia="it-IT" w:bidi="ar-DZ"/>
        </w:rPr>
        <w:t>–</w:t>
      </w:r>
      <w:r w:rsidR="00347A46" w:rsidRPr="00AB3209">
        <w:rPr>
          <w:lang w:eastAsia="it-IT" w:bidi="ar-DZ"/>
        </w:rPr>
        <w:t xml:space="preserve"> or other systems </w:t>
      </w:r>
      <w:r w:rsidRPr="00AB3209">
        <w:rPr>
          <w:lang w:eastAsia="it-IT" w:bidi="ar-DZ"/>
        </w:rPr>
        <w:t>–</w:t>
      </w:r>
      <w:r w:rsidR="00347A46" w:rsidRPr="00AB3209">
        <w:rPr>
          <w:lang w:eastAsia="it-IT" w:bidi="ar-DZ"/>
        </w:rPr>
        <w:t xml:space="preserve"> can look at the processed data, understand what is happening and </w:t>
      </w:r>
      <w:proofErr w:type="gramStart"/>
      <w:r w:rsidR="00347A46" w:rsidRPr="00AB3209">
        <w:rPr>
          <w:lang w:eastAsia="it-IT" w:bidi="ar-DZ"/>
        </w:rPr>
        <w:t>take action</w:t>
      </w:r>
      <w:proofErr w:type="gramEnd"/>
      <w:r w:rsidR="00347A46" w:rsidRPr="00AB3209">
        <w:rPr>
          <w:lang w:eastAsia="it-IT" w:bidi="ar-DZ"/>
        </w:rPr>
        <w:t xml:space="preserve"> immediately [4]</w:t>
      </w:r>
      <w:r w:rsidR="0041081A" w:rsidRPr="00AB3209">
        <w:rPr>
          <w:lang w:eastAsia="it-IT" w:bidi="ar-DZ"/>
        </w:rPr>
        <w:t>.</w:t>
      </w:r>
      <w:r w:rsidR="00347A46" w:rsidRPr="00AB3209">
        <w:rPr>
          <w:lang w:eastAsia="it-IT" w:bidi="ar-DZ"/>
        </w:rPr>
        <w:t xml:space="preserve"> [Forbes].</w:t>
      </w:r>
    </w:p>
    <w:p w14:paraId="7D572B72" w14:textId="3F6563C2" w:rsidR="00347A46" w:rsidRPr="00AB3209" w:rsidRDefault="002730A7" w:rsidP="002730A7">
      <w:pPr>
        <w:pStyle w:val="enumlev1"/>
        <w:rPr>
          <w:lang w:eastAsia="it-IT" w:bidi="ar-DZ"/>
        </w:rPr>
      </w:pPr>
      <w:r w:rsidRPr="00AB3209">
        <w:rPr>
          <w:bCs/>
          <w:iCs/>
          <w:lang w:eastAsia="it-IT" w:bidi="ar-DZ"/>
        </w:rPr>
        <w:t>4)</w:t>
      </w:r>
      <w:r w:rsidRPr="00AB3209">
        <w:rPr>
          <w:bCs/>
          <w:i/>
          <w:iCs/>
          <w:lang w:eastAsia="it-IT" w:bidi="ar-DZ"/>
        </w:rPr>
        <w:tab/>
      </w:r>
      <w:r w:rsidR="00347A46" w:rsidRPr="00AB3209">
        <w:rPr>
          <w:b/>
          <w:lang w:eastAsia="it-IT" w:bidi="ar-DZ"/>
        </w:rPr>
        <w:t xml:space="preserve">Supply </w:t>
      </w:r>
      <w:r w:rsidR="00026E94" w:rsidRPr="00AB3209">
        <w:rPr>
          <w:b/>
          <w:lang w:eastAsia="it-IT" w:bidi="ar-DZ"/>
        </w:rPr>
        <w:t>c</w:t>
      </w:r>
      <w:r w:rsidR="00347A46" w:rsidRPr="00AB3209">
        <w:rPr>
          <w:b/>
          <w:lang w:eastAsia="it-IT" w:bidi="ar-DZ"/>
        </w:rPr>
        <w:t xml:space="preserve">hain </w:t>
      </w:r>
      <w:r w:rsidR="00026E94" w:rsidRPr="00AB3209">
        <w:rPr>
          <w:b/>
          <w:lang w:eastAsia="it-IT" w:bidi="ar-DZ"/>
        </w:rPr>
        <w:t>g</w:t>
      </w:r>
      <w:r w:rsidR="00347A46" w:rsidRPr="00AB3209">
        <w:rPr>
          <w:b/>
          <w:lang w:eastAsia="it-IT" w:bidi="ar-DZ"/>
        </w:rPr>
        <w:t xml:space="preserve">overnance and </w:t>
      </w:r>
      <w:r w:rsidR="00026E94" w:rsidRPr="00AB3209">
        <w:rPr>
          <w:b/>
          <w:lang w:eastAsia="it-IT" w:bidi="ar-DZ"/>
        </w:rPr>
        <w:t>s</w:t>
      </w:r>
      <w:r w:rsidR="00347A46" w:rsidRPr="00AB3209">
        <w:rPr>
          <w:b/>
          <w:lang w:eastAsia="it-IT" w:bidi="ar-DZ"/>
        </w:rPr>
        <w:t>ecurity</w:t>
      </w:r>
      <w:r w:rsidR="00347A46" w:rsidRPr="00AB3209">
        <w:rPr>
          <w:lang w:eastAsia="it-IT" w:bidi="ar-DZ"/>
        </w:rPr>
        <w:t xml:space="preserve">: </w:t>
      </w:r>
      <w:r w:rsidR="00D35198" w:rsidRPr="00AB3209">
        <w:rPr>
          <w:lang w:eastAsia="it-IT" w:bidi="ar-DZ"/>
        </w:rPr>
        <w:t xml:space="preserve">an </w:t>
      </w:r>
      <w:r w:rsidR="00347A46" w:rsidRPr="00AB3209">
        <w:rPr>
          <w:lang w:eastAsia="it-IT" w:bidi="ar-DZ"/>
        </w:rPr>
        <w:t>increasingly important macro trend, as global risk events are on the rise and security breaches impact companies on both the digital and physical levels. Use of advanced track-and-trace solutions, smart packaging, and next-gen RFID and NFC capabilities.</w:t>
      </w:r>
    </w:p>
    <w:p w14:paraId="142ABD50" w14:textId="22CD6F5B" w:rsidR="00347A46" w:rsidRPr="00AB3209" w:rsidRDefault="002730A7" w:rsidP="002730A7">
      <w:pPr>
        <w:pStyle w:val="enumlev1"/>
        <w:rPr>
          <w:lang w:eastAsia="it-IT" w:bidi="ar-DZ"/>
        </w:rPr>
      </w:pPr>
      <w:r w:rsidRPr="00AB3209">
        <w:rPr>
          <w:bCs/>
          <w:iCs/>
          <w:lang w:eastAsia="it-IT" w:bidi="ar-DZ"/>
        </w:rPr>
        <w:t>5)</w:t>
      </w:r>
      <w:r w:rsidRPr="00AB3209">
        <w:rPr>
          <w:bCs/>
          <w:iCs/>
          <w:lang w:eastAsia="it-IT" w:bidi="ar-DZ"/>
        </w:rPr>
        <w:tab/>
      </w:r>
      <w:r w:rsidR="00347A46" w:rsidRPr="00AB3209">
        <w:rPr>
          <w:b/>
          <w:iCs/>
          <w:lang w:eastAsia="it-IT" w:bidi="ar-DZ"/>
        </w:rPr>
        <w:t xml:space="preserve">Edge </w:t>
      </w:r>
      <w:r w:rsidR="00026E94" w:rsidRPr="00AB3209">
        <w:rPr>
          <w:b/>
          <w:iCs/>
          <w:lang w:eastAsia="it-IT" w:bidi="ar-DZ"/>
        </w:rPr>
        <w:t>c</w:t>
      </w:r>
      <w:r w:rsidR="00347A46" w:rsidRPr="00AB3209">
        <w:rPr>
          <w:b/>
          <w:iCs/>
          <w:lang w:eastAsia="it-IT" w:bidi="ar-DZ"/>
        </w:rPr>
        <w:t xml:space="preserve">omputing and </w:t>
      </w:r>
      <w:r w:rsidR="00026E94" w:rsidRPr="00AB3209">
        <w:rPr>
          <w:b/>
          <w:iCs/>
          <w:lang w:eastAsia="it-IT" w:bidi="ar-DZ"/>
        </w:rPr>
        <w:t>a</w:t>
      </w:r>
      <w:r w:rsidR="00347A46" w:rsidRPr="00AB3209">
        <w:rPr>
          <w:b/>
          <w:iCs/>
          <w:lang w:eastAsia="it-IT" w:bidi="ar-DZ"/>
        </w:rPr>
        <w:t>nalytics</w:t>
      </w:r>
      <w:r w:rsidR="00347A46" w:rsidRPr="00AB3209">
        <w:rPr>
          <w:bCs/>
          <w:iCs/>
          <w:lang w:eastAsia="it-IT" w:bidi="ar-DZ"/>
        </w:rPr>
        <w:t>:</w:t>
      </w:r>
      <w:r w:rsidR="00347A46" w:rsidRPr="00AB3209">
        <w:rPr>
          <w:bCs/>
          <w:lang w:eastAsia="it-IT" w:bidi="ar-DZ"/>
        </w:rPr>
        <w:t xml:space="preserve"> </w:t>
      </w:r>
      <w:r w:rsidR="00347A46" w:rsidRPr="00AB3209">
        <w:rPr>
          <w:lang w:eastAsia="it-IT" w:bidi="ar-DZ"/>
        </w:rPr>
        <w:t xml:space="preserve">in </w:t>
      </w:r>
      <w:r w:rsidR="00CE614B" w:rsidRPr="00AB3209">
        <w:rPr>
          <w:lang w:eastAsia="it-IT" w:bidi="ar-DZ"/>
        </w:rPr>
        <w:t xml:space="preserve">the </w:t>
      </w:r>
      <w:r w:rsidR="00347A46" w:rsidRPr="00AB3209">
        <w:rPr>
          <w:lang w:eastAsia="it-IT" w:bidi="ar-DZ"/>
        </w:rPr>
        <w:t xml:space="preserve">edge computing framework, data is processed and analysed close to its collection point, with </w:t>
      </w:r>
      <w:r w:rsidR="00291E92" w:rsidRPr="00AB3209">
        <w:rPr>
          <w:lang w:eastAsia="it-IT" w:bidi="ar-DZ"/>
        </w:rPr>
        <w:t xml:space="preserve">the </w:t>
      </w:r>
      <w:r w:rsidR="00347A46" w:rsidRPr="00AB3209">
        <w:rPr>
          <w:lang w:eastAsia="it-IT" w:bidi="ar-DZ"/>
        </w:rPr>
        <w:t xml:space="preserve">use of Internet of </w:t>
      </w:r>
      <w:r w:rsidR="00D35EDF" w:rsidRPr="00AB3209">
        <w:rPr>
          <w:lang w:eastAsia="it-IT" w:bidi="ar-DZ"/>
        </w:rPr>
        <w:t>t</w:t>
      </w:r>
      <w:r w:rsidR="00347A46" w:rsidRPr="00AB3209">
        <w:rPr>
          <w:lang w:eastAsia="it-IT" w:bidi="ar-DZ"/>
        </w:rPr>
        <w:t xml:space="preserve">hings (IoT) devices. Its technology </w:t>
      </w:r>
      <w:r w:rsidR="00203861" w:rsidRPr="00AB3209">
        <w:rPr>
          <w:lang w:eastAsia="it-IT" w:bidi="ar-DZ"/>
        </w:rPr>
        <w:t xml:space="preserve">is </w:t>
      </w:r>
      <w:r w:rsidR="00347A46" w:rsidRPr="00AB3209">
        <w:rPr>
          <w:lang w:eastAsia="it-IT" w:bidi="ar-DZ"/>
        </w:rPr>
        <w:t>needed when there is a demand for low-latency processing and real-time, automated decision making. Edge computing is right now making its way into the manufacturing industry. For example, some organizations have adopted driverless forklifts for their warehouses. Heavy equipment sellers can use edge computing to analyse when a part needs maintenance or replacement.</w:t>
      </w:r>
    </w:p>
    <w:p w14:paraId="46AD5425" w14:textId="2DBB272A" w:rsidR="00347A46" w:rsidRPr="00AB3209" w:rsidRDefault="002730A7" w:rsidP="002730A7">
      <w:pPr>
        <w:pStyle w:val="enumlev1"/>
        <w:rPr>
          <w:lang w:eastAsia="it-IT" w:bidi="ar-DZ"/>
        </w:rPr>
      </w:pPr>
      <w:r w:rsidRPr="00AB3209">
        <w:rPr>
          <w:bCs/>
          <w:iCs/>
          <w:lang w:eastAsia="it-IT" w:bidi="ar-DZ"/>
        </w:rPr>
        <w:t>6)</w:t>
      </w:r>
      <w:r w:rsidRPr="00AB3209">
        <w:rPr>
          <w:bCs/>
          <w:iCs/>
          <w:lang w:eastAsia="it-IT" w:bidi="ar-DZ"/>
        </w:rPr>
        <w:tab/>
      </w:r>
      <w:r w:rsidR="00347A46" w:rsidRPr="00AB3209">
        <w:rPr>
          <w:b/>
          <w:iCs/>
          <w:lang w:eastAsia="it-IT" w:bidi="ar-DZ"/>
        </w:rPr>
        <w:t xml:space="preserve">Artificial </w:t>
      </w:r>
      <w:r w:rsidR="00EE7A69" w:rsidRPr="00AB3209">
        <w:rPr>
          <w:b/>
          <w:iCs/>
          <w:lang w:eastAsia="it-IT" w:bidi="ar-DZ"/>
        </w:rPr>
        <w:t>i</w:t>
      </w:r>
      <w:r w:rsidR="00347A46" w:rsidRPr="00AB3209">
        <w:rPr>
          <w:b/>
          <w:iCs/>
          <w:lang w:eastAsia="it-IT" w:bidi="ar-DZ"/>
        </w:rPr>
        <w:t>ntelligence</w:t>
      </w:r>
      <w:r w:rsidR="00347A46" w:rsidRPr="00AB3209">
        <w:rPr>
          <w:bCs/>
          <w:iCs/>
          <w:lang w:eastAsia="it-IT" w:bidi="ar-DZ"/>
        </w:rPr>
        <w:t>:</w:t>
      </w:r>
      <w:r w:rsidR="00347A46" w:rsidRPr="00AB3209">
        <w:rPr>
          <w:bCs/>
          <w:lang w:eastAsia="it-IT" w:bidi="ar-DZ"/>
        </w:rPr>
        <w:t xml:space="preserve"> </w:t>
      </w:r>
      <w:r w:rsidR="00347A46" w:rsidRPr="00AB3209">
        <w:rPr>
          <w:lang w:eastAsia="it-IT" w:bidi="ar-DZ"/>
        </w:rPr>
        <w:t xml:space="preserve">in </w:t>
      </w:r>
      <w:r w:rsidR="00AA28A6" w:rsidRPr="00AB3209">
        <w:rPr>
          <w:lang w:eastAsia="it-IT" w:bidi="ar-DZ"/>
        </w:rPr>
        <w:t xml:space="preserve">the </w:t>
      </w:r>
      <w:r w:rsidR="00347A46" w:rsidRPr="00AB3209">
        <w:rPr>
          <w:lang w:eastAsia="it-IT" w:bidi="ar-DZ"/>
        </w:rPr>
        <w:t>supply chain</w:t>
      </w:r>
      <w:r w:rsidR="003E2DAB" w:rsidRPr="00AB3209">
        <w:rPr>
          <w:lang w:eastAsia="it-IT" w:bidi="ar-DZ"/>
        </w:rPr>
        <w:t>,</w:t>
      </w:r>
      <w:r w:rsidR="00347A46" w:rsidRPr="00AB3209">
        <w:rPr>
          <w:lang w:eastAsia="it-IT" w:bidi="ar-DZ"/>
        </w:rPr>
        <w:t xml:space="preserve"> AI provides a toolbox of technolog</w:t>
      </w:r>
      <w:r w:rsidR="00601CE6" w:rsidRPr="00AB3209">
        <w:rPr>
          <w:lang w:eastAsia="it-IT" w:bidi="ar-DZ"/>
        </w:rPr>
        <w:t>ical</w:t>
      </w:r>
      <w:r w:rsidR="00347A46" w:rsidRPr="00AB3209">
        <w:rPr>
          <w:lang w:eastAsia="it-IT" w:bidi="ar-DZ"/>
        </w:rPr>
        <w:t xml:space="preserve"> options that help companies understand complex content, engage in </w:t>
      </w:r>
      <w:r w:rsidR="003E2DAB" w:rsidRPr="00AB3209">
        <w:rPr>
          <w:lang w:eastAsia="it-IT" w:bidi="ar-DZ"/>
        </w:rPr>
        <w:t xml:space="preserve">a </w:t>
      </w:r>
      <w:r w:rsidR="00347A46" w:rsidRPr="00AB3209">
        <w:rPr>
          <w:lang w:eastAsia="it-IT" w:bidi="ar-DZ"/>
        </w:rPr>
        <w:t>natural dialogue with people, enhance human performance and take over routine tasks. Currently, AI helps supply chain leaders solve longstanding challenges around data silos and governance. Its capabilities allow for more visibility and integration across networks of stakeholders that were previously remote or disparate.</w:t>
      </w:r>
    </w:p>
    <w:p w14:paraId="0281DE1F" w14:textId="7FDA42C2" w:rsidR="00347A46" w:rsidRPr="00AB3209" w:rsidRDefault="002730A7" w:rsidP="002730A7">
      <w:pPr>
        <w:pStyle w:val="enumlev1"/>
        <w:rPr>
          <w:lang w:eastAsia="it-IT" w:bidi="ar-DZ"/>
        </w:rPr>
      </w:pPr>
      <w:r w:rsidRPr="00AB3209">
        <w:rPr>
          <w:bCs/>
          <w:iCs/>
          <w:lang w:eastAsia="it-IT" w:bidi="ar-DZ"/>
        </w:rPr>
        <w:t>7)</w:t>
      </w:r>
      <w:r w:rsidRPr="00AB3209">
        <w:rPr>
          <w:bCs/>
          <w:iCs/>
          <w:lang w:eastAsia="it-IT" w:bidi="ar-DZ"/>
        </w:rPr>
        <w:tab/>
      </w:r>
      <w:r w:rsidR="00347A46" w:rsidRPr="00AB3209">
        <w:rPr>
          <w:b/>
          <w:iCs/>
          <w:lang w:eastAsia="it-IT" w:bidi="ar-DZ"/>
        </w:rPr>
        <w:t xml:space="preserve">5G </w:t>
      </w:r>
      <w:r w:rsidR="00F8199C" w:rsidRPr="00AB3209">
        <w:rPr>
          <w:b/>
          <w:iCs/>
          <w:lang w:eastAsia="it-IT" w:bidi="ar-DZ"/>
        </w:rPr>
        <w:t>n</w:t>
      </w:r>
      <w:r w:rsidR="00347A46" w:rsidRPr="00AB3209">
        <w:rPr>
          <w:b/>
          <w:iCs/>
          <w:lang w:eastAsia="it-IT" w:bidi="ar-DZ"/>
        </w:rPr>
        <w:t>etworks</w:t>
      </w:r>
      <w:r w:rsidR="00347A46" w:rsidRPr="00AB3209">
        <w:rPr>
          <w:bCs/>
          <w:iCs/>
          <w:lang w:eastAsia="it-IT" w:bidi="ar-DZ"/>
        </w:rPr>
        <w:t>:</w:t>
      </w:r>
      <w:r w:rsidR="00347A46" w:rsidRPr="00AB3209">
        <w:rPr>
          <w:bCs/>
          <w:i/>
          <w:lang w:eastAsia="it-IT" w:bidi="ar-DZ"/>
        </w:rPr>
        <w:t xml:space="preserve"> </w:t>
      </w:r>
      <w:r w:rsidR="00347A46" w:rsidRPr="00AB3209">
        <w:rPr>
          <w:lang w:eastAsia="it-IT" w:bidi="ar-DZ"/>
        </w:rPr>
        <w:t>5G is a massive step forward with regard to data speed and processing capabilities. The ubiquitous nature of 5G boosts its potential for supply chains. For example, running a 5G network in a factory can minimize latency and enhance real-time visibility and IoT capabilities.</w:t>
      </w:r>
    </w:p>
    <w:p w14:paraId="4B32F419" w14:textId="733FF7C5" w:rsidR="00347A46" w:rsidRPr="00AB3209" w:rsidRDefault="002730A7" w:rsidP="002730A7">
      <w:pPr>
        <w:pStyle w:val="enumlev1"/>
        <w:rPr>
          <w:lang w:eastAsia="it-IT" w:bidi="ar-DZ"/>
        </w:rPr>
      </w:pPr>
      <w:r w:rsidRPr="00AB3209">
        <w:rPr>
          <w:bCs/>
          <w:iCs/>
          <w:lang w:eastAsia="it-IT" w:bidi="ar-DZ"/>
        </w:rPr>
        <w:t>8)</w:t>
      </w:r>
      <w:r w:rsidRPr="00AB3209">
        <w:rPr>
          <w:bCs/>
          <w:iCs/>
          <w:lang w:eastAsia="it-IT" w:bidi="ar-DZ"/>
        </w:rPr>
        <w:tab/>
      </w:r>
      <w:r w:rsidR="00347A46" w:rsidRPr="00AB3209">
        <w:rPr>
          <w:b/>
          <w:iCs/>
          <w:lang w:eastAsia="it-IT" w:bidi="ar-DZ"/>
        </w:rPr>
        <w:t xml:space="preserve">Immersive </w:t>
      </w:r>
      <w:r w:rsidR="00FE789A" w:rsidRPr="00AB3209">
        <w:rPr>
          <w:b/>
          <w:iCs/>
          <w:lang w:eastAsia="it-IT" w:bidi="ar-DZ"/>
        </w:rPr>
        <w:t>e</w:t>
      </w:r>
      <w:r w:rsidR="00347A46" w:rsidRPr="00AB3209">
        <w:rPr>
          <w:b/>
          <w:iCs/>
          <w:lang w:eastAsia="it-IT" w:bidi="ar-DZ"/>
        </w:rPr>
        <w:t>xperience</w:t>
      </w:r>
      <w:r w:rsidR="00347A46" w:rsidRPr="00AB3209">
        <w:rPr>
          <w:bCs/>
          <w:iCs/>
          <w:lang w:eastAsia="it-IT" w:bidi="ar-DZ"/>
        </w:rPr>
        <w:t>:</w:t>
      </w:r>
      <w:r w:rsidR="00347A46" w:rsidRPr="00AB3209">
        <w:rPr>
          <w:bCs/>
          <w:lang w:eastAsia="it-IT" w:bidi="ar-DZ"/>
        </w:rPr>
        <w:t xml:space="preserve"> </w:t>
      </w:r>
      <w:r w:rsidR="00347A46" w:rsidRPr="00AB3209">
        <w:rPr>
          <w:lang w:eastAsia="it-IT" w:bidi="ar-DZ"/>
        </w:rPr>
        <w:t>virtual, augmented</w:t>
      </w:r>
      <w:r w:rsidR="00DF681C" w:rsidRPr="00AB3209">
        <w:rPr>
          <w:lang w:eastAsia="it-IT" w:bidi="ar-DZ"/>
        </w:rPr>
        <w:t>,</w:t>
      </w:r>
      <w:r w:rsidR="00347A46" w:rsidRPr="00AB3209">
        <w:rPr>
          <w:lang w:eastAsia="it-IT" w:bidi="ar-DZ"/>
        </w:rPr>
        <w:t xml:space="preserve"> and mixed reality has the potential to radically influence the trajectory of supply chain management. Those new interaction models amplify human capabilities, and companies already see the benefits in use cases like onboarding new workers through immersive on-the-job training in a safe, realistic virtual environment.</w:t>
      </w:r>
    </w:p>
    <w:p w14:paraId="7CCB3CB2" w14:textId="6E773C90" w:rsidR="00347A46" w:rsidRPr="00AB3209" w:rsidRDefault="002730A7" w:rsidP="002730A7">
      <w:pPr>
        <w:pStyle w:val="Heading2"/>
        <w:tabs>
          <w:tab w:val="num" w:pos="576"/>
        </w:tabs>
      </w:pPr>
      <w:bookmarkStart w:id="33" w:name="_Toc66649949"/>
      <w:bookmarkStart w:id="34" w:name="_Toc79066230"/>
      <w:r w:rsidRPr="00AB3209">
        <w:t>5.2</w:t>
      </w:r>
      <w:r w:rsidRPr="00AB3209">
        <w:tab/>
      </w:r>
      <w:r w:rsidR="00347A46" w:rsidRPr="00AB3209">
        <w:t xml:space="preserve">Environmental </w:t>
      </w:r>
      <w:r w:rsidR="00953C8E" w:rsidRPr="00AB3209">
        <w:t>e</w:t>
      </w:r>
      <w:r w:rsidR="00347A46" w:rsidRPr="00AB3209">
        <w:t xml:space="preserve">fficiency of ML/AI in </w:t>
      </w:r>
      <w:r w:rsidR="00953C8E" w:rsidRPr="00AB3209">
        <w:t>s</w:t>
      </w:r>
      <w:r w:rsidR="00347A46" w:rsidRPr="00AB3209">
        <w:t xml:space="preserve">upply </w:t>
      </w:r>
      <w:r w:rsidR="00953C8E" w:rsidRPr="00AB3209">
        <w:t>c</w:t>
      </w:r>
      <w:r w:rsidR="00347A46" w:rsidRPr="00AB3209">
        <w:t xml:space="preserve">hain </w:t>
      </w:r>
      <w:r w:rsidR="00953C8E" w:rsidRPr="00AB3209">
        <w:t>m</w:t>
      </w:r>
      <w:r w:rsidR="00347A46" w:rsidRPr="00AB3209">
        <w:t>anagement</w:t>
      </w:r>
      <w:bookmarkEnd w:id="33"/>
      <w:bookmarkEnd w:id="34"/>
    </w:p>
    <w:p w14:paraId="1BE472CD" w14:textId="52493D0F" w:rsidR="00347A46" w:rsidRPr="00AB3209" w:rsidRDefault="002730A7" w:rsidP="002730A7">
      <w:pPr>
        <w:pStyle w:val="Heading3"/>
      </w:pPr>
      <w:bookmarkStart w:id="35" w:name="_Toc66649950"/>
      <w:r w:rsidRPr="00AB3209">
        <w:t>5.2.1</w:t>
      </w:r>
      <w:r w:rsidRPr="00AB3209">
        <w:tab/>
      </w:r>
      <w:r w:rsidR="00347A46" w:rsidRPr="00AB3209">
        <w:t>Introduction</w:t>
      </w:r>
      <w:bookmarkEnd w:id="35"/>
    </w:p>
    <w:p w14:paraId="2614D8F3" w14:textId="185F58E4" w:rsidR="00347A46" w:rsidRPr="00AB3209" w:rsidRDefault="00347A46" w:rsidP="002730A7">
      <w:pPr>
        <w:rPr>
          <w:lang w:eastAsia="it-IT" w:bidi="ar-DZ"/>
        </w:rPr>
      </w:pPr>
      <w:r w:rsidRPr="00AB3209">
        <w:rPr>
          <w:lang w:eastAsia="it-IT" w:bidi="ar-DZ"/>
        </w:rPr>
        <w:t>Adoption of ML, AI</w:t>
      </w:r>
      <w:r w:rsidR="004D2BB6" w:rsidRPr="00AB3209">
        <w:rPr>
          <w:lang w:eastAsia="it-IT" w:bidi="ar-DZ"/>
        </w:rPr>
        <w:t>,</w:t>
      </w:r>
      <w:r w:rsidRPr="00AB3209">
        <w:rPr>
          <w:lang w:eastAsia="it-IT" w:bidi="ar-DZ"/>
        </w:rPr>
        <w:t xml:space="preserve"> and other emerging technologies (e.g.</w:t>
      </w:r>
      <w:r w:rsidR="00DD0A4E" w:rsidRPr="00AB3209">
        <w:rPr>
          <w:lang w:eastAsia="it-IT" w:bidi="ar-DZ"/>
        </w:rPr>
        <w:t>,</w:t>
      </w:r>
      <w:r w:rsidRPr="00AB3209">
        <w:rPr>
          <w:lang w:eastAsia="it-IT" w:bidi="ar-DZ"/>
        </w:rPr>
        <w:t xml:space="preserve"> </w:t>
      </w:r>
      <w:r w:rsidR="004D2BB6" w:rsidRPr="00AB3209">
        <w:rPr>
          <w:lang w:eastAsia="it-IT" w:bidi="ar-DZ"/>
        </w:rPr>
        <w:t>b</w:t>
      </w:r>
      <w:r w:rsidRPr="00AB3209">
        <w:rPr>
          <w:lang w:eastAsia="it-IT" w:bidi="ar-DZ"/>
        </w:rPr>
        <w:t>lock</w:t>
      </w:r>
      <w:r w:rsidR="004D2BB6" w:rsidRPr="00AB3209">
        <w:rPr>
          <w:lang w:eastAsia="it-IT" w:bidi="ar-DZ"/>
        </w:rPr>
        <w:t>c</w:t>
      </w:r>
      <w:r w:rsidRPr="00AB3209">
        <w:rPr>
          <w:lang w:eastAsia="it-IT" w:bidi="ar-DZ"/>
        </w:rPr>
        <w:t>hain, 5G) brings to</w:t>
      </w:r>
      <w:r w:rsidR="00711F98" w:rsidRPr="00AB3209">
        <w:rPr>
          <w:lang w:eastAsia="it-IT" w:bidi="ar-DZ"/>
        </w:rPr>
        <w:t>gether</w:t>
      </w:r>
      <w:r w:rsidRPr="00AB3209">
        <w:rPr>
          <w:lang w:eastAsia="it-IT" w:bidi="ar-DZ"/>
        </w:rPr>
        <w:t xml:space="preserve"> huge data processing and computing in server farms </w:t>
      </w:r>
      <w:r w:rsidR="004178FB" w:rsidRPr="00AB3209">
        <w:rPr>
          <w:lang w:eastAsia="it-IT" w:bidi="ar-DZ"/>
        </w:rPr>
        <w:t xml:space="preserve">that </w:t>
      </w:r>
      <w:r w:rsidRPr="00AB3209">
        <w:rPr>
          <w:lang w:eastAsia="it-IT" w:bidi="ar-DZ"/>
        </w:rPr>
        <w:t xml:space="preserve">host </w:t>
      </w:r>
      <w:r w:rsidR="003244C3" w:rsidRPr="00AB3209">
        <w:rPr>
          <w:lang w:eastAsia="it-IT" w:bidi="ar-DZ"/>
        </w:rPr>
        <w:t xml:space="preserve">an </w:t>
      </w:r>
      <w:r w:rsidRPr="00AB3209">
        <w:rPr>
          <w:lang w:eastAsia="it-IT" w:bidi="ar-DZ"/>
        </w:rPr>
        <w:t xml:space="preserve">increasing number of processing and storage systems, related </w:t>
      </w:r>
      <w:r w:rsidR="00B0761A" w:rsidRPr="00AB3209">
        <w:rPr>
          <w:lang w:eastAsia="it-IT" w:bidi="ar-DZ"/>
        </w:rPr>
        <w:t xml:space="preserve">to </w:t>
      </w:r>
      <w:r w:rsidRPr="00AB3209">
        <w:rPr>
          <w:lang w:eastAsia="it-IT" w:bidi="ar-DZ"/>
        </w:rPr>
        <w:t>relevant environmental impacts (e.g.</w:t>
      </w:r>
      <w:r w:rsidR="00DD0A4E" w:rsidRPr="00AB3209">
        <w:rPr>
          <w:lang w:eastAsia="it-IT" w:bidi="ar-DZ"/>
        </w:rPr>
        <w:t>,</w:t>
      </w:r>
      <w:r w:rsidRPr="00AB3209">
        <w:rPr>
          <w:lang w:eastAsia="it-IT" w:bidi="ar-DZ"/>
        </w:rPr>
        <w:t xml:space="preserve"> energy consumption, end of life and waste management of systems). The </w:t>
      </w:r>
      <w:r w:rsidR="004D2BB6" w:rsidRPr="00AB3209">
        <w:rPr>
          <w:lang w:eastAsia="it-IT" w:bidi="ar-DZ"/>
        </w:rPr>
        <w:t>b</w:t>
      </w:r>
      <w:r w:rsidRPr="00AB3209">
        <w:rPr>
          <w:lang w:eastAsia="it-IT" w:bidi="ar-DZ"/>
        </w:rPr>
        <w:t xml:space="preserve">est </w:t>
      </w:r>
      <w:r w:rsidR="004D2BB6" w:rsidRPr="00AB3209">
        <w:rPr>
          <w:lang w:eastAsia="it-IT" w:bidi="ar-DZ"/>
        </w:rPr>
        <w:t>a</w:t>
      </w:r>
      <w:r w:rsidRPr="00AB3209">
        <w:rPr>
          <w:lang w:eastAsia="it-IT" w:bidi="ar-DZ"/>
        </w:rPr>
        <w:t xml:space="preserve">vailable </w:t>
      </w:r>
      <w:r w:rsidR="004D2BB6" w:rsidRPr="00AB3209">
        <w:rPr>
          <w:lang w:eastAsia="it-IT" w:bidi="ar-DZ"/>
        </w:rPr>
        <w:t>t</w:t>
      </w:r>
      <w:r w:rsidRPr="00AB3209">
        <w:rPr>
          <w:lang w:eastAsia="it-IT" w:bidi="ar-DZ"/>
        </w:rPr>
        <w:t xml:space="preserve">echniques (BAT) and recommendations for environmental impact reduction of these systems and technologies </w:t>
      </w:r>
      <w:proofErr w:type="gramStart"/>
      <w:r w:rsidRPr="00AB3209">
        <w:rPr>
          <w:lang w:eastAsia="it-IT" w:bidi="ar-DZ"/>
        </w:rPr>
        <w:t>shall</w:t>
      </w:r>
      <w:proofErr w:type="gramEnd"/>
      <w:r w:rsidRPr="00AB3209">
        <w:rPr>
          <w:lang w:eastAsia="it-IT" w:bidi="ar-DZ"/>
        </w:rPr>
        <w:t xml:space="preserve"> therefore, be adopted to have a </w:t>
      </w:r>
      <w:r w:rsidR="004D2BB6" w:rsidRPr="00AB3209">
        <w:rPr>
          <w:lang w:eastAsia="it-IT" w:bidi="ar-DZ"/>
        </w:rPr>
        <w:t>g</w:t>
      </w:r>
      <w:r w:rsidRPr="00AB3209">
        <w:rPr>
          <w:lang w:eastAsia="it-IT" w:bidi="ar-DZ"/>
        </w:rPr>
        <w:t xml:space="preserve">reen </w:t>
      </w:r>
      <w:r w:rsidR="004D2BB6" w:rsidRPr="00AB3209">
        <w:rPr>
          <w:lang w:eastAsia="it-IT" w:bidi="ar-DZ"/>
        </w:rPr>
        <w:t>s</w:t>
      </w:r>
      <w:r w:rsidRPr="00AB3209">
        <w:rPr>
          <w:lang w:eastAsia="it-IT" w:bidi="ar-DZ"/>
        </w:rPr>
        <w:t xml:space="preserve">upply </w:t>
      </w:r>
      <w:r w:rsidR="004D2BB6" w:rsidRPr="00AB3209">
        <w:rPr>
          <w:lang w:eastAsia="it-IT" w:bidi="ar-DZ"/>
        </w:rPr>
        <w:t>c</w:t>
      </w:r>
      <w:r w:rsidRPr="00AB3209">
        <w:rPr>
          <w:lang w:eastAsia="it-IT" w:bidi="ar-DZ"/>
        </w:rPr>
        <w:t xml:space="preserve">hain </w:t>
      </w:r>
      <w:r w:rsidR="004D2BB6" w:rsidRPr="00AB3209">
        <w:rPr>
          <w:lang w:eastAsia="it-IT" w:bidi="ar-DZ"/>
        </w:rPr>
        <w:t>m</w:t>
      </w:r>
      <w:r w:rsidRPr="00AB3209">
        <w:rPr>
          <w:lang w:eastAsia="it-IT" w:bidi="ar-DZ"/>
        </w:rPr>
        <w:t>anagement.</w:t>
      </w:r>
    </w:p>
    <w:p w14:paraId="38727B4B" w14:textId="62439F2D" w:rsidR="00347A46" w:rsidRPr="00AB3209" w:rsidRDefault="00347A46" w:rsidP="002730A7">
      <w:pPr>
        <w:keepNext/>
        <w:keepLines/>
        <w:rPr>
          <w:lang w:eastAsia="it-IT" w:bidi="ar-DZ"/>
        </w:rPr>
      </w:pPr>
      <w:r w:rsidRPr="00AB3209">
        <w:rPr>
          <w:lang w:eastAsia="it-IT" w:bidi="ar-DZ"/>
        </w:rPr>
        <w:lastRenderedPageBreak/>
        <w:t xml:space="preserve">It must also be said that improvements </w:t>
      </w:r>
      <w:r w:rsidR="0066597B" w:rsidRPr="00AB3209">
        <w:rPr>
          <w:lang w:eastAsia="it-IT" w:bidi="ar-DZ"/>
        </w:rPr>
        <w:t>in</w:t>
      </w:r>
      <w:r w:rsidRPr="00AB3209">
        <w:rPr>
          <w:lang w:eastAsia="it-IT" w:bidi="ar-DZ"/>
        </w:rPr>
        <w:t xml:space="preserve"> </w:t>
      </w:r>
      <w:r w:rsidR="002A09B6" w:rsidRPr="00AB3209">
        <w:rPr>
          <w:lang w:eastAsia="it-IT" w:bidi="ar-DZ"/>
        </w:rPr>
        <w:t xml:space="preserve">the </w:t>
      </w:r>
      <w:r w:rsidRPr="00AB3209">
        <w:rPr>
          <w:lang w:eastAsia="it-IT" w:bidi="ar-DZ"/>
        </w:rPr>
        <w:t xml:space="preserve">environmental efficiency of processes involved in </w:t>
      </w:r>
      <w:r w:rsidR="000E47FC" w:rsidRPr="00AB3209">
        <w:rPr>
          <w:lang w:eastAsia="it-IT" w:bidi="ar-DZ"/>
        </w:rPr>
        <w:t>s</w:t>
      </w:r>
      <w:r w:rsidRPr="00AB3209">
        <w:rPr>
          <w:lang w:eastAsia="it-IT" w:bidi="ar-DZ"/>
        </w:rPr>
        <w:t xml:space="preserve">upply </w:t>
      </w:r>
      <w:r w:rsidR="000E47FC" w:rsidRPr="00AB3209">
        <w:rPr>
          <w:lang w:eastAsia="it-IT" w:bidi="ar-DZ"/>
        </w:rPr>
        <w:t>c</w:t>
      </w:r>
      <w:r w:rsidRPr="00AB3209">
        <w:rPr>
          <w:lang w:eastAsia="it-IT" w:bidi="ar-DZ"/>
        </w:rPr>
        <w:t>hain management are foreseen from the adoption of ML, AI</w:t>
      </w:r>
      <w:r w:rsidR="002A09B6" w:rsidRPr="00AB3209">
        <w:rPr>
          <w:lang w:eastAsia="it-IT" w:bidi="ar-DZ"/>
        </w:rPr>
        <w:t>,</w:t>
      </w:r>
      <w:r w:rsidRPr="00AB3209">
        <w:rPr>
          <w:lang w:eastAsia="it-IT" w:bidi="ar-DZ"/>
        </w:rPr>
        <w:t xml:space="preserve"> and other emerging technologies in this area. Positive effects are foreseen, for example, on optimization of goods transportation and distribution (e.g.</w:t>
      </w:r>
      <w:r w:rsidR="00DD0A4E" w:rsidRPr="00AB3209">
        <w:rPr>
          <w:lang w:eastAsia="it-IT" w:bidi="ar-DZ"/>
        </w:rPr>
        <w:t>,</w:t>
      </w:r>
      <w:r w:rsidRPr="00AB3209">
        <w:rPr>
          <w:lang w:eastAsia="it-IT" w:bidi="ar-DZ"/>
        </w:rPr>
        <w:t xml:space="preserve"> reduction or optimizations of trucks rolls) with </w:t>
      </w:r>
      <w:r w:rsidR="00703056" w:rsidRPr="00AB3209">
        <w:rPr>
          <w:lang w:eastAsia="it-IT" w:bidi="ar-DZ"/>
        </w:rPr>
        <w:t xml:space="preserve">the </w:t>
      </w:r>
      <w:r w:rsidRPr="00AB3209">
        <w:rPr>
          <w:lang w:eastAsia="it-IT" w:bidi="ar-DZ"/>
        </w:rPr>
        <w:t>management of the supply chain supported by ML and AI, both for supplier and final customer sides.</w:t>
      </w:r>
    </w:p>
    <w:p w14:paraId="226D65D9" w14:textId="12D1DD59" w:rsidR="00347A46" w:rsidRPr="00AB3209" w:rsidRDefault="00347A46" w:rsidP="002730A7">
      <w:pPr>
        <w:rPr>
          <w:lang w:eastAsia="it-IT" w:bidi="ar-DZ"/>
        </w:rPr>
      </w:pPr>
      <w:r w:rsidRPr="00AB3209">
        <w:rPr>
          <w:lang w:eastAsia="it-IT" w:bidi="ar-DZ"/>
        </w:rPr>
        <w:t xml:space="preserve">In the following paragraphs the relevant references for environmental efficiency, made available from </w:t>
      </w:r>
      <w:r w:rsidR="00317004" w:rsidRPr="00AB3209">
        <w:rPr>
          <w:lang w:eastAsia="it-IT" w:bidi="ar-DZ"/>
        </w:rPr>
        <w:t xml:space="preserve">the </w:t>
      </w:r>
      <w:r w:rsidRPr="00AB3209">
        <w:rPr>
          <w:lang w:eastAsia="it-IT" w:bidi="ar-DZ"/>
        </w:rPr>
        <w:t xml:space="preserve">main </w:t>
      </w:r>
      <w:r w:rsidR="00966506" w:rsidRPr="00AB3209">
        <w:rPr>
          <w:lang w:eastAsia="it-IT" w:bidi="ar-DZ"/>
        </w:rPr>
        <w:t>t</w:t>
      </w:r>
      <w:r w:rsidRPr="00AB3209">
        <w:rPr>
          <w:lang w:eastAsia="it-IT" w:bidi="ar-DZ"/>
        </w:rPr>
        <w:t xml:space="preserve">echnical </w:t>
      </w:r>
      <w:r w:rsidR="00966506" w:rsidRPr="00AB3209">
        <w:rPr>
          <w:lang w:eastAsia="it-IT" w:bidi="ar-DZ"/>
        </w:rPr>
        <w:t>s</w:t>
      </w:r>
      <w:r w:rsidRPr="00AB3209">
        <w:rPr>
          <w:lang w:eastAsia="it-IT" w:bidi="ar-DZ"/>
        </w:rPr>
        <w:t>tandardization bodies, are listed.</w:t>
      </w:r>
    </w:p>
    <w:p w14:paraId="59E8EF3A" w14:textId="095632D2" w:rsidR="00347A46" w:rsidRPr="00AB3209" w:rsidRDefault="002730A7" w:rsidP="002730A7">
      <w:pPr>
        <w:pStyle w:val="Heading3"/>
        <w:tabs>
          <w:tab w:val="num" w:pos="720"/>
        </w:tabs>
      </w:pPr>
      <w:bookmarkStart w:id="36" w:name="_Toc66649951"/>
      <w:r w:rsidRPr="00AB3209">
        <w:t>5.2.2</w:t>
      </w:r>
      <w:r w:rsidRPr="00AB3209">
        <w:tab/>
      </w:r>
      <w:r w:rsidR="00347A46" w:rsidRPr="00AB3209">
        <w:t>ITU-T Recommendations</w:t>
      </w:r>
      <w:bookmarkEnd w:id="36"/>
    </w:p>
    <w:p w14:paraId="069EBC44" w14:textId="3AB2C932" w:rsidR="00347A46" w:rsidRPr="00AB3209" w:rsidRDefault="002730A7" w:rsidP="002730A7">
      <w:pPr>
        <w:pStyle w:val="enumlev1"/>
        <w:rPr>
          <w:lang w:eastAsia="it-IT" w:bidi="ar-DZ"/>
        </w:rPr>
      </w:pPr>
      <w:r w:rsidRPr="00AB3209">
        <w:rPr>
          <w:lang w:eastAsia="it-IT" w:bidi="ar-DZ"/>
        </w:rPr>
        <w:t>1)</w:t>
      </w:r>
      <w:r w:rsidRPr="00AB3209">
        <w:rPr>
          <w:lang w:eastAsia="it-IT" w:bidi="ar-DZ"/>
        </w:rPr>
        <w:tab/>
      </w:r>
      <w:r w:rsidR="00347A46" w:rsidRPr="00AB3209">
        <w:rPr>
          <w:lang w:eastAsia="it-IT" w:bidi="ar-DZ"/>
        </w:rPr>
        <w:t>ITU-T Recommendations:</w:t>
      </w:r>
    </w:p>
    <w:p w14:paraId="12A9422A" w14:textId="2D71EE10" w:rsidR="00347A46" w:rsidRPr="00AB3209" w:rsidRDefault="002730A7" w:rsidP="002730A7">
      <w:pPr>
        <w:pStyle w:val="enumlev2"/>
        <w:spacing w:after="120"/>
        <w:rPr>
          <w:lang w:eastAsia="it-IT" w:bidi="ar-DZ"/>
        </w:rPr>
      </w:pPr>
      <w:r w:rsidRPr="00AB3209">
        <w:rPr>
          <w:lang w:eastAsia="it-IT" w:bidi="ar-DZ"/>
        </w:rPr>
        <w:t>a)</w:t>
      </w:r>
      <w:r w:rsidRPr="00AB3209">
        <w:rPr>
          <w:lang w:eastAsia="it-IT" w:bidi="ar-DZ"/>
        </w:rPr>
        <w:tab/>
      </w:r>
      <w:r w:rsidR="00347A46" w:rsidRPr="00AB3209">
        <w:rPr>
          <w:lang w:eastAsia="it-IT" w:bidi="ar-DZ"/>
        </w:rPr>
        <w:t>L.12nn series on sustainable power solutions for ICT networks, specifically:</w:t>
      </w:r>
    </w:p>
    <w:tbl>
      <w:tblPr>
        <w:tblW w:w="8505" w:type="dxa"/>
        <w:tblCellSpacing w:w="15" w:type="dxa"/>
        <w:tblInd w:w="851" w:type="dxa"/>
        <w:shd w:val="clear" w:color="auto" w:fill="FFFFFF"/>
        <w:tblCellMar>
          <w:top w:w="15" w:type="dxa"/>
          <w:left w:w="15" w:type="dxa"/>
          <w:bottom w:w="15" w:type="dxa"/>
          <w:right w:w="15" w:type="dxa"/>
        </w:tblCellMar>
        <w:tblLook w:val="04A0" w:firstRow="1" w:lastRow="0" w:firstColumn="1" w:lastColumn="0" w:noHBand="0" w:noVBand="1"/>
      </w:tblPr>
      <w:tblGrid>
        <w:gridCol w:w="910"/>
        <w:gridCol w:w="7595"/>
      </w:tblGrid>
      <w:tr w:rsidR="00347A46" w:rsidRPr="00AB3209" w14:paraId="56944D2A" w14:textId="77777777" w:rsidTr="004111D0">
        <w:trPr>
          <w:tblCellSpacing w:w="15" w:type="dxa"/>
        </w:trPr>
        <w:tc>
          <w:tcPr>
            <w:tcW w:w="508" w:type="pct"/>
            <w:shd w:val="clear" w:color="auto" w:fill="FFFFFF"/>
            <w:hideMark/>
          </w:tcPr>
          <w:p w14:paraId="025C0759" w14:textId="77777777" w:rsidR="00347A46" w:rsidRPr="00AB3209" w:rsidRDefault="00EF5AE0" w:rsidP="002730A7">
            <w:pPr>
              <w:pStyle w:val="Tabletext"/>
              <w:rPr>
                <w:szCs w:val="22"/>
                <w:lang w:eastAsia="it-IT"/>
              </w:rPr>
            </w:pPr>
            <w:hyperlink r:id="rId28" w:history="1">
              <w:r w:rsidR="00347A46" w:rsidRPr="00AB3209">
                <w:rPr>
                  <w:b/>
                  <w:bCs/>
                  <w:color w:val="000066"/>
                  <w:szCs w:val="22"/>
                  <w:u w:val="single"/>
                  <w:lang w:eastAsia="it-IT"/>
                </w:rPr>
                <w:t>L.1200</w:t>
              </w:r>
            </w:hyperlink>
          </w:p>
        </w:tc>
        <w:tc>
          <w:tcPr>
            <w:tcW w:w="4435" w:type="pct"/>
            <w:shd w:val="clear" w:color="auto" w:fill="FFFFFF"/>
            <w:vAlign w:val="center"/>
            <w:hideMark/>
          </w:tcPr>
          <w:p w14:paraId="1F929CC1" w14:textId="06979094" w:rsidR="00347A46" w:rsidRPr="00AB3209" w:rsidRDefault="00347A46" w:rsidP="002730A7">
            <w:pPr>
              <w:pStyle w:val="Tabletext"/>
              <w:rPr>
                <w:color w:val="000000"/>
                <w:szCs w:val="22"/>
                <w:lang w:eastAsia="it-IT"/>
              </w:rPr>
            </w:pPr>
            <w:r w:rsidRPr="00AB3209">
              <w:rPr>
                <w:color w:val="000000"/>
                <w:szCs w:val="22"/>
                <w:lang w:eastAsia="it-IT"/>
              </w:rPr>
              <w:t>Direct current power feeding interface up to 400 V at the input to telecommunication and ICT equipment</w:t>
            </w:r>
          </w:p>
        </w:tc>
      </w:tr>
      <w:tr w:rsidR="00347A46" w:rsidRPr="00AB3209" w14:paraId="47493E3E" w14:textId="77777777" w:rsidTr="004111D0">
        <w:trPr>
          <w:tblCellSpacing w:w="15" w:type="dxa"/>
        </w:trPr>
        <w:tc>
          <w:tcPr>
            <w:tcW w:w="508" w:type="pct"/>
            <w:shd w:val="clear" w:color="auto" w:fill="FFFFFF"/>
            <w:hideMark/>
          </w:tcPr>
          <w:p w14:paraId="126125D1" w14:textId="77777777" w:rsidR="00347A46" w:rsidRPr="00AB3209" w:rsidRDefault="00EF5AE0" w:rsidP="002730A7">
            <w:pPr>
              <w:pStyle w:val="Tabletext"/>
              <w:rPr>
                <w:szCs w:val="22"/>
                <w:lang w:eastAsia="it-IT"/>
              </w:rPr>
            </w:pPr>
            <w:hyperlink r:id="rId29" w:history="1">
              <w:r w:rsidR="00347A46" w:rsidRPr="00AB3209">
                <w:rPr>
                  <w:b/>
                  <w:bCs/>
                  <w:color w:val="000066"/>
                  <w:szCs w:val="22"/>
                  <w:u w:val="single"/>
                  <w:lang w:eastAsia="it-IT"/>
                </w:rPr>
                <w:t>L.1205</w:t>
              </w:r>
            </w:hyperlink>
          </w:p>
        </w:tc>
        <w:tc>
          <w:tcPr>
            <w:tcW w:w="4435" w:type="pct"/>
            <w:shd w:val="clear" w:color="auto" w:fill="FFFFFF"/>
            <w:vAlign w:val="center"/>
            <w:hideMark/>
          </w:tcPr>
          <w:p w14:paraId="33F4896F" w14:textId="282FB569" w:rsidR="00347A46" w:rsidRPr="00AB3209" w:rsidRDefault="00347A46" w:rsidP="002730A7">
            <w:pPr>
              <w:pStyle w:val="Tabletext"/>
              <w:rPr>
                <w:color w:val="000000"/>
                <w:szCs w:val="22"/>
                <w:lang w:eastAsia="it-IT"/>
              </w:rPr>
            </w:pPr>
            <w:r w:rsidRPr="00AB3209">
              <w:rPr>
                <w:color w:val="000000"/>
                <w:szCs w:val="22"/>
                <w:lang w:eastAsia="it-IT"/>
              </w:rPr>
              <w:t>Interfacing of renewable energy or distributed power sources to up to 400 VDC power feeding systems</w:t>
            </w:r>
          </w:p>
        </w:tc>
      </w:tr>
      <w:tr w:rsidR="00347A46" w:rsidRPr="00AB3209" w14:paraId="22821984" w14:textId="77777777" w:rsidTr="004111D0">
        <w:trPr>
          <w:tblCellSpacing w:w="15" w:type="dxa"/>
        </w:trPr>
        <w:tc>
          <w:tcPr>
            <w:tcW w:w="508" w:type="pct"/>
            <w:shd w:val="clear" w:color="auto" w:fill="FFFFFF"/>
            <w:hideMark/>
          </w:tcPr>
          <w:p w14:paraId="5FE59EF9" w14:textId="77777777" w:rsidR="00347A46" w:rsidRPr="00AB3209" w:rsidRDefault="00EF5AE0" w:rsidP="002730A7">
            <w:pPr>
              <w:pStyle w:val="Tabletext"/>
              <w:rPr>
                <w:szCs w:val="22"/>
                <w:lang w:eastAsia="it-IT"/>
              </w:rPr>
            </w:pPr>
            <w:hyperlink r:id="rId30" w:history="1">
              <w:r w:rsidR="00347A46" w:rsidRPr="00AB3209">
                <w:rPr>
                  <w:b/>
                  <w:bCs/>
                  <w:color w:val="000066"/>
                  <w:szCs w:val="22"/>
                  <w:u w:val="single"/>
                  <w:lang w:eastAsia="it-IT"/>
                </w:rPr>
                <w:t>L.1206</w:t>
              </w:r>
            </w:hyperlink>
          </w:p>
        </w:tc>
        <w:tc>
          <w:tcPr>
            <w:tcW w:w="4435" w:type="pct"/>
            <w:shd w:val="clear" w:color="auto" w:fill="FFFFFF"/>
            <w:vAlign w:val="center"/>
            <w:hideMark/>
          </w:tcPr>
          <w:p w14:paraId="0710971E" w14:textId="013970B6" w:rsidR="00347A46" w:rsidRPr="00AB3209" w:rsidRDefault="00347A46" w:rsidP="002730A7">
            <w:pPr>
              <w:pStyle w:val="Tabletext"/>
              <w:rPr>
                <w:color w:val="000000"/>
                <w:szCs w:val="22"/>
                <w:lang w:eastAsia="it-IT"/>
              </w:rPr>
            </w:pPr>
            <w:r w:rsidRPr="00AB3209">
              <w:rPr>
                <w:color w:val="000000"/>
                <w:szCs w:val="22"/>
                <w:lang w:eastAsia="it-IT"/>
              </w:rPr>
              <w:t>Impact on ICT equipment architecture of multiple AC, -48VDC or up to 400 VDC power inputs</w:t>
            </w:r>
          </w:p>
        </w:tc>
      </w:tr>
      <w:tr w:rsidR="00347A46" w:rsidRPr="00AB3209" w14:paraId="39953F66" w14:textId="77777777" w:rsidTr="004111D0">
        <w:trPr>
          <w:tblCellSpacing w:w="15" w:type="dxa"/>
        </w:trPr>
        <w:tc>
          <w:tcPr>
            <w:tcW w:w="508" w:type="pct"/>
            <w:shd w:val="clear" w:color="auto" w:fill="FFFFFF"/>
            <w:hideMark/>
          </w:tcPr>
          <w:p w14:paraId="74199898" w14:textId="77777777" w:rsidR="00347A46" w:rsidRPr="00AB3209" w:rsidRDefault="00EF5AE0" w:rsidP="002730A7">
            <w:pPr>
              <w:pStyle w:val="Tabletext"/>
              <w:rPr>
                <w:szCs w:val="22"/>
                <w:lang w:eastAsia="it-IT"/>
              </w:rPr>
            </w:pPr>
            <w:hyperlink r:id="rId31" w:history="1">
              <w:r w:rsidR="00347A46" w:rsidRPr="00AB3209">
                <w:rPr>
                  <w:b/>
                  <w:bCs/>
                  <w:color w:val="000066"/>
                  <w:szCs w:val="22"/>
                  <w:u w:val="single"/>
                  <w:lang w:eastAsia="it-IT"/>
                </w:rPr>
                <w:t>L.1207</w:t>
              </w:r>
            </w:hyperlink>
          </w:p>
        </w:tc>
        <w:tc>
          <w:tcPr>
            <w:tcW w:w="4435" w:type="pct"/>
            <w:shd w:val="clear" w:color="auto" w:fill="FFFFFF"/>
            <w:vAlign w:val="center"/>
            <w:hideMark/>
          </w:tcPr>
          <w:p w14:paraId="14FFEF8A" w14:textId="526B604B" w:rsidR="00347A46" w:rsidRPr="00AB3209" w:rsidRDefault="00347A46" w:rsidP="002730A7">
            <w:pPr>
              <w:pStyle w:val="Tabletext"/>
              <w:rPr>
                <w:color w:val="000000"/>
                <w:szCs w:val="22"/>
                <w:lang w:eastAsia="it-IT"/>
              </w:rPr>
            </w:pPr>
            <w:r w:rsidRPr="00AB3209">
              <w:rPr>
                <w:color w:val="000000"/>
                <w:szCs w:val="22"/>
                <w:lang w:eastAsia="it-IT"/>
              </w:rPr>
              <w:t>Progressive migration of a telecommunication/information and communication technology site to 400 VDC sources and distribution</w:t>
            </w:r>
          </w:p>
        </w:tc>
      </w:tr>
      <w:tr w:rsidR="00347A46" w:rsidRPr="00AB3209" w14:paraId="0EB23FD9" w14:textId="77777777" w:rsidTr="004111D0">
        <w:trPr>
          <w:tblCellSpacing w:w="15" w:type="dxa"/>
        </w:trPr>
        <w:tc>
          <w:tcPr>
            <w:tcW w:w="508" w:type="pct"/>
            <w:shd w:val="clear" w:color="auto" w:fill="FFFFFF"/>
            <w:hideMark/>
          </w:tcPr>
          <w:p w14:paraId="2DAE03B9" w14:textId="77777777" w:rsidR="00347A46" w:rsidRPr="00AB3209" w:rsidRDefault="00EF5AE0" w:rsidP="002730A7">
            <w:pPr>
              <w:pStyle w:val="Tabletext"/>
              <w:rPr>
                <w:szCs w:val="22"/>
                <w:lang w:eastAsia="it-IT"/>
              </w:rPr>
            </w:pPr>
            <w:hyperlink r:id="rId32" w:history="1">
              <w:r w:rsidR="00347A46" w:rsidRPr="00AB3209">
                <w:rPr>
                  <w:b/>
                  <w:bCs/>
                  <w:color w:val="000066"/>
                  <w:szCs w:val="22"/>
                  <w:u w:val="single"/>
                  <w:lang w:eastAsia="it-IT"/>
                </w:rPr>
                <w:t>L.1210</w:t>
              </w:r>
            </w:hyperlink>
          </w:p>
        </w:tc>
        <w:tc>
          <w:tcPr>
            <w:tcW w:w="4435" w:type="pct"/>
            <w:shd w:val="clear" w:color="auto" w:fill="FFFFFF"/>
            <w:vAlign w:val="center"/>
            <w:hideMark/>
          </w:tcPr>
          <w:p w14:paraId="07D1979E" w14:textId="219E31D2" w:rsidR="00347A46" w:rsidRPr="00AB3209" w:rsidRDefault="00347A46" w:rsidP="002730A7">
            <w:pPr>
              <w:pStyle w:val="Tabletext"/>
              <w:rPr>
                <w:color w:val="000000"/>
                <w:szCs w:val="22"/>
                <w:lang w:eastAsia="it-IT"/>
              </w:rPr>
            </w:pPr>
            <w:r w:rsidRPr="00AB3209">
              <w:rPr>
                <w:color w:val="000000"/>
                <w:szCs w:val="22"/>
                <w:lang w:eastAsia="it-IT"/>
              </w:rPr>
              <w:t>Sustainable power-feeding solutions for 5G networks</w:t>
            </w:r>
          </w:p>
        </w:tc>
      </w:tr>
      <w:tr w:rsidR="00347A46" w:rsidRPr="00AB3209" w14:paraId="66DC01B8" w14:textId="77777777" w:rsidTr="004111D0">
        <w:trPr>
          <w:tblCellSpacing w:w="15" w:type="dxa"/>
        </w:trPr>
        <w:tc>
          <w:tcPr>
            <w:tcW w:w="508" w:type="pct"/>
            <w:shd w:val="clear" w:color="auto" w:fill="FFFFFF"/>
            <w:hideMark/>
          </w:tcPr>
          <w:p w14:paraId="67482B31" w14:textId="77777777" w:rsidR="00347A46" w:rsidRPr="00AB3209" w:rsidRDefault="00EF5AE0" w:rsidP="002730A7">
            <w:pPr>
              <w:pStyle w:val="Tabletext"/>
              <w:rPr>
                <w:szCs w:val="22"/>
                <w:lang w:eastAsia="it-IT"/>
              </w:rPr>
            </w:pPr>
            <w:hyperlink r:id="rId33" w:history="1">
              <w:r w:rsidR="00347A46" w:rsidRPr="00AB3209">
                <w:rPr>
                  <w:b/>
                  <w:bCs/>
                  <w:color w:val="000066"/>
                  <w:szCs w:val="22"/>
                  <w:u w:val="single"/>
                  <w:lang w:eastAsia="it-IT"/>
                </w:rPr>
                <w:t>L.1220</w:t>
              </w:r>
            </w:hyperlink>
          </w:p>
        </w:tc>
        <w:tc>
          <w:tcPr>
            <w:tcW w:w="4435" w:type="pct"/>
            <w:shd w:val="clear" w:color="auto" w:fill="FFFFFF"/>
            <w:vAlign w:val="center"/>
            <w:hideMark/>
          </w:tcPr>
          <w:p w14:paraId="56ADDBF4" w14:textId="4E4CCE48" w:rsidR="00347A46" w:rsidRPr="00AB3209" w:rsidRDefault="00347A46" w:rsidP="002730A7">
            <w:pPr>
              <w:pStyle w:val="Tabletext"/>
              <w:rPr>
                <w:color w:val="000000"/>
                <w:szCs w:val="22"/>
                <w:lang w:eastAsia="it-IT"/>
              </w:rPr>
            </w:pPr>
            <w:r w:rsidRPr="00AB3209">
              <w:rPr>
                <w:color w:val="000000"/>
                <w:szCs w:val="22"/>
                <w:lang w:eastAsia="it-IT"/>
              </w:rPr>
              <w:t xml:space="preserve">Innovative energy storage technology for stationary use </w:t>
            </w:r>
            <w:r w:rsidR="002730A7" w:rsidRPr="00AB3209">
              <w:rPr>
                <w:color w:val="000000"/>
                <w:szCs w:val="22"/>
                <w:lang w:eastAsia="it-IT"/>
              </w:rPr>
              <w:t>–</w:t>
            </w:r>
            <w:r w:rsidRPr="00AB3209">
              <w:rPr>
                <w:color w:val="000000"/>
                <w:szCs w:val="22"/>
                <w:lang w:eastAsia="it-IT"/>
              </w:rPr>
              <w:t xml:space="preserve"> Part 1: Overview of energy storage</w:t>
            </w:r>
          </w:p>
        </w:tc>
      </w:tr>
      <w:tr w:rsidR="00347A46" w:rsidRPr="00AB3209" w14:paraId="028CA950" w14:textId="77777777" w:rsidTr="004111D0">
        <w:trPr>
          <w:tblCellSpacing w:w="15" w:type="dxa"/>
        </w:trPr>
        <w:tc>
          <w:tcPr>
            <w:tcW w:w="508" w:type="pct"/>
            <w:shd w:val="clear" w:color="auto" w:fill="FFFFFF"/>
            <w:hideMark/>
          </w:tcPr>
          <w:p w14:paraId="213AE722" w14:textId="77777777" w:rsidR="00347A46" w:rsidRPr="00AB3209" w:rsidRDefault="00EF5AE0" w:rsidP="002730A7">
            <w:pPr>
              <w:pStyle w:val="Tabletext"/>
              <w:rPr>
                <w:szCs w:val="22"/>
                <w:lang w:eastAsia="it-IT"/>
              </w:rPr>
            </w:pPr>
            <w:hyperlink r:id="rId34" w:history="1">
              <w:r w:rsidR="00347A46" w:rsidRPr="00AB3209">
                <w:rPr>
                  <w:b/>
                  <w:bCs/>
                  <w:color w:val="000066"/>
                  <w:szCs w:val="22"/>
                  <w:u w:val="single"/>
                  <w:lang w:eastAsia="it-IT"/>
                </w:rPr>
                <w:t>L.1221</w:t>
              </w:r>
            </w:hyperlink>
          </w:p>
        </w:tc>
        <w:tc>
          <w:tcPr>
            <w:tcW w:w="4435" w:type="pct"/>
            <w:shd w:val="clear" w:color="auto" w:fill="FFFFFF"/>
            <w:vAlign w:val="center"/>
            <w:hideMark/>
          </w:tcPr>
          <w:p w14:paraId="6BC1BD6B" w14:textId="44170306" w:rsidR="00347A46" w:rsidRPr="00AB3209" w:rsidRDefault="00347A46" w:rsidP="002730A7">
            <w:pPr>
              <w:pStyle w:val="Tabletext"/>
              <w:rPr>
                <w:color w:val="000000"/>
                <w:szCs w:val="22"/>
                <w:lang w:eastAsia="it-IT"/>
              </w:rPr>
            </w:pPr>
            <w:r w:rsidRPr="00AB3209">
              <w:rPr>
                <w:color w:val="000000"/>
                <w:szCs w:val="22"/>
                <w:lang w:eastAsia="it-IT"/>
              </w:rPr>
              <w:t xml:space="preserve">Innovative energy storage technology for stationary use </w:t>
            </w:r>
            <w:r w:rsidR="002730A7" w:rsidRPr="00AB3209">
              <w:rPr>
                <w:color w:val="000000"/>
                <w:szCs w:val="22"/>
                <w:lang w:eastAsia="it-IT"/>
              </w:rPr>
              <w:t>–</w:t>
            </w:r>
            <w:r w:rsidRPr="00AB3209">
              <w:rPr>
                <w:color w:val="000000"/>
                <w:szCs w:val="22"/>
                <w:lang w:eastAsia="it-IT"/>
              </w:rPr>
              <w:t xml:space="preserve"> Part 2: Battery</w:t>
            </w:r>
          </w:p>
        </w:tc>
      </w:tr>
      <w:tr w:rsidR="00347A46" w:rsidRPr="00AB3209" w14:paraId="5260D108" w14:textId="77777777" w:rsidTr="004111D0">
        <w:trPr>
          <w:tblCellSpacing w:w="15" w:type="dxa"/>
        </w:trPr>
        <w:tc>
          <w:tcPr>
            <w:tcW w:w="508" w:type="pct"/>
            <w:shd w:val="clear" w:color="auto" w:fill="FFFFFF"/>
            <w:hideMark/>
          </w:tcPr>
          <w:p w14:paraId="694803DA" w14:textId="77777777" w:rsidR="00347A46" w:rsidRPr="00AB3209" w:rsidRDefault="00EF5AE0" w:rsidP="002730A7">
            <w:pPr>
              <w:pStyle w:val="Tabletext"/>
              <w:rPr>
                <w:szCs w:val="22"/>
                <w:lang w:eastAsia="it-IT"/>
              </w:rPr>
            </w:pPr>
            <w:hyperlink r:id="rId35" w:history="1">
              <w:r w:rsidR="00347A46" w:rsidRPr="00AB3209">
                <w:rPr>
                  <w:b/>
                  <w:bCs/>
                  <w:color w:val="000066"/>
                  <w:szCs w:val="22"/>
                  <w:u w:val="single"/>
                  <w:lang w:eastAsia="it-IT"/>
                </w:rPr>
                <w:t>L.1222</w:t>
              </w:r>
            </w:hyperlink>
          </w:p>
        </w:tc>
        <w:tc>
          <w:tcPr>
            <w:tcW w:w="4435" w:type="pct"/>
            <w:shd w:val="clear" w:color="auto" w:fill="FFFFFF"/>
            <w:vAlign w:val="center"/>
            <w:hideMark/>
          </w:tcPr>
          <w:p w14:paraId="0AC8BF55" w14:textId="277907A6" w:rsidR="00347A46" w:rsidRPr="00AB3209" w:rsidRDefault="00347A46" w:rsidP="002730A7">
            <w:pPr>
              <w:pStyle w:val="Tabletext"/>
              <w:rPr>
                <w:color w:val="000000"/>
                <w:szCs w:val="22"/>
                <w:lang w:eastAsia="it-IT"/>
              </w:rPr>
            </w:pPr>
            <w:r w:rsidRPr="00AB3209">
              <w:rPr>
                <w:color w:val="000000"/>
                <w:szCs w:val="22"/>
                <w:lang w:eastAsia="it-IT"/>
              </w:rPr>
              <w:t xml:space="preserve">Innovative energy storage technology for stationary use </w:t>
            </w:r>
            <w:r w:rsidR="002730A7" w:rsidRPr="00AB3209">
              <w:rPr>
                <w:color w:val="000000"/>
                <w:szCs w:val="22"/>
                <w:lang w:eastAsia="it-IT"/>
              </w:rPr>
              <w:t>–</w:t>
            </w:r>
            <w:r w:rsidRPr="00AB3209">
              <w:rPr>
                <w:color w:val="000000"/>
                <w:szCs w:val="22"/>
                <w:lang w:eastAsia="it-IT"/>
              </w:rPr>
              <w:t xml:space="preserve"> Part 3: Supercapacitor technology</w:t>
            </w:r>
          </w:p>
        </w:tc>
      </w:tr>
    </w:tbl>
    <w:p w14:paraId="1D42DBB7" w14:textId="1421958A" w:rsidR="00347A46" w:rsidRPr="00AB3209" w:rsidRDefault="004111D0" w:rsidP="004111D0">
      <w:pPr>
        <w:pStyle w:val="enumlev2"/>
        <w:spacing w:after="120"/>
        <w:rPr>
          <w:lang w:eastAsia="it-IT" w:bidi="ar-DZ"/>
        </w:rPr>
      </w:pPr>
      <w:r w:rsidRPr="00AB3209">
        <w:rPr>
          <w:lang w:eastAsia="it-IT" w:bidi="ar-DZ"/>
        </w:rPr>
        <w:t>b)</w:t>
      </w:r>
      <w:r w:rsidRPr="00AB3209">
        <w:rPr>
          <w:lang w:eastAsia="it-IT" w:bidi="ar-DZ"/>
        </w:rPr>
        <w:tab/>
      </w:r>
      <w:r w:rsidR="00347A46" w:rsidRPr="00AB3209">
        <w:rPr>
          <w:lang w:eastAsia="it-IT" w:bidi="ar-DZ"/>
        </w:rPr>
        <w:t>L.13nn series on energy efficiency of ICT infrastructures, specifically:</w:t>
      </w:r>
    </w:p>
    <w:tbl>
      <w:tblPr>
        <w:tblW w:w="8505" w:type="dxa"/>
        <w:tblCellSpacing w:w="15" w:type="dxa"/>
        <w:tblInd w:w="851" w:type="dxa"/>
        <w:shd w:val="clear" w:color="auto" w:fill="FFFFFF"/>
        <w:tblCellMar>
          <w:top w:w="15" w:type="dxa"/>
          <w:left w:w="15" w:type="dxa"/>
          <w:bottom w:w="15" w:type="dxa"/>
          <w:right w:w="15" w:type="dxa"/>
        </w:tblCellMar>
        <w:tblLook w:val="04A0" w:firstRow="1" w:lastRow="0" w:firstColumn="1" w:lastColumn="0" w:noHBand="0" w:noVBand="1"/>
      </w:tblPr>
      <w:tblGrid>
        <w:gridCol w:w="908"/>
        <w:gridCol w:w="7597"/>
      </w:tblGrid>
      <w:tr w:rsidR="00347A46" w:rsidRPr="00AB3209" w14:paraId="3AAE5A27" w14:textId="77777777" w:rsidTr="004111D0">
        <w:trPr>
          <w:tblCellSpacing w:w="15" w:type="dxa"/>
        </w:trPr>
        <w:tc>
          <w:tcPr>
            <w:tcW w:w="507" w:type="pct"/>
            <w:shd w:val="clear" w:color="auto" w:fill="FFFFFF"/>
            <w:hideMark/>
          </w:tcPr>
          <w:p w14:paraId="28F3BE18" w14:textId="77777777" w:rsidR="00347A46" w:rsidRPr="00AB3209" w:rsidRDefault="00EF5AE0" w:rsidP="004111D0">
            <w:pPr>
              <w:pStyle w:val="Tabletext"/>
              <w:rPr>
                <w:szCs w:val="22"/>
                <w:lang w:eastAsia="it-IT"/>
              </w:rPr>
            </w:pPr>
            <w:hyperlink r:id="rId36" w:history="1">
              <w:r w:rsidR="00347A46" w:rsidRPr="00AB3209">
                <w:rPr>
                  <w:b/>
                  <w:bCs/>
                  <w:color w:val="000066"/>
                  <w:szCs w:val="22"/>
                  <w:u w:val="single"/>
                  <w:lang w:eastAsia="it-IT"/>
                </w:rPr>
                <w:t>L.1300</w:t>
              </w:r>
            </w:hyperlink>
          </w:p>
        </w:tc>
        <w:tc>
          <w:tcPr>
            <w:tcW w:w="4436" w:type="pct"/>
            <w:shd w:val="clear" w:color="auto" w:fill="FFFFFF"/>
            <w:vAlign w:val="center"/>
            <w:hideMark/>
          </w:tcPr>
          <w:p w14:paraId="29D0648E" w14:textId="77777777" w:rsidR="00347A46" w:rsidRPr="00AB3209" w:rsidRDefault="00347A46" w:rsidP="004111D0">
            <w:pPr>
              <w:pStyle w:val="Tabletext"/>
              <w:rPr>
                <w:color w:val="000000"/>
                <w:szCs w:val="22"/>
                <w:lang w:eastAsia="it-IT"/>
              </w:rPr>
            </w:pPr>
            <w:r w:rsidRPr="00AB3209">
              <w:rPr>
                <w:color w:val="000000"/>
                <w:szCs w:val="22"/>
                <w:lang w:eastAsia="it-IT"/>
              </w:rPr>
              <w:t>Best practices for green data centres</w:t>
            </w:r>
          </w:p>
        </w:tc>
      </w:tr>
      <w:tr w:rsidR="00347A46" w:rsidRPr="00AB3209" w14:paraId="7BA7A4EB" w14:textId="77777777" w:rsidTr="004111D0">
        <w:trPr>
          <w:tblCellSpacing w:w="15" w:type="dxa"/>
        </w:trPr>
        <w:tc>
          <w:tcPr>
            <w:tcW w:w="507" w:type="pct"/>
            <w:shd w:val="clear" w:color="auto" w:fill="FFFFFF"/>
            <w:hideMark/>
          </w:tcPr>
          <w:p w14:paraId="4DC55758" w14:textId="77777777" w:rsidR="00347A46" w:rsidRPr="00AB3209" w:rsidRDefault="00EF5AE0" w:rsidP="004111D0">
            <w:pPr>
              <w:pStyle w:val="Tabletext"/>
              <w:rPr>
                <w:szCs w:val="22"/>
                <w:lang w:eastAsia="it-IT"/>
              </w:rPr>
            </w:pPr>
            <w:hyperlink r:id="rId37" w:history="1">
              <w:r w:rsidR="00347A46" w:rsidRPr="00AB3209">
                <w:rPr>
                  <w:b/>
                  <w:bCs/>
                  <w:color w:val="000066"/>
                  <w:szCs w:val="22"/>
                  <w:u w:val="single"/>
                  <w:lang w:eastAsia="it-IT"/>
                </w:rPr>
                <w:t>L.1302</w:t>
              </w:r>
            </w:hyperlink>
          </w:p>
        </w:tc>
        <w:tc>
          <w:tcPr>
            <w:tcW w:w="4436" w:type="pct"/>
            <w:shd w:val="clear" w:color="auto" w:fill="FFFFFF"/>
            <w:vAlign w:val="center"/>
            <w:hideMark/>
          </w:tcPr>
          <w:p w14:paraId="26B4A842" w14:textId="77777777" w:rsidR="00347A46" w:rsidRPr="00AB3209" w:rsidRDefault="00347A46" w:rsidP="004111D0">
            <w:pPr>
              <w:pStyle w:val="Tabletext"/>
              <w:rPr>
                <w:color w:val="000000"/>
                <w:szCs w:val="22"/>
                <w:lang w:eastAsia="it-IT"/>
              </w:rPr>
            </w:pPr>
            <w:r w:rsidRPr="00AB3209">
              <w:rPr>
                <w:color w:val="000000"/>
                <w:szCs w:val="22"/>
                <w:lang w:eastAsia="it-IT"/>
              </w:rPr>
              <w:t>Assessment of energy efficiency on infrastructure in data centres and telecom centres</w:t>
            </w:r>
          </w:p>
        </w:tc>
      </w:tr>
      <w:tr w:rsidR="00347A46" w:rsidRPr="00AB3209" w14:paraId="0267B78B" w14:textId="77777777" w:rsidTr="004111D0">
        <w:trPr>
          <w:tblCellSpacing w:w="15" w:type="dxa"/>
        </w:trPr>
        <w:tc>
          <w:tcPr>
            <w:tcW w:w="507" w:type="pct"/>
            <w:shd w:val="clear" w:color="auto" w:fill="FFFFFF"/>
            <w:hideMark/>
          </w:tcPr>
          <w:p w14:paraId="696ECD5F" w14:textId="77777777" w:rsidR="00347A46" w:rsidRPr="00AB3209" w:rsidRDefault="00EF5AE0" w:rsidP="004111D0">
            <w:pPr>
              <w:pStyle w:val="Tabletext"/>
              <w:rPr>
                <w:szCs w:val="22"/>
                <w:lang w:eastAsia="it-IT"/>
              </w:rPr>
            </w:pPr>
            <w:hyperlink r:id="rId38" w:history="1">
              <w:r w:rsidR="00347A46" w:rsidRPr="00AB3209">
                <w:rPr>
                  <w:b/>
                  <w:bCs/>
                  <w:color w:val="000066"/>
                  <w:szCs w:val="22"/>
                  <w:u w:val="single"/>
                  <w:lang w:eastAsia="it-IT"/>
                </w:rPr>
                <w:t>L.1303</w:t>
              </w:r>
            </w:hyperlink>
          </w:p>
        </w:tc>
        <w:tc>
          <w:tcPr>
            <w:tcW w:w="4436" w:type="pct"/>
            <w:shd w:val="clear" w:color="auto" w:fill="FFFFFF"/>
            <w:vAlign w:val="center"/>
            <w:hideMark/>
          </w:tcPr>
          <w:p w14:paraId="5AC9950B" w14:textId="77777777" w:rsidR="00347A46" w:rsidRPr="00AB3209" w:rsidRDefault="00347A46" w:rsidP="004111D0">
            <w:pPr>
              <w:pStyle w:val="Tabletext"/>
              <w:rPr>
                <w:color w:val="000000"/>
                <w:szCs w:val="22"/>
                <w:lang w:eastAsia="it-IT"/>
              </w:rPr>
            </w:pPr>
            <w:r w:rsidRPr="00AB3209">
              <w:rPr>
                <w:color w:val="000000"/>
                <w:szCs w:val="22"/>
                <w:lang w:eastAsia="it-IT"/>
              </w:rPr>
              <w:t>Functional requirements and framework of green data centre energy-saving management system</w:t>
            </w:r>
          </w:p>
        </w:tc>
      </w:tr>
      <w:tr w:rsidR="00347A46" w:rsidRPr="00AB3209" w14:paraId="578F9438" w14:textId="77777777" w:rsidTr="004111D0">
        <w:trPr>
          <w:tblCellSpacing w:w="15" w:type="dxa"/>
        </w:trPr>
        <w:tc>
          <w:tcPr>
            <w:tcW w:w="507" w:type="pct"/>
            <w:shd w:val="clear" w:color="auto" w:fill="FFFFFF"/>
            <w:hideMark/>
          </w:tcPr>
          <w:p w14:paraId="5FF8FC3A" w14:textId="77777777" w:rsidR="00347A46" w:rsidRPr="00AB3209" w:rsidRDefault="00EF5AE0" w:rsidP="004111D0">
            <w:pPr>
              <w:pStyle w:val="Tabletext"/>
              <w:rPr>
                <w:szCs w:val="22"/>
                <w:lang w:eastAsia="it-IT"/>
              </w:rPr>
            </w:pPr>
            <w:hyperlink r:id="rId39" w:history="1">
              <w:r w:rsidR="00347A46" w:rsidRPr="00AB3209">
                <w:rPr>
                  <w:b/>
                  <w:bCs/>
                  <w:color w:val="000066"/>
                  <w:szCs w:val="22"/>
                  <w:u w:val="single"/>
                  <w:lang w:eastAsia="it-IT"/>
                </w:rPr>
                <w:t>L.1304</w:t>
              </w:r>
            </w:hyperlink>
          </w:p>
        </w:tc>
        <w:tc>
          <w:tcPr>
            <w:tcW w:w="4436" w:type="pct"/>
            <w:shd w:val="clear" w:color="auto" w:fill="FFFFFF"/>
            <w:vAlign w:val="center"/>
            <w:hideMark/>
          </w:tcPr>
          <w:p w14:paraId="6DF127C5" w14:textId="77777777" w:rsidR="00347A46" w:rsidRPr="00AB3209" w:rsidRDefault="00347A46" w:rsidP="004111D0">
            <w:pPr>
              <w:pStyle w:val="Tabletext"/>
              <w:rPr>
                <w:color w:val="000000"/>
                <w:szCs w:val="22"/>
                <w:lang w:eastAsia="it-IT"/>
              </w:rPr>
            </w:pPr>
            <w:r w:rsidRPr="00AB3209">
              <w:rPr>
                <w:color w:val="000000"/>
                <w:szCs w:val="22"/>
                <w:lang w:eastAsia="it-IT"/>
              </w:rPr>
              <w:t>Procurement criteria for sustainable data centres</w:t>
            </w:r>
          </w:p>
        </w:tc>
      </w:tr>
      <w:tr w:rsidR="00347A46" w:rsidRPr="00AB3209" w14:paraId="306E0DFA" w14:textId="77777777" w:rsidTr="004111D0">
        <w:trPr>
          <w:tblCellSpacing w:w="15" w:type="dxa"/>
        </w:trPr>
        <w:tc>
          <w:tcPr>
            <w:tcW w:w="507" w:type="pct"/>
            <w:shd w:val="clear" w:color="auto" w:fill="FFFFFF"/>
            <w:hideMark/>
          </w:tcPr>
          <w:p w14:paraId="3A3618A9" w14:textId="77777777" w:rsidR="00347A46" w:rsidRPr="00AB3209" w:rsidRDefault="00EF5AE0" w:rsidP="004111D0">
            <w:pPr>
              <w:pStyle w:val="Tabletext"/>
              <w:rPr>
                <w:szCs w:val="22"/>
                <w:lang w:eastAsia="it-IT"/>
              </w:rPr>
            </w:pPr>
            <w:hyperlink r:id="rId40" w:history="1">
              <w:r w:rsidR="00347A46" w:rsidRPr="00AB3209">
                <w:rPr>
                  <w:b/>
                  <w:bCs/>
                  <w:color w:val="000066"/>
                  <w:szCs w:val="22"/>
                  <w:u w:val="single"/>
                  <w:lang w:eastAsia="it-IT"/>
                </w:rPr>
                <w:t>L.1305</w:t>
              </w:r>
            </w:hyperlink>
          </w:p>
        </w:tc>
        <w:tc>
          <w:tcPr>
            <w:tcW w:w="4436" w:type="pct"/>
            <w:shd w:val="clear" w:color="auto" w:fill="FFFFFF"/>
            <w:vAlign w:val="center"/>
            <w:hideMark/>
          </w:tcPr>
          <w:p w14:paraId="485CEFF3" w14:textId="77777777" w:rsidR="00347A46" w:rsidRPr="00AB3209" w:rsidRDefault="00347A46" w:rsidP="004111D0">
            <w:pPr>
              <w:pStyle w:val="Tabletext"/>
              <w:rPr>
                <w:color w:val="000000"/>
                <w:szCs w:val="22"/>
                <w:lang w:eastAsia="it-IT"/>
              </w:rPr>
            </w:pPr>
            <w:r w:rsidRPr="00AB3209">
              <w:rPr>
                <w:color w:val="000000"/>
                <w:szCs w:val="22"/>
                <w:lang w:eastAsia="it-IT"/>
              </w:rPr>
              <w:t>Data centre infrastructure management system based on big data and artificial intelligence technology</w:t>
            </w:r>
          </w:p>
        </w:tc>
      </w:tr>
      <w:tr w:rsidR="00347A46" w:rsidRPr="00AB3209" w14:paraId="2DBEE673" w14:textId="77777777" w:rsidTr="004111D0">
        <w:trPr>
          <w:tblCellSpacing w:w="15" w:type="dxa"/>
        </w:trPr>
        <w:tc>
          <w:tcPr>
            <w:tcW w:w="507" w:type="pct"/>
            <w:shd w:val="clear" w:color="auto" w:fill="FFFFFF"/>
            <w:hideMark/>
          </w:tcPr>
          <w:p w14:paraId="091AFB5A" w14:textId="77777777" w:rsidR="00347A46" w:rsidRPr="00AB3209" w:rsidRDefault="00EF5AE0" w:rsidP="004111D0">
            <w:pPr>
              <w:pStyle w:val="Tabletext"/>
              <w:rPr>
                <w:szCs w:val="22"/>
                <w:lang w:eastAsia="it-IT"/>
              </w:rPr>
            </w:pPr>
            <w:hyperlink r:id="rId41" w:history="1">
              <w:r w:rsidR="00347A46" w:rsidRPr="00AB3209">
                <w:rPr>
                  <w:b/>
                  <w:bCs/>
                  <w:color w:val="000066"/>
                  <w:szCs w:val="22"/>
                  <w:u w:val="single"/>
                  <w:lang w:eastAsia="it-IT"/>
                </w:rPr>
                <w:t>L.1310</w:t>
              </w:r>
            </w:hyperlink>
          </w:p>
        </w:tc>
        <w:tc>
          <w:tcPr>
            <w:tcW w:w="4436" w:type="pct"/>
            <w:shd w:val="clear" w:color="auto" w:fill="FFFFFF"/>
            <w:vAlign w:val="center"/>
            <w:hideMark/>
          </w:tcPr>
          <w:p w14:paraId="6B2962C4" w14:textId="5453E41D" w:rsidR="00347A46" w:rsidRPr="00AB3209" w:rsidRDefault="00347A46" w:rsidP="004111D0">
            <w:pPr>
              <w:pStyle w:val="Tabletext"/>
              <w:rPr>
                <w:color w:val="000000"/>
                <w:szCs w:val="22"/>
                <w:lang w:eastAsia="it-IT"/>
              </w:rPr>
            </w:pPr>
            <w:r w:rsidRPr="00AB3209">
              <w:rPr>
                <w:color w:val="000000"/>
                <w:szCs w:val="22"/>
                <w:lang w:eastAsia="it-IT"/>
              </w:rPr>
              <w:t>Energy efficiency metrics and measurement methods for telecommunication equipment</w:t>
            </w:r>
          </w:p>
        </w:tc>
      </w:tr>
      <w:tr w:rsidR="00347A46" w:rsidRPr="00AB3209" w14:paraId="789AEB1C" w14:textId="77777777" w:rsidTr="004111D0">
        <w:trPr>
          <w:tblCellSpacing w:w="15" w:type="dxa"/>
        </w:trPr>
        <w:tc>
          <w:tcPr>
            <w:tcW w:w="507" w:type="pct"/>
            <w:shd w:val="clear" w:color="auto" w:fill="FFFFFF"/>
            <w:hideMark/>
          </w:tcPr>
          <w:p w14:paraId="0F9B9D53" w14:textId="77777777" w:rsidR="00347A46" w:rsidRPr="00AB3209" w:rsidRDefault="00EF5AE0" w:rsidP="004111D0">
            <w:pPr>
              <w:pStyle w:val="Tabletext"/>
              <w:rPr>
                <w:szCs w:val="22"/>
                <w:lang w:eastAsia="it-IT"/>
              </w:rPr>
            </w:pPr>
            <w:hyperlink r:id="rId42" w:history="1">
              <w:r w:rsidR="00347A46" w:rsidRPr="00AB3209">
                <w:rPr>
                  <w:b/>
                  <w:bCs/>
                  <w:color w:val="000066"/>
                  <w:szCs w:val="22"/>
                  <w:u w:val="single"/>
                  <w:lang w:eastAsia="it-IT"/>
                </w:rPr>
                <w:t>L.1316</w:t>
              </w:r>
            </w:hyperlink>
          </w:p>
        </w:tc>
        <w:tc>
          <w:tcPr>
            <w:tcW w:w="4436" w:type="pct"/>
            <w:shd w:val="clear" w:color="auto" w:fill="FFFFFF"/>
            <w:vAlign w:val="center"/>
            <w:hideMark/>
          </w:tcPr>
          <w:p w14:paraId="5FEF40EF" w14:textId="77777777" w:rsidR="00347A46" w:rsidRPr="00AB3209" w:rsidRDefault="00347A46" w:rsidP="004111D0">
            <w:pPr>
              <w:pStyle w:val="Tabletext"/>
              <w:rPr>
                <w:color w:val="000000"/>
                <w:szCs w:val="22"/>
                <w:lang w:eastAsia="it-IT"/>
              </w:rPr>
            </w:pPr>
            <w:r w:rsidRPr="00AB3209">
              <w:rPr>
                <w:color w:val="000000"/>
                <w:szCs w:val="22"/>
                <w:lang w:eastAsia="it-IT"/>
              </w:rPr>
              <w:t>Energy efficiency framework</w:t>
            </w:r>
          </w:p>
        </w:tc>
      </w:tr>
      <w:tr w:rsidR="00347A46" w:rsidRPr="00AB3209" w14:paraId="2E708223" w14:textId="77777777" w:rsidTr="004111D0">
        <w:trPr>
          <w:tblCellSpacing w:w="15" w:type="dxa"/>
        </w:trPr>
        <w:tc>
          <w:tcPr>
            <w:tcW w:w="507" w:type="pct"/>
            <w:shd w:val="clear" w:color="auto" w:fill="FFFFFF"/>
            <w:hideMark/>
          </w:tcPr>
          <w:p w14:paraId="6A3A8CA7" w14:textId="77777777" w:rsidR="00347A46" w:rsidRPr="00AB3209" w:rsidRDefault="00EF5AE0" w:rsidP="004111D0">
            <w:pPr>
              <w:pStyle w:val="Tabletext"/>
              <w:rPr>
                <w:szCs w:val="22"/>
                <w:lang w:eastAsia="it-IT"/>
              </w:rPr>
            </w:pPr>
            <w:hyperlink r:id="rId43" w:history="1">
              <w:r w:rsidR="00347A46" w:rsidRPr="00AB3209">
                <w:rPr>
                  <w:b/>
                  <w:bCs/>
                  <w:color w:val="000066"/>
                  <w:szCs w:val="22"/>
                  <w:u w:val="single"/>
                  <w:lang w:eastAsia="it-IT"/>
                </w:rPr>
                <w:t>L.1320</w:t>
              </w:r>
            </w:hyperlink>
          </w:p>
        </w:tc>
        <w:tc>
          <w:tcPr>
            <w:tcW w:w="4436" w:type="pct"/>
            <w:shd w:val="clear" w:color="auto" w:fill="FFFFFF"/>
            <w:vAlign w:val="center"/>
            <w:hideMark/>
          </w:tcPr>
          <w:p w14:paraId="6332C9B1" w14:textId="77777777" w:rsidR="00347A46" w:rsidRPr="00AB3209" w:rsidRDefault="00347A46" w:rsidP="004111D0">
            <w:pPr>
              <w:pStyle w:val="Tabletext"/>
              <w:rPr>
                <w:color w:val="000000"/>
                <w:szCs w:val="22"/>
                <w:lang w:eastAsia="it-IT"/>
              </w:rPr>
            </w:pPr>
            <w:r w:rsidRPr="00AB3209">
              <w:rPr>
                <w:color w:val="000000"/>
                <w:szCs w:val="22"/>
                <w:lang w:eastAsia="it-IT"/>
              </w:rPr>
              <w:t>Energy efficiency metrics and measurement for power and cooling equipment for telecommunications and data centres</w:t>
            </w:r>
          </w:p>
        </w:tc>
      </w:tr>
      <w:tr w:rsidR="00347A46" w:rsidRPr="00AB3209" w14:paraId="166C93C7" w14:textId="77777777" w:rsidTr="004111D0">
        <w:trPr>
          <w:tblCellSpacing w:w="15" w:type="dxa"/>
        </w:trPr>
        <w:tc>
          <w:tcPr>
            <w:tcW w:w="507" w:type="pct"/>
            <w:shd w:val="clear" w:color="auto" w:fill="FFFFFF"/>
            <w:hideMark/>
          </w:tcPr>
          <w:p w14:paraId="2D3D55B4" w14:textId="77777777" w:rsidR="00347A46" w:rsidRPr="00AB3209" w:rsidRDefault="00EF5AE0" w:rsidP="004111D0">
            <w:pPr>
              <w:pStyle w:val="Tabletext"/>
              <w:rPr>
                <w:szCs w:val="22"/>
                <w:lang w:eastAsia="it-IT"/>
              </w:rPr>
            </w:pPr>
            <w:hyperlink r:id="rId44" w:history="1">
              <w:r w:rsidR="00347A46" w:rsidRPr="00AB3209">
                <w:rPr>
                  <w:b/>
                  <w:bCs/>
                  <w:color w:val="000066"/>
                  <w:szCs w:val="22"/>
                  <w:u w:val="single"/>
                  <w:lang w:eastAsia="it-IT"/>
                </w:rPr>
                <w:t>L.1325</w:t>
              </w:r>
            </w:hyperlink>
          </w:p>
        </w:tc>
        <w:tc>
          <w:tcPr>
            <w:tcW w:w="4436" w:type="pct"/>
            <w:shd w:val="clear" w:color="auto" w:fill="FFFFFF"/>
            <w:vAlign w:val="center"/>
            <w:hideMark/>
          </w:tcPr>
          <w:p w14:paraId="250D9DD4" w14:textId="77777777" w:rsidR="00347A46" w:rsidRPr="00AB3209" w:rsidRDefault="00347A46" w:rsidP="004111D0">
            <w:pPr>
              <w:pStyle w:val="Tabletext"/>
              <w:rPr>
                <w:color w:val="000000"/>
                <w:szCs w:val="22"/>
                <w:lang w:eastAsia="it-IT"/>
              </w:rPr>
            </w:pPr>
            <w:r w:rsidRPr="00AB3209">
              <w:rPr>
                <w:color w:val="000000"/>
                <w:szCs w:val="22"/>
                <w:lang w:eastAsia="it-IT"/>
              </w:rPr>
              <w:t>Green ICT solutions for telecom network facilities</w:t>
            </w:r>
          </w:p>
        </w:tc>
      </w:tr>
      <w:tr w:rsidR="00347A46" w:rsidRPr="00AB3209" w14:paraId="530CA489" w14:textId="77777777" w:rsidTr="004111D0">
        <w:trPr>
          <w:tblCellSpacing w:w="15" w:type="dxa"/>
        </w:trPr>
        <w:tc>
          <w:tcPr>
            <w:tcW w:w="507" w:type="pct"/>
            <w:shd w:val="clear" w:color="auto" w:fill="FFFFFF"/>
            <w:hideMark/>
          </w:tcPr>
          <w:p w14:paraId="5E6DF0E3" w14:textId="77777777" w:rsidR="00347A46" w:rsidRPr="00AB3209" w:rsidRDefault="00EF5AE0" w:rsidP="004111D0">
            <w:pPr>
              <w:pStyle w:val="Tabletext"/>
              <w:rPr>
                <w:szCs w:val="22"/>
                <w:lang w:eastAsia="it-IT"/>
              </w:rPr>
            </w:pPr>
            <w:hyperlink r:id="rId45" w:history="1">
              <w:r w:rsidR="00347A46" w:rsidRPr="00AB3209">
                <w:rPr>
                  <w:b/>
                  <w:bCs/>
                  <w:color w:val="000066"/>
                  <w:szCs w:val="22"/>
                  <w:u w:val="single"/>
                  <w:lang w:eastAsia="it-IT"/>
                </w:rPr>
                <w:t>L.1330</w:t>
              </w:r>
            </w:hyperlink>
          </w:p>
        </w:tc>
        <w:tc>
          <w:tcPr>
            <w:tcW w:w="4436" w:type="pct"/>
            <w:shd w:val="clear" w:color="auto" w:fill="FFFFFF"/>
            <w:vAlign w:val="center"/>
            <w:hideMark/>
          </w:tcPr>
          <w:p w14:paraId="3ABF2C20" w14:textId="48A13639" w:rsidR="00347A46" w:rsidRPr="00AB3209" w:rsidRDefault="00347A46" w:rsidP="004111D0">
            <w:pPr>
              <w:pStyle w:val="Tabletext"/>
              <w:rPr>
                <w:color w:val="000000"/>
                <w:szCs w:val="22"/>
                <w:lang w:eastAsia="it-IT"/>
              </w:rPr>
            </w:pPr>
            <w:r w:rsidRPr="00AB3209">
              <w:rPr>
                <w:color w:val="000000"/>
                <w:szCs w:val="22"/>
                <w:lang w:eastAsia="it-IT"/>
              </w:rPr>
              <w:t>Energy efficiency measurement and metrics for telecommunication networks</w:t>
            </w:r>
          </w:p>
        </w:tc>
      </w:tr>
      <w:tr w:rsidR="00347A46" w:rsidRPr="00AB3209" w14:paraId="03DF333E" w14:textId="77777777" w:rsidTr="004111D0">
        <w:trPr>
          <w:tblCellSpacing w:w="15" w:type="dxa"/>
        </w:trPr>
        <w:tc>
          <w:tcPr>
            <w:tcW w:w="507" w:type="pct"/>
            <w:shd w:val="clear" w:color="auto" w:fill="FFFFFF"/>
            <w:hideMark/>
          </w:tcPr>
          <w:p w14:paraId="2710FE9A" w14:textId="77777777" w:rsidR="00347A46" w:rsidRPr="00AB3209" w:rsidRDefault="00EF5AE0" w:rsidP="004111D0">
            <w:pPr>
              <w:pStyle w:val="Tabletext"/>
              <w:rPr>
                <w:szCs w:val="22"/>
                <w:lang w:eastAsia="it-IT"/>
              </w:rPr>
            </w:pPr>
            <w:hyperlink r:id="rId46" w:history="1">
              <w:r w:rsidR="00347A46" w:rsidRPr="00AB3209">
                <w:rPr>
                  <w:b/>
                  <w:bCs/>
                  <w:color w:val="000066"/>
                  <w:szCs w:val="22"/>
                  <w:u w:val="single"/>
                  <w:lang w:eastAsia="it-IT"/>
                </w:rPr>
                <w:t>L.1331</w:t>
              </w:r>
            </w:hyperlink>
          </w:p>
        </w:tc>
        <w:tc>
          <w:tcPr>
            <w:tcW w:w="4436" w:type="pct"/>
            <w:shd w:val="clear" w:color="auto" w:fill="FFFFFF"/>
            <w:vAlign w:val="center"/>
            <w:hideMark/>
          </w:tcPr>
          <w:p w14:paraId="520423D3" w14:textId="77777777" w:rsidR="00347A46" w:rsidRPr="00AB3209" w:rsidRDefault="00347A46" w:rsidP="004111D0">
            <w:pPr>
              <w:pStyle w:val="Tabletext"/>
              <w:rPr>
                <w:color w:val="000000"/>
                <w:szCs w:val="22"/>
                <w:lang w:eastAsia="it-IT"/>
              </w:rPr>
            </w:pPr>
            <w:r w:rsidRPr="00AB3209">
              <w:rPr>
                <w:color w:val="000000"/>
                <w:szCs w:val="22"/>
                <w:lang w:eastAsia="it-IT"/>
              </w:rPr>
              <w:t>Assessment of mobile network energy efficiency</w:t>
            </w:r>
          </w:p>
        </w:tc>
      </w:tr>
      <w:tr w:rsidR="00347A46" w:rsidRPr="00AB3209" w14:paraId="78654332" w14:textId="77777777" w:rsidTr="004111D0">
        <w:trPr>
          <w:tblCellSpacing w:w="15" w:type="dxa"/>
        </w:trPr>
        <w:tc>
          <w:tcPr>
            <w:tcW w:w="507" w:type="pct"/>
            <w:shd w:val="clear" w:color="auto" w:fill="FFFFFF"/>
            <w:hideMark/>
          </w:tcPr>
          <w:p w14:paraId="24BD7FFB" w14:textId="77777777" w:rsidR="00347A46" w:rsidRPr="00AB3209" w:rsidRDefault="00EF5AE0" w:rsidP="004111D0">
            <w:pPr>
              <w:pStyle w:val="Tabletext"/>
              <w:rPr>
                <w:szCs w:val="22"/>
                <w:lang w:eastAsia="it-IT"/>
              </w:rPr>
            </w:pPr>
            <w:hyperlink r:id="rId47" w:history="1">
              <w:r w:rsidR="00347A46" w:rsidRPr="00AB3209">
                <w:rPr>
                  <w:b/>
                  <w:bCs/>
                  <w:color w:val="000066"/>
                  <w:szCs w:val="22"/>
                  <w:u w:val="single"/>
                  <w:lang w:eastAsia="it-IT"/>
                </w:rPr>
                <w:t>L.1332</w:t>
              </w:r>
            </w:hyperlink>
          </w:p>
        </w:tc>
        <w:tc>
          <w:tcPr>
            <w:tcW w:w="4436" w:type="pct"/>
            <w:shd w:val="clear" w:color="auto" w:fill="FFFFFF"/>
            <w:vAlign w:val="center"/>
            <w:hideMark/>
          </w:tcPr>
          <w:p w14:paraId="14E38B57" w14:textId="77777777" w:rsidR="00347A46" w:rsidRPr="00AB3209" w:rsidRDefault="00347A46" w:rsidP="004111D0">
            <w:pPr>
              <w:pStyle w:val="Tabletext"/>
              <w:rPr>
                <w:color w:val="000000"/>
                <w:szCs w:val="22"/>
                <w:lang w:eastAsia="it-IT"/>
              </w:rPr>
            </w:pPr>
            <w:r w:rsidRPr="00AB3209">
              <w:rPr>
                <w:color w:val="000000"/>
                <w:szCs w:val="22"/>
                <w:lang w:eastAsia="it-IT"/>
              </w:rPr>
              <w:t>Total network infrastructure energy efficiency metrics</w:t>
            </w:r>
          </w:p>
        </w:tc>
      </w:tr>
      <w:tr w:rsidR="00347A46" w:rsidRPr="00AB3209" w14:paraId="01BB7326" w14:textId="77777777" w:rsidTr="004111D0">
        <w:trPr>
          <w:tblCellSpacing w:w="15" w:type="dxa"/>
        </w:trPr>
        <w:tc>
          <w:tcPr>
            <w:tcW w:w="507" w:type="pct"/>
            <w:shd w:val="clear" w:color="auto" w:fill="FFFFFF"/>
            <w:hideMark/>
          </w:tcPr>
          <w:p w14:paraId="5FCFD703" w14:textId="77777777" w:rsidR="00347A46" w:rsidRPr="00AB3209" w:rsidRDefault="00EF5AE0" w:rsidP="004111D0">
            <w:pPr>
              <w:pStyle w:val="Tabletext"/>
              <w:rPr>
                <w:szCs w:val="22"/>
                <w:lang w:eastAsia="it-IT"/>
              </w:rPr>
            </w:pPr>
            <w:hyperlink r:id="rId48" w:history="1">
              <w:r w:rsidR="00347A46" w:rsidRPr="00AB3209">
                <w:rPr>
                  <w:b/>
                  <w:bCs/>
                  <w:color w:val="000066"/>
                  <w:szCs w:val="22"/>
                  <w:u w:val="single"/>
                  <w:lang w:eastAsia="it-IT"/>
                </w:rPr>
                <w:t>L.1350</w:t>
              </w:r>
            </w:hyperlink>
          </w:p>
        </w:tc>
        <w:tc>
          <w:tcPr>
            <w:tcW w:w="4436" w:type="pct"/>
            <w:shd w:val="clear" w:color="auto" w:fill="FFFFFF"/>
            <w:vAlign w:val="center"/>
            <w:hideMark/>
          </w:tcPr>
          <w:p w14:paraId="4378860D" w14:textId="77777777" w:rsidR="00347A46" w:rsidRPr="00AB3209" w:rsidRDefault="00347A46" w:rsidP="004111D0">
            <w:pPr>
              <w:pStyle w:val="Tabletext"/>
              <w:rPr>
                <w:color w:val="000000"/>
                <w:szCs w:val="22"/>
                <w:lang w:eastAsia="it-IT"/>
              </w:rPr>
            </w:pPr>
            <w:r w:rsidRPr="00AB3209">
              <w:rPr>
                <w:color w:val="000000"/>
                <w:szCs w:val="22"/>
                <w:lang w:eastAsia="it-IT"/>
              </w:rPr>
              <w:t>Energy efficiency metrics of a base station site</w:t>
            </w:r>
          </w:p>
        </w:tc>
      </w:tr>
      <w:tr w:rsidR="00347A46" w:rsidRPr="00AB3209" w14:paraId="54C43357" w14:textId="77777777" w:rsidTr="004111D0">
        <w:trPr>
          <w:tblCellSpacing w:w="15" w:type="dxa"/>
        </w:trPr>
        <w:tc>
          <w:tcPr>
            <w:tcW w:w="507" w:type="pct"/>
            <w:shd w:val="clear" w:color="auto" w:fill="FFFFFF"/>
            <w:hideMark/>
          </w:tcPr>
          <w:p w14:paraId="0F3D24CA" w14:textId="77777777" w:rsidR="00347A46" w:rsidRPr="00AB3209" w:rsidRDefault="00EF5AE0" w:rsidP="004111D0">
            <w:pPr>
              <w:pStyle w:val="Tabletext"/>
              <w:rPr>
                <w:szCs w:val="22"/>
                <w:lang w:eastAsia="it-IT"/>
              </w:rPr>
            </w:pPr>
            <w:hyperlink r:id="rId49" w:history="1">
              <w:r w:rsidR="00347A46" w:rsidRPr="00AB3209">
                <w:rPr>
                  <w:b/>
                  <w:bCs/>
                  <w:color w:val="000066"/>
                  <w:szCs w:val="22"/>
                  <w:u w:val="single"/>
                  <w:lang w:eastAsia="it-IT"/>
                </w:rPr>
                <w:t>L.1351</w:t>
              </w:r>
            </w:hyperlink>
          </w:p>
        </w:tc>
        <w:tc>
          <w:tcPr>
            <w:tcW w:w="4436" w:type="pct"/>
            <w:shd w:val="clear" w:color="auto" w:fill="FFFFFF"/>
            <w:vAlign w:val="center"/>
            <w:hideMark/>
          </w:tcPr>
          <w:p w14:paraId="37B924C4" w14:textId="77777777" w:rsidR="00347A46" w:rsidRPr="00AB3209" w:rsidRDefault="00347A46" w:rsidP="004111D0">
            <w:pPr>
              <w:pStyle w:val="Tabletext"/>
              <w:rPr>
                <w:color w:val="000000"/>
                <w:szCs w:val="22"/>
                <w:lang w:eastAsia="it-IT"/>
              </w:rPr>
            </w:pPr>
            <w:r w:rsidRPr="00AB3209">
              <w:rPr>
                <w:color w:val="000000"/>
                <w:szCs w:val="22"/>
                <w:lang w:eastAsia="it-IT"/>
              </w:rPr>
              <w:t>Energy efficiency measurement methodology for base station sites</w:t>
            </w:r>
          </w:p>
        </w:tc>
      </w:tr>
      <w:tr w:rsidR="00347A46" w:rsidRPr="00AB3209" w14:paraId="7304DF43" w14:textId="77777777" w:rsidTr="004111D0">
        <w:trPr>
          <w:tblCellSpacing w:w="15" w:type="dxa"/>
        </w:trPr>
        <w:tc>
          <w:tcPr>
            <w:tcW w:w="507" w:type="pct"/>
            <w:shd w:val="clear" w:color="auto" w:fill="FFFFFF"/>
            <w:hideMark/>
          </w:tcPr>
          <w:p w14:paraId="05F27D08" w14:textId="77777777" w:rsidR="00347A46" w:rsidRPr="00AB3209" w:rsidRDefault="00EF5AE0" w:rsidP="004111D0">
            <w:pPr>
              <w:pStyle w:val="Tabletext"/>
              <w:rPr>
                <w:szCs w:val="22"/>
                <w:lang w:eastAsia="it-IT"/>
              </w:rPr>
            </w:pPr>
            <w:hyperlink r:id="rId50" w:history="1">
              <w:r w:rsidR="00347A46" w:rsidRPr="00AB3209">
                <w:rPr>
                  <w:b/>
                  <w:bCs/>
                  <w:color w:val="000066"/>
                  <w:szCs w:val="22"/>
                  <w:u w:val="single"/>
                  <w:lang w:eastAsia="it-IT"/>
                </w:rPr>
                <w:t>L.1360</w:t>
              </w:r>
            </w:hyperlink>
          </w:p>
        </w:tc>
        <w:tc>
          <w:tcPr>
            <w:tcW w:w="4436" w:type="pct"/>
            <w:shd w:val="clear" w:color="auto" w:fill="FFFFFF"/>
            <w:vAlign w:val="center"/>
            <w:hideMark/>
          </w:tcPr>
          <w:p w14:paraId="42B34903" w14:textId="77777777" w:rsidR="00347A46" w:rsidRPr="00AB3209" w:rsidRDefault="00347A46" w:rsidP="004111D0">
            <w:pPr>
              <w:pStyle w:val="Tabletext"/>
              <w:rPr>
                <w:color w:val="000000"/>
                <w:szCs w:val="22"/>
                <w:lang w:eastAsia="it-IT"/>
              </w:rPr>
            </w:pPr>
            <w:r w:rsidRPr="00AB3209">
              <w:rPr>
                <w:color w:val="000000"/>
                <w:szCs w:val="22"/>
                <w:lang w:eastAsia="it-IT"/>
              </w:rPr>
              <w:t>Energy control for the software-defined networking architecture</w:t>
            </w:r>
          </w:p>
        </w:tc>
      </w:tr>
      <w:tr w:rsidR="00347A46" w:rsidRPr="00AB3209" w14:paraId="53810957" w14:textId="77777777" w:rsidTr="004111D0">
        <w:trPr>
          <w:tblCellSpacing w:w="15" w:type="dxa"/>
        </w:trPr>
        <w:tc>
          <w:tcPr>
            <w:tcW w:w="507" w:type="pct"/>
            <w:shd w:val="clear" w:color="auto" w:fill="FFFFFF"/>
            <w:hideMark/>
          </w:tcPr>
          <w:p w14:paraId="1CF6121E" w14:textId="77777777" w:rsidR="00347A46" w:rsidRPr="00AB3209" w:rsidRDefault="00EF5AE0" w:rsidP="004111D0">
            <w:pPr>
              <w:pStyle w:val="Tabletext"/>
              <w:rPr>
                <w:szCs w:val="22"/>
                <w:lang w:eastAsia="it-IT"/>
              </w:rPr>
            </w:pPr>
            <w:hyperlink r:id="rId51" w:history="1">
              <w:r w:rsidR="00347A46" w:rsidRPr="00AB3209">
                <w:rPr>
                  <w:b/>
                  <w:bCs/>
                  <w:color w:val="000066"/>
                  <w:szCs w:val="22"/>
                  <w:u w:val="single"/>
                  <w:lang w:eastAsia="it-IT"/>
                </w:rPr>
                <w:t>L.1361</w:t>
              </w:r>
            </w:hyperlink>
          </w:p>
        </w:tc>
        <w:tc>
          <w:tcPr>
            <w:tcW w:w="4436" w:type="pct"/>
            <w:shd w:val="clear" w:color="auto" w:fill="FFFFFF"/>
            <w:vAlign w:val="center"/>
            <w:hideMark/>
          </w:tcPr>
          <w:p w14:paraId="2721B748" w14:textId="77777777" w:rsidR="00347A46" w:rsidRPr="00AB3209" w:rsidRDefault="00347A46" w:rsidP="004111D0">
            <w:pPr>
              <w:pStyle w:val="Tabletext"/>
              <w:rPr>
                <w:color w:val="000000"/>
                <w:szCs w:val="22"/>
                <w:lang w:eastAsia="it-IT"/>
              </w:rPr>
            </w:pPr>
            <w:r w:rsidRPr="00AB3209">
              <w:rPr>
                <w:color w:val="000000"/>
                <w:szCs w:val="22"/>
                <w:lang w:eastAsia="it-IT"/>
              </w:rPr>
              <w:t>Measurement method for energy efficiency of network functions virtualization</w:t>
            </w:r>
          </w:p>
        </w:tc>
      </w:tr>
      <w:tr w:rsidR="00347A46" w:rsidRPr="00AB3209" w14:paraId="1EF083FC" w14:textId="77777777" w:rsidTr="004111D0">
        <w:trPr>
          <w:tblCellSpacing w:w="15" w:type="dxa"/>
        </w:trPr>
        <w:tc>
          <w:tcPr>
            <w:tcW w:w="507" w:type="pct"/>
            <w:shd w:val="clear" w:color="auto" w:fill="FFFFFF"/>
            <w:hideMark/>
          </w:tcPr>
          <w:p w14:paraId="185033B0" w14:textId="77777777" w:rsidR="00347A46" w:rsidRPr="00AB3209" w:rsidRDefault="00EF5AE0" w:rsidP="004111D0">
            <w:pPr>
              <w:pStyle w:val="Tabletext"/>
              <w:rPr>
                <w:szCs w:val="22"/>
                <w:lang w:eastAsia="it-IT"/>
              </w:rPr>
            </w:pPr>
            <w:hyperlink r:id="rId52" w:history="1">
              <w:r w:rsidR="00347A46" w:rsidRPr="00AB3209">
                <w:rPr>
                  <w:b/>
                  <w:bCs/>
                  <w:color w:val="000066"/>
                  <w:szCs w:val="22"/>
                  <w:u w:val="single"/>
                  <w:lang w:eastAsia="it-IT"/>
                </w:rPr>
                <w:t>L.1362</w:t>
              </w:r>
            </w:hyperlink>
          </w:p>
        </w:tc>
        <w:tc>
          <w:tcPr>
            <w:tcW w:w="4436" w:type="pct"/>
            <w:shd w:val="clear" w:color="auto" w:fill="FFFFFF"/>
            <w:vAlign w:val="center"/>
            <w:hideMark/>
          </w:tcPr>
          <w:p w14:paraId="57DB9BB0" w14:textId="77777777" w:rsidR="00347A46" w:rsidRPr="00AB3209" w:rsidRDefault="00347A46" w:rsidP="004111D0">
            <w:pPr>
              <w:pStyle w:val="Tabletext"/>
              <w:rPr>
                <w:color w:val="000000"/>
                <w:szCs w:val="22"/>
                <w:lang w:eastAsia="it-IT"/>
              </w:rPr>
            </w:pPr>
            <w:r w:rsidRPr="00AB3209">
              <w:rPr>
                <w:color w:val="000000"/>
                <w:szCs w:val="22"/>
                <w:lang w:eastAsia="it-IT"/>
              </w:rPr>
              <w:t xml:space="preserve">Interface for power management in network function virtualization environments - </w:t>
            </w:r>
            <w:proofErr w:type="gramStart"/>
            <w:r w:rsidRPr="00AB3209">
              <w:rPr>
                <w:color w:val="000000"/>
                <w:szCs w:val="22"/>
                <w:lang w:eastAsia="it-IT"/>
              </w:rPr>
              <w:t>Green</w:t>
            </w:r>
            <w:proofErr w:type="gramEnd"/>
            <w:r w:rsidRPr="00AB3209">
              <w:rPr>
                <w:color w:val="000000"/>
                <w:szCs w:val="22"/>
                <w:lang w:eastAsia="it-IT"/>
              </w:rPr>
              <w:t xml:space="preserve"> abstraction Layer version 2</w:t>
            </w:r>
          </w:p>
        </w:tc>
      </w:tr>
      <w:tr w:rsidR="00347A46" w:rsidRPr="00AB3209" w14:paraId="18AC5283" w14:textId="77777777" w:rsidTr="004111D0">
        <w:trPr>
          <w:tblCellSpacing w:w="15" w:type="dxa"/>
        </w:trPr>
        <w:tc>
          <w:tcPr>
            <w:tcW w:w="507" w:type="pct"/>
            <w:shd w:val="clear" w:color="auto" w:fill="FFFFFF"/>
            <w:hideMark/>
          </w:tcPr>
          <w:p w14:paraId="0C04143F" w14:textId="77777777" w:rsidR="00347A46" w:rsidRPr="00AB3209" w:rsidRDefault="00EF5AE0" w:rsidP="004111D0">
            <w:pPr>
              <w:pStyle w:val="Tabletext"/>
              <w:rPr>
                <w:szCs w:val="22"/>
                <w:lang w:eastAsia="it-IT"/>
              </w:rPr>
            </w:pPr>
            <w:hyperlink r:id="rId53" w:history="1">
              <w:r w:rsidR="00347A46" w:rsidRPr="00AB3209">
                <w:rPr>
                  <w:b/>
                  <w:bCs/>
                  <w:color w:val="000066"/>
                  <w:szCs w:val="22"/>
                  <w:u w:val="single"/>
                  <w:lang w:eastAsia="it-IT"/>
                </w:rPr>
                <w:t>L.1370</w:t>
              </w:r>
            </w:hyperlink>
          </w:p>
        </w:tc>
        <w:tc>
          <w:tcPr>
            <w:tcW w:w="4436" w:type="pct"/>
            <w:shd w:val="clear" w:color="auto" w:fill="FFFFFF"/>
            <w:vAlign w:val="center"/>
            <w:hideMark/>
          </w:tcPr>
          <w:p w14:paraId="1389631F" w14:textId="77777777" w:rsidR="00347A46" w:rsidRPr="00AB3209" w:rsidRDefault="00347A46" w:rsidP="004111D0">
            <w:pPr>
              <w:pStyle w:val="Tabletext"/>
              <w:rPr>
                <w:color w:val="000000"/>
                <w:szCs w:val="22"/>
                <w:lang w:eastAsia="it-IT"/>
              </w:rPr>
            </w:pPr>
            <w:r w:rsidRPr="00AB3209">
              <w:rPr>
                <w:color w:val="000000"/>
                <w:szCs w:val="22"/>
                <w:lang w:eastAsia="it-IT"/>
              </w:rPr>
              <w:t>Sustainable and intelligent building services</w:t>
            </w:r>
          </w:p>
        </w:tc>
      </w:tr>
      <w:tr w:rsidR="00347A46" w:rsidRPr="00AB3209" w14:paraId="7EA509CA" w14:textId="77777777" w:rsidTr="004111D0">
        <w:trPr>
          <w:tblCellSpacing w:w="15" w:type="dxa"/>
        </w:trPr>
        <w:tc>
          <w:tcPr>
            <w:tcW w:w="507" w:type="pct"/>
            <w:shd w:val="clear" w:color="auto" w:fill="FFFFFF"/>
            <w:hideMark/>
          </w:tcPr>
          <w:p w14:paraId="25E6328D" w14:textId="77777777" w:rsidR="00347A46" w:rsidRPr="00AB3209" w:rsidRDefault="00EF5AE0" w:rsidP="004111D0">
            <w:pPr>
              <w:pStyle w:val="Tabletext"/>
              <w:rPr>
                <w:szCs w:val="22"/>
                <w:lang w:eastAsia="it-IT"/>
              </w:rPr>
            </w:pPr>
            <w:hyperlink r:id="rId54" w:history="1">
              <w:r w:rsidR="00347A46" w:rsidRPr="00AB3209">
                <w:rPr>
                  <w:b/>
                  <w:bCs/>
                  <w:color w:val="000066"/>
                  <w:szCs w:val="22"/>
                  <w:u w:val="single"/>
                  <w:lang w:eastAsia="it-IT"/>
                </w:rPr>
                <w:t>L.1371</w:t>
              </w:r>
            </w:hyperlink>
          </w:p>
        </w:tc>
        <w:tc>
          <w:tcPr>
            <w:tcW w:w="4436" w:type="pct"/>
            <w:shd w:val="clear" w:color="auto" w:fill="FFFFFF"/>
            <w:vAlign w:val="center"/>
            <w:hideMark/>
          </w:tcPr>
          <w:p w14:paraId="0B2DFF3A" w14:textId="77777777" w:rsidR="00347A46" w:rsidRPr="00AB3209" w:rsidRDefault="00347A46" w:rsidP="004111D0">
            <w:pPr>
              <w:pStyle w:val="Tabletext"/>
              <w:rPr>
                <w:color w:val="000000"/>
                <w:szCs w:val="22"/>
                <w:lang w:eastAsia="it-IT"/>
              </w:rPr>
            </w:pPr>
            <w:r w:rsidRPr="00AB3209">
              <w:rPr>
                <w:color w:val="000000"/>
                <w:szCs w:val="22"/>
                <w:lang w:eastAsia="it-IT"/>
              </w:rPr>
              <w:t>A methodology for assessing and scoring the sustainability performance of office buildings</w:t>
            </w:r>
          </w:p>
        </w:tc>
      </w:tr>
      <w:tr w:rsidR="00347A46" w:rsidRPr="00AB3209" w14:paraId="68A1276A" w14:textId="77777777" w:rsidTr="004111D0">
        <w:trPr>
          <w:tblCellSpacing w:w="15" w:type="dxa"/>
        </w:trPr>
        <w:tc>
          <w:tcPr>
            <w:tcW w:w="507" w:type="pct"/>
            <w:shd w:val="clear" w:color="auto" w:fill="FFFFFF"/>
            <w:hideMark/>
          </w:tcPr>
          <w:p w14:paraId="1C7593A7" w14:textId="77777777" w:rsidR="00347A46" w:rsidRPr="00AB3209" w:rsidRDefault="00EF5AE0" w:rsidP="004111D0">
            <w:pPr>
              <w:pStyle w:val="Tabletext"/>
              <w:rPr>
                <w:szCs w:val="22"/>
                <w:lang w:eastAsia="it-IT"/>
              </w:rPr>
            </w:pPr>
            <w:hyperlink r:id="rId55" w:history="1">
              <w:r w:rsidR="00347A46" w:rsidRPr="00AB3209">
                <w:rPr>
                  <w:b/>
                  <w:bCs/>
                  <w:color w:val="000066"/>
                  <w:szCs w:val="22"/>
                  <w:u w:val="single"/>
                  <w:lang w:eastAsia="it-IT"/>
                </w:rPr>
                <w:t>L.1380</w:t>
              </w:r>
            </w:hyperlink>
          </w:p>
        </w:tc>
        <w:tc>
          <w:tcPr>
            <w:tcW w:w="4436" w:type="pct"/>
            <w:shd w:val="clear" w:color="auto" w:fill="FFFFFF"/>
            <w:vAlign w:val="center"/>
            <w:hideMark/>
          </w:tcPr>
          <w:p w14:paraId="65AE3E83" w14:textId="77777777" w:rsidR="00347A46" w:rsidRPr="00AB3209" w:rsidRDefault="00347A46" w:rsidP="004111D0">
            <w:pPr>
              <w:pStyle w:val="Tabletext"/>
              <w:rPr>
                <w:color w:val="000000"/>
                <w:szCs w:val="22"/>
                <w:lang w:eastAsia="it-IT"/>
              </w:rPr>
            </w:pPr>
            <w:r w:rsidRPr="00AB3209">
              <w:rPr>
                <w:color w:val="000000"/>
                <w:szCs w:val="22"/>
                <w:lang w:eastAsia="it-IT"/>
              </w:rPr>
              <w:t>Smart energy solution for telecom sites</w:t>
            </w:r>
          </w:p>
        </w:tc>
      </w:tr>
      <w:tr w:rsidR="00347A46" w:rsidRPr="00AB3209" w14:paraId="083D098E" w14:textId="77777777" w:rsidTr="004111D0">
        <w:trPr>
          <w:tblCellSpacing w:w="15" w:type="dxa"/>
        </w:trPr>
        <w:tc>
          <w:tcPr>
            <w:tcW w:w="507" w:type="pct"/>
            <w:shd w:val="clear" w:color="auto" w:fill="FFFFFF"/>
            <w:hideMark/>
          </w:tcPr>
          <w:p w14:paraId="09720911" w14:textId="77777777" w:rsidR="00347A46" w:rsidRPr="00AB3209" w:rsidRDefault="00EF5AE0" w:rsidP="004111D0">
            <w:pPr>
              <w:pStyle w:val="Tabletext"/>
              <w:rPr>
                <w:szCs w:val="22"/>
                <w:lang w:eastAsia="it-IT"/>
              </w:rPr>
            </w:pPr>
            <w:hyperlink r:id="rId56" w:history="1">
              <w:r w:rsidR="00347A46" w:rsidRPr="00AB3209">
                <w:rPr>
                  <w:b/>
                  <w:bCs/>
                  <w:color w:val="000066"/>
                  <w:szCs w:val="22"/>
                  <w:u w:val="single"/>
                  <w:lang w:eastAsia="it-IT"/>
                </w:rPr>
                <w:t>L.1381</w:t>
              </w:r>
            </w:hyperlink>
          </w:p>
        </w:tc>
        <w:tc>
          <w:tcPr>
            <w:tcW w:w="4436" w:type="pct"/>
            <w:shd w:val="clear" w:color="auto" w:fill="FFFFFF"/>
            <w:vAlign w:val="center"/>
            <w:hideMark/>
          </w:tcPr>
          <w:p w14:paraId="76D298CE" w14:textId="77777777" w:rsidR="00347A46" w:rsidRPr="00AB3209" w:rsidRDefault="00347A46" w:rsidP="004111D0">
            <w:pPr>
              <w:pStyle w:val="Tabletext"/>
              <w:rPr>
                <w:color w:val="000000"/>
                <w:szCs w:val="22"/>
                <w:lang w:eastAsia="it-IT"/>
              </w:rPr>
            </w:pPr>
            <w:r w:rsidRPr="00AB3209">
              <w:rPr>
                <w:color w:val="000000"/>
                <w:szCs w:val="22"/>
                <w:lang w:eastAsia="it-IT"/>
              </w:rPr>
              <w:t>Smart energy solutions for data centres</w:t>
            </w:r>
          </w:p>
        </w:tc>
      </w:tr>
      <w:tr w:rsidR="00347A46" w:rsidRPr="00AB3209" w14:paraId="4B3A8430" w14:textId="77777777" w:rsidTr="004111D0">
        <w:trPr>
          <w:tblCellSpacing w:w="15" w:type="dxa"/>
        </w:trPr>
        <w:tc>
          <w:tcPr>
            <w:tcW w:w="507" w:type="pct"/>
            <w:shd w:val="clear" w:color="auto" w:fill="FFFFFF"/>
            <w:hideMark/>
          </w:tcPr>
          <w:p w14:paraId="28A443A9" w14:textId="77777777" w:rsidR="00347A46" w:rsidRPr="00AB3209" w:rsidRDefault="00EF5AE0" w:rsidP="004111D0">
            <w:pPr>
              <w:pStyle w:val="Tabletext"/>
              <w:rPr>
                <w:szCs w:val="22"/>
                <w:lang w:eastAsia="it-IT"/>
              </w:rPr>
            </w:pPr>
            <w:hyperlink r:id="rId57" w:history="1">
              <w:r w:rsidR="00347A46" w:rsidRPr="00AB3209">
                <w:rPr>
                  <w:b/>
                  <w:bCs/>
                  <w:color w:val="000066"/>
                  <w:szCs w:val="22"/>
                  <w:u w:val="single"/>
                  <w:lang w:eastAsia="it-IT"/>
                </w:rPr>
                <w:t>L.1382</w:t>
              </w:r>
            </w:hyperlink>
          </w:p>
        </w:tc>
        <w:tc>
          <w:tcPr>
            <w:tcW w:w="4436" w:type="pct"/>
            <w:shd w:val="clear" w:color="auto" w:fill="FFFFFF"/>
            <w:vAlign w:val="center"/>
            <w:hideMark/>
          </w:tcPr>
          <w:p w14:paraId="40C47147" w14:textId="77777777" w:rsidR="00347A46" w:rsidRPr="00AB3209" w:rsidRDefault="00347A46" w:rsidP="004111D0">
            <w:pPr>
              <w:pStyle w:val="Tabletext"/>
              <w:rPr>
                <w:color w:val="000000"/>
                <w:szCs w:val="22"/>
                <w:lang w:eastAsia="it-IT"/>
              </w:rPr>
            </w:pPr>
            <w:r w:rsidRPr="00AB3209">
              <w:rPr>
                <w:color w:val="000000"/>
                <w:szCs w:val="22"/>
                <w:lang w:eastAsia="it-IT"/>
              </w:rPr>
              <w:t>Smart energy solution for telecommunication rooms</w:t>
            </w:r>
          </w:p>
        </w:tc>
      </w:tr>
    </w:tbl>
    <w:p w14:paraId="1EEE05A6" w14:textId="7AA84257" w:rsidR="00347A46" w:rsidRPr="00AB3209" w:rsidRDefault="004111D0" w:rsidP="004111D0">
      <w:pPr>
        <w:pStyle w:val="enumlev2"/>
        <w:spacing w:after="120"/>
        <w:rPr>
          <w:lang w:eastAsia="it-IT" w:bidi="ar-DZ"/>
        </w:rPr>
      </w:pPr>
      <w:r w:rsidRPr="00AB3209">
        <w:rPr>
          <w:lang w:eastAsia="it-IT" w:bidi="ar-DZ"/>
        </w:rPr>
        <w:t>c)</w:t>
      </w:r>
      <w:r w:rsidRPr="00AB3209">
        <w:rPr>
          <w:lang w:eastAsia="it-IT" w:bidi="ar-DZ"/>
        </w:rPr>
        <w:tab/>
      </w:r>
      <w:r w:rsidR="00347A46" w:rsidRPr="00AB3209">
        <w:rPr>
          <w:lang w:eastAsia="it-IT" w:bidi="ar-DZ"/>
        </w:rPr>
        <w:t xml:space="preserve">L.14nn series on </w:t>
      </w:r>
      <w:r w:rsidR="00167C1A" w:rsidRPr="00AB3209">
        <w:rPr>
          <w:lang w:eastAsia="it-IT" w:bidi="ar-DZ"/>
        </w:rPr>
        <w:t>l</w:t>
      </w:r>
      <w:r w:rsidR="00347A46" w:rsidRPr="00AB3209">
        <w:rPr>
          <w:lang w:eastAsia="it-IT" w:bidi="ar-DZ"/>
        </w:rPr>
        <w:t xml:space="preserve">ife </w:t>
      </w:r>
      <w:r w:rsidR="00167C1A" w:rsidRPr="00AB3209">
        <w:rPr>
          <w:lang w:eastAsia="it-IT" w:bidi="ar-DZ"/>
        </w:rPr>
        <w:t>c</w:t>
      </w:r>
      <w:r w:rsidR="00347A46" w:rsidRPr="00AB3209">
        <w:rPr>
          <w:lang w:eastAsia="it-IT" w:bidi="ar-DZ"/>
        </w:rPr>
        <w:t xml:space="preserve">ycle </w:t>
      </w:r>
      <w:r w:rsidR="00167C1A" w:rsidRPr="00AB3209">
        <w:rPr>
          <w:lang w:eastAsia="it-IT" w:bidi="ar-DZ"/>
        </w:rPr>
        <w:t>a</w:t>
      </w:r>
      <w:r w:rsidR="00347A46" w:rsidRPr="00AB3209">
        <w:rPr>
          <w:lang w:eastAsia="it-IT" w:bidi="ar-DZ"/>
        </w:rPr>
        <w:t xml:space="preserve">ssessment, </w:t>
      </w:r>
      <w:r w:rsidR="00167C1A" w:rsidRPr="00AB3209">
        <w:rPr>
          <w:lang w:eastAsia="it-IT" w:bidi="ar-DZ"/>
        </w:rPr>
        <w:t xml:space="preserve">(LCA) </w:t>
      </w:r>
      <w:r w:rsidR="00347A46" w:rsidRPr="00AB3209">
        <w:rPr>
          <w:lang w:eastAsia="it-IT" w:bidi="ar-DZ"/>
        </w:rPr>
        <w:t>with specific reference to the following ones:</w:t>
      </w:r>
    </w:p>
    <w:tbl>
      <w:tblPr>
        <w:tblW w:w="8505" w:type="dxa"/>
        <w:tblCellSpacing w:w="15" w:type="dxa"/>
        <w:tblInd w:w="851" w:type="dxa"/>
        <w:shd w:val="clear" w:color="auto" w:fill="FFFFFF"/>
        <w:tblCellMar>
          <w:top w:w="15" w:type="dxa"/>
          <w:left w:w="15" w:type="dxa"/>
          <w:bottom w:w="15" w:type="dxa"/>
          <w:right w:w="15" w:type="dxa"/>
        </w:tblCellMar>
        <w:tblLook w:val="04A0" w:firstRow="1" w:lastRow="0" w:firstColumn="1" w:lastColumn="0" w:noHBand="0" w:noVBand="1"/>
      </w:tblPr>
      <w:tblGrid>
        <w:gridCol w:w="912"/>
        <w:gridCol w:w="7593"/>
      </w:tblGrid>
      <w:tr w:rsidR="00347A46" w:rsidRPr="00AB3209" w14:paraId="341E5139" w14:textId="77777777" w:rsidTr="004111D0">
        <w:trPr>
          <w:tblCellSpacing w:w="15" w:type="dxa"/>
        </w:trPr>
        <w:tc>
          <w:tcPr>
            <w:tcW w:w="509" w:type="pct"/>
            <w:shd w:val="clear" w:color="auto" w:fill="FFFFFF"/>
            <w:hideMark/>
          </w:tcPr>
          <w:p w14:paraId="2C5B6D79" w14:textId="77777777" w:rsidR="00347A46" w:rsidRPr="00AB3209" w:rsidRDefault="00EF5AE0" w:rsidP="004111D0">
            <w:pPr>
              <w:pStyle w:val="Tabletext"/>
              <w:rPr>
                <w:szCs w:val="22"/>
                <w:lang w:eastAsia="it-IT"/>
              </w:rPr>
            </w:pPr>
            <w:hyperlink r:id="rId58" w:history="1">
              <w:r w:rsidR="00347A46" w:rsidRPr="00AB3209">
                <w:rPr>
                  <w:b/>
                  <w:bCs/>
                  <w:color w:val="000066"/>
                  <w:szCs w:val="22"/>
                  <w:u w:val="single"/>
                  <w:lang w:eastAsia="it-IT"/>
                </w:rPr>
                <w:t>L.1400</w:t>
              </w:r>
            </w:hyperlink>
          </w:p>
        </w:tc>
        <w:tc>
          <w:tcPr>
            <w:tcW w:w="4434" w:type="pct"/>
            <w:shd w:val="clear" w:color="auto" w:fill="FFFFFF"/>
            <w:vAlign w:val="center"/>
            <w:hideMark/>
          </w:tcPr>
          <w:p w14:paraId="4A838F53" w14:textId="77777777" w:rsidR="00347A46" w:rsidRPr="00AB3209" w:rsidRDefault="00347A46" w:rsidP="004111D0">
            <w:pPr>
              <w:pStyle w:val="Tabletext"/>
              <w:rPr>
                <w:color w:val="000000"/>
                <w:szCs w:val="22"/>
                <w:lang w:eastAsia="it-IT"/>
              </w:rPr>
            </w:pPr>
            <w:r w:rsidRPr="00AB3209">
              <w:rPr>
                <w:color w:val="000000"/>
                <w:szCs w:val="22"/>
                <w:lang w:eastAsia="it-IT"/>
              </w:rPr>
              <w:t>Overview and general principles of methodologies for assessing the environmental impact of information and communication technologies</w:t>
            </w:r>
          </w:p>
        </w:tc>
      </w:tr>
      <w:tr w:rsidR="00347A46" w:rsidRPr="00AB3209" w14:paraId="2241734F" w14:textId="77777777" w:rsidTr="004111D0">
        <w:trPr>
          <w:tblCellSpacing w:w="15" w:type="dxa"/>
        </w:trPr>
        <w:tc>
          <w:tcPr>
            <w:tcW w:w="509" w:type="pct"/>
            <w:shd w:val="clear" w:color="auto" w:fill="FFFFFF"/>
            <w:hideMark/>
          </w:tcPr>
          <w:p w14:paraId="0A1ECB08" w14:textId="77777777" w:rsidR="00347A46" w:rsidRPr="00AB3209" w:rsidRDefault="00EF5AE0" w:rsidP="004111D0">
            <w:pPr>
              <w:pStyle w:val="Tabletext"/>
              <w:rPr>
                <w:szCs w:val="22"/>
                <w:lang w:eastAsia="it-IT"/>
              </w:rPr>
            </w:pPr>
            <w:hyperlink r:id="rId59" w:history="1">
              <w:r w:rsidR="00347A46" w:rsidRPr="00AB3209">
                <w:rPr>
                  <w:b/>
                  <w:bCs/>
                  <w:color w:val="000066"/>
                  <w:szCs w:val="22"/>
                  <w:u w:val="single"/>
                  <w:lang w:eastAsia="it-IT"/>
                </w:rPr>
                <w:t>L.1410</w:t>
              </w:r>
            </w:hyperlink>
          </w:p>
        </w:tc>
        <w:tc>
          <w:tcPr>
            <w:tcW w:w="4434" w:type="pct"/>
            <w:shd w:val="clear" w:color="auto" w:fill="FFFFFF"/>
            <w:vAlign w:val="center"/>
            <w:hideMark/>
          </w:tcPr>
          <w:p w14:paraId="5A5FA4C8" w14:textId="77777777" w:rsidR="00347A46" w:rsidRPr="00AB3209" w:rsidRDefault="00347A46" w:rsidP="004111D0">
            <w:pPr>
              <w:pStyle w:val="Tabletext"/>
              <w:rPr>
                <w:color w:val="000000"/>
                <w:szCs w:val="22"/>
                <w:lang w:eastAsia="it-IT"/>
              </w:rPr>
            </w:pPr>
            <w:r w:rsidRPr="00AB3209">
              <w:rPr>
                <w:color w:val="000000"/>
                <w:szCs w:val="22"/>
                <w:lang w:eastAsia="it-IT"/>
              </w:rPr>
              <w:t>Methodology for environmental life cycle assessments of information and communication technology goods, networks and services</w:t>
            </w:r>
          </w:p>
        </w:tc>
      </w:tr>
      <w:tr w:rsidR="00347A46" w:rsidRPr="00AB3209" w14:paraId="3C2E06C1" w14:textId="77777777" w:rsidTr="004111D0">
        <w:trPr>
          <w:tblCellSpacing w:w="15" w:type="dxa"/>
        </w:trPr>
        <w:tc>
          <w:tcPr>
            <w:tcW w:w="509" w:type="pct"/>
            <w:shd w:val="clear" w:color="auto" w:fill="FFFFFF"/>
            <w:hideMark/>
          </w:tcPr>
          <w:p w14:paraId="43F171B2" w14:textId="77777777" w:rsidR="00347A46" w:rsidRPr="00AB3209" w:rsidRDefault="00EF5AE0" w:rsidP="004111D0">
            <w:pPr>
              <w:pStyle w:val="Tabletext"/>
              <w:rPr>
                <w:szCs w:val="22"/>
                <w:lang w:eastAsia="it-IT"/>
              </w:rPr>
            </w:pPr>
            <w:hyperlink r:id="rId60" w:history="1">
              <w:r w:rsidR="00347A46" w:rsidRPr="00AB3209">
                <w:rPr>
                  <w:b/>
                  <w:bCs/>
                  <w:color w:val="000066"/>
                  <w:szCs w:val="22"/>
                  <w:u w:val="single"/>
                  <w:lang w:eastAsia="it-IT"/>
                </w:rPr>
                <w:t>L.1420</w:t>
              </w:r>
            </w:hyperlink>
          </w:p>
        </w:tc>
        <w:tc>
          <w:tcPr>
            <w:tcW w:w="4434" w:type="pct"/>
            <w:shd w:val="clear" w:color="auto" w:fill="FFFFFF"/>
            <w:vAlign w:val="center"/>
            <w:hideMark/>
          </w:tcPr>
          <w:p w14:paraId="20A384E5" w14:textId="77777777" w:rsidR="00347A46" w:rsidRPr="00AB3209" w:rsidRDefault="00347A46" w:rsidP="004111D0">
            <w:pPr>
              <w:pStyle w:val="Tabletext"/>
              <w:rPr>
                <w:color w:val="000000"/>
                <w:szCs w:val="22"/>
                <w:lang w:eastAsia="it-IT"/>
              </w:rPr>
            </w:pPr>
            <w:r w:rsidRPr="00AB3209">
              <w:rPr>
                <w:color w:val="000000"/>
                <w:szCs w:val="22"/>
                <w:lang w:eastAsia="it-IT"/>
              </w:rPr>
              <w:t>Methodology for energy consumption and greenhouse gas emissions impact assessment of information and communication technologies in organizations</w:t>
            </w:r>
          </w:p>
        </w:tc>
      </w:tr>
      <w:tr w:rsidR="00347A46" w:rsidRPr="00AB3209" w14:paraId="5254950F" w14:textId="77777777" w:rsidTr="004111D0">
        <w:trPr>
          <w:tblCellSpacing w:w="15" w:type="dxa"/>
        </w:trPr>
        <w:tc>
          <w:tcPr>
            <w:tcW w:w="509" w:type="pct"/>
            <w:shd w:val="clear" w:color="auto" w:fill="FFFFFF"/>
            <w:hideMark/>
          </w:tcPr>
          <w:p w14:paraId="4CC5F17B" w14:textId="77777777" w:rsidR="00347A46" w:rsidRPr="00AB3209" w:rsidRDefault="00EF5AE0" w:rsidP="004111D0">
            <w:pPr>
              <w:pStyle w:val="Tabletext"/>
              <w:rPr>
                <w:szCs w:val="22"/>
                <w:lang w:eastAsia="it-IT"/>
              </w:rPr>
            </w:pPr>
            <w:hyperlink r:id="rId61" w:history="1">
              <w:r w:rsidR="00347A46" w:rsidRPr="00AB3209">
                <w:rPr>
                  <w:b/>
                  <w:bCs/>
                  <w:color w:val="000066"/>
                  <w:szCs w:val="22"/>
                  <w:u w:val="single"/>
                  <w:lang w:eastAsia="it-IT"/>
                </w:rPr>
                <w:t>L.1430</w:t>
              </w:r>
            </w:hyperlink>
          </w:p>
        </w:tc>
        <w:tc>
          <w:tcPr>
            <w:tcW w:w="4434" w:type="pct"/>
            <w:shd w:val="clear" w:color="auto" w:fill="FFFFFF"/>
            <w:vAlign w:val="center"/>
            <w:hideMark/>
          </w:tcPr>
          <w:p w14:paraId="60CDCD94" w14:textId="77777777" w:rsidR="00347A46" w:rsidRPr="00AB3209" w:rsidRDefault="00347A46" w:rsidP="004111D0">
            <w:pPr>
              <w:pStyle w:val="Tabletext"/>
              <w:rPr>
                <w:color w:val="000000"/>
                <w:szCs w:val="22"/>
                <w:lang w:eastAsia="it-IT"/>
              </w:rPr>
            </w:pPr>
            <w:r w:rsidRPr="00AB3209">
              <w:rPr>
                <w:color w:val="000000"/>
                <w:szCs w:val="22"/>
                <w:lang w:eastAsia="it-IT"/>
              </w:rPr>
              <w:t>Methodology for assessment of the environmental impact of information and communication technology greenhouse gas and energy projects</w:t>
            </w:r>
          </w:p>
        </w:tc>
      </w:tr>
      <w:tr w:rsidR="00347A46" w:rsidRPr="00AB3209" w14:paraId="3E6F5DFC" w14:textId="77777777" w:rsidTr="004111D0">
        <w:trPr>
          <w:tblCellSpacing w:w="15" w:type="dxa"/>
        </w:trPr>
        <w:tc>
          <w:tcPr>
            <w:tcW w:w="509" w:type="pct"/>
            <w:shd w:val="clear" w:color="auto" w:fill="FFFFFF"/>
            <w:hideMark/>
          </w:tcPr>
          <w:p w14:paraId="11E748AD" w14:textId="77777777" w:rsidR="00347A46" w:rsidRPr="00AB3209" w:rsidRDefault="00EF5AE0" w:rsidP="004111D0">
            <w:pPr>
              <w:pStyle w:val="Tabletext"/>
              <w:rPr>
                <w:szCs w:val="22"/>
                <w:lang w:eastAsia="it-IT"/>
              </w:rPr>
            </w:pPr>
            <w:hyperlink r:id="rId62" w:history="1">
              <w:r w:rsidR="00347A46" w:rsidRPr="00AB3209">
                <w:rPr>
                  <w:b/>
                  <w:bCs/>
                  <w:color w:val="000066"/>
                  <w:szCs w:val="22"/>
                  <w:u w:val="single"/>
                  <w:lang w:eastAsia="it-IT"/>
                </w:rPr>
                <w:t>L.1450</w:t>
              </w:r>
            </w:hyperlink>
          </w:p>
        </w:tc>
        <w:tc>
          <w:tcPr>
            <w:tcW w:w="4434" w:type="pct"/>
            <w:shd w:val="clear" w:color="auto" w:fill="FFFFFF"/>
            <w:vAlign w:val="center"/>
            <w:hideMark/>
          </w:tcPr>
          <w:p w14:paraId="70DBE1B9" w14:textId="77777777" w:rsidR="00347A46" w:rsidRPr="00AB3209" w:rsidRDefault="00347A46" w:rsidP="004111D0">
            <w:pPr>
              <w:pStyle w:val="Tabletext"/>
              <w:rPr>
                <w:color w:val="000000"/>
                <w:szCs w:val="22"/>
                <w:lang w:eastAsia="it-IT"/>
              </w:rPr>
            </w:pPr>
            <w:r w:rsidRPr="00AB3209">
              <w:rPr>
                <w:color w:val="000000"/>
                <w:szCs w:val="22"/>
                <w:lang w:eastAsia="it-IT"/>
              </w:rPr>
              <w:t>Methodologies for the assessment of the environmental impact of the information and communication technology sector</w:t>
            </w:r>
          </w:p>
        </w:tc>
      </w:tr>
      <w:tr w:rsidR="00347A46" w:rsidRPr="00AB3209" w14:paraId="627FDB70" w14:textId="77777777" w:rsidTr="004111D0">
        <w:trPr>
          <w:tblCellSpacing w:w="15" w:type="dxa"/>
        </w:trPr>
        <w:tc>
          <w:tcPr>
            <w:tcW w:w="509" w:type="pct"/>
            <w:shd w:val="clear" w:color="auto" w:fill="FFFFFF"/>
            <w:hideMark/>
          </w:tcPr>
          <w:p w14:paraId="5175560D" w14:textId="77777777" w:rsidR="00347A46" w:rsidRPr="00AB3209" w:rsidRDefault="00EF5AE0" w:rsidP="004111D0">
            <w:pPr>
              <w:pStyle w:val="Tabletext"/>
              <w:rPr>
                <w:szCs w:val="22"/>
                <w:lang w:eastAsia="it-IT"/>
              </w:rPr>
            </w:pPr>
            <w:hyperlink r:id="rId63" w:history="1">
              <w:r w:rsidR="00347A46" w:rsidRPr="00AB3209">
                <w:rPr>
                  <w:b/>
                  <w:bCs/>
                  <w:color w:val="000066"/>
                  <w:szCs w:val="22"/>
                  <w:u w:val="single"/>
                  <w:lang w:eastAsia="it-IT"/>
                </w:rPr>
                <w:t>L.1470</w:t>
              </w:r>
            </w:hyperlink>
          </w:p>
        </w:tc>
        <w:tc>
          <w:tcPr>
            <w:tcW w:w="4434" w:type="pct"/>
            <w:shd w:val="clear" w:color="auto" w:fill="FFFFFF"/>
            <w:vAlign w:val="center"/>
            <w:hideMark/>
          </w:tcPr>
          <w:p w14:paraId="1D7311D5" w14:textId="77777777" w:rsidR="00347A46" w:rsidRPr="00AB3209" w:rsidRDefault="00347A46" w:rsidP="004111D0">
            <w:pPr>
              <w:pStyle w:val="Tabletext"/>
              <w:rPr>
                <w:color w:val="000000"/>
                <w:szCs w:val="22"/>
                <w:lang w:eastAsia="it-IT"/>
              </w:rPr>
            </w:pPr>
            <w:r w:rsidRPr="00AB3209">
              <w:rPr>
                <w:color w:val="000000"/>
                <w:szCs w:val="22"/>
                <w:lang w:eastAsia="it-IT"/>
              </w:rPr>
              <w:t>Greenhouse gas emissions trajectories for the information and communication technology sector compatible with the UNFCCC Paris Agreement</w:t>
            </w:r>
          </w:p>
        </w:tc>
      </w:tr>
    </w:tbl>
    <w:p w14:paraId="1171790E" w14:textId="7271F139" w:rsidR="00347A46" w:rsidRPr="00AB3209" w:rsidRDefault="004111D0" w:rsidP="004111D0">
      <w:pPr>
        <w:pStyle w:val="enumlev1"/>
        <w:spacing w:before="120"/>
        <w:rPr>
          <w:lang w:eastAsia="it-IT" w:bidi="ar-DZ"/>
        </w:rPr>
      </w:pPr>
      <w:r w:rsidRPr="00AB3209">
        <w:rPr>
          <w:lang w:eastAsia="it-IT" w:bidi="ar-DZ"/>
        </w:rPr>
        <w:t>2)</w:t>
      </w:r>
      <w:r w:rsidRPr="00AB3209">
        <w:rPr>
          <w:lang w:eastAsia="it-IT" w:bidi="ar-DZ"/>
        </w:rPr>
        <w:tab/>
      </w:r>
      <w:r w:rsidR="00347A46" w:rsidRPr="00AB3209">
        <w:rPr>
          <w:lang w:eastAsia="it-IT" w:bidi="ar-DZ"/>
        </w:rPr>
        <w:t xml:space="preserve">Key </w:t>
      </w:r>
      <w:r w:rsidR="0055348B" w:rsidRPr="00AB3209">
        <w:rPr>
          <w:lang w:eastAsia="it-IT" w:bidi="ar-DZ"/>
        </w:rPr>
        <w:t>p</w:t>
      </w:r>
      <w:r w:rsidR="00347A46" w:rsidRPr="00AB3209">
        <w:rPr>
          <w:lang w:eastAsia="it-IT" w:bidi="ar-DZ"/>
        </w:rPr>
        <w:t xml:space="preserve">erformance </w:t>
      </w:r>
      <w:r w:rsidR="0055348B" w:rsidRPr="00AB3209">
        <w:rPr>
          <w:lang w:eastAsia="it-IT" w:bidi="ar-DZ"/>
        </w:rPr>
        <w:t>i</w:t>
      </w:r>
      <w:r w:rsidR="00347A46" w:rsidRPr="00AB3209">
        <w:rPr>
          <w:lang w:eastAsia="it-IT" w:bidi="ar-DZ"/>
        </w:rPr>
        <w:t xml:space="preserve">ndicators from U4SCC – </w:t>
      </w:r>
      <w:r w:rsidR="00117E73" w:rsidRPr="00AB3209">
        <w:rPr>
          <w:lang w:eastAsia="it-IT" w:bidi="ar-DZ"/>
        </w:rPr>
        <w:t>u</w:t>
      </w:r>
      <w:r w:rsidR="00347A46" w:rsidRPr="00AB3209">
        <w:rPr>
          <w:lang w:eastAsia="it-IT" w:bidi="ar-DZ"/>
        </w:rPr>
        <w:t xml:space="preserve">nited </w:t>
      </w:r>
      <w:r w:rsidR="00117E73" w:rsidRPr="00AB3209">
        <w:rPr>
          <w:lang w:eastAsia="it-IT" w:bidi="ar-DZ"/>
        </w:rPr>
        <w:t>f</w:t>
      </w:r>
      <w:r w:rsidR="00347A46" w:rsidRPr="00AB3209">
        <w:rPr>
          <w:lang w:eastAsia="it-IT" w:bidi="ar-DZ"/>
        </w:rPr>
        <w:t xml:space="preserve">or </w:t>
      </w:r>
      <w:r w:rsidR="00117E73" w:rsidRPr="00AB3209">
        <w:rPr>
          <w:lang w:eastAsia="it-IT" w:bidi="ar-DZ"/>
        </w:rPr>
        <w:t>s</w:t>
      </w:r>
      <w:r w:rsidR="00347A46" w:rsidRPr="00AB3209">
        <w:rPr>
          <w:lang w:eastAsia="it-IT" w:bidi="ar-DZ"/>
        </w:rPr>
        <w:t xml:space="preserve">mart </w:t>
      </w:r>
      <w:r w:rsidR="00117E73" w:rsidRPr="00AB3209">
        <w:rPr>
          <w:lang w:eastAsia="it-IT" w:bidi="ar-DZ"/>
        </w:rPr>
        <w:t>s</w:t>
      </w:r>
      <w:r w:rsidR="00347A46" w:rsidRPr="00AB3209">
        <w:rPr>
          <w:lang w:eastAsia="it-IT" w:bidi="ar-DZ"/>
        </w:rPr>
        <w:t xml:space="preserve">ustainable </w:t>
      </w:r>
      <w:r w:rsidR="00117E73" w:rsidRPr="00AB3209">
        <w:rPr>
          <w:lang w:eastAsia="it-IT" w:bidi="ar-DZ"/>
        </w:rPr>
        <w:t>c</w:t>
      </w:r>
      <w:r w:rsidR="00347A46" w:rsidRPr="00AB3209">
        <w:rPr>
          <w:lang w:eastAsia="it-IT" w:bidi="ar-DZ"/>
        </w:rPr>
        <w:t>ities</w:t>
      </w:r>
    </w:p>
    <w:p w14:paraId="6450DF4A" w14:textId="50720303" w:rsidR="00347A46" w:rsidRPr="00AB3209" w:rsidRDefault="004111D0" w:rsidP="004111D0">
      <w:pPr>
        <w:pStyle w:val="enumlev1"/>
        <w:rPr>
          <w:lang w:eastAsia="it-IT"/>
        </w:rPr>
      </w:pPr>
      <w:r w:rsidRPr="00AB3209">
        <w:rPr>
          <w:lang w:eastAsia="it-IT" w:bidi="ar-DZ"/>
        </w:rPr>
        <w:tab/>
      </w:r>
      <w:r w:rsidR="00347A46" w:rsidRPr="00AB3209">
        <w:rPr>
          <w:lang w:eastAsia="it-IT" w:bidi="ar-DZ"/>
        </w:rPr>
        <w:t xml:space="preserve">The </w:t>
      </w:r>
      <w:hyperlink r:id="rId64" w:history="1">
        <w:r w:rsidR="00347A46" w:rsidRPr="00AB3209">
          <w:rPr>
            <w:rStyle w:val="Hyperlink"/>
            <w:lang w:eastAsia="it-IT" w:bidi="ar-DZ"/>
          </w:rPr>
          <w:t>U4SSC</w:t>
        </w:r>
      </w:hyperlink>
      <w:r w:rsidR="00347A46" w:rsidRPr="00AB3209">
        <w:rPr>
          <w:lang w:eastAsia="it-IT" w:bidi="ar-DZ"/>
        </w:rPr>
        <w:t xml:space="preserve"> developed a set of international key performance indicators (KPIs) for </w:t>
      </w:r>
      <w:r w:rsidR="0055348B" w:rsidRPr="00AB3209">
        <w:rPr>
          <w:lang w:eastAsia="it-IT" w:bidi="ar-DZ"/>
        </w:rPr>
        <w:t>s</w:t>
      </w:r>
      <w:r w:rsidR="00347A46" w:rsidRPr="00AB3209">
        <w:rPr>
          <w:lang w:eastAsia="it-IT" w:bidi="ar-DZ"/>
        </w:rPr>
        <w:t xml:space="preserve">mart </w:t>
      </w:r>
      <w:r w:rsidR="0055348B" w:rsidRPr="00AB3209">
        <w:t>s</w:t>
      </w:r>
      <w:r w:rsidR="00347A46" w:rsidRPr="00AB3209">
        <w:t>ustainable</w:t>
      </w:r>
      <w:r w:rsidR="00347A46" w:rsidRPr="00AB3209">
        <w:rPr>
          <w:lang w:eastAsia="it-IT" w:bidi="ar-DZ"/>
        </w:rPr>
        <w:t xml:space="preserve"> </w:t>
      </w:r>
      <w:r w:rsidR="0055348B" w:rsidRPr="00AB3209">
        <w:rPr>
          <w:lang w:eastAsia="it-IT" w:bidi="ar-DZ"/>
        </w:rPr>
        <w:t>c</w:t>
      </w:r>
      <w:r w:rsidR="00347A46" w:rsidRPr="00AB3209">
        <w:rPr>
          <w:lang w:eastAsia="it-IT" w:bidi="ar-DZ"/>
        </w:rPr>
        <w:t>ities (SSC) to establish the criteria to evaluate ICT</w:t>
      </w:r>
      <w:r w:rsidR="00C11D38" w:rsidRPr="00AB3209">
        <w:rPr>
          <w:lang w:eastAsia="it-IT" w:bidi="ar-DZ"/>
        </w:rPr>
        <w:t>'</w:t>
      </w:r>
      <w:r w:rsidR="00347A46" w:rsidRPr="00AB3209">
        <w:rPr>
          <w:lang w:eastAsia="it-IT" w:bidi="ar-DZ"/>
        </w:rPr>
        <w:t xml:space="preserve">s contributions in making cities smarter and more sustainable, and to provide cities with the means for self-assessments, to achieve the sustainable development goals (SDGs). These KPIs can be found in the </w:t>
      </w:r>
      <w:hyperlink r:id="rId65" w:history="1">
        <w:r w:rsidR="00347A46" w:rsidRPr="00AB3209">
          <w:rPr>
            <w:color w:val="0000FF"/>
            <w:u w:val="single"/>
            <w:lang w:eastAsia="it-IT"/>
          </w:rPr>
          <w:t>Collection Methodology for Key Performance Indicators for Smart Sustainable Cities</w:t>
        </w:r>
      </w:hyperlink>
      <w:r w:rsidR="00347A46" w:rsidRPr="00AB3209">
        <w:rPr>
          <w:lang w:eastAsia="it-IT"/>
        </w:rPr>
        <w:t>.</w:t>
      </w:r>
    </w:p>
    <w:p w14:paraId="5B90FB60" w14:textId="77777777" w:rsidR="00347A46" w:rsidRPr="00AB3209" w:rsidRDefault="00347A46" w:rsidP="004111D0">
      <w:pPr>
        <w:pStyle w:val="Figure"/>
        <w:rPr>
          <w:lang w:eastAsia="it-IT" w:bidi="ar-DZ"/>
        </w:rPr>
      </w:pPr>
      <w:r w:rsidRPr="00AB3209">
        <w:rPr>
          <w:noProof/>
          <w:lang w:bidi="ar-DZ"/>
        </w:rPr>
        <w:lastRenderedPageBreak/>
        <w:drawing>
          <wp:inline distT="0" distB="0" distL="0" distR="0" wp14:anchorId="654E7697" wp14:editId="0E286C1B">
            <wp:extent cx="2451098" cy="3452227"/>
            <wp:effectExtent l="0" t="0" r="698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1905" cy="3481533"/>
                    </a:xfrm>
                    <a:prstGeom prst="rect">
                      <a:avLst/>
                    </a:prstGeom>
                    <a:noFill/>
                  </pic:spPr>
                </pic:pic>
              </a:graphicData>
            </a:graphic>
          </wp:inline>
        </w:drawing>
      </w:r>
    </w:p>
    <w:p w14:paraId="6408771A" w14:textId="6FF05AAE" w:rsidR="00347A46" w:rsidRPr="00AB3209" w:rsidRDefault="00347A46" w:rsidP="004111D0">
      <w:pPr>
        <w:pStyle w:val="FigureNoTitle0"/>
        <w:rPr>
          <w:lang w:bidi="ar-DZ"/>
        </w:rPr>
      </w:pPr>
      <w:bookmarkStart w:id="37" w:name="_Toc66691606"/>
      <w:r w:rsidRPr="00AB3209">
        <w:t>Figure</w:t>
      </w:r>
      <w:r w:rsidR="004111D0" w:rsidRPr="00AB3209">
        <w:t xml:space="preserve"> 3 – </w:t>
      </w:r>
      <w:r w:rsidRPr="00AB3209">
        <w:t>KPIs from U4SSC</w:t>
      </w:r>
      <w:bookmarkEnd w:id="37"/>
    </w:p>
    <w:p w14:paraId="33CE097F" w14:textId="1C2642A4" w:rsidR="00347A46" w:rsidRPr="00AB3209" w:rsidRDefault="004111D0" w:rsidP="004111D0">
      <w:pPr>
        <w:pStyle w:val="enumlev1"/>
        <w:rPr>
          <w:lang w:eastAsia="it-IT" w:bidi="ar-DZ"/>
        </w:rPr>
      </w:pPr>
      <w:r w:rsidRPr="00AB3209">
        <w:rPr>
          <w:lang w:eastAsia="it-IT" w:bidi="ar-DZ"/>
        </w:rPr>
        <w:tab/>
      </w:r>
      <w:r w:rsidR="00347A46" w:rsidRPr="00AB3209">
        <w:rPr>
          <w:lang w:eastAsia="it-IT" w:bidi="ar-DZ"/>
        </w:rPr>
        <w:t>The KPIs related to environmental topics included in this methodology can be used as a reference to measure/verify environmental efficiency</w:t>
      </w:r>
      <w:r w:rsidR="00347A46" w:rsidRPr="00AB3209">
        <w:rPr>
          <w:lang w:eastAsia="it-IT"/>
        </w:rPr>
        <w:t xml:space="preserve"> </w:t>
      </w:r>
      <w:r w:rsidR="00347A46" w:rsidRPr="00AB3209">
        <w:rPr>
          <w:lang w:eastAsia="it-IT" w:bidi="ar-DZ"/>
        </w:rPr>
        <w:t xml:space="preserve">of </w:t>
      </w:r>
      <w:r w:rsidR="009E6631" w:rsidRPr="00AB3209">
        <w:rPr>
          <w:lang w:eastAsia="it-IT" w:bidi="ar-DZ"/>
        </w:rPr>
        <w:t>m</w:t>
      </w:r>
      <w:r w:rsidR="00347A46" w:rsidRPr="00AB3209">
        <w:rPr>
          <w:lang w:eastAsia="it-IT" w:bidi="ar-DZ"/>
        </w:rPr>
        <w:t xml:space="preserve">achine </w:t>
      </w:r>
      <w:r w:rsidR="009E6631" w:rsidRPr="00AB3209">
        <w:rPr>
          <w:lang w:eastAsia="it-IT" w:bidi="ar-DZ"/>
        </w:rPr>
        <w:t>l</w:t>
      </w:r>
      <w:r w:rsidR="00347A46" w:rsidRPr="00AB3209">
        <w:rPr>
          <w:lang w:eastAsia="it-IT" w:bidi="ar-DZ"/>
        </w:rPr>
        <w:t xml:space="preserve">earning </w:t>
      </w:r>
      <w:r w:rsidR="009E6631" w:rsidRPr="00AB3209">
        <w:rPr>
          <w:lang w:eastAsia="it-IT" w:bidi="ar-DZ"/>
        </w:rPr>
        <w:t>p</w:t>
      </w:r>
      <w:r w:rsidR="00347A46" w:rsidRPr="00AB3209">
        <w:rPr>
          <w:lang w:eastAsia="it-IT" w:bidi="ar-DZ"/>
        </w:rPr>
        <w:t xml:space="preserve">rocesses in </w:t>
      </w:r>
      <w:r w:rsidR="00447262" w:rsidRPr="00AB3209">
        <w:rPr>
          <w:lang w:eastAsia="it-IT" w:bidi="ar-DZ"/>
        </w:rPr>
        <w:t>s</w:t>
      </w:r>
      <w:r w:rsidR="00347A46" w:rsidRPr="00AB3209">
        <w:rPr>
          <w:lang w:eastAsia="it-IT" w:bidi="ar-DZ"/>
        </w:rPr>
        <w:t xml:space="preserve">upply </w:t>
      </w:r>
      <w:r w:rsidR="00447262" w:rsidRPr="00AB3209">
        <w:rPr>
          <w:lang w:eastAsia="it-IT" w:bidi="ar-DZ"/>
        </w:rPr>
        <w:t>c</w:t>
      </w:r>
      <w:r w:rsidR="00347A46" w:rsidRPr="00AB3209">
        <w:rPr>
          <w:lang w:eastAsia="it-IT" w:bidi="ar-DZ"/>
        </w:rPr>
        <w:t xml:space="preserve">hain </w:t>
      </w:r>
      <w:r w:rsidR="00447262" w:rsidRPr="00AB3209">
        <w:rPr>
          <w:lang w:eastAsia="it-IT" w:bidi="ar-DZ"/>
        </w:rPr>
        <w:t>m</w:t>
      </w:r>
      <w:r w:rsidR="00347A46" w:rsidRPr="00AB3209">
        <w:rPr>
          <w:lang w:eastAsia="it-IT" w:bidi="ar-DZ"/>
        </w:rPr>
        <w:t>anagement:</w:t>
      </w:r>
    </w:p>
    <w:p w14:paraId="2FA2ECFF" w14:textId="02D75690" w:rsidR="00347A46" w:rsidRPr="00AB3209" w:rsidRDefault="004111D0" w:rsidP="004111D0">
      <w:pPr>
        <w:pStyle w:val="enumlev1"/>
        <w:rPr>
          <w:lang w:eastAsia="it-IT"/>
        </w:rPr>
      </w:pPr>
      <w:r w:rsidRPr="00AB3209">
        <w:rPr>
          <w:lang w:eastAsia="it-IT"/>
        </w:rPr>
        <w:tab/>
      </w:r>
      <w:r w:rsidR="00347A46" w:rsidRPr="00AB3209">
        <w:rPr>
          <w:lang w:eastAsia="it-IT"/>
        </w:rPr>
        <w:t xml:space="preserve">ITU-T </w:t>
      </w:r>
      <w:r w:rsidR="00574CC8" w:rsidRPr="00AB3209">
        <w:rPr>
          <w:lang w:eastAsia="it-IT"/>
        </w:rPr>
        <w:t xml:space="preserve">also </w:t>
      </w:r>
      <w:r w:rsidR="00347A46" w:rsidRPr="00AB3209">
        <w:rPr>
          <w:lang w:eastAsia="it-IT"/>
        </w:rPr>
        <w:t>published the following Recommendations on KPIs:</w:t>
      </w:r>
    </w:p>
    <w:p w14:paraId="39F623E1" w14:textId="3ADC5C00" w:rsidR="004111D0" w:rsidRPr="00AB3209" w:rsidRDefault="004111D0" w:rsidP="004111D0">
      <w:pPr>
        <w:pStyle w:val="enumlev1"/>
        <w:rPr>
          <w:lang w:eastAsia="it-IT"/>
        </w:rPr>
      </w:pPr>
      <w:r w:rsidRPr="00AB3209">
        <w:rPr>
          <w:lang w:eastAsia="it-IT"/>
        </w:rPr>
        <w:tab/>
        <w:t>–</w:t>
      </w:r>
      <w:r w:rsidRPr="00AB3209">
        <w:rPr>
          <w:lang w:eastAsia="it-IT"/>
        </w:rPr>
        <w:tab/>
      </w:r>
      <w:hyperlink r:id="rId67" w:history="1">
        <w:r w:rsidRPr="00AB3209">
          <w:rPr>
            <w:rStyle w:val="Hyperlink"/>
            <w:lang w:eastAsia="it-IT"/>
          </w:rPr>
          <w:t>Y.4900: Overview of key performance indicators in smart sustainable cities</w:t>
        </w:r>
      </w:hyperlink>
    </w:p>
    <w:p w14:paraId="1A7DC515" w14:textId="084C7213" w:rsidR="004111D0" w:rsidRPr="00AB3209" w:rsidRDefault="004111D0" w:rsidP="004111D0">
      <w:pPr>
        <w:pStyle w:val="enumlev1"/>
        <w:ind w:left="1191" w:hanging="1191"/>
        <w:rPr>
          <w:lang w:eastAsia="it-IT"/>
        </w:rPr>
      </w:pPr>
      <w:r w:rsidRPr="00AB3209">
        <w:rPr>
          <w:lang w:eastAsia="it-IT"/>
        </w:rPr>
        <w:tab/>
        <w:t>–</w:t>
      </w:r>
      <w:r w:rsidRPr="00AB3209">
        <w:rPr>
          <w:lang w:eastAsia="it-IT"/>
        </w:rPr>
        <w:tab/>
      </w:r>
      <w:hyperlink r:id="rId68" w:history="1">
        <w:r w:rsidR="00D30B05" w:rsidRPr="00AB3209">
          <w:rPr>
            <w:rStyle w:val="Hyperlink"/>
            <w:lang w:eastAsia="it-IT"/>
          </w:rPr>
          <w:t>Y.4901: Key performance indicators related to the use of information and communication technology in smart sustainable cities</w:t>
        </w:r>
      </w:hyperlink>
    </w:p>
    <w:p w14:paraId="23FD3FCB" w14:textId="5EB2F7D2" w:rsidR="004111D0" w:rsidRPr="00AB3209" w:rsidRDefault="004111D0" w:rsidP="004111D0">
      <w:pPr>
        <w:pStyle w:val="enumlev1"/>
        <w:ind w:left="1191" w:hanging="1191"/>
        <w:rPr>
          <w:lang w:eastAsia="it-IT"/>
        </w:rPr>
      </w:pPr>
      <w:r w:rsidRPr="00AB3209">
        <w:rPr>
          <w:lang w:eastAsia="it-IT"/>
        </w:rPr>
        <w:tab/>
        <w:t>–</w:t>
      </w:r>
      <w:r w:rsidRPr="00AB3209">
        <w:rPr>
          <w:lang w:eastAsia="it-IT"/>
        </w:rPr>
        <w:tab/>
      </w:r>
      <w:hyperlink r:id="rId69" w:history="1">
        <w:r w:rsidRPr="00AB3209">
          <w:rPr>
            <w:rStyle w:val="Hyperlink"/>
            <w:lang w:eastAsia="it-IT"/>
          </w:rPr>
          <w:t>Y.4902: Key performance indicators related to the sustainability impacts of information and communication technology in smart sustainable cities</w:t>
        </w:r>
      </w:hyperlink>
    </w:p>
    <w:p w14:paraId="689A355B" w14:textId="77C0F879" w:rsidR="004111D0" w:rsidRPr="00AB3209" w:rsidRDefault="004111D0" w:rsidP="004111D0">
      <w:pPr>
        <w:pStyle w:val="enumlev1"/>
        <w:ind w:left="1191" w:hanging="1191"/>
        <w:rPr>
          <w:lang w:eastAsia="it-IT"/>
        </w:rPr>
      </w:pPr>
      <w:r w:rsidRPr="00AB3209">
        <w:rPr>
          <w:lang w:eastAsia="it-IT"/>
        </w:rPr>
        <w:tab/>
        <w:t>–</w:t>
      </w:r>
      <w:r w:rsidRPr="00AB3209">
        <w:rPr>
          <w:lang w:eastAsia="it-IT"/>
        </w:rPr>
        <w:tab/>
      </w:r>
      <w:hyperlink r:id="rId70" w:history="1">
        <w:r w:rsidRPr="00AB3209">
          <w:rPr>
            <w:rStyle w:val="Hyperlink"/>
            <w:lang w:eastAsia="it-IT"/>
          </w:rPr>
          <w:t>Y.4903: Key performance indicators for smart sustainable cities to assess the achievement of sustainable development goals</w:t>
        </w:r>
      </w:hyperlink>
    </w:p>
    <w:p w14:paraId="576E9CBA" w14:textId="1E06E5B2" w:rsidR="004111D0" w:rsidRPr="00AB3209" w:rsidRDefault="004111D0" w:rsidP="004111D0">
      <w:pPr>
        <w:pStyle w:val="enumlev1"/>
        <w:ind w:left="1191" w:hanging="1191"/>
        <w:rPr>
          <w:lang w:eastAsia="it-IT"/>
        </w:rPr>
      </w:pPr>
      <w:r w:rsidRPr="00AB3209">
        <w:rPr>
          <w:lang w:eastAsia="it-IT"/>
        </w:rPr>
        <w:tab/>
        <w:t>–</w:t>
      </w:r>
      <w:r w:rsidRPr="00AB3209">
        <w:rPr>
          <w:lang w:eastAsia="it-IT"/>
        </w:rPr>
        <w:tab/>
      </w:r>
      <w:hyperlink r:id="rId71" w:history="1">
        <w:r w:rsidRPr="00AB3209">
          <w:rPr>
            <w:rStyle w:val="Hyperlink"/>
            <w:lang w:eastAsia="it-IT"/>
          </w:rPr>
          <w:t>Y.4904: Smart sustainable cities maturity model</w:t>
        </w:r>
      </w:hyperlink>
    </w:p>
    <w:p w14:paraId="4FCEC507" w14:textId="5EAE5375" w:rsidR="004111D0" w:rsidRPr="00AB3209" w:rsidRDefault="004111D0" w:rsidP="004111D0">
      <w:pPr>
        <w:pStyle w:val="enumlev1"/>
        <w:ind w:left="1191" w:hanging="1191"/>
        <w:rPr>
          <w:lang w:eastAsia="it-IT"/>
        </w:rPr>
      </w:pPr>
      <w:r w:rsidRPr="00AB3209">
        <w:rPr>
          <w:lang w:eastAsia="it-IT"/>
        </w:rPr>
        <w:tab/>
        <w:t>–</w:t>
      </w:r>
      <w:r w:rsidRPr="00AB3209">
        <w:rPr>
          <w:lang w:eastAsia="it-IT"/>
        </w:rPr>
        <w:tab/>
      </w:r>
      <w:hyperlink r:id="rId72" w:history="1">
        <w:r w:rsidRPr="00AB3209">
          <w:rPr>
            <w:rStyle w:val="Hyperlink"/>
            <w:lang w:eastAsia="it-IT"/>
          </w:rPr>
          <w:t>Y.4905: Smart sustainable city impact assessment</w:t>
        </w:r>
      </w:hyperlink>
    </w:p>
    <w:p w14:paraId="4461A6E7" w14:textId="194E3120" w:rsidR="00347A46" w:rsidRPr="00AB3209" w:rsidRDefault="0020222C" w:rsidP="0020222C">
      <w:pPr>
        <w:pStyle w:val="Heading1"/>
      </w:pPr>
      <w:bookmarkStart w:id="38" w:name="_Toc66649952"/>
      <w:bookmarkStart w:id="39" w:name="_Toc79066231"/>
      <w:r w:rsidRPr="00AB3209">
        <w:t>6</w:t>
      </w:r>
      <w:r w:rsidRPr="00AB3209">
        <w:tab/>
      </w:r>
      <w:r w:rsidR="00347A46" w:rsidRPr="00AB3209">
        <w:t>e-</w:t>
      </w:r>
      <w:r w:rsidR="009E6631" w:rsidRPr="00AB3209">
        <w:t>p</w:t>
      </w:r>
      <w:r w:rsidR="00347A46" w:rsidRPr="00AB3209">
        <w:t xml:space="preserve">rocurement </w:t>
      </w:r>
      <w:r w:rsidR="009E6631" w:rsidRPr="00AB3209">
        <w:t>p</w:t>
      </w:r>
      <w:r w:rsidR="00347A46" w:rsidRPr="00AB3209">
        <w:t>latform</w:t>
      </w:r>
      <w:bookmarkEnd w:id="38"/>
      <w:bookmarkEnd w:id="39"/>
    </w:p>
    <w:p w14:paraId="714CCA8D" w14:textId="64EA4E8B" w:rsidR="00347A46" w:rsidRPr="00AB3209" w:rsidRDefault="00347A46" w:rsidP="0020222C">
      <w:pPr>
        <w:rPr>
          <w:lang w:eastAsia="it-IT"/>
        </w:rPr>
      </w:pPr>
      <w:r w:rsidRPr="00AB3209">
        <w:rPr>
          <w:lang w:eastAsia="it-IT"/>
        </w:rPr>
        <w:t>This chapter highlights how e-</w:t>
      </w:r>
      <w:r w:rsidR="009E6631" w:rsidRPr="00AB3209">
        <w:rPr>
          <w:lang w:eastAsia="it-IT"/>
        </w:rPr>
        <w:t>p</w:t>
      </w:r>
      <w:r w:rsidRPr="00AB3209">
        <w:rPr>
          <w:lang w:eastAsia="it-IT"/>
        </w:rPr>
        <w:t xml:space="preserve">rocurement </w:t>
      </w:r>
      <w:r w:rsidR="009E6631" w:rsidRPr="00AB3209">
        <w:rPr>
          <w:lang w:eastAsia="it-IT"/>
        </w:rPr>
        <w:t>p</w:t>
      </w:r>
      <w:r w:rsidRPr="00AB3209">
        <w:rPr>
          <w:lang w:eastAsia="it-IT"/>
        </w:rPr>
        <w:t xml:space="preserve">latforms can enable the full use of AI and </w:t>
      </w:r>
      <w:r w:rsidR="003F6DB2" w:rsidRPr="00AB3209">
        <w:rPr>
          <w:lang w:eastAsia="it-IT"/>
        </w:rPr>
        <w:t>blockchain (</w:t>
      </w:r>
      <w:r w:rsidRPr="00AB3209">
        <w:rPr>
          <w:lang w:eastAsia="it-IT"/>
        </w:rPr>
        <w:t>BC</w:t>
      </w:r>
      <w:r w:rsidR="003F6DB2" w:rsidRPr="00AB3209">
        <w:rPr>
          <w:lang w:eastAsia="it-IT"/>
        </w:rPr>
        <w:t>)</w:t>
      </w:r>
      <w:r w:rsidRPr="00AB3209">
        <w:rPr>
          <w:lang w:eastAsia="it-IT"/>
        </w:rPr>
        <w:t xml:space="preserve"> in the optimization of </w:t>
      </w:r>
      <w:r w:rsidR="009E6631" w:rsidRPr="00AB3209">
        <w:rPr>
          <w:lang w:eastAsia="it-IT"/>
        </w:rPr>
        <w:t>s</w:t>
      </w:r>
      <w:r w:rsidRPr="00AB3209">
        <w:rPr>
          <w:lang w:eastAsia="it-IT"/>
        </w:rPr>
        <w:t xml:space="preserve">upply </w:t>
      </w:r>
      <w:r w:rsidR="009E6631" w:rsidRPr="00AB3209">
        <w:rPr>
          <w:lang w:eastAsia="it-IT"/>
        </w:rPr>
        <w:t>c</w:t>
      </w:r>
      <w:r w:rsidRPr="00AB3209">
        <w:rPr>
          <w:lang w:eastAsia="it-IT"/>
        </w:rPr>
        <w:t xml:space="preserve">hain </w:t>
      </w:r>
      <w:r w:rsidR="009E6631" w:rsidRPr="00AB3209">
        <w:rPr>
          <w:lang w:eastAsia="it-IT"/>
        </w:rPr>
        <w:t>m</w:t>
      </w:r>
      <w:r w:rsidRPr="00AB3209">
        <w:rPr>
          <w:lang w:eastAsia="it-IT"/>
        </w:rPr>
        <w:t xml:space="preserve">anagement, particularly in case it is </w:t>
      </w:r>
      <w:r w:rsidR="009E6631" w:rsidRPr="00AB3209">
        <w:rPr>
          <w:lang w:eastAsia="it-IT"/>
        </w:rPr>
        <w:t>m</w:t>
      </w:r>
      <w:r w:rsidRPr="00AB3209">
        <w:rPr>
          <w:lang w:eastAsia="it-IT"/>
        </w:rPr>
        <w:t>ultilingual, resulting in optimal solutions for all stakeholders.</w:t>
      </w:r>
    </w:p>
    <w:p w14:paraId="2A036CE0" w14:textId="37CD4922" w:rsidR="00347A46" w:rsidRPr="00AB3209" w:rsidRDefault="0020222C" w:rsidP="0020222C">
      <w:pPr>
        <w:pStyle w:val="Heading2"/>
      </w:pPr>
      <w:bookmarkStart w:id="40" w:name="_Toc66649953"/>
      <w:bookmarkStart w:id="41" w:name="_Toc79066232"/>
      <w:r w:rsidRPr="00AB3209">
        <w:t>6.1</w:t>
      </w:r>
      <w:r w:rsidRPr="00AB3209">
        <w:tab/>
      </w:r>
      <w:r w:rsidR="00347A46" w:rsidRPr="00AB3209">
        <w:t>Background</w:t>
      </w:r>
      <w:bookmarkEnd w:id="40"/>
      <w:bookmarkEnd w:id="41"/>
    </w:p>
    <w:p w14:paraId="60748558" w14:textId="154C8B28" w:rsidR="00347A46" w:rsidRPr="00AB3209" w:rsidRDefault="0020222C" w:rsidP="0020222C">
      <w:pPr>
        <w:pStyle w:val="Heading3"/>
      </w:pPr>
      <w:bookmarkStart w:id="42" w:name="_Toc66649954"/>
      <w:r w:rsidRPr="00AB3209">
        <w:t>6.1.1</w:t>
      </w:r>
      <w:r w:rsidRPr="00AB3209">
        <w:tab/>
      </w:r>
      <w:r w:rsidR="00347A46" w:rsidRPr="00AB3209">
        <w:t>Environmental challenge</w:t>
      </w:r>
      <w:bookmarkEnd w:id="42"/>
    </w:p>
    <w:p w14:paraId="712C751B" w14:textId="5707D5C6" w:rsidR="00347A46" w:rsidRPr="00AB3209" w:rsidRDefault="00347A46" w:rsidP="0020222C">
      <w:pPr>
        <w:rPr>
          <w:lang w:eastAsia="it-IT"/>
        </w:rPr>
      </w:pPr>
      <w:r w:rsidRPr="00AB3209">
        <w:rPr>
          <w:lang w:eastAsia="it-IT"/>
        </w:rPr>
        <w:t>Environment is the biggest challenge that the modern world is faced with. It is imperative that we reduce carbon footprints f</w:t>
      </w:r>
      <w:r w:rsidR="00B25BF6" w:rsidRPr="00AB3209">
        <w:rPr>
          <w:lang w:eastAsia="it-IT"/>
        </w:rPr>
        <w:t>rom</w:t>
      </w:r>
      <w:r w:rsidRPr="00AB3209">
        <w:rPr>
          <w:lang w:eastAsia="it-IT"/>
        </w:rPr>
        <w:t xml:space="preserve"> all facets of our lives to save the planet for future generations. In the recent decades</w:t>
      </w:r>
      <w:r w:rsidR="00C510B0" w:rsidRPr="00AB3209">
        <w:rPr>
          <w:lang w:eastAsia="it-IT"/>
        </w:rPr>
        <w:t>,</w:t>
      </w:r>
      <w:r w:rsidRPr="00AB3209">
        <w:rPr>
          <w:lang w:eastAsia="it-IT"/>
        </w:rPr>
        <w:t xml:space="preserve"> we have been quite reckless with our developmental activities, at the cost of the health of the planet. In the past few years, </w:t>
      </w:r>
      <w:r w:rsidR="009A1EC7" w:rsidRPr="00AB3209">
        <w:rPr>
          <w:lang w:eastAsia="it-IT"/>
        </w:rPr>
        <w:t xml:space="preserve">the </w:t>
      </w:r>
      <w:r w:rsidR="00B80877" w:rsidRPr="00AB3209">
        <w:rPr>
          <w:lang w:eastAsia="it-IT"/>
        </w:rPr>
        <w:t>International Telecommunication Union (</w:t>
      </w:r>
      <w:r w:rsidRPr="00AB3209">
        <w:rPr>
          <w:lang w:eastAsia="it-IT"/>
        </w:rPr>
        <w:t>ITU</w:t>
      </w:r>
      <w:r w:rsidR="00B80877" w:rsidRPr="00AB3209">
        <w:rPr>
          <w:lang w:eastAsia="it-IT"/>
        </w:rPr>
        <w:t>)</w:t>
      </w:r>
      <w:r w:rsidRPr="00AB3209">
        <w:rPr>
          <w:lang w:eastAsia="it-IT"/>
        </w:rPr>
        <w:t xml:space="preserve"> and other international organisations have been actively engaged in taking various measures for reversing this </w:t>
      </w:r>
      <w:r w:rsidRPr="00AB3209">
        <w:rPr>
          <w:lang w:eastAsia="it-IT"/>
        </w:rPr>
        <w:lastRenderedPageBreak/>
        <w:t xml:space="preserve">trend. Leveraging modern technologies for mitigating these challenges is one such step. This </w:t>
      </w:r>
      <w:r w:rsidR="004D7E35" w:rsidRPr="00AB3209">
        <w:rPr>
          <w:lang w:eastAsia="it-IT"/>
        </w:rPr>
        <w:t>T</w:t>
      </w:r>
      <w:r w:rsidRPr="00AB3209">
        <w:rPr>
          <w:lang w:eastAsia="it-IT"/>
        </w:rPr>
        <w:t>echn</w:t>
      </w:r>
      <w:r w:rsidR="00C9582F" w:rsidRPr="00AB3209">
        <w:rPr>
          <w:lang w:eastAsia="it-IT"/>
        </w:rPr>
        <w:t>ic</w:t>
      </w:r>
      <w:r w:rsidRPr="00AB3209">
        <w:rPr>
          <w:lang w:eastAsia="it-IT"/>
        </w:rPr>
        <w:t xml:space="preserve">al </w:t>
      </w:r>
      <w:r w:rsidR="004D7E35" w:rsidRPr="00AB3209">
        <w:rPr>
          <w:lang w:eastAsia="it-IT"/>
        </w:rPr>
        <w:t>R</w:t>
      </w:r>
      <w:r w:rsidRPr="00AB3209">
        <w:rPr>
          <w:lang w:eastAsia="it-IT"/>
        </w:rPr>
        <w:t xml:space="preserve">eport focuses, in this perspective, on </w:t>
      </w:r>
      <w:r w:rsidR="00C35889" w:rsidRPr="00AB3209">
        <w:rPr>
          <w:lang w:eastAsia="it-IT"/>
        </w:rPr>
        <w:t>s</w:t>
      </w:r>
      <w:r w:rsidRPr="00AB3209">
        <w:rPr>
          <w:lang w:eastAsia="it-IT"/>
        </w:rPr>
        <w:t xml:space="preserve">upply </w:t>
      </w:r>
      <w:r w:rsidR="00C35889" w:rsidRPr="00AB3209">
        <w:rPr>
          <w:lang w:eastAsia="it-IT"/>
        </w:rPr>
        <w:t>c</w:t>
      </w:r>
      <w:r w:rsidRPr="00AB3209">
        <w:rPr>
          <w:lang w:eastAsia="it-IT"/>
        </w:rPr>
        <w:t xml:space="preserve">hain </w:t>
      </w:r>
      <w:r w:rsidR="00C35889" w:rsidRPr="00AB3209">
        <w:rPr>
          <w:lang w:eastAsia="it-IT"/>
        </w:rPr>
        <w:t>m</w:t>
      </w:r>
      <w:r w:rsidRPr="00AB3209">
        <w:rPr>
          <w:lang w:eastAsia="it-IT"/>
        </w:rPr>
        <w:t>anagement.</w:t>
      </w:r>
    </w:p>
    <w:p w14:paraId="51957B7A" w14:textId="53B04EFE" w:rsidR="00347A46" w:rsidRPr="00AB3209" w:rsidRDefault="0020222C" w:rsidP="0020222C">
      <w:pPr>
        <w:pStyle w:val="Heading3"/>
      </w:pPr>
      <w:bookmarkStart w:id="43" w:name="_Toc66649955"/>
      <w:r w:rsidRPr="00AB3209">
        <w:t>6.1.2</w:t>
      </w:r>
      <w:r w:rsidRPr="00AB3209">
        <w:tab/>
      </w:r>
      <w:r w:rsidR="00347A46" w:rsidRPr="00AB3209">
        <w:t xml:space="preserve">Supply </w:t>
      </w:r>
      <w:r w:rsidR="00C35889" w:rsidRPr="00AB3209">
        <w:t>c</w:t>
      </w:r>
      <w:r w:rsidR="00347A46" w:rsidRPr="00AB3209">
        <w:t xml:space="preserve">hain </w:t>
      </w:r>
      <w:r w:rsidR="00C35889" w:rsidRPr="00AB3209">
        <w:t>m</w:t>
      </w:r>
      <w:r w:rsidR="00347A46" w:rsidRPr="00AB3209">
        <w:t>anagement</w:t>
      </w:r>
      <w:bookmarkEnd w:id="43"/>
    </w:p>
    <w:p w14:paraId="6EAEDC19" w14:textId="28DFFE09" w:rsidR="00347A46" w:rsidRPr="00AB3209" w:rsidRDefault="00347A46" w:rsidP="0020222C">
      <w:pPr>
        <w:rPr>
          <w:lang w:eastAsia="it-IT"/>
        </w:rPr>
      </w:pPr>
      <w:r w:rsidRPr="00AB3209">
        <w:rPr>
          <w:lang w:eastAsia="it-IT"/>
        </w:rPr>
        <w:t>In the past</w:t>
      </w:r>
      <w:r w:rsidR="00E351ED" w:rsidRPr="00AB3209">
        <w:rPr>
          <w:lang w:eastAsia="it-IT"/>
        </w:rPr>
        <w:t>,</w:t>
      </w:r>
      <w:r w:rsidRPr="00AB3209">
        <w:rPr>
          <w:lang w:eastAsia="it-IT"/>
        </w:rPr>
        <w:t xml:space="preserve"> the supply of most of the commodities to any consumption centre used to be as localised as possible. </w:t>
      </w:r>
      <w:r w:rsidRPr="00AB3209">
        <w:rPr>
          <w:b/>
          <w:bCs/>
          <w:lang w:eastAsia="it-IT"/>
        </w:rPr>
        <w:t>Cost of transportation</w:t>
      </w:r>
      <w:r w:rsidRPr="00AB3209">
        <w:rPr>
          <w:lang w:eastAsia="it-IT"/>
        </w:rPr>
        <w:t xml:space="preserve"> and the </w:t>
      </w:r>
      <w:r w:rsidRPr="00AB3209">
        <w:rPr>
          <w:b/>
          <w:lang w:eastAsia="it-IT"/>
        </w:rPr>
        <w:t>ti</w:t>
      </w:r>
      <w:r w:rsidRPr="00AB3209">
        <w:rPr>
          <w:b/>
          <w:bCs/>
          <w:lang w:eastAsia="it-IT"/>
        </w:rPr>
        <w:t xml:space="preserve">me taken </w:t>
      </w:r>
      <w:r w:rsidRPr="00AB3209">
        <w:rPr>
          <w:lang w:eastAsia="it-IT"/>
        </w:rPr>
        <w:t>in shifting the goods from the producers to the main markets for consumers used to be an important factor in determining where the goods should be sourced from.</w:t>
      </w:r>
    </w:p>
    <w:p w14:paraId="453E90AF" w14:textId="11DE5252" w:rsidR="00347A46" w:rsidRPr="00AB3209" w:rsidRDefault="00347A46" w:rsidP="0020222C">
      <w:pPr>
        <w:rPr>
          <w:lang w:eastAsia="it-IT"/>
        </w:rPr>
      </w:pPr>
      <w:r w:rsidRPr="00AB3209">
        <w:rPr>
          <w:lang w:eastAsia="it-IT"/>
        </w:rPr>
        <w:t xml:space="preserve">However, with reduction in transportation costs on account of </w:t>
      </w:r>
      <w:r w:rsidR="009B60BA" w:rsidRPr="00AB3209">
        <w:rPr>
          <w:lang w:eastAsia="it-IT"/>
        </w:rPr>
        <w:t>several</w:t>
      </w:r>
      <w:r w:rsidRPr="00AB3209">
        <w:rPr>
          <w:lang w:eastAsia="it-IT"/>
        </w:rPr>
        <w:t xml:space="preserve"> factors, and </w:t>
      </w:r>
      <w:r w:rsidR="00E3175E" w:rsidRPr="00AB3209">
        <w:rPr>
          <w:lang w:eastAsia="it-IT"/>
        </w:rPr>
        <w:t xml:space="preserve">the </w:t>
      </w:r>
      <w:r w:rsidRPr="00AB3209">
        <w:rPr>
          <w:lang w:eastAsia="it-IT"/>
        </w:rPr>
        <w:t xml:space="preserve">use of cold storages in </w:t>
      </w:r>
      <w:r w:rsidR="00A94A94" w:rsidRPr="00AB3209">
        <w:rPr>
          <w:lang w:eastAsia="it-IT"/>
        </w:rPr>
        <w:t xml:space="preserve">the </w:t>
      </w:r>
      <w:r w:rsidRPr="00AB3209">
        <w:rPr>
          <w:lang w:eastAsia="it-IT"/>
        </w:rPr>
        <w:t xml:space="preserve">transportation </w:t>
      </w:r>
      <w:r w:rsidR="00444354" w:rsidRPr="00AB3209">
        <w:rPr>
          <w:lang w:eastAsia="it-IT"/>
        </w:rPr>
        <w:t>o</w:t>
      </w:r>
      <w:r w:rsidRPr="00AB3209">
        <w:rPr>
          <w:lang w:eastAsia="it-IT"/>
        </w:rPr>
        <w:t>f perish</w:t>
      </w:r>
      <w:r w:rsidR="00FE28F5" w:rsidRPr="00AB3209">
        <w:rPr>
          <w:lang w:eastAsia="it-IT"/>
        </w:rPr>
        <w:t>a</w:t>
      </w:r>
      <w:r w:rsidRPr="00AB3209">
        <w:rPr>
          <w:lang w:eastAsia="it-IT"/>
        </w:rPr>
        <w:t xml:space="preserve">ble commodities, and the </w:t>
      </w:r>
      <w:r w:rsidR="005F70B4" w:rsidRPr="00AB3209">
        <w:rPr>
          <w:lang w:eastAsia="it-IT" w:bidi="ar-DZ"/>
        </w:rPr>
        <w:t>World Trade Organization</w:t>
      </w:r>
      <w:r w:rsidR="005F70B4" w:rsidRPr="00AB3209">
        <w:rPr>
          <w:lang w:eastAsia="it-IT"/>
        </w:rPr>
        <w:t xml:space="preserve"> (</w:t>
      </w:r>
      <w:r w:rsidRPr="00AB3209">
        <w:rPr>
          <w:lang w:eastAsia="it-IT"/>
        </w:rPr>
        <w:t>WTO</w:t>
      </w:r>
      <w:r w:rsidR="005F70B4" w:rsidRPr="00AB3209">
        <w:rPr>
          <w:lang w:eastAsia="it-IT"/>
        </w:rPr>
        <w:t>)</w:t>
      </w:r>
      <w:r w:rsidRPr="00AB3209">
        <w:rPr>
          <w:lang w:eastAsia="it-IT"/>
        </w:rPr>
        <w:t xml:space="preserve"> interventions have ensured that one could </w:t>
      </w:r>
      <w:r w:rsidR="00444354" w:rsidRPr="00AB3209">
        <w:rPr>
          <w:lang w:eastAsia="it-IT"/>
        </w:rPr>
        <w:t xml:space="preserve">even </w:t>
      </w:r>
      <w:r w:rsidRPr="00AB3209">
        <w:rPr>
          <w:lang w:eastAsia="it-IT"/>
        </w:rPr>
        <w:t xml:space="preserve">get commodities like milk, vegetables and fruits </w:t>
      </w:r>
      <w:r w:rsidR="00515005" w:rsidRPr="00AB3209">
        <w:rPr>
          <w:lang w:eastAsia="it-IT"/>
        </w:rPr>
        <w:t>from</w:t>
      </w:r>
      <w:r w:rsidRPr="00AB3209">
        <w:rPr>
          <w:lang w:eastAsia="it-IT"/>
        </w:rPr>
        <w:t xml:space="preserve"> a country across continents. While it might </w:t>
      </w:r>
      <w:r w:rsidR="001A34D8" w:rsidRPr="00AB3209">
        <w:rPr>
          <w:lang w:eastAsia="it-IT"/>
        </w:rPr>
        <w:t xml:space="preserve">sound </w:t>
      </w:r>
      <w:r w:rsidRPr="00AB3209">
        <w:rPr>
          <w:lang w:eastAsia="it-IT"/>
        </w:rPr>
        <w:t>ex</w:t>
      </w:r>
      <w:r w:rsidR="0023270B" w:rsidRPr="00AB3209">
        <w:rPr>
          <w:lang w:eastAsia="it-IT"/>
        </w:rPr>
        <w:t>c</w:t>
      </w:r>
      <w:r w:rsidRPr="00AB3209">
        <w:rPr>
          <w:lang w:eastAsia="it-IT"/>
        </w:rPr>
        <w:t>it</w:t>
      </w:r>
      <w:r w:rsidR="001A34D8" w:rsidRPr="00AB3209">
        <w:rPr>
          <w:lang w:eastAsia="it-IT"/>
        </w:rPr>
        <w:t>ing</w:t>
      </w:r>
      <w:r w:rsidRPr="00AB3209">
        <w:rPr>
          <w:lang w:eastAsia="it-IT"/>
        </w:rPr>
        <w:t xml:space="preserve"> </w:t>
      </w:r>
      <w:r w:rsidR="001A34D8" w:rsidRPr="00AB3209">
        <w:rPr>
          <w:lang w:eastAsia="it-IT"/>
        </w:rPr>
        <w:t xml:space="preserve">that </w:t>
      </w:r>
      <w:r w:rsidRPr="00AB3209">
        <w:rPr>
          <w:lang w:eastAsia="it-IT"/>
        </w:rPr>
        <w:t xml:space="preserve">human beings </w:t>
      </w:r>
      <w:r w:rsidR="001A34D8" w:rsidRPr="00AB3209">
        <w:rPr>
          <w:lang w:eastAsia="it-IT"/>
        </w:rPr>
        <w:t>are able</w:t>
      </w:r>
      <w:r w:rsidRPr="00AB3209">
        <w:rPr>
          <w:lang w:eastAsia="it-IT"/>
        </w:rPr>
        <w:t xml:space="preserve"> to eat apples from New Zealand </w:t>
      </w:r>
      <w:r w:rsidR="001A34D8" w:rsidRPr="00AB3209">
        <w:rPr>
          <w:lang w:eastAsia="it-IT"/>
        </w:rPr>
        <w:t xml:space="preserve">while </w:t>
      </w:r>
      <w:r w:rsidRPr="00AB3209">
        <w:rPr>
          <w:lang w:eastAsia="it-IT"/>
        </w:rPr>
        <w:t>sitting in Europe, such moves have huge implications on the environment in terms of carbon footprints.</w:t>
      </w:r>
    </w:p>
    <w:p w14:paraId="0C416F1B" w14:textId="2D6B3078" w:rsidR="00347A46" w:rsidRPr="00AB3209" w:rsidRDefault="001A34D8" w:rsidP="00347A46">
      <w:pPr>
        <w:spacing w:before="0"/>
        <w:rPr>
          <w:lang w:eastAsia="it-IT"/>
        </w:rPr>
      </w:pPr>
      <w:r w:rsidRPr="00AB3209">
        <w:rPr>
          <w:lang w:eastAsia="it-IT"/>
        </w:rPr>
        <w:t>T</w:t>
      </w:r>
      <w:r w:rsidR="00347A46" w:rsidRPr="00AB3209">
        <w:rPr>
          <w:lang w:eastAsia="it-IT"/>
        </w:rPr>
        <w:t xml:space="preserve">he question </w:t>
      </w:r>
      <w:r w:rsidRPr="00AB3209">
        <w:rPr>
          <w:lang w:eastAsia="it-IT"/>
        </w:rPr>
        <w:t xml:space="preserve">remains </w:t>
      </w:r>
      <w:r w:rsidR="00347A46" w:rsidRPr="00AB3209">
        <w:rPr>
          <w:lang w:eastAsia="it-IT"/>
        </w:rPr>
        <w:t xml:space="preserve">is how can such things be remedied, and what role can ITU play in this? This is where </w:t>
      </w:r>
      <w:r w:rsidR="005C1939" w:rsidRPr="00AB3209">
        <w:rPr>
          <w:lang w:eastAsia="it-IT"/>
        </w:rPr>
        <w:t>a</w:t>
      </w:r>
      <w:r w:rsidR="00347A46" w:rsidRPr="00AB3209">
        <w:rPr>
          <w:lang w:eastAsia="it-IT"/>
        </w:rPr>
        <w:t xml:space="preserve">rtificial </w:t>
      </w:r>
      <w:r w:rsidR="005C1939" w:rsidRPr="00AB3209">
        <w:rPr>
          <w:lang w:eastAsia="it-IT"/>
        </w:rPr>
        <w:t>i</w:t>
      </w:r>
      <w:r w:rsidR="00347A46" w:rsidRPr="00AB3209">
        <w:rPr>
          <w:lang w:eastAsia="it-IT"/>
        </w:rPr>
        <w:t>ntelligence/</w:t>
      </w:r>
      <w:r w:rsidR="005C1939" w:rsidRPr="00AB3209">
        <w:rPr>
          <w:lang w:eastAsia="it-IT"/>
        </w:rPr>
        <w:t>m</w:t>
      </w:r>
      <w:r w:rsidR="00347A46" w:rsidRPr="00AB3209">
        <w:rPr>
          <w:lang w:eastAsia="it-IT"/>
        </w:rPr>
        <w:t xml:space="preserve">achine </w:t>
      </w:r>
      <w:r w:rsidR="005C1939" w:rsidRPr="00AB3209">
        <w:rPr>
          <w:lang w:eastAsia="it-IT"/>
        </w:rPr>
        <w:t>l</w:t>
      </w:r>
      <w:r w:rsidR="00347A46" w:rsidRPr="00AB3209">
        <w:rPr>
          <w:lang w:eastAsia="it-IT"/>
        </w:rPr>
        <w:t xml:space="preserve">earning can play a role </w:t>
      </w:r>
      <w:r w:rsidR="003A22C7" w:rsidRPr="00AB3209">
        <w:rPr>
          <w:lang w:eastAsia="it-IT"/>
        </w:rPr>
        <w:t>by</w:t>
      </w:r>
      <w:r w:rsidR="00347A46" w:rsidRPr="00AB3209">
        <w:rPr>
          <w:lang w:eastAsia="it-IT"/>
        </w:rPr>
        <w:t xml:space="preserve"> ensuring </w:t>
      </w:r>
      <w:r w:rsidR="000A3A4E" w:rsidRPr="00AB3209">
        <w:rPr>
          <w:lang w:eastAsia="it-IT"/>
        </w:rPr>
        <w:t xml:space="preserve">the </w:t>
      </w:r>
      <w:r w:rsidR="00347A46" w:rsidRPr="00AB3209">
        <w:rPr>
          <w:lang w:eastAsia="it-IT"/>
        </w:rPr>
        <w:t xml:space="preserve">reduction in carbon footprints </w:t>
      </w:r>
      <w:r w:rsidR="003A22C7" w:rsidRPr="00AB3209">
        <w:rPr>
          <w:lang w:eastAsia="it-IT"/>
        </w:rPr>
        <w:t>and</w:t>
      </w:r>
      <w:r w:rsidR="00347A46" w:rsidRPr="00AB3209">
        <w:rPr>
          <w:lang w:eastAsia="it-IT"/>
        </w:rPr>
        <w:t xml:space="preserve"> controlling the procurement system in a transparent manner.</w:t>
      </w:r>
    </w:p>
    <w:p w14:paraId="2C8F640C" w14:textId="7AA98E4E" w:rsidR="00347A46" w:rsidRPr="00AB3209" w:rsidRDefault="0020222C" w:rsidP="0020222C">
      <w:pPr>
        <w:pStyle w:val="Heading2"/>
      </w:pPr>
      <w:bookmarkStart w:id="44" w:name="_Toc66649956"/>
      <w:bookmarkStart w:id="45" w:name="_Toc79066233"/>
      <w:r w:rsidRPr="00AB3209">
        <w:t>6.2</w:t>
      </w:r>
      <w:r w:rsidRPr="00AB3209">
        <w:tab/>
      </w:r>
      <w:r w:rsidR="00347A46" w:rsidRPr="00AB3209">
        <w:t>Concept</w:t>
      </w:r>
      <w:bookmarkEnd w:id="44"/>
      <w:bookmarkEnd w:id="45"/>
    </w:p>
    <w:p w14:paraId="13FDDC4E" w14:textId="042F43B7" w:rsidR="00347A46" w:rsidRPr="00AB3209" w:rsidRDefault="00347A46" w:rsidP="0020222C">
      <w:pPr>
        <w:rPr>
          <w:lang w:eastAsia="it-IT"/>
        </w:rPr>
      </w:pPr>
      <w:r w:rsidRPr="00AB3209">
        <w:rPr>
          <w:lang w:eastAsia="it-IT"/>
        </w:rPr>
        <w:t xml:space="preserve">It is proposed that we build an automated e-procurement system </w:t>
      </w:r>
      <w:r w:rsidR="006D4360" w:rsidRPr="00AB3209">
        <w:rPr>
          <w:lang w:eastAsia="it-IT"/>
        </w:rPr>
        <w:t>that</w:t>
      </w:r>
      <w:r w:rsidRPr="00AB3209">
        <w:rPr>
          <w:lang w:eastAsia="it-IT"/>
        </w:rPr>
        <w:t xml:space="preserve"> has the following features:</w:t>
      </w:r>
    </w:p>
    <w:p w14:paraId="0CF95BCE" w14:textId="7BFA1A1A" w:rsidR="00347A46" w:rsidRPr="00AB3209" w:rsidRDefault="00347A46" w:rsidP="0020222C">
      <w:pPr>
        <w:pStyle w:val="enumlev1"/>
        <w:rPr>
          <w:rFonts w:eastAsia="Batang"/>
        </w:rPr>
      </w:pPr>
      <w:r w:rsidRPr="00AB3209">
        <w:rPr>
          <w:rFonts w:eastAsia="Batang"/>
        </w:rPr>
        <w:t>1</w:t>
      </w:r>
      <w:r w:rsidR="0020222C" w:rsidRPr="00AB3209">
        <w:rPr>
          <w:rFonts w:eastAsia="Batang"/>
        </w:rPr>
        <w:t>)</w:t>
      </w:r>
      <w:r w:rsidRPr="00AB3209">
        <w:rPr>
          <w:rFonts w:eastAsia="Batang"/>
        </w:rPr>
        <w:tab/>
        <w:t xml:space="preserve">It is built keeping the environment in mind. Artificial </w:t>
      </w:r>
      <w:r w:rsidR="005D0950" w:rsidRPr="00AB3209">
        <w:rPr>
          <w:rFonts w:eastAsia="Batang"/>
        </w:rPr>
        <w:t>i</w:t>
      </w:r>
      <w:r w:rsidRPr="00AB3209">
        <w:rPr>
          <w:rFonts w:eastAsia="Batang"/>
        </w:rPr>
        <w:t xml:space="preserve">ntelligence and </w:t>
      </w:r>
      <w:r w:rsidR="005D0950" w:rsidRPr="00AB3209">
        <w:rPr>
          <w:rFonts w:eastAsia="Batang"/>
        </w:rPr>
        <w:t>m</w:t>
      </w:r>
      <w:r w:rsidRPr="00AB3209">
        <w:rPr>
          <w:rFonts w:eastAsia="Batang"/>
        </w:rPr>
        <w:t>achine learning tools can be optimised in such a manner that</w:t>
      </w:r>
      <w:r w:rsidR="005D0950" w:rsidRPr="00AB3209">
        <w:rPr>
          <w:rFonts w:eastAsia="Batang"/>
        </w:rPr>
        <w:t>:</w:t>
      </w:r>
    </w:p>
    <w:p w14:paraId="55439B8B" w14:textId="718EECE9" w:rsidR="00347A46" w:rsidRPr="00AB3209" w:rsidRDefault="00347A46" w:rsidP="0020222C">
      <w:pPr>
        <w:pStyle w:val="enumlev2"/>
      </w:pPr>
      <w:r w:rsidRPr="00AB3209">
        <w:t>•</w:t>
      </w:r>
      <w:r w:rsidRPr="00AB3209">
        <w:tab/>
      </w:r>
      <w:r w:rsidRPr="00AB3209">
        <w:rPr>
          <w:b/>
          <w:bCs/>
        </w:rPr>
        <w:t xml:space="preserve">Transportation </w:t>
      </w:r>
      <w:r w:rsidRPr="00AB3209">
        <w:t>over a long distance has an inbuilt penalty. Longer the distance from where the supplies are made, lesser the marks in preference for procurement.</w:t>
      </w:r>
    </w:p>
    <w:p w14:paraId="1DB2F5B2" w14:textId="08559749" w:rsidR="00347A46" w:rsidRPr="00AB3209" w:rsidRDefault="00347A46" w:rsidP="0020222C">
      <w:pPr>
        <w:pStyle w:val="enumlev2"/>
      </w:pPr>
      <w:r w:rsidRPr="00AB3209">
        <w:t>•</w:t>
      </w:r>
      <w:r w:rsidRPr="00AB3209">
        <w:tab/>
        <w:t xml:space="preserve">Use of </w:t>
      </w:r>
      <w:r w:rsidRPr="00AB3209">
        <w:rPr>
          <w:b/>
          <w:bCs/>
        </w:rPr>
        <w:t>natural fibres</w:t>
      </w:r>
      <w:r w:rsidRPr="00AB3209">
        <w:t xml:space="preserve"> for the raw materials </w:t>
      </w:r>
      <w:r w:rsidR="002A014A" w:rsidRPr="00AB3209">
        <w:t xml:space="preserve">are </w:t>
      </w:r>
      <w:r w:rsidRPr="00AB3209">
        <w:t>prefer</w:t>
      </w:r>
      <w:r w:rsidR="001401FF" w:rsidRPr="00AB3209">
        <w:t>red</w:t>
      </w:r>
      <w:r w:rsidRPr="00AB3209">
        <w:t xml:space="preserve"> over plastics and other materials which are a challenge to the environment.</w:t>
      </w:r>
    </w:p>
    <w:p w14:paraId="75886B1A" w14:textId="54B26B4C" w:rsidR="00347A46" w:rsidRPr="00AB3209" w:rsidRDefault="00347A46" w:rsidP="0020222C">
      <w:pPr>
        <w:pStyle w:val="enumlev2"/>
      </w:pPr>
      <w:r w:rsidRPr="00AB3209">
        <w:t>•</w:t>
      </w:r>
      <w:r w:rsidRPr="00AB3209">
        <w:tab/>
        <w:t xml:space="preserve">Even the type of </w:t>
      </w:r>
      <w:r w:rsidRPr="00AB3209">
        <w:rPr>
          <w:b/>
          <w:bCs/>
        </w:rPr>
        <w:t xml:space="preserve">packing materials </w:t>
      </w:r>
      <w:r w:rsidRPr="00AB3209">
        <w:t>used would determine the preference. Natural fibr</w:t>
      </w:r>
      <w:r w:rsidR="005D1398" w:rsidRPr="00AB3209">
        <w:t>e</w:t>
      </w:r>
      <w:r w:rsidRPr="00AB3209">
        <w:t>s</w:t>
      </w:r>
      <w:r w:rsidR="00D64A07" w:rsidRPr="00AB3209">
        <w:t xml:space="preserve"> </w:t>
      </w:r>
      <w:r w:rsidR="001401FF" w:rsidRPr="00AB3209">
        <w:t>are</w:t>
      </w:r>
      <w:r w:rsidRPr="00AB3209">
        <w:t xml:space="preserve"> prefer</w:t>
      </w:r>
      <w:r w:rsidR="001401FF" w:rsidRPr="00AB3209">
        <w:t>red</w:t>
      </w:r>
      <w:r w:rsidRPr="00AB3209">
        <w:t xml:space="preserve"> over onetime usable plastics.</w:t>
      </w:r>
    </w:p>
    <w:p w14:paraId="0D81C28E" w14:textId="77777777" w:rsidR="00347A46" w:rsidRPr="00AB3209" w:rsidRDefault="00347A46" w:rsidP="0020222C">
      <w:pPr>
        <w:pStyle w:val="enumlev2"/>
      </w:pPr>
      <w:r w:rsidRPr="00AB3209">
        <w:t>•</w:t>
      </w:r>
      <w:r w:rsidRPr="00AB3209">
        <w:tab/>
      </w:r>
      <w:r w:rsidRPr="00AB3209">
        <w:rPr>
          <w:b/>
          <w:bCs/>
        </w:rPr>
        <w:t>Quality of the product</w:t>
      </w:r>
      <w:r w:rsidRPr="00AB3209">
        <w:t xml:space="preserve"> continues to be an important parameter.</w:t>
      </w:r>
    </w:p>
    <w:p w14:paraId="461169AC" w14:textId="7934BB5E" w:rsidR="00347A46" w:rsidRPr="00AB3209" w:rsidRDefault="00347A46" w:rsidP="0020222C">
      <w:pPr>
        <w:pStyle w:val="enumlev1"/>
        <w:rPr>
          <w:rFonts w:eastAsia="Batang"/>
        </w:rPr>
      </w:pPr>
      <w:r w:rsidRPr="00AB3209">
        <w:rPr>
          <w:rFonts w:eastAsia="Batang"/>
        </w:rPr>
        <w:t>2</w:t>
      </w:r>
      <w:r w:rsidR="0020222C" w:rsidRPr="00AB3209">
        <w:rPr>
          <w:rFonts w:eastAsia="Batang"/>
        </w:rPr>
        <w:t>)</w:t>
      </w:r>
      <w:r w:rsidRPr="00AB3209">
        <w:rPr>
          <w:rFonts w:eastAsia="Batang"/>
        </w:rPr>
        <w:tab/>
        <w:t>Transparency, so that the suppliers who are not influential, and are not capable of pulling strings, are also in a position to get a fair chance.</w:t>
      </w:r>
    </w:p>
    <w:p w14:paraId="250FCC25" w14:textId="0395B402" w:rsidR="00347A46" w:rsidRPr="00AB3209" w:rsidRDefault="00347A46" w:rsidP="0020222C">
      <w:pPr>
        <w:pStyle w:val="enumlev1"/>
        <w:rPr>
          <w:rFonts w:eastAsia="Batang"/>
        </w:rPr>
      </w:pPr>
      <w:r w:rsidRPr="00AB3209">
        <w:rPr>
          <w:rFonts w:eastAsia="Batang"/>
        </w:rPr>
        <w:t>3</w:t>
      </w:r>
      <w:r w:rsidR="0020222C" w:rsidRPr="00AB3209">
        <w:rPr>
          <w:rFonts w:eastAsia="Batang"/>
        </w:rPr>
        <w:t>)</w:t>
      </w:r>
      <w:r w:rsidRPr="00AB3209">
        <w:rPr>
          <w:rFonts w:eastAsia="Batang"/>
        </w:rPr>
        <w:tab/>
        <w:t>Removing language as a barrier for participating in the bidding process by use of multilingual e-procurement platform</w:t>
      </w:r>
      <w:r w:rsidR="001A5DD8" w:rsidRPr="00AB3209">
        <w:rPr>
          <w:rFonts w:eastAsia="Batang"/>
        </w:rPr>
        <w:t>s</w:t>
      </w:r>
      <w:r w:rsidRPr="00AB3209">
        <w:rPr>
          <w:rFonts w:eastAsia="Batang"/>
        </w:rPr>
        <w:t>.</w:t>
      </w:r>
    </w:p>
    <w:p w14:paraId="6A17670E" w14:textId="3196C1C3" w:rsidR="00347A46" w:rsidRPr="00AB3209" w:rsidRDefault="00347A46" w:rsidP="0020222C">
      <w:pPr>
        <w:pStyle w:val="enumlev1"/>
        <w:rPr>
          <w:rFonts w:eastAsia="Batang"/>
        </w:rPr>
      </w:pPr>
      <w:r w:rsidRPr="00AB3209">
        <w:rPr>
          <w:rFonts w:eastAsia="Batang"/>
        </w:rPr>
        <w:t>4</w:t>
      </w:r>
      <w:r w:rsidR="0020222C" w:rsidRPr="00AB3209">
        <w:rPr>
          <w:rFonts w:eastAsia="Batang"/>
        </w:rPr>
        <w:t>)</w:t>
      </w:r>
      <w:r w:rsidRPr="00AB3209">
        <w:rPr>
          <w:rFonts w:eastAsia="Batang"/>
        </w:rPr>
        <w:tab/>
        <w:t>The entire process is automated with little scope for human intervention</w:t>
      </w:r>
      <w:r w:rsidR="00270A6D" w:rsidRPr="00AB3209">
        <w:rPr>
          <w:rFonts w:eastAsia="Batang"/>
        </w:rPr>
        <w:t>.</w:t>
      </w:r>
      <w:r w:rsidRPr="00AB3209">
        <w:rPr>
          <w:rFonts w:eastAsia="Batang"/>
        </w:rPr>
        <w:t xml:space="preserve"> </w:t>
      </w:r>
    </w:p>
    <w:p w14:paraId="152E70AD" w14:textId="77777777" w:rsidR="00347A46" w:rsidRPr="00AB3209" w:rsidRDefault="00347A46" w:rsidP="0020222C">
      <w:pPr>
        <w:rPr>
          <w:lang w:eastAsia="it-IT"/>
        </w:rPr>
      </w:pPr>
      <w:r w:rsidRPr="00AB3209">
        <w:rPr>
          <w:lang w:eastAsia="it-IT"/>
        </w:rPr>
        <w:t>This concept is explained in Figure 4.</w:t>
      </w:r>
    </w:p>
    <w:p w14:paraId="31A55B0A" w14:textId="77777777" w:rsidR="00347A46" w:rsidRPr="00AB3209" w:rsidRDefault="00347A46" w:rsidP="0020222C">
      <w:pPr>
        <w:pStyle w:val="Figure"/>
      </w:pPr>
      <w:r w:rsidRPr="00AB3209">
        <w:rPr>
          <w:noProof/>
        </w:rPr>
        <w:lastRenderedPageBreak/>
        <w:drawing>
          <wp:inline distT="0" distB="0" distL="0" distR="0" wp14:anchorId="3860FF97" wp14:editId="7C3A0AA9">
            <wp:extent cx="4798291" cy="2615878"/>
            <wp:effectExtent l="0" t="0" r="254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ept.pdf"/>
                    <pic:cNvPicPr/>
                  </pic:nvPicPr>
                  <pic:blipFill rotWithShape="1">
                    <a:blip r:embed="rId73" cstate="print">
                      <a:extLst>
                        <a:ext uri="{28A0092B-C50C-407E-A947-70E740481C1C}">
                          <a14:useLocalDpi xmlns:a14="http://schemas.microsoft.com/office/drawing/2010/main" val="0"/>
                        </a:ext>
                      </a:extLst>
                    </a:blip>
                    <a:srcRect t="10012" b="10391"/>
                    <a:stretch/>
                  </pic:blipFill>
                  <pic:spPr bwMode="auto">
                    <a:xfrm>
                      <a:off x="0" y="0"/>
                      <a:ext cx="4886516" cy="2663976"/>
                    </a:xfrm>
                    <a:prstGeom prst="rect">
                      <a:avLst/>
                    </a:prstGeom>
                    <a:ln>
                      <a:noFill/>
                    </a:ln>
                    <a:extLst>
                      <a:ext uri="{53640926-AAD7-44D8-BBD7-CCE9431645EC}">
                        <a14:shadowObscured xmlns:a14="http://schemas.microsoft.com/office/drawing/2010/main"/>
                      </a:ext>
                    </a:extLst>
                  </pic:spPr>
                </pic:pic>
              </a:graphicData>
            </a:graphic>
          </wp:inline>
        </w:drawing>
      </w:r>
    </w:p>
    <w:p w14:paraId="2FA25F55" w14:textId="3AECD80E" w:rsidR="00347A46" w:rsidRPr="00AB3209" w:rsidRDefault="00347A46" w:rsidP="0020222C">
      <w:pPr>
        <w:pStyle w:val="FigureNoTitle0"/>
      </w:pPr>
      <w:bookmarkStart w:id="46" w:name="_Toc66691607"/>
      <w:r w:rsidRPr="00AB3209">
        <w:t>Figure</w:t>
      </w:r>
      <w:r w:rsidR="0020222C" w:rsidRPr="00AB3209">
        <w:t xml:space="preserve"> 4</w:t>
      </w:r>
      <w:r w:rsidR="000E776D" w:rsidRPr="00AB3209">
        <w:t xml:space="preserve"> –</w:t>
      </w:r>
      <w:r w:rsidRPr="00AB3209">
        <w:t xml:space="preserve"> Automated e-</w:t>
      </w:r>
      <w:r w:rsidR="005E5DC1" w:rsidRPr="00AB3209">
        <w:t>p</w:t>
      </w:r>
      <w:r w:rsidRPr="00AB3209">
        <w:t xml:space="preserve">rocurement </w:t>
      </w:r>
      <w:r w:rsidR="00462289" w:rsidRPr="00AB3209">
        <w:t>s</w:t>
      </w:r>
      <w:r w:rsidRPr="00AB3209">
        <w:t>ystem</w:t>
      </w:r>
      <w:bookmarkEnd w:id="46"/>
    </w:p>
    <w:p w14:paraId="03300B69" w14:textId="2E2C8D95" w:rsidR="00347A46" w:rsidRPr="00AB3209" w:rsidRDefault="00347A46" w:rsidP="007B48EB">
      <w:pPr>
        <w:pStyle w:val="Normalaftertitle"/>
        <w:rPr>
          <w:lang w:eastAsia="it-IT"/>
        </w:rPr>
      </w:pPr>
      <w:r w:rsidRPr="00AB3209">
        <w:rPr>
          <w:lang w:eastAsia="it-IT"/>
        </w:rPr>
        <w:t xml:space="preserve">The various components of this </w:t>
      </w:r>
      <w:r w:rsidR="0023270B" w:rsidRPr="00AB3209">
        <w:rPr>
          <w:lang w:eastAsia="it-IT"/>
        </w:rPr>
        <w:t>s</w:t>
      </w:r>
      <w:r w:rsidRPr="00AB3209">
        <w:rPr>
          <w:lang w:eastAsia="it-IT"/>
        </w:rPr>
        <w:t xml:space="preserve">ystem </w:t>
      </w:r>
      <w:r w:rsidR="00270A6D" w:rsidRPr="00AB3209">
        <w:rPr>
          <w:lang w:eastAsia="it-IT"/>
        </w:rPr>
        <w:t>is</w:t>
      </w:r>
      <w:r w:rsidRPr="00AB3209">
        <w:rPr>
          <w:lang w:eastAsia="it-IT"/>
        </w:rPr>
        <w:t xml:space="preserve"> briefly explained in the following paragraphs, </w:t>
      </w:r>
      <w:r w:rsidR="00270A6D" w:rsidRPr="00AB3209">
        <w:rPr>
          <w:lang w:eastAsia="it-IT"/>
        </w:rPr>
        <w:t xml:space="preserve">further </w:t>
      </w:r>
      <w:r w:rsidRPr="00AB3209">
        <w:rPr>
          <w:lang w:eastAsia="it-IT"/>
        </w:rPr>
        <w:t xml:space="preserve"> elaborat</w:t>
      </w:r>
      <w:r w:rsidR="00270A6D" w:rsidRPr="00AB3209">
        <w:rPr>
          <w:lang w:eastAsia="it-IT"/>
        </w:rPr>
        <w:t>ed</w:t>
      </w:r>
      <w:r w:rsidRPr="00AB3209">
        <w:rPr>
          <w:lang w:eastAsia="it-IT"/>
        </w:rPr>
        <w:t xml:space="preserve"> on the e-</w:t>
      </w:r>
      <w:r w:rsidR="00F17619" w:rsidRPr="00AB3209">
        <w:rPr>
          <w:lang w:eastAsia="it-IT"/>
        </w:rPr>
        <w:t>t</w:t>
      </w:r>
      <w:r w:rsidRPr="00AB3209">
        <w:rPr>
          <w:lang w:eastAsia="it-IT"/>
        </w:rPr>
        <w:t>endering platform.</w:t>
      </w:r>
    </w:p>
    <w:p w14:paraId="65327237" w14:textId="77777777" w:rsidR="00347A46" w:rsidRPr="00AB3209" w:rsidRDefault="00347A46" w:rsidP="007B48EB">
      <w:pPr>
        <w:rPr>
          <w:b/>
          <w:bCs/>
          <w:u w:val="single"/>
        </w:rPr>
      </w:pPr>
      <w:bookmarkStart w:id="47" w:name="_Toc66649957"/>
      <w:r w:rsidRPr="00AB3209">
        <w:rPr>
          <w:b/>
          <w:bCs/>
          <w:u w:val="single"/>
        </w:rPr>
        <w:t>Buyers side</w:t>
      </w:r>
      <w:bookmarkEnd w:id="47"/>
    </w:p>
    <w:p w14:paraId="5B54953A" w14:textId="77777777" w:rsidR="00347A46" w:rsidRPr="00AB3209" w:rsidRDefault="00347A46" w:rsidP="007B48EB">
      <w:pPr>
        <w:rPr>
          <w:b/>
        </w:rPr>
      </w:pPr>
      <w:bookmarkStart w:id="48" w:name="_Toc66649958"/>
      <w:r w:rsidRPr="00AB3209">
        <w:t>Various types of buyers could be:</w:t>
      </w:r>
      <w:bookmarkEnd w:id="48"/>
    </w:p>
    <w:p w14:paraId="56EDBC78" w14:textId="7E40689D" w:rsidR="00347A46" w:rsidRPr="00AB3209" w:rsidRDefault="00347A46" w:rsidP="007B48EB">
      <w:pPr>
        <w:pStyle w:val="enumlev1"/>
        <w:rPr>
          <w:rFonts w:eastAsia="Batang"/>
        </w:rPr>
      </w:pPr>
      <w:r w:rsidRPr="00AB3209">
        <w:rPr>
          <w:rFonts w:eastAsia="Batang"/>
        </w:rPr>
        <w:t>•</w:t>
      </w:r>
      <w:r w:rsidRPr="00AB3209">
        <w:rPr>
          <w:rFonts w:eastAsia="Batang"/>
        </w:rPr>
        <w:tab/>
        <w:t>Wholesale market for goods</w:t>
      </w:r>
    </w:p>
    <w:p w14:paraId="79641EBB" w14:textId="7994E652" w:rsidR="00347A46" w:rsidRPr="00AB3209" w:rsidRDefault="00347A46" w:rsidP="007B48EB">
      <w:pPr>
        <w:pStyle w:val="enumlev1"/>
        <w:rPr>
          <w:rFonts w:eastAsia="Batang"/>
        </w:rPr>
      </w:pPr>
      <w:r w:rsidRPr="00AB3209">
        <w:rPr>
          <w:rFonts w:eastAsia="Batang"/>
        </w:rPr>
        <w:t>•</w:t>
      </w:r>
      <w:r w:rsidRPr="00AB3209">
        <w:rPr>
          <w:rFonts w:eastAsia="Batang"/>
        </w:rPr>
        <w:tab/>
        <w:t>Hyper malls for goods</w:t>
      </w:r>
    </w:p>
    <w:p w14:paraId="10FBF5A8" w14:textId="64D7E2E7" w:rsidR="00347A46" w:rsidRPr="00AB3209" w:rsidRDefault="00347A46" w:rsidP="007B48EB">
      <w:pPr>
        <w:pStyle w:val="enumlev1"/>
        <w:rPr>
          <w:rFonts w:eastAsia="Batang"/>
        </w:rPr>
      </w:pPr>
      <w:r w:rsidRPr="00AB3209">
        <w:rPr>
          <w:rFonts w:eastAsia="Batang"/>
        </w:rPr>
        <w:t>•</w:t>
      </w:r>
      <w:r w:rsidRPr="00AB3209">
        <w:rPr>
          <w:rFonts w:eastAsia="Batang"/>
        </w:rPr>
        <w:tab/>
        <w:t xml:space="preserve">Public </w:t>
      </w:r>
      <w:r w:rsidR="00554A79" w:rsidRPr="00AB3209">
        <w:rPr>
          <w:rFonts w:eastAsia="Batang"/>
        </w:rPr>
        <w:t>d</w:t>
      </w:r>
      <w:r w:rsidRPr="00AB3209">
        <w:rPr>
          <w:rFonts w:eastAsia="Batang"/>
        </w:rPr>
        <w:t xml:space="preserve">istribution </w:t>
      </w:r>
      <w:r w:rsidR="00554A79" w:rsidRPr="00AB3209">
        <w:rPr>
          <w:rFonts w:eastAsia="Batang"/>
        </w:rPr>
        <w:t>s</w:t>
      </w:r>
      <w:r w:rsidRPr="00AB3209">
        <w:rPr>
          <w:rFonts w:eastAsia="Batang"/>
        </w:rPr>
        <w:t xml:space="preserve">ystem for </w:t>
      </w:r>
      <w:r w:rsidR="00554A79" w:rsidRPr="00AB3209">
        <w:rPr>
          <w:rFonts w:eastAsia="Batang"/>
        </w:rPr>
        <w:t>g</w:t>
      </w:r>
      <w:r w:rsidRPr="00AB3209">
        <w:rPr>
          <w:rFonts w:eastAsia="Batang"/>
        </w:rPr>
        <w:t>overnments</w:t>
      </w:r>
    </w:p>
    <w:p w14:paraId="2D0BDC1D" w14:textId="37F3288A" w:rsidR="00347A46" w:rsidRPr="00AB3209" w:rsidRDefault="00347A46" w:rsidP="007B48EB">
      <w:pPr>
        <w:pStyle w:val="enumlev1"/>
        <w:rPr>
          <w:rFonts w:eastAsia="Batang"/>
        </w:rPr>
      </w:pPr>
      <w:r w:rsidRPr="00AB3209">
        <w:rPr>
          <w:rFonts w:eastAsia="Batang"/>
        </w:rPr>
        <w:t>•</w:t>
      </w:r>
      <w:r w:rsidRPr="00AB3209">
        <w:rPr>
          <w:rFonts w:eastAsia="Batang"/>
        </w:rPr>
        <w:tab/>
        <w:t xml:space="preserve">Services for </w:t>
      </w:r>
      <w:r w:rsidR="00554A79" w:rsidRPr="00AB3209">
        <w:rPr>
          <w:rFonts w:eastAsia="Batang"/>
        </w:rPr>
        <w:t>g</w:t>
      </w:r>
      <w:r w:rsidRPr="00AB3209">
        <w:rPr>
          <w:rFonts w:eastAsia="Batang"/>
        </w:rPr>
        <w:t>overnment/</w:t>
      </w:r>
      <w:r w:rsidR="00554A79" w:rsidRPr="00AB3209">
        <w:rPr>
          <w:rFonts w:eastAsia="Batang"/>
        </w:rPr>
        <w:t>p</w:t>
      </w:r>
      <w:r w:rsidRPr="00AB3209">
        <w:rPr>
          <w:rFonts w:eastAsia="Batang"/>
        </w:rPr>
        <w:t>rivate sector</w:t>
      </w:r>
      <w:r w:rsidR="00F94659" w:rsidRPr="00AB3209">
        <w:rPr>
          <w:rFonts w:eastAsia="Batang"/>
        </w:rPr>
        <w:t>s</w:t>
      </w:r>
      <w:r w:rsidR="005929D3" w:rsidRPr="00AB3209">
        <w:rPr>
          <w:rFonts w:eastAsia="Batang"/>
        </w:rPr>
        <w:t>.</w:t>
      </w:r>
    </w:p>
    <w:p w14:paraId="3B081336" w14:textId="17A085F3" w:rsidR="00347A46" w:rsidRPr="00AB3209" w:rsidRDefault="006760CC" w:rsidP="007B48EB">
      <w:r w:rsidRPr="00AB3209">
        <w:t>From</w:t>
      </w:r>
      <w:r w:rsidR="00347A46" w:rsidRPr="00AB3209">
        <w:t xml:space="preserve"> the buyer side the </w:t>
      </w:r>
      <w:r w:rsidR="00C81BCF" w:rsidRPr="00AB3209">
        <w:rPr>
          <w:lang w:eastAsia="it-IT" w:bidi="ar-DZ"/>
        </w:rPr>
        <w:t>enterprise resource planning</w:t>
      </w:r>
      <w:r w:rsidR="00C81BCF" w:rsidRPr="00AB3209">
        <w:t xml:space="preserve"> (</w:t>
      </w:r>
      <w:r w:rsidR="00347A46" w:rsidRPr="00AB3209">
        <w:t>ERP</w:t>
      </w:r>
      <w:r w:rsidR="00C81BCF" w:rsidRPr="00AB3209">
        <w:t>)</w:t>
      </w:r>
      <w:r w:rsidR="00347A46" w:rsidRPr="00AB3209">
        <w:t xml:space="preserve"> system could keep a track of the consumption patterns and generate demand</w:t>
      </w:r>
      <w:r w:rsidR="00040E34" w:rsidRPr="00AB3209">
        <w:t>s</w:t>
      </w:r>
      <w:r w:rsidR="00347A46" w:rsidRPr="00AB3209">
        <w:t xml:space="preserve"> on the e-</w:t>
      </w:r>
      <w:r w:rsidR="00040E34" w:rsidRPr="00AB3209">
        <w:t>p</w:t>
      </w:r>
      <w:r w:rsidR="00347A46" w:rsidRPr="00AB3209">
        <w:t>rocurement system in an automated way.</w:t>
      </w:r>
    </w:p>
    <w:p w14:paraId="0845A48B" w14:textId="107494B2" w:rsidR="00347A46" w:rsidRPr="00AB3209" w:rsidRDefault="00347A46" w:rsidP="007B48EB">
      <w:pPr>
        <w:rPr>
          <w:b/>
          <w:bCs/>
          <w:u w:val="single"/>
        </w:rPr>
      </w:pPr>
      <w:r w:rsidRPr="00AB3209">
        <w:rPr>
          <w:b/>
          <w:bCs/>
          <w:u w:val="single"/>
        </w:rPr>
        <w:t xml:space="preserve">AI </w:t>
      </w:r>
      <w:r w:rsidR="00225AB7" w:rsidRPr="00AB3209">
        <w:rPr>
          <w:b/>
          <w:bCs/>
          <w:u w:val="single"/>
        </w:rPr>
        <w:t>i</w:t>
      </w:r>
      <w:r w:rsidRPr="00AB3209">
        <w:rPr>
          <w:b/>
          <w:bCs/>
          <w:u w:val="single"/>
        </w:rPr>
        <w:t xml:space="preserve">nterface </w:t>
      </w:r>
      <w:r w:rsidR="00225AB7" w:rsidRPr="00AB3209">
        <w:rPr>
          <w:b/>
          <w:bCs/>
          <w:u w:val="single"/>
        </w:rPr>
        <w:t>b</w:t>
      </w:r>
      <w:r w:rsidRPr="00AB3209">
        <w:rPr>
          <w:b/>
          <w:bCs/>
          <w:u w:val="single"/>
        </w:rPr>
        <w:t>uyers</w:t>
      </w:r>
      <w:r w:rsidR="009E3D1B" w:rsidRPr="00AB3209">
        <w:rPr>
          <w:b/>
          <w:bCs/>
          <w:u w:val="single"/>
        </w:rPr>
        <w:t>'</w:t>
      </w:r>
      <w:r w:rsidRPr="00AB3209">
        <w:rPr>
          <w:b/>
          <w:bCs/>
          <w:u w:val="single"/>
        </w:rPr>
        <w:t xml:space="preserve"> side</w:t>
      </w:r>
    </w:p>
    <w:p w14:paraId="72C62543" w14:textId="18B56804" w:rsidR="00347A46" w:rsidRPr="00AB3209" w:rsidRDefault="00443825" w:rsidP="007B48EB">
      <w:r w:rsidRPr="00AB3209">
        <w:t xml:space="preserve">This </w:t>
      </w:r>
      <w:r w:rsidR="00347A46" w:rsidRPr="00AB3209">
        <w:t>firm</w:t>
      </w:r>
      <w:r w:rsidR="00FC6F60" w:rsidRPr="00AB3209">
        <w:t>s</w:t>
      </w:r>
      <w:r w:rsidR="00347A46" w:rsidRPr="00AB3209">
        <w:t xml:space="preserve"> up the demand and plan the goods and services to be procured based on the turnaround time in the whole chain. It would pass on a firm requisition on the e-</w:t>
      </w:r>
      <w:r w:rsidR="009F00E4" w:rsidRPr="00AB3209">
        <w:t>p</w:t>
      </w:r>
      <w:r w:rsidR="00347A46" w:rsidRPr="00AB3209">
        <w:t xml:space="preserve">rocurement </w:t>
      </w:r>
      <w:r w:rsidR="009F00E4" w:rsidRPr="00AB3209">
        <w:t>p</w:t>
      </w:r>
      <w:r w:rsidR="00347A46" w:rsidRPr="00AB3209">
        <w:t>latform, in tune with the inventory management process.</w:t>
      </w:r>
    </w:p>
    <w:p w14:paraId="5BE9A2F8" w14:textId="54F0FB38" w:rsidR="00347A46" w:rsidRPr="00AB3209" w:rsidRDefault="00347A46" w:rsidP="007B48EB">
      <w:pPr>
        <w:rPr>
          <w:b/>
          <w:bCs/>
          <w:u w:val="single"/>
        </w:rPr>
      </w:pPr>
      <w:r w:rsidRPr="00AB3209">
        <w:rPr>
          <w:b/>
          <w:bCs/>
          <w:u w:val="single"/>
        </w:rPr>
        <w:t>e-</w:t>
      </w:r>
      <w:r w:rsidR="00BB31CB" w:rsidRPr="00AB3209">
        <w:rPr>
          <w:b/>
          <w:bCs/>
          <w:u w:val="single"/>
        </w:rPr>
        <w:t>p</w:t>
      </w:r>
      <w:r w:rsidRPr="00AB3209">
        <w:rPr>
          <w:b/>
          <w:bCs/>
          <w:u w:val="single"/>
        </w:rPr>
        <w:t xml:space="preserve">rocurement </w:t>
      </w:r>
      <w:r w:rsidR="00BB31CB" w:rsidRPr="00AB3209">
        <w:rPr>
          <w:b/>
          <w:bCs/>
          <w:u w:val="single"/>
        </w:rPr>
        <w:t>p</w:t>
      </w:r>
      <w:r w:rsidRPr="00AB3209">
        <w:rPr>
          <w:b/>
          <w:bCs/>
          <w:u w:val="single"/>
        </w:rPr>
        <w:t>latform</w:t>
      </w:r>
    </w:p>
    <w:p w14:paraId="2D1DE859" w14:textId="3C879752" w:rsidR="00347A46" w:rsidRPr="00AB3209" w:rsidRDefault="00FC6F60" w:rsidP="007B48EB">
      <w:r w:rsidRPr="00AB3209">
        <w:t xml:space="preserve">This </w:t>
      </w:r>
      <w:r w:rsidR="00347A46" w:rsidRPr="00AB3209">
        <w:t>process</w:t>
      </w:r>
      <w:r w:rsidRPr="00AB3209">
        <w:t>es</w:t>
      </w:r>
      <w:r w:rsidR="00347A46" w:rsidRPr="00AB3209">
        <w:t xml:space="preserve"> the entire requirement on a real</w:t>
      </w:r>
      <w:r w:rsidR="00896BD0" w:rsidRPr="00AB3209">
        <w:t>-</w:t>
      </w:r>
      <w:r w:rsidR="00347A46" w:rsidRPr="00AB3209">
        <w:t xml:space="preserve">time basis, and generate a </w:t>
      </w:r>
      <w:r w:rsidR="00BB31CB" w:rsidRPr="00AB3209">
        <w:t>r</w:t>
      </w:r>
      <w:r w:rsidR="00347A46" w:rsidRPr="00AB3209">
        <w:t>equest for proposal from all the registered bidders for various goods and services. The registered bidders from any part of the globe have to meet the basic minimum qualifications to ensure:</w:t>
      </w:r>
    </w:p>
    <w:p w14:paraId="6F677984" w14:textId="1AD1484B" w:rsidR="00347A46" w:rsidRPr="00AB3209" w:rsidRDefault="007B48EB" w:rsidP="007B48EB">
      <w:pPr>
        <w:pStyle w:val="enumlev1"/>
        <w:rPr>
          <w:rFonts w:eastAsia="Batang"/>
        </w:rPr>
      </w:pPr>
      <w:r w:rsidRPr="00AB3209">
        <w:rPr>
          <w:rFonts w:eastAsia="Batang"/>
        </w:rPr>
        <w:t>•</w:t>
      </w:r>
      <w:r w:rsidRPr="00AB3209">
        <w:rPr>
          <w:rFonts w:eastAsia="Batang"/>
        </w:rPr>
        <w:tab/>
      </w:r>
      <w:r w:rsidR="00347A46" w:rsidRPr="00AB3209">
        <w:rPr>
          <w:rFonts w:eastAsia="Batang"/>
        </w:rPr>
        <w:t xml:space="preserve">International </w:t>
      </w:r>
      <w:r w:rsidR="00BB31CB" w:rsidRPr="00AB3209">
        <w:rPr>
          <w:rFonts w:eastAsia="Batang"/>
        </w:rPr>
        <w:t>q</w:t>
      </w:r>
      <w:r w:rsidR="00347A46" w:rsidRPr="00AB3209">
        <w:rPr>
          <w:rFonts w:eastAsia="Batang"/>
        </w:rPr>
        <w:t xml:space="preserve">uality </w:t>
      </w:r>
      <w:r w:rsidR="00BB31CB" w:rsidRPr="00AB3209">
        <w:rPr>
          <w:rFonts w:eastAsia="Batang"/>
        </w:rPr>
        <w:t>n</w:t>
      </w:r>
      <w:r w:rsidR="00347A46" w:rsidRPr="00AB3209">
        <w:rPr>
          <w:rFonts w:eastAsia="Batang"/>
        </w:rPr>
        <w:t>orms</w:t>
      </w:r>
    </w:p>
    <w:p w14:paraId="6FADBF53" w14:textId="69CF16C5" w:rsidR="00347A46" w:rsidRPr="00AB3209" w:rsidRDefault="007B48EB" w:rsidP="007B48EB">
      <w:pPr>
        <w:pStyle w:val="enumlev1"/>
        <w:rPr>
          <w:rFonts w:eastAsia="Batang"/>
        </w:rPr>
      </w:pPr>
      <w:r w:rsidRPr="00AB3209">
        <w:rPr>
          <w:rFonts w:eastAsia="Batang"/>
        </w:rPr>
        <w:t>•</w:t>
      </w:r>
      <w:r w:rsidRPr="00AB3209">
        <w:rPr>
          <w:rFonts w:eastAsia="Batang"/>
        </w:rPr>
        <w:tab/>
      </w:r>
      <w:r w:rsidR="00347A46" w:rsidRPr="00AB3209">
        <w:rPr>
          <w:rFonts w:eastAsia="Batang"/>
        </w:rPr>
        <w:t>Transparency norms</w:t>
      </w:r>
    </w:p>
    <w:p w14:paraId="7791D573" w14:textId="0DF16D56" w:rsidR="00347A46" w:rsidRPr="00AB3209" w:rsidRDefault="007B48EB" w:rsidP="007B48EB">
      <w:pPr>
        <w:pStyle w:val="enumlev1"/>
        <w:rPr>
          <w:rFonts w:eastAsia="Batang"/>
        </w:rPr>
      </w:pPr>
      <w:r w:rsidRPr="00AB3209">
        <w:rPr>
          <w:rFonts w:eastAsia="Batang"/>
        </w:rPr>
        <w:t>•</w:t>
      </w:r>
      <w:r w:rsidRPr="00AB3209">
        <w:rPr>
          <w:rFonts w:eastAsia="Batang"/>
        </w:rPr>
        <w:tab/>
      </w:r>
      <w:r w:rsidR="00347A46" w:rsidRPr="00AB3209">
        <w:rPr>
          <w:rFonts w:eastAsia="Batang"/>
        </w:rPr>
        <w:t>Security norms</w:t>
      </w:r>
      <w:r w:rsidR="00C11D38" w:rsidRPr="00AB3209">
        <w:rPr>
          <w:rFonts w:eastAsia="Batang"/>
        </w:rPr>
        <w:t>.</w:t>
      </w:r>
    </w:p>
    <w:p w14:paraId="67F92335" w14:textId="694419F0" w:rsidR="00347A46" w:rsidRPr="00AB3209" w:rsidRDefault="00347A46" w:rsidP="007B48EB">
      <w:r w:rsidRPr="00AB3209">
        <w:t>Besides this, the e-</w:t>
      </w:r>
      <w:r w:rsidR="00FC0F75" w:rsidRPr="00AB3209">
        <w:t>p</w:t>
      </w:r>
      <w:r w:rsidRPr="00AB3209">
        <w:t xml:space="preserve">rocurement platform </w:t>
      </w:r>
      <w:r w:rsidR="000825E3" w:rsidRPr="00AB3209">
        <w:t>must</w:t>
      </w:r>
      <w:r w:rsidRPr="00AB3209">
        <w:t xml:space="preserve"> ensure:</w:t>
      </w:r>
    </w:p>
    <w:p w14:paraId="5BC883D1" w14:textId="4E76BB95" w:rsidR="00347A46" w:rsidRPr="00AB3209" w:rsidRDefault="007B48EB" w:rsidP="007B48EB">
      <w:pPr>
        <w:pStyle w:val="enumlev1"/>
        <w:rPr>
          <w:rFonts w:eastAsia="Batang"/>
        </w:rPr>
      </w:pPr>
      <w:r w:rsidRPr="00AB3209">
        <w:rPr>
          <w:rFonts w:eastAsia="Batang"/>
        </w:rPr>
        <w:t>•</w:t>
      </w:r>
      <w:r w:rsidRPr="00AB3209">
        <w:rPr>
          <w:rFonts w:eastAsia="Batang"/>
        </w:rPr>
        <w:tab/>
      </w:r>
      <w:r w:rsidR="00347A46" w:rsidRPr="00AB3209">
        <w:rPr>
          <w:rFonts w:eastAsia="Batang"/>
        </w:rPr>
        <w:t xml:space="preserve">Factoring in the </w:t>
      </w:r>
      <w:r w:rsidR="001B5E84" w:rsidRPr="00AB3209">
        <w:rPr>
          <w:rFonts w:eastAsia="Batang"/>
        </w:rPr>
        <w:t>e</w:t>
      </w:r>
      <w:r w:rsidR="00347A46" w:rsidRPr="00AB3209">
        <w:rPr>
          <w:rFonts w:eastAsia="Batang"/>
        </w:rPr>
        <w:t xml:space="preserve">nvironmental costs for each supplier location and </w:t>
      </w:r>
      <w:r w:rsidR="00170E15" w:rsidRPr="00AB3209">
        <w:rPr>
          <w:rFonts w:eastAsia="Batang"/>
        </w:rPr>
        <w:t xml:space="preserve">including </w:t>
      </w:r>
      <w:r w:rsidR="00347A46" w:rsidRPr="00AB3209">
        <w:rPr>
          <w:rFonts w:eastAsia="Batang"/>
        </w:rPr>
        <w:t>the raw materials used in the packaging</w:t>
      </w:r>
      <w:r w:rsidR="00FE5D10" w:rsidRPr="00AB3209">
        <w:rPr>
          <w:rFonts w:eastAsia="Batang"/>
        </w:rPr>
        <w:t>;</w:t>
      </w:r>
    </w:p>
    <w:p w14:paraId="3675C16B" w14:textId="764B7AA5" w:rsidR="00347A46" w:rsidRPr="00AB3209" w:rsidRDefault="007B48EB" w:rsidP="007B48EB">
      <w:pPr>
        <w:pStyle w:val="enumlev1"/>
        <w:rPr>
          <w:rFonts w:eastAsia="Batang"/>
        </w:rPr>
      </w:pPr>
      <w:r w:rsidRPr="00AB3209">
        <w:rPr>
          <w:rFonts w:eastAsia="Batang"/>
        </w:rPr>
        <w:t>•</w:t>
      </w:r>
      <w:r w:rsidRPr="00AB3209">
        <w:rPr>
          <w:rFonts w:eastAsia="Batang"/>
        </w:rPr>
        <w:tab/>
      </w:r>
      <w:r w:rsidR="00347A46" w:rsidRPr="00AB3209">
        <w:rPr>
          <w:rFonts w:eastAsia="Batang"/>
        </w:rPr>
        <w:t xml:space="preserve">Total </w:t>
      </w:r>
      <w:r w:rsidR="00230771" w:rsidRPr="00AB3209">
        <w:rPr>
          <w:rFonts w:eastAsia="Batang"/>
        </w:rPr>
        <w:t>i</w:t>
      </w:r>
      <w:r w:rsidR="00347A46" w:rsidRPr="00AB3209">
        <w:rPr>
          <w:rFonts w:eastAsia="Batang"/>
        </w:rPr>
        <w:t>ntegrity</w:t>
      </w:r>
      <w:r w:rsidR="00FE5D10" w:rsidRPr="00AB3209">
        <w:rPr>
          <w:rFonts w:eastAsia="Batang"/>
        </w:rPr>
        <w:t>;</w:t>
      </w:r>
    </w:p>
    <w:p w14:paraId="5E89ED34" w14:textId="48ACFF8E" w:rsidR="00347A46" w:rsidRPr="00AB3209" w:rsidRDefault="007B48EB" w:rsidP="007B48EB">
      <w:pPr>
        <w:pStyle w:val="enumlev1"/>
        <w:rPr>
          <w:rFonts w:eastAsia="Batang"/>
        </w:rPr>
      </w:pPr>
      <w:r w:rsidRPr="00AB3209">
        <w:rPr>
          <w:rFonts w:eastAsia="Batang"/>
        </w:rPr>
        <w:t>•</w:t>
      </w:r>
      <w:r w:rsidRPr="00AB3209">
        <w:rPr>
          <w:rFonts w:eastAsia="Batang"/>
        </w:rPr>
        <w:tab/>
      </w:r>
      <w:r w:rsidR="00347A46" w:rsidRPr="00AB3209">
        <w:rPr>
          <w:rFonts w:eastAsia="Batang"/>
        </w:rPr>
        <w:t>Complete transparency</w:t>
      </w:r>
      <w:r w:rsidR="00FE5D10" w:rsidRPr="00AB3209">
        <w:rPr>
          <w:rFonts w:eastAsia="Batang"/>
        </w:rPr>
        <w:t>;</w:t>
      </w:r>
    </w:p>
    <w:p w14:paraId="6C5DBABB" w14:textId="2FD4CEEB" w:rsidR="00347A46" w:rsidRPr="00AB3209" w:rsidRDefault="007B48EB" w:rsidP="007B48EB">
      <w:pPr>
        <w:pStyle w:val="enumlev1"/>
        <w:rPr>
          <w:rFonts w:eastAsia="Batang"/>
        </w:rPr>
      </w:pPr>
      <w:r w:rsidRPr="00AB3209">
        <w:rPr>
          <w:rFonts w:eastAsia="Batang"/>
        </w:rPr>
        <w:t>•</w:t>
      </w:r>
      <w:r w:rsidRPr="00AB3209">
        <w:rPr>
          <w:rFonts w:eastAsia="Batang"/>
        </w:rPr>
        <w:tab/>
      </w:r>
      <w:r w:rsidR="00347A46" w:rsidRPr="00AB3209">
        <w:rPr>
          <w:rFonts w:eastAsia="Batang"/>
        </w:rPr>
        <w:t>Multili</w:t>
      </w:r>
      <w:r w:rsidR="00EF117F" w:rsidRPr="00AB3209">
        <w:rPr>
          <w:rFonts w:eastAsia="Batang"/>
        </w:rPr>
        <w:t>n</w:t>
      </w:r>
      <w:r w:rsidR="00347A46" w:rsidRPr="00AB3209">
        <w:rPr>
          <w:rFonts w:eastAsia="Batang"/>
        </w:rPr>
        <w:t>gual-so that language does not become a barrier for the small suppliers</w:t>
      </w:r>
      <w:r w:rsidR="00FE5D10" w:rsidRPr="00AB3209">
        <w:rPr>
          <w:rFonts w:eastAsia="Batang"/>
        </w:rPr>
        <w:t>;</w:t>
      </w:r>
    </w:p>
    <w:p w14:paraId="62D185C7" w14:textId="75BC2825" w:rsidR="00347A46" w:rsidRPr="00AB3209" w:rsidRDefault="007B48EB" w:rsidP="007B48EB">
      <w:pPr>
        <w:pStyle w:val="enumlev1"/>
        <w:rPr>
          <w:rFonts w:eastAsia="Batang"/>
        </w:rPr>
      </w:pPr>
      <w:r w:rsidRPr="00AB3209">
        <w:rPr>
          <w:rFonts w:eastAsia="Batang"/>
        </w:rPr>
        <w:lastRenderedPageBreak/>
        <w:t>•</w:t>
      </w:r>
      <w:r w:rsidRPr="00AB3209">
        <w:rPr>
          <w:rFonts w:eastAsia="Batang"/>
        </w:rPr>
        <w:tab/>
      </w:r>
      <w:r w:rsidR="00347A46" w:rsidRPr="00AB3209">
        <w:rPr>
          <w:rFonts w:eastAsia="Batang"/>
        </w:rPr>
        <w:t>Binding the suppliers to meet their commitment, in terms of security deposits</w:t>
      </w:r>
      <w:r w:rsidR="00A94C54" w:rsidRPr="00AB3209">
        <w:rPr>
          <w:rFonts w:eastAsia="Batang"/>
        </w:rPr>
        <w:t>,</w:t>
      </w:r>
      <w:r w:rsidR="00347A46" w:rsidRPr="00AB3209">
        <w:rPr>
          <w:rFonts w:eastAsia="Batang"/>
        </w:rPr>
        <w:t xml:space="preserve"> etc. </w:t>
      </w:r>
      <w:r w:rsidR="00505C9B" w:rsidRPr="00AB3209">
        <w:rPr>
          <w:rFonts w:eastAsia="Batang"/>
        </w:rPr>
        <w:t>by following</w:t>
      </w:r>
      <w:r w:rsidR="00347A46" w:rsidRPr="00AB3209">
        <w:rPr>
          <w:rFonts w:eastAsia="Batang"/>
        </w:rPr>
        <w:t xml:space="preserve"> the conventional</w:t>
      </w:r>
      <w:r w:rsidR="009B1339" w:rsidRPr="00AB3209">
        <w:rPr>
          <w:rFonts w:eastAsia="Batang"/>
        </w:rPr>
        <w:t xml:space="preserve"> </w:t>
      </w:r>
      <w:r w:rsidR="00347A46" w:rsidRPr="00AB3209">
        <w:rPr>
          <w:rFonts w:eastAsia="Batang"/>
        </w:rPr>
        <w:t>/ manual tendering system</w:t>
      </w:r>
      <w:r w:rsidR="00C11D38" w:rsidRPr="00AB3209">
        <w:rPr>
          <w:rFonts w:eastAsia="Batang"/>
        </w:rPr>
        <w:t>.</w:t>
      </w:r>
    </w:p>
    <w:p w14:paraId="51763FE2" w14:textId="64264E58" w:rsidR="00347A46" w:rsidRPr="00AB3209" w:rsidRDefault="00347A46" w:rsidP="007B48EB">
      <w:pPr>
        <w:rPr>
          <w:b/>
          <w:bCs/>
          <w:u w:val="single"/>
        </w:rPr>
      </w:pPr>
      <w:r w:rsidRPr="00AB3209">
        <w:rPr>
          <w:b/>
          <w:bCs/>
          <w:u w:val="single"/>
        </w:rPr>
        <w:t xml:space="preserve">AI </w:t>
      </w:r>
      <w:r w:rsidR="005F5D47" w:rsidRPr="00AB3209">
        <w:rPr>
          <w:b/>
          <w:bCs/>
          <w:u w:val="single"/>
        </w:rPr>
        <w:t>i</w:t>
      </w:r>
      <w:r w:rsidRPr="00AB3209">
        <w:rPr>
          <w:b/>
          <w:bCs/>
          <w:u w:val="single"/>
        </w:rPr>
        <w:t xml:space="preserve">nterface </w:t>
      </w:r>
      <w:r w:rsidR="005F5D47" w:rsidRPr="00AB3209">
        <w:rPr>
          <w:b/>
          <w:bCs/>
          <w:u w:val="single"/>
        </w:rPr>
        <w:t>s</w:t>
      </w:r>
      <w:r w:rsidRPr="00AB3209">
        <w:rPr>
          <w:b/>
          <w:bCs/>
          <w:u w:val="single"/>
        </w:rPr>
        <w:t>upplier side</w:t>
      </w:r>
    </w:p>
    <w:p w14:paraId="407D9E63" w14:textId="27147E95" w:rsidR="00347A46" w:rsidRPr="00AB3209" w:rsidRDefault="00735E95" w:rsidP="007B48EB">
      <w:r w:rsidRPr="00AB3209">
        <w:t>This w</w:t>
      </w:r>
      <w:r w:rsidR="00347A46" w:rsidRPr="00AB3209">
        <w:t>ould ensure interface of the suppliers in their preferred language with the e-</w:t>
      </w:r>
      <w:r w:rsidR="00E360B5" w:rsidRPr="00AB3209">
        <w:t>p</w:t>
      </w:r>
      <w:r w:rsidR="00347A46" w:rsidRPr="00AB3209">
        <w:t xml:space="preserve">rocurement </w:t>
      </w:r>
      <w:r w:rsidR="00E360B5" w:rsidRPr="00AB3209">
        <w:t>s</w:t>
      </w:r>
      <w:r w:rsidR="00347A46" w:rsidRPr="00AB3209">
        <w:t>ystem.</w:t>
      </w:r>
    </w:p>
    <w:p w14:paraId="2E321B46" w14:textId="77777777" w:rsidR="00347A46" w:rsidRPr="00AB3209" w:rsidRDefault="00347A46" w:rsidP="007B48EB">
      <w:pPr>
        <w:rPr>
          <w:b/>
          <w:bCs/>
          <w:u w:val="single"/>
        </w:rPr>
      </w:pPr>
      <w:r w:rsidRPr="00AB3209">
        <w:rPr>
          <w:b/>
          <w:bCs/>
          <w:u w:val="single"/>
        </w:rPr>
        <w:t>Blockchain</w:t>
      </w:r>
    </w:p>
    <w:p w14:paraId="534D2811" w14:textId="06C71DCD" w:rsidR="00347A46" w:rsidRPr="00AB3209" w:rsidRDefault="009A11BF" w:rsidP="007B48EB">
      <w:r w:rsidRPr="00AB3209">
        <w:t>This</w:t>
      </w:r>
      <w:r w:rsidR="00347A46" w:rsidRPr="00AB3209">
        <w:t xml:space="preserve"> ensure</w:t>
      </w:r>
      <w:r w:rsidRPr="00AB3209">
        <w:t>s</w:t>
      </w:r>
      <w:r w:rsidR="00347A46" w:rsidRPr="00AB3209">
        <w:t xml:space="preserve"> </w:t>
      </w:r>
      <w:r w:rsidR="00755E52" w:rsidRPr="00AB3209">
        <w:t>t</w:t>
      </w:r>
      <w:r w:rsidR="00347A46" w:rsidRPr="00AB3209">
        <w:t xml:space="preserve">ransparency and </w:t>
      </w:r>
      <w:r w:rsidR="00755E52" w:rsidRPr="00AB3209">
        <w:t>s</w:t>
      </w:r>
      <w:r w:rsidR="00347A46" w:rsidRPr="00AB3209">
        <w:t>ecurity in the entire process, through maintenance of a hyper</w:t>
      </w:r>
      <w:r w:rsidR="00A94C54" w:rsidRPr="00AB3209">
        <w:t xml:space="preserve"> </w:t>
      </w:r>
      <w:r w:rsidR="00347A46" w:rsidRPr="00AB3209">
        <w:t>ledger. This would be in addition to the inbuilt security and transparency functionalities of the e-</w:t>
      </w:r>
      <w:r w:rsidR="00ED1AE8" w:rsidRPr="00AB3209">
        <w:t>p</w:t>
      </w:r>
      <w:r w:rsidR="00347A46" w:rsidRPr="00AB3209">
        <w:t>r</w:t>
      </w:r>
      <w:r w:rsidR="00AB55E1" w:rsidRPr="00AB3209">
        <w:t>o</w:t>
      </w:r>
      <w:r w:rsidR="00347A46" w:rsidRPr="00AB3209">
        <w:t>curement application software.</w:t>
      </w:r>
    </w:p>
    <w:p w14:paraId="5206F3A2" w14:textId="40AB0A65" w:rsidR="00347A46" w:rsidRPr="00AB3209" w:rsidRDefault="007B48EB" w:rsidP="007B48EB">
      <w:pPr>
        <w:pStyle w:val="Heading2"/>
      </w:pPr>
      <w:bookmarkStart w:id="49" w:name="_Toc66649959"/>
      <w:bookmarkStart w:id="50" w:name="_Toc79066234"/>
      <w:r w:rsidRPr="00AB3209">
        <w:t>6.3</w:t>
      </w:r>
      <w:r w:rsidRPr="00AB3209">
        <w:tab/>
      </w:r>
      <w:r w:rsidR="00347A46" w:rsidRPr="00AB3209">
        <w:t>e-</w:t>
      </w:r>
      <w:r w:rsidR="00AB0C94" w:rsidRPr="00AB3209">
        <w:t>p</w:t>
      </w:r>
      <w:r w:rsidR="00347A46" w:rsidRPr="00AB3209">
        <w:t xml:space="preserve">rocurement </w:t>
      </w:r>
      <w:r w:rsidR="005F5D47" w:rsidRPr="00AB3209">
        <w:t>p</w:t>
      </w:r>
      <w:r w:rsidR="00347A46" w:rsidRPr="00AB3209">
        <w:t>latform -</w:t>
      </w:r>
      <w:r w:rsidR="005F5D47" w:rsidRPr="00AB3209">
        <w:t xml:space="preserve"> n</w:t>
      </w:r>
      <w:r w:rsidR="00347A46" w:rsidRPr="00AB3209">
        <w:t xml:space="preserve">eed for </w:t>
      </w:r>
      <w:r w:rsidR="005F5D47" w:rsidRPr="00AB3209">
        <w:t>s</w:t>
      </w:r>
      <w:r w:rsidR="00347A46" w:rsidRPr="00AB3209">
        <w:t xml:space="preserve">ecurity, </w:t>
      </w:r>
      <w:r w:rsidR="005F5D47" w:rsidRPr="00AB3209">
        <w:t>t</w:t>
      </w:r>
      <w:r w:rsidR="00347A46" w:rsidRPr="00AB3209">
        <w:t xml:space="preserve">ransparency and </w:t>
      </w:r>
      <w:r w:rsidR="005F5D47" w:rsidRPr="00AB3209">
        <w:t>i</w:t>
      </w:r>
      <w:r w:rsidR="00347A46" w:rsidRPr="00AB3209">
        <w:t>ntegrity</w:t>
      </w:r>
      <w:bookmarkEnd w:id="49"/>
      <w:bookmarkEnd w:id="50"/>
    </w:p>
    <w:p w14:paraId="6FBD776C" w14:textId="63DC5102" w:rsidR="00347A46" w:rsidRPr="00AB3209" w:rsidRDefault="00347A46" w:rsidP="007B48EB">
      <w:pPr>
        <w:rPr>
          <w:lang w:eastAsia="it-IT"/>
        </w:rPr>
      </w:pPr>
      <w:r w:rsidRPr="00AB3209">
        <w:rPr>
          <w:lang w:eastAsia="it-IT"/>
        </w:rPr>
        <w:t xml:space="preserve">The objectives of ITU-D, according to the ITU </w:t>
      </w:r>
      <w:r w:rsidR="008B7BE4" w:rsidRPr="00AB3209">
        <w:rPr>
          <w:lang w:eastAsia="it-IT"/>
        </w:rPr>
        <w:t>s</w:t>
      </w:r>
      <w:r w:rsidRPr="00AB3209">
        <w:rPr>
          <w:lang w:eastAsia="it-IT"/>
        </w:rPr>
        <w:t xml:space="preserve">trategic </w:t>
      </w:r>
      <w:r w:rsidR="008B7BE4" w:rsidRPr="00AB3209">
        <w:rPr>
          <w:lang w:eastAsia="it-IT"/>
        </w:rPr>
        <w:t>p</w:t>
      </w:r>
      <w:r w:rsidRPr="00AB3209">
        <w:rPr>
          <w:lang w:eastAsia="it-IT"/>
        </w:rPr>
        <w:t xml:space="preserve">lan, include capacity building and development. </w:t>
      </w:r>
      <w:r w:rsidR="00B36730" w:rsidRPr="00AB3209">
        <w:rPr>
          <w:lang w:eastAsia="it-IT"/>
        </w:rPr>
        <w:t>It also includes</w:t>
      </w:r>
      <w:r w:rsidRPr="00AB3209">
        <w:rPr>
          <w:lang w:eastAsia="it-IT"/>
        </w:rPr>
        <w:t xml:space="preserve"> expand</w:t>
      </w:r>
      <w:r w:rsidR="00B36730" w:rsidRPr="00AB3209">
        <w:rPr>
          <w:lang w:eastAsia="it-IT"/>
        </w:rPr>
        <w:t>ing</w:t>
      </w:r>
      <w:r w:rsidRPr="00AB3209">
        <w:rPr>
          <w:lang w:eastAsia="it-IT"/>
        </w:rPr>
        <w:t xml:space="preserve"> the benefits of the information society to membership</w:t>
      </w:r>
      <w:r w:rsidR="00C776A6" w:rsidRPr="00AB3209">
        <w:rPr>
          <w:lang w:eastAsia="it-IT"/>
        </w:rPr>
        <w:t>,</w:t>
      </w:r>
      <w:r w:rsidRPr="00AB3209">
        <w:rPr>
          <w:lang w:eastAsia="it-IT"/>
        </w:rPr>
        <w:t xml:space="preserve"> in cooperation with public and private stakeholders, and to promote the integration of the use of telecommunications/ICTs into the broader economy and society as drivers of development, innovation, well-being, growth and </w:t>
      </w:r>
      <w:r w:rsidR="002C1D52" w:rsidRPr="00AB3209">
        <w:rPr>
          <w:lang w:eastAsia="it-IT"/>
        </w:rPr>
        <w:t xml:space="preserve">global </w:t>
      </w:r>
      <w:r w:rsidRPr="00AB3209">
        <w:rPr>
          <w:lang w:eastAsia="it-IT"/>
        </w:rPr>
        <w:t>productivity</w:t>
      </w:r>
      <w:r w:rsidR="002C1D52" w:rsidRPr="00AB3209">
        <w:rPr>
          <w:lang w:eastAsia="it-IT"/>
        </w:rPr>
        <w:t>.</w:t>
      </w:r>
      <w:r w:rsidRPr="00AB3209">
        <w:rPr>
          <w:lang w:eastAsia="it-IT"/>
        </w:rPr>
        <w:t xml:space="preserve"> </w:t>
      </w:r>
    </w:p>
    <w:p w14:paraId="529B67D0" w14:textId="54141102" w:rsidR="00347A46" w:rsidRPr="00AB3209" w:rsidRDefault="00347A46" w:rsidP="007B48EB">
      <w:pPr>
        <w:rPr>
          <w:lang w:eastAsia="it-IT"/>
        </w:rPr>
      </w:pPr>
      <w:r w:rsidRPr="00AB3209">
        <w:rPr>
          <w:lang w:eastAsia="it-IT"/>
        </w:rPr>
        <w:t xml:space="preserve">Another fundamental role of ITU is to build confidence and security in the use of </w:t>
      </w:r>
      <w:r w:rsidR="00A81347" w:rsidRPr="00AB3209">
        <w:rPr>
          <w:lang w:eastAsia="it-IT"/>
        </w:rPr>
        <w:t>i</w:t>
      </w:r>
      <w:r w:rsidRPr="00AB3209">
        <w:rPr>
          <w:lang w:eastAsia="it-IT"/>
        </w:rPr>
        <w:t xml:space="preserve">nformation and </w:t>
      </w:r>
      <w:r w:rsidR="00A81347" w:rsidRPr="00AB3209">
        <w:rPr>
          <w:lang w:eastAsia="it-IT"/>
        </w:rPr>
        <w:t>c</w:t>
      </w:r>
      <w:r w:rsidRPr="00AB3209">
        <w:rPr>
          <w:lang w:eastAsia="it-IT"/>
        </w:rPr>
        <w:t xml:space="preserve">ommunication </w:t>
      </w:r>
      <w:r w:rsidR="00A81347" w:rsidRPr="00AB3209">
        <w:rPr>
          <w:lang w:eastAsia="it-IT"/>
        </w:rPr>
        <w:t>t</w:t>
      </w:r>
      <w:r w:rsidRPr="00AB3209">
        <w:rPr>
          <w:lang w:eastAsia="it-IT"/>
        </w:rPr>
        <w:t xml:space="preserve">echnologies (ICTs). In 2007, ITU launched the </w:t>
      </w:r>
      <w:r w:rsidR="00072B00" w:rsidRPr="00AB3209">
        <w:rPr>
          <w:b/>
          <w:bCs/>
          <w:lang w:eastAsia="it-IT"/>
        </w:rPr>
        <w:t>g</w:t>
      </w:r>
      <w:r w:rsidRPr="00AB3209">
        <w:rPr>
          <w:b/>
          <w:bCs/>
          <w:lang w:eastAsia="it-IT"/>
        </w:rPr>
        <w:t xml:space="preserve">lobal </w:t>
      </w:r>
      <w:r w:rsidR="00072B00" w:rsidRPr="00AB3209">
        <w:rPr>
          <w:b/>
          <w:bCs/>
          <w:lang w:eastAsia="it-IT"/>
        </w:rPr>
        <w:t>c</w:t>
      </w:r>
      <w:r w:rsidRPr="00AB3209">
        <w:rPr>
          <w:b/>
          <w:bCs/>
          <w:lang w:eastAsia="it-IT"/>
        </w:rPr>
        <w:t xml:space="preserve">ybersecurity </w:t>
      </w:r>
      <w:r w:rsidR="00072B00" w:rsidRPr="00AB3209">
        <w:rPr>
          <w:b/>
          <w:bCs/>
          <w:lang w:eastAsia="it-IT"/>
        </w:rPr>
        <w:t>a</w:t>
      </w:r>
      <w:r w:rsidRPr="00AB3209">
        <w:rPr>
          <w:b/>
          <w:bCs/>
          <w:lang w:eastAsia="it-IT"/>
        </w:rPr>
        <w:t>genda</w:t>
      </w:r>
      <w:r w:rsidRPr="00AB3209">
        <w:rPr>
          <w:lang w:eastAsia="it-IT"/>
        </w:rPr>
        <w:t xml:space="preserve"> (GCA), as a framework for international cooperation in this area.</w:t>
      </w:r>
    </w:p>
    <w:p w14:paraId="2EEA80E3" w14:textId="20DD524B" w:rsidR="00347A46" w:rsidRPr="00AB3209" w:rsidRDefault="00347A46" w:rsidP="007B48EB">
      <w:pPr>
        <w:rPr>
          <w:lang w:eastAsia="it-IT"/>
        </w:rPr>
      </w:pPr>
      <w:r w:rsidRPr="00AB3209">
        <w:rPr>
          <w:lang w:eastAsia="it-IT"/>
        </w:rPr>
        <w:t>Keeping these strategic goals of ITU in view, it is imperative that improvement in the management of supply-chain can be an important driver of growth, productivity and well-being.</w:t>
      </w:r>
    </w:p>
    <w:p w14:paraId="755F54A3" w14:textId="0770DBFF" w:rsidR="00347A46" w:rsidRPr="00AB3209" w:rsidRDefault="00347A46" w:rsidP="007B48EB">
      <w:pPr>
        <w:rPr>
          <w:lang w:eastAsia="it-IT"/>
        </w:rPr>
      </w:pPr>
      <w:r w:rsidRPr="00AB3209">
        <w:rPr>
          <w:lang w:eastAsia="it-IT"/>
        </w:rPr>
        <w:t xml:space="preserve">Within the overall supply-chain function, the </w:t>
      </w:r>
      <w:r w:rsidR="00E56C44" w:rsidRPr="00AB3209">
        <w:rPr>
          <w:b/>
          <w:bCs/>
          <w:lang w:eastAsia="it-IT"/>
        </w:rPr>
        <w:t>p</w:t>
      </w:r>
      <w:r w:rsidRPr="00AB3209">
        <w:rPr>
          <w:b/>
          <w:bCs/>
          <w:lang w:eastAsia="it-IT"/>
        </w:rPr>
        <w:t>rocurement through tendering process</w:t>
      </w:r>
      <w:r w:rsidRPr="00AB3209">
        <w:rPr>
          <w:lang w:eastAsia="it-IT"/>
        </w:rPr>
        <w:t xml:space="preserve"> is perhaps the most critical, from </w:t>
      </w:r>
      <w:r w:rsidR="00C11D38" w:rsidRPr="00AB3209">
        <w:rPr>
          <w:lang w:eastAsia="it-IT"/>
        </w:rPr>
        <w:t>'</w:t>
      </w:r>
      <w:r w:rsidR="00BC67C0" w:rsidRPr="00AB3209">
        <w:rPr>
          <w:b/>
          <w:bCs/>
          <w:lang w:eastAsia="it-IT"/>
        </w:rPr>
        <w:t>i</w:t>
      </w:r>
      <w:r w:rsidRPr="00AB3209">
        <w:rPr>
          <w:b/>
          <w:bCs/>
          <w:lang w:eastAsia="it-IT"/>
        </w:rPr>
        <w:t xml:space="preserve">ntegrity and </w:t>
      </w:r>
      <w:r w:rsidR="00BC67C0" w:rsidRPr="00AB3209">
        <w:rPr>
          <w:b/>
          <w:bCs/>
          <w:lang w:eastAsia="it-IT"/>
        </w:rPr>
        <w:t>t</w:t>
      </w:r>
      <w:r w:rsidRPr="00AB3209">
        <w:rPr>
          <w:b/>
          <w:bCs/>
          <w:lang w:eastAsia="it-IT"/>
        </w:rPr>
        <w:t>ransparency</w:t>
      </w:r>
      <w:r w:rsidR="00C11D38" w:rsidRPr="00AB3209">
        <w:rPr>
          <w:lang w:eastAsia="it-IT"/>
        </w:rPr>
        <w:t>'</w:t>
      </w:r>
      <w:r w:rsidRPr="00AB3209">
        <w:rPr>
          <w:lang w:eastAsia="it-IT"/>
        </w:rPr>
        <w:t xml:space="preserve"> perspectives, besides directly and significantly impacting the efficiency of the supply-chain. This is important as businesses can make progress towards </w:t>
      </w:r>
      <w:r w:rsidR="00F7413C" w:rsidRPr="00AB3209">
        <w:rPr>
          <w:lang w:eastAsia="it-IT"/>
        </w:rPr>
        <w:t>the s</w:t>
      </w:r>
      <w:r w:rsidRPr="00AB3209">
        <w:rPr>
          <w:lang w:eastAsia="it-IT"/>
        </w:rPr>
        <w:t xml:space="preserve">ustainable </w:t>
      </w:r>
      <w:r w:rsidR="00F7413C" w:rsidRPr="00AB3209">
        <w:rPr>
          <w:lang w:eastAsia="it-IT"/>
        </w:rPr>
        <w:t>d</w:t>
      </w:r>
      <w:r w:rsidRPr="00AB3209">
        <w:rPr>
          <w:lang w:eastAsia="it-IT"/>
        </w:rPr>
        <w:t xml:space="preserve">evelopment </w:t>
      </w:r>
      <w:r w:rsidR="00F7413C" w:rsidRPr="00AB3209">
        <w:rPr>
          <w:lang w:eastAsia="it-IT"/>
        </w:rPr>
        <w:t>g</w:t>
      </w:r>
      <w:r w:rsidRPr="00AB3209">
        <w:rPr>
          <w:lang w:eastAsia="it-IT"/>
        </w:rPr>
        <w:t>oals (SDGs) of the United Nations</w:t>
      </w:r>
      <w:r w:rsidR="00BA4DB5" w:rsidRPr="00AB3209">
        <w:rPr>
          <w:lang w:eastAsia="it-IT"/>
        </w:rPr>
        <w:t xml:space="preserve"> (UN)</w:t>
      </w:r>
      <w:r w:rsidRPr="00AB3209">
        <w:rPr>
          <w:lang w:eastAsia="it-IT"/>
        </w:rPr>
        <w:t xml:space="preserve">, especially SDG-12 </w:t>
      </w:r>
      <w:r w:rsidR="00F7413C" w:rsidRPr="00AB3209">
        <w:rPr>
          <w:lang w:eastAsia="it-IT"/>
        </w:rPr>
        <w:t xml:space="preserve">which </w:t>
      </w:r>
      <w:r w:rsidRPr="00AB3209">
        <w:rPr>
          <w:lang w:eastAsia="it-IT"/>
        </w:rPr>
        <w:t>entail</w:t>
      </w:r>
      <w:r w:rsidR="00F7413C" w:rsidRPr="00AB3209">
        <w:rPr>
          <w:lang w:eastAsia="it-IT"/>
        </w:rPr>
        <w:t>s</w:t>
      </w:r>
      <w:r w:rsidRPr="00AB3209">
        <w:rPr>
          <w:lang w:eastAsia="it-IT"/>
        </w:rPr>
        <w:t xml:space="preserve"> </w:t>
      </w:r>
      <w:r w:rsidR="00F7413C" w:rsidRPr="00AB3209">
        <w:rPr>
          <w:b/>
          <w:bCs/>
          <w:lang w:eastAsia="it-IT"/>
        </w:rPr>
        <w:t>r</w:t>
      </w:r>
      <w:r w:rsidRPr="00AB3209">
        <w:rPr>
          <w:b/>
          <w:bCs/>
          <w:lang w:eastAsia="it-IT"/>
        </w:rPr>
        <w:t xml:space="preserve">esponsible </w:t>
      </w:r>
      <w:r w:rsidR="001C2F8F" w:rsidRPr="00AB3209">
        <w:rPr>
          <w:b/>
          <w:bCs/>
          <w:lang w:eastAsia="it-IT"/>
        </w:rPr>
        <w:t>c</w:t>
      </w:r>
      <w:r w:rsidRPr="00AB3209">
        <w:rPr>
          <w:b/>
          <w:bCs/>
          <w:lang w:eastAsia="it-IT"/>
        </w:rPr>
        <w:t>onsumption</w:t>
      </w:r>
      <w:r w:rsidR="00F832AC" w:rsidRPr="00AB3209">
        <w:rPr>
          <w:b/>
          <w:bCs/>
          <w:lang w:eastAsia="it-IT"/>
        </w:rPr>
        <w:t xml:space="preserve"> and </w:t>
      </w:r>
      <w:r w:rsidR="00982127" w:rsidRPr="00AB3209">
        <w:rPr>
          <w:b/>
          <w:bCs/>
          <w:lang w:eastAsia="it-IT"/>
        </w:rPr>
        <w:t>production</w:t>
      </w:r>
      <w:r w:rsidRPr="00AB3209">
        <w:rPr>
          <w:lang w:eastAsia="it-IT"/>
        </w:rPr>
        <w:t xml:space="preserve">, only if businesses have </w:t>
      </w:r>
      <w:r w:rsidR="00C11D38" w:rsidRPr="00AB3209">
        <w:rPr>
          <w:lang w:eastAsia="it-IT"/>
        </w:rPr>
        <w:t>'</w:t>
      </w:r>
      <w:r w:rsidR="00596823" w:rsidRPr="00AB3209">
        <w:rPr>
          <w:lang w:eastAsia="it-IT"/>
        </w:rPr>
        <w:t>t</w:t>
      </w:r>
      <w:r w:rsidRPr="00AB3209">
        <w:rPr>
          <w:lang w:eastAsia="it-IT"/>
        </w:rPr>
        <w:t xml:space="preserve">ransparency and </w:t>
      </w:r>
      <w:r w:rsidR="00596823" w:rsidRPr="00AB3209">
        <w:rPr>
          <w:lang w:eastAsia="it-IT"/>
        </w:rPr>
        <w:t>i</w:t>
      </w:r>
      <w:r w:rsidRPr="00AB3209">
        <w:rPr>
          <w:lang w:eastAsia="it-IT"/>
        </w:rPr>
        <w:t>ntegrity</w:t>
      </w:r>
      <w:r w:rsidR="00C11D38" w:rsidRPr="00AB3209">
        <w:rPr>
          <w:lang w:eastAsia="it-IT"/>
        </w:rPr>
        <w:t>'</w:t>
      </w:r>
      <w:r w:rsidRPr="00AB3209">
        <w:rPr>
          <w:lang w:eastAsia="it-IT"/>
        </w:rPr>
        <w:t xml:space="preserve"> in the supply-chain processes. Para</w:t>
      </w:r>
      <w:r w:rsidR="00283BE7" w:rsidRPr="00AB3209">
        <w:rPr>
          <w:lang w:eastAsia="it-IT"/>
        </w:rPr>
        <w:t>graph</w:t>
      </w:r>
      <w:r w:rsidRPr="00AB3209">
        <w:rPr>
          <w:lang w:eastAsia="it-IT"/>
        </w:rPr>
        <w:t xml:space="preserve">-32 of the UN 2030 </w:t>
      </w:r>
      <w:r w:rsidR="00596823" w:rsidRPr="00AB3209">
        <w:rPr>
          <w:lang w:eastAsia="it-IT"/>
        </w:rPr>
        <w:t>a</w:t>
      </w:r>
      <w:r w:rsidRPr="00AB3209">
        <w:rPr>
          <w:lang w:eastAsia="it-IT"/>
        </w:rPr>
        <w:t>genda emphasi</w:t>
      </w:r>
      <w:r w:rsidR="00B26699" w:rsidRPr="00AB3209">
        <w:rPr>
          <w:lang w:eastAsia="it-IT"/>
        </w:rPr>
        <w:t>z</w:t>
      </w:r>
      <w:r w:rsidRPr="00AB3209">
        <w:rPr>
          <w:lang w:eastAsia="it-IT"/>
        </w:rPr>
        <w:t xml:space="preserve">es the need for </w:t>
      </w:r>
      <w:r w:rsidR="00C11D38" w:rsidRPr="00AB3209">
        <w:rPr>
          <w:lang w:eastAsia="it-IT"/>
        </w:rPr>
        <w:t>"</w:t>
      </w:r>
      <w:r w:rsidRPr="00AB3209">
        <w:rPr>
          <w:lang w:eastAsia="it-IT"/>
        </w:rPr>
        <w:t>transparency of action and support</w:t>
      </w:r>
      <w:r w:rsidR="00C11D38" w:rsidRPr="00AB3209">
        <w:rPr>
          <w:lang w:eastAsia="it-IT"/>
        </w:rPr>
        <w:t>"</w:t>
      </w:r>
      <w:r w:rsidRPr="00AB3209">
        <w:rPr>
          <w:lang w:eastAsia="it-IT"/>
        </w:rPr>
        <w:t>.</w:t>
      </w:r>
    </w:p>
    <w:p w14:paraId="653ED8B0" w14:textId="0FB476B8" w:rsidR="00347A46" w:rsidRPr="00AB3209" w:rsidRDefault="00347A46" w:rsidP="007B48EB">
      <w:pPr>
        <w:rPr>
          <w:lang w:eastAsia="it-IT"/>
        </w:rPr>
      </w:pPr>
      <w:r w:rsidRPr="00AB3209">
        <w:rPr>
          <w:lang w:eastAsia="it-IT"/>
        </w:rPr>
        <w:t>Some relevant facts which need to be kept in mind are</w:t>
      </w:r>
      <w:r w:rsidR="00CB420B" w:rsidRPr="00AB3209">
        <w:rPr>
          <w:lang w:eastAsia="it-IT"/>
        </w:rPr>
        <w:t>:</w:t>
      </w:r>
    </w:p>
    <w:p w14:paraId="370BD24C" w14:textId="10BC13C8" w:rsidR="00347A46" w:rsidRPr="00AB3209" w:rsidRDefault="00CB420B" w:rsidP="00CB420B">
      <w:pPr>
        <w:pStyle w:val="enumlev1"/>
        <w:rPr>
          <w:rFonts w:eastAsia="Batang"/>
        </w:rPr>
      </w:pPr>
      <w:r w:rsidRPr="00AB3209">
        <w:rPr>
          <w:rFonts w:eastAsia="Batang"/>
        </w:rPr>
        <w:t>•</w:t>
      </w:r>
      <w:r w:rsidRPr="00AB3209">
        <w:rPr>
          <w:rFonts w:eastAsia="Batang"/>
        </w:rPr>
        <w:tab/>
      </w:r>
      <w:r w:rsidR="00347A46" w:rsidRPr="00AB3209">
        <w:rPr>
          <w:rFonts w:eastAsia="Batang"/>
        </w:rPr>
        <w:t>10% to 20% of the GDP of a country is due to public-procurement</w:t>
      </w:r>
      <w:r w:rsidRPr="00AB3209">
        <w:rPr>
          <w:rFonts w:eastAsia="Batang"/>
        </w:rPr>
        <w:t>.</w:t>
      </w:r>
    </w:p>
    <w:p w14:paraId="5B8F78D6" w14:textId="1AE9FBF7" w:rsidR="00347A46" w:rsidRPr="00AB3209" w:rsidRDefault="00CB420B" w:rsidP="00CB420B">
      <w:pPr>
        <w:pStyle w:val="enumlev1"/>
        <w:rPr>
          <w:rFonts w:eastAsia="Batang"/>
        </w:rPr>
      </w:pPr>
      <w:r w:rsidRPr="00AB3209">
        <w:rPr>
          <w:rFonts w:eastAsia="Batang"/>
        </w:rPr>
        <w:t>•</w:t>
      </w:r>
      <w:r w:rsidRPr="00AB3209">
        <w:rPr>
          <w:rFonts w:eastAsia="Batang"/>
        </w:rPr>
        <w:tab/>
      </w:r>
      <w:r w:rsidR="00347A46" w:rsidRPr="00AB3209">
        <w:rPr>
          <w:rFonts w:eastAsia="Batang"/>
        </w:rPr>
        <w:t>Governments in various countries are shifting from manual procurement to e-tendering</w:t>
      </w:r>
      <w:r w:rsidR="00FC63EF" w:rsidRPr="00AB3209">
        <w:rPr>
          <w:rFonts w:eastAsia="Batang"/>
        </w:rPr>
        <w:t xml:space="preserve"> </w:t>
      </w:r>
      <w:r w:rsidR="00347A46" w:rsidRPr="00AB3209">
        <w:rPr>
          <w:rFonts w:eastAsia="Batang"/>
        </w:rPr>
        <w:t>/ e-procurement</w:t>
      </w:r>
      <w:r w:rsidRPr="00AB3209">
        <w:rPr>
          <w:rFonts w:eastAsia="Batang"/>
        </w:rPr>
        <w:t>.</w:t>
      </w:r>
    </w:p>
    <w:p w14:paraId="2A1B91AB" w14:textId="2CA4FBF0" w:rsidR="00347A46" w:rsidRPr="00AB3209" w:rsidRDefault="00CB420B" w:rsidP="00CB420B">
      <w:pPr>
        <w:pStyle w:val="enumlev1"/>
        <w:rPr>
          <w:rFonts w:eastAsia="Batang"/>
        </w:rPr>
      </w:pPr>
      <w:r w:rsidRPr="00AB3209">
        <w:rPr>
          <w:rFonts w:eastAsia="Batang"/>
        </w:rPr>
        <w:t>•</w:t>
      </w:r>
      <w:r w:rsidRPr="00AB3209">
        <w:rPr>
          <w:rFonts w:eastAsia="Batang"/>
        </w:rPr>
        <w:tab/>
      </w:r>
      <w:r w:rsidR="00347A46" w:rsidRPr="00AB3209">
        <w:rPr>
          <w:rFonts w:eastAsia="Batang"/>
        </w:rPr>
        <w:t>e-tendering</w:t>
      </w:r>
      <w:r w:rsidR="008717C6" w:rsidRPr="00AB3209">
        <w:rPr>
          <w:rFonts w:eastAsia="Batang"/>
        </w:rPr>
        <w:t xml:space="preserve"> </w:t>
      </w:r>
      <w:r w:rsidR="00347A46" w:rsidRPr="00AB3209">
        <w:rPr>
          <w:rFonts w:eastAsia="Batang"/>
        </w:rPr>
        <w:t xml:space="preserve">/ e-procurement platforms are not standardized, and some of these could also be used for </w:t>
      </w:r>
      <w:r w:rsidR="00C11D38" w:rsidRPr="00AB3209">
        <w:rPr>
          <w:rFonts w:eastAsia="Batang"/>
        </w:rPr>
        <w:t>'</w:t>
      </w:r>
      <w:r w:rsidR="00347A46" w:rsidRPr="00AB3209">
        <w:rPr>
          <w:rFonts w:eastAsia="Batang"/>
          <w:b/>
          <w:bCs/>
        </w:rPr>
        <w:t>technology-based bid-manipulation and other malpractices</w:t>
      </w:r>
      <w:r w:rsidR="00C11D38" w:rsidRPr="00AB3209">
        <w:rPr>
          <w:rFonts w:eastAsia="Batang"/>
        </w:rPr>
        <w:t>'</w:t>
      </w:r>
      <w:r w:rsidRPr="00AB3209">
        <w:rPr>
          <w:rFonts w:eastAsia="Batang"/>
        </w:rPr>
        <w:t>.</w:t>
      </w:r>
    </w:p>
    <w:p w14:paraId="4674A14F" w14:textId="6B9BB9A8" w:rsidR="00347A46" w:rsidRPr="00AB3209" w:rsidRDefault="00347A46" w:rsidP="007B48EB">
      <w:pPr>
        <w:rPr>
          <w:lang w:eastAsia="it-IT"/>
        </w:rPr>
      </w:pPr>
      <w:r w:rsidRPr="00AB3209">
        <w:rPr>
          <w:lang w:eastAsia="it-IT"/>
        </w:rPr>
        <w:t>Keeping in view ITU</w:t>
      </w:r>
      <w:r w:rsidR="00C11D38" w:rsidRPr="00AB3209">
        <w:rPr>
          <w:lang w:eastAsia="it-IT"/>
        </w:rPr>
        <w:t>'</w:t>
      </w:r>
      <w:r w:rsidRPr="00AB3209">
        <w:rPr>
          <w:lang w:eastAsia="it-IT"/>
        </w:rPr>
        <w:t>s strategic-goals, UN</w:t>
      </w:r>
      <w:r w:rsidR="00C11D38" w:rsidRPr="00AB3209">
        <w:rPr>
          <w:lang w:eastAsia="it-IT"/>
        </w:rPr>
        <w:t>'</w:t>
      </w:r>
      <w:r w:rsidRPr="00AB3209">
        <w:rPr>
          <w:lang w:eastAsia="it-IT"/>
        </w:rPr>
        <w:t xml:space="preserve">s SDGs and </w:t>
      </w:r>
      <w:r w:rsidR="00215FA6" w:rsidRPr="00AB3209">
        <w:rPr>
          <w:lang w:eastAsia="it-IT"/>
        </w:rPr>
        <w:t xml:space="preserve">the </w:t>
      </w:r>
      <w:r w:rsidRPr="00AB3209">
        <w:rPr>
          <w:lang w:eastAsia="it-IT"/>
        </w:rPr>
        <w:t xml:space="preserve">facts </w:t>
      </w:r>
      <w:r w:rsidR="00215FA6" w:rsidRPr="00AB3209">
        <w:rPr>
          <w:lang w:eastAsia="it-IT"/>
        </w:rPr>
        <w:t>that are</w:t>
      </w:r>
      <w:r w:rsidRPr="00AB3209">
        <w:rPr>
          <w:lang w:eastAsia="it-IT"/>
        </w:rPr>
        <w:t xml:space="preserve"> briefly outlined above</w:t>
      </w:r>
      <w:r w:rsidR="00215FA6" w:rsidRPr="00AB3209">
        <w:rPr>
          <w:lang w:eastAsia="it-IT"/>
        </w:rPr>
        <w:t>,</w:t>
      </w:r>
      <w:r w:rsidRPr="00AB3209">
        <w:rPr>
          <w:lang w:eastAsia="it-IT"/>
        </w:rPr>
        <w:t xml:space="preserve"> relating to e-tendering</w:t>
      </w:r>
      <w:r w:rsidR="00215FA6" w:rsidRPr="00AB3209">
        <w:rPr>
          <w:lang w:eastAsia="it-IT"/>
        </w:rPr>
        <w:t xml:space="preserve"> </w:t>
      </w:r>
      <w:r w:rsidRPr="00AB3209">
        <w:rPr>
          <w:lang w:eastAsia="it-IT"/>
        </w:rPr>
        <w:t xml:space="preserve">/ e-procurement, an important and relevant area for ITU to look at could be </w:t>
      </w:r>
      <w:r w:rsidR="000D557B" w:rsidRPr="00AB3209">
        <w:rPr>
          <w:lang w:eastAsia="it-IT"/>
        </w:rPr>
        <w:t>–</w:t>
      </w:r>
      <w:r w:rsidRPr="00AB3209">
        <w:rPr>
          <w:lang w:eastAsia="it-IT"/>
        </w:rPr>
        <w:t xml:space="preserve"> </w:t>
      </w:r>
      <w:r w:rsidR="00C11D38" w:rsidRPr="00AB3209">
        <w:rPr>
          <w:lang w:eastAsia="it-IT"/>
        </w:rPr>
        <w:t>'</w:t>
      </w:r>
      <w:r w:rsidR="00C64A2A" w:rsidRPr="00AB3209">
        <w:rPr>
          <w:lang w:eastAsia="it-IT"/>
        </w:rPr>
        <w:t>e</w:t>
      </w:r>
      <w:r w:rsidRPr="00AB3209">
        <w:rPr>
          <w:lang w:eastAsia="it-IT"/>
        </w:rPr>
        <w:t xml:space="preserve">nsuring </w:t>
      </w:r>
      <w:r w:rsidR="00C64A2A" w:rsidRPr="00AB3209">
        <w:rPr>
          <w:lang w:eastAsia="it-IT"/>
        </w:rPr>
        <w:t>i</w:t>
      </w:r>
      <w:r w:rsidRPr="00AB3209">
        <w:rPr>
          <w:lang w:eastAsia="it-IT"/>
        </w:rPr>
        <w:t xml:space="preserve">ntegrity, </w:t>
      </w:r>
      <w:r w:rsidR="00C64A2A" w:rsidRPr="00AB3209">
        <w:rPr>
          <w:lang w:eastAsia="it-IT"/>
        </w:rPr>
        <w:t>t</w:t>
      </w:r>
      <w:r w:rsidRPr="00AB3209">
        <w:rPr>
          <w:lang w:eastAsia="it-IT"/>
        </w:rPr>
        <w:t xml:space="preserve">ransparency, </w:t>
      </w:r>
      <w:r w:rsidR="00C64A2A" w:rsidRPr="00AB3209">
        <w:rPr>
          <w:lang w:eastAsia="it-IT"/>
        </w:rPr>
        <w:t>a</w:t>
      </w:r>
      <w:r w:rsidRPr="00AB3209">
        <w:rPr>
          <w:lang w:eastAsia="it-IT"/>
        </w:rPr>
        <w:t xml:space="preserve">ccountability and </w:t>
      </w:r>
      <w:r w:rsidR="00C64A2A" w:rsidRPr="00AB3209">
        <w:rPr>
          <w:lang w:eastAsia="it-IT"/>
        </w:rPr>
        <w:t>e</w:t>
      </w:r>
      <w:r w:rsidRPr="00AB3209">
        <w:rPr>
          <w:lang w:eastAsia="it-IT"/>
        </w:rPr>
        <w:t>fficiency in e-</w:t>
      </w:r>
      <w:r w:rsidR="00C64A2A" w:rsidRPr="00AB3209">
        <w:rPr>
          <w:lang w:eastAsia="it-IT"/>
        </w:rPr>
        <w:t>p</w:t>
      </w:r>
      <w:r w:rsidRPr="00AB3209">
        <w:rPr>
          <w:lang w:eastAsia="it-IT"/>
        </w:rPr>
        <w:t xml:space="preserve">rocurement, through </w:t>
      </w:r>
      <w:r w:rsidR="00C25E4E" w:rsidRPr="00AB3209">
        <w:rPr>
          <w:lang w:eastAsia="it-IT"/>
        </w:rPr>
        <w:t xml:space="preserve">the </w:t>
      </w:r>
      <w:r w:rsidRPr="00AB3209">
        <w:rPr>
          <w:lang w:eastAsia="it-IT"/>
        </w:rPr>
        <w:t xml:space="preserve">adoption of a suitable </w:t>
      </w:r>
      <w:r w:rsidR="00C11D38" w:rsidRPr="00AB3209">
        <w:rPr>
          <w:lang w:eastAsia="it-IT"/>
        </w:rPr>
        <w:t>'</w:t>
      </w:r>
      <w:r w:rsidR="00C64A2A" w:rsidRPr="00AB3209">
        <w:rPr>
          <w:b/>
          <w:bCs/>
          <w:lang w:eastAsia="it-IT"/>
        </w:rPr>
        <w:t>f</w:t>
      </w:r>
      <w:r w:rsidRPr="00AB3209">
        <w:rPr>
          <w:b/>
          <w:bCs/>
          <w:lang w:eastAsia="it-IT"/>
        </w:rPr>
        <w:t>ramework</w:t>
      </w:r>
      <w:r w:rsidR="00C11D38" w:rsidRPr="00AB3209">
        <w:rPr>
          <w:lang w:eastAsia="it-IT"/>
        </w:rPr>
        <w:t>'</w:t>
      </w:r>
      <w:r w:rsidRPr="00AB3209">
        <w:rPr>
          <w:lang w:eastAsia="it-IT"/>
        </w:rPr>
        <w:t xml:space="preserve">, and a </w:t>
      </w:r>
      <w:bookmarkStart w:id="51" w:name="_Hlk63016917"/>
      <w:r w:rsidR="00C11D38" w:rsidRPr="00AB3209">
        <w:rPr>
          <w:lang w:eastAsia="it-IT"/>
        </w:rPr>
        <w:t>'</w:t>
      </w:r>
      <w:r w:rsidR="00C64A2A" w:rsidRPr="00AB3209">
        <w:rPr>
          <w:b/>
          <w:bCs/>
          <w:lang w:eastAsia="it-IT"/>
        </w:rPr>
        <w:t>m</w:t>
      </w:r>
      <w:r w:rsidRPr="00AB3209">
        <w:rPr>
          <w:b/>
          <w:bCs/>
          <w:lang w:eastAsia="it-IT"/>
        </w:rPr>
        <w:t>odel e-</w:t>
      </w:r>
      <w:r w:rsidR="00C64A2A" w:rsidRPr="00AB3209">
        <w:rPr>
          <w:b/>
          <w:bCs/>
          <w:lang w:eastAsia="it-IT"/>
        </w:rPr>
        <w:t>p</w:t>
      </w:r>
      <w:r w:rsidRPr="00AB3209">
        <w:rPr>
          <w:b/>
          <w:bCs/>
          <w:lang w:eastAsia="it-IT"/>
        </w:rPr>
        <w:t xml:space="preserve">rocurement </w:t>
      </w:r>
      <w:r w:rsidR="00C64A2A" w:rsidRPr="00AB3209">
        <w:rPr>
          <w:b/>
          <w:bCs/>
          <w:lang w:eastAsia="it-IT"/>
        </w:rPr>
        <w:t>s</w:t>
      </w:r>
      <w:r w:rsidRPr="00AB3209">
        <w:rPr>
          <w:b/>
          <w:bCs/>
          <w:lang w:eastAsia="it-IT"/>
        </w:rPr>
        <w:t xml:space="preserve">ystem of </w:t>
      </w:r>
      <w:r w:rsidR="00C64A2A" w:rsidRPr="00AB3209">
        <w:rPr>
          <w:b/>
          <w:bCs/>
          <w:lang w:eastAsia="it-IT"/>
        </w:rPr>
        <w:t>u</w:t>
      </w:r>
      <w:r w:rsidRPr="00AB3209">
        <w:rPr>
          <w:b/>
          <w:bCs/>
          <w:lang w:eastAsia="it-IT"/>
        </w:rPr>
        <w:t xml:space="preserve">nquestionable </w:t>
      </w:r>
      <w:r w:rsidR="00C64A2A" w:rsidRPr="00AB3209">
        <w:rPr>
          <w:b/>
          <w:bCs/>
          <w:lang w:eastAsia="it-IT"/>
        </w:rPr>
        <w:t>i</w:t>
      </w:r>
      <w:r w:rsidRPr="00AB3209">
        <w:rPr>
          <w:b/>
          <w:bCs/>
          <w:lang w:eastAsia="it-IT"/>
        </w:rPr>
        <w:t xml:space="preserve">ntegrity and </w:t>
      </w:r>
      <w:r w:rsidR="00C64A2A" w:rsidRPr="00AB3209">
        <w:rPr>
          <w:b/>
          <w:bCs/>
          <w:lang w:eastAsia="it-IT"/>
        </w:rPr>
        <w:t>t</w:t>
      </w:r>
      <w:r w:rsidRPr="00AB3209">
        <w:rPr>
          <w:b/>
          <w:bCs/>
          <w:lang w:eastAsia="it-IT"/>
        </w:rPr>
        <w:t>ransparency</w:t>
      </w:r>
      <w:r w:rsidR="00C11D38" w:rsidRPr="00AB3209">
        <w:rPr>
          <w:lang w:eastAsia="it-IT"/>
        </w:rPr>
        <w:t>'</w:t>
      </w:r>
      <w:r w:rsidRPr="00AB3209">
        <w:rPr>
          <w:lang w:eastAsia="it-IT"/>
        </w:rPr>
        <w:t>.</w:t>
      </w:r>
    </w:p>
    <w:p w14:paraId="035D1BB6" w14:textId="057FC043" w:rsidR="00347A46" w:rsidRPr="00AB3209" w:rsidRDefault="007B48EB" w:rsidP="007B48EB">
      <w:pPr>
        <w:pStyle w:val="Heading3"/>
      </w:pPr>
      <w:bookmarkStart w:id="52" w:name="_Toc66649960"/>
      <w:bookmarkEnd w:id="51"/>
      <w:r w:rsidRPr="00AB3209">
        <w:t>6.3.1</w:t>
      </w:r>
      <w:r w:rsidRPr="00AB3209">
        <w:tab/>
      </w:r>
      <w:r w:rsidR="00347A46" w:rsidRPr="00AB3209">
        <w:t xml:space="preserve">Other </w:t>
      </w:r>
      <w:r w:rsidR="00E67136" w:rsidRPr="00AB3209">
        <w:t>a</w:t>
      </w:r>
      <w:r w:rsidR="00347A46" w:rsidRPr="00AB3209">
        <w:t xml:space="preserve">spects relating to </w:t>
      </w:r>
      <w:r w:rsidR="00E67136" w:rsidRPr="00AB3209">
        <w:t>e</w:t>
      </w:r>
      <w:r w:rsidR="00347A46" w:rsidRPr="00AB3209">
        <w:t xml:space="preserve">nvironmental </w:t>
      </w:r>
      <w:r w:rsidR="00E67136" w:rsidRPr="00AB3209">
        <w:t>e</w:t>
      </w:r>
      <w:r w:rsidR="00347A46" w:rsidRPr="00AB3209">
        <w:t>fficiency:</w:t>
      </w:r>
      <w:bookmarkEnd w:id="52"/>
    </w:p>
    <w:p w14:paraId="25FCB796" w14:textId="44006F87" w:rsidR="00347A46" w:rsidRPr="00AB3209" w:rsidRDefault="005E3062" w:rsidP="007B48EB">
      <w:pPr>
        <w:rPr>
          <w:lang w:eastAsia="it-IT"/>
        </w:rPr>
      </w:pPr>
      <w:r w:rsidRPr="00AB3209">
        <w:rPr>
          <w:lang w:eastAsia="it-IT"/>
        </w:rPr>
        <w:t>O</w:t>
      </w:r>
      <w:r w:rsidR="00347A46" w:rsidRPr="00AB3209">
        <w:rPr>
          <w:lang w:eastAsia="it-IT"/>
        </w:rPr>
        <w:t>ther aspects of environmental efficiency that are in the adoption of e-procurement by governments for public procurement include:</w:t>
      </w:r>
    </w:p>
    <w:p w14:paraId="6B1BBE3F" w14:textId="5FC369D4" w:rsidR="00347A46" w:rsidRPr="00AB3209" w:rsidRDefault="000D557B" w:rsidP="000D557B">
      <w:pPr>
        <w:pStyle w:val="enumlev1"/>
        <w:rPr>
          <w:rFonts w:eastAsia="Batang"/>
        </w:rPr>
      </w:pPr>
      <w:r w:rsidRPr="00AB3209">
        <w:rPr>
          <w:rFonts w:eastAsia="Batang"/>
        </w:rPr>
        <w:t>•</w:t>
      </w:r>
      <w:r w:rsidRPr="00AB3209">
        <w:rPr>
          <w:rFonts w:eastAsia="Batang"/>
        </w:rPr>
        <w:tab/>
      </w:r>
      <w:r w:rsidR="00347A46" w:rsidRPr="00AB3209">
        <w:rPr>
          <w:rFonts w:eastAsia="Batang"/>
        </w:rPr>
        <w:t>Saving in paper relat</w:t>
      </w:r>
      <w:r w:rsidR="00D55A0A" w:rsidRPr="00AB3209">
        <w:rPr>
          <w:rFonts w:eastAsia="Batang"/>
        </w:rPr>
        <w:t>ed</w:t>
      </w:r>
      <w:r w:rsidR="00347A46" w:rsidRPr="00AB3209">
        <w:rPr>
          <w:rFonts w:eastAsia="Batang"/>
        </w:rPr>
        <w:t xml:space="preserve"> </w:t>
      </w:r>
      <w:r w:rsidR="00D55A0A" w:rsidRPr="00AB3209">
        <w:rPr>
          <w:rFonts w:eastAsia="Batang"/>
        </w:rPr>
        <w:t xml:space="preserve">to </w:t>
      </w:r>
      <w:r w:rsidR="00347A46" w:rsidRPr="00AB3209">
        <w:rPr>
          <w:rFonts w:eastAsia="Batang"/>
        </w:rPr>
        <w:t>publishing of tender notices and tender documents, and massive amounts of paper consumed in submission and evaluation of bids</w:t>
      </w:r>
      <w:r w:rsidRPr="00AB3209">
        <w:rPr>
          <w:rFonts w:eastAsia="Batang"/>
        </w:rPr>
        <w:t>.</w:t>
      </w:r>
    </w:p>
    <w:p w14:paraId="225E5F0A" w14:textId="6B2CF849" w:rsidR="00347A46" w:rsidRPr="00AB3209" w:rsidRDefault="000D557B" w:rsidP="000D557B">
      <w:pPr>
        <w:pStyle w:val="enumlev1"/>
        <w:rPr>
          <w:rFonts w:eastAsia="Batang"/>
        </w:rPr>
      </w:pPr>
      <w:r w:rsidRPr="00AB3209">
        <w:rPr>
          <w:rFonts w:eastAsia="Batang"/>
        </w:rPr>
        <w:lastRenderedPageBreak/>
        <w:t>•</w:t>
      </w:r>
      <w:r w:rsidRPr="00AB3209">
        <w:rPr>
          <w:rFonts w:eastAsia="Batang"/>
        </w:rPr>
        <w:tab/>
      </w:r>
      <w:r w:rsidR="00347A46" w:rsidRPr="00AB3209">
        <w:rPr>
          <w:rFonts w:eastAsia="Batang"/>
        </w:rPr>
        <w:t xml:space="preserve">Fuel and other costs saved due to travel and commuting </w:t>
      </w:r>
      <w:r w:rsidR="009D200A" w:rsidRPr="00AB3209">
        <w:rPr>
          <w:rFonts w:eastAsia="Batang"/>
        </w:rPr>
        <w:t xml:space="preserve">which is </w:t>
      </w:r>
      <w:r w:rsidR="00347A46" w:rsidRPr="00AB3209">
        <w:rPr>
          <w:rFonts w:eastAsia="Batang"/>
        </w:rPr>
        <w:t>relat</w:t>
      </w:r>
      <w:r w:rsidR="009D200A" w:rsidRPr="00AB3209">
        <w:rPr>
          <w:rFonts w:eastAsia="Batang"/>
        </w:rPr>
        <w:t>ed</w:t>
      </w:r>
      <w:r w:rsidR="00347A46" w:rsidRPr="00AB3209">
        <w:rPr>
          <w:rFonts w:eastAsia="Batang"/>
        </w:rPr>
        <w:t xml:space="preserve"> to participati</w:t>
      </w:r>
      <w:r w:rsidR="00AC38D0" w:rsidRPr="00AB3209">
        <w:rPr>
          <w:rFonts w:eastAsia="Batang"/>
        </w:rPr>
        <w:t>ng</w:t>
      </w:r>
      <w:r w:rsidR="00347A46" w:rsidRPr="00AB3209">
        <w:rPr>
          <w:rFonts w:eastAsia="Batang"/>
        </w:rPr>
        <w:t xml:space="preserve"> in tenders </w:t>
      </w:r>
      <w:r w:rsidR="00AC38D0" w:rsidRPr="00AB3209">
        <w:rPr>
          <w:rFonts w:eastAsia="Batang"/>
        </w:rPr>
        <w:t xml:space="preserve">that are </w:t>
      </w:r>
      <w:r w:rsidR="00347A46" w:rsidRPr="00AB3209">
        <w:rPr>
          <w:rFonts w:eastAsia="Batang"/>
        </w:rPr>
        <w:t xml:space="preserve">conducted through the manual process </w:t>
      </w:r>
      <w:r w:rsidR="00AC38D0" w:rsidRPr="00AB3209">
        <w:rPr>
          <w:rFonts w:eastAsia="Batang"/>
        </w:rPr>
        <w:t xml:space="preserve">thereby </w:t>
      </w:r>
      <w:r w:rsidR="00347A46" w:rsidRPr="00AB3209">
        <w:rPr>
          <w:rFonts w:eastAsia="Batang"/>
        </w:rPr>
        <w:t>becom</w:t>
      </w:r>
      <w:r w:rsidR="00AC38D0" w:rsidRPr="00AB3209">
        <w:rPr>
          <w:rFonts w:eastAsia="Batang"/>
        </w:rPr>
        <w:t>ing</w:t>
      </w:r>
      <w:r w:rsidR="00347A46" w:rsidRPr="00AB3209">
        <w:rPr>
          <w:rFonts w:eastAsia="Batang"/>
        </w:rPr>
        <w:t xml:space="preserve"> redundant with e-tendering</w:t>
      </w:r>
      <w:r w:rsidR="002D1362" w:rsidRPr="00AB3209">
        <w:rPr>
          <w:rFonts w:eastAsia="Batang"/>
        </w:rPr>
        <w:t xml:space="preserve"> </w:t>
      </w:r>
      <w:r w:rsidR="00347A46" w:rsidRPr="00AB3209">
        <w:rPr>
          <w:rFonts w:eastAsia="Batang"/>
        </w:rPr>
        <w:t>/ e-procurement</w:t>
      </w:r>
      <w:r w:rsidRPr="00AB3209">
        <w:rPr>
          <w:rFonts w:eastAsia="Batang"/>
        </w:rPr>
        <w:t>.</w:t>
      </w:r>
    </w:p>
    <w:p w14:paraId="1970C8B2" w14:textId="32E46AD6" w:rsidR="00347A46" w:rsidRPr="00AB3209" w:rsidRDefault="000D557B" w:rsidP="000D557B">
      <w:pPr>
        <w:pStyle w:val="Heading3"/>
      </w:pPr>
      <w:bookmarkStart w:id="53" w:name="_Toc66649961"/>
      <w:r w:rsidRPr="00AB3209">
        <w:t>6.3.2</w:t>
      </w:r>
      <w:r w:rsidRPr="00AB3209">
        <w:tab/>
      </w:r>
      <w:r w:rsidR="00347A46" w:rsidRPr="00AB3209">
        <w:t xml:space="preserve">Focus on </w:t>
      </w:r>
      <w:r w:rsidR="00935D98" w:rsidRPr="00AB3209">
        <w:t>d</w:t>
      </w:r>
      <w:r w:rsidR="00347A46" w:rsidRPr="00AB3209">
        <w:t>esign of the e-</w:t>
      </w:r>
      <w:r w:rsidR="003F23C1" w:rsidRPr="00AB3209">
        <w:t>t</w:t>
      </w:r>
      <w:r w:rsidR="00347A46" w:rsidRPr="00AB3209">
        <w:t>endering</w:t>
      </w:r>
      <w:r w:rsidR="009B5B07" w:rsidRPr="00AB3209">
        <w:t xml:space="preserve"> </w:t>
      </w:r>
      <w:r w:rsidR="00347A46" w:rsidRPr="00AB3209">
        <w:t>/ e-</w:t>
      </w:r>
      <w:r w:rsidR="003F23C1" w:rsidRPr="00AB3209">
        <w:t>p</w:t>
      </w:r>
      <w:r w:rsidR="00347A46" w:rsidRPr="00AB3209">
        <w:t xml:space="preserve">rocurement </w:t>
      </w:r>
      <w:r w:rsidR="00AA116D" w:rsidRPr="00AB3209">
        <w:t>a</w:t>
      </w:r>
      <w:r w:rsidR="00347A46" w:rsidRPr="00AB3209">
        <w:t>pplication</w:t>
      </w:r>
      <w:bookmarkEnd w:id="53"/>
    </w:p>
    <w:p w14:paraId="16D001C6" w14:textId="695781BD" w:rsidR="00347A46" w:rsidRPr="00AB3209" w:rsidRDefault="00347A46" w:rsidP="000D557B">
      <w:pPr>
        <w:rPr>
          <w:lang w:eastAsia="it-IT"/>
        </w:rPr>
      </w:pPr>
      <w:r w:rsidRPr="00AB3209">
        <w:rPr>
          <w:lang w:eastAsia="it-IT"/>
        </w:rPr>
        <w:t>Broadly, an e-tendering</w:t>
      </w:r>
      <w:r w:rsidR="009B5B07" w:rsidRPr="00AB3209">
        <w:rPr>
          <w:lang w:eastAsia="it-IT"/>
        </w:rPr>
        <w:t xml:space="preserve"> </w:t>
      </w:r>
      <w:r w:rsidRPr="00AB3209">
        <w:rPr>
          <w:lang w:eastAsia="it-IT"/>
        </w:rPr>
        <w:t xml:space="preserve">/ e-procurement system consists of </w:t>
      </w:r>
      <w:r w:rsidR="00C11D38" w:rsidRPr="00AB3209">
        <w:rPr>
          <w:lang w:eastAsia="it-IT"/>
        </w:rPr>
        <w:t>'</w:t>
      </w:r>
      <w:r w:rsidRPr="00AB3209">
        <w:rPr>
          <w:lang w:eastAsia="it-IT"/>
        </w:rPr>
        <w:t>hosting and network infrastructure</w:t>
      </w:r>
      <w:r w:rsidR="00C11D38" w:rsidRPr="00AB3209">
        <w:rPr>
          <w:lang w:eastAsia="it-IT"/>
        </w:rPr>
        <w:t>'</w:t>
      </w:r>
      <w:r w:rsidRPr="00AB3209">
        <w:rPr>
          <w:lang w:eastAsia="it-IT"/>
        </w:rPr>
        <w:t xml:space="preserve">, and </w:t>
      </w:r>
      <w:r w:rsidR="00C11D38" w:rsidRPr="00AB3209">
        <w:rPr>
          <w:lang w:eastAsia="it-IT"/>
        </w:rPr>
        <w:t>'</w:t>
      </w:r>
      <w:r w:rsidRPr="00AB3209">
        <w:rPr>
          <w:b/>
          <w:bCs/>
          <w:lang w:eastAsia="it-IT"/>
        </w:rPr>
        <w:t>the e-tendering</w:t>
      </w:r>
      <w:r w:rsidR="00695647" w:rsidRPr="00AB3209">
        <w:rPr>
          <w:b/>
          <w:bCs/>
          <w:lang w:eastAsia="it-IT"/>
        </w:rPr>
        <w:t xml:space="preserve"> </w:t>
      </w:r>
      <w:r w:rsidRPr="00AB3209">
        <w:rPr>
          <w:b/>
          <w:bCs/>
          <w:lang w:eastAsia="it-IT"/>
        </w:rPr>
        <w:t>/</w:t>
      </w:r>
      <w:r w:rsidR="00695647" w:rsidRPr="00AB3209">
        <w:rPr>
          <w:b/>
          <w:bCs/>
          <w:lang w:eastAsia="it-IT"/>
        </w:rPr>
        <w:t xml:space="preserve"> </w:t>
      </w:r>
      <w:r w:rsidRPr="00AB3209">
        <w:rPr>
          <w:b/>
          <w:bCs/>
          <w:lang w:eastAsia="it-IT"/>
        </w:rPr>
        <w:t>e-procurement application software</w:t>
      </w:r>
      <w:r w:rsidR="00C11D38" w:rsidRPr="00AB3209">
        <w:rPr>
          <w:lang w:eastAsia="it-IT"/>
        </w:rPr>
        <w:t>'</w:t>
      </w:r>
      <w:r w:rsidRPr="00AB3209">
        <w:rPr>
          <w:lang w:eastAsia="it-IT"/>
        </w:rPr>
        <w:t>. While the guidelines and framework for hosting network infrastructure are well established, it is in the area of e-tendering</w:t>
      </w:r>
      <w:r w:rsidR="00FE0ED3" w:rsidRPr="00AB3209">
        <w:rPr>
          <w:lang w:eastAsia="it-IT"/>
        </w:rPr>
        <w:t xml:space="preserve"> </w:t>
      </w:r>
      <w:r w:rsidRPr="00AB3209">
        <w:rPr>
          <w:lang w:eastAsia="it-IT"/>
        </w:rPr>
        <w:t xml:space="preserve">/ e-procurement application software that urgent attention is required especially if ITU enables </w:t>
      </w:r>
      <w:r w:rsidR="00AF0F7F" w:rsidRPr="00AB3209">
        <w:rPr>
          <w:lang w:eastAsia="it-IT"/>
        </w:rPr>
        <w:t xml:space="preserve">the </w:t>
      </w:r>
      <w:r w:rsidRPr="00AB3209">
        <w:rPr>
          <w:lang w:eastAsia="it-IT"/>
        </w:rPr>
        <w:t xml:space="preserve">establishment of </w:t>
      </w:r>
      <w:r w:rsidR="00C11D38" w:rsidRPr="00AB3209">
        <w:rPr>
          <w:lang w:eastAsia="it-IT"/>
        </w:rPr>
        <w:t>'</w:t>
      </w:r>
      <w:r w:rsidR="00FE0ED3" w:rsidRPr="00AB3209">
        <w:rPr>
          <w:b/>
          <w:bCs/>
          <w:lang w:eastAsia="it-IT"/>
        </w:rPr>
        <w:t>m</w:t>
      </w:r>
      <w:r w:rsidRPr="00AB3209">
        <w:rPr>
          <w:b/>
          <w:bCs/>
          <w:lang w:eastAsia="it-IT"/>
        </w:rPr>
        <w:t>odel e-</w:t>
      </w:r>
      <w:r w:rsidR="00FE0ED3" w:rsidRPr="00AB3209">
        <w:rPr>
          <w:b/>
          <w:bCs/>
          <w:lang w:eastAsia="it-IT"/>
        </w:rPr>
        <w:t>p</w:t>
      </w:r>
      <w:r w:rsidRPr="00AB3209">
        <w:rPr>
          <w:b/>
          <w:bCs/>
          <w:lang w:eastAsia="it-IT"/>
        </w:rPr>
        <w:t xml:space="preserve">rocurement </w:t>
      </w:r>
      <w:r w:rsidR="00FE0ED3" w:rsidRPr="00AB3209">
        <w:rPr>
          <w:b/>
          <w:bCs/>
          <w:lang w:eastAsia="it-IT"/>
        </w:rPr>
        <w:t>s</w:t>
      </w:r>
      <w:r w:rsidRPr="00AB3209">
        <w:rPr>
          <w:b/>
          <w:bCs/>
          <w:lang w:eastAsia="it-IT"/>
        </w:rPr>
        <w:t xml:space="preserve">ystem of </w:t>
      </w:r>
      <w:r w:rsidR="00FE0ED3" w:rsidRPr="00AB3209">
        <w:rPr>
          <w:b/>
          <w:bCs/>
          <w:lang w:eastAsia="it-IT"/>
        </w:rPr>
        <w:t>u</w:t>
      </w:r>
      <w:r w:rsidRPr="00AB3209">
        <w:rPr>
          <w:b/>
          <w:bCs/>
          <w:lang w:eastAsia="it-IT"/>
        </w:rPr>
        <w:t xml:space="preserve">nquestionable </w:t>
      </w:r>
      <w:r w:rsidR="00FE0ED3" w:rsidRPr="00AB3209">
        <w:rPr>
          <w:b/>
          <w:bCs/>
          <w:lang w:eastAsia="it-IT"/>
        </w:rPr>
        <w:t>i</w:t>
      </w:r>
      <w:r w:rsidRPr="00AB3209">
        <w:rPr>
          <w:b/>
          <w:bCs/>
          <w:lang w:eastAsia="it-IT"/>
        </w:rPr>
        <w:t xml:space="preserve">ntegrity and </w:t>
      </w:r>
      <w:r w:rsidR="00FE0ED3" w:rsidRPr="00AB3209">
        <w:rPr>
          <w:b/>
          <w:bCs/>
          <w:lang w:eastAsia="it-IT"/>
        </w:rPr>
        <w:t>t</w:t>
      </w:r>
      <w:r w:rsidRPr="00AB3209">
        <w:rPr>
          <w:b/>
          <w:bCs/>
          <w:lang w:eastAsia="it-IT"/>
        </w:rPr>
        <w:t>ransparency</w:t>
      </w:r>
      <w:r w:rsidR="00C11D38" w:rsidRPr="00AB3209">
        <w:rPr>
          <w:lang w:eastAsia="it-IT"/>
        </w:rPr>
        <w:t>'</w:t>
      </w:r>
      <w:r w:rsidRPr="00AB3209">
        <w:rPr>
          <w:lang w:eastAsia="it-IT"/>
        </w:rPr>
        <w:t>.</w:t>
      </w:r>
    </w:p>
    <w:p w14:paraId="44E0C9BE" w14:textId="2981EC24" w:rsidR="00347A46" w:rsidRPr="00AB3209" w:rsidRDefault="00347A46" w:rsidP="000D557B">
      <w:pPr>
        <w:rPr>
          <w:lang w:eastAsia="it-IT"/>
        </w:rPr>
      </w:pPr>
      <w:r w:rsidRPr="00AB3209">
        <w:rPr>
          <w:lang w:eastAsia="it-IT"/>
        </w:rPr>
        <w:t xml:space="preserve">In this context, some excerpts from a publication of ITU titled, </w:t>
      </w:r>
      <w:r w:rsidR="00C11D38" w:rsidRPr="00AB3209">
        <w:rPr>
          <w:lang w:eastAsia="it-IT"/>
        </w:rPr>
        <w:t>'</w:t>
      </w:r>
      <w:r w:rsidRPr="00AB3209">
        <w:rPr>
          <w:lang w:eastAsia="it-IT"/>
        </w:rPr>
        <w:t xml:space="preserve">Guide to developing a national </w:t>
      </w:r>
      <w:r w:rsidR="00DB0582" w:rsidRPr="00AB3209">
        <w:rPr>
          <w:lang w:eastAsia="it-IT"/>
        </w:rPr>
        <w:t>c</w:t>
      </w:r>
      <w:r w:rsidRPr="00AB3209">
        <w:rPr>
          <w:lang w:eastAsia="it-IT"/>
        </w:rPr>
        <w:t xml:space="preserve">ybersecurity </w:t>
      </w:r>
      <w:r w:rsidR="00DB0582" w:rsidRPr="00AB3209">
        <w:rPr>
          <w:lang w:eastAsia="it-IT"/>
        </w:rPr>
        <w:t>s</w:t>
      </w:r>
      <w:r w:rsidRPr="00AB3209">
        <w:rPr>
          <w:lang w:eastAsia="it-IT"/>
        </w:rPr>
        <w:t>trategy</w:t>
      </w:r>
      <w:r w:rsidR="00C11D38" w:rsidRPr="00AB3209">
        <w:rPr>
          <w:lang w:eastAsia="it-IT"/>
        </w:rPr>
        <w:t>'</w:t>
      </w:r>
      <w:r w:rsidRPr="00AB3209">
        <w:rPr>
          <w:lang w:eastAsia="it-IT"/>
        </w:rPr>
        <w:t xml:space="preserve"> may be referred to: </w:t>
      </w:r>
    </w:p>
    <w:p w14:paraId="7EA85C6E" w14:textId="7F247D65" w:rsidR="00347A46" w:rsidRPr="00AB3209" w:rsidRDefault="00347A46" w:rsidP="000D557B">
      <w:pPr>
        <w:ind w:left="720"/>
        <w:rPr>
          <w:i/>
          <w:iCs/>
          <w:lang w:eastAsia="it-IT"/>
        </w:rPr>
      </w:pPr>
      <w:r w:rsidRPr="00AB3209">
        <w:rPr>
          <w:i/>
          <w:iCs/>
          <w:lang w:eastAsia="it-IT"/>
        </w:rPr>
        <w:t xml:space="preserve">5.2 Focus area 2 </w:t>
      </w:r>
      <w:r w:rsidR="000D557B" w:rsidRPr="00AB3209">
        <w:rPr>
          <w:i/>
          <w:iCs/>
          <w:lang w:eastAsia="it-IT"/>
        </w:rPr>
        <w:t>–</w:t>
      </w:r>
      <w:r w:rsidRPr="00AB3209">
        <w:rPr>
          <w:i/>
          <w:iCs/>
          <w:lang w:eastAsia="it-IT"/>
        </w:rPr>
        <w:t xml:space="preserve"> Risk management in national cybersecurity: … a risk-management approach should be adopted, as cyber-risks cannot be fully eliminated … Importantly, for the procurement and development of infrastructure or services, the risk-management methodology should furthermore provide guidance on minimising risk through secure architecture and design, recognising that </w:t>
      </w:r>
      <w:r w:rsidRPr="00AB3209">
        <w:rPr>
          <w:b/>
          <w:bCs/>
          <w:i/>
          <w:iCs/>
          <w:lang w:eastAsia="it-IT"/>
        </w:rPr>
        <w:t>security is best achieved where it is an integral part of the design process of a product, process or service</w:t>
      </w:r>
      <w:r w:rsidRPr="00AB3209">
        <w:rPr>
          <w:i/>
          <w:iCs/>
          <w:lang w:eastAsia="it-IT"/>
        </w:rPr>
        <w:t xml:space="preserve"> (security by design)… </w:t>
      </w:r>
    </w:p>
    <w:p w14:paraId="1BEEE312" w14:textId="35EB8E5E" w:rsidR="00347A46" w:rsidRPr="00AB3209" w:rsidRDefault="00347A46" w:rsidP="000D557B">
      <w:pPr>
        <w:ind w:left="720"/>
        <w:rPr>
          <w:i/>
          <w:iCs/>
          <w:lang w:eastAsia="it-IT"/>
        </w:rPr>
      </w:pPr>
      <w:r w:rsidRPr="00AB3209">
        <w:rPr>
          <w:i/>
          <w:iCs/>
          <w:lang w:eastAsia="it-IT"/>
        </w:rPr>
        <w:t xml:space="preserve">… 5.2.4 Establishing cybersecurity policies: …. </w:t>
      </w:r>
    </w:p>
    <w:p w14:paraId="3689EDCD" w14:textId="5FA735C3" w:rsidR="00347A46" w:rsidRPr="00AB3209" w:rsidRDefault="00347A46" w:rsidP="000D557B">
      <w:pPr>
        <w:ind w:left="720"/>
        <w:rPr>
          <w:lang w:eastAsia="it-IT"/>
        </w:rPr>
      </w:pPr>
      <w:r w:rsidRPr="00AB3209">
        <w:rPr>
          <w:i/>
          <w:iCs/>
          <w:lang w:eastAsia="it-IT"/>
        </w:rPr>
        <w:t>For example, this could include policies that address cybersecurity in procurement or development, …</w:t>
      </w:r>
    </w:p>
    <w:p w14:paraId="67D7B085" w14:textId="7F8263C0" w:rsidR="00347A46" w:rsidRPr="00AB3209" w:rsidRDefault="00347A46" w:rsidP="000D557B">
      <w:pPr>
        <w:rPr>
          <w:lang w:eastAsia="it-IT"/>
        </w:rPr>
      </w:pPr>
      <w:r w:rsidRPr="00AB3209">
        <w:rPr>
          <w:lang w:eastAsia="it-IT"/>
        </w:rPr>
        <w:t xml:space="preserve">While the above cybersecurity related prescriptions of ITU are general, </w:t>
      </w:r>
      <w:r w:rsidRPr="00AB3209">
        <w:rPr>
          <w:b/>
          <w:bCs/>
          <w:lang w:eastAsia="it-IT"/>
        </w:rPr>
        <w:t xml:space="preserve">references </w:t>
      </w:r>
      <w:r w:rsidRPr="00AB3209">
        <w:rPr>
          <w:lang w:eastAsia="it-IT"/>
        </w:rPr>
        <w:t xml:space="preserve">to some important papers/publications relating </w:t>
      </w:r>
      <w:r w:rsidR="00510B6F" w:rsidRPr="00AB3209">
        <w:rPr>
          <w:lang w:eastAsia="it-IT"/>
        </w:rPr>
        <w:t xml:space="preserve">to </w:t>
      </w:r>
      <w:r w:rsidR="0046394A" w:rsidRPr="00AB3209">
        <w:rPr>
          <w:lang w:eastAsia="it-IT"/>
        </w:rPr>
        <w:t>i</w:t>
      </w:r>
      <w:r w:rsidRPr="00AB3209">
        <w:rPr>
          <w:lang w:eastAsia="it-IT"/>
        </w:rPr>
        <w:t xml:space="preserve">ntegrity, </w:t>
      </w:r>
      <w:r w:rsidR="0046394A" w:rsidRPr="00AB3209">
        <w:rPr>
          <w:lang w:eastAsia="it-IT"/>
        </w:rPr>
        <w:t>t</w:t>
      </w:r>
      <w:r w:rsidRPr="00AB3209">
        <w:rPr>
          <w:lang w:eastAsia="it-IT"/>
        </w:rPr>
        <w:t xml:space="preserve">ransparency and </w:t>
      </w:r>
      <w:r w:rsidR="0046394A" w:rsidRPr="00AB3209">
        <w:rPr>
          <w:lang w:eastAsia="it-IT"/>
        </w:rPr>
        <w:t>s</w:t>
      </w:r>
      <w:r w:rsidRPr="00AB3209">
        <w:rPr>
          <w:lang w:eastAsia="it-IT"/>
        </w:rPr>
        <w:t>ecurity, specifically in the field of e-tendering</w:t>
      </w:r>
      <w:r w:rsidR="00AC1468" w:rsidRPr="00AB3209">
        <w:rPr>
          <w:lang w:eastAsia="it-IT"/>
        </w:rPr>
        <w:t xml:space="preserve"> </w:t>
      </w:r>
      <w:r w:rsidRPr="00AB3209">
        <w:rPr>
          <w:lang w:eastAsia="it-IT"/>
        </w:rPr>
        <w:t>/ e-procurement are given towards the end of this chapter.</w:t>
      </w:r>
    </w:p>
    <w:p w14:paraId="589BDA19" w14:textId="08F375EC" w:rsidR="00347A46" w:rsidRPr="00AB3209" w:rsidRDefault="000D557B" w:rsidP="000D557B">
      <w:pPr>
        <w:pStyle w:val="Heading2"/>
      </w:pPr>
      <w:bookmarkStart w:id="54" w:name="_Toc66649962"/>
      <w:bookmarkStart w:id="55" w:name="_Toc79066235"/>
      <w:r w:rsidRPr="00AB3209">
        <w:t>6.4</w:t>
      </w:r>
      <w:r w:rsidRPr="00AB3209">
        <w:tab/>
      </w:r>
      <w:r w:rsidR="00347A46" w:rsidRPr="00AB3209">
        <w:t>Way forward</w:t>
      </w:r>
      <w:bookmarkEnd w:id="54"/>
      <w:bookmarkEnd w:id="55"/>
    </w:p>
    <w:p w14:paraId="6E0ACD9E" w14:textId="642F5E07" w:rsidR="00347A46" w:rsidRPr="00AB3209" w:rsidRDefault="00347A46" w:rsidP="000D557B">
      <w:pPr>
        <w:rPr>
          <w:lang w:eastAsia="it-IT"/>
        </w:rPr>
      </w:pPr>
      <w:r w:rsidRPr="00AB3209">
        <w:rPr>
          <w:lang w:eastAsia="it-IT"/>
        </w:rPr>
        <w:t xml:space="preserve">Keeping the above objectives of ITU in view, it is possible to help set up a </w:t>
      </w:r>
      <w:r w:rsidR="000D639F" w:rsidRPr="00AB3209">
        <w:rPr>
          <w:b/>
          <w:bCs/>
          <w:lang w:eastAsia="it-IT"/>
        </w:rPr>
        <w:t>m</w:t>
      </w:r>
      <w:r w:rsidRPr="00AB3209">
        <w:rPr>
          <w:b/>
          <w:bCs/>
          <w:lang w:eastAsia="it-IT"/>
        </w:rPr>
        <w:t>odel e-</w:t>
      </w:r>
      <w:r w:rsidR="000D639F" w:rsidRPr="00AB3209">
        <w:rPr>
          <w:b/>
          <w:bCs/>
          <w:lang w:eastAsia="it-IT"/>
        </w:rPr>
        <w:t>p</w:t>
      </w:r>
      <w:r w:rsidRPr="00AB3209">
        <w:rPr>
          <w:b/>
          <w:bCs/>
          <w:lang w:eastAsia="it-IT"/>
        </w:rPr>
        <w:t xml:space="preserve">rocurement </w:t>
      </w:r>
      <w:r w:rsidR="000D639F" w:rsidRPr="00AB3209">
        <w:rPr>
          <w:b/>
          <w:bCs/>
          <w:lang w:eastAsia="it-IT"/>
        </w:rPr>
        <w:t>p</w:t>
      </w:r>
      <w:r w:rsidRPr="00AB3209">
        <w:rPr>
          <w:b/>
          <w:bCs/>
          <w:lang w:eastAsia="it-IT"/>
        </w:rPr>
        <w:t xml:space="preserve">latform </w:t>
      </w:r>
      <w:r w:rsidRPr="00AB3209">
        <w:rPr>
          <w:lang w:eastAsia="it-IT"/>
        </w:rPr>
        <w:t xml:space="preserve">which is multilingual, with special emphasis on </w:t>
      </w:r>
      <w:r w:rsidR="000D639F" w:rsidRPr="00AB3209">
        <w:rPr>
          <w:lang w:eastAsia="it-IT"/>
        </w:rPr>
        <w:t>s</w:t>
      </w:r>
      <w:r w:rsidRPr="00AB3209">
        <w:rPr>
          <w:lang w:eastAsia="it-IT"/>
        </w:rPr>
        <w:t xml:space="preserve">ecurity, </w:t>
      </w:r>
      <w:r w:rsidR="000D639F" w:rsidRPr="00AB3209">
        <w:rPr>
          <w:lang w:eastAsia="it-IT"/>
        </w:rPr>
        <w:t>t</w:t>
      </w:r>
      <w:r w:rsidRPr="00AB3209">
        <w:rPr>
          <w:lang w:eastAsia="it-IT"/>
        </w:rPr>
        <w:t xml:space="preserve">ransparency and </w:t>
      </w:r>
      <w:r w:rsidR="000D639F" w:rsidRPr="00AB3209">
        <w:rPr>
          <w:lang w:eastAsia="it-IT"/>
        </w:rPr>
        <w:t>i</w:t>
      </w:r>
      <w:r w:rsidRPr="00AB3209">
        <w:rPr>
          <w:lang w:eastAsia="it-IT"/>
        </w:rPr>
        <w:t>ntegrity, with</w:t>
      </w:r>
      <w:r w:rsidR="00E35F14" w:rsidRPr="00AB3209">
        <w:rPr>
          <w:lang w:eastAsia="it-IT"/>
        </w:rPr>
        <w:t xml:space="preserve"> </w:t>
      </w:r>
      <w:r w:rsidRPr="00AB3209">
        <w:rPr>
          <w:lang w:eastAsia="it-IT"/>
        </w:rPr>
        <w:t xml:space="preserve">AI and ML being leveraged to meet the objectives of </w:t>
      </w:r>
      <w:r w:rsidR="00FF5A68" w:rsidRPr="00AB3209">
        <w:rPr>
          <w:lang w:eastAsia="it-IT"/>
        </w:rPr>
        <w:t>e</w:t>
      </w:r>
      <w:r w:rsidRPr="00AB3209">
        <w:rPr>
          <w:lang w:eastAsia="it-IT"/>
        </w:rPr>
        <w:t xml:space="preserve">nvironmental </w:t>
      </w:r>
      <w:r w:rsidR="00FF5A68" w:rsidRPr="00AB3209">
        <w:rPr>
          <w:lang w:eastAsia="it-IT"/>
        </w:rPr>
        <w:t>e</w:t>
      </w:r>
      <w:r w:rsidRPr="00AB3209">
        <w:rPr>
          <w:lang w:eastAsia="it-IT"/>
        </w:rPr>
        <w:t>fficiency.</w:t>
      </w:r>
    </w:p>
    <w:p w14:paraId="2F7F0CC0" w14:textId="47E203B9" w:rsidR="00347A46" w:rsidRPr="00AB3209" w:rsidRDefault="000D557B" w:rsidP="000D557B">
      <w:pPr>
        <w:pStyle w:val="Heading2"/>
      </w:pPr>
      <w:bookmarkStart w:id="56" w:name="_Toc66649963"/>
      <w:bookmarkStart w:id="57" w:name="_Toc79066236"/>
      <w:r w:rsidRPr="00AB3209">
        <w:t>6.5</w:t>
      </w:r>
      <w:r w:rsidRPr="00AB3209">
        <w:tab/>
      </w:r>
      <w:r w:rsidR="00347A46" w:rsidRPr="00AB3209">
        <w:t>References for e-</w:t>
      </w:r>
      <w:r w:rsidR="003A31A0" w:rsidRPr="00AB3209">
        <w:t>p</w:t>
      </w:r>
      <w:r w:rsidR="00347A46" w:rsidRPr="00AB3209">
        <w:t xml:space="preserve">rocurement </w:t>
      </w:r>
      <w:r w:rsidR="003A31A0" w:rsidRPr="00AB3209">
        <w:t>p</w:t>
      </w:r>
      <w:r w:rsidR="00347A46" w:rsidRPr="00AB3209">
        <w:t>latform</w:t>
      </w:r>
      <w:bookmarkEnd w:id="56"/>
      <w:bookmarkEnd w:id="57"/>
    </w:p>
    <w:p w14:paraId="0D740A70" w14:textId="545B2526" w:rsidR="00347A46" w:rsidRPr="00AB3209" w:rsidRDefault="000D557B" w:rsidP="000D557B">
      <w:pPr>
        <w:pStyle w:val="Reftext"/>
        <w:rPr>
          <w:lang w:eastAsia="it-IT"/>
        </w:rPr>
      </w:pPr>
      <w:r w:rsidRPr="00AB3209">
        <w:rPr>
          <w:lang w:eastAsia="it-IT"/>
        </w:rPr>
        <w:t>[1]</w:t>
      </w:r>
      <w:r w:rsidRPr="00AB3209">
        <w:rPr>
          <w:lang w:eastAsia="it-IT"/>
        </w:rPr>
        <w:tab/>
      </w:r>
      <w:r w:rsidR="00347A46" w:rsidRPr="00AB3209">
        <w:rPr>
          <w:lang w:eastAsia="it-IT"/>
        </w:rPr>
        <w:t xml:space="preserve">e-TEG (2013). Final report issued in 2013 by the e-Tendering Expert Group appointed by the European Commission. </w:t>
      </w:r>
      <w:r w:rsidR="00347A46" w:rsidRPr="00AB3209">
        <w:rPr>
          <w:i/>
          <w:lang w:eastAsia="it-IT"/>
        </w:rPr>
        <w:t xml:space="preserve">Recommendations for </w:t>
      </w:r>
      <w:r w:rsidR="009760AD" w:rsidRPr="00AB3209">
        <w:rPr>
          <w:i/>
          <w:lang w:eastAsia="it-IT"/>
        </w:rPr>
        <w:t>e</w:t>
      </w:r>
      <w:r w:rsidR="00347A46" w:rsidRPr="00AB3209">
        <w:rPr>
          <w:i/>
          <w:lang w:eastAsia="it-IT"/>
        </w:rPr>
        <w:t xml:space="preserve">ffective </w:t>
      </w:r>
      <w:proofErr w:type="gramStart"/>
      <w:r w:rsidR="00347A46" w:rsidRPr="00AB3209">
        <w:rPr>
          <w:i/>
          <w:lang w:eastAsia="it-IT"/>
        </w:rPr>
        <w:t>Public</w:t>
      </w:r>
      <w:proofErr w:type="gramEnd"/>
      <w:r w:rsidR="00347A46" w:rsidRPr="00AB3209">
        <w:rPr>
          <w:i/>
          <w:lang w:eastAsia="it-IT"/>
        </w:rPr>
        <w:t xml:space="preserve"> e-Procurement, Part II: Operational Recommendations</w:t>
      </w:r>
      <w:r w:rsidR="00347A46" w:rsidRPr="00AB3209">
        <w:rPr>
          <w:lang w:eastAsia="it-IT"/>
        </w:rPr>
        <w:t xml:space="preserve">. [Online]. Available at </w:t>
      </w:r>
      <w:hyperlink r:id="rId74" w:history="1">
        <w:r w:rsidR="009760AD" w:rsidRPr="00AB3209">
          <w:rPr>
            <w:rStyle w:val="Hyperlink"/>
            <w:rFonts w:ascii="Arial" w:hAnsi="Arial" w:cs="Arial"/>
            <w:sz w:val="16"/>
            <w:szCs w:val="16"/>
            <w:lang w:eastAsia="it-IT"/>
          </w:rPr>
          <w:t>http://www.osservatorioappalti.unitn.it/viewFile.do?id=1357834384582&amp;dataId=5906&amp;filename=Testo.pdf</w:t>
        </w:r>
      </w:hyperlink>
    </w:p>
    <w:p w14:paraId="08894D98" w14:textId="52B593FE" w:rsidR="00347A46" w:rsidRPr="00AB3209" w:rsidRDefault="000D557B" w:rsidP="000D557B">
      <w:pPr>
        <w:pStyle w:val="Reftext"/>
        <w:rPr>
          <w:lang w:eastAsia="it-IT"/>
        </w:rPr>
      </w:pPr>
      <w:r w:rsidRPr="00AB3209">
        <w:rPr>
          <w:lang w:eastAsia="it-IT"/>
        </w:rPr>
        <w:t>[2]</w:t>
      </w:r>
      <w:r w:rsidRPr="00AB3209">
        <w:rPr>
          <w:lang w:eastAsia="it-IT"/>
        </w:rPr>
        <w:tab/>
      </w:r>
      <w:proofErr w:type="spellStart"/>
      <w:r w:rsidR="00347A46" w:rsidRPr="00AB3209">
        <w:rPr>
          <w:lang w:eastAsia="it-IT"/>
        </w:rPr>
        <w:t>iCISA</w:t>
      </w:r>
      <w:proofErr w:type="spellEnd"/>
      <w:r w:rsidR="00347A46" w:rsidRPr="00AB3209">
        <w:rPr>
          <w:lang w:eastAsia="it-IT"/>
        </w:rPr>
        <w:t xml:space="preserve"> (2018a). </w:t>
      </w:r>
      <w:proofErr w:type="spellStart"/>
      <w:r w:rsidR="00347A46" w:rsidRPr="00AB3209">
        <w:rPr>
          <w:lang w:eastAsia="it-IT"/>
        </w:rPr>
        <w:t>PursuIT</w:t>
      </w:r>
      <w:proofErr w:type="spellEnd"/>
      <w:r w:rsidR="00347A46" w:rsidRPr="00AB3209">
        <w:rPr>
          <w:lang w:eastAsia="it-IT"/>
        </w:rPr>
        <w:t xml:space="preserve"> May 2018 Issue, Audit Aids: </w:t>
      </w:r>
      <w:r w:rsidR="00347A46" w:rsidRPr="00AB3209">
        <w:rPr>
          <w:i/>
          <w:iCs/>
          <w:lang w:eastAsia="it-IT"/>
        </w:rPr>
        <w:t>Integrity Issues to be kept in Perspective during Audit of E-Procurement Systems</w:t>
      </w:r>
      <w:r w:rsidR="00347A46" w:rsidRPr="00AB3209">
        <w:rPr>
          <w:lang w:eastAsia="it-IT"/>
        </w:rPr>
        <w:t xml:space="preserve">. [Online]. Available at </w:t>
      </w:r>
      <w:hyperlink r:id="rId75" w:history="1">
        <w:r w:rsidR="00347A46" w:rsidRPr="00AB3209">
          <w:rPr>
            <w:rFonts w:ascii="Arial" w:hAnsi="Arial" w:cs="Arial"/>
            <w:color w:val="0000FF"/>
            <w:sz w:val="16"/>
            <w:szCs w:val="16"/>
            <w:u w:val="single"/>
            <w:lang w:eastAsia="it-IT"/>
          </w:rPr>
          <w:t>https://icisa.cag.gov.in/view/pdf/aHR0cHM6Ly9pY2lzYS5jYWcuZ292LmluL3Jlc291cmNlX2ZpbGVzLzkxMDlhM2FlMzUzNGY3YzJhOWI5MmI4ZGRkNTliNWExLnBkZg==</w:t>
        </w:r>
      </w:hyperlink>
      <w:r w:rsidR="00347A46" w:rsidRPr="00AB3209">
        <w:rPr>
          <w:lang w:eastAsia="it-IT"/>
        </w:rPr>
        <w:t xml:space="preserve"> </w:t>
      </w:r>
    </w:p>
    <w:p w14:paraId="415153E1" w14:textId="3646D880" w:rsidR="00347A46" w:rsidRPr="00AB3209" w:rsidRDefault="000D557B" w:rsidP="000D557B">
      <w:pPr>
        <w:pStyle w:val="Reftext"/>
        <w:rPr>
          <w:lang w:eastAsia="it-IT"/>
        </w:rPr>
      </w:pPr>
      <w:r w:rsidRPr="00AB3209">
        <w:rPr>
          <w:lang w:eastAsia="it-IT"/>
        </w:rPr>
        <w:t>[3]</w:t>
      </w:r>
      <w:r w:rsidRPr="00AB3209">
        <w:rPr>
          <w:lang w:eastAsia="it-IT"/>
        </w:rPr>
        <w:tab/>
      </w:r>
      <w:proofErr w:type="spellStart"/>
      <w:r w:rsidR="00347A46" w:rsidRPr="00AB3209">
        <w:rPr>
          <w:lang w:eastAsia="it-IT"/>
        </w:rPr>
        <w:t>iCISA</w:t>
      </w:r>
      <w:proofErr w:type="spellEnd"/>
      <w:r w:rsidR="00347A46" w:rsidRPr="00AB3209">
        <w:rPr>
          <w:lang w:eastAsia="it-IT"/>
        </w:rPr>
        <w:t xml:space="preserve"> (2018b). </w:t>
      </w:r>
      <w:proofErr w:type="spellStart"/>
      <w:r w:rsidR="00347A46" w:rsidRPr="00AB3209">
        <w:rPr>
          <w:lang w:eastAsia="it-IT"/>
        </w:rPr>
        <w:t>PursuIT</w:t>
      </w:r>
      <w:proofErr w:type="spellEnd"/>
      <w:r w:rsidR="00347A46" w:rsidRPr="00AB3209">
        <w:rPr>
          <w:lang w:eastAsia="it-IT"/>
        </w:rPr>
        <w:t xml:space="preserve"> Second Half-</w:t>
      </w:r>
      <w:proofErr w:type="gramStart"/>
      <w:r w:rsidR="00347A46" w:rsidRPr="00AB3209">
        <w:rPr>
          <w:lang w:eastAsia="it-IT"/>
        </w:rPr>
        <w:t>yearly</w:t>
      </w:r>
      <w:proofErr w:type="gramEnd"/>
      <w:r w:rsidR="00347A46" w:rsidRPr="00AB3209">
        <w:rPr>
          <w:lang w:eastAsia="it-IT"/>
        </w:rPr>
        <w:t xml:space="preserve"> Issue, Audit Aids: </w:t>
      </w:r>
      <w:r w:rsidR="00347A46" w:rsidRPr="00AB3209">
        <w:rPr>
          <w:i/>
          <w:iCs/>
          <w:lang w:eastAsia="it-IT"/>
        </w:rPr>
        <w:t>Integrity Issues to be kept in Perspective during Audit of E-Procurement Systems</w:t>
      </w:r>
      <w:r w:rsidR="00347A46" w:rsidRPr="00AB3209">
        <w:rPr>
          <w:lang w:eastAsia="it-IT"/>
        </w:rPr>
        <w:t xml:space="preserve">. [Online]. Available at </w:t>
      </w:r>
      <w:hyperlink r:id="rId76" w:history="1">
        <w:r w:rsidR="00347A46" w:rsidRPr="00AB3209">
          <w:rPr>
            <w:rFonts w:ascii="Arial" w:hAnsi="Arial" w:cs="Arial"/>
            <w:color w:val="0000FF"/>
            <w:sz w:val="16"/>
            <w:szCs w:val="16"/>
            <w:u w:val="single"/>
            <w:lang w:eastAsia="it-IT"/>
          </w:rPr>
          <w:t>https://icisa.cag.gov.in/view/pdf/aHR0cHM6Ly9pY2lzYS5jYWcuZ292LmluL3Jlc291cmNlX2ZpbGVzLzNhZmZhMzFjYzExY2ViNTc4MWExNTEwMDQ3Yjk5OWZkLnBkZg==</w:t>
        </w:r>
      </w:hyperlink>
      <w:r w:rsidR="00347A46" w:rsidRPr="00AB3209">
        <w:rPr>
          <w:u w:val="single"/>
          <w:lang w:eastAsia="it-IT"/>
        </w:rPr>
        <w:t xml:space="preserve"> </w:t>
      </w:r>
    </w:p>
    <w:p w14:paraId="680BA4DE" w14:textId="41A59653" w:rsidR="00347A46" w:rsidRPr="00AB3209" w:rsidRDefault="000D557B" w:rsidP="000D557B">
      <w:pPr>
        <w:pStyle w:val="Reftext"/>
        <w:rPr>
          <w:lang w:eastAsia="it-IT"/>
        </w:rPr>
      </w:pPr>
      <w:r w:rsidRPr="00AB3209">
        <w:rPr>
          <w:lang w:eastAsia="it-IT"/>
        </w:rPr>
        <w:t>[4]</w:t>
      </w:r>
      <w:r w:rsidRPr="00AB3209">
        <w:rPr>
          <w:lang w:eastAsia="it-IT"/>
        </w:rPr>
        <w:tab/>
      </w:r>
      <w:r w:rsidR="00347A46" w:rsidRPr="00AB3209">
        <w:rPr>
          <w:lang w:eastAsia="it-IT"/>
        </w:rPr>
        <w:t xml:space="preserve">Kohli, J. (2012). </w:t>
      </w:r>
      <w:r w:rsidR="00347A46" w:rsidRPr="00AB3209">
        <w:rPr>
          <w:i/>
          <w:lang w:eastAsia="it-IT"/>
        </w:rPr>
        <w:t xml:space="preserve">Red </w:t>
      </w:r>
      <w:r w:rsidR="00906309" w:rsidRPr="00AB3209">
        <w:rPr>
          <w:i/>
          <w:lang w:eastAsia="it-IT"/>
        </w:rPr>
        <w:t>f</w:t>
      </w:r>
      <w:r w:rsidR="00347A46" w:rsidRPr="00AB3209">
        <w:rPr>
          <w:i/>
          <w:lang w:eastAsia="it-IT"/>
        </w:rPr>
        <w:t>lags in e-</w:t>
      </w:r>
      <w:r w:rsidR="00B201ED" w:rsidRPr="00AB3209">
        <w:rPr>
          <w:i/>
          <w:lang w:eastAsia="it-IT"/>
        </w:rPr>
        <w:t>p</w:t>
      </w:r>
      <w:r w:rsidR="00347A46" w:rsidRPr="00AB3209">
        <w:rPr>
          <w:i/>
          <w:lang w:eastAsia="it-IT"/>
        </w:rPr>
        <w:t>rocurement/ e-</w:t>
      </w:r>
      <w:r w:rsidR="00B201ED" w:rsidRPr="00AB3209">
        <w:rPr>
          <w:i/>
          <w:lang w:eastAsia="it-IT"/>
        </w:rPr>
        <w:t>t</w:t>
      </w:r>
      <w:r w:rsidR="00347A46" w:rsidRPr="00AB3209">
        <w:rPr>
          <w:i/>
          <w:lang w:eastAsia="it-IT"/>
        </w:rPr>
        <w:t xml:space="preserve">endering for </w:t>
      </w:r>
      <w:r w:rsidR="00B201ED" w:rsidRPr="00AB3209">
        <w:rPr>
          <w:i/>
          <w:lang w:eastAsia="it-IT"/>
        </w:rPr>
        <w:t>p</w:t>
      </w:r>
      <w:r w:rsidR="00347A46" w:rsidRPr="00AB3209">
        <w:rPr>
          <w:i/>
          <w:lang w:eastAsia="it-IT"/>
        </w:rPr>
        <w:t xml:space="preserve">ublic </w:t>
      </w:r>
      <w:r w:rsidR="00B201ED" w:rsidRPr="00AB3209">
        <w:rPr>
          <w:i/>
          <w:lang w:eastAsia="it-IT"/>
        </w:rPr>
        <w:t>p</w:t>
      </w:r>
      <w:r w:rsidR="00347A46" w:rsidRPr="00AB3209">
        <w:rPr>
          <w:i/>
          <w:lang w:eastAsia="it-IT"/>
        </w:rPr>
        <w:t xml:space="preserve">rocurement and </w:t>
      </w:r>
      <w:r w:rsidR="00B201ED" w:rsidRPr="00AB3209">
        <w:rPr>
          <w:i/>
          <w:lang w:eastAsia="it-IT"/>
        </w:rPr>
        <w:t>s</w:t>
      </w:r>
      <w:r w:rsidR="00347A46" w:rsidRPr="00AB3209">
        <w:rPr>
          <w:i/>
          <w:lang w:eastAsia="it-IT"/>
        </w:rPr>
        <w:t xml:space="preserve">ome </w:t>
      </w:r>
      <w:r w:rsidR="00B201ED" w:rsidRPr="00AB3209">
        <w:rPr>
          <w:i/>
          <w:lang w:eastAsia="it-IT"/>
        </w:rPr>
        <w:t>r</w:t>
      </w:r>
      <w:r w:rsidR="00347A46" w:rsidRPr="00AB3209">
        <w:rPr>
          <w:i/>
          <w:lang w:eastAsia="it-IT"/>
        </w:rPr>
        <w:t xml:space="preserve">emedial </w:t>
      </w:r>
      <w:r w:rsidR="00B201ED" w:rsidRPr="00AB3209">
        <w:rPr>
          <w:i/>
          <w:lang w:eastAsia="it-IT"/>
        </w:rPr>
        <w:t>m</w:t>
      </w:r>
      <w:r w:rsidR="00347A46" w:rsidRPr="00AB3209">
        <w:rPr>
          <w:i/>
          <w:lang w:eastAsia="it-IT"/>
        </w:rPr>
        <w:t>easures</w:t>
      </w:r>
      <w:r w:rsidR="00347A46" w:rsidRPr="00AB3209">
        <w:rPr>
          <w:lang w:eastAsia="it-IT"/>
        </w:rPr>
        <w:t xml:space="preserve">. Paper presented at the IPPC5 </w:t>
      </w:r>
      <w:r w:rsidR="00695BEE" w:rsidRPr="00AB3209">
        <w:rPr>
          <w:lang w:eastAsia="it-IT"/>
        </w:rPr>
        <w:t>in</w:t>
      </w:r>
      <w:r w:rsidR="00347A46" w:rsidRPr="00AB3209">
        <w:rPr>
          <w:lang w:eastAsia="it-IT"/>
        </w:rPr>
        <w:t xml:space="preserve"> Seattle, USA. [Online]. Available at </w:t>
      </w:r>
      <w:hyperlink r:id="rId77" w:history="1">
        <w:r w:rsidR="00216AB8" w:rsidRPr="00AB3209">
          <w:rPr>
            <w:rStyle w:val="Hyperlink"/>
            <w:rFonts w:ascii="Arial" w:hAnsi="Arial" w:cs="Arial"/>
            <w:sz w:val="16"/>
            <w:szCs w:val="16"/>
            <w:lang w:eastAsia="it-IT"/>
          </w:rPr>
          <w:t>http://www.ippa.org/IPPC5/Proceedings/Part2/PAPER2-6.pdf</w:t>
        </w:r>
      </w:hyperlink>
      <w:r w:rsidR="00216AB8" w:rsidRPr="00AB3209">
        <w:rPr>
          <w:rFonts w:ascii="Arial" w:hAnsi="Arial" w:cs="Arial"/>
          <w:sz w:val="16"/>
          <w:szCs w:val="16"/>
          <w:lang w:eastAsia="it-IT"/>
        </w:rPr>
        <w:t xml:space="preserve"> </w:t>
      </w:r>
    </w:p>
    <w:p w14:paraId="21C0D974" w14:textId="42945833" w:rsidR="00347A46" w:rsidRPr="00AB3209" w:rsidRDefault="000D557B" w:rsidP="000D557B">
      <w:pPr>
        <w:pStyle w:val="Reftext"/>
        <w:rPr>
          <w:rFonts w:ascii="Arial" w:hAnsi="Arial" w:cs="Arial"/>
          <w:sz w:val="16"/>
          <w:szCs w:val="16"/>
          <w:lang w:eastAsia="it-IT"/>
        </w:rPr>
      </w:pPr>
      <w:r w:rsidRPr="00AB3209">
        <w:rPr>
          <w:lang w:eastAsia="it-IT"/>
        </w:rPr>
        <w:t>[5]</w:t>
      </w:r>
      <w:r w:rsidRPr="00AB3209">
        <w:rPr>
          <w:lang w:eastAsia="it-IT"/>
        </w:rPr>
        <w:tab/>
      </w:r>
      <w:r w:rsidR="00347A46" w:rsidRPr="00AB3209">
        <w:rPr>
          <w:lang w:eastAsia="it-IT"/>
        </w:rPr>
        <w:t>Kohli, J. (2015). C</w:t>
      </w:r>
      <w:r w:rsidR="00347A46" w:rsidRPr="00AB3209">
        <w:rPr>
          <w:i/>
          <w:iCs/>
          <w:lang w:eastAsia="it-IT"/>
        </w:rPr>
        <w:t>ombating Organized Corruption in Public-procurement Through Appropriately Designed e-Procurement Systems</w:t>
      </w:r>
      <w:r w:rsidR="00C641C0" w:rsidRPr="00AB3209">
        <w:rPr>
          <w:lang w:eastAsia="it-IT"/>
        </w:rPr>
        <w:t>.</w:t>
      </w:r>
      <w:r w:rsidR="00347A46" w:rsidRPr="00AB3209">
        <w:rPr>
          <w:lang w:eastAsia="it-IT"/>
        </w:rPr>
        <w:t xml:space="preserve"> Paper presented at the Third Conference on Evidence-Based Anti-Corruption Policies (CEBAP III) on Organized Corruption', organized by Thailand's National Anti-Corruption Commission (NACC) in collaboration </w:t>
      </w:r>
      <w:r w:rsidR="00347A46" w:rsidRPr="00AB3209">
        <w:rPr>
          <w:lang w:eastAsia="it-IT"/>
        </w:rPr>
        <w:lastRenderedPageBreak/>
        <w:t>with the World Bank et al., Bangkok, Thailand, June17-18, 2015.</w:t>
      </w:r>
      <w:r w:rsidR="003A76E7" w:rsidRPr="00AB3209">
        <w:rPr>
          <w:lang w:eastAsia="it-IT"/>
        </w:rPr>
        <w:t xml:space="preserve"> </w:t>
      </w:r>
      <w:hyperlink r:id="rId78" w:history="1">
        <w:r w:rsidR="003A76E7" w:rsidRPr="00AB3209">
          <w:rPr>
            <w:rStyle w:val="Hyperlink"/>
            <w:rFonts w:ascii="Arial" w:hAnsi="Arial" w:cs="Arial"/>
            <w:sz w:val="16"/>
            <w:szCs w:val="16"/>
            <w:lang w:eastAsia="it-IT"/>
          </w:rPr>
          <w:t>https://icisa.cag.gov.in/resource_files/9109a3ae3534f7c2a9b92b8ddd59b5a1.pdf</w:t>
        </w:r>
      </w:hyperlink>
      <w:r w:rsidR="003A76E7" w:rsidRPr="00AB3209">
        <w:rPr>
          <w:rFonts w:ascii="Arial" w:hAnsi="Arial" w:cs="Arial"/>
          <w:sz w:val="16"/>
          <w:szCs w:val="16"/>
          <w:lang w:eastAsia="it-IT"/>
        </w:rPr>
        <w:t xml:space="preserve"> </w:t>
      </w:r>
    </w:p>
    <w:p w14:paraId="7E62F3D4" w14:textId="6C4E4A0D" w:rsidR="00347A46" w:rsidRPr="00AB3209" w:rsidRDefault="000D557B" w:rsidP="000D557B">
      <w:pPr>
        <w:pStyle w:val="Reftext"/>
        <w:rPr>
          <w:lang w:eastAsia="it-IT"/>
        </w:rPr>
      </w:pPr>
      <w:r w:rsidRPr="00AB3209">
        <w:rPr>
          <w:lang w:eastAsia="it-IT"/>
        </w:rPr>
        <w:t>[6]</w:t>
      </w:r>
      <w:r w:rsidRPr="00AB3209">
        <w:rPr>
          <w:lang w:eastAsia="it-IT"/>
        </w:rPr>
        <w:tab/>
      </w:r>
      <w:r w:rsidR="00347A46" w:rsidRPr="00AB3209">
        <w:rPr>
          <w:lang w:eastAsia="it-IT"/>
        </w:rPr>
        <w:t xml:space="preserve">Kohli, J. (2016). </w:t>
      </w:r>
      <w:r w:rsidR="00347A46" w:rsidRPr="00AB3209">
        <w:rPr>
          <w:i/>
          <w:iCs/>
          <w:lang w:eastAsia="it-IT"/>
        </w:rPr>
        <w:t>Avoiding the Volkswagen Emissions Scandal in E-procurement Systems: Imperative of Transparent Disclosure Norms and Certification of Critical Functionalities.</w:t>
      </w:r>
      <w:r w:rsidR="00347A46" w:rsidRPr="00AB3209">
        <w:rPr>
          <w:lang w:eastAsia="it-IT"/>
        </w:rPr>
        <w:t xml:space="preserve"> Paper presented at the IPPC7 at Bali, Indonesia, August 4-6, 2016. [Online]. Available at </w:t>
      </w:r>
      <w:hyperlink r:id="rId79" w:history="1">
        <w:r w:rsidR="00AA5A19" w:rsidRPr="00AB3209">
          <w:rPr>
            <w:rStyle w:val="Hyperlink"/>
            <w:rFonts w:ascii="Arial" w:hAnsi="Arial" w:cs="Arial"/>
            <w:sz w:val="16"/>
            <w:szCs w:val="16"/>
            <w:lang w:eastAsia="it-IT"/>
          </w:rPr>
          <w:t>http://www.ippa.org/images/PROCEEDINGS/IPPC7/Paper41_Kohli.pdf</w:t>
        </w:r>
      </w:hyperlink>
      <w:r w:rsidR="00AA5A19" w:rsidRPr="00AB3209">
        <w:rPr>
          <w:lang w:eastAsia="it-IT"/>
        </w:rPr>
        <w:t xml:space="preserve"> </w:t>
      </w:r>
    </w:p>
    <w:p w14:paraId="366C498E" w14:textId="66F4B849" w:rsidR="00347A46" w:rsidRPr="00AB3209" w:rsidRDefault="000D557B" w:rsidP="000D557B">
      <w:pPr>
        <w:pStyle w:val="Reftext"/>
        <w:rPr>
          <w:highlight w:val="yellow"/>
          <w:lang w:eastAsia="it-IT"/>
        </w:rPr>
      </w:pPr>
      <w:r w:rsidRPr="00AB3209">
        <w:rPr>
          <w:lang w:eastAsia="it-IT"/>
        </w:rPr>
        <w:t>[7]</w:t>
      </w:r>
      <w:r w:rsidRPr="00AB3209">
        <w:rPr>
          <w:lang w:eastAsia="it-IT"/>
        </w:rPr>
        <w:tab/>
      </w:r>
      <w:r w:rsidR="00347A46" w:rsidRPr="00AB3209">
        <w:rPr>
          <w:lang w:eastAsia="it-IT"/>
        </w:rPr>
        <w:t xml:space="preserve">STQC (2011). </w:t>
      </w:r>
      <w:r w:rsidR="00347A46" w:rsidRPr="00AB3209">
        <w:rPr>
          <w:i/>
          <w:lang w:eastAsia="it-IT"/>
        </w:rPr>
        <w:t>Guidelines for Compliance to Quality Requirements of eProcurement Systems,</w:t>
      </w:r>
      <w:r w:rsidR="00347A46" w:rsidRPr="00AB3209">
        <w:rPr>
          <w:lang w:eastAsia="it-IT"/>
        </w:rPr>
        <w:t xml:space="preserve"> issued on 31</w:t>
      </w:r>
      <w:r w:rsidR="00347A46" w:rsidRPr="00AB3209">
        <w:rPr>
          <w:vertAlign w:val="superscript"/>
          <w:lang w:eastAsia="it-IT"/>
        </w:rPr>
        <w:t>st</w:t>
      </w:r>
      <w:r w:rsidR="00347A46" w:rsidRPr="00AB3209">
        <w:rPr>
          <w:lang w:eastAsia="it-IT"/>
        </w:rPr>
        <w:t xml:space="preserve"> August 2011 by STQC, Ministry of Electronics and Information Technology (</w:t>
      </w:r>
      <w:proofErr w:type="spellStart"/>
      <w:r w:rsidR="00347A46" w:rsidRPr="00AB3209">
        <w:rPr>
          <w:lang w:eastAsia="it-IT"/>
        </w:rPr>
        <w:t>MeitY</w:t>
      </w:r>
      <w:proofErr w:type="spellEnd"/>
      <w:r w:rsidR="00347A46" w:rsidRPr="00AB3209">
        <w:rPr>
          <w:lang w:eastAsia="it-IT"/>
        </w:rPr>
        <w:t>), Government of India. [Online]. Available at</w:t>
      </w:r>
      <w:r w:rsidRPr="00AB3209">
        <w:rPr>
          <w:lang w:eastAsia="it-IT"/>
        </w:rPr>
        <w:t xml:space="preserve"> </w:t>
      </w:r>
      <w:hyperlink r:id="rId80" w:history="1">
        <w:r w:rsidR="00CC0749" w:rsidRPr="00AB3209">
          <w:rPr>
            <w:rStyle w:val="Hyperlink"/>
            <w:rFonts w:ascii="Arial" w:hAnsi="Arial" w:cs="Arial"/>
            <w:sz w:val="16"/>
            <w:szCs w:val="16"/>
            <w:lang w:eastAsia="it-IT"/>
          </w:rPr>
          <w:t>https://www.academia.edu/34302220/Guidelines_for_compliance_to_Quality_requirements_of_eProcurement_Systems_STQC_Directorate</w:t>
        </w:r>
      </w:hyperlink>
      <w:r w:rsidR="00CC0749" w:rsidRPr="00AB3209">
        <w:rPr>
          <w:lang w:eastAsia="it-IT"/>
        </w:rPr>
        <w:t xml:space="preserve"> </w:t>
      </w:r>
    </w:p>
    <w:p w14:paraId="2DC4F996" w14:textId="77777777" w:rsidR="000D557B" w:rsidRPr="00AB3209" w:rsidRDefault="000D557B" w:rsidP="00411C49">
      <w:pPr>
        <w:pStyle w:val="Reasons"/>
        <w:rPr>
          <w:lang w:val="en-GB"/>
        </w:rPr>
      </w:pPr>
    </w:p>
    <w:p w14:paraId="78A7B5C6" w14:textId="77777777" w:rsidR="000D557B" w:rsidRPr="00AB3209" w:rsidRDefault="000D557B">
      <w:pPr>
        <w:jc w:val="center"/>
      </w:pPr>
      <w:r w:rsidRPr="00AB3209">
        <w:t>______________</w:t>
      </w:r>
    </w:p>
    <w:sectPr w:rsidR="000D557B" w:rsidRPr="00AB3209" w:rsidSect="00331731">
      <w:headerReference w:type="default" r:id="rId81"/>
      <w:footerReference w:type="even" r:id="rId82"/>
      <w:footerReference w:type="default" r:id="rId83"/>
      <w:headerReference w:type="first" r:id="rId84"/>
      <w:footerReference w:type="first" r:id="rId85"/>
      <w:type w:val="oddPage"/>
      <w:pgSz w:w="11907" w:h="16840" w:code="9"/>
      <w:pgMar w:top="1134" w:right="1134" w:bottom="1134" w:left="1134"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33CA3" w14:textId="77777777" w:rsidR="00EF5AE0" w:rsidRDefault="00EF5AE0" w:rsidP="00C42125">
      <w:pPr>
        <w:spacing w:before="0"/>
      </w:pPr>
      <w:r>
        <w:separator/>
      </w:r>
    </w:p>
  </w:endnote>
  <w:endnote w:type="continuationSeparator" w:id="0">
    <w:p w14:paraId="599AF606" w14:textId="77777777" w:rsidR="00EF5AE0" w:rsidRDefault="00EF5AE0"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9D0A" w14:textId="73AE284E" w:rsidR="002730A7" w:rsidRDefault="002730A7" w:rsidP="00331731">
    <w:pPr>
      <w:pStyle w:val="Footer"/>
      <w:jc w:val="right"/>
    </w:pPr>
    <w:r w:rsidRPr="00356D69">
      <w:rPr>
        <w:rFonts w:ascii="Arial" w:hAnsi="Arial" w:cs="Arial"/>
        <w:sz w:val="32"/>
        <w:lang w:val="en-US"/>
      </w:rPr>
      <w:drawing>
        <wp:anchor distT="0" distB="0" distL="114300" distR="114300" simplePos="0" relativeHeight="251660288" behindDoc="0" locked="0" layoutInCell="1" allowOverlap="1" wp14:anchorId="7B4D3DB4" wp14:editId="21284305">
          <wp:simplePos x="0" y="0"/>
          <wp:positionH relativeFrom="column">
            <wp:posOffset>5509260</wp:posOffset>
          </wp:positionH>
          <wp:positionV relativeFrom="paragraph">
            <wp:posOffset>-556260</wp:posOffset>
          </wp:positionV>
          <wp:extent cx="752475" cy="859233"/>
          <wp:effectExtent l="0" t="0" r="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59233"/>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57F5" w14:textId="77777777" w:rsidR="002730A7" w:rsidRDefault="002730A7">
    <w:pPr>
      <w:pStyle w:val="Footer"/>
      <w:tabs>
        <w:tab w:val="left" w:pos="52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3D27" w14:textId="04D4A770" w:rsidR="002730A7" w:rsidRPr="00331731" w:rsidRDefault="002730A7" w:rsidP="00331731">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noProof/>
        <w:szCs w:val="22"/>
      </w:rPr>
      <w:t>ii</w:t>
    </w:r>
    <w:r w:rsidRPr="00252B4C">
      <w:rPr>
        <w:b w:val="0"/>
        <w:bCs/>
        <w:szCs w:val="22"/>
      </w:rPr>
      <w:fldChar w:fldCharType="end"/>
    </w:r>
    <w:r>
      <w:rPr>
        <w:szCs w:val="22"/>
      </w:rPr>
      <w:tab/>
    </w:r>
    <w:bookmarkStart w:id="6" w:name="_Hlk79062181"/>
    <w:r w:rsidRPr="008F49A8">
      <w:rPr>
        <w:szCs w:val="22"/>
      </w:rPr>
      <w:t xml:space="preserve">ITU-T </w:t>
    </w:r>
    <w:r w:rsidRPr="00997D05">
      <w:rPr>
        <w:szCs w:val="22"/>
      </w:rPr>
      <w:t xml:space="preserve">FG-AI4EE D.WG3-07 </w:t>
    </w:r>
    <w:r w:rsidRPr="00252B4C">
      <w:rPr>
        <w:szCs w:val="22"/>
      </w:rPr>
      <w:t>(20</w:t>
    </w:r>
    <w:r>
      <w:rPr>
        <w:szCs w:val="22"/>
      </w:rPr>
      <w:t>21</w:t>
    </w:r>
    <w:r w:rsidRPr="00252B4C">
      <w:rPr>
        <w:szCs w:val="22"/>
      </w:rPr>
      <w:t>)</w:t>
    </w:r>
    <w:bookmarkEnd w:id="6"/>
    <w:r w:rsidRPr="00252B4C">
      <w:rPr>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A125" w14:textId="3D0ECA4B" w:rsidR="002730A7" w:rsidRDefault="002730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C56D" w14:textId="054D4446" w:rsidR="002730A7" w:rsidRPr="00066411" w:rsidRDefault="002730A7" w:rsidP="000664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646D" w14:textId="38EBA395" w:rsidR="002730A7" w:rsidRPr="00331731" w:rsidRDefault="002730A7" w:rsidP="00331731">
    <w:pPr>
      <w:pStyle w:val="FooterQP"/>
      <w:rPr>
        <w:szCs w:val="22"/>
      </w:rPr>
    </w:pPr>
    <w:r>
      <w:rPr>
        <w:szCs w:val="22"/>
      </w:rPr>
      <w:tab/>
    </w:r>
    <w:r>
      <w:rPr>
        <w:szCs w:val="22"/>
      </w:rPr>
      <w:tab/>
    </w:r>
    <w:r w:rsidRPr="00997D05">
      <w:rPr>
        <w:szCs w:val="22"/>
      </w:rPr>
      <w:t>ITU-T FG-AI4EE D.WG3-07 (2021)</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noProof/>
        <w:szCs w:val="22"/>
      </w:rPr>
      <w:t>iii</w:t>
    </w:r>
    <w:r w:rsidRPr="00252B4C">
      <w:rPr>
        <w:b w:val="0"/>
        <w:bCs/>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42C5" w14:textId="6D878929" w:rsidR="002730A7" w:rsidRPr="00331731" w:rsidRDefault="002730A7" w:rsidP="00331731">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noProof/>
        <w:szCs w:val="22"/>
      </w:rPr>
      <w:t>4</w:t>
    </w:r>
    <w:r w:rsidRPr="00252B4C">
      <w:rPr>
        <w:b w:val="0"/>
        <w:bCs/>
        <w:szCs w:val="22"/>
      </w:rPr>
      <w:fldChar w:fldCharType="end"/>
    </w:r>
    <w:r>
      <w:rPr>
        <w:szCs w:val="22"/>
      </w:rPr>
      <w:tab/>
    </w:r>
    <w:r w:rsidRPr="00997D05">
      <w:rPr>
        <w:szCs w:val="22"/>
      </w:rPr>
      <w:t>ITU-T FG-AI4EE D.WG3-07 (2021)</w:t>
    </w:r>
    <w:r w:rsidRPr="00252B4C">
      <w:rPr>
        <w:szCs w:val="22"/>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DA39" w14:textId="618E50F4" w:rsidR="002730A7" w:rsidRPr="00331731" w:rsidRDefault="002730A7" w:rsidP="00331731">
    <w:pPr>
      <w:pStyle w:val="FooterQP"/>
      <w:rPr>
        <w:szCs w:val="22"/>
      </w:rPr>
    </w:pPr>
    <w:r>
      <w:rPr>
        <w:szCs w:val="22"/>
      </w:rPr>
      <w:tab/>
    </w:r>
    <w:r>
      <w:rPr>
        <w:szCs w:val="22"/>
      </w:rPr>
      <w:tab/>
    </w:r>
    <w:r w:rsidRPr="00997D05">
      <w:rPr>
        <w:szCs w:val="22"/>
      </w:rPr>
      <w:t xml:space="preserve">ITU-T FG-AI4EE D.WG3-07 (2021)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noProof/>
        <w:szCs w:val="22"/>
      </w:rPr>
      <w:t>3</w:t>
    </w:r>
    <w:r w:rsidRPr="00252B4C">
      <w:rPr>
        <w:b w:val="0"/>
        <w:bCs/>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3901" w14:textId="5EF72451" w:rsidR="002730A7" w:rsidRPr="00331731" w:rsidRDefault="002730A7" w:rsidP="00331731">
    <w:pPr>
      <w:pStyle w:val="FooterQP"/>
      <w:rPr>
        <w:szCs w:val="22"/>
      </w:rPr>
    </w:pPr>
    <w:r>
      <w:rPr>
        <w:szCs w:val="22"/>
      </w:rPr>
      <w:tab/>
    </w:r>
    <w:r>
      <w:rPr>
        <w:szCs w:val="22"/>
      </w:rPr>
      <w:tab/>
    </w:r>
    <w:r w:rsidRPr="00997D05">
      <w:rPr>
        <w:szCs w:val="22"/>
      </w:rPr>
      <w:t>ITU-T FG-AI4EE D.WG3-07 (2021)</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noProof/>
        <w:szCs w:val="22"/>
      </w:rPr>
      <w:t>1</w:t>
    </w:r>
    <w:r w:rsidRPr="00252B4C">
      <w:rPr>
        <w:b w:val="0"/>
        <w:bCs/>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53547" w14:textId="77777777" w:rsidR="00EF5AE0" w:rsidRDefault="00EF5AE0" w:rsidP="00C42125">
      <w:pPr>
        <w:spacing w:before="0"/>
      </w:pPr>
      <w:r>
        <w:separator/>
      </w:r>
    </w:p>
  </w:footnote>
  <w:footnote w:type="continuationSeparator" w:id="0">
    <w:p w14:paraId="72045FA5" w14:textId="77777777" w:rsidR="00EF5AE0" w:rsidRDefault="00EF5AE0"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3534" w14:textId="09495CBE" w:rsidR="002730A7" w:rsidRPr="00287046" w:rsidRDefault="002730A7" w:rsidP="00336093">
    <w:pPr>
      <w:pStyle w:val="Header"/>
    </w:pPr>
    <w:r w:rsidRPr="00EE78BB">
      <w:rPr>
        <w:rFonts w:asciiTheme="majorBidi" w:hAnsiTheme="majorBidi" w:cstheme="majorBidi"/>
        <w:noProof/>
        <w:szCs w:val="18"/>
        <w:lang w:val="en-US"/>
      </w:rPr>
      <w:drawing>
        <wp:anchor distT="0" distB="0" distL="114300" distR="114300" simplePos="0" relativeHeight="251659264" behindDoc="0" locked="0" layoutInCell="1" allowOverlap="1" wp14:anchorId="5F86ED2A" wp14:editId="2CE6ACC7">
          <wp:simplePos x="0" y="0"/>
          <wp:positionH relativeFrom="column">
            <wp:posOffset>-718294</wp:posOffset>
          </wp:positionH>
          <wp:positionV relativeFrom="paragraph">
            <wp:posOffset>-461754</wp:posOffset>
          </wp:positionV>
          <wp:extent cx="1569720" cy="10771505"/>
          <wp:effectExtent l="0" t="0" r="0" b="0"/>
          <wp:wrapNone/>
          <wp:docPr id="1" name="Picture 1"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ADDE" w14:textId="77777777" w:rsidR="002730A7" w:rsidRDefault="002730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6847" w14:textId="3CDAEABD" w:rsidR="002730A7" w:rsidRPr="00331731" w:rsidRDefault="002730A7" w:rsidP="003317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E47A" w14:textId="77777777" w:rsidR="002730A7" w:rsidRPr="00C42125" w:rsidRDefault="002730A7" w:rsidP="00AF135F">
    <w:pPr>
      <w:pStyle w:val="Header"/>
    </w:pPr>
    <w:r w:rsidRPr="00C42125">
      <w:t xml:space="preserve">- </w:t>
    </w:r>
    <w:r w:rsidRPr="00C42125">
      <w:fldChar w:fldCharType="begin"/>
    </w:r>
    <w:r w:rsidRPr="00C42125">
      <w:instrText xml:space="preserve"> PAGE  \* MERGEFORMAT </w:instrText>
    </w:r>
    <w:r w:rsidRPr="00C42125">
      <w:fldChar w:fldCharType="separate"/>
    </w:r>
    <w:r>
      <w:rPr>
        <w:noProof/>
      </w:rPr>
      <w:t>5</w:t>
    </w:r>
    <w:r w:rsidRPr="00C42125">
      <w:fldChar w:fldCharType="end"/>
    </w:r>
    <w:r w:rsidRPr="00C42125">
      <w:t xml:space="preserve"> -</w:t>
    </w:r>
  </w:p>
  <w:p w14:paraId="1817FC15" w14:textId="57E344DA" w:rsidR="002730A7" w:rsidRPr="00C42125" w:rsidRDefault="002730A7" w:rsidP="00AF135F">
    <w:pPr>
      <w:pStyle w:val="Header"/>
      <w:spacing w:after="240"/>
    </w:pPr>
    <w:r w:rsidRPr="00C42125">
      <w:fldChar w:fldCharType="begin"/>
    </w:r>
    <w:r w:rsidRPr="00C42125">
      <w:instrText xml:space="preserve"> STYLEREF  Docnumber  </w:instrText>
    </w:r>
    <w:r w:rsidRPr="00C42125">
      <w:fldChar w:fldCharType="separate"/>
    </w:r>
    <w:r w:rsidR="00433D8B">
      <w:rPr>
        <w:b/>
        <w:bCs/>
        <w:noProof/>
        <w:lang w:val="en-US"/>
      </w:rPr>
      <w:t>Error! No text of specified style in document.</w:t>
    </w:r>
    <w:r w:rsidRPr="00C4212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100C" w14:textId="6DCBA345" w:rsidR="002730A7" w:rsidRPr="00A63072" w:rsidRDefault="002730A7" w:rsidP="00A630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11E9" w14:textId="34FBD9AF" w:rsidR="002730A7" w:rsidRPr="00331731" w:rsidRDefault="002730A7" w:rsidP="00331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78C5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926D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0407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7611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A68B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8408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1C09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DC50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1A50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6A2F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EA2"/>
    <w:multiLevelType w:val="hybridMultilevel"/>
    <w:tmpl w:val="60AC1064"/>
    <w:lvl w:ilvl="0" w:tplc="0E36823C">
      <w:start w:val="1"/>
      <w:numFmt w:val="decimal"/>
      <w:lvlText w:val="%1)"/>
      <w:lvlJc w:val="left"/>
      <w:pPr>
        <w:ind w:left="927" w:hanging="360"/>
      </w:pPr>
      <w:rPr>
        <w:rFonts w:ascii="Calibri" w:eastAsiaTheme="minorHAnsi" w:hAnsi="Calibri" w:cs="Calibri"/>
        <w:b/>
        <w:i/>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1" w15:restartNumberingAfterBreak="0">
    <w:nsid w:val="0D7E4907"/>
    <w:multiLevelType w:val="multilevel"/>
    <w:tmpl w:val="65D06368"/>
    <w:lvl w:ilvl="0">
      <w:start w:val="6"/>
      <w:numFmt w:val="decimal"/>
      <w:lvlText w:val="%1"/>
      <w:lvlJc w:val="left"/>
      <w:pPr>
        <w:ind w:left="720" w:hanging="360"/>
      </w:pPr>
      <w:rPr>
        <w:rFonts w:hint="default"/>
        <w:b/>
      </w:rPr>
    </w:lvl>
    <w:lvl w:ilvl="1">
      <w:start w:val="1"/>
      <w:numFmt w:val="decimal"/>
      <w:isLgl/>
      <w:lvlText w:val="%1.%2"/>
      <w:lvlJc w:val="left"/>
      <w:pPr>
        <w:ind w:left="1200" w:hanging="48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15103397"/>
    <w:multiLevelType w:val="hybridMultilevel"/>
    <w:tmpl w:val="CBA04DBE"/>
    <w:lvl w:ilvl="0" w:tplc="490223B8">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645067E"/>
    <w:multiLevelType w:val="hybridMultilevel"/>
    <w:tmpl w:val="F628FBCC"/>
    <w:lvl w:ilvl="0" w:tplc="7B1C5276">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14" w15:restartNumberingAfterBreak="0">
    <w:nsid w:val="18343029"/>
    <w:multiLevelType w:val="hybridMultilevel"/>
    <w:tmpl w:val="857A13D6"/>
    <w:lvl w:ilvl="0" w:tplc="B526297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5"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C651727"/>
    <w:multiLevelType w:val="hybridMultilevel"/>
    <w:tmpl w:val="DADA61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F204E92"/>
    <w:multiLevelType w:val="multilevel"/>
    <w:tmpl w:val="15CC753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1AC69BF"/>
    <w:multiLevelType w:val="hybridMultilevel"/>
    <w:tmpl w:val="B56C68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C3939AF"/>
    <w:multiLevelType w:val="hybridMultilevel"/>
    <w:tmpl w:val="5D0643C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E01118D"/>
    <w:multiLevelType w:val="hybridMultilevel"/>
    <w:tmpl w:val="19F8C1A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1" w15:restartNumberingAfterBreak="0">
    <w:nsid w:val="32D725BE"/>
    <w:multiLevelType w:val="hybridMultilevel"/>
    <w:tmpl w:val="247C266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2" w15:restartNumberingAfterBreak="0">
    <w:nsid w:val="35B63814"/>
    <w:multiLevelType w:val="hybridMultilevel"/>
    <w:tmpl w:val="1B341C2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3" w15:restartNumberingAfterBreak="0">
    <w:nsid w:val="3D78574F"/>
    <w:multiLevelType w:val="hybridMultilevel"/>
    <w:tmpl w:val="CCA80432"/>
    <w:lvl w:ilvl="0" w:tplc="8618CC78">
      <w:start w:val="1"/>
      <w:numFmt w:val="bullet"/>
      <w:lvlText w:val="-"/>
      <w:lvlJc w:val="left"/>
      <w:pPr>
        <w:ind w:left="720" w:hanging="360"/>
      </w:pPr>
      <w:rPr>
        <w:rFonts w:ascii="Times New Roman" w:eastAsia="MS Mincho"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0635D21"/>
    <w:multiLevelType w:val="hybridMultilevel"/>
    <w:tmpl w:val="0F22D5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0081664"/>
    <w:multiLevelType w:val="hybridMultilevel"/>
    <w:tmpl w:val="3948E6B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553B7A2E"/>
    <w:multiLevelType w:val="multilevel"/>
    <w:tmpl w:val="38C8BA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619B495C"/>
    <w:multiLevelType w:val="hybridMultilevel"/>
    <w:tmpl w:val="0D0855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66F6B"/>
    <w:multiLevelType w:val="hybridMultilevel"/>
    <w:tmpl w:val="376461B4"/>
    <w:lvl w:ilvl="0" w:tplc="5F1C4A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8414C"/>
    <w:multiLevelType w:val="multilevel"/>
    <w:tmpl w:val="9778569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20F6FDD"/>
    <w:multiLevelType w:val="multilevel"/>
    <w:tmpl w:val="070CC63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4471E79"/>
    <w:multiLevelType w:val="hybridMultilevel"/>
    <w:tmpl w:val="63C2A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74268BE"/>
    <w:multiLevelType w:val="hybridMultilevel"/>
    <w:tmpl w:val="13D671C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92D791A"/>
    <w:multiLevelType w:val="hybridMultilevel"/>
    <w:tmpl w:val="30E0589A"/>
    <w:lvl w:ilvl="0" w:tplc="BB68FE3C">
      <w:start w:val="1"/>
      <w:numFmt w:val="decimal"/>
      <w:lvlText w:val="%1)"/>
      <w:lvlJc w:val="left"/>
      <w:pPr>
        <w:ind w:left="927" w:hanging="360"/>
      </w:pPr>
      <w:rPr>
        <w:rFonts w:hint="default"/>
      </w:rPr>
    </w:lvl>
    <w:lvl w:ilvl="1" w:tplc="04100019">
      <w:start w:val="1"/>
      <w:numFmt w:val="lowerLetter"/>
      <w:lvlText w:val="%2."/>
      <w:lvlJc w:val="left"/>
      <w:pPr>
        <w:ind w:left="1647" w:hanging="360"/>
      </w:pPr>
    </w:lvl>
    <w:lvl w:ilvl="2" w:tplc="0410001B">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4" w15:restartNumberingAfterBreak="0">
    <w:nsid w:val="79701840"/>
    <w:multiLevelType w:val="hybridMultilevel"/>
    <w:tmpl w:val="35401E8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30"/>
  </w:num>
  <w:num w:numId="13">
    <w:abstractNumId w:val="27"/>
  </w:num>
  <w:num w:numId="14">
    <w:abstractNumId w:val="25"/>
  </w:num>
  <w:num w:numId="15">
    <w:abstractNumId w:val="16"/>
  </w:num>
  <w:num w:numId="16">
    <w:abstractNumId w:val="19"/>
  </w:num>
  <w:num w:numId="17">
    <w:abstractNumId w:val="32"/>
  </w:num>
  <w:num w:numId="18">
    <w:abstractNumId w:val="11"/>
  </w:num>
  <w:num w:numId="19">
    <w:abstractNumId w:val="26"/>
  </w:num>
  <w:num w:numId="20">
    <w:abstractNumId w:val="17"/>
  </w:num>
  <w:num w:numId="21">
    <w:abstractNumId w:val="31"/>
  </w:num>
  <w:num w:numId="22">
    <w:abstractNumId w:val="24"/>
  </w:num>
  <w:num w:numId="23">
    <w:abstractNumId w:val="18"/>
  </w:num>
  <w:num w:numId="24">
    <w:abstractNumId w:val="13"/>
  </w:num>
  <w:num w:numId="25">
    <w:abstractNumId w:val="14"/>
  </w:num>
  <w:num w:numId="26">
    <w:abstractNumId w:val="23"/>
  </w:num>
  <w:num w:numId="27">
    <w:abstractNumId w:val="12"/>
  </w:num>
  <w:num w:numId="28">
    <w:abstractNumId w:val="34"/>
  </w:num>
  <w:num w:numId="29">
    <w:abstractNumId w:val="15"/>
  </w:num>
  <w:num w:numId="30">
    <w:abstractNumId w:val="33"/>
  </w:num>
  <w:num w:numId="31">
    <w:abstractNumId w:val="10"/>
  </w:num>
  <w:num w:numId="32">
    <w:abstractNumId w:val="28"/>
  </w:num>
  <w:num w:numId="33">
    <w:abstractNumId w:val="21"/>
  </w:num>
  <w:num w:numId="34">
    <w:abstractNumId w:val="22"/>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078F"/>
    <w:rsid w:val="000024F1"/>
    <w:rsid w:val="00002785"/>
    <w:rsid w:val="000071F9"/>
    <w:rsid w:val="00012019"/>
    <w:rsid w:val="00012B9F"/>
    <w:rsid w:val="00023D9A"/>
    <w:rsid w:val="00026E94"/>
    <w:rsid w:val="00036034"/>
    <w:rsid w:val="00040E34"/>
    <w:rsid w:val="00057000"/>
    <w:rsid w:val="000628DF"/>
    <w:rsid w:val="000640E0"/>
    <w:rsid w:val="00066411"/>
    <w:rsid w:val="000665A0"/>
    <w:rsid w:val="00066F13"/>
    <w:rsid w:val="00071428"/>
    <w:rsid w:val="00072B00"/>
    <w:rsid w:val="000825E3"/>
    <w:rsid w:val="000A2458"/>
    <w:rsid w:val="000A3A4E"/>
    <w:rsid w:val="000A5CA2"/>
    <w:rsid w:val="000A6960"/>
    <w:rsid w:val="000B2354"/>
    <w:rsid w:val="000B6EBF"/>
    <w:rsid w:val="000B7094"/>
    <w:rsid w:val="000C1B11"/>
    <w:rsid w:val="000C6FC3"/>
    <w:rsid w:val="000D35B7"/>
    <w:rsid w:val="000D44CE"/>
    <w:rsid w:val="000D557B"/>
    <w:rsid w:val="000D639F"/>
    <w:rsid w:val="000D7B12"/>
    <w:rsid w:val="000E3319"/>
    <w:rsid w:val="000E47FC"/>
    <w:rsid w:val="000E6A3A"/>
    <w:rsid w:val="000E776D"/>
    <w:rsid w:val="000F4C9B"/>
    <w:rsid w:val="000F6A84"/>
    <w:rsid w:val="00104D47"/>
    <w:rsid w:val="0010623F"/>
    <w:rsid w:val="001119DC"/>
    <w:rsid w:val="001147BD"/>
    <w:rsid w:val="00117E73"/>
    <w:rsid w:val="001224A7"/>
    <w:rsid w:val="001230DD"/>
    <w:rsid w:val="00125432"/>
    <w:rsid w:val="001326BF"/>
    <w:rsid w:val="00134B4E"/>
    <w:rsid w:val="00137F40"/>
    <w:rsid w:val="001401FF"/>
    <w:rsid w:val="001431A3"/>
    <w:rsid w:val="001468AC"/>
    <w:rsid w:val="00155F59"/>
    <w:rsid w:val="00160ADA"/>
    <w:rsid w:val="001615CC"/>
    <w:rsid w:val="00167C1A"/>
    <w:rsid w:val="00170E15"/>
    <w:rsid w:val="00171856"/>
    <w:rsid w:val="00181D4A"/>
    <w:rsid w:val="00182F80"/>
    <w:rsid w:val="001871EC"/>
    <w:rsid w:val="001A1BB4"/>
    <w:rsid w:val="001A315A"/>
    <w:rsid w:val="001A34D8"/>
    <w:rsid w:val="001A58E0"/>
    <w:rsid w:val="001A5DD8"/>
    <w:rsid w:val="001A670F"/>
    <w:rsid w:val="001B1B36"/>
    <w:rsid w:val="001B5E84"/>
    <w:rsid w:val="001C036C"/>
    <w:rsid w:val="001C1F2E"/>
    <w:rsid w:val="001C21B9"/>
    <w:rsid w:val="001C2F8F"/>
    <w:rsid w:val="001C62B8"/>
    <w:rsid w:val="001D1CE9"/>
    <w:rsid w:val="001D4B7E"/>
    <w:rsid w:val="001E6165"/>
    <w:rsid w:val="001E684F"/>
    <w:rsid w:val="001E7174"/>
    <w:rsid w:val="001E7B0E"/>
    <w:rsid w:val="001E7B55"/>
    <w:rsid w:val="001F141D"/>
    <w:rsid w:val="001F5F8A"/>
    <w:rsid w:val="001F6D43"/>
    <w:rsid w:val="00200A06"/>
    <w:rsid w:val="0020222C"/>
    <w:rsid w:val="002031D4"/>
    <w:rsid w:val="002037C9"/>
    <w:rsid w:val="00203861"/>
    <w:rsid w:val="0021143B"/>
    <w:rsid w:val="00215FA6"/>
    <w:rsid w:val="00216AB8"/>
    <w:rsid w:val="0022525F"/>
    <w:rsid w:val="00225AB7"/>
    <w:rsid w:val="00230771"/>
    <w:rsid w:val="0023270B"/>
    <w:rsid w:val="00243285"/>
    <w:rsid w:val="00243E18"/>
    <w:rsid w:val="00256809"/>
    <w:rsid w:val="00260ACC"/>
    <w:rsid w:val="00261393"/>
    <w:rsid w:val="002622FA"/>
    <w:rsid w:val="00263518"/>
    <w:rsid w:val="00270A6D"/>
    <w:rsid w:val="002730A7"/>
    <w:rsid w:val="00277326"/>
    <w:rsid w:val="00280516"/>
    <w:rsid w:val="00283BE7"/>
    <w:rsid w:val="00291E92"/>
    <w:rsid w:val="0029624F"/>
    <w:rsid w:val="002A014A"/>
    <w:rsid w:val="002A09B6"/>
    <w:rsid w:val="002A401B"/>
    <w:rsid w:val="002B13F4"/>
    <w:rsid w:val="002B3C3D"/>
    <w:rsid w:val="002C00C0"/>
    <w:rsid w:val="002C1D52"/>
    <w:rsid w:val="002C26C0"/>
    <w:rsid w:val="002C277F"/>
    <w:rsid w:val="002D1362"/>
    <w:rsid w:val="002D1E13"/>
    <w:rsid w:val="002D5F2E"/>
    <w:rsid w:val="002E79CB"/>
    <w:rsid w:val="002F6F05"/>
    <w:rsid w:val="002F7879"/>
    <w:rsid w:val="002F7F55"/>
    <w:rsid w:val="003043A8"/>
    <w:rsid w:val="0030745F"/>
    <w:rsid w:val="00310ED8"/>
    <w:rsid w:val="00311289"/>
    <w:rsid w:val="00314630"/>
    <w:rsid w:val="00316637"/>
    <w:rsid w:val="00317004"/>
    <w:rsid w:val="0032090A"/>
    <w:rsid w:val="00321CDE"/>
    <w:rsid w:val="003244C3"/>
    <w:rsid w:val="00331731"/>
    <w:rsid w:val="00333E15"/>
    <w:rsid w:val="00336093"/>
    <w:rsid w:val="0034411E"/>
    <w:rsid w:val="00347A46"/>
    <w:rsid w:val="00347C96"/>
    <w:rsid w:val="00350DE1"/>
    <w:rsid w:val="003605EA"/>
    <w:rsid w:val="0036651C"/>
    <w:rsid w:val="00371F93"/>
    <w:rsid w:val="003840A9"/>
    <w:rsid w:val="00384EF1"/>
    <w:rsid w:val="00385AA8"/>
    <w:rsid w:val="0038715D"/>
    <w:rsid w:val="00394DBF"/>
    <w:rsid w:val="0039522A"/>
    <w:rsid w:val="003A22C7"/>
    <w:rsid w:val="003A31A0"/>
    <w:rsid w:val="003A43EF"/>
    <w:rsid w:val="003A69C0"/>
    <w:rsid w:val="003A76E7"/>
    <w:rsid w:val="003B6040"/>
    <w:rsid w:val="003C0F1B"/>
    <w:rsid w:val="003C2142"/>
    <w:rsid w:val="003C2F92"/>
    <w:rsid w:val="003C7F7D"/>
    <w:rsid w:val="003D1BD6"/>
    <w:rsid w:val="003D1E14"/>
    <w:rsid w:val="003E1637"/>
    <w:rsid w:val="003E2DAB"/>
    <w:rsid w:val="003E3B6C"/>
    <w:rsid w:val="003F23C1"/>
    <w:rsid w:val="003F2BED"/>
    <w:rsid w:val="003F5769"/>
    <w:rsid w:val="003F6DB2"/>
    <w:rsid w:val="0040447C"/>
    <w:rsid w:val="00406425"/>
    <w:rsid w:val="0041081A"/>
    <w:rsid w:val="004111D0"/>
    <w:rsid w:val="00413BB4"/>
    <w:rsid w:val="004152F8"/>
    <w:rsid w:val="004178FB"/>
    <w:rsid w:val="00420E26"/>
    <w:rsid w:val="00421F39"/>
    <w:rsid w:val="00431B99"/>
    <w:rsid w:val="00433D8B"/>
    <w:rsid w:val="00443825"/>
    <w:rsid w:val="00443878"/>
    <w:rsid w:val="00444354"/>
    <w:rsid w:val="00447262"/>
    <w:rsid w:val="00462289"/>
    <w:rsid w:val="0046394A"/>
    <w:rsid w:val="00463D6A"/>
    <w:rsid w:val="004712CA"/>
    <w:rsid w:val="004734BF"/>
    <w:rsid w:val="0047422E"/>
    <w:rsid w:val="00476D14"/>
    <w:rsid w:val="00495348"/>
    <w:rsid w:val="004953E2"/>
    <w:rsid w:val="004A67B7"/>
    <w:rsid w:val="004B2A31"/>
    <w:rsid w:val="004C0673"/>
    <w:rsid w:val="004C0EC3"/>
    <w:rsid w:val="004C48D4"/>
    <w:rsid w:val="004D2BB6"/>
    <w:rsid w:val="004D62C6"/>
    <w:rsid w:val="004D7E35"/>
    <w:rsid w:val="004E289B"/>
    <w:rsid w:val="004E77F7"/>
    <w:rsid w:val="004F2B37"/>
    <w:rsid w:val="004F3816"/>
    <w:rsid w:val="004F43F5"/>
    <w:rsid w:val="004F46F7"/>
    <w:rsid w:val="00505C9B"/>
    <w:rsid w:val="00506264"/>
    <w:rsid w:val="00510B6F"/>
    <w:rsid w:val="00515005"/>
    <w:rsid w:val="00537387"/>
    <w:rsid w:val="00537D9F"/>
    <w:rsid w:val="00540431"/>
    <w:rsid w:val="0054076B"/>
    <w:rsid w:val="00545452"/>
    <w:rsid w:val="0055348B"/>
    <w:rsid w:val="00554A79"/>
    <w:rsid w:val="00557341"/>
    <w:rsid w:val="00565630"/>
    <w:rsid w:val="0056641E"/>
    <w:rsid w:val="00566EDA"/>
    <w:rsid w:val="00572654"/>
    <w:rsid w:val="00574CC8"/>
    <w:rsid w:val="0057787C"/>
    <w:rsid w:val="005822D5"/>
    <w:rsid w:val="0058373F"/>
    <w:rsid w:val="005929D3"/>
    <w:rsid w:val="005937A6"/>
    <w:rsid w:val="00593C37"/>
    <w:rsid w:val="00596823"/>
    <w:rsid w:val="00597282"/>
    <w:rsid w:val="005973CF"/>
    <w:rsid w:val="005A5EA3"/>
    <w:rsid w:val="005A7C42"/>
    <w:rsid w:val="005B5629"/>
    <w:rsid w:val="005C0300"/>
    <w:rsid w:val="005C0901"/>
    <w:rsid w:val="005C0EF2"/>
    <w:rsid w:val="005C18D6"/>
    <w:rsid w:val="005C1939"/>
    <w:rsid w:val="005C668E"/>
    <w:rsid w:val="005D0950"/>
    <w:rsid w:val="005D1398"/>
    <w:rsid w:val="005E3062"/>
    <w:rsid w:val="005E5DC1"/>
    <w:rsid w:val="005E7AC5"/>
    <w:rsid w:val="005F168C"/>
    <w:rsid w:val="005F4B6A"/>
    <w:rsid w:val="005F5D47"/>
    <w:rsid w:val="005F5DB6"/>
    <w:rsid w:val="005F70B4"/>
    <w:rsid w:val="00601CE6"/>
    <w:rsid w:val="00601DF9"/>
    <w:rsid w:val="00605EDC"/>
    <w:rsid w:val="00615A0A"/>
    <w:rsid w:val="00617029"/>
    <w:rsid w:val="0061762D"/>
    <w:rsid w:val="00621A25"/>
    <w:rsid w:val="00623D3E"/>
    <w:rsid w:val="0062698D"/>
    <w:rsid w:val="006333D4"/>
    <w:rsid w:val="006369B2"/>
    <w:rsid w:val="006371FE"/>
    <w:rsid w:val="00641222"/>
    <w:rsid w:val="00643C11"/>
    <w:rsid w:val="00652C03"/>
    <w:rsid w:val="006570B0"/>
    <w:rsid w:val="00660C90"/>
    <w:rsid w:val="0066430E"/>
    <w:rsid w:val="0066597B"/>
    <w:rsid w:val="00672CED"/>
    <w:rsid w:val="006760CC"/>
    <w:rsid w:val="006829A5"/>
    <w:rsid w:val="00686939"/>
    <w:rsid w:val="0069210B"/>
    <w:rsid w:val="00692DEE"/>
    <w:rsid w:val="00693FA4"/>
    <w:rsid w:val="00695647"/>
    <w:rsid w:val="00695BEE"/>
    <w:rsid w:val="006A1429"/>
    <w:rsid w:val="006A2490"/>
    <w:rsid w:val="006A25E1"/>
    <w:rsid w:val="006A4055"/>
    <w:rsid w:val="006A59E7"/>
    <w:rsid w:val="006B4B73"/>
    <w:rsid w:val="006C5641"/>
    <w:rsid w:val="006D1089"/>
    <w:rsid w:val="006D4360"/>
    <w:rsid w:val="006D544D"/>
    <w:rsid w:val="006D7355"/>
    <w:rsid w:val="006F3658"/>
    <w:rsid w:val="006F3B80"/>
    <w:rsid w:val="006F6C70"/>
    <w:rsid w:val="007002C1"/>
    <w:rsid w:val="00703056"/>
    <w:rsid w:val="00704B72"/>
    <w:rsid w:val="00710C38"/>
    <w:rsid w:val="00711F98"/>
    <w:rsid w:val="007127D7"/>
    <w:rsid w:val="0071451C"/>
    <w:rsid w:val="00717251"/>
    <w:rsid w:val="007208C5"/>
    <w:rsid w:val="00724F4B"/>
    <w:rsid w:val="00731135"/>
    <w:rsid w:val="00731AE2"/>
    <w:rsid w:val="007324AF"/>
    <w:rsid w:val="00735E95"/>
    <w:rsid w:val="007409B4"/>
    <w:rsid w:val="007441CA"/>
    <w:rsid w:val="00746295"/>
    <w:rsid w:val="007521D4"/>
    <w:rsid w:val="0075525E"/>
    <w:rsid w:val="00755E52"/>
    <w:rsid w:val="007663D9"/>
    <w:rsid w:val="007666A1"/>
    <w:rsid w:val="00771D20"/>
    <w:rsid w:val="0077733B"/>
    <w:rsid w:val="007874AF"/>
    <w:rsid w:val="007903F8"/>
    <w:rsid w:val="00794F4F"/>
    <w:rsid w:val="007974BE"/>
    <w:rsid w:val="007A0916"/>
    <w:rsid w:val="007A0DFD"/>
    <w:rsid w:val="007A0E0D"/>
    <w:rsid w:val="007A4606"/>
    <w:rsid w:val="007A696D"/>
    <w:rsid w:val="007B48EB"/>
    <w:rsid w:val="007C3D8D"/>
    <w:rsid w:val="007C53D6"/>
    <w:rsid w:val="007C7122"/>
    <w:rsid w:val="007D3123"/>
    <w:rsid w:val="007D3F11"/>
    <w:rsid w:val="007E6703"/>
    <w:rsid w:val="007F039B"/>
    <w:rsid w:val="007F4EE8"/>
    <w:rsid w:val="007F664D"/>
    <w:rsid w:val="007F7881"/>
    <w:rsid w:val="008014A1"/>
    <w:rsid w:val="00817B8E"/>
    <w:rsid w:val="00821AA9"/>
    <w:rsid w:val="00823F06"/>
    <w:rsid w:val="00826825"/>
    <w:rsid w:val="00833429"/>
    <w:rsid w:val="00842137"/>
    <w:rsid w:val="00846C69"/>
    <w:rsid w:val="00857D62"/>
    <w:rsid w:val="00870581"/>
    <w:rsid w:val="008717C6"/>
    <w:rsid w:val="00874D5B"/>
    <w:rsid w:val="00877DA5"/>
    <w:rsid w:val="00880CF4"/>
    <w:rsid w:val="00883C7C"/>
    <w:rsid w:val="0089088E"/>
    <w:rsid w:val="00892297"/>
    <w:rsid w:val="00896BD0"/>
    <w:rsid w:val="00896C2E"/>
    <w:rsid w:val="008979A8"/>
    <w:rsid w:val="008A47C2"/>
    <w:rsid w:val="008A6815"/>
    <w:rsid w:val="008B063D"/>
    <w:rsid w:val="008B19B0"/>
    <w:rsid w:val="008B4923"/>
    <w:rsid w:val="008B7BE4"/>
    <w:rsid w:val="008C1547"/>
    <w:rsid w:val="008D599B"/>
    <w:rsid w:val="008E0172"/>
    <w:rsid w:val="008E1483"/>
    <w:rsid w:val="008F0286"/>
    <w:rsid w:val="008F189D"/>
    <w:rsid w:val="008F49A8"/>
    <w:rsid w:val="008F551A"/>
    <w:rsid w:val="00906309"/>
    <w:rsid w:val="00907D76"/>
    <w:rsid w:val="009122E1"/>
    <w:rsid w:val="0092233F"/>
    <w:rsid w:val="00930F6B"/>
    <w:rsid w:val="00933BF6"/>
    <w:rsid w:val="00935220"/>
    <w:rsid w:val="00935D98"/>
    <w:rsid w:val="00936576"/>
    <w:rsid w:val="00940674"/>
    <w:rsid w:val="009406B5"/>
    <w:rsid w:val="00946166"/>
    <w:rsid w:val="009528BC"/>
    <w:rsid w:val="00953C8E"/>
    <w:rsid w:val="009574C3"/>
    <w:rsid w:val="00962D9D"/>
    <w:rsid w:val="00966506"/>
    <w:rsid w:val="00971E81"/>
    <w:rsid w:val="009728F7"/>
    <w:rsid w:val="009760AD"/>
    <w:rsid w:val="00982127"/>
    <w:rsid w:val="00982728"/>
    <w:rsid w:val="00983164"/>
    <w:rsid w:val="0098492D"/>
    <w:rsid w:val="009967A2"/>
    <w:rsid w:val="009972EF"/>
    <w:rsid w:val="00997D05"/>
    <w:rsid w:val="009A11BF"/>
    <w:rsid w:val="009A1EC7"/>
    <w:rsid w:val="009A4815"/>
    <w:rsid w:val="009A7B2B"/>
    <w:rsid w:val="009B1339"/>
    <w:rsid w:val="009B5B07"/>
    <w:rsid w:val="009B60BA"/>
    <w:rsid w:val="009C126A"/>
    <w:rsid w:val="009C304A"/>
    <w:rsid w:val="009C4479"/>
    <w:rsid w:val="009C7F4F"/>
    <w:rsid w:val="009D200A"/>
    <w:rsid w:val="009D29D6"/>
    <w:rsid w:val="009D735B"/>
    <w:rsid w:val="009E3D1B"/>
    <w:rsid w:val="009E6045"/>
    <w:rsid w:val="009E6631"/>
    <w:rsid w:val="009E766E"/>
    <w:rsid w:val="009F00E4"/>
    <w:rsid w:val="009F2261"/>
    <w:rsid w:val="009F715E"/>
    <w:rsid w:val="00A02D6E"/>
    <w:rsid w:val="00A03FAB"/>
    <w:rsid w:val="00A10DBB"/>
    <w:rsid w:val="00A2278B"/>
    <w:rsid w:val="00A25503"/>
    <w:rsid w:val="00A34EE5"/>
    <w:rsid w:val="00A4013E"/>
    <w:rsid w:val="00A427CD"/>
    <w:rsid w:val="00A42CF9"/>
    <w:rsid w:val="00A42E12"/>
    <w:rsid w:val="00A4600B"/>
    <w:rsid w:val="00A477C0"/>
    <w:rsid w:val="00A521EF"/>
    <w:rsid w:val="00A55692"/>
    <w:rsid w:val="00A5781E"/>
    <w:rsid w:val="00A63072"/>
    <w:rsid w:val="00A679D3"/>
    <w:rsid w:val="00A67A81"/>
    <w:rsid w:val="00A713ED"/>
    <w:rsid w:val="00A728A3"/>
    <w:rsid w:val="00A72B67"/>
    <w:rsid w:val="00A730A6"/>
    <w:rsid w:val="00A76B9C"/>
    <w:rsid w:val="00A81347"/>
    <w:rsid w:val="00A94A94"/>
    <w:rsid w:val="00A94C54"/>
    <w:rsid w:val="00A971A0"/>
    <w:rsid w:val="00AA08E1"/>
    <w:rsid w:val="00AA116D"/>
    <w:rsid w:val="00AA1F22"/>
    <w:rsid w:val="00AA28A6"/>
    <w:rsid w:val="00AA5A19"/>
    <w:rsid w:val="00AA7FAB"/>
    <w:rsid w:val="00AB0C94"/>
    <w:rsid w:val="00AB3209"/>
    <w:rsid w:val="00AB4D01"/>
    <w:rsid w:val="00AB55E1"/>
    <w:rsid w:val="00AC1468"/>
    <w:rsid w:val="00AC38D0"/>
    <w:rsid w:val="00AC5716"/>
    <w:rsid w:val="00AE0888"/>
    <w:rsid w:val="00AF0F7F"/>
    <w:rsid w:val="00AF135F"/>
    <w:rsid w:val="00B05821"/>
    <w:rsid w:val="00B0761A"/>
    <w:rsid w:val="00B11135"/>
    <w:rsid w:val="00B17E4A"/>
    <w:rsid w:val="00B201ED"/>
    <w:rsid w:val="00B20F37"/>
    <w:rsid w:val="00B219BF"/>
    <w:rsid w:val="00B23575"/>
    <w:rsid w:val="00B250DB"/>
    <w:rsid w:val="00B25BF6"/>
    <w:rsid w:val="00B26699"/>
    <w:rsid w:val="00B26C28"/>
    <w:rsid w:val="00B26C39"/>
    <w:rsid w:val="00B32DEE"/>
    <w:rsid w:val="00B36730"/>
    <w:rsid w:val="00B453F5"/>
    <w:rsid w:val="00B46D64"/>
    <w:rsid w:val="00B53D1B"/>
    <w:rsid w:val="00B718A5"/>
    <w:rsid w:val="00B74053"/>
    <w:rsid w:val="00B80877"/>
    <w:rsid w:val="00B825B2"/>
    <w:rsid w:val="00B85AAA"/>
    <w:rsid w:val="00B93100"/>
    <w:rsid w:val="00B93590"/>
    <w:rsid w:val="00BA4DB5"/>
    <w:rsid w:val="00BB1717"/>
    <w:rsid w:val="00BB31CB"/>
    <w:rsid w:val="00BC2ECB"/>
    <w:rsid w:val="00BC67C0"/>
    <w:rsid w:val="00BC68B9"/>
    <w:rsid w:val="00BD528E"/>
    <w:rsid w:val="00BD78AA"/>
    <w:rsid w:val="00BE31EB"/>
    <w:rsid w:val="00BE5A37"/>
    <w:rsid w:val="00BE6F06"/>
    <w:rsid w:val="00BF07FD"/>
    <w:rsid w:val="00BF5427"/>
    <w:rsid w:val="00C0066B"/>
    <w:rsid w:val="00C033C9"/>
    <w:rsid w:val="00C11D38"/>
    <w:rsid w:val="00C24E75"/>
    <w:rsid w:val="00C25E4E"/>
    <w:rsid w:val="00C309F5"/>
    <w:rsid w:val="00C3355D"/>
    <w:rsid w:val="00C34C85"/>
    <w:rsid w:val="00C35889"/>
    <w:rsid w:val="00C42125"/>
    <w:rsid w:val="00C510B0"/>
    <w:rsid w:val="00C60490"/>
    <w:rsid w:val="00C62814"/>
    <w:rsid w:val="00C641C0"/>
    <w:rsid w:val="00C64A2A"/>
    <w:rsid w:val="00C651F3"/>
    <w:rsid w:val="00C72190"/>
    <w:rsid w:val="00C74937"/>
    <w:rsid w:val="00C776A6"/>
    <w:rsid w:val="00C81BCF"/>
    <w:rsid w:val="00C87B42"/>
    <w:rsid w:val="00C92696"/>
    <w:rsid w:val="00C9460E"/>
    <w:rsid w:val="00C9582F"/>
    <w:rsid w:val="00CA2D88"/>
    <w:rsid w:val="00CB420B"/>
    <w:rsid w:val="00CB7DCC"/>
    <w:rsid w:val="00CC0749"/>
    <w:rsid w:val="00CE614B"/>
    <w:rsid w:val="00CE75BD"/>
    <w:rsid w:val="00CF1451"/>
    <w:rsid w:val="00CF23A9"/>
    <w:rsid w:val="00D00C50"/>
    <w:rsid w:val="00D059FB"/>
    <w:rsid w:val="00D10B3E"/>
    <w:rsid w:val="00D123BD"/>
    <w:rsid w:val="00D13BDD"/>
    <w:rsid w:val="00D15C5C"/>
    <w:rsid w:val="00D17D8B"/>
    <w:rsid w:val="00D30B05"/>
    <w:rsid w:val="00D32396"/>
    <w:rsid w:val="00D35198"/>
    <w:rsid w:val="00D35CF3"/>
    <w:rsid w:val="00D35EDF"/>
    <w:rsid w:val="00D42999"/>
    <w:rsid w:val="00D501CB"/>
    <w:rsid w:val="00D536CC"/>
    <w:rsid w:val="00D55A0A"/>
    <w:rsid w:val="00D55B72"/>
    <w:rsid w:val="00D60A87"/>
    <w:rsid w:val="00D64A07"/>
    <w:rsid w:val="00D77395"/>
    <w:rsid w:val="00D839D4"/>
    <w:rsid w:val="00D93386"/>
    <w:rsid w:val="00D95ABC"/>
    <w:rsid w:val="00D9751D"/>
    <w:rsid w:val="00DB0582"/>
    <w:rsid w:val="00DB2BEA"/>
    <w:rsid w:val="00DB54F5"/>
    <w:rsid w:val="00DB6E1C"/>
    <w:rsid w:val="00DD0A4E"/>
    <w:rsid w:val="00DD6083"/>
    <w:rsid w:val="00DD7157"/>
    <w:rsid w:val="00DE3062"/>
    <w:rsid w:val="00DE6B46"/>
    <w:rsid w:val="00DF1665"/>
    <w:rsid w:val="00DF3B8C"/>
    <w:rsid w:val="00DF681C"/>
    <w:rsid w:val="00E0229D"/>
    <w:rsid w:val="00E032ED"/>
    <w:rsid w:val="00E11049"/>
    <w:rsid w:val="00E111E5"/>
    <w:rsid w:val="00E1406C"/>
    <w:rsid w:val="00E204DD"/>
    <w:rsid w:val="00E31475"/>
    <w:rsid w:val="00E3175E"/>
    <w:rsid w:val="00E338F6"/>
    <w:rsid w:val="00E3468F"/>
    <w:rsid w:val="00E351ED"/>
    <w:rsid w:val="00E35F14"/>
    <w:rsid w:val="00E360B5"/>
    <w:rsid w:val="00E36D74"/>
    <w:rsid w:val="00E50A5E"/>
    <w:rsid w:val="00E53C24"/>
    <w:rsid w:val="00E551E9"/>
    <w:rsid w:val="00E56C44"/>
    <w:rsid w:val="00E67136"/>
    <w:rsid w:val="00E710F9"/>
    <w:rsid w:val="00E8124A"/>
    <w:rsid w:val="00E823B2"/>
    <w:rsid w:val="00E842A8"/>
    <w:rsid w:val="00E86EE7"/>
    <w:rsid w:val="00E86F9E"/>
    <w:rsid w:val="00EA1AA3"/>
    <w:rsid w:val="00EA651D"/>
    <w:rsid w:val="00EA66A9"/>
    <w:rsid w:val="00EA79D9"/>
    <w:rsid w:val="00EB444D"/>
    <w:rsid w:val="00EB67CF"/>
    <w:rsid w:val="00EB7499"/>
    <w:rsid w:val="00EC373F"/>
    <w:rsid w:val="00EC398B"/>
    <w:rsid w:val="00ED1AE8"/>
    <w:rsid w:val="00EE2734"/>
    <w:rsid w:val="00EE7A69"/>
    <w:rsid w:val="00EF117F"/>
    <w:rsid w:val="00EF2E15"/>
    <w:rsid w:val="00EF3C80"/>
    <w:rsid w:val="00EF5AE0"/>
    <w:rsid w:val="00F00EFD"/>
    <w:rsid w:val="00F02294"/>
    <w:rsid w:val="00F0507D"/>
    <w:rsid w:val="00F075D9"/>
    <w:rsid w:val="00F11CD1"/>
    <w:rsid w:val="00F17619"/>
    <w:rsid w:val="00F237EF"/>
    <w:rsid w:val="00F2713E"/>
    <w:rsid w:val="00F3570D"/>
    <w:rsid w:val="00F35F57"/>
    <w:rsid w:val="00F43819"/>
    <w:rsid w:val="00F47ADE"/>
    <w:rsid w:val="00F50467"/>
    <w:rsid w:val="00F574FA"/>
    <w:rsid w:val="00F624C2"/>
    <w:rsid w:val="00F7413C"/>
    <w:rsid w:val="00F74FF0"/>
    <w:rsid w:val="00F8199C"/>
    <w:rsid w:val="00F832AC"/>
    <w:rsid w:val="00F87896"/>
    <w:rsid w:val="00F91B3C"/>
    <w:rsid w:val="00F94659"/>
    <w:rsid w:val="00F95194"/>
    <w:rsid w:val="00FA2B95"/>
    <w:rsid w:val="00FB2E03"/>
    <w:rsid w:val="00FC095D"/>
    <w:rsid w:val="00FC09CC"/>
    <w:rsid w:val="00FC0F04"/>
    <w:rsid w:val="00FC0F75"/>
    <w:rsid w:val="00FC5A58"/>
    <w:rsid w:val="00FC63EF"/>
    <w:rsid w:val="00FC65C7"/>
    <w:rsid w:val="00FC6F60"/>
    <w:rsid w:val="00FD0C9B"/>
    <w:rsid w:val="00FE0E7C"/>
    <w:rsid w:val="00FE0ED3"/>
    <w:rsid w:val="00FE28F5"/>
    <w:rsid w:val="00FE4459"/>
    <w:rsid w:val="00FE5D10"/>
    <w:rsid w:val="00FE789A"/>
    <w:rsid w:val="00FF4546"/>
    <w:rsid w:val="00FF5A68"/>
  </w:rsids>
  <m:mathPr>
    <m:mathFont m:val="Cambria Math"/>
    <m:brkBin m:val="before"/>
    <m:brkBinSub m:val="--"/>
    <m:smallFrac m:val="0"/>
    <m:dispDef/>
    <m:lMargin m:val="0"/>
    <m:rMargin m:val="0"/>
    <m:defJc m:val="centerGroup"/>
    <m:wrapIndent m:val="1440"/>
    <m:intLim m:val="subSup"/>
    <m:naryLim m:val="undOvr"/>
  </m:mathPr>
  <w:themeFontLang w:val="ru-R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73B28"/>
  <w15:docId w15:val="{182BCE74-51D0-4FC1-AA40-7BE0BFA30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31"/>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331731"/>
    <w:pPr>
      <w:keepNext/>
      <w:keepLines/>
      <w:spacing w:before="360"/>
      <w:ind w:left="794" w:hanging="794"/>
      <w:jc w:val="left"/>
      <w:outlineLvl w:val="0"/>
    </w:pPr>
    <w:rPr>
      <w:b/>
    </w:rPr>
  </w:style>
  <w:style w:type="paragraph" w:styleId="Heading2">
    <w:name w:val="heading 2"/>
    <w:basedOn w:val="Heading1"/>
    <w:next w:val="Normal"/>
    <w:link w:val="Heading2Char"/>
    <w:qFormat/>
    <w:rsid w:val="00331731"/>
    <w:pPr>
      <w:spacing w:before="240"/>
      <w:outlineLvl w:val="1"/>
    </w:pPr>
  </w:style>
  <w:style w:type="paragraph" w:styleId="Heading3">
    <w:name w:val="heading 3"/>
    <w:basedOn w:val="Heading1"/>
    <w:next w:val="Normal"/>
    <w:link w:val="Heading3Char"/>
    <w:qFormat/>
    <w:rsid w:val="00331731"/>
    <w:pPr>
      <w:spacing w:before="160"/>
      <w:outlineLvl w:val="2"/>
    </w:pPr>
  </w:style>
  <w:style w:type="paragraph" w:styleId="Heading4">
    <w:name w:val="heading 4"/>
    <w:basedOn w:val="Heading3"/>
    <w:next w:val="Normal"/>
    <w:link w:val="Heading4Char"/>
    <w:qFormat/>
    <w:rsid w:val="00331731"/>
    <w:pPr>
      <w:tabs>
        <w:tab w:val="clear" w:pos="794"/>
        <w:tab w:val="left" w:pos="1021"/>
      </w:tabs>
      <w:ind w:left="1021" w:hanging="1021"/>
      <w:outlineLvl w:val="3"/>
    </w:pPr>
  </w:style>
  <w:style w:type="paragraph" w:styleId="Heading5">
    <w:name w:val="heading 5"/>
    <w:basedOn w:val="Heading4"/>
    <w:next w:val="Normal"/>
    <w:link w:val="Heading5Char"/>
    <w:qFormat/>
    <w:rsid w:val="00331731"/>
    <w:pPr>
      <w:outlineLvl w:val="4"/>
    </w:pPr>
  </w:style>
  <w:style w:type="paragraph" w:styleId="Heading6">
    <w:name w:val="heading 6"/>
    <w:basedOn w:val="Heading4"/>
    <w:next w:val="Normal"/>
    <w:link w:val="Heading6Char"/>
    <w:qFormat/>
    <w:rsid w:val="00331731"/>
    <w:pPr>
      <w:tabs>
        <w:tab w:val="clear" w:pos="1021"/>
        <w:tab w:val="clear" w:pos="1191"/>
      </w:tabs>
      <w:ind w:left="1588" w:hanging="1588"/>
      <w:outlineLvl w:val="5"/>
    </w:pPr>
  </w:style>
  <w:style w:type="paragraph" w:styleId="Heading7">
    <w:name w:val="heading 7"/>
    <w:basedOn w:val="Heading6"/>
    <w:next w:val="Normal"/>
    <w:link w:val="Heading7Char"/>
    <w:qFormat/>
    <w:rsid w:val="00331731"/>
    <w:pPr>
      <w:outlineLvl w:val="6"/>
    </w:pPr>
  </w:style>
  <w:style w:type="paragraph" w:styleId="Heading8">
    <w:name w:val="heading 8"/>
    <w:basedOn w:val="Heading6"/>
    <w:next w:val="Normal"/>
    <w:link w:val="Heading8Char"/>
    <w:qFormat/>
    <w:rsid w:val="00331731"/>
    <w:pPr>
      <w:outlineLvl w:val="7"/>
    </w:pPr>
  </w:style>
  <w:style w:type="paragraph" w:styleId="Heading9">
    <w:name w:val="heading 9"/>
    <w:basedOn w:val="Heading6"/>
    <w:next w:val="Normal"/>
    <w:link w:val="Heading9Char"/>
    <w:qFormat/>
    <w:rsid w:val="0033173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503"/>
    <w:rPr>
      <w:rFonts w:ascii="Times New Roman" w:hAnsi="Times New Roman"/>
      <w:color w:val="808080"/>
    </w:rPr>
  </w:style>
  <w:style w:type="paragraph" w:customStyle="1" w:styleId="Docnumber">
    <w:name w:val="Docnumber"/>
    <w:basedOn w:val="Normal"/>
    <w:link w:val="DocnumberChar"/>
    <w:rsid w:val="00A25503"/>
    <w:pPr>
      <w:jc w:val="right"/>
    </w:pPr>
    <w:rPr>
      <w:rFonts w:eastAsia="SimSun"/>
      <w:b/>
      <w:sz w:val="32"/>
    </w:rPr>
  </w:style>
  <w:style w:type="character" w:customStyle="1" w:styleId="DocnumberChar">
    <w:name w:val="Docnumber Char"/>
    <w:link w:val="Docnumber"/>
    <w:rsid w:val="00A25503"/>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A25503"/>
    <w:pPr>
      <w:keepNext/>
      <w:keepLines/>
      <w:spacing w:before="480"/>
      <w:jc w:val="center"/>
      <w:outlineLvl w:val="0"/>
    </w:pPr>
    <w:rPr>
      <w:b/>
      <w:sz w:val="28"/>
    </w:rPr>
  </w:style>
  <w:style w:type="paragraph" w:customStyle="1" w:styleId="AppendixNotitle">
    <w:name w:val="Appendix_No &amp; title"/>
    <w:basedOn w:val="AnnexNotitle"/>
    <w:next w:val="Normal"/>
    <w:rsid w:val="00A25503"/>
  </w:style>
  <w:style w:type="paragraph" w:customStyle="1" w:styleId="CorrectionSeparatorBegin">
    <w:name w:val="Correction Separator Begin"/>
    <w:basedOn w:val="Normal"/>
    <w:rsid w:val="00A25503"/>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A25503"/>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331731"/>
    <w:pPr>
      <w:keepNext/>
      <w:keepLines/>
      <w:spacing w:before="240" w:after="120"/>
      <w:jc w:val="center"/>
    </w:pPr>
  </w:style>
  <w:style w:type="paragraph" w:customStyle="1" w:styleId="FigureNotitle">
    <w:name w:val="Figure_No &amp; title"/>
    <w:basedOn w:val="Normal"/>
    <w:next w:val="Normal"/>
    <w:qFormat/>
    <w:rsid w:val="00A25503"/>
    <w:pPr>
      <w:keepLines/>
      <w:spacing w:before="240" w:after="120"/>
      <w:jc w:val="center"/>
    </w:pPr>
    <w:rPr>
      <w:b/>
    </w:rPr>
  </w:style>
  <w:style w:type="paragraph" w:customStyle="1" w:styleId="Formal">
    <w:name w:val="Formal"/>
    <w:basedOn w:val="ASN1"/>
    <w:rsid w:val="00331731"/>
    <w:rPr>
      <w:b w:val="0"/>
    </w:rPr>
  </w:style>
  <w:style w:type="paragraph" w:customStyle="1" w:styleId="Headingb">
    <w:name w:val="Heading_b"/>
    <w:basedOn w:val="Normal"/>
    <w:next w:val="Normal"/>
    <w:rsid w:val="00331731"/>
    <w:pPr>
      <w:keepNext/>
      <w:spacing w:before="160"/>
      <w:jc w:val="left"/>
    </w:pPr>
    <w:rPr>
      <w:b/>
    </w:rPr>
  </w:style>
  <w:style w:type="paragraph" w:customStyle="1" w:styleId="Headingi">
    <w:name w:val="Heading_i"/>
    <w:basedOn w:val="Normal"/>
    <w:next w:val="Normal"/>
    <w:rsid w:val="00331731"/>
    <w:pPr>
      <w:keepNext/>
      <w:spacing w:before="160"/>
      <w:jc w:val="left"/>
    </w:pPr>
    <w:rPr>
      <w:i/>
    </w:rPr>
  </w:style>
  <w:style w:type="paragraph" w:customStyle="1" w:styleId="Headingib">
    <w:name w:val="Heading_ib"/>
    <w:basedOn w:val="Headingi"/>
    <w:next w:val="Normal"/>
    <w:qFormat/>
    <w:rsid w:val="00A25503"/>
    <w:rPr>
      <w:rFonts w:eastAsiaTheme="minorEastAsia"/>
      <w:b/>
      <w:bCs/>
      <w:lang w:eastAsia="ja-JP"/>
    </w:rPr>
  </w:style>
  <w:style w:type="paragraph" w:customStyle="1" w:styleId="Normalbeforetable">
    <w:name w:val="Normal before table"/>
    <w:basedOn w:val="Normal"/>
    <w:rsid w:val="00A25503"/>
    <w:pPr>
      <w:keepNext/>
      <w:spacing w:after="120"/>
    </w:pPr>
    <w:rPr>
      <w:rFonts w:eastAsia="????"/>
    </w:rPr>
  </w:style>
  <w:style w:type="paragraph" w:customStyle="1" w:styleId="RecNo">
    <w:name w:val="Rec_No"/>
    <w:basedOn w:val="Normal"/>
    <w:next w:val="Rectitle"/>
    <w:rsid w:val="00331731"/>
    <w:pPr>
      <w:keepNext/>
      <w:keepLines/>
      <w:spacing w:before="0"/>
      <w:jc w:val="left"/>
    </w:pPr>
    <w:rPr>
      <w:b/>
      <w:sz w:val="28"/>
    </w:rPr>
  </w:style>
  <w:style w:type="paragraph" w:customStyle="1" w:styleId="Rectitle">
    <w:name w:val="Rec_title"/>
    <w:basedOn w:val="Normal"/>
    <w:next w:val="Normalaftertitle"/>
    <w:rsid w:val="00331731"/>
    <w:pPr>
      <w:keepNext/>
      <w:keepLines/>
      <w:spacing w:before="360"/>
      <w:jc w:val="center"/>
    </w:pPr>
    <w:rPr>
      <w:b/>
      <w:sz w:val="28"/>
    </w:rPr>
  </w:style>
  <w:style w:type="paragraph" w:customStyle="1" w:styleId="Reftext">
    <w:name w:val="Ref_text"/>
    <w:basedOn w:val="Normal"/>
    <w:rsid w:val="00331731"/>
    <w:pPr>
      <w:ind w:left="794" w:hanging="794"/>
      <w:jc w:val="left"/>
    </w:pPr>
  </w:style>
  <w:style w:type="paragraph" w:customStyle="1" w:styleId="Tablehead">
    <w:name w:val="Table_head"/>
    <w:basedOn w:val="Normal"/>
    <w:next w:val="Tabletext"/>
    <w:rsid w:val="0033173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317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A25503"/>
    <w:pPr>
      <w:keepNext/>
      <w:keepLines/>
      <w:spacing w:before="360" w:after="120"/>
      <w:jc w:val="center"/>
    </w:pPr>
    <w:rPr>
      <w:b/>
    </w:rPr>
  </w:style>
  <w:style w:type="paragraph" w:customStyle="1" w:styleId="Tabletext">
    <w:name w:val="Table_text"/>
    <w:basedOn w:val="Normal"/>
    <w:rsid w:val="003317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A25503"/>
    <w:pPr>
      <w:tabs>
        <w:tab w:val="right" w:leader="dot" w:pos="9639"/>
      </w:tabs>
    </w:pPr>
    <w:rPr>
      <w:rFonts w:eastAsia="MS Mincho"/>
    </w:rPr>
  </w:style>
  <w:style w:type="paragraph" w:styleId="TOC1">
    <w:name w:val="toc 1"/>
    <w:basedOn w:val="Normal"/>
    <w:uiPriority w:val="39"/>
    <w:rsid w:val="00331731"/>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331731"/>
    <w:pPr>
      <w:spacing w:before="80"/>
      <w:ind w:left="1531" w:hanging="851"/>
    </w:pPr>
  </w:style>
  <w:style w:type="paragraph" w:styleId="TOC3">
    <w:name w:val="toc 3"/>
    <w:basedOn w:val="TOC2"/>
    <w:rsid w:val="00331731"/>
  </w:style>
  <w:style w:type="character" w:styleId="Hyperlink">
    <w:name w:val="Hyperlink"/>
    <w:basedOn w:val="DefaultParagraphFont"/>
    <w:uiPriority w:val="99"/>
    <w:qFormat/>
    <w:rsid w:val="00331731"/>
    <w:rPr>
      <w:color w:val="0000FF"/>
      <w:u w:val="single"/>
    </w:rPr>
  </w:style>
  <w:style w:type="character" w:customStyle="1" w:styleId="Heading1Char">
    <w:name w:val="Heading 1 Char"/>
    <w:basedOn w:val="DefaultParagraphFont"/>
    <w:link w:val="Heading1"/>
    <w:rsid w:val="00A25503"/>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A25503"/>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A25503"/>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A25503"/>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A25503"/>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A25503"/>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A25503"/>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A25503"/>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A25503"/>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A25503"/>
    <w:pPr>
      <w:spacing w:before="0" w:after="200"/>
    </w:pPr>
    <w:rPr>
      <w:i/>
      <w:iCs/>
      <w:color w:val="44546A" w:themeColor="text2"/>
      <w:sz w:val="18"/>
      <w:szCs w:val="18"/>
    </w:rPr>
  </w:style>
  <w:style w:type="paragraph" w:styleId="Header">
    <w:name w:val="header"/>
    <w:basedOn w:val="Normal"/>
    <w:link w:val="HeaderChar"/>
    <w:rsid w:val="00331731"/>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A25503"/>
    <w:rPr>
      <w:rFonts w:ascii="Times New Roman" w:eastAsia="Times New Roman" w:hAnsi="Times New Roman" w:cs="Times New Roman"/>
      <w:sz w:val="18"/>
      <w:szCs w:val="20"/>
      <w:lang w:val="en-GB" w:eastAsia="en-US"/>
    </w:rPr>
  </w:style>
  <w:style w:type="paragraph" w:styleId="Footer">
    <w:name w:val="footer"/>
    <w:basedOn w:val="Normal"/>
    <w:link w:val="FooterChar"/>
    <w:rsid w:val="00331731"/>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F00EFD"/>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A25503"/>
    <w:rPr>
      <w:i/>
      <w:iCs/>
    </w:rPr>
  </w:style>
  <w:style w:type="paragraph" w:styleId="Quote">
    <w:name w:val="Quote"/>
    <w:basedOn w:val="Normal"/>
    <w:next w:val="Normal"/>
    <w:link w:val="QuoteChar"/>
    <w:uiPriority w:val="29"/>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31731"/>
    <w:pPr>
      <w:spacing w:before="80"/>
      <w:ind w:left="794" w:hanging="794"/>
    </w:pPr>
  </w:style>
  <w:style w:type="paragraph" w:customStyle="1" w:styleId="enumlev2">
    <w:name w:val="enumlev2"/>
    <w:basedOn w:val="enumlev1"/>
    <w:rsid w:val="00331731"/>
    <w:pPr>
      <w:ind w:left="1191" w:hanging="397"/>
    </w:pPr>
  </w:style>
  <w:style w:type="paragraph" w:customStyle="1" w:styleId="enumlev3">
    <w:name w:val="enumlev3"/>
    <w:basedOn w:val="enumlev2"/>
    <w:rsid w:val="00331731"/>
    <w:pPr>
      <w:ind w:left="1588"/>
    </w:pPr>
  </w:style>
  <w:style w:type="character" w:styleId="PageNumber">
    <w:name w:val="page number"/>
    <w:basedOn w:val="DefaultParagraphFont"/>
    <w:rsid w:val="00331731"/>
  </w:style>
  <w:style w:type="paragraph" w:styleId="BalloonText">
    <w:name w:val="Balloon Text"/>
    <w:basedOn w:val="Normal"/>
    <w:link w:val="BalloonTextChar"/>
    <w:rsid w:val="00331731"/>
    <w:pPr>
      <w:spacing w:before="0"/>
    </w:pPr>
    <w:rPr>
      <w:rFonts w:ascii="Tahoma" w:hAnsi="Tahoma" w:cs="Tahoma"/>
      <w:sz w:val="16"/>
      <w:szCs w:val="16"/>
    </w:rPr>
  </w:style>
  <w:style w:type="character" w:customStyle="1" w:styleId="BalloonTextChar">
    <w:name w:val="Balloon Text Char"/>
    <w:basedOn w:val="DefaultParagraphFont"/>
    <w:link w:val="BalloonText"/>
    <w:rsid w:val="00331731"/>
    <w:rPr>
      <w:rFonts w:ascii="Tahoma" w:eastAsia="Times New Roman" w:hAnsi="Tahoma" w:cs="Tahoma"/>
      <w:sz w:val="16"/>
      <w:szCs w:val="16"/>
      <w:lang w:val="en-GB" w:eastAsia="en-US"/>
    </w:rPr>
  </w:style>
  <w:style w:type="paragraph" w:styleId="ListParagraph">
    <w:name w:val="List Paragraph"/>
    <w:basedOn w:val="Normal"/>
    <w:uiPriority w:val="34"/>
    <w:qFormat/>
    <w:rsid w:val="00FC5A58"/>
    <w:pPr>
      <w:ind w:left="720"/>
      <w:contextualSpacing/>
    </w:pPr>
  </w:style>
  <w:style w:type="paragraph" w:customStyle="1" w:styleId="FooterQP">
    <w:name w:val="Footer_QP"/>
    <w:basedOn w:val="Normal"/>
    <w:rsid w:val="00331731"/>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nnexNoTitle0">
    <w:name w:val="Annex_NoTitle"/>
    <w:basedOn w:val="Normal"/>
    <w:next w:val="Normal"/>
    <w:rsid w:val="00331731"/>
    <w:pPr>
      <w:keepNext/>
      <w:keepLines/>
      <w:spacing w:before="720"/>
      <w:jc w:val="center"/>
      <w:outlineLvl w:val="0"/>
    </w:pPr>
    <w:rPr>
      <w:b/>
      <w:sz w:val="28"/>
    </w:rPr>
  </w:style>
  <w:style w:type="character" w:customStyle="1" w:styleId="Appdef">
    <w:name w:val="App_def"/>
    <w:basedOn w:val="DefaultParagraphFont"/>
    <w:rsid w:val="00331731"/>
    <w:rPr>
      <w:rFonts w:ascii="Times New Roman" w:hAnsi="Times New Roman"/>
      <w:b/>
    </w:rPr>
  </w:style>
  <w:style w:type="character" w:customStyle="1" w:styleId="Appref">
    <w:name w:val="App_ref"/>
    <w:basedOn w:val="DefaultParagraphFont"/>
    <w:rsid w:val="00331731"/>
  </w:style>
  <w:style w:type="paragraph" w:customStyle="1" w:styleId="AppendixNoTitle0">
    <w:name w:val="Appendix_NoTitle"/>
    <w:basedOn w:val="AnnexNoTitle0"/>
    <w:next w:val="Normal"/>
    <w:rsid w:val="00331731"/>
  </w:style>
  <w:style w:type="character" w:customStyle="1" w:styleId="Artdef">
    <w:name w:val="Art_def"/>
    <w:basedOn w:val="DefaultParagraphFont"/>
    <w:rsid w:val="00331731"/>
    <w:rPr>
      <w:rFonts w:ascii="Times New Roman" w:hAnsi="Times New Roman"/>
      <w:b/>
    </w:rPr>
  </w:style>
  <w:style w:type="paragraph" w:customStyle="1" w:styleId="Artheading">
    <w:name w:val="Art_heading"/>
    <w:basedOn w:val="Normal"/>
    <w:next w:val="Normal"/>
    <w:rsid w:val="00331731"/>
    <w:pPr>
      <w:spacing w:before="480"/>
      <w:jc w:val="center"/>
    </w:pPr>
    <w:rPr>
      <w:b/>
      <w:sz w:val="28"/>
    </w:rPr>
  </w:style>
  <w:style w:type="paragraph" w:customStyle="1" w:styleId="ArtNo">
    <w:name w:val="Art_No"/>
    <w:basedOn w:val="Normal"/>
    <w:next w:val="Normal"/>
    <w:rsid w:val="00331731"/>
    <w:pPr>
      <w:keepNext/>
      <w:keepLines/>
      <w:spacing w:before="480"/>
      <w:jc w:val="center"/>
    </w:pPr>
    <w:rPr>
      <w:caps/>
      <w:sz w:val="28"/>
    </w:rPr>
  </w:style>
  <w:style w:type="character" w:customStyle="1" w:styleId="Artref">
    <w:name w:val="Art_ref"/>
    <w:basedOn w:val="DefaultParagraphFont"/>
    <w:rsid w:val="00331731"/>
  </w:style>
  <w:style w:type="paragraph" w:customStyle="1" w:styleId="Arttitle">
    <w:name w:val="Art_title"/>
    <w:basedOn w:val="Normal"/>
    <w:next w:val="Normal"/>
    <w:rsid w:val="00331731"/>
    <w:pPr>
      <w:keepNext/>
      <w:keepLines/>
      <w:spacing w:before="240"/>
      <w:jc w:val="center"/>
    </w:pPr>
    <w:rPr>
      <w:b/>
      <w:sz w:val="28"/>
    </w:rPr>
  </w:style>
  <w:style w:type="paragraph" w:customStyle="1" w:styleId="ASN1">
    <w:name w:val="ASN.1"/>
    <w:rsid w:val="00331731"/>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331731"/>
    <w:pPr>
      <w:keepNext/>
      <w:keepLines/>
      <w:spacing w:before="160"/>
      <w:ind w:left="794"/>
      <w:jc w:val="left"/>
    </w:pPr>
    <w:rPr>
      <w:i/>
    </w:rPr>
  </w:style>
  <w:style w:type="paragraph" w:customStyle="1" w:styleId="ChapNo">
    <w:name w:val="Chap_No"/>
    <w:basedOn w:val="Normal"/>
    <w:next w:val="Normal"/>
    <w:rsid w:val="00331731"/>
    <w:pPr>
      <w:keepNext/>
      <w:keepLines/>
      <w:spacing w:before="480"/>
      <w:jc w:val="center"/>
    </w:pPr>
    <w:rPr>
      <w:b/>
      <w:caps/>
      <w:sz w:val="28"/>
    </w:rPr>
  </w:style>
  <w:style w:type="paragraph" w:customStyle="1" w:styleId="Chaptitle">
    <w:name w:val="Chap_title"/>
    <w:basedOn w:val="Normal"/>
    <w:next w:val="Normal"/>
    <w:rsid w:val="00331731"/>
    <w:pPr>
      <w:keepNext/>
      <w:keepLines/>
      <w:spacing w:before="240"/>
      <w:jc w:val="center"/>
    </w:pPr>
    <w:rPr>
      <w:b/>
      <w:sz w:val="28"/>
    </w:rPr>
  </w:style>
  <w:style w:type="character" w:styleId="CommentReference">
    <w:name w:val="annotation reference"/>
    <w:basedOn w:val="DefaultParagraphFont"/>
    <w:semiHidden/>
    <w:rsid w:val="00331731"/>
    <w:rPr>
      <w:sz w:val="16"/>
      <w:szCs w:val="16"/>
    </w:rPr>
  </w:style>
  <w:style w:type="paragraph" w:styleId="CommentText">
    <w:name w:val="annotation text"/>
    <w:basedOn w:val="Normal"/>
    <w:link w:val="CommentTextChar"/>
    <w:semiHidden/>
    <w:rsid w:val="00331731"/>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331731"/>
    <w:rPr>
      <w:rFonts w:ascii="Times New Roman" w:eastAsia="Times New Roman" w:hAnsi="Times New Roman" w:cs="Times New Roman"/>
      <w:sz w:val="20"/>
      <w:szCs w:val="20"/>
      <w:lang w:eastAsia="en-US"/>
    </w:rPr>
  </w:style>
  <w:style w:type="paragraph" w:customStyle="1" w:styleId="Equation">
    <w:name w:val="Equation"/>
    <w:basedOn w:val="Normal"/>
    <w:rsid w:val="00331731"/>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331731"/>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331731"/>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331731"/>
    <w:pPr>
      <w:keepLines/>
      <w:spacing w:before="240" w:after="120"/>
      <w:jc w:val="center"/>
    </w:pPr>
    <w:rPr>
      <w:b/>
    </w:rPr>
  </w:style>
  <w:style w:type="paragraph" w:customStyle="1" w:styleId="Figurewithouttitle">
    <w:name w:val="Figure_without_title"/>
    <w:basedOn w:val="Normal"/>
    <w:next w:val="Normal"/>
    <w:rsid w:val="00331731"/>
    <w:pPr>
      <w:keepLines/>
      <w:spacing w:before="240" w:after="120"/>
      <w:jc w:val="center"/>
    </w:pPr>
  </w:style>
  <w:style w:type="paragraph" w:customStyle="1" w:styleId="FirstFooter">
    <w:name w:val="FirstFooter"/>
    <w:basedOn w:val="Footer"/>
    <w:rsid w:val="00331731"/>
    <w:pPr>
      <w:tabs>
        <w:tab w:val="clear" w:pos="5954"/>
        <w:tab w:val="clear" w:pos="9639"/>
      </w:tabs>
      <w:overflowPunct/>
      <w:autoSpaceDE/>
      <w:autoSpaceDN/>
      <w:adjustRightInd/>
      <w:spacing w:before="40"/>
      <w:jc w:val="left"/>
      <w:textAlignment w:val="auto"/>
    </w:pPr>
    <w:rPr>
      <w:caps w:val="0"/>
      <w:noProof w:val="0"/>
    </w:rPr>
  </w:style>
  <w:style w:type="character" w:styleId="FootnoteReference">
    <w:name w:val="footnote reference"/>
    <w:basedOn w:val="DefaultParagraphFont"/>
    <w:uiPriority w:val="99"/>
    <w:semiHidden/>
    <w:rsid w:val="00331731"/>
    <w:rPr>
      <w:position w:val="6"/>
      <w:sz w:val="18"/>
    </w:rPr>
  </w:style>
  <w:style w:type="paragraph" w:customStyle="1" w:styleId="Note">
    <w:name w:val="Note"/>
    <w:basedOn w:val="Normal"/>
    <w:rsid w:val="00331731"/>
    <w:pPr>
      <w:spacing w:before="80"/>
    </w:pPr>
    <w:rPr>
      <w:sz w:val="22"/>
    </w:rPr>
  </w:style>
  <w:style w:type="paragraph" w:styleId="FootnoteText">
    <w:name w:val="footnote text"/>
    <w:basedOn w:val="Note"/>
    <w:link w:val="FootnoteTextChar"/>
    <w:uiPriority w:val="99"/>
    <w:semiHidden/>
    <w:rsid w:val="00331731"/>
    <w:pPr>
      <w:keepLines/>
      <w:tabs>
        <w:tab w:val="left" w:pos="255"/>
      </w:tabs>
      <w:ind w:left="255" w:hanging="255"/>
    </w:pPr>
  </w:style>
  <w:style w:type="character" w:customStyle="1" w:styleId="FootnoteTextChar">
    <w:name w:val="Footnote Text Char"/>
    <w:basedOn w:val="DefaultParagraphFont"/>
    <w:link w:val="FootnoteText"/>
    <w:uiPriority w:val="99"/>
    <w:semiHidden/>
    <w:rsid w:val="00331731"/>
    <w:rPr>
      <w:rFonts w:ascii="Times New Roman" w:eastAsia="Times New Roman" w:hAnsi="Times New Roman" w:cs="Times New Roman"/>
      <w:szCs w:val="20"/>
      <w:lang w:val="en-GB" w:eastAsia="en-US"/>
    </w:rPr>
  </w:style>
  <w:style w:type="paragraph" w:styleId="Index1">
    <w:name w:val="index 1"/>
    <w:basedOn w:val="Normal"/>
    <w:next w:val="Normal"/>
    <w:semiHidden/>
    <w:rsid w:val="00331731"/>
    <w:pPr>
      <w:jc w:val="left"/>
    </w:pPr>
  </w:style>
  <w:style w:type="paragraph" w:styleId="Index2">
    <w:name w:val="index 2"/>
    <w:basedOn w:val="Normal"/>
    <w:next w:val="Normal"/>
    <w:semiHidden/>
    <w:rsid w:val="00331731"/>
    <w:pPr>
      <w:ind w:left="284"/>
      <w:jc w:val="left"/>
    </w:pPr>
  </w:style>
  <w:style w:type="paragraph" w:styleId="Index3">
    <w:name w:val="index 3"/>
    <w:basedOn w:val="Normal"/>
    <w:next w:val="Normal"/>
    <w:semiHidden/>
    <w:rsid w:val="00331731"/>
    <w:pPr>
      <w:ind w:left="567"/>
      <w:jc w:val="left"/>
    </w:pPr>
  </w:style>
  <w:style w:type="paragraph" w:customStyle="1" w:styleId="Normalaftertitle">
    <w:name w:val="Normal_after_title"/>
    <w:basedOn w:val="Normal"/>
    <w:next w:val="Normal"/>
    <w:rsid w:val="00331731"/>
    <w:pPr>
      <w:spacing w:before="360"/>
    </w:pPr>
  </w:style>
  <w:style w:type="paragraph" w:customStyle="1" w:styleId="PartNo">
    <w:name w:val="Part_No"/>
    <w:basedOn w:val="Normal"/>
    <w:next w:val="Normal"/>
    <w:rsid w:val="00331731"/>
    <w:pPr>
      <w:keepNext/>
      <w:keepLines/>
      <w:spacing w:before="480" w:after="80"/>
      <w:jc w:val="center"/>
    </w:pPr>
    <w:rPr>
      <w:caps/>
      <w:sz w:val="28"/>
    </w:rPr>
  </w:style>
  <w:style w:type="paragraph" w:customStyle="1" w:styleId="Partref">
    <w:name w:val="Part_ref"/>
    <w:basedOn w:val="Normal"/>
    <w:next w:val="Normal"/>
    <w:rsid w:val="00331731"/>
    <w:pPr>
      <w:keepNext/>
      <w:keepLines/>
      <w:spacing w:before="280"/>
      <w:jc w:val="center"/>
    </w:pPr>
  </w:style>
  <w:style w:type="paragraph" w:customStyle="1" w:styleId="Parttitle">
    <w:name w:val="Part_title"/>
    <w:basedOn w:val="Normal"/>
    <w:next w:val="Normalaftertitle"/>
    <w:rsid w:val="00331731"/>
    <w:pPr>
      <w:keepNext/>
      <w:keepLines/>
      <w:spacing w:before="240" w:after="280"/>
      <w:jc w:val="center"/>
    </w:pPr>
    <w:rPr>
      <w:b/>
      <w:sz w:val="28"/>
    </w:rPr>
  </w:style>
  <w:style w:type="paragraph" w:customStyle="1" w:styleId="Recdate">
    <w:name w:val="Rec_date"/>
    <w:basedOn w:val="Normal"/>
    <w:next w:val="Normalaftertitle"/>
    <w:rsid w:val="00331731"/>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331731"/>
  </w:style>
  <w:style w:type="paragraph" w:customStyle="1" w:styleId="QuestionNo">
    <w:name w:val="Question_No"/>
    <w:basedOn w:val="RecNo"/>
    <w:next w:val="Normal"/>
    <w:rsid w:val="00331731"/>
  </w:style>
  <w:style w:type="paragraph" w:customStyle="1" w:styleId="Recref">
    <w:name w:val="Rec_ref"/>
    <w:basedOn w:val="Normal"/>
    <w:next w:val="Recdate"/>
    <w:rsid w:val="00331731"/>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31731"/>
  </w:style>
  <w:style w:type="paragraph" w:customStyle="1" w:styleId="Questiontitle">
    <w:name w:val="Question_title"/>
    <w:basedOn w:val="Rectitle"/>
    <w:next w:val="Questionref"/>
    <w:rsid w:val="00331731"/>
  </w:style>
  <w:style w:type="paragraph" w:customStyle="1" w:styleId="Reftitle">
    <w:name w:val="Ref_title"/>
    <w:basedOn w:val="Normal"/>
    <w:next w:val="Reftext"/>
    <w:rsid w:val="00331731"/>
    <w:pPr>
      <w:spacing w:before="480"/>
      <w:jc w:val="center"/>
    </w:pPr>
    <w:rPr>
      <w:b/>
    </w:rPr>
  </w:style>
  <w:style w:type="paragraph" w:customStyle="1" w:styleId="Repdate">
    <w:name w:val="Rep_date"/>
    <w:basedOn w:val="Recdate"/>
    <w:next w:val="Normalaftertitle"/>
    <w:rsid w:val="00331731"/>
  </w:style>
  <w:style w:type="paragraph" w:customStyle="1" w:styleId="RepNo">
    <w:name w:val="Rep_No"/>
    <w:basedOn w:val="RecNo"/>
    <w:next w:val="Normal"/>
    <w:rsid w:val="00331731"/>
  </w:style>
  <w:style w:type="paragraph" w:customStyle="1" w:styleId="Repref">
    <w:name w:val="Rep_ref"/>
    <w:basedOn w:val="Recref"/>
    <w:next w:val="Repdate"/>
    <w:rsid w:val="00331731"/>
  </w:style>
  <w:style w:type="paragraph" w:customStyle="1" w:styleId="Reptitle">
    <w:name w:val="Rep_title"/>
    <w:basedOn w:val="Rectitle"/>
    <w:next w:val="Repref"/>
    <w:rsid w:val="00331731"/>
  </w:style>
  <w:style w:type="paragraph" w:customStyle="1" w:styleId="Resdate">
    <w:name w:val="Res_date"/>
    <w:basedOn w:val="Recdate"/>
    <w:next w:val="Normalaftertitle"/>
    <w:rsid w:val="00331731"/>
  </w:style>
  <w:style w:type="character" w:customStyle="1" w:styleId="Resdef">
    <w:name w:val="Res_def"/>
    <w:basedOn w:val="DefaultParagraphFont"/>
    <w:rsid w:val="00331731"/>
    <w:rPr>
      <w:rFonts w:ascii="Times New Roman" w:hAnsi="Times New Roman"/>
      <w:b/>
    </w:rPr>
  </w:style>
  <w:style w:type="paragraph" w:customStyle="1" w:styleId="ResNo">
    <w:name w:val="Res_No"/>
    <w:basedOn w:val="RecNo"/>
    <w:next w:val="Normal"/>
    <w:rsid w:val="00331731"/>
  </w:style>
  <w:style w:type="paragraph" w:customStyle="1" w:styleId="Resref">
    <w:name w:val="Res_ref"/>
    <w:basedOn w:val="Recref"/>
    <w:next w:val="Resdate"/>
    <w:rsid w:val="00331731"/>
  </w:style>
  <w:style w:type="paragraph" w:customStyle="1" w:styleId="Restitle">
    <w:name w:val="Res_title"/>
    <w:basedOn w:val="Rectitle"/>
    <w:next w:val="Resref"/>
    <w:rsid w:val="00331731"/>
  </w:style>
  <w:style w:type="paragraph" w:customStyle="1" w:styleId="Section1">
    <w:name w:val="Section_1"/>
    <w:basedOn w:val="Normal"/>
    <w:next w:val="Normal"/>
    <w:rsid w:val="0033173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31731"/>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331731"/>
    <w:pPr>
      <w:keepNext/>
      <w:keepLines/>
      <w:spacing w:before="480" w:after="80"/>
      <w:jc w:val="center"/>
    </w:pPr>
    <w:rPr>
      <w:caps/>
      <w:sz w:val="28"/>
    </w:rPr>
  </w:style>
  <w:style w:type="paragraph" w:customStyle="1" w:styleId="Sectiontitle">
    <w:name w:val="Section_title"/>
    <w:basedOn w:val="Normal"/>
    <w:next w:val="Normalaftertitle"/>
    <w:rsid w:val="00331731"/>
    <w:pPr>
      <w:keepNext/>
      <w:keepLines/>
      <w:spacing w:before="480" w:after="280"/>
      <w:jc w:val="center"/>
    </w:pPr>
    <w:rPr>
      <w:b/>
      <w:sz w:val="28"/>
    </w:rPr>
  </w:style>
  <w:style w:type="paragraph" w:customStyle="1" w:styleId="Source">
    <w:name w:val="Source"/>
    <w:basedOn w:val="Normal"/>
    <w:next w:val="Normalaftertitle"/>
    <w:rsid w:val="00331731"/>
    <w:pPr>
      <w:spacing w:before="840" w:after="200"/>
      <w:jc w:val="center"/>
    </w:pPr>
    <w:rPr>
      <w:b/>
      <w:sz w:val="28"/>
    </w:rPr>
  </w:style>
  <w:style w:type="paragraph" w:customStyle="1" w:styleId="SpecialFooter">
    <w:name w:val="Special Footer"/>
    <w:basedOn w:val="Footer"/>
    <w:rsid w:val="00331731"/>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31731"/>
    <w:rPr>
      <w:b/>
      <w:color w:val="auto"/>
    </w:rPr>
  </w:style>
  <w:style w:type="paragraph" w:customStyle="1" w:styleId="TableNoTitle0">
    <w:name w:val="Table_NoTitle"/>
    <w:basedOn w:val="Normal"/>
    <w:next w:val="Tablehead"/>
    <w:rsid w:val="00331731"/>
    <w:pPr>
      <w:keepNext/>
      <w:keepLines/>
      <w:spacing w:before="360" w:after="120"/>
      <w:jc w:val="center"/>
    </w:pPr>
    <w:rPr>
      <w:b/>
    </w:rPr>
  </w:style>
  <w:style w:type="paragraph" w:customStyle="1" w:styleId="Title1">
    <w:name w:val="Title 1"/>
    <w:basedOn w:val="Source"/>
    <w:next w:val="Normal"/>
    <w:rsid w:val="0033173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31731"/>
  </w:style>
  <w:style w:type="paragraph" w:customStyle="1" w:styleId="Title3">
    <w:name w:val="Title 3"/>
    <w:basedOn w:val="Title2"/>
    <w:next w:val="Normal"/>
    <w:rsid w:val="00331731"/>
    <w:rPr>
      <w:caps w:val="0"/>
    </w:rPr>
  </w:style>
  <w:style w:type="paragraph" w:customStyle="1" w:styleId="Title4">
    <w:name w:val="Title 4"/>
    <w:basedOn w:val="Title3"/>
    <w:next w:val="Heading1"/>
    <w:rsid w:val="00331731"/>
    <w:rPr>
      <w:b/>
    </w:rPr>
  </w:style>
  <w:style w:type="paragraph" w:customStyle="1" w:styleId="toc0">
    <w:name w:val="toc 0"/>
    <w:basedOn w:val="Normal"/>
    <w:next w:val="TOC1"/>
    <w:rsid w:val="00331731"/>
    <w:pPr>
      <w:keepLines/>
      <w:tabs>
        <w:tab w:val="clear" w:pos="794"/>
        <w:tab w:val="clear" w:pos="1191"/>
        <w:tab w:val="clear" w:pos="1588"/>
        <w:tab w:val="clear" w:pos="1985"/>
        <w:tab w:val="right" w:pos="9639"/>
      </w:tabs>
      <w:jc w:val="left"/>
    </w:pPr>
    <w:rPr>
      <w:b/>
    </w:rPr>
  </w:style>
  <w:style w:type="paragraph" w:styleId="TOC4">
    <w:name w:val="toc 4"/>
    <w:basedOn w:val="TOC3"/>
    <w:semiHidden/>
    <w:rsid w:val="00331731"/>
  </w:style>
  <w:style w:type="paragraph" w:styleId="TOC5">
    <w:name w:val="toc 5"/>
    <w:basedOn w:val="TOC4"/>
    <w:semiHidden/>
    <w:rsid w:val="00331731"/>
  </w:style>
  <w:style w:type="paragraph" w:styleId="TOC6">
    <w:name w:val="toc 6"/>
    <w:basedOn w:val="TOC4"/>
    <w:semiHidden/>
    <w:rsid w:val="00331731"/>
  </w:style>
  <w:style w:type="paragraph" w:styleId="TOC7">
    <w:name w:val="toc 7"/>
    <w:basedOn w:val="TOC4"/>
    <w:semiHidden/>
    <w:rsid w:val="00331731"/>
  </w:style>
  <w:style w:type="paragraph" w:styleId="TOC8">
    <w:name w:val="toc 8"/>
    <w:basedOn w:val="TOC4"/>
    <w:semiHidden/>
    <w:rsid w:val="00331731"/>
  </w:style>
  <w:style w:type="paragraph" w:styleId="TOC9">
    <w:name w:val="toc 9"/>
    <w:basedOn w:val="TOC3"/>
    <w:semiHidden/>
    <w:rsid w:val="00331731"/>
  </w:style>
  <w:style w:type="paragraph" w:styleId="CommentSubject">
    <w:name w:val="annotation subject"/>
    <w:basedOn w:val="CommentText"/>
    <w:next w:val="CommentText"/>
    <w:link w:val="CommentSubjectChar"/>
    <w:uiPriority w:val="99"/>
    <w:semiHidden/>
    <w:unhideWhenUsed/>
    <w:rsid w:val="00347C96"/>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SubjectChar">
    <w:name w:val="Comment Subject Char"/>
    <w:basedOn w:val="CommentTextChar"/>
    <w:link w:val="CommentSubject"/>
    <w:uiPriority w:val="99"/>
    <w:semiHidden/>
    <w:rsid w:val="00347C96"/>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347C96"/>
    <w:pPr>
      <w:spacing w:after="0" w:line="240" w:lineRule="auto"/>
    </w:pPr>
    <w:rPr>
      <w:rFonts w:ascii="Times New Roman" w:eastAsia="Times New Roman" w:hAnsi="Times New Roman" w:cs="Times New Roman"/>
      <w:sz w:val="24"/>
      <w:szCs w:val="20"/>
      <w:lang w:val="en-GB" w:eastAsia="en-US"/>
    </w:rPr>
  </w:style>
  <w:style w:type="character" w:styleId="UnresolvedMention">
    <w:name w:val="Unresolved Mention"/>
    <w:basedOn w:val="DefaultParagraphFont"/>
    <w:uiPriority w:val="99"/>
    <w:semiHidden/>
    <w:unhideWhenUsed/>
    <w:rsid w:val="008F49A8"/>
    <w:rPr>
      <w:color w:val="605E5C"/>
      <w:shd w:val="clear" w:color="auto" w:fill="E1DFDD"/>
    </w:rPr>
  </w:style>
  <w:style w:type="table" w:styleId="TableGrid">
    <w:name w:val="Table Grid"/>
    <w:basedOn w:val="TableNormal"/>
    <w:uiPriority w:val="59"/>
    <w:rsid w:val="00874D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2713E"/>
    <w:pPr>
      <w:spacing w:after="0" w:line="240" w:lineRule="auto"/>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A651D"/>
    <w:pPr>
      <w:tabs>
        <w:tab w:val="clear" w:pos="794"/>
        <w:tab w:val="clear" w:pos="1191"/>
        <w:tab w:val="clear" w:pos="1588"/>
        <w:tab w:val="clear" w:pos="1985"/>
      </w:tabs>
      <w:overflowPunct/>
      <w:autoSpaceDE/>
      <w:autoSpaceDN/>
      <w:adjustRightInd/>
      <w:spacing w:before="0"/>
      <w:textAlignment w:val="auto"/>
    </w:pPr>
    <w:rPr>
      <w:b/>
      <w:i/>
      <w:lang w:val="el-GR" w:eastAsia="el-GR"/>
    </w:rPr>
  </w:style>
  <w:style w:type="character" w:customStyle="1" w:styleId="BodyTextChar">
    <w:name w:val="Body Text Char"/>
    <w:basedOn w:val="DefaultParagraphFont"/>
    <w:link w:val="BodyText"/>
    <w:rsid w:val="00EA651D"/>
    <w:rPr>
      <w:rFonts w:ascii="Times New Roman" w:eastAsia="Times New Roman" w:hAnsi="Times New Roman" w:cs="Times New Roman"/>
      <w:b/>
      <w:i/>
      <w:sz w:val="24"/>
      <w:szCs w:val="20"/>
      <w:lang w:val="el-GR" w:eastAsia="el-GR"/>
    </w:rPr>
  </w:style>
  <w:style w:type="paragraph" w:customStyle="1" w:styleId="Reasons">
    <w:name w:val="Reasons"/>
    <w:basedOn w:val="Normal"/>
    <w:qFormat/>
    <w:rsid w:val="002037C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tl00contentresulttreeview0">
    <w:name w:val="ctl00_content_result_treeview_0"/>
    <w:basedOn w:val="DefaultParagraphFont"/>
    <w:rsid w:val="00347A46"/>
  </w:style>
  <w:style w:type="character" w:styleId="FollowedHyperlink">
    <w:name w:val="FollowedHyperlink"/>
    <w:basedOn w:val="DefaultParagraphFont"/>
    <w:uiPriority w:val="99"/>
    <w:semiHidden/>
    <w:unhideWhenUsed/>
    <w:rsid w:val="00D10B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188243">
      <w:bodyDiv w:val="1"/>
      <w:marLeft w:val="0"/>
      <w:marRight w:val="0"/>
      <w:marTop w:val="0"/>
      <w:marBottom w:val="0"/>
      <w:divBdr>
        <w:top w:val="none" w:sz="0" w:space="0" w:color="auto"/>
        <w:left w:val="none" w:sz="0" w:space="0" w:color="auto"/>
        <w:bottom w:val="none" w:sz="0" w:space="0" w:color="auto"/>
        <w:right w:val="none" w:sz="0" w:space="0" w:color="auto"/>
      </w:divBdr>
      <w:divsChild>
        <w:div w:id="2034306027">
          <w:marLeft w:val="547"/>
          <w:marRight w:val="0"/>
          <w:marTop w:val="0"/>
          <w:marBottom w:val="0"/>
          <w:divBdr>
            <w:top w:val="none" w:sz="0" w:space="0" w:color="auto"/>
            <w:left w:val="none" w:sz="0" w:space="0" w:color="auto"/>
            <w:bottom w:val="none" w:sz="0" w:space="0" w:color="auto"/>
            <w:right w:val="none" w:sz="0" w:space="0" w:color="auto"/>
          </w:divBdr>
        </w:div>
      </w:divsChild>
    </w:div>
    <w:div w:id="1967269660">
      <w:bodyDiv w:val="1"/>
      <w:marLeft w:val="0"/>
      <w:marRight w:val="0"/>
      <w:marTop w:val="0"/>
      <w:marBottom w:val="0"/>
      <w:divBdr>
        <w:top w:val="none" w:sz="0" w:space="0" w:color="auto"/>
        <w:left w:val="none" w:sz="0" w:space="0" w:color="auto"/>
        <w:bottom w:val="none" w:sz="0" w:space="0" w:color="auto"/>
        <w:right w:val="none" w:sz="0" w:space="0" w:color="auto"/>
      </w:divBdr>
      <w:divsChild>
        <w:div w:id="3609388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gruppotim.it/content/tiportal/it/notiziariotecnico/edizioni-2020/n-3-2020/7-5G-Verticals-Abilitatori-Package/approfondimenti-1.html" TargetMode="External"/><Relationship Id="rId42" Type="http://schemas.openxmlformats.org/officeDocument/2006/relationships/hyperlink" Target="https://www.itu.int/rec/T-REC-L/recommendation.asp?lang=en&amp;parent=T-REC-L.1316" TargetMode="External"/><Relationship Id="rId47" Type="http://schemas.openxmlformats.org/officeDocument/2006/relationships/hyperlink" Target="https://www.itu.int/rec/T-REC-L/recommendation.asp?lang=en&amp;parent=T-REC-L.1332" TargetMode="External"/><Relationship Id="rId63" Type="http://schemas.openxmlformats.org/officeDocument/2006/relationships/hyperlink" Target="https://www.itu.int/rec/T-REC-L/recommendation.asp?lang=en&amp;parent=T-REC-L.1470" TargetMode="External"/><Relationship Id="rId68" Type="http://schemas.openxmlformats.org/officeDocument/2006/relationships/hyperlink" Target="https://www.itu.int/ITU-T/recommendations/rec.aspx?rec=12661" TargetMode="External"/><Relationship Id="rId84" Type="http://schemas.openxmlformats.org/officeDocument/2006/relationships/header" Target="header6.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yperlink" Target="https://www.itu.int/rec/T-REC-L/recommendation.asp?lang=en&amp;parent=T-REC-L.1210" TargetMode="External"/><Relationship Id="rId37" Type="http://schemas.openxmlformats.org/officeDocument/2006/relationships/hyperlink" Target="https://www.itu.int/rec/T-REC-L/recommendation.asp?lang=en&amp;parent=T-REC-L.1302" TargetMode="External"/><Relationship Id="rId53" Type="http://schemas.openxmlformats.org/officeDocument/2006/relationships/hyperlink" Target="https://www.itu.int/rec/T-REC-L/recommendation.asp?lang=en&amp;parent=T-REC-L.1370" TargetMode="External"/><Relationship Id="rId58" Type="http://schemas.openxmlformats.org/officeDocument/2006/relationships/hyperlink" Target="https://www.itu.int/rec/T-REC-L/recommendation.asp?lang=en&amp;parent=T-REC-L.1400" TargetMode="External"/><Relationship Id="rId74" Type="http://schemas.openxmlformats.org/officeDocument/2006/relationships/hyperlink" Target="http://www.osservatorioappalti.unitn.it/viewFile.do?id=1357834384582&amp;dataId=5906&amp;filename=Testo.pdf" TargetMode="External"/><Relationship Id="rId79" Type="http://schemas.openxmlformats.org/officeDocument/2006/relationships/hyperlink" Target="http://www.ippa.org/images/PROCEEDINGS/IPPC7/Paper41_Kohli.pdf" TargetMode="External"/><Relationship Id="rId5" Type="http://schemas.openxmlformats.org/officeDocument/2006/relationships/styles" Target="styles.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yperlink" Target="https://www.gartner.com/smarterwithgartner/gartner-top-8-supply-chain-technology-trends-for-2020/" TargetMode="External"/><Relationship Id="rId27" Type="http://schemas.openxmlformats.org/officeDocument/2006/relationships/image" Target="media/image4.emf"/><Relationship Id="rId30" Type="http://schemas.openxmlformats.org/officeDocument/2006/relationships/hyperlink" Target="https://www.itu.int/rec/T-REC-L/recommendation.asp?lang=en&amp;parent=T-REC-L.1206" TargetMode="External"/><Relationship Id="rId35" Type="http://schemas.openxmlformats.org/officeDocument/2006/relationships/hyperlink" Target="https://www.itu.int/rec/T-REC-L/recommendation.asp?lang=en&amp;parent=T-REC-L.1222" TargetMode="External"/><Relationship Id="rId43" Type="http://schemas.openxmlformats.org/officeDocument/2006/relationships/hyperlink" Target="https://www.itu.int/rec/T-REC-L/recommendation.asp?lang=en&amp;parent=T-REC-L.1320" TargetMode="External"/><Relationship Id="rId48" Type="http://schemas.openxmlformats.org/officeDocument/2006/relationships/hyperlink" Target="https://www.itu.int/rec/T-REC-L/recommendation.asp?lang=en&amp;parent=T-REC-L.1350" TargetMode="External"/><Relationship Id="rId56" Type="http://schemas.openxmlformats.org/officeDocument/2006/relationships/hyperlink" Target="https://www.itu.int/rec/T-REC-L/recommendation.asp?lang=en&amp;parent=T-REC-L.1381" TargetMode="External"/><Relationship Id="rId64" Type="http://schemas.openxmlformats.org/officeDocument/2006/relationships/hyperlink" Target="https://www.itu.int/en/ITU-T/ssc/united/Pages/default.aspx" TargetMode="External"/><Relationship Id="rId69" Type="http://schemas.openxmlformats.org/officeDocument/2006/relationships/hyperlink" Target="https://www.itu.int/ITU-T/recommendations/rec.aspx?rec=12662" TargetMode="External"/><Relationship Id="rId77" Type="http://schemas.openxmlformats.org/officeDocument/2006/relationships/hyperlink" Target="http://www.ippa.org/IPPC5/Proceedings/Part2/PAPER2-6.pdf" TargetMode="External"/><Relationship Id="rId8" Type="http://schemas.openxmlformats.org/officeDocument/2006/relationships/footnotes" Target="footnotes.xml"/><Relationship Id="rId51" Type="http://schemas.openxmlformats.org/officeDocument/2006/relationships/hyperlink" Target="https://www.itu.int/rec/T-REC-L/recommendation.asp?lang=en&amp;parent=T-REC-L.1361" TargetMode="External"/><Relationship Id="rId72" Type="http://schemas.openxmlformats.org/officeDocument/2006/relationships/hyperlink" Target="https://www.itu.int/ITU-T/recommendations/rec.aspx?rec=13865" TargetMode="External"/><Relationship Id="rId80" Type="http://schemas.openxmlformats.org/officeDocument/2006/relationships/hyperlink" Target="https://www.academia.edu/34302220/Guidelines_for_compliance_to_Quality_requirements_of_eProcurement_Systems_STQC_Directorate" TargetMode="Externa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purchasecontrol.com/blog/supply-chain-resilience/" TargetMode="External"/><Relationship Id="rId33" Type="http://schemas.openxmlformats.org/officeDocument/2006/relationships/hyperlink" Target="https://www.itu.int/rec/T-REC-L/recommendation.asp?lang=en&amp;parent=T-REC-L.1220" TargetMode="External"/><Relationship Id="rId38" Type="http://schemas.openxmlformats.org/officeDocument/2006/relationships/hyperlink" Target="https://www.itu.int/rec/T-REC-L/recommendation.asp?lang=en&amp;parent=T-REC-L.1303" TargetMode="External"/><Relationship Id="rId46" Type="http://schemas.openxmlformats.org/officeDocument/2006/relationships/hyperlink" Target="https://www.itu.int/rec/T-REC-L/recommendation.asp?lang=en&amp;parent=T-REC-L.1331" TargetMode="External"/><Relationship Id="rId59" Type="http://schemas.openxmlformats.org/officeDocument/2006/relationships/hyperlink" Target="https://www.itu.int/rec/T-REC-L/recommendation.asp?lang=en&amp;parent=T-REC-L.1410" TargetMode="External"/><Relationship Id="rId67" Type="http://schemas.openxmlformats.org/officeDocument/2006/relationships/hyperlink" Target="https://www.itu.int/ITU-T/recommendations/rec.aspx?rec=12627" TargetMode="External"/><Relationship Id="rId20" Type="http://schemas.openxmlformats.org/officeDocument/2006/relationships/footer" Target="footer6.xml"/><Relationship Id="rId41" Type="http://schemas.openxmlformats.org/officeDocument/2006/relationships/hyperlink" Target="https://www.itu.int/rec/T-REC-L/recommendation.asp?lang=en&amp;parent=T-REC-L.1310" TargetMode="External"/><Relationship Id="rId54" Type="http://schemas.openxmlformats.org/officeDocument/2006/relationships/hyperlink" Target="https://www.itu.int/rec/T-REC-L/recommendation.asp?lang=en&amp;parent=T-REC-L.1371" TargetMode="External"/><Relationship Id="rId62" Type="http://schemas.openxmlformats.org/officeDocument/2006/relationships/hyperlink" Target="https://www.itu.int/rec/T-REC-L/recommendation.asp?lang=en&amp;parent=T-REC-L.1450" TargetMode="External"/><Relationship Id="rId70" Type="http://schemas.openxmlformats.org/officeDocument/2006/relationships/hyperlink" Target="https://www.itu.int/ITU-T/recommendations/rec.aspx?rec=12884" TargetMode="External"/><Relationship Id="rId75" Type="http://schemas.openxmlformats.org/officeDocument/2006/relationships/hyperlink" Target="https://icisa.cag.gov.in/view/pdf/aHR0cHM6Ly9pY2lzYS5jYWcuZ292LmluL3Jlc291cmNlX2ZpbGVzLzkxMDlhM2FlMzUzNGY3YzJhOWI5MmI4ZGRkNTliNWExLnBkZg==" TargetMode="Externa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automationanywhere.com/rpa/hyperautomation" TargetMode="External"/><Relationship Id="rId28" Type="http://schemas.openxmlformats.org/officeDocument/2006/relationships/hyperlink" Target="https://www.itu.int/rec/T-REC-L/recommendation.asp?lang=en&amp;parent=T-REC-L.1200" TargetMode="External"/><Relationship Id="rId36" Type="http://schemas.openxmlformats.org/officeDocument/2006/relationships/hyperlink" Target="https://www.itu.int/rec/T-REC-L/recommendation.asp?lang=en&amp;parent=T-REC-L.1300" TargetMode="External"/><Relationship Id="rId49" Type="http://schemas.openxmlformats.org/officeDocument/2006/relationships/hyperlink" Target="https://www.itu.int/rec/T-REC-L/recommendation.asp?lang=en&amp;parent=T-REC-L.1351" TargetMode="External"/><Relationship Id="rId57" Type="http://schemas.openxmlformats.org/officeDocument/2006/relationships/hyperlink" Target="https://www.itu.int/rec/T-REC-L/recommendation.asp?lang=en&amp;parent=T-REC-L.1382" TargetMode="External"/><Relationship Id="rId10" Type="http://schemas.openxmlformats.org/officeDocument/2006/relationships/header" Target="header1.xml"/><Relationship Id="rId31" Type="http://schemas.openxmlformats.org/officeDocument/2006/relationships/hyperlink" Target="https://www.itu.int/rec/T-REC-L/recommendation.asp?lang=en&amp;parent=T-REC-L.1207" TargetMode="External"/><Relationship Id="rId44" Type="http://schemas.openxmlformats.org/officeDocument/2006/relationships/hyperlink" Target="https://www.itu.int/rec/T-REC-L/recommendation.asp?lang=en&amp;parent=T-REC-L.1325" TargetMode="External"/><Relationship Id="rId52" Type="http://schemas.openxmlformats.org/officeDocument/2006/relationships/hyperlink" Target="https://www.itu.int/rec/T-REC-L/recommendation.asp?lang=en&amp;parent=T-REC-L.1362" TargetMode="External"/><Relationship Id="rId60" Type="http://schemas.openxmlformats.org/officeDocument/2006/relationships/hyperlink" Target="https://www.itu.int/rec/T-REC-L/recommendation.asp?lang=en&amp;parent=T-REC-L.1420" TargetMode="External"/><Relationship Id="rId65" Type="http://schemas.openxmlformats.org/officeDocument/2006/relationships/hyperlink" Target="https://www.itu.int/en/publications/Documents/tsb/2017-U4SSC-Collection-Methodology/files/downloads/421318-CollectionMethodologyforKPIfoSSC-2017.pdf" TargetMode="External"/><Relationship Id="rId73" Type="http://schemas.openxmlformats.org/officeDocument/2006/relationships/image" Target="media/image6.emf"/><Relationship Id="rId78" Type="http://schemas.openxmlformats.org/officeDocument/2006/relationships/hyperlink" Target="https://icisa.cag.gov.in/resource_files/9109a3ae3534f7c2a9b92b8ddd59b5a1.pdf" TargetMode="External"/><Relationship Id="rId81" Type="http://schemas.openxmlformats.org/officeDocument/2006/relationships/header" Target="header5.xml"/><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claudio1.bianco@telecomitalia.it" TargetMode="External"/><Relationship Id="rId18" Type="http://schemas.openxmlformats.org/officeDocument/2006/relationships/header" Target="header4.xml"/><Relationship Id="rId39" Type="http://schemas.openxmlformats.org/officeDocument/2006/relationships/hyperlink" Target="https://www.itu.int/rec/T-REC-L/recommendation.asp?lang=en&amp;parent=T-REC-L.1304" TargetMode="External"/><Relationship Id="rId34" Type="http://schemas.openxmlformats.org/officeDocument/2006/relationships/hyperlink" Target="https://www.itu.int/rec/T-REC-L/recommendation.asp?lang=en&amp;parent=T-REC-L.1221" TargetMode="External"/><Relationship Id="rId50" Type="http://schemas.openxmlformats.org/officeDocument/2006/relationships/hyperlink" Target="https://www.itu.int/rec/T-REC-L/recommendation.asp?lang=en&amp;parent=T-REC-L.1360" TargetMode="External"/><Relationship Id="rId55" Type="http://schemas.openxmlformats.org/officeDocument/2006/relationships/hyperlink" Target="https://www.itu.int/rec/T-REC-L/recommendation.asp?lang=en&amp;parent=T-REC-L.1380" TargetMode="External"/><Relationship Id="rId76" Type="http://schemas.openxmlformats.org/officeDocument/2006/relationships/hyperlink" Target="https://icisa.cag.gov.in/view/pdf/aHR0cHM6Ly9pY2lzYS5jYWcuZ292LmluL3Jlc291cmNlX2ZpbGVzLzNhZmZhMzFjYzExY2ViNTc4MWExNTEwMDQ3Yjk5OWZkLnBkZg==" TargetMode="External"/><Relationship Id="rId7" Type="http://schemas.openxmlformats.org/officeDocument/2006/relationships/webSettings" Target="webSettings.xml"/><Relationship Id="rId71" Type="http://schemas.openxmlformats.org/officeDocument/2006/relationships/hyperlink" Target="https://www.itu.int/ITU-T/recommendations/rec.aspx?rec=13864" TargetMode="External"/><Relationship Id="rId2" Type="http://schemas.openxmlformats.org/officeDocument/2006/relationships/customXml" Target="../customXml/item2.xml"/><Relationship Id="rId29" Type="http://schemas.openxmlformats.org/officeDocument/2006/relationships/hyperlink" Target="https://www.itu.int/rec/T-REC-L/recommendation.asp?lang=en&amp;parent=T-REC-L.1205" TargetMode="External"/><Relationship Id="rId24" Type="http://schemas.openxmlformats.org/officeDocument/2006/relationships/hyperlink" Target="https://www.forbes.com/sites/forbestechcouncil/2018/10/18/what-is-continuous-intelligence/?sh=72687aa27d25" TargetMode="External"/><Relationship Id="rId40" Type="http://schemas.openxmlformats.org/officeDocument/2006/relationships/hyperlink" Target="https://www.itu.int/rec/T-REC-L/recommendation.asp?lang=en&amp;parent=T-REC-L.1305" TargetMode="External"/><Relationship Id="rId45" Type="http://schemas.openxmlformats.org/officeDocument/2006/relationships/hyperlink" Target="https://www.itu.int/rec/T-REC-L/recommendation.asp?lang=en&amp;parent=T-REC-L.1330" TargetMode="External"/><Relationship Id="rId66" Type="http://schemas.openxmlformats.org/officeDocument/2006/relationships/image" Target="media/image5.png"/><Relationship Id="rId87" Type="http://schemas.openxmlformats.org/officeDocument/2006/relationships/theme" Target="theme/theme1.xml"/><Relationship Id="rId61" Type="http://schemas.openxmlformats.org/officeDocument/2006/relationships/hyperlink" Target="https://www.itu.int/rec/T-REC-L/recommendation.asp?lang=en&amp;parent=T-REC-L.1430" TargetMode="External"/><Relationship Id="rId8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4AFDFC-D433-3B4A-9949-4469C1948B0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58681D-E6F3-466E-AA41-C7CBCF39B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QPUBE.dotm</Template>
  <TotalTime>4</TotalTime>
  <Pages>1</Pages>
  <Words>5484</Words>
  <Characters>31262</Characters>
  <Application>Microsoft Office Word</Application>
  <DocSecurity>0</DocSecurity>
  <Lines>260</Lines>
  <Paragraphs>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ITU-T Rec. Technical Report (03/2021) Guidelines on the Environmental Efficiency of Machine Learning Processes in Supply Chain Management  Working Group 3 – Implementation Guidelines of AI and Emerging Technologies for Environmental Efficiency Working Gro</vt:lpstr>
      <vt:lpstr>Revised baseline text for technical report TR.EENM: "Guidelines for national numberings resources administration".</vt:lpstr>
    </vt:vector>
  </TitlesOfParts>
  <Company>ITU</Company>
  <LinksUpToDate>false</LinksUpToDate>
  <CharactersWithSpaces>36673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(03/2021) Guidelines on the Environmental Efficiency of Machine Learning Processes in Supply Chain Management  Working Group 3 – Implementation Guidelines of AI and Emerging Technologies for Environmental Efficiency Working Group Deliverable</dc:title>
  <dc:subject>ITU-T Focus Group on Environmental Efficiency for Artificial Intelligence and other Emerging Technologies (FG-AI4EE) -</dc:subject>
  <dc:creator>ITU-T Study Group 5</dc:creator>
  <cp:keywords>.Technical Report,,Technical Report</cp:keywords>
  <dc:description>Saez, 05.08.2021, ITU51013874</dc:description>
  <cp:lastModifiedBy>TSB-AC</cp:lastModifiedBy>
  <cp:revision>8</cp:revision>
  <cp:lastPrinted>2021-09-29T09:16:00Z</cp:lastPrinted>
  <dcterms:created xsi:type="dcterms:W3CDTF">2021-09-29T08:34:00Z</dcterms:created>
  <dcterms:modified xsi:type="dcterms:W3CDTF">2021-09-29T09:16:00Z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923;#Q1/2|bb60a67e-f1b3-40fa-a163-cc8ab4a7577b</vt:lpwstr>
  </property>
  <property fmtid="{D5CDD505-2E9C-101B-9397-08002B2CF9AE}" pid="10" name="grammarly_documentId">
    <vt:lpwstr>documentId_1310</vt:lpwstr>
  </property>
  <property fmtid="{D5CDD505-2E9C-101B-9397-08002B2CF9AE}" pid="11" name="grammarly_documentContext">
    <vt:lpwstr>{"goals":[],"domain":"general","emotions":[],"dialect":"american"}</vt:lpwstr>
  </property>
  <property fmtid="{D5CDD505-2E9C-101B-9397-08002B2CF9AE}" pid="12" name="Language">
    <vt:lpwstr>English</vt:lpwstr>
  </property>
  <property fmtid="{D5CDD505-2E9C-101B-9397-08002B2CF9AE}" pid="13" name="Typist">
    <vt:lpwstr>Berdyeva</vt:lpwstr>
  </property>
  <property fmtid="{D5CDD505-2E9C-101B-9397-08002B2CF9AE}" pid="14" name="Date completed">
    <vt:lpwstr>12 July 2021</vt:lpwstr>
  </property>
</Properties>
</file>