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0"/>
        <w:gridCol w:w="3467"/>
        <w:gridCol w:w="5329"/>
      </w:tblGrid>
      <w:tr w:rsidR="007B6316" w14:paraId="647DFC68" w14:textId="77777777" w:rsidTr="007B6316">
        <w:trPr>
          <w:cantSplit/>
          <w:trHeight w:val="340"/>
        </w:trPr>
        <w:tc>
          <w:tcPr>
            <w:tcW w:w="1410" w:type="dxa"/>
          </w:tcPr>
          <w:p w14:paraId="1248E8D7" w14:textId="77777777" w:rsidR="007B6316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sz w:val="22"/>
              </w:rPr>
            </w:pPr>
            <w:r w:rsidRPr="00F1238A">
              <w:rPr>
                <w:noProof/>
                <w:lang w:val="en-US" w:eastAsia="zh-CN"/>
              </w:rPr>
              <w:drawing>
                <wp:inline distT="0" distB="0" distL="0" distR="0" wp14:anchorId="55568795" wp14:editId="739C4DB8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6" w:type="dxa"/>
            <w:gridSpan w:val="2"/>
            <w:vAlign w:val="center"/>
          </w:tcPr>
          <w:p w14:paraId="12193336" w14:textId="77777777" w:rsidR="007B6316" w:rsidRPr="00081FE5" w:rsidRDefault="007B6316" w:rsidP="007B6316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081FE5">
              <w:rPr>
                <w:rFonts w:cs="Times New Roman Bold"/>
                <w:b/>
                <w:bCs/>
                <w:smallCaps/>
                <w:sz w:val="36"/>
                <w:szCs w:val="36"/>
              </w:rPr>
              <w:t>Unión Internacional de Telecomunicaciones</w:t>
            </w:r>
          </w:p>
          <w:p w14:paraId="6BCE4D72" w14:textId="77777777" w:rsidR="007B6316" w:rsidRDefault="007B6316" w:rsidP="007B6316">
            <w:pPr>
              <w:spacing w:before="0"/>
            </w:pPr>
            <w:r w:rsidRPr="007B6316">
              <w:rPr>
                <w:rFonts w:cs="Times New Roman Bold"/>
                <w:b/>
                <w:bCs/>
                <w:smallCaps/>
                <w:sz w:val="28"/>
                <w:szCs w:val="28"/>
              </w:rPr>
              <w:t>Oficina</w:t>
            </w:r>
            <w:r w:rsidRPr="007B6316">
              <w:rPr>
                <w:rFonts w:cs="Times New Roman Bold"/>
                <w:b/>
                <w:bCs/>
                <w:iCs/>
                <w:smallCaps/>
                <w:sz w:val="22"/>
                <w:szCs w:val="22"/>
              </w:rPr>
              <w:t xml:space="preserve"> </w:t>
            </w:r>
            <w:r w:rsidRPr="00081FE5"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de Normalización de las Telecomunicaciones</w:t>
            </w:r>
          </w:p>
        </w:tc>
      </w:tr>
      <w:tr w:rsidR="007B6316" w14:paraId="0B336107" w14:textId="77777777" w:rsidTr="00AF60A6">
        <w:trPr>
          <w:cantSplit/>
          <w:trHeight w:val="340"/>
        </w:trPr>
        <w:tc>
          <w:tcPr>
            <w:tcW w:w="1410" w:type="dxa"/>
          </w:tcPr>
          <w:p w14:paraId="5049147F" w14:textId="77777777" w:rsidR="007B6316" w:rsidRPr="007B6316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b/>
                <w:bCs/>
                <w:sz w:val="22"/>
              </w:rPr>
            </w:pPr>
          </w:p>
        </w:tc>
        <w:tc>
          <w:tcPr>
            <w:tcW w:w="3467" w:type="dxa"/>
          </w:tcPr>
          <w:p w14:paraId="1EA42980" w14:textId="77777777" w:rsidR="007B6316" w:rsidRDefault="007B6316" w:rsidP="00303D62">
            <w:pPr>
              <w:tabs>
                <w:tab w:val="left" w:pos="4111"/>
              </w:tabs>
              <w:spacing w:before="0"/>
              <w:ind w:left="57"/>
              <w:rPr>
                <w:b/>
              </w:rPr>
            </w:pPr>
          </w:p>
        </w:tc>
        <w:tc>
          <w:tcPr>
            <w:tcW w:w="5329" w:type="dxa"/>
          </w:tcPr>
          <w:p w14:paraId="1AD8D36B" w14:textId="14B0974F" w:rsidR="007B6316" w:rsidRDefault="007B6316" w:rsidP="007B63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27"/>
            </w:pPr>
            <w:r w:rsidRPr="00081FE5">
              <w:rPr>
                <w:szCs w:val="24"/>
              </w:rPr>
              <w:t>Ginebra,</w:t>
            </w:r>
            <w:r w:rsidR="00AF60A6">
              <w:rPr>
                <w:color w:val="000000"/>
                <w:szCs w:val="22"/>
                <w:lang w:val="es-ES"/>
              </w:rPr>
              <w:t xml:space="preserve"> </w:t>
            </w:r>
            <w:r w:rsidR="00AF60A6">
              <w:rPr>
                <w:color w:val="000000"/>
                <w:szCs w:val="22"/>
                <w:lang w:val="es-ES"/>
              </w:rPr>
              <w:t>8 de octubre de 2026</w:t>
            </w:r>
          </w:p>
        </w:tc>
      </w:tr>
      <w:tr w:rsidR="001350B9" w14:paraId="0B2CDD69" w14:textId="77777777" w:rsidTr="00AF60A6">
        <w:trPr>
          <w:cantSplit/>
          <w:trHeight w:val="340"/>
        </w:trPr>
        <w:tc>
          <w:tcPr>
            <w:tcW w:w="1410" w:type="dxa"/>
          </w:tcPr>
          <w:p w14:paraId="4D1E0303" w14:textId="77777777" w:rsidR="001350B9" w:rsidRPr="00183F68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  <w:r w:rsidRPr="00183F68">
              <w:rPr>
                <w:szCs w:val="24"/>
              </w:rPr>
              <w:t>Ref.:</w:t>
            </w:r>
          </w:p>
          <w:p w14:paraId="13667025" w14:textId="77777777" w:rsidR="001350B9" w:rsidRPr="00183F68" w:rsidRDefault="001350B9" w:rsidP="007B6316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</w:p>
        </w:tc>
        <w:tc>
          <w:tcPr>
            <w:tcW w:w="3467" w:type="dxa"/>
          </w:tcPr>
          <w:p w14:paraId="5BE8FE0D" w14:textId="47D04C68" w:rsidR="001350B9" w:rsidRDefault="001350B9" w:rsidP="00303D62">
            <w:pPr>
              <w:tabs>
                <w:tab w:val="left" w:pos="4111"/>
              </w:tabs>
              <w:spacing w:before="0"/>
              <w:ind w:left="57"/>
              <w:rPr>
                <w:b/>
              </w:rPr>
            </w:pPr>
            <w:r>
              <w:rPr>
                <w:b/>
              </w:rPr>
              <w:t xml:space="preserve">Circular TSB </w:t>
            </w:r>
            <w:r w:rsidR="00AF60A6">
              <w:rPr>
                <w:b/>
              </w:rPr>
              <w:t>179</w:t>
            </w:r>
          </w:p>
          <w:p w14:paraId="5400304C" w14:textId="2C462537" w:rsidR="001350B9" w:rsidRPr="00AF60A6" w:rsidRDefault="00AF60A6" w:rsidP="007B6316">
            <w:pPr>
              <w:tabs>
                <w:tab w:val="left" w:pos="4111"/>
              </w:tabs>
              <w:spacing w:before="0"/>
              <w:ind w:left="57"/>
              <w:rPr>
                <w:b/>
              </w:rPr>
            </w:pPr>
            <w:r>
              <w:rPr>
                <w:b/>
                <w:bCs/>
                <w:color w:val="000000"/>
                <w:lang w:val="es-ES"/>
              </w:rPr>
              <w:t>FG-TIDA/TB</w:t>
            </w:r>
          </w:p>
        </w:tc>
        <w:tc>
          <w:tcPr>
            <w:tcW w:w="5329" w:type="dxa"/>
            <w:vMerge w:val="restart"/>
          </w:tcPr>
          <w:p w14:paraId="2081EA6D" w14:textId="55762F81" w:rsidR="00AF60A6" w:rsidRPr="00AF60A6" w:rsidRDefault="00AF60A6" w:rsidP="00303D6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27"/>
              <w:rPr>
                <w:b/>
                <w:bCs/>
                <w:lang w:val="es-ES"/>
              </w:rPr>
            </w:pPr>
            <w:bookmarkStart w:id="0" w:name="Addressee_S"/>
            <w:bookmarkEnd w:id="0"/>
            <w:r w:rsidRPr="00AF60A6">
              <w:rPr>
                <w:b/>
                <w:bCs/>
              </w:rPr>
              <w:t>A</w:t>
            </w:r>
            <w:r w:rsidRPr="00AF60A6">
              <w:rPr>
                <w:b/>
                <w:bCs/>
                <w:lang w:val="es-ES"/>
              </w:rPr>
              <w:t>:</w:t>
            </w:r>
          </w:p>
          <w:p w14:paraId="2649C727" w14:textId="2BA57FF9" w:rsidR="001350B9" w:rsidRDefault="001350B9" w:rsidP="00303D6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27"/>
            </w:pPr>
            <w:r>
              <w:t>-</w:t>
            </w:r>
            <w:r>
              <w:tab/>
              <w:t>las Administraciones de los Estados Miembros de la Unión</w:t>
            </w:r>
          </w:p>
          <w:p w14:paraId="7769DA16" w14:textId="69FFD4EE" w:rsidR="001350B9" w:rsidRDefault="00AF60A6" w:rsidP="00AF60A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27"/>
            </w:pPr>
            <w:r>
              <w:t>-</w:t>
            </w:r>
            <w:r>
              <w:tab/>
            </w:r>
            <w:r>
              <w:rPr>
                <w:color w:val="000000"/>
                <w:szCs w:val="22"/>
                <w:lang w:val="es-ES"/>
              </w:rPr>
              <w:t>el Estado de Palestina (Res. 99 (Rev. Dubaí, 2018));</w:t>
            </w:r>
          </w:p>
          <w:p w14:paraId="32E083AA" w14:textId="217542FA" w:rsidR="001350B9" w:rsidRDefault="001350B9" w:rsidP="00303D62">
            <w:pPr>
              <w:tabs>
                <w:tab w:val="clear" w:pos="794"/>
                <w:tab w:val="left" w:pos="226"/>
                <w:tab w:val="left" w:pos="4111"/>
              </w:tabs>
              <w:spacing w:before="0"/>
            </w:pPr>
            <w:r>
              <w:t>-</w:t>
            </w:r>
            <w:r>
              <w:tab/>
              <w:t>los Miembros del Sector UIT</w:t>
            </w:r>
            <w:r>
              <w:noBreakHyphen/>
              <w:t>T;</w:t>
            </w:r>
          </w:p>
          <w:p w14:paraId="6A27EC65" w14:textId="045AFDA5" w:rsidR="001350B9" w:rsidRDefault="001350B9" w:rsidP="00303D62">
            <w:pPr>
              <w:tabs>
                <w:tab w:val="clear" w:pos="794"/>
                <w:tab w:val="left" w:pos="226"/>
                <w:tab w:val="left" w:pos="4111"/>
              </w:tabs>
              <w:spacing w:before="0"/>
            </w:pPr>
            <w:r>
              <w:t>-</w:t>
            </w:r>
            <w:r>
              <w:tab/>
              <w:t>los Asociados del UIT</w:t>
            </w:r>
            <w:r>
              <w:noBreakHyphen/>
              <w:t>T;</w:t>
            </w:r>
          </w:p>
          <w:p w14:paraId="18A4BE27" w14:textId="62F48355" w:rsidR="001350B9" w:rsidRDefault="001350B9" w:rsidP="00303D62">
            <w:pPr>
              <w:tabs>
                <w:tab w:val="clear" w:pos="794"/>
                <w:tab w:val="left" w:pos="226"/>
                <w:tab w:val="left" w:pos="4111"/>
              </w:tabs>
              <w:spacing w:before="0"/>
            </w:pPr>
            <w:r w:rsidRPr="00665FBD">
              <w:t>-</w:t>
            </w:r>
            <w:r>
              <w:tab/>
              <w:t xml:space="preserve">las Instituciones Académicas del </w:t>
            </w:r>
            <w:r w:rsidRPr="00665FBD">
              <w:t>UIT-T</w:t>
            </w:r>
            <w:r>
              <w:t>;</w:t>
            </w:r>
          </w:p>
          <w:p w14:paraId="320C66B8" w14:textId="542518B2" w:rsidR="00AF60A6" w:rsidRPr="00AF60A6" w:rsidRDefault="00AF60A6" w:rsidP="00303D62">
            <w:pPr>
              <w:tabs>
                <w:tab w:val="clear" w:pos="794"/>
                <w:tab w:val="left" w:pos="226"/>
                <w:tab w:val="left" w:pos="4111"/>
              </w:tabs>
              <w:spacing w:before="0"/>
              <w:rPr>
                <w:b/>
                <w:bCs/>
              </w:rPr>
            </w:pPr>
            <w:r w:rsidRPr="00AF60A6">
              <w:rPr>
                <w:b/>
                <w:bCs/>
              </w:rPr>
              <w:t>Copia a:</w:t>
            </w:r>
          </w:p>
          <w:p w14:paraId="031FA162" w14:textId="15573752" w:rsidR="001350B9" w:rsidRDefault="001350B9" w:rsidP="00303D62">
            <w:pPr>
              <w:tabs>
                <w:tab w:val="left" w:pos="226"/>
                <w:tab w:val="left" w:pos="4111"/>
              </w:tabs>
              <w:spacing w:before="0"/>
              <w:ind w:left="226" w:hanging="226"/>
            </w:pPr>
            <w:r>
              <w:t>-</w:t>
            </w:r>
            <w:r>
              <w:tab/>
            </w:r>
            <w:r w:rsidR="00AF60A6">
              <w:t>los</w:t>
            </w:r>
            <w:r>
              <w:t xml:space="preserve"> Presidente</w:t>
            </w:r>
            <w:r w:rsidR="00AF60A6">
              <w:t>s</w:t>
            </w:r>
            <w:r>
              <w:t xml:space="preserve"> y a los Vicepresidentes de la</w:t>
            </w:r>
            <w:r w:rsidR="00AF60A6">
              <w:t>s</w:t>
            </w:r>
            <w:r>
              <w:br/>
              <w:t>Comisi</w:t>
            </w:r>
            <w:r w:rsidR="00AF60A6">
              <w:t>ones</w:t>
            </w:r>
            <w:r>
              <w:t xml:space="preserve"> de Estudio </w:t>
            </w:r>
            <w:r w:rsidR="00AF60A6">
              <w:t>del UIT-T</w:t>
            </w:r>
            <w:r>
              <w:t>;</w:t>
            </w:r>
          </w:p>
          <w:p w14:paraId="6F7EDD74" w14:textId="42CD470F" w:rsidR="001350B9" w:rsidRDefault="001350B9" w:rsidP="00303D6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26"/>
                <w:tab w:val="left" w:pos="510"/>
              </w:tabs>
              <w:spacing w:before="0"/>
              <w:ind w:left="226" w:hanging="169"/>
            </w:pPr>
            <w:r>
              <w:t>-</w:t>
            </w:r>
            <w:r>
              <w:tab/>
            </w:r>
            <w:r w:rsidR="00183F68">
              <w:t>el</w:t>
            </w:r>
            <w:r>
              <w:t xml:space="preserve"> Director de la Oficina de Desarrollo de las Telecomunicaciones;</w:t>
            </w:r>
          </w:p>
          <w:p w14:paraId="71029577" w14:textId="73C9AA3C" w:rsidR="001350B9" w:rsidRDefault="001350B9" w:rsidP="00303D62">
            <w:pPr>
              <w:tabs>
                <w:tab w:val="left" w:pos="226"/>
                <w:tab w:val="left" w:pos="510"/>
              </w:tabs>
              <w:spacing w:before="0"/>
              <w:ind w:left="226" w:hanging="169"/>
            </w:pPr>
            <w:r>
              <w:t>-</w:t>
            </w:r>
            <w:r>
              <w:tab/>
            </w:r>
            <w:r w:rsidR="00AF60A6">
              <w:t>e</w:t>
            </w:r>
            <w:r>
              <w:t>l Director de la Oficina de Radiocomunicaciones</w:t>
            </w:r>
          </w:p>
        </w:tc>
      </w:tr>
      <w:tr w:rsidR="001350B9" w14:paraId="22037B5B" w14:textId="77777777" w:rsidTr="00AF60A6">
        <w:trPr>
          <w:cantSplit/>
        </w:trPr>
        <w:tc>
          <w:tcPr>
            <w:tcW w:w="1410" w:type="dxa"/>
          </w:tcPr>
          <w:p w14:paraId="5336BD44" w14:textId="77777777" w:rsidR="001350B9" w:rsidRPr="00183F68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  <w:r w:rsidRPr="00183F68">
              <w:rPr>
                <w:szCs w:val="24"/>
              </w:rPr>
              <w:t>Tel.:</w:t>
            </w:r>
          </w:p>
        </w:tc>
        <w:tc>
          <w:tcPr>
            <w:tcW w:w="3467" w:type="dxa"/>
          </w:tcPr>
          <w:p w14:paraId="7607B56A" w14:textId="6E786906" w:rsidR="001350B9" w:rsidRDefault="001350B9" w:rsidP="00303D62">
            <w:pPr>
              <w:tabs>
                <w:tab w:val="left" w:pos="4111"/>
              </w:tabs>
              <w:spacing w:before="0"/>
              <w:ind w:left="57"/>
              <w:rPr>
                <w:rStyle w:val="Hyperlink"/>
              </w:rPr>
            </w:pPr>
            <w:r>
              <w:t>+41 22 730</w:t>
            </w:r>
            <w:r w:rsidR="00AF60A6">
              <w:t xml:space="preserve"> 5218</w:t>
            </w:r>
          </w:p>
        </w:tc>
        <w:tc>
          <w:tcPr>
            <w:tcW w:w="5329" w:type="dxa"/>
            <w:vMerge/>
          </w:tcPr>
          <w:p w14:paraId="20C789F0" w14:textId="77777777" w:rsidR="001350B9" w:rsidRDefault="001350B9" w:rsidP="00303D62">
            <w:pPr>
              <w:tabs>
                <w:tab w:val="left" w:pos="226"/>
                <w:tab w:val="left" w:pos="510"/>
              </w:tabs>
              <w:spacing w:before="0"/>
              <w:ind w:left="226" w:hanging="169"/>
              <w:rPr>
                <w:b/>
              </w:rPr>
            </w:pPr>
          </w:p>
        </w:tc>
      </w:tr>
      <w:tr w:rsidR="001350B9" w14:paraId="0B55FBED" w14:textId="77777777" w:rsidTr="00AF60A6">
        <w:trPr>
          <w:cantSplit/>
        </w:trPr>
        <w:tc>
          <w:tcPr>
            <w:tcW w:w="1410" w:type="dxa"/>
          </w:tcPr>
          <w:p w14:paraId="7AA00A40" w14:textId="77777777" w:rsidR="001350B9" w:rsidRPr="00183F68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  <w:r w:rsidRPr="00183F68">
              <w:rPr>
                <w:szCs w:val="24"/>
              </w:rPr>
              <w:t>Fax:</w:t>
            </w:r>
          </w:p>
        </w:tc>
        <w:tc>
          <w:tcPr>
            <w:tcW w:w="3467" w:type="dxa"/>
          </w:tcPr>
          <w:p w14:paraId="68B6424B" w14:textId="77777777" w:rsidR="001350B9" w:rsidRDefault="001350B9" w:rsidP="00303D62">
            <w:pPr>
              <w:tabs>
                <w:tab w:val="left" w:pos="4111"/>
              </w:tabs>
              <w:spacing w:before="0"/>
              <w:ind w:left="57"/>
              <w:rPr>
                <w:rStyle w:val="Hyperlink"/>
              </w:rPr>
            </w:pPr>
            <w:r>
              <w:t>+41 22 730 5853</w:t>
            </w:r>
          </w:p>
        </w:tc>
        <w:tc>
          <w:tcPr>
            <w:tcW w:w="5329" w:type="dxa"/>
            <w:vMerge/>
          </w:tcPr>
          <w:p w14:paraId="331A19A1" w14:textId="77777777" w:rsidR="001350B9" w:rsidRDefault="001350B9" w:rsidP="00303D62">
            <w:pPr>
              <w:tabs>
                <w:tab w:val="left" w:pos="226"/>
                <w:tab w:val="left" w:pos="510"/>
              </w:tabs>
              <w:spacing w:before="0"/>
              <w:ind w:left="226" w:hanging="169"/>
              <w:rPr>
                <w:b/>
              </w:rPr>
            </w:pPr>
          </w:p>
        </w:tc>
      </w:tr>
      <w:tr w:rsidR="001350B9" w14:paraId="418D7973" w14:textId="77777777" w:rsidTr="00AF60A6">
        <w:trPr>
          <w:cantSplit/>
          <w:trHeight w:val="2805"/>
        </w:trPr>
        <w:tc>
          <w:tcPr>
            <w:tcW w:w="1410" w:type="dxa"/>
          </w:tcPr>
          <w:p w14:paraId="7CAE5CAE" w14:textId="77777777" w:rsidR="001350B9" w:rsidRPr="00183F68" w:rsidRDefault="001350B9" w:rsidP="00303D62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  <w:r w:rsidRPr="00183F68">
              <w:rPr>
                <w:szCs w:val="24"/>
              </w:rPr>
              <w:t>Correo-e:</w:t>
            </w:r>
          </w:p>
        </w:tc>
        <w:tc>
          <w:tcPr>
            <w:tcW w:w="3467" w:type="dxa"/>
          </w:tcPr>
          <w:p w14:paraId="48267825" w14:textId="7B593E84" w:rsidR="001350B9" w:rsidRDefault="00AF60A6" w:rsidP="00303D62">
            <w:pPr>
              <w:tabs>
                <w:tab w:val="left" w:pos="4111"/>
              </w:tabs>
              <w:spacing w:before="0"/>
              <w:ind w:left="57"/>
            </w:pPr>
            <w:hyperlink r:id="rId9" w:history="1">
              <w:r w:rsidRPr="00CE383D">
                <w:rPr>
                  <w:rStyle w:val="Hyperlink"/>
                </w:rPr>
                <w:t>tsbfgtida@itu.int</w:t>
              </w:r>
            </w:hyperlink>
            <w:r w:rsidR="001350B9">
              <w:t xml:space="preserve"> </w:t>
            </w:r>
          </w:p>
        </w:tc>
        <w:tc>
          <w:tcPr>
            <w:tcW w:w="5329" w:type="dxa"/>
            <w:vMerge/>
          </w:tcPr>
          <w:p w14:paraId="06DC03E1" w14:textId="77777777" w:rsidR="001350B9" w:rsidRDefault="001350B9" w:rsidP="00303D6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26"/>
                <w:tab w:val="left" w:pos="510"/>
              </w:tabs>
              <w:spacing w:before="0"/>
              <w:ind w:left="226" w:hanging="169"/>
            </w:pPr>
          </w:p>
        </w:tc>
      </w:tr>
      <w:tr w:rsidR="007B6316" w14:paraId="46889D8C" w14:textId="77777777" w:rsidTr="00AF60A6">
        <w:trPr>
          <w:cantSplit/>
        </w:trPr>
        <w:tc>
          <w:tcPr>
            <w:tcW w:w="1410" w:type="dxa"/>
          </w:tcPr>
          <w:p w14:paraId="171D506E" w14:textId="77777777" w:rsidR="007B6316" w:rsidRPr="00183F68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  <w:r w:rsidRPr="00183F68">
              <w:rPr>
                <w:szCs w:val="24"/>
              </w:rPr>
              <w:t>Asunto:</w:t>
            </w:r>
          </w:p>
        </w:tc>
        <w:tc>
          <w:tcPr>
            <w:tcW w:w="8796" w:type="dxa"/>
            <w:gridSpan w:val="2"/>
          </w:tcPr>
          <w:p w14:paraId="5AA351DE" w14:textId="556A5BED" w:rsidR="007B6316" w:rsidRDefault="00AF60A6" w:rsidP="00183F68">
            <w:pPr>
              <w:tabs>
                <w:tab w:val="left" w:pos="4111"/>
              </w:tabs>
              <w:spacing w:before="0"/>
              <w:ind w:left="57"/>
              <w:rPr>
                <w:b/>
              </w:rPr>
            </w:pPr>
            <w:r>
              <w:rPr>
                <w:b/>
                <w:bCs/>
                <w:color w:val="000000"/>
                <w:szCs w:val="22"/>
                <w:lang w:val="es-ES"/>
              </w:rPr>
              <w:t>Primera reunión del Grupo Temático del UIT-T sobre Confianza e Identidad para los Seres Humanos y la IA Agéntica (FG-TIDA), París (Francia),</w:t>
            </w:r>
            <w:r w:rsidR="005105F2">
              <w:rPr>
                <w:b/>
                <w:bCs/>
                <w:color w:val="000000"/>
                <w:szCs w:val="22"/>
                <w:lang w:val="es-ES"/>
              </w:rPr>
              <w:br/>
            </w:r>
            <w:r>
              <w:rPr>
                <w:b/>
                <w:bCs/>
                <w:color w:val="000000"/>
                <w:szCs w:val="22"/>
                <w:lang w:val="es-ES"/>
              </w:rPr>
              <w:t xml:space="preserve">30 de noviembre </w:t>
            </w:r>
            <w:r w:rsidRPr="00AF60A6">
              <w:rPr>
                <w:b/>
                <w:bCs/>
                <w:color w:val="000000"/>
                <w:szCs w:val="22"/>
                <w:lang w:val="es-ES"/>
              </w:rPr>
              <w:t>–</w:t>
            </w:r>
            <w:r>
              <w:rPr>
                <w:b/>
                <w:bCs/>
                <w:color w:val="000000"/>
                <w:szCs w:val="22"/>
                <w:lang w:val="es-ES"/>
              </w:rPr>
              <w:t xml:space="preserve"> 1 de diciembre de 2026</w:t>
            </w:r>
          </w:p>
        </w:tc>
      </w:tr>
    </w:tbl>
    <w:p w14:paraId="0210CCEB" w14:textId="77777777" w:rsidR="00C34772" w:rsidRDefault="00C34772" w:rsidP="00183F68">
      <w:pPr>
        <w:spacing w:before="480"/>
      </w:pPr>
      <w:bookmarkStart w:id="1" w:name="StartTyping_S"/>
      <w:bookmarkStart w:id="2" w:name="suitetext"/>
      <w:bookmarkStart w:id="3" w:name="text"/>
      <w:bookmarkEnd w:id="1"/>
      <w:bookmarkEnd w:id="2"/>
      <w:bookmarkEnd w:id="3"/>
      <w:r>
        <w:t>Muy Señora mía/Muy Señor mío:</w:t>
      </w:r>
    </w:p>
    <w:p w14:paraId="074E68FF" w14:textId="77777777" w:rsidR="00AF60A6" w:rsidRPr="00E670FD" w:rsidRDefault="00AF60A6" w:rsidP="00AF60A6">
      <w:pPr>
        <w:rPr>
          <w:szCs w:val="22"/>
          <w:lang w:val="es-ES"/>
        </w:rPr>
      </w:pPr>
      <w:r>
        <w:rPr>
          <w:szCs w:val="22"/>
          <w:lang w:val="es-ES"/>
        </w:rPr>
        <w:t>1</w:t>
      </w:r>
      <w:r>
        <w:rPr>
          <w:szCs w:val="22"/>
          <w:lang w:val="es-ES"/>
        </w:rPr>
        <w:tab/>
        <w:t xml:space="preserve">Me complace invitarle a asistir a la primera reunión del </w:t>
      </w:r>
      <w:r>
        <w:rPr>
          <w:b/>
          <w:bCs/>
          <w:szCs w:val="22"/>
          <w:lang w:val="es-ES"/>
        </w:rPr>
        <w:t>Grupo Temático del UIT-T sobre Confianza e Identidad para los Humanos y la IA Agéntica (FG-TIDA)</w:t>
      </w:r>
      <w:r>
        <w:rPr>
          <w:szCs w:val="22"/>
          <w:lang w:val="es-ES"/>
        </w:rPr>
        <w:t xml:space="preserve">, que se celebrará en la Sede de la UNESCO en París (Francia), del 30 de noviembre al 1 de diciembre de 2026, de las 09.00 a las 17.00 horas (CET). </w:t>
      </w:r>
    </w:p>
    <w:p w14:paraId="661EBFD3" w14:textId="5EA7D2AD" w:rsidR="00AF60A6" w:rsidRPr="00E670FD" w:rsidRDefault="00AF60A6" w:rsidP="00AF60A6">
      <w:pPr>
        <w:rPr>
          <w:szCs w:val="22"/>
          <w:lang w:val="es-ES"/>
        </w:rPr>
      </w:pPr>
      <w:r>
        <w:rPr>
          <w:szCs w:val="22"/>
          <w:lang w:val="es-ES"/>
        </w:rPr>
        <w:t>2</w:t>
      </w:r>
      <w:r>
        <w:rPr>
          <w:szCs w:val="22"/>
          <w:lang w:val="es-ES"/>
        </w:rPr>
        <w:tab/>
        <w:t xml:space="preserve">El FG-TIDA fue creado en el marco de la Comisión de Estudio 17 del UIT-T en junio de 2026 y se lanzó el 9 de julio de 2026 en la Cumbre Mundial </w:t>
      </w:r>
      <w:r w:rsidRPr="00183F68">
        <w:rPr>
          <w:i/>
          <w:iCs/>
          <w:szCs w:val="22"/>
          <w:lang w:val="es-ES"/>
        </w:rPr>
        <w:t>AI for Good</w:t>
      </w:r>
      <w:r>
        <w:rPr>
          <w:szCs w:val="22"/>
          <w:lang w:val="es-ES"/>
        </w:rPr>
        <w:t xml:space="preserve"> en Ginebra, Palexpo. Durante el periodo previo a la primera reunión, se están celebrando reuniones preparatorias virtuales para definir la estructura y los productos del Grupo de Trabajo que se someterán a la consideración de la primera reunión. La página principal del grupo se encuentra en </w:t>
      </w:r>
      <w:hyperlink r:id="rId10" w:history="1">
        <w:r w:rsidR="00183F68" w:rsidRPr="00CE383D">
          <w:rPr>
            <w:rStyle w:val="Hyperlink"/>
            <w:szCs w:val="22"/>
            <w:lang w:val="es-ES"/>
          </w:rPr>
          <w:t>https://www.itu.int/en/ITU</w:t>
        </w:r>
        <w:r w:rsidR="00183F68" w:rsidRPr="00CE383D">
          <w:rPr>
            <w:rStyle w:val="Hyperlink"/>
            <w:szCs w:val="22"/>
            <w:lang w:val="es-ES"/>
          </w:rPr>
          <w:noBreakHyphen/>
          <w:t>T/focusgroups/tida</w:t>
        </w:r>
      </w:hyperlink>
      <w:r>
        <w:rPr>
          <w:szCs w:val="22"/>
          <w:lang w:val="es-ES"/>
        </w:rPr>
        <w:t>.</w:t>
      </w:r>
      <w:hyperlink r:id="rId11" w:history="1"/>
    </w:p>
    <w:p w14:paraId="44B1DC8A" w14:textId="77777777" w:rsidR="00AF60A6" w:rsidRPr="00E670FD" w:rsidRDefault="00AF60A6" w:rsidP="00AF60A6">
      <w:pPr>
        <w:rPr>
          <w:szCs w:val="22"/>
          <w:lang w:val="es-ES"/>
        </w:rPr>
      </w:pPr>
      <w:r>
        <w:rPr>
          <w:szCs w:val="22"/>
          <w:lang w:val="es-ES"/>
        </w:rPr>
        <w:t>3</w:t>
      </w:r>
      <w:r>
        <w:rPr>
          <w:szCs w:val="22"/>
          <w:lang w:val="es-ES"/>
        </w:rPr>
        <w:tab/>
        <w:t xml:space="preserve">El Grupo Temático abordará la gestión de la confianza y la infraestructura de identidad digital interoperable para humanos y la IA agéntica. Su trabajo tiene por objeto fomentar ecosistemas digitales seguros y fiables en los que las personas y los agentes de IA autónomos y adaptables, capaces de planificar y llevar a cabo tareas de forma independiente para alcanzar objetivos definidos, puedan interactuar y colaborar de forma segura entre servicios, infraestructuras y fronteras organizativas. Se prestará atención a las relaciones de identidad entre humanos y agentes, la delegación, la rendición de cuentas, la evaluación continua de la confianza, la gestión del ciclo de vida y la interoperabilidad entre dominios. El </w:t>
      </w:r>
      <w:hyperlink r:id="rId12" w:history="1">
        <w:r w:rsidRPr="007B4C95">
          <w:rPr>
            <w:rStyle w:val="Hyperlink"/>
            <w:szCs w:val="22"/>
            <w:lang w:val="es-ES"/>
          </w:rPr>
          <w:t>mand</w:t>
        </w:r>
        <w:r w:rsidRPr="007B4C95">
          <w:rPr>
            <w:rStyle w:val="Hyperlink"/>
            <w:szCs w:val="22"/>
            <w:lang w:val="es-ES"/>
          </w:rPr>
          <w:t>a</w:t>
        </w:r>
        <w:r w:rsidRPr="007B4C95">
          <w:rPr>
            <w:rStyle w:val="Hyperlink"/>
            <w:szCs w:val="22"/>
            <w:lang w:val="es-ES"/>
          </w:rPr>
          <w:t>to</w:t>
        </w:r>
      </w:hyperlink>
      <w:r>
        <w:rPr>
          <w:szCs w:val="22"/>
          <w:lang w:val="es-ES"/>
        </w:rPr>
        <w:t xml:space="preserve"> del FG-TIDA contiene más información al respecto.</w:t>
      </w:r>
      <w:hyperlink r:id="rId13" w:history="1"/>
    </w:p>
    <w:p w14:paraId="766680A2" w14:textId="77777777" w:rsidR="00AF60A6" w:rsidRPr="002C3730" w:rsidRDefault="00AF60A6" w:rsidP="00183F68">
      <w:pPr>
        <w:keepNext/>
        <w:keepLines/>
      </w:pPr>
      <w:r>
        <w:rPr>
          <w:szCs w:val="22"/>
          <w:lang w:val="es-ES"/>
        </w:rPr>
        <w:lastRenderedPageBreak/>
        <w:t>4</w:t>
      </w:r>
      <w:r>
        <w:rPr>
          <w:szCs w:val="22"/>
          <w:lang w:val="es-ES"/>
        </w:rPr>
        <w:tab/>
        <w:t>Se solicitan contribuciones a la primera reunión para ayudar a definir la estructura de trabajo, las estrategias y el liderazgo del Grupo Temático y avanzar en su programa inicial de trabajo. Además, se invita a los participantes a presentar propuestas sobre casos de uso y requisitos, terminología, arquitecturas de referencia para la identidad, delegación, confianza y descubrimiento de agentes, marcos de confianza y garantía del ciclo de vida, mecanismos de interoperabilidad para la identidad digital y las credenciales, criterios y referencias de seguridad, y prioridades de normalización. También se agradecerán propuestas de temas y productos adicionales.</w:t>
      </w:r>
    </w:p>
    <w:p w14:paraId="5561B346" w14:textId="77777777" w:rsidR="00AF60A6" w:rsidRPr="00E670FD" w:rsidRDefault="00AF60A6" w:rsidP="00AF60A6">
      <w:pPr>
        <w:rPr>
          <w:kern w:val="2"/>
          <w:szCs w:val="24"/>
          <w:lang w:val="es-ES"/>
          <w14:ligatures w14:val="standardContextual"/>
        </w:rPr>
      </w:pPr>
      <w:r>
        <w:rPr>
          <w:szCs w:val="22"/>
          <w:lang w:val="es-ES"/>
        </w:rPr>
        <w:t>5</w:t>
      </w:r>
      <w:r>
        <w:rPr>
          <w:szCs w:val="22"/>
          <w:lang w:val="es-ES"/>
        </w:rPr>
        <w:tab/>
        <w:t xml:space="preserve">La participación en el FG-TIDA es gratuita y está abierta a toda persona de un Estado Miembro de la UIT que desee contribuir activamente a los trabajos del Grupo. Se alienta a participar a personas de gobiernos, el sector, instituciones académicas, sociedad civil, organizaciones de normalización y otras comunidades pertinentes. Se invita a todos los interesados en seguir dicha labor o participar en ella a inscribirse en una lista de correo electrónico solo para el FG-TIDA; suscríbase en </w:t>
      </w:r>
      <w:hyperlink r:id="rId14" w:history="1">
        <w:r w:rsidRPr="0027276F">
          <w:rPr>
            <w:rStyle w:val="Hyperlink"/>
            <w:szCs w:val="22"/>
            <w:lang w:val="es-ES"/>
          </w:rPr>
          <w:t>https://itu.int/go/fgt</w:t>
        </w:r>
        <w:r w:rsidRPr="0027276F">
          <w:rPr>
            <w:rStyle w:val="Hyperlink"/>
            <w:szCs w:val="22"/>
            <w:lang w:val="es-ES"/>
          </w:rPr>
          <w:t>i</w:t>
        </w:r>
        <w:r w:rsidRPr="0027276F">
          <w:rPr>
            <w:rStyle w:val="Hyperlink"/>
            <w:szCs w:val="22"/>
            <w:lang w:val="es-ES"/>
          </w:rPr>
          <w:t>da/lists</w:t>
        </w:r>
      </w:hyperlink>
      <w:r>
        <w:rPr>
          <w:szCs w:val="22"/>
          <w:lang w:val="es-ES"/>
        </w:rPr>
        <w:t xml:space="preserve"> (</w:t>
      </w:r>
      <w:hyperlink r:id="rId15" w:history="1">
        <w:r w:rsidRPr="007B4C95">
          <w:rPr>
            <w:rStyle w:val="Hyperlink"/>
            <w:szCs w:val="22"/>
            <w:lang w:val="es-ES"/>
          </w:rPr>
          <w:t>se neces</w:t>
        </w:r>
        <w:r w:rsidRPr="007B4C95">
          <w:rPr>
            <w:rStyle w:val="Hyperlink"/>
            <w:szCs w:val="22"/>
            <w:lang w:val="es-ES"/>
          </w:rPr>
          <w:t>i</w:t>
        </w:r>
        <w:r w:rsidRPr="007B4C95">
          <w:rPr>
            <w:rStyle w:val="Hyperlink"/>
            <w:szCs w:val="22"/>
            <w:lang w:val="es-ES"/>
          </w:rPr>
          <w:t>ta</w:t>
        </w:r>
      </w:hyperlink>
      <w:r>
        <w:rPr>
          <w:szCs w:val="22"/>
          <w:lang w:val="es-ES"/>
        </w:rPr>
        <w:t xml:space="preserve"> una cuenta gratuita de la UIT).</w:t>
      </w:r>
      <w:hyperlink r:id="rId16" w:history="1"/>
      <w:hyperlink r:id="rId17" w:history="1"/>
    </w:p>
    <w:p w14:paraId="202757FA" w14:textId="1E942B67" w:rsidR="00AF60A6" w:rsidRPr="00E670FD" w:rsidRDefault="00AF60A6" w:rsidP="00AF60A6">
      <w:pPr>
        <w:rPr>
          <w:kern w:val="2"/>
          <w:szCs w:val="24"/>
          <w:lang w:val="es-ES"/>
          <w14:ligatures w14:val="standardContextual"/>
        </w:rPr>
      </w:pPr>
      <w:r>
        <w:rPr>
          <w:szCs w:val="22"/>
          <w:lang w:val="es-ES"/>
        </w:rPr>
        <w:t>6</w:t>
      </w:r>
      <w:r>
        <w:rPr>
          <w:szCs w:val="22"/>
          <w:lang w:val="es-ES"/>
        </w:rPr>
        <w:tab/>
        <w:t xml:space="preserve">El Grupo Temático ejercerá sus funciones con arreglo a los procedimientos estipulados en la </w:t>
      </w:r>
      <w:hyperlink r:id="rId18" w:history="1">
        <w:r w:rsidRPr="007B4C95">
          <w:rPr>
            <w:rStyle w:val="Hyperlink"/>
            <w:szCs w:val="22"/>
            <w:lang w:val="es-ES"/>
          </w:rPr>
          <w:t>Recomend</w:t>
        </w:r>
        <w:r w:rsidRPr="007B4C95">
          <w:rPr>
            <w:rStyle w:val="Hyperlink"/>
            <w:szCs w:val="22"/>
            <w:lang w:val="es-ES"/>
          </w:rPr>
          <w:t>a</w:t>
        </w:r>
        <w:r w:rsidRPr="007B4C95">
          <w:rPr>
            <w:rStyle w:val="Hyperlink"/>
            <w:szCs w:val="22"/>
            <w:lang w:val="es-ES"/>
          </w:rPr>
          <w:t>c</w:t>
        </w:r>
        <w:r w:rsidRPr="007B4C95">
          <w:rPr>
            <w:rStyle w:val="Hyperlink"/>
            <w:szCs w:val="22"/>
            <w:lang w:val="es-ES"/>
          </w:rPr>
          <w:t xml:space="preserve">ión UIT-T </w:t>
        </w:r>
        <w:r w:rsidRPr="007B4C95">
          <w:rPr>
            <w:rStyle w:val="Hyperlink"/>
            <w:szCs w:val="22"/>
            <w:lang w:val="es-ES"/>
          </w:rPr>
          <w:t>A</w:t>
        </w:r>
        <w:r w:rsidRPr="007B4C95">
          <w:rPr>
            <w:rStyle w:val="Hyperlink"/>
            <w:szCs w:val="22"/>
            <w:lang w:val="es-ES"/>
          </w:rPr>
          <w:t>.7</w:t>
        </w:r>
      </w:hyperlink>
      <w:r>
        <w:rPr>
          <w:szCs w:val="22"/>
          <w:lang w:val="es-ES"/>
        </w:rPr>
        <w:t xml:space="preserve"> e informará a su grupo rector, la Comisión de Estudio 17 del UIT-T. El idioma de trabajo del grupo es el inglés.</w:t>
      </w:r>
      <w:hyperlink r:id="rId19" w:history="1"/>
    </w:p>
    <w:p w14:paraId="2066D99B" w14:textId="77777777" w:rsidR="00AF60A6" w:rsidRPr="00E670FD" w:rsidRDefault="00AF60A6" w:rsidP="00AF60A6">
      <w:pPr>
        <w:rPr>
          <w:lang w:val="es-ES"/>
        </w:rPr>
      </w:pPr>
      <w:r>
        <w:rPr>
          <w:lang w:val="es-ES"/>
        </w:rPr>
        <w:t>7</w:t>
      </w:r>
      <w:r>
        <w:rPr>
          <w:lang w:val="es-ES"/>
        </w:rPr>
        <w:tab/>
        <w:t xml:space="preserve">Las contribuciones deberían presentarse a través de la </w:t>
      </w:r>
      <w:hyperlink r:id="rId20" w:history="1">
        <w:r w:rsidRPr="007B4C95">
          <w:rPr>
            <w:rStyle w:val="Hyperlink"/>
            <w:lang w:val="es-ES"/>
          </w:rPr>
          <w:t>pág</w:t>
        </w:r>
        <w:r w:rsidRPr="007B4C95">
          <w:rPr>
            <w:rStyle w:val="Hyperlink"/>
            <w:lang w:val="es-ES"/>
          </w:rPr>
          <w:t>i</w:t>
        </w:r>
        <w:r w:rsidRPr="007B4C95">
          <w:rPr>
            <w:rStyle w:val="Hyperlink"/>
            <w:lang w:val="es-ES"/>
          </w:rPr>
          <w:t>na GitHub</w:t>
        </w:r>
      </w:hyperlink>
      <w:r>
        <w:rPr>
          <w:lang w:val="es-ES"/>
        </w:rPr>
        <w:t xml:space="preserve"> del Grupo Temático utilizando la plantilla de contribución correspondiente al Grupo Temático del UIT-T que figura en la </w:t>
      </w:r>
      <w:hyperlink r:id="rId21" w:history="1">
        <w:r w:rsidRPr="007B4C95">
          <w:rPr>
            <w:rStyle w:val="Hyperlink"/>
            <w:lang w:val="es-ES"/>
          </w:rPr>
          <w:t>página corre</w:t>
        </w:r>
        <w:r w:rsidRPr="007B4C95">
          <w:rPr>
            <w:rStyle w:val="Hyperlink"/>
            <w:lang w:val="es-ES"/>
          </w:rPr>
          <w:t>s</w:t>
        </w:r>
        <w:r w:rsidRPr="007B4C95">
          <w:rPr>
            <w:rStyle w:val="Hyperlink"/>
            <w:lang w:val="es-ES"/>
          </w:rPr>
          <w:t>pondiente</w:t>
        </w:r>
      </w:hyperlink>
      <w:r>
        <w:rPr>
          <w:lang w:val="es-ES"/>
        </w:rPr>
        <w:t xml:space="preserve">, a más tardar el </w:t>
      </w:r>
      <w:r>
        <w:rPr>
          <w:b/>
          <w:bCs/>
          <w:lang w:val="es-ES"/>
        </w:rPr>
        <w:t>23 de noviembre de 2026</w:t>
      </w:r>
      <w:r>
        <w:rPr>
          <w:lang w:val="es-ES"/>
        </w:rPr>
        <w:t>.</w:t>
      </w:r>
      <w:hyperlink r:id="rId22" w:history="1"/>
      <w:hyperlink r:id="rId23" w:history="1"/>
    </w:p>
    <w:p w14:paraId="24B6C33C" w14:textId="77777777" w:rsidR="00AF60A6" w:rsidRPr="00E670FD" w:rsidRDefault="00AF60A6" w:rsidP="00AF60A6">
      <w:pPr>
        <w:rPr>
          <w:szCs w:val="22"/>
          <w:lang w:val="es-ES"/>
        </w:rPr>
      </w:pPr>
      <w:r>
        <w:rPr>
          <w:szCs w:val="22"/>
          <w:lang w:val="es-ES"/>
        </w:rPr>
        <w:t>8</w:t>
      </w:r>
      <w:r>
        <w:rPr>
          <w:szCs w:val="22"/>
          <w:lang w:val="es-ES"/>
        </w:rPr>
        <w:tab/>
        <w:t>El proyecto orden del día, los documentos de la reunión, la información de registro y otros datos prácticos, incluida información sobre la participación a distancia, se publicarán en la página principal del FG-TIDA antes de la reunión.</w:t>
      </w:r>
    </w:p>
    <w:p w14:paraId="126CA9EB" w14:textId="77777777" w:rsidR="00AF60A6" w:rsidRPr="00E670FD" w:rsidRDefault="00AF60A6" w:rsidP="00AF60A6">
      <w:pPr>
        <w:rPr>
          <w:lang w:val="es-ES"/>
        </w:rPr>
      </w:pPr>
      <w:r>
        <w:rPr>
          <w:szCs w:val="22"/>
          <w:lang w:val="es-ES"/>
        </w:rPr>
        <w:t>9</w:t>
      </w:r>
      <w:r>
        <w:rPr>
          <w:szCs w:val="22"/>
          <w:lang w:val="es-ES"/>
        </w:rPr>
        <w:tab/>
        <w:t xml:space="preserve">Para que la UIT y el anfitrión puedan tomar las disposiciones necesarias, se ruega a los participantes que se inscriban lo antes posible utilizando el formulario en línea disponible en </w:t>
      </w:r>
      <w:hyperlink r:id="rId24" w:history="1">
        <w:r w:rsidRPr="0027276F">
          <w:rPr>
            <w:rStyle w:val="Hyperlink"/>
            <w:szCs w:val="22"/>
            <w:lang w:val="es-ES"/>
          </w:rPr>
          <w:t>https://itu.int/go/fg</w:t>
        </w:r>
        <w:r w:rsidRPr="0027276F">
          <w:rPr>
            <w:rStyle w:val="Hyperlink"/>
            <w:szCs w:val="22"/>
            <w:lang w:val="es-ES"/>
          </w:rPr>
          <w:t>t</w:t>
        </w:r>
        <w:r w:rsidRPr="0027276F">
          <w:rPr>
            <w:rStyle w:val="Hyperlink"/>
            <w:szCs w:val="22"/>
            <w:lang w:val="es-ES"/>
          </w:rPr>
          <w:t>ida/reg</w:t>
        </w:r>
      </w:hyperlink>
      <w:r>
        <w:rPr>
          <w:szCs w:val="22"/>
          <w:lang w:val="es-ES"/>
        </w:rPr>
        <w:t xml:space="preserve">. </w:t>
      </w:r>
      <w:r>
        <w:rPr>
          <w:b/>
          <w:bCs/>
          <w:szCs w:val="22"/>
          <w:lang w:val="es-ES"/>
        </w:rPr>
        <w:t>Tenga en cuenta que la preinscripción de los participantes en la reunión se lleva a cabo exclusivamente en línea y es obligatoria tanto para los participantes presenciales como los participantes a distancia.</w:t>
      </w:r>
      <w:hyperlink r:id="rId25" w:history="1"/>
    </w:p>
    <w:p w14:paraId="6DBF5D08" w14:textId="66959E58" w:rsidR="00AF60A6" w:rsidRPr="00E670FD" w:rsidRDefault="00AF60A6" w:rsidP="00AF60A6">
      <w:pPr>
        <w:rPr>
          <w:szCs w:val="22"/>
          <w:lang w:val="es-ES"/>
        </w:rPr>
      </w:pPr>
      <w:r>
        <w:rPr>
          <w:szCs w:val="22"/>
          <w:lang w:val="es-ES"/>
        </w:rPr>
        <w:t>10</w:t>
      </w:r>
      <w:r>
        <w:rPr>
          <w:szCs w:val="22"/>
          <w:lang w:val="es-ES"/>
        </w:rPr>
        <w:tab/>
        <w:t xml:space="preserve">Le recuerdo que los ciudadanos de algunos países necesitan obtener un visado para poder entrar y permanecer en Francia. El visado debe obtenerse en la oficina (embajada o consulado) que representa a Francia en su país o, en su defecto, en la entidad más cercana al país de salida. La tramitación y aprobación del visado puede llevar algún tiempo, por lo que se recomienda consultar directamente con la representación correspondiente y presentar la solicitud con antelación. La información relativa a las solicitudes de visado y a las cartas de invitación emitidas por el anfitrión se incluirá en la </w:t>
      </w:r>
      <w:r w:rsidR="00183F68">
        <w:rPr>
          <w:szCs w:val="22"/>
          <w:lang w:val="es-ES"/>
        </w:rPr>
        <w:t>"</w:t>
      </w:r>
      <w:r>
        <w:rPr>
          <w:b/>
          <w:bCs/>
          <w:szCs w:val="22"/>
          <w:lang w:val="es-ES"/>
        </w:rPr>
        <w:t>información práctica</w:t>
      </w:r>
      <w:r w:rsidR="00183F68">
        <w:rPr>
          <w:szCs w:val="22"/>
          <w:lang w:val="es-ES"/>
        </w:rPr>
        <w:t>"</w:t>
      </w:r>
      <w:r>
        <w:rPr>
          <w:szCs w:val="22"/>
          <w:lang w:val="es-ES"/>
        </w:rPr>
        <w:t xml:space="preserve"> y estará disponible en la página principal del FG-TIDA.</w:t>
      </w:r>
    </w:p>
    <w:p w14:paraId="6160F2BE" w14:textId="77777777" w:rsidR="00AF60A6" w:rsidRPr="002C3730" w:rsidRDefault="00AF60A6" w:rsidP="00AF60A6">
      <w:pPr>
        <w:spacing w:before="240"/>
        <w:rPr>
          <w:szCs w:val="22"/>
        </w:rPr>
      </w:pPr>
      <w:r>
        <w:rPr>
          <w:b/>
          <w:bCs/>
          <w:szCs w:val="22"/>
          <w:lang w:val="es-ES"/>
        </w:rPr>
        <w:t>Plazos importantes:</w:t>
      </w:r>
    </w:p>
    <w:tbl>
      <w:tblPr>
        <w:tblW w:w="47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1"/>
        <w:gridCol w:w="7108"/>
      </w:tblGrid>
      <w:tr w:rsidR="00AF60A6" w:rsidRPr="00E670FD" w14:paraId="5D65B295" w14:textId="77777777" w:rsidTr="00271ABB"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4028" w14:textId="77777777" w:rsidR="00AF60A6" w:rsidRPr="002C3730" w:rsidRDefault="00AF60A6" w:rsidP="00271ABB">
            <w:pPr>
              <w:rPr>
                <w:szCs w:val="22"/>
              </w:rPr>
            </w:pPr>
            <w:r>
              <w:rPr>
                <w:color w:val="000000"/>
                <w:szCs w:val="22"/>
                <w:lang w:val="es-ES"/>
              </w:rPr>
              <w:t>20 de noviembre de 2026</w:t>
            </w:r>
          </w:p>
        </w:tc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3645" w14:textId="1C65C16B" w:rsidR="00AF60A6" w:rsidRPr="00E670FD" w:rsidRDefault="00AF60A6" w:rsidP="00045EE4">
            <w:pPr>
              <w:tabs>
                <w:tab w:val="clear" w:pos="794"/>
                <w:tab w:val="left" w:pos="336"/>
              </w:tabs>
              <w:ind w:left="52"/>
              <w:rPr>
                <w:szCs w:val="22"/>
                <w:lang w:val="es-ES"/>
              </w:rPr>
            </w:pPr>
            <w:r>
              <w:rPr>
                <w:color w:val="000000"/>
                <w:szCs w:val="22"/>
                <w:lang w:val="es-ES"/>
              </w:rPr>
              <w:t>–</w:t>
            </w:r>
            <w:r w:rsidR="00045EE4">
              <w:rPr>
                <w:color w:val="000000"/>
                <w:szCs w:val="22"/>
                <w:lang w:val="es-ES"/>
              </w:rPr>
              <w:tab/>
            </w:r>
            <w:r>
              <w:rPr>
                <w:color w:val="000000"/>
                <w:szCs w:val="22"/>
                <w:lang w:val="es-ES"/>
              </w:rPr>
              <w:t xml:space="preserve">Preinscripción mediante </w:t>
            </w:r>
            <w:hyperlink r:id="rId26" w:history="1">
              <w:r w:rsidRPr="007B4C95">
                <w:rPr>
                  <w:rStyle w:val="Hyperlink"/>
                  <w:szCs w:val="22"/>
                  <w:lang w:val="es-ES"/>
                </w:rPr>
                <w:t>formul</w:t>
              </w:r>
              <w:r w:rsidRPr="007B4C95">
                <w:rPr>
                  <w:rStyle w:val="Hyperlink"/>
                  <w:szCs w:val="22"/>
                  <w:lang w:val="es-ES"/>
                </w:rPr>
                <w:t>a</w:t>
              </w:r>
              <w:r w:rsidRPr="007B4C95">
                <w:rPr>
                  <w:rStyle w:val="Hyperlink"/>
                  <w:szCs w:val="22"/>
                  <w:lang w:val="es-ES"/>
                </w:rPr>
                <w:t>rio en línea</w:t>
              </w:r>
            </w:hyperlink>
            <w:hyperlink r:id="rId27" w:history="1"/>
          </w:p>
        </w:tc>
      </w:tr>
      <w:tr w:rsidR="00AF60A6" w:rsidRPr="00E670FD" w14:paraId="3D59197C" w14:textId="77777777" w:rsidTr="00271ABB"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DCD7" w14:textId="77777777" w:rsidR="00AF60A6" w:rsidRPr="002C3730" w:rsidRDefault="00AF60A6" w:rsidP="00271ABB">
            <w:pPr>
              <w:rPr>
                <w:szCs w:val="22"/>
              </w:rPr>
            </w:pPr>
            <w:r>
              <w:rPr>
                <w:color w:val="000000"/>
                <w:szCs w:val="22"/>
                <w:lang w:val="es-ES"/>
              </w:rPr>
              <w:t>23 de noviembre de 2026</w:t>
            </w:r>
          </w:p>
        </w:tc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4EE5B" w14:textId="246C2AA4" w:rsidR="00AF60A6" w:rsidRPr="00E670FD" w:rsidRDefault="00AF60A6" w:rsidP="00045EE4">
            <w:pPr>
              <w:tabs>
                <w:tab w:val="clear" w:pos="794"/>
                <w:tab w:val="left" w:pos="336"/>
              </w:tabs>
              <w:ind w:left="336" w:hanging="284"/>
              <w:rPr>
                <w:szCs w:val="22"/>
                <w:lang w:val="es-ES"/>
              </w:rPr>
            </w:pPr>
            <w:r>
              <w:rPr>
                <w:color w:val="000000"/>
                <w:szCs w:val="22"/>
                <w:lang w:val="es-ES"/>
              </w:rPr>
              <w:t>–</w:t>
            </w:r>
            <w:r w:rsidR="00045EE4">
              <w:rPr>
                <w:color w:val="000000"/>
                <w:szCs w:val="22"/>
                <w:lang w:val="es-ES"/>
              </w:rPr>
              <w:tab/>
            </w:r>
            <w:r>
              <w:rPr>
                <w:color w:val="000000"/>
                <w:szCs w:val="22"/>
                <w:lang w:val="es-ES"/>
              </w:rPr>
              <w:t xml:space="preserve">Presentación de contribuciones (a través de la </w:t>
            </w:r>
            <w:hyperlink r:id="rId28" w:history="1">
              <w:r w:rsidRPr="007B4C95">
                <w:rPr>
                  <w:rStyle w:val="Hyperlink"/>
                  <w:szCs w:val="22"/>
                  <w:lang w:val="es-ES"/>
                </w:rPr>
                <w:t>página GitHub</w:t>
              </w:r>
            </w:hyperlink>
            <w:r>
              <w:rPr>
                <w:color w:val="000000"/>
                <w:szCs w:val="22"/>
                <w:lang w:val="es-ES"/>
              </w:rPr>
              <w:t xml:space="preserve"> del Grupo Temático) </w:t>
            </w:r>
            <w:hyperlink r:id="rId29" w:history="1"/>
          </w:p>
        </w:tc>
      </w:tr>
    </w:tbl>
    <w:p w14:paraId="1E3390A0" w14:textId="5C80D252" w:rsidR="00AF60A6" w:rsidRPr="00E670FD" w:rsidRDefault="00AF60A6" w:rsidP="00183F68">
      <w:pPr>
        <w:keepNext/>
        <w:keepLines/>
        <w:spacing w:after="120"/>
        <w:rPr>
          <w:rFonts w:cs="Calibri"/>
          <w:szCs w:val="22"/>
          <w:lang w:val="es-ES"/>
        </w:rPr>
      </w:pPr>
      <w:r>
        <w:rPr>
          <w:rFonts w:cs="Calibri"/>
          <w:szCs w:val="22"/>
          <w:lang w:val="es-ES"/>
        </w:rPr>
        <w:lastRenderedPageBreak/>
        <w:t>Le deseo una reunión agradable y productiva.</w:t>
      </w:r>
    </w:p>
    <w:p w14:paraId="497851AE" w14:textId="77777777" w:rsidR="007B6316" w:rsidRPr="00081FE5" w:rsidRDefault="007B6316" w:rsidP="00183F68">
      <w:pPr>
        <w:keepNext/>
        <w:keepLines/>
      </w:pPr>
      <w:r w:rsidRPr="00081FE5">
        <w:t>Atentamente,</w:t>
      </w:r>
    </w:p>
    <w:p w14:paraId="27E2587A" w14:textId="77777777" w:rsidR="007B6316" w:rsidRPr="00081FE5" w:rsidRDefault="007B6316" w:rsidP="007B6316">
      <w:pPr>
        <w:spacing w:before="480" w:line="480" w:lineRule="auto"/>
        <w:rPr>
          <w:sz w:val="28"/>
          <w:szCs w:val="22"/>
        </w:rPr>
      </w:pPr>
      <w:r w:rsidRPr="00081FE5">
        <w:rPr>
          <w:i/>
          <w:iCs/>
          <w:szCs w:val="24"/>
        </w:rPr>
        <w:t>(firmado)</w:t>
      </w:r>
    </w:p>
    <w:p w14:paraId="27F52A61" w14:textId="5EAFE794" w:rsidR="00401C20" w:rsidRDefault="001350B9" w:rsidP="00045EE4">
      <w:pPr>
        <w:spacing w:before="360"/>
      </w:pPr>
      <w:r w:rsidRPr="001350B9">
        <w:rPr>
          <w:rFonts w:cstheme="minorHAnsi"/>
          <w:szCs w:val="22"/>
          <w:lang w:val="es-ES"/>
        </w:rPr>
        <w:t>Seizo Onoe</w:t>
      </w:r>
      <w:r w:rsidR="007B6316" w:rsidRPr="00081FE5">
        <w:br/>
      </w:r>
      <w:proofErr w:type="gramStart"/>
      <w:r w:rsidR="007B6316" w:rsidRPr="00081FE5">
        <w:t>Director</w:t>
      </w:r>
      <w:proofErr w:type="gramEnd"/>
      <w:r w:rsidR="007B6316" w:rsidRPr="00081FE5">
        <w:t xml:space="preserve"> de la Oficina de </w:t>
      </w:r>
      <w:r w:rsidR="007B6316" w:rsidRPr="00081FE5">
        <w:br/>
        <w:t>Normalización de las Telecomunicaciones</w:t>
      </w:r>
    </w:p>
    <w:sectPr w:rsidR="00401C20" w:rsidSect="00B87E9E">
      <w:headerReference w:type="default" r:id="rId30"/>
      <w:footerReference w:type="first" r:id="rId31"/>
      <w:pgSz w:w="11907" w:h="16840" w:code="9"/>
      <w:pgMar w:top="1134" w:right="1134" w:bottom="1134" w:left="1134" w:header="567" w:footer="567" w:gutter="0"/>
      <w:paperSrc w:first="261" w:other="26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7EADD" w14:textId="77777777" w:rsidR="00E85E66" w:rsidRDefault="00E85E66">
      <w:r>
        <w:separator/>
      </w:r>
    </w:p>
  </w:endnote>
  <w:endnote w:type="continuationSeparator" w:id="0">
    <w:p w14:paraId="3E6C5582" w14:textId="77777777" w:rsidR="00E85E66" w:rsidRDefault="00E85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CE69" w14:textId="77777777" w:rsidR="0014464D" w:rsidRPr="00D834E7" w:rsidRDefault="0014464D" w:rsidP="00FC416A">
    <w:pPr>
      <w:pStyle w:val="FirstFooter"/>
      <w:ind w:left="-397" w:right="-397"/>
      <w:jc w:val="center"/>
      <w:rPr>
        <w:color w:val="0070C0"/>
        <w:szCs w:val="18"/>
        <w:lang w:val="es-ES"/>
      </w:rPr>
    </w:pPr>
    <w:r w:rsidRPr="00D834E7">
      <w:rPr>
        <w:color w:val="0070C0"/>
        <w:szCs w:val="18"/>
        <w:lang w:val="es-ES"/>
      </w:rPr>
      <w:t>Unión Internacional de Telecomunicaciones • Place des Nations, CH</w:t>
    </w:r>
    <w:r w:rsidRPr="00D834E7">
      <w:rPr>
        <w:color w:val="0070C0"/>
        <w:szCs w:val="18"/>
        <w:lang w:val="es-ES"/>
      </w:rPr>
      <w:noBreakHyphen/>
      <w:t xml:space="preserve">1211 Ginebra 20, Suiza </w:t>
    </w:r>
    <w:r w:rsidRPr="00D834E7">
      <w:rPr>
        <w:color w:val="0070C0"/>
        <w:szCs w:val="18"/>
        <w:lang w:val="es-ES"/>
      </w:rPr>
      <w:br/>
      <w:t xml:space="preserve">Tel: +41 22 730 5111 • Fax: +41 22 733 7256 • Correo-e: </w:t>
    </w:r>
    <w:hyperlink r:id="rId1" w:history="1">
      <w:r w:rsidRPr="00D834E7">
        <w:rPr>
          <w:rStyle w:val="Hyperlink"/>
          <w:color w:val="0070C0"/>
          <w:lang w:val="es-ES"/>
        </w:rPr>
        <w:t>itumail@itu.int</w:t>
      </w:r>
    </w:hyperlink>
    <w:r w:rsidRPr="00D834E7">
      <w:rPr>
        <w:color w:val="0070C0"/>
        <w:szCs w:val="18"/>
        <w:lang w:val="es-ES"/>
      </w:rPr>
      <w:t xml:space="preserve"> • </w:t>
    </w:r>
    <w:hyperlink r:id="rId2" w:history="1">
      <w:r w:rsidRPr="00D834E7">
        <w:rPr>
          <w:rStyle w:val="Hyperlink"/>
          <w:color w:val="0070C0"/>
          <w:lang w:val="es-ES"/>
        </w:rPr>
        <w:t>www.itu.int</w:t>
      </w:r>
    </w:hyperlink>
    <w:r w:rsidRPr="00D834E7">
      <w:rPr>
        <w:color w:val="0070C0"/>
        <w:szCs w:val="18"/>
        <w:lang w:val="es-E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98548" w14:textId="77777777" w:rsidR="00E85E66" w:rsidRDefault="00E85E66">
      <w:r>
        <w:t>____________________</w:t>
      </w:r>
    </w:p>
  </w:footnote>
  <w:footnote w:type="continuationSeparator" w:id="0">
    <w:p w14:paraId="6A3AD4B6" w14:textId="77777777" w:rsidR="00E85E66" w:rsidRDefault="00E85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B2E3" w14:textId="24283235" w:rsidR="006969B4" w:rsidRPr="00303D62" w:rsidRDefault="006969B4">
    <w:pPr>
      <w:pStyle w:val="Header"/>
      <w:rPr>
        <w:sz w:val="18"/>
        <w:szCs w:val="18"/>
      </w:rPr>
    </w:pPr>
    <w:r w:rsidRPr="00303D62">
      <w:rPr>
        <w:sz w:val="18"/>
        <w:szCs w:val="18"/>
      </w:rPr>
      <w:t xml:space="preserve">- </w:t>
    </w:r>
    <w:r w:rsidR="00B87E9E" w:rsidRPr="00303D62">
      <w:rPr>
        <w:rStyle w:val="PageNumber"/>
        <w:sz w:val="18"/>
        <w:szCs w:val="18"/>
      </w:rPr>
      <w:fldChar w:fldCharType="begin"/>
    </w:r>
    <w:r w:rsidRPr="00303D62">
      <w:rPr>
        <w:rStyle w:val="PageNumber"/>
        <w:sz w:val="18"/>
        <w:szCs w:val="18"/>
      </w:rPr>
      <w:instrText xml:space="preserve"> PAGE </w:instrText>
    </w:r>
    <w:r w:rsidR="00B87E9E" w:rsidRPr="00303D62">
      <w:rPr>
        <w:rStyle w:val="PageNumber"/>
        <w:sz w:val="18"/>
        <w:szCs w:val="18"/>
      </w:rPr>
      <w:fldChar w:fldCharType="separate"/>
    </w:r>
    <w:r w:rsidR="007B6316">
      <w:rPr>
        <w:rStyle w:val="PageNumber"/>
        <w:noProof/>
        <w:sz w:val="18"/>
        <w:szCs w:val="18"/>
      </w:rPr>
      <w:t>2</w:t>
    </w:r>
    <w:r w:rsidR="00B87E9E" w:rsidRPr="00303D62">
      <w:rPr>
        <w:rStyle w:val="PageNumber"/>
        <w:sz w:val="18"/>
        <w:szCs w:val="18"/>
      </w:rPr>
      <w:fldChar w:fldCharType="end"/>
    </w:r>
    <w:r w:rsidRPr="00303D62">
      <w:rPr>
        <w:rStyle w:val="PageNumber"/>
        <w:sz w:val="18"/>
        <w:szCs w:val="18"/>
      </w:rPr>
      <w:t xml:space="preserve"> -</w:t>
    </w:r>
    <w:r w:rsidR="00045EE4">
      <w:rPr>
        <w:sz w:val="18"/>
        <w:szCs w:val="18"/>
      </w:rPr>
      <w:br/>
      <w:t>Circular TSB 179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45EBD"/>
    <w:multiLevelType w:val="singleLevel"/>
    <w:tmpl w:val="7E4A53F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55781CBA"/>
    <w:multiLevelType w:val="singleLevel"/>
    <w:tmpl w:val="A9E8A21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F497AEF"/>
    <w:multiLevelType w:val="hybridMultilevel"/>
    <w:tmpl w:val="6CECF91E"/>
    <w:lvl w:ilvl="0" w:tplc="755A9736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num w:numId="1" w16cid:durableId="297730853">
    <w:abstractNumId w:val="0"/>
  </w:num>
  <w:num w:numId="2" w16cid:durableId="1345282128">
    <w:abstractNumId w:val="3"/>
  </w:num>
  <w:num w:numId="3" w16cid:durableId="1069613404">
    <w:abstractNumId w:val="2"/>
  </w:num>
  <w:num w:numId="4" w16cid:durableId="374936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A6"/>
    <w:rsid w:val="00002529"/>
    <w:rsid w:val="00045EE4"/>
    <w:rsid w:val="00085662"/>
    <w:rsid w:val="000C382F"/>
    <w:rsid w:val="001173CC"/>
    <w:rsid w:val="001350B9"/>
    <w:rsid w:val="0014464D"/>
    <w:rsid w:val="00183F68"/>
    <w:rsid w:val="001A54CC"/>
    <w:rsid w:val="00257FB4"/>
    <w:rsid w:val="002E496E"/>
    <w:rsid w:val="00303D62"/>
    <w:rsid w:val="00335367"/>
    <w:rsid w:val="00370C2D"/>
    <w:rsid w:val="003D1E8D"/>
    <w:rsid w:val="003D673B"/>
    <w:rsid w:val="003E49AF"/>
    <w:rsid w:val="003F2855"/>
    <w:rsid w:val="00401C20"/>
    <w:rsid w:val="004A7957"/>
    <w:rsid w:val="004C4144"/>
    <w:rsid w:val="005105F2"/>
    <w:rsid w:val="0055719E"/>
    <w:rsid w:val="00635F8B"/>
    <w:rsid w:val="006969B4"/>
    <w:rsid w:val="006E4F7B"/>
    <w:rsid w:val="00781E2A"/>
    <w:rsid w:val="007933A2"/>
    <w:rsid w:val="007B6316"/>
    <w:rsid w:val="00814503"/>
    <w:rsid w:val="008258C2"/>
    <w:rsid w:val="008505BD"/>
    <w:rsid w:val="00850C78"/>
    <w:rsid w:val="00876165"/>
    <w:rsid w:val="00884D12"/>
    <w:rsid w:val="008C17AD"/>
    <w:rsid w:val="008D02CD"/>
    <w:rsid w:val="0091370C"/>
    <w:rsid w:val="0095172A"/>
    <w:rsid w:val="009A0BA0"/>
    <w:rsid w:val="00A54E47"/>
    <w:rsid w:val="00AA0707"/>
    <w:rsid w:val="00AB6E3A"/>
    <w:rsid w:val="00AE7093"/>
    <w:rsid w:val="00AF60A6"/>
    <w:rsid w:val="00B422BC"/>
    <w:rsid w:val="00B43F77"/>
    <w:rsid w:val="00B55A3E"/>
    <w:rsid w:val="00B87E9E"/>
    <w:rsid w:val="00B95F0A"/>
    <w:rsid w:val="00B96180"/>
    <w:rsid w:val="00C116FE"/>
    <w:rsid w:val="00C17AC0"/>
    <w:rsid w:val="00C34772"/>
    <w:rsid w:val="00C5465A"/>
    <w:rsid w:val="00D54642"/>
    <w:rsid w:val="00D834E7"/>
    <w:rsid w:val="00DD77C9"/>
    <w:rsid w:val="00DF3538"/>
    <w:rsid w:val="00E839B0"/>
    <w:rsid w:val="00E85E66"/>
    <w:rsid w:val="00E92C09"/>
    <w:rsid w:val="00F0732F"/>
    <w:rsid w:val="00F14380"/>
    <w:rsid w:val="00F6461F"/>
    <w:rsid w:val="00FC416A"/>
    <w:rsid w:val="00FD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F8821A"/>
  <w15:docId w15:val="{A89B8241-F223-45FB-BD1D-F455B24A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96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rPr>
      <w:vertAlign w:val="superscript"/>
    </w:rPr>
  </w:style>
  <w:style w:type="paragraph" w:styleId="TOC8">
    <w:name w:val="toc 8"/>
    <w:basedOn w:val="TOC3"/>
  </w:style>
  <w:style w:type="paragraph" w:styleId="TOC7">
    <w:name w:val="toc 7"/>
    <w:basedOn w:val="TOC3"/>
  </w:style>
  <w:style w:type="paragraph" w:styleId="TOC6">
    <w:name w:val="toc 6"/>
    <w:basedOn w:val="TOC3"/>
  </w:style>
  <w:style w:type="paragraph" w:styleId="TOC5">
    <w:name w:val="toc 5"/>
    <w:basedOn w:val="TOC3"/>
  </w:style>
  <w:style w:type="paragraph" w:styleId="TOC4">
    <w:name w:val="toc 4"/>
    <w:basedOn w:val="TOC3"/>
  </w:style>
  <w:style w:type="paragraph" w:styleId="TOC3">
    <w:name w:val="toc 3"/>
    <w:basedOn w:val="TOC2"/>
    <w:pPr>
      <w:spacing w:before="80"/>
    </w:pPr>
  </w:style>
  <w:style w:type="paragraph" w:styleId="TOC2">
    <w:name w:val="toc 2"/>
    <w:basedOn w:val="TOC1"/>
    <w:pPr>
      <w:spacing w:before="120"/>
    </w:pPr>
  </w:style>
  <w:style w:type="paragraph" w:styleId="TOC1">
    <w:name w:val="toc 1"/>
    <w:basedOn w:val="Normal"/>
    <w:pPr>
      <w:tabs>
        <w:tab w:val="clear" w:pos="794"/>
        <w:tab w:val="clear" w:pos="1191"/>
        <w:tab w:val="clear" w:pos="1588"/>
        <w:tab w:val="clear" w:pos="1985"/>
        <w:tab w:val="left" w:leader="dot" w:pos="8789"/>
        <w:tab w:val="right" w:pos="9555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pPr>
      <w:ind w:left="566"/>
    </w:pPr>
  </w:style>
  <w:style w:type="paragraph" w:styleId="Index2">
    <w:name w:val="index 2"/>
    <w:basedOn w:val="Normal"/>
    <w:next w:val="Normal"/>
    <w:pPr>
      <w:ind w:left="283"/>
    </w:pPr>
  </w:style>
  <w:style w:type="paragraph" w:styleId="Index1">
    <w:name w:val="index 1"/>
    <w:basedOn w:val="Normal"/>
    <w:next w:val="Normal"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Index1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aliases w:val="encabezado,Page No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rPr>
      <w:position w:val="6"/>
      <w:sz w:val="16"/>
    </w:rPr>
  </w:style>
  <w:style w:type="paragraph" w:styleId="FootnoteText">
    <w:name w:val="footnote text"/>
    <w:basedOn w:val="Normal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  <w:rPr>
      <w:rFonts w:ascii="Arial" w:hAnsi="Arial"/>
      <w:sz w:val="22"/>
    </w:r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rFonts w:ascii="Arial" w:hAnsi="Arial"/>
      <w:sz w:val="22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rFonts w:ascii="Univers" w:hAnsi="Univers"/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rFonts w:ascii="Univers" w:hAnsi="Univers"/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rFonts w:ascii="CG Times" w:hAnsi="CG Times"/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rFonts w:ascii="CG Times" w:hAnsi="CG Times"/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rFonts w:ascii="Univers" w:hAnsi="Univers"/>
      <w:sz w:val="18"/>
    </w:rPr>
  </w:style>
  <w:style w:type="paragraph" w:customStyle="1" w:styleId="ITUfillin">
    <w:name w:val="ITU_fillin"/>
    <w:basedOn w:val="ITUref"/>
    <w:rPr>
      <w:rFonts w:ascii="CG Times" w:hAnsi="CG Times"/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rFonts w:ascii="Univers" w:hAnsi="Univers"/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rFonts w:ascii="CG Times" w:hAnsi="CG Times"/>
      <w:b/>
      <w:sz w:val="8"/>
    </w:rPr>
  </w:style>
  <w:style w:type="paragraph" w:customStyle="1" w:styleId="ITUintr">
    <w:name w:val="ITU_intr"/>
    <w:basedOn w:val="Normal"/>
    <w:next w:val="Body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rFonts w:ascii="CG Times" w:hAnsi="CG Times"/>
      <w:sz w:val="20"/>
    </w:r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rFonts w:ascii="Univers" w:hAnsi="Univers"/>
      <w:sz w:val="22"/>
    </w:r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  <w:rPr>
      <w:rFonts w:ascii="Univers" w:hAnsi="Univers"/>
      <w:sz w:val="22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rFonts w:ascii="Univers" w:hAnsi="Univers"/>
      <w:sz w:val="22"/>
    </w:r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LetterEnd">
    <w:name w:val="Letter_End"/>
    <w:basedOn w:val="LetterText"/>
    <w:pPr>
      <w:tabs>
        <w:tab w:val="clear" w:pos="1418"/>
        <w:tab w:val="clear" w:pos="1985"/>
        <w:tab w:val="clear" w:pos="2268"/>
      </w:tabs>
      <w:ind w:firstLine="851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  <w:sz w:val="22"/>
    </w:rPr>
  </w:style>
  <w:style w:type="character" w:styleId="PageNumber">
    <w:name w:val="page number"/>
    <w:basedOn w:val="DefaultParagraphFont"/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  <w:sz w:val="22"/>
    </w:r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</w:pPr>
    <w:rPr>
      <w:caps w:val="0"/>
    </w:rPr>
  </w:style>
  <w:style w:type="paragraph" w:styleId="TOC9">
    <w:name w:val="toc 9"/>
    <w:basedOn w:val="TOC3"/>
    <w:semiHidden/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"/>
    <w:basedOn w:val="DefaultParagraphFont"/>
    <w:uiPriority w:val="99"/>
    <w:qFormat/>
    <w:rsid w:val="00B43F77"/>
    <w:rPr>
      <w:color w:val="0000FF"/>
      <w:u w:val="single"/>
    </w:rPr>
  </w:style>
  <w:style w:type="character" w:styleId="FollowedHyperlink">
    <w:name w:val="FollowedHyperlink"/>
    <w:basedOn w:val="DefaultParagraphFont"/>
    <w:rsid w:val="00B43F77"/>
    <w:rPr>
      <w:color w:val="800080"/>
      <w:u w:val="single"/>
    </w:rPr>
  </w:style>
  <w:style w:type="paragraph" w:customStyle="1" w:styleId="AnnexNotitle">
    <w:name w:val="Annex_No &amp; title"/>
    <w:basedOn w:val="Normal"/>
    <w:next w:val="Normalaftertitle0"/>
    <w:rsid w:val="00C34772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rsid w:val="00C3477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C34772"/>
  </w:style>
  <w:style w:type="paragraph" w:customStyle="1" w:styleId="AppendixNotitle">
    <w:name w:val="Appendix_No &amp; title"/>
    <w:basedOn w:val="AnnexNotitle"/>
    <w:next w:val="Normalaftertitle0"/>
    <w:rsid w:val="00C34772"/>
  </w:style>
  <w:style w:type="character" w:customStyle="1" w:styleId="Artdef">
    <w:name w:val="Art_def"/>
    <w:rsid w:val="00C3477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C34772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C34772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C34772"/>
  </w:style>
  <w:style w:type="paragraph" w:customStyle="1" w:styleId="Arttitle">
    <w:name w:val="Art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Call0">
    <w:name w:val="Call"/>
    <w:basedOn w:val="Normal"/>
    <w:next w:val="Normal"/>
    <w:rsid w:val="00C3477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34772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Equationlegend0">
    <w:name w:val="Equation_legend"/>
    <w:basedOn w:val="Normal"/>
    <w:rsid w:val="00C3477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0">
    <w:name w:val="Figure"/>
    <w:basedOn w:val="Normal"/>
    <w:next w:val="FigureNotitle"/>
    <w:rsid w:val="00C34772"/>
    <w:pPr>
      <w:keepNext/>
      <w:keepLines/>
      <w:spacing w:before="240" w:after="120"/>
      <w:jc w:val="center"/>
    </w:pPr>
  </w:style>
  <w:style w:type="paragraph" w:customStyle="1" w:styleId="Figurelegend0">
    <w:name w:val="Figure_legend"/>
    <w:basedOn w:val="Normal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aftertitle0"/>
    <w:rsid w:val="00C34772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0"/>
    <w:rsid w:val="00C34772"/>
    <w:pPr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Formal">
    <w:name w:val="Formal"/>
    <w:basedOn w:val="ASN1"/>
    <w:rsid w:val="00C34772"/>
    <w:pPr>
      <w:tabs>
        <w:tab w:val="left" w:pos="794"/>
        <w:tab w:val="left" w:pos="1191"/>
        <w:tab w:val="left" w:pos="1588"/>
        <w:tab w:val="left" w:pos="1985"/>
      </w:tabs>
    </w:pPr>
    <w:rPr>
      <w:rFonts w:ascii="Courier New" w:hAnsi="Courier New"/>
      <w:b w:val="0"/>
    </w:rPr>
  </w:style>
  <w:style w:type="paragraph" w:customStyle="1" w:styleId="Headingb0">
    <w:name w:val="Heading_b"/>
    <w:basedOn w:val="Normal"/>
    <w:next w:val="Normal"/>
    <w:rsid w:val="00C34772"/>
    <w:pPr>
      <w:keepNext/>
      <w:spacing w:before="160"/>
    </w:pPr>
    <w:rPr>
      <w:b/>
    </w:rPr>
  </w:style>
  <w:style w:type="paragraph" w:customStyle="1" w:styleId="Headingi0">
    <w:name w:val="Heading_i"/>
    <w:basedOn w:val="Normal"/>
    <w:next w:val="Normal"/>
    <w:rsid w:val="00C34772"/>
    <w:pPr>
      <w:keepNext/>
      <w:spacing w:before="160"/>
    </w:pPr>
    <w:rPr>
      <w:i/>
    </w:rPr>
  </w:style>
  <w:style w:type="paragraph" w:customStyle="1" w:styleId="Normalaftertitle0">
    <w:name w:val="Normal_after_title"/>
    <w:basedOn w:val="Normal"/>
    <w:next w:val="Normal"/>
    <w:rsid w:val="00C34772"/>
    <w:pPr>
      <w:spacing w:before="360"/>
    </w:pPr>
  </w:style>
  <w:style w:type="paragraph" w:customStyle="1" w:styleId="PartNo">
    <w:name w:val="Part_No"/>
    <w:basedOn w:val="Normal"/>
    <w:next w:val="Partref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C3477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0"/>
    <w:rsid w:val="00C34772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0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0"/>
    <w:rsid w:val="00C34772"/>
  </w:style>
  <w:style w:type="paragraph" w:customStyle="1" w:styleId="RecNo">
    <w:name w:val="Rec_No"/>
    <w:basedOn w:val="Normal"/>
    <w:next w:val="Rectitle0"/>
    <w:rsid w:val="00C34772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C34772"/>
  </w:style>
  <w:style w:type="paragraph" w:customStyle="1" w:styleId="RecNoBR">
    <w:name w:val="Rec_No_BR"/>
    <w:basedOn w:val="Normal"/>
    <w:next w:val="Rectitle0"/>
    <w:rsid w:val="00C34772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C34772"/>
  </w:style>
  <w:style w:type="paragraph" w:customStyle="1" w:styleId="Recref">
    <w:name w:val="Rec_ref"/>
    <w:basedOn w:val="Normal"/>
    <w:next w:val="Recdate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C34772"/>
  </w:style>
  <w:style w:type="paragraph" w:customStyle="1" w:styleId="Rectitle0">
    <w:name w:val="Rec_title"/>
    <w:basedOn w:val="Normal"/>
    <w:next w:val="Normalaftertitle0"/>
    <w:rsid w:val="00C34772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0"/>
    <w:next w:val="Questionref"/>
    <w:rsid w:val="00C34772"/>
  </w:style>
  <w:style w:type="character" w:customStyle="1" w:styleId="Recdef">
    <w:name w:val="Rec_def"/>
    <w:rsid w:val="00C34772"/>
    <w:rPr>
      <w:b/>
    </w:rPr>
  </w:style>
  <w:style w:type="paragraph" w:customStyle="1" w:styleId="Reftext0">
    <w:name w:val="Ref_text"/>
    <w:basedOn w:val="Normal"/>
    <w:rsid w:val="00C34772"/>
    <w:pPr>
      <w:ind w:left="794" w:hanging="794"/>
    </w:pPr>
  </w:style>
  <w:style w:type="paragraph" w:customStyle="1" w:styleId="Reftitle0">
    <w:name w:val="Ref_title"/>
    <w:basedOn w:val="Normal"/>
    <w:next w:val="Reftext0"/>
    <w:rsid w:val="00C34772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0"/>
    <w:rsid w:val="00C34772"/>
  </w:style>
  <w:style w:type="paragraph" w:customStyle="1" w:styleId="RepNo">
    <w:name w:val="Rep_No"/>
    <w:basedOn w:val="RecNo"/>
    <w:next w:val="Reptitle"/>
    <w:rsid w:val="00C34772"/>
  </w:style>
  <w:style w:type="paragraph" w:customStyle="1" w:styleId="RepNoBR">
    <w:name w:val="Rep_No_BR"/>
    <w:basedOn w:val="RecNoBR"/>
    <w:next w:val="Reptitle"/>
    <w:rsid w:val="00C34772"/>
  </w:style>
  <w:style w:type="paragraph" w:customStyle="1" w:styleId="Repref">
    <w:name w:val="Rep_ref"/>
    <w:basedOn w:val="Recref"/>
    <w:next w:val="Repdate"/>
    <w:rsid w:val="00C34772"/>
  </w:style>
  <w:style w:type="paragraph" w:customStyle="1" w:styleId="Reptitle">
    <w:name w:val="Rep_title"/>
    <w:basedOn w:val="Rectitle0"/>
    <w:next w:val="Repref"/>
    <w:rsid w:val="00C34772"/>
  </w:style>
  <w:style w:type="paragraph" w:customStyle="1" w:styleId="Resdate">
    <w:name w:val="Res_date"/>
    <w:basedOn w:val="Recdate"/>
    <w:next w:val="Normalaftertitle0"/>
    <w:rsid w:val="00C34772"/>
  </w:style>
  <w:style w:type="character" w:customStyle="1" w:styleId="Resdef">
    <w:name w:val="Res_def"/>
    <w:rsid w:val="00C3477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C34772"/>
  </w:style>
  <w:style w:type="paragraph" w:customStyle="1" w:styleId="ResNoBR">
    <w:name w:val="Res_No_BR"/>
    <w:basedOn w:val="RecNoBR"/>
    <w:next w:val="Restitle"/>
    <w:rsid w:val="00C34772"/>
  </w:style>
  <w:style w:type="paragraph" w:customStyle="1" w:styleId="Resref">
    <w:name w:val="Res_ref"/>
    <w:basedOn w:val="Recref"/>
    <w:next w:val="Resdate"/>
    <w:rsid w:val="00C34772"/>
  </w:style>
  <w:style w:type="paragraph" w:customStyle="1" w:styleId="Restitle">
    <w:name w:val="Res_title"/>
    <w:basedOn w:val="Rectitle0"/>
    <w:next w:val="Resref"/>
    <w:rsid w:val="00C34772"/>
  </w:style>
  <w:style w:type="paragraph" w:customStyle="1" w:styleId="Section1">
    <w:name w:val="Section_1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Sectiontitle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0"/>
    <w:rsid w:val="00C34772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0"/>
    <w:rsid w:val="00C34772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C3477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sz w:val="16"/>
    </w:rPr>
  </w:style>
  <w:style w:type="character" w:customStyle="1" w:styleId="Tablefreq">
    <w:name w:val="Table_freq"/>
    <w:rsid w:val="00C34772"/>
    <w:rPr>
      <w:b/>
      <w:color w:val="auto"/>
    </w:rPr>
  </w:style>
  <w:style w:type="paragraph" w:customStyle="1" w:styleId="Tablehead0">
    <w:name w:val="Table_head"/>
    <w:basedOn w:val="Normal"/>
    <w:next w:val="Tabletext0"/>
    <w:rsid w:val="00C3477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0">
    <w:name w:val="Table_legend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0"/>
    <w:rsid w:val="00C34772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C34772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C34772"/>
    <w:pPr>
      <w:keepNext/>
      <w:spacing w:before="0" w:after="120"/>
      <w:jc w:val="center"/>
    </w:pPr>
  </w:style>
  <w:style w:type="paragraph" w:customStyle="1" w:styleId="Tabletext0">
    <w:name w:val="Table_text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BR">
    <w:name w:val="Table_title_BR"/>
    <w:basedOn w:val="Normal"/>
    <w:next w:val="Tablehead0"/>
    <w:rsid w:val="00C34772"/>
    <w:pPr>
      <w:keepNext/>
      <w:keepLines/>
      <w:spacing w:before="0" w:after="120"/>
      <w:jc w:val="center"/>
    </w:pPr>
    <w:rPr>
      <w:b/>
    </w:rPr>
  </w:style>
  <w:style w:type="paragraph" w:customStyle="1" w:styleId="Title1">
    <w:name w:val="Title 1"/>
    <w:basedOn w:val="Source"/>
    <w:next w:val="Title2"/>
    <w:rsid w:val="00C3477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C34772"/>
  </w:style>
  <w:style w:type="paragraph" w:customStyle="1" w:styleId="Title3">
    <w:name w:val="Title 3"/>
    <w:basedOn w:val="Title2"/>
    <w:next w:val="Title4"/>
    <w:rsid w:val="00C34772"/>
    <w:rPr>
      <w:caps w:val="0"/>
    </w:rPr>
  </w:style>
  <w:style w:type="paragraph" w:customStyle="1" w:styleId="Title4">
    <w:name w:val="Title 4"/>
    <w:basedOn w:val="Title3"/>
    <w:next w:val="Heading1"/>
    <w:rsid w:val="00C34772"/>
    <w:rPr>
      <w:b/>
    </w:rPr>
  </w:style>
  <w:style w:type="paragraph" w:customStyle="1" w:styleId="FiguretitleBR">
    <w:name w:val="Figure_title_BR"/>
    <w:basedOn w:val="TabletitleBR"/>
    <w:next w:val="Figurewithouttitle"/>
    <w:rsid w:val="00C3477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C34772"/>
    <w:pPr>
      <w:keepNext/>
      <w:keepLines/>
      <w:spacing w:before="480" w:after="120"/>
      <w:jc w:val="center"/>
    </w:pPr>
    <w:rPr>
      <w:caps/>
    </w:rPr>
  </w:style>
  <w:style w:type="character" w:customStyle="1" w:styleId="FooterChar">
    <w:name w:val="Footer Char"/>
    <w:link w:val="Footer"/>
    <w:rsid w:val="00C34772"/>
    <w:rPr>
      <w:rFonts w:ascii="Times New Roman" w:hAnsi="Times New Roman"/>
      <w:caps/>
      <w:sz w:val="18"/>
      <w:lang w:val="es-ES_tradnl" w:eastAsia="en-US"/>
    </w:rPr>
  </w:style>
  <w:style w:type="character" w:customStyle="1" w:styleId="HeaderChar">
    <w:name w:val="Header Char"/>
    <w:aliases w:val="encabezado Char,Page No Char"/>
    <w:link w:val="Header"/>
    <w:uiPriority w:val="99"/>
    <w:rsid w:val="00C34772"/>
    <w:rPr>
      <w:rFonts w:ascii="Times New Roman" w:hAnsi="Times New Roman"/>
      <w:sz w:val="22"/>
      <w:lang w:val="es-ES_tradnl" w:eastAsia="en-US"/>
    </w:rPr>
  </w:style>
  <w:style w:type="paragraph" w:customStyle="1" w:styleId="itu">
    <w:name w:val="itu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  <w:lang w:val="en-GB"/>
    </w:rPr>
  </w:style>
  <w:style w:type="paragraph" w:styleId="BodyText2">
    <w:name w:val="Body Text 2"/>
    <w:basedOn w:val="Normal"/>
    <w:link w:val="BodyText2Char"/>
    <w:rsid w:val="00C34772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C34772"/>
    <w:rPr>
      <w:rFonts w:ascii="Times New Roman" w:hAnsi="Times New Roman"/>
      <w:sz w:val="24"/>
      <w:lang w:val="es-ES_tradnl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F60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tu.int/en/ITU-T/focusgroups/tida/Pages/ToR.aspx." TargetMode="External"/><Relationship Id="rId18" Type="http://schemas.openxmlformats.org/officeDocument/2006/relationships/hyperlink" Target="https://www.itu.int/rec/T-REC-A.7/es" TargetMode="External"/><Relationship Id="rId26" Type="http://schemas.openxmlformats.org/officeDocument/2006/relationships/hyperlink" Target="https://itu.int/go/fgtida/reg" TargetMode="External"/><Relationship Id="rId3" Type="http://schemas.openxmlformats.org/officeDocument/2006/relationships/styles" Target="styles.xml"/><Relationship Id="rId21" Type="http://schemas.openxmlformats.org/officeDocument/2006/relationships/hyperlink" Target="https://github.com/FG-TIDA/spec-templat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itu.int/en/ITU-T/focusgroups/tida/Pages/ToR.aspx." TargetMode="External"/><Relationship Id="rId17" Type="http://schemas.openxmlformats.org/officeDocument/2006/relationships/hyperlink" Target="https://itu.int/go/fgtida/join" TargetMode="External"/><Relationship Id="rId25" Type="http://schemas.openxmlformats.org/officeDocument/2006/relationships/hyperlink" Target="https://itu.int/go/fgtida/reg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tu.int/go/fgtida/lists" TargetMode="External"/><Relationship Id="rId20" Type="http://schemas.openxmlformats.org/officeDocument/2006/relationships/hyperlink" Target="https://github.com/FG-TIDA/" TargetMode="External"/><Relationship Id="rId29" Type="http://schemas.openxmlformats.org/officeDocument/2006/relationships/hyperlink" Target="https://github.com/FG-TID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u.int/go/fgtida" TargetMode="External"/><Relationship Id="rId24" Type="http://schemas.openxmlformats.org/officeDocument/2006/relationships/hyperlink" Target="https://itu.int/go/fgtida/reg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tu.int/go/fgtida/join" TargetMode="External"/><Relationship Id="rId23" Type="http://schemas.openxmlformats.org/officeDocument/2006/relationships/hyperlink" Target="https://github.com/FG-TIDA/spec-template" TargetMode="External"/><Relationship Id="rId28" Type="http://schemas.openxmlformats.org/officeDocument/2006/relationships/hyperlink" Target="https://github.com/FG-TIDA/" TargetMode="External"/><Relationship Id="rId10" Type="http://schemas.openxmlformats.org/officeDocument/2006/relationships/hyperlink" Target="https://www.itu.int/en/ITUT/focusgroups/tida" TargetMode="External"/><Relationship Id="rId19" Type="http://schemas.openxmlformats.org/officeDocument/2006/relationships/hyperlink" Target="http://www.itu.int/rec/T-REC-A.7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sbfgtida@itu.int" TargetMode="External"/><Relationship Id="rId14" Type="http://schemas.openxmlformats.org/officeDocument/2006/relationships/hyperlink" Target="https://itu.int/go/fgtida/lists" TargetMode="External"/><Relationship Id="rId22" Type="http://schemas.openxmlformats.org/officeDocument/2006/relationships/hyperlink" Target="https://github.com/FG-TIDA/" TargetMode="External"/><Relationship Id="rId27" Type="http://schemas.openxmlformats.org/officeDocument/2006/relationships/hyperlink" Target="https://itu.int/go/fgtida/reg" TargetMode="External"/><Relationship Id="rId30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eda\AppData\Roaming\Microsoft\Templates\POOL%20S%20-%20ITU\TSB\PS_TSB_Circular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327D5-7057-4C1D-9DB1-7B326968D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PS_TSB_Circular_Letter.dotx</Template>
  <TotalTime>35</TotalTime>
  <Pages>3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UNIÓN INTERNACIONAL DE TELECOMUNICACIONES</vt:lpstr>
    </vt:vector>
  </TitlesOfParts>
  <Company>ITU</Company>
  <LinksUpToDate>false</LinksUpToDate>
  <CharactersWithSpaces>6925</CharactersWithSpaces>
  <SharedDoc>false</SharedDoc>
  <HLinks>
    <vt:vector size="12" baseType="variant">
      <vt:variant>
        <vt:i4>5832781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UNIÓN INTERNACIONAL DE TELECOMUNICACIONES</dc:title>
  <dc:creator>Spanish</dc:creator>
  <cp:lastModifiedBy>Rueda, Martha</cp:lastModifiedBy>
  <cp:revision>17</cp:revision>
  <cp:lastPrinted>2011-04-15T08:24:00Z</cp:lastPrinted>
  <dcterms:created xsi:type="dcterms:W3CDTF">2026-10-08T13:54:00Z</dcterms:created>
  <dcterms:modified xsi:type="dcterms:W3CDTF">2026-10-08T15:05:00Z</dcterms:modified>
</cp:coreProperties>
</file>