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827"/>
        <w:gridCol w:w="4526"/>
      </w:tblGrid>
      <w:tr w:rsidR="00DD68CA" w:rsidRPr="003029C0" w14:paraId="1FF9B39D" w14:textId="77777777" w:rsidTr="00367C38">
        <w:trPr>
          <w:cantSplit/>
        </w:trPr>
        <w:tc>
          <w:tcPr>
            <w:tcW w:w="1560" w:type="dxa"/>
          </w:tcPr>
          <w:p w14:paraId="35311B77" w14:textId="77777777" w:rsidR="00DD68CA" w:rsidRPr="003029C0" w:rsidRDefault="00DD68CA" w:rsidP="00867192">
            <w:pPr>
              <w:spacing w:before="0"/>
              <w:rPr>
                <w:b/>
                <w:bCs/>
                <w:lang w:val="ru-RU"/>
              </w:rPr>
            </w:pPr>
            <w:r w:rsidRPr="003029C0">
              <w:rPr>
                <w:noProof/>
                <w:lang w:val="ru-RU" w:eastAsia="zh-CN"/>
              </w:rPr>
              <w:drawing>
                <wp:inline distT="0" distB="0" distL="0" distR="0" wp14:anchorId="4C4FE59A" wp14:editId="30282814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gridSpan w:val="2"/>
            <w:vAlign w:val="center"/>
          </w:tcPr>
          <w:p w14:paraId="37F776CD" w14:textId="77777777" w:rsidR="00DD68CA" w:rsidRPr="003029C0" w:rsidRDefault="00DD68CA" w:rsidP="00DD68CA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3029C0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2B9576C2" w14:textId="77777777" w:rsidR="00DD68CA" w:rsidRPr="003029C0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3029C0" w14:paraId="6DEA2905" w14:textId="77777777" w:rsidTr="003029C0">
        <w:trPr>
          <w:cantSplit/>
        </w:trPr>
        <w:tc>
          <w:tcPr>
            <w:tcW w:w="1560" w:type="dxa"/>
          </w:tcPr>
          <w:p w14:paraId="496C5E48" w14:textId="77777777" w:rsidR="00DD68CA" w:rsidRPr="003029C0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827" w:type="dxa"/>
          </w:tcPr>
          <w:p w14:paraId="5D69DE99" w14:textId="77777777" w:rsidR="00DD68CA" w:rsidRPr="003029C0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526" w:type="dxa"/>
          </w:tcPr>
          <w:p w14:paraId="418D89BF" w14:textId="5399345A" w:rsidR="00DD68CA" w:rsidRPr="003029C0" w:rsidRDefault="00367C38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 xml:space="preserve">Женева, </w:t>
            </w:r>
            <w:r w:rsidRPr="003029C0">
              <w:rPr>
                <w:rFonts w:cstheme="minorHAnsi"/>
                <w:color w:val="000000"/>
                <w:szCs w:val="22"/>
                <w:lang w:val="ru-RU"/>
              </w:rPr>
              <w:t>23 октября 2026 года</w:t>
            </w:r>
          </w:p>
        </w:tc>
      </w:tr>
      <w:tr w:rsidR="00367C38" w:rsidRPr="003029C0" w14:paraId="7C50A76B" w14:textId="77777777" w:rsidTr="003029C0">
        <w:trPr>
          <w:cantSplit/>
        </w:trPr>
        <w:tc>
          <w:tcPr>
            <w:tcW w:w="1560" w:type="dxa"/>
          </w:tcPr>
          <w:p w14:paraId="4B348D57" w14:textId="77777777" w:rsidR="00367C38" w:rsidRPr="003029C0" w:rsidRDefault="00367C38" w:rsidP="00367C38">
            <w:pPr>
              <w:spacing w:before="0"/>
              <w:rPr>
                <w:lang w:val="ru-RU"/>
              </w:rPr>
            </w:pPr>
            <w:r w:rsidRPr="003029C0">
              <w:rPr>
                <w:lang w:val="ru-RU"/>
              </w:rPr>
              <w:t>Осн.:</w:t>
            </w:r>
          </w:p>
        </w:tc>
        <w:tc>
          <w:tcPr>
            <w:tcW w:w="3827" w:type="dxa"/>
          </w:tcPr>
          <w:p w14:paraId="3A1F2B6E" w14:textId="599CEC2C" w:rsidR="00367C38" w:rsidRPr="003029C0" w:rsidRDefault="00367C38" w:rsidP="00367C38">
            <w:pPr>
              <w:spacing w:before="0"/>
              <w:ind w:left="150"/>
              <w:rPr>
                <w:lang w:val="ru-RU"/>
              </w:rPr>
            </w:pPr>
            <w:r w:rsidRPr="003029C0">
              <w:rPr>
                <w:b/>
                <w:bCs/>
                <w:lang w:val="ru-RU"/>
              </w:rPr>
              <w:t xml:space="preserve">Циркуляр </w:t>
            </w:r>
            <w:r w:rsidRPr="003029C0">
              <w:rPr>
                <w:b/>
                <w:bCs/>
                <w:color w:val="000000"/>
                <w:lang w:val="ru-RU"/>
              </w:rPr>
              <w:t>178</w:t>
            </w:r>
            <w:r w:rsidRPr="003029C0">
              <w:rPr>
                <w:color w:val="000000"/>
                <w:lang w:val="ru-RU"/>
              </w:rPr>
              <w:t xml:space="preserve"> </w:t>
            </w:r>
            <w:r w:rsidRPr="003029C0">
              <w:rPr>
                <w:b/>
                <w:bCs/>
                <w:lang w:val="ru-RU"/>
              </w:rPr>
              <w:t>БСЭ</w:t>
            </w:r>
            <w:r w:rsidRPr="003029C0">
              <w:rPr>
                <w:b/>
                <w:bCs/>
                <w:lang w:val="ru-RU"/>
              </w:rPr>
              <w:br/>
            </w:r>
            <w:r w:rsidRPr="003029C0">
              <w:rPr>
                <w:color w:val="000000"/>
                <w:lang w:val="ru-RU"/>
              </w:rPr>
              <w:t>TSB Events/HF</w:t>
            </w:r>
          </w:p>
          <w:p w14:paraId="58D1F938" w14:textId="77777777" w:rsidR="00367C38" w:rsidRPr="003029C0" w:rsidRDefault="00367C38" w:rsidP="00367C38">
            <w:pPr>
              <w:spacing w:before="0"/>
              <w:ind w:left="150"/>
              <w:rPr>
                <w:lang w:val="ru-RU"/>
              </w:rPr>
            </w:pPr>
          </w:p>
        </w:tc>
        <w:tc>
          <w:tcPr>
            <w:tcW w:w="4526" w:type="dxa"/>
            <w:vMerge w:val="restart"/>
          </w:tcPr>
          <w:p w14:paraId="75098D75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3029C0">
              <w:rPr>
                <w:b/>
                <w:bCs/>
                <w:szCs w:val="22"/>
                <w:lang w:val="ru-RU"/>
              </w:rPr>
              <w:t>Кому</w:t>
            </w:r>
            <w:r w:rsidRPr="003029C0">
              <w:rPr>
                <w:szCs w:val="22"/>
                <w:lang w:val="ru-RU"/>
              </w:rPr>
              <w:t>:</w:t>
            </w:r>
          </w:p>
          <w:p w14:paraId="0A84BECA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–</w:t>
            </w:r>
            <w:r w:rsidRPr="003029C0">
              <w:rPr>
                <w:lang w:val="ru-RU"/>
              </w:rPr>
              <w:tab/>
              <w:t>Администрациям Государств – Членов Союза</w:t>
            </w:r>
          </w:p>
          <w:p w14:paraId="2197F379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Государству Палестина (Рез. 99 (Пересм. Дубай, 2018 г.))</w:t>
            </w:r>
          </w:p>
          <w:p w14:paraId="5D642340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Членам Сектора МСЭ-Т</w:t>
            </w:r>
          </w:p>
          <w:p w14:paraId="65A9343A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Ассоциированным членам МСЭ-Т</w:t>
            </w:r>
          </w:p>
          <w:p w14:paraId="27457714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Академическим организациям − Членам МСЭ</w:t>
            </w:r>
          </w:p>
          <w:p w14:paraId="2EF60439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40"/>
              <w:ind w:left="284" w:hanging="284"/>
              <w:rPr>
                <w:szCs w:val="22"/>
                <w:lang w:val="ru-RU"/>
              </w:rPr>
            </w:pPr>
            <w:r w:rsidRPr="003029C0">
              <w:rPr>
                <w:b/>
                <w:bCs/>
                <w:szCs w:val="22"/>
                <w:lang w:val="ru-RU"/>
              </w:rPr>
              <w:t>Копия</w:t>
            </w:r>
            <w:r w:rsidRPr="003029C0">
              <w:rPr>
                <w:szCs w:val="22"/>
                <w:lang w:val="ru-RU"/>
              </w:rPr>
              <w:t>:</w:t>
            </w:r>
          </w:p>
          <w:p w14:paraId="2F0CBCE6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14:paraId="16B79441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Директору Бюро развития электросвязи</w:t>
            </w:r>
          </w:p>
          <w:p w14:paraId="1BBF4D25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Директору Бюро радиосвязи</w:t>
            </w:r>
          </w:p>
          <w:p w14:paraId="75D15FAF" w14:textId="14FF3B84" w:rsidR="00367C38" w:rsidRPr="003029C0" w:rsidRDefault="00367C38" w:rsidP="00367C38">
            <w:pPr>
              <w:tabs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3029C0">
              <w:rPr>
                <w:lang w:val="ru-RU"/>
              </w:rPr>
              <w:t>−</w:t>
            </w:r>
            <w:r w:rsidRPr="003029C0">
              <w:rPr>
                <w:lang w:val="ru-RU"/>
              </w:rPr>
              <w:tab/>
              <w:t>Региональному отделению МСЭ для Африки, Аддис-Абеба, Эфиопия</w:t>
            </w:r>
          </w:p>
        </w:tc>
      </w:tr>
      <w:tr w:rsidR="00367C38" w:rsidRPr="003029C0" w14:paraId="2523DFEF" w14:textId="77777777" w:rsidTr="003029C0">
        <w:trPr>
          <w:cantSplit/>
        </w:trPr>
        <w:tc>
          <w:tcPr>
            <w:tcW w:w="1560" w:type="dxa"/>
          </w:tcPr>
          <w:p w14:paraId="4912A498" w14:textId="66AC285E" w:rsidR="00367C38" w:rsidRPr="003029C0" w:rsidRDefault="00367C38" w:rsidP="00367C38">
            <w:pPr>
              <w:spacing w:before="0"/>
              <w:rPr>
                <w:lang w:val="ru-RU"/>
              </w:rPr>
            </w:pPr>
            <w:r w:rsidRPr="003029C0">
              <w:rPr>
                <w:lang w:val="ru-RU"/>
              </w:rPr>
              <w:t>Для контактов:</w:t>
            </w:r>
          </w:p>
        </w:tc>
        <w:tc>
          <w:tcPr>
            <w:tcW w:w="3827" w:type="dxa"/>
          </w:tcPr>
          <w:p w14:paraId="6B4132CF" w14:textId="5BDB2536" w:rsidR="00367C38" w:rsidRPr="003029C0" w:rsidRDefault="00367C38" w:rsidP="00367C38">
            <w:pPr>
              <w:spacing w:before="0"/>
              <w:ind w:left="150"/>
              <w:rPr>
                <w:b/>
                <w:bCs/>
                <w:lang w:val="ru-RU"/>
              </w:rPr>
            </w:pPr>
            <w:r w:rsidRPr="003029C0">
              <w:rPr>
                <w:szCs w:val="22"/>
                <w:lang w:val="ru-RU"/>
              </w:rPr>
              <w:t>Хаято Фукудзоно</w:t>
            </w:r>
            <w:r w:rsidRPr="003029C0">
              <w:rPr>
                <w:szCs w:val="22"/>
                <w:lang w:val="ru-RU"/>
              </w:rPr>
              <w:br/>
              <w:t>(</w:t>
            </w:r>
            <w:r w:rsidRPr="003029C0">
              <w:rPr>
                <w:bCs/>
                <w:iCs/>
                <w:szCs w:val="22"/>
                <w:lang w:val="ru-RU"/>
              </w:rPr>
              <w:t>Hayato Fukuzono</w:t>
            </w:r>
            <w:r w:rsidRPr="003029C0">
              <w:rPr>
                <w:szCs w:val="22"/>
                <w:lang w:val="ru-RU"/>
              </w:rPr>
              <w:t>)</w:t>
            </w:r>
          </w:p>
        </w:tc>
        <w:tc>
          <w:tcPr>
            <w:tcW w:w="4526" w:type="dxa"/>
            <w:vMerge/>
          </w:tcPr>
          <w:p w14:paraId="3F471600" w14:textId="77777777" w:rsidR="00367C38" w:rsidRPr="003029C0" w:rsidRDefault="00367C38" w:rsidP="00367C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 w:after="40"/>
              <w:ind w:left="284" w:hanging="284"/>
              <w:rPr>
                <w:b/>
                <w:bCs/>
                <w:szCs w:val="22"/>
                <w:lang w:val="ru-RU"/>
              </w:rPr>
            </w:pPr>
          </w:p>
        </w:tc>
      </w:tr>
      <w:tr w:rsidR="00A815B6" w:rsidRPr="003029C0" w14:paraId="5261C44B" w14:textId="77777777" w:rsidTr="003029C0">
        <w:trPr>
          <w:cantSplit/>
        </w:trPr>
        <w:tc>
          <w:tcPr>
            <w:tcW w:w="1560" w:type="dxa"/>
          </w:tcPr>
          <w:p w14:paraId="3D33B4F9" w14:textId="77777777" w:rsidR="00A815B6" w:rsidRPr="003029C0" w:rsidRDefault="00A815B6" w:rsidP="00867192">
            <w:pPr>
              <w:spacing w:before="0"/>
              <w:rPr>
                <w:lang w:val="ru-RU"/>
              </w:rPr>
            </w:pPr>
            <w:r w:rsidRPr="003029C0">
              <w:rPr>
                <w:lang w:val="ru-RU"/>
              </w:rPr>
              <w:t>Тел.:</w:t>
            </w:r>
          </w:p>
        </w:tc>
        <w:tc>
          <w:tcPr>
            <w:tcW w:w="3827" w:type="dxa"/>
          </w:tcPr>
          <w:p w14:paraId="03B28D1A" w14:textId="3DCF96A8" w:rsidR="00A815B6" w:rsidRPr="003029C0" w:rsidRDefault="00367C38" w:rsidP="00367C38">
            <w:pPr>
              <w:spacing w:before="0"/>
              <w:ind w:left="150"/>
              <w:rPr>
                <w:lang w:val="ru-RU"/>
              </w:rPr>
            </w:pPr>
            <w:r w:rsidRPr="003029C0">
              <w:rPr>
                <w:szCs w:val="22"/>
                <w:lang w:val="ru-RU"/>
              </w:rPr>
              <w:t xml:space="preserve">+41 22 730 </w:t>
            </w:r>
            <w:r w:rsidRPr="003029C0">
              <w:rPr>
                <w:color w:val="000000"/>
                <w:lang w:val="ru-RU"/>
              </w:rPr>
              <w:t>5717</w:t>
            </w:r>
          </w:p>
        </w:tc>
        <w:tc>
          <w:tcPr>
            <w:tcW w:w="4526" w:type="dxa"/>
            <w:vMerge/>
          </w:tcPr>
          <w:p w14:paraId="73DBCD59" w14:textId="77777777" w:rsidR="00A815B6" w:rsidRPr="003029C0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3029C0" w14:paraId="6B5CFB66" w14:textId="77777777" w:rsidTr="003029C0">
        <w:trPr>
          <w:cantSplit/>
        </w:trPr>
        <w:tc>
          <w:tcPr>
            <w:tcW w:w="1560" w:type="dxa"/>
          </w:tcPr>
          <w:p w14:paraId="0BB45FEB" w14:textId="77777777" w:rsidR="00A815B6" w:rsidRPr="003029C0" w:rsidRDefault="00A815B6" w:rsidP="00867192">
            <w:pPr>
              <w:spacing w:before="0"/>
              <w:rPr>
                <w:lang w:val="ru-RU"/>
              </w:rPr>
            </w:pPr>
            <w:r w:rsidRPr="003029C0">
              <w:rPr>
                <w:lang w:val="ru-RU"/>
              </w:rPr>
              <w:t>Факс:</w:t>
            </w:r>
          </w:p>
        </w:tc>
        <w:tc>
          <w:tcPr>
            <w:tcW w:w="3827" w:type="dxa"/>
          </w:tcPr>
          <w:p w14:paraId="21D078B7" w14:textId="77777777" w:rsidR="00A815B6" w:rsidRPr="003029C0" w:rsidRDefault="00A815B6" w:rsidP="00367C38">
            <w:pPr>
              <w:spacing w:before="0"/>
              <w:ind w:left="150"/>
              <w:rPr>
                <w:lang w:val="ru-RU"/>
              </w:rPr>
            </w:pPr>
            <w:r w:rsidRPr="003029C0">
              <w:rPr>
                <w:lang w:val="ru-RU"/>
              </w:rPr>
              <w:t>+41 22 730 5853</w:t>
            </w:r>
          </w:p>
        </w:tc>
        <w:tc>
          <w:tcPr>
            <w:tcW w:w="4526" w:type="dxa"/>
            <w:vMerge/>
          </w:tcPr>
          <w:p w14:paraId="55B3BCC0" w14:textId="77777777" w:rsidR="00A815B6" w:rsidRPr="003029C0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3029C0" w14:paraId="753252B9" w14:textId="77777777" w:rsidTr="003029C0">
        <w:trPr>
          <w:cantSplit/>
        </w:trPr>
        <w:tc>
          <w:tcPr>
            <w:tcW w:w="1560" w:type="dxa"/>
          </w:tcPr>
          <w:p w14:paraId="6925563D" w14:textId="77777777" w:rsidR="00A815B6" w:rsidRPr="003029C0" w:rsidRDefault="00A815B6" w:rsidP="00DD68CA">
            <w:pPr>
              <w:spacing w:before="0"/>
              <w:rPr>
                <w:lang w:val="ru-RU"/>
              </w:rPr>
            </w:pPr>
            <w:r w:rsidRPr="003029C0">
              <w:rPr>
                <w:lang w:val="ru-RU"/>
              </w:rPr>
              <w:t>Эл. почта:</w:t>
            </w:r>
          </w:p>
        </w:tc>
        <w:tc>
          <w:tcPr>
            <w:tcW w:w="3827" w:type="dxa"/>
          </w:tcPr>
          <w:p w14:paraId="586A4870" w14:textId="5B9EF5A0" w:rsidR="00A815B6" w:rsidRPr="003029C0" w:rsidRDefault="00367C38" w:rsidP="00367C38">
            <w:pPr>
              <w:spacing w:before="0"/>
              <w:ind w:left="150"/>
              <w:rPr>
                <w:lang w:val="ru-RU"/>
              </w:rPr>
            </w:pPr>
            <w:hyperlink r:id="rId12" w:history="1">
              <w:r w:rsidRPr="003029C0">
                <w:rPr>
                  <w:rStyle w:val="Hyperlink"/>
                  <w:lang w:val="ru-RU"/>
                </w:rPr>
                <w:t>tsbevents@itu.int</w:t>
              </w:r>
            </w:hyperlink>
          </w:p>
        </w:tc>
        <w:tc>
          <w:tcPr>
            <w:tcW w:w="4526" w:type="dxa"/>
            <w:vMerge/>
          </w:tcPr>
          <w:p w14:paraId="0069C835" w14:textId="77777777" w:rsidR="00A815B6" w:rsidRPr="003029C0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1629DC" w:rsidRPr="003029C0" w14:paraId="4C5BE995" w14:textId="77777777" w:rsidTr="00367C38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4F36E8E4" w14:textId="77777777" w:rsidR="001629DC" w:rsidRPr="003029C0" w:rsidRDefault="001629DC" w:rsidP="003029C0">
            <w:pPr>
              <w:spacing w:before="240"/>
              <w:rPr>
                <w:b/>
                <w:bCs/>
                <w:lang w:val="ru-RU"/>
              </w:rPr>
            </w:pPr>
            <w:r w:rsidRPr="003029C0">
              <w:rPr>
                <w:b/>
                <w:bCs/>
                <w:lang w:val="ru-RU"/>
              </w:rPr>
              <w:t>Предмет</w:t>
            </w:r>
            <w:r w:rsidRPr="003029C0">
              <w:rPr>
                <w:lang w:val="ru-RU"/>
              </w:rPr>
              <w:t>:</w:t>
            </w:r>
          </w:p>
        </w:tc>
        <w:tc>
          <w:tcPr>
            <w:tcW w:w="8353" w:type="dxa"/>
            <w:gridSpan w:val="2"/>
          </w:tcPr>
          <w:p w14:paraId="089161A7" w14:textId="05E172FF" w:rsidR="001629DC" w:rsidRPr="003029C0" w:rsidRDefault="00367C38" w:rsidP="003029C0">
            <w:pPr>
              <w:spacing w:before="240"/>
              <w:rPr>
                <w:b/>
                <w:bCs/>
                <w:lang w:val="ru-RU"/>
              </w:rPr>
            </w:pPr>
            <w:r w:rsidRPr="003029C0">
              <w:rPr>
                <w:b/>
                <w:bCs/>
                <w:lang w:val="ru-RU"/>
              </w:rPr>
              <w:t>Семинар-практикум МСЭ "Оптические системы для волоконных сетей доступа" (полностью в виртуальном формате, 3 декабря 2026 г.)</w:t>
            </w:r>
          </w:p>
        </w:tc>
      </w:tr>
    </w:tbl>
    <w:p w14:paraId="7D1CCF85" w14:textId="77777777" w:rsidR="001629DC" w:rsidRPr="003029C0" w:rsidRDefault="001629DC" w:rsidP="00B54B88">
      <w:pPr>
        <w:pStyle w:val="Normalaftertitle"/>
        <w:rPr>
          <w:lang w:val="ru-RU"/>
        </w:rPr>
      </w:pPr>
      <w:r w:rsidRPr="003029C0">
        <w:rPr>
          <w:lang w:val="ru-RU"/>
        </w:rPr>
        <w:t>Уважаемая госпожа,</w:t>
      </w:r>
      <w:r w:rsidRPr="003029C0">
        <w:rPr>
          <w:lang w:val="ru-RU"/>
        </w:rPr>
        <w:br/>
        <w:t>уважаемый господин,</w:t>
      </w:r>
    </w:p>
    <w:p w14:paraId="2CCA8AFD" w14:textId="77777777" w:rsidR="00367C38" w:rsidRPr="003029C0" w:rsidRDefault="00367C38" w:rsidP="00367C38">
      <w:pPr>
        <w:rPr>
          <w:lang w:val="ru-RU"/>
        </w:rPr>
      </w:pPr>
      <w:r w:rsidRPr="003029C0">
        <w:rPr>
          <w:lang w:val="ru-RU"/>
        </w:rPr>
        <w:t>1</w:t>
      </w:r>
      <w:r w:rsidRPr="003029C0">
        <w:rPr>
          <w:lang w:val="ru-RU"/>
        </w:rPr>
        <w:tab/>
        <w:t>Имею честь сообщить, что Международный союз электросвязи (МСЭ) организует виртуальный семинар-практикум на тему "</w:t>
      </w:r>
      <w:r w:rsidRPr="003029C0">
        <w:rPr>
          <w:b/>
          <w:bCs/>
          <w:lang w:val="ru-RU"/>
        </w:rPr>
        <w:t>Оптические системы для волоконных сетей доступа</w:t>
      </w:r>
      <w:r w:rsidRPr="003029C0">
        <w:rPr>
          <w:lang w:val="ru-RU"/>
        </w:rPr>
        <w:t xml:space="preserve">", который состоится </w:t>
      </w:r>
      <w:r w:rsidRPr="003029C0">
        <w:rPr>
          <w:b/>
          <w:bCs/>
          <w:lang w:val="ru-RU"/>
        </w:rPr>
        <w:t>3 декабря 2026 года с 10 час. 30 мин. до 15 час. 30 мин. по центральноевропейскому времени</w:t>
      </w:r>
      <w:r w:rsidRPr="003029C0">
        <w:rPr>
          <w:lang w:val="ru-RU"/>
        </w:rPr>
        <w:t>.</w:t>
      </w:r>
    </w:p>
    <w:p w14:paraId="7142D6E9" w14:textId="08A9837F" w:rsidR="00367C38" w:rsidRPr="003029C0" w:rsidRDefault="00367C38" w:rsidP="00367C38">
      <w:pPr>
        <w:rPr>
          <w:lang w:val="ru-RU"/>
        </w:rPr>
      </w:pPr>
      <w:r w:rsidRPr="003029C0">
        <w:rPr>
          <w:lang w:val="ru-RU"/>
        </w:rPr>
        <w:t xml:space="preserve">Семинар-практикум пройдет после собрания </w:t>
      </w:r>
      <w:r w:rsidRPr="003029C0">
        <w:rPr>
          <w:b/>
          <w:bCs/>
          <w:lang w:val="ru-RU"/>
        </w:rPr>
        <w:t>Региональной группы 15-й Исследовательской комиссии МСЭ-Т для Африки</w:t>
      </w:r>
      <w:r w:rsidRPr="003029C0">
        <w:rPr>
          <w:lang w:val="ru-RU"/>
        </w:rPr>
        <w:t xml:space="preserve"> (</w:t>
      </w:r>
      <w:hyperlink r:id="rId13" w:history="1">
        <w:r w:rsidRPr="003029C0">
          <w:rPr>
            <w:rStyle w:val="Hyperlink"/>
            <w:lang w:val="ru-RU"/>
          </w:rPr>
          <w:t>РегГр-АФР ИК15</w:t>
        </w:r>
      </w:hyperlink>
      <w:r w:rsidRPr="003029C0">
        <w:rPr>
          <w:lang w:val="ru-RU"/>
        </w:rPr>
        <w:t>), которое также состоится в виртуальном формате 2</w:t>
      </w:r>
      <w:r w:rsidR="003029C0" w:rsidRPr="003029C0">
        <w:rPr>
          <w:lang w:val="ru-RU"/>
        </w:rPr>
        <w:t> </w:t>
      </w:r>
      <w:r w:rsidRPr="003029C0">
        <w:rPr>
          <w:lang w:val="ru-RU"/>
        </w:rPr>
        <w:t>декабря 2026 года.</w:t>
      </w:r>
    </w:p>
    <w:p w14:paraId="2C3BA208" w14:textId="77777777" w:rsidR="00367C38" w:rsidRPr="003029C0" w:rsidRDefault="00367C38" w:rsidP="00367C38">
      <w:pPr>
        <w:rPr>
          <w:lang w:val="ru-RU"/>
        </w:rPr>
      </w:pPr>
      <w:r w:rsidRPr="003029C0">
        <w:rPr>
          <w:lang w:val="ru-RU"/>
        </w:rPr>
        <w:t>2</w:t>
      </w:r>
      <w:r w:rsidRPr="003029C0">
        <w:rPr>
          <w:lang w:val="ru-RU"/>
        </w:rPr>
        <w:tab/>
        <w:t>Семинар-практикум имеет следующие задачи:</w:t>
      </w:r>
    </w:p>
    <w:p w14:paraId="06C3CA47" w14:textId="1C313E33" w:rsidR="00367C38" w:rsidRPr="003029C0" w:rsidRDefault="00367C38" w:rsidP="00367C38">
      <w:pPr>
        <w:pStyle w:val="enumlev1"/>
        <w:rPr>
          <w:lang w:val="ru-RU"/>
        </w:rPr>
      </w:pPr>
      <w:r w:rsidRPr="003029C0">
        <w:rPr>
          <w:lang w:val="ru-RU"/>
        </w:rPr>
        <w:t>–</w:t>
      </w:r>
      <w:r w:rsidRPr="003029C0">
        <w:rPr>
          <w:lang w:val="ru-RU"/>
        </w:rPr>
        <w:tab/>
        <w:t>обозначить элементы преодоления разрыва в стандартизации (ПРС), необходимые для содействия участию Африки в работе ИК15 посредством Региональной группы 15</w:t>
      </w:r>
      <w:r w:rsidR="003029C0" w:rsidRPr="003029C0">
        <w:rPr>
          <w:lang w:val="ru-RU"/>
        </w:rPr>
        <w:t>­</w:t>
      </w:r>
      <w:r w:rsidRPr="003029C0">
        <w:rPr>
          <w:lang w:val="ru-RU"/>
        </w:rPr>
        <w:t>й</w:t>
      </w:r>
      <w:r w:rsidR="003029C0" w:rsidRPr="003029C0">
        <w:rPr>
          <w:lang w:val="ru-RU"/>
        </w:rPr>
        <w:t> </w:t>
      </w:r>
      <w:r w:rsidRPr="003029C0">
        <w:rPr>
          <w:lang w:val="ru-RU"/>
        </w:rPr>
        <w:t>Исследовательской комиссии для Африки (РегГр-АФР ИК15);</w:t>
      </w:r>
    </w:p>
    <w:p w14:paraId="2033B034" w14:textId="77777777" w:rsidR="00367C38" w:rsidRPr="003029C0" w:rsidRDefault="00367C38" w:rsidP="00367C38">
      <w:pPr>
        <w:pStyle w:val="enumlev1"/>
        <w:rPr>
          <w:lang w:val="ru-RU"/>
        </w:rPr>
      </w:pPr>
      <w:r w:rsidRPr="003029C0">
        <w:rPr>
          <w:lang w:val="ru-RU"/>
        </w:rPr>
        <w:t>–</w:t>
      </w:r>
      <w:r w:rsidRPr="003029C0">
        <w:rPr>
          <w:lang w:val="ru-RU"/>
        </w:rPr>
        <w:tab/>
        <w:t xml:space="preserve">представить деятельность по стандартизации, связанную с </w:t>
      </w:r>
      <w:r w:rsidRPr="003029C0">
        <w:rPr>
          <w:b/>
          <w:bCs/>
          <w:lang w:val="ru-RU"/>
        </w:rPr>
        <w:t>оптическими системами для волоконных сетей доступа</w:t>
      </w:r>
      <w:r w:rsidRPr="003029C0">
        <w:rPr>
          <w:lang w:val="ru-RU"/>
        </w:rPr>
        <w:t>;</w:t>
      </w:r>
    </w:p>
    <w:p w14:paraId="79FB8D62" w14:textId="37550E00" w:rsidR="00367C38" w:rsidRPr="003029C0" w:rsidRDefault="00367C38" w:rsidP="00367C38">
      <w:pPr>
        <w:pStyle w:val="enumlev1"/>
        <w:rPr>
          <w:lang w:val="ru-RU"/>
        </w:rPr>
      </w:pPr>
      <w:r w:rsidRPr="003029C0">
        <w:rPr>
          <w:lang w:val="ru-RU"/>
        </w:rPr>
        <w:t>–</w:t>
      </w:r>
      <w:r w:rsidRPr="003029C0">
        <w:rPr>
          <w:lang w:val="ru-RU"/>
        </w:rPr>
        <w:tab/>
        <w:t xml:space="preserve">подробно рассмотреть новые темы в области </w:t>
      </w:r>
      <w:r w:rsidRPr="003029C0">
        <w:rPr>
          <w:b/>
          <w:bCs/>
          <w:lang w:val="ru-RU"/>
        </w:rPr>
        <w:t>оптических систем для волоконных сетей доступа</w:t>
      </w:r>
      <w:r w:rsidRPr="003029C0">
        <w:rPr>
          <w:lang w:val="ru-RU"/>
        </w:rPr>
        <w:t>, такие как искусственный интеллект (ИИ) в пассивных оптических сетях (PON), сверхвысокоскоростные PON (VHSP), безопасность PON и т.</w:t>
      </w:r>
      <w:r w:rsidR="003029C0" w:rsidRPr="003029C0">
        <w:rPr>
          <w:lang w:val="ru-RU"/>
        </w:rPr>
        <w:t> </w:t>
      </w:r>
      <w:r w:rsidRPr="003029C0">
        <w:rPr>
          <w:lang w:val="ru-RU"/>
        </w:rPr>
        <w:t>д.</w:t>
      </w:r>
    </w:p>
    <w:p w14:paraId="426BE848" w14:textId="77777777" w:rsidR="00367C38" w:rsidRPr="003029C0" w:rsidRDefault="00367C38" w:rsidP="00367C38">
      <w:pPr>
        <w:rPr>
          <w:lang w:val="ru-RU"/>
        </w:rPr>
      </w:pPr>
      <w:r w:rsidRPr="003029C0">
        <w:rPr>
          <w:lang w:val="ru-RU"/>
        </w:rPr>
        <w:t>3</w:t>
      </w:r>
      <w:r w:rsidRPr="003029C0">
        <w:rPr>
          <w:lang w:val="ru-RU"/>
        </w:rPr>
        <w:tab/>
        <w:t>В семинаре-практикуме могут принять участие Государства – Члены МСЭ, Члены Секторов МСЭ, Ассоциированные члены МСЭ и Академические организации – Члены МСЭ, а также любое лицо из страны, являющейся Членом МСЭ, которое пожелает внести свой вклад в работу. К таким лицам относятся также члены международных, региональных и национальных организаций, а участие является бесплатным.</w:t>
      </w:r>
    </w:p>
    <w:p w14:paraId="40BAD96A" w14:textId="77777777" w:rsidR="00367C38" w:rsidRPr="003029C0" w:rsidRDefault="00367C38" w:rsidP="00367C38">
      <w:pPr>
        <w:rPr>
          <w:lang w:val="ru-RU"/>
        </w:rPr>
      </w:pPr>
      <w:r w:rsidRPr="003029C0">
        <w:rPr>
          <w:lang w:val="ru-RU"/>
        </w:rPr>
        <w:lastRenderedPageBreak/>
        <w:t>4</w:t>
      </w:r>
      <w:r w:rsidRPr="003029C0">
        <w:rPr>
          <w:lang w:val="ru-RU"/>
        </w:rPr>
        <w:tab/>
        <w:t xml:space="preserve">Вся соответствующая информация, касающаяся семинара-практикума, в том числе проект программы, будет размещена на веб-сайте мероприятия по адресу: </w:t>
      </w:r>
      <w:hyperlink r:id="rId14" w:history="1">
        <w:r w:rsidRPr="003029C0">
          <w:rPr>
            <w:rStyle w:val="Hyperlink"/>
            <w:lang w:val="ru-RU"/>
          </w:rPr>
          <w:t>https://itu.int/en/ITU-T/Workshops-and-Seminars/2026/1203</w:t>
        </w:r>
      </w:hyperlink>
      <w:r w:rsidRPr="003029C0">
        <w:rPr>
          <w:lang w:val="ru-RU"/>
        </w:rPr>
        <w:t>. Веб-страница будет регулярно обновляться по мере появления дополнительной информации; участникам предлагается периодически проверять веб-сайт на наличие обновленной информации.</w:t>
      </w:r>
    </w:p>
    <w:p w14:paraId="5B338761" w14:textId="77777777" w:rsidR="00367C38" w:rsidRPr="003029C0" w:rsidRDefault="00367C38" w:rsidP="00367C38">
      <w:pPr>
        <w:rPr>
          <w:lang w:val="ru-RU"/>
        </w:rPr>
      </w:pPr>
      <w:r w:rsidRPr="003029C0">
        <w:rPr>
          <w:lang w:val="ru-RU"/>
        </w:rPr>
        <w:t>5</w:t>
      </w:r>
      <w:r w:rsidRPr="003029C0">
        <w:rPr>
          <w:lang w:val="ru-RU"/>
        </w:rPr>
        <w:tab/>
        <w:t xml:space="preserve">Для того чтобы БСЭ могло принять все необходимые меры для организации семинара-практикума, просьба как можно скорее пройти регистрацию по адресу: </w:t>
      </w:r>
      <w:hyperlink r:id="rId15" w:history="1">
        <w:r w:rsidRPr="003029C0">
          <w:rPr>
            <w:rStyle w:val="Hyperlink"/>
            <w:lang w:val="ru-RU"/>
          </w:rPr>
          <w:t>https://www.itu.int/net/CRM/js/sr/C-00017293</w:t>
        </w:r>
      </w:hyperlink>
      <w:r w:rsidRPr="003029C0">
        <w:rPr>
          <w:lang w:val="ru-RU"/>
        </w:rPr>
        <w:t xml:space="preserve">. Просьба также принять к сведению, что предварительная регистрация участников является </w:t>
      </w:r>
      <w:r w:rsidRPr="003029C0">
        <w:rPr>
          <w:b/>
          <w:bCs/>
          <w:lang w:val="ru-RU"/>
        </w:rPr>
        <w:t>обязательной</w:t>
      </w:r>
      <w:r w:rsidRPr="003029C0">
        <w:rPr>
          <w:lang w:val="ru-RU"/>
        </w:rPr>
        <w:t xml:space="preserve"> и осуществляется исключительно в онлайновом режиме.</w:t>
      </w:r>
    </w:p>
    <w:p w14:paraId="3740B11E" w14:textId="77777777" w:rsidR="00DD68CA" w:rsidRPr="003029C0" w:rsidRDefault="00DD68CA" w:rsidP="00DD68CA">
      <w:pPr>
        <w:rPr>
          <w:szCs w:val="22"/>
          <w:lang w:val="ru-RU"/>
        </w:rPr>
      </w:pPr>
      <w:r w:rsidRPr="003029C0">
        <w:rPr>
          <w:lang w:val="ru-RU"/>
        </w:rPr>
        <w:t>С уважением,</w:t>
      </w:r>
    </w:p>
    <w:p w14:paraId="47D7A031" w14:textId="77777777" w:rsidR="00DD68CA" w:rsidRPr="003029C0" w:rsidRDefault="00DD68CA" w:rsidP="00367C38">
      <w:pPr>
        <w:spacing w:before="480"/>
        <w:rPr>
          <w:lang w:val="ru-RU"/>
        </w:rPr>
      </w:pPr>
      <w:r w:rsidRPr="003029C0">
        <w:rPr>
          <w:lang w:val="ru-RU"/>
        </w:rPr>
        <w:t>(</w:t>
      </w:r>
      <w:r w:rsidRPr="003029C0">
        <w:rPr>
          <w:i/>
          <w:iCs/>
          <w:lang w:val="ru-RU"/>
        </w:rPr>
        <w:t>подпись</w:t>
      </w:r>
      <w:r w:rsidRPr="003029C0">
        <w:rPr>
          <w:lang w:val="ru-RU"/>
        </w:rPr>
        <w:t>)</w:t>
      </w:r>
    </w:p>
    <w:p w14:paraId="36295EE7" w14:textId="77777777" w:rsidR="00DD68CA" w:rsidRPr="003029C0" w:rsidRDefault="00A815B6" w:rsidP="00367C38">
      <w:pPr>
        <w:pStyle w:val="Normalaftertitle"/>
        <w:spacing w:before="480"/>
        <w:rPr>
          <w:szCs w:val="22"/>
          <w:lang w:val="ru-RU"/>
        </w:rPr>
      </w:pPr>
      <w:r w:rsidRPr="003029C0">
        <w:rPr>
          <w:lang w:val="ru-RU"/>
        </w:rPr>
        <w:t>Сейдзо Оноэ</w:t>
      </w:r>
      <w:r w:rsidR="00DD68CA" w:rsidRPr="003029C0">
        <w:rPr>
          <w:szCs w:val="22"/>
          <w:lang w:val="ru-RU"/>
        </w:rPr>
        <w:br/>
        <w:t>Директор Бюро</w:t>
      </w:r>
      <w:r w:rsidR="00DD68CA" w:rsidRPr="003029C0">
        <w:rPr>
          <w:szCs w:val="22"/>
          <w:lang w:val="ru-RU"/>
        </w:rPr>
        <w:br/>
        <w:t>стандартизации электросвязи</w:t>
      </w:r>
    </w:p>
    <w:sectPr w:rsidR="00DD68CA" w:rsidRPr="003029C0" w:rsidSect="00F93AEE">
      <w:headerReference w:type="default" r:id="rId16"/>
      <w:footerReference w:type="default" r:id="rId17"/>
      <w:footerReference w:type="first" r:id="rId18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9263" w14:textId="77777777" w:rsidR="00AD706E" w:rsidRDefault="00AD706E">
      <w:r>
        <w:separator/>
      </w:r>
    </w:p>
  </w:endnote>
  <w:endnote w:type="continuationSeparator" w:id="0">
    <w:p w14:paraId="48006615" w14:textId="77777777" w:rsidR="00AD706E" w:rsidRDefault="00AD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800008E7" w:usb1="00000000" w:usb2="00000000" w:usb3="00000000" w:csb0="000001FB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57B9A" w14:textId="5B2D4C09" w:rsidR="00B54B88" w:rsidRPr="00B54B88" w:rsidRDefault="00B54B88" w:rsidP="009166E1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DAB0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International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Telecommunication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 xml:space="preserve">1211 Geneva 20 •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Switzerland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</w:r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Тел: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22 730 5111 •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Факс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22 733 7256 •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Эл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.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почта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42EC1" w14:textId="77777777" w:rsidR="00AD706E" w:rsidRDefault="00AD706E">
      <w:r>
        <w:separator/>
      </w:r>
    </w:p>
  </w:footnote>
  <w:footnote w:type="continuationSeparator" w:id="0">
    <w:p w14:paraId="77925BCD" w14:textId="77777777" w:rsidR="00AD706E" w:rsidRDefault="00AD7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9116" w14:textId="2AE3CC52" w:rsidR="00B54B88" w:rsidRDefault="00B54B88">
    <w:pPr>
      <w:pStyle w:val="Header"/>
      <w:rPr>
        <w:noProof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  <w:r w:rsidR="00507D1D">
          <w:rPr>
            <w:noProof/>
          </w:rPr>
          <w:t>–</w:t>
        </w:r>
      </w:sdtContent>
    </w:sdt>
  </w:p>
  <w:p w14:paraId="7DAA9E3A" w14:textId="3800B358" w:rsidR="00507D1D" w:rsidRDefault="00507D1D">
    <w:pPr>
      <w:pStyle w:val="Header"/>
    </w:pPr>
    <w:r w:rsidRPr="007E61CC">
      <w:rPr>
        <w:rStyle w:val="PageNumber"/>
        <w:szCs w:val="18"/>
        <w:lang w:val="ru-RU"/>
      </w:rPr>
      <w:t>Циркуляр 1</w:t>
    </w:r>
    <w:r w:rsidR="00512768">
      <w:rPr>
        <w:rStyle w:val="PageNumber"/>
        <w:szCs w:val="18"/>
      </w:rPr>
      <w:t>78</w:t>
    </w:r>
    <w:r w:rsidRPr="007E61CC">
      <w:rPr>
        <w:rStyle w:val="PageNumber"/>
        <w:szCs w:val="18"/>
        <w:lang w:val="ru-RU"/>
      </w:rPr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CA88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6855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3A89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52BC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5E1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4C2E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B2E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FCBF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BDA5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0EF1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 w15:restartNumberingAfterBreak="0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 w15:restartNumberingAfterBreak="0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418327">
    <w:abstractNumId w:val="20"/>
  </w:num>
  <w:num w:numId="2" w16cid:durableId="1456950427">
    <w:abstractNumId w:val="15"/>
  </w:num>
  <w:num w:numId="3" w16cid:durableId="471364242">
    <w:abstractNumId w:val="26"/>
  </w:num>
  <w:num w:numId="4" w16cid:durableId="1738280842">
    <w:abstractNumId w:val="12"/>
  </w:num>
  <w:num w:numId="5" w16cid:durableId="290329939">
    <w:abstractNumId w:val="21"/>
  </w:num>
  <w:num w:numId="6" w16cid:durableId="596402489">
    <w:abstractNumId w:val="11"/>
  </w:num>
  <w:num w:numId="7" w16cid:durableId="195847848">
    <w:abstractNumId w:val="23"/>
  </w:num>
  <w:num w:numId="8" w16cid:durableId="1782341371">
    <w:abstractNumId w:val="18"/>
  </w:num>
  <w:num w:numId="9" w16cid:durableId="297492829">
    <w:abstractNumId w:val="19"/>
  </w:num>
  <w:num w:numId="10" w16cid:durableId="1578713688">
    <w:abstractNumId w:val="14"/>
  </w:num>
  <w:num w:numId="11" w16cid:durableId="1787852321">
    <w:abstractNumId w:val="22"/>
  </w:num>
  <w:num w:numId="12" w16cid:durableId="484249593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 w16cid:durableId="755324824">
    <w:abstractNumId w:val="16"/>
  </w:num>
  <w:num w:numId="14" w16cid:durableId="338388796">
    <w:abstractNumId w:val="17"/>
  </w:num>
  <w:num w:numId="15" w16cid:durableId="43607854">
    <w:abstractNumId w:val="13"/>
  </w:num>
  <w:num w:numId="16" w16cid:durableId="540018201">
    <w:abstractNumId w:val="25"/>
  </w:num>
  <w:num w:numId="17" w16cid:durableId="1767847574">
    <w:abstractNumId w:val="24"/>
  </w:num>
  <w:num w:numId="18" w16cid:durableId="1739940795">
    <w:abstractNumId w:val="9"/>
  </w:num>
  <w:num w:numId="19" w16cid:durableId="887034820">
    <w:abstractNumId w:val="7"/>
  </w:num>
  <w:num w:numId="20" w16cid:durableId="1731613263">
    <w:abstractNumId w:val="6"/>
  </w:num>
  <w:num w:numId="21" w16cid:durableId="1708990457">
    <w:abstractNumId w:val="5"/>
  </w:num>
  <w:num w:numId="22" w16cid:durableId="805321174">
    <w:abstractNumId w:val="4"/>
  </w:num>
  <w:num w:numId="23" w16cid:durableId="474681719">
    <w:abstractNumId w:val="8"/>
  </w:num>
  <w:num w:numId="24" w16cid:durableId="452138871">
    <w:abstractNumId w:val="3"/>
  </w:num>
  <w:num w:numId="25" w16cid:durableId="214976601">
    <w:abstractNumId w:val="2"/>
  </w:num>
  <w:num w:numId="26" w16cid:durableId="1177694782">
    <w:abstractNumId w:val="1"/>
  </w:num>
  <w:num w:numId="27" w16cid:durableId="1893075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38"/>
    <w:rsid w:val="00012C4F"/>
    <w:rsid w:val="00022027"/>
    <w:rsid w:val="00024565"/>
    <w:rsid w:val="0003235D"/>
    <w:rsid w:val="00082B7B"/>
    <w:rsid w:val="00095EA0"/>
    <w:rsid w:val="000C2147"/>
    <w:rsid w:val="000C7D98"/>
    <w:rsid w:val="00103310"/>
    <w:rsid w:val="00115B49"/>
    <w:rsid w:val="00141616"/>
    <w:rsid w:val="001626BA"/>
    <w:rsid w:val="001629DC"/>
    <w:rsid w:val="001B4A74"/>
    <w:rsid w:val="001D261C"/>
    <w:rsid w:val="00207341"/>
    <w:rsid w:val="002553BE"/>
    <w:rsid w:val="0025701E"/>
    <w:rsid w:val="0026232A"/>
    <w:rsid w:val="002736E9"/>
    <w:rsid w:val="002B37F9"/>
    <w:rsid w:val="002D06B7"/>
    <w:rsid w:val="002D26FD"/>
    <w:rsid w:val="002E4C41"/>
    <w:rsid w:val="003029C0"/>
    <w:rsid w:val="0033434F"/>
    <w:rsid w:val="00340304"/>
    <w:rsid w:val="00367C38"/>
    <w:rsid w:val="003F5B77"/>
    <w:rsid w:val="00415128"/>
    <w:rsid w:val="004167E6"/>
    <w:rsid w:val="0041688E"/>
    <w:rsid w:val="00444B73"/>
    <w:rsid w:val="00455EFA"/>
    <w:rsid w:val="004650C7"/>
    <w:rsid w:val="00475A27"/>
    <w:rsid w:val="00495F13"/>
    <w:rsid w:val="004A0D07"/>
    <w:rsid w:val="004C5268"/>
    <w:rsid w:val="004E01AE"/>
    <w:rsid w:val="004F48F0"/>
    <w:rsid w:val="00507D1D"/>
    <w:rsid w:val="00512768"/>
    <w:rsid w:val="00514426"/>
    <w:rsid w:val="005D044D"/>
    <w:rsid w:val="005D271B"/>
    <w:rsid w:val="005E616E"/>
    <w:rsid w:val="005F761F"/>
    <w:rsid w:val="006139B2"/>
    <w:rsid w:val="00625BAF"/>
    <w:rsid w:val="00636D90"/>
    <w:rsid w:val="00671514"/>
    <w:rsid w:val="006777D5"/>
    <w:rsid w:val="006D3E6F"/>
    <w:rsid w:val="006E5691"/>
    <w:rsid w:val="006F1984"/>
    <w:rsid w:val="00701561"/>
    <w:rsid w:val="0071361F"/>
    <w:rsid w:val="00717255"/>
    <w:rsid w:val="0072783D"/>
    <w:rsid w:val="0073537C"/>
    <w:rsid w:val="00741C5B"/>
    <w:rsid w:val="0074299E"/>
    <w:rsid w:val="00753F18"/>
    <w:rsid w:val="00763FF3"/>
    <w:rsid w:val="007652F9"/>
    <w:rsid w:val="007752C4"/>
    <w:rsid w:val="0079397B"/>
    <w:rsid w:val="007D0BFA"/>
    <w:rsid w:val="00803BC4"/>
    <w:rsid w:val="00826CB4"/>
    <w:rsid w:val="00831FDC"/>
    <w:rsid w:val="00832A5A"/>
    <w:rsid w:val="00847FBC"/>
    <w:rsid w:val="00867192"/>
    <w:rsid w:val="00871131"/>
    <w:rsid w:val="008863B5"/>
    <w:rsid w:val="008C5C0E"/>
    <w:rsid w:val="008C7044"/>
    <w:rsid w:val="008E0925"/>
    <w:rsid w:val="009166E1"/>
    <w:rsid w:val="009344BF"/>
    <w:rsid w:val="009469D2"/>
    <w:rsid w:val="009979B5"/>
    <w:rsid w:val="009A2C9B"/>
    <w:rsid w:val="009B0A21"/>
    <w:rsid w:val="009B6144"/>
    <w:rsid w:val="009E47F7"/>
    <w:rsid w:val="00A21DD2"/>
    <w:rsid w:val="00A563C7"/>
    <w:rsid w:val="00A57977"/>
    <w:rsid w:val="00A654CA"/>
    <w:rsid w:val="00A66C90"/>
    <w:rsid w:val="00A815B6"/>
    <w:rsid w:val="00A8170F"/>
    <w:rsid w:val="00A91EB5"/>
    <w:rsid w:val="00AC4AD7"/>
    <w:rsid w:val="00AD3D11"/>
    <w:rsid w:val="00AD706E"/>
    <w:rsid w:val="00AF19CE"/>
    <w:rsid w:val="00AF2B53"/>
    <w:rsid w:val="00B34D84"/>
    <w:rsid w:val="00B54B88"/>
    <w:rsid w:val="00BC33B4"/>
    <w:rsid w:val="00C22D6C"/>
    <w:rsid w:val="00C60E38"/>
    <w:rsid w:val="00C623F1"/>
    <w:rsid w:val="00CA7B14"/>
    <w:rsid w:val="00D040F2"/>
    <w:rsid w:val="00D407BA"/>
    <w:rsid w:val="00D47122"/>
    <w:rsid w:val="00D53B4A"/>
    <w:rsid w:val="00D83022"/>
    <w:rsid w:val="00D911F5"/>
    <w:rsid w:val="00DA1127"/>
    <w:rsid w:val="00DC6716"/>
    <w:rsid w:val="00DD2CE8"/>
    <w:rsid w:val="00DD68CA"/>
    <w:rsid w:val="00DE5455"/>
    <w:rsid w:val="00DF012B"/>
    <w:rsid w:val="00DF109B"/>
    <w:rsid w:val="00E07386"/>
    <w:rsid w:val="00E14A1A"/>
    <w:rsid w:val="00E17F1A"/>
    <w:rsid w:val="00E45C46"/>
    <w:rsid w:val="00E645B4"/>
    <w:rsid w:val="00E65361"/>
    <w:rsid w:val="00EC5E44"/>
    <w:rsid w:val="00EF273F"/>
    <w:rsid w:val="00F1219B"/>
    <w:rsid w:val="00F15118"/>
    <w:rsid w:val="00F205F5"/>
    <w:rsid w:val="00F547E0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49B463"/>
  <w15:docId w15:val="{6E983860-6292-4818-8F6B-BD1F55C7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2C4F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  <w:uiPriority w:val="99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"/>
    <w:uiPriority w:val="99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enumlev1">
    <w:name w:val="enumlev1"/>
    <w:basedOn w:val="Normal"/>
    <w:rsid w:val="00367C38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en/ITU-T/studygroups/2025-2028/15/Pages/default.asp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tu.int/net/CRM/js/sr/C-0001729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tu.int/en/ITU-T/Workshops-and-Seminars/2026/1203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kachev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cfbc6-16ba-4348-96d4-7b09f2f75cd9" xsi:nil="true"/>
    <lcf76f155ced4ddcb4097134ff3c332f xmlns="8c683b18-f2fb-4b6f-9052-787ae4e7014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9" ma:contentTypeDescription="Create a new document." ma:contentTypeScope="" ma:versionID="440acf5fc90ba3ad2250944133c88f95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1bfaf31decf490ff57495b1b8165c159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59057-0C45-4C51-94C8-0A4FC5AA63DB}">
  <ds:schemaRefs>
    <ds:schemaRef ds:uri="http://schemas.microsoft.com/office/2006/metadata/properties"/>
    <ds:schemaRef ds:uri="http://schemas.microsoft.com/office/infopath/2007/PartnerControls"/>
    <ds:schemaRef ds:uri="b4ecfbc6-16ba-4348-96d4-7b09f2f75cd9"/>
    <ds:schemaRef ds:uri="8c683b18-f2fb-4b6f-9052-787ae4e70144"/>
  </ds:schemaRefs>
</ds:datastoreItem>
</file>

<file path=customXml/itemProps2.xml><?xml version="1.0" encoding="utf-8"?>
<ds:datastoreItem xmlns:ds="http://schemas.openxmlformats.org/officeDocument/2006/customXml" ds:itemID="{9349BD69-BA8D-43B6-9DE9-FB005041F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83b18-f2fb-4b6f-9052-787ae4e70144"/>
    <ds:schemaRef ds:uri="b4ecfbc6-16ba-4348-96d4-7b09f2f75c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0DE8A2-5469-406B-B521-83468765AC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8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3367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SV</dc:creator>
  <cp:lastModifiedBy>Baba, Ruth Bandomah</cp:lastModifiedBy>
  <cp:revision>5</cp:revision>
  <cp:lastPrinted>2013-04-05T10:18:00Z</cp:lastPrinted>
  <dcterms:created xsi:type="dcterms:W3CDTF">2026-11-03T10:32:00Z</dcterms:created>
  <dcterms:modified xsi:type="dcterms:W3CDTF">2026-11-04T10:17:00Z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0x01010016CECE09D1232E468002275F25FCAE42</vt:lpwstr>
  </property>
  <property fmtid="{D5CDD505-2E9C-101B-9397-08002B2CF9AE}" pid="3" name="MediaServiceImageTags">
    <vt:lpwstr/>
  </property>
</Properties>
</file>