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1ADDEBEA" w14:textId="77777777" w:rsidTr="00D517B2">
        <w:trPr>
          <w:cantSplit/>
          <w:trHeight w:val="1134"/>
        </w:trPr>
        <w:tc>
          <w:tcPr>
            <w:tcW w:w="798" w:type="pct"/>
          </w:tcPr>
          <w:p w14:paraId="58063F0A" w14:textId="77777777" w:rsidR="00D517B2" w:rsidRPr="00D517B2" w:rsidRDefault="00D517B2" w:rsidP="00D517B2">
            <w:pPr>
              <w:spacing w:before="0" w:line="240" w:lineRule="auto"/>
              <w:rPr>
                <w:b/>
                <w:bCs/>
                <w:rtl/>
                <w:lang w:bidi="ar-EG"/>
              </w:rPr>
            </w:pPr>
            <w:r w:rsidRPr="00D517B2">
              <w:rPr>
                <w:noProof/>
              </w:rPr>
              <w:drawing>
                <wp:inline distT="0" distB="0" distL="0" distR="0" wp14:anchorId="2440B0AC" wp14:editId="60C66A1C">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02AD59EC"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4F5F6CCE"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6E1C6B03" w14:textId="77777777" w:rsidTr="001E2788">
        <w:trPr>
          <w:cantSplit/>
          <w:jc w:val="center"/>
        </w:trPr>
        <w:tc>
          <w:tcPr>
            <w:tcW w:w="810" w:type="pct"/>
          </w:tcPr>
          <w:p w14:paraId="4EB028A7" w14:textId="77777777" w:rsidR="00D517B2" w:rsidRPr="00D517B2" w:rsidRDefault="00D517B2" w:rsidP="00BB0F08">
            <w:pPr>
              <w:spacing w:line="300" w:lineRule="exact"/>
              <w:jc w:val="left"/>
              <w:rPr>
                <w:position w:val="2"/>
              </w:rPr>
            </w:pPr>
          </w:p>
        </w:tc>
        <w:tc>
          <w:tcPr>
            <w:tcW w:w="1984" w:type="pct"/>
          </w:tcPr>
          <w:p w14:paraId="571474CB" w14:textId="77777777" w:rsidR="00D517B2" w:rsidRPr="00D517B2" w:rsidRDefault="00D517B2" w:rsidP="00BB0F08">
            <w:pPr>
              <w:spacing w:line="300" w:lineRule="exact"/>
              <w:jc w:val="left"/>
              <w:rPr>
                <w:position w:val="2"/>
              </w:rPr>
            </w:pPr>
          </w:p>
        </w:tc>
        <w:tc>
          <w:tcPr>
            <w:tcW w:w="2206" w:type="pct"/>
          </w:tcPr>
          <w:p w14:paraId="46D17FB0" w14:textId="77777777" w:rsidR="00D517B2" w:rsidRPr="00873469" w:rsidRDefault="00D517B2" w:rsidP="00BB0F08">
            <w:pPr>
              <w:spacing w:line="300" w:lineRule="exact"/>
              <w:jc w:val="left"/>
              <w:rPr>
                <w:position w:val="2"/>
                <w:lang w:bidi="ar-EG"/>
              </w:rPr>
            </w:pPr>
          </w:p>
        </w:tc>
      </w:tr>
      <w:tr w:rsidR="00D517B2" w:rsidRPr="00D517B2" w14:paraId="7E8FF645" w14:textId="77777777" w:rsidTr="001E2788">
        <w:trPr>
          <w:cantSplit/>
          <w:jc w:val="center"/>
        </w:trPr>
        <w:tc>
          <w:tcPr>
            <w:tcW w:w="810" w:type="pct"/>
          </w:tcPr>
          <w:p w14:paraId="53423764" w14:textId="77777777" w:rsidR="00D517B2" w:rsidRPr="00D517B2" w:rsidRDefault="00D517B2" w:rsidP="006019C6">
            <w:pPr>
              <w:spacing w:before="80" w:line="300" w:lineRule="exact"/>
              <w:jc w:val="left"/>
              <w:rPr>
                <w:position w:val="2"/>
              </w:rPr>
            </w:pPr>
          </w:p>
        </w:tc>
        <w:tc>
          <w:tcPr>
            <w:tcW w:w="1984" w:type="pct"/>
          </w:tcPr>
          <w:p w14:paraId="2E53E759" w14:textId="77777777" w:rsidR="00D517B2" w:rsidRPr="00D517B2" w:rsidRDefault="00D517B2" w:rsidP="006019C6">
            <w:pPr>
              <w:spacing w:before="80" w:line="300" w:lineRule="exact"/>
              <w:jc w:val="left"/>
              <w:rPr>
                <w:position w:val="2"/>
                <w:lang w:bidi="ar-EG"/>
              </w:rPr>
            </w:pPr>
          </w:p>
        </w:tc>
        <w:tc>
          <w:tcPr>
            <w:tcW w:w="2206" w:type="pct"/>
          </w:tcPr>
          <w:p w14:paraId="63DF0A03" w14:textId="08A8D490"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C07362">
              <w:rPr>
                <w:position w:val="2"/>
              </w:rPr>
              <w:t>7</w:t>
            </w:r>
            <w:r w:rsidR="00C07362">
              <w:rPr>
                <w:rFonts w:hint="cs"/>
                <w:position w:val="2"/>
                <w:rtl/>
                <w:lang w:bidi="ar-EG"/>
              </w:rPr>
              <w:t xml:space="preserve"> أكتوبر</w:t>
            </w:r>
            <w:r w:rsidR="007139D8">
              <w:rPr>
                <w:rFonts w:hint="cs"/>
                <w:position w:val="2"/>
                <w:rtl/>
              </w:rPr>
              <w:t xml:space="preserve"> </w:t>
            </w:r>
            <w:r w:rsidR="007139D8">
              <w:rPr>
                <w:position w:val="2"/>
              </w:rPr>
              <w:t>202</w:t>
            </w:r>
            <w:r w:rsidR="0099778F">
              <w:rPr>
                <w:position w:val="2"/>
              </w:rPr>
              <w:t>6</w:t>
            </w:r>
          </w:p>
        </w:tc>
      </w:tr>
      <w:tr w:rsidR="00372F67" w:rsidRPr="00D517B2" w14:paraId="0D2DE628" w14:textId="77777777" w:rsidTr="001E2788">
        <w:trPr>
          <w:cantSplit/>
          <w:jc w:val="center"/>
        </w:trPr>
        <w:tc>
          <w:tcPr>
            <w:tcW w:w="810" w:type="pct"/>
          </w:tcPr>
          <w:p w14:paraId="73E7A575" w14:textId="77777777" w:rsidR="00372F67" w:rsidRPr="00A558E3" w:rsidRDefault="00372F67" w:rsidP="00D517B2">
            <w:pPr>
              <w:spacing w:before="80" w:after="60" w:line="300" w:lineRule="exact"/>
              <w:jc w:val="left"/>
              <w:rPr>
                <w:b/>
                <w:bCs/>
                <w:position w:val="2"/>
              </w:rPr>
            </w:pPr>
            <w:r w:rsidRPr="00A558E3">
              <w:rPr>
                <w:rFonts w:hint="cs"/>
                <w:b/>
                <w:bCs/>
                <w:position w:val="2"/>
                <w:rtl/>
              </w:rPr>
              <w:t>المرجع:</w:t>
            </w:r>
          </w:p>
        </w:tc>
        <w:tc>
          <w:tcPr>
            <w:tcW w:w="1984" w:type="pct"/>
          </w:tcPr>
          <w:p w14:paraId="18C36507" w14:textId="21FCFE7F" w:rsidR="00372F67" w:rsidRPr="00A558E3" w:rsidRDefault="00372F67" w:rsidP="00C07362">
            <w:pPr>
              <w:spacing w:before="80" w:after="60" w:line="300" w:lineRule="exact"/>
              <w:jc w:val="left"/>
              <w:rPr>
                <w:b/>
                <w:position w:val="2"/>
              </w:rPr>
            </w:pPr>
            <w:r w:rsidRPr="00A558E3">
              <w:rPr>
                <w:b/>
                <w:position w:val="2"/>
              </w:rPr>
              <w:t xml:space="preserve">TSB Circular </w:t>
            </w:r>
            <w:r w:rsidR="00C07362" w:rsidRPr="00A558E3">
              <w:rPr>
                <w:b/>
                <w:position w:val="2"/>
              </w:rPr>
              <w:t>174</w:t>
            </w:r>
            <w:r w:rsidRPr="00A558E3">
              <w:rPr>
                <w:b/>
                <w:position w:val="2"/>
              </w:rPr>
              <w:br/>
            </w:r>
            <w:r w:rsidR="00C07362" w:rsidRPr="00A558E3">
              <w:rPr>
                <w:bCs/>
                <w:position w:val="2"/>
                <w:lang w:val="en-GB"/>
              </w:rPr>
              <w:t>TSB Events/HO</w:t>
            </w:r>
          </w:p>
        </w:tc>
        <w:tc>
          <w:tcPr>
            <w:tcW w:w="2206" w:type="pct"/>
            <w:vMerge w:val="restart"/>
          </w:tcPr>
          <w:p w14:paraId="1B078A32" w14:textId="77777777" w:rsidR="00372F67" w:rsidRPr="00A558E3" w:rsidRDefault="00372F67" w:rsidP="001F4353">
            <w:pPr>
              <w:tabs>
                <w:tab w:val="clear" w:pos="794"/>
                <w:tab w:val="left" w:pos="284"/>
              </w:tabs>
              <w:spacing w:before="80" w:after="60" w:line="300" w:lineRule="exact"/>
              <w:jc w:val="left"/>
              <w:rPr>
                <w:b/>
                <w:bCs/>
                <w:position w:val="2"/>
                <w:rtl/>
                <w:lang w:bidi="ar-EG"/>
              </w:rPr>
            </w:pPr>
            <w:r w:rsidRPr="00A558E3">
              <w:rPr>
                <w:rFonts w:hint="cs"/>
                <w:b/>
                <w:bCs/>
                <w:position w:val="2"/>
                <w:rtl/>
              </w:rPr>
              <w:t>إلى:</w:t>
            </w:r>
          </w:p>
          <w:p w14:paraId="0B4D730A" w14:textId="77777777" w:rsidR="00372F67" w:rsidRPr="00A558E3" w:rsidRDefault="00372F67" w:rsidP="001F4353">
            <w:pPr>
              <w:tabs>
                <w:tab w:val="clear" w:pos="794"/>
                <w:tab w:val="left" w:pos="284"/>
              </w:tabs>
              <w:spacing w:before="80" w:after="60" w:line="300" w:lineRule="exact"/>
              <w:ind w:left="284" w:hanging="284"/>
              <w:jc w:val="left"/>
              <w:rPr>
                <w:position w:val="2"/>
                <w:rtl/>
                <w:lang w:bidi="ar-EG"/>
              </w:rPr>
            </w:pPr>
            <w:r w:rsidRPr="00A558E3">
              <w:rPr>
                <w:rFonts w:hint="cs"/>
                <w:position w:val="2"/>
                <w:rtl/>
              </w:rPr>
              <w:t>-</w:t>
            </w:r>
            <w:r w:rsidRPr="00A558E3">
              <w:rPr>
                <w:position w:val="2"/>
                <w:rtl/>
              </w:rPr>
              <w:tab/>
            </w:r>
            <w:r w:rsidRPr="00A558E3">
              <w:rPr>
                <w:rFonts w:hint="cs"/>
                <w:position w:val="2"/>
                <w:rtl/>
              </w:rPr>
              <w:t>إدارات الدول الأعضاء في الاتحاد؛</w:t>
            </w:r>
          </w:p>
          <w:p w14:paraId="73C238A6" w14:textId="613E3E19" w:rsidR="00C07362" w:rsidRPr="00A558E3" w:rsidRDefault="00C07362" w:rsidP="00C07362">
            <w:pPr>
              <w:tabs>
                <w:tab w:val="clear" w:pos="794"/>
                <w:tab w:val="left" w:pos="284"/>
              </w:tabs>
              <w:spacing w:before="80" w:after="60" w:line="300" w:lineRule="exact"/>
              <w:ind w:left="284" w:hanging="284"/>
              <w:jc w:val="left"/>
              <w:rPr>
                <w:position w:val="2"/>
                <w:rtl/>
                <w:lang w:bidi="ar-EG"/>
              </w:rPr>
            </w:pPr>
            <w:r w:rsidRPr="00A558E3">
              <w:rPr>
                <w:position w:val="2"/>
                <w:rtl/>
              </w:rPr>
              <w:t>-</w:t>
            </w:r>
            <w:r w:rsidRPr="00A558E3">
              <w:rPr>
                <w:position w:val="2"/>
                <w:rtl/>
              </w:rPr>
              <w:tab/>
              <w:t xml:space="preserve">دولة فلسطين (القرار </w:t>
            </w:r>
            <w:r w:rsidRPr="00A558E3">
              <w:rPr>
                <w:position w:val="2"/>
              </w:rPr>
              <w:t>99</w:t>
            </w:r>
            <w:r w:rsidRPr="00A558E3">
              <w:rPr>
                <w:position w:val="2"/>
                <w:rtl/>
              </w:rPr>
              <w:t xml:space="preserve"> (المراجَع في دبي، </w:t>
            </w:r>
            <w:r w:rsidRPr="00A558E3">
              <w:rPr>
                <w:position w:val="2"/>
              </w:rPr>
              <w:t>2018</w:t>
            </w:r>
            <w:r w:rsidRPr="00A558E3">
              <w:rPr>
                <w:position w:val="2"/>
                <w:rtl/>
              </w:rPr>
              <w:t>))؛</w:t>
            </w:r>
          </w:p>
          <w:p w14:paraId="3542F610" w14:textId="77777777" w:rsidR="00372F67" w:rsidRPr="00A558E3" w:rsidRDefault="00372F67" w:rsidP="001F4353">
            <w:pPr>
              <w:tabs>
                <w:tab w:val="left" w:pos="284"/>
                <w:tab w:val="left" w:pos="4111"/>
              </w:tabs>
              <w:spacing w:before="80" w:after="60" w:line="300" w:lineRule="exact"/>
              <w:ind w:left="284" w:hanging="284"/>
              <w:rPr>
                <w:position w:val="2"/>
                <w:rtl/>
                <w:lang w:bidi="ar-EG"/>
              </w:rPr>
            </w:pPr>
            <w:r w:rsidRPr="00A558E3">
              <w:rPr>
                <w:rFonts w:hint="cs"/>
                <w:position w:val="2"/>
                <w:rtl/>
              </w:rPr>
              <w:t>-</w:t>
            </w:r>
            <w:r w:rsidRPr="00A558E3">
              <w:rPr>
                <w:position w:val="2"/>
                <w:rtl/>
              </w:rPr>
              <w:tab/>
            </w:r>
            <w:r w:rsidRPr="00A558E3">
              <w:rPr>
                <w:rFonts w:hint="cs"/>
                <w:position w:val="2"/>
                <w:rtl/>
                <w:lang w:bidi="ar-EG"/>
              </w:rPr>
              <w:t>أعضاء قطاع تقييس الاتصالات بالاتحاد؛</w:t>
            </w:r>
          </w:p>
          <w:p w14:paraId="64E69CD3" w14:textId="77777777" w:rsidR="00372F67" w:rsidRPr="00A558E3" w:rsidRDefault="00372F67" w:rsidP="001F4353">
            <w:pPr>
              <w:tabs>
                <w:tab w:val="left" w:pos="284"/>
                <w:tab w:val="left" w:pos="4111"/>
              </w:tabs>
              <w:spacing w:before="80" w:after="60" w:line="300" w:lineRule="exact"/>
              <w:ind w:left="284" w:hanging="284"/>
              <w:rPr>
                <w:position w:val="2"/>
                <w:rtl/>
                <w:lang w:bidi="ar-EG"/>
              </w:rPr>
            </w:pPr>
            <w:r w:rsidRPr="00A558E3">
              <w:rPr>
                <w:rFonts w:hint="cs"/>
                <w:position w:val="2"/>
                <w:rtl/>
              </w:rPr>
              <w:t>-</w:t>
            </w:r>
            <w:r w:rsidRPr="00A558E3">
              <w:rPr>
                <w:position w:val="2"/>
                <w:rtl/>
              </w:rPr>
              <w:tab/>
            </w:r>
            <w:r w:rsidRPr="00A558E3">
              <w:rPr>
                <w:rFonts w:hint="cs"/>
                <w:position w:val="2"/>
                <w:rtl/>
              </w:rPr>
              <w:t>المنتسبين إلى قطاع تقييس الاتصالات؛</w:t>
            </w:r>
          </w:p>
          <w:p w14:paraId="7E1B42C2" w14:textId="77777777" w:rsidR="00372F67" w:rsidRPr="00A558E3" w:rsidRDefault="00372F67" w:rsidP="001F4353">
            <w:pPr>
              <w:tabs>
                <w:tab w:val="clear" w:pos="794"/>
                <w:tab w:val="left" w:pos="284"/>
              </w:tabs>
              <w:spacing w:before="80" w:after="60" w:line="300" w:lineRule="exact"/>
              <w:ind w:left="284" w:hanging="284"/>
              <w:jc w:val="left"/>
              <w:rPr>
                <w:position w:val="2"/>
                <w:rtl/>
              </w:rPr>
            </w:pPr>
            <w:r w:rsidRPr="00A558E3">
              <w:rPr>
                <w:rFonts w:hint="cs"/>
                <w:position w:val="2"/>
                <w:rtl/>
              </w:rPr>
              <w:t>-</w:t>
            </w:r>
            <w:r w:rsidRPr="00A558E3">
              <w:rPr>
                <w:position w:val="2"/>
                <w:rtl/>
              </w:rPr>
              <w:tab/>
            </w:r>
            <w:r w:rsidRPr="00A558E3">
              <w:rPr>
                <w:rFonts w:hint="cs"/>
                <w:position w:val="2"/>
                <w:rtl/>
              </w:rPr>
              <w:t>الهيئات الأكاديمية المنضمة إلى</w:t>
            </w:r>
            <w:r w:rsidRPr="00A558E3">
              <w:rPr>
                <w:rFonts w:hint="cs"/>
                <w:position w:val="2"/>
                <w:rtl/>
                <w:lang w:bidi="ar-EG"/>
              </w:rPr>
              <w:t xml:space="preserve"> الاتحاد</w:t>
            </w:r>
          </w:p>
          <w:p w14:paraId="76DD1332" w14:textId="77777777" w:rsidR="00372F67" w:rsidRPr="00A558E3" w:rsidRDefault="00372F67" w:rsidP="001F4353">
            <w:pPr>
              <w:tabs>
                <w:tab w:val="clear" w:pos="794"/>
                <w:tab w:val="left" w:pos="284"/>
              </w:tabs>
              <w:spacing w:before="80" w:after="60" w:line="300" w:lineRule="exact"/>
              <w:ind w:left="284" w:hanging="284"/>
              <w:jc w:val="left"/>
              <w:rPr>
                <w:b/>
                <w:bCs/>
                <w:position w:val="2"/>
                <w:rtl/>
              </w:rPr>
            </w:pPr>
            <w:r w:rsidRPr="00A558E3">
              <w:rPr>
                <w:rFonts w:hint="cs"/>
                <w:b/>
                <w:bCs/>
                <w:position w:val="2"/>
                <w:rtl/>
              </w:rPr>
              <w:t>نسخة إلى:</w:t>
            </w:r>
          </w:p>
          <w:p w14:paraId="1A3655C9" w14:textId="51954516" w:rsidR="00372F67" w:rsidRPr="00A558E3" w:rsidRDefault="00372F67" w:rsidP="00E56402">
            <w:pPr>
              <w:tabs>
                <w:tab w:val="left" w:pos="284"/>
                <w:tab w:val="left" w:pos="4111"/>
              </w:tabs>
              <w:spacing w:before="80" w:after="60" w:line="300" w:lineRule="exact"/>
              <w:ind w:left="284" w:hanging="284"/>
              <w:rPr>
                <w:rFonts w:eastAsia="Times New Roman"/>
                <w:spacing w:val="-2"/>
                <w:position w:val="2"/>
                <w:rtl/>
                <w:lang w:eastAsia="en-US"/>
              </w:rPr>
            </w:pPr>
            <w:r w:rsidRPr="00A558E3">
              <w:rPr>
                <w:rFonts w:hint="cs"/>
                <w:position w:val="2"/>
                <w:rtl/>
              </w:rPr>
              <w:t>-</w:t>
            </w:r>
            <w:r w:rsidRPr="00A558E3">
              <w:rPr>
                <w:position w:val="2"/>
                <w:rtl/>
              </w:rPr>
              <w:tab/>
            </w:r>
            <w:r w:rsidR="00E56402" w:rsidRPr="00A558E3">
              <w:rPr>
                <w:rFonts w:eastAsia="Times New Roman"/>
                <w:spacing w:val="-2"/>
                <w:position w:val="2"/>
                <w:rtl/>
                <w:lang w:eastAsia="en-US"/>
              </w:rPr>
              <w:t>رؤساء لجان دراسات قطاع تقييس الاتصالات</w:t>
            </w:r>
            <w:r w:rsidR="00E56402" w:rsidRPr="00A558E3">
              <w:rPr>
                <w:rFonts w:eastAsia="Times New Roman" w:hint="cs"/>
                <w:spacing w:val="-2"/>
                <w:position w:val="2"/>
                <w:rtl/>
                <w:lang w:eastAsia="en-US"/>
              </w:rPr>
              <w:t> </w:t>
            </w:r>
            <w:r w:rsidR="00E56402" w:rsidRPr="00A558E3">
              <w:rPr>
                <w:rFonts w:eastAsia="Times New Roman"/>
                <w:spacing w:val="-2"/>
                <w:position w:val="2"/>
                <w:rtl/>
                <w:lang w:eastAsia="en-US"/>
              </w:rPr>
              <w:t>ونوابهم</w:t>
            </w:r>
            <w:r w:rsidRPr="00A558E3">
              <w:rPr>
                <w:rFonts w:eastAsia="Times New Roman" w:hint="cs"/>
                <w:spacing w:val="-2"/>
                <w:position w:val="2"/>
                <w:rtl/>
                <w:lang w:eastAsia="en-US"/>
              </w:rPr>
              <w:t>؛</w:t>
            </w:r>
          </w:p>
          <w:p w14:paraId="3185B3CC" w14:textId="77777777" w:rsidR="00372F67" w:rsidRPr="00A558E3"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A558E3">
              <w:rPr>
                <w:rFonts w:eastAsia="Times New Roman" w:hint="cs"/>
                <w:position w:val="2"/>
                <w:rtl/>
                <w:lang w:eastAsia="en-US"/>
              </w:rPr>
              <w:t>-</w:t>
            </w:r>
            <w:r w:rsidRPr="00A558E3">
              <w:rPr>
                <w:rFonts w:eastAsia="Times New Roman"/>
                <w:position w:val="2"/>
                <w:rtl/>
                <w:lang w:eastAsia="en-US"/>
              </w:rPr>
              <w:tab/>
              <w:t>مدير مكتب تنمية الاتصالات</w:t>
            </w:r>
            <w:r w:rsidRPr="00A558E3">
              <w:rPr>
                <w:rFonts w:eastAsia="Times New Roman" w:hint="cs"/>
                <w:position w:val="2"/>
                <w:rtl/>
                <w:lang w:eastAsia="en-US"/>
              </w:rPr>
              <w:t>؛</w:t>
            </w:r>
          </w:p>
          <w:p w14:paraId="714F604A" w14:textId="77777777" w:rsidR="00372F67" w:rsidRPr="00A558E3" w:rsidRDefault="00372F67" w:rsidP="00E02440">
            <w:pPr>
              <w:tabs>
                <w:tab w:val="left" w:pos="284"/>
                <w:tab w:val="left" w:pos="4111"/>
              </w:tabs>
              <w:spacing w:before="80" w:after="60" w:line="300" w:lineRule="exact"/>
              <w:ind w:left="284" w:hanging="284"/>
              <w:rPr>
                <w:position w:val="2"/>
                <w:rtl/>
              </w:rPr>
            </w:pPr>
            <w:r w:rsidRPr="00A558E3">
              <w:rPr>
                <w:rFonts w:eastAsia="Times New Roman" w:hint="cs"/>
                <w:position w:val="2"/>
                <w:rtl/>
                <w:lang w:eastAsia="en-US"/>
              </w:rPr>
              <w:t>-</w:t>
            </w:r>
            <w:r w:rsidRPr="00A558E3">
              <w:rPr>
                <w:rFonts w:eastAsia="Times New Roman"/>
                <w:position w:val="2"/>
                <w:rtl/>
                <w:lang w:eastAsia="en-US"/>
              </w:rPr>
              <w:tab/>
              <w:t>مدير مكتب الاتصالات الراديوية</w:t>
            </w:r>
          </w:p>
        </w:tc>
      </w:tr>
      <w:tr w:rsidR="00372F67" w:rsidRPr="00D517B2" w14:paraId="08531079" w14:textId="77777777" w:rsidTr="001E2788">
        <w:trPr>
          <w:cantSplit/>
          <w:jc w:val="center"/>
        </w:trPr>
        <w:tc>
          <w:tcPr>
            <w:tcW w:w="810" w:type="pct"/>
          </w:tcPr>
          <w:p w14:paraId="34E335F8" w14:textId="77777777" w:rsidR="00372F67" w:rsidRPr="00A558E3" w:rsidRDefault="00372F67" w:rsidP="001E2788">
            <w:pPr>
              <w:spacing w:before="80" w:after="60" w:line="300" w:lineRule="exact"/>
              <w:jc w:val="left"/>
              <w:rPr>
                <w:b/>
                <w:bCs/>
                <w:position w:val="2"/>
                <w:lang w:bidi="ar-EG"/>
              </w:rPr>
            </w:pPr>
            <w:r w:rsidRPr="00A558E3">
              <w:rPr>
                <w:rFonts w:hint="cs"/>
                <w:b/>
                <w:bCs/>
                <w:position w:val="2"/>
                <w:rtl/>
                <w:lang w:bidi="ar-EG"/>
              </w:rPr>
              <w:t>للاتصال:</w:t>
            </w:r>
          </w:p>
        </w:tc>
        <w:tc>
          <w:tcPr>
            <w:tcW w:w="1984" w:type="pct"/>
          </w:tcPr>
          <w:p w14:paraId="0B9A2FBB" w14:textId="7A19374D" w:rsidR="00372F67" w:rsidRPr="00A558E3" w:rsidRDefault="00A558E3" w:rsidP="00A558E3">
            <w:pPr>
              <w:spacing w:before="80" w:after="60" w:line="300" w:lineRule="exact"/>
              <w:jc w:val="left"/>
              <w:rPr>
                <w:b/>
                <w:position w:val="2"/>
              </w:rPr>
            </w:pPr>
            <w:r w:rsidRPr="00A558E3">
              <w:rPr>
                <w:b/>
                <w:iCs/>
                <w:position w:val="2"/>
                <w:lang w:val="en-GB"/>
              </w:rPr>
              <w:t>Hiroshi Ota</w:t>
            </w:r>
          </w:p>
        </w:tc>
        <w:tc>
          <w:tcPr>
            <w:tcW w:w="2206" w:type="pct"/>
            <w:vMerge/>
          </w:tcPr>
          <w:p w14:paraId="3525DB19" w14:textId="77777777" w:rsidR="00372F67" w:rsidRPr="00A558E3" w:rsidRDefault="00372F67" w:rsidP="00E02440">
            <w:pPr>
              <w:tabs>
                <w:tab w:val="left" w:pos="284"/>
                <w:tab w:val="left" w:pos="4111"/>
              </w:tabs>
              <w:spacing w:before="80" w:after="60" w:line="300" w:lineRule="exact"/>
              <w:ind w:left="284" w:hanging="284"/>
              <w:rPr>
                <w:position w:val="2"/>
                <w:rtl/>
              </w:rPr>
            </w:pPr>
          </w:p>
        </w:tc>
      </w:tr>
      <w:tr w:rsidR="00372F67" w:rsidRPr="00D517B2" w14:paraId="5A2087DF" w14:textId="77777777" w:rsidTr="001E2788">
        <w:trPr>
          <w:cantSplit/>
          <w:jc w:val="center"/>
        </w:trPr>
        <w:tc>
          <w:tcPr>
            <w:tcW w:w="810" w:type="pct"/>
          </w:tcPr>
          <w:p w14:paraId="75ABA2E2" w14:textId="77777777" w:rsidR="00372F67" w:rsidRPr="00A558E3" w:rsidRDefault="00372F67" w:rsidP="001E2788">
            <w:pPr>
              <w:spacing w:before="80" w:after="60" w:line="300" w:lineRule="exact"/>
              <w:jc w:val="left"/>
              <w:rPr>
                <w:b/>
                <w:bCs/>
                <w:position w:val="2"/>
                <w:rtl/>
                <w:lang w:bidi="ar-EG"/>
              </w:rPr>
            </w:pPr>
            <w:r w:rsidRPr="00A558E3">
              <w:rPr>
                <w:rFonts w:hint="cs"/>
                <w:b/>
                <w:bCs/>
                <w:position w:val="2"/>
                <w:rtl/>
                <w:lang w:bidi="ar-EG"/>
              </w:rPr>
              <w:t>ال</w:t>
            </w:r>
            <w:r w:rsidRPr="00A558E3">
              <w:rPr>
                <w:rFonts w:hint="cs"/>
                <w:b/>
                <w:bCs/>
                <w:position w:val="2"/>
                <w:rtl/>
                <w:lang w:bidi="ar-SY"/>
              </w:rPr>
              <w:t>هاتف</w:t>
            </w:r>
            <w:r w:rsidRPr="00A558E3">
              <w:rPr>
                <w:rFonts w:hint="cs"/>
                <w:b/>
                <w:bCs/>
                <w:position w:val="2"/>
                <w:rtl/>
              </w:rPr>
              <w:t>:</w:t>
            </w:r>
          </w:p>
        </w:tc>
        <w:tc>
          <w:tcPr>
            <w:tcW w:w="1984" w:type="pct"/>
          </w:tcPr>
          <w:p w14:paraId="5494A964" w14:textId="1E138495" w:rsidR="00372F67" w:rsidRPr="00A558E3" w:rsidRDefault="00C07362" w:rsidP="00C07362">
            <w:pPr>
              <w:spacing w:before="80" w:after="60" w:line="300" w:lineRule="exact"/>
              <w:jc w:val="left"/>
              <w:rPr>
                <w:position w:val="2"/>
                <w:rtl/>
                <w:lang w:bidi="ar-EG"/>
              </w:rPr>
            </w:pPr>
            <w:r w:rsidRPr="00A558E3">
              <w:rPr>
                <w:position w:val="2"/>
                <w:lang w:val="en-GB" w:bidi="ar-EG"/>
              </w:rPr>
              <w:t>+41 22 730 6356</w:t>
            </w:r>
          </w:p>
        </w:tc>
        <w:tc>
          <w:tcPr>
            <w:tcW w:w="2206" w:type="pct"/>
            <w:vMerge/>
          </w:tcPr>
          <w:p w14:paraId="663353BE" w14:textId="77777777" w:rsidR="00372F67" w:rsidRPr="00A558E3" w:rsidRDefault="00372F67" w:rsidP="00E02440">
            <w:pPr>
              <w:tabs>
                <w:tab w:val="left" w:pos="284"/>
                <w:tab w:val="left" w:pos="4111"/>
              </w:tabs>
              <w:spacing w:before="80" w:after="60" w:line="300" w:lineRule="exact"/>
              <w:ind w:left="284" w:hanging="284"/>
              <w:rPr>
                <w:position w:val="2"/>
                <w:rtl/>
              </w:rPr>
            </w:pPr>
          </w:p>
        </w:tc>
      </w:tr>
      <w:tr w:rsidR="00372F67" w:rsidRPr="00D517B2" w14:paraId="7F7D091F" w14:textId="77777777" w:rsidTr="001E2788">
        <w:trPr>
          <w:cantSplit/>
          <w:jc w:val="center"/>
        </w:trPr>
        <w:tc>
          <w:tcPr>
            <w:tcW w:w="810" w:type="pct"/>
          </w:tcPr>
          <w:p w14:paraId="2D096CC6" w14:textId="77777777" w:rsidR="00372F67" w:rsidRPr="00A558E3" w:rsidRDefault="00372F67" w:rsidP="001E2788">
            <w:pPr>
              <w:spacing w:before="80" w:after="60" w:line="300" w:lineRule="exact"/>
              <w:jc w:val="left"/>
              <w:rPr>
                <w:b/>
                <w:bCs/>
                <w:position w:val="2"/>
                <w:rtl/>
              </w:rPr>
            </w:pPr>
            <w:r w:rsidRPr="00A558E3">
              <w:rPr>
                <w:rFonts w:hint="cs"/>
                <w:b/>
                <w:bCs/>
                <w:position w:val="2"/>
                <w:rtl/>
              </w:rPr>
              <w:t>الفاكس:</w:t>
            </w:r>
          </w:p>
        </w:tc>
        <w:tc>
          <w:tcPr>
            <w:tcW w:w="1984" w:type="pct"/>
          </w:tcPr>
          <w:p w14:paraId="5D9EBDF2" w14:textId="522E1328" w:rsidR="00372F67" w:rsidRPr="00A558E3" w:rsidRDefault="00C07362" w:rsidP="00C07362">
            <w:pPr>
              <w:spacing w:before="80" w:after="60" w:line="300" w:lineRule="exact"/>
              <w:jc w:val="left"/>
              <w:rPr>
                <w:position w:val="2"/>
              </w:rPr>
            </w:pPr>
            <w:r w:rsidRPr="00A558E3">
              <w:rPr>
                <w:position w:val="2"/>
                <w:lang w:val="en-GB"/>
              </w:rPr>
              <w:t>+41 22 730 5853</w:t>
            </w:r>
          </w:p>
        </w:tc>
        <w:tc>
          <w:tcPr>
            <w:tcW w:w="2206" w:type="pct"/>
            <w:vMerge/>
          </w:tcPr>
          <w:p w14:paraId="2DE9DAD6" w14:textId="77777777" w:rsidR="00372F67" w:rsidRPr="00A558E3" w:rsidRDefault="00372F67" w:rsidP="00E02440">
            <w:pPr>
              <w:tabs>
                <w:tab w:val="left" w:pos="284"/>
                <w:tab w:val="left" w:pos="4111"/>
              </w:tabs>
              <w:spacing w:before="80" w:after="60" w:line="300" w:lineRule="exact"/>
              <w:ind w:left="284" w:hanging="284"/>
              <w:rPr>
                <w:position w:val="2"/>
                <w:rtl/>
              </w:rPr>
            </w:pPr>
          </w:p>
        </w:tc>
      </w:tr>
      <w:tr w:rsidR="00372F67" w:rsidRPr="00D517B2" w14:paraId="5E44065E" w14:textId="77777777" w:rsidTr="001E2788">
        <w:trPr>
          <w:cantSplit/>
          <w:jc w:val="center"/>
        </w:trPr>
        <w:tc>
          <w:tcPr>
            <w:tcW w:w="810" w:type="pct"/>
          </w:tcPr>
          <w:p w14:paraId="7AD3F21A" w14:textId="77777777" w:rsidR="00372F67" w:rsidRPr="00A558E3" w:rsidRDefault="00372F67" w:rsidP="00CE1C08">
            <w:pPr>
              <w:spacing w:before="80" w:after="60" w:line="300" w:lineRule="exact"/>
              <w:jc w:val="left"/>
              <w:rPr>
                <w:b/>
                <w:bCs/>
                <w:position w:val="2"/>
                <w:rtl/>
              </w:rPr>
            </w:pPr>
            <w:r w:rsidRPr="00A558E3">
              <w:rPr>
                <w:rFonts w:hint="cs"/>
                <w:b/>
                <w:bCs/>
                <w:position w:val="2"/>
                <w:rtl/>
              </w:rPr>
              <w:t>البريد الإلكتروني:</w:t>
            </w:r>
          </w:p>
        </w:tc>
        <w:tc>
          <w:tcPr>
            <w:tcW w:w="1984" w:type="pct"/>
          </w:tcPr>
          <w:p w14:paraId="2FFBDBCA" w14:textId="0F2A1609" w:rsidR="00372F67" w:rsidRPr="00A558E3" w:rsidRDefault="00C07362" w:rsidP="00C07362">
            <w:pPr>
              <w:spacing w:before="80" w:after="60" w:line="300" w:lineRule="exact"/>
              <w:jc w:val="left"/>
              <w:rPr>
                <w:position w:val="2"/>
                <w:rtl/>
                <w:lang w:bidi="ar-EG"/>
              </w:rPr>
            </w:pPr>
            <w:hyperlink r:id="rId12" w:history="1">
              <w:r w:rsidRPr="00A558E3">
                <w:rPr>
                  <w:rStyle w:val="Hyperlink"/>
                  <w:position w:val="2"/>
                  <w:lang w:val="en-GB" w:bidi="ar-EG"/>
                </w:rPr>
                <w:t>tsbevents@itu.int</w:t>
              </w:r>
            </w:hyperlink>
          </w:p>
        </w:tc>
        <w:tc>
          <w:tcPr>
            <w:tcW w:w="2206" w:type="pct"/>
            <w:vMerge/>
          </w:tcPr>
          <w:p w14:paraId="6C2B9019" w14:textId="77777777" w:rsidR="00372F67" w:rsidRPr="00A558E3" w:rsidRDefault="00372F67" w:rsidP="001F4353">
            <w:pPr>
              <w:tabs>
                <w:tab w:val="left" w:pos="284"/>
                <w:tab w:val="left" w:pos="4111"/>
              </w:tabs>
              <w:spacing w:before="80" w:after="60" w:line="300" w:lineRule="exact"/>
              <w:ind w:left="284" w:hanging="284"/>
              <w:rPr>
                <w:position w:val="2"/>
                <w:rtl/>
              </w:rPr>
            </w:pPr>
          </w:p>
        </w:tc>
      </w:tr>
      <w:tr w:rsidR="00CE1C08" w:rsidRPr="00D517B2" w14:paraId="48ECCB20" w14:textId="77777777" w:rsidTr="001E2788">
        <w:trPr>
          <w:cantSplit/>
          <w:jc w:val="center"/>
        </w:trPr>
        <w:tc>
          <w:tcPr>
            <w:tcW w:w="810" w:type="pct"/>
          </w:tcPr>
          <w:p w14:paraId="72B52494" w14:textId="77777777" w:rsidR="00CE1C08" w:rsidRPr="00A9156F" w:rsidRDefault="00CE1C08" w:rsidP="00CE1C08">
            <w:pPr>
              <w:spacing w:before="80" w:after="60" w:line="300" w:lineRule="exact"/>
              <w:jc w:val="left"/>
              <w:rPr>
                <w:b/>
                <w:bCs/>
                <w:position w:val="2"/>
                <w:rtl/>
                <w:lang w:bidi="ar-EG"/>
              </w:rPr>
            </w:pPr>
          </w:p>
        </w:tc>
        <w:tc>
          <w:tcPr>
            <w:tcW w:w="1984" w:type="pct"/>
          </w:tcPr>
          <w:p w14:paraId="2A493934" w14:textId="77777777" w:rsidR="00CE1C08" w:rsidRPr="00D517B2" w:rsidRDefault="00CE1C08" w:rsidP="00CE1C08">
            <w:pPr>
              <w:spacing w:before="80" w:after="60" w:line="300" w:lineRule="exact"/>
              <w:jc w:val="left"/>
              <w:rPr>
                <w:position w:val="2"/>
              </w:rPr>
            </w:pPr>
          </w:p>
        </w:tc>
        <w:tc>
          <w:tcPr>
            <w:tcW w:w="2206" w:type="pct"/>
          </w:tcPr>
          <w:p w14:paraId="5624480C" w14:textId="77777777" w:rsidR="00CE1C08" w:rsidRPr="00D517B2" w:rsidRDefault="00CE1C08" w:rsidP="00CE1C08">
            <w:pPr>
              <w:spacing w:before="80" w:after="60" w:line="300" w:lineRule="exact"/>
              <w:jc w:val="left"/>
              <w:rPr>
                <w:position w:val="2"/>
                <w:rtl/>
              </w:rPr>
            </w:pPr>
          </w:p>
        </w:tc>
      </w:tr>
      <w:tr w:rsidR="00CE1C08" w:rsidRPr="00D517B2" w14:paraId="14B54249" w14:textId="77777777" w:rsidTr="001E2788">
        <w:trPr>
          <w:cantSplit/>
          <w:jc w:val="center"/>
        </w:trPr>
        <w:tc>
          <w:tcPr>
            <w:tcW w:w="810" w:type="pct"/>
          </w:tcPr>
          <w:p w14:paraId="3F397180"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19C42467" w14:textId="2DD1799E" w:rsidR="00CE1C08" w:rsidRPr="00D517B2" w:rsidRDefault="00C07362" w:rsidP="00A558E3">
            <w:pPr>
              <w:spacing w:before="80" w:after="60" w:line="300" w:lineRule="exact"/>
              <w:rPr>
                <w:position w:val="2"/>
                <w:rtl/>
              </w:rPr>
            </w:pPr>
            <w:r w:rsidRPr="00C07362">
              <w:rPr>
                <w:b/>
                <w:bCs/>
                <w:position w:val="2"/>
                <w:rtl/>
              </w:rPr>
              <w:t xml:space="preserve">ورشة العمل السادسة للجنة الدراسات </w:t>
            </w:r>
            <w:r w:rsidRPr="00C07362">
              <w:rPr>
                <w:b/>
                <w:bCs/>
                <w:position w:val="2"/>
              </w:rPr>
              <w:t>15</w:t>
            </w:r>
            <w:r w:rsidRPr="00C07362">
              <w:rPr>
                <w:b/>
                <w:bCs/>
                <w:position w:val="2"/>
                <w:rtl/>
              </w:rPr>
              <w:t xml:space="preserve"> لقطاع تقييس الاتصالات لعام </w:t>
            </w:r>
            <w:r w:rsidRPr="00C07362">
              <w:rPr>
                <w:b/>
                <w:bCs/>
                <w:position w:val="2"/>
              </w:rPr>
              <w:t>2026</w:t>
            </w:r>
            <w:r w:rsidRPr="00C07362">
              <w:rPr>
                <w:b/>
                <w:bCs/>
                <w:position w:val="2"/>
                <w:rtl/>
              </w:rPr>
              <w:t xml:space="preserve"> بشأن "شبكة الألياف البصرية داخل المباني المعززة بالذكاء الاصطناعي من أجل الشبكات البصرية الدولية-</w:t>
            </w:r>
            <w:r w:rsidRPr="00C07362">
              <w:rPr>
                <w:b/>
                <w:bCs/>
                <w:position w:val="2"/>
              </w:rPr>
              <w:t>2030</w:t>
            </w:r>
            <w:r w:rsidRPr="00C07362">
              <w:rPr>
                <w:b/>
                <w:bCs/>
                <w:position w:val="2"/>
                <w:rtl/>
              </w:rPr>
              <w:t>"</w:t>
            </w:r>
            <w:r w:rsidR="00A558E3">
              <w:rPr>
                <w:b/>
                <w:bCs/>
                <w:position w:val="2"/>
              </w:rPr>
              <w:br/>
            </w:r>
            <w:r w:rsidRPr="00C07362">
              <w:rPr>
                <w:b/>
                <w:bCs/>
                <w:position w:val="2"/>
                <w:rtl/>
              </w:rPr>
              <w:t>(</w:t>
            </w:r>
            <w:proofErr w:type="spellStart"/>
            <w:r w:rsidRPr="00C07362">
              <w:rPr>
                <w:b/>
                <w:bCs/>
                <w:position w:val="2"/>
                <w:rtl/>
              </w:rPr>
              <w:t>شيان</w:t>
            </w:r>
            <w:proofErr w:type="spellEnd"/>
            <w:r w:rsidRPr="00C07362">
              <w:rPr>
                <w:b/>
                <w:bCs/>
                <w:position w:val="2"/>
                <w:rtl/>
              </w:rPr>
              <w:t xml:space="preserve">، الصين، </w:t>
            </w:r>
            <w:r w:rsidRPr="00C07362">
              <w:rPr>
                <w:b/>
                <w:bCs/>
                <w:position w:val="2"/>
              </w:rPr>
              <w:t>28</w:t>
            </w:r>
            <w:r w:rsidRPr="00C07362">
              <w:rPr>
                <w:b/>
                <w:bCs/>
                <w:position w:val="2"/>
                <w:rtl/>
              </w:rPr>
              <w:t xml:space="preserve"> أكتوبر </w:t>
            </w:r>
            <w:r w:rsidRPr="00C07362">
              <w:rPr>
                <w:b/>
                <w:bCs/>
                <w:position w:val="2"/>
              </w:rPr>
              <w:t>2026</w:t>
            </w:r>
            <w:r w:rsidRPr="00C07362">
              <w:rPr>
                <w:b/>
                <w:bCs/>
                <w:position w:val="2"/>
                <w:rtl/>
              </w:rPr>
              <w:t>)</w:t>
            </w:r>
          </w:p>
        </w:tc>
      </w:tr>
    </w:tbl>
    <w:p w14:paraId="08BCAD36" w14:textId="77777777" w:rsidR="00D517B2" w:rsidRPr="00D517B2" w:rsidRDefault="00D517B2" w:rsidP="009D427D">
      <w:pPr>
        <w:pStyle w:val="Normalaftertitle"/>
      </w:pPr>
      <w:r w:rsidRPr="00D517B2">
        <w:rPr>
          <w:rFonts w:hint="cs"/>
          <w:rtl/>
        </w:rPr>
        <w:t>حضرات السادة والسيدات،</w:t>
      </w:r>
    </w:p>
    <w:p w14:paraId="494D970E" w14:textId="77777777" w:rsidR="00D517B2" w:rsidRPr="00D517B2" w:rsidRDefault="00D517B2" w:rsidP="007043DC">
      <w:pPr>
        <w:spacing w:before="240"/>
        <w:rPr>
          <w:rtl/>
          <w:lang w:bidi="ar-EG"/>
        </w:rPr>
      </w:pPr>
      <w:r w:rsidRPr="00D517B2">
        <w:rPr>
          <w:rFonts w:hint="cs"/>
          <w:rtl/>
        </w:rPr>
        <w:t>تحية طيبة وبعد،</w:t>
      </w:r>
    </w:p>
    <w:p w14:paraId="60177BBB" w14:textId="5B686520" w:rsidR="00C07362" w:rsidRPr="00C07362" w:rsidRDefault="00C07362" w:rsidP="00C07362">
      <w:pPr>
        <w:rPr>
          <w:rtl/>
          <w:lang w:val="ar-SA" w:bidi="ar-SY"/>
        </w:rPr>
      </w:pPr>
      <w:r>
        <w:t>1</w:t>
      </w:r>
      <w:r w:rsidRPr="00C07362">
        <w:rPr>
          <w:rtl/>
        </w:rPr>
        <w:tab/>
        <w:t xml:space="preserve">ينظم الاتحاد الدولي للاتصالات </w:t>
      </w:r>
      <w:r w:rsidRPr="00C07362">
        <w:rPr>
          <w:lang w:bidi="ar-SY"/>
        </w:rPr>
        <w:t>(ITU)</w:t>
      </w:r>
      <w:r w:rsidRPr="00C07362">
        <w:rPr>
          <w:rtl/>
        </w:rPr>
        <w:t xml:space="preserve"> </w:t>
      </w:r>
      <w:r w:rsidRPr="00C07362">
        <w:rPr>
          <w:b/>
          <w:bCs/>
          <w:rtl/>
        </w:rPr>
        <w:t xml:space="preserve">ورشة العمل لعام </w:t>
      </w:r>
      <w:r w:rsidRPr="00C07362">
        <w:rPr>
          <w:b/>
          <w:bCs/>
        </w:rPr>
        <w:t>2026</w:t>
      </w:r>
      <w:r w:rsidRPr="00C07362">
        <w:rPr>
          <w:b/>
          <w:bCs/>
          <w:rtl/>
        </w:rPr>
        <w:t xml:space="preserve"> بشأن "شبكة الألياف البصرية داخل المباني المعززة بالذكاء الاصطناعي من أجل الشبكات البصرية الدولية-</w:t>
      </w:r>
      <w:r w:rsidRPr="00C07362">
        <w:rPr>
          <w:b/>
          <w:bCs/>
        </w:rPr>
        <w:t>2030</w:t>
      </w:r>
      <w:r w:rsidRPr="00C07362">
        <w:rPr>
          <w:b/>
          <w:bCs/>
          <w:rtl/>
        </w:rPr>
        <w:t>"</w:t>
      </w:r>
      <w:r w:rsidRPr="00C07362">
        <w:rPr>
          <w:rtl/>
        </w:rPr>
        <w:t xml:space="preserve">، التي ستُعقد يوم الأربعاء </w:t>
      </w:r>
      <w:r w:rsidRPr="00C07362">
        <w:t>28</w:t>
      </w:r>
      <w:r w:rsidRPr="00C07362">
        <w:rPr>
          <w:rtl/>
        </w:rPr>
        <w:t xml:space="preserve"> أكتوبر </w:t>
      </w:r>
      <w:r w:rsidRPr="00C07362">
        <w:t>2026</w:t>
      </w:r>
      <w:r w:rsidRPr="00C07362">
        <w:rPr>
          <w:rtl/>
        </w:rPr>
        <w:t xml:space="preserve"> من الساعة </w:t>
      </w:r>
      <w:r w:rsidRPr="00C07362">
        <w:t>14:00</w:t>
      </w:r>
      <w:r w:rsidRPr="00C07362">
        <w:rPr>
          <w:rtl/>
        </w:rPr>
        <w:t xml:space="preserve"> إلى الساعة </w:t>
      </w:r>
      <w:r w:rsidRPr="00C07362">
        <w:t>18:00</w:t>
      </w:r>
      <w:r w:rsidRPr="00C07362">
        <w:rPr>
          <w:rtl/>
        </w:rPr>
        <w:t xml:space="preserve"> (بتوقيت الصين القياسي) في </w:t>
      </w:r>
      <w:proofErr w:type="spellStart"/>
      <w:r w:rsidRPr="00C07362">
        <w:rPr>
          <w:rtl/>
        </w:rPr>
        <w:t>شيان</w:t>
      </w:r>
      <w:proofErr w:type="spellEnd"/>
      <w:r w:rsidRPr="00C07362">
        <w:rPr>
          <w:rtl/>
        </w:rPr>
        <w:t xml:space="preserve">، الصين. وسيقدم متحدثون من منظمات مختلفة ذات صلة، مثل المعهد الأوروبي لمعايير الاتصالات </w:t>
      </w:r>
      <w:r w:rsidRPr="00C07362">
        <w:rPr>
          <w:lang w:bidi="ar-SY"/>
        </w:rPr>
        <w:t>(ETSI)</w:t>
      </w:r>
      <w:r w:rsidRPr="00C07362">
        <w:rPr>
          <w:rtl/>
        </w:rPr>
        <w:t xml:space="preserve"> ومنتدى النطاق العريض </w:t>
      </w:r>
      <w:r w:rsidRPr="00C07362">
        <w:rPr>
          <w:lang w:bidi="ar-SY"/>
        </w:rPr>
        <w:t>(BBF)</w:t>
      </w:r>
      <w:r w:rsidRPr="00C07362">
        <w:rPr>
          <w:rtl/>
        </w:rPr>
        <w:t xml:space="preserve"> والرابطة الصينية لمعايير الاتصالات</w:t>
      </w:r>
      <w:r w:rsidR="00DC2467">
        <w:rPr>
          <w:rFonts w:hint="cs"/>
          <w:rtl/>
        </w:rPr>
        <w:t> </w:t>
      </w:r>
      <w:r w:rsidRPr="00C07362">
        <w:rPr>
          <w:lang w:bidi="ar-SY"/>
        </w:rPr>
        <w:t>(CCSA)</w:t>
      </w:r>
      <w:r w:rsidRPr="00C07362">
        <w:rPr>
          <w:rtl/>
        </w:rPr>
        <w:t xml:space="preserve"> وتحالف تطبيقات الشبكة المحلية اللاسلكية </w:t>
      </w:r>
      <w:r w:rsidRPr="00C07362">
        <w:rPr>
          <w:lang w:bidi="ar-SY"/>
        </w:rPr>
        <w:t>(WAA)</w:t>
      </w:r>
      <w:r w:rsidRPr="00C07362">
        <w:rPr>
          <w:rtl/>
        </w:rPr>
        <w:t xml:space="preserve"> وشركة </w:t>
      </w:r>
      <w:proofErr w:type="spellStart"/>
      <w:r w:rsidRPr="00C07362">
        <w:rPr>
          <w:lang w:bidi="ar-SY"/>
        </w:rPr>
        <w:t>SparkLink</w:t>
      </w:r>
      <w:proofErr w:type="spellEnd"/>
      <w:r w:rsidRPr="00C07362">
        <w:rPr>
          <w:rtl/>
        </w:rPr>
        <w:t>، عروضاً ويناقشون تطور شبكة المستقبل داخل المباني. ويُعقد هذا الحدث حضورياً مع إمكانية المشاركة عن بُعد.</w:t>
      </w:r>
    </w:p>
    <w:p w14:paraId="7FF2A6AC" w14:textId="1FB1AE64" w:rsidR="00C07362" w:rsidRPr="00C07362" w:rsidRDefault="00C07362" w:rsidP="00C07362">
      <w:pPr>
        <w:rPr>
          <w:rtl/>
          <w:lang w:val="ar-SA" w:bidi="ar-SY"/>
        </w:rPr>
      </w:pPr>
      <w:r>
        <w:t>2</w:t>
      </w:r>
      <w:r w:rsidRPr="00C07362">
        <w:rPr>
          <w:rtl/>
        </w:rPr>
        <w:tab/>
        <w:t xml:space="preserve">يفتح دمج الذكاء الاصطناعي في الشبكات البصرية مساراً تطورياً جديداً لتطوير الشبكات. فقد أصبحت تطبيقات الذكاء الاصطناعي، ولا سيما تدريب النماذج على نطاق واسع، والاستدلال الموزَّع، والخدمات الذكية في الوقت الفعلي، من المحركات الرئيسية لحركة الشبكة. ويولِّد الذكاء الاصطناعي التوليدي والأنظمة المستقلة ذاتياً وذكاء الحافة تبادلات هائلة للبيانات تتطلب عرض نطاق أعلى بكثير، </w:t>
      </w:r>
      <w:proofErr w:type="spellStart"/>
      <w:r w:rsidRPr="00C07362">
        <w:rPr>
          <w:rtl/>
        </w:rPr>
        <w:t>وكموناً</w:t>
      </w:r>
      <w:proofErr w:type="spellEnd"/>
      <w:r w:rsidRPr="00C07362">
        <w:rPr>
          <w:rtl/>
        </w:rPr>
        <w:t xml:space="preserve"> فائق الانخفاض. وتدفع تلبية هذه المتطلبات الشبكات البصرية نحو تخصيص موارد أكثر دقة، وإعادة تسيير حتمية، وإعادة تشكيل دينامية.</w:t>
      </w:r>
    </w:p>
    <w:p w14:paraId="1AF10A59" w14:textId="741B9080" w:rsidR="00C07362" w:rsidRPr="00C07362" w:rsidRDefault="00C07362" w:rsidP="00C07362">
      <w:pPr>
        <w:rPr>
          <w:rtl/>
          <w:lang w:val="ar-SA" w:bidi="ar-SY"/>
        </w:rPr>
      </w:pPr>
      <w:r w:rsidRPr="00C07362">
        <w:rPr>
          <w:rtl/>
        </w:rPr>
        <w:t xml:space="preserve">وإدراكاً لهذا التحول في النموذج، أصدر الاتحاد الدولي للاتصالات رسمياً </w:t>
      </w:r>
      <w:r w:rsidRPr="00C07362">
        <w:rPr>
          <w:i/>
          <w:iCs/>
          <w:rtl/>
        </w:rPr>
        <w:t xml:space="preserve">إطار الشبكات البصرية الدولية نحو عام </w:t>
      </w:r>
      <w:r w:rsidRPr="00C07362">
        <w:rPr>
          <w:i/>
          <w:iCs/>
        </w:rPr>
        <w:t>2030</w:t>
      </w:r>
      <w:r w:rsidRPr="00C07362">
        <w:rPr>
          <w:i/>
          <w:iCs/>
          <w:rtl/>
        </w:rPr>
        <w:t xml:space="preserve"> وما</w:t>
      </w:r>
      <w:r w:rsidR="00DC2467">
        <w:rPr>
          <w:rFonts w:hint="cs"/>
          <w:i/>
          <w:iCs/>
          <w:rtl/>
        </w:rPr>
        <w:t> </w:t>
      </w:r>
      <w:r w:rsidRPr="00C07362">
        <w:rPr>
          <w:i/>
          <w:iCs/>
          <w:rtl/>
        </w:rPr>
        <w:t>بعده</w:t>
      </w:r>
      <w:r w:rsidR="00DC2467">
        <w:rPr>
          <w:rFonts w:hint="cs"/>
          <w:i/>
          <w:iCs/>
          <w:rtl/>
        </w:rPr>
        <w:t> </w:t>
      </w:r>
      <w:r w:rsidRPr="00C07362">
        <w:rPr>
          <w:i/>
          <w:iCs/>
          <w:lang w:bidi="ar-SY"/>
        </w:rPr>
        <w:t>(</w:t>
      </w:r>
      <w:r w:rsidRPr="00C07362">
        <w:rPr>
          <w:i/>
          <w:iCs/>
        </w:rPr>
        <w:t>ION-2030</w:t>
      </w:r>
      <w:r w:rsidRPr="00C07362">
        <w:rPr>
          <w:i/>
          <w:iCs/>
          <w:lang w:bidi="ar-SY"/>
        </w:rPr>
        <w:t>)</w:t>
      </w:r>
      <w:r w:rsidRPr="00C07362">
        <w:rPr>
          <w:rtl/>
        </w:rPr>
        <w:t xml:space="preserve"> الذي وضعته لجنة الدراسات </w:t>
      </w:r>
      <w:r w:rsidRPr="00C07362">
        <w:t>15</w:t>
      </w:r>
      <w:r w:rsidRPr="00C07362">
        <w:rPr>
          <w:rtl/>
        </w:rPr>
        <w:t xml:space="preserve"> لقطاع تقييس الاتصالات بالاتحاد. ويهدف الإطار إلى توجيه تطور التوصيلية البصرية العالمية في عصر الذكاء الاصطناعي </w:t>
      </w:r>
      <w:r w:rsidRPr="00C07362">
        <w:rPr>
          <w:lang w:bidi="ar-SY"/>
        </w:rPr>
        <w:t>(AI)</w:t>
      </w:r>
      <w:r w:rsidRPr="00C07362">
        <w:rPr>
          <w:rtl/>
        </w:rPr>
        <w:t xml:space="preserve">. ويتصور إطار الشبكات </w:t>
      </w:r>
      <w:r w:rsidRPr="00C07362">
        <w:t>ION-2030</w:t>
      </w:r>
      <w:r w:rsidRPr="00C07362">
        <w:rPr>
          <w:rtl/>
        </w:rPr>
        <w:t xml:space="preserve"> معمارية موجهة نحو الخدمات تركز على تطبيقات الذكاء الاصطناعي في شبكات النفاذ والشبكات داخل المباني، بما في ذلك الذكاء الاصطناعي الوكيل كخدمة، والشبكة ذاتية التحسين، والجودة عند الطلب، بوصفها خصائص رئيسية للشبكة.</w:t>
      </w:r>
    </w:p>
    <w:p w14:paraId="2C26C788" w14:textId="77777777" w:rsidR="00C07362" w:rsidRPr="00F213A0" w:rsidRDefault="00C07362" w:rsidP="00C07362">
      <w:pPr>
        <w:rPr>
          <w:spacing w:val="-2"/>
          <w:rtl/>
          <w:lang w:val="ar-SA" w:bidi="ar-SY"/>
        </w:rPr>
      </w:pPr>
      <w:r w:rsidRPr="00F213A0">
        <w:rPr>
          <w:spacing w:val="-2"/>
        </w:rPr>
        <w:lastRenderedPageBreak/>
        <w:t>3</w:t>
      </w:r>
      <w:r w:rsidRPr="00F213A0">
        <w:rPr>
          <w:spacing w:val="-2"/>
          <w:rtl/>
        </w:rPr>
        <w:tab/>
        <w:t>وتجمع ورشة العمل هذه المشاركين للإسهام بأفكار بشأن تيسير تطبيقات الذكاء الاصطناعي في شبكات الألياف البصرية داخل المباني. وفيما يلي المواضيع التي سيتم تناولها خلال الجلسة:</w:t>
      </w:r>
    </w:p>
    <w:p w14:paraId="66C18605" w14:textId="4E110D0C" w:rsidR="00C07362" w:rsidRPr="0063539F" w:rsidRDefault="00CF3949" w:rsidP="00C07362">
      <w:pPr>
        <w:pStyle w:val="enumlev1"/>
        <w:rPr>
          <w:u w:val="single"/>
          <w:rtl/>
          <w:lang w:val="ar-SA"/>
        </w:rPr>
      </w:pPr>
      <w:r>
        <w:rPr>
          <w:rFonts w:hint="cs"/>
          <w:rtl/>
          <w:lang w:bidi="ar-EG"/>
        </w:rPr>
        <w:t>’</w:t>
      </w:r>
      <w:r>
        <w:rPr>
          <w:lang w:bidi="ar-EG"/>
        </w:rPr>
        <w:t>1</w:t>
      </w:r>
      <w:r>
        <w:rPr>
          <w:rFonts w:hint="cs"/>
          <w:rtl/>
          <w:lang w:bidi="ar-EG"/>
        </w:rPr>
        <w:t>‘</w:t>
      </w:r>
      <w:r w:rsidR="0063539F">
        <w:rPr>
          <w:rtl/>
        </w:rPr>
        <w:tab/>
      </w:r>
      <w:r w:rsidR="00C07362" w:rsidRPr="0063539F">
        <w:rPr>
          <w:u w:val="single"/>
          <w:rtl/>
        </w:rPr>
        <w:t>تطبيقات الذكاء الاصطناعي في شبكات الألياف البصرية داخل المباني</w:t>
      </w:r>
    </w:p>
    <w:p w14:paraId="293F50F3" w14:textId="57F3B76A" w:rsidR="00C07362" w:rsidRPr="00C07362" w:rsidRDefault="00C07362" w:rsidP="0063539F">
      <w:pPr>
        <w:pStyle w:val="enumlev2"/>
        <w:rPr>
          <w:rtl/>
          <w:lang w:val="ar-SA" w:bidi="ar-SY"/>
        </w:rPr>
      </w:pPr>
      <w:r>
        <w:rPr>
          <w:rFonts w:hint="eastAsia"/>
          <w:rtl/>
          <w:lang w:val="ar-SA" w:bidi="ar-SY"/>
        </w:rPr>
        <w:t> </w:t>
      </w:r>
      <w:r>
        <w:rPr>
          <w:rFonts w:hint="cs"/>
          <w:rtl/>
          <w:lang w:val="ar-SA" w:bidi="ar-SY"/>
        </w:rPr>
        <w:t>أ )</w:t>
      </w:r>
      <w:r w:rsidRPr="00C07362">
        <w:rPr>
          <w:rtl/>
          <w:lang w:val="ar-SA" w:bidi="ar-SY"/>
        </w:rPr>
        <w:tab/>
      </w:r>
      <w:r w:rsidRPr="00C07362">
        <w:rPr>
          <w:rtl/>
        </w:rPr>
        <w:t>حالات الاستخدام الجديدة والتطبيقات ذات الصلة</w:t>
      </w:r>
    </w:p>
    <w:p w14:paraId="7D1139AA" w14:textId="3718E67C" w:rsidR="00C07362" w:rsidRPr="00C07362" w:rsidRDefault="00C07362" w:rsidP="0063539F">
      <w:pPr>
        <w:pStyle w:val="enumlev2"/>
        <w:rPr>
          <w:rtl/>
          <w:lang w:val="ar-SA" w:bidi="ar-SY"/>
        </w:rPr>
      </w:pPr>
      <w:r>
        <w:rPr>
          <w:rFonts w:hint="cs"/>
          <w:rtl/>
          <w:lang w:val="ar-SA" w:bidi="ar-SY"/>
        </w:rPr>
        <w:t>ب)</w:t>
      </w:r>
      <w:r w:rsidRPr="00C07362">
        <w:rPr>
          <w:rtl/>
          <w:lang w:val="ar-SA" w:bidi="ar-SY"/>
        </w:rPr>
        <w:tab/>
      </w:r>
      <w:r w:rsidRPr="00C07362">
        <w:rPr>
          <w:rtl/>
        </w:rPr>
        <w:t xml:space="preserve">تدفقات المحتوى المولَّد بالذكاء الاصطناعي </w:t>
      </w:r>
      <w:r w:rsidRPr="00C07362">
        <w:rPr>
          <w:lang w:bidi="ar-SY"/>
        </w:rPr>
        <w:t>(AIGC)</w:t>
      </w:r>
      <w:r w:rsidRPr="00C07362">
        <w:rPr>
          <w:rtl/>
        </w:rPr>
        <w:t xml:space="preserve"> ومتطلبات جودة التجربة </w:t>
      </w:r>
      <w:r w:rsidRPr="00C07362">
        <w:rPr>
          <w:lang w:bidi="ar-SY"/>
        </w:rPr>
        <w:t>(</w:t>
      </w:r>
      <w:proofErr w:type="spellStart"/>
      <w:r w:rsidRPr="00C07362">
        <w:rPr>
          <w:lang w:bidi="ar-SY"/>
        </w:rPr>
        <w:t>QoE</w:t>
      </w:r>
      <w:proofErr w:type="spellEnd"/>
      <w:r w:rsidRPr="00C07362">
        <w:rPr>
          <w:lang w:bidi="ar-SY"/>
        </w:rPr>
        <w:t>)</w:t>
      </w:r>
      <w:r w:rsidRPr="00C07362">
        <w:rPr>
          <w:rtl/>
        </w:rPr>
        <w:t xml:space="preserve"> ذات الصلة</w:t>
      </w:r>
    </w:p>
    <w:p w14:paraId="18DE223A" w14:textId="31B54BBA" w:rsidR="00C07362" w:rsidRPr="00C07362" w:rsidRDefault="00C07362" w:rsidP="0063539F">
      <w:pPr>
        <w:pStyle w:val="enumlev2"/>
        <w:rPr>
          <w:rtl/>
          <w:lang w:val="ar-SA" w:bidi="ar-SY"/>
        </w:rPr>
      </w:pPr>
      <w:r>
        <w:rPr>
          <w:rFonts w:hint="cs"/>
          <w:rtl/>
          <w:lang w:val="ar-SA" w:bidi="ar-SY"/>
        </w:rPr>
        <w:t>ج)</w:t>
      </w:r>
      <w:r w:rsidRPr="00C07362">
        <w:rPr>
          <w:rtl/>
          <w:lang w:val="ar-SA" w:bidi="ar-SY"/>
        </w:rPr>
        <w:tab/>
      </w:r>
      <w:r w:rsidRPr="00C07362">
        <w:rPr>
          <w:rtl/>
        </w:rPr>
        <w:t>الممارسات الناجحة لتطبيقات الذكاء الاصطناعي في الشبكات داخل المباني</w:t>
      </w:r>
    </w:p>
    <w:p w14:paraId="1CD3BB1A" w14:textId="40CF1CD2" w:rsidR="00C07362" w:rsidRPr="00C07362" w:rsidRDefault="00C07362" w:rsidP="0063539F">
      <w:pPr>
        <w:pStyle w:val="enumlev2"/>
        <w:rPr>
          <w:rtl/>
          <w:lang w:val="ar-SA" w:bidi="ar-SY"/>
        </w:rPr>
      </w:pPr>
      <w:r>
        <w:rPr>
          <w:rFonts w:hint="cs"/>
          <w:rtl/>
          <w:lang w:val="ar-SA" w:bidi="ar-SY"/>
        </w:rPr>
        <w:t>د )</w:t>
      </w:r>
      <w:r w:rsidRPr="00C07362">
        <w:rPr>
          <w:rtl/>
          <w:lang w:val="ar-SA" w:bidi="ar-SY"/>
        </w:rPr>
        <w:tab/>
      </w:r>
      <w:r w:rsidRPr="00C07362">
        <w:rPr>
          <w:rtl/>
        </w:rPr>
        <w:t>دراسات الجدوى التجارية لشبكات الألياف البصرية داخل المباني المعززة بالذكاء الاصطناعي</w:t>
      </w:r>
    </w:p>
    <w:p w14:paraId="01BD987C" w14:textId="6F380933" w:rsidR="00C07362" w:rsidRPr="0063539F" w:rsidRDefault="00CF3949" w:rsidP="00CF3949">
      <w:pPr>
        <w:pStyle w:val="enumlev1"/>
        <w:rPr>
          <w:u w:val="single"/>
          <w:rtl/>
          <w:lang w:val="ar-SA"/>
        </w:rPr>
      </w:pPr>
      <w:r w:rsidRPr="00CF3949">
        <w:rPr>
          <w:rtl/>
          <w:lang w:bidi="ar-EG"/>
        </w:rPr>
        <w:t>’</w:t>
      </w:r>
      <w:r>
        <w:t>2</w:t>
      </w:r>
      <w:r w:rsidRPr="00CF3949">
        <w:rPr>
          <w:rtl/>
          <w:lang w:bidi="ar-EG"/>
        </w:rPr>
        <w:t>‘</w:t>
      </w:r>
      <w:r w:rsidR="0063539F">
        <w:rPr>
          <w:rtl/>
        </w:rPr>
        <w:tab/>
      </w:r>
      <w:r w:rsidR="00C07362" w:rsidRPr="0063539F">
        <w:rPr>
          <w:u w:val="single"/>
          <w:rtl/>
        </w:rPr>
        <w:t>التكنولوجيات الشبكية لشبكات الألياف البصرية داخل المباني المعززة بالذكاء الاصطناعي</w:t>
      </w:r>
    </w:p>
    <w:p w14:paraId="618F7DD3" w14:textId="0888153E" w:rsidR="00C07362" w:rsidRPr="00C07362" w:rsidRDefault="00C07362" w:rsidP="0063539F">
      <w:pPr>
        <w:pStyle w:val="enumlev2"/>
        <w:rPr>
          <w:rtl/>
          <w:lang w:val="ar-SA" w:bidi="ar-SY"/>
        </w:rPr>
      </w:pPr>
      <w:r>
        <w:rPr>
          <w:rFonts w:hint="eastAsia"/>
          <w:rtl/>
          <w:lang w:val="ar-SA" w:bidi="ar-SY"/>
        </w:rPr>
        <w:t> </w:t>
      </w:r>
      <w:r>
        <w:rPr>
          <w:rFonts w:hint="cs"/>
          <w:rtl/>
          <w:lang w:val="ar-SA" w:bidi="ar-SY"/>
        </w:rPr>
        <w:t>أ )</w:t>
      </w:r>
      <w:r w:rsidRPr="00C07362">
        <w:rPr>
          <w:rtl/>
          <w:lang w:val="ar-SA" w:bidi="ar-SY"/>
        </w:rPr>
        <w:tab/>
      </w:r>
      <w:r w:rsidRPr="00C07362">
        <w:rPr>
          <w:rtl/>
        </w:rPr>
        <w:t>تصميم الأنظمة المتقدمة لشبكات الألياف البصرية داخل المباني</w:t>
      </w:r>
    </w:p>
    <w:p w14:paraId="58DAEB02" w14:textId="2C31D832" w:rsidR="00C07362" w:rsidRPr="00C07362" w:rsidRDefault="00C07362" w:rsidP="0063539F">
      <w:pPr>
        <w:pStyle w:val="enumlev2"/>
        <w:rPr>
          <w:rtl/>
          <w:lang w:val="ar-SA" w:bidi="ar-SY"/>
        </w:rPr>
      </w:pPr>
      <w:r>
        <w:rPr>
          <w:rFonts w:hint="cs"/>
          <w:rtl/>
          <w:lang w:val="ar-SA" w:bidi="ar-SY"/>
        </w:rPr>
        <w:t>ب)</w:t>
      </w:r>
      <w:r w:rsidRPr="00C07362">
        <w:rPr>
          <w:rtl/>
          <w:lang w:val="ar-SA" w:bidi="ar-SY"/>
        </w:rPr>
        <w:tab/>
      </w:r>
      <w:r w:rsidRPr="00C07362">
        <w:rPr>
          <w:rtl/>
        </w:rPr>
        <w:t xml:space="preserve">شبكة </w:t>
      </w:r>
      <w:r w:rsidRPr="00C07362">
        <w:rPr>
          <w:lang w:bidi="ar-SY"/>
        </w:rPr>
        <w:t>Wi-Fi</w:t>
      </w:r>
      <w:r w:rsidRPr="00C07362">
        <w:rPr>
          <w:rtl/>
        </w:rPr>
        <w:t xml:space="preserve"> بالموجات </w:t>
      </w:r>
      <w:proofErr w:type="spellStart"/>
      <w:r w:rsidRPr="00C07362">
        <w:rPr>
          <w:rtl/>
        </w:rPr>
        <w:t>المليمترية</w:t>
      </w:r>
      <w:proofErr w:type="spellEnd"/>
      <w:r w:rsidRPr="00C07362">
        <w:rPr>
          <w:rtl/>
        </w:rPr>
        <w:t xml:space="preserve"> عبر الألياف البصرية</w:t>
      </w:r>
    </w:p>
    <w:p w14:paraId="61769706" w14:textId="59AB097A" w:rsidR="00C07362" w:rsidRPr="009A6C44" w:rsidRDefault="00C07362" w:rsidP="0063539F">
      <w:pPr>
        <w:pStyle w:val="enumlev2"/>
        <w:rPr>
          <w:spacing w:val="-4"/>
          <w:rtl/>
          <w:lang w:val="ar-SA" w:bidi="ar-SY"/>
        </w:rPr>
      </w:pPr>
      <w:r w:rsidRPr="009A6C44">
        <w:rPr>
          <w:rFonts w:hint="cs"/>
          <w:spacing w:val="-4"/>
          <w:rtl/>
          <w:lang w:val="ar-SA" w:bidi="ar-SY"/>
        </w:rPr>
        <w:t>ج)</w:t>
      </w:r>
      <w:r w:rsidRPr="009A6C44">
        <w:rPr>
          <w:spacing w:val="-4"/>
          <w:rtl/>
          <w:lang w:val="ar-SA" w:bidi="ar-SY"/>
        </w:rPr>
        <w:tab/>
      </w:r>
      <w:r w:rsidRPr="009A6C44">
        <w:rPr>
          <w:spacing w:val="-4"/>
          <w:rtl/>
        </w:rPr>
        <w:t xml:space="preserve">تكنولوجيات التنسيق من طرف إلى طرف </w:t>
      </w:r>
      <w:r w:rsidRPr="009A6C44">
        <w:rPr>
          <w:spacing w:val="-4"/>
          <w:lang w:bidi="ar-SY"/>
        </w:rPr>
        <w:t>(</w:t>
      </w:r>
      <w:r w:rsidRPr="009A6C44">
        <w:rPr>
          <w:spacing w:val="-4"/>
        </w:rPr>
        <w:t>E2E</w:t>
      </w:r>
      <w:r w:rsidRPr="009A6C44">
        <w:rPr>
          <w:spacing w:val="-4"/>
          <w:lang w:bidi="ar-SY"/>
        </w:rPr>
        <w:t>)</w:t>
      </w:r>
      <w:r w:rsidRPr="009A6C44">
        <w:rPr>
          <w:spacing w:val="-4"/>
          <w:rtl/>
        </w:rPr>
        <w:t xml:space="preserve"> بين شبكات الألياف البصرية وشبكات</w:t>
      </w:r>
      <w:r w:rsidR="00DC2467" w:rsidRPr="009A6C44">
        <w:rPr>
          <w:rFonts w:hint="cs"/>
          <w:spacing w:val="-4"/>
          <w:rtl/>
        </w:rPr>
        <w:t> </w:t>
      </w:r>
      <w:r w:rsidRPr="009A6C44">
        <w:rPr>
          <w:spacing w:val="-4"/>
          <w:lang w:bidi="ar-SY"/>
        </w:rPr>
        <w:t>Wi</w:t>
      </w:r>
      <w:r w:rsidR="00DC2467" w:rsidRPr="009A6C44">
        <w:rPr>
          <w:spacing w:val="-4"/>
          <w:lang w:bidi="ar-SY"/>
        </w:rPr>
        <w:noBreakHyphen/>
      </w:r>
      <w:r w:rsidRPr="009A6C44">
        <w:rPr>
          <w:spacing w:val="-4"/>
          <w:lang w:bidi="ar-SY"/>
        </w:rPr>
        <w:t>Fi/</w:t>
      </w:r>
      <w:proofErr w:type="spellStart"/>
      <w:r w:rsidRPr="009A6C44">
        <w:rPr>
          <w:spacing w:val="-4"/>
          <w:lang w:bidi="ar-SY"/>
        </w:rPr>
        <w:t>SparkLink</w:t>
      </w:r>
      <w:proofErr w:type="spellEnd"/>
    </w:p>
    <w:p w14:paraId="1D8C9F38" w14:textId="293D2724" w:rsidR="00C07362" w:rsidRPr="00C07362" w:rsidRDefault="00C07362" w:rsidP="0063539F">
      <w:pPr>
        <w:pStyle w:val="enumlev2"/>
        <w:rPr>
          <w:rtl/>
          <w:lang w:val="ar-SA" w:bidi="ar-SY"/>
        </w:rPr>
      </w:pPr>
      <w:r>
        <w:rPr>
          <w:rFonts w:hint="cs"/>
          <w:rtl/>
          <w:lang w:val="ar-SA" w:bidi="ar-SY"/>
        </w:rPr>
        <w:t>د )</w:t>
      </w:r>
      <w:r w:rsidRPr="00C07362">
        <w:rPr>
          <w:rtl/>
          <w:lang w:val="ar-SA" w:bidi="ar-SY"/>
        </w:rPr>
        <w:tab/>
      </w:r>
      <w:r w:rsidRPr="00C07362">
        <w:rPr>
          <w:rtl/>
        </w:rPr>
        <w:t>وكيل الذكاء الاصطناعي وإطار الوكيل في الشبكات داخل المباني</w:t>
      </w:r>
    </w:p>
    <w:p w14:paraId="36C4D93F" w14:textId="0EDE8A7C" w:rsidR="00C07362" w:rsidRPr="00C07362" w:rsidRDefault="00C07362" w:rsidP="0063539F">
      <w:pPr>
        <w:pStyle w:val="enumlev2"/>
        <w:rPr>
          <w:rtl/>
          <w:lang w:val="ar-SA" w:bidi="ar-SY"/>
        </w:rPr>
      </w:pPr>
      <w:r>
        <w:rPr>
          <w:rFonts w:hint="cs"/>
          <w:rtl/>
          <w:lang w:val="ar-SA" w:bidi="ar-SY"/>
        </w:rPr>
        <w:t>هـ</w:t>
      </w:r>
      <w:r>
        <w:rPr>
          <w:rFonts w:hint="eastAsia"/>
          <w:rtl/>
          <w:lang w:val="ar-SA" w:bidi="ar-SY"/>
        </w:rPr>
        <w:t> </w:t>
      </w:r>
      <w:r>
        <w:rPr>
          <w:rFonts w:hint="cs"/>
          <w:rtl/>
          <w:lang w:val="ar-SA" w:bidi="ar-SY"/>
        </w:rPr>
        <w:t>)</w:t>
      </w:r>
      <w:r w:rsidRPr="00C07362">
        <w:rPr>
          <w:rtl/>
          <w:lang w:val="ar-SA" w:bidi="ar-SY"/>
        </w:rPr>
        <w:tab/>
      </w:r>
      <w:r w:rsidRPr="00C07362">
        <w:rPr>
          <w:rtl/>
        </w:rPr>
        <w:t>تكنولوجيات الاستشعار عبر الألياف البصرية/الاستشعار اللاسلكي</w:t>
      </w:r>
    </w:p>
    <w:p w14:paraId="38CF1EAD" w14:textId="423FEFFF" w:rsidR="00C07362" w:rsidRPr="0097490D" w:rsidRDefault="00C07362" w:rsidP="00C07362">
      <w:pPr>
        <w:rPr>
          <w:spacing w:val="-2"/>
          <w:rtl/>
          <w:lang w:val="ar-SA" w:bidi="ar-SY"/>
        </w:rPr>
      </w:pPr>
      <w:r w:rsidRPr="0097490D">
        <w:rPr>
          <w:spacing w:val="-2"/>
        </w:rPr>
        <w:t>4</w:t>
      </w:r>
      <w:r w:rsidRPr="0097490D">
        <w:rPr>
          <w:spacing w:val="-2"/>
          <w:rtl/>
        </w:rPr>
        <w:tab/>
        <w:t xml:space="preserve">المشاركة في ورشة العمل مجانية ومفتوحة للدول الأعضاء في الاتحاد وأعضاء القطاع والمنتسبين والمؤسسات الأكاديمية، ولجميع المشاركين بانتظام في اجتماعات كل من اللجنة التقنية المعنية بالنفاذ </w:t>
      </w:r>
      <w:proofErr w:type="spellStart"/>
      <w:r w:rsidRPr="0097490D">
        <w:rPr>
          <w:spacing w:val="-2"/>
          <w:rtl/>
        </w:rPr>
        <w:t>والمطاريف</w:t>
      </w:r>
      <w:proofErr w:type="spellEnd"/>
      <w:r w:rsidRPr="0097490D">
        <w:rPr>
          <w:spacing w:val="-2"/>
          <w:rtl/>
        </w:rPr>
        <w:t xml:space="preserve"> والإرسال وتعدد الإرسال التابعة للمعهد الأوروبي لمعايير الاتصالات </w:t>
      </w:r>
      <w:r w:rsidRPr="0097490D">
        <w:rPr>
          <w:spacing w:val="-2"/>
          <w:lang w:bidi="ar-SY"/>
        </w:rPr>
        <w:t>(</w:t>
      </w:r>
      <w:r w:rsidRPr="0097490D">
        <w:rPr>
          <w:spacing w:val="-2"/>
        </w:rPr>
        <w:t>ETSI TC ATTM</w:t>
      </w:r>
      <w:r w:rsidRPr="0097490D">
        <w:rPr>
          <w:spacing w:val="-2"/>
          <w:lang w:bidi="ar-SY"/>
        </w:rPr>
        <w:t>)</w:t>
      </w:r>
      <w:r w:rsidRPr="0097490D">
        <w:rPr>
          <w:spacing w:val="-2"/>
          <w:rtl/>
        </w:rPr>
        <w:t xml:space="preserve">، ومنتدى النطاق العريض </w:t>
      </w:r>
      <w:r w:rsidRPr="0097490D">
        <w:rPr>
          <w:spacing w:val="-2"/>
          <w:lang w:bidi="ar-SY"/>
        </w:rPr>
        <w:t>(BBF)</w:t>
      </w:r>
      <w:r w:rsidRPr="0097490D">
        <w:rPr>
          <w:spacing w:val="-2"/>
          <w:rtl/>
        </w:rPr>
        <w:t xml:space="preserve">، واللجنة التقنية </w:t>
      </w:r>
      <w:r w:rsidRPr="0097490D">
        <w:rPr>
          <w:spacing w:val="-2"/>
        </w:rPr>
        <w:t>6</w:t>
      </w:r>
      <w:r w:rsidRPr="0097490D">
        <w:rPr>
          <w:spacing w:val="-2"/>
          <w:rtl/>
        </w:rPr>
        <w:t xml:space="preserve"> التابعة للرابطة الصينية لمعايير الاتصالات </w:t>
      </w:r>
      <w:r w:rsidRPr="0097490D">
        <w:rPr>
          <w:spacing w:val="-2"/>
          <w:lang w:bidi="ar-SY"/>
        </w:rPr>
        <w:t>(</w:t>
      </w:r>
      <w:r w:rsidRPr="0097490D">
        <w:rPr>
          <w:spacing w:val="-2"/>
        </w:rPr>
        <w:t>CCSA TC6</w:t>
      </w:r>
      <w:r w:rsidRPr="0097490D">
        <w:rPr>
          <w:spacing w:val="-2"/>
          <w:lang w:bidi="ar-SY"/>
        </w:rPr>
        <w:t>)</w:t>
      </w:r>
      <w:r w:rsidRPr="0097490D">
        <w:rPr>
          <w:spacing w:val="-2"/>
          <w:rtl/>
        </w:rPr>
        <w:t xml:space="preserve">، وتحالف تطبيقات الشبكة المحلية اللاسلكية </w:t>
      </w:r>
      <w:r w:rsidRPr="0097490D">
        <w:rPr>
          <w:spacing w:val="-2"/>
          <w:lang w:bidi="ar-SY"/>
        </w:rPr>
        <w:t>(WAA)</w:t>
      </w:r>
      <w:r w:rsidRPr="0097490D">
        <w:rPr>
          <w:spacing w:val="-2"/>
          <w:rtl/>
        </w:rPr>
        <w:t xml:space="preserve">، وشركة </w:t>
      </w:r>
      <w:proofErr w:type="spellStart"/>
      <w:r w:rsidRPr="0097490D">
        <w:rPr>
          <w:spacing w:val="-2"/>
          <w:lang w:bidi="ar-SY"/>
        </w:rPr>
        <w:t>SparkLink</w:t>
      </w:r>
      <w:proofErr w:type="spellEnd"/>
      <w:r w:rsidRPr="0097490D">
        <w:rPr>
          <w:spacing w:val="-2"/>
          <w:rtl/>
        </w:rPr>
        <w:t xml:space="preserve">، ولجنة الدراسات </w:t>
      </w:r>
      <w:r w:rsidRPr="0097490D">
        <w:rPr>
          <w:spacing w:val="-2"/>
        </w:rPr>
        <w:t>15</w:t>
      </w:r>
      <w:r w:rsidRPr="0097490D">
        <w:rPr>
          <w:spacing w:val="-2"/>
          <w:rtl/>
        </w:rPr>
        <w:t xml:space="preserve"> لقطاع تقييس الاتصالات بالاتحاد الدولي للاتصالات، ولأي شخص (من أي بلد عضو في الاتحاد) مهتم بالموضوع ويرغب في المساهمة في هذا العمل. ويشمل ذلك الأفراد الذين هم أيضاً أعضاء في منظمات دولية وإقليمية ووطنية.</w:t>
      </w:r>
    </w:p>
    <w:p w14:paraId="7CD8B60D" w14:textId="31AFB183" w:rsidR="00C07362" w:rsidRPr="00AA3ECA" w:rsidRDefault="00C07362" w:rsidP="00C07362">
      <w:pPr>
        <w:rPr>
          <w:spacing w:val="-2"/>
          <w:rtl/>
          <w:lang w:val="ar-SA" w:bidi="ar-SY"/>
        </w:rPr>
      </w:pPr>
      <w:r w:rsidRPr="00C07362">
        <w:t>5</w:t>
      </w:r>
      <w:r w:rsidRPr="00C07362">
        <w:rPr>
          <w:rtl/>
        </w:rPr>
        <w:tab/>
        <w:t>وستتاح جميع المعلومات ذات الصلة بالحدث (مثل مشروع البرنامج، وقائمة المتحدثين ورابط التسجيل، والمعلومات اللوجستية) في الصفحة الإلكترونية الرئيسية المخصصة للحدث</w:t>
      </w:r>
      <w:r w:rsidRPr="00C07362">
        <w:rPr>
          <w:rtl/>
          <w:lang w:bidi="ar-SY"/>
        </w:rPr>
        <w:t>:</w:t>
      </w:r>
      <w:r>
        <w:rPr>
          <w:rFonts w:hint="cs"/>
          <w:rtl/>
          <w:lang w:bidi="ar-EG"/>
        </w:rPr>
        <w:t xml:space="preserve"> </w:t>
      </w:r>
      <w:hyperlink r:id="rId13" w:anchor="/ar" w:history="1">
        <w:r w:rsidRPr="00C07362">
          <w:rPr>
            <w:rStyle w:val="Hyperlink"/>
            <w:lang w:val="en-GB" w:bidi="ar-EG"/>
          </w:rPr>
          <w:t>https://itu.int/en/ITU-T/Workshops-and-Seminars/2026/1028</w:t>
        </w:r>
      </w:hyperlink>
      <w:r w:rsidRPr="00AA3ECA">
        <w:rPr>
          <w:spacing w:val="-2"/>
          <w:rtl/>
        </w:rPr>
        <w:t>. وسيُحدَّث الموقع الإلكتروني بانتظام كلما توفرت معلومات جديدة أو معدّلة، ويشجَّع المشاركون على التردد على الموقع للاطلاع على أحدث المعلومات.</w:t>
      </w:r>
    </w:p>
    <w:p w14:paraId="20CCFD72" w14:textId="66E0DE38" w:rsidR="00C07362" w:rsidRPr="009A0DC3" w:rsidRDefault="00C07362" w:rsidP="00C07362">
      <w:pPr>
        <w:rPr>
          <w:spacing w:val="-6"/>
          <w:rtl/>
          <w:lang w:val="ar-SA" w:bidi="ar-SY"/>
        </w:rPr>
      </w:pPr>
      <w:r w:rsidRPr="009A0DC3">
        <w:rPr>
          <w:spacing w:val="-6"/>
        </w:rPr>
        <w:t>6</w:t>
      </w:r>
      <w:r w:rsidRPr="009A0DC3">
        <w:rPr>
          <w:spacing w:val="-6"/>
          <w:rtl/>
        </w:rPr>
        <w:tab/>
        <w:t>ولتمكين مكتب تقييس الاتصالات من اتخاذ الترتيبات اللازمة لتنظيم ورشة العمل، أكون ممتناً لو تكرمتم بالتسجيل في</w:t>
      </w:r>
      <w:r w:rsidR="0097490D">
        <w:rPr>
          <w:rFonts w:hint="cs"/>
          <w:spacing w:val="-6"/>
          <w:rtl/>
        </w:rPr>
        <w:t> </w:t>
      </w:r>
      <w:r w:rsidRPr="009A0DC3">
        <w:rPr>
          <w:spacing w:val="-6"/>
          <w:rtl/>
        </w:rPr>
        <w:t>أقرب وقت ممكن عبر الرابط التالي</w:t>
      </w:r>
      <w:r w:rsidRPr="009A0DC3">
        <w:rPr>
          <w:spacing w:val="-6"/>
          <w:rtl/>
          <w:lang w:bidi="ar-SY"/>
        </w:rPr>
        <w:t>:</w:t>
      </w:r>
      <w:r w:rsidRPr="009A0DC3">
        <w:rPr>
          <w:rFonts w:hint="cs"/>
          <w:spacing w:val="-6"/>
          <w:rtl/>
          <w:lang w:bidi="ar-SY"/>
        </w:rPr>
        <w:t xml:space="preserve"> </w:t>
      </w:r>
      <w:hyperlink r:id="rId14" w:history="1">
        <w:r w:rsidR="006D3ADB" w:rsidRPr="00110F34">
          <w:rPr>
            <w:rStyle w:val="Hyperlink"/>
            <w:rFonts w:cstheme="minorHAnsi"/>
          </w:rPr>
          <w:t>https://www.itu.int/net4/CRM/xreg/web/</w:t>
        </w:r>
        <w:r w:rsidR="006D3ADB">
          <w:rPr>
            <w:rStyle w:val="Hyperlink"/>
            <w:rFonts w:ascii="Calibri" w:hAnsi="Calibri" w:cs="Calibri"/>
          </w:rPr>
          <w:t>​</w:t>
        </w:r>
        <w:r w:rsidR="006D3ADB" w:rsidRPr="00110F34">
          <w:rPr>
            <w:rStyle w:val="Hyperlink"/>
            <w:rFonts w:cstheme="minorHAnsi"/>
          </w:rPr>
          <w:t>Login.aspx?src=Registration&amp;Event=C-00017237</w:t>
        </w:r>
      </w:hyperlink>
      <w:r w:rsidRPr="009A0DC3">
        <w:rPr>
          <w:spacing w:val="-6"/>
          <w:rtl/>
        </w:rPr>
        <w:t xml:space="preserve">. وترجى ملاحظة أن </w:t>
      </w:r>
      <w:r w:rsidRPr="009A0DC3">
        <w:rPr>
          <w:b/>
          <w:bCs/>
          <w:spacing w:val="-6"/>
          <w:rtl/>
        </w:rPr>
        <w:t>التسجيل المسبق</w:t>
      </w:r>
      <w:r w:rsidRPr="009A0DC3">
        <w:rPr>
          <w:spacing w:val="-6"/>
          <w:rtl/>
        </w:rPr>
        <w:t xml:space="preserve"> للمشاركين في ورشة العمل يجري </w:t>
      </w:r>
      <w:r w:rsidRPr="009A0DC3">
        <w:rPr>
          <w:b/>
          <w:bCs/>
          <w:spacing w:val="-6"/>
          <w:rtl/>
        </w:rPr>
        <w:t>عبر الإنترنت</w:t>
      </w:r>
      <w:r w:rsidRPr="009A0DC3">
        <w:rPr>
          <w:spacing w:val="-6"/>
          <w:rtl/>
        </w:rPr>
        <w:t xml:space="preserve"> وهو </w:t>
      </w:r>
      <w:r w:rsidRPr="009A0DC3">
        <w:rPr>
          <w:b/>
          <w:bCs/>
          <w:spacing w:val="-6"/>
          <w:rtl/>
        </w:rPr>
        <w:t xml:space="preserve">إلزامي للمشاركين حضورياً وعن بُعد </w:t>
      </w:r>
      <w:r w:rsidRPr="009A0DC3">
        <w:rPr>
          <w:b/>
          <w:bCs/>
          <w:spacing w:val="-6"/>
          <w:u w:val="single"/>
          <w:rtl/>
        </w:rPr>
        <w:t>على السواء</w:t>
      </w:r>
      <w:r w:rsidRPr="0097490D">
        <w:rPr>
          <w:spacing w:val="-6"/>
          <w:rtl/>
        </w:rPr>
        <w:t>.</w:t>
      </w:r>
    </w:p>
    <w:p w14:paraId="40A8D4E5" w14:textId="1240DCD2" w:rsidR="00D517B2" w:rsidRDefault="00C07362" w:rsidP="00C07362">
      <w:pPr>
        <w:rPr>
          <w:rtl/>
          <w:lang w:bidi="ar-SY"/>
        </w:rPr>
      </w:pPr>
      <w:r w:rsidRPr="00C07362">
        <w:t>7</w:t>
      </w:r>
      <w:r w:rsidRPr="00C07362">
        <w:rPr>
          <w:rtl/>
        </w:rPr>
        <w:tab/>
        <w:t>وأود أن أذكّركم بأن على مواطني بعض البلدان الحصول على تأشيرة للدخول إلى جمهورية الصين وقضاء بعض الوقت فيها. ويجب طلب التأشيرة والحصول عليها من المكتب (السفارة أو القنصلية) الذي يمثل جمهورية الصين في</w:t>
      </w:r>
      <w:r w:rsidR="006D3ADB">
        <w:rPr>
          <w:rFonts w:hint="cs"/>
          <w:rtl/>
        </w:rPr>
        <w:t> </w:t>
      </w:r>
      <w:r w:rsidRPr="00C07362">
        <w:rPr>
          <w:rtl/>
        </w:rPr>
        <w:t>بلدكم، أو</w:t>
      </w:r>
      <w:r w:rsidR="009A6C44">
        <w:rPr>
          <w:rFonts w:hint="cs"/>
          <w:rtl/>
        </w:rPr>
        <w:t> </w:t>
      </w:r>
      <w:r w:rsidRPr="00C07362">
        <w:rPr>
          <w:rtl/>
        </w:rPr>
        <w:t>من أقرب مكتب من بلد المغادرة في حالة عدم وجود هذا المكتب في بلدكم.</w:t>
      </w:r>
    </w:p>
    <w:p w14:paraId="27FC22BE" w14:textId="77777777" w:rsidR="00E84438" w:rsidRPr="00D517B2" w:rsidRDefault="00E84438" w:rsidP="00891703">
      <w:pPr>
        <w:spacing w:before="240"/>
        <w:jc w:val="left"/>
        <w:rPr>
          <w:rtl/>
          <w:lang w:bidi="ar-EG"/>
        </w:rPr>
      </w:pPr>
      <w:r w:rsidRPr="00D517B2">
        <w:rPr>
          <w:rFonts w:hint="cs"/>
          <w:rtl/>
          <w:lang w:bidi="ar-EG"/>
        </w:rPr>
        <w:t>وتفضلوا بقبول فائق التقدير والاحترام.</w:t>
      </w:r>
    </w:p>
    <w:p w14:paraId="0ECDACCA" w14:textId="77777777" w:rsidR="00E84438" w:rsidRPr="00D517B2" w:rsidRDefault="00E84438" w:rsidP="00891703">
      <w:pPr>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036A8C17" w14:textId="77777777" w:rsidR="00E84438" w:rsidRPr="00D517B2" w:rsidRDefault="00807031" w:rsidP="00E84438">
      <w:pPr>
        <w:jc w:val="left"/>
        <w:rPr>
          <w:rtl/>
        </w:rPr>
      </w:pPr>
      <w:proofErr w:type="spellStart"/>
      <w:r>
        <w:rPr>
          <w:rFonts w:hint="cs"/>
          <w:rtl/>
          <w:lang w:bidi="ar-SY"/>
        </w:rPr>
        <w:t>سيزو</w:t>
      </w:r>
      <w:proofErr w:type="spellEnd"/>
      <w:r>
        <w:rPr>
          <w:rFonts w:hint="cs"/>
          <w:rtl/>
          <w:lang w:bidi="ar-SY"/>
        </w:rPr>
        <w:t xml:space="preserve"> </w:t>
      </w:r>
      <w:proofErr w:type="spellStart"/>
      <w:r>
        <w:rPr>
          <w:rFonts w:hint="cs"/>
          <w:rtl/>
          <w:lang w:bidi="ar-SY"/>
        </w:rPr>
        <w:t>أونوي</w:t>
      </w:r>
      <w:proofErr w:type="spellEnd"/>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sectPr w:rsidR="00E84438" w:rsidRPr="00D517B2" w:rsidSect="006C3242">
      <w:headerReference w:type="default" r:id="rId15"/>
      <w:footerReference w:type="first" r:id="rId16"/>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4527" w14:textId="77777777" w:rsidR="0019281B" w:rsidRDefault="0019281B" w:rsidP="006C3242">
      <w:pPr>
        <w:spacing w:before="0" w:line="240" w:lineRule="auto"/>
      </w:pPr>
      <w:r>
        <w:separator/>
      </w:r>
    </w:p>
  </w:endnote>
  <w:endnote w:type="continuationSeparator" w:id="0">
    <w:p w14:paraId="25664221" w14:textId="77777777" w:rsidR="0019281B" w:rsidRDefault="0019281B"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6494"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0A2B" w14:textId="77777777" w:rsidR="0019281B" w:rsidRDefault="0019281B" w:rsidP="006C3242">
      <w:pPr>
        <w:spacing w:before="0" w:line="240" w:lineRule="auto"/>
      </w:pPr>
      <w:r>
        <w:separator/>
      </w:r>
    </w:p>
  </w:footnote>
  <w:footnote w:type="continuationSeparator" w:id="0">
    <w:p w14:paraId="071889F8" w14:textId="77777777" w:rsidR="0019281B" w:rsidRDefault="0019281B"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D159" w14:textId="24D5B24B" w:rsidR="00447F32" w:rsidRPr="00596808" w:rsidRDefault="00596808" w:rsidP="00B916A7">
    <w:pPr>
      <w:pStyle w:val="Header"/>
      <w:spacing w:after="240" w:line="192" w:lineRule="auto"/>
      <w:jc w:val="center"/>
    </w:pPr>
    <w:r w:rsidRPr="00596808">
      <w:rPr>
        <w:sz w:val="20"/>
        <w:szCs w:val="20"/>
      </w:rPr>
      <w:t xml:space="preserve">- </w:t>
    </w:r>
    <w:r w:rsidRPr="006E64E8">
      <w:rPr>
        <w:rFonts w:asciiTheme="minorHAnsi" w:hAnsiTheme="minorHAnsi" w:cstheme="minorHAnsi"/>
        <w:sz w:val="18"/>
        <w:szCs w:val="18"/>
      </w:rPr>
      <w:fldChar w:fldCharType="begin"/>
    </w:r>
    <w:r w:rsidRPr="006E64E8">
      <w:rPr>
        <w:rFonts w:asciiTheme="minorHAnsi" w:hAnsiTheme="minorHAnsi" w:cstheme="minorHAnsi"/>
        <w:sz w:val="18"/>
        <w:szCs w:val="18"/>
      </w:rPr>
      <w:instrText xml:space="preserve"> PAGE </w:instrText>
    </w:r>
    <w:r w:rsidRPr="006E64E8">
      <w:rPr>
        <w:rFonts w:asciiTheme="minorHAnsi" w:hAnsiTheme="minorHAnsi" w:cstheme="minorHAnsi"/>
        <w:sz w:val="18"/>
        <w:szCs w:val="18"/>
      </w:rPr>
      <w:fldChar w:fldCharType="separate"/>
    </w:r>
    <w:r w:rsidRPr="006E64E8">
      <w:rPr>
        <w:rFonts w:asciiTheme="minorHAnsi" w:hAnsiTheme="minorHAnsi" w:cstheme="minorHAnsi"/>
        <w:sz w:val="18"/>
        <w:szCs w:val="18"/>
      </w:rPr>
      <w:t>2</w:t>
    </w:r>
    <w:r w:rsidRPr="006E64E8">
      <w:rPr>
        <w:rFonts w:asciiTheme="minorHAnsi" w:hAnsiTheme="minorHAnsi" w:cstheme="minorHAnsi"/>
        <w:sz w:val="18"/>
        <w:szCs w:val="18"/>
      </w:rPr>
      <w:fldChar w:fldCharType="end"/>
    </w:r>
    <w:r w:rsidRPr="006E64E8">
      <w:rPr>
        <w:rFonts w:asciiTheme="minorHAnsi" w:hAnsiTheme="minorHAnsi" w:cstheme="minorHAnsi"/>
        <w:sz w:val="18"/>
        <w:szCs w:val="18"/>
      </w:rPr>
      <w:t xml:space="preserve"> -</w:t>
    </w:r>
    <w:r w:rsidR="00E84438" w:rsidRPr="006E64E8">
      <w:rPr>
        <w:rFonts w:asciiTheme="minorHAnsi" w:hAnsiTheme="minorHAnsi" w:cstheme="minorHAnsi"/>
        <w:sz w:val="18"/>
        <w:szCs w:val="18"/>
        <w:rtl/>
      </w:rPr>
      <w:br/>
    </w:r>
    <w:r w:rsidR="007139D8" w:rsidRPr="006E64E8">
      <w:rPr>
        <w:rFonts w:asciiTheme="minorHAnsi" w:hAnsiTheme="minorHAnsi" w:cstheme="minorHAnsi"/>
        <w:sz w:val="18"/>
        <w:szCs w:val="18"/>
        <w:lang w:bidi="ar-EG"/>
      </w:rPr>
      <w:t xml:space="preserve">TSB Circular </w:t>
    </w:r>
    <w:r w:rsidR="00C07362" w:rsidRPr="006E64E8">
      <w:rPr>
        <w:rFonts w:asciiTheme="minorHAnsi" w:hAnsiTheme="minorHAnsi" w:cstheme="minorHAnsi"/>
        <w:sz w:val="18"/>
        <w:szCs w:val="18"/>
        <w:lang w:bidi="ar-EG"/>
      </w:rPr>
      <w:t>174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1C"/>
    <w:rsid w:val="00002A63"/>
    <w:rsid w:val="000167B8"/>
    <w:rsid w:val="0006468A"/>
    <w:rsid w:val="00086266"/>
    <w:rsid w:val="00090574"/>
    <w:rsid w:val="000C1C0E"/>
    <w:rsid w:val="000C548A"/>
    <w:rsid w:val="000E327F"/>
    <w:rsid w:val="000E7350"/>
    <w:rsid w:val="00146FE2"/>
    <w:rsid w:val="0019281B"/>
    <w:rsid w:val="001A161C"/>
    <w:rsid w:val="001B607B"/>
    <w:rsid w:val="001C0169"/>
    <w:rsid w:val="001D1D50"/>
    <w:rsid w:val="001D6745"/>
    <w:rsid w:val="001E2788"/>
    <w:rsid w:val="001E446E"/>
    <w:rsid w:val="001F4353"/>
    <w:rsid w:val="002154EE"/>
    <w:rsid w:val="00220E1B"/>
    <w:rsid w:val="002276D2"/>
    <w:rsid w:val="0023283D"/>
    <w:rsid w:val="0026373E"/>
    <w:rsid w:val="00271C43"/>
    <w:rsid w:val="00290728"/>
    <w:rsid w:val="002978F4"/>
    <w:rsid w:val="002B028D"/>
    <w:rsid w:val="002E196B"/>
    <w:rsid w:val="002E6541"/>
    <w:rsid w:val="00334924"/>
    <w:rsid w:val="003409BC"/>
    <w:rsid w:val="00340F35"/>
    <w:rsid w:val="00357185"/>
    <w:rsid w:val="003625BA"/>
    <w:rsid w:val="00372F67"/>
    <w:rsid w:val="00383829"/>
    <w:rsid w:val="003A1342"/>
    <w:rsid w:val="003A3046"/>
    <w:rsid w:val="003C7EDF"/>
    <w:rsid w:val="003F4B29"/>
    <w:rsid w:val="00400EC6"/>
    <w:rsid w:val="00423B20"/>
    <w:rsid w:val="0042686F"/>
    <w:rsid w:val="004317D8"/>
    <w:rsid w:val="00434183"/>
    <w:rsid w:val="00443869"/>
    <w:rsid w:val="00447F32"/>
    <w:rsid w:val="004E11DC"/>
    <w:rsid w:val="00525DDD"/>
    <w:rsid w:val="005409AC"/>
    <w:rsid w:val="0055516A"/>
    <w:rsid w:val="005731DD"/>
    <w:rsid w:val="0058491B"/>
    <w:rsid w:val="00592EA5"/>
    <w:rsid w:val="00595B52"/>
    <w:rsid w:val="00596808"/>
    <w:rsid w:val="005A3170"/>
    <w:rsid w:val="006019C6"/>
    <w:rsid w:val="0063539F"/>
    <w:rsid w:val="006635B2"/>
    <w:rsid w:val="00677396"/>
    <w:rsid w:val="0069200F"/>
    <w:rsid w:val="006A65CB"/>
    <w:rsid w:val="006C1530"/>
    <w:rsid w:val="006C3242"/>
    <w:rsid w:val="006C7CC0"/>
    <w:rsid w:val="006D3ADB"/>
    <w:rsid w:val="006E1BAD"/>
    <w:rsid w:val="006E6264"/>
    <w:rsid w:val="006E64E8"/>
    <w:rsid w:val="006F63F7"/>
    <w:rsid w:val="007025C7"/>
    <w:rsid w:val="007043DC"/>
    <w:rsid w:val="00706D7A"/>
    <w:rsid w:val="007139D8"/>
    <w:rsid w:val="00722F0D"/>
    <w:rsid w:val="0074420E"/>
    <w:rsid w:val="00783E26"/>
    <w:rsid w:val="007C3BC7"/>
    <w:rsid w:val="007C3BCD"/>
    <w:rsid w:val="007D4ACF"/>
    <w:rsid w:val="007F0787"/>
    <w:rsid w:val="00807031"/>
    <w:rsid w:val="00810B7B"/>
    <w:rsid w:val="0082358A"/>
    <w:rsid w:val="008235CD"/>
    <w:rsid w:val="008247DE"/>
    <w:rsid w:val="00840B10"/>
    <w:rsid w:val="008513CB"/>
    <w:rsid w:val="00873469"/>
    <w:rsid w:val="00877F4B"/>
    <w:rsid w:val="00891703"/>
    <w:rsid w:val="008A7F84"/>
    <w:rsid w:val="008D4D03"/>
    <w:rsid w:val="0091702E"/>
    <w:rsid w:val="00923B0C"/>
    <w:rsid w:val="00926F44"/>
    <w:rsid w:val="0094021C"/>
    <w:rsid w:val="0094432F"/>
    <w:rsid w:val="00952F86"/>
    <w:rsid w:val="0097490D"/>
    <w:rsid w:val="00982B28"/>
    <w:rsid w:val="0099778F"/>
    <w:rsid w:val="009A0DC3"/>
    <w:rsid w:val="009A6C44"/>
    <w:rsid w:val="009D313F"/>
    <w:rsid w:val="009D427D"/>
    <w:rsid w:val="009F17C2"/>
    <w:rsid w:val="00A47A5A"/>
    <w:rsid w:val="00A558E3"/>
    <w:rsid w:val="00A6683B"/>
    <w:rsid w:val="00A7219F"/>
    <w:rsid w:val="00A77C90"/>
    <w:rsid w:val="00A9156F"/>
    <w:rsid w:val="00A97F94"/>
    <w:rsid w:val="00AA3ECA"/>
    <w:rsid w:val="00AA7EA2"/>
    <w:rsid w:val="00AB0BC9"/>
    <w:rsid w:val="00AF6B5C"/>
    <w:rsid w:val="00B03099"/>
    <w:rsid w:val="00B05BC8"/>
    <w:rsid w:val="00B64B47"/>
    <w:rsid w:val="00B916A7"/>
    <w:rsid w:val="00BB0F08"/>
    <w:rsid w:val="00C002DE"/>
    <w:rsid w:val="00C06B3A"/>
    <w:rsid w:val="00C07362"/>
    <w:rsid w:val="00C53BF8"/>
    <w:rsid w:val="00C54F5F"/>
    <w:rsid w:val="00C66157"/>
    <w:rsid w:val="00C674FE"/>
    <w:rsid w:val="00C67501"/>
    <w:rsid w:val="00C75633"/>
    <w:rsid w:val="00CE1C08"/>
    <w:rsid w:val="00CE2EE1"/>
    <w:rsid w:val="00CE3349"/>
    <w:rsid w:val="00CE36E5"/>
    <w:rsid w:val="00CF27F5"/>
    <w:rsid w:val="00CF3949"/>
    <w:rsid w:val="00CF3FFD"/>
    <w:rsid w:val="00D10CCF"/>
    <w:rsid w:val="00D22846"/>
    <w:rsid w:val="00D517B2"/>
    <w:rsid w:val="00D76170"/>
    <w:rsid w:val="00D77D0F"/>
    <w:rsid w:val="00DA1CF0"/>
    <w:rsid w:val="00DC1E02"/>
    <w:rsid w:val="00DC2467"/>
    <w:rsid w:val="00DC24B4"/>
    <w:rsid w:val="00DC5FB0"/>
    <w:rsid w:val="00DD1EBB"/>
    <w:rsid w:val="00DD6915"/>
    <w:rsid w:val="00DF16DC"/>
    <w:rsid w:val="00E45211"/>
    <w:rsid w:val="00E473C5"/>
    <w:rsid w:val="00E56402"/>
    <w:rsid w:val="00E84438"/>
    <w:rsid w:val="00E92863"/>
    <w:rsid w:val="00EB796D"/>
    <w:rsid w:val="00ED067A"/>
    <w:rsid w:val="00F058DC"/>
    <w:rsid w:val="00F213A0"/>
    <w:rsid w:val="00F24FC4"/>
    <w:rsid w:val="00F2676C"/>
    <w:rsid w:val="00F52941"/>
    <w:rsid w:val="00F84366"/>
    <w:rsid w:val="00F85089"/>
    <w:rsid w:val="00F974C5"/>
    <w:rsid w:val="00FA6F46"/>
    <w:rsid w:val="00FB33C3"/>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569B3"/>
  <w15:chartTrackingRefBased/>
  <w15:docId w15:val="{4BFBDD68-C368-45D8-9B71-2D648C98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C07362"/>
    <w:rPr>
      <w:color w:val="954F72" w:themeColor="followedHyperlink"/>
      <w:u w:val="single"/>
    </w:rPr>
  </w:style>
  <w:style w:type="paragraph" w:styleId="Revision">
    <w:name w:val="Revision"/>
    <w:hidden/>
    <w:uiPriority w:val="99"/>
    <w:semiHidden/>
    <w:rsid w:val="009D427D"/>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Workshops-and-Seminars/2026/1028/Pages/default.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net4/CRM/xreg/web/Login.aspx?src=Registration&amp;Event=C-0001723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TU\09%20Nineth%20Contract%20Work%20(05-10-2026%20---%2027-11-2026)\01%20October\13\2602756A\Typing\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44550-E19D-47EF-9610-E6B070323EC6}">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2.xml><?xml version="1.0" encoding="utf-8"?>
<ds:datastoreItem xmlns:ds="http://schemas.openxmlformats.org/officeDocument/2006/customXml" ds:itemID="{C20A7270-628A-453C-BDF6-205371956BDB}">
  <ds:schemaRefs>
    <ds:schemaRef ds:uri="http://schemas.microsoft.com/sharepoint/v3/contenttype/forms"/>
  </ds:schemaRefs>
</ds:datastoreItem>
</file>

<file path=customXml/itemProps3.xml><?xml version="1.0" encoding="utf-8"?>
<ds:datastoreItem xmlns:ds="http://schemas.openxmlformats.org/officeDocument/2006/customXml" ds:itemID="{FC967790-4B9B-4303-B3BE-4E539D90A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Circ.dotx</Template>
  <TotalTime>1092</TotalTime>
  <Pages>2</Pages>
  <Words>757</Words>
  <Characters>4352</Characters>
  <Application>Microsoft Office Word</Application>
  <DocSecurity>0</DocSecurity>
  <Lines>93</Lines>
  <Paragraphs>49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Amoah, Gifty Adjo</cp:lastModifiedBy>
  <cp:revision>4</cp:revision>
  <dcterms:created xsi:type="dcterms:W3CDTF">2026-10-15T14:14:00Z</dcterms:created>
  <dcterms:modified xsi:type="dcterms:W3CDTF">2026-10-22T14:14:00Z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ies>
</file>