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1134"/>
        <w:gridCol w:w="142"/>
        <w:gridCol w:w="3402"/>
        <w:gridCol w:w="3119"/>
        <w:gridCol w:w="1984"/>
      </w:tblGrid>
      <w:tr w:rsidR="00FA46A0" w:rsidRPr="003F4959" w14:paraId="427248EF" w14:textId="77777777" w:rsidTr="002D6F85">
        <w:trPr>
          <w:trHeight w:val="1282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63267DAD" w14:textId="77777777" w:rsidR="00FA46A0" w:rsidRPr="003F4959" w:rsidRDefault="009747C5" w:rsidP="002D6F85">
            <w:pPr>
              <w:pStyle w:val="Tabletext"/>
              <w:jc w:val="center"/>
            </w:pPr>
            <w:r w:rsidRPr="003F4959">
              <w:rPr>
                <w:noProof/>
                <w:lang w:eastAsia="zh-CN"/>
              </w:rPr>
              <w:drawing>
                <wp:inline distT="0" distB="0" distL="0" distR="0" wp14:anchorId="4EC8A287" wp14:editId="020FF5C8">
                  <wp:extent cx="808355" cy="80835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F437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gridSpan w:val="2"/>
            <w:tcMar>
              <w:left w:w="142" w:type="dxa"/>
            </w:tcMar>
            <w:vAlign w:val="center"/>
          </w:tcPr>
          <w:p w14:paraId="56B052C1" w14:textId="77777777" w:rsidR="00FA46A0" w:rsidRPr="003F4959" w:rsidRDefault="00B61012" w:rsidP="002D6F85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F4959">
              <w:rPr>
                <w:rFonts w:cs="Times New Roman Bold"/>
                <w:b/>
                <w:bCs/>
                <w:smallCaps/>
                <w:sz w:val="36"/>
                <w:szCs w:val="36"/>
              </w:rPr>
              <w:t>International telecommunication union</w:t>
            </w:r>
          </w:p>
          <w:p w14:paraId="45638816" w14:textId="77777777" w:rsidR="00FA46A0" w:rsidRPr="003F4959" w:rsidRDefault="00B61012" w:rsidP="002D6F85">
            <w:pPr>
              <w:spacing w:before="0"/>
              <w:rPr>
                <w:rFonts w:ascii="Verdana" w:hAnsi="Verdana"/>
                <w:color w:val="FFFFFF"/>
                <w:sz w:val="26"/>
                <w:szCs w:val="26"/>
              </w:rPr>
            </w:pPr>
            <w:r w:rsidRPr="003F4959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Telecommunication Standardization Bureau</w:t>
            </w:r>
          </w:p>
        </w:tc>
        <w:tc>
          <w:tcPr>
            <w:tcW w:w="1984" w:type="dxa"/>
            <w:vAlign w:val="center"/>
          </w:tcPr>
          <w:p w14:paraId="166882E5" w14:textId="77777777" w:rsidR="00FA46A0" w:rsidRPr="003F4959" w:rsidRDefault="00FA46A0" w:rsidP="002D6F85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</w:p>
        </w:tc>
      </w:tr>
      <w:tr w:rsidR="00FA46A0" w:rsidRPr="003F4959" w14:paraId="5225F8B8" w14:textId="77777777" w:rsidTr="002D6F85">
        <w:trPr>
          <w:trHeight w:val="80"/>
          <w:jc w:val="center"/>
        </w:trPr>
        <w:tc>
          <w:tcPr>
            <w:tcW w:w="4678" w:type="dxa"/>
            <w:gridSpan w:val="3"/>
            <w:vAlign w:val="center"/>
          </w:tcPr>
          <w:p w14:paraId="3564C614" w14:textId="77777777" w:rsidR="00FA46A0" w:rsidRPr="003F4959" w:rsidRDefault="00FA46A0" w:rsidP="002D6F85">
            <w:pPr>
              <w:pStyle w:val="Tabletext"/>
              <w:jc w:val="right"/>
              <w:rPr>
                <w:szCs w:val="2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60FAB27" w14:textId="03CCC1FC" w:rsidR="00FA46A0" w:rsidRPr="003F4959" w:rsidRDefault="00B61012" w:rsidP="002D6F85">
            <w:pPr>
              <w:pStyle w:val="Tabletext"/>
              <w:spacing w:before="480" w:after="120"/>
              <w:ind w:left="-108"/>
              <w:rPr>
                <w:szCs w:val="22"/>
              </w:rPr>
            </w:pPr>
            <w:r w:rsidRPr="003F4959">
              <w:rPr>
                <w:szCs w:val="22"/>
              </w:rPr>
              <w:t xml:space="preserve">Geneva, </w:t>
            </w:r>
            <w:r w:rsidR="00D22298">
              <w:rPr>
                <w:szCs w:val="22"/>
              </w:rPr>
              <w:t>29 September 2026</w:t>
            </w:r>
          </w:p>
        </w:tc>
      </w:tr>
      <w:tr w:rsidR="00FA46A0" w:rsidRPr="003F4959" w14:paraId="1188BE59" w14:textId="77777777" w:rsidTr="002D6F85">
        <w:trPr>
          <w:trHeight w:val="746"/>
          <w:jc w:val="center"/>
        </w:trPr>
        <w:tc>
          <w:tcPr>
            <w:tcW w:w="1134" w:type="dxa"/>
          </w:tcPr>
          <w:p w14:paraId="09A4AD30" w14:textId="77777777" w:rsidR="00FA46A0" w:rsidRDefault="00B61012" w:rsidP="002D6F85">
            <w:pPr>
              <w:pStyle w:val="Tabletext"/>
              <w:rPr>
                <w:b/>
                <w:szCs w:val="22"/>
              </w:rPr>
            </w:pPr>
            <w:r w:rsidRPr="003F4959">
              <w:rPr>
                <w:b/>
                <w:szCs w:val="22"/>
              </w:rPr>
              <w:t>Ref:</w:t>
            </w:r>
          </w:p>
          <w:p w14:paraId="15C386EF" w14:textId="0D94B779" w:rsidR="00D918DB" w:rsidRPr="003F4959" w:rsidRDefault="00D918DB" w:rsidP="002D6F85">
            <w:pPr>
              <w:pStyle w:val="Tabletext"/>
              <w:rPr>
                <w:szCs w:val="22"/>
              </w:rPr>
            </w:pPr>
            <w:r w:rsidRPr="003F4959">
              <w:rPr>
                <w:b/>
                <w:szCs w:val="22"/>
              </w:rPr>
              <w:t>Tel:</w:t>
            </w:r>
          </w:p>
        </w:tc>
        <w:tc>
          <w:tcPr>
            <w:tcW w:w="3544" w:type="dxa"/>
            <w:gridSpan w:val="2"/>
          </w:tcPr>
          <w:p w14:paraId="0517AADF" w14:textId="77777777" w:rsidR="004743D2" w:rsidRDefault="00B61012" w:rsidP="00C56238">
            <w:pPr>
              <w:pStyle w:val="Docnumber"/>
              <w:framePr w:hSpace="0" w:wrap="auto" w:vAnchor="margin" w:hAnchor="text" w:xAlign="left" w:yAlign="inline"/>
            </w:pPr>
            <w:r w:rsidRPr="003F4959">
              <w:t xml:space="preserve">TSB Circular </w:t>
            </w:r>
            <w:r w:rsidR="002A6DDA">
              <w:t>171</w:t>
            </w:r>
          </w:p>
          <w:p w14:paraId="091C3B5F" w14:textId="7802EDE6" w:rsidR="00D918DB" w:rsidRPr="00D918DB" w:rsidRDefault="00D918DB" w:rsidP="00C56238">
            <w:pPr>
              <w:pStyle w:val="Docnumb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D918DB">
              <w:rPr>
                <w:b w:val="0"/>
                <w:bCs w:val="0"/>
              </w:rPr>
              <w:t>+41 22 730 5697</w:t>
            </w:r>
          </w:p>
        </w:tc>
        <w:tc>
          <w:tcPr>
            <w:tcW w:w="5103" w:type="dxa"/>
            <w:gridSpan w:val="2"/>
            <w:vMerge w:val="restart"/>
          </w:tcPr>
          <w:p w14:paraId="1B1E5600" w14:textId="77777777" w:rsidR="00FF5729" w:rsidRPr="003F4959" w:rsidRDefault="00B61012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41"/>
              </w:tabs>
              <w:spacing w:before="0"/>
              <w:ind w:left="283" w:hanging="391"/>
              <w:rPr>
                <w:sz w:val="22"/>
                <w:szCs w:val="22"/>
              </w:rPr>
            </w:pPr>
            <w:r w:rsidRPr="003F4959">
              <w:rPr>
                <w:b/>
                <w:sz w:val="22"/>
                <w:szCs w:val="22"/>
              </w:rPr>
              <w:t>To:</w:t>
            </w:r>
          </w:p>
          <w:p w14:paraId="75D5F119" w14:textId="77777777" w:rsidR="00FF5729" w:rsidRPr="003F4959" w:rsidRDefault="00FF5729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</w:rPr>
            </w:pPr>
            <w:r w:rsidRPr="003F4959">
              <w:rPr>
                <w:sz w:val="22"/>
                <w:szCs w:val="22"/>
              </w:rPr>
              <w:t>-</w:t>
            </w:r>
            <w:r w:rsidRPr="003F4959">
              <w:rPr>
                <w:sz w:val="22"/>
                <w:szCs w:val="22"/>
              </w:rPr>
              <w:tab/>
              <w:t>Administrations of Member States of the Union</w:t>
            </w:r>
            <w:r w:rsidR="00A72C30" w:rsidRPr="003F4959">
              <w:rPr>
                <w:sz w:val="22"/>
                <w:szCs w:val="22"/>
              </w:rPr>
              <w:t>;</w:t>
            </w:r>
          </w:p>
          <w:p w14:paraId="72CF8790" w14:textId="7440CC07" w:rsidR="001F61E8" w:rsidRPr="003F4959" w:rsidRDefault="001F61E8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</w:rPr>
            </w:pPr>
            <w:r w:rsidRPr="003F4959">
              <w:rPr>
                <w:sz w:val="22"/>
                <w:szCs w:val="22"/>
              </w:rPr>
              <w:t>-</w:t>
            </w:r>
            <w:r w:rsidRPr="003F4959">
              <w:rPr>
                <w:sz w:val="22"/>
                <w:szCs w:val="22"/>
              </w:rPr>
              <w:tab/>
              <w:t>The State of Palestine (Res. 99 (Rev. Dubai, 2018));</w:t>
            </w:r>
          </w:p>
          <w:p w14:paraId="2B8F47A4" w14:textId="77777777" w:rsidR="00FF5729" w:rsidRPr="00C56238" w:rsidRDefault="00FF5729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  <w:lang w:val="fr-FR"/>
              </w:rPr>
            </w:pPr>
            <w:r w:rsidRPr="00C56238">
              <w:rPr>
                <w:sz w:val="22"/>
                <w:szCs w:val="22"/>
                <w:lang w:val="fr-FR"/>
              </w:rPr>
              <w:t>-</w:t>
            </w:r>
            <w:r w:rsidRPr="00C56238">
              <w:rPr>
                <w:sz w:val="22"/>
                <w:szCs w:val="22"/>
                <w:lang w:val="fr-FR"/>
              </w:rPr>
              <w:tab/>
              <w:t>ITU-T Sector Members</w:t>
            </w:r>
            <w:r w:rsidR="00A72C30" w:rsidRPr="00C56238">
              <w:rPr>
                <w:sz w:val="22"/>
                <w:szCs w:val="22"/>
                <w:lang w:val="fr-FR"/>
              </w:rPr>
              <w:t>;</w:t>
            </w:r>
          </w:p>
          <w:p w14:paraId="32BC2649" w14:textId="77777777" w:rsidR="00FF5729" w:rsidRPr="00C56238" w:rsidRDefault="00FF5729" w:rsidP="002D6F8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ind w:left="283" w:hanging="391"/>
              <w:rPr>
                <w:sz w:val="22"/>
                <w:szCs w:val="22"/>
                <w:lang w:val="fr-FR"/>
              </w:rPr>
            </w:pPr>
            <w:r w:rsidRPr="00C56238">
              <w:rPr>
                <w:sz w:val="22"/>
                <w:szCs w:val="22"/>
                <w:lang w:val="fr-FR"/>
              </w:rPr>
              <w:t>-</w:t>
            </w:r>
            <w:r w:rsidRPr="00C56238">
              <w:rPr>
                <w:sz w:val="22"/>
                <w:szCs w:val="22"/>
                <w:lang w:val="fr-FR"/>
              </w:rPr>
              <w:tab/>
              <w:t>ITU-T Associates</w:t>
            </w:r>
            <w:r w:rsidR="00A72C30" w:rsidRPr="00C56238">
              <w:rPr>
                <w:sz w:val="22"/>
                <w:szCs w:val="22"/>
                <w:lang w:val="fr-FR"/>
              </w:rPr>
              <w:t>;</w:t>
            </w:r>
          </w:p>
          <w:p w14:paraId="771591D6" w14:textId="77777777" w:rsidR="00FA46A0" w:rsidRPr="003F4959" w:rsidRDefault="00FF5729" w:rsidP="002D6F85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3" w:hanging="391"/>
              <w:rPr>
                <w:sz w:val="22"/>
                <w:szCs w:val="22"/>
              </w:rPr>
            </w:pPr>
            <w:r w:rsidRPr="003F4959">
              <w:rPr>
                <w:sz w:val="22"/>
                <w:szCs w:val="22"/>
              </w:rPr>
              <w:t>-</w:t>
            </w:r>
            <w:r w:rsidRPr="003F4959">
              <w:rPr>
                <w:sz w:val="22"/>
                <w:szCs w:val="22"/>
              </w:rPr>
              <w:tab/>
              <w:t>ITU Academia</w:t>
            </w:r>
          </w:p>
        </w:tc>
      </w:tr>
      <w:tr w:rsidR="00D918DB" w:rsidRPr="003F4959" w14:paraId="4B512585" w14:textId="77777777" w:rsidTr="002D6F85">
        <w:trPr>
          <w:trHeight w:val="221"/>
          <w:jc w:val="center"/>
        </w:trPr>
        <w:tc>
          <w:tcPr>
            <w:tcW w:w="1134" w:type="dxa"/>
          </w:tcPr>
          <w:p w14:paraId="45FB1CB2" w14:textId="77642700" w:rsidR="00D918DB" w:rsidRPr="003F4959" w:rsidRDefault="00D918DB" w:rsidP="00D918DB">
            <w:pPr>
              <w:pStyle w:val="Tabletext"/>
              <w:rPr>
                <w:szCs w:val="22"/>
              </w:rPr>
            </w:pPr>
            <w:r w:rsidRPr="003F4959">
              <w:rPr>
                <w:b/>
                <w:szCs w:val="22"/>
              </w:rPr>
              <w:t>Fax:</w:t>
            </w:r>
          </w:p>
        </w:tc>
        <w:tc>
          <w:tcPr>
            <w:tcW w:w="3544" w:type="dxa"/>
            <w:gridSpan w:val="2"/>
          </w:tcPr>
          <w:p w14:paraId="4D88B3A0" w14:textId="466E9431" w:rsidR="00D918DB" w:rsidRPr="003F4959" w:rsidRDefault="00D918DB" w:rsidP="00D918DB">
            <w:pPr>
              <w:pStyle w:val="Tabletext"/>
              <w:rPr>
                <w:b/>
                <w:szCs w:val="22"/>
              </w:rPr>
            </w:pPr>
            <w:r w:rsidRPr="003F4959">
              <w:rPr>
                <w:szCs w:val="22"/>
              </w:rPr>
              <w:t>+41 22 730 5853</w:t>
            </w:r>
          </w:p>
        </w:tc>
        <w:tc>
          <w:tcPr>
            <w:tcW w:w="5103" w:type="dxa"/>
            <w:gridSpan w:val="2"/>
            <w:vMerge/>
          </w:tcPr>
          <w:p w14:paraId="105FEE99" w14:textId="77777777" w:rsidR="00D918DB" w:rsidRPr="003F4959" w:rsidRDefault="00D918DB" w:rsidP="00D918DB">
            <w:pPr>
              <w:pStyle w:val="Tabletext"/>
              <w:ind w:left="142" w:hanging="391"/>
              <w:rPr>
                <w:szCs w:val="22"/>
              </w:rPr>
            </w:pPr>
          </w:p>
        </w:tc>
      </w:tr>
      <w:tr w:rsidR="00D918DB" w:rsidRPr="003F4959" w14:paraId="0E71A02B" w14:textId="77777777" w:rsidTr="002D6F85">
        <w:trPr>
          <w:trHeight w:val="282"/>
          <w:jc w:val="center"/>
        </w:trPr>
        <w:tc>
          <w:tcPr>
            <w:tcW w:w="1134" w:type="dxa"/>
          </w:tcPr>
          <w:p w14:paraId="0319332A" w14:textId="710B2515" w:rsidR="00D918DB" w:rsidRPr="003F4959" w:rsidRDefault="00D918DB" w:rsidP="00D918DB">
            <w:pPr>
              <w:pStyle w:val="Tabletext"/>
              <w:rPr>
                <w:szCs w:val="22"/>
              </w:rPr>
            </w:pPr>
            <w:r w:rsidRPr="003F4959">
              <w:rPr>
                <w:b/>
                <w:szCs w:val="22"/>
              </w:rPr>
              <w:t>E-mail:</w:t>
            </w:r>
          </w:p>
        </w:tc>
        <w:tc>
          <w:tcPr>
            <w:tcW w:w="3544" w:type="dxa"/>
            <w:gridSpan w:val="2"/>
          </w:tcPr>
          <w:p w14:paraId="78CC8F8C" w14:textId="20315245" w:rsidR="00D918DB" w:rsidRPr="003F4959" w:rsidRDefault="00D918DB" w:rsidP="00D918DB">
            <w:pPr>
              <w:pStyle w:val="Tabletext"/>
              <w:rPr>
                <w:b/>
                <w:szCs w:val="22"/>
              </w:rPr>
            </w:pPr>
            <w:hyperlink r:id="rId11" w:history="1">
              <w:r w:rsidRPr="00BB6FA4">
                <w:rPr>
                  <w:rStyle w:val="Hyperlink"/>
                  <w:szCs w:val="22"/>
                </w:rPr>
                <w:t>tsbcommunications@itu.int</w:t>
              </w:r>
            </w:hyperlink>
          </w:p>
        </w:tc>
        <w:tc>
          <w:tcPr>
            <w:tcW w:w="5103" w:type="dxa"/>
            <w:gridSpan w:val="2"/>
            <w:vMerge/>
          </w:tcPr>
          <w:p w14:paraId="5AABDE07" w14:textId="77777777" w:rsidR="00D918DB" w:rsidRPr="003F4959" w:rsidRDefault="00D918DB" w:rsidP="00D918DB">
            <w:pPr>
              <w:pStyle w:val="Tabletext"/>
              <w:ind w:left="142" w:hanging="391"/>
              <w:rPr>
                <w:szCs w:val="22"/>
              </w:rPr>
            </w:pPr>
          </w:p>
        </w:tc>
      </w:tr>
      <w:tr w:rsidR="00D918DB" w:rsidRPr="003F4959" w14:paraId="5EBD4325" w14:textId="77777777" w:rsidTr="002D6F85">
        <w:trPr>
          <w:trHeight w:val="2551"/>
          <w:jc w:val="center"/>
        </w:trPr>
        <w:tc>
          <w:tcPr>
            <w:tcW w:w="1134" w:type="dxa"/>
          </w:tcPr>
          <w:p w14:paraId="381A3B22" w14:textId="4ABDDE6F" w:rsidR="00D918DB" w:rsidRPr="003F4959" w:rsidRDefault="00D918DB" w:rsidP="00D918DB">
            <w:pPr>
              <w:pStyle w:val="Tabletext"/>
              <w:rPr>
                <w:szCs w:val="22"/>
              </w:rPr>
            </w:pPr>
          </w:p>
        </w:tc>
        <w:tc>
          <w:tcPr>
            <w:tcW w:w="3544" w:type="dxa"/>
            <w:gridSpan w:val="2"/>
          </w:tcPr>
          <w:p w14:paraId="615B52F4" w14:textId="5F56CE33" w:rsidR="00D918DB" w:rsidRPr="003F4959" w:rsidRDefault="00D918DB" w:rsidP="00D918DB">
            <w:pPr>
              <w:pStyle w:val="Tabletext"/>
              <w:rPr>
                <w:szCs w:val="22"/>
              </w:rPr>
            </w:pPr>
          </w:p>
        </w:tc>
        <w:tc>
          <w:tcPr>
            <w:tcW w:w="5103" w:type="dxa"/>
            <w:gridSpan w:val="2"/>
          </w:tcPr>
          <w:p w14:paraId="078A3F0C" w14:textId="77777777" w:rsidR="00D918DB" w:rsidRPr="003F4959" w:rsidRDefault="00D918DB" w:rsidP="00D918DB">
            <w:pPr>
              <w:pStyle w:val="Tabletext"/>
              <w:ind w:left="283" w:hanging="391"/>
              <w:rPr>
                <w:szCs w:val="22"/>
              </w:rPr>
            </w:pPr>
            <w:r w:rsidRPr="003F4959">
              <w:rPr>
                <w:b/>
                <w:szCs w:val="22"/>
              </w:rPr>
              <w:t>Copy to:</w:t>
            </w:r>
          </w:p>
          <w:p w14:paraId="5DA1721E" w14:textId="4B1761A5" w:rsidR="00D918DB" w:rsidRPr="003F4959" w:rsidRDefault="00D918DB" w:rsidP="00D918DB">
            <w:pPr>
              <w:pStyle w:val="Tabletext"/>
              <w:tabs>
                <w:tab w:val="clear" w:pos="284"/>
              </w:tabs>
              <w:ind w:left="283" w:hanging="391"/>
              <w:rPr>
                <w:szCs w:val="22"/>
              </w:rPr>
            </w:pPr>
            <w:r w:rsidRPr="003F4959">
              <w:rPr>
                <w:szCs w:val="22"/>
              </w:rPr>
              <w:t>-</w:t>
            </w:r>
            <w:r w:rsidRPr="003F4959">
              <w:rPr>
                <w:szCs w:val="22"/>
              </w:rPr>
              <w:tab/>
              <w:t>The chairs and vice-chairs of ITU-T study groups;</w:t>
            </w:r>
          </w:p>
          <w:p w14:paraId="15A3E309" w14:textId="77777777" w:rsidR="00D918DB" w:rsidRPr="003F4959" w:rsidRDefault="00D918DB" w:rsidP="00D918DB">
            <w:pPr>
              <w:pStyle w:val="Tabletext"/>
              <w:tabs>
                <w:tab w:val="clear" w:pos="284"/>
              </w:tabs>
              <w:ind w:left="283" w:hanging="391"/>
              <w:rPr>
                <w:szCs w:val="22"/>
              </w:rPr>
            </w:pPr>
            <w:r w:rsidRPr="003F4959">
              <w:rPr>
                <w:szCs w:val="22"/>
              </w:rPr>
              <w:t>-</w:t>
            </w:r>
            <w:r w:rsidRPr="003F4959">
              <w:rPr>
                <w:szCs w:val="22"/>
              </w:rPr>
              <w:tab/>
              <w:t>The Director of the Telecommunication Development Bureau;</w:t>
            </w:r>
          </w:p>
          <w:p w14:paraId="0B094010" w14:textId="77777777" w:rsidR="00D918DB" w:rsidRDefault="00D918DB" w:rsidP="00D918DB">
            <w:pPr>
              <w:pStyle w:val="Tabletext"/>
              <w:tabs>
                <w:tab w:val="clear" w:pos="284"/>
              </w:tabs>
              <w:ind w:left="283" w:hanging="391"/>
              <w:rPr>
                <w:szCs w:val="22"/>
              </w:rPr>
            </w:pPr>
            <w:r w:rsidRPr="003F4959">
              <w:rPr>
                <w:szCs w:val="22"/>
              </w:rPr>
              <w:t>-</w:t>
            </w:r>
            <w:r w:rsidRPr="003F4959">
              <w:rPr>
                <w:szCs w:val="22"/>
              </w:rPr>
              <w:tab/>
              <w:t>The Director of the Radiocommunication Bureau</w:t>
            </w:r>
            <w:r>
              <w:rPr>
                <w:szCs w:val="22"/>
              </w:rPr>
              <w:t>;</w:t>
            </w:r>
          </w:p>
          <w:p w14:paraId="649333F9" w14:textId="31B75703" w:rsidR="00D918DB" w:rsidRPr="0025105F" w:rsidRDefault="00D918DB" w:rsidP="00D918DB">
            <w:pPr>
              <w:pStyle w:val="Tabletext"/>
              <w:ind w:left="283" w:hanging="391"/>
              <w:rPr>
                <w:szCs w:val="22"/>
              </w:rPr>
            </w:pPr>
            <w:r w:rsidRPr="0025105F">
              <w:rPr>
                <w:szCs w:val="22"/>
              </w:rPr>
              <w:t>-</w:t>
            </w:r>
            <w:r w:rsidRPr="0025105F">
              <w:rPr>
                <w:szCs w:val="22"/>
              </w:rPr>
              <w:tab/>
            </w:r>
            <w:r>
              <w:rPr>
                <w:szCs w:val="22"/>
              </w:rPr>
              <w:t>T</w:t>
            </w:r>
            <w:r w:rsidRPr="0025105F">
              <w:rPr>
                <w:szCs w:val="22"/>
              </w:rPr>
              <w:t>he ITU Regional Office for Asia and the Pacific (Bangkok, Thailand)</w:t>
            </w:r>
            <w:r>
              <w:rPr>
                <w:szCs w:val="22"/>
              </w:rPr>
              <w:t>;</w:t>
            </w:r>
          </w:p>
          <w:p w14:paraId="4B498698" w14:textId="1F2DEF72" w:rsidR="00D918DB" w:rsidRPr="003F4959" w:rsidRDefault="00D918DB" w:rsidP="00D918DB">
            <w:pPr>
              <w:pStyle w:val="Tabletext"/>
              <w:tabs>
                <w:tab w:val="clear" w:pos="284"/>
              </w:tabs>
              <w:ind w:left="283" w:hanging="391"/>
              <w:rPr>
                <w:szCs w:val="22"/>
              </w:rPr>
            </w:pPr>
            <w:r w:rsidRPr="0025105F">
              <w:rPr>
                <w:szCs w:val="22"/>
              </w:rPr>
              <w:t>-</w:t>
            </w:r>
            <w:r w:rsidRPr="0025105F">
              <w:rPr>
                <w:szCs w:val="22"/>
              </w:rPr>
              <w:tab/>
            </w:r>
            <w:r>
              <w:rPr>
                <w:szCs w:val="22"/>
              </w:rPr>
              <w:t>T</w:t>
            </w:r>
            <w:r w:rsidRPr="0025105F">
              <w:rPr>
                <w:szCs w:val="22"/>
              </w:rPr>
              <w:t>he Area Office for South Asia and Innovation Centre (New Delhi, India)</w:t>
            </w:r>
            <w:r>
              <w:rPr>
                <w:szCs w:val="22"/>
              </w:rPr>
              <w:br/>
            </w:r>
          </w:p>
        </w:tc>
      </w:tr>
      <w:tr w:rsidR="00D918DB" w:rsidRPr="003F4959" w14:paraId="669AAEA7" w14:textId="77777777" w:rsidTr="002D6F85">
        <w:trPr>
          <w:trHeight w:val="618"/>
          <w:jc w:val="center"/>
        </w:trPr>
        <w:tc>
          <w:tcPr>
            <w:tcW w:w="1134" w:type="dxa"/>
          </w:tcPr>
          <w:p w14:paraId="1DC5B8B0" w14:textId="77777777" w:rsidR="00D918DB" w:rsidRPr="003F4959" w:rsidRDefault="00D918DB" w:rsidP="00D918DB">
            <w:pPr>
              <w:pStyle w:val="Tabletext"/>
              <w:rPr>
                <w:szCs w:val="22"/>
              </w:rPr>
            </w:pPr>
            <w:r w:rsidRPr="003F4959">
              <w:rPr>
                <w:b/>
                <w:szCs w:val="22"/>
              </w:rPr>
              <w:t>Subject:</w:t>
            </w:r>
          </w:p>
        </w:tc>
        <w:tc>
          <w:tcPr>
            <w:tcW w:w="8647" w:type="dxa"/>
            <w:gridSpan w:val="4"/>
          </w:tcPr>
          <w:p w14:paraId="454AEE09" w14:textId="669EA3C1" w:rsidR="00D918DB" w:rsidRPr="003F4959" w:rsidRDefault="00D918DB" w:rsidP="00D918DB">
            <w:pPr>
              <w:pStyle w:val="Tabletext"/>
              <w:rPr>
                <w:b/>
                <w:bCs/>
                <w:szCs w:val="22"/>
              </w:rPr>
            </w:pPr>
            <w:r w:rsidRPr="00786933">
              <w:rPr>
                <w:b/>
                <w:bCs/>
                <w:szCs w:val="22"/>
              </w:rPr>
              <w:t>AI for Good Track at India Mobile Congress (New Delhi, 8-10 October 2026)</w:t>
            </w:r>
          </w:p>
        </w:tc>
      </w:tr>
      <w:tr w:rsidR="00D42C75" w:rsidRPr="003F4959" w14:paraId="224220FA" w14:textId="77777777" w:rsidTr="00F15770">
        <w:trPr>
          <w:trHeight w:val="618"/>
          <w:jc w:val="center"/>
        </w:trPr>
        <w:tc>
          <w:tcPr>
            <w:tcW w:w="9781" w:type="dxa"/>
            <w:gridSpan w:val="5"/>
          </w:tcPr>
          <w:p w14:paraId="3DF17361" w14:textId="77777777" w:rsidR="00D42C75" w:rsidRPr="003F4959" w:rsidRDefault="00D42C75" w:rsidP="00D42C75">
            <w:pPr>
              <w:rPr>
                <w:sz w:val="22"/>
                <w:szCs w:val="22"/>
              </w:rPr>
            </w:pPr>
            <w:r w:rsidRPr="003F4959">
              <w:rPr>
                <w:sz w:val="22"/>
                <w:szCs w:val="22"/>
              </w:rPr>
              <w:t>Dear Sir/Madam,</w:t>
            </w:r>
          </w:p>
          <w:p w14:paraId="72E41A6A" w14:textId="77777777" w:rsidR="00D42C75" w:rsidRDefault="00D42C75" w:rsidP="00D42C75">
            <w:pPr>
              <w:rPr>
                <w:sz w:val="22"/>
                <w:szCs w:val="22"/>
              </w:rPr>
            </w:pPr>
            <w:r w:rsidRPr="008441E4">
              <w:rPr>
                <w:sz w:val="22"/>
                <w:szCs w:val="22"/>
              </w:rPr>
              <w:t>1</w:t>
            </w:r>
            <w:r w:rsidRPr="008441E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I would like to inform you that an </w:t>
            </w:r>
            <w:r w:rsidRPr="008441E4">
              <w:rPr>
                <w:sz w:val="22"/>
                <w:szCs w:val="22"/>
              </w:rPr>
              <w:t xml:space="preserve">AI for Good Track </w:t>
            </w:r>
            <w:r>
              <w:rPr>
                <w:sz w:val="22"/>
                <w:szCs w:val="22"/>
              </w:rPr>
              <w:t>will be organized</w:t>
            </w:r>
            <w:r w:rsidRPr="008441E4">
              <w:rPr>
                <w:sz w:val="22"/>
                <w:szCs w:val="22"/>
              </w:rPr>
              <w:t xml:space="preserve"> alongside the </w:t>
            </w:r>
            <w:hyperlink r:id="rId12" w:history="1">
              <w:r w:rsidRPr="008441E4">
                <w:rPr>
                  <w:rStyle w:val="Hyperlink"/>
                  <w:sz w:val="22"/>
                  <w:szCs w:val="22"/>
                </w:rPr>
                <w:t>India Mobile Congress (IMC)</w:t>
              </w:r>
            </w:hyperlink>
            <w:r w:rsidRPr="008441E4">
              <w:rPr>
                <w:sz w:val="22"/>
                <w:szCs w:val="22"/>
              </w:rPr>
              <w:t xml:space="preserve"> at Yashobhoomi India International Convention and Expo Centre in New Delhi from 8 to 10 October 2026. </w:t>
            </w:r>
          </w:p>
          <w:p w14:paraId="33D64DF8" w14:textId="77777777" w:rsidR="00D42C75" w:rsidRPr="008441E4" w:rsidRDefault="00D42C75" w:rsidP="00D42C75">
            <w:pPr>
              <w:rPr>
                <w:sz w:val="22"/>
                <w:szCs w:val="22"/>
              </w:rPr>
            </w:pPr>
            <w:r w:rsidRPr="008441E4">
              <w:rPr>
                <w:sz w:val="22"/>
                <w:szCs w:val="22"/>
              </w:rPr>
              <w:t>The AI for Good Track is kindly hosted by the Department of Telecommunications (DoT), Ministry of Communications, Government of India.</w:t>
            </w:r>
          </w:p>
          <w:p w14:paraId="3F79E781" w14:textId="77777777" w:rsidR="00D42C75" w:rsidRPr="008441E4" w:rsidRDefault="00D42C75" w:rsidP="00D42C75">
            <w:pPr>
              <w:rPr>
                <w:sz w:val="22"/>
                <w:szCs w:val="22"/>
              </w:rPr>
            </w:pPr>
            <w:r w:rsidRPr="008441E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ab/>
            </w:r>
            <w:r w:rsidRPr="008441E4">
              <w:rPr>
                <w:sz w:val="22"/>
                <w:szCs w:val="22"/>
              </w:rPr>
              <w:t xml:space="preserve">Organized in response to </w:t>
            </w:r>
            <w:hyperlink r:id="rId13" w:history="1">
              <w:r w:rsidRPr="001E215B">
                <w:rPr>
                  <w:rStyle w:val="Hyperlink"/>
                  <w:sz w:val="22"/>
                  <w:szCs w:val="22"/>
                </w:rPr>
                <w:t>WTSA Resolution 101 (New Delhi, 2024)</w:t>
              </w:r>
            </w:hyperlink>
            <w:r w:rsidRPr="001E215B">
              <w:rPr>
                <w:sz w:val="22"/>
                <w:szCs w:val="22"/>
              </w:rPr>
              <w:t xml:space="preserve"> on</w:t>
            </w:r>
            <w:r w:rsidRPr="008441E4">
              <w:rPr>
                <w:i/>
                <w:iCs/>
                <w:sz w:val="22"/>
                <w:szCs w:val="22"/>
              </w:rPr>
              <w:t xml:space="preserve"> Standardization activities of the ITU-T Telecommunication Standardization Sector on artificial intelligence technologies in support of telecommunications/information and communication technologies</w:t>
            </w:r>
            <w:r w:rsidRPr="008441E4">
              <w:rPr>
                <w:sz w:val="22"/>
                <w:szCs w:val="22"/>
              </w:rPr>
              <w:t>, the AI for Good Track comprises the following events:</w:t>
            </w:r>
          </w:p>
          <w:p w14:paraId="42B3137C" w14:textId="77777777" w:rsidR="00D42C75" w:rsidRPr="008441E4" w:rsidRDefault="00D42C75" w:rsidP="00D42C75">
            <w:pPr>
              <w:ind w:firstLine="720"/>
              <w:rPr>
                <w:sz w:val="22"/>
                <w:szCs w:val="22"/>
              </w:rPr>
            </w:pPr>
            <w:r w:rsidRPr="001E215B">
              <w:rPr>
                <w:b/>
                <w:bCs/>
                <w:sz w:val="22"/>
                <w:szCs w:val="22"/>
              </w:rPr>
              <w:t>A.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410009">
              <w:rPr>
                <w:b/>
                <w:bCs/>
                <w:sz w:val="22"/>
                <w:szCs w:val="22"/>
              </w:rPr>
              <w:t>8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410009">
              <w:rPr>
                <w:b/>
                <w:bCs/>
                <w:sz w:val="22"/>
                <w:szCs w:val="22"/>
              </w:rPr>
              <w:t>9 October 2026</w:t>
            </w:r>
            <w:r w:rsidRPr="001E215B">
              <w:rPr>
                <w:b/>
                <w:bCs/>
                <w:sz w:val="22"/>
                <w:szCs w:val="22"/>
              </w:rPr>
              <w:t xml:space="preserve"> – Hackathon on AI for Agri-Food Systems</w:t>
            </w:r>
            <w:r w:rsidRPr="001E215B">
              <w:rPr>
                <w:b/>
                <w:bCs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U</w:t>
            </w:r>
            <w:r w:rsidRPr="00F72AC0">
              <w:rPr>
                <w:sz w:val="22"/>
                <w:szCs w:val="22"/>
              </w:rPr>
              <w:t xml:space="preserve">nder the umbrella of the Global Initiative on AI for Agri-Food Systems (GI-AI4AFS), the Hackathon will provide a collaborative platform for participants to turn innovative ideas into practical solutions, explore emerging technologies and demonstrate the potential of AI to address real-world challenges across agri-food systems. </w:t>
            </w:r>
            <w:r w:rsidRPr="008441E4">
              <w:rPr>
                <w:sz w:val="22"/>
                <w:szCs w:val="22"/>
              </w:rPr>
              <w:t>More information is available</w:t>
            </w:r>
            <w:r>
              <w:rPr>
                <w:sz w:val="22"/>
                <w:szCs w:val="22"/>
              </w:rPr>
              <w:t xml:space="preserve"> </w:t>
            </w:r>
            <w:hyperlink r:id="rId14" w:history="1">
              <w:r w:rsidRPr="008618F5">
                <w:rPr>
                  <w:rStyle w:val="Hyperlink"/>
                  <w:sz w:val="22"/>
                  <w:szCs w:val="22"/>
                </w:rPr>
                <w:t>here</w:t>
              </w:r>
            </w:hyperlink>
            <w:r>
              <w:rPr>
                <w:sz w:val="22"/>
                <w:szCs w:val="22"/>
              </w:rPr>
              <w:t>.</w:t>
            </w:r>
            <w:r w:rsidRPr="008441E4" w:rsidDel="008618F5">
              <w:rPr>
                <w:sz w:val="22"/>
                <w:szCs w:val="22"/>
              </w:rPr>
              <w:t xml:space="preserve"> </w:t>
            </w:r>
          </w:p>
          <w:p w14:paraId="6AFF4ACB" w14:textId="77777777" w:rsidR="00D42C75" w:rsidRDefault="00D42C75" w:rsidP="00D42C75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ab/>
            </w:r>
            <w:r w:rsidRPr="001E215B">
              <w:rPr>
                <w:b/>
                <w:bCs/>
                <w:sz w:val="22"/>
                <w:szCs w:val="22"/>
              </w:rPr>
              <w:t>B.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8441E4">
              <w:rPr>
                <w:b/>
                <w:bCs/>
                <w:sz w:val="22"/>
                <w:szCs w:val="22"/>
              </w:rPr>
              <w:t>9 October 2026</w:t>
            </w:r>
            <w:r w:rsidRPr="001E215B">
              <w:rPr>
                <w:b/>
                <w:bCs/>
                <w:sz w:val="22"/>
                <w:szCs w:val="22"/>
              </w:rPr>
              <w:t xml:space="preserve"> – AI for Good Lab Workshop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8441E4">
              <w:rPr>
                <w:sz w:val="22"/>
                <w:szCs w:val="22"/>
              </w:rPr>
              <w:t>The workshop will introduce the AI for Good Lab framework and explore how its three pillars — AI Readiness and Policy, AI Skills Development, and Public AI Infrastructure (AI Sandbox) — can support national AI strategies, strengthen national AI ecosystems and accelerate the development and deployment of locally relevant AI solutions.</w:t>
            </w:r>
            <w:r>
              <w:rPr>
                <w:sz w:val="22"/>
                <w:szCs w:val="22"/>
              </w:rPr>
              <w:t xml:space="preserve"> </w:t>
            </w:r>
            <w:r w:rsidRPr="008441E4">
              <w:rPr>
                <w:sz w:val="22"/>
                <w:szCs w:val="22"/>
              </w:rPr>
              <w:t xml:space="preserve">More information is available </w:t>
            </w:r>
            <w:hyperlink r:id="rId15" w:history="1">
              <w:r w:rsidRPr="00A34806">
                <w:rPr>
                  <w:rStyle w:val="Hyperlink"/>
                  <w:sz w:val="22"/>
                  <w:szCs w:val="22"/>
                </w:rPr>
                <w:t>here</w:t>
              </w:r>
            </w:hyperlink>
            <w:r>
              <w:rPr>
                <w:sz w:val="22"/>
                <w:szCs w:val="22"/>
              </w:rPr>
              <w:t>.</w:t>
            </w:r>
            <w:r w:rsidRPr="008441E4" w:rsidDel="00A34806">
              <w:rPr>
                <w:sz w:val="22"/>
                <w:szCs w:val="22"/>
              </w:rPr>
              <w:t xml:space="preserve"> </w:t>
            </w:r>
          </w:p>
          <w:p w14:paraId="5EE54A46" w14:textId="77777777" w:rsidR="00D42C75" w:rsidRPr="008441E4" w:rsidRDefault="00D42C75" w:rsidP="00D42C75">
            <w:pPr>
              <w:rPr>
                <w:sz w:val="22"/>
                <w:szCs w:val="22"/>
              </w:rPr>
            </w:pPr>
          </w:p>
          <w:p w14:paraId="1D5F5B70" w14:textId="77777777" w:rsidR="00D42C75" w:rsidRPr="008441E4" w:rsidRDefault="00D42C75" w:rsidP="00D42C75">
            <w:pPr>
              <w:keepNext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ab/>
            </w:r>
            <w:r w:rsidRPr="001E215B">
              <w:rPr>
                <w:b/>
                <w:bCs/>
                <w:sz w:val="22"/>
                <w:szCs w:val="22"/>
              </w:rPr>
              <w:t>C.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8441E4">
              <w:rPr>
                <w:b/>
                <w:bCs/>
                <w:sz w:val="22"/>
                <w:szCs w:val="22"/>
              </w:rPr>
              <w:t>10 October 2026</w:t>
            </w:r>
            <w:r w:rsidRPr="001E215B">
              <w:rPr>
                <w:b/>
                <w:bCs/>
                <w:sz w:val="22"/>
                <w:szCs w:val="22"/>
              </w:rPr>
              <w:t xml:space="preserve"> – Second Meeting of the Global Initiative on AI for Agri-Food Systems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8441E4">
              <w:rPr>
                <w:sz w:val="22"/>
                <w:szCs w:val="22"/>
              </w:rPr>
              <w:t>The</w:t>
            </w:r>
            <w:r>
              <w:rPr>
                <w:sz w:val="22"/>
                <w:szCs w:val="22"/>
              </w:rPr>
              <w:t xml:space="preserve"> second</w:t>
            </w:r>
            <w:r w:rsidRPr="008441E4">
              <w:rPr>
                <w:sz w:val="22"/>
                <w:szCs w:val="22"/>
              </w:rPr>
              <w:t xml:space="preserve"> GI-AI4</w:t>
            </w:r>
            <w:r>
              <w:rPr>
                <w:sz w:val="22"/>
                <w:szCs w:val="22"/>
              </w:rPr>
              <w:t>A</w:t>
            </w:r>
            <w:r w:rsidRPr="008441E4">
              <w:rPr>
                <w:sz w:val="22"/>
                <w:szCs w:val="22"/>
              </w:rPr>
              <w:t>FS meeting will advance international collaboration on trusted and interoperable AI-enabled agri-food systems. It will also provide an opportunity to present the outcomes of the Hackathon and explore opportunities for pilot projects, innovation and scaling.</w:t>
            </w:r>
            <w:r>
              <w:rPr>
                <w:sz w:val="22"/>
                <w:szCs w:val="22"/>
              </w:rPr>
              <w:t xml:space="preserve"> </w:t>
            </w:r>
            <w:r w:rsidRPr="008441E4">
              <w:rPr>
                <w:sz w:val="22"/>
                <w:szCs w:val="22"/>
              </w:rPr>
              <w:t xml:space="preserve">More information is available </w:t>
            </w:r>
            <w:hyperlink r:id="rId16" w:history="1">
              <w:r w:rsidRPr="001A6D31">
                <w:rPr>
                  <w:rStyle w:val="Hyperlink"/>
                  <w:sz w:val="22"/>
                  <w:szCs w:val="22"/>
                </w:rPr>
                <w:t>here</w:t>
              </w:r>
            </w:hyperlink>
            <w:r>
              <w:rPr>
                <w:sz w:val="22"/>
                <w:szCs w:val="22"/>
              </w:rPr>
              <w:t xml:space="preserve">. </w:t>
            </w:r>
          </w:p>
          <w:p w14:paraId="6E43A2C3" w14:textId="77777777" w:rsidR="00D42C75" w:rsidRPr="008441E4" w:rsidRDefault="00D42C75" w:rsidP="00D42C75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ab/>
            </w:r>
            <w:r w:rsidRPr="001E215B">
              <w:rPr>
                <w:b/>
                <w:bCs/>
                <w:sz w:val="22"/>
                <w:szCs w:val="22"/>
              </w:rPr>
              <w:t>D.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8441E4">
              <w:rPr>
                <w:b/>
                <w:bCs/>
                <w:sz w:val="22"/>
                <w:szCs w:val="22"/>
              </w:rPr>
              <w:t>10 October 2026</w:t>
            </w:r>
            <w:r w:rsidRPr="001E215B">
              <w:rPr>
                <w:b/>
                <w:bCs/>
                <w:sz w:val="22"/>
                <w:szCs w:val="22"/>
              </w:rPr>
              <w:t xml:space="preserve"> – Robotics for Good Youth Challenge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8441E4">
              <w:rPr>
                <w:sz w:val="22"/>
                <w:szCs w:val="22"/>
              </w:rPr>
              <w:t xml:space="preserve">The Robotics for Good Youth Challenge India is the qualifying tournament </w:t>
            </w:r>
            <w:r w:rsidRPr="00A01FE8">
              <w:rPr>
                <w:sz w:val="22"/>
                <w:szCs w:val="22"/>
              </w:rPr>
              <w:t xml:space="preserve">leading to </w:t>
            </w:r>
            <w:r>
              <w:rPr>
                <w:sz w:val="22"/>
                <w:szCs w:val="22"/>
              </w:rPr>
              <w:t>next year’s</w:t>
            </w:r>
            <w:r w:rsidRPr="00A01FE8">
              <w:rPr>
                <w:sz w:val="22"/>
                <w:szCs w:val="22"/>
              </w:rPr>
              <w:t xml:space="preserve"> Grand Finale in Geneva</w:t>
            </w:r>
            <w:r>
              <w:rPr>
                <w:sz w:val="22"/>
                <w:szCs w:val="22"/>
              </w:rPr>
              <w:t xml:space="preserve">. The tournament is </w:t>
            </w:r>
            <w:r w:rsidRPr="008441E4">
              <w:rPr>
                <w:sz w:val="22"/>
                <w:szCs w:val="22"/>
              </w:rPr>
              <w:t xml:space="preserve">organized by ITU and IIT Delhi’s I-Hub Foundation (IHFC), with support from DoT. More information is available </w:t>
            </w:r>
            <w:hyperlink r:id="rId17" w:history="1">
              <w:r w:rsidRPr="003255C3">
                <w:rPr>
                  <w:rStyle w:val="Hyperlink"/>
                  <w:sz w:val="22"/>
                  <w:szCs w:val="22"/>
                </w:rPr>
                <w:t>here</w:t>
              </w:r>
            </w:hyperlink>
            <w:r>
              <w:rPr>
                <w:sz w:val="22"/>
                <w:szCs w:val="22"/>
              </w:rPr>
              <w:t>.</w:t>
            </w:r>
            <w:r w:rsidRPr="008441E4" w:rsidDel="0066150B">
              <w:rPr>
                <w:sz w:val="22"/>
                <w:szCs w:val="22"/>
              </w:rPr>
              <w:t xml:space="preserve"> </w:t>
            </w:r>
          </w:p>
          <w:p w14:paraId="33C81331" w14:textId="77777777" w:rsidR="00D42C75" w:rsidRPr="008441E4" w:rsidRDefault="00D42C75" w:rsidP="00D42C75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ab/>
            </w:r>
            <w:r w:rsidRPr="008441E4">
              <w:rPr>
                <w:b/>
                <w:bCs/>
                <w:sz w:val="22"/>
                <w:szCs w:val="22"/>
              </w:rPr>
              <w:t>E.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8441E4">
              <w:rPr>
                <w:b/>
                <w:bCs/>
                <w:sz w:val="22"/>
                <w:szCs w:val="22"/>
              </w:rPr>
              <w:t>10 October 2026 –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441E4">
              <w:rPr>
                <w:b/>
                <w:bCs/>
                <w:sz w:val="22"/>
                <w:szCs w:val="22"/>
              </w:rPr>
              <w:t>AI for Good Sandbox Build-a-thon 5.0 – Creating Innovative Agents in 5G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8441E4">
              <w:rPr>
                <w:sz w:val="22"/>
                <w:szCs w:val="22"/>
              </w:rPr>
              <w:t xml:space="preserve">The Build-a-thon will bring together students, researchers and young innovators from India and the region to build AI agent-based solutions </w:t>
            </w:r>
            <w:r>
              <w:rPr>
                <w:sz w:val="22"/>
                <w:szCs w:val="22"/>
              </w:rPr>
              <w:t>for</w:t>
            </w:r>
            <w:r w:rsidRPr="008441E4">
              <w:rPr>
                <w:sz w:val="22"/>
                <w:szCs w:val="22"/>
              </w:rPr>
              <w:t xml:space="preserve"> 5G, spanning both networks-and-services use cases and cross-domain applications. Teams will design and demonstrate AI agents grounded in the host country</w:t>
            </w:r>
            <w:r>
              <w:rPr>
                <w:sz w:val="22"/>
                <w:szCs w:val="22"/>
              </w:rPr>
              <w:t>’</w:t>
            </w:r>
            <w:r w:rsidRPr="008441E4">
              <w:rPr>
                <w:sz w:val="22"/>
                <w:szCs w:val="22"/>
              </w:rPr>
              <w:t>s national AI, telecom, cybersecurity and data-protection instruments, and with solutions aligned with ITU-T Y.3172 and the ITU AI Readiness Framework.</w:t>
            </w:r>
            <w:r>
              <w:rPr>
                <w:sz w:val="22"/>
                <w:szCs w:val="22"/>
              </w:rPr>
              <w:t xml:space="preserve"> </w:t>
            </w:r>
            <w:r w:rsidRPr="008441E4">
              <w:rPr>
                <w:sz w:val="22"/>
                <w:szCs w:val="22"/>
              </w:rPr>
              <w:t xml:space="preserve">More information is available </w:t>
            </w:r>
            <w:hyperlink r:id="rId18" w:history="1">
              <w:r w:rsidRPr="009645B4">
                <w:rPr>
                  <w:rStyle w:val="Hyperlink"/>
                  <w:sz w:val="22"/>
                  <w:szCs w:val="22"/>
                </w:rPr>
                <w:t>here</w:t>
              </w:r>
            </w:hyperlink>
            <w:r>
              <w:rPr>
                <w:sz w:val="22"/>
                <w:szCs w:val="22"/>
              </w:rPr>
              <w:t xml:space="preserve">. </w:t>
            </w:r>
          </w:p>
          <w:p w14:paraId="1D951E7D" w14:textId="77777777" w:rsidR="00D42C75" w:rsidRPr="008441E4" w:rsidRDefault="00D42C75" w:rsidP="00D42C75">
            <w:pPr>
              <w:rPr>
                <w:sz w:val="22"/>
                <w:szCs w:val="22"/>
              </w:rPr>
            </w:pPr>
            <w:r w:rsidRPr="008441E4">
              <w:rPr>
                <w:sz w:val="22"/>
                <w:szCs w:val="22"/>
              </w:rPr>
              <w:t xml:space="preserve">3 </w:t>
            </w:r>
            <w:r w:rsidRPr="008441E4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For registration and practical information, please consult the </w:t>
            </w:r>
            <w:hyperlink r:id="rId19" w:history="1">
              <w:r w:rsidRPr="00931696">
                <w:rPr>
                  <w:rStyle w:val="Hyperlink"/>
                  <w:sz w:val="22"/>
                  <w:szCs w:val="22"/>
                </w:rPr>
                <w:t>IMC webpage</w:t>
              </w:r>
            </w:hyperlink>
            <w:r>
              <w:rPr>
                <w:sz w:val="22"/>
                <w:szCs w:val="22"/>
              </w:rPr>
              <w:t xml:space="preserve"> as well as the respective event webpages.</w:t>
            </w:r>
          </w:p>
          <w:p w14:paraId="7CBF5329" w14:textId="77777777" w:rsidR="00D42C75" w:rsidRPr="003F4959" w:rsidRDefault="00D42C75" w:rsidP="00D42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8441E4">
              <w:rPr>
                <w:bCs/>
                <w:sz w:val="22"/>
                <w:szCs w:val="22"/>
              </w:rPr>
              <w:tab/>
              <w:t xml:space="preserve">I </w:t>
            </w:r>
            <w:r>
              <w:rPr>
                <w:bCs/>
                <w:sz w:val="22"/>
                <w:szCs w:val="22"/>
              </w:rPr>
              <w:t>wish you productive and enjoyable events</w:t>
            </w:r>
            <w:r w:rsidRPr="008441E4">
              <w:rPr>
                <w:bCs/>
                <w:sz w:val="22"/>
                <w:szCs w:val="22"/>
              </w:rPr>
              <w:t>.</w:t>
            </w:r>
          </w:p>
          <w:p w14:paraId="52E63D1C" w14:textId="77777777" w:rsidR="00D42C75" w:rsidRPr="003F4959" w:rsidRDefault="00D42C75" w:rsidP="00D42C75">
            <w:pPr>
              <w:rPr>
                <w:sz w:val="22"/>
                <w:szCs w:val="22"/>
              </w:rPr>
            </w:pPr>
            <w:r w:rsidRPr="003F4959">
              <w:rPr>
                <w:sz w:val="22"/>
                <w:szCs w:val="22"/>
              </w:rPr>
              <w:t>Yours faithfully,</w:t>
            </w:r>
          </w:p>
          <w:p w14:paraId="65C346B1" w14:textId="77777777" w:rsidR="00D42C75" w:rsidRDefault="00D42C75" w:rsidP="00D42C75">
            <w:pPr>
              <w:spacing w:before="0"/>
              <w:rPr>
                <w:sz w:val="22"/>
                <w:szCs w:val="22"/>
              </w:rPr>
            </w:pPr>
          </w:p>
          <w:p w14:paraId="0F7BE73E" w14:textId="32438F51" w:rsidR="00D42C75" w:rsidRDefault="000A1ADB" w:rsidP="00D42C75">
            <w:pPr>
              <w:spacing w:before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613283B" wp14:editId="3439FF05">
                  <wp:extent cx="652612" cy="275673"/>
                  <wp:effectExtent l="0" t="0" r="0" b="0"/>
                  <wp:docPr id="1498325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325841" name="Picture 1498325841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78" cy="278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63016E" w14:textId="77777777" w:rsidR="00D42C75" w:rsidRDefault="00D42C75" w:rsidP="00D42C75">
            <w:pPr>
              <w:spacing w:before="0"/>
              <w:rPr>
                <w:sz w:val="22"/>
                <w:szCs w:val="22"/>
              </w:rPr>
            </w:pPr>
          </w:p>
          <w:p w14:paraId="452D563B" w14:textId="77777777" w:rsidR="00D42C75" w:rsidRPr="003F4959" w:rsidRDefault="00D42C75" w:rsidP="00D42C75">
            <w:pPr>
              <w:spacing w:before="0"/>
              <w:rPr>
                <w:sz w:val="22"/>
                <w:szCs w:val="22"/>
              </w:rPr>
            </w:pPr>
            <w:r w:rsidRPr="003F4959">
              <w:rPr>
                <w:sz w:val="22"/>
                <w:szCs w:val="22"/>
              </w:rPr>
              <w:t>Seizo Onoe</w:t>
            </w:r>
            <w:r w:rsidRPr="003F4959">
              <w:rPr>
                <w:sz w:val="22"/>
                <w:szCs w:val="22"/>
              </w:rPr>
              <w:br/>
              <w:t>Director of the Telecommunication</w:t>
            </w:r>
            <w:r w:rsidRPr="003F4959">
              <w:rPr>
                <w:sz w:val="22"/>
                <w:szCs w:val="22"/>
              </w:rPr>
              <w:br/>
              <w:t>Standardization Bureau</w:t>
            </w:r>
          </w:p>
          <w:p w14:paraId="7751EAB3" w14:textId="77777777" w:rsidR="00D42C75" w:rsidRPr="003F4959" w:rsidRDefault="00D42C75" w:rsidP="00D42C75">
            <w:pPr>
              <w:spacing w:before="0"/>
              <w:rPr>
                <w:sz w:val="22"/>
                <w:szCs w:val="22"/>
              </w:rPr>
            </w:pPr>
          </w:p>
          <w:p w14:paraId="06DE8933" w14:textId="77777777" w:rsidR="00D42C75" w:rsidRPr="00D42C75" w:rsidRDefault="00D42C75" w:rsidP="00D918DB">
            <w:pPr>
              <w:pStyle w:val="Tabletext"/>
              <w:rPr>
                <w:szCs w:val="22"/>
              </w:rPr>
            </w:pPr>
          </w:p>
        </w:tc>
      </w:tr>
    </w:tbl>
    <w:p w14:paraId="3211DEBB" w14:textId="77777777" w:rsidR="00D62702" w:rsidRPr="003F4959" w:rsidRDefault="00D62702" w:rsidP="00D42C75">
      <w:pPr>
        <w:rPr>
          <w:sz w:val="22"/>
          <w:szCs w:val="22"/>
        </w:rPr>
      </w:pPr>
    </w:p>
    <w:sectPr w:rsidR="00D62702" w:rsidRPr="003F4959" w:rsidSect="0028164B">
      <w:headerReference w:type="default" r:id="rId21"/>
      <w:footerReference w:type="first" r:id="rId22"/>
      <w:type w:val="oddPage"/>
      <w:pgSz w:w="11907" w:h="16834" w:code="9"/>
      <w:pgMar w:top="946" w:right="1089" w:bottom="567" w:left="1089" w:header="284" w:footer="567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FAF8F" w14:textId="77777777" w:rsidR="00A065B2" w:rsidRDefault="00A065B2">
      <w:r>
        <w:separator/>
      </w:r>
    </w:p>
  </w:endnote>
  <w:endnote w:type="continuationSeparator" w:id="0">
    <w:p w14:paraId="6B80B304" w14:textId="77777777" w:rsidR="00A065B2" w:rsidRDefault="00A065B2">
      <w:r>
        <w:continuationSeparator/>
      </w:r>
    </w:p>
  </w:endnote>
  <w:endnote w:type="continuationNotice" w:id="1">
    <w:p w14:paraId="693A4A3B" w14:textId="77777777" w:rsidR="00A065B2" w:rsidRDefault="00A065B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4B9D" w14:textId="53D7A48F" w:rsidR="00FA46A0" w:rsidRPr="00854BCC" w:rsidRDefault="00854BCC" w:rsidP="00854BCC">
    <w:pPr>
      <w:tabs>
        <w:tab w:val="left" w:pos="5954"/>
        <w:tab w:val="right" w:pos="9639"/>
      </w:tabs>
      <w:jc w:val="center"/>
      <w:rPr>
        <w:caps/>
        <w:noProof/>
        <w:sz w:val="16"/>
      </w:rPr>
    </w:pPr>
    <w:r w:rsidRPr="00F763C8">
      <w:rPr>
        <w:rFonts w:cs="Calibri"/>
        <w:noProof/>
        <w:color w:val="0070C0"/>
        <w:sz w:val="18"/>
        <w:szCs w:val="18"/>
        <w:lang w:val="fr-CH"/>
      </w:rPr>
      <w:t xml:space="preserve">International Telecommunication Union • Place des Nations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•</w:t>
    </w:r>
    <w:r w:rsidRPr="00F763C8">
      <w:rPr>
        <w:rFonts w:cs="Calibri"/>
        <w:noProof/>
        <w:color w:val="0070C0"/>
        <w:sz w:val="18"/>
        <w:szCs w:val="18"/>
        <w:lang w:val="fr-CH"/>
      </w:rPr>
      <w:t xml:space="preserve"> CH</w:t>
    </w:r>
    <w:r w:rsidRPr="00F763C8">
      <w:rPr>
        <w:rFonts w:cs="Calibri"/>
        <w:noProof/>
        <w:color w:val="0070C0"/>
        <w:sz w:val="18"/>
        <w:szCs w:val="18"/>
        <w:lang w:val="fr-CH"/>
      </w:rPr>
      <w:noBreakHyphen/>
      <w:t xml:space="preserve">1211 Geneva 20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•</w:t>
    </w:r>
    <w:r w:rsidRPr="00F763C8">
      <w:rPr>
        <w:rFonts w:cs="Calibri"/>
        <w:noProof/>
        <w:color w:val="0070C0"/>
        <w:sz w:val="18"/>
        <w:szCs w:val="18"/>
        <w:lang w:val="fr-CH"/>
      </w:rPr>
      <w:t xml:space="preserve"> Switzerland 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br/>
    </w:r>
    <w:r w:rsidRPr="00F763C8">
      <w:rPr>
        <w:rFonts w:cs="Calibri"/>
        <w:noProof/>
        <w:color w:val="0070C0"/>
        <w:sz w:val="18"/>
        <w:szCs w:val="18"/>
        <w:lang w:val="fr-CH"/>
      </w:rPr>
      <w:t>Tel: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 xml:space="preserve"> +41 22 730 5111 • </w:t>
    </w:r>
    <w:r w:rsidRPr="00F763C8">
      <w:rPr>
        <w:rFonts w:cs="Calibri"/>
        <w:noProof/>
        <w:color w:val="0070C0"/>
        <w:sz w:val="18"/>
        <w:szCs w:val="18"/>
        <w:lang w:val="fr-CH"/>
      </w:rPr>
      <w:t>Fax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>: +41 22 733 7256 • E-</w:t>
    </w:r>
    <w:r w:rsidRPr="00F763C8">
      <w:rPr>
        <w:rFonts w:cs="Calibri"/>
        <w:noProof/>
        <w:color w:val="0070C0"/>
        <w:sz w:val="18"/>
        <w:szCs w:val="18"/>
        <w:lang w:val="fr-CH"/>
      </w:rPr>
      <w:t>mail</w:t>
    </w:r>
    <w:r w:rsidRPr="00F763C8">
      <w:rPr>
        <w:rFonts w:cs="Calibri"/>
        <w:caps/>
        <w:noProof/>
        <w:color w:val="0070C0"/>
        <w:sz w:val="18"/>
        <w:szCs w:val="18"/>
        <w:lang w:val="fr-CH"/>
      </w:rPr>
      <w:t xml:space="preserve">: </w:t>
    </w:r>
    <w:hyperlink r:id="rId1" w:history="1">
      <w:r w:rsidRPr="00F763C8">
        <w:rPr>
          <w:rFonts w:cs="Calibri"/>
          <w:noProof/>
          <w:color w:val="0070C0"/>
          <w:sz w:val="18"/>
          <w:szCs w:val="18"/>
          <w:u w:val="single"/>
          <w:lang w:val="fr-CH"/>
        </w:rPr>
        <w:t>itumail@itu.int</w:t>
      </w:r>
    </w:hyperlink>
    <w:r w:rsidRPr="00F763C8">
      <w:rPr>
        <w:rFonts w:cs="Calibri"/>
        <w:noProof/>
        <w:color w:val="0070C0"/>
        <w:sz w:val="18"/>
        <w:szCs w:val="18"/>
        <w:lang w:val="fr-CH"/>
      </w:rPr>
      <w:t xml:space="preserve"> • </w:t>
    </w:r>
    <w:hyperlink r:id="rId2" w:history="1">
      <w:r w:rsidRPr="00F763C8">
        <w:rPr>
          <w:rFonts w:cs="Calibri"/>
          <w:noProof/>
          <w:color w:val="0070C0"/>
          <w:sz w:val="18"/>
          <w:szCs w:val="18"/>
          <w:u w:val="single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C5F4" w14:textId="77777777" w:rsidR="00A065B2" w:rsidRDefault="00A065B2">
      <w:r>
        <w:t>____________________</w:t>
      </w:r>
    </w:p>
  </w:footnote>
  <w:footnote w:type="continuationSeparator" w:id="0">
    <w:p w14:paraId="07690FE5" w14:textId="77777777" w:rsidR="00A065B2" w:rsidRDefault="00A065B2">
      <w:r>
        <w:continuationSeparator/>
      </w:r>
    </w:p>
  </w:footnote>
  <w:footnote w:type="continuationNotice" w:id="1">
    <w:p w14:paraId="0609E7D3" w14:textId="77777777" w:rsidR="00A065B2" w:rsidRDefault="00A065B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4709" w14:textId="2D134657" w:rsidR="00D918DB" w:rsidRDefault="00D918DB" w:rsidP="00D918DB">
    <w:pPr>
      <w:pStyle w:val="Header"/>
    </w:pPr>
    <w: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  <w:r>
      <w:rPr>
        <w:noProof/>
      </w:rPr>
      <w:t xml:space="preserve"> -</w:t>
    </w:r>
    <w:r>
      <w:rPr>
        <w:noProof/>
      </w:rPr>
      <w:br/>
      <w:t>TSB Circular 171</w:t>
    </w:r>
  </w:p>
  <w:p w14:paraId="1D768AB3" w14:textId="7F1CCCA1" w:rsidR="00FA46A0" w:rsidRPr="00D918DB" w:rsidRDefault="00FA46A0" w:rsidP="00D91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6A9F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3B447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A4E6B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7207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7893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989D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6C21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E637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8ED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0A9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112239">
    <w:abstractNumId w:val="9"/>
  </w:num>
  <w:num w:numId="2" w16cid:durableId="418454494">
    <w:abstractNumId w:val="7"/>
  </w:num>
  <w:num w:numId="3" w16cid:durableId="432088853">
    <w:abstractNumId w:val="6"/>
  </w:num>
  <w:num w:numId="4" w16cid:durableId="1662587651">
    <w:abstractNumId w:val="5"/>
  </w:num>
  <w:num w:numId="5" w16cid:durableId="102960939">
    <w:abstractNumId w:val="4"/>
  </w:num>
  <w:num w:numId="6" w16cid:durableId="1086463945">
    <w:abstractNumId w:val="8"/>
  </w:num>
  <w:num w:numId="7" w16cid:durableId="212161909">
    <w:abstractNumId w:val="3"/>
  </w:num>
  <w:num w:numId="8" w16cid:durableId="374736138">
    <w:abstractNumId w:val="2"/>
  </w:num>
  <w:num w:numId="9" w16cid:durableId="1111972862">
    <w:abstractNumId w:val="1"/>
  </w:num>
  <w:num w:numId="10" w16cid:durableId="697391512">
    <w:abstractNumId w:val="0"/>
  </w:num>
  <w:num w:numId="11" w16cid:durableId="738946840">
    <w:abstractNumId w:val="8"/>
  </w:num>
  <w:num w:numId="12" w16cid:durableId="1840539572">
    <w:abstractNumId w:val="3"/>
  </w:num>
  <w:num w:numId="13" w16cid:durableId="2068794710">
    <w:abstractNumId w:val="2"/>
  </w:num>
  <w:num w:numId="14" w16cid:durableId="899054799">
    <w:abstractNumId w:val="1"/>
  </w:num>
  <w:num w:numId="15" w16cid:durableId="2085296641">
    <w:abstractNumId w:val="0"/>
  </w:num>
  <w:num w:numId="16" w16cid:durableId="670567520">
    <w:abstractNumId w:val="8"/>
  </w:num>
  <w:num w:numId="17" w16cid:durableId="1461872783">
    <w:abstractNumId w:val="3"/>
  </w:num>
  <w:num w:numId="18" w16cid:durableId="2027976723">
    <w:abstractNumId w:val="2"/>
  </w:num>
  <w:num w:numId="19" w16cid:durableId="994575419">
    <w:abstractNumId w:val="1"/>
  </w:num>
  <w:num w:numId="20" w16cid:durableId="74267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F4"/>
    <w:rsid w:val="00022E6B"/>
    <w:rsid w:val="000368F7"/>
    <w:rsid w:val="00070BA3"/>
    <w:rsid w:val="00076D79"/>
    <w:rsid w:val="0008637F"/>
    <w:rsid w:val="000A1ADB"/>
    <w:rsid w:val="000B15C8"/>
    <w:rsid w:val="000F2990"/>
    <w:rsid w:val="001018E1"/>
    <w:rsid w:val="001054E3"/>
    <w:rsid w:val="00112F37"/>
    <w:rsid w:val="00120568"/>
    <w:rsid w:val="00166EB5"/>
    <w:rsid w:val="00187EAB"/>
    <w:rsid w:val="001A34EC"/>
    <w:rsid w:val="001A6D31"/>
    <w:rsid w:val="001E215B"/>
    <w:rsid w:val="001F1138"/>
    <w:rsid w:val="001F61E8"/>
    <w:rsid w:val="002002D2"/>
    <w:rsid w:val="00207FF0"/>
    <w:rsid w:val="002323AB"/>
    <w:rsid w:val="0025052D"/>
    <w:rsid w:val="0025105F"/>
    <w:rsid w:val="00267EF4"/>
    <w:rsid w:val="0028164B"/>
    <w:rsid w:val="00295A88"/>
    <w:rsid w:val="002A6DDA"/>
    <w:rsid w:val="002D6F85"/>
    <w:rsid w:val="002E4A93"/>
    <w:rsid w:val="00302F13"/>
    <w:rsid w:val="003134CE"/>
    <w:rsid w:val="0031488F"/>
    <w:rsid w:val="003255C3"/>
    <w:rsid w:val="00356B73"/>
    <w:rsid w:val="0037437D"/>
    <w:rsid w:val="003746A5"/>
    <w:rsid w:val="00387F92"/>
    <w:rsid w:val="00395B69"/>
    <w:rsid w:val="003966AA"/>
    <w:rsid w:val="003B09B7"/>
    <w:rsid w:val="003B7AC2"/>
    <w:rsid w:val="003D4690"/>
    <w:rsid w:val="003F4959"/>
    <w:rsid w:val="00410009"/>
    <w:rsid w:val="00410254"/>
    <w:rsid w:val="004133CB"/>
    <w:rsid w:val="00453CEA"/>
    <w:rsid w:val="004743D2"/>
    <w:rsid w:val="00487330"/>
    <w:rsid w:val="004E75C9"/>
    <w:rsid w:val="00503ADB"/>
    <w:rsid w:val="00527CA6"/>
    <w:rsid w:val="005513A4"/>
    <w:rsid w:val="00561891"/>
    <w:rsid w:val="005E003C"/>
    <w:rsid w:val="00636631"/>
    <w:rsid w:val="0066150B"/>
    <w:rsid w:val="0066373C"/>
    <w:rsid w:val="00672D80"/>
    <w:rsid w:val="00680BAA"/>
    <w:rsid w:val="006C1E33"/>
    <w:rsid w:val="006C347C"/>
    <w:rsid w:val="006C68E0"/>
    <w:rsid w:val="00726441"/>
    <w:rsid w:val="00730A58"/>
    <w:rsid w:val="00732596"/>
    <w:rsid w:val="00737BA3"/>
    <w:rsid w:val="00780EB6"/>
    <w:rsid w:val="00786933"/>
    <w:rsid w:val="0079763E"/>
    <w:rsid w:val="007A65E8"/>
    <w:rsid w:val="007C080C"/>
    <w:rsid w:val="00831CC1"/>
    <w:rsid w:val="00842381"/>
    <w:rsid w:val="008441E4"/>
    <w:rsid w:val="00851224"/>
    <w:rsid w:val="00854BCC"/>
    <w:rsid w:val="008618F5"/>
    <w:rsid w:val="00877A7C"/>
    <w:rsid w:val="008A2A82"/>
    <w:rsid w:val="0091175D"/>
    <w:rsid w:val="00920C09"/>
    <w:rsid w:val="00930ABC"/>
    <w:rsid w:val="00931696"/>
    <w:rsid w:val="009469AE"/>
    <w:rsid w:val="00960974"/>
    <w:rsid w:val="00963900"/>
    <w:rsid w:val="009645B4"/>
    <w:rsid w:val="009747C5"/>
    <w:rsid w:val="009955A8"/>
    <w:rsid w:val="009B2EB5"/>
    <w:rsid w:val="009E29B7"/>
    <w:rsid w:val="00A01FE8"/>
    <w:rsid w:val="00A065B2"/>
    <w:rsid w:val="00A25667"/>
    <w:rsid w:val="00A34806"/>
    <w:rsid w:val="00A72C30"/>
    <w:rsid w:val="00A743FA"/>
    <w:rsid w:val="00B2488F"/>
    <w:rsid w:val="00B36C82"/>
    <w:rsid w:val="00B4669D"/>
    <w:rsid w:val="00B53A06"/>
    <w:rsid w:val="00B61012"/>
    <w:rsid w:val="00B75426"/>
    <w:rsid w:val="00BE7DD2"/>
    <w:rsid w:val="00C150A6"/>
    <w:rsid w:val="00C24DD3"/>
    <w:rsid w:val="00C56238"/>
    <w:rsid w:val="00C9319E"/>
    <w:rsid w:val="00C95BF6"/>
    <w:rsid w:val="00CC6D59"/>
    <w:rsid w:val="00CF4EE3"/>
    <w:rsid w:val="00D22298"/>
    <w:rsid w:val="00D271AB"/>
    <w:rsid w:val="00D3576C"/>
    <w:rsid w:val="00D42C75"/>
    <w:rsid w:val="00D5107E"/>
    <w:rsid w:val="00D52F60"/>
    <w:rsid w:val="00D56F88"/>
    <w:rsid w:val="00D62702"/>
    <w:rsid w:val="00D719B7"/>
    <w:rsid w:val="00D75974"/>
    <w:rsid w:val="00D918DB"/>
    <w:rsid w:val="00D93AF3"/>
    <w:rsid w:val="00DB707F"/>
    <w:rsid w:val="00DB7766"/>
    <w:rsid w:val="00DC1EE8"/>
    <w:rsid w:val="00DC6CA4"/>
    <w:rsid w:val="00DE47F4"/>
    <w:rsid w:val="00E228E0"/>
    <w:rsid w:val="00E24D71"/>
    <w:rsid w:val="00E65196"/>
    <w:rsid w:val="00EA2114"/>
    <w:rsid w:val="00EC15F4"/>
    <w:rsid w:val="00EE43F4"/>
    <w:rsid w:val="00F02489"/>
    <w:rsid w:val="00F13BA8"/>
    <w:rsid w:val="00F22314"/>
    <w:rsid w:val="00F309FC"/>
    <w:rsid w:val="00F31F3D"/>
    <w:rsid w:val="00F56F35"/>
    <w:rsid w:val="00F72AC0"/>
    <w:rsid w:val="00FA46A0"/>
    <w:rsid w:val="00FB4669"/>
    <w:rsid w:val="00FC1C19"/>
    <w:rsid w:val="00FD2269"/>
    <w:rsid w:val="00FD64E8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F8AEE"/>
  <w15:docId w15:val="{EBDF21F1-7555-4023-92C4-83996FC4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44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B36C82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uiPriority w:val="99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319E"/>
    <w:rPr>
      <w:color w:val="605E5C"/>
      <w:shd w:val="clear" w:color="auto" w:fill="E1DFDD"/>
    </w:rPr>
  </w:style>
  <w:style w:type="paragraph" w:customStyle="1" w:styleId="Docnumber">
    <w:name w:val="Docnumber"/>
    <w:basedOn w:val="Tabletext"/>
    <w:rsid w:val="0028164B"/>
    <w:pPr>
      <w:framePr w:hSpace="181" w:wrap="around" w:vAnchor="page" w:hAnchor="margin" w:xAlign="center" w:y="664"/>
    </w:pPr>
    <w:rPr>
      <w:b/>
      <w:bCs/>
      <w:szCs w:val="22"/>
    </w:rPr>
  </w:style>
  <w:style w:type="paragraph" w:styleId="Revision">
    <w:name w:val="Revision"/>
    <w:hidden/>
    <w:semiHidden/>
    <w:rsid w:val="00DC6CA4"/>
    <w:rPr>
      <w:rFonts w:ascii="Calibri" w:hAnsi="Calibri"/>
      <w:sz w:val="24"/>
      <w:lang w:val="en-GB" w:eastAsia="en-US"/>
    </w:rPr>
  </w:style>
  <w:style w:type="paragraph" w:styleId="ListParagraph">
    <w:name w:val="List Paragraph"/>
    <w:basedOn w:val="Normal"/>
    <w:qFormat/>
    <w:rsid w:val="00C15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tu.int/pub/T-RES-T.101-2024/fr" TargetMode="External"/><Relationship Id="rId18" Type="http://schemas.openxmlformats.org/officeDocument/2006/relationships/hyperlink" Target="https://aiforgood.itu.int/event/build-a-thon-5-0-creating-innovative-agents-in-5g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www.indiamobilecongress.com/" TargetMode="External"/><Relationship Id="rId17" Type="http://schemas.openxmlformats.org/officeDocument/2006/relationships/hyperlink" Target="https://aiforgood.itu.int/event/robotics-for-good-youth-challenge-india-2027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iforgood.itu.int/event/second-meeting-of-the-global-initiative-on-ai-for-agri-food-systems/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sbcommunications@itu.int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aiforgood.itu.int/event/from-strategy-to-impact-accelerating-national-ai-capacity-through-the-ai-for-good-lab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indiamobilecongress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iforgood.itu.int/event/hackathon-on-ai-for-agri-food-systems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rker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9" ma:contentTypeDescription="Create a new document." ma:contentTypeScope="" ma:versionID="ddf3f56b09238fe37076ab692e7e72a3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5a57419cf954e9bd6d7a294e6f7e074c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Commen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Comment" ma:index="20" nillable="true" ma:displayName="Comment" ma:description="A comment on the item" ma:internalName="Comment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0887a07-8339-4adb-b291-4f65988cb5a2}" ma:internalName="TaxCatchAll" ma:showField="CatchAllData" ma:web="fb0eb7e9-6560-4c49-b26e-dd817972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1238c2fb-f919-419c-a17c-617fee3c8b80" xsi:nil="true"/>
    <lcf76f155ced4ddcb4097134ff3c332f xmlns="1238c2fb-f919-419c-a17c-617fee3c8b80">
      <Terms xmlns="http://schemas.microsoft.com/office/infopath/2007/PartnerControls"/>
    </lcf76f155ced4ddcb4097134ff3c332f>
    <TaxCatchAll xmlns="fb0eb7e9-6560-4c49-b26e-dd8179726d23" xsi:nil="true"/>
  </documentManagement>
</p:properties>
</file>

<file path=customXml/itemProps1.xml><?xml version="1.0" encoding="utf-8"?>
<ds:datastoreItem xmlns:ds="http://schemas.openxmlformats.org/officeDocument/2006/customXml" ds:itemID="{84969D37-7554-472D-8C35-297ACA26F4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382A9A-A21B-4E45-8F7C-83921FD84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1F92AE-FFFB-478A-BBBE-E2F45AF7355D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0</TotalTime>
  <Pages>2</Pages>
  <Words>684</Words>
  <Characters>3931</Characters>
  <Application>Microsoft Office Word</Application>
  <DocSecurity>0</DocSecurity>
  <Lines>103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4562</CharactersWithSpaces>
  <SharedDoc>false</SharedDoc>
  <HLinks>
    <vt:vector size="12" baseType="variant">
      <vt:variant>
        <vt:i4>2752612</vt:i4>
      </vt:variant>
      <vt:variant>
        <vt:i4>9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Robert</dc:creator>
  <cp:keywords/>
  <dc:description/>
  <cp:lastModifiedBy>Maguire, Mairéad</cp:lastModifiedBy>
  <cp:revision>4</cp:revision>
  <dcterms:created xsi:type="dcterms:W3CDTF">2026-09-29T11:18:00Z</dcterms:created>
  <dcterms:modified xsi:type="dcterms:W3CDTF">2026-09-29T11:18:00Z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0x010100DD41769929400247A482A6B8D8C3D7A8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