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jc w:val="center"/>
        <w:tblLayout w:type="fixed"/>
        <w:tblLook w:val="0000" w:firstRow="0" w:lastRow="0" w:firstColumn="0" w:lastColumn="0" w:noHBand="0" w:noVBand="0"/>
      </w:tblPr>
      <w:tblGrid>
        <w:gridCol w:w="1134"/>
        <w:gridCol w:w="142"/>
        <w:gridCol w:w="3402"/>
        <w:gridCol w:w="3119"/>
        <w:gridCol w:w="1984"/>
      </w:tblGrid>
      <w:tr w:rsidR="00FA46A0" w:rsidRPr="003F4959" w14:paraId="427248EF" w14:textId="77777777" w:rsidTr="002D6F85">
        <w:trPr>
          <w:trHeight w:val="1282"/>
          <w:jc w:val="center"/>
        </w:trPr>
        <w:tc>
          <w:tcPr>
            <w:tcW w:w="1276" w:type="dxa"/>
            <w:gridSpan w:val="2"/>
            <w:tcMar>
              <w:left w:w="0" w:type="dxa"/>
              <w:right w:w="0" w:type="dxa"/>
            </w:tcMar>
            <w:vAlign w:val="center"/>
          </w:tcPr>
          <w:p w14:paraId="63267DAD" w14:textId="77777777" w:rsidR="00FA46A0" w:rsidRPr="003F4959" w:rsidRDefault="009747C5" w:rsidP="002D6F85">
            <w:pPr>
              <w:pStyle w:val="Tabletext"/>
              <w:jc w:val="center"/>
            </w:pPr>
            <w:r w:rsidRPr="003F4959">
              <w:rPr>
                <w:noProof/>
                <w:lang w:eastAsia="zh-CN"/>
              </w:rPr>
              <w:drawing>
                <wp:inline distT="0" distB="0" distL="0" distR="0" wp14:anchorId="4EC8A287" wp14:editId="1B2D60DA">
                  <wp:extent cx="808355" cy="808355"/>
                  <wp:effectExtent l="0" t="0" r="0" b="0"/>
                  <wp:docPr id="1" name="Picture 1" descr="P1C1T1#yIS1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P1C1T1#yIS1" title="ITU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55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gridSpan w:val="2"/>
            <w:tcMar>
              <w:left w:w="142" w:type="dxa"/>
            </w:tcMar>
            <w:vAlign w:val="center"/>
          </w:tcPr>
          <w:p w14:paraId="56B052C1" w14:textId="77777777" w:rsidR="00FA46A0" w:rsidRPr="003F4959" w:rsidRDefault="00B61012" w:rsidP="002D6F85">
            <w:pPr>
              <w:spacing w:before="0"/>
              <w:rPr>
                <w:rFonts w:cs="Times New Roman Bold"/>
                <w:b/>
                <w:bCs/>
                <w:smallCaps/>
                <w:sz w:val="26"/>
                <w:szCs w:val="26"/>
              </w:rPr>
            </w:pPr>
            <w:r w:rsidRPr="003F4959">
              <w:rPr>
                <w:rFonts w:cs="Times New Roman Bold"/>
                <w:b/>
                <w:bCs/>
                <w:smallCaps/>
                <w:sz w:val="36"/>
                <w:szCs w:val="36"/>
              </w:rPr>
              <w:t>International telecommunication union</w:t>
            </w:r>
          </w:p>
          <w:p w14:paraId="45638816" w14:textId="77777777" w:rsidR="00FA46A0" w:rsidRPr="003F4959" w:rsidRDefault="00B61012" w:rsidP="002D6F85">
            <w:pPr>
              <w:spacing w:before="0"/>
              <w:rPr>
                <w:rFonts w:ascii="Verdana" w:hAnsi="Verdana"/>
                <w:color w:val="FFFFFF"/>
                <w:sz w:val="26"/>
                <w:szCs w:val="26"/>
              </w:rPr>
            </w:pPr>
            <w:r w:rsidRPr="003F4959">
              <w:rPr>
                <w:rFonts w:cs="Times New Roman Bold"/>
                <w:b/>
                <w:bCs/>
                <w:iCs/>
                <w:smallCaps/>
                <w:sz w:val="28"/>
                <w:szCs w:val="28"/>
              </w:rPr>
              <w:t>Telecommunication Standardization Bureau</w:t>
            </w:r>
          </w:p>
        </w:tc>
        <w:tc>
          <w:tcPr>
            <w:tcW w:w="1984" w:type="dxa"/>
            <w:vAlign w:val="center"/>
          </w:tcPr>
          <w:p w14:paraId="166882E5" w14:textId="77777777" w:rsidR="00FA46A0" w:rsidRPr="003F4959" w:rsidRDefault="00FA46A0" w:rsidP="002D6F85">
            <w:pPr>
              <w:spacing w:before="0"/>
              <w:jc w:val="right"/>
              <w:rPr>
                <w:rFonts w:ascii="Verdana" w:hAnsi="Verdana"/>
                <w:color w:val="FFFFFF"/>
                <w:sz w:val="26"/>
                <w:szCs w:val="26"/>
              </w:rPr>
            </w:pPr>
          </w:p>
        </w:tc>
      </w:tr>
      <w:tr w:rsidR="00FA46A0" w:rsidRPr="003F4959" w14:paraId="5225F8B8" w14:textId="77777777" w:rsidTr="002D6F85">
        <w:trPr>
          <w:trHeight w:val="80"/>
          <w:jc w:val="center"/>
        </w:trPr>
        <w:tc>
          <w:tcPr>
            <w:tcW w:w="4678" w:type="dxa"/>
            <w:gridSpan w:val="3"/>
            <w:vAlign w:val="center"/>
          </w:tcPr>
          <w:p w14:paraId="3564C614" w14:textId="77777777" w:rsidR="00FA46A0" w:rsidRPr="003F4959" w:rsidRDefault="00FA46A0" w:rsidP="002D6F85">
            <w:pPr>
              <w:pStyle w:val="Tabletext"/>
              <w:jc w:val="right"/>
              <w:rPr>
                <w:szCs w:val="22"/>
              </w:rPr>
            </w:pPr>
          </w:p>
        </w:tc>
        <w:tc>
          <w:tcPr>
            <w:tcW w:w="5103" w:type="dxa"/>
            <w:gridSpan w:val="2"/>
            <w:vAlign w:val="center"/>
          </w:tcPr>
          <w:p w14:paraId="760FAB27" w14:textId="3DB18C24" w:rsidR="00FA46A0" w:rsidRPr="003F4959" w:rsidRDefault="00B61012" w:rsidP="002D6F85">
            <w:pPr>
              <w:pStyle w:val="Tabletext"/>
              <w:spacing w:before="480" w:after="120"/>
              <w:ind w:left="-108"/>
              <w:rPr>
                <w:szCs w:val="22"/>
              </w:rPr>
            </w:pPr>
            <w:r w:rsidRPr="003F4959">
              <w:rPr>
                <w:szCs w:val="22"/>
              </w:rPr>
              <w:t xml:space="preserve">Geneva, </w:t>
            </w:r>
            <w:r w:rsidR="006F6D6E">
              <w:rPr>
                <w:szCs w:val="22"/>
              </w:rPr>
              <w:t>2 September 2026</w:t>
            </w:r>
          </w:p>
        </w:tc>
      </w:tr>
      <w:tr w:rsidR="005B3B9C" w:rsidRPr="003F4959" w14:paraId="1188BE59" w14:textId="77777777" w:rsidTr="002D6F85">
        <w:trPr>
          <w:trHeight w:val="746"/>
          <w:jc w:val="center"/>
        </w:trPr>
        <w:tc>
          <w:tcPr>
            <w:tcW w:w="1134" w:type="dxa"/>
          </w:tcPr>
          <w:p w14:paraId="15C386EF" w14:textId="77777777" w:rsidR="005B3B9C" w:rsidRPr="003F4959" w:rsidRDefault="005B3B9C" w:rsidP="002D6F85">
            <w:pPr>
              <w:pStyle w:val="Tabletext"/>
              <w:rPr>
                <w:szCs w:val="22"/>
              </w:rPr>
            </w:pPr>
            <w:r w:rsidRPr="003F4959">
              <w:rPr>
                <w:b/>
                <w:szCs w:val="22"/>
              </w:rPr>
              <w:t>Ref:</w:t>
            </w:r>
          </w:p>
        </w:tc>
        <w:tc>
          <w:tcPr>
            <w:tcW w:w="3544" w:type="dxa"/>
            <w:gridSpan w:val="2"/>
          </w:tcPr>
          <w:p w14:paraId="01D00421" w14:textId="3AEB3A9D" w:rsidR="005B3B9C" w:rsidRPr="007343BD" w:rsidRDefault="005B3B9C" w:rsidP="002D6F85">
            <w:pPr>
              <w:pStyle w:val="Docnumber"/>
              <w:framePr w:hSpace="0" w:wrap="auto" w:vAnchor="margin" w:hAnchor="text" w:xAlign="left" w:yAlign="inline"/>
              <w:rPr>
                <w:lang w:val="es-ES"/>
              </w:rPr>
            </w:pPr>
            <w:r w:rsidRPr="007343BD">
              <w:rPr>
                <w:lang w:val="es-ES"/>
              </w:rPr>
              <w:t xml:space="preserve">TSB Circular </w:t>
            </w:r>
            <w:r w:rsidR="00345DCC">
              <w:rPr>
                <w:lang w:val="es-ES"/>
              </w:rPr>
              <w:t>167</w:t>
            </w:r>
          </w:p>
          <w:p w14:paraId="091C3B5F" w14:textId="5479037A" w:rsidR="005B3B9C" w:rsidRPr="007343BD" w:rsidRDefault="005B3B9C" w:rsidP="002D6F85">
            <w:pPr>
              <w:pStyle w:val="Tabletext"/>
              <w:rPr>
                <w:lang w:val="es-ES"/>
              </w:rPr>
            </w:pPr>
            <w:r>
              <w:rPr>
                <w:szCs w:val="18"/>
                <w:lang w:val="es-ES"/>
              </w:rPr>
              <w:t>SG3</w:t>
            </w:r>
            <w:r w:rsidRPr="007343BD">
              <w:rPr>
                <w:szCs w:val="18"/>
                <w:lang w:val="es-ES"/>
              </w:rPr>
              <w:t>/</w:t>
            </w:r>
            <w:r>
              <w:rPr>
                <w:szCs w:val="18"/>
                <w:lang w:val="es-ES"/>
              </w:rPr>
              <w:t>MA</w:t>
            </w:r>
          </w:p>
        </w:tc>
        <w:tc>
          <w:tcPr>
            <w:tcW w:w="5103" w:type="dxa"/>
            <w:gridSpan w:val="2"/>
            <w:vMerge w:val="restart"/>
          </w:tcPr>
          <w:p w14:paraId="1B1E5600" w14:textId="77777777" w:rsidR="005B3B9C" w:rsidRPr="003F4959" w:rsidRDefault="005B3B9C" w:rsidP="002D6F85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41"/>
              </w:tabs>
              <w:spacing w:before="0"/>
              <w:ind w:left="283" w:hanging="391"/>
              <w:rPr>
                <w:sz w:val="22"/>
                <w:szCs w:val="22"/>
              </w:rPr>
            </w:pPr>
            <w:r w:rsidRPr="003F4959">
              <w:rPr>
                <w:b/>
                <w:sz w:val="22"/>
                <w:szCs w:val="22"/>
              </w:rPr>
              <w:t>To:</w:t>
            </w:r>
          </w:p>
          <w:p w14:paraId="75D5F119" w14:textId="77777777" w:rsidR="005B3B9C" w:rsidRPr="003F4959" w:rsidRDefault="005B3B9C" w:rsidP="002D6F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left="283" w:hanging="391"/>
              <w:rPr>
                <w:sz w:val="22"/>
                <w:szCs w:val="22"/>
              </w:rPr>
            </w:pPr>
            <w:r w:rsidRPr="003F4959">
              <w:rPr>
                <w:sz w:val="22"/>
                <w:szCs w:val="22"/>
              </w:rPr>
              <w:t>-</w:t>
            </w:r>
            <w:r w:rsidRPr="003F4959">
              <w:rPr>
                <w:sz w:val="22"/>
                <w:szCs w:val="22"/>
              </w:rPr>
              <w:tab/>
              <w:t>Administrations of Member States of the Union;</w:t>
            </w:r>
          </w:p>
          <w:p w14:paraId="72CF8790" w14:textId="7440CC07" w:rsidR="005B3B9C" w:rsidRPr="003F4959" w:rsidRDefault="005B3B9C" w:rsidP="002D6F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left="283" w:hanging="391"/>
              <w:rPr>
                <w:sz w:val="22"/>
                <w:szCs w:val="22"/>
              </w:rPr>
            </w:pPr>
            <w:r w:rsidRPr="003F4959">
              <w:rPr>
                <w:sz w:val="22"/>
                <w:szCs w:val="22"/>
              </w:rPr>
              <w:t>-</w:t>
            </w:r>
            <w:r w:rsidRPr="003F4959">
              <w:rPr>
                <w:sz w:val="22"/>
                <w:szCs w:val="22"/>
              </w:rPr>
              <w:tab/>
              <w:t>The State of Palestine (Res. 99 (Rev. Dubai, 2018));</w:t>
            </w:r>
          </w:p>
          <w:p w14:paraId="2B8F47A4" w14:textId="77777777" w:rsidR="005B3B9C" w:rsidRPr="007343BD" w:rsidRDefault="005B3B9C" w:rsidP="002D6F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left="283" w:hanging="391"/>
              <w:rPr>
                <w:sz w:val="22"/>
                <w:szCs w:val="22"/>
                <w:lang w:val="fr-FR"/>
              </w:rPr>
            </w:pPr>
            <w:r w:rsidRPr="007343BD">
              <w:rPr>
                <w:sz w:val="22"/>
                <w:szCs w:val="22"/>
                <w:lang w:val="fr-FR"/>
              </w:rPr>
              <w:t>-</w:t>
            </w:r>
            <w:r w:rsidRPr="007343BD">
              <w:rPr>
                <w:sz w:val="22"/>
                <w:szCs w:val="22"/>
                <w:lang w:val="fr-FR"/>
              </w:rPr>
              <w:tab/>
              <w:t xml:space="preserve">ITU-T </w:t>
            </w:r>
            <w:proofErr w:type="spellStart"/>
            <w:r w:rsidRPr="007343BD">
              <w:rPr>
                <w:sz w:val="22"/>
                <w:szCs w:val="22"/>
                <w:lang w:val="fr-FR"/>
              </w:rPr>
              <w:t>Sector</w:t>
            </w:r>
            <w:proofErr w:type="spellEnd"/>
            <w:r w:rsidRPr="007343BD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343BD">
              <w:rPr>
                <w:sz w:val="22"/>
                <w:szCs w:val="22"/>
                <w:lang w:val="fr-FR"/>
              </w:rPr>
              <w:t>Members</w:t>
            </w:r>
            <w:proofErr w:type="spellEnd"/>
            <w:r w:rsidRPr="007343BD">
              <w:rPr>
                <w:sz w:val="22"/>
                <w:szCs w:val="22"/>
                <w:lang w:val="fr-FR"/>
              </w:rPr>
              <w:t>;</w:t>
            </w:r>
          </w:p>
          <w:p w14:paraId="32BC2649" w14:textId="77777777" w:rsidR="005B3B9C" w:rsidRPr="007343BD" w:rsidRDefault="005B3B9C" w:rsidP="002D6F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left="283" w:hanging="391"/>
              <w:rPr>
                <w:sz w:val="22"/>
                <w:szCs w:val="22"/>
                <w:lang w:val="fr-FR"/>
              </w:rPr>
            </w:pPr>
            <w:r w:rsidRPr="007343BD">
              <w:rPr>
                <w:sz w:val="22"/>
                <w:szCs w:val="22"/>
                <w:lang w:val="fr-FR"/>
              </w:rPr>
              <w:t>-</w:t>
            </w:r>
            <w:r w:rsidRPr="007343BD">
              <w:rPr>
                <w:sz w:val="22"/>
                <w:szCs w:val="22"/>
                <w:lang w:val="fr-FR"/>
              </w:rPr>
              <w:tab/>
              <w:t>ITU-T Associates;</w:t>
            </w:r>
          </w:p>
          <w:p w14:paraId="771591D6" w14:textId="77777777" w:rsidR="005B3B9C" w:rsidRPr="003F4959" w:rsidRDefault="005B3B9C" w:rsidP="002D6F85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3" w:hanging="391"/>
              <w:rPr>
                <w:sz w:val="22"/>
                <w:szCs w:val="22"/>
              </w:rPr>
            </w:pPr>
            <w:r w:rsidRPr="003F4959">
              <w:rPr>
                <w:sz w:val="22"/>
                <w:szCs w:val="22"/>
              </w:rPr>
              <w:t>-</w:t>
            </w:r>
            <w:r w:rsidRPr="003F4959">
              <w:rPr>
                <w:sz w:val="22"/>
                <w:szCs w:val="22"/>
              </w:rPr>
              <w:tab/>
              <w:t>ITU Academia</w:t>
            </w:r>
          </w:p>
        </w:tc>
      </w:tr>
      <w:tr w:rsidR="005B3B9C" w:rsidRPr="003F4959" w14:paraId="4B512585" w14:textId="77777777" w:rsidTr="002D6F85">
        <w:trPr>
          <w:trHeight w:val="221"/>
          <w:jc w:val="center"/>
        </w:trPr>
        <w:tc>
          <w:tcPr>
            <w:tcW w:w="1134" w:type="dxa"/>
          </w:tcPr>
          <w:p w14:paraId="45FB1CB2" w14:textId="77777777" w:rsidR="005B3B9C" w:rsidRPr="003F4959" w:rsidRDefault="005B3B9C" w:rsidP="002D6F85">
            <w:pPr>
              <w:pStyle w:val="Tabletext"/>
              <w:rPr>
                <w:szCs w:val="22"/>
              </w:rPr>
            </w:pPr>
            <w:r w:rsidRPr="003F4959">
              <w:rPr>
                <w:b/>
                <w:szCs w:val="22"/>
              </w:rPr>
              <w:t>Tel:</w:t>
            </w:r>
          </w:p>
        </w:tc>
        <w:tc>
          <w:tcPr>
            <w:tcW w:w="3544" w:type="dxa"/>
            <w:gridSpan w:val="2"/>
          </w:tcPr>
          <w:p w14:paraId="4D88B3A0" w14:textId="3FCCDFDC" w:rsidR="005B3B9C" w:rsidRPr="003F4959" w:rsidRDefault="005B3B9C" w:rsidP="002D6F85">
            <w:pPr>
              <w:pStyle w:val="Tabletext"/>
              <w:rPr>
                <w:b/>
                <w:szCs w:val="22"/>
              </w:rPr>
            </w:pPr>
            <w:r w:rsidRPr="003F4959">
              <w:rPr>
                <w:szCs w:val="22"/>
              </w:rPr>
              <w:t xml:space="preserve">+41 22 730 </w:t>
            </w:r>
            <w:r>
              <w:rPr>
                <w:szCs w:val="22"/>
              </w:rPr>
              <w:t>6828</w:t>
            </w:r>
          </w:p>
        </w:tc>
        <w:tc>
          <w:tcPr>
            <w:tcW w:w="5103" w:type="dxa"/>
            <w:gridSpan w:val="2"/>
            <w:vMerge/>
          </w:tcPr>
          <w:p w14:paraId="105FEE99" w14:textId="77777777" w:rsidR="005B3B9C" w:rsidRPr="003F4959" w:rsidRDefault="005B3B9C" w:rsidP="002D6F85">
            <w:pPr>
              <w:pStyle w:val="Tabletext"/>
              <w:ind w:left="142" w:hanging="391"/>
              <w:rPr>
                <w:szCs w:val="22"/>
              </w:rPr>
            </w:pPr>
          </w:p>
        </w:tc>
      </w:tr>
      <w:tr w:rsidR="005B3B9C" w:rsidRPr="003F4959" w14:paraId="0E71A02B" w14:textId="77777777" w:rsidTr="003E01EB">
        <w:trPr>
          <w:trHeight w:val="364"/>
          <w:jc w:val="center"/>
        </w:trPr>
        <w:tc>
          <w:tcPr>
            <w:tcW w:w="1134" w:type="dxa"/>
          </w:tcPr>
          <w:p w14:paraId="0319332A" w14:textId="77777777" w:rsidR="005B3B9C" w:rsidRPr="003F4959" w:rsidRDefault="005B3B9C" w:rsidP="002D6F85">
            <w:pPr>
              <w:pStyle w:val="Tabletext"/>
              <w:rPr>
                <w:szCs w:val="22"/>
              </w:rPr>
            </w:pPr>
            <w:r w:rsidRPr="003F4959">
              <w:rPr>
                <w:b/>
                <w:szCs w:val="22"/>
              </w:rPr>
              <w:t>Fax:</w:t>
            </w:r>
          </w:p>
        </w:tc>
        <w:tc>
          <w:tcPr>
            <w:tcW w:w="3544" w:type="dxa"/>
            <w:gridSpan w:val="2"/>
          </w:tcPr>
          <w:p w14:paraId="78CC8F8C" w14:textId="77777777" w:rsidR="005B3B9C" w:rsidRPr="003F4959" w:rsidRDefault="005B3B9C" w:rsidP="002D6F85">
            <w:pPr>
              <w:pStyle w:val="Tabletext"/>
              <w:rPr>
                <w:b/>
                <w:szCs w:val="22"/>
              </w:rPr>
            </w:pPr>
            <w:r w:rsidRPr="003F4959">
              <w:rPr>
                <w:szCs w:val="22"/>
              </w:rPr>
              <w:t>+41 22 730 5853</w:t>
            </w:r>
          </w:p>
        </w:tc>
        <w:tc>
          <w:tcPr>
            <w:tcW w:w="5103" w:type="dxa"/>
            <w:gridSpan w:val="2"/>
            <w:vMerge/>
          </w:tcPr>
          <w:p w14:paraId="5AABDE07" w14:textId="77777777" w:rsidR="005B3B9C" w:rsidRPr="003F4959" w:rsidRDefault="005B3B9C" w:rsidP="002D6F85">
            <w:pPr>
              <w:pStyle w:val="Tabletext"/>
              <w:ind w:left="142" w:hanging="391"/>
              <w:rPr>
                <w:szCs w:val="22"/>
              </w:rPr>
            </w:pPr>
          </w:p>
        </w:tc>
      </w:tr>
      <w:tr w:rsidR="005B3B9C" w:rsidRPr="003F4959" w14:paraId="555681E6" w14:textId="77777777" w:rsidTr="002D6F85">
        <w:trPr>
          <w:trHeight w:val="282"/>
          <w:jc w:val="center"/>
        </w:trPr>
        <w:tc>
          <w:tcPr>
            <w:tcW w:w="1134" w:type="dxa"/>
          </w:tcPr>
          <w:p w14:paraId="503D6EB1" w14:textId="3C4C050D" w:rsidR="005B3B9C" w:rsidRPr="003F4959" w:rsidRDefault="005B3B9C" w:rsidP="005B3B9C">
            <w:pPr>
              <w:pStyle w:val="Tabletext"/>
              <w:rPr>
                <w:b/>
                <w:szCs w:val="22"/>
              </w:rPr>
            </w:pPr>
            <w:r w:rsidRPr="003F4959">
              <w:rPr>
                <w:b/>
                <w:szCs w:val="22"/>
              </w:rPr>
              <w:t>E-mail:</w:t>
            </w:r>
          </w:p>
        </w:tc>
        <w:tc>
          <w:tcPr>
            <w:tcW w:w="3544" w:type="dxa"/>
            <w:gridSpan w:val="2"/>
          </w:tcPr>
          <w:p w14:paraId="5FCC6CEB" w14:textId="4B6AA940" w:rsidR="005B3B9C" w:rsidRPr="003F4959" w:rsidRDefault="005B3B9C" w:rsidP="005B3B9C">
            <w:pPr>
              <w:pStyle w:val="Tabletext"/>
              <w:rPr>
                <w:szCs w:val="22"/>
              </w:rPr>
            </w:pPr>
            <w:hyperlink r:id="rId12" w:history="1">
              <w:r w:rsidRPr="0083376F">
                <w:rPr>
                  <w:rStyle w:val="Hyperlink"/>
                  <w:szCs w:val="22"/>
                </w:rPr>
                <w:t>tsbsg3@itu.int</w:t>
              </w:r>
            </w:hyperlink>
            <w:r>
              <w:rPr>
                <w:szCs w:val="22"/>
              </w:rPr>
              <w:t xml:space="preserve"> </w:t>
            </w:r>
            <w:r w:rsidRPr="003F4959">
              <w:rPr>
                <w:szCs w:val="22"/>
              </w:rPr>
              <w:t xml:space="preserve"> </w:t>
            </w:r>
          </w:p>
        </w:tc>
        <w:tc>
          <w:tcPr>
            <w:tcW w:w="5103" w:type="dxa"/>
            <w:gridSpan w:val="2"/>
            <w:vMerge/>
          </w:tcPr>
          <w:p w14:paraId="407B4D6F" w14:textId="77777777" w:rsidR="005B3B9C" w:rsidRPr="003F4959" w:rsidRDefault="005B3B9C" w:rsidP="005B3B9C">
            <w:pPr>
              <w:pStyle w:val="Tabletext"/>
              <w:ind w:left="142" w:hanging="391"/>
              <w:rPr>
                <w:szCs w:val="22"/>
              </w:rPr>
            </w:pPr>
          </w:p>
        </w:tc>
      </w:tr>
      <w:tr w:rsidR="005B3B9C" w:rsidRPr="003F4959" w14:paraId="5EBD4325" w14:textId="77777777" w:rsidTr="002F7F21">
        <w:trPr>
          <w:trHeight w:val="1789"/>
          <w:jc w:val="center"/>
        </w:trPr>
        <w:tc>
          <w:tcPr>
            <w:tcW w:w="1134" w:type="dxa"/>
          </w:tcPr>
          <w:p w14:paraId="381A3B22" w14:textId="1121E454" w:rsidR="005B3B9C" w:rsidRPr="005B3B9C" w:rsidRDefault="005B3B9C" w:rsidP="005B3B9C">
            <w:pPr>
              <w:pStyle w:val="Tabletext"/>
              <w:rPr>
                <w:b/>
                <w:bCs/>
                <w:szCs w:val="22"/>
              </w:rPr>
            </w:pPr>
            <w:r w:rsidRPr="005B3B9C">
              <w:rPr>
                <w:b/>
                <w:bCs/>
                <w:szCs w:val="22"/>
              </w:rPr>
              <w:t xml:space="preserve">Web: </w:t>
            </w:r>
          </w:p>
        </w:tc>
        <w:tc>
          <w:tcPr>
            <w:tcW w:w="3544" w:type="dxa"/>
            <w:gridSpan w:val="2"/>
          </w:tcPr>
          <w:p w14:paraId="615B52F4" w14:textId="39CDDA73" w:rsidR="00C81F6C" w:rsidRPr="00C81F6C" w:rsidRDefault="00C81F6C" w:rsidP="00C81F6C">
            <w:pPr>
              <w:spacing w:before="40" w:after="40"/>
              <w:rPr>
                <w:sz w:val="22"/>
                <w:szCs w:val="22"/>
              </w:rPr>
            </w:pPr>
            <w:hyperlink r:id="rId13" w:history="1">
              <w:r w:rsidRPr="00C81F6C">
                <w:rPr>
                  <w:rStyle w:val="Hyperlink"/>
                  <w:sz w:val="22"/>
                  <w:szCs w:val="22"/>
                </w:rPr>
                <w:t>https://itu.int/go/tsg03</w:t>
              </w:r>
            </w:hyperlink>
            <w:r w:rsidRPr="00C81F6C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103" w:type="dxa"/>
            <w:gridSpan w:val="2"/>
          </w:tcPr>
          <w:p w14:paraId="078A3F0C" w14:textId="77777777" w:rsidR="005B3B9C" w:rsidRPr="003F4959" w:rsidRDefault="005B3B9C" w:rsidP="005B3B9C">
            <w:pPr>
              <w:pStyle w:val="Tabletext"/>
              <w:ind w:left="283" w:hanging="391"/>
              <w:rPr>
                <w:szCs w:val="22"/>
              </w:rPr>
            </w:pPr>
            <w:r w:rsidRPr="003F4959">
              <w:rPr>
                <w:b/>
                <w:szCs w:val="22"/>
              </w:rPr>
              <w:t>Copy to:</w:t>
            </w:r>
          </w:p>
          <w:p w14:paraId="5DA1721E" w14:textId="4B1761A5" w:rsidR="005B3B9C" w:rsidRPr="003F4959" w:rsidRDefault="005B3B9C" w:rsidP="005B3B9C">
            <w:pPr>
              <w:pStyle w:val="Tabletext"/>
              <w:tabs>
                <w:tab w:val="clear" w:pos="284"/>
              </w:tabs>
              <w:ind w:left="283" w:hanging="391"/>
              <w:rPr>
                <w:szCs w:val="22"/>
              </w:rPr>
            </w:pPr>
            <w:r w:rsidRPr="003F4959">
              <w:rPr>
                <w:szCs w:val="22"/>
              </w:rPr>
              <w:t>-</w:t>
            </w:r>
            <w:r w:rsidRPr="003F4959">
              <w:rPr>
                <w:szCs w:val="22"/>
              </w:rPr>
              <w:tab/>
              <w:t>The chairs and vice-chairs of ITU-T study groups;</w:t>
            </w:r>
          </w:p>
          <w:p w14:paraId="15A3E309" w14:textId="77777777" w:rsidR="005B3B9C" w:rsidRPr="003F4959" w:rsidRDefault="005B3B9C" w:rsidP="005B3B9C">
            <w:pPr>
              <w:pStyle w:val="Tabletext"/>
              <w:tabs>
                <w:tab w:val="clear" w:pos="284"/>
              </w:tabs>
              <w:ind w:left="283" w:hanging="391"/>
              <w:rPr>
                <w:szCs w:val="22"/>
              </w:rPr>
            </w:pPr>
            <w:r w:rsidRPr="003F4959">
              <w:rPr>
                <w:szCs w:val="22"/>
              </w:rPr>
              <w:t>-</w:t>
            </w:r>
            <w:r w:rsidRPr="003F4959">
              <w:rPr>
                <w:szCs w:val="22"/>
              </w:rPr>
              <w:tab/>
              <w:t>The Director of the Telecommunication Development Bureau;</w:t>
            </w:r>
          </w:p>
          <w:p w14:paraId="4B498698" w14:textId="77777777" w:rsidR="005B3B9C" w:rsidRPr="003F4959" w:rsidRDefault="005B3B9C" w:rsidP="005B3B9C">
            <w:pPr>
              <w:pStyle w:val="Tabletext"/>
              <w:tabs>
                <w:tab w:val="clear" w:pos="284"/>
              </w:tabs>
              <w:ind w:left="283" w:hanging="391"/>
              <w:rPr>
                <w:szCs w:val="22"/>
              </w:rPr>
            </w:pPr>
            <w:r w:rsidRPr="003F4959">
              <w:rPr>
                <w:szCs w:val="22"/>
              </w:rPr>
              <w:t>-</w:t>
            </w:r>
            <w:r w:rsidRPr="003F4959">
              <w:rPr>
                <w:szCs w:val="22"/>
              </w:rPr>
              <w:tab/>
              <w:t>The Director of the Radiocommunication Bureau</w:t>
            </w:r>
          </w:p>
        </w:tc>
      </w:tr>
      <w:tr w:rsidR="005B3B9C" w:rsidRPr="003F4959" w14:paraId="669AAEA7" w14:textId="77777777" w:rsidTr="002D6F85">
        <w:trPr>
          <w:trHeight w:val="618"/>
          <w:jc w:val="center"/>
        </w:trPr>
        <w:tc>
          <w:tcPr>
            <w:tcW w:w="1134" w:type="dxa"/>
          </w:tcPr>
          <w:p w14:paraId="1DC5B8B0" w14:textId="77777777" w:rsidR="005B3B9C" w:rsidRPr="003F4959" w:rsidRDefault="005B3B9C" w:rsidP="005B3B9C">
            <w:pPr>
              <w:pStyle w:val="Tabletext"/>
              <w:rPr>
                <w:szCs w:val="22"/>
              </w:rPr>
            </w:pPr>
            <w:r w:rsidRPr="003F4959">
              <w:rPr>
                <w:b/>
                <w:szCs w:val="22"/>
              </w:rPr>
              <w:t>Subject:</w:t>
            </w:r>
          </w:p>
        </w:tc>
        <w:tc>
          <w:tcPr>
            <w:tcW w:w="8647" w:type="dxa"/>
            <w:gridSpan w:val="4"/>
          </w:tcPr>
          <w:p w14:paraId="454AEE09" w14:textId="4294D95A" w:rsidR="005B3B9C" w:rsidRPr="003F4959" w:rsidRDefault="008A4DC0" w:rsidP="005B3B9C">
            <w:pPr>
              <w:pStyle w:val="Tabletex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Questionnaire on </w:t>
            </w:r>
            <w:r w:rsidR="007F7BCA" w:rsidRPr="007F7BCA">
              <w:rPr>
                <w:b/>
                <w:bCs/>
                <w:szCs w:val="22"/>
              </w:rPr>
              <w:t xml:space="preserve">the </w:t>
            </w:r>
            <w:r w:rsidR="002065AD" w:rsidRPr="002065AD">
              <w:rPr>
                <w:b/>
                <w:bCs/>
                <w:szCs w:val="22"/>
              </w:rPr>
              <w:t xml:space="preserve">economic and accounting </w:t>
            </w:r>
            <w:r w:rsidR="00792D4F">
              <w:rPr>
                <w:b/>
                <w:bCs/>
                <w:szCs w:val="22"/>
              </w:rPr>
              <w:t>t</w:t>
            </w:r>
            <w:r w:rsidR="007F7BCA" w:rsidRPr="007F7BCA">
              <w:rPr>
                <w:b/>
                <w:bCs/>
                <w:szCs w:val="22"/>
              </w:rPr>
              <w:t>reatment</w:t>
            </w:r>
            <w:r w:rsidR="002065AD">
              <w:rPr>
                <w:b/>
                <w:bCs/>
                <w:szCs w:val="22"/>
              </w:rPr>
              <w:t xml:space="preserve"> of prepaid telephone </w:t>
            </w:r>
            <w:r w:rsidR="00792D4F">
              <w:rPr>
                <w:b/>
                <w:bCs/>
                <w:szCs w:val="22"/>
              </w:rPr>
              <w:t>c</w:t>
            </w:r>
            <w:r w:rsidR="007F7BCA" w:rsidRPr="007F7BCA">
              <w:rPr>
                <w:b/>
                <w:bCs/>
                <w:szCs w:val="22"/>
              </w:rPr>
              <w:t>redit</w:t>
            </w:r>
          </w:p>
        </w:tc>
      </w:tr>
    </w:tbl>
    <w:p w14:paraId="5AA0E3DD" w14:textId="25EC2B6D" w:rsidR="00FA46A0" w:rsidRPr="003F4959" w:rsidRDefault="00B61012" w:rsidP="0093158D">
      <w:pPr>
        <w:spacing w:before="240"/>
        <w:rPr>
          <w:sz w:val="22"/>
          <w:szCs w:val="22"/>
        </w:rPr>
      </w:pPr>
      <w:r w:rsidRPr="003F4959">
        <w:rPr>
          <w:sz w:val="22"/>
          <w:szCs w:val="22"/>
        </w:rPr>
        <w:t>Dear Sir/Madam,</w:t>
      </w:r>
    </w:p>
    <w:p w14:paraId="551A6905" w14:textId="3B15E713" w:rsidR="005B3B9C" w:rsidRPr="005B3B9C" w:rsidRDefault="005B3B9C" w:rsidP="005B3B9C">
      <w:pPr>
        <w:rPr>
          <w:sz w:val="22"/>
          <w:szCs w:val="22"/>
        </w:rPr>
      </w:pPr>
      <w:r w:rsidRPr="005B3B9C">
        <w:rPr>
          <w:sz w:val="22"/>
          <w:szCs w:val="22"/>
        </w:rPr>
        <w:t>The experts of ITU-T Study Group 3 (SG3)</w:t>
      </w:r>
      <w:r w:rsidR="0058518E" w:rsidRPr="0058518E">
        <w:rPr>
          <w:sz w:val="22"/>
          <w:szCs w:val="22"/>
        </w:rPr>
        <w:t xml:space="preserve"> </w:t>
      </w:r>
      <w:r w:rsidR="0058518E">
        <w:rPr>
          <w:sz w:val="22"/>
          <w:szCs w:val="22"/>
        </w:rPr>
        <w:t xml:space="preserve">on </w:t>
      </w:r>
      <w:r w:rsidR="0058518E" w:rsidRPr="0064747E">
        <w:rPr>
          <w:i/>
          <w:sz w:val="22"/>
          <w:szCs w:val="22"/>
        </w:rPr>
        <w:t>Tariff and accounting principles and international telecommunication/ICT economic and policy issues</w:t>
      </w:r>
      <w:r w:rsidRPr="005B3B9C">
        <w:rPr>
          <w:sz w:val="22"/>
          <w:szCs w:val="22"/>
        </w:rPr>
        <w:t xml:space="preserve"> </w:t>
      </w:r>
      <w:r w:rsidR="006622E7">
        <w:rPr>
          <w:sz w:val="22"/>
          <w:szCs w:val="22"/>
        </w:rPr>
        <w:t>are progressing</w:t>
      </w:r>
      <w:r w:rsidRPr="005B3B9C">
        <w:rPr>
          <w:sz w:val="22"/>
          <w:szCs w:val="22"/>
        </w:rPr>
        <w:t xml:space="preserve"> </w:t>
      </w:r>
      <w:r w:rsidR="006F6D6E">
        <w:rPr>
          <w:sz w:val="22"/>
          <w:szCs w:val="22"/>
        </w:rPr>
        <w:t xml:space="preserve">in their </w:t>
      </w:r>
      <w:r w:rsidRPr="005B3B9C">
        <w:rPr>
          <w:sz w:val="22"/>
          <w:szCs w:val="22"/>
        </w:rPr>
        <w:t xml:space="preserve">work </w:t>
      </w:r>
      <w:r w:rsidRPr="00307E28">
        <w:rPr>
          <w:sz w:val="22"/>
          <w:szCs w:val="22"/>
        </w:rPr>
        <w:t xml:space="preserve">on </w:t>
      </w:r>
      <w:r w:rsidR="00307E28" w:rsidRPr="00307E28">
        <w:rPr>
          <w:sz w:val="22"/>
          <w:szCs w:val="22"/>
        </w:rPr>
        <w:t xml:space="preserve">the </w:t>
      </w:r>
      <w:r w:rsidR="002065AD" w:rsidRPr="00307E28">
        <w:rPr>
          <w:sz w:val="22"/>
          <w:szCs w:val="22"/>
        </w:rPr>
        <w:t>economic and accounting considerations for prepaid telephone credits</w:t>
      </w:r>
      <w:r w:rsidR="006622E7">
        <w:rPr>
          <w:sz w:val="22"/>
          <w:szCs w:val="22"/>
        </w:rPr>
        <w:t xml:space="preserve"> (work </w:t>
      </w:r>
      <w:r w:rsidR="006622E7" w:rsidRPr="005B3B9C">
        <w:rPr>
          <w:sz w:val="22"/>
          <w:szCs w:val="22"/>
        </w:rPr>
        <w:t xml:space="preserve">item </w:t>
      </w:r>
      <w:hyperlink r:id="rId14" w:history="1">
        <w:proofErr w:type="spellStart"/>
        <w:r w:rsidR="006622E7" w:rsidRPr="0058518E">
          <w:rPr>
            <w:rStyle w:val="Hyperlink"/>
            <w:sz w:val="22"/>
            <w:szCs w:val="22"/>
          </w:rPr>
          <w:t>TR_PrepaidCredits</w:t>
        </w:r>
        <w:proofErr w:type="spellEnd"/>
      </w:hyperlink>
      <w:r w:rsidR="006622E7">
        <w:rPr>
          <w:sz w:val="22"/>
          <w:szCs w:val="22"/>
        </w:rPr>
        <w:t>)</w:t>
      </w:r>
      <w:r w:rsidRPr="00307E28">
        <w:rPr>
          <w:sz w:val="22"/>
          <w:szCs w:val="22"/>
        </w:rPr>
        <w:t>.</w:t>
      </w:r>
    </w:p>
    <w:p w14:paraId="1DAED1F4" w14:textId="75521AF2" w:rsidR="005B3B9C" w:rsidRPr="005B3B9C" w:rsidRDefault="006F6D6E" w:rsidP="005B3B9C">
      <w:pPr>
        <w:rPr>
          <w:sz w:val="22"/>
          <w:szCs w:val="22"/>
        </w:rPr>
      </w:pPr>
      <w:r>
        <w:rPr>
          <w:sz w:val="22"/>
          <w:szCs w:val="22"/>
        </w:rPr>
        <w:t>At</w:t>
      </w:r>
      <w:r w:rsidR="005B3B9C" w:rsidRPr="005B3B9C">
        <w:rPr>
          <w:sz w:val="22"/>
          <w:szCs w:val="22"/>
        </w:rPr>
        <w:t xml:space="preserve"> </w:t>
      </w:r>
      <w:r w:rsidR="005451B9">
        <w:rPr>
          <w:sz w:val="22"/>
          <w:szCs w:val="22"/>
        </w:rPr>
        <w:t>the</w:t>
      </w:r>
      <w:r w:rsidR="005B3B9C" w:rsidRPr="005B3B9C">
        <w:rPr>
          <w:sz w:val="22"/>
          <w:szCs w:val="22"/>
        </w:rPr>
        <w:t xml:space="preserve"> request of SG3, this TSB Circular </w:t>
      </w:r>
      <w:r>
        <w:rPr>
          <w:sz w:val="22"/>
          <w:szCs w:val="22"/>
        </w:rPr>
        <w:t>is being used to launch</w:t>
      </w:r>
      <w:r w:rsidR="005B3B9C" w:rsidRPr="005B3B9C">
        <w:rPr>
          <w:sz w:val="22"/>
          <w:szCs w:val="22"/>
        </w:rPr>
        <w:t xml:space="preserve"> a</w:t>
      </w:r>
      <w:r w:rsidR="005451B9">
        <w:rPr>
          <w:sz w:val="22"/>
          <w:szCs w:val="22"/>
        </w:rPr>
        <w:t xml:space="preserve"> </w:t>
      </w:r>
      <w:r w:rsidR="005B3B9C" w:rsidRPr="005B3B9C">
        <w:rPr>
          <w:sz w:val="22"/>
          <w:szCs w:val="22"/>
        </w:rPr>
        <w:t xml:space="preserve">survey </w:t>
      </w:r>
      <w:r w:rsidR="00C77EA9">
        <w:rPr>
          <w:sz w:val="22"/>
          <w:szCs w:val="22"/>
        </w:rPr>
        <w:t>(see Annex)</w:t>
      </w:r>
      <w:r w:rsidR="005B3B9C" w:rsidRPr="005B3B9C">
        <w:rPr>
          <w:sz w:val="22"/>
          <w:szCs w:val="22"/>
        </w:rPr>
        <w:t xml:space="preserve"> </w:t>
      </w:r>
      <w:r w:rsidR="005B3B9C" w:rsidRPr="00D65F2A">
        <w:rPr>
          <w:sz w:val="22"/>
          <w:szCs w:val="22"/>
        </w:rPr>
        <w:t>to</w:t>
      </w:r>
      <w:r w:rsidR="00874874" w:rsidRPr="00D65F2A">
        <w:rPr>
          <w:sz w:val="22"/>
          <w:szCs w:val="22"/>
        </w:rPr>
        <w:t xml:space="preserve"> gather information on </w:t>
      </w:r>
      <w:r w:rsidR="00874874" w:rsidRPr="0064747E">
        <w:rPr>
          <w:b/>
          <w:sz w:val="22"/>
          <w:szCs w:val="22"/>
        </w:rPr>
        <w:t>regulatory frameworks, accounting practices and reporting conditions for prepaid services</w:t>
      </w:r>
      <w:r w:rsidR="00D65F2A" w:rsidRPr="00D65F2A">
        <w:rPr>
          <w:sz w:val="22"/>
          <w:szCs w:val="22"/>
        </w:rPr>
        <w:t>.</w:t>
      </w:r>
    </w:p>
    <w:p w14:paraId="0DF23E3F" w14:textId="69E09F56" w:rsidR="00902D10" w:rsidRDefault="00902D10">
      <w:pPr>
        <w:rPr>
          <w:kern w:val="2"/>
          <w:szCs w:val="24"/>
          <w:lang w:eastAsia="en-GB"/>
          <w14:ligatures w14:val="standardContextual"/>
        </w:rPr>
      </w:pPr>
      <w:r>
        <w:rPr>
          <w:sz w:val="22"/>
          <w:szCs w:val="22"/>
        </w:rPr>
        <w:t xml:space="preserve">The survey should be completed by someone familiar with your administration's approach to prepaid telecommunications services, including the related accounting practices and regulatory frameworks. </w:t>
      </w:r>
      <w:r w:rsidR="006F6D6E">
        <w:rPr>
          <w:sz w:val="22"/>
          <w:szCs w:val="22"/>
        </w:rPr>
        <w:t>It can be submitted to</w:t>
      </w:r>
      <w:r>
        <w:rPr>
          <w:sz w:val="22"/>
          <w:szCs w:val="22"/>
        </w:rPr>
        <w:t>:</w:t>
      </w:r>
      <w:r w:rsidR="003E25D3">
        <w:rPr>
          <w:sz w:val="22"/>
          <w:szCs w:val="22"/>
        </w:rPr>
        <w:t xml:space="preserve"> </w:t>
      </w:r>
      <w:hyperlink r:id="rId15" w:history="1">
        <w:r w:rsidR="003E25D3" w:rsidRPr="00F7374A">
          <w:rPr>
            <w:rStyle w:val="Hyperlink"/>
            <w:sz w:val="22"/>
            <w:szCs w:val="22"/>
          </w:rPr>
          <w:t>https://forms.cloud.microsoft/e/xNNvSKckfm</w:t>
        </w:r>
      </w:hyperlink>
      <w:r w:rsidR="003E25D3">
        <w:rPr>
          <w:sz w:val="22"/>
          <w:szCs w:val="22"/>
        </w:rPr>
        <w:t xml:space="preserve"> </w:t>
      </w:r>
    </w:p>
    <w:p w14:paraId="69526B00" w14:textId="694D95F5" w:rsidR="00FC1C19" w:rsidRPr="003F4959" w:rsidRDefault="005B3B9C" w:rsidP="005B3B9C">
      <w:pPr>
        <w:rPr>
          <w:sz w:val="22"/>
          <w:szCs w:val="22"/>
        </w:rPr>
      </w:pPr>
      <w:r w:rsidRPr="005B3B9C">
        <w:rPr>
          <w:sz w:val="22"/>
          <w:szCs w:val="22"/>
        </w:rPr>
        <w:t xml:space="preserve">Responses are invited </w:t>
      </w:r>
      <w:r w:rsidR="00096397" w:rsidRPr="003E25D3">
        <w:rPr>
          <w:sz w:val="22"/>
          <w:szCs w:val="22"/>
        </w:rPr>
        <w:t xml:space="preserve">before </w:t>
      </w:r>
      <w:r w:rsidR="00135C9C" w:rsidRPr="003E25D3">
        <w:rPr>
          <w:b/>
          <w:sz w:val="22"/>
          <w:szCs w:val="22"/>
        </w:rPr>
        <w:t>31 Ma</w:t>
      </w:r>
      <w:r w:rsidR="00C77EA9" w:rsidRPr="003E25D3">
        <w:rPr>
          <w:b/>
          <w:bCs/>
          <w:sz w:val="22"/>
          <w:szCs w:val="22"/>
        </w:rPr>
        <w:t>r</w:t>
      </w:r>
      <w:r w:rsidR="00135C9C" w:rsidRPr="003E25D3">
        <w:rPr>
          <w:b/>
          <w:sz w:val="22"/>
          <w:szCs w:val="22"/>
        </w:rPr>
        <w:t>ch</w:t>
      </w:r>
      <w:r w:rsidRPr="003E25D3">
        <w:rPr>
          <w:b/>
          <w:sz w:val="22"/>
          <w:szCs w:val="22"/>
        </w:rPr>
        <w:t xml:space="preserve"> 2027</w:t>
      </w:r>
      <w:r w:rsidR="006C6FEF" w:rsidRPr="003E25D3">
        <w:rPr>
          <w:sz w:val="22"/>
          <w:szCs w:val="22"/>
        </w:rPr>
        <w:t xml:space="preserve"> and will assist SG3 in formulating </w:t>
      </w:r>
      <w:r w:rsidRPr="005B3B9C">
        <w:rPr>
          <w:sz w:val="22"/>
          <w:szCs w:val="22"/>
        </w:rPr>
        <w:t xml:space="preserve">its </w:t>
      </w:r>
      <w:r w:rsidR="006C6FEF" w:rsidRPr="003E25D3">
        <w:rPr>
          <w:sz w:val="22"/>
          <w:szCs w:val="22"/>
        </w:rPr>
        <w:t>guidance</w:t>
      </w:r>
      <w:r w:rsidRPr="005B3B9C">
        <w:rPr>
          <w:sz w:val="22"/>
          <w:szCs w:val="22"/>
        </w:rPr>
        <w:t xml:space="preserve"> during </w:t>
      </w:r>
      <w:proofErr w:type="gramStart"/>
      <w:r w:rsidR="006F6D6E">
        <w:rPr>
          <w:sz w:val="22"/>
          <w:szCs w:val="22"/>
        </w:rPr>
        <w:t>its</w:t>
      </w:r>
      <w:proofErr w:type="gramEnd"/>
      <w:r w:rsidRPr="005B3B9C">
        <w:rPr>
          <w:sz w:val="22"/>
          <w:szCs w:val="22"/>
        </w:rPr>
        <w:t xml:space="preserve"> meeting </w:t>
      </w:r>
      <w:r w:rsidR="006F6D6E">
        <w:rPr>
          <w:sz w:val="22"/>
          <w:szCs w:val="22"/>
        </w:rPr>
        <w:t xml:space="preserve">scheduled to take place </w:t>
      </w:r>
      <w:r w:rsidRPr="005B3B9C">
        <w:rPr>
          <w:sz w:val="22"/>
          <w:szCs w:val="22"/>
        </w:rPr>
        <w:t xml:space="preserve">in </w:t>
      </w:r>
      <w:r>
        <w:rPr>
          <w:sz w:val="22"/>
          <w:szCs w:val="22"/>
        </w:rPr>
        <w:t xml:space="preserve">Geneva, </w:t>
      </w:r>
      <w:r w:rsidRPr="001172D3">
        <w:rPr>
          <w:sz w:val="22"/>
          <w:szCs w:val="22"/>
        </w:rPr>
        <w:t xml:space="preserve">from </w:t>
      </w:r>
      <w:r w:rsidR="001172D3" w:rsidRPr="001172D3">
        <w:rPr>
          <w:sz w:val="22"/>
          <w:szCs w:val="22"/>
        </w:rPr>
        <w:t>4</w:t>
      </w:r>
      <w:r w:rsidRPr="001172D3">
        <w:rPr>
          <w:sz w:val="22"/>
          <w:szCs w:val="22"/>
        </w:rPr>
        <w:t xml:space="preserve"> to </w:t>
      </w:r>
      <w:r w:rsidR="001172D3" w:rsidRPr="001172D3">
        <w:rPr>
          <w:sz w:val="22"/>
          <w:szCs w:val="22"/>
        </w:rPr>
        <w:t>12</w:t>
      </w:r>
      <w:r w:rsidRPr="001172D3">
        <w:rPr>
          <w:sz w:val="22"/>
          <w:szCs w:val="22"/>
        </w:rPr>
        <w:t xml:space="preserve"> </w:t>
      </w:r>
      <w:r w:rsidR="0051445D" w:rsidRPr="001172D3">
        <w:rPr>
          <w:sz w:val="22"/>
          <w:szCs w:val="22"/>
        </w:rPr>
        <w:t>May</w:t>
      </w:r>
      <w:r w:rsidRPr="005B3B9C">
        <w:rPr>
          <w:sz w:val="22"/>
          <w:szCs w:val="22"/>
        </w:rPr>
        <w:t xml:space="preserve"> 202</w:t>
      </w:r>
      <w:r>
        <w:rPr>
          <w:sz w:val="22"/>
          <w:szCs w:val="22"/>
        </w:rPr>
        <w:t>7</w:t>
      </w:r>
      <w:r w:rsidRPr="005B3B9C">
        <w:rPr>
          <w:sz w:val="22"/>
          <w:szCs w:val="22"/>
        </w:rPr>
        <w:t>.</w:t>
      </w:r>
    </w:p>
    <w:p w14:paraId="19DFD76A" w14:textId="77777777" w:rsidR="00FA46A0" w:rsidRPr="003F4959" w:rsidRDefault="00B61012" w:rsidP="006F6D6E">
      <w:pPr>
        <w:rPr>
          <w:sz w:val="22"/>
          <w:szCs w:val="22"/>
        </w:rPr>
      </w:pPr>
      <w:r w:rsidRPr="003F4959">
        <w:rPr>
          <w:sz w:val="22"/>
          <w:szCs w:val="22"/>
        </w:rPr>
        <w:t>Yours faithfully,</w:t>
      </w:r>
    </w:p>
    <w:p w14:paraId="3B57AD03" w14:textId="39E97F8F" w:rsidR="00FA46A0" w:rsidRDefault="00FA46A0" w:rsidP="009B2EB5">
      <w:pPr>
        <w:spacing w:before="0"/>
        <w:rPr>
          <w:sz w:val="22"/>
          <w:szCs w:val="22"/>
        </w:rPr>
      </w:pPr>
    </w:p>
    <w:p w14:paraId="5AAAF748" w14:textId="55C5720D" w:rsidR="00CF7438" w:rsidRPr="00605576" w:rsidRDefault="00605576" w:rsidP="009B2EB5">
      <w:pPr>
        <w:spacing w:before="0"/>
        <w:rPr>
          <w:i/>
          <w:iCs/>
          <w:sz w:val="22"/>
          <w:szCs w:val="22"/>
        </w:rPr>
      </w:pPr>
      <w:r>
        <w:rPr>
          <w:i/>
          <w:iCs/>
          <w:noProof/>
          <w:sz w:val="22"/>
          <w:szCs w:val="22"/>
        </w:rPr>
        <w:t>(signed)</w:t>
      </w:r>
    </w:p>
    <w:p w14:paraId="4E7A9FB3" w14:textId="5B951CA1" w:rsidR="008B2FB7" w:rsidRPr="003F4959" w:rsidRDefault="008B2FB7" w:rsidP="009B2EB5">
      <w:pPr>
        <w:spacing w:before="0"/>
        <w:rPr>
          <w:sz w:val="22"/>
          <w:szCs w:val="22"/>
        </w:rPr>
      </w:pPr>
    </w:p>
    <w:p w14:paraId="2D952C13" w14:textId="4F89910A" w:rsidR="003B7AC2" w:rsidRPr="003F4959" w:rsidRDefault="00CF4EE3" w:rsidP="009B2EB5">
      <w:pPr>
        <w:spacing w:before="0"/>
        <w:rPr>
          <w:sz w:val="22"/>
          <w:szCs w:val="22"/>
        </w:rPr>
      </w:pPr>
      <w:r w:rsidRPr="003F4959">
        <w:rPr>
          <w:sz w:val="22"/>
          <w:szCs w:val="22"/>
        </w:rPr>
        <w:t>Seizo Onoe</w:t>
      </w:r>
      <w:r w:rsidR="00B61012" w:rsidRPr="003F4959">
        <w:rPr>
          <w:sz w:val="22"/>
          <w:szCs w:val="22"/>
        </w:rPr>
        <w:br/>
        <w:t>Director of the Telecommunication</w:t>
      </w:r>
      <w:r w:rsidR="00B61012" w:rsidRPr="003F4959">
        <w:rPr>
          <w:sz w:val="22"/>
          <w:szCs w:val="22"/>
        </w:rPr>
        <w:br/>
        <w:t>Standardization Bureau</w:t>
      </w:r>
    </w:p>
    <w:p w14:paraId="3211DEBB" w14:textId="77777777" w:rsidR="00D62702" w:rsidRDefault="00D62702" w:rsidP="009B2EB5">
      <w:pPr>
        <w:spacing w:before="0"/>
        <w:rPr>
          <w:sz w:val="22"/>
          <w:szCs w:val="22"/>
        </w:rPr>
      </w:pPr>
    </w:p>
    <w:p w14:paraId="253EED00" w14:textId="5452896B" w:rsidR="00E07FAA" w:rsidRDefault="00E07FAA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D6EB69E" w14:textId="509879D7" w:rsidR="008B2FB7" w:rsidRPr="002310C5" w:rsidRDefault="00E07FAA" w:rsidP="00E07FAA">
      <w:pPr>
        <w:spacing w:before="0"/>
        <w:jc w:val="center"/>
        <w:rPr>
          <w:b/>
          <w:bCs/>
          <w:sz w:val="28"/>
          <w:szCs w:val="28"/>
        </w:rPr>
      </w:pPr>
      <w:r w:rsidRPr="002310C5">
        <w:rPr>
          <w:b/>
          <w:bCs/>
          <w:sz w:val="28"/>
          <w:szCs w:val="28"/>
        </w:rPr>
        <w:lastRenderedPageBreak/>
        <w:t>Annex</w:t>
      </w:r>
    </w:p>
    <w:p w14:paraId="191A105E" w14:textId="7C9570D1" w:rsidR="00CA0F47" w:rsidRDefault="00CA0F47" w:rsidP="00CA0F47">
      <w:pPr>
        <w:rPr>
          <w:i/>
          <w:sz w:val="22"/>
          <w:szCs w:val="22"/>
        </w:rPr>
      </w:pPr>
      <w:r w:rsidRPr="0064747E">
        <w:rPr>
          <w:i/>
          <w:sz w:val="22"/>
          <w:szCs w:val="22"/>
        </w:rPr>
        <w:t xml:space="preserve">If you are unable to complete the online survey, please complete the form below and email it to </w:t>
      </w:r>
      <w:hyperlink r:id="rId16" w:history="1">
        <w:r w:rsidRPr="0064747E">
          <w:rPr>
            <w:rStyle w:val="Hyperlink"/>
            <w:i/>
            <w:sz w:val="22"/>
            <w:szCs w:val="22"/>
          </w:rPr>
          <w:t>tsbsg3@itu.int</w:t>
        </w:r>
      </w:hyperlink>
      <w:r w:rsidRPr="0064747E">
        <w:rPr>
          <w:i/>
          <w:sz w:val="22"/>
          <w:szCs w:val="22"/>
        </w:rPr>
        <w:t xml:space="preserve"> by 31 March 2027.</w:t>
      </w:r>
    </w:p>
    <w:p w14:paraId="487A12BF" w14:textId="77777777" w:rsidR="00BF3A4E" w:rsidRPr="00BF3A4E" w:rsidRDefault="00BF3A4E" w:rsidP="00BF3A4E"/>
    <w:p w14:paraId="1122CF97" w14:textId="1008EB9A" w:rsidR="009B724A" w:rsidRPr="002310C5" w:rsidRDefault="009B724A" w:rsidP="009B724A">
      <w:pPr>
        <w:rPr>
          <w:rFonts w:ascii="Aptos" w:hAnsi="Aptos"/>
          <w:b/>
          <w:bCs/>
          <w:sz w:val="28"/>
          <w:szCs w:val="28"/>
        </w:rPr>
      </w:pPr>
      <w:r w:rsidRPr="002310C5">
        <w:rPr>
          <w:rFonts w:ascii="Aptos" w:hAnsi="Aptos"/>
          <w:b/>
          <w:bCs/>
          <w:sz w:val="28"/>
          <w:szCs w:val="28"/>
        </w:rPr>
        <w:t>Respondent details</w:t>
      </w:r>
    </w:p>
    <w:p w14:paraId="0C0416E7" w14:textId="15E53E5C" w:rsidR="009B724A" w:rsidRDefault="009B724A" w:rsidP="009B724A">
      <w:pPr>
        <w:rPr>
          <w:rFonts w:ascii="Aptos" w:hAnsi="Aptos"/>
          <w:b/>
          <w:bCs/>
          <w:szCs w:val="24"/>
        </w:rPr>
      </w:pPr>
      <w:r>
        <w:rPr>
          <w:rFonts w:ascii="Aptos" w:hAnsi="Aptos"/>
          <w:b/>
          <w:bCs/>
          <w:szCs w:val="24"/>
        </w:rPr>
        <w:t>1</w:t>
      </w:r>
      <w:r>
        <w:rPr>
          <w:rFonts w:ascii="Aptos" w:hAnsi="Aptos"/>
          <w:b/>
          <w:bCs/>
          <w:szCs w:val="24"/>
        </w:rPr>
        <w:tab/>
        <w:t>Country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719"/>
      </w:tblGrid>
      <w:tr w:rsidR="00B90DEF" w14:paraId="08AE6BFF" w14:textId="77777777" w:rsidTr="007F2906">
        <w:tc>
          <w:tcPr>
            <w:tcW w:w="5000" w:type="pct"/>
          </w:tcPr>
          <w:p w14:paraId="69915D1F" w14:textId="77777777" w:rsidR="00B90DEF" w:rsidRDefault="00B90DEF">
            <w:pPr>
              <w:rPr>
                <w:rFonts w:ascii="Aptos" w:hAnsi="Aptos"/>
                <w:szCs w:val="24"/>
              </w:rPr>
            </w:pPr>
          </w:p>
        </w:tc>
      </w:tr>
    </w:tbl>
    <w:p w14:paraId="545DCCBF" w14:textId="26944A1B" w:rsidR="009B724A" w:rsidRDefault="00B90DEF" w:rsidP="009B724A">
      <w:pPr>
        <w:rPr>
          <w:rFonts w:ascii="Aptos" w:hAnsi="Aptos"/>
          <w:b/>
          <w:bCs/>
          <w:szCs w:val="24"/>
        </w:rPr>
      </w:pPr>
      <w:r>
        <w:rPr>
          <w:rFonts w:ascii="Aptos" w:hAnsi="Aptos"/>
          <w:b/>
          <w:bCs/>
          <w:szCs w:val="24"/>
        </w:rPr>
        <w:t>2</w:t>
      </w:r>
      <w:r>
        <w:rPr>
          <w:rFonts w:ascii="Aptos" w:hAnsi="Aptos"/>
          <w:b/>
          <w:bCs/>
          <w:szCs w:val="24"/>
        </w:rPr>
        <w:tab/>
      </w:r>
      <w:r w:rsidR="00DD11FF">
        <w:rPr>
          <w:rFonts w:ascii="Aptos" w:hAnsi="Aptos"/>
          <w:b/>
          <w:bCs/>
          <w:szCs w:val="24"/>
        </w:rPr>
        <w:t>Name of administration or organization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719"/>
      </w:tblGrid>
      <w:tr w:rsidR="00DD11FF" w14:paraId="6088CD0A" w14:textId="77777777" w:rsidTr="007F2906">
        <w:tc>
          <w:tcPr>
            <w:tcW w:w="5000" w:type="pct"/>
          </w:tcPr>
          <w:p w14:paraId="23110F68" w14:textId="77777777" w:rsidR="00DD11FF" w:rsidRDefault="00DD11FF">
            <w:pPr>
              <w:rPr>
                <w:rFonts w:ascii="Aptos" w:hAnsi="Aptos"/>
                <w:szCs w:val="24"/>
              </w:rPr>
            </w:pPr>
          </w:p>
        </w:tc>
      </w:tr>
    </w:tbl>
    <w:p w14:paraId="43A3AB1A" w14:textId="459A5228" w:rsidR="00DD11FF" w:rsidRDefault="00DD11FF" w:rsidP="009B724A">
      <w:pPr>
        <w:rPr>
          <w:rFonts w:ascii="Aptos" w:hAnsi="Aptos"/>
          <w:b/>
          <w:bCs/>
          <w:szCs w:val="24"/>
        </w:rPr>
      </w:pPr>
      <w:r>
        <w:rPr>
          <w:rFonts w:ascii="Aptos" w:hAnsi="Aptos"/>
          <w:b/>
          <w:bCs/>
          <w:szCs w:val="24"/>
        </w:rPr>
        <w:t>3</w:t>
      </w:r>
      <w:r>
        <w:rPr>
          <w:rFonts w:ascii="Aptos" w:hAnsi="Aptos"/>
          <w:b/>
          <w:bCs/>
          <w:szCs w:val="24"/>
        </w:rPr>
        <w:tab/>
        <w:t>Respondent’s name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719"/>
      </w:tblGrid>
      <w:tr w:rsidR="00DD11FF" w14:paraId="661221A2" w14:textId="77777777" w:rsidTr="007F2906">
        <w:tc>
          <w:tcPr>
            <w:tcW w:w="5000" w:type="pct"/>
          </w:tcPr>
          <w:p w14:paraId="73BAF33B" w14:textId="77777777" w:rsidR="00DD11FF" w:rsidRDefault="00DD11FF">
            <w:pPr>
              <w:rPr>
                <w:rFonts w:ascii="Aptos" w:hAnsi="Aptos"/>
                <w:szCs w:val="24"/>
              </w:rPr>
            </w:pPr>
          </w:p>
        </w:tc>
      </w:tr>
    </w:tbl>
    <w:p w14:paraId="44089255" w14:textId="2FEB1CC1" w:rsidR="00DD11FF" w:rsidRPr="00F506A5" w:rsidRDefault="00DD11FF" w:rsidP="009B724A">
      <w:pPr>
        <w:rPr>
          <w:rFonts w:ascii="Aptos" w:hAnsi="Aptos"/>
          <w:b/>
          <w:bCs/>
          <w:szCs w:val="24"/>
        </w:rPr>
      </w:pPr>
      <w:r>
        <w:rPr>
          <w:rFonts w:ascii="Aptos" w:hAnsi="Aptos"/>
          <w:b/>
          <w:bCs/>
          <w:szCs w:val="24"/>
        </w:rPr>
        <w:t>4</w:t>
      </w:r>
      <w:r>
        <w:rPr>
          <w:rFonts w:ascii="Aptos" w:hAnsi="Aptos"/>
          <w:b/>
          <w:bCs/>
          <w:szCs w:val="24"/>
        </w:rPr>
        <w:tab/>
        <w:t>Respondent's email address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719"/>
      </w:tblGrid>
      <w:tr w:rsidR="00DD11FF" w14:paraId="31F49BD3" w14:textId="77777777" w:rsidTr="007F2906">
        <w:tc>
          <w:tcPr>
            <w:tcW w:w="5000" w:type="pct"/>
          </w:tcPr>
          <w:p w14:paraId="162C0626" w14:textId="77777777" w:rsidR="00DD11FF" w:rsidRDefault="00DD11FF">
            <w:pPr>
              <w:rPr>
                <w:rFonts w:ascii="Aptos" w:hAnsi="Aptos"/>
                <w:szCs w:val="24"/>
              </w:rPr>
            </w:pPr>
          </w:p>
        </w:tc>
      </w:tr>
    </w:tbl>
    <w:p w14:paraId="62177DA1" w14:textId="77777777" w:rsidR="00BF3A4E" w:rsidRDefault="00BF3A4E" w:rsidP="005F436C">
      <w:pPr>
        <w:rPr>
          <w:rFonts w:ascii="Aptos" w:hAnsi="Aptos"/>
          <w:b/>
          <w:bCs/>
          <w:sz w:val="28"/>
          <w:szCs w:val="28"/>
        </w:rPr>
      </w:pPr>
    </w:p>
    <w:p w14:paraId="532D6F2F" w14:textId="77777777" w:rsidR="00BF3A4E" w:rsidRDefault="00BF3A4E" w:rsidP="005F436C">
      <w:pPr>
        <w:rPr>
          <w:rFonts w:ascii="Aptos" w:hAnsi="Aptos"/>
          <w:b/>
          <w:bCs/>
          <w:sz w:val="28"/>
          <w:szCs w:val="28"/>
        </w:rPr>
      </w:pPr>
    </w:p>
    <w:p w14:paraId="7B45C826" w14:textId="06777EAF" w:rsidR="005F436C" w:rsidRPr="002310C5" w:rsidRDefault="005F436C" w:rsidP="005F436C">
      <w:pPr>
        <w:rPr>
          <w:rFonts w:ascii="Aptos" w:hAnsi="Aptos"/>
          <w:b/>
          <w:bCs/>
          <w:sz w:val="28"/>
          <w:szCs w:val="28"/>
        </w:rPr>
      </w:pPr>
      <w:r w:rsidRPr="002310C5">
        <w:rPr>
          <w:rFonts w:ascii="Aptos" w:hAnsi="Aptos"/>
          <w:b/>
          <w:bCs/>
          <w:sz w:val="28"/>
          <w:szCs w:val="28"/>
        </w:rPr>
        <w:t>Section 1 -</w:t>
      </w:r>
      <w:r w:rsidR="002A0587">
        <w:rPr>
          <w:rFonts w:ascii="Aptos" w:hAnsi="Aptos"/>
          <w:b/>
          <w:bCs/>
          <w:sz w:val="28"/>
          <w:szCs w:val="28"/>
        </w:rPr>
        <w:t xml:space="preserve"> </w:t>
      </w:r>
      <w:r w:rsidRPr="002310C5">
        <w:rPr>
          <w:rFonts w:ascii="Aptos" w:hAnsi="Aptos"/>
          <w:b/>
          <w:bCs/>
          <w:sz w:val="28"/>
          <w:szCs w:val="28"/>
        </w:rPr>
        <w:t>Applicable regulatory framework</w:t>
      </w:r>
    </w:p>
    <w:p w14:paraId="3F1C5A62" w14:textId="2A6781C2" w:rsidR="005F436C" w:rsidRPr="00C10F2C" w:rsidRDefault="00756332" w:rsidP="005F436C">
      <w:pPr>
        <w:rPr>
          <w:rFonts w:ascii="Aptos" w:hAnsi="Aptos"/>
          <w:b/>
          <w:bCs/>
          <w:szCs w:val="24"/>
        </w:rPr>
      </w:pPr>
      <w:r>
        <w:rPr>
          <w:rFonts w:ascii="Aptos" w:hAnsi="Aptos"/>
          <w:b/>
          <w:bCs/>
          <w:szCs w:val="24"/>
        </w:rPr>
        <w:t>5</w:t>
      </w:r>
      <w:r>
        <w:rPr>
          <w:rFonts w:ascii="Aptos" w:hAnsi="Aptos"/>
          <w:b/>
          <w:bCs/>
          <w:szCs w:val="24"/>
        </w:rPr>
        <w:tab/>
      </w:r>
      <w:r w:rsidR="005F436C" w:rsidRPr="00C10F2C">
        <w:rPr>
          <w:rFonts w:ascii="Aptos" w:hAnsi="Aptos"/>
          <w:b/>
          <w:bCs/>
          <w:szCs w:val="24"/>
        </w:rPr>
        <w:t xml:space="preserve">Is there a specific legal, regulatory, or accounting framework governing prepaid </w:t>
      </w:r>
      <w:r w:rsidR="00BF3A4E">
        <w:rPr>
          <w:rFonts w:ascii="Aptos" w:hAnsi="Aptos"/>
          <w:b/>
          <w:bCs/>
          <w:szCs w:val="24"/>
        </w:rPr>
        <w:tab/>
      </w:r>
      <w:r w:rsidR="005F436C" w:rsidRPr="00C10F2C">
        <w:rPr>
          <w:rFonts w:ascii="Aptos" w:hAnsi="Aptos"/>
          <w:b/>
          <w:bCs/>
          <w:szCs w:val="24"/>
        </w:rPr>
        <w:t>services?</w:t>
      </w:r>
      <w:r w:rsidR="00E93D6F">
        <w:rPr>
          <w:rFonts w:ascii="Aptos" w:hAnsi="Aptos"/>
          <w:b/>
          <w:bCs/>
          <w:szCs w:val="24"/>
        </w:rPr>
        <w:t xml:space="preserve"> </w:t>
      </w:r>
      <w:r w:rsidR="00E93D6F" w:rsidRPr="00E93D6F">
        <w:rPr>
          <w:rFonts w:ascii="Aptos" w:hAnsi="Aptos"/>
          <w:b/>
          <w:bCs/>
          <w:i/>
          <w:iCs/>
          <w:szCs w:val="24"/>
        </w:rPr>
        <w:t>(select one)</w:t>
      </w:r>
    </w:p>
    <w:p w14:paraId="3DC42FC1" w14:textId="77777777" w:rsidR="005F436C" w:rsidRPr="00F506A5" w:rsidRDefault="005F436C" w:rsidP="005F436C">
      <w:pPr>
        <w:ind w:left="720"/>
        <w:jc w:val="both"/>
        <w:rPr>
          <w:rFonts w:ascii="Aptos" w:hAnsi="Aptos"/>
          <w:szCs w:val="32"/>
        </w:rPr>
      </w:pPr>
      <w:r w:rsidRPr="00F506A5">
        <w:rPr>
          <w:rFonts w:ascii="Aptos" w:hAnsi="Aptos" w:cs="Segoe UI Symbol"/>
          <w:szCs w:val="32"/>
        </w:rPr>
        <w:t>☐</w:t>
      </w:r>
      <w:r w:rsidRPr="00F506A5">
        <w:rPr>
          <w:rFonts w:ascii="Aptos" w:hAnsi="Aptos"/>
          <w:szCs w:val="32"/>
        </w:rPr>
        <w:t xml:space="preserve"> Yes          </w:t>
      </w:r>
    </w:p>
    <w:p w14:paraId="2A68C3E6" w14:textId="77777777" w:rsidR="005F436C" w:rsidRDefault="005F436C" w:rsidP="005F436C">
      <w:pPr>
        <w:ind w:left="720"/>
        <w:rPr>
          <w:rFonts w:ascii="Aptos" w:hAnsi="Aptos"/>
          <w:szCs w:val="24"/>
        </w:rPr>
      </w:pPr>
      <w:r w:rsidRPr="00F506A5">
        <w:rPr>
          <w:rFonts w:ascii="Aptos" w:hAnsi="Aptos" w:cs="Segoe UI Symbol"/>
          <w:szCs w:val="32"/>
        </w:rPr>
        <w:t>☐</w:t>
      </w:r>
      <w:r w:rsidRPr="00F506A5">
        <w:rPr>
          <w:rFonts w:ascii="Aptos" w:hAnsi="Aptos"/>
          <w:szCs w:val="32"/>
        </w:rPr>
        <w:t xml:space="preserve"> No</w:t>
      </w:r>
    </w:p>
    <w:p w14:paraId="10301EA8" w14:textId="7A50863F" w:rsidR="005F436C" w:rsidRPr="00C10F2C" w:rsidRDefault="00756332" w:rsidP="005F436C">
      <w:pPr>
        <w:rPr>
          <w:rFonts w:ascii="Aptos" w:hAnsi="Aptos"/>
          <w:b/>
          <w:bCs/>
          <w:szCs w:val="24"/>
        </w:rPr>
      </w:pPr>
      <w:r>
        <w:rPr>
          <w:rFonts w:ascii="Aptos" w:hAnsi="Aptos"/>
          <w:b/>
          <w:bCs/>
          <w:szCs w:val="24"/>
        </w:rPr>
        <w:t>6</w:t>
      </w:r>
      <w:r w:rsidR="005F436C" w:rsidRPr="00C10F2C">
        <w:rPr>
          <w:rFonts w:ascii="Aptos" w:hAnsi="Aptos"/>
          <w:b/>
          <w:bCs/>
          <w:szCs w:val="24"/>
        </w:rPr>
        <w:tab/>
        <w:t xml:space="preserve">If yes, please specify the applicable legislation, regulation, or accounting </w:t>
      </w:r>
      <w:r w:rsidR="00BF3A4E">
        <w:rPr>
          <w:rFonts w:ascii="Aptos" w:hAnsi="Aptos"/>
          <w:b/>
          <w:bCs/>
          <w:szCs w:val="24"/>
        </w:rPr>
        <w:tab/>
      </w:r>
      <w:r w:rsidR="005F436C" w:rsidRPr="00C10F2C">
        <w:rPr>
          <w:rFonts w:ascii="Aptos" w:hAnsi="Aptos"/>
          <w:b/>
          <w:bCs/>
          <w:szCs w:val="24"/>
        </w:rPr>
        <w:t>standard.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719"/>
      </w:tblGrid>
      <w:tr w:rsidR="005F436C" w14:paraId="36100F64" w14:textId="77777777" w:rsidTr="007F2906">
        <w:tc>
          <w:tcPr>
            <w:tcW w:w="5000" w:type="pct"/>
          </w:tcPr>
          <w:p w14:paraId="0C1C05DE" w14:textId="77777777" w:rsidR="005F436C" w:rsidRDefault="005F436C">
            <w:pPr>
              <w:rPr>
                <w:rFonts w:ascii="Aptos" w:hAnsi="Aptos"/>
                <w:szCs w:val="24"/>
              </w:rPr>
            </w:pPr>
          </w:p>
          <w:p w14:paraId="3234C4E8" w14:textId="77777777" w:rsidR="00756332" w:rsidRDefault="00756332">
            <w:pPr>
              <w:rPr>
                <w:rFonts w:ascii="Aptos" w:hAnsi="Aptos"/>
                <w:szCs w:val="24"/>
              </w:rPr>
            </w:pPr>
          </w:p>
          <w:p w14:paraId="2114CD2E" w14:textId="77777777" w:rsidR="00756332" w:rsidRDefault="00756332">
            <w:pPr>
              <w:rPr>
                <w:rFonts w:ascii="Aptos" w:hAnsi="Aptos"/>
                <w:szCs w:val="24"/>
              </w:rPr>
            </w:pPr>
          </w:p>
        </w:tc>
      </w:tr>
    </w:tbl>
    <w:p w14:paraId="212B3337" w14:textId="59FF088B" w:rsidR="005F436C" w:rsidRPr="00C10F2C" w:rsidRDefault="00756332" w:rsidP="005F436C">
      <w:pPr>
        <w:rPr>
          <w:rFonts w:ascii="Aptos" w:hAnsi="Aptos"/>
          <w:b/>
          <w:bCs/>
          <w:szCs w:val="24"/>
        </w:rPr>
      </w:pPr>
      <w:r>
        <w:rPr>
          <w:rFonts w:ascii="Aptos" w:hAnsi="Aptos"/>
          <w:b/>
          <w:bCs/>
          <w:szCs w:val="24"/>
        </w:rPr>
        <w:t>7</w:t>
      </w:r>
      <w:r w:rsidR="005F436C" w:rsidRPr="00C10F2C">
        <w:rPr>
          <w:rFonts w:ascii="Aptos" w:hAnsi="Aptos"/>
          <w:b/>
          <w:bCs/>
          <w:szCs w:val="24"/>
        </w:rPr>
        <w:tab/>
        <w:t>Does the regulatory framework include specific requirements concerning</w:t>
      </w:r>
      <w:r w:rsidR="007C1FE9">
        <w:rPr>
          <w:rFonts w:ascii="Aptos" w:hAnsi="Aptos"/>
          <w:b/>
          <w:bCs/>
          <w:szCs w:val="24"/>
        </w:rPr>
        <w:t xml:space="preserve"> any of </w:t>
      </w:r>
      <w:r w:rsidR="007C1FE9">
        <w:rPr>
          <w:rFonts w:ascii="Aptos" w:hAnsi="Aptos"/>
          <w:b/>
          <w:bCs/>
          <w:szCs w:val="24"/>
        </w:rPr>
        <w:tab/>
        <w:t xml:space="preserve">the following? </w:t>
      </w:r>
      <w:r w:rsidR="007C1FE9" w:rsidRPr="00E93D6F">
        <w:rPr>
          <w:rFonts w:ascii="Aptos" w:hAnsi="Aptos"/>
          <w:b/>
          <w:bCs/>
          <w:i/>
          <w:iCs/>
          <w:szCs w:val="24"/>
        </w:rPr>
        <w:t>(</w:t>
      </w:r>
      <w:r w:rsidR="007C1FE9">
        <w:rPr>
          <w:rFonts w:ascii="Aptos" w:hAnsi="Aptos"/>
          <w:b/>
          <w:bCs/>
          <w:i/>
          <w:iCs/>
          <w:szCs w:val="24"/>
        </w:rPr>
        <w:t>multiple choice</w:t>
      </w:r>
      <w:r w:rsidR="007C1FE9" w:rsidRPr="00E93D6F">
        <w:rPr>
          <w:rFonts w:ascii="Aptos" w:hAnsi="Aptos"/>
          <w:b/>
          <w:bCs/>
          <w:i/>
          <w:iCs/>
          <w:szCs w:val="24"/>
        </w:rPr>
        <w:t>)</w:t>
      </w:r>
    </w:p>
    <w:p w14:paraId="11588E30" w14:textId="77777777" w:rsidR="005F436C" w:rsidRPr="00CD0BF4" w:rsidRDefault="005F436C" w:rsidP="005F436C">
      <w:pPr>
        <w:ind w:left="720"/>
        <w:rPr>
          <w:rFonts w:ascii="Aptos" w:hAnsi="Aptos"/>
          <w:szCs w:val="24"/>
        </w:rPr>
      </w:pPr>
      <w:r w:rsidRPr="00CD0BF4">
        <w:rPr>
          <w:rFonts w:ascii="Aptos" w:hAnsi="Aptos"/>
          <w:szCs w:val="24"/>
        </w:rPr>
        <w:t xml:space="preserve">☐ </w:t>
      </w:r>
      <w:r>
        <w:rPr>
          <w:rFonts w:ascii="Aptos" w:hAnsi="Aptos"/>
          <w:szCs w:val="24"/>
        </w:rPr>
        <w:t>T</w:t>
      </w:r>
      <w:r w:rsidRPr="00CD0BF4">
        <w:rPr>
          <w:rFonts w:ascii="Aptos" w:hAnsi="Aptos"/>
          <w:szCs w:val="24"/>
        </w:rPr>
        <w:t>he validity period of prepaid credit</w:t>
      </w:r>
    </w:p>
    <w:p w14:paraId="0D538CAD" w14:textId="77777777" w:rsidR="005F436C" w:rsidRPr="00CD0BF4" w:rsidRDefault="005F436C" w:rsidP="005F436C">
      <w:pPr>
        <w:ind w:left="720"/>
        <w:rPr>
          <w:rFonts w:ascii="Aptos" w:hAnsi="Aptos"/>
          <w:szCs w:val="24"/>
        </w:rPr>
      </w:pPr>
      <w:r w:rsidRPr="00CD0BF4">
        <w:rPr>
          <w:rFonts w:ascii="Aptos" w:hAnsi="Aptos"/>
          <w:szCs w:val="24"/>
        </w:rPr>
        <w:t xml:space="preserve">☐ </w:t>
      </w:r>
      <w:r>
        <w:rPr>
          <w:rFonts w:ascii="Aptos" w:hAnsi="Aptos"/>
          <w:szCs w:val="24"/>
        </w:rPr>
        <w:t>T</w:t>
      </w:r>
      <w:r w:rsidRPr="00CD0BF4">
        <w:rPr>
          <w:rFonts w:ascii="Aptos" w:hAnsi="Aptos"/>
          <w:szCs w:val="24"/>
        </w:rPr>
        <w:t>he conditions governing the expiration of prepaid credit</w:t>
      </w:r>
    </w:p>
    <w:p w14:paraId="59487607" w14:textId="77777777" w:rsidR="005F436C" w:rsidRPr="00CD0BF4" w:rsidRDefault="005F436C" w:rsidP="005F436C">
      <w:pPr>
        <w:ind w:left="720"/>
        <w:rPr>
          <w:rFonts w:ascii="Aptos" w:hAnsi="Aptos"/>
          <w:szCs w:val="24"/>
        </w:rPr>
      </w:pPr>
      <w:r w:rsidRPr="00CD0BF4">
        <w:rPr>
          <w:rFonts w:ascii="Aptos" w:hAnsi="Aptos"/>
          <w:szCs w:val="24"/>
        </w:rPr>
        <w:t xml:space="preserve">☐ </w:t>
      </w:r>
      <w:r>
        <w:rPr>
          <w:rFonts w:ascii="Aptos" w:hAnsi="Aptos"/>
          <w:szCs w:val="24"/>
        </w:rPr>
        <w:t>C</w:t>
      </w:r>
      <w:r w:rsidRPr="00CD0BF4">
        <w:rPr>
          <w:rFonts w:ascii="Aptos" w:hAnsi="Aptos"/>
          <w:szCs w:val="24"/>
        </w:rPr>
        <w:t>onsumer information regarding available balances</w:t>
      </w:r>
    </w:p>
    <w:p w14:paraId="4BE4D8B0" w14:textId="77777777" w:rsidR="005F436C" w:rsidRPr="00CD0BF4" w:rsidRDefault="005F436C" w:rsidP="005F436C">
      <w:pPr>
        <w:ind w:left="720"/>
        <w:rPr>
          <w:rFonts w:ascii="Aptos" w:hAnsi="Aptos"/>
          <w:szCs w:val="24"/>
        </w:rPr>
      </w:pPr>
      <w:r w:rsidRPr="00CD0BF4">
        <w:rPr>
          <w:rFonts w:ascii="Aptos" w:hAnsi="Aptos"/>
          <w:szCs w:val="24"/>
        </w:rPr>
        <w:t>☐ Other (please specify):</w:t>
      </w:r>
      <w:r>
        <w:rPr>
          <w:rFonts w:ascii="Aptos" w:hAnsi="Aptos"/>
          <w:szCs w:val="24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719"/>
      </w:tblGrid>
      <w:tr w:rsidR="007E1232" w14:paraId="29C2B1B0" w14:textId="77777777" w:rsidTr="007F2906">
        <w:tc>
          <w:tcPr>
            <w:tcW w:w="5000" w:type="pct"/>
          </w:tcPr>
          <w:p w14:paraId="0A89B572" w14:textId="77777777" w:rsidR="007E1232" w:rsidRDefault="007E1232">
            <w:pPr>
              <w:rPr>
                <w:rFonts w:ascii="Aptos" w:hAnsi="Aptos"/>
                <w:szCs w:val="24"/>
              </w:rPr>
            </w:pPr>
          </w:p>
          <w:p w14:paraId="60028AB6" w14:textId="77777777" w:rsidR="007E1232" w:rsidRDefault="007E1232">
            <w:pPr>
              <w:rPr>
                <w:rFonts w:ascii="Aptos" w:hAnsi="Aptos"/>
                <w:szCs w:val="24"/>
              </w:rPr>
            </w:pPr>
          </w:p>
          <w:p w14:paraId="5C906013" w14:textId="77777777" w:rsidR="007E1232" w:rsidRDefault="007E1232">
            <w:pPr>
              <w:rPr>
                <w:rFonts w:ascii="Aptos" w:hAnsi="Aptos"/>
                <w:szCs w:val="24"/>
              </w:rPr>
            </w:pPr>
          </w:p>
        </w:tc>
      </w:tr>
    </w:tbl>
    <w:p w14:paraId="7657E654" w14:textId="77777777" w:rsidR="00BF3A4E" w:rsidRDefault="00BF3A4E" w:rsidP="005F436C">
      <w:pPr>
        <w:rPr>
          <w:rFonts w:ascii="Aptos" w:hAnsi="Aptos"/>
          <w:b/>
          <w:bCs/>
          <w:sz w:val="28"/>
          <w:szCs w:val="28"/>
        </w:rPr>
      </w:pPr>
    </w:p>
    <w:p w14:paraId="258A26A2" w14:textId="77777777" w:rsidR="00BF3A4E" w:rsidRDefault="00BF3A4E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rFonts w:ascii="Aptos" w:hAnsi="Aptos"/>
          <w:b/>
          <w:bCs/>
          <w:sz w:val="28"/>
          <w:szCs w:val="28"/>
        </w:rPr>
      </w:pPr>
      <w:r>
        <w:rPr>
          <w:rFonts w:ascii="Aptos" w:hAnsi="Aptos"/>
          <w:b/>
          <w:bCs/>
          <w:sz w:val="28"/>
          <w:szCs w:val="28"/>
        </w:rPr>
        <w:br w:type="page"/>
      </w:r>
    </w:p>
    <w:p w14:paraId="7D17302F" w14:textId="0CCC6D81" w:rsidR="005F436C" w:rsidRPr="002310C5" w:rsidRDefault="007E1232" w:rsidP="005F436C">
      <w:pPr>
        <w:rPr>
          <w:rFonts w:ascii="Aptos" w:hAnsi="Aptos"/>
          <w:b/>
          <w:bCs/>
          <w:sz w:val="28"/>
          <w:szCs w:val="28"/>
        </w:rPr>
      </w:pPr>
      <w:r w:rsidRPr="002310C5">
        <w:rPr>
          <w:rFonts w:ascii="Aptos" w:hAnsi="Aptos"/>
          <w:b/>
          <w:bCs/>
          <w:sz w:val="28"/>
          <w:szCs w:val="28"/>
        </w:rPr>
        <w:lastRenderedPageBreak/>
        <w:t>Section 2 -</w:t>
      </w:r>
      <w:r w:rsidR="002A0587">
        <w:rPr>
          <w:rFonts w:ascii="Aptos" w:hAnsi="Aptos"/>
          <w:b/>
          <w:bCs/>
          <w:sz w:val="28"/>
          <w:szCs w:val="28"/>
        </w:rPr>
        <w:t xml:space="preserve"> </w:t>
      </w:r>
      <w:r w:rsidR="005F436C" w:rsidRPr="002310C5">
        <w:rPr>
          <w:rFonts w:ascii="Aptos" w:hAnsi="Aptos"/>
          <w:b/>
          <w:bCs/>
          <w:sz w:val="28"/>
          <w:szCs w:val="28"/>
        </w:rPr>
        <w:t>Recognition of prepaid revenue</w:t>
      </w:r>
    </w:p>
    <w:p w14:paraId="7DA08876" w14:textId="46090E7F" w:rsidR="005F436C" w:rsidRPr="00C10F2C" w:rsidRDefault="00DE38E2" w:rsidP="005F436C">
      <w:pPr>
        <w:rPr>
          <w:rFonts w:ascii="Aptos" w:hAnsi="Aptos"/>
          <w:b/>
          <w:bCs/>
          <w:szCs w:val="24"/>
        </w:rPr>
      </w:pPr>
      <w:r>
        <w:rPr>
          <w:rFonts w:ascii="Aptos" w:hAnsi="Aptos"/>
          <w:b/>
          <w:bCs/>
          <w:szCs w:val="24"/>
        </w:rPr>
        <w:t>8</w:t>
      </w:r>
      <w:r>
        <w:rPr>
          <w:rFonts w:ascii="Aptos" w:hAnsi="Aptos"/>
          <w:b/>
          <w:bCs/>
          <w:szCs w:val="24"/>
        </w:rPr>
        <w:tab/>
      </w:r>
      <w:r w:rsidR="0028367C" w:rsidRPr="0028367C">
        <w:rPr>
          <w:rFonts w:ascii="Aptos" w:hAnsi="Aptos"/>
          <w:b/>
          <w:bCs/>
          <w:szCs w:val="24"/>
        </w:rPr>
        <w:t xml:space="preserve">For regulatory reporting purposes, when is revenue from prepaid credit </w:t>
      </w:r>
      <w:r w:rsidR="00BF3A4E">
        <w:rPr>
          <w:rFonts w:ascii="Aptos" w:hAnsi="Aptos"/>
          <w:b/>
          <w:bCs/>
          <w:szCs w:val="24"/>
        </w:rPr>
        <w:tab/>
      </w:r>
      <w:r w:rsidR="0028367C" w:rsidRPr="0028367C">
        <w:rPr>
          <w:rFonts w:ascii="Aptos" w:hAnsi="Aptos"/>
          <w:b/>
          <w:bCs/>
          <w:szCs w:val="24"/>
        </w:rPr>
        <w:t>recognized in the accounts?</w:t>
      </w:r>
      <w:r w:rsidR="00AD39EF">
        <w:rPr>
          <w:rFonts w:ascii="Aptos" w:hAnsi="Aptos"/>
          <w:b/>
          <w:bCs/>
          <w:szCs w:val="24"/>
        </w:rPr>
        <w:t xml:space="preserve"> </w:t>
      </w:r>
      <w:r w:rsidR="00AD39EF" w:rsidRPr="00AD39EF">
        <w:rPr>
          <w:rFonts w:ascii="Aptos" w:hAnsi="Aptos"/>
          <w:b/>
          <w:bCs/>
          <w:i/>
          <w:iCs/>
          <w:szCs w:val="24"/>
        </w:rPr>
        <w:t>(select one)</w:t>
      </w:r>
    </w:p>
    <w:p w14:paraId="12A00DC8" w14:textId="77777777" w:rsidR="005F436C" w:rsidRPr="0029750D" w:rsidRDefault="005F436C" w:rsidP="005F436C">
      <w:pPr>
        <w:ind w:left="720"/>
        <w:rPr>
          <w:rFonts w:ascii="Aptos" w:hAnsi="Aptos"/>
          <w:szCs w:val="24"/>
        </w:rPr>
      </w:pPr>
      <w:r w:rsidRPr="0029750D">
        <w:rPr>
          <w:rFonts w:ascii="Aptos" w:hAnsi="Aptos"/>
          <w:szCs w:val="24"/>
        </w:rPr>
        <w:t xml:space="preserve">☐ </w:t>
      </w:r>
      <w:r>
        <w:rPr>
          <w:rFonts w:ascii="Aptos" w:hAnsi="Aptos"/>
          <w:szCs w:val="24"/>
        </w:rPr>
        <w:t>A</w:t>
      </w:r>
      <w:r w:rsidRPr="0029750D">
        <w:rPr>
          <w:rFonts w:ascii="Aptos" w:hAnsi="Aptos"/>
          <w:szCs w:val="24"/>
        </w:rPr>
        <w:t>t the time of sale</w:t>
      </w:r>
    </w:p>
    <w:p w14:paraId="213D6F53" w14:textId="77777777" w:rsidR="005F436C" w:rsidRPr="0029750D" w:rsidRDefault="005F436C" w:rsidP="005F436C">
      <w:pPr>
        <w:ind w:left="720"/>
        <w:rPr>
          <w:rFonts w:ascii="Aptos" w:hAnsi="Aptos"/>
          <w:szCs w:val="24"/>
        </w:rPr>
      </w:pPr>
      <w:r w:rsidRPr="0029750D">
        <w:rPr>
          <w:rFonts w:ascii="Aptos" w:hAnsi="Aptos"/>
          <w:szCs w:val="24"/>
        </w:rPr>
        <w:t xml:space="preserve">☐ </w:t>
      </w:r>
      <w:r>
        <w:rPr>
          <w:rFonts w:ascii="Aptos" w:hAnsi="Aptos"/>
          <w:szCs w:val="24"/>
        </w:rPr>
        <w:t>U</w:t>
      </w:r>
      <w:r w:rsidRPr="0029750D">
        <w:rPr>
          <w:rFonts w:ascii="Aptos" w:hAnsi="Aptos"/>
          <w:szCs w:val="24"/>
        </w:rPr>
        <w:t>pon the actual consumption of services</w:t>
      </w:r>
    </w:p>
    <w:p w14:paraId="4CE4896F" w14:textId="77777777" w:rsidR="005F436C" w:rsidRDefault="005F436C" w:rsidP="005F436C">
      <w:pPr>
        <w:ind w:left="720"/>
        <w:rPr>
          <w:rFonts w:ascii="Aptos" w:hAnsi="Aptos"/>
          <w:szCs w:val="24"/>
        </w:rPr>
      </w:pPr>
      <w:r w:rsidRPr="0029750D">
        <w:rPr>
          <w:rFonts w:ascii="Aptos" w:hAnsi="Aptos"/>
          <w:szCs w:val="24"/>
        </w:rPr>
        <w:t xml:space="preserve">☐ </w:t>
      </w:r>
      <w:r>
        <w:rPr>
          <w:rFonts w:ascii="Aptos" w:hAnsi="Aptos"/>
          <w:szCs w:val="24"/>
        </w:rPr>
        <w:t>O</w:t>
      </w:r>
      <w:r w:rsidRPr="0029750D">
        <w:rPr>
          <w:rFonts w:ascii="Aptos" w:hAnsi="Aptos"/>
          <w:szCs w:val="24"/>
        </w:rPr>
        <w:t>ther (please specify):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719"/>
      </w:tblGrid>
      <w:tr w:rsidR="002310C5" w14:paraId="5B461E83" w14:textId="77777777" w:rsidTr="007F2906">
        <w:tc>
          <w:tcPr>
            <w:tcW w:w="5000" w:type="pct"/>
          </w:tcPr>
          <w:p w14:paraId="54485EF9" w14:textId="77777777" w:rsidR="002310C5" w:rsidRDefault="002310C5">
            <w:pPr>
              <w:rPr>
                <w:rFonts w:ascii="Aptos" w:hAnsi="Aptos"/>
                <w:szCs w:val="24"/>
              </w:rPr>
            </w:pPr>
          </w:p>
          <w:p w14:paraId="7770505E" w14:textId="77777777" w:rsidR="002310C5" w:rsidRDefault="002310C5">
            <w:pPr>
              <w:rPr>
                <w:rFonts w:ascii="Aptos" w:hAnsi="Aptos"/>
                <w:szCs w:val="24"/>
              </w:rPr>
            </w:pPr>
          </w:p>
          <w:p w14:paraId="2AC82527" w14:textId="77777777" w:rsidR="002310C5" w:rsidRDefault="002310C5">
            <w:pPr>
              <w:rPr>
                <w:rFonts w:ascii="Aptos" w:hAnsi="Aptos"/>
                <w:szCs w:val="24"/>
              </w:rPr>
            </w:pPr>
          </w:p>
        </w:tc>
      </w:tr>
    </w:tbl>
    <w:p w14:paraId="76794FB2" w14:textId="0ACF25BC" w:rsidR="005F436C" w:rsidRPr="0029750D" w:rsidRDefault="00AD39EF" w:rsidP="005F436C">
      <w:pPr>
        <w:rPr>
          <w:rFonts w:ascii="Aptos" w:hAnsi="Aptos"/>
          <w:szCs w:val="24"/>
        </w:rPr>
      </w:pPr>
      <w:r>
        <w:rPr>
          <w:rFonts w:ascii="Aptos" w:hAnsi="Aptos"/>
          <w:b/>
          <w:bCs/>
          <w:szCs w:val="24"/>
        </w:rPr>
        <w:t>9</w:t>
      </w:r>
      <w:r w:rsidR="005F436C">
        <w:rPr>
          <w:rFonts w:ascii="Aptos" w:hAnsi="Aptos"/>
          <w:b/>
          <w:bCs/>
          <w:szCs w:val="24"/>
        </w:rPr>
        <w:tab/>
      </w:r>
      <w:r w:rsidR="005F436C" w:rsidRPr="0029750D">
        <w:rPr>
          <w:rFonts w:ascii="Aptos" w:hAnsi="Aptos"/>
          <w:b/>
          <w:bCs/>
          <w:szCs w:val="24"/>
        </w:rPr>
        <w:t>What accounting treatment is applied to unused prepaid credit?</w:t>
      </w:r>
      <w:r>
        <w:rPr>
          <w:rFonts w:ascii="Aptos" w:hAnsi="Aptos"/>
          <w:b/>
          <w:bCs/>
          <w:szCs w:val="24"/>
        </w:rPr>
        <w:t xml:space="preserve"> </w:t>
      </w:r>
      <w:r w:rsidRPr="00AD39EF">
        <w:rPr>
          <w:rFonts w:ascii="Aptos" w:hAnsi="Aptos"/>
          <w:b/>
          <w:bCs/>
          <w:i/>
          <w:iCs/>
          <w:szCs w:val="24"/>
        </w:rPr>
        <w:t>(multiple choice)</w:t>
      </w:r>
    </w:p>
    <w:p w14:paraId="26F360D8" w14:textId="77777777" w:rsidR="005F436C" w:rsidRPr="0029750D" w:rsidRDefault="005F436C" w:rsidP="005F436C">
      <w:pPr>
        <w:ind w:left="720"/>
        <w:rPr>
          <w:rFonts w:ascii="Aptos" w:hAnsi="Aptos"/>
          <w:szCs w:val="24"/>
        </w:rPr>
      </w:pPr>
      <w:r w:rsidRPr="0029750D">
        <w:rPr>
          <w:rFonts w:ascii="Aptos" w:hAnsi="Aptos"/>
          <w:szCs w:val="24"/>
        </w:rPr>
        <w:t xml:space="preserve">☐ </w:t>
      </w:r>
      <w:r>
        <w:rPr>
          <w:rFonts w:ascii="Aptos" w:hAnsi="Aptos"/>
          <w:szCs w:val="24"/>
        </w:rPr>
        <w:t>R</w:t>
      </w:r>
      <w:r w:rsidRPr="0029750D">
        <w:rPr>
          <w:rFonts w:ascii="Aptos" w:hAnsi="Aptos"/>
          <w:szCs w:val="24"/>
        </w:rPr>
        <w:t>ecognized as revenue</w:t>
      </w:r>
    </w:p>
    <w:p w14:paraId="61D6F7A3" w14:textId="77777777" w:rsidR="005F436C" w:rsidRPr="0029750D" w:rsidRDefault="005F436C" w:rsidP="005F436C">
      <w:pPr>
        <w:ind w:left="720"/>
        <w:rPr>
          <w:rFonts w:ascii="Aptos" w:hAnsi="Aptos"/>
          <w:szCs w:val="24"/>
        </w:rPr>
      </w:pPr>
      <w:r w:rsidRPr="0029750D">
        <w:rPr>
          <w:rFonts w:ascii="Aptos" w:hAnsi="Aptos"/>
          <w:szCs w:val="24"/>
        </w:rPr>
        <w:t xml:space="preserve">☐ </w:t>
      </w:r>
      <w:r>
        <w:rPr>
          <w:rFonts w:ascii="Aptos" w:hAnsi="Aptos"/>
          <w:szCs w:val="24"/>
        </w:rPr>
        <w:t>M</w:t>
      </w:r>
      <w:r w:rsidRPr="0029750D">
        <w:rPr>
          <w:rFonts w:ascii="Aptos" w:hAnsi="Aptos"/>
          <w:szCs w:val="24"/>
        </w:rPr>
        <w:t>aintained as a liability</w:t>
      </w:r>
    </w:p>
    <w:p w14:paraId="0EE718C3" w14:textId="77777777" w:rsidR="005F436C" w:rsidRPr="0029750D" w:rsidRDefault="005F436C" w:rsidP="005F436C">
      <w:pPr>
        <w:ind w:left="720"/>
        <w:rPr>
          <w:rFonts w:ascii="Aptos" w:hAnsi="Aptos"/>
          <w:szCs w:val="24"/>
        </w:rPr>
      </w:pPr>
      <w:r w:rsidRPr="0029750D">
        <w:rPr>
          <w:rFonts w:ascii="Aptos" w:hAnsi="Aptos"/>
          <w:szCs w:val="24"/>
        </w:rPr>
        <w:t xml:space="preserve">☐ </w:t>
      </w:r>
      <w:r>
        <w:rPr>
          <w:rFonts w:ascii="Aptos" w:hAnsi="Aptos"/>
          <w:szCs w:val="24"/>
        </w:rPr>
        <w:t>R</w:t>
      </w:r>
      <w:r w:rsidRPr="0029750D">
        <w:rPr>
          <w:rFonts w:ascii="Aptos" w:hAnsi="Aptos"/>
          <w:szCs w:val="24"/>
        </w:rPr>
        <w:t>efunded in certain cases</w:t>
      </w:r>
    </w:p>
    <w:p w14:paraId="6982D4BC" w14:textId="77777777" w:rsidR="005F436C" w:rsidRDefault="005F436C" w:rsidP="005F436C">
      <w:pPr>
        <w:ind w:left="720"/>
        <w:rPr>
          <w:rFonts w:ascii="Aptos" w:hAnsi="Aptos"/>
          <w:szCs w:val="24"/>
        </w:rPr>
      </w:pPr>
      <w:r w:rsidRPr="0029750D">
        <w:rPr>
          <w:rFonts w:ascii="Aptos" w:hAnsi="Aptos"/>
          <w:szCs w:val="24"/>
        </w:rPr>
        <w:t xml:space="preserve">☐ </w:t>
      </w:r>
      <w:r>
        <w:rPr>
          <w:rFonts w:ascii="Aptos" w:hAnsi="Aptos"/>
          <w:szCs w:val="24"/>
        </w:rPr>
        <w:t>O</w:t>
      </w:r>
      <w:r w:rsidRPr="0029750D">
        <w:rPr>
          <w:rFonts w:ascii="Aptos" w:hAnsi="Aptos"/>
          <w:szCs w:val="24"/>
        </w:rPr>
        <w:t xml:space="preserve">ther (please specify):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719"/>
      </w:tblGrid>
      <w:tr w:rsidR="00AD39EF" w14:paraId="2461FE57" w14:textId="77777777" w:rsidTr="007F2906">
        <w:tc>
          <w:tcPr>
            <w:tcW w:w="5000" w:type="pct"/>
          </w:tcPr>
          <w:p w14:paraId="4BE8FCBD" w14:textId="77777777" w:rsidR="00AD39EF" w:rsidRDefault="00AD39EF">
            <w:pPr>
              <w:rPr>
                <w:rFonts w:ascii="Aptos" w:hAnsi="Aptos"/>
                <w:szCs w:val="24"/>
              </w:rPr>
            </w:pPr>
          </w:p>
          <w:p w14:paraId="4434B25B" w14:textId="77777777" w:rsidR="00AD39EF" w:rsidRDefault="00AD39EF">
            <w:pPr>
              <w:rPr>
                <w:rFonts w:ascii="Aptos" w:hAnsi="Aptos"/>
                <w:szCs w:val="24"/>
              </w:rPr>
            </w:pPr>
          </w:p>
          <w:p w14:paraId="34AB22C7" w14:textId="77777777" w:rsidR="00AD39EF" w:rsidRDefault="00AD39EF">
            <w:pPr>
              <w:rPr>
                <w:rFonts w:ascii="Aptos" w:hAnsi="Aptos"/>
                <w:szCs w:val="24"/>
              </w:rPr>
            </w:pPr>
          </w:p>
        </w:tc>
      </w:tr>
    </w:tbl>
    <w:p w14:paraId="5B28234F" w14:textId="77777777" w:rsidR="005F436C" w:rsidRDefault="005F436C" w:rsidP="00AD39EF">
      <w:pPr>
        <w:rPr>
          <w:rFonts w:ascii="Aptos" w:hAnsi="Aptos"/>
          <w:szCs w:val="24"/>
        </w:rPr>
      </w:pPr>
    </w:p>
    <w:p w14:paraId="2DDF86EF" w14:textId="4584AA56" w:rsidR="005F436C" w:rsidRPr="00AC54EA" w:rsidRDefault="00AC54EA" w:rsidP="005F436C">
      <w:pPr>
        <w:rPr>
          <w:rFonts w:ascii="Aptos" w:hAnsi="Aptos"/>
          <w:b/>
          <w:bCs/>
          <w:sz w:val="28"/>
          <w:szCs w:val="28"/>
        </w:rPr>
      </w:pPr>
      <w:r w:rsidRPr="00AC54EA">
        <w:rPr>
          <w:rFonts w:ascii="Aptos" w:hAnsi="Aptos"/>
          <w:b/>
          <w:bCs/>
          <w:sz w:val="28"/>
          <w:szCs w:val="28"/>
        </w:rPr>
        <w:t xml:space="preserve">Section </w:t>
      </w:r>
      <w:r w:rsidR="005F436C" w:rsidRPr="00AC54EA">
        <w:rPr>
          <w:rFonts w:ascii="Aptos" w:hAnsi="Aptos"/>
          <w:b/>
          <w:bCs/>
          <w:sz w:val="28"/>
          <w:szCs w:val="28"/>
        </w:rPr>
        <w:t>3</w:t>
      </w:r>
      <w:r w:rsidRPr="00AC54EA">
        <w:rPr>
          <w:rFonts w:ascii="Aptos" w:hAnsi="Aptos"/>
          <w:b/>
          <w:bCs/>
          <w:sz w:val="28"/>
          <w:szCs w:val="28"/>
        </w:rPr>
        <w:t xml:space="preserve"> -</w:t>
      </w:r>
      <w:r w:rsidR="002A0587">
        <w:rPr>
          <w:rFonts w:ascii="Aptos" w:hAnsi="Aptos"/>
          <w:b/>
          <w:bCs/>
          <w:sz w:val="28"/>
          <w:szCs w:val="28"/>
        </w:rPr>
        <w:t xml:space="preserve"> </w:t>
      </w:r>
      <w:r w:rsidR="005F436C" w:rsidRPr="00AC54EA">
        <w:rPr>
          <w:rFonts w:ascii="Aptos" w:hAnsi="Aptos"/>
          <w:b/>
          <w:bCs/>
          <w:sz w:val="28"/>
          <w:szCs w:val="28"/>
        </w:rPr>
        <w:t>Accounting treatment of prepaid credits</w:t>
      </w:r>
    </w:p>
    <w:p w14:paraId="7348549D" w14:textId="5A188353" w:rsidR="005F436C" w:rsidRPr="00B26D07" w:rsidRDefault="00B26D07" w:rsidP="005F436C">
      <w:pPr>
        <w:rPr>
          <w:rFonts w:ascii="Aptos" w:hAnsi="Aptos"/>
          <w:b/>
          <w:bCs/>
          <w:i/>
          <w:iCs/>
          <w:szCs w:val="24"/>
        </w:rPr>
      </w:pPr>
      <w:r>
        <w:rPr>
          <w:rFonts w:ascii="Aptos" w:hAnsi="Aptos"/>
          <w:b/>
          <w:bCs/>
          <w:szCs w:val="24"/>
        </w:rPr>
        <w:t>10</w:t>
      </w:r>
      <w:r w:rsidR="005F436C">
        <w:rPr>
          <w:rFonts w:ascii="Aptos" w:hAnsi="Aptos"/>
          <w:b/>
          <w:bCs/>
          <w:szCs w:val="24"/>
        </w:rPr>
        <w:tab/>
      </w:r>
      <w:r w:rsidR="005F436C" w:rsidRPr="00051594">
        <w:rPr>
          <w:rFonts w:ascii="Aptos" w:hAnsi="Aptos"/>
          <w:b/>
          <w:bCs/>
          <w:szCs w:val="24"/>
        </w:rPr>
        <w:t>Are expired or unused prepaid credits subject to a specific accounting treatment?</w:t>
      </w:r>
      <w:r>
        <w:rPr>
          <w:rFonts w:ascii="Aptos" w:hAnsi="Aptos"/>
          <w:b/>
          <w:bCs/>
          <w:szCs w:val="24"/>
        </w:rPr>
        <w:t xml:space="preserve"> </w:t>
      </w:r>
      <w:r>
        <w:rPr>
          <w:rFonts w:ascii="Aptos" w:hAnsi="Aptos"/>
          <w:b/>
          <w:bCs/>
          <w:szCs w:val="24"/>
        </w:rPr>
        <w:tab/>
      </w:r>
      <w:r w:rsidRPr="00B26D07">
        <w:rPr>
          <w:rFonts w:ascii="Aptos" w:hAnsi="Aptos"/>
          <w:b/>
          <w:bCs/>
          <w:i/>
          <w:iCs/>
          <w:szCs w:val="24"/>
        </w:rPr>
        <w:t>(select one)</w:t>
      </w:r>
    </w:p>
    <w:p w14:paraId="38E30A6A" w14:textId="77777777" w:rsidR="005F436C" w:rsidRPr="00F506A5" w:rsidRDefault="005F436C" w:rsidP="005F436C">
      <w:pPr>
        <w:ind w:left="720"/>
        <w:jc w:val="both"/>
        <w:rPr>
          <w:rFonts w:ascii="Aptos" w:hAnsi="Aptos"/>
          <w:szCs w:val="32"/>
        </w:rPr>
      </w:pPr>
      <w:r w:rsidRPr="00F506A5">
        <w:rPr>
          <w:rFonts w:ascii="Aptos" w:hAnsi="Aptos" w:cs="Segoe UI Symbol"/>
          <w:szCs w:val="32"/>
        </w:rPr>
        <w:t>☐</w:t>
      </w:r>
      <w:r w:rsidRPr="00F506A5">
        <w:rPr>
          <w:rFonts w:ascii="Aptos" w:hAnsi="Aptos"/>
          <w:szCs w:val="32"/>
        </w:rPr>
        <w:t xml:space="preserve"> Yes          </w:t>
      </w:r>
    </w:p>
    <w:p w14:paraId="79135640" w14:textId="77777777" w:rsidR="005F436C" w:rsidRDefault="005F436C" w:rsidP="005F436C">
      <w:pPr>
        <w:ind w:left="720"/>
        <w:rPr>
          <w:rFonts w:ascii="Aptos" w:hAnsi="Aptos"/>
          <w:szCs w:val="24"/>
        </w:rPr>
      </w:pPr>
      <w:r w:rsidRPr="00F506A5">
        <w:rPr>
          <w:rFonts w:ascii="Aptos" w:hAnsi="Aptos" w:cs="Segoe UI Symbol"/>
          <w:szCs w:val="32"/>
        </w:rPr>
        <w:t>☐</w:t>
      </w:r>
      <w:r w:rsidRPr="00F506A5">
        <w:rPr>
          <w:rFonts w:ascii="Aptos" w:hAnsi="Aptos"/>
          <w:szCs w:val="32"/>
        </w:rPr>
        <w:t xml:space="preserve"> No</w:t>
      </w:r>
    </w:p>
    <w:p w14:paraId="75E0DBF8" w14:textId="1E0EB96C" w:rsidR="005F436C" w:rsidRDefault="007F2906" w:rsidP="005F436C">
      <w:pPr>
        <w:rPr>
          <w:rFonts w:ascii="Aptos" w:hAnsi="Aptos"/>
          <w:b/>
          <w:bCs/>
          <w:szCs w:val="24"/>
        </w:rPr>
      </w:pPr>
      <w:r>
        <w:rPr>
          <w:rFonts w:ascii="Aptos" w:hAnsi="Aptos"/>
          <w:b/>
          <w:bCs/>
          <w:szCs w:val="24"/>
        </w:rPr>
        <w:t>11</w:t>
      </w:r>
      <w:r w:rsidR="005F436C" w:rsidRPr="00E7050F">
        <w:rPr>
          <w:rFonts w:ascii="Aptos" w:hAnsi="Aptos"/>
          <w:b/>
          <w:bCs/>
          <w:szCs w:val="24"/>
        </w:rPr>
        <w:tab/>
        <w:t xml:space="preserve">If yes, please describe the method applied and indicate when the accounting </w:t>
      </w:r>
      <w:r w:rsidR="003559D3">
        <w:rPr>
          <w:rFonts w:ascii="Aptos" w:hAnsi="Aptos"/>
          <w:b/>
          <w:bCs/>
          <w:szCs w:val="24"/>
        </w:rPr>
        <w:tab/>
      </w:r>
      <w:r w:rsidR="005F436C" w:rsidRPr="00E7050F">
        <w:rPr>
          <w:rFonts w:ascii="Aptos" w:hAnsi="Aptos"/>
          <w:b/>
          <w:bCs/>
          <w:szCs w:val="24"/>
        </w:rPr>
        <w:t>recognition takes place: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719"/>
      </w:tblGrid>
      <w:tr w:rsidR="007F2906" w14:paraId="5AB789CE" w14:textId="77777777" w:rsidTr="007F2906">
        <w:tc>
          <w:tcPr>
            <w:tcW w:w="5000" w:type="pct"/>
          </w:tcPr>
          <w:p w14:paraId="4461F39D" w14:textId="77777777" w:rsidR="007F2906" w:rsidRDefault="007F2906">
            <w:pPr>
              <w:rPr>
                <w:rFonts w:ascii="Aptos" w:hAnsi="Aptos"/>
                <w:szCs w:val="24"/>
              </w:rPr>
            </w:pPr>
          </w:p>
          <w:p w14:paraId="7CCBA267" w14:textId="77777777" w:rsidR="007F2906" w:rsidRDefault="007F2906">
            <w:pPr>
              <w:rPr>
                <w:rFonts w:ascii="Aptos" w:hAnsi="Aptos"/>
                <w:szCs w:val="24"/>
              </w:rPr>
            </w:pPr>
          </w:p>
          <w:p w14:paraId="2B22377D" w14:textId="77777777" w:rsidR="007F2906" w:rsidRDefault="007F2906">
            <w:pPr>
              <w:rPr>
                <w:rFonts w:ascii="Aptos" w:hAnsi="Aptos"/>
                <w:szCs w:val="24"/>
              </w:rPr>
            </w:pPr>
          </w:p>
        </w:tc>
      </w:tr>
    </w:tbl>
    <w:p w14:paraId="246EFC29" w14:textId="06E62D9F" w:rsidR="005F436C" w:rsidRPr="00DC07BA" w:rsidRDefault="003559D3" w:rsidP="005F436C">
      <w:pPr>
        <w:rPr>
          <w:rFonts w:ascii="Aptos" w:hAnsi="Aptos"/>
          <w:szCs w:val="24"/>
        </w:rPr>
      </w:pPr>
      <w:r>
        <w:rPr>
          <w:rFonts w:ascii="Aptos" w:hAnsi="Aptos"/>
          <w:b/>
          <w:bCs/>
          <w:szCs w:val="24"/>
        </w:rPr>
        <w:t>12</w:t>
      </w:r>
      <w:r w:rsidR="005F436C">
        <w:rPr>
          <w:rFonts w:ascii="Aptos" w:hAnsi="Aptos"/>
          <w:b/>
          <w:bCs/>
          <w:szCs w:val="24"/>
        </w:rPr>
        <w:tab/>
      </w:r>
      <w:r w:rsidR="005F436C" w:rsidRPr="00DC07BA">
        <w:rPr>
          <w:rFonts w:ascii="Aptos" w:hAnsi="Aptos"/>
          <w:b/>
          <w:bCs/>
          <w:szCs w:val="24"/>
        </w:rPr>
        <w:t xml:space="preserve">Do all operators apply the same accounting treatment to expired or unused </w:t>
      </w:r>
      <w:r>
        <w:rPr>
          <w:rFonts w:ascii="Aptos" w:hAnsi="Aptos"/>
          <w:b/>
          <w:bCs/>
          <w:szCs w:val="24"/>
        </w:rPr>
        <w:tab/>
      </w:r>
      <w:r w:rsidR="005F436C" w:rsidRPr="00DC07BA">
        <w:rPr>
          <w:rFonts w:ascii="Aptos" w:hAnsi="Aptos"/>
          <w:b/>
          <w:bCs/>
          <w:szCs w:val="24"/>
        </w:rPr>
        <w:t>prepaid credits?</w:t>
      </w:r>
      <w:r>
        <w:rPr>
          <w:rFonts w:ascii="Aptos" w:hAnsi="Aptos"/>
          <w:b/>
          <w:bCs/>
          <w:szCs w:val="24"/>
        </w:rPr>
        <w:t xml:space="preserve"> </w:t>
      </w:r>
      <w:r w:rsidRPr="003559D3">
        <w:rPr>
          <w:rFonts w:ascii="Aptos" w:hAnsi="Aptos"/>
          <w:b/>
          <w:bCs/>
          <w:i/>
          <w:iCs/>
          <w:szCs w:val="24"/>
        </w:rPr>
        <w:t>(select one)</w:t>
      </w:r>
    </w:p>
    <w:p w14:paraId="50CC79CD" w14:textId="77777777" w:rsidR="005F436C" w:rsidRPr="00DC07BA" w:rsidRDefault="005F436C" w:rsidP="005F436C">
      <w:pPr>
        <w:ind w:left="720"/>
        <w:rPr>
          <w:rFonts w:ascii="Aptos" w:hAnsi="Aptos"/>
          <w:szCs w:val="24"/>
        </w:rPr>
      </w:pPr>
      <w:r w:rsidRPr="00DC07BA">
        <w:rPr>
          <w:rFonts w:ascii="Aptos" w:hAnsi="Aptos"/>
          <w:szCs w:val="24"/>
        </w:rPr>
        <w:t>☐ Yes</w:t>
      </w:r>
    </w:p>
    <w:p w14:paraId="4F697D32" w14:textId="77777777" w:rsidR="005F436C" w:rsidRPr="00DC07BA" w:rsidRDefault="005F436C" w:rsidP="005F436C">
      <w:pPr>
        <w:ind w:left="720"/>
        <w:rPr>
          <w:rFonts w:ascii="Aptos" w:hAnsi="Aptos"/>
          <w:szCs w:val="24"/>
        </w:rPr>
      </w:pPr>
      <w:r w:rsidRPr="00DC07BA">
        <w:rPr>
          <w:rFonts w:ascii="Aptos" w:hAnsi="Aptos"/>
          <w:szCs w:val="24"/>
        </w:rPr>
        <w:t>☐ No</w:t>
      </w:r>
    </w:p>
    <w:p w14:paraId="1CF4CB32" w14:textId="4F6B8339" w:rsidR="005F436C" w:rsidRPr="00DC07BA" w:rsidRDefault="003559D3" w:rsidP="005F436C">
      <w:pPr>
        <w:rPr>
          <w:rFonts w:ascii="Aptos" w:hAnsi="Aptos"/>
          <w:b/>
          <w:bCs/>
          <w:szCs w:val="24"/>
        </w:rPr>
      </w:pPr>
      <w:r>
        <w:rPr>
          <w:rFonts w:ascii="Aptos" w:hAnsi="Aptos"/>
          <w:b/>
          <w:bCs/>
          <w:szCs w:val="24"/>
        </w:rPr>
        <w:t>13</w:t>
      </w:r>
      <w:r w:rsidR="005F436C">
        <w:rPr>
          <w:rFonts w:ascii="Aptos" w:hAnsi="Aptos"/>
          <w:b/>
          <w:bCs/>
          <w:szCs w:val="24"/>
        </w:rPr>
        <w:tab/>
      </w:r>
      <w:r w:rsidR="005F436C" w:rsidRPr="00DC07BA">
        <w:rPr>
          <w:rFonts w:ascii="Aptos" w:hAnsi="Aptos"/>
          <w:b/>
          <w:bCs/>
          <w:szCs w:val="24"/>
        </w:rPr>
        <w:t>If no, please describe the main differences observed: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719"/>
      </w:tblGrid>
      <w:tr w:rsidR="003559D3" w14:paraId="061EA2E1" w14:textId="77777777">
        <w:tc>
          <w:tcPr>
            <w:tcW w:w="5000" w:type="pct"/>
          </w:tcPr>
          <w:p w14:paraId="03C89D12" w14:textId="77777777" w:rsidR="003559D3" w:rsidRDefault="003559D3">
            <w:pPr>
              <w:rPr>
                <w:rFonts w:ascii="Aptos" w:hAnsi="Aptos"/>
                <w:szCs w:val="24"/>
              </w:rPr>
            </w:pPr>
          </w:p>
          <w:p w14:paraId="423E6DBE" w14:textId="77777777" w:rsidR="003559D3" w:rsidRDefault="003559D3">
            <w:pPr>
              <w:rPr>
                <w:rFonts w:ascii="Aptos" w:hAnsi="Aptos"/>
                <w:szCs w:val="24"/>
              </w:rPr>
            </w:pPr>
          </w:p>
          <w:p w14:paraId="7004E052" w14:textId="77777777" w:rsidR="003559D3" w:rsidRDefault="003559D3">
            <w:pPr>
              <w:rPr>
                <w:rFonts w:ascii="Aptos" w:hAnsi="Aptos"/>
                <w:szCs w:val="24"/>
              </w:rPr>
            </w:pPr>
          </w:p>
        </w:tc>
      </w:tr>
    </w:tbl>
    <w:p w14:paraId="0DC9F6DF" w14:textId="77777777" w:rsidR="00001E1B" w:rsidRDefault="00001E1B" w:rsidP="005F436C">
      <w:pPr>
        <w:rPr>
          <w:rFonts w:ascii="Aptos" w:hAnsi="Aptos"/>
          <w:b/>
          <w:bCs/>
          <w:sz w:val="28"/>
          <w:szCs w:val="28"/>
        </w:rPr>
      </w:pPr>
    </w:p>
    <w:p w14:paraId="7BE29191" w14:textId="5A767742" w:rsidR="005F436C" w:rsidRPr="00001E1B" w:rsidRDefault="003559D3" w:rsidP="005F436C">
      <w:pPr>
        <w:rPr>
          <w:rFonts w:ascii="Aptos" w:hAnsi="Aptos"/>
          <w:b/>
          <w:bCs/>
          <w:sz w:val="28"/>
          <w:szCs w:val="28"/>
        </w:rPr>
      </w:pPr>
      <w:r w:rsidRPr="00001E1B">
        <w:rPr>
          <w:rFonts w:ascii="Aptos" w:hAnsi="Aptos"/>
          <w:b/>
          <w:bCs/>
          <w:sz w:val="28"/>
          <w:szCs w:val="28"/>
        </w:rPr>
        <w:lastRenderedPageBreak/>
        <w:t xml:space="preserve">Section 4 - </w:t>
      </w:r>
      <w:r w:rsidR="005F436C" w:rsidRPr="00001E1B">
        <w:rPr>
          <w:rFonts w:ascii="Aptos" w:hAnsi="Aptos"/>
          <w:b/>
          <w:bCs/>
          <w:sz w:val="28"/>
          <w:szCs w:val="28"/>
        </w:rPr>
        <w:t>Treatment of expired credits</w:t>
      </w:r>
    </w:p>
    <w:p w14:paraId="3DF75419" w14:textId="680C8515" w:rsidR="005F436C" w:rsidRPr="00C34AA7" w:rsidRDefault="00001E1B" w:rsidP="005F436C">
      <w:pPr>
        <w:rPr>
          <w:rFonts w:ascii="Aptos" w:hAnsi="Aptos"/>
          <w:szCs w:val="24"/>
        </w:rPr>
      </w:pPr>
      <w:r>
        <w:rPr>
          <w:rFonts w:ascii="Aptos" w:hAnsi="Aptos"/>
          <w:b/>
          <w:bCs/>
          <w:szCs w:val="24"/>
        </w:rPr>
        <w:t>14</w:t>
      </w:r>
      <w:r w:rsidR="005F436C">
        <w:rPr>
          <w:rFonts w:ascii="Aptos" w:hAnsi="Aptos"/>
          <w:b/>
          <w:bCs/>
          <w:szCs w:val="24"/>
        </w:rPr>
        <w:tab/>
      </w:r>
      <w:r w:rsidRPr="00001E1B">
        <w:rPr>
          <w:rFonts w:ascii="Aptos" w:hAnsi="Aptos"/>
          <w:b/>
          <w:bCs/>
          <w:szCs w:val="24"/>
        </w:rPr>
        <w:t xml:space="preserve">If prepaid credit is not used, is the remaining balance carried forward to the next </w:t>
      </w:r>
      <w:r>
        <w:rPr>
          <w:rFonts w:ascii="Aptos" w:hAnsi="Aptos"/>
          <w:b/>
          <w:bCs/>
          <w:szCs w:val="24"/>
        </w:rPr>
        <w:tab/>
      </w:r>
      <w:r w:rsidRPr="00001E1B">
        <w:rPr>
          <w:rFonts w:ascii="Aptos" w:hAnsi="Aptos"/>
          <w:b/>
          <w:bCs/>
          <w:szCs w:val="24"/>
        </w:rPr>
        <w:t>top-up?</w:t>
      </w:r>
      <w:r>
        <w:rPr>
          <w:rFonts w:ascii="Aptos" w:hAnsi="Aptos"/>
          <w:b/>
          <w:bCs/>
          <w:szCs w:val="24"/>
        </w:rPr>
        <w:t xml:space="preserve"> </w:t>
      </w:r>
      <w:r w:rsidRPr="00001E1B">
        <w:rPr>
          <w:rFonts w:ascii="Aptos" w:hAnsi="Aptos"/>
          <w:b/>
          <w:bCs/>
          <w:i/>
          <w:iCs/>
          <w:szCs w:val="24"/>
        </w:rPr>
        <w:t>(select one)</w:t>
      </w:r>
    </w:p>
    <w:p w14:paraId="546216A0" w14:textId="77777777" w:rsidR="005F436C" w:rsidRPr="00C34AA7" w:rsidRDefault="005F436C" w:rsidP="005F436C">
      <w:pPr>
        <w:ind w:left="720"/>
        <w:rPr>
          <w:rFonts w:ascii="Aptos" w:hAnsi="Aptos"/>
          <w:szCs w:val="24"/>
        </w:rPr>
      </w:pPr>
      <w:r w:rsidRPr="00C34AA7">
        <w:rPr>
          <w:rFonts w:ascii="Aptos" w:hAnsi="Aptos"/>
          <w:szCs w:val="24"/>
        </w:rPr>
        <w:t>☐ Yes</w:t>
      </w:r>
    </w:p>
    <w:p w14:paraId="520AE645" w14:textId="77777777" w:rsidR="005F436C" w:rsidRPr="00C34AA7" w:rsidRDefault="005F436C" w:rsidP="005F436C">
      <w:pPr>
        <w:ind w:left="720"/>
        <w:rPr>
          <w:rFonts w:ascii="Aptos" w:hAnsi="Aptos"/>
          <w:szCs w:val="24"/>
        </w:rPr>
      </w:pPr>
      <w:r w:rsidRPr="00C34AA7">
        <w:rPr>
          <w:rFonts w:ascii="Aptos" w:hAnsi="Aptos"/>
          <w:szCs w:val="24"/>
        </w:rPr>
        <w:t>☐ No</w:t>
      </w:r>
    </w:p>
    <w:p w14:paraId="0730BF5C" w14:textId="77777777" w:rsidR="005F436C" w:rsidRDefault="005F436C" w:rsidP="005F436C">
      <w:pPr>
        <w:ind w:left="720"/>
        <w:rPr>
          <w:rFonts w:ascii="Aptos" w:hAnsi="Aptos"/>
          <w:szCs w:val="24"/>
        </w:rPr>
      </w:pPr>
      <w:r w:rsidRPr="00C34AA7">
        <w:rPr>
          <w:rFonts w:ascii="Aptos" w:hAnsi="Aptos"/>
          <w:szCs w:val="24"/>
        </w:rPr>
        <w:t xml:space="preserve">☐ In certain cases (please specify):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719"/>
      </w:tblGrid>
      <w:tr w:rsidR="00001E1B" w14:paraId="390A4C7D" w14:textId="77777777">
        <w:tc>
          <w:tcPr>
            <w:tcW w:w="5000" w:type="pct"/>
          </w:tcPr>
          <w:p w14:paraId="5498BFB1" w14:textId="77777777" w:rsidR="00001E1B" w:rsidRDefault="00001E1B">
            <w:pPr>
              <w:rPr>
                <w:rFonts w:ascii="Aptos" w:hAnsi="Aptos"/>
                <w:szCs w:val="24"/>
              </w:rPr>
            </w:pPr>
          </w:p>
          <w:p w14:paraId="02FEC864" w14:textId="77777777" w:rsidR="00001E1B" w:rsidRDefault="00001E1B">
            <w:pPr>
              <w:rPr>
                <w:rFonts w:ascii="Aptos" w:hAnsi="Aptos"/>
                <w:szCs w:val="24"/>
              </w:rPr>
            </w:pPr>
          </w:p>
          <w:p w14:paraId="035A44B4" w14:textId="77777777" w:rsidR="00001E1B" w:rsidRDefault="00001E1B">
            <w:pPr>
              <w:rPr>
                <w:rFonts w:ascii="Aptos" w:hAnsi="Aptos"/>
                <w:szCs w:val="24"/>
              </w:rPr>
            </w:pPr>
          </w:p>
        </w:tc>
      </w:tr>
    </w:tbl>
    <w:p w14:paraId="7429DB2D" w14:textId="1C2565C4" w:rsidR="005F436C" w:rsidRPr="00C34AA7" w:rsidRDefault="00001E1B" w:rsidP="005F436C">
      <w:pPr>
        <w:rPr>
          <w:rFonts w:ascii="Aptos" w:hAnsi="Aptos"/>
          <w:szCs w:val="24"/>
        </w:rPr>
      </w:pPr>
      <w:r>
        <w:rPr>
          <w:rFonts w:ascii="Aptos" w:hAnsi="Aptos"/>
          <w:b/>
          <w:bCs/>
          <w:szCs w:val="24"/>
        </w:rPr>
        <w:t>15</w:t>
      </w:r>
      <w:r w:rsidR="005F436C">
        <w:rPr>
          <w:rFonts w:ascii="Aptos" w:hAnsi="Aptos"/>
          <w:b/>
          <w:bCs/>
          <w:szCs w:val="24"/>
        </w:rPr>
        <w:tab/>
      </w:r>
      <w:r w:rsidR="005F436C" w:rsidRPr="00C34AA7">
        <w:rPr>
          <w:rFonts w:ascii="Aptos" w:hAnsi="Aptos"/>
          <w:b/>
          <w:bCs/>
          <w:szCs w:val="24"/>
        </w:rPr>
        <w:t>Is the treatment of expired credit the same across all operators?</w:t>
      </w:r>
      <w:r w:rsidR="00635303">
        <w:rPr>
          <w:rFonts w:ascii="Aptos" w:hAnsi="Aptos"/>
          <w:b/>
          <w:bCs/>
          <w:szCs w:val="24"/>
        </w:rPr>
        <w:t xml:space="preserve"> </w:t>
      </w:r>
      <w:r w:rsidR="00635303" w:rsidRPr="00635303">
        <w:rPr>
          <w:rFonts w:ascii="Aptos" w:hAnsi="Aptos"/>
          <w:b/>
          <w:bCs/>
          <w:i/>
          <w:iCs/>
          <w:szCs w:val="24"/>
        </w:rPr>
        <w:t>(select one)</w:t>
      </w:r>
    </w:p>
    <w:p w14:paraId="04CA3461" w14:textId="77777777" w:rsidR="005F436C" w:rsidRPr="00C34AA7" w:rsidRDefault="005F436C" w:rsidP="005F436C">
      <w:pPr>
        <w:ind w:left="720"/>
        <w:rPr>
          <w:rFonts w:ascii="Aptos" w:hAnsi="Aptos"/>
          <w:szCs w:val="24"/>
        </w:rPr>
      </w:pPr>
      <w:r w:rsidRPr="00C34AA7">
        <w:rPr>
          <w:rFonts w:ascii="Aptos" w:hAnsi="Aptos"/>
          <w:szCs w:val="24"/>
        </w:rPr>
        <w:t>☐ Yes</w:t>
      </w:r>
    </w:p>
    <w:p w14:paraId="5C48176C" w14:textId="77777777" w:rsidR="005F436C" w:rsidRDefault="005F436C" w:rsidP="005F436C">
      <w:pPr>
        <w:ind w:left="720"/>
        <w:rPr>
          <w:rFonts w:ascii="Aptos" w:hAnsi="Aptos"/>
          <w:szCs w:val="24"/>
        </w:rPr>
      </w:pPr>
      <w:r w:rsidRPr="00C34AA7">
        <w:rPr>
          <w:rFonts w:ascii="Aptos" w:hAnsi="Aptos"/>
          <w:szCs w:val="24"/>
        </w:rPr>
        <w:t>☐ No</w:t>
      </w:r>
    </w:p>
    <w:p w14:paraId="4B88F1A5" w14:textId="14294BE8" w:rsidR="00567B06" w:rsidRPr="00C34AA7" w:rsidRDefault="00567B06" w:rsidP="005F436C">
      <w:pPr>
        <w:ind w:left="720"/>
        <w:rPr>
          <w:rFonts w:ascii="Aptos" w:hAnsi="Aptos"/>
          <w:szCs w:val="24"/>
        </w:rPr>
      </w:pPr>
      <w:r w:rsidRPr="00C34AA7">
        <w:rPr>
          <w:rFonts w:ascii="Aptos" w:hAnsi="Aptos"/>
          <w:szCs w:val="24"/>
        </w:rPr>
        <w:t xml:space="preserve">☐ </w:t>
      </w:r>
      <w:r w:rsidRPr="00567B06">
        <w:rPr>
          <w:rFonts w:ascii="Aptos" w:hAnsi="Aptos"/>
          <w:szCs w:val="24"/>
        </w:rPr>
        <w:t>Not applicable / information unavailable</w:t>
      </w:r>
    </w:p>
    <w:p w14:paraId="54B76E30" w14:textId="49782B76" w:rsidR="005F436C" w:rsidRDefault="00567B06" w:rsidP="005F436C">
      <w:pPr>
        <w:rPr>
          <w:rFonts w:ascii="Aptos" w:hAnsi="Aptos"/>
          <w:b/>
          <w:bCs/>
          <w:szCs w:val="24"/>
        </w:rPr>
      </w:pPr>
      <w:r>
        <w:rPr>
          <w:rFonts w:ascii="Aptos" w:hAnsi="Aptos"/>
          <w:b/>
          <w:bCs/>
          <w:szCs w:val="24"/>
        </w:rPr>
        <w:t>16</w:t>
      </w:r>
      <w:r w:rsidR="005F436C" w:rsidRPr="00DF3178">
        <w:rPr>
          <w:rFonts w:ascii="Aptos" w:hAnsi="Aptos"/>
          <w:b/>
          <w:bCs/>
          <w:szCs w:val="24"/>
        </w:rPr>
        <w:tab/>
        <w:t>If no, please describe the main differences observed: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719"/>
      </w:tblGrid>
      <w:tr w:rsidR="00567B06" w14:paraId="045303C7" w14:textId="77777777">
        <w:tc>
          <w:tcPr>
            <w:tcW w:w="5000" w:type="pct"/>
          </w:tcPr>
          <w:p w14:paraId="7D2F193E" w14:textId="77777777" w:rsidR="00567B06" w:rsidRDefault="00567B06">
            <w:pPr>
              <w:rPr>
                <w:rFonts w:ascii="Aptos" w:hAnsi="Aptos"/>
                <w:szCs w:val="24"/>
              </w:rPr>
            </w:pPr>
          </w:p>
          <w:p w14:paraId="12E84C8C" w14:textId="77777777" w:rsidR="00567B06" w:rsidRDefault="00567B06">
            <w:pPr>
              <w:rPr>
                <w:rFonts w:ascii="Aptos" w:hAnsi="Aptos"/>
                <w:szCs w:val="24"/>
              </w:rPr>
            </w:pPr>
          </w:p>
          <w:p w14:paraId="74CD556C" w14:textId="77777777" w:rsidR="00567B06" w:rsidRDefault="00567B06">
            <w:pPr>
              <w:rPr>
                <w:rFonts w:ascii="Aptos" w:hAnsi="Aptos"/>
                <w:szCs w:val="24"/>
              </w:rPr>
            </w:pPr>
          </w:p>
        </w:tc>
      </w:tr>
    </w:tbl>
    <w:p w14:paraId="60D85358" w14:textId="77777777" w:rsidR="005F436C" w:rsidRPr="00DF3178" w:rsidRDefault="005F436C" w:rsidP="005F436C">
      <w:pPr>
        <w:rPr>
          <w:rFonts w:ascii="Aptos" w:hAnsi="Aptos"/>
          <w:b/>
          <w:bCs/>
          <w:szCs w:val="24"/>
        </w:rPr>
      </w:pPr>
    </w:p>
    <w:p w14:paraId="66023A19" w14:textId="43EBE9F5" w:rsidR="005F436C" w:rsidRDefault="00635303" w:rsidP="005F436C">
      <w:pPr>
        <w:rPr>
          <w:rFonts w:ascii="Aptos" w:hAnsi="Aptos"/>
          <w:b/>
          <w:bCs/>
          <w:szCs w:val="24"/>
        </w:rPr>
      </w:pPr>
      <w:r>
        <w:rPr>
          <w:rFonts w:ascii="Aptos" w:hAnsi="Aptos"/>
          <w:b/>
          <w:bCs/>
          <w:szCs w:val="24"/>
        </w:rPr>
        <w:t>17</w:t>
      </w:r>
      <w:r w:rsidR="005F436C">
        <w:rPr>
          <w:rFonts w:ascii="Aptos" w:hAnsi="Aptos"/>
          <w:b/>
          <w:bCs/>
          <w:szCs w:val="24"/>
        </w:rPr>
        <w:tab/>
      </w:r>
      <w:r w:rsidRPr="00635303">
        <w:rPr>
          <w:rFonts w:ascii="Aptos" w:hAnsi="Aptos"/>
          <w:b/>
          <w:bCs/>
          <w:szCs w:val="24"/>
        </w:rPr>
        <w:t xml:space="preserve">Do you have any additional observations or recommendations regarding unused </w:t>
      </w:r>
      <w:r>
        <w:rPr>
          <w:rFonts w:ascii="Aptos" w:hAnsi="Aptos"/>
          <w:b/>
          <w:bCs/>
          <w:szCs w:val="24"/>
        </w:rPr>
        <w:tab/>
      </w:r>
      <w:r w:rsidRPr="00635303">
        <w:rPr>
          <w:rFonts w:ascii="Aptos" w:hAnsi="Aptos"/>
          <w:b/>
          <w:bCs/>
          <w:szCs w:val="24"/>
        </w:rPr>
        <w:t>prepaid credits?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719"/>
      </w:tblGrid>
      <w:tr w:rsidR="009A605C" w14:paraId="730A8794" w14:textId="77777777">
        <w:tc>
          <w:tcPr>
            <w:tcW w:w="5000" w:type="pct"/>
          </w:tcPr>
          <w:p w14:paraId="68AB08F9" w14:textId="77777777" w:rsidR="009A605C" w:rsidRDefault="009A605C">
            <w:pPr>
              <w:rPr>
                <w:rFonts w:ascii="Aptos" w:hAnsi="Aptos"/>
                <w:szCs w:val="24"/>
              </w:rPr>
            </w:pPr>
          </w:p>
          <w:p w14:paraId="04843956" w14:textId="77777777" w:rsidR="009A605C" w:rsidRDefault="009A605C">
            <w:pPr>
              <w:rPr>
                <w:rFonts w:ascii="Aptos" w:hAnsi="Aptos"/>
                <w:szCs w:val="24"/>
              </w:rPr>
            </w:pPr>
          </w:p>
          <w:p w14:paraId="06C7E9AA" w14:textId="77777777" w:rsidR="009A605C" w:rsidRDefault="009A605C">
            <w:pPr>
              <w:rPr>
                <w:rFonts w:ascii="Aptos" w:hAnsi="Aptos"/>
                <w:szCs w:val="24"/>
              </w:rPr>
            </w:pPr>
          </w:p>
          <w:p w14:paraId="2080634A" w14:textId="77777777" w:rsidR="009A605C" w:rsidRDefault="009A605C">
            <w:pPr>
              <w:rPr>
                <w:rFonts w:ascii="Aptos" w:hAnsi="Aptos"/>
                <w:szCs w:val="24"/>
              </w:rPr>
            </w:pPr>
          </w:p>
          <w:p w14:paraId="41D461C1" w14:textId="77777777" w:rsidR="009A605C" w:rsidRDefault="009A605C">
            <w:pPr>
              <w:rPr>
                <w:rFonts w:ascii="Aptos" w:hAnsi="Aptos"/>
                <w:szCs w:val="24"/>
              </w:rPr>
            </w:pPr>
          </w:p>
          <w:p w14:paraId="5F985BE7" w14:textId="77777777" w:rsidR="009A605C" w:rsidRDefault="009A605C">
            <w:pPr>
              <w:rPr>
                <w:rFonts w:ascii="Aptos" w:hAnsi="Aptos"/>
                <w:szCs w:val="24"/>
              </w:rPr>
            </w:pPr>
          </w:p>
        </w:tc>
      </w:tr>
    </w:tbl>
    <w:p w14:paraId="11EDC0DD" w14:textId="77777777" w:rsidR="005F436C" w:rsidRDefault="005F436C" w:rsidP="005F436C">
      <w:pPr>
        <w:rPr>
          <w:rFonts w:ascii="Aptos" w:hAnsi="Aptos"/>
          <w:b/>
          <w:bCs/>
          <w:szCs w:val="24"/>
        </w:rPr>
      </w:pPr>
    </w:p>
    <w:p w14:paraId="690CA265" w14:textId="77777777" w:rsidR="005F436C" w:rsidRPr="00070CC3" w:rsidRDefault="005F436C" w:rsidP="005F436C">
      <w:pPr>
        <w:jc w:val="center"/>
        <w:rPr>
          <w:rFonts w:ascii="Aptos" w:hAnsi="Aptos"/>
          <w:b/>
          <w:bCs/>
          <w:szCs w:val="24"/>
        </w:rPr>
      </w:pPr>
      <w:r>
        <w:rPr>
          <w:rFonts w:ascii="Aptos" w:hAnsi="Aptos"/>
          <w:b/>
          <w:bCs/>
          <w:szCs w:val="24"/>
        </w:rPr>
        <w:t>____________________________</w:t>
      </w:r>
    </w:p>
    <w:p w14:paraId="4C984B98" w14:textId="77777777" w:rsidR="005F436C" w:rsidRPr="0064747E" w:rsidRDefault="005F436C" w:rsidP="00CA0F47"/>
    <w:p w14:paraId="6003F345" w14:textId="340EE743" w:rsidR="008B2FB7" w:rsidRPr="00CA0F47" w:rsidRDefault="008B2FB7" w:rsidP="00CA0F47"/>
    <w:sectPr w:rsidR="008B2FB7" w:rsidRPr="00CA0F47" w:rsidSect="0028164B">
      <w:headerReference w:type="default" r:id="rId17"/>
      <w:footerReference w:type="first" r:id="rId18"/>
      <w:type w:val="oddPage"/>
      <w:pgSz w:w="11907" w:h="16834" w:code="9"/>
      <w:pgMar w:top="946" w:right="1089" w:bottom="567" w:left="1089" w:header="284" w:footer="567" w:gutter="0"/>
      <w:paperSrc w:first="7" w:other="7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C1859" w14:textId="77777777" w:rsidR="006C2C06" w:rsidRDefault="006C2C06">
      <w:r>
        <w:separator/>
      </w:r>
    </w:p>
  </w:endnote>
  <w:endnote w:type="continuationSeparator" w:id="0">
    <w:p w14:paraId="58C58245" w14:textId="77777777" w:rsidR="006C2C06" w:rsidRDefault="006C2C06">
      <w:r>
        <w:continuationSeparator/>
      </w:r>
    </w:p>
  </w:endnote>
  <w:endnote w:type="continuationNotice" w:id="1">
    <w:p w14:paraId="676FA4F1" w14:textId="77777777" w:rsidR="006C2C06" w:rsidRDefault="006C2C06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C4B9D" w14:textId="53D7A48F" w:rsidR="00FA46A0" w:rsidRPr="00854BCC" w:rsidRDefault="00854BCC" w:rsidP="00854BCC">
    <w:pPr>
      <w:tabs>
        <w:tab w:val="left" w:pos="5954"/>
        <w:tab w:val="right" w:pos="9639"/>
      </w:tabs>
      <w:jc w:val="center"/>
      <w:rPr>
        <w:caps/>
        <w:noProof/>
        <w:sz w:val="16"/>
      </w:rPr>
    </w:pPr>
    <w:r w:rsidRPr="00F763C8">
      <w:rPr>
        <w:rFonts w:cs="Calibri"/>
        <w:noProof/>
        <w:color w:val="0070C0"/>
        <w:sz w:val="18"/>
        <w:szCs w:val="18"/>
        <w:lang w:val="fr-CH"/>
      </w:rPr>
      <w:t xml:space="preserve">International Telecommunication Union • Place des Nations </w:t>
    </w:r>
    <w:r w:rsidRPr="00F763C8">
      <w:rPr>
        <w:rFonts w:cs="Calibri"/>
        <w:caps/>
        <w:noProof/>
        <w:color w:val="0070C0"/>
        <w:sz w:val="18"/>
        <w:szCs w:val="18"/>
        <w:lang w:val="fr-CH"/>
      </w:rPr>
      <w:t>•</w:t>
    </w:r>
    <w:r w:rsidRPr="00F763C8">
      <w:rPr>
        <w:rFonts w:cs="Calibri"/>
        <w:noProof/>
        <w:color w:val="0070C0"/>
        <w:sz w:val="18"/>
        <w:szCs w:val="18"/>
        <w:lang w:val="fr-CH"/>
      </w:rPr>
      <w:t xml:space="preserve"> CH</w:t>
    </w:r>
    <w:r w:rsidRPr="00F763C8">
      <w:rPr>
        <w:rFonts w:cs="Calibri"/>
        <w:noProof/>
        <w:color w:val="0070C0"/>
        <w:sz w:val="18"/>
        <w:szCs w:val="18"/>
        <w:lang w:val="fr-CH"/>
      </w:rPr>
      <w:noBreakHyphen/>
      <w:t xml:space="preserve">1211 Geneva 20 </w:t>
    </w:r>
    <w:r w:rsidRPr="00F763C8">
      <w:rPr>
        <w:rFonts w:cs="Calibri"/>
        <w:caps/>
        <w:noProof/>
        <w:color w:val="0070C0"/>
        <w:sz w:val="18"/>
        <w:szCs w:val="18"/>
        <w:lang w:val="fr-CH"/>
      </w:rPr>
      <w:t>•</w:t>
    </w:r>
    <w:r w:rsidRPr="00F763C8">
      <w:rPr>
        <w:rFonts w:cs="Calibri"/>
        <w:noProof/>
        <w:color w:val="0070C0"/>
        <w:sz w:val="18"/>
        <w:szCs w:val="18"/>
        <w:lang w:val="fr-CH"/>
      </w:rPr>
      <w:t xml:space="preserve"> Switzerland </w:t>
    </w:r>
    <w:r w:rsidRPr="00F763C8">
      <w:rPr>
        <w:rFonts w:cs="Calibri"/>
        <w:caps/>
        <w:noProof/>
        <w:color w:val="0070C0"/>
        <w:sz w:val="18"/>
        <w:szCs w:val="18"/>
        <w:lang w:val="fr-CH"/>
      </w:rPr>
      <w:br/>
    </w:r>
    <w:r w:rsidRPr="00F763C8">
      <w:rPr>
        <w:rFonts w:cs="Calibri"/>
        <w:noProof/>
        <w:color w:val="0070C0"/>
        <w:sz w:val="18"/>
        <w:szCs w:val="18"/>
        <w:lang w:val="fr-CH"/>
      </w:rPr>
      <w:t>Tel:</w:t>
    </w:r>
    <w:r w:rsidRPr="00F763C8">
      <w:rPr>
        <w:rFonts w:cs="Calibri"/>
        <w:caps/>
        <w:noProof/>
        <w:color w:val="0070C0"/>
        <w:sz w:val="18"/>
        <w:szCs w:val="18"/>
        <w:lang w:val="fr-CH"/>
      </w:rPr>
      <w:t xml:space="preserve"> +41 22 730 5111 • </w:t>
    </w:r>
    <w:r w:rsidRPr="00F763C8">
      <w:rPr>
        <w:rFonts w:cs="Calibri"/>
        <w:noProof/>
        <w:color w:val="0070C0"/>
        <w:sz w:val="18"/>
        <w:szCs w:val="18"/>
        <w:lang w:val="fr-CH"/>
      </w:rPr>
      <w:t>Fax</w:t>
    </w:r>
    <w:r w:rsidRPr="00F763C8">
      <w:rPr>
        <w:rFonts w:cs="Calibri"/>
        <w:caps/>
        <w:noProof/>
        <w:color w:val="0070C0"/>
        <w:sz w:val="18"/>
        <w:szCs w:val="18"/>
        <w:lang w:val="fr-CH"/>
      </w:rPr>
      <w:t>: +41 22 733 7256 • E-</w:t>
    </w:r>
    <w:r w:rsidRPr="00F763C8">
      <w:rPr>
        <w:rFonts w:cs="Calibri"/>
        <w:noProof/>
        <w:color w:val="0070C0"/>
        <w:sz w:val="18"/>
        <w:szCs w:val="18"/>
        <w:lang w:val="fr-CH"/>
      </w:rPr>
      <w:t>mail</w:t>
    </w:r>
    <w:r w:rsidRPr="00F763C8">
      <w:rPr>
        <w:rFonts w:cs="Calibri"/>
        <w:caps/>
        <w:noProof/>
        <w:color w:val="0070C0"/>
        <w:sz w:val="18"/>
        <w:szCs w:val="18"/>
        <w:lang w:val="fr-CH"/>
      </w:rPr>
      <w:t xml:space="preserve">: </w:t>
    </w:r>
    <w:hyperlink r:id="rId1" w:history="1">
      <w:r w:rsidRPr="00F763C8">
        <w:rPr>
          <w:rFonts w:cs="Calibri"/>
          <w:noProof/>
          <w:color w:val="0070C0"/>
          <w:sz w:val="18"/>
          <w:szCs w:val="18"/>
          <w:u w:val="single"/>
          <w:lang w:val="fr-CH"/>
        </w:rPr>
        <w:t>itumail@itu.int</w:t>
      </w:r>
    </w:hyperlink>
    <w:r w:rsidRPr="00F763C8">
      <w:rPr>
        <w:rFonts w:cs="Calibri"/>
        <w:noProof/>
        <w:color w:val="0070C0"/>
        <w:sz w:val="18"/>
        <w:szCs w:val="18"/>
        <w:lang w:val="fr-CH"/>
      </w:rPr>
      <w:t xml:space="preserve"> • </w:t>
    </w:r>
    <w:hyperlink r:id="rId2" w:history="1">
      <w:r w:rsidRPr="00F763C8">
        <w:rPr>
          <w:rFonts w:cs="Calibri"/>
          <w:noProof/>
          <w:color w:val="0070C0"/>
          <w:sz w:val="18"/>
          <w:szCs w:val="18"/>
          <w:u w:val="single"/>
          <w:lang w:val="fr-CH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983F5" w14:textId="77777777" w:rsidR="006C2C06" w:rsidRDefault="006C2C06">
      <w:r>
        <w:t>____________________</w:t>
      </w:r>
    </w:p>
  </w:footnote>
  <w:footnote w:type="continuationSeparator" w:id="0">
    <w:p w14:paraId="46F24DA2" w14:textId="77777777" w:rsidR="006C2C06" w:rsidRDefault="006C2C06">
      <w:r>
        <w:continuationSeparator/>
      </w:r>
    </w:p>
  </w:footnote>
  <w:footnote w:type="continuationNotice" w:id="1">
    <w:p w14:paraId="067DF5D4" w14:textId="77777777" w:rsidR="006C2C06" w:rsidRDefault="006C2C06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8AB3" w14:textId="65084F1D" w:rsidR="00FA46A0" w:rsidRDefault="00B61012" w:rsidP="0028164B">
    <w:pPr>
      <w:pStyle w:val="Header"/>
    </w:pPr>
    <w:r>
      <w:t xml:space="preserve">- </w:t>
    </w:r>
    <w:r w:rsidR="00FA46A0">
      <w:fldChar w:fldCharType="begin"/>
    </w:r>
    <w:r>
      <w:instrText xml:space="preserve"> PAGE   \* MERGEFORMAT </w:instrText>
    </w:r>
    <w:r w:rsidR="00FA46A0">
      <w:fldChar w:fldCharType="separate"/>
    </w:r>
    <w:r w:rsidR="00D62702">
      <w:rPr>
        <w:noProof/>
      </w:rPr>
      <w:t>2</w:t>
    </w:r>
    <w:r w:rsidR="00FA46A0">
      <w:rPr>
        <w:noProof/>
      </w:rPr>
      <w:fldChar w:fldCharType="end"/>
    </w:r>
    <w:r>
      <w:rPr>
        <w:noProof/>
      </w:rPr>
      <w:t xml:space="preserve"> -</w:t>
    </w:r>
    <w:r w:rsidR="00503ADB">
      <w:rPr>
        <w:noProof/>
      </w:rPr>
      <w:br/>
    </w:r>
    <w:r w:rsidR="0028164B">
      <w:fldChar w:fldCharType="begin"/>
    </w:r>
    <w:r w:rsidR="0028164B">
      <w:instrText xml:space="preserve"> styleref Docnumber </w:instrText>
    </w:r>
    <w:r w:rsidR="0028164B">
      <w:fldChar w:fldCharType="separate"/>
    </w:r>
    <w:r w:rsidR="00BC04F5">
      <w:rPr>
        <w:noProof/>
      </w:rPr>
      <w:t>TSB Circular 167</w:t>
    </w:r>
    <w:r w:rsidR="0028164B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910EC0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C06790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CCA16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F88264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A325C4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1A6CAE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06FEF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E0603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E2C999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62BF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97112239">
    <w:abstractNumId w:val="9"/>
  </w:num>
  <w:num w:numId="2" w16cid:durableId="418454494">
    <w:abstractNumId w:val="7"/>
  </w:num>
  <w:num w:numId="3" w16cid:durableId="432088853">
    <w:abstractNumId w:val="6"/>
  </w:num>
  <w:num w:numId="4" w16cid:durableId="1662587651">
    <w:abstractNumId w:val="5"/>
  </w:num>
  <w:num w:numId="5" w16cid:durableId="102960939">
    <w:abstractNumId w:val="4"/>
  </w:num>
  <w:num w:numId="6" w16cid:durableId="1086463945">
    <w:abstractNumId w:val="8"/>
  </w:num>
  <w:num w:numId="7" w16cid:durableId="212161909">
    <w:abstractNumId w:val="3"/>
  </w:num>
  <w:num w:numId="8" w16cid:durableId="374736138">
    <w:abstractNumId w:val="2"/>
  </w:num>
  <w:num w:numId="9" w16cid:durableId="1111972862">
    <w:abstractNumId w:val="1"/>
  </w:num>
  <w:num w:numId="10" w16cid:durableId="697391512">
    <w:abstractNumId w:val="0"/>
  </w:num>
  <w:num w:numId="11" w16cid:durableId="738946840">
    <w:abstractNumId w:val="8"/>
  </w:num>
  <w:num w:numId="12" w16cid:durableId="1840539572">
    <w:abstractNumId w:val="3"/>
  </w:num>
  <w:num w:numId="13" w16cid:durableId="2068794710">
    <w:abstractNumId w:val="2"/>
  </w:num>
  <w:num w:numId="14" w16cid:durableId="899054799">
    <w:abstractNumId w:val="1"/>
  </w:num>
  <w:num w:numId="15" w16cid:durableId="2085296641">
    <w:abstractNumId w:val="0"/>
  </w:num>
  <w:num w:numId="16" w16cid:durableId="670567520">
    <w:abstractNumId w:val="8"/>
  </w:num>
  <w:num w:numId="17" w16cid:durableId="1461872783">
    <w:abstractNumId w:val="3"/>
  </w:num>
  <w:num w:numId="18" w16cid:durableId="2027976723">
    <w:abstractNumId w:val="2"/>
  </w:num>
  <w:num w:numId="19" w16cid:durableId="994575419">
    <w:abstractNumId w:val="1"/>
  </w:num>
  <w:num w:numId="20" w16cid:durableId="742679849">
    <w:abstractNumId w:val="0"/>
  </w:num>
  <w:num w:numId="21" w16cid:durableId="1472095245">
    <w:abstractNumId w:val="8"/>
  </w:num>
  <w:num w:numId="22" w16cid:durableId="163782180">
    <w:abstractNumId w:val="3"/>
  </w:num>
  <w:num w:numId="23" w16cid:durableId="58024203">
    <w:abstractNumId w:val="2"/>
  </w:num>
  <w:num w:numId="24" w16cid:durableId="423382355">
    <w:abstractNumId w:val="1"/>
  </w:num>
  <w:num w:numId="25" w16cid:durableId="401176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en-GB" w:vendorID="64" w:dllVersion="0" w:nlCheck="1" w:checkStyle="0"/>
  <w:activeWritingStyle w:appName="MSWord" w:lang="fr-CH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7F4"/>
    <w:rsid w:val="00001E1B"/>
    <w:rsid w:val="00022E6B"/>
    <w:rsid w:val="00027F66"/>
    <w:rsid w:val="00054B36"/>
    <w:rsid w:val="000633A7"/>
    <w:rsid w:val="00067A6C"/>
    <w:rsid w:val="00070BA3"/>
    <w:rsid w:val="00076D79"/>
    <w:rsid w:val="00096397"/>
    <w:rsid w:val="000B15C8"/>
    <w:rsid w:val="000F2990"/>
    <w:rsid w:val="001018E1"/>
    <w:rsid w:val="0010191C"/>
    <w:rsid w:val="00101DA8"/>
    <w:rsid w:val="00112F37"/>
    <w:rsid w:val="001172D3"/>
    <w:rsid w:val="00135C9C"/>
    <w:rsid w:val="00156061"/>
    <w:rsid w:val="0016664A"/>
    <w:rsid w:val="00166EB5"/>
    <w:rsid w:val="001A34EC"/>
    <w:rsid w:val="001F61E8"/>
    <w:rsid w:val="001F7402"/>
    <w:rsid w:val="002065AD"/>
    <w:rsid w:val="002310C5"/>
    <w:rsid w:val="00240741"/>
    <w:rsid w:val="002560FA"/>
    <w:rsid w:val="00267EF4"/>
    <w:rsid w:val="002755A9"/>
    <w:rsid w:val="0028164B"/>
    <w:rsid w:val="0028367C"/>
    <w:rsid w:val="00295A88"/>
    <w:rsid w:val="002A0587"/>
    <w:rsid w:val="002A3346"/>
    <w:rsid w:val="002D6F85"/>
    <w:rsid w:val="002F440F"/>
    <w:rsid w:val="002F7F21"/>
    <w:rsid w:val="00307E28"/>
    <w:rsid w:val="00341BA8"/>
    <w:rsid w:val="00345DCC"/>
    <w:rsid w:val="003559D3"/>
    <w:rsid w:val="00356B73"/>
    <w:rsid w:val="0037437D"/>
    <w:rsid w:val="003746A5"/>
    <w:rsid w:val="00395B69"/>
    <w:rsid w:val="003A77C5"/>
    <w:rsid w:val="003B09B7"/>
    <w:rsid w:val="003B7AC2"/>
    <w:rsid w:val="003D4690"/>
    <w:rsid w:val="003D6979"/>
    <w:rsid w:val="003E01EB"/>
    <w:rsid w:val="003E11CD"/>
    <w:rsid w:val="003E25D3"/>
    <w:rsid w:val="003F4959"/>
    <w:rsid w:val="004040DF"/>
    <w:rsid w:val="0042374C"/>
    <w:rsid w:val="00453CEA"/>
    <w:rsid w:val="004743D2"/>
    <w:rsid w:val="004771FF"/>
    <w:rsid w:val="00487330"/>
    <w:rsid w:val="00494E2F"/>
    <w:rsid w:val="00503ADB"/>
    <w:rsid w:val="0051445D"/>
    <w:rsid w:val="0052265C"/>
    <w:rsid w:val="00541B1C"/>
    <w:rsid w:val="005451B9"/>
    <w:rsid w:val="005513A4"/>
    <w:rsid w:val="00567B06"/>
    <w:rsid w:val="0058518E"/>
    <w:rsid w:val="005B07CE"/>
    <w:rsid w:val="005B3B9C"/>
    <w:rsid w:val="005B4D80"/>
    <w:rsid w:val="005E003C"/>
    <w:rsid w:val="005F436C"/>
    <w:rsid w:val="00605576"/>
    <w:rsid w:val="00612A2D"/>
    <w:rsid w:val="00635303"/>
    <w:rsid w:val="00641077"/>
    <w:rsid w:val="0064747E"/>
    <w:rsid w:val="00655C8B"/>
    <w:rsid w:val="006622E7"/>
    <w:rsid w:val="00680BAA"/>
    <w:rsid w:val="006A07C2"/>
    <w:rsid w:val="006C2C06"/>
    <w:rsid w:val="006C347C"/>
    <w:rsid w:val="006C6FEF"/>
    <w:rsid w:val="006F6D6E"/>
    <w:rsid w:val="00702D56"/>
    <w:rsid w:val="007166BF"/>
    <w:rsid w:val="00723294"/>
    <w:rsid w:val="00730A58"/>
    <w:rsid w:val="00732596"/>
    <w:rsid w:val="007343BD"/>
    <w:rsid w:val="00737BA3"/>
    <w:rsid w:val="00756332"/>
    <w:rsid w:val="00792D4F"/>
    <w:rsid w:val="0079763E"/>
    <w:rsid w:val="007A4430"/>
    <w:rsid w:val="007A60FD"/>
    <w:rsid w:val="007A65E8"/>
    <w:rsid w:val="007C080C"/>
    <w:rsid w:val="007C1FE9"/>
    <w:rsid w:val="007E1232"/>
    <w:rsid w:val="007F2906"/>
    <w:rsid w:val="007F7BCA"/>
    <w:rsid w:val="0083095D"/>
    <w:rsid w:val="00842381"/>
    <w:rsid w:val="00842AC9"/>
    <w:rsid w:val="00854BCC"/>
    <w:rsid w:val="008553DE"/>
    <w:rsid w:val="00870A7E"/>
    <w:rsid w:val="00873D05"/>
    <w:rsid w:val="00874874"/>
    <w:rsid w:val="00891720"/>
    <w:rsid w:val="008A4DC0"/>
    <w:rsid w:val="008A4EA7"/>
    <w:rsid w:val="008B2FB7"/>
    <w:rsid w:val="008B5B51"/>
    <w:rsid w:val="008B6D4D"/>
    <w:rsid w:val="008C2292"/>
    <w:rsid w:val="008C52A3"/>
    <w:rsid w:val="008D0491"/>
    <w:rsid w:val="0090057A"/>
    <w:rsid w:val="00902D10"/>
    <w:rsid w:val="0091175D"/>
    <w:rsid w:val="0093158D"/>
    <w:rsid w:val="00935CE4"/>
    <w:rsid w:val="009469AE"/>
    <w:rsid w:val="00960974"/>
    <w:rsid w:val="00963900"/>
    <w:rsid w:val="009747C5"/>
    <w:rsid w:val="009955A8"/>
    <w:rsid w:val="009A5116"/>
    <w:rsid w:val="009A605C"/>
    <w:rsid w:val="009B2EB5"/>
    <w:rsid w:val="009B724A"/>
    <w:rsid w:val="009C2EA6"/>
    <w:rsid w:val="009D0012"/>
    <w:rsid w:val="00A72C30"/>
    <w:rsid w:val="00A87610"/>
    <w:rsid w:val="00AC54EA"/>
    <w:rsid w:val="00AD39EF"/>
    <w:rsid w:val="00AF03D9"/>
    <w:rsid w:val="00B2488F"/>
    <w:rsid w:val="00B26D07"/>
    <w:rsid w:val="00B36C82"/>
    <w:rsid w:val="00B4388F"/>
    <w:rsid w:val="00B4669D"/>
    <w:rsid w:val="00B61012"/>
    <w:rsid w:val="00B71795"/>
    <w:rsid w:val="00B90DEF"/>
    <w:rsid w:val="00B92A6A"/>
    <w:rsid w:val="00BC04F5"/>
    <w:rsid w:val="00BC61B2"/>
    <w:rsid w:val="00BE73E1"/>
    <w:rsid w:val="00BF3A4E"/>
    <w:rsid w:val="00C77EA9"/>
    <w:rsid w:val="00C81F6C"/>
    <w:rsid w:val="00C82AF3"/>
    <w:rsid w:val="00C9319E"/>
    <w:rsid w:val="00C95BF6"/>
    <w:rsid w:val="00CA0F47"/>
    <w:rsid w:val="00CA1498"/>
    <w:rsid w:val="00CA264C"/>
    <w:rsid w:val="00CE7829"/>
    <w:rsid w:val="00CF4EE3"/>
    <w:rsid w:val="00CF7438"/>
    <w:rsid w:val="00D0095E"/>
    <w:rsid w:val="00D10AB2"/>
    <w:rsid w:val="00D11787"/>
    <w:rsid w:val="00D3576C"/>
    <w:rsid w:val="00D56F88"/>
    <w:rsid w:val="00D62702"/>
    <w:rsid w:val="00D65F2A"/>
    <w:rsid w:val="00D6767C"/>
    <w:rsid w:val="00D847A2"/>
    <w:rsid w:val="00DB707F"/>
    <w:rsid w:val="00DD11FF"/>
    <w:rsid w:val="00DE26D4"/>
    <w:rsid w:val="00DE38E2"/>
    <w:rsid w:val="00DE47F4"/>
    <w:rsid w:val="00E02AA5"/>
    <w:rsid w:val="00E07FAA"/>
    <w:rsid w:val="00E200A8"/>
    <w:rsid w:val="00E24D71"/>
    <w:rsid w:val="00E270E1"/>
    <w:rsid w:val="00E65196"/>
    <w:rsid w:val="00E6692E"/>
    <w:rsid w:val="00E75918"/>
    <w:rsid w:val="00E77C07"/>
    <w:rsid w:val="00E93D6F"/>
    <w:rsid w:val="00E963BE"/>
    <w:rsid w:val="00EA2114"/>
    <w:rsid w:val="00EB44BA"/>
    <w:rsid w:val="00EC08A2"/>
    <w:rsid w:val="00EC15F4"/>
    <w:rsid w:val="00EE46D9"/>
    <w:rsid w:val="00F01364"/>
    <w:rsid w:val="00F13BA8"/>
    <w:rsid w:val="00F21AA4"/>
    <w:rsid w:val="00F22314"/>
    <w:rsid w:val="00F717E0"/>
    <w:rsid w:val="00F74940"/>
    <w:rsid w:val="00FA46A0"/>
    <w:rsid w:val="00FB4669"/>
    <w:rsid w:val="00FC1C19"/>
    <w:rsid w:val="00FD64E8"/>
    <w:rsid w:val="00FE0515"/>
    <w:rsid w:val="00FF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3F8AEE"/>
  <w15:docId w15:val="{4DD96F47-2E2D-422F-B257-B5D7F8969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4447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E63C59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E63C59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E63C59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E63C59"/>
    <w:pPr>
      <w:outlineLvl w:val="3"/>
    </w:pPr>
  </w:style>
  <w:style w:type="paragraph" w:styleId="Heading5">
    <w:name w:val="heading 5"/>
    <w:basedOn w:val="Heading4"/>
    <w:next w:val="Normal"/>
    <w:qFormat/>
    <w:rsid w:val="00E63C59"/>
    <w:pPr>
      <w:outlineLvl w:val="4"/>
    </w:pPr>
  </w:style>
  <w:style w:type="paragraph" w:styleId="Heading6">
    <w:name w:val="heading 6"/>
    <w:basedOn w:val="Heading4"/>
    <w:next w:val="Normal"/>
    <w:qFormat/>
    <w:rsid w:val="00E63C59"/>
    <w:pPr>
      <w:outlineLvl w:val="5"/>
    </w:pPr>
  </w:style>
  <w:style w:type="paragraph" w:styleId="Heading7">
    <w:name w:val="heading 7"/>
    <w:basedOn w:val="Heading6"/>
    <w:next w:val="Normal"/>
    <w:qFormat/>
    <w:rsid w:val="00E63C59"/>
    <w:pPr>
      <w:outlineLvl w:val="6"/>
    </w:pPr>
  </w:style>
  <w:style w:type="paragraph" w:styleId="Heading8">
    <w:name w:val="heading 8"/>
    <w:basedOn w:val="Heading6"/>
    <w:next w:val="Normal"/>
    <w:qFormat/>
    <w:rsid w:val="00E63C59"/>
    <w:pPr>
      <w:outlineLvl w:val="7"/>
    </w:pPr>
  </w:style>
  <w:style w:type="paragraph" w:styleId="Heading9">
    <w:name w:val="heading 9"/>
    <w:basedOn w:val="Heading6"/>
    <w:next w:val="Normal"/>
    <w:qFormat/>
    <w:rsid w:val="00E63C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FD06C7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E63C5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FD06C7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rsid w:val="00E63C59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rsid w:val="00FD06C7"/>
    <w:rPr>
      <w:b/>
    </w:rPr>
  </w:style>
  <w:style w:type="paragraph" w:customStyle="1" w:styleId="Chaptitle">
    <w:name w:val="Chap_title"/>
    <w:basedOn w:val="Arttitle"/>
    <w:next w:val="Normal"/>
    <w:rsid w:val="00E63C59"/>
  </w:style>
  <w:style w:type="character" w:styleId="EndnoteReference">
    <w:name w:val="endnote reference"/>
    <w:rsid w:val="00E63C59"/>
    <w:rPr>
      <w:vertAlign w:val="superscript"/>
    </w:rPr>
  </w:style>
  <w:style w:type="paragraph" w:customStyle="1" w:styleId="enumlev1">
    <w:name w:val="enumlev1"/>
    <w:basedOn w:val="Normal"/>
    <w:rsid w:val="00964CF0"/>
    <w:pPr>
      <w:spacing w:before="80"/>
      <w:ind w:left="1134" w:hanging="1134"/>
    </w:pPr>
  </w:style>
  <w:style w:type="paragraph" w:customStyle="1" w:styleId="enumlev2">
    <w:name w:val="enumlev2"/>
    <w:basedOn w:val="enumlev1"/>
    <w:rsid w:val="00964CF0"/>
    <w:pPr>
      <w:ind w:left="1021" w:hanging="227"/>
    </w:pPr>
  </w:style>
  <w:style w:type="paragraph" w:customStyle="1" w:styleId="enumlev3">
    <w:name w:val="enumlev3"/>
    <w:basedOn w:val="enumlev2"/>
    <w:rsid w:val="00964CF0"/>
    <w:pPr>
      <w:ind w:left="1588" w:hanging="397"/>
    </w:pPr>
  </w:style>
  <w:style w:type="paragraph" w:customStyle="1" w:styleId="Equation">
    <w:name w:val="Equation"/>
    <w:basedOn w:val="Normal"/>
    <w:rsid w:val="00E63C59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E63C59"/>
    <w:pPr>
      <w:tabs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E63C5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rsid w:val="00B36C82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FigureNo"/>
    <w:next w:val="Normal"/>
    <w:rsid w:val="00E63C59"/>
    <w:pPr>
      <w:keepNext w:val="0"/>
    </w:pPr>
  </w:style>
  <w:style w:type="paragraph" w:styleId="Footer">
    <w:name w:val="footer"/>
    <w:basedOn w:val="Normal"/>
    <w:rsid w:val="00E63C59"/>
    <w:pPr>
      <w:tabs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3C5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rsid w:val="00964CF0"/>
    <w:rPr>
      <w:rFonts w:ascii="Calibri" w:hAnsi="Calibri"/>
      <w:position w:val="6"/>
      <w:sz w:val="18"/>
    </w:rPr>
  </w:style>
  <w:style w:type="paragraph" w:styleId="FootnoteText">
    <w:name w:val="footnote text"/>
    <w:basedOn w:val="Normal"/>
    <w:rsid w:val="00E63C59"/>
    <w:pPr>
      <w:keepLines/>
      <w:tabs>
        <w:tab w:val="left" w:pos="255"/>
      </w:tabs>
    </w:pPr>
  </w:style>
  <w:style w:type="paragraph" w:customStyle="1" w:styleId="Note">
    <w:name w:val="Note"/>
    <w:basedOn w:val="Normal"/>
    <w:rsid w:val="00E63C59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rsid w:val="00E63C59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rsid w:val="00E63C59"/>
  </w:style>
  <w:style w:type="paragraph" w:styleId="Index2">
    <w:name w:val="index 2"/>
    <w:basedOn w:val="Normal"/>
    <w:next w:val="Normal"/>
    <w:rsid w:val="00E63C59"/>
    <w:pPr>
      <w:ind w:left="283"/>
    </w:pPr>
  </w:style>
  <w:style w:type="paragraph" w:styleId="Index3">
    <w:name w:val="index 3"/>
    <w:basedOn w:val="Normal"/>
    <w:next w:val="Normal"/>
    <w:rsid w:val="00E63C59"/>
    <w:pPr>
      <w:ind w:left="566"/>
    </w:pPr>
  </w:style>
  <w:style w:type="paragraph" w:customStyle="1" w:styleId="PartNo">
    <w:name w:val="Part_No"/>
    <w:basedOn w:val="AnnexNo"/>
    <w:next w:val="Partref"/>
    <w:rsid w:val="00E63C59"/>
  </w:style>
  <w:style w:type="paragraph" w:customStyle="1" w:styleId="Partref">
    <w:name w:val="Part_ref"/>
    <w:basedOn w:val="Annexref"/>
    <w:next w:val="Parttitle"/>
    <w:rsid w:val="00E63C59"/>
  </w:style>
  <w:style w:type="paragraph" w:customStyle="1" w:styleId="Parttitle">
    <w:name w:val="Part_title"/>
    <w:basedOn w:val="Annextitle"/>
    <w:next w:val="Normalaftertitle0"/>
    <w:rsid w:val="00E63C59"/>
  </w:style>
  <w:style w:type="paragraph" w:customStyle="1" w:styleId="RecNo">
    <w:name w:val="Rec_No"/>
    <w:basedOn w:val="Normal"/>
    <w:next w:val="Rec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rsid w:val="00FD06C7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Recdate"/>
    <w:rsid w:val="00802953"/>
    <w:pPr>
      <w:spacing w:before="120"/>
    </w:pPr>
    <w:rPr>
      <w:b w:val="0"/>
      <w:sz w:val="22"/>
    </w:rPr>
  </w:style>
  <w:style w:type="paragraph" w:customStyle="1" w:styleId="Recdate">
    <w:name w:val="Rec_date"/>
    <w:basedOn w:val="Recref"/>
    <w:next w:val="Normalaftertitle0"/>
    <w:rsid w:val="00964CF0"/>
    <w:pPr>
      <w:jc w:val="right"/>
    </w:pPr>
  </w:style>
  <w:style w:type="paragraph" w:customStyle="1" w:styleId="Questiondate">
    <w:name w:val="Question_date"/>
    <w:basedOn w:val="Recdate"/>
    <w:next w:val="Normalaftertitle0"/>
    <w:rsid w:val="00E63C59"/>
  </w:style>
  <w:style w:type="paragraph" w:customStyle="1" w:styleId="QuestionNo">
    <w:name w:val="Question_No"/>
    <w:basedOn w:val="RecNo"/>
    <w:next w:val="Questiontitle"/>
    <w:rsid w:val="00E63C59"/>
  </w:style>
  <w:style w:type="paragraph" w:customStyle="1" w:styleId="Questiontitle">
    <w:name w:val="Question_title"/>
    <w:basedOn w:val="Rectitle"/>
    <w:next w:val="Questionref"/>
    <w:rsid w:val="00FD06C7"/>
  </w:style>
  <w:style w:type="paragraph" w:customStyle="1" w:styleId="Questionref">
    <w:name w:val="Question_ref"/>
    <w:basedOn w:val="Recref"/>
    <w:next w:val="Questiondate"/>
    <w:rsid w:val="00964CF0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964CF0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Restitle"/>
    <w:rsid w:val="00E63C59"/>
  </w:style>
  <w:style w:type="paragraph" w:customStyle="1" w:styleId="Restitle">
    <w:name w:val="Res_title"/>
    <w:basedOn w:val="Rectitle"/>
    <w:next w:val="Resref"/>
    <w:rsid w:val="00E63C59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Sectiontitle"/>
    <w:rsid w:val="00E63C59"/>
  </w:style>
  <w:style w:type="paragraph" w:customStyle="1" w:styleId="Sectiontitle">
    <w:name w:val="Section_title"/>
    <w:basedOn w:val="Annextitle"/>
    <w:next w:val="Normalaftertitle0"/>
    <w:rsid w:val="00E63C59"/>
  </w:style>
  <w:style w:type="paragraph" w:customStyle="1" w:styleId="Source">
    <w:name w:val="Source"/>
    <w:basedOn w:val="Normal"/>
    <w:next w:val="Normal"/>
    <w:rsid w:val="00E63C5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3C5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rsid w:val="00964C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E63C59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rsid w:val="00E63C59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964CF0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Tableref">
    <w:name w:val="Table_ref"/>
    <w:basedOn w:val="Normal"/>
    <w:next w:val="Tabletitle"/>
    <w:rsid w:val="00E63C59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E63C59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E63C59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E63C59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E63C59"/>
    <w:rPr>
      <w:b/>
    </w:rPr>
  </w:style>
  <w:style w:type="paragraph" w:customStyle="1" w:styleId="toc0">
    <w:name w:val="toc 0"/>
    <w:basedOn w:val="Normal"/>
    <w:next w:val="TOC1"/>
    <w:rsid w:val="00E63C59"/>
    <w:pPr>
      <w:tabs>
        <w:tab w:val="right" w:pos="9781"/>
      </w:tabs>
    </w:pPr>
    <w:rPr>
      <w:b/>
    </w:rPr>
  </w:style>
  <w:style w:type="paragraph" w:styleId="TOC1">
    <w:name w:val="toc 1"/>
    <w:basedOn w:val="Normal"/>
    <w:rsid w:val="00E63C59"/>
    <w:pPr>
      <w:keepLines/>
      <w:tabs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E63C59"/>
    <w:pPr>
      <w:spacing w:before="120"/>
    </w:pPr>
  </w:style>
  <w:style w:type="paragraph" w:styleId="TOC3">
    <w:name w:val="toc 3"/>
    <w:basedOn w:val="TOC2"/>
    <w:rsid w:val="00E63C59"/>
  </w:style>
  <w:style w:type="paragraph" w:styleId="TOC4">
    <w:name w:val="toc 4"/>
    <w:basedOn w:val="TOC3"/>
    <w:rsid w:val="00E63C59"/>
  </w:style>
  <w:style w:type="paragraph" w:styleId="TOC5">
    <w:name w:val="toc 5"/>
    <w:basedOn w:val="TOC4"/>
    <w:rsid w:val="00E63C59"/>
  </w:style>
  <w:style w:type="paragraph" w:styleId="TOC6">
    <w:name w:val="toc 6"/>
    <w:basedOn w:val="TOC4"/>
    <w:rsid w:val="00E63C59"/>
  </w:style>
  <w:style w:type="paragraph" w:styleId="TOC7">
    <w:name w:val="toc 7"/>
    <w:basedOn w:val="TOC4"/>
    <w:rsid w:val="00E63C59"/>
  </w:style>
  <w:style w:type="paragraph" w:styleId="TOC8">
    <w:name w:val="toc 8"/>
    <w:basedOn w:val="TOC4"/>
    <w:rsid w:val="00E63C59"/>
  </w:style>
  <w:style w:type="character" w:customStyle="1" w:styleId="Appdef">
    <w:name w:val="App_def"/>
    <w:rsid w:val="00FD06C7"/>
    <w:rPr>
      <w:rFonts w:ascii="Calibri" w:hAnsi="Calibri"/>
      <w:b/>
      <w:sz w:val="28"/>
    </w:rPr>
  </w:style>
  <w:style w:type="character" w:customStyle="1" w:styleId="Appref">
    <w:name w:val="App_ref"/>
    <w:rsid w:val="00FD06C7"/>
    <w:rPr>
      <w:rFonts w:ascii="Calibri" w:hAnsi="Calibri"/>
      <w:sz w:val="28"/>
    </w:rPr>
  </w:style>
  <w:style w:type="character" w:customStyle="1" w:styleId="Artdef">
    <w:name w:val="Art_def"/>
    <w:rsid w:val="00802953"/>
    <w:rPr>
      <w:rFonts w:ascii="Calibri" w:hAnsi="Calibri"/>
      <w:b/>
    </w:rPr>
  </w:style>
  <w:style w:type="character" w:customStyle="1" w:styleId="Artref">
    <w:name w:val="Art_ref"/>
    <w:basedOn w:val="DefaultParagraphFont"/>
    <w:rsid w:val="00E63C59"/>
  </w:style>
  <w:style w:type="character" w:customStyle="1" w:styleId="Recdef">
    <w:name w:val="Rec_def"/>
    <w:rsid w:val="00964CF0"/>
    <w:rPr>
      <w:rFonts w:ascii="Calibri" w:hAnsi="Calibri"/>
      <w:b/>
      <w:sz w:val="22"/>
    </w:rPr>
  </w:style>
  <w:style w:type="character" w:customStyle="1" w:styleId="Resdef">
    <w:name w:val="Res_def"/>
    <w:rsid w:val="00964CF0"/>
    <w:rPr>
      <w:rFonts w:ascii="Calibri" w:hAnsi="Calibri"/>
      <w:b/>
      <w:sz w:val="22"/>
    </w:rPr>
  </w:style>
  <w:style w:type="character" w:customStyle="1" w:styleId="Tablefreq">
    <w:name w:val="Table_freq"/>
    <w:rsid w:val="00E63C59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E63C59"/>
    <w:pPr>
      <w:tabs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E63C59"/>
    <w:rPr>
      <w:b w:val="0"/>
      <w:i/>
    </w:rPr>
  </w:style>
  <w:style w:type="paragraph" w:customStyle="1" w:styleId="Headingi">
    <w:name w:val="Heading_i"/>
    <w:basedOn w:val="Normal"/>
    <w:next w:val="Normal"/>
    <w:rsid w:val="00964CF0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rsid w:val="00964CF0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Figuretitle"/>
    <w:rsid w:val="00E63C59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Tabletitle"/>
    <w:next w:val="Normal"/>
    <w:rsid w:val="00FD06C7"/>
    <w:pPr>
      <w:spacing w:after="480"/>
    </w:pPr>
  </w:style>
  <w:style w:type="paragraph" w:customStyle="1" w:styleId="FigureNo">
    <w:name w:val="Figure_No"/>
    <w:basedOn w:val="Normal"/>
    <w:next w:val="Figuretitle"/>
    <w:rsid w:val="00E63C59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E63C5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E63C5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FD06C7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AppendixNo">
    <w:name w:val="Appendix_No"/>
    <w:basedOn w:val="AnnexNo"/>
    <w:next w:val="Annexref"/>
    <w:rsid w:val="00E63C59"/>
  </w:style>
  <w:style w:type="paragraph" w:customStyle="1" w:styleId="Appendixref">
    <w:name w:val="Appendix_ref"/>
    <w:basedOn w:val="Annexref"/>
    <w:next w:val="Annextitle"/>
    <w:rsid w:val="00E63C59"/>
  </w:style>
  <w:style w:type="paragraph" w:customStyle="1" w:styleId="Appendixtitle">
    <w:name w:val="Appendix_title"/>
    <w:basedOn w:val="Annextitle"/>
    <w:next w:val="Normal"/>
    <w:rsid w:val="00FD06C7"/>
  </w:style>
  <w:style w:type="paragraph" w:customStyle="1" w:styleId="Border">
    <w:name w:val="Border"/>
    <w:basedOn w:val="Tabletext"/>
    <w:rsid w:val="00E63C59"/>
    <w:pPr>
      <w:pBdr>
        <w:bottom w:val="single" w:sz="6" w:space="0" w:color="auto"/>
      </w:pBdr>
      <w:tabs>
        <w:tab w:val="clear" w:pos="284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rsid w:val="00E63C59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E63C59"/>
    <w:pPr>
      <w:spacing w:before="280"/>
    </w:pPr>
  </w:style>
  <w:style w:type="paragraph" w:customStyle="1" w:styleId="Proposal">
    <w:name w:val="Proposal"/>
    <w:basedOn w:val="Normal"/>
    <w:next w:val="Normal"/>
    <w:rsid w:val="00E63C59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rsid w:val="00E63C59"/>
  </w:style>
  <w:style w:type="paragraph" w:customStyle="1" w:styleId="Section3">
    <w:name w:val="Section_3"/>
    <w:basedOn w:val="Section1"/>
    <w:rsid w:val="00E63C59"/>
    <w:rPr>
      <w:b w:val="0"/>
    </w:rPr>
  </w:style>
  <w:style w:type="paragraph" w:customStyle="1" w:styleId="TableTextS5">
    <w:name w:val="Table_TextS5"/>
    <w:basedOn w:val="Normal"/>
    <w:rsid w:val="00E63C59"/>
    <w:pPr>
      <w:tabs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styleId="BalloonText">
    <w:name w:val="Balloon Text"/>
    <w:basedOn w:val="Normal"/>
    <w:link w:val="BalloonTextChar"/>
    <w:rsid w:val="00B8346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83461"/>
    <w:rPr>
      <w:rFonts w:ascii="Tahom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 w:firstLine="851"/>
      <w:textAlignment w:val="auto"/>
    </w:pPr>
  </w:style>
  <w:style w:type="paragraph" w:customStyle="1" w:styleId="LetterStart">
    <w:name w:val="Letter_Start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</w:style>
  <w:style w:type="character" w:styleId="Hyperlink">
    <w:name w:val="Hyperlink"/>
    <w:uiPriority w:val="99"/>
    <w:rsid w:val="0087300D"/>
    <w:rPr>
      <w:color w:val="0000FF"/>
      <w:u w:val="single"/>
    </w:rPr>
  </w:style>
  <w:style w:type="paragraph" w:styleId="BodyText2">
    <w:name w:val="Body Text 2"/>
    <w:basedOn w:val="Normal"/>
    <w:link w:val="BodyText2Char"/>
    <w:rsid w:val="0087300D"/>
    <w:pPr>
      <w:tabs>
        <w:tab w:val="left" w:pos="1418"/>
        <w:tab w:val="left" w:pos="1702"/>
        <w:tab w:val="left" w:pos="2160"/>
      </w:tabs>
      <w:overflowPunct/>
      <w:autoSpaceDE/>
      <w:autoSpaceDN/>
      <w:adjustRightInd/>
      <w:ind w:right="92"/>
      <w:textAlignment w:val="auto"/>
    </w:pPr>
  </w:style>
  <w:style w:type="character" w:customStyle="1" w:styleId="BodyText2Char">
    <w:name w:val="Body Text 2 Char"/>
    <w:link w:val="BodyText2"/>
    <w:rsid w:val="0087300D"/>
    <w:rPr>
      <w:rFonts w:ascii="Times New Roman" w:hAnsi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rsid w:val="0087300D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3Char">
    <w:name w:val="Body Text 3 Char"/>
    <w:link w:val="BodyText3"/>
    <w:rsid w:val="0087300D"/>
    <w:rPr>
      <w:rFonts w:ascii="Times New Roman" w:hAnsi="Times New Roman"/>
      <w:sz w:val="24"/>
      <w:lang w:val="en-GB" w:eastAsia="en-US"/>
    </w:rPr>
  </w:style>
  <w:style w:type="character" w:styleId="FollowedHyperlink">
    <w:name w:val="FollowedHyperlink"/>
    <w:rsid w:val="00AD7192"/>
    <w:rPr>
      <w:color w:val="800080"/>
      <w:u w:val="single"/>
    </w:rPr>
  </w:style>
  <w:style w:type="character" w:customStyle="1" w:styleId="HeaderChar">
    <w:name w:val="Header Char"/>
    <w:link w:val="Header"/>
    <w:rsid w:val="00C740E1"/>
    <w:rPr>
      <w:rFonts w:ascii="Calibri" w:hAnsi="Calibri"/>
      <w:sz w:val="18"/>
      <w:lang w:val="en-GB" w:eastAsia="en-US"/>
    </w:rPr>
  </w:style>
  <w:style w:type="table" w:customStyle="1" w:styleId="TableGridLight1">
    <w:name w:val="Table Grid Light1"/>
    <w:basedOn w:val="TableNormal"/>
    <w:rsid w:val="009A611F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CommentReference">
    <w:name w:val="annotation reference"/>
    <w:rsid w:val="007275B8"/>
    <w:rPr>
      <w:sz w:val="16"/>
      <w:szCs w:val="16"/>
    </w:rPr>
  </w:style>
  <w:style w:type="paragraph" w:styleId="CommentText">
    <w:name w:val="annotation text"/>
    <w:basedOn w:val="Normal"/>
    <w:link w:val="CommentTextChar"/>
    <w:rsid w:val="007275B8"/>
    <w:rPr>
      <w:sz w:val="20"/>
    </w:rPr>
  </w:style>
  <w:style w:type="character" w:customStyle="1" w:styleId="CommentTextChar">
    <w:name w:val="Comment Text Char"/>
    <w:link w:val="CommentText"/>
    <w:rsid w:val="007275B8"/>
    <w:rPr>
      <w:rFonts w:ascii="Calibri" w:hAnsi="Calibr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627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62702"/>
    <w:rPr>
      <w:rFonts w:ascii="Calibri" w:hAnsi="Calibri"/>
      <w:b/>
      <w:bCs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9319E"/>
    <w:rPr>
      <w:color w:val="605E5C"/>
      <w:shd w:val="clear" w:color="auto" w:fill="E1DFDD"/>
    </w:rPr>
  </w:style>
  <w:style w:type="paragraph" w:customStyle="1" w:styleId="Docnumber">
    <w:name w:val="Docnumber"/>
    <w:basedOn w:val="Tabletext"/>
    <w:rsid w:val="0028164B"/>
    <w:pPr>
      <w:framePr w:hSpace="181" w:wrap="around" w:vAnchor="page" w:hAnchor="margin" w:xAlign="center" w:y="664"/>
    </w:pPr>
    <w:rPr>
      <w:b/>
      <w:bCs/>
      <w:szCs w:val="22"/>
    </w:rPr>
  </w:style>
  <w:style w:type="paragraph" w:styleId="Revision">
    <w:name w:val="Revision"/>
    <w:hidden/>
    <w:semiHidden/>
    <w:rsid w:val="00E200A8"/>
    <w:rPr>
      <w:rFonts w:ascii="Calibri" w:hAnsi="Calibri"/>
      <w:sz w:val="24"/>
      <w:lang w:val="en-GB" w:eastAsia="en-US"/>
    </w:rPr>
  </w:style>
  <w:style w:type="table" w:styleId="TableGrid">
    <w:name w:val="Table Grid"/>
    <w:basedOn w:val="TableNormal"/>
    <w:uiPriority w:val="39"/>
    <w:rsid w:val="00E200A8"/>
    <w:rPr>
      <w:rFonts w:ascii="Times" w:eastAsiaTheme="minorHAnsi" w:hAnsi="Times"/>
      <w:kern w:val="2"/>
      <w:lang w:val="en-GB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E200A8"/>
    <w:pPr>
      <w:ind w:left="720"/>
      <w:contextualSpacing/>
    </w:pPr>
  </w:style>
  <w:style w:type="paragraph" w:styleId="Bibliography">
    <w:name w:val="Bibliography"/>
    <w:basedOn w:val="Normal"/>
    <w:next w:val="Normal"/>
    <w:semiHidden/>
    <w:unhideWhenUsed/>
    <w:rsid w:val="00F717E0"/>
  </w:style>
  <w:style w:type="paragraph" w:styleId="BlockText">
    <w:name w:val="Block Text"/>
    <w:basedOn w:val="Normal"/>
    <w:rsid w:val="00F717E0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">
    <w:name w:val="Body Text"/>
    <w:basedOn w:val="Normal"/>
    <w:link w:val="BodyTextChar"/>
    <w:rsid w:val="00F717E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717E0"/>
    <w:rPr>
      <w:rFonts w:ascii="Calibri" w:hAnsi="Calibri"/>
      <w:sz w:val="24"/>
      <w:lang w:val="en-GB" w:eastAsia="en-US"/>
    </w:rPr>
  </w:style>
  <w:style w:type="paragraph" w:styleId="BodyTextFirstIndent">
    <w:name w:val="Body Text First Indent"/>
    <w:basedOn w:val="BodyText"/>
    <w:link w:val="BodyTextFirstIndentChar"/>
    <w:rsid w:val="00F717E0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F717E0"/>
    <w:rPr>
      <w:rFonts w:ascii="Calibri" w:hAnsi="Calibri"/>
      <w:sz w:val="24"/>
      <w:lang w:val="en-GB" w:eastAsia="en-US"/>
    </w:rPr>
  </w:style>
  <w:style w:type="paragraph" w:styleId="BodyTextIndent">
    <w:name w:val="Body Text Indent"/>
    <w:basedOn w:val="Normal"/>
    <w:link w:val="BodyTextIndentChar"/>
    <w:rsid w:val="00F717E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F717E0"/>
    <w:rPr>
      <w:rFonts w:ascii="Calibri" w:hAnsi="Calibri"/>
      <w:sz w:val="24"/>
      <w:lang w:val="en-GB" w:eastAsia="en-US"/>
    </w:rPr>
  </w:style>
  <w:style w:type="paragraph" w:styleId="BodyTextFirstIndent2">
    <w:name w:val="Body Text First Indent 2"/>
    <w:basedOn w:val="BodyTextIndent"/>
    <w:link w:val="BodyTextFirstIndent2Char"/>
    <w:rsid w:val="00F717E0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F717E0"/>
    <w:rPr>
      <w:rFonts w:ascii="Calibri" w:hAnsi="Calibri"/>
      <w:sz w:val="24"/>
      <w:lang w:val="en-GB" w:eastAsia="en-US"/>
    </w:rPr>
  </w:style>
  <w:style w:type="paragraph" w:styleId="BodyTextIndent2">
    <w:name w:val="Body Text Indent 2"/>
    <w:basedOn w:val="Normal"/>
    <w:link w:val="BodyTextIndent2Char"/>
    <w:rsid w:val="00F717E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F717E0"/>
    <w:rPr>
      <w:rFonts w:ascii="Calibri" w:hAnsi="Calibri"/>
      <w:sz w:val="24"/>
      <w:lang w:val="en-GB" w:eastAsia="en-US"/>
    </w:rPr>
  </w:style>
  <w:style w:type="paragraph" w:styleId="BodyTextIndent3">
    <w:name w:val="Body Text Indent 3"/>
    <w:basedOn w:val="Normal"/>
    <w:link w:val="BodyTextIndent3Char"/>
    <w:rsid w:val="00F717E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717E0"/>
    <w:rPr>
      <w:rFonts w:ascii="Calibri" w:hAnsi="Calibri"/>
      <w:sz w:val="16"/>
      <w:szCs w:val="16"/>
      <w:lang w:val="en-GB" w:eastAsia="en-US"/>
    </w:rPr>
  </w:style>
  <w:style w:type="paragraph" w:styleId="Caption">
    <w:name w:val="caption"/>
    <w:basedOn w:val="Normal"/>
    <w:next w:val="Normal"/>
    <w:semiHidden/>
    <w:unhideWhenUsed/>
    <w:qFormat/>
    <w:rsid w:val="00F717E0"/>
    <w:pPr>
      <w:spacing w:before="0"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rsid w:val="00F717E0"/>
    <w:pPr>
      <w:spacing w:before="0"/>
      <w:ind w:left="4252"/>
    </w:pPr>
  </w:style>
  <w:style w:type="character" w:customStyle="1" w:styleId="ClosingChar">
    <w:name w:val="Closing Char"/>
    <w:basedOn w:val="DefaultParagraphFont"/>
    <w:link w:val="Closing"/>
    <w:rsid w:val="00F717E0"/>
    <w:rPr>
      <w:rFonts w:ascii="Calibri" w:hAnsi="Calibri"/>
      <w:sz w:val="24"/>
      <w:lang w:val="en-GB" w:eastAsia="en-US"/>
    </w:rPr>
  </w:style>
  <w:style w:type="paragraph" w:styleId="Date">
    <w:name w:val="Date"/>
    <w:basedOn w:val="Normal"/>
    <w:next w:val="Normal"/>
    <w:link w:val="DateChar"/>
    <w:rsid w:val="00F717E0"/>
  </w:style>
  <w:style w:type="character" w:customStyle="1" w:styleId="DateChar">
    <w:name w:val="Date Char"/>
    <w:basedOn w:val="DefaultParagraphFont"/>
    <w:link w:val="Date"/>
    <w:rsid w:val="00F717E0"/>
    <w:rPr>
      <w:rFonts w:ascii="Calibri" w:hAnsi="Calibri"/>
      <w:sz w:val="24"/>
      <w:lang w:val="en-GB" w:eastAsia="en-US"/>
    </w:rPr>
  </w:style>
  <w:style w:type="paragraph" w:styleId="DocumentMap">
    <w:name w:val="Document Map"/>
    <w:basedOn w:val="Normal"/>
    <w:link w:val="DocumentMapChar"/>
    <w:rsid w:val="00F717E0"/>
    <w:pPr>
      <w:spacing w:before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717E0"/>
    <w:rPr>
      <w:rFonts w:ascii="Segoe UI" w:hAnsi="Segoe UI" w:cs="Segoe UI"/>
      <w:sz w:val="16"/>
      <w:szCs w:val="16"/>
      <w:lang w:val="en-GB" w:eastAsia="en-US"/>
    </w:rPr>
  </w:style>
  <w:style w:type="paragraph" w:styleId="E-mailSignature">
    <w:name w:val="E-mail Signature"/>
    <w:basedOn w:val="Normal"/>
    <w:link w:val="E-mailSignatureChar"/>
    <w:rsid w:val="00F717E0"/>
    <w:pPr>
      <w:spacing w:before="0"/>
    </w:pPr>
  </w:style>
  <w:style w:type="character" w:customStyle="1" w:styleId="E-mailSignatureChar">
    <w:name w:val="E-mail Signature Char"/>
    <w:basedOn w:val="DefaultParagraphFont"/>
    <w:link w:val="E-mailSignature"/>
    <w:rsid w:val="00F717E0"/>
    <w:rPr>
      <w:rFonts w:ascii="Calibri" w:hAnsi="Calibri"/>
      <w:sz w:val="24"/>
      <w:lang w:val="en-GB" w:eastAsia="en-US"/>
    </w:rPr>
  </w:style>
  <w:style w:type="paragraph" w:styleId="EndnoteText">
    <w:name w:val="endnote text"/>
    <w:basedOn w:val="Normal"/>
    <w:link w:val="EndnoteTextChar"/>
    <w:rsid w:val="00F717E0"/>
    <w:pPr>
      <w:spacing w:before="0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F717E0"/>
    <w:rPr>
      <w:rFonts w:ascii="Calibri" w:hAnsi="Calibri"/>
      <w:lang w:val="en-GB" w:eastAsia="en-US"/>
    </w:rPr>
  </w:style>
  <w:style w:type="paragraph" w:styleId="EnvelopeAddress">
    <w:name w:val="envelope address"/>
    <w:basedOn w:val="Normal"/>
    <w:rsid w:val="00F717E0"/>
    <w:pPr>
      <w:framePr w:w="7920" w:h="1980" w:hRule="exact" w:hSpace="180" w:wrap="auto" w:hAnchor="page" w:xAlign="center" w:yAlign="bottom"/>
      <w:spacing w:before="0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rsid w:val="00F717E0"/>
    <w:pPr>
      <w:spacing w:before="0"/>
    </w:pPr>
    <w:rPr>
      <w:rFonts w:asciiTheme="majorHAnsi" w:eastAsiaTheme="majorEastAsia" w:hAnsiTheme="majorHAnsi" w:cstheme="majorBidi"/>
      <w:sz w:val="20"/>
    </w:rPr>
  </w:style>
  <w:style w:type="paragraph" w:styleId="HTMLAddress">
    <w:name w:val="HTML Address"/>
    <w:basedOn w:val="Normal"/>
    <w:link w:val="HTMLAddressChar"/>
    <w:rsid w:val="00F717E0"/>
    <w:pPr>
      <w:spacing w:before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F717E0"/>
    <w:rPr>
      <w:rFonts w:ascii="Calibri" w:hAnsi="Calibri"/>
      <w:i/>
      <w:iCs/>
      <w:sz w:val="24"/>
      <w:lang w:val="en-GB" w:eastAsia="en-US"/>
    </w:rPr>
  </w:style>
  <w:style w:type="paragraph" w:styleId="HTMLPreformatted">
    <w:name w:val="HTML Preformatted"/>
    <w:basedOn w:val="Normal"/>
    <w:link w:val="HTMLPreformattedChar"/>
    <w:rsid w:val="00F717E0"/>
    <w:pPr>
      <w:spacing w:before="0"/>
    </w:pPr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rsid w:val="00F717E0"/>
    <w:rPr>
      <w:rFonts w:ascii="Consolas" w:hAnsi="Consolas"/>
      <w:lang w:val="en-GB" w:eastAsia="en-US"/>
    </w:rPr>
  </w:style>
  <w:style w:type="paragraph" w:styleId="Index8">
    <w:name w:val="index 8"/>
    <w:basedOn w:val="Normal"/>
    <w:next w:val="Normal"/>
    <w:autoRedefine/>
    <w:rsid w:val="00F717E0"/>
    <w:pPr>
      <w:tabs>
        <w:tab w:val="clear" w:pos="794"/>
        <w:tab w:val="clear" w:pos="1191"/>
        <w:tab w:val="clear" w:pos="1588"/>
        <w:tab w:val="clear" w:pos="1985"/>
      </w:tabs>
      <w:spacing w:before="0"/>
      <w:ind w:left="1920" w:hanging="240"/>
    </w:pPr>
  </w:style>
  <w:style w:type="paragraph" w:styleId="Index9">
    <w:name w:val="index 9"/>
    <w:basedOn w:val="Normal"/>
    <w:next w:val="Normal"/>
    <w:autoRedefine/>
    <w:rsid w:val="00F717E0"/>
    <w:pPr>
      <w:tabs>
        <w:tab w:val="clear" w:pos="794"/>
        <w:tab w:val="clear" w:pos="1191"/>
        <w:tab w:val="clear" w:pos="1588"/>
        <w:tab w:val="clear" w:pos="1985"/>
      </w:tabs>
      <w:spacing w:before="0"/>
      <w:ind w:left="2160" w:hanging="240"/>
    </w:pPr>
  </w:style>
  <w:style w:type="paragraph" w:styleId="IntenseQuote">
    <w:name w:val="Intense Quote"/>
    <w:basedOn w:val="Normal"/>
    <w:next w:val="Normal"/>
    <w:link w:val="IntenseQuoteChar"/>
    <w:qFormat/>
    <w:rsid w:val="00F717E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rsid w:val="00F717E0"/>
    <w:rPr>
      <w:rFonts w:ascii="Calibri" w:hAnsi="Calibri"/>
      <w:i/>
      <w:iCs/>
      <w:color w:val="5B9BD5" w:themeColor="accent1"/>
      <w:sz w:val="24"/>
      <w:lang w:val="en-GB" w:eastAsia="en-US"/>
    </w:rPr>
  </w:style>
  <w:style w:type="paragraph" w:styleId="List">
    <w:name w:val="List"/>
    <w:basedOn w:val="Normal"/>
    <w:rsid w:val="00F717E0"/>
    <w:pPr>
      <w:ind w:left="283" w:hanging="283"/>
      <w:contextualSpacing/>
    </w:pPr>
  </w:style>
  <w:style w:type="paragraph" w:styleId="List2">
    <w:name w:val="List 2"/>
    <w:basedOn w:val="Normal"/>
    <w:rsid w:val="00F717E0"/>
    <w:pPr>
      <w:ind w:left="566" w:hanging="283"/>
      <w:contextualSpacing/>
    </w:pPr>
  </w:style>
  <w:style w:type="paragraph" w:styleId="List3">
    <w:name w:val="List 3"/>
    <w:basedOn w:val="Normal"/>
    <w:rsid w:val="00F717E0"/>
    <w:pPr>
      <w:ind w:left="849" w:hanging="283"/>
      <w:contextualSpacing/>
    </w:pPr>
  </w:style>
  <w:style w:type="paragraph" w:styleId="List4">
    <w:name w:val="List 4"/>
    <w:basedOn w:val="Normal"/>
    <w:rsid w:val="00F717E0"/>
    <w:pPr>
      <w:ind w:left="1132" w:hanging="283"/>
      <w:contextualSpacing/>
    </w:pPr>
  </w:style>
  <w:style w:type="paragraph" w:styleId="List5">
    <w:name w:val="List 5"/>
    <w:basedOn w:val="Normal"/>
    <w:rsid w:val="00F717E0"/>
    <w:pPr>
      <w:ind w:left="1415" w:hanging="283"/>
      <w:contextualSpacing/>
    </w:pPr>
  </w:style>
  <w:style w:type="paragraph" w:styleId="ListBullet">
    <w:name w:val="List Bullet"/>
    <w:basedOn w:val="Normal"/>
    <w:rsid w:val="00F717E0"/>
    <w:pPr>
      <w:numPr>
        <w:numId w:val="1"/>
      </w:numPr>
      <w:contextualSpacing/>
    </w:pPr>
  </w:style>
  <w:style w:type="paragraph" w:styleId="ListBullet2">
    <w:name w:val="List Bullet 2"/>
    <w:basedOn w:val="Normal"/>
    <w:rsid w:val="00F717E0"/>
    <w:pPr>
      <w:numPr>
        <w:numId w:val="2"/>
      </w:numPr>
      <w:contextualSpacing/>
    </w:pPr>
  </w:style>
  <w:style w:type="paragraph" w:styleId="ListBullet3">
    <w:name w:val="List Bullet 3"/>
    <w:basedOn w:val="Normal"/>
    <w:rsid w:val="00F717E0"/>
    <w:pPr>
      <w:numPr>
        <w:numId w:val="3"/>
      </w:numPr>
      <w:contextualSpacing/>
    </w:pPr>
  </w:style>
  <w:style w:type="paragraph" w:styleId="ListBullet4">
    <w:name w:val="List Bullet 4"/>
    <w:basedOn w:val="Normal"/>
    <w:rsid w:val="00F717E0"/>
    <w:pPr>
      <w:numPr>
        <w:numId w:val="4"/>
      </w:numPr>
      <w:contextualSpacing/>
    </w:pPr>
  </w:style>
  <w:style w:type="paragraph" w:styleId="ListBullet5">
    <w:name w:val="List Bullet 5"/>
    <w:basedOn w:val="Normal"/>
    <w:rsid w:val="00F717E0"/>
    <w:pPr>
      <w:numPr>
        <w:numId w:val="5"/>
      </w:numPr>
      <w:contextualSpacing/>
    </w:pPr>
  </w:style>
  <w:style w:type="paragraph" w:styleId="ListContinue">
    <w:name w:val="List Continue"/>
    <w:basedOn w:val="Normal"/>
    <w:rsid w:val="00F717E0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F717E0"/>
    <w:pPr>
      <w:spacing w:after="120"/>
      <w:ind w:left="566"/>
      <w:contextualSpacing/>
    </w:pPr>
  </w:style>
  <w:style w:type="paragraph" w:styleId="ListContinue3">
    <w:name w:val="List Continue 3"/>
    <w:basedOn w:val="Normal"/>
    <w:rsid w:val="00F717E0"/>
    <w:pPr>
      <w:spacing w:after="120"/>
      <w:ind w:left="849"/>
      <w:contextualSpacing/>
    </w:pPr>
  </w:style>
  <w:style w:type="paragraph" w:styleId="ListContinue4">
    <w:name w:val="List Continue 4"/>
    <w:basedOn w:val="Normal"/>
    <w:rsid w:val="00F717E0"/>
    <w:pPr>
      <w:spacing w:after="120"/>
      <w:ind w:left="1132"/>
      <w:contextualSpacing/>
    </w:pPr>
  </w:style>
  <w:style w:type="paragraph" w:styleId="ListContinue5">
    <w:name w:val="List Continue 5"/>
    <w:basedOn w:val="Normal"/>
    <w:rsid w:val="00F717E0"/>
    <w:pPr>
      <w:spacing w:after="120"/>
      <w:ind w:left="1415"/>
      <w:contextualSpacing/>
    </w:pPr>
  </w:style>
  <w:style w:type="paragraph" w:styleId="ListNumber">
    <w:name w:val="List Number"/>
    <w:basedOn w:val="Normal"/>
    <w:rsid w:val="00F717E0"/>
    <w:pPr>
      <w:numPr>
        <w:numId w:val="21"/>
      </w:numPr>
      <w:contextualSpacing/>
    </w:pPr>
  </w:style>
  <w:style w:type="paragraph" w:styleId="ListNumber2">
    <w:name w:val="List Number 2"/>
    <w:basedOn w:val="Normal"/>
    <w:rsid w:val="00F717E0"/>
    <w:pPr>
      <w:numPr>
        <w:numId w:val="22"/>
      </w:numPr>
      <w:contextualSpacing/>
    </w:pPr>
  </w:style>
  <w:style w:type="paragraph" w:styleId="ListNumber3">
    <w:name w:val="List Number 3"/>
    <w:basedOn w:val="Normal"/>
    <w:rsid w:val="00F717E0"/>
    <w:pPr>
      <w:numPr>
        <w:numId w:val="23"/>
      </w:numPr>
      <w:contextualSpacing/>
    </w:pPr>
  </w:style>
  <w:style w:type="paragraph" w:styleId="ListNumber4">
    <w:name w:val="List Number 4"/>
    <w:basedOn w:val="Normal"/>
    <w:rsid w:val="00F717E0"/>
    <w:pPr>
      <w:numPr>
        <w:numId w:val="24"/>
      </w:numPr>
      <w:contextualSpacing/>
    </w:pPr>
  </w:style>
  <w:style w:type="paragraph" w:styleId="ListNumber5">
    <w:name w:val="List Number 5"/>
    <w:basedOn w:val="Normal"/>
    <w:rsid w:val="00F717E0"/>
    <w:pPr>
      <w:numPr>
        <w:numId w:val="25"/>
      </w:numPr>
      <w:contextualSpacing/>
    </w:pPr>
  </w:style>
  <w:style w:type="paragraph" w:styleId="MacroText">
    <w:name w:val="macro"/>
    <w:link w:val="MacroTextChar"/>
    <w:rsid w:val="00F717E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onsolas" w:hAnsi="Consolas"/>
      <w:lang w:val="en-GB" w:eastAsia="en-US"/>
    </w:rPr>
  </w:style>
  <w:style w:type="character" w:customStyle="1" w:styleId="MacroTextChar">
    <w:name w:val="Macro Text Char"/>
    <w:basedOn w:val="DefaultParagraphFont"/>
    <w:link w:val="MacroText"/>
    <w:rsid w:val="00F717E0"/>
    <w:rPr>
      <w:rFonts w:ascii="Consolas" w:hAnsi="Consolas"/>
      <w:lang w:val="en-GB" w:eastAsia="en-US"/>
    </w:rPr>
  </w:style>
  <w:style w:type="paragraph" w:styleId="MessageHeader">
    <w:name w:val="Message Header"/>
    <w:basedOn w:val="Normal"/>
    <w:link w:val="MessageHeaderChar"/>
    <w:rsid w:val="00F717E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F717E0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en-US"/>
    </w:rPr>
  </w:style>
  <w:style w:type="paragraph" w:styleId="NoSpacing">
    <w:name w:val="No Spacing"/>
    <w:qFormat/>
    <w:rsid w:val="00F717E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textAlignment w:val="baseline"/>
    </w:pPr>
    <w:rPr>
      <w:rFonts w:ascii="Calibri" w:hAnsi="Calibri"/>
      <w:sz w:val="24"/>
      <w:lang w:val="en-GB" w:eastAsia="en-US"/>
    </w:rPr>
  </w:style>
  <w:style w:type="paragraph" w:styleId="NormalWeb">
    <w:name w:val="Normal (Web)"/>
    <w:basedOn w:val="Normal"/>
    <w:rsid w:val="00F717E0"/>
    <w:rPr>
      <w:rFonts w:ascii="Times New Roman" w:hAnsi="Times New Roman"/>
      <w:szCs w:val="24"/>
    </w:rPr>
  </w:style>
  <w:style w:type="paragraph" w:styleId="NoteHeading">
    <w:name w:val="Note Heading"/>
    <w:basedOn w:val="Normal"/>
    <w:next w:val="Normal"/>
    <w:link w:val="NoteHeadingChar"/>
    <w:rsid w:val="00F717E0"/>
    <w:pPr>
      <w:spacing w:before="0"/>
    </w:pPr>
  </w:style>
  <w:style w:type="character" w:customStyle="1" w:styleId="NoteHeadingChar">
    <w:name w:val="Note Heading Char"/>
    <w:basedOn w:val="DefaultParagraphFont"/>
    <w:link w:val="NoteHeading"/>
    <w:rsid w:val="00F717E0"/>
    <w:rPr>
      <w:rFonts w:ascii="Calibri" w:hAnsi="Calibri"/>
      <w:sz w:val="24"/>
      <w:lang w:val="en-GB" w:eastAsia="en-US"/>
    </w:rPr>
  </w:style>
  <w:style w:type="paragraph" w:styleId="PlainText">
    <w:name w:val="Plain Text"/>
    <w:basedOn w:val="Normal"/>
    <w:link w:val="PlainTextChar"/>
    <w:rsid w:val="00F717E0"/>
    <w:pPr>
      <w:spacing w:before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F717E0"/>
    <w:rPr>
      <w:rFonts w:ascii="Consolas" w:hAnsi="Consolas"/>
      <w:sz w:val="21"/>
      <w:szCs w:val="21"/>
      <w:lang w:val="en-GB" w:eastAsia="en-US"/>
    </w:rPr>
  </w:style>
  <w:style w:type="paragraph" w:styleId="Quote">
    <w:name w:val="Quote"/>
    <w:basedOn w:val="Normal"/>
    <w:next w:val="Normal"/>
    <w:link w:val="QuoteChar"/>
    <w:qFormat/>
    <w:rsid w:val="00F717E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rsid w:val="00F717E0"/>
    <w:rPr>
      <w:rFonts w:ascii="Calibri" w:hAnsi="Calibri"/>
      <w:i/>
      <w:iCs/>
      <w:color w:val="404040" w:themeColor="text1" w:themeTint="BF"/>
      <w:sz w:val="24"/>
      <w:lang w:val="en-GB" w:eastAsia="en-US"/>
    </w:rPr>
  </w:style>
  <w:style w:type="paragraph" w:styleId="Salutation">
    <w:name w:val="Salutation"/>
    <w:basedOn w:val="Normal"/>
    <w:next w:val="Normal"/>
    <w:link w:val="SalutationChar"/>
    <w:rsid w:val="00F717E0"/>
  </w:style>
  <w:style w:type="character" w:customStyle="1" w:styleId="SalutationChar">
    <w:name w:val="Salutation Char"/>
    <w:basedOn w:val="DefaultParagraphFont"/>
    <w:link w:val="Salutation"/>
    <w:rsid w:val="00F717E0"/>
    <w:rPr>
      <w:rFonts w:ascii="Calibri" w:hAnsi="Calibri"/>
      <w:sz w:val="24"/>
      <w:lang w:val="en-GB" w:eastAsia="en-US"/>
    </w:rPr>
  </w:style>
  <w:style w:type="paragraph" w:styleId="Signature">
    <w:name w:val="Signature"/>
    <w:basedOn w:val="Normal"/>
    <w:link w:val="SignatureChar"/>
    <w:rsid w:val="00F717E0"/>
    <w:pPr>
      <w:spacing w:before="0"/>
      <w:ind w:left="4252"/>
    </w:pPr>
  </w:style>
  <w:style w:type="character" w:customStyle="1" w:styleId="SignatureChar">
    <w:name w:val="Signature Char"/>
    <w:basedOn w:val="DefaultParagraphFont"/>
    <w:link w:val="Signature"/>
    <w:rsid w:val="00F717E0"/>
    <w:rPr>
      <w:rFonts w:ascii="Calibri" w:hAnsi="Calibri"/>
      <w:sz w:val="24"/>
      <w:lang w:val="en-GB" w:eastAsia="en-US"/>
    </w:rPr>
  </w:style>
  <w:style w:type="paragraph" w:styleId="Subtitle">
    <w:name w:val="Subtitle"/>
    <w:basedOn w:val="Normal"/>
    <w:next w:val="Normal"/>
    <w:link w:val="SubtitleChar"/>
    <w:qFormat/>
    <w:rsid w:val="00F717E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F717E0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en-US"/>
    </w:rPr>
  </w:style>
  <w:style w:type="paragraph" w:styleId="TableofAuthorities">
    <w:name w:val="table of authorities"/>
    <w:basedOn w:val="Normal"/>
    <w:next w:val="Normal"/>
    <w:rsid w:val="00F717E0"/>
    <w:pPr>
      <w:tabs>
        <w:tab w:val="clear" w:pos="794"/>
        <w:tab w:val="clear" w:pos="1191"/>
        <w:tab w:val="clear" w:pos="1588"/>
        <w:tab w:val="clear" w:pos="1985"/>
      </w:tabs>
      <w:ind w:left="240" w:hanging="240"/>
    </w:pPr>
  </w:style>
  <w:style w:type="paragraph" w:styleId="TableofFigures">
    <w:name w:val="table of figures"/>
    <w:basedOn w:val="Normal"/>
    <w:next w:val="Normal"/>
    <w:rsid w:val="00F717E0"/>
    <w:pPr>
      <w:tabs>
        <w:tab w:val="clear" w:pos="794"/>
        <w:tab w:val="clear" w:pos="1191"/>
        <w:tab w:val="clear" w:pos="1588"/>
        <w:tab w:val="clear" w:pos="1985"/>
      </w:tabs>
    </w:pPr>
  </w:style>
  <w:style w:type="paragraph" w:styleId="Title">
    <w:name w:val="Title"/>
    <w:basedOn w:val="Normal"/>
    <w:next w:val="Normal"/>
    <w:link w:val="TitleChar"/>
    <w:qFormat/>
    <w:rsid w:val="00F717E0"/>
    <w:pPr>
      <w:spacing w:befor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F717E0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</w:rPr>
  </w:style>
  <w:style w:type="paragraph" w:styleId="TOAHeading">
    <w:name w:val="toa heading"/>
    <w:basedOn w:val="Normal"/>
    <w:next w:val="Normal"/>
    <w:rsid w:val="00F717E0"/>
    <w:rPr>
      <w:rFonts w:asciiTheme="majorHAnsi" w:eastAsiaTheme="majorEastAsia" w:hAnsiTheme="majorHAnsi" w:cstheme="majorBidi"/>
      <w:b/>
      <w:bCs/>
      <w:szCs w:val="24"/>
    </w:rPr>
  </w:style>
  <w:style w:type="paragraph" w:styleId="TOC9">
    <w:name w:val="toc 9"/>
    <w:basedOn w:val="Normal"/>
    <w:next w:val="Normal"/>
    <w:autoRedefine/>
    <w:rsid w:val="00F717E0"/>
    <w:pPr>
      <w:tabs>
        <w:tab w:val="clear" w:pos="794"/>
        <w:tab w:val="clear" w:pos="1191"/>
        <w:tab w:val="clear" w:pos="1588"/>
        <w:tab w:val="clear" w:pos="1985"/>
      </w:tabs>
      <w:spacing w:after="100"/>
      <w:ind w:left="1920"/>
    </w:pPr>
  </w:style>
  <w:style w:type="paragraph" w:styleId="TOCHeading">
    <w:name w:val="TOC Heading"/>
    <w:basedOn w:val="Heading1"/>
    <w:next w:val="Normal"/>
    <w:semiHidden/>
    <w:unhideWhenUsed/>
    <w:qFormat/>
    <w:rsid w:val="00F717E0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tu.int/go/tsg03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sbsg3@itu.int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tsbsg3@itu.in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forms.cloud.microsoft/e/xNNvSKckfm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myworkspace/t-wp/item?isn=22304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rker\AppData\Roaming\Microsoft\Templates\TSB%20DOC\TSB_Circular-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CD680B30BB974182019C0A85BB9ECD" ma:contentTypeVersion="8" ma:contentTypeDescription="Create a new document." ma:contentTypeScope="" ma:versionID="cf5c2fd3627eb9219b64ba72839fba7b">
  <xsd:schema xmlns:xsd="http://www.w3.org/2001/XMLSchema" xmlns:xs="http://www.w3.org/2001/XMLSchema" xmlns:p="http://schemas.microsoft.com/office/2006/metadata/properties" xmlns:ns2="30b1755c-ccfb-4c80-b5fd-4327625531e1" xmlns:ns3="80378531-b214-442b-b1f8-46888b9116c9" targetNamespace="http://schemas.microsoft.com/office/2006/metadata/properties" ma:root="true" ma:fieldsID="3a076a3791fdfba9f9c35c1ce868f76d" ns2:_="" ns3:_="">
    <xsd:import namespace="30b1755c-ccfb-4c80-b5fd-4327625531e1"/>
    <xsd:import namespace="80378531-b214-442b-b1f8-46888b911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1755c-ccfb-4c80-b5fd-432762553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378531-b214-442b-b1f8-46888b9116c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8344A2-8EC1-4F89-BEE6-AC208C8851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b1755c-ccfb-4c80-b5fd-4327625531e1"/>
    <ds:schemaRef ds:uri="80378531-b214-442b-b1f8-46888b911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1F92AE-FFFB-478A-BBBE-E2F45AF735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2D0731-3EFC-42E6-9B82-ADDF1ED71B5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969D37-7554-472D-8C35-297ACA26F4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TSB_Circular-E.dotx</Template>
  <TotalTime>0</TotalTime>
  <Pages>4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Robert</dc:creator>
  <cp:keywords/>
  <dc:description/>
  <cp:lastModifiedBy>Maguire, Mairéad</cp:lastModifiedBy>
  <cp:revision>2</cp:revision>
  <cp:lastPrinted>2026-09-02T13:26:00Z</cp:lastPrinted>
  <dcterms:created xsi:type="dcterms:W3CDTF">2026-09-02T13:33:00Z</dcterms:created>
  <dcterms:modified xsi:type="dcterms:W3CDTF">2026-09-02T13:33:00Z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/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0x010100D2CD680B30BB974182019C0A85BB9ECD</vt:lpwstr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