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tblpXSpec="center" w:tblpY="664"/>
        <w:tblOverlap w:val="never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27"/>
        <w:gridCol w:w="3780"/>
        <w:gridCol w:w="2847"/>
        <w:gridCol w:w="2103"/>
      </w:tblGrid>
      <w:tr w:rsidR="00344BEA" w:rsidRPr="00866663" w14:paraId="494DC770" w14:textId="77777777" w:rsidTr="00F128CE">
        <w:trPr>
          <w:cantSplit/>
          <w:trHeight w:val="80"/>
        </w:trPr>
        <w:tc>
          <w:tcPr>
            <w:tcW w:w="1170" w:type="dxa"/>
            <w:gridSpan w:val="2"/>
            <w:vAlign w:val="center"/>
          </w:tcPr>
          <w:p w14:paraId="778EC8A4" w14:textId="5024FCDB" w:rsidR="00344BEA" w:rsidRPr="00866663" w:rsidRDefault="007C7926" w:rsidP="00344BEA">
            <w:pPr>
              <w:pStyle w:val="Tabletext"/>
              <w:jc w:val="center"/>
            </w:pPr>
            <w:r w:rsidRPr="00866663">
              <w:rPr>
                <w:noProof/>
                <w:lang w:eastAsia="en-GB"/>
              </w:rPr>
              <w:drawing>
                <wp:inline distT="0" distB="0" distL="0" distR="0" wp14:anchorId="360532FA" wp14:editId="1B28668F">
                  <wp:extent cx="771525" cy="771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7" w:type="dxa"/>
            <w:gridSpan w:val="2"/>
            <w:tcMar>
              <w:left w:w="142" w:type="dxa"/>
            </w:tcMar>
            <w:vAlign w:val="center"/>
          </w:tcPr>
          <w:p w14:paraId="3BB42CA5" w14:textId="77777777" w:rsidR="00F01D97" w:rsidRPr="00866663" w:rsidRDefault="00F01D97" w:rsidP="00F01D97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866663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0A219388" w14:textId="77777777" w:rsidR="00344BEA" w:rsidRPr="00866663" w:rsidRDefault="00F01D97" w:rsidP="00642014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866663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2103" w:type="dxa"/>
            <w:vAlign w:val="center"/>
          </w:tcPr>
          <w:p w14:paraId="452576DD" w14:textId="77777777" w:rsidR="00344BEA" w:rsidRPr="00866663" w:rsidRDefault="00344BEA" w:rsidP="00344BEA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3D38E3" w:rsidRPr="00866663" w14:paraId="09EE027D" w14:textId="77777777" w:rsidTr="00F128CE">
        <w:trPr>
          <w:cantSplit/>
          <w:trHeight w:val="80"/>
        </w:trPr>
        <w:tc>
          <w:tcPr>
            <w:tcW w:w="4950" w:type="dxa"/>
            <w:gridSpan w:val="3"/>
            <w:vAlign w:val="center"/>
          </w:tcPr>
          <w:p w14:paraId="47E8F4A5" w14:textId="3A221D95" w:rsidR="003D38E3" w:rsidRPr="00866663" w:rsidRDefault="003D38E3" w:rsidP="00932E45">
            <w:pPr>
              <w:pStyle w:val="Tabletext"/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4950" w:type="dxa"/>
            <w:gridSpan w:val="2"/>
            <w:vAlign w:val="center"/>
          </w:tcPr>
          <w:p w14:paraId="4EFE396E" w14:textId="11BBA96B" w:rsidR="003D38E3" w:rsidRPr="00866663" w:rsidRDefault="003D38E3" w:rsidP="00E10A7C">
            <w:pPr>
              <w:pStyle w:val="Tabletext"/>
              <w:spacing w:before="120" w:after="120"/>
              <w:ind w:right="75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 xml:space="preserve">Geneva, </w:t>
            </w:r>
            <w:r w:rsidR="00DD605A">
              <w:rPr>
                <w:rFonts w:cstheme="minorHAnsi"/>
                <w:szCs w:val="22"/>
              </w:rPr>
              <w:t>10</w:t>
            </w:r>
            <w:r w:rsidR="00230987">
              <w:rPr>
                <w:rFonts w:cstheme="minorHAnsi"/>
                <w:szCs w:val="22"/>
              </w:rPr>
              <w:t xml:space="preserve"> </w:t>
            </w:r>
            <w:r w:rsidR="006F27DB">
              <w:rPr>
                <w:rFonts w:cstheme="minorHAnsi"/>
                <w:szCs w:val="22"/>
              </w:rPr>
              <w:t>September</w:t>
            </w:r>
            <w:r w:rsidR="00434303">
              <w:rPr>
                <w:rFonts w:cstheme="minorHAnsi"/>
                <w:szCs w:val="22"/>
              </w:rPr>
              <w:t xml:space="preserve"> </w:t>
            </w:r>
            <w:r w:rsidR="009B4024" w:rsidRPr="00866663">
              <w:rPr>
                <w:rFonts w:cstheme="minorHAnsi"/>
                <w:szCs w:val="22"/>
              </w:rPr>
              <w:t>20</w:t>
            </w:r>
            <w:r w:rsidR="00162683" w:rsidRPr="00866663">
              <w:rPr>
                <w:rFonts w:cstheme="minorHAnsi"/>
                <w:szCs w:val="22"/>
              </w:rPr>
              <w:t>2</w:t>
            </w:r>
            <w:r w:rsidR="00434303">
              <w:rPr>
                <w:rFonts w:cstheme="minorHAnsi"/>
                <w:szCs w:val="22"/>
              </w:rPr>
              <w:t>6</w:t>
            </w:r>
          </w:p>
        </w:tc>
      </w:tr>
      <w:tr w:rsidR="00114524" w:rsidRPr="00866663" w14:paraId="0704AA02" w14:textId="77777777" w:rsidTr="00F128CE">
        <w:trPr>
          <w:cantSplit/>
          <w:trHeight w:val="700"/>
        </w:trPr>
        <w:tc>
          <w:tcPr>
            <w:tcW w:w="1143" w:type="dxa"/>
          </w:tcPr>
          <w:p w14:paraId="0AE21A81" w14:textId="77777777" w:rsidR="00114524" w:rsidRPr="00866663" w:rsidRDefault="00114524" w:rsidP="0088403A">
            <w:pPr>
              <w:pStyle w:val="Tabletext"/>
              <w:rPr>
                <w:rFonts w:cstheme="minorHAnsi"/>
                <w:szCs w:val="22"/>
              </w:rPr>
            </w:pPr>
            <w:r w:rsidRPr="00E10A7C">
              <w:rPr>
                <w:rFonts w:cstheme="minorHAnsi"/>
                <w:b/>
                <w:bCs/>
                <w:szCs w:val="22"/>
              </w:rPr>
              <w:t>Ref</w:t>
            </w:r>
            <w:r w:rsidRPr="00866663">
              <w:rPr>
                <w:rFonts w:cstheme="minorHAnsi"/>
                <w:szCs w:val="22"/>
              </w:rPr>
              <w:t>:</w:t>
            </w:r>
          </w:p>
        </w:tc>
        <w:tc>
          <w:tcPr>
            <w:tcW w:w="3807" w:type="dxa"/>
            <w:gridSpan w:val="2"/>
          </w:tcPr>
          <w:p w14:paraId="1F1F76F8" w14:textId="283ACE7D" w:rsidR="00114524" w:rsidRPr="0081748C" w:rsidRDefault="00114524" w:rsidP="00FE5E81">
            <w:pPr>
              <w:pStyle w:val="DocNumber"/>
              <w:framePr w:hSpace="0" w:wrap="auto" w:vAnchor="margin" w:xAlign="left" w:yAlign="inline"/>
              <w:suppressOverlap w:val="0"/>
            </w:pPr>
            <w:r w:rsidRPr="0081748C">
              <w:t xml:space="preserve">TSB Circular </w:t>
            </w:r>
            <w:r w:rsidR="00434303" w:rsidRPr="0081748C">
              <w:t>165</w:t>
            </w:r>
          </w:p>
          <w:p w14:paraId="1523D31A" w14:textId="562B1D51" w:rsidR="00114524" w:rsidRPr="0081748C" w:rsidRDefault="00114524" w:rsidP="00B910C0">
            <w:pPr>
              <w:pStyle w:val="Tabletext"/>
              <w:rPr>
                <w:rFonts w:cstheme="minorHAnsi"/>
                <w:szCs w:val="22"/>
                <w:lang w:val="pt-BR"/>
              </w:rPr>
            </w:pPr>
            <w:r w:rsidRPr="0081748C">
              <w:rPr>
                <w:rFonts w:cstheme="minorHAnsi"/>
                <w:szCs w:val="22"/>
                <w:lang w:val="pt-BR"/>
              </w:rPr>
              <w:t>TSB Events/DA</w:t>
            </w:r>
          </w:p>
        </w:tc>
        <w:tc>
          <w:tcPr>
            <w:tcW w:w="4950" w:type="dxa"/>
            <w:gridSpan w:val="2"/>
            <w:vMerge w:val="restart"/>
          </w:tcPr>
          <w:p w14:paraId="1A66391B" w14:textId="77777777" w:rsidR="00114524" w:rsidRPr="00866663" w:rsidRDefault="00114524" w:rsidP="00E10A7C">
            <w:pPr>
              <w:pStyle w:val="Tabletext"/>
              <w:spacing w:before="0" w:after="20"/>
              <w:ind w:left="283" w:right="75" w:hanging="283"/>
              <w:rPr>
                <w:rFonts w:cstheme="minorHAnsi"/>
                <w:b/>
                <w:bCs/>
                <w:szCs w:val="22"/>
              </w:rPr>
            </w:pPr>
            <w:bookmarkStart w:id="0" w:name="Addressee_E"/>
            <w:bookmarkEnd w:id="0"/>
            <w:r w:rsidRPr="00866663">
              <w:rPr>
                <w:rFonts w:cstheme="minorHAnsi"/>
                <w:b/>
                <w:bCs/>
                <w:szCs w:val="22"/>
              </w:rPr>
              <w:t>To:</w:t>
            </w:r>
          </w:p>
          <w:p w14:paraId="498C9009" w14:textId="4F56A2F9" w:rsidR="00114524" w:rsidRPr="00866663" w:rsidRDefault="00114524" w:rsidP="00E10A7C">
            <w:pPr>
              <w:pStyle w:val="Tabletext"/>
              <w:numPr>
                <w:ilvl w:val="0"/>
                <w:numId w:val="10"/>
              </w:numPr>
              <w:tabs>
                <w:tab w:val="clear" w:pos="284"/>
                <w:tab w:val="left" w:pos="374"/>
              </w:tabs>
              <w:spacing w:before="0" w:after="20"/>
              <w:ind w:right="75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Administrations of Member States of the Union;</w:t>
            </w:r>
          </w:p>
          <w:p w14:paraId="0B538950" w14:textId="51302AA1" w:rsidR="00114524" w:rsidRPr="00866663" w:rsidRDefault="00114524" w:rsidP="00E10A7C">
            <w:pPr>
              <w:pStyle w:val="Tabletext"/>
              <w:numPr>
                <w:ilvl w:val="0"/>
                <w:numId w:val="10"/>
              </w:numPr>
              <w:tabs>
                <w:tab w:val="clear" w:pos="284"/>
                <w:tab w:val="left" w:pos="374"/>
              </w:tabs>
              <w:spacing w:before="0" w:after="20"/>
              <w:ind w:right="75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The State of Palestine (Res. 99 (Rev. Dubai, 2018</w:t>
            </w:r>
            <w:r w:rsidR="00F128CE">
              <w:rPr>
                <w:rFonts w:cstheme="minorHAnsi"/>
                <w:szCs w:val="22"/>
              </w:rPr>
              <w:t>)</w:t>
            </w:r>
            <w:r>
              <w:rPr>
                <w:rFonts w:cstheme="minorHAnsi"/>
                <w:szCs w:val="22"/>
              </w:rPr>
              <w:t>;</w:t>
            </w:r>
          </w:p>
          <w:p w14:paraId="275A551F" w14:textId="65C10BC2" w:rsidR="00114524" w:rsidRPr="00866663" w:rsidRDefault="00114524" w:rsidP="00E10A7C">
            <w:pPr>
              <w:pStyle w:val="Tabletext"/>
              <w:numPr>
                <w:ilvl w:val="0"/>
                <w:numId w:val="10"/>
              </w:numPr>
              <w:tabs>
                <w:tab w:val="clear" w:pos="284"/>
                <w:tab w:val="left" w:pos="374"/>
              </w:tabs>
              <w:spacing w:before="0" w:after="20"/>
              <w:ind w:right="75"/>
              <w:rPr>
                <w:rFonts w:cstheme="minorHAnsi"/>
                <w:color w:val="000000"/>
                <w:szCs w:val="22"/>
              </w:rPr>
            </w:pPr>
            <w:r w:rsidRPr="00866663">
              <w:rPr>
                <w:rFonts w:cstheme="minorHAnsi"/>
                <w:color w:val="000000"/>
                <w:szCs w:val="22"/>
              </w:rPr>
              <w:t>ITU-T Sector Members;</w:t>
            </w:r>
          </w:p>
          <w:p w14:paraId="4F8058C2" w14:textId="39ED0338" w:rsidR="00114524" w:rsidRPr="00866663" w:rsidRDefault="00114524" w:rsidP="00E10A7C">
            <w:pPr>
              <w:pStyle w:val="Tabletext"/>
              <w:numPr>
                <w:ilvl w:val="0"/>
                <w:numId w:val="10"/>
              </w:numPr>
              <w:tabs>
                <w:tab w:val="clear" w:pos="284"/>
                <w:tab w:val="left" w:pos="374"/>
              </w:tabs>
              <w:spacing w:before="0" w:after="20"/>
              <w:ind w:right="75"/>
              <w:rPr>
                <w:rFonts w:cstheme="minorHAnsi"/>
                <w:color w:val="000000"/>
                <w:szCs w:val="22"/>
              </w:rPr>
            </w:pPr>
            <w:r w:rsidRPr="00866663">
              <w:rPr>
                <w:rFonts w:cstheme="minorHAnsi"/>
                <w:color w:val="000000"/>
                <w:szCs w:val="22"/>
              </w:rPr>
              <w:t>ITU-T Associates;</w:t>
            </w:r>
          </w:p>
          <w:p w14:paraId="7BC602D7" w14:textId="48825510" w:rsidR="00114524" w:rsidRPr="0081748C" w:rsidRDefault="00114524" w:rsidP="0081748C">
            <w:pPr>
              <w:pStyle w:val="Tabletext"/>
              <w:numPr>
                <w:ilvl w:val="0"/>
                <w:numId w:val="10"/>
              </w:numPr>
              <w:tabs>
                <w:tab w:val="clear" w:pos="284"/>
                <w:tab w:val="left" w:pos="374"/>
              </w:tabs>
              <w:spacing w:before="0" w:after="20"/>
              <w:ind w:right="75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color w:val="000000"/>
                <w:szCs w:val="22"/>
              </w:rPr>
              <w:t>ITU Academia;</w:t>
            </w:r>
          </w:p>
          <w:p w14:paraId="7667DE73" w14:textId="77777777" w:rsidR="00114524" w:rsidRPr="00866663" w:rsidRDefault="00114524" w:rsidP="00E10A7C">
            <w:pPr>
              <w:pStyle w:val="Tabletext"/>
              <w:spacing w:before="0" w:after="20"/>
              <w:ind w:right="75"/>
              <w:rPr>
                <w:rFonts w:cstheme="minorHAnsi"/>
                <w:b/>
                <w:szCs w:val="22"/>
              </w:rPr>
            </w:pPr>
            <w:r w:rsidRPr="00866663">
              <w:rPr>
                <w:rFonts w:cstheme="minorHAnsi"/>
                <w:b/>
                <w:szCs w:val="22"/>
              </w:rPr>
              <w:t>Copy to:</w:t>
            </w:r>
          </w:p>
          <w:p w14:paraId="09CDD4CC" w14:textId="77777777" w:rsidR="00114524" w:rsidRPr="00866663" w:rsidRDefault="00114524" w:rsidP="00E10A7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spacing w:before="0" w:after="20"/>
              <w:ind w:left="283" w:right="75" w:hanging="283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-</w:t>
            </w:r>
            <w:r w:rsidRPr="00866663">
              <w:rPr>
                <w:rFonts w:cstheme="minorHAnsi"/>
                <w:szCs w:val="22"/>
              </w:rPr>
              <w:tab/>
              <w:t>The Chairs and Vice-Chairs of ITU-T Study Groups;</w:t>
            </w:r>
          </w:p>
          <w:p w14:paraId="386942B1" w14:textId="77777777" w:rsidR="00114524" w:rsidRPr="00866663" w:rsidRDefault="00114524" w:rsidP="00E10A7C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spacing w:before="0" w:after="20"/>
              <w:ind w:left="283" w:right="75" w:hanging="283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-</w:t>
            </w:r>
            <w:r w:rsidRPr="00866663">
              <w:rPr>
                <w:rFonts w:cstheme="minorHAnsi"/>
                <w:szCs w:val="22"/>
              </w:rPr>
              <w:tab/>
              <w:t>The Director of the Telecommunication Development Bureau;</w:t>
            </w:r>
          </w:p>
          <w:p w14:paraId="65B5F119" w14:textId="77777777" w:rsidR="00114524" w:rsidRDefault="00114524" w:rsidP="00E10A7C">
            <w:pPr>
              <w:pStyle w:val="Tabletext"/>
              <w:spacing w:before="0" w:after="20"/>
              <w:ind w:left="283" w:right="75" w:hanging="283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-</w:t>
            </w:r>
            <w:r w:rsidRPr="00866663">
              <w:rPr>
                <w:rFonts w:cstheme="minorHAnsi"/>
                <w:szCs w:val="22"/>
              </w:rPr>
              <w:tab/>
              <w:t>The Director of the Radiocommunication Bureau</w:t>
            </w:r>
            <w:r w:rsidR="0081748C">
              <w:rPr>
                <w:rFonts w:cstheme="minorHAnsi"/>
                <w:szCs w:val="22"/>
              </w:rPr>
              <w:t>;</w:t>
            </w:r>
          </w:p>
          <w:p w14:paraId="09D9E3CB" w14:textId="685C921A" w:rsidR="0081748C" w:rsidRPr="00866663" w:rsidRDefault="0081748C" w:rsidP="00E10A7C">
            <w:pPr>
              <w:pStyle w:val="Tabletext"/>
              <w:spacing w:before="0" w:after="20"/>
              <w:ind w:left="283" w:right="75" w:hanging="283"/>
              <w:rPr>
                <w:rFonts w:cstheme="minorHAnsi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-</w:t>
            </w:r>
            <w:r>
              <w:rPr>
                <w:rFonts w:cstheme="minorHAnsi"/>
                <w:color w:val="000000"/>
                <w:szCs w:val="22"/>
              </w:rPr>
              <w:tab/>
            </w:r>
            <w:r w:rsidRPr="00FB7C8F">
              <w:rPr>
                <w:rFonts w:cstheme="minorHAnsi"/>
                <w:color w:val="000000"/>
                <w:szCs w:val="22"/>
              </w:rPr>
              <w:t>ITU Regional Office for Asia and the Pacific</w:t>
            </w:r>
          </w:p>
        </w:tc>
      </w:tr>
      <w:tr w:rsidR="00114524" w:rsidRPr="00866663" w14:paraId="4501FBA6" w14:textId="77777777" w:rsidTr="00F128CE">
        <w:trPr>
          <w:cantSplit/>
          <w:trHeight w:val="289"/>
        </w:trPr>
        <w:tc>
          <w:tcPr>
            <w:tcW w:w="1143" w:type="dxa"/>
          </w:tcPr>
          <w:p w14:paraId="58FAB83C" w14:textId="77777777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Contact:</w:t>
            </w:r>
          </w:p>
        </w:tc>
        <w:tc>
          <w:tcPr>
            <w:tcW w:w="3807" w:type="dxa"/>
            <w:gridSpan w:val="2"/>
          </w:tcPr>
          <w:p w14:paraId="257AC7C4" w14:textId="6865D5AA" w:rsidR="00114524" w:rsidRPr="00866663" w:rsidRDefault="00114524" w:rsidP="009B6449">
            <w:pPr>
              <w:pStyle w:val="Tabletext"/>
              <w:rPr>
                <w:rFonts w:cstheme="minorHAnsi"/>
                <w:b/>
                <w:szCs w:val="22"/>
              </w:rPr>
            </w:pPr>
            <w:r w:rsidRPr="00866663">
              <w:rPr>
                <w:rFonts w:cstheme="minorHAnsi"/>
                <w:b/>
                <w:szCs w:val="22"/>
              </w:rPr>
              <w:t xml:space="preserve">Denis </w:t>
            </w:r>
            <w:r>
              <w:rPr>
                <w:rFonts w:cstheme="minorHAnsi"/>
                <w:b/>
                <w:szCs w:val="22"/>
              </w:rPr>
              <w:t>Andreev</w:t>
            </w:r>
          </w:p>
        </w:tc>
        <w:tc>
          <w:tcPr>
            <w:tcW w:w="4950" w:type="dxa"/>
            <w:gridSpan w:val="2"/>
            <w:vMerge/>
          </w:tcPr>
          <w:p w14:paraId="724E683E" w14:textId="58EC4954" w:rsidR="00114524" w:rsidRPr="00866663" w:rsidRDefault="00114524" w:rsidP="00783BE8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114524" w:rsidRPr="00866663" w14:paraId="7A9D60EA" w14:textId="77777777" w:rsidTr="00F128CE">
        <w:trPr>
          <w:cantSplit/>
          <w:trHeight w:val="221"/>
        </w:trPr>
        <w:tc>
          <w:tcPr>
            <w:tcW w:w="1143" w:type="dxa"/>
          </w:tcPr>
          <w:p w14:paraId="781FE325" w14:textId="77777777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Tel:</w:t>
            </w:r>
          </w:p>
        </w:tc>
        <w:tc>
          <w:tcPr>
            <w:tcW w:w="3807" w:type="dxa"/>
            <w:gridSpan w:val="2"/>
          </w:tcPr>
          <w:p w14:paraId="7A5A0C75" w14:textId="77777777" w:rsidR="00114524" w:rsidRPr="00866663" w:rsidRDefault="00114524" w:rsidP="00B910C0">
            <w:pPr>
              <w:pStyle w:val="Tabletext"/>
              <w:rPr>
                <w:rFonts w:cstheme="minorHAnsi"/>
                <w:b/>
                <w:szCs w:val="22"/>
              </w:rPr>
            </w:pPr>
            <w:r w:rsidRPr="00866663">
              <w:rPr>
                <w:rFonts w:cstheme="minorHAnsi"/>
                <w:szCs w:val="22"/>
              </w:rPr>
              <w:t>+41 22 730 5780</w:t>
            </w:r>
          </w:p>
        </w:tc>
        <w:tc>
          <w:tcPr>
            <w:tcW w:w="4950" w:type="dxa"/>
            <w:gridSpan w:val="2"/>
            <w:vMerge/>
          </w:tcPr>
          <w:p w14:paraId="6B9CD4D2" w14:textId="6918F700" w:rsidR="00114524" w:rsidRPr="00866663" w:rsidRDefault="00114524" w:rsidP="00783BE8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114524" w:rsidRPr="00866663" w14:paraId="211ADCE0" w14:textId="77777777" w:rsidTr="00F128CE">
        <w:trPr>
          <w:cantSplit/>
          <w:trHeight w:val="282"/>
        </w:trPr>
        <w:tc>
          <w:tcPr>
            <w:tcW w:w="1143" w:type="dxa"/>
          </w:tcPr>
          <w:p w14:paraId="4E06014D" w14:textId="77777777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Fax:</w:t>
            </w:r>
          </w:p>
          <w:p w14:paraId="029BEF1E" w14:textId="26940204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E-mail:</w:t>
            </w:r>
          </w:p>
        </w:tc>
        <w:tc>
          <w:tcPr>
            <w:tcW w:w="3807" w:type="dxa"/>
            <w:gridSpan w:val="2"/>
          </w:tcPr>
          <w:p w14:paraId="20D2290D" w14:textId="77777777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+41 22 730 5853</w:t>
            </w:r>
          </w:p>
          <w:p w14:paraId="04D9F570" w14:textId="77777777" w:rsidR="00114524" w:rsidRDefault="00114524" w:rsidP="009B6449">
            <w:pPr>
              <w:pStyle w:val="Tabletext"/>
            </w:pPr>
            <w:hyperlink r:id="rId9" w:history="1">
              <w:r w:rsidRPr="00866663">
                <w:rPr>
                  <w:rStyle w:val="Hyperlink"/>
                  <w:rFonts w:cstheme="minorHAnsi"/>
                  <w:szCs w:val="22"/>
                </w:rPr>
                <w:t>tsbevents@itu.int</w:t>
              </w:r>
            </w:hyperlink>
          </w:p>
          <w:p w14:paraId="3330F9FC" w14:textId="0D94453B" w:rsidR="002B5232" w:rsidRPr="00866663" w:rsidRDefault="002B5232" w:rsidP="009B6449">
            <w:pPr>
              <w:pStyle w:val="Tabletext"/>
              <w:rPr>
                <w:rFonts w:cstheme="minorHAnsi"/>
                <w:b/>
                <w:szCs w:val="22"/>
              </w:rPr>
            </w:pPr>
            <w:hyperlink r:id="rId10" w:history="1">
              <w:r w:rsidRPr="009D4965">
                <w:rPr>
                  <w:rStyle w:val="Hyperlink"/>
                </w:rPr>
                <w:t>tsbsg11@itu.int</w:t>
              </w:r>
            </w:hyperlink>
          </w:p>
        </w:tc>
        <w:tc>
          <w:tcPr>
            <w:tcW w:w="4950" w:type="dxa"/>
            <w:gridSpan w:val="2"/>
            <w:vMerge/>
          </w:tcPr>
          <w:p w14:paraId="78F31934" w14:textId="32838A80" w:rsidR="00114524" w:rsidRPr="00866663" w:rsidRDefault="00114524" w:rsidP="00783BE8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114524" w:rsidRPr="00866663" w14:paraId="24A9EBD5" w14:textId="77777777" w:rsidTr="00F128CE">
        <w:trPr>
          <w:cantSplit/>
          <w:trHeight w:val="1815"/>
        </w:trPr>
        <w:tc>
          <w:tcPr>
            <w:tcW w:w="1143" w:type="dxa"/>
          </w:tcPr>
          <w:p w14:paraId="1E982FF4" w14:textId="30CD10F9" w:rsidR="00114524" w:rsidRPr="00866663" w:rsidRDefault="00114524" w:rsidP="009B6449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3807" w:type="dxa"/>
            <w:gridSpan w:val="2"/>
          </w:tcPr>
          <w:p w14:paraId="4F746E6B" w14:textId="356E5AD8" w:rsidR="00114524" w:rsidRPr="00866663" w:rsidRDefault="00114524" w:rsidP="001D1C12">
            <w:pPr>
              <w:pStyle w:val="Tabletext"/>
              <w:rPr>
                <w:rFonts w:cstheme="minorHAnsi"/>
                <w:szCs w:val="22"/>
              </w:rPr>
            </w:pPr>
          </w:p>
        </w:tc>
        <w:tc>
          <w:tcPr>
            <w:tcW w:w="4950" w:type="dxa"/>
            <w:gridSpan w:val="2"/>
            <w:vMerge/>
          </w:tcPr>
          <w:p w14:paraId="1D8223F3" w14:textId="2FA6A293" w:rsidR="00114524" w:rsidRPr="00866663" w:rsidRDefault="00114524" w:rsidP="00222D56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283" w:hanging="283"/>
              <w:rPr>
                <w:rFonts w:cstheme="minorHAnsi"/>
                <w:szCs w:val="22"/>
              </w:rPr>
            </w:pPr>
          </w:p>
        </w:tc>
      </w:tr>
      <w:tr w:rsidR="00222D56" w:rsidRPr="00866663" w14:paraId="1A98A9D3" w14:textId="77777777" w:rsidTr="00F128CE">
        <w:trPr>
          <w:cantSplit/>
          <w:trHeight w:val="80"/>
        </w:trPr>
        <w:tc>
          <w:tcPr>
            <w:tcW w:w="1143" w:type="dxa"/>
          </w:tcPr>
          <w:p w14:paraId="25C919F4" w14:textId="77777777" w:rsidR="00222D56" w:rsidRPr="00866663" w:rsidRDefault="00222D56" w:rsidP="00114524">
            <w:pPr>
              <w:pStyle w:val="Tabletext"/>
              <w:spacing w:before="0" w:after="0"/>
              <w:rPr>
                <w:rFonts w:cstheme="minorHAnsi"/>
                <w:b/>
                <w:bCs/>
                <w:szCs w:val="22"/>
              </w:rPr>
            </w:pPr>
            <w:r w:rsidRPr="00866663">
              <w:rPr>
                <w:rFonts w:cstheme="minorHAnsi"/>
                <w:b/>
                <w:bCs/>
                <w:szCs w:val="22"/>
              </w:rPr>
              <w:t>Subject:</w:t>
            </w:r>
          </w:p>
        </w:tc>
        <w:tc>
          <w:tcPr>
            <w:tcW w:w="8757" w:type="dxa"/>
            <w:gridSpan w:val="4"/>
          </w:tcPr>
          <w:p w14:paraId="2EF57BBC" w14:textId="0CA93B57" w:rsidR="00222D56" w:rsidRPr="00866663" w:rsidRDefault="000F58B5" w:rsidP="00114524">
            <w:pPr>
              <w:pStyle w:val="Tabletext"/>
              <w:spacing w:before="0" w:after="0"/>
              <w:rPr>
                <w:rFonts w:eastAsia="Batang" w:cstheme="minorHAnsi"/>
                <w:b/>
                <w:bCs/>
                <w:szCs w:val="22"/>
                <w:lang w:eastAsia="ko-KR"/>
              </w:rPr>
            </w:pPr>
            <w:r>
              <w:rPr>
                <w:b/>
                <w:bCs/>
                <w:noProof/>
                <w:szCs w:val="22"/>
              </w:rPr>
              <w:t>ITU</w:t>
            </w:r>
            <w:r w:rsidRPr="00136DB4">
              <w:rPr>
                <w:b/>
                <w:bCs/>
                <w:noProof/>
                <w:szCs w:val="22"/>
              </w:rPr>
              <w:t xml:space="preserve"> </w:t>
            </w:r>
            <w:r w:rsidR="00F50DB5" w:rsidRPr="00136DB4">
              <w:rPr>
                <w:b/>
                <w:bCs/>
                <w:noProof/>
                <w:szCs w:val="22"/>
              </w:rPr>
              <w:t>roundtable</w:t>
            </w:r>
            <w:r>
              <w:rPr>
                <w:b/>
                <w:bCs/>
                <w:noProof/>
                <w:szCs w:val="22"/>
              </w:rPr>
              <w:t xml:space="preserve"> “</w:t>
            </w:r>
            <w:r w:rsidRPr="000D02D2">
              <w:rPr>
                <w:b/>
                <w:bCs/>
                <w:noProof/>
                <w:szCs w:val="22"/>
              </w:rPr>
              <w:t xml:space="preserve">Implementing ITU </w:t>
            </w:r>
            <w:r w:rsidR="00C02D4E" w:rsidRPr="000D02D2">
              <w:rPr>
                <w:b/>
                <w:bCs/>
                <w:noProof/>
                <w:szCs w:val="22"/>
              </w:rPr>
              <w:t>standards for combating fraudulent communications</w:t>
            </w:r>
            <w:r>
              <w:rPr>
                <w:b/>
                <w:bCs/>
                <w:noProof/>
                <w:szCs w:val="22"/>
              </w:rPr>
              <w:t>”,</w:t>
            </w:r>
            <w:r>
              <w:t xml:space="preserve"> </w:t>
            </w:r>
            <w:r w:rsidR="00230987">
              <w:rPr>
                <w:b/>
                <w:bCs/>
                <w:noProof/>
                <w:szCs w:val="22"/>
              </w:rPr>
              <w:t>in conju</w:t>
            </w:r>
            <w:r w:rsidR="00DB45EF">
              <w:rPr>
                <w:b/>
                <w:bCs/>
                <w:noProof/>
                <w:szCs w:val="22"/>
              </w:rPr>
              <w:t>n</w:t>
            </w:r>
            <w:r w:rsidR="00230987">
              <w:rPr>
                <w:b/>
                <w:bCs/>
                <w:noProof/>
                <w:szCs w:val="22"/>
              </w:rPr>
              <w:t xml:space="preserve">ction with </w:t>
            </w:r>
            <w:r w:rsidRPr="007D2839">
              <w:rPr>
                <w:b/>
                <w:bCs/>
                <w:noProof/>
                <w:szCs w:val="22"/>
              </w:rPr>
              <w:t>India Mobile Congress 2026</w:t>
            </w:r>
            <w:r>
              <w:rPr>
                <w:b/>
                <w:bCs/>
                <w:noProof/>
                <w:szCs w:val="22"/>
              </w:rPr>
              <w:t xml:space="preserve"> (India</w:t>
            </w:r>
            <w:r w:rsidRPr="00A80BCE">
              <w:rPr>
                <w:b/>
                <w:bCs/>
                <w:noProof/>
                <w:szCs w:val="22"/>
              </w:rPr>
              <w:t>,</w:t>
            </w:r>
            <w:r>
              <w:rPr>
                <w:b/>
                <w:bCs/>
                <w:noProof/>
                <w:szCs w:val="22"/>
              </w:rPr>
              <w:t xml:space="preserve"> New Delhi,</w:t>
            </w:r>
            <w:r w:rsidRPr="00A80BCE">
              <w:rPr>
                <w:b/>
                <w:bCs/>
                <w:noProof/>
                <w:szCs w:val="22"/>
              </w:rPr>
              <w:t xml:space="preserve"> </w:t>
            </w:r>
            <w:r w:rsidR="00FF2786">
              <w:rPr>
                <w:b/>
                <w:bCs/>
                <w:noProof/>
                <w:szCs w:val="22"/>
              </w:rPr>
              <w:t>9</w:t>
            </w:r>
            <w:r>
              <w:rPr>
                <w:b/>
                <w:bCs/>
                <w:noProof/>
                <w:szCs w:val="22"/>
              </w:rPr>
              <w:t xml:space="preserve"> October</w:t>
            </w:r>
            <w:r w:rsidRPr="00A80BCE">
              <w:rPr>
                <w:b/>
                <w:bCs/>
                <w:noProof/>
                <w:szCs w:val="22"/>
              </w:rPr>
              <w:t xml:space="preserve"> 202</w:t>
            </w:r>
            <w:r>
              <w:rPr>
                <w:b/>
                <w:bCs/>
                <w:noProof/>
                <w:szCs w:val="22"/>
              </w:rPr>
              <w:t>6)</w:t>
            </w:r>
          </w:p>
        </w:tc>
      </w:tr>
      <w:tr w:rsidR="0081748C" w:rsidRPr="00866663" w14:paraId="69BD37F2" w14:textId="77777777" w:rsidTr="00123680">
        <w:trPr>
          <w:cantSplit/>
          <w:trHeight w:val="80"/>
        </w:trPr>
        <w:tc>
          <w:tcPr>
            <w:tcW w:w="9900" w:type="dxa"/>
            <w:gridSpan w:val="5"/>
          </w:tcPr>
          <w:p w14:paraId="4A3B379C" w14:textId="77777777" w:rsidR="0081748C" w:rsidRPr="00866663" w:rsidRDefault="0081748C" w:rsidP="0081748C">
            <w:pPr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Dear Sir/Madam,</w:t>
            </w:r>
          </w:p>
          <w:bookmarkStart w:id="1" w:name="suitetext"/>
          <w:bookmarkStart w:id="2" w:name="text"/>
          <w:bookmarkEnd w:id="1"/>
          <w:bookmarkEnd w:id="2"/>
          <w:p w14:paraId="5CD1374F" w14:textId="77777777" w:rsidR="0081748C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1</w:t>
            </w:r>
            <w:r>
              <w:rPr>
                <w:rFonts w:cstheme="minorHAnsi"/>
                <w:szCs w:val="22"/>
              </w:rPr>
              <w:fldChar w:fldCharType="end"/>
            </w:r>
            <w:r w:rsidRPr="00866663">
              <w:rPr>
                <w:rFonts w:cstheme="minorHAnsi"/>
                <w:szCs w:val="22"/>
              </w:rPr>
              <w:tab/>
              <w:t>I am pleased to inform you that</w:t>
            </w:r>
            <w:r>
              <w:rPr>
                <w:rFonts w:cstheme="minorHAnsi"/>
                <w:szCs w:val="22"/>
              </w:rPr>
              <w:t>, together with</w:t>
            </w:r>
            <w:r w:rsidRPr="00866663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 xml:space="preserve">the </w:t>
            </w:r>
            <w:r w:rsidRPr="00C966C4">
              <w:rPr>
                <w:rFonts w:cstheme="minorHAnsi"/>
                <w:szCs w:val="22"/>
              </w:rPr>
              <w:t xml:space="preserve">Department of </w:t>
            </w:r>
            <w:r w:rsidRPr="00334EFE">
              <w:rPr>
                <w:rFonts w:cstheme="minorHAnsi"/>
                <w:szCs w:val="22"/>
              </w:rPr>
              <w:t>Telecommunications (DoT), Ministry of Communications, Government of India</w:t>
            </w:r>
            <w:r>
              <w:rPr>
                <w:rFonts w:cstheme="minorHAnsi"/>
                <w:szCs w:val="22"/>
              </w:rPr>
              <w:t xml:space="preserve">, </w:t>
            </w:r>
            <w:r w:rsidRPr="00866663">
              <w:rPr>
                <w:rFonts w:cstheme="minorHAnsi"/>
                <w:szCs w:val="22"/>
              </w:rPr>
              <w:t xml:space="preserve">the International Telecommunication Union (ITU) is organizing </w:t>
            </w:r>
            <w:r>
              <w:rPr>
                <w:noProof/>
                <w:szCs w:val="22"/>
              </w:rPr>
              <w:t>a</w:t>
            </w:r>
            <w:r w:rsidRPr="00B32A56">
              <w:rPr>
                <w:b/>
                <w:bCs/>
                <w:noProof/>
                <w:szCs w:val="22"/>
              </w:rPr>
              <w:t xml:space="preserve"> </w:t>
            </w:r>
            <w:r w:rsidRPr="00C02D4E">
              <w:t xml:space="preserve">roundtable on </w:t>
            </w:r>
            <w:r>
              <w:rPr>
                <w:b/>
                <w:bCs/>
                <w:noProof/>
                <w:szCs w:val="22"/>
              </w:rPr>
              <w:t>“</w:t>
            </w:r>
            <w:r w:rsidRPr="000D02D2">
              <w:rPr>
                <w:b/>
                <w:bCs/>
                <w:noProof/>
                <w:szCs w:val="22"/>
              </w:rPr>
              <w:t>Implementing ITU standards for combating fraudulent communications</w:t>
            </w:r>
            <w:r>
              <w:rPr>
                <w:b/>
                <w:bCs/>
                <w:noProof/>
                <w:szCs w:val="22"/>
              </w:rPr>
              <w:t>”</w:t>
            </w:r>
            <w:r w:rsidRPr="00EA4950">
              <w:rPr>
                <w:noProof/>
                <w:szCs w:val="22"/>
              </w:rPr>
              <w:t>.</w:t>
            </w:r>
          </w:p>
          <w:p w14:paraId="6143B128" w14:textId="77777777" w:rsidR="0081748C" w:rsidRPr="001B7D0E" w:rsidRDefault="0081748C" w:rsidP="0081748C">
            <w:r w:rsidRPr="001B7D0E">
              <w:t>The roundtable is organized in line with Resolution 65 of WTSA-24, which encourages all stakeholders to make efforts towards the early implementation of the trust framework and signalling security mechanisms specified in Recommendation ITU-T Q.3057 and other relevant ITU-T Recommendations.</w:t>
            </w:r>
          </w:p>
          <w:p w14:paraId="7CF0351A" w14:textId="7A56D4C8" w:rsidR="0081748C" w:rsidRPr="001B7D0E" w:rsidRDefault="0081748C" w:rsidP="0081748C">
            <w:r w:rsidRPr="001B7D0E">
              <w:t xml:space="preserve">Hosted by the DoT, the roundtable will take place on </w:t>
            </w:r>
            <w:r w:rsidRPr="0081748C">
              <w:rPr>
                <w:b/>
                <w:bCs/>
              </w:rPr>
              <w:t>9 October 2026, from 1000 to 1300 hours (local time), at Sameeksha Hall, Yashobhoomi</w:t>
            </w:r>
            <w:r>
              <w:rPr>
                <w:b/>
                <w:bCs/>
              </w:rPr>
              <w:t>,</w:t>
            </w:r>
            <w:r w:rsidRPr="0081748C">
              <w:rPr>
                <w:b/>
                <w:bCs/>
              </w:rPr>
              <w:t xml:space="preserve"> India International Convention &amp; Expo Centre</w:t>
            </w:r>
            <w:r>
              <w:rPr>
                <w:b/>
                <w:bCs/>
              </w:rPr>
              <w:t xml:space="preserve"> (I</w:t>
            </w:r>
            <w:r w:rsidRPr="0081748C">
              <w:rPr>
                <w:b/>
                <w:bCs/>
              </w:rPr>
              <w:t>ICC), New Delhi, India</w:t>
            </w:r>
            <w:r w:rsidRPr="001B7D0E">
              <w:t>. The roundtable will be conducted in English only and will be held in conjunction with the India Mobile Congress (IMC), which will take place at the same venue from 7 to 10 October 2026.</w:t>
            </w:r>
          </w:p>
          <w:p w14:paraId="26322407" w14:textId="77777777" w:rsidR="0081748C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2</w:t>
            </w:r>
            <w:r>
              <w:rPr>
                <w:rFonts w:cstheme="minorHAnsi"/>
                <w:szCs w:val="22"/>
              </w:rPr>
              <w:fldChar w:fldCharType="end"/>
            </w:r>
            <w:r>
              <w:tab/>
            </w:r>
            <w:r w:rsidRPr="001B7D0E">
              <w:t>Fraudulent communications, including calling line identification (CLI) spoofing, scam calls, robocalls and fraudulent messaging, continue to cause financial losses and undermine trust in PSTN- and PLMN-based voice communications worldwide. ITU-T Study Group 11 has developed a set of international standards which addresses this problem</w:t>
            </w:r>
            <w:r>
              <w:t xml:space="preserve"> directly, by applying digital public-key certificates to the authentication of calling line identification across interconnected global telecommunication networks. Further information</w:t>
            </w:r>
            <w:r w:rsidRPr="00E77D71">
              <w:t xml:space="preserve"> </w:t>
            </w:r>
            <w:r>
              <w:t>on</w:t>
            </w:r>
            <w:r w:rsidRPr="00E77D71">
              <w:t xml:space="preserve"> ITU activities on this </w:t>
            </w:r>
            <w:r>
              <w:t>topic is available</w:t>
            </w:r>
            <w:r w:rsidRPr="00E77D71">
              <w:t xml:space="preserve"> at: </w:t>
            </w:r>
            <w:hyperlink r:id="rId11" w:history="1">
              <w:r w:rsidRPr="00E77D71">
                <w:rPr>
                  <w:rStyle w:val="Hyperlink"/>
                </w:rPr>
                <w:t>https://itu.int/go/sig-security</w:t>
              </w:r>
            </w:hyperlink>
            <w:r w:rsidRPr="00E77D71">
              <w:t>.</w:t>
            </w:r>
          </w:p>
          <w:p w14:paraId="6C9CE480" w14:textId="77777777" w:rsidR="0081748C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3</w:t>
            </w:r>
            <w:r>
              <w:rPr>
                <w:rFonts w:cstheme="minorHAnsi"/>
                <w:szCs w:val="22"/>
              </w:rPr>
              <w:fldChar w:fldCharType="end"/>
            </w:r>
            <w:r>
              <w:tab/>
              <w:t xml:space="preserve">The aim of the roundtable is to raise awareness on the relevant standards and address any deployment gap by bringing together administrations, regulators, operators and suppliers/vendors to examine the practicality of the implementation of these Recommendations, to discuss national priorities and constraints, and to launch a coordinated </w:t>
            </w:r>
            <w:r w:rsidRPr="00F50DB5">
              <w:rPr>
                <w:b/>
                <w:bCs/>
              </w:rPr>
              <w:t>proof of concept (PoC)</w:t>
            </w:r>
            <w:r>
              <w:t xml:space="preserve"> activity through which implementations can be built, tested against one another, and used to inform the next stage of standardization.</w:t>
            </w:r>
          </w:p>
          <w:p w14:paraId="6489C62F" w14:textId="77777777" w:rsidR="0081748C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4</w:t>
            </w:r>
            <w:r>
              <w:rPr>
                <w:rFonts w:cstheme="minorHAnsi"/>
                <w:szCs w:val="22"/>
              </w:rPr>
              <w:fldChar w:fldCharType="end"/>
            </w:r>
            <w:r>
              <w:tab/>
              <w:t xml:space="preserve">The roundtable will offer the representatives of administrations and regulators an open forum to describe the situation in their jurisdictions and the conditions under which certificate-based CLI authentication could be </w:t>
            </w:r>
            <w:r w:rsidRPr="00F50DB5">
              <w:t>deployed. The target audience for the discussion includes the suppliers/vendors of signalling security products who can provide insights on implementation readiness, integration effort and interoperability.</w:t>
            </w:r>
            <w:r>
              <w:t xml:space="preserve"> </w:t>
            </w:r>
          </w:p>
          <w:p w14:paraId="59F6F909" w14:textId="3AC2F6FB" w:rsidR="0081748C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</w:pPr>
            <w:r>
              <w:t xml:space="preserve">The session will conclude with the announcement of a </w:t>
            </w:r>
            <w:r w:rsidRPr="00F50DB5">
              <w:rPr>
                <w:b/>
                <w:bCs/>
              </w:rPr>
              <w:t>Call for PoC</w:t>
            </w:r>
            <w:r>
              <w:t>, open to all stakeholders.</w:t>
            </w:r>
          </w:p>
          <w:p w14:paraId="72BCB5E5" w14:textId="77777777" w:rsidR="0081748C" w:rsidRPr="00587F97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</w:pPr>
            <w:r>
              <w:rPr>
                <w:rFonts w:cstheme="minorHAnsi"/>
                <w:szCs w:val="22"/>
              </w:rPr>
              <w:lastRenderedPageBreak/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5</w:t>
            </w:r>
            <w:r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ab/>
            </w:r>
            <w:r w:rsidRPr="008A1B06">
              <w:rPr>
                <w:rFonts w:cstheme="minorHAnsi"/>
                <w:b/>
                <w:bCs/>
                <w:szCs w:val="22"/>
              </w:rPr>
              <w:t>Administrations</w:t>
            </w:r>
            <w:r w:rsidRPr="008A1B06">
              <w:rPr>
                <w:b/>
                <w:bCs/>
              </w:rPr>
              <w:t xml:space="preserve"> and regulators are invited to present the current state of fraudulent communications in their jurisdictions</w:t>
            </w:r>
            <w:r>
              <w:rPr>
                <w:b/>
                <w:bCs/>
              </w:rPr>
              <w:t>,</w:t>
            </w:r>
            <w:r w:rsidRPr="008A1B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including </w:t>
            </w:r>
            <w:r w:rsidRPr="008A1B06">
              <w:rPr>
                <w:b/>
                <w:bCs/>
              </w:rPr>
              <w:t xml:space="preserve">national measures already implemented to combat </w:t>
            </w:r>
            <w:r>
              <w:rPr>
                <w:b/>
                <w:bCs/>
              </w:rPr>
              <w:t>CLI-</w:t>
            </w:r>
            <w:r w:rsidRPr="008A1B06">
              <w:rPr>
                <w:b/>
                <w:bCs/>
              </w:rPr>
              <w:t>enabled fraud.</w:t>
            </w:r>
            <w:r>
              <w:t xml:space="preserve"> </w:t>
            </w:r>
            <w:r>
              <w:rPr>
                <w:rFonts w:cstheme="minorHAnsi"/>
                <w:szCs w:val="22"/>
              </w:rPr>
              <w:t>They</w:t>
            </w:r>
            <w:r>
              <w:t xml:space="preserve"> will be encouraged to discuss the way forward on implementation of related ITU standards and PoC. Expression of interest can be sent to the ITU-T Study Group 11 secretariat at </w:t>
            </w:r>
            <w:hyperlink r:id="rId12" w:history="1">
              <w:r>
                <w:rPr>
                  <w:rStyle w:val="Hyperlink"/>
                </w:rPr>
                <w:t>tsbsg11@itu.int</w:t>
              </w:r>
            </w:hyperlink>
            <w:r>
              <w:t>.</w:t>
            </w:r>
          </w:p>
          <w:p w14:paraId="4C9AF40C" w14:textId="77777777" w:rsidR="0081748C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6</w:t>
            </w:r>
            <w:r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ab/>
            </w:r>
            <w:r>
              <w:t xml:space="preserve">Participation in the event </w:t>
            </w:r>
            <w:r w:rsidRPr="00866663">
              <w:rPr>
                <w:rFonts w:cstheme="minorHAnsi"/>
                <w:szCs w:val="22"/>
              </w:rPr>
              <w:t xml:space="preserve">is </w:t>
            </w:r>
            <w:r>
              <w:t xml:space="preserve">open to </w:t>
            </w:r>
            <w:r w:rsidRPr="00866663">
              <w:rPr>
                <w:rFonts w:cstheme="minorHAnsi"/>
                <w:szCs w:val="22"/>
              </w:rPr>
              <w:t>ITU Member States, Sector Members, Associates and Academic Institutions and to any individual from a country that is a member of ITU who wishes to contribute to the work</w:t>
            </w:r>
            <w:r>
              <w:rPr>
                <w:rFonts w:cstheme="minorHAnsi"/>
                <w:szCs w:val="22"/>
              </w:rPr>
              <w:t>, particularly:</w:t>
            </w:r>
          </w:p>
          <w:p w14:paraId="6F9152E3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Administrations, regulatory authorities and policy-makers</w:t>
            </w:r>
            <w:r>
              <w:t xml:space="preserve"> responsible for numbering, interconnection, consumer protection or telecommunication security;</w:t>
            </w:r>
          </w:p>
          <w:p w14:paraId="3525C933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Telecommunication operators and communications service providers</w:t>
            </w:r>
            <w:r>
              <w:t>, in particular those responsible for international interconnection, signalling, network security and fraud management;</w:t>
            </w:r>
          </w:p>
          <w:p w14:paraId="05A47163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Equipment and solution suppliers</w:t>
            </w:r>
            <w:r>
              <w:t>, including suppliers of signalling security gateways, session border controllers, signalling firewalls, certification authority platforms and fraud-management systems;</w:t>
            </w:r>
          </w:p>
          <w:p w14:paraId="109E9DDD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Certification authorities, trust service providers and registration authorities</w:t>
            </w:r>
            <w:r>
              <w:t>;</w:t>
            </w:r>
          </w:p>
          <w:p w14:paraId="301AD1EC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Standards development organizations and industry associations</w:t>
            </w:r>
            <w:r>
              <w:t xml:space="preserve"> active in signalling security and telephone identity;</w:t>
            </w:r>
          </w:p>
          <w:p w14:paraId="0FF40BC7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Financial institutions and digital financial service providers</w:t>
            </w:r>
            <w:r>
              <w:t xml:space="preserve"> affected by the misuse of telephone identity in authentication and customer contact;</w:t>
            </w:r>
          </w:p>
          <w:p w14:paraId="207477E2" w14:textId="77777777" w:rsidR="0081748C" w:rsidRDefault="0081748C" w:rsidP="0081748C">
            <w:pPr>
              <w:pStyle w:val="ListParagraph"/>
              <w:numPr>
                <w:ilvl w:val="0"/>
                <w:numId w:val="14"/>
              </w:num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ind w:left="994" w:hanging="360"/>
              <w:contextualSpacing w:val="0"/>
              <w:textAlignment w:val="auto"/>
            </w:pPr>
            <w:r>
              <w:rPr>
                <w:b/>
                <w:bCs/>
              </w:rPr>
              <w:t>Test laboratories, research institutions and academia</w:t>
            </w:r>
            <w:r>
              <w:t xml:space="preserve"> working on telecommunication security and interoperability testing.</w:t>
            </w:r>
          </w:p>
          <w:p w14:paraId="2F27E17C" w14:textId="77777777" w:rsidR="0081748C" w:rsidRPr="00866663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7</w:t>
            </w:r>
            <w:r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ab/>
              <w:t>T</w:t>
            </w:r>
            <w:r w:rsidRPr="00866663">
              <w:rPr>
                <w:rFonts w:cstheme="minorHAnsi"/>
                <w:szCs w:val="22"/>
              </w:rPr>
              <w:t xml:space="preserve">he draft </w:t>
            </w:r>
            <w:r>
              <w:rPr>
                <w:rFonts w:cstheme="minorHAnsi"/>
                <w:szCs w:val="22"/>
              </w:rPr>
              <w:t>agenda</w:t>
            </w:r>
            <w:r w:rsidRPr="00866663">
              <w:rPr>
                <w:rFonts w:cstheme="minorHAnsi"/>
                <w:szCs w:val="22"/>
              </w:rPr>
              <w:t xml:space="preserve"> </w:t>
            </w:r>
            <w:r>
              <w:rPr>
                <w:rFonts w:cstheme="minorHAnsi"/>
                <w:szCs w:val="22"/>
              </w:rPr>
              <w:t>is</w:t>
            </w:r>
            <w:r w:rsidRPr="00866663">
              <w:rPr>
                <w:rFonts w:cstheme="minorHAnsi"/>
                <w:szCs w:val="22"/>
              </w:rPr>
              <w:t xml:space="preserve"> made available on the event </w:t>
            </w:r>
            <w:r w:rsidRPr="00F50DB5">
              <w:t xml:space="preserve">website at: </w:t>
            </w:r>
            <w:hyperlink r:id="rId13" w:history="1">
              <w:r w:rsidRPr="002567A7">
                <w:rPr>
                  <w:rStyle w:val="Hyperlink"/>
                </w:rPr>
                <w:t>https://itu.int/en/ITU-T/Workshops-and-Seminars/2026/1009/</w:t>
              </w:r>
            </w:hyperlink>
            <w:r w:rsidRPr="00F50DB5">
              <w:t>. The</w:t>
            </w:r>
            <w:r w:rsidRPr="00866663">
              <w:rPr>
                <w:rFonts w:cstheme="minorHAnsi"/>
                <w:szCs w:val="22"/>
              </w:rPr>
              <w:t xml:space="preserve"> webpage will be updated regularly as more information becomes available. Participants are encouraged to check periodically for updates.</w:t>
            </w:r>
          </w:p>
          <w:p w14:paraId="2802175B" w14:textId="77777777" w:rsidR="0081748C" w:rsidRPr="00866663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8</w:t>
            </w:r>
            <w:r>
              <w:rPr>
                <w:rFonts w:cstheme="minorHAnsi"/>
                <w:szCs w:val="22"/>
              </w:rPr>
              <w:fldChar w:fldCharType="end"/>
            </w:r>
            <w:r w:rsidRPr="00866663">
              <w:rPr>
                <w:rFonts w:cstheme="minorHAnsi"/>
                <w:szCs w:val="22"/>
              </w:rPr>
              <w:tab/>
            </w:r>
            <w:r w:rsidRPr="00866663">
              <w:rPr>
                <w:rFonts w:cstheme="minorHAnsi"/>
                <w:b/>
                <w:szCs w:val="22"/>
              </w:rPr>
              <w:t xml:space="preserve">Please note that </w:t>
            </w:r>
            <w:r>
              <w:rPr>
                <w:rFonts w:cstheme="minorHAnsi"/>
                <w:b/>
                <w:szCs w:val="22"/>
              </w:rPr>
              <w:t>r</w:t>
            </w:r>
            <w:r w:rsidRPr="002D0958">
              <w:rPr>
                <w:rFonts w:cstheme="minorHAnsi"/>
                <w:b/>
                <w:bCs/>
                <w:szCs w:val="22"/>
              </w:rPr>
              <w:t xml:space="preserve">egistration for the India Mobile Congress is required to attend the </w:t>
            </w:r>
            <w:r>
              <w:rPr>
                <w:rFonts w:cstheme="minorHAnsi"/>
                <w:b/>
                <w:bCs/>
                <w:szCs w:val="22"/>
              </w:rPr>
              <w:t>roundtable</w:t>
            </w:r>
            <w:r w:rsidRPr="002D0958">
              <w:rPr>
                <w:rFonts w:cstheme="minorHAnsi"/>
                <w:b/>
                <w:bCs/>
                <w:szCs w:val="22"/>
              </w:rPr>
              <w:t>.</w:t>
            </w:r>
          </w:p>
          <w:p w14:paraId="7346D892" w14:textId="77777777" w:rsidR="0081748C" w:rsidRPr="00114524" w:rsidRDefault="0081748C" w:rsidP="0081748C">
            <w:pPr>
              <w:pStyle w:val="Normalaftertitle0"/>
              <w:tabs>
                <w:tab w:val="clear" w:pos="1134"/>
                <w:tab w:val="clear" w:pos="1871"/>
                <w:tab w:val="clear" w:pos="2268"/>
              </w:tabs>
              <w:spacing w:before="120"/>
              <w:rPr>
                <w:rFonts w:cstheme="minorHAnsi"/>
                <w:b/>
                <w:bCs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/>
            </w:r>
            <w:r>
              <w:rPr>
                <w:rFonts w:cstheme="minorHAnsi"/>
                <w:szCs w:val="22"/>
              </w:rPr>
              <w:instrText xml:space="preserve"> seq ParaNo </w:instrText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9</w:t>
            </w:r>
            <w:r>
              <w:rPr>
                <w:rFonts w:cstheme="minorHAnsi"/>
                <w:szCs w:val="22"/>
              </w:rPr>
              <w:fldChar w:fldCharType="end"/>
            </w:r>
            <w:r w:rsidRPr="00866663">
              <w:rPr>
                <w:rFonts w:cstheme="minorHAnsi"/>
                <w:szCs w:val="22"/>
              </w:rPr>
              <w:tab/>
            </w:r>
            <w:r w:rsidRPr="00866663">
              <w:rPr>
                <w:rFonts w:cstheme="minorHAnsi"/>
                <w:bCs/>
                <w:szCs w:val="22"/>
              </w:rPr>
              <w:t xml:space="preserve">As the event is organized outside of Switzerland, visa support requests are to be addressed directly to the host of the meeting. </w:t>
            </w:r>
            <w:r w:rsidRPr="002D0958">
              <w:rPr>
                <w:rFonts w:cstheme="minorHAnsi"/>
                <w:szCs w:val="22"/>
              </w:rPr>
              <w:t xml:space="preserve">More details </w:t>
            </w:r>
            <w:r>
              <w:rPr>
                <w:rFonts w:cstheme="minorHAnsi"/>
                <w:szCs w:val="22"/>
              </w:rPr>
              <w:t xml:space="preserve">on the </w:t>
            </w:r>
            <w:r w:rsidRPr="002D0958">
              <w:rPr>
                <w:rFonts w:cstheme="minorHAnsi"/>
                <w:szCs w:val="22"/>
              </w:rPr>
              <w:t xml:space="preserve">IMC </w:t>
            </w:r>
            <w:r>
              <w:rPr>
                <w:rFonts w:cstheme="minorHAnsi"/>
                <w:szCs w:val="22"/>
              </w:rPr>
              <w:t>are</w:t>
            </w:r>
            <w:r w:rsidRPr="002D0958">
              <w:rPr>
                <w:rFonts w:cstheme="minorHAnsi"/>
                <w:szCs w:val="22"/>
              </w:rPr>
              <w:t xml:space="preserve"> </w:t>
            </w:r>
            <w:r w:rsidRPr="00840A13">
              <w:rPr>
                <w:rFonts w:cstheme="minorHAnsi"/>
                <w:szCs w:val="22"/>
              </w:rPr>
              <w:t xml:space="preserve">available at </w:t>
            </w:r>
            <w:hyperlink r:id="rId14" w:history="1">
              <w:r w:rsidRPr="00840A13">
                <w:rPr>
                  <w:rStyle w:val="Hyperlink"/>
                  <w:rFonts w:cstheme="minorHAnsi"/>
                  <w:szCs w:val="22"/>
                </w:rPr>
                <w:t>https://www.indiamobilecongress.com/</w:t>
              </w:r>
            </w:hyperlink>
            <w:r w:rsidRPr="00840A13">
              <w:rPr>
                <w:rFonts w:cstheme="minorHAnsi"/>
                <w:szCs w:val="22"/>
              </w:rPr>
              <w:t>.</w:t>
            </w:r>
          </w:p>
          <w:p w14:paraId="7FEF430F" w14:textId="77777777" w:rsidR="0081748C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Yours faithfully,</w:t>
            </w:r>
          </w:p>
          <w:p w14:paraId="18EC978E" w14:textId="698A7342" w:rsidR="0081748C" w:rsidRPr="00114524" w:rsidRDefault="0081748C" w:rsidP="0081748C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720"/>
              <w:textAlignment w:val="auto"/>
              <w:rPr>
                <w:rFonts w:cstheme="minorHAnsi"/>
                <w:szCs w:val="22"/>
              </w:rPr>
            </w:pPr>
            <w:r w:rsidRPr="00866663">
              <w:rPr>
                <w:rFonts w:cstheme="minorHAnsi"/>
                <w:szCs w:val="22"/>
              </w:rPr>
              <w:t>Seizo Onoe</w:t>
            </w:r>
            <w:r w:rsidRPr="00866663">
              <w:rPr>
                <w:rFonts w:cstheme="minorHAnsi"/>
                <w:szCs w:val="22"/>
              </w:rPr>
              <w:br/>
              <w:t>Director of the Telecommunication</w:t>
            </w:r>
            <w:r w:rsidRPr="00866663">
              <w:rPr>
                <w:rFonts w:cstheme="minorHAnsi"/>
                <w:szCs w:val="22"/>
              </w:rPr>
              <w:br/>
              <w:t>Standardization Bureau</w:t>
            </w:r>
          </w:p>
          <w:p w14:paraId="68D5B63D" w14:textId="77777777" w:rsidR="0081748C" w:rsidRPr="0081748C" w:rsidRDefault="0081748C" w:rsidP="00114524">
            <w:pPr>
              <w:pStyle w:val="Tabletext"/>
              <w:spacing w:before="0" w:after="0"/>
              <w:rPr>
                <w:noProof/>
                <w:szCs w:val="22"/>
              </w:rPr>
            </w:pPr>
          </w:p>
        </w:tc>
      </w:tr>
    </w:tbl>
    <w:p w14:paraId="1F2B4435" w14:textId="7F74A508" w:rsidR="005D2B53" w:rsidRPr="00114524" w:rsidRDefault="0081748C" w:rsidP="0081748C">
      <w:pPr>
        <w:rPr>
          <w:rFonts w:cstheme="minorHAnsi"/>
          <w:szCs w:val="22"/>
        </w:rPr>
      </w:pPr>
      <w:bookmarkStart w:id="3" w:name="StartTyping_E"/>
      <w:bookmarkStart w:id="4" w:name="Duties"/>
      <w:bookmarkEnd w:id="3"/>
      <w:bookmarkEnd w:id="4"/>
      <w:r>
        <w:rPr>
          <w:rFonts w:cstheme="minorHAnsi"/>
          <w:noProof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477ED4DD" wp14:editId="2F51A06D">
            <wp:simplePos x="0" y="0"/>
            <wp:positionH relativeFrom="margin">
              <wp:posOffset>-109220</wp:posOffset>
            </wp:positionH>
            <wp:positionV relativeFrom="paragraph">
              <wp:posOffset>5875350</wp:posOffset>
            </wp:positionV>
            <wp:extent cx="548640" cy="283845"/>
            <wp:effectExtent l="0" t="0" r="3810" b="1905"/>
            <wp:wrapNone/>
            <wp:docPr id="1131336587" name="Picture 2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36587" name="Picture 2" descr="A black text on a white background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2B53" w:rsidRPr="00114524" w:rsidSect="00E10A7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oddPage"/>
      <w:pgSz w:w="11907" w:h="16834" w:code="9"/>
      <w:pgMar w:top="1134" w:right="1134" w:bottom="810" w:left="1134" w:header="426" w:footer="432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05BB" w14:textId="77777777" w:rsidR="0037358B" w:rsidRDefault="0037358B">
      <w:r>
        <w:separator/>
      </w:r>
    </w:p>
  </w:endnote>
  <w:endnote w:type="continuationSeparator" w:id="0">
    <w:p w14:paraId="7B6DBE5B" w14:textId="77777777" w:rsidR="0037358B" w:rsidRDefault="0037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7686" w14:textId="77777777" w:rsidR="00C02D4E" w:rsidRDefault="00C02D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FE22" w14:textId="77777777" w:rsidR="00C02D4E" w:rsidRDefault="00C02D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68C52" w14:textId="563639F2" w:rsidR="000A3261" w:rsidRPr="00E10A7C" w:rsidRDefault="00E10A7C" w:rsidP="00E10A7C">
    <w:pPr>
      <w:pStyle w:val="FirstFooter"/>
      <w:ind w:left="-397" w:right="-397"/>
      <w:jc w:val="center"/>
      <w:rPr>
        <w:color w:val="0070C0"/>
      </w:rPr>
    </w:pPr>
    <w:r w:rsidRPr="00C24502">
      <w:rPr>
        <w:color w:val="0070C0"/>
        <w:sz w:val="18"/>
        <w:szCs w:val="18"/>
      </w:rPr>
      <w:t>International Telecommunication Union • Place des Nations • CH-1211 Geneva 20 • Switzerland</w:t>
    </w:r>
    <w:r w:rsidRPr="00C24502">
      <w:rPr>
        <w:color w:val="0070C0"/>
        <w:sz w:val="18"/>
        <w:szCs w:val="18"/>
      </w:rPr>
      <w:br/>
      <w:t xml:space="preserve">Tel: +41 22 730 5111 • Fax: +41 22 733 7256 • E-mail: </w:t>
    </w:r>
    <w:hyperlink r:id="rId1" w:history="1">
      <w:r w:rsidRPr="00C24502">
        <w:rPr>
          <w:rStyle w:val="Hyperlink"/>
          <w:color w:val="0070C0"/>
          <w:sz w:val="18"/>
          <w:szCs w:val="18"/>
        </w:rPr>
        <w:t>itumail@itu.int</w:t>
      </w:r>
    </w:hyperlink>
    <w:r w:rsidRPr="00C24502">
      <w:rPr>
        <w:color w:val="0070C0"/>
        <w:sz w:val="18"/>
        <w:szCs w:val="18"/>
      </w:rPr>
      <w:t xml:space="preserve"> • </w:t>
    </w:r>
    <w:hyperlink r:id="rId2" w:history="1">
      <w:r w:rsidRPr="00C24502">
        <w:rPr>
          <w:rStyle w:val="Hyperlink"/>
          <w:color w:val="0070C0"/>
          <w:sz w:val="18"/>
          <w:szCs w:val="18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5215" w14:textId="77777777" w:rsidR="0037358B" w:rsidRDefault="0037358B">
      <w:r>
        <w:t>____________________</w:t>
      </w:r>
    </w:p>
  </w:footnote>
  <w:footnote w:type="continuationSeparator" w:id="0">
    <w:p w14:paraId="650656FA" w14:textId="77777777" w:rsidR="0037358B" w:rsidRDefault="0037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AEA7" w14:textId="77777777" w:rsidR="00C02D4E" w:rsidRDefault="00C02D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B59BF" w14:textId="63AC79EC" w:rsidR="000A3261" w:rsidRDefault="000A3261" w:rsidP="00A940E2">
    <w:pPr>
      <w:pStyle w:val="Header"/>
      <w:spacing w:after="240"/>
      <w:rPr>
        <w:lang w:val="en-US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16F4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br/>
    </w:r>
    <w:r w:rsidR="00132544" w:rsidRPr="00132544">
      <w:rPr>
        <w:rStyle w:val="PageNumber"/>
      </w:rPr>
      <w:fldChar w:fldCharType="begin"/>
    </w:r>
    <w:r w:rsidR="00132544" w:rsidRPr="00132544">
      <w:rPr>
        <w:rStyle w:val="PageNumber"/>
      </w:rPr>
      <w:instrText xml:space="preserve"> styleref </w:instrText>
    </w:r>
    <w:r w:rsidR="00132544">
      <w:rPr>
        <w:rStyle w:val="PageNumber"/>
      </w:rPr>
      <w:instrText>DocNumber</w:instrText>
    </w:r>
    <w:r w:rsidR="00132544" w:rsidRPr="00132544">
      <w:rPr>
        <w:rStyle w:val="PageNumber"/>
      </w:rPr>
      <w:instrText xml:space="preserve"> </w:instrText>
    </w:r>
    <w:r w:rsidR="00132544" w:rsidRPr="00132544">
      <w:rPr>
        <w:rStyle w:val="PageNumber"/>
      </w:rPr>
      <w:fldChar w:fldCharType="separate"/>
    </w:r>
    <w:r w:rsidR="00DB45EF">
      <w:rPr>
        <w:rStyle w:val="PageNumber"/>
        <w:noProof/>
      </w:rPr>
      <w:t>TSB Circular 165</w:t>
    </w:r>
    <w:r w:rsidR="00132544" w:rsidRPr="00132544"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06CAB" w14:textId="77777777" w:rsidR="00C02D4E" w:rsidRDefault="00C02D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617"/>
    <w:multiLevelType w:val="hybridMultilevel"/>
    <w:tmpl w:val="3F7E26BA"/>
    <w:lvl w:ilvl="0" w:tplc="D43A2B6C">
      <w:numFmt w:val="bullet"/>
      <w:lvlText w:val="•"/>
      <w:lvlJc w:val="left"/>
      <w:pPr>
        <w:ind w:left="1500" w:hanging="114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82655"/>
    <w:multiLevelType w:val="hybridMultilevel"/>
    <w:tmpl w:val="72021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2202"/>
    <w:multiLevelType w:val="hybridMultilevel"/>
    <w:tmpl w:val="A180301E"/>
    <w:lvl w:ilvl="0" w:tplc="BBF68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64159"/>
    <w:multiLevelType w:val="multilevel"/>
    <w:tmpl w:val="749E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5151F"/>
    <w:multiLevelType w:val="hybridMultilevel"/>
    <w:tmpl w:val="FBDCED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A69D9"/>
    <w:multiLevelType w:val="hybridMultilevel"/>
    <w:tmpl w:val="8AFC8A0E"/>
    <w:lvl w:ilvl="0" w:tplc="E98EB0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C1606"/>
    <w:multiLevelType w:val="multilevel"/>
    <w:tmpl w:val="2EF6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E905F5"/>
    <w:multiLevelType w:val="hybridMultilevel"/>
    <w:tmpl w:val="814EF5BE"/>
    <w:lvl w:ilvl="0" w:tplc="8BF263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0303D"/>
    <w:multiLevelType w:val="hybridMultilevel"/>
    <w:tmpl w:val="8C30A5E8"/>
    <w:lvl w:ilvl="0" w:tplc="A950024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EA47F8"/>
    <w:multiLevelType w:val="hybridMultilevel"/>
    <w:tmpl w:val="70107230"/>
    <w:lvl w:ilvl="0" w:tplc="009E0BFC">
      <w:start w:val="1"/>
      <w:numFmt w:val="bullet"/>
      <w:lvlText w:val="–"/>
      <w:lvlJc w:val="left"/>
      <w:pPr>
        <w:ind w:left="431" w:hanging="259"/>
      </w:pPr>
    </w:lvl>
    <w:lvl w:ilvl="1" w:tplc="2702EE0C">
      <w:start w:val="1"/>
      <w:numFmt w:val="bullet"/>
      <w:lvlText w:val="•"/>
      <w:lvlJc w:val="left"/>
      <w:pPr>
        <w:ind w:left="863" w:hanging="259"/>
      </w:pPr>
    </w:lvl>
    <w:lvl w:ilvl="2" w:tplc="F86CFB0A">
      <w:numFmt w:val="decimal"/>
      <w:lvlText w:val=""/>
      <w:lvlJc w:val="left"/>
    </w:lvl>
    <w:lvl w:ilvl="3" w:tplc="62F6E7B0">
      <w:numFmt w:val="decimal"/>
      <w:lvlText w:val=""/>
      <w:lvlJc w:val="left"/>
    </w:lvl>
    <w:lvl w:ilvl="4" w:tplc="D908C580">
      <w:numFmt w:val="decimal"/>
      <w:lvlText w:val=""/>
      <w:lvlJc w:val="left"/>
    </w:lvl>
    <w:lvl w:ilvl="5" w:tplc="6CDCB63E">
      <w:numFmt w:val="decimal"/>
      <w:lvlText w:val=""/>
      <w:lvlJc w:val="left"/>
    </w:lvl>
    <w:lvl w:ilvl="6" w:tplc="F17476E2">
      <w:numFmt w:val="decimal"/>
      <w:lvlText w:val=""/>
      <w:lvlJc w:val="left"/>
    </w:lvl>
    <w:lvl w:ilvl="7" w:tplc="40C08DEC">
      <w:numFmt w:val="decimal"/>
      <w:lvlText w:val=""/>
      <w:lvlJc w:val="left"/>
    </w:lvl>
    <w:lvl w:ilvl="8" w:tplc="FB9AF42A">
      <w:numFmt w:val="decimal"/>
      <w:lvlText w:val=""/>
      <w:lvlJc w:val="left"/>
    </w:lvl>
  </w:abstractNum>
  <w:abstractNum w:abstractNumId="11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12" w15:restartNumberingAfterBreak="0">
    <w:nsid w:val="7C2F60FF"/>
    <w:multiLevelType w:val="hybridMultilevel"/>
    <w:tmpl w:val="CB8C40A8"/>
    <w:lvl w:ilvl="0" w:tplc="E98EB01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D5CC4"/>
    <w:multiLevelType w:val="hybridMultilevel"/>
    <w:tmpl w:val="3A7AE66C"/>
    <w:lvl w:ilvl="0" w:tplc="E98EB01A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7354414">
    <w:abstractNumId w:val="2"/>
  </w:num>
  <w:num w:numId="2" w16cid:durableId="1156800550">
    <w:abstractNumId w:val="1"/>
  </w:num>
  <w:num w:numId="3" w16cid:durableId="699546046">
    <w:abstractNumId w:val="0"/>
  </w:num>
  <w:num w:numId="4" w16cid:durableId="1035693971">
    <w:abstractNumId w:val="4"/>
  </w:num>
  <w:num w:numId="5" w16cid:durableId="1193347909">
    <w:abstractNumId w:val="6"/>
  </w:num>
  <w:num w:numId="6" w16cid:durableId="791633679">
    <w:abstractNumId w:val="7"/>
  </w:num>
  <w:num w:numId="7" w16cid:durableId="50689165">
    <w:abstractNumId w:val="3"/>
  </w:num>
  <w:num w:numId="8" w16cid:durableId="623272092">
    <w:abstractNumId w:val="12"/>
  </w:num>
  <w:num w:numId="9" w16cid:durableId="495808931">
    <w:abstractNumId w:val="5"/>
  </w:num>
  <w:num w:numId="10" w16cid:durableId="1057047118">
    <w:abstractNumId w:val="13"/>
  </w:num>
  <w:num w:numId="11" w16cid:durableId="1445417360">
    <w:abstractNumId w:val="11"/>
  </w:num>
  <w:num w:numId="12" w16cid:durableId="7700058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6272818">
    <w:abstractNumId w:val="8"/>
  </w:num>
  <w:num w:numId="14" w16cid:durableId="107743430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CH" w:vendorID="64" w:dllVersion="6" w:nlCheck="1" w:checkStyle="0"/>
  <w:activeWritingStyle w:appName="MSWord" w:lang="en-IN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14"/>
    <w:rsid w:val="00002D4B"/>
    <w:rsid w:val="0000612C"/>
    <w:rsid w:val="000069D4"/>
    <w:rsid w:val="00016B0B"/>
    <w:rsid w:val="000174AD"/>
    <w:rsid w:val="000222C4"/>
    <w:rsid w:val="00034325"/>
    <w:rsid w:val="00037236"/>
    <w:rsid w:val="000408EC"/>
    <w:rsid w:val="00043EC4"/>
    <w:rsid w:val="000444B5"/>
    <w:rsid w:val="0006205F"/>
    <w:rsid w:val="0006267B"/>
    <w:rsid w:val="0006269C"/>
    <w:rsid w:val="00075011"/>
    <w:rsid w:val="00076775"/>
    <w:rsid w:val="00082772"/>
    <w:rsid w:val="00086030"/>
    <w:rsid w:val="000925C8"/>
    <w:rsid w:val="00096D96"/>
    <w:rsid w:val="000A3261"/>
    <w:rsid w:val="000A77D6"/>
    <w:rsid w:val="000A7D55"/>
    <w:rsid w:val="000C2E8E"/>
    <w:rsid w:val="000C7BFA"/>
    <w:rsid w:val="000D49FB"/>
    <w:rsid w:val="000E0E7C"/>
    <w:rsid w:val="000E6385"/>
    <w:rsid w:val="000F1B4B"/>
    <w:rsid w:val="000F1D30"/>
    <w:rsid w:val="000F58B5"/>
    <w:rsid w:val="000F7FC3"/>
    <w:rsid w:val="00103631"/>
    <w:rsid w:val="001111E0"/>
    <w:rsid w:val="00114524"/>
    <w:rsid w:val="00122D83"/>
    <w:rsid w:val="0012744F"/>
    <w:rsid w:val="0013103F"/>
    <w:rsid w:val="00132544"/>
    <w:rsid w:val="00141285"/>
    <w:rsid w:val="0014147B"/>
    <w:rsid w:val="0014328B"/>
    <w:rsid w:val="00146278"/>
    <w:rsid w:val="0015057B"/>
    <w:rsid w:val="001529B7"/>
    <w:rsid w:val="001533DF"/>
    <w:rsid w:val="001534D4"/>
    <w:rsid w:val="00154124"/>
    <w:rsid w:val="001557D9"/>
    <w:rsid w:val="001560AE"/>
    <w:rsid w:val="00156DFF"/>
    <w:rsid w:val="00156F66"/>
    <w:rsid w:val="0015780B"/>
    <w:rsid w:val="00162683"/>
    <w:rsid w:val="001631DE"/>
    <w:rsid w:val="0016384C"/>
    <w:rsid w:val="00164B7E"/>
    <w:rsid w:val="0016534E"/>
    <w:rsid w:val="00166722"/>
    <w:rsid w:val="001808B8"/>
    <w:rsid w:val="0018116D"/>
    <w:rsid w:val="00182528"/>
    <w:rsid w:val="00183CFD"/>
    <w:rsid w:val="001843D4"/>
    <w:rsid w:val="0018500B"/>
    <w:rsid w:val="001866E7"/>
    <w:rsid w:val="00192E22"/>
    <w:rsid w:val="00193B9F"/>
    <w:rsid w:val="0019428C"/>
    <w:rsid w:val="00195297"/>
    <w:rsid w:val="00196103"/>
    <w:rsid w:val="00196A19"/>
    <w:rsid w:val="001A2A59"/>
    <w:rsid w:val="001A7566"/>
    <w:rsid w:val="001B1042"/>
    <w:rsid w:val="001B2430"/>
    <w:rsid w:val="001B7D0E"/>
    <w:rsid w:val="001B7F22"/>
    <w:rsid w:val="001C1DD9"/>
    <w:rsid w:val="001C3018"/>
    <w:rsid w:val="001C4400"/>
    <w:rsid w:val="001C46B1"/>
    <w:rsid w:val="001C4799"/>
    <w:rsid w:val="001C6B1D"/>
    <w:rsid w:val="001C6CEF"/>
    <w:rsid w:val="001D1B52"/>
    <w:rsid w:val="001D1C12"/>
    <w:rsid w:val="001E1011"/>
    <w:rsid w:val="001E5129"/>
    <w:rsid w:val="001F0B05"/>
    <w:rsid w:val="001F127B"/>
    <w:rsid w:val="001F1582"/>
    <w:rsid w:val="001F3765"/>
    <w:rsid w:val="001F3F3D"/>
    <w:rsid w:val="001F3F6C"/>
    <w:rsid w:val="00202DC1"/>
    <w:rsid w:val="0020314A"/>
    <w:rsid w:val="00205F43"/>
    <w:rsid w:val="002116EE"/>
    <w:rsid w:val="002165AD"/>
    <w:rsid w:val="00222D56"/>
    <w:rsid w:val="002306CD"/>
    <w:rsid w:val="00230987"/>
    <w:rsid w:val="002309D8"/>
    <w:rsid w:val="00233403"/>
    <w:rsid w:val="00235FA1"/>
    <w:rsid w:val="0024314F"/>
    <w:rsid w:val="0024611A"/>
    <w:rsid w:val="00246EE3"/>
    <w:rsid w:val="002567A7"/>
    <w:rsid w:val="00263509"/>
    <w:rsid w:val="00277283"/>
    <w:rsid w:val="00282A87"/>
    <w:rsid w:val="002909F9"/>
    <w:rsid w:val="002932CE"/>
    <w:rsid w:val="002966A2"/>
    <w:rsid w:val="002A1FFE"/>
    <w:rsid w:val="002A7FE2"/>
    <w:rsid w:val="002B5232"/>
    <w:rsid w:val="002B73E5"/>
    <w:rsid w:val="002C2D9D"/>
    <w:rsid w:val="002C3DF0"/>
    <w:rsid w:val="002D0958"/>
    <w:rsid w:val="002D45AE"/>
    <w:rsid w:val="002D5AD5"/>
    <w:rsid w:val="002D6B8E"/>
    <w:rsid w:val="002E1B4F"/>
    <w:rsid w:val="002F1DF4"/>
    <w:rsid w:val="002F2DCC"/>
    <w:rsid w:val="002F2E67"/>
    <w:rsid w:val="002F4914"/>
    <w:rsid w:val="00307BE5"/>
    <w:rsid w:val="0031444A"/>
    <w:rsid w:val="00315546"/>
    <w:rsid w:val="00323D71"/>
    <w:rsid w:val="003264CE"/>
    <w:rsid w:val="00330567"/>
    <w:rsid w:val="00332E9D"/>
    <w:rsid w:val="0033475A"/>
    <w:rsid w:val="00334EFE"/>
    <w:rsid w:val="00344BEA"/>
    <w:rsid w:val="00347AF2"/>
    <w:rsid w:val="00351DA5"/>
    <w:rsid w:val="00355D59"/>
    <w:rsid w:val="003561E1"/>
    <w:rsid w:val="0036310F"/>
    <w:rsid w:val="0037358B"/>
    <w:rsid w:val="00373E27"/>
    <w:rsid w:val="003750FD"/>
    <w:rsid w:val="00377895"/>
    <w:rsid w:val="0038107A"/>
    <w:rsid w:val="003816DF"/>
    <w:rsid w:val="00381935"/>
    <w:rsid w:val="003824B7"/>
    <w:rsid w:val="00384721"/>
    <w:rsid w:val="00386A9D"/>
    <w:rsid w:val="00391081"/>
    <w:rsid w:val="00397FBE"/>
    <w:rsid w:val="003A271B"/>
    <w:rsid w:val="003A2A8D"/>
    <w:rsid w:val="003B2789"/>
    <w:rsid w:val="003B6B61"/>
    <w:rsid w:val="003C04E6"/>
    <w:rsid w:val="003C13CE"/>
    <w:rsid w:val="003D38E3"/>
    <w:rsid w:val="003E2518"/>
    <w:rsid w:val="003E4ABE"/>
    <w:rsid w:val="003E4F35"/>
    <w:rsid w:val="003E6CFD"/>
    <w:rsid w:val="003F1DE8"/>
    <w:rsid w:val="003F334B"/>
    <w:rsid w:val="00410FC6"/>
    <w:rsid w:val="00416F49"/>
    <w:rsid w:val="00426DFF"/>
    <w:rsid w:val="00427BBD"/>
    <w:rsid w:val="004307AF"/>
    <w:rsid w:val="00431385"/>
    <w:rsid w:val="00431EF2"/>
    <w:rsid w:val="00434303"/>
    <w:rsid w:val="00435125"/>
    <w:rsid w:val="00436E38"/>
    <w:rsid w:val="00442983"/>
    <w:rsid w:val="00447BC4"/>
    <w:rsid w:val="00447EF1"/>
    <w:rsid w:val="00452CCC"/>
    <w:rsid w:val="00452ECF"/>
    <w:rsid w:val="00455EDF"/>
    <w:rsid w:val="00456F33"/>
    <w:rsid w:val="004606D4"/>
    <w:rsid w:val="004655C0"/>
    <w:rsid w:val="00465BA1"/>
    <w:rsid w:val="00480ADE"/>
    <w:rsid w:val="00484A47"/>
    <w:rsid w:val="0049287A"/>
    <w:rsid w:val="004930F5"/>
    <w:rsid w:val="00495ADB"/>
    <w:rsid w:val="004A2393"/>
    <w:rsid w:val="004A3F79"/>
    <w:rsid w:val="004B1EF7"/>
    <w:rsid w:val="004B3FAD"/>
    <w:rsid w:val="004B4988"/>
    <w:rsid w:val="004B618E"/>
    <w:rsid w:val="004D0124"/>
    <w:rsid w:val="004D0DCE"/>
    <w:rsid w:val="004E202F"/>
    <w:rsid w:val="004E2B79"/>
    <w:rsid w:val="004F4C77"/>
    <w:rsid w:val="00501DCA"/>
    <w:rsid w:val="00512FA6"/>
    <w:rsid w:val="00513A47"/>
    <w:rsid w:val="00515C80"/>
    <w:rsid w:val="00521349"/>
    <w:rsid w:val="00537650"/>
    <w:rsid w:val="005408DF"/>
    <w:rsid w:val="00540E0B"/>
    <w:rsid w:val="005458D8"/>
    <w:rsid w:val="0056338C"/>
    <w:rsid w:val="00567194"/>
    <w:rsid w:val="00571F72"/>
    <w:rsid w:val="00573344"/>
    <w:rsid w:val="00583F9B"/>
    <w:rsid w:val="00587F97"/>
    <w:rsid w:val="005931B2"/>
    <w:rsid w:val="005A2EEF"/>
    <w:rsid w:val="005A3191"/>
    <w:rsid w:val="005A4C3D"/>
    <w:rsid w:val="005B43C6"/>
    <w:rsid w:val="005D2B53"/>
    <w:rsid w:val="005E1223"/>
    <w:rsid w:val="005E452D"/>
    <w:rsid w:val="005E480F"/>
    <w:rsid w:val="005E56AA"/>
    <w:rsid w:val="005E5C10"/>
    <w:rsid w:val="005E7357"/>
    <w:rsid w:val="005F2C78"/>
    <w:rsid w:val="005F486F"/>
    <w:rsid w:val="005F6C52"/>
    <w:rsid w:val="00602986"/>
    <w:rsid w:val="00605CA7"/>
    <w:rsid w:val="00611CB9"/>
    <w:rsid w:val="006144E4"/>
    <w:rsid w:val="00615D69"/>
    <w:rsid w:val="00616752"/>
    <w:rsid w:val="00620A64"/>
    <w:rsid w:val="00633DCB"/>
    <w:rsid w:val="00634893"/>
    <w:rsid w:val="00640A88"/>
    <w:rsid w:val="00642014"/>
    <w:rsid w:val="00643E20"/>
    <w:rsid w:val="00643EE1"/>
    <w:rsid w:val="00644BB9"/>
    <w:rsid w:val="00644F86"/>
    <w:rsid w:val="00646F10"/>
    <w:rsid w:val="00650299"/>
    <w:rsid w:val="00655FC5"/>
    <w:rsid w:val="006577E1"/>
    <w:rsid w:val="00657F9C"/>
    <w:rsid w:val="00663D93"/>
    <w:rsid w:val="0066579E"/>
    <w:rsid w:val="00667BF8"/>
    <w:rsid w:val="006735FA"/>
    <w:rsid w:val="00682DEE"/>
    <w:rsid w:val="0069719A"/>
    <w:rsid w:val="006A1D7C"/>
    <w:rsid w:val="006A3240"/>
    <w:rsid w:val="006A4E78"/>
    <w:rsid w:val="006A5509"/>
    <w:rsid w:val="006B0395"/>
    <w:rsid w:val="006B1D54"/>
    <w:rsid w:val="006B3117"/>
    <w:rsid w:val="006B7562"/>
    <w:rsid w:val="006C5574"/>
    <w:rsid w:val="006D4692"/>
    <w:rsid w:val="006D6887"/>
    <w:rsid w:val="006E1B78"/>
    <w:rsid w:val="006F0F49"/>
    <w:rsid w:val="006F19DE"/>
    <w:rsid w:val="006F27DB"/>
    <w:rsid w:val="006F5269"/>
    <w:rsid w:val="007167AB"/>
    <w:rsid w:val="00725309"/>
    <w:rsid w:val="00726BE3"/>
    <w:rsid w:val="00727173"/>
    <w:rsid w:val="00727B65"/>
    <w:rsid w:val="00731AA1"/>
    <w:rsid w:val="00747A45"/>
    <w:rsid w:val="00751DEC"/>
    <w:rsid w:val="007558C0"/>
    <w:rsid w:val="00755DCD"/>
    <w:rsid w:val="0075607C"/>
    <w:rsid w:val="007633E9"/>
    <w:rsid w:val="00763F9D"/>
    <w:rsid w:val="00767230"/>
    <w:rsid w:val="00777A31"/>
    <w:rsid w:val="00780B1B"/>
    <w:rsid w:val="00780F56"/>
    <w:rsid w:val="0078357D"/>
    <w:rsid w:val="007858A0"/>
    <w:rsid w:val="00787A3C"/>
    <w:rsid w:val="0079361A"/>
    <w:rsid w:val="007970E2"/>
    <w:rsid w:val="00797810"/>
    <w:rsid w:val="007A6C7C"/>
    <w:rsid w:val="007B1120"/>
    <w:rsid w:val="007B207C"/>
    <w:rsid w:val="007B5D9D"/>
    <w:rsid w:val="007C7926"/>
    <w:rsid w:val="007D1C69"/>
    <w:rsid w:val="007D2F64"/>
    <w:rsid w:val="007D40CC"/>
    <w:rsid w:val="007D7EE3"/>
    <w:rsid w:val="007D7FF7"/>
    <w:rsid w:val="007E39A4"/>
    <w:rsid w:val="007E7948"/>
    <w:rsid w:val="007F3C50"/>
    <w:rsid w:val="007F5AC3"/>
    <w:rsid w:val="007F79FC"/>
    <w:rsid w:val="0080396C"/>
    <w:rsid w:val="0081748C"/>
    <w:rsid w:val="00822581"/>
    <w:rsid w:val="00823AF4"/>
    <w:rsid w:val="008309DD"/>
    <w:rsid w:val="0083206B"/>
    <w:rsid w:val="0083227A"/>
    <w:rsid w:val="008372C3"/>
    <w:rsid w:val="00840A13"/>
    <w:rsid w:val="008415E7"/>
    <w:rsid w:val="0084644B"/>
    <w:rsid w:val="00851803"/>
    <w:rsid w:val="0085284A"/>
    <w:rsid w:val="008663E3"/>
    <w:rsid w:val="00866663"/>
    <w:rsid w:val="00866900"/>
    <w:rsid w:val="00870336"/>
    <w:rsid w:val="008710F3"/>
    <w:rsid w:val="00872BF7"/>
    <w:rsid w:val="0087300D"/>
    <w:rsid w:val="00874980"/>
    <w:rsid w:val="008751FF"/>
    <w:rsid w:val="00877242"/>
    <w:rsid w:val="00881BA1"/>
    <w:rsid w:val="008820D0"/>
    <w:rsid w:val="0088403A"/>
    <w:rsid w:val="008857B2"/>
    <w:rsid w:val="00887E10"/>
    <w:rsid w:val="008975D7"/>
    <w:rsid w:val="008A0A55"/>
    <w:rsid w:val="008A0BAA"/>
    <w:rsid w:val="008A0E7F"/>
    <w:rsid w:val="008A1B06"/>
    <w:rsid w:val="008A4990"/>
    <w:rsid w:val="008A61EA"/>
    <w:rsid w:val="008B1C94"/>
    <w:rsid w:val="008C26B8"/>
    <w:rsid w:val="008C32D3"/>
    <w:rsid w:val="008D26E8"/>
    <w:rsid w:val="008D3799"/>
    <w:rsid w:val="008D7C25"/>
    <w:rsid w:val="008F0A24"/>
    <w:rsid w:val="008F1CFE"/>
    <w:rsid w:val="008F39FA"/>
    <w:rsid w:val="0091405D"/>
    <w:rsid w:val="00915157"/>
    <w:rsid w:val="00915429"/>
    <w:rsid w:val="00915592"/>
    <w:rsid w:val="00915C9B"/>
    <w:rsid w:val="00917FF3"/>
    <w:rsid w:val="00924DD7"/>
    <w:rsid w:val="009252B8"/>
    <w:rsid w:val="009273EC"/>
    <w:rsid w:val="00931089"/>
    <w:rsid w:val="00932E45"/>
    <w:rsid w:val="009344DE"/>
    <w:rsid w:val="0093629F"/>
    <w:rsid w:val="00937C61"/>
    <w:rsid w:val="009413DC"/>
    <w:rsid w:val="00942502"/>
    <w:rsid w:val="00945F77"/>
    <w:rsid w:val="0094645D"/>
    <w:rsid w:val="00955593"/>
    <w:rsid w:val="00957178"/>
    <w:rsid w:val="009612EE"/>
    <w:rsid w:val="00965932"/>
    <w:rsid w:val="00976D71"/>
    <w:rsid w:val="00982084"/>
    <w:rsid w:val="00986214"/>
    <w:rsid w:val="00991A72"/>
    <w:rsid w:val="00994183"/>
    <w:rsid w:val="00995963"/>
    <w:rsid w:val="009B3ADD"/>
    <w:rsid w:val="009B4024"/>
    <w:rsid w:val="009B4B82"/>
    <w:rsid w:val="009B61EB"/>
    <w:rsid w:val="009B6449"/>
    <w:rsid w:val="009C2064"/>
    <w:rsid w:val="009C33EC"/>
    <w:rsid w:val="009C51BE"/>
    <w:rsid w:val="009D1697"/>
    <w:rsid w:val="009D27BD"/>
    <w:rsid w:val="009D3555"/>
    <w:rsid w:val="009D59C0"/>
    <w:rsid w:val="009E0E1E"/>
    <w:rsid w:val="009E24BA"/>
    <w:rsid w:val="009F17F4"/>
    <w:rsid w:val="00A014F8"/>
    <w:rsid w:val="00A05E8D"/>
    <w:rsid w:val="00A11DBB"/>
    <w:rsid w:val="00A11DCA"/>
    <w:rsid w:val="00A14C49"/>
    <w:rsid w:val="00A150D5"/>
    <w:rsid w:val="00A15E23"/>
    <w:rsid w:val="00A20154"/>
    <w:rsid w:val="00A2576E"/>
    <w:rsid w:val="00A50C97"/>
    <w:rsid w:val="00A5173C"/>
    <w:rsid w:val="00A5354B"/>
    <w:rsid w:val="00A56285"/>
    <w:rsid w:val="00A56843"/>
    <w:rsid w:val="00A61AEF"/>
    <w:rsid w:val="00A67CEE"/>
    <w:rsid w:val="00A71AF6"/>
    <w:rsid w:val="00A72632"/>
    <w:rsid w:val="00A80417"/>
    <w:rsid w:val="00A9018E"/>
    <w:rsid w:val="00A93249"/>
    <w:rsid w:val="00A940E2"/>
    <w:rsid w:val="00AA77FD"/>
    <w:rsid w:val="00AB0FA4"/>
    <w:rsid w:val="00AB0FFD"/>
    <w:rsid w:val="00AB1E2F"/>
    <w:rsid w:val="00AB2341"/>
    <w:rsid w:val="00AB2756"/>
    <w:rsid w:val="00AB6C43"/>
    <w:rsid w:val="00AC7D35"/>
    <w:rsid w:val="00AD6AFA"/>
    <w:rsid w:val="00AD7192"/>
    <w:rsid w:val="00AE2DC6"/>
    <w:rsid w:val="00AE2E00"/>
    <w:rsid w:val="00AE363E"/>
    <w:rsid w:val="00AF173A"/>
    <w:rsid w:val="00AF2BF0"/>
    <w:rsid w:val="00AF36E4"/>
    <w:rsid w:val="00AF47A3"/>
    <w:rsid w:val="00AF702F"/>
    <w:rsid w:val="00B00333"/>
    <w:rsid w:val="00B01D07"/>
    <w:rsid w:val="00B02097"/>
    <w:rsid w:val="00B04447"/>
    <w:rsid w:val="00B066A4"/>
    <w:rsid w:val="00B067C4"/>
    <w:rsid w:val="00B07A13"/>
    <w:rsid w:val="00B07CC4"/>
    <w:rsid w:val="00B143E2"/>
    <w:rsid w:val="00B168EA"/>
    <w:rsid w:val="00B1713E"/>
    <w:rsid w:val="00B20599"/>
    <w:rsid w:val="00B30711"/>
    <w:rsid w:val="00B31668"/>
    <w:rsid w:val="00B32B08"/>
    <w:rsid w:val="00B3599F"/>
    <w:rsid w:val="00B37469"/>
    <w:rsid w:val="00B4109B"/>
    <w:rsid w:val="00B4279B"/>
    <w:rsid w:val="00B45FC9"/>
    <w:rsid w:val="00B4728B"/>
    <w:rsid w:val="00B51487"/>
    <w:rsid w:val="00B61283"/>
    <w:rsid w:val="00B614DC"/>
    <w:rsid w:val="00B66EDB"/>
    <w:rsid w:val="00B704E5"/>
    <w:rsid w:val="00B705AE"/>
    <w:rsid w:val="00B72058"/>
    <w:rsid w:val="00B73CBA"/>
    <w:rsid w:val="00B76B79"/>
    <w:rsid w:val="00B776BF"/>
    <w:rsid w:val="00B83461"/>
    <w:rsid w:val="00B84AAB"/>
    <w:rsid w:val="00B854E3"/>
    <w:rsid w:val="00B859C5"/>
    <w:rsid w:val="00B910C0"/>
    <w:rsid w:val="00B94520"/>
    <w:rsid w:val="00B94DE5"/>
    <w:rsid w:val="00BA1944"/>
    <w:rsid w:val="00BA4516"/>
    <w:rsid w:val="00BA4DAE"/>
    <w:rsid w:val="00BB1D6D"/>
    <w:rsid w:val="00BB7232"/>
    <w:rsid w:val="00BC1330"/>
    <w:rsid w:val="00BC3C27"/>
    <w:rsid w:val="00BC55A5"/>
    <w:rsid w:val="00BC7CCF"/>
    <w:rsid w:val="00BD3B80"/>
    <w:rsid w:val="00BD5411"/>
    <w:rsid w:val="00BE319C"/>
    <w:rsid w:val="00BE470B"/>
    <w:rsid w:val="00BE53CF"/>
    <w:rsid w:val="00BF4C34"/>
    <w:rsid w:val="00BF59A4"/>
    <w:rsid w:val="00BF5C36"/>
    <w:rsid w:val="00C02D4E"/>
    <w:rsid w:val="00C041E7"/>
    <w:rsid w:val="00C07E56"/>
    <w:rsid w:val="00C31DDB"/>
    <w:rsid w:val="00C36E22"/>
    <w:rsid w:val="00C451CF"/>
    <w:rsid w:val="00C57A91"/>
    <w:rsid w:val="00C62820"/>
    <w:rsid w:val="00C6344E"/>
    <w:rsid w:val="00C63FC0"/>
    <w:rsid w:val="00C64723"/>
    <w:rsid w:val="00C662E9"/>
    <w:rsid w:val="00C70AC8"/>
    <w:rsid w:val="00C71357"/>
    <w:rsid w:val="00C80706"/>
    <w:rsid w:val="00C906A2"/>
    <w:rsid w:val="00C966C4"/>
    <w:rsid w:val="00C97C32"/>
    <w:rsid w:val="00CA5F8E"/>
    <w:rsid w:val="00CB2E59"/>
    <w:rsid w:val="00CB6982"/>
    <w:rsid w:val="00CB760A"/>
    <w:rsid w:val="00CC01C2"/>
    <w:rsid w:val="00CC3FC7"/>
    <w:rsid w:val="00CD448D"/>
    <w:rsid w:val="00CD5AEE"/>
    <w:rsid w:val="00CD63EC"/>
    <w:rsid w:val="00CD7108"/>
    <w:rsid w:val="00CD75C0"/>
    <w:rsid w:val="00CD7F8B"/>
    <w:rsid w:val="00CF148C"/>
    <w:rsid w:val="00CF21F2"/>
    <w:rsid w:val="00D0165F"/>
    <w:rsid w:val="00D02712"/>
    <w:rsid w:val="00D06F98"/>
    <w:rsid w:val="00D115F3"/>
    <w:rsid w:val="00D13633"/>
    <w:rsid w:val="00D20D71"/>
    <w:rsid w:val="00D214D0"/>
    <w:rsid w:val="00D2180F"/>
    <w:rsid w:val="00D261DC"/>
    <w:rsid w:val="00D339D4"/>
    <w:rsid w:val="00D36972"/>
    <w:rsid w:val="00D60FDF"/>
    <w:rsid w:val="00D6546B"/>
    <w:rsid w:val="00D71071"/>
    <w:rsid w:val="00D72604"/>
    <w:rsid w:val="00D72B7F"/>
    <w:rsid w:val="00D76AE1"/>
    <w:rsid w:val="00D86DE3"/>
    <w:rsid w:val="00D90E2E"/>
    <w:rsid w:val="00D945F3"/>
    <w:rsid w:val="00D9652D"/>
    <w:rsid w:val="00D97C31"/>
    <w:rsid w:val="00DA27E9"/>
    <w:rsid w:val="00DA404A"/>
    <w:rsid w:val="00DB45EF"/>
    <w:rsid w:val="00DC1CAB"/>
    <w:rsid w:val="00DD109E"/>
    <w:rsid w:val="00DD4BED"/>
    <w:rsid w:val="00DD605A"/>
    <w:rsid w:val="00DE0287"/>
    <w:rsid w:val="00DE069B"/>
    <w:rsid w:val="00DE39F0"/>
    <w:rsid w:val="00DE414F"/>
    <w:rsid w:val="00DF0AF3"/>
    <w:rsid w:val="00DF694B"/>
    <w:rsid w:val="00DF74BB"/>
    <w:rsid w:val="00E01ADF"/>
    <w:rsid w:val="00E026CD"/>
    <w:rsid w:val="00E03516"/>
    <w:rsid w:val="00E03933"/>
    <w:rsid w:val="00E059B5"/>
    <w:rsid w:val="00E0600D"/>
    <w:rsid w:val="00E0695A"/>
    <w:rsid w:val="00E10A7C"/>
    <w:rsid w:val="00E175D0"/>
    <w:rsid w:val="00E27D7E"/>
    <w:rsid w:val="00E32243"/>
    <w:rsid w:val="00E34935"/>
    <w:rsid w:val="00E34D68"/>
    <w:rsid w:val="00E42E13"/>
    <w:rsid w:val="00E53BC0"/>
    <w:rsid w:val="00E61736"/>
    <w:rsid w:val="00E6257C"/>
    <w:rsid w:val="00E629F3"/>
    <w:rsid w:val="00E63C59"/>
    <w:rsid w:val="00E650B2"/>
    <w:rsid w:val="00E660D4"/>
    <w:rsid w:val="00E73310"/>
    <w:rsid w:val="00E74778"/>
    <w:rsid w:val="00E75DF1"/>
    <w:rsid w:val="00E77D71"/>
    <w:rsid w:val="00E8290E"/>
    <w:rsid w:val="00E8499A"/>
    <w:rsid w:val="00E914B5"/>
    <w:rsid w:val="00E95BDE"/>
    <w:rsid w:val="00EA15B1"/>
    <w:rsid w:val="00EA4950"/>
    <w:rsid w:val="00EB0FD4"/>
    <w:rsid w:val="00ED1F02"/>
    <w:rsid w:val="00EE549D"/>
    <w:rsid w:val="00EE617F"/>
    <w:rsid w:val="00EE71ED"/>
    <w:rsid w:val="00EF0A61"/>
    <w:rsid w:val="00EF137B"/>
    <w:rsid w:val="00EF335B"/>
    <w:rsid w:val="00F01D97"/>
    <w:rsid w:val="00F01F71"/>
    <w:rsid w:val="00F07913"/>
    <w:rsid w:val="00F128CE"/>
    <w:rsid w:val="00F14CCE"/>
    <w:rsid w:val="00F353B6"/>
    <w:rsid w:val="00F435A4"/>
    <w:rsid w:val="00F43EEB"/>
    <w:rsid w:val="00F45EDA"/>
    <w:rsid w:val="00F46C8A"/>
    <w:rsid w:val="00F46D11"/>
    <w:rsid w:val="00F47820"/>
    <w:rsid w:val="00F50DB5"/>
    <w:rsid w:val="00F5169C"/>
    <w:rsid w:val="00F5419D"/>
    <w:rsid w:val="00F54EF2"/>
    <w:rsid w:val="00F62F95"/>
    <w:rsid w:val="00F73E20"/>
    <w:rsid w:val="00F75413"/>
    <w:rsid w:val="00F7595F"/>
    <w:rsid w:val="00F7771A"/>
    <w:rsid w:val="00F8108A"/>
    <w:rsid w:val="00F90333"/>
    <w:rsid w:val="00F91B8D"/>
    <w:rsid w:val="00FA124A"/>
    <w:rsid w:val="00FB351E"/>
    <w:rsid w:val="00FB5FBB"/>
    <w:rsid w:val="00FB7C8F"/>
    <w:rsid w:val="00FC08DD"/>
    <w:rsid w:val="00FC2316"/>
    <w:rsid w:val="00FC2CFD"/>
    <w:rsid w:val="00FC38B9"/>
    <w:rsid w:val="00FD6C57"/>
    <w:rsid w:val="00FE5E81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5412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254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E63C5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E63C5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E63C5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E63C59"/>
    <w:pPr>
      <w:ind w:left="1871" w:hanging="737"/>
    </w:pPr>
  </w:style>
  <w:style w:type="paragraph" w:customStyle="1" w:styleId="enumlev3">
    <w:name w:val="enumlev3"/>
    <w:basedOn w:val="enumlev2"/>
    <w:rsid w:val="00E63C59"/>
    <w:pPr>
      <w:ind w:left="2268" w:hanging="397"/>
    </w:pPr>
  </w:style>
  <w:style w:type="paragraph" w:customStyle="1" w:styleId="Equation">
    <w:name w:val="Equation"/>
    <w:basedOn w:val="Normal"/>
    <w:rsid w:val="00E63C5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9273EC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rsid w:val="00E63C5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E63C59"/>
    <w:rPr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E63C59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E63C5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E63C59"/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E63C5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E63C5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E63C5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3C59"/>
  </w:style>
  <w:style w:type="character" w:customStyle="1" w:styleId="Artdef">
    <w:name w:val="Art_def"/>
    <w:basedOn w:val="DefaultParagraphFont"/>
    <w:rsid w:val="00E63C5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63C59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rsid w:val="00E63C59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E63C59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63C5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E63C59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418"/>
        <w:tab w:val="left" w:pos="1588"/>
        <w:tab w:val="left" w:pos="1702"/>
        <w:tab w:val="left" w:pos="1985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344B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semiHidden/>
    <w:unhideWhenUsed/>
    <w:rsid w:val="00A05E8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05E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05E8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05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05E8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BE319C"/>
    <w:rPr>
      <w:rFonts w:asciiTheme="minorHAnsi" w:hAnsiTheme="minorHAnsi"/>
      <w:sz w:val="24"/>
      <w:lang w:val="en-GB" w:eastAsia="en-US"/>
    </w:rPr>
  </w:style>
  <w:style w:type="table" w:customStyle="1" w:styleId="TableGrid1">
    <w:name w:val="Table Grid1"/>
    <w:basedOn w:val="TableNormal"/>
    <w:next w:val="TableGrid"/>
    <w:rsid w:val="00C3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3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26BE3"/>
    <w:pPr>
      <w:ind w:left="720"/>
      <w:contextualSpacing/>
    </w:pPr>
  </w:style>
  <w:style w:type="paragraph" w:customStyle="1" w:styleId="Default">
    <w:name w:val="Default"/>
    <w:rsid w:val="00A14C49"/>
    <w:pPr>
      <w:autoSpaceDE w:val="0"/>
      <w:autoSpaceDN w:val="0"/>
      <w:adjustRightInd w:val="0"/>
    </w:pPr>
    <w:rPr>
      <w:rFonts w:ascii="Georgia" w:eastAsiaTheme="minorEastAsia" w:hAnsi="Georgia" w:cs="Georgia"/>
      <w:color w:val="000000"/>
      <w:sz w:val="24"/>
      <w:szCs w:val="24"/>
      <w:lang w:val="en-IN" w:eastAsia="en-IN"/>
    </w:rPr>
  </w:style>
  <w:style w:type="table" w:customStyle="1" w:styleId="LightShading1">
    <w:name w:val="Light Shading1"/>
    <w:basedOn w:val="TableNormal"/>
    <w:uiPriority w:val="60"/>
    <w:rsid w:val="00A14C49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IN"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list">
    <w:name w:val="plist"/>
    <w:basedOn w:val="Normal"/>
    <w:rsid w:val="00A14C4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after="100" w:line="220" w:lineRule="atLeast"/>
      <w:ind w:left="100" w:right="100"/>
      <w:textAlignment w:val="auto"/>
    </w:pPr>
    <w:rPr>
      <w:rFonts w:ascii="Verdana" w:hAnsi="Verdana"/>
      <w:color w:val="000000"/>
      <w:sz w:val="18"/>
      <w:szCs w:val="18"/>
      <w:lang w:val="en-US"/>
    </w:rPr>
  </w:style>
  <w:style w:type="character" w:customStyle="1" w:styleId="xbe">
    <w:name w:val="_xbe"/>
    <w:basedOn w:val="DefaultParagraphFont"/>
    <w:rsid w:val="000A3261"/>
  </w:style>
  <w:style w:type="character" w:styleId="UnresolvedMention">
    <w:name w:val="Unresolved Mention"/>
    <w:basedOn w:val="DefaultParagraphFont"/>
    <w:uiPriority w:val="99"/>
    <w:semiHidden/>
    <w:unhideWhenUsed/>
    <w:rsid w:val="00431EF2"/>
    <w:rPr>
      <w:color w:val="605E5C"/>
      <w:shd w:val="clear" w:color="auto" w:fill="E1DFDD"/>
    </w:rPr>
  </w:style>
  <w:style w:type="paragraph" w:customStyle="1" w:styleId="DocNumber">
    <w:name w:val="DocNumber"/>
    <w:basedOn w:val="Tabletext"/>
    <w:qFormat/>
    <w:rsid w:val="00132544"/>
    <w:pPr>
      <w:framePr w:hSpace="181" w:wrap="around" w:vAnchor="page" w:hAnchor="text" w:xAlign="center" w:y="664"/>
      <w:suppressOverlap/>
    </w:pPr>
    <w:rPr>
      <w:rFonts w:cstheme="minorHAnsi"/>
      <w:b/>
      <w:szCs w:val="22"/>
      <w:lang w:val="pt-BR"/>
    </w:rPr>
  </w:style>
  <w:style w:type="character" w:styleId="BookTitle">
    <w:name w:val="Book Title"/>
    <w:basedOn w:val="DefaultParagraphFont"/>
    <w:uiPriority w:val="33"/>
    <w:qFormat/>
    <w:rsid w:val="00C02D4E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C02D4E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C02D4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02D4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D4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D4E"/>
    <w:rPr>
      <w:rFonts w:asciiTheme="minorHAnsi" w:hAnsiTheme="minorHAnsi"/>
      <w:i/>
      <w:iCs/>
      <w:color w:val="4F81BD" w:themeColor="accent1"/>
      <w:sz w:val="22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C02D4E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C02D4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02D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D4E"/>
    <w:rPr>
      <w:rFonts w:asciiTheme="minorHAnsi" w:hAnsiTheme="minorHAnsi"/>
      <w:i/>
      <w:iCs/>
      <w:color w:val="404040" w:themeColor="text1" w:themeTint="BF"/>
      <w:sz w:val="22"/>
      <w:lang w:val="en-GB" w:eastAsia="en-US"/>
    </w:rPr>
  </w:style>
  <w:style w:type="character" w:styleId="Strong">
    <w:name w:val="Strong"/>
    <w:basedOn w:val="DefaultParagraphFont"/>
    <w:qFormat/>
    <w:rsid w:val="00C02D4E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02D4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02D4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C02D4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02D4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C02D4E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02D4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2D4E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02D4E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kern w:val="2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914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08869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342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705">
      <w:bodyDiv w:val="1"/>
      <w:marLeft w:val="45"/>
      <w:marRight w:val="45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8955">
          <w:marLeft w:val="0"/>
          <w:marRight w:val="0"/>
          <w:marTop w:val="0"/>
          <w:marBottom w:val="75"/>
          <w:divBdr>
            <w:top w:val="single" w:sz="6" w:space="0" w:color="EEEEEE"/>
            <w:left w:val="single" w:sz="6" w:space="0" w:color="EEEEEE"/>
            <w:bottom w:val="single" w:sz="6" w:space="0" w:color="CCCCCC"/>
            <w:right w:val="single" w:sz="6" w:space="0" w:color="CCCCCC"/>
          </w:divBdr>
        </w:div>
      </w:divsChild>
    </w:div>
    <w:div w:id="7367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tu.int/en/ITU-T/Workshops-and-Seminars/2026/1009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tsbsg11@itu.in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u.int/go/SIG-SECURIT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mailto:tsbsg11@itu.in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tsbevents@itu.int" TargetMode="External"/><Relationship Id="rId14" Type="http://schemas.openxmlformats.org/officeDocument/2006/relationships/hyperlink" Target="https://www.indiamobilecongress.com/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ragima\AppData\Roaming\Microsoft\Templates\TSB%20DOC\WORKSHOP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67354-A901-44B5-A463-C0FEC00B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WORKSHOP-E.dotx</Template>
  <TotalTime>2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roundtable “Implementing ITU standards for combating fraudulent communications”</dc:title>
  <dc:subject>India Mobile Congress 2026 (India, New Delhi, 9 October 2026)</dc:subject>
  <dc:creator>TSB Events;ITU-T SG11</dc:creator>
  <cp:lastModifiedBy>Maguire, Mairéad</cp:lastModifiedBy>
  <cp:revision>3</cp:revision>
  <cp:lastPrinted>2025-07-23T09:33:00Z</cp:lastPrinted>
  <dcterms:created xsi:type="dcterms:W3CDTF">2026-09-10T09:50:00Z</dcterms:created>
  <dcterms:modified xsi:type="dcterms:W3CDTF">2026-09-11T08:33:00Z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