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246"/>
        <w:tblW w:w="5000" w:type="pct"/>
        <w:tblLayout w:type="fixed"/>
        <w:tblLook w:val="0000" w:firstRow="0" w:lastRow="0" w:firstColumn="0" w:lastColumn="0" w:noHBand="0" w:noVBand="0"/>
      </w:tblPr>
      <w:tblGrid>
        <w:gridCol w:w="1134"/>
        <w:gridCol w:w="10"/>
        <w:gridCol w:w="3434"/>
        <w:gridCol w:w="3148"/>
        <w:gridCol w:w="2003"/>
      </w:tblGrid>
      <w:tr w:rsidR="00FA46A0" w:rsidRPr="00581B90" w14:paraId="2F3AEBE3" w14:textId="77777777" w:rsidTr="0001529B">
        <w:trPr>
          <w:trHeight w:val="1282"/>
        </w:trPr>
        <w:tc>
          <w:tcPr>
            <w:tcW w:w="1144" w:type="dxa"/>
            <w:gridSpan w:val="2"/>
            <w:tcMar>
              <w:left w:w="0" w:type="dxa"/>
              <w:right w:w="0" w:type="dxa"/>
            </w:tcMar>
            <w:vAlign w:val="center"/>
          </w:tcPr>
          <w:p w14:paraId="7BABF41D" w14:textId="77777777" w:rsidR="00FA46A0" w:rsidRPr="00581B90" w:rsidRDefault="009747C5" w:rsidP="0001529B">
            <w:pPr>
              <w:pStyle w:val="Tabletext"/>
              <w:jc w:val="center"/>
            </w:pPr>
            <w:r w:rsidRPr="00581B90">
              <w:rPr>
                <w:noProof/>
                <w:lang w:eastAsia="fr-CH"/>
              </w:rPr>
              <w:drawing>
                <wp:inline distT="0" distB="0" distL="0" distR="0" wp14:anchorId="3BA9F842" wp14:editId="02A5BE98">
                  <wp:extent cx="808355" cy="80835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ker\AppData\Local\Temp\7zE04EF437C\ITU official logo_blue_RGB.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8355" cy="808355"/>
                          </a:xfrm>
                          <a:prstGeom prst="rect">
                            <a:avLst/>
                          </a:prstGeom>
                          <a:noFill/>
                          <a:ln>
                            <a:noFill/>
                          </a:ln>
                        </pic:spPr>
                      </pic:pic>
                    </a:graphicData>
                  </a:graphic>
                </wp:inline>
              </w:drawing>
            </w:r>
          </w:p>
        </w:tc>
        <w:tc>
          <w:tcPr>
            <w:tcW w:w="6582" w:type="dxa"/>
            <w:gridSpan w:val="2"/>
            <w:tcMar>
              <w:left w:w="142" w:type="dxa"/>
            </w:tcMar>
            <w:vAlign w:val="center"/>
          </w:tcPr>
          <w:p w14:paraId="0EC0ECC8" w14:textId="77777777" w:rsidR="00FA46A0" w:rsidRPr="00581B90" w:rsidRDefault="00B61012" w:rsidP="0001529B">
            <w:pPr>
              <w:spacing w:before="0"/>
              <w:rPr>
                <w:rFonts w:cs="Times New Roman Bold"/>
                <w:b/>
                <w:bCs/>
                <w:smallCaps/>
                <w:sz w:val="26"/>
                <w:szCs w:val="26"/>
              </w:rPr>
            </w:pPr>
            <w:r w:rsidRPr="00581B90">
              <w:rPr>
                <w:rFonts w:cs="Times New Roman Bold"/>
                <w:b/>
                <w:bCs/>
                <w:smallCaps/>
                <w:sz w:val="36"/>
                <w:szCs w:val="36"/>
              </w:rPr>
              <w:t>International telecommunication union</w:t>
            </w:r>
          </w:p>
          <w:p w14:paraId="1A486C08" w14:textId="77777777" w:rsidR="00FA46A0" w:rsidRPr="00581B90" w:rsidRDefault="00B61012" w:rsidP="0001529B">
            <w:pPr>
              <w:spacing w:before="0"/>
              <w:rPr>
                <w:rFonts w:ascii="Verdana" w:hAnsi="Verdana"/>
                <w:color w:val="FFFFFF"/>
                <w:sz w:val="26"/>
                <w:szCs w:val="26"/>
              </w:rPr>
            </w:pPr>
            <w:r w:rsidRPr="00581B90">
              <w:rPr>
                <w:rFonts w:cs="Times New Roman Bold"/>
                <w:b/>
                <w:bCs/>
                <w:iCs/>
                <w:smallCaps/>
                <w:sz w:val="28"/>
                <w:szCs w:val="28"/>
              </w:rPr>
              <w:t>Telecommunication Standardization Bureau</w:t>
            </w:r>
          </w:p>
        </w:tc>
        <w:tc>
          <w:tcPr>
            <w:tcW w:w="2003" w:type="dxa"/>
            <w:vAlign w:val="center"/>
          </w:tcPr>
          <w:p w14:paraId="67652B4C" w14:textId="77777777" w:rsidR="00FA46A0" w:rsidRPr="00581B90" w:rsidRDefault="00FA46A0" w:rsidP="0001529B">
            <w:pPr>
              <w:spacing w:before="0"/>
              <w:jc w:val="right"/>
              <w:rPr>
                <w:rFonts w:ascii="Verdana" w:hAnsi="Verdana"/>
                <w:color w:val="FFFFFF"/>
                <w:sz w:val="26"/>
                <w:szCs w:val="26"/>
                <w:rtl/>
                <w:lang w:bidi="ar-EG"/>
              </w:rPr>
            </w:pPr>
          </w:p>
        </w:tc>
      </w:tr>
      <w:tr w:rsidR="00FA46A0" w:rsidRPr="00581B90" w14:paraId="7CBEEB9D" w14:textId="77777777" w:rsidTr="0001529B">
        <w:trPr>
          <w:cantSplit/>
          <w:trHeight w:val="539"/>
        </w:trPr>
        <w:tc>
          <w:tcPr>
            <w:tcW w:w="4578" w:type="dxa"/>
            <w:gridSpan w:val="3"/>
            <w:vAlign w:val="center"/>
          </w:tcPr>
          <w:p w14:paraId="02781ED0" w14:textId="77777777" w:rsidR="00FA46A0" w:rsidRPr="00581B90" w:rsidRDefault="00FA46A0" w:rsidP="0001529B">
            <w:pPr>
              <w:pStyle w:val="Tabletext"/>
              <w:jc w:val="right"/>
              <w:rPr>
                <w:rFonts w:cs="Calibri"/>
                <w:szCs w:val="22"/>
              </w:rPr>
            </w:pPr>
          </w:p>
        </w:tc>
        <w:tc>
          <w:tcPr>
            <w:tcW w:w="5151" w:type="dxa"/>
            <w:gridSpan w:val="2"/>
            <w:vAlign w:val="center"/>
          </w:tcPr>
          <w:p w14:paraId="5542BFA4" w14:textId="7ACE2598" w:rsidR="00FA46A0" w:rsidRPr="00503EB6" w:rsidRDefault="00B61012" w:rsidP="0001529B">
            <w:pPr>
              <w:pStyle w:val="Tabletext"/>
              <w:spacing w:before="240" w:after="120"/>
              <w:ind w:left="-108"/>
              <w:rPr>
                <w:rFonts w:cs="Calibri"/>
                <w:szCs w:val="22"/>
                <w:lang w:eastAsia="zh-CN"/>
              </w:rPr>
            </w:pPr>
            <w:r w:rsidRPr="00503EB6">
              <w:rPr>
                <w:rFonts w:cs="Calibri"/>
                <w:szCs w:val="22"/>
              </w:rPr>
              <w:t xml:space="preserve">Geneva, </w:t>
            </w:r>
            <w:r w:rsidR="00503EB6" w:rsidRPr="00503EB6">
              <w:rPr>
                <w:rFonts w:cs="Calibri"/>
                <w:szCs w:val="22"/>
                <w:lang w:eastAsia="zh-CN"/>
              </w:rPr>
              <w:t>14</w:t>
            </w:r>
            <w:r w:rsidR="006161F9" w:rsidRPr="00503EB6">
              <w:rPr>
                <w:rFonts w:cs="Calibri"/>
                <w:szCs w:val="22"/>
                <w:lang w:eastAsia="zh-CN"/>
              </w:rPr>
              <w:t xml:space="preserve"> August</w:t>
            </w:r>
            <w:r w:rsidR="008561CB" w:rsidRPr="00503EB6">
              <w:rPr>
                <w:rFonts w:cs="Calibri"/>
                <w:szCs w:val="22"/>
              </w:rPr>
              <w:t xml:space="preserve"> 202</w:t>
            </w:r>
            <w:r w:rsidR="00BF2912" w:rsidRPr="00503EB6">
              <w:rPr>
                <w:rFonts w:cs="Calibri" w:hint="eastAsia"/>
                <w:szCs w:val="22"/>
                <w:lang w:eastAsia="zh-CN"/>
              </w:rPr>
              <w:t>6</w:t>
            </w:r>
          </w:p>
        </w:tc>
      </w:tr>
      <w:tr w:rsidR="00C16324" w:rsidRPr="00581B90" w14:paraId="5B9F57B8" w14:textId="77777777" w:rsidTr="0001529B">
        <w:trPr>
          <w:cantSplit/>
          <w:trHeight w:val="746"/>
        </w:trPr>
        <w:tc>
          <w:tcPr>
            <w:tcW w:w="1134" w:type="dxa"/>
          </w:tcPr>
          <w:p w14:paraId="4361F29A" w14:textId="77777777" w:rsidR="00C16324" w:rsidRPr="00581B90" w:rsidRDefault="00C16324" w:rsidP="0001529B">
            <w:pPr>
              <w:pStyle w:val="Tabletext"/>
              <w:ind w:left="-110"/>
              <w:rPr>
                <w:rFonts w:cs="Calibri"/>
                <w:szCs w:val="22"/>
              </w:rPr>
            </w:pPr>
            <w:r w:rsidRPr="00581B90">
              <w:rPr>
                <w:rFonts w:cs="Calibri"/>
                <w:b/>
                <w:szCs w:val="22"/>
              </w:rPr>
              <w:t>Ref:</w:t>
            </w:r>
          </w:p>
        </w:tc>
        <w:tc>
          <w:tcPr>
            <w:tcW w:w="3444" w:type="dxa"/>
            <w:gridSpan w:val="2"/>
          </w:tcPr>
          <w:p w14:paraId="101ED353" w14:textId="4704F4F3" w:rsidR="00C16324" w:rsidRPr="006161F9" w:rsidRDefault="00C16324" w:rsidP="0001529B">
            <w:pPr>
              <w:pStyle w:val="CircularNo"/>
              <w:rPr>
                <w:lang w:val="pt-BR" w:eastAsia="zh-CN"/>
              </w:rPr>
            </w:pPr>
            <w:r w:rsidRPr="006161F9">
              <w:rPr>
                <w:lang w:val="pt-BR"/>
              </w:rPr>
              <w:t xml:space="preserve">TSB Circular </w:t>
            </w:r>
            <w:r w:rsidR="00A31E56">
              <w:rPr>
                <w:lang w:val="pt-BR" w:eastAsia="zh-CN"/>
              </w:rPr>
              <w:t>162</w:t>
            </w:r>
          </w:p>
          <w:p w14:paraId="1FA4CE7F" w14:textId="09519149" w:rsidR="00C16324" w:rsidRPr="006161F9" w:rsidRDefault="00C16324" w:rsidP="0001529B">
            <w:pPr>
              <w:pStyle w:val="Tabletext"/>
              <w:spacing w:before="0"/>
              <w:rPr>
                <w:rFonts w:cs="Calibri"/>
                <w:b/>
                <w:szCs w:val="22"/>
                <w:lang w:val="pt-BR"/>
              </w:rPr>
            </w:pPr>
            <w:r w:rsidRPr="006161F9">
              <w:rPr>
                <w:rFonts w:cs="Calibri"/>
                <w:b/>
                <w:szCs w:val="22"/>
                <w:lang w:val="pt-BR"/>
              </w:rPr>
              <w:t>BSG/RC</w:t>
            </w:r>
          </w:p>
        </w:tc>
        <w:tc>
          <w:tcPr>
            <w:tcW w:w="5151" w:type="dxa"/>
            <w:gridSpan w:val="2"/>
            <w:vMerge w:val="restart"/>
          </w:tcPr>
          <w:p w14:paraId="10929BBB" w14:textId="77777777" w:rsidR="00C16324" w:rsidRPr="006161F9" w:rsidRDefault="00C16324" w:rsidP="0001529B">
            <w:pPr>
              <w:tabs>
                <w:tab w:val="clear" w:pos="794"/>
                <w:tab w:val="clear" w:pos="1191"/>
                <w:tab w:val="clear" w:pos="1588"/>
                <w:tab w:val="clear" w:pos="1985"/>
                <w:tab w:val="left" w:pos="241"/>
              </w:tabs>
              <w:spacing w:before="0"/>
              <w:ind w:left="283" w:hanging="391"/>
              <w:rPr>
                <w:rFonts w:cs="Calibri"/>
                <w:szCs w:val="22"/>
              </w:rPr>
            </w:pPr>
            <w:r w:rsidRPr="006161F9">
              <w:rPr>
                <w:rFonts w:cs="Calibri"/>
                <w:b/>
                <w:szCs w:val="22"/>
              </w:rPr>
              <w:t>To:</w:t>
            </w:r>
          </w:p>
          <w:p w14:paraId="59600780" w14:textId="30134FD6" w:rsidR="00C16324" w:rsidRPr="006161F9" w:rsidRDefault="00C16324" w:rsidP="0001529B">
            <w:pPr>
              <w:tabs>
                <w:tab w:val="clear" w:pos="794"/>
                <w:tab w:val="clear" w:pos="1191"/>
                <w:tab w:val="clear" w:pos="1588"/>
                <w:tab w:val="clear" w:pos="1985"/>
              </w:tabs>
              <w:spacing w:before="40" w:after="40"/>
              <w:ind w:left="283" w:hanging="391"/>
              <w:rPr>
                <w:rFonts w:cs="Calibri"/>
                <w:szCs w:val="22"/>
              </w:rPr>
            </w:pPr>
            <w:r w:rsidRPr="006161F9">
              <w:rPr>
                <w:rFonts w:cs="Calibri"/>
                <w:szCs w:val="22"/>
              </w:rPr>
              <w:t>-</w:t>
            </w:r>
            <w:r w:rsidRPr="006161F9">
              <w:rPr>
                <w:rFonts w:cs="Calibri"/>
                <w:szCs w:val="22"/>
              </w:rPr>
              <w:tab/>
              <w:t>Administrations of Member States of the Union;</w:t>
            </w:r>
          </w:p>
          <w:p w14:paraId="5AA6457E" w14:textId="64AEF1F5" w:rsidR="00C16324" w:rsidRPr="006161F9" w:rsidRDefault="00C16324" w:rsidP="0001529B">
            <w:pPr>
              <w:tabs>
                <w:tab w:val="clear" w:pos="794"/>
                <w:tab w:val="clear" w:pos="1191"/>
                <w:tab w:val="clear" w:pos="1588"/>
                <w:tab w:val="clear" w:pos="1985"/>
              </w:tabs>
              <w:spacing w:before="40" w:after="40"/>
              <w:ind w:left="283" w:hanging="391"/>
              <w:rPr>
                <w:rFonts w:cs="Calibri"/>
                <w:szCs w:val="22"/>
              </w:rPr>
            </w:pPr>
            <w:r w:rsidRPr="006161F9">
              <w:rPr>
                <w:szCs w:val="22"/>
              </w:rPr>
              <w:t>-</w:t>
            </w:r>
            <w:r w:rsidRPr="006161F9">
              <w:rPr>
                <w:szCs w:val="22"/>
              </w:rPr>
              <w:tab/>
              <w:t>The State of Palestine (Res. 99 (Rev. Dubai, 2018));</w:t>
            </w:r>
          </w:p>
          <w:p w14:paraId="6AAEA161" w14:textId="21A50735" w:rsidR="00C16324" w:rsidRPr="006161F9" w:rsidRDefault="00C16324" w:rsidP="0001529B">
            <w:pPr>
              <w:tabs>
                <w:tab w:val="clear" w:pos="794"/>
                <w:tab w:val="clear" w:pos="1191"/>
                <w:tab w:val="clear" w:pos="1588"/>
                <w:tab w:val="clear" w:pos="1985"/>
              </w:tabs>
              <w:spacing w:before="40" w:after="40"/>
              <w:ind w:left="283" w:hanging="391"/>
              <w:rPr>
                <w:rFonts w:cs="Calibri"/>
                <w:szCs w:val="22"/>
                <w:lang w:val="fr-FR"/>
              </w:rPr>
            </w:pPr>
            <w:r w:rsidRPr="006161F9">
              <w:rPr>
                <w:rFonts w:cs="Calibri"/>
                <w:szCs w:val="22"/>
                <w:lang w:val="fr-FR"/>
              </w:rPr>
              <w:t>-</w:t>
            </w:r>
            <w:r w:rsidRPr="006161F9">
              <w:rPr>
                <w:rFonts w:cs="Calibri"/>
                <w:szCs w:val="22"/>
                <w:lang w:val="fr-FR"/>
              </w:rPr>
              <w:tab/>
              <w:t xml:space="preserve">ITU-T </w:t>
            </w:r>
            <w:proofErr w:type="spellStart"/>
            <w:r w:rsidRPr="006161F9">
              <w:rPr>
                <w:rFonts w:cs="Calibri"/>
                <w:szCs w:val="22"/>
                <w:lang w:val="fr-FR"/>
              </w:rPr>
              <w:t>Sector</w:t>
            </w:r>
            <w:proofErr w:type="spellEnd"/>
            <w:r w:rsidRPr="006161F9">
              <w:rPr>
                <w:rFonts w:cs="Calibri"/>
                <w:szCs w:val="22"/>
                <w:lang w:val="fr-FR"/>
              </w:rPr>
              <w:t xml:space="preserve"> </w:t>
            </w:r>
            <w:proofErr w:type="spellStart"/>
            <w:r w:rsidRPr="006161F9">
              <w:rPr>
                <w:rFonts w:cs="Calibri"/>
                <w:szCs w:val="22"/>
                <w:lang w:val="fr-FR"/>
              </w:rPr>
              <w:t>Members</w:t>
            </w:r>
            <w:proofErr w:type="spellEnd"/>
            <w:r w:rsidRPr="006161F9">
              <w:rPr>
                <w:rFonts w:cs="Calibri"/>
                <w:szCs w:val="22"/>
                <w:lang w:val="fr-FR"/>
              </w:rPr>
              <w:t>;</w:t>
            </w:r>
          </w:p>
          <w:p w14:paraId="4872070A" w14:textId="6EDDA96E" w:rsidR="00C16324" w:rsidRPr="006161F9" w:rsidRDefault="00C16324" w:rsidP="0001529B">
            <w:pPr>
              <w:tabs>
                <w:tab w:val="clear" w:pos="794"/>
                <w:tab w:val="clear" w:pos="1191"/>
                <w:tab w:val="clear" w:pos="1588"/>
                <w:tab w:val="clear" w:pos="1985"/>
              </w:tabs>
              <w:spacing w:before="40" w:after="40"/>
              <w:ind w:left="283" w:hanging="391"/>
              <w:rPr>
                <w:rFonts w:cs="Calibri"/>
                <w:szCs w:val="22"/>
                <w:lang w:val="fr-FR"/>
              </w:rPr>
            </w:pPr>
            <w:r w:rsidRPr="006161F9">
              <w:rPr>
                <w:rFonts w:cs="Calibri"/>
                <w:szCs w:val="22"/>
                <w:lang w:val="fr-FR"/>
              </w:rPr>
              <w:t>-</w:t>
            </w:r>
            <w:r w:rsidRPr="006161F9">
              <w:rPr>
                <w:rFonts w:cs="Calibri"/>
                <w:szCs w:val="22"/>
                <w:lang w:val="fr-FR"/>
              </w:rPr>
              <w:tab/>
              <w:t>ITU-T Associates;</w:t>
            </w:r>
          </w:p>
          <w:p w14:paraId="3D024AFE" w14:textId="77777777" w:rsidR="00C16324" w:rsidRPr="006161F9" w:rsidRDefault="00C16324" w:rsidP="0001529B">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ind w:left="283" w:hanging="391"/>
              <w:rPr>
                <w:rFonts w:cs="Calibri"/>
                <w:szCs w:val="22"/>
              </w:rPr>
            </w:pPr>
            <w:r w:rsidRPr="006161F9">
              <w:rPr>
                <w:rFonts w:cs="Calibri"/>
                <w:szCs w:val="22"/>
              </w:rPr>
              <w:t>-</w:t>
            </w:r>
            <w:r w:rsidRPr="006161F9">
              <w:rPr>
                <w:rFonts w:cs="Calibri"/>
                <w:szCs w:val="22"/>
              </w:rPr>
              <w:tab/>
              <w:t>ITU Academia</w:t>
            </w:r>
          </w:p>
          <w:p w14:paraId="1C03CA04" w14:textId="77777777" w:rsidR="00C16324" w:rsidRPr="006161F9" w:rsidRDefault="00C16324" w:rsidP="0001529B">
            <w:pPr>
              <w:pStyle w:val="Tabletext"/>
              <w:ind w:left="283" w:hanging="391"/>
              <w:rPr>
                <w:rFonts w:cs="Calibri"/>
                <w:szCs w:val="22"/>
              </w:rPr>
            </w:pPr>
            <w:r w:rsidRPr="006161F9">
              <w:rPr>
                <w:rFonts w:cs="Calibri"/>
                <w:b/>
                <w:szCs w:val="22"/>
              </w:rPr>
              <w:t>Copy to:</w:t>
            </w:r>
          </w:p>
          <w:p w14:paraId="5869C9D4" w14:textId="77777777" w:rsidR="00C16324" w:rsidRPr="006161F9" w:rsidRDefault="00C16324" w:rsidP="0001529B">
            <w:pPr>
              <w:pStyle w:val="Tabletext"/>
              <w:tabs>
                <w:tab w:val="clear" w:pos="284"/>
              </w:tabs>
              <w:ind w:left="283" w:hanging="391"/>
              <w:rPr>
                <w:rFonts w:cs="Calibri"/>
                <w:szCs w:val="22"/>
              </w:rPr>
            </w:pPr>
            <w:r w:rsidRPr="006161F9">
              <w:rPr>
                <w:rFonts w:cs="Calibri"/>
                <w:szCs w:val="22"/>
              </w:rPr>
              <w:t>-</w:t>
            </w:r>
            <w:r w:rsidRPr="006161F9">
              <w:rPr>
                <w:rFonts w:cs="Calibri"/>
                <w:szCs w:val="22"/>
              </w:rPr>
              <w:tab/>
              <w:t>The chairs and vice-chairs of ITU-T study groups;</w:t>
            </w:r>
          </w:p>
          <w:p w14:paraId="6D70A3B4" w14:textId="77777777" w:rsidR="00C16324" w:rsidRPr="006161F9" w:rsidRDefault="00C16324" w:rsidP="0001529B">
            <w:pPr>
              <w:pStyle w:val="Tabletext"/>
              <w:tabs>
                <w:tab w:val="clear" w:pos="284"/>
              </w:tabs>
              <w:ind w:left="283" w:hanging="391"/>
              <w:rPr>
                <w:rFonts w:cs="Calibri"/>
                <w:szCs w:val="22"/>
              </w:rPr>
            </w:pPr>
            <w:r w:rsidRPr="006161F9">
              <w:rPr>
                <w:rFonts w:cs="Calibri"/>
                <w:szCs w:val="22"/>
              </w:rPr>
              <w:t>-</w:t>
            </w:r>
            <w:r w:rsidRPr="006161F9">
              <w:rPr>
                <w:rFonts w:cs="Calibri"/>
                <w:szCs w:val="22"/>
              </w:rPr>
              <w:tab/>
              <w:t>The Director of the Telecommunication Development Bureau;</w:t>
            </w:r>
          </w:p>
          <w:p w14:paraId="2273D6A5" w14:textId="77777777" w:rsidR="00C16324" w:rsidRPr="006161F9" w:rsidRDefault="00C16324" w:rsidP="0001529B">
            <w:pPr>
              <w:pStyle w:val="Tabletext"/>
              <w:ind w:left="283" w:hanging="391"/>
              <w:rPr>
                <w:rFonts w:cs="Calibri"/>
                <w:szCs w:val="22"/>
              </w:rPr>
            </w:pPr>
            <w:r w:rsidRPr="006161F9">
              <w:rPr>
                <w:rFonts w:cs="Calibri"/>
                <w:szCs w:val="22"/>
              </w:rPr>
              <w:t>-</w:t>
            </w:r>
            <w:r w:rsidRPr="006161F9">
              <w:rPr>
                <w:rFonts w:cs="Calibri"/>
                <w:szCs w:val="22"/>
              </w:rPr>
              <w:tab/>
              <w:t>The Director of the Radiocommunication Bureau.</w:t>
            </w:r>
          </w:p>
          <w:p w14:paraId="5984EDB0" w14:textId="15451A7E" w:rsidR="00C16324" w:rsidRPr="006161F9" w:rsidRDefault="00C16324" w:rsidP="0001529B">
            <w:pPr>
              <w:pStyle w:val="Tabletext"/>
              <w:ind w:left="283" w:hanging="391"/>
              <w:rPr>
                <w:rFonts w:cs="Calibri"/>
                <w:szCs w:val="22"/>
              </w:rPr>
            </w:pPr>
          </w:p>
        </w:tc>
      </w:tr>
      <w:tr w:rsidR="00C16324" w:rsidRPr="00581B90" w14:paraId="218C7AAB" w14:textId="77777777" w:rsidTr="0001529B">
        <w:trPr>
          <w:cantSplit/>
          <w:trHeight w:val="221"/>
        </w:trPr>
        <w:tc>
          <w:tcPr>
            <w:tcW w:w="1134" w:type="dxa"/>
          </w:tcPr>
          <w:p w14:paraId="0AF5256F" w14:textId="77777777" w:rsidR="00C16324" w:rsidRPr="00581B90" w:rsidRDefault="00C16324" w:rsidP="0001529B">
            <w:pPr>
              <w:pStyle w:val="Tabletext"/>
              <w:ind w:left="-110"/>
              <w:rPr>
                <w:rFonts w:cs="Calibri"/>
                <w:bCs/>
                <w:szCs w:val="22"/>
              </w:rPr>
            </w:pPr>
            <w:r w:rsidRPr="00581B90">
              <w:rPr>
                <w:rFonts w:cs="Calibri"/>
                <w:bCs/>
                <w:szCs w:val="22"/>
              </w:rPr>
              <w:t>Tel:</w:t>
            </w:r>
          </w:p>
        </w:tc>
        <w:tc>
          <w:tcPr>
            <w:tcW w:w="3444" w:type="dxa"/>
            <w:gridSpan w:val="2"/>
          </w:tcPr>
          <w:p w14:paraId="79A9C2E7" w14:textId="429D977B" w:rsidR="00C16324" w:rsidRPr="00581B90" w:rsidRDefault="00C16324" w:rsidP="0001529B">
            <w:pPr>
              <w:pStyle w:val="Tabletext"/>
              <w:rPr>
                <w:rFonts w:cs="Calibri"/>
                <w:szCs w:val="22"/>
              </w:rPr>
            </w:pPr>
            <w:r w:rsidRPr="00581B90">
              <w:rPr>
                <w:rFonts w:cs="Calibri"/>
                <w:szCs w:val="22"/>
              </w:rPr>
              <w:t xml:space="preserve">+41 </w:t>
            </w:r>
            <w:r w:rsidR="00C964B8">
              <w:rPr>
                <w:rFonts w:cs="Calibri"/>
                <w:szCs w:val="22"/>
              </w:rPr>
              <w:t>76 331 2268</w:t>
            </w:r>
          </w:p>
        </w:tc>
        <w:tc>
          <w:tcPr>
            <w:tcW w:w="5151" w:type="dxa"/>
            <w:gridSpan w:val="2"/>
            <w:vMerge/>
          </w:tcPr>
          <w:p w14:paraId="00A6FEE0" w14:textId="77F64000" w:rsidR="00C16324" w:rsidRPr="00581B90" w:rsidRDefault="00C16324" w:rsidP="0001529B">
            <w:pPr>
              <w:pStyle w:val="Tabletext"/>
              <w:ind w:left="283" w:hanging="391"/>
              <w:rPr>
                <w:rFonts w:cs="Calibri"/>
                <w:szCs w:val="22"/>
              </w:rPr>
            </w:pPr>
          </w:p>
        </w:tc>
      </w:tr>
      <w:tr w:rsidR="00C16324" w:rsidRPr="00581B90" w14:paraId="4FB22726" w14:textId="77777777" w:rsidTr="0001529B">
        <w:trPr>
          <w:cantSplit/>
          <w:trHeight w:val="282"/>
        </w:trPr>
        <w:tc>
          <w:tcPr>
            <w:tcW w:w="1134" w:type="dxa"/>
          </w:tcPr>
          <w:p w14:paraId="254ABACE" w14:textId="77777777" w:rsidR="00C16324" w:rsidRPr="00581B90" w:rsidRDefault="00C16324" w:rsidP="0001529B">
            <w:pPr>
              <w:pStyle w:val="Tabletext"/>
              <w:ind w:left="-110"/>
              <w:rPr>
                <w:rFonts w:cs="Calibri"/>
                <w:bCs/>
                <w:szCs w:val="22"/>
              </w:rPr>
            </w:pPr>
            <w:r w:rsidRPr="00581B90">
              <w:rPr>
                <w:rFonts w:cs="Calibri"/>
                <w:bCs/>
                <w:szCs w:val="22"/>
              </w:rPr>
              <w:t>Fax:</w:t>
            </w:r>
          </w:p>
        </w:tc>
        <w:tc>
          <w:tcPr>
            <w:tcW w:w="3444" w:type="dxa"/>
            <w:gridSpan w:val="2"/>
          </w:tcPr>
          <w:p w14:paraId="3EED3728" w14:textId="6AA5D4DA" w:rsidR="00C16324" w:rsidRPr="00581B90" w:rsidRDefault="00C16324" w:rsidP="0001529B">
            <w:pPr>
              <w:pStyle w:val="Tabletext"/>
              <w:rPr>
                <w:rFonts w:cs="Calibri"/>
                <w:b/>
                <w:szCs w:val="22"/>
                <w:rtl/>
                <w:lang w:bidi="ar-EG"/>
              </w:rPr>
            </w:pPr>
            <w:r w:rsidRPr="00581B90">
              <w:rPr>
                <w:rFonts w:cs="Calibri"/>
                <w:szCs w:val="22"/>
              </w:rPr>
              <w:t>+41 22 730 5853</w:t>
            </w:r>
          </w:p>
        </w:tc>
        <w:tc>
          <w:tcPr>
            <w:tcW w:w="5151" w:type="dxa"/>
            <w:gridSpan w:val="2"/>
            <w:vMerge/>
          </w:tcPr>
          <w:p w14:paraId="2D69D236" w14:textId="18C88B42" w:rsidR="00C16324" w:rsidRPr="00581B90" w:rsidRDefault="00C16324" w:rsidP="0001529B">
            <w:pPr>
              <w:pStyle w:val="Tabletext"/>
              <w:ind w:left="283" w:hanging="391"/>
              <w:rPr>
                <w:rFonts w:cs="Calibri"/>
                <w:szCs w:val="22"/>
              </w:rPr>
            </w:pPr>
          </w:p>
        </w:tc>
      </w:tr>
      <w:tr w:rsidR="00C16324" w:rsidRPr="00581B90" w14:paraId="5E6C09DD" w14:textId="77777777" w:rsidTr="00C16324">
        <w:trPr>
          <w:cantSplit/>
        </w:trPr>
        <w:tc>
          <w:tcPr>
            <w:tcW w:w="1134" w:type="dxa"/>
          </w:tcPr>
          <w:p w14:paraId="0094CC3A" w14:textId="77777777" w:rsidR="00C16324" w:rsidRPr="00581B90" w:rsidRDefault="00C16324" w:rsidP="0001529B">
            <w:pPr>
              <w:pStyle w:val="Tabletext"/>
              <w:ind w:left="-110"/>
              <w:rPr>
                <w:rFonts w:cs="Calibri"/>
                <w:bCs/>
                <w:szCs w:val="22"/>
              </w:rPr>
            </w:pPr>
            <w:r w:rsidRPr="00581B90">
              <w:rPr>
                <w:rFonts w:cs="Calibri"/>
                <w:bCs/>
                <w:szCs w:val="22"/>
              </w:rPr>
              <w:t>E-mail:</w:t>
            </w:r>
          </w:p>
        </w:tc>
        <w:tc>
          <w:tcPr>
            <w:tcW w:w="3444" w:type="dxa"/>
            <w:gridSpan w:val="2"/>
          </w:tcPr>
          <w:p w14:paraId="676B845E" w14:textId="02E0FD3B" w:rsidR="00C16324" w:rsidRPr="00581B90" w:rsidRDefault="00C3253D" w:rsidP="0001529B">
            <w:pPr>
              <w:pStyle w:val="Tabletext"/>
              <w:rPr>
                <w:rFonts w:cs="Calibri"/>
                <w:szCs w:val="22"/>
              </w:rPr>
            </w:pPr>
            <w:hyperlink r:id="rId11" w:history="1">
              <w:r w:rsidRPr="001C370A">
                <w:rPr>
                  <w:rStyle w:val="Hyperlink"/>
                  <w:szCs w:val="18"/>
                </w:rPr>
                <w:t>tsbbsg@itu.int</w:t>
              </w:r>
            </w:hyperlink>
            <w:r w:rsidR="00C16324" w:rsidRPr="00581B90">
              <w:rPr>
                <w:szCs w:val="18"/>
              </w:rPr>
              <w:t xml:space="preserve"> </w:t>
            </w:r>
          </w:p>
        </w:tc>
        <w:tc>
          <w:tcPr>
            <w:tcW w:w="5151" w:type="dxa"/>
            <w:gridSpan w:val="2"/>
            <w:vMerge/>
          </w:tcPr>
          <w:p w14:paraId="0170C617" w14:textId="381E7B2F" w:rsidR="00C16324" w:rsidRPr="00581B90" w:rsidRDefault="00C16324" w:rsidP="0001529B">
            <w:pPr>
              <w:pStyle w:val="Tabletext"/>
              <w:tabs>
                <w:tab w:val="clear" w:pos="284"/>
              </w:tabs>
              <w:ind w:left="283" w:hanging="391"/>
              <w:rPr>
                <w:rFonts w:cs="Calibri"/>
                <w:szCs w:val="22"/>
              </w:rPr>
            </w:pPr>
          </w:p>
        </w:tc>
      </w:tr>
      <w:tr w:rsidR="00C16324" w:rsidRPr="00581B90" w14:paraId="3FF1DF0E" w14:textId="77777777" w:rsidTr="00C16324">
        <w:trPr>
          <w:cantSplit/>
        </w:trPr>
        <w:tc>
          <w:tcPr>
            <w:tcW w:w="1134" w:type="dxa"/>
          </w:tcPr>
          <w:p w14:paraId="2D7FC706" w14:textId="271B8496" w:rsidR="00C16324" w:rsidRPr="00581B90" w:rsidRDefault="00C16324" w:rsidP="0001529B">
            <w:pPr>
              <w:pStyle w:val="Tabletext"/>
              <w:ind w:left="-110"/>
              <w:rPr>
                <w:rFonts w:cs="Calibri"/>
                <w:bCs/>
                <w:szCs w:val="22"/>
              </w:rPr>
            </w:pPr>
            <w:r>
              <w:rPr>
                <w:rFonts w:cs="Calibri"/>
                <w:bCs/>
                <w:szCs w:val="22"/>
              </w:rPr>
              <w:t>Web:</w:t>
            </w:r>
          </w:p>
        </w:tc>
        <w:tc>
          <w:tcPr>
            <w:tcW w:w="3444" w:type="dxa"/>
            <w:gridSpan w:val="2"/>
          </w:tcPr>
          <w:p w14:paraId="1A02F4EB" w14:textId="36BE8F23" w:rsidR="00C16324" w:rsidRDefault="000D2D99" w:rsidP="0001529B">
            <w:pPr>
              <w:pStyle w:val="Tabletext"/>
            </w:pPr>
            <w:hyperlink r:id="rId12" w:history="1">
              <w:r w:rsidRPr="00E0027D">
                <w:rPr>
                  <w:rStyle w:val="Hyperlink"/>
                </w:rPr>
                <w:t>https://www.itu.int/bsg/</w:t>
              </w:r>
            </w:hyperlink>
            <w:r>
              <w:t xml:space="preserve"> </w:t>
            </w:r>
          </w:p>
        </w:tc>
        <w:tc>
          <w:tcPr>
            <w:tcW w:w="5151" w:type="dxa"/>
            <w:gridSpan w:val="2"/>
            <w:vMerge/>
          </w:tcPr>
          <w:p w14:paraId="7E7A96A3" w14:textId="77777777" w:rsidR="00C16324" w:rsidRPr="00581B90" w:rsidRDefault="00C16324" w:rsidP="0001529B">
            <w:pPr>
              <w:pStyle w:val="Tabletext"/>
              <w:tabs>
                <w:tab w:val="clear" w:pos="284"/>
              </w:tabs>
              <w:ind w:left="283" w:hanging="391"/>
              <w:rPr>
                <w:rFonts w:cs="Calibri"/>
                <w:szCs w:val="22"/>
              </w:rPr>
            </w:pPr>
          </w:p>
        </w:tc>
      </w:tr>
      <w:tr w:rsidR="00FA46A0" w:rsidRPr="00581B90" w14:paraId="3D692815" w14:textId="77777777" w:rsidTr="0001529B">
        <w:trPr>
          <w:cantSplit/>
          <w:trHeight w:val="711"/>
        </w:trPr>
        <w:tc>
          <w:tcPr>
            <w:tcW w:w="1134" w:type="dxa"/>
          </w:tcPr>
          <w:p w14:paraId="71C35540" w14:textId="3A5EEB69" w:rsidR="00FA46A0" w:rsidRPr="00581B90" w:rsidRDefault="00B61012" w:rsidP="00077C73">
            <w:pPr>
              <w:pStyle w:val="Tabletext"/>
              <w:spacing w:before="0"/>
              <w:ind w:left="-110"/>
              <w:rPr>
                <w:rFonts w:asciiTheme="minorHAnsi" w:hAnsiTheme="minorHAnsi" w:cstheme="minorHAnsi"/>
                <w:szCs w:val="22"/>
              </w:rPr>
            </w:pPr>
            <w:r w:rsidRPr="00581B90">
              <w:rPr>
                <w:rFonts w:asciiTheme="minorHAnsi" w:hAnsiTheme="minorHAnsi" w:cstheme="minorHAnsi"/>
                <w:b/>
                <w:szCs w:val="22"/>
              </w:rPr>
              <w:t>Subject:</w:t>
            </w:r>
          </w:p>
        </w:tc>
        <w:tc>
          <w:tcPr>
            <w:tcW w:w="8595" w:type="dxa"/>
            <w:gridSpan w:val="4"/>
          </w:tcPr>
          <w:p w14:paraId="6DAA681E" w14:textId="565D19FA" w:rsidR="00FA46A0" w:rsidRPr="00581B90" w:rsidRDefault="0061684E" w:rsidP="0001529B">
            <w:pPr>
              <w:pStyle w:val="Tabletext"/>
              <w:rPr>
                <w:rFonts w:asciiTheme="minorHAnsi" w:hAnsiTheme="minorHAnsi" w:cstheme="minorHAnsi"/>
                <w:szCs w:val="22"/>
                <w:lang w:eastAsia="zh-CN"/>
              </w:rPr>
            </w:pPr>
            <w:r w:rsidRPr="0061684E">
              <w:rPr>
                <w:rFonts w:asciiTheme="minorHAnsi" w:hAnsiTheme="minorHAnsi" w:cstheme="minorHAnsi"/>
                <w:b/>
                <w:bCs/>
                <w:szCs w:val="22"/>
              </w:rPr>
              <w:t>Evaluation of Bridging the Standardization Gap (BSG) activities in ITU-T –</w:t>
            </w:r>
            <w:r w:rsidR="00E342BF">
              <w:rPr>
                <w:rFonts w:asciiTheme="minorHAnsi" w:hAnsiTheme="minorHAnsi" w:cstheme="minorHAnsi"/>
                <w:b/>
                <w:bCs/>
                <w:szCs w:val="22"/>
              </w:rPr>
              <w:t xml:space="preserve"> Announcement and i</w:t>
            </w:r>
            <w:r w:rsidRPr="0061684E">
              <w:rPr>
                <w:rFonts w:asciiTheme="minorHAnsi" w:hAnsiTheme="minorHAnsi" w:cstheme="minorHAnsi"/>
                <w:b/>
                <w:bCs/>
                <w:szCs w:val="22"/>
              </w:rPr>
              <w:t>nvitation to participate</w:t>
            </w:r>
          </w:p>
        </w:tc>
      </w:tr>
      <w:tr w:rsidR="00077C73" w:rsidRPr="00581B90" w14:paraId="09F76A17" w14:textId="77777777" w:rsidTr="00072292">
        <w:trPr>
          <w:cantSplit/>
          <w:trHeight w:val="711"/>
        </w:trPr>
        <w:tc>
          <w:tcPr>
            <w:tcW w:w="9729" w:type="dxa"/>
            <w:gridSpan w:val="5"/>
          </w:tcPr>
          <w:p w14:paraId="52F98C1C" w14:textId="77777777" w:rsidR="00077C73" w:rsidRPr="00467421" w:rsidRDefault="00077C73" w:rsidP="009D1FB1">
            <w:pPr>
              <w:spacing w:before="0" w:after="120"/>
              <w:ind w:left="-108"/>
              <w:rPr>
                <w:rFonts w:cs="Calibri"/>
                <w:szCs w:val="22"/>
              </w:rPr>
            </w:pPr>
            <w:r w:rsidRPr="00467421">
              <w:rPr>
                <w:rFonts w:cs="Calibri"/>
                <w:szCs w:val="22"/>
              </w:rPr>
              <w:t>Dear Sir/Madam,</w:t>
            </w:r>
          </w:p>
          <w:p w14:paraId="4A80EEAE" w14:textId="77777777" w:rsidR="00077C73" w:rsidRPr="00467421" w:rsidRDefault="00077C73" w:rsidP="009D1FB1">
            <w:pPr>
              <w:keepNext/>
              <w:spacing w:before="0" w:after="120"/>
              <w:ind w:left="-108"/>
              <w:rPr>
                <w:rFonts w:cs="Calibri"/>
                <w:szCs w:val="22"/>
              </w:rPr>
            </w:pPr>
            <w:r w:rsidRPr="00467421">
              <w:rPr>
                <w:rFonts w:cs="Calibri"/>
                <w:szCs w:val="22"/>
              </w:rPr>
              <w:t xml:space="preserve">I am pleased to announce the launch of </w:t>
            </w:r>
            <w:r>
              <w:rPr>
                <w:rFonts w:cs="Calibri"/>
                <w:szCs w:val="22"/>
              </w:rPr>
              <w:t>an</w:t>
            </w:r>
            <w:r w:rsidRPr="00467421">
              <w:rPr>
                <w:rFonts w:cs="Calibri"/>
                <w:szCs w:val="22"/>
              </w:rPr>
              <w:t xml:space="preserve"> evaluation of Bridging the Standardization Gap (BSG) activities </w:t>
            </w:r>
            <w:r>
              <w:rPr>
                <w:rFonts w:cs="Calibri"/>
                <w:szCs w:val="22"/>
              </w:rPr>
              <w:t xml:space="preserve">carried out within </w:t>
            </w:r>
            <w:r w:rsidRPr="00790068">
              <w:rPr>
                <w:rFonts w:cs="Calibri"/>
                <w:szCs w:val="22"/>
              </w:rPr>
              <w:t xml:space="preserve">International Telecommunication Union Telecommunication Standardization Sector </w:t>
            </w:r>
            <w:r>
              <w:rPr>
                <w:rFonts w:cs="Calibri"/>
                <w:szCs w:val="22"/>
              </w:rPr>
              <w:br/>
              <w:t xml:space="preserve">(ITU-T) in accordance with the action plan set out in </w:t>
            </w:r>
            <w:hyperlink r:id="rId13" w:history="1">
              <w:r w:rsidRPr="00780D70">
                <w:rPr>
                  <w:rStyle w:val="Hyperlink"/>
                  <w:rFonts w:cs="Calibri"/>
                  <w:szCs w:val="22"/>
                </w:rPr>
                <w:t>WTSA Resolution 44 (Rev. New Delhi, 2024)</w:t>
              </w:r>
            </w:hyperlink>
            <w:r w:rsidRPr="00467421">
              <w:rPr>
                <w:rFonts w:cs="Calibri"/>
                <w:szCs w:val="22"/>
              </w:rPr>
              <w:t xml:space="preserve">. As noted </w:t>
            </w:r>
            <w:r>
              <w:rPr>
                <w:rFonts w:cs="Calibri"/>
                <w:szCs w:val="22"/>
              </w:rPr>
              <w:t>by</w:t>
            </w:r>
            <w:r w:rsidRPr="00467421">
              <w:rPr>
                <w:rFonts w:cs="Calibri"/>
                <w:szCs w:val="22"/>
              </w:rPr>
              <w:t xml:space="preserve"> ITU Council 2026 (</w:t>
            </w:r>
            <w:hyperlink r:id="rId14" w:history="1">
              <w:r w:rsidRPr="00C95B41">
                <w:rPr>
                  <w:rStyle w:val="Hyperlink"/>
                  <w:rFonts w:cs="Calibri"/>
                  <w:szCs w:val="22"/>
                </w:rPr>
                <w:t>Council Document C26/45</w:t>
              </w:r>
            </w:hyperlink>
            <w:r w:rsidRPr="00467421">
              <w:rPr>
                <w:rFonts w:cs="Calibri"/>
                <w:szCs w:val="22"/>
              </w:rPr>
              <w:t xml:space="preserve">), </w:t>
            </w:r>
            <w:r>
              <w:rPr>
                <w:rFonts w:cs="Calibri"/>
                <w:szCs w:val="22"/>
              </w:rPr>
              <w:t xml:space="preserve">this evaluation </w:t>
            </w:r>
            <w:r w:rsidRPr="00467421">
              <w:rPr>
                <w:rFonts w:cs="Calibri"/>
                <w:szCs w:val="22"/>
              </w:rPr>
              <w:t xml:space="preserve">is being carried out by the </w:t>
            </w:r>
            <w:hyperlink r:id="rId15" w:history="1">
              <w:r w:rsidRPr="000E786B">
                <w:rPr>
                  <w:rStyle w:val="Hyperlink"/>
                  <w:rFonts w:cs="Calibri"/>
                  <w:szCs w:val="22"/>
                </w:rPr>
                <w:t>Telecommunication Standardization Bureau (TSB)</w:t>
              </w:r>
            </w:hyperlink>
            <w:r w:rsidRPr="00467421">
              <w:rPr>
                <w:rFonts w:cs="Calibri"/>
                <w:szCs w:val="22"/>
              </w:rPr>
              <w:t xml:space="preserve"> with the support of the </w:t>
            </w:r>
            <w:hyperlink r:id="rId16" w:history="1">
              <w:r w:rsidRPr="00AA6E5B">
                <w:rPr>
                  <w:rStyle w:val="Hyperlink"/>
                  <w:rFonts w:cs="Calibri"/>
                  <w:szCs w:val="22"/>
                </w:rPr>
                <w:t>ITU Oversight Unit</w:t>
              </w:r>
              <w:r w:rsidRPr="00AA6E5B">
                <w:rPr>
                  <w:rStyle w:val="Hyperlink"/>
                </w:rPr>
                <w:t xml:space="preserve"> (OU)</w:t>
              </w:r>
            </w:hyperlink>
            <w:r>
              <w:rPr>
                <w:rFonts w:cs="Calibri"/>
                <w:szCs w:val="22"/>
              </w:rPr>
              <w:t xml:space="preserve">. </w:t>
            </w:r>
          </w:p>
          <w:p w14:paraId="4F516140" w14:textId="77777777" w:rsidR="00077C73" w:rsidRPr="00156CCC" w:rsidRDefault="00077C73" w:rsidP="009D1FB1">
            <w:pPr>
              <w:spacing w:before="0" w:after="120"/>
              <w:ind w:left="-108"/>
              <w:rPr>
                <w:rFonts w:cs="Calibri"/>
                <w:szCs w:val="22"/>
              </w:rPr>
            </w:pPr>
            <w:r w:rsidRPr="00467421">
              <w:rPr>
                <w:rFonts w:cs="Calibri"/>
                <w:szCs w:val="22"/>
              </w:rPr>
              <w:t>The evaluation will review the</w:t>
            </w:r>
            <w:r>
              <w:rPr>
                <w:rFonts w:cs="Calibri"/>
                <w:szCs w:val="22"/>
              </w:rPr>
              <w:t xml:space="preserve"> </w:t>
            </w:r>
            <w:r w:rsidRPr="00467421">
              <w:rPr>
                <w:rFonts w:cs="Calibri"/>
                <w:szCs w:val="22"/>
              </w:rPr>
              <w:t>implementation of</w:t>
            </w:r>
            <w:r>
              <w:rPr>
                <w:rFonts w:cs="Calibri"/>
                <w:szCs w:val="22"/>
              </w:rPr>
              <w:t xml:space="preserve"> Resolution 44</w:t>
            </w:r>
            <w:r w:rsidRPr="00BB488D">
              <w:rPr>
                <w:rFonts w:cs="Calibri"/>
                <w:szCs w:val="22"/>
              </w:rPr>
              <w:t xml:space="preserve"> and identify gaps and opportunities to strengthen BSG activities and the value they provide to ITU members. It will also inform Member States on the implementation of </w:t>
            </w:r>
            <w:r>
              <w:rPr>
                <w:rFonts w:cs="Calibri"/>
                <w:szCs w:val="22"/>
              </w:rPr>
              <w:t xml:space="preserve">the </w:t>
            </w:r>
            <w:r w:rsidRPr="00BB488D">
              <w:rPr>
                <w:rFonts w:cs="Calibri"/>
                <w:szCs w:val="22"/>
              </w:rPr>
              <w:t>Resolution and assist</w:t>
            </w:r>
            <w:r w:rsidRPr="00B13C77">
              <w:rPr>
                <w:rFonts w:cs="Calibri"/>
                <w:szCs w:val="22"/>
              </w:rPr>
              <w:t xml:space="preserve"> preparations for the World Telecommunication </w:t>
            </w:r>
            <w:r w:rsidRPr="00156CCC">
              <w:rPr>
                <w:rFonts w:cs="Calibri"/>
                <w:szCs w:val="22"/>
              </w:rPr>
              <w:t xml:space="preserve">Standardization Assembly 2028 (WTSA-28). The Terms of Reference can be found in </w:t>
            </w:r>
            <w:hyperlink r:id="rId17" w:history="1">
              <w:r w:rsidRPr="00156CCC">
                <w:rPr>
                  <w:rStyle w:val="Hyperlink"/>
                  <w:rFonts w:cs="Calibri"/>
                  <w:szCs w:val="22"/>
                </w:rPr>
                <w:t>TSAG-TD437</w:t>
              </w:r>
            </w:hyperlink>
            <w:r>
              <w:t>.</w:t>
            </w:r>
            <w:r w:rsidRPr="00156CCC">
              <w:rPr>
                <w:rFonts w:cs="Calibri"/>
                <w:szCs w:val="22"/>
              </w:rPr>
              <w:t xml:space="preserve"> </w:t>
            </w:r>
            <w:r>
              <w:rPr>
                <w:rFonts w:cs="Calibri"/>
                <w:szCs w:val="22"/>
              </w:rPr>
              <w:t xml:space="preserve">The </w:t>
            </w:r>
            <w:r w:rsidRPr="00156CCC">
              <w:rPr>
                <w:rFonts w:cs="Calibri"/>
                <w:szCs w:val="22"/>
              </w:rPr>
              <w:t>final report, including its findings and recommendations, will be shared with ITU-T members no later than December 2026.</w:t>
            </w:r>
          </w:p>
          <w:p w14:paraId="000CBE81" w14:textId="77777777" w:rsidR="00077C73" w:rsidRPr="00156CCC" w:rsidRDefault="00077C73" w:rsidP="009D1FB1">
            <w:pPr>
              <w:spacing w:before="0" w:after="120"/>
              <w:ind w:left="-108"/>
              <w:rPr>
                <w:rFonts w:cs="Calibri"/>
                <w:szCs w:val="22"/>
              </w:rPr>
            </w:pPr>
            <w:r w:rsidRPr="00156CCC">
              <w:rPr>
                <w:rFonts w:cs="Calibri"/>
                <w:szCs w:val="22"/>
              </w:rPr>
              <w:t xml:space="preserve">The experience and perspectives of ITU members and other stakeholders are essential to ensuring that BSG activities respond to Members' needs. Whether or not they have previously participated in BSG activities, all experts involved in ITU-T's work are invited to contribute by completing an </w:t>
            </w:r>
            <w:hyperlink r:id="rId18" w:history="1">
              <w:r w:rsidRPr="00156CCC">
                <w:rPr>
                  <w:rStyle w:val="Hyperlink"/>
                  <w:rFonts w:cs="Calibri"/>
                  <w:szCs w:val="22"/>
                </w:rPr>
                <w:t>ITU-T membership questionnaire</w:t>
              </w:r>
            </w:hyperlink>
            <w:r w:rsidRPr="00156CCC">
              <w:rPr>
                <w:rFonts w:cs="Calibri"/>
                <w:szCs w:val="22"/>
              </w:rPr>
              <w:t xml:space="preserve"> (open until Friday, 16 October 2026) or participating in a </w:t>
            </w:r>
            <w:r>
              <w:rPr>
                <w:rFonts w:cs="Calibri"/>
                <w:szCs w:val="22"/>
              </w:rPr>
              <w:t>“</w:t>
            </w:r>
            <w:r w:rsidRPr="00156CCC">
              <w:rPr>
                <w:rFonts w:cs="Calibri"/>
                <w:szCs w:val="22"/>
              </w:rPr>
              <w:t>Delphi survey</w:t>
            </w:r>
            <w:r>
              <w:rPr>
                <w:rFonts w:cs="Calibri"/>
                <w:szCs w:val="22"/>
              </w:rPr>
              <w:t>”</w:t>
            </w:r>
            <w:r w:rsidRPr="00156CCC">
              <w:rPr>
                <w:rFonts w:cs="Calibri"/>
                <w:szCs w:val="22"/>
              </w:rPr>
              <w:t xml:space="preserve"> (expressions of interest are welcome until Friday, 4 September 2026). Further information on each of these opportunities is provided in Annex A.</w:t>
            </w:r>
          </w:p>
          <w:p w14:paraId="03F4FDB5" w14:textId="77777777" w:rsidR="00077C73" w:rsidRDefault="00077C73" w:rsidP="009D1FB1">
            <w:pPr>
              <w:spacing w:before="0" w:after="120"/>
              <w:ind w:left="-108"/>
              <w:rPr>
                <w:rFonts w:cs="Calibri"/>
                <w:szCs w:val="22"/>
              </w:rPr>
            </w:pPr>
            <w:r w:rsidRPr="00156CCC">
              <w:rPr>
                <w:rFonts w:cs="Calibri"/>
                <w:szCs w:val="22"/>
              </w:rPr>
              <w:t xml:space="preserve">A short kick-off meeting will be held in September </w:t>
            </w:r>
            <w:proofErr w:type="gramStart"/>
            <w:r w:rsidRPr="00156CCC">
              <w:rPr>
                <w:rFonts w:cs="Calibri"/>
                <w:szCs w:val="22"/>
              </w:rPr>
              <w:t>2026</w:t>
            </w:r>
            <w:proofErr w:type="gramEnd"/>
            <w:r w:rsidRPr="00156CCC">
              <w:rPr>
                <w:rFonts w:cs="Calibri"/>
                <w:szCs w:val="22"/>
              </w:rPr>
              <w:t xml:space="preserve"> and an early findings workshop will be held in November 2026, prior to publication of the evaluation report. Details of both meetings will be circulated </w:t>
            </w:r>
            <w:r>
              <w:rPr>
                <w:rFonts w:cs="Calibri"/>
                <w:szCs w:val="22"/>
              </w:rPr>
              <w:t>via the</w:t>
            </w:r>
            <w:r w:rsidRPr="00156CCC">
              <w:rPr>
                <w:rFonts w:cs="Calibri"/>
                <w:szCs w:val="22"/>
              </w:rPr>
              <w:t xml:space="preserve"> ITU-T study group mailing lists</w:t>
            </w:r>
            <w:r w:rsidRPr="00505D5A">
              <w:rPr>
                <w:rFonts w:cs="Calibri"/>
                <w:szCs w:val="22"/>
              </w:rPr>
              <w:t>.</w:t>
            </w:r>
          </w:p>
          <w:p w14:paraId="68B5CDFD" w14:textId="77777777" w:rsidR="00077C73" w:rsidRPr="00467421" w:rsidRDefault="00077C73" w:rsidP="009D1FB1">
            <w:pPr>
              <w:spacing w:before="0" w:after="120"/>
              <w:ind w:left="-108"/>
              <w:rPr>
                <w:rFonts w:cs="Calibri"/>
                <w:szCs w:val="22"/>
              </w:rPr>
            </w:pPr>
            <w:r w:rsidRPr="00467421">
              <w:rPr>
                <w:rFonts w:cs="Calibri"/>
                <w:szCs w:val="22"/>
              </w:rPr>
              <w:t>I encourage you to participate in this evaluation and thank you in advance for your valuable contribution.</w:t>
            </w:r>
          </w:p>
          <w:p w14:paraId="7977F4CE" w14:textId="7464964C" w:rsidR="00077C73" w:rsidRPr="0061684E" w:rsidRDefault="001C7FC9" w:rsidP="009D1FB1">
            <w:pPr>
              <w:spacing w:before="0" w:after="120"/>
              <w:ind w:left="-108"/>
              <w:rPr>
                <w:rFonts w:asciiTheme="minorHAnsi" w:hAnsiTheme="minorHAnsi" w:cstheme="minorHAnsi"/>
                <w:b/>
                <w:bCs/>
                <w:szCs w:val="22"/>
              </w:rPr>
            </w:pPr>
            <w:r>
              <w:rPr>
                <w:rFonts w:cs="Calibri"/>
                <w:noProof/>
                <w:szCs w:val="22"/>
              </w:rPr>
              <w:drawing>
                <wp:anchor distT="0" distB="0" distL="114300" distR="114300" simplePos="0" relativeHeight="251658240" behindDoc="0" locked="0" layoutInCell="1" allowOverlap="1" wp14:anchorId="031D46A8" wp14:editId="6F5C3A4C">
                  <wp:simplePos x="0" y="0"/>
                  <wp:positionH relativeFrom="column">
                    <wp:posOffset>-36429</wp:posOffset>
                  </wp:positionH>
                  <wp:positionV relativeFrom="paragraph">
                    <wp:posOffset>247819</wp:posOffset>
                  </wp:positionV>
                  <wp:extent cx="572201" cy="241705"/>
                  <wp:effectExtent l="0" t="0" r="0" b="6350"/>
                  <wp:wrapNone/>
                  <wp:docPr id="1320829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829142" name="Picture 1320829142"/>
                          <pic:cNvPicPr/>
                        </pic:nvPicPr>
                        <pic:blipFill>
                          <a:blip r:embed="rId19">
                            <a:extLst>
                              <a:ext uri="{28A0092B-C50C-407E-A947-70E740481C1C}">
                                <a14:useLocalDpi xmlns:a14="http://schemas.microsoft.com/office/drawing/2010/main" val="0"/>
                              </a:ext>
                            </a:extLst>
                          </a:blip>
                          <a:stretch>
                            <a:fillRect/>
                          </a:stretch>
                        </pic:blipFill>
                        <pic:spPr>
                          <a:xfrm>
                            <a:off x="0" y="0"/>
                            <a:ext cx="579170" cy="244649"/>
                          </a:xfrm>
                          <a:prstGeom prst="rect">
                            <a:avLst/>
                          </a:prstGeom>
                        </pic:spPr>
                      </pic:pic>
                    </a:graphicData>
                  </a:graphic>
                  <wp14:sizeRelH relativeFrom="margin">
                    <wp14:pctWidth>0</wp14:pctWidth>
                  </wp14:sizeRelH>
                  <wp14:sizeRelV relativeFrom="margin">
                    <wp14:pctHeight>0</wp14:pctHeight>
                  </wp14:sizeRelV>
                </wp:anchor>
              </w:drawing>
            </w:r>
            <w:r w:rsidR="00077C73" w:rsidRPr="00581B90">
              <w:rPr>
                <w:rFonts w:cs="Calibri"/>
                <w:szCs w:val="22"/>
              </w:rPr>
              <w:t>Yours faithfully,</w:t>
            </w:r>
            <w:r w:rsidR="009D1FB1">
              <w:rPr>
                <w:rFonts w:cs="Calibri"/>
                <w:szCs w:val="22"/>
              </w:rPr>
              <w:br/>
            </w:r>
            <w:r w:rsidR="009D1FB1">
              <w:rPr>
                <w:rFonts w:cs="Calibri"/>
                <w:szCs w:val="22"/>
              </w:rPr>
              <w:br/>
            </w:r>
            <w:r w:rsidR="008334BE">
              <w:rPr>
                <w:rFonts w:cs="Calibri"/>
                <w:szCs w:val="22"/>
              </w:rPr>
              <w:br/>
            </w:r>
            <w:r w:rsidR="00077C73" w:rsidRPr="00581B90">
              <w:rPr>
                <w:rFonts w:cs="Calibri"/>
                <w:szCs w:val="22"/>
              </w:rPr>
              <w:t>Seizo Onoe</w:t>
            </w:r>
            <w:r w:rsidR="00077C73" w:rsidRPr="00581B90">
              <w:rPr>
                <w:rFonts w:cs="Calibri"/>
                <w:szCs w:val="22"/>
              </w:rPr>
              <w:br/>
              <w:t>Director of the Telecommunication</w:t>
            </w:r>
            <w:r w:rsidR="00077C73" w:rsidRPr="00581B90">
              <w:rPr>
                <w:rFonts w:cs="Calibri"/>
                <w:szCs w:val="22"/>
              </w:rPr>
              <w:br/>
              <w:t>Standardization Bureau</w:t>
            </w:r>
            <w:r w:rsidR="00077C73" w:rsidRPr="00581B90">
              <w:rPr>
                <w:rFonts w:cs="Calibri"/>
                <w:b/>
                <w:bCs/>
                <w:szCs w:val="22"/>
              </w:rPr>
              <w:br w:type="page"/>
            </w:r>
          </w:p>
        </w:tc>
      </w:tr>
    </w:tbl>
    <w:p w14:paraId="48EF5942" w14:textId="2FC33A3E" w:rsidR="00933915" w:rsidRPr="00F7409A" w:rsidRDefault="00E870E2" w:rsidP="00F7409A">
      <w:pPr>
        <w:pageBreakBefore/>
        <w:jc w:val="center"/>
        <w:rPr>
          <w:rFonts w:asciiTheme="minorHAnsi" w:eastAsia="DengXian" w:hAnsiTheme="minorHAnsi" w:cstheme="minorHAnsi"/>
          <w:b/>
          <w:bCs/>
          <w:szCs w:val="24"/>
          <w:lang w:eastAsia="ja-JP"/>
        </w:rPr>
      </w:pPr>
      <w:r w:rsidRPr="00581B90">
        <w:rPr>
          <w:rFonts w:cs="Calibri"/>
          <w:b/>
          <w:bCs/>
          <w:lang w:eastAsia="zh-CN"/>
        </w:rPr>
        <w:lastRenderedPageBreak/>
        <w:t>A</w:t>
      </w:r>
      <w:r w:rsidR="00FA4006">
        <w:rPr>
          <w:rFonts w:cs="Calibri"/>
          <w:b/>
          <w:bCs/>
          <w:lang w:eastAsia="zh-CN"/>
        </w:rPr>
        <w:t>nnex</w:t>
      </w:r>
      <w:r w:rsidRPr="00581B90">
        <w:rPr>
          <w:rFonts w:cs="Calibri"/>
          <w:b/>
          <w:bCs/>
          <w:lang w:eastAsia="zh-CN"/>
        </w:rPr>
        <w:t xml:space="preserve"> </w:t>
      </w:r>
      <w:r w:rsidR="00FA4006">
        <w:rPr>
          <w:rFonts w:cs="Calibri"/>
          <w:b/>
          <w:bCs/>
          <w:lang w:eastAsia="zh-CN"/>
        </w:rPr>
        <w:t>A</w:t>
      </w:r>
      <w:r w:rsidRPr="00581B90">
        <w:rPr>
          <w:rFonts w:cs="Calibri"/>
          <w:b/>
          <w:bCs/>
          <w:lang w:eastAsia="zh-CN"/>
        </w:rPr>
        <w:t>:</w:t>
      </w:r>
      <w:r w:rsidR="00A40722" w:rsidRPr="00581B90">
        <w:rPr>
          <w:rFonts w:cs="Calibri"/>
          <w:b/>
          <w:bCs/>
          <w:lang w:eastAsia="zh-CN"/>
        </w:rPr>
        <w:br/>
      </w:r>
      <w:r w:rsidR="008B7E11" w:rsidRPr="008B7E11">
        <w:rPr>
          <w:rFonts w:asciiTheme="minorHAnsi" w:eastAsia="DengXian" w:hAnsiTheme="minorHAnsi" w:cstheme="minorHAnsi"/>
          <w:b/>
          <w:bCs/>
          <w:szCs w:val="24"/>
          <w:lang w:eastAsia="ja-JP"/>
        </w:rPr>
        <w:t>Opportunities to contribute to the evaluation</w:t>
      </w:r>
    </w:p>
    <w:p w14:paraId="7DDB6382" w14:textId="3064FDEF" w:rsidR="005918FA" w:rsidRPr="005918FA" w:rsidRDefault="00325165" w:rsidP="00F7409A">
      <w:pPr>
        <w:rPr>
          <w:lang w:eastAsia="ko-KR"/>
        </w:rPr>
      </w:pPr>
      <w:r w:rsidRPr="00325165">
        <w:rPr>
          <w:lang w:eastAsia="ko-KR"/>
        </w:rPr>
        <w:t>This evaluation draws on the experience and expertise of ITU members and other stakeholders through the questionnaire and Delphi survey described below. Together with other evidence, these contributions will inform the evaluation's findings, conclusions and recommendations</w:t>
      </w:r>
      <w:r w:rsidR="005918FA" w:rsidRPr="005918FA">
        <w:rPr>
          <w:lang w:eastAsia="ko-KR"/>
        </w:rPr>
        <w:t>.</w:t>
      </w:r>
    </w:p>
    <w:p w14:paraId="697499BE" w14:textId="16865B8B" w:rsidR="00DD0756" w:rsidRDefault="000239B6" w:rsidP="000239B6">
      <w:pPr>
        <w:pStyle w:val="Heading2"/>
        <w:rPr>
          <w:lang w:eastAsia="ko-KR"/>
        </w:rPr>
      </w:pPr>
      <w:r>
        <w:rPr>
          <w:lang w:eastAsia="ko-KR"/>
        </w:rPr>
        <w:t>A.1</w:t>
      </w:r>
      <w:r>
        <w:rPr>
          <w:lang w:eastAsia="ko-KR"/>
        </w:rPr>
        <w:tab/>
      </w:r>
      <w:r w:rsidR="00B879F1">
        <w:rPr>
          <w:lang w:eastAsia="ko-KR"/>
        </w:rPr>
        <w:t>ITU-T membership</w:t>
      </w:r>
      <w:r w:rsidR="00DD0756">
        <w:rPr>
          <w:lang w:eastAsia="ko-KR"/>
        </w:rPr>
        <w:t xml:space="preserve"> questionnaire</w:t>
      </w:r>
    </w:p>
    <w:p w14:paraId="727C6512" w14:textId="22EBB56B" w:rsidR="00540CAE" w:rsidRDefault="008C3BE4" w:rsidP="00540CAE">
      <w:pPr>
        <w:rPr>
          <w:b/>
          <w:lang w:eastAsia="ko-KR"/>
        </w:rPr>
      </w:pPr>
      <w:r w:rsidRPr="008C3BE4">
        <w:rPr>
          <w:lang w:eastAsia="ko-KR"/>
        </w:rPr>
        <w:t xml:space="preserve">An informal questionnaire developed by TSB as part of the evaluation is open to ITU members and other stakeholders from both developing and developed countries, </w:t>
      </w:r>
      <w:proofErr w:type="gramStart"/>
      <w:r w:rsidRPr="008C3BE4">
        <w:rPr>
          <w:lang w:eastAsia="ko-KR"/>
        </w:rPr>
        <w:t>whether or not</w:t>
      </w:r>
      <w:proofErr w:type="gramEnd"/>
      <w:r w:rsidRPr="008C3BE4">
        <w:rPr>
          <w:lang w:eastAsia="ko-KR"/>
        </w:rPr>
        <w:t xml:space="preserve"> they have previously participated in BSG activities</w:t>
      </w:r>
      <w:r w:rsidR="00540CAE" w:rsidRPr="008C3BE4">
        <w:t>. The questionnaire should take approximately 15 minutes to complete and will remain open until Friday,</w:t>
      </w:r>
      <w:r w:rsidRPr="008C3BE4">
        <w:rPr>
          <w:lang w:eastAsia="ko-KR"/>
        </w:rPr>
        <w:t xml:space="preserve"> </w:t>
      </w:r>
      <w:r w:rsidR="00540CAE" w:rsidRPr="008C3BE4">
        <w:t>16 October 2026. It is available</w:t>
      </w:r>
      <w:r w:rsidR="00540CAE" w:rsidRPr="00540CAE">
        <w:rPr>
          <w:lang w:eastAsia="ko-KR"/>
        </w:rPr>
        <w:t xml:space="preserve"> at </w:t>
      </w:r>
      <w:hyperlink r:id="rId20" w:history="1">
        <w:r w:rsidR="00CE2626" w:rsidRPr="001F7F5A">
          <w:rPr>
            <w:rStyle w:val="Hyperlink"/>
            <w:lang w:eastAsia="ko-KR"/>
          </w:rPr>
          <w:t>https://forms.cloud.microsoft/e/F0NV6hTmt7</w:t>
        </w:r>
      </w:hyperlink>
      <w:r w:rsidR="00CE2626">
        <w:rPr>
          <w:lang w:eastAsia="ko-KR"/>
        </w:rPr>
        <w:t>.</w:t>
      </w:r>
    </w:p>
    <w:p w14:paraId="575D9DA0" w14:textId="08A9BB20" w:rsidR="00966538" w:rsidRDefault="000239B6" w:rsidP="004C5A55">
      <w:pPr>
        <w:pStyle w:val="Heading2"/>
        <w:rPr>
          <w:lang w:eastAsia="ko-KR"/>
        </w:rPr>
      </w:pPr>
      <w:r>
        <w:rPr>
          <w:lang w:eastAsia="ko-KR"/>
        </w:rPr>
        <w:t>A.2</w:t>
      </w:r>
      <w:r>
        <w:rPr>
          <w:lang w:eastAsia="ko-KR"/>
        </w:rPr>
        <w:tab/>
      </w:r>
      <w:r w:rsidR="00966538">
        <w:rPr>
          <w:lang w:eastAsia="ko-KR"/>
        </w:rPr>
        <w:t>Delphi survey</w:t>
      </w:r>
      <w:r w:rsidR="006048EC">
        <w:rPr>
          <w:lang w:eastAsia="ko-KR"/>
        </w:rPr>
        <w:tab/>
      </w:r>
    </w:p>
    <w:p w14:paraId="409C0F5C" w14:textId="0E4EC08F" w:rsidR="00CA1283" w:rsidRDefault="00616ACE" w:rsidP="00CA1283">
      <w:pPr>
        <w:rPr>
          <w:lang w:eastAsia="ko-KR"/>
        </w:rPr>
      </w:pPr>
      <w:r w:rsidRPr="00616ACE">
        <w:rPr>
          <w:lang w:eastAsia="ko-KR"/>
        </w:rPr>
        <w:t xml:space="preserve">The Delphi survey offers 30 volunteers an opportunity to share their perspectives on current and future BSG activities through an anonymous, three-stage consultation. The three rounds are expected to take place </w:t>
      </w:r>
      <w:r w:rsidR="00164157">
        <w:rPr>
          <w:lang w:eastAsia="ko-KR"/>
        </w:rPr>
        <w:t>from</w:t>
      </w:r>
      <w:r w:rsidRPr="00616ACE">
        <w:rPr>
          <w:lang w:eastAsia="ko-KR"/>
        </w:rPr>
        <w:t xml:space="preserve"> 10–20 September, 28 September–7 October and 15–21 October 2026, with each requiring approximately 15–20 minutes to complete.</w:t>
      </w:r>
    </w:p>
    <w:p w14:paraId="7705C2B8" w14:textId="1A7E10C4" w:rsidR="00C72305" w:rsidRDefault="00616ACE" w:rsidP="003D36F4">
      <w:pPr>
        <w:spacing w:after="120"/>
        <w:rPr>
          <w:lang w:eastAsia="ko-KR"/>
        </w:rPr>
      </w:pPr>
      <w:r>
        <w:rPr>
          <w:lang w:eastAsia="ko-KR"/>
        </w:rPr>
        <w:t>Participants</w:t>
      </w:r>
      <w:r w:rsidR="00AE54FE" w:rsidRPr="00AE54FE">
        <w:rPr>
          <w:lang w:eastAsia="ko-KR"/>
        </w:rPr>
        <w:t xml:space="preserve"> </w:t>
      </w:r>
      <w:r w:rsidR="00CF22B7">
        <w:rPr>
          <w:lang w:eastAsia="ko-KR"/>
        </w:rPr>
        <w:t xml:space="preserve">will be </w:t>
      </w:r>
      <w:r w:rsidR="00AE54FE" w:rsidRPr="00AE54FE">
        <w:rPr>
          <w:lang w:eastAsia="ko-KR"/>
        </w:rPr>
        <w:t xml:space="preserve">selected to provide broad representation across regions, levels of development, gender and membership categories, as well as a mix of experienced experts and newcomers. </w:t>
      </w:r>
      <w:r w:rsidR="00A177E4" w:rsidRPr="00A177E4">
        <w:rPr>
          <w:lang w:eastAsia="ko-KR"/>
        </w:rPr>
        <w:t>Experts wishing to participate are invited to express their interest by 4 September 2026</w:t>
      </w:r>
      <w:r w:rsidR="00AE54FE" w:rsidRPr="00AE54FE">
        <w:rPr>
          <w:lang w:eastAsia="ko-KR"/>
        </w:rPr>
        <w:t xml:space="preserve">. Selected participants will be notified by 9 September 2026. Those not selected will be invited to provide written input or participate in a short, semi-structured interview. To express your interest, please email </w:t>
      </w:r>
      <w:hyperlink r:id="rId21" w:history="1">
        <w:r w:rsidR="00697CC3" w:rsidRPr="001F7F5A">
          <w:rPr>
            <w:rStyle w:val="Hyperlink"/>
            <w:lang w:eastAsia="ko-KR"/>
          </w:rPr>
          <w:t>tsbbsg@itu.int</w:t>
        </w:r>
      </w:hyperlink>
      <w:r w:rsidR="00AE54FE" w:rsidRPr="00AE54FE">
        <w:rPr>
          <w:lang w:eastAsia="ko-KR"/>
        </w:rPr>
        <w:t xml:space="preserve"> with the following information:</w:t>
      </w:r>
    </w:p>
    <w:tbl>
      <w:tblPr>
        <w:tblStyle w:val="TableGrid"/>
        <w:tblW w:w="0" w:type="auto"/>
        <w:tblLook w:val="04A0" w:firstRow="1" w:lastRow="0" w:firstColumn="1" w:lastColumn="0" w:noHBand="0" w:noVBand="1"/>
      </w:tblPr>
      <w:tblGrid>
        <w:gridCol w:w="1696"/>
        <w:gridCol w:w="8023"/>
      </w:tblGrid>
      <w:tr w:rsidR="004D0D42" w:rsidRPr="00F549B2" w14:paraId="176C1F27" w14:textId="77777777" w:rsidTr="00566324">
        <w:tc>
          <w:tcPr>
            <w:tcW w:w="1696" w:type="dxa"/>
            <w:shd w:val="clear" w:color="auto" w:fill="D9D9D9" w:themeFill="background1" w:themeFillShade="D9"/>
            <w:vAlign w:val="center"/>
          </w:tcPr>
          <w:p w14:paraId="7AD1A8E6" w14:textId="5C4EF3BE" w:rsidR="004D0D42" w:rsidRPr="00F549B2" w:rsidRDefault="002B2A53" w:rsidP="004E0F5E">
            <w:pPr>
              <w:spacing w:before="80" w:after="40"/>
              <w:jc w:val="center"/>
              <w:rPr>
                <w:b/>
                <w:bCs/>
                <w:lang w:eastAsia="ko-KR"/>
              </w:rPr>
            </w:pPr>
            <w:r>
              <w:rPr>
                <w:b/>
                <w:bCs/>
                <w:lang w:eastAsia="ko-KR"/>
              </w:rPr>
              <w:t>Profile</w:t>
            </w:r>
          </w:p>
        </w:tc>
        <w:tc>
          <w:tcPr>
            <w:tcW w:w="8023" w:type="dxa"/>
            <w:shd w:val="clear" w:color="auto" w:fill="D9D9D9" w:themeFill="background1" w:themeFillShade="D9"/>
            <w:vAlign w:val="center"/>
          </w:tcPr>
          <w:p w14:paraId="5849847A" w14:textId="07AB8E2D" w:rsidR="004D0D42" w:rsidRPr="00F549B2" w:rsidRDefault="00E95DFB" w:rsidP="004E0F5E">
            <w:pPr>
              <w:spacing w:before="80" w:after="40"/>
              <w:jc w:val="center"/>
              <w:rPr>
                <w:b/>
                <w:bCs/>
                <w:lang w:eastAsia="ko-KR"/>
              </w:rPr>
            </w:pPr>
            <w:r>
              <w:rPr>
                <w:b/>
                <w:bCs/>
                <w:lang w:eastAsia="ko-KR"/>
              </w:rPr>
              <w:t>Expected response</w:t>
            </w:r>
          </w:p>
        </w:tc>
      </w:tr>
      <w:tr w:rsidR="00E14D1B" w:rsidRPr="00F549B2" w14:paraId="186FEDB4" w14:textId="77777777" w:rsidTr="00ED40C7">
        <w:tc>
          <w:tcPr>
            <w:tcW w:w="1696" w:type="dxa"/>
            <w:vAlign w:val="center"/>
          </w:tcPr>
          <w:p w14:paraId="284ADE63" w14:textId="41C5CCFE" w:rsidR="00E14D1B" w:rsidRPr="00F549B2" w:rsidRDefault="00E14D1B" w:rsidP="004E0F5E">
            <w:pPr>
              <w:spacing w:before="80" w:after="40"/>
              <w:jc w:val="center"/>
              <w:rPr>
                <w:b/>
                <w:bCs/>
                <w:lang w:eastAsia="ko-KR"/>
              </w:rPr>
            </w:pPr>
            <w:r>
              <w:rPr>
                <w:b/>
                <w:bCs/>
                <w:lang w:eastAsia="ko-KR"/>
              </w:rPr>
              <w:t>Country</w:t>
            </w:r>
          </w:p>
        </w:tc>
        <w:tc>
          <w:tcPr>
            <w:tcW w:w="8023" w:type="dxa"/>
            <w:vAlign w:val="center"/>
          </w:tcPr>
          <w:p w14:paraId="5B424578" w14:textId="5BB0FEB4" w:rsidR="00E14D1B" w:rsidRPr="004562DE" w:rsidRDefault="00C27C0E" w:rsidP="004E0F5E">
            <w:pPr>
              <w:spacing w:before="80" w:after="40"/>
              <w:rPr>
                <w:lang w:eastAsia="ko-KR"/>
              </w:rPr>
            </w:pPr>
            <w:r w:rsidRPr="00C27C0E">
              <w:rPr>
                <w:lang w:eastAsia="ko-KR"/>
              </w:rPr>
              <w:t>Open to respondents from all countries and regions</w:t>
            </w:r>
          </w:p>
        </w:tc>
      </w:tr>
      <w:tr w:rsidR="004D0D42" w14:paraId="782A4ABB" w14:textId="77777777" w:rsidTr="00ED40C7">
        <w:tc>
          <w:tcPr>
            <w:tcW w:w="1696" w:type="dxa"/>
            <w:vAlign w:val="center"/>
          </w:tcPr>
          <w:p w14:paraId="29F3E50D" w14:textId="5E2B9761" w:rsidR="004D0D42" w:rsidRPr="00E95DFB" w:rsidRDefault="00AF3402" w:rsidP="004E0F5E">
            <w:pPr>
              <w:spacing w:before="80" w:after="40"/>
              <w:jc w:val="center"/>
              <w:rPr>
                <w:b/>
                <w:bCs/>
                <w:lang w:eastAsia="ko-KR"/>
              </w:rPr>
            </w:pPr>
            <w:r w:rsidRPr="00E95DFB">
              <w:rPr>
                <w:b/>
                <w:bCs/>
                <w:lang w:eastAsia="ko-KR"/>
              </w:rPr>
              <w:t>Membership category</w:t>
            </w:r>
          </w:p>
        </w:tc>
        <w:tc>
          <w:tcPr>
            <w:tcW w:w="8023" w:type="dxa"/>
            <w:vAlign w:val="center"/>
          </w:tcPr>
          <w:p w14:paraId="0CA6DAF3" w14:textId="10C8DC1B" w:rsidR="004D0D42" w:rsidRDefault="00A4727E" w:rsidP="004E0F5E">
            <w:pPr>
              <w:spacing w:before="80" w:after="40"/>
              <w:rPr>
                <w:lang w:eastAsia="ko-KR"/>
              </w:rPr>
            </w:pPr>
            <w:r w:rsidRPr="00A4727E">
              <w:rPr>
                <w:lang w:eastAsia="ko-KR"/>
              </w:rPr>
              <w:t xml:space="preserve">Member State; Sector Member; Associate; Academia; </w:t>
            </w:r>
            <w:proofErr w:type="gramStart"/>
            <w:r w:rsidRPr="00A4727E">
              <w:rPr>
                <w:lang w:eastAsia="ko-KR"/>
              </w:rPr>
              <w:t>Other</w:t>
            </w:r>
            <w:proofErr w:type="gramEnd"/>
            <w:r w:rsidRPr="00A4727E">
              <w:rPr>
                <w:lang w:eastAsia="ko-KR"/>
              </w:rPr>
              <w:t xml:space="preserve"> stakeholder (please specify)</w:t>
            </w:r>
          </w:p>
        </w:tc>
      </w:tr>
      <w:tr w:rsidR="004D0D42" w14:paraId="286C74A8" w14:textId="77777777" w:rsidTr="00ED40C7">
        <w:tc>
          <w:tcPr>
            <w:tcW w:w="1696" w:type="dxa"/>
            <w:vAlign w:val="center"/>
          </w:tcPr>
          <w:p w14:paraId="0981D974" w14:textId="5AB9B2FE" w:rsidR="004D0D42" w:rsidRPr="00E95DFB" w:rsidRDefault="00AF3402" w:rsidP="004E0F5E">
            <w:pPr>
              <w:spacing w:before="80" w:after="40"/>
              <w:jc w:val="center"/>
              <w:rPr>
                <w:b/>
                <w:bCs/>
                <w:lang w:eastAsia="ko-KR"/>
              </w:rPr>
            </w:pPr>
            <w:r w:rsidRPr="00E95DFB">
              <w:rPr>
                <w:b/>
                <w:bCs/>
                <w:lang w:eastAsia="ko-KR"/>
              </w:rPr>
              <w:t>Type of organization</w:t>
            </w:r>
          </w:p>
        </w:tc>
        <w:tc>
          <w:tcPr>
            <w:tcW w:w="8023" w:type="dxa"/>
            <w:vAlign w:val="center"/>
          </w:tcPr>
          <w:p w14:paraId="557FF1CF" w14:textId="200E66DF" w:rsidR="004D0D42" w:rsidRDefault="00A4727E" w:rsidP="00F93814">
            <w:pPr>
              <w:spacing w:before="80" w:after="40"/>
              <w:rPr>
                <w:lang w:eastAsia="ko-KR"/>
              </w:rPr>
            </w:pPr>
            <w:r w:rsidRPr="00A4727E">
              <w:rPr>
                <w:lang w:eastAsia="ko-KR"/>
              </w:rPr>
              <w:t>Government administration; Regulator; Standards body; International organization; Private sector; Academic institution; Civil society/non-profit; Other</w:t>
            </w:r>
          </w:p>
        </w:tc>
      </w:tr>
      <w:tr w:rsidR="00EF422D" w14:paraId="0999F7E3" w14:textId="77777777" w:rsidTr="00ED40C7">
        <w:tc>
          <w:tcPr>
            <w:tcW w:w="1696" w:type="dxa"/>
            <w:vAlign w:val="center"/>
          </w:tcPr>
          <w:p w14:paraId="399AC89B" w14:textId="2A30FCF0" w:rsidR="00EF422D" w:rsidRPr="00E95DFB" w:rsidRDefault="00EF422D" w:rsidP="004E0F5E">
            <w:pPr>
              <w:spacing w:before="80" w:after="40"/>
              <w:jc w:val="center"/>
              <w:rPr>
                <w:b/>
                <w:bCs/>
                <w:lang w:eastAsia="ko-KR"/>
              </w:rPr>
            </w:pPr>
            <w:r>
              <w:rPr>
                <w:b/>
                <w:bCs/>
                <w:lang w:eastAsia="ko-KR"/>
              </w:rPr>
              <w:t>Professional domain</w:t>
            </w:r>
          </w:p>
        </w:tc>
        <w:tc>
          <w:tcPr>
            <w:tcW w:w="8023" w:type="dxa"/>
            <w:vAlign w:val="center"/>
          </w:tcPr>
          <w:p w14:paraId="020EB748" w14:textId="5F109913" w:rsidR="00EF422D" w:rsidRDefault="00317E66" w:rsidP="004E0F5E">
            <w:pPr>
              <w:spacing w:before="80" w:after="40"/>
              <w:rPr>
                <w:lang w:eastAsia="ko-KR"/>
              </w:rPr>
            </w:pPr>
            <w:r w:rsidRPr="00317E66">
              <w:rPr>
                <w:lang w:eastAsia="ko-KR"/>
              </w:rPr>
              <w:t>Governance, regulation &amp; policy; Legal, compliance &amp; conformance; Technology &amp; engineering; Market &amp; business; Research, academia &amp; education; Capacity building &amp; training; Other</w:t>
            </w:r>
          </w:p>
        </w:tc>
      </w:tr>
      <w:tr w:rsidR="004D0D42" w14:paraId="54392F1D" w14:textId="77777777" w:rsidTr="00ED40C7">
        <w:tc>
          <w:tcPr>
            <w:tcW w:w="1696" w:type="dxa"/>
            <w:vAlign w:val="center"/>
          </w:tcPr>
          <w:p w14:paraId="63C41E6E" w14:textId="628E2B30" w:rsidR="004D0D42" w:rsidRPr="00E95DFB" w:rsidRDefault="00EF422D" w:rsidP="004E0F5E">
            <w:pPr>
              <w:spacing w:before="80" w:after="40"/>
              <w:jc w:val="center"/>
              <w:rPr>
                <w:b/>
                <w:bCs/>
                <w:lang w:eastAsia="ko-KR"/>
              </w:rPr>
            </w:pPr>
            <w:r>
              <w:rPr>
                <w:b/>
                <w:bCs/>
                <w:lang w:eastAsia="ko-KR"/>
              </w:rPr>
              <w:t>L</w:t>
            </w:r>
            <w:r w:rsidR="009F5AAA" w:rsidRPr="00E95DFB">
              <w:rPr>
                <w:b/>
                <w:bCs/>
                <w:lang w:eastAsia="ko-KR"/>
              </w:rPr>
              <w:t xml:space="preserve">evel of </w:t>
            </w:r>
            <w:r w:rsidR="00D51C3D">
              <w:rPr>
                <w:b/>
                <w:bCs/>
                <w:lang w:eastAsia="ko-KR"/>
              </w:rPr>
              <w:t xml:space="preserve">ITU-T </w:t>
            </w:r>
            <w:r w:rsidR="009F5AAA" w:rsidRPr="00E95DFB">
              <w:rPr>
                <w:b/>
                <w:bCs/>
                <w:lang w:eastAsia="ko-KR"/>
              </w:rPr>
              <w:t>experience</w:t>
            </w:r>
          </w:p>
        </w:tc>
        <w:tc>
          <w:tcPr>
            <w:tcW w:w="8023" w:type="dxa"/>
            <w:vAlign w:val="center"/>
          </w:tcPr>
          <w:p w14:paraId="75D05426" w14:textId="6DA40731" w:rsidR="004D0D42" w:rsidRDefault="00317E66" w:rsidP="004E0F5E">
            <w:pPr>
              <w:spacing w:before="80" w:after="40"/>
              <w:rPr>
                <w:lang w:eastAsia="ko-KR"/>
              </w:rPr>
            </w:pPr>
            <w:r w:rsidRPr="00317E66">
              <w:rPr>
                <w:lang w:eastAsia="ko-KR"/>
              </w:rPr>
              <w:t>Newcomer (fewer than 3 meetings); Experienced participant (3 meetings or more); Technical leadership (Editor, Rapporteur); Strategic leadership (Chair, Vice-chair)</w:t>
            </w:r>
          </w:p>
        </w:tc>
      </w:tr>
      <w:tr w:rsidR="004D0D42" w14:paraId="07FC70E1" w14:textId="77777777" w:rsidTr="00ED40C7">
        <w:tc>
          <w:tcPr>
            <w:tcW w:w="1696" w:type="dxa"/>
            <w:vAlign w:val="center"/>
          </w:tcPr>
          <w:p w14:paraId="30D1485F" w14:textId="3812006B" w:rsidR="004D0D42" w:rsidRPr="00E95DFB" w:rsidRDefault="00EF422D" w:rsidP="004E0F5E">
            <w:pPr>
              <w:spacing w:before="80" w:after="40"/>
              <w:jc w:val="center"/>
              <w:rPr>
                <w:b/>
                <w:bCs/>
                <w:lang w:eastAsia="ko-KR"/>
              </w:rPr>
            </w:pPr>
            <w:r w:rsidRPr="00E95DFB">
              <w:rPr>
                <w:b/>
                <w:bCs/>
                <w:lang w:eastAsia="ko-KR"/>
              </w:rPr>
              <w:t>Gender</w:t>
            </w:r>
          </w:p>
        </w:tc>
        <w:tc>
          <w:tcPr>
            <w:tcW w:w="8023" w:type="dxa"/>
            <w:vAlign w:val="center"/>
          </w:tcPr>
          <w:p w14:paraId="67D2405F" w14:textId="06CAF4FD" w:rsidR="004D0D42" w:rsidRDefault="00317E66" w:rsidP="004E0F5E">
            <w:pPr>
              <w:spacing w:before="80" w:after="40"/>
              <w:rPr>
                <w:lang w:eastAsia="ko-KR"/>
              </w:rPr>
            </w:pPr>
            <w:r w:rsidRPr="00317E66">
              <w:rPr>
                <w:lang w:eastAsia="ko-KR"/>
              </w:rPr>
              <w:t>Male; Female; Prefer not to say</w:t>
            </w:r>
          </w:p>
        </w:tc>
      </w:tr>
    </w:tbl>
    <w:p w14:paraId="173AF0EF" w14:textId="77777777" w:rsidR="00077C73" w:rsidRDefault="00077C73" w:rsidP="004868B6">
      <w:pPr>
        <w:tabs>
          <w:tab w:val="clear" w:pos="794"/>
          <w:tab w:val="clear" w:pos="1191"/>
          <w:tab w:val="clear" w:pos="1588"/>
          <w:tab w:val="clear" w:pos="1985"/>
        </w:tabs>
        <w:overflowPunct/>
        <w:autoSpaceDE/>
        <w:autoSpaceDN/>
        <w:adjustRightInd/>
        <w:spacing w:before="0"/>
        <w:jc w:val="center"/>
        <w:textAlignment w:val="auto"/>
        <w:rPr>
          <w:rFonts w:asciiTheme="minorHAnsi" w:eastAsia="DengXian" w:hAnsiTheme="minorHAnsi" w:cstheme="minorHAnsi"/>
          <w:szCs w:val="24"/>
          <w:lang w:eastAsia="ko-KR"/>
        </w:rPr>
      </w:pPr>
    </w:p>
    <w:p w14:paraId="690153DD" w14:textId="353D999D" w:rsidR="00452EC0" w:rsidRPr="00581B90" w:rsidRDefault="00452EC0" w:rsidP="004868B6">
      <w:pPr>
        <w:tabs>
          <w:tab w:val="clear" w:pos="794"/>
          <w:tab w:val="clear" w:pos="1191"/>
          <w:tab w:val="clear" w:pos="1588"/>
          <w:tab w:val="clear" w:pos="1985"/>
        </w:tabs>
        <w:overflowPunct/>
        <w:autoSpaceDE/>
        <w:autoSpaceDN/>
        <w:adjustRightInd/>
        <w:spacing w:before="0"/>
        <w:jc w:val="center"/>
        <w:textAlignment w:val="auto"/>
        <w:rPr>
          <w:lang w:eastAsia="zh-CN"/>
        </w:rPr>
      </w:pPr>
      <w:r w:rsidRPr="00581B90">
        <w:rPr>
          <w:rFonts w:asciiTheme="minorHAnsi" w:eastAsia="DengXian" w:hAnsiTheme="minorHAnsi" w:cstheme="minorHAnsi"/>
          <w:szCs w:val="24"/>
          <w:lang w:eastAsia="ko-KR"/>
        </w:rPr>
        <w:t>______________</w:t>
      </w:r>
    </w:p>
    <w:sectPr w:rsidR="00452EC0" w:rsidRPr="00581B90" w:rsidSect="004868B6">
      <w:headerReference w:type="default" r:id="rId22"/>
      <w:footerReference w:type="first" r:id="rId23"/>
      <w:type w:val="oddPage"/>
      <w:pgSz w:w="11907" w:h="16834" w:code="9"/>
      <w:pgMar w:top="567" w:right="1089" w:bottom="142" w:left="1089" w:header="567" w:footer="567"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7F8F9" w14:textId="77777777" w:rsidR="00072697" w:rsidRDefault="00072697">
      <w:r>
        <w:separator/>
      </w:r>
    </w:p>
  </w:endnote>
  <w:endnote w:type="continuationSeparator" w:id="0">
    <w:p w14:paraId="1269B823" w14:textId="77777777" w:rsidR="00072697" w:rsidRDefault="00072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D308" w14:textId="77777777" w:rsidR="00114254" w:rsidRPr="00C24502" w:rsidRDefault="00114254">
    <w:pPr>
      <w:pStyle w:val="FirstFooter"/>
      <w:ind w:left="-397" w:right="-397"/>
      <w:jc w:val="center"/>
      <w:rPr>
        <w:color w:val="0070C0"/>
      </w:rPr>
    </w:pPr>
    <w:r w:rsidRPr="00C24502">
      <w:rPr>
        <w:color w:val="0070C0"/>
        <w:sz w:val="18"/>
        <w:szCs w:val="18"/>
      </w:rPr>
      <w:t>International Telecommunication Union • Place des Nations • CH-1211 Geneva 20 • Switzerland</w:t>
    </w:r>
    <w:r w:rsidRPr="00C24502">
      <w:rPr>
        <w:color w:val="0070C0"/>
        <w:sz w:val="18"/>
        <w:szCs w:val="18"/>
      </w:rPr>
      <w:br/>
      <w:t xml:space="preserve">Tel: +41 22 730 5111 • Fax: +41 22 733 7256 • E-mail: </w:t>
    </w:r>
    <w:hyperlink r:id="rId1" w:history="1">
      <w:r w:rsidRPr="00C24502">
        <w:rPr>
          <w:rStyle w:val="Hyperlink"/>
          <w:color w:val="0070C0"/>
          <w:sz w:val="18"/>
          <w:szCs w:val="18"/>
        </w:rPr>
        <w:t>itumail@itu.int</w:t>
      </w:r>
    </w:hyperlink>
    <w:r w:rsidRPr="00C24502">
      <w:rPr>
        <w:color w:val="0070C0"/>
        <w:sz w:val="18"/>
        <w:szCs w:val="18"/>
      </w:rPr>
      <w:t xml:space="preserve"> • </w:t>
    </w:r>
    <w:hyperlink r:id="rId2" w:history="1">
      <w:r w:rsidRPr="00C24502">
        <w:rPr>
          <w:rStyle w:val="Hyperlink"/>
          <w:color w:val="0070C0"/>
          <w:sz w:val="18"/>
          <w:szCs w:val="18"/>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E191F" w14:textId="77777777" w:rsidR="00072697" w:rsidRDefault="00072697">
      <w:r>
        <w:t>____________________</w:t>
      </w:r>
    </w:p>
  </w:footnote>
  <w:footnote w:type="continuationSeparator" w:id="0">
    <w:p w14:paraId="0EE1B415" w14:textId="77777777" w:rsidR="00072697" w:rsidRDefault="00072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6C20C" w14:textId="20E367CC" w:rsidR="00114254" w:rsidRDefault="00114254" w:rsidP="008D5054">
    <w:pPr>
      <w:pStyle w:val="Header"/>
      <w:spacing w:after="240"/>
      <w:rPr>
        <w:noProof/>
      </w:rPr>
    </w:pPr>
    <w:r>
      <w:t xml:space="preserve">- </w:t>
    </w:r>
    <w:r>
      <w:fldChar w:fldCharType="begin"/>
    </w:r>
    <w:r>
      <w:instrText xml:space="preserve"> PAGE   \* MERGEFORMAT </w:instrText>
    </w:r>
    <w:r>
      <w:fldChar w:fldCharType="separate"/>
    </w:r>
    <w:r w:rsidR="00FC5C1C">
      <w:rPr>
        <w:noProof/>
      </w:rPr>
      <w:t>2</w:t>
    </w:r>
    <w:r>
      <w:rPr>
        <w:noProof/>
      </w:rPr>
      <w:fldChar w:fldCharType="end"/>
    </w:r>
    <w:r>
      <w:rPr>
        <w:noProof/>
      </w:rPr>
      <w:t xml:space="preserve"> -</w:t>
    </w:r>
    <w:r>
      <w:rPr>
        <w:noProof/>
      </w:rPr>
      <w:br/>
    </w:r>
    <w:r w:rsidR="00704DAF">
      <w:rPr>
        <w:noProof/>
      </w:rPr>
      <w:fldChar w:fldCharType="begin"/>
    </w:r>
    <w:r w:rsidR="00704DAF">
      <w:rPr>
        <w:noProof/>
      </w:rPr>
      <w:instrText xml:space="preserve"> styleref CircularNo </w:instrText>
    </w:r>
    <w:r w:rsidR="00704DAF">
      <w:rPr>
        <w:noProof/>
      </w:rPr>
      <w:fldChar w:fldCharType="separate"/>
    </w:r>
    <w:r w:rsidR="006C7792">
      <w:rPr>
        <w:noProof/>
      </w:rPr>
      <w:t>TSB Circular 162</w:t>
    </w:r>
    <w:r w:rsidR="00704DAF">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9CF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1A46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B49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541F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E44C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6640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03E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FCE8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2E1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885B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DA2A34"/>
    <w:multiLevelType w:val="hybridMultilevel"/>
    <w:tmpl w:val="3FAE56B6"/>
    <w:lvl w:ilvl="0" w:tplc="7D4A09A4">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F67DE3"/>
    <w:multiLevelType w:val="hybridMultilevel"/>
    <w:tmpl w:val="97AAD456"/>
    <w:lvl w:ilvl="0" w:tplc="5412965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38699D"/>
    <w:multiLevelType w:val="hybridMultilevel"/>
    <w:tmpl w:val="FF20F686"/>
    <w:lvl w:ilvl="0" w:tplc="EBAE24A4">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267EAE"/>
    <w:multiLevelType w:val="multilevel"/>
    <w:tmpl w:val="12267E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2F04235"/>
    <w:multiLevelType w:val="hybridMultilevel"/>
    <w:tmpl w:val="3F864442"/>
    <w:lvl w:ilvl="0" w:tplc="B8922AB4">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494204"/>
    <w:multiLevelType w:val="hybridMultilevel"/>
    <w:tmpl w:val="05365D78"/>
    <w:lvl w:ilvl="0" w:tplc="08090005">
      <w:start w:val="1"/>
      <w:numFmt w:val="bullet"/>
      <w:lvlText w:val=""/>
      <w:lvlJc w:val="left"/>
      <w:pPr>
        <w:ind w:left="1155" w:hanging="795"/>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3D61C5"/>
    <w:multiLevelType w:val="multilevel"/>
    <w:tmpl w:val="213D61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3CC0F3E"/>
    <w:multiLevelType w:val="hybridMultilevel"/>
    <w:tmpl w:val="7BBAF588"/>
    <w:lvl w:ilvl="0" w:tplc="31EC9F8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33181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9" w15:restartNumberingAfterBreak="0">
    <w:nsid w:val="36BF6CC1"/>
    <w:multiLevelType w:val="multilevel"/>
    <w:tmpl w:val="36BF6CC1"/>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8C35D22"/>
    <w:multiLevelType w:val="hybridMultilevel"/>
    <w:tmpl w:val="6908CCA0"/>
    <w:lvl w:ilvl="0" w:tplc="B8922AB4">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9F3C69"/>
    <w:multiLevelType w:val="hybridMultilevel"/>
    <w:tmpl w:val="6CAC87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E95F13"/>
    <w:multiLevelType w:val="hybridMultilevel"/>
    <w:tmpl w:val="28E89BF8"/>
    <w:lvl w:ilvl="0" w:tplc="0F826492">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F87D51"/>
    <w:multiLevelType w:val="hybridMultilevel"/>
    <w:tmpl w:val="CB1471EC"/>
    <w:lvl w:ilvl="0" w:tplc="DFD0AD1E">
      <w:start w:val="1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1E4D7B"/>
    <w:multiLevelType w:val="hybridMultilevel"/>
    <w:tmpl w:val="6B4CCE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1C72B9"/>
    <w:multiLevelType w:val="hybridMultilevel"/>
    <w:tmpl w:val="1B82AC1C"/>
    <w:lvl w:ilvl="0" w:tplc="2AA8B89E">
      <w:start w:val="1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92232F"/>
    <w:multiLevelType w:val="hybridMultilevel"/>
    <w:tmpl w:val="FFF864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78452A7"/>
    <w:multiLevelType w:val="hybridMultilevel"/>
    <w:tmpl w:val="2EDAC584"/>
    <w:lvl w:ilvl="0" w:tplc="116A654A">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A235F14"/>
    <w:multiLevelType w:val="hybridMultilevel"/>
    <w:tmpl w:val="C4B4E4D0"/>
    <w:lvl w:ilvl="0" w:tplc="C3088982">
      <w:numFmt w:val="bullet"/>
      <w:lvlText w:val="–"/>
      <w:lvlJc w:val="left"/>
      <w:pPr>
        <w:ind w:left="1155" w:hanging="795"/>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9B0ECA"/>
    <w:multiLevelType w:val="hybridMultilevel"/>
    <w:tmpl w:val="B1D263D8"/>
    <w:lvl w:ilvl="0" w:tplc="FE8002EE">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EB6687A"/>
    <w:multiLevelType w:val="hybridMultilevel"/>
    <w:tmpl w:val="DE5C149E"/>
    <w:lvl w:ilvl="0" w:tplc="F34EB58C">
      <w:start w:val="150"/>
      <w:numFmt w:val="bullet"/>
      <w:lvlText w:val=""/>
      <w:lvlJc w:val="left"/>
      <w:pPr>
        <w:ind w:left="360" w:hanging="360"/>
      </w:pPr>
      <w:rPr>
        <w:rFonts w:ascii="Symbol" w:eastAsia="Times New Roman" w:hAnsi="Symbol" w:hint="default"/>
        <w:b w:val="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B8377D3"/>
    <w:multiLevelType w:val="hybridMultilevel"/>
    <w:tmpl w:val="39143DCC"/>
    <w:lvl w:ilvl="0" w:tplc="C2B8B9E6">
      <w:start w:val="1"/>
      <w:numFmt w:val="bullet"/>
      <w:lvlRestart w:val="0"/>
      <w:lvlText w:val="o"/>
      <w:lvlJc w:val="left"/>
      <w:pPr>
        <w:ind w:left="720" w:hanging="363"/>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9B6898"/>
    <w:multiLevelType w:val="hybridMultilevel"/>
    <w:tmpl w:val="AC363B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741561"/>
    <w:multiLevelType w:val="hybridMultilevel"/>
    <w:tmpl w:val="D2409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E200A3"/>
    <w:multiLevelType w:val="hybridMultilevel"/>
    <w:tmpl w:val="CCE286F0"/>
    <w:lvl w:ilvl="0" w:tplc="DFD0AD1E">
      <w:start w:val="1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B967DF"/>
    <w:multiLevelType w:val="hybridMultilevel"/>
    <w:tmpl w:val="4782C1B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DA6F36"/>
    <w:multiLevelType w:val="hybridMultilevel"/>
    <w:tmpl w:val="3C96AC4C"/>
    <w:lvl w:ilvl="0" w:tplc="7C2C30D0">
      <w:start w:val="1"/>
      <w:numFmt w:val="decimal"/>
      <w:lvlText w:val="%1."/>
      <w:lvlJc w:val="left"/>
      <w:pPr>
        <w:ind w:left="360" w:hanging="360"/>
      </w:pPr>
      <w:rPr>
        <w:rFonts w:asciiTheme="minorHAnsi" w:hAnsiTheme="minorHAnsi" w:cstheme="minorHAns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6B7254F"/>
    <w:multiLevelType w:val="hybridMultilevel"/>
    <w:tmpl w:val="7A42D270"/>
    <w:lvl w:ilvl="0" w:tplc="E17E4BB2">
      <w:start w:val="1"/>
      <w:numFmt w:val="decimal"/>
      <w:lvlText w:val="%1."/>
      <w:lvlJc w:val="left"/>
      <w:pPr>
        <w:ind w:left="720" w:hanging="360"/>
      </w:pPr>
      <w:rPr>
        <w:rFonts w:ascii="Calibri" w:eastAsia="Times New Roman" w:hAnsi="Calibr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CED66A9"/>
    <w:multiLevelType w:val="hybridMultilevel"/>
    <w:tmpl w:val="4B0A3FA6"/>
    <w:lvl w:ilvl="0" w:tplc="0F826492">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9F1764"/>
    <w:multiLevelType w:val="hybridMultilevel"/>
    <w:tmpl w:val="F3BE79F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AF0075"/>
    <w:multiLevelType w:val="hybridMultilevel"/>
    <w:tmpl w:val="7BDC3324"/>
    <w:lvl w:ilvl="0" w:tplc="C2B8B9E6">
      <w:start w:val="1"/>
      <w:numFmt w:val="bullet"/>
      <w:lvlRestart w:val="0"/>
      <w:lvlText w:val="o"/>
      <w:lvlJc w:val="left"/>
      <w:pPr>
        <w:ind w:left="720" w:hanging="363"/>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1090224">
    <w:abstractNumId w:val="9"/>
  </w:num>
  <w:num w:numId="2" w16cid:durableId="1583416746">
    <w:abstractNumId w:val="7"/>
  </w:num>
  <w:num w:numId="3" w16cid:durableId="2021155601">
    <w:abstractNumId w:val="6"/>
  </w:num>
  <w:num w:numId="4" w16cid:durableId="73170365">
    <w:abstractNumId w:val="5"/>
  </w:num>
  <w:num w:numId="5" w16cid:durableId="764152136">
    <w:abstractNumId w:val="4"/>
  </w:num>
  <w:num w:numId="6" w16cid:durableId="897284385">
    <w:abstractNumId w:val="8"/>
  </w:num>
  <w:num w:numId="7" w16cid:durableId="716899370">
    <w:abstractNumId w:val="3"/>
  </w:num>
  <w:num w:numId="8" w16cid:durableId="373045669">
    <w:abstractNumId w:val="2"/>
  </w:num>
  <w:num w:numId="9" w16cid:durableId="2016107181">
    <w:abstractNumId w:val="1"/>
  </w:num>
  <w:num w:numId="10" w16cid:durableId="1615821364">
    <w:abstractNumId w:val="0"/>
  </w:num>
  <w:num w:numId="11" w16cid:durableId="24792855">
    <w:abstractNumId w:val="17"/>
  </w:num>
  <w:num w:numId="12" w16cid:durableId="1229920914">
    <w:abstractNumId w:val="39"/>
  </w:num>
  <w:num w:numId="13" w16cid:durableId="911164175">
    <w:abstractNumId w:val="35"/>
  </w:num>
  <w:num w:numId="14" w16cid:durableId="938639230">
    <w:abstractNumId w:val="19"/>
  </w:num>
  <w:num w:numId="15" w16cid:durableId="1320305922">
    <w:abstractNumId w:val="13"/>
  </w:num>
  <w:num w:numId="16" w16cid:durableId="557477774">
    <w:abstractNumId w:val="16"/>
  </w:num>
  <w:num w:numId="17" w16cid:durableId="1647322298">
    <w:abstractNumId w:val="26"/>
  </w:num>
  <w:num w:numId="18" w16cid:durableId="1769229339">
    <w:abstractNumId w:val="37"/>
  </w:num>
  <w:num w:numId="19" w16cid:durableId="364453697">
    <w:abstractNumId w:val="36"/>
  </w:num>
  <w:num w:numId="20" w16cid:durableId="201094465">
    <w:abstractNumId w:val="25"/>
  </w:num>
  <w:num w:numId="21" w16cid:durableId="1660573812">
    <w:abstractNumId w:val="34"/>
  </w:num>
  <w:num w:numId="22" w16cid:durableId="105663965">
    <w:abstractNumId w:val="27"/>
  </w:num>
  <w:num w:numId="23" w16cid:durableId="251479151">
    <w:abstractNumId w:val="29"/>
  </w:num>
  <w:num w:numId="24" w16cid:durableId="1621915932">
    <w:abstractNumId w:val="21"/>
  </w:num>
  <w:num w:numId="25" w16cid:durableId="923610459">
    <w:abstractNumId w:val="32"/>
  </w:num>
  <w:num w:numId="26" w16cid:durableId="98255084">
    <w:abstractNumId w:val="12"/>
  </w:num>
  <w:num w:numId="27" w16cid:durableId="1728841027">
    <w:abstractNumId w:val="22"/>
  </w:num>
  <w:num w:numId="28" w16cid:durableId="2057243541">
    <w:abstractNumId w:val="38"/>
  </w:num>
  <w:num w:numId="29" w16cid:durableId="2073887254">
    <w:abstractNumId w:val="33"/>
  </w:num>
  <w:num w:numId="30" w16cid:durableId="845897454">
    <w:abstractNumId w:val="28"/>
  </w:num>
  <w:num w:numId="31" w16cid:durableId="251938965">
    <w:abstractNumId w:val="15"/>
  </w:num>
  <w:num w:numId="32" w16cid:durableId="167982007">
    <w:abstractNumId w:val="24"/>
  </w:num>
  <w:num w:numId="33" w16cid:durableId="1511333570">
    <w:abstractNumId w:val="18"/>
  </w:num>
  <w:num w:numId="34" w16cid:durableId="835804561">
    <w:abstractNumId w:val="30"/>
  </w:num>
  <w:num w:numId="35" w16cid:durableId="119030469">
    <w:abstractNumId w:val="23"/>
  </w:num>
  <w:num w:numId="36" w16cid:durableId="1655601855">
    <w:abstractNumId w:val="10"/>
  </w:num>
  <w:num w:numId="37" w16cid:durableId="1090812189">
    <w:abstractNumId w:val="14"/>
  </w:num>
  <w:num w:numId="38" w16cid:durableId="2060477074">
    <w:abstractNumId w:val="20"/>
  </w:num>
  <w:num w:numId="39" w16cid:durableId="1148745958">
    <w:abstractNumId w:val="31"/>
  </w:num>
  <w:num w:numId="40" w16cid:durableId="768085038">
    <w:abstractNumId w:val="40"/>
  </w:num>
  <w:num w:numId="41" w16cid:durableId="11345687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activeWritingStyle w:appName="MSWord" w:lang="en-US" w:vendorID="64" w:dllVersion="4096" w:nlCheck="1" w:checkStyle="0"/>
  <w:activeWritingStyle w:appName="MSWord" w:lang="en-GB" w:vendorID="64" w:dllVersion="0" w:nlCheck="1" w:checkStyle="0"/>
  <w:activeWritingStyle w:appName="MSWord" w:lang="fr-CH" w:vendorID="64" w:dllVersion="0" w:nlCheck="1" w:checkStyle="0"/>
  <w:activeWritingStyle w:appName="MSWord" w:lang="en-US" w:vendorID="64" w:dllVersion="0" w:nlCheck="1" w:checkStyle="0"/>
  <w:activeWritingStyle w:appName="MSWord" w:lang="fr-F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c2NDYyNDU3NzQ0tLRQ0lEKTi0uzszPAykwNKkFAMf3iactAAAA"/>
  </w:docVars>
  <w:rsids>
    <w:rsidRoot w:val="00C24502"/>
    <w:rsid w:val="000034FE"/>
    <w:rsid w:val="00006F35"/>
    <w:rsid w:val="000103F7"/>
    <w:rsid w:val="000119CA"/>
    <w:rsid w:val="00014BB5"/>
    <w:rsid w:val="0001529B"/>
    <w:rsid w:val="00015566"/>
    <w:rsid w:val="00016F53"/>
    <w:rsid w:val="0002053F"/>
    <w:rsid w:val="00022E6B"/>
    <w:rsid w:val="000239B6"/>
    <w:rsid w:val="000253A8"/>
    <w:rsid w:val="0003277E"/>
    <w:rsid w:val="00033AB7"/>
    <w:rsid w:val="00034F15"/>
    <w:rsid w:val="00036544"/>
    <w:rsid w:val="00040E81"/>
    <w:rsid w:val="00041E5C"/>
    <w:rsid w:val="00042695"/>
    <w:rsid w:val="000434A8"/>
    <w:rsid w:val="00043834"/>
    <w:rsid w:val="00044A48"/>
    <w:rsid w:val="00046C5A"/>
    <w:rsid w:val="000505E5"/>
    <w:rsid w:val="0005166C"/>
    <w:rsid w:val="00051FCE"/>
    <w:rsid w:val="000548D0"/>
    <w:rsid w:val="00060DA5"/>
    <w:rsid w:val="00060DC4"/>
    <w:rsid w:val="000618CF"/>
    <w:rsid w:val="00061EE0"/>
    <w:rsid w:val="00064731"/>
    <w:rsid w:val="000652EB"/>
    <w:rsid w:val="00072697"/>
    <w:rsid w:val="00074B3E"/>
    <w:rsid w:val="00077472"/>
    <w:rsid w:val="00077C73"/>
    <w:rsid w:val="0008278C"/>
    <w:rsid w:val="0008405D"/>
    <w:rsid w:val="000845C0"/>
    <w:rsid w:val="00090701"/>
    <w:rsid w:val="00090AF0"/>
    <w:rsid w:val="000912D8"/>
    <w:rsid w:val="000938C5"/>
    <w:rsid w:val="000939D4"/>
    <w:rsid w:val="00094E0E"/>
    <w:rsid w:val="0009680B"/>
    <w:rsid w:val="000A04D9"/>
    <w:rsid w:val="000A067F"/>
    <w:rsid w:val="000A0F2B"/>
    <w:rsid w:val="000A12D5"/>
    <w:rsid w:val="000A2136"/>
    <w:rsid w:val="000A526A"/>
    <w:rsid w:val="000B15C8"/>
    <w:rsid w:val="000B1DD6"/>
    <w:rsid w:val="000B2E87"/>
    <w:rsid w:val="000B35FC"/>
    <w:rsid w:val="000B5543"/>
    <w:rsid w:val="000C3274"/>
    <w:rsid w:val="000C3DF0"/>
    <w:rsid w:val="000C5921"/>
    <w:rsid w:val="000C5F3F"/>
    <w:rsid w:val="000D0CF3"/>
    <w:rsid w:val="000D14FF"/>
    <w:rsid w:val="000D2D99"/>
    <w:rsid w:val="000D2E48"/>
    <w:rsid w:val="000D469B"/>
    <w:rsid w:val="000D6626"/>
    <w:rsid w:val="000D7910"/>
    <w:rsid w:val="000D7D44"/>
    <w:rsid w:val="000E3BAC"/>
    <w:rsid w:val="000E47B5"/>
    <w:rsid w:val="000E52FA"/>
    <w:rsid w:val="000E69D3"/>
    <w:rsid w:val="000E786B"/>
    <w:rsid w:val="000F0641"/>
    <w:rsid w:val="000F32BE"/>
    <w:rsid w:val="000F4B34"/>
    <w:rsid w:val="000F66DE"/>
    <w:rsid w:val="000F752A"/>
    <w:rsid w:val="001018B0"/>
    <w:rsid w:val="001018E1"/>
    <w:rsid w:val="001055EC"/>
    <w:rsid w:val="00106652"/>
    <w:rsid w:val="00110B55"/>
    <w:rsid w:val="00111579"/>
    <w:rsid w:val="00112F37"/>
    <w:rsid w:val="001137E2"/>
    <w:rsid w:val="00114254"/>
    <w:rsid w:val="00114CC6"/>
    <w:rsid w:val="00115A23"/>
    <w:rsid w:val="00115F83"/>
    <w:rsid w:val="0011659F"/>
    <w:rsid w:val="00117C01"/>
    <w:rsid w:val="00122E52"/>
    <w:rsid w:val="0012363E"/>
    <w:rsid w:val="0012746A"/>
    <w:rsid w:val="001314E9"/>
    <w:rsid w:val="00132509"/>
    <w:rsid w:val="00132CC8"/>
    <w:rsid w:val="00132E38"/>
    <w:rsid w:val="001331F0"/>
    <w:rsid w:val="001344A5"/>
    <w:rsid w:val="001352EB"/>
    <w:rsid w:val="00140192"/>
    <w:rsid w:val="00140DAD"/>
    <w:rsid w:val="00142F9D"/>
    <w:rsid w:val="00147EF9"/>
    <w:rsid w:val="00151F8F"/>
    <w:rsid w:val="001525CF"/>
    <w:rsid w:val="0015324D"/>
    <w:rsid w:val="00156CCC"/>
    <w:rsid w:val="00160D56"/>
    <w:rsid w:val="00163A28"/>
    <w:rsid w:val="00163D3C"/>
    <w:rsid w:val="00164157"/>
    <w:rsid w:val="001650FB"/>
    <w:rsid w:val="00165ECA"/>
    <w:rsid w:val="0016785B"/>
    <w:rsid w:val="00167945"/>
    <w:rsid w:val="00172CA0"/>
    <w:rsid w:val="00174260"/>
    <w:rsid w:val="00176B2C"/>
    <w:rsid w:val="00180A0E"/>
    <w:rsid w:val="00181BC0"/>
    <w:rsid w:val="0018348D"/>
    <w:rsid w:val="00186E84"/>
    <w:rsid w:val="00194B71"/>
    <w:rsid w:val="00197CB5"/>
    <w:rsid w:val="001A0247"/>
    <w:rsid w:val="001A34EC"/>
    <w:rsid w:val="001A695F"/>
    <w:rsid w:val="001B4871"/>
    <w:rsid w:val="001B568B"/>
    <w:rsid w:val="001B5CD2"/>
    <w:rsid w:val="001B667D"/>
    <w:rsid w:val="001B6878"/>
    <w:rsid w:val="001B6FD8"/>
    <w:rsid w:val="001C04B9"/>
    <w:rsid w:val="001C261B"/>
    <w:rsid w:val="001C2831"/>
    <w:rsid w:val="001C5095"/>
    <w:rsid w:val="001C7C93"/>
    <w:rsid w:val="001C7FC9"/>
    <w:rsid w:val="001D0769"/>
    <w:rsid w:val="001D0944"/>
    <w:rsid w:val="001D0FC8"/>
    <w:rsid w:val="001D101A"/>
    <w:rsid w:val="001D212C"/>
    <w:rsid w:val="001D47B0"/>
    <w:rsid w:val="001D516F"/>
    <w:rsid w:val="001D524E"/>
    <w:rsid w:val="001E0A16"/>
    <w:rsid w:val="001E224F"/>
    <w:rsid w:val="001E37D9"/>
    <w:rsid w:val="001E692B"/>
    <w:rsid w:val="001F3591"/>
    <w:rsid w:val="001F5C6D"/>
    <w:rsid w:val="001F612E"/>
    <w:rsid w:val="001F6BF6"/>
    <w:rsid w:val="00205749"/>
    <w:rsid w:val="00212790"/>
    <w:rsid w:val="00212B83"/>
    <w:rsid w:val="00215C27"/>
    <w:rsid w:val="002164A6"/>
    <w:rsid w:val="00216D08"/>
    <w:rsid w:val="00216DB0"/>
    <w:rsid w:val="002219DD"/>
    <w:rsid w:val="00226937"/>
    <w:rsid w:val="00230030"/>
    <w:rsid w:val="00232BA9"/>
    <w:rsid w:val="00233849"/>
    <w:rsid w:val="00234518"/>
    <w:rsid w:val="002358CE"/>
    <w:rsid w:val="00241455"/>
    <w:rsid w:val="0024350B"/>
    <w:rsid w:val="00243CFE"/>
    <w:rsid w:val="002455A2"/>
    <w:rsid w:val="00246954"/>
    <w:rsid w:val="00250A6B"/>
    <w:rsid w:val="002510A7"/>
    <w:rsid w:val="00252B86"/>
    <w:rsid w:val="00254274"/>
    <w:rsid w:val="00254923"/>
    <w:rsid w:val="00256361"/>
    <w:rsid w:val="00261FC3"/>
    <w:rsid w:val="002705B4"/>
    <w:rsid w:val="00273810"/>
    <w:rsid w:val="00277707"/>
    <w:rsid w:val="00277F82"/>
    <w:rsid w:val="00281DAD"/>
    <w:rsid w:val="00285E38"/>
    <w:rsid w:val="00287163"/>
    <w:rsid w:val="00292496"/>
    <w:rsid w:val="002931E2"/>
    <w:rsid w:val="002A2973"/>
    <w:rsid w:val="002A5ADC"/>
    <w:rsid w:val="002B05E6"/>
    <w:rsid w:val="002B2977"/>
    <w:rsid w:val="002B2A53"/>
    <w:rsid w:val="002B4C2C"/>
    <w:rsid w:val="002B52D9"/>
    <w:rsid w:val="002B6CEA"/>
    <w:rsid w:val="002C3404"/>
    <w:rsid w:val="002C4CD5"/>
    <w:rsid w:val="002C578C"/>
    <w:rsid w:val="002D0D67"/>
    <w:rsid w:val="002D3288"/>
    <w:rsid w:val="002D5407"/>
    <w:rsid w:val="002D7C57"/>
    <w:rsid w:val="002E10DD"/>
    <w:rsid w:val="002E1D0C"/>
    <w:rsid w:val="002E4D19"/>
    <w:rsid w:val="002E6544"/>
    <w:rsid w:val="002F3BE3"/>
    <w:rsid w:val="002F415C"/>
    <w:rsid w:val="002F472C"/>
    <w:rsid w:val="002F7186"/>
    <w:rsid w:val="002F7968"/>
    <w:rsid w:val="002F7B31"/>
    <w:rsid w:val="0030191A"/>
    <w:rsid w:val="003041C0"/>
    <w:rsid w:val="0030485E"/>
    <w:rsid w:val="00304B67"/>
    <w:rsid w:val="00305A38"/>
    <w:rsid w:val="00310303"/>
    <w:rsid w:val="00315BC8"/>
    <w:rsid w:val="0031681F"/>
    <w:rsid w:val="00316EFA"/>
    <w:rsid w:val="00317E66"/>
    <w:rsid w:val="00323883"/>
    <w:rsid w:val="00325165"/>
    <w:rsid w:val="00327E67"/>
    <w:rsid w:val="00331A28"/>
    <w:rsid w:val="00333157"/>
    <w:rsid w:val="003339DB"/>
    <w:rsid w:val="00343697"/>
    <w:rsid w:val="003437E1"/>
    <w:rsid w:val="0034532C"/>
    <w:rsid w:val="00345F16"/>
    <w:rsid w:val="00346D0A"/>
    <w:rsid w:val="003500F6"/>
    <w:rsid w:val="00350C1F"/>
    <w:rsid w:val="003540D7"/>
    <w:rsid w:val="003554E3"/>
    <w:rsid w:val="00356B73"/>
    <w:rsid w:val="00360870"/>
    <w:rsid w:val="00361401"/>
    <w:rsid w:val="00365A74"/>
    <w:rsid w:val="00366E87"/>
    <w:rsid w:val="00367771"/>
    <w:rsid w:val="003677E6"/>
    <w:rsid w:val="00367F51"/>
    <w:rsid w:val="00370189"/>
    <w:rsid w:val="0037187F"/>
    <w:rsid w:val="00373A98"/>
    <w:rsid w:val="003746A5"/>
    <w:rsid w:val="00375AE6"/>
    <w:rsid w:val="00380340"/>
    <w:rsid w:val="00384F9D"/>
    <w:rsid w:val="00385396"/>
    <w:rsid w:val="00386837"/>
    <w:rsid w:val="003911C7"/>
    <w:rsid w:val="00394297"/>
    <w:rsid w:val="00395F32"/>
    <w:rsid w:val="003A1B03"/>
    <w:rsid w:val="003A1FA9"/>
    <w:rsid w:val="003A277F"/>
    <w:rsid w:val="003A2A61"/>
    <w:rsid w:val="003A32E0"/>
    <w:rsid w:val="003A452A"/>
    <w:rsid w:val="003A4E2A"/>
    <w:rsid w:val="003B04B7"/>
    <w:rsid w:val="003B0EDF"/>
    <w:rsid w:val="003B3788"/>
    <w:rsid w:val="003B3AC7"/>
    <w:rsid w:val="003C445D"/>
    <w:rsid w:val="003C51A4"/>
    <w:rsid w:val="003C79F3"/>
    <w:rsid w:val="003D09A0"/>
    <w:rsid w:val="003D36F4"/>
    <w:rsid w:val="003D4690"/>
    <w:rsid w:val="003D589A"/>
    <w:rsid w:val="003E05D1"/>
    <w:rsid w:val="003E0708"/>
    <w:rsid w:val="003F1CAE"/>
    <w:rsid w:val="003F283D"/>
    <w:rsid w:val="003F32E2"/>
    <w:rsid w:val="003F5F55"/>
    <w:rsid w:val="003F7608"/>
    <w:rsid w:val="0040270C"/>
    <w:rsid w:val="00403B9F"/>
    <w:rsid w:val="00427371"/>
    <w:rsid w:val="004301BC"/>
    <w:rsid w:val="0043085D"/>
    <w:rsid w:val="0043177D"/>
    <w:rsid w:val="00432A54"/>
    <w:rsid w:val="004330D3"/>
    <w:rsid w:val="004333D9"/>
    <w:rsid w:val="00433A8E"/>
    <w:rsid w:val="00440306"/>
    <w:rsid w:val="00441A73"/>
    <w:rsid w:val="004424D8"/>
    <w:rsid w:val="004426C0"/>
    <w:rsid w:val="00442B3F"/>
    <w:rsid w:val="0044399B"/>
    <w:rsid w:val="00452EC0"/>
    <w:rsid w:val="00453CEA"/>
    <w:rsid w:val="00455B93"/>
    <w:rsid w:val="004562DE"/>
    <w:rsid w:val="00457100"/>
    <w:rsid w:val="0046063C"/>
    <w:rsid w:val="0046334C"/>
    <w:rsid w:val="00467421"/>
    <w:rsid w:val="00467944"/>
    <w:rsid w:val="00471D0E"/>
    <w:rsid w:val="00473526"/>
    <w:rsid w:val="00474B52"/>
    <w:rsid w:val="004778EE"/>
    <w:rsid w:val="004779E6"/>
    <w:rsid w:val="00481570"/>
    <w:rsid w:val="00482C4F"/>
    <w:rsid w:val="0048330F"/>
    <w:rsid w:val="004834BB"/>
    <w:rsid w:val="00483568"/>
    <w:rsid w:val="004868B6"/>
    <w:rsid w:val="00487330"/>
    <w:rsid w:val="00490B2A"/>
    <w:rsid w:val="004917B7"/>
    <w:rsid w:val="0049206A"/>
    <w:rsid w:val="004933FD"/>
    <w:rsid w:val="00493CB8"/>
    <w:rsid w:val="00497E15"/>
    <w:rsid w:val="004A0727"/>
    <w:rsid w:val="004A1DBF"/>
    <w:rsid w:val="004A52A9"/>
    <w:rsid w:val="004A63F0"/>
    <w:rsid w:val="004B1B26"/>
    <w:rsid w:val="004B2BD8"/>
    <w:rsid w:val="004B377E"/>
    <w:rsid w:val="004C004A"/>
    <w:rsid w:val="004C5A55"/>
    <w:rsid w:val="004C6429"/>
    <w:rsid w:val="004D0D42"/>
    <w:rsid w:val="004D0F94"/>
    <w:rsid w:val="004D1B7D"/>
    <w:rsid w:val="004D20F7"/>
    <w:rsid w:val="004D22D2"/>
    <w:rsid w:val="004D60F3"/>
    <w:rsid w:val="004D76D6"/>
    <w:rsid w:val="004E0F5E"/>
    <w:rsid w:val="004E1447"/>
    <w:rsid w:val="004E3E77"/>
    <w:rsid w:val="004E65D4"/>
    <w:rsid w:val="004E7530"/>
    <w:rsid w:val="004F0E8E"/>
    <w:rsid w:val="004F1C0E"/>
    <w:rsid w:val="004F349F"/>
    <w:rsid w:val="004F7397"/>
    <w:rsid w:val="0050096F"/>
    <w:rsid w:val="005013F3"/>
    <w:rsid w:val="00503ADB"/>
    <w:rsid w:val="00503EB6"/>
    <w:rsid w:val="005054E5"/>
    <w:rsid w:val="00505D5A"/>
    <w:rsid w:val="005114A6"/>
    <w:rsid w:val="005115C6"/>
    <w:rsid w:val="005145A2"/>
    <w:rsid w:val="00514B65"/>
    <w:rsid w:val="00516174"/>
    <w:rsid w:val="00517828"/>
    <w:rsid w:val="0052094E"/>
    <w:rsid w:val="005217C1"/>
    <w:rsid w:val="00523043"/>
    <w:rsid w:val="00525098"/>
    <w:rsid w:val="00532365"/>
    <w:rsid w:val="00532A00"/>
    <w:rsid w:val="00532B58"/>
    <w:rsid w:val="005338E8"/>
    <w:rsid w:val="005342FA"/>
    <w:rsid w:val="00540CAE"/>
    <w:rsid w:val="005419DA"/>
    <w:rsid w:val="00547D6A"/>
    <w:rsid w:val="00553BB1"/>
    <w:rsid w:val="00556F04"/>
    <w:rsid w:val="00560106"/>
    <w:rsid w:val="00560C97"/>
    <w:rsid w:val="00561EFB"/>
    <w:rsid w:val="00563DBB"/>
    <w:rsid w:val="00566324"/>
    <w:rsid w:val="00566DB6"/>
    <w:rsid w:val="0056750D"/>
    <w:rsid w:val="00581B90"/>
    <w:rsid w:val="00584E9D"/>
    <w:rsid w:val="00586185"/>
    <w:rsid w:val="005918FA"/>
    <w:rsid w:val="0059485F"/>
    <w:rsid w:val="00595912"/>
    <w:rsid w:val="00596CAB"/>
    <w:rsid w:val="005B04A3"/>
    <w:rsid w:val="005B0A85"/>
    <w:rsid w:val="005C05C7"/>
    <w:rsid w:val="005C066C"/>
    <w:rsid w:val="005C1ECF"/>
    <w:rsid w:val="005C3596"/>
    <w:rsid w:val="005D1908"/>
    <w:rsid w:val="005D3B65"/>
    <w:rsid w:val="005D606B"/>
    <w:rsid w:val="005D7C28"/>
    <w:rsid w:val="005E003C"/>
    <w:rsid w:val="005E4DD1"/>
    <w:rsid w:val="005E7145"/>
    <w:rsid w:val="005F1983"/>
    <w:rsid w:val="005F305F"/>
    <w:rsid w:val="005F3818"/>
    <w:rsid w:val="005F3C6C"/>
    <w:rsid w:val="005F64B9"/>
    <w:rsid w:val="00602FBB"/>
    <w:rsid w:val="0060352E"/>
    <w:rsid w:val="00604605"/>
    <w:rsid w:val="006048EC"/>
    <w:rsid w:val="00604F26"/>
    <w:rsid w:val="00605F10"/>
    <w:rsid w:val="00607A25"/>
    <w:rsid w:val="00607C43"/>
    <w:rsid w:val="0061063A"/>
    <w:rsid w:val="0061247F"/>
    <w:rsid w:val="006161F9"/>
    <w:rsid w:val="006163CE"/>
    <w:rsid w:val="0061684E"/>
    <w:rsid w:val="00616ACE"/>
    <w:rsid w:val="00620E07"/>
    <w:rsid w:val="006219AE"/>
    <w:rsid w:val="006250F8"/>
    <w:rsid w:val="00625755"/>
    <w:rsid w:val="006335A4"/>
    <w:rsid w:val="00635F92"/>
    <w:rsid w:val="0064485A"/>
    <w:rsid w:val="006449E6"/>
    <w:rsid w:val="00644E34"/>
    <w:rsid w:val="006456EA"/>
    <w:rsid w:val="0065423B"/>
    <w:rsid w:val="0065491B"/>
    <w:rsid w:val="006552A1"/>
    <w:rsid w:val="00663C7B"/>
    <w:rsid w:val="00673246"/>
    <w:rsid w:val="0068014A"/>
    <w:rsid w:val="00694E2D"/>
    <w:rsid w:val="0069509F"/>
    <w:rsid w:val="00696239"/>
    <w:rsid w:val="00697CC3"/>
    <w:rsid w:val="006A01B5"/>
    <w:rsid w:val="006A4BFC"/>
    <w:rsid w:val="006A6479"/>
    <w:rsid w:val="006B3FFA"/>
    <w:rsid w:val="006B4FEB"/>
    <w:rsid w:val="006B588B"/>
    <w:rsid w:val="006B74DE"/>
    <w:rsid w:val="006C09B9"/>
    <w:rsid w:val="006C7792"/>
    <w:rsid w:val="006C7B3A"/>
    <w:rsid w:val="006D0234"/>
    <w:rsid w:val="006D3617"/>
    <w:rsid w:val="006D4A63"/>
    <w:rsid w:val="006D7C65"/>
    <w:rsid w:val="006E04C0"/>
    <w:rsid w:val="006E4B36"/>
    <w:rsid w:val="006E4B4C"/>
    <w:rsid w:val="006E4C7E"/>
    <w:rsid w:val="006E76CC"/>
    <w:rsid w:val="006F06D5"/>
    <w:rsid w:val="006F5119"/>
    <w:rsid w:val="006F60FE"/>
    <w:rsid w:val="006F717F"/>
    <w:rsid w:val="0070040A"/>
    <w:rsid w:val="00702085"/>
    <w:rsid w:val="00702E1D"/>
    <w:rsid w:val="0070332B"/>
    <w:rsid w:val="007048F9"/>
    <w:rsid w:val="00704DAF"/>
    <w:rsid w:val="00705586"/>
    <w:rsid w:val="0071000B"/>
    <w:rsid w:val="00712E5C"/>
    <w:rsid w:val="0071621A"/>
    <w:rsid w:val="00716601"/>
    <w:rsid w:val="00717593"/>
    <w:rsid w:val="00720237"/>
    <w:rsid w:val="00720390"/>
    <w:rsid w:val="00720C09"/>
    <w:rsid w:val="007215A6"/>
    <w:rsid w:val="00721B92"/>
    <w:rsid w:val="00721EAE"/>
    <w:rsid w:val="007231B6"/>
    <w:rsid w:val="00726301"/>
    <w:rsid w:val="00730A58"/>
    <w:rsid w:val="00732A24"/>
    <w:rsid w:val="007333E9"/>
    <w:rsid w:val="007348A5"/>
    <w:rsid w:val="00734CD8"/>
    <w:rsid w:val="00734DDE"/>
    <w:rsid w:val="00736713"/>
    <w:rsid w:val="0075660F"/>
    <w:rsid w:val="0075708A"/>
    <w:rsid w:val="0076091D"/>
    <w:rsid w:val="007613A3"/>
    <w:rsid w:val="0076232C"/>
    <w:rsid w:val="00764B6B"/>
    <w:rsid w:val="00765C34"/>
    <w:rsid w:val="00765EEE"/>
    <w:rsid w:val="007671A3"/>
    <w:rsid w:val="00767A90"/>
    <w:rsid w:val="0077210B"/>
    <w:rsid w:val="00776448"/>
    <w:rsid w:val="00780D43"/>
    <w:rsid w:val="00780D70"/>
    <w:rsid w:val="00783527"/>
    <w:rsid w:val="0078477D"/>
    <w:rsid w:val="00784823"/>
    <w:rsid w:val="0078517F"/>
    <w:rsid w:val="00785A00"/>
    <w:rsid w:val="00787B26"/>
    <w:rsid w:val="00790068"/>
    <w:rsid w:val="0079080D"/>
    <w:rsid w:val="00791DCA"/>
    <w:rsid w:val="00797425"/>
    <w:rsid w:val="0079763E"/>
    <w:rsid w:val="007A148E"/>
    <w:rsid w:val="007A392F"/>
    <w:rsid w:val="007A42DD"/>
    <w:rsid w:val="007A630B"/>
    <w:rsid w:val="007A65E8"/>
    <w:rsid w:val="007B4313"/>
    <w:rsid w:val="007B4E55"/>
    <w:rsid w:val="007C4686"/>
    <w:rsid w:val="007C4AFD"/>
    <w:rsid w:val="007C5667"/>
    <w:rsid w:val="007C6370"/>
    <w:rsid w:val="007D1D66"/>
    <w:rsid w:val="007D2694"/>
    <w:rsid w:val="007D3676"/>
    <w:rsid w:val="007D39A4"/>
    <w:rsid w:val="007D3BED"/>
    <w:rsid w:val="007D3F9A"/>
    <w:rsid w:val="007E15AE"/>
    <w:rsid w:val="007E6622"/>
    <w:rsid w:val="007E68C9"/>
    <w:rsid w:val="007F514E"/>
    <w:rsid w:val="007F648C"/>
    <w:rsid w:val="00804E46"/>
    <w:rsid w:val="0080664A"/>
    <w:rsid w:val="00810263"/>
    <w:rsid w:val="00811B5A"/>
    <w:rsid w:val="0081294E"/>
    <w:rsid w:val="00813AB6"/>
    <w:rsid w:val="00814351"/>
    <w:rsid w:val="00814E37"/>
    <w:rsid w:val="00815757"/>
    <w:rsid w:val="0081587F"/>
    <w:rsid w:val="0081785F"/>
    <w:rsid w:val="00820A77"/>
    <w:rsid w:val="008217D6"/>
    <w:rsid w:val="00825E30"/>
    <w:rsid w:val="0083013C"/>
    <w:rsid w:val="00831133"/>
    <w:rsid w:val="008326E9"/>
    <w:rsid w:val="008334BE"/>
    <w:rsid w:val="0083545D"/>
    <w:rsid w:val="008413AB"/>
    <w:rsid w:val="00843033"/>
    <w:rsid w:val="0084321D"/>
    <w:rsid w:val="00843E08"/>
    <w:rsid w:val="008545C9"/>
    <w:rsid w:val="00855083"/>
    <w:rsid w:val="008561CB"/>
    <w:rsid w:val="00856B47"/>
    <w:rsid w:val="008570EC"/>
    <w:rsid w:val="0086237F"/>
    <w:rsid w:val="00862FAC"/>
    <w:rsid w:val="00863F6D"/>
    <w:rsid w:val="008712AF"/>
    <w:rsid w:val="00872258"/>
    <w:rsid w:val="00872354"/>
    <w:rsid w:val="00874DEC"/>
    <w:rsid w:val="00874EEB"/>
    <w:rsid w:val="00880F4A"/>
    <w:rsid w:val="008834BC"/>
    <w:rsid w:val="00885266"/>
    <w:rsid w:val="00886660"/>
    <w:rsid w:val="008872DB"/>
    <w:rsid w:val="00887556"/>
    <w:rsid w:val="008876EC"/>
    <w:rsid w:val="00887E8B"/>
    <w:rsid w:val="008932FD"/>
    <w:rsid w:val="0089469F"/>
    <w:rsid w:val="0089497B"/>
    <w:rsid w:val="00897C26"/>
    <w:rsid w:val="00897C5C"/>
    <w:rsid w:val="008A0328"/>
    <w:rsid w:val="008A09E9"/>
    <w:rsid w:val="008A52F0"/>
    <w:rsid w:val="008B09C2"/>
    <w:rsid w:val="008B0BA3"/>
    <w:rsid w:val="008B1D19"/>
    <w:rsid w:val="008B2E56"/>
    <w:rsid w:val="008B3981"/>
    <w:rsid w:val="008B6792"/>
    <w:rsid w:val="008B7E11"/>
    <w:rsid w:val="008C026D"/>
    <w:rsid w:val="008C03F5"/>
    <w:rsid w:val="008C3BE4"/>
    <w:rsid w:val="008C4331"/>
    <w:rsid w:val="008C4560"/>
    <w:rsid w:val="008C4FE9"/>
    <w:rsid w:val="008C68AA"/>
    <w:rsid w:val="008D121E"/>
    <w:rsid w:val="008D1B7A"/>
    <w:rsid w:val="008D2714"/>
    <w:rsid w:val="008D5054"/>
    <w:rsid w:val="008E2F95"/>
    <w:rsid w:val="008E70CB"/>
    <w:rsid w:val="008F5157"/>
    <w:rsid w:val="008F665A"/>
    <w:rsid w:val="00902213"/>
    <w:rsid w:val="00902588"/>
    <w:rsid w:val="00903896"/>
    <w:rsid w:val="00913BE2"/>
    <w:rsid w:val="009146F7"/>
    <w:rsid w:val="00916DFA"/>
    <w:rsid w:val="009229C5"/>
    <w:rsid w:val="00927E01"/>
    <w:rsid w:val="00931F58"/>
    <w:rsid w:val="00933915"/>
    <w:rsid w:val="00934A40"/>
    <w:rsid w:val="00935B10"/>
    <w:rsid w:val="009368C4"/>
    <w:rsid w:val="0094351A"/>
    <w:rsid w:val="00944B51"/>
    <w:rsid w:val="0094706E"/>
    <w:rsid w:val="0094780C"/>
    <w:rsid w:val="00951A2C"/>
    <w:rsid w:val="00952B09"/>
    <w:rsid w:val="00952CBB"/>
    <w:rsid w:val="009560D0"/>
    <w:rsid w:val="0096179B"/>
    <w:rsid w:val="00961A10"/>
    <w:rsid w:val="00963900"/>
    <w:rsid w:val="00966538"/>
    <w:rsid w:val="00966F0B"/>
    <w:rsid w:val="00967FAA"/>
    <w:rsid w:val="00970525"/>
    <w:rsid w:val="009747C5"/>
    <w:rsid w:val="009749CC"/>
    <w:rsid w:val="00974ED4"/>
    <w:rsid w:val="00977251"/>
    <w:rsid w:val="0097799E"/>
    <w:rsid w:val="0098055D"/>
    <w:rsid w:val="009820D9"/>
    <w:rsid w:val="00982B91"/>
    <w:rsid w:val="0098687F"/>
    <w:rsid w:val="00987D66"/>
    <w:rsid w:val="00991FE8"/>
    <w:rsid w:val="00994244"/>
    <w:rsid w:val="00995719"/>
    <w:rsid w:val="00995DA9"/>
    <w:rsid w:val="009A0850"/>
    <w:rsid w:val="009A1C5C"/>
    <w:rsid w:val="009A4054"/>
    <w:rsid w:val="009A4989"/>
    <w:rsid w:val="009A4E13"/>
    <w:rsid w:val="009A6073"/>
    <w:rsid w:val="009B1923"/>
    <w:rsid w:val="009B2EB5"/>
    <w:rsid w:val="009B58FE"/>
    <w:rsid w:val="009B7639"/>
    <w:rsid w:val="009B7FC3"/>
    <w:rsid w:val="009C039A"/>
    <w:rsid w:val="009C6181"/>
    <w:rsid w:val="009C6B49"/>
    <w:rsid w:val="009C7C45"/>
    <w:rsid w:val="009D1FB1"/>
    <w:rsid w:val="009D20B3"/>
    <w:rsid w:val="009D3305"/>
    <w:rsid w:val="009D4A17"/>
    <w:rsid w:val="009E140F"/>
    <w:rsid w:val="009E2151"/>
    <w:rsid w:val="009E4909"/>
    <w:rsid w:val="009E60A4"/>
    <w:rsid w:val="009F42C6"/>
    <w:rsid w:val="009F4D82"/>
    <w:rsid w:val="009F5AAA"/>
    <w:rsid w:val="00A007AC"/>
    <w:rsid w:val="00A02C14"/>
    <w:rsid w:val="00A04410"/>
    <w:rsid w:val="00A04D9E"/>
    <w:rsid w:val="00A0519C"/>
    <w:rsid w:val="00A05ABE"/>
    <w:rsid w:val="00A07BF4"/>
    <w:rsid w:val="00A12220"/>
    <w:rsid w:val="00A177E4"/>
    <w:rsid w:val="00A21BD6"/>
    <w:rsid w:val="00A22282"/>
    <w:rsid w:val="00A25549"/>
    <w:rsid w:val="00A30C8E"/>
    <w:rsid w:val="00A31E56"/>
    <w:rsid w:val="00A401C0"/>
    <w:rsid w:val="00A40483"/>
    <w:rsid w:val="00A40722"/>
    <w:rsid w:val="00A420A9"/>
    <w:rsid w:val="00A43549"/>
    <w:rsid w:val="00A46915"/>
    <w:rsid w:val="00A4727E"/>
    <w:rsid w:val="00A54EB3"/>
    <w:rsid w:val="00A56397"/>
    <w:rsid w:val="00A60616"/>
    <w:rsid w:val="00A61698"/>
    <w:rsid w:val="00A635CD"/>
    <w:rsid w:val="00A67087"/>
    <w:rsid w:val="00A6715B"/>
    <w:rsid w:val="00A6785A"/>
    <w:rsid w:val="00A72C30"/>
    <w:rsid w:val="00A73524"/>
    <w:rsid w:val="00A7643D"/>
    <w:rsid w:val="00A76F57"/>
    <w:rsid w:val="00A839B3"/>
    <w:rsid w:val="00A863FB"/>
    <w:rsid w:val="00A86BDD"/>
    <w:rsid w:val="00A91D48"/>
    <w:rsid w:val="00A928C6"/>
    <w:rsid w:val="00A97B65"/>
    <w:rsid w:val="00AA0C67"/>
    <w:rsid w:val="00AA5762"/>
    <w:rsid w:val="00AA69CC"/>
    <w:rsid w:val="00AA6E5B"/>
    <w:rsid w:val="00AA7A83"/>
    <w:rsid w:val="00AB68FA"/>
    <w:rsid w:val="00AB7C9B"/>
    <w:rsid w:val="00AC33EB"/>
    <w:rsid w:val="00AC37FC"/>
    <w:rsid w:val="00AC3E12"/>
    <w:rsid w:val="00AC418F"/>
    <w:rsid w:val="00AC5B63"/>
    <w:rsid w:val="00AC76F4"/>
    <w:rsid w:val="00AD413B"/>
    <w:rsid w:val="00AD42DC"/>
    <w:rsid w:val="00AD7724"/>
    <w:rsid w:val="00AE056A"/>
    <w:rsid w:val="00AE05F9"/>
    <w:rsid w:val="00AE13DA"/>
    <w:rsid w:val="00AE54FE"/>
    <w:rsid w:val="00AE60AC"/>
    <w:rsid w:val="00AF1DE9"/>
    <w:rsid w:val="00AF3402"/>
    <w:rsid w:val="00AF5F88"/>
    <w:rsid w:val="00B01E48"/>
    <w:rsid w:val="00B02597"/>
    <w:rsid w:val="00B04B33"/>
    <w:rsid w:val="00B06848"/>
    <w:rsid w:val="00B104DD"/>
    <w:rsid w:val="00B128D3"/>
    <w:rsid w:val="00B13C77"/>
    <w:rsid w:val="00B1506B"/>
    <w:rsid w:val="00B22038"/>
    <w:rsid w:val="00B22A4B"/>
    <w:rsid w:val="00B2488F"/>
    <w:rsid w:val="00B32F5C"/>
    <w:rsid w:val="00B34672"/>
    <w:rsid w:val="00B376F5"/>
    <w:rsid w:val="00B3794A"/>
    <w:rsid w:val="00B44D24"/>
    <w:rsid w:val="00B46083"/>
    <w:rsid w:val="00B4627A"/>
    <w:rsid w:val="00B4669D"/>
    <w:rsid w:val="00B46F43"/>
    <w:rsid w:val="00B528BD"/>
    <w:rsid w:val="00B53D9E"/>
    <w:rsid w:val="00B55F7F"/>
    <w:rsid w:val="00B57FE0"/>
    <w:rsid w:val="00B61012"/>
    <w:rsid w:val="00B728AE"/>
    <w:rsid w:val="00B73030"/>
    <w:rsid w:val="00B73C85"/>
    <w:rsid w:val="00B7524C"/>
    <w:rsid w:val="00B77587"/>
    <w:rsid w:val="00B80644"/>
    <w:rsid w:val="00B80CC5"/>
    <w:rsid w:val="00B824CE"/>
    <w:rsid w:val="00B8550E"/>
    <w:rsid w:val="00B85E30"/>
    <w:rsid w:val="00B879F1"/>
    <w:rsid w:val="00B91500"/>
    <w:rsid w:val="00B95874"/>
    <w:rsid w:val="00B95B27"/>
    <w:rsid w:val="00BA1798"/>
    <w:rsid w:val="00BA2DC5"/>
    <w:rsid w:val="00BA79DA"/>
    <w:rsid w:val="00BA7CDE"/>
    <w:rsid w:val="00BB17CB"/>
    <w:rsid w:val="00BB20FF"/>
    <w:rsid w:val="00BB35E4"/>
    <w:rsid w:val="00BB488D"/>
    <w:rsid w:val="00BB7B55"/>
    <w:rsid w:val="00BC1216"/>
    <w:rsid w:val="00BC1BFB"/>
    <w:rsid w:val="00BC1FDC"/>
    <w:rsid w:val="00BC27F1"/>
    <w:rsid w:val="00BC29EB"/>
    <w:rsid w:val="00BC31BF"/>
    <w:rsid w:val="00BC392A"/>
    <w:rsid w:val="00BC7342"/>
    <w:rsid w:val="00BD0C4A"/>
    <w:rsid w:val="00BD7344"/>
    <w:rsid w:val="00BE0A52"/>
    <w:rsid w:val="00BE11CE"/>
    <w:rsid w:val="00BE199D"/>
    <w:rsid w:val="00BE67DE"/>
    <w:rsid w:val="00BF07F2"/>
    <w:rsid w:val="00BF2912"/>
    <w:rsid w:val="00BF30CA"/>
    <w:rsid w:val="00BF44C0"/>
    <w:rsid w:val="00BF78F3"/>
    <w:rsid w:val="00C019C2"/>
    <w:rsid w:val="00C03BA6"/>
    <w:rsid w:val="00C03E72"/>
    <w:rsid w:val="00C04873"/>
    <w:rsid w:val="00C04AAD"/>
    <w:rsid w:val="00C04EDA"/>
    <w:rsid w:val="00C04FC4"/>
    <w:rsid w:val="00C06AC4"/>
    <w:rsid w:val="00C06E2E"/>
    <w:rsid w:val="00C1429C"/>
    <w:rsid w:val="00C16324"/>
    <w:rsid w:val="00C224B3"/>
    <w:rsid w:val="00C24502"/>
    <w:rsid w:val="00C247CC"/>
    <w:rsid w:val="00C25C50"/>
    <w:rsid w:val="00C277F1"/>
    <w:rsid w:val="00C27C0E"/>
    <w:rsid w:val="00C3028A"/>
    <w:rsid w:val="00C30BBC"/>
    <w:rsid w:val="00C3120F"/>
    <w:rsid w:val="00C3253D"/>
    <w:rsid w:val="00C32C5E"/>
    <w:rsid w:val="00C36438"/>
    <w:rsid w:val="00C36692"/>
    <w:rsid w:val="00C3697C"/>
    <w:rsid w:val="00C47DD1"/>
    <w:rsid w:val="00C52883"/>
    <w:rsid w:val="00C54615"/>
    <w:rsid w:val="00C54F80"/>
    <w:rsid w:val="00C558F1"/>
    <w:rsid w:val="00C56B74"/>
    <w:rsid w:val="00C61253"/>
    <w:rsid w:val="00C61F42"/>
    <w:rsid w:val="00C6351F"/>
    <w:rsid w:val="00C63F50"/>
    <w:rsid w:val="00C64069"/>
    <w:rsid w:val="00C64081"/>
    <w:rsid w:val="00C640E1"/>
    <w:rsid w:val="00C67BBC"/>
    <w:rsid w:val="00C70C6A"/>
    <w:rsid w:val="00C72305"/>
    <w:rsid w:val="00C73EC6"/>
    <w:rsid w:val="00C7741E"/>
    <w:rsid w:val="00C812D9"/>
    <w:rsid w:val="00C84BFC"/>
    <w:rsid w:val="00C95B41"/>
    <w:rsid w:val="00C95BF6"/>
    <w:rsid w:val="00C964B8"/>
    <w:rsid w:val="00CA1283"/>
    <w:rsid w:val="00CA45C9"/>
    <w:rsid w:val="00CA5862"/>
    <w:rsid w:val="00CA5E93"/>
    <w:rsid w:val="00CA6942"/>
    <w:rsid w:val="00CA70D0"/>
    <w:rsid w:val="00CA7813"/>
    <w:rsid w:val="00CB024A"/>
    <w:rsid w:val="00CB0CCD"/>
    <w:rsid w:val="00CB697A"/>
    <w:rsid w:val="00CB7AA6"/>
    <w:rsid w:val="00CD24CA"/>
    <w:rsid w:val="00CD789C"/>
    <w:rsid w:val="00CE1BD1"/>
    <w:rsid w:val="00CE2626"/>
    <w:rsid w:val="00CE3C6B"/>
    <w:rsid w:val="00CE51D3"/>
    <w:rsid w:val="00CE5631"/>
    <w:rsid w:val="00CE66BA"/>
    <w:rsid w:val="00CE7935"/>
    <w:rsid w:val="00CF0C00"/>
    <w:rsid w:val="00CF1449"/>
    <w:rsid w:val="00CF22B7"/>
    <w:rsid w:val="00CF29F1"/>
    <w:rsid w:val="00CF3AF8"/>
    <w:rsid w:val="00D017DF"/>
    <w:rsid w:val="00D13D7C"/>
    <w:rsid w:val="00D1462E"/>
    <w:rsid w:val="00D1681C"/>
    <w:rsid w:val="00D1744D"/>
    <w:rsid w:val="00D1749B"/>
    <w:rsid w:val="00D1758D"/>
    <w:rsid w:val="00D178C5"/>
    <w:rsid w:val="00D21520"/>
    <w:rsid w:val="00D22076"/>
    <w:rsid w:val="00D2341D"/>
    <w:rsid w:val="00D250AA"/>
    <w:rsid w:val="00D2548E"/>
    <w:rsid w:val="00D26093"/>
    <w:rsid w:val="00D272BD"/>
    <w:rsid w:val="00D41D70"/>
    <w:rsid w:val="00D4212D"/>
    <w:rsid w:val="00D42E8A"/>
    <w:rsid w:val="00D47287"/>
    <w:rsid w:val="00D514B4"/>
    <w:rsid w:val="00D51C3D"/>
    <w:rsid w:val="00D52252"/>
    <w:rsid w:val="00D52A96"/>
    <w:rsid w:val="00D54175"/>
    <w:rsid w:val="00D62702"/>
    <w:rsid w:val="00D63E62"/>
    <w:rsid w:val="00D65CEB"/>
    <w:rsid w:val="00D65EA5"/>
    <w:rsid w:val="00D70A07"/>
    <w:rsid w:val="00D73B7F"/>
    <w:rsid w:val="00D75C0D"/>
    <w:rsid w:val="00D75EBF"/>
    <w:rsid w:val="00D77319"/>
    <w:rsid w:val="00D80E31"/>
    <w:rsid w:val="00D81BB4"/>
    <w:rsid w:val="00D81D16"/>
    <w:rsid w:val="00D82AE5"/>
    <w:rsid w:val="00D83121"/>
    <w:rsid w:val="00D834CB"/>
    <w:rsid w:val="00D837CE"/>
    <w:rsid w:val="00D85C39"/>
    <w:rsid w:val="00D87962"/>
    <w:rsid w:val="00D91D91"/>
    <w:rsid w:val="00D924E8"/>
    <w:rsid w:val="00D92E73"/>
    <w:rsid w:val="00D9366C"/>
    <w:rsid w:val="00D95921"/>
    <w:rsid w:val="00D9747F"/>
    <w:rsid w:val="00DA1B34"/>
    <w:rsid w:val="00DA2FC7"/>
    <w:rsid w:val="00DA3BE8"/>
    <w:rsid w:val="00DA602C"/>
    <w:rsid w:val="00DA6CC1"/>
    <w:rsid w:val="00DB1B53"/>
    <w:rsid w:val="00DB439D"/>
    <w:rsid w:val="00DB4F17"/>
    <w:rsid w:val="00DB4FAB"/>
    <w:rsid w:val="00DB518A"/>
    <w:rsid w:val="00DB686B"/>
    <w:rsid w:val="00DC3A3F"/>
    <w:rsid w:val="00DC3E52"/>
    <w:rsid w:val="00DC7E54"/>
    <w:rsid w:val="00DD0756"/>
    <w:rsid w:val="00DD1B1E"/>
    <w:rsid w:val="00DD4A4D"/>
    <w:rsid w:val="00DD5252"/>
    <w:rsid w:val="00DE4A21"/>
    <w:rsid w:val="00DF1BBB"/>
    <w:rsid w:val="00DF2308"/>
    <w:rsid w:val="00DF237A"/>
    <w:rsid w:val="00DF3A74"/>
    <w:rsid w:val="00DF3F32"/>
    <w:rsid w:val="00DF7D1F"/>
    <w:rsid w:val="00E01F0F"/>
    <w:rsid w:val="00E031B3"/>
    <w:rsid w:val="00E039FC"/>
    <w:rsid w:val="00E071A8"/>
    <w:rsid w:val="00E14D1B"/>
    <w:rsid w:val="00E20E7A"/>
    <w:rsid w:val="00E225E6"/>
    <w:rsid w:val="00E22B7D"/>
    <w:rsid w:val="00E22D00"/>
    <w:rsid w:val="00E265FA"/>
    <w:rsid w:val="00E27023"/>
    <w:rsid w:val="00E2756D"/>
    <w:rsid w:val="00E30D75"/>
    <w:rsid w:val="00E31105"/>
    <w:rsid w:val="00E334A8"/>
    <w:rsid w:val="00E342BF"/>
    <w:rsid w:val="00E3516F"/>
    <w:rsid w:val="00E36AC0"/>
    <w:rsid w:val="00E37FD1"/>
    <w:rsid w:val="00E40613"/>
    <w:rsid w:val="00E41C64"/>
    <w:rsid w:val="00E42995"/>
    <w:rsid w:val="00E43445"/>
    <w:rsid w:val="00E45BCA"/>
    <w:rsid w:val="00E478FD"/>
    <w:rsid w:val="00E47D8D"/>
    <w:rsid w:val="00E500BB"/>
    <w:rsid w:val="00E52182"/>
    <w:rsid w:val="00E52699"/>
    <w:rsid w:val="00E5401D"/>
    <w:rsid w:val="00E553D1"/>
    <w:rsid w:val="00E55CD4"/>
    <w:rsid w:val="00E563F4"/>
    <w:rsid w:val="00E623F2"/>
    <w:rsid w:val="00E6542F"/>
    <w:rsid w:val="00E67DB9"/>
    <w:rsid w:val="00E71BA3"/>
    <w:rsid w:val="00E72571"/>
    <w:rsid w:val="00E72C8F"/>
    <w:rsid w:val="00E72F9B"/>
    <w:rsid w:val="00E847C0"/>
    <w:rsid w:val="00E855B8"/>
    <w:rsid w:val="00E870E2"/>
    <w:rsid w:val="00E9199B"/>
    <w:rsid w:val="00E91B16"/>
    <w:rsid w:val="00E95DFB"/>
    <w:rsid w:val="00E97F38"/>
    <w:rsid w:val="00EA017C"/>
    <w:rsid w:val="00EA2114"/>
    <w:rsid w:val="00EA5235"/>
    <w:rsid w:val="00EA76D5"/>
    <w:rsid w:val="00EA79B7"/>
    <w:rsid w:val="00EB13B3"/>
    <w:rsid w:val="00EB6BED"/>
    <w:rsid w:val="00EB7357"/>
    <w:rsid w:val="00EC113B"/>
    <w:rsid w:val="00EC15F4"/>
    <w:rsid w:val="00EC1E1A"/>
    <w:rsid w:val="00EC25FB"/>
    <w:rsid w:val="00EC26FA"/>
    <w:rsid w:val="00EC74F6"/>
    <w:rsid w:val="00ED40C7"/>
    <w:rsid w:val="00ED6FDC"/>
    <w:rsid w:val="00ED71EA"/>
    <w:rsid w:val="00ED7272"/>
    <w:rsid w:val="00EE07E9"/>
    <w:rsid w:val="00EE3A88"/>
    <w:rsid w:val="00EE61C5"/>
    <w:rsid w:val="00EE77A6"/>
    <w:rsid w:val="00EF01F8"/>
    <w:rsid w:val="00EF0BF1"/>
    <w:rsid w:val="00EF0DAD"/>
    <w:rsid w:val="00EF14A8"/>
    <w:rsid w:val="00EF2B42"/>
    <w:rsid w:val="00EF422D"/>
    <w:rsid w:val="00F0302E"/>
    <w:rsid w:val="00F03CC8"/>
    <w:rsid w:val="00F05C4F"/>
    <w:rsid w:val="00F1010F"/>
    <w:rsid w:val="00F116FE"/>
    <w:rsid w:val="00F133CE"/>
    <w:rsid w:val="00F145F7"/>
    <w:rsid w:val="00F1762C"/>
    <w:rsid w:val="00F2168F"/>
    <w:rsid w:val="00F22314"/>
    <w:rsid w:val="00F23F97"/>
    <w:rsid w:val="00F26216"/>
    <w:rsid w:val="00F305EB"/>
    <w:rsid w:val="00F306D5"/>
    <w:rsid w:val="00F318CF"/>
    <w:rsid w:val="00F36B64"/>
    <w:rsid w:val="00F37759"/>
    <w:rsid w:val="00F476E1"/>
    <w:rsid w:val="00F548E9"/>
    <w:rsid w:val="00F549B2"/>
    <w:rsid w:val="00F5597E"/>
    <w:rsid w:val="00F56BA0"/>
    <w:rsid w:val="00F612F6"/>
    <w:rsid w:val="00F66B64"/>
    <w:rsid w:val="00F66E70"/>
    <w:rsid w:val="00F7409A"/>
    <w:rsid w:val="00F7459F"/>
    <w:rsid w:val="00F74CD4"/>
    <w:rsid w:val="00F76BA8"/>
    <w:rsid w:val="00F76F02"/>
    <w:rsid w:val="00F8129B"/>
    <w:rsid w:val="00F81518"/>
    <w:rsid w:val="00F81863"/>
    <w:rsid w:val="00F85293"/>
    <w:rsid w:val="00F85DAD"/>
    <w:rsid w:val="00F873BE"/>
    <w:rsid w:val="00F90F2C"/>
    <w:rsid w:val="00F91349"/>
    <w:rsid w:val="00F91EF7"/>
    <w:rsid w:val="00F93814"/>
    <w:rsid w:val="00F94448"/>
    <w:rsid w:val="00F94876"/>
    <w:rsid w:val="00F94884"/>
    <w:rsid w:val="00FA3AEE"/>
    <w:rsid w:val="00FA4006"/>
    <w:rsid w:val="00FA46A0"/>
    <w:rsid w:val="00FB014C"/>
    <w:rsid w:val="00FB1332"/>
    <w:rsid w:val="00FB27B4"/>
    <w:rsid w:val="00FB33A4"/>
    <w:rsid w:val="00FB3903"/>
    <w:rsid w:val="00FB3942"/>
    <w:rsid w:val="00FC1C19"/>
    <w:rsid w:val="00FC4E0B"/>
    <w:rsid w:val="00FC5C1C"/>
    <w:rsid w:val="00FC6D54"/>
    <w:rsid w:val="00FC7DD1"/>
    <w:rsid w:val="00FD01A9"/>
    <w:rsid w:val="00FD0226"/>
    <w:rsid w:val="00FD261F"/>
    <w:rsid w:val="00FD5D61"/>
    <w:rsid w:val="00FD6571"/>
    <w:rsid w:val="00FE017B"/>
    <w:rsid w:val="00FE2617"/>
    <w:rsid w:val="00FE711E"/>
    <w:rsid w:val="00FF5729"/>
    <w:rsid w:val="00FF639D"/>
    <w:rsid w:val="04648BED"/>
    <w:rsid w:val="04C15E73"/>
    <w:rsid w:val="0E630AB0"/>
    <w:rsid w:val="1CB5E9DC"/>
    <w:rsid w:val="4AF08526"/>
    <w:rsid w:val="6F1B6D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679E0E"/>
  <w15:docId w15:val="{4E631A60-1379-49FE-8B2E-2568398EB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421"/>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2"/>
      <w:lang w:val="en-GB" w:eastAsia="en-US"/>
    </w:rPr>
  </w:style>
  <w:style w:type="paragraph" w:styleId="Heading1">
    <w:name w:val="heading 1"/>
    <w:basedOn w:val="Normal"/>
    <w:next w:val="Normal"/>
    <w:qFormat/>
    <w:rsid w:val="00E63C59"/>
    <w:pPr>
      <w:keepNext/>
      <w:keepLines/>
      <w:spacing w:before="280"/>
      <w:ind w:left="1134" w:hanging="1134"/>
      <w:outlineLvl w:val="0"/>
    </w:pPr>
    <w:rPr>
      <w:b/>
      <w:sz w:val="28"/>
    </w:rPr>
  </w:style>
  <w:style w:type="paragraph" w:styleId="Heading2">
    <w:name w:val="heading 2"/>
    <w:basedOn w:val="Heading1"/>
    <w:next w:val="Normal"/>
    <w:qFormat/>
    <w:rsid w:val="00E63C59"/>
    <w:pPr>
      <w:spacing w:before="200"/>
      <w:outlineLvl w:val="1"/>
    </w:pPr>
    <w:rPr>
      <w:sz w:val="24"/>
    </w:rPr>
  </w:style>
  <w:style w:type="paragraph" w:styleId="Heading3">
    <w:name w:val="heading 3"/>
    <w:basedOn w:val="Heading1"/>
    <w:next w:val="Normal"/>
    <w:qFormat/>
    <w:rsid w:val="00E63C59"/>
    <w:pPr>
      <w:spacing w:before="200"/>
      <w:outlineLvl w:val="2"/>
    </w:pPr>
    <w:rPr>
      <w:sz w:val="24"/>
    </w:rPr>
  </w:style>
  <w:style w:type="paragraph" w:styleId="Heading4">
    <w:name w:val="heading 4"/>
    <w:basedOn w:val="Heading3"/>
    <w:next w:val="Normal"/>
    <w:qFormat/>
    <w:rsid w:val="00E63C59"/>
    <w:pPr>
      <w:outlineLvl w:val="3"/>
    </w:pPr>
  </w:style>
  <w:style w:type="paragraph" w:styleId="Heading5">
    <w:name w:val="heading 5"/>
    <w:basedOn w:val="Heading4"/>
    <w:next w:val="Normal"/>
    <w:qFormat/>
    <w:rsid w:val="00E63C59"/>
    <w:pPr>
      <w:outlineLvl w:val="4"/>
    </w:pPr>
  </w:style>
  <w:style w:type="paragraph" w:styleId="Heading6">
    <w:name w:val="heading 6"/>
    <w:basedOn w:val="Heading4"/>
    <w:next w:val="Normal"/>
    <w:qFormat/>
    <w:rsid w:val="00E63C59"/>
    <w:pPr>
      <w:outlineLvl w:val="5"/>
    </w:pPr>
  </w:style>
  <w:style w:type="paragraph" w:styleId="Heading7">
    <w:name w:val="heading 7"/>
    <w:basedOn w:val="Heading6"/>
    <w:next w:val="Normal"/>
    <w:qFormat/>
    <w:rsid w:val="00E63C59"/>
    <w:pPr>
      <w:outlineLvl w:val="6"/>
    </w:pPr>
  </w:style>
  <w:style w:type="paragraph" w:styleId="Heading8">
    <w:name w:val="heading 8"/>
    <w:basedOn w:val="Heading6"/>
    <w:next w:val="Normal"/>
    <w:qFormat/>
    <w:rsid w:val="00E63C59"/>
    <w:pPr>
      <w:outlineLvl w:val="7"/>
    </w:pPr>
  </w:style>
  <w:style w:type="paragraph" w:styleId="Heading9">
    <w:name w:val="heading 9"/>
    <w:basedOn w:val="Heading6"/>
    <w:next w:val="Normal"/>
    <w:qFormat/>
    <w:rsid w:val="00E63C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FD06C7"/>
    <w:pPr>
      <w:spacing w:before="480"/>
      <w:jc w:val="center"/>
    </w:pPr>
    <w:rPr>
      <w:b/>
      <w:sz w:val="28"/>
    </w:rPr>
  </w:style>
  <w:style w:type="paragraph" w:customStyle="1" w:styleId="ArtNo">
    <w:name w:val="Art_No"/>
    <w:basedOn w:val="Normal"/>
    <w:next w:val="Arttitle"/>
    <w:rsid w:val="00E63C59"/>
    <w:pPr>
      <w:keepNext/>
      <w:keepLines/>
      <w:spacing w:before="480"/>
      <w:jc w:val="center"/>
    </w:pPr>
    <w:rPr>
      <w:caps/>
      <w:sz w:val="28"/>
    </w:rPr>
  </w:style>
  <w:style w:type="paragraph" w:customStyle="1" w:styleId="Arttitle">
    <w:name w:val="Art_title"/>
    <w:basedOn w:val="Normal"/>
    <w:next w:val="Normal"/>
    <w:rsid w:val="00E63C59"/>
    <w:pPr>
      <w:keepNext/>
      <w:keepLines/>
      <w:spacing w:before="240"/>
      <w:jc w:val="center"/>
    </w:pPr>
    <w:rPr>
      <w:b/>
      <w:sz w:val="28"/>
    </w:rPr>
  </w:style>
  <w:style w:type="paragraph" w:customStyle="1" w:styleId="ASN1">
    <w:name w:val="ASN.1"/>
    <w:basedOn w:val="Normal"/>
    <w:rsid w:val="00FD06C7"/>
    <w:pPr>
      <w:tabs>
        <w:tab w:val="left" w:pos="567"/>
        <w:tab w:val="left" w:pos="1701"/>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E63C59"/>
    <w:pPr>
      <w:keepNext/>
      <w:keepLines/>
      <w:spacing w:before="160"/>
      <w:ind w:left="1134"/>
    </w:pPr>
    <w:rPr>
      <w:i/>
    </w:rPr>
  </w:style>
  <w:style w:type="paragraph" w:customStyle="1" w:styleId="ChapNo">
    <w:name w:val="Chap_No"/>
    <w:basedOn w:val="ArtNo"/>
    <w:next w:val="Chaptitle"/>
    <w:rsid w:val="00FD06C7"/>
    <w:rPr>
      <w:b/>
    </w:rPr>
  </w:style>
  <w:style w:type="paragraph" w:customStyle="1" w:styleId="Chaptitle">
    <w:name w:val="Chap_title"/>
    <w:basedOn w:val="Arttitle"/>
    <w:next w:val="Normal"/>
    <w:rsid w:val="00E63C59"/>
  </w:style>
  <w:style w:type="character" w:styleId="EndnoteReference">
    <w:name w:val="endnote reference"/>
    <w:rsid w:val="00E63C59"/>
    <w:rPr>
      <w:vertAlign w:val="superscript"/>
    </w:rPr>
  </w:style>
  <w:style w:type="paragraph" w:customStyle="1" w:styleId="enumlev1">
    <w:name w:val="enumlev1"/>
    <w:basedOn w:val="Normal"/>
    <w:link w:val="enumlev1Char"/>
    <w:qFormat/>
    <w:rsid w:val="00964CF0"/>
    <w:pPr>
      <w:spacing w:before="80"/>
      <w:ind w:left="1134" w:hanging="1134"/>
    </w:pPr>
  </w:style>
  <w:style w:type="paragraph" w:customStyle="1" w:styleId="enumlev2">
    <w:name w:val="enumlev2"/>
    <w:basedOn w:val="enumlev1"/>
    <w:rsid w:val="00964CF0"/>
    <w:pPr>
      <w:ind w:left="1021" w:hanging="227"/>
    </w:pPr>
  </w:style>
  <w:style w:type="paragraph" w:customStyle="1" w:styleId="enumlev3">
    <w:name w:val="enumlev3"/>
    <w:basedOn w:val="enumlev2"/>
    <w:rsid w:val="00964CF0"/>
    <w:pPr>
      <w:ind w:left="1588" w:hanging="397"/>
    </w:pPr>
  </w:style>
  <w:style w:type="paragraph" w:customStyle="1" w:styleId="Equation">
    <w:name w:val="Equation"/>
    <w:basedOn w:val="Normal"/>
    <w:rsid w:val="00E63C59"/>
    <w:pPr>
      <w:tabs>
        <w:tab w:val="center" w:pos="4820"/>
        <w:tab w:val="right" w:pos="9639"/>
      </w:tabs>
    </w:pPr>
  </w:style>
  <w:style w:type="paragraph" w:customStyle="1" w:styleId="Equationlegend">
    <w:name w:val="Equation_legend"/>
    <w:basedOn w:val="NormalIndent"/>
    <w:rsid w:val="00E63C59"/>
    <w:pPr>
      <w:tabs>
        <w:tab w:val="right" w:pos="1871"/>
        <w:tab w:val="left" w:pos="2041"/>
      </w:tabs>
      <w:spacing w:before="80"/>
      <w:ind w:left="2041" w:hanging="2041"/>
    </w:pPr>
  </w:style>
  <w:style w:type="paragraph" w:customStyle="1" w:styleId="Figurelegend">
    <w:name w:val="Figure_legend"/>
    <w:basedOn w:val="Normal"/>
    <w:rsid w:val="00E63C59"/>
    <w:pPr>
      <w:keepNext/>
      <w:keepLines/>
      <w:spacing w:before="20" w:after="20"/>
    </w:pPr>
    <w:rPr>
      <w:sz w:val="18"/>
    </w:rPr>
  </w:style>
  <w:style w:type="paragraph" w:customStyle="1" w:styleId="Tabletext">
    <w:name w:val="Table_text"/>
    <w:basedOn w:val="Normal"/>
    <w:rsid w:val="00AA154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FigureNo"/>
    <w:next w:val="Normal"/>
    <w:rsid w:val="00E63C59"/>
    <w:pPr>
      <w:keepNext w:val="0"/>
    </w:pPr>
  </w:style>
  <w:style w:type="paragraph" w:styleId="Footer">
    <w:name w:val="footer"/>
    <w:basedOn w:val="Normal"/>
    <w:link w:val="FooterChar"/>
    <w:uiPriority w:val="99"/>
    <w:rsid w:val="00E63C59"/>
    <w:pPr>
      <w:tabs>
        <w:tab w:val="left" w:pos="5954"/>
        <w:tab w:val="right" w:pos="9639"/>
      </w:tabs>
      <w:spacing w:before="0"/>
    </w:pPr>
    <w:rPr>
      <w:caps/>
      <w:noProof/>
      <w:sz w:val="16"/>
    </w:rPr>
  </w:style>
  <w:style w:type="paragraph" w:customStyle="1" w:styleId="FirstFooter">
    <w:name w:val="FirstFooter"/>
    <w:basedOn w:val="Footer"/>
    <w:rsid w:val="00E63C5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uiPriority w:val="99"/>
    <w:rsid w:val="00964CF0"/>
    <w:rPr>
      <w:rFonts w:ascii="Calibri" w:hAnsi="Calibri"/>
      <w:position w:val="6"/>
      <w:sz w:val="18"/>
    </w:rPr>
  </w:style>
  <w:style w:type="paragraph" w:styleId="FootnoteText">
    <w:name w:val="footnote text"/>
    <w:basedOn w:val="Normal"/>
    <w:link w:val="FootnoteTextChar"/>
    <w:uiPriority w:val="99"/>
    <w:rsid w:val="00E63C59"/>
    <w:pPr>
      <w:keepLines/>
      <w:tabs>
        <w:tab w:val="left" w:pos="255"/>
      </w:tabs>
    </w:pPr>
  </w:style>
  <w:style w:type="paragraph" w:customStyle="1" w:styleId="Note">
    <w:name w:val="Note"/>
    <w:basedOn w:val="Normal"/>
    <w:rsid w:val="00E63C59"/>
    <w:pPr>
      <w:tabs>
        <w:tab w:val="left" w:pos="284"/>
      </w:tabs>
      <w:spacing w:before="80"/>
    </w:pPr>
  </w:style>
  <w:style w:type="paragraph" w:styleId="Header">
    <w:name w:val="header"/>
    <w:basedOn w:val="Normal"/>
    <w:link w:val="HeaderChar"/>
    <w:rsid w:val="00E63C59"/>
    <w:pPr>
      <w:spacing w:before="0"/>
      <w:jc w:val="center"/>
    </w:pPr>
    <w:rPr>
      <w:sz w:val="18"/>
    </w:rPr>
  </w:style>
  <w:style w:type="paragraph" w:styleId="Index1">
    <w:name w:val="index 1"/>
    <w:basedOn w:val="Normal"/>
    <w:next w:val="Normal"/>
    <w:rsid w:val="00E63C59"/>
  </w:style>
  <w:style w:type="paragraph" w:styleId="Index2">
    <w:name w:val="index 2"/>
    <w:basedOn w:val="Normal"/>
    <w:next w:val="Normal"/>
    <w:rsid w:val="00E63C59"/>
    <w:pPr>
      <w:ind w:left="283"/>
    </w:pPr>
  </w:style>
  <w:style w:type="paragraph" w:styleId="Index3">
    <w:name w:val="index 3"/>
    <w:basedOn w:val="Normal"/>
    <w:next w:val="Normal"/>
    <w:rsid w:val="00E63C59"/>
    <w:pPr>
      <w:ind w:left="566"/>
    </w:pPr>
  </w:style>
  <w:style w:type="paragraph" w:customStyle="1" w:styleId="PartNo">
    <w:name w:val="Part_No"/>
    <w:basedOn w:val="AnnexNo"/>
    <w:next w:val="Partref"/>
    <w:rsid w:val="00E63C59"/>
  </w:style>
  <w:style w:type="paragraph" w:customStyle="1" w:styleId="Partref">
    <w:name w:val="Part_ref"/>
    <w:basedOn w:val="Annexref"/>
    <w:next w:val="Parttitle"/>
    <w:rsid w:val="00E63C59"/>
  </w:style>
  <w:style w:type="paragraph" w:customStyle="1" w:styleId="Parttitle">
    <w:name w:val="Part_title"/>
    <w:basedOn w:val="Annextitle"/>
    <w:next w:val="Normalaftertitle0"/>
    <w:rsid w:val="00E63C59"/>
  </w:style>
  <w:style w:type="paragraph" w:customStyle="1" w:styleId="RecNo">
    <w:name w:val="Rec_No"/>
    <w:basedOn w:val="Normal"/>
    <w:next w:val="Rectitle"/>
    <w:rsid w:val="00E63C59"/>
    <w:pPr>
      <w:keepNext/>
      <w:keepLines/>
      <w:spacing w:before="480"/>
      <w:jc w:val="center"/>
    </w:pPr>
    <w:rPr>
      <w:caps/>
      <w:sz w:val="28"/>
    </w:rPr>
  </w:style>
  <w:style w:type="paragraph" w:customStyle="1" w:styleId="Rectitle">
    <w:name w:val="Rec_title"/>
    <w:basedOn w:val="RecNo"/>
    <w:next w:val="Recref"/>
    <w:rsid w:val="00FD06C7"/>
    <w:pPr>
      <w:spacing w:before="240"/>
    </w:pPr>
    <w:rPr>
      <w:b/>
      <w:caps w:val="0"/>
    </w:rPr>
  </w:style>
  <w:style w:type="paragraph" w:customStyle="1" w:styleId="Recref">
    <w:name w:val="Rec_ref"/>
    <w:basedOn w:val="Rectitle"/>
    <w:next w:val="Recdate"/>
    <w:rsid w:val="00802953"/>
    <w:pPr>
      <w:spacing w:before="120"/>
    </w:pPr>
    <w:rPr>
      <w:b w:val="0"/>
      <w:sz w:val="22"/>
    </w:rPr>
  </w:style>
  <w:style w:type="paragraph" w:customStyle="1" w:styleId="Recdate">
    <w:name w:val="Rec_date"/>
    <w:basedOn w:val="Recref"/>
    <w:next w:val="Normalaftertitle0"/>
    <w:rsid w:val="00964CF0"/>
    <w:pPr>
      <w:jc w:val="right"/>
    </w:pPr>
  </w:style>
  <w:style w:type="paragraph" w:customStyle="1" w:styleId="Questiondate">
    <w:name w:val="Question_date"/>
    <w:basedOn w:val="Recdate"/>
    <w:next w:val="Normalaftertitle0"/>
    <w:rsid w:val="00E63C59"/>
  </w:style>
  <w:style w:type="paragraph" w:customStyle="1" w:styleId="QuestionNo">
    <w:name w:val="Question_No"/>
    <w:basedOn w:val="RecNo"/>
    <w:next w:val="Questiontitle"/>
    <w:rsid w:val="00E63C59"/>
  </w:style>
  <w:style w:type="paragraph" w:customStyle="1" w:styleId="Questiontitle">
    <w:name w:val="Question_title"/>
    <w:basedOn w:val="Rectitle"/>
    <w:next w:val="Questionref"/>
    <w:rsid w:val="00FD06C7"/>
  </w:style>
  <w:style w:type="paragraph" w:customStyle="1" w:styleId="Questionref">
    <w:name w:val="Question_ref"/>
    <w:basedOn w:val="Recref"/>
    <w:next w:val="Questiondate"/>
    <w:rsid w:val="00964CF0"/>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964CF0"/>
  </w:style>
  <w:style w:type="paragraph" w:customStyle="1" w:styleId="Resdate">
    <w:name w:val="Res_date"/>
    <w:basedOn w:val="Recdate"/>
    <w:next w:val="Normalaftertitle0"/>
    <w:rsid w:val="00E63C59"/>
  </w:style>
  <w:style w:type="paragraph" w:customStyle="1" w:styleId="ResNo">
    <w:name w:val="Res_No"/>
    <w:basedOn w:val="RecNo"/>
    <w:next w:val="Restitle"/>
    <w:rsid w:val="00E63C59"/>
  </w:style>
  <w:style w:type="paragraph" w:customStyle="1" w:styleId="Restitle">
    <w:name w:val="Res_title"/>
    <w:basedOn w:val="Rectitle"/>
    <w:next w:val="Resref"/>
    <w:rsid w:val="00E63C59"/>
  </w:style>
  <w:style w:type="paragraph" w:customStyle="1" w:styleId="Resref">
    <w:name w:val="Res_ref"/>
    <w:basedOn w:val="Recref"/>
    <w:next w:val="Resdate"/>
    <w:rsid w:val="00E63C59"/>
  </w:style>
  <w:style w:type="paragraph" w:customStyle="1" w:styleId="SectionNo">
    <w:name w:val="Section_No"/>
    <w:basedOn w:val="AnnexNo"/>
    <w:next w:val="Sectiontitle"/>
    <w:rsid w:val="00E63C59"/>
  </w:style>
  <w:style w:type="paragraph" w:customStyle="1" w:styleId="Sectiontitle">
    <w:name w:val="Section_title"/>
    <w:basedOn w:val="Annextitle"/>
    <w:next w:val="Normalaftertitle0"/>
    <w:rsid w:val="00E63C59"/>
  </w:style>
  <w:style w:type="paragraph" w:customStyle="1" w:styleId="Source">
    <w:name w:val="Source"/>
    <w:basedOn w:val="Normal"/>
    <w:next w:val="Normal"/>
    <w:rsid w:val="00E63C59"/>
    <w:pPr>
      <w:spacing w:before="840"/>
      <w:jc w:val="center"/>
    </w:pPr>
    <w:rPr>
      <w:b/>
      <w:sz w:val="28"/>
    </w:rPr>
  </w:style>
  <w:style w:type="paragraph" w:customStyle="1" w:styleId="SpecialFooter">
    <w:name w:val="Special Footer"/>
    <w:basedOn w:val="Footer"/>
    <w:rsid w:val="00E63C5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64CF0"/>
    <w:pPr>
      <w:keepNext/>
      <w:spacing w:before="80" w:after="80"/>
      <w:jc w:val="center"/>
    </w:pPr>
    <w:rPr>
      <w:b/>
    </w:rPr>
  </w:style>
  <w:style w:type="paragraph" w:customStyle="1" w:styleId="Tablelegend">
    <w:name w:val="Table_legend"/>
    <w:basedOn w:val="Tabletext"/>
    <w:rsid w:val="00E63C59"/>
    <w:pPr>
      <w:tabs>
        <w:tab w:val="clear" w:pos="284"/>
      </w:tabs>
      <w:spacing w:before="120"/>
    </w:pPr>
  </w:style>
  <w:style w:type="paragraph" w:customStyle="1" w:styleId="TableNo">
    <w:name w:val="Table_No"/>
    <w:basedOn w:val="Normal"/>
    <w:next w:val="Tabletitle"/>
    <w:rsid w:val="00E63C59"/>
    <w:pPr>
      <w:keepNext/>
      <w:spacing w:before="560" w:after="120"/>
      <w:jc w:val="center"/>
    </w:pPr>
    <w:rPr>
      <w:caps/>
      <w:sz w:val="20"/>
    </w:rPr>
  </w:style>
  <w:style w:type="paragraph" w:customStyle="1" w:styleId="Tabletitle">
    <w:name w:val="Table_title"/>
    <w:basedOn w:val="Normal"/>
    <w:next w:val="Tabletext"/>
    <w:rsid w:val="00964CF0"/>
    <w:pPr>
      <w:keepNext/>
      <w:keepLines/>
      <w:spacing w:before="0" w:after="120"/>
      <w:jc w:val="center"/>
    </w:pPr>
    <w:rPr>
      <w:b/>
      <w:sz w:val="20"/>
    </w:rPr>
  </w:style>
  <w:style w:type="paragraph" w:customStyle="1" w:styleId="Tableref">
    <w:name w:val="Table_ref"/>
    <w:basedOn w:val="Normal"/>
    <w:next w:val="Tabletitle"/>
    <w:rsid w:val="00E63C59"/>
    <w:pPr>
      <w:keepNext/>
      <w:spacing w:before="560"/>
      <w:jc w:val="center"/>
    </w:pPr>
    <w:rPr>
      <w:sz w:val="20"/>
    </w:rPr>
  </w:style>
  <w:style w:type="paragraph" w:customStyle="1" w:styleId="Title1">
    <w:name w:val="Title 1"/>
    <w:basedOn w:val="Source"/>
    <w:next w:val="Title2"/>
    <w:rsid w:val="00E63C59"/>
    <w:pPr>
      <w:tabs>
        <w:tab w:val="left" w:pos="567"/>
        <w:tab w:val="left" w:pos="1701"/>
        <w:tab w:val="left" w:pos="2835"/>
      </w:tabs>
      <w:spacing w:before="240"/>
    </w:pPr>
    <w:rPr>
      <w:b w:val="0"/>
      <w:caps/>
    </w:rPr>
  </w:style>
  <w:style w:type="paragraph" w:customStyle="1" w:styleId="Title2">
    <w:name w:val="Title 2"/>
    <w:basedOn w:val="Source"/>
    <w:next w:val="Title3"/>
    <w:rsid w:val="00E63C59"/>
    <w:pPr>
      <w:overflowPunct/>
      <w:autoSpaceDE/>
      <w:autoSpaceDN/>
      <w:adjustRightInd/>
      <w:spacing w:before="480"/>
      <w:textAlignment w:val="auto"/>
    </w:pPr>
    <w:rPr>
      <w:b w:val="0"/>
      <w:caps/>
    </w:rPr>
  </w:style>
  <w:style w:type="paragraph" w:customStyle="1" w:styleId="Title3">
    <w:name w:val="Title 3"/>
    <w:basedOn w:val="Title2"/>
    <w:next w:val="Title4"/>
    <w:rsid w:val="00E63C59"/>
    <w:pPr>
      <w:spacing w:before="240"/>
    </w:pPr>
    <w:rPr>
      <w:caps w:val="0"/>
    </w:rPr>
  </w:style>
  <w:style w:type="paragraph" w:customStyle="1" w:styleId="Title4">
    <w:name w:val="Title 4"/>
    <w:basedOn w:val="Title3"/>
    <w:next w:val="Heading1"/>
    <w:rsid w:val="00E63C59"/>
    <w:rPr>
      <w:b/>
    </w:rPr>
  </w:style>
  <w:style w:type="paragraph" w:customStyle="1" w:styleId="toc0">
    <w:name w:val="toc 0"/>
    <w:basedOn w:val="Normal"/>
    <w:next w:val="TOC1"/>
    <w:rsid w:val="00E63C59"/>
    <w:pPr>
      <w:tabs>
        <w:tab w:val="right" w:pos="9781"/>
      </w:tabs>
    </w:pPr>
    <w:rPr>
      <w:b/>
    </w:rPr>
  </w:style>
  <w:style w:type="paragraph" w:styleId="TOC1">
    <w:name w:val="toc 1"/>
    <w:basedOn w:val="Normal"/>
    <w:rsid w:val="00E63C59"/>
    <w:pPr>
      <w:keepLines/>
      <w:tabs>
        <w:tab w:val="left" w:pos="567"/>
        <w:tab w:val="left" w:leader="dot" w:pos="7938"/>
        <w:tab w:val="center" w:pos="9526"/>
      </w:tabs>
      <w:spacing w:before="240"/>
      <w:ind w:left="567" w:hanging="567"/>
    </w:pPr>
  </w:style>
  <w:style w:type="paragraph" w:styleId="TOC2">
    <w:name w:val="toc 2"/>
    <w:basedOn w:val="TOC1"/>
    <w:rsid w:val="00E63C59"/>
    <w:pPr>
      <w:spacing w:before="120"/>
    </w:pPr>
  </w:style>
  <w:style w:type="paragraph" w:styleId="TOC3">
    <w:name w:val="toc 3"/>
    <w:basedOn w:val="TOC2"/>
    <w:rsid w:val="00E63C59"/>
  </w:style>
  <w:style w:type="paragraph" w:styleId="TOC4">
    <w:name w:val="toc 4"/>
    <w:basedOn w:val="TOC3"/>
    <w:rsid w:val="00E63C59"/>
  </w:style>
  <w:style w:type="paragraph" w:styleId="TOC5">
    <w:name w:val="toc 5"/>
    <w:basedOn w:val="TOC4"/>
    <w:rsid w:val="00E63C59"/>
  </w:style>
  <w:style w:type="paragraph" w:styleId="TOC6">
    <w:name w:val="toc 6"/>
    <w:basedOn w:val="TOC4"/>
    <w:rsid w:val="00E63C59"/>
  </w:style>
  <w:style w:type="paragraph" w:styleId="TOC7">
    <w:name w:val="toc 7"/>
    <w:basedOn w:val="TOC4"/>
    <w:rsid w:val="00E63C59"/>
  </w:style>
  <w:style w:type="paragraph" w:styleId="TOC8">
    <w:name w:val="toc 8"/>
    <w:basedOn w:val="TOC4"/>
    <w:rsid w:val="00E63C59"/>
  </w:style>
  <w:style w:type="character" w:customStyle="1" w:styleId="Appdef">
    <w:name w:val="App_def"/>
    <w:rsid w:val="00FD06C7"/>
    <w:rPr>
      <w:rFonts w:ascii="Calibri" w:hAnsi="Calibri"/>
      <w:b/>
      <w:sz w:val="28"/>
    </w:rPr>
  </w:style>
  <w:style w:type="character" w:customStyle="1" w:styleId="Appref">
    <w:name w:val="App_ref"/>
    <w:rsid w:val="00FD06C7"/>
    <w:rPr>
      <w:rFonts w:ascii="Calibri" w:hAnsi="Calibri"/>
      <w:sz w:val="28"/>
    </w:rPr>
  </w:style>
  <w:style w:type="character" w:customStyle="1" w:styleId="Artdef">
    <w:name w:val="Art_def"/>
    <w:rsid w:val="00802953"/>
    <w:rPr>
      <w:rFonts w:ascii="Calibri" w:hAnsi="Calibri"/>
      <w:b/>
    </w:rPr>
  </w:style>
  <w:style w:type="character" w:customStyle="1" w:styleId="Artref">
    <w:name w:val="Art_ref"/>
    <w:basedOn w:val="DefaultParagraphFont"/>
    <w:rsid w:val="00E63C59"/>
  </w:style>
  <w:style w:type="character" w:customStyle="1" w:styleId="Recdef">
    <w:name w:val="Rec_def"/>
    <w:rsid w:val="00964CF0"/>
    <w:rPr>
      <w:rFonts w:ascii="Calibri" w:hAnsi="Calibri"/>
      <w:b/>
      <w:sz w:val="22"/>
    </w:rPr>
  </w:style>
  <w:style w:type="character" w:customStyle="1" w:styleId="Resdef">
    <w:name w:val="Res_def"/>
    <w:rsid w:val="00964CF0"/>
    <w:rPr>
      <w:rFonts w:ascii="Calibri" w:hAnsi="Calibri"/>
      <w:b/>
      <w:sz w:val="22"/>
    </w:rPr>
  </w:style>
  <w:style w:type="character" w:customStyle="1" w:styleId="Tablefreq">
    <w:name w:val="Table_freq"/>
    <w:rsid w:val="00E63C59"/>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E63C59"/>
    <w:pPr>
      <w:tabs>
        <w:tab w:val="center" w:pos="4820"/>
      </w:tabs>
      <w:spacing w:before="360"/>
      <w:jc w:val="center"/>
    </w:pPr>
    <w:rPr>
      <w:b/>
    </w:rPr>
  </w:style>
  <w:style w:type="paragraph" w:customStyle="1" w:styleId="Section2">
    <w:name w:val="Section_2"/>
    <w:basedOn w:val="Section1"/>
    <w:rsid w:val="00E63C59"/>
    <w:rPr>
      <w:b w:val="0"/>
      <w:i/>
    </w:rPr>
  </w:style>
  <w:style w:type="paragraph" w:customStyle="1" w:styleId="Headingi">
    <w:name w:val="Heading_i"/>
    <w:basedOn w:val="Normal"/>
    <w:next w:val="Normal"/>
    <w:rsid w:val="00964CF0"/>
    <w:pPr>
      <w:keepNext/>
      <w:spacing w:before="160"/>
    </w:pPr>
    <w:rPr>
      <w:i/>
    </w:rPr>
  </w:style>
  <w:style w:type="paragraph" w:customStyle="1" w:styleId="Headingb">
    <w:name w:val="Heading_b"/>
    <w:basedOn w:val="Normal"/>
    <w:next w:val="Normal"/>
    <w:qFormat/>
    <w:rsid w:val="00964CF0"/>
    <w:pPr>
      <w:keepNext/>
      <w:spacing w:before="160"/>
    </w:pPr>
    <w:rPr>
      <w:b/>
    </w:rPr>
  </w:style>
  <w:style w:type="paragraph" w:customStyle="1" w:styleId="Figure">
    <w:name w:val="Figure"/>
    <w:basedOn w:val="Normal"/>
    <w:next w:val="Figuretitle"/>
    <w:rsid w:val="00E63C59"/>
    <w:pPr>
      <w:keepNext/>
      <w:keepLines/>
      <w:jc w:val="center"/>
    </w:pPr>
  </w:style>
  <w:style w:type="character" w:styleId="PageNumber">
    <w:name w:val="page number"/>
    <w:basedOn w:val="DefaultParagraphFont"/>
    <w:rsid w:val="00E63C59"/>
  </w:style>
  <w:style w:type="paragraph" w:customStyle="1" w:styleId="Figuretitle">
    <w:name w:val="Figure_title"/>
    <w:basedOn w:val="Tabletitle"/>
    <w:next w:val="Normal"/>
    <w:rsid w:val="00FD06C7"/>
    <w:pPr>
      <w:spacing w:after="480"/>
    </w:pPr>
  </w:style>
  <w:style w:type="paragraph" w:customStyle="1" w:styleId="FigureNo">
    <w:name w:val="Figure_No"/>
    <w:basedOn w:val="Normal"/>
    <w:next w:val="Figuretitle"/>
    <w:rsid w:val="00E63C59"/>
    <w:pPr>
      <w:keepNext/>
      <w:keepLines/>
      <w:spacing w:before="480" w:after="120"/>
      <w:jc w:val="center"/>
    </w:pPr>
    <w:rPr>
      <w:caps/>
      <w:sz w:val="20"/>
    </w:rPr>
  </w:style>
  <w:style w:type="paragraph" w:customStyle="1" w:styleId="AnnexNo">
    <w:name w:val="Annex_No"/>
    <w:basedOn w:val="Normal"/>
    <w:next w:val="Normal"/>
    <w:rsid w:val="00E63C59"/>
    <w:pPr>
      <w:keepNext/>
      <w:keepLines/>
      <w:spacing w:before="480" w:after="80"/>
      <w:jc w:val="center"/>
    </w:pPr>
    <w:rPr>
      <w:caps/>
      <w:sz w:val="28"/>
    </w:rPr>
  </w:style>
  <w:style w:type="paragraph" w:customStyle="1" w:styleId="Annexref">
    <w:name w:val="Annex_ref"/>
    <w:basedOn w:val="Normal"/>
    <w:next w:val="Normal"/>
    <w:rsid w:val="00E63C59"/>
    <w:pPr>
      <w:keepNext/>
      <w:keepLines/>
      <w:spacing w:after="280"/>
      <w:jc w:val="center"/>
    </w:pPr>
  </w:style>
  <w:style w:type="paragraph" w:customStyle="1" w:styleId="Annextitle">
    <w:name w:val="Annex_title"/>
    <w:basedOn w:val="Normal"/>
    <w:next w:val="Normal"/>
    <w:rsid w:val="00FD06C7"/>
    <w:pPr>
      <w:keepNext/>
      <w:keepLines/>
      <w:spacing w:before="240" w:after="280"/>
      <w:jc w:val="center"/>
    </w:pPr>
    <w:rPr>
      <w:b/>
      <w:sz w:val="28"/>
    </w:rPr>
  </w:style>
  <w:style w:type="paragraph" w:customStyle="1" w:styleId="AppendixNo">
    <w:name w:val="Appendix_No"/>
    <w:basedOn w:val="AnnexNo"/>
    <w:next w:val="Annexref"/>
    <w:rsid w:val="00E63C59"/>
  </w:style>
  <w:style w:type="paragraph" w:customStyle="1" w:styleId="Appendixref">
    <w:name w:val="Appendix_ref"/>
    <w:basedOn w:val="Annexref"/>
    <w:next w:val="Annextitle"/>
    <w:rsid w:val="00E63C59"/>
  </w:style>
  <w:style w:type="paragraph" w:customStyle="1" w:styleId="Appendixtitle">
    <w:name w:val="Appendix_title"/>
    <w:basedOn w:val="Annextitle"/>
    <w:next w:val="Normal"/>
    <w:rsid w:val="00FD06C7"/>
  </w:style>
  <w:style w:type="paragraph" w:customStyle="1" w:styleId="Border">
    <w:name w:val="Border"/>
    <w:basedOn w:val="Tabletext"/>
    <w:rsid w:val="00E63C59"/>
    <w:pPr>
      <w:pBdr>
        <w:bottom w:val="single" w:sz="6" w:space="0" w:color="auto"/>
      </w:pBdr>
      <w:tabs>
        <w:tab w:val="clear" w:pos="284"/>
        <w:tab w:val="clear" w:pos="851"/>
        <w:tab w:val="clear" w:pos="1418"/>
        <w:tab w:val="clear" w:pos="1701"/>
        <w:tab w:val="clear" w:pos="1985"/>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E63C59"/>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E63C59"/>
    <w:pPr>
      <w:spacing w:before="280"/>
    </w:pPr>
  </w:style>
  <w:style w:type="paragraph" w:customStyle="1" w:styleId="Proposal">
    <w:name w:val="Proposal"/>
    <w:basedOn w:val="Normal"/>
    <w:next w:val="Normal"/>
    <w:rsid w:val="00E63C59"/>
    <w:pPr>
      <w:keepNext/>
      <w:spacing w:before="240"/>
    </w:pPr>
    <w:rPr>
      <w:rFonts w:hAnsi="Times New Roman Bold"/>
    </w:rPr>
  </w:style>
  <w:style w:type="paragraph" w:customStyle="1" w:styleId="Reasons">
    <w:name w:val="Reasons"/>
    <w:basedOn w:val="Normal"/>
    <w:rsid w:val="00E63C59"/>
  </w:style>
  <w:style w:type="paragraph" w:customStyle="1" w:styleId="Section3">
    <w:name w:val="Section_3"/>
    <w:basedOn w:val="Section1"/>
    <w:rsid w:val="00E63C59"/>
    <w:rPr>
      <w:b w:val="0"/>
    </w:rPr>
  </w:style>
  <w:style w:type="paragraph" w:customStyle="1" w:styleId="TableTextS5">
    <w:name w:val="Table_TextS5"/>
    <w:basedOn w:val="Normal"/>
    <w:rsid w:val="00E63C59"/>
    <w:pPr>
      <w:tabs>
        <w:tab w:val="left" w:pos="170"/>
        <w:tab w:val="left" w:pos="567"/>
        <w:tab w:val="left" w:pos="737"/>
        <w:tab w:val="left" w:pos="2977"/>
        <w:tab w:val="left" w:pos="3266"/>
      </w:tabs>
      <w:spacing w:before="40" w:after="40"/>
    </w:pPr>
    <w:rPr>
      <w:sz w:val="20"/>
    </w:rPr>
  </w:style>
  <w:style w:type="paragraph" w:styleId="BalloonText">
    <w:name w:val="Balloon Text"/>
    <w:basedOn w:val="Normal"/>
    <w:link w:val="BalloonTextChar"/>
    <w:rsid w:val="00B83461"/>
    <w:pPr>
      <w:spacing w:before="0"/>
    </w:pPr>
    <w:rPr>
      <w:rFonts w:ascii="Tahoma" w:hAnsi="Tahoma" w:cs="Tahoma"/>
      <w:sz w:val="16"/>
      <w:szCs w:val="16"/>
    </w:rPr>
  </w:style>
  <w:style w:type="character" w:customStyle="1" w:styleId="BalloonTextChar">
    <w:name w:val="Balloon Text Char"/>
    <w:link w:val="BalloonText"/>
    <w:rsid w:val="00B83461"/>
    <w:rPr>
      <w:rFonts w:ascii="Tahoma" w:hAnsi="Tahoma" w:cs="Tahoma"/>
      <w:sz w:val="16"/>
      <w:szCs w:val="16"/>
      <w:lang w:val="en-GB" w:eastAsia="en-US"/>
    </w:rPr>
  </w:style>
  <w:style w:type="paragraph" w:customStyle="1" w:styleId="LetterEnd">
    <w:name w:val="Letter_End"/>
    <w:basedOn w:val="Normal"/>
    <w:rsid w:val="0087300D"/>
    <w:pPr>
      <w:tabs>
        <w:tab w:val="left" w:pos="1361"/>
        <w:tab w:val="left" w:pos="1758"/>
        <w:tab w:val="left" w:pos="2155"/>
        <w:tab w:val="left" w:pos="2552"/>
      </w:tabs>
      <w:overflowPunct/>
      <w:autoSpaceDE/>
      <w:autoSpaceDN/>
      <w:adjustRightInd/>
      <w:spacing w:before="284"/>
      <w:ind w:left="567" w:firstLine="851"/>
      <w:textAlignment w:val="auto"/>
    </w:pPr>
  </w:style>
  <w:style w:type="paragraph" w:customStyle="1" w:styleId="LetterStart">
    <w:name w:val="Letter_Start"/>
    <w:basedOn w:val="Normal"/>
    <w:rsid w:val="0087300D"/>
    <w:pPr>
      <w:tabs>
        <w:tab w:val="left" w:pos="1361"/>
        <w:tab w:val="left" w:pos="1758"/>
        <w:tab w:val="left" w:pos="2155"/>
        <w:tab w:val="left" w:pos="2552"/>
      </w:tabs>
      <w:overflowPunct/>
      <w:autoSpaceDE/>
      <w:autoSpaceDN/>
      <w:adjustRightInd/>
      <w:spacing w:before="284"/>
      <w:ind w:left="567"/>
      <w:textAlignment w:val="auto"/>
    </w:pPr>
  </w:style>
  <w:style w:type="character" w:styleId="Hyperlink">
    <w:name w:val="Hyperlink"/>
    <w:aliases w:val="超级链接,CEO_Hyperlink,超?级链,Style 58,超????,하이퍼링크2,超链接1"/>
    <w:qFormat/>
    <w:rsid w:val="0087300D"/>
    <w:rPr>
      <w:color w:val="0000FF"/>
      <w:u w:val="single"/>
    </w:rPr>
  </w:style>
  <w:style w:type="paragraph" w:styleId="BodyText2">
    <w:name w:val="Body Text 2"/>
    <w:basedOn w:val="Normal"/>
    <w:link w:val="BodyText2Char"/>
    <w:rsid w:val="0087300D"/>
    <w:pPr>
      <w:tabs>
        <w:tab w:val="left" w:pos="1418"/>
        <w:tab w:val="left" w:pos="1702"/>
        <w:tab w:val="left" w:pos="2160"/>
      </w:tabs>
      <w:overflowPunct/>
      <w:autoSpaceDE/>
      <w:autoSpaceDN/>
      <w:adjustRightInd/>
      <w:ind w:right="92"/>
      <w:textAlignment w:val="auto"/>
    </w:pPr>
  </w:style>
  <w:style w:type="character" w:customStyle="1" w:styleId="BodyText2Char">
    <w:name w:val="Body Text 2 Char"/>
    <w:link w:val="BodyText2"/>
    <w:rsid w:val="0087300D"/>
    <w:rPr>
      <w:rFonts w:ascii="Times New Roman" w:hAnsi="Times New Roman"/>
      <w:sz w:val="24"/>
      <w:lang w:val="en-GB" w:eastAsia="en-US"/>
    </w:rPr>
  </w:style>
  <w:style w:type="paragraph" w:styleId="BodyText3">
    <w:name w:val="Body Text 3"/>
    <w:basedOn w:val="Normal"/>
    <w:link w:val="BodyText3Char"/>
    <w:rsid w:val="0087300D"/>
    <w:pPr>
      <w:overflowPunct/>
      <w:autoSpaceDE/>
      <w:autoSpaceDN/>
      <w:adjustRightInd/>
      <w:spacing w:before="1701"/>
      <w:ind w:right="91"/>
      <w:textAlignment w:val="auto"/>
    </w:pPr>
  </w:style>
  <w:style w:type="character" w:customStyle="1" w:styleId="BodyText3Char">
    <w:name w:val="Body Text 3 Char"/>
    <w:link w:val="BodyText3"/>
    <w:rsid w:val="0087300D"/>
    <w:rPr>
      <w:rFonts w:ascii="Times New Roman" w:hAnsi="Times New Roman"/>
      <w:sz w:val="24"/>
      <w:lang w:val="en-GB" w:eastAsia="en-US"/>
    </w:rPr>
  </w:style>
  <w:style w:type="character" w:styleId="FollowedHyperlink">
    <w:name w:val="FollowedHyperlink"/>
    <w:rsid w:val="00AD7192"/>
    <w:rPr>
      <w:color w:val="800080"/>
      <w:u w:val="single"/>
    </w:rPr>
  </w:style>
  <w:style w:type="character" w:customStyle="1" w:styleId="HeaderChar">
    <w:name w:val="Header Char"/>
    <w:link w:val="Header"/>
    <w:rsid w:val="00C740E1"/>
    <w:rPr>
      <w:rFonts w:ascii="Calibri" w:hAnsi="Calibri"/>
      <w:sz w:val="18"/>
      <w:lang w:val="en-GB" w:eastAsia="en-US"/>
    </w:rPr>
  </w:style>
  <w:style w:type="table" w:customStyle="1" w:styleId="TableGridLight1">
    <w:name w:val="Table Grid Light1"/>
    <w:basedOn w:val="TableNormal"/>
    <w:rsid w:val="009A611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ommentReference">
    <w:name w:val="annotation reference"/>
    <w:rsid w:val="007275B8"/>
    <w:rPr>
      <w:sz w:val="16"/>
      <w:szCs w:val="16"/>
    </w:rPr>
  </w:style>
  <w:style w:type="paragraph" w:styleId="CommentText">
    <w:name w:val="annotation text"/>
    <w:basedOn w:val="Normal"/>
    <w:link w:val="CommentTextChar"/>
    <w:rsid w:val="007275B8"/>
    <w:rPr>
      <w:sz w:val="20"/>
    </w:rPr>
  </w:style>
  <w:style w:type="character" w:customStyle="1" w:styleId="CommentTextChar">
    <w:name w:val="Comment Text Char"/>
    <w:link w:val="CommentText"/>
    <w:rsid w:val="007275B8"/>
    <w:rPr>
      <w:rFonts w:ascii="Calibri" w:hAnsi="Calibri"/>
      <w:lang w:val="en-GB" w:eastAsia="en-US"/>
    </w:rPr>
  </w:style>
  <w:style w:type="paragraph" w:styleId="CommentSubject">
    <w:name w:val="annotation subject"/>
    <w:basedOn w:val="CommentText"/>
    <w:next w:val="CommentText"/>
    <w:link w:val="CommentSubjectChar"/>
    <w:rsid w:val="00D62702"/>
    <w:rPr>
      <w:b/>
      <w:bCs/>
    </w:rPr>
  </w:style>
  <w:style w:type="character" w:customStyle="1" w:styleId="CommentSubjectChar">
    <w:name w:val="Comment Subject Char"/>
    <w:basedOn w:val="CommentTextChar"/>
    <w:link w:val="CommentSubject"/>
    <w:rsid w:val="00D62702"/>
    <w:rPr>
      <w:rFonts w:ascii="Calibri" w:hAnsi="Calibri"/>
      <w:b/>
      <w:bCs/>
      <w:lang w:val="en-GB" w:eastAsia="en-US"/>
    </w:rPr>
  </w:style>
  <w:style w:type="table" w:styleId="TableGrid">
    <w:name w:val="Table Grid"/>
    <w:basedOn w:val="TableNormal"/>
    <w:uiPriority w:val="59"/>
    <w:rsid w:val="00C24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34518"/>
    <w:pPr>
      <w:numPr>
        <w:numId w:val="41"/>
      </w:numPr>
      <w:tabs>
        <w:tab w:val="clear" w:pos="794"/>
        <w:tab w:val="clear" w:pos="1191"/>
        <w:tab w:val="clear" w:pos="1588"/>
        <w:tab w:val="clear" w:pos="1985"/>
      </w:tabs>
      <w:overflowPunct/>
      <w:autoSpaceDE/>
      <w:autoSpaceDN/>
      <w:adjustRightInd/>
      <w:textAlignment w:val="auto"/>
    </w:pPr>
    <w:rPr>
      <w:rFonts w:asciiTheme="minorHAnsi" w:eastAsiaTheme="minorEastAsia" w:hAnsiTheme="minorHAnsi" w:cstheme="minorHAnsi"/>
      <w:szCs w:val="22"/>
      <w:lang w:eastAsia="zh-CN"/>
    </w:rPr>
  </w:style>
  <w:style w:type="character" w:customStyle="1" w:styleId="ListParagraphChar">
    <w:name w:val="List Paragraph Char"/>
    <w:basedOn w:val="DefaultParagraphFont"/>
    <w:link w:val="ListParagraph"/>
    <w:uiPriority w:val="34"/>
    <w:rsid w:val="00234518"/>
    <w:rPr>
      <w:rFonts w:asciiTheme="minorHAnsi" w:eastAsiaTheme="minorEastAsia" w:hAnsiTheme="minorHAnsi" w:cstheme="minorHAnsi"/>
      <w:sz w:val="22"/>
      <w:szCs w:val="22"/>
      <w:lang w:val="en-GB"/>
    </w:rPr>
  </w:style>
  <w:style w:type="character" w:customStyle="1" w:styleId="enumlev1Char">
    <w:name w:val="enumlev1 Char"/>
    <w:link w:val="enumlev1"/>
    <w:locked/>
    <w:rsid w:val="00C24502"/>
    <w:rPr>
      <w:rFonts w:ascii="Calibri" w:hAnsi="Calibri"/>
      <w:sz w:val="24"/>
      <w:lang w:val="en-GB" w:eastAsia="en-US"/>
    </w:rPr>
  </w:style>
  <w:style w:type="character" w:customStyle="1" w:styleId="UnresolvedMention1">
    <w:name w:val="Unresolved Mention1"/>
    <w:basedOn w:val="DefaultParagraphFont"/>
    <w:uiPriority w:val="99"/>
    <w:semiHidden/>
    <w:unhideWhenUsed/>
    <w:rsid w:val="00482C4F"/>
    <w:rPr>
      <w:color w:val="605E5C"/>
      <w:shd w:val="clear" w:color="auto" w:fill="E1DFDD"/>
    </w:rPr>
  </w:style>
  <w:style w:type="paragraph" w:styleId="Revision">
    <w:name w:val="Revision"/>
    <w:hidden/>
    <w:semiHidden/>
    <w:rsid w:val="0094780C"/>
    <w:rPr>
      <w:rFonts w:ascii="Calibri" w:hAnsi="Calibri"/>
      <w:sz w:val="24"/>
      <w:lang w:val="en-GB" w:eastAsia="en-US"/>
    </w:rPr>
  </w:style>
  <w:style w:type="character" w:styleId="UnresolvedMention">
    <w:name w:val="Unresolved Mention"/>
    <w:basedOn w:val="DefaultParagraphFont"/>
    <w:uiPriority w:val="99"/>
    <w:semiHidden/>
    <w:unhideWhenUsed/>
    <w:rsid w:val="00C54615"/>
    <w:rPr>
      <w:color w:val="605E5C"/>
      <w:shd w:val="clear" w:color="auto" w:fill="E1DFDD"/>
    </w:rPr>
  </w:style>
  <w:style w:type="paragraph" w:customStyle="1" w:styleId="AnnexNotitle">
    <w:name w:val="Annex_No &amp; title"/>
    <w:basedOn w:val="Normal"/>
    <w:next w:val="Normal"/>
    <w:rsid w:val="001E224F"/>
    <w:pPr>
      <w:keepNext/>
      <w:keepLines/>
      <w:spacing w:before="480"/>
      <w:jc w:val="center"/>
    </w:pPr>
    <w:rPr>
      <w:rFonts w:ascii="Times New Roman" w:eastAsia="Times New Roman" w:hAnsi="Times New Roman"/>
      <w:b/>
      <w:sz w:val="28"/>
    </w:rPr>
  </w:style>
  <w:style w:type="character" w:customStyle="1" w:styleId="FootnoteTextChar">
    <w:name w:val="Footnote Text Char"/>
    <w:basedOn w:val="DefaultParagraphFont"/>
    <w:link w:val="FootnoteText"/>
    <w:uiPriority w:val="99"/>
    <w:rsid w:val="001E224F"/>
    <w:rPr>
      <w:rFonts w:ascii="Calibri" w:hAnsi="Calibri"/>
      <w:sz w:val="24"/>
      <w:lang w:val="en-GB" w:eastAsia="en-US"/>
    </w:rPr>
  </w:style>
  <w:style w:type="paragraph" w:styleId="NormalWeb">
    <w:name w:val="Normal (Web)"/>
    <w:basedOn w:val="Normal"/>
    <w:uiPriority w:val="99"/>
    <w:semiHidden/>
    <w:unhideWhenUsed/>
    <w:rsid w:val="001E224F"/>
    <w:pPr>
      <w:tabs>
        <w:tab w:val="clear" w:pos="794"/>
        <w:tab w:val="clear" w:pos="1191"/>
        <w:tab w:val="clear" w:pos="1588"/>
        <w:tab w:val="clear" w:pos="1985"/>
      </w:tabs>
      <w:overflowPunct/>
      <w:autoSpaceDE/>
      <w:autoSpaceDN/>
      <w:adjustRightInd/>
      <w:textAlignment w:val="auto"/>
    </w:pPr>
    <w:rPr>
      <w:rFonts w:ascii="Times New Roman" w:eastAsiaTheme="minorEastAsia" w:hAnsi="Times New Roman"/>
      <w:szCs w:val="24"/>
      <w:lang w:eastAsia="ja-JP"/>
    </w:rPr>
  </w:style>
  <w:style w:type="character" w:customStyle="1" w:styleId="FooterChar">
    <w:name w:val="Footer Char"/>
    <w:basedOn w:val="DefaultParagraphFont"/>
    <w:link w:val="Footer"/>
    <w:uiPriority w:val="99"/>
    <w:rsid w:val="008D5054"/>
    <w:rPr>
      <w:rFonts w:ascii="Calibri" w:hAnsi="Calibri"/>
      <w:caps/>
      <w:noProof/>
      <w:sz w:val="16"/>
      <w:lang w:val="en-GB" w:eastAsia="en-US"/>
    </w:rPr>
  </w:style>
  <w:style w:type="character" w:styleId="Mention">
    <w:name w:val="Mention"/>
    <w:basedOn w:val="DefaultParagraphFont"/>
    <w:uiPriority w:val="99"/>
    <w:unhideWhenUsed/>
    <w:rsid w:val="00D26093"/>
    <w:rPr>
      <w:color w:val="2B579A"/>
      <w:shd w:val="clear" w:color="auto" w:fill="E1DFDD"/>
    </w:rPr>
  </w:style>
  <w:style w:type="paragraph" w:customStyle="1" w:styleId="CircularNo">
    <w:name w:val="CircularNo"/>
    <w:basedOn w:val="Tabletext"/>
    <w:qFormat/>
    <w:rsid w:val="00704DAF"/>
    <w:rPr>
      <w:rFonts w:cs="Calibri"/>
      <w:b/>
      <w:szCs w:val="2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09578">
      <w:bodyDiv w:val="1"/>
      <w:marLeft w:val="0"/>
      <w:marRight w:val="0"/>
      <w:marTop w:val="0"/>
      <w:marBottom w:val="0"/>
      <w:divBdr>
        <w:top w:val="none" w:sz="0" w:space="0" w:color="auto"/>
        <w:left w:val="none" w:sz="0" w:space="0" w:color="auto"/>
        <w:bottom w:val="none" w:sz="0" w:space="0" w:color="auto"/>
        <w:right w:val="none" w:sz="0" w:space="0" w:color="auto"/>
      </w:divBdr>
    </w:div>
    <w:div w:id="548109973">
      <w:bodyDiv w:val="1"/>
      <w:marLeft w:val="0"/>
      <w:marRight w:val="0"/>
      <w:marTop w:val="0"/>
      <w:marBottom w:val="0"/>
      <w:divBdr>
        <w:top w:val="none" w:sz="0" w:space="0" w:color="auto"/>
        <w:left w:val="none" w:sz="0" w:space="0" w:color="auto"/>
        <w:bottom w:val="none" w:sz="0" w:space="0" w:color="auto"/>
        <w:right w:val="none" w:sz="0" w:space="0" w:color="auto"/>
      </w:divBdr>
    </w:div>
    <w:div w:id="680469312">
      <w:bodyDiv w:val="1"/>
      <w:marLeft w:val="0"/>
      <w:marRight w:val="0"/>
      <w:marTop w:val="0"/>
      <w:marBottom w:val="0"/>
      <w:divBdr>
        <w:top w:val="none" w:sz="0" w:space="0" w:color="auto"/>
        <w:left w:val="none" w:sz="0" w:space="0" w:color="auto"/>
        <w:bottom w:val="none" w:sz="0" w:space="0" w:color="auto"/>
        <w:right w:val="none" w:sz="0" w:space="0" w:color="auto"/>
      </w:divBdr>
    </w:div>
    <w:div w:id="746147188">
      <w:bodyDiv w:val="1"/>
      <w:marLeft w:val="0"/>
      <w:marRight w:val="0"/>
      <w:marTop w:val="0"/>
      <w:marBottom w:val="0"/>
      <w:divBdr>
        <w:top w:val="none" w:sz="0" w:space="0" w:color="auto"/>
        <w:left w:val="none" w:sz="0" w:space="0" w:color="auto"/>
        <w:bottom w:val="none" w:sz="0" w:space="0" w:color="auto"/>
        <w:right w:val="none" w:sz="0" w:space="0" w:color="auto"/>
      </w:divBdr>
    </w:div>
    <w:div w:id="776557181">
      <w:bodyDiv w:val="1"/>
      <w:marLeft w:val="0"/>
      <w:marRight w:val="0"/>
      <w:marTop w:val="0"/>
      <w:marBottom w:val="0"/>
      <w:divBdr>
        <w:top w:val="none" w:sz="0" w:space="0" w:color="auto"/>
        <w:left w:val="none" w:sz="0" w:space="0" w:color="auto"/>
        <w:bottom w:val="none" w:sz="0" w:space="0" w:color="auto"/>
        <w:right w:val="none" w:sz="0" w:space="0" w:color="auto"/>
      </w:divBdr>
    </w:div>
    <w:div w:id="940261598">
      <w:bodyDiv w:val="1"/>
      <w:marLeft w:val="0"/>
      <w:marRight w:val="0"/>
      <w:marTop w:val="0"/>
      <w:marBottom w:val="0"/>
      <w:divBdr>
        <w:top w:val="none" w:sz="0" w:space="0" w:color="auto"/>
        <w:left w:val="none" w:sz="0" w:space="0" w:color="auto"/>
        <w:bottom w:val="none" w:sz="0" w:space="0" w:color="auto"/>
        <w:right w:val="none" w:sz="0" w:space="0" w:color="auto"/>
      </w:divBdr>
    </w:div>
    <w:div w:id="1310817036">
      <w:bodyDiv w:val="1"/>
      <w:marLeft w:val="0"/>
      <w:marRight w:val="0"/>
      <w:marTop w:val="0"/>
      <w:marBottom w:val="0"/>
      <w:divBdr>
        <w:top w:val="none" w:sz="0" w:space="0" w:color="auto"/>
        <w:left w:val="none" w:sz="0" w:space="0" w:color="auto"/>
        <w:bottom w:val="none" w:sz="0" w:space="0" w:color="auto"/>
        <w:right w:val="none" w:sz="0" w:space="0" w:color="auto"/>
      </w:divBdr>
    </w:div>
    <w:div w:id="1440249052">
      <w:bodyDiv w:val="1"/>
      <w:marLeft w:val="0"/>
      <w:marRight w:val="0"/>
      <w:marTop w:val="0"/>
      <w:marBottom w:val="0"/>
      <w:divBdr>
        <w:top w:val="none" w:sz="0" w:space="0" w:color="auto"/>
        <w:left w:val="none" w:sz="0" w:space="0" w:color="auto"/>
        <w:bottom w:val="none" w:sz="0" w:space="0" w:color="auto"/>
        <w:right w:val="none" w:sz="0" w:space="0" w:color="auto"/>
      </w:divBdr>
    </w:div>
    <w:div w:id="2005349967">
      <w:bodyDiv w:val="1"/>
      <w:marLeft w:val="0"/>
      <w:marRight w:val="0"/>
      <w:marTop w:val="0"/>
      <w:marBottom w:val="0"/>
      <w:divBdr>
        <w:top w:val="none" w:sz="0" w:space="0" w:color="auto"/>
        <w:left w:val="none" w:sz="0" w:space="0" w:color="auto"/>
        <w:bottom w:val="none" w:sz="0" w:space="0" w:color="auto"/>
        <w:right w:val="none" w:sz="0" w:space="0" w:color="auto"/>
      </w:divBdr>
    </w:div>
    <w:div w:id="211212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tu.int/pub/T-RES-T.44-2024" TargetMode="External"/><Relationship Id="rId18" Type="http://schemas.openxmlformats.org/officeDocument/2006/relationships/hyperlink" Target="https://forms.cloud.microsoft/e/F0NV6hTmt7" TargetMode="External"/><Relationship Id="rId3" Type="http://schemas.openxmlformats.org/officeDocument/2006/relationships/customXml" Target="../customXml/item3.xml"/><Relationship Id="rId21" Type="http://schemas.openxmlformats.org/officeDocument/2006/relationships/hyperlink" Target="mailto:tsbbsg@itu.int" TargetMode="External"/><Relationship Id="rId7" Type="http://schemas.openxmlformats.org/officeDocument/2006/relationships/webSettings" Target="webSettings.xml"/><Relationship Id="rId12" Type="http://schemas.openxmlformats.org/officeDocument/2006/relationships/hyperlink" Target="https://www.itu.int/bsg/" TargetMode="External"/><Relationship Id="rId17" Type="http://schemas.openxmlformats.org/officeDocument/2006/relationships/hyperlink" Target="https://www.itu.int/md/T25-TSAG-270111-TD-GEN-0437"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tu.int/en/oversight-unit/Pages/default.aspx" TargetMode="External"/><Relationship Id="rId20" Type="http://schemas.openxmlformats.org/officeDocument/2006/relationships/hyperlink" Target="https://forms.cloud.microsoft/e/F0NV6hTmt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sbbsg@itu.int"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itu.int/en/ITU-T/Pages/default.aspx" TargetMode="External"/><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tu.int/md/S26-CL-C-0045"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lani\AppData\Roaming\Microsoft\Templates\TSB%20DOC\TSB_Circula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bce149-ba0e-4c7d-b138-75737535ebd3">
      <Terms xmlns="http://schemas.microsoft.com/office/infopath/2007/PartnerControls"/>
    </lcf76f155ced4ddcb4097134ff3c332f>
    <TaxCatchAll xmlns="fc530d05-483b-4fd2-bcc9-ba5292dbeb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E61AAD99A901438D9BC061B6D8E5BF" ma:contentTypeVersion="11" ma:contentTypeDescription="Create a new document." ma:contentTypeScope="" ma:versionID="d4d2fee8c006f3f760f7f9944fb911e1">
  <xsd:schema xmlns:xsd="http://www.w3.org/2001/XMLSchema" xmlns:xs="http://www.w3.org/2001/XMLSchema" xmlns:p="http://schemas.microsoft.com/office/2006/metadata/properties" xmlns:ns2="7bbce149-ba0e-4c7d-b138-75737535ebd3" xmlns:ns3="fc530d05-483b-4fd2-bcc9-ba5292dbeb46" targetNamespace="http://schemas.microsoft.com/office/2006/metadata/properties" ma:root="true" ma:fieldsID="425b931733d385342b108e0a2dba565d" ns2:_="" ns3:_="">
    <xsd:import namespace="7bbce149-ba0e-4c7d-b138-75737535ebd3"/>
    <xsd:import namespace="fc530d05-483b-4fd2-bcc9-ba5292dbeb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ce149-ba0e-4c7d-b138-75737535e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530d05-483b-4fd2-bcc9-ba5292dbeb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d2e498-ff2d-4125-a977-653969dc4aa3}" ma:internalName="TaxCatchAll" ma:showField="CatchAllData" ma:web="fc530d05-483b-4fd2-bcc9-ba5292dbe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B5FA18-4031-4C9F-B471-5C7F8DC51F96}">
  <ds:schemaRefs>
    <ds:schemaRef ds:uri="http://schemas.microsoft.com/sharepoint/v3/contenttype/forms"/>
  </ds:schemaRefs>
</ds:datastoreItem>
</file>

<file path=customXml/itemProps2.xml><?xml version="1.0" encoding="utf-8"?>
<ds:datastoreItem xmlns:ds="http://schemas.openxmlformats.org/officeDocument/2006/customXml" ds:itemID="{B8E8CEF6-9C19-4F2F-BEBC-6F6033FEC397}">
  <ds:schemaRefs>
    <ds:schemaRef ds:uri="http://schemas.microsoft.com/office/2006/metadata/properties"/>
    <ds:schemaRef ds:uri="http://schemas.microsoft.com/office/infopath/2007/PartnerControls"/>
    <ds:schemaRef ds:uri="7bbce149-ba0e-4c7d-b138-75737535ebd3"/>
    <ds:schemaRef ds:uri="fc530d05-483b-4fd2-bcc9-ba5292dbeb46"/>
  </ds:schemaRefs>
</ds:datastoreItem>
</file>

<file path=customXml/itemProps3.xml><?xml version="1.0" encoding="utf-8"?>
<ds:datastoreItem xmlns:ds="http://schemas.openxmlformats.org/officeDocument/2006/customXml" ds:itemID="{0E101D9A-B477-4470-91E2-94880BED3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ce149-ba0e-4c7d-b138-75737535ebd3"/>
    <ds:schemaRef ds:uri="fc530d05-483b-4fd2-bcc9-ba5292dbe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TSB_Circular-E.dotx</Template>
  <TotalTime>1</TotalTime>
  <Pages>2</Pages>
  <Words>859</Words>
  <Characters>4901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Creation of a new ITU-T Focus Group on AI for Smart Sustainable Cities and Communities (FG-AI4SSC), and its First Meeting (Tampere, Finland, 10-11 September 2026)</vt:lpstr>
    </vt:vector>
  </TitlesOfParts>
  <Manager>ITU-T</Manager>
  <Company>International Telecommunication Union (ITU)</Company>
  <LinksUpToDate>false</LinksUpToDate>
  <CharactersWithSpaces>5749</CharactersWithSpaces>
  <SharedDoc>false</SharedDoc>
  <HLinks>
    <vt:vector size="120" baseType="variant">
      <vt:variant>
        <vt:i4>1245190</vt:i4>
      </vt:variant>
      <vt:variant>
        <vt:i4>42</vt:i4>
      </vt:variant>
      <vt:variant>
        <vt:i4>0</vt:i4>
      </vt:variant>
      <vt:variant>
        <vt:i4>5</vt:i4>
      </vt:variant>
      <vt:variant>
        <vt:lpwstr>https://www.itu.int/rec/T-REC-A.7/en</vt:lpwstr>
      </vt:variant>
      <vt:variant>
        <vt:lpwstr/>
      </vt:variant>
      <vt:variant>
        <vt:i4>6553639</vt:i4>
      </vt:variant>
      <vt:variant>
        <vt:i4>39</vt:i4>
      </vt:variant>
      <vt:variant>
        <vt:i4>0</vt:i4>
      </vt:variant>
      <vt:variant>
        <vt:i4>5</vt:i4>
      </vt:variant>
      <vt:variant>
        <vt:lpwstr>http://www.itu.int/go/fgeai</vt:lpwstr>
      </vt:variant>
      <vt:variant>
        <vt:lpwstr/>
      </vt:variant>
      <vt:variant>
        <vt:i4>393254</vt:i4>
      </vt:variant>
      <vt:variant>
        <vt:i4>36</vt:i4>
      </vt:variant>
      <vt:variant>
        <vt:i4>0</vt:i4>
      </vt:variant>
      <vt:variant>
        <vt:i4>5</vt:i4>
      </vt:variant>
      <vt:variant>
        <vt:lpwstr>mailto:tsbfgeai@itu.int</vt:lpwstr>
      </vt:variant>
      <vt:variant>
        <vt:lpwstr/>
      </vt:variant>
      <vt:variant>
        <vt:i4>6553639</vt:i4>
      </vt:variant>
      <vt:variant>
        <vt:i4>33</vt:i4>
      </vt:variant>
      <vt:variant>
        <vt:i4>0</vt:i4>
      </vt:variant>
      <vt:variant>
        <vt:i4>5</vt:i4>
      </vt:variant>
      <vt:variant>
        <vt:lpwstr>http://www.itu.int/go/fgeai</vt:lpwstr>
      </vt:variant>
      <vt:variant>
        <vt:lpwstr/>
      </vt:variant>
      <vt:variant>
        <vt:i4>6553639</vt:i4>
      </vt:variant>
      <vt:variant>
        <vt:i4>30</vt:i4>
      </vt:variant>
      <vt:variant>
        <vt:i4>0</vt:i4>
      </vt:variant>
      <vt:variant>
        <vt:i4>5</vt:i4>
      </vt:variant>
      <vt:variant>
        <vt:lpwstr>http://www.itu.int/go/fgeai</vt:lpwstr>
      </vt:variant>
      <vt:variant>
        <vt:lpwstr/>
      </vt:variant>
      <vt:variant>
        <vt:i4>6553639</vt:i4>
      </vt:variant>
      <vt:variant>
        <vt:i4>27</vt:i4>
      </vt:variant>
      <vt:variant>
        <vt:i4>0</vt:i4>
      </vt:variant>
      <vt:variant>
        <vt:i4>5</vt:i4>
      </vt:variant>
      <vt:variant>
        <vt:lpwstr>http://www.itu.int/go/fgeai</vt:lpwstr>
      </vt:variant>
      <vt:variant>
        <vt:lpwstr/>
      </vt:variant>
      <vt:variant>
        <vt:i4>2949216</vt:i4>
      </vt:variant>
      <vt:variant>
        <vt:i4>24</vt:i4>
      </vt:variant>
      <vt:variant>
        <vt:i4>0</vt:i4>
      </vt:variant>
      <vt:variant>
        <vt:i4>5</vt:i4>
      </vt:variant>
      <vt:variant>
        <vt:lpwstr>https://www.itu.int/en/ITU-T/focusgroups/eai/Pages/default.aspx</vt:lpwstr>
      </vt:variant>
      <vt:variant>
        <vt:lpwstr/>
      </vt:variant>
      <vt:variant>
        <vt:i4>2949216</vt:i4>
      </vt:variant>
      <vt:variant>
        <vt:i4>21</vt:i4>
      </vt:variant>
      <vt:variant>
        <vt:i4>0</vt:i4>
      </vt:variant>
      <vt:variant>
        <vt:i4>5</vt:i4>
      </vt:variant>
      <vt:variant>
        <vt:lpwstr>https://www.itu.int/en/ITU-T/focusgroups/eai/Pages/default.aspx</vt:lpwstr>
      </vt:variant>
      <vt:variant>
        <vt:lpwstr/>
      </vt:variant>
      <vt:variant>
        <vt:i4>393254</vt:i4>
      </vt:variant>
      <vt:variant>
        <vt:i4>18</vt:i4>
      </vt:variant>
      <vt:variant>
        <vt:i4>0</vt:i4>
      </vt:variant>
      <vt:variant>
        <vt:i4>5</vt:i4>
      </vt:variant>
      <vt:variant>
        <vt:lpwstr>mailto:tsbfgeai@itu.int</vt:lpwstr>
      </vt:variant>
      <vt:variant>
        <vt:lpwstr/>
      </vt:variant>
      <vt:variant>
        <vt:i4>2752575</vt:i4>
      </vt:variant>
      <vt:variant>
        <vt:i4>15</vt:i4>
      </vt:variant>
      <vt:variant>
        <vt:i4>0</vt:i4>
      </vt:variant>
      <vt:variant>
        <vt:i4>5</vt:i4>
      </vt:variant>
      <vt:variant>
        <vt:lpwstr>https://aiforgood.itu.int/</vt:lpwstr>
      </vt:variant>
      <vt:variant>
        <vt:lpwstr/>
      </vt:variant>
      <vt:variant>
        <vt:i4>2752575</vt:i4>
      </vt:variant>
      <vt:variant>
        <vt:i4>12</vt:i4>
      </vt:variant>
      <vt:variant>
        <vt:i4>0</vt:i4>
      </vt:variant>
      <vt:variant>
        <vt:i4>5</vt:i4>
      </vt:variant>
      <vt:variant>
        <vt:lpwstr>https://aiforgood.itu.int/</vt:lpwstr>
      </vt:variant>
      <vt:variant>
        <vt:lpwstr/>
      </vt:variant>
      <vt:variant>
        <vt:i4>524362</vt:i4>
      </vt:variant>
      <vt:variant>
        <vt:i4>9</vt:i4>
      </vt:variant>
      <vt:variant>
        <vt:i4>0</vt:i4>
      </vt:variant>
      <vt:variant>
        <vt:i4>5</vt:i4>
      </vt:variant>
      <vt:variant>
        <vt:lpwstr>http://www.itu.int/rec/T-REC-A.7</vt:lpwstr>
      </vt:variant>
      <vt:variant>
        <vt:lpwstr/>
      </vt:variant>
      <vt:variant>
        <vt:i4>3866733</vt:i4>
      </vt:variant>
      <vt:variant>
        <vt:i4>6</vt:i4>
      </vt:variant>
      <vt:variant>
        <vt:i4>0</vt:i4>
      </vt:variant>
      <vt:variant>
        <vt:i4>5</vt:i4>
      </vt:variant>
      <vt:variant>
        <vt:lpwstr>https://www.itu.int/en/ITU-T/focusgroups/eai/Pages/reg.aspx</vt:lpwstr>
      </vt:variant>
      <vt:variant>
        <vt:lpwstr/>
      </vt:variant>
      <vt:variant>
        <vt:i4>2949216</vt:i4>
      </vt:variant>
      <vt:variant>
        <vt:i4>3</vt:i4>
      </vt:variant>
      <vt:variant>
        <vt:i4>0</vt:i4>
      </vt:variant>
      <vt:variant>
        <vt:i4>5</vt:i4>
      </vt:variant>
      <vt:variant>
        <vt:lpwstr>https://www.itu.int/en/ITU-T/focusgroups/eai/Pages/default.aspx</vt:lpwstr>
      </vt:variant>
      <vt:variant>
        <vt:lpwstr/>
      </vt:variant>
      <vt:variant>
        <vt:i4>393254</vt:i4>
      </vt:variant>
      <vt:variant>
        <vt:i4>0</vt:i4>
      </vt:variant>
      <vt:variant>
        <vt:i4>0</vt:i4>
      </vt:variant>
      <vt:variant>
        <vt:i4>5</vt:i4>
      </vt:variant>
      <vt:variant>
        <vt:lpwstr>mailto:tsbfgeai@itu.int</vt:lpwstr>
      </vt:variant>
      <vt:variant>
        <vt:lpwstr/>
      </vt:variant>
      <vt:variant>
        <vt:i4>2752612</vt:i4>
      </vt:variant>
      <vt:variant>
        <vt:i4>6</vt:i4>
      </vt:variant>
      <vt:variant>
        <vt:i4>0</vt:i4>
      </vt:variant>
      <vt:variant>
        <vt:i4>5</vt:i4>
      </vt:variant>
      <vt:variant>
        <vt:lpwstr>http://www.itu.int/</vt:lpwstr>
      </vt:variant>
      <vt:variant>
        <vt:lpwstr/>
      </vt:variant>
      <vt:variant>
        <vt:i4>7471182</vt:i4>
      </vt:variant>
      <vt:variant>
        <vt:i4>3</vt:i4>
      </vt:variant>
      <vt:variant>
        <vt:i4>0</vt:i4>
      </vt:variant>
      <vt:variant>
        <vt:i4>5</vt:i4>
      </vt:variant>
      <vt:variant>
        <vt:lpwstr>mailto:itumail@itu.int</vt:lpwstr>
      </vt:variant>
      <vt:variant>
        <vt:lpwstr/>
      </vt:variant>
      <vt:variant>
        <vt:i4>3014749</vt:i4>
      </vt:variant>
      <vt:variant>
        <vt:i4>6</vt:i4>
      </vt:variant>
      <vt:variant>
        <vt:i4>0</vt:i4>
      </vt:variant>
      <vt:variant>
        <vt:i4>5</vt:i4>
      </vt:variant>
      <vt:variant>
        <vt:lpwstr>mailto:hiba.tahawi@itu.int</vt:lpwstr>
      </vt:variant>
      <vt:variant>
        <vt:lpwstr/>
      </vt:variant>
      <vt:variant>
        <vt:i4>262253</vt:i4>
      </vt:variant>
      <vt:variant>
        <vt:i4>3</vt:i4>
      </vt:variant>
      <vt:variant>
        <vt:i4>0</vt:i4>
      </vt:variant>
      <vt:variant>
        <vt:i4>5</vt:i4>
      </vt:variant>
      <vt:variant>
        <vt:lpwstr>mailto:stefano.polidori@itu.int</vt:lpwstr>
      </vt:variant>
      <vt:variant>
        <vt:lpwstr/>
      </vt:variant>
      <vt:variant>
        <vt:i4>3014749</vt:i4>
      </vt:variant>
      <vt:variant>
        <vt:i4>0</vt:i4>
      </vt:variant>
      <vt:variant>
        <vt:i4>0</vt:i4>
      </vt:variant>
      <vt:variant>
        <vt:i4>5</vt:i4>
      </vt:variant>
      <vt:variant>
        <vt:lpwstr>mailto:hiba.tahawi@itu.int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Creation of a new ITU-T Focus Group on AI for Smart Sustainable Cities and Communities (FG-AI4SSC), and its First Meeting (Tampere, Finland, 10-11 September 2026)</dc:title>
  <dc:subject/>
  <dc:creator>Yining Zhao</dc:creator>
  <cp:keywords/>
  <dc:description/>
  <cp:lastModifiedBy>Maguire, Mairéad</cp:lastModifiedBy>
  <cp:revision>3</cp:revision>
  <cp:lastPrinted>2026-03-03T08:26:00Z</cp:lastPrinted>
  <dcterms:created xsi:type="dcterms:W3CDTF">2026-08-14T13:10:00Z</dcterms:created>
  <dcterms:modified xsi:type="dcterms:W3CDTF">2026-08-14T13:10:00Z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T22-TSB-CIR-0040!!MSW-E (2).docx</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23d123811a74a3bfb5e32dd249ccace47d6d781744039da058ba5052ee27b7f5</vt:lpwstr>
  </property>
  <property fmtid="{D5CDD505-2E9C-101B-9397-08002B2CF9AE}" pid="9" name="ContentTypeId">
    <vt:lpwstr>0x010100D1E61AAD99A901438D9BC061B6D8E5BF</vt:lpwstr>
  </property>
  <property fmtid="{D5CDD505-2E9C-101B-9397-08002B2CF9AE}" pid="10" name="MediaServiceImageTags">
    <vt:lpwstr/>
  </property>
</Properties>
</file>