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pPr w:leftFromText="180" w:rightFromText="180" w:vertAnchor="page" w:horzAnchor="margin" w:tblpY="1123"/>
        <w:bidiVisual/>
        <w:tblW w:w="5000" w:type="pct"/>
        <w:tblLook w:val="0000" w:firstRow="0" w:lastRow="0" w:firstColumn="0" w:lastColumn="0" w:noHBand="0" w:noVBand="0"/>
      </w:tblPr>
      <w:tblGrid>
        <w:gridCol w:w="1538"/>
        <w:gridCol w:w="8101"/>
      </w:tblGrid>
      <w:tr w:rsidR="00D517B2" w:rsidRPr="00D517B2" w14:paraId="5A436200" w14:textId="77777777" w:rsidTr="00D517B2">
        <w:trPr>
          <w:cantSplit/>
          <w:trHeight w:val="1134"/>
        </w:trPr>
        <w:tc>
          <w:tcPr>
            <w:tcW w:w="798" w:type="pct"/>
          </w:tcPr>
          <w:p w14:paraId="7B13162C" w14:textId="77777777" w:rsidR="00D517B2" w:rsidRPr="00D517B2" w:rsidRDefault="00D517B2" w:rsidP="00D517B2">
            <w:pPr>
              <w:spacing w:before="0" w:line="240" w:lineRule="auto"/>
              <w:rPr>
                <w:b/>
                <w:bCs/>
                <w:rtl/>
                <w:lang w:bidi="ar-EG"/>
              </w:rPr>
            </w:pPr>
            <w:r w:rsidRPr="00D517B2">
              <w:rPr>
                <w:noProof/>
              </w:rPr>
              <w:drawing>
                <wp:inline distT="0" distB="0" distL="0" distR="0" wp14:anchorId="41FD944A" wp14:editId="382EB4B9">
                  <wp:extent cx="807720" cy="807720"/>
                  <wp:effectExtent l="0" t="0" r="0" b="0"/>
                  <wp:docPr id="2" name="Picture 2" descr="The International Teleocmmunication Union - Connecting the World." title="IT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780582" name="Picture 1" descr="C:\Users\clarker\AppData\Local\Temp\7zE04E6E9AC\ITU official logo_blue_RGB.pn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807720" cy="807720"/>
                          </a:xfrm>
                          <a:prstGeom prst="rect">
                            <a:avLst/>
                          </a:prstGeom>
                          <a:noFill/>
                          <a:ln>
                            <a:noFill/>
                          </a:ln>
                        </pic:spPr>
                      </pic:pic>
                    </a:graphicData>
                  </a:graphic>
                </wp:inline>
              </w:drawing>
            </w:r>
          </w:p>
        </w:tc>
        <w:tc>
          <w:tcPr>
            <w:tcW w:w="4202" w:type="pct"/>
          </w:tcPr>
          <w:p w14:paraId="2646A014" w14:textId="77777777" w:rsidR="00D517B2" w:rsidRPr="00D517B2" w:rsidRDefault="00D517B2" w:rsidP="00D517B2">
            <w:pPr>
              <w:spacing w:before="200"/>
              <w:rPr>
                <w:b/>
                <w:bCs/>
                <w:sz w:val="36"/>
                <w:szCs w:val="36"/>
                <w:rtl/>
              </w:rPr>
            </w:pPr>
            <w:r w:rsidRPr="00D517B2">
              <w:rPr>
                <w:rFonts w:hint="cs"/>
                <w:b/>
                <w:bCs/>
                <w:sz w:val="36"/>
                <w:szCs w:val="36"/>
                <w:rtl/>
              </w:rPr>
              <w:t>الاتحـاد الدولـي للاتصـالات</w:t>
            </w:r>
          </w:p>
          <w:p w14:paraId="7E77F01C" w14:textId="77777777" w:rsidR="00D517B2" w:rsidRPr="00D517B2" w:rsidRDefault="00D517B2" w:rsidP="00D517B2">
            <w:pPr>
              <w:spacing w:before="60"/>
              <w:rPr>
                <w:b/>
                <w:bCs/>
                <w:sz w:val="28"/>
                <w:szCs w:val="28"/>
                <w:rtl/>
                <w:lang w:bidi="ar-EG"/>
              </w:rPr>
            </w:pPr>
            <w:r w:rsidRPr="00D517B2">
              <w:rPr>
                <w:rFonts w:hint="cs"/>
                <w:b/>
                <w:bCs/>
                <w:sz w:val="28"/>
                <w:szCs w:val="28"/>
                <w:rtl/>
              </w:rPr>
              <w:t>مكتب تقييس الاتصالات</w:t>
            </w:r>
          </w:p>
        </w:tc>
      </w:tr>
    </w:tbl>
    <w:tbl>
      <w:tblPr>
        <w:tblpPr w:leftFromText="180" w:rightFromText="180" w:vertAnchor="text" w:tblpXSpec="center" w:tblpY="1"/>
        <w:tblOverlap w:val="never"/>
        <w:bidiVisual/>
        <w:tblW w:w="5000" w:type="pct"/>
        <w:jc w:val="center"/>
        <w:tblLayout w:type="fixed"/>
        <w:tblCellMar>
          <w:left w:w="0" w:type="dxa"/>
          <w:right w:w="0" w:type="dxa"/>
        </w:tblCellMar>
        <w:tblLook w:val="0000" w:firstRow="0" w:lastRow="0" w:firstColumn="0" w:lastColumn="0" w:noHBand="0" w:noVBand="0"/>
      </w:tblPr>
      <w:tblGrid>
        <w:gridCol w:w="1561"/>
        <w:gridCol w:w="3825"/>
        <w:gridCol w:w="4253"/>
      </w:tblGrid>
      <w:tr w:rsidR="00D517B2" w:rsidRPr="00D517B2" w14:paraId="4F60AAA2" w14:textId="77777777" w:rsidTr="001E2788">
        <w:trPr>
          <w:cantSplit/>
          <w:jc w:val="center"/>
        </w:trPr>
        <w:tc>
          <w:tcPr>
            <w:tcW w:w="810" w:type="pct"/>
          </w:tcPr>
          <w:p w14:paraId="66136F57" w14:textId="77777777" w:rsidR="00D517B2" w:rsidRPr="00D517B2" w:rsidRDefault="00D517B2" w:rsidP="00BB0F08">
            <w:pPr>
              <w:spacing w:line="300" w:lineRule="exact"/>
              <w:jc w:val="left"/>
              <w:rPr>
                <w:position w:val="2"/>
              </w:rPr>
            </w:pPr>
          </w:p>
        </w:tc>
        <w:tc>
          <w:tcPr>
            <w:tcW w:w="1984" w:type="pct"/>
          </w:tcPr>
          <w:p w14:paraId="12A3588A" w14:textId="77777777" w:rsidR="00D517B2" w:rsidRPr="00D517B2" w:rsidRDefault="00D517B2" w:rsidP="00BB0F08">
            <w:pPr>
              <w:spacing w:line="300" w:lineRule="exact"/>
              <w:jc w:val="left"/>
              <w:rPr>
                <w:position w:val="2"/>
              </w:rPr>
            </w:pPr>
          </w:p>
        </w:tc>
        <w:tc>
          <w:tcPr>
            <w:tcW w:w="2206" w:type="pct"/>
          </w:tcPr>
          <w:p w14:paraId="1F886A3F" w14:textId="77777777" w:rsidR="00D517B2" w:rsidRPr="00873469" w:rsidRDefault="00D517B2" w:rsidP="00BB0F08">
            <w:pPr>
              <w:spacing w:line="300" w:lineRule="exact"/>
              <w:jc w:val="left"/>
              <w:rPr>
                <w:position w:val="2"/>
                <w:lang w:bidi="ar-EG"/>
              </w:rPr>
            </w:pPr>
          </w:p>
        </w:tc>
      </w:tr>
      <w:tr w:rsidR="00D517B2" w:rsidRPr="00D517B2" w14:paraId="7D1B7FA7" w14:textId="77777777" w:rsidTr="001E2788">
        <w:trPr>
          <w:cantSplit/>
          <w:jc w:val="center"/>
        </w:trPr>
        <w:tc>
          <w:tcPr>
            <w:tcW w:w="810" w:type="pct"/>
          </w:tcPr>
          <w:p w14:paraId="4A7EE816" w14:textId="77777777" w:rsidR="00D517B2" w:rsidRPr="00D517B2" w:rsidRDefault="00D517B2" w:rsidP="006019C6">
            <w:pPr>
              <w:spacing w:before="80" w:line="300" w:lineRule="exact"/>
              <w:jc w:val="left"/>
              <w:rPr>
                <w:position w:val="2"/>
              </w:rPr>
            </w:pPr>
          </w:p>
        </w:tc>
        <w:tc>
          <w:tcPr>
            <w:tcW w:w="1984" w:type="pct"/>
          </w:tcPr>
          <w:p w14:paraId="019A68AA" w14:textId="77777777" w:rsidR="00D517B2" w:rsidRPr="00D517B2" w:rsidRDefault="00D517B2" w:rsidP="006019C6">
            <w:pPr>
              <w:spacing w:before="80" w:line="300" w:lineRule="exact"/>
              <w:jc w:val="left"/>
              <w:rPr>
                <w:position w:val="2"/>
                <w:lang w:bidi="ar-EG"/>
              </w:rPr>
            </w:pPr>
          </w:p>
        </w:tc>
        <w:tc>
          <w:tcPr>
            <w:tcW w:w="2206" w:type="pct"/>
          </w:tcPr>
          <w:p w14:paraId="1BADFEFA" w14:textId="337E102F" w:rsidR="00D517B2" w:rsidRPr="00D517B2" w:rsidRDefault="00873469" w:rsidP="006019C6">
            <w:pPr>
              <w:spacing w:before="80" w:line="300" w:lineRule="exact"/>
              <w:jc w:val="left"/>
              <w:rPr>
                <w:position w:val="2"/>
                <w:rtl/>
                <w:lang w:bidi="ar-EG"/>
              </w:rPr>
            </w:pPr>
            <w:r w:rsidRPr="00D517B2">
              <w:rPr>
                <w:rFonts w:hint="cs"/>
                <w:position w:val="2"/>
                <w:rtl/>
              </w:rPr>
              <w:t>جنيف،</w:t>
            </w:r>
            <w:r w:rsidR="00F74125">
              <w:rPr>
                <w:rFonts w:hint="cs"/>
                <w:position w:val="2"/>
                <w:rtl/>
              </w:rPr>
              <w:t xml:space="preserve"> </w:t>
            </w:r>
            <w:r w:rsidR="00F74125">
              <w:rPr>
                <w:position w:val="2"/>
              </w:rPr>
              <w:t>14</w:t>
            </w:r>
            <w:r w:rsidRPr="00D517B2">
              <w:rPr>
                <w:rFonts w:hint="cs"/>
                <w:position w:val="2"/>
                <w:rtl/>
              </w:rPr>
              <w:t xml:space="preserve"> </w:t>
            </w:r>
            <w:r w:rsidR="00F74125">
              <w:rPr>
                <w:rFonts w:hint="cs"/>
                <w:position w:val="2"/>
                <w:rtl/>
              </w:rPr>
              <w:t>أغسطس</w:t>
            </w:r>
            <w:r w:rsidR="007139D8">
              <w:rPr>
                <w:rFonts w:hint="cs"/>
                <w:position w:val="2"/>
                <w:rtl/>
              </w:rPr>
              <w:t xml:space="preserve"> </w:t>
            </w:r>
            <w:r w:rsidR="007139D8">
              <w:rPr>
                <w:position w:val="2"/>
              </w:rPr>
              <w:t>202</w:t>
            </w:r>
            <w:r w:rsidR="0099778F">
              <w:rPr>
                <w:position w:val="2"/>
              </w:rPr>
              <w:t>6</w:t>
            </w:r>
          </w:p>
        </w:tc>
      </w:tr>
      <w:tr w:rsidR="00372F67" w:rsidRPr="00D517B2" w14:paraId="00A7F51B" w14:textId="77777777" w:rsidTr="001E2788">
        <w:trPr>
          <w:cantSplit/>
          <w:jc w:val="center"/>
        </w:trPr>
        <w:tc>
          <w:tcPr>
            <w:tcW w:w="810" w:type="pct"/>
          </w:tcPr>
          <w:p w14:paraId="22FD3646" w14:textId="77777777" w:rsidR="00372F67" w:rsidRPr="00A9156F" w:rsidRDefault="00372F67" w:rsidP="00D517B2">
            <w:pPr>
              <w:spacing w:before="80" w:after="60" w:line="300" w:lineRule="exact"/>
              <w:jc w:val="left"/>
              <w:rPr>
                <w:b/>
                <w:bCs/>
                <w:position w:val="2"/>
              </w:rPr>
            </w:pPr>
            <w:r w:rsidRPr="00A9156F">
              <w:rPr>
                <w:rFonts w:hint="cs"/>
                <w:b/>
                <w:bCs/>
                <w:position w:val="2"/>
                <w:rtl/>
              </w:rPr>
              <w:t>المرجع:</w:t>
            </w:r>
          </w:p>
        </w:tc>
        <w:tc>
          <w:tcPr>
            <w:tcW w:w="1984" w:type="pct"/>
          </w:tcPr>
          <w:p w14:paraId="6717DC64" w14:textId="6F99131F" w:rsidR="00372F67" w:rsidRPr="007F6C58" w:rsidRDefault="00372F67" w:rsidP="00D517B2">
            <w:pPr>
              <w:spacing w:before="80" w:after="60" w:line="300" w:lineRule="exact"/>
              <w:jc w:val="left"/>
              <w:rPr>
                <w:b/>
                <w:position w:val="2"/>
              </w:rPr>
            </w:pPr>
            <w:r w:rsidRPr="007F6C58">
              <w:rPr>
                <w:b/>
                <w:position w:val="2"/>
              </w:rPr>
              <w:t xml:space="preserve">TSB Circular </w:t>
            </w:r>
            <w:r w:rsidR="00F74125" w:rsidRPr="007F6C58">
              <w:rPr>
                <w:b/>
                <w:position w:val="2"/>
              </w:rPr>
              <w:t>162</w:t>
            </w:r>
            <w:r w:rsidRPr="007F6C58">
              <w:rPr>
                <w:b/>
                <w:position w:val="2"/>
              </w:rPr>
              <w:br/>
            </w:r>
            <w:r w:rsidR="00F74125" w:rsidRPr="007F6C58">
              <w:rPr>
                <w:b/>
                <w:position w:val="2"/>
              </w:rPr>
              <w:t>BSG</w:t>
            </w:r>
            <w:r w:rsidRPr="007F6C58">
              <w:rPr>
                <w:b/>
                <w:position w:val="2"/>
              </w:rPr>
              <w:t>/</w:t>
            </w:r>
            <w:r w:rsidR="00F74125" w:rsidRPr="007F6C58">
              <w:rPr>
                <w:b/>
                <w:position w:val="2"/>
              </w:rPr>
              <w:t>RC</w:t>
            </w:r>
          </w:p>
        </w:tc>
        <w:tc>
          <w:tcPr>
            <w:tcW w:w="2206" w:type="pct"/>
            <w:vMerge w:val="restart"/>
          </w:tcPr>
          <w:p w14:paraId="196ED4AD" w14:textId="77777777" w:rsidR="00372F67" w:rsidRPr="007F6C58" w:rsidRDefault="00372F67" w:rsidP="001F4353">
            <w:pPr>
              <w:tabs>
                <w:tab w:val="clear" w:pos="794"/>
                <w:tab w:val="left" w:pos="284"/>
              </w:tabs>
              <w:spacing w:before="80" w:after="60" w:line="300" w:lineRule="exact"/>
              <w:jc w:val="left"/>
              <w:rPr>
                <w:b/>
                <w:bCs/>
                <w:position w:val="2"/>
                <w:rtl/>
                <w:lang w:bidi="ar-EG"/>
              </w:rPr>
            </w:pPr>
            <w:r w:rsidRPr="007F6C58">
              <w:rPr>
                <w:rFonts w:hint="cs"/>
                <w:b/>
                <w:bCs/>
                <w:position w:val="2"/>
                <w:rtl/>
              </w:rPr>
              <w:t>إلى:</w:t>
            </w:r>
          </w:p>
          <w:p w14:paraId="4BE1BD59" w14:textId="77777777" w:rsidR="00372F67" w:rsidRPr="007F6C58" w:rsidRDefault="00372F67" w:rsidP="001F4353">
            <w:pPr>
              <w:tabs>
                <w:tab w:val="clear" w:pos="794"/>
                <w:tab w:val="left" w:pos="284"/>
              </w:tabs>
              <w:spacing w:before="80" w:after="60" w:line="300" w:lineRule="exact"/>
              <w:ind w:left="284" w:hanging="284"/>
              <w:jc w:val="left"/>
              <w:rPr>
                <w:position w:val="2"/>
                <w:rtl/>
              </w:rPr>
            </w:pPr>
            <w:r w:rsidRPr="007F6C58">
              <w:rPr>
                <w:rFonts w:hint="cs"/>
                <w:position w:val="2"/>
                <w:rtl/>
              </w:rPr>
              <w:t>-</w:t>
            </w:r>
            <w:r w:rsidRPr="007F6C58">
              <w:rPr>
                <w:position w:val="2"/>
                <w:rtl/>
              </w:rPr>
              <w:tab/>
            </w:r>
            <w:r w:rsidRPr="007F6C58">
              <w:rPr>
                <w:rFonts w:hint="cs"/>
                <w:position w:val="2"/>
                <w:rtl/>
              </w:rPr>
              <w:t>إدارات الدول الأعضاء في الاتحاد؛</w:t>
            </w:r>
          </w:p>
          <w:p w14:paraId="5429D89F" w14:textId="2F3717CF" w:rsidR="00F74125" w:rsidRPr="007F6C58" w:rsidRDefault="00372F67" w:rsidP="004E534E">
            <w:pPr>
              <w:tabs>
                <w:tab w:val="left" w:pos="284"/>
                <w:tab w:val="left" w:pos="4111"/>
              </w:tabs>
              <w:spacing w:before="80" w:after="60" w:line="300" w:lineRule="exact"/>
              <w:ind w:left="284" w:hanging="284"/>
              <w:rPr>
                <w:position w:val="2"/>
                <w:rtl/>
                <w:lang w:bidi="ar-EG"/>
              </w:rPr>
            </w:pPr>
            <w:r w:rsidRPr="007F6C58">
              <w:rPr>
                <w:rFonts w:hint="cs"/>
                <w:position w:val="2"/>
                <w:rtl/>
              </w:rPr>
              <w:t>-</w:t>
            </w:r>
            <w:r w:rsidRPr="007F6C58">
              <w:rPr>
                <w:position w:val="2"/>
                <w:rtl/>
              </w:rPr>
              <w:tab/>
            </w:r>
            <w:r w:rsidR="004E534E" w:rsidRPr="007F6C58">
              <w:rPr>
                <w:position w:val="2"/>
                <w:rtl/>
              </w:rPr>
              <w:t xml:space="preserve">دولة فلسطين </w:t>
            </w:r>
            <w:r w:rsidR="00624BC3">
              <w:rPr>
                <w:rFonts w:hint="cs"/>
                <w:position w:val="2"/>
                <w:rtl/>
              </w:rPr>
              <w:t>(</w:t>
            </w:r>
            <w:r w:rsidR="004E534E" w:rsidRPr="007F6C58">
              <w:rPr>
                <w:position w:val="2"/>
                <w:rtl/>
              </w:rPr>
              <w:t xml:space="preserve">القرار </w:t>
            </w:r>
            <w:r w:rsidR="004E534E" w:rsidRPr="007F6C58">
              <w:rPr>
                <w:position w:val="2"/>
              </w:rPr>
              <w:t>99</w:t>
            </w:r>
            <w:r w:rsidR="004E534E" w:rsidRPr="007F6C58">
              <w:rPr>
                <w:position w:val="2"/>
                <w:rtl/>
              </w:rPr>
              <w:t xml:space="preserve"> (المراجَع في دبي، </w:t>
            </w:r>
            <w:r w:rsidR="004E534E" w:rsidRPr="007F6C58">
              <w:rPr>
                <w:position w:val="2"/>
              </w:rPr>
              <w:t>2018</w:t>
            </w:r>
            <w:r w:rsidR="004E534E" w:rsidRPr="007F6C58">
              <w:rPr>
                <w:position w:val="2"/>
                <w:rtl/>
              </w:rPr>
              <w:t>))؛</w:t>
            </w:r>
          </w:p>
          <w:p w14:paraId="2E29EAA1" w14:textId="199DB18E" w:rsidR="00372F67" w:rsidRPr="007F6C58" w:rsidRDefault="004E534E" w:rsidP="001F4353">
            <w:pPr>
              <w:tabs>
                <w:tab w:val="left" w:pos="284"/>
                <w:tab w:val="left" w:pos="4111"/>
              </w:tabs>
              <w:spacing w:before="80" w:after="60" w:line="300" w:lineRule="exact"/>
              <w:ind w:left="284" w:hanging="284"/>
              <w:rPr>
                <w:position w:val="2"/>
                <w:rtl/>
                <w:lang w:bidi="ar-EG"/>
              </w:rPr>
            </w:pPr>
            <w:r w:rsidRPr="007F6C58">
              <w:rPr>
                <w:rFonts w:hint="cs"/>
                <w:position w:val="2"/>
                <w:rtl/>
              </w:rPr>
              <w:t>-</w:t>
            </w:r>
            <w:r w:rsidRPr="007F6C58">
              <w:rPr>
                <w:position w:val="2"/>
                <w:rtl/>
              </w:rPr>
              <w:tab/>
            </w:r>
            <w:r w:rsidR="00372F67" w:rsidRPr="007F6C58">
              <w:rPr>
                <w:rFonts w:hint="cs"/>
                <w:position w:val="2"/>
                <w:rtl/>
                <w:lang w:bidi="ar-EG"/>
              </w:rPr>
              <w:t>أعضاء قطاع تقييس الاتصالات بالاتحاد؛</w:t>
            </w:r>
          </w:p>
          <w:p w14:paraId="191B0087" w14:textId="77777777" w:rsidR="00372F67" w:rsidRPr="007F6C58" w:rsidRDefault="00372F67" w:rsidP="001F4353">
            <w:pPr>
              <w:tabs>
                <w:tab w:val="left" w:pos="284"/>
                <w:tab w:val="left" w:pos="4111"/>
              </w:tabs>
              <w:spacing w:before="80" w:after="60" w:line="300" w:lineRule="exact"/>
              <w:ind w:left="284" w:hanging="284"/>
              <w:rPr>
                <w:position w:val="2"/>
                <w:rtl/>
                <w:lang w:bidi="ar-EG"/>
              </w:rPr>
            </w:pPr>
            <w:r w:rsidRPr="007F6C58">
              <w:rPr>
                <w:rFonts w:hint="cs"/>
                <w:position w:val="2"/>
                <w:rtl/>
              </w:rPr>
              <w:t>-</w:t>
            </w:r>
            <w:r w:rsidRPr="007F6C58">
              <w:rPr>
                <w:position w:val="2"/>
                <w:rtl/>
              </w:rPr>
              <w:tab/>
            </w:r>
            <w:r w:rsidRPr="007F6C58">
              <w:rPr>
                <w:rFonts w:hint="cs"/>
                <w:position w:val="2"/>
                <w:rtl/>
              </w:rPr>
              <w:t>المنتسبين إلى قطاع تقييس الاتصالات؛</w:t>
            </w:r>
          </w:p>
          <w:p w14:paraId="3BEFECF2" w14:textId="77777777" w:rsidR="00372F67" w:rsidRPr="007F6C58" w:rsidRDefault="00372F67" w:rsidP="001F4353">
            <w:pPr>
              <w:tabs>
                <w:tab w:val="clear" w:pos="794"/>
                <w:tab w:val="left" w:pos="284"/>
              </w:tabs>
              <w:spacing w:before="80" w:after="60" w:line="300" w:lineRule="exact"/>
              <w:ind w:left="284" w:hanging="284"/>
              <w:jc w:val="left"/>
              <w:rPr>
                <w:position w:val="2"/>
                <w:rtl/>
              </w:rPr>
            </w:pPr>
            <w:r w:rsidRPr="007F6C58">
              <w:rPr>
                <w:rFonts w:hint="cs"/>
                <w:position w:val="2"/>
                <w:rtl/>
              </w:rPr>
              <w:t>-</w:t>
            </w:r>
            <w:r w:rsidRPr="007F6C58">
              <w:rPr>
                <w:position w:val="2"/>
                <w:rtl/>
              </w:rPr>
              <w:tab/>
            </w:r>
            <w:r w:rsidRPr="007F6C58">
              <w:rPr>
                <w:rFonts w:hint="cs"/>
                <w:position w:val="2"/>
                <w:rtl/>
              </w:rPr>
              <w:t>الهيئات الأكاديمية المنضمة إلى</w:t>
            </w:r>
            <w:r w:rsidRPr="007F6C58">
              <w:rPr>
                <w:rFonts w:hint="cs"/>
                <w:position w:val="2"/>
                <w:rtl/>
                <w:lang w:bidi="ar-EG"/>
              </w:rPr>
              <w:t xml:space="preserve"> الاتحاد</w:t>
            </w:r>
          </w:p>
          <w:p w14:paraId="7E61D8B3" w14:textId="77777777" w:rsidR="00372F67" w:rsidRPr="007F6C58" w:rsidRDefault="00372F67" w:rsidP="001F4353">
            <w:pPr>
              <w:tabs>
                <w:tab w:val="clear" w:pos="794"/>
                <w:tab w:val="left" w:pos="284"/>
              </w:tabs>
              <w:spacing w:before="80" w:after="60" w:line="300" w:lineRule="exact"/>
              <w:ind w:left="284" w:hanging="284"/>
              <w:jc w:val="left"/>
              <w:rPr>
                <w:b/>
                <w:bCs/>
                <w:position w:val="2"/>
                <w:rtl/>
              </w:rPr>
            </w:pPr>
            <w:r w:rsidRPr="007F6C58">
              <w:rPr>
                <w:rFonts w:hint="cs"/>
                <w:b/>
                <w:bCs/>
                <w:position w:val="2"/>
                <w:rtl/>
              </w:rPr>
              <w:t>نسخة إلى:</w:t>
            </w:r>
          </w:p>
          <w:p w14:paraId="0AC35499" w14:textId="0C291E0A" w:rsidR="00372F67" w:rsidRPr="007F6C58" w:rsidRDefault="00372F67" w:rsidP="009D5CA0">
            <w:pPr>
              <w:tabs>
                <w:tab w:val="left" w:pos="284"/>
                <w:tab w:val="left" w:pos="4111"/>
              </w:tabs>
              <w:spacing w:before="80" w:after="60" w:line="300" w:lineRule="exact"/>
              <w:ind w:left="284" w:hanging="284"/>
              <w:jc w:val="left"/>
              <w:rPr>
                <w:rFonts w:eastAsia="Times New Roman"/>
                <w:position w:val="2"/>
                <w:rtl/>
                <w:lang w:eastAsia="en-US"/>
              </w:rPr>
            </w:pPr>
            <w:r w:rsidRPr="007F6C58">
              <w:rPr>
                <w:rFonts w:hint="cs"/>
                <w:position w:val="2"/>
                <w:rtl/>
              </w:rPr>
              <w:t>-</w:t>
            </w:r>
            <w:r w:rsidRPr="007F6C58">
              <w:rPr>
                <w:position w:val="2"/>
                <w:rtl/>
              </w:rPr>
              <w:tab/>
            </w:r>
            <w:r w:rsidRPr="007F6C58">
              <w:rPr>
                <w:rFonts w:eastAsia="Times New Roman" w:hint="cs"/>
                <w:position w:val="2"/>
                <w:rtl/>
                <w:lang w:eastAsia="en-US"/>
              </w:rPr>
              <w:t>رؤساء لجان الدراسات</w:t>
            </w:r>
            <w:r w:rsidRPr="007F6C58">
              <w:rPr>
                <w:rFonts w:eastAsia="Times New Roman" w:hint="cs"/>
                <w:position w:val="2"/>
                <w:rtl/>
                <w:lang w:eastAsia="en-US" w:bidi="ar-EG"/>
              </w:rPr>
              <w:t xml:space="preserve"> </w:t>
            </w:r>
            <w:r w:rsidR="0043352A" w:rsidRPr="0043352A">
              <w:rPr>
                <w:rFonts w:eastAsia="Times New Roman"/>
                <w:position w:val="2"/>
                <w:rtl/>
                <w:lang w:eastAsia="en-US" w:bidi="ar-EG"/>
              </w:rPr>
              <w:t xml:space="preserve">التابعة لقطاع تقييس الاتصالات </w:t>
            </w:r>
            <w:r w:rsidRPr="007F6C58">
              <w:rPr>
                <w:rFonts w:eastAsia="Times New Roman" w:hint="cs"/>
                <w:position w:val="2"/>
                <w:rtl/>
                <w:lang w:eastAsia="en-US" w:bidi="ar-EG"/>
              </w:rPr>
              <w:t>ونوابهم</w:t>
            </w:r>
            <w:r w:rsidRPr="007F6C58">
              <w:rPr>
                <w:rFonts w:eastAsia="Times New Roman" w:hint="cs"/>
                <w:position w:val="2"/>
                <w:rtl/>
                <w:lang w:eastAsia="en-US"/>
              </w:rPr>
              <w:t>؛</w:t>
            </w:r>
          </w:p>
          <w:p w14:paraId="029137F2" w14:textId="77777777" w:rsidR="00372F67" w:rsidRPr="007F6C58" w:rsidRDefault="00372F67" w:rsidP="001F4353">
            <w:pPr>
              <w:tabs>
                <w:tab w:val="left" w:pos="284"/>
                <w:tab w:val="left" w:pos="4111"/>
              </w:tabs>
              <w:spacing w:before="80" w:after="60" w:line="300" w:lineRule="exact"/>
              <w:ind w:left="284" w:hanging="284"/>
              <w:rPr>
                <w:rFonts w:eastAsia="Times New Roman"/>
                <w:position w:val="2"/>
                <w:rtl/>
                <w:lang w:eastAsia="en-US"/>
              </w:rPr>
            </w:pPr>
            <w:r w:rsidRPr="007F6C58">
              <w:rPr>
                <w:rFonts w:eastAsia="Times New Roman" w:hint="cs"/>
                <w:position w:val="2"/>
                <w:rtl/>
                <w:lang w:eastAsia="en-US"/>
              </w:rPr>
              <w:t>-</w:t>
            </w:r>
            <w:r w:rsidRPr="007F6C58">
              <w:rPr>
                <w:rFonts w:eastAsia="Times New Roman"/>
                <w:position w:val="2"/>
                <w:rtl/>
                <w:lang w:eastAsia="en-US"/>
              </w:rPr>
              <w:tab/>
              <w:t>مدير مكتب تنمية الاتصالات</w:t>
            </w:r>
            <w:r w:rsidRPr="007F6C58">
              <w:rPr>
                <w:rFonts w:eastAsia="Times New Roman" w:hint="cs"/>
                <w:position w:val="2"/>
                <w:rtl/>
                <w:lang w:eastAsia="en-US"/>
              </w:rPr>
              <w:t>؛</w:t>
            </w:r>
          </w:p>
          <w:p w14:paraId="181BE189" w14:textId="77777777" w:rsidR="00372F67" w:rsidRPr="00D517B2" w:rsidRDefault="00372F67" w:rsidP="00E02440">
            <w:pPr>
              <w:tabs>
                <w:tab w:val="left" w:pos="284"/>
                <w:tab w:val="left" w:pos="4111"/>
              </w:tabs>
              <w:spacing w:before="80" w:after="60" w:line="300" w:lineRule="exact"/>
              <w:ind w:left="284" w:hanging="284"/>
              <w:rPr>
                <w:position w:val="2"/>
                <w:rtl/>
              </w:rPr>
            </w:pPr>
            <w:r w:rsidRPr="007F6C58">
              <w:rPr>
                <w:rFonts w:eastAsia="Times New Roman" w:hint="cs"/>
                <w:position w:val="2"/>
                <w:rtl/>
                <w:lang w:eastAsia="en-US"/>
              </w:rPr>
              <w:t>-</w:t>
            </w:r>
            <w:r w:rsidRPr="007F6C58">
              <w:rPr>
                <w:rFonts w:eastAsia="Times New Roman"/>
                <w:position w:val="2"/>
                <w:rtl/>
                <w:lang w:eastAsia="en-US"/>
              </w:rPr>
              <w:tab/>
              <w:t>مدير مكتب الاتصالات الراديوية</w:t>
            </w:r>
          </w:p>
        </w:tc>
      </w:tr>
      <w:tr w:rsidR="00F3626F" w:rsidRPr="00D517B2" w14:paraId="2D8FF819" w14:textId="77777777" w:rsidTr="001E2788">
        <w:trPr>
          <w:cantSplit/>
          <w:jc w:val="center"/>
        </w:trPr>
        <w:tc>
          <w:tcPr>
            <w:tcW w:w="810" w:type="pct"/>
          </w:tcPr>
          <w:p w14:paraId="4672B6FE" w14:textId="4CC1ED34" w:rsidR="00F3626F" w:rsidRPr="00A9156F" w:rsidRDefault="00F3626F" w:rsidP="00F3626F">
            <w:pPr>
              <w:spacing w:before="80" w:after="60" w:line="300" w:lineRule="exact"/>
              <w:jc w:val="left"/>
              <w:rPr>
                <w:b/>
                <w:bCs/>
                <w:position w:val="2"/>
                <w:lang w:bidi="ar-EG"/>
              </w:rPr>
            </w:pPr>
            <w:r w:rsidRPr="00A9156F">
              <w:rPr>
                <w:rFonts w:hint="cs"/>
                <w:b/>
                <w:bCs/>
                <w:position w:val="2"/>
                <w:rtl/>
                <w:lang w:bidi="ar-EG"/>
              </w:rPr>
              <w:t>ال</w:t>
            </w:r>
            <w:r w:rsidRPr="00A9156F">
              <w:rPr>
                <w:rFonts w:hint="cs"/>
                <w:b/>
                <w:bCs/>
                <w:position w:val="2"/>
                <w:rtl/>
                <w:lang w:bidi="ar-SY"/>
              </w:rPr>
              <w:t>هاتف</w:t>
            </w:r>
            <w:r w:rsidRPr="00A9156F">
              <w:rPr>
                <w:rFonts w:hint="cs"/>
                <w:b/>
                <w:bCs/>
                <w:position w:val="2"/>
                <w:rtl/>
              </w:rPr>
              <w:t>:</w:t>
            </w:r>
          </w:p>
        </w:tc>
        <w:tc>
          <w:tcPr>
            <w:tcW w:w="1984" w:type="pct"/>
          </w:tcPr>
          <w:p w14:paraId="39E3123B" w14:textId="3AA84C5D" w:rsidR="00F3626F" w:rsidRPr="00D517B2" w:rsidRDefault="00F3626F" w:rsidP="00F3626F">
            <w:pPr>
              <w:spacing w:before="80" w:after="60" w:line="300" w:lineRule="exact"/>
              <w:jc w:val="left"/>
              <w:rPr>
                <w:b/>
                <w:position w:val="2"/>
              </w:rPr>
            </w:pPr>
            <w:r w:rsidRPr="00F3626F">
              <w:rPr>
                <w:position w:val="2"/>
                <w:lang w:val="en-GB"/>
              </w:rPr>
              <w:t>+41 76 331 2268</w:t>
            </w:r>
          </w:p>
        </w:tc>
        <w:tc>
          <w:tcPr>
            <w:tcW w:w="2206" w:type="pct"/>
            <w:vMerge/>
          </w:tcPr>
          <w:p w14:paraId="573F2C36" w14:textId="77777777" w:rsidR="00F3626F" w:rsidRPr="00D517B2" w:rsidRDefault="00F3626F" w:rsidP="00F3626F">
            <w:pPr>
              <w:tabs>
                <w:tab w:val="left" w:pos="284"/>
                <w:tab w:val="left" w:pos="4111"/>
              </w:tabs>
              <w:spacing w:before="80" w:after="60" w:line="300" w:lineRule="exact"/>
              <w:ind w:left="284" w:hanging="284"/>
              <w:rPr>
                <w:position w:val="2"/>
                <w:rtl/>
              </w:rPr>
            </w:pPr>
          </w:p>
        </w:tc>
      </w:tr>
      <w:tr w:rsidR="00F3626F" w:rsidRPr="00D517B2" w14:paraId="49B6B4C4" w14:textId="77777777" w:rsidTr="001E2788">
        <w:trPr>
          <w:cantSplit/>
          <w:jc w:val="center"/>
        </w:trPr>
        <w:tc>
          <w:tcPr>
            <w:tcW w:w="810" w:type="pct"/>
          </w:tcPr>
          <w:p w14:paraId="072DA0D1" w14:textId="44E6447C" w:rsidR="00F3626F" w:rsidRDefault="00F3626F" w:rsidP="00F3626F">
            <w:pPr>
              <w:spacing w:before="80" w:after="60" w:line="300" w:lineRule="exact"/>
              <w:jc w:val="left"/>
              <w:rPr>
                <w:b/>
                <w:bCs/>
                <w:position w:val="2"/>
                <w:rtl/>
                <w:lang w:bidi="ar-EG"/>
              </w:rPr>
            </w:pPr>
            <w:r w:rsidRPr="00A9156F">
              <w:rPr>
                <w:rFonts w:hint="cs"/>
                <w:b/>
                <w:bCs/>
                <w:position w:val="2"/>
                <w:rtl/>
              </w:rPr>
              <w:t>الفاكس:</w:t>
            </w:r>
          </w:p>
        </w:tc>
        <w:tc>
          <w:tcPr>
            <w:tcW w:w="1984" w:type="pct"/>
          </w:tcPr>
          <w:p w14:paraId="7C7F1B35" w14:textId="71C727D8" w:rsidR="00F3626F" w:rsidRDefault="00F3626F" w:rsidP="00F3626F">
            <w:pPr>
              <w:spacing w:before="80" w:after="60" w:line="300" w:lineRule="exact"/>
              <w:jc w:val="left"/>
              <w:rPr>
                <w:b/>
                <w:bCs/>
                <w:position w:val="2"/>
                <w:rtl/>
                <w:lang w:bidi="ar-EG"/>
              </w:rPr>
            </w:pPr>
            <w:r w:rsidRPr="00F3626F">
              <w:rPr>
                <w:position w:val="2"/>
                <w:lang w:val="en-GB"/>
              </w:rPr>
              <w:t>+41 22 730 5853</w:t>
            </w:r>
          </w:p>
        </w:tc>
        <w:tc>
          <w:tcPr>
            <w:tcW w:w="2206" w:type="pct"/>
            <w:vMerge/>
          </w:tcPr>
          <w:p w14:paraId="3343C3AE" w14:textId="77777777" w:rsidR="00F3626F" w:rsidRPr="00D517B2" w:rsidRDefault="00F3626F" w:rsidP="00F3626F">
            <w:pPr>
              <w:tabs>
                <w:tab w:val="left" w:pos="284"/>
                <w:tab w:val="left" w:pos="4111"/>
              </w:tabs>
              <w:spacing w:before="80" w:after="60" w:line="300" w:lineRule="exact"/>
              <w:ind w:left="284" w:hanging="284"/>
              <w:rPr>
                <w:position w:val="2"/>
                <w:rtl/>
              </w:rPr>
            </w:pPr>
          </w:p>
        </w:tc>
      </w:tr>
      <w:tr w:rsidR="00F3626F" w:rsidRPr="00D517B2" w14:paraId="4F600480" w14:textId="77777777" w:rsidTr="001E2788">
        <w:trPr>
          <w:cantSplit/>
          <w:jc w:val="center"/>
        </w:trPr>
        <w:tc>
          <w:tcPr>
            <w:tcW w:w="810" w:type="pct"/>
          </w:tcPr>
          <w:p w14:paraId="014192C8" w14:textId="7623A22B" w:rsidR="00F3626F" w:rsidRPr="00A9156F" w:rsidRDefault="00F3626F" w:rsidP="00F3626F">
            <w:pPr>
              <w:spacing w:before="80" w:after="60" w:line="300" w:lineRule="exact"/>
              <w:jc w:val="left"/>
              <w:rPr>
                <w:b/>
                <w:bCs/>
                <w:position w:val="2"/>
                <w:rtl/>
              </w:rPr>
            </w:pPr>
            <w:r w:rsidRPr="00A9156F">
              <w:rPr>
                <w:rFonts w:hint="cs"/>
                <w:b/>
                <w:bCs/>
                <w:position w:val="2"/>
                <w:rtl/>
              </w:rPr>
              <w:t>البريد الإلكتروني:</w:t>
            </w:r>
          </w:p>
        </w:tc>
        <w:tc>
          <w:tcPr>
            <w:tcW w:w="1984" w:type="pct"/>
          </w:tcPr>
          <w:p w14:paraId="4BA8B263" w14:textId="2A5CF8A6" w:rsidR="00F3626F" w:rsidRPr="00D517B2" w:rsidRDefault="00F3626F" w:rsidP="00F3626F">
            <w:pPr>
              <w:spacing w:before="80" w:after="60" w:line="300" w:lineRule="exact"/>
              <w:jc w:val="left"/>
              <w:rPr>
                <w:position w:val="2"/>
              </w:rPr>
            </w:pPr>
            <w:hyperlink r:id="rId9" w:history="1">
              <w:r w:rsidRPr="001C370A">
                <w:rPr>
                  <w:rStyle w:val="Hyperlink"/>
                  <w:szCs w:val="18"/>
                </w:rPr>
                <w:t>tsbbsg@itu.int</w:t>
              </w:r>
            </w:hyperlink>
          </w:p>
        </w:tc>
        <w:tc>
          <w:tcPr>
            <w:tcW w:w="2206" w:type="pct"/>
            <w:vMerge/>
          </w:tcPr>
          <w:p w14:paraId="21D04E7E" w14:textId="77777777" w:rsidR="00F3626F" w:rsidRPr="00D517B2" w:rsidRDefault="00F3626F" w:rsidP="00F3626F">
            <w:pPr>
              <w:tabs>
                <w:tab w:val="left" w:pos="284"/>
                <w:tab w:val="left" w:pos="4111"/>
              </w:tabs>
              <w:spacing w:before="80" w:after="60" w:line="300" w:lineRule="exact"/>
              <w:ind w:left="284" w:hanging="284"/>
              <w:rPr>
                <w:position w:val="2"/>
                <w:rtl/>
              </w:rPr>
            </w:pPr>
          </w:p>
        </w:tc>
      </w:tr>
      <w:tr w:rsidR="00372F67" w:rsidRPr="00D517B2" w14:paraId="4705A14D" w14:textId="77777777" w:rsidTr="001E2788">
        <w:trPr>
          <w:cantSplit/>
          <w:jc w:val="center"/>
        </w:trPr>
        <w:tc>
          <w:tcPr>
            <w:tcW w:w="810" w:type="pct"/>
          </w:tcPr>
          <w:p w14:paraId="31997C57" w14:textId="18A1CF5F" w:rsidR="00372F67" w:rsidRPr="00A9156F" w:rsidRDefault="00F3626F" w:rsidP="00F3626F">
            <w:pPr>
              <w:spacing w:before="80" w:after="60" w:line="300" w:lineRule="exact"/>
              <w:jc w:val="left"/>
              <w:rPr>
                <w:b/>
                <w:bCs/>
                <w:position w:val="2"/>
                <w:rtl/>
              </w:rPr>
            </w:pPr>
            <w:r w:rsidRPr="00F3626F">
              <w:rPr>
                <w:b/>
                <w:bCs/>
                <w:position w:val="2"/>
                <w:rtl/>
              </w:rPr>
              <w:t>الموقع الإلكتروني:</w:t>
            </w:r>
          </w:p>
        </w:tc>
        <w:tc>
          <w:tcPr>
            <w:tcW w:w="1984" w:type="pct"/>
          </w:tcPr>
          <w:p w14:paraId="6843E746" w14:textId="51483CD2" w:rsidR="00372F67" w:rsidRPr="006E1BAD" w:rsidRDefault="007F6C58" w:rsidP="00CE1C08">
            <w:pPr>
              <w:spacing w:before="80" w:after="60" w:line="300" w:lineRule="exact"/>
              <w:jc w:val="left"/>
              <w:rPr>
                <w:position w:val="2"/>
                <w:highlight w:val="magenta"/>
                <w:rtl/>
                <w:lang w:bidi="ar-EG"/>
              </w:rPr>
            </w:pPr>
            <w:hyperlink r:id="rId10" w:anchor="/ar" w:history="1">
              <w:r>
                <w:rPr>
                  <w:rStyle w:val="Hyperlink"/>
                </w:rPr>
                <w:t>https://www.itu.int/bsg/</w:t>
              </w:r>
            </w:hyperlink>
          </w:p>
        </w:tc>
        <w:tc>
          <w:tcPr>
            <w:tcW w:w="2206" w:type="pct"/>
            <w:vMerge/>
          </w:tcPr>
          <w:p w14:paraId="100C6830" w14:textId="77777777" w:rsidR="00372F67" w:rsidRPr="00D517B2" w:rsidRDefault="00372F67" w:rsidP="001F4353">
            <w:pPr>
              <w:tabs>
                <w:tab w:val="left" w:pos="284"/>
                <w:tab w:val="left" w:pos="4111"/>
              </w:tabs>
              <w:spacing w:before="80" w:after="60" w:line="300" w:lineRule="exact"/>
              <w:ind w:left="284" w:hanging="284"/>
              <w:rPr>
                <w:position w:val="2"/>
                <w:rtl/>
              </w:rPr>
            </w:pPr>
          </w:p>
        </w:tc>
      </w:tr>
      <w:tr w:rsidR="00CE1C08" w:rsidRPr="00D517B2" w14:paraId="6366398A" w14:textId="77777777" w:rsidTr="001E2788">
        <w:trPr>
          <w:cantSplit/>
          <w:jc w:val="center"/>
        </w:trPr>
        <w:tc>
          <w:tcPr>
            <w:tcW w:w="810" w:type="pct"/>
          </w:tcPr>
          <w:p w14:paraId="3E09D2BA" w14:textId="77777777" w:rsidR="00CE1C08" w:rsidRPr="00A9156F" w:rsidRDefault="00CE1C08" w:rsidP="00CE1C08">
            <w:pPr>
              <w:spacing w:before="80" w:after="60" w:line="300" w:lineRule="exact"/>
              <w:jc w:val="left"/>
              <w:rPr>
                <w:b/>
                <w:bCs/>
                <w:position w:val="2"/>
                <w:rtl/>
                <w:lang w:bidi="ar-EG"/>
              </w:rPr>
            </w:pPr>
          </w:p>
        </w:tc>
        <w:tc>
          <w:tcPr>
            <w:tcW w:w="1984" w:type="pct"/>
          </w:tcPr>
          <w:p w14:paraId="19E5F58D" w14:textId="77777777" w:rsidR="00CE1C08" w:rsidRPr="00D517B2" w:rsidRDefault="00CE1C08" w:rsidP="00CE1C08">
            <w:pPr>
              <w:spacing w:before="80" w:after="60" w:line="300" w:lineRule="exact"/>
              <w:jc w:val="left"/>
              <w:rPr>
                <w:position w:val="2"/>
              </w:rPr>
            </w:pPr>
          </w:p>
        </w:tc>
        <w:tc>
          <w:tcPr>
            <w:tcW w:w="2206" w:type="pct"/>
          </w:tcPr>
          <w:p w14:paraId="2609DCBE" w14:textId="77777777" w:rsidR="00CE1C08" w:rsidRPr="00D517B2" w:rsidRDefault="00CE1C08" w:rsidP="00CE1C08">
            <w:pPr>
              <w:spacing w:before="80" w:after="60" w:line="300" w:lineRule="exact"/>
              <w:jc w:val="left"/>
              <w:rPr>
                <w:position w:val="2"/>
                <w:rtl/>
              </w:rPr>
            </w:pPr>
          </w:p>
        </w:tc>
      </w:tr>
      <w:tr w:rsidR="00CE1C08" w:rsidRPr="00D517B2" w14:paraId="6A45DF85" w14:textId="77777777" w:rsidTr="001E2788">
        <w:trPr>
          <w:cantSplit/>
          <w:jc w:val="center"/>
        </w:trPr>
        <w:tc>
          <w:tcPr>
            <w:tcW w:w="810" w:type="pct"/>
          </w:tcPr>
          <w:p w14:paraId="63BA5F23" w14:textId="77777777" w:rsidR="00CE1C08" w:rsidRPr="00A9156F" w:rsidRDefault="00CE1C08" w:rsidP="00CE1C08">
            <w:pPr>
              <w:spacing w:before="80" w:after="60" w:line="300" w:lineRule="exact"/>
              <w:jc w:val="left"/>
              <w:rPr>
                <w:b/>
                <w:bCs/>
                <w:position w:val="2"/>
                <w:rtl/>
                <w:lang w:bidi="ar-SY"/>
              </w:rPr>
            </w:pPr>
            <w:r w:rsidRPr="00A9156F">
              <w:rPr>
                <w:rFonts w:hint="cs"/>
                <w:b/>
                <w:bCs/>
                <w:position w:val="2"/>
                <w:rtl/>
              </w:rPr>
              <w:t>الموضوع:</w:t>
            </w:r>
          </w:p>
        </w:tc>
        <w:tc>
          <w:tcPr>
            <w:tcW w:w="4190" w:type="pct"/>
            <w:gridSpan w:val="2"/>
          </w:tcPr>
          <w:p w14:paraId="7FE0B327" w14:textId="3E79D573" w:rsidR="00CE1C08" w:rsidRPr="00D517B2" w:rsidRDefault="007F6C58" w:rsidP="007F6C58">
            <w:pPr>
              <w:spacing w:before="80" w:after="60" w:line="300" w:lineRule="exact"/>
              <w:jc w:val="left"/>
              <w:rPr>
                <w:position w:val="2"/>
                <w:rtl/>
              </w:rPr>
            </w:pPr>
            <w:r w:rsidRPr="007F6C58">
              <w:rPr>
                <w:b/>
                <w:bCs/>
                <w:position w:val="2"/>
                <w:rtl/>
              </w:rPr>
              <w:t xml:space="preserve">تقييم أنشطة سد الفجوة </w:t>
            </w:r>
            <w:proofErr w:type="spellStart"/>
            <w:r w:rsidRPr="007F6C58">
              <w:rPr>
                <w:b/>
                <w:bCs/>
                <w:position w:val="2"/>
                <w:rtl/>
              </w:rPr>
              <w:t>التقييسية</w:t>
            </w:r>
            <w:proofErr w:type="spellEnd"/>
            <w:r w:rsidRPr="007F6C58">
              <w:rPr>
                <w:b/>
                <w:bCs/>
                <w:position w:val="2"/>
                <w:rtl/>
              </w:rPr>
              <w:t xml:space="preserve"> </w:t>
            </w:r>
            <w:r w:rsidRPr="007F6C58">
              <w:rPr>
                <w:b/>
                <w:bCs/>
                <w:position w:val="2"/>
              </w:rPr>
              <w:t>(BSG)</w:t>
            </w:r>
            <w:r w:rsidRPr="007F6C58">
              <w:rPr>
                <w:b/>
                <w:bCs/>
                <w:position w:val="2"/>
                <w:rtl/>
              </w:rPr>
              <w:t xml:space="preserve"> في قطاع تقييس الاتصالات - إعلان ودعوة للمشاركة</w:t>
            </w:r>
          </w:p>
        </w:tc>
      </w:tr>
    </w:tbl>
    <w:p w14:paraId="159CD101" w14:textId="77777777" w:rsidR="00D517B2" w:rsidRPr="00D517B2" w:rsidRDefault="00D517B2" w:rsidP="006635B2">
      <w:pPr>
        <w:spacing w:before="600"/>
        <w:rPr>
          <w:lang w:bidi="ar-SY"/>
        </w:rPr>
      </w:pPr>
      <w:r w:rsidRPr="00D517B2">
        <w:rPr>
          <w:rFonts w:hint="cs"/>
          <w:rtl/>
          <w:lang w:bidi="ar-SY"/>
        </w:rPr>
        <w:t>حضرات السادة والسيدات،</w:t>
      </w:r>
    </w:p>
    <w:p w14:paraId="3C0AC51E" w14:textId="77777777" w:rsidR="00D517B2" w:rsidRPr="00D517B2" w:rsidRDefault="00D517B2" w:rsidP="00D517B2">
      <w:pPr>
        <w:rPr>
          <w:rtl/>
          <w:lang w:bidi="ar-EG"/>
        </w:rPr>
      </w:pPr>
      <w:r w:rsidRPr="00D517B2">
        <w:rPr>
          <w:rFonts w:hint="cs"/>
          <w:rtl/>
        </w:rPr>
        <w:t>تحية طيبة وبعد،</w:t>
      </w:r>
    </w:p>
    <w:p w14:paraId="26C747A9" w14:textId="311E8DE6" w:rsidR="007F6C58" w:rsidRDefault="007F6C58" w:rsidP="007F6C58">
      <w:pPr>
        <w:rPr>
          <w:rtl/>
          <w:lang w:bidi="ar-SY"/>
        </w:rPr>
      </w:pPr>
      <w:r>
        <w:rPr>
          <w:rtl/>
          <w:lang w:bidi="ar-SY"/>
        </w:rPr>
        <w:t>يسرني أن أعلن عن إطلاق تقييم لأنشطة سد الفجوة التقييسية (</w:t>
      </w:r>
      <w:r>
        <w:rPr>
          <w:lang w:bidi="ar-SY"/>
        </w:rPr>
        <w:t>BSG</w:t>
      </w:r>
      <w:r>
        <w:rPr>
          <w:rtl/>
          <w:lang w:bidi="ar-SY"/>
        </w:rPr>
        <w:t>) المضطلع بها في قطاع تقييس الاتصالات بالاتحاد الدولي للاتصالات (</w:t>
      </w:r>
      <w:r>
        <w:rPr>
          <w:lang w:bidi="ar-SY"/>
        </w:rPr>
        <w:t>ITU-T</w:t>
      </w:r>
      <w:r>
        <w:rPr>
          <w:rtl/>
          <w:lang w:bidi="ar-SY"/>
        </w:rPr>
        <w:t xml:space="preserve">) وفقاً لخطة العمل الواردة في </w:t>
      </w:r>
      <w:hyperlink r:id="rId11" w:history="1">
        <w:r w:rsidRPr="0014105A">
          <w:rPr>
            <w:rStyle w:val="Hyperlink"/>
            <w:rtl/>
            <w:lang w:bidi="ar-SY"/>
          </w:rPr>
          <w:t xml:space="preserve">القرار </w:t>
        </w:r>
        <w:r w:rsidR="00D3539F" w:rsidRPr="0014105A">
          <w:rPr>
            <w:rStyle w:val="Hyperlink"/>
            <w:lang w:bidi="ar-SY"/>
          </w:rPr>
          <w:t>44</w:t>
        </w:r>
        <w:r w:rsidRPr="0014105A">
          <w:rPr>
            <w:rStyle w:val="Hyperlink"/>
            <w:rtl/>
            <w:lang w:bidi="ar-SY"/>
          </w:rPr>
          <w:t xml:space="preserve"> (المراجَع في نيودلهي، </w:t>
        </w:r>
        <w:r w:rsidR="00D3539F" w:rsidRPr="0014105A">
          <w:rPr>
            <w:rStyle w:val="Hyperlink"/>
            <w:lang w:bidi="ar-SY"/>
          </w:rPr>
          <w:t>2024</w:t>
        </w:r>
        <w:r w:rsidRPr="0014105A">
          <w:rPr>
            <w:rStyle w:val="Hyperlink"/>
            <w:rtl/>
            <w:lang w:bidi="ar-SY"/>
          </w:rPr>
          <w:t>) للجمعية العالمية لتقييس الاتصالات (</w:t>
        </w:r>
        <w:r w:rsidRPr="0014105A">
          <w:rPr>
            <w:rStyle w:val="Hyperlink"/>
            <w:lang w:bidi="ar-SY"/>
          </w:rPr>
          <w:t>WTSA</w:t>
        </w:r>
        <w:r w:rsidRPr="0014105A">
          <w:rPr>
            <w:rStyle w:val="Hyperlink"/>
            <w:rtl/>
            <w:lang w:bidi="ar-SY"/>
          </w:rPr>
          <w:t>)</w:t>
        </w:r>
      </w:hyperlink>
      <w:r>
        <w:rPr>
          <w:rtl/>
          <w:lang w:bidi="ar-SY"/>
        </w:rPr>
        <w:t xml:space="preserve">. وكما أشار مجلس الاتحاد في دورته لعام </w:t>
      </w:r>
      <w:r w:rsidR="00D3539F">
        <w:rPr>
          <w:lang w:bidi="ar-SY"/>
        </w:rPr>
        <w:t>2026</w:t>
      </w:r>
      <w:r>
        <w:rPr>
          <w:rtl/>
          <w:lang w:bidi="ar-SY"/>
        </w:rPr>
        <w:t xml:space="preserve"> (</w:t>
      </w:r>
      <w:hyperlink r:id="rId12" w:history="1">
        <w:r w:rsidRPr="00C16E53">
          <w:rPr>
            <w:rStyle w:val="Hyperlink"/>
            <w:rtl/>
            <w:lang w:bidi="ar-SY"/>
          </w:rPr>
          <w:t xml:space="preserve">وثيقة المجلس </w:t>
        </w:r>
        <w:r w:rsidRPr="00C16E53">
          <w:rPr>
            <w:rStyle w:val="Hyperlink"/>
            <w:lang w:bidi="ar-SY"/>
          </w:rPr>
          <w:t>C26/45</w:t>
        </w:r>
      </w:hyperlink>
      <w:r>
        <w:rPr>
          <w:rtl/>
          <w:lang w:bidi="ar-SY"/>
        </w:rPr>
        <w:t xml:space="preserve">)، يضطلع </w:t>
      </w:r>
      <w:hyperlink r:id="rId13" w:anchor="/ar" w:history="1">
        <w:r w:rsidRPr="000C3F5C">
          <w:rPr>
            <w:rStyle w:val="Hyperlink"/>
            <w:rtl/>
            <w:lang w:bidi="ar-SY"/>
          </w:rPr>
          <w:t>مكتب تقييس الاتصالات (</w:t>
        </w:r>
        <w:r w:rsidRPr="000C3F5C">
          <w:rPr>
            <w:rStyle w:val="Hyperlink"/>
            <w:lang w:bidi="ar-SY"/>
          </w:rPr>
          <w:t>TSB</w:t>
        </w:r>
        <w:r w:rsidRPr="000C3F5C">
          <w:rPr>
            <w:rStyle w:val="Hyperlink"/>
            <w:rtl/>
            <w:lang w:bidi="ar-SY"/>
          </w:rPr>
          <w:t>)</w:t>
        </w:r>
      </w:hyperlink>
      <w:r>
        <w:rPr>
          <w:rtl/>
          <w:lang w:bidi="ar-SY"/>
        </w:rPr>
        <w:t xml:space="preserve"> بهذا التقييم بدعمٍ من </w:t>
      </w:r>
      <w:hyperlink r:id="rId14" w:history="1">
        <w:r w:rsidRPr="000C3F5C">
          <w:rPr>
            <w:rStyle w:val="Hyperlink"/>
            <w:rtl/>
            <w:lang w:bidi="ar-SY"/>
          </w:rPr>
          <w:t>وحدة الرقابة في الاتحاد (</w:t>
        </w:r>
        <w:r w:rsidRPr="000C3F5C">
          <w:rPr>
            <w:rStyle w:val="Hyperlink"/>
            <w:lang w:bidi="ar-SY"/>
          </w:rPr>
          <w:t>OU</w:t>
        </w:r>
        <w:r w:rsidRPr="000C3F5C">
          <w:rPr>
            <w:rStyle w:val="Hyperlink"/>
            <w:rtl/>
            <w:lang w:bidi="ar-SY"/>
          </w:rPr>
          <w:t>)</w:t>
        </w:r>
      </w:hyperlink>
      <w:r>
        <w:rPr>
          <w:rtl/>
          <w:lang w:bidi="ar-SY"/>
        </w:rPr>
        <w:t>.</w:t>
      </w:r>
    </w:p>
    <w:p w14:paraId="4614F097" w14:textId="4B06D6EB" w:rsidR="007F6C58" w:rsidRPr="00FF5972" w:rsidRDefault="007F6C58" w:rsidP="007F6C58">
      <w:pPr>
        <w:rPr>
          <w:spacing w:val="-4"/>
          <w:rtl/>
          <w:lang w:bidi="ar-SY"/>
        </w:rPr>
      </w:pPr>
      <w:r w:rsidRPr="00FF5972">
        <w:rPr>
          <w:spacing w:val="-4"/>
          <w:rtl/>
          <w:lang w:bidi="ar-SY"/>
        </w:rPr>
        <w:t xml:space="preserve">وسيستعرض التقييم تنفيذ القرار </w:t>
      </w:r>
      <w:r w:rsidR="005F600C" w:rsidRPr="00FF5972">
        <w:rPr>
          <w:spacing w:val="-4"/>
          <w:lang w:bidi="ar-SY"/>
        </w:rPr>
        <w:t>44</w:t>
      </w:r>
      <w:r w:rsidRPr="00FF5972">
        <w:rPr>
          <w:spacing w:val="-4"/>
          <w:rtl/>
          <w:lang w:bidi="ar-SY"/>
        </w:rPr>
        <w:t xml:space="preserve"> وسيحدد الفجوات وفرص تعزيز أنشطة سد الفجوة التقييسية والقيمة التي توفرها لأعضاء الاتحاد. كما أن من شأنه إطلاع الدول الأعضاء على تنفيذ القرار والمساعدة في الأعمال التحضيرية للجمعية العالمية لتقييس الاتصالات لعام</w:t>
      </w:r>
      <w:r w:rsidR="00FF5972">
        <w:rPr>
          <w:rFonts w:hint="cs"/>
          <w:spacing w:val="-4"/>
          <w:rtl/>
          <w:lang w:bidi="ar-SY"/>
        </w:rPr>
        <w:t> </w:t>
      </w:r>
      <w:r w:rsidR="005F600C" w:rsidRPr="00FF5972">
        <w:rPr>
          <w:spacing w:val="-4"/>
          <w:lang w:bidi="ar-SY"/>
        </w:rPr>
        <w:t>2028</w:t>
      </w:r>
      <w:r w:rsidRPr="00FF5972">
        <w:rPr>
          <w:spacing w:val="-4"/>
          <w:rtl/>
          <w:lang w:bidi="ar-SY"/>
        </w:rPr>
        <w:t xml:space="preserve"> (</w:t>
      </w:r>
      <w:r w:rsidRPr="00FF5972">
        <w:rPr>
          <w:spacing w:val="-4"/>
          <w:lang w:bidi="ar-SY"/>
        </w:rPr>
        <w:t>WTSA-28</w:t>
      </w:r>
      <w:r w:rsidRPr="00FF5972">
        <w:rPr>
          <w:spacing w:val="-4"/>
          <w:rtl/>
          <w:lang w:bidi="ar-SY"/>
        </w:rPr>
        <w:t xml:space="preserve">). ويمكن الاطلاع على الاختصاصات في الوثيقة </w:t>
      </w:r>
      <w:hyperlink r:id="rId15" w:history="1">
        <w:r w:rsidR="00363A83" w:rsidRPr="00FF5972">
          <w:rPr>
            <w:rStyle w:val="Hyperlink"/>
            <w:rFonts w:cs="Calibri"/>
            <w:spacing w:val="-4"/>
          </w:rPr>
          <w:t>TSAG-TD437</w:t>
        </w:r>
      </w:hyperlink>
      <w:r w:rsidRPr="00FF5972">
        <w:rPr>
          <w:spacing w:val="-4"/>
          <w:rtl/>
          <w:lang w:bidi="ar-SY"/>
        </w:rPr>
        <w:t>. وسيُقدَّم التقرير النهائي، بما</w:t>
      </w:r>
      <w:r w:rsidR="005F600C" w:rsidRPr="00FF5972">
        <w:rPr>
          <w:rFonts w:hint="cs"/>
          <w:spacing w:val="-4"/>
          <w:rtl/>
          <w:lang w:bidi="ar-SY"/>
        </w:rPr>
        <w:t> </w:t>
      </w:r>
      <w:r w:rsidRPr="00FF5972">
        <w:rPr>
          <w:spacing w:val="-4"/>
          <w:rtl/>
          <w:lang w:bidi="ar-SY"/>
        </w:rPr>
        <w:t>في</w:t>
      </w:r>
      <w:r w:rsidR="005F600C" w:rsidRPr="00FF5972">
        <w:rPr>
          <w:rFonts w:hint="cs"/>
          <w:spacing w:val="-4"/>
          <w:rtl/>
          <w:lang w:bidi="ar-SY"/>
        </w:rPr>
        <w:t> </w:t>
      </w:r>
      <w:r w:rsidRPr="00FF5972">
        <w:rPr>
          <w:spacing w:val="-4"/>
          <w:rtl/>
          <w:lang w:bidi="ar-SY"/>
        </w:rPr>
        <w:t xml:space="preserve">ذلك نتائجه وتوصياته، إلى أعضاء قطاع تقييس الاتصالات في موعد أقصاه ديسمبر </w:t>
      </w:r>
      <w:r w:rsidR="005F600C" w:rsidRPr="00FF5972">
        <w:rPr>
          <w:spacing w:val="-4"/>
          <w:lang w:bidi="ar-SY"/>
        </w:rPr>
        <w:t>2026</w:t>
      </w:r>
      <w:r w:rsidRPr="00FF5972">
        <w:rPr>
          <w:spacing w:val="-4"/>
          <w:rtl/>
          <w:lang w:bidi="ar-SY"/>
        </w:rPr>
        <w:t>.</w:t>
      </w:r>
    </w:p>
    <w:p w14:paraId="2C5EB4A9" w14:textId="06CF2615" w:rsidR="007F6C58" w:rsidRPr="00DC0338" w:rsidRDefault="007F6C58" w:rsidP="007F6C58">
      <w:pPr>
        <w:rPr>
          <w:spacing w:val="-4"/>
          <w:rtl/>
          <w:lang w:bidi="ar-SY"/>
        </w:rPr>
      </w:pPr>
      <w:r w:rsidRPr="00DC0338">
        <w:rPr>
          <w:spacing w:val="-4"/>
          <w:rtl/>
          <w:lang w:bidi="ar-SY"/>
        </w:rPr>
        <w:t>وتعد خبرات ووجهات نظر أعضاء الاتحاد وأصحاب المصلحة الآخرين ضرورية لضمان استجابة أنشطة سد الفجوة التقييسية لاحتياجات الأعضاء. ويدعى جميع الخبراء المشاركين في عمل قطاع تقييس الاتصالات، سواءً أكانوا قد سبق لهم المشاركة في</w:t>
      </w:r>
      <w:r w:rsidR="00363A83" w:rsidRPr="00DC0338">
        <w:rPr>
          <w:rFonts w:hint="cs"/>
          <w:spacing w:val="-4"/>
          <w:rtl/>
          <w:lang w:bidi="ar-SY"/>
        </w:rPr>
        <w:t> </w:t>
      </w:r>
      <w:r w:rsidRPr="00DC0338">
        <w:rPr>
          <w:spacing w:val="-4"/>
          <w:rtl/>
          <w:lang w:bidi="ar-SY"/>
        </w:rPr>
        <w:t xml:space="preserve">أنشطة سد الفجوة التقييسية أم لا، إلى المساهمة عبر استكمال </w:t>
      </w:r>
      <w:r>
        <w:fldChar w:fldCharType="begin"/>
      </w:r>
      <w:r>
        <w:instrText>HYPERLINK "https://forms.cloud.microsoft/e/F0NV6hTmt7"</w:instrText>
      </w:r>
      <w:r>
        <w:fldChar w:fldCharType="separate"/>
      </w:r>
      <w:r w:rsidRPr="00DC0338">
        <w:rPr>
          <w:rStyle w:val="Hyperlink"/>
          <w:spacing w:val="-4"/>
          <w:rtl/>
          <w:lang w:bidi="ar-SY"/>
        </w:rPr>
        <w:t>استبيان لأعضاء قطاع تقييس الاتصالات</w:t>
      </w:r>
      <w:r>
        <w:fldChar w:fldCharType="end"/>
      </w:r>
      <w:r w:rsidRPr="00DC0338">
        <w:rPr>
          <w:spacing w:val="-4"/>
          <w:rtl/>
          <w:lang w:bidi="ar-SY"/>
        </w:rPr>
        <w:t xml:space="preserve"> (مفتوح حتى يوم الجمعة</w:t>
      </w:r>
      <w:r w:rsidR="00DC0338">
        <w:rPr>
          <w:rFonts w:hint="cs"/>
          <w:spacing w:val="-4"/>
          <w:rtl/>
          <w:lang w:bidi="ar-SY"/>
        </w:rPr>
        <w:t>،</w:t>
      </w:r>
      <w:r w:rsidRPr="00DC0338">
        <w:rPr>
          <w:spacing w:val="-4"/>
          <w:rtl/>
          <w:lang w:bidi="ar-SY"/>
        </w:rPr>
        <w:t xml:space="preserve"> </w:t>
      </w:r>
      <w:r w:rsidR="00363A83" w:rsidRPr="00DC0338">
        <w:rPr>
          <w:spacing w:val="-4"/>
          <w:lang w:bidi="ar-SY"/>
        </w:rPr>
        <w:t>16</w:t>
      </w:r>
      <w:r w:rsidRPr="00DC0338">
        <w:rPr>
          <w:spacing w:val="-4"/>
          <w:rtl/>
          <w:lang w:bidi="ar-SY"/>
        </w:rPr>
        <w:t xml:space="preserve"> أكتوبر </w:t>
      </w:r>
      <w:r w:rsidR="00363A83" w:rsidRPr="00DC0338">
        <w:rPr>
          <w:spacing w:val="-4"/>
          <w:lang w:bidi="ar-SY"/>
        </w:rPr>
        <w:t>2026</w:t>
      </w:r>
      <w:r w:rsidRPr="00DC0338">
        <w:rPr>
          <w:spacing w:val="-4"/>
          <w:rtl/>
          <w:lang w:bidi="ar-SY"/>
        </w:rPr>
        <w:t>) أو</w:t>
      </w:r>
      <w:r w:rsidR="00DC0338">
        <w:rPr>
          <w:rFonts w:hint="cs"/>
          <w:spacing w:val="-4"/>
          <w:rtl/>
          <w:lang w:bidi="ar-SY"/>
        </w:rPr>
        <w:t> </w:t>
      </w:r>
      <w:r w:rsidRPr="00DC0338">
        <w:rPr>
          <w:spacing w:val="-4"/>
          <w:rtl/>
          <w:lang w:bidi="ar-SY"/>
        </w:rPr>
        <w:t>المشاركة في "استقصاء دلفي" (يرحب بالإعراب عن الاهتمام حتى يوم الجمعة</w:t>
      </w:r>
      <w:r w:rsidR="00AE337A">
        <w:rPr>
          <w:rFonts w:hint="cs"/>
          <w:spacing w:val="-4"/>
          <w:rtl/>
          <w:lang w:bidi="ar-SY"/>
        </w:rPr>
        <w:t>،</w:t>
      </w:r>
      <w:r w:rsidRPr="00DC0338">
        <w:rPr>
          <w:spacing w:val="-4"/>
          <w:rtl/>
          <w:lang w:bidi="ar-SY"/>
        </w:rPr>
        <w:t xml:space="preserve"> </w:t>
      </w:r>
      <w:r w:rsidR="00363A83" w:rsidRPr="00DC0338">
        <w:rPr>
          <w:spacing w:val="-4"/>
          <w:lang w:bidi="ar-SY"/>
        </w:rPr>
        <w:t>4</w:t>
      </w:r>
      <w:r w:rsidRPr="00DC0338">
        <w:rPr>
          <w:spacing w:val="-4"/>
          <w:rtl/>
          <w:lang w:bidi="ar-SY"/>
        </w:rPr>
        <w:t xml:space="preserve"> سبتمبر </w:t>
      </w:r>
      <w:r w:rsidR="00363A83" w:rsidRPr="00DC0338">
        <w:rPr>
          <w:spacing w:val="-4"/>
          <w:lang w:bidi="ar-SY"/>
        </w:rPr>
        <w:t>2026</w:t>
      </w:r>
      <w:r w:rsidRPr="00DC0338">
        <w:rPr>
          <w:spacing w:val="-4"/>
          <w:rtl/>
          <w:lang w:bidi="ar-SY"/>
        </w:rPr>
        <w:t xml:space="preserve">). ويرد مزيد من المعلومات عن كل فرصة من هاتين الفرصتين في الملحق </w:t>
      </w:r>
      <w:r w:rsidRPr="00DC0338">
        <w:rPr>
          <w:spacing w:val="-4"/>
          <w:lang w:bidi="ar-SY"/>
        </w:rPr>
        <w:t>A</w:t>
      </w:r>
      <w:r w:rsidRPr="00DC0338">
        <w:rPr>
          <w:spacing w:val="-4"/>
          <w:rtl/>
          <w:lang w:bidi="ar-SY"/>
        </w:rPr>
        <w:t>.</w:t>
      </w:r>
    </w:p>
    <w:p w14:paraId="48458F23" w14:textId="66A3B157" w:rsidR="007F6C58" w:rsidRDefault="007F6C58" w:rsidP="00BF6DB4">
      <w:pPr>
        <w:keepNext/>
        <w:keepLines/>
        <w:rPr>
          <w:rtl/>
          <w:lang w:bidi="ar-SY"/>
        </w:rPr>
      </w:pPr>
      <w:r>
        <w:rPr>
          <w:rtl/>
          <w:lang w:bidi="ar-SY"/>
        </w:rPr>
        <w:lastRenderedPageBreak/>
        <w:t xml:space="preserve">وسيُعقد اجتماع استهلالي قصير في سبتمبر </w:t>
      </w:r>
      <w:r w:rsidR="00363A83">
        <w:rPr>
          <w:lang w:bidi="ar-SY"/>
        </w:rPr>
        <w:t>2026</w:t>
      </w:r>
      <w:r>
        <w:rPr>
          <w:rtl/>
          <w:lang w:bidi="ar-SY"/>
        </w:rPr>
        <w:t xml:space="preserve">، وورشة عمل بشأن النتائج الأولية في نوفمبر </w:t>
      </w:r>
      <w:r w:rsidR="00363A83">
        <w:rPr>
          <w:lang w:bidi="ar-SY"/>
        </w:rPr>
        <w:t>2026</w:t>
      </w:r>
      <w:r>
        <w:rPr>
          <w:rtl/>
          <w:lang w:bidi="ar-SY"/>
        </w:rPr>
        <w:t>، قبل نشر تقرير التقييم. وستعمم تفاصيل الاجتماعين عبر القائمة البريدية للجان دراسات قطاع تقييس الاتصالات.</w:t>
      </w:r>
    </w:p>
    <w:p w14:paraId="0438DAC1" w14:textId="2F910017" w:rsidR="00D517B2" w:rsidRDefault="007F6C58" w:rsidP="00BF6DB4">
      <w:pPr>
        <w:keepNext/>
        <w:keepLines/>
        <w:rPr>
          <w:rtl/>
        </w:rPr>
      </w:pPr>
      <w:r>
        <w:rPr>
          <w:rtl/>
          <w:lang w:bidi="ar-SY"/>
        </w:rPr>
        <w:t>أشجعكم على المشاركة في هذا التقييم وأشكركم مقدماً على مساهمتكم القيمة.</w:t>
      </w:r>
    </w:p>
    <w:p w14:paraId="142CE333" w14:textId="77777777" w:rsidR="00E84438" w:rsidRPr="00D517B2" w:rsidRDefault="00E84438" w:rsidP="00BF6DB4">
      <w:pPr>
        <w:keepNext/>
        <w:keepLines/>
        <w:spacing w:before="240"/>
        <w:jc w:val="left"/>
        <w:rPr>
          <w:rtl/>
          <w:lang w:bidi="ar-EG"/>
        </w:rPr>
      </w:pPr>
      <w:r w:rsidRPr="00D517B2">
        <w:rPr>
          <w:rFonts w:hint="cs"/>
          <w:rtl/>
          <w:lang w:bidi="ar-EG"/>
        </w:rPr>
        <w:t>وتفضلوا بقبول فائق التقدير والاحترام.</w:t>
      </w:r>
    </w:p>
    <w:p w14:paraId="1914E123" w14:textId="77777777" w:rsidR="00E84438" w:rsidRPr="00D517B2" w:rsidRDefault="00E84438" w:rsidP="00891703">
      <w:pPr>
        <w:spacing w:before="720" w:after="720"/>
        <w:jc w:val="left"/>
        <w:rPr>
          <w:i/>
          <w:iCs/>
          <w:rtl/>
          <w:lang w:bidi="ar-SY"/>
        </w:rPr>
      </w:pPr>
      <w:r w:rsidRPr="001E2788">
        <w:rPr>
          <w:rFonts w:hint="cs"/>
          <w:rtl/>
          <w:lang w:bidi="ar-SY"/>
        </w:rPr>
        <w:t>(</w:t>
      </w:r>
      <w:r w:rsidR="001E2788">
        <w:rPr>
          <w:rFonts w:hint="eastAsia"/>
          <w:rtl/>
          <w:lang w:bidi="ar-SY"/>
        </w:rPr>
        <w:t> </w:t>
      </w:r>
      <w:r w:rsidRPr="00D517B2">
        <w:rPr>
          <w:rFonts w:hint="cs"/>
          <w:i/>
          <w:iCs/>
          <w:rtl/>
          <w:lang w:bidi="ar-SY"/>
        </w:rPr>
        <w:t>توقيع</w:t>
      </w:r>
      <w:r w:rsidRPr="001E2788">
        <w:rPr>
          <w:rFonts w:hint="cs"/>
          <w:rtl/>
          <w:lang w:bidi="ar-SY"/>
        </w:rPr>
        <w:t>)</w:t>
      </w:r>
    </w:p>
    <w:p w14:paraId="510DCBBD" w14:textId="77777777" w:rsidR="00E84438" w:rsidRPr="00D517B2" w:rsidRDefault="00807031" w:rsidP="00E84438">
      <w:pPr>
        <w:jc w:val="left"/>
        <w:rPr>
          <w:rtl/>
        </w:rPr>
      </w:pPr>
      <w:r>
        <w:rPr>
          <w:rFonts w:hint="cs"/>
          <w:rtl/>
          <w:lang w:bidi="ar-SY"/>
        </w:rPr>
        <w:t>سيزو أونوي</w:t>
      </w:r>
      <w:r w:rsidR="00E84438" w:rsidRPr="00D517B2">
        <w:rPr>
          <w:rtl/>
          <w:lang w:bidi="ar-SY"/>
        </w:rPr>
        <w:br/>
      </w:r>
      <w:r w:rsidR="00E84438" w:rsidRPr="00D517B2">
        <w:rPr>
          <w:rFonts w:hint="cs"/>
          <w:rtl/>
          <w:lang w:bidi="ar-SY"/>
        </w:rPr>
        <w:t>مدير</w:t>
      </w:r>
      <w:r w:rsidR="00E84438" w:rsidRPr="00D517B2">
        <w:rPr>
          <w:rtl/>
          <w:lang w:bidi="ar-SY"/>
        </w:rPr>
        <w:t xml:space="preserve"> </w:t>
      </w:r>
      <w:r w:rsidR="00E84438" w:rsidRPr="00D517B2">
        <w:rPr>
          <w:rFonts w:hint="cs"/>
          <w:rtl/>
          <w:lang w:bidi="ar-SY"/>
        </w:rPr>
        <w:t>مكتب</w:t>
      </w:r>
      <w:r w:rsidR="00E84438" w:rsidRPr="00D517B2">
        <w:rPr>
          <w:rtl/>
          <w:lang w:bidi="ar-SY"/>
        </w:rPr>
        <w:t xml:space="preserve"> </w:t>
      </w:r>
      <w:r w:rsidR="00E84438" w:rsidRPr="00D517B2">
        <w:rPr>
          <w:rFonts w:hint="cs"/>
          <w:rtl/>
          <w:lang w:bidi="ar-SY"/>
        </w:rPr>
        <w:t>تقييس</w:t>
      </w:r>
      <w:r w:rsidR="00E84438" w:rsidRPr="00D517B2">
        <w:rPr>
          <w:rtl/>
          <w:lang w:bidi="ar-SY"/>
        </w:rPr>
        <w:t xml:space="preserve"> </w:t>
      </w:r>
      <w:r w:rsidR="00E84438" w:rsidRPr="00D517B2">
        <w:rPr>
          <w:rFonts w:hint="cs"/>
          <w:rtl/>
          <w:lang w:bidi="ar-SY"/>
        </w:rPr>
        <w:t>الاتصالات</w:t>
      </w:r>
    </w:p>
    <w:p w14:paraId="194DEB34" w14:textId="77777777" w:rsidR="00596808" w:rsidRDefault="00596808" w:rsidP="00E84438">
      <w:pPr>
        <w:rPr>
          <w:rtl/>
          <w:lang w:bidi="ar-EG"/>
        </w:rPr>
      </w:pPr>
      <w:r>
        <w:rPr>
          <w:rtl/>
          <w:lang w:bidi="ar-EG"/>
        </w:rPr>
        <w:br w:type="page"/>
      </w:r>
    </w:p>
    <w:p w14:paraId="650FF227" w14:textId="1A8E2343" w:rsidR="00D01554" w:rsidRPr="00763FC8" w:rsidRDefault="00D01554" w:rsidP="00BE296E">
      <w:pPr>
        <w:pStyle w:val="Annextitle"/>
        <w:rPr>
          <w:rFonts w:eastAsia="DengXian"/>
          <w:rtl/>
          <w:lang w:val="ar-SA" w:eastAsia="zh-TW"/>
        </w:rPr>
      </w:pPr>
      <w:r w:rsidRPr="00763FC8">
        <w:rPr>
          <w:rtl/>
        </w:rPr>
        <w:lastRenderedPageBreak/>
        <w:t>الملحق A</w:t>
      </w:r>
      <w:r>
        <w:rPr>
          <w:rtl/>
        </w:rPr>
        <w:t>:</w:t>
      </w:r>
      <w:r w:rsidR="00BE296E">
        <w:rPr>
          <w:rtl/>
          <w:lang w:bidi="ar-EG"/>
        </w:rPr>
        <w:br/>
      </w:r>
      <w:r>
        <w:rPr>
          <w:rtl/>
        </w:rPr>
        <w:br/>
      </w:r>
      <w:r w:rsidRPr="00763FC8">
        <w:rPr>
          <w:rtl/>
        </w:rPr>
        <w:t>فرص المساهمة في التقييم</w:t>
      </w:r>
    </w:p>
    <w:p w14:paraId="2FC9AC6B" w14:textId="77777777" w:rsidR="00D01554" w:rsidRPr="00763FC8" w:rsidRDefault="00D01554" w:rsidP="00BE296E">
      <w:pPr>
        <w:rPr>
          <w:rtl/>
          <w:lang w:val="ar-SA" w:eastAsia="zh-TW"/>
        </w:rPr>
      </w:pPr>
      <w:r w:rsidRPr="00763FC8">
        <w:rPr>
          <w:rtl/>
        </w:rPr>
        <w:t xml:space="preserve">يستند هذا التقييم إلى تجارب وخبرات أعضاء الاتحاد وأصحاب المصلحة الآخرين من خلال المشاركة في </w:t>
      </w:r>
      <w:proofErr w:type="gramStart"/>
      <w:r w:rsidRPr="00763FC8">
        <w:rPr>
          <w:rtl/>
        </w:rPr>
        <w:t>الاستبيان</w:t>
      </w:r>
      <w:proofErr w:type="gramEnd"/>
      <w:r w:rsidRPr="00763FC8">
        <w:rPr>
          <w:rtl/>
        </w:rPr>
        <w:t xml:space="preserve"> واستقصاء دلفي الوارد وصفهما أدناه. وإلى جانب أدلة أخرى، ستثري هاتين المساهمتين نتائج التقييم واستنتاجاته وتوصياته.</w:t>
      </w:r>
    </w:p>
    <w:p w14:paraId="66E84E13" w14:textId="77777777" w:rsidR="00D01554" w:rsidRPr="00BE296E" w:rsidRDefault="00D01554" w:rsidP="00BE296E">
      <w:pPr>
        <w:pStyle w:val="Heading2"/>
        <w:rPr>
          <w:rtl/>
        </w:rPr>
      </w:pPr>
      <w:r w:rsidRPr="00BE296E">
        <w:t>1.A</w:t>
      </w:r>
      <w:r w:rsidRPr="00BE296E">
        <w:rPr>
          <w:rtl/>
        </w:rPr>
        <w:tab/>
        <w:t>الاستبيان الموجه لأعضاء قطاع تقييس الاتصالات</w:t>
      </w:r>
    </w:p>
    <w:p w14:paraId="79081A7F" w14:textId="3D882090" w:rsidR="00D01554" w:rsidRPr="00374B5A" w:rsidRDefault="00D01554" w:rsidP="00BE296E">
      <w:pPr>
        <w:rPr>
          <w:rtl/>
          <w:lang w:val="ar-SA" w:eastAsia="zh-TW"/>
        </w:rPr>
      </w:pPr>
      <w:r w:rsidRPr="00374B5A">
        <w:rPr>
          <w:rtl/>
        </w:rPr>
        <w:t xml:space="preserve">أعد مكتب تقييس الاتصالات استبياناً غير رسمي باعتباره جزءاً من التقييم، وهو مفتوح أمام أعضاء الاتحاد وأصحاب المصلحة الآخرين من البلدان النامية والمتقدمة على السواء، سواءً قد سبق لهم المشاركة في أنشطة سد الفجوة </w:t>
      </w:r>
      <w:proofErr w:type="spellStart"/>
      <w:r w:rsidRPr="00374B5A">
        <w:rPr>
          <w:rtl/>
        </w:rPr>
        <w:t>التقييسية</w:t>
      </w:r>
      <w:proofErr w:type="spellEnd"/>
      <w:r w:rsidRPr="00374B5A">
        <w:rPr>
          <w:rtl/>
        </w:rPr>
        <w:t xml:space="preserve"> أم لا. وينبغي أن يستغرق استكمال </w:t>
      </w:r>
      <w:proofErr w:type="gramStart"/>
      <w:r w:rsidRPr="00374B5A">
        <w:rPr>
          <w:rtl/>
        </w:rPr>
        <w:t>الاستبيان</w:t>
      </w:r>
      <w:proofErr w:type="gramEnd"/>
      <w:r w:rsidRPr="00374B5A">
        <w:rPr>
          <w:rtl/>
        </w:rPr>
        <w:t xml:space="preserve"> </w:t>
      </w:r>
      <w:r w:rsidR="00BE296E">
        <w:t>15</w:t>
      </w:r>
      <w:r w:rsidRPr="00374B5A">
        <w:rPr>
          <w:rtl/>
        </w:rPr>
        <w:t xml:space="preserve"> دقيقة تقريباً وسيظل مفتوحاً حتى يوم الجمعة</w:t>
      </w:r>
      <w:r w:rsidR="00BB5A65">
        <w:rPr>
          <w:rFonts w:hint="cs"/>
          <w:rtl/>
        </w:rPr>
        <w:t>،</w:t>
      </w:r>
      <w:r w:rsidRPr="00374B5A">
        <w:rPr>
          <w:rtl/>
        </w:rPr>
        <w:t xml:space="preserve"> </w:t>
      </w:r>
      <w:r w:rsidR="00BE296E">
        <w:t>16</w:t>
      </w:r>
      <w:r w:rsidRPr="00374B5A">
        <w:rPr>
          <w:rtl/>
        </w:rPr>
        <w:t xml:space="preserve"> أكتوبر </w:t>
      </w:r>
      <w:r w:rsidR="00BE296E">
        <w:t>2026</w:t>
      </w:r>
      <w:r w:rsidRPr="00374B5A">
        <w:rPr>
          <w:rtl/>
        </w:rPr>
        <w:t xml:space="preserve">. وهو متاح عبر الرابط </w:t>
      </w:r>
      <w:hyperlink r:id="rId16" w:history="1">
        <w:r w:rsidRPr="001F7F5A">
          <w:rPr>
            <w:rStyle w:val="Hyperlink"/>
            <w:lang w:eastAsia="ko-KR"/>
          </w:rPr>
          <w:t>https://forms.cloud.microsoft/e/F0NV6hTmt7</w:t>
        </w:r>
      </w:hyperlink>
      <w:r w:rsidRPr="00374B5A">
        <w:rPr>
          <w:rtl/>
        </w:rPr>
        <w:t>.</w:t>
      </w:r>
    </w:p>
    <w:p w14:paraId="46ED740C" w14:textId="16A657EB" w:rsidR="00D01554" w:rsidRPr="000D1915" w:rsidRDefault="00D01554" w:rsidP="000D1915">
      <w:pPr>
        <w:pStyle w:val="Heading2"/>
        <w:rPr>
          <w:rtl/>
        </w:rPr>
      </w:pPr>
      <w:r w:rsidRPr="000D1915">
        <w:t>2.A</w:t>
      </w:r>
      <w:r w:rsidRPr="000D1915">
        <w:rPr>
          <w:rtl/>
        </w:rPr>
        <w:tab/>
        <w:t>استقصاء دلفي</w:t>
      </w:r>
    </w:p>
    <w:p w14:paraId="1E89B838" w14:textId="39E7B6B8" w:rsidR="00D01554" w:rsidRPr="00763FC8" w:rsidRDefault="00D01554" w:rsidP="000D1915">
      <w:pPr>
        <w:rPr>
          <w:rtl/>
          <w:lang w:val="ar-SA" w:eastAsia="zh-TW"/>
        </w:rPr>
      </w:pPr>
      <w:r w:rsidRPr="00763FC8">
        <w:rPr>
          <w:rtl/>
        </w:rPr>
        <w:t xml:space="preserve">يوفر استقصاء دلفي لثلاثين متطوعاً فرصة مشاركة وجهات نظرهم بشأن الأنشطة الحالية والمستقبلية لسد الفجوة </w:t>
      </w:r>
      <w:proofErr w:type="spellStart"/>
      <w:r w:rsidRPr="00763FC8">
        <w:rPr>
          <w:rtl/>
        </w:rPr>
        <w:t>التقييسية</w:t>
      </w:r>
      <w:proofErr w:type="spellEnd"/>
      <w:r w:rsidRPr="00763FC8">
        <w:rPr>
          <w:rtl/>
        </w:rPr>
        <w:t xml:space="preserve"> من خلال مشاورة مغفلة الهوية من ثلاث مراحل. ومن المتوقع أن تُعقد الجولات الثلاث في الفترة من </w:t>
      </w:r>
      <w:r w:rsidR="00926C1B">
        <w:t>10</w:t>
      </w:r>
      <w:r w:rsidRPr="00763FC8">
        <w:rPr>
          <w:rtl/>
        </w:rPr>
        <w:t xml:space="preserve"> إلى </w:t>
      </w:r>
      <w:r w:rsidR="00926C1B">
        <w:t>20</w:t>
      </w:r>
      <w:r w:rsidRPr="00763FC8">
        <w:rPr>
          <w:rtl/>
        </w:rPr>
        <w:t xml:space="preserve"> سبتمبر، ومن</w:t>
      </w:r>
      <w:r w:rsidR="000D1915">
        <w:rPr>
          <w:rFonts w:hint="cs"/>
          <w:rtl/>
        </w:rPr>
        <w:t> </w:t>
      </w:r>
      <w:r w:rsidR="00926C1B">
        <w:t>28</w:t>
      </w:r>
      <w:r w:rsidRPr="00763FC8">
        <w:rPr>
          <w:rtl/>
        </w:rPr>
        <w:t xml:space="preserve"> سبتمبر إلى </w:t>
      </w:r>
      <w:r w:rsidR="00926C1B">
        <w:t>7</w:t>
      </w:r>
      <w:r w:rsidRPr="00763FC8">
        <w:rPr>
          <w:rtl/>
        </w:rPr>
        <w:t xml:space="preserve"> أكتوبر، ومن </w:t>
      </w:r>
      <w:r w:rsidR="00926C1B">
        <w:t>15</w:t>
      </w:r>
      <w:r w:rsidRPr="00763FC8">
        <w:rPr>
          <w:rtl/>
        </w:rPr>
        <w:t xml:space="preserve"> إلى </w:t>
      </w:r>
      <w:r w:rsidR="00926C1B">
        <w:t>21</w:t>
      </w:r>
      <w:r w:rsidRPr="00763FC8">
        <w:rPr>
          <w:rtl/>
        </w:rPr>
        <w:t xml:space="preserve"> أكتوبر </w:t>
      </w:r>
      <w:r w:rsidR="00926C1B">
        <w:t>2026</w:t>
      </w:r>
      <w:r w:rsidRPr="00763FC8">
        <w:rPr>
          <w:rtl/>
        </w:rPr>
        <w:t xml:space="preserve">، ويتطلب استكمال كل جولة منها ما يقرب من </w:t>
      </w:r>
      <w:r w:rsidR="00926C1B">
        <w:t>15</w:t>
      </w:r>
      <w:r w:rsidRPr="00763FC8">
        <w:rPr>
          <w:rtl/>
        </w:rPr>
        <w:t xml:space="preserve"> إلى </w:t>
      </w:r>
      <w:r w:rsidR="00926C1B">
        <w:t>20</w:t>
      </w:r>
      <w:r w:rsidRPr="00763FC8">
        <w:rPr>
          <w:rtl/>
        </w:rPr>
        <w:t xml:space="preserve"> دقيقة.</w:t>
      </w:r>
    </w:p>
    <w:p w14:paraId="246CF73D" w14:textId="0FDFAEE0" w:rsidR="00D01554" w:rsidRPr="00763FC8" w:rsidRDefault="00D01554" w:rsidP="00616940">
      <w:pPr>
        <w:spacing w:after="240"/>
        <w:rPr>
          <w:rtl/>
          <w:lang w:val="ar-SA" w:eastAsia="zh-TW"/>
        </w:rPr>
      </w:pPr>
      <w:r w:rsidRPr="00763FC8">
        <w:rPr>
          <w:rtl/>
        </w:rPr>
        <w:t xml:space="preserve">وسيتم اختيار المشاركين على نحو يوفر تمثيلاً واسعاً للمناطق ومستويات التنمية ونوع الجنس وفئات العضوية، فضلاً عن مزيج من الخبراء المتمرسين والوافدين الجدد. ويدعى الخبراء الراغبون في المشاركة إلى الإعراب عن اهتمامهم في موعد أقصاه </w:t>
      </w:r>
      <w:r w:rsidR="00926C1B">
        <w:t>4</w:t>
      </w:r>
      <w:r w:rsidRPr="00763FC8">
        <w:rPr>
          <w:rtl/>
        </w:rPr>
        <w:t xml:space="preserve"> سبتمبر </w:t>
      </w:r>
      <w:r w:rsidR="00926C1B">
        <w:t>2026</w:t>
      </w:r>
      <w:r w:rsidRPr="00763FC8">
        <w:rPr>
          <w:rtl/>
        </w:rPr>
        <w:t xml:space="preserve">. وسيُبلغ المشاركون المختارون في موعد أقصاه </w:t>
      </w:r>
      <w:r w:rsidR="007F4629">
        <w:t>9</w:t>
      </w:r>
      <w:r w:rsidRPr="00763FC8">
        <w:rPr>
          <w:rtl/>
        </w:rPr>
        <w:t xml:space="preserve"> سبتمبر </w:t>
      </w:r>
      <w:r w:rsidR="007F4629">
        <w:t>2026</w:t>
      </w:r>
      <w:r w:rsidRPr="00763FC8">
        <w:rPr>
          <w:rtl/>
        </w:rPr>
        <w:t xml:space="preserve">. وسيدعى هؤلاء الذين لم يقع عليهم الاختيار إلى تقديم مدخلات مكتوبة أو المشاركة في مقابلة قصيرة شبه منظمة. وللإعراب عن اهتمامكم، يرجى إرسال رسالة بالبريد إلكتروني إلى </w:t>
      </w:r>
      <w:hyperlink r:id="rId17" w:history="1">
        <w:r w:rsidRPr="001F7F5A">
          <w:rPr>
            <w:rStyle w:val="Hyperlink"/>
            <w:lang w:eastAsia="ko-KR"/>
          </w:rPr>
          <w:t>tsbbsg@itu.int</w:t>
        </w:r>
      </w:hyperlink>
      <w:r w:rsidRPr="00763FC8">
        <w:rPr>
          <w:rtl/>
        </w:rPr>
        <w:t xml:space="preserve"> تحتوي على المعلومات التالية:</w:t>
      </w:r>
    </w:p>
    <w:tbl>
      <w:tblPr>
        <w:tblStyle w:val="TableGrid"/>
        <w:bidiVisual/>
        <w:tblW w:w="5000" w:type="pct"/>
        <w:tblLook w:val="04A0" w:firstRow="1" w:lastRow="0" w:firstColumn="1" w:lastColumn="0" w:noHBand="0" w:noVBand="1"/>
      </w:tblPr>
      <w:tblGrid>
        <w:gridCol w:w="1835"/>
        <w:gridCol w:w="7794"/>
      </w:tblGrid>
      <w:tr w:rsidR="00D01554" w:rsidRPr="00763FC8" w14:paraId="7042FEC6" w14:textId="77777777" w:rsidTr="00FD6FA6">
        <w:tc>
          <w:tcPr>
            <w:tcW w:w="953" w:type="pct"/>
            <w:shd w:val="clear" w:color="auto" w:fill="D9D9D9" w:themeFill="background1" w:themeFillShade="D9"/>
            <w:vAlign w:val="center"/>
          </w:tcPr>
          <w:p w14:paraId="0355B029" w14:textId="77777777" w:rsidR="00D01554" w:rsidRPr="00763FC8" w:rsidRDefault="00D01554" w:rsidP="007F4629">
            <w:pPr>
              <w:pStyle w:val="TableHead"/>
              <w:rPr>
                <w:rtl/>
                <w:lang w:val="ar-SA" w:eastAsia="zh-TW"/>
              </w:rPr>
            </w:pPr>
            <w:r w:rsidRPr="00763FC8">
              <w:rPr>
                <w:rtl/>
              </w:rPr>
              <w:t>الوصف العام</w:t>
            </w:r>
          </w:p>
        </w:tc>
        <w:tc>
          <w:tcPr>
            <w:tcW w:w="4047" w:type="pct"/>
            <w:shd w:val="clear" w:color="auto" w:fill="D9D9D9" w:themeFill="background1" w:themeFillShade="D9"/>
            <w:vAlign w:val="center"/>
          </w:tcPr>
          <w:p w14:paraId="0953D5F0" w14:textId="54BD9A72" w:rsidR="00D01554" w:rsidRPr="00763FC8" w:rsidRDefault="00D01554" w:rsidP="007F4629">
            <w:pPr>
              <w:pStyle w:val="TableHead"/>
              <w:rPr>
                <w:rtl/>
                <w:lang w:val="ar-SA" w:eastAsia="zh-TW"/>
              </w:rPr>
            </w:pPr>
            <w:r w:rsidRPr="00763FC8">
              <w:rPr>
                <w:rtl/>
              </w:rPr>
              <w:t>الاستجابة المتوخاة</w:t>
            </w:r>
          </w:p>
        </w:tc>
      </w:tr>
      <w:tr w:rsidR="00D01554" w:rsidRPr="00763FC8" w14:paraId="467722C9" w14:textId="77777777" w:rsidTr="00FD6FA6">
        <w:tc>
          <w:tcPr>
            <w:tcW w:w="953" w:type="pct"/>
            <w:vAlign w:val="center"/>
          </w:tcPr>
          <w:p w14:paraId="5534E0AC" w14:textId="77777777" w:rsidR="00D01554" w:rsidRPr="007F4629" w:rsidRDefault="00D01554" w:rsidP="00FD6FA6">
            <w:pPr>
              <w:pStyle w:val="Tabletexte"/>
              <w:jc w:val="center"/>
              <w:rPr>
                <w:b/>
                <w:bCs/>
                <w:rtl/>
                <w:lang w:val="ar-SA" w:eastAsia="zh-TW"/>
              </w:rPr>
            </w:pPr>
            <w:r w:rsidRPr="007F4629">
              <w:rPr>
                <w:b/>
                <w:bCs/>
                <w:rtl/>
              </w:rPr>
              <w:t>البلد</w:t>
            </w:r>
          </w:p>
        </w:tc>
        <w:tc>
          <w:tcPr>
            <w:tcW w:w="4047" w:type="pct"/>
            <w:vAlign w:val="center"/>
          </w:tcPr>
          <w:p w14:paraId="689C124E" w14:textId="77777777" w:rsidR="00D01554" w:rsidRPr="00763FC8" w:rsidRDefault="00D01554" w:rsidP="007F4629">
            <w:pPr>
              <w:pStyle w:val="Tabletexte"/>
              <w:rPr>
                <w:rtl/>
                <w:lang w:val="ar-SA" w:eastAsia="zh-TW"/>
              </w:rPr>
            </w:pPr>
            <w:r w:rsidRPr="00763FC8">
              <w:rPr>
                <w:rtl/>
              </w:rPr>
              <w:t>الفرصة متاحة للمستجيبين من جميع البلدان والمناطق</w:t>
            </w:r>
          </w:p>
        </w:tc>
      </w:tr>
      <w:tr w:rsidR="00D01554" w:rsidRPr="00763FC8" w14:paraId="7E7BE004" w14:textId="77777777" w:rsidTr="00FD6FA6">
        <w:tc>
          <w:tcPr>
            <w:tcW w:w="953" w:type="pct"/>
            <w:vAlign w:val="center"/>
          </w:tcPr>
          <w:p w14:paraId="637E5ACD" w14:textId="77777777" w:rsidR="00D01554" w:rsidRPr="007F4629" w:rsidRDefault="00D01554" w:rsidP="00FD6FA6">
            <w:pPr>
              <w:pStyle w:val="Tabletexte"/>
              <w:jc w:val="center"/>
              <w:rPr>
                <w:b/>
                <w:bCs/>
                <w:rtl/>
                <w:lang w:val="ar-SA" w:eastAsia="zh-TW"/>
              </w:rPr>
            </w:pPr>
            <w:r w:rsidRPr="007F4629">
              <w:rPr>
                <w:b/>
                <w:bCs/>
                <w:rtl/>
              </w:rPr>
              <w:t>فئات العضوية</w:t>
            </w:r>
          </w:p>
        </w:tc>
        <w:tc>
          <w:tcPr>
            <w:tcW w:w="4047" w:type="pct"/>
            <w:vAlign w:val="center"/>
          </w:tcPr>
          <w:p w14:paraId="016E45E4" w14:textId="77777777" w:rsidR="00D01554" w:rsidRPr="00763FC8" w:rsidRDefault="00D01554" w:rsidP="007F4629">
            <w:pPr>
              <w:pStyle w:val="Tabletexte"/>
              <w:rPr>
                <w:rtl/>
                <w:lang w:val="ar-SA" w:eastAsia="zh-TW"/>
              </w:rPr>
            </w:pPr>
            <w:r w:rsidRPr="00763FC8">
              <w:rPr>
                <w:rtl/>
              </w:rPr>
              <w:t>الدول الأعضاء؛ أعضاء القطاع؛ المنتسبون؛ الهيئات الأكاديمية؛ أصحاب المصلحة الآخرون (يرجى التحديد)</w:t>
            </w:r>
          </w:p>
        </w:tc>
      </w:tr>
      <w:tr w:rsidR="00D01554" w:rsidRPr="00763FC8" w14:paraId="67C29AEA" w14:textId="77777777" w:rsidTr="00FD6FA6">
        <w:tc>
          <w:tcPr>
            <w:tcW w:w="953" w:type="pct"/>
            <w:vAlign w:val="center"/>
          </w:tcPr>
          <w:p w14:paraId="714DEF64" w14:textId="77777777" w:rsidR="00D01554" w:rsidRPr="007F4629" w:rsidRDefault="00D01554" w:rsidP="00FD6FA6">
            <w:pPr>
              <w:pStyle w:val="Tabletexte"/>
              <w:jc w:val="center"/>
              <w:rPr>
                <w:b/>
                <w:bCs/>
                <w:rtl/>
                <w:lang w:val="ar-SA" w:eastAsia="zh-TW"/>
              </w:rPr>
            </w:pPr>
            <w:r w:rsidRPr="007F4629">
              <w:rPr>
                <w:b/>
                <w:bCs/>
                <w:rtl/>
              </w:rPr>
              <w:t>نوع المنظمة</w:t>
            </w:r>
          </w:p>
        </w:tc>
        <w:tc>
          <w:tcPr>
            <w:tcW w:w="4047" w:type="pct"/>
            <w:vAlign w:val="center"/>
          </w:tcPr>
          <w:p w14:paraId="55E5B0F5" w14:textId="77777777" w:rsidR="00D01554" w:rsidRPr="00763FC8" w:rsidRDefault="00D01554" w:rsidP="007F4629">
            <w:pPr>
              <w:pStyle w:val="Tabletexte"/>
              <w:rPr>
                <w:rtl/>
                <w:lang w:val="ar-SA" w:eastAsia="zh-TW"/>
              </w:rPr>
            </w:pPr>
            <w:r w:rsidRPr="00763FC8">
              <w:rPr>
                <w:rtl/>
              </w:rPr>
              <w:t>إدارة حكومية؛ جهة تنظيمية؛ هيئة لوضع المعايير؛ منظمة دولية؛ قطاع خاص؛ مؤسسة أكاديمية؛ مجتمع مدني/مؤسسة غير ربحية؛ غير ذلك</w:t>
            </w:r>
          </w:p>
        </w:tc>
      </w:tr>
      <w:tr w:rsidR="00D01554" w:rsidRPr="00763FC8" w14:paraId="1F678662" w14:textId="77777777" w:rsidTr="00FD6FA6">
        <w:tc>
          <w:tcPr>
            <w:tcW w:w="953" w:type="pct"/>
            <w:vAlign w:val="center"/>
          </w:tcPr>
          <w:p w14:paraId="2FBE0323" w14:textId="77777777" w:rsidR="00D01554" w:rsidRPr="007F4629" w:rsidRDefault="00D01554" w:rsidP="00FD6FA6">
            <w:pPr>
              <w:pStyle w:val="Tabletexte"/>
              <w:jc w:val="center"/>
              <w:rPr>
                <w:b/>
                <w:bCs/>
                <w:rtl/>
                <w:lang w:val="ar-SA" w:eastAsia="zh-TW"/>
              </w:rPr>
            </w:pPr>
            <w:r w:rsidRPr="007F4629">
              <w:rPr>
                <w:b/>
                <w:bCs/>
                <w:rtl/>
              </w:rPr>
              <w:t>المجال المهني</w:t>
            </w:r>
          </w:p>
        </w:tc>
        <w:tc>
          <w:tcPr>
            <w:tcW w:w="4047" w:type="pct"/>
            <w:vAlign w:val="center"/>
          </w:tcPr>
          <w:p w14:paraId="278B206C" w14:textId="77777777" w:rsidR="00D01554" w:rsidRPr="00763FC8" w:rsidRDefault="00D01554" w:rsidP="007F4629">
            <w:pPr>
              <w:pStyle w:val="Tabletexte"/>
              <w:rPr>
                <w:rtl/>
                <w:lang w:val="ar-SA" w:eastAsia="zh-TW"/>
              </w:rPr>
            </w:pPr>
            <w:r w:rsidRPr="00763FC8">
              <w:rPr>
                <w:rtl/>
              </w:rPr>
              <w:t>الحوكمة، والتنظيم، والسياسة العامة؛ الشؤون القانونية، والامتثال، والمطابقة؛ التكنولوجيا والهندسة؛ السوق والأعمال؛ البحوث، والأوساط الأكاديمية، والتعليم؛ بناء القدرات والتدريب؛ غير ذلك</w:t>
            </w:r>
          </w:p>
        </w:tc>
      </w:tr>
      <w:tr w:rsidR="00D01554" w:rsidRPr="00763FC8" w14:paraId="36EE5317" w14:textId="77777777" w:rsidTr="00FD6FA6">
        <w:tc>
          <w:tcPr>
            <w:tcW w:w="953" w:type="pct"/>
            <w:vAlign w:val="center"/>
          </w:tcPr>
          <w:p w14:paraId="619B2B73" w14:textId="77777777" w:rsidR="00D01554" w:rsidRPr="00FD6FA6" w:rsidRDefault="00D01554" w:rsidP="00FD6FA6">
            <w:pPr>
              <w:pStyle w:val="Tabletexte"/>
              <w:jc w:val="center"/>
              <w:rPr>
                <w:b/>
                <w:bCs/>
                <w:spacing w:val="-6"/>
                <w:rtl/>
                <w:lang w:val="ar-SA" w:eastAsia="zh-TW"/>
              </w:rPr>
            </w:pPr>
            <w:r w:rsidRPr="00FD6FA6">
              <w:rPr>
                <w:b/>
                <w:bCs/>
                <w:spacing w:val="-6"/>
                <w:rtl/>
              </w:rPr>
              <w:t>مستوى الخبرة في قطاع تقييس الاتصالات</w:t>
            </w:r>
          </w:p>
        </w:tc>
        <w:tc>
          <w:tcPr>
            <w:tcW w:w="4047" w:type="pct"/>
            <w:vAlign w:val="center"/>
          </w:tcPr>
          <w:p w14:paraId="18DED06B" w14:textId="3C4E888B" w:rsidR="00D01554" w:rsidRPr="00763FC8" w:rsidRDefault="00D01554" w:rsidP="007F4629">
            <w:pPr>
              <w:pStyle w:val="Tabletexte"/>
              <w:rPr>
                <w:rtl/>
                <w:lang w:val="ar-SA" w:eastAsia="zh-TW"/>
              </w:rPr>
            </w:pPr>
            <w:r w:rsidRPr="00763FC8">
              <w:rPr>
                <w:rtl/>
              </w:rPr>
              <w:t xml:space="preserve">وافد جديد (أقل من </w:t>
            </w:r>
            <w:r w:rsidR="00CC7CDB">
              <w:t>3</w:t>
            </w:r>
            <w:r w:rsidRPr="00763FC8">
              <w:rPr>
                <w:rtl/>
              </w:rPr>
              <w:t xml:space="preserve"> اجتماعات)؛ مشارك متمرس (</w:t>
            </w:r>
            <w:r w:rsidR="00CC7CDB">
              <w:t>3</w:t>
            </w:r>
            <w:r w:rsidRPr="00763FC8">
              <w:rPr>
                <w:rtl/>
              </w:rPr>
              <w:t xml:space="preserve"> اجتماعات أو أكثر)؛ القيادة التقنية (محرر، مقرّر)؛ القيادة الاستراتيجية (رئيس، نائب رئيس)</w:t>
            </w:r>
          </w:p>
        </w:tc>
      </w:tr>
      <w:tr w:rsidR="00D01554" w:rsidRPr="00763FC8" w14:paraId="56A973A9" w14:textId="77777777" w:rsidTr="00FD6FA6">
        <w:tc>
          <w:tcPr>
            <w:tcW w:w="953" w:type="pct"/>
            <w:vAlign w:val="center"/>
          </w:tcPr>
          <w:p w14:paraId="6FF6785D" w14:textId="77777777" w:rsidR="00D01554" w:rsidRPr="007F4629" w:rsidRDefault="00D01554" w:rsidP="00FD6FA6">
            <w:pPr>
              <w:pStyle w:val="Tabletexte"/>
              <w:jc w:val="center"/>
              <w:rPr>
                <w:b/>
                <w:bCs/>
                <w:rtl/>
                <w:lang w:val="ar-SA" w:eastAsia="zh-TW"/>
              </w:rPr>
            </w:pPr>
            <w:r w:rsidRPr="007F4629">
              <w:rPr>
                <w:b/>
                <w:bCs/>
                <w:rtl/>
              </w:rPr>
              <w:t>نوع الجنس</w:t>
            </w:r>
          </w:p>
        </w:tc>
        <w:tc>
          <w:tcPr>
            <w:tcW w:w="4047" w:type="pct"/>
            <w:vAlign w:val="center"/>
          </w:tcPr>
          <w:p w14:paraId="5D746DE9" w14:textId="77777777" w:rsidR="00D01554" w:rsidRPr="00763FC8" w:rsidRDefault="00D01554" w:rsidP="007F4629">
            <w:pPr>
              <w:pStyle w:val="Tabletexte"/>
              <w:rPr>
                <w:rtl/>
                <w:lang w:val="ar-SA" w:eastAsia="zh-TW"/>
              </w:rPr>
            </w:pPr>
            <w:r w:rsidRPr="00763FC8">
              <w:rPr>
                <w:rtl/>
              </w:rPr>
              <w:t>ذكر؛ أنثى؛ أفضّل عدم التصريح</w:t>
            </w:r>
          </w:p>
        </w:tc>
      </w:tr>
    </w:tbl>
    <w:p w14:paraId="36464CD0" w14:textId="77777777" w:rsidR="00DD6915" w:rsidRDefault="00DD6915" w:rsidP="00DD6915">
      <w:pPr>
        <w:spacing w:before="600"/>
        <w:jc w:val="center"/>
        <w:rPr>
          <w:lang w:bidi="ar-EG"/>
        </w:rPr>
      </w:pPr>
      <w:r>
        <w:rPr>
          <w:rFonts w:hint="cs"/>
          <w:rtl/>
          <w:lang w:bidi="ar-EG"/>
        </w:rPr>
        <w:t>ــــــــــــــــــــــــــــــــــــــــــــــــــــــــــــــــــــــــــــــــــــــــــــــــ</w:t>
      </w:r>
    </w:p>
    <w:sectPr w:rsidR="00DD6915" w:rsidSect="006C3242">
      <w:headerReference w:type="default" r:id="rId18"/>
      <w:footerReference w:type="first" r:id="rId19"/>
      <w:type w:val="oddPage"/>
      <w:pgSz w:w="11907" w:h="16840" w:code="9"/>
      <w:pgMar w:top="1418"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873EED5" w14:textId="77777777" w:rsidR="007726AE" w:rsidRDefault="007726AE" w:rsidP="006C3242">
      <w:pPr>
        <w:spacing w:before="0" w:line="240" w:lineRule="auto"/>
      </w:pPr>
      <w:r>
        <w:separator/>
      </w:r>
    </w:p>
  </w:endnote>
  <w:endnote w:type="continuationSeparator" w:id="0">
    <w:p w14:paraId="678710BA" w14:textId="77777777" w:rsidR="007726AE" w:rsidRDefault="007726AE" w:rsidP="006C3242">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Dubai">
    <w:panose1 w:val="020B0503030403030204"/>
    <w:charset w:val="00"/>
    <w:family w:val="swiss"/>
    <w:pitch w:val="variable"/>
    <w:sig w:usb0="80002067" w:usb1="80000000" w:usb2="00000008" w:usb3="00000000" w:csb0="00000041" w:csb1="00000000"/>
  </w:font>
  <w:font w:name="Traditional Arabic">
    <w:altName w:val="Traditional Arabic"/>
    <w:panose1 w:val="02020603050405020304"/>
    <w:charset w:val="00"/>
    <w:family w:val="roman"/>
    <w:pitch w:val="variable"/>
    <w:sig w:usb0="00002003" w:usb1="80000000" w:usb2="00000008" w:usb3="00000000" w:csb0="00000041"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4A45317" w14:textId="77777777" w:rsidR="00926F44" w:rsidRPr="00926F44" w:rsidRDefault="00926F44" w:rsidP="00926F44">
    <w:pPr>
      <w:tabs>
        <w:tab w:val="left" w:pos="1191"/>
        <w:tab w:val="left" w:pos="1588"/>
        <w:tab w:val="left" w:pos="1985"/>
        <w:tab w:val="left" w:pos="5954"/>
        <w:tab w:val="right" w:pos="9639"/>
      </w:tabs>
      <w:overflowPunct w:val="0"/>
      <w:autoSpaceDE w:val="0"/>
      <w:autoSpaceDN w:val="0"/>
      <w:bidi w:val="0"/>
      <w:adjustRightInd w:val="0"/>
      <w:spacing w:line="240" w:lineRule="auto"/>
      <w:jc w:val="center"/>
      <w:textAlignment w:val="baseline"/>
      <w:rPr>
        <w:rFonts w:ascii="Calibri" w:eastAsia="Times New Roman" w:hAnsi="Calibri" w:cs="Times New Roman"/>
        <w:caps/>
        <w:noProof/>
        <w:sz w:val="16"/>
        <w:szCs w:val="20"/>
        <w:lang w:val="en-GB" w:eastAsia="en-US"/>
      </w:rPr>
    </w:pPr>
    <w:r w:rsidRPr="00926F44">
      <w:rPr>
        <w:rFonts w:ascii="Calibri" w:eastAsia="Times New Roman" w:hAnsi="Calibri" w:cs="Calibri"/>
        <w:noProof/>
        <w:color w:val="0070C0"/>
        <w:sz w:val="18"/>
        <w:szCs w:val="18"/>
        <w:lang w:val="fr-CH" w:eastAsia="en-US"/>
      </w:rPr>
      <w:t xml:space="preserve">International Telecommunication Union • Place des Nations </w:t>
    </w:r>
    <w:r w:rsidRPr="00926F44">
      <w:rPr>
        <w:rFonts w:ascii="Calibri" w:eastAsia="Times New Roman" w:hAnsi="Calibri" w:cs="Calibri"/>
        <w:caps/>
        <w:noProof/>
        <w:color w:val="0070C0"/>
        <w:sz w:val="18"/>
        <w:szCs w:val="18"/>
        <w:lang w:val="fr-CH" w:eastAsia="en-US"/>
      </w:rPr>
      <w:t>•</w:t>
    </w:r>
    <w:r w:rsidRPr="00926F44">
      <w:rPr>
        <w:rFonts w:ascii="Calibri" w:eastAsia="Times New Roman" w:hAnsi="Calibri" w:cs="Calibri"/>
        <w:noProof/>
        <w:color w:val="0070C0"/>
        <w:sz w:val="18"/>
        <w:szCs w:val="18"/>
        <w:lang w:val="fr-CH" w:eastAsia="en-US"/>
      </w:rPr>
      <w:t xml:space="preserve"> CH</w:t>
    </w:r>
    <w:r w:rsidRPr="00926F44">
      <w:rPr>
        <w:rFonts w:ascii="Calibri" w:eastAsia="Times New Roman" w:hAnsi="Calibri" w:cs="Calibri"/>
        <w:noProof/>
        <w:color w:val="0070C0"/>
        <w:sz w:val="18"/>
        <w:szCs w:val="18"/>
        <w:lang w:val="fr-CH" w:eastAsia="en-US"/>
      </w:rPr>
      <w:noBreakHyphen/>
      <w:t xml:space="preserve">1211 Geneva 20 </w:t>
    </w:r>
    <w:r w:rsidRPr="00926F44">
      <w:rPr>
        <w:rFonts w:ascii="Calibri" w:eastAsia="Times New Roman" w:hAnsi="Calibri" w:cs="Calibri"/>
        <w:caps/>
        <w:noProof/>
        <w:color w:val="0070C0"/>
        <w:sz w:val="18"/>
        <w:szCs w:val="18"/>
        <w:lang w:val="fr-CH" w:eastAsia="en-US"/>
      </w:rPr>
      <w:t>•</w:t>
    </w:r>
    <w:r w:rsidRPr="00926F44">
      <w:rPr>
        <w:rFonts w:ascii="Calibri" w:eastAsia="Times New Roman" w:hAnsi="Calibri" w:cs="Calibri"/>
        <w:noProof/>
        <w:color w:val="0070C0"/>
        <w:sz w:val="18"/>
        <w:szCs w:val="18"/>
        <w:lang w:val="fr-CH" w:eastAsia="en-US"/>
      </w:rPr>
      <w:t xml:space="preserve"> Switzerland </w:t>
    </w:r>
    <w:r w:rsidRPr="00926F44">
      <w:rPr>
        <w:rFonts w:ascii="Calibri" w:eastAsia="Times New Roman" w:hAnsi="Calibri" w:cs="Calibri"/>
        <w:caps/>
        <w:noProof/>
        <w:color w:val="0070C0"/>
        <w:sz w:val="18"/>
        <w:szCs w:val="18"/>
        <w:lang w:val="fr-CH" w:eastAsia="en-US"/>
      </w:rPr>
      <w:br/>
    </w:r>
    <w:r w:rsidRPr="00926F44">
      <w:rPr>
        <w:rFonts w:ascii="Calibri" w:eastAsia="Times New Roman" w:hAnsi="Calibri" w:cs="Calibri"/>
        <w:noProof/>
        <w:color w:val="0070C0"/>
        <w:sz w:val="18"/>
        <w:szCs w:val="18"/>
        <w:lang w:val="fr-CH" w:eastAsia="en-US"/>
      </w:rPr>
      <w:t>Tel:</w:t>
    </w:r>
    <w:r w:rsidRPr="00926F44">
      <w:rPr>
        <w:rFonts w:ascii="Calibri" w:eastAsia="Times New Roman" w:hAnsi="Calibri" w:cs="Calibri"/>
        <w:caps/>
        <w:noProof/>
        <w:color w:val="0070C0"/>
        <w:sz w:val="18"/>
        <w:szCs w:val="18"/>
        <w:lang w:val="fr-CH" w:eastAsia="en-US"/>
      </w:rPr>
      <w:t xml:space="preserve"> +41 22 730 5111 • </w:t>
    </w:r>
    <w:r w:rsidRPr="00926F44">
      <w:rPr>
        <w:rFonts w:ascii="Calibri" w:eastAsia="Times New Roman" w:hAnsi="Calibri" w:cs="Calibri"/>
        <w:noProof/>
        <w:color w:val="0070C0"/>
        <w:sz w:val="18"/>
        <w:szCs w:val="18"/>
        <w:lang w:val="fr-CH" w:eastAsia="en-US"/>
      </w:rPr>
      <w:t>Fax</w:t>
    </w:r>
    <w:r w:rsidRPr="00926F44">
      <w:rPr>
        <w:rFonts w:ascii="Calibri" w:eastAsia="Times New Roman" w:hAnsi="Calibri" w:cs="Calibri"/>
        <w:caps/>
        <w:noProof/>
        <w:color w:val="0070C0"/>
        <w:sz w:val="18"/>
        <w:szCs w:val="18"/>
        <w:lang w:val="fr-CH" w:eastAsia="en-US"/>
      </w:rPr>
      <w:t>: +41 22 733 7256 • E-</w:t>
    </w:r>
    <w:r w:rsidRPr="00926F44">
      <w:rPr>
        <w:rFonts w:ascii="Calibri" w:eastAsia="Times New Roman" w:hAnsi="Calibri" w:cs="Calibri"/>
        <w:noProof/>
        <w:color w:val="0070C0"/>
        <w:sz w:val="18"/>
        <w:szCs w:val="18"/>
        <w:lang w:val="fr-CH" w:eastAsia="en-US"/>
      </w:rPr>
      <w:t>mail</w:t>
    </w:r>
    <w:r w:rsidRPr="00926F44">
      <w:rPr>
        <w:rFonts w:ascii="Calibri" w:eastAsia="Times New Roman" w:hAnsi="Calibri" w:cs="Calibri"/>
        <w:caps/>
        <w:noProof/>
        <w:color w:val="0070C0"/>
        <w:sz w:val="18"/>
        <w:szCs w:val="18"/>
        <w:lang w:val="fr-CH" w:eastAsia="en-US"/>
      </w:rPr>
      <w:t xml:space="preserve">: </w:t>
    </w:r>
    <w:hyperlink r:id="rId1" w:history="1">
      <w:r w:rsidRPr="00926F44">
        <w:rPr>
          <w:rFonts w:ascii="Calibri" w:eastAsia="Times New Roman" w:hAnsi="Calibri" w:cs="Calibri"/>
          <w:noProof/>
          <w:color w:val="0070C0"/>
          <w:sz w:val="18"/>
          <w:szCs w:val="18"/>
          <w:u w:val="single"/>
          <w:lang w:val="fr-CH" w:eastAsia="en-US"/>
        </w:rPr>
        <w:t>itumail@itu.int</w:t>
      </w:r>
    </w:hyperlink>
    <w:r w:rsidRPr="00926F44">
      <w:rPr>
        <w:rFonts w:ascii="Calibri" w:eastAsia="Times New Roman" w:hAnsi="Calibri" w:cs="Calibri"/>
        <w:noProof/>
        <w:color w:val="0070C0"/>
        <w:sz w:val="18"/>
        <w:szCs w:val="18"/>
        <w:lang w:val="fr-CH" w:eastAsia="en-US"/>
      </w:rPr>
      <w:t xml:space="preserve"> • </w:t>
    </w:r>
    <w:hyperlink r:id="rId2" w:history="1">
      <w:r w:rsidRPr="00926F44">
        <w:rPr>
          <w:rFonts w:ascii="Calibri" w:eastAsia="Times New Roman" w:hAnsi="Calibri" w:cs="Calibri"/>
          <w:noProof/>
          <w:color w:val="0070C0"/>
          <w:sz w:val="18"/>
          <w:szCs w:val="18"/>
          <w:u w:val="single"/>
          <w:lang w:val="fr-CH" w:eastAsia="en-US"/>
        </w:rPr>
        <w:t>www.itu.int</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950EABF" w14:textId="77777777" w:rsidR="007726AE" w:rsidRDefault="007726AE" w:rsidP="006C3242">
      <w:pPr>
        <w:spacing w:before="0" w:line="240" w:lineRule="auto"/>
      </w:pPr>
      <w:r>
        <w:separator/>
      </w:r>
    </w:p>
  </w:footnote>
  <w:footnote w:type="continuationSeparator" w:id="0">
    <w:p w14:paraId="525B0947" w14:textId="77777777" w:rsidR="007726AE" w:rsidRDefault="007726AE" w:rsidP="006C3242">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3050B08" w14:textId="7066F8E6" w:rsidR="00447F32" w:rsidRPr="00596808" w:rsidRDefault="00596808" w:rsidP="00B916A7">
    <w:pPr>
      <w:pStyle w:val="Header"/>
      <w:spacing w:after="240" w:line="192" w:lineRule="auto"/>
      <w:jc w:val="center"/>
    </w:pPr>
    <w:r w:rsidRPr="00596808">
      <w:rPr>
        <w:sz w:val="20"/>
        <w:szCs w:val="20"/>
      </w:rPr>
      <w:t xml:space="preserve">- </w:t>
    </w:r>
    <w:r w:rsidRPr="00596808">
      <w:rPr>
        <w:sz w:val="20"/>
        <w:szCs w:val="20"/>
      </w:rPr>
      <w:fldChar w:fldCharType="begin"/>
    </w:r>
    <w:r w:rsidRPr="00596808">
      <w:rPr>
        <w:sz w:val="20"/>
        <w:szCs w:val="20"/>
      </w:rPr>
      <w:instrText xml:space="preserve"> PAGE </w:instrText>
    </w:r>
    <w:r w:rsidRPr="00596808">
      <w:rPr>
        <w:sz w:val="20"/>
        <w:szCs w:val="20"/>
      </w:rPr>
      <w:fldChar w:fldCharType="separate"/>
    </w:r>
    <w:r w:rsidRPr="00596808">
      <w:rPr>
        <w:sz w:val="20"/>
        <w:szCs w:val="20"/>
      </w:rPr>
      <w:t>2</w:t>
    </w:r>
    <w:r w:rsidRPr="00596808">
      <w:rPr>
        <w:sz w:val="20"/>
        <w:szCs w:val="20"/>
      </w:rPr>
      <w:fldChar w:fldCharType="end"/>
    </w:r>
    <w:r w:rsidRPr="00596808">
      <w:rPr>
        <w:sz w:val="20"/>
        <w:szCs w:val="20"/>
      </w:rPr>
      <w:t xml:space="preserve"> -</w:t>
    </w:r>
    <w:r w:rsidR="00E84438">
      <w:rPr>
        <w:sz w:val="20"/>
        <w:szCs w:val="20"/>
        <w:rtl/>
      </w:rPr>
      <w:br/>
    </w:r>
    <w:r w:rsidR="007139D8">
      <w:rPr>
        <w:sz w:val="20"/>
        <w:szCs w:val="20"/>
        <w:lang w:bidi="ar-EG"/>
      </w:rPr>
      <w:t xml:space="preserve">TSB Circular </w:t>
    </w:r>
    <w:r w:rsidR="007F6C58">
      <w:rPr>
        <w:sz w:val="20"/>
        <w:szCs w:val="20"/>
        <w:lang w:bidi="ar-EG"/>
      </w:rPr>
      <w:t>162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9BCC4D5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78CC19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E8648C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8866A6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F52F66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5EA1B6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4E469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48CB7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3C27FB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FCA243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92B3DD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280181218">
    <w:abstractNumId w:val="9"/>
  </w:num>
  <w:num w:numId="2" w16cid:durableId="376005570">
    <w:abstractNumId w:val="7"/>
  </w:num>
  <w:num w:numId="3" w16cid:durableId="639193220">
    <w:abstractNumId w:val="6"/>
  </w:num>
  <w:num w:numId="4" w16cid:durableId="340160401">
    <w:abstractNumId w:val="5"/>
  </w:num>
  <w:num w:numId="5" w16cid:durableId="109589037">
    <w:abstractNumId w:val="4"/>
  </w:num>
  <w:num w:numId="6" w16cid:durableId="2048142625">
    <w:abstractNumId w:val="8"/>
  </w:num>
  <w:num w:numId="7" w16cid:durableId="1013265783">
    <w:abstractNumId w:val="3"/>
  </w:num>
  <w:num w:numId="8" w16cid:durableId="1496919553">
    <w:abstractNumId w:val="2"/>
  </w:num>
  <w:num w:numId="9" w16cid:durableId="49110613">
    <w:abstractNumId w:val="1"/>
  </w:num>
  <w:num w:numId="10" w16cid:durableId="1100763512">
    <w:abstractNumId w:val="0"/>
  </w:num>
  <w:num w:numId="11" w16cid:durableId="459147797">
    <w:abstractNumId w:val="1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C1F"/>
    <w:rsid w:val="00002A63"/>
    <w:rsid w:val="0006468A"/>
    <w:rsid w:val="00090574"/>
    <w:rsid w:val="000A18E9"/>
    <w:rsid w:val="000C1C0E"/>
    <w:rsid w:val="000C3F5C"/>
    <w:rsid w:val="000C548A"/>
    <w:rsid w:val="000D1915"/>
    <w:rsid w:val="000E327F"/>
    <w:rsid w:val="0014105A"/>
    <w:rsid w:val="00146FE2"/>
    <w:rsid w:val="001C0169"/>
    <w:rsid w:val="001D1D50"/>
    <w:rsid w:val="001D6745"/>
    <w:rsid w:val="001E2788"/>
    <w:rsid w:val="001E446E"/>
    <w:rsid w:val="001F1CDD"/>
    <w:rsid w:val="001F4353"/>
    <w:rsid w:val="002154EE"/>
    <w:rsid w:val="002276D2"/>
    <w:rsid w:val="0023283D"/>
    <w:rsid w:val="0026373E"/>
    <w:rsid w:val="00271C43"/>
    <w:rsid w:val="00290728"/>
    <w:rsid w:val="002978F4"/>
    <w:rsid w:val="002B028D"/>
    <w:rsid w:val="002E196B"/>
    <w:rsid w:val="002E6541"/>
    <w:rsid w:val="002F158D"/>
    <w:rsid w:val="00334924"/>
    <w:rsid w:val="003409BC"/>
    <w:rsid w:val="00343475"/>
    <w:rsid w:val="00357185"/>
    <w:rsid w:val="00363A83"/>
    <w:rsid w:val="00372F67"/>
    <w:rsid w:val="00383829"/>
    <w:rsid w:val="003A3046"/>
    <w:rsid w:val="003C7EDF"/>
    <w:rsid w:val="003F4B29"/>
    <w:rsid w:val="00400EC6"/>
    <w:rsid w:val="0042686F"/>
    <w:rsid w:val="004317D8"/>
    <w:rsid w:val="0043352A"/>
    <w:rsid w:val="00434183"/>
    <w:rsid w:val="00443869"/>
    <w:rsid w:val="00447F32"/>
    <w:rsid w:val="004E11DC"/>
    <w:rsid w:val="004E534E"/>
    <w:rsid w:val="00524A01"/>
    <w:rsid w:val="00525DDD"/>
    <w:rsid w:val="005409AC"/>
    <w:rsid w:val="0055516A"/>
    <w:rsid w:val="005731DD"/>
    <w:rsid w:val="0058491B"/>
    <w:rsid w:val="00592EA5"/>
    <w:rsid w:val="00595B52"/>
    <w:rsid w:val="00596808"/>
    <w:rsid w:val="005A3170"/>
    <w:rsid w:val="005B7F02"/>
    <w:rsid w:val="005F600C"/>
    <w:rsid w:val="006019C6"/>
    <w:rsid w:val="00616940"/>
    <w:rsid w:val="00624BC3"/>
    <w:rsid w:val="0063546B"/>
    <w:rsid w:val="006635B2"/>
    <w:rsid w:val="00677396"/>
    <w:rsid w:val="0069200F"/>
    <w:rsid w:val="006A65CB"/>
    <w:rsid w:val="006C1530"/>
    <w:rsid w:val="006C3242"/>
    <w:rsid w:val="006C7CC0"/>
    <w:rsid w:val="006E1BAD"/>
    <w:rsid w:val="006E6264"/>
    <w:rsid w:val="006F63F7"/>
    <w:rsid w:val="007025C7"/>
    <w:rsid w:val="00706D7A"/>
    <w:rsid w:val="007139D8"/>
    <w:rsid w:val="00722F0D"/>
    <w:rsid w:val="0074420E"/>
    <w:rsid w:val="007726AE"/>
    <w:rsid w:val="00783E26"/>
    <w:rsid w:val="007C3BC7"/>
    <w:rsid w:val="007C3BCD"/>
    <w:rsid w:val="007D4ACF"/>
    <w:rsid w:val="007F0787"/>
    <w:rsid w:val="007F4629"/>
    <w:rsid w:val="007F6C58"/>
    <w:rsid w:val="00807031"/>
    <w:rsid w:val="00810B7B"/>
    <w:rsid w:val="0082358A"/>
    <w:rsid w:val="008235CD"/>
    <w:rsid w:val="008247DE"/>
    <w:rsid w:val="00840B10"/>
    <w:rsid w:val="008513CB"/>
    <w:rsid w:val="00873469"/>
    <w:rsid w:val="00877F4B"/>
    <w:rsid w:val="00891703"/>
    <w:rsid w:val="008A7F84"/>
    <w:rsid w:val="008E4C1F"/>
    <w:rsid w:val="0091702E"/>
    <w:rsid w:val="00923B0C"/>
    <w:rsid w:val="00926C1B"/>
    <w:rsid w:val="00926F44"/>
    <w:rsid w:val="0094021C"/>
    <w:rsid w:val="0094432F"/>
    <w:rsid w:val="00952F86"/>
    <w:rsid w:val="00982B28"/>
    <w:rsid w:val="0099183D"/>
    <w:rsid w:val="0099778F"/>
    <w:rsid w:val="009D313F"/>
    <w:rsid w:val="009D5CA0"/>
    <w:rsid w:val="009F17C2"/>
    <w:rsid w:val="00A47A5A"/>
    <w:rsid w:val="00A6683B"/>
    <w:rsid w:val="00A77C90"/>
    <w:rsid w:val="00A9156F"/>
    <w:rsid w:val="00A97F94"/>
    <w:rsid w:val="00AA7EA2"/>
    <w:rsid w:val="00AB0BC9"/>
    <w:rsid w:val="00AE337A"/>
    <w:rsid w:val="00AF6B5C"/>
    <w:rsid w:val="00B03099"/>
    <w:rsid w:val="00B05BC8"/>
    <w:rsid w:val="00B64B47"/>
    <w:rsid w:val="00B916A7"/>
    <w:rsid w:val="00BB0F08"/>
    <w:rsid w:val="00BB5A65"/>
    <w:rsid w:val="00BE296E"/>
    <w:rsid w:val="00BF6DB4"/>
    <w:rsid w:val="00C002DE"/>
    <w:rsid w:val="00C16E53"/>
    <w:rsid w:val="00C53BF8"/>
    <w:rsid w:val="00C66157"/>
    <w:rsid w:val="00C674FE"/>
    <w:rsid w:val="00C67501"/>
    <w:rsid w:val="00C75633"/>
    <w:rsid w:val="00CC7CDB"/>
    <w:rsid w:val="00CE1C08"/>
    <w:rsid w:val="00CE2EE1"/>
    <w:rsid w:val="00CE3349"/>
    <w:rsid w:val="00CE36E5"/>
    <w:rsid w:val="00CF27F5"/>
    <w:rsid w:val="00CF3FFD"/>
    <w:rsid w:val="00D01554"/>
    <w:rsid w:val="00D10CCF"/>
    <w:rsid w:val="00D22846"/>
    <w:rsid w:val="00D3539F"/>
    <w:rsid w:val="00D517B2"/>
    <w:rsid w:val="00D76170"/>
    <w:rsid w:val="00D77D0F"/>
    <w:rsid w:val="00DA1CF0"/>
    <w:rsid w:val="00DB2AAA"/>
    <w:rsid w:val="00DC0338"/>
    <w:rsid w:val="00DC1E02"/>
    <w:rsid w:val="00DC24B4"/>
    <w:rsid w:val="00DC5FB0"/>
    <w:rsid w:val="00DD1EBB"/>
    <w:rsid w:val="00DD6915"/>
    <w:rsid w:val="00DF16DC"/>
    <w:rsid w:val="00E45211"/>
    <w:rsid w:val="00E473C5"/>
    <w:rsid w:val="00E84438"/>
    <w:rsid w:val="00E92863"/>
    <w:rsid w:val="00EB796D"/>
    <w:rsid w:val="00F058DC"/>
    <w:rsid w:val="00F24FC4"/>
    <w:rsid w:val="00F2676C"/>
    <w:rsid w:val="00F3626F"/>
    <w:rsid w:val="00F52941"/>
    <w:rsid w:val="00F74125"/>
    <w:rsid w:val="00F84366"/>
    <w:rsid w:val="00F85089"/>
    <w:rsid w:val="00F974C5"/>
    <w:rsid w:val="00FA6F46"/>
    <w:rsid w:val="00FD6FA6"/>
    <w:rsid w:val="00FE5872"/>
    <w:rsid w:val="00FE7FCA"/>
    <w:rsid w:val="00FF597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74A3E0"/>
  <w15:chartTrackingRefBased/>
  <w15:docId w15:val="{2FB6020B-58E4-49DB-BC0F-7A0477E1EA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17C2"/>
    <w:pPr>
      <w:tabs>
        <w:tab w:val="left" w:pos="794"/>
      </w:tabs>
      <w:bidi/>
      <w:spacing w:before="120" w:after="120" w:line="192" w:lineRule="auto"/>
      <w:jc w:val="both"/>
    </w:pPr>
    <w:rPr>
      <w:rFonts w:ascii="Dubai" w:hAnsi="Dubai" w:cs="Dubai"/>
    </w:rPr>
  </w:style>
  <w:style w:type="paragraph" w:styleId="Heading1">
    <w:name w:val="heading 1"/>
    <w:basedOn w:val="Normal"/>
    <w:next w:val="Normal"/>
    <w:link w:val="Heading1Char"/>
    <w:uiPriority w:val="9"/>
    <w:qFormat/>
    <w:rsid w:val="00F974C5"/>
    <w:pPr>
      <w:keepNext/>
      <w:keepLines/>
      <w:spacing w:before="360"/>
      <w:ind w:left="794" w:hanging="794"/>
      <w:outlineLvl w:val="0"/>
    </w:pPr>
    <w:rPr>
      <w:rFonts w:eastAsiaTheme="majorEastAsia"/>
      <w:b/>
      <w:bCs/>
      <w:sz w:val="26"/>
      <w:szCs w:val="26"/>
    </w:rPr>
  </w:style>
  <w:style w:type="paragraph" w:styleId="Heading2">
    <w:name w:val="heading 2"/>
    <w:basedOn w:val="Normal"/>
    <w:next w:val="Normal"/>
    <w:link w:val="Heading2Char"/>
    <w:unhideWhenUsed/>
    <w:qFormat/>
    <w:rsid w:val="00F974C5"/>
    <w:pPr>
      <w:keepNext/>
      <w:keepLines/>
      <w:spacing w:before="300"/>
      <w:ind w:left="794" w:hanging="794"/>
      <w:outlineLvl w:val="1"/>
    </w:pPr>
    <w:rPr>
      <w:rFonts w:eastAsiaTheme="majorEastAsia"/>
      <w:b/>
      <w:bCs/>
      <w:sz w:val="24"/>
      <w:szCs w:val="24"/>
    </w:rPr>
  </w:style>
  <w:style w:type="paragraph" w:styleId="Heading3">
    <w:name w:val="heading 3"/>
    <w:basedOn w:val="Normal"/>
    <w:next w:val="Normal"/>
    <w:link w:val="Heading3Char"/>
    <w:uiPriority w:val="9"/>
    <w:unhideWhenUsed/>
    <w:qFormat/>
    <w:rsid w:val="00F974C5"/>
    <w:pPr>
      <w:keepNext/>
      <w:keepLines/>
      <w:spacing w:before="240"/>
      <w:ind w:left="794" w:hanging="794"/>
      <w:outlineLvl w:val="2"/>
    </w:pPr>
    <w:rPr>
      <w:rFonts w:eastAsiaTheme="majorEastAsia"/>
      <w:b/>
      <w:bCs/>
    </w:rPr>
  </w:style>
  <w:style w:type="paragraph" w:styleId="Heading4">
    <w:name w:val="heading 4"/>
    <w:basedOn w:val="Normal"/>
    <w:next w:val="Normal"/>
    <w:link w:val="Heading4Char"/>
    <w:uiPriority w:val="9"/>
    <w:unhideWhenUsed/>
    <w:qFormat/>
    <w:rsid w:val="00F974C5"/>
    <w:pPr>
      <w:keepNext/>
      <w:keepLines/>
      <w:spacing w:before="160"/>
      <w:ind w:left="794" w:hanging="794"/>
      <w:outlineLvl w:val="3"/>
    </w:pPr>
    <w:rPr>
      <w:rFonts w:eastAsiaTheme="majorEastAsia"/>
      <w:b/>
      <w:bCs/>
    </w:rPr>
  </w:style>
  <w:style w:type="paragraph" w:styleId="Heading5">
    <w:name w:val="heading 5"/>
    <w:basedOn w:val="Normal"/>
    <w:next w:val="Normal"/>
    <w:link w:val="Heading5Char"/>
    <w:uiPriority w:val="9"/>
    <w:unhideWhenUsed/>
    <w:qFormat/>
    <w:rsid w:val="00F974C5"/>
    <w:pPr>
      <w:keepNext/>
      <w:keepLines/>
      <w:ind w:left="1134" w:hanging="1134"/>
      <w:outlineLvl w:val="4"/>
    </w:pPr>
    <w:rPr>
      <w:rFonts w:eastAsiaTheme="majorEastAsia"/>
      <w:b/>
      <w:bCs/>
    </w:rPr>
  </w:style>
  <w:style w:type="paragraph" w:styleId="Heading6">
    <w:name w:val="heading 6"/>
    <w:basedOn w:val="Normal"/>
    <w:next w:val="Normal"/>
    <w:link w:val="Heading6Char"/>
    <w:uiPriority w:val="9"/>
    <w:unhideWhenUsed/>
    <w:qFormat/>
    <w:rsid w:val="00F974C5"/>
    <w:pPr>
      <w:keepNext/>
      <w:keepLines/>
      <w:spacing w:before="160"/>
      <w:ind w:left="1134" w:hanging="1134"/>
      <w:outlineLvl w:val="5"/>
    </w:pPr>
    <w:rPr>
      <w:rFonts w:eastAsiaTheme="majorEastAsia"/>
      <w:b/>
      <w:bCs/>
    </w:rPr>
  </w:style>
  <w:style w:type="paragraph" w:styleId="Heading7">
    <w:name w:val="heading 7"/>
    <w:basedOn w:val="Normal"/>
    <w:next w:val="Normal"/>
    <w:link w:val="Heading7Char"/>
    <w:uiPriority w:val="9"/>
    <w:unhideWhenUsed/>
    <w:qFormat/>
    <w:rsid w:val="00F974C5"/>
    <w:pPr>
      <w:keepNext/>
      <w:keepLines/>
      <w:spacing w:before="160"/>
      <w:ind w:left="1134" w:hanging="1134"/>
      <w:outlineLvl w:val="6"/>
    </w:pPr>
    <w:rPr>
      <w:rFonts w:eastAsiaTheme="majorEastAsia"/>
      <w:b/>
      <w:bCs/>
    </w:rPr>
  </w:style>
  <w:style w:type="paragraph" w:styleId="Heading8">
    <w:name w:val="heading 8"/>
    <w:basedOn w:val="Normal"/>
    <w:next w:val="Normal"/>
    <w:link w:val="Heading8Char"/>
    <w:uiPriority w:val="9"/>
    <w:unhideWhenUsed/>
    <w:qFormat/>
    <w:rsid w:val="00F974C5"/>
    <w:pPr>
      <w:keepNext/>
      <w:keepLines/>
      <w:spacing w:before="160"/>
      <w:ind w:left="1134" w:hanging="1134"/>
      <w:outlineLvl w:val="7"/>
    </w:pPr>
    <w:rPr>
      <w:rFonts w:eastAsiaTheme="majorEastAsia"/>
      <w:b/>
      <w:bCs/>
    </w:rPr>
  </w:style>
  <w:style w:type="paragraph" w:styleId="Heading9">
    <w:name w:val="heading 9"/>
    <w:basedOn w:val="Normal"/>
    <w:next w:val="Normal"/>
    <w:link w:val="Heading9Char"/>
    <w:uiPriority w:val="9"/>
    <w:unhideWhenUsed/>
    <w:qFormat/>
    <w:rsid w:val="00F974C5"/>
    <w:pPr>
      <w:keepNext/>
      <w:keepLines/>
      <w:spacing w:before="160"/>
      <w:ind w:left="1134" w:hanging="1134"/>
      <w:outlineLvl w:val="8"/>
    </w:pPr>
    <w:rPr>
      <w:rFonts w:eastAsiaTheme="majorEastAsia"/>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rsid w:val="007C3BC7"/>
    <w:pPr>
      <w:spacing w:after="0" w:line="240" w:lineRule="auto"/>
    </w:pPr>
    <w:rPr>
      <w:color w:val="FF0000"/>
    </w:rPr>
  </w:style>
  <w:style w:type="character" w:customStyle="1" w:styleId="Heading1Char">
    <w:name w:val="Heading 1 Char"/>
    <w:basedOn w:val="DefaultParagraphFont"/>
    <w:link w:val="Heading1"/>
    <w:uiPriority w:val="9"/>
    <w:rsid w:val="00F974C5"/>
    <w:rPr>
      <w:rFonts w:ascii="Dubai" w:eastAsiaTheme="majorEastAsia" w:hAnsi="Dubai" w:cs="Dubai"/>
      <w:b/>
      <w:bCs/>
      <w:sz w:val="26"/>
      <w:szCs w:val="26"/>
    </w:rPr>
  </w:style>
  <w:style w:type="character" w:customStyle="1" w:styleId="Heading2Char">
    <w:name w:val="Heading 2 Char"/>
    <w:basedOn w:val="DefaultParagraphFont"/>
    <w:link w:val="Heading2"/>
    <w:uiPriority w:val="9"/>
    <w:rsid w:val="00F974C5"/>
    <w:rPr>
      <w:rFonts w:ascii="Dubai" w:eastAsiaTheme="majorEastAsia" w:hAnsi="Dubai" w:cs="Dubai"/>
      <w:b/>
      <w:bCs/>
      <w:sz w:val="24"/>
      <w:szCs w:val="24"/>
    </w:rPr>
  </w:style>
  <w:style w:type="character" w:customStyle="1" w:styleId="Heading3Char">
    <w:name w:val="Heading 3 Char"/>
    <w:basedOn w:val="DefaultParagraphFont"/>
    <w:link w:val="Heading3"/>
    <w:uiPriority w:val="9"/>
    <w:rsid w:val="00F974C5"/>
    <w:rPr>
      <w:rFonts w:ascii="Dubai" w:eastAsiaTheme="majorEastAsia" w:hAnsi="Dubai" w:cs="Dubai"/>
      <w:b/>
      <w:bCs/>
    </w:rPr>
  </w:style>
  <w:style w:type="character" w:customStyle="1" w:styleId="Heading4Char">
    <w:name w:val="Heading 4 Char"/>
    <w:basedOn w:val="DefaultParagraphFont"/>
    <w:link w:val="Heading4"/>
    <w:uiPriority w:val="9"/>
    <w:rsid w:val="00F974C5"/>
    <w:rPr>
      <w:rFonts w:ascii="Dubai" w:eastAsiaTheme="majorEastAsia" w:hAnsi="Dubai" w:cs="Dubai"/>
      <w:b/>
      <w:bCs/>
    </w:rPr>
  </w:style>
  <w:style w:type="character" w:customStyle="1" w:styleId="Heading5Char">
    <w:name w:val="Heading 5 Char"/>
    <w:basedOn w:val="DefaultParagraphFont"/>
    <w:link w:val="Heading5"/>
    <w:uiPriority w:val="9"/>
    <w:rsid w:val="00F974C5"/>
    <w:rPr>
      <w:rFonts w:ascii="Dubai" w:eastAsiaTheme="majorEastAsia" w:hAnsi="Dubai" w:cs="Dubai"/>
      <w:b/>
      <w:bCs/>
    </w:rPr>
  </w:style>
  <w:style w:type="character" w:customStyle="1" w:styleId="Heading6Char">
    <w:name w:val="Heading 6 Char"/>
    <w:basedOn w:val="DefaultParagraphFont"/>
    <w:link w:val="Heading6"/>
    <w:uiPriority w:val="9"/>
    <w:rsid w:val="00F974C5"/>
    <w:rPr>
      <w:rFonts w:ascii="Dubai" w:eastAsiaTheme="majorEastAsia" w:hAnsi="Dubai" w:cs="Dubai"/>
      <w:b/>
      <w:bCs/>
    </w:rPr>
  </w:style>
  <w:style w:type="character" w:customStyle="1" w:styleId="Heading7Char">
    <w:name w:val="Heading 7 Char"/>
    <w:basedOn w:val="DefaultParagraphFont"/>
    <w:link w:val="Heading7"/>
    <w:uiPriority w:val="9"/>
    <w:rsid w:val="00F974C5"/>
    <w:rPr>
      <w:rFonts w:ascii="Dubai" w:eastAsiaTheme="majorEastAsia" w:hAnsi="Dubai" w:cs="Dubai"/>
      <w:b/>
      <w:bCs/>
    </w:rPr>
  </w:style>
  <w:style w:type="character" w:customStyle="1" w:styleId="Heading8Char">
    <w:name w:val="Heading 8 Char"/>
    <w:basedOn w:val="DefaultParagraphFont"/>
    <w:link w:val="Heading8"/>
    <w:uiPriority w:val="9"/>
    <w:rsid w:val="00F974C5"/>
    <w:rPr>
      <w:rFonts w:ascii="Dubai" w:eastAsiaTheme="majorEastAsia" w:hAnsi="Dubai" w:cs="Dubai"/>
      <w:b/>
      <w:bCs/>
    </w:rPr>
  </w:style>
  <w:style w:type="character" w:customStyle="1" w:styleId="Heading9Char">
    <w:name w:val="Heading 9 Char"/>
    <w:basedOn w:val="DefaultParagraphFont"/>
    <w:link w:val="Heading9"/>
    <w:uiPriority w:val="9"/>
    <w:rsid w:val="00F974C5"/>
    <w:rPr>
      <w:rFonts w:ascii="Dubai" w:eastAsiaTheme="majorEastAsia" w:hAnsi="Dubai" w:cs="Dubai"/>
      <w:b/>
      <w:bCs/>
    </w:rPr>
  </w:style>
  <w:style w:type="paragraph" w:customStyle="1" w:styleId="HeadingI">
    <w:name w:val="Heading I"/>
    <w:basedOn w:val="Normal"/>
    <w:qFormat/>
    <w:rsid w:val="00F974C5"/>
    <w:pPr>
      <w:keepNext/>
      <w:keepLines/>
      <w:spacing w:before="160"/>
    </w:pPr>
    <w:rPr>
      <w:i/>
      <w:iCs/>
    </w:rPr>
  </w:style>
  <w:style w:type="paragraph" w:customStyle="1" w:styleId="AgendaItem">
    <w:name w:val="Agenda Item"/>
    <w:basedOn w:val="Normal"/>
    <w:qFormat/>
    <w:rsid w:val="00F974C5"/>
    <w:pPr>
      <w:spacing w:before="360"/>
      <w:jc w:val="center"/>
    </w:pPr>
    <w:rPr>
      <w:sz w:val="26"/>
      <w:szCs w:val="26"/>
      <w:lang w:bidi="ar-SY"/>
    </w:rPr>
  </w:style>
  <w:style w:type="paragraph" w:customStyle="1" w:styleId="AnnexNo">
    <w:name w:val="Annex No"/>
    <w:basedOn w:val="AgendaItem"/>
    <w:qFormat/>
    <w:rsid w:val="00F974C5"/>
  </w:style>
  <w:style w:type="paragraph" w:customStyle="1" w:styleId="Annextitle">
    <w:name w:val="Annex title"/>
    <w:basedOn w:val="AnnexNo"/>
    <w:qFormat/>
    <w:rsid w:val="00F974C5"/>
    <w:pPr>
      <w:keepNext/>
      <w:keepLines/>
      <w:spacing w:before="120" w:after="360"/>
    </w:pPr>
    <w:rPr>
      <w:b/>
      <w:bCs/>
      <w:sz w:val="28"/>
      <w:szCs w:val="28"/>
    </w:rPr>
  </w:style>
  <w:style w:type="character" w:styleId="PlaceholderText">
    <w:name w:val="Placeholder Text"/>
    <w:basedOn w:val="DefaultParagraphFont"/>
    <w:uiPriority w:val="99"/>
    <w:semiHidden/>
    <w:rsid w:val="00DC24B4"/>
    <w:rPr>
      <w:color w:val="808080"/>
    </w:rPr>
  </w:style>
  <w:style w:type="paragraph" w:styleId="Footer">
    <w:name w:val="footer"/>
    <w:basedOn w:val="Normal"/>
    <w:link w:val="FooterChar"/>
    <w:rsid w:val="00F974C5"/>
    <w:pPr>
      <w:tabs>
        <w:tab w:val="center" w:pos="4153"/>
        <w:tab w:val="right" w:pos="8306"/>
      </w:tabs>
      <w:bidi w:val="0"/>
      <w:spacing w:before="0" w:line="240" w:lineRule="auto"/>
      <w:jc w:val="left"/>
    </w:pPr>
    <w:rPr>
      <w:rFonts w:eastAsia="Times New Roman"/>
      <w:sz w:val="20"/>
      <w:szCs w:val="20"/>
      <w:lang w:eastAsia="en-US"/>
    </w:rPr>
  </w:style>
  <w:style w:type="character" w:customStyle="1" w:styleId="FooterChar">
    <w:name w:val="Footer Char"/>
    <w:basedOn w:val="DefaultParagraphFont"/>
    <w:link w:val="Footer"/>
    <w:rsid w:val="00F974C5"/>
    <w:rPr>
      <w:rFonts w:ascii="Dubai" w:eastAsia="Times New Roman" w:hAnsi="Dubai" w:cs="Dubai"/>
      <w:sz w:val="20"/>
      <w:szCs w:val="20"/>
      <w:lang w:eastAsia="en-US"/>
    </w:rPr>
  </w:style>
  <w:style w:type="paragraph" w:customStyle="1" w:styleId="Referencetitle">
    <w:name w:val="Reference title"/>
    <w:basedOn w:val="Normal"/>
    <w:qFormat/>
    <w:rsid w:val="00F974C5"/>
    <w:pPr>
      <w:keepNext/>
      <w:spacing w:after="360"/>
      <w:jc w:val="center"/>
    </w:pPr>
    <w:rPr>
      <w:lang w:bidi="ar-SY"/>
    </w:rPr>
  </w:style>
  <w:style w:type="paragraph" w:customStyle="1" w:styleId="AppendixNo">
    <w:name w:val="Appendix No"/>
    <w:basedOn w:val="Normal"/>
    <w:qFormat/>
    <w:rsid w:val="00F974C5"/>
    <w:pPr>
      <w:keepNext/>
      <w:keepLines/>
      <w:spacing w:before="360"/>
      <w:jc w:val="center"/>
    </w:pPr>
    <w:rPr>
      <w:sz w:val="26"/>
      <w:szCs w:val="26"/>
      <w:lang w:bidi="ar-SY"/>
    </w:rPr>
  </w:style>
  <w:style w:type="paragraph" w:customStyle="1" w:styleId="Appendixtitle">
    <w:name w:val="Appendix title"/>
    <w:basedOn w:val="Normal"/>
    <w:qFormat/>
    <w:rsid w:val="00F974C5"/>
    <w:pPr>
      <w:keepNext/>
      <w:keepLines/>
      <w:spacing w:after="360"/>
      <w:jc w:val="center"/>
    </w:pPr>
    <w:rPr>
      <w:b/>
      <w:bCs/>
      <w:sz w:val="28"/>
      <w:szCs w:val="28"/>
    </w:rPr>
  </w:style>
  <w:style w:type="paragraph" w:customStyle="1" w:styleId="ArticleNo">
    <w:name w:val="Article No"/>
    <w:basedOn w:val="Normal"/>
    <w:qFormat/>
    <w:rsid w:val="00F974C5"/>
    <w:pPr>
      <w:keepNext/>
      <w:keepLines/>
      <w:spacing w:after="360"/>
      <w:jc w:val="center"/>
    </w:pPr>
    <w:rPr>
      <w:sz w:val="26"/>
      <w:szCs w:val="26"/>
      <w:lang w:bidi="ar-SY"/>
    </w:rPr>
  </w:style>
  <w:style w:type="paragraph" w:customStyle="1" w:styleId="Articletitle">
    <w:name w:val="Article title"/>
    <w:basedOn w:val="ArticleNo"/>
    <w:qFormat/>
    <w:rsid w:val="00F974C5"/>
    <w:rPr>
      <w:b/>
      <w:bCs/>
      <w:sz w:val="28"/>
      <w:szCs w:val="28"/>
    </w:rPr>
  </w:style>
  <w:style w:type="paragraph" w:customStyle="1" w:styleId="Call">
    <w:name w:val="Call"/>
    <w:basedOn w:val="Normal"/>
    <w:qFormat/>
    <w:rsid w:val="00F974C5"/>
    <w:pPr>
      <w:keepNext/>
      <w:spacing w:before="160"/>
      <w:ind w:left="1588" w:hanging="794"/>
    </w:pPr>
    <w:rPr>
      <w:i/>
      <w:iCs/>
    </w:rPr>
  </w:style>
  <w:style w:type="paragraph" w:customStyle="1" w:styleId="ChapterNo">
    <w:name w:val="Chapter No"/>
    <w:basedOn w:val="Normal"/>
    <w:qFormat/>
    <w:rsid w:val="00F974C5"/>
    <w:pPr>
      <w:keepNext/>
      <w:keepLines/>
      <w:spacing w:before="600"/>
      <w:jc w:val="center"/>
    </w:pPr>
    <w:rPr>
      <w:sz w:val="28"/>
      <w:szCs w:val="28"/>
      <w:lang w:bidi="ar-SY"/>
    </w:rPr>
  </w:style>
  <w:style w:type="paragraph" w:customStyle="1" w:styleId="Chaptertitle">
    <w:name w:val="Chapter title"/>
    <w:basedOn w:val="ChapterNo"/>
    <w:qFormat/>
    <w:rsid w:val="00F974C5"/>
    <w:pPr>
      <w:spacing w:before="120" w:after="600"/>
    </w:pPr>
    <w:rPr>
      <w:b/>
      <w:bCs/>
      <w:sz w:val="32"/>
      <w:szCs w:val="32"/>
    </w:rPr>
  </w:style>
  <w:style w:type="paragraph" w:styleId="Date">
    <w:name w:val="Date"/>
    <w:basedOn w:val="Normal"/>
    <w:next w:val="Normal"/>
    <w:link w:val="DateChar"/>
    <w:uiPriority w:val="99"/>
    <w:unhideWhenUsed/>
    <w:rsid w:val="00F974C5"/>
    <w:pPr>
      <w:keepNext/>
      <w:jc w:val="right"/>
    </w:pPr>
  </w:style>
  <w:style w:type="character" w:customStyle="1" w:styleId="DateChar">
    <w:name w:val="Date Char"/>
    <w:basedOn w:val="DefaultParagraphFont"/>
    <w:link w:val="Date"/>
    <w:uiPriority w:val="99"/>
    <w:rsid w:val="00F974C5"/>
    <w:rPr>
      <w:rFonts w:ascii="Dubai" w:hAnsi="Dubai" w:cs="Dubai"/>
    </w:rPr>
  </w:style>
  <w:style w:type="paragraph" w:customStyle="1" w:styleId="DecNo">
    <w:name w:val="Dec_No"/>
    <w:basedOn w:val="Normal"/>
    <w:qFormat/>
    <w:rsid w:val="00F974C5"/>
    <w:pPr>
      <w:keepNext/>
      <w:keepLines/>
      <w:spacing w:before="360"/>
      <w:jc w:val="center"/>
    </w:pPr>
    <w:rPr>
      <w:sz w:val="26"/>
      <w:szCs w:val="26"/>
    </w:rPr>
  </w:style>
  <w:style w:type="paragraph" w:customStyle="1" w:styleId="Dectitle">
    <w:name w:val="Dec_title"/>
    <w:basedOn w:val="DecNo"/>
    <w:qFormat/>
    <w:rsid w:val="00F974C5"/>
    <w:pPr>
      <w:spacing w:before="120" w:after="360"/>
    </w:pPr>
    <w:rPr>
      <w:b/>
      <w:bCs/>
      <w:sz w:val="28"/>
      <w:szCs w:val="28"/>
    </w:rPr>
  </w:style>
  <w:style w:type="paragraph" w:customStyle="1" w:styleId="enumlev1">
    <w:name w:val="enumlev 1"/>
    <w:basedOn w:val="Normal"/>
    <w:qFormat/>
    <w:rsid w:val="00F974C5"/>
    <w:pPr>
      <w:spacing w:before="80"/>
      <w:ind w:left="794" w:hanging="794"/>
      <w:outlineLvl w:val="0"/>
    </w:pPr>
    <w:rPr>
      <w:lang w:bidi="ar-SY"/>
    </w:rPr>
  </w:style>
  <w:style w:type="paragraph" w:customStyle="1" w:styleId="enumlev2">
    <w:name w:val="enumlev 2"/>
    <w:basedOn w:val="Normal"/>
    <w:next w:val="enumlev1"/>
    <w:qFormat/>
    <w:rsid w:val="00F974C5"/>
    <w:pPr>
      <w:spacing w:before="80"/>
      <w:ind w:left="1588" w:hanging="794"/>
      <w:outlineLvl w:val="1"/>
    </w:pPr>
  </w:style>
  <w:style w:type="paragraph" w:customStyle="1" w:styleId="enumlev3">
    <w:name w:val="enumlev 3"/>
    <w:basedOn w:val="Normal"/>
    <w:qFormat/>
    <w:rsid w:val="008A7F84"/>
    <w:pPr>
      <w:spacing w:before="80"/>
      <w:ind w:left="2382" w:hanging="794"/>
      <w:outlineLvl w:val="2"/>
    </w:pPr>
    <w:rPr>
      <w:lang w:bidi="ar-SY"/>
    </w:rPr>
  </w:style>
  <w:style w:type="paragraph" w:customStyle="1" w:styleId="Figurelegend">
    <w:name w:val="Figure legend"/>
    <w:basedOn w:val="Normal"/>
    <w:qFormat/>
    <w:rsid w:val="00F974C5"/>
    <w:pPr>
      <w:spacing w:before="60"/>
    </w:pPr>
    <w:rPr>
      <w:lang w:bidi="ar-SY"/>
    </w:rPr>
  </w:style>
  <w:style w:type="paragraph" w:styleId="FootnoteText">
    <w:name w:val="footnote text"/>
    <w:basedOn w:val="Normal"/>
    <w:link w:val="FootnoteTextChar"/>
    <w:uiPriority w:val="99"/>
    <w:semiHidden/>
    <w:unhideWhenUsed/>
    <w:qFormat/>
    <w:rsid w:val="002E6541"/>
    <w:pPr>
      <w:spacing w:before="60" w:line="168" w:lineRule="auto"/>
    </w:pPr>
    <w:rPr>
      <w:sz w:val="20"/>
      <w:szCs w:val="26"/>
    </w:rPr>
  </w:style>
  <w:style w:type="character" w:styleId="FootnoteReference">
    <w:name w:val="footnote reference"/>
    <w:basedOn w:val="DefaultParagraphFont"/>
    <w:uiPriority w:val="99"/>
    <w:unhideWhenUsed/>
    <w:qFormat/>
    <w:rsid w:val="00F974C5"/>
    <w:rPr>
      <w:rFonts w:ascii="Dubai" w:hAnsi="Dubai" w:cs="Dubai"/>
      <w:b w:val="0"/>
      <w:bCs w:val="0"/>
      <w:i w:val="0"/>
      <w:iCs w:val="0"/>
      <w:caps w:val="0"/>
      <w:smallCaps w:val="0"/>
      <w:strike w:val="0"/>
      <w:dstrike w:val="0"/>
      <w:vanish w:val="0"/>
      <w:spacing w:val="0"/>
      <w:w w:val="100"/>
      <w:position w:val="6"/>
      <w:sz w:val="18"/>
      <w:szCs w:val="18"/>
      <w:vertAlign w:val="baseline"/>
    </w:rPr>
  </w:style>
  <w:style w:type="character" w:customStyle="1" w:styleId="FootnoteTextChar">
    <w:name w:val="Footnote Text Char"/>
    <w:basedOn w:val="DefaultParagraphFont"/>
    <w:link w:val="FootnoteText"/>
    <w:uiPriority w:val="99"/>
    <w:semiHidden/>
    <w:rsid w:val="002E6541"/>
    <w:rPr>
      <w:rFonts w:ascii="Calibri" w:hAnsi="Calibri" w:cs="Traditional Arabic"/>
      <w:sz w:val="20"/>
      <w:szCs w:val="26"/>
    </w:rPr>
  </w:style>
  <w:style w:type="paragraph" w:customStyle="1" w:styleId="Normalaftertitle">
    <w:name w:val="Normal after title"/>
    <w:basedOn w:val="Normal"/>
    <w:qFormat/>
    <w:rsid w:val="00F974C5"/>
    <w:pPr>
      <w:keepNext/>
      <w:spacing w:before="360"/>
    </w:pPr>
    <w:rPr>
      <w:lang w:bidi="ar-SY"/>
    </w:rPr>
  </w:style>
  <w:style w:type="paragraph" w:customStyle="1" w:styleId="Note">
    <w:name w:val="Note"/>
    <w:basedOn w:val="Normal"/>
    <w:qFormat/>
    <w:rsid w:val="00F974C5"/>
    <w:pPr>
      <w:spacing w:before="80"/>
    </w:pPr>
    <w:rPr>
      <w:sz w:val="20"/>
      <w:szCs w:val="20"/>
    </w:rPr>
  </w:style>
  <w:style w:type="paragraph" w:customStyle="1" w:styleId="Proposal">
    <w:name w:val="Proposal"/>
    <w:basedOn w:val="Note"/>
    <w:qFormat/>
    <w:rsid w:val="00F974C5"/>
    <w:pPr>
      <w:keepNext/>
      <w:spacing w:before="240"/>
    </w:pPr>
    <w:rPr>
      <w:b/>
      <w:bCs/>
      <w:sz w:val="22"/>
      <w:szCs w:val="22"/>
    </w:rPr>
  </w:style>
  <w:style w:type="paragraph" w:customStyle="1" w:styleId="Reasons">
    <w:name w:val="Reasons"/>
    <w:basedOn w:val="Normal"/>
    <w:qFormat/>
    <w:rsid w:val="00F974C5"/>
    <w:rPr>
      <w:b/>
      <w:bCs/>
    </w:rPr>
  </w:style>
  <w:style w:type="paragraph" w:customStyle="1" w:styleId="RecNo">
    <w:name w:val="Rec_No"/>
    <w:basedOn w:val="Normal"/>
    <w:qFormat/>
    <w:rsid w:val="00F974C5"/>
    <w:pPr>
      <w:keepNext/>
      <w:keepLines/>
      <w:spacing w:before="360"/>
      <w:jc w:val="center"/>
    </w:pPr>
    <w:rPr>
      <w:sz w:val="26"/>
      <w:szCs w:val="26"/>
    </w:rPr>
  </w:style>
  <w:style w:type="paragraph" w:customStyle="1" w:styleId="Rectitle">
    <w:name w:val="Rec_title"/>
    <w:basedOn w:val="Normal"/>
    <w:qFormat/>
    <w:rsid w:val="00F974C5"/>
    <w:pPr>
      <w:keepNext/>
      <w:keepLines/>
      <w:spacing w:after="360"/>
      <w:jc w:val="center"/>
    </w:pPr>
    <w:rPr>
      <w:b/>
      <w:bCs/>
      <w:sz w:val="28"/>
      <w:szCs w:val="28"/>
    </w:rPr>
  </w:style>
  <w:style w:type="paragraph" w:customStyle="1" w:styleId="Referencetexte">
    <w:name w:val="Reference texte"/>
    <w:basedOn w:val="Normal"/>
    <w:qFormat/>
    <w:rsid w:val="00F974C5"/>
  </w:style>
  <w:style w:type="paragraph" w:customStyle="1" w:styleId="PartNo">
    <w:name w:val="Part No"/>
    <w:basedOn w:val="Normal"/>
    <w:qFormat/>
    <w:rsid w:val="00F974C5"/>
    <w:pPr>
      <w:keepNext/>
      <w:keepLines/>
      <w:spacing w:before="360"/>
      <w:jc w:val="center"/>
    </w:pPr>
    <w:rPr>
      <w:sz w:val="26"/>
      <w:szCs w:val="26"/>
    </w:rPr>
  </w:style>
  <w:style w:type="paragraph" w:customStyle="1" w:styleId="Parttitle">
    <w:name w:val="Part title"/>
    <w:basedOn w:val="PartNo"/>
    <w:qFormat/>
    <w:rsid w:val="00F974C5"/>
    <w:pPr>
      <w:spacing w:before="120" w:after="360"/>
    </w:pPr>
    <w:rPr>
      <w:b/>
      <w:bCs/>
      <w:sz w:val="28"/>
      <w:szCs w:val="28"/>
    </w:rPr>
  </w:style>
  <w:style w:type="paragraph" w:customStyle="1" w:styleId="Reftitle">
    <w:name w:val="Ref_title"/>
    <w:basedOn w:val="Normal"/>
    <w:qFormat/>
    <w:rsid w:val="00F974C5"/>
    <w:pPr>
      <w:keepNext/>
      <w:keepLines/>
      <w:spacing w:before="480" w:after="240"/>
      <w:jc w:val="center"/>
    </w:pPr>
    <w:rPr>
      <w:b/>
      <w:bCs/>
      <w:sz w:val="28"/>
      <w:szCs w:val="28"/>
    </w:rPr>
  </w:style>
  <w:style w:type="paragraph" w:customStyle="1" w:styleId="Section1">
    <w:name w:val="Section 1"/>
    <w:basedOn w:val="Normal"/>
    <w:qFormat/>
    <w:rsid w:val="00F974C5"/>
    <w:pPr>
      <w:keepNext/>
      <w:spacing w:before="360" w:after="240"/>
      <w:jc w:val="center"/>
    </w:pPr>
    <w:rPr>
      <w:b/>
      <w:bCs/>
      <w:sz w:val="26"/>
      <w:szCs w:val="26"/>
      <w:lang w:bidi="ar-SY"/>
    </w:rPr>
  </w:style>
  <w:style w:type="paragraph" w:customStyle="1" w:styleId="Section2">
    <w:name w:val="Section 2"/>
    <w:basedOn w:val="Section1"/>
    <w:qFormat/>
    <w:rsid w:val="00F974C5"/>
    <w:pPr>
      <w:spacing w:before="240"/>
    </w:pPr>
    <w:rPr>
      <w:b w:val="0"/>
      <w:bCs w:val="0"/>
    </w:rPr>
  </w:style>
  <w:style w:type="paragraph" w:customStyle="1" w:styleId="SectionNo">
    <w:name w:val="Section No"/>
    <w:basedOn w:val="Normal"/>
    <w:qFormat/>
    <w:rsid w:val="00F974C5"/>
    <w:pPr>
      <w:keepNext/>
      <w:keepLines/>
      <w:spacing w:before="360"/>
      <w:jc w:val="center"/>
    </w:pPr>
    <w:rPr>
      <w:sz w:val="26"/>
      <w:szCs w:val="26"/>
    </w:rPr>
  </w:style>
  <w:style w:type="paragraph" w:customStyle="1" w:styleId="Sectiontitle">
    <w:name w:val="Section title"/>
    <w:basedOn w:val="Normal"/>
    <w:qFormat/>
    <w:rsid w:val="00F974C5"/>
    <w:pPr>
      <w:keepNext/>
      <w:keepLines/>
      <w:spacing w:after="360"/>
      <w:jc w:val="center"/>
    </w:pPr>
    <w:rPr>
      <w:b/>
      <w:bCs/>
      <w:sz w:val="28"/>
      <w:szCs w:val="28"/>
      <w:lang w:bidi="ar-SY"/>
    </w:rPr>
  </w:style>
  <w:style w:type="paragraph" w:customStyle="1" w:styleId="Source">
    <w:name w:val="Source"/>
    <w:basedOn w:val="Normal"/>
    <w:qFormat/>
    <w:rsid w:val="007C3BCD"/>
    <w:pPr>
      <w:keepNext/>
      <w:keepLines/>
      <w:spacing w:before="840"/>
      <w:jc w:val="center"/>
    </w:pPr>
    <w:rPr>
      <w:b/>
      <w:bCs/>
      <w:sz w:val="32"/>
      <w:szCs w:val="32"/>
    </w:rPr>
  </w:style>
  <w:style w:type="paragraph" w:customStyle="1" w:styleId="FigureNo">
    <w:name w:val="Figure No"/>
    <w:basedOn w:val="Normal"/>
    <w:qFormat/>
    <w:rsid w:val="00F974C5"/>
    <w:pPr>
      <w:keepNext/>
      <w:spacing w:before="240"/>
      <w:jc w:val="center"/>
    </w:pPr>
    <w:rPr>
      <w:lang w:bidi="ar-SY"/>
    </w:rPr>
  </w:style>
  <w:style w:type="paragraph" w:customStyle="1" w:styleId="Figuretitle">
    <w:name w:val="Figure title"/>
    <w:basedOn w:val="Normal"/>
    <w:qFormat/>
    <w:rsid w:val="00F974C5"/>
    <w:pPr>
      <w:keepNext/>
      <w:spacing w:after="240"/>
      <w:jc w:val="center"/>
    </w:pPr>
    <w:rPr>
      <w:b/>
      <w:bCs/>
    </w:rPr>
  </w:style>
  <w:style w:type="paragraph" w:customStyle="1" w:styleId="TableNo">
    <w:name w:val="Table No"/>
    <w:basedOn w:val="Normal"/>
    <w:qFormat/>
    <w:rsid w:val="00F974C5"/>
    <w:pPr>
      <w:keepNext/>
      <w:spacing w:before="240"/>
      <w:jc w:val="center"/>
    </w:pPr>
    <w:rPr>
      <w:lang w:bidi="ar-SY"/>
    </w:rPr>
  </w:style>
  <w:style w:type="paragraph" w:customStyle="1" w:styleId="Tabletitle">
    <w:name w:val="Table title"/>
    <w:basedOn w:val="TableNo"/>
    <w:qFormat/>
    <w:rsid w:val="00F974C5"/>
    <w:pPr>
      <w:spacing w:before="120" w:after="240"/>
    </w:pPr>
    <w:rPr>
      <w:b/>
      <w:bCs/>
    </w:rPr>
  </w:style>
  <w:style w:type="paragraph" w:customStyle="1" w:styleId="TableHead">
    <w:name w:val="Table Head"/>
    <w:basedOn w:val="Normal"/>
    <w:qFormat/>
    <w:rsid w:val="00F974C5"/>
    <w:pPr>
      <w:keepNext/>
      <w:spacing w:before="60" w:after="60" w:line="260" w:lineRule="exact"/>
      <w:jc w:val="center"/>
    </w:pPr>
    <w:rPr>
      <w:b/>
      <w:bCs/>
      <w:sz w:val="20"/>
      <w:szCs w:val="20"/>
    </w:rPr>
  </w:style>
  <w:style w:type="paragraph" w:customStyle="1" w:styleId="Tabletexte">
    <w:name w:val="Table texte"/>
    <w:basedOn w:val="Normal"/>
    <w:qFormat/>
    <w:rsid w:val="00F974C5"/>
    <w:pPr>
      <w:spacing w:before="60" w:after="60" w:line="260" w:lineRule="exact"/>
    </w:pPr>
    <w:rPr>
      <w:sz w:val="20"/>
      <w:szCs w:val="20"/>
      <w:lang w:bidi="ar-SY"/>
    </w:rPr>
  </w:style>
  <w:style w:type="paragraph" w:customStyle="1" w:styleId="Title1">
    <w:name w:val="Title 1"/>
    <w:basedOn w:val="Normal"/>
    <w:qFormat/>
    <w:rsid w:val="007C3BCD"/>
    <w:pPr>
      <w:keepNext/>
      <w:spacing w:before="360"/>
      <w:jc w:val="center"/>
    </w:pPr>
    <w:rPr>
      <w:w w:val="120"/>
      <w:sz w:val="28"/>
      <w:szCs w:val="28"/>
    </w:rPr>
  </w:style>
  <w:style w:type="paragraph" w:customStyle="1" w:styleId="Title2">
    <w:name w:val="Title 2"/>
    <w:basedOn w:val="Normal"/>
    <w:qFormat/>
    <w:rsid w:val="00F974C5"/>
    <w:pPr>
      <w:keepNext/>
      <w:spacing w:before="240"/>
      <w:jc w:val="center"/>
    </w:pPr>
    <w:rPr>
      <w:w w:val="120"/>
      <w:sz w:val="26"/>
      <w:szCs w:val="26"/>
    </w:rPr>
  </w:style>
  <w:style w:type="paragraph" w:customStyle="1" w:styleId="Title3">
    <w:name w:val="Title 3"/>
    <w:basedOn w:val="Normal"/>
    <w:qFormat/>
    <w:rsid w:val="00F974C5"/>
    <w:pPr>
      <w:keepNext/>
      <w:spacing w:before="240"/>
      <w:jc w:val="center"/>
    </w:pPr>
    <w:rPr>
      <w:sz w:val="26"/>
      <w:szCs w:val="26"/>
    </w:rPr>
  </w:style>
  <w:style w:type="paragraph" w:styleId="TOC1">
    <w:name w:val="toc 1"/>
    <w:basedOn w:val="Normal"/>
    <w:next w:val="Normal"/>
    <w:autoRedefine/>
    <w:uiPriority w:val="39"/>
    <w:unhideWhenUsed/>
    <w:rsid w:val="00F974C5"/>
    <w:pPr>
      <w:ind w:left="720" w:hanging="720"/>
    </w:pPr>
  </w:style>
  <w:style w:type="paragraph" w:styleId="TOC2">
    <w:name w:val="toc 2"/>
    <w:basedOn w:val="Normal"/>
    <w:next w:val="Normal"/>
    <w:autoRedefine/>
    <w:uiPriority w:val="39"/>
    <w:unhideWhenUsed/>
    <w:rsid w:val="002978F4"/>
    <w:pPr>
      <w:ind w:left="1514" w:hanging="720"/>
    </w:pPr>
  </w:style>
  <w:style w:type="paragraph" w:styleId="TOC3">
    <w:name w:val="toc 3"/>
    <w:basedOn w:val="Normal"/>
    <w:next w:val="Normal"/>
    <w:autoRedefine/>
    <w:uiPriority w:val="39"/>
    <w:unhideWhenUsed/>
    <w:rsid w:val="002978F4"/>
    <w:pPr>
      <w:ind w:left="2308" w:hanging="720"/>
    </w:pPr>
  </w:style>
  <w:style w:type="paragraph" w:styleId="TOC4">
    <w:name w:val="toc 4"/>
    <w:basedOn w:val="Normal"/>
    <w:next w:val="Normal"/>
    <w:autoRedefine/>
    <w:uiPriority w:val="39"/>
    <w:unhideWhenUsed/>
    <w:rsid w:val="0023283D"/>
    <w:pPr>
      <w:ind w:left="3045" w:hanging="720"/>
    </w:pPr>
  </w:style>
  <w:style w:type="paragraph" w:styleId="TOC5">
    <w:name w:val="toc 5"/>
    <w:basedOn w:val="Normal"/>
    <w:next w:val="Normal"/>
    <w:autoRedefine/>
    <w:uiPriority w:val="39"/>
    <w:unhideWhenUsed/>
    <w:rsid w:val="0023283D"/>
    <w:pPr>
      <w:ind w:left="3782" w:hanging="720"/>
    </w:pPr>
  </w:style>
  <w:style w:type="paragraph" w:styleId="TOC6">
    <w:name w:val="toc 6"/>
    <w:basedOn w:val="Normal"/>
    <w:next w:val="Normal"/>
    <w:autoRedefine/>
    <w:uiPriority w:val="39"/>
    <w:unhideWhenUsed/>
    <w:rsid w:val="0023283D"/>
    <w:pPr>
      <w:ind w:left="4519" w:hanging="720"/>
    </w:pPr>
  </w:style>
  <w:style w:type="paragraph" w:styleId="TOC7">
    <w:name w:val="toc 7"/>
    <w:basedOn w:val="Normal"/>
    <w:next w:val="Normal"/>
    <w:autoRedefine/>
    <w:uiPriority w:val="39"/>
    <w:unhideWhenUsed/>
    <w:rsid w:val="0023283D"/>
    <w:pPr>
      <w:ind w:left="5256" w:hanging="720"/>
    </w:pPr>
  </w:style>
  <w:style w:type="paragraph" w:styleId="TOC8">
    <w:name w:val="toc 8"/>
    <w:basedOn w:val="Normal"/>
    <w:next w:val="Normal"/>
    <w:autoRedefine/>
    <w:uiPriority w:val="39"/>
    <w:unhideWhenUsed/>
    <w:rsid w:val="0023283D"/>
    <w:pPr>
      <w:ind w:left="6050" w:hanging="720"/>
    </w:pPr>
    <w:rPr>
      <w:lang w:bidi="ar-SY"/>
    </w:rPr>
  </w:style>
  <w:style w:type="paragraph" w:styleId="TOC9">
    <w:name w:val="toc 9"/>
    <w:basedOn w:val="Normal"/>
    <w:next w:val="Normal"/>
    <w:autoRedefine/>
    <w:uiPriority w:val="39"/>
    <w:unhideWhenUsed/>
    <w:rsid w:val="0023283D"/>
    <w:pPr>
      <w:ind w:left="6787" w:hanging="720"/>
    </w:pPr>
  </w:style>
  <w:style w:type="paragraph" w:customStyle="1" w:styleId="VolumeNo">
    <w:name w:val="Volume No"/>
    <w:basedOn w:val="Normal"/>
    <w:qFormat/>
    <w:rsid w:val="00F974C5"/>
    <w:pPr>
      <w:keepNext/>
      <w:spacing w:before="360"/>
      <w:jc w:val="center"/>
    </w:pPr>
    <w:rPr>
      <w:sz w:val="26"/>
      <w:szCs w:val="26"/>
      <w:lang w:bidi="ar-SY"/>
    </w:rPr>
  </w:style>
  <w:style w:type="paragraph" w:customStyle="1" w:styleId="Volumetitle">
    <w:name w:val="Volume title"/>
    <w:basedOn w:val="VolumeNo"/>
    <w:qFormat/>
    <w:rsid w:val="00F974C5"/>
    <w:pPr>
      <w:spacing w:before="120" w:after="360"/>
    </w:pPr>
    <w:rPr>
      <w:b/>
      <w:bCs/>
      <w:sz w:val="28"/>
      <w:szCs w:val="28"/>
    </w:rPr>
  </w:style>
  <w:style w:type="paragraph" w:styleId="Title">
    <w:name w:val="Title"/>
    <w:aliases w:val="Title right"/>
    <w:basedOn w:val="Normal"/>
    <w:next w:val="Normal"/>
    <w:link w:val="TitleChar"/>
    <w:uiPriority w:val="10"/>
    <w:rsid w:val="007C3BC7"/>
    <w:pPr>
      <w:keepNext/>
      <w:spacing w:before="360"/>
    </w:pPr>
    <w:rPr>
      <w:rFonts w:eastAsiaTheme="majorEastAsia"/>
      <w:b/>
      <w:bCs/>
      <w:color w:val="FF0000"/>
      <w:kern w:val="28"/>
      <w:sz w:val="28"/>
      <w:szCs w:val="40"/>
    </w:rPr>
  </w:style>
  <w:style w:type="character" w:customStyle="1" w:styleId="TitleChar">
    <w:name w:val="Title Char"/>
    <w:aliases w:val="Title right Char"/>
    <w:basedOn w:val="DefaultParagraphFont"/>
    <w:link w:val="Title"/>
    <w:uiPriority w:val="10"/>
    <w:rsid w:val="007C3BC7"/>
    <w:rPr>
      <w:rFonts w:ascii="Calibri" w:eastAsiaTheme="majorEastAsia" w:hAnsi="Calibri" w:cs="Traditional Arabic"/>
      <w:b/>
      <w:bCs/>
      <w:color w:val="FF0000"/>
      <w:kern w:val="28"/>
      <w:sz w:val="28"/>
      <w:szCs w:val="40"/>
    </w:rPr>
  </w:style>
  <w:style w:type="paragraph" w:customStyle="1" w:styleId="ResNo">
    <w:name w:val="Res_No"/>
    <w:basedOn w:val="Normal"/>
    <w:qFormat/>
    <w:rsid w:val="00F974C5"/>
    <w:pPr>
      <w:keepNext/>
      <w:keepLines/>
      <w:spacing w:before="360"/>
      <w:jc w:val="center"/>
    </w:pPr>
    <w:rPr>
      <w:sz w:val="26"/>
      <w:szCs w:val="26"/>
    </w:rPr>
  </w:style>
  <w:style w:type="paragraph" w:customStyle="1" w:styleId="Restitle">
    <w:name w:val="Res_title"/>
    <w:basedOn w:val="Normal"/>
    <w:qFormat/>
    <w:rsid w:val="00F974C5"/>
    <w:pPr>
      <w:keepNext/>
      <w:keepLines/>
      <w:spacing w:before="240"/>
      <w:jc w:val="center"/>
    </w:pPr>
    <w:rPr>
      <w:b/>
      <w:bCs/>
      <w:sz w:val="28"/>
      <w:szCs w:val="28"/>
      <w:lang w:bidi="ar-SY"/>
    </w:rPr>
  </w:style>
  <w:style w:type="paragraph" w:customStyle="1" w:styleId="OpinionNo">
    <w:name w:val="Opinion No"/>
    <w:basedOn w:val="Normal"/>
    <w:qFormat/>
    <w:rsid w:val="00F974C5"/>
    <w:pPr>
      <w:keepNext/>
      <w:keepLines/>
      <w:spacing w:before="360"/>
      <w:jc w:val="center"/>
    </w:pPr>
    <w:rPr>
      <w:sz w:val="26"/>
      <w:szCs w:val="26"/>
    </w:rPr>
  </w:style>
  <w:style w:type="paragraph" w:customStyle="1" w:styleId="Opiniontitle">
    <w:name w:val="Opinion title"/>
    <w:basedOn w:val="Normal"/>
    <w:qFormat/>
    <w:rsid w:val="00F974C5"/>
    <w:pPr>
      <w:keepNext/>
      <w:keepLines/>
      <w:spacing w:after="360"/>
      <w:jc w:val="center"/>
    </w:pPr>
    <w:rPr>
      <w:b/>
      <w:bCs/>
      <w:sz w:val="28"/>
      <w:szCs w:val="28"/>
    </w:rPr>
  </w:style>
  <w:style w:type="paragraph" w:styleId="Signature">
    <w:name w:val="Signature"/>
    <w:basedOn w:val="Normal"/>
    <w:link w:val="SignatureChar"/>
    <w:uiPriority w:val="99"/>
    <w:semiHidden/>
    <w:unhideWhenUsed/>
    <w:qFormat/>
    <w:rsid w:val="008235CD"/>
    <w:pPr>
      <w:spacing w:before="1440"/>
      <w:jc w:val="left"/>
    </w:pPr>
  </w:style>
  <w:style w:type="character" w:customStyle="1" w:styleId="SignatureChar">
    <w:name w:val="Signature Char"/>
    <w:basedOn w:val="DefaultParagraphFont"/>
    <w:link w:val="Signature"/>
    <w:uiPriority w:val="99"/>
    <w:semiHidden/>
    <w:rsid w:val="008235CD"/>
    <w:rPr>
      <w:rFonts w:ascii="Calibri" w:hAnsi="Calibri" w:cs="Traditional Arabic"/>
      <w:szCs w:val="30"/>
    </w:rPr>
  </w:style>
  <w:style w:type="table" w:styleId="TableGrid">
    <w:name w:val="Table Grid"/>
    <w:basedOn w:val="TableNormal"/>
    <w:uiPriority w:val="59"/>
    <w:rsid w:val="002907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974C5"/>
    <w:pPr>
      <w:tabs>
        <w:tab w:val="center" w:pos="4680"/>
        <w:tab w:val="right" w:pos="9360"/>
      </w:tabs>
      <w:spacing w:before="0" w:line="240" w:lineRule="auto"/>
    </w:pPr>
  </w:style>
  <w:style w:type="character" w:customStyle="1" w:styleId="HeaderChar">
    <w:name w:val="Header Char"/>
    <w:basedOn w:val="DefaultParagraphFont"/>
    <w:link w:val="Header"/>
    <w:uiPriority w:val="99"/>
    <w:rsid w:val="00F974C5"/>
    <w:rPr>
      <w:rFonts w:ascii="Dubai" w:hAnsi="Dubai" w:cs="Dubai"/>
    </w:rPr>
  </w:style>
  <w:style w:type="character" w:styleId="Hyperlink">
    <w:name w:val="Hyperlink"/>
    <w:aliases w:val="超级链接,CEO_Hyperlink,超?级链,Style 58,超????,하이퍼링크2,超链接1"/>
    <w:basedOn w:val="DefaultParagraphFont"/>
    <w:unhideWhenUsed/>
    <w:qFormat/>
    <w:rsid w:val="00F974C5"/>
    <w:rPr>
      <w:rFonts w:ascii="Dubai" w:hAnsi="Dubai" w:cs="Dubai"/>
      <w:color w:val="0000FF"/>
      <w:u w:val="single"/>
    </w:rPr>
  </w:style>
  <w:style w:type="character" w:styleId="BookTitle">
    <w:name w:val="Book Title"/>
    <w:basedOn w:val="DefaultParagraphFont"/>
    <w:uiPriority w:val="33"/>
    <w:rsid w:val="007C3BC7"/>
    <w:rPr>
      <w:b/>
      <w:bCs/>
      <w:i/>
      <w:iCs/>
      <w:color w:val="FF0000"/>
      <w:spacing w:val="5"/>
    </w:rPr>
  </w:style>
  <w:style w:type="character" w:styleId="Emphasis">
    <w:name w:val="Emphasis"/>
    <w:basedOn w:val="DefaultParagraphFont"/>
    <w:uiPriority w:val="20"/>
    <w:rsid w:val="007C3BC7"/>
    <w:rPr>
      <w:i/>
      <w:iCs/>
      <w:color w:val="FF0000"/>
    </w:rPr>
  </w:style>
  <w:style w:type="paragraph" w:customStyle="1" w:styleId="Footnotetexte">
    <w:name w:val="Footnote texte"/>
    <w:basedOn w:val="Normal"/>
    <w:qFormat/>
    <w:rsid w:val="00F974C5"/>
    <w:pPr>
      <w:tabs>
        <w:tab w:val="clear" w:pos="794"/>
        <w:tab w:val="left" w:pos="397"/>
      </w:tabs>
      <w:spacing w:before="60" w:line="168" w:lineRule="auto"/>
      <w:ind w:left="397" w:hanging="397"/>
    </w:pPr>
    <w:rPr>
      <w:sz w:val="20"/>
      <w:szCs w:val="20"/>
    </w:rPr>
  </w:style>
  <w:style w:type="character" w:styleId="IntenseEmphasis">
    <w:name w:val="Intense Emphasis"/>
    <w:basedOn w:val="DefaultParagraphFont"/>
    <w:uiPriority w:val="21"/>
    <w:rsid w:val="007C3BC7"/>
    <w:rPr>
      <w:i/>
      <w:iCs/>
      <w:color w:val="FF0000"/>
    </w:rPr>
  </w:style>
  <w:style w:type="paragraph" w:styleId="IntenseQuote">
    <w:name w:val="Intense Quote"/>
    <w:basedOn w:val="Normal"/>
    <w:next w:val="Normal"/>
    <w:link w:val="IntenseQuoteChar"/>
    <w:uiPriority w:val="30"/>
    <w:rsid w:val="007C3BC7"/>
    <w:pPr>
      <w:pBdr>
        <w:top w:val="single" w:sz="4" w:space="10" w:color="5B9BD5" w:themeColor="accent1"/>
        <w:bottom w:val="single" w:sz="4" w:space="10" w:color="5B9BD5" w:themeColor="accent1"/>
      </w:pBdr>
      <w:spacing w:before="360" w:after="360"/>
      <w:ind w:left="864" w:right="864"/>
      <w:jc w:val="center"/>
    </w:pPr>
    <w:rPr>
      <w:i/>
      <w:iCs/>
      <w:color w:val="FF0000"/>
    </w:rPr>
  </w:style>
  <w:style w:type="character" w:customStyle="1" w:styleId="IntenseQuoteChar">
    <w:name w:val="Intense Quote Char"/>
    <w:basedOn w:val="DefaultParagraphFont"/>
    <w:link w:val="IntenseQuote"/>
    <w:uiPriority w:val="30"/>
    <w:rsid w:val="007C3BC7"/>
    <w:rPr>
      <w:rFonts w:ascii="Calibri" w:hAnsi="Calibri" w:cs="Traditional Arabic"/>
      <w:i/>
      <w:iCs/>
      <w:color w:val="FF0000"/>
      <w:szCs w:val="30"/>
    </w:rPr>
  </w:style>
  <w:style w:type="character" w:styleId="IntenseReference">
    <w:name w:val="Intense Reference"/>
    <w:basedOn w:val="DefaultParagraphFont"/>
    <w:uiPriority w:val="32"/>
    <w:rsid w:val="007C3BC7"/>
    <w:rPr>
      <w:b/>
      <w:bCs/>
      <w:smallCaps/>
      <w:color w:val="FF0000"/>
      <w:spacing w:val="5"/>
    </w:rPr>
  </w:style>
  <w:style w:type="paragraph" w:styleId="ListParagraph">
    <w:name w:val="List Paragraph"/>
    <w:basedOn w:val="Normal"/>
    <w:uiPriority w:val="34"/>
    <w:rsid w:val="00F974C5"/>
    <w:pPr>
      <w:spacing w:before="80"/>
      <w:ind w:left="720"/>
      <w:contextualSpacing/>
    </w:pPr>
  </w:style>
  <w:style w:type="paragraph" w:styleId="Quote">
    <w:name w:val="Quote"/>
    <w:basedOn w:val="Normal"/>
    <w:next w:val="Normal"/>
    <w:link w:val="QuoteChar"/>
    <w:uiPriority w:val="29"/>
    <w:rsid w:val="007C3BC7"/>
    <w:pPr>
      <w:spacing w:before="200" w:after="160"/>
      <w:ind w:left="864" w:right="864"/>
      <w:jc w:val="center"/>
    </w:pPr>
    <w:rPr>
      <w:i/>
      <w:iCs/>
      <w:color w:val="FF0000"/>
    </w:rPr>
  </w:style>
  <w:style w:type="character" w:customStyle="1" w:styleId="QuoteChar">
    <w:name w:val="Quote Char"/>
    <w:basedOn w:val="DefaultParagraphFont"/>
    <w:link w:val="Quote"/>
    <w:uiPriority w:val="29"/>
    <w:rsid w:val="007C3BC7"/>
    <w:rPr>
      <w:rFonts w:ascii="Calibri" w:hAnsi="Calibri" w:cs="Traditional Arabic"/>
      <w:i/>
      <w:iCs/>
      <w:color w:val="FF0000"/>
      <w:szCs w:val="30"/>
    </w:rPr>
  </w:style>
  <w:style w:type="character" w:styleId="Strong">
    <w:name w:val="Strong"/>
    <w:basedOn w:val="DefaultParagraphFont"/>
    <w:uiPriority w:val="22"/>
    <w:rsid w:val="007C3BC7"/>
    <w:rPr>
      <w:b/>
      <w:bCs/>
      <w:color w:val="FF0000"/>
    </w:rPr>
  </w:style>
  <w:style w:type="paragraph" w:styleId="Subtitle">
    <w:name w:val="Subtitle"/>
    <w:basedOn w:val="Normal"/>
    <w:next w:val="Normal"/>
    <w:link w:val="SubtitleChar"/>
    <w:uiPriority w:val="11"/>
    <w:rsid w:val="007C3BC7"/>
    <w:pPr>
      <w:numPr>
        <w:ilvl w:val="1"/>
      </w:numPr>
      <w:spacing w:after="160"/>
    </w:pPr>
    <w:rPr>
      <w:rFonts w:asciiTheme="minorHAnsi" w:hAnsiTheme="minorHAnsi" w:cstheme="minorBidi"/>
      <w:color w:val="FF0000"/>
      <w:spacing w:val="15"/>
    </w:rPr>
  </w:style>
  <w:style w:type="character" w:customStyle="1" w:styleId="SubtitleChar">
    <w:name w:val="Subtitle Char"/>
    <w:basedOn w:val="DefaultParagraphFont"/>
    <w:link w:val="Subtitle"/>
    <w:uiPriority w:val="11"/>
    <w:rsid w:val="007C3BC7"/>
    <w:rPr>
      <w:color w:val="FF0000"/>
      <w:spacing w:val="15"/>
    </w:rPr>
  </w:style>
  <w:style w:type="character" w:styleId="SubtleEmphasis">
    <w:name w:val="Subtle Emphasis"/>
    <w:basedOn w:val="DefaultParagraphFont"/>
    <w:uiPriority w:val="19"/>
    <w:rsid w:val="007C3BC7"/>
    <w:rPr>
      <w:i/>
      <w:iCs/>
      <w:color w:val="FF0000"/>
    </w:rPr>
  </w:style>
  <w:style w:type="character" w:styleId="SubtleReference">
    <w:name w:val="Subtle Reference"/>
    <w:basedOn w:val="DefaultParagraphFont"/>
    <w:uiPriority w:val="31"/>
    <w:rsid w:val="007C3BC7"/>
    <w:rPr>
      <w:smallCaps/>
      <w:color w:val="FF0000"/>
    </w:rPr>
  </w:style>
  <w:style w:type="paragraph" w:customStyle="1" w:styleId="Tablelegend">
    <w:name w:val="Table legend"/>
    <w:basedOn w:val="Normal"/>
    <w:qFormat/>
    <w:rsid w:val="00F974C5"/>
    <w:pPr>
      <w:spacing w:before="80"/>
    </w:pPr>
    <w:rPr>
      <w:lang w:bidi="ar-SY"/>
    </w:rPr>
  </w:style>
  <w:style w:type="paragraph" w:customStyle="1" w:styleId="Headingb">
    <w:name w:val="Heading b"/>
    <w:basedOn w:val="Normal"/>
    <w:qFormat/>
    <w:rsid w:val="00F974C5"/>
    <w:pPr>
      <w:keepNext/>
      <w:spacing w:before="240"/>
      <w:ind w:left="1134" w:hanging="1134"/>
    </w:pPr>
    <w:rPr>
      <w:b/>
      <w:bCs/>
    </w:rPr>
  </w:style>
  <w:style w:type="character" w:styleId="UnresolvedMention">
    <w:name w:val="Unresolved Mention"/>
    <w:basedOn w:val="DefaultParagraphFont"/>
    <w:uiPriority w:val="99"/>
    <w:semiHidden/>
    <w:unhideWhenUsed/>
    <w:rsid w:val="00D517B2"/>
    <w:rPr>
      <w:color w:val="605E5C"/>
      <w:shd w:val="clear" w:color="auto" w:fill="E1DFDD"/>
    </w:rPr>
  </w:style>
  <w:style w:type="character" w:styleId="FollowedHyperlink">
    <w:name w:val="FollowedHyperlink"/>
    <w:basedOn w:val="DefaultParagraphFont"/>
    <w:uiPriority w:val="99"/>
    <w:semiHidden/>
    <w:unhideWhenUsed/>
    <w:rsid w:val="002F158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itu.int/en/ITU-T/Pages/default.aspx"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itu.int/md/S26-CL-C-0045" TargetMode="External"/><Relationship Id="rId17" Type="http://schemas.openxmlformats.org/officeDocument/2006/relationships/hyperlink" Target="mailto:tsbbsg@itu.int" TargetMode="External"/><Relationship Id="rId2" Type="http://schemas.openxmlformats.org/officeDocument/2006/relationships/numbering" Target="numbering.xml"/><Relationship Id="rId16" Type="http://schemas.openxmlformats.org/officeDocument/2006/relationships/hyperlink" Target="https://forms.cloud.microsoft/e/F0NV6hTmt7"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tu.int/pub/T-RES-T.44-2024" TargetMode="External"/><Relationship Id="rId5" Type="http://schemas.openxmlformats.org/officeDocument/2006/relationships/webSettings" Target="webSettings.xml"/><Relationship Id="rId15" Type="http://schemas.openxmlformats.org/officeDocument/2006/relationships/hyperlink" Target="https://www.itu.int/md/T25-TSAG-270111-TD-GEN-0437" TargetMode="External"/><Relationship Id="rId10" Type="http://schemas.openxmlformats.org/officeDocument/2006/relationships/hyperlink" Target="https://www.itu.int/bsg/"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tsbbsg@itu.int" TargetMode="External"/><Relationship Id="rId14" Type="http://schemas.openxmlformats.org/officeDocument/2006/relationships/hyperlink" Target="https://www.itu.int/en/oversight-unit/Pages/default.aspx"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www.itu.int" TargetMode="External"/><Relationship Id="rId1" Type="http://schemas.openxmlformats.org/officeDocument/2006/relationships/hyperlink" Target="mailto:itumail@itu.i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yabdul\Desktop\type\Arabic%20Templates%202026\ITU-T%20(TSB)\PA_TSB%20Cir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55ACAA-6FD6-4240-BAC0-B9DF3F615E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C:\Users\alyabdul\Desktop\type\Arabic Templates 2026\ITU-T (TSB)\PA_TSB Circ.dotx</Template>
  <TotalTime>5</TotalTime>
  <Pages>3</Pages>
  <Words>797</Words>
  <Characters>4546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5333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Arabic_AA</dc:creator>
  <cp:keywords/>
  <dc:description/>
  <cp:lastModifiedBy>Riz, Imad</cp:lastModifiedBy>
  <cp:revision>4</cp:revision>
  <dcterms:created xsi:type="dcterms:W3CDTF">2026-08-20T09:45:00Z</dcterms:created>
  <dcterms:modified xsi:type="dcterms:W3CDTF">2026-08-20T09:50:00Z</dcterms:modified>
</cp:coreProperties>
</file>