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9"/>
        <w:gridCol w:w="3261"/>
        <w:gridCol w:w="5189"/>
      </w:tblGrid>
      <w:tr w:rsidR="00EF6A23" w:rsidRPr="008B3CFE" w14:paraId="3FDAE1F3" w14:textId="77777777" w:rsidTr="003F083D">
        <w:trPr>
          <w:cantSplit/>
        </w:trPr>
        <w:tc>
          <w:tcPr>
            <w:tcW w:w="0" w:type="auto"/>
            <w:vAlign w:val="center"/>
          </w:tcPr>
          <w:p w14:paraId="3DE42CAA" w14:textId="77777777" w:rsidR="00EF6A23" w:rsidRPr="008B3CFE" w:rsidRDefault="00EF6A23" w:rsidP="00D14F31">
            <w:pPr>
              <w:tabs>
                <w:tab w:val="right" w:pos="8732"/>
              </w:tabs>
              <w:spacing w:before="0"/>
              <w:rPr>
                <w:b/>
                <w:bCs/>
                <w:iCs/>
                <w:color w:val="FFFFFF"/>
                <w:sz w:val="30"/>
                <w:szCs w:val="30"/>
              </w:rPr>
            </w:pPr>
            <w:r w:rsidRPr="008B3CFE">
              <w:rPr>
                <w:noProof/>
                <w:lang w:eastAsia="zh-CN"/>
              </w:rPr>
              <w:drawing>
                <wp:inline distT="0" distB="0" distL="0" distR="0" wp14:anchorId="05764050" wp14:editId="248DEEAB">
                  <wp:extent cx="812165" cy="812165"/>
                  <wp:effectExtent l="0" t="0" r="0" b="0"/>
                  <wp:docPr id="2" name="Picture 2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he International Teleocmmunication Union - Connecting the World." title="ITU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Align w:val="center"/>
          </w:tcPr>
          <w:p w14:paraId="75924CEF" w14:textId="77777777" w:rsidR="00EF6A23" w:rsidRPr="008B3CFE" w:rsidRDefault="00EF6A23" w:rsidP="00EF6A23">
            <w:pPr>
              <w:spacing w:before="0"/>
              <w:rPr>
                <w:rFonts w:cs="Times New Roman Bold"/>
                <w:b/>
                <w:bCs/>
                <w:iCs/>
                <w:smallCaps/>
                <w:sz w:val="34"/>
                <w:szCs w:val="34"/>
              </w:rPr>
            </w:pPr>
            <w:r w:rsidRPr="008B3CFE">
              <w:rPr>
                <w:rFonts w:cs="Times New Roman Bold"/>
                <w:b/>
                <w:bCs/>
                <w:iCs/>
                <w:smallCaps/>
                <w:sz w:val="34"/>
                <w:szCs w:val="34"/>
              </w:rPr>
              <w:t>Union internationale des télécommunications</w:t>
            </w:r>
          </w:p>
          <w:p w14:paraId="089E66D0" w14:textId="77777777" w:rsidR="00EF6A23" w:rsidRPr="008B3CFE" w:rsidRDefault="00EF6A23" w:rsidP="00EF6A23">
            <w:pPr>
              <w:spacing w:before="0"/>
              <w:rPr>
                <w:color w:val="FFFFFF"/>
                <w:sz w:val="26"/>
                <w:szCs w:val="26"/>
              </w:rPr>
            </w:pPr>
            <w:r w:rsidRPr="008B3CFE">
              <w:rPr>
                <w:rFonts w:cs="Times New Roman Bold"/>
                <w:b/>
                <w:bCs/>
                <w:iCs/>
                <w:smallCaps/>
                <w:sz w:val="28"/>
                <w:szCs w:val="28"/>
              </w:rPr>
              <w:t>B</w:t>
            </w:r>
            <w:r w:rsidRPr="008B3CFE">
              <w:rPr>
                <w:b/>
                <w:bCs/>
                <w:iCs/>
                <w:smallCaps/>
                <w:sz w:val="28"/>
                <w:szCs w:val="28"/>
              </w:rPr>
              <w:t>ureau de la Normalisation des Télécommunications</w:t>
            </w:r>
          </w:p>
        </w:tc>
      </w:tr>
      <w:tr w:rsidR="00036F4F" w:rsidRPr="008B3CFE" w14:paraId="18B25741" w14:textId="77777777" w:rsidTr="00165C7C">
        <w:trPr>
          <w:cantSplit/>
        </w:trPr>
        <w:tc>
          <w:tcPr>
            <w:tcW w:w="0" w:type="auto"/>
          </w:tcPr>
          <w:p w14:paraId="4B1AFD72" w14:textId="77777777" w:rsidR="00036F4F" w:rsidRPr="008B3CFE" w:rsidRDefault="00036F4F" w:rsidP="00A5280F">
            <w:pPr>
              <w:tabs>
                <w:tab w:val="left" w:pos="4111"/>
              </w:tabs>
              <w:spacing w:before="10"/>
              <w:ind w:left="57"/>
            </w:pPr>
          </w:p>
        </w:tc>
        <w:tc>
          <w:tcPr>
            <w:tcW w:w="3259" w:type="dxa"/>
          </w:tcPr>
          <w:p w14:paraId="6579D3E8" w14:textId="77777777" w:rsidR="00036F4F" w:rsidRPr="008B3CFE" w:rsidRDefault="00036F4F" w:rsidP="00A5280F">
            <w:pPr>
              <w:tabs>
                <w:tab w:val="left" w:pos="4111"/>
              </w:tabs>
              <w:spacing w:before="10"/>
              <w:ind w:left="57"/>
              <w:rPr>
                <w:b/>
              </w:rPr>
            </w:pPr>
          </w:p>
        </w:tc>
        <w:tc>
          <w:tcPr>
            <w:tcW w:w="5191" w:type="dxa"/>
          </w:tcPr>
          <w:p w14:paraId="0DC34ECA" w14:textId="0A5A1B15" w:rsidR="00036F4F" w:rsidRPr="008B3CFE" w:rsidRDefault="00036F4F" w:rsidP="00A5645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after="120"/>
              <w:ind w:left="284" w:hanging="227"/>
            </w:pPr>
            <w:r w:rsidRPr="008B3CFE">
              <w:t>Genève, le</w:t>
            </w:r>
            <w:r w:rsidR="004419E9" w:rsidRPr="008B3CFE">
              <w:t xml:space="preserve"> </w:t>
            </w:r>
            <w:r w:rsidR="00861232" w:rsidRPr="008B3CFE">
              <w:rPr>
                <w:color w:val="000000"/>
                <w:sz w:val="22"/>
                <w:szCs w:val="18"/>
              </w:rPr>
              <w:t>4 août 2026</w:t>
            </w:r>
          </w:p>
        </w:tc>
      </w:tr>
      <w:tr w:rsidR="00165C7C" w:rsidRPr="008B3CFE" w14:paraId="16CDDFEF" w14:textId="77777777" w:rsidTr="00165C7C">
        <w:trPr>
          <w:cantSplit/>
          <w:trHeight w:val="340"/>
        </w:trPr>
        <w:tc>
          <w:tcPr>
            <w:tcW w:w="0" w:type="auto"/>
          </w:tcPr>
          <w:p w14:paraId="3EFF375D" w14:textId="58556577" w:rsidR="00165C7C" w:rsidRPr="008B3CFE" w:rsidRDefault="00165C7C" w:rsidP="00307FB4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</w:rPr>
            </w:pPr>
            <w:r w:rsidRPr="008B3CFE">
              <w:rPr>
                <w:b/>
                <w:bCs/>
              </w:rPr>
              <w:t>Réf.:</w:t>
            </w:r>
          </w:p>
        </w:tc>
        <w:tc>
          <w:tcPr>
            <w:tcW w:w="3259" w:type="dxa"/>
          </w:tcPr>
          <w:p w14:paraId="5FFBBC9B" w14:textId="3631007E" w:rsidR="00165C7C" w:rsidRPr="008B3CFE" w:rsidRDefault="00165C7C" w:rsidP="00A5280F">
            <w:pPr>
              <w:tabs>
                <w:tab w:val="left" w:pos="4111"/>
              </w:tabs>
              <w:spacing w:before="10"/>
              <w:ind w:left="57"/>
              <w:rPr>
                <w:b/>
              </w:rPr>
            </w:pPr>
            <w:r w:rsidRPr="008B3CFE">
              <w:rPr>
                <w:b/>
              </w:rPr>
              <w:t>Circulaire TSB 159</w:t>
            </w:r>
          </w:p>
          <w:p w14:paraId="577F6DA2" w14:textId="630CE33F" w:rsidR="00165C7C" w:rsidRPr="008B3CFE" w:rsidRDefault="00165C7C" w:rsidP="00307FB4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</w:rPr>
            </w:pPr>
            <w:r w:rsidRPr="008B3CFE">
              <w:rPr>
                <w:b/>
                <w:bCs/>
                <w:color w:val="000000"/>
                <w:sz w:val="22"/>
                <w:szCs w:val="18"/>
              </w:rPr>
              <w:t>CE 13/TK</w:t>
            </w:r>
          </w:p>
        </w:tc>
        <w:tc>
          <w:tcPr>
            <w:tcW w:w="5191" w:type="dxa"/>
            <w:vMerge w:val="restart"/>
          </w:tcPr>
          <w:p w14:paraId="262B2B3E" w14:textId="1B4DC5EA" w:rsidR="00165C7C" w:rsidRPr="008B3CFE" w:rsidRDefault="00165C7C" w:rsidP="00861232">
            <w:pPr>
              <w:tabs>
                <w:tab w:val="left" w:pos="4111"/>
              </w:tabs>
              <w:spacing w:before="0"/>
              <w:ind w:left="426" w:hanging="426"/>
            </w:pPr>
            <w:bookmarkStart w:id="0" w:name="Addressee_F"/>
            <w:bookmarkEnd w:id="0"/>
            <w:r w:rsidRPr="008B3CFE">
              <w:t>–</w:t>
            </w:r>
            <w:r w:rsidRPr="008B3CFE">
              <w:tab/>
              <w:t>Aux Administrations des États Membres de l'Union;</w:t>
            </w:r>
          </w:p>
          <w:p w14:paraId="6126BB1E" w14:textId="19EA5BA8" w:rsidR="00165C7C" w:rsidRPr="008B3CFE" w:rsidRDefault="00165C7C" w:rsidP="00861232">
            <w:pPr>
              <w:tabs>
                <w:tab w:val="left" w:pos="4111"/>
              </w:tabs>
              <w:spacing w:before="0"/>
              <w:ind w:left="426" w:hanging="426"/>
            </w:pPr>
            <w:r w:rsidRPr="008B3CFE">
              <w:t>–</w:t>
            </w:r>
            <w:r w:rsidRPr="008B3CFE">
              <w:tab/>
              <w:t>À l'État de Palestine (Rés</w:t>
            </w:r>
            <w:r w:rsidR="008B3CFE" w:rsidRPr="008B3CFE">
              <w:t>olution</w:t>
            </w:r>
            <w:r w:rsidRPr="008B3CFE">
              <w:t xml:space="preserve"> 99</w:t>
            </w:r>
            <w:r w:rsidR="008B3CFE" w:rsidRPr="008B3CFE">
              <w:t xml:space="preserve"> </w:t>
            </w:r>
            <w:r w:rsidRPr="008B3CFE">
              <w:t>(Rév.</w:t>
            </w:r>
            <w:r w:rsidR="008B3CFE" w:rsidRPr="008B3CFE">
              <w:t> </w:t>
            </w:r>
            <w:r w:rsidRPr="008B3CFE">
              <w:t>Dubaï,</w:t>
            </w:r>
            <w:r w:rsidR="008B3CFE" w:rsidRPr="008B3CFE">
              <w:t> </w:t>
            </w:r>
            <w:r w:rsidRPr="008B3CFE">
              <w:t>2018));</w:t>
            </w:r>
          </w:p>
          <w:p w14:paraId="25E566AF" w14:textId="43C54444" w:rsidR="00165C7C" w:rsidRPr="008B3CFE" w:rsidRDefault="00165C7C" w:rsidP="00861232">
            <w:pPr>
              <w:tabs>
                <w:tab w:val="left" w:pos="4111"/>
              </w:tabs>
              <w:spacing w:before="0"/>
              <w:ind w:left="426" w:hanging="426"/>
            </w:pPr>
            <w:r w:rsidRPr="008B3CFE">
              <w:t>–</w:t>
            </w:r>
            <w:r w:rsidRPr="008B3CFE">
              <w:tab/>
              <w:t>Aux Membres du Secteur de l'UIT-T;</w:t>
            </w:r>
          </w:p>
          <w:p w14:paraId="6CA119EB" w14:textId="75405313" w:rsidR="00165C7C" w:rsidRPr="008B3CFE" w:rsidRDefault="00165C7C" w:rsidP="00861232">
            <w:pPr>
              <w:tabs>
                <w:tab w:val="left" w:pos="4111"/>
              </w:tabs>
              <w:spacing w:before="0"/>
              <w:ind w:left="426" w:hanging="426"/>
            </w:pPr>
            <w:r w:rsidRPr="008B3CFE">
              <w:t>–</w:t>
            </w:r>
            <w:r w:rsidRPr="008B3CFE">
              <w:tab/>
              <w:t>Aux Associés participant aux travaux de la CE 13 de l'UIT-T;</w:t>
            </w:r>
          </w:p>
          <w:p w14:paraId="01D6B9E0" w14:textId="77777777" w:rsidR="00165C7C" w:rsidRPr="008B3CFE" w:rsidRDefault="00165C7C" w:rsidP="00861232">
            <w:pPr>
              <w:tabs>
                <w:tab w:val="left" w:pos="4111"/>
              </w:tabs>
              <w:spacing w:before="0"/>
              <w:ind w:left="426" w:hanging="426"/>
            </w:pPr>
            <w:r w:rsidRPr="008B3CFE">
              <w:t>–</w:t>
            </w:r>
            <w:r w:rsidRPr="008B3CFE">
              <w:tab/>
              <w:t>Aux établissements universitaires participant aux travaux de l'UIT</w:t>
            </w:r>
          </w:p>
          <w:p w14:paraId="25A57043" w14:textId="77777777" w:rsidR="00165C7C" w:rsidRPr="008B3CFE" w:rsidRDefault="00165C7C" w:rsidP="00307FB4">
            <w:pPr>
              <w:tabs>
                <w:tab w:val="clear" w:pos="794"/>
                <w:tab w:val="left" w:pos="226"/>
                <w:tab w:val="left" w:pos="4111"/>
              </w:tabs>
              <w:spacing w:before="0"/>
              <w:ind w:left="226" w:hanging="226"/>
              <w:rPr>
                <w:b/>
                <w:bCs/>
              </w:rPr>
            </w:pPr>
            <w:r w:rsidRPr="008B3CFE">
              <w:rPr>
                <w:b/>
                <w:bCs/>
              </w:rPr>
              <w:t>Copie:</w:t>
            </w:r>
          </w:p>
          <w:p w14:paraId="56D0826C" w14:textId="77777777" w:rsidR="00165C7C" w:rsidRPr="008B3CFE" w:rsidRDefault="00165C7C" w:rsidP="00861232">
            <w:pPr>
              <w:tabs>
                <w:tab w:val="clear" w:pos="794"/>
                <w:tab w:val="left" w:pos="4111"/>
              </w:tabs>
              <w:spacing w:before="0"/>
              <w:ind w:left="426" w:hanging="426"/>
            </w:pPr>
            <w:r w:rsidRPr="008B3CFE">
              <w:t>–</w:t>
            </w:r>
            <w:r w:rsidRPr="008B3CFE">
              <w:tab/>
              <w:t>Aux Présidents et Vice-Présidents des commissions d'études de l'UIT-T;</w:t>
            </w:r>
          </w:p>
          <w:p w14:paraId="1828500A" w14:textId="77777777" w:rsidR="00165C7C" w:rsidRPr="008B3CFE" w:rsidRDefault="00165C7C" w:rsidP="00861232">
            <w:pPr>
              <w:tabs>
                <w:tab w:val="clear" w:pos="794"/>
                <w:tab w:val="left" w:pos="4111"/>
              </w:tabs>
              <w:spacing w:before="0"/>
              <w:ind w:left="426" w:hanging="426"/>
            </w:pPr>
            <w:r w:rsidRPr="008B3CFE">
              <w:t>–</w:t>
            </w:r>
            <w:r w:rsidRPr="008B3CFE">
              <w:tab/>
              <w:t>Au Directeur du Bureau de développement des télécommunications;</w:t>
            </w:r>
          </w:p>
          <w:p w14:paraId="461460AE" w14:textId="5D934B33" w:rsidR="00165C7C" w:rsidRPr="008B3CFE" w:rsidRDefault="00165C7C" w:rsidP="00EE26B3">
            <w:pPr>
              <w:tabs>
                <w:tab w:val="left" w:pos="4111"/>
              </w:tabs>
              <w:spacing w:before="0" w:after="120"/>
              <w:ind w:left="425" w:hanging="425"/>
            </w:pPr>
            <w:r w:rsidRPr="008B3CFE">
              <w:t>–</w:t>
            </w:r>
            <w:r w:rsidRPr="008B3CFE">
              <w:tab/>
              <w:t>Au Directeur du Bureau des radiocommunications</w:t>
            </w:r>
          </w:p>
        </w:tc>
      </w:tr>
      <w:tr w:rsidR="00165C7C" w:rsidRPr="008B3CFE" w14:paraId="724FD23E" w14:textId="77777777" w:rsidTr="00165C7C">
        <w:trPr>
          <w:cantSplit/>
        </w:trPr>
        <w:tc>
          <w:tcPr>
            <w:tcW w:w="0" w:type="auto"/>
          </w:tcPr>
          <w:p w14:paraId="73149CCD" w14:textId="77777777" w:rsidR="00165C7C" w:rsidRPr="008B3CFE" w:rsidRDefault="00165C7C" w:rsidP="00A5280F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  <w:sz w:val="20"/>
              </w:rPr>
            </w:pPr>
            <w:r w:rsidRPr="008B3CFE">
              <w:rPr>
                <w:b/>
                <w:bCs/>
              </w:rPr>
              <w:t>Tél.:</w:t>
            </w:r>
          </w:p>
        </w:tc>
        <w:tc>
          <w:tcPr>
            <w:tcW w:w="3259" w:type="dxa"/>
          </w:tcPr>
          <w:p w14:paraId="78D06186" w14:textId="5DF40BA7" w:rsidR="00165C7C" w:rsidRPr="008B3CFE" w:rsidRDefault="00165C7C" w:rsidP="00A5280F">
            <w:pPr>
              <w:tabs>
                <w:tab w:val="left" w:pos="4111"/>
              </w:tabs>
              <w:spacing w:before="0"/>
              <w:ind w:left="57"/>
            </w:pPr>
            <w:r w:rsidRPr="008B3CFE">
              <w:t>+41 22 730 5126</w:t>
            </w:r>
          </w:p>
        </w:tc>
        <w:tc>
          <w:tcPr>
            <w:tcW w:w="5191" w:type="dxa"/>
            <w:vMerge/>
          </w:tcPr>
          <w:p w14:paraId="6D3A5806" w14:textId="08856DEC" w:rsidR="00165C7C" w:rsidRPr="008B3CFE" w:rsidRDefault="00165C7C" w:rsidP="00861232">
            <w:pPr>
              <w:tabs>
                <w:tab w:val="left" w:pos="4111"/>
              </w:tabs>
              <w:spacing w:before="0"/>
              <w:ind w:left="426" w:hanging="426"/>
              <w:rPr>
                <w:b/>
              </w:rPr>
            </w:pPr>
          </w:p>
        </w:tc>
      </w:tr>
      <w:tr w:rsidR="00165C7C" w:rsidRPr="008B3CFE" w14:paraId="030F9AE5" w14:textId="77777777" w:rsidTr="00165C7C">
        <w:trPr>
          <w:cantSplit/>
          <w:trHeight w:val="291"/>
        </w:trPr>
        <w:tc>
          <w:tcPr>
            <w:tcW w:w="0" w:type="auto"/>
          </w:tcPr>
          <w:p w14:paraId="7B417C4C" w14:textId="77777777" w:rsidR="00165C7C" w:rsidRPr="008B3CFE" w:rsidRDefault="00165C7C" w:rsidP="00A5280F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  <w:sz w:val="20"/>
              </w:rPr>
            </w:pPr>
            <w:r w:rsidRPr="008B3CFE">
              <w:rPr>
                <w:b/>
                <w:bCs/>
              </w:rPr>
              <w:t>Télécopie:</w:t>
            </w:r>
          </w:p>
        </w:tc>
        <w:tc>
          <w:tcPr>
            <w:tcW w:w="3259" w:type="dxa"/>
          </w:tcPr>
          <w:p w14:paraId="1A4A5F7B" w14:textId="77777777" w:rsidR="00165C7C" w:rsidRPr="008B3CFE" w:rsidRDefault="00165C7C" w:rsidP="00A5280F">
            <w:pPr>
              <w:tabs>
                <w:tab w:val="left" w:pos="4111"/>
              </w:tabs>
              <w:spacing w:before="0"/>
              <w:ind w:left="57"/>
            </w:pPr>
            <w:r w:rsidRPr="008B3CFE">
              <w:t>+41 22 730 5853</w:t>
            </w:r>
          </w:p>
        </w:tc>
        <w:tc>
          <w:tcPr>
            <w:tcW w:w="5191" w:type="dxa"/>
            <w:vMerge/>
          </w:tcPr>
          <w:p w14:paraId="323DAC81" w14:textId="24E3519D" w:rsidR="00165C7C" w:rsidRPr="008B3CFE" w:rsidRDefault="00165C7C" w:rsidP="00861232">
            <w:pPr>
              <w:tabs>
                <w:tab w:val="left" w:pos="4111"/>
              </w:tabs>
              <w:spacing w:before="0"/>
              <w:ind w:left="426" w:hanging="426"/>
              <w:rPr>
                <w:b/>
              </w:rPr>
            </w:pPr>
          </w:p>
        </w:tc>
      </w:tr>
      <w:tr w:rsidR="00165C7C" w:rsidRPr="008B3CFE" w14:paraId="640FB6B9" w14:textId="77777777" w:rsidTr="00165C7C">
        <w:trPr>
          <w:cantSplit/>
        </w:trPr>
        <w:tc>
          <w:tcPr>
            <w:tcW w:w="0" w:type="auto"/>
          </w:tcPr>
          <w:p w14:paraId="15527369" w14:textId="0865F49A" w:rsidR="00165C7C" w:rsidRPr="008B3CFE" w:rsidRDefault="00165C7C" w:rsidP="00A5280F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</w:rPr>
            </w:pPr>
            <w:r w:rsidRPr="008B3CFE">
              <w:rPr>
                <w:b/>
                <w:bCs/>
              </w:rPr>
              <w:t>Courriel:</w:t>
            </w:r>
          </w:p>
        </w:tc>
        <w:tc>
          <w:tcPr>
            <w:tcW w:w="3259" w:type="dxa"/>
          </w:tcPr>
          <w:p w14:paraId="172249CE" w14:textId="54A74526" w:rsidR="00165C7C" w:rsidRPr="008B3CFE" w:rsidRDefault="00165C7C" w:rsidP="00A5280F">
            <w:pPr>
              <w:tabs>
                <w:tab w:val="left" w:pos="4111"/>
              </w:tabs>
              <w:spacing w:before="0"/>
              <w:ind w:left="57"/>
            </w:pPr>
            <w:hyperlink r:id="rId9" w:history="1">
              <w:r w:rsidRPr="008B3CFE">
                <w:rPr>
                  <w:rStyle w:val="Hyperlink"/>
                </w:rPr>
                <w:t>tsbsg13@itu.int</w:t>
              </w:r>
            </w:hyperlink>
          </w:p>
        </w:tc>
        <w:tc>
          <w:tcPr>
            <w:tcW w:w="5191" w:type="dxa"/>
            <w:vMerge/>
          </w:tcPr>
          <w:p w14:paraId="19762254" w14:textId="1B91E04B" w:rsidR="00165C7C" w:rsidRPr="008B3CFE" w:rsidRDefault="00165C7C" w:rsidP="00861232">
            <w:pPr>
              <w:tabs>
                <w:tab w:val="clear" w:pos="794"/>
                <w:tab w:val="left" w:pos="4111"/>
              </w:tabs>
              <w:spacing w:before="0"/>
              <w:ind w:left="426" w:hanging="426"/>
            </w:pPr>
          </w:p>
        </w:tc>
      </w:tr>
      <w:tr w:rsidR="00517A03" w:rsidRPr="008B3CFE" w14:paraId="5435C04A" w14:textId="77777777" w:rsidTr="00C41B89">
        <w:trPr>
          <w:cantSplit/>
          <w:trHeight w:val="397"/>
        </w:trPr>
        <w:tc>
          <w:tcPr>
            <w:tcW w:w="0" w:type="auto"/>
          </w:tcPr>
          <w:p w14:paraId="2A0B9B4F" w14:textId="77777777" w:rsidR="00517A03" w:rsidRPr="008B3CFE" w:rsidRDefault="00517A03" w:rsidP="00307FB4">
            <w:pPr>
              <w:tabs>
                <w:tab w:val="left" w:pos="4111"/>
              </w:tabs>
              <w:ind w:left="57"/>
              <w:rPr>
                <w:b/>
                <w:bCs/>
                <w:szCs w:val="22"/>
              </w:rPr>
            </w:pPr>
            <w:r w:rsidRPr="008B3CFE">
              <w:rPr>
                <w:b/>
                <w:bCs/>
                <w:szCs w:val="22"/>
              </w:rPr>
              <w:t>Objet:</w:t>
            </w:r>
          </w:p>
        </w:tc>
        <w:tc>
          <w:tcPr>
            <w:tcW w:w="0" w:type="auto"/>
            <w:gridSpan w:val="2"/>
          </w:tcPr>
          <w:p w14:paraId="1A51EE75" w14:textId="1B145A24" w:rsidR="00517A03" w:rsidRPr="008B3CFE" w:rsidRDefault="00861232" w:rsidP="00861232">
            <w:pPr>
              <w:tabs>
                <w:tab w:val="left" w:pos="4111"/>
              </w:tabs>
              <w:spacing w:after="120"/>
              <w:ind w:left="57"/>
              <w:rPr>
                <w:b/>
                <w:bCs/>
                <w:szCs w:val="22"/>
              </w:rPr>
            </w:pPr>
            <w:r w:rsidRPr="008B3CFE">
              <w:rPr>
                <w:b/>
                <w:bCs/>
                <w:szCs w:val="22"/>
              </w:rPr>
              <w:t>Questionnaire sur l</w:t>
            </w:r>
            <w:r w:rsidR="00165C7C" w:rsidRPr="008B3CFE">
              <w:rPr>
                <w:b/>
                <w:bCs/>
                <w:szCs w:val="22"/>
              </w:rPr>
              <w:t>'</w:t>
            </w:r>
            <w:r w:rsidRPr="008B3CFE">
              <w:rPr>
                <w:b/>
                <w:bCs/>
                <w:szCs w:val="22"/>
              </w:rPr>
              <w:t>utilisation de la coordination de la mise en réseau et des ressources informatiques par les pays en développement</w:t>
            </w:r>
          </w:p>
        </w:tc>
      </w:tr>
    </w:tbl>
    <w:p w14:paraId="2D1EC328" w14:textId="77777777" w:rsidR="00517A03" w:rsidRPr="008B3CFE" w:rsidRDefault="00517A03" w:rsidP="0048088B">
      <w:pPr>
        <w:spacing w:before="360"/>
      </w:pPr>
      <w:bookmarkStart w:id="1" w:name="StartTyping_F"/>
      <w:bookmarkEnd w:id="1"/>
      <w:r w:rsidRPr="008B3CFE">
        <w:t>Madame, Monsieur,</w:t>
      </w:r>
    </w:p>
    <w:p w14:paraId="29069A26" w14:textId="5A4A4F17" w:rsidR="00861232" w:rsidRPr="008B3CFE" w:rsidRDefault="00861232" w:rsidP="00861232">
      <w:pPr>
        <w:rPr>
          <w:bCs/>
        </w:rPr>
      </w:pPr>
      <w:r w:rsidRPr="008B3CFE">
        <w:rPr>
          <w:bCs/>
        </w:rPr>
        <w:t>À la réunion qu</w:t>
      </w:r>
      <w:r w:rsidR="00165C7C" w:rsidRPr="008B3CFE">
        <w:rPr>
          <w:bCs/>
        </w:rPr>
        <w:t>'</w:t>
      </w:r>
      <w:r w:rsidRPr="008B3CFE">
        <w:rPr>
          <w:bCs/>
        </w:rPr>
        <w:t>elle a tenue à Genève du 23 juin au 2 juillet 2026, la Commission d</w:t>
      </w:r>
      <w:r w:rsidR="00165C7C" w:rsidRPr="008B3CFE">
        <w:rPr>
          <w:bCs/>
        </w:rPr>
        <w:t>'</w:t>
      </w:r>
      <w:r w:rsidRPr="008B3CFE">
        <w:rPr>
          <w:bCs/>
        </w:rPr>
        <w:t>études 13 de l</w:t>
      </w:r>
      <w:r w:rsidR="00165C7C" w:rsidRPr="008B3CFE">
        <w:rPr>
          <w:bCs/>
        </w:rPr>
        <w:t>'</w:t>
      </w:r>
      <w:r w:rsidRPr="008B3CFE">
        <w:rPr>
          <w:bCs/>
        </w:rPr>
        <w:t>UIT-T (</w:t>
      </w:r>
      <w:r w:rsidRPr="008B3CFE">
        <w:rPr>
          <w:bCs/>
          <w:i/>
          <w:iCs/>
        </w:rPr>
        <w:t>Réseaux futurs et technologies de réseau émergentes</w:t>
      </w:r>
      <w:r w:rsidRPr="008B3CFE">
        <w:rPr>
          <w:bCs/>
        </w:rPr>
        <w:t>) a décidé de diffuser un questionnaire afin d</w:t>
      </w:r>
      <w:r w:rsidR="00165C7C" w:rsidRPr="008B3CFE">
        <w:rPr>
          <w:bCs/>
        </w:rPr>
        <w:t>'</w:t>
      </w:r>
      <w:r w:rsidRPr="008B3CFE">
        <w:rPr>
          <w:bCs/>
        </w:rPr>
        <w:t>étudier l</w:t>
      </w:r>
      <w:r w:rsidR="00165C7C" w:rsidRPr="008B3CFE">
        <w:rPr>
          <w:bCs/>
        </w:rPr>
        <w:t>'</w:t>
      </w:r>
      <w:r w:rsidRPr="008B3CFE">
        <w:rPr>
          <w:bCs/>
        </w:rPr>
        <w:t>utilisation, les considérations et les besoins de normalisation liés à l</w:t>
      </w:r>
      <w:r w:rsidR="00165C7C" w:rsidRPr="008B3CFE">
        <w:rPr>
          <w:bCs/>
        </w:rPr>
        <w:t>'</w:t>
      </w:r>
      <w:r w:rsidRPr="008B3CFE">
        <w:rPr>
          <w:bCs/>
        </w:rPr>
        <w:t>utilisation de la coordination de la mise en réseau et des ressources informatiques (CNC) par les pays en développement.</w:t>
      </w:r>
    </w:p>
    <w:p w14:paraId="7D546870" w14:textId="6FBEC6F1" w:rsidR="00861232" w:rsidRPr="008B3CFE" w:rsidRDefault="00861232" w:rsidP="00861232">
      <w:pPr>
        <w:rPr>
          <w:bCs/>
        </w:rPr>
      </w:pPr>
      <w:r w:rsidRPr="008B3CFE">
        <w:rPr>
          <w:bCs/>
        </w:rPr>
        <w:t>L</w:t>
      </w:r>
      <w:r w:rsidR="00165C7C" w:rsidRPr="008B3CFE">
        <w:rPr>
          <w:bCs/>
        </w:rPr>
        <w:t>'</w:t>
      </w:r>
      <w:r w:rsidRPr="008B3CFE">
        <w:rPr>
          <w:bCs/>
        </w:rPr>
        <w:t>analyse des réponses à l</w:t>
      </w:r>
      <w:r w:rsidR="00165C7C" w:rsidRPr="008B3CFE">
        <w:rPr>
          <w:bCs/>
        </w:rPr>
        <w:t>'</w:t>
      </w:r>
      <w:r w:rsidRPr="008B3CFE">
        <w:rPr>
          <w:bCs/>
        </w:rPr>
        <w:t>enquête étayera les travaux menés par la Commission d</w:t>
      </w:r>
      <w:r w:rsidR="00165C7C" w:rsidRPr="008B3CFE">
        <w:rPr>
          <w:bCs/>
        </w:rPr>
        <w:t>'</w:t>
      </w:r>
      <w:r w:rsidRPr="008B3CFE">
        <w:rPr>
          <w:bCs/>
        </w:rPr>
        <w:t>études 13 au titre de la Question 5/13 (</w:t>
      </w:r>
      <w:r w:rsidRPr="008B3CFE">
        <w:rPr>
          <w:bCs/>
          <w:i/>
          <w:iCs/>
        </w:rPr>
        <w:t>Application des réseaux futurs et de l</w:t>
      </w:r>
      <w:r w:rsidR="00165C7C" w:rsidRPr="008B3CFE">
        <w:rPr>
          <w:bCs/>
          <w:i/>
          <w:iCs/>
        </w:rPr>
        <w:t>'</w:t>
      </w:r>
      <w:r w:rsidRPr="008B3CFE">
        <w:rPr>
          <w:bCs/>
          <w:i/>
          <w:iCs/>
        </w:rPr>
        <w:t>innovation dans les pays en développement</w:t>
      </w:r>
      <w:r w:rsidRPr="008B3CFE">
        <w:rPr>
          <w:bCs/>
        </w:rPr>
        <w:t>) dans le cadre de l</w:t>
      </w:r>
      <w:r w:rsidR="00165C7C" w:rsidRPr="008B3CFE">
        <w:rPr>
          <w:bCs/>
        </w:rPr>
        <w:t>'</w:t>
      </w:r>
      <w:r w:rsidRPr="008B3CFE">
        <w:rPr>
          <w:bCs/>
        </w:rPr>
        <w:t>élaboration du projet de nouveau Supplément Y.CNC-Use-Cases, intitulé "Cas d</w:t>
      </w:r>
      <w:r w:rsidR="00165C7C" w:rsidRPr="008B3CFE">
        <w:rPr>
          <w:bCs/>
        </w:rPr>
        <w:t>'</w:t>
      </w:r>
      <w:r w:rsidRPr="008B3CFE">
        <w:rPr>
          <w:bCs/>
        </w:rPr>
        <w:t>utilisation visant à faciliter la coordination de la mise en réseau et des ressources informatiques dans les pays en développement".</w:t>
      </w:r>
    </w:p>
    <w:p w14:paraId="2A377937" w14:textId="3406CBEE" w:rsidR="00861232" w:rsidRPr="008B3CFE" w:rsidRDefault="00861232" w:rsidP="00861232">
      <w:pPr>
        <w:rPr>
          <w:bCs/>
        </w:rPr>
      </w:pPr>
      <w:r w:rsidRPr="008B3CFE">
        <w:rPr>
          <w:bCs/>
        </w:rPr>
        <w:t>Ce questionnaire s</w:t>
      </w:r>
      <w:r w:rsidR="00165C7C" w:rsidRPr="008B3CFE">
        <w:rPr>
          <w:bCs/>
        </w:rPr>
        <w:t>'</w:t>
      </w:r>
      <w:r w:rsidRPr="008B3CFE">
        <w:rPr>
          <w:bCs/>
        </w:rPr>
        <w:t>adresse essentiellement aux Membres de l</w:t>
      </w:r>
      <w:r w:rsidR="00165C7C" w:rsidRPr="008B3CFE">
        <w:rPr>
          <w:bCs/>
        </w:rPr>
        <w:t>'</w:t>
      </w:r>
      <w:r w:rsidRPr="008B3CFE">
        <w:rPr>
          <w:bCs/>
        </w:rPr>
        <w:t>UIT provenant de pays en développement, mais les autres Membres sont également invités à y répondre.</w:t>
      </w:r>
    </w:p>
    <w:p w14:paraId="46F2C3C2" w14:textId="19D44D10" w:rsidR="00397AA0" w:rsidRPr="008B3CFE" w:rsidRDefault="00861232" w:rsidP="00861232">
      <w:pPr>
        <w:rPr>
          <w:bCs/>
        </w:rPr>
      </w:pPr>
      <w:r w:rsidRPr="008B3CFE">
        <w:rPr>
          <w:bCs/>
        </w:rPr>
        <w:t xml:space="preserve">Je vous invite à participer à cette enquête et vous saurais gré de bien vouloir remplir le </w:t>
      </w:r>
      <w:hyperlink r:id="rId10" w:history="1">
        <w:r w:rsidRPr="008B3CFE">
          <w:rPr>
            <w:rStyle w:val="Hyperlink"/>
            <w:bCs/>
          </w:rPr>
          <w:t>questionnaire en ligne</w:t>
        </w:r>
      </w:hyperlink>
      <w:r w:rsidRPr="008B3CFE">
        <w:rPr>
          <w:bCs/>
        </w:rPr>
        <w:t xml:space="preserve">, au plus tard le </w:t>
      </w:r>
      <w:r w:rsidRPr="008B3CFE">
        <w:rPr>
          <w:b/>
          <w:bCs/>
        </w:rPr>
        <w:t>31 octobre 2026</w:t>
      </w:r>
      <w:r w:rsidRPr="008B3CFE">
        <w:rPr>
          <w:bCs/>
        </w:rPr>
        <w:t>.</w:t>
      </w:r>
      <w:r w:rsidR="00397AA0" w:rsidRPr="008B3CFE">
        <w:rPr>
          <w:bCs/>
        </w:rPr>
        <w:br w:type="page"/>
      </w:r>
    </w:p>
    <w:p w14:paraId="387CE062" w14:textId="3E7D9C6E" w:rsidR="00861232" w:rsidRPr="008B3CFE" w:rsidRDefault="00861232" w:rsidP="00861232">
      <w:pPr>
        <w:rPr>
          <w:bCs/>
        </w:rPr>
      </w:pPr>
      <w:r w:rsidRPr="008B3CFE">
        <w:rPr>
          <w:bCs/>
        </w:rPr>
        <w:lastRenderedPageBreak/>
        <w:t>Je tiens à vous remercier par avance de votre participation à cette enquête.</w:t>
      </w:r>
    </w:p>
    <w:p w14:paraId="73E6FF40" w14:textId="286C8763" w:rsidR="00861232" w:rsidRPr="008B3CFE" w:rsidRDefault="00861232" w:rsidP="00861232">
      <w:pPr>
        <w:rPr>
          <w:bCs/>
        </w:rPr>
      </w:pPr>
      <w:r w:rsidRPr="008B3CFE">
        <w:rPr>
          <w:bCs/>
        </w:rPr>
        <w:t>Votre avis nous est précieux.</w:t>
      </w:r>
    </w:p>
    <w:p w14:paraId="6A4CD67F" w14:textId="00BB7BB4" w:rsidR="00307FB4" w:rsidRPr="008B3CFE" w:rsidRDefault="00307FB4" w:rsidP="00165C7C">
      <w:pPr>
        <w:spacing w:after="120"/>
        <w:rPr>
          <w:bCs/>
        </w:rPr>
      </w:pPr>
      <w:r w:rsidRPr="008B3CFE">
        <w:rPr>
          <w:bCs/>
        </w:rPr>
        <w:t>Veuillez agréer, Madame, Monsieur, l</w:t>
      </w:r>
      <w:r w:rsidR="00165C7C" w:rsidRPr="008B3CFE">
        <w:rPr>
          <w:bCs/>
        </w:rPr>
        <w:t>'</w:t>
      </w:r>
      <w:r w:rsidRPr="008B3CFE">
        <w:rPr>
          <w:bCs/>
        </w:rPr>
        <w:t>assurance de ma considération distinguée.</w:t>
      </w:r>
    </w:p>
    <w:tbl>
      <w:tblPr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3"/>
        <w:gridCol w:w="3118"/>
      </w:tblGrid>
      <w:tr w:rsidR="00397AA0" w:rsidRPr="008B3CFE" w14:paraId="0898245C" w14:textId="77777777" w:rsidTr="00BB2FE0">
        <w:trPr>
          <w:cantSplit/>
          <w:trHeight w:val="2104"/>
        </w:trPr>
        <w:tc>
          <w:tcPr>
            <w:tcW w:w="666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FD75A56" w14:textId="77777777" w:rsidR="00397AA0" w:rsidRPr="008B3CFE" w:rsidRDefault="00397AA0" w:rsidP="00397AA0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80" w:after="480"/>
              <w:textAlignment w:val="auto"/>
              <w:rPr>
                <w:bCs/>
                <w:i/>
                <w:iCs/>
              </w:rPr>
            </w:pPr>
            <w:r w:rsidRPr="008B3CFE">
              <w:rPr>
                <w:bCs/>
              </w:rPr>
              <w:t>(</w:t>
            </w:r>
            <w:r w:rsidRPr="008B3CFE">
              <w:rPr>
                <w:bCs/>
                <w:i/>
                <w:iCs/>
              </w:rPr>
              <w:t>signé</w:t>
            </w:r>
            <w:r w:rsidRPr="008B3CFE">
              <w:rPr>
                <w:bCs/>
              </w:rPr>
              <w:t>)</w:t>
            </w:r>
          </w:p>
          <w:p w14:paraId="75C08FAC" w14:textId="6E66442B" w:rsidR="00397AA0" w:rsidRPr="008B3CFE" w:rsidRDefault="00397AA0" w:rsidP="00397AA0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bCs/>
              </w:rPr>
            </w:pPr>
            <w:r w:rsidRPr="008B3CFE">
              <w:rPr>
                <w:bCs/>
              </w:rPr>
              <w:t xml:space="preserve">Seizo Onoe </w:t>
            </w:r>
            <w:r w:rsidRPr="008B3CFE">
              <w:rPr>
                <w:bCs/>
              </w:rPr>
              <w:br/>
              <w:t xml:space="preserve">Directeur du Bureau de la normalisation </w:t>
            </w:r>
            <w:r w:rsidRPr="008B3CFE">
              <w:rPr>
                <w:bCs/>
              </w:rPr>
              <w:br/>
              <w:t>des télécommunications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54BB08" w14:textId="77777777" w:rsidR="00397AA0" w:rsidRPr="008B3CFE" w:rsidRDefault="00397AA0" w:rsidP="00397AA0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bCs/>
              </w:rPr>
            </w:pPr>
            <w:r w:rsidRPr="008B3CFE">
              <w:rPr>
                <w:bCs/>
              </w:rPr>
              <w:fldChar w:fldCharType="begin"/>
            </w:r>
            <w:r w:rsidRPr="008B3CFE">
              <w:rPr>
                <w:bCs/>
              </w:rPr>
              <w:instrText xml:space="preserve"> DISPLAYBARCODE "https://forms.cloud.microsoft/pages/responsepage.aspx?id=12TkI-YEh0uRPCS9iSGf03ZNFdCqrA9Erz2L1MCtiSFUMjQ5UFA0SjhTQU5IVDdYWTFaOFdUVUNKOS4u&amp;route=shorturl" QR \q H \s 70 \r 0 \* MERGEFORMAT </w:instrText>
            </w:r>
            <w:r w:rsidRPr="008B3CFE">
              <w:rPr>
                <w:bCs/>
              </w:rPr>
              <w:fldChar w:fldCharType="end"/>
            </w:r>
          </w:p>
        </w:tc>
      </w:tr>
    </w:tbl>
    <w:p w14:paraId="2B7902CF" w14:textId="5C6D790B" w:rsidR="00397AA0" w:rsidRPr="008B3CFE" w:rsidRDefault="00397AA0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bCs/>
        </w:rPr>
      </w:pPr>
    </w:p>
    <w:sectPr w:rsidR="00397AA0" w:rsidRPr="008B3CFE" w:rsidSect="00A15179">
      <w:headerReference w:type="default" r:id="rId11"/>
      <w:footerReference w:type="first" r:id="rId12"/>
      <w:pgSz w:w="11907" w:h="16840" w:code="9"/>
      <w:pgMar w:top="1134" w:right="1089" w:bottom="1134" w:left="1089" w:header="567" w:footer="51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E4E76" w14:textId="77777777" w:rsidR="00942C43" w:rsidRDefault="00942C43">
      <w:r>
        <w:separator/>
      </w:r>
    </w:p>
  </w:endnote>
  <w:endnote w:type="continuationSeparator" w:id="0">
    <w:p w14:paraId="7F04C0EB" w14:textId="77777777" w:rsidR="00942C43" w:rsidRDefault="00942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1A9C5" w14:textId="6542EE07" w:rsidR="005120A2" w:rsidRPr="003E66AD" w:rsidRDefault="005120A2" w:rsidP="00085F5A"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ind w:left="-397" w:right="-397"/>
      <w:jc w:val="center"/>
      <w:textAlignment w:val="auto"/>
      <w:rPr>
        <w:color w:val="0070C0"/>
        <w:sz w:val="18"/>
        <w:szCs w:val="18"/>
        <w:lang w:val="fr-CH"/>
      </w:rPr>
    </w:pPr>
    <w:r w:rsidRPr="003E66AD">
      <w:rPr>
        <w:color w:val="0070C0"/>
        <w:sz w:val="18"/>
        <w:szCs w:val="18"/>
        <w:lang w:val="fr-CH"/>
      </w:rPr>
      <w:t>Union internationale des télécommunications • Place des Nations</w:t>
    </w:r>
    <w:r w:rsidR="00085F5A" w:rsidRPr="003E66AD">
      <w:rPr>
        <w:color w:val="0070C0"/>
        <w:sz w:val="18"/>
        <w:szCs w:val="18"/>
        <w:lang w:val="fr-CH"/>
      </w:rPr>
      <w:t xml:space="preserve"> •</w:t>
    </w:r>
    <w:r w:rsidRPr="003E66AD">
      <w:rPr>
        <w:color w:val="0070C0"/>
        <w:sz w:val="18"/>
        <w:szCs w:val="18"/>
        <w:lang w:val="fr-CH"/>
      </w:rPr>
      <w:t xml:space="preserve"> CH</w:t>
    </w:r>
    <w:r w:rsidRPr="003E66AD">
      <w:rPr>
        <w:color w:val="0070C0"/>
        <w:sz w:val="18"/>
        <w:szCs w:val="18"/>
        <w:lang w:val="fr-CH"/>
      </w:rPr>
      <w:noBreakHyphen/>
      <w:t>1211 Genève 20</w:t>
    </w:r>
    <w:r w:rsidR="00085F5A" w:rsidRPr="003E66AD">
      <w:rPr>
        <w:color w:val="0070C0"/>
        <w:sz w:val="18"/>
        <w:szCs w:val="18"/>
        <w:lang w:val="fr-CH"/>
      </w:rPr>
      <w:t xml:space="preserve"> •</w:t>
    </w:r>
    <w:r w:rsidRPr="003E66AD">
      <w:rPr>
        <w:color w:val="0070C0"/>
        <w:sz w:val="18"/>
        <w:szCs w:val="18"/>
        <w:lang w:val="fr-CH"/>
      </w:rPr>
      <w:t xml:space="preserve"> Suisse </w:t>
    </w:r>
    <w:r w:rsidRPr="003E66AD">
      <w:rPr>
        <w:color w:val="0070C0"/>
        <w:sz w:val="18"/>
        <w:szCs w:val="18"/>
        <w:lang w:val="fr-CH"/>
      </w:rPr>
      <w:br/>
      <w:t>Tél</w:t>
    </w:r>
    <w:r w:rsidR="00085F5A" w:rsidRPr="003E66AD">
      <w:rPr>
        <w:color w:val="0070C0"/>
        <w:sz w:val="18"/>
        <w:szCs w:val="18"/>
        <w:lang w:val="fr-CH"/>
      </w:rPr>
      <w:t>.</w:t>
    </w:r>
    <w:r w:rsidRPr="003E66AD">
      <w:rPr>
        <w:color w:val="0070C0"/>
        <w:sz w:val="18"/>
        <w:szCs w:val="18"/>
        <w:lang w:val="fr-CH"/>
      </w:rPr>
      <w:t xml:space="preserve">: +41 22 730 5111 • </w:t>
    </w:r>
    <w:r w:rsidR="008B3CFE">
      <w:rPr>
        <w:color w:val="0070C0"/>
        <w:sz w:val="18"/>
        <w:szCs w:val="18"/>
        <w:lang w:val="fr-CH"/>
      </w:rPr>
      <w:t>Télécopie</w:t>
    </w:r>
    <w:r w:rsidRPr="003E66AD">
      <w:rPr>
        <w:color w:val="0070C0"/>
        <w:sz w:val="18"/>
        <w:szCs w:val="18"/>
        <w:lang w:val="fr-CH"/>
      </w:rPr>
      <w:t xml:space="preserve">: +41 22 733 7256 • </w:t>
    </w:r>
    <w:r w:rsidR="00085F5A" w:rsidRPr="003E66AD">
      <w:rPr>
        <w:color w:val="0070C0"/>
        <w:sz w:val="18"/>
        <w:szCs w:val="18"/>
        <w:lang w:val="fr-CH"/>
      </w:rPr>
      <w:t>Courriel</w:t>
    </w:r>
    <w:r w:rsidRPr="003E66AD">
      <w:rPr>
        <w:color w:val="0070C0"/>
        <w:sz w:val="18"/>
        <w:szCs w:val="18"/>
        <w:lang w:val="fr-CH"/>
      </w:rPr>
      <w:t xml:space="preserve">: </w:t>
    </w:r>
    <w:hyperlink r:id="rId1" w:history="1">
      <w:r w:rsidRPr="003E66AD">
        <w:rPr>
          <w:rStyle w:val="Hyperlink"/>
          <w:color w:val="0070C0"/>
          <w:sz w:val="18"/>
          <w:szCs w:val="18"/>
        </w:rPr>
        <w:t>itumail@itu.int</w:t>
      </w:r>
    </w:hyperlink>
    <w:r w:rsidRPr="003E66AD">
      <w:rPr>
        <w:color w:val="0070C0"/>
        <w:sz w:val="18"/>
        <w:szCs w:val="18"/>
        <w:lang w:val="fr-CH"/>
      </w:rPr>
      <w:t xml:space="preserve"> • </w:t>
    </w:r>
    <w:hyperlink r:id="rId2" w:history="1">
      <w:r w:rsidRPr="003E66AD">
        <w:rPr>
          <w:rStyle w:val="Hyperlink"/>
          <w:color w:val="0070C0"/>
          <w:sz w:val="18"/>
          <w:szCs w:val="18"/>
        </w:rPr>
        <w:t>www.itu.int</w:t>
      </w:r>
    </w:hyperlink>
    <w:r w:rsidRPr="003E66AD">
      <w:rPr>
        <w:color w:val="0070C0"/>
        <w:sz w:val="18"/>
        <w:szCs w:val="18"/>
        <w:lang w:val="fr-CH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E5FD4" w14:textId="77777777" w:rsidR="00942C43" w:rsidRDefault="00942C43">
      <w:r>
        <w:t>____________________</w:t>
      </w:r>
    </w:p>
  </w:footnote>
  <w:footnote w:type="continuationSeparator" w:id="0">
    <w:p w14:paraId="58BF94D9" w14:textId="77777777" w:rsidR="00942C43" w:rsidRDefault="00942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D5492" w14:textId="30DEA83A" w:rsidR="00697BC1" w:rsidRPr="00697BC1" w:rsidRDefault="00942C43" w:rsidP="00697BC1">
    <w:pPr>
      <w:pStyle w:val="Header"/>
      <w:rPr>
        <w:sz w:val="18"/>
        <w:szCs w:val="16"/>
      </w:rPr>
    </w:pPr>
    <w:sdt>
      <w:sdtPr>
        <w:rPr>
          <w:sz w:val="18"/>
          <w:szCs w:val="16"/>
        </w:rPr>
        <w:id w:val="52644818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697BC1" w:rsidRPr="00697BC1">
          <w:rPr>
            <w:sz w:val="18"/>
            <w:szCs w:val="16"/>
          </w:rPr>
          <w:fldChar w:fldCharType="begin"/>
        </w:r>
        <w:r w:rsidR="00697BC1" w:rsidRPr="00697BC1">
          <w:rPr>
            <w:sz w:val="18"/>
            <w:szCs w:val="16"/>
          </w:rPr>
          <w:instrText xml:space="preserve"> PAGE   \* MERGEFORMAT </w:instrText>
        </w:r>
        <w:r w:rsidR="00697BC1" w:rsidRPr="00697BC1">
          <w:rPr>
            <w:sz w:val="18"/>
            <w:szCs w:val="16"/>
          </w:rPr>
          <w:fldChar w:fldCharType="separate"/>
        </w:r>
        <w:r w:rsidR="00036F4F">
          <w:rPr>
            <w:noProof/>
            <w:sz w:val="18"/>
            <w:szCs w:val="16"/>
          </w:rPr>
          <w:t>2</w:t>
        </w:r>
        <w:r w:rsidR="00697BC1" w:rsidRPr="00697BC1">
          <w:rPr>
            <w:noProof/>
            <w:sz w:val="18"/>
            <w:szCs w:val="16"/>
          </w:rPr>
          <w:fldChar w:fldCharType="end"/>
        </w:r>
      </w:sdtContent>
    </w:sdt>
    <w:r w:rsidR="00AF0D7D">
      <w:rPr>
        <w:noProof/>
        <w:sz w:val="18"/>
        <w:szCs w:val="16"/>
      </w:rPr>
      <w:br/>
      <w:t xml:space="preserve">Circulaire TSB </w:t>
    </w:r>
    <w:r w:rsidR="00165C7C">
      <w:rPr>
        <w:noProof/>
        <w:sz w:val="18"/>
        <w:szCs w:val="16"/>
      </w:rPr>
      <w:t>159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435D"/>
    <w:multiLevelType w:val="hybridMultilevel"/>
    <w:tmpl w:val="E556B9C0"/>
    <w:lvl w:ilvl="0" w:tplc="288A8D86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066B6C4F"/>
    <w:multiLevelType w:val="singleLevel"/>
    <w:tmpl w:val="ABE4E72C"/>
    <w:lvl w:ilvl="0">
      <w:start w:val="1"/>
      <w:numFmt w:val="decimal"/>
      <w:pStyle w:val="Style1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2" w15:restartNumberingAfterBreak="0">
    <w:nsid w:val="40437EF1"/>
    <w:multiLevelType w:val="hybridMultilevel"/>
    <w:tmpl w:val="45C875A2"/>
    <w:lvl w:ilvl="0" w:tplc="C4685C10">
      <w:start w:val="2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3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76128B6"/>
    <w:multiLevelType w:val="hybridMultilevel"/>
    <w:tmpl w:val="7ACA313E"/>
    <w:lvl w:ilvl="0" w:tplc="5B902936">
      <w:numFmt w:val="bullet"/>
      <w:lvlText w:val="-"/>
      <w:lvlJc w:val="left"/>
      <w:pPr>
        <w:ind w:left="252" w:hanging="360"/>
      </w:pPr>
      <w:rPr>
        <w:rFonts w:ascii="Calibri" w:eastAsiaTheme="minorEastAsia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num w:numId="1" w16cid:durableId="477110975">
    <w:abstractNumId w:val="1"/>
  </w:num>
  <w:num w:numId="2" w16cid:durableId="1721133164">
    <w:abstractNumId w:val="3"/>
  </w:num>
  <w:num w:numId="3" w16cid:durableId="139731418">
    <w:abstractNumId w:val="2"/>
  </w:num>
  <w:num w:numId="4" w16cid:durableId="939215145">
    <w:abstractNumId w:val="0"/>
  </w:num>
  <w:num w:numId="5" w16cid:durableId="16739876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9E9"/>
    <w:rsid w:val="000039EE"/>
    <w:rsid w:val="00005622"/>
    <w:rsid w:val="0002519E"/>
    <w:rsid w:val="00035B43"/>
    <w:rsid w:val="00036F4F"/>
    <w:rsid w:val="000758B3"/>
    <w:rsid w:val="00085F5A"/>
    <w:rsid w:val="000B0D96"/>
    <w:rsid w:val="000B59D8"/>
    <w:rsid w:val="000C1F6B"/>
    <w:rsid w:val="000C25CC"/>
    <w:rsid w:val="000C56BE"/>
    <w:rsid w:val="001026FD"/>
    <w:rsid w:val="001077FD"/>
    <w:rsid w:val="00115DD7"/>
    <w:rsid w:val="00165C7C"/>
    <w:rsid w:val="00167472"/>
    <w:rsid w:val="00167F92"/>
    <w:rsid w:val="00173738"/>
    <w:rsid w:val="001B79A3"/>
    <w:rsid w:val="002152A3"/>
    <w:rsid w:val="0023667A"/>
    <w:rsid w:val="002937DB"/>
    <w:rsid w:val="002E395D"/>
    <w:rsid w:val="00307FB4"/>
    <w:rsid w:val="003131F0"/>
    <w:rsid w:val="00333A80"/>
    <w:rsid w:val="00341117"/>
    <w:rsid w:val="00364E95"/>
    <w:rsid w:val="00372875"/>
    <w:rsid w:val="003742F8"/>
    <w:rsid w:val="00397AA0"/>
    <w:rsid w:val="003B1E80"/>
    <w:rsid w:val="003B66E8"/>
    <w:rsid w:val="003E66AD"/>
    <w:rsid w:val="004033F1"/>
    <w:rsid w:val="00414B0C"/>
    <w:rsid w:val="00423C21"/>
    <w:rsid w:val="004257AC"/>
    <w:rsid w:val="0043711B"/>
    <w:rsid w:val="004419E9"/>
    <w:rsid w:val="00445B68"/>
    <w:rsid w:val="0048088B"/>
    <w:rsid w:val="004977C9"/>
    <w:rsid w:val="004B732E"/>
    <w:rsid w:val="004D51F4"/>
    <w:rsid w:val="004D64E0"/>
    <w:rsid w:val="005120A2"/>
    <w:rsid w:val="0051210D"/>
    <w:rsid w:val="005136D2"/>
    <w:rsid w:val="00517A03"/>
    <w:rsid w:val="005A3DD9"/>
    <w:rsid w:val="005B1DFC"/>
    <w:rsid w:val="00601682"/>
    <w:rsid w:val="00603470"/>
    <w:rsid w:val="00625E79"/>
    <w:rsid w:val="006333F7"/>
    <w:rsid w:val="006427A1"/>
    <w:rsid w:val="00644741"/>
    <w:rsid w:val="00697BC1"/>
    <w:rsid w:val="006A6FFE"/>
    <w:rsid w:val="006C5A91"/>
    <w:rsid w:val="006F52F7"/>
    <w:rsid w:val="00716BBC"/>
    <w:rsid w:val="007321BC"/>
    <w:rsid w:val="00760063"/>
    <w:rsid w:val="00775E4B"/>
    <w:rsid w:val="0079553B"/>
    <w:rsid w:val="00795679"/>
    <w:rsid w:val="007A40FE"/>
    <w:rsid w:val="00810105"/>
    <w:rsid w:val="008157E0"/>
    <w:rsid w:val="00850477"/>
    <w:rsid w:val="00854E1D"/>
    <w:rsid w:val="00861232"/>
    <w:rsid w:val="00887FA6"/>
    <w:rsid w:val="008B3CFE"/>
    <w:rsid w:val="008C4397"/>
    <w:rsid w:val="008C465A"/>
    <w:rsid w:val="008F2C9B"/>
    <w:rsid w:val="00923CD6"/>
    <w:rsid w:val="00935AA8"/>
    <w:rsid w:val="00942C43"/>
    <w:rsid w:val="00971C9A"/>
    <w:rsid w:val="009D51FA"/>
    <w:rsid w:val="009F1E23"/>
    <w:rsid w:val="00A15179"/>
    <w:rsid w:val="00A51537"/>
    <w:rsid w:val="00A5280F"/>
    <w:rsid w:val="00A5645A"/>
    <w:rsid w:val="00A60FC1"/>
    <w:rsid w:val="00A97C37"/>
    <w:rsid w:val="00AA131B"/>
    <w:rsid w:val="00AC37B5"/>
    <w:rsid w:val="00AD752F"/>
    <w:rsid w:val="00AF08A4"/>
    <w:rsid w:val="00AF0D7D"/>
    <w:rsid w:val="00B27B41"/>
    <w:rsid w:val="00B42659"/>
    <w:rsid w:val="00B46F2D"/>
    <w:rsid w:val="00B60868"/>
    <w:rsid w:val="00B8573E"/>
    <w:rsid w:val="00BB24C0"/>
    <w:rsid w:val="00BD6ECF"/>
    <w:rsid w:val="00C26F2E"/>
    <w:rsid w:val="00C302E3"/>
    <w:rsid w:val="00C41B89"/>
    <w:rsid w:val="00C45376"/>
    <w:rsid w:val="00C9028F"/>
    <w:rsid w:val="00CA0416"/>
    <w:rsid w:val="00CB1125"/>
    <w:rsid w:val="00CB4E80"/>
    <w:rsid w:val="00CD042E"/>
    <w:rsid w:val="00CF2560"/>
    <w:rsid w:val="00CF5B46"/>
    <w:rsid w:val="00D46B68"/>
    <w:rsid w:val="00D542A5"/>
    <w:rsid w:val="00DC3D47"/>
    <w:rsid w:val="00DD77DA"/>
    <w:rsid w:val="00E06C61"/>
    <w:rsid w:val="00E13DB3"/>
    <w:rsid w:val="00E2408B"/>
    <w:rsid w:val="00E62CEA"/>
    <w:rsid w:val="00E72AE1"/>
    <w:rsid w:val="00E76D25"/>
    <w:rsid w:val="00ED6A7A"/>
    <w:rsid w:val="00EE26B3"/>
    <w:rsid w:val="00EE4C36"/>
    <w:rsid w:val="00EF6A23"/>
    <w:rsid w:val="00F346CE"/>
    <w:rsid w:val="00F34F98"/>
    <w:rsid w:val="00F40540"/>
    <w:rsid w:val="00F67402"/>
    <w:rsid w:val="00F766A2"/>
    <w:rsid w:val="00F9451D"/>
    <w:rsid w:val="00FF619E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64031F"/>
  <w15:docId w15:val="{C0C524F5-3929-45CC-8FD1-E984F510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6EC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fr-FR" w:eastAsia="en-US"/>
    </w:rPr>
  </w:style>
  <w:style w:type="paragraph" w:styleId="Heading1">
    <w:name w:val="heading 1"/>
    <w:basedOn w:val="Normal"/>
    <w:next w:val="Normal"/>
    <w:qFormat/>
    <w:pPr>
      <w:keepNext/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320"/>
      <w:outlineLvl w:val="1"/>
    </w:pPr>
  </w:style>
  <w:style w:type="paragraph" w:styleId="Heading3">
    <w:name w:val="heading 3"/>
    <w:basedOn w:val="Heading1"/>
    <w:next w:val="Normal"/>
    <w:qFormat/>
    <w:pPr>
      <w:spacing w:before="20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1191"/>
      </w:tabs>
      <w:ind w:left="993" w:hanging="993"/>
      <w:outlineLvl w:val="3"/>
    </w:pPr>
  </w:style>
  <w:style w:type="paragraph" w:styleId="Heading5">
    <w:name w:val="heading 5"/>
    <w:basedOn w:val="Heading3"/>
    <w:next w:val="Normal"/>
    <w:qFormat/>
    <w:pPr>
      <w:tabs>
        <w:tab w:val="clear" w:pos="794"/>
        <w:tab w:val="left" w:pos="1191"/>
      </w:tabs>
      <w:outlineLvl w:val="4"/>
    </w:pPr>
  </w:style>
  <w:style w:type="paragraph" w:styleId="Heading6">
    <w:name w:val="heading 6"/>
    <w:basedOn w:val="Heading3"/>
    <w:next w:val="Normal"/>
    <w:qFormat/>
    <w:pPr>
      <w:tabs>
        <w:tab w:val="clear" w:pos="794"/>
        <w:tab w:val="left" w:pos="1191"/>
      </w:tabs>
      <w:outlineLvl w:val="5"/>
    </w:pPr>
  </w:style>
  <w:style w:type="paragraph" w:styleId="Heading7">
    <w:name w:val="heading 7"/>
    <w:basedOn w:val="Heading3"/>
    <w:next w:val="Normal"/>
    <w:qFormat/>
    <w:pPr>
      <w:tabs>
        <w:tab w:val="clear" w:pos="794"/>
        <w:tab w:val="left" w:pos="1191"/>
      </w:tabs>
      <w:outlineLvl w:val="6"/>
    </w:pPr>
  </w:style>
  <w:style w:type="paragraph" w:styleId="Heading8">
    <w:name w:val="heading 8"/>
    <w:basedOn w:val="Heading3"/>
    <w:next w:val="Normal"/>
    <w:qFormat/>
    <w:pPr>
      <w:tabs>
        <w:tab w:val="clear" w:pos="794"/>
        <w:tab w:val="left" w:pos="1191"/>
      </w:tabs>
      <w:outlineLvl w:val="7"/>
    </w:pPr>
  </w:style>
  <w:style w:type="paragraph" w:styleId="Heading9">
    <w:name w:val="heading 9"/>
    <w:basedOn w:val="Heading3"/>
    <w:next w:val="Normal"/>
    <w:qFormat/>
    <w:pPr>
      <w:tabs>
        <w:tab w:val="clear" w:pos="794"/>
        <w:tab w:val="left" w:pos="1191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3"/>
    <w:semiHidden/>
  </w:style>
  <w:style w:type="paragraph" w:styleId="TOC7">
    <w:name w:val="toc 7"/>
    <w:basedOn w:val="TOC3"/>
    <w:semiHidden/>
  </w:style>
  <w:style w:type="paragraph" w:styleId="TOC6">
    <w:name w:val="toc 6"/>
    <w:basedOn w:val="TOC3"/>
    <w:semiHidden/>
  </w:style>
  <w:style w:type="paragraph" w:styleId="TOC5">
    <w:name w:val="toc 5"/>
    <w:basedOn w:val="TOC3"/>
    <w:semiHidden/>
  </w:style>
  <w:style w:type="paragraph" w:styleId="TOC4">
    <w:name w:val="toc 4"/>
    <w:basedOn w:val="TOC3"/>
    <w:semiHidden/>
  </w:style>
  <w:style w:type="paragraph" w:styleId="TOC3">
    <w:name w:val="toc 3"/>
    <w:basedOn w:val="TOC2"/>
    <w:semiHidden/>
    <w:pPr>
      <w:spacing w:before="80"/>
    </w:pPr>
  </w:style>
  <w:style w:type="paragraph" w:styleId="TOC2">
    <w:name w:val="toc 2"/>
    <w:basedOn w:val="TOC1"/>
    <w:semiHidden/>
    <w:pPr>
      <w:spacing w:before="120"/>
    </w:pPr>
  </w:style>
  <w:style w:type="paragraph" w:styleId="TOC1">
    <w:name w:val="toc 1"/>
    <w:basedOn w:val="Normal"/>
    <w:semiHidden/>
    <w:pPr>
      <w:tabs>
        <w:tab w:val="clear" w:pos="794"/>
        <w:tab w:val="clear" w:pos="1191"/>
        <w:tab w:val="clear" w:pos="1588"/>
        <w:tab w:val="clear" w:pos="1985"/>
        <w:tab w:val="left" w:leader="dot" w:pos="8789"/>
        <w:tab w:val="right" w:pos="9639"/>
      </w:tabs>
      <w:spacing w:before="200"/>
      <w:ind w:left="794" w:hanging="794"/>
    </w:pPr>
  </w:style>
  <w:style w:type="paragraph" w:styleId="Index7">
    <w:name w:val="index 7"/>
    <w:basedOn w:val="Normal"/>
    <w:next w:val="Normal"/>
    <w:semiHidden/>
    <w:pPr>
      <w:ind w:left="1698"/>
    </w:pPr>
  </w:style>
  <w:style w:type="paragraph" w:styleId="Index6">
    <w:name w:val="index 6"/>
    <w:basedOn w:val="Normal"/>
    <w:next w:val="Normal"/>
    <w:semiHidden/>
    <w:pPr>
      <w:ind w:left="1415"/>
    </w:pPr>
  </w:style>
  <w:style w:type="paragraph" w:styleId="Index5">
    <w:name w:val="index 5"/>
    <w:basedOn w:val="Normal"/>
    <w:next w:val="Normal"/>
    <w:semiHidden/>
    <w:pPr>
      <w:ind w:left="1132"/>
    </w:pPr>
  </w:style>
  <w:style w:type="paragraph" w:styleId="Index4">
    <w:name w:val="index 4"/>
    <w:basedOn w:val="Normal"/>
    <w:next w:val="Normal"/>
    <w:semiHidden/>
    <w:pPr>
      <w:ind w:left="849"/>
    </w:pPr>
  </w:style>
  <w:style w:type="paragraph" w:styleId="Index3">
    <w:name w:val="index 3"/>
    <w:basedOn w:val="Normal"/>
    <w:next w:val="Normal"/>
    <w:semiHidden/>
    <w:pPr>
      <w:ind w:left="566"/>
    </w:pPr>
  </w:style>
  <w:style w:type="paragraph" w:styleId="Index2">
    <w:name w:val="index 2"/>
    <w:basedOn w:val="Normal"/>
    <w:next w:val="Normal"/>
    <w:semiHidden/>
    <w:pPr>
      <w:ind w:left="283"/>
    </w:pPr>
  </w:style>
  <w:style w:type="paragraph" w:styleId="Index1">
    <w:name w:val="index 1"/>
    <w:basedOn w:val="Normal"/>
    <w:next w:val="Normal"/>
    <w:semiHidden/>
  </w:style>
  <w:style w:type="character" w:styleId="LineNumber">
    <w:name w:val="line number"/>
    <w:basedOn w:val="DefaultParagraphFont"/>
  </w:style>
  <w:style w:type="paragraph" w:styleId="IndexHeading">
    <w:name w:val="index heading"/>
    <w:basedOn w:val="Normal"/>
    <w:next w:val="Index1"/>
    <w:semiHidden/>
  </w:style>
  <w:style w:type="paragraph" w:styleId="Footer">
    <w:name w:val="footer"/>
    <w:basedOn w:val="Normal"/>
    <w:link w:val="FooterChar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sz w:val="18"/>
    </w:rPr>
  </w:style>
  <w:style w:type="paragraph" w:styleId="Header">
    <w:name w:val="header"/>
    <w:basedOn w:val="Normal"/>
    <w:link w:val="HeaderChar"/>
    <w:uiPriority w:val="9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22"/>
    </w:rPr>
  </w:style>
  <w:style w:type="character" w:styleId="FootnoteReference">
    <w:name w:val="footnote reference"/>
    <w:semiHidden/>
    <w:rPr>
      <w:position w:val="6"/>
      <w:sz w:val="16"/>
    </w:rPr>
  </w:style>
  <w:style w:type="paragraph" w:styleId="FootnoteText">
    <w:name w:val="footnote text"/>
    <w:basedOn w:val="Normal"/>
    <w:semiHidden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pPr>
      <w:ind w:left="794"/>
    </w:pPr>
  </w:style>
  <w:style w:type="paragraph" w:customStyle="1" w:styleId="TableLegend">
    <w:name w:val="Table_Legend"/>
    <w:basedOn w:val="TableText"/>
    <w:pPr>
      <w:spacing w:before="120"/>
    </w:pPr>
  </w:style>
  <w:style w:type="paragraph" w:customStyle="1" w:styleId="TableText">
    <w:name w:val="Table_Text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">
    <w:name w:val="Table_Title"/>
    <w:basedOn w:val="Table"/>
    <w:next w:val="TableText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TableHead">
    <w:name w:val="Table_Head"/>
    <w:basedOn w:val="TableText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pPr>
      <w:spacing w:before="480"/>
    </w:pPr>
  </w:style>
  <w:style w:type="paragraph" w:customStyle="1" w:styleId="FigureTitle">
    <w:name w:val="Figure_Title"/>
    <w:basedOn w:val="TableTitle"/>
    <w:next w:val="Normal"/>
    <w:pPr>
      <w:keepNext w:val="0"/>
      <w:spacing w:after="480"/>
    </w:pPr>
  </w:style>
  <w:style w:type="paragraph" w:customStyle="1" w:styleId="Annex">
    <w:name w:val="Annex_#"/>
    <w:basedOn w:val="Normal"/>
    <w:next w:val="AnnexRef"/>
    <w:pPr>
      <w:keepNext/>
      <w:keepLines/>
      <w:spacing w:before="480" w:after="80"/>
      <w:jc w:val="center"/>
    </w:pPr>
    <w:rPr>
      <w:caps/>
    </w:rPr>
  </w:style>
  <w:style w:type="paragraph" w:customStyle="1" w:styleId="AnnexRef">
    <w:name w:val="Annex_Ref"/>
    <w:basedOn w:val="Normal"/>
    <w:next w:val="AnnexTitle"/>
    <w:pPr>
      <w:keepNext/>
      <w:keepLines/>
      <w:jc w:val="center"/>
    </w:pPr>
  </w:style>
  <w:style w:type="paragraph" w:customStyle="1" w:styleId="AnnexTitle">
    <w:name w:val="Annex_Title"/>
    <w:basedOn w:val="Normal"/>
    <w:next w:val="Normal"/>
    <w:pPr>
      <w:keepNext/>
      <w:keepLines/>
      <w:spacing w:before="240" w:after="280"/>
      <w:jc w:val="center"/>
    </w:pPr>
    <w:rPr>
      <w:b/>
    </w:rPr>
  </w:style>
  <w:style w:type="paragraph" w:customStyle="1" w:styleId="Appendix">
    <w:name w:val="Appendix_#"/>
    <w:basedOn w:val="Annex"/>
    <w:next w:val="AppendixRef"/>
  </w:style>
  <w:style w:type="paragraph" w:customStyle="1" w:styleId="AppendixRef">
    <w:name w:val="Appendix_Ref"/>
    <w:basedOn w:val="AnnexRef"/>
    <w:next w:val="AppendixTitle"/>
  </w:style>
  <w:style w:type="paragraph" w:customStyle="1" w:styleId="AppendixTitle">
    <w:name w:val="Appendix_Title"/>
    <w:basedOn w:val="AnnexTitle"/>
    <w:next w:val="Normal"/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pPr>
      <w:spacing w:before="320"/>
    </w:pPr>
  </w:style>
  <w:style w:type="paragraph" w:customStyle="1" w:styleId="call">
    <w:name w:val="call"/>
    <w:basedOn w:val="Normal"/>
    <w:next w:val="Normal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character" w:styleId="Hyperlink">
    <w:name w:val="Hyperlink"/>
    <w:aliases w:val="超级链接,Style 58,超链接1,超?级链,CEO_Hyperlink,超????,하이퍼링크2,하이퍼링크21,超??级链Ú,fL????,fL?级,超??级链,超?级链Ú,’´?级链,’´????,’´??级链Ú,’´??级"/>
    <w:qFormat/>
    <w:rsid w:val="00760063"/>
    <w:rPr>
      <w:color w:val="0000FF"/>
      <w:u w:val="single"/>
    </w:rPr>
  </w:style>
  <w:style w:type="paragraph" w:customStyle="1" w:styleId="Keywords">
    <w:name w:val="Keywords"/>
    <w:basedOn w:val="Normal"/>
    <w:pPr>
      <w:tabs>
        <w:tab w:val="clear" w:pos="1191"/>
        <w:tab w:val="clear" w:pos="1588"/>
      </w:tabs>
      <w:ind w:left="794" w:hanging="794"/>
    </w:pPr>
  </w:style>
  <w:style w:type="paragraph" w:styleId="BodyText">
    <w:name w:val="Body Text"/>
    <w:basedOn w:val="Normal"/>
    <w:pPr>
      <w:spacing w:after="120"/>
    </w:p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customStyle="1" w:styleId="Qlist">
    <w:name w:val="Qlist"/>
    <w:basedOn w:val="Normal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meeting">
    <w:name w:val="meeting"/>
    <w:basedOn w:val="Head"/>
    <w:next w:val="Head"/>
    <w:pPr>
      <w:tabs>
        <w:tab w:val="left" w:pos="7371"/>
      </w:tabs>
      <w:spacing w:after="560"/>
    </w:pPr>
  </w:style>
  <w:style w:type="paragraph" w:customStyle="1" w:styleId="ASN1">
    <w:name w:val="ASN.1"/>
    <w:basedOn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</w:pPr>
    <w:rPr>
      <w:caps w:val="0"/>
    </w:rPr>
  </w:style>
  <w:style w:type="paragraph" w:customStyle="1" w:styleId="Note">
    <w:name w:val="Note"/>
    <w:basedOn w:val="Normal"/>
    <w:pPr>
      <w:tabs>
        <w:tab w:val="left" w:pos="397"/>
      </w:tabs>
    </w:pPr>
  </w:style>
  <w:style w:type="paragraph" w:styleId="TOC9">
    <w:name w:val="toc 9"/>
    <w:basedOn w:val="TOC3"/>
    <w:semiHidden/>
  </w:style>
  <w:style w:type="paragraph" w:customStyle="1" w:styleId="headingb">
    <w:name w:val="heading_b"/>
    <w:basedOn w:val="Heading3"/>
    <w:next w:val="Normal"/>
    <w:pPr>
      <w:spacing w:before="160"/>
      <w:ind w:left="0" w:firstLine="0"/>
      <w:outlineLvl w:val="9"/>
    </w:pPr>
  </w:style>
  <w:style w:type="paragraph" w:customStyle="1" w:styleId="headingi">
    <w:name w:val="heading_i"/>
    <w:basedOn w:val="Heading3"/>
    <w:next w:val="Normal"/>
    <w:pPr>
      <w:spacing w:before="160"/>
      <w:ind w:left="0" w:firstLine="0"/>
      <w:outlineLvl w:val="9"/>
    </w:pPr>
    <w:rPr>
      <w:b w:val="0"/>
      <w:i/>
    </w:rPr>
  </w:style>
  <w:style w:type="character" w:styleId="PageNumber">
    <w:name w:val="page number"/>
    <w:basedOn w:val="DefaultParagraphFont"/>
    <w:rsid w:val="00CB1125"/>
  </w:style>
  <w:style w:type="paragraph" w:customStyle="1" w:styleId="Style1">
    <w:name w:val="Style1"/>
    <w:basedOn w:val="Normal"/>
    <w:next w:val="Index1"/>
    <w:rsid w:val="00CB1125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spacing w:before="240"/>
      <w:ind w:right="-143"/>
    </w:pPr>
  </w:style>
  <w:style w:type="character" w:customStyle="1" w:styleId="HeaderChar">
    <w:name w:val="Header Char"/>
    <w:link w:val="Header"/>
    <w:uiPriority w:val="99"/>
    <w:rsid w:val="00644741"/>
    <w:rPr>
      <w:rFonts w:ascii="Times New Roman" w:hAnsi="Times New Roman"/>
      <w:sz w:val="22"/>
      <w:lang w:val="fr-FR" w:eastAsia="en-US"/>
    </w:rPr>
  </w:style>
  <w:style w:type="paragraph" w:customStyle="1" w:styleId="ITUintr">
    <w:name w:val="ITU_intr"/>
    <w:basedOn w:val="Normal"/>
    <w:next w:val="Normal"/>
    <w:rsid w:val="009D51FA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</w:pPr>
    <w:rPr>
      <w:sz w:val="20"/>
    </w:rPr>
  </w:style>
  <w:style w:type="paragraph" w:customStyle="1" w:styleId="LetterStart">
    <w:name w:val="Letter_Start"/>
    <w:basedOn w:val="Normal"/>
    <w:rsid w:val="009D51FA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</w:style>
  <w:style w:type="paragraph" w:customStyle="1" w:styleId="itu">
    <w:name w:val="itu"/>
    <w:basedOn w:val="Normal"/>
    <w:rsid w:val="009D51FA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overflowPunct/>
      <w:autoSpaceDE/>
      <w:autoSpaceDN/>
      <w:adjustRightInd/>
      <w:spacing w:before="0"/>
      <w:textAlignment w:val="auto"/>
    </w:pPr>
    <w:rPr>
      <w:rFonts w:ascii="Futura Lt BT" w:hAnsi="Futura Lt BT"/>
      <w:sz w:val="18"/>
      <w:lang w:val="en-GB"/>
    </w:rPr>
  </w:style>
  <w:style w:type="character" w:customStyle="1" w:styleId="FooterChar">
    <w:name w:val="Footer Char"/>
    <w:link w:val="Footer"/>
    <w:rsid w:val="005A3DD9"/>
    <w:rPr>
      <w:rFonts w:ascii="Times New Roman" w:hAnsi="Times New Roman"/>
      <w:caps/>
      <w:sz w:val="18"/>
      <w:lang w:val="fr-F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07F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307FB4"/>
    <w:rPr>
      <w:color w:val="800080" w:themeColor="followedHyperlink"/>
      <w:u w:val="single"/>
    </w:rPr>
  </w:style>
  <w:style w:type="paragraph" w:customStyle="1" w:styleId="Tabletext0">
    <w:name w:val="Table_text"/>
    <w:basedOn w:val="Normal"/>
    <w:link w:val="TabletextChar"/>
    <w:rsid w:val="00861232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rFonts w:ascii="Calibri" w:eastAsiaTheme="minorEastAsia" w:hAnsi="Calibri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861232"/>
    <w:pPr>
      <w:ind w:left="720"/>
      <w:contextualSpacing/>
      <w:jc w:val="both"/>
    </w:pPr>
    <w:rPr>
      <w:rFonts w:ascii="Times New Roman" w:eastAsiaTheme="minorEastAsia" w:hAnsi="Times New Roman"/>
      <w:lang w:val="en-GB"/>
    </w:rPr>
  </w:style>
  <w:style w:type="character" w:customStyle="1" w:styleId="TabletextChar">
    <w:name w:val="Table_text Char"/>
    <w:basedOn w:val="DefaultParagraphFont"/>
    <w:link w:val="Tabletext0"/>
    <w:rsid w:val="00861232"/>
    <w:rPr>
      <w:rFonts w:ascii="Calibri" w:eastAsiaTheme="minorEastAsia" w:hAnsi="Calibri"/>
      <w:sz w:val="24"/>
      <w:lang w:val="en-GB" w:eastAsia="en-US"/>
    </w:rPr>
  </w:style>
  <w:style w:type="character" w:customStyle="1" w:styleId="ListParagraphChar">
    <w:name w:val="List Paragraph Char"/>
    <w:link w:val="ListParagraph"/>
    <w:uiPriority w:val="34"/>
    <w:qFormat/>
    <w:locked/>
    <w:rsid w:val="00861232"/>
    <w:rPr>
      <w:rFonts w:ascii="Times New Roman" w:eastAsiaTheme="minorEastAsia" w:hAnsi="Times New Roman"/>
      <w:sz w:val="24"/>
      <w:lang w:val="en-GB" w:eastAsia="en-US"/>
    </w:rPr>
  </w:style>
  <w:style w:type="paragraph" w:customStyle="1" w:styleId="CircularNo">
    <w:name w:val="CircularNo"/>
    <w:basedOn w:val="Tabletext0"/>
    <w:qFormat/>
    <w:rsid w:val="00861232"/>
    <w:pPr>
      <w:spacing w:before="0" w:after="0"/>
    </w:pPr>
    <w:rPr>
      <w:b/>
      <w:bCs/>
      <w:sz w:val="22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5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forms.cloud.microsoft/pages/responsepage.aspx?id=12TkI-YEh0uRPCS9iSGf03ZNFdCqrA9Erz2L1MCtiSFUMjQ5UFA0SjhTQU5IVDdYWTFaOFdUVUNKOS4u&amp;route=shortur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sbsg13@itu.in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EMPLATE\ITUOffice2007\POOL\POOL%20F%20-%20ITU\TSB\PF_TSB_Circul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6824F-16C0-45D0-B266-61AC5B6DA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PF_TSB_Circular.dotx</Template>
  <TotalTime>0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UNION INTERNATIONALE DES TÉLÉCOMMUNICATIONS</vt:lpstr>
    </vt:vector>
  </TitlesOfParts>
  <Company>ITU</Company>
  <LinksUpToDate>false</LinksUpToDate>
  <CharactersWithSpaces>2706</CharactersWithSpaces>
  <SharedDoc>false</SharedDoc>
  <HLinks>
    <vt:vector size="6" baseType="variant"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mailto:tsbsg..@itu.int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UNION INTERNATIONALE DES TÉLÉCOMMUNICATIONS</dc:title>
  <dc:creator>French</dc:creator>
  <cp:lastModifiedBy>Maguire, Mairéad</cp:lastModifiedBy>
  <cp:revision>2</cp:revision>
  <cp:lastPrinted>2011-04-15T08:01:00Z</cp:lastPrinted>
  <dcterms:created xsi:type="dcterms:W3CDTF">2026-08-10T07:46:00Z</dcterms:created>
  <dcterms:modified xsi:type="dcterms:W3CDTF">2026-08-10T07:46:00Z</dcterms:modified>
</cp:coreProperties>
</file>