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781"/>
        <w:tblOverlap w:val="never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532"/>
        <w:gridCol w:w="2667"/>
        <w:gridCol w:w="2103"/>
      </w:tblGrid>
      <w:tr w:rsidR="00C62FEC" w:rsidRPr="004701E7" w14:paraId="2FC9CCB9" w14:textId="77777777" w:rsidTr="007E61CC">
        <w:trPr>
          <w:cantSplit/>
          <w:trHeight w:val="1167"/>
        </w:trPr>
        <w:tc>
          <w:tcPr>
            <w:tcW w:w="1418" w:type="dxa"/>
            <w:vAlign w:val="center"/>
          </w:tcPr>
          <w:p w14:paraId="279AE2B9" w14:textId="77777777" w:rsidR="00C62FEC" w:rsidRPr="00F8570B" w:rsidRDefault="00C62FEC" w:rsidP="00C62FEC">
            <w:pPr>
              <w:pStyle w:val="Tabletext"/>
              <w:jc w:val="center"/>
              <w:rPr>
                <w:lang w:val="ru-RU"/>
              </w:rPr>
            </w:pPr>
            <w:bookmarkStart w:id="0" w:name="StartTyping_E"/>
            <w:bookmarkEnd w:id="0"/>
            <w:r w:rsidRPr="00F8570B">
              <w:rPr>
                <w:noProof/>
                <w:color w:val="000000"/>
                <w:lang w:val="ru-RU" w:eastAsia="en-CA"/>
              </w:rPr>
              <w:drawing>
                <wp:inline distT="0" distB="0" distL="0" distR="0" wp14:anchorId="0F0B1AF5" wp14:editId="0189F37E">
                  <wp:extent cx="819150" cy="819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9" w:type="dxa"/>
            <w:gridSpan w:val="2"/>
            <w:tcMar>
              <w:left w:w="142" w:type="dxa"/>
            </w:tcMar>
            <w:vAlign w:val="center"/>
          </w:tcPr>
          <w:p w14:paraId="1E969F8E" w14:textId="77777777" w:rsidR="007E61CC" w:rsidRPr="007E61CC" w:rsidRDefault="007E61CC" w:rsidP="007E61CC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rFonts w:ascii="Calibri" w:eastAsia="Times New Roman" w:hAnsi="Calibri"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7E61CC">
              <w:rPr>
                <w:rFonts w:ascii="Calibri" w:eastAsia="Times New Roman" w:hAnsi="Calibri"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0B6D158E" w14:textId="1373E03B" w:rsidR="00C62FEC" w:rsidRPr="00F8570B" w:rsidRDefault="007E61CC" w:rsidP="007E61CC">
            <w:pPr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  <w:r w:rsidRPr="00F8570B">
              <w:rPr>
                <w:rFonts w:ascii="Calibri" w:eastAsia="Times New Roman" w:hAnsi="Calibri"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2103" w:type="dxa"/>
            <w:vAlign w:val="center"/>
          </w:tcPr>
          <w:p w14:paraId="72E0A93F" w14:textId="77777777" w:rsidR="00C62FEC" w:rsidRPr="00F8570B" w:rsidRDefault="00C62FEC" w:rsidP="00C62FE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C62FEC" w:rsidRPr="00F8570B" w14:paraId="3D9F0CA3" w14:textId="77777777" w:rsidTr="00C62FEC">
        <w:trPr>
          <w:cantSplit/>
          <w:trHeight w:val="615"/>
        </w:trPr>
        <w:tc>
          <w:tcPr>
            <w:tcW w:w="4950" w:type="dxa"/>
            <w:gridSpan w:val="2"/>
            <w:vAlign w:val="center"/>
          </w:tcPr>
          <w:p w14:paraId="6BBFB257" w14:textId="77777777" w:rsidR="00C62FEC" w:rsidRPr="00F8570B" w:rsidRDefault="00C62FEC" w:rsidP="00C62FEC">
            <w:pPr>
              <w:pStyle w:val="Tabletext"/>
              <w:jc w:val="right"/>
              <w:rPr>
                <w:szCs w:val="22"/>
                <w:lang w:val="ru-RU"/>
              </w:rPr>
            </w:pPr>
          </w:p>
        </w:tc>
        <w:tc>
          <w:tcPr>
            <w:tcW w:w="4770" w:type="dxa"/>
            <w:gridSpan w:val="2"/>
            <w:vAlign w:val="center"/>
          </w:tcPr>
          <w:p w14:paraId="3429AB58" w14:textId="42F79231" w:rsidR="00C62FEC" w:rsidRPr="00F8570B" w:rsidRDefault="00C62FEC" w:rsidP="00C62FEC">
            <w:pPr>
              <w:pStyle w:val="Tabletext"/>
              <w:spacing w:before="0" w:after="0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 xml:space="preserve">Женева, </w:t>
            </w:r>
            <w:r w:rsidR="00155E41">
              <w:rPr>
                <w:color w:val="000000"/>
                <w:szCs w:val="22"/>
                <w:lang w:val="ru-RU"/>
              </w:rPr>
              <w:t>27</w:t>
            </w:r>
            <w:r w:rsidRPr="00F8570B">
              <w:rPr>
                <w:color w:val="000000"/>
                <w:szCs w:val="22"/>
                <w:lang w:val="ru-RU"/>
              </w:rPr>
              <w:t xml:space="preserve"> </w:t>
            </w:r>
            <w:r w:rsidR="00155E41">
              <w:rPr>
                <w:color w:val="000000"/>
                <w:szCs w:val="22"/>
                <w:lang w:val="ru-RU"/>
              </w:rPr>
              <w:t>июля</w:t>
            </w:r>
            <w:r w:rsidRPr="00F8570B">
              <w:rPr>
                <w:color w:val="000000"/>
                <w:szCs w:val="22"/>
                <w:lang w:val="ru-RU"/>
              </w:rPr>
              <w:t xml:space="preserve"> 2026 года</w:t>
            </w:r>
          </w:p>
        </w:tc>
      </w:tr>
      <w:tr w:rsidR="00C62FEC" w:rsidRPr="004701E7" w14:paraId="3808371D" w14:textId="77777777" w:rsidTr="00155E41">
        <w:trPr>
          <w:cantSplit/>
          <w:trHeight w:val="726"/>
        </w:trPr>
        <w:tc>
          <w:tcPr>
            <w:tcW w:w="1418" w:type="dxa"/>
          </w:tcPr>
          <w:p w14:paraId="19B48F80" w14:textId="77777777" w:rsidR="00C62FEC" w:rsidRPr="00F8570B" w:rsidRDefault="00C62FEC" w:rsidP="00C62FEC">
            <w:pPr>
              <w:pStyle w:val="Tabletext"/>
              <w:rPr>
                <w:rFonts w:ascii="Futura Lt BT" w:hAnsi="Futura Lt BT"/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Осн.:</w:t>
            </w:r>
          </w:p>
        </w:tc>
        <w:tc>
          <w:tcPr>
            <w:tcW w:w="3532" w:type="dxa"/>
          </w:tcPr>
          <w:p w14:paraId="60B1F367" w14:textId="28A2265E" w:rsidR="00C62FEC" w:rsidRPr="00155E41" w:rsidRDefault="00C62FEC" w:rsidP="007E61CC">
            <w:pPr>
              <w:pStyle w:val="CircularNo"/>
              <w:framePr w:hSpace="0" w:wrap="auto" w:vAnchor="margin" w:xAlign="left" w:yAlign="inline"/>
              <w:suppressOverlap w:val="0"/>
              <w:rPr>
                <w:lang w:val="en-US"/>
              </w:rPr>
            </w:pPr>
            <w:r w:rsidRPr="00F8570B">
              <w:rPr>
                <w:color w:val="000000"/>
                <w:lang w:val="ru-RU"/>
              </w:rPr>
              <w:t>Циркуляр</w:t>
            </w:r>
            <w:r w:rsidRPr="00155E41">
              <w:rPr>
                <w:color w:val="000000"/>
                <w:lang w:val="en-US"/>
              </w:rPr>
              <w:t xml:space="preserve"> </w:t>
            </w:r>
            <w:r w:rsidR="00155E41" w:rsidRPr="00155E41">
              <w:rPr>
                <w:color w:val="000000"/>
                <w:lang w:val="en-US"/>
              </w:rPr>
              <w:t>158</w:t>
            </w:r>
            <w:r w:rsidRPr="00155E41">
              <w:rPr>
                <w:color w:val="000000"/>
                <w:lang w:val="en-US"/>
              </w:rPr>
              <w:t xml:space="preserve"> </w:t>
            </w:r>
            <w:r w:rsidRPr="00F8570B">
              <w:rPr>
                <w:color w:val="000000"/>
                <w:lang w:val="ru-RU"/>
              </w:rPr>
              <w:t>БСЭ</w:t>
            </w:r>
            <w:r w:rsidR="007E61CC" w:rsidRPr="00155E41">
              <w:rPr>
                <w:color w:val="000000"/>
                <w:lang w:val="en-US"/>
              </w:rPr>
              <w:br/>
            </w:r>
            <w:r w:rsidR="00155E41" w:rsidRPr="00155E41">
              <w:rPr>
                <w:b w:val="0"/>
                <w:bCs w:val="0"/>
                <w:color w:val="000000"/>
                <w:lang w:val="ru-RU"/>
              </w:rPr>
              <w:t>SG21/SP</w:t>
            </w:r>
          </w:p>
        </w:tc>
        <w:tc>
          <w:tcPr>
            <w:tcW w:w="4770" w:type="dxa"/>
            <w:gridSpan w:val="2"/>
            <w:vMerge w:val="restart"/>
          </w:tcPr>
          <w:p w14:paraId="25D395F4" w14:textId="77777777" w:rsidR="00C62FEC" w:rsidRPr="00F8570B" w:rsidRDefault="00C62FEC" w:rsidP="00C62FEC">
            <w:pPr>
              <w:pStyle w:val="Tabletext"/>
              <w:ind w:left="283" w:hanging="283"/>
              <w:rPr>
                <w:szCs w:val="22"/>
                <w:lang w:val="ru-RU"/>
              </w:rPr>
            </w:pPr>
            <w:bookmarkStart w:id="1" w:name="Addressee_E"/>
            <w:bookmarkEnd w:id="1"/>
            <w:r w:rsidRPr="00F8570B">
              <w:rPr>
                <w:b/>
                <w:bCs/>
                <w:color w:val="000000"/>
                <w:szCs w:val="22"/>
                <w:lang w:val="ru-RU"/>
              </w:rPr>
              <w:t>Кому</w:t>
            </w:r>
            <w:r w:rsidRPr="00F8570B">
              <w:rPr>
                <w:color w:val="000000"/>
                <w:szCs w:val="22"/>
                <w:lang w:val="ru-RU"/>
              </w:rPr>
              <w:t>:</w:t>
            </w:r>
          </w:p>
          <w:p w14:paraId="412C7BD2" w14:textId="024496C2" w:rsidR="00C62FEC" w:rsidRPr="00F8570B" w:rsidRDefault="007E61CC" w:rsidP="00C62FEC">
            <w:pPr>
              <w:pStyle w:val="Tabletext"/>
              <w:ind w:left="283" w:hanging="283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</w:r>
            <w:r w:rsidR="00C62FEC" w:rsidRPr="00F8570B">
              <w:rPr>
                <w:color w:val="000000"/>
                <w:szCs w:val="22"/>
                <w:lang w:val="ru-RU"/>
              </w:rPr>
              <w:t>Администрациям Государств – Членов Союза</w:t>
            </w:r>
          </w:p>
          <w:p w14:paraId="6296FA62" w14:textId="1FCFCEFE" w:rsidR="00C62FEC" w:rsidRPr="00F8570B" w:rsidRDefault="007E61CC" w:rsidP="00C62FEC">
            <w:pPr>
              <w:pStyle w:val="Tabletext"/>
              <w:ind w:left="283" w:hanging="283"/>
              <w:rPr>
                <w:color w:val="000000"/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</w:r>
            <w:r w:rsidR="00C62FEC" w:rsidRPr="00F8570B">
              <w:rPr>
                <w:color w:val="000000"/>
                <w:szCs w:val="22"/>
                <w:lang w:val="ru-RU"/>
              </w:rPr>
              <w:t>Государству Палестина (Рез. 99 (Пересм. Дубай, 2018 г.))</w:t>
            </w:r>
          </w:p>
          <w:p w14:paraId="5724CA94" w14:textId="77777777" w:rsidR="00C62FEC" w:rsidRDefault="00C62FEC" w:rsidP="00C62FEC">
            <w:pPr>
              <w:pStyle w:val="Tabletext"/>
              <w:rPr>
                <w:color w:val="000000"/>
                <w:szCs w:val="22"/>
                <w:lang w:val="ru-RU"/>
              </w:rPr>
            </w:pPr>
            <w:r w:rsidRPr="00F8570B">
              <w:rPr>
                <w:b/>
                <w:bCs/>
                <w:color w:val="000000"/>
                <w:szCs w:val="22"/>
                <w:lang w:val="ru-RU"/>
              </w:rPr>
              <w:t>Копии</w:t>
            </w:r>
            <w:r w:rsidRPr="00F8570B">
              <w:rPr>
                <w:color w:val="000000"/>
                <w:szCs w:val="22"/>
                <w:lang w:val="ru-RU"/>
              </w:rPr>
              <w:t>:</w:t>
            </w:r>
          </w:p>
          <w:p w14:paraId="2B5F1AA5" w14:textId="77777777" w:rsidR="00155E41" w:rsidRPr="00F8570B" w:rsidRDefault="00155E41" w:rsidP="00155E41">
            <w:pPr>
              <w:pStyle w:val="Tabletext"/>
              <w:ind w:left="283" w:hanging="283"/>
              <w:rPr>
                <w:color w:val="000000"/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  <w:t>Членам Сектора МСЭ-Т</w:t>
            </w:r>
          </w:p>
          <w:p w14:paraId="7A8DFA2A" w14:textId="3E23F734" w:rsidR="00155E41" w:rsidRPr="00F8570B" w:rsidRDefault="00155E41" w:rsidP="00155E41">
            <w:pPr>
              <w:pStyle w:val="Tabletext"/>
              <w:ind w:left="283" w:hanging="283"/>
              <w:rPr>
                <w:color w:val="000000"/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  <w:t>Ассоциированным членам МСЭ-Т</w:t>
            </w:r>
            <w:r>
              <w:rPr>
                <w:color w:val="000000"/>
                <w:szCs w:val="22"/>
                <w:lang w:val="ru-RU"/>
              </w:rPr>
              <w:t>, участвующим в работе 21-й Исследовательской комиссии</w:t>
            </w:r>
          </w:p>
          <w:p w14:paraId="0E2E9036" w14:textId="5D31A1ED" w:rsidR="00155E41" w:rsidRPr="00F8570B" w:rsidRDefault="00155E41" w:rsidP="00155E41">
            <w:pPr>
              <w:pStyle w:val="Tabletext"/>
              <w:ind w:left="283" w:hanging="283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  <w:t>Академическим организациям – Членам МСЭ</w:t>
            </w:r>
          </w:p>
          <w:p w14:paraId="397C76B8" w14:textId="3CD4FC1F" w:rsidR="00C62FEC" w:rsidRPr="00F8570B" w:rsidRDefault="007E61CC" w:rsidP="00C62FE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3" w:hanging="283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</w:r>
            <w:r w:rsidR="00C62FEC" w:rsidRPr="00F8570B">
              <w:rPr>
                <w:color w:val="000000"/>
                <w:szCs w:val="22"/>
                <w:lang w:val="ru-RU"/>
              </w:rPr>
              <w:t xml:space="preserve">Председателям и заместителям председателей </w:t>
            </w:r>
            <w:r w:rsidR="00155E41">
              <w:rPr>
                <w:color w:val="000000"/>
                <w:szCs w:val="22"/>
                <w:lang w:val="ru-RU"/>
              </w:rPr>
              <w:t xml:space="preserve">21-й Исследовательской комиссии </w:t>
            </w:r>
            <w:r w:rsidR="00C62FEC" w:rsidRPr="00F8570B">
              <w:rPr>
                <w:color w:val="000000"/>
                <w:szCs w:val="22"/>
                <w:lang w:val="ru-RU"/>
              </w:rPr>
              <w:t>МСЭ-Т</w:t>
            </w:r>
          </w:p>
          <w:p w14:paraId="76E33A58" w14:textId="4D61E6FF" w:rsidR="00C62FEC" w:rsidRPr="00F8570B" w:rsidRDefault="007E61CC" w:rsidP="00C62FE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3" w:hanging="283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</w:r>
            <w:r w:rsidR="00C62FEC" w:rsidRPr="00F8570B">
              <w:rPr>
                <w:color w:val="000000"/>
                <w:szCs w:val="22"/>
                <w:lang w:val="ru-RU"/>
              </w:rPr>
              <w:t>Директору Бюро развития электросвязи</w:t>
            </w:r>
          </w:p>
          <w:p w14:paraId="06424971" w14:textId="117194B0" w:rsidR="00C62FEC" w:rsidRPr="00F8570B" w:rsidRDefault="007E61CC" w:rsidP="00C62FEC">
            <w:pPr>
              <w:pStyle w:val="Tabletext"/>
              <w:ind w:left="283" w:hanging="283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−</w:t>
            </w:r>
            <w:r w:rsidRPr="00F8570B">
              <w:rPr>
                <w:color w:val="000000"/>
                <w:szCs w:val="22"/>
                <w:lang w:val="ru-RU"/>
              </w:rPr>
              <w:tab/>
            </w:r>
            <w:r w:rsidR="00C62FEC" w:rsidRPr="00F8570B">
              <w:rPr>
                <w:color w:val="000000"/>
                <w:szCs w:val="22"/>
                <w:lang w:val="ru-RU"/>
              </w:rPr>
              <w:t>Директору Бюро радиосвязи</w:t>
            </w:r>
          </w:p>
        </w:tc>
      </w:tr>
      <w:tr w:rsidR="00155E41" w:rsidRPr="00F8570B" w14:paraId="6EEF3E46" w14:textId="77777777" w:rsidTr="004701E7">
        <w:trPr>
          <w:cantSplit/>
          <w:trHeight w:val="405"/>
        </w:trPr>
        <w:tc>
          <w:tcPr>
            <w:tcW w:w="1418" w:type="dxa"/>
          </w:tcPr>
          <w:p w14:paraId="31C80D87" w14:textId="77777777" w:rsidR="00155E41" w:rsidRPr="00F8570B" w:rsidRDefault="00155E41" w:rsidP="00155E41">
            <w:pPr>
              <w:pStyle w:val="Tabletext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Тел.:</w:t>
            </w:r>
          </w:p>
        </w:tc>
        <w:tc>
          <w:tcPr>
            <w:tcW w:w="3532" w:type="dxa"/>
          </w:tcPr>
          <w:p w14:paraId="62BBB48E" w14:textId="49BB86C1" w:rsidR="00155E41" w:rsidRPr="00F8570B" w:rsidRDefault="00155E41" w:rsidP="00155E41">
            <w:pPr>
              <w:pStyle w:val="Tabletext"/>
              <w:rPr>
                <w:b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+41 22 730 5858</w:t>
            </w:r>
          </w:p>
        </w:tc>
        <w:tc>
          <w:tcPr>
            <w:tcW w:w="4770" w:type="dxa"/>
            <w:gridSpan w:val="2"/>
            <w:vMerge/>
          </w:tcPr>
          <w:p w14:paraId="560A947C" w14:textId="77777777" w:rsidR="00155E41" w:rsidRPr="00F8570B" w:rsidRDefault="00155E41" w:rsidP="00155E41">
            <w:pPr>
              <w:pStyle w:val="Tabletext"/>
              <w:ind w:left="283" w:hanging="283"/>
              <w:rPr>
                <w:szCs w:val="22"/>
                <w:lang w:val="ru-RU"/>
              </w:rPr>
            </w:pPr>
          </w:p>
        </w:tc>
      </w:tr>
      <w:tr w:rsidR="00155E41" w:rsidRPr="00F8570B" w14:paraId="5105C2C3" w14:textId="77777777" w:rsidTr="007E61CC">
        <w:trPr>
          <w:cantSplit/>
          <w:trHeight w:val="282"/>
        </w:trPr>
        <w:tc>
          <w:tcPr>
            <w:tcW w:w="1418" w:type="dxa"/>
          </w:tcPr>
          <w:p w14:paraId="6B34EC7A" w14:textId="77777777" w:rsidR="00155E41" w:rsidRPr="00F8570B" w:rsidRDefault="00155E41" w:rsidP="00155E41">
            <w:pPr>
              <w:pStyle w:val="Tabletext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Факс:</w:t>
            </w:r>
          </w:p>
        </w:tc>
        <w:tc>
          <w:tcPr>
            <w:tcW w:w="3532" w:type="dxa"/>
          </w:tcPr>
          <w:p w14:paraId="6860F7A2" w14:textId="03AF5A55" w:rsidR="00155E41" w:rsidRPr="00155E41" w:rsidRDefault="00155E41" w:rsidP="00155E41">
            <w:pPr>
              <w:pStyle w:val="Tabletext"/>
              <w:rPr>
                <w:rFonts w:cstheme="minorHAnsi"/>
                <w:szCs w:val="22"/>
              </w:rPr>
            </w:pPr>
            <w:r>
              <w:rPr>
                <w:color w:val="000000"/>
                <w:szCs w:val="22"/>
                <w:lang w:val="ru-RU"/>
              </w:rPr>
              <w:t>+41 22 730 5853</w:t>
            </w:r>
          </w:p>
        </w:tc>
        <w:tc>
          <w:tcPr>
            <w:tcW w:w="4770" w:type="dxa"/>
            <w:gridSpan w:val="2"/>
            <w:vMerge/>
          </w:tcPr>
          <w:p w14:paraId="6B08F0AB" w14:textId="77777777" w:rsidR="00155E41" w:rsidRPr="00F8570B" w:rsidRDefault="00155E41" w:rsidP="00155E41">
            <w:pPr>
              <w:pStyle w:val="Tabletext"/>
              <w:ind w:left="283" w:hanging="283"/>
              <w:rPr>
                <w:szCs w:val="22"/>
                <w:lang w:val="ru-RU"/>
              </w:rPr>
            </w:pPr>
          </w:p>
        </w:tc>
      </w:tr>
      <w:tr w:rsidR="00C62FEC" w:rsidRPr="00F8570B" w14:paraId="6FA52213" w14:textId="77777777" w:rsidTr="007E61CC">
        <w:trPr>
          <w:cantSplit/>
          <w:trHeight w:val="1758"/>
        </w:trPr>
        <w:tc>
          <w:tcPr>
            <w:tcW w:w="1418" w:type="dxa"/>
          </w:tcPr>
          <w:p w14:paraId="650D8961" w14:textId="77777777" w:rsidR="00C62FEC" w:rsidRPr="00F8570B" w:rsidRDefault="00C62FEC" w:rsidP="00C62FEC">
            <w:pPr>
              <w:pStyle w:val="Tabletext"/>
              <w:rPr>
                <w:szCs w:val="22"/>
                <w:lang w:val="ru-RU"/>
              </w:rPr>
            </w:pPr>
            <w:r w:rsidRPr="00F8570B">
              <w:rPr>
                <w:color w:val="000000"/>
                <w:szCs w:val="22"/>
                <w:lang w:val="ru-RU"/>
              </w:rPr>
              <w:t>Эл. почта:</w:t>
            </w:r>
          </w:p>
        </w:tc>
        <w:tc>
          <w:tcPr>
            <w:tcW w:w="3532" w:type="dxa"/>
          </w:tcPr>
          <w:p w14:paraId="535C4692" w14:textId="37CB9765" w:rsidR="00C62FEC" w:rsidRPr="00155E41" w:rsidRDefault="00A2395F" w:rsidP="00C62FEC">
            <w:pPr>
              <w:pStyle w:val="Tabletext"/>
              <w:rPr>
                <w:szCs w:val="22"/>
                <w:lang w:val="ru-RU"/>
              </w:rPr>
            </w:pPr>
            <w:hyperlink r:id="rId12" w:history="1">
              <w:r w:rsidRPr="006503E6">
                <w:rPr>
                  <w:rStyle w:val="Hyperlink"/>
                  <w:rFonts w:cstheme="minorHAnsi"/>
                  <w:szCs w:val="22"/>
                </w:rPr>
                <w:t>tsbsg21@itu.int</w:t>
              </w:r>
            </w:hyperlink>
          </w:p>
        </w:tc>
        <w:tc>
          <w:tcPr>
            <w:tcW w:w="4770" w:type="dxa"/>
            <w:gridSpan w:val="2"/>
            <w:vMerge/>
          </w:tcPr>
          <w:p w14:paraId="160C444E" w14:textId="77777777" w:rsidR="00C62FEC" w:rsidRPr="00F8570B" w:rsidRDefault="00C62FEC" w:rsidP="00C62FE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3" w:hanging="283"/>
              <w:rPr>
                <w:szCs w:val="22"/>
                <w:lang w:val="ru-RU"/>
              </w:rPr>
            </w:pPr>
          </w:p>
        </w:tc>
      </w:tr>
      <w:tr w:rsidR="00C62FEC" w:rsidRPr="00641973" w14:paraId="234AFE50" w14:textId="77777777" w:rsidTr="007E61CC">
        <w:trPr>
          <w:cantSplit/>
          <w:trHeight w:val="813"/>
        </w:trPr>
        <w:tc>
          <w:tcPr>
            <w:tcW w:w="1418" w:type="dxa"/>
          </w:tcPr>
          <w:p w14:paraId="2D192685" w14:textId="77777777" w:rsidR="00C62FEC" w:rsidRPr="00F8570B" w:rsidRDefault="00C62FEC" w:rsidP="007E61CC">
            <w:pPr>
              <w:pStyle w:val="Tabletext"/>
              <w:spacing w:before="240" w:after="0"/>
              <w:rPr>
                <w:sz w:val="20"/>
                <w:lang w:val="ru-RU"/>
              </w:rPr>
            </w:pPr>
            <w:r w:rsidRPr="00F8570B">
              <w:rPr>
                <w:b/>
                <w:bCs/>
                <w:color w:val="000000"/>
                <w:szCs w:val="18"/>
                <w:lang w:val="ru-RU"/>
              </w:rPr>
              <w:t>Предмет</w:t>
            </w:r>
            <w:r w:rsidRPr="004701E7">
              <w:rPr>
                <w:color w:val="000000"/>
                <w:szCs w:val="18"/>
                <w:lang w:val="ru-RU"/>
              </w:rPr>
              <w:t>:</w:t>
            </w:r>
            <w:r w:rsidRPr="00F8570B">
              <w:rPr>
                <w:color w:val="000000"/>
                <w:szCs w:val="18"/>
                <w:lang w:val="ru-RU"/>
              </w:rPr>
              <w:t xml:space="preserve"> </w:t>
            </w:r>
          </w:p>
        </w:tc>
        <w:tc>
          <w:tcPr>
            <w:tcW w:w="8302" w:type="dxa"/>
            <w:gridSpan w:val="3"/>
          </w:tcPr>
          <w:p w14:paraId="38E77A48" w14:textId="706B9B4B" w:rsidR="00C62FEC" w:rsidRPr="00F8570B" w:rsidRDefault="00155E41" w:rsidP="007E61CC">
            <w:pPr>
              <w:pStyle w:val="Tabletext"/>
              <w:spacing w:before="240" w:after="0"/>
              <w:rPr>
                <w:b/>
                <w:bCs/>
                <w:sz w:val="20"/>
                <w:lang w:val="ru-RU"/>
              </w:rPr>
            </w:pPr>
            <w:bookmarkStart w:id="2" w:name="_Hlk213233468"/>
            <w:r>
              <w:rPr>
                <w:b/>
                <w:bCs/>
                <w:color w:val="000000"/>
                <w:szCs w:val="22"/>
                <w:lang w:val="ru-RU"/>
              </w:rPr>
              <w:t xml:space="preserve">Статус Рекомендаций МСЭ-Т F.748.39 (ранее </w:t>
            </w:r>
            <w:r w:rsidR="00D65769" w:rsidRPr="004701E7">
              <w:rPr>
                <w:b/>
                <w:bCs/>
                <w:color w:val="000000"/>
                <w:szCs w:val="22"/>
                <w:lang w:val="ru-RU"/>
              </w:rPr>
              <w:t xml:space="preserve">− </w:t>
            </w:r>
            <w:r>
              <w:rPr>
                <w:b/>
                <w:bCs/>
                <w:color w:val="000000"/>
                <w:szCs w:val="22"/>
                <w:lang w:val="ru-RU"/>
              </w:rPr>
              <w:t xml:space="preserve">F.AICP-FRRC), F.748.75 (ранее </w:t>
            </w:r>
            <w:r w:rsidR="00D65769" w:rsidRPr="004701E7">
              <w:rPr>
                <w:b/>
                <w:bCs/>
                <w:color w:val="000000"/>
                <w:szCs w:val="22"/>
                <w:lang w:val="ru-RU"/>
              </w:rPr>
              <w:t xml:space="preserve">− </w:t>
            </w:r>
            <w:r>
              <w:rPr>
                <w:b/>
                <w:bCs/>
                <w:color w:val="000000"/>
                <w:szCs w:val="22"/>
                <w:lang w:val="ru-RU"/>
              </w:rPr>
              <w:t xml:space="preserve">F.MTTIR), F.748.76 (ранее F.AI-RFSSMA), H.862.9 (ранее </w:t>
            </w:r>
            <w:r w:rsidR="00D65769" w:rsidRPr="004701E7">
              <w:rPr>
                <w:b/>
                <w:bCs/>
                <w:color w:val="000000"/>
                <w:szCs w:val="22"/>
                <w:lang w:val="ru-RU"/>
              </w:rPr>
              <w:t xml:space="preserve">− </w:t>
            </w:r>
            <w:r w:rsidRPr="00A12AAE">
              <w:rPr>
                <w:b/>
                <w:bCs/>
                <w:color w:val="000000"/>
                <w:szCs w:val="22"/>
                <w:lang w:val="ru-RU"/>
              </w:rPr>
              <w:t>F.HR-AP</w:t>
            </w:r>
            <w:r>
              <w:rPr>
                <w:b/>
                <w:bCs/>
                <w:color w:val="000000"/>
                <w:szCs w:val="22"/>
                <w:lang w:val="ru-RU"/>
              </w:rPr>
              <w:t xml:space="preserve">) и </w:t>
            </w:r>
            <w:proofErr w:type="spellStart"/>
            <w:r>
              <w:rPr>
                <w:b/>
                <w:bCs/>
                <w:color w:val="000000"/>
                <w:szCs w:val="22"/>
                <w:lang w:val="ru-RU"/>
              </w:rPr>
              <w:t>J.1043</w:t>
            </w:r>
            <w:proofErr w:type="spellEnd"/>
            <w:r>
              <w:rPr>
                <w:b/>
                <w:bCs/>
                <w:color w:val="000000"/>
                <w:szCs w:val="22"/>
                <w:lang w:val="ru-RU"/>
              </w:rPr>
              <w:t xml:space="preserve"> (ранее </w:t>
            </w:r>
            <w:r w:rsidR="00D65769" w:rsidRPr="004701E7">
              <w:rPr>
                <w:b/>
                <w:bCs/>
                <w:color w:val="000000"/>
                <w:szCs w:val="22"/>
                <w:lang w:val="ru-RU"/>
              </w:rPr>
              <w:t>−</w:t>
            </w:r>
            <w:r w:rsidR="00D65769" w:rsidRPr="004701E7">
              <w:rPr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2"/>
                <w:lang w:val="ru-RU"/>
              </w:rPr>
              <w:t>J.DRMVA-rbst</w:t>
            </w:r>
            <w:proofErr w:type="spellEnd"/>
            <w:r>
              <w:rPr>
                <w:b/>
                <w:bCs/>
                <w:color w:val="000000"/>
                <w:szCs w:val="22"/>
                <w:lang w:val="ru-RU"/>
              </w:rPr>
              <w:t>) после собрания 21-й Исследовательской комиссии МСЭ-Т (Женева</w:t>
            </w:r>
            <w:r w:rsidRPr="00D65769">
              <w:rPr>
                <w:b/>
                <w:bCs/>
                <w:color w:val="000000"/>
                <w:szCs w:val="22"/>
                <w:lang w:val="ru-RU"/>
              </w:rPr>
              <w:t>, 6−17 июля 202</w:t>
            </w:r>
            <w:r w:rsidR="00D65769" w:rsidRPr="004701E7">
              <w:rPr>
                <w:b/>
                <w:bCs/>
                <w:color w:val="000000"/>
                <w:szCs w:val="22"/>
                <w:lang w:val="ru-RU"/>
              </w:rPr>
              <w:t>6</w:t>
            </w:r>
            <w:r w:rsidR="006A6A18" w:rsidRPr="006A6A18">
              <w:rPr>
                <w:b/>
                <w:bCs/>
                <w:color w:val="000000"/>
                <w:szCs w:val="22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Cs w:val="22"/>
                <w:lang w:val="ru-RU"/>
              </w:rPr>
              <w:t>г.)</w:t>
            </w:r>
            <w:bookmarkEnd w:id="2"/>
          </w:p>
        </w:tc>
      </w:tr>
    </w:tbl>
    <w:p w14:paraId="1A973907" w14:textId="46EBE85E" w:rsidR="0087300D" w:rsidRPr="00F8570B" w:rsidRDefault="0087300D" w:rsidP="007E61CC">
      <w:pPr>
        <w:pStyle w:val="Normalaftertitle0"/>
        <w:spacing w:before="360"/>
        <w:rPr>
          <w:sz w:val="20"/>
          <w:lang w:val="ru-RU"/>
        </w:rPr>
      </w:pPr>
      <w:r w:rsidRPr="00F8570B">
        <w:rPr>
          <w:szCs w:val="18"/>
          <w:lang w:val="ru-RU"/>
        </w:rPr>
        <w:t>Уважаемая госпожа,</w:t>
      </w:r>
      <w:r w:rsidR="00EC4873" w:rsidRPr="00F8570B">
        <w:rPr>
          <w:szCs w:val="18"/>
          <w:lang w:val="ru-RU"/>
        </w:rPr>
        <w:br/>
      </w:r>
      <w:r w:rsidRPr="00F8570B">
        <w:rPr>
          <w:szCs w:val="18"/>
          <w:lang w:val="ru-RU"/>
        </w:rPr>
        <w:t>уважаемый господин,</w:t>
      </w:r>
    </w:p>
    <w:p w14:paraId="58B3DC1F" w14:textId="70C936C5" w:rsidR="00155E41" w:rsidRPr="00E455FE" w:rsidRDefault="00155E41" w:rsidP="004701E7">
      <w:pPr>
        <w:spacing w:after="120"/>
        <w:rPr>
          <w:rFonts w:cstheme="minorHAnsi"/>
          <w:lang w:val="ru-RU"/>
        </w:rPr>
      </w:pPr>
      <w:bookmarkStart w:id="3" w:name="suitetext"/>
      <w:bookmarkStart w:id="4" w:name="text"/>
      <w:bookmarkEnd w:id="3"/>
      <w:bookmarkEnd w:id="4"/>
      <w:r>
        <w:rPr>
          <w:lang w:val="ru-RU"/>
        </w:rPr>
        <w:t>1</w:t>
      </w:r>
      <w:r>
        <w:rPr>
          <w:lang w:val="ru-RU"/>
        </w:rPr>
        <w:tab/>
        <w:t xml:space="preserve">В дополнение к </w:t>
      </w:r>
      <w:hyperlink r:id="rId13" w:history="1">
        <w:r w:rsidRPr="00A2395F">
          <w:rPr>
            <w:rStyle w:val="Hyperlink"/>
            <w:szCs w:val="22"/>
            <w:lang w:val="ru-RU"/>
          </w:rPr>
          <w:t>Циркуляру 108 БСЭ</w:t>
        </w:r>
      </w:hyperlink>
      <w:r>
        <w:rPr>
          <w:lang w:val="ru-RU"/>
        </w:rPr>
        <w:t xml:space="preserve"> от 21 января 2026 года и в соответствии с </w:t>
      </w:r>
      <w:proofErr w:type="spellStart"/>
      <w:r>
        <w:rPr>
          <w:lang w:val="ru-RU"/>
        </w:rPr>
        <w:t>пп</w:t>
      </w:r>
      <w:proofErr w:type="spellEnd"/>
      <w:r>
        <w:rPr>
          <w:lang w:val="ru-RU"/>
        </w:rPr>
        <w:t>. 9.5−9.6 Резолюции 1 (Пересм. Женева, 2022 г.) настоящим довожу до вашего сведения, что 21</w:t>
      </w:r>
      <w:r w:rsidR="007F317D">
        <w:rPr>
          <w:lang w:val="ru-RU"/>
        </w:rPr>
        <w:noBreakHyphen/>
      </w:r>
      <w:r>
        <w:rPr>
          <w:lang w:val="ru-RU"/>
        </w:rPr>
        <w:t>я Исследовательская комиссия на своем пленарном заседании, состоявшемся 17 июля 2026 года в</w:t>
      </w:r>
      <w:r w:rsidR="004701E7">
        <w:rPr>
          <w:lang w:val="en-US"/>
        </w:rPr>
        <w:t> </w:t>
      </w:r>
      <w:r>
        <w:rPr>
          <w:lang w:val="ru-RU"/>
        </w:rPr>
        <w:t>Женеве, приняла следующие решения по указанным ниже проектам текстов МСЭ-Т:</w:t>
      </w:r>
      <w:hyperlink r:id="rId14" w:history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4820"/>
        <w:gridCol w:w="1701"/>
        <w:gridCol w:w="1384"/>
      </w:tblGrid>
      <w:tr w:rsidR="00155E41" w:rsidRPr="007F317D" w14:paraId="43F09EDC" w14:textId="77777777" w:rsidTr="007F317D">
        <w:trPr>
          <w:tblHeader/>
          <w:jc w:val="center"/>
        </w:trPr>
        <w:tc>
          <w:tcPr>
            <w:tcW w:w="1686" w:type="dxa"/>
            <w:vAlign w:val="center"/>
            <w:hideMark/>
          </w:tcPr>
          <w:p w14:paraId="07107093" w14:textId="77777777" w:rsidR="00155E41" w:rsidRPr="007F317D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7F317D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Номер</w:t>
            </w:r>
          </w:p>
        </w:tc>
        <w:tc>
          <w:tcPr>
            <w:tcW w:w="4820" w:type="dxa"/>
            <w:vAlign w:val="center"/>
            <w:hideMark/>
          </w:tcPr>
          <w:p w14:paraId="1CBB6CAE" w14:textId="77777777" w:rsidR="00155E41" w:rsidRPr="007F317D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7F317D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Название</w:t>
            </w:r>
          </w:p>
        </w:tc>
        <w:tc>
          <w:tcPr>
            <w:tcW w:w="1701" w:type="dxa"/>
            <w:vAlign w:val="center"/>
            <w:hideMark/>
          </w:tcPr>
          <w:p w14:paraId="5D45084E" w14:textId="77777777" w:rsidR="00155E41" w:rsidRPr="007F317D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7F317D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Заключительный документ TD</w:t>
            </w:r>
          </w:p>
        </w:tc>
        <w:tc>
          <w:tcPr>
            <w:tcW w:w="1384" w:type="dxa"/>
            <w:vAlign w:val="center"/>
          </w:tcPr>
          <w:p w14:paraId="3C5C81E9" w14:textId="77777777" w:rsidR="00155E41" w:rsidRPr="007F317D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7F317D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Решение</w:t>
            </w:r>
          </w:p>
        </w:tc>
      </w:tr>
      <w:tr w:rsidR="00A2395F" w:rsidRPr="007F317D" w14:paraId="53BE9B39" w14:textId="77777777" w:rsidTr="007F317D">
        <w:trPr>
          <w:jc w:val="center"/>
        </w:trPr>
        <w:tc>
          <w:tcPr>
            <w:tcW w:w="1686" w:type="dxa"/>
          </w:tcPr>
          <w:p w14:paraId="010B4840" w14:textId="4DD555CD" w:rsidR="00A2395F" w:rsidRPr="004701E7" w:rsidRDefault="00A2395F" w:rsidP="00A2395F">
            <w:pPr>
              <w:pStyle w:val="Tabletext"/>
              <w:rPr>
                <w:rStyle w:val="Hyperlink"/>
                <w:rFonts w:cstheme="minorHAnsi"/>
                <w:sz w:val="20"/>
              </w:rPr>
            </w:pPr>
            <w:hyperlink r:id="rId15" w:history="1">
              <w:r w:rsidRPr="004701E7">
                <w:rPr>
                  <w:rStyle w:val="Hyperlink"/>
                  <w:sz w:val="20"/>
                </w:rPr>
                <w:t>F.748.39 (</w:t>
              </w:r>
              <w:r w:rsidRPr="007F317D">
                <w:rPr>
                  <w:rStyle w:val="Hyperlink"/>
                  <w:sz w:val="20"/>
                  <w:lang w:val="ru-RU"/>
                </w:rPr>
                <w:t>ранее</w:t>
              </w:r>
              <w:r w:rsidR="00D65769" w:rsidRPr="004701E7">
                <w:rPr>
                  <w:rStyle w:val="Hyperlink"/>
                  <w:sz w:val="20"/>
                </w:rPr>
                <w:t xml:space="preserve"> −</w:t>
              </w:r>
              <w:r w:rsidRPr="004701E7">
                <w:rPr>
                  <w:rStyle w:val="Hyperlink"/>
                  <w:sz w:val="20"/>
                </w:rPr>
                <w:t xml:space="preserve"> F.AICP-FRRC)</w:t>
              </w:r>
            </w:hyperlink>
            <w:r w:rsidRPr="004701E7">
              <w:rPr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4820" w:type="dxa"/>
          </w:tcPr>
          <w:p w14:paraId="28DF6910" w14:textId="036A8705" w:rsidR="00A2395F" w:rsidRPr="007F317D" w:rsidRDefault="00A2395F" w:rsidP="00A2395F">
            <w:pPr>
              <w:pStyle w:val="Tabletext"/>
              <w:rPr>
                <w:sz w:val="20"/>
                <w:lang w:val="ru-RU"/>
              </w:rPr>
            </w:pPr>
            <w:r w:rsidRPr="007F317D">
              <w:rPr>
                <w:color w:val="000000"/>
                <w:sz w:val="20"/>
                <w:lang w:val="ru-RU"/>
              </w:rPr>
              <w:t>Функциональные требования к облачной платформе искусственного интеллекта для технического обслуживания объектов интеллектуальной энергосети и ее эталонная архитектура</w:t>
            </w:r>
          </w:p>
        </w:tc>
        <w:tc>
          <w:tcPr>
            <w:tcW w:w="1701" w:type="dxa"/>
          </w:tcPr>
          <w:p w14:paraId="1DCE4BEE" w14:textId="24E03D53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hyperlink r:id="rId16" w:history="1">
              <w:r w:rsidRPr="007F317D">
                <w:rPr>
                  <w:rStyle w:val="Hyperlink"/>
                  <w:rFonts w:cstheme="minorHAnsi"/>
                  <w:sz w:val="20"/>
                </w:rPr>
                <w:t>TD</w:t>
              </w:r>
              <w:r w:rsidR="007F317D" w:rsidRPr="007F317D">
                <w:rPr>
                  <w:rStyle w:val="Hyperlink"/>
                  <w:rFonts w:cstheme="minorHAnsi"/>
                  <w:sz w:val="20"/>
                </w:rPr>
                <w:t>/</w:t>
              </w:r>
              <w:r w:rsidRPr="007F317D">
                <w:rPr>
                  <w:rStyle w:val="Hyperlink"/>
                  <w:rFonts w:cstheme="minorHAnsi"/>
                  <w:sz w:val="20"/>
                </w:rPr>
                <w:t>296/PLEN</w:t>
              </w:r>
            </w:hyperlink>
          </w:p>
        </w:tc>
        <w:tc>
          <w:tcPr>
            <w:tcW w:w="1384" w:type="dxa"/>
          </w:tcPr>
          <w:p w14:paraId="0E43A286" w14:textId="77777777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r w:rsidRPr="007F317D">
              <w:rPr>
                <w:color w:val="000000"/>
                <w:sz w:val="20"/>
                <w:lang w:val="ru-RU"/>
              </w:rPr>
              <w:t>Утверждено</w:t>
            </w:r>
          </w:p>
        </w:tc>
      </w:tr>
      <w:tr w:rsidR="00A2395F" w:rsidRPr="007F317D" w14:paraId="5BD06F5D" w14:textId="77777777" w:rsidTr="007F317D">
        <w:trPr>
          <w:jc w:val="center"/>
        </w:trPr>
        <w:tc>
          <w:tcPr>
            <w:tcW w:w="1686" w:type="dxa"/>
          </w:tcPr>
          <w:p w14:paraId="5255C62A" w14:textId="7BA55587" w:rsidR="00A2395F" w:rsidRPr="007F317D" w:rsidRDefault="00A2395F" w:rsidP="00A2395F">
            <w:pPr>
              <w:pStyle w:val="Tabletext"/>
              <w:rPr>
                <w:rStyle w:val="Hyperlink"/>
                <w:rFonts w:cstheme="minorHAnsi"/>
                <w:sz w:val="20"/>
                <w:lang w:val="ru-RU"/>
              </w:rPr>
            </w:pPr>
            <w:hyperlink r:id="rId17" w:history="1">
              <w:r w:rsidRPr="007F317D">
                <w:rPr>
                  <w:rStyle w:val="Hyperlink"/>
                  <w:sz w:val="20"/>
                  <w:lang w:val="ru-RU"/>
                </w:rPr>
                <w:t xml:space="preserve">F.748.75 (ранее </w:t>
              </w:r>
              <w:r w:rsidR="00D65769" w:rsidRPr="007F317D">
                <w:rPr>
                  <w:rStyle w:val="Hyperlink"/>
                  <w:sz w:val="20"/>
                  <w:lang w:val="ru-RU"/>
                </w:rPr>
                <w:t>−</w:t>
              </w:r>
              <w:r w:rsidR="00D65769" w:rsidRPr="007F317D">
                <w:rPr>
                  <w:sz w:val="20"/>
                  <w:lang w:val="ru-RU"/>
                </w:rPr>
                <w:t xml:space="preserve"> </w:t>
              </w:r>
              <w:r w:rsidRPr="007F317D">
                <w:rPr>
                  <w:rStyle w:val="Hyperlink"/>
                  <w:sz w:val="20"/>
                  <w:lang w:val="ru-RU"/>
                </w:rPr>
                <w:t>F.MTTIR)</w:t>
              </w:r>
            </w:hyperlink>
          </w:p>
        </w:tc>
        <w:tc>
          <w:tcPr>
            <w:tcW w:w="4820" w:type="dxa"/>
          </w:tcPr>
          <w:p w14:paraId="3FA0236E" w14:textId="77777777" w:rsidR="00A2395F" w:rsidRPr="007F317D" w:rsidRDefault="00A2395F" w:rsidP="00A2395F">
            <w:pPr>
              <w:pStyle w:val="Tabletext"/>
              <w:rPr>
                <w:sz w:val="20"/>
                <w:lang w:val="ru-RU"/>
              </w:rPr>
            </w:pPr>
            <w:r w:rsidRPr="007F317D">
              <w:rPr>
                <w:color w:val="000000"/>
                <w:sz w:val="20"/>
                <w:lang w:val="ru-RU"/>
              </w:rPr>
              <w:t>Требования к роботизированным системам инспектирования транспортных туннелей на основе машинного зрения и слуха и их структура</w:t>
            </w:r>
          </w:p>
        </w:tc>
        <w:tc>
          <w:tcPr>
            <w:tcW w:w="1701" w:type="dxa"/>
          </w:tcPr>
          <w:p w14:paraId="7D7C1B8F" w14:textId="499D5A1D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hyperlink r:id="rId18" w:history="1">
              <w:r w:rsidRPr="007F317D">
                <w:rPr>
                  <w:rStyle w:val="Hyperlink"/>
                  <w:rFonts w:cstheme="minorHAnsi"/>
                  <w:sz w:val="20"/>
                </w:rPr>
                <w:t>TD</w:t>
              </w:r>
              <w:r w:rsidR="007F317D" w:rsidRPr="007F317D">
                <w:rPr>
                  <w:rStyle w:val="Hyperlink"/>
                  <w:rFonts w:cstheme="minorHAnsi"/>
                  <w:sz w:val="20"/>
                </w:rPr>
                <w:t>/</w:t>
              </w:r>
              <w:r w:rsidRPr="007F317D">
                <w:rPr>
                  <w:rStyle w:val="Hyperlink"/>
                  <w:rFonts w:cstheme="minorHAnsi"/>
                  <w:sz w:val="20"/>
                </w:rPr>
                <w:t>289/PLEN</w:t>
              </w:r>
            </w:hyperlink>
          </w:p>
        </w:tc>
        <w:tc>
          <w:tcPr>
            <w:tcW w:w="1384" w:type="dxa"/>
          </w:tcPr>
          <w:p w14:paraId="1D3A2CAB" w14:textId="77777777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r w:rsidRPr="007F317D">
              <w:rPr>
                <w:color w:val="000000"/>
                <w:sz w:val="20"/>
                <w:lang w:val="ru-RU"/>
              </w:rPr>
              <w:t>Утверждено</w:t>
            </w:r>
          </w:p>
        </w:tc>
      </w:tr>
      <w:tr w:rsidR="00A2395F" w:rsidRPr="007F317D" w14:paraId="3406D1FB" w14:textId="77777777" w:rsidTr="007F317D">
        <w:trPr>
          <w:jc w:val="center"/>
        </w:trPr>
        <w:tc>
          <w:tcPr>
            <w:tcW w:w="1686" w:type="dxa"/>
          </w:tcPr>
          <w:p w14:paraId="664D3B6B" w14:textId="75DCFECC" w:rsidR="00A2395F" w:rsidRPr="004701E7" w:rsidRDefault="00A2395F" w:rsidP="00A2395F">
            <w:pPr>
              <w:pStyle w:val="Tabletext"/>
              <w:rPr>
                <w:rStyle w:val="Hyperlink"/>
                <w:rFonts w:cstheme="minorHAnsi"/>
                <w:sz w:val="20"/>
              </w:rPr>
            </w:pPr>
            <w:hyperlink r:id="rId19" w:history="1">
              <w:r w:rsidRPr="004701E7">
                <w:rPr>
                  <w:rStyle w:val="Hyperlink"/>
                  <w:sz w:val="20"/>
                </w:rPr>
                <w:t>F.748.76 (</w:t>
              </w:r>
              <w:r w:rsidRPr="007F317D">
                <w:rPr>
                  <w:rStyle w:val="Hyperlink"/>
                  <w:sz w:val="20"/>
                  <w:lang w:val="ru-RU"/>
                </w:rPr>
                <w:t>ранее</w:t>
              </w:r>
              <w:r w:rsidRPr="004701E7">
                <w:rPr>
                  <w:rStyle w:val="Hyperlink"/>
                  <w:sz w:val="20"/>
                </w:rPr>
                <w:t xml:space="preserve"> </w:t>
              </w:r>
              <w:r w:rsidR="00D65769" w:rsidRPr="004701E7">
                <w:rPr>
                  <w:rStyle w:val="Hyperlink"/>
                  <w:sz w:val="20"/>
                </w:rPr>
                <w:t xml:space="preserve">− </w:t>
              </w:r>
              <w:r w:rsidRPr="004701E7">
                <w:rPr>
                  <w:rStyle w:val="Hyperlink"/>
                  <w:sz w:val="20"/>
                </w:rPr>
                <w:t>F.AI-RFSSMA)</w:t>
              </w:r>
            </w:hyperlink>
          </w:p>
        </w:tc>
        <w:tc>
          <w:tcPr>
            <w:tcW w:w="4820" w:type="dxa"/>
          </w:tcPr>
          <w:p w14:paraId="3BED62A5" w14:textId="591C8E1B" w:rsidR="00A2395F" w:rsidRPr="007F317D" w:rsidRDefault="00790D5F" w:rsidP="00A2395F">
            <w:pPr>
              <w:pStyle w:val="Tabletext"/>
              <w:rPr>
                <w:color w:val="000000" w:themeColor="text1"/>
                <w:sz w:val="20"/>
                <w:lang w:val="ru-RU"/>
              </w:rPr>
            </w:pPr>
            <w:r w:rsidRPr="007F317D">
              <w:rPr>
                <w:color w:val="000000"/>
                <w:sz w:val="20"/>
                <w:lang w:val="ru-RU"/>
              </w:rPr>
              <w:t>Общие т</w:t>
            </w:r>
            <w:r w:rsidR="00A2395F" w:rsidRPr="007F317D">
              <w:rPr>
                <w:color w:val="000000"/>
                <w:sz w:val="20"/>
                <w:lang w:val="ru-RU"/>
              </w:rPr>
              <w:t>ребования к управлению и анализу звуковых сигналов на основе технологии искусственного интеллекта для электрооборудования и их структура</w:t>
            </w:r>
          </w:p>
        </w:tc>
        <w:tc>
          <w:tcPr>
            <w:tcW w:w="1701" w:type="dxa"/>
          </w:tcPr>
          <w:p w14:paraId="1CEE2790" w14:textId="3496F6E2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hyperlink r:id="rId20" w:history="1">
              <w:r w:rsidRPr="007F317D">
                <w:rPr>
                  <w:rStyle w:val="Hyperlink"/>
                  <w:rFonts w:cstheme="minorHAnsi"/>
                  <w:sz w:val="20"/>
                </w:rPr>
                <w:t>TD</w:t>
              </w:r>
              <w:r w:rsidR="007F317D" w:rsidRPr="007F317D">
                <w:rPr>
                  <w:rStyle w:val="Hyperlink"/>
                  <w:rFonts w:cstheme="minorHAnsi"/>
                  <w:sz w:val="20"/>
                </w:rPr>
                <w:t>/</w:t>
              </w:r>
              <w:r w:rsidRPr="007F317D">
                <w:rPr>
                  <w:rStyle w:val="Hyperlink"/>
                  <w:rFonts w:cstheme="minorHAnsi"/>
                  <w:sz w:val="20"/>
                </w:rPr>
                <w:t>304/PLEN</w:t>
              </w:r>
            </w:hyperlink>
          </w:p>
        </w:tc>
        <w:tc>
          <w:tcPr>
            <w:tcW w:w="1384" w:type="dxa"/>
          </w:tcPr>
          <w:p w14:paraId="77708E0F" w14:textId="77777777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r w:rsidRPr="007F317D">
              <w:rPr>
                <w:color w:val="000000"/>
                <w:sz w:val="20"/>
                <w:lang w:val="ru-RU"/>
              </w:rPr>
              <w:t>Утверждено</w:t>
            </w:r>
          </w:p>
        </w:tc>
      </w:tr>
      <w:tr w:rsidR="00A2395F" w:rsidRPr="007F317D" w14:paraId="4F859632" w14:textId="77777777" w:rsidTr="007F317D">
        <w:trPr>
          <w:jc w:val="center"/>
        </w:trPr>
        <w:tc>
          <w:tcPr>
            <w:tcW w:w="1686" w:type="dxa"/>
          </w:tcPr>
          <w:p w14:paraId="04B25FAE" w14:textId="266E5DB4" w:rsidR="00A2395F" w:rsidRPr="004701E7" w:rsidRDefault="00A2395F" w:rsidP="00A2395F">
            <w:pPr>
              <w:pStyle w:val="Tabletext"/>
              <w:rPr>
                <w:rStyle w:val="Hyperlink"/>
                <w:rFonts w:cstheme="minorHAnsi"/>
                <w:sz w:val="20"/>
              </w:rPr>
            </w:pPr>
            <w:hyperlink r:id="rId21" w:history="1">
              <w:r w:rsidRPr="004701E7">
                <w:rPr>
                  <w:rStyle w:val="Hyperlink"/>
                  <w:sz w:val="20"/>
                </w:rPr>
                <w:t>J.1043 (</w:t>
              </w:r>
              <w:r w:rsidRPr="007F317D">
                <w:rPr>
                  <w:rStyle w:val="Hyperlink"/>
                  <w:sz w:val="20"/>
                  <w:lang w:val="ru-RU"/>
                </w:rPr>
                <w:t>ранее</w:t>
              </w:r>
              <w:r w:rsidRPr="004701E7">
                <w:rPr>
                  <w:rStyle w:val="Hyperlink"/>
                  <w:sz w:val="20"/>
                </w:rPr>
                <w:t xml:space="preserve"> </w:t>
              </w:r>
              <w:r w:rsidR="00D65769" w:rsidRPr="004701E7">
                <w:rPr>
                  <w:rStyle w:val="Hyperlink"/>
                  <w:sz w:val="20"/>
                </w:rPr>
                <w:t>−</w:t>
              </w:r>
              <w:r w:rsidR="00D65769" w:rsidRPr="004701E7">
                <w:rPr>
                  <w:sz w:val="20"/>
                </w:rPr>
                <w:t xml:space="preserve"> </w:t>
              </w:r>
              <w:proofErr w:type="spellStart"/>
              <w:r w:rsidRPr="004701E7">
                <w:rPr>
                  <w:rStyle w:val="Hyperlink"/>
                  <w:sz w:val="20"/>
                </w:rPr>
                <w:t>J.DRMVA-rbst</w:t>
              </w:r>
              <w:proofErr w:type="spellEnd"/>
              <w:r w:rsidRPr="004701E7">
                <w:rPr>
                  <w:rStyle w:val="Hyperlink"/>
                  <w:sz w:val="20"/>
                </w:rPr>
                <w:t>)</w:t>
              </w:r>
            </w:hyperlink>
          </w:p>
        </w:tc>
        <w:tc>
          <w:tcPr>
            <w:tcW w:w="4820" w:type="dxa"/>
          </w:tcPr>
          <w:p w14:paraId="4A0D535A" w14:textId="77777777" w:rsidR="00A2395F" w:rsidRPr="007F317D" w:rsidRDefault="00A2395F" w:rsidP="00A2395F">
            <w:pPr>
              <w:pStyle w:val="Tabletext"/>
              <w:rPr>
                <w:sz w:val="20"/>
                <w:lang w:val="ru-RU"/>
              </w:rPr>
            </w:pPr>
            <w:r w:rsidRPr="007F317D">
              <w:rPr>
                <w:color w:val="000000"/>
                <w:sz w:val="20"/>
                <w:lang w:val="ru-RU"/>
              </w:rPr>
              <w:t>Управление цифровыми правами на распространение видео- и аудиоконтента – Правила соответствия и обеспечения устойчивости</w:t>
            </w:r>
          </w:p>
        </w:tc>
        <w:tc>
          <w:tcPr>
            <w:tcW w:w="1701" w:type="dxa"/>
          </w:tcPr>
          <w:p w14:paraId="7C4385EC" w14:textId="1E8A089B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hyperlink r:id="rId22" w:history="1">
              <w:r w:rsidRPr="007F317D">
                <w:rPr>
                  <w:rStyle w:val="Hyperlink"/>
                  <w:rFonts w:cstheme="minorHAnsi"/>
                  <w:sz w:val="20"/>
                </w:rPr>
                <w:t>TD</w:t>
              </w:r>
              <w:r w:rsidR="007F317D" w:rsidRPr="007F317D">
                <w:rPr>
                  <w:rStyle w:val="Hyperlink"/>
                  <w:rFonts w:cstheme="minorHAnsi"/>
                  <w:sz w:val="20"/>
                </w:rPr>
                <w:t>/</w:t>
              </w:r>
              <w:r w:rsidRPr="007F317D">
                <w:rPr>
                  <w:rStyle w:val="Hyperlink"/>
                  <w:rFonts w:cstheme="minorHAnsi"/>
                  <w:sz w:val="20"/>
                </w:rPr>
                <w:t>343/PLEN</w:t>
              </w:r>
            </w:hyperlink>
          </w:p>
        </w:tc>
        <w:tc>
          <w:tcPr>
            <w:tcW w:w="1384" w:type="dxa"/>
          </w:tcPr>
          <w:p w14:paraId="4575B3F5" w14:textId="77777777" w:rsidR="00A2395F" w:rsidRPr="007F317D" w:rsidRDefault="00A2395F" w:rsidP="00A2395F">
            <w:pPr>
              <w:pStyle w:val="Tabletext"/>
              <w:jc w:val="center"/>
              <w:rPr>
                <w:sz w:val="20"/>
              </w:rPr>
            </w:pPr>
            <w:r w:rsidRPr="007F317D">
              <w:rPr>
                <w:color w:val="000000"/>
                <w:sz w:val="20"/>
                <w:lang w:val="ru-RU"/>
              </w:rPr>
              <w:t>Утверждено</w:t>
            </w:r>
          </w:p>
        </w:tc>
      </w:tr>
    </w:tbl>
    <w:p w14:paraId="52DFCDFC" w14:textId="06C6CE4E" w:rsidR="00155E41" w:rsidRPr="00155E41" w:rsidRDefault="00155E41" w:rsidP="00155E41">
      <w:pPr>
        <w:spacing w:after="120"/>
        <w:rPr>
          <w:rFonts w:cstheme="minorHAnsi"/>
          <w:bCs/>
          <w:szCs w:val="22"/>
          <w:lang w:val="ru-RU"/>
        </w:rPr>
      </w:pPr>
      <w:r>
        <w:rPr>
          <w:szCs w:val="22"/>
          <w:lang w:val="ru-RU"/>
        </w:rPr>
        <w:lastRenderedPageBreak/>
        <w:t>Справочные документы для этих утвержденных Рекомендаций, которые были обновлены на основе замечаний, полученных в ходе консультаций с Государствами-Членами, перечислены в таблице</w:t>
      </w:r>
      <w:r w:rsidR="004701E7" w:rsidRPr="004701E7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выше.</w:t>
      </w:r>
    </w:p>
    <w:p w14:paraId="6EEE23DF" w14:textId="15E26CA0" w:rsidR="00155E41" w:rsidRPr="00A12AAE" w:rsidRDefault="00155E41" w:rsidP="00155E41">
      <w:pPr>
        <w:spacing w:after="120"/>
        <w:rPr>
          <w:rFonts w:cstheme="minorHAnsi"/>
          <w:bCs/>
          <w:szCs w:val="22"/>
          <w:lang w:val="ru-RU"/>
        </w:rPr>
      </w:pPr>
      <w:r>
        <w:rPr>
          <w:szCs w:val="22"/>
          <w:lang w:val="ru-RU"/>
        </w:rPr>
        <w:t xml:space="preserve">Кроме того, в дополнение к </w:t>
      </w:r>
      <w:hyperlink r:id="rId23" w:history="1">
        <w:r w:rsidRPr="001B64DE">
          <w:rPr>
            <w:rStyle w:val="Hyperlink"/>
            <w:szCs w:val="22"/>
            <w:lang w:val="ru-RU"/>
          </w:rPr>
          <w:t>Циркуляру 108 БСЭ</w:t>
        </w:r>
      </w:hyperlink>
      <w:r>
        <w:rPr>
          <w:szCs w:val="22"/>
          <w:lang w:val="ru-RU"/>
        </w:rPr>
        <w:t xml:space="preserve"> от 21 января 2026 года и в соответствии с </w:t>
      </w:r>
      <w:proofErr w:type="spellStart"/>
      <w:r>
        <w:rPr>
          <w:szCs w:val="22"/>
          <w:lang w:val="ru-RU"/>
        </w:rPr>
        <w:t>пп</w:t>
      </w:r>
      <w:proofErr w:type="spellEnd"/>
      <w:r>
        <w:rPr>
          <w:szCs w:val="22"/>
          <w:lang w:val="ru-RU"/>
        </w:rPr>
        <w:t xml:space="preserve">. 9.4.4 и 9.4.6 Резолюции 1 (Пересм. Женева, 2022 г.) прошло обсуждение проекта Рекомендации МСЭ-T </w:t>
      </w:r>
      <w:hyperlink r:id="rId24" w:history="1">
        <w:proofErr w:type="spellStart"/>
        <w:r w:rsidR="00CA2850" w:rsidRPr="00A12AAE">
          <w:rPr>
            <w:rStyle w:val="Hyperlink"/>
            <w:szCs w:val="22"/>
            <w:lang w:val="ru-RU"/>
          </w:rPr>
          <w:t>H.862.9</w:t>
        </w:r>
        <w:proofErr w:type="spellEnd"/>
        <w:r w:rsidR="00CA2850" w:rsidRPr="00A12AAE">
          <w:rPr>
            <w:rStyle w:val="Hyperlink"/>
            <w:szCs w:val="22"/>
            <w:lang w:val="ru-RU"/>
          </w:rPr>
          <w:t xml:space="preserve"> (ранее </w:t>
        </w:r>
        <w:r w:rsidR="00D65769" w:rsidRPr="00A12AAE">
          <w:rPr>
            <w:rStyle w:val="Hyperlink"/>
            <w:szCs w:val="22"/>
            <w:lang w:val="ru-RU"/>
          </w:rPr>
          <w:t xml:space="preserve">− </w:t>
        </w:r>
        <w:r w:rsidR="00A12AAE" w:rsidRPr="00A12AAE">
          <w:rPr>
            <w:rStyle w:val="Hyperlink"/>
            <w:szCs w:val="22"/>
            <w:lang w:val="en-US"/>
          </w:rPr>
          <w:t>H</w:t>
        </w:r>
        <w:r w:rsidR="00CA2850" w:rsidRPr="00A12AAE">
          <w:rPr>
            <w:rStyle w:val="Hyperlink"/>
            <w:szCs w:val="22"/>
            <w:lang w:val="ru-RU"/>
          </w:rPr>
          <w:t>.HR-AP)</w:t>
        </w:r>
      </w:hyperlink>
      <w:r w:rsidRPr="00A12AAE">
        <w:rPr>
          <w:szCs w:val="22"/>
          <w:lang w:val="ru-RU"/>
        </w:rPr>
        <w:t xml:space="preserve">, и было решено, что для ответа на все замечания требуется дополнительное время. Таким образом, проект Рекомендации МСЭ-T </w:t>
      </w:r>
      <w:hyperlink r:id="rId25" w:history="1">
        <w:proofErr w:type="spellStart"/>
        <w:r w:rsidR="00CA2850" w:rsidRPr="00A12AAE">
          <w:rPr>
            <w:rStyle w:val="Hyperlink"/>
            <w:szCs w:val="22"/>
            <w:lang w:val="ru-RU"/>
          </w:rPr>
          <w:t>H.862.9</w:t>
        </w:r>
        <w:proofErr w:type="spellEnd"/>
        <w:r w:rsidR="00CA2850" w:rsidRPr="00A12AAE">
          <w:rPr>
            <w:rStyle w:val="Hyperlink"/>
            <w:szCs w:val="22"/>
            <w:lang w:val="ru-RU"/>
          </w:rPr>
          <w:t xml:space="preserve"> (ранее </w:t>
        </w:r>
        <w:r w:rsidR="00D65769" w:rsidRPr="00A12AAE">
          <w:rPr>
            <w:rStyle w:val="Hyperlink"/>
            <w:szCs w:val="22"/>
            <w:lang w:val="ru-RU"/>
          </w:rPr>
          <w:t xml:space="preserve">− </w:t>
        </w:r>
        <w:r w:rsidR="00A12AAE" w:rsidRPr="00A12AAE">
          <w:rPr>
            <w:rStyle w:val="Hyperlink"/>
            <w:szCs w:val="22"/>
            <w:lang w:val="en-US"/>
          </w:rPr>
          <w:t>H</w:t>
        </w:r>
        <w:r w:rsidR="00CA2850" w:rsidRPr="00A12AAE">
          <w:rPr>
            <w:rStyle w:val="Hyperlink"/>
            <w:szCs w:val="22"/>
            <w:lang w:val="ru-RU"/>
          </w:rPr>
          <w:t>.HR-AP)</w:t>
        </w:r>
      </w:hyperlink>
      <w:r w:rsidRPr="00A12AAE">
        <w:rPr>
          <w:szCs w:val="22"/>
          <w:lang w:val="ru-RU"/>
        </w:rPr>
        <w:t xml:space="preserve"> остается в программе работы в качестве исследуемого направления работы и </w:t>
      </w:r>
      <w:r w:rsidR="0068370E" w:rsidRPr="00A12AAE">
        <w:rPr>
          <w:szCs w:val="22"/>
          <w:lang w:val="ru-RU"/>
        </w:rPr>
        <w:t xml:space="preserve">по нему должно быть сделано (повторное) заключение </w:t>
      </w:r>
      <w:r w:rsidRPr="00A12AAE">
        <w:rPr>
          <w:szCs w:val="22"/>
          <w:lang w:val="ru-RU"/>
        </w:rPr>
        <w:t>на будущем собрании (ориентировочно на собрании РГ 2/21, запланированном на декабрь 2026 г.).</w:t>
      </w:r>
      <w:hyperlink r:id="rId26" w:history="1"/>
      <w:hyperlink r:id="rId27" w:history="1"/>
      <w:hyperlink r:id="rId28" w:history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40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4929"/>
        <w:gridCol w:w="1734"/>
        <w:gridCol w:w="1242"/>
      </w:tblGrid>
      <w:tr w:rsidR="00155E41" w:rsidRPr="00A12AAE" w14:paraId="2A686DE5" w14:textId="77777777" w:rsidTr="007F317D">
        <w:trPr>
          <w:tblHeader/>
          <w:jc w:val="center"/>
        </w:trPr>
        <w:tc>
          <w:tcPr>
            <w:tcW w:w="1686" w:type="dxa"/>
            <w:vAlign w:val="center"/>
            <w:hideMark/>
          </w:tcPr>
          <w:p w14:paraId="40E30E5C" w14:textId="77777777" w:rsidR="00155E41" w:rsidRPr="00A12AAE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A12AAE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Номер</w:t>
            </w:r>
          </w:p>
        </w:tc>
        <w:tc>
          <w:tcPr>
            <w:tcW w:w="4929" w:type="dxa"/>
            <w:vAlign w:val="center"/>
            <w:hideMark/>
          </w:tcPr>
          <w:p w14:paraId="61AAABEC" w14:textId="77777777" w:rsidR="00155E41" w:rsidRPr="00A12AAE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A12AAE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Название</w:t>
            </w:r>
          </w:p>
        </w:tc>
        <w:tc>
          <w:tcPr>
            <w:tcW w:w="1734" w:type="dxa"/>
            <w:vAlign w:val="center"/>
            <w:hideMark/>
          </w:tcPr>
          <w:p w14:paraId="6B926808" w14:textId="77777777" w:rsidR="00155E41" w:rsidRPr="00A12AAE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A12AAE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Заключительный документ TD</w:t>
            </w:r>
          </w:p>
        </w:tc>
        <w:tc>
          <w:tcPr>
            <w:tcW w:w="1242" w:type="dxa"/>
            <w:vAlign w:val="center"/>
          </w:tcPr>
          <w:p w14:paraId="6AADD8F0" w14:textId="77777777" w:rsidR="00155E41" w:rsidRPr="00A12AAE" w:rsidRDefault="00155E41" w:rsidP="005F2FF8">
            <w:pPr>
              <w:pStyle w:val="Tablehead"/>
              <w:rPr>
                <w:rFonts w:ascii="Calibri" w:hAnsi="Calibri" w:cs="Calibri"/>
                <w:sz w:val="20"/>
              </w:rPr>
            </w:pPr>
            <w:r w:rsidRPr="00A12AAE">
              <w:rPr>
                <w:rFonts w:ascii="Calibri" w:hAnsi="Calibri" w:cs="Calibri"/>
                <w:bCs/>
                <w:color w:val="000000"/>
                <w:sz w:val="20"/>
                <w:lang w:val="ru-RU"/>
              </w:rPr>
              <w:t>Решение</w:t>
            </w:r>
          </w:p>
        </w:tc>
      </w:tr>
      <w:tr w:rsidR="00155E41" w:rsidRPr="007F317D" w14:paraId="4745C2C0" w14:textId="77777777" w:rsidTr="007F317D">
        <w:trPr>
          <w:jc w:val="center"/>
        </w:trPr>
        <w:tc>
          <w:tcPr>
            <w:tcW w:w="1686" w:type="dxa"/>
          </w:tcPr>
          <w:p w14:paraId="034CA397" w14:textId="555FADD9" w:rsidR="00155E41" w:rsidRPr="00A12AAE" w:rsidRDefault="00155E41" w:rsidP="005F2FF8">
            <w:pPr>
              <w:pStyle w:val="Tabletext"/>
              <w:rPr>
                <w:rFonts w:ascii="Calibri" w:hAnsi="Calibri" w:cs="Calibri"/>
                <w:sz w:val="20"/>
              </w:rPr>
            </w:pPr>
            <w:hyperlink r:id="rId29" w:history="1">
              <w:r w:rsidRPr="00A12AAE">
                <w:rPr>
                  <w:rStyle w:val="Hyperlink"/>
                  <w:rFonts w:ascii="Calibri" w:hAnsi="Calibri" w:cs="Calibri"/>
                  <w:sz w:val="20"/>
                </w:rPr>
                <w:t>H.862.9 (</w:t>
              </w:r>
              <w:r w:rsidRPr="00A12AAE">
                <w:rPr>
                  <w:rStyle w:val="Hyperlink"/>
                  <w:rFonts w:ascii="Calibri" w:hAnsi="Calibri" w:cs="Calibri"/>
                  <w:sz w:val="20"/>
                  <w:lang w:val="ru-RU"/>
                </w:rPr>
                <w:t>ранее</w:t>
              </w:r>
              <w:r w:rsidRPr="00A12AAE">
                <w:rPr>
                  <w:rStyle w:val="Hyperlink"/>
                  <w:rFonts w:ascii="Calibri" w:hAnsi="Calibri" w:cs="Calibri"/>
                  <w:sz w:val="20"/>
                </w:rPr>
                <w:t xml:space="preserve"> </w:t>
              </w:r>
              <w:r w:rsidR="00D65769" w:rsidRPr="00A12AAE">
                <w:rPr>
                  <w:rStyle w:val="Hyperlink"/>
                  <w:rFonts w:ascii="Calibri" w:hAnsi="Calibri" w:cs="Calibri"/>
                  <w:sz w:val="20"/>
                </w:rPr>
                <w:t xml:space="preserve">− </w:t>
              </w:r>
              <w:r w:rsidR="00A12AAE" w:rsidRPr="00A12AAE">
                <w:rPr>
                  <w:rStyle w:val="Hyperlink"/>
                  <w:rFonts w:ascii="Calibri" w:hAnsi="Calibri" w:cs="Calibri"/>
                  <w:sz w:val="20"/>
                </w:rPr>
                <w:t>H</w:t>
              </w:r>
              <w:r w:rsidRPr="00A12AAE">
                <w:rPr>
                  <w:rStyle w:val="Hyperlink"/>
                  <w:rFonts w:ascii="Calibri" w:hAnsi="Calibri" w:cs="Calibri"/>
                  <w:sz w:val="20"/>
                </w:rPr>
                <w:t>.HR-AP)</w:t>
              </w:r>
            </w:hyperlink>
          </w:p>
        </w:tc>
        <w:tc>
          <w:tcPr>
            <w:tcW w:w="4929" w:type="dxa"/>
          </w:tcPr>
          <w:p w14:paraId="2E2C9094" w14:textId="7320A888" w:rsidR="00155E41" w:rsidRPr="00A12AAE" w:rsidRDefault="00155E41" w:rsidP="005F2FF8">
            <w:pPr>
              <w:pStyle w:val="Tabletext"/>
              <w:rPr>
                <w:rFonts w:ascii="Calibri" w:hAnsi="Calibri" w:cs="Calibri"/>
                <w:color w:val="000000" w:themeColor="text1"/>
                <w:sz w:val="20"/>
                <w:lang w:val="ru-RU"/>
              </w:rPr>
            </w:pPr>
            <w:r w:rsidRPr="00A12AAE">
              <w:rPr>
                <w:rFonts w:ascii="Calibri" w:hAnsi="Calibri" w:cs="Calibri"/>
                <w:color w:val="000000"/>
                <w:sz w:val="20"/>
                <w:lang w:val="ru-RU"/>
              </w:rPr>
              <w:t>Структура разрешений на доступ к медицинским данным на платформах цифрового здравоохранения</w:t>
            </w:r>
          </w:p>
        </w:tc>
        <w:tc>
          <w:tcPr>
            <w:tcW w:w="1734" w:type="dxa"/>
          </w:tcPr>
          <w:p w14:paraId="7EB3447F" w14:textId="6230214A" w:rsidR="00155E41" w:rsidRPr="00A12AAE" w:rsidRDefault="001B64DE" w:rsidP="005F2FF8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  <w:hyperlink r:id="rId30" w:history="1">
              <w:r w:rsidRPr="00A12AAE">
                <w:rPr>
                  <w:rStyle w:val="Hyperlink"/>
                  <w:rFonts w:ascii="Calibri" w:hAnsi="Calibri" w:cs="Calibri"/>
                  <w:sz w:val="20"/>
                  <w:lang w:val="en-US"/>
                </w:rPr>
                <w:t>TD</w:t>
              </w:r>
              <w:r w:rsidR="007F317D" w:rsidRPr="00A12AAE">
                <w:rPr>
                  <w:rStyle w:val="Hyperlink"/>
                  <w:rFonts w:ascii="Calibri" w:hAnsi="Calibri" w:cs="Calibri"/>
                  <w:sz w:val="20"/>
                  <w:lang w:val="en-US"/>
                </w:rPr>
                <w:t>/</w:t>
              </w:r>
              <w:r w:rsidRPr="00A12AAE">
                <w:rPr>
                  <w:rStyle w:val="Hyperlink"/>
                  <w:rFonts w:ascii="Calibri" w:hAnsi="Calibri" w:cs="Calibri"/>
                  <w:sz w:val="20"/>
                  <w:lang w:val="en-US"/>
                </w:rPr>
                <w:t>269-R1/WP2</w:t>
              </w:r>
            </w:hyperlink>
          </w:p>
        </w:tc>
        <w:tc>
          <w:tcPr>
            <w:tcW w:w="1242" w:type="dxa"/>
          </w:tcPr>
          <w:p w14:paraId="3E57BEF6" w14:textId="77777777" w:rsidR="00155E41" w:rsidRPr="007F317D" w:rsidRDefault="00155E41" w:rsidP="005F2FF8">
            <w:pPr>
              <w:pStyle w:val="Tabletext"/>
              <w:jc w:val="center"/>
              <w:rPr>
                <w:rFonts w:ascii="Calibri" w:hAnsi="Calibri" w:cs="Calibri"/>
                <w:sz w:val="20"/>
              </w:rPr>
            </w:pPr>
            <w:r w:rsidRPr="00A12AAE">
              <w:rPr>
                <w:rFonts w:ascii="Calibri" w:hAnsi="Calibri" w:cs="Calibri"/>
                <w:color w:val="000000"/>
                <w:sz w:val="20"/>
                <w:lang w:val="ru-RU"/>
              </w:rPr>
              <w:t>В процессе изучения</w:t>
            </w:r>
          </w:p>
        </w:tc>
      </w:tr>
    </w:tbl>
    <w:p w14:paraId="5A4D225B" w14:textId="5EEC323A" w:rsidR="00155E41" w:rsidRPr="00E455FE" w:rsidRDefault="00155E41" w:rsidP="00155E41">
      <w:pPr>
        <w:rPr>
          <w:rFonts w:eastAsia="SimSun" w:cs="Calibri"/>
          <w:szCs w:val="22"/>
          <w:lang w:val="ru-RU"/>
        </w:rPr>
      </w:pPr>
      <w:r>
        <w:rPr>
          <w:szCs w:val="22"/>
          <w:lang w:val="ru-RU"/>
        </w:rPr>
        <w:t>3</w:t>
      </w:r>
      <w:r>
        <w:rPr>
          <w:szCs w:val="22"/>
          <w:lang w:val="ru-RU"/>
        </w:rPr>
        <w:tab/>
        <w:t xml:space="preserve">Имеющаяся патентная информация доступна в онлайновом режиме на </w:t>
      </w:r>
      <w:hyperlink r:id="rId31" w:history="1">
        <w:r w:rsidRPr="001B64DE">
          <w:rPr>
            <w:rStyle w:val="Hyperlink"/>
            <w:szCs w:val="22"/>
            <w:lang w:val="ru-RU"/>
          </w:rPr>
          <w:t>веб-сайте МСЭ-T</w:t>
        </w:r>
      </w:hyperlink>
      <w:r>
        <w:rPr>
          <w:szCs w:val="22"/>
          <w:lang w:val="ru-RU"/>
        </w:rPr>
        <w:t>.</w:t>
      </w:r>
      <w:hyperlink r:id="rId32" w:history="1"/>
    </w:p>
    <w:p w14:paraId="5C2BD865" w14:textId="290D8303" w:rsidR="00155E41" w:rsidRPr="00E455FE" w:rsidRDefault="00155E41" w:rsidP="00155E41">
      <w:pPr>
        <w:rPr>
          <w:rFonts w:eastAsia="SimSun" w:cs="Calibri"/>
          <w:szCs w:val="22"/>
          <w:lang w:val="ru-RU"/>
        </w:rPr>
      </w:pPr>
      <w:r>
        <w:rPr>
          <w:szCs w:val="22"/>
          <w:lang w:val="ru-RU"/>
        </w:rPr>
        <w:t>4</w:t>
      </w:r>
      <w:r>
        <w:rPr>
          <w:szCs w:val="22"/>
          <w:lang w:val="ru-RU"/>
        </w:rPr>
        <w:tab/>
        <w:t xml:space="preserve">Тексты предварительно опубликованных Рекомендаций будут размещены на веб-сайте МСЭ-Т по адресу: </w:t>
      </w:r>
      <w:hyperlink r:id="rId33" w:history="1">
        <w:r w:rsidR="001B64DE" w:rsidRPr="00197639">
          <w:rPr>
            <w:rStyle w:val="Hyperlink"/>
            <w:szCs w:val="22"/>
            <w:lang w:val="ru-RU"/>
          </w:rPr>
          <w:t>https://www.itu.int/itu-t/recommendations/</w:t>
        </w:r>
      </w:hyperlink>
      <w:r>
        <w:rPr>
          <w:szCs w:val="22"/>
          <w:lang w:val="ru-RU"/>
        </w:rPr>
        <w:t>.</w:t>
      </w:r>
      <w:hyperlink r:id="rId34" w:history="1"/>
    </w:p>
    <w:p w14:paraId="191984A5" w14:textId="77777777" w:rsidR="00155E41" w:rsidRPr="00155E41" w:rsidRDefault="00155E41" w:rsidP="00155E41">
      <w:pPr>
        <w:rPr>
          <w:szCs w:val="22"/>
          <w:lang w:val="ru-RU"/>
        </w:rPr>
      </w:pPr>
      <w:r>
        <w:rPr>
          <w:szCs w:val="22"/>
          <w:lang w:val="ru-RU"/>
        </w:rPr>
        <w:t>5</w:t>
      </w:r>
      <w:r>
        <w:rPr>
          <w:szCs w:val="22"/>
          <w:lang w:val="ru-RU"/>
        </w:rPr>
        <w:tab/>
        <w:t>Тексты утвержденных Рекомендаций будут опубликованы МСЭ в кратчайшие сроки.</w:t>
      </w:r>
    </w:p>
    <w:p w14:paraId="03025B47" w14:textId="77777777" w:rsidR="00155E41" w:rsidRPr="00155E41" w:rsidRDefault="00155E41" w:rsidP="00155E41">
      <w:pPr>
        <w:rPr>
          <w:szCs w:val="22"/>
          <w:lang w:val="ru-RU"/>
        </w:rPr>
      </w:pPr>
      <w:r>
        <w:rPr>
          <w:szCs w:val="22"/>
          <w:lang w:val="ru-RU"/>
        </w:rPr>
        <w:t>С уважением,</w:t>
      </w:r>
    </w:p>
    <w:p w14:paraId="67E61DDA" w14:textId="77777777" w:rsidR="00155E41" w:rsidRPr="00155E41" w:rsidRDefault="00155E41" w:rsidP="004701E7">
      <w:pPr>
        <w:spacing w:before="360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(подпись)</w:t>
      </w:r>
    </w:p>
    <w:p w14:paraId="59450414" w14:textId="46EE53E1" w:rsidR="00155E41" w:rsidRPr="00155E41" w:rsidRDefault="00155E41" w:rsidP="004701E7">
      <w:pPr>
        <w:spacing w:before="360"/>
        <w:rPr>
          <w:szCs w:val="22"/>
          <w:lang w:val="ru-RU"/>
        </w:rPr>
      </w:pPr>
      <w:proofErr w:type="spellStart"/>
      <w:r>
        <w:rPr>
          <w:szCs w:val="22"/>
          <w:lang w:val="ru-RU"/>
        </w:rPr>
        <w:t>Сейдзо</w:t>
      </w:r>
      <w:proofErr w:type="spellEnd"/>
      <w:r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Оноэ</w:t>
      </w:r>
      <w:proofErr w:type="spellEnd"/>
      <w:r w:rsidR="00F93854">
        <w:rPr>
          <w:szCs w:val="22"/>
          <w:lang w:val="ru-RU"/>
        </w:rPr>
        <w:br/>
      </w:r>
      <w:r>
        <w:rPr>
          <w:szCs w:val="22"/>
          <w:lang w:val="ru-RU"/>
        </w:rPr>
        <w:t xml:space="preserve">Директор Бюро </w:t>
      </w:r>
      <w:r w:rsidR="0068370E">
        <w:rPr>
          <w:szCs w:val="22"/>
          <w:lang w:val="ru-RU"/>
        </w:rPr>
        <w:br/>
      </w:r>
      <w:r>
        <w:rPr>
          <w:szCs w:val="22"/>
          <w:lang w:val="ru-RU"/>
        </w:rPr>
        <w:t>стандартизации электросвязи</w:t>
      </w:r>
    </w:p>
    <w:sectPr w:rsidR="00155E41" w:rsidRPr="00155E41" w:rsidSect="00C62FEC">
      <w:headerReference w:type="default" r:id="rId35"/>
      <w:footerReference w:type="first" r:id="rId36"/>
      <w:type w:val="oddPage"/>
      <w:pgSz w:w="11907" w:h="16834" w:code="9"/>
      <w:pgMar w:top="567" w:right="1107" w:bottom="567" w:left="1089" w:header="567" w:footer="612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9755" w14:textId="77777777" w:rsidR="00455876" w:rsidRDefault="00455876">
      <w:r>
        <w:separator/>
      </w:r>
    </w:p>
  </w:endnote>
  <w:endnote w:type="continuationSeparator" w:id="0">
    <w:p w14:paraId="6756367C" w14:textId="77777777" w:rsidR="00455876" w:rsidRDefault="0045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60B5" w14:textId="24B3D5D9" w:rsidR="000A3261" w:rsidRPr="00EC4873" w:rsidRDefault="00EC4873" w:rsidP="00EC4873">
    <w:pPr>
      <w:tabs>
        <w:tab w:val="left" w:pos="5954"/>
        <w:tab w:val="right" w:pos="9639"/>
      </w:tabs>
      <w:jc w:val="center"/>
      <w:rPr>
        <w:caps/>
        <w:noProof/>
        <w:sz w:val="16"/>
      </w:rPr>
    </w:pPr>
    <w:r w:rsidRPr="00F763C8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F763C8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br/>
    </w:r>
    <w:r>
      <w:rPr>
        <w:rFonts w:cs="Calibri"/>
        <w:noProof/>
        <w:color w:val="0070C0"/>
        <w:sz w:val="18"/>
        <w:szCs w:val="18"/>
        <w:lang w:val="ru-RU"/>
      </w:rPr>
      <w:t>Тел</w:t>
    </w:r>
    <w:r w:rsidRPr="00155E41">
      <w:rPr>
        <w:rFonts w:cs="Calibri"/>
        <w:noProof/>
        <w:color w:val="0070C0"/>
        <w:sz w:val="18"/>
        <w:szCs w:val="18"/>
        <w:lang w:val="en-US"/>
      </w:rPr>
      <w:t>.</w:t>
    </w:r>
    <w:r w:rsidRPr="00F763C8">
      <w:rPr>
        <w:rFonts w:cs="Calibri"/>
        <w:noProof/>
        <w:color w:val="0070C0"/>
        <w:sz w:val="18"/>
        <w:szCs w:val="18"/>
        <w:lang w:val="fr-CH"/>
      </w:rPr>
      <w:t>: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>
      <w:rPr>
        <w:rFonts w:cs="Calibri"/>
        <w:noProof/>
        <w:color w:val="0070C0"/>
        <w:sz w:val="18"/>
        <w:szCs w:val="18"/>
        <w:lang w:val="ru-RU"/>
      </w:rPr>
      <w:t>Факс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+41 22 733 7256 • </w:t>
    </w:r>
    <w:r>
      <w:rPr>
        <w:rFonts w:cs="Calibri"/>
        <w:noProof/>
        <w:color w:val="0070C0"/>
        <w:sz w:val="18"/>
        <w:szCs w:val="18"/>
        <w:lang w:val="ru-RU"/>
      </w:rPr>
      <w:t>Эл</w:t>
    </w:r>
    <w:r w:rsidRPr="00155E41">
      <w:rPr>
        <w:rFonts w:cs="Calibri"/>
        <w:caps/>
        <w:noProof/>
        <w:color w:val="0070C0"/>
        <w:sz w:val="18"/>
        <w:szCs w:val="18"/>
        <w:lang w:val="en-US"/>
      </w:rPr>
      <w:t xml:space="preserve">. </w:t>
    </w:r>
    <w:r>
      <w:rPr>
        <w:rFonts w:cs="Calibri"/>
        <w:noProof/>
        <w:color w:val="0070C0"/>
        <w:sz w:val="18"/>
        <w:szCs w:val="18"/>
        <w:lang w:val="ru-RU"/>
      </w:rPr>
      <w:t>почта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itumail@itu.int</w:t>
      </w:r>
    </w:hyperlink>
    <w:r w:rsidRPr="00F763C8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2D49E" w14:textId="77777777" w:rsidR="00455876" w:rsidRDefault="00455876">
      <w:r>
        <w:t>____________________</w:t>
      </w:r>
    </w:p>
  </w:footnote>
  <w:footnote w:type="continuationSeparator" w:id="0">
    <w:p w14:paraId="28F7F16B" w14:textId="77777777" w:rsidR="00455876" w:rsidRDefault="0045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D197" w14:textId="1D44B012" w:rsidR="2D4A7700" w:rsidRPr="007E61CC" w:rsidRDefault="2D4A7700" w:rsidP="2D4A7700">
    <w:pPr>
      <w:pStyle w:val="Header"/>
      <w:spacing w:after="240"/>
      <w:rPr>
        <w:rStyle w:val="PageNumber"/>
        <w:szCs w:val="18"/>
        <w:lang w:val="ru-RU"/>
      </w:rPr>
    </w:pPr>
    <w:r w:rsidRPr="007E61CC">
      <w:rPr>
        <w:szCs w:val="18"/>
        <w:lang w:val="en-US"/>
      </w:rPr>
      <w:t xml:space="preserve">- </w:t>
    </w:r>
    <w:r w:rsidRPr="007E61CC">
      <w:rPr>
        <w:rStyle w:val="PageNumber"/>
        <w:noProof/>
        <w:szCs w:val="18"/>
      </w:rPr>
      <w:fldChar w:fldCharType="begin"/>
    </w:r>
    <w:r w:rsidRPr="007E61CC">
      <w:rPr>
        <w:rStyle w:val="PageNumber"/>
        <w:szCs w:val="18"/>
      </w:rPr>
      <w:instrText xml:space="preserve"> PAGE </w:instrText>
    </w:r>
    <w:r w:rsidRPr="007E61CC">
      <w:rPr>
        <w:rStyle w:val="PageNumber"/>
        <w:szCs w:val="18"/>
      </w:rPr>
      <w:fldChar w:fldCharType="separate"/>
    </w:r>
    <w:r w:rsidRPr="007E61CC">
      <w:rPr>
        <w:rStyle w:val="PageNumber"/>
        <w:noProof/>
        <w:szCs w:val="18"/>
      </w:rPr>
      <w:t>2</w:t>
    </w:r>
    <w:r w:rsidRPr="007E61CC">
      <w:rPr>
        <w:rStyle w:val="PageNumber"/>
        <w:noProof/>
        <w:szCs w:val="18"/>
      </w:rPr>
      <w:fldChar w:fldCharType="end"/>
    </w:r>
    <w:r w:rsidRPr="007E61CC">
      <w:rPr>
        <w:rStyle w:val="PageNumber"/>
        <w:szCs w:val="18"/>
      </w:rPr>
      <w:t xml:space="preserve"> -</w:t>
    </w:r>
    <w:r w:rsidRPr="007E61CC">
      <w:rPr>
        <w:szCs w:val="18"/>
      </w:rPr>
      <w:br/>
    </w:r>
    <w:r w:rsidR="007E61CC" w:rsidRPr="007E61CC">
      <w:rPr>
        <w:rStyle w:val="PageNumber"/>
        <w:szCs w:val="18"/>
        <w:lang w:val="ru-RU"/>
      </w:rPr>
      <w:t xml:space="preserve">Циркуляр </w:t>
    </w:r>
    <w:r w:rsidR="00C12F79">
      <w:rPr>
        <w:rStyle w:val="PageNumber"/>
        <w:szCs w:val="18"/>
        <w:lang w:val="en-US"/>
      </w:rPr>
      <w:t>158</w:t>
    </w:r>
    <w:r w:rsidR="007E61CC" w:rsidRPr="007E61CC">
      <w:rPr>
        <w:rStyle w:val="PageNumber"/>
        <w:szCs w:val="18"/>
        <w:lang w:val="ru-RU"/>
      </w:rPr>
      <w:t xml:space="preserve">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617"/>
    <w:multiLevelType w:val="hybridMultilevel"/>
    <w:tmpl w:val="FFFFFFFF"/>
    <w:lvl w:ilvl="0" w:tplc="D43A2B6C">
      <w:numFmt w:val="bullet"/>
      <w:lvlText w:val="•"/>
      <w:lvlJc w:val="left"/>
      <w:pPr>
        <w:ind w:left="1500" w:hanging="114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265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437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62202"/>
    <w:multiLevelType w:val="hybridMultilevel"/>
    <w:tmpl w:val="FFFFFFFF"/>
    <w:lvl w:ilvl="0" w:tplc="BBF68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D3114"/>
    <w:multiLevelType w:val="hybridMultilevel"/>
    <w:tmpl w:val="FFFFFFFF"/>
    <w:lvl w:ilvl="0" w:tplc="FBF692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07A524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5151F"/>
    <w:multiLevelType w:val="hybridMultilevel"/>
    <w:tmpl w:val="FFFFFFFF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BC16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E905F5"/>
    <w:multiLevelType w:val="hybridMultilevel"/>
    <w:tmpl w:val="FFFFFFFF"/>
    <w:lvl w:ilvl="0" w:tplc="8BF263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F03E6"/>
    <w:multiLevelType w:val="hybridMultilevel"/>
    <w:tmpl w:val="FFFFFFFF"/>
    <w:lvl w:ilvl="0" w:tplc="D06EC946">
      <w:numFmt w:val="bullet"/>
      <w:lvlText w:val="-"/>
      <w:lvlJc w:val="left"/>
      <w:pPr>
        <w:ind w:left="90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57A27E2"/>
    <w:multiLevelType w:val="hybridMultilevel"/>
    <w:tmpl w:val="FFFFFFFF"/>
    <w:lvl w:ilvl="0" w:tplc="E68E5B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F780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765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197183">
    <w:abstractNumId w:val="3"/>
  </w:num>
  <w:num w:numId="2" w16cid:durableId="923687538">
    <w:abstractNumId w:val="1"/>
  </w:num>
  <w:num w:numId="3" w16cid:durableId="209851215">
    <w:abstractNumId w:val="0"/>
  </w:num>
  <w:num w:numId="4" w16cid:durableId="58482928">
    <w:abstractNumId w:val="6"/>
  </w:num>
  <w:num w:numId="5" w16cid:durableId="854421312">
    <w:abstractNumId w:val="7"/>
  </w:num>
  <w:num w:numId="6" w16cid:durableId="1241595101">
    <w:abstractNumId w:val="8"/>
  </w:num>
  <w:num w:numId="7" w16cid:durableId="596519101">
    <w:abstractNumId w:val="10"/>
  </w:num>
  <w:num w:numId="8" w16cid:durableId="637339870">
    <w:abstractNumId w:val="2"/>
  </w:num>
  <w:num w:numId="9" w16cid:durableId="1563982669">
    <w:abstractNumId w:val="5"/>
  </w:num>
  <w:num w:numId="10" w16cid:durableId="510216815">
    <w:abstractNumId w:val="12"/>
  </w:num>
  <w:num w:numId="11" w16cid:durableId="1017656960">
    <w:abstractNumId w:val="4"/>
  </w:num>
  <w:num w:numId="12" w16cid:durableId="2141683595">
    <w:abstractNumId w:val="9"/>
  </w:num>
  <w:num w:numId="13" w16cid:durableId="1566138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14"/>
    <w:rsid w:val="00002D4B"/>
    <w:rsid w:val="00005959"/>
    <w:rsid w:val="0000612C"/>
    <w:rsid w:val="000069D4"/>
    <w:rsid w:val="00013530"/>
    <w:rsid w:val="00015F65"/>
    <w:rsid w:val="000174AD"/>
    <w:rsid w:val="00020613"/>
    <w:rsid w:val="00023277"/>
    <w:rsid w:val="00027F69"/>
    <w:rsid w:val="00034325"/>
    <w:rsid w:val="00037236"/>
    <w:rsid w:val="00047042"/>
    <w:rsid w:val="0006205F"/>
    <w:rsid w:val="00062924"/>
    <w:rsid w:val="00062E8C"/>
    <w:rsid w:val="00066D0D"/>
    <w:rsid w:val="00066EB9"/>
    <w:rsid w:val="00071E10"/>
    <w:rsid w:val="00075011"/>
    <w:rsid w:val="00075F9D"/>
    <w:rsid w:val="00076775"/>
    <w:rsid w:val="00087DE9"/>
    <w:rsid w:val="0009097B"/>
    <w:rsid w:val="00093775"/>
    <w:rsid w:val="000A0C60"/>
    <w:rsid w:val="000A3261"/>
    <w:rsid w:val="000A6F5D"/>
    <w:rsid w:val="000A7D55"/>
    <w:rsid w:val="000B12C8"/>
    <w:rsid w:val="000C2B96"/>
    <w:rsid w:val="000C2E8E"/>
    <w:rsid w:val="000C5CE5"/>
    <w:rsid w:val="000C7BFA"/>
    <w:rsid w:val="000D49FB"/>
    <w:rsid w:val="000E0E7C"/>
    <w:rsid w:val="000F1B4B"/>
    <w:rsid w:val="00103503"/>
    <w:rsid w:val="00103631"/>
    <w:rsid w:val="00107235"/>
    <w:rsid w:val="001118F1"/>
    <w:rsid w:val="00115E69"/>
    <w:rsid w:val="00122D83"/>
    <w:rsid w:val="0012744F"/>
    <w:rsid w:val="00127E76"/>
    <w:rsid w:val="00130639"/>
    <w:rsid w:val="0013103F"/>
    <w:rsid w:val="001318A7"/>
    <w:rsid w:val="0013316F"/>
    <w:rsid w:val="00141285"/>
    <w:rsid w:val="0014147B"/>
    <w:rsid w:val="0014328B"/>
    <w:rsid w:val="00145EB0"/>
    <w:rsid w:val="00147901"/>
    <w:rsid w:val="0015057B"/>
    <w:rsid w:val="00154124"/>
    <w:rsid w:val="00155E41"/>
    <w:rsid w:val="00156DFF"/>
    <w:rsid w:val="00156F66"/>
    <w:rsid w:val="0015780B"/>
    <w:rsid w:val="0016384C"/>
    <w:rsid w:val="00164B7E"/>
    <w:rsid w:val="0018116D"/>
    <w:rsid w:val="00182528"/>
    <w:rsid w:val="0018500B"/>
    <w:rsid w:val="001866E7"/>
    <w:rsid w:val="00196103"/>
    <w:rsid w:val="00196A19"/>
    <w:rsid w:val="001A06B3"/>
    <w:rsid w:val="001A2A59"/>
    <w:rsid w:val="001A7566"/>
    <w:rsid w:val="001A7EB4"/>
    <w:rsid w:val="001B0C13"/>
    <w:rsid w:val="001B1042"/>
    <w:rsid w:val="001B33AC"/>
    <w:rsid w:val="001B64DE"/>
    <w:rsid w:val="001C1DD9"/>
    <w:rsid w:val="001C3018"/>
    <w:rsid w:val="001C46B1"/>
    <w:rsid w:val="001C654F"/>
    <w:rsid w:val="001C6B1D"/>
    <w:rsid w:val="001C77FD"/>
    <w:rsid w:val="001D1A9B"/>
    <w:rsid w:val="001D1C12"/>
    <w:rsid w:val="001E1011"/>
    <w:rsid w:val="001F127B"/>
    <w:rsid w:val="001F1582"/>
    <w:rsid w:val="001F539B"/>
    <w:rsid w:val="00202DC1"/>
    <w:rsid w:val="002116EE"/>
    <w:rsid w:val="0021209C"/>
    <w:rsid w:val="00222D56"/>
    <w:rsid w:val="002306CD"/>
    <w:rsid w:val="002309D8"/>
    <w:rsid w:val="002321AA"/>
    <w:rsid w:val="00233492"/>
    <w:rsid w:val="00235FA1"/>
    <w:rsid w:val="0024075D"/>
    <w:rsid w:val="0024314F"/>
    <w:rsid w:val="00263509"/>
    <w:rsid w:val="00264654"/>
    <w:rsid w:val="002763F1"/>
    <w:rsid w:val="0028014E"/>
    <w:rsid w:val="002909F9"/>
    <w:rsid w:val="002913A2"/>
    <w:rsid w:val="002924C0"/>
    <w:rsid w:val="002A19F3"/>
    <w:rsid w:val="002A1FFE"/>
    <w:rsid w:val="002A7FE2"/>
    <w:rsid w:val="002B5F0C"/>
    <w:rsid w:val="002B7445"/>
    <w:rsid w:val="002D693F"/>
    <w:rsid w:val="002E015E"/>
    <w:rsid w:val="002E1B4F"/>
    <w:rsid w:val="002F0043"/>
    <w:rsid w:val="002F2DCC"/>
    <w:rsid w:val="002F2E67"/>
    <w:rsid w:val="002F4914"/>
    <w:rsid w:val="002F549A"/>
    <w:rsid w:val="002F59EF"/>
    <w:rsid w:val="003047B7"/>
    <w:rsid w:val="003055C9"/>
    <w:rsid w:val="00305761"/>
    <w:rsid w:val="00307BE5"/>
    <w:rsid w:val="0031148E"/>
    <w:rsid w:val="00313042"/>
    <w:rsid w:val="0031444A"/>
    <w:rsid w:val="00315546"/>
    <w:rsid w:val="00323D71"/>
    <w:rsid w:val="003264CE"/>
    <w:rsid w:val="00330567"/>
    <w:rsid w:val="003327D6"/>
    <w:rsid w:val="00332E9D"/>
    <w:rsid w:val="0033332B"/>
    <w:rsid w:val="0033475A"/>
    <w:rsid w:val="00344BEA"/>
    <w:rsid w:val="00347AF2"/>
    <w:rsid w:val="00351DA5"/>
    <w:rsid w:val="00355180"/>
    <w:rsid w:val="00355D59"/>
    <w:rsid w:val="003561E1"/>
    <w:rsid w:val="003608B3"/>
    <w:rsid w:val="00364B6A"/>
    <w:rsid w:val="00365CD1"/>
    <w:rsid w:val="00373E27"/>
    <w:rsid w:val="00380FF0"/>
    <w:rsid w:val="0038107A"/>
    <w:rsid w:val="003816DF"/>
    <w:rsid w:val="00381935"/>
    <w:rsid w:val="003824B7"/>
    <w:rsid w:val="00383052"/>
    <w:rsid w:val="00386A9D"/>
    <w:rsid w:val="00391081"/>
    <w:rsid w:val="003962EA"/>
    <w:rsid w:val="00397FBE"/>
    <w:rsid w:val="003A09B5"/>
    <w:rsid w:val="003A271B"/>
    <w:rsid w:val="003A6D1E"/>
    <w:rsid w:val="003B2789"/>
    <w:rsid w:val="003B38E6"/>
    <w:rsid w:val="003B6B61"/>
    <w:rsid w:val="003C13CE"/>
    <w:rsid w:val="003C39BB"/>
    <w:rsid w:val="003C58BF"/>
    <w:rsid w:val="003D0D0B"/>
    <w:rsid w:val="003D2FB0"/>
    <w:rsid w:val="003D38E3"/>
    <w:rsid w:val="003D7EAD"/>
    <w:rsid w:val="003E2518"/>
    <w:rsid w:val="003E4ABE"/>
    <w:rsid w:val="003E6CFD"/>
    <w:rsid w:val="003F1DE8"/>
    <w:rsid w:val="003F6658"/>
    <w:rsid w:val="00402DE4"/>
    <w:rsid w:val="0042284C"/>
    <w:rsid w:val="00424D56"/>
    <w:rsid w:val="00426DFF"/>
    <w:rsid w:val="00442983"/>
    <w:rsid w:val="00447BC4"/>
    <w:rsid w:val="0045016D"/>
    <w:rsid w:val="00452ECF"/>
    <w:rsid w:val="00455876"/>
    <w:rsid w:val="00456F33"/>
    <w:rsid w:val="004606D4"/>
    <w:rsid w:val="0046364B"/>
    <w:rsid w:val="0046420A"/>
    <w:rsid w:val="004701E7"/>
    <w:rsid w:val="00474150"/>
    <w:rsid w:val="004A052E"/>
    <w:rsid w:val="004A0ED8"/>
    <w:rsid w:val="004A2393"/>
    <w:rsid w:val="004A3F79"/>
    <w:rsid w:val="004B1EF7"/>
    <w:rsid w:val="004B376A"/>
    <w:rsid w:val="004B3FAD"/>
    <w:rsid w:val="004B4988"/>
    <w:rsid w:val="004C32CD"/>
    <w:rsid w:val="004D0DCE"/>
    <w:rsid w:val="004E202F"/>
    <w:rsid w:val="004E6972"/>
    <w:rsid w:val="004F2F91"/>
    <w:rsid w:val="00501DCA"/>
    <w:rsid w:val="00512FA6"/>
    <w:rsid w:val="00513A47"/>
    <w:rsid w:val="0051688E"/>
    <w:rsid w:val="00521349"/>
    <w:rsid w:val="00521F67"/>
    <w:rsid w:val="00522E5D"/>
    <w:rsid w:val="005368B6"/>
    <w:rsid w:val="005408DF"/>
    <w:rsid w:val="005460A3"/>
    <w:rsid w:val="00547214"/>
    <w:rsid w:val="0056338C"/>
    <w:rsid w:val="00571130"/>
    <w:rsid w:val="00573344"/>
    <w:rsid w:val="00583F9B"/>
    <w:rsid w:val="00584516"/>
    <w:rsid w:val="00592D81"/>
    <w:rsid w:val="00593789"/>
    <w:rsid w:val="005A3191"/>
    <w:rsid w:val="005A724E"/>
    <w:rsid w:val="005B43C6"/>
    <w:rsid w:val="005D2B53"/>
    <w:rsid w:val="005D7D3C"/>
    <w:rsid w:val="005E1223"/>
    <w:rsid w:val="005E2B06"/>
    <w:rsid w:val="005E480F"/>
    <w:rsid w:val="005E56AA"/>
    <w:rsid w:val="005E5C10"/>
    <w:rsid w:val="005F19FF"/>
    <w:rsid w:val="005F2C78"/>
    <w:rsid w:val="005F486F"/>
    <w:rsid w:val="005F4EC6"/>
    <w:rsid w:val="005F5EB7"/>
    <w:rsid w:val="00602986"/>
    <w:rsid w:val="00603370"/>
    <w:rsid w:val="006144E4"/>
    <w:rsid w:val="00615D69"/>
    <w:rsid w:val="00620A64"/>
    <w:rsid w:val="00623AE2"/>
    <w:rsid w:val="00625E6D"/>
    <w:rsid w:val="00633BE2"/>
    <w:rsid w:val="00634893"/>
    <w:rsid w:val="00634D6B"/>
    <w:rsid w:val="00640A88"/>
    <w:rsid w:val="00641973"/>
    <w:rsid w:val="00642014"/>
    <w:rsid w:val="00643E20"/>
    <w:rsid w:val="00643EE1"/>
    <w:rsid w:val="00644BB9"/>
    <w:rsid w:val="00644F86"/>
    <w:rsid w:val="00650299"/>
    <w:rsid w:val="00655FC5"/>
    <w:rsid w:val="00657F9C"/>
    <w:rsid w:val="0066579E"/>
    <w:rsid w:val="00665E91"/>
    <w:rsid w:val="006735FA"/>
    <w:rsid w:val="00677A36"/>
    <w:rsid w:val="0068370E"/>
    <w:rsid w:val="0068374F"/>
    <w:rsid w:val="00687DCE"/>
    <w:rsid w:val="006902B3"/>
    <w:rsid w:val="006A1D7C"/>
    <w:rsid w:val="006A6A18"/>
    <w:rsid w:val="006B0395"/>
    <w:rsid w:val="006B1D54"/>
    <w:rsid w:val="006B2080"/>
    <w:rsid w:val="006B4E2F"/>
    <w:rsid w:val="006C07C4"/>
    <w:rsid w:val="006E1485"/>
    <w:rsid w:val="006E1B78"/>
    <w:rsid w:val="006E337F"/>
    <w:rsid w:val="006E6F42"/>
    <w:rsid w:val="006F5269"/>
    <w:rsid w:val="00711EC5"/>
    <w:rsid w:val="007167AB"/>
    <w:rsid w:val="00726BE3"/>
    <w:rsid w:val="00727173"/>
    <w:rsid w:val="00730BDC"/>
    <w:rsid w:val="00737C89"/>
    <w:rsid w:val="0074368B"/>
    <w:rsid w:val="007558C0"/>
    <w:rsid w:val="00755DCD"/>
    <w:rsid w:val="007633E9"/>
    <w:rsid w:val="00763B33"/>
    <w:rsid w:val="00766F6B"/>
    <w:rsid w:val="00767230"/>
    <w:rsid w:val="007728DC"/>
    <w:rsid w:val="00777A31"/>
    <w:rsid w:val="007858A0"/>
    <w:rsid w:val="00787A3C"/>
    <w:rsid w:val="00790D5F"/>
    <w:rsid w:val="00790FB5"/>
    <w:rsid w:val="00797810"/>
    <w:rsid w:val="007A6C7C"/>
    <w:rsid w:val="007A7AD0"/>
    <w:rsid w:val="007C7926"/>
    <w:rsid w:val="007D2F64"/>
    <w:rsid w:val="007D7071"/>
    <w:rsid w:val="007D76B9"/>
    <w:rsid w:val="007D7EE3"/>
    <w:rsid w:val="007D7FF7"/>
    <w:rsid w:val="007E39A4"/>
    <w:rsid w:val="007E61CC"/>
    <w:rsid w:val="007F317D"/>
    <w:rsid w:val="007F7962"/>
    <w:rsid w:val="007F79FC"/>
    <w:rsid w:val="0080545A"/>
    <w:rsid w:val="00814F57"/>
    <w:rsid w:val="00822581"/>
    <w:rsid w:val="008309DD"/>
    <w:rsid w:val="0083227A"/>
    <w:rsid w:val="008372C3"/>
    <w:rsid w:val="008415E7"/>
    <w:rsid w:val="0084644B"/>
    <w:rsid w:val="0085284A"/>
    <w:rsid w:val="0085464A"/>
    <w:rsid w:val="00856120"/>
    <w:rsid w:val="008663E3"/>
    <w:rsid w:val="00866900"/>
    <w:rsid w:val="00870336"/>
    <w:rsid w:val="008710F3"/>
    <w:rsid w:val="00871959"/>
    <w:rsid w:val="00872BF7"/>
    <w:rsid w:val="0087300D"/>
    <w:rsid w:val="00874D8F"/>
    <w:rsid w:val="008751FF"/>
    <w:rsid w:val="00877242"/>
    <w:rsid w:val="00881BA1"/>
    <w:rsid w:val="008820D0"/>
    <w:rsid w:val="0088403A"/>
    <w:rsid w:val="008A0A55"/>
    <w:rsid w:val="008A0BAA"/>
    <w:rsid w:val="008A61EA"/>
    <w:rsid w:val="008A72C2"/>
    <w:rsid w:val="008A739C"/>
    <w:rsid w:val="008B1C94"/>
    <w:rsid w:val="008B2A3A"/>
    <w:rsid w:val="008B714F"/>
    <w:rsid w:val="008C26B8"/>
    <w:rsid w:val="008D3799"/>
    <w:rsid w:val="008D4B4C"/>
    <w:rsid w:val="008E0F5A"/>
    <w:rsid w:val="008E28D9"/>
    <w:rsid w:val="008E32D1"/>
    <w:rsid w:val="008E3578"/>
    <w:rsid w:val="008F1CFE"/>
    <w:rsid w:val="008F2D61"/>
    <w:rsid w:val="008F39FA"/>
    <w:rsid w:val="008F5A13"/>
    <w:rsid w:val="009008F0"/>
    <w:rsid w:val="00915157"/>
    <w:rsid w:val="00915429"/>
    <w:rsid w:val="00915592"/>
    <w:rsid w:val="00915C9B"/>
    <w:rsid w:val="00917FF3"/>
    <w:rsid w:val="009252B8"/>
    <w:rsid w:val="009273EC"/>
    <w:rsid w:val="00932E45"/>
    <w:rsid w:val="00937C61"/>
    <w:rsid w:val="009429C8"/>
    <w:rsid w:val="009530C3"/>
    <w:rsid w:val="009543EF"/>
    <w:rsid w:val="00960C11"/>
    <w:rsid w:val="00964462"/>
    <w:rsid w:val="00965932"/>
    <w:rsid w:val="00965E6D"/>
    <w:rsid w:val="00976D71"/>
    <w:rsid w:val="00982084"/>
    <w:rsid w:val="00991A72"/>
    <w:rsid w:val="0099232E"/>
    <w:rsid w:val="00994183"/>
    <w:rsid w:val="00994C0C"/>
    <w:rsid w:val="00995963"/>
    <w:rsid w:val="009A17A2"/>
    <w:rsid w:val="009A2BDE"/>
    <w:rsid w:val="009A54D9"/>
    <w:rsid w:val="009B3ADD"/>
    <w:rsid w:val="009B4024"/>
    <w:rsid w:val="009B61EB"/>
    <w:rsid w:val="009B6449"/>
    <w:rsid w:val="009B7691"/>
    <w:rsid w:val="009C2064"/>
    <w:rsid w:val="009D092D"/>
    <w:rsid w:val="009D1697"/>
    <w:rsid w:val="009D59C0"/>
    <w:rsid w:val="009E0E1E"/>
    <w:rsid w:val="009F17F4"/>
    <w:rsid w:val="00A014F8"/>
    <w:rsid w:val="00A03A7D"/>
    <w:rsid w:val="00A05E8D"/>
    <w:rsid w:val="00A11DBB"/>
    <w:rsid w:val="00A11DCA"/>
    <w:rsid w:val="00A12AAE"/>
    <w:rsid w:val="00A14C49"/>
    <w:rsid w:val="00A20154"/>
    <w:rsid w:val="00A2395F"/>
    <w:rsid w:val="00A2576E"/>
    <w:rsid w:val="00A25A66"/>
    <w:rsid w:val="00A440FA"/>
    <w:rsid w:val="00A5173C"/>
    <w:rsid w:val="00A5354B"/>
    <w:rsid w:val="00A5422A"/>
    <w:rsid w:val="00A5557D"/>
    <w:rsid w:val="00A56843"/>
    <w:rsid w:val="00A60C1D"/>
    <w:rsid w:val="00A617BC"/>
    <w:rsid w:val="00A61AEF"/>
    <w:rsid w:val="00A80417"/>
    <w:rsid w:val="00A822F7"/>
    <w:rsid w:val="00A826DD"/>
    <w:rsid w:val="00A9018E"/>
    <w:rsid w:val="00A94710"/>
    <w:rsid w:val="00A97AB0"/>
    <w:rsid w:val="00AA752D"/>
    <w:rsid w:val="00AB0FFD"/>
    <w:rsid w:val="00AB1E2F"/>
    <w:rsid w:val="00AB2341"/>
    <w:rsid w:val="00AB6C43"/>
    <w:rsid w:val="00AC7D35"/>
    <w:rsid w:val="00AD02E4"/>
    <w:rsid w:val="00AD7192"/>
    <w:rsid w:val="00AE04B7"/>
    <w:rsid w:val="00AE0A5F"/>
    <w:rsid w:val="00AE2DC6"/>
    <w:rsid w:val="00AE2E00"/>
    <w:rsid w:val="00AE363E"/>
    <w:rsid w:val="00AF173A"/>
    <w:rsid w:val="00AF2BF0"/>
    <w:rsid w:val="00AF2CD4"/>
    <w:rsid w:val="00AF36E4"/>
    <w:rsid w:val="00AF3F54"/>
    <w:rsid w:val="00AF47A3"/>
    <w:rsid w:val="00AF702F"/>
    <w:rsid w:val="00B04447"/>
    <w:rsid w:val="00B066A4"/>
    <w:rsid w:val="00B07A13"/>
    <w:rsid w:val="00B143E2"/>
    <w:rsid w:val="00B32B08"/>
    <w:rsid w:val="00B37469"/>
    <w:rsid w:val="00B4109B"/>
    <w:rsid w:val="00B421A6"/>
    <w:rsid w:val="00B4279B"/>
    <w:rsid w:val="00B42ADC"/>
    <w:rsid w:val="00B45FC9"/>
    <w:rsid w:val="00B50CB6"/>
    <w:rsid w:val="00B51487"/>
    <w:rsid w:val="00B559DF"/>
    <w:rsid w:val="00B61283"/>
    <w:rsid w:val="00B63ADF"/>
    <w:rsid w:val="00B64149"/>
    <w:rsid w:val="00B665B0"/>
    <w:rsid w:val="00B66EDB"/>
    <w:rsid w:val="00B67350"/>
    <w:rsid w:val="00B705AE"/>
    <w:rsid w:val="00B72058"/>
    <w:rsid w:val="00B73CBA"/>
    <w:rsid w:val="00B75C3E"/>
    <w:rsid w:val="00B776BF"/>
    <w:rsid w:val="00B77FBC"/>
    <w:rsid w:val="00B81A42"/>
    <w:rsid w:val="00B83461"/>
    <w:rsid w:val="00B837E4"/>
    <w:rsid w:val="00B854E3"/>
    <w:rsid w:val="00B90B66"/>
    <w:rsid w:val="00B910C0"/>
    <w:rsid w:val="00B92222"/>
    <w:rsid w:val="00B94DE5"/>
    <w:rsid w:val="00BA1944"/>
    <w:rsid w:val="00BA3914"/>
    <w:rsid w:val="00BA4DAE"/>
    <w:rsid w:val="00BA5296"/>
    <w:rsid w:val="00BA6E3B"/>
    <w:rsid w:val="00BA78AB"/>
    <w:rsid w:val="00BB1D6D"/>
    <w:rsid w:val="00BB7232"/>
    <w:rsid w:val="00BC1330"/>
    <w:rsid w:val="00BC3C27"/>
    <w:rsid w:val="00BC70C5"/>
    <w:rsid w:val="00BC7CCF"/>
    <w:rsid w:val="00BD2937"/>
    <w:rsid w:val="00BD3579"/>
    <w:rsid w:val="00BD3B80"/>
    <w:rsid w:val="00BD5411"/>
    <w:rsid w:val="00BE319C"/>
    <w:rsid w:val="00BE470B"/>
    <w:rsid w:val="00BE6C71"/>
    <w:rsid w:val="00BE7F3A"/>
    <w:rsid w:val="00BF0471"/>
    <w:rsid w:val="00BF59A4"/>
    <w:rsid w:val="00C0126A"/>
    <w:rsid w:val="00C041E7"/>
    <w:rsid w:val="00C04F98"/>
    <w:rsid w:val="00C07E56"/>
    <w:rsid w:val="00C12F79"/>
    <w:rsid w:val="00C248F7"/>
    <w:rsid w:val="00C25579"/>
    <w:rsid w:val="00C27BDB"/>
    <w:rsid w:val="00C31064"/>
    <w:rsid w:val="00C31DDB"/>
    <w:rsid w:val="00C41E26"/>
    <w:rsid w:val="00C420A6"/>
    <w:rsid w:val="00C571CE"/>
    <w:rsid w:val="00C57A91"/>
    <w:rsid w:val="00C57FEC"/>
    <w:rsid w:val="00C62820"/>
    <w:rsid w:val="00C62FEC"/>
    <w:rsid w:val="00C6344E"/>
    <w:rsid w:val="00C63FC0"/>
    <w:rsid w:val="00C643F1"/>
    <w:rsid w:val="00C64797"/>
    <w:rsid w:val="00C6617B"/>
    <w:rsid w:val="00C668ED"/>
    <w:rsid w:val="00C71357"/>
    <w:rsid w:val="00C776F5"/>
    <w:rsid w:val="00C80706"/>
    <w:rsid w:val="00C80FB9"/>
    <w:rsid w:val="00C906A2"/>
    <w:rsid w:val="00C919EC"/>
    <w:rsid w:val="00CA2850"/>
    <w:rsid w:val="00CA5AA1"/>
    <w:rsid w:val="00CA5F8E"/>
    <w:rsid w:val="00CB44D6"/>
    <w:rsid w:val="00CB6982"/>
    <w:rsid w:val="00CC01C2"/>
    <w:rsid w:val="00CC2DDB"/>
    <w:rsid w:val="00CC3FC7"/>
    <w:rsid w:val="00CC4252"/>
    <w:rsid w:val="00CC657A"/>
    <w:rsid w:val="00CC7049"/>
    <w:rsid w:val="00CD09A2"/>
    <w:rsid w:val="00CD5AEE"/>
    <w:rsid w:val="00CD63EC"/>
    <w:rsid w:val="00CD6BC0"/>
    <w:rsid w:val="00CD75C0"/>
    <w:rsid w:val="00CD78DE"/>
    <w:rsid w:val="00CD7F8B"/>
    <w:rsid w:val="00CE43D0"/>
    <w:rsid w:val="00CF21F2"/>
    <w:rsid w:val="00D02712"/>
    <w:rsid w:val="00D05C5F"/>
    <w:rsid w:val="00D06F98"/>
    <w:rsid w:val="00D128F0"/>
    <w:rsid w:val="00D13633"/>
    <w:rsid w:val="00D141EF"/>
    <w:rsid w:val="00D2048B"/>
    <w:rsid w:val="00D20D71"/>
    <w:rsid w:val="00D214D0"/>
    <w:rsid w:val="00D2180F"/>
    <w:rsid w:val="00D2253E"/>
    <w:rsid w:val="00D24A4A"/>
    <w:rsid w:val="00D32EEF"/>
    <w:rsid w:val="00D339D4"/>
    <w:rsid w:val="00D36B4F"/>
    <w:rsid w:val="00D41ED6"/>
    <w:rsid w:val="00D63809"/>
    <w:rsid w:val="00D6546B"/>
    <w:rsid w:val="00D65769"/>
    <w:rsid w:val="00D71071"/>
    <w:rsid w:val="00D725FA"/>
    <w:rsid w:val="00D72604"/>
    <w:rsid w:val="00D72B7F"/>
    <w:rsid w:val="00D76AE1"/>
    <w:rsid w:val="00D76CE9"/>
    <w:rsid w:val="00D86DE3"/>
    <w:rsid w:val="00D87EB0"/>
    <w:rsid w:val="00D92116"/>
    <w:rsid w:val="00D92327"/>
    <w:rsid w:val="00D9652D"/>
    <w:rsid w:val="00D97C31"/>
    <w:rsid w:val="00DA27E9"/>
    <w:rsid w:val="00DA3AA3"/>
    <w:rsid w:val="00DC0A84"/>
    <w:rsid w:val="00DC1CAB"/>
    <w:rsid w:val="00DC3802"/>
    <w:rsid w:val="00DD4699"/>
    <w:rsid w:val="00DD4BED"/>
    <w:rsid w:val="00DE069B"/>
    <w:rsid w:val="00DE39F0"/>
    <w:rsid w:val="00DE47FA"/>
    <w:rsid w:val="00DF0AF3"/>
    <w:rsid w:val="00DF1ABB"/>
    <w:rsid w:val="00DF694B"/>
    <w:rsid w:val="00DF74BB"/>
    <w:rsid w:val="00DF7A27"/>
    <w:rsid w:val="00E048A5"/>
    <w:rsid w:val="00E059B5"/>
    <w:rsid w:val="00E0600D"/>
    <w:rsid w:val="00E06678"/>
    <w:rsid w:val="00E0695A"/>
    <w:rsid w:val="00E1015E"/>
    <w:rsid w:val="00E175D0"/>
    <w:rsid w:val="00E27D7E"/>
    <w:rsid w:val="00E32243"/>
    <w:rsid w:val="00E33BBC"/>
    <w:rsid w:val="00E34935"/>
    <w:rsid w:val="00E34D68"/>
    <w:rsid w:val="00E42E13"/>
    <w:rsid w:val="00E53BC0"/>
    <w:rsid w:val="00E61736"/>
    <w:rsid w:val="00E6257C"/>
    <w:rsid w:val="00E63C59"/>
    <w:rsid w:val="00E650B2"/>
    <w:rsid w:val="00E71B18"/>
    <w:rsid w:val="00E818C0"/>
    <w:rsid w:val="00E8290E"/>
    <w:rsid w:val="00E95BDE"/>
    <w:rsid w:val="00EA15B1"/>
    <w:rsid w:val="00EA3AF2"/>
    <w:rsid w:val="00EB0FD4"/>
    <w:rsid w:val="00EB62CC"/>
    <w:rsid w:val="00EC4873"/>
    <w:rsid w:val="00ED1F02"/>
    <w:rsid w:val="00ED6C02"/>
    <w:rsid w:val="00EE549D"/>
    <w:rsid w:val="00EE617F"/>
    <w:rsid w:val="00EF0A61"/>
    <w:rsid w:val="00EF2F87"/>
    <w:rsid w:val="00EF335B"/>
    <w:rsid w:val="00EF339F"/>
    <w:rsid w:val="00EF7249"/>
    <w:rsid w:val="00EF7D10"/>
    <w:rsid w:val="00F01D97"/>
    <w:rsid w:val="00F01DC8"/>
    <w:rsid w:val="00F0690B"/>
    <w:rsid w:val="00F13544"/>
    <w:rsid w:val="00F33DC4"/>
    <w:rsid w:val="00F353B6"/>
    <w:rsid w:val="00F41E6E"/>
    <w:rsid w:val="00F435A4"/>
    <w:rsid w:val="00F43EEB"/>
    <w:rsid w:val="00F45EDA"/>
    <w:rsid w:val="00F46C8A"/>
    <w:rsid w:val="00F47820"/>
    <w:rsid w:val="00F50108"/>
    <w:rsid w:val="00F5169C"/>
    <w:rsid w:val="00F5419D"/>
    <w:rsid w:val="00F54EF2"/>
    <w:rsid w:val="00F55A66"/>
    <w:rsid w:val="00F61F10"/>
    <w:rsid w:val="00F70F71"/>
    <w:rsid w:val="00F73673"/>
    <w:rsid w:val="00F75432"/>
    <w:rsid w:val="00F7595F"/>
    <w:rsid w:val="00F763C8"/>
    <w:rsid w:val="00F7771A"/>
    <w:rsid w:val="00F81B89"/>
    <w:rsid w:val="00F839F0"/>
    <w:rsid w:val="00F8570B"/>
    <w:rsid w:val="00F914E3"/>
    <w:rsid w:val="00F91B8D"/>
    <w:rsid w:val="00F93854"/>
    <w:rsid w:val="00F97E32"/>
    <w:rsid w:val="00FA124A"/>
    <w:rsid w:val="00FB351E"/>
    <w:rsid w:val="00FB3DA4"/>
    <w:rsid w:val="00FB5FBB"/>
    <w:rsid w:val="00FC08DD"/>
    <w:rsid w:val="00FC2316"/>
    <w:rsid w:val="00FC2CFD"/>
    <w:rsid w:val="00FC38B9"/>
    <w:rsid w:val="00FC428E"/>
    <w:rsid w:val="00FC7924"/>
    <w:rsid w:val="00FD1931"/>
    <w:rsid w:val="03DB1171"/>
    <w:rsid w:val="0764E7C1"/>
    <w:rsid w:val="0AFC8D59"/>
    <w:rsid w:val="20F6650D"/>
    <w:rsid w:val="2385FE38"/>
    <w:rsid w:val="24C5715C"/>
    <w:rsid w:val="2D4A7700"/>
    <w:rsid w:val="347DB8F9"/>
    <w:rsid w:val="35E8ECFD"/>
    <w:rsid w:val="3DD643F9"/>
    <w:rsid w:val="553643DD"/>
    <w:rsid w:val="608C6D8E"/>
    <w:rsid w:val="62759047"/>
    <w:rsid w:val="6888691F"/>
    <w:rsid w:val="6D3902C2"/>
    <w:rsid w:val="73FFD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DBF195"/>
  <w14:defaultImageDpi w14:val="96"/>
  <w15:docId w15:val="{F6EB8305-7008-4A14-9914-CD89919E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MS Mincho" w:hAnsi="CG Times" w:cs="CG Times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01E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 w:cs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uiPriority w:val="9"/>
    <w:qFormat/>
    <w:rsid w:val="00E63C59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E63C59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qFormat/>
    <w:rsid w:val="00E63C59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"/>
    <w:qFormat/>
    <w:rsid w:val="00E63C59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qFormat/>
    <w:rsid w:val="00E63C59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"/>
    <w:qFormat/>
    <w:rsid w:val="00E63C59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  <w:lang w:val="en-GB" w:eastAsia="en-US"/>
    </w:rPr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E63C59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E63C59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uiPriority w:val="99"/>
    <w:semiHidden/>
    <w:rsid w:val="00E63C59"/>
    <w:rPr>
      <w:rFonts w:cs="Times New Roman"/>
      <w:vertAlign w:val="superscript"/>
    </w:rPr>
  </w:style>
  <w:style w:type="paragraph" w:customStyle="1" w:styleId="enumlev1">
    <w:name w:val="enumlev1"/>
    <w:basedOn w:val="Normal"/>
    <w:rsid w:val="00E63C59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E63C59"/>
    <w:pPr>
      <w:ind w:left="1871" w:hanging="737"/>
    </w:pPr>
  </w:style>
  <w:style w:type="paragraph" w:customStyle="1" w:styleId="enumlev3">
    <w:name w:val="enumlev3"/>
    <w:basedOn w:val="enumlev2"/>
    <w:rsid w:val="00E63C59"/>
    <w:pPr>
      <w:ind w:left="2268" w:hanging="397"/>
    </w:pPr>
  </w:style>
  <w:style w:type="paragraph" w:customStyle="1" w:styleId="Equation">
    <w:name w:val="Equation"/>
    <w:basedOn w:val="Normal"/>
    <w:rsid w:val="00E63C59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9273EC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uiPriority w:val="99"/>
    <w:rsid w:val="00E63C59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Theme="minorHAnsi" w:hAnsiTheme="minorHAnsi" w:cs="Times New Roman"/>
      <w:sz w:val="24"/>
      <w:lang w:val="en-GB" w:eastAsia="en-US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basedOn w:val="DefaultParagraphFont"/>
    <w:uiPriority w:val="99"/>
    <w:rsid w:val="00E63C59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E63C59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Theme="minorHAnsi" w:hAnsiTheme="minorHAnsi" w:cs="Times New Roman"/>
      <w:lang w:val="en-GB" w:eastAsia="en-US"/>
    </w:r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Theme="minorHAnsi" w:hAnsiTheme="minorHAnsi" w:cs="Times New Roman"/>
      <w:sz w:val="24"/>
      <w:lang w:val="en-GB" w:eastAsia="en-US"/>
    </w:rPr>
  </w:style>
  <w:style w:type="paragraph" w:styleId="Index1">
    <w:name w:val="index 1"/>
    <w:basedOn w:val="Normal"/>
    <w:next w:val="Normal"/>
    <w:uiPriority w:val="99"/>
    <w:semiHidden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E63C59"/>
    <w:pPr>
      <w:spacing w:before="240"/>
    </w:pPr>
    <w:rPr>
      <w:rFonts w:ascii="Times New Roman Bold" w:hAnsi="Times New Roman Bold"/>
      <w:b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E63C59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E63C59"/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noProof w:val="0"/>
    </w:rPr>
  </w:style>
  <w:style w:type="paragraph" w:customStyle="1" w:styleId="Tablehead">
    <w:name w:val="Table_head"/>
    <w:basedOn w:val="Tabletext"/>
    <w:next w:val="Tabletext"/>
    <w:rsid w:val="00E63C59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E63C59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E63C59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E63C59"/>
    <w:pPr>
      <w:spacing w:before="120"/>
    </w:pPr>
  </w:style>
  <w:style w:type="paragraph" w:styleId="TOC3">
    <w:name w:val="toc 3"/>
    <w:basedOn w:val="TOC2"/>
    <w:uiPriority w:val="39"/>
    <w:rsid w:val="00E63C59"/>
  </w:style>
  <w:style w:type="paragraph" w:styleId="TOC4">
    <w:name w:val="toc 4"/>
    <w:basedOn w:val="TOC3"/>
    <w:uiPriority w:val="39"/>
    <w:rsid w:val="00E63C59"/>
  </w:style>
  <w:style w:type="paragraph" w:styleId="TOC5">
    <w:name w:val="toc 5"/>
    <w:basedOn w:val="TOC4"/>
    <w:uiPriority w:val="39"/>
    <w:rsid w:val="00E63C59"/>
  </w:style>
  <w:style w:type="paragraph" w:styleId="TOC6">
    <w:name w:val="toc 6"/>
    <w:basedOn w:val="TOC4"/>
    <w:uiPriority w:val="39"/>
    <w:semiHidden/>
    <w:rsid w:val="00E63C59"/>
  </w:style>
  <w:style w:type="paragraph" w:styleId="TOC7">
    <w:name w:val="toc 7"/>
    <w:basedOn w:val="TOC4"/>
    <w:uiPriority w:val="39"/>
    <w:semiHidden/>
    <w:rsid w:val="00E63C59"/>
  </w:style>
  <w:style w:type="paragraph" w:styleId="TOC8">
    <w:name w:val="toc 8"/>
    <w:basedOn w:val="TOC4"/>
    <w:uiPriority w:val="39"/>
    <w:semiHidden/>
    <w:rsid w:val="00E63C59"/>
  </w:style>
  <w:style w:type="character" w:customStyle="1" w:styleId="Appdef">
    <w:name w:val="App_def"/>
    <w:basedOn w:val="DefaultParagraphFont"/>
    <w:rsid w:val="00E63C59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E63C59"/>
    <w:rPr>
      <w:rFonts w:cs="Times New Roman"/>
    </w:rPr>
  </w:style>
  <w:style w:type="character" w:customStyle="1" w:styleId="Artdef">
    <w:name w:val="Art_def"/>
    <w:basedOn w:val="DefaultParagraphFont"/>
    <w:rsid w:val="00E63C59"/>
    <w:rPr>
      <w:rFonts w:ascii="Times New Roman" w:hAnsi="Times New Roman" w:cs="Times New Roman"/>
      <w:b/>
    </w:rPr>
  </w:style>
  <w:style w:type="character" w:customStyle="1" w:styleId="Artref">
    <w:name w:val="Art_ref"/>
    <w:basedOn w:val="DefaultParagraphFont"/>
    <w:rsid w:val="00E63C59"/>
    <w:rPr>
      <w:rFonts w:cs="Times New Roman"/>
    </w:rPr>
  </w:style>
  <w:style w:type="character" w:customStyle="1" w:styleId="Recdef">
    <w:name w:val="Rec_def"/>
    <w:basedOn w:val="DefaultParagraphFont"/>
    <w:rsid w:val="00E63C59"/>
    <w:rPr>
      <w:rFonts w:cs="Times New Roman"/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 w:cs="Times New Roman"/>
      <w:b/>
    </w:rPr>
  </w:style>
  <w:style w:type="character" w:customStyle="1" w:styleId="Tablefreq">
    <w:name w:val="Table_freq"/>
    <w:basedOn w:val="DefaultParagraphFont"/>
    <w:rsid w:val="00E63C59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63C59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rsid w:val="00E63C59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uiPriority w:val="99"/>
    <w:rsid w:val="00E63C59"/>
    <w:rPr>
      <w:rFonts w:cs="Times New Roman"/>
    </w:rPr>
  </w:style>
  <w:style w:type="paragraph" w:customStyle="1" w:styleId="Figuretitle">
    <w:name w:val="Figure_title"/>
    <w:basedOn w:val="Tabletitle"/>
    <w:next w:val="Normal"/>
    <w:rsid w:val="00E63C59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63C59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E63C59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E63C59"/>
    <w:pPr>
      <w:ind w:left="1134"/>
    </w:pPr>
  </w:style>
  <w:style w:type="paragraph" w:styleId="Index4">
    <w:name w:val="index 4"/>
    <w:basedOn w:val="Normal"/>
    <w:next w:val="Normal"/>
    <w:uiPriority w:val="99"/>
    <w:rsid w:val="00E63C59"/>
    <w:pPr>
      <w:ind w:left="849"/>
    </w:pPr>
  </w:style>
  <w:style w:type="paragraph" w:styleId="Index5">
    <w:name w:val="index 5"/>
    <w:basedOn w:val="Normal"/>
    <w:next w:val="Normal"/>
    <w:uiPriority w:val="99"/>
    <w:rsid w:val="00E63C59"/>
    <w:pPr>
      <w:ind w:left="1132"/>
    </w:pPr>
  </w:style>
  <w:style w:type="paragraph" w:styleId="Index6">
    <w:name w:val="index 6"/>
    <w:basedOn w:val="Normal"/>
    <w:next w:val="Normal"/>
    <w:uiPriority w:val="99"/>
    <w:rsid w:val="00E63C59"/>
    <w:pPr>
      <w:ind w:left="1415"/>
    </w:pPr>
  </w:style>
  <w:style w:type="paragraph" w:styleId="Index7">
    <w:name w:val="index 7"/>
    <w:basedOn w:val="Normal"/>
    <w:next w:val="Normal"/>
    <w:uiPriority w:val="99"/>
    <w:rsid w:val="00E63C59"/>
    <w:pPr>
      <w:ind w:left="1698"/>
    </w:pPr>
  </w:style>
  <w:style w:type="paragraph" w:styleId="IndexHeading">
    <w:name w:val="index heading"/>
    <w:basedOn w:val="Normal"/>
    <w:next w:val="Index1"/>
    <w:uiPriority w:val="99"/>
    <w:rsid w:val="00E63C59"/>
  </w:style>
  <w:style w:type="character" w:styleId="LineNumber">
    <w:name w:val="line number"/>
    <w:basedOn w:val="DefaultParagraphFont"/>
    <w:uiPriority w:val="99"/>
    <w:rsid w:val="00E63C59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uiPriority w:val="99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basedOn w:val="DefaultParagraphFont"/>
    <w:rsid w:val="0087300D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418"/>
        <w:tab w:val="left" w:pos="1588"/>
        <w:tab w:val="left" w:pos="1702"/>
        <w:tab w:val="left" w:pos="1985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87300D"/>
    <w:rPr>
      <w:rFonts w:ascii="Times New Roman" w:hAnsi="Times New Roman" w:cs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uiPriority w:val="99"/>
    <w:locked/>
    <w:rsid w:val="0087300D"/>
    <w:rPr>
      <w:rFonts w:ascii="Times New Roman" w:hAnsi="Times New Roman" w:cs="Times New Roman"/>
      <w:sz w:val="24"/>
      <w:lang w:val="en-GB" w:eastAsia="en-US"/>
    </w:rPr>
  </w:style>
  <w:style w:type="character" w:styleId="FollowedHyperlink">
    <w:name w:val="FollowedHyperlink"/>
    <w:basedOn w:val="DefaultParagraphFont"/>
    <w:uiPriority w:val="99"/>
    <w:rsid w:val="00AD7192"/>
    <w:rPr>
      <w:rFonts w:cs="Times New Roman"/>
      <w:color w:val="800080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344BEA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5E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E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05E8D"/>
    <w:rPr>
      <w:rFonts w:asciiTheme="minorHAnsi" w:hAnsiTheme="minorHAnsi" w:cs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05E8D"/>
    <w:rPr>
      <w:rFonts w:asciiTheme="minorHAnsi" w:hAnsiTheme="minorHAnsi" w:cs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BE319C"/>
    <w:rPr>
      <w:rFonts w:asciiTheme="minorHAnsi" w:hAnsiTheme="minorHAnsi" w:cs="Times New Roman"/>
      <w:sz w:val="24"/>
      <w:lang w:val="en-GB" w:eastAsia="en-US"/>
    </w:rPr>
  </w:style>
  <w:style w:type="table" w:customStyle="1" w:styleId="TableGrid1">
    <w:name w:val="Table Grid1"/>
    <w:basedOn w:val="TableNormal"/>
    <w:next w:val="TableGrid"/>
    <w:rsid w:val="00C31DD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31DD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6BE3"/>
    <w:pPr>
      <w:ind w:left="720"/>
      <w:contextualSpacing/>
    </w:pPr>
  </w:style>
  <w:style w:type="paragraph" w:customStyle="1" w:styleId="Default">
    <w:name w:val="Default"/>
    <w:rsid w:val="00A14C49"/>
    <w:pPr>
      <w:autoSpaceDE w:val="0"/>
      <w:autoSpaceDN w:val="0"/>
      <w:adjustRightInd w:val="0"/>
    </w:pPr>
    <w:rPr>
      <w:rFonts w:ascii="Georgia" w:eastAsiaTheme="minorEastAsia" w:hAnsi="Georgia" w:cs="Georgia"/>
      <w:color w:val="000000"/>
      <w:sz w:val="24"/>
      <w:szCs w:val="24"/>
      <w:lang w:val="en-IN" w:eastAsia="en-IN"/>
    </w:rPr>
  </w:style>
  <w:style w:type="table" w:customStyle="1" w:styleId="LightShading1">
    <w:name w:val="Light Shading1"/>
    <w:basedOn w:val="TableNormal"/>
    <w:uiPriority w:val="60"/>
    <w:rsid w:val="00A14C49"/>
    <w:rPr>
      <w:rFonts w:asciiTheme="minorHAnsi" w:eastAsiaTheme="minorEastAsia" w:hAnsiTheme="minorHAnsi" w:cs="Times New Roman"/>
      <w:color w:val="000000" w:themeColor="text1" w:themeShade="BF"/>
      <w:sz w:val="22"/>
      <w:szCs w:val="22"/>
      <w:lang w:val="en-IN" w:eastAsia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list">
    <w:name w:val="plist"/>
    <w:basedOn w:val="Normal"/>
    <w:rsid w:val="00A14C4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after="100" w:line="220" w:lineRule="atLeast"/>
      <w:ind w:left="100" w:right="100"/>
      <w:textAlignment w:val="auto"/>
    </w:pPr>
    <w:rPr>
      <w:rFonts w:ascii="Verdana" w:hAnsi="Verdana"/>
      <w:color w:val="000000"/>
      <w:sz w:val="18"/>
      <w:szCs w:val="18"/>
      <w:lang w:val="en-US"/>
    </w:rPr>
  </w:style>
  <w:style w:type="character" w:customStyle="1" w:styleId="xbe">
    <w:name w:val="_xbe"/>
    <w:basedOn w:val="DefaultParagraphFont"/>
    <w:rsid w:val="000A3261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3BBC"/>
    <w:rPr>
      <w:rFonts w:cs="Times New Roman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837E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D2937"/>
  </w:style>
  <w:style w:type="character" w:customStyle="1" w:styleId="eop">
    <w:name w:val="eop"/>
    <w:basedOn w:val="DefaultParagraphFont"/>
    <w:rsid w:val="00062924"/>
  </w:style>
  <w:style w:type="character" w:customStyle="1" w:styleId="scxw172424877">
    <w:name w:val="scxw172424877"/>
    <w:basedOn w:val="DefaultParagraphFont"/>
    <w:rsid w:val="00062924"/>
  </w:style>
  <w:style w:type="paragraph" w:customStyle="1" w:styleId="CircularNo">
    <w:name w:val="CircularNo"/>
    <w:basedOn w:val="Tabletext"/>
    <w:qFormat/>
    <w:rsid w:val="00A5422A"/>
    <w:pPr>
      <w:framePr w:hSpace="181" w:wrap="around" w:vAnchor="page" w:hAnchor="text" w:xAlign="center" w:y="664"/>
      <w:suppressOverlap/>
    </w:pPr>
    <w:rPr>
      <w:b/>
      <w:bCs/>
      <w:szCs w:val="22"/>
    </w:rPr>
  </w:style>
  <w:style w:type="character" w:customStyle="1" w:styleId="TabletextChar">
    <w:name w:val="Table_text Char"/>
    <w:link w:val="Tabletext"/>
    <w:qFormat/>
    <w:locked/>
    <w:rsid w:val="00155E41"/>
    <w:rPr>
      <w:rFonts w:asciiTheme="minorHAnsi" w:hAnsiTheme="minorHAnsi" w:cs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3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3"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691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150342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1"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5706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150342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T25-TSB-CIR-0108/en" TargetMode="External"/><Relationship Id="rId18" Type="http://schemas.openxmlformats.org/officeDocument/2006/relationships/hyperlink" Target="https://www.itu.int/md/T25-SG21-260706-TD-PLEN-0289/en" TargetMode="External"/><Relationship Id="rId26" Type="http://schemas.openxmlformats.org/officeDocument/2006/relationships/hyperlink" Target="https://www.itu.int/md/T25-TSB-CIR-0108/en" TargetMode="External"/><Relationship Id="rId21" Type="http://schemas.openxmlformats.org/officeDocument/2006/relationships/hyperlink" Target="http://www.itu.int/itu-t/workprog/wp_item.aspx?isn=20981" TargetMode="External"/><Relationship Id="rId34" Type="http://schemas.openxmlformats.org/officeDocument/2006/relationships/hyperlink" Target="https://www.itu.int/itu-t/recommendations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sg21@itu.int" TargetMode="External"/><Relationship Id="rId17" Type="http://schemas.openxmlformats.org/officeDocument/2006/relationships/hyperlink" Target="http://www.itu.int/itu-t/workprog/wp_item.aspx?isn=21021" TargetMode="External"/><Relationship Id="rId25" Type="http://schemas.openxmlformats.org/officeDocument/2006/relationships/hyperlink" Target="https://www.itu.int/myworkspace/t-wp/item?isn=21242" TargetMode="External"/><Relationship Id="rId33" Type="http://schemas.openxmlformats.org/officeDocument/2006/relationships/hyperlink" Target="https://www.itu.int/itu-t/recommendations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T25-SG21-260706-TD-PLEN-0296/en" TargetMode="External"/><Relationship Id="rId20" Type="http://schemas.openxmlformats.org/officeDocument/2006/relationships/hyperlink" Target="https://www.itu.int/md/T25-SG21-260706-TD-PLEN-0304/en" TargetMode="External"/><Relationship Id="rId29" Type="http://schemas.openxmlformats.org/officeDocument/2006/relationships/hyperlink" Target="https://www.itu.int/myworkspace/t-wp/item?isn=2124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myworkspace/t-wp/item?isn=21242" TargetMode="External"/><Relationship Id="rId32" Type="http://schemas.openxmlformats.org/officeDocument/2006/relationships/hyperlink" Target="http://www.itu.int/net4/ipr/search.aspx?sector=ITU&amp;class=PS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itu.int/itu-t/workprog/wp_item.aspx?isn=21013" TargetMode="External"/><Relationship Id="rId23" Type="http://schemas.openxmlformats.org/officeDocument/2006/relationships/hyperlink" Target="https://www.itu.int/md/T25-TSB-CIR-0108/en" TargetMode="External"/><Relationship Id="rId28" Type="http://schemas.openxmlformats.org/officeDocument/2006/relationships/hyperlink" Target="https://www.itu.int/myworkspace/t-wp/item?isn=21242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itu.int/itu-t/workprog/wp_item.aspx?isn=21030" TargetMode="External"/><Relationship Id="rId31" Type="http://schemas.openxmlformats.org/officeDocument/2006/relationships/hyperlink" Target="http://www.itu.int/net4/ipr/search.aspx?sector=ITU&amp;class=P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T25-TSB-CIR-0108/en" TargetMode="External"/><Relationship Id="rId22" Type="http://schemas.openxmlformats.org/officeDocument/2006/relationships/hyperlink" Target="https://www.itu.int/md/T25-SG21-260706-TD-PLEN-0343/en" TargetMode="External"/><Relationship Id="rId27" Type="http://schemas.openxmlformats.org/officeDocument/2006/relationships/hyperlink" Target="https://www.itu.int/myworkspace/t-wp/item?isn=21242" TargetMode="External"/><Relationship Id="rId30" Type="http://schemas.openxmlformats.org/officeDocument/2006/relationships/hyperlink" Target="https://www.itu.int/md/T25-SG21-260706-TD-WP2-0269/en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ragima\AppData\Roaming\Microsoft\Templates\TSB%20DOC\WORKSHOP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2" ma:contentTypeDescription="Create a new document." ma:contentTypeScope="" ma:versionID="8ac832cbc18e6e26ae641822e0000ece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975593ea167b9be2b2e9ec1b86cd1045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530d05-483b-4fd2-bcc9-ba5292dbeb46" xsi:nil="true"/>
    <lcf76f155ced4ddcb4097134ff3c332f xmlns="7bbce149-ba0e-4c7d-b138-75737535eb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188C35-552A-40DC-AFDD-FE598DDC9645}"/>
</file>

<file path=customXml/itemProps2.xml><?xml version="1.0" encoding="utf-8"?>
<ds:datastoreItem xmlns:ds="http://schemas.openxmlformats.org/officeDocument/2006/customXml" ds:itemID="{2695369E-C36F-4536-84B0-DD0AACF98A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1B5BE-B364-4213-BD7C-7FF5DCFA50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CB142-19B7-4D1F-BE09-DC9B60482E49}">
  <ds:schemaRefs>
    <ds:schemaRef ds:uri="http://schemas.microsoft.com/office/2006/metadata/properties"/>
    <ds:schemaRef ds:uri="http://schemas.microsoft.com/office/infopath/2007/PartnerControls"/>
    <ds:schemaRef ds:uri="b4ecfbc6-16ba-4348-96d4-7b09f2f75cd9"/>
    <ds:schemaRef ds:uri="8c683b18-f2fb-4b6f-9052-787ae4e70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WORKSHOP-E.dotx</Template>
  <TotalTime>0</TotalTime>
  <Pages>2</Pages>
  <Words>445</Words>
  <Characters>2968</Characters>
  <Application>Microsoft Office Word</Application>
  <DocSecurity>4</DocSecurity>
  <Lines>108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ITU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Ibragimova, Malika</dc:creator>
  <cp:keywords/>
  <dc:description/>
  <cp:lastModifiedBy>FE</cp:lastModifiedBy>
  <cp:revision>2</cp:revision>
  <cp:lastPrinted>2026-04-24T12:04:00Z</cp:lastPrinted>
  <dcterms:created xsi:type="dcterms:W3CDTF">2026-08-03T08:25:00Z</dcterms:created>
  <dcterms:modified xsi:type="dcterms:W3CDTF">2026-08-03T08:25:00Z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nikita.sinitsyn@itu.int</vt:lpwstr>
  </property>
  <property fmtid="{D5CDD505-2E9C-101B-9397-08002B2CF9AE}" pid="9" name="GeneratedDate">
    <vt:lpwstr>04/24/2026 14:01:15</vt:lpwstr>
  </property>
  <property fmtid="{D5CDD505-2E9C-101B-9397-08002B2CF9AE}" pid="10" name="OriginalDocID">
    <vt:lpwstr>fdb51612-0cf5-4128-9417-f68dcb91a2e2</vt:lpwstr>
  </property>
</Properties>
</file>