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279"/>
        <w:gridCol w:w="3346"/>
        <w:gridCol w:w="5104"/>
      </w:tblGrid>
      <w:tr w:rsidR="00EF6A23" w:rsidRPr="00B37336" w14:paraId="3FDAE1F3" w14:textId="77777777" w:rsidTr="00EC5F71">
        <w:trPr>
          <w:cantSplit/>
        </w:trPr>
        <w:tc>
          <w:tcPr>
            <w:tcW w:w="0" w:type="auto"/>
            <w:vAlign w:val="center"/>
          </w:tcPr>
          <w:p w14:paraId="3DE42CAA" w14:textId="77777777" w:rsidR="00EF6A23" w:rsidRPr="00B37336" w:rsidRDefault="00EF6A23" w:rsidP="00D14F31">
            <w:pPr>
              <w:tabs>
                <w:tab w:val="right" w:pos="8732"/>
              </w:tabs>
              <w:spacing w:before="0"/>
              <w:rPr>
                <w:b/>
                <w:bCs/>
                <w:iCs/>
                <w:color w:val="FFFFFF"/>
                <w:sz w:val="30"/>
                <w:szCs w:val="30"/>
              </w:rPr>
            </w:pPr>
            <w:r w:rsidRPr="00B37336">
              <w:rPr>
                <w:noProof/>
                <w:lang w:eastAsia="zh-CN"/>
              </w:rPr>
              <w:drawing>
                <wp:inline distT="0" distB="0" distL="0" distR="0" wp14:anchorId="05764050" wp14:editId="248DEEAB">
                  <wp:extent cx="812165" cy="812165"/>
                  <wp:effectExtent l="0" t="0" r="0" b="0"/>
                  <wp:docPr id="2" name="Picture 2"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0" w:type="auto"/>
            <w:gridSpan w:val="2"/>
            <w:vAlign w:val="center"/>
          </w:tcPr>
          <w:p w14:paraId="75924CEF" w14:textId="77777777" w:rsidR="00EF6A23" w:rsidRPr="00B37336" w:rsidRDefault="00EF6A23" w:rsidP="00EF6A23">
            <w:pPr>
              <w:spacing w:before="0"/>
              <w:rPr>
                <w:rFonts w:cs="Times New Roman Bold"/>
                <w:b/>
                <w:bCs/>
                <w:iCs/>
                <w:smallCaps/>
                <w:sz w:val="34"/>
                <w:szCs w:val="34"/>
              </w:rPr>
            </w:pPr>
            <w:r w:rsidRPr="00B37336">
              <w:rPr>
                <w:rFonts w:cs="Times New Roman Bold"/>
                <w:b/>
                <w:bCs/>
                <w:iCs/>
                <w:smallCaps/>
                <w:sz w:val="34"/>
                <w:szCs w:val="34"/>
              </w:rPr>
              <w:t>Union internationale des télécommunications</w:t>
            </w:r>
          </w:p>
          <w:p w14:paraId="089E66D0" w14:textId="77777777" w:rsidR="00EF6A23" w:rsidRPr="00B37336" w:rsidRDefault="00EF6A23" w:rsidP="00EF6A23">
            <w:pPr>
              <w:spacing w:before="0"/>
              <w:rPr>
                <w:color w:val="FFFFFF"/>
                <w:sz w:val="26"/>
                <w:szCs w:val="26"/>
              </w:rPr>
            </w:pPr>
            <w:r w:rsidRPr="00B37336">
              <w:rPr>
                <w:rFonts w:cs="Times New Roman Bold"/>
                <w:b/>
                <w:bCs/>
                <w:iCs/>
                <w:smallCaps/>
                <w:sz w:val="28"/>
                <w:szCs w:val="28"/>
              </w:rPr>
              <w:t>B</w:t>
            </w:r>
            <w:r w:rsidRPr="00B37336">
              <w:rPr>
                <w:b/>
                <w:bCs/>
                <w:iCs/>
                <w:smallCaps/>
                <w:sz w:val="28"/>
                <w:szCs w:val="28"/>
              </w:rPr>
              <w:t>ureau de la Normalisation des Télécommunications</w:t>
            </w:r>
          </w:p>
        </w:tc>
      </w:tr>
      <w:tr w:rsidR="00036F4F" w:rsidRPr="00B37336" w14:paraId="18B25741" w14:textId="77777777" w:rsidTr="00EC5F71">
        <w:trPr>
          <w:cantSplit/>
        </w:trPr>
        <w:tc>
          <w:tcPr>
            <w:tcW w:w="0" w:type="auto"/>
          </w:tcPr>
          <w:p w14:paraId="4B1AFD72" w14:textId="77777777" w:rsidR="00036F4F" w:rsidRPr="00B37336" w:rsidRDefault="00036F4F" w:rsidP="00A5280F">
            <w:pPr>
              <w:tabs>
                <w:tab w:val="left" w:pos="4111"/>
              </w:tabs>
              <w:spacing w:before="10"/>
              <w:ind w:left="57"/>
            </w:pPr>
          </w:p>
        </w:tc>
        <w:tc>
          <w:tcPr>
            <w:tcW w:w="3399" w:type="dxa"/>
          </w:tcPr>
          <w:p w14:paraId="6579D3E8" w14:textId="77777777" w:rsidR="00036F4F" w:rsidRPr="00B37336" w:rsidRDefault="00036F4F" w:rsidP="00A5280F">
            <w:pPr>
              <w:tabs>
                <w:tab w:val="left" w:pos="4111"/>
              </w:tabs>
              <w:spacing w:before="10"/>
              <w:ind w:left="57"/>
              <w:rPr>
                <w:b/>
              </w:rPr>
            </w:pPr>
          </w:p>
        </w:tc>
        <w:tc>
          <w:tcPr>
            <w:tcW w:w="5051" w:type="dxa"/>
          </w:tcPr>
          <w:p w14:paraId="0DC34ECA" w14:textId="28F808F5" w:rsidR="00036F4F" w:rsidRPr="00B37336" w:rsidRDefault="00036F4F" w:rsidP="00A5645A">
            <w:pPr>
              <w:tabs>
                <w:tab w:val="clear" w:pos="794"/>
                <w:tab w:val="clear" w:pos="1191"/>
                <w:tab w:val="clear" w:pos="1588"/>
                <w:tab w:val="clear" w:pos="1985"/>
                <w:tab w:val="left" w:pos="284"/>
              </w:tabs>
              <w:spacing w:after="120"/>
              <w:ind w:left="284" w:hanging="227"/>
            </w:pPr>
            <w:r w:rsidRPr="00B37336">
              <w:t>Genève, le</w:t>
            </w:r>
            <w:r w:rsidR="004419E9" w:rsidRPr="00B37336">
              <w:t xml:space="preserve"> </w:t>
            </w:r>
            <w:r w:rsidR="00243187" w:rsidRPr="00B37336">
              <w:rPr>
                <w:color w:val="000000"/>
                <w:szCs w:val="24"/>
              </w:rPr>
              <w:t>14 juillet 2026</w:t>
            </w:r>
          </w:p>
        </w:tc>
      </w:tr>
      <w:tr w:rsidR="00445B68" w:rsidRPr="00B37336" w14:paraId="16CDDFEF" w14:textId="77777777" w:rsidTr="00EC5F71">
        <w:trPr>
          <w:cantSplit/>
          <w:trHeight w:val="340"/>
        </w:trPr>
        <w:tc>
          <w:tcPr>
            <w:tcW w:w="0" w:type="auto"/>
          </w:tcPr>
          <w:p w14:paraId="3EFF375D" w14:textId="58556577" w:rsidR="00445B68" w:rsidRPr="00B37336" w:rsidRDefault="00445B68" w:rsidP="00307FB4">
            <w:pPr>
              <w:tabs>
                <w:tab w:val="left" w:pos="4111"/>
              </w:tabs>
              <w:spacing w:before="10"/>
              <w:ind w:left="57"/>
              <w:rPr>
                <w:b/>
                <w:bCs/>
              </w:rPr>
            </w:pPr>
            <w:r w:rsidRPr="00B37336">
              <w:rPr>
                <w:b/>
                <w:bCs/>
              </w:rPr>
              <w:t>Réf.:</w:t>
            </w:r>
          </w:p>
        </w:tc>
        <w:tc>
          <w:tcPr>
            <w:tcW w:w="3399" w:type="dxa"/>
          </w:tcPr>
          <w:p w14:paraId="5FFBBC9B" w14:textId="7894568B" w:rsidR="00445B68" w:rsidRPr="00B37336" w:rsidRDefault="00445B68" w:rsidP="00A5280F">
            <w:pPr>
              <w:tabs>
                <w:tab w:val="left" w:pos="4111"/>
              </w:tabs>
              <w:spacing w:before="10"/>
              <w:ind w:left="57"/>
              <w:rPr>
                <w:b/>
              </w:rPr>
            </w:pPr>
            <w:r w:rsidRPr="00B37336">
              <w:rPr>
                <w:b/>
              </w:rPr>
              <w:t xml:space="preserve">Circulaire TSB </w:t>
            </w:r>
            <w:r w:rsidR="00243187" w:rsidRPr="00B37336">
              <w:rPr>
                <w:b/>
                <w:bCs/>
                <w:color w:val="000000"/>
                <w:szCs w:val="24"/>
              </w:rPr>
              <w:t>154</w:t>
            </w:r>
          </w:p>
          <w:p w14:paraId="577F6DA2" w14:textId="70E5432D" w:rsidR="00445B68" w:rsidRPr="00B37336" w:rsidRDefault="00243187" w:rsidP="00307FB4">
            <w:pPr>
              <w:tabs>
                <w:tab w:val="left" w:pos="4111"/>
              </w:tabs>
              <w:spacing w:before="10"/>
              <w:ind w:left="57"/>
              <w:rPr>
                <w:b/>
                <w:bCs/>
                <w:szCs w:val="24"/>
              </w:rPr>
            </w:pPr>
            <w:r w:rsidRPr="00B37336">
              <w:rPr>
                <w:color w:val="000000"/>
                <w:szCs w:val="24"/>
              </w:rPr>
              <w:t>CE 13/TK</w:t>
            </w:r>
          </w:p>
        </w:tc>
        <w:tc>
          <w:tcPr>
            <w:tcW w:w="5051" w:type="dxa"/>
            <w:vMerge w:val="restart"/>
          </w:tcPr>
          <w:p w14:paraId="35271D8E" w14:textId="41227793" w:rsidR="00307FB4" w:rsidRPr="00B37336" w:rsidRDefault="00307FB4" w:rsidP="00307FB4">
            <w:pPr>
              <w:tabs>
                <w:tab w:val="left" w:pos="4111"/>
              </w:tabs>
              <w:spacing w:before="0"/>
              <w:ind w:left="426" w:hanging="426"/>
            </w:pPr>
            <w:bookmarkStart w:id="0" w:name="Addressee_F"/>
            <w:bookmarkEnd w:id="0"/>
            <w:r w:rsidRPr="00B37336">
              <w:t>–</w:t>
            </w:r>
            <w:r w:rsidRPr="00B37336">
              <w:tab/>
            </w:r>
            <w:r w:rsidR="00243187" w:rsidRPr="00B37336">
              <w:t xml:space="preserve">Aux </w:t>
            </w:r>
            <w:r w:rsidRPr="00B37336">
              <w:t>Administrations des États Membres de l'Union;</w:t>
            </w:r>
          </w:p>
          <w:p w14:paraId="6BCB2BCD" w14:textId="6C533081" w:rsidR="00445B68" w:rsidRPr="00B37336" w:rsidRDefault="00307FB4" w:rsidP="00243187">
            <w:pPr>
              <w:tabs>
                <w:tab w:val="left" w:pos="4111"/>
              </w:tabs>
              <w:spacing w:before="0"/>
              <w:ind w:left="426" w:hanging="426"/>
              <w:rPr>
                <w:szCs w:val="24"/>
              </w:rPr>
            </w:pPr>
            <w:r w:rsidRPr="00B37336">
              <w:rPr>
                <w:szCs w:val="24"/>
              </w:rPr>
              <w:t>–</w:t>
            </w:r>
            <w:r w:rsidRPr="00B37336">
              <w:rPr>
                <w:szCs w:val="24"/>
              </w:rPr>
              <w:tab/>
            </w:r>
            <w:r w:rsidR="00243187" w:rsidRPr="00B37336">
              <w:rPr>
                <w:color w:val="000000"/>
                <w:szCs w:val="24"/>
              </w:rPr>
              <w:t>À l</w:t>
            </w:r>
            <w:r w:rsidR="00340B4B" w:rsidRPr="00B37336">
              <w:rPr>
                <w:color w:val="000000"/>
                <w:szCs w:val="24"/>
              </w:rPr>
              <w:t>'</w:t>
            </w:r>
            <w:r w:rsidR="00243187" w:rsidRPr="00B37336">
              <w:rPr>
                <w:color w:val="000000"/>
                <w:szCs w:val="24"/>
              </w:rPr>
              <w:t>État de Palestine (Résolution 99 (Rév.</w:t>
            </w:r>
            <w:r w:rsidR="000D3FB5" w:rsidRPr="00B37336">
              <w:rPr>
                <w:color w:val="000000"/>
                <w:szCs w:val="24"/>
              </w:rPr>
              <w:t> </w:t>
            </w:r>
            <w:r w:rsidR="00243187" w:rsidRPr="00B37336">
              <w:rPr>
                <w:color w:val="000000"/>
                <w:szCs w:val="24"/>
              </w:rPr>
              <w:t>Dubaï,</w:t>
            </w:r>
            <w:r w:rsidR="000D3FB5" w:rsidRPr="00B37336">
              <w:rPr>
                <w:color w:val="000000"/>
                <w:szCs w:val="24"/>
              </w:rPr>
              <w:t> </w:t>
            </w:r>
            <w:r w:rsidR="00243187" w:rsidRPr="00B37336">
              <w:rPr>
                <w:color w:val="000000"/>
                <w:szCs w:val="24"/>
              </w:rPr>
              <w:t>2018))</w:t>
            </w:r>
          </w:p>
          <w:p w14:paraId="5FFC0DDF" w14:textId="77777777" w:rsidR="00455D91" w:rsidRPr="00B37336" w:rsidRDefault="00455D91" w:rsidP="00243187">
            <w:pPr>
              <w:tabs>
                <w:tab w:val="left" w:pos="4111"/>
              </w:tabs>
              <w:spacing w:before="0"/>
              <w:ind w:left="426" w:hanging="426"/>
              <w:rPr>
                <w:b/>
                <w:bCs/>
              </w:rPr>
            </w:pPr>
            <w:r w:rsidRPr="00B37336">
              <w:rPr>
                <w:b/>
                <w:bCs/>
              </w:rPr>
              <w:t>Copie:</w:t>
            </w:r>
          </w:p>
          <w:p w14:paraId="6CECD74D" w14:textId="77777777" w:rsidR="00455D91" w:rsidRPr="00B37336" w:rsidRDefault="00455D91" w:rsidP="00455D91">
            <w:pPr>
              <w:tabs>
                <w:tab w:val="clear" w:pos="794"/>
                <w:tab w:val="left" w:pos="4111"/>
              </w:tabs>
              <w:spacing w:before="0"/>
              <w:ind w:left="426" w:hanging="426"/>
            </w:pPr>
            <w:r w:rsidRPr="00B37336">
              <w:t>–</w:t>
            </w:r>
            <w:r w:rsidRPr="00B37336">
              <w:tab/>
              <w:t>Aux Membres du Secteur de l'UIT-T;</w:t>
            </w:r>
          </w:p>
          <w:p w14:paraId="550C90CB" w14:textId="77777777" w:rsidR="00455D91" w:rsidRPr="00B37336" w:rsidRDefault="00455D91" w:rsidP="00455D91">
            <w:pPr>
              <w:tabs>
                <w:tab w:val="clear" w:pos="794"/>
                <w:tab w:val="left" w:pos="4111"/>
              </w:tabs>
              <w:spacing w:before="0"/>
              <w:ind w:left="426" w:hanging="426"/>
            </w:pPr>
            <w:r w:rsidRPr="00B37336">
              <w:t>–</w:t>
            </w:r>
            <w:r w:rsidRPr="00B37336">
              <w:tab/>
              <w:t>Aux Associés de l'UIT-T participant aux travaux de la Commission d'études 13;</w:t>
            </w:r>
          </w:p>
          <w:p w14:paraId="5E1BA445" w14:textId="092A3A91" w:rsidR="00455D91" w:rsidRPr="00B37336" w:rsidRDefault="00455D91" w:rsidP="00455D91">
            <w:pPr>
              <w:tabs>
                <w:tab w:val="clear" w:pos="794"/>
                <w:tab w:val="left" w:pos="4111"/>
              </w:tabs>
              <w:spacing w:before="0"/>
              <w:ind w:left="426" w:hanging="426"/>
            </w:pPr>
            <w:r w:rsidRPr="00B37336">
              <w:t>–</w:t>
            </w:r>
            <w:r w:rsidRPr="00B37336">
              <w:tab/>
              <w:t xml:space="preserve">Aux </w:t>
            </w:r>
            <w:r w:rsidR="000D3FB5" w:rsidRPr="00B37336">
              <w:t>é</w:t>
            </w:r>
            <w:r w:rsidRPr="00B37336">
              <w:t>tablissements universitaires participant aux travaux de l'UIT;</w:t>
            </w:r>
          </w:p>
          <w:p w14:paraId="6579D3D0" w14:textId="77777777" w:rsidR="00455D91" w:rsidRPr="00B37336" w:rsidRDefault="00455D91" w:rsidP="00455D91">
            <w:pPr>
              <w:tabs>
                <w:tab w:val="clear" w:pos="794"/>
                <w:tab w:val="left" w:pos="4111"/>
              </w:tabs>
              <w:spacing w:before="0"/>
              <w:ind w:left="426" w:hanging="426"/>
            </w:pPr>
            <w:r w:rsidRPr="00B37336">
              <w:t>–</w:t>
            </w:r>
            <w:r w:rsidRPr="00B37336">
              <w:tab/>
              <w:t>Aux Présidents et Vice-Présidents de la Commission d'études 13 de l'UIT-T;</w:t>
            </w:r>
          </w:p>
          <w:p w14:paraId="0DBFD038" w14:textId="77777777" w:rsidR="00455D91" w:rsidRPr="00B37336" w:rsidRDefault="00455D91" w:rsidP="00455D91">
            <w:pPr>
              <w:tabs>
                <w:tab w:val="clear" w:pos="794"/>
                <w:tab w:val="left" w:pos="4111"/>
              </w:tabs>
              <w:spacing w:before="0"/>
              <w:ind w:left="426" w:hanging="426"/>
            </w:pPr>
            <w:r w:rsidRPr="00B37336">
              <w:t>–</w:t>
            </w:r>
            <w:r w:rsidRPr="00B37336">
              <w:tab/>
              <w:t>Au Directeur du Bureau de développement des télécommunications;</w:t>
            </w:r>
          </w:p>
          <w:p w14:paraId="461460AE" w14:textId="12A3BF46" w:rsidR="00455D91" w:rsidRPr="00B37336" w:rsidRDefault="00455D91" w:rsidP="00455D91">
            <w:pPr>
              <w:tabs>
                <w:tab w:val="left" w:pos="4111"/>
              </w:tabs>
              <w:spacing w:before="0"/>
              <w:ind w:left="426" w:hanging="426"/>
            </w:pPr>
            <w:r w:rsidRPr="00B37336">
              <w:t>–</w:t>
            </w:r>
            <w:r w:rsidRPr="00B37336">
              <w:tab/>
              <w:t>Au Directeur du Bureau des radiocommunications</w:t>
            </w:r>
          </w:p>
        </w:tc>
      </w:tr>
      <w:tr w:rsidR="00EC5F71" w:rsidRPr="00B37336" w14:paraId="06A3F0E7" w14:textId="77777777" w:rsidTr="00EC5F71">
        <w:trPr>
          <w:cantSplit/>
          <w:trHeight w:val="340"/>
        </w:trPr>
        <w:tc>
          <w:tcPr>
            <w:tcW w:w="0" w:type="auto"/>
          </w:tcPr>
          <w:p w14:paraId="5CF43A7B" w14:textId="1C958010" w:rsidR="00EC5F71" w:rsidRPr="00B37336" w:rsidRDefault="00EC5F71" w:rsidP="00A5280F">
            <w:pPr>
              <w:tabs>
                <w:tab w:val="left" w:pos="4111"/>
              </w:tabs>
              <w:spacing w:before="10"/>
              <w:ind w:left="57"/>
              <w:rPr>
                <w:b/>
                <w:bCs/>
              </w:rPr>
            </w:pPr>
            <w:r w:rsidRPr="00B37336">
              <w:rPr>
                <w:b/>
                <w:bCs/>
              </w:rPr>
              <w:t>Tél.:</w:t>
            </w:r>
          </w:p>
        </w:tc>
        <w:tc>
          <w:tcPr>
            <w:tcW w:w="3399" w:type="dxa"/>
          </w:tcPr>
          <w:p w14:paraId="2074781F" w14:textId="27A017D8" w:rsidR="00EC5F71" w:rsidRPr="00B37336" w:rsidRDefault="00EC5F71" w:rsidP="00A5280F">
            <w:pPr>
              <w:tabs>
                <w:tab w:val="left" w:pos="4111"/>
              </w:tabs>
              <w:spacing w:before="10"/>
              <w:ind w:left="57"/>
              <w:rPr>
                <w:b/>
              </w:rPr>
            </w:pPr>
            <w:r w:rsidRPr="00B37336">
              <w:t>+</w:t>
            </w:r>
            <w:r w:rsidRPr="00B37336">
              <w:rPr>
                <w:color w:val="000000"/>
                <w:szCs w:val="24"/>
              </w:rPr>
              <w:t>41 22 730 5126</w:t>
            </w:r>
          </w:p>
        </w:tc>
        <w:tc>
          <w:tcPr>
            <w:tcW w:w="5051" w:type="dxa"/>
            <w:vMerge/>
          </w:tcPr>
          <w:p w14:paraId="2F310545" w14:textId="77777777" w:rsidR="00EC5F71" w:rsidRPr="00B37336" w:rsidRDefault="00EC5F71" w:rsidP="00A5280F">
            <w:pPr>
              <w:tabs>
                <w:tab w:val="clear" w:pos="794"/>
                <w:tab w:val="clear" w:pos="1191"/>
                <w:tab w:val="clear" w:pos="1588"/>
                <w:tab w:val="clear" w:pos="1985"/>
                <w:tab w:val="left" w:pos="284"/>
              </w:tabs>
              <w:spacing w:before="0"/>
              <w:ind w:left="284" w:hanging="227"/>
            </w:pPr>
          </w:p>
        </w:tc>
      </w:tr>
      <w:tr w:rsidR="00EC5F71" w:rsidRPr="00B37336" w14:paraId="724FD23E" w14:textId="77777777" w:rsidTr="00EC5F71">
        <w:trPr>
          <w:cantSplit/>
        </w:trPr>
        <w:tc>
          <w:tcPr>
            <w:tcW w:w="0" w:type="auto"/>
          </w:tcPr>
          <w:p w14:paraId="73149CCD" w14:textId="02C328AA" w:rsidR="00EC5F71" w:rsidRPr="00B37336" w:rsidRDefault="00EC5F71" w:rsidP="00A5280F">
            <w:pPr>
              <w:tabs>
                <w:tab w:val="left" w:pos="4111"/>
              </w:tabs>
              <w:spacing w:before="10"/>
              <w:ind w:left="57"/>
              <w:rPr>
                <w:b/>
                <w:bCs/>
                <w:sz w:val="20"/>
              </w:rPr>
            </w:pPr>
            <w:r w:rsidRPr="00B37336">
              <w:rPr>
                <w:b/>
                <w:bCs/>
              </w:rPr>
              <w:t>Télécopie:</w:t>
            </w:r>
          </w:p>
        </w:tc>
        <w:tc>
          <w:tcPr>
            <w:tcW w:w="3399" w:type="dxa"/>
          </w:tcPr>
          <w:p w14:paraId="78D06186" w14:textId="26245F27" w:rsidR="00EC5F71" w:rsidRPr="00B37336" w:rsidRDefault="00EC5F71" w:rsidP="00A5280F">
            <w:pPr>
              <w:tabs>
                <w:tab w:val="left" w:pos="4111"/>
              </w:tabs>
              <w:spacing w:before="0"/>
              <w:ind w:left="57"/>
            </w:pPr>
            <w:r w:rsidRPr="00B37336">
              <w:t>+41 22 730 5853</w:t>
            </w:r>
          </w:p>
        </w:tc>
        <w:tc>
          <w:tcPr>
            <w:tcW w:w="5051" w:type="dxa"/>
            <w:vMerge/>
          </w:tcPr>
          <w:p w14:paraId="6D3A5806" w14:textId="77777777" w:rsidR="00EC5F71" w:rsidRPr="00B37336" w:rsidRDefault="00EC5F71" w:rsidP="00A5280F">
            <w:pPr>
              <w:tabs>
                <w:tab w:val="left" w:pos="226"/>
                <w:tab w:val="left" w:pos="4111"/>
              </w:tabs>
              <w:spacing w:before="0"/>
              <w:ind w:left="226" w:hanging="226"/>
              <w:rPr>
                <w:b/>
              </w:rPr>
            </w:pPr>
          </w:p>
        </w:tc>
      </w:tr>
      <w:tr w:rsidR="00EC5F71" w:rsidRPr="00B37336" w14:paraId="030F9AE5" w14:textId="77777777" w:rsidTr="00EC5F71">
        <w:trPr>
          <w:cantSplit/>
          <w:trHeight w:val="586"/>
        </w:trPr>
        <w:tc>
          <w:tcPr>
            <w:tcW w:w="0" w:type="auto"/>
          </w:tcPr>
          <w:p w14:paraId="7B417C4C" w14:textId="3AB22CFB" w:rsidR="00EC5F71" w:rsidRPr="00B37336" w:rsidRDefault="00EC5F71" w:rsidP="00A5280F">
            <w:pPr>
              <w:tabs>
                <w:tab w:val="left" w:pos="4111"/>
              </w:tabs>
              <w:spacing w:before="10"/>
              <w:ind w:left="57"/>
              <w:rPr>
                <w:b/>
                <w:bCs/>
                <w:sz w:val="20"/>
              </w:rPr>
            </w:pPr>
            <w:r w:rsidRPr="00B37336">
              <w:rPr>
                <w:b/>
                <w:bCs/>
              </w:rPr>
              <w:t>Courriel:</w:t>
            </w:r>
          </w:p>
        </w:tc>
        <w:tc>
          <w:tcPr>
            <w:tcW w:w="3399" w:type="dxa"/>
          </w:tcPr>
          <w:p w14:paraId="1A4A5F7B" w14:textId="5FBF9B67" w:rsidR="00EC5F71" w:rsidRPr="00B37336" w:rsidRDefault="00EC5F71" w:rsidP="00A5280F">
            <w:pPr>
              <w:tabs>
                <w:tab w:val="left" w:pos="4111"/>
              </w:tabs>
              <w:spacing w:before="0"/>
              <w:ind w:left="57"/>
            </w:pPr>
            <w:hyperlink r:id="rId9" w:history="1">
              <w:r w:rsidRPr="00B37336">
                <w:rPr>
                  <w:rStyle w:val="Hyperlink"/>
                </w:rPr>
                <w:t>tsbsg13@itu.int</w:t>
              </w:r>
            </w:hyperlink>
          </w:p>
        </w:tc>
        <w:tc>
          <w:tcPr>
            <w:tcW w:w="5051" w:type="dxa"/>
            <w:vMerge/>
          </w:tcPr>
          <w:p w14:paraId="323DAC81" w14:textId="77777777" w:rsidR="00EC5F71" w:rsidRPr="00B37336" w:rsidRDefault="00EC5F71" w:rsidP="00A5280F">
            <w:pPr>
              <w:tabs>
                <w:tab w:val="left" w:pos="226"/>
                <w:tab w:val="left" w:pos="4111"/>
              </w:tabs>
              <w:spacing w:before="0"/>
              <w:ind w:left="226" w:hanging="226"/>
              <w:rPr>
                <w:b/>
              </w:rPr>
            </w:pPr>
          </w:p>
        </w:tc>
      </w:tr>
      <w:tr w:rsidR="00EC5F71" w:rsidRPr="00B37336" w14:paraId="5435C04A" w14:textId="77777777" w:rsidTr="00EC5F71">
        <w:trPr>
          <w:cantSplit/>
          <w:trHeight w:val="397"/>
        </w:trPr>
        <w:tc>
          <w:tcPr>
            <w:tcW w:w="0" w:type="auto"/>
          </w:tcPr>
          <w:p w14:paraId="2A0B9B4F" w14:textId="327690F2" w:rsidR="00EC5F71" w:rsidRPr="00B37336" w:rsidRDefault="00EC5F71" w:rsidP="00307FB4">
            <w:pPr>
              <w:tabs>
                <w:tab w:val="left" w:pos="4111"/>
              </w:tabs>
              <w:ind w:left="57"/>
              <w:rPr>
                <w:b/>
                <w:bCs/>
                <w:szCs w:val="22"/>
              </w:rPr>
            </w:pPr>
            <w:r w:rsidRPr="00B37336">
              <w:rPr>
                <w:b/>
                <w:bCs/>
                <w:szCs w:val="22"/>
              </w:rPr>
              <w:t>Objet:</w:t>
            </w:r>
          </w:p>
        </w:tc>
        <w:tc>
          <w:tcPr>
            <w:tcW w:w="0" w:type="auto"/>
            <w:gridSpan w:val="2"/>
          </w:tcPr>
          <w:p w14:paraId="1A51EE75" w14:textId="40401DB9" w:rsidR="00EC5F71" w:rsidRPr="00B37336" w:rsidRDefault="00455D91" w:rsidP="0048088B">
            <w:pPr>
              <w:tabs>
                <w:tab w:val="left" w:pos="4111"/>
              </w:tabs>
              <w:spacing w:after="120"/>
              <w:ind w:left="57"/>
              <w:rPr>
                <w:b/>
                <w:bCs/>
                <w:szCs w:val="24"/>
              </w:rPr>
            </w:pPr>
            <w:r w:rsidRPr="00B37336">
              <w:rPr>
                <w:b/>
                <w:bCs/>
                <w:color w:val="000000"/>
                <w:szCs w:val="24"/>
              </w:rPr>
              <w:t>Consultation des États Membres au sujet du texte déterminé du projet de nouvelle Recommandation UIT-T Y.3839 (anciennement Y.QKDN-car-</w:t>
            </w:r>
            <w:proofErr w:type="spellStart"/>
            <w:r w:rsidRPr="00B37336">
              <w:rPr>
                <w:b/>
                <w:bCs/>
                <w:color w:val="000000"/>
                <w:szCs w:val="24"/>
              </w:rPr>
              <w:t>fr</w:t>
            </w:r>
            <w:proofErr w:type="spellEnd"/>
            <w:r w:rsidRPr="00B37336">
              <w:rPr>
                <w:b/>
                <w:bCs/>
                <w:color w:val="000000"/>
                <w:szCs w:val="24"/>
              </w:rPr>
              <w:t>) qu'il est proposé d'approuver à la réunion de la Commission d'études 13 de l'UIT-T à Genève (Suisse), 19 octobre 2026</w:t>
            </w:r>
          </w:p>
        </w:tc>
      </w:tr>
    </w:tbl>
    <w:p w14:paraId="2D1EC328" w14:textId="77777777" w:rsidR="00517A03" w:rsidRPr="00B37336" w:rsidRDefault="00517A03" w:rsidP="000D3FB5">
      <w:pPr>
        <w:pStyle w:val="Normalaftertitle"/>
      </w:pPr>
      <w:bookmarkStart w:id="1" w:name="StartTyping_F"/>
      <w:bookmarkEnd w:id="1"/>
      <w:r w:rsidRPr="00B37336">
        <w:t>Madame, Monsieur,</w:t>
      </w:r>
    </w:p>
    <w:p w14:paraId="6158D9D6" w14:textId="2F9C9E1C" w:rsidR="007F04F4" w:rsidRPr="00B37336" w:rsidRDefault="007F04F4" w:rsidP="007F04F4">
      <w:pPr>
        <w:rPr>
          <w:bCs/>
        </w:rPr>
      </w:pPr>
      <w:r w:rsidRPr="00B37336">
        <w:rPr>
          <w:bCs/>
        </w:rPr>
        <w:t>1</w:t>
      </w:r>
      <w:r w:rsidRPr="00B37336">
        <w:rPr>
          <w:bCs/>
        </w:rPr>
        <w:tab/>
        <w:t xml:space="preserve">La Commission d'études 13 de l'UIT-T (Réseaux futurs et technologies de réseau émergentes) a l'intention d'appliquer la procédure d'approbation traditionnelle énoncée dans la </w:t>
      </w:r>
      <w:r w:rsidR="000D3FB5" w:rsidRPr="00B37336">
        <w:rPr>
          <w:bCs/>
        </w:rPr>
        <w:t>S</w:t>
      </w:r>
      <w:r w:rsidRPr="00B37336">
        <w:rPr>
          <w:bCs/>
        </w:rPr>
        <w:t xml:space="preserve">ection 9 de la Résolution </w:t>
      </w:r>
      <w:hyperlink r:id="rId10" w:history="1">
        <w:r w:rsidRPr="00B37336">
          <w:rPr>
            <w:rStyle w:val="Hyperlink"/>
            <w:bCs/>
          </w:rPr>
          <w:t>1</w:t>
        </w:r>
      </w:hyperlink>
      <w:r w:rsidRPr="00B37336">
        <w:rPr>
          <w:bCs/>
        </w:rPr>
        <w:t xml:space="preserve"> (Rév. Genève, 2022) de l'AMNT pour l'approbation du projet de nouvelle Recommandation UIT-T Y.3839 susmentionné à sa prochaine réunion, qu'elle tiendra le</w:t>
      </w:r>
      <w:r w:rsidR="000D3FB5" w:rsidRPr="00B37336">
        <w:rPr>
          <w:bCs/>
        </w:rPr>
        <w:t> </w:t>
      </w:r>
      <w:r w:rsidRPr="00B37336">
        <w:rPr>
          <w:bCs/>
        </w:rPr>
        <w:t>19 octobre 2026 à Genève (Suisse). L'ordre du jour ainsi que tous les renseignements pertinents concernant la réunion de la Commission d'études 13 de l'UIT-T seront disponibles dans la Lettre</w:t>
      </w:r>
      <w:r w:rsidR="000D3FB5" w:rsidRPr="00B37336">
        <w:rPr>
          <w:bCs/>
        </w:rPr>
        <w:t> </w:t>
      </w:r>
      <w:r w:rsidRPr="00B37336">
        <w:rPr>
          <w:bCs/>
        </w:rPr>
        <w:t xml:space="preserve">collective </w:t>
      </w:r>
      <w:hyperlink r:id="rId11" w:history="1">
        <w:r w:rsidRPr="00B37336">
          <w:rPr>
            <w:rStyle w:val="Hyperlink"/>
            <w:bCs/>
          </w:rPr>
          <w:t>6/13</w:t>
        </w:r>
      </w:hyperlink>
      <w:r w:rsidRPr="00B37336">
        <w:rPr>
          <w:bCs/>
        </w:rPr>
        <w:t>.</w:t>
      </w:r>
    </w:p>
    <w:p w14:paraId="28A9CB13" w14:textId="77777777" w:rsidR="007F04F4" w:rsidRPr="00B37336" w:rsidRDefault="007F04F4" w:rsidP="007F04F4">
      <w:pPr>
        <w:rPr>
          <w:bCs/>
        </w:rPr>
      </w:pPr>
      <w:r w:rsidRPr="00B37336">
        <w:rPr>
          <w:bCs/>
        </w:rPr>
        <w:t>2</w:t>
      </w:r>
      <w:r w:rsidRPr="00B37336">
        <w:rPr>
          <w:bCs/>
        </w:rPr>
        <w:tab/>
        <w:t>Vous trouverez dans l'</w:t>
      </w:r>
      <w:r w:rsidRPr="00B37336">
        <w:rPr>
          <w:b/>
        </w:rPr>
        <w:t>Annexe 1</w:t>
      </w:r>
      <w:r w:rsidRPr="00B37336">
        <w:rPr>
          <w:bCs/>
        </w:rPr>
        <w:t xml:space="preserve"> le titre, le résumé et l'emplacement du projet de Recommandation UIT-T qu'il est proposé d'approuver.</w:t>
      </w:r>
    </w:p>
    <w:p w14:paraId="14E053B3" w14:textId="77777777" w:rsidR="007F04F4" w:rsidRPr="00B37336" w:rsidRDefault="007F04F4" w:rsidP="007F04F4">
      <w:pPr>
        <w:rPr>
          <w:bCs/>
        </w:rPr>
      </w:pPr>
      <w:r w:rsidRPr="00B37336">
        <w:rPr>
          <w:bCs/>
        </w:rPr>
        <w:t>NOTE 1 – Aucune justification UIT-T A.5 n'est nécessaire actuellement pour ces projets de Recommandation.</w:t>
      </w:r>
    </w:p>
    <w:p w14:paraId="7CF7AB8D" w14:textId="74529048" w:rsidR="007F04F4" w:rsidRPr="00B37336" w:rsidRDefault="007F04F4" w:rsidP="007F04F4">
      <w:pPr>
        <w:rPr>
          <w:bCs/>
        </w:rPr>
      </w:pPr>
      <w:r w:rsidRPr="00B37336">
        <w:rPr>
          <w:bCs/>
        </w:rPr>
        <w:t>3</w:t>
      </w:r>
      <w:r w:rsidRPr="00B37336">
        <w:rPr>
          <w:bCs/>
        </w:rPr>
        <w:tab/>
        <w:t>La présente circulaire a pour objet d'engager le processus de consultation formelle des États Membres de l'UIT, qui devront indiquer si ce texte peut être examiné en vue de son approbation à la prochaine réunion, conformément au paragraphe 9.4 de la Résolution 1. Les États</w:t>
      </w:r>
      <w:r w:rsidR="000D3FB5" w:rsidRPr="00B37336">
        <w:rPr>
          <w:bCs/>
        </w:rPr>
        <w:t> </w:t>
      </w:r>
      <w:r w:rsidRPr="00B37336">
        <w:rPr>
          <w:bCs/>
        </w:rPr>
        <w:t>Membres sont priés de remplir le formulaire de l'</w:t>
      </w:r>
      <w:r w:rsidRPr="00B37336">
        <w:rPr>
          <w:b/>
        </w:rPr>
        <w:t>Annexe 2</w:t>
      </w:r>
      <w:r w:rsidRPr="00B37336">
        <w:rPr>
          <w:bCs/>
        </w:rPr>
        <w:t xml:space="preserve"> et de le renvoyer d'ici au</w:t>
      </w:r>
      <w:r w:rsidR="000D3FB5" w:rsidRPr="00B37336">
        <w:rPr>
          <w:bCs/>
        </w:rPr>
        <w:t> </w:t>
      </w:r>
      <w:r w:rsidRPr="00B37336">
        <w:rPr>
          <w:b/>
        </w:rPr>
        <w:t>7</w:t>
      </w:r>
      <w:r w:rsidR="000D3FB5" w:rsidRPr="00B37336">
        <w:rPr>
          <w:b/>
        </w:rPr>
        <w:t> </w:t>
      </w:r>
      <w:r w:rsidRPr="00B37336">
        <w:rPr>
          <w:b/>
        </w:rPr>
        <w:t>octobre</w:t>
      </w:r>
      <w:r w:rsidR="000D3FB5" w:rsidRPr="00B37336">
        <w:rPr>
          <w:b/>
        </w:rPr>
        <w:t> </w:t>
      </w:r>
      <w:r w:rsidRPr="00B37336">
        <w:rPr>
          <w:b/>
        </w:rPr>
        <w:t>2026</w:t>
      </w:r>
      <w:r w:rsidRPr="00B37336">
        <w:rPr>
          <w:bCs/>
        </w:rPr>
        <w:t xml:space="preserve"> à 23 h 59 (UTC).</w:t>
      </w:r>
    </w:p>
    <w:p w14:paraId="447D42E6" w14:textId="19DA0C1B" w:rsidR="007F04F4" w:rsidRPr="00B37336" w:rsidRDefault="007F04F4" w:rsidP="000D3FB5">
      <w:pPr>
        <w:keepLines/>
        <w:rPr>
          <w:bCs/>
        </w:rPr>
      </w:pPr>
      <w:r w:rsidRPr="00B37336">
        <w:rPr>
          <w:bCs/>
        </w:rPr>
        <w:lastRenderedPageBreak/>
        <w:t>4</w:t>
      </w:r>
      <w:r w:rsidRPr="00B37336">
        <w:rPr>
          <w:bCs/>
        </w:rPr>
        <w:tab/>
        <w:t>Si au moins 70% des réponses des États Membres sont en faveur de l'examen, aux fins d'approbation, de ce texte, une séance plénière appliquera la procédure d'approbation. Les États</w:t>
      </w:r>
      <w:r w:rsidR="000D3FB5" w:rsidRPr="00B37336">
        <w:rPr>
          <w:bCs/>
        </w:rPr>
        <w:t> </w:t>
      </w:r>
      <w:r w:rsidRPr="00B37336">
        <w:rPr>
          <w:bCs/>
        </w:rPr>
        <w:t>Membres qui n'autorisent pas la commission d'études à procéder ainsi doivent informer le Directeur du TSB des motifs de cette décision et lui faire part des éventuelles modifications qui permettraient la poursuite des travaux.</w:t>
      </w:r>
    </w:p>
    <w:p w14:paraId="147C4301" w14:textId="02DAD519" w:rsidR="007F04F4" w:rsidRPr="00B37336" w:rsidRDefault="007F04F4" w:rsidP="007F04F4">
      <w:pPr>
        <w:rPr>
          <w:bCs/>
        </w:rPr>
      </w:pPr>
      <w:r w:rsidRPr="00B37336">
        <w:rPr>
          <w:bCs/>
        </w:rPr>
        <w:t xml:space="preserve">NOTE 2 – À la date de la présente circulaire, le TSB n'avait reçu aucune déclaration concernant les droits de propriété intellectuelle relative à ce projet de texte. Pour obtenir des renseignements actualisés, les membres sont invités à consulter la base de données relative aux droits de propriété intellectuelle à l'adresse </w:t>
      </w:r>
      <w:hyperlink r:id="rId12" w:anchor="/fr" w:history="1">
        <w:r w:rsidRPr="00B37336">
          <w:rPr>
            <w:rStyle w:val="Hyperlink"/>
            <w:bCs/>
          </w:rPr>
          <w:t>www.itu.int/ipr</w:t>
        </w:r>
      </w:hyperlink>
      <w:r w:rsidRPr="00B37336">
        <w:rPr>
          <w:bCs/>
        </w:rPr>
        <w:t>.</w:t>
      </w:r>
    </w:p>
    <w:p w14:paraId="6A4CD67F" w14:textId="77777777" w:rsidR="00307FB4" w:rsidRPr="00B37336" w:rsidRDefault="00307FB4" w:rsidP="00307FB4">
      <w:pPr>
        <w:rPr>
          <w:bCs/>
        </w:rPr>
      </w:pPr>
      <w:r w:rsidRPr="00B37336">
        <w:rPr>
          <w:bCs/>
        </w:rPr>
        <w:t>Veuillez agréer, Madame, Monsieur, l'assurance de ma considération distinguée.</w:t>
      </w:r>
    </w:p>
    <w:p w14:paraId="3A296738" w14:textId="5A5DBCDD" w:rsidR="00B60868" w:rsidRPr="00B37336" w:rsidRDefault="00B60868" w:rsidP="00B60868">
      <w:pPr>
        <w:spacing w:before="480" w:after="480"/>
        <w:rPr>
          <w:bCs/>
        </w:rPr>
      </w:pPr>
      <w:r w:rsidRPr="00B37336">
        <w:rPr>
          <w:bCs/>
        </w:rPr>
        <w:t>(</w:t>
      </w:r>
      <w:r w:rsidRPr="00B37336">
        <w:rPr>
          <w:bCs/>
          <w:i/>
        </w:rPr>
        <w:t>signé</w:t>
      </w:r>
      <w:r w:rsidRPr="00B37336">
        <w:rPr>
          <w:bCs/>
        </w:rPr>
        <w:t>)</w:t>
      </w:r>
    </w:p>
    <w:p w14:paraId="558FB742" w14:textId="43FBD984" w:rsidR="002937DB" w:rsidRPr="00B37336" w:rsidRDefault="00307FB4" w:rsidP="00B60868">
      <w:pPr>
        <w:rPr>
          <w:bCs/>
        </w:rPr>
      </w:pPr>
      <w:r w:rsidRPr="00B37336">
        <w:rPr>
          <w:bCs/>
        </w:rPr>
        <w:t>Seizo Onoe</w:t>
      </w:r>
      <w:r w:rsidR="00B60868" w:rsidRPr="00B37336">
        <w:rPr>
          <w:bCs/>
        </w:rPr>
        <w:br/>
      </w:r>
      <w:r w:rsidRPr="00B37336">
        <w:rPr>
          <w:bCs/>
        </w:rPr>
        <w:t>Directeur du Bureau de la normalisation</w:t>
      </w:r>
      <w:r w:rsidR="00B60868" w:rsidRPr="00B37336">
        <w:rPr>
          <w:bCs/>
        </w:rPr>
        <w:br/>
      </w:r>
      <w:r w:rsidRPr="00B37336">
        <w:rPr>
          <w:bCs/>
        </w:rPr>
        <w:t>des télécommunications</w:t>
      </w:r>
    </w:p>
    <w:p w14:paraId="2FD47658" w14:textId="04CCDC33" w:rsidR="002F527E" w:rsidRPr="00B37336" w:rsidRDefault="002F527E" w:rsidP="00B60868">
      <w:pPr>
        <w:rPr>
          <w:bCs/>
          <w:szCs w:val="24"/>
        </w:rPr>
      </w:pPr>
      <w:r w:rsidRPr="00B37336">
        <w:rPr>
          <w:b/>
          <w:bCs/>
          <w:szCs w:val="24"/>
        </w:rPr>
        <w:t>Annexes:</w:t>
      </w:r>
      <w:r w:rsidRPr="00B37336">
        <w:rPr>
          <w:szCs w:val="24"/>
        </w:rPr>
        <w:tab/>
        <w:t>2</w:t>
      </w:r>
    </w:p>
    <w:p w14:paraId="601A1E45" w14:textId="77777777" w:rsidR="002937DB" w:rsidRPr="00B37336" w:rsidRDefault="002937DB">
      <w:pPr>
        <w:tabs>
          <w:tab w:val="clear" w:pos="794"/>
          <w:tab w:val="clear" w:pos="1191"/>
          <w:tab w:val="clear" w:pos="1588"/>
          <w:tab w:val="clear" w:pos="1985"/>
        </w:tabs>
        <w:overflowPunct/>
        <w:autoSpaceDE/>
        <w:autoSpaceDN/>
        <w:adjustRightInd/>
        <w:spacing w:before="0"/>
        <w:textAlignment w:val="auto"/>
        <w:rPr>
          <w:bCs/>
        </w:rPr>
      </w:pPr>
      <w:r w:rsidRPr="00B37336">
        <w:rPr>
          <w:bCs/>
        </w:rPr>
        <w:br w:type="page"/>
      </w:r>
    </w:p>
    <w:p w14:paraId="01A69156" w14:textId="4448540C" w:rsidR="00BA4240" w:rsidRPr="00B37336" w:rsidRDefault="002F527E" w:rsidP="000D3FB5">
      <w:pPr>
        <w:pStyle w:val="Annextitle0"/>
        <w:rPr>
          <w:lang w:val="fr-FR"/>
        </w:rPr>
      </w:pPr>
      <w:r w:rsidRPr="00B37336">
        <w:rPr>
          <w:lang w:val="fr-FR"/>
        </w:rPr>
        <w:lastRenderedPageBreak/>
        <w:t xml:space="preserve">Annexe </w:t>
      </w:r>
      <w:r w:rsidR="00BA4240" w:rsidRPr="00B37336">
        <w:rPr>
          <w:lang w:val="fr-FR"/>
        </w:rPr>
        <w:t>1</w:t>
      </w:r>
      <w:r w:rsidR="000D3FB5" w:rsidRPr="00B37336">
        <w:rPr>
          <w:lang w:val="fr-FR"/>
        </w:rPr>
        <w:br/>
      </w:r>
      <w:r w:rsidR="000D3FB5" w:rsidRPr="00B37336">
        <w:rPr>
          <w:lang w:val="fr-FR"/>
        </w:rPr>
        <w:br/>
      </w:r>
      <w:r w:rsidR="00BA4240" w:rsidRPr="00B37336">
        <w:rPr>
          <w:lang w:val="fr-FR"/>
        </w:rPr>
        <w:t xml:space="preserve">Résumé et localisation du texte déterminé du projet de </w:t>
      </w:r>
      <w:r w:rsidR="000D3FB5" w:rsidRPr="00B37336">
        <w:rPr>
          <w:lang w:val="fr-FR"/>
        </w:rPr>
        <w:br/>
      </w:r>
      <w:r w:rsidR="00BA4240" w:rsidRPr="00B37336">
        <w:rPr>
          <w:lang w:val="fr-FR"/>
        </w:rPr>
        <w:t xml:space="preserve">nouvelle Recommandation UIT-T Y.3839 </w:t>
      </w:r>
    </w:p>
    <w:p w14:paraId="35DCE624" w14:textId="581F1867" w:rsidR="00BA4240" w:rsidRPr="00B37336" w:rsidRDefault="000D3FB5" w:rsidP="000D3FB5">
      <w:pPr>
        <w:pStyle w:val="Rec"/>
        <w:tabs>
          <w:tab w:val="left" w:pos="8505"/>
        </w:tabs>
        <w:jc w:val="left"/>
      </w:pPr>
      <w:r w:rsidRPr="00B37336">
        <w:rPr>
          <w:b/>
          <w:bCs/>
          <w:caps w:val="0"/>
        </w:rPr>
        <w:t xml:space="preserve">Projet de nouvelle recommandation UIT-T Y.3839 (anciennement </w:t>
      </w:r>
      <w:proofErr w:type="gramStart"/>
      <w:r w:rsidRPr="00B37336">
        <w:rPr>
          <w:b/>
          <w:bCs/>
          <w:caps w:val="0"/>
        </w:rPr>
        <w:t>Y.QKDN</w:t>
      </w:r>
      <w:proofErr w:type="gramEnd"/>
      <w:r w:rsidRPr="00B37336">
        <w:rPr>
          <w:b/>
          <w:bCs/>
          <w:caps w:val="0"/>
        </w:rPr>
        <w:t>-car-</w:t>
      </w:r>
      <w:proofErr w:type="spellStart"/>
      <w:r w:rsidRPr="00B37336">
        <w:rPr>
          <w:b/>
          <w:bCs/>
          <w:caps w:val="0"/>
        </w:rPr>
        <w:t>fr</w:t>
      </w:r>
      <w:proofErr w:type="spellEnd"/>
      <w:r w:rsidR="00BA4240" w:rsidRPr="00B37336">
        <w:rPr>
          <w:b/>
          <w:bCs/>
        </w:rPr>
        <w:t>)</w:t>
      </w:r>
      <w:r w:rsidRPr="00B37336">
        <w:tab/>
      </w:r>
      <w:r w:rsidR="00BA4240" w:rsidRPr="00B37336">
        <w:t>[</w:t>
      </w:r>
      <w:hyperlink r:id="rId13" w:history="1">
        <w:r w:rsidR="00BA4240" w:rsidRPr="00B37336">
          <w:rPr>
            <w:rStyle w:val="Hyperlink"/>
            <w:b/>
            <w:bCs/>
            <w:szCs w:val="24"/>
          </w:rPr>
          <w:t>SG13-R29</w:t>
        </w:r>
      </w:hyperlink>
      <w:r w:rsidR="00BA4240" w:rsidRPr="00B37336">
        <w:t>]</w:t>
      </w:r>
      <w:hyperlink r:id="rId14" w:history="1"/>
    </w:p>
    <w:p w14:paraId="3CFB9A2B" w14:textId="5D50F51C" w:rsidR="002F527E" w:rsidRPr="002C5D38" w:rsidRDefault="000D3FB5" w:rsidP="000D3FB5">
      <w:pPr>
        <w:pStyle w:val="RecTitle"/>
      </w:pPr>
      <w:r w:rsidRPr="002C5D38">
        <w:rPr>
          <w:caps w:val="0"/>
        </w:rPr>
        <w:t xml:space="preserve">Réseaux de distribution de clés quantiques – Cadre pour </w:t>
      </w:r>
      <w:r w:rsidRPr="002C5D38">
        <w:rPr>
          <w:caps w:val="0"/>
        </w:rPr>
        <w:br/>
        <w:t>l'enregistrement d'application cryptographique</w:t>
      </w:r>
    </w:p>
    <w:p w14:paraId="5174455B" w14:textId="77777777" w:rsidR="00BA4240" w:rsidRPr="00B37336" w:rsidRDefault="00BA4240" w:rsidP="00BA4240">
      <w:pPr>
        <w:pStyle w:val="headingb"/>
      </w:pPr>
      <w:r w:rsidRPr="00B37336">
        <w:t>Résumé</w:t>
      </w:r>
    </w:p>
    <w:p w14:paraId="3B647157" w14:textId="558CE7EB" w:rsidR="00517A03" w:rsidRPr="00B37336" w:rsidRDefault="00BA4240" w:rsidP="00B60868">
      <w:pPr>
        <w:rPr>
          <w:szCs w:val="24"/>
        </w:rPr>
      </w:pPr>
      <w:r w:rsidRPr="00B37336">
        <w:rPr>
          <w:szCs w:val="24"/>
        </w:rPr>
        <w:t>La présente Recommandation spécifie le cadre d</w:t>
      </w:r>
      <w:r w:rsidR="00340B4B" w:rsidRPr="00B37336">
        <w:rPr>
          <w:szCs w:val="24"/>
        </w:rPr>
        <w:t>'</w:t>
      </w:r>
      <w:r w:rsidRPr="00B37336">
        <w:rPr>
          <w:szCs w:val="24"/>
        </w:rPr>
        <w:t>enregistrement des applications cryptographiques. Elle contient des descriptions détaillées du modèle d</w:t>
      </w:r>
      <w:r w:rsidR="00340B4B" w:rsidRPr="00B37336">
        <w:rPr>
          <w:szCs w:val="24"/>
        </w:rPr>
        <w:t>'</w:t>
      </w:r>
      <w:r w:rsidRPr="00B37336">
        <w:rPr>
          <w:szCs w:val="24"/>
        </w:rPr>
        <w:t>architecture fonctionnelle, des éléments fonctionnels, des points de référence et des procédures opérationnelles pour les réseaux de distribution de clés quantiques (QKDN).</w:t>
      </w:r>
    </w:p>
    <w:p w14:paraId="121002A0" w14:textId="416C02E8" w:rsidR="008A203F" w:rsidRPr="00B37336" w:rsidRDefault="008A203F">
      <w:pPr>
        <w:tabs>
          <w:tab w:val="clear" w:pos="794"/>
          <w:tab w:val="clear" w:pos="1191"/>
          <w:tab w:val="clear" w:pos="1588"/>
          <w:tab w:val="clear" w:pos="1985"/>
        </w:tabs>
        <w:overflowPunct/>
        <w:autoSpaceDE/>
        <w:autoSpaceDN/>
        <w:adjustRightInd/>
        <w:spacing w:before="0"/>
        <w:textAlignment w:val="auto"/>
        <w:rPr>
          <w:szCs w:val="24"/>
        </w:rPr>
      </w:pPr>
      <w:r w:rsidRPr="00B37336">
        <w:rPr>
          <w:szCs w:val="24"/>
        </w:rPr>
        <w:br w:type="page"/>
      </w:r>
    </w:p>
    <w:p w14:paraId="11C284C1" w14:textId="33A5F66E" w:rsidR="008A203F" w:rsidRPr="00B37336" w:rsidRDefault="008A203F" w:rsidP="000D3FB5">
      <w:pPr>
        <w:pStyle w:val="Annextitle0"/>
        <w:spacing w:before="120" w:after="120"/>
        <w:rPr>
          <w:lang w:val="fr-FR"/>
        </w:rPr>
      </w:pPr>
      <w:bookmarkStart w:id="2" w:name="_Hlk235527284"/>
      <w:r w:rsidRPr="00B37336">
        <w:rPr>
          <w:bCs/>
          <w:lang w:val="fr-FR"/>
        </w:rPr>
        <w:lastRenderedPageBreak/>
        <w:t>Annexe 2</w:t>
      </w:r>
      <w:r w:rsidR="000D3FB5" w:rsidRPr="00B37336">
        <w:rPr>
          <w:lang w:val="fr-FR"/>
        </w:rPr>
        <w:br/>
      </w:r>
      <w:r w:rsidR="000D3FB5" w:rsidRPr="00B37336">
        <w:rPr>
          <w:lang w:val="fr-FR"/>
        </w:rPr>
        <w:br/>
      </w:r>
      <w:r w:rsidRPr="00B37336">
        <w:rPr>
          <w:bCs/>
          <w:lang w:val="fr-FR"/>
        </w:rPr>
        <w:t xml:space="preserve">Objet: Réponse des États Membres à la Circulaire TSB 154: consultation </w:t>
      </w:r>
      <w:r w:rsidR="00E6567B" w:rsidRPr="00B37336">
        <w:rPr>
          <w:bCs/>
          <w:lang w:val="fr-FR"/>
        </w:rPr>
        <w:br/>
      </w:r>
      <w:r w:rsidRPr="00B37336">
        <w:rPr>
          <w:bCs/>
          <w:lang w:val="fr-FR"/>
        </w:rPr>
        <w:t xml:space="preserve">au sujet du texte déterminé du projet de nouvelle </w:t>
      </w:r>
      <w:r w:rsidR="00E6567B" w:rsidRPr="00B37336">
        <w:rPr>
          <w:bCs/>
          <w:lang w:val="fr-FR"/>
        </w:rPr>
        <w:br/>
      </w:r>
      <w:r w:rsidRPr="00B37336">
        <w:rPr>
          <w:bCs/>
          <w:lang w:val="fr-FR"/>
        </w:rPr>
        <w:t xml:space="preserve">Recommandation UIT-T Y.3839 </w:t>
      </w:r>
      <w:r w:rsidR="00E6567B" w:rsidRPr="00B37336">
        <w:rPr>
          <w:bCs/>
          <w:lang w:val="fr-FR"/>
        </w:rPr>
        <w:br/>
      </w:r>
      <w:r w:rsidRPr="00B37336">
        <w:rPr>
          <w:bCs/>
          <w:lang w:val="fr-FR"/>
        </w:rPr>
        <w:t>(anciennement Y.QKDN-car-</w:t>
      </w:r>
      <w:proofErr w:type="spellStart"/>
      <w:r w:rsidRPr="00B37336">
        <w:rPr>
          <w:bCs/>
          <w:lang w:val="fr-FR"/>
        </w:rPr>
        <w:t>fr</w:t>
      </w:r>
      <w:proofErr w:type="spellEnd"/>
      <w:r w:rsidRPr="00B37336">
        <w:rPr>
          <w:bCs/>
          <w:lang w:val="fr-FR"/>
        </w:rPr>
        <w:t>)</w:t>
      </w:r>
    </w:p>
    <w:tbl>
      <w:tblPr>
        <w:tblW w:w="10523" w:type="dxa"/>
        <w:tblInd w:w="-176" w:type="dxa"/>
        <w:tblLayout w:type="fixed"/>
        <w:tblLook w:val="04A0" w:firstRow="1" w:lastRow="0" w:firstColumn="1" w:lastColumn="0" w:noHBand="0" w:noVBand="1"/>
      </w:tblPr>
      <w:tblGrid>
        <w:gridCol w:w="1310"/>
        <w:gridCol w:w="4558"/>
        <w:gridCol w:w="1253"/>
        <w:gridCol w:w="3402"/>
      </w:tblGrid>
      <w:tr w:rsidR="008A203F" w:rsidRPr="00B37336" w14:paraId="5A5C6841" w14:textId="77777777" w:rsidTr="00A03B75">
        <w:tc>
          <w:tcPr>
            <w:tcW w:w="1310" w:type="dxa"/>
          </w:tcPr>
          <w:bookmarkEnd w:id="2"/>
          <w:p w14:paraId="0CCC868D" w14:textId="77777777" w:rsidR="008A203F" w:rsidRPr="00B37336" w:rsidRDefault="008A203F" w:rsidP="00185452">
            <w:pPr>
              <w:jc w:val="right"/>
              <w:rPr>
                <w:b/>
                <w:bCs/>
                <w:szCs w:val="24"/>
              </w:rPr>
            </w:pPr>
            <w:r w:rsidRPr="00B37336">
              <w:rPr>
                <w:b/>
                <w:bCs/>
                <w:color w:val="000000"/>
                <w:szCs w:val="24"/>
              </w:rPr>
              <w:t>Au:</w:t>
            </w:r>
          </w:p>
        </w:tc>
        <w:tc>
          <w:tcPr>
            <w:tcW w:w="4558" w:type="dxa"/>
            <w:tcBorders>
              <w:right w:val="single" w:sz="8" w:space="0" w:color="auto"/>
            </w:tcBorders>
          </w:tcPr>
          <w:p w14:paraId="1D5278BD" w14:textId="77777777" w:rsidR="008A203F" w:rsidRPr="00B37336" w:rsidRDefault="008A203F" w:rsidP="00185452">
            <w:pPr>
              <w:rPr>
                <w:szCs w:val="24"/>
              </w:rPr>
            </w:pPr>
            <w:r w:rsidRPr="00B37336">
              <w:rPr>
                <w:color w:val="000000"/>
                <w:szCs w:val="24"/>
              </w:rPr>
              <w:t>Directeur du Bureau de la normalisation des télécommunications</w:t>
            </w:r>
          </w:p>
          <w:p w14:paraId="7FEEA6E4" w14:textId="77777777" w:rsidR="008A203F" w:rsidRPr="00B37336" w:rsidRDefault="008A203F" w:rsidP="00185452">
            <w:pPr>
              <w:spacing w:before="0"/>
              <w:rPr>
                <w:szCs w:val="24"/>
              </w:rPr>
            </w:pPr>
            <w:r w:rsidRPr="00B37336">
              <w:rPr>
                <w:color w:val="000000"/>
                <w:szCs w:val="24"/>
              </w:rPr>
              <w:t>Union internationale des télécommunications</w:t>
            </w:r>
          </w:p>
          <w:p w14:paraId="01856B49" w14:textId="77777777" w:rsidR="008A203F" w:rsidRPr="00B37336" w:rsidRDefault="008A203F" w:rsidP="00185452">
            <w:pPr>
              <w:spacing w:before="0"/>
              <w:rPr>
                <w:szCs w:val="24"/>
              </w:rPr>
            </w:pPr>
            <w:r w:rsidRPr="00B37336">
              <w:rPr>
                <w:color w:val="000000"/>
                <w:szCs w:val="24"/>
              </w:rPr>
              <w:t>Place des Nations</w:t>
            </w:r>
          </w:p>
          <w:p w14:paraId="76718158" w14:textId="77777777" w:rsidR="008A203F" w:rsidRPr="00B37336" w:rsidRDefault="008A203F" w:rsidP="00185452">
            <w:pPr>
              <w:spacing w:before="0"/>
              <w:rPr>
                <w:szCs w:val="24"/>
              </w:rPr>
            </w:pPr>
            <w:r w:rsidRPr="00B37336">
              <w:rPr>
                <w:color w:val="000000"/>
                <w:szCs w:val="24"/>
              </w:rPr>
              <w:t>CH-1211 Genève 20, Suisse</w:t>
            </w:r>
          </w:p>
        </w:tc>
        <w:tc>
          <w:tcPr>
            <w:tcW w:w="1253" w:type="dxa"/>
            <w:tcBorders>
              <w:left w:val="single" w:sz="8" w:space="0" w:color="auto"/>
            </w:tcBorders>
          </w:tcPr>
          <w:p w14:paraId="7B7C0527" w14:textId="00EBA797" w:rsidR="008A203F" w:rsidRPr="00B37336" w:rsidRDefault="008A203F" w:rsidP="00185452">
            <w:pPr>
              <w:jc w:val="right"/>
              <w:rPr>
                <w:b/>
                <w:bCs/>
                <w:szCs w:val="24"/>
              </w:rPr>
            </w:pPr>
            <w:r w:rsidRPr="00B37336">
              <w:rPr>
                <w:b/>
                <w:bCs/>
                <w:color w:val="000000"/>
                <w:szCs w:val="24"/>
              </w:rPr>
              <w:t>De:</w:t>
            </w:r>
          </w:p>
        </w:tc>
        <w:tc>
          <w:tcPr>
            <w:tcW w:w="3402" w:type="dxa"/>
          </w:tcPr>
          <w:p w14:paraId="5FDE9C08" w14:textId="77777777" w:rsidR="008A203F" w:rsidRPr="00B37336" w:rsidRDefault="008A203F" w:rsidP="00185452">
            <w:pPr>
              <w:rPr>
                <w:szCs w:val="24"/>
                <w:highlight w:val="green"/>
              </w:rPr>
            </w:pPr>
            <w:r w:rsidRPr="00B37336">
              <w:rPr>
                <w:color w:val="000000"/>
                <w:szCs w:val="24"/>
                <w:highlight w:val="green"/>
              </w:rPr>
              <w:t>[Nom]</w:t>
            </w:r>
          </w:p>
          <w:p w14:paraId="7A14CA46" w14:textId="77777777" w:rsidR="008A203F" w:rsidRPr="00B37336" w:rsidRDefault="008A203F" w:rsidP="00185452">
            <w:pPr>
              <w:spacing w:before="0"/>
              <w:rPr>
                <w:szCs w:val="24"/>
                <w:highlight w:val="green"/>
              </w:rPr>
            </w:pPr>
            <w:r w:rsidRPr="00B37336">
              <w:rPr>
                <w:color w:val="000000"/>
                <w:szCs w:val="24"/>
                <w:highlight w:val="green"/>
              </w:rPr>
              <w:t>[Rôle/titre officiel]</w:t>
            </w:r>
          </w:p>
          <w:p w14:paraId="0AA0EACD" w14:textId="77777777" w:rsidR="008A203F" w:rsidRPr="00B37336" w:rsidRDefault="008A203F" w:rsidP="00185452">
            <w:pPr>
              <w:spacing w:before="0"/>
              <w:rPr>
                <w:szCs w:val="24"/>
              </w:rPr>
            </w:pPr>
            <w:r w:rsidRPr="00B37336">
              <w:rPr>
                <w:color w:val="000000"/>
                <w:szCs w:val="24"/>
                <w:highlight w:val="green"/>
              </w:rPr>
              <w:t>[Adresse]</w:t>
            </w:r>
          </w:p>
        </w:tc>
      </w:tr>
      <w:tr w:rsidR="008A203F" w:rsidRPr="00B37336" w14:paraId="29D7B99D" w14:textId="77777777" w:rsidTr="00A03B75">
        <w:tc>
          <w:tcPr>
            <w:tcW w:w="1310" w:type="dxa"/>
          </w:tcPr>
          <w:p w14:paraId="26185EC8" w14:textId="77777777" w:rsidR="008A203F" w:rsidRPr="00B37336" w:rsidRDefault="008A203F" w:rsidP="00185452">
            <w:pPr>
              <w:spacing w:before="0"/>
              <w:jc w:val="right"/>
              <w:rPr>
                <w:b/>
                <w:bCs/>
                <w:szCs w:val="24"/>
              </w:rPr>
            </w:pPr>
            <w:r w:rsidRPr="00B37336">
              <w:rPr>
                <w:b/>
                <w:bCs/>
                <w:color w:val="000000"/>
                <w:szCs w:val="24"/>
              </w:rPr>
              <w:t>Télécopie:</w:t>
            </w:r>
          </w:p>
          <w:p w14:paraId="0FF8D7FB" w14:textId="77777777" w:rsidR="008A203F" w:rsidRPr="00B37336" w:rsidRDefault="008A203F" w:rsidP="00185452">
            <w:pPr>
              <w:spacing w:before="0"/>
              <w:jc w:val="right"/>
              <w:rPr>
                <w:b/>
                <w:bCs/>
                <w:szCs w:val="24"/>
              </w:rPr>
            </w:pPr>
            <w:r w:rsidRPr="00B37336">
              <w:rPr>
                <w:b/>
                <w:bCs/>
                <w:color w:val="000000"/>
                <w:szCs w:val="24"/>
              </w:rPr>
              <w:t>Courriel:</w:t>
            </w:r>
          </w:p>
        </w:tc>
        <w:tc>
          <w:tcPr>
            <w:tcW w:w="4558" w:type="dxa"/>
            <w:tcBorders>
              <w:right w:val="single" w:sz="8" w:space="0" w:color="auto"/>
            </w:tcBorders>
          </w:tcPr>
          <w:p w14:paraId="588269EF" w14:textId="77777777" w:rsidR="008A203F" w:rsidRPr="00B37336" w:rsidRDefault="008A203F" w:rsidP="00185452">
            <w:pPr>
              <w:spacing w:before="0"/>
              <w:rPr>
                <w:szCs w:val="24"/>
              </w:rPr>
            </w:pPr>
            <w:r w:rsidRPr="00B37336">
              <w:rPr>
                <w:color w:val="000000"/>
                <w:szCs w:val="24"/>
              </w:rPr>
              <w:t>+41-22-730-5853</w:t>
            </w:r>
          </w:p>
          <w:p w14:paraId="1E26E70B" w14:textId="77777777" w:rsidR="008A203F" w:rsidRPr="00B37336" w:rsidRDefault="008A203F" w:rsidP="00185452">
            <w:pPr>
              <w:spacing w:before="0"/>
              <w:rPr>
                <w:rStyle w:val="Hyperlink"/>
                <w:szCs w:val="24"/>
              </w:rPr>
            </w:pPr>
            <w:hyperlink r:id="rId15" w:history="1">
              <w:r w:rsidRPr="00B37336">
                <w:rPr>
                  <w:rStyle w:val="Hyperlink"/>
                  <w:szCs w:val="24"/>
                </w:rPr>
                <w:t xml:space="preserve">tsbdir@itu.int </w:t>
              </w:r>
            </w:hyperlink>
          </w:p>
        </w:tc>
        <w:tc>
          <w:tcPr>
            <w:tcW w:w="1253" w:type="dxa"/>
            <w:tcBorders>
              <w:left w:val="single" w:sz="8" w:space="0" w:color="auto"/>
            </w:tcBorders>
          </w:tcPr>
          <w:p w14:paraId="557A5614" w14:textId="77777777" w:rsidR="008A203F" w:rsidRPr="00B37336" w:rsidRDefault="008A203F" w:rsidP="00185452">
            <w:pPr>
              <w:spacing w:before="0"/>
              <w:jc w:val="right"/>
              <w:rPr>
                <w:b/>
                <w:bCs/>
                <w:szCs w:val="24"/>
              </w:rPr>
            </w:pPr>
            <w:r w:rsidRPr="00B37336">
              <w:rPr>
                <w:b/>
                <w:bCs/>
                <w:color w:val="000000"/>
                <w:szCs w:val="24"/>
              </w:rPr>
              <w:t>Télécopie:</w:t>
            </w:r>
          </w:p>
          <w:p w14:paraId="5145293D" w14:textId="77777777" w:rsidR="008A203F" w:rsidRPr="00B37336" w:rsidRDefault="008A203F" w:rsidP="00185452">
            <w:pPr>
              <w:spacing w:before="0"/>
              <w:jc w:val="right"/>
              <w:rPr>
                <w:b/>
                <w:bCs/>
                <w:szCs w:val="24"/>
              </w:rPr>
            </w:pPr>
            <w:r w:rsidRPr="00B37336">
              <w:rPr>
                <w:b/>
                <w:bCs/>
                <w:color w:val="000000"/>
                <w:szCs w:val="24"/>
              </w:rPr>
              <w:t>Courriel:</w:t>
            </w:r>
          </w:p>
        </w:tc>
        <w:tc>
          <w:tcPr>
            <w:tcW w:w="3402" w:type="dxa"/>
          </w:tcPr>
          <w:p w14:paraId="654BD92E" w14:textId="77777777" w:rsidR="008A203F" w:rsidRPr="00B37336" w:rsidRDefault="008A203F" w:rsidP="00185452">
            <w:pPr>
              <w:spacing w:before="0"/>
              <w:rPr>
                <w:szCs w:val="24"/>
              </w:rPr>
            </w:pPr>
          </w:p>
        </w:tc>
      </w:tr>
      <w:tr w:rsidR="008A203F" w:rsidRPr="00B37336" w14:paraId="2C0DF604" w14:textId="77777777" w:rsidTr="00A03B75">
        <w:tc>
          <w:tcPr>
            <w:tcW w:w="1310" w:type="dxa"/>
          </w:tcPr>
          <w:p w14:paraId="53F89832" w14:textId="77777777" w:rsidR="008A203F" w:rsidRPr="00B37336" w:rsidRDefault="008A203F" w:rsidP="00185452">
            <w:pPr>
              <w:spacing w:before="0"/>
              <w:jc w:val="right"/>
              <w:rPr>
                <w:b/>
                <w:bCs/>
                <w:sz w:val="22"/>
                <w:szCs w:val="22"/>
              </w:rPr>
            </w:pPr>
          </w:p>
        </w:tc>
        <w:tc>
          <w:tcPr>
            <w:tcW w:w="4558" w:type="dxa"/>
            <w:tcBorders>
              <w:right w:val="single" w:sz="8" w:space="0" w:color="auto"/>
            </w:tcBorders>
          </w:tcPr>
          <w:p w14:paraId="02F3A00B" w14:textId="77777777" w:rsidR="008A203F" w:rsidRPr="00B37336" w:rsidRDefault="008A203F" w:rsidP="00185452">
            <w:pPr>
              <w:spacing w:before="0"/>
              <w:rPr>
                <w:sz w:val="22"/>
                <w:szCs w:val="22"/>
              </w:rPr>
            </w:pPr>
          </w:p>
        </w:tc>
        <w:tc>
          <w:tcPr>
            <w:tcW w:w="1253" w:type="dxa"/>
            <w:tcBorders>
              <w:left w:val="single" w:sz="8" w:space="0" w:color="auto"/>
            </w:tcBorders>
          </w:tcPr>
          <w:p w14:paraId="574F6C5C" w14:textId="77777777" w:rsidR="008A203F" w:rsidRPr="00B37336" w:rsidRDefault="008A203F" w:rsidP="00185452">
            <w:pPr>
              <w:spacing w:before="0"/>
              <w:jc w:val="right"/>
              <w:rPr>
                <w:b/>
                <w:bCs/>
                <w:szCs w:val="24"/>
              </w:rPr>
            </w:pPr>
            <w:r w:rsidRPr="00B37336">
              <w:rPr>
                <w:b/>
                <w:bCs/>
                <w:color w:val="000000"/>
                <w:szCs w:val="24"/>
              </w:rPr>
              <w:t>Date:</w:t>
            </w:r>
          </w:p>
        </w:tc>
        <w:tc>
          <w:tcPr>
            <w:tcW w:w="3402" w:type="dxa"/>
          </w:tcPr>
          <w:p w14:paraId="1CFCDF44" w14:textId="77777777" w:rsidR="008A203F" w:rsidRPr="00B37336" w:rsidRDefault="008A203F" w:rsidP="00185452">
            <w:pPr>
              <w:spacing w:before="0"/>
              <w:rPr>
                <w:szCs w:val="24"/>
              </w:rPr>
            </w:pPr>
            <w:r w:rsidRPr="00B37336">
              <w:rPr>
                <w:color w:val="000000"/>
                <w:szCs w:val="24"/>
                <w:highlight w:val="green"/>
              </w:rPr>
              <w:t>[Lieu], [Date]</w:t>
            </w:r>
          </w:p>
        </w:tc>
      </w:tr>
    </w:tbl>
    <w:p w14:paraId="13DCEF2A" w14:textId="77777777" w:rsidR="0008288B" w:rsidRPr="00B37336" w:rsidRDefault="0008288B" w:rsidP="000D3FB5">
      <w:pPr>
        <w:pStyle w:val="Normalaftertitle"/>
      </w:pPr>
      <w:r w:rsidRPr="00B37336">
        <w:t>Madame, Monsieur,</w:t>
      </w:r>
    </w:p>
    <w:p w14:paraId="69B153C6" w14:textId="07FB1381" w:rsidR="00723424" w:rsidRPr="00B37336" w:rsidRDefault="0008288B" w:rsidP="00A03B75">
      <w:pPr>
        <w:spacing w:after="240"/>
        <w:rPr>
          <w:bCs/>
          <w:szCs w:val="24"/>
        </w:rPr>
      </w:pPr>
      <w:r w:rsidRPr="00B37336">
        <w:rPr>
          <w:bCs/>
          <w:szCs w:val="24"/>
        </w:rPr>
        <w:t>Dans le cadre de la consultation des États Membres au sujet du projet de texte déterminé dont il est question dans la Circulaire TSB 154, je souhaite vous faire connaître par la présente le point de vue de mon Administration, qui figure dans le tableau ci-après.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456"/>
      </w:tblGrid>
      <w:tr w:rsidR="0008288B" w:rsidRPr="00B37336" w14:paraId="2766EEDF" w14:textId="77777777" w:rsidTr="00185452">
        <w:trPr>
          <w:tblHeader/>
        </w:trPr>
        <w:tc>
          <w:tcPr>
            <w:tcW w:w="2263" w:type="dxa"/>
            <w:vAlign w:val="center"/>
          </w:tcPr>
          <w:p w14:paraId="1589A82A" w14:textId="77777777" w:rsidR="0008288B" w:rsidRPr="00B37336" w:rsidRDefault="0008288B" w:rsidP="00B37336">
            <w:pPr>
              <w:pStyle w:val="TableHead"/>
            </w:pPr>
          </w:p>
        </w:tc>
        <w:tc>
          <w:tcPr>
            <w:tcW w:w="7456" w:type="dxa"/>
            <w:vAlign w:val="center"/>
          </w:tcPr>
          <w:p w14:paraId="5D051797" w14:textId="77777777" w:rsidR="0008288B" w:rsidRPr="00B37336" w:rsidRDefault="0008288B" w:rsidP="00B37336">
            <w:pPr>
              <w:pStyle w:val="TableHead"/>
            </w:pPr>
            <w:r w:rsidRPr="00B37336">
              <w:rPr>
                <w:color w:val="000000"/>
              </w:rPr>
              <w:t>Cochez l'une des deux cases</w:t>
            </w:r>
          </w:p>
        </w:tc>
      </w:tr>
      <w:tr w:rsidR="0008288B" w:rsidRPr="00B37336" w14:paraId="53B2535B" w14:textId="77777777" w:rsidTr="00185452">
        <w:trPr>
          <w:trHeight w:val="748"/>
        </w:trPr>
        <w:tc>
          <w:tcPr>
            <w:tcW w:w="2263" w:type="dxa"/>
            <w:vMerge w:val="restart"/>
            <w:vAlign w:val="center"/>
          </w:tcPr>
          <w:p w14:paraId="32E6B3E2" w14:textId="0E8DF469" w:rsidR="0008288B" w:rsidRPr="00B37336" w:rsidRDefault="0008288B" w:rsidP="00B37336">
            <w:pPr>
              <w:pStyle w:val="TableText"/>
              <w:jc w:val="center"/>
              <w:rPr>
                <w:b/>
                <w:bCs/>
              </w:rPr>
            </w:pPr>
            <w:r w:rsidRPr="00B37336">
              <w:rPr>
                <w:b/>
                <w:bCs/>
              </w:rPr>
              <w:t>Projet de nouvelle Recommandation UIT-T Y.3839 (anciennement Y.QKDN-car-</w:t>
            </w:r>
            <w:proofErr w:type="spellStart"/>
            <w:r w:rsidRPr="00B37336">
              <w:rPr>
                <w:b/>
                <w:bCs/>
              </w:rPr>
              <w:t>fr</w:t>
            </w:r>
            <w:proofErr w:type="spellEnd"/>
            <w:r w:rsidRPr="00B37336">
              <w:rPr>
                <w:b/>
                <w:bCs/>
              </w:rPr>
              <w:t>)</w:t>
            </w:r>
          </w:p>
        </w:tc>
        <w:tc>
          <w:tcPr>
            <w:tcW w:w="7456" w:type="dxa"/>
            <w:vAlign w:val="center"/>
          </w:tcPr>
          <w:p w14:paraId="578FBAE5" w14:textId="1BFEC7AB" w:rsidR="0008288B" w:rsidRPr="00B37336" w:rsidRDefault="00B37336" w:rsidP="00B37336">
            <w:pPr>
              <w:pStyle w:val="TableText"/>
              <w:tabs>
                <w:tab w:val="clear" w:pos="284"/>
              </w:tabs>
              <w:ind w:left="567" w:hanging="567"/>
            </w:pPr>
            <w:r w:rsidRPr="00B37336">
              <w:fldChar w:fldCharType="begin">
                <w:ffData>
                  <w:name w:val="Check1"/>
                  <w:enabled/>
                  <w:calcOnExit w:val="0"/>
                  <w:checkBox>
                    <w:sizeAuto/>
                    <w:default w:val="0"/>
                  </w:checkBox>
                </w:ffData>
              </w:fldChar>
            </w:r>
            <w:r w:rsidRPr="00B37336">
              <w:instrText xml:space="preserve"> FORMCHECKBOX </w:instrText>
            </w:r>
            <w:r w:rsidRPr="00B37336">
              <w:fldChar w:fldCharType="separate"/>
            </w:r>
            <w:r w:rsidRPr="00B37336">
              <w:fldChar w:fldCharType="end"/>
            </w:r>
            <w:r w:rsidR="0008288B" w:rsidRPr="00B37336">
              <w:tab/>
            </w:r>
            <w:r w:rsidR="0008288B" w:rsidRPr="00B37336">
              <w:rPr>
                <w:b/>
                <w:bCs/>
              </w:rPr>
              <w:t>Autorise</w:t>
            </w:r>
            <w:r w:rsidR="0008288B" w:rsidRPr="00B37336">
              <w:t xml:space="preserve"> la Commission d'études 13 à procéder à l'examen de ce document en vue de son approbation (dans ce cas, sélectionnez l'une des deux options ⃝):</w:t>
            </w:r>
          </w:p>
          <w:p w14:paraId="4001BC35" w14:textId="77777777" w:rsidR="0008288B" w:rsidRPr="00B37336" w:rsidRDefault="0008288B" w:rsidP="00B37336">
            <w:pPr>
              <w:pStyle w:val="TableText"/>
              <w:tabs>
                <w:tab w:val="clear" w:pos="284"/>
                <w:tab w:val="clear" w:pos="851"/>
              </w:tabs>
              <w:ind w:left="597"/>
            </w:pPr>
            <w:r w:rsidRPr="00B37336">
              <w:t>⃝</w:t>
            </w:r>
            <w:r w:rsidRPr="00B37336">
              <w:tab/>
              <w:t>Pas de commentaire ou de proposition de modification.</w:t>
            </w:r>
          </w:p>
          <w:p w14:paraId="1D9E0F01" w14:textId="77777777" w:rsidR="0008288B" w:rsidRPr="00B37336" w:rsidRDefault="0008288B" w:rsidP="00B37336">
            <w:pPr>
              <w:pStyle w:val="TableText"/>
              <w:tabs>
                <w:tab w:val="clear" w:pos="284"/>
                <w:tab w:val="clear" w:pos="851"/>
              </w:tabs>
              <w:ind w:left="1134" w:hanging="537"/>
            </w:pPr>
            <w:r w:rsidRPr="00B37336">
              <w:t>⃝</w:t>
            </w:r>
            <w:r w:rsidRPr="00B37336">
              <w:tab/>
              <w:t>Des commentaires ou propositions de modification sont joints à la présente.</w:t>
            </w:r>
          </w:p>
        </w:tc>
      </w:tr>
      <w:tr w:rsidR="0008288B" w:rsidRPr="00B37336" w14:paraId="4CD4F571" w14:textId="77777777" w:rsidTr="00185452">
        <w:trPr>
          <w:trHeight w:val="747"/>
        </w:trPr>
        <w:tc>
          <w:tcPr>
            <w:tcW w:w="2263" w:type="dxa"/>
            <w:vMerge/>
            <w:vAlign w:val="center"/>
          </w:tcPr>
          <w:p w14:paraId="7B34BA86" w14:textId="77777777" w:rsidR="0008288B" w:rsidRPr="00B37336" w:rsidRDefault="0008288B" w:rsidP="00B37336">
            <w:pPr>
              <w:pStyle w:val="TableText"/>
            </w:pPr>
          </w:p>
        </w:tc>
        <w:tc>
          <w:tcPr>
            <w:tcW w:w="7456" w:type="dxa"/>
            <w:vAlign w:val="center"/>
          </w:tcPr>
          <w:p w14:paraId="30E4992C" w14:textId="70586DF0" w:rsidR="0008288B" w:rsidRPr="00B37336" w:rsidRDefault="00B37336" w:rsidP="00B37336">
            <w:pPr>
              <w:pStyle w:val="TableText"/>
              <w:tabs>
                <w:tab w:val="clear" w:pos="284"/>
              </w:tabs>
              <w:ind w:left="567" w:hanging="567"/>
            </w:pPr>
            <w:r w:rsidRPr="00B37336">
              <w:fldChar w:fldCharType="begin">
                <w:ffData>
                  <w:name w:val="Check1"/>
                  <w:enabled/>
                  <w:calcOnExit w:val="0"/>
                  <w:checkBox>
                    <w:sizeAuto/>
                    <w:default w:val="0"/>
                  </w:checkBox>
                </w:ffData>
              </w:fldChar>
            </w:r>
            <w:r w:rsidRPr="00B37336">
              <w:instrText xml:space="preserve"> FORMCHECKBOX </w:instrText>
            </w:r>
            <w:r w:rsidRPr="00B37336">
              <w:fldChar w:fldCharType="separate"/>
            </w:r>
            <w:r w:rsidRPr="00B37336">
              <w:fldChar w:fldCharType="end"/>
            </w:r>
            <w:r w:rsidR="0008288B" w:rsidRPr="00B37336">
              <w:tab/>
            </w:r>
            <w:r w:rsidR="0008288B" w:rsidRPr="00B37336">
              <w:rPr>
                <w:b/>
                <w:bCs/>
              </w:rPr>
              <w:t>N'autorise pas</w:t>
            </w:r>
            <w:r w:rsidR="0008288B" w:rsidRPr="00B37336">
              <w:t xml:space="preserve"> la Commission d'études 13 à procéder à l'examen de ce document en vue de son approbation (les motifs de cette décision et une description des éventuelles modifications qui permettraient la poursuite des travaux sont joints à la présente).</w:t>
            </w:r>
          </w:p>
        </w:tc>
      </w:tr>
    </w:tbl>
    <w:p w14:paraId="78251981" w14:textId="77777777" w:rsidR="00A03B75" w:rsidRPr="00B37336" w:rsidRDefault="00A03B75" w:rsidP="00A03B75">
      <w:pPr>
        <w:rPr>
          <w:szCs w:val="24"/>
        </w:rPr>
      </w:pPr>
      <w:r w:rsidRPr="00B37336">
        <w:rPr>
          <w:szCs w:val="24"/>
        </w:rPr>
        <w:t>Veuillez agréer, Madame, Monsieur, l'assurance de ma considération distinguée.</w:t>
      </w:r>
    </w:p>
    <w:p w14:paraId="1FD9F8C1" w14:textId="77777777" w:rsidR="00A03B75" w:rsidRPr="00B37336" w:rsidRDefault="00A03B75" w:rsidP="00A03B75">
      <w:pPr>
        <w:spacing w:before="840"/>
        <w:rPr>
          <w:szCs w:val="24"/>
        </w:rPr>
      </w:pPr>
      <w:r w:rsidRPr="00B37336">
        <w:rPr>
          <w:szCs w:val="24"/>
        </w:rPr>
        <w:t>[</w:t>
      </w:r>
      <w:r w:rsidRPr="00B37336">
        <w:rPr>
          <w:szCs w:val="24"/>
          <w:highlight w:val="green"/>
        </w:rPr>
        <w:t>Nom]</w:t>
      </w:r>
    </w:p>
    <w:p w14:paraId="0828D617" w14:textId="77777777" w:rsidR="00A03B75" w:rsidRPr="00B37336" w:rsidRDefault="00A03B75" w:rsidP="00A03B75">
      <w:pPr>
        <w:rPr>
          <w:szCs w:val="24"/>
        </w:rPr>
      </w:pPr>
      <w:r w:rsidRPr="00B37336">
        <w:rPr>
          <w:szCs w:val="24"/>
        </w:rPr>
        <w:t>[</w:t>
      </w:r>
      <w:r w:rsidRPr="00B37336">
        <w:rPr>
          <w:szCs w:val="24"/>
          <w:highlight w:val="green"/>
        </w:rPr>
        <w:t>Rôle/titre officiel</w:t>
      </w:r>
      <w:r w:rsidRPr="00B37336">
        <w:rPr>
          <w:szCs w:val="24"/>
        </w:rPr>
        <w:t>]</w:t>
      </w:r>
    </w:p>
    <w:p w14:paraId="7845A659" w14:textId="339FE118" w:rsidR="0008288B" w:rsidRPr="00B37336" w:rsidRDefault="00A03B75" w:rsidP="000D3FB5">
      <w:pPr>
        <w:rPr>
          <w:szCs w:val="24"/>
        </w:rPr>
      </w:pPr>
      <w:r w:rsidRPr="00B37336">
        <w:rPr>
          <w:szCs w:val="24"/>
        </w:rPr>
        <w:t>Administration de [</w:t>
      </w:r>
      <w:r w:rsidRPr="00B37336">
        <w:rPr>
          <w:szCs w:val="24"/>
          <w:highlight w:val="green"/>
        </w:rPr>
        <w:t>État Membre</w:t>
      </w:r>
      <w:r w:rsidRPr="00B37336">
        <w:rPr>
          <w:szCs w:val="24"/>
        </w:rPr>
        <w:t>]</w:t>
      </w:r>
    </w:p>
    <w:sectPr w:rsidR="0008288B" w:rsidRPr="00B37336" w:rsidSect="00A15179">
      <w:headerReference w:type="default" r:id="rId16"/>
      <w:footerReference w:type="first" r:id="rId17"/>
      <w:pgSz w:w="11907" w:h="16840" w:code="9"/>
      <w:pgMar w:top="1134" w:right="1089" w:bottom="1134" w:left="1089" w:header="567" w:footer="51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A3B90" w14:textId="77777777" w:rsidR="00725F47" w:rsidRDefault="00725F47">
      <w:r>
        <w:separator/>
      </w:r>
    </w:p>
  </w:endnote>
  <w:endnote w:type="continuationSeparator" w:id="0">
    <w:p w14:paraId="1DD51F80" w14:textId="77777777" w:rsidR="00725F47" w:rsidRDefault="00725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a Lt BT">
    <w:altName w:val="Arial"/>
    <w:charset w:val="00"/>
    <w:family w:val="swiss"/>
    <w:pitch w:val="variable"/>
    <w:sig w:usb0="00000087" w:usb1="00000000" w:usb2="00000000" w:usb3="00000000" w:csb0="0000001B"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1A9C5" w14:textId="77777777" w:rsidR="005120A2" w:rsidRPr="003E66AD" w:rsidRDefault="005120A2" w:rsidP="00085F5A">
    <w:pPr>
      <w:tabs>
        <w:tab w:val="clear" w:pos="794"/>
        <w:tab w:val="clear" w:pos="1191"/>
        <w:tab w:val="clear" w:pos="1588"/>
        <w:tab w:val="clear" w:pos="1985"/>
      </w:tabs>
      <w:overflowPunct/>
      <w:autoSpaceDE/>
      <w:autoSpaceDN/>
      <w:adjustRightInd/>
      <w:spacing w:before="40"/>
      <w:ind w:left="-397" w:right="-397"/>
      <w:jc w:val="center"/>
      <w:textAlignment w:val="auto"/>
      <w:rPr>
        <w:color w:val="0070C0"/>
        <w:sz w:val="18"/>
        <w:szCs w:val="18"/>
        <w:lang w:val="fr-CH"/>
      </w:rPr>
    </w:pPr>
    <w:r w:rsidRPr="003E66AD">
      <w:rPr>
        <w:color w:val="0070C0"/>
        <w:sz w:val="18"/>
        <w:szCs w:val="18"/>
        <w:lang w:val="fr-CH"/>
      </w:rPr>
      <w:t>Union internationale des télécommunications • Place des Nations</w:t>
    </w:r>
    <w:r w:rsidR="00085F5A" w:rsidRPr="003E66AD">
      <w:rPr>
        <w:color w:val="0070C0"/>
        <w:sz w:val="18"/>
        <w:szCs w:val="18"/>
        <w:lang w:val="fr-CH"/>
      </w:rPr>
      <w:t xml:space="preserve"> •</w:t>
    </w:r>
    <w:r w:rsidRPr="003E66AD">
      <w:rPr>
        <w:color w:val="0070C0"/>
        <w:sz w:val="18"/>
        <w:szCs w:val="18"/>
        <w:lang w:val="fr-CH"/>
      </w:rPr>
      <w:t xml:space="preserve"> CH</w:t>
    </w:r>
    <w:r w:rsidRPr="003E66AD">
      <w:rPr>
        <w:color w:val="0070C0"/>
        <w:sz w:val="18"/>
        <w:szCs w:val="18"/>
        <w:lang w:val="fr-CH"/>
      </w:rPr>
      <w:noBreakHyphen/>
      <w:t>1211 Genève 20</w:t>
    </w:r>
    <w:r w:rsidR="00085F5A" w:rsidRPr="003E66AD">
      <w:rPr>
        <w:color w:val="0070C0"/>
        <w:sz w:val="18"/>
        <w:szCs w:val="18"/>
        <w:lang w:val="fr-CH"/>
      </w:rPr>
      <w:t xml:space="preserve"> •</w:t>
    </w:r>
    <w:r w:rsidRPr="003E66AD">
      <w:rPr>
        <w:color w:val="0070C0"/>
        <w:sz w:val="18"/>
        <w:szCs w:val="18"/>
        <w:lang w:val="fr-CH"/>
      </w:rPr>
      <w:t xml:space="preserve"> Suisse </w:t>
    </w:r>
    <w:r w:rsidRPr="003E66AD">
      <w:rPr>
        <w:color w:val="0070C0"/>
        <w:sz w:val="18"/>
        <w:szCs w:val="18"/>
        <w:lang w:val="fr-CH"/>
      </w:rPr>
      <w:br/>
    </w:r>
    <w:proofErr w:type="gramStart"/>
    <w:r w:rsidRPr="003E66AD">
      <w:rPr>
        <w:color w:val="0070C0"/>
        <w:sz w:val="18"/>
        <w:szCs w:val="18"/>
        <w:lang w:val="fr-CH"/>
      </w:rPr>
      <w:t>Tél</w:t>
    </w:r>
    <w:r w:rsidR="00085F5A" w:rsidRPr="003E66AD">
      <w:rPr>
        <w:color w:val="0070C0"/>
        <w:sz w:val="18"/>
        <w:szCs w:val="18"/>
        <w:lang w:val="fr-CH"/>
      </w:rPr>
      <w:t>.</w:t>
    </w:r>
    <w:r w:rsidRPr="003E66AD">
      <w:rPr>
        <w:color w:val="0070C0"/>
        <w:sz w:val="18"/>
        <w:szCs w:val="18"/>
        <w:lang w:val="fr-CH"/>
      </w:rPr>
      <w:t>:</w:t>
    </w:r>
    <w:proofErr w:type="gramEnd"/>
    <w:r w:rsidRPr="003E66AD">
      <w:rPr>
        <w:color w:val="0070C0"/>
        <w:sz w:val="18"/>
        <w:szCs w:val="18"/>
        <w:lang w:val="fr-CH"/>
      </w:rPr>
      <w:t xml:space="preserve"> +41 22 730 5111 • </w:t>
    </w:r>
    <w:proofErr w:type="gramStart"/>
    <w:r w:rsidRPr="003E66AD">
      <w:rPr>
        <w:color w:val="0070C0"/>
        <w:sz w:val="18"/>
        <w:szCs w:val="18"/>
        <w:lang w:val="fr-CH"/>
      </w:rPr>
      <w:t>Fax:</w:t>
    </w:r>
    <w:proofErr w:type="gramEnd"/>
    <w:r w:rsidRPr="003E66AD">
      <w:rPr>
        <w:color w:val="0070C0"/>
        <w:sz w:val="18"/>
        <w:szCs w:val="18"/>
        <w:lang w:val="fr-CH"/>
      </w:rPr>
      <w:t xml:space="preserve"> +41 22 733 7256 • </w:t>
    </w:r>
    <w:proofErr w:type="gramStart"/>
    <w:r w:rsidR="00085F5A" w:rsidRPr="003E66AD">
      <w:rPr>
        <w:color w:val="0070C0"/>
        <w:sz w:val="18"/>
        <w:szCs w:val="18"/>
        <w:lang w:val="fr-CH"/>
      </w:rPr>
      <w:t>Courriel</w:t>
    </w:r>
    <w:r w:rsidRPr="003E66AD">
      <w:rPr>
        <w:color w:val="0070C0"/>
        <w:sz w:val="18"/>
        <w:szCs w:val="18"/>
        <w:lang w:val="fr-CH"/>
      </w:rPr>
      <w:t>:</w:t>
    </w:r>
    <w:proofErr w:type="gramEnd"/>
    <w:r w:rsidRPr="003E66AD">
      <w:rPr>
        <w:color w:val="0070C0"/>
        <w:sz w:val="18"/>
        <w:szCs w:val="18"/>
        <w:lang w:val="fr-CH"/>
      </w:rPr>
      <w:t xml:space="preserve"> </w:t>
    </w:r>
    <w:hyperlink r:id="rId1" w:history="1">
      <w:r w:rsidRPr="003E66AD">
        <w:rPr>
          <w:rStyle w:val="Hyperlink"/>
          <w:color w:val="0070C0"/>
          <w:sz w:val="18"/>
          <w:szCs w:val="18"/>
        </w:rPr>
        <w:t>itumail@itu.int</w:t>
      </w:r>
    </w:hyperlink>
    <w:r w:rsidRPr="003E66AD">
      <w:rPr>
        <w:color w:val="0070C0"/>
        <w:sz w:val="18"/>
        <w:szCs w:val="18"/>
        <w:lang w:val="fr-CH"/>
      </w:rPr>
      <w:t xml:space="preserve"> • </w:t>
    </w:r>
    <w:hyperlink r:id="rId2" w:history="1">
      <w:r w:rsidRPr="003E66AD">
        <w:rPr>
          <w:rStyle w:val="Hyperlink"/>
          <w:color w:val="0070C0"/>
          <w:sz w:val="18"/>
          <w:szCs w:val="18"/>
        </w:rPr>
        <w:t>www.itu.int</w:t>
      </w:r>
    </w:hyperlink>
    <w:r w:rsidRPr="003E66AD">
      <w:rPr>
        <w:color w:val="0070C0"/>
        <w:sz w:val="18"/>
        <w:szCs w:val="18"/>
        <w:lang w:val="fr-CH"/>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20897" w14:textId="77777777" w:rsidR="00725F47" w:rsidRDefault="00725F47">
      <w:r>
        <w:t>____________________</w:t>
      </w:r>
    </w:p>
  </w:footnote>
  <w:footnote w:type="continuationSeparator" w:id="0">
    <w:p w14:paraId="1AD2D823" w14:textId="77777777" w:rsidR="00725F47" w:rsidRDefault="00725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D5492" w14:textId="183CC80E" w:rsidR="00697BC1" w:rsidRPr="00697BC1" w:rsidRDefault="00725F47" w:rsidP="00697BC1">
    <w:pPr>
      <w:pStyle w:val="Header"/>
      <w:rPr>
        <w:sz w:val="18"/>
        <w:szCs w:val="16"/>
      </w:rPr>
    </w:pPr>
    <w:sdt>
      <w:sdtPr>
        <w:rPr>
          <w:sz w:val="18"/>
          <w:szCs w:val="16"/>
        </w:rPr>
        <w:id w:val="526448189"/>
        <w:docPartObj>
          <w:docPartGallery w:val="Page Numbers (Top of Page)"/>
          <w:docPartUnique/>
        </w:docPartObj>
      </w:sdtPr>
      <w:sdtEndPr>
        <w:rPr>
          <w:noProof/>
        </w:rPr>
      </w:sdtEndPr>
      <w:sdtContent>
        <w:r w:rsidR="00697BC1" w:rsidRPr="00697BC1">
          <w:rPr>
            <w:sz w:val="18"/>
            <w:szCs w:val="16"/>
          </w:rPr>
          <w:fldChar w:fldCharType="begin"/>
        </w:r>
        <w:r w:rsidR="00697BC1" w:rsidRPr="00697BC1">
          <w:rPr>
            <w:sz w:val="18"/>
            <w:szCs w:val="16"/>
          </w:rPr>
          <w:instrText xml:space="preserve"> PAGE   \* MERGEFORMAT </w:instrText>
        </w:r>
        <w:r w:rsidR="00697BC1" w:rsidRPr="00697BC1">
          <w:rPr>
            <w:sz w:val="18"/>
            <w:szCs w:val="16"/>
          </w:rPr>
          <w:fldChar w:fldCharType="separate"/>
        </w:r>
        <w:r w:rsidR="00036F4F">
          <w:rPr>
            <w:noProof/>
            <w:sz w:val="18"/>
            <w:szCs w:val="16"/>
          </w:rPr>
          <w:t>2</w:t>
        </w:r>
        <w:r w:rsidR="00697BC1" w:rsidRPr="00697BC1">
          <w:rPr>
            <w:noProof/>
            <w:sz w:val="18"/>
            <w:szCs w:val="16"/>
          </w:rPr>
          <w:fldChar w:fldCharType="end"/>
        </w:r>
      </w:sdtContent>
    </w:sdt>
    <w:r w:rsidR="00AF0D7D">
      <w:rPr>
        <w:noProof/>
        <w:sz w:val="18"/>
        <w:szCs w:val="16"/>
      </w:rPr>
      <w:br/>
      <w:t xml:space="preserve">Circulaire TSB </w:t>
    </w:r>
    <w:r w:rsidR="00C139EA">
      <w:rPr>
        <w:noProof/>
        <w:sz w:val="18"/>
        <w:szCs w:val="16"/>
      </w:rPr>
      <w:t>154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35D"/>
    <w:multiLevelType w:val="hybridMultilevel"/>
    <w:tmpl w:val="E556B9C0"/>
    <w:lvl w:ilvl="0" w:tplc="288A8D8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1" w15:restartNumberingAfterBreak="0">
    <w:nsid w:val="066B6C4F"/>
    <w:multiLevelType w:val="singleLevel"/>
    <w:tmpl w:val="ABE4E72C"/>
    <w:lvl w:ilvl="0">
      <w:start w:val="1"/>
      <w:numFmt w:val="decimal"/>
      <w:pStyle w:val="Style1"/>
      <w:lvlText w:val="%1. "/>
      <w:lvlJc w:val="left"/>
      <w:pPr>
        <w:tabs>
          <w:tab w:val="num" w:pos="0"/>
        </w:tabs>
        <w:ind w:left="283" w:hanging="283"/>
      </w:pPr>
      <w:rPr>
        <w:rFonts w:ascii="Times New Roman" w:hAnsi="Times New Roman" w:hint="default"/>
        <w:b w:val="0"/>
        <w:i w:val="0"/>
        <w:sz w:val="22"/>
        <w:u w:val="none"/>
      </w:rPr>
    </w:lvl>
  </w:abstractNum>
  <w:abstractNum w:abstractNumId="2" w15:restartNumberingAfterBreak="0">
    <w:nsid w:val="40437EF1"/>
    <w:multiLevelType w:val="hybridMultilevel"/>
    <w:tmpl w:val="45C875A2"/>
    <w:lvl w:ilvl="0" w:tplc="C4685C10">
      <w:start w:val="2"/>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3"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85496151">
    <w:abstractNumId w:val="1"/>
  </w:num>
  <w:num w:numId="2" w16cid:durableId="1423379565">
    <w:abstractNumId w:val="3"/>
  </w:num>
  <w:num w:numId="3" w16cid:durableId="85619735">
    <w:abstractNumId w:val="2"/>
  </w:num>
  <w:num w:numId="4" w16cid:durableId="1154102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9E9"/>
    <w:rsid w:val="000039EE"/>
    <w:rsid w:val="00005622"/>
    <w:rsid w:val="0002519E"/>
    <w:rsid w:val="00035B43"/>
    <w:rsid w:val="00036F4F"/>
    <w:rsid w:val="000758B3"/>
    <w:rsid w:val="0008288B"/>
    <w:rsid w:val="00085F5A"/>
    <w:rsid w:val="000B0D96"/>
    <w:rsid w:val="000B59D8"/>
    <w:rsid w:val="000C1F6B"/>
    <w:rsid w:val="000C25CC"/>
    <w:rsid w:val="000C56BE"/>
    <w:rsid w:val="000D3FB5"/>
    <w:rsid w:val="001026FD"/>
    <w:rsid w:val="001077FD"/>
    <w:rsid w:val="00115DD7"/>
    <w:rsid w:val="00165488"/>
    <w:rsid w:val="00167472"/>
    <w:rsid w:val="00167F92"/>
    <w:rsid w:val="00173738"/>
    <w:rsid w:val="001B79A3"/>
    <w:rsid w:val="002152A3"/>
    <w:rsid w:val="0023667A"/>
    <w:rsid w:val="00243187"/>
    <w:rsid w:val="002937DB"/>
    <w:rsid w:val="002C5D38"/>
    <w:rsid w:val="002E395D"/>
    <w:rsid w:val="002F527E"/>
    <w:rsid w:val="00307FB4"/>
    <w:rsid w:val="003131F0"/>
    <w:rsid w:val="00333A80"/>
    <w:rsid w:val="00340B4B"/>
    <w:rsid w:val="00341117"/>
    <w:rsid w:val="00364E95"/>
    <w:rsid w:val="00372875"/>
    <w:rsid w:val="003742F8"/>
    <w:rsid w:val="003B1E80"/>
    <w:rsid w:val="003B66E8"/>
    <w:rsid w:val="003E66AD"/>
    <w:rsid w:val="004033F1"/>
    <w:rsid w:val="00414B0C"/>
    <w:rsid w:val="00423C21"/>
    <w:rsid w:val="004257AC"/>
    <w:rsid w:val="0043711B"/>
    <w:rsid w:val="004419E9"/>
    <w:rsid w:val="00445B68"/>
    <w:rsid w:val="00455D91"/>
    <w:rsid w:val="0048088B"/>
    <w:rsid w:val="004977C9"/>
    <w:rsid w:val="004B732E"/>
    <w:rsid w:val="004D51F4"/>
    <w:rsid w:val="004D64E0"/>
    <w:rsid w:val="004E1081"/>
    <w:rsid w:val="004E13DE"/>
    <w:rsid w:val="005120A2"/>
    <w:rsid w:val="0051210D"/>
    <w:rsid w:val="005136D2"/>
    <w:rsid w:val="00517A03"/>
    <w:rsid w:val="00585283"/>
    <w:rsid w:val="005A3DD9"/>
    <w:rsid w:val="005B1DFC"/>
    <w:rsid w:val="00601682"/>
    <w:rsid w:val="00603470"/>
    <w:rsid w:val="00625E79"/>
    <w:rsid w:val="006333F7"/>
    <w:rsid w:val="006427A1"/>
    <w:rsid w:val="00644741"/>
    <w:rsid w:val="00697BC1"/>
    <w:rsid w:val="006A6FFE"/>
    <w:rsid w:val="006C5A91"/>
    <w:rsid w:val="006F52F7"/>
    <w:rsid w:val="00716BBC"/>
    <w:rsid w:val="00723424"/>
    <w:rsid w:val="00725F47"/>
    <w:rsid w:val="007321BC"/>
    <w:rsid w:val="00760063"/>
    <w:rsid w:val="00775E4B"/>
    <w:rsid w:val="0079553B"/>
    <w:rsid w:val="00795679"/>
    <w:rsid w:val="007A40FE"/>
    <w:rsid w:val="007B743B"/>
    <w:rsid w:val="007F04F4"/>
    <w:rsid w:val="00810105"/>
    <w:rsid w:val="008157E0"/>
    <w:rsid w:val="00850477"/>
    <w:rsid w:val="00854E1D"/>
    <w:rsid w:val="00887FA6"/>
    <w:rsid w:val="008A203F"/>
    <w:rsid w:val="008C4397"/>
    <w:rsid w:val="008C465A"/>
    <w:rsid w:val="008F2C9B"/>
    <w:rsid w:val="00923CD6"/>
    <w:rsid w:val="00935AA8"/>
    <w:rsid w:val="00971C9A"/>
    <w:rsid w:val="009D51FA"/>
    <w:rsid w:val="009F1E23"/>
    <w:rsid w:val="00A03B75"/>
    <w:rsid w:val="00A15179"/>
    <w:rsid w:val="00A51537"/>
    <w:rsid w:val="00A5280F"/>
    <w:rsid w:val="00A5645A"/>
    <w:rsid w:val="00A60FC1"/>
    <w:rsid w:val="00A846B6"/>
    <w:rsid w:val="00A97C37"/>
    <w:rsid w:val="00AA131B"/>
    <w:rsid w:val="00AC37B5"/>
    <w:rsid w:val="00AD752F"/>
    <w:rsid w:val="00AF08A4"/>
    <w:rsid w:val="00AF0D7D"/>
    <w:rsid w:val="00B022E2"/>
    <w:rsid w:val="00B27B41"/>
    <w:rsid w:val="00B37336"/>
    <w:rsid w:val="00B42659"/>
    <w:rsid w:val="00B46F2D"/>
    <w:rsid w:val="00B60868"/>
    <w:rsid w:val="00B8573E"/>
    <w:rsid w:val="00B960D3"/>
    <w:rsid w:val="00BA4240"/>
    <w:rsid w:val="00BB24C0"/>
    <w:rsid w:val="00BD6ECF"/>
    <w:rsid w:val="00C139EA"/>
    <w:rsid w:val="00C26F2E"/>
    <w:rsid w:val="00C302E3"/>
    <w:rsid w:val="00C41B89"/>
    <w:rsid w:val="00C43C41"/>
    <w:rsid w:val="00C45376"/>
    <w:rsid w:val="00C9028F"/>
    <w:rsid w:val="00CA0416"/>
    <w:rsid w:val="00CB1125"/>
    <w:rsid w:val="00CB4E80"/>
    <w:rsid w:val="00CD042E"/>
    <w:rsid w:val="00CF2560"/>
    <w:rsid w:val="00CF5B46"/>
    <w:rsid w:val="00D46B68"/>
    <w:rsid w:val="00D542A5"/>
    <w:rsid w:val="00DC3D47"/>
    <w:rsid w:val="00DD39CF"/>
    <w:rsid w:val="00DD77DA"/>
    <w:rsid w:val="00E06C61"/>
    <w:rsid w:val="00E13DB3"/>
    <w:rsid w:val="00E2408B"/>
    <w:rsid w:val="00E62CEA"/>
    <w:rsid w:val="00E6567B"/>
    <w:rsid w:val="00E72AE1"/>
    <w:rsid w:val="00EC5F71"/>
    <w:rsid w:val="00ED6A7A"/>
    <w:rsid w:val="00EE4C36"/>
    <w:rsid w:val="00EF6A23"/>
    <w:rsid w:val="00F346CE"/>
    <w:rsid w:val="00F34F98"/>
    <w:rsid w:val="00F40540"/>
    <w:rsid w:val="00F5252A"/>
    <w:rsid w:val="00F6229A"/>
    <w:rsid w:val="00F67402"/>
    <w:rsid w:val="00F72ACF"/>
    <w:rsid w:val="00F766A2"/>
    <w:rsid w:val="00F9451D"/>
    <w:rsid w:val="00FF619E"/>
    <w:rsid w:val="00FF7FE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4031F"/>
  <w15:docId w15:val="{C0C524F5-3929-45CC-8FD1-E984F510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6ECF"/>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fr-FR"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3"/>
    <w:semiHidden/>
  </w:style>
  <w:style w:type="paragraph" w:styleId="TOC7">
    <w:name w:val="toc 7"/>
    <w:basedOn w:val="TOC3"/>
    <w:semiHidden/>
  </w:style>
  <w:style w:type="paragraph" w:styleId="TOC6">
    <w:name w:val="toc 6"/>
    <w:basedOn w:val="TOC3"/>
    <w:semiHidden/>
  </w:style>
  <w:style w:type="paragraph" w:styleId="TOC5">
    <w:name w:val="toc 5"/>
    <w:basedOn w:val="TOC3"/>
    <w:semiHidden/>
  </w:style>
  <w:style w:type="paragraph" w:styleId="TOC4">
    <w:name w:val="toc 4"/>
    <w:basedOn w:val="TOC3"/>
    <w:semiHidden/>
  </w:style>
  <w:style w:type="paragraph" w:styleId="TOC3">
    <w:name w:val="toc 3"/>
    <w:basedOn w:val="TOC2"/>
    <w:semiHidden/>
    <w:pPr>
      <w:spacing w:before="80"/>
    </w:pPr>
  </w:style>
  <w:style w:type="paragraph" w:styleId="TOC2">
    <w:name w:val="toc 2"/>
    <w:basedOn w:val="TOC1"/>
    <w:semiHidden/>
    <w:pPr>
      <w:spacing w:before="120"/>
    </w:pPr>
  </w:style>
  <w:style w:type="paragraph" w:styleId="TOC1">
    <w:name w:val="toc 1"/>
    <w:basedOn w:val="Normal"/>
    <w:semiHidden/>
    <w:pPr>
      <w:tabs>
        <w:tab w:val="clear" w:pos="794"/>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semiHidden/>
    <w:pPr>
      <w:ind w:left="566"/>
    </w:pPr>
  </w:style>
  <w:style w:type="paragraph" w:styleId="Index2">
    <w:name w:val="index 2"/>
    <w:basedOn w:val="Normal"/>
    <w:next w:val="Normal"/>
    <w:semiHidden/>
    <w:pPr>
      <w:ind w:left="283"/>
    </w:pPr>
  </w:style>
  <w:style w:type="paragraph" w:styleId="Index1">
    <w:name w:val="index 1"/>
    <w:basedOn w:val="Normal"/>
    <w:next w:val="Normal"/>
    <w:semiHidden/>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link w:val="FooterChar"/>
    <w:pPr>
      <w:tabs>
        <w:tab w:val="clear" w:pos="794"/>
        <w:tab w:val="clear" w:pos="1191"/>
        <w:tab w:val="clear" w:pos="1588"/>
        <w:tab w:val="clear" w:pos="1985"/>
        <w:tab w:val="left" w:pos="5954"/>
        <w:tab w:val="right" w:pos="9639"/>
      </w:tabs>
      <w:spacing w:before="0"/>
    </w:pPr>
    <w:rPr>
      <w:caps/>
      <w:sz w:val="18"/>
    </w:rPr>
  </w:style>
  <w:style w:type="paragraph" w:styleId="Header">
    <w:name w:val="header"/>
    <w:basedOn w:val="Normal"/>
    <w:link w:val="HeaderChar"/>
    <w:uiPriority w:val="99"/>
    <w:pPr>
      <w:tabs>
        <w:tab w:val="clear" w:pos="794"/>
        <w:tab w:val="clear" w:pos="1191"/>
        <w:tab w:val="clear" w:pos="1588"/>
        <w:tab w:val="clear" w:pos="1985"/>
      </w:tabs>
      <w:spacing w:before="0"/>
      <w:jc w:val="center"/>
    </w:pPr>
    <w:rPr>
      <w:sz w:val="22"/>
    </w:rPr>
  </w:style>
  <w:style w:type="character" w:styleId="FootnoteReference">
    <w:name w:val="footnote reference"/>
    <w:semiHidden/>
    <w:rPr>
      <w:position w:val="6"/>
      <w:sz w:val="16"/>
    </w:rPr>
  </w:style>
  <w:style w:type="paragraph" w:styleId="FootnoteText">
    <w:name w:val="footnote text"/>
    <w:basedOn w:val="Normal"/>
    <w:semiHidden/>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character" w:styleId="Hyperlink">
    <w:name w:val="Hyperlink"/>
    <w:rsid w:val="00760063"/>
    <w:rPr>
      <w:color w:val="0000FF"/>
      <w:u w:val="single"/>
    </w:rPr>
  </w:style>
  <w:style w:type="paragraph" w:customStyle="1" w:styleId="Keywords">
    <w:name w:val="Keywords"/>
    <w:basedOn w:val="Normal"/>
    <w:pPr>
      <w:tabs>
        <w:tab w:val="clear" w:pos="1191"/>
        <w:tab w:val="clear" w:pos="1588"/>
      </w:tabs>
      <w:ind w:left="794" w:hanging="794"/>
    </w:pPr>
  </w:style>
  <w:style w:type="paragraph" w:styleId="BodyText">
    <w:name w:val="Body Text"/>
    <w:basedOn w:val="Normal"/>
    <w:pPr>
      <w:spacing w:after="120"/>
    </w:p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meeting">
    <w:name w:val="meeting"/>
    <w:basedOn w:val="Head"/>
    <w:next w:val="Head"/>
    <w:pPr>
      <w:tabs>
        <w:tab w:val="left" w:pos="7371"/>
      </w:tabs>
      <w:spacing w:after="560"/>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FirstFooter">
    <w:name w:val="FirstFooter"/>
    <w:basedOn w:val="Footer"/>
    <w:pPr>
      <w:tabs>
        <w:tab w:val="clear" w:pos="5954"/>
        <w:tab w:val="clear" w:pos="9639"/>
      </w:tabs>
    </w:pPr>
    <w:rPr>
      <w:caps w:val="0"/>
    </w:rPr>
  </w:style>
  <w:style w:type="paragraph" w:customStyle="1" w:styleId="Note">
    <w:name w:val="Note"/>
    <w:basedOn w:val="Normal"/>
    <w:pPr>
      <w:tabs>
        <w:tab w:val="left" w:pos="397"/>
      </w:tabs>
    </w:pPr>
  </w:style>
  <w:style w:type="paragraph" w:styleId="TOC9">
    <w:name w:val="toc 9"/>
    <w:basedOn w:val="TOC3"/>
    <w:semiHidden/>
  </w:style>
  <w:style w:type="paragraph" w:customStyle="1" w:styleId="headingb">
    <w:name w:val="heading_b"/>
    <w:basedOn w:val="Heading3"/>
    <w:next w:val="Normal"/>
    <w:pPr>
      <w:spacing w:before="160"/>
      <w:ind w:left="0" w:firstLine="0"/>
      <w:outlineLvl w:val="9"/>
    </w:pPr>
  </w:style>
  <w:style w:type="paragraph" w:customStyle="1" w:styleId="headingi">
    <w:name w:val="heading_i"/>
    <w:basedOn w:val="Heading3"/>
    <w:next w:val="Normal"/>
    <w:pPr>
      <w:spacing w:before="160"/>
      <w:ind w:left="0" w:firstLine="0"/>
      <w:outlineLvl w:val="9"/>
    </w:pPr>
    <w:rPr>
      <w:b w:val="0"/>
      <w:i/>
    </w:rPr>
  </w:style>
  <w:style w:type="character" w:styleId="PageNumber">
    <w:name w:val="page number"/>
    <w:basedOn w:val="DefaultParagraphFont"/>
    <w:rsid w:val="00CB1125"/>
  </w:style>
  <w:style w:type="paragraph" w:customStyle="1" w:styleId="Style1">
    <w:name w:val="Style1"/>
    <w:basedOn w:val="Normal"/>
    <w:next w:val="Index1"/>
    <w:rsid w:val="00CB1125"/>
    <w:pPr>
      <w:numPr>
        <w:numId w:val="1"/>
      </w:numPr>
      <w:tabs>
        <w:tab w:val="clear" w:pos="794"/>
        <w:tab w:val="clear" w:pos="1191"/>
        <w:tab w:val="clear" w:pos="1588"/>
        <w:tab w:val="clear" w:pos="1985"/>
      </w:tabs>
      <w:spacing w:before="240"/>
      <w:ind w:right="-143"/>
    </w:pPr>
  </w:style>
  <w:style w:type="character" w:customStyle="1" w:styleId="HeaderChar">
    <w:name w:val="Header Char"/>
    <w:link w:val="Header"/>
    <w:uiPriority w:val="99"/>
    <w:rsid w:val="00644741"/>
    <w:rPr>
      <w:rFonts w:ascii="Times New Roman" w:hAnsi="Times New Roman"/>
      <w:sz w:val="22"/>
      <w:lang w:val="fr-FR" w:eastAsia="en-US"/>
    </w:rPr>
  </w:style>
  <w:style w:type="paragraph" w:customStyle="1" w:styleId="ITUintr">
    <w:name w:val="ITU_intr"/>
    <w:basedOn w:val="Normal"/>
    <w:next w:val="Normal"/>
    <w:rsid w:val="009D51FA"/>
    <w:pPr>
      <w:tabs>
        <w:tab w:val="clear" w:pos="794"/>
        <w:tab w:val="clear" w:pos="1191"/>
        <w:tab w:val="clear" w:pos="1588"/>
        <w:tab w:val="clear" w:pos="1985"/>
        <w:tab w:val="left" w:pos="737"/>
        <w:tab w:val="left" w:pos="1134"/>
      </w:tabs>
      <w:spacing w:before="567" w:after="57"/>
    </w:pPr>
    <w:rPr>
      <w:sz w:val="20"/>
    </w:rPr>
  </w:style>
  <w:style w:type="paragraph" w:customStyle="1" w:styleId="LetterStart">
    <w:name w:val="Letter_Start"/>
    <w:basedOn w:val="Normal"/>
    <w:rsid w:val="009D51FA"/>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itu">
    <w:name w:val="itu"/>
    <w:basedOn w:val="Normal"/>
    <w:rsid w:val="009D51FA"/>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character" w:customStyle="1" w:styleId="FooterChar">
    <w:name w:val="Footer Char"/>
    <w:link w:val="Footer"/>
    <w:rsid w:val="005A3DD9"/>
    <w:rPr>
      <w:rFonts w:ascii="Times New Roman" w:hAnsi="Times New Roman"/>
      <w:caps/>
      <w:sz w:val="18"/>
      <w:lang w:val="fr-FR" w:eastAsia="en-US"/>
    </w:rPr>
  </w:style>
  <w:style w:type="character" w:styleId="UnresolvedMention">
    <w:name w:val="Unresolved Mention"/>
    <w:basedOn w:val="DefaultParagraphFont"/>
    <w:uiPriority w:val="99"/>
    <w:semiHidden/>
    <w:unhideWhenUsed/>
    <w:rsid w:val="00307FB4"/>
    <w:rPr>
      <w:color w:val="605E5C"/>
      <w:shd w:val="clear" w:color="auto" w:fill="E1DFDD"/>
    </w:rPr>
  </w:style>
  <w:style w:type="character" w:styleId="FollowedHyperlink">
    <w:name w:val="FollowedHyperlink"/>
    <w:basedOn w:val="DefaultParagraphFont"/>
    <w:semiHidden/>
    <w:unhideWhenUsed/>
    <w:rsid w:val="00307FB4"/>
    <w:rPr>
      <w:color w:val="800080" w:themeColor="followedHyperlink"/>
      <w:u w:val="single"/>
    </w:rPr>
  </w:style>
  <w:style w:type="character" w:styleId="CommentReference">
    <w:name w:val="annotation reference"/>
    <w:basedOn w:val="DefaultParagraphFont"/>
    <w:semiHidden/>
    <w:unhideWhenUsed/>
    <w:rsid w:val="007F04F4"/>
    <w:rPr>
      <w:sz w:val="16"/>
      <w:szCs w:val="16"/>
    </w:rPr>
  </w:style>
  <w:style w:type="paragraph" w:styleId="CommentText">
    <w:name w:val="annotation text"/>
    <w:basedOn w:val="Normal"/>
    <w:link w:val="CommentTextChar"/>
    <w:semiHidden/>
    <w:unhideWhenUsed/>
    <w:rsid w:val="007F04F4"/>
    <w:rPr>
      <w:sz w:val="20"/>
    </w:rPr>
  </w:style>
  <w:style w:type="character" w:customStyle="1" w:styleId="CommentTextChar">
    <w:name w:val="Comment Text Char"/>
    <w:basedOn w:val="DefaultParagraphFont"/>
    <w:link w:val="CommentText"/>
    <w:semiHidden/>
    <w:rsid w:val="007F04F4"/>
    <w:rPr>
      <w:rFonts w:asciiTheme="minorHAnsi" w:hAnsiTheme="minorHAnsi"/>
      <w:lang w:val="fr-FR" w:eastAsia="en-US"/>
    </w:rPr>
  </w:style>
  <w:style w:type="paragraph" w:styleId="CommentSubject">
    <w:name w:val="annotation subject"/>
    <w:basedOn w:val="CommentText"/>
    <w:next w:val="CommentText"/>
    <w:link w:val="CommentSubjectChar"/>
    <w:semiHidden/>
    <w:unhideWhenUsed/>
    <w:rsid w:val="007F04F4"/>
    <w:rPr>
      <w:b/>
      <w:bCs/>
    </w:rPr>
  </w:style>
  <w:style w:type="character" w:customStyle="1" w:styleId="CommentSubjectChar">
    <w:name w:val="Comment Subject Char"/>
    <w:basedOn w:val="CommentTextChar"/>
    <w:link w:val="CommentSubject"/>
    <w:semiHidden/>
    <w:rsid w:val="007F04F4"/>
    <w:rPr>
      <w:rFonts w:asciiTheme="minorHAnsi" w:hAnsiTheme="minorHAnsi"/>
      <w:b/>
      <w:bCs/>
      <w:lang w:val="fr-FR" w:eastAsia="en-US"/>
    </w:rPr>
  </w:style>
  <w:style w:type="paragraph" w:styleId="Revision">
    <w:name w:val="Revision"/>
    <w:hidden/>
    <w:uiPriority w:val="99"/>
    <w:semiHidden/>
    <w:rsid w:val="007F04F4"/>
    <w:rPr>
      <w:rFonts w:asciiTheme="minorHAnsi" w:hAnsiTheme="minorHAnsi"/>
      <w:sz w:val="24"/>
      <w:lang w:val="fr-FR" w:eastAsia="en-US"/>
    </w:rPr>
  </w:style>
  <w:style w:type="paragraph" w:customStyle="1" w:styleId="Annextitle0">
    <w:name w:val="Annex_title"/>
    <w:basedOn w:val="Normal"/>
    <w:next w:val="Normal"/>
    <w:rsid w:val="002F527E"/>
    <w:pPr>
      <w:keepNext/>
      <w:keepLines/>
      <w:spacing w:before="240" w:after="280"/>
      <w:jc w:val="center"/>
    </w:pPr>
    <w:rPr>
      <w:rFonts w:ascii="Calibri" w:hAnsi="Calibri"/>
      <w:b/>
      <w:sz w:val="28"/>
      <w:lang w:val="en-GB"/>
    </w:rPr>
  </w:style>
  <w:style w:type="paragraph" w:customStyle="1" w:styleId="Headingi0">
    <w:name w:val="Heading_i"/>
    <w:basedOn w:val="Normal"/>
    <w:next w:val="Normal"/>
    <w:rsid w:val="00BA4240"/>
    <w:pPr>
      <w:keepNext/>
      <w:spacing w:before="160"/>
    </w:pPr>
    <w:rPr>
      <w:rFonts w:ascii="Calibri" w:hAnsi="Calibri"/>
      <w:i/>
      <w:lang w:val="en-GB"/>
    </w:rPr>
  </w:style>
  <w:style w:type="paragraph" w:customStyle="1" w:styleId="Reasons">
    <w:name w:val="Reasons"/>
    <w:basedOn w:val="Normal"/>
    <w:qFormat/>
    <w:rsid w:val="00A03B75"/>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41019">
      <w:bodyDiv w:val="1"/>
      <w:marLeft w:val="0"/>
      <w:marRight w:val="0"/>
      <w:marTop w:val="0"/>
      <w:marBottom w:val="0"/>
      <w:divBdr>
        <w:top w:val="none" w:sz="0" w:space="0" w:color="auto"/>
        <w:left w:val="none" w:sz="0" w:space="0" w:color="auto"/>
        <w:bottom w:val="none" w:sz="0" w:space="0" w:color="auto"/>
        <w:right w:val="none" w:sz="0" w:space="0" w:color="auto"/>
      </w:divBdr>
    </w:div>
    <w:div w:id="1123772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tu.int/md/T25-SG13-R-0029/f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tu.int/en/ITU-T/ipr/Pages/default.asp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T25-SG13-COL-0006/fr" TargetMode="External"/><Relationship Id="rId5" Type="http://schemas.openxmlformats.org/officeDocument/2006/relationships/webSettings" Target="webSettings.xml"/><Relationship Id="rId15" Type="http://schemas.openxmlformats.org/officeDocument/2006/relationships/hyperlink" Target="mailto:tsbdir@itu.int" TargetMode="External"/><Relationship Id="rId10" Type="http://schemas.openxmlformats.org/officeDocument/2006/relationships/hyperlink" Target="https://www.itu.int/dms_pub/itu-t/opb/res/T-RES-T.1-2022-PDF-F.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sbsg13@itu.int" TargetMode="External"/><Relationship Id="rId14" Type="http://schemas.openxmlformats.org/officeDocument/2006/relationships/hyperlink" Target="https://www.itu.int/md/T25-SG13-R-0029/en"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TSB\PF_TSB_Circul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6824F-16C0-45D0-B266-61AC5B6DA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PF_TSB_Circular.dotx</Template>
  <TotalTime>0</TotalTime>
  <Pages>4</Pages>
  <Words>863</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UNION INTERNATIONALE DES TÉLÉCOMMUNICATIONS</vt:lpstr>
    </vt:vector>
  </TitlesOfParts>
  <Company>ITU</Company>
  <LinksUpToDate>false</LinksUpToDate>
  <CharactersWithSpaces>5772</CharactersWithSpaces>
  <SharedDoc>false</SharedDoc>
  <HLinks>
    <vt:vector size="6" baseType="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UNION INTERNATIONALE DES TÉLÉCOMMUNICATIONS</dc:title>
  <dc:creator>French</dc:creator>
  <cp:lastModifiedBy>Maguire, Mairéad</cp:lastModifiedBy>
  <cp:revision>2</cp:revision>
  <cp:lastPrinted>2011-04-15T08:01:00Z</cp:lastPrinted>
  <dcterms:created xsi:type="dcterms:W3CDTF">2026-07-27T11:00:00Z</dcterms:created>
  <dcterms:modified xsi:type="dcterms:W3CDTF">2026-07-27T11:00:00Z</dcterms:modified>
</cp:coreProperties>
</file>