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2718CC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3100FA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3100FA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3100FA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3100FA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3100FA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3100FA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3100FA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3100FA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3100FA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404B8504" w:rsidR="00FA46A0" w:rsidRPr="003100FA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3100FA">
              <w:rPr>
                <w:lang w:val="ru-RU"/>
              </w:rPr>
              <w:t xml:space="preserve">Женева, </w:t>
            </w:r>
            <w:r w:rsidR="003100FA" w:rsidRPr="003100FA">
              <w:rPr>
                <w:lang w:val="ru-RU"/>
              </w:rPr>
              <w:t>14</w:t>
            </w:r>
            <w:r w:rsidR="00631067" w:rsidRPr="003100FA">
              <w:rPr>
                <w:lang w:val="ru-RU"/>
              </w:rPr>
              <w:t xml:space="preserve"> июля</w:t>
            </w:r>
            <w:r w:rsidRPr="003100FA">
              <w:rPr>
                <w:lang w:val="ru-RU"/>
              </w:rPr>
              <w:t xml:space="preserve"> 202</w:t>
            </w:r>
            <w:r w:rsidR="003100FA" w:rsidRPr="003100FA">
              <w:rPr>
                <w:lang w:val="ru-RU"/>
              </w:rPr>
              <w:t>6</w:t>
            </w:r>
            <w:r w:rsidRPr="003100FA">
              <w:rPr>
                <w:lang w:val="ru-RU"/>
              </w:rPr>
              <w:t xml:space="preserve"> года</w:t>
            </w:r>
          </w:p>
        </w:tc>
      </w:tr>
      <w:tr w:rsidR="00B84746" w:rsidRPr="002718CC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3100FA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3100FA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3100FA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0760A6A0" w:rsidR="00B84746" w:rsidRPr="003100FA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3100FA" w:rsidRPr="003100FA">
              <w:rPr>
                <w:b/>
                <w:bCs/>
                <w:szCs w:val="22"/>
                <w:lang w:val="ru-RU"/>
              </w:rPr>
              <w:t>153</w:t>
            </w:r>
            <w:r w:rsidRPr="003100FA">
              <w:rPr>
                <w:b/>
                <w:bCs/>
                <w:szCs w:val="22"/>
                <w:lang w:val="ru-RU"/>
              </w:rPr>
              <w:t xml:space="preserve"> БСЭ</w:t>
            </w:r>
            <w:r w:rsidRPr="003100FA">
              <w:rPr>
                <w:b/>
                <w:bCs/>
                <w:szCs w:val="22"/>
                <w:lang w:val="ru-RU"/>
              </w:rPr>
              <w:br/>
            </w:r>
            <w:r w:rsidR="00631067" w:rsidRPr="003100FA">
              <w:rPr>
                <w:lang w:val="ru-RU"/>
              </w:rPr>
              <w:t>SG</w:t>
            </w:r>
            <w:r w:rsidR="003100FA" w:rsidRPr="003100FA">
              <w:rPr>
                <w:lang w:val="ru-RU"/>
              </w:rPr>
              <w:t>13</w:t>
            </w:r>
            <w:r w:rsidR="00631067" w:rsidRPr="003100FA">
              <w:rPr>
                <w:lang w:val="ru-RU"/>
              </w:rPr>
              <w:t>/</w:t>
            </w:r>
            <w:r w:rsidR="003100FA" w:rsidRPr="003100FA">
              <w:rPr>
                <w:lang w:val="ru-RU"/>
              </w:rPr>
              <w:t>TK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3100FA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Кому</w:t>
            </w:r>
            <w:r w:rsidRPr="003100FA">
              <w:rPr>
                <w:szCs w:val="22"/>
                <w:lang w:val="ru-RU"/>
              </w:rPr>
              <w:t>:</w:t>
            </w:r>
          </w:p>
          <w:p w14:paraId="1A727018" w14:textId="1B7A70F5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–</w:t>
            </w:r>
            <w:r w:rsidRPr="003100FA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34C25DE" w14:textId="5D28FACE" w:rsidR="003100FA" w:rsidRPr="003100FA" w:rsidRDefault="003100FA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color w:val="000000"/>
                <w:szCs w:val="22"/>
                <w:lang w:val="ru-RU"/>
              </w:rPr>
              <w:t>−</w:t>
            </w:r>
            <w:r w:rsidRPr="003100FA">
              <w:rPr>
                <w:color w:val="000000"/>
                <w:szCs w:val="22"/>
                <w:lang w:val="ru-RU"/>
              </w:rPr>
              <w:tab/>
              <w:t>Государству Палестина (Резолюция 99 (</w:t>
            </w:r>
            <w:proofErr w:type="spellStart"/>
            <w:r w:rsidRPr="003100FA">
              <w:rPr>
                <w:color w:val="000000"/>
                <w:szCs w:val="22"/>
                <w:lang w:val="ru-RU"/>
              </w:rPr>
              <w:t>Пересм</w:t>
            </w:r>
            <w:proofErr w:type="spellEnd"/>
            <w:r w:rsidRPr="003100FA">
              <w:rPr>
                <w:color w:val="000000"/>
                <w:szCs w:val="22"/>
                <w:lang w:val="ru-RU"/>
              </w:rPr>
              <w:t>. Дубай, 2018 г.))</w:t>
            </w:r>
          </w:p>
          <w:p w14:paraId="30EFCD1F" w14:textId="77777777" w:rsidR="00E30580" w:rsidRPr="003100FA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Копии</w:t>
            </w:r>
            <w:r w:rsidRPr="003100FA">
              <w:rPr>
                <w:szCs w:val="22"/>
                <w:lang w:val="ru-RU"/>
              </w:rPr>
              <w:t>:</w:t>
            </w:r>
          </w:p>
          <w:p w14:paraId="081F1570" w14:textId="74A3B43A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–</w:t>
            </w:r>
            <w:r w:rsidRPr="003100FA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20AF8C6C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–</w:t>
            </w:r>
            <w:r w:rsidRPr="003100FA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6ECAE56" w14:textId="1E5A1386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–</w:t>
            </w:r>
            <w:r w:rsidRPr="003100FA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258C1E62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–</w:t>
            </w:r>
            <w:r w:rsidRPr="003100FA">
              <w:rPr>
                <w:szCs w:val="22"/>
                <w:lang w:val="ru-RU"/>
              </w:rPr>
              <w:tab/>
            </w:r>
            <w:r w:rsidR="00F12D97" w:rsidRPr="003100FA">
              <w:rPr>
                <w:lang w:val="ru-RU"/>
              </w:rPr>
              <w:t xml:space="preserve">Председателю и заместителям </w:t>
            </w:r>
            <w:r w:rsidR="00F26A42" w:rsidRPr="003100FA">
              <w:rPr>
                <w:lang w:val="ru-RU"/>
              </w:rPr>
              <w:t xml:space="preserve">Председателя </w:t>
            </w:r>
            <w:r w:rsidR="00EA6345" w:rsidRPr="003100FA">
              <w:rPr>
                <w:lang w:val="ru-RU"/>
              </w:rPr>
              <w:br/>
            </w:r>
            <w:r w:rsidR="003100FA" w:rsidRPr="003100FA">
              <w:rPr>
                <w:lang w:val="ru-RU"/>
              </w:rPr>
              <w:t>13</w:t>
            </w:r>
            <w:r w:rsidR="00F12D97" w:rsidRPr="003100FA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3100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−</w:t>
            </w:r>
            <w:r w:rsidRPr="003100FA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3100FA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−</w:t>
            </w:r>
            <w:r w:rsidRPr="003100FA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3100FA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3100FA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Тел</w:t>
            </w:r>
            <w:r w:rsidR="00832E53" w:rsidRPr="003100FA">
              <w:rPr>
                <w:szCs w:val="22"/>
                <w:lang w:val="ru-RU"/>
              </w:rPr>
              <w:t>.</w:t>
            </w:r>
            <w:r w:rsidRPr="003100FA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0B7FD2E5" w:rsidR="00F5182A" w:rsidRPr="003100FA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 xml:space="preserve">+41 22 730 </w:t>
            </w:r>
            <w:r w:rsidR="003100FA" w:rsidRPr="003100FA">
              <w:rPr>
                <w:szCs w:val="22"/>
                <w:lang w:val="ru-RU"/>
              </w:rPr>
              <w:t>5126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3100FA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3100FA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3100FA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Факс</w:t>
            </w:r>
            <w:r w:rsidRPr="003100FA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3100FA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3100FA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3100FA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3100FA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3100FA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Эл. почта</w:t>
            </w:r>
            <w:r w:rsidRPr="003100FA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48D02D4F" w:rsidR="00F5182A" w:rsidRPr="003100FA" w:rsidRDefault="003100FA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3100FA">
                <w:rPr>
                  <w:rStyle w:val="Hyperlink"/>
                  <w:szCs w:val="22"/>
                  <w:lang w:val="ru-RU"/>
                </w:rPr>
                <w:t>tsbsg13@itu.int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3100FA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2718CC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3100FA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3100FA">
              <w:rPr>
                <w:b/>
                <w:bCs/>
                <w:szCs w:val="22"/>
                <w:lang w:val="ru-RU"/>
              </w:rPr>
              <w:t>Предмет</w:t>
            </w:r>
            <w:r w:rsidRPr="003100FA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164D086" w:rsidR="00F12D97" w:rsidRPr="003100FA" w:rsidRDefault="003100FA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3100FA">
              <w:rPr>
                <w:b/>
                <w:lang w:val="ru-RU"/>
              </w:rPr>
              <w:t xml:space="preserve">Статус Рекомендации МСЭ-T Y.2257 (ранее – </w:t>
            </w:r>
            <w:proofErr w:type="spellStart"/>
            <w:proofErr w:type="gramStart"/>
            <w:r w:rsidRPr="003100FA">
              <w:rPr>
                <w:b/>
                <w:lang w:val="ru-RU"/>
              </w:rPr>
              <w:t>Y.fdcs</w:t>
            </w:r>
            <w:proofErr w:type="spellEnd"/>
            <w:proofErr w:type="gramEnd"/>
            <w:r w:rsidRPr="003100FA">
              <w:rPr>
                <w:b/>
                <w:lang w:val="ru-RU"/>
              </w:rPr>
              <w:t>) после собрания 13</w:t>
            </w:r>
            <w:r w:rsidRPr="003100FA">
              <w:rPr>
                <w:b/>
                <w:lang w:val="ru-RU"/>
              </w:rPr>
              <w:noBreakHyphen/>
              <w:t xml:space="preserve">й Исследовательской комиссии МСЭ-Т (Женева, 23 </w:t>
            </w:r>
            <w:proofErr w:type="gramStart"/>
            <w:r w:rsidRPr="003100FA">
              <w:rPr>
                <w:b/>
                <w:lang w:val="ru-RU"/>
              </w:rPr>
              <w:t>июня − 2</w:t>
            </w:r>
            <w:proofErr w:type="gramEnd"/>
            <w:r w:rsidRPr="003100FA">
              <w:rPr>
                <w:b/>
                <w:lang w:val="ru-RU"/>
              </w:rPr>
              <w:t xml:space="preserve"> июля 2026 г.)</w:t>
            </w:r>
          </w:p>
        </w:tc>
      </w:tr>
    </w:tbl>
    <w:p w14:paraId="660599B5" w14:textId="77777777" w:rsidR="00414B3C" w:rsidRPr="003100FA" w:rsidRDefault="00414B3C" w:rsidP="003E38F2">
      <w:pPr>
        <w:spacing w:before="360" w:after="120"/>
        <w:jc w:val="left"/>
        <w:rPr>
          <w:lang w:val="ru-RU"/>
        </w:rPr>
      </w:pPr>
      <w:r w:rsidRPr="003100FA">
        <w:rPr>
          <w:lang w:val="ru-RU"/>
        </w:rPr>
        <w:t>Уважаемая госпожа,</w:t>
      </w:r>
      <w:r w:rsidRPr="003100FA">
        <w:rPr>
          <w:lang w:val="ru-RU"/>
        </w:rPr>
        <w:br/>
        <w:t>уважаемый господин,</w:t>
      </w:r>
    </w:p>
    <w:p w14:paraId="3E30C98E" w14:textId="57E2943B" w:rsidR="00F12D97" w:rsidRPr="003100FA" w:rsidRDefault="003100FA" w:rsidP="003100FA">
      <w:pPr>
        <w:spacing w:after="120"/>
        <w:rPr>
          <w:lang w:val="ru-RU"/>
        </w:rPr>
      </w:pPr>
      <w:r w:rsidRPr="003100FA">
        <w:rPr>
          <w:lang w:val="ru-RU"/>
        </w:rPr>
        <w:t>1</w:t>
      </w:r>
      <w:r w:rsidRPr="003100FA">
        <w:rPr>
          <w:lang w:val="ru-RU"/>
        </w:rPr>
        <w:tab/>
        <w:t xml:space="preserve">В дополнение к </w:t>
      </w:r>
      <w:r>
        <w:fldChar w:fldCharType="begin"/>
      </w:r>
      <w:r>
        <w:instrText>HYPERLINK</w:instrText>
      </w:r>
      <w:r w:rsidRPr="002718CC">
        <w:rPr>
          <w:lang w:val="ru-RU"/>
        </w:rPr>
        <w:instrText xml:space="preserve"> "</w:instrText>
      </w:r>
      <w:r>
        <w:instrText>https</w:instrText>
      </w:r>
      <w:r w:rsidRPr="002718CC">
        <w:rPr>
          <w:lang w:val="ru-RU"/>
        </w:rPr>
        <w:instrText>://</w:instrText>
      </w:r>
      <w:r>
        <w:instrText>www</w:instrText>
      </w:r>
      <w:r w:rsidRPr="002718CC">
        <w:rPr>
          <w:lang w:val="ru-RU"/>
        </w:rPr>
        <w:instrText>.</w:instrText>
      </w:r>
      <w:r>
        <w:instrText>itu</w:instrText>
      </w:r>
      <w:r w:rsidRPr="002718CC">
        <w:rPr>
          <w:lang w:val="ru-RU"/>
        </w:rPr>
        <w:instrText>.</w:instrText>
      </w:r>
      <w:r>
        <w:instrText>int</w:instrText>
      </w:r>
      <w:r w:rsidRPr="002718CC">
        <w:rPr>
          <w:lang w:val="ru-RU"/>
        </w:rPr>
        <w:instrText>/</w:instrText>
      </w:r>
      <w:r>
        <w:instrText>md</w:instrText>
      </w:r>
      <w:r w:rsidRPr="002718CC">
        <w:rPr>
          <w:lang w:val="ru-RU"/>
        </w:rPr>
        <w:instrText>/</w:instrText>
      </w:r>
      <w:r>
        <w:instrText>T</w:instrText>
      </w:r>
      <w:r w:rsidRPr="002718CC">
        <w:rPr>
          <w:lang w:val="ru-RU"/>
        </w:rPr>
        <w:instrText>25-</w:instrText>
      </w:r>
      <w:r>
        <w:instrText>TSB</w:instrText>
      </w:r>
      <w:r w:rsidRPr="002718CC">
        <w:rPr>
          <w:lang w:val="ru-RU"/>
        </w:rPr>
        <w:instrText>-</w:instrText>
      </w:r>
      <w:r>
        <w:instrText>CIR</w:instrText>
      </w:r>
      <w:r w:rsidRPr="002718CC">
        <w:rPr>
          <w:lang w:val="ru-RU"/>
        </w:rPr>
        <w:instrText>-0092/</w:instrText>
      </w:r>
      <w:r>
        <w:instrText>en</w:instrText>
      </w:r>
      <w:r w:rsidRPr="002718CC">
        <w:rPr>
          <w:lang w:val="ru-RU"/>
        </w:rPr>
        <w:instrText>"</w:instrText>
      </w:r>
      <w:r>
        <w:fldChar w:fldCharType="separate"/>
      </w:r>
      <w:r w:rsidRPr="003100FA">
        <w:rPr>
          <w:rStyle w:val="Hyperlink"/>
          <w:lang w:val="ru-RU"/>
        </w:rPr>
        <w:t>Циркуляру 92 БСЭ</w:t>
      </w:r>
      <w:r>
        <w:fldChar w:fldCharType="end"/>
      </w:r>
      <w:r w:rsidRPr="003100FA">
        <w:rPr>
          <w:lang w:val="ru-RU"/>
        </w:rPr>
        <w:t xml:space="preserve"> от 21 ноября 2025 года и в соответствии с п. 9.5 Резолюции 1 (</w:t>
      </w:r>
      <w:proofErr w:type="spellStart"/>
      <w:r w:rsidRPr="003100FA">
        <w:rPr>
          <w:lang w:val="ru-RU"/>
        </w:rPr>
        <w:t>Пересм</w:t>
      </w:r>
      <w:proofErr w:type="spellEnd"/>
      <w:r w:rsidRPr="003100FA">
        <w:rPr>
          <w:lang w:val="ru-RU"/>
        </w:rPr>
        <w:t>. Женева, 2022 г.) настоящим довожу до вашего сведения, что 13-я Исследовательская комиссия МСЭ-Т на своем пленарном заседании, состоявшемся 2 июля 2026 года, приняла следующее решение по указанному ниже проекту текста МСЭ-Т: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38"/>
        <w:gridCol w:w="4832"/>
        <w:gridCol w:w="2559"/>
      </w:tblGrid>
      <w:tr w:rsidR="003100FA" w:rsidRPr="003100FA" w14:paraId="32344C40" w14:textId="77777777" w:rsidTr="003100FA">
        <w:trPr>
          <w:tblHeader/>
          <w:jc w:val="center"/>
        </w:trPr>
        <w:tc>
          <w:tcPr>
            <w:tcW w:w="1162" w:type="pct"/>
            <w:hideMark/>
          </w:tcPr>
          <w:p w14:paraId="2804BA5C" w14:textId="77777777" w:rsidR="003100FA" w:rsidRPr="003100FA" w:rsidRDefault="003100FA">
            <w:pPr>
              <w:pStyle w:val="Tablehead"/>
              <w:rPr>
                <w:sz w:val="20"/>
                <w:szCs w:val="18"/>
                <w:lang w:val="ru-RU"/>
              </w:rPr>
            </w:pPr>
            <w:r w:rsidRPr="003100FA">
              <w:rPr>
                <w:bCs/>
                <w:color w:val="000000"/>
                <w:sz w:val="20"/>
                <w:szCs w:val="18"/>
                <w:lang w:val="ru-RU"/>
              </w:rPr>
              <w:t>Номер</w:t>
            </w:r>
          </w:p>
        </w:tc>
        <w:tc>
          <w:tcPr>
            <w:tcW w:w="2509" w:type="pct"/>
            <w:hideMark/>
          </w:tcPr>
          <w:p w14:paraId="586E1D6F" w14:textId="4F9F4ADC" w:rsidR="003100FA" w:rsidRPr="003100FA" w:rsidRDefault="003100FA">
            <w:pPr>
              <w:pStyle w:val="Tablehead"/>
              <w:rPr>
                <w:sz w:val="20"/>
                <w:szCs w:val="18"/>
                <w:lang w:val="ru-RU"/>
              </w:rPr>
            </w:pPr>
            <w:r w:rsidRPr="003100FA">
              <w:rPr>
                <w:bCs/>
                <w:color w:val="000000"/>
                <w:sz w:val="20"/>
                <w:szCs w:val="18"/>
                <w:lang w:val="ru-RU"/>
              </w:rPr>
              <w:t>Название</w:t>
            </w:r>
          </w:p>
        </w:tc>
        <w:tc>
          <w:tcPr>
            <w:tcW w:w="1329" w:type="pct"/>
            <w:hideMark/>
          </w:tcPr>
          <w:p w14:paraId="136C0624" w14:textId="77777777" w:rsidR="003100FA" w:rsidRPr="003100FA" w:rsidRDefault="003100FA">
            <w:pPr>
              <w:pStyle w:val="Tablehead"/>
              <w:rPr>
                <w:sz w:val="20"/>
                <w:szCs w:val="18"/>
                <w:lang w:val="ru-RU"/>
              </w:rPr>
            </w:pPr>
            <w:r w:rsidRPr="003100FA">
              <w:rPr>
                <w:bCs/>
                <w:color w:val="000000"/>
                <w:sz w:val="20"/>
                <w:szCs w:val="18"/>
                <w:lang w:val="ru-RU"/>
              </w:rPr>
              <w:t>Решение</w:t>
            </w:r>
          </w:p>
        </w:tc>
      </w:tr>
      <w:tr w:rsidR="003100FA" w:rsidRPr="003100FA" w14:paraId="05E4FAAD" w14:textId="77777777" w:rsidTr="003100FA">
        <w:trPr>
          <w:jc w:val="center"/>
        </w:trPr>
        <w:tc>
          <w:tcPr>
            <w:tcW w:w="1162" w:type="pct"/>
            <w:hideMark/>
          </w:tcPr>
          <w:p w14:paraId="1B5DFD6E" w14:textId="41B5F4EE" w:rsidR="003100FA" w:rsidRPr="003100FA" w:rsidRDefault="003100FA" w:rsidP="003100FA">
            <w:pPr>
              <w:pStyle w:val="Tabletext"/>
              <w:jc w:val="left"/>
              <w:rPr>
                <w:sz w:val="20"/>
                <w:szCs w:val="18"/>
                <w:lang w:val="ru-RU"/>
              </w:rPr>
            </w:pPr>
            <w:hyperlink r:id="rId13" w:history="1">
              <w:r w:rsidRPr="003100FA">
                <w:rPr>
                  <w:rStyle w:val="Hyperlink"/>
                  <w:sz w:val="20"/>
                  <w:szCs w:val="18"/>
                  <w:lang w:val="ru-RU"/>
                </w:rPr>
                <w:t xml:space="preserve">МСЭ-T </w:t>
              </w:r>
              <w:r w:rsidRPr="003100FA">
                <w:rPr>
                  <w:rStyle w:val="Hyperlink"/>
                  <w:bCs/>
                  <w:sz w:val="20"/>
                  <w:szCs w:val="18"/>
                  <w:lang w:val="ru-RU"/>
                </w:rPr>
                <w:t>Y.2257</w:t>
              </w:r>
            </w:hyperlink>
            <w:r w:rsidRPr="003100FA">
              <w:rPr>
                <w:bCs/>
                <w:sz w:val="20"/>
                <w:szCs w:val="18"/>
                <w:lang w:val="ru-RU"/>
              </w:rPr>
              <w:br/>
              <w:t>(</w:t>
            </w:r>
            <w:r>
              <w:rPr>
                <w:bCs/>
                <w:sz w:val="20"/>
                <w:szCs w:val="18"/>
                <w:lang w:val="ru-RU"/>
              </w:rPr>
              <w:t xml:space="preserve">ранее − </w:t>
            </w:r>
            <w:proofErr w:type="spellStart"/>
            <w:proofErr w:type="gramStart"/>
            <w:r w:rsidRPr="003100FA">
              <w:rPr>
                <w:bCs/>
                <w:sz w:val="20"/>
                <w:szCs w:val="18"/>
                <w:lang w:val="ru-RU"/>
              </w:rPr>
              <w:t>Y.fdcs</w:t>
            </w:r>
            <w:proofErr w:type="spellEnd"/>
            <w:proofErr w:type="gramEnd"/>
            <w:r w:rsidRPr="003100FA">
              <w:rPr>
                <w:bCs/>
                <w:sz w:val="20"/>
                <w:szCs w:val="18"/>
                <w:lang w:val="ru-RU"/>
              </w:rPr>
              <w:t>)</w:t>
            </w:r>
          </w:p>
        </w:tc>
        <w:tc>
          <w:tcPr>
            <w:tcW w:w="2509" w:type="pct"/>
            <w:hideMark/>
          </w:tcPr>
          <w:p w14:paraId="7FD0380E" w14:textId="4DE49655" w:rsidR="003100FA" w:rsidRPr="003100FA" w:rsidRDefault="003100FA" w:rsidP="003100FA">
            <w:pPr>
              <w:pStyle w:val="Tabletext"/>
              <w:jc w:val="left"/>
              <w:rPr>
                <w:sz w:val="20"/>
                <w:szCs w:val="18"/>
                <w:lang w:val="ru-RU"/>
              </w:rPr>
            </w:pPr>
            <w:r w:rsidRPr="003100FA">
              <w:rPr>
                <w:color w:val="000000"/>
                <w:sz w:val="20"/>
                <w:szCs w:val="18"/>
                <w:lang w:val="ru-RU"/>
              </w:rPr>
              <w:t>Модель обслуживания для федеративного взаимодействия данных в периферийных вычислениях с множественным доступом в будущих сетях</w:t>
            </w:r>
          </w:p>
        </w:tc>
        <w:tc>
          <w:tcPr>
            <w:tcW w:w="1329" w:type="pct"/>
            <w:hideMark/>
          </w:tcPr>
          <w:p w14:paraId="72035BC8" w14:textId="62DB9889" w:rsidR="003100FA" w:rsidRPr="003100FA" w:rsidRDefault="003100FA" w:rsidP="003100FA">
            <w:pPr>
              <w:pStyle w:val="Tabletext"/>
              <w:jc w:val="center"/>
              <w:rPr>
                <w:sz w:val="20"/>
                <w:szCs w:val="18"/>
                <w:lang w:val="ru-RU"/>
              </w:rPr>
            </w:pPr>
            <w:r w:rsidRPr="003100FA">
              <w:rPr>
                <w:color w:val="000000"/>
                <w:sz w:val="20"/>
                <w:szCs w:val="18"/>
                <w:lang w:val="ru-RU"/>
              </w:rPr>
              <w:t>Утверждено</w:t>
            </w:r>
          </w:p>
        </w:tc>
      </w:tr>
    </w:tbl>
    <w:p w14:paraId="2BA9B356" w14:textId="77777777" w:rsidR="003100FA" w:rsidRPr="003100FA" w:rsidRDefault="003100FA" w:rsidP="003100FA">
      <w:pPr>
        <w:spacing w:before="360"/>
        <w:rPr>
          <w:lang w:val="ru-RU"/>
        </w:rPr>
      </w:pPr>
      <w:r w:rsidRPr="003100FA">
        <w:rPr>
          <w:lang w:val="ru-RU"/>
        </w:rPr>
        <w:t>2</w:t>
      </w:r>
      <w:r w:rsidRPr="003100FA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14" w:history="1">
        <w:r w:rsidRPr="003100FA">
          <w:rPr>
            <w:rStyle w:val="Hyperlink"/>
            <w:lang w:val="ru-RU"/>
          </w:rPr>
          <w:t>веб-сайте МСЭ-T</w:t>
        </w:r>
      </w:hyperlink>
      <w:r w:rsidRPr="003100FA">
        <w:rPr>
          <w:lang w:val="ru-RU"/>
        </w:rPr>
        <w:t>.</w:t>
      </w:r>
    </w:p>
    <w:p w14:paraId="2851A54A" w14:textId="2FDF3DDA" w:rsidR="003100FA" w:rsidRPr="003100FA" w:rsidRDefault="003100FA" w:rsidP="003100FA">
      <w:pPr>
        <w:rPr>
          <w:lang w:val="ru-RU"/>
        </w:rPr>
      </w:pPr>
      <w:r w:rsidRPr="003100FA">
        <w:rPr>
          <w:lang w:val="ru-RU"/>
        </w:rPr>
        <w:t>3</w:t>
      </w:r>
      <w:r w:rsidRPr="003100FA">
        <w:rPr>
          <w:lang w:val="ru-RU"/>
        </w:rPr>
        <w:tab/>
        <w:t>Текст предварительно опубликованной Рекомендации будет размещен на веб-сайте МСЭ-Т по</w:t>
      </w:r>
      <w:r>
        <w:rPr>
          <w:lang w:val="ru-RU"/>
        </w:rPr>
        <w:t> </w:t>
      </w:r>
      <w:r w:rsidRPr="003100FA">
        <w:rPr>
          <w:lang w:val="ru-RU"/>
        </w:rPr>
        <w:t xml:space="preserve">адресу: </w:t>
      </w:r>
      <w:r>
        <w:fldChar w:fldCharType="begin"/>
      </w:r>
      <w:r>
        <w:instrText>HYPERLINK</w:instrText>
      </w:r>
      <w:r w:rsidRPr="002718CC">
        <w:rPr>
          <w:lang w:val="ru-RU"/>
        </w:rPr>
        <w:instrText xml:space="preserve"> "</w:instrText>
      </w:r>
      <w:r>
        <w:instrText>https</w:instrText>
      </w:r>
      <w:r w:rsidRPr="002718CC">
        <w:rPr>
          <w:lang w:val="ru-RU"/>
        </w:rPr>
        <w:instrText>://</w:instrText>
      </w:r>
      <w:r>
        <w:instrText>itu</w:instrText>
      </w:r>
      <w:r w:rsidRPr="002718CC">
        <w:rPr>
          <w:lang w:val="ru-RU"/>
        </w:rPr>
        <w:instrText>.</w:instrText>
      </w:r>
      <w:r>
        <w:instrText>int</w:instrText>
      </w:r>
      <w:r w:rsidRPr="002718CC">
        <w:rPr>
          <w:lang w:val="ru-RU"/>
        </w:rPr>
        <w:instrText>/</w:instrText>
      </w:r>
      <w:r>
        <w:instrText>itu</w:instrText>
      </w:r>
      <w:r w:rsidRPr="002718CC">
        <w:rPr>
          <w:lang w:val="ru-RU"/>
        </w:rPr>
        <w:instrText>-</w:instrText>
      </w:r>
      <w:r>
        <w:instrText>t</w:instrText>
      </w:r>
      <w:r w:rsidRPr="002718CC">
        <w:rPr>
          <w:lang w:val="ru-RU"/>
        </w:rPr>
        <w:instrText>/</w:instrText>
      </w:r>
      <w:r>
        <w:instrText>recommendations</w:instrText>
      </w:r>
      <w:r w:rsidRPr="002718CC">
        <w:rPr>
          <w:lang w:val="ru-RU"/>
        </w:rPr>
        <w:instrText>/"</w:instrText>
      </w:r>
      <w:r>
        <w:fldChar w:fldCharType="separate"/>
      </w:r>
      <w:r w:rsidRPr="003100FA">
        <w:rPr>
          <w:rStyle w:val="Hyperlink"/>
          <w:lang w:val="ru-RU"/>
        </w:rPr>
        <w:t>https://itu.int/itu-t/recommendations/</w:t>
      </w:r>
      <w:r>
        <w:fldChar w:fldCharType="end"/>
      </w:r>
      <w:r w:rsidRPr="003100FA">
        <w:rPr>
          <w:lang w:val="ru-RU"/>
        </w:rPr>
        <w:t>.</w:t>
      </w:r>
    </w:p>
    <w:p w14:paraId="2A5D8BAE" w14:textId="5F3EC074" w:rsidR="003100FA" w:rsidRPr="003100FA" w:rsidRDefault="003100FA" w:rsidP="003100FA">
      <w:pPr>
        <w:rPr>
          <w:lang w:val="ru-RU"/>
        </w:rPr>
      </w:pPr>
      <w:r w:rsidRPr="003100FA">
        <w:rPr>
          <w:lang w:val="ru-RU"/>
        </w:rPr>
        <w:t>4</w:t>
      </w:r>
      <w:r w:rsidRPr="003100FA">
        <w:rPr>
          <w:lang w:val="ru-RU"/>
        </w:rPr>
        <w:tab/>
        <w:t>Текст утвержденной Рекомендации будет опубликован МСЭ в кратчайшие сроки.</w:t>
      </w:r>
    </w:p>
    <w:p w14:paraId="3D464895" w14:textId="133829FB" w:rsidR="00F12D97" w:rsidRPr="003100FA" w:rsidRDefault="00F12D97" w:rsidP="001A1F24">
      <w:pPr>
        <w:rPr>
          <w:lang w:val="ru-RU"/>
        </w:rPr>
      </w:pPr>
      <w:r w:rsidRPr="003100FA">
        <w:rPr>
          <w:lang w:val="ru-RU"/>
        </w:rPr>
        <w:t>С уважением,</w:t>
      </w:r>
    </w:p>
    <w:p w14:paraId="6CAF4877" w14:textId="1909D6E4" w:rsidR="003E38F2" w:rsidRPr="003100FA" w:rsidRDefault="003E38F2" w:rsidP="003100FA">
      <w:pPr>
        <w:spacing w:before="360"/>
        <w:rPr>
          <w:lang w:val="ru-RU"/>
        </w:rPr>
      </w:pPr>
      <w:r w:rsidRPr="003100FA">
        <w:rPr>
          <w:lang w:val="ru-RU"/>
        </w:rPr>
        <w:t>(</w:t>
      </w:r>
      <w:r w:rsidRPr="003100FA">
        <w:rPr>
          <w:i/>
          <w:iCs/>
          <w:lang w:val="ru-RU"/>
        </w:rPr>
        <w:t>подпись</w:t>
      </w:r>
      <w:r w:rsidRPr="003100FA">
        <w:rPr>
          <w:lang w:val="ru-RU"/>
        </w:rPr>
        <w:t>)</w:t>
      </w:r>
    </w:p>
    <w:p w14:paraId="0F1C6E01" w14:textId="205FB890" w:rsidR="00414B3C" w:rsidRPr="003100FA" w:rsidRDefault="003E38F2" w:rsidP="003100FA">
      <w:pPr>
        <w:spacing w:before="360"/>
        <w:jc w:val="left"/>
        <w:rPr>
          <w:lang w:val="ru-RU"/>
        </w:rPr>
      </w:pPr>
      <w:proofErr w:type="spellStart"/>
      <w:r w:rsidRPr="003100FA">
        <w:rPr>
          <w:lang w:val="ru-RU"/>
        </w:rPr>
        <w:t>Сейдзо</w:t>
      </w:r>
      <w:proofErr w:type="spellEnd"/>
      <w:r w:rsidRPr="003100FA">
        <w:rPr>
          <w:lang w:val="ru-RU"/>
        </w:rPr>
        <w:t xml:space="preserve"> </w:t>
      </w:r>
      <w:proofErr w:type="spellStart"/>
      <w:r w:rsidRPr="003100FA">
        <w:rPr>
          <w:lang w:val="ru-RU"/>
        </w:rPr>
        <w:t>Оноэ</w:t>
      </w:r>
      <w:proofErr w:type="spellEnd"/>
      <w:r w:rsidR="00414B3C" w:rsidRPr="003100FA">
        <w:rPr>
          <w:lang w:val="ru-RU"/>
        </w:rPr>
        <w:t xml:space="preserve"> </w:t>
      </w:r>
      <w:r w:rsidR="00414B3C" w:rsidRPr="003100FA">
        <w:rPr>
          <w:lang w:val="ru-RU"/>
        </w:rPr>
        <w:br/>
        <w:t xml:space="preserve">Директор Бюро </w:t>
      </w:r>
      <w:r w:rsidR="00414B3C" w:rsidRPr="003100FA">
        <w:rPr>
          <w:lang w:val="ru-RU"/>
        </w:rPr>
        <w:br/>
        <w:t>стандартизации электросвязи</w:t>
      </w:r>
    </w:p>
    <w:sectPr w:rsidR="00414B3C" w:rsidRPr="003100FA" w:rsidSect="001A1F24">
      <w:headerReference w:type="default" r:id="rId15"/>
      <w:footerReference w:type="first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F4D5" w14:textId="77777777" w:rsidR="00BD557F" w:rsidRDefault="00BD557F">
      <w:r>
        <w:separator/>
      </w:r>
    </w:p>
  </w:endnote>
  <w:endnote w:type="continuationSeparator" w:id="0">
    <w:p w14:paraId="0E1E0B12" w14:textId="77777777" w:rsidR="00BD557F" w:rsidRDefault="00BD557F">
      <w:r>
        <w:continuationSeparator/>
      </w:r>
    </w:p>
  </w:endnote>
  <w:endnote w:type="continuationNotice" w:id="1">
    <w:p w14:paraId="3447FC0E" w14:textId="77777777" w:rsidR="00BD557F" w:rsidRDefault="00BD55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2D20" w14:textId="77777777" w:rsidR="00BD557F" w:rsidRDefault="00BD557F">
      <w:r>
        <w:t>____________________</w:t>
      </w:r>
    </w:p>
  </w:footnote>
  <w:footnote w:type="continuationSeparator" w:id="0">
    <w:p w14:paraId="702BCDC0" w14:textId="77777777" w:rsidR="00BD557F" w:rsidRDefault="00BD557F">
      <w:r>
        <w:continuationSeparator/>
      </w:r>
    </w:p>
  </w:footnote>
  <w:footnote w:type="continuationNotice" w:id="1">
    <w:p w14:paraId="042B9880" w14:textId="77777777" w:rsidR="00BD557F" w:rsidRDefault="00BD557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18CC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00FA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4FB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215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57F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yworkspace/t-wp/item?isn=2135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net4/ipr/search.aspx?sector=ITU&amp;class=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1942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2026-07-24T14:28:00Z</dcterms:created>
  <dcterms:modified xsi:type="dcterms:W3CDTF">2026-07-24T14:28:00Z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