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8" w:type="dxa"/>
        <w:tblLayout w:type="fixed"/>
        <w:tblCellMar>
          <w:left w:w="0" w:type="dxa"/>
          <w:right w:w="0" w:type="dxa"/>
        </w:tblCellMar>
        <w:tblLook w:val="0000" w:firstRow="0" w:lastRow="0" w:firstColumn="0" w:lastColumn="0" w:noHBand="0" w:noVBand="0"/>
      </w:tblPr>
      <w:tblGrid>
        <w:gridCol w:w="993"/>
        <w:gridCol w:w="417"/>
        <w:gridCol w:w="3467"/>
        <w:gridCol w:w="5329"/>
      </w:tblGrid>
      <w:tr w:rsidR="007B6316" w:rsidRPr="00E9390B" w14:paraId="0B95E506" w14:textId="77777777" w:rsidTr="007B6316">
        <w:trPr>
          <w:cantSplit/>
          <w:trHeight w:val="340"/>
        </w:trPr>
        <w:tc>
          <w:tcPr>
            <w:tcW w:w="1410" w:type="dxa"/>
            <w:gridSpan w:val="2"/>
          </w:tcPr>
          <w:p w14:paraId="026D6661" w14:textId="77777777" w:rsidR="007B6316" w:rsidRPr="00E9390B" w:rsidRDefault="007B6316" w:rsidP="00303D62">
            <w:pPr>
              <w:tabs>
                <w:tab w:val="left" w:pos="4111"/>
              </w:tabs>
              <w:spacing w:before="10"/>
              <w:ind w:left="57"/>
              <w:rPr>
                <w:sz w:val="22"/>
                <w:lang w:val="es-ES"/>
              </w:rPr>
            </w:pPr>
            <w:r w:rsidRPr="00E9390B">
              <w:rPr>
                <w:noProof/>
                <w:lang w:val="es-ES" w:eastAsia="zh-CN"/>
              </w:rPr>
              <w:drawing>
                <wp:inline distT="0" distB="0" distL="0" distR="0" wp14:anchorId="1DE5D94D" wp14:editId="15CE2ABA">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8796" w:type="dxa"/>
            <w:gridSpan w:val="2"/>
            <w:vAlign w:val="center"/>
          </w:tcPr>
          <w:p w14:paraId="39FD597A" w14:textId="77777777" w:rsidR="007B6316" w:rsidRPr="00E9390B" w:rsidRDefault="007B6316" w:rsidP="007B6316">
            <w:pPr>
              <w:spacing w:before="0"/>
              <w:rPr>
                <w:rFonts w:cs="Times New Roman Bold"/>
                <w:b/>
                <w:bCs/>
                <w:smallCaps/>
                <w:sz w:val="26"/>
                <w:szCs w:val="26"/>
                <w:lang w:val="es-ES"/>
              </w:rPr>
            </w:pPr>
            <w:r w:rsidRPr="00E9390B">
              <w:rPr>
                <w:rFonts w:cs="Times New Roman Bold"/>
                <w:b/>
                <w:bCs/>
                <w:smallCaps/>
                <w:sz w:val="36"/>
                <w:szCs w:val="36"/>
                <w:lang w:val="es-ES"/>
              </w:rPr>
              <w:t>Unión Internacional de Telecomunicaciones</w:t>
            </w:r>
          </w:p>
          <w:p w14:paraId="475E66AD" w14:textId="77777777" w:rsidR="007B6316" w:rsidRPr="00E9390B" w:rsidRDefault="007B6316" w:rsidP="007B6316">
            <w:pPr>
              <w:spacing w:before="0"/>
              <w:rPr>
                <w:lang w:val="es-ES"/>
              </w:rPr>
            </w:pPr>
            <w:r w:rsidRPr="00E9390B">
              <w:rPr>
                <w:rFonts w:cs="Times New Roman Bold"/>
                <w:b/>
                <w:bCs/>
                <w:smallCaps/>
                <w:sz w:val="28"/>
                <w:szCs w:val="28"/>
                <w:lang w:val="es-ES"/>
              </w:rPr>
              <w:t>Oficina</w:t>
            </w:r>
            <w:r w:rsidRPr="00E9390B">
              <w:rPr>
                <w:rFonts w:cs="Times New Roman Bold"/>
                <w:b/>
                <w:bCs/>
                <w:iCs/>
                <w:smallCaps/>
                <w:sz w:val="22"/>
                <w:szCs w:val="22"/>
                <w:lang w:val="es-ES"/>
              </w:rPr>
              <w:t xml:space="preserve"> </w:t>
            </w:r>
            <w:r w:rsidRPr="00E9390B">
              <w:rPr>
                <w:rFonts w:cs="Times New Roman Bold"/>
                <w:b/>
                <w:bCs/>
                <w:iCs/>
                <w:smallCaps/>
                <w:sz w:val="28"/>
                <w:szCs w:val="28"/>
                <w:lang w:val="es-ES"/>
              </w:rPr>
              <w:t>de Normalización de las Telecomunicaciones</w:t>
            </w:r>
          </w:p>
        </w:tc>
      </w:tr>
      <w:tr w:rsidR="007B6316" w:rsidRPr="00E9390B" w14:paraId="713128D3" w14:textId="77777777" w:rsidTr="00303D62">
        <w:trPr>
          <w:cantSplit/>
          <w:trHeight w:val="340"/>
        </w:trPr>
        <w:tc>
          <w:tcPr>
            <w:tcW w:w="993" w:type="dxa"/>
          </w:tcPr>
          <w:p w14:paraId="107FD96B" w14:textId="77777777" w:rsidR="007B6316" w:rsidRPr="00E9390B" w:rsidRDefault="007B6316" w:rsidP="00303D62">
            <w:pPr>
              <w:tabs>
                <w:tab w:val="left" w:pos="4111"/>
              </w:tabs>
              <w:spacing w:before="10"/>
              <w:ind w:left="57"/>
              <w:rPr>
                <w:b/>
                <w:bCs/>
                <w:sz w:val="22"/>
                <w:lang w:val="es-ES"/>
              </w:rPr>
            </w:pPr>
          </w:p>
        </w:tc>
        <w:tc>
          <w:tcPr>
            <w:tcW w:w="3884" w:type="dxa"/>
            <w:gridSpan w:val="2"/>
          </w:tcPr>
          <w:p w14:paraId="13C4A73B" w14:textId="77777777" w:rsidR="007B6316" w:rsidRPr="00E9390B" w:rsidRDefault="007B6316" w:rsidP="00303D62">
            <w:pPr>
              <w:tabs>
                <w:tab w:val="left" w:pos="4111"/>
              </w:tabs>
              <w:spacing w:before="0"/>
              <w:ind w:left="57"/>
              <w:rPr>
                <w:b/>
                <w:lang w:val="es-ES"/>
              </w:rPr>
            </w:pPr>
          </w:p>
        </w:tc>
        <w:tc>
          <w:tcPr>
            <w:tcW w:w="5329" w:type="dxa"/>
          </w:tcPr>
          <w:p w14:paraId="7A502F3D" w14:textId="5C1384D8" w:rsidR="007B6316" w:rsidRPr="00E9390B" w:rsidRDefault="007B6316" w:rsidP="007B6316">
            <w:pPr>
              <w:tabs>
                <w:tab w:val="clear" w:pos="794"/>
                <w:tab w:val="clear" w:pos="1191"/>
                <w:tab w:val="clear" w:pos="1588"/>
                <w:tab w:val="clear" w:pos="1985"/>
                <w:tab w:val="left" w:pos="284"/>
              </w:tabs>
              <w:spacing w:after="120"/>
              <w:ind w:left="284" w:hanging="227"/>
              <w:rPr>
                <w:lang w:val="es-ES"/>
              </w:rPr>
            </w:pPr>
            <w:r w:rsidRPr="00E9390B">
              <w:rPr>
                <w:szCs w:val="24"/>
                <w:lang w:val="es-ES"/>
              </w:rPr>
              <w:t>Ginebra,</w:t>
            </w:r>
            <w:r w:rsidR="00AD0890" w:rsidRPr="00E9390B">
              <w:rPr>
                <w:szCs w:val="24"/>
                <w:lang w:val="es-ES"/>
              </w:rPr>
              <w:t>4 de septiembre de 2026</w:t>
            </w:r>
          </w:p>
        </w:tc>
      </w:tr>
      <w:tr w:rsidR="001350B9" w:rsidRPr="00E9390B" w14:paraId="697CD404" w14:textId="77777777" w:rsidTr="00303D62">
        <w:trPr>
          <w:cantSplit/>
          <w:trHeight w:val="340"/>
        </w:trPr>
        <w:tc>
          <w:tcPr>
            <w:tcW w:w="993" w:type="dxa"/>
          </w:tcPr>
          <w:p w14:paraId="19624F0E" w14:textId="6E74C20F" w:rsidR="001350B9" w:rsidRPr="00E9390B" w:rsidRDefault="001350B9" w:rsidP="009F44A8">
            <w:pPr>
              <w:tabs>
                <w:tab w:val="clear" w:pos="794"/>
                <w:tab w:val="clear" w:pos="1191"/>
                <w:tab w:val="clear" w:pos="1588"/>
                <w:tab w:val="clear" w:pos="1985"/>
                <w:tab w:val="left" w:pos="284"/>
              </w:tabs>
              <w:spacing w:before="0"/>
              <w:ind w:left="284" w:hanging="205"/>
              <w:rPr>
                <w:b/>
                <w:bCs/>
                <w:sz w:val="22"/>
                <w:szCs w:val="22"/>
                <w:lang w:val="es-ES"/>
              </w:rPr>
            </w:pPr>
            <w:r w:rsidRPr="00E9390B">
              <w:rPr>
                <w:b/>
                <w:bCs/>
                <w:sz w:val="22"/>
                <w:szCs w:val="22"/>
                <w:lang w:val="es-ES"/>
              </w:rPr>
              <w:t>Ref.:</w:t>
            </w:r>
          </w:p>
        </w:tc>
        <w:tc>
          <w:tcPr>
            <w:tcW w:w="3884" w:type="dxa"/>
            <w:gridSpan w:val="2"/>
          </w:tcPr>
          <w:p w14:paraId="6B7F7AD7" w14:textId="3B494468" w:rsidR="001350B9" w:rsidRPr="00E9390B" w:rsidRDefault="001350B9" w:rsidP="00303D62">
            <w:pPr>
              <w:tabs>
                <w:tab w:val="left" w:pos="4111"/>
              </w:tabs>
              <w:spacing w:before="0"/>
              <w:ind w:left="57"/>
              <w:rPr>
                <w:b/>
                <w:lang w:val="es-ES"/>
              </w:rPr>
            </w:pPr>
            <w:r w:rsidRPr="00E9390B">
              <w:rPr>
                <w:b/>
                <w:lang w:val="es-ES"/>
              </w:rPr>
              <w:t xml:space="preserve">Circular TSB </w:t>
            </w:r>
            <w:r w:rsidR="00AD0890" w:rsidRPr="00E9390B">
              <w:rPr>
                <w:b/>
                <w:lang w:val="es-ES"/>
              </w:rPr>
              <w:t>152</w:t>
            </w:r>
          </w:p>
          <w:p w14:paraId="3738F5E6" w14:textId="00E4223C" w:rsidR="001350B9" w:rsidRPr="00E9390B" w:rsidRDefault="00AD0890" w:rsidP="009F44A8">
            <w:pPr>
              <w:tabs>
                <w:tab w:val="left" w:pos="4111"/>
              </w:tabs>
              <w:spacing w:before="0"/>
              <w:ind w:left="57"/>
              <w:rPr>
                <w:b/>
                <w:lang w:val="es-ES"/>
              </w:rPr>
            </w:pPr>
            <w:r w:rsidRPr="00E9390B">
              <w:rPr>
                <w:lang w:val="es-ES"/>
              </w:rPr>
              <w:t>CE 11/DA</w:t>
            </w:r>
          </w:p>
        </w:tc>
        <w:tc>
          <w:tcPr>
            <w:tcW w:w="5329" w:type="dxa"/>
            <w:vMerge w:val="restart"/>
          </w:tcPr>
          <w:p w14:paraId="55BAC901" w14:textId="77777777" w:rsidR="009F44A8" w:rsidRPr="00E9390B" w:rsidRDefault="009F44A8" w:rsidP="009F44A8">
            <w:pPr>
              <w:tabs>
                <w:tab w:val="clear" w:pos="794"/>
                <w:tab w:val="clear" w:pos="1191"/>
                <w:tab w:val="clear" w:pos="1588"/>
                <w:tab w:val="clear" w:pos="1985"/>
                <w:tab w:val="left" w:pos="284"/>
              </w:tabs>
              <w:spacing w:before="0"/>
              <w:ind w:left="284" w:hanging="205"/>
              <w:rPr>
                <w:b/>
                <w:bCs/>
                <w:sz w:val="22"/>
                <w:szCs w:val="22"/>
                <w:lang w:val="es-ES"/>
              </w:rPr>
            </w:pPr>
            <w:bookmarkStart w:id="0" w:name="Addressee_S"/>
            <w:bookmarkEnd w:id="0"/>
            <w:r w:rsidRPr="00E9390B">
              <w:rPr>
                <w:b/>
                <w:bCs/>
                <w:sz w:val="22"/>
                <w:szCs w:val="22"/>
                <w:lang w:val="es-ES"/>
              </w:rPr>
              <w:t>A:</w:t>
            </w:r>
          </w:p>
          <w:p w14:paraId="45C5EAE7" w14:textId="5B548D3A" w:rsidR="00AD0890" w:rsidRPr="00E9390B" w:rsidRDefault="00AD0890" w:rsidP="009F44A8">
            <w:pPr>
              <w:tabs>
                <w:tab w:val="clear" w:pos="794"/>
                <w:tab w:val="clear" w:pos="1191"/>
                <w:tab w:val="clear" w:pos="1588"/>
                <w:tab w:val="clear" w:pos="1985"/>
              </w:tabs>
              <w:spacing w:before="0"/>
              <w:ind w:left="362" w:hanging="284"/>
              <w:rPr>
                <w:sz w:val="22"/>
                <w:szCs w:val="22"/>
                <w:lang w:val="es-ES"/>
              </w:rPr>
            </w:pPr>
            <w:r w:rsidRPr="00E9390B">
              <w:rPr>
                <w:sz w:val="22"/>
                <w:szCs w:val="22"/>
                <w:lang w:val="es-ES"/>
              </w:rPr>
              <w:t>–</w:t>
            </w:r>
            <w:r w:rsidRPr="00E9390B">
              <w:rPr>
                <w:sz w:val="22"/>
                <w:szCs w:val="22"/>
                <w:lang w:val="es-ES"/>
              </w:rPr>
              <w:tab/>
              <w:t>A las Administraciones de los Estados Miembros de la Unión;</w:t>
            </w:r>
          </w:p>
          <w:p w14:paraId="54D1672D" w14:textId="4EFD13E2" w:rsidR="00AD0890" w:rsidRPr="00E9390B" w:rsidRDefault="00AD0890" w:rsidP="009F44A8">
            <w:pPr>
              <w:tabs>
                <w:tab w:val="clear" w:pos="794"/>
                <w:tab w:val="clear" w:pos="1191"/>
                <w:tab w:val="clear" w:pos="1588"/>
                <w:tab w:val="clear" w:pos="1985"/>
              </w:tabs>
              <w:spacing w:before="0"/>
              <w:ind w:left="362" w:hanging="284"/>
              <w:rPr>
                <w:sz w:val="22"/>
                <w:szCs w:val="22"/>
                <w:lang w:val="es-ES"/>
              </w:rPr>
            </w:pPr>
            <w:r w:rsidRPr="00E9390B">
              <w:rPr>
                <w:sz w:val="22"/>
                <w:szCs w:val="22"/>
                <w:lang w:val="es-ES"/>
              </w:rPr>
              <w:t>–</w:t>
            </w:r>
            <w:r w:rsidRPr="00E9390B">
              <w:rPr>
                <w:sz w:val="22"/>
                <w:szCs w:val="22"/>
                <w:lang w:val="es-ES"/>
              </w:rPr>
              <w:tab/>
              <w:t>Al Estado de Palestina (Res.99 (Rev. Dubái, 2018));</w:t>
            </w:r>
          </w:p>
          <w:p w14:paraId="5DF09F3D" w14:textId="4C6C9A6A" w:rsidR="009F44A8" w:rsidRPr="00E9390B" w:rsidRDefault="009F44A8" w:rsidP="009F44A8">
            <w:pPr>
              <w:tabs>
                <w:tab w:val="clear" w:pos="794"/>
                <w:tab w:val="clear" w:pos="1191"/>
                <w:tab w:val="clear" w:pos="1588"/>
                <w:tab w:val="clear" w:pos="1985"/>
                <w:tab w:val="left" w:pos="284"/>
              </w:tabs>
              <w:spacing w:before="0"/>
              <w:ind w:left="284" w:hanging="205"/>
              <w:rPr>
                <w:b/>
                <w:bCs/>
                <w:sz w:val="22"/>
                <w:szCs w:val="22"/>
                <w:lang w:val="es-ES"/>
              </w:rPr>
            </w:pPr>
            <w:r w:rsidRPr="00E9390B">
              <w:rPr>
                <w:b/>
                <w:bCs/>
                <w:sz w:val="22"/>
                <w:szCs w:val="22"/>
                <w:lang w:val="es-ES"/>
              </w:rPr>
              <w:t>Copia a:</w:t>
            </w:r>
          </w:p>
          <w:p w14:paraId="006FF93A" w14:textId="661AB857" w:rsidR="00AD0890" w:rsidRPr="00E9390B" w:rsidRDefault="00AD0890" w:rsidP="009F44A8">
            <w:pPr>
              <w:tabs>
                <w:tab w:val="clear" w:pos="794"/>
                <w:tab w:val="clear" w:pos="1191"/>
                <w:tab w:val="clear" w:pos="1588"/>
                <w:tab w:val="clear" w:pos="1985"/>
              </w:tabs>
              <w:spacing w:before="0"/>
              <w:ind w:left="362" w:hanging="284"/>
              <w:rPr>
                <w:sz w:val="22"/>
                <w:szCs w:val="22"/>
                <w:lang w:val="es-ES"/>
              </w:rPr>
            </w:pPr>
            <w:r w:rsidRPr="00E9390B">
              <w:rPr>
                <w:sz w:val="22"/>
                <w:szCs w:val="22"/>
                <w:lang w:val="es-ES"/>
              </w:rPr>
              <w:t>–</w:t>
            </w:r>
            <w:r w:rsidRPr="00E9390B">
              <w:rPr>
                <w:sz w:val="22"/>
                <w:szCs w:val="22"/>
                <w:lang w:val="es-ES"/>
              </w:rPr>
              <w:tab/>
              <w:t>los Miembros del Sector UIT</w:t>
            </w:r>
            <w:r w:rsidRPr="00E9390B">
              <w:rPr>
                <w:sz w:val="22"/>
                <w:szCs w:val="22"/>
                <w:lang w:val="es-ES"/>
              </w:rPr>
              <w:noBreakHyphen/>
              <w:t>T;</w:t>
            </w:r>
          </w:p>
          <w:p w14:paraId="62B8CB4F" w14:textId="7CD81EBB" w:rsidR="00AD0890" w:rsidRPr="00E9390B" w:rsidRDefault="00AD0890" w:rsidP="009F44A8">
            <w:pPr>
              <w:tabs>
                <w:tab w:val="clear" w:pos="794"/>
                <w:tab w:val="clear" w:pos="1191"/>
                <w:tab w:val="clear" w:pos="1588"/>
                <w:tab w:val="clear" w:pos="1985"/>
              </w:tabs>
              <w:spacing w:before="0"/>
              <w:ind w:left="362" w:hanging="284"/>
              <w:rPr>
                <w:sz w:val="22"/>
                <w:szCs w:val="22"/>
                <w:lang w:val="es-ES"/>
              </w:rPr>
            </w:pPr>
            <w:r w:rsidRPr="00E9390B">
              <w:rPr>
                <w:sz w:val="22"/>
                <w:szCs w:val="22"/>
                <w:lang w:val="es-ES"/>
              </w:rPr>
              <w:t>–</w:t>
            </w:r>
            <w:r w:rsidRPr="00E9390B">
              <w:rPr>
                <w:sz w:val="22"/>
                <w:szCs w:val="22"/>
                <w:lang w:val="es-ES"/>
              </w:rPr>
              <w:tab/>
              <w:t>los Asociados del UIT</w:t>
            </w:r>
            <w:r w:rsidRPr="00E9390B">
              <w:rPr>
                <w:sz w:val="22"/>
                <w:szCs w:val="22"/>
                <w:lang w:val="es-ES"/>
              </w:rPr>
              <w:noBreakHyphen/>
              <w:t>T de la Comisión de Estudio 11;</w:t>
            </w:r>
          </w:p>
          <w:p w14:paraId="665C7A1A" w14:textId="05C40BB1" w:rsidR="00AD0890" w:rsidRPr="00E9390B" w:rsidRDefault="00AD0890" w:rsidP="009F44A8">
            <w:pPr>
              <w:tabs>
                <w:tab w:val="clear" w:pos="794"/>
                <w:tab w:val="clear" w:pos="1191"/>
                <w:tab w:val="clear" w:pos="1588"/>
                <w:tab w:val="clear" w:pos="1985"/>
              </w:tabs>
              <w:spacing w:before="0"/>
              <w:ind w:left="362" w:hanging="284"/>
              <w:rPr>
                <w:sz w:val="22"/>
                <w:szCs w:val="22"/>
                <w:lang w:val="es-ES"/>
              </w:rPr>
            </w:pPr>
            <w:r w:rsidRPr="00E9390B">
              <w:rPr>
                <w:sz w:val="22"/>
                <w:szCs w:val="22"/>
                <w:lang w:val="es-ES"/>
              </w:rPr>
              <w:t>–</w:t>
            </w:r>
            <w:r w:rsidRPr="00E9390B">
              <w:rPr>
                <w:sz w:val="22"/>
                <w:szCs w:val="22"/>
                <w:lang w:val="es-ES"/>
              </w:rPr>
              <w:tab/>
              <w:t>las Instituciones Académicas del UIT-T;</w:t>
            </w:r>
          </w:p>
          <w:p w14:paraId="04C52C0A" w14:textId="7B794259" w:rsidR="00AD0890" w:rsidRPr="00E9390B" w:rsidRDefault="00AD0890" w:rsidP="009F44A8">
            <w:pPr>
              <w:tabs>
                <w:tab w:val="clear" w:pos="794"/>
                <w:tab w:val="clear" w:pos="1191"/>
                <w:tab w:val="clear" w:pos="1588"/>
                <w:tab w:val="clear" w:pos="1985"/>
              </w:tabs>
              <w:spacing w:before="0"/>
              <w:ind w:left="362" w:hanging="284"/>
              <w:rPr>
                <w:sz w:val="22"/>
                <w:szCs w:val="22"/>
                <w:lang w:val="es-ES"/>
              </w:rPr>
            </w:pPr>
            <w:r w:rsidRPr="00E9390B">
              <w:rPr>
                <w:sz w:val="22"/>
                <w:szCs w:val="22"/>
                <w:lang w:val="es-ES"/>
              </w:rPr>
              <w:t>–</w:t>
            </w:r>
            <w:r w:rsidRPr="00E9390B">
              <w:rPr>
                <w:sz w:val="22"/>
                <w:szCs w:val="22"/>
                <w:lang w:val="es-ES"/>
              </w:rPr>
              <w:tab/>
            </w:r>
            <w:proofErr w:type="gramStart"/>
            <w:r w:rsidRPr="00E9390B">
              <w:rPr>
                <w:sz w:val="22"/>
                <w:szCs w:val="22"/>
                <w:lang w:val="es-ES"/>
              </w:rPr>
              <w:t>Presidente</w:t>
            </w:r>
            <w:proofErr w:type="gramEnd"/>
            <w:r w:rsidRPr="00E9390B">
              <w:rPr>
                <w:sz w:val="22"/>
                <w:szCs w:val="22"/>
                <w:lang w:val="es-ES"/>
              </w:rPr>
              <w:t xml:space="preserve"> y a los </w:t>
            </w:r>
            <w:proofErr w:type="gramStart"/>
            <w:r w:rsidRPr="00E9390B">
              <w:rPr>
                <w:sz w:val="22"/>
                <w:szCs w:val="22"/>
                <w:lang w:val="es-ES"/>
              </w:rPr>
              <w:t>Vicepresidentes</w:t>
            </w:r>
            <w:proofErr w:type="gramEnd"/>
            <w:r w:rsidRPr="00E9390B">
              <w:rPr>
                <w:sz w:val="22"/>
                <w:szCs w:val="22"/>
                <w:lang w:val="es-ES"/>
              </w:rPr>
              <w:t xml:space="preserve"> de la</w:t>
            </w:r>
            <w:r w:rsidR="009F44A8" w:rsidRPr="00E9390B">
              <w:rPr>
                <w:sz w:val="22"/>
                <w:szCs w:val="22"/>
                <w:lang w:val="es-ES"/>
              </w:rPr>
              <w:t xml:space="preserve"> </w:t>
            </w:r>
            <w:r w:rsidRPr="00E9390B">
              <w:rPr>
                <w:sz w:val="22"/>
                <w:szCs w:val="22"/>
                <w:lang w:val="es-ES"/>
              </w:rPr>
              <w:t>Comisión de Estudio 11;</w:t>
            </w:r>
          </w:p>
          <w:p w14:paraId="1B372106" w14:textId="19BE0086" w:rsidR="00AD0890" w:rsidRPr="00E9390B" w:rsidRDefault="00AD0890" w:rsidP="009F44A8">
            <w:pPr>
              <w:tabs>
                <w:tab w:val="clear" w:pos="794"/>
                <w:tab w:val="clear" w:pos="1191"/>
                <w:tab w:val="clear" w:pos="1588"/>
                <w:tab w:val="clear" w:pos="1985"/>
              </w:tabs>
              <w:spacing w:before="0"/>
              <w:ind w:left="362" w:hanging="284"/>
              <w:rPr>
                <w:sz w:val="22"/>
                <w:szCs w:val="22"/>
                <w:lang w:val="es-ES"/>
              </w:rPr>
            </w:pPr>
            <w:r w:rsidRPr="00E9390B">
              <w:rPr>
                <w:sz w:val="22"/>
                <w:szCs w:val="22"/>
                <w:lang w:val="es-ES"/>
              </w:rPr>
              <w:t>–</w:t>
            </w:r>
            <w:r w:rsidRPr="00E9390B">
              <w:rPr>
                <w:sz w:val="22"/>
                <w:szCs w:val="22"/>
                <w:lang w:val="es-ES"/>
              </w:rPr>
              <w:tab/>
              <w:t xml:space="preserve">la </w:t>
            </w:r>
            <w:proofErr w:type="gramStart"/>
            <w:r w:rsidRPr="00E9390B">
              <w:rPr>
                <w:sz w:val="22"/>
                <w:szCs w:val="22"/>
                <w:lang w:val="es-ES"/>
              </w:rPr>
              <w:t>Directora</w:t>
            </w:r>
            <w:proofErr w:type="gramEnd"/>
            <w:r w:rsidRPr="00E9390B">
              <w:rPr>
                <w:sz w:val="22"/>
                <w:szCs w:val="22"/>
                <w:lang w:val="es-ES"/>
              </w:rPr>
              <w:t xml:space="preserve"> de la Oficina de Desarrollo de las Telecomunicaciones;</w:t>
            </w:r>
          </w:p>
          <w:p w14:paraId="1D8A9B84" w14:textId="52ED6BF5" w:rsidR="001350B9" w:rsidRPr="00E9390B" w:rsidRDefault="00AD0890" w:rsidP="009F44A8">
            <w:pPr>
              <w:tabs>
                <w:tab w:val="clear" w:pos="794"/>
                <w:tab w:val="clear" w:pos="1191"/>
                <w:tab w:val="clear" w:pos="1588"/>
                <w:tab w:val="clear" w:pos="1985"/>
              </w:tabs>
              <w:spacing w:before="0"/>
              <w:ind w:left="362" w:hanging="284"/>
              <w:rPr>
                <w:lang w:val="es-ES"/>
              </w:rPr>
            </w:pPr>
            <w:r w:rsidRPr="00E9390B">
              <w:rPr>
                <w:sz w:val="22"/>
                <w:szCs w:val="22"/>
                <w:lang w:val="es-ES"/>
              </w:rPr>
              <w:t>–</w:t>
            </w:r>
            <w:r w:rsidRPr="00E9390B">
              <w:rPr>
                <w:sz w:val="22"/>
                <w:szCs w:val="22"/>
                <w:lang w:val="es-ES"/>
              </w:rPr>
              <w:tab/>
            </w:r>
            <w:proofErr w:type="gramStart"/>
            <w:r w:rsidRPr="00E9390B">
              <w:rPr>
                <w:sz w:val="22"/>
                <w:szCs w:val="22"/>
                <w:lang w:val="es-ES"/>
              </w:rPr>
              <w:t>Director</w:t>
            </w:r>
            <w:proofErr w:type="gramEnd"/>
            <w:r w:rsidRPr="00E9390B">
              <w:rPr>
                <w:sz w:val="22"/>
                <w:szCs w:val="22"/>
                <w:lang w:val="es-ES"/>
              </w:rPr>
              <w:t xml:space="preserve"> de la Oficina de Radiocomunicaciones</w:t>
            </w:r>
          </w:p>
        </w:tc>
      </w:tr>
      <w:tr w:rsidR="001350B9" w:rsidRPr="00E9390B" w14:paraId="19D6639B" w14:textId="77777777" w:rsidTr="00303D62">
        <w:trPr>
          <w:cantSplit/>
        </w:trPr>
        <w:tc>
          <w:tcPr>
            <w:tcW w:w="993" w:type="dxa"/>
          </w:tcPr>
          <w:p w14:paraId="74DE9F13" w14:textId="77777777" w:rsidR="001350B9" w:rsidRPr="00E9390B" w:rsidRDefault="001350B9" w:rsidP="009F44A8">
            <w:pPr>
              <w:tabs>
                <w:tab w:val="clear" w:pos="794"/>
                <w:tab w:val="clear" w:pos="1191"/>
                <w:tab w:val="clear" w:pos="1588"/>
                <w:tab w:val="clear" w:pos="1985"/>
                <w:tab w:val="left" w:pos="284"/>
              </w:tabs>
              <w:spacing w:before="0"/>
              <w:ind w:left="284" w:hanging="205"/>
              <w:rPr>
                <w:b/>
                <w:bCs/>
                <w:sz w:val="22"/>
                <w:szCs w:val="22"/>
                <w:lang w:val="es-ES"/>
              </w:rPr>
            </w:pPr>
            <w:r w:rsidRPr="00E9390B">
              <w:rPr>
                <w:b/>
                <w:bCs/>
                <w:sz w:val="22"/>
                <w:szCs w:val="22"/>
                <w:lang w:val="es-ES"/>
              </w:rPr>
              <w:t>Tel.:</w:t>
            </w:r>
          </w:p>
        </w:tc>
        <w:tc>
          <w:tcPr>
            <w:tcW w:w="3884" w:type="dxa"/>
            <w:gridSpan w:val="2"/>
          </w:tcPr>
          <w:p w14:paraId="1B89A540" w14:textId="2B5F7ED1" w:rsidR="001350B9" w:rsidRPr="00E9390B" w:rsidRDefault="001350B9" w:rsidP="00303D62">
            <w:pPr>
              <w:tabs>
                <w:tab w:val="left" w:pos="4111"/>
              </w:tabs>
              <w:spacing w:before="0"/>
              <w:ind w:left="57"/>
              <w:rPr>
                <w:rStyle w:val="Hyperlink"/>
                <w:lang w:val="es-ES"/>
              </w:rPr>
            </w:pPr>
            <w:r w:rsidRPr="00E9390B">
              <w:rPr>
                <w:lang w:val="es-ES"/>
              </w:rPr>
              <w:t>+41 22 730</w:t>
            </w:r>
            <w:r w:rsidR="00AD0890" w:rsidRPr="00E9390B">
              <w:rPr>
                <w:lang w:val="es-ES"/>
              </w:rPr>
              <w:t xml:space="preserve"> 5780</w:t>
            </w:r>
          </w:p>
        </w:tc>
        <w:tc>
          <w:tcPr>
            <w:tcW w:w="5329" w:type="dxa"/>
            <w:vMerge/>
          </w:tcPr>
          <w:p w14:paraId="0A9539C8" w14:textId="77777777" w:rsidR="001350B9" w:rsidRPr="00E9390B" w:rsidRDefault="001350B9" w:rsidP="00303D62">
            <w:pPr>
              <w:tabs>
                <w:tab w:val="left" w:pos="226"/>
                <w:tab w:val="left" w:pos="510"/>
              </w:tabs>
              <w:spacing w:before="0"/>
              <w:ind w:left="226" w:hanging="169"/>
              <w:rPr>
                <w:b/>
                <w:lang w:val="es-ES"/>
              </w:rPr>
            </w:pPr>
          </w:p>
        </w:tc>
      </w:tr>
      <w:tr w:rsidR="001350B9" w:rsidRPr="00E9390B" w14:paraId="396A0CA2" w14:textId="77777777" w:rsidTr="00303D62">
        <w:trPr>
          <w:cantSplit/>
        </w:trPr>
        <w:tc>
          <w:tcPr>
            <w:tcW w:w="993" w:type="dxa"/>
          </w:tcPr>
          <w:p w14:paraId="50B802C1" w14:textId="77777777" w:rsidR="001350B9" w:rsidRPr="00E9390B" w:rsidRDefault="001350B9" w:rsidP="009F44A8">
            <w:pPr>
              <w:tabs>
                <w:tab w:val="clear" w:pos="794"/>
                <w:tab w:val="clear" w:pos="1191"/>
                <w:tab w:val="clear" w:pos="1588"/>
                <w:tab w:val="clear" w:pos="1985"/>
                <w:tab w:val="left" w:pos="284"/>
              </w:tabs>
              <w:spacing w:before="0"/>
              <w:ind w:left="284" w:hanging="205"/>
              <w:rPr>
                <w:b/>
                <w:bCs/>
                <w:sz w:val="22"/>
                <w:szCs w:val="22"/>
                <w:lang w:val="es-ES"/>
              </w:rPr>
            </w:pPr>
            <w:r w:rsidRPr="00E9390B">
              <w:rPr>
                <w:b/>
                <w:bCs/>
                <w:sz w:val="22"/>
                <w:szCs w:val="22"/>
                <w:lang w:val="es-ES"/>
              </w:rPr>
              <w:t>Fax:</w:t>
            </w:r>
          </w:p>
        </w:tc>
        <w:tc>
          <w:tcPr>
            <w:tcW w:w="3884" w:type="dxa"/>
            <w:gridSpan w:val="2"/>
          </w:tcPr>
          <w:p w14:paraId="3E4E90F6" w14:textId="77777777" w:rsidR="001350B9" w:rsidRPr="00E9390B" w:rsidRDefault="001350B9" w:rsidP="00303D62">
            <w:pPr>
              <w:tabs>
                <w:tab w:val="left" w:pos="4111"/>
              </w:tabs>
              <w:spacing w:before="0"/>
              <w:ind w:left="57"/>
              <w:rPr>
                <w:rStyle w:val="Hyperlink"/>
                <w:lang w:val="es-ES"/>
              </w:rPr>
            </w:pPr>
            <w:r w:rsidRPr="00E9390B">
              <w:rPr>
                <w:lang w:val="es-ES"/>
              </w:rPr>
              <w:t>+41 22 730 5853</w:t>
            </w:r>
          </w:p>
        </w:tc>
        <w:tc>
          <w:tcPr>
            <w:tcW w:w="5329" w:type="dxa"/>
            <w:vMerge/>
          </w:tcPr>
          <w:p w14:paraId="671C07F4" w14:textId="77777777" w:rsidR="001350B9" w:rsidRPr="00E9390B" w:rsidRDefault="001350B9" w:rsidP="00303D62">
            <w:pPr>
              <w:tabs>
                <w:tab w:val="left" w:pos="226"/>
                <w:tab w:val="left" w:pos="510"/>
              </w:tabs>
              <w:spacing w:before="0"/>
              <w:ind w:left="226" w:hanging="169"/>
              <w:rPr>
                <w:b/>
                <w:lang w:val="es-ES"/>
              </w:rPr>
            </w:pPr>
          </w:p>
        </w:tc>
      </w:tr>
      <w:tr w:rsidR="001350B9" w:rsidRPr="00E9390B" w14:paraId="169E2A23" w14:textId="77777777" w:rsidTr="00303D62">
        <w:trPr>
          <w:cantSplit/>
        </w:trPr>
        <w:tc>
          <w:tcPr>
            <w:tcW w:w="993" w:type="dxa"/>
          </w:tcPr>
          <w:p w14:paraId="34737965" w14:textId="77777777" w:rsidR="001350B9" w:rsidRPr="00E9390B" w:rsidRDefault="001350B9" w:rsidP="009F44A8">
            <w:pPr>
              <w:tabs>
                <w:tab w:val="clear" w:pos="794"/>
                <w:tab w:val="clear" w:pos="1191"/>
                <w:tab w:val="clear" w:pos="1588"/>
                <w:tab w:val="clear" w:pos="1985"/>
                <w:tab w:val="left" w:pos="284"/>
              </w:tabs>
              <w:spacing w:before="0"/>
              <w:ind w:left="284" w:hanging="205"/>
              <w:rPr>
                <w:b/>
                <w:bCs/>
                <w:sz w:val="22"/>
                <w:szCs w:val="22"/>
                <w:lang w:val="es-ES"/>
              </w:rPr>
            </w:pPr>
            <w:r w:rsidRPr="00E9390B">
              <w:rPr>
                <w:b/>
                <w:bCs/>
                <w:sz w:val="22"/>
                <w:szCs w:val="22"/>
                <w:lang w:val="es-ES"/>
              </w:rPr>
              <w:t>Correo-e:</w:t>
            </w:r>
          </w:p>
        </w:tc>
        <w:tc>
          <w:tcPr>
            <w:tcW w:w="3884" w:type="dxa"/>
            <w:gridSpan w:val="2"/>
          </w:tcPr>
          <w:p w14:paraId="4D04E9AA" w14:textId="16F93381" w:rsidR="001350B9" w:rsidRPr="00E9390B" w:rsidRDefault="00AD0890" w:rsidP="00303D62">
            <w:pPr>
              <w:tabs>
                <w:tab w:val="left" w:pos="4111"/>
              </w:tabs>
              <w:spacing w:before="0"/>
              <w:ind w:left="57"/>
              <w:rPr>
                <w:lang w:val="es-ES"/>
              </w:rPr>
            </w:pPr>
            <w:hyperlink r:id="rId12" w:history="1">
              <w:r w:rsidRPr="00E9390B">
                <w:rPr>
                  <w:rStyle w:val="Hyperlink"/>
                  <w:lang w:val="es-ES"/>
                </w:rPr>
                <w:t>tsbsg11@itu.int</w:t>
              </w:r>
            </w:hyperlink>
          </w:p>
        </w:tc>
        <w:tc>
          <w:tcPr>
            <w:tcW w:w="5329" w:type="dxa"/>
            <w:vMerge/>
          </w:tcPr>
          <w:p w14:paraId="5084EDA8" w14:textId="77777777" w:rsidR="001350B9" w:rsidRPr="00E9390B" w:rsidRDefault="001350B9" w:rsidP="00303D62">
            <w:pPr>
              <w:tabs>
                <w:tab w:val="clear" w:pos="794"/>
                <w:tab w:val="clear" w:pos="1191"/>
                <w:tab w:val="clear" w:pos="1588"/>
                <w:tab w:val="clear" w:pos="1985"/>
                <w:tab w:val="left" w:pos="226"/>
                <w:tab w:val="left" w:pos="510"/>
              </w:tabs>
              <w:spacing w:before="0"/>
              <w:ind w:left="226" w:hanging="169"/>
              <w:rPr>
                <w:lang w:val="es-ES"/>
              </w:rPr>
            </w:pPr>
          </w:p>
        </w:tc>
      </w:tr>
      <w:tr w:rsidR="007B6316" w:rsidRPr="00E9390B" w14:paraId="6A659412" w14:textId="77777777" w:rsidTr="00DA30ED">
        <w:trPr>
          <w:cantSplit/>
        </w:trPr>
        <w:tc>
          <w:tcPr>
            <w:tcW w:w="993" w:type="dxa"/>
          </w:tcPr>
          <w:p w14:paraId="15B24E63" w14:textId="77777777" w:rsidR="007B6316" w:rsidRPr="00E9390B" w:rsidRDefault="007B6316" w:rsidP="009F44A8">
            <w:pPr>
              <w:tabs>
                <w:tab w:val="clear" w:pos="794"/>
                <w:tab w:val="clear" w:pos="1191"/>
                <w:tab w:val="clear" w:pos="1588"/>
                <w:tab w:val="clear" w:pos="1985"/>
                <w:tab w:val="left" w:pos="284"/>
              </w:tabs>
              <w:spacing w:before="0"/>
              <w:ind w:left="284" w:hanging="205"/>
              <w:rPr>
                <w:b/>
                <w:bCs/>
                <w:sz w:val="22"/>
                <w:szCs w:val="22"/>
                <w:lang w:val="es-ES"/>
              </w:rPr>
            </w:pPr>
            <w:r w:rsidRPr="00E9390B">
              <w:rPr>
                <w:b/>
                <w:bCs/>
                <w:sz w:val="22"/>
                <w:szCs w:val="22"/>
                <w:lang w:val="es-ES"/>
              </w:rPr>
              <w:t>Asunto:</w:t>
            </w:r>
          </w:p>
        </w:tc>
        <w:tc>
          <w:tcPr>
            <w:tcW w:w="9213" w:type="dxa"/>
            <w:gridSpan w:val="3"/>
          </w:tcPr>
          <w:p w14:paraId="7475E881" w14:textId="4C6ED9FF" w:rsidR="007B6316" w:rsidRPr="00E9390B" w:rsidRDefault="00AD0890" w:rsidP="00303D62">
            <w:pPr>
              <w:tabs>
                <w:tab w:val="left" w:pos="4111"/>
              </w:tabs>
              <w:spacing w:before="0"/>
              <w:rPr>
                <w:b/>
                <w:lang w:val="es-ES"/>
              </w:rPr>
            </w:pPr>
            <w:r w:rsidRPr="00E9390B">
              <w:rPr>
                <w:b/>
                <w:sz w:val="22"/>
                <w:szCs w:val="22"/>
                <w:lang w:val="es-ES"/>
              </w:rPr>
              <w:t>Consulta a los Estados Miembros sobre el proyecto de nuevas Recomendaciones determinadas UIT</w:t>
            </w:r>
            <w:r w:rsidRPr="00E9390B">
              <w:rPr>
                <w:b/>
                <w:sz w:val="22"/>
                <w:szCs w:val="22"/>
                <w:lang w:val="es-ES"/>
              </w:rPr>
              <w:noBreakHyphen/>
              <w:t xml:space="preserve">T Q.3070 (antes </w:t>
            </w:r>
            <w:proofErr w:type="gramStart"/>
            <w:r w:rsidRPr="00E9390B">
              <w:rPr>
                <w:b/>
                <w:sz w:val="22"/>
                <w:szCs w:val="22"/>
                <w:lang w:val="es-ES"/>
              </w:rPr>
              <w:t>Q.TSCA</w:t>
            </w:r>
            <w:proofErr w:type="gramEnd"/>
            <w:r w:rsidRPr="00E9390B">
              <w:rPr>
                <w:b/>
                <w:sz w:val="22"/>
                <w:szCs w:val="22"/>
                <w:lang w:val="es-ES"/>
              </w:rPr>
              <w:t>) y UIT</w:t>
            </w:r>
            <w:r w:rsidRPr="00E9390B">
              <w:rPr>
                <w:b/>
                <w:sz w:val="22"/>
                <w:szCs w:val="22"/>
                <w:lang w:val="es-ES"/>
              </w:rPr>
              <w:noBreakHyphen/>
              <w:t xml:space="preserve">T Q.4083 (antes </w:t>
            </w:r>
            <w:proofErr w:type="gramStart"/>
            <w:r w:rsidRPr="00E9390B">
              <w:rPr>
                <w:b/>
                <w:sz w:val="22"/>
                <w:szCs w:val="22"/>
                <w:lang w:val="es-ES"/>
              </w:rPr>
              <w:t>Q.MPSG</w:t>
            </w:r>
            <w:proofErr w:type="gramEnd"/>
            <w:r w:rsidRPr="00E9390B">
              <w:rPr>
                <w:b/>
                <w:sz w:val="22"/>
                <w:szCs w:val="22"/>
                <w:lang w:val="es-ES"/>
              </w:rPr>
              <w:t>) propuestos para aprobación en la reunión de la Comisión de Estudio 11 del UIT-T (prevista en Ginebra, del 16-24 de marzo de 2027)</w:t>
            </w:r>
          </w:p>
        </w:tc>
      </w:tr>
    </w:tbl>
    <w:p w14:paraId="55EE7671" w14:textId="77777777" w:rsidR="00C34772" w:rsidRPr="00E9390B" w:rsidRDefault="00C34772" w:rsidP="007B6316">
      <w:pPr>
        <w:spacing w:before="320"/>
        <w:rPr>
          <w:lang w:val="es-ES"/>
        </w:rPr>
      </w:pPr>
      <w:bookmarkStart w:id="1" w:name="StartTyping_S"/>
      <w:bookmarkStart w:id="2" w:name="suitetext"/>
      <w:bookmarkStart w:id="3" w:name="text"/>
      <w:bookmarkEnd w:id="1"/>
      <w:bookmarkEnd w:id="2"/>
      <w:bookmarkEnd w:id="3"/>
      <w:r w:rsidRPr="00E9390B">
        <w:rPr>
          <w:lang w:val="es-ES"/>
        </w:rPr>
        <w:t>Muy Señora mía/Muy Señor mío:</w:t>
      </w:r>
    </w:p>
    <w:p w14:paraId="62C5A5B3" w14:textId="24076CEB" w:rsidR="00AD0890" w:rsidRPr="00E9390B" w:rsidRDefault="00AD0890" w:rsidP="00AD0890">
      <w:pPr>
        <w:spacing w:before="100"/>
        <w:rPr>
          <w:sz w:val="22"/>
          <w:szCs w:val="22"/>
          <w:lang w:val="es-ES"/>
        </w:rPr>
      </w:pPr>
      <w:r w:rsidRPr="00E9390B">
        <w:rPr>
          <w:sz w:val="22"/>
          <w:szCs w:val="22"/>
          <w:lang w:val="es-ES"/>
        </w:rPr>
        <w:t>1</w:t>
      </w:r>
      <w:r w:rsidRPr="00E9390B">
        <w:rPr>
          <w:sz w:val="22"/>
          <w:szCs w:val="22"/>
          <w:lang w:val="es-ES"/>
        </w:rPr>
        <w:tab/>
      </w:r>
      <w:proofErr w:type="gramStart"/>
      <w:r w:rsidRPr="00E9390B">
        <w:rPr>
          <w:sz w:val="22"/>
          <w:szCs w:val="22"/>
          <w:lang w:val="es-ES"/>
        </w:rPr>
        <w:t>La</w:t>
      </w:r>
      <w:proofErr w:type="gramEnd"/>
      <w:r w:rsidRPr="00E9390B">
        <w:rPr>
          <w:sz w:val="22"/>
          <w:szCs w:val="22"/>
          <w:lang w:val="es-ES"/>
        </w:rPr>
        <w:t xml:space="preserve"> Comisión de Estudio 11 (Requisitos de señalización, protocolos, especificaciones de pruebas y lucha contra la falsificación de dispositivos de telecomunicaciones/TIC) tiene previsto aplicar el procedimiento de aprobación tradicional descrito en la Sección 9 de la Resolución 1 (Rev. Ginebra, 2022) de la AMNT para la aprobación del proyecto de texto mencionado en su próxima reunión prevista en Ginebra, del 16-24 de marzo 2027. El orden del día y toda la información pertinente sobre la reunión de la Comisión de Estudio 11 del UIT T se publicarán a su debido tiempo.</w:t>
      </w:r>
    </w:p>
    <w:p w14:paraId="53729E2A" w14:textId="4BEA3755" w:rsidR="00AD0890" w:rsidRPr="00E9390B" w:rsidRDefault="00AD0890" w:rsidP="00AD0890">
      <w:pPr>
        <w:spacing w:before="100"/>
        <w:rPr>
          <w:sz w:val="22"/>
          <w:szCs w:val="22"/>
          <w:lang w:val="es-ES"/>
        </w:rPr>
      </w:pPr>
      <w:r w:rsidRPr="00E9390B">
        <w:rPr>
          <w:sz w:val="22"/>
          <w:szCs w:val="22"/>
          <w:lang w:val="es-ES"/>
        </w:rPr>
        <w:t>2</w:t>
      </w:r>
      <w:r w:rsidRPr="00E9390B">
        <w:rPr>
          <w:sz w:val="22"/>
          <w:szCs w:val="22"/>
          <w:lang w:val="es-ES"/>
        </w:rPr>
        <w:tab/>
      </w:r>
      <w:proofErr w:type="gramStart"/>
      <w:r w:rsidRPr="00E9390B">
        <w:rPr>
          <w:sz w:val="22"/>
          <w:szCs w:val="22"/>
          <w:lang w:val="es-ES"/>
        </w:rPr>
        <w:t>El</w:t>
      </w:r>
      <w:proofErr w:type="gramEnd"/>
      <w:r w:rsidRPr="00E9390B">
        <w:rPr>
          <w:sz w:val="22"/>
          <w:szCs w:val="22"/>
          <w:lang w:val="es-ES"/>
        </w:rPr>
        <w:t xml:space="preserve"> </w:t>
      </w:r>
      <w:r w:rsidRPr="00E9390B">
        <w:rPr>
          <w:b/>
          <w:bCs/>
          <w:sz w:val="22"/>
          <w:szCs w:val="22"/>
          <w:lang w:val="es-ES"/>
        </w:rPr>
        <w:t>Anexo 1</w:t>
      </w:r>
      <w:r w:rsidRPr="00E9390B">
        <w:rPr>
          <w:sz w:val="22"/>
          <w:szCs w:val="22"/>
          <w:lang w:val="es-ES"/>
        </w:rPr>
        <w:t xml:space="preserve"> contiene el título, resumen y ubicación del proyecto de textos del UIT-T propuestos para aprobación.</w:t>
      </w:r>
    </w:p>
    <w:p w14:paraId="6F2A9ECD" w14:textId="21FB49E9" w:rsidR="00AD0890" w:rsidRPr="00E9390B" w:rsidRDefault="00AD0890" w:rsidP="00AD0890">
      <w:pPr>
        <w:spacing w:before="100"/>
        <w:rPr>
          <w:sz w:val="22"/>
          <w:szCs w:val="22"/>
          <w:lang w:val="es-ES"/>
        </w:rPr>
      </w:pPr>
      <w:r w:rsidRPr="00E9390B">
        <w:rPr>
          <w:sz w:val="22"/>
          <w:szCs w:val="22"/>
          <w:lang w:val="es-ES"/>
        </w:rPr>
        <w:t>3</w:t>
      </w:r>
      <w:r w:rsidRPr="00E9390B">
        <w:rPr>
          <w:sz w:val="22"/>
          <w:szCs w:val="22"/>
          <w:lang w:val="es-ES"/>
        </w:rPr>
        <w:tab/>
      </w:r>
      <w:proofErr w:type="gramStart"/>
      <w:r w:rsidRPr="00E9390B">
        <w:rPr>
          <w:sz w:val="22"/>
          <w:szCs w:val="22"/>
          <w:lang w:val="es-ES"/>
        </w:rPr>
        <w:t>Con</w:t>
      </w:r>
      <w:proofErr w:type="gramEnd"/>
      <w:r w:rsidRPr="00E9390B">
        <w:rPr>
          <w:sz w:val="22"/>
          <w:szCs w:val="22"/>
          <w:lang w:val="es-ES"/>
        </w:rPr>
        <w:t xml:space="preserve"> esta Circular se inicia la consulta oficial con los Estados Miembros de la UIT sobre si </w:t>
      </w:r>
      <w:proofErr w:type="gramStart"/>
      <w:r w:rsidRPr="00E9390B">
        <w:rPr>
          <w:sz w:val="22"/>
          <w:szCs w:val="22"/>
          <w:lang w:val="es-ES"/>
        </w:rPr>
        <w:t>estos textos puede</w:t>
      </w:r>
      <w:proofErr w:type="gramEnd"/>
      <w:r w:rsidRPr="00E9390B">
        <w:rPr>
          <w:sz w:val="22"/>
          <w:szCs w:val="22"/>
          <w:lang w:val="es-ES"/>
        </w:rPr>
        <w:t xml:space="preserve"> considerarse para su aprobación en la próxima reunión, de acuerdo con la cláusula 9.4 de la Resolución 1. Se ruega a los Estados Miembros que completen y devuelvan el formulario del </w:t>
      </w:r>
      <w:r w:rsidRPr="00E9390B">
        <w:rPr>
          <w:b/>
          <w:bCs/>
          <w:sz w:val="22"/>
          <w:szCs w:val="22"/>
          <w:lang w:val="es-ES"/>
        </w:rPr>
        <w:t>Anexo 2</w:t>
      </w:r>
      <w:r w:rsidRPr="00E9390B">
        <w:rPr>
          <w:sz w:val="22"/>
          <w:szCs w:val="22"/>
          <w:lang w:val="es-ES"/>
        </w:rPr>
        <w:t xml:space="preserve"> antes de las 23.59 horas UTC del </w:t>
      </w:r>
      <w:r w:rsidRPr="00E9390B">
        <w:rPr>
          <w:b/>
          <w:bCs/>
          <w:sz w:val="22"/>
          <w:szCs w:val="22"/>
          <w:lang w:val="es-ES"/>
        </w:rPr>
        <w:t>4 de marzo</w:t>
      </w:r>
      <w:r w:rsidRPr="00E9390B">
        <w:rPr>
          <w:sz w:val="22"/>
          <w:szCs w:val="22"/>
          <w:lang w:val="es-ES"/>
        </w:rPr>
        <w:t xml:space="preserve"> </w:t>
      </w:r>
      <w:r w:rsidRPr="00E9390B">
        <w:rPr>
          <w:b/>
          <w:bCs/>
          <w:sz w:val="22"/>
          <w:szCs w:val="22"/>
          <w:lang w:val="es-ES"/>
        </w:rPr>
        <w:t>de 2027</w:t>
      </w:r>
      <w:r w:rsidRPr="00E9390B">
        <w:rPr>
          <w:sz w:val="22"/>
          <w:szCs w:val="22"/>
          <w:lang w:val="es-ES"/>
        </w:rPr>
        <w:t>.</w:t>
      </w:r>
    </w:p>
    <w:p w14:paraId="511B0DBE" w14:textId="0BBBC6A9" w:rsidR="00AD0890" w:rsidRPr="00E9390B" w:rsidRDefault="00AD0890" w:rsidP="00AD0890">
      <w:pPr>
        <w:spacing w:before="100"/>
        <w:rPr>
          <w:sz w:val="22"/>
          <w:szCs w:val="22"/>
          <w:lang w:val="es-ES"/>
        </w:rPr>
      </w:pPr>
      <w:r w:rsidRPr="00E9390B">
        <w:rPr>
          <w:sz w:val="22"/>
          <w:szCs w:val="22"/>
          <w:lang w:val="es-ES"/>
        </w:rPr>
        <w:t xml:space="preserve">Los Estados Miembros que no otorguen autoridad para proceder deben informar al </w:t>
      </w:r>
      <w:proofErr w:type="gramStart"/>
      <w:r w:rsidRPr="00E9390B">
        <w:rPr>
          <w:sz w:val="22"/>
          <w:szCs w:val="22"/>
          <w:lang w:val="es-ES"/>
        </w:rPr>
        <w:t>Director</w:t>
      </w:r>
      <w:proofErr w:type="gramEnd"/>
      <w:r w:rsidRPr="00E9390B">
        <w:rPr>
          <w:sz w:val="22"/>
          <w:szCs w:val="22"/>
          <w:lang w:val="es-ES"/>
        </w:rPr>
        <w:t xml:space="preserve"> de la TSB de los motivos de su decisión e indicar los posibles cambios que harían posible el avance de los trabajos.</w:t>
      </w:r>
    </w:p>
    <w:p w14:paraId="0A02BC81" w14:textId="77777777" w:rsidR="007B6316" w:rsidRPr="00E9390B" w:rsidRDefault="007B6316" w:rsidP="007B6316">
      <w:pPr>
        <w:rPr>
          <w:lang w:val="es-ES"/>
        </w:rPr>
      </w:pPr>
      <w:r w:rsidRPr="00E9390B">
        <w:rPr>
          <w:lang w:val="es-ES"/>
        </w:rPr>
        <w:t>Atentamente,</w:t>
      </w:r>
    </w:p>
    <w:p w14:paraId="26065457" w14:textId="77777777" w:rsidR="007B6316" w:rsidRPr="00E9390B" w:rsidRDefault="007B6316" w:rsidP="00AD0890">
      <w:pPr>
        <w:spacing w:before="240" w:line="480" w:lineRule="auto"/>
        <w:rPr>
          <w:sz w:val="28"/>
          <w:szCs w:val="22"/>
          <w:lang w:val="es-ES"/>
        </w:rPr>
      </w:pPr>
      <w:r w:rsidRPr="00E9390B">
        <w:rPr>
          <w:i/>
          <w:iCs/>
          <w:szCs w:val="24"/>
          <w:lang w:val="es-ES"/>
        </w:rPr>
        <w:t>(firmado)</w:t>
      </w:r>
    </w:p>
    <w:p w14:paraId="5BDE5F47" w14:textId="40F10D8D" w:rsidR="007B6316" w:rsidRPr="00E9390B" w:rsidRDefault="001350B9" w:rsidP="00AD0890">
      <w:pPr>
        <w:rPr>
          <w:lang w:val="es-ES"/>
        </w:rPr>
      </w:pPr>
      <w:r w:rsidRPr="00E9390B">
        <w:rPr>
          <w:rFonts w:cstheme="minorHAnsi"/>
          <w:szCs w:val="22"/>
          <w:lang w:val="es-ES"/>
        </w:rPr>
        <w:t>Seizo Onoe</w:t>
      </w:r>
      <w:r w:rsidR="007B6316" w:rsidRPr="00E9390B">
        <w:rPr>
          <w:lang w:val="es-ES"/>
        </w:rPr>
        <w:br/>
      </w:r>
      <w:proofErr w:type="gramStart"/>
      <w:r w:rsidR="007B6316" w:rsidRPr="00E9390B">
        <w:rPr>
          <w:lang w:val="es-ES"/>
        </w:rPr>
        <w:t>Director</w:t>
      </w:r>
      <w:proofErr w:type="gramEnd"/>
      <w:r w:rsidR="007B6316" w:rsidRPr="00E9390B">
        <w:rPr>
          <w:lang w:val="es-ES"/>
        </w:rPr>
        <w:t xml:space="preserve"> de la Oficina de </w:t>
      </w:r>
      <w:r w:rsidR="007B6316" w:rsidRPr="00E9390B">
        <w:rPr>
          <w:lang w:val="es-ES"/>
        </w:rPr>
        <w:br/>
        <w:t>Normalización de las Telecomunicaciones</w:t>
      </w:r>
    </w:p>
    <w:p w14:paraId="459D9385" w14:textId="3DC10953" w:rsidR="00AD0890" w:rsidRPr="00E9390B" w:rsidRDefault="00AD0890" w:rsidP="00AD0890">
      <w:pPr>
        <w:spacing w:before="480"/>
        <w:rPr>
          <w:sz w:val="22"/>
          <w:szCs w:val="22"/>
          <w:lang w:val="es-ES"/>
        </w:rPr>
      </w:pPr>
      <w:r w:rsidRPr="00E9390B">
        <w:rPr>
          <w:b/>
          <w:bCs/>
          <w:sz w:val="22"/>
          <w:szCs w:val="22"/>
          <w:lang w:val="es-ES"/>
        </w:rPr>
        <w:t>Anexos</w:t>
      </w:r>
      <w:r w:rsidRPr="00E9390B">
        <w:rPr>
          <w:sz w:val="22"/>
          <w:szCs w:val="22"/>
          <w:lang w:val="es-ES"/>
        </w:rPr>
        <w:t>: 2</w:t>
      </w:r>
    </w:p>
    <w:p w14:paraId="318F9D61" w14:textId="0074A4C9" w:rsidR="00AD0890" w:rsidRPr="00E9390B" w:rsidRDefault="00AD0890" w:rsidP="00AD0890">
      <w:pPr>
        <w:spacing w:before="480"/>
        <w:rPr>
          <w:sz w:val="22"/>
          <w:szCs w:val="22"/>
          <w:lang w:val="es-ES"/>
        </w:rPr>
      </w:pPr>
      <w:r w:rsidRPr="00E9390B">
        <w:rPr>
          <w:sz w:val="22"/>
          <w:szCs w:val="22"/>
          <w:lang w:val="es-ES"/>
        </w:rPr>
        <w:br w:type="page"/>
      </w:r>
    </w:p>
    <w:p w14:paraId="493131ED" w14:textId="59E3204E" w:rsidR="00AD0890" w:rsidRPr="00E9390B" w:rsidRDefault="00AD0890" w:rsidP="00AD0890">
      <w:pPr>
        <w:pStyle w:val="AnnexNotitle"/>
        <w:rPr>
          <w:lang w:val="es-ES"/>
        </w:rPr>
      </w:pPr>
      <w:r w:rsidRPr="00E9390B">
        <w:rPr>
          <w:lang w:val="es-ES"/>
        </w:rPr>
        <w:lastRenderedPageBreak/>
        <w:t>Anexo 1</w:t>
      </w:r>
      <w:r w:rsidRPr="00E9390B">
        <w:rPr>
          <w:lang w:val="es-ES"/>
        </w:rPr>
        <w:br/>
        <w:t>Resumen y ubicación del proyecto de nuevas Recomendaciones</w:t>
      </w:r>
      <w:r w:rsidRPr="00E9390B">
        <w:rPr>
          <w:lang w:val="es-ES"/>
        </w:rPr>
        <w:br/>
        <w:t xml:space="preserve">determinadas UIT-T Q.3070 (antes </w:t>
      </w:r>
      <w:proofErr w:type="gramStart"/>
      <w:r w:rsidRPr="00E9390B">
        <w:rPr>
          <w:lang w:val="es-ES"/>
        </w:rPr>
        <w:t>Q.TSCA</w:t>
      </w:r>
      <w:proofErr w:type="gramEnd"/>
      <w:r w:rsidRPr="00E9390B">
        <w:rPr>
          <w:lang w:val="es-ES"/>
        </w:rPr>
        <w:t xml:space="preserve">) y UIT-T Q.4083 (antes </w:t>
      </w:r>
      <w:proofErr w:type="gramStart"/>
      <w:r w:rsidRPr="00E9390B">
        <w:rPr>
          <w:lang w:val="es-ES"/>
        </w:rPr>
        <w:t>Q.MPSG</w:t>
      </w:r>
      <w:proofErr w:type="gramEnd"/>
      <w:r w:rsidRPr="00E9390B">
        <w:rPr>
          <w:lang w:val="es-ES"/>
        </w:rPr>
        <w:t>)</w:t>
      </w:r>
    </w:p>
    <w:p w14:paraId="7F553E6A" w14:textId="354084E8" w:rsidR="00AD0890" w:rsidRPr="00E9390B" w:rsidRDefault="00AD0890" w:rsidP="00AD0890">
      <w:pPr>
        <w:pStyle w:val="Heading1"/>
        <w:rPr>
          <w:rFonts w:cstheme="minorHAnsi"/>
          <w:sz w:val="22"/>
          <w:szCs w:val="22"/>
          <w:lang w:val="es-ES"/>
        </w:rPr>
      </w:pPr>
      <w:r w:rsidRPr="00E9390B">
        <w:rPr>
          <w:bCs/>
          <w:lang w:val="es-ES"/>
        </w:rPr>
        <w:t>1</w:t>
      </w:r>
      <w:r w:rsidRPr="00E9390B">
        <w:rPr>
          <w:lang w:val="es-ES"/>
        </w:rPr>
        <w:tab/>
      </w:r>
      <w:proofErr w:type="gramStart"/>
      <w:r w:rsidRPr="00E9390B">
        <w:rPr>
          <w:lang w:val="es-ES"/>
        </w:rPr>
        <w:t>Proyecto</w:t>
      </w:r>
      <w:proofErr w:type="gramEnd"/>
      <w:r w:rsidRPr="00E9390B">
        <w:rPr>
          <w:lang w:val="es-ES"/>
        </w:rPr>
        <w:t xml:space="preserve"> de nueva Recomendación UIT-T </w:t>
      </w:r>
      <w:r w:rsidRPr="00E9390B">
        <w:rPr>
          <w:bCs/>
          <w:lang w:val="es-ES"/>
        </w:rPr>
        <w:t xml:space="preserve">Q.3070 (antes </w:t>
      </w:r>
      <w:proofErr w:type="gramStart"/>
      <w:r w:rsidRPr="00E9390B">
        <w:rPr>
          <w:bCs/>
          <w:lang w:val="es-ES"/>
        </w:rPr>
        <w:t>Q.TSCA</w:t>
      </w:r>
      <w:proofErr w:type="gramEnd"/>
      <w:r w:rsidRPr="00E9390B">
        <w:rPr>
          <w:bCs/>
          <w:lang w:val="es-ES"/>
        </w:rPr>
        <w:t>)</w:t>
      </w:r>
      <w:r w:rsidRPr="00E9390B">
        <w:rPr>
          <w:lang w:val="es-ES"/>
        </w:rPr>
        <w:t xml:space="preserve"> [</w:t>
      </w:r>
      <w:hyperlink r:id="rId13" w:history="1">
        <w:r w:rsidRPr="00E9390B">
          <w:rPr>
            <w:rStyle w:val="Hyperlink"/>
            <w:lang w:val="es-ES"/>
          </w:rPr>
          <w:t>SG11-R22</w:t>
        </w:r>
      </w:hyperlink>
      <w:r w:rsidRPr="00E9390B">
        <w:rPr>
          <w:lang w:val="es-ES"/>
        </w:rPr>
        <w:t>]</w:t>
      </w:r>
      <w:hyperlink r:id="rId14" w:history="1"/>
    </w:p>
    <w:p w14:paraId="68F9FF08" w14:textId="00CAC76B" w:rsidR="00AD0890" w:rsidRPr="00E9390B" w:rsidRDefault="00AD0890" w:rsidP="00AD0890">
      <w:pPr>
        <w:rPr>
          <w:lang w:val="es-ES"/>
        </w:rPr>
      </w:pPr>
      <w:r w:rsidRPr="00E9390B">
        <w:rPr>
          <w:lang w:val="es-ES"/>
        </w:rPr>
        <w:t>Requisitos para la expedición de certificados de clave pública de entidad final y de autoridad de certificación que permitan la interconexión de señalización fiable entre entidades de red.</w:t>
      </w:r>
    </w:p>
    <w:p w14:paraId="59B9C6BF" w14:textId="77777777" w:rsidR="00AD0890" w:rsidRPr="00E9390B" w:rsidRDefault="00AD0890" w:rsidP="00AD0890">
      <w:pPr>
        <w:pStyle w:val="Headingb0"/>
        <w:rPr>
          <w:rFonts w:cstheme="minorHAnsi"/>
          <w:sz w:val="22"/>
          <w:szCs w:val="22"/>
          <w:lang w:val="es-ES"/>
        </w:rPr>
      </w:pPr>
      <w:r w:rsidRPr="00E9390B">
        <w:rPr>
          <w:lang w:val="es-ES"/>
        </w:rPr>
        <w:t>Resumen</w:t>
      </w:r>
    </w:p>
    <w:p w14:paraId="15082897" w14:textId="77777777" w:rsidR="00AD0890" w:rsidRPr="00E9390B" w:rsidRDefault="00AD0890" w:rsidP="00AD0890">
      <w:pPr>
        <w:rPr>
          <w:lang w:val="es-ES"/>
        </w:rPr>
      </w:pPr>
      <w:r w:rsidRPr="00E9390B">
        <w:rPr>
          <w:lang w:val="es-ES"/>
        </w:rPr>
        <w:t>En este proyecto de Recomendación se detallan los requisitos para la validación de las peticiones de firma de certificado (CSR) que las autoridades de certificación de señalización de confianza (TSCA) reciben de los proveedores de servicios de comunicación (CSP), así como los requisitos para la expedición de certificados de clave pública de entidad final y de autoridad de certificación (de conformidad con [UIT-T X.509]) con el fin de impedir el acceso de agentes malintencionados a las redes internacionales de intercambio de señalización.</w:t>
      </w:r>
    </w:p>
    <w:p w14:paraId="7509D2AA" w14:textId="61601EE9" w:rsidR="00AD0890" w:rsidRPr="00E9390B" w:rsidRDefault="00AD0890" w:rsidP="00AD0890">
      <w:pPr>
        <w:rPr>
          <w:lang w:val="es-ES"/>
        </w:rPr>
      </w:pPr>
      <w:r w:rsidRPr="00E9390B">
        <w:rPr>
          <w:lang w:val="es-ES"/>
        </w:rPr>
        <w:t>Este proyecto de texto determinado incluye referencias normativas que requieren una justificación UIT-T A.5, la cual puede encontrarse en [</w:t>
      </w:r>
      <w:hyperlink r:id="rId15" w:history="1">
        <w:r w:rsidRPr="00E9390B">
          <w:rPr>
            <w:rStyle w:val="Hyperlink"/>
            <w:lang w:val="es-ES"/>
          </w:rPr>
          <w:t>SG11-TD1274/GEN</w:t>
        </w:r>
      </w:hyperlink>
      <w:r w:rsidRPr="00E9390B">
        <w:rPr>
          <w:lang w:val="es-ES"/>
        </w:rPr>
        <w:t>].</w:t>
      </w:r>
    </w:p>
    <w:p w14:paraId="14E3AB3D" w14:textId="23B99AEB" w:rsidR="00AD0890" w:rsidRPr="00E9390B" w:rsidRDefault="00AD0890" w:rsidP="00AD0890">
      <w:pPr>
        <w:pStyle w:val="Note"/>
        <w:rPr>
          <w:lang w:val="es-ES"/>
        </w:rPr>
      </w:pPr>
      <w:r w:rsidRPr="00E9390B">
        <w:rPr>
          <w:lang w:val="es-ES"/>
        </w:rPr>
        <w:t xml:space="preserve">NOTA DE LA TSB – A la fecha de la presente Circular, la TSB no había recibido ninguna declaración de DPI en relación con este proyecto de texto. Para obtener información actualizada, se invita a los miembros a consultar la base de datos de DPI en </w:t>
      </w:r>
      <w:hyperlink r:id="rId16" w:history="1">
        <w:r w:rsidRPr="00E9390B">
          <w:rPr>
            <w:rStyle w:val="Hyperlink"/>
            <w:lang w:val="es-ES"/>
          </w:rPr>
          <w:t>www.itu.int/ipr/</w:t>
        </w:r>
      </w:hyperlink>
      <w:r w:rsidRPr="00E9390B">
        <w:rPr>
          <w:lang w:val="es-ES"/>
        </w:rPr>
        <w:t>.</w:t>
      </w:r>
    </w:p>
    <w:p w14:paraId="7D2CF0CA" w14:textId="64C19977" w:rsidR="00AD0890" w:rsidRPr="00E9390B" w:rsidRDefault="00AD0890" w:rsidP="00AD0890">
      <w:pPr>
        <w:pStyle w:val="Heading1"/>
        <w:rPr>
          <w:lang w:val="es-ES"/>
        </w:rPr>
      </w:pPr>
      <w:r w:rsidRPr="00E9390B">
        <w:rPr>
          <w:lang w:val="es-ES"/>
        </w:rPr>
        <w:t>2</w:t>
      </w:r>
      <w:r w:rsidRPr="00E9390B">
        <w:rPr>
          <w:lang w:val="es-ES"/>
        </w:rPr>
        <w:tab/>
      </w:r>
      <w:proofErr w:type="gramStart"/>
      <w:r w:rsidRPr="00E9390B">
        <w:rPr>
          <w:lang w:val="es-ES"/>
        </w:rPr>
        <w:t>Proyecto</w:t>
      </w:r>
      <w:proofErr w:type="gramEnd"/>
      <w:r w:rsidRPr="00E9390B">
        <w:rPr>
          <w:lang w:val="es-ES"/>
        </w:rPr>
        <w:t xml:space="preserve"> de nueva Recomendación UIT-T Q.4083 (antes </w:t>
      </w:r>
      <w:proofErr w:type="gramStart"/>
      <w:r w:rsidRPr="00E9390B">
        <w:rPr>
          <w:lang w:val="es-ES"/>
        </w:rPr>
        <w:t>Q.MPSG</w:t>
      </w:r>
      <w:proofErr w:type="gramEnd"/>
      <w:r w:rsidRPr="00E9390B">
        <w:rPr>
          <w:lang w:val="es-ES"/>
        </w:rPr>
        <w:t>) [</w:t>
      </w:r>
      <w:hyperlink r:id="rId17" w:history="1">
        <w:r w:rsidRPr="00E9390B">
          <w:rPr>
            <w:rStyle w:val="Hyperlink"/>
            <w:lang w:val="es-ES"/>
          </w:rPr>
          <w:t>SG11-R23</w:t>
        </w:r>
      </w:hyperlink>
      <w:r w:rsidRPr="00E9390B">
        <w:rPr>
          <w:lang w:val="es-ES"/>
        </w:rPr>
        <w:t>]</w:t>
      </w:r>
    </w:p>
    <w:p w14:paraId="401E66F9" w14:textId="30A9DA64" w:rsidR="00AD0890" w:rsidRPr="00E9390B" w:rsidRDefault="00AD0890" w:rsidP="00AD0890">
      <w:pPr>
        <w:rPr>
          <w:lang w:val="es-ES"/>
        </w:rPr>
      </w:pPr>
      <w:r w:rsidRPr="00E9390B">
        <w:rPr>
          <w:lang w:val="es-ES"/>
        </w:rPr>
        <w:t>Parámetros de supervisión de las redes IMT-2020 y posteriores para las redes eléctricas inteligentes.</w:t>
      </w:r>
    </w:p>
    <w:p w14:paraId="69614661" w14:textId="77777777" w:rsidR="00AD0890" w:rsidRPr="00E9390B" w:rsidRDefault="00AD0890" w:rsidP="00AD0890">
      <w:pPr>
        <w:pStyle w:val="Headingb0"/>
        <w:rPr>
          <w:lang w:val="es-ES"/>
        </w:rPr>
      </w:pPr>
      <w:r w:rsidRPr="00E9390B">
        <w:rPr>
          <w:lang w:val="es-ES"/>
        </w:rPr>
        <w:t>Resumen</w:t>
      </w:r>
    </w:p>
    <w:p w14:paraId="53D5F4F8" w14:textId="77777777" w:rsidR="00AD0890" w:rsidRPr="00E9390B" w:rsidRDefault="00AD0890" w:rsidP="00AD0890">
      <w:pPr>
        <w:rPr>
          <w:lang w:val="es-ES"/>
        </w:rPr>
      </w:pPr>
      <w:r w:rsidRPr="00E9390B">
        <w:rPr>
          <w:lang w:val="es-ES"/>
        </w:rPr>
        <w:t>Las redes de Telecomunicaciones Móviles Internacionales para 2020 (IMT-2020) y posteriores facilitan la comunicación de las aplicaciones de redes eléctricas inteligentes mediante la segmentación de red, las redes definidas por software (SDN) y la virtualización de las funciones de red (NFV). En la Recomendación UIT-T Q.4083 se especifican los parámetros de supervisión de los equipos de usuario, las redes de acceso y las redes troncales que sustentan las aplicaciones de redes eléctricas inteligentes en las redes IMT-2020 y posteriores. Su objetivo es clasificar la calidad de funcionamiento del servicio y de la red en términos de disponibilidad, fiabilidad, seguridad y mantenibilidad. Asimismo, se especifica el proceso de supervisión de la calidad de servicio (</w:t>
      </w:r>
      <w:proofErr w:type="spellStart"/>
      <w:r w:rsidRPr="00E9390B">
        <w:rPr>
          <w:lang w:val="es-ES"/>
        </w:rPr>
        <w:t>QoS</w:t>
      </w:r>
      <w:proofErr w:type="spellEnd"/>
      <w:r w:rsidRPr="00E9390B">
        <w:rPr>
          <w:lang w:val="es-ES"/>
        </w:rPr>
        <w:t>), que consta de la obtención y el procesamiento de datos.</w:t>
      </w:r>
    </w:p>
    <w:p w14:paraId="52239FFD" w14:textId="77777777" w:rsidR="00AD0890" w:rsidRPr="00E9390B" w:rsidRDefault="00AD0890" w:rsidP="00AD0890">
      <w:pPr>
        <w:rPr>
          <w:rFonts w:cstheme="minorHAnsi"/>
          <w:sz w:val="22"/>
          <w:szCs w:val="22"/>
          <w:lang w:val="es-ES"/>
        </w:rPr>
      </w:pPr>
      <w:r w:rsidRPr="00E9390B">
        <w:rPr>
          <w:lang w:val="es-ES"/>
        </w:rPr>
        <w:t>No se ha preparado un documento justificativo de la Recomendación UIT-T A.5 para este proyecto de texto determinado.</w:t>
      </w:r>
    </w:p>
    <w:p w14:paraId="3BBD9B35" w14:textId="77777777" w:rsidR="00AD0890" w:rsidRPr="00E9390B" w:rsidRDefault="00AD0890" w:rsidP="00AD0890">
      <w:pPr>
        <w:pStyle w:val="Note"/>
        <w:rPr>
          <w:color w:val="000000"/>
          <w:sz w:val="22"/>
          <w:szCs w:val="18"/>
          <w:lang w:val="es-ES"/>
        </w:rPr>
      </w:pPr>
      <w:r w:rsidRPr="00E9390B">
        <w:rPr>
          <w:lang w:val="es-ES"/>
        </w:rPr>
        <w:t xml:space="preserve">NOTA DE LA TSB – A la fecha de la presente Circular, la TSB no había recibido ninguna declaración de DPI en relación con este proyecto de texto. Para obtener información actualizada, se invita a los miembros a consultar la base de datos de DPI en </w:t>
      </w:r>
      <w:hyperlink r:id="rId18" w:history="1">
        <w:r w:rsidRPr="00E9390B">
          <w:rPr>
            <w:rStyle w:val="Hyperlink"/>
            <w:lang w:val="es-ES"/>
          </w:rPr>
          <w:t>www.itu.int/es/ITU-T/ipr/</w:t>
        </w:r>
      </w:hyperlink>
      <w:r w:rsidRPr="00E9390B">
        <w:rPr>
          <w:lang w:val="es-ES"/>
        </w:rPr>
        <w:t>.</w:t>
      </w:r>
      <w:hyperlink r:id="rId19" w:history="1"/>
    </w:p>
    <w:p w14:paraId="73F8021D" w14:textId="77777777" w:rsidR="00AD0890" w:rsidRPr="00E9390B" w:rsidRDefault="00AD0890" w:rsidP="00AD0890">
      <w:pPr>
        <w:tabs>
          <w:tab w:val="clear" w:pos="794"/>
          <w:tab w:val="clear" w:pos="1191"/>
          <w:tab w:val="clear" w:pos="1588"/>
          <w:tab w:val="clear" w:pos="1985"/>
        </w:tabs>
        <w:overflowPunct/>
        <w:autoSpaceDE/>
        <w:autoSpaceDN/>
        <w:adjustRightInd/>
        <w:spacing w:before="0"/>
        <w:textAlignment w:val="auto"/>
        <w:rPr>
          <w:rFonts w:ascii="Calibri" w:hAnsi="Calibri"/>
          <w:b/>
          <w:bCs/>
          <w:sz w:val="28"/>
          <w:lang w:val="es-ES"/>
        </w:rPr>
      </w:pPr>
      <w:r w:rsidRPr="00E9390B">
        <w:rPr>
          <w:bCs/>
          <w:lang w:val="es-ES"/>
        </w:rPr>
        <w:br w:type="page"/>
      </w:r>
    </w:p>
    <w:p w14:paraId="0C7605C7" w14:textId="1BBF333A" w:rsidR="00AD0890" w:rsidRPr="00E9390B" w:rsidRDefault="00AD0890" w:rsidP="00AD0890">
      <w:pPr>
        <w:pStyle w:val="AnnexNotitle"/>
        <w:spacing w:after="120"/>
        <w:rPr>
          <w:lang w:val="es-ES"/>
        </w:rPr>
      </w:pPr>
      <w:r w:rsidRPr="00E9390B">
        <w:rPr>
          <w:lang w:val="es-ES"/>
        </w:rPr>
        <w:lastRenderedPageBreak/>
        <w:t>Anexo 2</w:t>
      </w:r>
      <w:r w:rsidRPr="00E9390B">
        <w:rPr>
          <w:lang w:val="es-ES"/>
        </w:rPr>
        <w:br/>
      </w:r>
      <w:r w:rsidRPr="00E9390B">
        <w:rPr>
          <w:bCs/>
          <w:lang w:val="es-ES"/>
        </w:rPr>
        <w:t xml:space="preserve">Asunto: Respuesta de Estado Miembro a la Circular 152 de la TSB: </w:t>
      </w:r>
      <w:r w:rsidR="005D2014" w:rsidRPr="00E9390B">
        <w:rPr>
          <w:bCs/>
          <w:lang w:val="es-ES"/>
        </w:rPr>
        <w:br/>
      </w:r>
      <w:r w:rsidRPr="00E9390B">
        <w:rPr>
          <w:bCs/>
          <w:lang w:val="es-ES"/>
        </w:rPr>
        <w:t>Consulta</w:t>
      </w:r>
      <w:r w:rsidR="005D2014" w:rsidRPr="00E9390B">
        <w:rPr>
          <w:bCs/>
          <w:lang w:val="es-ES"/>
        </w:rPr>
        <w:t xml:space="preserve"> </w:t>
      </w:r>
      <w:r w:rsidRPr="00E9390B">
        <w:rPr>
          <w:bCs/>
          <w:lang w:val="es-ES"/>
        </w:rPr>
        <w:t>sobre los proyectos de nuevas Recomendaciones determinadas</w:t>
      </w:r>
      <w:r w:rsidRPr="00E9390B">
        <w:rPr>
          <w:bCs/>
          <w:lang w:val="es-ES"/>
        </w:rPr>
        <w:br/>
        <w:t xml:space="preserve">UIT-T Q.3070 (antes </w:t>
      </w:r>
      <w:proofErr w:type="gramStart"/>
      <w:r w:rsidRPr="00E9390B">
        <w:rPr>
          <w:bCs/>
          <w:lang w:val="es-ES"/>
        </w:rPr>
        <w:t>Q.TSCA</w:t>
      </w:r>
      <w:proofErr w:type="gramEnd"/>
      <w:r w:rsidRPr="00E9390B">
        <w:rPr>
          <w:bCs/>
          <w:lang w:val="es-ES"/>
        </w:rPr>
        <w:t xml:space="preserve">) y UIT-T Q.4083 (antes </w:t>
      </w:r>
      <w:proofErr w:type="gramStart"/>
      <w:r w:rsidRPr="00E9390B">
        <w:rPr>
          <w:bCs/>
          <w:lang w:val="es-ES"/>
        </w:rPr>
        <w:t>Q.MPSG</w:t>
      </w:r>
      <w:proofErr w:type="gramEnd"/>
      <w:r w:rsidRPr="00E9390B">
        <w:rPr>
          <w:bCs/>
          <w:lang w:val="es-ES"/>
        </w:rPr>
        <w:t>)</w:t>
      </w:r>
    </w:p>
    <w:tbl>
      <w:tblPr>
        <w:tblW w:w="9072" w:type="dxa"/>
        <w:tblLayout w:type="fixed"/>
        <w:tblLook w:val="04A0" w:firstRow="1" w:lastRow="0" w:firstColumn="1" w:lastColumn="0" w:noHBand="0" w:noVBand="1"/>
      </w:tblPr>
      <w:tblGrid>
        <w:gridCol w:w="1077"/>
        <w:gridCol w:w="4114"/>
        <w:gridCol w:w="1046"/>
        <w:gridCol w:w="2835"/>
      </w:tblGrid>
      <w:tr w:rsidR="00AD0890" w:rsidRPr="00E9390B" w14:paraId="7EBE4EA3" w14:textId="77777777" w:rsidTr="00DB4A34">
        <w:tc>
          <w:tcPr>
            <w:tcW w:w="1169" w:type="dxa"/>
          </w:tcPr>
          <w:p w14:paraId="26C864DB" w14:textId="77777777" w:rsidR="00AD0890" w:rsidRPr="00E9390B" w:rsidRDefault="00AD0890" w:rsidP="00DB4A34">
            <w:pPr>
              <w:jc w:val="right"/>
              <w:rPr>
                <w:rFonts w:cstheme="minorHAnsi"/>
                <w:sz w:val="22"/>
                <w:szCs w:val="18"/>
                <w:lang w:val="es-ES"/>
              </w:rPr>
            </w:pPr>
            <w:r w:rsidRPr="00E9390B">
              <w:rPr>
                <w:b/>
                <w:bCs/>
                <w:color w:val="000000"/>
                <w:sz w:val="22"/>
                <w:szCs w:val="18"/>
                <w:lang w:val="es-ES"/>
              </w:rPr>
              <w:t>A:</w:t>
            </w:r>
          </w:p>
        </w:tc>
        <w:tc>
          <w:tcPr>
            <w:tcW w:w="4536" w:type="dxa"/>
            <w:tcBorders>
              <w:right w:val="single" w:sz="8" w:space="0" w:color="auto"/>
            </w:tcBorders>
          </w:tcPr>
          <w:p w14:paraId="70D1FCEC" w14:textId="77777777" w:rsidR="00AD0890" w:rsidRPr="00E9390B" w:rsidRDefault="00AD0890" w:rsidP="00DB4A34">
            <w:pPr>
              <w:rPr>
                <w:rFonts w:cstheme="minorHAnsi"/>
                <w:sz w:val="22"/>
                <w:szCs w:val="18"/>
                <w:lang w:val="es-ES"/>
              </w:rPr>
            </w:pPr>
            <w:r w:rsidRPr="00E9390B">
              <w:rPr>
                <w:color w:val="000000"/>
                <w:sz w:val="22"/>
                <w:szCs w:val="18"/>
                <w:lang w:val="es-ES"/>
              </w:rPr>
              <w:t xml:space="preserve">El </w:t>
            </w:r>
            <w:proofErr w:type="gramStart"/>
            <w:r w:rsidRPr="00E9390B">
              <w:rPr>
                <w:color w:val="000000"/>
                <w:sz w:val="22"/>
                <w:szCs w:val="18"/>
                <w:lang w:val="es-ES"/>
              </w:rPr>
              <w:t>Director</w:t>
            </w:r>
            <w:proofErr w:type="gramEnd"/>
            <w:r w:rsidRPr="00E9390B">
              <w:rPr>
                <w:color w:val="000000"/>
                <w:sz w:val="22"/>
                <w:szCs w:val="18"/>
                <w:lang w:val="es-ES"/>
              </w:rPr>
              <w:t xml:space="preserve"> de la Oficina de Normalización de las Telecomunicaciones</w:t>
            </w:r>
          </w:p>
          <w:p w14:paraId="42E0E1FF" w14:textId="77777777" w:rsidR="00AD0890" w:rsidRPr="00E9390B" w:rsidRDefault="00AD0890" w:rsidP="00DB4A34">
            <w:pPr>
              <w:spacing w:before="0"/>
              <w:rPr>
                <w:rFonts w:cstheme="minorHAnsi"/>
                <w:sz w:val="22"/>
                <w:szCs w:val="18"/>
                <w:lang w:val="es-ES"/>
              </w:rPr>
            </w:pPr>
            <w:r w:rsidRPr="00E9390B">
              <w:rPr>
                <w:color w:val="000000"/>
                <w:sz w:val="22"/>
                <w:szCs w:val="18"/>
                <w:lang w:val="es-ES"/>
              </w:rPr>
              <w:t>Unión Internacional de Telecomunicaciones</w:t>
            </w:r>
          </w:p>
          <w:p w14:paraId="484ABBA5" w14:textId="77777777" w:rsidR="00AD0890" w:rsidRPr="00E9390B" w:rsidRDefault="00AD0890" w:rsidP="00DB4A34">
            <w:pPr>
              <w:spacing w:before="0"/>
              <w:rPr>
                <w:rFonts w:cstheme="minorHAnsi"/>
                <w:sz w:val="22"/>
                <w:szCs w:val="18"/>
                <w:lang w:val="es-ES"/>
              </w:rPr>
            </w:pPr>
            <w:r w:rsidRPr="00E9390B">
              <w:rPr>
                <w:color w:val="000000"/>
                <w:sz w:val="22"/>
                <w:szCs w:val="18"/>
                <w:lang w:val="es-ES"/>
              </w:rPr>
              <w:t>Place des Nations</w:t>
            </w:r>
          </w:p>
          <w:p w14:paraId="760D71C5" w14:textId="7512FB1A" w:rsidR="00AD0890" w:rsidRPr="00E9390B" w:rsidRDefault="00AD0890" w:rsidP="00DB4A34">
            <w:pPr>
              <w:spacing w:before="0"/>
              <w:rPr>
                <w:rFonts w:cstheme="minorHAnsi"/>
                <w:sz w:val="22"/>
                <w:szCs w:val="18"/>
                <w:lang w:val="es-ES"/>
              </w:rPr>
            </w:pPr>
            <w:r w:rsidRPr="00E9390B">
              <w:rPr>
                <w:color w:val="000000"/>
                <w:sz w:val="22"/>
                <w:szCs w:val="18"/>
                <w:lang w:val="es-ES"/>
              </w:rPr>
              <w:t>CH 1211 Gine</w:t>
            </w:r>
            <w:r w:rsidR="00E9390B">
              <w:rPr>
                <w:color w:val="000000"/>
                <w:sz w:val="22"/>
                <w:szCs w:val="18"/>
                <w:lang w:val="es-ES"/>
              </w:rPr>
              <w:t>b</w:t>
            </w:r>
            <w:r w:rsidRPr="00E9390B">
              <w:rPr>
                <w:color w:val="000000"/>
                <w:sz w:val="22"/>
                <w:szCs w:val="18"/>
                <w:lang w:val="es-ES"/>
              </w:rPr>
              <w:t>ra 20, Suiza</w:t>
            </w:r>
          </w:p>
        </w:tc>
        <w:tc>
          <w:tcPr>
            <w:tcW w:w="1134" w:type="dxa"/>
            <w:tcBorders>
              <w:left w:val="single" w:sz="8" w:space="0" w:color="auto"/>
            </w:tcBorders>
          </w:tcPr>
          <w:p w14:paraId="7CD281AF" w14:textId="77777777" w:rsidR="00AD0890" w:rsidRPr="00E9390B" w:rsidRDefault="00AD0890" w:rsidP="00DB4A34">
            <w:pPr>
              <w:jc w:val="right"/>
              <w:rPr>
                <w:rFonts w:cstheme="minorHAnsi"/>
                <w:sz w:val="22"/>
                <w:szCs w:val="18"/>
                <w:lang w:val="es-ES"/>
              </w:rPr>
            </w:pPr>
            <w:r w:rsidRPr="00E9390B">
              <w:rPr>
                <w:b/>
                <w:bCs/>
                <w:color w:val="000000"/>
                <w:sz w:val="22"/>
                <w:szCs w:val="18"/>
                <w:lang w:val="es-ES"/>
              </w:rPr>
              <w:t>De:</w:t>
            </w:r>
          </w:p>
        </w:tc>
        <w:tc>
          <w:tcPr>
            <w:tcW w:w="3118" w:type="dxa"/>
          </w:tcPr>
          <w:p w14:paraId="32C5FECD" w14:textId="77777777" w:rsidR="00AD0890" w:rsidRPr="00E9390B" w:rsidRDefault="00AD0890" w:rsidP="00DB4A34">
            <w:pPr>
              <w:rPr>
                <w:rFonts w:cstheme="minorHAnsi"/>
                <w:sz w:val="22"/>
                <w:szCs w:val="18"/>
                <w:highlight w:val="green"/>
                <w:lang w:val="es-ES"/>
              </w:rPr>
            </w:pPr>
            <w:r w:rsidRPr="00E9390B">
              <w:rPr>
                <w:color w:val="000000"/>
                <w:sz w:val="22"/>
                <w:szCs w:val="18"/>
                <w:highlight w:val="green"/>
                <w:lang w:val="es-ES"/>
              </w:rPr>
              <w:t>[Nombre]</w:t>
            </w:r>
          </w:p>
          <w:p w14:paraId="70CCCB6C" w14:textId="77777777" w:rsidR="00AD0890" w:rsidRPr="00E9390B" w:rsidRDefault="00AD0890" w:rsidP="00DB4A34">
            <w:pPr>
              <w:spacing w:before="0"/>
              <w:rPr>
                <w:rFonts w:cstheme="minorHAnsi"/>
                <w:sz w:val="22"/>
                <w:szCs w:val="18"/>
                <w:highlight w:val="green"/>
                <w:lang w:val="es-ES"/>
              </w:rPr>
            </w:pPr>
            <w:r w:rsidRPr="00E9390B">
              <w:rPr>
                <w:color w:val="000000"/>
                <w:sz w:val="22"/>
                <w:szCs w:val="18"/>
                <w:highlight w:val="green"/>
                <w:lang w:val="es-ES"/>
              </w:rPr>
              <w:t>[Cargo oficial/título]</w:t>
            </w:r>
          </w:p>
          <w:p w14:paraId="7BA4DCFA" w14:textId="77777777" w:rsidR="00AD0890" w:rsidRPr="00E9390B" w:rsidRDefault="00AD0890" w:rsidP="00DB4A34">
            <w:pPr>
              <w:spacing w:before="0"/>
              <w:rPr>
                <w:rFonts w:cstheme="minorHAnsi"/>
                <w:sz w:val="22"/>
                <w:szCs w:val="18"/>
                <w:lang w:val="es-ES"/>
              </w:rPr>
            </w:pPr>
            <w:r w:rsidRPr="00E9390B">
              <w:rPr>
                <w:color w:val="000000"/>
                <w:sz w:val="22"/>
                <w:szCs w:val="18"/>
                <w:highlight w:val="green"/>
                <w:lang w:val="es-ES"/>
              </w:rPr>
              <w:t>[Dirección]</w:t>
            </w:r>
          </w:p>
        </w:tc>
      </w:tr>
      <w:tr w:rsidR="00AD0890" w:rsidRPr="00E9390B" w14:paraId="75B01A94" w14:textId="77777777" w:rsidTr="00DB4A34">
        <w:tc>
          <w:tcPr>
            <w:tcW w:w="1169" w:type="dxa"/>
          </w:tcPr>
          <w:p w14:paraId="65DBD21A" w14:textId="77777777" w:rsidR="00AD0890" w:rsidRPr="00E9390B" w:rsidRDefault="00AD0890" w:rsidP="00DB4A34">
            <w:pPr>
              <w:spacing w:before="0"/>
              <w:jc w:val="right"/>
              <w:rPr>
                <w:rFonts w:cstheme="minorHAnsi"/>
                <w:sz w:val="22"/>
                <w:szCs w:val="18"/>
                <w:lang w:val="es-ES"/>
              </w:rPr>
            </w:pPr>
            <w:r w:rsidRPr="00E9390B">
              <w:rPr>
                <w:b/>
                <w:bCs/>
                <w:color w:val="000000"/>
                <w:sz w:val="22"/>
                <w:szCs w:val="18"/>
                <w:lang w:val="es-ES"/>
              </w:rPr>
              <w:t>Fax:</w:t>
            </w:r>
          </w:p>
        </w:tc>
        <w:tc>
          <w:tcPr>
            <w:tcW w:w="4536" w:type="dxa"/>
            <w:tcBorders>
              <w:right w:val="single" w:sz="8" w:space="0" w:color="auto"/>
            </w:tcBorders>
          </w:tcPr>
          <w:p w14:paraId="3D181845" w14:textId="77777777" w:rsidR="00AD0890" w:rsidRPr="00E9390B" w:rsidRDefault="00AD0890" w:rsidP="00DB4A34">
            <w:pPr>
              <w:spacing w:before="0"/>
              <w:rPr>
                <w:rFonts w:cstheme="minorHAnsi"/>
                <w:sz w:val="22"/>
                <w:szCs w:val="18"/>
                <w:lang w:val="es-ES"/>
              </w:rPr>
            </w:pPr>
            <w:r w:rsidRPr="00E9390B">
              <w:rPr>
                <w:color w:val="000000"/>
                <w:sz w:val="22"/>
                <w:szCs w:val="18"/>
                <w:lang w:val="es-ES"/>
              </w:rPr>
              <w:t>+41-22-730-5853</w:t>
            </w:r>
          </w:p>
        </w:tc>
        <w:tc>
          <w:tcPr>
            <w:tcW w:w="1134" w:type="dxa"/>
            <w:tcBorders>
              <w:left w:val="single" w:sz="8" w:space="0" w:color="auto"/>
            </w:tcBorders>
          </w:tcPr>
          <w:p w14:paraId="6067ED53" w14:textId="77777777" w:rsidR="00AD0890" w:rsidRPr="00E9390B" w:rsidRDefault="00AD0890" w:rsidP="00DB4A34">
            <w:pPr>
              <w:spacing w:before="0"/>
              <w:jc w:val="right"/>
              <w:rPr>
                <w:rFonts w:cstheme="minorHAnsi"/>
                <w:sz w:val="22"/>
                <w:szCs w:val="18"/>
                <w:lang w:val="es-ES"/>
              </w:rPr>
            </w:pPr>
            <w:r w:rsidRPr="00E9390B">
              <w:rPr>
                <w:b/>
                <w:bCs/>
                <w:color w:val="000000"/>
                <w:sz w:val="22"/>
                <w:szCs w:val="18"/>
                <w:lang w:val="es-ES"/>
              </w:rPr>
              <w:t>Fax</w:t>
            </w:r>
            <w:r w:rsidRPr="00E9390B">
              <w:rPr>
                <w:color w:val="000000"/>
                <w:sz w:val="22"/>
                <w:szCs w:val="18"/>
                <w:lang w:val="es-ES"/>
              </w:rPr>
              <w:t>:</w:t>
            </w:r>
          </w:p>
        </w:tc>
        <w:tc>
          <w:tcPr>
            <w:tcW w:w="3118" w:type="dxa"/>
          </w:tcPr>
          <w:p w14:paraId="0E087654" w14:textId="77777777" w:rsidR="00AD0890" w:rsidRPr="00E9390B" w:rsidRDefault="00AD0890" w:rsidP="00DB4A34">
            <w:pPr>
              <w:spacing w:before="0"/>
              <w:rPr>
                <w:rFonts w:cstheme="minorHAnsi"/>
                <w:sz w:val="22"/>
                <w:szCs w:val="18"/>
                <w:lang w:val="es-ES"/>
              </w:rPr>
            </w:pPr>
          </w:p>
        </w:tc>
      </w:tr>
      <w:tr w:rsidR="00AD0890" w:rsidRPr="00E9390B" w14:paraId="2D8854DE" w14:textId="77777777" w:rsidTr="00DB4A34">
        <w:tc>
          <w:tcPr>
            <w:tcW w:w="1169" w:type="dxa"/>
          </w:tcPr>
          <w:p w14:paraId="7FF88417" w14:textId="77777777" w:rsidR="00AD0890" w:rsidRPr="00E9390B" w:rsidRDefault="00AD0890" w:rsidP="00DB4A34">
            <w:pPr>
              <w:spacing w:before="0"/>
              <w:jc w:val="right"/>
              <w:rPr>
                <w:rFonts w:cstheme="minorHAnsi"/>
                <w:sz w:val="22"/>
                <w:szCs w:val="18"/>
                <w:lang w:val="es-ES"/>
              </w:rPr>
            </w:pPr>
            <w:r w:rsidRPr="00E9390B">
              <w:rPr>
                <w:b/>
                <w:bCs/>
                <w:color w:val="000000"/>
                <w:sz w:val="22"/>
                <w:szCs w:val="18"/>
                <w:lang w:val="es-ES"/>
              </w:rPr>
              <w:t>Correo-e:</w:t>
            </w:r>
          </w:p>
        </w:tc>
        <w:tc>
          <w:tcPr>
            <w:tcW w:w="4536" w:type="dxa"/>
            <w:tcBorders>
              <w:right w:val="single" w:sz="8" w:space="0" w:color="auto"/>
            </w:tcBorders>
          </w:tcPr>
          <w:p w14:paraId="7BF06EF2" w14:textId="77777777" w:rsidR="00AD0890" w:rsidRPr="00E9390B" w:rsidRDefault="00AD0890" w:rsidP="00DB4A34">
            <w:pPr>
              <w:spacing w:before="0"/>
              <w:rPr>
                <w:rStyle w:val="Hyperlink"/>
                <w:sz w:val="22"/>
                <w:szCs w:val="18"/>
                <w:lang w:val="es-ES"/>
              </w:rPr>
            </w:pPr>
            <w:hyperlink r:id="rId20" w:history="1">
              <w:r w:rsidRPr="00E9390B">
                <w:rPr>
                  <w:rStyle w:val="Hyperlink"/>
                  <w:sz w:val="22"/>
                  <w:szCs w:val="18"/>
                  <w:lang w:val="es-ES"/>
                </w:rPr>
                <w:t>tsbdir@itu.int</w:t>
              </w:r>
            </w:hyperlink>
          </w:p>
        </w:tc>
        <w:tc>
          <w:tcPr>
            <w:tcW w:w="1134" w:type="dxa"/>
            <w:tcBorders>
              <w:left w:val="single" w:sz="8" w:space="0" w:color="auto"/>
            </w:tcBorders>
          </w:tcPr>
          <w:p w14:paraId="51DD3F36" w14:textId="77777777" w:rsidR="00AD0890" w:rsidRPr="00E9390B" w:rsidRDefault="00AD0890" w:rsidP="005D2014">
            <w:pPr>
              <w:spacing w:before="0"/>
              <w:ind w:left="-57"/>
              <w:jc w:val="right"/>
              <w:rPr>
                <w:rFonts w:cstheme="minorHAnsi"/>
                <w:sz w:val="22"/>
                <w:szCs w:val="18"/>
                <w:lang w:val="es-ES"/>
              </w:rPr>
            </w:pPr>
            <w:r w:rsidRPr="00E9390B">
              <w:rPr>
                <w:b/>
                <w:bCs/>
                <w:color w:val="000000"/>
                <w:sz w:val="22"/>
                <w:szCs w:val="18"/>
                <w:lang w:val="es-ES"/>
              </w:rPr>
              <w:t>Correo-e</w:t>
            </w:r>
            <w:r w:rsidRPr="00E9390B">
              <w:rPr>
                <w:color w:val="000000"/>
                <w:sz w:val="22"/>
                <w:szCs w:val="18"/>
                <w:lang w:val="es-ES"/>
              </w:rPr>
              <w:t>:</w:t>
            </w:r>
          </w:p>
        </w:tc>
        <w:tc>
          <w:tcPr>
            <w:tcW w:w="3118" w:type="dxa"/>
          </w:tcPr>
          <w:p w14:paraId="2FCED9DA" w14:textId="77777777" w:rsidR="00AD0890" w:rsidRPr="00E9390B" w:rsidRDefault="00AD0890" w:rsidP="00DB4A34">
            <w:pPr>
              <w:spacing w:before="0"/>
              <w:rPr>
                <w:rFonts w:cstheme="minorHAnsi"/>
                <w:sz w:val="22"/>
                <w:szCs w:val="18"/>
                <w:lang w:val="es-ES"/>
              </w:rPr>
            </w:pPr>
          </w:p>
        </w:tc>
      </w:tr>
      <w:tr w:rsidR="00AD0890" w:rsidRPr="00E9390B" w14:paraId="1E43E2F2" w14:textId="77777777" w:rsidTr="00DB4A34">
        <w:tc>
          <w:tcPr>
            <w:tcW w:w="1169" w:type="dxa"/>
          </w:tcPr>
          <w:p w14:paraId="622C85DD" w14:textId="77777777" w:rsidR="00AD0890" w:rsidRPr="00E9390B" w:rsidRDefault="00AD0890" w:rsidP="00DB4A34">
            <w:pPr>
              <w:spacing w:before="0"/>
              <w:jc w:val="right"/>
              <w:rPr>
                <w:rFonts w:cstheme="minorHAnsi"/>
                <w:sz w:val="22"/>
                <w:szCs w:val="18"/>
                <w:lang w:val="es-ES"/>
              </w:rPr>
            </w:pPr>
          </w:p>
        </w:tc>
        <w:tc>
          <w:tcPr>
            <w:tcW w:w="4536" w:type="dxa"/>
            <w:tcBorders>
              <w:right w:val="single" w:sz="8" w:space="0" w:color="auto"/>
            </w:tcBorders>
          </w:tcPr>
          <w:p w14:paraId="6118587C" w14:textId="77777777" w:rsidR="00AD0890" w:rsidRPr="00E9390B" w:rsidRDefault="00AD0890" w:rsidP="00DB4A34">
            <w:pPr>
              <w:spacing w:before="0"/>
              <w:rPr>
                <w:rFonts w:cstheme="minorHAnsi"/>
                <w:sz w:val="22"/>
                <w:szCs w:val="18"/>
                <w:lang w:val="es-ES"/>
              </w:rPr>
            </w:pPr>
          </w:p>
        </w:tc>
        <w:tc>
          <w:tcPr>
            <w:tcW w:w="1134" w:type="dxa"/>
            <w:tcBorders>
              <w:left w:val="single" w:sz="8" w:space="0" w:color="auto"/>
            </w:tcBorders>
          </w:tcPr>
          <w:p w14:paraId="7E0767C8" w14:textId="77777777" w:rsidR="00AD0890" w:rsidRPr="00E9390B" w:rsidRDefault="00AD0890" w:rsidP="00DB4A34">
            <w:pPr>
              <w:spacing w:before="0"/>
              <w:jc w:val="right"/>
              <w:rPr>
                <w:rFonts w:cstheme="minorHAnsi"/>
                <w:sz w:val="22"/>
                <w:szCs w:val="18"/>
                <w:lang w:val="es-ES"/>
              </w:rPr>
            </w:pPr>
            <w:r w:rsidRPr="00E9390B">
              <w:rPr>
                <w:b/>
                <w:bCs/>
                <w:color w:val="000000"/>
                <w:sz w:val="22"/>
                <w:szCs w:val="18"/>
                <w:lang w:val="es-ES"/>
              </w:rPr>
              <w:t>Fecha:</w:t>
            </w:r>
          </w:p>
        </w:tc>
        <w:tc>
          <w:tcPr>
            <w:tcW w:w="3118" w:type="dxa"/>
          </w:tcPr>
          <w:p w14:paraId="7D256295" w14:textId="77777777" w:rsidR="00AD0890" w:rsidRPr="00E9390B" w:rsidRDefault="00AD0890" w:rsidP="00DB4A34">
            <w:pPr>
              <w:spacing w:before="0"/>
              <w:rPr>
                <w:rFonts w:cstheme="minorHAnsi"/>
                <w:sz w:val="22"/>
                <w:szCs w:val="18"/>
                <w:lang w:val="es-ES"/>
              </w:rPr>
            </w:pPr>
            <w:r w:rsidRPr="00E9390B">
              <w:rPr>
                <w:color w:val="000000"/>
                <w:sz w:val="22"/>
                <w:szCs w:val="18"/>
                <w:highlight w:val="green"/>
                <w:lang w:val="es-ES"/>
              </w:rPr>
              <w:t>[Lugar,] [Fecha]</w:t>
            </w:r>
          </w:p>
        </w:tc>
      </w:tr>
    </w:tbl>
    <w:p w14:paraId="2D661849" w14:textId="77777777" w:rsidR="00AD0890" w:rsidRPr="00E9390B" w:rsidRDefault="00AD0890" w:rsidP="00AD0890">
      <w:pPr>
        <w:pStyle w:val="Normalaftertitle"/>
        <w:rPr>
          <w:rFonts w:cstheme="minorHAnsi"/>
          <w:sz w:val="20"/>
          <w:lang w:val="es-ES"/>
        </w:rPr>
      </w:pPr>
      <w:r w:rsidRPr="00E9390B">
        <w:rPr>
          <w:lang w:val="es-ES"/>
        </w:rPr>
        <w:t>Muy Señora mía/Muy Señor mío:</w:t>
      </w:r>
    </w:p>
    <w:p w14:paraId="40BE6F1A" w14:textId="48C22687" w:rsidR="00AD0890" w:rsidRPr="00E9390B" w:rsidRDefault="00AD0890" w:rsidP="00AD0890">
      <w:pPr>
        <w:spacing w:after="120"/>
        <w:rPr>
          <w:rFonts w:cstheme="minorHAnsi"/>
          <w:sz w:val="20"/>
          <w:lang w:val="es-ES"/>
        </w:rPr>
      </w:pPr>
      <w:r w:rsidRPr="00E9390B">
        <w:rPr>
          <w:lang w:val="es-ES"/>
        </w:rPr>
        <w:t>En lo que respecta a la consulta a los Estados Miembros sobre el proyecto de textos determinados que se enumera en la Circular TSB 152, tengo a bien informarle de la opinión de esta Administración, que se refleja en el siguiente cuadro.</w:t>
      </w:r>
    </w:p>
    <w:tbl>
      <w:tblPr>
        <w:tblW w:w="9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7652"/>
      </w:tblGrid>
      <w:tr w:rsidR="00AD0890" w:rsidRPr="00E9390B" w14:paraId="61F52349" w14:textId="77777777" w:rsidTr="00DB4A34">
        <w:trPr>
          <w:tblHeader/>
        </w:trPr>
        <w:tc>
          <w:tcPr>
            <w:tcW w:w="2067" w:type="dxa"/>
            <w:vAlign w:val="center"/>
          </w:tcPr>
          <w:p w14:paraId="64B91654" w14:textId="77777777" w:rsidR="00AD0890" w:rsidRPr="00E9390B" w:rsidRDefault="00AD0890" w:rsidP="00DB4A34">
            <w:pPr>
              <w:spacing w:after="120"/>
              <w:jc w:val="center"/>
              <w:rPr>
                <w:rFonts w:cstheme="minorHAnsi"/>
                <w:b/>
                <w:bCs/>
                <w:sz w:val="22"/>
                <w:szCs w:val="22"/>
                <w:lang w:val="es-ES"/>
              </w:rPr>
            </w:pPr>
          </w:p>
        </w:tc>
        <w:tc>
          <w:tcPr>
            <w:tcW w:w="7652" w:type="dxa"/>
            <w:vAlign w:val="center"/>
          </w:tcPr>
          <w:p w14:paraId="2B9A8536" w14:textId="77777777" w:rsidR="00AD0890" w:rsidRPr="00E9390B" w:rsidRDefault="00AD0890" w:rsidP="00DB4A34">
            <w:pPr>
              <w:tabs>
                <w:tab w:val="clear" w:pos="794"/>
                <w:tab w:val="clear" w:pos="1191"/>
                <w:tab w:val="clear" w:pos="1588"/>
                <w:tab w:val="clear" w:pos="1985"/>
              </w:tabs>
              <w:spacing w:after="120"/>
              <w:ind w:left="939" w:hanging="459"/>
              <w:jc w:val="center"/>
              <w:rPr>
                <w:rFonts w:cstheme="minorHAnsi"/>
                <w:b/>
                <w:bCs/>
                <w:sz w:val="22"/>
                <w:szCs w:val="22"/>
                <w:lang w:val="es-ES"/>
              </w:rPr>
            </w:pPr>
            <w:r w:rsidRPr="00E9390B">
              <w:rPr>
                <w:b/>
                <w:bCs/>
                <w:color w:val="000000"/>
                <w:sz w:val="22"/>
                <w:szCs w:val="22"/>
                <w:lang w:val="es-ES"/>
              </w:rPr>
              <w:t>Seleccione una de las dos casillas</w:t>
            </w:r>
          </w:p>
        </w:tc>
      </w:tr>
      <w:tr w:rsidR="00AD0890" w:rsidRPr="00E9390B" w14:paraId="6491AE3D" w14:textId="77777777" w:rsidTr="00DB4A34">
        <w:trPr>
          <w:trHeight w:val="1484"/>
        </w:trPr>
        <w:tc>
          <w:tcPr>
            <w:tcW w:w="2067" w:type="dxa"/>
            <w:vMerge w:val="restart"/>
            <w:vAlign w:val="center"/>
          </w:tcPr>
          <w:p w14:paraId="145789FA" w14:textId="59AC263A" w:rsidR="00AD0890" w:rsidRPr="00E9390B" w:rsidRDefault="00AD0890" w:rsidP="00DB4A34">
            <w:pPr>
              <w:spacing w:before="60" w:after="60"/>
              <w:jc w:val="center"/>
              <w:rPr>
                <w:rFonts w:cstheme="minorHAnsi"/>
                <w:b/>
                <w:bCs/>
                <w:sz w:val="22"/>
                <w:szCs w:val="22"/>
                <w:lang w:val="es-ES"/>
              </w:rPr>
            </w:pPr>
            <w:r w:rsidRPr="00E9390B">
              <w:rPr>
                <w:b/>
                <w:bCs/>
                <w:color w:val="000000"/>
                <w:sz w:val="22"/>
                <w:szCs w:val="22"/>
                <w:lang w:val="es-ES"/>
              </w:rPr>
              <w:t>Proyecto de nueva Recomendación UIT-T Q.3070</w:t>
            </w:r>
            <w:r w:rsidRPr="00E9390B">
              <w:rPr>
                <w:b/>
                <w:bCs/>
                <w:color w:val="000000"/>
                <w:sz w:val="22"/>
                <w:szCs w:val="22"/>
                <w:lang w:val="es-ES"/>
              </w:rPr>
              <w:br/>
              <w:t xml:space="preserve">(antes </w:t>
            </w:r>
            <w:proofErr w:type="gramStart"/>
            <w:r w:rsidRPr="00E9390B">
              <w:rPr>
                <w:b/>
                <w:bCs/>
                <w:color w:val="000000"/>
                <w:sz w:val="22"/>
                <w:szCs w:val="22"/>
                <w:lang w:val="es-ES"/>
              </w:rPr>
              <w:t>Q.TSCA</w:t>
            </w:r>
            <w:proofErr w:type="gramEnd"/>
            <w:r w:rsidRPr="00E9390B">
              <w:rPr>
                <w:b/>
                <w:bCs/>
                <w:color w:val="000000"/>
                <w:sz w:val="22"/>
                <w:szCs w:val="22"/>
                <w:lang w:val="es-ES"/>
              </w:rPr>
              <w:t>)</w:t>
            </w:r>
          </w:p>
        </w:tc>
        <w:tc>
          <w:tcPr>
            <w:tcW w:w="7652" w:type="dxa"/>
            <w:vAlign w:val="center"/>
          </w:tcPr>
          <w:p w14:paraId="7D550938" w14:textId="3C436905" w:rsidR="00AD0890" w:rsidRPr="00E9390B" w:rsidRDefault="00AD0890" w:rsidP="00DB4A34">
            <w:pPr>
              <w:tabs>
                <w:tab w:val="clear" w:pos="794"/>
                <w:tab w:val="clear" w:pos="1191"/>
                <w:tab w:val="clear" w:pos="1588"/>
                <w:tab w:val="clear" w:pos="1985"/>
              </w:tabs>
              <w:spacing w:before="60" w:after="60"/>
              <w:ind w:left="459" w:hanging="459"/>
              <w:rPr>
                <w:rFonts w:cstheme="minorHAnsi"/>
                <w:sz w:val="22"/>
                <w:szCs w:val="22"/>
                <w:lang w:val="es-ES"/>
              </w:rPr>
            </w:pPr>
            <w:r w:rsidRPr="00E9390B">
              <w:rPr>
                <w:rFonts w:cstheme="minorHAnsi"/>
                <w:sz w:val="22"/>
                <w:szCs w:val="22"/>
                <w:lang w:val="es-ES"/>
              </w:rPr>
              <w:fldChar w:fldCharType="begin">
                <w:ffData>
                  <w:name w:val="Check1"/>
                  <w:enabled/>
                  <w:calcOnExit w:val="0"/>
                  <w:checkBox>
                    <w:sizeAuto/>
                    <w:default w:val="0"/>
                  </w:checkBox>
                </w:ffData>
              </w:fldChar>
            </w:r>
            <w:r w:rsidRPr="00E9390B">
              <w:rPr>
                <w:rFonts w:cstheme="minorHAnsi"/>
                <w:sz w:val="22"/>
                <w:szCs w:val="22"/>
                <w:lang w:val="es-ES"/>
              </w:rPr>
              <w:instrText xml:space="preserve"> FORMCHECKBOX </w:instrText>
            </w:r>
            <w:r w:rsidRPr="00E9390B">
              <w:rPr>
                <w:rFonts w:cstheme="minorHAnsi"/>
                <w:sz w:val="22"/>
                <w:szCs w:val="22"/>
                <w:lang w:val="es-ES"/>
              </w:rPr>
            </w:r>
            <w:r w:rsidRPr="00E9390B">
              <w:rPr>
                <w:rFonts w:cstheme="minorHAnsi"/>
                <w:sz w:val="22"/>
                <w:szCs w:val="22"/>
                <w:lang w:val="es-ES"/>
              </w:rPr>
              <w:fldChar w:fldCharType="separate"/>
            </w:r>
            <w:r w:rsidRPr="00E9390B">
              <w:rPr>
                <w:rFonts w:cstheme="minorHAnsi"/>
                <w:sz w:val="22"/>
                <w:szCs w:val="22"/>
                <w:lang w:val="es-ES"/>
              </w:rPr>
              <w:fldChar w:fldCharType="end"/>
            </w:r>
            <w:r w:rsidRPr="00E9390B">
              <w:rPr>
                <w:color w:val="000000"/>
                <w:sz w:val="22"/>
                <w:szCs w:val="22"/>
                <w:lang w:val="es-ES"/>
              </w:rPr>
              <w:tab/>
            </w:r>
            <w:r w:rsidRPr="00E9390B">
              <w:rPr>
                <w:b/>
                <w:bCs/>
                <w:color w:val="000000"/>
                <w:sz w:val="22"/>
                <w:szCs w:val="22"/>
                <w:lang w:val="es-ES"/>
              </w:rPr>
              <w:t>Otorga autoridad</w:t>
            </w:r>
            <w:r w:rsidRPr="00E9390B">
              <w:rPr>
                <w:color w:val="000000"/>
                <w:sz w:val="22"/>
                <w:szCs w:val="22"/>
                <w:lang w:val="es-ES"/>
              </w:rPr>
              <w:t xml:space="preserve"> a la CE 11 a fin de examinar este texto para aprobación (en cuyo caso seleccionará una de las dos opciones):</w:t>
            </w:r>
          </w:p>
          <w:p w14:paraId="424F9B89" w14:textId="77777777" w:rsidR="00AD0890" w:rsidRPr="00E9390B" w:rsidRDefault="00AD0890" w:rsidP="00DB4A34">
            <w:pPr>
              <w:tabs>
                <w:tab w:val="clear" w:pos="794"/>
                <w:tab w:val="clear" w:pos="1191"/>
                <w:tab w:val="clear" w:pos="1588"/>
                <w:tab w:val="clear" w:pos="1985"/>
              </w:tabs>
              <w:spacing w:before="60" w:after="60"/>
              <w:ind w:left="939" w:hanging="459"/>
              <w:rPr>
                <w:rFonts w:cstheme="minorHAnsi"/>
                <w:sz w:val="22"/>
                <w:szCs w:val="22"/>
                <w:lang w:val="es-ES"/>
              </w:rPr>
            </w:pPr>
            <w:r w:rsidRPr="00E9390B">
              <w:rPr>
                <w:rFonts w:cstheme="minorHAnsi"/>
                <w:sz w:val="22"/>
                <w:szCs w:val="22"/>
                <w:lang w:val="es-ES"/>
              </w:rPr>
              <w:fldChar w:fldCharType="begin">
                <w:ffData>
                  <w:name w:val="Check1"/>
                  <w:enabled/>
                  <w:calcOnExit w:val="0"/>
                  <w:checkBox>
                    <w:sizeAuto/>
                    <w:default w:val="0"/>
                  </w:checkBox>
                </w:ffData>
              </w:fldChar>
            </w:r>
            <w:r w:rsidRPr="00E9390B">
              <w:rPr>
                <w:rFonts w:cstheme="minorHAnsi"/>
                <w:sz w:val="22"/>
                <w:szCs w:val="22"/>
                <w:lang w:val="es-ES"/>
              </w:rPr>
              <w:instrText xml:space="preserve"> FORMCHECKBOX </w:instrText>
            </w:r>
            <w:r w:rsidRPr="00E9390B">
              <w:rPr>
                <w:rFonts w:cstheme="minorHAnsi"/>
                <w:sz w:val="22"/>
                <w:szCs w:val="22"/>
                <w:lang w:val="es-ES"/>
              </w:rPr>
            </w:r>
            <w:r w:rsidRPr="00E9390B">
              <w:rPr>
                <w:rFonts w:cstheme="minorHAnsi"/>
                <w:sz w:val="22"/>
                <w:szCs w:val="22"/>
                <w:lang w:val="es-ES"/>
              </w:rPr>
              <w:fldChar w:fldCharType="separate"/>
            </w:r>
            <w:r w:rsidRPr="00E9390B">
              <w:rPr>
                <w:rFonts w:cstheme="minorHAnsi"/>
                <w:sz w:val="22"/>
                <w:szCs w:val="22"/>
                <w:lang w:val="es-ES"/>
              </w:rPr>
              <w:fldChar w:fldCharType="end"/>
            </w:r>
            <w:r w:rsidRPr="00E9390B">
              <w:rPr>
                <w:color w:val="000000"/>
                <w:sz w:val="22"/>
                <w:szCs w:val="22"/>
                <w:lang w:val="es-ES"/>
              </w:rPr>
              <w:tab/>
              <w:t>Sin comentarios o cambios sugeridos</w:t>
            </w:r>
          </w:p>
          <w:p w14:paraId="030EA9B8" w14:textId="77777777" w:rsidR="00AD0890" w:rsidRPr="00E9390B" w:rsidRDefault="00AD0890" w:rsidP="00DB4A34">
            <w:pPr>
              <w:tabs>
                <w:tab w:val="clear" w:pos="794"/>
                <w:tab w:val="clear" w:pos="1191"/>
                <w:tab w:val="clear" w:pos="1588"/>
                <w:tab w:val="clear" w:pos="1985"/>
              </w:tabs>
              <w:spacing w:before="60" w:after="60"/>
              <w:ind w:left="939" w:hanging="459"/>
              <w:rPr>
                <w:rFonts w:cstheme="minorHAnsi"/>
                <w:sz w:val="22"/>
                <w:szCs w:val="22"/>
                <w:lang w:val="es-ES"/>
              </w:rPr>
            </w:pPr>
            <w:r w:rsidRPr="00E9390B">
              <w:rPr>
                <w:rFonts w:cstheme="minorHAnsi"/>
                <w:sz w:val="22"/>
                <w:szCs w:val="22"/>
                <w:lang w:val="es-ES"/>
              </w:rPr>
              <w:fldChar w:fldCharType="begin">
                <w:ffData>
                  <w:name w:val="Check1"/>
                  <w:enabled/>
                  <w:calcOnExit w:val="0"/>
                  <w:checkBox>
                    <w:sizeAuto/>
                    <w:default w:val="0"/>
                  </w:checkBox>
                </w:ffData>
              </w:fldChar>
            </w:r>
            <w:r w:rsidRPr="00E9390B">
              <w:rPr>
                <w:rFonts w:cstheme="minorHAnsi"/>
                <w:sz w:val="22"/>
                <w:szCs w:val="22"/>
                <w:lang w:val="es-ES"/>
              </w:rPr>
              <w:instrText xml:space="preserve"> FORMCHECKBOX </w:instrText>
            </w:r>
            <w:r w:rsidRPr="00E9390B">
              <w:rPr>
                <w:rFonts w:cstheme="minorHAnsi"/>
                <w:sz w:val="22"/>
                <w:szCs w:val="22"/>
                <w:lang w:val="es-ES"/>
              </w:rPr>
            </w:r>
            <w:r w:rsidRPr="00E9390B">
              <w:rPr>
                <w:rFonts w:cstheme="minorHAnsi"/>
                <w:sz w:val="22"/>
                <w:szCs w:val="22"/>
                <w:lang w:val="es-ES"/>
              </w:rPr>
              <w:fldChar w:fldCharType="separate"/>
            </w:r>
            <w:r w:rsidRPr="00E9390B">
              <w:rPr>
                <w:rFonts w:cstheme="minorHAnsi"/>
                <w:sz w:val="22"/>
                <w:szCs w:val="22"/>
                <w:lang w:val="es-ES"/>
              </w:rPr>
              <w:fldChar w:fldCharType="end"/>
            </w:r>
            <w:r w:rsidRPr="00E9390B">
              <w:rPr>
                <w:color w:val="000000"/>
                <w:sz w:val="22"/>
                <w:szCs w:val="22"/>
                <w:lang w:val="es-ES"/>
              </w:rPr>
              <w:tab/>
              <w:t>Se adjuntan los comentarios o cambios sugeridos</w:t>
            </w:r>
          </w:p>
        </w:tc>
      </w:tr>
      <w:tr w:rsidR="00AD0890" w:rsidRPr="00E9390B" w14:paraId="2B865468" w14:textId="77777777" w:rsidTr="00DB4A34">
        <w:trPr>
          <w:trHeight w:val="1106"/>
        </w:trPr>
        <w:tc>
          <w:tcPr>
            <w:tcW w:w="2067" w:type="dxa"/>
            <w:vMerge/>
            <w:vAlign w:val="center"/>
          </w:tcPr>
          <w:p w14:paraId="43D6556B" w14:textId="77777777" w:rsidR="00AD0890" w:rsidRPr="00E9390B" w:rsidRDefault="00AD0890" w:rsidP="00DB4A34">
            <w:pPr>
              <w:spacing w:before="60" w:after="60"/>
              <w:jc w:val="center"/>
              <w:rPr>
                <w:rFonts w:cstheme="minorHAnsi"/>
                <w:b/>
                <w:bCs/>
                <w:sz w:val="22"/>
                <w:szCs w:val="22"/>
                <w:lang w:val="es-ES"/>
              </w:rPr>
            </w:pPr>
          </w:p>
        </w:tc>
        <w:tc>
          <w:tcPr>
            <w:tcW w:w="7652" w:type="dxa"/>
            <w:vAlign w:val="center"/>
          </w:tcPr>
          <w:p w14:paraId="1097D300" w14:textId="0120B884" w:rsidR="00AD0890" w:rsidRPr="00E9390B" w:rsidRDefault="00AD0890" w:rsidP="00DB4A34">
            <w:pPr>
              <w:tabs>
                <w:tab w:val="clear" w:pos="794"/>
                <w:tab w:val="clear" w:pos="1191"/>
                <w:tab w:val="clear" w:pos="1588"/>
                <w:tab w:val="clear" w:pos="1985"/>
                <w:tab w:val="left" w:pos="250"/>
              </w:tabs>
              <w:spacing w:before="60" w:after="60"/>
              <w:ind w:left="459" w:hanging="459"/>
              <w:rPr>
                <w:rFonts w:cstheme="minorHAnsi"/>
                <w:sz w:val="22"/>
                <w:szCs w:val="22"/>
                <w:lang w:val="es-ES"/>
              </w:rPr>
            </w:pPr>
            <w:r w:rsidRPr="00E9390B">
              <w:rPr>
                <w:rFonts w:cstheme="minorHAnsi"/>
                <w:sz w:val="22"/>
                <w:szCs w:val="22"/>
                <w:lang w:val="es-ES"/>
              </w:rPr>
              <w:fldChar w:fldCharType="begin">
                <w:ffData>
                  <w:name w:val="Check1"/>
                  <w:enabled/>
                  <w:calcOnExit w:val="0"/>
                  <w:checkBox>
                    <w:sizeAuto/>
                    <w:default w:val="0"/>
                  </w:checkBox>
                </w:ffData>
              </w:fldChar>
            </w:r>
            <w:r w:rsidRPr="00E9390B">
              <w:rPr>
                <w:rFonts w:cstheme="minorHAnsi"/>
                <w:sz w:val="22"/>
                <w:szCs w:val="22"/>
                <w:lang w:val="es-ES"/>
              </w:rPr>
              <w:instrText xml:space="preserve"> FORMCHECKBOX </w:instrText>
            </w:r>
            <w:r w:rsidRPr="00E9390B">
              <w:rPr>
                <w:rFonts w:cstheme="minorHAnsi"/>
                <w:sz w:val="22"/>
                <w:szCs w:val="22"/>
                <w:lang w:val="es-ES"/>
              </w:rPr>
            </w:r>
            <w:r w:rsidRPr="00E9390B">
              <w:rPr>
                <w:rFonts w:cstheme="minorHAnsi"/>
                <w:sz w:val="22"/>
                <w:szCs w:val="22"/>
                <w:lang w:val="es-ES"/>
              </w:rPr>
              <w:fldChar w:fldCharType="separate"/>
            </w:r>
            <w:r w:rsidRPr="00E9390B">
              <w:rPr>
                <w:rFonts w:cstheme="minorHAnsi"/>
                <w:sz w:val="22"/>
                <w:szCs w:val="22"/>
                <w:lang w:val="es-ES"/>
              </w:rPr>
              <w:fldChar w:fldCharType="end"/>
            </w:r>
            <w:r w:rsidRPr="00E9390B">
              <w:rPr>
                <w:color w:val="000000"/>
                <w:sz w:val="22"/>
                <w:szCs w:val="22"/>
                <w:lang w:val="es-ES"/>
              </w:rPr>
              <w:tab/>
            </w:r>
            <w:r w:rsidRPr="00E9390B">
              <w:rPr>
                <w:b/>
                <w:bCs/>
                <w:color w:val="000000"/>
                <w:sz w:val="22"/>
                <w:szCs w:val="22"/>
                <w:lang w:val="es-ES"/>
              </w:rPr>
              <w:t>No otorga autoridad</w:t>
            </w:r>
            <w:r w:rsidRPr="00E9390B">
              <w:rPr>
                <w:color w:val="000000"/>
                <w:sz w:val="22"/>
                <w:szCs w:val="22"/>
                <w:lang w:val="es-ES"/>
              </w:rPr>
              <w:t xml:space="preserve"> a la CE 11 a fin de examinar este texto para aprobación (se adjuntan los motivos para esta opinión y las posibles modificaciones que permitirían que prosiguieran los trabajos).</w:t>
            </w:r>
          </w:p>
        </w:tc>
      </w:tr>
      <w:tr w:rsidR="00AD0890" w:rsidRPr="00E9390B" w14:paraId="63C02487" w14:textId="77777777" w:rsidTr="00DB4A34">
        <w:trPr>
          <w:trHeight w:val="899"/>
        </w:trPr>
        <w:tc>
          <w:tcPr>
            <w:tcW w:w="2067" w:type="dxa"/>
            <w:vMerge w:val="restart"/>
            <w:vAlign w:val="center"/>
          </w:tcPr>
          <w:p w14:paraId="5B60F677" w14:textId="1A165BC0" w:rsidR="00AD0890" w:rsidRPr="00E9390B" w:rsidRDefault="00AD0890" w:rsidP="00DB4A34">
            <w:pPr>
              <w:spacing w:before="60" w:after="60"/>
              <w:jc w:val="center"/>
              <w:rPr>
                <w:rFonts w:cstheme="minorHAnsi"/>
                <w:b/>
                <w:bCs/>
                <w:sz w:val="22"/>
                <w:szCs w:val="22"/>
                <w:lang w:val="es-ES"/>
              </w:rPr>
            </w:pPr>
            <w:r w:rsidRPr="00E9390B">
              <w:rPr>
                <w:rFonts w:cstheme="minorHAnsi"/>
                <w:b/>
                <w:bCs/>
                <w:sz w:val="22"/>
                <w:szCs w:val="22"/>
                <w:lang w:val="es-ES"/>
              </w:rPr>
              <w:t>Proyecto de nueva Recomendación UIT-T Q.4083</w:t>
            </w:r>
            <w:r w:rsidR="005D2014" w:rsidRPr="00E9390B">
              <w:rPr>
                <w:rFonts w:cstheme="minorHAnsi"/>
                <w:b/>
                <w:bCs/>
                <w:sz w:val="22"/>
                <w:szCs w:val="22"/>
                <w:lang w:val="es-ES"/>
              </w:rPr>
              <w:br/>
            </w:r>
            <w:r w:rsidRPr="00E9390B">
              <w:rPr>
                <w:rFonts w:cstheme="minorHAnsi"/>
                <w:b/>
                <w:bCs/>
                <w:sz w:val="22"/>
                <w:szCs w:val="22"/>
                <w:lang w:val="es-ES"/>
              </w:rPr>
              <w:t xml:space="preserve">(antes </w:t>
            </w:r>
            <w:proofErr w:type="gramStart"/>
            <w:r w:rsidRPr="00E9390B">
              <w:rPr>
                <w:rFonts w:cstheme="minorHAnsi"/>
                <w:b/>
                <w:bCs/>
                <w:sz w:val="22"/>
                <w:szCs w:val="22"/>
                <w:lang w:val="es-ES"/>
              </w:rPr>
              <w:t>Q.MPSG</w:t>
            </w:r>
            <w:proofErr w:type="gramEnd"/>
            <w:r w:rsidRPr="00E9390B">
              <w:rPr>
                <w:rFonts w:cstheme="minorHAnsi"/>
                <w:b/>
                <w:bCs/>
                <w:sz w:val="22"/>
                <w:szCs w:val="22"/>
                <w:lang w:val="es-ES"/>
              </w:rPr>
              <w:t>)</w:t>
            </w:r>
          </w:p>
        </w:tc>
        <w:tc>
          <w:tcPr>
            <w:tcW w:w="7652" w:type="dxa"/>
            <w:vAlign w:val="center"/>
          </w:tcPr>
          <w:p w14:paraId="31DC2785" w14:textId="77777777" w:rsidR="00AD0890" w:rsidRPr="00E9390B" w:rsidRDefault="00AD0890" w:rsidP="00DB4A34">
            <w:pPr>
              <w:tabs>
                <w:tab w:val="clear" w:pos="794"/>
                <w:tab w:val="clear" w:pos="1191"/>
                <w:tab w:val="clear" w:pos="1588"/>
                <w:tab w:val="clear" w:pos="1985"/>
              </w:tabs>
              <w:spacing w:before="60" w:after="60"/>
              <w:ind w:left="459" w:hanging="459"/>
              <w:rPr>
                <w:rFonts w:cstheme="minorHAnsi"/>
                <w:sz w:val="22"/>
                <w:szCs w:val="22"/>
                <w:lang w:val="es-ES"/>
              </w:rPr>
            </w:pPr>
            <w:r w:rsidRPr="00E9390B">
              <w:rPr>
                <w:rFonts w:cstheme="minorHAnsi"/>
                <w:sz w:val="22"/>
                <w:szCs w:val="22"/>
                <w:lang w:val="es-ES"/>
              </w:rPr>
              <w:fldChar w:fldCharType="begin">
                <w:ffData>
                  <w:name w:val="Check1"/>
                  <w:enabled/>
                  <w:calcOnExit w:val="0"/>
                  <w:checkBox>
                    <w:sizeAuto/>
                    <w:default w:val="0"/>
                  </w:checkBox>
                </w:ffData>
              </w:fldChar>
            </w:r>
            <w:r w:rsidRPr="00E9390B">
              <w:rPr>
                <w:rFonts w:cstheme="minorHAnsi"/>
                <w:sz w:val="22"/>
                <w:szCs w:val="22"/>
                <w:lang w:val="es-ES"/>
              </w:rPr>
              <w:instrText xml:space="preserve"> FORMCHECKBOX </w:instrText>
            </w:r>
            <w:r w:rsidRPr="00E9390B">
              <w:rPr>
                <w:rFonts w:cstheme="minorHAnsi"/>
                <w:sz w:val="22"/>
                <w:szCs w:val="22"/>
                <w:lang w:val="es-ES"/>
              </w:rPr>
            </w:r>
            <w:r w:rsidRPr="00E9390B">
              <w:rPr>
                <w:rFonts w:cstheme="minorHAnsi"/>
                <w:sz w:val="22"/>
                <w:szCs w:val="22"/>
                <w:lang w:val="es-ES"/>
              </w:rPr>
              <w:fldChar w:fldCharType="separate"/>
            </w:r>
            <w:r w:rsidRPr="00E9390B">
              <w:rPr>
                <w:rFonts w:cstheme="minorHAnsi"/>
                <w:sz w:val="22"/>
                <w:szCs w:val="22"/>
                <w:lang w:val="es-ES"/>
              </w:rPr>
              <w:fldChar w:fldCharType="end"/>
            </w:r>
            <w:r w:rsidRPr="00E9390B">
              <w:rPr>
                <w:color w:val="000000"/>
                <w:sz w:val="22"/>
                <w:szCs w:val="22"/>
                <w:lang w:val="es-ES"/>
              </w:rPr>
              <w:tab/>
            </w:r>
            <w:r w:rsidRPr="00E9390B">
              <w:rPr>
                <w:b/>
                <w:bCs/>
                <w:color w:val="000000"/>
                <w:sz w:val="22"/>
                <w:szCs w:val="22"/>
                <w:lang w:val="es-ES"/>
              </w:rPr>
              <w:t>Otorga autoridad</w:t>
            </w:r>
            <w:r w:rsidRPr="00E9390B">
              <w:rPr>
                <w:color w:val="000000"/>
                <w:sz w:val="22"/>
                <w:szCs w:val="22"/>
                <w:lang w:val="es-ES"/>
              </w:rPr>
              <w:t xml:space="preserve"> a la CE 11 a fin de examinar este texto para aprobación (en cuyo caso seleccionará una de las dos opciones):</w:t>
            </w:r>
          </w:p>
          <w:p w14:paraId="65E4EF8F" w14:textId="77777777" w:rsidR="00AD0890" w:rsidRPr="00E9390B" w:rsidRDefault="00AD0890" w:rsidP="00DB4A34">
            <w:pPr>
              <w:tabs>
                <w:tab w:val="clear" w:pos="794"/>
                <w:tab w:val="clear" w:pos="1191"/>
                <w:tab w:val="clear" w:pos="1588"/>
                <w:tab w:val="clear" w:pos="1985"/>
              </w:tabs>
              <w:spacing w:before="60" w:after="60"/>
              <w:ind w:left="939" w:hanging="459"/>
              <w:rPr>
                <w:rFonts w:cstheme="minorHAnsi"/>
                <w:sz w:val="22"/>
                <w:szCs w:val="22"/>
                <w:lang w:val="es-ES"/>
              </w:rPr>
            </w:pPr>
            <w:r w:rsidRPr="00E9390B">
              <w:rPr>
                <w:rFonts w:cstheme="minorHAnsi"/>
                <w:sz w:val="22"/>
                <w:szCs w:val="22"/>
                <w:lang w:val="es-ES"/>
              </w:rPr>
              <w:fldChar w:fldCharType="begin">
                <w:ffData>
                  <w:name w:val="Check1"/>
                  <w:enabled/>
                  <w:calcOnExit w:val="0"/>
                  <w:checkBox>
                    <w:sizeAuto/>
                    <w:default w:val="0"/>
                  </w:checkBox>
                </w:ffData>
              </w:fldChar>
            </w:r>
            <w:r w:rsidRPr="00E9390B">
              <w:rPr>
                <w:rFonts w:cstheme="minorHAnsi"/>
                <w:sz w:val="22"/>
                <w:szCs w:val="22"/>
                <w:lang w:val="es-ES"/>
              </w:rPr>
              <w:instrText xml:space="preserve"> FORMCHECKBOX </w:instrText>
            </w:r>
            <w:r w:rsidRPr="00E9390B">
              <w:rPr>
                <w:rFonts w:cstheme="minorHAnsi"/>
                <w:sz w:val="22"/>
                <w:szCs w:val="22"/>
                <w:lang w:val="es-ES"/>
              </w:rPr>
            </w:r>
            <w:r w:rsidRPr="00E9390B">
              <w:rPr>
                <w:rFonts w:cstheme="minorHAnsi"/>
                <w:sz w:val="22"/>
                <w:szCs w:val="22"/>
                <w:lang w:val="es-ES"/>
              </w:rPr>
              <w:fldChar w:fldCharType="separate"/>
            </w:r>
            <w:r w:rsidRPr="00E9390B">
              <w:rPr>
                <w:rFonts w:cstheme="minorHAnsi"/>
                <w:sz w:val="22"/>
                <w:szCs w:val="22"/>
                <w:lang w:val="es-ES"/>
              </w:rPr>
              <w:fldChar w:fldCharType="end"/>
            </w:r>
            <w:r w:rsidRPr="00E9390B">
              <w:rPr>
                <w:color w:val="000000"/>
                <w:sz w:val="22"/>
                <w:szCs w:val="22"/>
                <w:lang w:val="es-ES"/>
              </w:rPr>
              <w:tab/>
              <w:t>Sin comentarios o cambios sugeridos</w:t>
            </w:r>
          </w:p>
          <w:p w14:paraId="1AC71D6A" w14:textId="124B611F" w:rsidR="00AD0890" w:rsidRPr="00E9390B" w:rsidRDefault="00AD0890" w:rsidP="00325C2B">
            <w:pPr>
              <w:tabs>
                <w:tab w:val="clear" w:pos="794"/>
                <w:tab w:val="clear" w:pos="1191"/>
                <w:tab w:val="clear" w:pos="1588"/>
                <w:tab w:val="clear" w:pos="1985"/>
              </w:tabs>
              <w:spacing w:before="60" w:after="60"/>
              <w:ind w:left="939" w:hanging="459"/>
              <w:rPr>
                <w:rFonts w:cstheme="minorHAnsi"/>
                <w:sz w:val="22"/>
                <w:szCs w:val="22"/>
                <w:lang w:val="es-ES"/>
              </w:rPr>
            </w:pPr>
            <w:r w:rsidRPr="00E9390B">
              <w:rPr>
                <w:rFonts w:cstheme="minorHAnsi"/>
                <w:sz w:val="22"/>
                <w:szCs w:val="22"/>
                <w:lang w:val="es-ES"/>
              </w:rPr>
              <w:fldChar w:fldCharType="begin">
                <w:ffData>
                  <w:name w:val="Check1"/>
                  <w:enabled/>
                  <w:calcOnExit w:val="0"/>
                  <w:checkBox>
                    <w:sizeAuto/>
                    <w:default w:val="0"/>
                  </w:checkBox>
                </w:ffData>
              </w:fldChar>
            </w:r>
            <w:r w:rsidRPr="00E9390B">
              <w:rPr>
                <w:rFonts w:cstheme="minorHAnsi"/>
                <w:sz w:val="22"/>
                <w:szCs w:val="22"/>
                <w:lang w:val="es-ES"/>
              </w:rPr>
              <w:instrText xml:space="preserve"> FORMCHECKBOX </w:instrText>
            </w:r>
            <w:r w:rsidRPr="00E9390B">
              <w:rPr>
                <w:rFonts w:cstheme="minorHAnsi"/>
                <w:sz w:val="22"/>
                <w:szCs w:val="22"/>
                <w:lang w:val="es-ES"/>
              </w:rPr>
            </w:r>
            <w:r w:rsidRPr="00E9390B">
              <w:rPr>
                <w:rFonts w:cstheme="minorHAnsi"/>
                <w:sz w:val="22"/>
                <w:szCs w:val="22"/>
                <w:lang w:val="es-ES"/>
              </w:rPr>
              <w:fldChar w:fldCharType="separate"/>
            </w:r>
            <w:r w:rsidRPr="00E9390B">
              <w:rPr>
                <w:rFonts w:cstheme="minorHAnsi"/>
                <w:sz w:val="22"/>
                <w:szCs w:val="22"/>
                <w:lang w:val="es-ES"/>
              </w:rPr>
              <w:fldChar w:fldCharType="end"/>
            </w:r>
            <w:r w:rsidR="00325C2B" w:rsidRPr="00E9390B">
              <w:rPr>
                <w:rFonts w:cstheme="minorHAnsi"/>
                <w:sz w:val="22"/>
                <w:szCs w:val="22"/>
                <w:lang w:val="es-ES"/>
              </w:rPr>
              <w:tab/>
            </w:r>
            <w:r w:rsidRPr="00E9390B">
              <w:rPr>
                <w:color w:val="000000"/>
                <w:sz w:val="22"/>
                <w:szCs w:val="22"/>
                <w:lang w:val="es-ES"/>
              </w:rPr>
              <w:t>Se adjuntan los comentarios o cambios sugeridos</w:t>
            </w:r>
          </w:p>
        </w:tc>
      </w:tr>
      <w:tr w:rsidR="00AD0890" w:rsidRPr="00E9390B" w14:paraId="2EE5E587" w14:textId="77777777" w:rsidTr="00DB4A34">
        <w:trPr>
          <w:trHeight w:val="1074"/>
        </w:trPr>
        <w:tc>
          <w:tcPr>
            <w:tcW w:w="2067" w:type="dxa"/>
            <w:vMerge/>
            <w:vAlign w:val="center"/>
          </w:tcPr>
          <w:p w14:paraId="5D4631A6" w14:textId="77777777" w:rsidR="00AD0890" w:rsidRPr="00E9390B" w:rsidRDefault="00AD0890" w:rsidP="00DB4A34">
            <w:pPr>
              <w:spacing w:before="60" w:after="60"/>
              <w:jc w:val="center"/>
              <w:rPr>
                <w:rFonts w:cstheme="minorHAnsi"/>
                <w:b/>
                <w:bCs/>
                <w:sz w:val="22"/>
                <w:szCs w:val="22"/>
                <w:lang w:val="es-ES"/>
              </w:rPr>
            </w:pPr>
          </w:p>
        </w:tc>
        <w:tc>
          <w:tcPr>
            <w:tcW w:w="7652" w:type="dxa"/>
            <w:vAlign w:val="center"/>
          </w:tcPr>
          <w:p w14:paraId="68EB88A4" w14:textId="77777777" w:rsidR="00AD0890" w:rsidRPr="00E9390B" w:rsidRDefault="00AD0890" w:rsidP="00DB4A34">
            <w:pPr>
              <w:tabs>
                <w:tab w:val="clear" w:pos="794"/>
                <w:tab w:val="clear" w:pos="1191"/>
                <w:tab w:val="clear" w:pos="1588"/>
                <w:tab w:val="clear" w:pos="1985"/>
                <w:tab w:val="left" w:pos="250"/>
              </w:tabs>
              <w:spacing w:before="60" w:after="60"/>
              <w:ind w:left="459" w:hanging="459"/>
              <w:rPr>
                <w:rFonts w:cstheme="minorHAnsi"/>
                <w:sz w:val="22"/>
                <w:szCs w:val="22"/>
                <w:lang w:val="es-ES"/>
              </w:rPr>
            </w:pPr>
            <w:r w:rsidRPr="00E9390B">
              <w:rPr>
                <w:rFonts w:cstheme="minorHAnsi"/>
                <w:sz w:val="22"/>
                <w:szCs w:val="22"/>
                <w:lang w:val="es-ES"/>
              </w:rPr>
              <w:fldChar w:fldCharType="begin">
                <w:ffData>
                  <w:name w:val="Check1"/>
                  <w:enabled/>
                  <w:calcOnExit w:val="0"/>
                  <w:checkBox>
                    <w:sizeAuto/>
                    <w:default w:val="0"/>
                  </w:checkBox>
                </w:ffData>
              </w:fldChar>
            </w:r>
            <w:r w:rsidRPr="00E9390B">
              <w:rPr>
                <w:rFonts w:cstheme="minorHAnsi"/>
                <w:sz w:val="22"/>
                <w:szCs w:val="22"/>
                <w:lang w:val="es-ES"/>
              </w:rPr>
              <w:instrText xml:space="preserve"> FORMCHECKBOX </w:instrText>
            </w:r>
            <w:r w:rsidRPr="00E9390B">
              <w:rPr>
                <w:rFonts w:cstheme="minorHAnsi"/>
                <w:sz w:val="22"/>
                <w:szCs w:val="22"/>
                <w:lang w:val="es-ES"/>
              </w:rPr>
            </w:r>
            <w:r w:rsidRPr="00E9390B">
              <w:rPr>
                <w:rFonts w:cstheme="minorHAnsi"/>
                <w:sz w:val="22"/>
                <w:szCs w:val="22"/>
                <w:lang w:val="es-ES"/>
              </w:rPr>
              <w:fldChar w:fldCharType="separate"/>
            </w:r>
            <w:r w:rsidRPr="00E9390B">
              <w:rPr>
                <w:rFonts w:cstheme="minorHAnsi"/>
                <w:sz w:val="22"/>
                <w:szCs w:val="22"/>
                <w:lang w:val="es-ES"/>
              </w:rPr>
              <w:fldChar w:fldCharType="end"/>
            </w:r>
            <w:r w:rsidRPr="00E9390B">
              <w:rPr>
                <w:color w:val="000000"/>
                <w:sz w:val="22"/>
                <w:szCs w:val="22"/>
                <w:lang w:val="es-ES"/>
              </w:rPr>
              <w:tab/>
            </w:r>
            <w:r w:rsidRPr="00E9390B">
              <w:rPr>
                <w:b/>
                <w:bCs/>
                <w:color w:val="000000"/>
                <w:sz w:val="22"/>
                <w:szCs w:val="22"/>
                <w:lang w:val="es-ES"/>
              </w:rPr>
              <w:t>No otorga autoridad</w:t>
            </w:r>
            <w:r w:rsidRPr="00E9390B">
              <w:rPr>
                <w:color w:val="000000"/>
                <w:sz w:val="22"/>
                <w:szCs w:val="22"/>
                <w:lang w:val="es-ES"/>
              </w:rPr>
              <w:t xml:space="preserve"> a la CE 11 a fin de examinar este texto para aprobación (se adjuntan los motivos para esta opinión y las posibles modificaciones que permitirían que prosiguieran los trabajos).</w:t>
            </w:r>
          </w:p>
        </w:tc>
      </w:tr>
    </w:tbl>
    <w:p w14:paraId="44A33FBD" w14:textId="77777777" w:rsidR="00AD0890" w:rsidRPr="00E9390B" w:rsidRDefault="00AD0890" w:rsidP="00AD0890">
      <w:pPr>
        <w:rPr>
          <w:rFonts w:cstheme="minorHAnsi"/>
          <w:sz w:val="22"/>
          <w:szCs w:val="22"/>
          <w:lang w:val="es-ES"/>
        </w:rPr>
      </w:pPr>
      <w:r w:rsidRPr="00E9390B">
        <w:rPr>
          <w:sz w:val="22"/>
          <w:szCs w:val="22"/>
          <w:lang w:val="es-ES"/>
        </w:rPr>
        <w:t>Atentamente,</w:t>
      </w:r>
    </w:p>
    <w:p w14:paraId="45D10B61" w14:textId="77777777" w:rsidR="00AD0890" w:rsidRPr="00E9390B" w:rsidRDefault="00AD0890" w:rsidP="00AD0890">
      <w:pPr>
        <w:pStyle w:val="Normalaftertitle0"/>
        <w:rPr>
          <w:sz w:val="22"/>
          <w:szCs w:val="22"/>
          <w:lang w:val="es-ES"/>
        </w:rPr>
      </w:pPr>
      <w:r w:rsidRPr="00E9390B">
        <w:rPr>
          <w:sz w:val="22"/>
          <w:szCs w:val="22"/>
          <w:highlight w:val="green"/>
          <w:lang w:val="es-ES"/>
        </w:rPr>
        <w:t>[Nombre]</w:t>
      </w:r>
      <w:r w:rsidRPr="00E9390B">
        <w:rPr>
          <w:sz w:val="22"/>
          <w:szCs w:val="22"/>
          <w:highlight w:val="green"/>
          <w:lang w:val="es-ES"/>
        </w:rPr>
        <w:br/>
        <w:t>[Cargo oficial/título]</w:t>
      </w:r>
      <w:r w:rsidRPr="00E9390B">
        <w:rPr>
          <w:sz w:val="22"/>
          <w:szCs w:val="22"/>
          <w:lang w:val="es-ES"/>
        </w:rPr>
        <w:br/>
        <w:t xml:space="preserve">Administración de </w:t>
      </w:r>
      <w:r w:rsidRPr="00E9390B">
        <w:rPr>
          <w:sz w:val="22"/>
          <w:szCs w:val="22"/>
          <w:highlight w:val="green"/>
          <w:lang w:val="es-ES"/>
        </w:rPr>
        <w:t>[Estado Miembro]</w:t>
      </w:r>
    </w:p>
    <w:p w14:paraId="7FAE5A48" w14:textId="77777777" w:rsidR="00AD0890" w:rsidRPr="00E9390B" w:rsidRDefault="00AD0890" w:rsidP="00AD0890">
      <w:pPr>
        <w:pStyle w:val="Reasons"/>
        <w:rPr>
          <w:lang w:val="es-ES"/>
        </w:rPr>
      </w:pPr>
    </w:p>
    <w:p w14:paraId="5ECA7863" w14:textId="77777777" w:rsidR="00AD0890" w:rsidRPr="00E9390B" w:rsidRDefault="00AD0890" w:rsidP="00AD0890">
      <w:pPr>
        <w:jc w:val="center"/>
        <w:rPr>
          <w:lang w:val="es-ES"/>
        </w:rPr>
      </w:pPr>
      <w:r w:rsidRPr="00E9390B">
        <w:rPr>
          <w:lang w:val="es-ES"/>
        </w:rPr>
        <w:t>______________</w:t>
      </w:r>
    </w:p>
    <w:sectPr w:rsidR="00AD0890" w:rsidRPr="00E9390B" w:rsidSect="00B87E9E">
      <w:headerReference w:type="default" r:id="rId21"/>
      <w:footerReference w:type="first" r:id="rId22"/>
      <w:pgSz w:w="11907" w:h="16840" w:code="9"/>
      <w:pgMar w:top="1134" w:right="1134" w:bottom="1134" w:left="1134" w:header="567" w:footer="567" w:gutter="0"/>
      <w:paperSrc w:first="261" w:other="2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3DBB8" w14:textId="77777777" w:rsidR="00BA42DD" w:rsidRDefault="00BA42DD">
      <w:r>
        <w:separator/>
      </w:r>
    </w:p>
  </w:endnote>
  <w:endnote w:type="continuationSeparator" w:id="0">
    <w:p w14:paraId="2B7065DF" w14:textId="77777777" w:rsidR="00BA42DD" w:rsidRDefault="00BA4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8EA72" w14:textId="77777777" w:rsidR="0014464D" w:rsidRPr="00D834E7" w:rsidRDefault="0014464D" w:rsidP="00FC416A">
    <w:pPr>
      <w:pStyle w:val="FirstFooter"/>
      <w:ind w:left="-397" w:right="-397"/>
      <w:jc w:val="center"/>
      <w:rPr>
        <w:color w:val="0070C0"/>
        <w:szCs w:val="18"/>
        <w:lang w:val="es-ES"/>
      </w:rPr>
    </w:pPr>
    <w:r w:rsidRPr="00D834E7">
      <w:rPr>
        <w:color w:val="0070C0"/>
        <w:szCs w:val="18"/>
        <w:lang w:val="es-ES"/>
      </w:rPr>
      <w:t>Unión Internacional de Telecomunicaciones • Place des Nations, CH</w:t>
    </w:r>
    <w:r w:rsidRPr="00D834E7">
      <w:rPr>
        <w:color w:val="0070C0"/>
        <w:szCs w:val="18"/>
        <w:lang w:val="es-ES"/>
      </w:rPr>
      <w:noBreakHyphen/>
      <w:t xml:space="preserve">1211 Ginebra 20, Suiza </w:t>
    </w:r>
    <w:r w:rsidRPr="00D834E7">
      <w:rPr>
        <w:color w:val="0070C0"/>
        <w:szCs w:val="18"/>
        <w:lang w:val="es-ES"/>
      </w:rPr>
      <w:br/>
      <w:t xml:space="preserve">Tel: +41 22 730 5111 • Fax: +41 22 733 7256 • Correo-e: </w:t>
    </w:r>
    <w:hyperlink r:id="rId1" w:history="1">
      <w:r w:rsidRPr="00D834E7">
        <w:rPr>
          <w:rStyle w:val="Hyperlink"/>
          <w:color w:val="0070C0"/>
          <w:lang w:val="es-ES"/>
        </w:rPr>
        <w:t>itumail@itu.int</w:t>
      </w:r>
    </w:hyperlink>
    <w:r w:rsidRPr="00D834E7">
      <w:rPr>
        <w:color w:val="0070C0"/>
        <w:szCs w:val="18"/>
        <w:lang w:val="es-ES"/>
      </w:rPr>
      <w:t xml:space="preserve"> • </w:t>
    </w:r>
    <w:hyperlink r:id="rId2" w:history="1">
      <w:r w:rsidRPr="00D834E7">
        <w:rPr>
          <w:rStyle w:val="Hyperlink"/>
          <w:color w:val="0070C0"/>
          <w:lang w:val="es-ES"/>
        </w:rPr>
        <w:t>www.itu.int</w:t>
      </w:r>
    </w:hyperlink>
    <w:r w:rsidRPr="00D834E7">
      <w:rPr>
        <w:color w:val="0070C0"/>
        <w:szCs w:val="18"/>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26584" w14:textId="77777777" w:rsidR="00BA42DD" w:rsidRDefault="00BA42DD">
      <w:r>
        <w:t>____________________</w:t>
      </w:r>
    </w:p>
  </w:footnote>
  <w:footnote w:type="continuationSeparator" w:id="0">
    <w:p w14:paraId="0D10D6BD" w14:textId="77777777" w:rsidR="00BA42DD" w:rsidRDefault="00BA4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60D5" w14:textId="44A59207" w:rsidR="006969B4" w:rsidRDefault="006969B4">
    <w:pPr>
      <w:pStyle w:val="Header"/>
      <w:rPr>
        <w:rStyle w:val="PageNumber"/>
        <w:sz w:val="18"/>
        <w:szCs w:val="18"/>
      </w:rPr>
    </w:pPr>
    <w:r w:rsidRPr="00303D62">
      <w:rPr>
        <w:sz w:val="18"/>
        <w:szCs w:val="18"/>
      </w:rPr>
      <w:t xml:space="preserve">- </w:t>
    </w:r>
    <w:r w:rsidR="00B87E9E" w:rsidRPr="00303D62">
      <w:rPr>
        <w:rStyle w:val="PageNumber"/>
        <w:sz w:val="18"/>
        <w:szCs w:val="18"/>
      </w:rPr>
      <w:fldChar w:fldCharType="begin"/>
    </w:r>
    <w:r w:rsidRPr="00303D62">
      <w:rPr>
        <w:rStyle w:val="PageNumber"/>
        <w:sz w:val="18"/>
        <w:szCs w:val="18"/>
      </w:rPr>
      <w:instrText xml:space="preserve"> PAGE </w:instrText>
    </w:r>
    <w:r w:rsidR="00B87E9E" w:rsidRPr="00303D62">
      <w:rPr>
        <w:rStyle w:val="PageNumber"/>
        <w:sz w:val="18"/>
        <w:szCs w:val="18"/>
      </w:rPr>
      <w:fldChar w:fldCharType="separate"/>
    </w:r>
    <w:r w:rsidR="007B6316">
      <w:rPr>
        <w:rStyle w:val="PageNumber"/>
        <w:noProof/>
        <w:sz w:val="18"/>
        <w:szCs w:val="18"/>
      </w:rPr>
      <w:t>2</w:t>
    </w:r>
    <w:r w:rsidR="00B87E9E" w:rsidRPr="00303D62">
      <w:rPr>
        <w:rStyle w:val="PageNumber"/>
        <w:sz w:val="18"/>
        <w:szCs w:val="18"/>
      </w:rPr>
      <w:fldChar w:fldCharType="end"/>
    </w:r>
    <w:r w:rsidRPr="00303D62">
      <w:rPr>
        <w:rStyle w:val="PageNumber"/>
        <w:sz w:val="18"/>
        <w:szCs w:val="18"/>
      </w:rPr>
      <w:t xml:space="preserve"> -</w:t>
    </w:r>
  </w:p>
  <w:p w14:paraId="1EDFF81A" w14:textId="1F7E7F74" w:rsidR="00AD0890" w:rsidRPr="00303D62" w:rsidRDefault="00AD0890">
    <w:pPr>
      <w:pStyle w:val="Header"/>
      <w:rPr>
        <w:sz w:val="18"/>
        <w:szCs w:val="18"/>
      </w:rPr>
    </w:pPr>
    <w:r>
      <w:rPr>
        <w:rStyle w:val="PageNumber"/>
        <w:sz w:val="18"/>
        <w:szCs w:val="18"/>
      </w:rPr>
      <w:t>TSB Circular 152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16cid:durableId="1226138601">
    <w:abstractNumId w:val="0"/>
  </w:num>
  <w:num w:numId="2" w16cid:durableId="1499807914">
    <w:abstractNumId w:val="3"/>
  </w:num>
  <w:num w:numId="3" w16cid:durableId="1514605736">
    <w:abstractNumId w:val="2"/>
  </w:num>
  <w:num w:numId="4" w16cid:durableId="166294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E1A"/>
    <w:rsid w:val="00002529"/>
    <w:rsid w:val="00085662"/>
    <w:rsid w:val="000C382F"/>
    <w:rsid w:val="001173CC"/>
    <w:rsid w:val="001350B9"/>
    <w:rsid w:val="0014464D"/>
    <w:rsid w:val="001A54CC"/>
    <w:rsid w:val="00257FB4"/>
    <w:rsid w:val="002E496E"/>
    <w:rsid w:val="00303D62"/>
    <w:rsid w:val="00316E1A"/>
    <w:rsid w:val="00325C2B"/>
    <w:rsid w:val="00335367"/>
    <w:rsid w:val="00370C2D"/>
    <w:rsid w:val="003D1E8D"/>
    <w:rsid w:val="003D673B"/>
    <w:rsid w:val="003E2BB9"/>
    <w:rsid w:val="003F2855"/>
    <w:rsid w:val="00401C20"/>
    <w:rsid w:val="004A7957"/>
    <w:rsid w:val="004C4144"/>
    <w:rsid w:val="0055719E"/>
    <w:rsid w:val="00582305"/>
    <w:rsid w:val="005D2014"/>
    <w:rsid w:val="006969B4"/>
    <w:rsid w:val="006E4F7B"/>
    <w:rsid w:val="00781E2A"/>
    <w:rsid w:val="007933A2"/>
    <w:rsid w:val="007B6316"/>
    <w:rsid w:val="00814503"/>
    <w:rsid w:val="008258C2"/>
    <w:rsid w:val="008505BD"/>
    <w:rsid w:val="00850C78"/>
    <w:rsid w:val="00876165"/>
    <w:rsid w:val="00884D12"/>
    <w:rsid w:val="008C17AD"/>
    <w:rsid w:val="008D02CD"/>
    <w:rsid w:val="0091370C"/>
    <w:rsid w:val="0095172A"/>
    <w:rsid w:val="009A0BA0"/>
    <w:rsid w:val="009A38CE"/>
    <w:rsid w:val="009C4E1D"/>
    <w:rsid w:val="009F44A8"/>
    <w:rsid w:val="00A54E47"/>
    <w:rsid w:val="00AB6E3A"/>
    <w:rsid w:val="00AD0890"/>
    <w:rsid w:val="00AE7093"/>
    <w:rsid w:val="00B422BC"/>
    <w:rsid w:val="00B43F77"/>
    <w:rsid w:val="00B55A3E"/>
    <w:rsid w:val="00B87E9E"/>
    <w:rsid w:val="00B95F0A"/>
    <w:rsid w:val="00B96180"/>
    <w:rsid w:val="00BA42DD"/>
    <w:rsid w:val="00C116FE"/>
    <w:rsid w:val="00C17AC0"/>
    <w:rsid w:val="00C34772"/>
    <w:rsid w:val="00C5465A"/>
    <w:rsid w:val="00D54642"/>
    <w:rsid w:val="00D834E7"/>
    <w:rsid w:val="00DD77C9"/>
    <w:rsid w:val="00DF3538"/>
    <w:rsid w:val="00E839B0"/>
    <w:rsid w:val="00E92C09"/>
    <w:rsid w:val="00E9390B"/>
    <w:rsid w:val="00EA5DF2"/>
    <w:rsid w:val="00F14380"/>
    <w:rsid w:val="00F6461F"/>
    <w:rsid w:val="00FC416A"/>
    <w:rsid w:val="00FD2B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A52E5"/>
  <w15:docId w15:val="{EC82A129-529B-4941-9E5A-F3FB29B55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96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sz w:val="22"/>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sz w:val="22"/>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sz w:val="22"/>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sz w:val="22"/>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sz w:val="22"/>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sz w:val="22"/>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sz w:val="22"/>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
    <w:basedOn w:val="DefaultParagraphFon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character" w:styleId="UnresolvedMention">
    <w:name w:val="Unresolved Mention"/>
    <w:basedOn w:val="DefaultParagraphFont"/>
    <w:uiPriority w:val="99"/>
    <w:semiHidden/>
    <w:unhideWhenUsed/>
    <w:rsid w:val="00AD0890"/>
    <w:rPr>
      <w:color w:val="605E5C"/>
      <w:shd w:val="clear" w:color="auto" w:fill="E1DFDD"/>
    </w:rPr>
  </w:style>
  <w:style w:type="paragraph" w:customStyle="1" w:styleId="Reasons">
    <w:name w:val="Reasons"/>
    <w:basedOn w:val="Normal"/>
    <w:qFormat/>
    <w:rsid w:val="00AD0890"/>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T25-SG11-R-0022/en" TargetMode="External"/><Relationship Id="rId18" Type="http://schemas.openxmlformats.org/officeDocument/2006/relationships/hyperlink" Target="https://www.itu.int/es/ITU-T/ipr/Pages/default.aspx"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tsbsg11@itu.int" TargetMode="External"/><Relationship Id="rId17" Type="http://schemas.openxmlformats.org/officeDocument/2006/relationships/hyperlink" Target="https://www.itu.int/md/T25-SG11-R-0023/en" TargetMode="External"/><Relationship Id="rId2" Type="http://schemas.openxmlformats.org/officeDocument/2006/relationships/customXml" Target="../customXml/item2.xml"/><Relationship Id="rId16" Type="http://schemas.openxmlformats.org/officeDocument/2006/relationships/hyperlink" Target="http://www.itu.int/ipr/" TargetMode="External"/><Relationship Id="rId20" Type="http://schemas.openxmlformats.org/officeDocument/2006/relationships/hyperlink" Target="mailto:tsbdir@itu.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tu.int/md/T25-SG11-260714-TD-GEN-1274/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itu.int/ip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meetingdoc.asp?lang=en&amp;parent=T25-SG11-R-0012"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S%20-%20ITU\TSB\PS_TSB_Circular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617874-0b78-4cf4-93e3-0aa7f582c33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38C33AE2AB3B4BA78D1E7142C77CE3" ma:contentTypeVersion="12" ma:contentTypeDescription="Crée un document." ma:contentTypeScope="" ma:versionID="395fb9b928c0f6972b6bb39c1e84cb9a">
  <xsd:schema xmlns:xsd="http://www.w3.org/2001/XMLSchema" xmlns:xs="http://www.w3.org/2001/XMLSchema" xmlns:p="http://schemas.microsoft.com/office/2006/metadata/properties" xmlns:ns2="c0617874-0b78-4cf4-93e3-0aa7f582c338" targetNamespace="http://schemas.microsoft.com/office/2006/metadata/properties" ma:root="true" ma:fieldsID="fd910d93669944ad82d52bb0f746d479" ns2:_="">
    <xsd:import namespace="c0617874-0b78-4cf4-93e3-0aa7f582c3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17874-0b78-4cf4-93e3-0aa7f582c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E327D5-7057-4C1D-9DB1-7B326968DE19}">
  <ds:schemaRefs>
    <ds:schemaRef ds:uri="http://schemas.openxmlformats.org/officeDocument/2006/bibliography"/>
  </ds:schemaRefs>
</ds:datastoreItem>
</file>

<file path=customXml/itemProps2.xml><?xml version="1.0" encoding="utf-8"?>
<ds:datastoreItem xmlns:ds="http://schemas.openxmlformats.org/officeDocument/2006/customXml" ds:itemID="{402DD740-474D-4A65-9F16-231A1B5F2F91}">
  <ds:schemaRefs>
    <ds:schemaRef ds:uri="http://schemas.microsoft.com/office/2006/metadata/properties"/>
    <ds:schemaRef ds:uri="http://schemas.microsoft.com/office/infopath/2007/PartnerControls"/>
    <ds:schemaRef ds:uri="c0617874-0b78-4cf4-93e3-0aa7f582c338"/>
  </ds:schemaRefs>
</ds:datastoreItem>
</file>

<file path=customXml/itemProps3.xml><?xml version="1.0" encoding="utf-8"?>
<ds:datastoreItem xmlns:ds="http://schemas.openxmlformats.org/officeDocument/2006/customXml" ds:itemID="{C6A470FF-87E7-4A9D-9760-C2D9B7DA752D}">
  <ds:schemaRefs>
    <ds:schemaRef ds:uri="http://schemas.microsoft.com/sharepoint/v3/contenttype/forms"/>
  </ds:schemaRefs>
</ds:datastoreItem>
</file>

<file path=customXml/itemProps4.xml><?xml version="1.0" encoding="utf-8"?>
<ds:datastoreItem xmlns:ds="http://schemas.openxmlformats.org/officeDocument/2006/customXml" ds:itemID="{A4128C41-C5F9-42E3-BF45-F2F4CFC7BA16}"/>
</file>

<file path=docProps/app.xml><?xml version="1.0" encoding="utf-8"?>
<Properties xmlns="http://schemas.openxmlformats.org/officeDocument/2006/extended-properties" xmlns:vt="http://schemas.openxmlformats.org/officeDocument/2006/docPropsVTypes">
  <Template>PS_TSB_Circular_Letter.dotx</Template>
  <TotalTime>22</TotalTime>
  <Pages>3</Pages>
  <Words>1086</Words>
  <Characters>5864</Characters>
  <Application>Microsoft Office Word</Application>
  <DocSecurity>0</DocSecurity>
  <Lines>157</Lines>
  <Paragraphs>80</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Manager>ITU-T</Manager>
  <Company>International Telecommunication Union (ITU)</Company>
  <LinksUpToDate>false</LinksUpToDate>
  <CharactersWithSpaces>6882</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Spanish</dc:creator>
  <dc:description>2602305S.docx  For: _x000d_Document date: _x000d_Saved by ITU51018020 at 17:00:52 on 28.09.26</dc:description>
  <cp:lastModifiedBy>TSB (CL)</cp:lastModifiedBy>
  <cp:revision>9</cp:revision>
  <cp:lastPrinted>2011-04-15T08:24:00Z</cp:lastPrinted>
  <dcterms:created xsi:type="dcterms:W3CDTF">2026-09-04T12:44:00Z</dcterms:created>
  <dcterms:modified xsi:type="dcterms:W3CDTF">2026-09-28T15:00:00Z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0x0101004238C33AE2AB3B4BA78D1E7142C77CE3</vt:lpwstr>
  </property>
  <property fmtid="{D5CDD505-2E9C-101B-9397-08002B2CF9AE}" pid="3" name="Docnum">
    <vt:lpwstr>2602305S.docx</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MediaServiceImageTags">
    <vt:lpwstr/>
  </property>
</Properties>
</file>