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000" w:firstRow="0" w:lastRow="0" w:firstColumn="0" w:lastColumn="0" w:noHBand="0" w:noVBand="0"/>
      </w:tblPr>
      <w:tblGrid>
        <w:gridCol w:w="1266"/>
        <w:gridCol w:w="7"/>
        <w:gridCol w:w="3232"/>
        <w:gridCol w:w="3191"/>
        <w:gridCol w:w="1943"/>
      </w:tblGrid>
      <w:tr w:rsidR="00FA46A0" w:rsidRPr="003F4959" w14:paraId="427248EF" w14:textId="77777777" w:rsidTr="003E1670">
        <w:trPr>
          <w:trHeight w:val="1282"/>
        </w:trPr>
        <w:tc>
          <w:tcPr>
            <w:tcW w:w="660" w:type="pct"/>
            <w:gridSpan w:val="2"/>
            <w:tcMar>
              <w:left w:w="0" w:type="dxa"/>
              <w:right w:w="0" w:type="dxa"/>
            </w:tcMar>
            <w:vAlign w:val="center"/>
          </w:tcPr>
          <w:p w14:paraId="63267DAD" w14:textId="4729BBAF" w:rsidR="00FA46A0" w:rsidRPr="003F4959" w:rsidRDefault="009747C5" w:rsidP="003E1670">
            <w:pPr>
              <w:pStyle w:val="Tabletext"/>
              <w:jc w:val="center"/>
            </w:pPr>
            <w:r w:rsidRPr="003F4959">
              <w:rPr>
                <w:noProof/>
                <w:lang w:eastAsia="zh-CN"/>
              </w:rPr>
              <w:drawing>
                <wp:inline distT="0" distB="0" distL="0" distR="0" wp14:anchorId="4EC8A287" wp14:editId="7B15959B">
                  <wp:extent cx="808355" cy="80835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larker\AppData\Local\Temp\7zE04EF437C\ITU official logo_blue_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355" cy="80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2" w:type="pct"/>
            <w:gridSpan w:val="2"/>
            <w:tcMar>
              <w:left w:w="142" w:type="dxa"/>
            </w:tcMar>
            <w:vAlign w:val="center"/>
          </w:tcPr>
          <w:p w14:paraId="56B052C1" w14:textId="77777777" w:rsidR="00FA46A0" w:rsidRPr="003F4959" w:rsidRDefault="00B61012" w:rsidP="003E1670">
            <w:pPr>
              <w:spacing w:before="0"/>
              <w:rPr>
                <w:rFonts w:cs="Times New Roman Bold"/>
                <w:b/>
                <w:bCs/>
                <w:smallCaps/>
                <w:sz w:val="26"/>
                <w:szCs w:val="26"/>
              </w:rPr>
            </w:pPr>
            <w:r w:rsidRPr="003F4959">
              <w:rPr>
                <w:rFonts w:cs="Times New Roman Bold"/>
                <w:b/>
                <w:bCs/>
                <w:smallCaps/>
                <w:sz w:val="36"/>
                <w:szCs w:val="36"/>
              </w:rPr>
              <w:t>International telecommunication union</w:t>
            </w:r>
          </w:p>
          <w:p w14:paraId="45638816" w14:textId="77777777" w:rsidR="00FA46A0" w:rsidRPr="003F4959" w:rsidRDefault="00B61012" w:rsidP="003E1670">
            <w:pPr>
              <w:spacing w:before="0"/>
              <w:rPr>
                <w:rFonts w:ascii="Verdana" w:hAnsi="Verdana"/>
                <w:color w:val="FFFFFF"/>
                <w:sz w:val="26"/>
                <w:szCs w:val="26"/>
              </w:rPr>
            </w:pPr>
            <w:r w:rsidRPr="003F4959">
              <w:rPr>
                <w:rFonts w:cs="Times New Roman Bold"/>
                <w:b/>
                <w:bCs/>
                <w:iCs/>
                <w:smallCaps/>
                <w:sz w:val="28"/>
                <w:szCs w:val="28"/>
              </w:rPr>
              <w:t>Telecommunication Standardization Bureau</w:t>
            </w:r>
          </w:p>
        </w:tc>
        <w:tc>
          <w:tcPr>
            <w:tcW w:w="1008" w:type="pct"/>
            <w:vAlign w:val="center"/>
          </w:tcPr>
          <w:p w14:paraId="166882E5" w14:textId="77777777" w:rsidR="00FA46A0" w:rsidRPr="003F4959" w:rsidRDefault="00FA46A0" w:rsidP="003E1670">
            <w:pPr>
              <w:spacing w:before="0"/>
              <w:jc w:val="right"/>
              <w:rPr>
                <w:rFonts w:ascii="Verdana" w:hAnsi="Verdana"/>
                <w:color w:val="FFFFFF"/>
                <w:sz w:val="26"/>
                <w:szCs w:val="26"/>
              </w:rPr>
            </w:pPr>
          </w:p>
        </w:tc>
      </w:tr>
      <w:tr w:rsidR="00FA46A0" w:rsidRPr="00665A14" w14:paraId="5225F8B8" w14:textId="77777777" w:rsidTr="00381F1D">
        <w:trPr>
          <w:cantSplit/>
          <w:trHeight w:val="80"/>
        </w:trPr>
        <w:tc>
          <w:tcPr>
            <w:tcW w:w="2337" w:type="pct"/>
            <w:gridSpan w:val="3"/>
            <w:vAlign w:val="center"/>
          </w:tcPr>
          <w:p w14:paraId="3564C614" w14:textId="77777777" w:rsidR="00FA46A0" w:rsidRPr="00665A14" w:rsidRDefault="00FA46A0" w:rsidP="00665A14">
            <w:pPr>
              <w:pStyle w:val="Tabletext"/>
              <w:jc w:val="right"/>
              <w:rPr>
                <w:sz w:val="22"/>
                <w:szCs w:val="22"/>
              </w:rPr>
            </w:pPr>
          </w:p>
        </w:tc>
        <w:tc>
          <w:tcPr>
            <w:tcW w:w="2663" w:type="pct"/>
            <w:gridSpan w:val="2"/>
            <w:vAlign w:val="center"/>
          </w:tcPr>
          <w:p w14:paraId="760FAB27" w14:textId="7FE1C20D" w:rsidR="00FA46A0" w:rsidRPr="00665A14" w:rsidRDefault="00B61012" w:rsidP="00665A14">
            <w:pPr>
              <w:pStyle w:val="Tabletext"/>
              <w:ind w:left="-115"/>
              <w:rPr>
                <w:sz w:val="22"/>
                <w:szCs w:val="22"/>
              </w:rPr>
            </w:pPr>
            <w:r w:rsidRPr="00665A14">
              <w:rPr>
                <w:sz w:val="22"/>
                <w:szCs w:val="22"/>
              </w:rPr>
              <w:t xml:space="preserve">Geneva, </w:t>
            </w:r>
            <w:r w:rsidR="00381F1D">
              <w:rPr>
                <w:sz w:val="22"/>
                <w:szCs w:val="22"/>
              </w:rPr>
              <w:t>27 July 2026</w:t>
            </w:r>
          </w:p>
        </w:tc>
      </w:tr>
      <w:tr w:rsidR="002B169E" w:rsidRPr="00665A14" w14:paraId="1188BE59" w14:textId="77777777" w:rsidTr="00381F1D">
        <w:trPr>
          <w:cantSplit/>
          <w:trHeight w:val="393"/>
        </w:trPr>
        <w:tc>
          <w:tcPr>
            <w:tcW w:w="656" w:type="pct"/>
          </w:tcPr>
          <w:p w14:paraId="15C386EF" w14:textId="77777777" w:rsidR="002B169E" w:rsidRPr="00665A14" w:rsidRDefault="002B169E" w:rsidP="00665A14">
            <w:pPr>
              <w:pStyle w:val="Tabletext"/>
              <w:ind w:left="-110"/>
              <w:rPr>
                <w:sz w:val="22"/>
                <w:szCs w:val="22"/>
              </w:rPr>
            </w:pPr>
            <w:r w:rsidRPr="00665A14">
              <w:rPr>
                <w:b/>
                <w:sz w:val="22"/>
                <w:szCs w:val="22"/>
              </w:rPr>
              <w:t>Ref:</w:t>
            </w:r>
          </w:p>
        </w:tc>
        <w:tc>
          <w:tcPr>
            <w:tcW w:w="1681" w:type="pct"/>
            <w:gridSpan w:val="2"/>
          </w:tcPr>
          <w:p w14:paraId="091C3B5F" w14:textId="2A3E813D" w:rsidR="002B169E" w:rsidRPr="00665A14" w:rsidRDefault="002B169E" w:rsidP="00665A14">
            <w:pPr>
              <w:pStyle w:val="Docnumber"/>
              <w:framePr w:hSpace="0" w:wrap="auto" w:vAnchor="margin" w:hAnchor="text" w:xAlign="left" w:yAlign="inline"/>
              <w:ind w:left="-110"/>
            </w:pPr>
            <w:r w:rsidRPr="00665A14">
              <w:t xml:space="preserve">TSB Circular </w:t>
            </w:r>
            <w:r w:rsidR="0090313E" w:rsidRPr="00665A14">
              <w:t>1</w:t>
            </w:r>
            <w:r w:rsidR="00543182" w:rsidRPr="00665A14">
              <w:t>51</w:t>
            </w:r>
            <w:r w:rsidR="0090313E" w:rsidRPr="00665A14">
              <w:br/>
            </w:r>
            <w:r w:rsidR="0090313E" w:rsidRPr="00665A14">
              <w:rPr>
                <w:b w:val="0"/>
                <w:bCs w:val="0"/>
              </w:rPr>
              <w:t>SG11/DA</w:t>
            </w:r>
          </w:p>
        </w:tc>
        <w:tc>
          <w:tcPr>
            <w:tcW w:w="2663" w:type="pct"/>
            <w:gridSpan w:val="2"/>
            <w:vMerge w:val="restart"/>
          </w:tcPr>
          <w:p w14:paraId="1B1E5600" w14:textId="77777777" w:rsidR="002B169E" w:rsidRPr="00665A14" w:rsidRDefault="002B169E" w:rsidP="00665A14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41"/>
              </w:tabs>
              <w:spacing w:before="40" w:after="40"/>
              <w:ind w:left="274" w:hanging="389"/>
              <w:rPr>
                <w:sz w:val="22"/>
                <w:szCs w:val="22"/>
              </w:rPr>
            </w:pPr>
            <w:r w:rsidRPr="00665A14">
              <w:rPr>
                <w:b/>
                <w:sz w:val="22"/>
                <w:szCs w:val="22"/>
              </w:rPr>
              <w:t>To:</w:t>
            </w:r>
          </w:p>
          <w:p w14:paraId="75D5F119" w14:textId="77777777" w:rsidR="002B169E" w:rsidRPr="00665A14" w:rsidRDefault="002B169E" w:rsidP="00665A14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left="274" w:hanging="389"/>
              <w:rPr>
                <w:sz w:val="22"/>
                <w:szCs w:val="22"/>
              </w:rPr>
            </w:pPr>
            <w:r w:rsidRPr="00665A14">
              <w:rPr>
                <w:sz w:val="22"/>
                <w:szCs w:val="22"/>
              </w:rPr>
              <w:t>-</w:t>
            </w:r>
            <w:r w:rsidRPr="00665A14">
              <w:rPr>
                <w:sz w:val="22"/>
                <w:szCs w:val="22"/>
              </w:rPr>
              <w:tab/>
              <w:t>Administrations of Member States of the Union;</w:t>
            </w:r>
          </w:p>
          <w:p w14:paraId="72CF8790" w14:textId="7440CC07" w:rsidR="002B169E" w:rsidRPr="00665A14" w:rsidRDefault="002B169E" w:rsidP="00665A14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left="274" w:hanging="389"/>
              <w:rPr>
                <w:sz w:val="22"/>
                <w:szCs w:val="22"/>
              </w:rPr>
            </w:pPr>
            <w:r w:rsidRPr="00665A14">
              <w:rPr>
                <w:sz w:val="22"/>
                <w:szCs w:val="22"/>
              </w:rPr>
              <w:t>-</w:t>
            </w:r>
            <w:r w:rsidRPr="00665A14">
              <w:rPr>
                <w:sz w:val="22"/>
                <w:szCs w:val="22"/>
              </w:rPr>
              <w:tab/>
              <w:t>The State of Palestine (Res. 99 (Rev. Dubai, 2018));</w:t>
            </w:r>
          </w:p>
          <w:p w14:paraId="2B8F47A4" w14:textId="77777777" w:rsidR="002B169E" w:rsidRPr="00665A14" w:rsidRDefault="002B169E" w:rsidP="00665A14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left="274" w:hanging="389"/>
              <w:rPr>
                <w:sz w:val="22"/>
                <w:szCs w:val="22"/>
              </w:rPr>
            </w:pPr>
            <w:r w:rsidRPr="00665A14">
              <w:rPr>
                <w:sz w:val="22"/>
                <w:szCs w:val="22"/>
              </w:rPr>
              <w:t>-</w:t>
            </w:r>
            <w:r w:rsidRPr="00665A14">
              <w:rPr>
                <w:sz w:val="22"/>
                <w:szCs w:val="22"/>
              </w:rPr>
              <w:tab/>
              <w:t>ITU-T Sector Members;</w:t>
            </w:r>
          </w:p>
          <w:p w14:paraId="32BC2649" w14:textId="79465231" w:rsidR="002B169E" w:rsidRPr="00665A14" w:rsidRDefault="002B169E" w:rsidP="00665A14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left="274" w:hanging="389"/>
              <w:rPr>
                <w:sz w:val="22"/>
                <w:szCs w:val="22"/>
              </w:rPr>
            </w:pPr>
            <w:r w:rsidRPr="00665A14">
              <w:rPr>
                <w:sz w:val="22"/>
                <w:szCs w:val="22"/>
              </w:rPr>
              <w:t>-</w:t>
            </w:r>
            <w:r w:rsidRPr="00665A14">
              <w:rPr>
                <w:sz w:val="22"/>
                <w:szCs w:val="22"/>
              </w:rPr>
              <w:tab/>
              <w:t>ITU-T Associates of Study Group 11;</w:t>
            </w:r>
          </w:p>
          <w:p w14:paraId="6E87AA0D" w14:textId="77777777" w:rsidR="002B169E" w:rsidRPr="00665A14" w:rsidRDefault="002B169E" w:rsidP="00665A14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74" w:hanging="389"/>
              <w:rPr>
                <w:sz w:val="22"/>
                <w:szCs w:val="22"/>
              </w:rPr>
            </w:pPr>
            <w:r w:rsidRPr="00665A14">
              <w:rPr>
                <w:sz w:val="22"/>
                <w:szCs w:val="22"/>
              </w:rPr>
              <w:t>-</w:t>
            </w:r>
            <w:r w:rsidRPr="00665A14">
              <w:rPr>
                <w:sz w:val="22"/>
                <w:szCs w:val="22"/>
              </w:rPr>
              <w:tab/>
              <w:t>ITU Academia</w:t>
            </w:r>
          </w:p>
          <w:p w14:paraId="6593B573" w14:textId="77777777" w:rsidR="002B169E" w:rsidRPr="00665A14" w:rsidRDefault="002B169E" w:rsidP="00665A14">
            <w:pPr>
              <w:pStyle w:val="Tabletext"/>
              <w:ind w:left="274" w:hanging="389"/>
              <w:rPr>
                <w:sz w:val="22"/>
                <w:szCs w:val="22"/>
              </w:rPr>
            </w:pPr>
            <w:r w:rsidRPr="00665A14">
              <w:rPr>
                <w:b/>
                <w:sz w:val="22"/>
                <w:szCs w:val="22"/>
              </w:rPr>
              <w:t>Copy to:</w:t>
            </w:r>
          </w:p>
          <w:p w14:paraId="6EA4D903" w14:textId="2C90F68E" w:rsidR="002B169E" w:rsidRPr="00665A14" w:rsidRDefault="002B169E" w:rsidP="00665A14">
            <w:pPr>
              <w:pStyle w:val="Tabletext"/>
              <w:tabs>
                <w:tab w:val="clear" w:pos="284"/>
              </w:tabs>
              <w:ind w:left="274" w:hanging="389"/>
              <w:rPr>
                <w:sz w:val="22"/>
                <w:szCs w:val="22"/>
              </w:rPr>
            </w:pPr>
            <w:r w:rsidRPr="00665A14">
              <w:rPr>
                <w:sz w:val="22"/>
                <w:szCs w:val="22"/>
              </w:rPr>
              <w:t>-</w:t>
            </w:r>
            <w:r w:rsidRPr="00665A14">
              <w:rPr>
                <w:sz w:val="22"/>
                <w:szCs w:val="22"/>
              </w:rPr>
              <w:tab/>
              <w:t xml:space="preserve">The </w:t>
            </w:r>
            <w:r w:rsidR="0090313E" w:rsidRPr="00665A14">
              <w:rPr>
                <w:sz w:val="22"/>
                <w:szCs w:val="22"/>
              </w:rPr>
              <w:t>C</w:t>
            </w:r>
            <w:r w:rsidRPr="00665A14">
              <w:rPr>
                <w:sz w:val="22"/>
                <w:szCs w:val="22"/>
              </w:rPr>
              <w:t xml:space="preserve">hairs and </w:t>
            </w:r>
            <w:r w:rsidR="0090313E" w:rsidRPr="00665A14">
              <w:rPr>
                <w:sz w:val="22"/>
                <w:szCs w:val="22"/>
              </w:rPr>
              <w:t>V</w:t>
            </w:r>
            <w:r w:rsidRPr="00665A14">
              <w:rPr>
                <w:sz w:val="22"/>
                <w:szCs w:val="22"/>
              </w:rPr>
              <w:t>ice-chairs of ITU-T Study Group 11;</w:t>
            </w:r>
          </w:p>
          <w:p w14:paraId="452638EF" w14:textId="77777777" w:rsidR="002B169E" w:rsidRPr="00665A14" w:rsidRDefault="002B169E" w:rsidP="00665A14">
            <w:pPr>
              <w:pStyle w:val="Tabletext"/>
              <w:tabs>
                <w:tab w:val="clear" w:pos="284"/>
              </w:tabs>
              <w:ind w:left="274" w:hanging="389"/>
              <w:rPr>
                <w:sz w:val="22"/>
                <w:szCs w:val="22"/>
              </w:rPr>
            </w:pPr>
            <w:r w:rsidRPr="00665A14">
              <w:rPr>
                <w:sz w:val="22"/>
                <w:szCs w:val="22"/>
              </w:rPr>
              <w:t>-</w:t>
            </w:r>
            <w:r w:rsidRPr="00665A14">
              <w:rPr>
                <w:sz w:val="22"/>
                <w:szCs w:val="22"/>
              </w:rPr>
              <w:tab/>
              <w:t>The Director of the Telecommunication Development Bureau;</w:t>
            </w:r>
          </w:p>
          <w:p w14:paraId="771591D6" w14:textId="1952D935" w:rsidR="00381F1D" w:rsidRPr="00665A14" w:rsidRDefault="002B169E" w:rsidP="00381F1D">
            <w:pPr>
              <w:pStyle w:val="Tabletext"/>
              <w:spacing w:after="120"/>
              <w:ind w:left="278" w:hanging="391"/>
              <w:rPr>
                <w:sz w:val="22"/>
                <w:szCs w:val="22"/>
              </w:rPr>
            </w:pPr>
            <w:r w:rsidRPr="00665A14">
              <w:rPr>
                <w:sz w:val="22"/>
                <w:szCs w:val="22"/>
              </w:rPr>
              <w:t>-</w:t>
            </w:r>
            <w:r w:rsidRPr="00665A14">
              <w:rPr>
                <w:sz w:val="22"/>
                <w:szCs w:val="22"/>
              </w:rPr>
              <w:tab/>
              <w:t>The Director of the Radiocommunication Bureau</w:t>
            </w:r>
          </w:p>
        </w:tc>
      </w:tr>
      <w:tr w:rsidR="002B169E" w:rsidRPr="00665A14" w14:paraId="4B512585" w14:textId="77777777" w:rsidTr="00381F1D">
        <w:trPr>
          <w:cantSplit/>
          <w:trHeight w:val="221"/>
        </w:trPr>
        <w:tc>
          <w:tcPr>
            <w:tcW w:w="656" w:type="pct"/>
          </w:tcPr>
          <w:p w14:paraId="45FB1CB2" w14:textId="77777777" w:rsidR="002B169E" w:rsidRPr="00665A14" w:rsidRDefault="002B169E" w:rsidP="00665A14">
            <w:pPr>
              <w:pStyle w:val="Tabletext"/>
              <w:ind w:left="-110"/>
              <w:rPr>
                <w:bCs/>
                <w:sz w:val="22"/>
                <w:szCs w:val="22"/>
              </w:rPr>
            </w:pPr>
            <w:r w:rsidRPr="00665A14">
              <w:rPr>
                <w:bCs/>
                <w:sz w:val="22"/>
                <w:szCs w:val="22"/>
              </w:rPr>
              <w:t>Tel:</w:t>
            </w:r>
          </w:p>
        </w:tc>
        <w:tc>
          <w:tcPr>
            <w:tcW w:w="1681" w:type="pct"/>
            <w:gridSpan w:val="2"/>
          </w:tcPr>
          <w:p w14:paraId="4D88B3A0" w14:textId="72BA0262" w:rsidR="002B169E" w:rsidRPr="00665A14" w:rsidRDefault="002B169E" w:rsidP="00665A14">
            <w:pPr>
              <w:pStyle w:val="Tabletext"/>
              <w:ind w:left="-110"/>
              <w:rPr>
                <w:b/>
                <w:sz w:val="22"/>
                <w:szCs w:val="22"/>
              </w:rPr>
            </w:pPr>
            <w:r w:rsidRPr="00665A14">
              <w:rPr>
                <w:sz w:val="22"/>
                <w:szCs w:val="22"/>
              </w:rPr>
              <w:t xml:space="preserve">+41 22 730 </w:t>
            </w:r>
            <w:r w:rsidRPr="00665A14">
              <w:rPr>
                <w:rFonts w:asciiTheme="minorHAnsi" w:hAnsiTheme="minorHAnsi" w:cstheme="minorHAnsi"/>
                <w:sz w:val="22"/>
                <w:szCs w:val="22"/>
              </w:rPr>
              <w:t>5780</w:t>
            </w:r>
          </w:p>
        </w:tc>
        <w:tc>
          <w:tcPr>
            <w:tcW w:w="2663" w:type="pct"/>
            <w:gridSpan w:val="2"/>
            <w:vMerge/>
          </w:tcPr>
          <w:p w14:paraId="105FEE99" w14:textId="2EA0EBED" w:rsidR="002B169E" w:rsidRPr="00665A14" w:rsidRDefault="002B169E" w:rsidP="00665A14">
            <w:pPr>
              <w:pStyle w:val="Tabletext"/>
              <w:ind w:left="283" w:hanging="391"/>
              <w:rPr>
                <w:sz w:val="22"/>
                <w:szCs w:val="22"/>
              </w:rPr>
            </w:pPr>
          </w:p>
        </w:tc>
      </w:tr>
      <w:tr w:rsidR="002B169E" w:rsidRPr="00665A14" w14:paraId="0E71A02B" w14:textId="77777777" w:rsidTr="00381F1D">
        <w:trPr>
          <w:cantSplit/>
          <w:trHeight w:val="282"/>
        </w:trPr>
        <w:tc>
          <w:tcPr>
            <w:tcW w:w="656" w:type="pct"/>
          </w:tcPr>
          <w:p w14:paraId="0319332A" w14:textId="77777777" w:rsidR="002B169E" w:rsidRPr="00665A14" w:rsidRDefault="002B169E" w:rsidP="00665A14">
            <w:pPr>
              <w:pStyle w:val="Tabletext"/>
              <w:ind w:left="-110"/>
              <w:rPr>
                <w:bCs/>
                <w:sz w:val="22"/>
                <w:szCs w:val="22"/>
              </w:rPr>
            </w:pPr>
            <w:r w:rsidRPr="00665A14">
              <w:rPr>
                <w:bCs/>
                <w:sz w:val="22"/>
                <w:szCs w:val="22"/>
              </w:rPr>
              <w:t>Fax:</w:t>
            </w:r>
          </w:p>
        </w:tc>
        <w:tc>
          <w:tcPr>
            <w:tcW w:w="1681" w:type="pct"/>
            <w:gridSpan w:val="2"/>
          </w:tcPr>
          <w:p w14:paraId="78CC8F8C" w14:textId="77777777" w:rsidR="002B169E" w:rsidRPr="00665A14" w:rsidRDefault="002B169E" w:rsidP="00665A14">
            <w:pPr>
              <w:pStyle w:val="Tabletext"/>
              <w:ind w:left="-110"/>
              <w:rPr>
                <w:b/>
                <w:sz w:val="22"/>
                <w:szCs w:val="22"/>
              </w:rPr>
            </w:pPr>
            <w:r w:rsidRPr="00665A14">
              <w:rPr>
                <w:sz w:val="22"/>
                <w:szCs w:val="22"/>
              </w:rPr>
              <w:t>+41 22 730 5853</w:t>
            </w:r>
          </w:p>
        </w:tc>
        <w:tc>
          <w:tcPr>
            <w:tcW w:w="2663" w:type="pct"/>
            <w:gridSpan w:val="2"/>
            <w:vMerge/>
          </w:tcPr>
          <w:p w14:paraId="5AABDE07" w14:textId="4821CD06" w:rsidR="002B169E" w:rsidRPr="00665A14" w:rsidRDefault="002B169E" w:rsidP="00665A14">
            <w:pPr>
              <w:pStyle w:val="Tabletext"/>
              <w:ind w:left="283" w:hanging="391"/>
              <w:rPr>
                <w:sz w:val="22"/>
                <w:szCs w:val="22"/>
              </w:rPr>
            </w:pPr>
          </w:p>
        </w:tc>
      </w:tr>
      <w:tr w:rsidR="002B169E" w:rsidRPr="00665A14" w14:paraId="5EBD4325" w14:textId="77777777" w:rsidTr="00381F1D">
        <w:trPr>
          <w:cantSplit/>
          <w:trHeight w:val="1872"/>
        </w:trPr>
        <w:tc>
          <w:tcPr>
            <w:tcW w:w="656" w:type="pct"/>
          </w:tcPr>
          <w:p w14:paraId="381A3B22" w14:textId="77777777" w:rsidR="002B169E" w:rsidRPr="00665A14" w:rsidRDefault="002B169E" w:rsidP="00665A14">
            <w:pPr>
              <w:pStyle w:val="Tabletext"/>
              <w:ind w:left="-110"/>
              <w:rPr>
                <w:bCs/>
                <w:sz w:val="22"/>
                <w:szCs w:val="22"/>
              </w:rPr>
            </w:pPr>
            <w:r w:rsidRPr="00665A14">
              <w:rPr>
                <w:bCs/>
                <w:sz w:val="22"/>
                <w:szCs w:val="22"/>
              </w:rPr>
              <w:t>E-mail:</w:t>
            </w:r>
          </w:p>
        </w:tc>
        <w:tc>
          <w:tcPr>
            <w:tcW w:w="1681" w:type="pct"/>
            <w:gridSpan w:val="2"/>
          </w:tcPr>
          <w:p w14:paraId="615B52F4" w14:textId="573BCC45" w:rsidR="002B169E" w:rsidRPr="00665A14" w:rsidRDefault="002B169E" w:rsidP="00665A14">
            <w:pPr>
              <w:pStyle w:val="Tabletext"/>
              <w:ind w:left="-110"/>
              <w:rPr>
                <w:sz w:val="22"/>
                <w:szCs w:val="22"/>
              </w:rPr>
            </w:pPr>
            <w:hyperlink r:id="rId11" w:history="1">
              <w:r w:rsidRPr="00665A14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tsbsg11@itu.int</w:t>
              </w:r>
            </w:hyperlink>
          </w:p>
        </w:tc>
        <w:tc>
          <w:tcPr>
            <w:tcW w:w="2663" w:type="pct"/>
            <w:gridSpan w:val="2"/>
            <w:vMerge/>
          </w:tcPr>
          <w:p w14:paraId="4B498698" w14:textId="69CB2692" w:rsidR="002B169E" w:rsidRPr="00665A14" w:rsidRDefault="002B169E" w:rsidP="00665A14">
            <w:pPr>
              <w:pStyle w:val="Tabletext"/>
              <w:tabs>
                <w:tab w:val="clear" w:pos="284"/>
              </w:tabs>
              <w:ind w:left="283" w:hanging="391"/>
              <w:rPr>
                <w:sz w:val="22"/>
                <w:szCs w:val="22"/>
              </w:rPr>
            </w:pPr>
          </w:p>
        </w:tc>
      </w:tr>
      <w:tr w:rsidR="00FA46A0" w:rsidRPr="00665A14" w14:paraId="669AAEA7" w14:textId="77777777" w:rsidTr="00381F1D">
        <w:trPr>
          <w:cantSplit/>
          <w:trHeight w:val="618"/>
        </w:trPr>
        <w:tc>
          <w:tcPr>
            <w:tcW w:w="656" w:type="pct"/>
          </w:tcPr>
          <w:p w14:paraId="1DC5B8B0" w14:textId="77777777" w:rsidR="00FA46A0" w:rsidRPr="00665A14" w:rsidRDefault="00B61012" w:rsidP="00665A14">
            <w:pPr>
              <w:pStyle w:val="Tabletext"/>
              <w:ind w:left="-110"/>
              <w:rPr>
                <w:sz w:val="22"/>
                <w:szCs w:val="22"/>
              </w:rPr>
            </w:pPr>
            <w:r w:rsidRPr="00665A14">
              <w:rPr>
                <w:b/>
                <w:sz w:val="22"/>
                <w:szCs w:val="22"/>
              </w:rPr>
              <w:t>Subject:</w:t>
            </w:r>
          </w:p>
        </w:tc>
        <w:tc>
          <w:tcPr>
            <w:tcW w:w="4344" w:type="pct"/>
            <w:gridSpan w:val="4"/>
          </w:tcPr>
          <w:p w14:paraId="454AEE09" w14:textId="299DAAB9" w:rsidR="00FA46A0" w:rsidRPr="00665A14" w:rsidRDefault="00C00F70" w:rsidP="00665A14">
            <w:pPr>
              <w:pStyle w:val="Tabletext"/>
              <w:ind w:left="-110"/>
              <w:rPr>
                <w:b/>
                <w:bCs/>
                <w:sz w:val="22"/>
                <w:szCs w:val="22"/>
              </w:rPr>
            </w:pPr>
            <w:r w:rsidRPr="00665A1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Status of </w:t>
            </w:r>
            <w:r w:rsidR="009F7EC8" w:rsidRPr="00665A1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draft </w:t>
            </w:r>
            <w:r w:rsidRPr="00665A14">
              <w:rPr>
                <w:rFonts w:asciiTheme="minorHAnsi" w:hAnsiTheme="minorHAnsi" w:cstheme="minorHAnsi"/>
                <w:b/>
                <w:sz w:val="22"/>
                <w:szCs w:val="22"/>
              </w:rPr>
              <w:t>Recommendation ITU-T Q.50</w:t>
            </w:r>
            <w:r w:rsidR="009F7EC8" w:rsidRPr="00665A14">
              <w:rPr>
                <w:rFonts w:asciiTheme="minorHAnsi" w:hAnsiTheme="minorHAnsi" w:cstheme="minorHAnsi"/>
                <w:b/>
                <w:sz w:val="22"/>
                <w:szCs w:val="22"/>
              </w:rPr>
              <w:t>57</w:t>
            </w:r>
            <w:bookmarkStart w:id="0" w:name="_Hlk46831557"/>
            <w:r w:rsidR="00030CA1" w:rsidRPr="00665A1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(ex Q.GIR)</w:t>
            </w:r>
            <w:r w:rsidRPr="00665A1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bookmarkEnd w:id="0"/>
            <w:r w:rsidRPr="00665A1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after the ITU-T Study Group 11 meeting (Geneva, </w:t>
            </w:r>
            <w:r w:rsidR="00D638AF" w:rsidRPr="00665A14">
              <w:rPr>
                <w:rFonts w:asciiTheme="minorHAnsi" w:hAnsiTheme="minorHAnsi" w:cstheme="minorHAnsi"/>
                <w:b/>
                <w:sz w:val="22"/>
                <w:szCs w:val="22"/>
              </w:rPr>
              <w:t>14-22 July</w:t>
            </w:r>
            <w:r w:rsidR="0090313E" w:rsidRPr="00665A1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2026</w:t>
            </w:r>
            <w:r w:rsidRPr="00665A14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</w:tr>
      <w:tr w:rsidR="00381F1D" w:rsidRPr="00665A14" w14:paraId="7E49E8B3" w14:textId="77777777" w:rsidTr="00381F1D">
        <w:trPr>
          <w:cantSplit/>
          <w:trHeight w:val="618"/>
        </w:trPr>
        <w:tc>
          <w:tcPr>
            <w:tcW w:w="5000" w:type="pct"/>
            <w:gridSpan w:val="5"/>
          </w:tcPr>
          <w:p w14:paraId="56451926" w14:textId="0BD1CE0D" w:rsidR="00381F1D" w:rsidRDefault="00381F1D" w:rsidP="00381F1D">
            <w:pPr>
              <w:spacing w:after="120"/>
              <w:ind w:lef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381F1D">
              <w:rPr>
                <w:rFonts w:asciiTheme="minorHAnsi" w:hAnsiTheme="minorHAnsi" w:cstheme="minorHAnsi"/>
                <w:sz w:val="22"/>
                <w:szCs w:val="22"/>
              </w:rPr>
              <w:t>Dear Sir/Madam,</w:t>
            </w:r>
          </w:p>
          <w:p w14:paraId="4652CDF4" w14:textId="77777777" w:rsidR="00381F1D" w:rsidRPr="00381F1D" w:rsidRDefault="00381F1D" w:rsidP="00381F1D">
            <w:pPr>
              <w:pStyle w:val="ListParagraph"/>
              <w:widowControl w:val="0"/>
              <w:numPr>
                <w:ilvl w:val="0"/>
                <w:numId w:val="24"/>
              </w:numPr>
              <w:spacing w:after="120"/>
              <w:ind w:left="351" w:hanging="459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81F1D">
              <w:rPr>
                <w:rFonts w:asciiTheme="minorHAnsi" w:hAnsiTheme="minorHAnsi" w:cstheme="minorHAnsi"/>
                <w:sz w:val="22"/>
                <w:szCs w:val="22"/>
              </w:rPr>
              <w:t xml:space="preserve">Further to </w:t>
            </w:r>
            <w:hyperlink r:id="rId12" w:history="1">
              <w:r w:rsidRPr="00381F1D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TSB Circular 125</w:t>
              </w:r>
            </w:hyperlink>
            <w:r w:rsidRPr="00381F1D">
              <w:rPr>
                <w:rFonts w:asciiTheme="minorHAnsi" w:hAnsiTheme="minorHAnsi" w:cstheme="minorHAnsi"/>
                <w:sz w:val="22"/>
                <w:szCs w:val="22"/>
              </w:rPr>
              <w:t xml:space="preserve"> of 1 April 2026, and pursuant to clause 9.4.6 of Resolution 1 (Rev. Geneva, 2022), I hereby inform you that the condition for assigning SG11 the authority to consider approval of draft Recommendation </w:t>
            </w:r>
            <w:hyperlink r:id="rId13" w:history="1">
              <w:r w:rsidRPr="00381F1D">
                <w:rPr>
                  <w:rStyle w:val="Hyperlink"/>
                  <w:rFonts w:asciiTheme="minorHAnsi" w:hAnsiTheme="minorHAnsi" w:cstheme="minorHAnsi"/>
                  <w:sz w:val="22"/>
                  <w:szCs w:val="22"/>
                  <w:lang w:eastAsia="zh-CN"/>
                </w:rPr>
                <w:t>Q.5057</w:t>
              </w:r>
            </w:hyperlink>
            <w:r w:rsidRPr="00381F1D">
              <w:rPr>
                <w:sz w:val="22"/>
                <w:szCs w:val="22"/>
              </w:rPr>
              <w:t xml:space="preserve"> </w:t>
            </w:r>
            <w:r w:rsidRPr="00381F1D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(ex Q.GIR) “</w:t>
            </w:r>
            <w:r w:rsidRPr="00381F1D">
              <w:rPr>
                <w:rFonts w:asciiTheme="minorHAnsi" w:hAnsiTheme="minorHAnsi" w:cstheme="minorHAnsi"/>
                <w:sz w:val="22"/>
                <w:szCs w:val="22"/>
                <w:lang w:eastAsia="ko-KR"/>
              </w:rPr>
              <w:t>Technical requirement for a global international mobile equipment identity registry</w:t>
            </w:r>
            <w:r w:rsidRPr="00381F1D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” at its meeting held in </w:t>
            </w:r>
            <w:r w:rsidRPr="00381F1D">
              <w:rPr>
                <w:rFonts w:asciiTheme="minorHAnsi" w:hAnsiTheme="minorHAnsi" w:cstheme="minorHAnsi"/>
                <w:bCs/>
                <w:sz w:val="22"/>
                <w:szCs w:val="22"/>
              </w:rPr>
              <w:t>Geneva, 14-22 July 2026,</w:t>
            </w:r>
            <w:r w:rsidRPr="00381F1D">
              <w:rPr>
                <w:rFonts w:asciiTheme="minorHAnsi" w:hAnsiTheme="minorHAnsi" w:cstheme="minorHAnsi"/>
                <w:sz w:val="22"/>
                <w:szCs w:val="22"/>
              </w:rPr>
              <w:t xml:space="preserve"> was not met. The results of the TAP consultation are available in </w:t>
            </w:r>
            <w:hyperlink r:id="rId14" w:history="1">
              <w:r w:rsidRPr="00381F1D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SG11-TD1110/GEN</w:t>
              </w:r>
            </w:hyperlink>
            <w:r w:rsidRPr="00381F1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592E7F30" w14:textId="77777777" w:rsidR="00381F1D" w:rsidRPr="00381F1D" w:rsidRDefault="00381F1D" w:rsidP="00381F1D">
            <w:pPr>
              <w:pStyle w:val="ListParagraph"/>
              <w:widowControl w:val="0"/>
              <w:numPr>
                <w:ilvl w:val="0"/>
                <w:numId w:val="24"/>
              </w:numPr>
              <w:spacing w:after="120"/>
              <w:ind w:left="351" w:hanging="459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81F1D">
              <w:rPr>
                <w:rFonts w:asciiTheme="minorHAnsi" w:hAnsiTheme="minorHAnsi" w:cstheme="minorHAnsi"/>
                <w:sz w:val="22"/>
                <w:szCs w:val="22"/>
              </w:rPr>
              <w:t xml:space="preserve">Accordingly, this draft Recommendation </w:t>
            </w:r>
            <w:r w:rsidRPr="00381F1D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was not approved.</w:t>
            </w:r>
          </w:p>
          <w:p w14:paraId="26E40BC0" w14:textId="0DE65A9A" w:rsidR="00381F1D" w:rsidRPr="00381F1D" w:rsidRDefault="00381F1D" w:rsidP="00381F1D">
            <w:pPr>
              <w:pStyle w:val="ListParagraph"/>
              <w:widowControl w:val="0"/>
              <w:numPr>
                <w:ilvl w:val="0"/>
                <w:numId w:val="24"/>
              </w:numPr>
              <w:spacing w:after="120"/>
              <w:ind w:left="351" w:hanging="459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81F1D">
              <w:rPr>
                <w:sz w:val="22"/>
                <w:szCs w:val="22"/>
              </w:rPr>
              <w:t xml:space="preserve">The report of the Study Group 11 meeting will be made available in </w:t>
            </w:r>
            <w:hyperlink r:id="rId15" w:history="1">
              <w:r w:rsidRPr="00381F1D">
                <w:rPr>
                  <w:rStyle w:val="Hyperlink"/>
                  <w:sz w:val="22"/>
                  <w:szCs w:val="22"/>
                </w:rPr>
                <w:t>SG11-R18</w:t>
              </w:r>
            </w:hyperlink>
            <w:r w:rsidRPr="00381F1D">
              <w:rPr>
                <w:sz w:val="22"/>
                <w:szCs w:val="22"/>
              </w:rPr>
              <w:t xml:space="preserve"> in due course.</w:t>
            </w:r>
          </w:p>
          <w:p w14:paraId="0351C9B5" w14:textId="77777777" w:rsidR="00D004BB" w:rsidRDefault="00381F1D" w:rsidP="00D004BB">
            <w:pPr>
              <w:ind w:left="-105"/>
              <w:rPr>
                <w:sz w:val="22"/>
                <w:szCs w:val="22"/>
              </w:rPr>
            </w:pPr>
            <w:r w:rsidRPr="00381F1D">
              <w:rPr>
                <w:sz w:val="22"/>
                <w:szCs w:val="22"/>
              </w:rPr>
              <w:t>Yours faithfully,</w:t>
            </w:r>
          </w:p>
          <w:p w14:paraId="56E550D0" w14:textId="77777777" w:rsidR="00D004BB" w:rsidRDefault="00D004BB" w:rsidP="00D004BB">
            <w:pPr>
              <w:ind w:left="-105"/>
              <w:rPr>
                <w:sz w:val="22"/>
                <w:szCs w:val="22"/>
              </w:rPr>
            </w:pPr>
          </w:p>
          <w:p w14:paraId="39445E78" w14:textId="4D296A55" w:rsidR="00D004BB" w:rsidRPr="00D004BB" w:rsidRDefault="00D004BB" w:rsidP="00D004BB">
            <w:pPr>
              <w:ind w:left="-105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(signed)</w:t>
            </w:r>
          </w:p>
          <w:p w14:paraId="228D8DA9" w14:textId="365A1780" w:rsidR="00381F1D" w:rsidRPr="00381F1D" w:rsidRDefault="00381F1D" w:rsidP="00D004BB">
            <w:pPr>
              <w:ind w:left="-105"/>
              <w:rPr>
                <w:sz w:val="22"/>
                <w:szCs w:val="22"/>
              </w:rPr>
            </w:pPr>
            <w:r w:rsidRPr="00381F1D">
              <w:rPr>
                <w:sz w:val="22"/>
                <w:szCs w:val="22"/>
              </w:rPr>
              <w:t>Seizo Onoe</w:t>
            </w:r>
            <w:r w:rsidRPr="00381F1D">
              <w:rPr>
                <w:sz w:val="22"/>
                <w:szCs w:val="22"/>
              </w:rPr>
              <w:br/>
              <w:t>Director of the Telecommunication</w:t>
            </w:r>
            <w:r w:rsidRPr="00381F1D">
              <w:rPr>
                <w:sz w:val="22"/>
                <w:szCs w:val="22"/>
              </w:rPr>
              <w:br/>
              <w:t>Standardization Bureau</w:t>
            </w:r>
          </w:p>
          <w:p w14:paraId="27518AE3" w14:textId="77777777" w:rsidR="00381F1D" w:rsidRPr="00381F1D" w:rsidRDefault="00381F1D" w:rsidP="00381F1D">
            <w:pPr>
              <w:pStyle w:val="Tabletext"/>
              <w:ind w:left="-105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3211DEBB" w14:textId="3217CB1D" w:rsidR="00D62702" w:rsidRPr="003F4959" w:rsidRDefault="00D62702" w:rsidP="00381F1D">
      <w:pPr>
        <w:spacing w:before="480" w:after="120"/>
        <w:rPr>
          <w:sz w:val="22"/>
          <w:szCs w:val="22"/>
        </w:rPr>
      </w:pPr>
    </w:p>
    <w:sectPr w:rsidR="00D62702" w:rsidRPr="003F4959" w:rsidSect="003E1670">
      <w:headerReference w:type="default" r:id="rId16"/>
      <w:footerReference w:type="first" r:id="rId17"/>
      <w:type w:val="oddPage"/>
      <w:pgSz w:w="11907" w:h="16834" w:code="9"/>
      <w:pgMar w:top="1134" w:right="1134" w:bottom="1134" w:left="1134" w:header="425" w:footer="437" w:gutter="0"/>
      <w:paperSrc w:first="7" w:other="7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9430B" w14:textId="77777777" w:rsidR="00256B34" w:rsidRDefault="00256B34">
      <w:r>
        <w:separator/>
      </w:r>
    </w:p>
  </w:endnote>
  <w:endnote w:type="continuationSeparator" w:id="0">
    <w:p w14:paraId="5E5A8D96" w14:textId="77777777" w:rsidR="00256B34" w:rsidRDefault="00256B34">
      <w:r>
        <w:continuationSeparator/>
      </w:r>
    </w:p>
  </w:endnote>
  <w:endnote w:type="continuationNotice" w:id="1">
    <w:p w14:paraId="59171659" w14:textId="77777777" w:rsidR="00256B34" w:rsidRDefault="00256B34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C4B9D" w14:textId="53D7A48F" w:rsidR="00FA46A0" w:rsidRPr="00854BCC" w:rsidRDefault="00854BCC" w:rsidP="00854BCC">
    <w:pPr>
      <w:tabs>
        <w:tab w:val="left" w:pos="5954"/>
        <w:tab w:val="right" w:pos="9639"/>
      </w:tabs>
      <w:jc w:val="center"/>
      <w:rPr>
        <w:caps/>
        <w:noProof/>
        <w:sz w:val="16"/>
      </w:rPr>
    </w:pPr>
    <w:r w:rsidRPr="00F763C8">
      <w:rPr>
        <w:rFonts w:cs="Calibri"/>
        <w:noProof/>
        <w:color w:val="0070C0"/>
        <w:sz w:val="18"/>
        <w:szCs w:val="18"/>
        <w:lang w:val="fr-CH"/>
      </w:rPr>
      <w:t xml:space="preserve">International Telecommunication Union • Place des Nations </w:t>
    </w:r>
    <w:r w:rsidRPr="00F763C8">
      <w:rPr>
        <w:rFonts w:cs="Calibri"/>
        <w:caps/>
        <w:noProof/>
        <w:color w:val="0070C0"/>
        <w:sz w:val="18"/>
        <w:szCs w:val="18"/>
        <w:lang w:val="fr-CH"/>
      </w:rPr>
      <w:t>•</w:t>
    </w:r>
    <w:r w:rsidRPr="00F763C8">
      <w:rPr>
        <w:rFonts w:cs="Calibri"/>
        <w:noProof/>
        <w:color w:val="0070C0"/>
        <w:sz w:val="18"/>
        <w:szCs w:val="18"/>
        <w:lang w:val="fr-CH"/>
      </w:rPr>
      <w:t xml:space="preserve"> CH</w:t>
    </w:r>
    <w:r w:rsidRPr="00F763C8">
      <w:rPr>
        <w:rFonts w:cs="Calibri"/>
        <w:noProof/>
        <w:color w:val="0070C0"/>
        <w:sz w:val="18"/>
        <w:szCs w:val="18"/>
        <w:lang w:val="fr-CH"/>
      </w:rPr>
      <w:noBreakHyphen/>
      <w:t xml:space="preserve">1211 Geneva 20 </w:t>
    </w:r>
    <w:r w:rsidRPr="00F763C8">
      <w:rPr>
        <w:rFonts w:cs="Calibri"/>
        <w:caps/>
        <w:noProof/>
        <w:color w:val="0070C0"/>
        <w:sz w:val="18"/>
        <w:szCs w:val="18"/>
        <w:lang w:val="fr-CH"/>
      </w:rPr>
      <w:t>•</w:t>
    </w:r>
    <w:r w:rsidRPr="00F763C8">
      <w:rPr>
        <w:rFonts w:cs="Calibri"/>
        <w:noProof/>
        <w:color w:val="0070C0"/>
        <w:sz w:val="18"/>
        <w:szCs w:val="18"/>
        <w:lang w:val="fr-CH"/>
      </w:rPr>
      <w:t xml:space="preserve"> Switzerland </w:t>
    </w:r>
    <w:r w:rsidRPr="00F763C8">
      <w:rPr>
        <w:rFonts w:cs="Calibri"/>
        <w:caps/>
        <w:noProof/>
        <w:color w:val="0070C0"/>
        <w:sz w:val="18"/>
        <w:szCs w:val="18"/>
        <w:lang w:val="fr-CH"/>
      </w:rPr>
      <w:br/>
    </w:r>
    <w:r w:rsidRPr="00F763C8">
      <w:rPr>
        <w:rFonts w:cs="Calibri"/>
        <w:noProof/>
        <w:color w:val="0070C0"/>
        <w:sz w:val="18"/>
        <w:szCs w:val="18"/>
        <w:lang w:val="fr-CH"/>
      </w:rPr>
      <w:t>Tel:</w:t>
    </w:r>
    <w:r w:rsidRPr="00F763C8">
      <w:rPr>
        <w:rFonts w:cs="Calibri"/>
        <w:caps/>
        <w:noProof/>
        <w:color w:val="0070C0"/>
        <w:sz w:val="18"/>
        <w:szCs w:val="18"/>
        <w:lang w:val="fr-CH"/>
      </w:rPr>
      <w:t xml:space="preserve"> +41 22 730 5111 • </w:t>
    </w:r>
    <w:r w:rsidRPr="00F763C8">
      <w:rPr>
        <w:rFonts w:cs="Calibri"/>
        <w:noProof/>
        <w:color w:val="0070C0"/>
        <w:sz w:val="18"/>
        <w:szCs w:val="18"/>
        <w:lang w:val="fr-CH"/>
      </w:rPr>
      <w:t>Fax</w:t>
    </w:r>
    <w:r w:rsidRPr="00F763C8">
      <w:rPr>
        <w:rFonts w:cs="Calibri"/>
        <w:caps/>
        <w:noProof/>
        <w:color w:val="0070C0"/>
        <w:sz w:val="18"/>
        <w:szCs w:val="18"/>
        <w:lang w:val="fr-CH"/>
      </w:rPr>
      <w:t>: +41 22 733 7256 • E-</w:t>
    </w:r>
    <w:r w:rsidRPr="00F763C8">
      <w:rPr>
        <w:rFonts w:cs="Calibri"/>
        <w:noProof/>
        <w:color w:val="0070C0"/>
        <w:sz w:val="18"/>
        <w:szCs w:val="18"/>
        <w:lang w:val="fr-CH"/>
      </w:rPr>
      <w:t>mail</w:t>
    </w:r>
    <w:r w:rsidRPr="00F763C8">
      <w:rPr>
        <w:rFonts w:cs="Calibri"/>
        <w:caps/>
        <w:noProof/>
        <w:color w:val="0070C0"/>
        <w:sz w:val="18"/>
        <w:szCs w:val="18"/>
        <w:lang w:val="fr-CH"/>
      </w:rPr>
      <w:t xml:space="preserve">: </w:t>
    </w:r>
    <w:hyperlink r:id="rId1" w:history="1">
      <w:r w:rsidRPr="00F763C8">
        <w:rPr>
          <w:rFonts w:cs="Calibri"/>
          <w:noProof/>
          <w:color w:val="0070C0"/>
          <w:sz w:val="18"/>
          <w:szCs w:val="18"/>
          <w:u w:val="single"/>
          <w:lang w:val="fr-CH"/>
        </w:rPr>
        <w:t>itumail@itu.int</w:t>
      </w:r>
    </w:hyperlink>
    <w:r w:rsidRPr="00F763C8">
      <w:rPr>
        <w:rFonts w:cs="Calibri"/>
        <w:noProof/>
        <w:color w:val="0070C0"/>
        <w:sz w:val="18"/>
        <w:szCs w:val="18"/>
        <w:lang w:val="fr-CH"/>
      </w:rPr>
      <w:t xml:space="preserve"> • </w:t>
    </w:r>
    <w:hyperlink r:id="rId2" w:history="1">
      <w:r w:rsidRPr="00F763C8">
        <w:rPr>
          <w:rFonts w:cs="Calibri"/>
          <w:noProof/>
          <w:color w:val="0070C0"/>
          <w:sz w:val="18"/>
          <w:szCs w:val="18"/>
          <w:u w:val="single"/>
          <w:lang w:val="fr-CH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5FAEE" w14:textId="77777777" w:rsidR="00256B34" w:rsidRDefault="00256B34">
      <w:r>
        <w:t>____________________</w:t>
      </w:r>
    </w:p>
  </w:footnote>
  <w:footnote w:type="continuationSeparator" w:id="0">
    <w:p w14:paraId="62C1BD02" w14:textId="77777777" w:rsidR="00256B34" w:rsidRDefault="00256B34">
      <w:r>
        <w:continuationSeparator/>
      </w:r>
    </w:p>
  </w:footnote>
  <w:footnote w:type="continuationNotice" w:id="1">
    <w:p w14:paraId="7A0E0A01" w14:textId="77777777" w:rsidR="00256B34" w:rsidRDefault="00256B34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68AB3" w14:textId="62AA4FCD" w:rsidR="00FA46A0" w:rsidRDefault="00B61012" w:rsidP="004F5ED0">
    <w:pPr>
      <w:pStyle w:val="Header"/>
      <w:spacing w:after="240"/>
    </w:pPr>
    <w:r>
      <w:t xml:space="preserve">- </w:t>
    </w:r>
    <w:r w:rsidR="00FA46A0">
      <w:fldChar w:fldCharType="begin"/>
    </w:r>
    <w:r>
      <w:instrText xml:space="preserve"> PAGE   \* MERGEFORMAT </w:instrText>
    </w:r>
    <w:r w:rsidR="00FA46A0">
      <w:fldChar w:fldCharType="separate"/>
    </w:r>
    <w:r w:rsidR="00D62702">
      <w:rPr>
        <w:noProof/>
      </w:rPr>
      <w:t>2</w:t>
    </w:r>
    <w:r w:rsidR="00FA46A0">
      <w:rPr>
        <w:noProof/>
      </w:rPr>
      <w:fldChar w:fldCharType="end"/>
    </w:r>
    <w:r>
      <w:rPr>
        <w:noProof/>
      </w:rPr>
      <w:t xml:space="preserve"> -</w:t>
    </w:r>
    <w:r w:rsidR="00503ADB">
      <w:rPr>
        <w:noProof/>
      </w:rPr>
      <w:br/>
    </w:r>
    <w:r w:rsidR="004F5ED0">
      <w:t>TSB Circular 124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96A9F2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3B4473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A4E6B6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7207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A7893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E989D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B6C21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E637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F8ED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0A90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270091"/>
    <w:multiLevelType w:val="hybridMultilevel"/>
    <w:tmpl w:val="BC0C9C36"/>
    <w:lvl w:ilvl="0" w:tplc="0809000F">
      <w:start w:val="1"/>
      <w:numFmt w:val="decimal"/>
      <w:lvlText w:val="%1."/>
      <w:lvlJc w:val="left"/>
      <w:pPr>
        <w:ind w:left="612" w:hanging="360"/>
      </w:pPr>
    </w:lvl>
    <w:lvl w:ilvl="1" w:tplc="08090019" w:tentative="1">
      <w:start w:val="1"/>
      <w:numFmt w:val="lowerLetter"/>
      <w:lvlText w:val="%2."/>
      <w:lvlJc w:val="left"/>
      <w:pPr>
        <w:ind w:left="1332" w:hanging="360"/>
      </w:pPr>
    </w:lvl>
    <w:lvl w:ilvl="2" w:tplc="0809001B" w:tentative="1">
      <w:start w:val="1"/>
      <w:numFmt w:val="lowerRoman"/>
      <w:lvlText w:val="%3."/>
      <w:lvlJc w:val="right"/>
      <w:pPr>
        <w:ind w:left="2052" w:hanging="180"/>
      </w:pPr>
    </w:lvl>
    <w:lvl w:ilvl="3" w:tplc="0809000F" w:tentative="1">
      <w:start w:val="1"/>
      <w:numFmt w:val="decimal"/>
      <w:lvlText w:val="%4."/>
      <w:lvlJc w:val="left"/>
      <w:pPr>
        <w:ind w:left="2772" w:hanging="360"/>
      </w:pPr>
    </w:lvl>
    <w:lvl w:ilvl="4" w:tplc="08090019" w:tentative="1">
      <w:start w:val="1"/>
      <w:numFmt w:val="lowerLetter"/>
      <w:lvlText w:val="%5."/>
      <w:lvlJc w:val="left"/>
      <w:pPr>
        <w:ind w:left="3492" w:hanging="360"/>
      </w:pPr>
    </w:lvl>
    <w:lvl w:ilvl="5" w:tplc="0809001B" w:tentative="1">
      <w:start w:val="1"/>
      <w:numFmt w:val="lowerRoman"/>
      <w:lvlText w:val="%6."/>
      <w:lvlJc w:val="right"/>
      <w:pPr>
        <w:ind w:left="4212" w:hanging="180"/>
      </w:pPr>
    </w:lvl>
    <w:lvl w:ilvl="6" w:tplc="0809000F" w:tentative="1">
      <w:start w:val="1"/>
      <w:numFmt w:val="decimal"/>
      <w:lvlText w:val="%7."/>
      <w:lvlJc w:val="left"/>
      <w:pPr>
        <w:ind w:left="4932" w:hanging="360"/>
      </w:pPr>
    </w:lvl>
    <w:lvl w:ilvl="7" w:tplc="08090019" w:tentative="1">
      <w:start w:val="1"/>
      <w:numFmt w:val="lowerLetter"/>
      <w:lvlText w:val="%8."/>
      <w:lvlJc w:val="left"/>
      <w:pPr>
        <w:ind w:left="5652" w:hanging="360"/>
      </w:pPr>
    </w:lvl>
    <w:lvl w:ilvl="8" w:tplc="08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1" w15:restartNumberingAfterBreak="0">
    <w:nsid w:val="221C54B6"/>
    <w:multiLevelType w:val="multilevel"/>
    <w:tmpl w:val="40CE8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A12EDB"/>
    <w:multiLevelType w:val="hybridMultilevel"/>
    <w:tmpl w:val="6A70B8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073193"/>
    <w:multiLevelType w:val="hybridMultilevel"/>
    <w:tmpl w:val="A8E04260"/>
    <w:lvl w:ilvl="0" w:tplc="EC8C43AC">
      <w:start w:val="1"/>
      <w:numFmt w:val="decimal"/>
      <w:lvlText w:val="%1"/>
      <w:lvlJc w:val="left"/>
      <w:pPr>
        <w:ind w:left="1152" w:hanging="79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7112239">
    <w:abstractNumId w:val="9"/>
  </w:num>
  <w:num w:numId="2" w16cid:durableId="418454494">
    <w:abstractNumId w:val="7"/>
  </w:num>
  <w:num w:numId="3" w16cid:durableId="432088853">
    <w:abstractNumId w:val="6"/>
  </w:num>
  <w:num w:numId="4" w16cid:durableId="1662587651">
    <w:abstractNumId w:val="5"/>
  </w:num>
  <w:num w:numId="5" w16cid:durableId="102960939">
    <w:abstractNumId w:val="4"/>
  </w:num>
  <w:num w:numId="6" w16cid:durableId="1086463945">
    <w:abstractNumId w:val="8"/>
  </w:num>
  <w:num w:numId="7" w16cid:durableId="212161909">
    <w:abstractNumId w:val="3"/>
  </w:num>
  <w:num w:numId="8" w16cid:durableId="374736138">
    <w:abstractNumId w:val="2"/>
  </w:num>
  <w:num w:numId="9" w16cid:durableId="1111972862">
    <w:abstractNumId w:val="1"/>
  </w:num>
  <w:num w:numId="10" w16cid:durableId="697391512">
    <w:abstractNumId w:val="0"/>
  </w:num>
  <w:num w:numId="11" w16cid:durableId="738946840">
    <w:abstractNumId w:val="8"/>
  </w:num>
  <w:num w:numId="12" w16cid:durableId="1840539572">
    <w:abstractNumId w:val="3"/>
  </w:num>
  <w:num w:numId="13" w16cid:durableId="2068794710">
    <w:abstractNumId w:val="2"/>
  </w:num>
  <w:num w:numId="14" w16cid:durableId="899054799">
    <w:abstractNumId w:val="1"/>
  </w:num>
  <w:num w:numId="15" w16cid:durableId="2085296641">
    <w:abstractNumId w:val="0"/>
  </w:num>
  <w:num w:numId="16" w16cid:durableId="670567520">
    <w:abstractNumId w:val="8"/>
  </w:num>
  <w:num w:numId="17" w16cid:durableId="1461872783">
    <w:abstractNumId w:val="3"/>
  </w:num>
  <w:num w:numId="18" w16cid:durableId="2027976723">
    <w:abstractNumId w:val="2"/>
  </w:num>
  <w:num w:numId="19" w16cid:durableId="994575419">
    <w:abstractNumId w:val="1"/>
  </w:num>
  <w:num w:numId="20" w16cid:durableId="742679849">
    <w:abstractNumId w:val="0"/>
  </w:num>
  <w:num w:numId="21" w16cid:durableId="1353071465">
    <w:abstractNumId w:val="13"/>
  </w:num>
  <w:num w:numId="22" w16cid:durableId="260912182">
    <w:abstractNumId w:val="12"/>
  </w:num>
  <w:num w:numId="23" w16cid:durableId="480317270">
    <w:abstractNumId w:val="11"/>
  </w:num>
  <w:num w:numId="24" w16cid:durableId="3214702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CH" w:vendorID="64" w:dllVersion="6" w:nlCheck="1" w:checkStyle="0"/>
  <w:activeWritingStyle w:appName="MSWord" w:lang="en-GB" w:vendorID="64" w:dllVersion="0" w:nlCheck="1" w:checkStyle="0"/>
  <w:activeWritingStyle w:appName="MSWord" w:lang="fr-CH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7F4"/>
    <w:rsid w:val="00022E6B"/>
    <w:rsid w:val="00030CA1"/>
    <w:rsid w:val="00055400"/>
    <w:rsid w:val="00070458"/>
    <w:rsid w:val="00070BA3"/>
    <w:rsid w:val="00076D79"/>
    <w:rsid w:val="00082A94"/>
    <w:rsid w:val="0008614F"/>
    <w:rsid w:val="000B15C8"/>
    <w:rsid w:val="000D72EA"/>
    <w:rsid w:val="001018E1"/>
    <w:rsid w:val="00110BCF"/>
    <w:rsid w:val="00112F37"/>
    <w:rsid w:val="00144C24"/>
    <w:rsid w:val="00146686"/>
    <w:rsid w:val="00165698"/>
    <w:rsid w:val="00166EB5"/>
    <w:rsid w:val="00171BB9"/>
    <w:rsid w:val="001A34EC"/>
    <w:rsid w:val="001A725E"/>
    <w:rsid w:val="001B09DD"/>
    <w:rsid w:val="001C643B"/>
    <w:rsid w:val="001E67D0"/>
    <w:rsid w:val="001F2BC5"/>
    <w:rsid w:val="001F61E8"/>
    <w:rsid w:val="00222F49"/>
    <w:rsid w:val="00227454"/>
    <w:rsid w:val="00234629"/>
    <w:rsid w:val="00256B34"/>
    <w:rsid w:val="00267EF4"/>
    <w:rsid w:val="0027240F"/>
    <w:rsid w:val="0028164B"/>
    <w:rsid w:val="00295A88"/>
    <w:rsid w:val="002B169E"/>
    <w:rsid w:val="002E43A2"/>
    <w:rsid w:val="002F5649"/>
    <w:rsid w:val="00333ACE"/>
    <w:rsid w:val="00343B94"/>
    <w:rsid w:val="00356B73"/>
    <w:rsid w:val="0037437D"/>
    <w:rsid w:val="003746A5"/>
    <w:rsid w:val="00381F1D"/>
    <w:rsid w:val="00395B69"/>
    <w:rsid w:val="00397F0E"/>
    <w:rsid w:val="003A67B7"/>
    <w:rsid w:val="003B09B7"/>
    <w:rsid w:val="003B19F3"/>
    <w:rsid w:val="003B7AC2"/>
    <w:rsid w:val="003D1279"/>
    <w:rsid w:val="003D4690"/>
    <w:rsid w:val="003E1670"/>
    <w:rsid w:val="003E3750"/>
    <w:rsid w:val="003E7C05"/>
    <w:rsid w:val="003F4959"/>
    <w:rsid w:val="00453CEA"/>
    <w:rsid w:val="00487330"/>
    <w:rsid w:val="0049032D"/>
    <w:rsid w:val="00491986"/>
    <w:rsid w:val="004C1A45"/>
    <w:rsid w:val="004E07FD"/>
    <w:rsid w:val="004E643A"/>
    <w:rsid w:val="004F5ED0"/>
    <w:rsid w:val="00500917"/>
    <w:rsid w:val="00503ADB"/>
    <w:rsid w:val="00543182"/>
    <w:rsid w:val="005513A4"/>
    <w:rsid w:val="005A4E06"/>
    <w:rsid w:val="005E003C"/>
    <w:rsid w:val="005E509B"/>
    <w:rsid w:val="0061009B"/>
    <w:rsid w:val="0063631C"/>
    <w:rsid w:val="006470D5"/>
    <w:rsid w:val="00665A14"/>
    <w:rsid w:val="00680BAA"/>
    <w:rsid w:val="006A74AA"/>
    <w:rsid w:val="006B3B75"/>
    <w:rsid w:val="006C1A2D"/>
    <w:rsid w:val="006C2C1C"/>
    <w:rsid w:val="006C347C"/>
    <w:rsid w:val="006D1C4A"/>
    <w:rsid w:val="00702F8A"/>
    <w:rsid w:val="00715E94"/>
    <w:rsid w:val="0072328A"/>
    <w:rsid w:val="00730A58"/>
    <w:rsid w:val="00737BA3"/>
    <w:rsid w:val="007520D8"/>
    <w:rsid w:val="00765FD2"/>
    <w:rsid w:val="0078574B"/>
    <w:rsid w:val="0079763E"/>
    <w:rsid w:val="007A65E8"/>
    <w:rsid w:val="007C080C"/>
    <w:rsid w:val="007C728C"/>
    <w:rsid w:val="007F55D4"/>
    <w:rsid w:val="007F5F2C"/>
    <w:rsid w:val="008422F7"/>
    <w:rsid w:val="00842381"/>
    <w:rsid w:val="00854BCC"/>
    <w:rsid w:val="00896486"/>
    <w:rsid w:val="008B5158"/>
    <w:rsid w:val="0090313E"/>
    <w:rsid w:val="009137D6"/>
    <w:rsid w:val="00930662"/>
    <w:rsid w:val="00932C9F"/>
    <w:rsid w:val="00960974"/>
    <w:rsid w:val="00963900"/>
    <w:rsid w:val="009660AB"/>
    <w:rsid w:val="009747C5"/>
    <w:rsid w:val="009B03EC"/>
    <w:rsid w:val="009B2EB5"/>
    <w:rsid w:val="009C0D55"/>
    <w:rsid w:val="009E09B4"/>
    <w:rsid w:val="009F5A88"/>
    <w:rsid w:val="009F7EC8"/>
    <w:rsid w:val="00A37AC8"/>
    <w:rsid w:val="00A43028"/>
    <w:rsid w:val="00A5339A"/>
    <w:rsid w:val="00A72C30"/>
    <w:rsid w:val="00AE525B"/>
    <w:rsid w:val="00B2488F"/>
    <w:rsid w:val="00B4669D"/>
    <w:rsid w:val="00B61012"/>
    <w:rsid w:val="00BD2DC0"/>
    <w:rsid w:val="00BD6837"/>
    <w:rsid w:val="00C00F70"/>
    <w:rsid w:val="00C15453"/>
    <w:rsid w:val="00C50610"/>
    <w:rsid w:val="00C715BB"/>
    <w:rsid w:val="00C9319E"/>
    <w:rsid w:val="00C95BF6"/>
    <w:rsid w:val="00CB5729"/>
    <w:rsid w:val="00CF0438"/>
    <w:rsid w:val="00CF4EE3"/>
    <w:rsid w:val="00D004BB"/>
    <w:rsid w:val="00D03095"/>
    <w:rsid w:val="00D102BF"/>
    <w:rsid w:val="00D12C7E"/>
    <w:rsid w:val="00D2380A"/>
    <w:rsid w:val="00D561E3"/>
    <w:rsid w:val="00D56F88"/>
    <w:rsid w:val="00D62702"/>
    <w:rsid w:val="00D638AF"/>
    <w:rsid w:val="00D863A0"/>
    <w:rsid w:val="00DB707F"/>
    <w:rsid w:val="00DD1B35"/>
    <w:rsid w:val="00DD1BD7"/>
    <w:rsid w:val="00DD38F2"/>
    <w:rsid w:val="00DE47F4"/>
    <w:rsid w:val="00E03E53"/>
    <w:rsid w:val="00E21E71"/>
    <w:rsid w:val="00E24D71"/>
    <w:rsid w:val="00E65196"/>
    <w:rsid w:val="00E84831"/>
    <w:rsid w:val="00EA2114"/>
    <w:rsid w:val="00EA7E17"/>
    <w:rsid w:val="00EB227C"/>
    <w:rsid w:val="00EC15F4"/>
    <w:rsid w:val="00EC4883"/>
    <w:rsid w:val="00F13BA8"/>
    <w:rsid w:val="00F22314"/>
    <w:rsid w:val="00F5240A"/>
    <w:rsid w:val="00F62131"/>
    <w:rsid w:val="00F63A43"/>
    <w:rsid w:val="00F8057C"/>
    <w:rsid w:val="00FA46A0"/>
    <w:rsid w:val="00FB4669"/>
    <w:rsid w:val="00FC1C19"/>
    <w:rsid w:val="00FD1E12"/>
    <w:rsid w:val="00FD64E8"/>
    <w:rsid w:val="00FF1759"/>
    <w:rsid w:val="00FF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3F8AEE"/>
  <w15:docId w15:val="{EBDF21F1-7555-4023-92C4-83996FC4C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4447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E63C59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E63C59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E63C59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E63C59"/>
    <w:pPr>
      <w:outlineLvl w:val="3"/>
    </w:pPr>
  </w:style>
  <w:style w:type="paragraph" w:styleId="Heading5">
    <w:name w:val="heading 5"/>
    <w:basedOn w:val="Heading4"/>
    <w:next w:val="Normal"/>
    <w:qFormat/>
    <w:rsid w:val="00E63C59"/>
    <w:pPr>
      <w:outlineLvl w:val="4"/>
    </w:pPr>
  </w:style>
  <w:style w:type="paragraph" w:styleId="Heading6">
    <w:name w:val="heading 6"/>
    <w:basedOn w:val="Heading4"/>
    <w:next w:val="Normal"/>
    <w:qFormat/>
    <w:rsid w:val="00E63C59"/>
    <w:pPr>
      <w:outlineLvl w:val="5"/>
    </w:pPr>
  </w:style>
  <w:style w:type="paragraph" w:styleId="Heading7">
    <w:name w:val="heading 7"/>
    <w:basedOn w:val="Heading6"/>
    <w:next w:val="Normal"/>
    <w:qFormat/>
    <w:rsid w:val="00E63C59"/>
    <w:pPr>
      <w:outlineLvl w:val="6"/>
    </w:pPr>
  </w:style>
  <w:style w:type="paragraph" w:styleId="Heading8">
    <w:name w:val="heading 8"/>
    <w:basedOn w:val="Heading6"/>
    <w:next w:val="Normal"/>
    <w:qFormat/>
    <w:rsid w:val="00E63C59"/>
    <w:pPr>
      <w:outlineLvl w:val="7"/>
    </w:pPr>
  </w:style>
  <w:style w:type="paragraph" w:styleId="Heading9">
    <w:name w:val="heading 9"/>
    <w:basedOn w:val="Heading6"/>
    <w:next w:val="Normal"/>
    <w:qFormat/>
    <w:rsid w:val="00E63C5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FD06C7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E63C5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FD06C7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rsid w:val="00E63C59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rsid w:val="00FD06C7"/>
    <w:rPr>
      <w:b/>
    </w:rPr>
  </w:style>
  <w:style w:type="paragraph" w:customStyle="1" w:styleId="Chaptitle">
    <w:name w:val="Chap_title"/>
    <w:basedOn w:val="Arttitle"/>
    <w:next w:val="Normal"/>
    <w:rsid w:val="00E63C59"/>
  </w:style>
  <w:style w:type="character" w:styleId="EndnoteReference">
    <w:name w:val="endnote reference"/>
    <w:rsid w:val="00E63C59"/>
    <w:rPr>
      <w:vertAlign w:val="superscript"/>
    </w:rPr>
  </w:style>
  <w:style w:type="paragraph" w:customStyle="1" w:styleId="enumlev1">
    <w:name w:val="enumlev1"/>
    <w:basedOn w:val="Normal"/>
    <w:rsid w:val="00964CF0"/>
    <w:pPr>
      <w:spacing w:before="80"/>
      <w:ind w:left="1134" w:hanging="1134"/>
    </w:pPr>
  </w:style>
  <w:style w:type="paragraph" w:customStyle="1" w:styleId="enumlev2">
    <w:name w:val="enumlev2"/>
    <w:basedOn w:val="enumlev1"/>
    <w:rsid w:val="00964CF0"/>
    <w:pPr>
      <w:ind w:left="1021" w:hanging="227"/>
    </w:pPr>
  </w:style>
  <w:style w:type="paragraph" w:customStyle="1" w:styleId="enumlev3">
    <w:name w:val="enumlev3"/>
    <w:basedOn w:val="enumlev2"/>
    <w:rsid w:val="00964CF0"/>
    <w:pPr>
      <w:ind w:left="1588" w:hanging="397"/>
    </w:pPr>
  </w:style>
  <w:style w:type="paragraph" w:customStyle="1" w:styleId="Equation">
    <w:name w:val="Equation"/>
    <w:basedOn w:val="Normal"/>
    <w:rsid w:val="00E63C59"/>
    <w:pPr>
      <w:tabs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E63C59"/>
    <w:pPr>
      <w:tabs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E63C59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qFormat/>
    <w:rsid w:val="00AA1543"/>
    <w:pPr>
      <w:tabs>
        <w:tab w:val="left" w:pos="284"/>
        <w:tab w:val="left" w:pos="567"/>
        <w:tab w:val="left" w:pos="851"/>
        <w:tab w:val="left" w:pos="1418"/>
        <w:tab w:val="left" w:pos="1701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FigureNo"/>
    <w:next w:val="Normal"/>
    <w:rsid w:val="00E63C59"/>
    <w:pPr>
      <w:keepNext w:val="0"/>
    </w:pPr>
  </w:style>
  <w:style w:type="paragraph" w:styleId="Footer">
    <w:name w:val="footer"/>
    <w:basedOn w:val="Normal"/>
    <w:rsid w:val="00E63C59"/>
    <w:pPr>
      <w:tabs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3C5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rsid w:val="00964CF0"/>
    <w:rPr>
      <w:rFonts w:ascii="Calibri" w:hAnsi="Calibri"/>
      <w:position w:val="6"/>
      <w:sz w:val="18"/>
    </w:rPr>
  </w:style>
  <w:style w:type="paragraph" w:styleId="FootnoteText">
    <w:name w:val="footnote text"/>
    <w:basedOn w:val="Normal"/>
    <w:rsid w:val="00E63C59"/>
    <w:pPr>
      <w:keepLines/>
      <w:tabs>
        <w:tab w:val="left" w:pos="255"/>
      </w:tabs>
    </w:pPr>
  </w:style>
  <w:style w:type="paragraph" w:customStyle="1" w:styleId="Note">
    <w:name w:val="Note"/>
    <w:basedOn w:val="Normal"/>
    <w:rsid w:val="00E63C59"/>
    <w:pPr>
      <w:tabs>
        <w:tab w:val="left" w:pos="284"/>
      </w:tabs>
      <w:spacing w:before="80"/>
    </w:pPr>
  </w:style>
  <w:style w:type="paragraph" w:styleId="Header">
    <w:name w:val="header"/>
    <w:basedOn w:val="Normal"/>
    <w:link w:val="HeaderChar"/>
    <w:rsid w:val="00E63C59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rsid w:val="00E63C59"/>
  </w:style>
  <w:style w:type="paragraph" w:styleId="Index2">
    <w:name w:val="index 2"/>
    <w:basedOn w:val="Normal"/>
    <w:next w:val="Normal"/>
    <w:rsid w:val="00E63C59"/>
    <w:pPr>
      <w:ind w:left="283"/>
    </w:pPr>
  </w:style>
  <w:style w:type="paragraph" w:styleId="Index3">
    <w:name w:val="index 3"/>
    <w:basedOn w:val="Normal"/>
    <w:next w:val="Normal"/>
    <w:rsid w:val="00E63C59"/>
    <w:pPr>
      <w:ind w:left="566"/>
    </w:pPr>
  </w:style>
  <w:style w:type="paragraph" w:customStyle="1" w:styleId="PartNo">
    <w:name w:val="Part_No"/>
    <w:basedOn w:val="AnnexNo"/>
    <w:next w:val="Partref"/>
    <w:rsid w:val="00E63C59"/>
  </w:style>
  <w:style w:type="paragraph" w:customStyle="1" w:styleId="Partref">
    <w:name w:val="Part_ref"/>
    <w:basedOn w:val="Annexref"/>
    <w:next w:val="Parttitle"/>
    <w:rsid w:val="00E63C59"/>
  </w:style>
  <w:style w:type="paragraph" w:customStyle="1" w:styleId="Parttitle">
    <w:name w:val="Part_title"/>
    <w:basedOn w:val="Annextitle"/>
    <w:next w:val="Normalaftertitle0"/>
    <w:rsid w:val="00E63C59"/>
  </w:style>
  <w:style w:type="paragraph" w:customStyle="1" w:styleId="RecNo">
    <w:name w:val="Rec_No"/>
    <w:basedOn w:val="Normal"/>
    <w:next w:val="Rec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rsid w:val="00FD06C7"/>
    <w:pPr>
      <w:spacing w:before="240"/>
    </w:pPr>
    <w:rPr>
      <w:b/>
      <w:caps w:val="0"/>
    </w:rPr>
  </w:style>
  <w:style w:type="paragraph" w:customStyle="1" w:styleId="Recref">
    <w:name w:val="Rec_ref"/>
    <w:basedOn w:val="Rectitle"/>
    <w:next w:val="Recdate"/>
    <w:rsid w:val="00802953"/>
    <w:pPr>
      <w:spacing w:before="120"/>
    </w:pPr>
    <w:rPr>
      <w:b w:val="0"/>
      <w:sz w:val="22"/>
    </w:rPr>
  </w:style>
  <w:style w:type="paragraph" w:customStyle="1" w:styleId="Recdate">
    <w:name w:val="Rec_date"/>
    <w:basedOn w:val="Recref"/>
    <w:next w:val="Normalaftertitle0"/>
    <w:rsid w:val="00964CF0"/>
    <w:pPr>
      <w:jc w:val="right"/>
    </w:pPr>
  </w:style>
  <w:style w:type="paragraph" w:customStyle="1" w:styleId="Questiondate">
    <w:name w:val="Question_date"/>
    <w:basedOn w:val="Recdate"/>
    <w:next w:val="Normalaftertitle0"/>
    <w:rsid w:val="00E63C59"/>
  </w:style>
  <w:style w:type="paragraph" w:customStyle="1" w:styleId="QuestionNo">
    <w:name w:val="Question_No"/>
    <w:basedOn w:val="RecNo"/>
    <w:next w:val="Questiontitle"/>
    <w:rsid w:val="00E63C59"/>
  </w:style>
  <w:style w:type="paragraph" w:customStyle="1" w:styleId="Questiontitle">
    <w:name w:val="Question_title"/>
    <w:basedOn w:val="Rectitle"/>
    <w:next w:val="Questionref"/>
    <w:rsid w:val="00FD06C7"/>
  </w:style>
  <w:style w:type="paragraph" w:customStyle="1" w:styleId="Questionref">
    <w:name w:val="Question_ref"/>
    <w:basedOn w:val="Recref"/>
    <w:next w:val="Questiondate"/>
    <w:rsid w:val="00964CF0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964CF0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Restitle"/>
    <w:rsid w:val="00E63C59"/>
  </w:style>
  <w:style w:type="paragraph" w:customStyle="1" w:styleId="Restitle">
    <w:name w:val="Res_title"/>
    <w:basedOn w:val="Rectitle"/>
    <w:next w:val="Resref"/>
    <w:rsid w:val="00E63C59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Sectiontitle"/>
    <w:rsid w:val="00E63C59"/>
  </w:style>
  <w:style w:type="paragraph" w:customStyle="1" w:styleId="Sectiontitle">
    <w:name w:val="Section_title"/>
    <w:basedOn w:val="Annextitle"/>
    <w:next w:val="Normalaftertitle0"/>
    <w:rsid w:val="00E63C59"/>
  </w:style>
  <w:style w:type="paragraph" w:customStyle="1" w:styleId="Source">
    <w:name w:val="Source"/>
    <w:basedOn w:val="Normal"/>
    <w:next w:val="Normal"/>
    <w:rsid w:val="00E63C59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3C5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rsid w:val="00964CF0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E63C59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rsid w:val="00E63C59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rsid w:val="00964CF0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Tableref">
    <w:name w:val="Table_ref"/>
    <w:basedOn w:val="Normal"/>
    <w:next w:val="Tabletitle"/>
    <w:rsid w:val="00E63C59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E63C59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rsid w:val="00E63C59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rsid w:val="00E63C59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E63C59"/>
    <w:rPr>
      <w:b/>
    </w:rPr>
  </w:style>
  <w:style w:type="paragraph" w:customStyle="1" w:styleId="toc0">
    <w:name w:val="toc 0"/>
    <w:basedOn w:val="Normal"/>
    <w:next w:val="TOC1"/>
    <w:rsid w:val="00E63C59"/>
    <w:pPr>
      <w:tabs>
        <w:tab w:val="right" w:pos="9781"/>
      </w:tabs>
    </w:pPr>
    <w:rPr>
      <w:b/>
    </w:rPr>
  </w:style>
  <w:style w:type="paragraph" w:styleId="TOC1">
    <w:name w:val="toc 1"/>
    <w:basedOn w:val="Normal"/>
    <w:rsid w:val="00E63C59"/>
    <w:pPr>
      <w:keepLines/>
      <w:tabs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E63C59"/>
    <w:pPr>
      <w:spacing w:before="120"/>
    </w:pPr>
  </w:style>
  <w:style w:type="paragraph" w:styleId="TOC3">
    <w:name w:val="toc 3"/>
    <w:basedOn w:val="TOC2"/>
    <w:rsid w:val="00E63C59"/>
  </w:style>
  <w:style w:type="paragraph" w:styleId="TOC4">
    <w:name w:val="toc 4"/>
    <w:basedOn w:val="TOC3"/>
    <w:rsid w:val="00E63C59"/>
  </w:style>
  <w:style w:type="paragraph" w:styleId="TOC5">
    <w:name w:val="toc 5"/>
    <w:basedOn w:val="TOC4"/>
    <w:rsid w:val="00E63C59"/>
  </w:style>
  <w:style w:type="paragraph" w:styleId="TOC6">
    <w:name w:val="toc 6"/>
    <w:basedOn w:val="TOC4"/>
    <w:rsid w:val="00E63C59"/>
  </w:style>
  <w:style w:type="paragraph" w:styleId="TOC7">
    <w:name w:val="toc 7"/>
    <w:basedOn w:val="TOC4"/>
    <w:rsid w:val="00E63C59"/>
  </w:style>
  <w:style w:type="paragraph" w:styleId="TOC8">
    <w:name w:val="toc 8"/>
    <w:basedOn w:val="TOC4"/>
    <w:rsid w:val="00E63C59"/>
  </w:style>
  <w:style w:type="character" w:customStyle="1" w:styleId="Appdef">
    <w:name w:val="App_def"/>
    <w:rsid w:val="00FD06C7"/>
    <w:rPr>
      <w:rFonts w:ascii="Calibri" w:hAnsi="Calibri"/>
      <w:b/>
      <w:sz w:val="28"/>
    </w:rPr>
  </w:style>
  <w:style w:type="character" w:customStyle="1" w:styleId="Appref">
    <w:name w:val="App_ref"/>
    <w:rsid w:val="00FD06C7"/>
    <w:rPr>
      <w:rFonts w:ascii="Calibri" w:hAnsi="Calibri"/>
      <w:sz w:val="28"/>
    </w:rPr>
  </w:style>
  <w:style w:type="character" w:customStyle="1" w:styleId="Artdef">
    <w:name w:val="Art_def"/>
    <w:rsid w:val="00802953"/>
    <w:rPr>
      <w:rFonts w:ascii="Calibri" w:hAnsi="Calibri"/>
      <w:b/>
    </w:rPr>
  </w:style>
  <w:style w:type="character" w:customStyle="1" w:styleId="Artref">
    <w:name w:val="Art_ref"/>
    <w:basedOn w:val="DefaultParagraphFont"/>
    <w:rsid w:val="00E63C59"/>
  </w:style>
  <w:style w:type="character" w:customStyle="1" w:styleId="Recdef">
    <w:name w:val="Rec_def"/>
    <w:rsid w:val="00964CF0"/>
    <w:rPr>
      <w:rFonts w:ascii="Calibri" w:hAnsi="Calibri"/>
      <w:b/>
      <w:sz w:val="22"/>
    </w:rPr>
  </w:style>
  <w:style w:type="character" w:customStyle="1" w:styleId="Resdef">
    <w:name w:val="Res_def"/>
    <w:rsid w:val="00964CF0"/>
    <w:rPr>
      <w:rFonts w:ascii="Calibri" w:hAnsi="Calibri"/>
      <w:b/>
      <w:sz w:val="22"/>
    </w:rPr>
  </w:style>
  <w:style w:type="character" w:customStyle="1" w:styleId="Tablefreq">
    <w:name w:val="Table_freq"/>
    <w:rsid w:val="00E63C59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E63C59"/>
    <w:pPr>
      <w:tabs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E63C59"/>
    <w:rPr>
      <w:b w:val="0"/>
      <w:i/>
    </w:rPr>
  </w:style>
  <w:style w:type="paragraph" w:customStyle="1" w:styleId="Headingi">
    <w:name w:val="Heading_i"/>
    <w:basedOn w:val="Normal"/>
    <w:next w:val="Normal"/>
    <w:rsid w:val="00964CF0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rsid w:val="00964CF0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Figuretitle"/>
    <w:rsid w:val="00E63C59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Tabletitle"/>
    <w:next w:val="Normal"/>
    <w:rsid w:val="00FD06C7"/>
    <w:pPr>
      <w:spacing w:after="480"/>
    </w:pPr>
  </w:style>
  <w:style w:type="paragraph" w:customStyle="1" w:styleId="FigureNo">
    <w:name w:val="Figure_No"/>
    <w:basedOn w:val="Normal"/>
    <w:next w:val="Figuretitle"/>
    <w:rsid w:val="00E63C59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E63C5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E63C59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FD06C7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AppendixNo">
    <w:name w:val="Appendix_No"/>
    <w:basedOn w:val="AnnexNo"/>
    <w:next w:val="Annexref"/>
    <w:rsid w:val="00E63C59"/>
  </w:style>
  <w:style w:type="paragraph" w:customStyle="1" w:styleId="Appendixref">
    <w:name w:val="Appendix_ref"/>
    <w:basedOn w:val="Annexref"/>
    <w:next w:val="Annextitle"/>
    <w:rsid w:val="00E63C59"/>
  </w:style>
  <w:style w:type="paragraph" w:customStyle="1" w:styleId="Appendixtitle">
    <w:name w:val="Appendix_title"/>
    <w:basedOn w:val="Annextitle"/>
    <w:next w:val="Normal"/>
    <w:rsid w:val="00FD06C7"/>
  </w:style>
  <w:style w:type="paragraph" w:customStyle="1" w:styleId="Border">
    <w:name w:val="Border"/>
    <w:basedOn w:val="Tabletext"/>
    <w:rsid w:val="00E63C59"/>
    <w:pPr>
      <w:pBdr>
        <w:bottom w:val="single" w:sz="6" w:space="0" w:color="auto"/>
      </w:pBdr>
      <w:tabs>
        <w:tab w:val="clear" w:pos="284"/>
        <w:tab w:val="clear" w:pos="851"/>
        <w:tab w:val="clear" w:pos="1418"/>
        <w:tab w:val="clear" w:pos="1701"/>
        <w:tab w:val="clear" w:pos="1985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rsid w:val="00E63C59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rsid w:val="00E63C59"/>
    <w:pPr>
      <w:spacing w:before="280"/>
    </w:pPr>
  </w:style>
  <w:style w:type="paragraph" w:customStyle="1" w:styleId="Proposal">
    <w:name w:val="Proposal"/>
    <w:basedOn w:val="Normal"/>
    <w:next w:val="Normal"/>
    <w:rsid w:val="00E63C59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rsid w:val="00E63C59"/>
  </w:style>
  <w:style w:type="paragraph" w:customStyle="1" w:styleId="Section3">
    <w:name w:val="Section_3"/>
    <w:basedOn w:val="Section1"/>
    <w:rsid w:val="00E63C59"/>
    <w:rPr>
      <w:b w:val="0"/>
    </w:rPr>
  </w:style>
  <w:style w:type="paragraph" w:customStyle="1" w:styleId="TableTextS5">
    <w:name w:val="Table_TextS5"/>
    <w:basedOn w:val="Normal"/>
    <w:rsid w:val="00E63C59"/>
    <w:pPr>
      <w:tabs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styleId="BalloonText">
    <w:name w:val="Balloon Text"/>
    <w:basedOn w:val="Normal"/>
    <w:link w:val="BalloonTextChar"/>
    <w:rsid w:val="00B8346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83461"/>
    <w:rPr>
      <w:rFonts w:ascii="Tahoma" w:hAnsi="Tahoma" w:cs="Tahoma"/>
      <w:sz w:val="16"/>
      <w:szCs w:val="16"/>
      <w:lang w:val="en-GB" w:eastAsia="en-US"/>
    </w:rPr>
  </w:style>
  <w:style w:type="paragraph" w:customStyle="1" w:styleId="LetterEnd">
    <w:name w:val="Letter_End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 w:firstLine="851"/>
      <w:textAlignment w:val="auto"/>
    </w:pPr>
  </w:style>
  <w:style w:type="paragraph" w:customStyle="1" w:styleId="LetterStart">
    <w:name w:val="Letter_Start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/>
      <w:textAlignment w:val="auto"/>
    </w:pPr>
  </w:style>
  <w:style w:type="character" w:styleId="Hyperlink">
    <w:name w:val="Hyperlink"/>
    <w:uiPriority w:val="99"/>
    <w:rsid w:val="0087300D"/>
    <w:rPr>
      <w:color w:val="0000FF"/>
      <w:u w:val="single"/>
    </w:rPr>
  </w:style>
  <w:style w:type="paragraph" w:styleId="BodyText2">
    <w:name w:val="Body Text 2"/>
    <w:basedOn w:val="Normal"/>
    <w:link w:val="BodyText2Char"/>
    <w:rsid w:val="0087300D"/>
    <w:pPr>
      <w:tabs>
        <w:tab w:val="left" w:pos="1418"/>
        <w:tab w:val="left" w:pos="1702"/>
        <w:tab w:val="left" w:pos="2160"/>
      </w:tabs>
      <w:overflowPunct/>
      <w:autoSpaceDE/>
      <w:autoSpaceDN/>
      <w:adjustRightInd/>
      <w:ind w:right="92"/>
      <w:textAlignment w:val="auto"/>
    </w:pPr>
  </w:style>
  <w:style w:type="character" w:customStyle="1" w:styleId="BodyText2Char">
    <w:name w:val="Body Text 2 Char"/>
    <w:link w:val="BodyText2"/>
    <w:rsid w:val="0087300D"/>
    <w:rPr>
      <w:rFonts w:ascii="Times New Roman" w:hAnsi="Times New Roman"/>
      <w:sz w:val="24"/>
      <w:lang w:val="en-GB" w:eastAsia="en-US"/>
    </w:rPr>
  </w:style>
  <w:style w:type="paragraph" w:styleId="BodyText3">
    <w:name w:val="Body Text 3"/>
    <w:basedOn w:val="Normal"/>
    <w:link w:val="BodyText3Char"/>
    <w:rsid w:val="0087300D"/>
    <w:pPr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3Char">
    <w:name w:val="Body Text 3 Char"/>
    <w:link w:val="BodyText3"/>
    <w:rsid w:val="0087300D"/>
    <w:rPr>
      <w:rFonts w:ascii="Times New Roman" w:hAnsi="Times New Roman"/>
      <w:sz w:val="24"/>
      <w:lang w:val="en-GB" w:eastAsia="en-US"/>
    </w:rPr>
  </w:style>
  <w:style w:type="character" w:styleId="FollowedHyperlink">
    <w:name w:val="FollowedHyperlink"/>
    <w:rsid w:val="00AD7192"/>
    <w:rPr>
      <w:color w:val="800080"/>
      <w:u w:val="single"/>
    </w:rPr>
  </w:style>
  <w:style w:type="character" w:customStyle="1" w:styleId="HeaderChar">
    <w:name w:val="Header Char"/>
    <w:link w:val="Header"/>
    <w:rsid w:val="00C740E1"/>
    <w:rPr>
      <w:rFonts w:ascii="Calibri" w:hAnsi="Calibri"/>
      <w:sz w:val="18"/>
      <w:lang w:val="en-GB" w:eastAsia="en-US"/>
    </w:rPr>
  </w:style>
  <w:style w:type="table" w:customStyle="1" w:styleId="TableGridLight1">
    <w:name w:val="Table Grid Light1"/>
    <w:basedOn w:val="TableNormal"/>
    <w:rsid w:val="009A611F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CommentReference">
    <w:name w:val="annotation reference"/>
    <w:rsid w:val="007275B8"/>
    <w:rPr>
      <w:sz w:val="16"/>
      <w:szCs w:val="16"/>
    </w:rPr>
  </w:style>
  <w:style w:type="paragraph" w:styleId="CommentText">
    <w:name w:val="annotation text"/>
    <w:basedOn w:val="Normal"/>
    <w:link w:val="CommentTextChar"/>
    <w:rsid w:val="007275B8"/>
    <w:rPr>
      <w:sz w:val="20"/>
    </w:rPr>
  </w:style>
  <w:style w:type="character" w:customStyle="1" w:styleId="CommentTextChar">
    <w:name w:val="Comment Text Char"/>
    <w:link w:val="CommentText"/>
    <w:rsid w:val="007275B8"/>
    <w:rPr>
      <w:rFonts w:ascii="Calibri" w:hAnsi="Calibr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627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62702"/>
    <w:rPr>
      <w:rFonts w:ascii="Calibri" w:hAnsi="Calibri"/>
      <w:b/>
      <w:bCs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9319E"/>
    <w:rPr>
      <w:color w:val="605E5C"/>
      <w:shd w:val="clear" w:color="auto" w:fill="E1DFDD"/>
    </w:rPr>
  </w:style>
  <w:style w:type="paragraph" w:customStyle="1" w:styleId="Docnumber">
    <w:name w:val="Docnumber"/>
    <w:basedOn w:val="Tabletext"/>
    <w:rsid w:val="0028164B"/>
    <w:pPr>
      <w:framePr w:hSpace="181" w:wrap="around" w:vAnchor="page" w:hAnchor="margin" w:xAlign="center" w:y="664"/>
    </w:pPr>
    <w:rPr>
      <w:b/>
      <w:bCs/>
      <w:sz w:val="22"/>
      <w:szCs w:val="22"/>
    </w:rPr>
  </w:style>
  <w:style w:type="character" w:customStyle="1" w:styleId="TabletextChar">
    <w:name w:val="Table_text Char"/>
    <w:link w:val="Tabletext"/>
    <w:qFormat/>
    <w:locked/>
    <w:rsid w:val="00C00F70"/>
    <w:rPr>
      <w:rFonts w:ascii="Calibri" w:hAnsi="Calibri"/>
      <w:sz w:val="24"/>
      <w:lang w:val="en-GB" w:eastAsia="en-US"/>
    </w:rPr>
  </w:style>
  <w:style w:type="paragraph" w:styleId="Revision">
    <w:name w:val="Revision"/>
    <w:hidden/>
    <w:semiHidden/>
    <w:rsid w:val="003B19F3"/>
    <w:rPr>
      <w:rFonts w:ascii="Calibri" w:hAnsi="Calibri"/>
      <w:sz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5009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itu.int/myworkspace/t-wp/item?isn=20959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itu.int/md/T25-TSB-CIR-0125/en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sbsg11@itu.int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itu.int/md/meetingdoc.asp?lang=en&amp;parent=T25-SG11-R-0018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itu.int/md/meetingdoc.asp?lang=en&amp;parent=T25-SG11-260714-TD-GEN-1110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arker\AppData\Roaming\Microsoft\Templates\TSB%20DOC\TSB_Circular-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38C33AE2AB3B4BA78D1E7142C77CE3" ma:contentTypeVersion="12" ma:contentTypeDescription="Create a new document." ma:contentTypeScope="" ma:versionID="a4275e7ea67dfd15ca4e5d73d41eb862">
  <xsd:schema xmlns:xsd="http://www.w3.org/2001/XMLSchema" xmlns:xs="http://www.w3.org/2001/XMLSchema" xmlns:p="http://schemas.microsoft.com/office/2006/metadata/properties" xmlns:ns2="c0617874-0b78-4cf4-93e3-0aa7f582c338" targetNamespace="http://schemas.microsoft.com/office/2006/metadata/properties" ma:root="true" ma:fieldsID="b24031c73f77f4856395ff4eccb838fe" ns2:_="">
    <xsd:import namespace="c0617874-0b78-4cf4-93e3-0aa7f582c3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17874-0b78-4cf4-93e3-0aa7f582c3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617874-0b78-4cf4-93e3-0aa7f582c33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4969D37-7554-472D-8C35-297ACA26F4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BF10EE-4CE2-4B9C-8C40-E42BFD7B32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617874-0b78-4cf4-93e3-0aa7f582c3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1F92AE-FFFB-478A-BBBE-E2F45AF7355D}">
  <ds:schemaRefs>
    <ds:schemaRef ds:uri="http://schemas.microsoft.com/office/2006/metadata/properties"/>
    <ds:schemaRef ds:uri="http://schemas.microsoft.com/office/infopath/2007/PartnerControls"/>
    <ds:schemaRef ds:uri="c0617874-0b78-4cf4-93e3-0aa7f582c3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TSB_Circular-E.dotx</Template>
  <TotalTime>0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ITU-T</Manager>
  <Company>International Telecommunication Union (ITU)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Clark, Robert</dc:creator>
  <cp:keywords/>
  <dc:description>Circ 151-E.docx  For: _x000d_Document date: _x000d_Saved by ITU51017729 at 15:09:27 on 09.07.2026</dc:description>
  <cp:lastModifiedBy>Maguire, Mairéad</cp:lastModifiedBy>
  <cp:revision>2</cp:revision>
  <cp:lastPrinted>2026-04-01T08:23:00Z</cp:lastPrinted>
  <dcterms:created xsi:type="dcterms:W3CDTF">2026-07-27T08:05:00Z</dcterms:created>
  <dcterms:modified xsi:type="dcterms:W3CDTF">2026-07-27T08:05:00Z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Circ 151-E.docx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0x0101004238C33AE2AB3B4BA78D1E7142C77CE3</vt:lpwstr>
  </property>
  <property fmtid="{D5CDD505-2E9C-101B-9397-08002B2CF9AE}" pid="6" name="Docbluepink">
    <vt:lpwstr/>
  </property>
  <property fmtid="{D5CDD505-2E9C-101B-9397-08002B2CF9AE}" pid="7" name="Docdest">
    <vt:lpwstr/>
  </property>
  <property fmtid="{D5CDD505-2E9C-101B-9397-08002B2CF9AE}" pid="8" name="Docauthor">
    <vt:lpwstr/>
  </property>
  <property fmtid="{D5CDD505-2E9C-101B-9397-08002B2CF9AE}" pid="9" name="MediaServiceImageTags">
    <vt:lpwstr/>
  </property>
</Properties>
</file>