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5667077B" w14:textId="77777777" w:rsidTr="00D517B2">
        <w:trPr>
          <w:cantSplit/>
          <w:trHeight w:val="1134"/>
        </w:trPr>
        <w:tc>
          <w:tcPr>
            <w:tcW w:w="798" w:type="pct"/>
          </w:tcPr>
          <w:p w14:paraId="22C4B2DB" w14:textId="77777777" w:rsidR="00D517B2" w:rsidRPr="00D517B2" w:rsidRDefault="00D517B2" w:rsidP="00D517B2">
            <w:pPr>
              <w:spacing w:before="0" w:line="240" w:lineRule="auto"/>
              <w:rPr>
                <w:b/>
                <w:bCs/>
                <w:rtl/>
                <w:lang w:bidi="ar-EG"/>
              </w:rPr>
            </w:pPr>
            <w:r w:rsidRPr="00D517B2">
              <w:rPr>
                <w:noProof/>
              </w:rPr>
              <w:drawing>
                <wp:inline distT="0" distB="0" distL="0" distR="0" wp14:anchorId="2440B0AC" wp14:editId="60C66A1C">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6F0E4C2E"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128D6BA3"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61"/>
        <w:gridCol w:w="3825"/>
        <w:gridCol w:w="4253"/>
      </w:tblGrid>
      <w:tr w:rsidR="00D517B2" w:rsidRPr="00D517B2" w14:paraId="3342C394" w14:textId="77777777" w:rsidTr="001E2788">
        <w:trPr>
          <w:cantSplit/>
          <w:jc w:val="center"/>
        </w:trPr>
        <w:tc>
          <w:tcPr>
            <w:tcW w:w="810" w:type="pct"/>
          </w:tcPr>
          <w:p w14:paraId="4996ED86" w14:textId="77777777" w:rsidR="00D517B2" w:rsidRPr="00D517B2" w:rsidRDefault="00D517B2" w:rsidP="00BB0F08">
            <w:pPr>
              <w:spacing w:line="300" w:lineRule="exact"/>
              <w:jc w:val="left"/>
              <w:rPr>
                <w:position w:val="2"/>
              </w:rPr>
            </w:pPr>
          </w:p>
        </w:tc>
        <w:tc>
          <w:tcPr>
            <w:tcW w:w="1984" w:type="pct"/>
          </w:tcPr>
          <w:p w14:paraId="3E23007A" w14:textId="77777777" w:rsidR="00D517B2" w:rsidRPr="00D517B2" w:rsidRDefault="00D517B2" w:rsidP="00BB0F08">
            <w:pPr>
              <w:spacing w:line="300" w:lineRule="exact"/>
              <w:jc w:val="left"/>
              <w:rPr>
                <w:position w:val="2"/>
              </w:rPr>
            </w:pPr>
          </w:p>
        </w:tc>
        <w:tc>
          <w:tcPr>
            <w:tcW w:w="2206" w:type="pct"/>
          </w:tcPr>
          <w:p w14:paraId="5FD61725" w14:textId="77777777" w:rsidR="00D517B2" w:rsidRPr="00873469" w:rsidRDefault="00D517B2" w:rsidP="00BB0F08">
            <w:pPr>
              <w:spacing w:line="300" w:lineRule="exact"/>
              <w:jc w:val="left"/>
              <w:rPr>
                <w:position w:val="2"/>
                <w:lang w:bidi="ar-EG"/>
              </w:rPr>
            </w:pPr>
          </w:p>
        </w:tc>
      </w:tr>
      <w:tr w:rsidR="00D517B2" w:rsidRPr="00D517B2" w14:paraId="65D545B7" w14:textId="77777777" w:rsidTr="001E2788">
        <w:trPr>
          <w:cantSplit/>
          <w:jc w:val="center"/>
        </w:trPr>
        <w:tc>
          <w:tcPr>
            <w:tcW w:w="810" w:type="pct"/>
          </w:tcPr>
          <w:p w14:paraId="2355D624" w14:textId="77777777" w:rsidR="00D517B2" w:rsidRPr="00D517B2" w:rsidRDefault="00D517B2" w:rsidP="006019C6">
            <w:pPr>
              <w:spacing w:before="80" w:line="300" w:lineRule="exact"/>
              <w:jc w:val="left"/>
              <w:rPr>
                <w:position w:val="2"/>
              </w:rPr>
            </w:pPr>
          </w:p>
        </w:tc>
        <w:tc>
          <w:tcPr>
            <w:tcW w:w="1984" w:type="pct"/>
          </w:tcPr>
          <w:p w14:paraId="2F04E098" w14:textId="77777777" w:rsidR="00D517B2" w:rsidRPr="00D517B2" w:rsidRDefault="00D517B2" w:rsidP="006019C6">
            <w:pPr>
              <w:spacing w:before="80" w:line="300" w:lineRule="exact"/>
              <w:jc w:val="left"/>
              <w:rPr>
                <w:position w:val="2"/>
                <w:lang w:bidi="ar-EG"/>
              </w:rPr>
            </w:pPr>
          </w:p>
        </w:tc>
        <w:tc>
          <w:tcPr>
            <w:tcW w:w="2206" w:type="pct"/>
          </w:tcPr>
          <w:p w14:paraId="692905ED" w14:textId="3C12505F" w:rsidR="00D517B2" w:rsidRPr="00D517B2" w:rsidRDefault="00F92FD9" w:rsidP="00F92FD9">
            <w:pPr>
              <w:spacing w:before="80" w:line="300" w:lineRule="exact"/>
              <w:jc w:val="left"/>
              <w:rPr>
                <w:position w:val="2"/>
                <w:rtl/>
                <w:lang w:bidi="ar-EG"/>
              </w:rPr>
            </w:pPr>
            <w:r w:rsidRPr="00F92FD9">
              <w:rPr>
                <w:position w:val="2"/>
                <w:rtl/>
              </w:rPr>
              <w:t xml:space="preserve">جنيف، </w:t>
            </w:r>
            <w:r w:rsidRPr="00F92FD9">
              <w:rPr>
                <w:position w:val="2"/>
              </w:rPr>
              <w:t>20</w:t>
            </w:r>
            <w:r w:rsidRPr="00F92FD9">
              <w:rPr>
                <w:position w:val="2"/>
                <w:rtl/>
              </w:rPr>
              <w:t xml:space="preserve"> يوليو </w:t>
            </w:r>
            <w:r w:rsidRPr="00F92FD9">
              <w:rPr>
                <w:position w:val="2"/>
              </w:rPr>
              <w:t>2026</w:t>
            </w:r>
          </w:p>
        </w:tc>
      </w:tr>
      <w:tr w:rsidR="00372F67" w:rsidRPr="00D517B2" w14:paraId="126C6270" w14:textId="77777777" w:rsidTr="001E2788">
        <w:trPr>
          <w:cantSplit/>
          <w:jc w:val="center"/>
        </w:trPr>
        <w:tc>
          <w:tcPr>
            <w:tcW w:w="810" w:type="pct"/>
          </w:tcPr>
          <w:p w14:paraId="41E0578B" w14:textId="77777777" w:rsidR="00372F67" w:rsidRPr="00A9156F" w:rsidRDefault="00372F67" w:rsidP="00D517B2">
            <w:pPr>
              <w:spacing w:before="80" w:after="60" w:line="300" w:lineRule="exact"/>
              <w:jc w:val="left"/>
              <w:rPr>
                <w:b/>
                <w:bCs/>
                <w:position w:val="2"/>
              </w:rPr>
            </w:pPr>
            <w:r w:rsidRPr="00A9156F">
              <w:rPr>
                <w:rFonts w:hint="cs"/>
                <w:b/>
                <w:bCs/>
                <w:position w:val="2"/>
                <w:rtl/>
              </w:rPr>
              <w:t>المرجع:</w:t>
            </w:r>
          </w:p>
        </w:tc>
        <w:tc>
          <w:tcPr>
            <w:tcW w:w="1984" w:type="pct"/>
          </w:tcPr>
          <w:p w14:paraId="568B5612" w14:textId="7053969D" w:rsidR="00372F67" w:rsidRPr="00F92FD9" w:rsidRDefault="00372F67" w:rsidP="00F92FD9">
            <w:pPr>
              <w:spacing w:before="80" w:after="60" w:line="300" w:lineRule="exact"/>
              <w:jc w:val="left"/>
              <w:rPr>
                <w:b/>
                <w:position w:val="2"/>
              </w:rPr>
            </w:pPr>
            <w:r w:rsidRPr="00F92FD9">
              <w:rPr>
                <w:b/>
                <w:position w:val="2"/>
              </w:rPr>
              <w:t xml:space="preserve">TSB Circular </w:t>
            </w:r>
            <w:r w:rsidR="00F92FD9" w:rsidRPr="00F92FD9">
              <w:rPr>
                <w:b/>
                <w:position w:val="2"/>
              </w:rPr>
              <w:t>150</w:t>
            </w:r>
            <w:r w:rsidRPr="00F92FD9">
              <w:rPr>
                <w:b/>
                <w:position w:val="2"/>
              </w:rPr>
              <w:br/>
            </w:r>
            <w:r w:rsidR="00F92FD9" w:rsidRPr="00F92FD9">
              <w:rPr>
                <w:bCs/>
                <w:position w:val="2"/>
                <w:lang w:val="en-GB"/>
              </w:rPr>
              <w:t>TSB Events/TB</w:t>
            </w:r>
          </w:p>
        </w:tc>
        <w:tc>
          <w:tcPr>
            <w:tcW w:w="2206" w:type="pct"/>
            <w:vMerge w:val="restart"/>
          </w:tcPr>
          <w:p w14:paraId="3A71E3EE" w14:textId="77777777" w:rsidR="00372F67" w:rsidRPr="00F92FD9" w:rsidRDefault="00372F67" w:rsidP="001F4353">
            <w:pPr>
              <w:tabs>
                <w:tab w:val="clear" w:pos="794"/>
                <w:tab w:val="left" w:pos="284"/>
              </w:tabs>
              <w:spacing w:before="80" w:after="60" w:line="300" w:lineRule="exact"/>
              <w:jc w:val="left"/>
              <w:rPr>
                <w:b/>
                <w:bCs/>
                <w:position w:val="2"/>
                <w:rtl/>
                <w:lang w:bidi="ar-EG"/>
              </w:rPr>
            </w:pPr>
            <w:r w:rsidRPr="00F92FD9">
              <w:rPr>
                <w:rFonts w:hint="cs"/>
                <w:b/>
                <w:bCs/>
                <w:position w:val="2"/>
                <w:rtl/>
              </w:rPr>
              <w:t>إلى:</w:t>
            </w:r>
          </w:p>
          <w:p w14:paraId="3E41F0CF" w14:textId="77777777" w:rsidR="00372F67" w:rsidRPr="00F92FD9" w:rsidRDefault="00372F67" w:rsidP="001F4353">
            <w:pPr>
              <w:tabs>
                <w:tab w:val="clear" w:pos="794"/>
                <w:tab w:val="left" w:pos="284"/>
              </w:tabs>
              <w:spacing w:before="80" w:after="60" w:line="300" w:lineRule="exact"/>
              <w:ind w:left="284" w:hanging="284"/>
              <w:jc w:val="left"/>
              <w:rPr>
                <w:position w:val="2"/>
                <w:rtl/>
                <w:lang w:bidi="ar-EG"/>
              </w:rPr>
            </w:pPr>
            <w:r w:rsidRPr="00F92FD9">
              <w:rPr>
                <w:rFonts w:hint="cs"/>
                <w:position w:val="2"/>
                <w:rtl/>
              </w:rPr>
              <w:t>-</w:t>
            </w:r>
            <w:r w:rsidRPr="00F92FD9">
              <w:rPr>
                <w:position w:val="2"/>
                <w:rtl/>
              </w:rPr>
              <w:tab/>
            </w:r>
            <w:r w:rsidRPr="00F92FD9">
              <w:rPr>
                <w:rFonts w:hint="cs"/>
                <w:position w:val="2"/>
                <w:rtl/>
              </w:rPr>
              <w:t>إدارات الدول الأعضاء في الاتحاد؛</w:t>
            </w:r>
          </w:p>
          <w:p w14:paraId="089931AA" w14:textId="2E700304" w:rsidR="00F92FD9" w:rsidRPr="00F92FD9" w:rsidRDefault="00F92FD9" w:rsidP="00F92FD9">
            <w:pPr>
              <w:tabs>
                <w:tab w:val="clear" w:pos="794"/>
                <w:tab w:val="left" w:pos="284"/>
              </w:tabs>
              <w:spacing w:before="80" w:after="60" w:line="300" w:lineRule="exact"/>
              <w:ind w:left="284" w:hanging="284"/>
              <w:jc w:val="left"/>
              <w:rPr>
                <w:position w:val="2"/>
                <w:rtl/>
                <w:lang w:bidi="ar-EG"/>
              </w:rPr>
            </w:pPr>
            <w:r w:rsidRPr="00F92FD9">
              <w:rPr>
                <w:position w:val="2"/>
                <w:rtl/>
              </w:rPr>
              <w:t>-</w:t>
            </w:r>
            <w:r w:rsidRPr="00F92FD9">
              <w:rPr>
                <w:position w:val="2"/>
                <w:rtl/>
              </w:rPr>
              <w:tab/>
              <w:t xml:space="preserve">دولة فلسطين (القرار </w:t>
            </w:r>
            <w:r w:rsidRPr="00F92FD9">
              <w:rPr>
                <w:position w:val="2"/>
              </w:rPr>
              <w:t>99</w:t>
            </w:r>
            <w:r w:rsidRPr="00F92FD9">
              <w:rPr>
                <w:position w:val="2"/>
                <w:rtl/>
              </w:rPr>
              <w:t xml:space="preserve"> (المراجَع في دبي، </w:t>
            </w:r>
            <w:r w:rsidRPr="00F92FD9">
              <w:rPr>
                <w:position w:val="2"/>
              </w:rPr>
              <w:t>2018</w:t>
            </w:r>
            <w:r w:rsidRPr="00F92FD9">
              <w:rPr>
                <w:position w:val="2"/>
                <w:rtl/>
              </w:rPr>
              <w:t>)</w:t>
            </w:r>
            <w:r w:rsidR="00E75D17">
              <w:rPr>
                <w:rFonts w:hint="cs"/>
                <w:position w:val="2"/>
                <w:rtl/>
                <w:lang w:bidi="ar-EG"/>
              </w:rPr>
              <w:t>)</w:t>
            </w:r>
            <w:r w:rsidRPr="00F92FD9">
              <w:rPr>
                <w:position w:val="2"/>
                <w:rtl/>
              </w:rPr>
              <w:t>؛</w:t>
            </w:r>
          </w:p>
          <w:p w14:paraId="02C01CC1" w14:textId="77777777" w:rsidR="00372F67" w:rsidRPr="00F92FD9" w:rsidRDefault="00372F67" w:rsidP="001F4353">
            <w:pPr>
              <w:tabs>
                <w:tab w:val="left" w:pos="284"/>
                <w:tab w:val="left" w:pos="4111"/>
              </w:tabs>
              <w:spacing w:before="80" w:after="60" w:line="300" w:lineRule="exact"/>
              <w:ind w:left="284" w:hanging="284"/>
              <w:rPr>
                <w:position w:val="2"/>
                <w:rtl/>
                <w:lang w:bidi="ar-EG"/>
              </w:rPr>
            </w:pPr>
            <w:r w:rsidRPr="00F92FD9">
              <w:rPr>
                <w:rFonts w:hint="cs"/>
                <w:position w:val="2"/>
                <w:rtl/>
              </w:rPr>
              <w:t>-</w:t>
            </w:r>
            <w:r w:rsidRPr="00F92FD9">
              <w:rPr>
                <w:position w:val="2"/>
                <w:rtl/>
              </w:rPr>
              <w:tab/>
            </w:r>
            <w:r w:rsidRPr="00F92FD9">
              <w:rPr>
                <w:rFonts w:hint="cs"/>
                <w:position w:val="2"/>
                <w:rtl/>
                <w:lang w:bidi="ar-EG"/>
              </w:rPr>
              <w:t>أعضاء قطاع تقييس الاتصالات بالاتحاد؛</w:t>
            </w:r>
          </w:p>
          <w:p w14:paraId="1F1BCCA4" w14:textId="77777777" w:rsidR="00372F67" w:rsidRPr="00F92FD9" w:rsidRDefault="00372F67" w:rsidP="001F4353">
            <w:pPr>
              <w:tabs>
                <w:tab w:val="left" w:pos="284"/>
                <w:tab w:val="left" w:pos="4111"/>
              </w:tabs>
              <w:spacing w:before="80" w:after="60" w:line="300" w:lineRule="exact"/>
              <w:ind w:left="284" w:hanging="284"/>
              <w:rPr>
                <w:position w:val="2"/>
                <w:rtl/>
                <w:lang w:bidi="ar-EG"/>
              </w:rPr>
            </w:pPr>
            <w:r w:rsidRPr="00F92FD9">
              <w:rPr>
                <w:rFonts w:hint="cs"/>
                <w:position w:val="2"/>
                <w:rtl/>
              </w:rPr>
              <w:t>-</w:t>
            </w:r>
            <w:r w:rsidRPr="00F92FD9">
              <w:rPr>
                <w:position w:val="2"/>
                <w:rtl/>
              </w:rPr>
              <w:tab/>
            </w:r>
            <w:r w:rsidRPr="00F92FD9">
              <w:rPr>
                <w:rFonts w:hint="cs"/>
                <w:position w:val="2"/>
                <w:rtl/>
              </w:rPr>
              <w:t>المنتسبين إلى قطاع تقييس الاتصالات؛</w:t>
            </w:r>
          </w:p>
          <w:p w14:paraId="08866FB9" w14:textId="77777777" w:rsidR="00372F67" w:rsidRPr="00F92FD9" w:rsidRDefault="00372F67" w:rsidP="001F4353">
            <w:pPr>
              <w:tabs>
                <w:tab w:val="clear" w:pos="794"/>
                <w:tab w:val="left" w:pos="284"/>
              </w:tabs>
              <w:spacing w:before="80" w:after="60" w:line="300" w:lineRule="exact"/>
              <w:ind w:left="284" w:hanging="284"/>
              <w:jc w:val="left"/>
              <w:rPr>
                <w:position w:val="2"/>
                <w:rtl/>
              </w:rPr>
            </w:pPr>
            <w:r w:rsidRPr="00F92FD9">
              <w:rPr>
                <w:rFonts w:hint="cs"/>
                <w:position w:val="2"/>
                <w:rtl/>
              </w:rPr>
              <w:t>-</w:t>
            </w:r>
            <w:r w:rsidRPr="00F92FD9">
              <w:rPr>
                <w:position w:val="2"/>
                <w:rtl/>
              </w:rPr>
              <w:tab/>
            </w:r>
            <w:r w:rsidRPr="00F92FD9">
              <w:rPr>
                <w:rFonts w:hint="cs"/>
                <w:position w:val="2"/>
                <w:rtl/>
              </w:rPr>
              <w:t>الهيئات الأكاديمية المنضمة إلى</w:t>
            </w:r>
            <w:r w:rsidRPr="00F92FD9">
              <w:rPr>
                <w:rFonts w:hint="cs"/>
                <w:position w:val="2"/>
                <w:rtl/>
                <w:lang w:bidi="ar-EG"/>
              </w:rPr>
              <w:t xml:space="preserve"> الاتحاد</w:t>
            </w:r>
          </w:p>
          <w:p w14:paraId="2878C2E8" w14:textId="77777777" w:rsidR="00372F67" w:rsidRPr="00F92FD9" w:rsidRDefault="00372F67" w:rsidP="001F4353">
            <w:pPr>
              <w:tabs>
                <w:tab w:val="clear" w:pos="794"/>
                <w:tab w:val="left" w:pos="284"/>
              </w:tabs>
              <w:spacing w:before="80" w:after="60" w:line="300" w:lineRule="exact"/>
              <w:ind w:left="284" w:hanging="284"/>
              <w:jc w:val="left"/>
              <w:rPr>
                <w:b/>
                <w:bCs/>
                <w:position w:val="2"/>
                <w:rtl/>
              </w:rPr>
            </w:pPr>
            <w:r w:rsidRPr="00F92FD9">
              <w:rPr>
                <w:rFonts w:hint="cs"/>
                <w:b/>
                <w:bCs/>
                <w:position w:val="2"/>
                <w:rtl/>
              </w:rPr>
              <w:t>نسخة إلى:</w:t>
            </w:r>
          </w:p>
          <w:p w14:paraId="3BDA08B0" w14:textId="77777777" w:rsidR="00372F67" w:rsidRPr="00F92FD9" w:rsidRDefault="00372F67" w:rsidP="001F4353">
            <w:pPr>
              <w:tabs>
                <w:tab w:val="left" w:pos="284"/>
                <w:tab w:val="left" w:pos="4111"/>
              </w:tabs>
              <w:spacing w:before="80" w:after="60" w:line="300" w:lineRule="exact"/>
              <w:ind w:left="284" w:hanging="284"/>
              <w:rPr>
                <w:rFonts w:eastAsia="Times New Roman"/>
                <w:position w:val="2"/>
                <w:rtl/>
                <w:lang w:eastAsia="en-US"/>
              </w:rPr>
            </w:pPr>
            <w:r w:rsidRPr="00F92FD9">
              <w:rPr>
                <w:rFonts w:hint="cs"/>
                <w:position w:val="2"/>
                <w:rtl/>
              </w:rPr>
              <w:t>-</w:t>
            </w:r>
            <w:r w:rsidRPr="00F92FD9">
              <w:rPr>
                <w:position w:val="2"/>
                <w:rtl/>
              </w:rPr>
              <w:tab/>
            </w:r>
            <w:r w:rsidRPr="00F92FD9">
              <w:rPr>
                <w:rFonts w:eastAsia="Times New Roman" w:hint="cs"/>
                <w:position w:val="2"/>
                <w:rtl/>
                <w:lang w:eastAsia="en-US"/>
              </w:rPr>
              <w:t>رؤساء لجان الدراسات</w:t>
            </w:r>
            <w:r w:rsidRPr="00F92FD9">
              <w:rPr>
                <w:rFonts w:eastAsia="Times New Roman" w:hint="cs"/>
                <w:position w:val="2"/>
                <w:rtl/>
                <w:lang w:eastAsia="en-US" w:bidi="ar-EG"/>
              </w:rPr>
              <w:t xml:space="preserve"> ونوابهم</w:t>
            </w:r>
            <w:r w:rsidRPr="00F92FD9">
              <w:rPr>
                <w:rFonts w:eastAsia="Times New Roman" w:hint="cs"/>
                <w:position w:val="2"/>
                <w:rtl/>
                <w:lang w:eastAsia="en-US"/>
              </w:rPr>
              <w:t>؛</w:t>
            </w:r>
          </w:p>
          <w:p w14:paraId="368C0993" w14:textId="77777777" w:rsidR="00372F67" w:rsidRPr="00F92FD9" w:rsidRDefault="00372F67" w:rsidP="001F4353">
            <w:pPr>
              <w:tabs>
                <w:tab w:val="left" w:pos="284"/>
                <w:tab w:val="left" w:pos="4111"/>
              </w:tabs>
              <w:spacing w:before="80" w:after="60" w:line="300" w:lineRule="exact"/>
              <w:ind w:left="284" w:hanging="284"/>
              <w:rPr>
                <w:rFonts w:eastAsia="Times New Roman"/>
                <w:position w:val="2"/>
                <w:rtl/>
                <w:lang w:eastAsia="en-US"/>
              </w:rPr>
            </w:pPr>
            <w:r w:rsidRPr="00F92FD9">
              <w:rPr>
                <w:rFonts w:eastAsia="Times New Roman" w:hint="cs"/>
                <w:position w:val="2"/>
                <w:rtl/>
                <w:lang w:eastAsia="en-US"/>
              </w:rPr>
              <w:t>-</w:t>
            </w:r>
            <w:r w:rsidRPr="00F92FD9">
              <w:rPr>
                <w:rFonts w:eastAsia="Times New Roman"/>
                <w:position w:val="2"/>
                <w:rtl/>
                <w:lang w:eastAsia="en-US"/>
              </w:rPr>
              <w:tab/>
              <w:t>مدير مكتب تنمية الاتصالات</w:t>
            </w:r>
            <w:r w:rsidRPr="00F92FD9">
              <w:rPr>
                <w:rFonts w:eastAsia="Times New Roman" w:hint="cs"/>
                <w:position w:val="2"/>
                <w:rtl/>
                <w:lang w:eastAsia="en-US"/>
              </w:rPr>
              <w:t>؛</w:t>
            </w:r>
          </w:p>
          <w:p w14:paraId="35582ABD" w14:textId="77777777" w:rsidR="00372F67" w:rsidRPr="00F92FD9" w:rsidRDefault="00372F67" w:rsidP="00E02440">
            <w:pPr>
              <w:tabs>
                <w:tab w:val="left" w:pos="284"/>
                <w:tab w:val="left" w:pos="4111"/>
              </w:tabs>
              <w:spacing w:before="80" w:after="60" w:line="300" w:lineRule="exact"/>
              <w:ind w:left="284" w:hanging="284"/>
              <w:rPr>
                <w:position w:val="2"/>
                <w:rtl/>
              </w:rPr>
            </w:pPr>
            <w:r w:rsidRPr="00F92FD9">
              <w:rPr>
                <w:rFonts w:eastAsia="Times New Roman" w:hint="cs"/>
                <w:position w:val="2"/>
                <w:rtl/>
                <w:lang w:eastAsia="en-US"/>
              </w:rPr>
              <w:t>-</w:t>
            </w:r>
            <w:r w:rsidRPr="00F92FD9">
              <w:rPr>
                <w:rFonts w:eastAsia="Times New Roman"/>
                <w:position w:val="2"/>
                <w:rtl/>
                <w:lang w:eastAsia="en-US"/>
              </w:rPr>
              <w:tab/>
              <w:t>مدير مكتب الاتصالات الراديوية</w:t>
            </w:r>
          </w:p>
        </w:tc>
      </w:tr>
      <w:tr w:rsidR="00E75D17" w:rsidRPr="00D517B2" w14:paraId="302892DE" w14:textId="77777777" w:rsidTr="001E2788">
        <w:trPr>
          <w:cantSplit/>
          <w:jc w:val="center"/>
        </w:trPr>
        <w:tc>
          <w:tcPr>
            <w:tcW w:w="810" w:type="pct"/>
          </w:tcPr>
          <w:p w14:paraId="63092AFE" w14:textId="4552D725" w:rsidR="00E75D17" w:rsidRPr="00A9156F" w:rsidRDefault="00E75D17" w:rsidP="00E75D17">
            <w:pPr>
              <w:spacing w:before="80" w:after="60" w:line="300" w:lineRule="exact"/>
              <w:jc w:val="left"/>
              <w:rPr>
                <w:b/>
                <w:bCs/>
                <w:position w:val="2"/>
                <w:lang w:bidi="ar-EG"/>
              </w:rPr>
            </w:pPr>
            <w:r w:rsidRPr="00A9156F">
              <w:rPr>
                <w:rFonts w:hint="cs"/>
                <w:b/>
                <w:bCs/>
                <w:position w:val="2"/>
                <w:rtl/>
                <w:lang w:bidi="ar-EG"/>
              </w:rPr>
              <w:t>ال</w:t>
            </w:r>
            <w:r w:rsidRPr="00A9156F">
              <w:rPr>
                <w:rFonts w:hint="cs"/>
                <w:b/>
                <w:bCs/>
                <w:position w:val="2"/>
                <w:rtl/>
                <w:lang w:bidi="ar-SY"/>
              </w:rPr>
              <w:t>هاتف</w:t>
            </w:r>
            <w:r w:rsidRPr="00A9156F">
              <w:rPr>
                <w:rFonts w:hint="cs"/>
                <w:b/>
                <w:bCs/>
                <w:position w:val="2"/>
                <w:rtl/>
              </w:rPr>
              <w:t>:</w:t>
            </w:r>
          </w:p>
        </w:tc>
        <w:tc>
          <w:tcPr>
            <w:tcW w:w="1984" w:type="pct"/>
          </w:tcPr>
          <w:p w14:paraId="71C336F9" w14:textId="16148108" w:rsidR="00E75D17" w:rsidRPr="00F92FD9" w:rsidRDefault="00E75D17" w:rsidP="00E75D17">
            <w:pPr>
              <w:spacing w:before="80" w:after="60" w:line="300" w:lineRule="exact"/>
              <w:jc w:val="left"/>
              <w:rPr>
                <w:b/>
                <w:position w:val="2"/>
              </w:rPr>
            </w:pPr>
            <w:r w:rsidRPr="00F92FD9">
              <w:rPr>
                <w:position w:val="2"/>
                <w:lang w:val="en-GB"/>
              </w:rPr>
              <w:t>+41 22 730 5930</w:t>
            </w:r>
          </w:p>
        </w:tc>
        <w:tc>
          <w:tcPr>
            <w:tcW w:w="2206" w:type="pct"/>
            <w:vMerge/>
          </w:tcPr>
          <w:p w14:paraId="6920F374" w14:textId="77777777" w:rsidR="00E75D17" w:rsidRPr="00F92FD9" w:rsidRDefault="00E75D17" w:rsidP="00E75D17">
            <w:pPr>
              <w:tabs>
                <w:tab w:val="left" w:pos="284"/>
                <w:tab w:val="left" w:pos="4111"/>
              </w:tabs>
              <w:spacing w:before="80" w:after="60" w:line="300" w:lineRule="exact"/>
              <w:ind w:left="284" w:hanging="284"/>
              <w:rPr>
                <w:position w:val="2"/>
                <w:rtl/>
              </w:rPr>
            </w:pPr>
          </w:p>
        </w:tc>
      </w:tr>
      <w:tr w:rsidR="00E75D17" w:rsidRPr="00D517B2" w14:paraId="202C94D9" w14:textId="77777777" w:rsidTr="001E2788">
        <w:trPr>
          <w:cantSplit/>
          <w:jc w:val="center"/>
        </w:trPr>
        <w:tc>
          <w:tcPr>
            <w:tcW w:w="810" w:type="pct"/>
          </w:tcPr>
          <w:p w14:paraId="1F970D71" w14:textId="2BA6DA89" w:rsidR="00E75D17" w:rsidRDefault="00E75D17" w:rsidP="00E75D17">
            <w:pPr>
              <w:spacing w:before="80" w:after="60" w:line="300" w:lineRule="exact"/>
              <w:jc w:val="left"/>
              <w:rPr>
                <w:b/>
                <w:bCs/>
                <w:position w:val="2"/>
                <w:rtl/>
                <w:lang w:bidi="ar-EG"/>
              </w:rPr>
            </w:pPr>
            <w:r w:rsidRPr="00A9156F">
              <w:rPr>
                <w:rFonts w:hint="cs"/>
                <w:b/>
                <w:bCs/>
                <w:position w:val="2"/>
                <w:rtl/>
              </w:rPr>
              <w:t>الفاكس:</w:t>
            </w:r>
          </w:p>
        </w:tc>
        <w:tc>
          <w:tcPr>
            <w:tcW w:w="1984" w:type="pct"/>
          </w:tcPr>
          <w:p w14:paraId="00EB63C6" w14:textId="3B1A9050" w:rsidR="00E75D17" w:rsidRPr="00F92FD9" w:rsidRDefault="00E75D17" w:rsidP="00E75D17">
            <w:pPr>
              <w:spacing w:before="80" w:after="60" w:line="300" w:lineRule="exact"/>
              <w:jc w:val="left"/>
              <w:rPr>
                <w:b/>
                <w:bCs/>
                <w:position w:val="2"/>
                <w:rtl/>
                <w:lang w:bidi="ar-EG"/>
              </w:rPr>
            </w:pPr>
            <w:r w:rsidRPr="00F92FD9">
              <w:rPr>
                <w:position w:val="2"/>
                <w:lang w:val="en-GB"/>
              </w:rPr>
              <w:t>+41 22 730 5853</w:t>
            </w:r>
          </w:p>
        </w:tc>
        <w:tc>
          <w:tcPr>
            <w:tcW w:w="2206" w:type="pct"/>
            <w:vMerge/>
          </w:tcPr>
          <w:p w14:paraId="615F4D7D" w14:textId="77777777" w:rsidR="00E75D17" w:rsidRPr="00F92FD9" w:rsidRDefault="00E75D17" w:rsidP="00E75D17">
            <w:pPr>
              <w:tabs>
                <w:tab w:val="left" w:pos="284"/>
                <w:tab w:val="left" w:pos="4111"/>
              </w:tabs>
              <w:spacing w:before="80" w:after="60" w:line="300" w:lineRule="exact"/>
              <w:ind w:left="284" w:hanging="284"/>
              <w:rPr>
                <w:position w:val="2"/>
                <w:rtl/>
              </w:rPr>
            </w:pPr>
          </w:p>
        </w:tc>
      </w:tr>
      <w:tr w:rsidR="00E75D17" w:rsidRPr="00D517B2" w14:paraId="79D62871" w14:textId="77777777" w:rsidTr="00A94073">
        <w:trPr>
          <w:cantSplit/>
          <w:trHeight w:val="880"/>
          <w:jc w:val="center"/>
        </w:trPr>
        <w:tc>
          <w:tcPr>
            <w:tcW w:w="810" w:type="pct"/>
          </w:tcPr>
          <w:p w14:paraId="6956FF01" w14:textId="051F1F0A" w:rsidR="00E75D17" w:rsidRPr="00A9156F" w:rsidRDefault="00E75D17" w:rsidP="00E75D17">
            <w:pPr>
              <w:spacing w:before="80" w:after="60" w:line="300" w:lineRule="exact"/>
              <w:jc w:val="left"/>
              <w:rPr>
                <w:b/>
                <w:bCs/>
                <w:position w:val="2"/>
                <w:rtl/>
              </w:rPr>
            </w:pPr>
            <w:r w:rsidRPr="00A9156F">
              <w:rPr>
                <w:rFonts w:hint="cs"/>
                <w:b/>
                <w:bCs/>
                <w:position w:val="2"/>
                <w:rtl/>
              </w:rPr>
              <w:t>البريد الإلكتروني:</w:t>
            </w:r>
          </w:p>
        </w:tc>
        <w:tc>
          <w:tcPr>
            <w:tcW w:w="1984" w:type="pct"/>
          </w:tcPr>
          <w:p w14:paraId="4981AFB7" w14:textId="15F66B2C" w:rsidR="00E75D17" w:rsidRPr="00F92FD9" w:rsidRDefault="00E75D17" w:rsidP="00E75D17">
            <w:pPr>
              <w:spacing w:before="80" w:after="60" w:line="300" w:lineRule="exact"/>
              <w:jc w:val="left"/>
              <w:rPr>
                <w:position w:val="2"/>
              </w:rPr>
            </w:pPr>
            <w:hyperlink r:id="rId9" w:history="1">
              <w:r w:rsidRPr="00F92FD9">
                <w:rPr>
                  <w:rStyle w:val="Hyperlink"/>
                  <w:position w:val="2"/>
                  <w:lang w:val="en-GB" w:bidi="ar-EG"/>
                </w:rPr>
                <w:t>tsbfgainn@itu.int</w:t>
              </w:r>
            </w:hyperlink>
          </w:p>
        </w:tc>
        <w:tc>
          <w:tcPr>
            <w:tcW w:w="2206" w:type="pct"/>
            <w:vMerge/>
          </w:tcPr>
          <w:p w14:paraId="0F3EDDF8" w14:textId="77777777" w:rsidR="00E75D17" w:rsidRPr="00F92FD9" w:rsidRDefault="00E75D17" w:rsidP="00E75D17">
            <w:pPr>
              <w:tabs>
                <w:tab w:val="left" w:pos="284"/>
                <w:tab w:val="left" w:pos="4111"/>
              </w:tabs>
              <w:spacing w:before="80" w:after="60" w:line="300" w:lineRule="exact"/>
              <w:ind w:left="284" w:hanging="284"/>
              <w:rPr>
                <w:position w:val="2"/>
                <w:rtl/>
              </w:rPr>
            </w:pPr>
          </w:p>
        </w:tc>
      </w:tr>
      <w:tr w:rsidR="00E75D17" w:rsidRPr="00D517B2" w14:paraId="41BB6649" w14:textId="77777777" w:rsidTr="001E2788">
        <w:trPr>
          <w:cantSplit/>
          <w:jc w:val="center"/>
        </w:trPr>
        <w:tc>
          <w:tcPr>
            <w:tcW w:w="810" w:type="pct"/>
          </w:tcPr>
          <w:p w14:paraId="4B7B7AD9" w14:textId="77777777" w:rsidR="00E75D17" w:rsidRPr="00A9156F" w:rsidRDefault="00E75D17" w:rsidP="00E75D17">
            <w:pPr>
              <w:spacing w:before="80" w:after="60" w:line="300" w:lineRule="exact"/>
              <w:jc w:val="left"/>
              <w:rPr>
                <w:b/>
                <w:bCs/>
                <w:position w:val="2"/>
                <w:rtl/>
                <w:lang w:bidi="ar-EG"/>
              </w:rPr>
            </w:pPr>
          </w:p>
        </w:tc>
        <w:tc>
          <w:tcPr>
            <w:tcW w:w="1984" w:type="pct"/>
          </w:tcPr>
          <w:p w14:paraId="5B24BB62" w14:textId="77777777" w:rsidR="00E75D17" w:rsidRPr="00D517B2" w:rsidRDefault="00E75D17" w:rsidP="00E75D17">
            <w:pPr>
              <w:spacing w:before="80" w:after="60" w:line="300" w:lineRule="exact"/>
              <w:jc w:val="left"/>
              <w:rPr>
                <w:position w:val="2"/>
              </w:rPr>
            </w:pPr>
          </w:p>
        </w:tc>
        <w:tc>
          <w:tcPr>
            <w:tcW w:w="2206" w:type="pct"/>
          </w:tcPr>
          <w:p w14:paraId="2B3595AA" w14:textId="77777777" w:rsidR="00E75D17" w:rsidRPr="00D517B2" w:rsidRDefault="00E75D17" w:rsidP="00E75D17">
            <w:pPr>
              <w:spacing w:before="80" w:after="60" w:line="300" w:lineRule="exact"/>
              <w:jc w:val="left"/>
              <w:rPr>
                <w:position w:val="2"/>
                <w:rtl/>
              </w:rPr>
            </w:pPr>
          </w:p>
        </w:tc>
      </w:tr>
      <w:tr w:rsidR="00E75D17" w:rsidRPr="00D517B2" w14:paraId="621933DC" w14:textId="77777777" w:rsidTr="001E2788">
        <w:trPr>
          <w:cantSplit/>
          <w:jc w:val="center"/>
        </w:trPr>
        <w:tc>
          <w:tcPr>
            <w:tcW w:w="810" w:type="pct"/>
          </w:tcPr>
          <w:p w14:paraId="4D4FDBF4" w14:textId="77777777" w:rsidR="00E75D17" w:rsidRPr="00A9156F" w:rsidRDefault="00E75D17" w:rsidP="00E75D17">
            <w:pPr>
              <w:spacing w:before="80" w:after="60" w:line="300" w:lineRule="exact"/>
              <w:jc w:val="left"/>
              <w:rPr>
                <w:b/>
                <w:bCs/>
                <w:position w:val="2"/>
                <w:rtl/>
                <w:lang w:bidi="ar-SY"/>
              </w:rPr>
            </w:pPr>
            <w:r w:rsidRPr="00A9156F">
              <w:rPr>
                <w:rFonts w:hint="cs"/>
                <w:b/>
                <w:bCs/>
                <w:position w:val="2"/>
                <w:rtl/>
              </w:rPr>
              <w:t>الموضوع:</w:t>
            </w:r>
          </w:p>
        </w:tc>
        <w:tc>
          <w:tcPr>
            <w:tcW w:w="4190" w:type="pct"/>
            <w:gridSpan w:val="2"/>
          </w:tcPr>
          <w:p w14:paraId="0BB60CE4" w14:textId="666F6EAD" w:rsidR="00E75D17" w:rsidRPr="00D517B2" w:rsidRDefault="00E75D17" w:rsidP="00E75D17">
            <w:pPr>
              <w:spacing w:before="80" w:after="60" w:line="300" w:lineRule="exact"/>
              <w:rPr>
                <w:position w:val="2"/>
                <w:rtl/>
              </w:rPr>
            </w:pPr>
            <w:r w:rsidRPr="00F92FD9">
              <w:rPr>
                <w:b/>
                <w:bCs/>
                <w:position w:val="2"/>
                <w:rtl/>
              </w:rPr>
              <w:t>ورشة عمل الاتحاد بشأن "بناء مستقبل الذكاء الاصطناعي المتأصل للصناعة" واجتماع الفريق المتخصص التابع لقطاع تقييس الاتصالات المعني بتأصيل الذكاء الاصطناعي في شبكات الاتصالات</w:t>
            </w:r>
            <w:r>
              <w:rPr>
                <w:rFonts w:hint="cs"/>
                <w:b/>
                <w:bCs/>
                <w:position w:val="2"/>
                <w:rtl/>
              </w:rPr>
              <w:t> </w:t>
            </w:r>
            <w:r w:rsidRPr="00F92FD9">
              <w:rPr>
                <w:b/>
                <w:bCs/>
                <w:position w:val="2"/>
              </w:rPr>
              <w:t>(FG-AINN)</w:t>
            </w:r>
            <w:r w:rsidRPr="00F92FD9">
              <w:rPr>
                <w:b/>
                <w:bCs/>
                <w:position w:val="2"/>
                <w:rtl/>
              </w:rPr>
              <w:t xml:space="preserve">، بيجين، الصين، </w:t>
            </w:r>
            <w:r>
              <w:rPr>
                <w:b/>
                <w:bCs/>
                <w:position w:val="2"/>
              </w:rPr>
              <w:t>23-21</w:t>
            </w:r>
            <w:r w:rsidRPr="00F92FD9">
              <w:rPr>
                <w:b/>
                <w:bCs/>
                <w:position w:val="2"/>
                <w:rtl/>
              </w:rPr>
              <w:t xml:space="preserve"> سبتمبر </w:t>
            </w:r>
            <w:r w:rsidRPr="00F92FD9">
              <w:rPr>
                <w:b/>
                <w:bCs/>
                <w:position w:val="2"/>
              </w:rPr>
              <w:t>2026</w:t>
            </w:r>
            <w:r w:rsidRPr="00F92FD9">
              <w:rPr>
                <w:b/>
                <w:bCs/>
                <w:position w:val="2"/>
                <w:rtl/>
              </w:rPr>
              <w:t>.</w:t>
            </w:r>
          </w:p>
        </w:tc>
      </w:tr>
    </w:tbl>
    <w:p w14:paraId="7BE75F20" w14:textId="77777777" w:rsidR="00D517B2" w:rsidRPr="00D517B2" w:rsidRDefault="00D517B2" w:rsidP="006635B2">
      <w:pPr>
        <w:spacing w:before="600"/>
        <w:rPr>
          <w:lang w:bidi="ar-SY"/>
        </w:rPr>
      </w:pPr>
      <w:r w:rsidRPr="00D517B2">
        <w:rPr>
          <w:rFonts w:hint="cs"/>
          <w:rtl/>
          <w:lang w:bidi="ar-SY"/>
        </w:rPr>
        <w:t>حضرات السادة والسيدات،</w:t>
      </w:r>
    </w:p>
    <w:p w14:paraId="76395784" w14:textId="77777777" w:rsidR="00D517B2" w:rsidRPr="00D517B2" w:rsidRDefault="00D517B2" w:rsidP="00D517B2">
      <w:pPr>
        <w:rPr>
          <w:rtl/>
          <w:lang w:bidi="ar-EG"/>
        </w:rPr>
      </w:pPr>
      <w:r w:rsidRPr="00D517B2">
        <w:rPr>
          <w:rFonts w:hint="cs"/>
          <w:rtl/>
        </w:rPr>
        <w:t>تحية طيبة وبعد،</w:t>
      </w:r>
    </w:p>
    <w:p w14:paraId="30EB8442" w14:textId="1096DBA0" w:rsidR="00F92FD9" w:rsidRPr="00F92FD9" w:rsidRDefault="00C53CD5" w:rsidP="00F92FD9">
      <w:pPr>
        <w:rPr>
          <w:rtl/>
        </w:rPr>
      </w:pPr>
      <w:r>
        <w:t>1</w:t>
      </w:r>
      <w:r w:rsidR="00F92FD9" w:rsidRPr="00F92FD9">
        <w:rPr>
          <w:rtl/>
        </w:rPr>
        <w:tab/>
        <w:t xml:space="preserve">ينظم الاتحاد الدولي للاتصالات </w:t>
      </w:r>
      <w:r w:rsidR="00F92FD9" w:rsidRPr="00F92FD9">
        <w:rPr>
          <w:lang w:bidi="ar-SY"/>
        </w:rPr>
        <w:t>(ITU)</w:t>
      </w:r>
      <w:r w:rsidR="00F92FD9" w:rsidRPr="00F92FD9">
        <w:rPr>
          <w:rtl/>
        </w:rPr>
        <w:t xml:space="preserve"> ورشة عمل بشأن "</w:t>
      </w:r>
      <w:r w:rsidR="00F92FD9" w:rsidRPr="00F92FD9">
        <w:rPr>
          <w:b/>
          <w:bCs/>
          <w:rtl/>
        </w:rPr>
        <w:t>بناء مستقبل الذكاء الاصطناعي المتأصل للصناعة</w:t>
      </w:r>
      <w:r w:rsidR="00F92FD9" w:rsidRPr="00F92FD9">
        <w:rPr>
          <w:rtl/>
        </w:rPr>
        <w:t>" في</w:t>
      </w:r>
      <w:r w:rsidR="00505946">
        <w:rPr>
          <w:rFonts w:hint="cs"/>
          <w:rtl/>
        </w:rPr>
        <w:t> </w:t>
      </w:r>
      <w:r w:rsidR="00F92FD9" w:rsidRPr="00F92FD9">
        <w:rPr>
          <w:rtl/>
        </w:rPr>
        <w:t xml:space="preserve">بيجين، الصين، في </w:t>
      </w:r>
      <w:r w:rsidR="00F92FD9" w:rsidRPr="00F92FD9">
        <w:rPr>
          <w:b/>
          <w:bCs/>
          <w:rtl/>
        </w:rPr>
        <w:t xml:space="preserve">مجمع الابتكار الوطني بمنطقة التنمية الاقتصادية </w:t>
      </w:r>
      <w:r w:rsidR="00F92FD9" w:rsidRPr="00F92FD9">
        <w:rPr>
          <w:b/>
          <w:bCs/>
          <w:lang w:bidi="ar-SY"/>
        </w:rPr>
        <w:t>(</w:t>
      </w:r>
      <w:proofErr w:type="spellStart"/>
      <w:r w:rsidR="00F92FD9" w:rsidRPr="00F92FD9">
        <w:rPr>
          <w:b/>
          <w:bCs/>
          <w:lang w:bidi="ar-SY"/>
        </w:rPr>
        <w:t>Xinchuangyuan</w:t>
      </w:r>
      <w:proofErr w:type="spellEnd"/>
      <w:r w:rsidR="00F92FD9" w:rsidRPr="00F92FD9">
        <w:rPr>
          <w:b/>
          <w:bCs/>
          <w:lang w:bidi="ar-SY"/>
        </w:rPr>
        <w:t>)</w:t>
      </w:r>
      <w:r w:rsidR="00F92FD9" w:rsidRPr="00F92FD9">
        <w:rPr>
          <w:b/>
          <w:bCs/>
          <w:rtl/>
        </w:rPr>
        <w:t>، بيجين</w:t>
      </w:r>
      <w:r w:rsidR="00F92FD9" w:rsidRPr="00F92FD9">
        <w:rPr>
          <w:rtl/>
        </w:rPr>
        <w:t xml:space="preserve">، في </w:t>
      </w:r>
      <w:r w:rsidR="00F92FD9" w:rsidRPr="00F92FD9">
        <w:t>21</w:t>
      </w:r>
      <w:r w:rsidR="00F92FD9" w:rsidRPr="00F92FD9">
        <w:rPr>
          <w:rtl/>
        </w:rPr>
        <w:t xml:space="preserve"> سبتمبر </w:t>
      </w:r>
      <w:r w:rsidR="00F92FD9" w:rsidRPr="00F92FD9">
        <w:t>2026</w:t>
      </w:r>
      <w:r w:rsidR="00F92FD9" w:rsidRPr="00F92FD9">
        <w:rPr>
          <w:rtl/>
        </w:rPr>
        <w:t xml:space="preserve">، من الساعة </w:t>
      </w:r>
      <w:r w:rsidR="00F92FD9" w:rsidRPr="00F92FD9">
        <w:t>09:00</w:t>
      </w:r>
      <w:r w:rsidR="00F92FD9" w:rsidRPr="00F92FD9">
        <w:rPr>
          <w:rtl/>
        </w:rPr>
        <w:t xml:space="preserve"> إلى </w:t>
      </w:r>
      <w:r w:rsidR="00F92FD9" w:rsidRPr="00F92FD9">
        <w:t>17:00</w:t>
      </w:r>
      <w:r w:rsidR="00F92FD9" w:rsidRPr="00F92FD9">
        <w:rPr>
          <w:rtl/>
        </w:rPr>
        <w:t xml:space="preserve">. وتتكرم شركة </w:t>
      </w:r>
      <w:r w:rsidR="00F92FD9" w:rsidRPr="00F92FD9">
        <w:rPr>
          <w:lang w:bidi="ar-SY"/>
        </w:rPr>
        <w:t>ZTE</w:t>
      </w:r>
      <w:r w:rsidR="00F92FD9" w:rsidRPr="00F92FD9">
        <w:rPr>
          <w:rtl/>
        </w:rPr>
        <w:t xml:space="preserve"> باستضافة الحدث.</w:t>
      </w:r>
    </w:p>
    <w:p w14:paraId="563DA9CC" w14:textId="6D6A746E" w:rsidR="00F92FD9" w:rsidRPr="00F92FD9" w:rsidRDefault="00C53CD5" w:rsidP="00F92FD9">
      <w:pPr>
        <w:rPr>
          <w:rtl/>
        </w:rPr>
      </w:pPr>
      <w:r>
        <w:t>2</w:t>
      </w:r>
      <w:r w:rsidR="00F92FD9" w:rsidRPr="00F92FD9">
        <w:rPr>
          <w:rtl/>
        </w:rPr>
        <w:tab/>
        <w:t>وسيعقب ورشة العمل اجتماع</w:t>
      </w:r>
      <w:r w:rsidR="00F92FD9" w:rsidRPr="00505BA9">
        <w:rPr>
          <w:rtl/>
        </w:rPr>
        <w:t xml:space="preserve"> </w:t>
      </w:r>
      <w:hyperlink r:id="rId10" w:anchor="/ar" w:history="1">
        <w:r w:rsidR="00F92FD9" w:rsidRPr="00505BA9">
          <w:rPr>
            <w:rStyle w:val="Hyperlink"/>
            <w:rtl/>
          </w:rPr>
          <w:t>الفريق المتخصص التابع لقطاع تقييس الاتصالات المعني بتأصيل الذكاء الاصطناعي في شبكات الاتصالات</w:t>
        </w:r>
      </w:hyperlink>
      <w:r w:rsidR="00F92FD9" w:rsidRPr="00F92FD9">
        <w:rPr>
          <w:rtl/>
        </w:rPr>
        <w:t xml:space="preserve"> </w:t>
      </w:r>
      <w:r w:rsidR="00F92FD9" w:rsidRPr="00F92FD9">
        <w:rPr>
          <w:lang w:bidi="ar-SY"/>
        </w:rPr>
        <w:t>(FG-AINN)</w:t>
      </w:r>
      <w:r w:rsidR="00F92FD9" w:rsidRPr="00F92FD9">
        <w:rPr>
          <w:rtl/>
        </w:rPr>
        <w:t>، والذي سيعقد في نفس المكان في الفترة من 22 إلى 23 سبتمبر 2026.</w:t>
      </w:r>
    </w:p>
    <w:p w14:paraId="16A7DE70" w14:textId="38C3CA34" w:rsidR="00F92FD9" w:rsidRPr="00F92FD9" w:rsidRDefault="00C53CD5" w:rsidP="00F92FD9">
      <w:pPr>
        <w:rPr>
          <w:rtl/>
        </w:rPr>
      </w:pPr>
      <w:r>
        <w:t>3</w:t>
      </w:r>
      <w:r w:rsidR="00F92FD9" w:rsidRPr="00F92FD9">
        <w:rPr>
          <w:rtl/>
        </w:rPr>
        <w:tab/>
        <w:t>لقد أدى التقارب السريع بين الذكاء الاصطناعي والبنية التحتية إلى تطور أبعد من مجرد تطبيق الذكاء الاصطناعي على الأنظمة القائمة. إذ يكمن المستقبل في معماريات الذكاء الاصطناعي المتأصل، حيث يجري تضمين الذكاء هيكلياً من الأساس، وليس عبر تعديل تحديثي باعتباره طبقة فوقية. وفي صميم هذا التحول توجد شبكات الذكاء الاصطناعي المتأصل التي تعيد تعريف كيفية تصميم الاتصالات والبنية التحتية الرقمية وتشغيلها وتوسيع نطاقها.</w:t>
      </w:r>
    </w:p>
    <w:p w14:paraId="410D34AC" w14:textId="77777777" w:rsidR="00F92FD9" w:rsidRPr="00F92FD9" w:rsidRDefault="00F92FD9" w:rsidP="00F92FD9">
      <w:pPr>
        <w:rPr>
          <w:rtl/>
        </w:rPr>
      </w:pPr>
      <w:r w:rsidRPr="00F92FD9">
        <w:rPr>
          <w:rtl/>
        </w:rPr>
        <w:t>وستجمع ورشة العمل هذه قادة الصناعة ومشغلي الاتصالات ومطوري البنية التحتية للذكاء الاصطناعي والبائعين والباحثين الأكاديميين لتعزيز فهم مشترك لمستقبل الذكاء الاصطناعي المتأصل. وستركز الجلسة الصباحية على التكنولوجيات الأساسية التي تقوم عليها معماريات الذكاء الاصطناعي المتأصل، مع إيلاء اهتمام خاص لتصميم شبكات الذكاء الاصطناعي المتأصل وتكامل الحوسبة والاتصالات ونماذج الحوسبة المراعية للبيئة. وفي فترة ما بعد الظهر، ستعقد ثلاث جلسات متوازية: تخصص إحدى الجلسات لشبكات الذكاء الاصطناعي المتأصل باعتبارها العمود الفقري للاتصالات الذكية؛ وتخصص أخرى للنشر المؤسسي لوكلاء الذكاء الاصطناعي وعلاقتهم ثنائية الاتجاه بالبنية التحتية للشبكة؛ أما الجلسة الثالثة فتخصص لاقتصاد الرموز باعتباره طبقة تداول القيمة في النظام الإيكولوجي للذكاء الاصطناعي.</w:t>
      </w:r>
    </w:p>
    <w:p w14:paraId="32AA76FD" w14:textId="334B9CDF" w:rsidR="00F92FD9" w:rsidRPr="00F92FD9" w:rsidRDefault="00F92FD9" w:rsidP="00F92FD9">
      <w:pPr>
        <w:rPr>
          <w:rtl/>
        </w:rPr>
      </w:pPr>
      <w:r w:rsidRPr="00F92FD9">
        <w:rPr>
          <w:rtl/>
        </w:rPr>
        <w:lastRenderedPageBreak/>
        <w:t>واستنادا</w:t>
      </w:r>
      <w:r w:rsidR="002C2EDF">
        <w:rPr>
          <w:rFonts w:hint="cs"/>
          <w:rtl/>
        </w:rPr>
        <w:t>ً</w:t>
      </w:r>
      <w:r w:rsidRPr="00F92FD9">
        <w:rPr>
          <w:rtl/>
        </w:rPr>
        <w:t xml:space="preserve"> إلى بنود العمل النشطة التي يضطلع بها الفريق المتخصص المعني بتأصيل الذكاء الاصطناعي في شبكات الاتصالات</w:t>
      </w:r>
      <w:r w:rsidR="00505946">
        <w:rPr>
          <w:rFonts w:hint="cs"/>
          <w:rtl/>
        </w:rPr>
        <w:t> </w:t>
      </w:r>
      <w:r w:rsidRPr="00F92FD9">
        <w:rPr>
          <w:lang w:bidi="ar-SY"/>
        </w:rPr>
        <w:t>(FG-AINN)</w:t>
      </w:r>
      <w:r w:rsidRPr="00F92FD9">
        <w:rPr>
          <w:rtl/>
        </w:rPr>
        <w:t>، يتمثل الهدف فيما يلي:</w:t>
      </w:r>
    </w:p>
    <w:p w14:paraId="50A38CD8" w14:textId="46ACD044" w:rsidR="00F92FD9" w:rsidRPr="00F92FD9" w:rsidRDefault="00C53CD5" w:rsidP="00C53CD5">
      <w:pPr>
        <w:pStyle w:val="enumlev1"/>
        <w:rPr>
          <w:rtl/>
        </w:rPr>
      </w:pPr>
      <w:r>
        <w:sym w:font="Symbol" w:char="F0B7"/>
      </w:r>
      <w:r w:rsidR="00F92FD9" w:rsidRPr="00F92FD9">
        <w:tab/>
      </w:r>
      <w:r w:rsidR="00F92FD9" w:rsidRPr="00F92FD9">
        <w:rPr>
          <w:rtl/>
        </w:rPr>
        <w:t xml:space="preserve">عرض أحدث تقدم تقني محرز عبر أفرقة </w:t>
      </w:r>
      <w:r w:rsidR="00E75D17">
        <w:rPr>
          <w:rFonts w:hint="cs"/>
          <w:rtl/>
        </w:rPr>
        <w:t xml:space="preserve">العمل </w:t>
      </w:r>
      <w:r w:rsidR="00F92FD9" w:rsidRPr="00F92FD9">
        <w:rPr>
          <w:rtl/>
        </w:rPr>
        <w:t xml:space="preserve">التابعة للفريق المتخصص </w:t>
      </w:r>
      <w:r w:rsidR="00F92FD9" w:rsidRPr="00F92FD9">
        <w:t>FG-AINN</w:t>
      </w:r>
      <w:r w:rsidR="00F92FD9" w:rsidRPr="00F92FD9">
        <w:rPr>
          <w:rtl/>
        </w:rPr>
        <w:t>، مع التركيز على التكنولوجيات الأساسية لمعماريات الذكاء الاصطناعي المتأصل، مع إيلاء الاهتمام لتصميم شبكات الذكاء الاصطناعي المتأصل ونشرها.</w:t>
      </w:r>
    </w:p>
    <w:p w14:paraId="2D5F1881" w14:textId="28019A65" w:rsidR="00F92FD9" w:rsidRPr="00F92FD9" w:rsidRDefault="00C53CD5" w:rsidP="00C53CD5">
      <w:pPr>
        <w:pStyle w:val="enumlev1"/>
        <w:rPr>
          <w:rtl/>
        </w:rPr>
      </w:pPr>
      <w:r w:rsidRPr="00C53CD5">
        <w:sym w:font="Symbol" w:char="F0B7"/>
      </w:r>
      <w:r w:rsidR="00F92FD9" w:rsidRPr="00F92FD9">
        <w:tab/>
      </w:r>
      <w:r w:rsidR="00F92FD9" w:rsidRPr="00F92FD9">
        <w:rPr>
          <w:rtl/>
        </w:rPr>
        <w:t>دراسة الأطر المعمارية ونماذج التكامل العميق لشبكات الذكاء الاصطناعي المتأصل باعتبارها العمود الفقري للاتصالات الذكية.</w:t>
      </w:r>
    </w:p>
    <w:p w14:paraId="343BE521" w14:textId="547D6177" w:rsidR="00F92FD9" w:rsidRPr="00F92FD9" w:rsidRDefault="00C53CD5" w:rsidP="00C53CD5">
      <w:pPr>
        <w:pStyle w:val="enumlev1"/>
        <w:rPr>
          <w:rtl/>
        </w:rPr>
      </w:pPr>
      <w:r w:rsidRPr="00C53CD5">
        <w:sym w:font="Symbol" w:char="F0B7"/>
      </w:r>
      <w:r w:rsidR="00F92FD9" w:rsidRPr="00F92FD9">
        <w:tab/>
      </w:r>
      <w:r w:rsidR="00F92FD9" w:rsidRPr="00F92FD9">
        <w:rPr>
          <w:rtl/>
        </w:rPr>
        <w:t>ربط البحوث الدولية بمسارات تنفيذ عملية لشبكات الذكاء الاصطناعي المتأصل والبنية التحتية الذكية الأوسع التي</w:t>
      </w:r>
      <w:r>
        <w:rPr>
          <w:rFonts w:hint="cs"/>
          <w:rtl/>
        </w:rPr>
        <w:t> </w:t>
      </w:r>
      <w:r w:rsidR="00F92FD9" w:rsidRPr="00F92FD9">
        <w:rPr>
          <w:rtl/>
        </w:rPr>
        <w:t>تتيحها.</w:t>
      </w:r>
    </w:p>
    <w:p w14:paraId="78D1FBC6" w14:textId="195D05C5" w:rsidR="00F92FD9" w:rsidRPr="00F92FD9" w:rsidRDefault="00C53CD5" w:rsidP="00C53CD5">
      <w:pPr>
        <w:pStyle w:val="enumlev1"/>
        <w:rPr>
          <w:rtl/>
        </w:rPr>
      </w:pPr>
      <w:r w:rsidRPr="00C53CD5">
        <w:sym w:font="Symbol" w:char="F0B7"/>
      </w:r>
      <w:r w:rsidR="00F92FD9" w:rsidRPr="00F92FD9">
        <w:tab/>
      </w:r>
      <w:r w:rsidR="00F92FD9" w:rsidRPr="00F92FD9">
        <w:rPr>
          <w:rtl/>
        </w:rPr>
        <w:t>إنشاء منصة مفتوحة لفرادى الخبراء والباحثين المستقلين وأعضاء المؤسسات لمشاركة الرؤى التقنية وتحديد ثغرات التقييس وإنشاء مسارات تشغيل مستقبلية للبنية التحتية للذكاء الاصطناعي المتأصل.</w:t>
      </w:r>
    </w:p>
    <w:p w14:paraId="2AB4E480" w14:textId="1E12FA33" w:rsidR="00F92FD9" w:rsidRPr="00F92FD9" w:rsidRDefault="00C53CD5" w:rsidP="00C53CD5">
      <w:pPr>
        <w:pStyle w:val="enumlev1"/>
        <w:rPr>
          <w:rtl/>
        </w:rPr>
      </w:pPr>
      <w:r w:rsidRPr="00C53CD5">
        <w:sym w:font="Symbol" w:char="F0B7"/>
      </w:r>
      <w:r w:rsidR="00F92FD9" w:rsidRPr="00F92FD9">
        <w:tab/>
      </w:r>
      <w:r w:rsidR="00F92FD9" w:rsidRPr="00F92FD9">
        <w:rPr>
          <w:rtl/>
        </w:rPr>
        <w:t>استكشاف النشر المؤسسي لوكلاء الذكاء الاصطناعي، بما في ذلك التعاون وقابلية التشغيل البيني بين وكلاء متعددين، والعلاقة ثنائية الاتجاه بين وكلاء الذكاء الاصطناعي وشبكات الذكاء الاصطناعي المتأصل.</w:t>
      </w:r>
    </w:p>
    <w:p w14:paraId="78AEC8DB" w14:textId="4C961649" w:rsidR="00F92FD9" w:rsidRPr="00F92FD9" w:rsidRDefault="00C53CD5" w:rsidP="00C53CD5">
      <w:pPr>
        <w:pStyle w:val="enumlev1"/>
        <w:rPr>
          <w:rtl/>
        </w:rPr>
      </w:pPr>
      <w:r w:rsidRPr="00C53CD5">
        <w:sym w:font="Symbol" w:char="F0B7"/>
      </w:r>
      <w:r w:rsidR="00F92FD9" w:rsidRPr="00F92FD9">
        <w:tab/>
      </w:r>
      <w:r w:rsidR="00F92FD9" w:rsidRPr="00F92FD9">
        <w:rPr>
          <w:rtl/>
        </w:rPr>
        <w:t>بحث اقتصاد الرموز باعتباره طبقة تداول القيمة في النظام الإيكولوجي للذكاء الاصطناعي، واستكشاف ديناميات سلسلته الصناعية عبر طبقات الحوسبة والنموذج والتطبيق وآثارها على تطور شبكات الذكاء الاصطناعي المتأصل.</w:t>
      </w:r>
    </w:p>
    <w:p w14:paraId="645C68E6" w14:textId="77777777" w:rsidR="00F92FD9" w:rsidRPr="00F92FD9" w:rsidRDefault="00F92FD9" w:rsidP="00F92FD9">
      <w:pPr>
        <w:rPr>
          <w:rtl/>
        </w:rPr>
      </w:pPr>
      <w:r w:rsidRPr="00F92FD9">
        <w:rPr>
          <w:rtl/>
        </w:rPr>
        <w:t>والجمهور المستهدف من ورشة العمل هم الباحثون والممارسون في مجال معمارية شبكات الاتصالات وهندسة البنية التحتية للذكاء الاصطناعي والأنظمة اللاسلكية والمجالات ذات الصلة التي تسهم في تطوير معماريات الذكاء الاصطناعي المتأصل. وتستهدف جلسات بعد الظهر المتوازية مهندسي الذكاء الاصطناعي المؤسسي المعماريين وواضعي سياسات الاقتصاد الرقمي والباحثين الذين يدرسون أنظمة الذكاء الاصطناعي الوكيلة ونماذج الذكاء الاصطناعي الاقتصادية القائمة على الرموز.</w:t>
      </w:r>
    </w:p>
    <w:p w14:paraId="48313CC2" w14:textId="2397AD4E" w:rsidR="00F92FD9" w:rsidRPr="00F92FD9" w:rsidRDefault="00F92FD9" w:rsidP="00505BA9">
      <w:pPr>
        <w:rPr>
          <w:rtl/>
        </w:rPr>
      </w:pPr>
      <w:r w:rsidRPr="00F92FD9">
        <w:rPr>
          <w:rtl/>
        </w:rPr>
        <w:t>4</w:t>
      </w:r>
      <w:r w:rsidRPr="00F92FD9">
        <w:rPr>
          <w:rtl/>
        </w:rPr>
        <w:tab/>
        <w:t>وسيجري في </w:t>
      </w:r>
      <w:r w:rsidRPr="00F92FD9">
        <w:rPr>
          <w:b/>
          <w:bCs/>
          <w:rtl/>
        </w:rPr>
        <w:t xml:space="preserve">اجتماع الفريق المتخصص </w:t>
      </w:r>
      <w:r w:rsidRPr="00F92FD9">
        <w:rPr>
          <w:b/>
          <w:bCs/>
          <w:lang w:bidi="ar-SY"/>
        </w:rPr>
        <w:t>FG-AINN</w:t>
      </w:r>
      <w:r w:rsidRPr="00F92FD9">
        <w:rPr>
          <w:b/>
          <w:bCs/>
          <w:rtl/>
        </w:rPr>
        <w:t xml:space="preserve"> </w:t>
      </w:r>
      <w:r w:rsidRPr="00F92FD9">
        <w:rPr>
          <w:rtl/>
        </w:rPr>
        <w:t>استعراض المساهمات المكتوبة والمضي قدماً في مشاريع نواتج الفريق المتخصص FG-AINN. وستُجرى المناقشات باللغة الإنكليزية فحسب. ويمكن الاطلاع على مزيد من التفاصيل بشأن اللوجستيات الخاصة بالاجتماع في الصفحة الرئيسية</w:t>
      </w:r>
      <w:r w:rsidRPr="00F92FD9">
        <w:rPr>
          <w:rtl/>
          <w:lang w:bidi="ar-SY"/>
        </w:rPr>
        <w:t>:</w:t>
      </w:r>
      <w:r w:rsidR="00505BA9">
        <w:rPr>
          <w:rFonts w:hint="cs"/>
          <w:rtl/>
          <w:lang w:bidi="ar-EG"/>
        </w:rPr>
        <w:t xml:space="preserve"> </w:t>
      </w:r>
      <w:hyperlink r:id="rId11" w:history="1">
        <w:r w:rsidR="00E75D17" w:rsidRPr="003D076D">
          <w:rPr>
            <w:rStyle w:val="Hyperlink"/>
            <w:lang w:val="en-GB" w:bidi="ar-EG"/>
          </w:rPr>
          <w:t>https://itu.int/</w:t>
        </w:r>
        <w:r w:rsidR="00E75D17" w:rsidRPr="003D076D">
          <w:rPr>
            <w:rStyle w:val="Hyperlink"/>
            <w:lang w:bidi="ar-EG"/>
          </w:rPr>
          <w:t>ar</w:t>
        </w:r>
        <w:r w:rsidR="00E75D17" w:rsidRPr="003D076D">
          <w:rPr>
            <w:rStyle w:val="Hyperlink"/>
            <w:lang w:val="en-GB" w:bidi="ar-EG"/>
          </w:rPr>
          <w:t>/ITU-T/focusgroups/ainn</w:t>
        </w:r>
      </w:hyperlink>
      <w:r w:rsidRPr="00F92FD9">
        <w:rPr>
          <w:rtl/>
        </w:rPr>
        <w:t>.</w:t>
      </w:r>
    </w:p>
    <w:p w14:paraId="23F4CC53" w14:textId="5C12180C" w:rsidR="00F92FD9" w:rsidRPr="00F92FD9" w:rsidRDefault="00F92FD9" w:rsidP="00505BA9">
      <w:pPr>
        <w:rPr>
          <w:rtl/>
        </w:rPr>
      </w:pPr>
      <w:r w:rsidRPr="00F92FD9">
        <w:rPr>
          <w:rtl/>
        </w:rPr>
        <w:t xml:space="preserve">والمساهمات المكتوبة مهمة لنجاح الفريق وتُشجًّع بشدة وينبغي تقديمها إلى الأمانة </w:t>
      </w:r>
      <w:r w:rsidR="00505BA9" w:rsidRPr="00505BA9">
        <w:rPr>
          <w:lang w:val="en-GB"/>
        </w:rPr>
        <w:t>(</w:t>
      </w:r>
      <w:hyperlink r:id="rId12" w:history="1">
        <w:r w:rsidR="00505BA9" w:rsidRPr="00505BA9">
          <w:rPr>
            <w:rStyle w:val="Hyperlink"/>
            <w:lang w:val="en-GB"/>
          </w:rPr>
          <w:t>tsbfgainn@itu.int</w:t>
        </w:r>
      </w:hyperlink>
      <w:r w:rsidR="00505BA9" w:rsidRPr="00505BA9">
        <w:rPr>
          <w:lang w:val="en-GB"/>
        </w:rPr>
        <w:t>)</w:t>
      </w:r>
      <w:r w:rsidRPr="00F92FD9">
        <w:rPr>
          <w:rtl/>
        </w:rPr>
        <w:t xml:space="preserve"> في نسق إلكتروني باستعمال النماذج المتاحة من الصفحة الرئيسية للفريق المتخصص </w:t>
      </w:r>
      <w:r w:rsidRPr="00F92FD9">
        <w:rPr>
          <w:lang w:bidi="ar-SY"/>
        </w:rPr>
        <w:t>FG-AINN</w:t>
      </w:r>
      <w:r w:rsidRPr="00F92FD9">
        <w:rPr>
          <w:rtl/>
        </w:rPr>
        <w:t xml:space="preserve">، بحلول </w:t>
      </w:r>
      <w:r w:rsidRPr="00F92FD9">
        <w:rPr>
          <w:b/>
          <w:bCs/>
          <w:rtl/>
        </w:rPr>
        <w:t>15 سبتمبر 2026</w:t>
      </w:r>
      <w:r w:rsidRPr="00F92FD9">
        <w:rPr>
          <w:rtl/>
        </w:rPr>
        <w:t>.</w:t>
      </w:r>
    </w:p>
    <w:p w14:paraId="014F4A92" w14:textId="608CE709" w:rsidR="00F92FD9" w:rsidRPr="00F92FD9" w:rsidRDefault="00F92FD9" w:rsidP="00F92FD9">
      <w:pPr>
        <w:rPr>
          <w:rtl/>
        </w:rPr>
      </w:pPr>
      <w:r w:rsidRPr="00F92FD9">
        <w:rPr>
          <w:rtl/>
        </w:rPr>
        <w:t>5</w:t>
      </w:r>
      <w:r w:rsidRPr="00F92FD9">
        <w:rPr>
          <w:rtl/>
        </w:rPr>
        <w:tab/>
        <w:t xml:space="preserve">والمشاركة في ورشة العمل وفي اجتماع الفريق المتخصص </w:t>
      </w:r>
      <w:r w:rsidRPr="00F92FD9">
        <w:rPr>
          <w:lang w:bidi="ar-SY"/>
        </w:rPr>
        <w:t>FG-AINN</w:t>
      </w:r>
      <w:r w:rsidRPr="00F92FD9">
        <w:rPr>
          <w:rtl/>
        </w:rPr>
        <w:t xml:space="preserve"> مجانية ومفتوحة أمام جميع أصحاب المصلحة المهتمين، بما في ذلك ممثلو الدول الأعضاء في الاتحاد وأعضاء القطاع والمنتسبين إليه والمؤسسات الأكاديمية وفرادى الخبراء من الدول الأعضاء في الاتحاد الراغبين في المساهمة في النهوض بشبكات الذكاء الاصطناعي المتأصل والبنى التحتية الذكية من الجيل التالي.</w:t>
      </w:r>
    </w:p>
    <w:p w14:paraId="59EC8247" w14:textId="75F4BD4E" w:rsidR="00F92FD9" w:rsidRPr="00F92FD9" w:rsidRDefault="00F92FD9" w:rsidP="00505BA9">
      <w:pPr>
        <w:rPr>
          <w:rtl/>
        </w:rPr>
      </w:pPr>
      <w:r w:rsidRPr="00F92FD9">
        <w:rPr>
          <w:rtl/>
        </w:rPr>
        <w:t>6</w:t>
      </w:r>
      <w:r w:rsidRPr="00F92FD9">
        <w:rPr>
          <w:rtl/>
        </w:rPr>
        <w:tab/>
        <w:t>وستتاح جميع المعلومات ذات الصلة بورشة العمل (على سبيل المثال، مشروع البرنامج وقائمة المتحدثين ورابط التسجيل وتفاصيل التوصيل عن بُعد) في الصفحة الإلكترونية الرئيسية للحدث</w:t>
      </w:r>
      <w:r w:rsidRPr="00F92FD9">
        <w:rPr>
          <w:rtl/>
          <w:lang w:bidi="ar-SY"/>
        </w:rPr>
        <w:t>:</w:t>
      </w:r>
      <w:r w:rsidR="00505BA9">
        <w:rPr>
          <w:rFonts w:hint="cs"/>
          <w:rtl/>
          <w:lang w:bidi="ar-SY"/>
        </w:rPr>
        <w:t xml:space="preserve"> </w:t>
      </w:r>
      <w:hyperlink r:id="rId13" w:history="1">
        <w:r w:rsidR="00E75D17" w:rsidRPr="003D076D">
          <w:rPr>
            <w:rStyle w:val="Hyperlink"/>
            <w:lang w:val="en-GB" w:bidi="ar-SY"/>
          </w:rPr>
          <w:t>https://www.itu.int/ar/ITU-T/Workshops-and-Seminars/2026/0921/Pages/default.aspx</w:t>
        </w:r>
      </w:hyperlink>
      <w:r w:rsidRPr="00F92FD9">
        <w:rPr>
          <w:rtl/>
        </w:rPr>
        <w:t>. وستُحدَّث الصفحة الإلكترونية بانتظام ويُشجع المشاركون على المواظبة على زيارتها للاطلاع على أحدث المعلومات.</w:t>
      </w:r>
    </w:p>
    <w:p w14:paraId="614EC352" w14:textId="5EE95959" w:rsidR="00F92FD9" w:rsidRPr="00F92FD9" w:rsidRDefault="00F92FD9" w:rsidP="00F92FD9">
      <w:pPr>
        <w:rPr>
          <w:rtl/>
        </w:rPr>
      </w:pPr>
      <w:r w:rsidRPr="00F92FD9">
        <w:rPr>
          <w:rtl/>
        </w:rPr>
        <w:t>7</w:t>
      </w:r>
      <w:r w:rsidRPr="00F92FD9">
        <w:rPr>
          <w:rtl/>
        </w:rPr>
        <w:tab/>
        <w:t xml:space="preserve">ولتمكين المنظمين من اتخاذ الترتيبات اللازمة لكلا الحدثين، يرجى من المشاركين التسجيل في أقرب وقت ممكن باستعمال </w:t>
      </w:r>
      <w:hyperlink r:id="rId14" w:history="1">
        <w:r w:rsidRPr="00505BA9">
          <w:rPr>
            <w:rStyle w:val="Hyperlink"/>
            <w:rtl/>
          </w:rPr>
          <w:t>الاستمارة الإلكترونية</w:t>
        </w:r>
      </w:hyperlink>
      <w:r w:rsidRPr="00F92FD9">
        <w:rPr>
          <w:rtl/>
        </w:rPr>
        <w:t xml:space="preserve">. </w:t>
      </w:r>
      <w:r w:rsidRPr="00505FD2">
        <w:rPr>
          <w:b/>
          <w:bCs/>
          <w:rtl/>
        </w:rPr>
        <w:t>وترجى ملاحظة أن التسجيل المسبق للمشاركين في ورشة العمل والاجتماع يُجرى على الإنترنت حصرياً، وهو إلزامي للمشاركة حضورياً وعن بُعد على السواء</w:t>
      </w:r>
      <w:r w:rsidRPr="00F92FD9">
        <w:rPr>
          <w:rtl/>
        </w:rPr>
        <w:t>.</w:t>
      </w:r>
    </w:p>
    <w:p w14:paraId="10DF5DC4" w14:textId="25A80AD1" w:rsidR="00D517B2" w:rsidRDefault="00F92FD9" w:rsidP="00E75D17">
      <w:pPr>
        <w:keepNext/>
        <w:keepLines/>
        <w:rPr>
          <w:rtl/>
          <w:lang w:bidi="ar-SY"/>
        </w:rPr>
      </w:pPr>
      <w:r w:rsidRPr="00F92FD9">
        <w:rPr>
          <w:rtl/>
        </w:rPr>
        <w:lastRenderedPageBreak/>
        <w:t>8</w:t>
      </w:r>
      <w:r w:rsidRPr="00F92FD9">
        <w:rPr>
          <w:rtl/>
        </w:rPr>
        <w:tab/>
        <w:t>وأود أن أذكّركم بأن على مواطني بعض البلدان الحصول على تأشيرة للدخول إلى الصين وقضاء بعض الوقت فيها. ويجب الحصول على التأشيرة من المكتب (السفارة أو القنصلية) الذي يمثل الصين في بلدكم أو، إذا لم يكن هناك مثل هذا المكتب في بلدكم، من أقرب مكتب إلى بلد المغادرة. وقد تستغرق معالجة التأشيرة والموافقة عليها بعض الوقت، لذلك يُقترح التحقق مباشرةً لدى هيئة التمثيل المناسبة والتقدم بطلباتكم مبكراً. ستتوفر معلومات إضافية حول متطلبات التأشيرة والإقامة والنقل والترتيبات العملية الأخرى على الصفحة الإلكترونية الخاصة بالحدث تحت قسم "</w:t>
      </w:r>
      <w:r w:rsidRPr="00F92FD9">
        <w:rPr>
          <w:b/>
          <w:bCs/>
          <w:rtl/>
        </w:rPr>
        <w:t>معلومات عملية</w:t>
      </w:r>
      <w:r w:rsidRPr="00F92FD9">
        <w:rPr>
          <w:rtl/>
        </w:rPr>
        <w:t>".</w:t>
      </w:r>
    </w:p>
    <w:p w14:paraId="641CD096" w14:textId="77777777" w:rsidR="00E84438" w:rsidRPr="00D517B2" w:rsidRDefault="00E84438" w:rsidP="00E75D17">
      <w:pPr>
        <w:keepNext/>
        <w:spacing w:before="240"/>
        <w:jc w:val="left"/>
        <w:rPr>
          <w:rtl/>
          <w:lang w:bidi="ar-EG"/>
        </w:rPr>
      </w:pPr>
      <w:r w:rsidRPr="00D517B2">
        <w:rPr>
          <w:rFonts w:hint="cs"/>
          <w:rtl/>
          <w:lang w:bidi="ar-EG"/>
        </w:rPr>
        <w:t>وتفضلوا بقبول فائق التقدير والاحترام.</w:t>
      </w:r>
    </w:p>
    <w:p w14:paraId="407B0706" w14:textId="77777777" w:rsidR="00E84438" w:rsidRPr="00D517B2" w:rsidRDefault="00E84438" w:rsidP="00891703">
      <w:pPr>
        <w:spacing w:before="720" w:after="720"/>
        <w:jc w:val="left"/>
        <w:rPr>
          <w:i/>
          <w:iCs/>
          <w:rtl/>
          <w:lang w:bidi="ar-SY"/>
        </w:rPr>
      </w:pPr>
      <w:r w:rsidRPr="001E2788">
        <w:rPr>
          <w:rFonts w:hint="cs"/>
          <w:rtl/>
          <w:lang w:bidi="ar-SY"/>
        </w:rPr>
        <w:t>(</w:t>
      </w:r>
      <w:r w:rsidR="001E2788">
        <w:rPr>
          <w:rFonts w:hint="eastAsia"/>
          <w:rtl/>
          <w:lang w:bidi="ar-SY"/>
        </w:rPr>
        <w:t> </w:t>
      </w:r>
      <w:r w:rsidRPr="00D517B2">
        <w:rPr>
          <w:rFonts w:hint="cs"/>
          <w:i/>
          <w:iCs/>
          <w:rtl/>
          <w:lang w:bidi="ar-SY"/>
        </w:rPr>
        <w:t>توقيع</w:t>
      </w:r>
      <w:r w:rsidRPr="001E2788">
        <w:rPr>
          <w:rFonts w:hint="cs"/>
          <w:rtl/>
          <w:lang w:bidi="ar-SY"/>
        </w:rPr>
        <w:t>)</w:t>
      </w:r>
    </w:p>
    <w:p w14:paraId="4AC946AC" w14:textId="77777777" w:rsidR="00E84438" w:rsidRDefault="00807031" w:rsidP="00E84438">
      <w:pPr>
        <w:jc w:val="left"/>
        <w:rPr>
          <w:rtl/>
          <w:lang w:bidi="ar-SY"/>
        </w:rPr>
      </w:pPr>
      <w:proofErr w:type="spellStart"/>
      <w:r>
        <w:rPr>
          <w:rFonts w:hint="cs"/>
          <w:rtl/>
          <w:lang w:bidi="ar-SY"/>
        </w:rPr>
        <w:t>سيزو</w:t>
      </w:r>
      <w:proofErr w:type="spellEnd"/>
      <w:r>
        <w:rPr>
          <w:rFonts w:hint="cs"/>
          <w:rtl/>
          <w:lang w:bidi="ar-SY"/>
        </w:rPr>
        <w:t xml:space="preserve"> </w:t>
      </w:r>
      <w:proofErr w:type="spellStart"/>
      <w:r>
        <w:rPr>
          <w:rFonts w:hint="cs"/>
          <w:rtl/>
          <w:lang w:bidi="ar-SY"/>
        </w:rPr>
        <w:t>أونوي</w:t>
      </w:r>
      <w:proofErr w:type="spellEnd"/>
      <w:r w:rsidR="00E84438" w:rsidRPr="00D517B2">
        <w:rPr>
          <w:rtl/>
          <w:lang w:bidi="ar-SY"/>
        </w:rPr>
        <w:br/>
      </w:r>
      <w:r w:rsidR="00E84438" w:rsidRPr="00D517B2">
        <w:rPr>
          <w:rFonts w:hint="cs"/>
          <w:rtl/>
          <w:lang w:bidi="ar-SY"/>
        </w:rPr>
        <w:t>مدير</w:t>
      </w:r>
      <w:r w:rsidR="00E84438" w:rsidRPr="00D517B2">
        <w:rPr>
          <w:rtl/>
          <w:lang w:bidi="ar-SY"/>
        </w:rPr>
        <w:t xml:space="preserve"> </w:t>
      </w:r>
      <w:r w:rsidR="00E84438" w:rsidRPr="00D517B2">
        <w:rPr>
          <w:rFonts w:hint="cs"/>
          <w:rtl/>
          <w:lang w:bidi="ar-SY"/>
        </w:rPr>
        <w:t>مكتب</w:t>
      </w:r>
      <w:r w:rsidR="00E84438" w:rsidRPr="00D517B2">
        <w:rPr>
          <w:rtl/>
          <w:lang w:bidi="ar-SY"/>
        </w:rPr>
        <w:t xml:space="preserve"> </w:t>
      </w:r>
      <w:r w:rsidR="00E84438" w:rsidRPr="00D517B2">
        <w:rPr>
          <w:rFonts w:hint="cs"/>
          <w:rtl/>
          <w:lang w:bidi="ar-SY"/>
        </w:rPr>
        <w:t>تقييس</w:t>
      </w:r>
      <w:r w:rsidR="00E84438" w:rsidRPr="00D517B2">
        <w:rPr>
          <w:rtl/>
          <w:lang w:bidi="ar-SY"/>
        </w:rPr>
        <w:t xml:space="preserve"> </w:t>
      </w:r>
      <w:r w:rsidR="00E84438" w:rsidRPr="00D517B2">
        <w:rPr>
          <w:rFonts w:hint="cs"/>
          <w:rtl/>
          <w:lang w:bidi="ar-SY"/>
        </w:rPr>
        <w:t>الاتصالات</w:t>
      </w:r>
    </w:p>
    <w:sectPr w:rsidR="00E84438" w:rsidSect="006C3242">
      <w:headerReference w:type="default" r:id="rId15"/>
      <w:footerReference w:type="first" r:id="rId16"/>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20290" w14:textId="77777777" w:rsidR="00DB7488" w:rsidRDefault="00DB7488" w:rsidP="006C3242">
      <w:pPr>
        <w:spacing w:before="0" w:line="240" w:lineRule="auto"/>
      </w:pPr>
      <w:r>
        <w:separator/>
      </w:r>
    </w:p>
  </w:endnote>
  <w:endnote w:type="continuationSeparator" w:id="0">
    <w:p w14:paraId="6C01F389" w14:textId="77777777" w:rsidR="00DB7488" w:rsidRDefault="00DB7488"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2F62" w14:textId="77777777" w:rsidR="00926F44" w:rsidRPr="00926F44" w:rsidRDefault="00926F44" w:rsidP="00926F44">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926F44">
      <w:rPr>
        <w:rFonts w:ascii="Calibri" w:eastAsia="Times New Roman" w:hAnsi="Calibri" w:cs="Calibri"/>
        <w:noProof/>
        <w:color w:val="0070C0"/>
        <w:sz w:val="18"/>
        <w:szCs w:val="18"/>
        <w:lang w:val="fr-CH" w:eastAsia="en-US"/>
      </w:rPr>
      <w:t xml:space="preserve">International Telecommunication Union • Place des Nations </w:t>
    </w:r>
    <w:r w:rsidRPr="00926F44">
      <w:rPr>
        <w:rFonts w:ascii="Calibri" w:eastAsia="Times New Roman" w:hAnsi="Calibri" w:cs="Calibri"/>
        <w:caps/>
        <w:noProof/>
        <w:color w:val="0070C0"/>
        <w:sz w:val="18"/>
        <w:szCs w:val="18"/>
        <w:lang w:val="fr-CH" w:eastAsia="en-US"/>
      </w:rPr>
      <w:t>•</w:t>
    </w:r>
    <w:r w:rsidRPr="00926F44">
      <w:rPr>
        <w:rFonts w:ascii="Calibri" w:eastAsia="Times New Roman" w:hAnsi="Calibri" w:cs="Calibri"/>
        <w:noProof/>
        <w:color w:val="0070C0"/>
        <w:sz w:val="18"/>
        <w:szCs w:val="18"/>
        <w:lang w:val="fr-CH" w:eastAsia="en-US"/>
      </w:rPr>
      <w:t xml:space="preserve"> CH</w:t>
    </w:r>
    <w:r w:rsidRPr="00926F44">
      <w:rPr>
        <w:rFonts w:ascii="Calibri" w:eastAsia="Times New Roman" w:hAnsi="Calibri" w:cs="Calibri"/>
        <w:noProof/>
        <w:color w:val="0070C0"/>
        <w:sz w:val="18"/>
        <w:szCs w:val="18"/>
        <w:lang w:val="fr-CH" w:eastAsia="en-US"/>
      </w:rPr>
      <w:noBreakHyphen/>
      <w:t xml:space="preserve">1211 Geneva 20 </w:t>
    </w:r>
    <w:r w:rsidRPr="00926F44">
      <w:rPr>
        <w:rFonts w:ascii="Calibri" w:eastAsia="Times New Roman" w:hAnsi="Calibri" w:cs="Calibri"/>
        <w:caps/>
        <w:noProof/>
        <w:color w:val="0070C0"/>
        <w:sz w:val="18"/>
        <w:szCs w:val="18"/>
        <w:lang w:val="fr-CH" w:eastAsia="en-US"/>
      </w:rPr>
      <w:t>•</w:t>
    </w:r>
    <w:r w:rsidRPr="00926F44">
      <w:rPr>
        <w:rFonts w:ascii="Calibri" w:eastAsia="Times New Roman" w:hAnsi="Calibri" w:cs="Calibri"/>
        <w:noProof/>
        <w:color w:val="0070C0"/>
        <w:sz w:val="18"/>
        <w:szCs w:val="18"/>
        <w:lang w:val="fr-CH" w:eastAsia="en-US"/>
      </w:rPr>
      <w:t xml:space="preserve"> Switzerland </w:t>
    </w:r>
    <w:r w:rsidRPr="00926F44">
      <w:rPr>
        <w:rFonts w:ascii="Calibri" w:eastAsia="Times New Roman" w:hAnsi="Calibri" w:cs="Calibri"/>
        <w:caps/>
        <w:noProof/>
        <w:color w:val="0070C0"/>
        <w:sz w:val="18"/>
        <w:szCs w:val="18"/>
        <w:lang w:val="fr-CH" w:eastAsia="en-US"/>
      </w:rPr>
      <w:br/>
    </w:r>
    <w:r w:rsidRPr="00926F44">
      <w:rPr>
        <w:rFonts w:ascii="Calibri" w:eastAsia="Times New Roman" w:hAnsi="Calibri" w:cs="Calibri"/>
        <w:noProof/>
        <w:color w:val="0070C0"/>
        <w:sz w:val="18"/>
        <w:szCs w:val="18"/>
        <w:lang w:val="fr-CH" w:eastAsia="en-US"/>
      </w:rPr>
      <w:t>Tel:</w:t>
    </w:r>
    <w:r w:rsidRPr="00926F44">
      <w:rPr>
        <w:rFonts w:ascii="Calibri" w:eastAsia="Times New Roman" w:hAnsi="Calibri" w:cs="Calibri"/>
        <w:caps/>
        <w:noProof/>
        <w:color w:val="0070C0"/>
        <w:sz w:val="18"/>
        <w:szCs w:val="18"/>
        <w:lang w:val="fr-CH" w:eastAsia="en-US"/>
      </w:rPr>
      <w:t xml:space="preserve"> +41 22 730 5111 • </w:t>
    </w:r>
    <w:r w:rsidRPr="00926F44">
      <w:rPr>
        <w:rFonts w:ascii="Calibri" w:eastAsia="Times New Roman" w:hAnsi="Calibri" w:cs="Calibri"/>
        <w:noProof/>
        <w:color w:val="0070C0"/>
        <w:sz w:val="18"/>
        <w:szCs w:val="18"/>
        <w:lang w:val="fr-CH" w:eastAsia="en-US"/>
      </w:rPr>
      <w:t>Fax</w:t>
    </w:r>
    <w:r w:rsidRPr="00926F44">
      <w:rPr>
        <w:rFonts w:ascii="Calibri" w:eastAsia="Times New Roman" w:hAnsi="Calibri" w:cs="Calibri"/>
        <w:caps/>
        <w:noProof/>
        <w:color w:val="0070C0"/>
        <w:sz w:val="18"/>
        <w:szCs w:val="18"/>
        <w:lang w:val="fr-CH" w:eastAsia="en-US"/>
      </w:rPr>
      <w:t>: +41 22 733 7256 • E-</w:t>
    </w:r>
    <w:r w:rsidRPr="00926F44">
      <w:rPr>
        <w:rFonts w:ascii="Calibri" w:eastAsia="Times New Roman" w:hAnsi="Calibri" w:cs="Calibri"/>
        <w:noProof/>
        <w:color w:val="0070C0"/>
        <w:sz w:val="18"/>
        <w:szCs w:val="18"/>
        <w:lang w:val="fr-CH" w:eastAsia="en-US"/>
      </w:rPr>
      <w:t>mail</w:t>
    </w:r>
    <w:r w:rsidRPr="00926F44">
      <w:rPr>
        <w:rFonts w:ascii="Calibri" w:eastAsia="Times New Roman" w:hAnsi="Calibri" w:cs="Calibri"/>
        <w:caps/>
        <w:noProof/>
        <w:color w:val="0070C0"/>
        <w:sz w:val="18"/>
        <w:szCs w:val="18"/>
        <w:lang w:val="fr-CH" w:eastAsia="en-US"/>
      </w:rPr>
      <w:t xml:space="preserve">: </w:t>
    </w:r>
    <w:hyperlink r:id="rId1" w:history="1">
      <w:r w:rsidRPr="00926F44">
        <w:rPr>
          <w:rFonts w:ascii="Calibri" w:eastAsia="Times New Roman" w:hAnsi="Calibri" w:cs="Calibri"/>
          <w:noProof/>
          <w:color w:val="0070C0"/>
          <w:sz w:val="18"/>
          <w:szCs w:val="18"/>
          <w:u w:val="single"/>
          <w:lang w:val="fr-CH" w:eastAsia="en-US"/>
        </w:rPr>
        <w:t>itumail@itu.int</w:t>
      </w:r>
    </w:hyperlink>
    <w:r w:rsidRPr="00926F44">
      <w:rPr>
        <w:rFonts w:ascii="Calibri" w:eastAsia="Times New Roman" w:hAnsi="Calibri" w:cs="Calibri"/>
        <w:noProof/>
        <w:color w:val="0070C0"/>
        <w:sz w:val="18"/>
        <w:szCs w:val="18"/>
        <w:lang w:val="fr-CH" w:eastAsia="en-US"/>
      </w:rPr>
      <w:t xml:space="preserve"> • </w:t>
    </w:r>
    <w:hyperlink r:id="rId2" w:history="1">
      <w:r w:rsidRPr="00926F44">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BC294" w14:textId="77777777" w:rsidR="00DB7488" w:rsidRDefault="00DB7488" w:rsidP="006C3242">
      <w:pPr>
        <w:spacing w:before="0" w:line="240" w:lineRule="auto"/>
      </w:pPr>
      <w:r>
        <w:separator/>
      </w:r>
    </w:p>
  </w:footnote>
  <w:footnote w:type="continuationSeparator" w:id="0">
    <w:p w14:paraId="5254D026" w14:textId="77777777" w:rsidR="00DB7488" w:rsidRDefault="00DB7488"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18A2" w14:textId="72621695" w:rsidR="00447F32" w:rsidRPr="00596808" w:rsidRDefault="00596808" w:rsidP="00B916A7">
    <w:pPr>
      <w:pStyle w:val="Header"/>
      <w:spacing w:after="240" w:line="192" w:lineRule="auto"/>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E84438">
      <w:rPr>
        <w:sz w:val="20"/>
        <w:szCs w:val="20"/>
        <w:rtl/>
      </w:rPr>
      <w:br/>
    </w:r>
    <w:r w:rsidR="007139D8">
      <w:rPr>
        <w:sz w:val="20"/>
        <w:szCs w:val="20"/>
        <w:lang w:bidi="ar-EG"/>
      </w:rPr>
      <w:t xml:space="preserve">TSB Circular </w:t>
    </w:r>
    <w:r w:rsidR="00F92FD9">
      <w:rPr>
        <w:sz w:val="20"/>
        <w:szCs w:val="20"/>
        <w:lang w:bidi="ar-EG"/>
      </w:rPr>
      <w:t>150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0181218">
    <w:abstractNumId w:val="9"/>
  </w:num>
  <w:num w:numId="2" w16cid:durableId="376005570">
    <w:abstractNumId w:val="7"/>
  </w:num>
  <w:num w:numId="3" w16cid:durableId="639193220">
    <w:abstractNumId w:val="6"/>
  </w:num>
  <w:num w:numId="4" w16cid:durableId="340160401">
    <w:abstractNumId w:val="5"/>
  </w:num>
  <w:num w:numId="5" w16cid:durableId="109589037">
    <w:abstractNumId w:val="4"/>
  </w:num>
  <w:num w:numId="6" w16cid:durableId="2048142625">
    <w:abstractNumId w:val="8"/>
  </w:num>
  <w:num w:numId="7" w16cid:durableId="1013265783">
    <w:abstractNumId w:val="3"/>
  </w:num>
  <w:num w:numId="8" w16cid:durableId="1496919553">
    <w:abstractNumId w:val="2"/>
  </w:num>
  <w:num w:numId="9" w16cid:durableId="49110613">
    <w:abstractNumId w:val="1"/>
  </w:num>
  <w:num w:numId="10" w16cid:durableId="1100763512">
    <w:abstractNumId w:val="0"/>
  </w:num>
  <w:num w:numId="11" w16cid:durableId="4591477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83"/>
    <w:rsid w:val="00002A63"/>
    <w:rsid w:val="0006468A"/>
    <w:rsid w:val="00090574"/>
    <w:rsid w:val="000C1C0E"/>
    <w:rsid w:val="000C548A"/>
    <w:rsid w:val="000E327F"/>
    <w:rsid w:val="00146FE2"/>
    <w:rsid w:val="00185BCA"/>
    <w:rsid w:val="001B34F3"/>
    <w:rsid w:val="001C0169"/>
    <w:rsid w:val="001C04F8"/>
    <w:rsid w:val="001D1D50"/>
    <w:rsid w:val="001D6745"/>
    <w:rsid w:val="001E2788"/>
    <w:rsid w:val="001E446E"/>
    <w:rsid w:val="001F3D58"/>
    <w:rsid w:val="001F4353"/>
    <w:rsid w:val="002154EE"/>
    <w:rsid w:val="002276D2"/>
    <w:rsid w:val="0023283D"/>
    <w:rsid w:val="0026373E"/>
    <w:rsid w:val="00271C43"/>
    <w:rsid w:val="00290728"/>
    <w:rsid w:val="002978F4"/>
    <w:rsid w:val="002B028D"/>
    <w:rsid w:val="002C2EDF"/>
    <w:rsid w:val="002E196B"/>
    <w:rsid w:val="002E6541"/>
    <w:rsid w:val="00334924"/>
    <w:rsid w:val="003409BC"/>
    <w:rsid w:val="00357185"/>
    <w:rsid w:val="00372F67"/>
    <w:rsid w:val="00383829"/>
    <w:rsid w:val="003A3046"/>
    <w:rsid w:val="003C7EDF"/>
    <w:rsid w:val="003F4B29"/>
    <w:rsid w:val="00400EC6"/>
    <w:rsid w:val="0042686F"/>
    <w:rsid w:val="004317D8"/>
    <w:rsid w:val="00434183"/>
    <w:rsid w:val="00443869"/>
    <w:rsid w:val="00447F32"/>
    <w:rsid w:val="004E11DC"/>
    <w:rsid w:val="00505946"/>
    <w:rsid w:val="00505BA9"/>
    <w:rsid w:val="00505FD2"/>
    <w:rsid w:val="00525DDD"/>
    <w:rsid w:val="005409AC"/>
    <w:rsid w:val="00541538"/>
    <w:rsid w:val="0055516A"/>
    <w:rsid w:val="005731DD"/>
    <w:rsid w:val="0058491B"/>
    <w:rsid w:val="00592EA5"/>
    <w:rsid w:val="00595B52"/>
    <w:rsid w:val="00596808"/>
    <w:rsid w:val="005A3170"/>
    <w:rsid w:val="006019C6"/>
    <w:rsid w:val="006635B2"/>
    <w:rsid w:val="00677396"/>
    <w:rsid w:val="0069200F"/>
    <w:rsid w:val="006A65CB"/>
    <w:rsid w:val="006C1530"/>
    <w:rsid w:val="006C3242"/>
    <w:rsid w:val="006C7CC0"/>
    <w:rsid w:val="006E1BAD"/>
    <w:rsid w:val="006E6264"/>
    <w:rsid w:val="006F323B"/>
    <w:rsid w:val="006F63F7"/>
    <w:rsid w:val="007025C7"/>
    <w:rsid w:val="00706D7A"/>
    <w:rsid w:val="007139D8"/>
    <w:rsid w:val="00722F0D"/>
    <w:rsid w:val="00743583"/>
    <w:rsid w:val="0074420E"/>
    <w:rsid w:val="00752748"/>
    <w:rsid w:val="00783E26"/>
    <w:rsid w:val="007C3BC7"/>
    <w:rsid w:val="007C3BCD"/>
    <w:rsid w:val="007D4ACF"/>
    <w:rsid w:val="007F0787"/>
    <w:rsid w:val="00807031"/>
    <w:rsid w:val="00810B7B"/>
    <w:rsid w:val="0082358A"/>
    <w:rsid w:val="008235CD"/>
    <w:rsid w:val="008247DE"/>
    <w:rsid w:val="00840B10"/>
    <w:rsid w:val="008513CB"/>
    <w:rsid w:val="00873469"/>
    <w:rsid w:val="00877F4B"/>
    <w:rsid w:val="00891703"/>
    <w:rsid w:val="008A7F84"/>
    <w:rsid w:val="0091702E"/>
    <w:rsid w:val="00923B0C"/>
    <w:rsid w:val="00926F44"/>
    <w:rsid w:val="0094021C"/>
    <w:rsid w:val="0094432F"/>
    <w:rsid w:val="00952F86"/>
    <w:rsid w:val="00982B28"/>
    <w:rsid w:val="0099778F"/>
    <w:rsid w:val="009C7ECD"/>
    <w:rsid w:val="009D313F"/>
    <w:rsid w:val="009F17C2"/>
    <w:rsid w:val="00A07CB4"/>
    <w:rsid w:val="00A47A5A"/>
    <w:rsid w:val="00A6683B"/>
    <w:rsid w:val="00A77C90"/>
    <w:rsid w:val="00A9156F"/>
    <w:rsid w:val="00A97F94"/>
    <w:rsid w:val="00AA7EA2"/>
    <w:rsid w:val="00AB0BC9"/>
    <w:rsid w:val="00AF6B5C"/>
    <w:rsid w:val="00B03099"/>
    <w:rsid w:val="00B05BC8"/>
    <w:rsid w:val="00B1133C"/>
    <w:rsid w:val="00B64B47"/>
    <w:rsid w:val="00B916A7"/>
    <w:rsid w:val="00BB0F08"/>
    <w:rsid w:val="00C002DE"/>
    <w:rsid w:val="00C53BF8"/>
    <w:rsid w:val="00C53CD5"/>
    <w:rsid w:val="00C66157"/>
    <w:rsid w:val="00C674FE"/>
    <w:rsid w:val="00C67501"/>
    <w:rsid w:val="00C75633"/>
    <w:rsid w:val="00CE1C08"/>
    <w:rsid w:val="00CE2EE1"/>
    <w:rsid w:val="00CE3349"/>
    <w:rsid w:val="00CE36E5"/>
    <w:rsid w:val="00CF27F5"/>
    <w:rsid w:val="00CF3FFD"/>
    <w:rsid w:val="00D10CCF"/>
    <w:rsid w:val="00D22846"/>
    <w:rsid w:val="00D517B2"/>
    <w:rsid w:val="00D76170"/>
    <w:rsid w:val="00D77D0F"/>
    <w:rsid w:val="00DA1CF0"/>
    <w:rsid w:val="00DB7488"/>
    <w:rsid w:val="00DC1E02"/>
    <w:rsid w:val="00DC24B4"/>
    <w:rsid w:val="00DC5FB0"/>
    <w:rsid w:val="00DD1EBB"/>
    <w:rsid w:val="00DD6915"/>
    <w:rsid w:val="00DF16DC"/>
    <w:rsid w:val="00E45211"/>
    <w:rsid w:val="00E473C5"/>
    <w:rsid w:val="00E60F5F"/>
    <w:rsid w:val="00E75D17"/>
    <w:rsid w:val="00E84438"/>
    <w:rsid w:val="00E92863"/>
    <w:rsid w:val="00EB796D"/>
    <w:rsid w:val="00F058DC"/>
    <w:rsid w:val="00F24FC4"/>
    <w:rsid w:val="00F2676C"/>
    <w:rsid w:val="00F52941"/>
    <w:rsid w:val="00F84366"/>
    <w:rsid w:val="00F85089"/>
    <w:rsid w:val="00F92FD9"/>
    <w:rsid w:val="00F974C5"/>
    <w:rsid w:val="00FA6F46"/>
    <w:rsid w:val="00FE5872"/>
    <w:rsid w:val="00FE7FCA"/>
    <w:rsid w:val="00FF03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C694A"/>
  <w15:chartTrackingRefBased/>
  <w15:docId w15:val="{E470186A-1347-4BD3-9EFA-40B2C1D6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7C2"/>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character" w:styleId="FollowedHyperlink">
    <w:name w:val="FollowedHyperlink"/>
    <w:basedOn w:val="DefaultParagraphFont"/>
    <w:uiPriority w:val="99"/>
    <w:semiHidden/>
    <w:unhideWhenUsed/>
    <w:rsid w:val="00505B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ar/ITU-T/Workshops-and-Seminars/2026/0921/Pages/default.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sbfgainn@itu.i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u.int/ar/ITU-T/focusgroups/ain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itu.int/en/ITU-T/focusgroups/ainn/Pages/default.aspx" TargetMode="External"/><Relationship Id="rId4" Type="http://schemas.openxmlformats.org/officeDocument/2006/relationships/settings" Target="settings.xml"/><Relationship Id="rId9" Type="http://schemas.openxmlformats.org/officeDocument/2006/relationships/hyperlink" Target="mailto:tsbfgainn@itu.int" TargetMode="External"/><Relationship Id="rId14" Type="http://schemas.openxmlformats.org/officeDocument/2006/relationships/hyperlink" Target="https://www.itu.int/net4/CRM/xreg/web/Login.aspx?src=Registration&amp;Event=C-0001690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ITU\06%20Sixeth%20Contract%20Work%20(01-07-2026%20---%2031-07-2026)\24\2601862A\Typing\PA_TSB%20Cir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5ACAA-6FD6-4240-BAC0-B9DF3F615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Circ.dotx</Template>
  <TotalTime>2</TotalTime>
  <Pages>3</Pages>
  <Words>974</Words>
  <Characters>5558</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عرض أحدث تقدم تقني محرز عبر الأفرقة العاملة التابعة للفريق المتخصص FG-AINN، مع</vt:lpstr>
      <vt:lpstr>(	دراسة الأطر المعمارية ونماذج التكامل العميق لشبكات الذكاء الاصطناعي المتأصل با</vt:lpstr>
      <vt:lpstr>(	ربط البحوث الدولية بمسارات تنفيذ عملية لشبكات الذكاء الاصطناعي المتأصل والبنية</vt:lpstr>
      <vt:lpstr>(	إنشاء منصة مفتوحة لفرادى الخبراء والباحثين المستقلين وأعضاء المؤسسات لمشاركة ا</vt:lpstr>
      <vt:lpstr>(	استكشاف النشر المؤسسي لوكلاء الذكاء الاصطناعي، بما في ذلك التعاون وقابلية التش</vt:lpstr>
      <vt:lpstr>(	بحث اقتصاد الرموز باعتباره طبقة تداول القيمة في النظام الإيكولوجي للذكاء الاصط</vt:lpstr>
    </vt:vector>
  </TitlesOfParts>
  <Company>ITU</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Maguire, Mairéad</cp:lastModifiedBy>
  <cp:revision>2</cp:revision>
  <dcterms:created xsi:type="dcterms:W3CDTF">2026-07-29T12:46:00Z</dcterms:created>
  <dcterms:modified xsi:type="dcterms:W3CDTF">2026-07-29T12:46:00Z</dcterms:modified>
</cp:coreProperties>
</file>