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XSpec="center" w:tblpY="664"/>
        <w:tblW w:w="9817" w:type="dxa"/>
        <w:tblLayout w:type="fixed"/>
        <w:tblLook w:val="0000" w:firstRow="0" w:lastRow="0" w:firstColumn="0" w:lastColumn="0" w:noHBand="0" w:noVBand="0"/>
      </w:tblPr>
      <w:tblGrid>
        <w:gridCol w:w="1701"/>
        <w:gridCol w:w="2977"/>
        <w:gridCol w:w="3149"/>
        <w:gridCol w:w="1984"/>
        <w:gridCol w:w="6"/>
      </w:tblGrid>
      <w:tr w:rsidR="00FA46A0" w:rsidRPr="00982411" w14:paraId="493727AE" w14:textId="77777777" w:rsidTr="009F6C16">
        <w:trPr>
          <w:gridAfter w:val="1"/>
          <w:wAfter w:w="6" w:type="dxa"/>
          <w:trHeight w:val="1282"/>
        </w:trPr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F26A42" w:rsidRDefault="009747C5" w:rsidP="00414B3C">
            <w:pPr>
              <w:pStyle w:val="Tabletext"/>
              <w:jc w:val="center"/>
              <w:rPr>
                <w:lang w:val="ru-RU"/>
              </w:rPr>
            </w:pPr>
            <w:r w:rsidRPr="00F26A42">
              <w:rPr>
                <w:noProof/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6" w:type="dxa"/>
            <w:gridSpan w:val="2"/>
            <w:shd w:val="clear" w:color="auto" w:fill="auto"/>
            <w:tcMar>
              <w:left w:w="142" w:type="dxa"/>
            </w:tcMar>
            <w:vAlign w:val="center"/>
          </w:tcPr>
          <w:p w14:paraId="696DFD0B" w14:textId="77777777" w:rsidR="00FA46A0" w:rsidRPr="00F26A42" w:rsidRDefault="00B61012" w:rsidP="00414B3C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F26A42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F26A42" w:rsidRDefault="00B61012" w:rsidP="00414B3C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F26A42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2D62E1" w14:textId="77777777" w:rsidR="00FA46A0" w:rsidRPr="00F26A42" w:rsidRDefault="00FA46A0" w:rsidP="00414B3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F26A42" w14:paraId="0DC86AF3" w14:textId="77777777" w:rsidTr="00414B3C">
        <w:trPr>
          <w:gridAfter w:val="1"/>
          <w:wAfter w:w="6" w:type="dxa"/>
          <w:cantSplit/>
          <w:trHeight w:val="73"/>
        </w:trPr>
        <w:tc>
          <w:tcPr>
            <w:tcW w:w="4678" w:type="dxa"/>
            <w:gridSpan w:val="2"/>
            <w:vAlign w:val="center"/>
          </w:tcPr>
          <w:p w14:paraId="63FA2529" w14:textId="77777777" w:rsidR="00FA46A0" w:rsidRPr="00F26A42" w:rsidRDefault="00FA46A0" w:rsidP="00414B3C">
            <w:pPr>
              <w:pStyle w:val="Tabletext"/>
              <w:spacing w:before="240" w:after="240"/>
              <w:jc w:val="right"/>
              <w:rPr>
                <w:szCs w:val="22"/>
                <w:lang w:val="ru-RU"/>
              </w:rPr>
            </w:pPr>
          </w:p>
        </w:tc>
        <w:tc>
          <w:tcPr>
            <w:tcW w:w="5133" w:type="dxa"/>
            <w:gridSpan w:val="2"/>
            <w:vAlign w:val="center"/>
          </w:tcPr>
          <w:p w14:paraId="0E7085C4" w14:textId="5AD2B0A4" w:rsidR="00FA46A0" w:rsidRPr="00F26A42" w:rsidRDefault="00DF3447" w:rsidP="00414B3C">
            <w:pPr>
              <w:pStyle w:val="Tabletext"/>
              <w:spacing w:before="240" w:after="240"/>
              <w:rPr>
                <w:szCs w:val="22"/>
                <w:lang w:val="ru-RU"/>
              </w:rPr>
            </w:pPr>
            <w:r w:rsidRPr="00F26A42">
              <w:rPr>
                <w:lang w:val="ru-RU"/>
              </w:rPr>
              <w:t xml:space="preserve">Женева, </w:t>
            </w:r>
            <w:r w:rsidR="009F6C16">
              <w:rPr>
                <w:lang w:val="en-US"/>
              </w:rPr>
              <w:t xml:space="preserve">29 </w:t>
            </w:r>
            <w:r w:rsidR="009F6C16">
              <w:rPr>
                <w:lang w:val="ru-RU"/>
              </w:rPr>
              <w:t>мая 2026</w:t>
            </w:r>
            <w:r w:rsidRPr="00F26A42">
              <w:rPr>
                <w:lang w:val="ru-RU"/>
              </w:rPr>
              <w:t xml:space="preserve"> года</w:t>
            </w:r>
          </w:p>
        </w:tc>
      </w:tr>
      <w:tr w:rsidR="00B84746" w:rsidRPr="00982411" w14:paraId="21DD573F" w14:textId="77777777" w:rsidTr="009F6C16">
        <w:trPr>
          <w:cantSplit/>
          <w:trHeight w:val="306"/>
        </w:trPr>
        <w:tc>
          <w:tcPr>
            <w:tcW w:w="1701" w:type="dxa"/>
          </w:tcPr>
          <w:p w14:paraId="5CBBAF56" w14:textId="77777777" w:rsidR="00B84746" w:rsidRPr="00F26A42" w:rsidRDefault="00B84746" w:rsidP="00414B3C">
            <w:pPr>
              <w:pStyle w:val="Tabletext"/>
              <w:rPr>
                <w:szCs w:val="22"/>
                <w:lang w:val="ru-RU"/>
              </w:rPr>
            </w:pPr>
            <w:proofErr w:type="spellStart"/>
            <w:r w:rsidRPr="00F26A42">
              <w:rPr>
                <w:b/>
                <w:bCs/>
                <w:szCs w:val="22"/>
                <w:lang w:val="ru-RU"/>
              </w:rPr>
              <w:t>Осн</w:t>
            </w:r>
            <w:proofErr w:type="spellEnd"/>
            <w:r w:rsidRPr="00F26A42">
              <w:rPr>
                <w:szCs w:val="22"/>
                <w:lang w:val="ru-RU"/>
              </w:rPr>
              <w:t>.:</w:t>
            </w:r>
          </w:p>
        </w:tc>
        <w:tc>
          <w:tcPr>
            <w:tcW w:w="2977" w:type="dxa"/>
          </w:tcPr>
          <w:p w14:paraId="274265E3" w14:textId="1868CE76" w:rsidR="00B84746" w:rsidRPr="009F6C16" w:rsidRDefault="00B84746" w:rsidP="009F6C16">
            <w:pPr>
              <w:pStyle w:val="Tabletext"/>
              <w:jc w:val="left"/>
              <w:rPr>
                <w:b/>
                <w:bCs/>
                <w:szCs w:val="22"/>
                <w:lang w:val="ru-RU"/>
              </w:rPr>
            </w:pPr>
            <w:r w:rsidRPr="009F6C16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9F6C16" w:rsidRPr="009F6C16">
              <w:rPr>
                <w:b/>
                <w:bCs/>
                <w:szCs w:val="22"/>
                <w:lang w:val="ru-RU"/>
              </w:rPr>
              <w:t>140</w:t>
            </w:r>
            <w:r w:rsidRPr="009F6C16">
              <w:rPr>
                <w:b/>
                <w:bCs/>
                <w:szCs w:val="22"/>
                <w:lang w:val="ru-RU"/>
              </w:rPr>
              <w:t xml:space="preserve"> БСЭ</w:t>
            </w:r>
            <w:r w:rsidRPr="009F6C16">
              <w:rPr>
                <w:b/>
                <w:bCs/>
                <w:szCs w:val="22"/>
                <w:lang w:val="ru-RU"/>
              </w:rPr>
              <w:br/>
            </w:r>
            <w:r w:rsidR="009F6C16" w:rsidRPr="009F6C16">
              <w:rPr>
                <w:b/>
                <w:bCs/>
              </w:rPr>
              <w:t>TSB Events/SP</w:t>
            </w:r>
          </w:p>
        </w:tc>
        <w:tc>
          <w:tcPr>
            <w:tcW w:w="5139" w:type="dxa"/>
            <w:gridSpan w:val="3"/>
            <w:vMerge w:val="restart"/>
          </w:tcPr>
          <w:p w14:paraId="04E7EB04" w14:textId="73F39979" w:rsidR="00B84746" w:rsidRPr="00F26A42" w:rsidRDefault="00B84746" w:rsidP="00414B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jc w:val="left"/>
              <w:textAlignment w:val="auto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Кому</w:t>
            </w:r>
            <w:r w:rsidRPr="00F26A42">
              <w:rPr>
                <w:szCs w:val="22"/>
                <w:lang w:val="ru-RU"/>
              </w:rPr>
              <w:t>:</w:t>
            </w:r>
          </w:p>
          <w:p w14:paraId="1A727018" w14:textId="0E90A0BB" w:rsidR="00B84746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5D72CC25" w14:textId="1BF8B0A4" w:rsidR="009F6C16" w:rsidRPr="00F26A42" w:rsidRDefault="009F6C1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>
              <w:rPr>
                <w:lang w:val="ru-RU"/>
              </w:rPr>
              <w:t>−</w:t>
            </w:r>
            <w:r w:rsidRPr="004B2E93">
              <w:rPr>
                <w:lang w:val="ru-RU"/>
              </w:rPr>
              <w:tab/>
              <w:t>Государству Палестина (Резолюция 99 (</w:t>
            </w:r>
            <w:proofErr w:type="spellStart"/>
            <w:r w:rsidRPr="004B2E93">
              <w:rPr>
                <w:lang w:val="ru-RU"/>
              </w:rPr>
              <w:t>Пересм</w:t>
            </w:r>
            <w:proofErr w:type="spellEnd"/>
            <w:r w:rsidRPr="004B2E93">
              <w:rPr>
                <w:lang w:val="ru-RU"/>
              </w:rPr>
              <w:t>. Дубай, 2018 г.))</w:t>
            </w:r>
          </w:p>
          <w:p w14:paraId="081F1570" w14:textId="74A3B43A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b/>
                <w:bCs/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Членам Сектора МСЭ-Т</w:t>
            </w:r>
          </w:p>
          <w:p w14:paraId="121DBC0C" w14:textId="11BADCB2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Ассоциированным членам МСЭ-Т</w:t>
            </w:r>
          </w:p>
          <w:p w14:paraId="16ECAE56" w14:textId="1E5A1386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  <w:p w14:paraId="18B5CE5F" w14:textId="77777777" w:rsidR="009F6C16" w:rsidRPr="00F26A42" w:rsidRDefault="009F6C16" w:rsidP="009F6C1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Копии</w:t>
            </w:r>
            <w:r w:rsidRPr="00F26A42">
              <w:rPr>
                <w:szCs w:val="22"/>
                <w:lang w:val="ru-RU"/>
              </w:rPr>
              <w:t>:</w:t>
            </w:r>
          </w:p>
          <w:p w14:paraId="42C0D163" w14:textId="30D9EB8F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</w:r>
            <w:r w:rsidR="009F6C16" w:rsidRPr="009F6C16">
              <w:rPr>
                <w:lang w:val="ru-RU"/>
              </w:rPr>
              <w:t>Председателям и заместителям председателей исследовательских комиссий МСЭ-Т</w:t>
            </w:r>
          </w:p>
          <w:p w14:paraId="7A2D983B" w14:textId="77777777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−</w:t>
            </w:r>
            <w:r w:rsidRPr="00F26A42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78139238" w14:textId="77EDC674" w:rsidR="00ED2F1E" w:rsidRPr="00F26A42" w:rsidRDefault="00B84746" w:rsidP="003E38F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12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−</w:t>
            </w:r>
            <w:r w:rsidRPr="00F26A42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  <w:tr w:rsidR="009F6C16" w:rsidRPr="00F26A42" w14:paraId="41CB6625" w14:textId="77777777" w:rsidTr="009F6C16">
        <w:trPr>
          <w:cantSplit/>
          <w:trHeight w:val="70"/>
        </w:trPr>
        <w:tc>
          <w:tcPr>
            <w:tcW w:w="1701" w:type="dxa"/>
          </w:tcPr>
          <w:p w14:paraId="771B432B" w14:textId="721F7D51" w:rsidR="009F6C16" w:rsidRPr="00F26A42" w:rsidRDefault="009F6C16" w:rsidP="00F5182A">
            <w:pPr>
              <w:pStyle w:val="Tabletext"/>
              <w:rPr>
                <w:b/>
                <w:bCs/>
                <w:szCs w:val="22"/>
                <w:lang w:val="ru-RU"/>
              </w:rPr>
            </w:pPr>
            <w:r w:rsidRPr="00B61643">
              <w:rPr>
                <w:b/>
                <w:bCs/>
                <w:lang w:val="ru-RU"/>
              </w:rPr>
              <w:t>Для контактов</w:t>
            </w:r>
            <w:r w:rsidRPr="009F6C16">
              <w:rPr>
                <w:lang w:val="ru-RU"/>
              </w:rPr>
              <w:t>:</w:t>
            </w:r>
          </w:p>
        </w:tc>
        <w:tc>
          <w:tcPr>
            <w:tcW w:w="2977" w:type="dxa"/>
          </w:tcPr>
          <w:p w14:paraId="6BECC85F" w14:textId="4EEB3841" w:rsidR="009F6C16" w:rsidRPr="00F26A42" w:rsidRDefault="009F6C16" w:rsidP="009F6C16">
            <w:pPr>
              <w:pStyle w:val="Tabletext"/>
              <w:jc w:val="left"/>
              <w:rPr>
                <w:szCs w:val="22"/>
                <w:lang w:val="ru-RU"/>
              </w:rPr>
            </w:pPr>
            <w:proofErr w:type="spellStart"/>
            <w:r w:rsidRPr="009F6C16">
              <w:rPr>
                <w:szCs w:val="22"/>
              </w:rPr>
              <w:t>Стефано</w:t>
            </w:r>
            <w:proofErr w:type="spellEnd"/>
            <w:r w:rsidRPr="009F6C16">
              <w:rPr>
                <w:szCs w:val="22"/>
              </w:rPr>
              <w:t xml:space="preserve"> </w:t>
            </w:r>
            <w:proofErr w:type="spellStart"/>
            <w:r w:rsidRPr="009F6C16">
              <w:rPr>
                <w:szCs w:val="22"/>
              </w:rPr>
              <w:t>Полидори</w:t>
            </w:r>
            <w:proofErr w:type="spellEnd"/>
            <w:r w:rsidRPr="009F6C16">
              <w:rPr>
                <w:szCs w:val="22"/>
              </w:rPr>
              <w:t xml:space="preserve"> </w:t>
            </w:r>
            <w:r>
              <w:rPr>
                <w:szCs w:val="22"/>
              </w:rPr>
              <w:br/>
            </w:r>
            <w:r w:rsidRPr="009F6C16">
              <w:rPr>
                <w:szCs w:val="22"/>
              </w:rPr>
              <w:t>(Stefano Polidori)</w:t>
            </w:r>
          </w:p>
        </w:tc>
        <w:tc>
          <w:tcPr>
            <w:tcW w:w="5139" w:type="dxa"/>
            <w:gridSpan w:val="3"/>
            <w:vMerge/>
          </w:tcPr>
          <w:p w14:paraId="75CFD92C" w14:textId="77777777" w:rsidR="009F6C16" w:rsidRPr="00F26A42" w:rsidRDefault="009F6C16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5182A" w:rsidRPr="00F26A42" w14:paraId="59643F58" w14:textId="77777777" w:rsidTr="009F6C16">
        <w:trPr>
          <w:cantSplit/>
          <w:trHeight w:val="70"/>
        </w:trPr>
        <w:tc>
          <w:tcPr>
            <w:tcW w:w="1701" w:type="dxa"/>
          </w:tcPr>
          <w:p w14:paraId="0F76D4B7" w14:textId="1F5DB193" w:rsidR="00F5182A" w:rsidRPr="00F26A42" w:rsidRDefault="00F5182A" w:rsidP="00F5182A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Тел</w:t>
            </w:r>
            <w:r w:rsidR="00832E53" w:rsidRPr="00832E53">
              <w:rPr>
                <w:szCs w:val="22"/>
                <w:lang w:val="ru-RU"/>
              </w:rPr>
              <w:t>.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2977" w:type="dxa"/>
          </w:tcPr>
          <w:p w14:paraId="5CCB23E1" w14:textId="282FB9D6" w:rsidR="00F5182A" w:rsidRPr="00F26A42" w:rsidRDefault="00B9071B" w:rsidP="00F5182A">
            <w:pPr>
              <w:pStyle w:val="Tabletext"/>
              <w:rPr>
                <w:b/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+</w:t>
            </w:r>
            <w:r w:rsidR="009F6C16" w:rsidRPr="009F6C16">
              <w:rPr>
                <w:szCs w:val="22"/>
                <w:lang w:val="ru-RU"/>
              </w:rPr>
              <w:t>41 22 730 5858</w:t>
            </w:r>
          </w:p>
        </w:tc>
        <w:tc>
          <w:tcPr>
            <w:tcW w:w="5139" w:type="dxa"/>
            <w:gridSpan w:val="3"/>
            <w:vMerge/>
          </w:tcPr>
          <w:p w14:paraId="782C5FCD" w14:textId="77777777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5182A" w:rsidRPr="00F26A42" w14:paraId="3EF71149" w14:textId="77777777" w:rsidTr="009F6C16">
        <w:trPr>
          <w:cantSplit/>
          <w:trHeight w:val="388"/>
        </w:trPr>
        <w:tc>
          <w:tcPr>
            <w:tcW w:w="1701" w:type="dxa"/>
          </w:tcPr>
          <w:p w14:paraId="65A440B2" w14:textId="7E271778" w:rsidR="00F5182A" w:rsidRPr="00F26A42" w:rsidRDefault="00F5182A" w:rsidP="00764A38">
            <w:pPr>
              <w:pStyle w:val="Tabletext"/>
              <w:rPr>
                <w:b/>
                <w:bCs/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Факс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2977" w:type="dxa"/>
          </w:tcPr>
          <w:p w14:paraId="6952E333" w14:textId="6CBD69B0" w:rsidR="00F5182A" w:rsidRPr="00F26A42" w:rsidRDefault="00B9071B" w:rsidP="00764A38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+41 22 730 5853</w:t>
            </w:r>
          </w:p>
        </w:tc>
        <w:tc>
          <w:tcPr>
            <w:tcW w:w="5139" w:type="dxa"/>
            <w:gridSpan w:val="3"/>
            <w:vMerge/>
          </w:tcPr>
          <w:p w14:paraId="2BE30301" w14:textId="77777777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5182A" w:rsidRPr="00F26A42" w14:paraId="14553D92" w14:textId="77777777" w:rsidTr="009F6C16">
        <w:trPr>
          <w:cantSplit/>
          <w:trHeight w:val="801"/>
        </w:trPr>
        <w:tc>
          <w:tcPr>
            <w:tcW w:w="1701" w:type="dxa"/>
          </w:tcPr>
          <w:p w14:paraId="75DF072E" w14:textId="209F9EC1" w:rsidR="00F5182A" w:rsidRPr="00F26A42" w:rsidRDefault="00F5182A" w:rsidP="00F5182A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Эл. почта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2977" w:type="dxa"/>
          </w:tcPr>
          <w:p w14:paraId="0823655A" w14:textId="6982A962" w:rsidR="00F5182A" w:rsidRPr="00F26A42" w:rsidRDefault="009F6C16" w:rsidP="00F12D97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hyperlink r:id="rId12" w:history="1">
              <w:r w:rsidRPr="00B61643">
                <w:rPr>
                  <w:rStyle w:val="Hyperlink"/>
                </w:rPr>
                <w:t>tsbevents@itu.int</w:t>
              </w:r>
            </w:hyperlink>
          </w:p>
        </w:tc>
        <w:tc>
          <w:tcPr>
            <w:tcW w:w="5139" w:type="dxa"/>
            <w:gridSpan w:val="3"/>
            <w:vMerge/>
          </w:tcPr>
          <w:p w14:paraId="498BD41D" w14:textId="33BA8E1E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12D97" w:rsidRPr="00982411" w14:paraId="5C105EF0" w14:textId="77777777" w:rsidTr="009F6C16">
        <w:trPr>
          <w:cantSplit/>
        </w:trPr>
        <w:tc>
          <w:tcPr>
            <w:tcW w:w="1701" w:type="dxa"/>
          </w:tcPr>
          <w:p w14:paraId="2527C622" w14:textId="77777777" w:rsidR="00F12D97" w:rsidRPr="00F26A42" w:rsidRDefault="00F12D97" w:rsidP="00F12D97">
            <w:pPr>
              <w:pStyle w:val="Tabletext"/>
              <w:spacing w:before="120" w:after="0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Предмет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8116" w:type="dxa"/>
            <w:gridSpan w:val="4"/>
          </w:tcPr>
          <w:p w14:paraId="01E8D3C2" w14:textId="5AB6A28A" w:rsidR="00F12D97" w:rsidRPr="00F26A42" w:rsidRDefault="009F6C16" w:rsidP="00F12D97">
            <w:pPr>
              <w:pStyle w:val="Tabletext"/>
              <w:spacing w:before="120" w:after="0"/>
              <w:jc w:val="left"/>
              <w:rPr>
                <w:rFonts w:asciiTheme="minorHAnsi" w:hAnsiTheme="minorHAnsi" w:cstheme="minorHAnsi"/>
                <w:b/>
                <w:szCs w:val="22"/>
                <w:lang w:val="ru-RU"/>
              </w:rPr>
            </w:pPr>
            <w:r w:rsidRPr="004B2E93">
              <w:rPr>
                <w:b/>
                <w:bCs/>
                <w:color w:val="000000"/>
                <w:lang w:val="ru-RU"/>
              </w:rPr>
              <w:t>Совместный семинар-практикум 21-й Исследовательской комиссии МСЭ-Т и</w:t>
            </w:r>
            <w:r>
              <w:rPr>
                <w:b/>
                <w:bCs/>
                <w:color w:val="000000"/>
                <w:lang w:val="ru-RU"/>
              </w:rPr>
              <w:t> </w:t>
            </w:r>
            <w:proofErr w:type="spellStart"/>
            <w:r w:rsidRPr="004B2E93">
              <w:rPr>
                <w:b/>
                <w:bCs/>
                <w:color w:val="000000"/>
                <w:lang w:val="ru-RU"/>
              </w:rPr>
              <w:t>ПК29</w:t>
            </w:r>
            <w:proofErr w:type="spellEnd"/>
            <w:r w:rsidRPr="004B2E93">
              <w:rPr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4B2E93">
              <w:rPr>
                <w:b/>
                <w:bCs/>
                <w:color w:val="000000"/>
                <w:lang w:val="ru-RU"/>
              </w:rPr>
              <w:t>ОТК1</w:t>
            </w:r>
            <w:proofErr w:type="spellEnd"/>
            <w:r w:rsidRPr="004B2E93">
              <w:rPr>
                <w:b/>
                <w:bCs/>
                <w:color w:val="000000"/>
                <w:lang w:val="ru-RU"/>
              </w:rPr>
              <w:t xml:space="preserve"> ИСО/МЭК</w:t>
            </w:r>
            <w:r w:rsidRPr="004B2E93">
              <w:rPr>
                <w:color w:val="000000"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 xml:space="preserve">по теме </w:t>
            </w:r>
            <w:r w:rsidRPr="004B2E93">
              <w:rPr>
                <w:b/>
                <w:bCs/>
                <w:color w:val="000000"/>
                <w:lang w:val="ru-RU"/>
              </w:rPr>
              <w:t>"Услуга потоковой передачи м</w:t>
            </w:r>
            <w:r>
              <w:rPr>
                <w:b/>
                <w:bCs/>
                <w:color w:val="000000"/>
                <w:lang w:val="ru-RU"/>
              </w:rPr>
              <w:t>едиаконтента</w:t>
            </w:r>
            <w:r>
              <w:rPr>
                <w:b/>
                <w:bCs/>
                <w:color w:val="000000"/>
                <w:lang w:val="ru-RU"/>
              </w:rPr>
              <w:t> </w:t>
            </w:r>
            <w:r w:rsidRPr="004B2E93">
              <w:rPr>
                <w:b/>
                <w:bCs/>
                <w:color w:val="000000"/>
                <w:lang w:val="ru-RU"/>
              </w:rPr>
              <w:t xml:space="preserve">– </w:t>
            </w:r>
            <w:r>
              <w:rPr>
                <w:b/>
                <w:bCs/>
                <w:color w:val="000000"/>
                <w:lang w:val="ru-RU"/>
              </w:rPr>
              <w:t>следующий этап</w:t>
            </w:r>
            <w:r w:rsidRPr="004B2E93">
              <w:rPr>
                <w:b/>
                <w:bCs/>
                <w:color w:val="000000"/>
                <w:lang w:val="ru-RU"/>
              </w:rPr>
              <w:t>" (Женева, Швейцария, 14 июля 2026 г.)</w:t>
            </w:r>
          </w:p>
        </w:tc>
      </w:tr>
    </w:tbl>
    <w:p w14:paraId="660599B5" w14:textId="77777777" w:rsidR="00414B3C" w:rsidRPr="00F26A42" w:rsidRDefault="00414B3C" w:rsidP="003E38F2">
      <w:pPr>
        <w:spacing w:before="360" w:after="120"/>
        <w:jc w:val="left"/>
        <w:rPr>
          <w:lang w:val="ru-RU"/>
        </w:rPr>
      </w:pPr>
      <w:r w:rsidRPr="00F26A42">
        <w:rPr>
          <w:lang w:val="ru-RU"/>
        </w:rPr>
        <w:t>Уважаемая госпожа,</w:t>
      </w:r>
      <w:r w:rsidRPr="00F26A42">
        <w:rPr>
          <w:lang w:val="ru-RU"/>
        </w:rPr>
        <w:br/>
        <w:t>уважаемый господин,</w:t>
      </w:r>
    </w:p>
    <w:p w14:paraId="1BFDDE3B" w14:textId="2B867DEC" w:rsidR="009F6C16" w:rsidRPr="009F6C16" w:rsidRDefault="009F6C16" w:rsidP="009F6C16">
      <w:pPr>
        <w:spacing w:after="120"/>
        <w:jc w:val="left"/>
        <w:rPr>
          <w:lang w:val="ru-RU"/>
        </w:rPr>
      </w:pPr>
      <w:r w:rsidRPr="004B2E93">
        <w:rPr>
          <w:color w:val="000000"/>
          <w:lang w:val="ru-RU"/>
        </w:rPr>
        <w:t>1</w:t>
      </w:r>
      <w:r w:rsidRPr="004B2E93">
        <w:rPr>
          <w:color w:val="000000"/>
          <w:lang w:val="ru-RU"/>
        </w:rPr>
        <w:tab/>
        <w:t>21-я Исследовательская комиссия Международного союза электросвязи (</w:t>
      </w:r>
      <w:proofErr w:type="spellStart"/>
      <w:r w:rsidRPr="004B2E93">
        <w:rPr>
          <w:color w:val="000000"/>
          <w:lang w:val="ru-RU"/>
        </w:rPr>
        <w:t>ИК21</w:t>
      </w:r>
      <w:proofErr w:type="spellEnd"/>
      <w:r w:rsidRPr="004B2E93">
        <w:rPr>
          <w:color w:val="000000"/>
          <w:lang w:val="ru-RU"/>
        </w:rPr>
        <w:t xml:space="preserve"> МСЭ-Т) в сотрудничестве с </w:t>
      </w:r>
      <w:proofErr w:type="spellStart"/>
      <w:r w:rsidRPr="004B2E93">
        <w:rPr>
          <w:color w:val="000000"/>
          <w:lang w:val="ru-RU"/>
        </w:rPr>
        <w:t>ПК29</w:t>
      </w:r>
      <w:proofErr w:type="spellEnd"/>
      <w:r w:rsidRPr="004B2E93">
        <w:rPr>
          <w:color w:val="000000"/>
          <w:lang w:val="ru-RU"/>
        </w:rPr>
        <w:t xml:space="preserve"> </w:t>
      </w:r>
      <w:proofErr w:type="spellStart"/>
      <w:r w:rsidRPr="004B2E93">
        <w:rPr>
          <w:color w:val="000000"/>
          <w:lang w:val="ru-RU"/>
        </w:rPr>
        <w:t>ОТК1</w:t>
      </w:r>
      <w:proofErr w:type="spellEnd"/>
      <w:r w:rsidRPr="004B2E93">
        <w:rPr>
          <w:color w:val="000000"/>
          <w:lang w:val="ru-RU"/>
        </w:rPr>
        <w:t xml:space="preserve"> ИСО/МЭК организует совместный семинар-практикум на тему </w:t>
      </w:r>
      <w:r w:rsidRPr="004B2E93">
        <w:rPr>
          <w:b/>
          <w:bCs/>
          <w:color w:val="000000"/>
          <w:lang w:val="ru-RU"/>
        </w:rPr>
        <w:t>"Услуга потоковой передачи м</w:t>
      </w:r>
      <w:r>
        <w:rPr>
          <w:b/>
          <w:bCs/>
          <w:color w:val="000000"/>
          <w:lang w:val="ru-RU"/>
        </w:rPr>
        <w:t>едиаконтента</w:t>
      </w:r>
      <w:r w:rsidRPr="004B2E93">
        <w:rPr>
          <w:b/>
          <w:bCs/>
          <w:color w:val="000000"/>
          <w:lang w:val="ru-RU"/>
        </w:rPr>
        <w:t xml:space="preserve"> – </w:t>
      </w:r>
      <w:r>
        <w:rPr>
          <w:b/>
          <w:bCs/>
          <w:color w:val="000000"/>
          <w:lang w:val="ru-RU"/>
        </w:rPr>
        <w:t>следующий этап</w:t>
      </w:r>
      <w:r w:rsidRPr="004B2E93">
        <w:rPr>
          <w:b/>
          <w:bCs/>
          <w:color w:val="000000"/>
          <w:lang w:val="ru-RU"/>
        </w:rPr>
        <w:t>" в Женеве, Швейцария, 14 июля 2026</w:t>
      </w:r>
      <w:r>
        <w:rPr>
          <w:b/>
          <w:bCs/>
          <w:color w:val="000000"/>
          <w:lang w:val="ru-RU"/>
        </w:rPr>
        <w:t> </w:t>
      </w:r>
      <w:r w:rsidRPr="004B2E93">
        <w:rPr>
          <w:b/>
          <w:bCs/>
          <w:color w:val="000000"/>
          <w:lang w:val="ru-RU"/>
        </w:rPr>
        <w:t xml:space="preserve">года с 14 час. 00 мин. до 18 час. 00 мин. </w:t>
      </w:r>
      <w:proofErr w:type="spellStart"/>
      <w:r w:rsidRPr="004B2E93">
        <w:rPr>
          <w:b/>
          <w:bCs/>
          <w:color w:val="000000"/>
          <w:lang w:val="ru-RU"/>
        </w:rPr>
        <w:t>CEST</w:t>
      </w:r>
      <w:proofErr w:type="spellEnd"/>
      <w:r w:rsidRPr="004B2E93">
        <w:rPr>
          <w:color w:val="000000"/>
          <w:lang w:val="ru-RU"/>
        </w:rPr>
        <w:t>.</w:t>
      </w:r>
    </w:p>
    <w:p w14:paraId="75434E6E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 xml:space="preserve">Семинар-практикум будет проходить по адресу: </w:t>
      </w:r>
      <w:proofErr w:type="spellStart"/>
      <w:r w:rsidRPr="004B2E93">
        <w:rPr>
          <w:color w:val="000000"/>
          <w:lang w:val="ru-RU"/>
        </w:rPr>
        <w:t>Crowne</w:t>
      </w:r>
      <w:proofErr w:type="spellEnd"/>
      <w:r w:rsidRPr="004B2E93">
        <w:rPr>
          <w:color w:val="000000"/>
          <w:lang w:val="ru-RU"/>
        </w:rPr>
        <w:t xml:space="preserve"> Plaza </w:t>
      </w:r>
      <w:proofErr w:type="spellStart"/>
      <w:r w:rsidRPr="004B2E93">
        <w:rPr>
          <w:color w:val="000000"/>
          <w:lang w:val="ru-RU"/>
        </w:rPr>
        <w:t>Geneva</w:t>
      </w:r>
      <w:proofErr w:type="spellEnd"/>
      <w:r w:rsidRPr="004B2E93">
        <w:rPr>
          <w:color w:val="000000"/>
          <w:lang w:val="ru-RU"/>
        </w:rPr>
        <w:t>, Avenue Louis-</w:t>
      </w:r>
      <w:proofErr w:type="spellStart"/>
      <w:r w:rsidRPr="004B2E93">
        <w:rPr>
          <w:color w:val="000000"/>
          <w:lang w:val="ru-RU"/>
        </w:rPr>
        <w:t>Casaï</w:t>
      </w:r>
      <w:proofErr w:type="spellEnd"/>
      <w:r w:rsidRPr="004B2E93">
        <w:rPr>
          <w:color w:val="000000"/>
          <w:lang w:val="ru-RU"/>
        </w:rPr>
        <w:t xml:space="preserve"> </w:t>
      </w:r>
      <w:proofErr w:type="gramStart"/>
      <w:r w:rsidRPr="004B2E93">
        <w:rPr>
          <w:color w:val="000000"/>
          <w:lang w:val="ru-RU"/>
        </w:rPr>
        <w:t>75-77</w:t>
      </w:r>
      <w:proofErr w:type="gramEnd"/>
      <w:r w:rsidRPr="004B2E93">
        <w:rPr>
          <w:color w:val="000000"/>
          <w:lang w:val="ru-RU"/>
        </w:rPr>
        <w:t xml:space="preserve">, 1216 </w:t>
      </w:r>
      <w:proofErr w:type="spellStart"/>
      <w:r w:rsidRPr="004B2E93">
        <w:rPr>
          <w:color w:val="000000"/>
          <w:lang w:val="ru-RU"/>
        </w:rPr>
        <w:t>Cointrin</w:t>
      </w:r>
      <w:proofErr w:type="spellEnd"/>
      <w:r w:rsidRPr="004B2E93">
        <w:rPr>
          <w:color w:val="000000"/>
          <w:lang w:val="ru-RU"/>
        </w:rPr>
        <w:t xml:space="preserve">, </w:t>
      </w:r>
      <w:proofErr w:type="spellStart"/>
      <w:r w:rsidRPr="004B2E93">
        <w:rPr>
          <w:color w:val="000000"/>
          <w:lang w:val="ru-RU"/>
        </w:rPr>
        <w:t>Geneva</w:t>
      </w:r>
      <w:proofErr w:type="spellEnd"/>
      <w:r w:rsidRPr="004B2E93">
        <w:rPr>
          <w:color w:val="000000"/>
          <w:lang w:val="ru-RU"/>
        </w:rPr>
        <w:t xml:space="preserve">, </w:t>
      </w:r>
      <w:proofErr w:type="spellStart"/>
      <w:r w:rsidRPr="004B2E93">
        <w:rPr>
          <w:color w:val="000000"/>
          <w:lang w:val="ru-RU"/>
        </w:rPr>
        <w:t>Switzerland</w:t>
      </w:r>
      <w:proofErr w:type="spellEnd"/>
      <w:r w:rsidRPr="004B2E93">
        <w:rPr>
          <w:color w:val="000000"/>
          <w:lang w:val="ru-RU"/>
        </w:rPr>
        <w:t xml:space="preserve">. См.: </w:t>
      </w:r>
      <w:hyperlink r:id="rId13" w:history="1">
        <w:r w:rsidRPr="00AC5917">
          <w:rPr>
            <w:rStyle w:val="Hyperlink"/>
            <w:lang w:val="ru-RU"/>
          </w:rPr>
          <w:t>https://geneva.crowneplaza.com/informations-pratiques/</w:t>
        </w:r>
      </w:hyperlink>
      <w:r w:rsidRPr="004B2E93">
        <w:rPr>
          <w:color w:val="000000"/>
          <w:lang w:val="ru-RU"/>
        </w:rPr>
        <w:t>.</w:t>
      </w:r>
      <w:hyperlink r:id="rId14" w:history="1"/>
    </w:p>
    <w:p w14:paraId="3224D05E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 xml:space="preserve">Семинар-практикум приурочен к собраниям </w:t>
      </w:r>
      <w:hyperlink r:id="rId15" w:history="1">
        <w:r w:rsidRPr="004B2E93">
          <w:rPr>
            <w:rStyle w:val="Hyperlink"/>
            <w:lang w:val="ru-RU"/>
          </w:rPr>
          <w:t>21-й Исследовательской комиссии МСЭ-Т</w:t>
        </w:r>
      </w:hyperlink>
      <w:r w:rsidRPr="004B2E93">
        <w:rPr>
          <w:color w:val="000000"/>
          <w:lang w:val="ru-RU"/>
        </w:rPr>
        <w:t xml:space="preserve"> "Технологии мультимедиа, доставки контента и кабельного телевидения", а также </w:t>
      </w:r>
      <w:proofErr w:type="spellStart"/>
      <w:r w:rsidRPr="004B2E93">
        <w:rPr>
          <w:color w:val="000000"/>
          <w:lang w:val="ru-RU"/>
        </w:rPr>
        <w:t>ПК29</w:t>
      </w:r>
      <w:proofErr w:type="spellEnd"/>
      <w:r w:rsidRPr="004B2E93">
        <w:rPr>
          <w:color w:val="000000"/>
          <w:lang w:val="ru-RU"/>
        </w:rPr>
        <w:t xml:space="preserve"> </w:t>
      </w:r>
      <w:proofErr w:type="spellStart"/>
      <w:r w:rsidRPr="004B2E93">
        <w:rPr>
          <w:color w:val="000000"/>
          <w:lang w:val="ru-RU"/>
        </w:rPr>
        <w:t>ОТК1</w:t>
      </w:r>
      <w:proofErr w:type="spellEnd"/>
      <w:r w:rsidRPr="004B2E93">
        <w:rPr>
          <w:color w:val="000000"/>
          <w:lang w:val="ru-RU"/>
        </w:rPr>
        <w:t xml:space="preserve"> ИСО/МЭК и </w:t>
      </w:r>
      <w:hyperlink r:id="rId16" w:history="1">
        <w:r w:rsidRPr="004B2E93">
          <w:rPr>
            <w:rStyle w:val="Hyperlink"/>
            <w:lang w:val="ru-RU"/>
          </w:rPr>
          <w:t xml:space="preserve">рабочих групп, занимающихся </w:t>
        </w:r>
        <w:r>
          <w:rPr>
            <w:rStyle w:val="Hyperlink"/>
            <w:lang w:val="ru-RU"/>
          </w:rPr>
          <w:t xml:space="preserve">вопросами </w:t>
        </w:r>
        <w:r w:rsidRPr="004B2E93">
          <w:rPr>
            <w:rStyle w:val="Hyperlink"/>
            <w:lang w:val="ru-RU"/>
          </w:rPr>
          <w:t>MPEG</w:t>
        </w:r>
      </w:hyperlink>
      <w:r w:rsidRPr="004B2E93">
        <w:rPr>
          <w:color w:val="000000"/>
          <w:lang w:val="ru-RU"/>
        </w:rPr>
        <w:t>. На этот же период запланированы собрания Объединенной группы экспертов по видеосигналам (</w:t>
      </w:r>
      <w:hyperlink r:id="rId17" w:history="1">
        <w:proofErr w:type="spellStart"/>
        <w:r w:rsidRPr="004B2E93">
          <w:rPr>
            <w:rStyle w:val="Hyperlink"/>
          </w:rPr>
          <w:t>JVET</w:t>
        </w:r>
        <w:proofErr w:type="spellEnd"/>
      </w:hyperlink>
      <w:r w:rsidRPr="004B2E93">
        <w:rPr>
          <w:color w:val="000000"/>
          <w:lang w:val="ru-RU"/>
        </w:rPr>
        <w:t>). Семинар-практикум проводится на английском языке; будет обеспечена возможность дистанционного участия.</w:t>
      </w:r>
      <w:hyperlink r:id="rId18" w:history="1"/>
      <w:hyperlink r:id="rId19" w:history="1"/>
      <w:hyperlink r:id="rId20" w:history="1"/>
    </w:p>
    <w:p w14:paraId="495A6A1C" w14:textId="7187F251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2</w:t>
      </w:r>
      <w:r w:rsidRPr="004B2E93">
        <w:rPr>
          <w:color w:val="000000"/>
          <w:lang w:val="ru-RU"/>
        </w:rPr>
        <w:tab/>
        <w:t xml:space="preserve">По мере </w:t>
      </w:r>
      <w:r>
        <w:rPr>
          <w:color w:val="000000"/>
          <w:lang w:val="ru-RU"/>
        </w:rPr>
        <w:t xml:space="preserve">дальнейшего развития среды </w:t>
      </w:r>
      <w:r w:rsidRPr="004B2E93">
        <w:rPr>
          <w:color w:val="000000"/>
          <w:lang w:val="ru-RU"/>
        </w:rPr>
        <w:t xml:space="preserve">потоковой передачи </w:t>
      </w:r>
      <w:r w:rsidRPr="00D35F7A">
        <w:rPr>
          <w:color w:val="000000"/>
          <w:lang w:val="ru-RU"/>
        </w:rPr>
        <w:t>медиаконтента</w:t>
      </w:r>
      <w:r w:rsidRPr="004B2E93">
        <w:rPr>
          <w:color w:val="000000"/>
          <w:lang w:val="ru-RU"/>
        </w:rPr>
        <w:t>, стимулируем</w:t>
      </w:r>
      <w:r>
        <w:rPr>
          <w:color w:val="000000"/>
          <w:lang w:val="ru-RU"/>
        </w:rPr>
        <w:t>ого</w:t>
      </w:r>
      <w:r w:rsidRPr="004B2E93">
        <w:rPr>
          <w:color w:val="000000"/>
          <w:lang w:val="ru-RU"/>
        </w:rPr>
        <w:t xml:space="preserve"> интегрированными сетями следующего поколения, периферийными вычислениями и ростом интеграции искусственного интеллекта (ИИ), отрасль вступает в нов</w:t>
      </w:r>
      <w:r>
        <w:rPr>
          <w:color w:val="000000"/>
          <w:lang w:val="ru-RU"/>
        </w:rPr>
        <w:t>ый этап</w:t>
      </w:r>
      <w:r w:rsidRPr="004B2E93">
        <w:rPr>
          <w:color w:val="000000"/>
          <w:lang w:val="ru-RU"/>
        </w:rPr>
        <w:t xml:space="preserve"> преобразований. </w:t>
      </w:r>
      <w:r>
        <w:rPr>
          <w:color w:val="000000"/>
          <w:lang w:val="ru-RU"/>
        </w:rPr>
        <w:t>Опираясь на многолетний опыт</w:t>
      </w:r>
      <w:r w:rsidRPr="004B2E93">
        <w:rPr>
          <w:color w:val="000000"/>
          <w:lang w:val="ru-RU"/>
        </w:rPr>
        <w:t xml:space="preserve"> </w:t>
      </w:r>
      <w:r w:rsidRPr="00F7786F">
        <w:rPr>
          <w:color w:val="000000"/>
          <w:lang w:val="ru-RU"/>
        </w:rPr>
        <w:t>успешно</w:t>
      </w:r>
      <w:r>
        <w:rPr>
          <w:color w:val="000000"/>
          <w:lang w:val="ru-RU"/>
        </w:rPr>
        <w:t>й</w:t>
      </w:r>
      <w:r w:rsidRPr="00F7786F">
        <w:rPr>
          <w:color w:val="000000"/>
          <w:lang w:val="ru-RU"/>
        </w:rPr>
        <w:t xml:space="preserve"> </w:t>
      </w:r>
      <w:r w:rsidRPr="004B2E93">
        <w:rPr>
          <w:color w:val="000000"/>
          <w:lang w:val="ru-RU"/>
        </w:rPr>
        <w:t xml:space="preserve">стандартизации, в том числе </w:t>
      </w:r>
      <w:r w:rsidRPr="00E65504">
        <w:rPr>
          <w:color w:val="000000"/>
          <w:lang w:val="ru-RU"/>
        </w:rPr>
        <w:t xml:space="preserve">стандартизации </w:t>
      </w:r>
      <w:r w:rsidRPr="004B2E93">
        <w:rPr>
          <w:color w:val="000000"/>
          <w:lang w:val="ru-RU"/>
        </w:rPr>
        <w:t>систем</w:t>
      </w:r>
      <w:r>
        <w:rPr>
          <w:color w:val="000000"/>
          <w:lang w:val="ru-RU"/>
        </w:rPr>
        <w:t> </w:t>
      </w:r>
      <w:r w:rsidRPr="004B2E93">
        <w:rPr>
          <w:color w:val="000000"/>
          <w:lang w:val="ru-RU"/>
        </w:rPr>
        <w:t>MPEG</w:t>
      </w:r>
      <w:r>
        <w:rPr>
          <w:color w:val="000000"/>
          <w:lang w:val="ru-RU"/>
        </w:rPr>
        <w:noBreakHyphen/>
      </w:r>
      <w:r w:rsidRPr="004B2E93">
        <w:rPr>
          <w:color w:val="000000"/>
          <w:lang w:val="ru-RU"/>
        </w:rPr>
        <w:t xml:space="preserve">2 (МСЭ-T </w:t>
      </w:r>
      <w:proofErr w:type="spellStart"/>
      <w:r w:rsidRPr="004B2E93">
        <w:rPr>
          <w:color w:val="000000"/>
          <w:lang w:val="ru-RU"/>
        </w:rPr>
        <w:t>H.222</w:t>
      </w:r>
      <w:proofErr w:type="spellEnd"/>
      <w:r w:rsidRPr="004B2E93">
        <w:rPr>
          <w:color w:val="000000"/>
          <w:lang w:val="ru-RU"/>
        </w:rPr>
        <w:t>) и MPEG-</w:t>
      </w:r>
      <w:proofErr w:type="spellStart"/>
      <w:r w:rsidRPr="004B2E93">
        <w:rPr>
          <w:color w:val="000000"/>
          <w:lang w:val="ru-RU"/>
        </w:rPr>
        <w:t>DASH</w:t>
      </w:r>
      <w:proofErr w:type="spellEnd"/>
      <w:r w:rsidRPr="004B2E93">
        <w:rPr>
          <w:color w:val="000000"/>
          <w:lang w:val="ru-RU"/>
        </w:rPr>
        <w:t xml:space="preserve">, </w:t>
      </w:r>
      <w:proofErr w:type="spellStart"/>
      <w:r w:rsidRPr="004B2E93">
        <w:rPr>
          <w:color w:val="000000"/>
          <w:lang w:val="ru-RU"/>
        </w:rPr>
        <w:t>ИК21</w:t>
      </w:r>
      <w:proofErr w:type="spellEnd"/>
      <w:r w:rsidRPr="004B2E93">
        <w:rPr>
          <w:color w:val="000000"/>
          <w:lang w:val="ru-RU"/>
        </w:rPr>
        <w:t xml:space="preserve"> МСЭ-T и </w:t>
      </w:r>
      <w:proofErr w:type="spellStart"/>
      <w:r w:rsidRPr="004B2E93">
        <w:rPr>
          <w:color w:val="000000"/>
          <w:lang w:val="ru-RU"/>
        </w:rPr>
        <w:t>ПК29</w:t>
      </w:r>
      <w:proofErr w:type="spellEnd"/>
      <w:r w:rsidRPr="004B2E93">
        <w:rPr>
          <w:color w:val="000000"/>
          <w:lang w:val="ru-RU"/>
        </w:rPr>
        <w:t xml:space="preserve"> </w:t>
      </w:r>
      <w:proofErr w:type="spellStart"/>
      <w:r w:rsidRPr="004B2E93">
        <w:rPr>
          <w:color w:val="000000"/>
          <w:lang w:val="ru-RU"/>
        </w:rPr>
        <w:t>ОТК1</w:t>
      </w:r>
      <w:proofErr w:type="spellEnd"/>
      <w:r w:rsidRPr="004B2E93">
        <w:rPr>
          <w:color w:val="000000"/>
          <w:lang w:val="ru-RU"/>
        </w:rPr>
        <w:t xml:space="preserve"> ИСО/МЭК стремятся изучить, каким образом будущие услуги потоковой передачи </w:t>
      </w:r>
      <w:r w:rsidRPr="00D35F7A">
        <w:rPr>
          <w:color w:val="000000"/>
          <w:lang w:val="ru-RU"/>
        </w:rPr>
        <w:t xml:space="preserve">медиаконтента </w:t>
      </w:r>
      <w:r w:rsidRPr="004B2E93">
        <w:rPr>
          <w:color w:val="000000"/>
          <w:lang w:val="ru-RU"/>
        </w:rPr>
        <w:t xml:space="preserve">могут решать </w:t>
      </w:r>
      <w:r>
        <w:rPr>
          <w:color w:val="000000"/>
          <w:lang w:val="ru-RU"/>
        </w:rPr>
        <w:t>появляющиеся</w:t>
      </w:r>
      <w:r w:rsidRPr="004B2E93">
        <w:rPr>
          <w:color w:val="000000"/>
          <w:lang w:val="ru-RU"/>
        </w:rPr>
        <w:t xml:space="preserve"> технологические, </w:t>
      </w:r>
      <w:r>
        <w:rPr>
          <w:color w:val="000000"/>
          <w:lang w:val="ru-RU"/>
        </w:rPr>
        <w:t>операционные</w:t>
      </w:r>
      <w:r w:rsidRPr="004B2E93">
        <w:rPr>
          <w:color w:val="000000"/>
          <w:lang w:val="ru-RU"/>
        </w:rPr>
        <w:t xml:space="preserve"> и рыночные задачи.</w:t>
      </w:r>
    </w:p>
    <w:p w14:paraId="2CA58459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Семинар-практикум предоставит экспертам отрасли площадку для обмена мнениями по ключевым темам, таким как следующе</w:t>
      </w:r>
      <w:r>
        <w:rPr>
          <w:color w:val="000000"/>
          <w:lang w:val="ru-RU"/>
        </w:rPr>
        <w:t>е</w:t>
      </w:r>
      <w:r w:rsidRPr="004B2E93">
        <w:rPr>
          <w:color w:val="000000"/>
          <w:lang w:val="ru-RU"/>
        </w:rPr>
        <w:t xml:space="preserve"> поколени</w:t>
      </w:r>
      <w:r>
        <w:rPr>
          <w:color w:val="000000"/>
          <w:lang w:val="ru-RU"/>
        </w:rPr>
        <w:t>е</w:t>
      </w:r>
      <w:r w:rsidRPr="004B2E93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систем </w:t>
      </w:r>
      <w:r w:rsidRPr="004B2E93">
        <w:rPr>
          <w:color w:val="000000"/>
          <w:lang w:val="ru-RU"/>
        </w:rPr>
        <w:t>доставк</w:t>
      </w:r>
      <w:r>
        <w:rPr>
          <w:color w:val="000000"/>
          <w:lang w:val="ru-RU"/>
        </w:rPr>
        <w:t>и</w:t>
      </w:r>
      <w:r w:rsidRPr="004B2E93">
        <w:rPr>
          <w:color w:val="000000"/>
          <w:lang w:val="ru-RU"/>
        </w:rPr>
        <w:t xml:space="preserve"> </w:t>
      </w:r>
      <w:r w:rsidRPr="00D35F7A">
        <w:rPr>
          <w:color w:val="000000"/>
          <w:lang w:val="ru-RU"/>
        </w:rPr>
        <w:t xml:space="preserve">медиаконтента </w:t>
      </w:r>
      <w:r w:rsidRPr="004B2E93">
        <w:rPr>
          <w:color w:val="000000"/>
          <w:lang w:val="ru-RU"/>
        </w:rPr>
        <w:t xml:space="preserve">по гетерогенным сетям, потоковая передача со сверхмалой задержкой, ориентированная на потребителя доставка и </w:t>
      </w:r>
      <w:r>
        <w:rPr>
          <w:color w:val="000000"/>
          <w:lang w:val="ru-RU"/>
        </w:rPr>
        <w:t>переформатирование</w:t>
      </w:r>
      <w:r w:rsidRPr="004B2E93">
        <w:rPr>
          <w:color w:val="000000"/>
          <w:lang w:val="ru-RU"/>
        </w:rPr>
        <w:t xml:space="preserve"> контента, "умный" дом и распространение медиаконтента в домашних условиях, усовершенствованные </w:t>
      </w:r>
      <w:proofErr w:type="spellStart"/>
      <w:r w:rsidRPr="004B2E93">
        <w:rPr>
          <w:color w:val="000000"/>
          <w:lang w:val="ru-RU"/>
        </w:rPr>
        <w:t>медиаконтейнеры</w:t>
      </w:r>
      <w:proofErr w:type="spellEnd"/>
      <w:r w:rsidRPr="004B2E93">
        <w:rPr>
          <w:color w:val="000000"/>
          <w:lang w:val="ru-RU"/>
        </w:rPr>
        <w:t xml:space="preserve">, объемные и пространственные </w:t>
      </w:r>
      <w:proofErr w:type="spellStart"/>
      <w:r w:rsidRPr="004B2E93">
        <w:rPr>
          <w:color w:val="000000"/>
          <w:lang w:val="ru-RU"/>
        </w:rPr>
        <w:t>медиа</w:t>
      </w:r>
      <w:r>
        <w:rPr>
          <w:color w:val="000000"/>
          <w:lang w:val="ru-RU"/>
        </w:rPr>
        <w:t>услуги</w:t>
      </w:r>
      <w:proofErr w:type="spellEnd"/>
      <w:r w:rsidRPr="004B2E93">
        <w:rPr>
          <w:color w:val="000000"/>
          <w:lang w:val="ru-RU"/>
        </w:rPr>
        <w:t xml:space="preserve">, а также </w:t>
      </w:r>
      <w:r>
        <w:rPr>
          <w:color w:val="000000"/>
          <w:lang w:val="ru-RU"/>
        </w:rPr>
        <w:t xml:space="preserve">для обсуждения </w:t>
      </w:r>
      <w:r w:rsidRPr="004B2E93">
        <w:rPr>
          <w:color w:val="000000"/>
          <w:lang w:val="ru-RU"/>
        </w:rPr>
        <w:t>вопрос</w:t>
      </w:r>
      <w:r>
        <w:rPr>
          <w:color w:val="000000"/>
          <w:lang w:val="ru-RU"/>
        </w:rPr>
        <w:t>ов</w:t>
      </w:r>
      <w:r w:rsidRPr="004B2E93">
        <w:rPr>
          <w:color w:val="000000"/>
          <w:lang w:val="ru-RU"/>
        </w:rPr>
        <w:t>, связанны</w:t>
      </w:r>
      <w:r>
        <w:rPr>
          <w:color w:val="000000"/>
          <w:lang w:val="ru-RU"/>
        </w:rPr>
        <w:t>х</w:t>
      </w:r>
      <w:r w:rsidRPr="004B2E93">
        <w:rPr>
          <w:color w:val="000000"/>
          <w:lang w:val="ru-RU"/>
        </w:rPr>
        <w:t xml:space="preserve"> с энергоэффективностью, устойчивостью и доступностью. Интерактивные сессии и презентации, организуемые в рамках семинара-практикума, должны </w:t>
      </w:r>
      <w:r w:rsidRPr="004B2E93">
        <w:rPr>
          <w:color w:val="000000"/>
          <w:lang w:val="ru-RU"/>
        </w:rPr>
        <w:lastRenderedPageBreak/>
        <w:t>помочь лучше понять возможности и проблемы, которые будут определять будущие стандарты в сфере потоковой передачи мультимедийн</w:t>
      </w:r>
      <w:r>
        <w:rPr>
          <w:color w:val="000000"/>
          <w:lang w:val="ru-RU"/>
        </w:rPr>
        <w:t>ого контента</w:t>
      </w:r>
      <w:r w:rsidRPr="004B2E93">
        <w:rPr>
          <w:color w:val="000000"/>
          <w:lang w:val="ru-RU"/>
        </w:rPr>
        <w:t>.</w:t>
      </w:r>
    </w:p>
    <w:p w14:paraId="64D30B71" w14:textId="5B0B9798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Было</w:t>
      </w:r>
      <w:r>
        <w:rPr>
          <w:color w:val="000000"/>
          <w:lang w:val="ru-RU"/>
        </w:rPr>
        <w:t xml:space="preserve"> опубликовано</w:t>
      </w:r>
      <w:r w:rsidRPr="004B2E93">
        <w:rPr>
          <w:color w:val="000000"/>
          <w:lang w:val="ru-RU"/>
        </w:rPr>
        <w:t xml:space="preserve"> </w:t>
      </w:r>
      <w:hyperlink r:id="rId21" w:history="1">
        <w:r w:rsidRPr="00F1625B">
          <w:rPr>
            <w:rStyle w:val="Hyperlink"/>
            <w:lang w:val="ru-RU"/>
          </w:rPr>
          <w:t>предложение о направлении докладов</w:t>
        </w:r>
      </w:hyperlink>
      <w:r w:rsidRPr="004B2E93">
        <w:rPr>
          <w:color w:val="000000"/>
          <w:lang w:val="ru-RU"/>
        </w:rPr>
        <w:t>, адресованное экспертам отрасли. Заявки по докладам (включая название, имена авторов и аннотацию объемом 500</w:t>
      </w:r>
      <w:r>
        <w:rPr>
          <w:color w:val="000000"/>
          <w:lang w:val="ru-RU"/>
        </w:rPr>
        <w:t> </w:t>
      </w:r>
      <w:r w:rsidRPr="004B2E93">
        <w:rPr>
          <w:color w:val="000000"/>
          <w:lang w:val="ru-RU"/>
        </w:rPr>
        <w:t xml:space="preserve">слов) следует представить до </w:t>
      </w:r>
      <w:r w:rsidRPr="00F1625B">
        <w:rPr>
          <w:b/>
          <w:bCs/>
          <w:color w:val="000000"/>
          <w:lang w:val="ru-RU"/>
        </w:rPr>
        <w:t>13 июня 2026 года</w:t>
      </w:r>
      <w:r w:rsidRPr="004B2E93">
        <w:rPr>
          <w:color w:val="000000"/>
          <w:lang w:val="ru-RU"/>
        </w:rPr>
        <w:t>.</w:t>
      </w:r>
      <w:hyperlink r:id="rId22" w:history="1"/>
    </w:p>
    <w:p w14:paraId="0F6AE856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E65504">
        <w:rPr>
          <w:color w:val="000000"/>
          <w:lang w:val="ru-RU"/>
        </w:rPr>
        <w:t>3</w:t>
      </w:r>
      <w:r w:rsidRPr="004B2E93">
        <w:rPr>
          <w:color w:val="000000"/>
          <w:lang w:val="ru-RU"/>
        </w:rPr>
        <w:tab/>
        <w:t>Цель семинара-практикума заключается в содействии диалогу организаци</w:t>
      </w:r>
      <w:r>
        <w:rPr>
          <w:color w:val="000000"/>
          <w:lang w:val="ru-RU"/>
        </w:rPr>
        <w:t>й</w:t>
      </w:r>
      <w:r w:rsidRPr="004B2E93">
        <w:rPr>
          <w:color w:val="000000"/>
          <w:lang w:val="ru-RU"/>
        </w:rPr>
        <w:t xml:space="preserve"> по стандартизации и заинтересованны</w:t>
      </w:r>
      <w:r>
        <w:rPr>
          <w:color w:val="000000"/>
          <w:lang w:val="ru-RU"/>
        </w:rPr>
        <w:t>х</w:t>
      </w:r>
      <w:r w:rsidRPr="004B2E93">
        <w:rPr>
          <w:color w:val="000000"/>
          <w:lang w:val="ru-RU"/>
        </w:rPr>
        <w:t xml:space="preserve"> сторон отрасли</w:t>
      </w:r>
      <w:r>
        <w:rPr>
          <w:color w:val="000000"/>
          <w:lang w:val="ru-RU"/>
        </w:rPr>
        <w:t xml:space="preserve"> в отношении </w:t>
      </w:r>
      <w:r w:rsidRPr="004B2E93">
        <w:rPr>
          <w:color w:val="000000"/>
          <w:lang w:val="ru-RU"/>
        </w:rPr>
        <w:t>вопрос</w:t>
      </w:r>
      <w:r>
        <w:rPr>
          <w:color w:val="000000"/>
          <w:lang w:val="ru-RU"/>
        </w:rPr>
        <w:t>ов</w:t>
      </w:r>
      <w:r w:rsidRPr="004B2E93">
        <w:rPr>
          <w:color w:val="000000"/>
          <w:lang w:val="ru-RU"/>
        </w:rPr>
        <w:t xml:space="preserve"> будущего услуг потоковой передачи мультимедийного контента. </w:t>
      </w:r>
      <w:r>
        <w:rPr>
          <w:color w:val="000000"/>
          <w:lang w:val="ru-RU"/>
        </w:rPr>
        <w:t xml:space="preserve">С учетом </w:t>
      </w:r>
      <w:r w:rsidRPr="004B2E93">
        <w:rPr>
          <w:color w:val="000000"/>
          <w:lang w:val="ru-RU"/>
        </w:rPr>
        <w:t>стремительно</w:t>
      </w:r>
      <w:r>
        <w:rPr>
          <w:color w:val="000000"/>
          <w:lang w:val="ru-RU"/>
        </w:rPr>
        <w:t>го</w:t>
      </w:r>
      <w:r w:rsidRPr="004B2E93">
        <w:rPr>
          <w:color w:val="000000"/>
          <w:lang w:val="ru-RU"/>
        </w:rPr>
        <w:t xml:space="preserve"> развити</w:t>
      </w:r>
      <w:r>
        <w:rPr>
          <w:color w:val="000000"/>
          <w:lang w:val="ru-RU"/>
        </w:rPr>
        <w:t>я</w:t>
      </w:r>
      <w:r w:rsidRPr="004B2E93">
        <w:rPr>
          <w:color w:val="000000"/>
          <w:lang w:val="ru-RU"/>
        </w:rPr>
        <w:t xml:space="preserve"> сетевых технологий</w:t>
      </w:r>
      <w:r>
        <w:rPr>
          <w:color w:val="000000"/>
          <w:lang w:val="ru-RU"/>
        </w:rPr>
        <w:t>,</w:t>
      </w:r>
      <w:r w:rsidRPr="004B2E93">
        <w:rPr>
          <w:color w:val="000000"/>
          <w:lang w:val="ru-RU"/>
        </w:rPr>
        <w:t xml:space="preserve"> экосистем</w:t>
      </w:r>
      <w:r>
        <w:rPr>
          <w:color w:val="000000"/>
          <w:lang w:val="ru-RU"/>
        </w:rPr>
        <w:t xml:space="preserve"> медиаконтента и</w:t>
      </w:r>
      <w:r w:rsidRPr="004B2E93">
        <w:rPr>
          <w:color w:val="000000"/>
          <w:lang w:val="ru-RU"/>
        </w:rPr>
        <w:t xml:space="preserve"> инноваци</w:t>
      </w:r>
      <w:r>
        <w:rPr>
          <w:color w:val="000000"/>
          <w:lang w:val="ru-RU"/>
        </w:rPr>
        <w:t>й</w:t>
      </w:r>
      <w:r w:rsidRPr="004B2E93">
        <w:rPr>
          <w:color w:val="000000"/>
          <w:lang w:val="ru-RU"/>
        </w:rPr>
        <w:t xml:space="preserve"> на базе ИИ</w:t>
      </w:r>
      <w:r>
        <w:rPr>
          <w:color w:val="000000"/>
          <w:lang w:val="ru-RU"/>
        </w:rPr>
        <w:t>,</w:t>
      </w:r>
      <w:r w:rsidRPr="004B2E93">
        <w:rPr>
          <w:color w:val="000000"/>
          <w:lang w:val="ru-RU"/>
        </w:rPr>
        <w:t xml:space="preserve"> </w:t>
      </w:r>
      <w:proofErr w:type="spellStart"/>
      <w:r w:rsidRPr="004B2E93">
        <w:rPr>
          <w:color w:val="000000"/>
          <w:lang w:val="ru-RU"/>
        </w:rPr>
        <w:t>ИК21</w:t>
      </w:r>
      <w:proofErr w:type="spellEnd"/>
      <w:r w:rsidRPr="004B2E93">
        <w:rPr>
          <w:color w:val="000000"/>
          <w:lang w:val="ru-RU"/>
        </w:rPr>
        <w:t xml:space="preserve"> МСЭ-Т и </w:t>
      </w:r>
      <w:proofErr w:type="spellStart"/>
      <w:r w:rsidRPr="004B2E93">
        <w:rPr>
          <w:color w:val="000000"/>
          <w:lang w:val="ru-RU"/>
        </w:rPr>
        <w:t>ПК29</w:t>
      </w:r>
      <w:proofErr w:type="spellEnd"/>
      <w:r w:rsidRPr="004B2E93">
        <w:rPr>
          <w:color w:val="000000"/>
          <w:lang w:val="ru-RU"/>
        </w:rPr>
        <w:t xml:space="preserve"> </w:t>
      </w:r>
      <w:proofErr w:type="spellStart"/>
      <w:r w:rsidRPr="004B2E93">
        <w:rPr>
          <w:color w:val="000000"/>
          <w:lang w:val="ru-RU"/>
        </w:rPr>
        <w:t>ОТК1</w:t>
      </w:r>
      <w:proofErr w:type="spellEnd"/>
      <w:r w:rsidRPr="004B2E93">
        <w:rPr>
          <w:color w:val="000000"/>
          <w:lang w:val="ru-RU"/>
        </w:rPr>
        <w:t xml:space="preserve"> ИСО/МЭК ставят своей целью сбор информации о появляющихся требованиях, выявление пробелов в существующих стандартах и изучение приоритетных областей будущей стандартизации. </w:t>
      </w:r>
    </w:p>
    <w:p w14:paraId="135FEF81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4</w:t>
      </w:r>
      <w:r w:rsidRPr="004B2E93">
        <w:rPr>
          <w:color w:val="000000"/>
          <w:lang w:val="ru-RU"/>
        </w:rPr>
        <w:tab/>
        <w:t>Участие в семинаре-практикуме является бесплатным и открытым для Государств – Членов МСЭ, Членов Сектора, Ассоциированных членов и Академических организаций – Членов МСЭ, а также для любого лица из страны, являющейся членом МСЭ, которое пожелает внести свой вклад в работу. К таким лицам относятся также члены международных, региональных и национальных организаций, однако просим принять к сведению, что для участия в очном или онлайновом формате регистрация является обязательной.</w:t>
      </w:r>
    </w:p>
    <w:p w14:paraId="6273ED8B" w14:textId="766F469E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5</w:t>
      </w:r>
      <w:r w:rsidRPr="004B2E93">
        <w:rPr>
          <w:color w:val="000000"/>
          <w:lang w:val="ru-RU"/>
        </w:rPr>
        <w:tab/>
        <w:t xml:space="preserve">Для того чтобы БСЭ могло предпринять необходимые действия, был бы признателен вам за </w:t>
      </w:r>
      <w:r w:rsidRPr="009F6C16">
        <w:rPr>
          <w:b/>
          <w:bCs/>
          <w:color w:val="000000"/>
          <w:lang w:val="ru-RU"/>
        </w:rPr>
        <w:t>регистрацию</w:t>
      </w:r>
      <w:r w:rsidRPr="004B2E93">
        <w:rPr>
          <w:color w:val="000000"/>
          <w:lang w:val="ru-RU"/>
        </w:rPr>
        <w:t xml:space="preserve"> в максимально короткие сроки и не позднее </w:t>
      </w:r>
      <w:r w:rsidRPr="00F1625B">
        <w:rPr>
          <w:b/>
          <w:bCs/>
          <w:color w:val="000000"/>
          <w:lang w:val="ru-RU"/>
        </w:rPr>
        <w:t>7 июля 2026 года</w:t>
      </w:r>
      <w:r w:rsidRPr="004B2E93">
        <w:rPr>
          <w:color w:val="000000"/>
          <w:lang w:val="ru-RU"/>
        </w:rPr>
        <w:t xml:space="preserve"> по адресу: </w:t>
      </w:r>
      <w:hyperlink r:id="rId23" w:history="1">
        <w:r w:rsidRPr="00AC5917">
          <w:rPr>
            <w:rStyle w:val="Hyperlink"/>
            <w:lang w:val="ru-RU"/>
          </w:rPr>
          <w:t>https://www.itu.int/net4/CRM/xreg/web/Login.aspx?src=Registration&amp;Event=C-00016754</w:t>
        </w:r>
      </w:hyperlink>
      <w:r w:rsidRPr="004B2E93">
        <w:rPr>
          <w:color w:val="000000"/>
          <w:lang w:val="ru-RU"/>
        </w:rPr>
        <w:t>.</w:t>
      </w:r>
      <w:hyperlink r:id="rId24" w:history="1"/>
    </w:p>
    <w:p w14:paraId="146CEADB" w14:textId="5F7EE177" w:rsidR="009F6C16" w:rsidRPr="009F6C16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b/>
          <w:bCs/>
          <w:color w:val="000000"/>
          <w:lang w:val="ru-RU"/>
        </w:rPr>
        <w:t>Просьба также принять к сведению, что предварительная регистрация участников семинаров-практикумов (для очного или онлайнового участия) является обязательной и проводится только в</w:t>
      </w:r>
      <w:r>
        <w:rPr>
          <w:b/>
          <w:bCs/>
          <w:color w:val="000000"/>
          <w:lang w:val="ru-RU"/>
        </w:rPr>
        <w:t> </w:t>
      </w:r>
      <w:r w:rsidRPr="004B2E93">
        <w:rPr>
          <w:b/>
          <w:bCs/>
          <w:color w:val="000000"/>
          <w:lang w:val="ru-RU"/>
        </w:rPr>
        <w:t>онлайновом режиме</w:t>
      </w:r>
      <w:r w:rsidRPr="009F6C16">
        <w:rPr>
          <w:color w:val="000000"/>
          <w:lang w:val="ru-RU"/>
        </w:rPr>
        <w:t>.</w:t>
      </w:r>
    </w:p>
    <w:p w14:paraId="317A829D" w14:textId="1B79384A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6</w:t>
      </w:r>
      <w:r w:rsidRPr="004B2E93">
        <w:rPr>
          <w:color w:val="000000"/>
          <w:lang w:val="ru-RU"/>
        </w:rPr>
        <w:tab/>
        <w:t xml:space="preserve">Вся соответствующая информация, касающаяся семинара-практикума, включая проект программы, будет размещена на веб-сайте мероприятия по адресу: </w:t>
      </w:r>
      <w:hyperlink r:id="rId25" w:history="1">
        <w:r w:rsidRPr="002D2BF6">
          <w:rPr>
            <w:rStyle w:val="Hyperlink"/>
            <w:lang w:val="ru-RU"/>
          </w:rPr>
          <w:t>https://www.itu.int/en/ITU</w:t>
        </w:r>
        <w:r w:rsidRPr="002D2BF6">
          <w:rPr>
            <w:rStyle w:val="Hyperlink"/>
            <w:lang w:val="ru-RU"/>
          </w:rPr>
          <w:noBreakHyphen/>
        </w:r>
        <w:r w:rsidRPr="002D2BF6">
          <w:rPr>
            <w:rStyle w:val="Hyperlink"/>
            <w:lang w:val="ru-RU"/>
          </w:rPr>
          <w:t>T/Workshops-and-Seminars/2026/0714/Pages/default.aspx</w:t>
        </w:r>
      </w:hyperlink>
      <w:r w:rsidRPr="004B2E93">
        <w:rPr>
          <w:color w:val="000000"/>
          <w:lang w:val="ru-RU"/>
        </w:rPr>
        <w:t>.</w:t>
      </w:r>
      <w:hyperlink r:id="rId26" w:history="1"/>
    </w:p>
    <w:p w14:paraId="43F19D92" w14:textId="77777777" w:rsidR="009F6C16" w:rsidRPr="004B2E93" w:rsidRDefault="009F6C16" w:rsidP="009F6C16">
      <w:pPr>
        <w:spacing w:before="0" w:after="120"/>
        <w:jc w:val="left"/>
        <w:rPr>
          <w:lang w:val="ru-RU"/>
        </w:rPr>
      </w:pPr>
      <w:r w:rsidRPr="004B2E93">
        <w:rPr>
          <w:color w:val="000000"/>
          <w:lang w:val="ru-RU"/>
        </w:rPr>
        <w:t>Веб-сайт будет регулярно обновляться по мере появления новой или измененной информации, и участникам предлагается периодически знакомиться с самой последней информацией.</w:t>
      </w:r>
    </w:p>
    <w:p w14:paraId="3E30C98E" w14:textId="2736D065" w:rsidR="00F12D97" w:rsidRPr="00F26A42" w:rsidRDefault="009F6C16" w:rsidP="009F6C16">
      <w:pPr>
        <w:jc w:val="left"/>
        <w:rPr>
          <w:lang w:val="ru-RU"/>
        </w:rPr>
      </w:pPr>
      <w:r w:rsidRPr="004B2E93">
        <w:rPr>
          <w:color w:val="000000"/>
          <w:lang w:val="ru-RU"/>
        </w:rPr>
        <w:t>7</w:t>
      </w:r>
      <w:r w:rsidRPr="004B2E93">
        <w:rPr>
          <w:color w:val="000000"/>
          <w:lang w:val="ru-RU"/>
        </w:rPr>
        <w:tab/>
        <w:t>Хотел бы напомнить вам о том, что для въезда в Швейцарию и пребывания в ней в течение любого срока гражданам некоторых стран необходимо получить визу. Визу следует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Обработка и утверждение визы могут занять некоторое время; поэтому предлагается уточнить сроки в соответствующем представительстве и подавать заявку заблаговременно.</w:t>
      </w:r>
    </w:p>
    <w:p w14:paraId="3D464895" w14:textId="133829FB" w:rsidR="00F12D97" w:rsidRPr="00F26A42" w:rsidRDefault="00F12D97" w:rsidP="001A1F24">
      <w:pPr>
        <w:rPr>
          <w:lang w:val="ru-RU"/>
        </w:rPr>
      </w:pPr>
      <w:r w:rsidRPr="00F26A42">
        <w:rPr>
          <w:lang w:val="ru-RU"/>
        </w:rPr>
        <w:t>С уважением,</w:t>
      </w:r>
    </w:p>
    <w:p w14:paraId="6CAF4877" w14:textId="1909D6E4" w:rsidR="003E38F2" w:rsidRPr="00F26A42" w:rsidRDefault="003E38F2" w:rsidP="009F6C16">
      <w:pPr>
        <w:spacing w:before="360"/>
        <w:rPr>
          <w:lang w:val="ru-RU"/>
        </w:rPr>
      </w:pPr>
      <w:r w:rsidRPr="00F26A42">
        <w:rPr>
          <w:lang w:val="ru-RU"/>
        </w:rPr>
        <w:t>(</w:t>
      </w:r>
      <w:r w:rsidRPr="00F26A42">
        <w:rPr>
          <w:i/>
          <w:iCs/>
          <w:lang w:val="ru-RU"/>
        </w:rPr>
        <w:t>подпись</w:t>
      </w:r>
      <w:r w:rsidRPr="00F26A42">
        <w:rPr>
          <w:lang w:val="ru-RU"/>
        </w:rPr>
        <w:t>)</w:t>
      </w:r>
    </w:p>
    <w:p w14:paraId="0F1C6E01" w14:textId="205FB890" w:rsidR="00414B3C" w:rsidRPr="00F26A42" w:rsidRDefault="003E38F2" w:rsidP="009F6C16">
      <w:pPr>
        <w:spacing w:before="360"/>
        <w:jc w:val="left"/>
        <w:rPr>
          <w:lang w:val="ru-RU"/>
        </w:rPr>
      </w:pPr>
      <w:proofErr w:type="spellStart"/>
      <w:r w:rsidRPr="00F26A42">
        <w:rPr>
          <w:lang w:val="ru-RU"/>
        </w:rPr>
        <w:t>Сейдзо</w:t>
      </w:r>
      <w:proofErr w:type="spellEnd"/>
      <w:r w:rsidRPr="00F26A42">
        <w:rPr>
          <w:lang w:val="ru-RU"/>
        </w:rPr>
        <w:t xml:space="preserve"> </w:t>
      </w:r>
      <w:proofErr w:type="spellStart"/>
      <w:r w:rsidRPr="00F26A42">
        <w:rPr>
          <w:lang w:val="ru-RU"/>
        </w:rPr>
        <w:t>Оноэ</w:t>
      </w:r>
      <w:proofErr w:type="spellEnd"/>
      <w:r w:rsidR="00414B3C" w:rsidRPr="00F26A42">
        <w:rPr>
          <w:lang w:val="ru-RU"/>
        </w:rPr>
        <w:t xml:space="preserve"> </w:t>
      </w:r>
      <w:r w:rsidR="00414B3C" w:rsidRPr="00F26A42">
        <w:rPr>
          <w:lang w:val="ru-RU"/>
        </w:rPr>
        <w:br/>
        <w:t xml:space="preserve">Директор Бюро </w:t>
      </w:r>
      <w:r w:rsidR="00414B3C" w:rsidRPr="00F26A42">
        <w:rPr>
          <w:lang w:val="ru-RU"/>
        </w:rPr>
        <w:br/>
        <w:t>стандартизации электросвязи</w:t>
      </w:r>
    </w:p>
    <w:sectPr w:rsidR="00414B3C" w:rsidRPr="00F26A42" w:rsidSect="001A1F24">
      <w:headerReference w:type="default" r:id="rId27"/>
      <w:footerReference w:type="first" r:id="rId28"/>
      <w:type w:val="oddPage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B95CB" w14:textId="77777777" w:rsidR="0061402D" w:rsidRDefault="0061402D">
      <w:r>
        <w:separator/>
      </w:r>
    </w:p>
  </w:endnote>
  <w:endnote w:type="continuationSeparator" w:id="0">
    <w:p w14:paraId="19E984A4" w14:textId="77777777" w:rsidR="0061402D" w:rsidRDefault="0061402D">
      <w:r>
        <w:continuationSeparator/>
      </w:r>
    </w:p>
  </w:endnote>
  <w:endnote w:type="continuationNotice" w:id="1">
    <w:p w14:paraId="3EE70C1B" w14:textId="77777777" w:rsidR="0061402D" w:rsidRDefault="0061402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Bold">
    <w:panose1 w:val="00000000000000000000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6B5F" w14:textId="56E552CD" w:rsidR="00FA46A0" w:rsidRPr="000A1295" w:rsidRDefault="004A54F8">
    <w:pPr>
      <w:pStyle w:val="FirstFooter"/>
      <w:ind w:left="-397" w:right="-397"/>
      <w:jc w:val="center"/>
      <w:rPr>
        <w:sz w:val="18"/>
        <w:szCs w:val="18"/>
      </w:rPr>
    </w:pPr>
    <w:r w:rsidRPr="000A1295">
      <w:rPr>
        <w:color w:val="0070C0"/>
        <w:sz w:val="18"/>
        <w:szCs w:val="18"/>
      </w:rPr>
      <w:t>International Telecommunication Union • Place des Nations • CH-1211 Geneva 20 • Switzerland</w:t>
    </w:r>
    <w:r w:rsidRPr="000A1295">
      <w:rPr>
        <w:color w:val="0070C0"/>
        <w:sz w:val="18"/>
        <w:szCs w:val="18"/>
      </w:rPr>
      <w:br/>
    </w:r>
    <w:r w:rsidRPr="000A1295">
      <w:rPr>
        <w:color w:val="0070C0"/>
        <w:sz w:val="18"/>
        <w:szCs w:val="18"/>
        <w:lang w:val="ru-RU"/>
      </w:rPr>
      <w:t>Тел.</w:t>
    </w:r>
    <w:r w:rsidRPr="000A1295">
      <w:rPr>
        <w:color w:val="0070C0"/>
        <w:sz w:val="18"/>
        <w:szCs w:val="18"/>
      </w:rPr>
      <w:t xml:space="preserve">: +41 22 730 5111 • </w:t>
    </w:r>
    <w:r w:rsidRPr="000A1295">
      <w:rPr>
        <w:color w:val="0070C0"/>
        <w:sz w:val="18"/>
        <w:szCs w:val="18"/>
        <w:lang w:val="ru-RU"/>
      </w:rPr>
      <w:t>Факс</w:t>
    </w:r>
    <w:r w:rsidRPr="000A1295">
      <w:rPr>
        <w:color w:val="0070C0"/>
        <w:sz w:val="18"/>
        <w:szCs w:val="18"/>
      </w:rPr>
      <w:t xml:space="preserve">: +41 22 733 7256 • </w:t>
    </w:r>
    <w:r w:rsidRPr="000A1295">
      <w:rPr>
        <w:color w:val="0070C0"/>
        <w:sz w:val="18"/>
        <w:szCs w:val="18"/>
        <w:lang w:val="ru-RU"/>
      </w:rPr>
      <w:t>Эл. почта</w:t>
    </w:r>
    <w:r w:rsidRPr="000A1295">
      <w:rPr>
        <w:color w:val="0070C0"/>
        <w:sz w:val="18"/>
        <w:szCs w:val="18"/>
      </w:rPr>
      <w:t xml:space="preserve">: </w:t>
    </w:r>
    <w:hyperlink r:id="rId1" w:history="1">
      <w:r w:rsidRPr="000A1295">
        <w:rPr>
          <w:rStyle w:val="Hyperlink"/>
          <w:color w:val="0070C0"/>
          <w:sz w:val="18"/>
          <w:szCs w:val="18"/>
        </w:rPr>
        <w:t>itumail@itu.int</w:t>
      </w:r>
    </w:hyperlink>
    <w:r w:rsidRPr="000A1295">
      <w:rPr>
        <w:color w:val="0070C0"/>
        <w:sz w:val="18"/>
        <w:szCs w:val="18"/>
      </w:rPr>
      <w:t xml:space="preserve"> • </w:t>
    </w:r>
    <w:hyperlink r:id="rId2" w:history="1">
      <w:r w:rsidRPr="000A1295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16DE" w14:textId="77777777" w:rsidR="0061402D" w:rsidRDefault="0061402D">
      <w:r>
        <w:t>____________________</w:t>
      </w:r>
    </w:p>
  </w:footnote>
  <w:footnote w:type="continuationSeparator" w:id="0">
    <w:p w14:paraId="26FAA447" w14:textId="77777777" w:rsidR="0061402D" w:rsidRDefault="0061402D">
      <w:r>
        <w:continuationSeparator/>
      </w:r>
    </w:p>
  </w:footnote>
  <w:footnote w:type="continuationNotice" w:id="1">
    <w:p w14:paraId="7056CE51" w14:textId="77777777" w:rsidR="0061402D" w:rsidRDefault="0061402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5A11BD35" w:rsidR="003E38F2" w:rsidRPr="00982411" w:rsidRDefault="00982411" w:rsidP="00414B3C">
    <w:pPr>
      <w:pStyle w:val="Header"/>
      <w:rPr>
        <w:lang w:val="ru-RU"/>
      </w:rPr>
    </w:pPr>
    <w:r>
      <w:rPr>
        <w:lang w:val="ru-RU"/>
      </w:rPr>
      <w:t xml:space="preserve">Циркуляр </w:t>
    </w:r>
    <w:r w:rsidR="009F6C16">
      <w:rPr>
        <w:lang w:val="ru-RU"/>
      </w:rPr>
      <w:t>140</w:t>
    </w:r>
    <w:r>
      <w:rPr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6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0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4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4"/>
  </w:num>
  <w:num w:numId="12" w16cid:durableId="534386655">
    <w:abstractNumId w:val="21"/>
  </w:num>
  <w:num w:numId="13" w16cid:durableId="259024582">
    <w:abstractNumId w:val="22"/>
  </w:num>
  <w:num w:numId="14" w16cid:durableId="68507006">
    <w:abstractNumId w:val="25"/>
  </w:num>
  <w:num w:numId="15" w16cid:durableId="1523322403">
    <w:abstractNumId w:val="24"/>
  </w:num>
  <w:num w:numId="16" w16cid:durableId="1341545519">
    <w:abstractNumId w:val="11"/>
  </w:num>
  <w:num w:numId="17" w16cid:durableId="663900088">
    <w:abstractNumId w:val="10"/>
  </w:num>
  <w:num w:numId="18" w16cid:durableId="1883980613">
    <w:abstractNumId w:val="23"/>
  </w:num>
  <w:num w:numId="19" w16cid:durableId="1523931048">
    <w:abstractNumId w:val="28"/>
  </w:num>
  <w:num w:numId="20" w16cid:durableId="496574885">
    <w:abstractNumId w:val="13"/>
  </w:num>
  <w:num w:numId="21" w16cid:durableId="241914137">
    <w:abstractNumId w:val="20"/>
  </w:num>
  <w:num w:numId="22" w16cid:durableId="725489192">
    <w:abstractNumId w:val="19"/>
  </w:num>
  <w:num w:numId="23" w16cid:durableId="1985118205">
    <w:abstractNumId w:val="18"/>
  </w:num>
  <w:num w:numId="24" w16cid:durableId="2083986707">
    <w:abstractNumId w:val="16"/>
  </w:num>
  <w:num w:numId="25" w16cid:durableId="1505509332">
    <w:abstractNumId w:val="12"/>
  </w:num>
  <w:num w:numId="26" w16cid:durableId="150218594">
    <w:abstractNumId w:val="15"/>
  </w:num>
  <w:num w:numId="27" w16cid:durableId="942616608">
    <w:abstractNumId w:val="27"/>
  </w:num>
  <w:num w:numId="28" w16cid:durableId="334769545">
    <w:abstractNumId w:val="17"/>
  </w:num>
  <w:num w:numId="29" w16cid:durableId="1559976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AAE"/>
    <w:rsid w:val="00002FF2"/>
    <w:rsid w:val="00011DBA"/>
    <w:rsid w:val="00012BD3"/>
    <w:rsid w:val="0001340E"/>
    <w:rsid w:val="00013CE5"/>
    <w:rsid w:val="0001721C"/>
    <w:rsid w:val="000173C4"/>
    <w:rsid w:val="0002285F"/>
    <w:rsid w:val="00022E6B"/>
    <w:rsid w:val="000247AE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61617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72DA"/>
    <w:rsid w:val="000A76FE"/>
    <w:rsid w:val="000B0429"/>
    <w:rsid w:val="000B15C8"/>
    <w:rsid w:val="000B7244"/>
    <w:rsid w:val="000B7C8A"/>
    <w:rsid w:val="000C0281"/>
    <w:rsid w:val="000C2B0C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FFC"/>
    <w:rsid w:val="00111F93"/>
    <w:rsid w:val="00112F37"/>
    <w:rsid w:val="00115B12"/>
    <w:rsid w:val="001223B6"/>
    <w:rsid w:val="00130580"/>
    <w:rsid w:val="001306A8"/>
    <w:rsid w:val="001307D4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7D6"/>
    <w:rsid w:val="0016113E"/>
    <w:rsid w:val="00163E7E"/>
    <w:rsid w:val="00164CB5"/>
    <w:rsid w:val="00170769"/>
    <w:rsid w:val="00171788"/>
    <w:rsid w:val="001734DA"/>
    <w:rsid w:val="001737DD"/>
    <w:rsid w:val="001760F4"/>
    <w:rsid w:val="00180B6E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4276"/>
    <w:rsid w:val="00204A44"/>
    <w:rsid w:val="0020622D"/>
    <w:rsid w:val="0020667D"/>
    <w:rsid w:val="00210A52"/>
    <w:rsid w:val="00210F4F"/>
    <w:rsid w:val="00210FCA"/>
    <w:rsid w:val="00212DEB"/>
    <w:rsid w:val="0022077D"/>
    <w:rsid w:val="002210A5"/>
    <w:rsid w:val="0022189E"/>
    <w:rsid w:val="0022381F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50B2D"/>
    <w:rsid w:val="002521FC"/>
    <w:rsid w:val="00260B0E"/>
    <w:rsid w:val="00264361"/>
    <w:rsid w:val="002667D7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EBE"/>
    <w:rsid w:val="002C5942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F0D4C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117D7"/>
    <w:rsid w:val="0031211B"/>
    <w:rsid w:val="003132AE"/>
    <w:rsid w:val="00313A2C"/>
    <w:rsid w:val="00313D82"/>
    <w:rsid w:val="003146BB"/>
    <w:rsid w:val="00317712"/>
    <w:rsid w:val="00317B86"/>
    <w:rsid w:val="00320816"/>
    <w:rsid w:val="00320A6E"/>
    <w:rsid w:val="00320D1F"/>
    <w:rsid w:val="00321C94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7BA1"/>
    <w:rsid w:val="00350E0A"/>
    <w:rsid w:val="00354927"/>
    <w:rsid w:val="00356B73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80617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CE5"/>
    <w:rsid w:val="004731E5"/>
    <w:rsid w:val="00481CB9"/>
    <w:rsid w:val="00484CDE"/>
    <w:rsid w:val="00486B85"/>
    <w:rsid w:val="00487330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800B6"/>
    <w:rsid w:val="00582827"/>
    <w:rsid w:val="005852A1"/>
    <w:rsid w:val="00586FBE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70A0"/>
    <w:rsid w:val="005D7A22"/>
    <w:rsid w:val="005E003C"/>
    <w:rsid w:val="005E328E"/>
    <w:rsid w:val="005E3CA2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203F1"/>
    <w:rsid w:val="00621476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2242"/>
    <w:rsid w:val="00643473"/>
    <w:rsid w:val="00645FD4"/>
    <w:rsid w:val="006461ED"/>
    <w:rsid w:val="00652860"/>
    <w:rsid w:val="00656FEA"/>
    <w:rsid w:val="00660C59"/>
    <w:rsid w:val="006618E8"/>
    <w:rsid w:val="006639A6"/>
    <w:rsid w:val="00665C89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7635"/>
    <w:rsid w:val="00777AD4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7C2A"/>
    <w:rsid w:val="008135A0"/>
    <w:rsid w:val="0081465A"/>
    <w:rsid w:val="00820F3E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DE6"/>
    <w:rsid w:val="008539B2"/>
    <w:rsid w:val="00863653"/>
    <w:rsid w:val="00864509"/>
    <w:rsid w:val="00864B64"/>
    <w:rsid w:val="008655FE"/>
    <w:rsid w:val="008669F4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4419"/>
    <w:rsid w:val="008D4955"/>
    <w:rsid w:val="008D5286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3CAB"/>
    <w:rsid w:val="00984C33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6387"/>
    <w:rsid w:val="009F6C16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3949"/>
    <w:rsid w:val="00A43BBA"/>
    <w:rsid w:val="00A461C3"/>
    <w:rsid w:val="00A464D5"/>
    <w:rsid w:val="00A4691B"/>
    <w:rsid w:val="00A46E41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206B"/>
    <w:rsid w:val="00A72C30"/>
    <w:rsid w:val="00A76CBE"/>
    <w:rsid w:val="00A80691"/>
    <w:rsid w:val="00A81FB3"/>
    <w:rsid w:val="00A82DFD"/>
    <w:rsid w:val="00A83943"/>
    <w:rsid w:val="00A86B7E"/>
    <w:rsid w:val="00A86E4C"/>
    <w:rsid w:val="00A901EC"/>
    <w:rsid w:val="00A903A5"/>
    <w:rsid w:val="00A965B6"/>
    <w:rsid w:val="00A96AAE"/>
    <w:rsid w:val="00AA5F3E"/>
    <w:rsid w:val="00AA6249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1012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232C"/>
    <w:rsid w:val="00B84291"/>
    <w:rsid w:val="00B84746"/>
    <w:rsid w:val="00B85E4B"/>
    <w:rsid w:val="00B9071B"/>
    <w:rsid w:val="00B91CB2"/>
    <w:rsid w:val="00B92017"/>
    <w:rsid w:val="00B929D5"/>
    <w:rsid w:val="00B933DA"/>
    <w:rsid w:val="00B944BF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C1FD6"/>
    <w:rsid w:val="00BC32CF"/>
    <w:rsid w:val="00BC5225"/>
    <w:rsid w:val="00BC5A1A"/>
    <w:rsid w:val="00BC69C2"/>
    <w:rsid w:val="00BD0F2D"/>
    <w:rsid w:val="00BD13AB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80B3D"/>
    <w:rsid w:val="00C824BA"/>
    <w:rsid w:val="00C834C7"/>
    <w:rsid w:val="00C87A96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7672"/>
    <w:rsid w:val="00D104AF"/>
    <w:rsid w:val="00D1104A"/>
    <w:rsid w:val="00D12D3A"/>
    <w:rsid w:val="00D1562C"/>
    <w:rsid w:val="00D15B9A"/>
    <w:rsid w:val="00D15BCB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7F9B"/>
    <w:rsid w:val="00D60239"/>
    <w:rsid w:val="00D62312"/>
    <w:rsid w:val="00D624F4"/>
    <w:rsid w:val="00D62702"/>
    <w:rsid w:val="00D62F07"/>
    <w:rsid w:val="00D65D9E"/>
    <w:rsid w:val="00D660BC"/>
    <w:rsid w:val="00D67C13"/>
    <w:rsid w:val="00D729AC"/>
    <w:rsid w:val="00D74041"/>
    <w:rsid w:val="00D7482E"/>
    <w:rsid w:val="00D77647"/>
    <w:rsid w:val="00D8039D"/>
    <w:rsid w:val="00D817DF"/>
    <w:rsid w:val="00D836EB"/>
    <w:rsid w:val="00D84C30"/>
    <w:rsid w:val="00D84F51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3855"/>
    <w:rsid w:val="00DB50F1"/>
    <w:rsid w:val="00DB5735"/>
    <w:rsid w:val="00DB5BF1"/>
    <w:rsid w:val="00DC51AD"/>
    <w:rsid w:val="00DC6B78"/>
    <w:rsid w:val="00DC71FD"/>
    <w:rsid w:val="00DD170B"/>
    <w:rsid w:val="00DD4F6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7342"/>
    <w:rsid w:val="00E07BCA"/>
    <w:rsid w:val="00E07C4B"/>
    <w:rsid w:val="00E14233"/>
    <w:rsid w:val="00E17639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2F77"/>
    <w:rsid w:val="00E640B9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2F48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72F"/>
    <w:rsid w:val="00F90258"/>
    <w:rsid w:val="00F96A41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103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26A42"/>
    <w:pPr>
      <w:keepNext/>
      <w:keepLines/>
      <w:spacing w:before="280"/>
      <w:ind w:left="1134" w:hanging="1134"/>
      <w:outlineLvl w:val="0"/>
    </w:pPr>
    <w:rPr>
      <w:rFonts w:ascii="Calibri Bold" w:hAnsi="Calibri Bold"/>
      <w:b/>
      <w:sz w:val="26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超链接1,Style 58,超????,하이퍼링크2,超?级链,CEO_Hyperlink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13D99"/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jc w:val="left"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jc w:val="left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jc w:val="left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jc w:val="left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jc w:val="left"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neva.crowneplaza.com/informations-pratiques/" TargetMode="External"/><Relationship Id="rId18" Type="http://schemas.openxmlformats.org/officeDocument/2006/relationships/hyperlink" Target="https://www.itu.int/en/ITU-T/studygroups/2025-2028/21/Pages/default.aspx" TargetMode="External"/><Relationship Id="rId26" Type="http://schemas.openxmlformats.org/officeDocument/2006/relationships/hyperlink" Target="https://www.itu.int/en/ITU-T/Workshops-and-Seminars/2026/0714/Pages/default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en/ITU-T/Workshops-and-Seminars/2026/0714/Documents/Call%20for%20presentations.pdf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hyperlink" Target="https://www.itu.int/en/ITU-T/studygroups/2022-2024/16/video/Pages/jvet.aspx" TargetMode="External"/><Relationship Id="rId25" Type="http://schemas.openxmlformats.org/officeDocument/2006/relationships/hyperlink" Target="https://www.itu.int/en/ITUT/Workshops-and-Seminars/2026/0714/Pages/default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peg.org/meetings/mpeg-155/" TargetMode="External"/><Relationship Id="rId20" Type="http://schemas.openxmlformats.org/officeDocument/2006/relationships/hyperlink" Target="https://www.itu.int/en/ITU-T/studygroups/2022-2024/16/video/Pages/jvet.aspx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itu.int/net4/CRM/xreg/web/Login.aspx?src=Registration&amp;Event=C-0001675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tu.int/en/ITU-T/studygroups/2025-2028/21/Pages/default.aspx" TargetMode="External"/><Relationship Id="rId23" Type="http://schemas.openxmlformats.org/officeDocument/2006/relationships/hyperlink" Target="https://www.itu.int/net4/CRM/xreg/web/Login.aspx?src=Registration&amp;Event=C-00016754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mpeg.org/meetings/mpeg-155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neva.crowneplaza.com/informations-pratiques/" TargetMode="External"/><Relationship Id="rId22" Type="http://schemas.openxmlformats.org/officeDocument/2006/relationships/hyperlink" Target="https://www.itu.int/en/ITU-T/Workshops-and-Seminars/2026/0714/Documents/Call%20for%20presentations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683b18-f2fb-4b6f-9052-787ae4e70144">
      <Terms xmlns="http://schemas.microsoft.com/office/infopath/2007/PartnerControls"/>
    </lcf76f155ced4ddcb4097134ff3c332f>
    <TaxCatchAll xmlns="b4ecfbc6-16ba-4348-96d4-7b09f2f75cd9" xsi:nil="true"/>
    <SharedWithUsers xmlns="b4ecfbc6-16ba-4348-96d4-7b09f2f75cd9">
      <UserInfo>
        <DisplayName>Restivo, Charlyne</DisplayName>
        <AccountId>13</AccountId>
        <AccountType/>
      </UserInfo>
      <UserInfo>
        <DisplayName>Liu, Xiya</DisplayName>
        <AccountId>10</AccountId>
        <AccountType/>
      </UserInfo>
      <UserInfo>
        <DisplayName>Moore, Samantha</DisplayName>
        <AccountId>12</AccountId>
        <AccountType/>
      </UserInfo>
      <UserInfo>
        <DisplayName>Tuplin, Tracy</DisplayName>
        <AccountId>82</AccountId>
        <AccountType/>
      </UserInfo>
      <UserInfo>
        <DisplayName>Sukenik, Maria Victoria</DisplayName>
        <AccountId>76</AccountId>
        <AccountType/>
      </UserInfo>
      <UserInfo>
        <DisplayName>Högback, Alex</DisplayName>
        <AccountId>89</AccountId>
        <AccountType/>
      </UserInfo>
      <UserInfo>
        <DisplayName>Chan, Calvin</DisplayName>
        <AccountId>90</AccountId>
        <AccountType/>
      </UserInfo>
      <UserInfo>
        <DisplayName>Gaspari, Alexandra</DisplayName>
        <AccountId>67</AccountId>
        <AccountType/>
      </UserInfo>
      <UserInfo>
        <DisplayName>Sharma, Akanksha</DisplayName>
        <AccountId>91</AccountId>
        <AccountType/>
      </UserInfo>
      <UserInfo>
        <DisplayName>Jamoussi, Bilel</DisplayName>
        <AccountId>23</AccountId>
        <AccountType/>
      </UserInfo>
      <UserInfo>
        <DisplayName>Al-Mnini, Lara</DisplayName>
        <AccountId>93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8433E-C75E-471B-836E-1266C2B06E65}"/>
</file>

<file path=customXml/itemProps2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customXml/itemProps4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10</TotalTime>
  <Pages>2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7015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Maloletkova, Svetlana</cp:lastModifiedBy>
  <cp:revision>3</cp:revision>
  <cp:lastPrinted>2024-05-01T09:32:00Z</cp:lastPrinted>
  <dcterms:created xsi:type="dcterms:W3CDTF">2026-06-03T14:53:00Z</dcterms:created>
  <dcterms:modified xsi:type="dcterms:W3CDTF">2026-06-03T15:05:00Z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0x01010016CECE09D1232E468002275F25FCAE42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