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66DD6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66684B14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D01537">
              <w:rPr>
                <w:rFonts w:cstheme="minorHAnsi" w:hint="eastAsia"/>
                <w:szCs w:val="22"/>
                <w:lang w:eastAsia="zh-CN"/>
              </w:rPr>
              <w:t>6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D01537">
              <w:rPr>
                <w:rFonts w:cstheme="minorHAnsi" w:hint="eastAsia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D01537">
              <w:rPr>
                <w:rFonts w:cstheme="minorHAnsi" w:hint="eastAsia"/>
                <w:szCs w:val="22"/>
                <w:lang w:eastAsia="zh-CN"/>
              </w:rPr>
              <w:t>11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666DD6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FA0A8E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proofErr w:type="spellStart"/>
            <w:r w:rsidRPr="00FA0A8E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FA0A8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1DD8F13F" w14:textId="1C48E9B2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D01537">
              <w:rPr>
                <w:rFonts w:cstheme="minorHAnsi" w:hint="eastAsia"/>
                <w:b/>
                <w:szCs w:val="22"/>
                <w:lang w:eastAsia="zh-CN"/>
              </w:rPr>
              <w:t>136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</w:p>
          <w:p w14:paraId="26ABBF6A" w14:textId="08DFB84A" w:rsidR="00C87A03" w:rsidRPr="003D69B8" w:rsidRDefault="00C87A03" w:rsidP="002F750E">
            <w:pPr>
              <w:pStyle w:val="Tabletext"/>
              <w:ind w:firstLine="23"/>
              <w:rPr>
                <w:rFonts w:cstheme="minorHAnsi" w:hint="eastAsia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SG</w:t>
            </w:r>
            <w:r w:rsidR="00D01537">
              <w:rPr>
                <w:rFonts w:cstheme="minorHAnsi" w:hint="eastAsia"/>
                <w:szCs w:val="22"/>
                <w:lang w:eastAsia="zh-CN"/>
              </w:rPr>
              <w:t>2</w:t>
            </w:r>
            <w:r w:rsidRPr="003D69B8">
              <w:rPr>
                <w:rFonts w:cstheme="minorHAnsi"/>
                <w:szCs w:val="22"/>
                <w:lang w:eastAsia="zh-CN"/>
              </w:rPr>
              <w:t>/</w:t>
            </w:r>
            <w:r w:rsidR="00666DD6">
              <w:rPr>
                <w:rFonts w:cstheme="minorHAnsi" w:hint="eastAsia"/>
                <w:szCs w:val="22"/>
                <w:lang w:eastAsia="zh-CN"/>
              </w:rPr>
              <w:t>M</w:t>
            </w:r>
            <w:r w:rsidR="00D01537">
              <w:rPr>
                <w:rFonts w:cstheme="minorHAnsi" w:hint="eastAsia"/>
                <w:szCs w:val="22"/>
                <w:lang w:eastAsia="zh-CN"/>
              </w:rPr>
              <w:t>CB</w:t>
            </w:r>
          </w:p>
        </w:tc>
        <w:tc>
          <w:tcPr>
            <w:tcW w:w="5245" w:type="dxa"/>
            <w:gridSpan w:val="2"/>
            <w:vMerge w:val="restart"/>
          </w:tcPr>
          <w:p w14:paraId="6AEA8188" w14:textId="77777777" w:rsidR="00666DD6" w:rsidRPr="00147EE9" w:rsidRDefault="00666DD6" w:rsidP="00666D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241827DB" w:rsidR="00666DD6" w:rsidRPr="00147EE9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</w:p>
          <w:p w14:paraId="3804B219" w14:textId="16A14F49" w:rsidR="00666DD6" w:rsidRPr="000430FF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修订版））</w:t>
            </w:r>
          </w:p>
          <w:p w14:paraId="273145FF" w14:textId="77777777" w:rsidR="00666DD6" w:rsidRPr="00A57F24" w:rsidRDefault="00666DD6" w:rsidP="00666DD6">
            <w:pPr>
              <w:pStyle w:val="Tabletext"/>
              <w:ind w:left="283" w:hanging="28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2857041B" w14:textId="77777777" w:rsidR="00666DD6" w:rsidRPr="00A57F24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</w:p>
          <w:p w14:paraId="2D4549B0" w14:textId="28D71820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ITU-T</w:t>
            </w:r>
            <w:r w:rsidRPr="00A57F24">
              <w:rPr>
                <w:szCs w:val="22"/>
                <w:lang w:val="zh-CN" w:eastAsia="zh-CN"/>
              </w:rPr>
              <w:t>第</w:t>
            </w:r>
            <w:r w:rsidR="00D01537">
              <w:rPr>
                <w:rFonts w:hint="eastAsia"/>
                <w:szCs w:val="22"/>
                <w:lang w:eastAsia="zh-CN"/>
              </w:rPr>
              <w:t>2</w:t>
            </w:r>
            <w:r w:rsidRPr="00A57F24">
              <w:rPr>
                <w:szCs w:val="22"/>
                <w:lang w:val="zh-CN" w:eastAsia="zh-CN"/>
              </w:rPr>
              <w:t>研究组</w:t>
            </w:r>
            <w:r w:rsidRPr="00A57F24">
              <w:rPr>
                <w:rFonts w:hint="eastAsia"/>
                <w:szCs w:val="22"/>
                <w:lang w:val="zh-CN" w:eastAsia="zh-CN"/>
              </w:rPr>
              <w:t>部门</w:t>
            </w:r>
            <w:r w:rsidRPr="00A57F24">
              <w:rPr>
                <w:szCs w:val="22"/>
                <w:lang w:val="zh-CN" w:eastAsia="zh-CN"/>
              </w:rPr>
              <w:t>准成员；</w:t>
            </w:r>
          </w:p>
          <w:p w14:paraId="5628C286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电联学术成员；</w:t>
            </w:r>
          </w:p>
          <w:p w14:paraId="74BB637F" w14:textId="5257EA28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  <w:t>ITU</w:t>
            </w:r>
            <w:r w:rsidRPr="00A57F24">
              <w:rPr>
                <w:szCs w:val="22"/>
                <w:lang w:val="zh-CN" w:eastAsia="zh-CN"/>
              </w:rPr>
              <w:t>-T</w:t>
            </w:r>
            <w:r w:rsidRPr="00A57F24">
              <w:rPr>
                <w:szCs w:val="22"/>
                <w:lang w:val="zh-CN" w:eastAsia="zh-CN"/>
              </w:rPr>
              <w:t>第</w:t>
            </w:r>
            <w:r w:rsidR="00D01537">
              <w:rPr>
                <w:rFonts w:hint="eastAsia"/>
                <w:szCs w:val="22"/>
                <w:lang w:eastAsia="zh-CN"/>
              </w:rPr>
              <w:t>2</w:t>
            </w:r>
            <w:r w:rsidRPr="00A57F24">
              <w:rPr>
                <w:szCs w:val="22"/>
                <w:lang w:val="zh-CN" w:eastAsia="zh-CN"/>
              </w:rPr>
              <w:t>研究组正副主席；</w:t>
            </w:r>
          </w:p>
          <w:p w14:paraId="53E4F0A7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</w:p>
          <w:p w14:paraId="33CA4446" w14:textId="6CD2AFA8" w:rsidR="0038260B" w:rsidRPr="007B10DD" w:rsidRDefault="00666DD6" w:rsidP="007B10DD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bookmarkEnd w:id="0"/>
      <w:tr w:rsidR="002169E9" w:rsidRPr="003D69B8" w14:paraId="2419CB4B" w14:textId="77777777" w:rsidTr="00666DD6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6A233FF2" w14:textId="61EE60C1" w:rsidR="00255CEA" w:rsidRPr="00983374" w:rsidRDefault="002169E9" w:rsidP="002F750E">
            <w:pPr>
              <w:pStyle w:val="Tabletext"/>
              <w:ind w:firstLine="23"/>
              <w:rPr>
                <w:rFonts w:hint="eastAsia"/>
                <w:lang w:eastAsia="zh-CN"/>
              </w:rPr>
            </w:pPr>
            <w:r w:rsidRPr="00EC3E05">
              <w:rPr>
                <w:rFonts w:cstheme="minorHAnsi"/>
                <w:szCs w:val="22"/>
              </w:rPr>
              <w:t xml:space="preserve">+41 22 730 </w:t>
            </w:r>
            <w:r w:rsidR="002B5526">
              <w:rPr>
                <w:rFonts w:hint="eastAsia"/>
                <w:lang w:eastAsia="zh-CN"/>
              </w:rPr>
              <w:t>5901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666DD6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C34D45D" w14:textId="73B9E52F" w:rsidR="002169E9" w:rsidRPr="003D69B8" w:rsidRDefault="002169E9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66DD6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8BD441D" w14:textId="3783A4D6" w:rsidR="0038260B" w:rsidRPr="003D69B8" w:rsidRDefault="002B5526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7C77F0">
                <w:rPr>
                  <w:rStyle w:val="Hyperlink"/>
                  <w:rFonts w:cstheme="minorHAnsi"/>
                  <w:szCs w:val="22"/>
                </w:rPr>
                <w:t>tsbsg2@itu.int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16174E">
        <w:trPr>
          <w:cantSplit/>
          <w:trHeight w:val="1749"/>
        </w:trPr>
        <w:tc>
          <w:tcPr>
            <w:tcW w:w="1134" w:type="dxa"/>
          </w:tcPr>
          <w:p w14:paraId="7E3458C0" w14:textId="6C271922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666DD6">
        <w:trPr>
          <w:cantSplit/>
          <w:trHeight w:val="34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</w:tcPr>
          <w:p w14:paraId="59A8DF6C" w14:textId="510D7B46" w:rsidR="00951309" w:rsidRPr="005F1929" w:rsidRDefault="00D01537" w:rsidP="00D01537">
            <w:pPr>
              <w:pStyle w:val="Tabletext"/>
              <w:spacing w:before="120" w:after="24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val="zh-CN" w:eastAsia="zh-CN"/>
              </w:rPr>
              <w:t>发行者标识码（</w:t>
            </w:r>
            <w:r>
              <w:rPr>
                <w:b/>
                <w:bCs/>
                <w:color w:val="000000"/>
                <w:lang w:val="zh-CN" w:eastAsia="zh-CN"/>
              </w:rPr>
              <w:t>IIN</w:t>
            </w:r>
            <w:r>
              <w:rPr>
                <w:rFonts w:hint="eastAsia"/>
                <w:b/>
                <w:bCs/>
                <w:color w:val="000000"/>
                <w:lang w:val="zh-CN" w:eastAsia="zh-CN"/>
              </w:rPr>
              <w:t>）通知</w:t>
            </w:r>
          </w:p>
        </w:tc>
      </w:tr>
    </w:tbl>
    <w:p w14:paraId="77290EF7" w14:textId="77777777" w:rsidR="00BD2921" w:rsidRPr="00BD2921" w:rsidRDefault="00BD2921" w:rsidP="00BD2921">
      <w:pPr>
        <w:spacing w:before="240" w:after="120"/>
        <w:rPr>
          <w:rFonts w:ascii="Calibri" w:hAnsi="Calibri"/>
          <w:szCs w:val="22"/>
          <w:lang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1F7B2B93" w14:textId="7325C970" w:rsidR="001C3EB2" w:rsidRDefault="001C3EB2" w:rsidP="001C3EB2">
      <w:pPr>
        <w:spacing w:after="360"/>
        <w:rPr>
          <w:lang w:val="zh-CN" w:eastAsia="zh-CN"/>
        </w:rPr>
      </w:pPr>
      <w:r>
        <w:rPr>
          <w:rFonts w:hint="eastAsia"/>
          <w:lang w:val="zh-CN" w:eastAsia="zh-CN"/>
        </w:rPr>
        <w:t>1</w:t>
      </w:r>
      <w:r>
        <w:rPr>
          <w:rFonts w:hint="eastAsia"/>
          <w:lang w:val="zh-CN" w:eastAsia="zh-CN"/>
        </w:rPr>
        <w:tab/>
        <w:t>ITU-T</w:t>
      </w:r>
      <w:r>
        <w:rPr>
          <w:rFonts w:hint="eastAsia"/>
          <w:lang w:val="zh-CN" w:eastAsia="zh-CN"/>
        </w:rPr>
        <w:t>第</w:t>
      </w:r>
      <w:r>
        <w:rPr>
          <w:rFonts w:hint="eastAsia"/>
          <w:lang w:val="zh-CN" w:eastAsia="zh-CN"/>
        </w:rPr>
        <w:t>2</w:t>
      </w:r>
      <w:r>
        <w:rPr>
          <w:rFonts w:hint="eastAsia"/>
          <w:lang w:val="zh-CN" w:eastAsia="zh-CN"/>
        </w:rPr>
        <w:t>研究组（</w:t>
      </w:r>
      <w:r>
        <w:rPr>
          <w:rFonts w:ascii="STKaiti" w:eastAsia="STKaiti" w:hAnsi="STKaiti" w:hint="eastAsia"/>
          <w:lang w:val="zh-CN" w:eastAsia="zh-CN"/>
        </w:rPr>
        <w:t>电信和</w:t>
      </w:r>
      <w:r w:rsidRPr="002B5526">
        <w:rPr>
          <w:rFonts w:eastAsia="STKaiti" w:cstheme="minorHAnsi"/>
          <w:lang w:val="zh-CN" w:eastAsia="zh-CN"/>
        </w:rPr>
        <w:t>ICT</w:t>
      </w:r>
      <w:r>
        <w:rPr>
          <w:rFonts w:ascii="STKaiti" w:eastAsia="STKaiti" w:hAnsi="STKaiti" w:hint="eastAsia"/>
          <w:lang w:val="zh-CN" w:eastAsia="zh-CN"/>
        </w:rPr>
        <w:t>的运营方面</w:t>
      </w:r>
      <w:r>
        <w:rPr>
          <w:rFonts w:hint="eastAsia"/>
          <w:lang w:val="zh-CN" w:eastAsia="zh-CN"/>
        </w:rPr>
        <w:t>）已批准了对</w:t>
      </w:r>
      <w:r>
        <w:fldChar w:fldCharType="begin"/>
      </w:r>
      <w:r>
        <w:rPr>
          <w:lang w:eastAsia="zh-CN"/>
        </w:rPr>
        <w:instrText>HYPERLINK "https://www.itu.int/myworkspace/t-rec/item?id=8728&amp;lang=en"</w:instrText>
      </w:r>
      <w:r>
        <w:fldChar w:fldCharType="separate"/>
      </w:r>
      <w:r>
        <w:rPr>
          <w:rStyle w:val="Hyperlink"/>
          <w:rFonts w:cstheme="minorHAnsi"/>
          <w:szCs w:val="22"/>
          <w:lang w:eastAsia="zh-CN"/>
        </w:rPr>
        <w:t>ITU-T E.118</w:t>
      </w:r>
      <w:r>
        <w:rPr>
          <w:rStyle w:val="Hyperlink"/>
          <w:rFonts w:cstheme="minorHAnsi" w:hint="eastAsia"/>
          <w:szCs w:val="22"/>
          <w:lang w:eastAsia="zh-CN"/>
        </w:rPr>
        <w:t>建议书</w:t>
      </w:r>
      <w:r>
        <w:fldChar w:fldCharType="end"/>
      </w:r>
      <w:r>
        <w:rPr>
          <w:rFonts w:hint="eastAsia"/>
          <w:lang w:eastAsia="zh-CN"/>
        </w:rPr>
        <w:t>“</w:t>
      </w:r>
      <w:proofErr w:type="gramStart"/>
      <w:r>
        <w:rPr>
          <w:rFonts w:ascii="STKaiti" w:eastAsia="STKaiti" w:hAnsi="STKaiti" w:hint="eastAsia"/>
          <w:lang w:val="zh-CN" w:eastAsia="zh-CN"/>
        </w:rPr>
        <w:t>用于识别计费电信业务账户的卡片的码号资源</w:t>
      </w:r>
      <w:r>
        <w:rPr>
          <w:rFonts w:hint="eastAsia"/>
          <w:lang w:val="zh-CN" w:eastAsia="zh-CN"/>
        </w:rPr>
        <w:t>”的修订</w:t>
      </w:r>
      <w:proofErr w:type="gramEnd"/>
      <w:r>
        <w:rPr>
          <w:rFonts w:hint="eastAsia"/>
          <w:lang w:val="zh-CN" w:eastAsia="zh-CN"/>
        </w:rPr>
        <w:t>，根据该修订，一旦分配了发行者标识码（</w:t>
      </w:r>
      <w:r>
        <w:rPr>
          <w:rFonts w:hint="eastAsia"/>
          <w:lang w:val="zh-CN" w:eastAsia="zh-CN"/>
        </w:rPr>
        <w:t>IIN</w:t>
      </w:r>
      <w:r>
        <w:rPr>
          <w:rFonts w:hint="eastAsia"/>
          <w:lang w:val="zh-CN" w:eastAsia="zh-CN"/>
        </w:rPr>
        <w:t>），便无需在国际电信联盟（</w:t>
      </w:r>
      <w:r>
        <w:rPr>
          <w:rFonts w:hint="eastAsia"/>
          <w:lang w:val="zh-CN" w:eastAsia="zh-CN"/>
        </w:rPr>
        <w:t>ITU</w:t>
      </w:r>
      <w:r>
        <w:rPr>
          <w:rFonts w:hint="eastAsia"/>
          <w:lang w:val="zh-CN" w:eastAsia="zh-CN"/>
        </w:rPr>
        <w:t>）登记。仅需提交通知即可。</w:t>
      </w:r>
      <w:r>
        <w:rPr>
          <w:rFonts w:hint="eastAsia"/>
          <w:lang w:val="zh-CN" w:eastAsia="zh-CN"/>
        </w:rPr>
        <w:t>IIN</w:t>
      </w:r>
      <w:r>
        <w:rPr>
          <w:rFonts w:hint="eastAsia"/>
          <w:lang w:val="zh-CN" w:eastAsia="zh-CN"/>
        </w:rPr>
        <w:t>是总长度为</w:t>
      </w:r>
      <w:r>
        <w:rPr>
          <w:rFonts w:hint="eastAsia"/>
          <w:lang w:val="zh-CN" w:eastAsia="zh-CN"/>
        </w:rPr>
        <w:t>19</w:t>
      </w:r>
      <w:r>
        <w:rPr>
          <w:rFonts w:hint="eastAsia"/>
          <w:lang w:val="zh-CN" w:eastAsia="zh-CN"/>
        </w:rPr>
        <w:t>个字符的主帐号（</w:t>
      </w:r>
      <w:r>
        <w:rPr>
          <w:rFonts w:hint="eastAsia"/>
          <w:lang w:val="zh-CN" w:eastAsia="zh-CN"/>
        </w:rPr>
        <w:t>PAN</w:t>
      </w:r>
      <w:r>
        <w:rPr>
          <w:rFonts w:hint="eastAsia"/>
          <w:lang w:val="zh-CN" w:eastAsia="zh-CN"/>
        </w:rPr>
        <w:t>）的一部分。</w:t>
      </w:r>
      <w:r>
        <w:rPr>
          <w:rFonts w:hint="eastAsia"/>
          <w:lang w:val="zh-CN" w:eastAsia="zh-CN"/>
        </w:rPr>
        <w:t>IIN</w:t>
      </w:r>
      <w:r>
        <w:rPr>
          <w:rFonts w:hint="eastAsia"/>
          <w:lang w:val="zh-CN" w:eastAsia="zh-CN"/>
        </w:rPr>
        <w:t>由用于电信目的的主要行业标识符（</w:t>
      </w:r>
      <w:r>
        <w:rPr>
          <w:rFonts w:hint="eastAsia"/>
          <w:lang w:val="zh-CN" w:eastAsia="zh-CN"/>
        </w:rPr>
        <w:t>MII</w:t>
      </w:r>
      <w:proofErr w:type="gramStart"/>
      <w:r>
        <w:rPr>
          <w:rFonts w:hint="eastAsia"/>
          <w:lang w:val="zh-CN" w:eastAsia="zh-CN"/>
        </w:rPr>
        <w:t>）“</w:t>
      </w:r>
      <w:r>
        <w:rPr>
          <w:rFonts w:hint="eastAsia"/>
          <w:lang w:val="zh-CN" w:eastAsia="zh-CN"/>
        </w:rPr>
        <w:t>89</w:t>
      </w:r>
      <w:r>
        <w:rPr>
          <w:rFonts w:hint="eastAsia"/>
          <w:lang w:val="zh-CN" w:eastAsia="zh-CN"/>
        </w:rPr>
        <w:t>”开头</w:t>
      </w:r>
      <w:proofErr w:type="gramEnd"/>
      <w:r>
        <w:rPr>
          <w:rFonts w:hint="eastAsia"/>
          <w:lang w:val="zh-CN" w:eastAsia="zh-CN"/>
        </w:rPr>
        <w:t>，后接</w:t>
      </w:r>
      <w:r>
        <w:rPr>
          <w:rFonts w:hint="eastAsia"/>
          <w:lang w:val="zh-CN" w:eastAsia="zh-CN"/>
        </w:rPr>
        <w:t>E.164</w:t>
      </w:r>
      <w:r>
        <w:rPr>
          <w:rFonts w:hint="eastAsia"/>
          <w:lang w:val="zh-CN" w:eastAsia="zh-CN"/>
        </w:rPr>
        <w:t>国家代码。</w:t>
      </w:r>
      <w:proofErr w:type="spellStart"/>
      <w:r>
        <w:rPr>
          <w:rFonts w:hint="eastAsia"/>
          <w:lang w:val="zh-CN"/>
        </w:rPr>
        <w:t>其结构如下</w:t>
      </w:r>
      <w:proofErr w:type="spellEnd"/>
      <w:r>
        <w:rPr>
          <w:rFonts w:hint="eastAsia"/>
          <w:lang w:val="zh-CN"/>
        </w:rPr>
        <w:t>：</w:t>
      </w:r>
    </w:p>
    <w:p w14:paraId="74B991BD" w14:textId="16AFB0E0" w:rsidR="00A111B5" w:rsidRDefault="003C7A62" w:rsidP="00A111B5">
      <w:pPr>
        <w:pStyle w:val="Figure"/>
        <w:keepNext w:val="0"/>
        <w:keepLines w:val="0"/>
        <w:rPr>
          <w:rFonts w:hint="eastAsia"/>
          <w:lang w:val="zh-CN" w:eastAsia="zh-CN"/>
        </w:rPr>
      </w:pPr>
      <w:r>
        <w:rPr>
          <w:rFonts w:hint="eastAsia"/>
          <w:noProof/>
          <w:lang w:val="zh-CN" w:eastAsia="zh-CN"/>
        </w:rPr>
        <w:drawing>
          <wp:inline distT="0" distB="0" distL="0" distR="0" wp14:anchorId="6D2137FF" wp14:editId="5ED80951">
            <wp:extent cx="6322261" cy="3808675"/>
            <wp:effectExtent l="0" t="0" r="2540" b="1905"/>
            <wp:docPr id="13286578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57843" name="Picture 132865784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272" cy="381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281FC" w14:textId="6193741D" w:rsidR="001C3EB2" w:rsidRDefault="001C3EB2" w:rsidP="001C3EB2">
      <w:pPr>
        <w:keepNext/>
        <w:spacing w:after="240"/>
        <w:rPr>
          <w:lang w:val="zh-CN" w:eastAsia="zh-CN"/>
        </w:rPr>
      </w:pPr>
      <w:r>
        <w:rPr>
          <w:rFonts w:hint="eastAsia"/>
          <w:lang w:val="zh-CN" w:eastAsia="zh-CN"/>
        </w:rPr>
        <w:t>2</w:t>
      </w:r>
      <w:r>
        <w:rPr>
          <w:rFonts w:hint="eastAsia"/>
          <w:lang w:val="zh-CN" w:eastAsia="zh-CN"/>
        </w:rPr>
        <w:tab/>
      </w:r>
      <w:r>
        <w:rPr>
          <w:rFonts w:hint="eastAsia"/>
          <w:lang w:val="zh-CN" w:eastAsia="zh-CN"/>
        </w:rPr>
        <w:t>除上述变更外，各主管部门现可根据国家政策允许进行子分配。</w:t>
      </w:r>
      <w:proofErr w:type="gramStart"/>
      <w:r>
        <w:rPr>
          <w:rFonts w:hint="eastAsia"/>
          <w:lang w:val="zh-CN" w:eastAsia="zh-CN"/>
        </w:rPr>
        <w:t>若允许子</w:t>
      </w:r>
      <w:proofErr w:type="gramEnd"/>
      <w:r>
        <w:rPr>
          <w:rFonts w:hint="eastAsia"/>
          <w:lang w:val="zh-CN" w:eastAsia="zh-CN"/>
        </w:rPr>
        <w:t>分配，编号结构将如下所示：</w:t>
      </w:r>
    </w:p>
    <w:p w14:paraId="3678DAC1" w14:textId="4EA26923" w:rsidR="003F6894" w:rsidRDefault="003F6894" w:rsidP="003F6894">
      <w:pPr>
        <w:pStyle w:val="Figure"/>
        <w:rPr>
          <w:lang w:val="zh-CN" w:eastAsia="zh-CN"/>
        </w:rPr>
      </w:pPr>
      <w:r>
        <w:rPr>
          <w:noProof/>
          <w:lang w:val="zh-CN" w:eastAsia="zh-CN"/>
        </w:rPr>
        <w:drawing>
          <wp:inline distT="0" distB="0" distL="0" distR="0" wp14:anchorId="47A83F5A" wp14:editId="5EAE469E">
            <wp:extent cx="6469826" cy="3689405"/>
            <wp:effectExtent l="0" t="0" r="7620" b="6350"/>
            <wp:docPr id="872397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9715" name="Picture 8723971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483" cy="369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E5E83" w14:textId="024BF168" w:rsidR="002B5526" w:rsidRDefault="002B5526" w:rsidP="003C7A62">
      <w:pPr>
        <w:keepNext/>
        <w:spacing w:before="480"/>
        <w:rPr>
          <w:rFonts w:cstheme="minorHAnsi"/>
          <w:szCs w:val="22"/>
          <w:lang w:eastAsia="zh-CN"/>
        </w:rPr>
      </w:pPr>
      <w:r>
        <w:rPr>
          <w:rFonts w:hint="eastAsia"/>
          <w:lang w:val="zh-CN" w:eastAsia="zh-CN"/>
        </w:rPr>
        <w:t>3</w:t>
      </w:r>
      <w:r>
        <w:rPr>
          <w:rFonts w:hint="eastAsia"/>
          <w:lang w:val="zh-CN" w:eastAsia="zh-CN"/>
        </w:rPr>
        <w:tab/>
        <w:t>IIN</w:t>
      </w:r>
      <w:r>
        <w:rPr>
          <w:rFonts w:hint="eastAsia"/>
          <w:lang w:val="zh-CN" w:eastAsia="zh-CN"/>
        </w:rPr>
        <w:t>被描述为向客户收费的实体的标识码。</w:t>
      </w:r>
    </w:p>
    <w:p w14:paraId="6A3CA3C0" w14:textId="7D0FB561" w:rsidR="002B5526" w:rsidRDefault="002B5526" w:rsidP="003D713C">
      <w:pPr>
        <w:ind w:firstLineChars="200" w:firstLine="440"/>
        <w:rPr>
          <w:rFonts w:cstheme="minorHAnsi"/>
          <w:szCs w:val="22"/>
          <w:lang w:eastAsia="zh-CN"/>
        </w:rPr>
      </w:pPr>
      <w:r>
        <w:rPr>
          <w:rFonts w:hint="eastAsia"/>
          <w:lang w:val="zh-CN" w:eastAsia="zh-CN"/>
        </w:rPr>
        <w:t xml:space="preserve">IIN </w:t>
      </w:r>
      <w:r w:rsidR="008D6B03" w:rsidRPr="008D6B03">
        <w:rPr>
          <w:lang w:val="zh-CN" w:eastAsia="zh-CN"/>
        </w:rPr>
        <w:t>–</w:t>
      </w:r>
      <w:r>
        <w:rPr>
          <w:rFonts w:hint="eastAsia"/>
          <w:lang w:val="zh-CN" w:eastAsia="zh-CN"/>
        </w:rPr>
        <w:t xml:space="preserve"> </w:t>
      </w:r>
      <w:r>
        <w:rPr>
          <w:rFonts w:hint="eastAsia"/>
          <w:lang w:eastAsia="zh-CN"/>
        </w:rPr>
        <w:t>在未进行</w:t>
      </w:r>
      <w:proofErr w:type="gramStart"/>
      <w:r>
        <w:rPr>
          <w:rFonts w:hint="eastAsia"/>
          <w:lang w:eastAsia="zh-CN"/>
        </w:rPr>
        <w:t>子分配</w:t>
      </w:r>
      <w:proofErr w:type="gramEnd"/>
      <w:r>
        <w:rPr>
          <w:rFonts w:hint="eastAsia"/>
          <w:lang w:eastAsia="zh-CN"/>
        </w:rPr>
        <w:t>的情况下用于标识发行方；无论如何，它都用于标识由国家代码（</w:t>
      </w:r>
      <w:r>
        <w:rPr>
          <w:lang w:eastAsia="zh-CN"/>
        </w:rPr>
        <w:t>CC</w:t>
      </w:r>
      <w:r>
        <w:rPr>
          <w:rFonts w:hint="eastAsia"/>
          <w:lang w:eastAsia="zh-CN"/>
        </w:rPr>
        <w:t>）所标识的国家中的受让方。该代码与</w:t>
      </w:r>
      <w:r>
        <w:rPr>
          <w:lang w:eastAsia="zh-CN"/>
        </w:rPr>
        <w:t>MII</w:t>
      </w:r>
      <w:r>
        <w:rPr>
          <w:rFonts w:hint="eastAsia"/>
          <w:lang w:eastAsia="zh-CN"/>
        </w:rPr>
        <w:t>和</w:t>
      </w:r>
      <w:r>
        <w:rPr>
          <w:lang w:eastAsia="zh-CN"/>
        </w:rPr>
        <w:t>CC</w:t>
      </w:r>
      <w:r>
        <w:rPr>
          <w:rFonts w:hint="eastAsia"/>
          <w:lang w:eastAsia="zh-CN"/>
        </w:rPr>
        <w:t>共同使用，其位数可变，最多为</w:t>
      </w:r>
      <w:r>
        <w:rPr>
          <w:lang w:eastAsia="zh-CN"/>
        </w:rPr>
        <w:t>7</w:t>
      </w:r>
      <w:r>
        <w:rPr>
          <w:rFonts w:hint="eastAsia"/>
          <w:lang w:eastAsia="zh-CN"/>
        </w:rPr>
        <w:t>位。</w:t>
      </w:r>
      <w:proofErr w:type="gramStart"/>
      <w:r>
        <w:rPr>
          <w:lang w:eastAsia="zh-CN"/>
        </w:rPr>
        <w:t>MII</w:t>
      </w:r>
      <w:r w:rsidR="003C7A62">
        <w:rPr>
          <w:rFonts w:hint="eastAsia"/>
          <w:lang w:eastAsia="zh-CN"/>
        </w:rPr>
        <w:t>“</w:t>
      </w:r>
      <w:r>
        <w:rPr>
          <w:lang w:eastAsia="zh-CN"/>
        </w:rPr>
        <w:t>89</w:t>
      </w:r>
      <w:r w:rsidR="003C7A62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由</w:t>
      </w:r>
      <w:proofErr w:type="gramEnd"/>
      <w:r>
        <w:rPr>
          <w:lang w:eastAsia="zh-CN"/>
        </w:rPr>
        <w:t>ISO/IEC</w:t>
      </w:r>
      <w:r>
        <w:rPr>
          <w:rFonts w:hint="eastAsia"/>
          <w:lang w:eastAsia="zh-CN"/>
        </w:rPr>
        <w:t>根据</w:t>
      </w:r>
      <w:r>
        <w:rPr>
          <w:lang w:eastAsia="zh-CN"/>
        </w:rPr>
        <w:t>ISO/IEC 7812-1</w:t>
      </w:r>
      <w:r>
        <w:rPr>
          <w:rFonts w:hint="eastAsia"/>
          <w:lang w:eastAsia="zh-CN"/>
        </w:rPr>
        <w:t>标准分配给</w:t>
      </w:r>
      <w:r>
        <w:rPr>
          <w:lang w:eastAsia="zh-CN"/>
        </w:rPr>
        <w:t>ITU-T</w:t>
      </w:r>
      <w:r>
        <w:rPr>
          <w:rFonts w:hint="eastAsia"/>
          <w:lang w:eastAsia="zh-CN"/>
        </w:rPr>
        <w:t>，用于电信目的。</w:t>
      </w:r>
      <w:r>
        <w:rPr>
          <w:lang w:eastAsia="zh-CN"/>
        </w:rPr>
        <w:t>CC</w:t>
      </w:r>
      <w:r>
        <w:rPr>
          <w:rFonts w:hint="eastAsia"/>
          <w:lang w:eastAsia="zh-CN"/>
        </w:rPr>
        <w:t>的长度为</w:t>
      </w:r>
      <w:r>
        <w:rPr>
          <w:lang w:eastAsia="zh-CN"/>
        </w:rPr>
        <w:t>1</w:t>
      </w:r>
      <w:r>
        <w:rPr>
          <w:rFonts w:hint="eastAsia"/>
          <w:lang w:eastAsia="zh-CN"/>
        </w:rPr>
        <w:t>至</w:t>
      </w:r>
      <w:r>
        <w:rPr>
          <w:lang w:eastAsia="zh-CN"/>
        </w:rPr>
        <w:t>3</w:t>
      </w:r>
      <w:r>
        <w:rPr>
          <w:rFonts w:hint="eastAsia"/>
          <w:lang w:eastAsia="zh-CN"/>
        </w:rPr>
        <w:t>位，具体由</w:t>
      </w:r>
      <w:r>
        <w:rPr>
          <w:lang w:eastAsia="zh-CN"/>
        </w:rPr>
        <w:t>ITU-T E.164</w:t>
      </w:r>
      <w:r>
        <w:rPr>
          <w:rFonts w:hint="eastAsia"/>
          <w:lang w:eastAsia="zh-CN"/>
        </w:rPr>
        <w:t>建议书规定</w:t>
      </w:r>
      <w:r>
        <w:rPr>
          <w:rFonts w:ascii="SimSun" w:hAnsi="SimSun" w:cs="SimSun" w:hint="eastAsia"/>
          <w:lang w:eastAsia="zh-CN"/>
        </w:rPr>
        <w:t>。</w:t>
      </w:r>
    </w:p>
    <w:p w14:paraId="3362E6A0" w14:textId="77777777" w:rsidR="002B5526" w:rsidRDefault="002B5526" w:rsidP="008D6B03">
      <w:pPr>
        <w:ind w:firstLineChars="200" w:firstLine="440"/>
        <w:rPr>
          <w:rFonts w:cstheme="minorHAnsi"/>
          <w:szCs w:val="22"/>
          <w:lang w:eastAsia="zh-CN"/>
        </w:rPr>
      </w:pPr>
      <w:r>
        <w:rPr>
          <w:rFonts w:hint="eastAsia"/>
          <w:lang w:val="zh-CN" w:eastAsia="zh-CN"/>
        </w:rPr>
        <w:t>在主管部门允许次级分配的国家，次级获分配方标识码（</w:t>
      </w:r>
      <w:r>
        <w:rPr>
          <w:rFonts w:hint="eastAsia"/>
          <w:lang w:val="zh-CN" w:eastAsia="zh-CN"/>
        </w:rPr>
        <w:t>INoS</w:t>
      </w:r>
      <w:r>
        <w:rPr>
          <w:rFonts w:hint="eastAsia"/>
          <w:lang w:val="zh-CN" w:eastAsia="zh-CN"/>
        </w:rPr>
        <w:t>）通过获分配方的标识码（</w:t>
      </w:r>
      <w:r>
        <w:rPr>
          <w:rFonts w:hint="eastAsia"/>
          <w:lang w:val="zh-CN" w:eastAsia="zh-CN"/>
        </w:rPr>
        <w:t>INoA</w:t>
      </w:r>
      <w:r>
        <w:rPr>
          <w:rFonts w:hint="eastAsia"/>
          <w:lang w:val="zh-CN" w:eastAsia="zh-CN"/>
        </w:rPr>
        <w:t>）识别出获分配方的次级获分配方。</w:t>
      </w:r>
      <w:r>
        <w:rPr>
          <w:rFonts w:hint="eastAsia"/>
          <w:lang w:eastAsia="zh-CN"/>
        </w:rPr>
        <w:t>该字段也可由主管部门用于分配较小的编号资源块</w:t>
      </w:r>
      <w:r>
        <w:rPr>
          <w:rFonts w:ascii="SimSun" w:hAnsi="SimSun" w:cs="SimSun" w:hint="eastAsia"/>
          <w:lang w:eastAsia="zh-CN"/>
        </w:rPr>
        <w:t>。</w:t>
      </w:r>
    </w:p>
    <w:p w14:paraId="743654D9" w14:textId="77777777" w:rsidR="002B5526" w:rsidRDefault="002B5526" w:rsidP="008D6B03">
      <w:pPr>
        <w:ind w:firstLineChars="200" w:firstLine="440"/>
        <w:rPr>
          <w:rFonts w:cstheme="minorHAnsi"/>
          <w:szCs w:val="22"/>
          <w:lang w:eastAsia="zh-CN"/>
        </w:rPr>
      </w:pPr>
      <w:proofErr w:type="gramStart"/>
      <w:r>
        <w:rPr>
          <w:rFonts w:hint="eastAsia"/>
          <w:lang w:val="zh-CN" w:eastAsia="zh-CN"/>
        </w:rPr>
        <w:t>对于计</w:t>
      </w:r>
      <w:proofErr w:type="gramEnd"/>
      <w:r>
        <w:rPr>
          <w:rFonts w:hint="eastAsia"/>
          <w:lang w:val="zh-CN" w:eastAsia="zh-CN"/>
        </w:rPr>
        <w:t>账卡，除了根据</w:t>
      </w:r>
      <w:r>
        <w:rPr>
          <w:rFonts w:hint="eastAsia"/>
          <w:lang w:val="zh-CN" w:eastAsia="zh-CN"/>
        </w:rPr>
        <w:t>Luhn</w:t>
      </w:r>
      <w:r>
        <w:rPr>
          <w:rFonts w:hint="eastAsia"/>
          <w:lang w:val="zh-CN" w:eastAsia="zh-CN"/>
        </w:rPr>
        <w:t>公式（参见</w:t>
      </w:r>
      <w:r>
        <w:rPr>
          <w:rFonts w:hint="eastAsia"/>
          <w:lang w:val="zh-CN" w:eastAsia="zh-CN"/>
        </w:rPr>
        <w:t>ISO/IEC 7812-1</w:t>
      </w:r>
      <w:r>
        <w:rPr>
          <w:rFonts w:hint="eastAsia"/>
          <w:lang w:val="zh-CN" w:eastAsia="zh-CN"/>
        </w:rPr>
        <w:t>，附件</w:t>
      </w:r>
      <w:r>
        <w:rPr>
          <w:rFonts w:hint="eastAsia"/>
          <w:lang w:val="zh-CN" w:eastAsia="zh-CN"/>
        </w:rPr>
        <w:t>B</w:t>
      </w:r>
      <w:r>
        <w:rPr>
          <w:rFonts w:hint="eastAsia"/>
          <w:lang w:val="zh-CN" w:eastAsia="zh-CN"/>
        </w:rPr>
        <w:t>）计算的奇偶校验数字之外，发行者可以在卡上加入一个额外的验证机制。当发行新卡时，</w:t>
      </w:r>
      <w:r>
        <w:rPr>
          <w:rFonts w:hint="eastAsia"/>
          <w:lang w:eastAsia="zh-CN"/>
        </w:rPr>
        <w:t>可对该验证功能进行修改</w:t>
      </w:r>
      <w:r>
        <w:rPr>
          <w:rFonts w:ascii="SimSun" w:hAnsi="SimSun" w:cs="SimSun" w:hint="eastAsia"/>
          <w:lang w:eastAsia="zh-CN"/>
        </w:rPr>
        <w:t>。</w:t>
      </w:r>
    </w:p>
    <w:p w14:paraId="63620908" w14:textId="77777777" w:rsidR="002B5526" w:rsidRDefault="002B5526" w:rsidP="002B5526">
      <w:pPr>
        <w:rPr>
          <w:rFonts w:cstheme="minorHAnsi"/>
          <w:szCs w:val="22"/>
          <w:lang w:eastAsia="zh-CN"/>
        </w:rPr>
      </w:pPr>
      <w:r>
        <w:rPr>
          <w:rFonts w:hint="eastAsia"/>
          <w:lang w:val="zh-CN" w:eastAsia="zh-CN"/>
        </w:rPr>
        <w:t>4</w:t>
      </w:r>
      <w:r>
        <w:rPr>
          <w:rFonts w:hint="eastAsia"/>
          <w:lang w:val="zh-CN" w:eastAsia="zh-CN"/>
        </w:rPr>
        <w:tab/>
      </w:r>
      <w:r>
        <w:rPr>
          <w:rFonts w:hint="eastAsia"/>
          <w:lang w:val="zh-CN" w:eastAsia="zh-CN"/>
        </w:rPr>
        <w:t>分配的</w:t>
      </w:r>
      <w:r>
        <w:rPr>
          <w:rFonts w:hint="eastAsia"/>
          <w:lang w:val="zh-CN" w:eastAsia="zh-CN"/>
        </w:rPr>
        <w:t>IIN</w:t>
      </w:r>
      <w:r>
        <w:rPr>
          <w:rFonts w:hint="eastAsia"/>
          <w:lang w:val="zh-CN" w:eastAsia="zh-CN"/>
        </w:rPr>
        <w:t>清单由国际电</w:t>
      </w:r>
      <w:proofErr w:type="gramStart"/>
      <w:r>
        <w:rPr>
          <w:rFonts w:hint="eastAsia"/>
          <w:lang w:val="zh-CN" w:eastAsia="zh-CN"/>
        </w:rPr>
        <w:t>联电信</w:t>
      </w:r>
      <w:proofErr w:type="gramEnd"/>
      <w:r>
        <w:rPr>
          <w:rFonts w:hint="eastAsia"/>
          <w:lang w:val="zh-CN" w:eastAsia="zh-CN"/>
        </w:rPr>
        <w:t>标准化局维护。根据</w:t>
      </w:r>
      <w:r>
        <w:rPr>
          <w:rFonts w:hint="eastAsia"/>
          <w:lang w:val="zh-CN" w:eastAsia="zh-CN"/>
        </w:rPr>
        <w:t>ITU-T E.118</w:t>
      </w:r>
      <w:r>
        <w:rPr>
          <w:rFonts w:hint="eastAsia"/>
          <w:lang w:val="zh-CN" w:eastAsia="zh-CN"/>
        </w:rPr>
        <w:t>建议书第</w:t>
      </w:r>
      <w:r>
        <w:rPr>
          <w:rFonts w:hint="eastAsia"/>
          <w:lang w:val="zh-CN" w:eastAsia="zh-CN"/>
        </w:rPr>
        <w:t>6</w:t>
      </w:r>
      <w:r>
        <w:rPr>
          <w:rFonts w:hint="eastAsia"/>
          <w:lang w:val="zh-CN" w:eastAsia="zh-CN"/>
        </w:rPr>
        <w:t>点，各主管部门将汇报已分配的</w:t>
      </w:r>
      <w:r>
        <w:rPr>
          <w:rFonts w:hint="eastAsia"/>
          <w:lang w:val="zh-CN" w:eastAsia="zh-CN"/>
        </w:rPr>
        <w:t>E.118</w:t>
      </w:r>
      <w:r>
        <w:rPr>
          <w:rFonts w:hint="eastAsia"/>
          <w:lang w:val="zh-CN" w:eastAsia="zh-CN"/>
        </w:rPr>
        <w:t>资源，并由电信标准化局定期在国际电</w:t>
      </w:r>
      <w:proofErr w:type="gramStart"/>
      <w:r>
        <w:rPr>
          <w:rFonts w:hint="eastAsia"/>
          <w:lang w:val="zh-CN" w:eastAsia="zh-CN"/>
        </w:rPr>
        <w:t>联网站</w:t>
      </w:r>
      <w:proofErr w:type="gramEnd"/>
      <w:r>
        <w:rPr>
          <w:rFonts w:hint="eastAsia"/>
          <w:lang w:val="zh-CN" w:eastAsia="zh-CN"/>
        </w:rPr>
        <w:t>的</w:t>
      </w:r>
      <w:hyperlink r:id="rId15" w:history="1">
        <w:r>
          <w:rPr>
            <w:rStyle w:val="Hyperlink"/>
            <w:rFonts w:hint="eastAsia"/>
            <w:lang w:val="zh-CN" w:eastAsia="zh-CN"/>
          </w:rPr>
          <w:t>国际码号资源</w:t>
        </w:r>
      </w:hyperlink>
      <w:r>
        <w:rPr>
          <w:rFonts w:hint="eastAsia"/>
          <w:lang w:val="zh-CN" w:eastAsia="zh-CN"/>
        </w:rPr>
        <w:t>页面上公布（请参阅《</w:t>
      </w:r>
      <w:r>
        <w:fldChar w:fldCharType="begin"/>
      </w:r>
      <w:r>
        <w:rPr>
          <w:lang w:eastAsia="zh-CN"/>
        </w:rPr>
        <w:instrText>HYPERLINK "https://www.itu.int/pub/T-SP/e"</w:instrText>
      </w:r>
      <w:r>
        <w:fldChar w:fldCharType="separate"/>
      </w:r>
      <w:r>
        <w:rPr>
          <w:rStyle w:val="Hyperlink"/>
          <w:rFonts w:hint="eastAsia"/>
          <w:lang w:val="zh-CN" w:eastAsia="zh-CN"/>
        </w:rPr>
        <w:t>操作公报</w:t>
      </w:r>
      <w:r>
        <w:fldChar w:fldCharType="end"/>
      </w:r>
      <w:r>
        <w:rPr>
          <w:rFonts w:hint="eastAsia"/>
          <w:lang w:val="zh-CN" w:eastAsia="zh-CN"/>
        </w:rPr>
        <w:t>》）。</w:t>
      </w:r>
    </w:p>
    <w:p w14:paraId="43017004" w14:textId="77777777" w:rsidR="002B5526" w:rsidRDefault="002B5526" w:rsidP="002B5526">
      <w:pPr>
        <w:rPr>
          <w:rFonts w:cstheme="minorHAnsi"/>
          <w:szCs w:val="22"/>
          <w:lang w:eastAsia="zh-CN"/>
        </w:rPr>
      </w:pPr>
      <w:r>
        <w:rPr>
          <w:rFonts w:hint="eastAsia"/>
          <w:lang w:val="zh-CN" w:eastAsia="zh-CN"/>
        </w:rPr>
        <w:t>5</w:t>
      </w:r>
      <w:r>
        <w:rPr>
          <w:rFonts w:hint="eastAsia"/>
          <w:lang w:val="zh-CN" w:eastAsia="zh-CN"/>
        </w:rPr>
        <w:tab/>
      </w:r>
      <w:r>
        <w:rPr>
          <w:rFonts w:hint="eastAsia"/>
          <w:lang w:val="zh-CN" w:eastAsia="zh-CN"/>
        </w:rPr>
        <w:t>国际电联理事会在其</w:t>
      </w:r>
      <w:r>
        <w:rPr>
          <w:rFonts w:hint="eastAsia"/>
          <w:lang w:val="zh-CN" w:eastAsia="zh-CN"/>
        </w:rPr>
        <w:t>2026</w:t>
      </w:r>
      <w:r>
        <w:rPr>
          <w:rFonts w:hint="eastAsia"/>
          <w:lang w:val="zh-CN" w:eastAsia="zh-CN"/>
        </w:rPr>
        <w:t>年会议上决定废除第</w:t>
      </w:r>
      <w:r>
        <w:rPr>
          <w:rFonts w:hint="eastAsia"/>
          <w:lang w:val="zh-CN" w:eastAsia="zh-CN"/>
        </w:rPr>
        <w:t>601</w:t>
      </w:r>
      <w:r>
        <w:rPr>
          <w:rFonts w:hint="eastAsia"/>
          <w:lang w:val="zh-CN" w:eastAsia="zh-CN"/>
        </w:rPr>
        <w:t>号决定，因此，自</w:t>
      </w:r>
      <w:r>
        <w:rPr>
          <w:rFonts w:hint="eastAsia"/>
          <w:lang w:val="zh-CN" w:eastAsia="zh-CN"/>
        </w:rPr>
        <w:t>2026</w:t>
      </w:r>
      <w:r>
        <w:rPr>
          <w:rFonts w:hint="eastAsia"/>
          <w:lang w:val="zh-CN" w:eastAsia="zh-CN"/>
        </w:rPr>
        <w:t>年</w:t>
      </w:r>
      <w:r>
        <w:rPr>
          <w:rFonts w:hint="eastAsia"/>
          <w:lang w:val="zh-CN" w:eastAsia="zh-CN"/>
        </w:rPr>
        <w:t>5</w:t>
      </w:r>
      <w:r>
        <w:rPr>
          <w:rFonts w:hint="eastAsia"/>
          <w:lang w:val="zh-CN" w:eastAsia="zh-CN"/>
        </w:rPr>
        <w:t>月</w:t>
      </w:r>
      <w:r>
        <w:rPr>
          <w:rFonts w:hint="eastAsia"/>
          <w:lang w:val="zh-CN" w:eastAsia="zh-CN"/>
        </w:rPr>
        <w:t>11</w:t>
      </w:r>
      <w:r>
        <w:rPr>
          <w:rFonts w:hint="eastAsia"/>
          <w:lang w:val="zh-CN" w:eastAsia="zh-CN"/>
        </w:rPr>
        <w:t>日（含）起，国际电联将不再对任何分配的</w:t>
      </w:r>
      <w:r>
        <w:rPr>
          <w:rFonts w:hint="eastAsia"/>
          <w:lang w:val="zh-CN" w:eastAsia="zh-CN"/>
        </w:rPr>
        <w:t>E.118</w:t>
      </w:r>
      <w:r>
        <w:rPr>
          <w:rFonts w:hint="eastAsia"/>
          <w:lang w:val="zh-CN" w:eastAsia="zh-CN"/>
        </w:rPr>
        <w:t>资源的通知收取费用。</w:t>
      </w:r>
    </w:p>
    <w:p w14:paraId="735902E0" w14:textId="77777777" w:rsidR="003C7A62" w:rsidRDefault="003C7A6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AD7DAAB" w14:textId="38F6E918" w:rsidR="002B5526" w:rsidRDefault="002B5526" w:rsidP="002B5526">
      <w:pPr>
        <w:rPr>
          <w:rFonts w:cstheme="minorHAnsi"/>
          <w:szCs w:val="22"/>
        </w:rPr>
      </w:pPr>
      <w:r>
        <w:t>6</w:t>
      </w:r>
      <w:r>
        <w:tab/>
      </w:r>
      <w:proofErr w:type="spellStart"/>
      <w:r>
        <w:rPr>
          <w:rFonts w:hint="eastAsia"/>
          <w:lang w:val="zh-CN"/>
        </w:rPr>
        <w:t>有关</w:t>
      </w:r>
      <w:proofErr w:type="spellEnd"/>
      <w:r>
        <w:t>IIN</w:t>
      </w:r>
      <w:proofErr w:type="spellStart"/>
      <w:r>
        <w:rPr>
          <w:rFonts w:hint="eastAsia"/>
          <w:lang w:val="zh-CN"/>
        </w:rPr>
        <w:t>的更多信息</w:t>
      </w:r>
      <w:r>
        <w:rPr>
          <w:rFonts w:hint="eastAsia"/>
        </w:rPr>
        <w:t>，</w:t>
      </w:r>
      <w:r>
        <w:rPr>
          <w:rFonts w:hint="eastAsia"/>
          <w:lang w:val="zh-CN"/>
        </w:rPr>
        <w:t>请参见</w:t>
      </w:r>
      <w:proofErr w:type="spellEnd"/>
      <w:r>
        <w:rPr>
          <w:rFonts w:hint="eastAsia"/>
        </w:rPr>
        <w:t>：</w:t>
      </w:r>
      <w:hyperlink r:id="rId16" w:history="1">
        <w:r w:rsidRPr="008D6B03">
          <w:rPr>
            <w:rStyle w:val="Hyperlink"/>
          </w:rPr>
          <w:t>http://www.itu.int/en/ITU-T/inr/forms/Pages/iin.aspx</w:t>
        </w:r>
      </w:hyperlink>
      <w:r>
        <w:rPr>
          <w:rFonts w:hint="eastAsia"/>
          <w:lang w:val="zh-CN"/>
        </w:rPr>
        <w:t>。</w:t>
      </w:r>
    </w:p>
    <w:p w14:paraId="35EC9E40" w14:textId="77777777" w:rsidR="002B5526" w:rsidRDefault="002B5526" w:rsidP="002B5526">
      <w:pPr>
        <w:rPr>
          <w:rFonts w:cstheme="minorHAnsi"/>
          <w:szCs w:val="22"/>
          <w:lang w:eastAsia="zh-CN"/>
        </w:rPr>
      </w:pPr>
      <w:r>
        <w:rPr>
          <w:rFonts w:hint="eastAsia"/>
          <w:lang w:val="zh-CN" w:eastAsia="zh-CN"/>
        </w:rPr>
        <w:t>7</w:t>
      </w:r>
      <w:r>
        <w:rPr>
          <w:rFonts w:hint="eastAsia"/>
          <w:lang w:val="zh-CN" w:eastAsia="zh-CN"/>
        </w:rPr>
        <w:tab/>
      </w:r>
      <w:r>
        <w:rPr>
          <w:rFonts w:hint="eastAsia"/>
          <w:lang w:val="zh-CN" w:eastAsia="zh-CN"/>
        </w:rPr>
        <w:t>请将您的意见发送至：</w:t>
      </w:r>
    </w:p>
    <w:p w14:paraId="517FC5B4" w14:textId="77777777" w:rsidR="002B5526" w:rsidRDefault="002B5526" w:rsidP="008D6B03">
      <w:pPr>
        <w:ind w:left="1191"/>
        <w:rPr>
          <w:rFonts w:cstheme="minorHAnsi"/>
          <w:szCs w:val="22"/>
          <w:lang w:eastAsia="zh-CN"/>
        </w:rPr>
      </w:pPr>
      <w:r>
        <w:rPr>
          <w:rFonts w:hint="eastAsia"/>
          <w:lang w:val="zh-CN" w:eastAsia="zh-CN"/>
        </w:rPr>
        <w:t>国际电信联盟</w:t>
      </w:r>
    </w:p>
    <w:p w14:paraId="2DD07D08" w14:textId="77777777" w:rsidR="002B5526" w:rsidRDefault="002B5526" w:rsidP="002B5526">
      <w:pPr>
        <w:spacing w:before="0"/>
        <w:ind w:left="1191"/>
        <w:rPr>
          <w:rFonts w:cstheme="minorHAnsi"/>
          <w:szCs w:val="22"/>
          <w:lang w:eastAsia="zh-CN"/>
        </w:rPr>
      </w:pPr>
      <w:r>
        <w:rPr>
          <w:rFonts w:hint="eastAsia"/>
          <w:lang w:val="zh-CN" w:eastAsia="zh-CN"/>
        </w:rPr>
        <w:t>电信标准化局</w:t>
      </w:r>
    </w:p>
    <w:p w14:paraId="3259724D" w14:textId="77777777" w:rsidR="002B5526" w:rsidRDefault="002B5526" w:rsidP="002B5526">
      <w:pPr>
        <w:spacing w:before="0"/>
        <w:ind w:left="1191"/>
        <w:rPr>
          <w:rFonts w:cstheme="minorHAnsi"/>
          <w:szCs w:val="22"/>
          <w:lang w:eastAsia="zh-CN"/>
        </w:rPr>
      </w:pPr>
      <w:r>
        <w:rPr>
          <w:rFonts w:hint="eastAsia"/>
          <w:lang w:val="zh-CN" w:eastAsia="zh-CN"/>
        </w:rPr>
        <w:t>《操作公报》和编号主管部门</w:t>
      </w:r>
    </w:p>
    <w:p w14:paraId="2C82B802" w14:textId="77777777" w:rsidR="002B5526" w:rsidRDefault="002B5526" w:rsidP="002B5526">
      <w:pPr>
        <w:spacing w:before="0"/>
        <w:ind w:left="1191"/>
        <w:rPr>
          <w:rFonts w:cstheme="minorHAnsi"/>
          <w:szCs w:val="22"/>
        </w:rPr>
      </w:pPr>
      <w:r>
        <w:t>Place des Nations CH - 1211 GENEVA 20, Switzerland</w:t>
      </w:r>
    </w:p>
    <w:p w14:paraId="2DD9FBDF" w14:textId="77777777" w:rsidR="002B5526" w:rsidRDefault="002B5526" w:rsidP="002B5526">
      <w:pPr>
        <w:spacing w:before="0"/>
        <w:ind w:left="1191"/>
        <w:rPr>
          <w:rFonts w:cstheme="minorHAnsi"/>
          <w:szCs w:val="22"/>
          <w:lang w:val="en-US"/>
        </w:rPr>
      </w:pPr>
      <w:proofErr w:type="spellStart"/>
      <w:r>
        <w:rPr>
          <w:rFonts w:hint="eastAsia"/>
          <w:lang w:val="zh-CN"/>
        </w:rPr>
        <w:t>电话</w:t>
      </w:r>
      <w:proofErr w:type="spellEnd"/>
      <w:r>
        <w:rPr>
          <w:rFonts w:hint="eastAsia"/>
        </w:rPr>
        <w:t>：</w:t>
      </w:r>
      <w:r>
        <w:t>+41 22 730 5211</w:t>
      </w:r>
    </w:p>
    <w:p w14:paraId="1EA05701" w14:textId="7645FE1D" w:rsidR="002B5526" w:rsidRDefault="002B5526" w:rsidP="002B5526">
      <w:pPr>
        <w:spacing w:before="0"/>
        <w:ind w:left="1191"/>
        <w:rPr>
          <w:rFonts w:cstheme="minorHAnsi"/>
          <w:szCs w:val="22"/>
        </w:rPr>
      </w:pPr>
      <w:proofErr w:type="spellStart"/>
      <w:r>
        <w:rPr>
          <w:rFonts w:hint="eastAsia"/>
          <w:lang w:val="zh-CN"/>
        </w:rPr>
        <w:t>传真</w:t>
      </w:r>
      <w:proofErr w:type="spellEnd"/>
      <w:r>
        <w:rPr>
          <w:rFonts w:hint="eastAsia"/>
        </w:rPr>
        <w:t>：</w:t>
      </w:r>
      <w:r>
        <w:t>+41 22 730 5853</w:t>
      </w:r>
    </w:p>
    <w:p w14:paraId="083695A9" w14:textId="77777777" w:rsidR="002B5526" w:rsidRDefault="002B5526" w:rsidP="002B5526">
      <w:pPr>
        <w:spacing w:before="0"/>
        <w:ind w:left="1191"/>
        <w:rPr>
          <w:rFonts w:cstheme="minorHAnsi"/>
          <w:szCs w:val="22"/>
        </w:rPr>
      </w:pPr>
      <w:proofErr w:type="spellStart"/>
      <w:r>
        <w:rPr>
          <w:rFonts w:hint="eastAsia"/>
          <w:lang w:val="zh-CN"/>
        </w:rPr>
        <w:t>电子邮件</w:t>
      </w:r>
      <w:proofErr w:type="spellEnd"/>
      <w:r>
        <w:rPr>
          <w:rFonts w:hint="eastAsia"/>
        </w:rPr>
        <w:t>：</w:t>
      </w:r>
      <w:hyperlink r:id="rId17" w:history="1">
        <w:r>
          <w:rPr>
            <w:rStyle w:val="Hyperlink"/>
            <w:rFonts w:cstheme="minorHAnsi"/>
            <w:szCs w:val="22"/>
          </w:rPr>
          <w:t>tsbtson@itu.int</w:t>
        </w:r>
      </w:hyperlink>
    </w:p>
    <w:p w14:paraId="01255E69" w14:textId="21BC2AE6" w:rsidR="00BD2921" w:rsidRPr="00BD2921" w:rsidRDefault="00BD2921" w:rsidP="00BD2921">
      <w:pPr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11A39121" w14:textId="77777777" w:rsidR="00BD2921" w:rsidRPr="00BD2921" w:rsidRDefault="00BD2921" w:rsidP="000E73C1">
      <w:pPr>
        <w:spacing w:before="120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7D26CFB9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sectPr w:rsidR="00BD2921" w:rsidRPr="00BD2921" w:rsidSect="00922C8C">
      <w:headerReference w:type="default" r:id="rId19"/>
      <w:footerReference w:type="default" r:id="rId20"/>
      <w:footerReference w:type="first" r:id="rId21"/>
      <w:type w:val="oddPage"/>
      <w:pgSz w:w="11907" w:h="16834" w:code="9"/>
      <w:pgMar w:top="1134" w:right="851" w:bottom="1134" w:left="851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37A" w14:textId="77777777" w:rsidR="006E7C3B" w:rsidRDefault="006E7C3B">
      <w:r>
        <w:separator/>
      </w:r>
    </w:p>
  </w:endnote>
  <w:endnote w:type="continuationSeparator" w:id="0">
    <w:p w14:paraId="3F512C31" w14:textId="77777777" w:rsidR="006E7C3B" w:rsidRDefault="006E7C3B">
      <w:r>
        <w:continuationSeparator/>
      </w:r>
    </w:p>
  </w:endnote>
  <w:endnote w:type="continuationNotice" w:id="1">
    <w:p w14:paraId="6B266529" w14:textId="77777777" w:rsidR="006E7C3B" w:rsidRDefault="006E7C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AF5" w14:textId="77777777" w:rsidR="006E7C3B" w:rsidRDefault="006E7C3B">
      <w:r>
        <w:t>____________________</w:t>
      </w:r>
    </w:p>
  </w:footnote>
  <w:footnote w:type="continuationSeparator" w:id="0">
    <w:p w14:paraId="0483A44E" w14:textId="77777777" w:rsidR="006E7C3B" w:rsidRDefault="006E7C3B">
      <w:r>
        <w:continuationSeparator/>
      </w:r>
    </w:p>
  </w:footnote>
  <w:footnote w:type="continuationNotice" w:id="1">
    <w:p w14:paraId="293537B8" w14:textId="77777777" w:rsidR="006E7C3B" w:rsidRDefault="006E7C3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E420EB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1E4B2738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="003D713C">
      <w:rPr>
        <w:rFonts w:eastAsiaTheme="minorEastAsia" w:cstheme="minorHAnsi" w:hint="eastAsia"/>
        <w:szCs w:val="18"/>
        <w:lang w:val="zh-CN" w:eastAsia="zh-CN"/>
      </w:rPr>
      <w:t>136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E73C1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C3EB2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5526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C7A62"/>
    <w:rsid w:val="003D13B8"/>
    <w:rsid w:val="003D1461"/>
    <w:rsid w:val="003D27B9"/>
    <w:rsid w:val="003D3187"/>
    <w:rsid w:val="003D4B2D"/>
    <w:rsid w:val="003D4D4C"/>
    <w:rsid w:val="003D69B8"/>
    <w:rsid w:val="003D713C"/>
    <w:rsid w:val="003E2518"/>
    <w:rsid w:val="003F0CBC"/>
    <w:rsid w:val="003F0DED"/>
    <w:rsid w:val="003F2879"/>
    <w:rsid w:val="003F2CE7"/>
    <w:rsid w:val="003F4E2A"/>
    <w:rsid w:val="003F6894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6DD6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6B03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2C8C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1B78"/>
    <w:rsid w:val="009A4488"/>
    <w:rsid w:val="009A4FE4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1B5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0B9B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1537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7C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0E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8C9"/>
    <w:rsid w:val="00EE1D23"/>
    <w:rsid w:val="00EE1DCF"/>
    <w:rsid w:val="00EE2A44"/>
    <w:rsid w:val="00EE32F5"/>
    <w:rsid w:val="00EE378D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hyperlink" Target="mailto:tsbtson@itu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en/ITU-T/inr/forms/Pages/iin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inr/Pages/default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3" ma:contentTypeDescription="Create a new document." ma:contentTypeScope="" ma:versionID="0f20bce1901f33acfe335412fc44138d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e9f9ee9344ed2db78a2d65959b61a729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34169DBB-5E49-4E21-8D8B-FD556A529CF4}"/>
</file>

<file path=customXml/itemProps3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932</Words>
  <Characters>744</Characters>
  <Application>Microsoft Office Word</Application>
  <DocSecurity>0</DocSecurity>
  <Lines>57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1593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LING-C-L</cp:lastModifiedBy>
  <cp:revision>6</cp:revision>
  <cp:lastPrinted>2024-11-04T10:38:00Z</cp:lastPrinted>
  <dcterms:created xsi:type="dcterms:W3CDTF">2026-05-13T12:03:00Z</dcterms:created>
  <dcterms:modified xsi:type="dcterms:W3CDTF">2026-05-13T13:29:00Z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docLangLocale">
    <vt:lpwstr>zh-hans</vt:lpwstr>
  </property>
  <property fmtid="{D5CDD505-2E9C-101B-9397-08002B2CF9AE}" pid="8" name="docLang">
    <vt:lpwstr>zh</vt:lpwstr>
  </property>
</Properties>
</file>