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35"/>
        <w:tblW w:w="10206" w:type="dxa"/>
        <w:tblLayout w:type="fixed"/>
        <w:tblCellMar>
          <w:left w:w="0" w:type="dxa"/>
          <w:right w:w="0" w:type="dxa"/>
        </w:tblCellMar>
        <w:tblLook w:val="0000" w:firstRow="0" w:lastRow="0" w:firstColumn="0" w:lastColumn="0" w:noHBand="0" w:noVBand="0"/>
      </w:tblPr>
      <w:tblGrid>
        <w:gridCol w:w="1410"/>
        <w:gridCol w:w="30"/>
        <w:gridCol w:w="3600"/>
        <w:gridCol w:w="5166"/>
      </w:tblGrid>
      <w:tr w:rsidR="007B6316" w:rsidRPr="001E4925" w14:paraId="6869278D" w14:textId="77777777" w:rsidTr="0057322F">
        <w:trPr>
          <w:cantSplit/>
          <w:trHeight w:val="340"/>
        </w:trPr>
        <w:tc>
          <w:tcPr>
            <w:tcW w:w="1410" w:type="dxa"/>
          </w:tcPr>
          <w:p w14:paraId="20560641" w14:textId="77777777" w:rsidR="007B6316" w:rsidRPr="001E4925" w:rsidRDefault="007B6316" w:rsidP="0057322F">
            <w:pPr>
              <w:tabs>
                <w:tab w:val="left" w:pos="4111"/>
              </w:tabs>
              <w:spacing w:before="10"/>
              <w:ind w:left="57"/>
              <w:rPr>
                <w:sz w:val="22"/>
                <w:lang w:val="es-ES"/>
              </w:rPr>
            </w:pPr>
            <w:r w:rsidRPr="001E4925">
              <w:rPr>
                <w:noProof/>
                <w:lang w:val="es-ES" w:eastAsia="zh-CN"/>
              </w:rPr>
              <w:drawing>
                <wp:inline distT="0" distB="0" distL="0" distR="0" wp14:anchorId="038D4BDA" wp14:editId="5EA39068">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796" w:type="dxa"/>
            <w:gridSpan w:val="3"/>
            <w:vAlign w:val="center"/>
          </w:tcPr>
          <w:p w14:paraId="1F3AB499" w14:textId="77777777" w:rsidR="007B6316" w:rsidRPr="001E4925" w:rsidRDefault="007B6316" w:rsidP="0057322F">
            <w:pPr>
              <w:spacing w:before="0"/>
              <w:rPr>
                <w:rFonts w:cs="Times New Roman Bold"/>
                <w:b/>
                <w:bCs/>
                <w:smallCaps/>
                <w:sz w:val="26"/>
                <w:szCs w:val="26"/>
                <w:lang w:val="es-ES"/>
              </w:rPr>
            </w:pPr>
            <w:r w:rsidRPr="001E4925">
              <w:rPr>
                <w:rFonts w:cs="Times New Roman Bold"/>
                <w:b/>
                <w:bCs/>
                <w:smallCaps/>
                <w:sz w:val="36"/>
                <w:szCs w:val="36"/>
                <w:lang w:val="es-ES"/>
              </w:rPr>
              <w:t>Unión Internacional de Telecomunicaciones</w:t>
            </w:r>
          </w:p>
          <w:p w14:paraId="2A2F01EA" w14:textId="77777777" w:rsidR="007B6316" w:rsidRPr="001E4925" w:rsidRDefault="007B6316" w:rsidP="0057322F">
            <w:pPr>
              <w:spacing w:before="0"/>
              <w:rPr>
                <w:lang w:val="es-ES"/>
              </w:rPr>
            </w:pPr>
            <w:r w:rsidRPr="001E4925">
              <w:rPr>
                <w:rFonts w:cs="Times New Roman Bold"/>
                <w:b/>
                <w:bCs/>
                <w:smallCaps/>
                <w:sz w:val="28"/>
                <w:szCs w:val="28"/>
                <w:lang w:val="es-ES"/>
              </w:rPr>
              <w:t>Oficina</w:t>
            </w:r>
            <w:r w:rsidRPr="001E4925">
              <w:rPr>
                <w:rFonts w:cs="Times New Roman Bold"/>
                <w:b/>
                <w:bCs/>
                <w:iCs/>
                <w:smallCaps/>
                <w:sz w:val="22"/>
                <w:szCs w:val="22"/>
                <w:lang w:val="es-ES"/>
              </w:rPr>
              <w:t xml:space="preserve"> </w:t>
            </w:r>
            <w:r w:rsidRPr="001E4925">
              <w:rPr>
                <w:rFonts w:cs="Times New Roman Bold"/>
                <w:b/>
                <w:bCs/>
                <w:iCs/>
                <w:smallCaps/>
                <w:sz w:val="28"/>
                <w:szCs w:val="28"/>
                <w:lang w:val="es-ES"/>
              </w:rPr>
              <w:t>de Normalización de las Telecomunicaciones</w:t>
            </w:r>
          </w:p>
        </w:tc>
      </w:tr>
      <w:tr w:rsidR="007B6316" w:rsidRPr="0057322F" w14:paraId="5105ADD2" w14:textId="77777777" w:rsidTr="0057322F">
        <w:trPr>
          <w:cantSplit/>
          <w:trHeight w:val="340"/>
        </w:trPr>
        <w:tc>
          <w:tcPr>
            <w:tcW w:w="1440" w:type="dxa"/>
            <w:gridSpan w:val="2"/>
          </w:tcPr>
          <w:p w14:paraId="251F393F" w14:textId="77777777" w:rsidR="007B6316" w:rsidRPr="0057322F" w:rsidRDefault="007B6316" w:rsidP="0057322F">
            <w:pPr>
              <w:tabs>
                <w:tab w:val="left" w:pos="4111"/>
              </w:tabs>
              <w:spacing w:before="10"/>
              <w:ind w:left="57"/>
              <w:rPr>
                <w:b/>
                <w:bCs/>
                <w:sz w:val="22"/>
                <w:szCs w:val="22"/>
                <w:lang w:val="es-ES"/>
              </w:rPr>
            </w:pPr>
          </w:p>
        </w:tc>
        <w:tc>
          <w:tcPr>
            <w:tcW w:w="3600" w:type="dxa"/>
          </w:tcPr>
          <w:p w14:paraId="39E3E461" w14:textId="77777777" w:rsidR="007B6316" w:rsidRPr="0057322F" w:rsidRDefault="007B6316" w:rsidP="0057322F">
            <w:pPr>
              <w:tabs>
                <w:tab w:val="left" w:pos="4111"/>
              </w:tabs>
              <w:spacing w:before="0"/>
              <w:ind w:left="57"/>
              <w:rPr>
                <w:b/>
                <w:sz w:val="22"/>
                <w:szCs w:val="22"/>
                <w:lang w:val="es-ES"/>
              </w:rPr>
            </w:pPr>
          </w:p>
        </w:tc>
        <w:tc>
          <w:tcPr>
            <w:tcW w:w="5166" w:type="dxa"/>
          </w:tcPr>
          <w:p w14:paraId="76BD2371" w14:textId="1673D328" w:rsidR="007B6316" w:rsidRPr="0057322F" w:rsidRDefault="007B6316" w:rsidP="0057322F">
            <w:pPr>
              <w:tabs>
                <w:tab w:val="clear" w:pos="794"/>
                <w:tab w:val="clear" w:pos="1191"/>
                <w:tab w:val="clear" w:pos="1588"/>
                <w:tab w:val="clear" w:pos="1985"/>
                <w:tab w:val="left" w:pos="284"/>
              </w:tabs>
              <w:spacing w:after="120"/>
              <w:ind w:left="284" w:hanging="227"/>
              <w:rPr>
                <w:sz w:val="22"/>
                <w:szCs w:val="22"/>
                <w:lang w:val="es-ES"/>
              </w:rPr>
            </w:pPr>
            <w:r w:rsidRPr="0057322F">
              <w:rPr>
                <w:sz w:val="22"/>
                <w:szCs w:val="22"/>
                <w:lang w:val="es-ES"/>
              </w:rPr>
              <w:t>Ginebra,</w:t>
            </w:r>
            <w:r w:rsidR="009D3F9D" w:rsidRPr="0057322F">
              <w:rPr>
                <w:sz w:val="22"/>
                <w:szCs w:val="22"/>
                <w:lang w:val="es-ES"/>
              </w:rPr>
              <w:t xml:space="preserve"> 5 de mayo de 2026</w:t>
            </w:r>
          </w:p>
        </w:tc>
      </w:tr>
      <w:tr w:rsidR="001350B9" w:rsidRPr="0057322F" w14:paraId="56E1DF06" w14:textId="77777777" w:rsidTr="0057322F">
        <w:trPr>
          <w:cantSplit/>
          <w:trHeight w:val="340"/>
        </w:trPr>
        <w:tc>
          <w:tcPr>
            <w:tcW w:w="1440" w:type="dxa"/>
            <w:gridSpan w:val="2"/>
          </w:tcPr>
          <w:p w14:paraId="7048D9DD" w14:textId="7FC6150A" w:rsidR="001350B9" w:rsidRPr="0057322F" w:rsidRDefault="001350B9" w:rsidP="0057322F">
            <w:pPr>
              <w:tabs>
                <w:tab w:val="left" w:pos="4111"/>
              </w:tabs>
              <w:spacing w:before="10"/>
              <w:rPr>
                <w:sz w:val="22"/>
                <w:szCs w:val="22"/>
                <w:lang w:val="es-ES"/>
              </w:rPr>
            </w:pPr>
            <w:r w:rsidRPr="0057322F">
              <w:rPr>
                <w:sz w:val="22"/>
                <w:szCs w:val="22"/>
                <w:lang w:val="es-ES"/>
              </w:rPr>
              <w:t>Ref.:</w:t>
            </w:r>
          </w:p>
        </w:tc>
        <w:tc>
          <w:tcPr>
            <w:tcW w:w="3600" w:type="dxa"/>
          </w:tcPr>
          <w:p w14:paraId="1737E09B" w14:textId="1507FE0D" w:rsidR="001350B9" w:rsidRPr="0057322F" w:rsidRDefault="001350B9" w:rsidP="0057322F">
            <w:pPr>
              <w:tabs>
                <w:tab w:val="left" w:pos="4111"/>
              </w:tabs>
              <w:spacing w:before="0"/>
              <w:ind w:left="57"/>
              <w:rPr>
                <w:b/>
                <w:sz w:val="22"/>
                <w:szCs w:val="22"/>
                <w:lang w:val="es-ES"/>
              </w:rPr>
            </w:pPr>
            <w:r w:rsidRPr="0057322F">
              <w:rPr>
                <w:b/>
                <w:sz w:val="22"/>
                <w:szCs w:val="22"/>
                <w:lang w:val="es-ES"/>
              </w:rPr>
              <w:t xml:space="preserve">Circular TSB </w:t>
            </w:r>
            <w:r w:rsidR="009D3F9D" w:rsidRPr="0057322F">
              <w:rPr>
                <w:b/>
                <w:sz w:val="22"/>
                <w:szCs w:val="22"/>
                <w:lang w:val="es-ES"/>
              </w:rPr>
              <w:t>135</w:t>
            </w:r>
            <w:r w:rsidR="009D3F9D" w:rsidRPr="0057322F">
              <w:rPr>
                <w:b/>
                <w:sz w:val="22"/>
                <w:szCs w:val="22"/>
                <w:lang w:val="es-ES"/>
              </w:rPr>
              <w:br/>
              <w:t>Eventos de la TSB/MM</w:t>
            </w:r>
          </w:p>
        </w:tc>
        <w:tc>
          <w:tcPr>
            <w:tcW w:w="5166" w:type="dxa"/>
            <w:vMerge w:val="restart"/>
          </w:tcPr>
          <w:p w14:paraId="55B04E15" w14:textId="5B6B379D" w:rsidR="001350B9" w:rsidRPr="0057322F" w:rsidRDefault="009D3F9D" w:rsidP="0057322F">
            <w:pPr>
              <w:tabs>
                <w:tab w:val="clear" w:pos="794"/>
                <w:tab w:val="clear" w:pos="1191"/>
                <w:tab w:val="clear" w:pos="1588"/>
                <w:tab w:val="clear" w:pos="1985"/>
                <w:tab w:val="left" w:pos="284"/>
              </w:tabs>
              <w:spacing w:before="0"/>
              <w:ind w:left="284" w:hanging="227"/>
              <w:rPr>
                <w:sz w:val="22"/>
                <w:szCs w:val="22"/>
                <w:lang w:val="es-ES"/>
              </w:rPr>
            </w:pPr>
            <w:bookmarkStart w:id="0" w:name="Addressee_S"/>
            <w:bookmarkEnd w:id="0"/>
            <w:r w:rsidRPr="0057322F">
              <w:rPr>
                <w:sz w:val="22"/>
                <w:szCs w:val="22"/>
                <w:lang w:val="es-ES"/>
              </w:rPr>
              <w:t>–</w:t>
            </w:r>
            <w:r w:rsidR="001350B9" w:rsidRPr="0057322F">
              <w:rPr>
                <w:sz w:val="22"/>
                <w:szCs w:val="22"/>
                <w:lang w:val="es-ES"/>
              </w:rPr>
              <w:tab/>
              <w:t>A las Administraciones de los Estados Miembros de la Unión</w:t>
            </w:r>
          </w:p>
          <w:p w14:paraId="3B416CF5" w14:textId="0F7F6FC0" w:rsidR="009D3F9D" w:rsidRPr="0057322F" w:rsidRDefault="009D3F9D" w:rsidP="0057322F">
            <w:pPr>
              <w:tabs>
                <w:tab w:val="clear" w:pos="794"/>
                <w:tab w:val="clear" w:pos="1191"/>
                <w:tab w:val="clear" w:pos="1588"/>
                <w:tab w:val="clear" w:pos="1985"/>
                <w:tab w:val="left" w:pos="284"/>
              </w:tabs>
              <w:spacing w:before="0"/>
              <w:ind w:left="284" w:hanging="227"/>
              <w:rPr>
                <w:sz w:val="22"/>
                <w:szCs w:val="22"/>
                <w:lang w:val="es-ES"/>
              </w:rPr>
            </w:pPr>
            <w:r w:rsidRPr="0057322F">
              <w:rPr>
                <w:sz w:val="22"/>
                <w:szCs w:val="22"/>
                <w:lang w:val="es-ES"/>
              </w:rPr>
              <w:t>–</w:t>
            </w:r>
            <w:r w:rsidRPr="0057322F">
              <w:rPr>
                <w:sz w:val="22"/>
                <w:szCs w:val="22"/>
                <w:lang w:val="es-ES"/>
              </w:rPr>
              <w:tab/>
              <w:t>Estado de Palestina (Res. 99 (Rev. Dubái, 2018));</w:t>
            </w:r>
          </w:p>
          <w:p w14:paraId="26EED2AC" w14:textId="144F6A20" w:rsidR="009D3F9D" w:rsidRPr="0057322F" w:rsidRDefault="009D3F9D" w:rsidP="0057322F">
            <w:pPr>
              <w:tabs>
                <w:tab w:val="clear" w:pos="794"/>
                <w:tab w:val="clear" w:pos="1191"/>
                <w:tab w:val="clear" w:pos="1588"/>
                <w:tab w:val="clear" w:pos="1985"/>
                <w:tab w:val="left" w:pos="284"/>
              </w:tabs>
              <w:spacing w:before="0"/>
              <w:ind w:left="284" w:hanging="227"/>
              <w:rPr>
                <w:sz w:val="22"/>
                <w:szCs w:val="22"/>
                <w:lang w:val="es-ES"/>
              </w:rPr>
            </w:pPr>
            <w:r w:rsidRPr="0057322F">
              <w:rPr>
                <w:sz w:val="22"/>
                <w:szCs w:val="22"/>
                <w:lang w:val="es-ES"/>
              </w:rPr>
              <w:t>–</w:t>
            </w:r>
            <w:r w:rsidRPr="0057322F">
              <w:rPr>
                <w:sz w:val="22"/>
                <w:szCs w:val="22"/>
                <w:lang w:val="es-ES"/>
              </w:rPr>
              <w:tab/>
              <w:t>Miembros de Sector del UIT-T;</w:t>
            </w:r>
          </w:p>
          <w:p w14:paraId="45A6FF3A" w14:textId="16F8D166" w:rsidR="009D3F9D" w:rsidRPr="0057322F" w:rsidRDefault="009D3F9D" w:rsidP="0057322F">
            <w:pPr>
              <w:tabs>
                <w:tab w:val="clear" w:pos="794"/>
                <w:tab w:val="clear" w:pos="1191"/>
                <w:tab w:val="clear" w:pos="1588"/>
                <w:tab w:val="clear" w:pos="1985"/>
                <w:tab w:val="left" w:pos="284"/>
              </w:tabs>
              <w:spacing w:before="0"/>
              <w:ind w:left="284" w:hanging="227"/>
              <w:rPr>
                <w:sz w:val="22"/>
                <w:szCs w:val="22"/>
                <w:lang w:val="es-ES"/>
              </w:rPr>
            </w:pPr>
            <w:r w:rsidRPr="0057322F">
              <w:rPr>
                <w:sz w:val="22"/>
                <w:szCs w:val="22"/>
                <w:lang w:val="es-ES"/>
              </w:rPr>
              <w:t>–</w:t>
            </w:r>
            <w:r w:rsidRPr="0057322F">
              <w:rPr>
                <w:sz w:val="22"/>
                <w:szCs w:val="22"/>
                <w:lang w:val="es-ES"/>
              </w:rPr>
              <w:tab/>
              <w:t>Asociados del UIT-T;</w:t>
            </w:r>
          </w:p>
          <w:p w14:paraId="6285F332" w14:textId="332D166F" w:rsidR="009D3F9D" w:rsidRPr="0057322F" w:rsidRDefault="009D3F9D" w:rsidP="0057322F">
            <w:pPr>
              <w:tabs>
                <w:tab w:val="clear" w:pos="794"/>
                <w:tab w:val="clear" w:pos="1191"/>
                <w:tab w:val="clear" w:pos="1588"/>
                <w:tab w:val="clear" w:pos="1985"/>
                <w:tab w:val="left" w:pos="284"/>
              </w:tabs>
              <w:spacing w:before="0"/>
              <w:ind w:left="284" w:hanging="227"/>
              <w:rPr>
                <w:sz w:val="22"/>
                <w:szCs w:val="22"/>
                <w:lang w:val="es-ES"/>
              </w:rPr>
            </w:pPr>
            <w:r w:rsidRPr="0057322F">
              <w:rPr>
                <w:sz w:val="22"/>
                <w:szCs w:val="22"/>
                <w:lang w:val="es-ES"/>
              </w:rPr>
              <w:t>–</w:t>
            </w:r>
            <w:r w:rsidRPr="0057322F">
              <w:rPr>
                <w:sz w:val="22"/>
                <w:szCs w:val="22"/>
                <w:lang w:val="es-ES"/>
              </w:rPr>
              <w:tab/>
              <w:t>las Instituciones Académicas de la UIT;</w:t>
            </w:r>
          </w:p>
          <w:p w14:paraId="67B0692C" w14:textId="7F4C3885" w:rsidR="001350B9" w:rsidRPr="0057322F" w:rsidRDefault="009D3F9D" w:rsidP="0057322F">
            <w:pPr>
              <w:tabs>
                <w:tab w:val="left" w:pos="4111"/>
              </w:tabs>
              <w:spacing w:before="0"/>
              <w:rPr>
                <w:b/>
                <w:bCs/>
                <w:sz w:val="22"/>
                <w:szCs w:val="22"/>
                <w:lang w:val="es-ES"/>
              </w:rPr>
            </w:pPr>
            <w:r w:rsidRPr="0057322F">
              <w:rPr>
                <w:b/>
                <w:bCs/>
                <w:sz w:val="22"/>
                <w:szCs w:val="22"/>
                <w:lang w:val="es-ES"/>
              </w:rPr>
              <w:t>Copia a:</w:t>
            </w:r>
          </w:p>
          <w:p w14:paraId="75BFAC40" w14:textId="3704B9B5" w:rsidR="001350B9" w:rsidRPr="0057322F" w:rsidRDefault="009D3F9D" w:rsidP="0057322F">
            <w:pPr>
              <w:tabs>
                <w:tab w:val="clear" w:pos="794"/>
                <w:tab w:val="left" w:pos="226"/>
                <w:tab w:val="left" w:pos="4111"/>
              </w:tabs>
              <w:spacing w:before="0"/>
              <w:ind w:left="220" w:hanging="227"/>
              <w:rPr>
                <w:sz w:val="22"/>
                <w:szCs w:val="22"/>
                <w:lang w:val="es-ES"/>
              </w:rPr>
            </w:pPr>
            <w:r w:rsidRPr="0057322F">
              <w:rPr>
                <w:sz w:val="22"/>
                <w:szCs w:val="22"/>
                <w:lang w:val="es-ES"/>
              </w:rPr>
              <w:t>–</w:t>
            </w:r>
            <w:r w:rsidRPr="0057322F">
              <w:rPr>
                <w:sz w:val="22"/>
                <w:szCs w:val="22"/>
                <w:lang w:val="es-ES"/>
              </w:rPr>
              <w:tab/>
              <w:t>los presidentes y vicepresidentes de las Comisiones de Estudio;</w:t>
            </w:r>
          </w:p>
          <w:p w14:paraId="55400956" w14:textId="6AB6B09B" w:rsidR="001350B9" w:rsidRPr="0057322F" w:rsidRDefault="009D3F9D" w:rsidP="0057322F">
            <w:pPr>
              <w:tabs>
                <w:tab w:val="clear" w:pos="794"/>
                <w:tab w:val="left" w:pos="226"/>
                <w:tab w:val="left" w:pos="4111"/>
              </w:tabs>
              <w:spacing w:before="0"/>
              <w:ind w:left="220" w:hanging="227"/>
              <w:rPr>
                <w:sz w:val="22"/>
                <w:szCs w:val="22"/>
                <w:lang w:val="es-ES"/>
              </w:rPr>
            </w:pPr>
            <w:r w:rsidRPr="0057322F">
              <w:rPr>
                <w:sz w:val="22"/>
                <w:szCs w:val="22"/>
                <w:lang w:val="es-ES"/>
              </w:rPr>
              <w:t>–</w:t>
            </w:r>
            <w:r w:rsidRPr="0057322F">
              <w:rPr>
                <w:sz w:val="22"/>
                <w:szCs w:val="22"/>
                <w:lang w:val="es-ES"/>
              </w:rPr>
              <w:tab/>
            </w:r>
            <w:r w:rsidR="001350B9" w:rsidRPr="0057322F">
              <w:rPr>
                <w:sz w:val="22"/>
                <w:szCs w:val="22"/>
                <w:lang w:val="es-ES"/>
              </w:rPr>
              <w:t>A los Asociados del UIT</w:t>
            </w:r>
            <w:r w:rsidR="001350B9" w:rsidRPr="0057322F">
              <w:rPr>
                <w:sz w:val="22"/>
                <w:szCs w:val="22"/>
                <w:lang w:val="es-ES"/>
              </w:rPr>
              <w:noBreakHyphen/>
              <w:t>T;</w:t>
            </w:r>
          </w:p>
          <w:p w14:paraId="14B30C46" w14:textId="5223DFB4" w:rsidR="001350B9" w:rsidRPr="0057322F" w:rsidRDefault="009D3F9D" w:rsidP="0057322F">
            <w:pPr>
              <w:tabs>
                <w:tab w:val="clear" w:pos="794"/>
                <w:tab w:val="left" w:pos="226"/>
                <w:tab w:val="left" w:pos="4111"/>
              </w:tabs>
              <w:spacing w:before="0"/>
              <w:ind w:left="220" w:hanging="227"/>
              <w:rPr>
                <w:sz w:val="22"/>
                <w:szCs w:val="22"/>
                <w:lang w:val="es-ES"/>
              </w:rPr>
            </w:pPr>
            <w:r w:rsidRPr="0057322F">
              <w:rPr>
                <w:sz w:val="22"/>
                <w:szCs w:val="22"/>
                <w:lang w:val="es-ES"/>
              </w:rPr>
              <w:t>–</w:t>
            </w:r>
            <w:r w:rsidRPr="0057322F">
              <w:rPr>
                <w:sz w:val="22"/>
                <w:szCs w:val="22"/>
                <w:lang w:val="es-ES"/>
              </w:rPr>
              <w:tab/>
            </w:r>
            <w:proofErr w:type="gramStart"/>
            <w:r w:rsidRPr="0057322F">
              <w:rPr>
                <w:sz w:val="22"/>
                <w:szCs w:val="22"/>
                <w:lang w:val="es-ES"/>
              </w:rPr>
              <w:t>Director</w:t>
            </w:r>
            <w:proofErr w:type="gramEnd"/>
            <w:r w:rsidRPr="0057322F">
              <w:rPr>
                <w:sz w:val="22"/>
                <w:szCs w:val="22"/>
                <w:lang w:val="es-ES"/>
              </w:rPr>
              <w:t xml:space="preserve"> de la Oficina de Desarrollo de las Telecomunicaciones;</w:t>
            </w:r>
          </w:p>
          <w:p w14:paraId="0B264997" w14:textId="4D2A1280" w:rsidR="001350B9" w:rsidRPr="0057322F" w:rsidRDefault="009D3F9D" w:rsidP="0057322F">
            <w:pPr>
              <w:tabs>
                <w:tab w:val="left" w:pos="226"/>
                <w:tab w:val="left" w:pos="4111"/>
              </w:tabs>
              <w:spacing w:before="0"/>
              <w:ind w:left="220" w:hanging="227"/>
              <w:rPr>
                <w:sz w:val="22"/>
                <w:szCs w:val="22"/>
                <w:lang w:val="es-ES"/>
              </w:rPr>
            </w:pPr>
            <w:r w:rsidRPr="0057322F">
              <w:rPr>
                <w:sz w:val="22"/>
                <w:szCs w:val="22"/>
                <w:lang w:val="es-ES"/>
              </w:rPr>
              <w:t>–</w:t>
            </w:r>
            <w:r w:rsidRPr="0057322F">
              <w:rPr>
                <w:sz w:val="22"/>
                <w:szCs w:val="22"/>
                <w:lang w:val="es-ES"/>
              </w:rPr>
              <w:tab/>
            </w:r>
            <w:proofErr w:type="gramStart"/>
            <w:r w:rsidRPr="0057322F">
              <w:rPr>
                <w:sz w:val="22"/>
                <w:szCs w:val="22"/>
                <w:lang w:val="es-ES"/>
              </w:rPr>
              <w:t>Director</w:t>
            </w:r>
            <w:proofErr w:type="gramEnd"/>
            <w:r w:rsidRPr="0057322F">
              <w:rPr>
                <w:sz w:val="22"/>
                <w:szCs w:val="22"/>
                <w:lang w:val="es-ES"/>
              </w:rPr>
              <w:t xml:space="preserve"> de la Oficina de Radiocomunicaciones</w:t>
            </w:r>
          </w:p>
        </w:tc>
      </w:tr>
      <w:tr w:rsidR="001350B9" w:rsidRPr="0057322F" w14:paraId="3207E023" w14:textId="77777777" w:rsidTr="0057322F">
        <w:trPr>
          <w:cantSplit/>
        </w:trPr>
        <w:tc>
          <w:tcPr>
            <w:tcW w:w="1440" w:type="dxa"/>
            <w:gridSpan w:val="2"/>
          </w:tcPr>
          <w:p w14:paraId="3235D9B9" w14:textId="77777777" w:rsidR="001350B9" w:rsidRPr="0057322F" w:rsidRDefault="001350B9" w:rsidP="0057322F">
            <w:pPr>
              <w:tabs>
                <w:tab w:val="left" w:pos="4111"/>
              </w:tabs>
              <w:spacing w:before="10"/>
              <w:rPr>
                <w:sz w:val="22"/>
                <w:szCs w:val="22"/>
                <w:lang w:val="es-ES"/>
              </w:rPr>
            </w:pPr>
            <w:r w:rsidRPr="0057322F">
              <w:rPr>
                <w:sz w:val="22"/>
                <w:szCs w:val="22"/>
                <w:lang w:val="es-ES"/>
              </w:rPr>
              <w:t>Tel.:</w:t>
            </w:r>
          </w:p>
        </w:tc>
        <w:tc>
          <w:tcPr>
            <w:tcW w:w="3600" w:type="dxa"/>
          </w:tcPr>
          <w:p w14:paraId="56EE614D" w14:textId="2D8625DE" w:rsidR="001350B9" w:rsidRPr="0057322F" w:rsidRDefault="001350B9" w:rsidP="0057322F">
            <w:pPr>
              <w:tabs>
                <w:tab w:val="left" w:pos="4111"/>
              </w:tabs>
              <w:spacing w:before="0"/>
              <w:ind w:left="57"/>
              <w:rPr>
                <w:rStyle w:val="Hyperlink"/>
                <w:sz w:val="22"/>
                <w:szCs w:val="22"/>
                <w:lang w:val="es-ES"/>
              </w:rPr>
            </w:pPr>
            <w:r w:rsidRPr="0057322F">
              <w:rPr>
                <w:sz w:val="22"/>
                <w:szCs w:val="22"/>
                <w:lang w:val="es-ES"/>
              </w:rPr>
              <w:t>+41 22 730</w:t>
            </w:r>
            <w:r w:rsidR="009D3F9D" w:rsidRPr="0057322F">
              <w:rPr>
                <w:sz w:val="22"/>
                <w:szCs w:val="22"/>
                <w:lang w:val="es-ES"/>
              </w:rPr>
              <w:t xml:space="preserve"> 5697</w:t>
            </w:r>
          </w:p>
        </w:tc>
        <w:tc>
          <w:tcPr>
            <w:tcW w:w="5166" w:type="dxa"/>
            <w:vMerge/>
          </w:tcPr>
          <w:p w14:paraId="1217B1AC" w14:textId="77777777" w:rsidR="001350B9" w:rsidRPr="0057322F" w:rsidRDefault="001350B9" w:rsidP="0057322F">
            <w:pPr>
              <w:tabs>
                <w:tab w:val="left" w:pos="226"/>
                <w:tab w:val="left" w:pos="510"/>
              </w:tabs>
              <w:spacing w:before="0"/>
              <w:ind w:left="226" w:hanging="169"/>
              <w:rPr>
                <w:b/>
                <w:sz w:val="22"/>
                <w:szCs w:val="22"/>
                <w:lang w:val="es-ES"/>
              </w:rPr>
            </w:pPr>
          </w:p>
        </w:tc>
      </w:tr>
      <w:tr w:rsidR="001350B9" w:rsidRPr="0057322F" w14:paraId="36984363" w14:textId="77777777" w:rsidTr="0057322F">
        <w:trPr>
          <w:cantSplit/>
        </w:trPr>
        <w:tc>
          <w:tcPr>
            <w:tcW w:w="1440" w:type="dxa"/>
            <w:gridSpan w:val="2"/>
          </w:tcPr>
          <w:p w14:paraId="732E7195" w14:textId="77777777" w:rsidR="001350B9" w:rsidRPr="0057322F" w:rsidRDefault="001350B9" w:rsidP="0057322F">
            <w:pPr>
              <w:tabs>
                <w:tab w:val="left" w:pos="4111"/>
              </w:tabs>
              <w:spacing w:before="10"/>
              <w:rPr>
                <w:sz w:val="22"/>
                <w:szCs w:val="22"/>
                <w:lang w:val="es-ES"/>
              </w:rPr>
            </w:pPr>
            <w:r w:rsidRPr="0057322F">
              <w:rPr>
                <w:sz w:val="22"/>
                <w:szCs w:val="22"/>
                <w:lang w:val="es-ES"/>
              </w:rPr>
              <w:t>Fax:</w:t>
            </w:r>
          </w:p>
        </w:tc>
        <w:tc>
          <w:tcPr>
            <w:tcW w:w="3600" w:type="dxa"/>
          </w:tcPr>
          <w:p w14:paraId="57C85D49" w14:textId="77777777" w:rsidR="001350B9" w:rsidRPr="0057322F" w:rsidRDefault="001350B9" w:rsidP="0057322F">
            <w:pPr>
              <w:tabs>
                <w:tab w:val="left" w:pos="4111"/>
              </w:tabs>
              <w:spacing w:before="0"/>
              <w:ind w:left="57"/>
              <w:rPr>
                <w:rStyle w:val="Hyperlink"/>
                <w:sz w:val="22"/>
                <w:szCs w:val="22"/>
                <w:lang w:val="es-ES"/>
              </w:rPr>
            </w:pPr>
            <w:r w:rsidRPr="0057322F">
              <w:rPr>
                <w:sz w:val="22"/>
                <w:szCs w:val="22"/>
                <w:lang w:val="es-ES"/>
              </w:rPr>
              <w:t>+41 22 730 5853</w:t>
            </w:r>
          </w:p>
        </w:tc>
        <w:tc>
          <w:tcPr>
            <w:tcW w:w="5166" w:type="dxa"/>
            <w:vMerge/>
          </w:tcPr>
          <w:p w14:paraId="3CAF929C" w14:textId="77777777" w:rsidR="001350B9" w:rsidRPr="0057322F" w:rsidRDefault="001350B9" w:rsidP="0057322F">
            <w:pPr>
              <w:tabs>
                <w:tab w:val="left" w:pos="226"/>
                <w:tab w:val="left" w:pos="510"/>
              </w:tabs>
              <w:spacing w:before="0"/>
              <w:ind w:left="226" w:hanging="169"/>
              <w:rPr>
                <w:b/>
                <w:sz w:val="22"/>
                <w:szCs w:val="22"/>
                <w:lang w:val="es-ES"/>
              </w:rPr>
            </w:pPr>
          </w:p>
        </w:tc>
      </w:tr>
      <w:tr w:rsidR="001350B9" w:rsidRPr="0057322F" w14:paraId="2CA8541D" w14:textId="77777777" w:rsidTr="0057322F">
        <w:trPr>
          <w:cantSplit/>
          <w:trHeight w:val="2598"/>
        </w:trPr>
        <w:tc>
          <w:tcPr>
            <w:tcW w:w="1440" w:type="dxa"/>
            <w:gridSpan w:val="2"/>
          </w:tcPr>
          <w:p w14:paraId="0A5E0935" w14:textId="77777777" w:rsidR="001350B9" w:rsidRPr="0057322F" w:rsidRDefault="001350B9" w:rsidP="0057322F">
            <w:pPr>
              <w:tabs>
                <w:tab w:val="left" w:pos="4111"/>
              </w:tabs>
              <w:spacing w:before="10"/>
              <w:rPr>
                <w:sz w:val="22"/>
                <w:szCs w:val="22"/>
                <w:lang w:val="es-ES"/>
              </w:rPr>
            </w:pPr>
            <w:r w:rsidRPr="0057322F">
              <w:rPr>
                <w:sz w:val="22"/>
                <w:szCs w:val="22"/>
                <w:lang w:val="es-ES"/>
              </w:rPr>
              <w:t>Correo-e:</w:t>
            </w:r>
          </w:p>
        </w:tc>
        <w:tc>
          <w:tcPr>
            <w:tcW w:w="3600" w:type="dxa"/>
          </w:tcPr>
          <w:p w14:paraId="5493DA5E" w14:textId="432D90E4" w:rsidR="001350B9" w:rsidRPr="0057322F" w:rsidRDefault="009D3F9D" w:rsidP="0057322F">
            <w:pPr>
              <w:tabs>
                <w:tab w:val="left" w:pos="4111"/>
              </w:tabs>
              <w:spacing w:before="0"/>
              <w:ind w:left="57"/>
              <w:rPr>
                <w:sz w:val="22"/>
                <w:szCs w:val="22"/>
                <w:lang w:val="es-ES"/>
              </w:rPr>
            </w:pPr>
            <w:hyperlink r:id="rId9" w:history="1">
              <w:r w:rsidRPr="0057322F">
                <w:rPr>
                  <w:rStyle w:val="Hyperlink"/>
                  <w:sz w:val="22"/>
                  <w:szCs w:val="22"/>
                  <w:lang w:val="es-ES"/>
                </w:rPr>
                <w:t>resiliencestandards@itu.int</w:t>
              </w:r>
            </w:hyperlink>
            <w:r w:rsidR="001350B9" w:rsidRPr="0057322F">
              <w:rPr>
                <w:sz w:val="22"/>
                <w:szCs w:val="22"/>
                <w:lang w:val="es-ES"/>
              </w:rPr>
              <w:t xml:space="preserve"> </w:t>
            </w:r>
          </w:p>
        </w:tc>
        <w:tc>
          <w:tcPr>
            <w:tcW w:w="5166" w:type="dxa"/>
            <w:vMerge/>
          </w:tcPr>
          <w:p w14:paraId="472D371E" w14:textId="77777777" w:rsidR="001350B9" w:rsidRPr="0057322F" w:rsidRDefault="001350B9" w:rsidP="0057322F">
            <w:pPr>
              <w:tabs>
                <w:tab w:val="clear" w:pos="794"/>
                <w:tab w:val="clear" w:pos="1191"/>
                <w:tab w:val="clear" w:pos="1588"/>
                <w:tab w:val="clear" w:pos="1985"/>
                <w:tab w:val="left" w:pos="226"/>
                <w:tab w:val="left" w:pos="510"/>
              </w:tabs>
              <w:spacing w:before="0"/>
              <w:ind w:left="226" w:hanging="169"/>
              <w:rPr>
                <w:sz w:val="22"/>
                <w:szCs w:val="22"/>
                <w:lang w:val="es-ES"/>
              </w:rPr>
            </w:pPr>
          </w:p>
        </w:tc>
      </w:tr>
      <w:tr w:rsidR="007B6316" w:rsidRPr="0057322F" w14:paraId="3F2BF05E" w14:textId="77777777" w:rsidTr="0057322F">
        <w:trPr>
          <w:cantSplit/>
        </w:trPr>
        <w:tc>
          <w:tcPr>
            <w:tcW w:w="1440" w:type="dxa"/>
            <w:gridSpan w:val="2"/>
          </w:tcPr>
          <w:p w14:paraId="7EB5EBEA" w14:textId="77777777" w:rsidR="007B6316" w:rsidRPr="0057322F" w:rsidRDefault="007B6316" w:rsidP="0057322F">
            <w:pPr>
              <w:tabs>
                <w:tab w:val="left" w:pos="4111"/>
              </w:tabs>
              <w:spacing w:before="10"/>
              <w:rPr>
                <w:b/>
                <w:bCs/>
                <w:sz w:val="22"/>
                <w:szCs w:val="22"/>
                <w:lang w:val="es-ES"/>
              </w:rPr>
            </w:pPr>
            <w:r w:rsidRPr="0057322F">
              <w:rPr>
                <w:b/>
                <w:bCs/>
                <w:sz w:val="22"/>
                <w:szCs w:val="22"/>
                <w:lang w:val="es-ES"/>
              </w:rPr>
              <w:t>Asunto:</w:t>
            </w:r>
          </w:p>
        </w:tc>
        <w:tc>
          <w:tcPr>
            <w:tcW w:w="8766" w:type="dxa"/>
            <w:gridSpan w:val="2"/>
          </w:tcPr>
          <w:p w14:paraId="24287562" w14:textId="42EA6D4E" w:rsidR="007B6316" w:rsidRPr="0057322F" w:rsidRDefault="009D3F9D" w:rsidP="0057322F">
            <w:pPr>
              <w:tabs>
                <w:tab w:val="left" w:pos="4111"/>
              </w:tabs>
              <w:spacing w:before="0"/>
              <w:rPr>
                <w:b/>
                <w:bCs/>
                <w:sz w:val="22"/>
                <w:szCs w:val="22"/>
                <w:lang w:val="es-ES"/>
              </w:rPr>
            </w:pPr>
            <w:r w:rsidRPr="0057322F">
              <w:rPr>
                <w:b/>
                <w:bCs/>
                <w:sz w:val="22"/>
                <w:szCs w:val="22"/>
                <w:lang w:val="es-ES"/>
              </w:rPr>
              <w:t>Cuarta reunión de la Iniciativa Mundial sobre Resiliencia frente a Peligros Naturales mediante Soluciones basadas en IA (Ginebra, Suiza, 7 de julio de 2026)</w:t>
            </w:r>
          </w:p>
        </w:tc>
      </w:tr>
    </w:tbl>
    <w:p w14:paraId="13B10FBB" w14:textId="1985E5EF" w:rsidR="00C34772" w:rsidRPr="0057322F" w:rsidRDefault="00C34772" w:rsidP="007B6316">
      <w:pPr>
        <w:spacing w:before="320"/>
        <w:rPr>
          <w:sz w:val="22"/>
          <w:szCs w:val="22"/>
          <w:lang w:val="es-ES"/>
        </w:rPr>
      </w:pPr>
      <w:bookmarkStart w:id="1" w:name="StartTyping_S"/>
      <w:bookmarkStart w:id="2" w:name="suitetext"/>
      <w:bookmarkStart w:id="3" w:name="text"/>
      <w:bookmarkEnd w:id="1"/>
      <w:bookmarkEnd w:id="2"/>
      <w:bookmarkEnd w:id="3"/>
      <w:r w:rsidRPr="0057322F">
        <w:rPr>
          <w:sz w:val="22"/>
          <w:szCs w:val="22"/>
          <w:lang w:val="es-ES"/>
        </w:rPr>
        <w:t>Muy Señora mía/Muy Señor mío</w:t>
      </w:r>
      <w:r w:rsidR="0057322F">
        <w:rPr>
          <w:sz w:val="22"/>
          <w:szCs w:val="22"/>
          <w:lang w:val="es-ES"/>
        </w:rPr>
        <w:t>,</w:t>
      </w:r>
    </w:p>
    <w:p w14:paraId="2E92D737" w14:textId="525146BF" w:rsidR="00393CBE" w:rsidRPr="0057322F" w:rsidRDefault="00393CBE" w:rsidP="00393CBE">
      <w:pPr>
        <w:rPr>
          <w:sz w:val="22"/>
          <w:szCs w:val="22"/>
          <w:lang w:val="es-ES"/>
        </w:rPr>
      </w:pPr>
      <w:r w:rsidRPr="0057322F">
        <w:rPr>
          <w:sz w:val="22"/>
          <w:szCs w:val="22"/>
          <w:lang w:val="es-ES"/>
        </w:rPr>
        <w:t>1</w:t>
      </w:r>
      <w:r w:rsidRPr="0057322F">
        <w:rPr>
          <w:sz w:val="22"/>
          <w:szCs w:val="22"/>
          <w:lang w:val="es-ES"/>
        </w:rPr>
        <w:tab/>
      </w:r>
      <w:proofErr w:type="gramStart"/>
      <w:r w:rsidRPr="0057322F">
        <w:rPr>
          <w:sz w:val="22"/>
          <w:szCs w:val="22"/>
          <w:lang w:val="es-ES"/>
        </w:rPr>
        <w:t>La</w:t>
      </w:r>
      <w:proofErr w:type="gramEnd"/>
      <w:r w:rsidRPr="0057322F">
        <w:rPr>
          <w:sz w:val="22"/>
          <w:szCs w:val="22"/>
          <w:lang w:val="es-ES"/>
        </w:rPr>
        <w:t xml:space="preserve"> Unión Internacional de Telecomunicaciones (UIT) prevé organizar la </w:t>
      </w:r>
      <w:r w:rsidRPr="0057322F">
        <w:rPr>
          <w:b/>
          <w:bCs/>
          <w:sz w:val="22"/>
          <w:szCs w:val="22"/>
          <w:lang w:val="es-ES"/>
        </w:rPr>
        <w:t xml:space="preserve">Cuarta Reunión de la </w:t>
      </w:r>
      <w:hyperlink r:id="rId10" w:history="1">
        <w:r w:rsidRPr="0057322F">
          <w:rPr>
            <w:rStyle w:val="Hyperlink"/>
            <w:b/>
            <w:bCs/>
            <w:sz w:val="22"/>
            <w:szCs w:val="22"/>
            <w:lang w:val="es-ES"/>
          </w:rPr>
          <w:t xml:space="preserve">Iniciativa Mundial sobre Resiliencia frente </w:t>
        </w:r>
        <w:r w:rsidRPr="0057322F">
          <w:rPr>
            <w:rStyle w:val="Hyperlink"/>
            <w:b/>
            <w:bCs/>
            <w:sz w:val="22"/>
            <w:szCs w:val="22"/>
            <w:lang w:val="es-ES"/>
          </w:rPr>
          <w:t>a</w:t>
        </w:r>
        <w:r w:rsidRPr="0057322F">
          <w:rPr>
            <w:rStyle w:val="Hyperlink"/>
            <w:b/>
            <w:bCs/>
            <w:sz w:val="22"/>
            <w:szCs w:val="22"/>
            <w:lang w:val="es-ES"/>
          </w:rPr>
          <w:t xml:space="preserve"> Peligros Naturales mediante Soluciones basadas en IA</w:t>
        </w:r>
      </w:hyperlink>
      <w:r w:rsidR="001E4925" w:rsidRPr="0057322F">
        <w:rPr>
          <w:sz w:val="22"/>
          <w:szCs w:val="22"/>
          <w:lang w:val="es-ES"/>
        </w:rPr>
        <w:t>,</w:t>
      </w:r>
      <w:r w:rsidRPr="0057322F">
        <w:rPr>
          <w:sz w:val="22"/>
          <w:szCs w:val="22"/>
          <w:lang w:val="es-ES"/>
        </w:rPr>
        <w:t xml:space="preserve"> en la tarde del </w:t>
      </w:r>
      <w:r w:rsidRPr="0057322F">
        <w:rPr>
          <w:b/>
          <w:bCs/>
          <w:sz w:val="22"/>
          <w:szCs w:val="22"/>
          <w:lang w:val="es-ES"/>
        </w:rPr>
        <w:t>7 de julio de 2026</w:t>
      </w:r>
      <w:r w:rsidR="001E4925" w:rsidRPr="0057322F">
        <w:rPr>
          <w:sz w:val="22"/>
          <w:szCs w:val="22"/>
          <w:lang w:val="es-ES"/>
        </w:rPr>
        <w:t>,</w:t>
      </w:r>
      <w:r w:rsidRPr="0057322F">
        <w:rPr>
          <w:sz w:val="22"/>
          <w:szCs w:val="22"/>
          <w:lang w:val="es-ES"/>
        </w:rPr>
        <w:t xml:space="preserve"> en el Centro Internacional de Exposiciones y Congresos Palexpo de Ginebra (Suiza). También se celebrará en el mismo lugar, en la mañana de esa fecha, </w:t>
      </w:r>
      <w:r w:rsidRPr="0057322F">
        <w:rPr>
          <w:b/>
          <w:bCs/>
          <w:sz w:val="22"/>
          <w:szCs w:val="22"/>
          <w:lang w:val="es-ES"/>
        </w:rPr>
        <w:t>el taller</w:t>
      </w:r>
      <w:r w:rsidRPr="0057322F">
        <w:rPr>
          <w:sz w:val="22"/>
          <w:szCs w:val="22"/>
          <w:lang w:val="es-ES"/>
        </w:rPr>
        <w:t xml:space="preserve"> </w:t>
      </w:r>
      <w:hyperlink r:id="rId11" w:anchor="/es" w:history="1">
        <w:r w:rsidR="00BA6C5C" w:rsidRPr="0057322F">
          <w:rPr>
            <w:rStyle w:val="Hyperlink"/>
            <w:b/>
            <w:bCs/>
            <w:sz w:val="22"/>
            <w:szCs w:val="22"/>
            <w:lang w:val="es-ES"/>
          </w:rPr>
          <w:t>"</w:t>
        </w:r>
        <w:r w:rsidRPr="0057322F">
          <w:rPr>
            <w:rStyle w:val="Hyperlink"/>
            <w:b/>
            <w:bCs/>
            <w:sz w:val="22"/>
            <w:szCs w:val="22"/>
            <w:lang w:val="es-ES"/>
          </w:rPr>
          <w:t>IA y resiliencia frente a situaciones de catástrofe: vínculos ent</w:t>
        </w:r>
        <w:r w:rsidRPr="0057322F">
          <w:rPr>
            <w:rStyle w:val="Hyperlink"/>
            <w:b/>
            <w:bCs/>
            <w:sz w:val="22"/>
            <w:szCs w:val="22"/>
            <w:lang w:val="es-ES"/>
          </w:rPr>
          <w:t>r</w:t>
        </w:r>
        <w:r w:rsidRPr="0057322F">
          <w:rPr>
            <w:rStyle w:val="Hyperlink"/>
            <w:b/>
            <w:bCs/>
            <w:sz w:val="22"/>
            <w:szCs w:val="22"/>
            <w:lang w:val="es-ES"/>
          </w:rPr>
          <w:t>e ciencia, normas e innovación</w:t>
        </w:r>
      </w:hyperlink>
      <w:r w:rsidR="00BA6C5C" w:rsidRPr="0057322F">
        <w:rPr>
          <w:b/>
          <w:bCs/>
          <w:sz w:val="22"/>
          <w:szCs w:val="22"/>
          <w:lang w:val="es-ES"/>
        </w:rPr>
        <w:t>"</w:t>
      </w:r>
      <w:r w:rsidRPr="0057322F">
        <w:rPr>
          <w:sz w:val="22"/>
          <w:szCs w:val="22"/>
          <w:lang w:val="es-ES"/>
        </w:rPr>
        <w:t xml:space="preserve">, en el marco de la </w:t>
      </w:r>
      <w:hyperlink r:id="rId12" w:history="1">
        <w:r w:rsidRPr="0057322F">
          <w:rPr>
            <w:rStyle w:val="Hyperlink"/>
            <w:b/>
            <w:bCs/>
            <w:sz w:val="22"/>
            <w:szCs w:val="22"/>
            <w:lang w:val="es-ES"/>
          </w:rPr>
          <w:t xml:space="preserve">Cumbre Mundial </w:t>
        </w:r>
        <w:r w:rsidR="00BA6C5C" w:rsidRPr="0057322F">
          <w:rPr>
            <w:rStyle w:val="Hyperlink"/>
            <w:b/>
            <w:bCs/>
            <w:sz w:val="22"/>
            <w:szCs w:val="22"/>
            <w:lang w:val="es-ES"/>
          </w:rPr>
          <w:t>"</w:t>
        </w:r>
        <w:r w:rsidRPr="0057322F">
          <w:rPr>
            <w:rStyle w:val="Hyperlink"/>
            <w:b/>
            <w:bCs/>
            <w:sz w:val="22"/>
            <w:szCs w:val="22"/>
            <w:lang w:val="es-ES"/>
          </w:rPr>
          <w:t>AI for Good</w:t>
        </w:r>
        <w:r w:rsidR="00BA6C5C" w:rsidRPr="0057322F">
          <w:rPr>
            <w:rStyle w:val="Hyperlink"/>
            <w:b/>
            <w:bCs/>
            <w:sz w:val="22"/>
            <w:szCs w:val="22"/>
            <w:lang w:val="es-ES"/>
          </w:rPr>
          <w:t>"</w:t>
        </w:r>
        <w:r w:rsidRPr="0057322F">
          <w:rPr>
            <w:rStyle w:val="Hyperlink"/>
            <w:b/>
            <w:bCs/>
            <w:sz w:val="22"/>
            <w:szCs w:val="22"/>
            <w:lang w:val="es-ES"/>
          </w:rPr>
          <w:t xml:space="preserve"> 2026</w:t>
        </w:r>
      </w:hyperlink>
      <w:r w:rsidRPr="0057322F">
        <w:rPr>
          <w:sz w:val="22"/>
          <w:szCs w:val="22"/>
          <w:lang w:val="es-ES"/>
        </w:rPr>
        <w:t>.</w:t>
      </w:r>
    </w:p>
    <w:p w14:paraId="52571F1D" w14:textId="6A5EC20A" w:rsidR="00393CBE" w:rsidRPr="0057322F" w:rsidRDefault="00393CBE" w:rsidP="00393CBE">
      <w:pPr>
        <w:rPr>
          <w:sz w:val="22"/>
          <w:szCs w:val="22"/>
          <w:lang w:val="es-ES"/>
        </w:rPr>
      </w:pPr>
      <w:r w:rsidRPr="0057322F">
        <w:rPr>
          <w:sz w:val="22"/>
          <w:szCs w:val="22"/>
          <w:lang w:val="es-ES"/>
        </w:rPr>
        <w:t>2</w:t>
      </w:r>
      <w:r w:rsidRPr="0057322F">
        <w:rPr>
          <w:sz w:val="22"/>
          <w:szCs w:val="22"/>
          <w:lang w:val="es-ES"/>
        </w:rPr>
        <w:tab/>
      </w:r>
      <w:proofErr w:type="gramStart"/>
      <w:r w:rsidRPr="0057322F">
        <w:rPr>
          <w:sz w:val="22"/>
          <w:szCs w:val="22"/>
          <w:lang w:val="es-ES"/>
        </w:rPr>
        <w:t>La</w:t>
      </w:r>
      <w:proofErr w:type="gramEnd"/>
      <w:r w:rsidRPr="0057322F">
        <w:rPr>
          <w:sz w:val="22"/>
          <w:szCs w:val="22"/>
          <w:lang w:val="es-ES"/>
        </w:rPr>
        <w:t xml:space="preserve"> reunión de la citada Iniciativa Mundial tendrá lugar durante </w:t>
      </w:r>
      <w:hyperlink r:id="rId13" w:anchor="/es" w:history="1">
        <w:r w:rsidRPr="0057322F">
          <w:rPr>
            <w:rStyle w:val="Hyperlink"/>
            <w:b/>
            <w:bCs/>
            <w:sz w:val="22"/>
            <w:szCs w:val="22"/>
            <w:lang w:val="es-ES"/>
          </w:rPr>
          <w:t>la Cumbre Mu</w:t>
        </w:r>
        <w:r w:rsidRPr="0057322F">
          <w:rPr>
            <w:rStyle w:val="Hyperlink"/>
            <w:b/>
            <w:bCs/>
            <w:sz w:val="22"/>
            <w:szCs w:val="22"/>
            <w:lang w:val="es-ES"/>
          </w:rPr>
          <w:t>n</w:t>
        </w:r>
        <w:r w:rsidRPr="0057322F">
          <w:rPr>
            <w:rStyle w:val="Hyperlink"/>
            <w:b/>
            <w:bCs/>
            <w:sz w:val="22"/>
            <w:szCs w:val="22"/>
            <w:lang w:val="es-ES"/>
          </w:rPr>
          <w:t xml:space="preserve">dial </w:t>
        </w:r>
        <w:r w:rsidR="00BA6C5C" w:rsidRPr="0057322F">
          <w:rPr>
            <w:rStyle w:val="Hyperlink"/>
            <w:b/>
            <w:bCs/>
            <w:sz w:val="22"/>
            <w:szCs w:val="22"/>
            <w:lang w:val="es-ES"/>
          </w:rPr>
          <w:t>"</w:t>
        </w:r>
        <w:r w:rsidRPr="0057322F">
          <w:rPr>
            <w:rStyle w:val="Hyperlink"/>
            <w:b/>
            <w:bCs/>
            <w:sz w:val="22"/>
            <w:szCs w:val="22"/>
            <w:lang w:val="es-ES"/>
          </w:rPr>
          <w:t>AI for Good</w:t>
        </w:r>
        <w:r w:rsidR="00BA6C5C" w:rsidRPr="0057322F">
          <w:rPr>
            <w:rStyle w:val="Hyperlink"/>
            <w:b/>
            <w:bCs/>
            <w:sz w:val="22"/>
            <w:szCs w:val="22"/>
            <w:lang w:val="es-ES"/>
          </w:rPr>
          <w:t>"</w:t>
        </w:r>
        <w:r w:rsidRPr="0057322F">
          <w:rPr>
            <w:rStyle w:val="Hyperlink"/>
            <w:b/>
            <w:bCs/>
            <w:sz w:val="22"/>
            <w:szCs w:val="22"/>
            <w:lang w:val="es-ES"/>
          </w:rPr>
          <w:t xml:space="preserve"> de 2026</w:t>
        </w:r>
      </w:hyperlink>
      <w:r w:rsidRPr="0057322F">
        <w:rPr>
          <w:sz w:val="22"/>
          <w:szCs w:val="22"/>
          <w:lang w:val="es-ES"/>
        </w:rPr>
        <w:t xml:space="preserve"> en el mismo lugar. </w:t>
      </w:r>
      <w:r w:rsidRPr="0057322F">
        <w:rPr>
          <w:b/>
          <w:bCs/>
          <w:sz w:val="22"/>
          <w:szCs w:val="22"/>
          <w:lang w:val="es-ES"/>
        </w:rPr>
        <w:t xml:space="preserve">Cabe señalar que es obligatorio inscribirse en la </w:t>
      </w:r>
      <w:hyperlink r:id="rId14" w:anchor="/es" w:history="1">
        <w:r w:rsidRPr="0057322F">
          <w:rPr>
            <w:rStyle w:val="Hyperlink"/>
            <w:b/>
            <w:bCs/>
            <w:sz w:val="22"/>
            <w:szCs w:val="22"/>
            <w:lang w:val="es-ES"/>
          </w:rPr>
          <w:t xml:space="preserve">Cumbre Mundial </w:t>
        </w:r>
        <w:r w:rsidR="00BA6C5C" w:rsidRPr="0057322F">
          <w:rPr>
            <w:rStyle w:val="Hyperlink"/>
            <w:b/>
            <w:bCs/>
            <w:sz w:val="22"/>
            <w:szCs w:val="22"/>
            <w:lang w:val="es-ES"/>
          </w:rPr>
          <w:t>"</w:t>
        </w:r>
        <w:r w:rsidRPr="0057322F">
          <w:rPr>
            <w:rStyle w:val="Hyperlink"/>
            <w:b/>
            <w:bCs/>
            <w:sz w:val="22"/>
            <w:szCs w:val="22"/>
            <w:lang w:val="es-ES"/>
          </w:rPr>
          <w:t>AI for Good</w:t>
        </w:r>
        <w:r w:rsidR="00BA6C5C" w:rsidRPr="0057322F">
          <w:rPr>
            <w:rStyle w:val="Hyperlink"/>
            <w:b/>
            <w:bCs/>
            <w:sz w:val="22"/>
            <w:szCs w:val="22"/>
            <w:lang w:val="es-ES"/>
          </w:rPr>
          <w:t>"</w:t>
        </w:r>
      </w:hyperlink>
      <w:r w:rsidRPr="0057322F">
        <w:rPr>
          <w:b/>
          <w:bCs/>
          <w:sz w:val="22"/>
          <w:szCs w:val="22"/>
          <w:lang w:val="es-ES"/>
        </w:rPr>
        <w:t xml:space="preserve"> para poder asistir</w:t>
      </w:r>
      <w:r w:rsidRPr="0057322F">
        <w:rPr>
          <w:sz w:val="22"/>
          <w:szCs w:val="22"/>
          <w:lang w:val="es-ES"/>
        </w:rPr>
        <w:t xml:space="preserve"> tanto </w:t>
      </w:r>
      <w:r w:rsidRPr="0057322F">
        <w:rPr>
          <w:b/>
          <w:bCs/>
          <w:sz w:val="22"/>
          <w:szCs w:val="22"/>
          <w:lang w:val="es-ES"/>
        </w:rPr>
        <w:t>a la reunión de la Iniciativa Mundial</w:t>
      </w:r>
      <w:r w:rsidRPr="0057322F">
        <w:rPr>
          <w:sz w:val="22"/>
          <w:szCs w:val="22"/>
          <w:lang w:val="es-ES"/>
        </w:rPr>
        <w:t xml:space="preserve"> como al </w:t>
      </w:r>
      <w:r w:rsidRPr="0057322F">
        <w:rPr>
          <w:b/>
          <w:bCs/>
          <w:sz w:val="22"/>
          <w:szCs w:val="22"/>
          <w:lang w:val="es-ES"/>
        </w:rPr>
        <w:t>Taller</w:t>
      </w:r>
      <w:r w:rsidRPr="0057322F">
        <w:rPr>
          <w:sz w:val="22"/>
          <w:szCs w:val="22"/>
          <w:lang w:val="es-ES"/>
        </w:rPr>
        <w:t>. El sitio web se actualizará de forma ininterrumpida con la información más reciente y cualquier cambio. Se alienta a los participantes que lo visiten periódicamente para mantenerse informados.</w:t>
      </w:r>
    </w:p>
    <w:p w14:paraId="735175F9" w14:textId="498533B3" w:rsidR="00393CBE" w:rsidRPr="0057322F" w:rsidRDefault="00393CBE" w:rsidP="00393CBE">
      <w:pPr>
        <w:rPr>
          <w:sz w:val="22"/>
          <w:szCs w:val="22"/>
          <w:lang w:val="es-ES"/>
        </w:rPr>
      </w:pPr>
      <w:r w:rsidRPr="0057322F">
        <w:rPr>
          <w:sz w:val="22"/>
          <w:szCs w:val="22"/>
          <w:lang w:val="es-ES"/>
        </w:rPr>
        <w:t>3</w:t>
      </w:r>
      <w:r w:rsidRPr="0057322F">
        <w:rPr>
          <w:sz w:val="22"/>
          <w:szCs w:val="22"/>
          <w:lang w:val="es-ES"/>
        </w:rPr>
        <w:tab/>
        <w:t xml:space="preserve">La </w:t>
      </w:r>
      <w:hyperlink r:id="rId15" w:history="1">
        <w:r w:rsidRPr="0057322F">
          <w:rPr>
            <w:rStyle w:val="Hyperlink"/>
            <w:sz w:val="22"/>
            <w:szCs w:val="22"/>
            <w:lang w:val="es-ES"/>
          </w:rPr>
          <w:t>Iniciativa Mundial sobre la Resiliencia frente a Peligro</w:t>
        </w:r>
        <w:r w:rsidRPr="0057322F">
          <w:rPr>
            <w:rStyle w:val="Hyperlink"/>
            <w:sz w:val="22"/>
            <w:szCs w:val="22"/>
            <w:lang w:val="es-ES"/>
          </w:rPr>
          <w:t>s</w:t>
        </w:r>
        <w:r w:rsidRPr="0057322F">
          <w:rPr>
            <w:rStyle w:val="Hyperlink"/>
            <w:sz w:val="22"/>
            <w:szCs w:val="22"/>
            <w:lang w:val="es-ES"/>
          </w:rPr>
          <w:t xml:space="preserve"> Naturales mediante Soluciones de IA</w:t>
        </w:r>
      </w:hyperlink>
      <w:r w:rsidRPr="0057322F">
        <w:rPr>
          <w:sz w:val="22"/>
          <w:szCs w:val="22"/>
          <w:lang w:val="es-ES"/>
        </w:rPr>
        <w:t xml:space="preserve"> es una iniciativa de colaboración liderada por la UIT, en colaboración con el Programa de las Naciones Unidas para el Medio Ambiente (PNUMA), la Convención Marco de las Naciones Unidas sobre el Cambio Climático (CMNUCC), la Unión Postal Universal (UPU), la Organización Meteorológica Mundial (OMM) y la Organización de las Naciones Unidas para la Educación, la Ciencia y la Cultura (UNESCO). </w:t>
      </w:r>
    </w:p>
    <w:p w14:paraId="1727B484" w14:textId="599ED4BB" w:rsidR="00393CBE" w:rsidRPr="0057322F" w:rsidRDefault="00393CBE" w:rsidP="00393CBE">
      <w:pPr>
        <w:rPr>
          <w:sz w:val="22"/>
          <w:szCs w:val="22"/>
          <w:lang w:val="es-ES"/>
        </w:rPr>
      </w:pPr>
      <w:r w:rsidRPr="0057322F">
        <w:rPr>
          <w:sz w:val="22"/>
          <w:szCs w:val="22"/>
          <w:lang w:val="es-ES"/>
        </w:rPr>
        <w:t xml:space="preserve">La Iniciativa aborda la manera de aprovechar eficazmente la IA para la gestión de catástrofes, al tiempo que se proporciona orientación y apoyo de expertos en actividades de investigación e innovación, y se facilita la normalización. Puede ampliarse información al respecto sobre la puesta en marcha de dicha iniciativa aquí. La iniciativa se basa en las actividades del </w:t>
      </w:r>
      <w:hyperlink r:id="rId16" w:history="1">
        <w:r w:rsidRPr="0057322F">
          <w:rPr>
            <w:rStyle w:val="Hyperlink"/>
            <w:sz w:val="22"/>
            <w:szCs w:val="22"/>
            <w:lang w:val="es-ES"/>
          </w:rPr>
          <w:t>Grupo Temático de la</w:t>
        </w:r>
        <w:r w:rsidR="001E4925" w:rsidRPr="0057322F">
          <w:rPr>
            <w:rStyle w:val="Hyperlink"/>
            <w:sz w:val="22"/>
            <w:szCs w:val="22"/>
            <w:lang w:val="es-ES"/>
          </w:rPr>
          <w:t> </w:t>
        </w:r>
        <w:r w:rsidRPr="0057322F">
          <w:rPr>
            <w:rStyle w:val="Hyperlink"/>
            <w:sz w:val="22"/>
            <w:szCs w:val="22"/>
            <w:lang w:val="es-ES"/>
          </w:rPr>
          <w:t>U</w:t>
        </w:r>
        <w:r w:rsidRPr="0057322F">
          <w:rPr>
            <w:rStyle w:val="Hyperlink"/>
            <w:sz w:val="22"/>
            <w:szCs w:val="22"/>
            <w:lang w:val="es-ES"/>
          </w:rPr>
          <w:t>IT, la OMM y el PNUMA sobre IA para la Gestión de catástrofes naturales (GT-AI4NDM)</w:t>
        </w:r>
      </w:hyperlink>
      <w:r w:rsidRPr="0057322F">
        <w:rPr>
          <w:sz w:val="22"/>
          <w:szCs w:val="22"/>
          <w:lang w:val="es-ES"/>
        </w:rPr>
        <w:t>.</w:t>
      </w:r>
    </w:p>
    <w:p w14:paraId="6944E486" w14:textId="2CF9A294" w:rsidR="00393CBE" w:rsidRPr="0057322F" w:rsidRDefault="00393CBE" w:rsidP="00393CBE">
      <w:pPr>
        <w:rPr>
          <w:sz w:val="22"/>
          <w:szCs w:val="22"/>
          <w:lang w:val="es-ES"/>
        </w:rPr>
      </w:pPr>
      <w:r w:rsidRPr="0057322F">
        <w:rPr>
          <w:sz w:val="22"/>
          <w:szCs w:val="22"/>
          <w:lang w:val="es-ES"/>
        </w:rPr>
        <w:t>4</w:t>
      </w:r>
      <w:r w:rsidRPr="0057322F">
        <w:rPr>
          <w:sz w:val="22"/>
          <w:szCs w:val="22"/>
          <w:lang w:val="es-ES"/>
        </w:rPr>
        <w:tab/>
      </w:r>
      <w:proofErr w:type="gramStart"/>
      <w:r w:rsidRPr="0057322F">
        <w:rPr>
          <w:sz w:val="22"/>
          <w:szCs w:val="22"/>
          <w:lang w:val="es-ES"/>
        </w:rPr>
        <w:t>La</w:t>
      </w:r>
      <w:proofErr w:type="gramEnd"/>
      <w:r w:rsidRPr="0057322F">
        <w:rPr>
          <w:sz w:val="22"/>
          <w:szCs w:val="22"/>
          <w:lang w:val="es-ES"/>
        </w:rPr>
        <w:t xml:space="preserve"> cuarta reunión de la Iniciativa Mundial hará hincapié en el examen de las contribuciones escritas y en impulsar la elaboración de materiales didácticos. El proyecto de orden del día y los documentos de la reunión, así como otra información adicional, figurarán en la </w:t>
      </w:r>
      <w:hyperlink r:id="rId17" w:history="1">
        <w:r w:rsidRPr="0057322F">
          <w:rPr>
            <w:rStyle w:val="Hyperlink"/>
            <w:sz w:val="22"/>
            <w:szCs w:val="22"/>
            <w:lang w:val="es-ES"/>
          </w:rPr>
          <w:t>página we</w:t>
        </w:r>
        <w:r w:rsidRPr="0057322F">
          <w:rPr>
            <w:rStyle w:val="Hyperlink"/>
            <w:sz w:val="22"/>
            <w:szCs w:val="22"/>
            <w:lang w:val="es-ES"/>
          </w:rPr>
          <w:t>b</w:t>
        </w:r>
      </w:hyperlink>
      <w:r w:rsidRPr="0057322F">
        <w:rPr>
          <w:sz w:val="22"/>
          <w:szCs w:val="22"/>
          <w:lang w:val="es-ES"/>
        </w:rPr>
        <w:t xml:space="preserve"> del evento.</w:t>
      </w:r>
    </w:p>
    <w:p w14:paraId="12FFC7D7" w14:textId="484F1C08" w:rsidR="00393CBE" w:rsidRPr="0057322F" w:rsidRDefault="00393CBE" w:rsidP="00393CBE">
      <w:pPr>
        <w:rPr>
          <w:sz w:val="22"/>
          <w:szCs w:val="22"/>
          <w:lang w:val="es-ES"/>
        </w:rPr>
      </w:pPr>
      <w:r w:rsidRPr="0057322F">
        <w:rPr>
          <w:sz w:val="22"/>
          <w:szCs w:val="22"/>
          <w:lang w:val="es-ES"/>
        </w:rPr>
        <w:t>Las contribuciones escritas son fundamentales para la labor de dicho Grupo y se alienta encarecidamente a su presentación para facilitar los trabajos. Las contribuciones deben enviarse a la Secretaría (</w:t>
      </w:r>
      <w:hyperlink r:id="rId18" w:history="1">
        <w:r w:rsidRPr="0057322F">
          <w:rPr>
            <w:rStyle w:val="Hyperlink"/>
            <w:sz w:val="22"/>
            <w:szCs w:val="22"/>
            <w:lang w:val="es-ES"/>
          </w:rPr>
          <w:t>resiliencestandards@itu.int</w:t>
        </w:r>
      </w:hyperlink>
      <w:r w:rsidRPr="0057322F">
        <w:rPr>
          <w:sz w:val="22"/>
          <w:szCs w:val="22"/>
          <w:lang w:val="es-ES"/>
        </w:rPr>
        <w:t xml:space="preserve">) en formato electrónico mediante las plantillas disponibles en la </w:t>
      </w:r>
      <w:hyperlink r:id="rId19" w:history="1">
        <w:r w:rsidRPr="0057322F">
          <w:rPr>
            <w:rStyle w:val="Hyperlink"/>
            <w:sz w:val="22"/>
            <w:szCs w:val="22"/>
            <w:lang w:val="es-ES"/>
          </w:rPr>
          <w:t>página web</w:t>
        </w:r>
      </w:hyperlink>
      <w:r w:rsidRPr="0057322F">
        <w:rPr>
          <w:sz w:val="22"/>
          <w:szCs w:val="22"/>
          <w:lang w:val="es-ES"/>
        </w:rPr>
        <w:t xml:space="preserve"> del GI-AI4R. </w:t>
      </w:r>
    </w:p>
    <w:p w14:paraId="79A250CE" w14:textId="77777777" w:rsidR="00393CBE" w:rsidRPr="0057322F" w:rsidRDefault="00393CBE" w:rsidP="00393CBE">
      <w:pPr>
        <w:rPr>
          <w:sz w:val="22"/>
          <w:szCs w:val="22"/>
          <w:lang w:val="es-ES"/>
        </w:rPr>
      </w:pPr>
      <w:r w:rsidRPr="0057322F">
        <w:rPr>
          <w:sz w:val="22"/>
          <w:szCs w:val="22"/>
          <w:lang w:val="es-ES"/>
        </w:rPr>
        <w:lastRenderedPageBreak/>
        <w:t xml:space="preserve">El plazo de presentación es el </w:t>
      </w:r>
      <w:r w:rsidRPr="0057322F">
        <w:rPr>
          <w:b/>
          <w:bCs/>
          <w:sz w:val="22"/>
          <w:szCs w:val="22"/>
          <w:lang w:val="es-ES"/>
        </w:rPr>
        <w:t>29 de junio de 2026</w:t>
      </w:r>
      <w:r w:rsidRPr="0057322F">
        <w:rPr>
          <w:sz w:val="22"/>
          <w:szCs w:val="22"/>
          <w:lang w:val="es-ES"/>
        </w:rPr>
        <w:t>.</w:t>
      </w:r>
    </w:p>
    <w:p w14:paraId="6302D689" w14:textId="77777777" w:rsidR="00393CBE" w:rsidRPr="0057322F" w:rsidRDefault="00393CBE" w:rsidP="00393CBE">
      <w:pPr>
        <w:rPr>
          <w:sz w:val="22"/>
          <w:szCs w:val="22"/>
          <w:lang w:val="es-ES"/>
        </w:rPr>
      </w:pPr>
      <w:r w:rsidRPr="0057322F">
        <w:rPr>
          <w:sz w:val="22"/>
          <w:szCs w:val="22"/>
          <w:lang w:val="es-ES"/>
        </w:rPr>
        <w:t>5</w:t>
      </w:r>
      <w:r w:rsidRPr="0057322F">
        <w:rPr>
          <w:sz w:val="22"/>
          <w:szCs w:val="22"/>
          <w:lang w:val="es-ES"/>
        </w:rPr>
        <w:tab/>
      </w:r>
      <w:proofErr w:type="gramStart"/>
      <w:r w:rsidRPr="0057322F">
        <w:rPr>
          <w:sz w:val="22"/>
          <w:szCs w:val="22"/>
          <w:lang w:val="es-ES"/>
        </w:rPr>
        <w:t>El</w:t>
      </w:r>
      <w:proofErr w:type="gramEnd"/>
      <w:r w:rsidRPr="0057322F">
        <w:rPr>
          <w:sz w:val="22"/>
          <w:szCs w:val="22"/>
          <w:lang w:val="es-ES"/>
        </w:rPr>
        <w:t xml:space="preserve"> taller dará comienzo a las 09:00 horas del </w:t>
      </w:r>
      <w:r w:rsidRPr="0057322F">
        <w:rPr>
          <w:b/>
          <w:bCs/>
          <w:sz w:val="22"/>
          <w:szCs w:val="22"/>
          <w:lang w:val="es-ES"/>
        </w:rPr>
        <w:t>7 de julio de 2026</w:t>
      </w:r>
      <w:r w:rsidRPr="0057322F">
        <w:rPr>
          <w:sz w:val="22"/>
          <w:szCs w:val="22"/>
          <w:lang w:val="es-ES"/>
        </w:rPr>
        <w:t>. El debate se desarrollará únicamente en inglés. Se facilitarán más detalles en la página web del evento.</w:t>
      </w:r>
    </w:p>
    <w:p w14:paraId="7EED2E97" w14:textId="7BFE14BB" w:rsidR="00393CBE" w:rsidRPr="0057322F" w:rsidRDefault="00393CBE" w:rsidP="00393CBE">
      <w:pPr>
        <w:rPr>
          <w:sz w:val="22"/>
          <w:szCs w:val="22"/>
          <w:lang w:val="es-ES"/>
        </w:rPr>
      </w:pPr>
      <w:r w:rsidRPr="0057322F">
        <w:rPr>
          <w:sz w:val="22"/>
          <w:szCs w:val="22"/>
          <w:lang w:val="es-ES"/>
        </w:rPr>
        <w:t>6</w:t>
      </w:r>
      <w:r w:rsidRPr="0057322F">
        <w:rPr>
          <w:sz w:val="22"/>
          <w:szCs w:val="22"/>
          <w:lang w:val="es-ES"/>
        </w:rPr>
        <w:tab/>
      </w:r>
      <w:proofErr w:type="gramStart"/>
      <w:r w:rsidRPr="0057322F">
        <w:rPr>
          <w:sz w:val="22"/>
          <w:szCs w:val="22"/>
          <w:lang w:val="es-ES"/>
        </w:rPr>
        <w:t>Toda</w:t>
      </w:r>
      <w:proofErr w:type="gramEnd"/>
      <w:r w:rsidRPr="0057322F">
        <w:rPr>
          <w:sz w:val="22"/>
          <w:szCs w:val="22"/>
          <w:lang w:val="es-ES"/>
        </w:rPr>
        <w:t xml:space="preserve"> la información pertinente relativa a la Reunión de la Iniciativa Mundial (en particular, el proyecto de programa, la lista de oradores y el enlace de inscripción) figurará en la página web principal del evento: </w:t>
      </w:r>
      <w:hyperlink r:id="rId20" w:anchor="/es" w:history="1">
        <w:r w:rsidRPr="0057322F">
          <w:rPr>
            <w:rStyle w:val="Hyperlink"/>
            <w:sz w:val="22"/>
            <w:szCs w:val="22"/>
            <w:lang w:val="es-ES"/>
          </w:rPr>
          <w:t>https://aiforgood.it</w:t>
        </w:r>
        <w:r w:rsidRPr="0057322F">
          <w:rPr>
            <w:rStyle w:val="Hyperlink"/>
            <w:sz w:val="22"/>
            <w:szCs w:val="22"/>
            <w:lang w:val="es-ES"/>
          </w:rPr>
          <w:t>u</w:t>
        </w:r>
        <w:r w:rsidRPr="0057322F">
          <w:rPr>
            <w:rStyle w:val="Hyperlink"/>
            <w:sz w:val="22"/>
            <w:szCs w:val="22"/>
            <w:lang w:val="es-ES"/>
          </w:rPr>
          <w:t>.int/summit26/</w:t>
        </w:r>
      </w:hyperlink>
      <w:r w:rsidRPr="0057322F">
        <w:rPr>
          <w:sz w:val="22"/>
          <w:szCs w:val="22"/>
          <w:lang w:val="es-ES"/>
        </w:rPr>
        <w:t>. El sitio web se actualizará periódicamente a medida que se disponga de información nueva o modificada, y se alienta a los participantes a que lo consulten periódicamente para obtener información reciente.</w:t>
      </w:r>
    </w:p>
    <w:p w14:paraId="0AB53AA6" w14:textId="3D53E592" w:rsidR="007B6316" w:rsidRPr="0057322F" w:rsidRDefault="00393CBE" w:rsidP="00393CBE">
      <w:pPr>
        <w:rPr>
          <w:sz w:val="22"/>
          <w:szCs w:val="22"/>
          <w:lang w:val="es-ES"/>
        </w:rPr>
      </w:pPr>
      <w:r w:rsidRPr="0057322F">
        <w:rPr>
          <w:sz w:val="22"/>
          <w:szCs w:val="22"/>
          <w:lang w:val="es-ES"/>
        </w:rPr>
        <w:t>7</w:t>
      </w:r>
      <w:r w:rsidRPr="0057322F">
        <w:rPr>
          <w:sz w:val="22"/>
          <w:szCs w:val="22"/>
          <w:lang w:val="es-ES"/>
        </w:rPr>
        <w:tab/>
      </w:r>
      <w:proofErr w:type="gramStart"/>
      <w:r w:rsidRPr="0057322F">
        <w:rPr>
          <w:sz w:val="22"/>
          <w:szCs w:val="22"/>
          <w:lang w:val="es-ES"/>
        </w:rPr>
        <w:t>Deseo</w:t>
      </w:r>
      <w:proofErr w:type="gramEnd"/>
      <w:r w:rsidRPr="0057322F">
        <w:rPr>
          <w:sz w:val="22"/>
          <w:szCs w:val="22"/>
          <w:lang w:val="es-ES"/>
        </w:rPr>
        <w:t xml:space="preserve"> recordarles que los ciudadanos de determinados países deben obtener un visado para viajar a Suiza y permanecer en dicho país. El visado debe obtenerse en la oficina (embajada o consulado) que represente a Suiza en su país o, si no existe dicha oficina en su país, en la que se encuentre lo más cerca posible del país de salida. La tramitación y aprobación del visado pueden llevar tiempo, por lo que se recomienda consultar directamente con la representación correspondiente y realizar la solicitud con suficiente</w:t>
      </w:r>
      <w:r w:rsidR="001E4925" w:rsidRPr="0057322F">
        <w:rPr>
          <w:sz w:val="22"/>
          <w:szCs w:val="22"/>
          <w:lang w:val="es-ES"/>
        </w:rPr>
        <w:t xml:space="preserve"> </w:t>
      </w:r>
      <w:r w:rsidRPr="0057322F">
        <w:rPr>
          <w:sz w:val="22"/>
          <w:szCs w:val="22"/>
          <w:lang w:val="es-ES"/>
        </w:rPr>
        <w:t>antelación.</w:t>
      </w:r>
    </w:p>
    <w:p w14:paraId="0777878C" w14:textId="2236A987" w:rsidR="007B6316" w:rsidRPr="0057322F" w:rsidRDefault="007B6316" w:rsidP="007B6316">
      <w:pPr>
        <w:rPr>
          <w:sz w:val="22"/>
          <w:szCs w:val="22"/>
          <w:lang w:val="es-ES"/>
        </w:rPr>
      </w:pPr>
      <w:r w:rsidRPr="0057322F">
        <w:rPr>
          <w:sz w:val="22"/>
          <w:szCs w:val="22"/>
          <w:lang w:val="es-ES"/>
        </w:rPr>
        <w:t>Atentamente,</w:t>
      </w:r>
    </w:p>
    <w:p w14:paraId="67F6D66F" w14:textId="7827A65F" w:rsidR="00401C20" w:rsidRPr="0057322F" w:rsidRDefault="00F53C32" w:rsidP="0057322F">
      <w:pPr>
        <w:spacing w:before="720"/>
        <w:rPr>
          <w:sz w:val="22"/>
          <w:szCs w:val="22"/>
          <w:lang w:val="es-ES"/>
        </w:rPr>
      </w:pPr>
      <w:r>
        <w:rPr>
          <w:rFonts w:cstheme="minorHAnsi"/>
          <w:noProof/>
          <w:sz w:val="22"/>
          <w:szCs w:val="22"/>
          <w:lang w:val="es-ES"/>
        </w:rPr>
        <w:drawing>
          <wp:anchor distT="0" distB="0" distL="114300" distR="114300" simplePos="0" relativeHeight="251658240" behindDoc="1" locked="0" layoutInCell="1" allowOverlap="1" wp14:anchorId="40B814CE" wp14:editId="6039C7A2">
            <wp:simplePos x="0" y="0"/>
            <wp:positionH relativeFrom="column">
              <wp:posOffset>13335</wp:posOffset>
            </wp:positionH>
            <wp:positionV relativeFrom="paragraph">
              <wp:posOffset>65405</wp:posOffset>
            </wp:positionV>
            <wp:extent cx="825500" cy="330200"/>
            <wp:effectExtent l="0" t="0" r="0" b="0"/>
            <wp:wrapNone/>
            <wp:docPr id="1167809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09793" name="Picture 1167809793"/>
                    <pic:cNvPicPr/>
                  </pic:nvPicPr>
                  <pic:blipFill>
                    <a:blip r:embed="rId21">
                      <a:extLst>
                        <a:ext uri="{28A0092B-C50C-407E-A947-70E740481C1C}">
                          <a14:useLocalDpi xmlns:a14="http://schemas.microsoft.com/office/drawing/2010/main" val="0"/>
                        </a:ext>
                      </a:extLst>
                    </a:blip>
                    <a:stretch>
                      <a:fillRect/>
                    </a:stretch>
                  </pic:blipFill>
                  <pic:spPr>
                    <a:xfrm>
                      <a:off x="0" y="0"/>
                      <a:ext cx="825500" cy="330200"/>
                    </a:xfrm>
                    <a:prstGeom prst="rect">
                      <a:avLst/>
                    </a:prstGeom>
                  </pic:spPr>
                </pic:pic>
              </a:graphicData>
            </a:graphic>
          </wp:anchor>
        </w:drawing>
      </w:r>
      <w:r w:rsidR="001350B9" w:rsidRPr="0057322F">
        <w:rPr>
          <w:rFonts w:cstheme="minorHAnsi"/>
          <w:sz w:val="22"/>
          <w:szCs w:val="22"/>
          <w:lang w:val="es-ES"/>
        </w:rPr>
        <w:t>Seizo Onoe</w:t>
      </w:r>
      <w:r w:rsidR="007B6316" w:rsidRPr="0057322F">
        <w:rPr>
          <w:sz w:val="22"/>
          <w:szCs w:val="22"/>
          <w:lang w:val="es-ES"/>
        </w:rPr>
        <w:br/>
      </w:r>
      <w:proofErr w:type="gramStart"/>
      <w:r w:rsidR="007B6316" w:rsidRPr="0057322F">
        <w:rPr>
          <w:sz w:val="22"/>
          <w:szCs w:val="22"/>
          <w:lang w:val="es-ES"/>
        </w:rPr>
        <w:t>Director</w:t>
      </w:r>
      <w:proofErr w:type="gramEnd"/>
      <w:r w:rsidR="007B6316" w:rsidRPr="0057322F">
        <w:rPr>
          <w:sz w:val="22"/>
          <w:szCs w:val="22"/>
          <w:lang w:val="es-ES"/>
        </w:rPr>
        <w:t xml:space="preserve"> de la Oficina de </w:t>
      </w:r>
      <w:r w:rsidR="007B6316" w:rsidRPr="0057322F">
        <w:rPr>
          <w:sz w:val="22"/>
          <w:szCs w:val="22"/>
          <w:lang w:val="es-ES"/>
        </w:rPr>
        <w:br/>
        <w:t>Normalización de las Telecomunicaciones</w:t>
      </w:r>
    </w:p>
    <w:sectPr w:rsidR="00401C20" w:rsidRPr="0057322F" w:rsidSect="00B87E9E">
      <w:headerReference w:type="default" r:id="rId22"/>
      <w:footerReference w:type="first" r:id="rId23"/>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C52B4" w14:textId="77777777" w:rsidR="0060136E" w:rsidRDefault="0060136E">
      <w:r>
        <w:separator/>
      </w:r>
    </w:p>
  </w:endnote>
  <w:endnote w:type="continuationSeparator" w:id="0">
    <w:p w14:paraId="4C8B2B61" w14:textId="77777777" w:rsidR="0060136E" w:rsidRDefault="00601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01144" w14:textId="77777777" w:rsidR="0014464D" w:rsidRPr="00D834E7" w:rsidRDefault="0014464D" w:rsidP="00FC416A">
    <w:pPr>
      <w:pStyle w:val="FirstFooter"/>
      <w:ind w:left="-397" w:right="-397"/>
      <w:jc w:val="center"/>
      <w:rPr>
        <w:color w:val="0070C0"/>
        <w:szCs w:val="18"/>
        <w:lang w:val="es-ES"/>
      </w:rPr>
    </w:pPr>
    <w:r w:rsidRPr="00D834E7">
      <w:rPr>
        <w:color w:val="0070C0"/>
        <w:szCs w:val="18"/>
        <w:lang w:val="es-ES"/>
      </w:rPr>
      <w:t>Unión Internacional de Telecomunicaciones • Place des Nations, CH</w:t>
    </w:r>
    <w:r w:rsidRPr="00D834E7">
      <w:rPr>
        <w:color w:val="0070C0"/>
        <w:szCs w:val="18"/>
        <w:lang w:val="es-ES"/>
      </w:rPr>
      <w:noBreakHyphen/>
      <w:t xml:space="preserve">1211 Ginebra 20, Suiza </w:t>
    </w:r>
    <w:r w:rsidRPr="00D834E7">
      <w:rPr>
        <w:color w:val="0070C0"/>
        <w:szCs w:val="18"/>
        <w:lang w:val="es-ES"/>
      </w:rPr>
      <w:br/>
      <w:t xml:space="preserve">Tel: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81E46" w14:textId="77777777" w:rsidR="0060136E" w:rsidRDefault="0060136E">
      <w:r>
        <w:t>____________________</w:t>
      </w:r>
    </w:p>
  </w:footnote>
  <w:footnote w:type="continuationSeparator" w:id="0">
    <w:p w14:paraId="4EA353CF" w14:textId="77777777" w:rsidR="0060136E" w:rsidRDefault="00601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6FD5" w14:textId="77777777" w:rsidR="006969B4" w:rsidRPr="00303D62" w:rsidRDefault="006969B4">
    <w:pPr>
      <w:pStyle w:val="Header"/>
      <w:rP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341780866">
    <w:abstractNumId w:val="0"/>
  </w:num>
  <w:num w:numId="2" w16cid:durableId="504709079">
    <w:abstractNumId w:val="3"/>
  </w:num>
  <w:num w:numId="3" w16cid:durableId="82655166">
    <w:abstractNumId w:val="2"/>
  </w:num>
  <w:num w:numId="4" w16cid:durableId="557056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36E"/>
    <w:rsid w:val="00002529"/>
    <w:rsid w:val="00085662"/>
    <w:rsid w:val="000C382F"/>
    <w:rsid w:val="001173CC"/>
    <w:rsid w:val="001350B9"/>
    <w:rsid w:val="0014464D"/>
    <w:rsid w:val="001A54CC"/>
    <w:rsid w:val="001C7D49"/>
    <w:rsid w:val="001E4925"/>
    <w:rsid w:val="00257FB4"/>
    <w:rsid w:val="002E496E"/>
    <w:rsid w:val="00303D62"/>
    <w:rsid w:val="00335367"/>
    <w:rsid w:val="00370C2D"/>
    <w:rsid w:val="00393CBE"/>
    <w:rsid w:val="003D1E8D"/>
    <w:rsid w:val="003D673B"/>
    <w:rsid w:val="003F2855"/>
    <w:rsid w:val="00401C20"/>
    <w:rsid w:val="004A7957"/>
    <w:rsid w:val="004C4144"/>
    <w:rsid w:val="004F32DD"/>
    <w:rsid w:val="0055719E"/>
    <w:rsid w:val="0057322F"/>
    <w:rsid w:val="0060136E"/>
    <w:rsid w:val="006969B4"/>
    <w:rsid w:val="006E4F7B"/>
    <w:rsid w:val="00781E2A"/>
    <w:rsid w:val="007933A2"/>
    <w:rsid w:val="007B6316"/>
    <w:rsid w:val="00814503"/>
    <w:rsid w:val="008258C2"/>
    <w:rsid w:val="008505BD"/>
    <w:rsid w:val="00850C78"/>
    <w:rsid w:val="00876165"/>
    <w:rsid w:val="00884D12"/>
    <w:rsid w:val="008C17AD"/>
    <w:rsid w:val="008D02CD"/>
    <w:rsid w:val="0091370C"/>
    <w:rsid w:val="0095172A"/>
    <w:rsid w:val="009A0BA0"/>
    <w:rsid w:val="009D3F9D"/>
    <w:rsid w:val="00A54E47"/>
    <w:rsid w:val="00AB6E3A"/>
    <w:rsid w:val="00AE7093"/>
    <w:rsid w:val="00B422BC"/>
    <w:rsid w:val="00B43F77"/>
    <w:rsid w:val="00B55A3E"/>
    <w:rsid w:val="00B87E9E"/>
    <w:rsid w:val="00B95F0A"/>
    <w:rsid w:val="00B96180"/>
    <w:rsid w:val="00BA6C5C"/>
    <w:rsid w:val="00C116FE"/>
    <w:rsid w:val="00C17AC0"/>
    <w:rsid w:val="00C34772"/>
    <w:rsid w:val="00C5465A"/>
    <w:rsid w:val="00D54642"/>
    <w:rsid w:val="00D834E7"/>
    <w:rsid w:val="00DD77C9"/>
    <w:rsid w:val="00DF3538"/>
    <w:rsid w:val="00E839B0"/>
    <w:rsid w:val="00E92C09"/>
    <w:rsid w:val="00F14380"/>
    <w:rsid w:val="00F53C32"/>
    <w:rsid w:val="00F6461F"/>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A85A01"/>
  <w15:docId w15:val="{0EF8F8C2-E895-4625-B5E0-D534F5AE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393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iforgood.itu.int/summit26/" TargetMode="External"/><Relationship Id="rId18" Type="http://schemas.openxmlformats.org/officeDocument/2006/relationships/hyperlink" Target="mailto:resiliencestandards@itu.int"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aiforgood.itu.int/summit26/" TargetMode="External"/><Relationship Id="rId17" Type="http://schemas.openxmlformats.org/officeDocument/2006/relationships/hyperlink" Target="https://www.itu.int/en/ITU-T/extcoop/ai4resilience/Pages/default.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en/ITU-T/focusgroups/ai4ndm/Pages/default.aspx" TargetMode="External"/><Relationship Id="rId20" Type="http://schemas.openxmlformats.org/officeDocument/2006/relationships/hyperlink" Target="https://aiforgood.itu.int/summit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iforgood.itu.int/event/ai-in-disaster-resilience-bridging-science-standards-and-innovatio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en/ITU-T/extcoop/ai4resilience/Pages/default.aspx" TargetMode="External"/><Relationship Id="rId23" Type="http://schemas.openxmlformats.org/officeDocument/2006/relationships/footer" Target="footer1.xml"/><Relationship Id="rId10" Type="http://schemas.openxmlformats.org/officeDocument/2006/relationships/hyperlink" Target="https://www.itu.int/en/ITU-T/extcoop/ai4resilience/Pages/default.aspx" TargetMode="External"/><Relationship Id="rId19" Type="http://schemas.openxmlformats.org/officeDocument/2006/relationships/hyperlink" Target="https://www.itu.int/en/ITU-T/extcoop/ai4resilience/Pages/default.aspx" TargetMode="External"/><Relationship Id="rId4" Type="http://schemas.openxmlformats.org/officeDocument/2006/relationships/settings" Target="settings.xml"/><Relationship Id="rId9" Type="http://schemas.openxmlformats.org/officeDocument/2006/relationships/hyperlink" Target="mailto:resiliencestandards@itu.int" TargetMode="External"/><Relationship Id="rId14" Type="http://schemas.openxmlformats.org/officeDocument/2006/relationships/hyperlink" Target="https://aiforgood.itu.int/summit26/"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PS_TSB_Circular_Letter.dotx</Template>
  <TotalTime>31</TotalTime>
  <Pages>2</Pages>
  <Words>751</Words>
  <Characters>4925</Characters>
  <Application>Microsoft Office Word</Application>
  <DocSecurity>0</DocSecurity>
  <Lines>102</Lines>
  <Paragraphs>45</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5631</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Braud, Olivia</cp:lastModifiedBy>
  <cp:revision>5</cp:revision>
  <cp:lastPrinted>2026-05-12T14:30:00Z</cp:lastPrinted>
  <dcterms:created xsi:type="dcterms:W3CDTF">2026-05-06T16:02:00Z</dcterms:created>
  <dcterms:modified xsi:type="dcterms:W3CDTF">2026-05-12T14:31:00Z</dcterms:modified>
</cp:coreProperties>
</file>