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1123"/>
        <w:bidiVisual/>
        <w:tblW w:w="5000" w:type="pct"/>
        <w:tblLook w:val="0000" w:firstRow="0" w:lastRow="0" w:firstColumn="0" w:lastColumn="0" w:noHBand="0" w:noVBand="0"/>
      </w:tblPr>
      <w:tblGrid>
        <w:gridCol w:w="1538"/>
        <w:gridCol w:w="8101"/>
      </w:tblGrid>
      <w:tr w:rsidR="00D517B2" w:rsidRPr="00D517B2" w14:paraId="39BA8813" w14:textId="77777777" w:rsidTr="00D517B2">
        <w:trPr>
          <w:cantSplit/>
          <w:trHeight w:val="1134"/>
        </w:trPr>
        <w:tc>
          <w:tcPr>
            <w:tcW w:w="798" w:type="pct"/>
          </w:tcPr>
          <w:p w14:paraId="3E847243" w14:textId="77777777" w:rsidR="00D517B2" w:rsidRPr="00D517B2" w:rsidRDefault="00D517B2" w:rsidP="00D517B2">
            <w:pPr>
              <w:spacing w:before="0" w:line="240" w:lineRule="auto"/>
              <w:rPr>
                <w:b/>
                <w:bCs/>
                <w:rtl/>
                <w:lang w:bidi="ar-EG"/>
              </w:rPr>
            </w:pPr>
            <w:r w:rsidRPr="00D517B2">
              <w:rPr>
                <w:noProof/>
              </w:rPr>
              <w:drawing>
                <wp:inline distT="0" distB="0" distL="0" distR="0" wp14:anchorId="50279C4E" wp14:editId="1AA446A9">
                  <wp:extent cx="807720" cy="807720"/>
                  <wp:effectExtent l="0" t="0" r="0" b="0"/>
                  <wp:docPr id="2" name="Picture 2" descr="The International Teleocmmunication Union - Connecting the World." title="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780582" name="Picture 1" descr="C:\Users\clarker\AppData\Local\Temp\7zE04E6E9AC\ITU official logo_blue_RGB.png"/>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807720" cy="807720"/>
                          </a:xfrm>
                          <a:prstGeom prst="rect">
                            <a:avLst/>
                          </a:prstGeom>
                          <a:noFill/>
                          <a:ln>
                            <a:noFill/>
                          </a:ln>
                        </pic:spPr>
                      </pic:pic>
                    </a:graphicData>
                  </a:graphic>
                </wp:inline>
              </w:drawing>
            </w:r>
          </w:p>
        </w:tc>
        <w:tc>
          <w:tcPr>
            <w:tcW w:w="4202" w:type="pct"/>
          </w:tcPr>
          <w:p w14:paraId="7A2046AF" w14:textId="77777777" w:rsidR="00D517B2" w:rsidRPr="00D517B2" w:rsidRDefault="00D517B2" w:rsidP="00D517B2">
            <w:pPr>
              <w:spacing w:before="200"/>
              <w:rPr>
                <w:b/>
                <w:bCs/>
                <w:sz w:val="36"/>
                <w:szCs w:val="36"/>
                <w:rtl/>
              </w:rPr>
            </w:pPr>
            <w:r w:rsidRPr="00D517B2">
              <w:rPr>
                <w:rFonts w:hint="cs"/>
                <w:b/>
                <w:bCs/>
                <w:sz w:val="36"/>
                <w:szCs w:val="36"/>
                <w:rtl/>
              </w:rPr>
              <w:t>الاتحـاد الدولـي للاتصـالات</w:t>
            </w:r>
          </w:p>
          <w:p w14:paraId="43449951" w14:textId="77777777" w:rsidR="00D517B2" w:rsidRPr="00D517B2" w:rsidRDefault="00D517B2" w:rsidP="00D517B2">
            <w:pPr>
              <w:spacing w:before="60"/>
              <w:rPr>
                <w:b/>
                <w:bCs/>
                <w:sz w:val="28"/>
                <w:szCs w:val="28"/>
                <w:rtl/>
                <w:lang w:bidi="ar-EG"/>
              </w:rPr>
            </w:pPr>
            <w:r w:rsidRPr="00D517B2">
              <w:rPr>
                <w:rFonts w:hint="cs"/>
                <w:b/>
                <w:bCs/>
                <w:sz w:val="28"/>
                <w:szCs w:val="28"/>
                <w:rtl/>
              </w:rPr>
              <w:t>مكتب تقييس الاتصالات</w:t>
            </w:r>
          </w:p>
        </w:tc>
      </w:tr>
    </w:tbl>
    <w:tbl>
      <w:tblPr>
        <w:tblpPr w:leftFromText="180" w:rightFromText="180" w:vertAnchor="text" w:tblpXSpec="center" w:tblpY="1"/>
        <w:tblOverlap w:val="never"/>
        <w:bidiVisual/>
        <w:tblW w:w="5000" w:type="pct"/>
        <w:jc w:val="center"/>
        <w:tblLayout w:type="fixed"/>
        <w:tblCellMar>
          <w:left w:w="0" w:type="dxa"/>
          <w:right w:w="0" w:type="dxa"/>
        </w:tblCellMar>
        <w:tblLook w:val="0000" w:firstRow="0" w:lastRow="0" w:firstColumn="0" w:lastColumn="0" w:noHBand="0" w:noVBand="0"/>
      </w:tblPr>
      <w:tblGrid>
        <w:gridCol w:w="1561"/>
        <w:gridCol w:w="3825"/>
        <w:gridCol w:w="4253"/>
      </w:tblGrid>
      <w:tr w:rsidR="00D517B2" w:rsidRPr="00D517B2" w14:paraId="178CAA08" w14:textId="77777777" w:rsidTr="001E2788">
        <w:trPr>
          <w:cantSplit/>
          <w:jc w:val="center"/>
        </w:trPr>
        <w:tc>
          <w:tcPr>
            <w:tcW w:w="810" w:type="pct"/>
          </w:tcPr>
          <w:p w14:paraId="44031DF7" w14:textId="77777777" w:rsidR="00D517B2" w:rsidRPr="00D517B2" w:rsidRDefault="00D517B2" w:rsidP="00BB0F08">
            <w:pPr>
              <w:spacing w:line="300" w:lineRule="exact"/>
              <w:jc w:val="left"/>
              <w:rPr>
                <w:position w:val="2"/>
              </w:rPr>
            </w:pPr>
          </w:p>
        </w:tc>
        <w:tc>
          <w:tcPr>
            <w:tcW w:w="1984" w:type="pct"/>
          </w:tcPr>
          <w:p w14:paraId="46A15722" w14:textId="77777777" w:rsidR="00D517B2" w:rsidRPr="00D517B2" w:rsidRDefault="00D517B2" w:rsidP="00BB0F08">
            <w:pPr>
              <w:spacing w:line="300" w:lineRule="exact"/>
              <w:jc w:val="left"/>
              <w:rPr>
                <w:position w:val="2"/>
              </w:rPr>
            </w:pPr>
          </w:p>
        </w:tc>
        <w:tc>
          <w:tcPr>
            <w:tcW w:w="2206" w:type="pct"/>
          </w:tcPr>
          <w:p w14:paraId="36989B5A" w14:textId="77777777" w:rsidR="00D517B2" w:rsidRPr="00873469" w:rsidRDefault="00D517B2" w:rsidP="00BB0F08">
            <w:pPr>
              <w:spacing w:line="300" w:lineRule="exact"/>
              <w:jc w:val="left"/>
              <w:rPr>
                <w:position w:val="2"/>
                <w:lang w:bidi="ar-EG"/>
              </w:rPr>
            </w:pPr>
          </w:p>
        </w:tc>
      </w:tr>
      <w:tr w:rsidR="00D517B2" w:rsidRPr="00D517B2" w14:paraId="4C140CAF" w14:textId="77777777" w:rsidTr="001E2788">
        <w:trPr>
          <w:cantSplit/>
          <w:jc w:val="center"/>
        </w:trPr>
        <w:tc>
          <w:tcPr>
            <w:tcW w:w="810" w:type="pct"/>
          </w:tcPr>
          <w:p w14:paraId="0A63C2AF" w14:textId="77777777" w:rsidR="00D517B2" w:rsidRPr="00D517B2" w:rsidRDefault="00D517B2" w:rsidP="006019C6">
            <w:pPr>
              <w:spacing w:before="80" w:line="300" w:lineRule="exact"/>
              <w:jc w:val="left"/>
              <w:rPr>
                <w:position w:val="2"/>
              </w:rPr>
            </w:pPr>
          </w:p>
        </w:tc>
        <w:tc>
          <w:tcPr>
            <w:tcW w:w="1984" w:type="pct"/>
          </w:tcPr>
          <w:p w14:paraId="30307BE2" w14:textId="58B12C18" w:rsidR="00D517B2" w:rsidRPr="00D517B2" w:rsidRDefault="00D517B2" w:rsidP="006019C6">
            <w:pPr>
              <w:spacing w:before="80" w:line="300" w:lineRule="exact"/>
              <w:jc w:val="left"/>
              <w:rPr>
                <w:position w:val="2"/>
                <w:rtl/>
                <w:lang w:bidi="ar-EG"/>
              </w:rPr>
            </w:pPr>
          </w:p>
        </w:tc>
        <w:tc>
          <w:tcPr>
            <w:tcW w:w="2206" w:type="pct"/>
          </w:tcPr>
          <w:p w14:paraId="4F0D4B71" w14:textId="525DBE1D" w:rsidR="00D517B2" w:rsidRPr="00D517B2" w:rsidRDefault="00873469" w:rsidP="006019C6">
            <w:pPr>
              <w:spacing w:before="80" w:line="300" w:lineRule="exact"/>
              <w:jc w:val="left"/>
              <w:rPr>
                <w:position w:val="2"/>
                <w:rtl/>
                <w:lang w:bidi="ar-EG"/>
              </w:rPr>
            </w:pPr>
            <w:r w:rsidRPr="00D517B2">
              <w:rPr>
                <w:rFonts w:hint="cs"/>
                <w:position w:val="2"/>
                <w:rtl/>
              </w:rPr>
              <w:t xml:space="preserve">جنيف، </w:t>
            </w:r>
            <w:r w:rsidR="00F971A6">
              <w:rPr>
                <w:rFonts w:hint="cs"/>
                <w:position w:val="2"/>
                <w:rtl/>
              </w:rPr>
              <w:t>11 مايو</w:t>
            </w:r>
            <w:r w:rsidR="007139D8">
              <w:rPr>
                <w:rFonts w:hint="cs"/>
                <w:position w:val="2"/>
                <w:rtl/>
              </w:rPr>
              <w:t xml:space="preserve"> </w:t>
            </w:r>
            <w:r w:rsidR="007139D8">
              <w:rPr>
                <w:position w:val="2"/>
              </w:rPr>
              <w:t>202</w:t>
            </w:r>
            <w:r w:rsidR="0099778F">
              <w:rPr>
                <w:position w:val="2"/>
              </w:rPr>
              <w:t>6</w:t>
            </w:r>
          </w:p>
        </w:tc>
      </w:tr>
      <w:tr w:rsidR="00372F67" w:rsidRPr="00D517B2" w14:paraId="591BC61C" w14:textId="77777777" w:rsidTr="001E2788">
        <w:trPr>
          <w:cantSplit/>
          <w:jc w:val="center"/>
        </w:trPr>
        <w:tc>
          <w:tcPr>
            <w:tcW w:w="810" w:type="pct"/>
          </w:tcPr>
          <w:p w14:paraId="38377F39" w14:textId="77777777" w:rsidR="00372F67" w:rsidRPr="00A9156F" w:rsidRDefault="00372F67" w:rsidP="00D517B2">
            <w:pPr>
              <w:spacing w:before="80" w:after="60" w:line="300" w:lineRule="exact"/>
              <w:jc w:val="left"/>
              <w:rPr>
                <w:b/>
                <w:bCs/>
                <w:position w:val="2"/>
              </w:rPr>
            </w:pPr>
            <w:r w:rsidRPr="00A9156F">
              <w:rPr>
                <w:rFonts w:hint="cs"/>
                <w:b/>
                <w:bCs/>
                <w:position w:val="2"/>
                <w:rtl/>
              </w:rPr>
              <w:t>المرجع:</w:t>
            </w:r>
          </w:p>
        </w:tc>
        <w:tc>
          <w:tcPr>
            <w:tcW w:w="1984" w:type="pct"/>
          </w:tcPr>
          <w:p w14:paraId="44188BE4" w14:textId="678C1A97" w:rsidR="00372F67" w:rsidRPr="00D517B2" w:rsidRDefault="00372F67" w:rsidP="00D517B2">
            <w:pPr>
              <w:spacing w:before="80" w:after="60" w:line="300" w:lineRule="exact"/>
              <w:jc w:val="left"/>
              <w:rPr>
                <w:b/>
                <w:position w:val="2"/>
                <w:rtl/>
                <w:lang w:bidi="ar-EG"/>
              </w:rPr>
            </w:pPr>
            <w:r w:rsidRPr="00D517B2">
              <w:rPr>
                <w:b/>
                <w:position w:val="2"/>
              </w:rPr>
              <w:t>TSB </w:t>
            </w:r>
            <w:r>
              <w:rPr>
                <w:b/>
                <w:position w:val="2"/>
              </w:rPr>
              <w:t>Circular</w:t>
            </w:r>
            <w:r w:rsidRPr="00D517B2">
              <w:rPr>
                <w:b/>
                <w:position w:val="2"/>
              </w:rPr>
              <w:t xml:space="preserve"> </w:t>
            </w:r>
            <w:r w:rsidR="00F971A6">
              <w:rPr>
                <w:b/>
                <w:position w:val="2"/>
              </w:rPr>
              <w:t>132</w:t>
            </w:r>
            <w:r>
              <w:rPr>
                <w:b/>
                <w:position w:val="2"/>
              </w:rPr>
              <w:br/>
            </w:r>
            <w:r w:rsidR="00F971A6">
              <w:rPr>
                <w:bCs/>
                <w:position w:val="2"/>
              </w:rPr>
              <w:t>TSB Events/HO</w:t>
            </w:r>
          </w:p>
        </w:tc>
        <w:tc>
          <w:tcPr>
            <w:tcW w:w="2206" w:type="pct"/>
            <w:vMerge w:val="restart"/>
          </w:tcPr>
          <w:p w14:paraId="7CBB9007" w14:textId="77777777" w:rsidR="00372F67" w:rsidRPr="00F971A6" w:rsidRDefault="00372F67" w:rsidP="001F4353">
            <w:pPr>
              <w:tabs>
                <w:tab w:val="clear" w:pos="794"/>
                <w:tab w:val="left" w:pos="284"/>
              </w:tabs>
              <w:spacing w:before="80" w:after="60" w:line="300" w:lineRule="exact"/>
              <w:jc w:val="left"/>
              <w:rPr>
                <w:b/>
                <w:bCs/>
                <w:position w:val="2"/>
                <w:rtl/>
                <w:lang w:bidi="ar-EG"/>
              </w:rPr>
            </w:pPr>
            <w:r w:rsidRPr="00F971A6">
              <w:rPr>
                <w:rFonts w:hint="cs"/>
                <w:b/>
                <w:bCs/>
                <w:position w:val="2"/>
                <w:rtl/>
              </w:rPr>
              <w:t>إلى:</w:t>
            </w:r>
          </w:p>
          <w:p w14:paraId="42915374" w14:textId="71533107" w:rsidR="00372F67" w:rsidRPr="00F971A6" w:rsidRDefault="00372F67" w:rsidP="001F4353">
            <w:pPr>
              <w:tabs>
                <w:tab w:val="clear" w:pos="794"/>
                <w:tab w:val="left" w:pos="284"/>
              </w:tabs>
              <w:spacing w:before="80" w:after="60" w:line="300" w:lineRule="exact"/>
              <w:ind w:left="284" w:hanging="284"/>
              <w:jc w:val="left"/>
              <w:rPr>
                <w:position w:val="2"/>
                <w:rtl/>
              </w:rPr>
            </w:pPr>
            <w:r w:rsidRPr="00F971A6">
              <w:rPr>
                <w:rFonts w:hint="cs"/>
                <w:position w:val="2"/>
                <w:rtl/>
              </w:rPr>
              <w:t>-</w:t>
            </w:r>
            <w:r w:rsidRPr="00F971A6">
              <w:rPr>
                <w:position w:val="2"/>
                <w:rtl/>
              </w:rPr>
              <w:tab/>
            </w:r>
            <w:r w:rsidRPr="00F971A6">
              <w:rPr>
                <w:rFonts w:hint="cs"/>
                <w:position w:val="2"/>
                <w:rtl/>
              </w:rPr>
              <w:t>إدارات الدول الأعضاء في الاتحاد؛</w:t>
            </w:r>
          </w:p>
          <w:p w14:paraId="1F8CD939" w14:textId="46F8998D" w:rsidR="00F971A6" w:rsidRPr="00F971A6" w:rsidRDefault="00F971A6" w:rsidP="001F4353">
            <w:pPr>
              <w:tabs>
                <w:tab w:val="clear" w:pos="794"/>
                <w:tab w:val="left" w:pos="284"/>
              </w:tabs>
              <w:spacing w:before="80" w:after="60" w:line="300" w:lineRule="exact"/>
              <w:ind w:left="284" w:hanging="284"/>
              <w:jc w:val="left"/>
              <w:rPr>
                <w:position w:val="2"/>
                <w:rtl/>
              </w:rPr>
            </w:pPr>
            <w:r w:rsidRPr="00F971A6">
              <w:rPr>
                <w:rFonts w:hint="cs"/>
                <w:position w:val="2"/>
                <w:rtl/>
              </w:rPr>
              <w:t>-</w:t>
            </w:r>
            <w:r w:rsidRPr="00F971A6">
              <w:rPr>
                <w:position w:val="2"/>
                <w:rtl/>
              </w:rPr>
              <w:tab/>
            </w:r>
            <w:r w:rsidRPr="00F971A6">
              <w:rPr>
                <w:rFonts w:hint="cs"/>
                <w:position w:val="2"/>
                <w:rtl/>
              </w:rPr>
              <w:t>دولة فلسطين (القرار 99 (المراجَع في دبي، 2018))؛</w:t>
            </w:r>
          </w:p>
          <w:p w14:paraId="5C3B6D2B" w14:textId="77777777" w:rsidR="00372F67" w:rsidRPr="00F971A6" w:rsidRDefault="00372F67" w:rsidP="001F4353">
            <w:pPr>
              <w:tabs>
                <w:tab w:val="left" w:pos="284"/>
                <w:tab w:val="left" w:pos="4111"/>
              </w:tabs>
              <w:spacing w:before="80" w:after="60" w:line="300" w:lineRule="exact"/>
              <w:ind w:left="284" w:hanging="284"/>
              <w:rPr>
                <w:position w:val="2"/>
                <w:rtl/>
                <w:lang w:bidi="ar-EG"/>
              </w:rPr>
            </w:pPr>
            <w:r w:rsidRPr="00F971A6">
              <w:rPr>
                <w:rFonts w:hint="cs"/>
                <w:position w:val="2"/>
                <w:rtl/>
              </w:rPr>
              <w:t>-</w:t>
            </w:r>
            <w:r w:rsidRPr="00F971A6">
              <w:rPr>
                <w:position w:val="2"/>
                <w:rtl/>
              </w:rPr>
              <w:tab/>
            </w:r>
            <w:r w:rsidRPr="00F971A6">
              <w:rPr>
                <w:rFonts w:hint="cs"/>
                <w:position w:val="2"/>
                <w:rtl/>
                <w:lang w:bidi="ar-EG"/>
              </w:rPr>
              <w:t>أعضاء قطاع تقييس الاتصالات بالاتحاد؛</w:t>
            </w:r>
          </w:p>
          <w:p w14:paraId="6ED7F744" w14:textId="77777777" w:rsidR="00372F67" w:rsidRPr="00F971A6" w:rsidRDefault="00372F67" w:rsidP="001F4353">
            <w:pPr>
              <w:tabs>
                <w:tab w:val="left" w:pos="284"/>
                <w:tab w:val="left" w:pos="4111"/>
              </w:tabs>
              <w:spacing w:before="80" w:after="60" w:line="300" w:lineRule="exact"/>
              <w:ind w:left="284" w:hanging="284"/>
              <w:rPr>
                <w:position w:val="2"/>
                <w:rtl/>
                <w:lang w:bidi="ar-EG"/>
              </w:rPr>
            </w:pPr>
            <w:r w:rsidRPr="00F971A6">
              <w:rPr>
                <w:rFonts w:hint="cs"/>
                <w:position w:val="2"/>
                <w:rtl/>
              </w:rPr>
              <w:t>-</w:t>
            </w:r>
            <w:r w:rsidRPr="00F971A6">
              <w:rPr>
                <w:position w:val="2"/>
                <w:rtl/>
              </w:rPr>
              <w:tab/>
            </w:r>
            <w:r w:rsidRPr="00F971A6">
              <w:rPr>
                <w:rFonts w:hint="cs"/>
                <w:position w:val="2"/>
                <w:rtl/>
              </w:rPr>
              <w:t>المنتسبين إلى قطاع تقييس الاتصالات؛</w:t>
            </w:r>
          </w:p>
          <w:p w14:paraId="6E35D413" w14:textId="77777777" w:rsidR="00372F67" w:rsidRPr="00F971A6" w:rsidRDefault="00372F67" w:rsidP="001F4353">
            <w:pPr>
              <w:tabs>
                <w:tab w:val="clear" w:pos="794"/>
                <w:tab w:val="left" w:pos="284"/>
              </w:tabs>
              <w:spacing w:before="80" w:after="60" w:line="300" w:lineRule="exact"/>
              <w:ind w:left="284" w:hanging="284"/>
              <w:jc w:val="left"/>
              <w:rPr>
                <w:position w:val="2"/>
                <w:rtl/>
              </w:rPr>
            </w:pPr>
            <w:r w:rsidRPr="00F971A6">
              <w:rPr>
                <w:rFonts w:hint="cs"/>
                <w:position w:val="2"/>
                <w:rtl/>
              </w:rPr>
              <w:t>-</w:t>
            </w:r>
            <w:r w:rsidRPr="00F971A6">
              <w:rPr>
                <w:position w:val="2"/>
                <w:rtl/>
              </w:rPr>
              <w:tab/>
            </w:r>
            <w:r w:rsidRPr="00F971A6">
              <w:rPr>
                <w:rFonts w:hint="cs"/>
                <w:position w:val="2"/>
                <w:rtl/>
              </w:rPr>
              <w:t>الهيئات الأكاديمية المنضمة إلى</w:t>
            </w:r>
            <w:r w:rsidRPr="00F971A6">
              <w:rPr>
                <w:rFonts w:hint="cs"/>
                <w:position w:val="2"/>
                <w:rtl/>
                <w:lang w:bidi="ar-EG"/>
              </w:rPr>
              <w:t xml:space="preserve"> الاتحاد</w:t>
            </w:r>
          </w:p>
          <w:p w14:paraId="2215DE28" w14:textId="77777777" w:rsidR="00372F67" w:rsidRPr="00F971A6" w:rsidRDefault="00372F67" w:rsidP="001F4353">
            <w:pPr>
              <w:tabs>
                <w:tab w:val="clear" w:pos="794"/>
                <w:tab w:val="left" w:pos="284"/>
              </w:tabs>
              <w:spacing w:before="80" w:after="60" w:line="300" w:lineRule="exact"/>
              <w:ind w:left="284" w:hanging="284"/>
              <w:jc w:val="left"/>
              <w:rPr>
                <w:b/>
                <w:bCs/>
                <w:position w:val="2"/>
                <w:rtl/>
              </w:rPr>
            </w:pPr>
            <w:r w:rsidRPr="00F971A6">
              <w:rPr>
                <w:rFonts w:hint="cs"/>
                <w:b/>
                <w:bCs/>
                <w:position w:val="2"/>
                <w:rtl/>
              </w:rPr>
              <w:t>نسخة إلى:</w:t>
            </w:r>
          </w:p>
          <w:p w14:paraId="3BF864BF" w14:textId="3A493303" w:rsidR="00372F67" w:rsidRPr="00F971A6" w:rsidRDefault="00372F67" w:rsidP="001F4353">
            <w:pPr>
              <w:tabs>
                <w:tab w:val="left" w:pos="284"/>
                <w:tab w:val="left" w:pos="4111"/>
              </w:tabs>
              <w:spacing w:before="80" w:after="60" w:line="300" w:lineRule="exact"/>
              <w:ind w:left="284" w:hanging="284"/>
              <w:rPr>
                <w:rFonts w:eastAsia="Times New Roman"/>
                <w:position w:val="2"/>
                <w:rtl/>
                <w:lang w:eastAsia="en-US"/>
              </w:rPr>
            </w:pPr>
            <w:r w:rsidRPr="00F971A6">
              <w:rPr>
                <w:rFonts w:hint="cs"/>
                <w:position w:val="2"/>
                <w:rtl/>
              </w:rPr>
              <w:t>-</w:t>
            </w:r>
            <w:r w:rsidRPr="00F971A6">
              <w:rPr>
                <w:position w:val="2"/>
                <w:rtl/>
              </w:rPr>
              <w:tab/>
            </w:r>
            <w:r w:rsidRPr="00F971A6">
              <w:rPr>
                <w:rFonts w:eastAsia="Times New Roman" w:hint="cs"/>
                <w:position w:val="2"/>
                <w:rtl/>
                <w:lang w:eastAsia="en-US"/>
              </w:rPr>
              <w:t xml:space="preserve">رؤساء لجان </w:t>
            </w:r>
            <w:r w:rsidR="00F971A6" w:rsidRPr="00F971A6">
              <w:rPr>
                <w:rFonts w:eastAsia="Times New Roman" w:hint="cs"/>
                <w:position w:val="2"/>
                <w:rtl/>
                <w:lang w:eastAsia="en-US"/>
              </w:rPr>
              <w:t xml:space="preserve">دراسات قطاع تقييس الاتصالات </w:t>
            </w:r>
            <w:r w:rsidRPr="00F971A6">
              <w:rPr>
                <w:rFonts w:eastAsia="Times New Roman" w:hint="cs"/>
                <w:position w:val="2"/>
                <w:rtl/>
                <w:lang w:eastAsia="en-US" w:bidi="ar-EG"/>
              </w:rPr>
              <w:t>ونوابهم</w:t>
            </w:r>
            <w:r w:rsidRPr="00F971A6">
              <w:rPr>
                <w:rFonts w:eastAsia="Times New Roman" w:hint="cs"/>
                <w:position w:val="2"/>
                <w:rtl/>
                <w:lang w:eastAsia="en-US"/>
              </w:rPr>
              <w:t>؛</w:t>
            </w:r>
          </w:p>
          <w:p w14:paraId="433DC06A" w14:textId="77777777" w:rsidR="00372F67" w:rsidRPr="00F971A6" w:rsidRDefault="00372F67" w:rsidP="001F4353">
            <w:pPr>
              <w:tabs>
                <w:tab w:val="left" w:pos="284"/>
                <w:tab w:val="left" w:pos="4111"/>
              </w:tabs>
              <w:spacing w:before="80" w:after="60" w:line="300" w:lineRule="exact"/>
              <w:ind w:left="284" w:hanging="284"/>
              <w:rPr>
                <w:rFonts w:eastAsia="Times New Roman"/>
                <w:position w:val="2"/>
                <w:rtl/>
                <w:lang w:eastAsia="en-US"/>
              </w:rPr>
            </w:pPr>
            <w:r w:rsidRPr="00F971A6">
              <w:rPr>
                <w:rFonts w:eastAsia="Times New Roman" w:hint="cs"/>
                <w:position w:val="2"/>
                <w:rtl/>
                <w:lang w:eastAsia="en-US"/>
              </w:rPr>
              <w:t>-</w:t>
            </w:r>
            <w:r w:rsidRPr="00F971A6">
              <w:rPr>
                <w:rFonts w:eastAsia="Times New Roman"/>
                <w:position w:val="2"/>
                <w:rtl/>
                <w:lang w:eastAsia="en-US"/>
              </w:rPr>
              <w:tab/>
              <w:t>مدير مكتب تنمية الاتصالات</w:t>
            </w:r>
            <w:r w:rsidRPr="00F971A6">
              <w:rPr>
                <w:rFonts w:eastAsia="Times New Roman" w:hint="cs"/>
                <w:position w:val="2"/>
                <w:rtl/>
                <w:lang w:eastAsia="en-US"/>
              </w:rPr>
              <w:t>؛</w:t>
            </w:r>
          </w:p>
          <w:p w14:paraId="3FC12D6C" w14:textId="70F8667E" w:rsidR="00372F67" w:rsidRPr="00F971A6" w:rsidRDefault="00372F67" w:rsidP="00E02440">
            <w:pPr>
              <w:tabs>
                <w:tab w:val="left" w:pos="284"/>
                <w:tab w:val="left" w:pos="4111"/>
              </w:tabs>
              <w:spacing w:before="80" w:after="60" w:line="300" w:lineRule="exact"/>
              <w:ind w:left="284" w:hanging="284"/>
              <w:rPr>
                <w:rFonts w:eastAsia="Times New Roman"/>
                <w:position w:val="2"/>
                <w:rtl/>
                <w:lang w:eastAsia="en-US"/>
              </w:rPr>
            </w:pPr>
            <w:r w:rsidRPr="00F971A6">
              <w:rPr>
                <w:rFonts w:eastAsia="Times New Roman" w:hint="cs"/>
                <w:position w:val="2"/>
                <w:rtl/>
                <w:lang w:eastAsia="en-US"/>
              </w:rPr>
              <w:t>-</w:t>
            </w:r>
            <w:r w:rsidRPr="00F971A6">
              <w:rPr>
                <w:rFonts w:eastAsia="Times New Roman"/>
                <w:position w:val="2"/>
                <w:rtl/>
                <w:lang w:eastAsia="en-US"/>
              </w:rPr>
              <w:tab/>
              <w:t>مدير مكتب الاتصالات الراديوية</w:t>
            </w:r>
            <w:r w:rsidR="00F971A6" w:rsidRPr="00F971A6">
              <w:rPr>
                <w:rFonts w:eastAsia="Times New Roman" w:hint="cs"/>
                <w:position w:val="2"/>
                <w:rtl/>
                <w:lang w:eastAsia="en-US"/>
              </w:rPr>
              <w:t>؛</w:t>
            </w:r>
          </w:p>
          <w:p w14:paraId="330B71DC" w14:textId="0D0D0863" w:rsidR="00F971A6" w:rsidRPr="00D517B2" w:rsidRDefault="00F971A6" w:rsidP="00E02440">
            <w:pPr>
              <w:tabs>
                <w:tab w:val="left" w:pos="284"/>
                <w:tab w:val="left" w:pos="4111"/>
              </w:tabs>
              <w:spacing w:before="80" w:after="60" w:line="300" w:lineRule="exact"/>
              <w:ind w:left="284" w:hanging="284"/>
              <w:rPr>
                <w:position w:val="2"/>
                <w:rtl/>
              </w:rPr>
            </w:pPr>
            <w:r w:rsidRPr="00F971A6">
              <w:rPr>
                <w:rFonts w:hint="cs"/>
                <w:position w:val="2"/>
                <w:rtl/>
              </w:rPr>
              <w:t>-</w:t>
            </w:r>
            <w:r w:rsidRPr="00F971A6">
              <w:rPr>
                <w:position w:val="2"/>
                <w:rtl/>
              </w:rPr>
              <w:tab/>
            </w:r>
            <w:r w:rsidRPr="00F971A6">
              <w:rPr>
                <w:rFonts w:hint="cs"/>
                <w:position w:val="2"/>
                <w:rtl/>
              </w:rPr>
              <w:t>المكتب الإقليمي لإفريقيا التابع للاتحاد، أديس أبابا، إثيوبيا</w:t>
            </w:r>
          </w:p>
        </w:tc>
      </w:tr>
      <w:tr w:rsidR="00372F67" w:rsidRPr="00D517B2" w14:paraId="13E0D880" w14:textId="77777777" w:rsidTr="001E2788">
        <w:trPr>
          <w:cantSplit/>
          <w:jc w:val="center"/>
        </w:trPr>
        <w:tc>
          <w:tcPr>
            <w:tcW w:w="810" w:type="pct"/>
          </w:tcPr>
          <w:p w14:paraId="198BFB10" w14:textId="77777777" w:rsidR="00372F67" w:rsidRPr="00A9156F" w:rsidRDefault="00372F67" w:rsidP="001E2788">
            <w:pPr>
              <w:spacing w:before="80" w:after="60" w:line="300" w:lineRule="exact"/>
              <w:jc w:val="left"/>
              <w:rPr>
                <w:b/>
                <w:bCs/>
                <w:position w:val="2"/>
                <w:lang w:bidi="ar-EG"/>
              </w:rPr>
            </w:pPr>
            <w:r>
              <w:rPr>
                <w:rFonts w:hint="cs"/>
                <w:b/>
                <w:bCs/>
                <w:position w:val="2"/>
                <w:rtl/>
                <w:lang w:bidi="ar-EG"/>
              </w:rPr>
              <w:t>للاتصال:</w:t>
            </w:r>
          </w:p>
        </w:tc>
        <w:tc>
          <w:tcPr>
            <w:tcW w:w="1984" w:type="pct"/>
          </w:tcPr>
          <w:p w14:paraId="2A2B54F4" w14:textId="753E51CB" w:rsidR="00372F67" w:rsidRPr="00D517B2" w:rsidRDefault="00F971A6" w:rsidP="00F971A6">
            <w:pPr>
              <w:spacing w:before="80" w:after="60" w:line="300" w:lineRule="exact"/>
              <w:jc w:val="left"/>
              <w:rPr>
                <w:b/>
                <w:position w:val="2"/>
              </w:rPr>
            </w:pPr>
            <w:r w:rsidRPr="00F971A6">
              <w:rPr>
                <w:bCs/>
                <w:iCs/>
                <w:position w:val="2"/>
                <w:lang w:val="en-GB"/>
              </w:rPr>
              <w:t>Hiroshi Ota</w:t>
            </w:r>
          </w:p>
        </w:tc>
        <w:tc>
          <w:tcPr>
            <w:tcW w:w="2206" w:type="pct"/>
            <w:vMerge/>
          </w:tcPr>
          <w:p w14:paraId="5B66DAB2" w14:textId="77777777" w:rsidR="00372F67" w:rsidRPr="00D517B2" w:rsidRDefault="00372F67" w:rsidP="00E02440">
            <w:pPr>
              <w:tabs>
                <w:tab w:val="left" w:pos="284"/>
                <w:tab w:val="left" w:pos="4111"/>
              </w:tabs>
              <w:spacing w:before="80" w:after="60" w:line="300" w:lineRule="exact"/>
              <w:ind w:left="284" w:hanging="284"/>
              <w:rPr>
                <w:position w:val="2"/>
                <w:rtl/>
              </w:rPr>
            </w:pPr>
          </w:p>
        </w:tc>
      </w:tr>
      <w:tr w:rsidR="00372F67" w:rsidRPr="00D517B2" w14:paraId="3BEE11A7" w14:textId="77777777" w:rsidTr="001E2788">
        <w:trPr>
          <w:cantSplit/>
          <w:jc w:val="center"/>
        </w:trPr>
        <w:tc>
          <w:tcPr>
            <w:tcW w:w="810" w:type="pct"/>
          </w:tcPr>
          <w:p w14:paraId="33DE6750" w14:textId="77777777" w:rsidR="00372F67" w:rsidRDefault="00372F67" w:rsidP="001E2788">
            <w:pPr>
              <w:spacing w:before="80" w:after="60" w:line="300" w:lineRule="exact"/>
              <w:jc w:val="left"/>
              <w:rPr>
                <w:b/>
                <w:bCs/>
                <w:position w:val="2"/>
                <w:rtl/>
                <w:lang w:bidi="ar-EG"/>
              </w:rPr>
            </w:pPr>
            <w:r w:rsidRPr="00A9156F">
              <w:rPr>
                <w:rFonts w:hint="cs"/>
                <w:b/>
                <w:bCs/>
                <w:position w:val="2"/>
                <w:rtl/>
                <w:lang w:bidi="ar-EG"/>
              </w:rPr>
              <w:t>ال</w:t>
            </w:r>
            <w:r w:rsidRPr="00A9156F">
              <w:rPr>
                <w:rFonts w:hint="cs"/>
                <w:b/>
                <w:bCs/>
                <w:position w:val="2"/>
                <w:rtl/>
                <w:lang w:bidi="ar-SY"/>
              </w:rPr>
              <w:t>هاتف</w:t>
            </w:r>
            <w:r w:rsidRPr="00A9156F">
              <w:rPr>
                <w:rFonts w:hint="cs"/>
                <w:b/>
                <w:bCs/>
                <w:position w:val="2"/>
                <w:rtl/>
              </w:rPr>
              <w:t>:</w:t>
            </w:r>
          </w:p>
        </w:tc>
        <w:tc>
          <w:tcPr>
            <w:tcW w:w="1984" w:type="pct"/>
          </w:tcPr>
          <w:p w14:paraId="762E4678" w14:textId="09889B47" w:rsidR="00372F67" w:rsidRDefault="00F971A6" w:rsidP="00F971A6">
            <w:pPr>
              <w:spacing w:before="80" w:after="60" w:line="300" w:lineRule="exact"/>
              <w:jc w:val="left"/>
              <w:rPr>
                <w:b/>
                <w:bCs/>
                <w:position w:val="2"/>
                <w:rtl/>
                <w:lang w:bidi="ar-EG"/>
              </w:rPr>
            </w:pPr>
            <w:r w:rsidRPr="00F971A6">
              <w:rPr>
                <w:position w:val="2"/>
                <w:lang w:val="en-GB"/>
              </w:rPr>
              <w:t>+41 22 730 6356</w:t>
            </w:r>
          </w:p>
        </w:tc>
        <w:tc>
          <w:tcPr>
            <w:tcW w:w="2206" w:type="pct"/>
            <w:vMerge/>
          </w:tcPr>
          <w:p w14:paraId="685264B3" w14:textId="77777777" w:rsidR="00372F67" w:rsidRPr="00D517B2" w:rsidRDefault="00372F67" w:rsidP="00E02440">
            <w:pPr>
              <w:tabs>
                <w:tab w:val="left" w:pos="284"/>
                <w:tab w:val="left" w:pos="4111"/>
              </w:tabs>
              <w:spacing w:before="80" w:after="60" w:line="300" w:lineRule="exact"/>
              <w:ind w:left="284" w:hanging="284"/>
              <w:rPr>
                <w:position w:val="2"/>
                <w:rtl/>
              </w:rPr>
            </w:pPr>
          </w:p>
        </w:tc>
      </w:tr>
      <w:tr w:rsidR="00372F67" w:rsidRPr="00D517B2" w14:paraId="7778C898" w14:textId="77777777" w:rsidTr="001E2788">
        <w:trPr>
          <w:cantSplit/>
          <w:jc w:val="center"/>
        </w:trPr>
        <w:tc>
          <w:tcPr>
            <w:tcW w:w="810" w:type="pct"/>
          </w:tcPr>
          <w:p w14:paraId="3727F95A" w14:textId="77777777" w:rsidR="00372F67" w:rsidRPr="00A9156F" w:rsidRDefault="00372F67" w:rsidP="001E2788">
            <w:pPr>
              <w:spacing w:before="80" w:after="60" w:line="300" w:lineRule="exact"/>
              <w:jc w:val="left"/>
              <w:rPr>
                <w:b/>
                <w:bCs/>
                <w:position w:val="2"/>
                <w:rtl/>
              </w:rPr>
            </w:pPr>
            <w:r w:rsidRPr="00A9156F">
              <w:rPr>
                <w:rFonts w:hint="cs"/>
                <w:b/>
                <w:bCs/>
                <w:position w:val="2"/>
                <w:rtl/>
              </w:rPr>
              <w:t>الفاكس:</w:t>
            </w:r>
          </w:p>
        </w:tc>
        <w:tc>
          <w:tcPr>
            <w:tcW w:w="1984" w:type="pct"/>
          </w:tcPr>
          <w:p w14:paraId="1395C8B1" w14:textId="1CEFC16F" w:rsidR="00372F67" w:rsidRPr="00D517B2" w:rsidRDefault="00F971A6" w:rsidP="00F971A6">
            <w:pPr>
              <w:spacing w:before="80" w:after="60" w:line="300" w:lineRule="exact"/>
              <w:jc w:val="left"/>
              <w:rPr>
                <w:position w:val="2"/>
              </w:rPr>
            </w:pPr>
            <w:r w:rsidRPr="00F971A6">
              <w:rPr>
                <w:position w:val="2"/>
                <w:lang w:val="en-GB"/>
              </w:rPr>
              <w:t>+41 22 730 5853</w:t>
            </w:r>
          </w:p>
        </w:tc>
        <w:tc>
          <w:tcPr>
            <w:tcW w:w="2206" w:type="pct"/>
            <w:vMerge/>
          </w:tcPr>
          <w:p w14:paraId="7440DD5A" w14:textId="77777777" w:rsidR="00372F67" w:rsidRPr="00D517B2" w:rsidRDefault="00372F67" w:rsidP="00E02440">
            <w:pPr>
              <w:tabs>
                <w:tab w:val="left" w:pos="284"/>
                <w:tab w:val="left" w:pos="4111"/>
              </w:tabs>
              <w:spacing w:before="80" w:after="60" w:line="300" w:lineRule="exact"/>
              <w:ind w:left="284" w:hanging="284"/>
              <w:rPr>
                <w:position w:val="2"/>
                <w:rtl/>
              </w:rPr>
            </w:pPr>
          </w:p>
        </w:tc>
      </w:tr>
      <w:tr w:rsidR="00372F67" w:rsidRPr="00D517B2" w14:paraId="61814CCB" w14:textId="77777777" w:rsidTr="001E2788">
        <w:trPr>
          <w:cantSplit/>
          <w:jc w:val="center"/>
        </w:trPr>
        <w:tc>
          <w:tcPr>
            <w:tcW w:w="810" w:type="pct"/>
          </w:tcPr>
          <w:p w14:paraId="6FB455A5" w14:textId="77777777" w:rsidR="00372F67" w:rsidRPr="00A9156F" w:rsidRDefault="00372F67" w:rsidP="00CE1C08">
            <w:pPr>
              <w:spacing w:before="80" w:after="60" w:line="300" w:lineRule="exact"/>
              <w:jc w:val="left"/>
              <w:rPr>
                <w:b/>
                <w:bCs/>
                <w:position w:val="2"/>
                <w:rtl/>
              </w:rPr>
            </w:pPr>
            <w:r w:rsidRPr="00A9156F">
              <w:rPr>
                <w:rFonts w:hint="cs"/>
                <w:b/>
                <w:bCs/>
                <w:position w:val="2"/>
                <w:rtl/>
              </w:rPr>
              <w:t>البريد الإلكتروني:</w:t>
            </w:r>
          </w:p>
        </w:tc>
        <w:tc>
          <w:tcPr>
            <w:tcW w:w="1984" w:type="pct"/>
          </w:tcPr>
          <w:p w14:paraId="74468077" w14:textId="0853F705" w:rsidR="00372F67" w:rsidRPr="006E1BAD" w:rsidRDefault="00F971A6" w:rsidP="00F971A6">
            <w:pPr>
              <w:spacing w:before="80" w:after="60" w:line="300" w:lineRule="exact"/>
              <w:jc w:val="left"/>
              <w:rPr>
                <w:position w:val="2"/>
                <w:highlight w:val="magenta"/>
                <w:rtl/>
                <w:lang w:bidi="ar-EG"/>
              </w:rPr>
            </w:pPr>
            <w:hyperlink r:id="rId12" w:history="1">
              <w:r w:rsidRPr="00F971A6">
                <w:rPr>
                  <w:rStyle w:val="Hyperlink"/>
                  <w:position w:val="2"/>
                  <w:lang w:val="en-GB"/>
                </w:rPr>
                <w:t>tsbevents@itu.int</w:t>
              </w:r>
            </w:hyperlink>
          </w:p>
        </w:tc>
        <w:tc>
          <w:tcPr>
            <w:tcW w:w="2206" w:type="pct"/>
            <w:vMerge/>
          </w:tcPr>
          <w:p w14:paraId="4FBB5A3A" w14:textId="77777777" w:rsidR="00372F67" w:rsidRPr="00D517B2" w:rsidRDefault="00372F67" w:rsidP="001F4353">
            <w:pPr>
              <w:tabs>
                <w:tab w:val="left" w:pos="284"/>
                <w:tab w:val="left" w:pos="4111"/>
              </w:tabs>
              <w:spacing w:before="80" w:after="60" w:line="300" w:lineRule="exact"/>
              <w:ind w:left="284" w:hanging="284"/>
              <w:rPr>
                <w:position w:val="2"/>
                <w:rtl/>
              </w:rPr>
            </w:pPr>
          </w:p>
        </w:tc>
      </w:tr>
      <w:tr w:rsidR="00CE1C08" w:rsidRPr="00D517B2" w14:paraId="212B2226" w14:textId="77777777" w:rsidTr="001E2788">
        <w:trPr>
          <w:cantSplit/>
          <w:jc w:val="center"/>
        </w:trPr>
        <w:tc>
          <w:tcPr>
            <w:tcW w:w="810" w:type="pct"/>
          </w:tcPr>
          <w:p w14:paraId="386BECE6" w14:textId="77777777" w:rsidR="00CE1C08" w:rsidRPr="00A9156F" w:rsidRDefault="00CE1C08" w:rsidP="00CE1C08">
            <w:pPr>
              <w:spacing w:before="80" w:after="60" w:line="300" w:lineRule="exact"/>
              <w:jc w:val="left"/>
              <w:rPr>
                <w:b/>
                <w:bCs/>
                <w:position w:val="2"/>
                <w:rtl/>
                <w:lang w:bidi="ar-EG"/>
              </w:rPr>
            </w:pPr>
          </w:p>
        </w:tc>
        <w:tc>
          <w:tcPr>
            <w:tcW w:w="1984" w:type="pct"/>
          </w:tcPr>
          <w:p w14:paraId="1F6C15A3" w14:textId="77777777" w:rsidR="00CE1C08" w:rsidRPr="00D517B2" w:rsidRDefault="00CE1C08" w:rsidP="00CE1C08">
            <w:pPr>
              <w:spacing w:before="80" w:after="60" w:line="300" w:lineRule="exact"/>
              <w:jc w:val="left"/>
              <w:rPr>
                <w:position w:val="2"/>
              </w:rPr>
            </w:pPr>
          </w:p>
        </w:tc>
        <w:tc>
          <w:tcPr>
            <w:tcW w:w="2206" w:type="pct"/>
          </w:tcPr>
          <w:p w14:paraId="1086DF24" w14:textId="77777777" w:rsidR="00CE1C08" w:rsidRPr="00D517B2" w:rsidRDefault="00CE1C08" w:rsidP="00CE1C08">
            <w:pPr>
              <w:spacing w:before="80" w:after="60" w:line="300" w:lineRule="exact"/>
              <w:jc w:val="left"/>
              <w:rPr>
                <w:position w:val="2"/>
                <w:rtl/>
              </w:rPr>
            </w:pPr>
          </w:p>
        </w:tc>
      </w:tr>
      <w:tr w:rsidR="00CE1C08" w:rsidRPr="00D517B2" w14:paraId="29D14738" w14:textId="77777777" w:rsidTr="001E2788">
        <w:trPr>
          <w:cantSplit/>
          <w:jc w:val="center"/>
        </w:trPr>
        <w:tc>
          <w:tcPr>
            <w:tcW w:w="810" w:type="pct"/>
          </w:tcPr>
          <w:p w14:paraId="0EC9DCE1" w14:textId="77777777" w:rsidR="00CE1C08" w:rsidRPr="00A9156F" w:rsidRDefault="00CE1C08" w:rsidP="00CE1C08">
            <w:pPr>
              <w:spacing w:before="80" w:after="60" w:line="300" w:lineRule="exact"/>
              <w:jc w:val="left"/>
              <w:rPr>
                <w:b/>
                <w:bCs/>
                <w:position w:val="2"/>
                <w:rtl/>
                <w:lang w:bidi="ar-SY"/>
              </w:rPr>
            </w:pPr>
            <w:r w:rsidRPr="00A9156F">
              <w:rPr>
                <w:rFonts w:hint="cs"/>
                <w:b/>
                <w:bCs/>
                <w:position w:val="2"/>
                <w:rtl/>
              </w:rPr>
              <w:t>الموضوع:</w:t>
            </w:r>
          </w:p>
        </w:tc>
        <w:tc>
          <w:tcPr>
            <w:tcW w:w="4190" w:type="pct"/>
            <w:gridSpan w:val="2"/>
          </w:tcPr>
          <w:p w14:paraId="712B6BBE" w14:textId="4E02011C" w:rsidR="00CE1C08" w:rsidRPr="00D517B2" w:rsidRDefault="00F971A6" w:rsidP="002C2F99">
            <w:pPr>
              <w:spacing w:before="80" w:after="60" w:line="300" w:lineRule="exact"/>
              <w:rPr>
                <w:position w:val="2"/>
                <w:rtl/>
              </w:rPr>
            </w:pPr>
            <w:r w:rsidRPr="00F971A6">
              <w:rPr>
                <w:b/>
                <w:bCs/>
                <w:position w:val="2"/>
                <w:rtl/>
              </w:rPr>
              <w:t>ورشة عمل الاتحاد بشأن "إدماج إفريقيا في عملية التقييس التي تضطلع بها لجنة الدراسات 15 لقطاع تقييس الاتصالات"</w:t>
            </w:r>
            <w:r w:rsidR="002C2F99">
              <w:rPr>
                <w:b/>
                <w:bCs/>
                <w:position w:val="2"/>
                <w:rtl/>
              </w:rPr>
              <w:tab/>
            </w:r>
            <w:r w:rsidR="002C2F99">
              <w:rPr>
                <w:b/>
                <w:bCs/>
                <w:position w:val="2"/>
                <w:rtl/>
              </w:rPr>
              <w:br/>
            </w:r>
            <w:r w:rsidRPr="00F971A6">
              <w:rPr>
                <w:b/>
                <w:bCs/>
                <w:position w:val="2"/>
                <w:rtl/>
              </w:rPr>
              <w:t>(افتراضية بالكامل، 19 مايو 2026)</w:t>
            </w:r>
          </w:p>
        </w:tc>
      </w:tr>
    </w:tbl>
    <w:p w14:paraId="5CA5F819" w14:textId="77777777" w:rsidR="00D517B2" w:rsidRPr="00D517B2" w:rsidRDefault="00D517B2" w:rsidP="002C2F99">
      <w:pPr>
        <w:spacing w:before="480"/>
        <w:rPr>
          <w:lang w:bidi="ar-SY"/>
        </w:rPr>
      </w:pPr>
      <w:r w:rsidRPr="00D517B2">
        <w:rPr>
          <w:rFonts w:hint="cs"/>
          <w:rtl/>
          <w:lang w:bidi="ar-SY"/>
        </w:rPr>
        <w:t>حضرات السادة والسيدات،</w:t>
      </w:r>
    </w:p>
    <w:p w14:paraId="662BBF3B" w14:textId="77777777" w:rsidR="00D517B2" w:rsidRPr="00D517B2" w:rsidRDefault="00D517B2" w:rsidP="00D517B2">
      <w:pPr>
        <w:rPr>
          <w:rtl/>
          <w:lang w:bidi="ar-EG"/>
        </w:rPr>
      </w:pPr>
      <w:r w:rsidRPr="00D517B2">
        <w:rPr>
          <w:rFonts w:hint="cs"/>
          <w:rtl/>
        </w:rPr>
        <w:t>تحية طيبة وبعد،</w:t>
      </w:r>
    </w:p>
    <w:p w14:paraId="00CF3AAB" w14:textId="77777777" w:rsidR="00F971A6" w:rsidRPr="00F971A6" w:rsidRDefault="00F971A6" w:rsidP="00F971A6">
      <w:pPr>
        <w:rPr>
          <w:lang w:val="ar-SA" w:bidi="ar-SY"/>
        </w:rPr>
      </w:pPr>
      <w:r w:rsidRPr="00F971A6">
        <w:rPr>
          <w:rtl/>
        </w:rPr>
        <w:t>1</w:t>
      </w:r>
      <w:r w:rsidRPr="00F971A6">
        <w:rPr>
          <w:rtl/>
        </w:rPr>
        <w:tab/>
        <w:t xml:space="preserve">يسرني أن أحيطكم علماً بأن الاتحاد الدولي للاتصالات </w:t>
      </w:r>
      <w:r w:rsidRPr="00F971A6">
        <w:rPr>
          <w:lang w:bidi="ar-SY"/>
        </w:rPr>
        <w:t>(ITU)</w:t>
      </w:r>
      <w:r w:rsidRPr="00F971A6">
        <w:rPr>
          <w:rtl/>
        </w:rPr>
        <w:t xml:space="preserve"> ينظم ورشة عمل افتراضية بشأن "</w:t>
      </w:r>
      <w:r w:rsidRPr="00F971A6">
        <w:rPr>
          <w:b/>
          <w:bCs/>
          <w:rtl/>
        </w:rPr>
        <w:t>إدماج إفريقيا في عملية التقييس التي تضطلع بها لجنة الدراسات 15 لقطاع تقييس الاتصالات</w:t>
      </w:r>
      <w:r w:rsidRPr="00F971A6">
        <w:rPr>
          <w:rtl/>
        </w:rPr>
        <w:t xml:space="preserve">" ستُعقد يوم </w:t>
      </w:r>
      <w:r w:rsidRPr="00F971A6">
        <w:rPr>
          <w:b/>
          <w:bCs/>
          <w:rtl/>
        </w:rPr>
        <w:t>19 مايو 2026 من الساعة 10:30 إلى الساعة 15:30 بتوقيت وسط أوروبا الصيفي</w:t>
      </w:r>
      <w:r w:rsidRPr="00F971A6">
        <w:rPr>
          <w:rtl/>
        </w:rPr>
        <w:t>.</w:t>
      </w:r>
    </w:p>
    <w:p w14:paraId="290A5C02" w14:textId="5025A8D1" w:rsidR="00F971A6" w:rsidRPr="00F971A6" w:rsidRDefault="00F971A6" w:rsidP="00F971A6">
      <w:pPr>
        <w:rPr>
          <w:spacing w:val="4"/>
          <w:lang w:val="ar-SA" w:bidi="ar-SY"/>
        </w:rPr>
      </w:pPr>
      <w:r w:rsidRPr="00F971A6">
        <w:rPr>
          <w:spacing w:val="4"/>
          <w:rtl/>
        </w:rPr>
        <w:t xml:space="preserve">وستُعقد ورشة العمل عقب اجتماع </w:t>
      </w:r>
      <w:r w:rsidRPr="00F971A6">
        <w:rPr>
          <w:b/>
          <w:bCs/>
          <w:spacing w:val="4"/>
          <w:rtl/>
        </w:rPr>
        <w:t>الفريق الإقليمي لإفريقيا التابع للجنة الدراسات 15 لقطاع تقييس الاتصالات</w:t>
      </w:r>
      <w:r w:rsidRPr="00F971A6">
        <w:rPr>
          <w:spacing w:val="4"/>
          <w:rtl/>
        </w:rPr>
        <w:t xml:space="preserve"> (</w:t>
      </w:r>
      <w:hyperlink r:id="rId13" w:anchor="/ar" w:history="1">
        <w:r w:rsidRPr="00F971A6">
          <w:rPr>
            <w:rStyle w:val="Hyperlink"/>
            <w:spacing w:val="4"/>
            <w:rtl/>
          </w:rPr>
          <w:t>SG15RG-AFR</w:t>
        </w:r>
      </w:hyperlink>
      <w:r w:rsidRPr="00F971A6">
        <w:rPr>
          <w:spacing w:val="4"/>
          <w:rtl/>
        </w:rPr>
        <w:t>) الذي سيُعقد بدوره افتراضياً يوم 18 مايو 2026.</w:t>
      </w:r>
      <w:hyperlink r:id="rId14" w:history="1"/>
    </w:p>
    <w:p w14:paraId="0D7880D0" w14:textId="77777777" w:rsidR="00F971A6" w:rsidRPr="00F971A6" w:rsidRDefault="00F971A6" w:rsidP="00F971A6">
      <w:pPr>
        <w:rPr>
          <w:lang w:val="ar-SA" w:bidi="ar-SY"/>
        </w:rPr>
      </w:pPr>
      <w:r w:rsidRPr="00F971A6">
        <w:rPr>
          <w:rtl/>
        </w:rPr>
        <w:t>2</w:t>
      </w:r>
      <w:r w:rsidRPr="00F971A6">
        <w:rPr>
          <w:rtl/>
        </w:rPr>
        <w:tab/>
        <w:t>تتمثل أهداف ورشة العمل في ما يلي:</w:t>
      </w:r>
    </w:p>
    <w:p w14:paraId="62F2607F" w14:textId="07F8F5D6" w:rsidR="00F971A6" w:rsidRPr="00F971A6" w:rsidRDefault="002C2F99" w:rsidP="002C2F99">
      <w:pPr>
        <w:pStyle w:val="enumlev1"/>
        <w:rPr>
          <w:lang w:val="ar-SA"/>
        </w:rPr>
      </w:pPr>
      <w:r>
        <w:rPr>
          <w:rFonts w:hint="cs"/>
          <w:rtl/>
        </w:rPr>
        <w:t>-</w:t>
      </w:r>
      <w:r>
        <w:rPr>
          <w:rtl/>
        </w:rPr>
        <w:tab/>
      </w:r>
      <w:r w:rsidR="00F971A6" w:rsidRPr="00F971A6">
        <w:rPr>
          <w:rtl/>
        </w:rPr>
        <w:t xml:space="preserve">تسليط الضوء على عناصر سد الفجوة التقييسية </w:t>
      </w:r>
      <w:r w:rsidR="00F971A6" w:rsidRPr="00F971A6">
        <w:t>(BSG)</w:t>
      </w:r>
      <w:r w:rsidR="00F971A6" w:rsidRPr="00F971A6">
        <w:rPr>
          <w:rtl/>
        </w:rPr>
        <w:t xml:space="preserve"> اللازمة لتعزيز إشراك إفريقيا في أعمال لجنة الدراسات 15 من خلال الفريق الإقليمي لإفريقيا التابع للجنة الدراسات 15 (SG15RG-AFR).</w:t>
      </w:r>
    </w:p>
    <w:p w14:paraId="076CE1C9" w14:textId="782438B4" w:rsidR="00F971A6" w:rsidRPr="00F971A6" w:rsidRDefault="002C2F99" w:rsidP="002C2F99">
      <w:pPr>
        <w:pStyle w:val="enumlev1"/>
        <w:rPr>
          <w:lang w:val="ar-SA"/>
        </w:rPr>
      </w:pPr>
      <w:r>
        <w:rPr>
          <w:rFonts w:hint="cs"/>
          <w:rtl/>
        </w:rPr>
        <w:t>-</w:t>
      </w:r>
      <w:r>
        <w:rPr>
          <w:rtl/>
        </w:rPr>
        <w:tab/>
      </w:r>
      <w:r w:rsidR="00F971A6" w:rsidRPr="00F971A6">
        <w:rPr>
          <w:rtl/>
        </w:rPr>
        <w:t>تقديم برنامج عمل لجنة الدراسات 15 لقطاع تقييس الاتصالات (الشبكات والتكنولوجيات والبنى التحتية لأغراض النقل والنفاذ والمنشآت المنزلية) والنواتج المعيارية وغير المعيارية التي يجري إعدادها بالفعل.</w:t>
      </w:r>
    </w:p>
    <w:p w14:paraId="771E9E8E" w14:textId="6D71944F" w:rsidR="00F971A6" w:rsidRPr="00F971A6" w:rsidRDefault="00F971A6" w:rsidP="00F971A6">
      <w:pPr>
        <w:rPr>
          <w:lang w:val="ar-SA" w:bidi="ar-SY"/>
        </w:rPr>
      </w:pPr>
      <w:r w:rsidRPr="00F971A6">
        <w:rPr>
          <w:rtl/>
        </w:rPr>
        <w:lastRenderedPageBreak/>
        <w:t>3</w:t>
      </w:r>
      <w:r w:rsidRPr="00F971A6">
        <w:rPr>
          <w:rtl/>
        </w:rPr>
        <w:tab/>
      </w:r>
      <w:r w:rsidR="002C2F99">
        <w:rPr>
          <w:rFonts w:hint="cs"/>
          <w:rtl/>
        </w:rPr>
        <w:t>و</w:t>
      </w:r>
      <w:r w:rsidRPr="00F971A6">
        <w:rPr>
          <w:rtl/>
        </w:rPr>
        <w:t>باب المشاركة في ورشة العمل مفتوح أمام الدول الأعضاء في الاتحاد وأعضاء القطاع والمنتسبين والمؤسسات الأكاديمية وأمام أي شخص من أي بلد عضو في الاتحاد يرغب في المساهمة في العمل. ويشمل ذلك الأفراد الأعضاء أيضاً في المنظمات الدولية والإقليمية والوطنية. والمشاركة مجانية.</w:t>
      </w:r>
    </w:p>
    <w:p w14:paraId="6CB592D0" w14:textId="2FD7DA44" w:rsidR="00F971A6" w:rsidRPr="00F971A6" w:rsidRDefault="00F971A6" w:rsidP="002C2F99">
      <w:pPr>
        <w:rPr>
          <w:spacing w:val="-2"/>
          <w:lang w:val="ar-SA" w:bidi="ar-SY"/>
        </w:rPr>
      </w:pPr>
      <w:r w:rsidRPr="00F971A6">
        <w:rPr>
          <w:spacing w:val="-2"/>
          <w:rtl/>
        </w:rPr>
        <w:t>4</w:t>
      </w:r>
      <w:r w:rsidRPr="00F971A6">
        <w:rPr>
          <w:spacing w:val="-2"/>
          <w:rtl/>
        </w:rPr>
        <w:tab/>
      </w:r>
      <w:r w:rsidR="002C2F99">
        <w:rPr>
          <w:rFonts w:hint="cs"/>
          <w:spacing w:val="-2"/>
          <w:rtl/>
        </w:rPr>
        <w:t>و</w:t>
      </w:r>
      <w:r w:rsidRPr="00F971A6">
        <w:rPr>
          <w:spacing w:val="-2"/>
          <w:rtl/>
        </w:rPr>
        <w:t>ستُتاح جميع المعلومات ذات الصلة بالحدث، بما في ذلك مشروع البرنامج، على الموقع الإلكتروني للحدث في العنوان: </w:t>
      </w:r>
      <w:hyperlink r:id="rId15" w:history="1">
        <w:r w:rsidR="002C2F99" w:rsidRPr="002C2F99">
          <w:rPr>
            <w:rStyle w:val="Hyperlink"/>
            <w:spacing w:val="-2"/>
            <w:lang w:val="en-GB"/>
          </w:rPr>
          <w:t>https://www.itu.int/en/ITU-T/Workshops-and-Seminars/2026/0519/Pages/default.aspx</w:t>
        </w:r>
      </w:hyperlink>
      <w:r w:rsidRPr="00F971A6">
        <w:rPr>
          <w:spacing w:val="-2"/>
          <w:rtl/>
        </w:rPr>
        <w:t xml:space="preserve">. وسيُحدَّث الموقع الإلكتروني بانتظام كلما أتيح مزيد من المعلومات، ويُشجَّع المشاركون على المواظبة على زيارته للاطلاع على المستجدات. </w:t>
      </w:r>
      <w:hyperlink r:id="rId16" w:history="1"/>
    </w:p>
    <w:p w14:paraId="375426B5" w14:textId="66BC093E" w:rsidR="00D517B2" w:rsidRDefault="00F971A6" w:rsidP="002C2F99">
      <w:pPr>
        <w:rPr>
          <w:rtl/>
          <w:lang w:bidi="ar-SY"/>
        </w:rPr>
      </w:pPr>
      <w:r w:rsidRPr="00F971A6">
        <w:rPr>
          <w:rtl/>
        </w:rPr>
        <w:t>5</w:t>
      </w:r>
      <w:r w:rsidRPr="00F971A6">
        <w:rPr>
          <w:rtl/>
        </w:rPr>
        <w:tab/>
      </w:r>
      <w:r w:rsidR="002C2F99">
        <w:rPr>
          <w:rFonts w:hint="cs"/>
          <w:rtl/>
        </w:rPr>
        <w:t>و</w:t>
      </w:r>
      <w:r w:rsidRPr="00F971A6">
        <w:rPr>
          <w:rtl/>
        </w:rPr>
        <w:t>لتمكين مكتب تقييس الاتصالات من اتخاذ الترتيبات اللازمة لتنظيم ورشة العمل، سأغدو ممتناً لو تكرمتم بتسجيل مشاركتكم في أسرع وقت ممكن عبر الرابط</w:t>
      </w:r>
      <w:r w:rsidRPr="00F971A6">
        <w:rPr>
          <w:lang w:bidi="ar-SY"/>
        </w:rPr>
        <w:t>:</w:t>
      </w:r>
      <w:r w:rsidR="002C2F99">
        <w:rPr>
          <w:rFonts w:hint="cs"/>
          <w:rtl/>
          <w:lang w:bidi="ar-SY"/>
        </w:rPr>
        <w:t xml:space="preserve"> </w:t>
      </w:r>
      <w:hyperlink r:id="rId17" w:history="1">
        <w:r w:rsidR="002C2F99" w:rsidRPr="002C2F99">
          <w:rPr>
            <w:rStyle w:val="Hyperlink"/>
            <w:lang w:val="en-GB" w:bidi="ar-SY"/>
          </w:rPr>
          <w:t>https://www.itu.int/net/CRM/js/sr/C-00016617</w:t>
        </w:r>
      </w:hyperlink>
      <w:r w:rsidRPr="00F971A6">
        <w:rPr>
          <w:rtl/>
        </w:rPr>
        <w:t>. ويُرجى العلم بأن التسجيل المسبق للمشاركة في ورشة العمل إلزامي ويُنفّذ عبر الإنترنت حصراً.</w:t>
      </w:r>
    </w:p>
    <w:p w14:paraId="325DB34A" w14:textId="77777777" w:rsidR="00E84438" w:rsidRPr="00D517B2" w:rsidRDefault="00E84438" w:rsidP="00891703">
      <w:pPr>
        <w:spacing w:before="240"/>
        <w:jc w:val="left"/>
        <w:rPr>
          <w:rtl/>
          <w:lang w:bidi="ar-EG"/>
        </w:rPr>
      </w:pPr>
      <w:r w:rsidRPr="00D517B2">
        <w:rPr>
          <w:rFonts w:hint="cs"/>
          <w:rtl/>
          <w:lang w:bidi="ar-EG"/>
        </w:rPr>
        <w:t>وتفضلوا بقبول فائق التقدير والاحترام.</w:t>
      </w:r>
    </w:p>
    <w:p w14:paraId="4FB3E6F0" w14:textId="77777777" w:rsidR="00E84438" w:rsidRPr="00D517B2" w:rsidRDefault="00E84438" w:rsidP="00891703">
      <w:pPr>
        <w:spacing w:before="720" w:after="720"/>
        <w:jc w:val="left"/>
        <w:rPr>
          <w:i/>
          <w:iCs/>
          <w:rtl/>
          <w:lang w:bidi="ar-SY"/>
        </w:rPr>
      </w:pPr>
      <w:r w:rsidRPr="001E2788">
        <w:rPr>
          <w:rFonts w:hint="cs"/>
          <w:rtl/>
          <w:lang w:bidi="ar-SY"/>
        </w:rPr>
        <w:t>(</w:t>
      </w:r>
      <w:r w:rsidR="001E2788">
        <w:rPr>
          <w:rFonts w:hint="eastAsia"/>
          <w:rtl/>
          <w:lang w:bidi="ar-SY"/>
        </w:rPr>
        <w:t> </w:t>
      </w:r>
      <w:r w:rsidRPr="00D517B2">
        <w:rPr>
          <w:rFonts w:hint="cs"/>
          <w:i/>
          <w:iCs/>
          <w:rtl/>
          <w:lang w:bidi="ar-SY"/>
        </w:rPr>
        <w:t>توقيع</w:t>
      </w:r>
      <w:r w:rsidRPr="001E2788">
        <w:rPr>
          <w:rFonts w:hint="cs"/>
          <w:rtl/>
          <w:lang w:bidi="ar-SY"/>
        </w:rPr>
        <w:t>)</w:t>
      </w:r>
    </w:p>
    <w:p w14:paraId="79D08913" w14:textId="64494F1D" w:rsidR="00DD6915" w:rsidRDefault="00807031" w:rsidP="00F971A6">
      <w:pPr>
        <w:jc w:val="left"/>
        <w:rPr>
          <w:lang w:bidi="ar-EG"/>
        </w:rPr>
      </w:pPr>
      <w:r>
        <w:rPr>
          <w:rFonts w:hint="cs"/>
          <w:rtl/>
          <w:lang w:bidi="ar-SY"/>
        </w:rPr>
        <w:t>سيزو أونوي</w:t>
      </w:r>
      <w:r w:rsidR="00E84438" w:rsidRPr="00D517B2">
        <w:rPr>
          <w:rtl/>
          <w:lang w:bidi="ar-SY"/>
        </w:rPr>
        <w:br/>
      </w:r>
      <w:r w:rsidR="00E84438" w:rsidRPr="00D517B2">
        <w:rPr>
          <w:rFonts w:hint="cs"/>
          <w:rtl/>
          <w:lang w:bidi="ar-SY"/>
        </w:rPr>
        <w:t>مدير</w:t>
      </w:r>
      <w:r w:rsidR="00E84438" w:rsidRPr="00D517B2">
        <w:rPr>
          <w:rtl/>
          <w:lang w:bidi="ar-SY"/>
        </w:rPr>
        <w:t xml:space="preserve"> </w:t>
      </w:r>
      <w:r w:rsidR="00E84438" w:rsidRPr="00D517B2">
        <w:rPr>
          <w:rFonts w:hint="cs"/>
          <w:rtl/>
          <w:lang w:bidi="ar-SY"/>
        </w:rPr>
        <w:t>مكتب</w:t>
      </w:r>
      <w:r w:rsidR="00E84438" w:rsidRPr="00D517B2">
        <w:rPr>
          <w:rtl/>
          <w:lang w:bidi="ar-SY"/>
        </w:rPr>
        <w:t xml:space="preserve"> </w:t>
      </w:r>
      <w:r w:rsidR="00E84438" w:rsidRPr="00D517B2">
        <w:rPr>
          <w:rFonts w:hint="cs"/>
          <w:rtl/>
          <w:lang w:bidi="ar-SY"/>
        </w:rPr>
        <w:t>تقييس</w:t>
      </w:r>
      <w:r w:rsidR="00E84438" w:rsidRPr="00D517B2">
        <w:rPr>
          <w:rtl/>
          <w:lang w:bidi="ar-SY"/>
        </w:rPr>
        <w:t xml:space="preserve"> </w:t>
      </w:r>
      <w:r w:rsidR="00E84438" w:rsidRPr="00D517B2">
        <w:rPr>
          <w:rFonts w:hint="cs"/>
          <w:rtl/>
          <w:lang w:bidi="ar-SY"/>
        </w:rPr>
        <w:t>الاتصالات</w:t>
      </w:r>
    </w:p>
    <w:sectPr w:rsidR="00DD6915" w:rsidSect="006C3242">
      <w:headerReference w:type="default" r:id="rId18"/>
      <w:footerReference w:type="first" r:id="rId19"/>
      <w:type w:val="oddPage"/>
      <w:pgSz w:w="11907" w:h="16840" w:code="9"/>
      <w:pgMar w:top="1418"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EAFE5D" w14:textId="77777777" w:rsidR="0004408A" w:rsidRDefault="0004408A" w:rsidP="006C3242">
      <w:pPr>
        <w:spacing w:before="0" w:line="240" w:lineRule="auto"/>
      </w:pPr>
      <w:r>
        <w:separator/>
      </w:r>
    </w:p>
  </w:endnote>
  <w:endnote w:type="continuationSeparator" w:id="0">
    <w:p w14:paraId="66D15DE4" w14:textId="77777777" w:rsidR="0004408A" w:rsidRDefault="0004408A" w:rsidP="006C3242">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Dubai">
    <w:panose1 w:val="020B0503030403030204"/>
    <w:charset w:val="00"/>
    <w:family w:val="swiss"/>
    <w:pitch w:val="variable"/>
    <w:sig w:usb0="80002067" w:usb1="80000000" w:usb2="00000008" w:usb3="00000000" w:csb0="00000041" w:csb1="00000000"/>
  </w:font>
  <w:font w:name="Traditional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168E6" w14:textId="77777777" w:rsidR="00926F44" w:rsidRPr="00926F44" w:rsidRDefault="00926F44" w:rsidP="00926F44">
    <w:pPr>
      <w:tabs>
        <w:tab w:val="left" w:pos="1191"/>
        <w:tab w:val="left" w:pos="1588"/>
        <w:tab w:val="left" w:pos="1985"/>
        <w:tab w:val="left" w:pos="5954"/>
        <w:tab w:val="right" w:pos="9639"/>
      </w:tabs>
      <w:overflowPunct w:val="0"/>
      <w:autoSpaceDE w:val="0"/>
      <w:autoSpaceDN w:val="0"/>
      <w:bidi w:val="0"/>
      <w:adjustRightInd w:val="0"/>
      <w:spacing w:line="240" w:lineRule="auto"/>
      <w:jc w:val="center"/>
      <w:textAlignment w:val="baseline"/>
      <w:rPr>
        <w:rFonts w:ascii="Calibri" w:eastAsia="Times New Roman" w:hAnsi="Calibri" w:cs="Times New Roman"/>
        <w:caps/>
        <w:noProof/>
        <w:sz w:val="16"/>
        <w:szCs w:val="20"/>
        <w:lang w:val="en-GB" w:eastAsia="en-US"/>
      </w:rPr>
    </w:pPr>
    <w:r w:rsidRPr="00926F44">
      <w:rPr>
        <w:rFonts w:ascii="Calibri" w:eastAsia="Times New Roman" w:hAnsi="Calibri" w:cs="Calibri"/>
        <w:noProof/>
        <w:color w:val="0070C0"/>
        <w:sz w:val="18"/>
        <w:szCs w:val="18"/>
        <w:lang w:val="fr-CH" w:eastAsia="en-US"/>
      </w:rPr>
      <w:t xml:space="preserve">International Telecommunication Union • Place des Nations </w:t>
    </w:r>
    <w:r w:rsidRPr="00926F44">
      <w:rPr>
        <w:rFonts w:ascii="Calibri" w:eastAsia="Times New Roman" w:hAnsi="Calibri" w:cs="Calibri"/>
        <w:caps/>
        <w:noProof/>
        <w:color w:val="0070C0"/>
        <w:sz w:val="18"/>
        <w:szCs w:val="18"/>
        <w:lang w:val="fr-CH" w:eastAsia="en-US"/>
      </w:rPr>
      <w:t>•</w:t>
    </w:r>
    <w:r w:rsidRPr="00926F44">
      <w:rPr>
        <w:rFonts w:ascii="Calibri" w:eastAsia="Times New Roman" w:hAnsi="Calibri" w:cs="Calibri"/>
        <w:noProof/>
        <w:color w:val="0070C0"/>
        <w:sz w:val="18"/>
        <w:szCs w:val="18"/>
        <w:lang w:val="fr-CH" w:eastAsia="en-US"/>
      </w:rPr>
      <w:t xml:space="preserve"> CH</w:t>
    </w:r>
    <w:r w:rsidRPr="00926F44">
      <w:rPr>
        <w:rFonts w:ascii="Calibri" w:eastAsia="Times New Roman" w:hAnsi="Calibri" w:cs="Calibri"/>
        <w:noProof/>
        <w:color w:val="0070C0"/>
        <w:sz w:val="18"/>
        <w:szCs w:val="18"/>
        <w:lang w:val="fr-CH" w:eastAsia="en-US"/>
      </w:rPr>
      <w:noBreakHyphen/>
      <w:t xml:space="preserve">1211 Geneva 20 </w:t>
    </w:r>
    <w:r w:rsidRPr="00926F44">
      <w:rPr>
        <w:rFonts w:ascii="Calibri" w:eastAsia="Times New Roman" w:hAnsi="Calibri" w:cs="Calibri"/>
        <w:caps/>
        <w:noProof/>
        <w:color w:val="0070C0"/>
        <w:sz w:val="18"/>
        <w:szCs w:val="18"/>
        <w:lang w:val="fr-CH" w:eastAsia="en-US"/>
      </w:rPr>
      <w:t>•</w:t>
    </w:r>
    <w:r w:rsidRPr="00926F44">
      <w:rPr>
        <w:rFonts w:ascii="Calibri" w:eastAsia="Times New Roman" w:hAnsi="Calibri" w:cs="Calibri"/>
        <w:noProof/>
        <w:color w:val="0070C0"/>
        <w:sz w:val="18"/>
        <w:szCs w:val="18"/>
        <w:lang w:val="fr-CH" w:eastAsia="en-US"/>
      </w:rPr>
      <w:t xml:space="preserve"> Switzerland </w:t>
    </w:r>
    <w:r w:rsidRPr="00926F44">
      <w:rPr>
        <w:rFonts w:ascii="Calibri" w:eastAsia="Times New Roman" w:hAnsi="Calibri" w:cs="Calibri"/>
        <w:caps/>
        <w:noProof/>
        <w:color w:val="0070C0"/>
        <w:sz w:val="18"/>
        <w:szCs w:val="18"/>
        <w:lang w:val="fr-CH" w:eastAsia="en-US"/>
      </w:rPr>
      <w:br/>
    </w:r>
    <w:r w:rsidRPr="00926F44">
      <w:rPr>
        <w:rFonts w:ascii="Calibri" w:eastAsia="Times New Roman" w:hAnsi="Calibri" w:cs="Calibri"/>
        <w:noProof/>
        <w:color w:val="0070C0"/>
        <w:sz w:val="18"/>
        <w:szCs w:val="18"/>
        <w:lang w:val="fr-CH" w:eastAsia="en-US"/>
      </w:rPr>
      <w:t>Tel:</w:t>
    </w:r>
    <w:r w:rsidRPr="00926F44">
      <w:rPr>
        <w:rFonts w:ascii="Calibri" w:eastAsia="Times New Roman" w:hAnsi="Calibri" w:cs="Calibri"/>
        <w:caps/>
        <w:noProof/>
        <w:color w:val="0070C0"/>
        <w:sz w:val="18"/>
        <w:szCs w:val="18"/>
        <w:lang w:val="fr-CH" w:eastAsia="en-US"/>
      </w:rPr>
      <w:t xml:space="preserve"> +41 22 730 5111 • </w:t>
    </w:r>
    <w:r w:rsidRPr="00926F44">
      <w:rPr>
        <w:rFonts w:ascii="Calibri" w:eastAsia="Times New Roman" w:hAnsi="Calibri" w:cs="Calibri"/>
        <w:noProof/>
        <w:color w:val="0070C0"/>
        <w:sz w:val="18"/>
        <w:szCs w:val="18"/>
        <w:lang w:val="fr-CH" w:eastAsia="en-US"/>
      </w:rPr>
      <w:t>Fax</w:t>
    </w:r>
    <w:r w:rsidRPr="00926F44">
      <w:rPr>
        <w:rFonts w:ascii="Calibri" w:eastAsia="Times New Roman" w:hAnsi="Calibri" w:cs="Calibri"/>
        <w:caps/>
        <w:noProof/>
        <w:color w:val="0070C0"/>
        <w:sz w:val="18"/>
        <w:szCs w:val="18"/>
        <w:lang w:val="fr-CH" w:eastAsia="en-US"/>
      </w:rPr>
      <w:t>: +41 22 733 7256 • E-</w:t>
    </w:r>
    <w:r w:rsidRPr="00926F44">
      <w:rPr>
        <w:rFonts w:ascii="Calibri" w:eastAsia="Times New Roman" w:hAnsi="Calibri" w:cs="Calibri"/>
        <w:noProof/>
        <w:color w:val="0070C0"/>
        <w:sz w:val="18"/>
        <w:szCs w:val="18"/>
        <w:lang w:val="fr-CH" w:eastAsia="en-US"/>
      </w:rPr>
      <w:t>mail</w:t>
    </w:r>
    <w:r w:rsidRPr="00926F44">
      <w:rPr>
        <w:rFonts w:ascii="Calibri" w:eastAsia="Times New Roman" w:hAnsi="Calibri" w:cs="Calibri"/>
        <w:caps/>
        <w:noProof/>
        <w:color w:val="0070C0"/>
        <w:sz w:val="18"/>
        <w:szCs w:val="18"/>
        <w:lang w:val="fr-CH" w:eastAsia="en-US"/>
      </w:rPr>
      <w:t xml:space="preserve">: </w:t>
    </w:r>
    <w:hyperlink r:id="rId1" w:history="1">
      <w:r w:rsidRPr="00926F44">
        <w:rPr>
          <w:rFonts w:ascii="Calibri" w:eastAsia="Times New Roman" w:hAnsi="Calibri" w:cs="Calibri"/>
          <w:noProof/>
          <w:color w:val="0070C0"/>
          <w:sz w:val="18"/>
          <w:szCs w:val="18"/>
          <w:u w:val="single"/>
          <w:lang w:val="fr-CH" w:eastAsia="en-US"/>
        </w:rPr>
        <w:t>itumail@itu.int</w:t>
      </w:r>
    </w:hyperlink>
    <w:r w:rsidRPr="00926F44">
      <w:rPr>
        <w:rFonts w:ascii="Calibri" w:eastAsia="Times New Roman" w:hAnsi="Calibri" w:cs="Calibri"/>
        <w:noProof/>
        <w:color w:val="0070C0"/>
        <w:sz w:val="18"/>
        <w:szCs w:val="18"/>
        <w:lang w:val="fr-CH" w:eastAsia="en-US"/>
      </w:rPr>
      <w:t xml:space="preserve"> • </w:t>
    </w:r>
    <w:hyperlink r:id="rId2" w:history="1">
      <w:r w:rsidRPr="00926F44">
        <w:rPr>
          <w:rFonts w:ascii="Calibri" w:eastAsia="Times New Roman" w:hAnsi="Calibri" w:cs="Calibri"/>
          <w:noProof/>
          <w:color w:val="0070C0"/>
          <w:sz w:val="18"/>
          <w:szCs w:val="18"/>
          <w:u w:val="single"/>
          <w:lang w:val="fr-CH" w:eastAsia="en-US"/>
        </w:rPr>
        <w:t>www.itu.int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CBA7FD" w14:textId="77777777" w:rsidR="0004408A" w:rsidRDefault="0004408A" w:rsidP="006C3242">
      <w:pPr>
        <w:spacing w:before="0" w:line="240" w:lineRule="auto"/>
      </w:pPr>
      <w:r>
        <w:separator/>
      </w:r>
    </w:p>
  </w:footnote>
  <w:footnote w:type="continuationSeparator" w:id="0">
    <w:p w14:paraId="1FEC64E8" w14:textId="77777777" w:rsidR="0004408A" w:rsidRDefault="0004408A" w:rsidP="006C3242">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A393D" w14:textId="6A1EF883" w:rsidR="00447F32" w:rsidRPr="00AE1863" w:rsidRDefault="00596808" w:rsidP="00B916A7">
    <w:pPr>
      <w:pStyle w:val="Header"/>
      <w:spacing w:after="240" w:line="192" w:lineRule="auto"/>
      <w:jc w:val="center"/>
      <w:rPr>
        <w:rFonts w:asciiTheme="minorHAnsi" w:hAnsiTheme="minorHAnsi" w:cstheme="minorHAnsi"/>
        <w:sz w:val="18"/>
        <w:szCs w:val="18"/>
      </w:rPr>
    </w:pPr>
    <w:r w:rsidRPr="00AE1863">
      <w:rPr>
        <w:rFonts w:asciiTheme="minorHAnsi" w:hAnsiTheme="minorHAnsi" w:cstheme="minorHAnsi"/>
        <w:sz w:val="18"/>
        <w:szCs w:val="18"/>
      </w:rPr>
      <w:t xml:space="preserve">- </w:t>
    </w:r>
    <w:r w:rsidRPr="00AE1863">
      <w:rPr>
        <w:rFonts w:asciiTheme="minorHAnsi" w:hAnsiTheme="minorHAnsi" w:cstheme="minorHAnsi"/>
        <w:sz w:val="18"/>
        <w:szCs w:val="18"/>
      </w:rPr>
      <w:fldChar w:fldCharType="begin"/>
    </w:r>
    <w:r w:rsidRPr="00AE1863">
      <w:rPr>
        <w:rFonts w:asciiTheme="minorHAnsi" w:hAnsiTheme="minorHAnsi" w:cstheme="minorHAnsi"/>
        <w:sz w:val="18"/>
        <w:szCs w:val="18"/>
      </w:rPr>
      <w:instrText xml:space="preserve"> PAGE </w:instrText>
    </w:r>
    <w:r w:rsidRPr="00AE1863">
      <w:rPr>
        <w:rFonts w:asciiTheme="minorHAnsi" w:hAnsiTheme="minorHAnsi" w:cstheme="minorHAnsi"/>
        <w:sz w:val="18"/>
        <w:szCs w:val="18"/>
      </w:rPr>
      <w:fldChar w:fldCharType="separate"/>
    </w:r>
    <w:r w:rsidRPr="00AE1863">
      <w:rPr>
        <w:rFonts w:asciiTheme="minorHAnsi" w:hAnsiTheme="minorHAnsi" w:cstheme="minorHAnsi"/>
        <w:sz w:val="18"/>
        <w:szCs w:val="18"/>
      </w:rPr>
      <w:t>2</w:t>
    </w:r>
    <w:r w:rsidRPr="00AE1863">
      <w:rPr>
        <w:rFonts w:asciiTheme="minorHAnsi" w:hAnsiTheme="minorHAnsi" w:cstheme="minorHAnsi"/>
        <w:sz w:val="18"/>
        <w:szCs w:val="18"/>
      </w:rPr>
      <w:fldChar w:fldCharType="end"/>
    </w:r>
    <w:r w:rsidRPr="00AE1863">
      <w:rPr>
        <w:rFonts w:asciiTheme="minorHAnsi" w:hAnsiTheme="minorHAnsi" w:cstheme="minorHAnsi"/>
        <w:sz w:val="18"/>
        <w:szCs w:val="18"/>
      </w:rPr>
      <w:t xml:space="preserve"> -</w:t>
    </w:r>
    <w:r w:rsidR="00E84438" w:rsidRPr="00AE1863">
      <w:rPr>
        <w:rFonts w:asciiTheme="minorHAnsi" w:hAnsiTheme="minorHAnsi" w:cstheme="minorHAnsi"/>
        <w:sz w:val="18"/>
        <w:szCs w:val="18"/>
        <w:rtl/>
      </w:rPr>
      <w:br/>
    </w:r>
    <w:r w:rsidR="007139D8" w:rsidRPr="00AE1863">
      <w:rPr>
        <w:rFonts w:asciiTheme="minorHAnsi" w:hAnsiTheme="minorHAnsi" w:cstheme="minorHAnsi"/>
        <w:sz w:val="18"/>
        <w:szCs w:val="18"/>
        <w:lang w:bidi="ar-EG"/>
      </w:rPr>
      <w:t xml:space="preserve">TSB Circular </w:t>
    </w:r>
    <w:r w:rsidR="002C2F99" w:rsidRPr="00AE1863">
      <w:rPr>
        <w:rFonts w:asciiTheme="minorHAnsi" w:hAnsiTheme="minorHAnsi" w:cstheme="minorHAnsi"/>
        <w:sz w:val="18"/>
        <w:szCs w:val="18"/>
        <w:lang w:bidi="ar-EG"/>
      </w:rPr>
      <w:t>132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BCC4D5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78CC19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E8648C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8866A6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F52F66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5EA1B6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E4692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48CB7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3C27F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FCA24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2B3DD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639C1E37"/>
    <w:multiLevelType w:val="hybridMultilevel"/>
    <w:tmpl w:val="421458B2"/>
    <w:lvl w:ilvl="0" w:tplc="AA4A6594">
      <w:start w:val="1"/>
      <w:numFmt w:val="bullet"/>
      <w:lvlText w:val="-"/>
      <w:lvlJc w:val="left"/>
      <w:pPr>
        <w:ind w:left="720" w:hanging="360"/>
      </w:pPr>
      <w:rPr>
        <w:rFonts w:ascii="Calibri" w:eastAsia="MS Mincho"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80181218">
    <w:abstractNumId w:val="9"/>
  </w:num>
  <w:num w:numId="2" w16cid:durableId="376005570">
    <w:abstractNumId w:val="7"/>
  </w:num>
  <w:num w:numId="3" w16cid:durableId="639193220">
    <w:abstractNumId w:val="6"/>
  </w:num>
  <w:num w:numId="4" w16cid:durableId="340160401">
    <w:abstractNumId w:val="5"/>
  </w:num>
  <w:num w:numId="5" w16cid:durableId="109589037">
    <w:abstractNumId w:val="4"/>
  </w:num>
  <w:num w:numId="6" w16cid:durableId="2048142625">
    <w:abstractNumId w:val="8"/>
  </w:num>
  <w:num w:numId="7" w16cid:durableId="1013265783">
    <w:abstractNumId w:val="3"/>
  </w:num>
  <w:num w:numId="8" w16cid:durableId="1496919553">
    <w:abstractNumId w:val="2"/>
  </w:num>
  <w:num w:numId="9" w16cid:durableId="49110613">
    <w:abstractNumId w:val="1"/>
  </w:num>
  <w:num w:numId="10" w16cid:durableId="1100763512">
    <w:abstractNumId w:val="0"/>
  </w:num>
  <w:num w:numId="11" w16cid:durableId="459147797">
    <w:abstractNumId w:val="10"/>
  </w:num>
  <w:num w:numId="12" w16cid:durableId="16781460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402C"/>
    <w:rsid w:val="00002A63"/>
    <w:rsid w:val="0004408A"/>
    <w:rsid w:val="0006468A"/>
    <w:rsid w:val="00090574"/>
    <w:rsid w:val="000C1C0E"/>
    <w:rsid w:val="000C548A"/>
    <w:rsid w:val="000E327F"/>
    <w:rsid w:val="00146FE2"/>
    <w:rsid w:val="001C0169"/>
    <w:rsid w:val="001D1D50"/>
    <w:rsid w:val="001D6745"/>
    <w:rsid w:val="001E2788"/>
    <w:rsid w:val="001E446E"/>
    <w:rsid w:val="001F4353"/>
    <w:rsid w:val="002154EE"/>
    <w:rsid w:val="002276D2"/>
    <w:rsid w:val="0023283D"/>
    <w:rsid w:val="0026373E"/>
    <w:rsid w:val="00271C43"/>
    <w:rsid w:val="00290728"/>
    <w:rsid w:val="002978F4"/>
    <w:rsid w:val="002B028D"/>
    <w:rsid w:val="002C2F99"/>
    <w:rsid w:val="002E196B"/>
    <w:rsid w:val="002E6541"/>
    <w:rsid w:val="00334924"/>
    <w:rsid w:val="003409BC"/>
    <w:rsid w:val="00357185"/>
    <w:rsid w:val="00372F67"/>
    <w:rsid w:val="00383829"/>
    <w:rsid w:val="003A3046"/>
    <w:rsid w:val="003C7EDF"/>
    <w:rsid w:val="003F4B29"/>
    <w:rsid w:val="00400EC6"/>
    <w:rsid w:val="0042686F"/>
    <w:rsid w:val="004317D8"/>
    <w:rsid w:val="00434183"/>
    <w:rsid w:val="00443869"/>
    <w:rsid w:val="00447F32"/>
    <w:rsid w:val="004E11DC"/>
    <w:rsid w:val="00525DDD"/>
    <w:rsid w:val="005409AC"/>
    <w:rsid w:val="00541ADA"/>
    <w:rsid w:val="0055516A"/>
    <w:rsid w:val="005731DD"/>
    <w:rsid w:val="0058491B"/>
    <w:rsid w:val="00592EA5"/>
    <w:rsid w:val="00595B52"/>
    <w:rsid w:val="00596808"/>
    <w:rsid w:val="005A3170"/>
    <w:rsid w:val="006019C6"/>
    <w:rsid w:val="00616BA7"/>
    <w:rsid w:val="006635B2"/>
    <w:rsid w:val="0066402C"/>
    <w:rsid w:val="00677396"/>
    <w:rsid w:val="0069200F"/>
    <w:rsid w:val="006A65CB"/>
    <w:rsid w:val="006C1530"/>
    <w:rsid w:val="006C3242"/>
    <w:rsid w:val="006C7CC0"/>
    <w:rsid w:val="006E1BAD"/>
    <w:rsid w:val="006E6264"/>
    <w:rsid w:val="006F63F7"/>
    <w:rsid w:val="007025C7"/>
    <w:rsid w:val="00706D7A"/>
    <w:rsid w:val="007139D8"/>
    <w:rsid w:val="00722F0D"/>
    <w:rsid w:val="0074420E"/>
    <w:rsid w:val="00783E26"/>
    <w:rsid w:val="007C3BC7"/>
    <w:rsid w:val="007C3BCD"/>
    <w:rsid w:val="007D4ACF"/>
    <w:rsid w:val="007F0787"/>
    <w:rsid w:val="00807031"/>
    <w:rsid w:val="00810B7B"/>
    <w:rsid w:val="0082358A"/>
    <w:rsid w:val="008235CD"/>
    <w:rsid w:val="008247DE"/>
    <w:rsid w:val="00840B10"/>
    <w:rsid w:val="008513CB"/>
    <w:rsid w:val="00873469"/>
    <w:rsid w:val="00877F4B"/>
    <w:rsid w:val="00891703"/>
    <w:rsid w:val="008A7F84"/>
    <w:rsid w:val="0091702E"/>
    <w:rsid w:val="0092036D"/>
    <w:rsid w:val="00923B0C"/>
    <w:rsid w:val="00926F44"/>
    <w:rsid w:val="0094021C"/>
    <w:rsid w:val="0094432F"/>
    <w:rsid w:val="00952F86"/>
    <w:rsid w:val="00982B28"/>
    <w:rsid w:val="0099778F"/>
    <w:rsid w:val="009D313F"/>
    <w:rsid w:val="009F17C2"/>
    <w:rsid w:val="00A47A5A"/>
    <w:rsid w:val="00A6683B"/>
    <w:rsid w:val="00A77C90"/>
    <w:rsid w:val="00A9156F"/>
    <w:rsid w:val="00A97F94"/>
    <w:rsid w:val="00AA7EA2"/>
    <w:rsid w:val="00AB0BC9"/>
    <w:rsid w:val="00AB7B21"/>
    <w:rsid w:val="00AE1863"/>
    <w:rsid w:val="00AF6B5C"/>
    <w:rsid w:val="00B03099"/>
    <w:rsid w:val="00B05BC8"/>
    <w:rsid w:val="00B64B47"/>
    <w:rsid w:val="00B916A7"/>
    <w:rsid w:val="00BB0F08"/>
    <w:rsid w:val="00C002DE"/>
    <w:rsid w:val="00C53BF8"/>
    <w:rsid w:val="00C66157"/>
    <w:rsid w:val="00C674FE"/>
    <w:rsid w:val="00C67501"/>
    <w:rsid w:val="00C75633"/>
    <w:rsid w:val="00CE1C08"/>
    <w:rsid w:val="00CE2EE1"/>
    <w:rsid w:val="00CE3349"/>
    <w:rsid w:val="00CE36E5"/>
    <w:rsid w:val="00CF27F5"/>
    <w:rsid w:val="00CF3FFD"/>
    <w:rsid w:val="00D10CCF"/>
    <w:rsid w:val="00D22846"/>
    <w:rsid w:val="00D517B2"/>
    <w:rsid w:val="00D76170"/>
    <w:rsid w:val="00D77D0F"/>
    <w:rsid w:val="00DA1CF0"/>
    <w:rsid w:val="00DC1E02"/>
    <w:rsid w:val="00DC24B4"/>
    <w:rsid w:val="00DC5FB0"/>
    <w:rsid w:val="00DD1EBB"/>
    <w:rsid w:val="00DD6915"/>
    <w:rsid w:val="00DF16DC"/>
    <w:rsid w:val="00E45211"/>
    <w:rsid w:val="00E473C5"/>
    <w:rsid w:val="00E84438"/>
    <w:rsid w:val="00E92863"/>
    <w:rsid w:val="00EB796D"/>
    <w:rsid w:val="00F058DC"/>
    <w:rsid w:val="00F24FC4"/>
    <w:rsid w:val="00F2676C"/>
    <w:rsid w:val="00F52941"/>
    <w:rsid w:val="00F84366"/>
    <w:rsid w:val="00F85089"/>
    <w:rsid w:val="00F971A6"/>
    <w:rsid w:val="00F974C5"/>
    <w:rsid w:val="00FA6F46"/>
    <w:rsid w:val="00FE5872"/>
    <w:rsid w:val="00FE7FC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D36C1"/>
  <w15:chartTrackingRefBased/>
  <w15:docId w15:val="{765F6CA1-1A04-4391-A574-6150E8358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17C2"/>
    <w:pPr>
      <w:tabs>
        <w:tab w:val="left" w:pos="794"/>
      </w:tabs>
      <w:bidi/>
      <w:spacing w:before="120" w:after="120" w:line="192" w:lineRule="auto"/>
      <w:jc w:val="both"/>
    </w:pPr>
    <w:rPr>
      <w:rFonts w:ascii="Dubai" w:hAnsi="Dubai" w:cs="Dubai"/>
    </w:rPr>
  </w:style>
  <w:style w:type="paragraph" w:styleId="Heading1">
    <w:name w:val="heading 1"/>
    <w:basedOn w:val="Normal"/>
    <w:next w:val="Normal"/>
    <w:link w:val="Heading1Char"/>
    <w:uiPriority w:val="9"/>
    <w:qFormat/>
    <w:rsid w:val="00F974C5"/>
    <w:pPr>
      <w:keepNext/>
      <w:keepLines/>
      <w:spacing w:before="360"/>
      <w:ind w:left="794" w:hanging="794"/>
      <w:outlineLvl w:val="0"/>
    </w:pPr>
    <w:rPr>
      <w:rFonts w:eastAsiaTheme="majorEastAsia"/>
      <w:b/>
      <w:bCs/>
      <w:sz w:val="26"/>
      <w:szCs w:val="26"/>
    </w:rPr>
  </w:style>
  <w:style w:type="paragraph" w:styleId="Heading2">
    <w:name w:val="heading 2"/>
    <w:basedOn w:val="Normal"/>
    <w:next w:val="Normal"/>
    <w:link w:val="Heading2Char"/>
    <w:uiPriority w:val="9"/>
    <w:unhideWhenUsed/>
    <w:qFormat/>
    <w:rsid w:val="00F974C5"/>
    <w:pPr>
      <w:keepNext/>
      <w:keepLines/>
      <w:spacing w:before="300"/>
      <w:ind w:left="794" w:hanging="794"/>
      <w:outlineLvl w:val="1"/>
    </w:pPr>
    <w:rPr>
      <w:rFonts w:eastAsiaTheme="majorEastAsia"/>
      <w:b/>
      <w:bCs/>
      <w:sz w:val="24"/>
      <w:szCs w:val="24"/>
    </w:rPr>
  </w:style>
  <w:style w:type="paragraph" w:styleId="Heading3">
    <w:name w:val="heading 3"/>
    <w:basedOn w:val="Normal"/>
    <w:next w:val="Normal"/>
    <w:link w:val="Heading3Char"/>
    <w:uiPriority w:val="9"/>
    <w:unhideWhenUsed/>
    <w:qFormat/>
    <w:rsid w:val="00F974C5"/>
    <w:pPr>
      <w:keepNext/>
      <w:keepLines/>
      <w:spacing w:before="240"/>
      <w:ind w:left="794" w:hanging="794"/>
      <w:outlineLvl w:val="2"/>
    </w:pPr>
    <w:rPr>
      <w:rFonts w:eastAsiaTheme="majorEastAsia"/>
      <w:b/>
      <w:bCs/>
    </w:rPr>
  </w:style>
  <w:style w:type="paragraph" w:styleId="Heading4">
    <w:name w:val="heading 4"/>
    <w:basedOn w:val="Normal"/>
    <w:next w:val="Normal"/>
    <w:link w:val="Heading4Char"/>
    <w:uiPriority w:val="9"/>
    <w:unhideWhenUsed/>
    <w:qFormat/>
    <w:rsid w:val="00F974C5"/>
    <w:pPr>
      <w:keepNext/>
      <w:keepLines/>
      <w:spacing w:before="160"/>
      <w:ind w:left="794" w:hanging="794"/>
      <w:outlineLvl w:val="3"/>
    </w:pPr>
    <w:rPr>
      <w:rFonts w:eastAsiaTheme="majorEastAsia"/>
      <w:b/>
      <w:bCs/>
    </w:rPr>
  </w:style>
  <w:style w:type="paragraph" w:styleId="Heading5">
    <w:name w:val="heading 5"/>
    <w:basedOn w:val="Normal"/>
    <w:next w:val="Normal"/>
    <w:link w:val="Heading5Char"/>
    <w:uiPriority w:val="9"/>
    <w:unhideWhenUsed/>
    <w:qFormat/>
    <w:rsid w:val="00F974C5"/>
    <w:pPr>
      <w:keepNext/>
      <w:keepLines/>
      <w:ind w:left="1134" w:hanging="1134"/>
      <w:outlineLvl w:val="4"/>
    </w:pPr>
    <w:rPr>
      <w:rFonts w:eastAsiaTheme="majorEastAsia"/>
      <w:b/>
      <w:bCs/>
    </w:rPr>
  </w:style>
  <w:style w:type="paragraph" w:styleId="Heading6">
    <w:name w:val="heading 6"/>
    <w:basedOn w:val="Normal"/>
    <w:next w:val="Normal"/>
    <w:link w:val="Heading6Char"/>
    <w:uiPriority w:val="9"/>
    <w:unhideWhenUsed/>
    <w:qFormat/>
    <w:rsid w:val="00F974C5"/>
    <w:pPr>
      <w:keepNext/>
      <w:keepLines/>
      <w:spacing w:before="160"/>
      <w:ind w:left="1134" w:hanging="1134"/>
      <w:outlineLvl w:val="5"/>
    </w:pPr>
    <w:rPr>
      <w:rFonts w:eastAsiaTheme="majorEastAsia"/>
      <w:b/>
      <w:bCs/>
    </w:rPr>
  </w:style>
  <w:style w:type="paragraph" w:styleId="Heading7">
    <w:name w:val="heading 7"/>
    <w:basedOn w:val="Normal"/>
    <w:next w:val="Normal"/>
    <w:link w:val="Heading7Char"/>
    <w:uiPriority w:val="9"/>
    <w:unhideWhenUsed/>
    <w:qFormat/>
    <w:rsid w:val="00F974C5"/>
    <w:pPr>
      <w:keepNext/>
      <w:keepLines/>
      <w:spacing w:before="160"/>
      <w:ind w:left="1134" w:hanging="1134"/>
      <w:outlineLvl w:val="6"/>
    </w:pPr>
    <w:rPr>
      <w:rFonts w:eastAsiaTheme="majorEastAsia"/>
      <w:b/>
      <w:bCs/>
    </w:rPr>
  </w:style>
  <w:style w:type="paragraph" w:styleId="Heading8">
    <w:name w:val="heading 8"/>
    <w:basedOn w:val="Normal"/>
    <w:next w:val="Normal"/>
    <w:link w:val="Heading8Char"/>
    <w:uiPriority w:val="9"/>
    <w:unhideWhenUsed/>
    <w:qFormat/>
    <w:rsid w:val="00F974C5"/>
    <w:pPr>
      <w:keepNext/>
      <w:keepLines/>
      <w:spacing w:before="160"/>
      <w:ind w:left="1134" w:hanging="1134"/>
      <w:outlineLvl w:val="7"/>
    </w:pPr>
    <w:rPr>
      <w:rFonts w:eastAsiaTheme="majorEastAsia"/>
      <w:b/>
      <w:bCs/>
    </w:rPr>
  </w:style>
  <w:style w:type="paragraph" w:styleId="Heading9">
    <w:name w:val="heading 9"/>
    <w:basedOn w:val="Normal"/>
    <w:next w:val="Normal"/>
    <w:link w:val="Heading9Char"/>
    <w:uiPriority w:val="9"/>
    <w:unhideWhenUsed/>
    <w:qFormat/>
    <w:rsid w:val="00F974C5"/>
    <w:pPr>
      <w:keepNext/>
      <w:keepLines/>
      <w:spacing w:before="160"/>
      <w:ind w:left="1134" w:hanging="1134"/>
      <w:outlineLvl w:val="8"/>
    </w:pPr>
    <w:rPr>
      <w:rFonts w:eastAsiaTheme="majorEastAsi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rsid w:val="007C3BC7"/>
    <w:pPr>
      <w:spacing w:after="0" w:line="240" w:lineRule="auto"/>
    </w:pPr>
    <w:rPr>
      <w:color w:val="FF0000"/>
    </w:rPr>
  </w:style>
  <w:style w:type="character" w:customStyle="1" w:styleId="Heading1Char">
    <w:name w:val="Heading 1 Char"/>
    <w:basedOn w:val="DefaultParagraphFont"/>
    <w:link w:val="Heading1"/>
    <w:uiPriority w:val="9"/>
    <w:rsid w:val="00F974C5"/>
    <w:rPr>
      <w:rFonts w:ascii="Dubai" w:eastAsiaTheme="majorEastAsia" w:hAnsi="Dubai" w:cs="Dubai"/>
      <w:b/>
      <w:bCs/>
      <w:sz w:val="26"/>
      <w:szCs w:val="26"/>
    </w:rPr>
  </w:style>
  <w:style w:type="character" w:customStyle="1" w:styleId="Heading2Char">
    <w:name w:val="Heading 2 Char"/>
    <w:basedOn w:val="DefaultParagraphFont"/>
    <w:link w:val="Heading2"/>
    <w:uiPriority w:val="9"/>
    <w:rsid w:val="00F974C5"/>
    <w:rPr>
      <w:rFonts w:ascii="Dubai" w:eastAsiaTheme="majorEastAsia" w:hAnsi="Dubai" w:cs="Dubai"/>
      <w:b/>
      <w:bCs/>
      <w:sz w:val="24"/>
      <w:szCs w:val="24"/>
    </w:rPr>
  </w:style>
  <w:style w:type="character" w:customStyle="1" w:styleId="Heading3Char">
    <w:name w:val="Heading 3 Char"/>
    <w:basedOn w:val="DefaultParagraphFont"/>
    <w:link w:val="Heading3"/>
    <w:uiPriority w:val="9"/>
    <w:rsid w:val="00F974C5"/>
    <w:rPr>
      <w:rFonts w:ascii="Dubai" w:eastAsiaTheme="majorEastAsia" w:hAnsi="Dubai" w:cs="Dubai"/>
      <w:b/>
      <w:bCs/>
    </w:rPr>
  </w:style>
  <w:style w:type="character" w:customStyle="1" w:styleId="Heading4Char">
    <w:name w:val="Heading 4 Char"/>
    <w:basedOn w:val="DefaultParagraphFont"/>
    <w:link w:val="Heading4"/>
    <w:uiPriority w:val="9"/>
    <w:rsid w:val="00F974C5"/>
    <w:rPr>
      <w:rFonts w:ascii="Dubai" w:eastAsiaTheme="majorEastAsia" w:hAnsi="Dubai" w:cs="Dubai"/>
      <w:b/>
      <w:bCs/>
    </w:rPr>
  </w:style>
  <w:style w:type="character" w:customStyle="1" w:styleId="Heading5Char">
    <w:name w:val="Heading 5 Char"/>
    <w:basedOn w:val="DefaultParagraphFont"/>
    <w:link w:val="Heading5"/>
    <w:uiPriority w:val="9"/>
    <w:rsid w:val="00F974C5"/>
    <w:rPr>
      <w:rFonts w:ascii="Dubai" w:eastAsiaTheme="majorEastAsia" w:hAnsi="Dubai" w:cs="Dubai"/>
      <w:b/>
      <w:bCs/>
    </w:rPr>
  </w:style>
  <w:style w:type="character" w:customStyle="1" w:styleId="Heading6Char">
    <w:name w:val="Heading 6 Char"/>
    <w:basedOn w:val="DefaultParagraphFont"/>
    <w:link w:val="Heading6"/>
    <w:uiPriority w:val="9"/>
    <w:rsid w:val="00F974C5"/>
    <w:rPr>
      <w:rFonts w:ascii="Dubai" w:eastAsiaTheme="majorEastAsia" w:hAnsi="Dubai" w:cs="Dubai"/>
      <w:b/>
      <w:bCs/>
    </w:rPr>
  </w:style>
  <w:style w:type="character" w:customStyle="1" w:styleId="Heading7Char">
    <w:name w:val="Heading 7 Char"/>
    <w:basedOn w:val="DefaultParagraphFont"/>
    <w:link w:val="Heading7"/>
    <w:uiPriority w:val="9"/>
    <w:rsid w:val="00F974C5"/>
    <w:rPr>
      <w:rFonts w:ascii="Dubai" w:eastAsiaTheme="majorEastAsia" w:hAnsi="Dubai" w:cs="Dubai"/>
      <w:b/>
      <w:bCs/>
    </w:rPr>
  </w:style>
  <w:style w:type="character" w:customStyle="1" w:styleId="Heading8Char">
    <w:name w:val="Heading 8 Char"/>
    <w:basedOn w:val="DefaultParagraphFont"/>
    <w:link w:val="Heading8"/>
    <w:uiPriority w:val="9"/>
    <w:rsid w:val="00F974C5"/>
    <w:rPr>
      <w:rFonts w:ascii="Dubai" w:eastAsiaTheme="majorEastAsia" w:hAnsi="Dubai" w:cs="Dubai"/>
      <w:b/>
      <w:bCs/>
    </w:rPr>
  </w:style>
  <w:style w:type="character" w:customStyle="1" w:styleId="Heading9Char">
    <w:name w:val="Heading 9 Char"/>
    <w:basedOn w:val="DefaultParagraphFont"/>
    <w:link w:val="Heading9"/>
    <w:uiPriority w:val="9"/>
    <w:rsid w:val="00F974C5"/>
    <w:rPr>
      <w:rFonts w:ascii="Dubai" w:eastAsiaTheme="majorEastAsia" w:hAnsi="Dubai" w:cs="Dubai"/>
      <w:b/>
      <w:bCs/>
    </w:rPr>
  </w:style>
  <w:style w:type="paragraph" w:customStyle="1" w:styleId="HeadingI">
    <w:name w:val="Heading I"/>
    <w:basedOn w:val="Normal"/>
    <w:qFormat/>
    <w:rsid w:val="00F974C5"/>
    <w:pPr>
      <w:keepNext/>
      <w:keepLines/>
      <w:spacing w:before="160"/>
    </w:pPr>
    <w:rPr>
      <w:i/>
      <w:iCs/>
    </w:rPr>
  </w:style>
  <w:style w:type="paragraph" w:customStyle="1" w:styleId="AgendaItem">
    <w:name w:val="Agenda Item"/>
    <w:basedOn w:val="Normal"/>
    <w:qFormat/>
    <w:rsid w:val="00F974C5"/>
    <w:pPr>
      <w:spacing w:before="360"/>
      <w:jc w:val="center"/>
    </w:pPr>
    <w:rPr>
      <w:sz w:val="26"/>
      <w:szCs w:val="26"/>
      <w:lang w:bidi="ar-SY"/>
    </w:rPr>
  </w:style>
  <w:style w:type="paragraph" w:customStyle="1" w:styleId="AnnexNo">
    <w:name w:val="Annex No"/>
    <w:basedOn w:val="AgendaItem"/>
    <w:qFormat/>
    <w:rsid w:val="00F974C5"/>
  </w:style>
  <w:style w:type="paragraph" w:customStyle="1" w:styleId="Annextitle">
    <w:name w:val="Annex title"/>
    <w:basedOn w:val="AnnexNo"/>
    <w:qFormat/>
    <w:rsid w:val="00F974C5"/>
    <w:pPr>
      <w:keepNext/>
      <w:keepLines/>
      <w:spacing w:before="120" w:after="360"/>
    </w:pPr>
    <w:rPr>
      <w:b/>
      <w:bCs/>
      <w:sz w:val="28"/>
      <w:szCs w:val="28"/>
    </w:rPr>
  </w:style>
  <w:style w:type="character" w:styleId="PlaceholderText">
    <w:name w:val="Placeholder Text"/>
    <w:basedOn w:val="DefaultParagraphFont"/>
    <w:uiPriority w:val="99"/>
    <w:semiHidden/>
    <w:rsid w:val="00DC24B4"/>
    <w:rPr>
      <w:color w:val="808080"/>
    </w:rPr>
  </w:style>
  <w:style w:type="paragraph" w:styleId="Footer">
    <w:name w:val="footer"/>
    <w:basedOn w:val="Normal"/>
    <w:link w:val="FooterChar"/>
    <w:rsid w:val="00F974C5"/>
    <w:pPr>
      <w:tabs>
        <w:tab w:val="center" w:pos="4153"/>
        <w:tab w:val="right" w:pos="8306"/>
      </w:tabs>
      <w:bidi w:val="0"/>
      <w:spacing w:before="0" w:line="240" w:lineRule="auto"/>
      <w:jc w:val="left"/>
    </w:pPr>
    <w:rPr>
      <w:rFonts w:eastAsia="Times New Roman"/>
      <w:sz w:val="20"/>
      <w:szCs w:val="20"/>
      <w:lang w:eastAsia="en-US"/>
    </w:rPr>
  </w:style>
  <w:style w:type="character" w:customStyle="1" w:styleId="FooterChar">
    <w:name w:val="Footer Char"/>
    <w:basedOn w:val="DefaultParagraphFont"/>
    <w:link w:val="Footer"/>
    <w:rsid w:val="00F974C5"/>
    <w:rPr>
      <w:rFonts w:ascii="Dubai" w:eastAsia="Times New Roman" w:hAnsi="Dubai" w:cs="Dubai"/>
      <w:sz w:val="20"/>
      <w:szCs w:val="20"/>
      <w:lang w:eastAsia="en-US"/>
    </w:rPr>
  </w:style>
  <w:style w:type="paragraph" w:customStyle="1" w:styleId="Referencetitle">
    <w:name w:val="Reference title"/>
    <w:basedOn w:val="Normal"/>
    <w:qFormat/>
    <w:rsid w:val="00F974C5"/>
    <w:pPr>
      <w:keepNext/>
      <w:spacing w:after="360"/>
      <w:jc w:val="center"/>
    </w:pPr>
    <w:rPr>
      <w:lang w:bidi="ar-SY"/>
    </w:rPr>
  </w:style>
  <w:style w:type="paragraph" w:customStyle="1" w:styleId="AppendixNo">
    <w:name w:val="Appendix No"/>
    <w:basedOn w:val="Normal"/>
    <w:qFormat/>
    <w:rsid w:val="00F974C5"/>
    <w:pPr>
      <w:keepNext/>
      <w:keepLines/>
      <w:spacing w:before="360"/>
      <w:jc w:val="center"/>
    </w:pPr>
    <w:rPr>
      <w:sz w:val="26"/>
      <w:szCs w:val="26"/>
      <w:lang w:bidi="ar-SY"/>
    </w:rPr>
  </w:style>
  <w:style w:type="paragraph" w:customStyle="1" w:styleId="Appendixtitle">
    <w:name w:val="Appendix title"/>
    <w:basedOn w:val="Normal"/>
    <w:qFormat/>
    <w:rsid w:val="00F974C5"/>
    <w:pPr>
      <w:keepNext/>
      <w:keepLines/>
      <w:spacing w:after="360"/>
      <w:jc w:val="center"/>
    </w:pPr>
    <w:rPr>
      <w:b/>
      <w:bCs/>
      <w:sz w:val="28"/>
      <w:szCs w:val="28"/>
    </w:rPr>
  </w:style>
  <w:style w:type="paragraph" w:customStyle="1" w:styleId="ArticleNo">
    <w:name w:val="Article No"/>
    <w:basedOn w:val="Normal"/>
    <w:qFormat/>
    <w:rsid w:val="00F974C5"/>
    <w:pPr>
      <w:keepNext/>
      <w:keepLines/>
      <w:spacing w:after="360"/>
      <w:jc w:val="center"/>
    </w:pPr>
    <w:rPr>
      <w:sz w:val="26"/>
      <w:szCs w:val="26"/>
      <w:lang w:bidi="ar-SY"/>
    </w:rPr>
  </w:style>
  <w:style w:type="paragraph" w:customStyle="1" w:styleId="Articletitle">
    <w:name w:val="Article title"/>
    <w:basedOn w:val="ArticleNo"/>
    <w:qFormat/>
    <w:rsid w:val="00F974C5"/>
    <w:rPr>
      <w:b/>
      <w:bCs/>
      <w:sz w:val="28"/>
      <w:szCs w:val="28"/>
    </w:rPr>
  </w:style>
  <w:style w:type="paragraph" w:customStyle="1" w:styleId="Call">
    <w:name w:val="Call"/>
    <w:basedOn w:val="Normal"/>
    <w:qFormat/>
    <w:rsid w:val="00F974C5"/>
    <w:pPr>
      <w:keepNext/>
      <w:spacing w:before="160"/>
      <w:ind w:left="1588" w:hanging="794"/>
    </w:pPr>
    <w:rPr>
      <w:i/>
      <w:iCs/>
    </w:rPr>
  </w:style>
  <w:style w:type="paragraph" w:customStyle="1" w:styleId="ChapterNo">
    <w:name w:val="Chapter No"/>
    <w:basedOn w:val="Normal"/>
    <w:qFormat/>
    <w:rsid w:val="00F974C5"/>
    <w:pPr>
      <w:keepNext/>
      <w:keepLines/>
      <w:spacing w:before="600"/>
      <w:jc w:val="center"/>
    </w:pPr>
    <w:rPr>
      <w:sz w:val="28"/>
      <w:szCs w:val="28"/>
      <w:lang w:bidi="ar-SY"/>
    </w:rPr>
  </w:style>
  <w:style w:type="paragraph" w:customStyle="1" w:styleId="Chaptertitle">
    <w:name w:val="Chapter title"/>
    <w:basedOn w:val="ChapterNo"/>
    <w:qFormat/>
    <w:rsid w:val="00F974C5"/>
    <w:pPr>
      <w:spacing w:before="120" w:after="600"/>
    </w:pPr>
    <w:rPr>
      <w:b/>
      <w:bCs/>
      <w:sz w:val="32"/>
      <w:szCs w:val="32"/>
    </w:rPr>
  </w:style>
  <w:style w:type="paragraph" w:styleId="Date">
    <w:name w:val="Date"/>
    <w:basedOn w:val="Normal"/>
    <w:next w:val="Normal"/>
    <w:link w:val="DateChar"/>
    <w:uiPriority w:val="99"/>
    <w:unhideWhenUsed/>
    <w:rsid w:val="00F974C5"/>
    <w:pPr>
      <w:keepNext/>
      <w:jc w:val="right"/>
    </w:pPr>
  </w:style>
  <w:style w:type="character" w:customStyle="1" w:styleId="DateChar">
    <w:name w:val="Date Char"/>
    <w:basedOn w:val="DefaultParagraphFont"/>
    <w:link w:val="Date"/>
    <w:uiPriority w:val="99"/>
    <w:rsid w:val="00F974C5"/>
    <w:rPr>
      <w:rFonts w:ascii="Dubai" w:hAnsi="Dubai" w:cs="Dubai"/>
    </w:rPr>
  </w:style>
  <w:style w:type="paragraph" w:customStyle="1" w:styleId="DecNo">
    <w:name w:val="Dec_No"/>
    <w:basedOn w:val="Normal"/>
    <w:qFormat/>
    <w:rsid w:val="00F974C5"/>
    <w:pPr>
      <w:keepNext/>
      <w:keepLines/>
      <w:spacing w:before="360"/>
      <w:jc w:val="center"/>
    </w:pPr>
    <w:rPr>
      <w:sz w:val="26"/>
      <w:szCs w:val="26"/>
    </w:rPr>
  </w:style>
  <w:style w:type="paragraph" w:customStyle="1" w:styleId="Dectitle">
    <w:name w:val="Dec_title"/>
    <w:basedOn w:val="DecNo"/>
    <w:qFormat/>
    <w:rsid w:val="00F974C5"/>
    <w:pPr>
      <w:spacing w:before="120" w:after="360"/>
    </w:pPr>
    <w:rPr>
      <w:b/>
      <w:bCs/>
      <w:sz w:val="28"/>
      <w:szCs w:val="28"/>
    </w:rPr>
  </w:style>
  <w:style w:type="paragraph" w:customStyle="1" w:styleId="enumlev1">
    <w:name w:val="enumlev 1"/>
    <w:basedOn w:val="Normal"/>
    <w:qFormat/>
    <w:rsid w:val="00F974C5"/>
    <w:pPr>
      <w:spacing w:before="80"/>
      <w:ind w:left="794" w:hanging="794"/>
      <w:outlineLvl w:val="0"/>
    </w:pPr>
    <w:rPr>
      <w:lang w:bidi="ar-SY"/>
    </w:rPr>
  </w:style>
  <w:style w:type="paragraph" w:customStyle="1" w:styleId="enumlev2">
    <w:name w:val="enumlev 2"/>
    <w:basedOn w:val="Normal"/>
    <w:next w:val="enumlev1"/>
    <w:qFormat/>
    <w:rsid w:val="00F974C5"/>
    <w:pPr>
      <w:spacing w:before="80"/>
      <w:ind w:left="1588" w:hanging="794"/>
      <w:outlineLvl w:val="1"/>
    </w:pPr>
  </w:style>
  <w:style w:type="paragraph" w:customStyle="1" w:styleId="enumlev3">
    <w:name w:val="enumlev 3"/>
    <w:basedOn w:val="Normal"/>
    <w:qFormat/>
    <w:rsid w:val="008A7F84"/>
    <w:pPr>
      <w:spacing w:before="80"/>
      <w:ind w:left="2382" w:hanging="794"/>
      <w:outlineLvl w:val="2"/>
    </w:pPr>
    <w:rPr>
      <w:lang w:bidi="ar-SY"/>
    </w:rPr>
  </w:style>
  <w:style w:type="paragraph" w:customStyle="1" w:styleId="Figurelegend">
    <w:name w:val="Figure legend"/>
    <w:basedOn w:val="Normal"/>
    <w:qFormat/>
    <w:rsid w:val="00F974C5"/>
    <w:pPr>
      <w:spacing w:before="60"/>
    </w:pPr>
    <w:rPr>
      <w:lang w:bidi="ar-SY"/>
    </w:rPr>
  </w:style>
  <w:style w:type="paragraph" w:styleId="FootnoteText">
    <w:name w:val="footnote text"/>
    <w:basedOn w:val="Normal"/>
    <w:link w:val="FootnoteTextChar"/>
    <w:uiPriority w:val="99"/>
    <w:semiHidden/>
    <w:unhideWhenUsed/>
    <w:qFormat/>
    <w:rsid w:val="002E6541"/>
    <w:pPr>
      <w:spacing w:before="60" w:line="168" w:lineRule="auto"/>
    </w:pPr>
    <w:rPr>
      <w:sz w:val="20"/>
      <w:szCs w:val="26"/>
    </w:rPr>
  </w:style>
  <w:style w:type="character" w:styleId="FootnoteReference">
    <w:name w:val="footnote reference"/>
    <w:basedOn w:val="DefaultParagraphFont"/>
    <w:uiPriority w:val="99"/>
    <w:unhideWhenUsed/>
    <w:qFormat/>
    <w:rsid w:val="00F974C5"/>
    <w:rPr>
      <w:rFonts w:ascii="Dubai" w:hAnsi="Dubai" w:cs="Dubai"/>
      <w:b w:val="0"/>
      <w:bCs w:val="0"/>
      <w:i w:val="0"/>
      <w:iCs w:val="0"/>
      <w:caps w:val="0"/>
      <w:smallCaps w:val="0"/>
      <w:strike w:val="0"/>
      <w:dstrike w:val="0"/>
      <w:vanish w:val="0"/>
      <w:spacing w:val="0"/>
      <w:w w:val="100"/>
      <w:position w:val="6"/>
      <w:sz w:val="18"/>
      <w:szCs w:val="18"/>
      <w:vertAlign w:val="baseline"/>
    </w:rPr>
  </w:style>
  <w:style w:type="character" w:customStyle="1" w:styleId="FootnoteTextChar">
    <w:name w:val="Footnote Text Char"/>
    <w:basedOn w:val="DefaultParagraphFont"/>
    <w:link w:val="FootnoteText"/>
    <w:uiPriority w:val="99"/>
    <w:semiHidden/>
    <w:rsid w:val="002E6541"/>
    <w:rPr>
      <w:rFonts w:ascii="Calibri" w:hAnsi="Calibri" w:cs="Traditional Arabic"/>
      <w:sz w:val="20"/>
      <w:szCs w:val="26"/>
    </w:rPr>
  </w:style>
  <w:style w:type="paragraph" w:customStyle="1" w:styleId="Normalaftertitle">
    <w:name w:val="Normal after title"/>
    <w:basedOn w:val="Normal"/>
    <w:qFormat/>
    <w:rsid w:val="00F974C5"/>
    <w:pPr>
      <w:keepNext/>
      <w:spacing w:before="360"/>
    </w:pPr>
    <w:rPr>
      <w:lang w:bidi="ar-SY"/>
    </w:rPr>
  </w:style>
  <w:style w:type="paragraph" w:customStyle="1" w:styleId="Note">
    <w:name w:val="Note"/>
    <w:basedOn w:val="Normal"/>
    <w:qFormat/>
    <w:rsid w:val="00F974C5"/>
    <w:pPr>
      <w:spacing w:before="80"/>
    </w:pPr>
    <w:rPr>
      <w:sz w:val="20"/>
      <w:szCs w:val="20"/>
    </w:rPr>
  </w:style>
  <w:style w:type="paragraph" w:customStyle="1" w:styleId="Proposal">
    <w:name w:val="Proposal"/>
    <w:basedOn w:val="Note"/>
    <w:qFormat/>
    <w:rsid w:val="00F974C5"/>
    <w:pPr>
      <w:keepNext/>
      <w:spacing w:before="240"/>
    </w:pPr>
    <w:rPr>
      <w:b/>
      <w:bCs/>
      <w:sz w:val="22"/>
      <w:szCs w:val="22"/>
    </w:rPr>
  </w:style>
  <w:style w:type="paragraph" w:customStyle="1" w:styleId="Reasons">
    <w:name w:val="Reasons"/>
    <w:basedOn w:val="Normal"/>
    <w:qFormat/>
    <w:rsid w:val="00F974C5"/>
    <w:rPr>
      <w:b/>
      <w:bCs/>
    </w:rPr>
  </w:style>
  <w:style w:type="paragraph" w:customStyle="1" w:styleId="RecNo">
    <w:name w:val="Rec_No"/>
    <w:basedOn w:val="Normal"/>
    <w:qFormat/>
    <w:rsid w:val="00F974C5"/>
    <w:pPr>
      <w:keepNext/>
      <w:keepLines/>
      <w:spacing w:before="360"/>
      <w:jc w:val="center"/>
    </w:pPr>
    <w:rPr>
      <w:sz w:val="26"/>
      <w:szCs w:val="26"/>
    </w:rPr>
  </w:style>
  <w:style w:type="paragraph" w:customStyle="1" w:styleId="Rectitle">
    <w:name w:val="Rec_title"/>
    <w:basedOn w:val="Normal"/>
    <w:qFormat/>
    <w:rsid w:val="00F974C5"/>
    <w:pPr>
      <w:keepNext/>
      <w:keepLines/>
      <w:spacing w:after="360"/>
      <w:jc w:val="center"/>
    </w:pPr>
    <w:rPr>
      <w:b/>
      <w:bCs/>
      <w:sz w:val="28"/>
      <w:szCs w:val="28"/>
    </w:rPr>
  </w:style>
  <w:style w:type="paragraph" w:customStyle="1" w:styleId="Referencetexte">
    <w:name w:val="Reference texte"/>
    <w:basedOn w:val="Normal"/>
    <w:qFormat/>
    <w:rsid w:val="00F974C5"/>
  </w:style>
  <w:style w:type="paragraph" w:customStyle="1" w:styleId="PartNo">
    <w:name w:val="Part No"/>
    <w:basedOn w:val="Normal"/>
    <w:qFormat/>
    <w:rsid w:val="00F974C5"/>
    <w:pPr>
      <w:keepNext/>
      <w:keepLines/>
      <w:spacing w:before="360"/>
      <w:jc w:val="center"/>
    </w:pPr>
    <w:rPr>
      <w:sz w:val="26"/>
      <w:szCs w:val="26"/>
    </w:rPr>
  </w:style>
  <w:style w:type="paragraph" w:customStyle="1" w:styleId="Parttitle">
    <w:name w:val="Part title"/>
    <w:basedOn w:val="PartNo"/>
    <w:qFormat/>
    <w:rsid w:val="00F974C5"/>
    <w:pPr>
      <w:spacing w:before="120" w:after="360"/>
    </w:pPr>
    <w:rPr>
      <w:b/>
      <w:bCs/>
      <w:sz w:val="28"/>
      <w:szCs w:val="28"/>
    </w:rPr>
  </w:style>
  <w:style w:type="paragraph" w:customStyle="1" w:styleId="Reftitle">
    <w:name w:val="Ref_title"/>
    <w:basedOn w:val="Normal"/>
    <w:qFormat/>
    <w:rsid w:val="00F974C5"/>
    <w:pPr>
      <w:keepNext/>
      <w:keepLines/>
      <w:spacing w:before="480" w:after="240"/>
      <w:jc w:val="center"/>
    </w:pPr>
    <w:rPr>
      <w:b/>
      <w:bCs/>
      <w:sz w:val="28"/>
      <w:szCs w:val="28"/>
    </w:rPr>
  </w:style>
  <w:style w:type="paragraph" w:customStyle="1" w:styleId="Section1">
    <w:name w:val="Section 1"/>
    <w:basedOn w:val="Normal"/>
    <w:qFormat/>
    <w:rsid w:val="00F974C5"/>
    <w:pPr>
      <w:keepNext/>
      <w:spacing w:before="360" w:after="240"/>
      <w:jc w:val="center"/>
    </w:pPr>
    <w:rPr>
      <w:b/>
      <w:bCs/>
      <w:sz w:val="26"/>
      <w:szCs w:val="26"/>
      <w:lang w:bidi="ar-SY"/>
    </w:rPr>
  </w:style>
  <w:style w:type="paragraph" w:customStyle="1" w:styleId="Section2">
    <w:name w:val="Section 2"/>
    <w:basedOn w:val="Section1"/>
    <w:qFormat/>
    <w:rsid w:val="00F974C5"/>
    <w:pPr>
      <w:spacing w:before="240"/>
    </w:pPr>
    <w:rPr>
      <w:b w:val="0"/>
      <w:bCs w:val="0"/>
    </w:rPr>
  </w:style>
  <w:style w:type="paragraph" w:customStyle="1" w:styleId="SectionNo">
    <w:name w:val="Section No"/>
    <w:basedOn w:val="Normal"/>
    <w:qFormat/>
    <w:rsid w:val="00F974C5"/>
    <w:pPr>
      <w:keepNext/>
      <w:keepLines/>
      <w:spacing w:before="360"/>
      <w:jc w:val="center"/>
    </w:pPr>
    <w:rPr>
      <w:sz w:val="26"/>
      <w:szCs w:val="26"/>
    </w:rPr>
  </w:style>
  <w:style w:type="paragraph" w:customStyle="1" w:styleId="Sectiontitle">
    <w:name w:val="Section title"/>
    <w:basedOn w:val="Normal"/>
    <w:qFormat/>
    <w:rsid w:val="00F974C5"/>
    <w:pPr>
      <w:keepNext/>
      <w:keepLines/>
      <w:spacing w:after="360"/>
      <w:jc w:val="center"/>
    </w:pPr>
    <w:rPr>
      <w:b/>
      <w:bCs/>
      <w:sz w:val="28"/>
      <w:szCs w:val="28"/>
      <w:lang w:bidi="ar-SY"/>
    </w:rPr>
  </w:style>
  <w:style w:type="paragraph" w:customStyle="1" w:styleId="Source">
    <w:name w:val="Source"/>
    <w:basedOn w:val="Normal"/>
    <w:qFormat/>
    <w:rsid w:val="007C3BCD"/>
    <w:pPr>
      <w:keepNext/>
      <w:keepLines/>
      <w:spacing w:before="840"/>
      <w:jc w:val="center"/>
    </w:pPr>
    <w:rPr>
      <w:b/>
      <w:bCs/>
      <w:sz w:val="32"/>
      <w:szCs w:val="32"/>
    </w:rPr>
  </w:style>
  <w:style w:type="paragraph" w:customStyle="1" w:styleId="FigureNo">
    <w:name w:val="Figure No"/>
    <w:basedOn w:val="Normal"/>
    <w:qFormat/>
    <w:rsid w:val="00F974C5"/>
    <w:pPr>
      <w:keepNext/>
      <w:spacing w:before="240"/>
      <w:jc w:val="center"/>
    </w:pPr>
    <w:rPr>
      <w:lang w:bidi="ar-SY"/>
    </w:rPr>
  </w:style>
  <w:style w:type="paragraph" w:customStyle="1" w:styleId="Figuretitle">
    <w:name w:val="Figure title"/>
    <w:basedOn w:val="Normal"/>
    <w:qFormat/>
    <w:rsid w:val="00F974C5"/>
    <w:pPr>
      <w:keepNext/>
      <w:spacing w:after="240"/>
      <w:jc w:val="center"/>
    </w:pPr>
    <w:rPr>
      <w:b/>
      <w:bCs/>
    </w:rPr>
  </w:style>
  <w:style w:type="paragraph" w:customStyle="1" w:styleId="TableNo">
    <w:name w:val="Table No"/>
    <w:basedOn w:val="Normal"/>
    <w:qFormat/>
    <w:rsid w:val="00F974C5"/>
    <w:pPr>
      <w:keepNext/>
      <w:spacing w:before="240"/>
      <w:jc w:val="center"/>
    </w:pPr>
    <w:rPr>
      <w:lang w:bidi="ar-SY"/>
    </w:rPr>
  </w:style>
  <w:style w:type="paragraph" w:customStyle="1" w:styleId="Tabletitle">
    <w:name w:val="Table title"/>
    <w:basedOn w:val="TableNo"/>
    <w:qFormat/>
    <w:rsid w:val="00F974C5"/>
    <w:pPr>
      <w:spacing w:before="120" w:after="240"/>
    </w:pPr>
    <w:rPr>
      <w:b/>
      <w:bCs/>
    </w:rPr>
  </w:style>
  <w:style w:type="paragraph" w:customStyle="1" w:styleId="TableHead">
    <w:name w:val="Table Head"/>
    <w:basedOn w:val="Normal"/>
    <w:qFormat/>
    <w:rsid w:val="00F974C5"/>
    <w:pPr>
      <w:keepNext/>
      <w:spacing w:before="60" w:after="60" w:line="260" w:lineRule="exact"/>
      <w:jc w:val="center"/>
    </w:pPr>
    <w:rPr>
      <w:b/>
      <w:bCs/>
      <w:sz w:val="20"/>
      <w:szCs w:val="20"/>
    </w:rPr>
  </w:style>
  <w:style w:type="paragraph" w:customStyle="1" w:styleId="Tabletexte">
    <w:name w:val="Table texte"/>
    <w:basedOn w:val="Normal"/>
    <w:qFormat/>
    <w:rsid w:val="00F974C5"/>
    <w:pPr>
      <w:spacing w:before="60" w:after="60" w:line="260" w:lineRule="exact"/>
    </w:pPr>
    <w:rPr>
      <w:sz w:val="20"/>
      <w:szCs w:val="20"/>
      <w:lang w:bidi="ar-SY"/>
    </w:rPr>
  </w:style>
  <w:style w:type="paragraph" w:customStyle="1" w:styleId="Title1">
    <w:name w:val="Title 1"/>
    <w:basedOn w:val="Normal"/>
    <w:qFormat/>
    <w:rsid w:val="007C3BCD"/>
    <w:pPr>
      <w:keepNext/>
      <w:spacing w:before="360"/>
      <w:jc w:val="center"/>
    </w:pPr>
    <w:rPr>
      <w:w w:val="120"/>
      <w:sz w:val="28"/>
      <w:szCs w:val="28"/>
    </w:rPr>
  </w:style>
  <w:style w:type="paragraph" w:customStyle="1" w:styleId="Title2">
    <w:name w:val="Title 2"/>
    <w:basedOn w:val="Normal"/>
    <w:qFormat/>
    <w:rsid w:val="00F974C5"/>
    <w:pPr>
      <w:keepNext/>
      <w:spacing w:before="240"/>
      <w:jc w:val="center"/>
    </w:pPr>
    <w:rPr>
      <w:w w:val="120"/>
      <w:sz w:val="26"/>
      <w:szCs w:val="26"/>
    </w:rPr>
  </w:style>
  <w:style w:type="paragraph" w:customStyle="1" w:styleId="Title3">
    <w:name w:val="Title 3"/>
    <w:basedOn w:val="Normal"/>
    <w:qFormat/>
    <w:rsid w:val="00F974C5"/>
    <w:pPr>
      <w:keepNext/>
      <w:spacing w:before="240"/>
      <w:jc w:val="center"/>
    </w:pPr>
    <w:rPr>
      <w:sz w:val="26"/>
      <w:szCs w:val="26"/>
    </w:rPr>
  </w:style>
  <w:style w:type="paragraph" w:styleId="TOC1">
    <w:name w:val="toc 1"/>
    <w:basedOn w:val="Normal"/>
    <w:next w:val="Normal"/>
    <w:autoRedefine/>
    <w:uiPriority w:val="39"/>
    <w:unhideWhenUsed/>
    <w:rsid w:val="00F974C5"/>
    <w:pPr>
      <w:ind w:left="720" w:hanging="720"/>
    </w:pPr>
  </w:style>
  <w:style w:type="paragraph" w:styleId="TOC2">
    <w:name w:val="toc 2"/>
    <w:basedOn w:val="Normal"/>
    <w:next w:val="Normal"/>
    <w:autoRedefine/>
    <w:uiPriority w:val="39"/>
    <w:unhideWhenUsed/>
    <w:rsid w:val="002978F4"/>
    <w:pPr>
      <w:ind w:left="1514" w:hanging="720"/>
    </w:pPr>
  </w:style>
  <w:style w:type="paragraph" w:styleId="TOC3">
    <w:name w:val="toc 3"/>
    <w:basedOn w:val="Normal"/>
    <w:next w:val="Normal"/>
    <w:autoRedefine/>
    <w:uiPriority w:val="39"/>
    <w:unhideWhenUsed/>
    <w:rsid w:val="002978F4"/>
    <w:pPr>
      <w:ind w:left="2308" w:hanging="720"/>
    </w:pPr>
  </w:style>
  <w:style w:type="paragraph" w:styleId="TOC4">
    <w:name w:val="toc 4"/>
    <w:basedOn w:val="Normal"/>
    <w:next w:val="Normal"/>
    <w:autoRedefine/>
    <w:uiPriority w:val="39"/>
    <w:unhideWhenUsed/>
    <w:rsid w:val="0023283D"/>
    <w:pPr>
      <w:ind w:left="3045" w:hanging="720"/>
    </w:pPr>
  </w:style>
  <w:style w:type="paragraph" w:styleId="TOC5">
    <w:name w:val="toc 5"/>
    <w:basedOn w:val="Normal"/>
    <w:next w:val="Normal"/>
    <w:autoRedefine/>
    <w:uiPriority w:val="39"/>
    <w:unhideWhenUsed/>
    <w:rsid w:val="0023283D"/>
    <w:pPr>
      <w:ind w:left="3782" w:hanging="720"/>
    </w:pPr>
  </w:style>
  <w:style w:type="paragraph" w:styleId="TOC6">
    <w:name w:val="toc 6"/>
    <w:basedOn w:val="Normal"/>
    <w:next w:val="Normal"/>
    <w:autoRedefine/>
    <w:uiPriority w:val="39"/>
    <w:unhideWhenUsed/>
    <w:rsid w:val="0023283D"/>
    <w:pPr>
      <w:ind w:left="4519" w:hanging="720"/>
    </w:pPr>
  </w:style>
  <w:style w:type="paragraph" w:styleId="TOC7">
    <w:name w:val="toc 7"/>
    <w:basedOn w:val="Normal"/>
    <w:next w:val="Normal"/>
    <w:autoRedefine/>
    <w:uiPriority w:val="39"/>
    <w:unhideWhenUsed/>
    <w:rsid w:val="0023283D"/>
    <w:pPr>
      <w:ind w:left="5256" w:hanging="720"/>
    </w:pPr>
  </w:style>
  <w:style w:type="paragraph" w:styleId="TOC8">
    <w:name w:val="toc 8"/>
    <w:basedOn w:val="Normal"/>
    <w:next w:val="Normal"/>
    <w:autoRedefine/>
    <w:uiPriority w:val="39"/>
    <w:unhideWhenUsed/>
    <w:rsid w:val="0023283D"/>
    <w:pPr>
      <w:ind w:left="6050" w:hanging="720"/>
    </w:pPr>
    <w:rPr>
      <w:lang w:bidi="ar-SY"/>
    </w:rPr>
  </w:style>
  <w:style w:type="paragraph" w:styleId="TOC9">
    <w:name w:val="toc 9"/>
    <w:basedOn w:val="Normal"/>
    <w:next w:val="Normal"/>
    <w:autoRedefine/>
    <w:uiPriority w:val="39"/>
    <w:unhideWhenUsed/>
    <w:rsid w:val="0023283D"/>
    <w:pPr>
      <w:ind w:left="6787" w:hanging="720"/>
    </w:pPr>
  </w:style>
  <w:style w:type="paragraph" w:customStyle="1" w:styleId="VolumeNo">
    <w:name w:val="Volume No"/>
    <w:basedOn w:val="Normal"/>
    <w:qFormat/>
    <w:rsid w:val="00F974C5"/>
    <w:pPr>
      <w:keepNext/>
      <w:spacing w:before="360"/>
      <w:jc w:val="center"/>
    </w:pPr>
    <w:rPr>
      <w:sz w:val="26"/>
      <w:szCs w:val="26"/>
      <w:lang w:bidi="ar-SY"/>
    </w:rPr>
  </w:style>
  <w:style w:type="paragraph" w:customStyle="1" w:styleId="Volumetitle">
    <w:name w:val="Volume title"/>
    <w:basedOn w:val="VolumeNo"/>
    <w:qFormat/>
    <w:rsid w:val="00F974C5"/>
    <w:pPr>
      <w:spacing w:before="120" w:after="360"/>
    </w:pPr>
    <w:rPr>
      <w:b/>
      <w:bCs/>
      <w:sz w:val="28"/>
      <w:szCs w:val="28"/>
    </w:rPr>
  </w:style>
  <w:style w:type="paragraph" w:styleId="Title">
    <w:name w:val="Title"/>
    <w:aliases w:val="Title right"/>
    <w:basedOn w:val="Normal"/>
    <w:next w:val="Normal"/>
    <w:link w:val="TitleChar"/>
    <w:uiPriority w:val="10"/>
    <w:rsid w:val="007C3BC7"/>
    <w:pPr>
      <w:keepNext/>
      <w:spacing w:before="360"/>
    </w:pPr>
    <w:rPr>
      <w:rFonts w:eastAsiaTheme="majorEastAsia"/>
      <w:b/>
      <w:bCs/>
      <w:color w:val="FF0000"/>
      <w:kern w:val="28"/>
      <w:sz w:val="28"/>
      <w:szCs w:val="40"/>
    </w:rPr>
  </w:style>
  <w:style w:type="character" w:customStyle="1" w:styleId="TitleChar">
    <w:name w:val="Title Char"/>
    <w:aliases w:val="Title right Char"/>
    <w:basedOn w:val="DefaultParagraphFont"/>
    <w:link w:val="Title"/>
    <w:uiPriority w:val="10"/>
    <w:rsid w:val="007C3BC7"/>
    <w:rPr>
      <w:rFonts w:ascii="Calibri" w:eastAsiaTheme="majorEastAsia" w:hAnsi="Calibri" w:cs="Traditional Arabic"/>
      <w:b/>
      <w:bCs/>
      <w:color w:val="FF0000"/>
      <w:kern w:val="28"/>
      <w:sz w:val="28"/>
      <w:szCs w:val="40"/>
    </w:rPr>
  </w:style>
  <w:style w:type="paragraph" w:customStyle="1" w:styleId="ResNo">
    <w:name w:val="Res_No"/>
    <w:basedOn w:val="Normal"/>
    <w:qFormat/>
    <w:rsid w:val="00F974C5"/>
    <w:pPr>
      <w:keepNext/>
      <w:keepLines/>
      <w:spacing w:before="360"/>
      <w:jc w:val="center"/>
    </w:pPr>
    <w:rPr>
      <w:sz w:val="26"/>
      <w:szCs w:val="26"/>
    </w:rPr>
  </w:style>
  <w:style w:type="paragraph" w:customStyle="1" w:styleId="Restitle">
    <w:name w:val="Res_title"/>
    <w:basedOn w:val="Normal"/>
    <w:qFormat/>
    <w:rsid w:val="00F974C5"/>
    <w:pPr>
      <w:keepNext/>
      <w:keepLines/>
      <w:spacing w:before="240"/>
      <w:jc w:val="center"/>
    </w:pPr>
    <w:rPr>
      <w:b/>
      <w:bCs/>
      <w:sz w:val="28"/>
      <w:szCs w:val="28"/>
      <w:lang w:bidi="ar-SY"/>
    </w:rPr>
  </w:style>
  <w:style w:type="paragraph" w:customStyle="1" w:styleId="OpinionNo">
    <w:name w:val="Opinion No"/>
    <w:basedOn w:val="Normal"/>
    <w:qFormat/>
    <w:rsid w:val="00F974C5"/>
    <w:pPr>
      <w:keepNext/>
      <w:keepLines/>
      <w:spacing w:before="360"/>
      <w:jc w:val="center"/>
    </w:pPr>
    <w:rPr>
      <w:sz w:val="26"/>
      <w:szCs w:val="26"/>
    </w:rPr>
  </w:style>
  <w:style w:type="paragraph" w:customStyle="1" w:styleId="Opiniontitle">
    <w:name w:val="Opinion title"/>
    <w:basedOn w:val="Normal"/>
    <w:qFormat/>
    <w:rsid w:val="00F974C5"/>
    <w:pPr>
      <w:keepNext/>
      <w:keepLines/>
      <w:spacing w:after="360"/>
      <w:jc w:val="center"/>
    </w:pPr>
    <w:rPr>
      <w:b/>
      <w:bCs/>
      <w:sz w:val="28"/>
      <w:szCs w:val="28"/>
    </w:rPr>
  </w:style>
  <w:style w:type="paragraph" w:styleId="Signature">
    <w:name w:val="Signature"/>
    <w:basedOn w:val="Normal"/>
    <w:link w:val="SignatureChar"/>
    <w:uiPriority w:val="99"/>
    <w:semiHidden/>
    <w:unhideWhenUsed/>
    <w:qFormat/>
    <w:rsid w:val="008235CD"/>
    <w:pPr>
      <w:spacing w:before="1440"/>
      <w:jc w:val="left"/>
    </w:pPr>
  </w:style>
  <w:style w:type="character" w:customStyle="1" w:styleId="SignatureChar">
    <w:name w:val="Signature Char"/>
    <w:basedOn w:val="DefaultParagraphFont"/>
    <w:link w:val="Signature"/>
    <w:uiPriority w:val="99"/>
    <w:semiHidden/>
    <w:rsid w:val="008235CD"/>
    <w:rPr>
      <w:rFonts w:ascii="Calibri" w:hAnsi="Calibri" w:cs="Traditional Arabic"/>
      <w:szCs w:val="30"/>
    </w:rPr>
  </w:style>
  <w:style w:type="table" w:styleId="TableGrid">
    <w:name w:val="Table Grid"/>
    <w:basedOn w:val="TableNormal"/>
    <w:uiPriority w:val="59"/>
    <w:rsid w:val="002907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974C5"/>
    <w:pPr>
      <w:tabs>
        <w:tab w:val="center" w:pos="4680"/>
        <w:tab w:val="right" w:pos="9360"/>
      </w:tabs>
      <w:spacing w:before="0" w:line="240" w:lineRule="auto"/>
    </w:pPr>
  </w:style>
  <w:style w:type="character" w:customStyle="1" w:styleId="HeaderChar">
    <w:name w:val="Header Char"/>
    <w:basedOn w:val="DefaultParagraphFont"/>
    <w:link w:val="Header"/>
    <w:uiPriority w:val="99"/>
    <w:rsid w:val="00F974C5"/>
    <w:rPr>
      <w:rFonts w:ascii="Dubai" w:hAnsi="Dubai" w:cs="Dubai"/>
    </w:rPr>
  </w:style>
  <w:style w:type="character" w:styleId="Hyperlink">
    <w:name w:val="Hyperlink"/>
    <w:basedOn w:val="DefaultParagraphFont"/>
    <w:uiPriority w:val="99"/>
    <w:unhideWhenUsed/>
    <w:rsid w:val="00F974C5"/>
    <w:rPr>
      <w:rFonts w:ascii="Dubai" w:hAnsi="Dubai" w:cs="Dubai"/>
      <w:color w:val="0000FF"/>
      <w:u w:val="single"/>
    </w:rPr>
  </w:style>
  <w:style w:type="character" w:styleId="BookTitle">
    <w:name w:val="Book Title"/>
    <w:basedOn w:val="DefaultParagraphFont"/>
    <w:uiPriority w:val="33"/>
    <w:rsid w:val="007C3BC7"/>
    <w:rPr>
      <w:b/>
      <w:bCs/>
      <w:i/>
      <w:iCs/>
      <w:color w:val="FF0000"/>
      <w:spacing w:val="5"/>
    </w:rPr>
  </w:style>
  <w:style w:type="character" w:styleId="Emphasis">
    <w:name w:val="Emphasis"/>
    <w:basedOn w:val="DefaultParagraphFont"/>
    <w:uiPriority w:val="20"/>
    <w:rsid w:val="007C3BC7"/>
    <w:rPr>
      <w:i/>
      <w:iCs/>
      <w:color w:val="FF0000"/>
    </w:rPr>
  </w:style>
  <w:style w:type="paragraph" w:customStyle="1" w:styleId="Footnotetexte">
    <w:name w:val="Footnote texte"/>
    <w:basedOn w:val="Normal"/>
    <w:qFormat/>
    <w:rsid w:val="00F974C5"/>
    <w:pPr>
      <w:tabs>
        <w:tab w:val="clear" w:pos="794"/>
        <w:tab w:val="left" w:pos="397"/>
      </w:tabs>
      <w:spacing w:before="60" w:line="168" w:lineRule="auto"/>
      <w:ind w:left="397" w:hanging="397"/>
    </w:pPr>
    <w:rPr>
      <w:sz w:val="20"/>
      <w:szCs w:val="20"/>
    </w:rPr>
  </w:style>
  <w:style w:type="character" w:styleId="IntenseEmphasis">
    <w:name w:val="Intense Emphasis"/>
    <w:basedOn w:val="DefaultParagraphFont"/>
    <w:uiPriority w:val="21"/>
    <w:rsid w:val="007C3BC7"/>
    <w:rPr>
      <w:i/>
      <w:iCs/>
      <w:color w:val="FF0000"/>
    </w:rPr>
  </w:style>
  <w:style w:type="paragraph" w:styleId="IntenseQuote">
    <w:name w:val="Intense Quote"/>
    <w:basedOn w:val="Normal"/>
    <w:next w:val="Normal"/>
    <w:link w:val="IntenseQuoteChar"/>
    <w:uiPriority w:val="30"/>
    <w:rsid w:val="007C3BC7"/>
    <w:pPr>
      <w:pBdr>
        <w:top w:val="single" w:sz="4" w:space="10" w:color="5B9BD5" w:themeColor="accent1"/>
        <w:bottom w:val="single" w:sz="4" w:space="10" w:color="5B9BD5" w:themeColor="accent1"/>
      </w:pBdr>
      <w:spacing w:before="360" w:after="360"/>
      <w:ind w:left="864" w:right="864"/>
      <w:jc w:val="center"/>
    </w:pPr>
    <w:rPr>
      <w:i/>
      <w:iCs/>
      <w:color w:val="FF0000"/>
    </w:rPr>
  </w:style>
  <w:style w:type="character" w:customStyle="1" w:styleId="IntenseQuoteChar">
    <w:name w:val="Intense Quote Char"/>
    <w:basedOn w:val="DefaultParagraphFont"/>
    <w:link w:val="IntenseQuote"/>
    <w:uiPriority w:val="30"/>
    <w:rsid w:val="007C3BC7"/>
    <w:rPr>
      <w:rFonts w:ascii="Calibri" w:hAnsi="Calibri" w:cs="Traditional Arabic"/>
      <w:i/>
      <w:iCs/>
      <w:color w:val="FF0000"/>
      <w:szCs w:val="30"/>
    </w:rPr>
  </w:style>
  <w:style w:type="character" w:styleId="IntenseReference">
    <w:name w:val="Intense Reference"/>
    <w:basedOn w:val="DefaultParagraphFont"/>
    <w:uiPriority w:val="32"/>
    <w:rsid w:val="007C3BC7"/>
    <w:rPr>
      <w:b/>
      <w:bCs/>
      <w:smallCaps/>
      <w:color w:val="FF0000"/>
      <w:spacing w:val="5"/>
    </w:rPr>
  </w:style>
  <w:style w:type="paragraph" w:styleId="ListParagraph">
    <w:name w:val="List Paragraph"/>
    <w:basedOn w:val="Normal"/>
    <w:uiPriority w:val="34"/>
    <w:rsid w:val="00F974C5"/>
    <w:pPr>
      <w:spacing w:before="80"/>
      <w:ind w:left="720"/>
      <w:contextualSpacing/>
    </w:pPr>
  </w:style>
  <w:style w:type="paragraph" w:styleId="Quote">
    <w:name w:val="Quote"/>
    <w:basedOn w:val="Normal"/>
    <w:next w:val="Normal"/>
    <w:link w:val="QuoteChar"/>
    <w:uiPriority w:val="29"/>
    <w:rsid w:val="007C3BC7"/>
    <w:pPr>
      <w:spacing w:before="200" w:after="160"/>
      <w:ind w:left="864" w:right="864"/>
      <w:jc w:val="center"/>
    </w:pPr>
    <w:rPr>
      <w:i/>
      <w:iCs/>
      <w:color w:val="FF0000"/>
    </w:rPr>
  </w:style>
  <w:style w:type="character" w:customStyle="1" w:styleId="QuoteChar">
    <w:name w:val="Quote Char"/>
    <w:basedOn w:val="DefaultParagraphFont"/>
    <w:link w:val="Quote"/>
    <w:uiPriority w:val="29"/>
    <w:rsid w:val="007C3BC7"/>
    <w:rPr>
      <w:rFonts w:ascii="Calibri" w:hAnsi="Calibri" w:cs="Traditional Arabic"/>
      <w:i/>
      <w:iCs/>
      <w:color w:val="FF0000"/>
      <w:szCs w:val="30"/>
    </w:rPr>
  </w:style>
  <w:style w:type="character" w:styleId="Strong">
    <w:name w:val="Strong"/>
    <w:basedOn w:val="DefaultParagraphFont"/>
    <w:uiPriority w:val="22"/>
    <w:rsid w:val="007C3BC7"/>
    <w:rPr>
      <w:b/>
      <w:bCs/>
      <w:color w:val="FF0000"/>
    </w:rPr>
  </w:style>
  <w:style w:type="paragraph" w:styleId="Subtitle">
    <w:name w:val="Subtitle"/>
    <w:basedOn w:val="Normal"/>
    <w:next w:val="Normal"/>
    <w:link w:val="SubtitleChar"/>
    <w:uiPriority w:val="11"/>
    <w:rsid w:val="007C3BC7"/>
    <w:pPr>
      <w:numPr>
        <w:ilvl w:val="1"/>
      </w:numPr>
      <w:spacing w:after="160"/>
    </w:pPr>
    <w:rPr>
      <w:rFonts w:asciiTheme="minorHAnsi" w:hAnsiTheme="minorHAnsi" w:cstheme="minorBidi"/>
      <w:color w:val="FF0000"/>
      <w:spacing w:val="15"/>
    </w:rPr>
  </w:style>
  <w:style w:type="character" w:customStyle="1" w:styleId="SubtitleChar">
    <w:name w:val="Subtitle Char"/>
    <w:basedOn w:val="DefaultParagraphFont"/>
    <w:link w:val="Subtitle"/>
    <w:uiPriority w:val="11"/>
    <w:rsid w:val="007C3BC7"/>
    <w:rPr>
      <w:color w:val="FF0000"/>
      <w:spacing w:val="15"/>
    </w:rPr>
  </w:style>
  <w:style w:type="character" w:styleId="SubtleEmphasis">
    <w:name w:val="Subtle Emphasis"/>
    <w:basedOn w:val="DefaultParagraphFont"/>
    <w:uiPriority w:val="19"/>
    <w:rsid w:val="007C3BC7"/>
    <w:rPr>
      <w:i/>
      <w:iCs/>
      <w:color w:val="FF0000"/>
    </w:rPr>
  </w:style>
  <w:style w:type="character" w:styleId="SubtleReference">
    <w:name w:val="Subtle Reference"/>
    <w:basedOn w:val="DefaultParagraphFont"/>
    <w:uiPriority w:val="31"/>
    <w:rsid w:val="007C3BC7"/>
    <w:rPr>
      <w:smallCaps/>
      <w:color w:val="FF0000"/>
    </w:rPr>
  </w:style>
  <w:style w:type="paragraph" w:customStyle="1" w:styleId="Tablelegend">
    <w:name w:val="Table legend"/>
    <w:basedOn w:val="Normal"/>
    <w:qFormat/>
    <w:rsid w:val="00F974C5"/>
    <w:pPr>
      <w:spacing w:before="80"/>
    </w:pPr>
    <w:rPr>
      <w:lang w:bidi="ar-SY"/>
    </w:rPr>
  </w:style>
  <w:style w:type="paragraph" w:customStyle="1" w:styleId="Headingb">
    <w:name w:val="Heading b"/>
    <w:basedOn w:val="Normal"/>
    <w:qFormat/>
    <w:rsid w:val="00F974C5"/>
    <w:pPr>
      <w:keepNext/>
      <w:spacing w:before="240"/>
      <w:ind w:left="1134" w:hanging="1134"/>
    </w:pPr>
    <w:rPr>
      <w:b/>
      <w:bCs/>
    </w:rPr>
  </w:style>
  <w:style w:type="character" w:styleId="UnresolvedMention">
    <w:name w:val="Unresolved Mention"/>
    <w:basedOn w:val="DefaultParagraphFont"/>
    <w:uiPriority w:val="99"/>
    <w:semiHidden/>
    <w:unhideWhenUsed/>
    <w:rsid w:val="00D517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tu.int/en/ITU-T/studygroups/2025-2028/15/Pages/default.aspx"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tsbevents@itu.int" TargetMode="External"/><Relationship Id="rId17" Type="http://schemas.openxmlformats.org/officeDocument/2006/relationships/hyperlink" Target="https://www.itu.int/net/CRM/js/sr/C-00016617" TargetMode="External"/><Relationship Id="rId2" Type="http://schemas.openxmlformats.org/officeDocument/2006/relationships/customXml" Target="../customXml/item2.xml"/><Relationship Id="rId16" Type="http://schemas.openxmlformats.org/officeDocument/2006/relationships/hyperlink" Target="https://www.itu.int/en/ITU-T/Workshops-and-Seminars/2026/0519/Pages/default.aspx"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itu.int/en/ITU-T/Workshops-and-Seminars/2026/0519/Pages/default.aspx"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tu.int/en/ITU-T/studygroups/2025-2028/15/Pages/default.aspx"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P:\ARA\Arabic%20Pool\Templates\Arabic%20Templates%202026\ITU-T%20(TSB)\PA_TSB%20Cir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6CECE09D1232E468002275F25FCAE42" ma:contentTypeVersion="19" ma:contentTypeDescription="Create a new document." ma:contentTypeScope="" ma:versionID="440acf5fc90ba3ad2250944133c88f95">
  <xsd:schema xmlns:xsd="http://www.w3.org/2001/XMLSchema" xmlns:xs="http://www.w3.org/2001/XMLSchema" xmlns:p="http://schemas.microsoft.com/office/2006/metadata/properties" xmlns:ns2="8c683b18-f2fb-4b6f-9052-787ae4e70144" xmlns:ns3="b4ecfbc6-16ba-4348-96d4-7b09f2f75cd9" targetNamespace="http://schemas.microsoft.com/office/2006/metadata/properties" ma:root="true" ma:fieldsID="1bfaf31decf490ff57495b1b8165c159" ns2:_="" ns3:_="">
    <xsd:import namespace="8c683b18-f2fb-4b6f-9052-787ae4e70144"/>
    <xsd:import namespace="b4ecfbc6-16ba-4348-96d4-7b09f2f75cd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683b18-f2fb-4b6f-9052-787ae4e701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ecfbc6-16ba-4348-96d4-7b09f2f75cd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a67ca53-b332-4738-a34d-8ba8fed11394}" ma:internalName="TaxCatchAll" ma:showField="CatchAllData" ma:web="b4ecfbc6-16ba-4348-96d4-7b09f2f75c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4ecfbc6-16ba-4348-96d4-7b09f2f75cd9" xsi:nil="true"/>
    <lcf76f155ced4ddcb4097134ff3c332f xmlns="8c683b18-f2fb-4b6f-9052-787ae4e7014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80E93C-0D0A-4943-B388-A57F3307EE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683b18-f2fb-4b6f-9052-787ae4e70144"/>
    <ds:schemaRef ds:uri="b4ecfbc6-16ba-4348-96d4-7b09f2f75c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AB5A71F-630C-4EF7-8746-FBB3BA6B6AAE}">
  <ds:schemaRefs>
    <ds:schemaRef ds:uri="http://schemas.microsoft.com/office/2006/metadata/properties"/>
    <ds:schemaRef ds:uri="http://schemas.microsoft.com/office/infopath/2007/PartnerControls"/>
    <ds:schemaRef ds:uri="b4ecfbc6-16ba-4348-96d4-7b09f2f75cd9"/>
    <ds:schemaRef ds:uri="8c683b18-f2fb-4b6f-9052-787ae4e70144"/>
  </ds:schemaRefs>
</ds:datastoreItem>
</file>

<file path=customXml/itemProps3.xml><?xml version="1.0" encoding="utf-8"?>
<ds:datastoreItem xmlns:ds="http://schemas.openxmlformats.org/officeDocument/2006/customXml" ds:itemID="{AE3DB553-7967-4778-85FA-993C9DAB6269}">
  <ds:schemaRefs>
    <ds:schemaRef ds:uri="http://schemas.microsoft.com/sharepoint/v3/contenttype/forms"/>
  </ds:schemaRefs>
</ds:datastoreItem>
</file>

<file path=customXml/itemProps4.xml><?xml version="1.0" encoding="utf-8"?>
<ds:datastoreItem xmlns:ds="http://schemas.openxmlformats.org/officeDocument/2006/customXml" ds:itemID="{9355ACAA-6FD6-4240-BAC0-B9DF3F615E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PA_TSB Circ.dotx</Template>
  <TotalTime>9</TotalTime>
  <Pages>2</Pages>
  <Words>460</Words>
  <Characters>2623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3077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Arabic_I.R</dc:creator>
  <cp:keywords/>
  <dc:description/>
  <cp:lastModifiedBy>Baba, Ruth Bandomah</cp:lastModifiedBy>
  <cp:revision>7</cp:revision>
  <dcterms:created xsi:type="dcterms:W3CDTF">2026-05-14T13:55:00Z</dcterms:created>
  <dcterms:modified xsi:type="dcterms:W3CDTF">2026-10-26T10:34:00Z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0x01010016CECE09D1232E468002275F25FCAE42</vt:lpwstr>
  </property>
  <property fmtid="{D5CDD505-2E9C-101B-9397-08002B2CF9AE}" pid="3" name="MediaServiceImageTags">
    <vt:lpwstr/>
  </property>
</Properties>
</file>