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417"/>
        <w:gridCol w:w="3467"/>
        <w:gridCol w:w="5329"/>
      </w:tblGrid>
      <w:tr w:rsidR="007B6316" w14:paraId="3593699B" w14:textId="77777777" w:rsidTr="007B6316">
        <w:trPr>
          <w:cantSplit/>
          <w:trHeight w:val="340"/>
        </w:trPr>
        <w:tc>
          <w:tcPr>
            <w:tcW w:w="1410" w:type="dxa"/>
            <w:gridSpan w:val="2"/>
          </w:tcPr>
          <w:p w14:paraId="1CCB9C80" w14:textId="77777777" w:rsid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622C3B3B" wp14:editId="55E9400B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6" w:type="dxa"/>
            <w:gridSpan w:val="2"/>
            <w:vAlign w:val="center"/>
          </w:tcPr>
          <w:p w14:paraId="4A3F9279" w14:textId="77777777" w:rsidR="007B6316" w:rsidRPr="00081FE5" w:rsidRDefault="007B6316" w:rsidP="007B631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081FE5">
              <w:rPr>
                <w:rFonts w:cs="Times New Roman Bold"/>
                <w:b/>
                <w:bCs/>
                <w:smallCaps/>
                <w:sz w:val="36"/>
                <w:szCs w:val="36"/>
              </w:rPr>
              <w:t>Unión Internacional de Telecomunicaciones</w:t>
            </w:r>
          </w:p>
          <w:p w14:paraId="03E2F9BD" w14:textId="77777777" w:rsidR="007B6316" w:rsidRDefault="007B6316" w:rsidP="007B6316">
            <w:pPr>
              <w:spacing w:before="0"/>
            </w:pPr>
            <w:r w:rsidRPr="007B6316">
              <w:rPr>
                <w:rFonts w:cs="Times New Roman Bold"/>
                <w:b/>
                <w:bCs/>
                <w:smallCaps/>
                <w:sz w:val="28"/>
                <w:szCs w:val="28"/>
              </w:rPr>
              <w:t>Oficina</w:t>
            </w:r>
            <w:r w:rsidRPr="007B6316">
              <w:rPr>
                <w:rFonts w:cs="Times New Roman Bold"/>
                <w:b/>
                <w:bCs/>
                <w:iCs/>
                <w:smallCaps/>
                <w:sz w:val="22"/>
                <w:szCs w:val="22"/>
              </w:rPr>
              <w:t xml:space="preserve"> </w:t>
            </w:r>
            <w:r w:rsidRPr="00081FE5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de Normalización de las Telecomunicaciones</w:t>
            </w:r>
          </w:p>
        </w:tc>
      </w:tr>
      <w:tr w:rsidR="007B6316" w14:paraId="6324EECC" w14:textId="77777777" w:rsidTr="00303D62">
        <w:trPr>
          <w:cantSplit/>
          <w:trHeight w:val="340"/>
        </w:trPr>
        <w:tc>
          <w:tcPr>
            <w:tcW w:w="993" w:type="dxa"/>
          </w:tcPr>
          <w:p w14:paraId="73471DA5" w14:textId="77777777" w:rsidR="007B6316" w:rsidRP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</w:p>
        </w:tc>
        <w:tc>
          <w:tcPr>
            <w:tcW w:w="3884" w:type="dxa"/>
            <w:gridSpan w:val="2"/>
          </w:tcPr>
          <w:p w14:paraId="0A4947F1" w14:textId="77777777" w:rsidR="007B6316" w:rsidRDefault="007B6316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</w:p>
        </w:tc>
        <w:tc>
          <w:tcPr>
            <w:tcW w:w="5329" w:type="dxa"/>
          </w:tcPr>
          <w:p w14:paraId="3859ABEA" w14:textId="4395281E" w:rsidR="007B6316" w:rsidRDefault="007B6316" w:rsidP="007B63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</w:pPr>
            <w:r w:rsidRPr="00081FE5">
              <w:rPr>
                <w:szCs w:val="24"/>
              </w:rPr>
              <w:t>Ginebra,</w:t>
            </w:r>
            <w:r w:rsidR="0006492E">
              <w:rPr>
                <w:szCs w:val="24"/>
              </w:rPr>
              <w:t xml:space="preserve"> 28 de septiembre de 2026</w:t>
            </w:r>
          </w:p>
        </w:tc>
      </w:tr>
      <w:tr w:rsidR="001350B9" w14:paraId="29787650" w14:textId="77777777" w:rsidTr="00303D62">
        <w:trPr>
          <w:cantSplit/>
          <w:trHeight w:val="340"/>
        </w:trPr>
        <w:tc>
          <w:tcPr>
            <w:tcW w:w="993" w:type="dxa"/>
          </w:tcPr>
          <w:p w14:paraId="1AE9EA31" w14:textId="77777777" w:rsidR="001350B9" w:rsidRPr="00EC42F1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  <w:r w:rsidRPr="00EC42F1">
              <w:rPr>
                <w:b/>
                <w:bCs/>
                <w:sz w:val="22"/>
              </w:rPr>
              <w:t>Ref.:</w:t>
            </w:r>
          </w:p>
          <w:p w14:paraId="1ACA2ABA" w14:textId="77777777" w:rsidR="001350B9" w:rsidRPr="00EC42F1" w:rsidRDefault="001350B9" w:rsidP="007B6316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</w:p>
        </w:tc>
        <w:tc>
          <w:tcPr>
            <w:tcW w:w="3884" w:type="dxa"/>
            <w:gridSpan w:val="2"/>
          </w:tcPr>
          <w:p w14:paraId="58D5DBA3" w14:textId="550F88AB" w:rsidR="001350B9" w:rsidRDefault="0006492E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rPr>
                <w:b/>
              </w:rPr>
              <w:t>Corrigéndum 1 a la</w:t>
            </w:r>
            <w:r>
              <w:rPr>
                <w:b/>
              </w:rPr>
              <w:br/>
            </w:r>
            <w:r w:rsidR="001350B9">
              <w:rPr>
                <w:b/>
              </w:rPr>
              <w:t xml:space="preserve">Circular TSB </w:t>
            </w:r>
            <w:r>
              <w:rPr>
                <w:b/>
              </w:rPr>
              <w:t>131</w:t>
            </w:r>
          </w:p>
          <w:p w14:paraId="0C2B15AD" w14:textId="4FFAD838" w:rsidR="001350B9" w:rsidRPr="0006492E" w:rsidRDefault="0006492E" w:rsidP="0006492E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t>TSAG/HO</w:t>
            </w:r>
          </w:p>
        </w:tc>
        <w:tc>
          <w:tcPr>
            <w:tcW w:w="5329" w:type="dxa"/>
            <w:vMerge w:val="restart"/>
          </w:tcPr>
          <w:p w14:paraId="2352CDA4" w14:textId="77777777" w:rsidR="0006492E" w:rsidRDefault="0006492E" w:rsidP="0006492E">
            <w:pPr>
              <w:spacing w:before="40" w:after="40"/>
              <w:rPr>
                <w:rFonts w:ascii="Calibri" w:hAnsi="Calibri"/>
                <w:sz w:val="22"/>
                <w:szCs w:val="22"/>
                <w:lang w:val="es-ES"/>
              </w:rPr>
            </w:pPr>
            <w:bookmarkStart w:id="0" w:name="Addressee_S"/>
            <w:bookmarkEnd w:id="0"/>
            <w:r>
              <w:rPr>
                <w:b/>
                <w:bCs/>
                <w:color w:val="000000"/>
                <w:sz w:val="22"/>
                <w:szCs w:val="22"/>
                <w:lang w:val="es-ES"/>
              </w:rPr>
              <w:t>A:</w:t>
            </w:r>
          </w:p>
          <w:p w14:paraId="3AA7D3B0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  <w:t>las Administraciones de los Estados Miembros de la Unión;</w:t>
            </w:r>
          </w:p>
          <w:p w14:paraId="5370C8E0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</w:r>
            <w:r>
              <w:rPr>
                <w:color w:val="000000"/>
                <w:sz w:val="22"/>
                <w:szCs w:val="22"/>
                <w:lang w:val="es-ES"/>
              </w:rPr>
              <w:t xml:space="preserve">el </w:t>
            </w:r>
            <w:r>
              <w:rPr>
                <w:sz w:val="22"/>
                <w:szCs w:val="22"/>
                <w:lang w:val="es-ES"/>
              </w:rPr>
              <w:t>Estado</w:t>
            </w:r>
            <w:r>
              <w:rPr>
                <w:color w:val="000000"/>
                <w:sz w:val="22"/>
                <w:szCs w:val="22"/>
                <w:lang w:val="es-ES"/>
              </w:rPr>
              <w:t xml:space="preserve"> de Palestina (Res.99 (Rev. Dubái, 2018))</w:t>
            </w:r>
          </w:p>
          <w:p w14:paraId="28D70D39" w14:textId="77777777" w:rsidR="0006492E" w:rsidRDefault="0006492E" w:rsidP="0006492E">
            <w:pPr>
              <w:pStyle w:val="Tabletext0"/>
              <w:spacing w:before="80"/>
              <w:ind w:firstLine="14"/>
              <w:rPr>
                <w:szCs w:val="22"/>
                <w:lang w:val="es-ES"/>
              </w:rPr>
            </w:pPr>
            <w:r>
              <w:rPr>
                <w:b/>
                <w:szCs w:val="22"/>
                <w:lang w:val="es-ES"/>
              </w:rPr>
              <w:t>Copia a:</w:t>
            </w:r>
          </w:p>
          <w:p w14:paraId="5D2300FF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  <w:t>los Miembros de Sector del UIT-T;</w:t>
            </w:r>
          </w:p>
          <w:p w14:paraId="22EA26CE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  <w:t>las Instituciones Académicas de la UIT;</w:t>
            </w:r>
          </w:p>
          <w:p w14:paraId="0BDF8375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</w:r>
            <w:r>
              <w:rPr>
                <w:color w:val="000000"/>
                <w:sz w:val="22"/>
                <w:szCs w:val="22"/>
                <w:lang w:val="es-ES"/>
              </w:rPr>
              <w:t>el Presidente y los Vicepresidentes del Grupo Asesor de Normalización de las Telecomunicaciones del UIT-T;</w:t>
            </w:r>
          </w:p>
          <w:p w14:paraId="18C2D215" w14:textId="77777777" w:rsidR="0006492E" w:rsidRDefault="0006492E" w:rsidP="0006492E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  <w:t>el Director de la Oficina de Desarrollo de las Telecomunicaciones;</w:t>
            </w:r>
          </w:p>
          <w:p w14:paraId="1ABEEC35" w14:textId="41878C43" w:rsidR="001350B9" w:rsidRDefault="0006492E" w:rsidP="00F43931">
            <w:pPr>
              <w:tabs>
                <w:tab w:val="clear" w:pos="794"/>
                <w:tab w:val="left" w:pos="390"/>
              </w:tabs>
              <w:spacing w:before="40" w:after="40"/>
              <w:ind w:left="390" w:hanging="311"/>
            </w:pPr>
            <w:r>
              <w:rPr>
                <w:sz w:val="22"/>
                <w:szCs w:val="22"/>
                <w:lang w:val="es-ES"/>
              </w:rPr>
              <w:t>–</w:t>
            </w:r>
            <w:r>
              <w:rPr>
                <w:sz w:val="22"/>
                <w:szCs w:val="22"/>
                <w:lang w:val="es-ES"/>
              </w:rPr>
              <w:tab/>
              <w:t>el Director de la Oficina de Radiocomunicaciones</w:t>
            </w:r>
          </w:p>
        </w:tc>
      </w:tr>
      <w:tr w:rsidR="001350B9" w14:paraId="5C58CEA3" w14:textId="77777777" w:rsidTr="00303D62">
        <w:trPr>
          <w:cantSplit/>
        </w:trPr>
        <w:tc>
          <w:tcPr>
            <w:tcW w:w="993" w:type="dxa"/>
          </w:tcPr>
          <w:p w14:paraId="0D5F925D" w14:textId="77777777" w:rsidR="001350B9" w:rsidRPr="00EC42F1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  <w:r w:rsidRPr="00EC42F1">
              <w:rPr>
                <w:b/>
                <w:bCs/>
                <w:sz w:val="22"/>
              </w:rPr>
              <w:t>Tel.:</w:t>
            </w:r>
          </w:p>
        </w:tc>
        <w:tc>
          <w:tcPr>
            <w:tcW w:w="3884" w:type="dxa"/>
            <w:gridSpan w:val="2"/>
          </w:tcPr>
          <w:p w14:paraId="267EAF36" w14:textId="79798881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>
              <w:t>+41 22 730</w:t>
            </w:r>
            <w:r w:rsidR="0006492E">
              <w:t>6356</w:t>
            </w:r>
          </w:p>
        </w:tc>
        <w:tc>
          <w:tcPr>
            <w:tcW w:w="5329" w:type="dxa"/>
            <w:vMerge/>
          </w:tcPr>
          <w:p w14:paraId="651471A6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42E2E7CE" w14:textId="77777777" w:rsidTr="00303D62">
        <w:trPr>
          <w:cantSplit/>
        </w:trPr>
        <w:tc>
          <w:tcPr>
            <w:tcW w:w="993" w:type="dxa"/>
          </w:tcPr>
          <w:p w14:paraId="55FC1B2E" w14:textId="77777777" w:rsidR="001350B9" w:rsidRPr="00EC42F1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  <w:r w:rsidRPr="00EC42F1">
              <w:rPr>
                <w:b/>
                <w:bCs/>
                <w:sz w:val="22"/>
              </w:rPr>
              <w:t>Fax:</w:t>
            </w:r>
          </w:p>
        </w:tc>
        <w:tc>
          <w:tcPr>
            <w:tcW w:w="3884" w:type="dxa"/>
            <w:gridSpan w:val="2"/>
          </w:tcPr>
          <w:p w14:paraId="43AB96FE" w14:textId="77777777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>
              <w:t>+41 22 730 5853</w:t>
            </w:r>
          </w:p>
        </w:tc>
        <w:tc>
          <w:tcPr>
            <w:tcW w:w="5329" w:type="dxa"/>
            <w:vMerge/>
          </w:tcPr>
          <w:p w14:paraId="28CC5B9A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250DFE7B" w14:textId="77777777" w:rsidTr="00303D62">
        <w:trPr>
          <w:cantSplit/>
        </w:trPr>
        <w:tc>
          <w:tcPr>
            <w:tcW w:w="993" w:type="dxa"/>
          </w:tcPr>
          <w:p w14:paraId="15E3A0E8" w14:textId="77777777" w:rsidR="001350B9" w:rsidRPr="00EC42F1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  <w:r w:rsidRPr="00EC42F1">
              <w:rPr>
                <w:b/>
                <w:bCs/>
                <w:sz w:val="22"/>
              </w:rPr>
              <w:t>Correo-e:</w:t>
            </w:r>
          </w:p>
        </w:tc>
        <w:tc>
          <w:tcPr>
            <w:tcW w:w="3884" w:type="dxa"/>
            <w:gridSpan w:val="2"/>
          </w:tcPr>
          <w:p w14:paraId="58A09A4E" w14:textId="57C01C4B" w:rsidR="001350B9" w:rsidRDefault="0006492E" w:rsidP="00303D62">
            <w:pPr>
              <w:tabs>
                <w:tab w:val="left" w:pos="4111"/>
              </w:tabs>
              <w:spacing w:before="0"/>
              <w:ind w:left="57"/>
            </w:pPr>
            <w:hyperlink r:id="rId9" w:history="1">
              <w:r w:rsidRPr="0063495F">
                <w:rPr>
                  <w:rStyle w:val="Hyperlink"/>
                </w:rPr>
                <w:t>tsbstsag@itu.int</w:t>
              </w:r>
            </w:hyperlink>
            <w:r w:rsidR="001350B9">
              <w:t xml:space="preserve"> </w:t>
            </w:r>
          </w:p>
        </w:tc>
        <w:tc>
          <w:tcPr>
            <w:tcW w:w="5329" w:type="dxa"/>
            <w:vMerge/>
          </w:tcPr>
          <w:p w14:paraId="244C7AC1" w14:textId="77777777" w:rsidR="001350B9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</w:pPr>
          </w:p>
        </w:tc>
      </w:tr>
      <w:tr w:rsidR="0006492E" w14:paraId="13AB0F02" w14:textId="77777777" w:rsidTr="00DA30ED">
        <w:trPr>
          <w:cantSplit/>
        </w:trPr>
        <w:tc>
          <w:tcPr>
            <w:tcW w:w="993" w:type="dxa"/>
          </w:tcPr>
          <w:p w14:paraId="41500054" w14:textId="4AB1B977" w:rsidR="0006492E" w:rsidRPr="00EC42F1" w:rsidRDefault="0006492E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  <w:r w:rsidRPr="00EC42F1">
              <w:rPr>
                <w:b/>
                <w:bCs/>
                <w:sz w:val="22"/>
              </w:rPr>
              <w:t>Asunto:</w:t>
            </w:r>
          </w:p>
        </w:tc>
        <w:tc>
          <w:tcPr>
            <w:tcW w:w="9213" w:type="dxa"/>
            <w:gridSpan w:val="3"/>
          </w:tcPr>
          <w:p w14:paraId="35297CF2" w14:textId="2267BCF7" w:rsidR="0006492E" w:rsidRPr="001350B9" w:rsidRDefault="0006492E" w:rsidP="00303D62">
            <w:pPr>
              <w:tabs>
                <w:tab w:val="left" w:pos="4111"/>
              </w:tabs>
              <w:spacing w:before="0"/>
              <w:rPr>
                <w:bCs/>
              </w:rPr>
            </w:pPr>
            <w:r>
              <w:rPr>
                <w:b/>
                <w:sz w:val="22"/>
                <w:szCs w:val="22"/>
                <w:lang w:val="es-ES"/>
              </w:rPr>
              <w:t xml:space="preserve">Consulta a los Estados Miembros sobre el </w:t>
            </w:r>
            <w:bookmarkStart w:id="1" w:name="_Hlk241569635"/>
            <w:r>
              <w:rPr>
                <w:b/>
                <w:sz w:val="22"/>
                <w:szCs w:val="22"/>
                <w:lang w:val="es-ES"/>
              </w:rPr>
              <w:t>proyecto de revisión de la Recomendación UIT</w:t>
            </w:r>
            <w:r>
              <w:rPr>
                <w:b/>
                <w:sz w:val="22"/>
                <w:szCs w:val="22"/>
                <w:lang w:val="es-ES"/>
              </w:rPr>
              <w:noBreakHyphen/>
              <w:t xml:space="preserve">T A.1 y el proyecto de nueva Recomendación UIT-T A.19 (ex A.RA) determinados </w:t>
            </w:r>
            <w:bookmarkEnd w:id="1"/>
            <w:r>
              <w:rPr>
                <w:b/>
                <w:sz w:val="22"/>
                <w:szCs w:val="22"/>
                <w:lang w:val="es-ES"/>
              </w:rPr>
              <w:t>y propuestos para aprobación en la reunión del GANT del UIT-T (prevista en Ginebra, del 1 al 5 de febrero de 2027)</w:t>
            </w:r>
          </w:p>
        </w:tc>
      </w:tr>
    </w:tbl>
    <w:p w14:paraId="591BC300" w14:textId="77777777" w:rsidR="00C34772" w:rsidRDefault="00C34772" w:rsidP="007B6316">
      <w:pPr>
        <w:spacing w:before="320"/>
      </w:pPr>
      <w:bookmarkStart w:id="2" w:name="StartTyping_S"/>
      <w:bookmarkStart w:id="3" w:name="suitetext"/>
      <w:bookmarkStart w:id="4" w:name="text"/>
      <w:bookmarkEnd w:id="2"/>
      <w:bookmarkEnd w:id="3"/>
      <w:bookmarkEnd w:id="4"/>
      <w:r>
        <w:t>Muy Señora mía/Muy Señor mío:</w:t>
      </w:r>
    </w:p>
    <w:p w14:paraId="36931A68" w14:textId="232C7D7C" w:rsidR="0006492E" w:rsidRDefault="0006492E" w:rsidP="0006492E">
      <w:pPr>
        <w:rPr>
          <w:rFonts w:ascii="Calibri" w:hAnsi="Calibri"/>
          <w:lang w:val="es-ES"/>
        </w:rPr>
      </w:pPr>
      <w:r>
        <w:rPr>
          <w:bCs/>
          <w:lang w:val="es-ES"/>
        </w:rPr>
        <w:t>1</w:t>
      </w:r>
      <w:r>
        <w:rPr>
          <w:lang w:val="es-ES"/>
        </w:rPr>
        <w:tab/>
        <w:t xml:space="preserve">Previa consulta con el Presidente del GANT, y a raíz de las observaciones formuladas por los participantes en dicho Grupo, la próxima reunión del GANT se celebrará en la sede de la UIT, en Ginebra (Suiza), </w:t>
      </w:r>
      <w:r>
        <w:rPr>
          <w:b/>
          <w:bCs/>
          <w:lang w:val="es-ES"/>
        </w:rPr>
        <w:t>del 11 al 15 de enero de 2027</w:t>
      </w:r>
      <w:r>
        <w:rPr>
          <w:lang w:val="es-ES"/>
        </w:rPr>
        <w:t>, ambos inclusive.</w:t>
      </w:r>
    </w:p>
    <w:p w14:paraId="4468D2F9" w14:textId="21999770" w:rsidR="0006492E" w:rsidRDefault="0006492E" w:rsidP="0006492E">
      <w:pPr>
        <w:rPr>
          <w:lang w:val="es-ES"/>
        </w:rPr>
      </w:pPr>
      <w:r>
        <w:rPr>
          <w:bCs/>
          <w:lang w:val="es-ES"/>
        </w:rPr>
        <w:t>2</w:t>
      </w:r>
      <w:r>
        <w:rPr>
          <w:lang w:val="es-ES"/>
        </w:rPr>
        <w:tab/>
        <w:t>Por consiguiente, la fecha límite para participar en la consulta TAP sobre el proyecto de revisión de la Recomendación UIT-T A.1 y el proyecto de nueva Recomendación UIT-T A.19 (ex</w:t>
      </w:r>
      <w:r w:rsidR="00F43931">
        <w:rPr>
          <w:lang w:val="es-ES"/>
        </w:rPr>
        <w:t> </w:t>
      </w:r>
      <w:r>
        <w:rPr>
          <w:lang w:val="es-ES"/>
        </w:rPr>
        <w:t xml:space="preserve">A.RA) se ha adelantado a las 23.59 horas UTC del </w:t>
      </w:r>
      <w:r>
        <w:rPr>
          <w:b/>
          <w:bCs/>
          <w:lang w:val="es-ES"/>
        </w:rPr>
        <w:t>22 de diciembre de 2026</w:t>
      </w:r>
      <w:r>
        <w:rPr>
          <w:lang w:val="es-ES"/>
        </w:rPr>
        <w:t>.</w:t>
      </w:r>
    </w:p>
    <w:p w14:paraId="5777C01A" w14:textId="77777777" w:rsidR="007B6316" w:rsidRPr="00081FE5" w:rsidRDefault="007B6316" w:rsidP="00F43931">
      <w:pPr>
        <w:spacing w:before="360"/>
      </w:pPr>
      <w:r w:rsidRPr="00081FE5">
        <w:t>Atentamente,</w:t>
      </w:r>
    </w:p>
    <w:p w14:paraId="2811952A" w14:textId="77777777" w:rsidR="007B6316" w:rsidRPr="00081FE5" w:rsidRDefault="007B6316" w:rsidP="007B6316">
      <w:pPr>
        <w:spacing w:before="480" w:line="480" w:lineRule="auto"/>
        <w:rPr>
          <w:sz w:val="28"/>
          <w:szCs w:val="22"/>
        </w:rPr>
      </w:pPr>
      <w:r w:rsidRPr="00081FE5">
        <w:rPr>
          <w:i/>
          <w:iCs/>
          <w:szCs w:val="24"/>
        </w:rPr>
        <w:t>(firmado)</w:t>
      </w:r>
    </w:p>
    <w:p w14:paraId="63522A43" w14:textId="0AA0671F" w:rsidR="00401C20" w:rsidRPr="0006492E" w:rsidRDefault="001350B9" w:rsidP="0006492E">
      <w:pPr>
        <w:spacing w:before="360"/>
      </w:pPr>
      <w:r w:rsidRPr="001350B9">
        <w:rPr>
          <w:rFonts w:cstheme="minorHAnsi"/>
          <w:szCs w:val="22"/>
          <w:lang w:val="es-ES"/>
        </w:rPr>
        <w:t>Seizo Onoe</w:t>
      </w:r>
      <w:r w:rsidR="007B6316" w:rsidRPr="00081FE5">
        <w:br/>
        <w:t xml:space="preserve">Director de la Oficina de </w:t>
      </w:r>
      <w:r w:rsidR="007B6316" w:rsidRPr="00081FE5">
        <w:br/>
        <w:t>Normalización de las Telecomunicaciones</w:t>
      </w:r>
    </w:p>
    <w:sectPr w:rsidR="00401C20" w:rsidRPr="0006492E" w:rsidSect="00B87E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134" w:header="567" w:footer="56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1EA89" w14:textId="77777777" w:rsidR="0006492E" w:rsidRDefault="0006492E">
      <w:r>
        <w:separator/>
      </w:r>
    </w:p>
  </w:endnote>
  <w:endnote w:type="continuationSeparator" w:id="0">
    <w:p w14:paraId="07692536" w14:textId="77777777" w:rsidR="0006492E" w:rsidRDefault="00064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2A08E" w14:textId="77777777" w:rsidR="00C116FE" w:rsidRDefault="00C1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80E8" w14:textId="77777777" w:rsidR="006969B4" w:rsidRPr="009A0BA0" w:rsidRDefault="00F14380" w:rsidP="009A0BA0">
    <w:pPr>
      <w:pStyle w:val="Footer"/>
      <w:rPr>
        <w:sz w:val="16"/>
        <w:szCs w:val="16"/>
        <w:lang w:val="fr-CH"/>
      </w:rPr>
    </w:pPr>
    <w:r>
      <w:fldChar w:fldCharType="begin"/>
    </w:r>
    <w:r w:rsidRPr="00F14380">
      <w:rPr>
        <w:lang w:val="fr-FR"/>
      </w:rPr>
      <w:instrText xml:space="preserve"> FILENAME \p  \* MERGEFORMAT </w:instrText>
    </w:r>
    <w:r>
      <w:fldChar w:fldCharType="separate"/>
    </w:r>
    <w:r w:rsidR="0006492E" w:rsidRPr="0006492E">
      <w:rPr>
        <w:noProof/>
        <w:sz w:val="16"/>
        <w:szCs w:val="16"/>
        <w:lang w:val="fr-CH"/>
      </w:rPr>
      <w:t>Document1</w:t>
    </w:r>
    <w:r>
      <w:rPr>
        <w:noProof/>
        <w:sz w:val="16"/>
        <w:szCs w:val="16"/>
        <w:lang w:val="fr-CH"/>
      </w:rPr>
      <w:fldChar w:fldCharType="end"/>
    </w:r>
    <w:r w:rsidR="009A0BA0" w:rsidRPr="009A0BA0">
      <w:rPr>
        <w:noProof/>
        <w:sz w:val="16"/>
        <w:szCs w:val="16"/>
        <w:lang w:val="fr-CH"/>
      </w:rPr>
      <w:t xml:space="preserve"> (305381)</w:t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SAVEDATE \@ DD.MM.YY </w:instrText>
    </w:r>
    <w:r w:rsidR="00B87E9E" w:rsidRPr="009A0BA0">
      <w:rPr>
        <w:sz w:val="16"/>
        <w:szCs w:val="16"/>
      </w:rPr>
      <w:fldChar w:fldCharType="separate"/>
    </w:r>
    <w:r w:rsidR="0006492E">
      <w:rPr>
        <w:noProof/>
        <w:sz w:val="16"/>
        <w:szCs w:val="16"/>
      </w:rPr>
      <w:t>00.00.00</w:t>
    </w:r>
    <w:r w:rsidR="00B87E9E" w:rsidRPr="009A0BA0">
      <w:rPr>
        <w:sz w:val="16"/>
        <w:szCs w:val="16"/>
      </w:rPr>
      <w:fldChar w:fldCharType="end"/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PRINTDATE \@ DD.MM.YY </w:instrText>
    </w:r>
    <w:r w:rsidR="00B87E9E" w:rsidRPr="009A0BA0">
      <w:rPr>
        <w:sz w:val="16"/>
        <w:szCs w:val="16"/>
      </w:rPr>
      <w:fldChar w:fldCharType="separate"/>
    </w:r>
    <w:r w:rsidR="0006492E">
      <w:rPr>
        <w:noProof/>
        <w:sz w:val="16"/>
        <w:szCs w:val="16"/>
      </w:rPr>
      <w:t>15.04.11</w:t>
    </w:r>
    <w:r w:rsidR="00B87E9E" w:rsidRPr="009A0BA0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5E7B" w14:textId="77777777" w:rsidR="0014464D" w:rsidRPr="00D834E7" w:rsidRDefault="0014464D" w:rsidP="00FC416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D834E7">
      <w:rPr>
        <w:color w:val="0070C0"/>
        <w:szCs w:val="18"/>
        <w:lang w:val="es-ES"/>
      </w:rPr>
      <w:t>Unión Internacional de Telecomunicaciones • Place des Nations, CH</w:t>
    </w:r>
    <w:r w:rsidRPr="00D834E7">
      <w:rPr>
        <w:color w:val="0070C0"/>
        <w:szCs w:val="18"/>
        <w:lang w:val="es-ES"/>
      </w:rPr>
      <w:noBreakHyphen/>
      <w:t xml:space="preserve">1211 Ginebra 20, Suiza </w:t>
    </w:r>
    <w:r w:rsidRPr="00D834E7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D834E7">
        <w:rPr>
          <w:rStyle w:val="Hyperlink"/>
          <w:color w:val="0070C0"/>
          <w:lang w:val="es-ES"/>
        </w:rPr>
        <w:t>itumail@itu.int</w:t>
      </w:r>
    </w:hyperlink>
    <w:r w:rsidRPr="00D834E7">
      <w:rPr>
        <w:color w:val="0070C0"/>
        <w:szCs w:val="18"/>
        <w:lang w:val="es-ES"/>
      </w:rPr>
      <w:t xml:space="preserve"> • </w:t>
    </w:r>
    <w:hyperlink r:id="rId2" w:history="1">
      <w:r w:rsidRPr="00D834E7">
        <w:rPr>
          <w:rStyle w:val="Hyperlink"/>
          <w:color w:val="0070C0"/>
          <w:lang w:val="es-ES"/>
        </w:rPr>
        <w:t>www.itu.int</w:t>
      </w:r>
    </w:hyperlink>
    <w:r w:rsidRPr="00D834E7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F379" w14:textId="77777777" w:rsidR="0006492E" w:rsidRDefault="0006492E">
      <w:r>
        <w:t>____________________</w:t>
      </w:r>
    </w:p>
  </w:footnote>
  <w:footnote w:type="continuationSeparator" w:id="0">
    <w:p w14:paraId="45CB663F" w14:textId="77777777" w:rsidR="0006492E" w:rsidRDefault="00064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FD3E1" w14:textId="77777777" w:rsidR="00C116FE" w:rsidRDefault="00C1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B9D7" w14:textId="77777777" w:rsidR="006969B4" w:rsidRPr="00303D62" w:rsidRDefault="006969B4">
    <w:pPr>
      <w:pStyle w:val="Header"/>
      <w:rPr>
        <w:sz w:val="18"/>
        <w:szCs w:val="18"/>
      </w:rPr>
    </w:pPr>
    <w:r w:rsidRPr="00303D62">
      <w:rPr>
        <w:sz w:val="18"/>
        <w:szCs w:val="18"/>
      </w:rPr>
      <w:t xml:space="preserve">- </w:t>
    </w:r>
    <w:r w:rsidR="00B87E9E" w:rsidRPr="00303D62">
      <w:rPr>
        <w:rStyle w:val="PageNumber"/>
        <w:sz w:val="18"/>
        <w:szCs w:val="18"/>
      </w:rPr>
      <w:fldChar w:fldCharType="begin"/>
    </w:r>
    <w:r w:rsidRPr="00303D62">
      <w:rPr>
        <w:rStyle w:val="PageNumber"/>
        <w:sz w:val="18"/>
        <w:szCs w:val="18"/>
      </w:rPr>
      <w:instrText xml:space="preserve"> PAGE </w:instrText>
    </w:r>
    <w:r w:rsidR="00B87E9E" w:rsidRPr="00303D62">
      <w:rPr>
        <w:rStyle w:val="PageNumber"/>
        <w:sz w:val="18"/>
        <w:szCs w:val="18"/>
      </w:rPr>
      <w:fldChar w:fldCharType="separate"/>
    </w:r>
    <w:r w:rsidR="007B6316">
      <w:rPr>
        <w:rStyle w:val="PageNumber"/>
        <w:noProof/>
        <w:sz w:val="18"/>
        <w:szCs w:val="18"/>
      </w:rPr>
      <w:t>2</w:t>
    </w:r>
    <w:r w:rsidR="00B87E9E" w:rsidRPr="00303D62">
      <w:rPr>
        <w:rStyle w:val="PageNumber"/>
        <w:sz w:val="18"/>
        <w:szCs w:val="18"/>
      </w:rPr>
      <w:fldChar w:fldCharType="end"/>
    </w:r>
    <w:r w:rsidRPr="00303D62">
      <w:rPr>
        <w:rStyle w:val="PageNumber"/>
        <w:sz w:val="18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0D001" w14:textId="77777777" w:rsidR="00C116FE" w:rsidRDefault="00C116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2E"/>
    <w:rsid w:val="00002529"/>
    <w:rsid w:val="0006492E"/>
    <w:rsid w:val="00085662"/>
    <w:rsid w:val="000C382F"/>
    <w:rsid w:val="001173CC"/>
    <w:rsid w:val="001350B9"/>
    <w:rsid w:val="0014464D"/>
    <w:rsid w:val="001A54CC"/>
    <w:rsid w:val="00257FB4"/>
    <w:rsid w:val="002E496E"/>
    <w:rsid w:val="00303D62"/>
    <w:rsid w:val="00335367"/>
    <w:rsid w:val="00370C2D"/>
    <w:rsid w:val="003D1E8D"/>
    <w:rsid w:val="003D673B"/>
    <w:rsid w:val="003F2855"/>
    <w:rsid w:val="00401C20"/>
    <w:rsid w:val="004A7957"/>
    <w:rsid w:val="004C4144"/>
    <w:rsid w:val="0055719E"/>
    <w:rsid w:val="006969B4"/>
    <w:rsid w:val="006E4F7B"/>
    <w:rsid w:val="00781E2A"/>
    <w:rsid w:val="007933A2"/>
    <w:rsid w:val="007B6316"/>
    <w:rsid w:val="00814503"/>
    <w:rsid w:val="008258C2"/>
    <w:rsid w:val="008505BD"/>
    <w:rsid w:val="00850C78"/>
    <w:rsid w:val="00876165"/>
    <w:rsid w:val="00884D12"/>
    <w:rsid w:val="008C17AD"/>
    <w:rsid w:val="008D02CD"/>
    <w:rsid w:val="0091370C"/>
    <w:rsid w:val="0095172A"/>
    <w:rsid w:val="009A0BA0"/>
    <w:rsid w:val="00A54E47"/>
    <w:rsid w:val="00AB6E3A"/>
    <w:rsid w:val="00AE7093"/>
    <w:rsid w:val="00B422BC"/>
    <w:rsid w:val="00B43F77"/>
    <w:rsid w:val="00B55A3E"/>
    <w:rsid w:val="00B87E9E"/>
    <w:rsid w:val="00B95F0A"/>
    <w:rsid w:val="00B96180"/>
    <w:rsid w:val="00C116FE"/>
    <w:rsid w:val="00C17AC0"/>
    <w:rsid w:val="00C34772"/>
    <w:rsid w:val="00C5465A"/>
    <w:rsid w:val="00D54642"/>
    <w:rsid w:val="00D834E7"/>
    <w:rsid w:val="00DD77C9"/>
    <w:rsid w:val="00DF3538"/>
    <w:rsid w:val="00E839B0"/>
    <w:rsid w:val="00E92C09"/>
    <w:rsid w:val="00EC42F1"/>
    <w:rsid w:val="00F14380"/>
    <w:rsid w:val="00F43931"/>
    <w:rsid w:val="00F6461F"/>
    <w:rsid w:val="00FC416A"/>
    <w:rsid w:val="00F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6D2D27"/>
  <w15:docId w15:val="{75B4DB00-C8C2-42F4-88B6-7D7E979C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96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  <w:sz w:val="22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  <w:sz w:val="22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  <w:sz w:val="22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  <w:sz w:val="22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  <w:sz w:val="22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"/>
    <w:basedOn w:val="DefaultParagraphFont"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64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tsbstsag@itu.int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S%20-%20ITU\TSB\PS_TSB_Circular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E327D5-7057-4C1D-9DB1-7B326968DE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17323C-219D-45AB-9F40-3257B2361526}"/>
</file>

<file path=customXml/itemProps3.xml><?xml version="1.0" encoding="utf-8"?>
<ds:datastoreItem xmlns:ds="http://schemas.openxmlformats.org/officeDocument/2006/customXml" ds:itemID="{5D72BD56-D6F5-4AEE-8D76-3035E0BB4646}"/>
</file>

<file path=customXml/itemProps4.xml><?xml version="1.0" encoding="utf-8"?>
<ds:datastoreItem xmlns:ds="http://schemas.openxmlformats.org/officeDocument/2006/customXml" ds:itemID="{82EA6A96-9F7B-40C5-8D3D-E9944BC75199}"/>
</file>

<file path=docProps/app.xml><?xml version="1.0" encoding="utf-8"?>
<Properties xmlns="http://schemas.openxmlformats.org/officeDocument/2006/extended-properties" xmlns:vt="http://schemas.openxmlformats.org/officeDocument/2006/docPropsVTypes">
  <Template>PS_TSB_Circular_Letter.dotx</Template>
  <TotalTime>8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1661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Spanish</cp:lastModifiedBy>
  <cp:revision>3</cp:revision>
  <cp:lastPrinted>2011-04-15T08:24:00Z</cp:lastPrinted>
  <dcterms:created xsi:type="dcterms:W3CDTF">2026-10-01T08:47:00Z</dcterms:created>
  <dcterms:modified xsi:type="dcterms:W3CDTF">2026-10-01T08:55:00Z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</Properties>
</file>