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781"/>
        <w:tblOverlap w:val="never"/>
        <w:tblW w:w="9720" w:type="dxa"/>
        <w:tblLayout w:type="fixed"/>
        <w:tblCellMar>
          <w:left w:w="0" w:type="dxa"/>
          <w:right w:w="0" w:type="dxa"/>
        </w:tblCellMar>
        <w:tblLook w:val="0000" w:firstRow="0" w:lastRow="0" w:firstColumn="0" w:lastColumn="0" w:noHBand="0" w:noVBand="0"/>
      </w:tblPr>
      <w:tblGrid>
        <w:gridCol w:w="1350"/>
        <w:gridCol w:w="3600"/>
        <w:gridCol w:w="2667"/>
        <w:gridCol w:w="2103"/>
      </w:tblGrid>
      <w:tr w:rsidR="00C62FEC" w:rsidRPr="00A5422A" w14:paraId="2FC9CCB9" w14:textId="77777777" w:rsidTr="00C62FEC">
        <w:trPr>
          <w:cantSplit/>
          <w:trHeight w:val="1167"/>
        </w:trPr>
        <w:tc>
          <w:tcPr>
            <w:tcW w:w="1350" w:type="dxa"/>
            <w:vAlign w:val="center"/>
          </w:tcPr>
          <w:p w14:paraId="279AE2B9" w14:textId="77777777" w:rsidR="00C62FEC" w:rsidRPr="00A5422A" w:rsidRDefault="00C62FEC" w:rsidP="00C62FEC">
            <w:pPr>
              <w:pStyle w:val="Tabletext"/>
              <w:jc w:val="center"/>
            </w:pPr>
            <w:bookmarkStart w:id="0" w:name="StartTyping_E"/>
            <w:bookmarkEnd w:id="0"/>
            <w:r w:rsidRPr="00A5422A">
              <w:rPr>
                <w:noProof/>
                <w:lang w:eastAsia="en-CA"/>
              </w:rPr>
              <w:drawing>
                <wp:inline distT="0" distB="0" distL="0" distR="0" wp14:anchorId="0F0B1AF5" wp14:editId="0189F37E">
                  <wp:extent cx="8191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267" w:type="dxa"/>
            <w:gridSpan w:val="2"/>
            <w:tcMar>
              <w:left w:w="142" w:type="dxa"/>
            </w:tcMar>
            <w:vAlign w:val="center"/>
          </w:tcPr>
          <w:p w14:paraId="7BF89B5C" w14:textId="77777777" w:rsidR="00C62FEC" w:rsidRPr="00A5422A" w:rsidRDefault="00C62FEC" w:rsidP="00C62FEC">
            <w:pPr>
              <w:spacing w:before="0"/>
              <w:rPr>
                <w:rFonts w:cs="Times New Roman Bold"/>
                <w:b/>
                <w:bCs/>
                <w:smallCaps/>
                <w:sz w:val="26"/>
                <w:szCs w:val="26"/>
              </w:rPr>
            </w:pPr>
            <w:r w:rsidRPr="00A5422A">
              <w:rPr>
                <w:rFonts w:cs="Times New Roman Bold"/>
                <w:b/>
                <w:bCs/>
                <w:smallCaps/>
                <w:sz w:val="36"/>
                <w:szCs w:val="36"/>
              </w:rPr>
              <w:t>International telecommunication union</w:t>
            </w:r>
          </w:p>
          <w:p w14:paraId="0B6D158E" w14:textId="77777777" w:rsidR="00C62FEC" w:rsidRPr="00A5422A" w:rsidRDefault="00C62FEC" w:rsidP="00C62FEC">
            <w:pPr>
              <w:spacing w:before="0"/>
              <w:rPr>
                <w:rFonts w:ascii="Verdana" w:hAnsi="Verdana"/>
                <w:color w:val="FFFFFF"/>
                <w:sz w:val="26"/>
                <w:szCs w:val="26"/>
              </w:rPr>
            </w:pPr>
            <w:r w:rsidRPr="00A5422A">
              <w:rPr>
                <w:rFonts w:cs="Times New Roman Bold"/>
                <w:b/>
                <w:bCs/>
                <w:iCs/>
                <w:smallCaps/>
                <w:sz w:val="28"/>
                <w:szCs w:val="28"/>
              </w:rPr>
              <w:t>Telecommunication Standardization Bureau</w:t>
            </w:r>
          </w:p>
        </w:tc>
        <w:tc>
          <w:tcPr>
            <w:tcW w:w="2103" w:type="dxa"/>
            <w:vAlign w:val="center"/>
          </w:tcPr>
          <w:p w14:paraId="72E0A93F" w14:textId="77777777" w:rsidR="00C62FEC" w:rsidRPr="00A5422A" w:rsidRDefault="00C62FEC" w:rsidP="00C62FEC">
            <w:pPr>
              <w:spacing w:before="0"/>
              <w:jc w:val="right"/>
              <w:rPr>
                <w:rFonts w:ascii="Verdana" w:hAnsi="Verdana"/>
                <w:color w:val="FFFFFF"/>
                <w:sz w:val="26"/>
                <w:szCs w:val="26"/>
              </w:rPr>
            </w:pPr>
          </w:p>
        </w:tc>
      </w:tr>
      <w:tr w:rsidR="00C62FEC" w:rsidRPr="00A5422A" w14:paraId="3D9F0CA3" w14:textId="77777777" w:rsidTr="00C62FEC">
        <w:trPr>
          <w:cantSplit/>
          <w:trHeight w:val="615"/>
        </w:trPr>
        <w:tc>
          <w:tcPr>
            <w:tcW w:w="4950" w:type="dxa"/>
            <w:gridSpan w:val="2"/>
            <w:vAlign w:val="center"/>
          </w:tcPr>
          <w:p w14:paraId="6BBFB257" w14:textId="77777777" w:rsidR="00C62FEC" w:rsidRPr="00A5422A" w:rsidRDefault="00C62FEC" w:rsidP="00C62FEC">
            <w:pPr>
              <w:pStyle w:val="Tabletext"/>
              <w:jc w:val="right"/>
              <w:rPr>
                <w:sz w:val="22"/>
                <w:szCs w:val="22"/>
              </w:rPr>
            </w:pPr>
          </w:p>
        </w:tc>
        <w:tc>
          <w:tcPr>
            <w:tcW w:w="4770" w:type="dxa"/>
            <w:gridSpan w:val="2"/>
            <w:vAlign w:val="center"/>
          </w:tcPr>
          <w:p w14:paraId="3429AB58" w14:textId="77777777" w:rsidR="00C62FEC" w:rsidRPr="00A5422A" w:rsidRDefault="00C62FEC" w:rsidP="00C62FEC">
            <w:pPr>
              <w:pStyle w:val="Tabletext"/>
              <w:spacing w:before="0" w:after="0"/>
              <w:rPr>
                <w:sz w:val="22"/>
                <w:szCs w:val="22"/>
              </w:rPr>
            </w:pPr>
            <w:r w:rsidRPr="00A5422A">
              <w:rPr>
                <w:sz w:val="22"/>
                <w:szCs w:val="22"/>
              </w:rPr>
              <w:t xml:space="preserve">Geneva, </w:t>
            </w:r>
            <w:r>
              <w:rPr>
                <w:sz w:val="22"/>
                <w:szCs w:val="22"/>
              </w:rPr>
              <w:t>24</w:t>
            </w:r>
            <w:r w:rsidRPr="00A5422A">
              <w:rPr>
                <w:sz w:val="22"/>
                <w:szCs w:val="22"/>
              </w:rPr>
              <w:t xml:space="preserve"> April 2026</w:t>
            </w:r>
          </w:p>
        </w:tc>
      </w:tr>
      <w:tr w:rsidR="00C62FEC" w:rsidRPr="00A5422A" w14:paraId="3808371D" w14:textId="77777777" w:rsidTr="00C62FEC">
        <w:trPr>
          <w:cantSplit/>
          <w:trHeight w:val="700"/>
        </w:trPr>
        <w:tc>
          <w:tcPr>
            <w:tcW w:w="1350" w:type="dxa"/>
          </w:tcPr>
          <w:p w14:paraId="19B48F80" w14:textId="77777777" w:rsidR="00C62FEC" w:rsidRPr="00A5422A" w:rsidRDefault="00C62FEC" w:rsidP="00C62FEC">
            <w:pPr>
              <w:pStyle w:val="Tabletext"/>
              <w:rPr>
                <w:rFonts w:ascii="Futura Lt BT" w:hAnsi="Futura Lt BT"/>
                <w:sz w:val="22"/>
                <w:szCs w:val="22"/>
              </w:rPr>
            </w:pPr>
            <w:r w:rsidRPr="000C5CE5">
              <w:rPr>
                <w:b/>
                <w:bCs/>
                <w:sz w:val="22"/>
                <w:szCs w:val="22"/>
              </w:rPr>
              <w:t>Ref</w:t>
            </w:r>
            <w:r w:rsidRPr="00A5422A">
              <w:rPr>
                <w:sz w:val="22"/>
                <w:szCs w:val="22"/>
              </w:rPr>
              <w:t>:</w:t>
            </w:r>
          </w:p>
        </w:tc>
        <w:tc>
          <w:tcPr>
            <w:tcW w:w="3600" w:type="dxa"/>
          </w:tcPr>
          <w:p w14:paraId="3EF1E383" w14:textId="77777777" w:rsidR="00C62FEC" w:rsidRPr="00A5422A" w:rsidRDefault="00C62FEC" w:rsidP="00C62FEC">
            <w:pPr>
              <w:pStyle w:val="CircularNo"/>
              <w:framePr w:hSpace="0" w:wrap="auto" w:vAnchor="margin" w:xAlign="left" w:yAlign="inline"/>
              <w:suppressOverlap w:val="0"/>
            </w:pPr>
            <w:r w:rsidRPr="00A5422A">
              <w:t>TSB Circular 130</w:t>
            </w:r>
          </w:p>
          <w:p w14:paraId="60B1F367" w14:textId="77777777" w:rsidR="00C62FEC" w:rsidRPr="00A5422A" w:rsidRDefault="00C62FEC" w:rsidP="00C62FEC">
            <w:pPr>
              <w:pStyle w:val="Tabletext"/>
              <w:rPr>
                <w:sz w:val="22"/>
                <w:szCs w:val="22"/>
              </w:rPr>
            </w:pPr>
            <w:r w:rsidRPr="00A5422A">
              <w:rPr>
                <w:sz w:val="22"/>
                <w:szCs w:val="22"/>
              </w:rPr>
              <w:t>TSB Events/HO</w:t>
            </w:r>
          </w:p>
        </w:tc>
        <w:tc>
          <w:tcPr>
            <w:tcW w:w="4770" w:type="dxa"/>
            <w:gridSpan w:val="2"/>
            <w:vMerge w:val="restart"/>
          </w:tcPr>
          <w:p w14:paraId="25D395F4" w14:textId="77777777" w:rsidR="00C62FEC" w:rsidRPr="00A5422A" w:rsidRDefault="00C62FEC" w:rsidP="00C62FEC">
            <w:pPr>
              <w:pStyle w:val="Tabletext"/>
              <w:ind w:left="283" w:hanging="283"/>
              <w:rPr>
                <w:b/>
                <w:bCs/>
                <w:sz w:val="22"/>
                <w:szCs w:val="22"/>
              </w:rPr>
            </w:pPr>
            <w:bookmarkStart w:id="1" w:name="Addressee_E"/>
            <w:bookmarkEnd w:id="1"/>
            <w:r w:rsidRPr="00A5422A">
              <w:rPr>
                <w:b/>
                <w:bCs/>
                <w:sz w:val="22"/>
                <w:szCs w:val="22"/>
              </w:rPr>
              <w:t>To:</w:t>
            </w:r>
          </w:p>
          <w:p w14:paraId="412C7BD2" w14:textId="77777777" w:rsidR="00C62FEC" w:rsidRPr="00A5422A" w:rsidRDefault="00C62FEC" w:rsidP="00C62FEC">
            <w:pPr>
              <w:pStyle w:val="Tabletext"/>
              <w:ind w:left="283" w:hanging="283"/>
              <w:rPr>
                <w:sz w:val="22"/>
                <w:szCs w:val="22"/>
              </w:rPr>
            </w:pPr>
            <w:r w:rsidRPr="00A5422A">
              <w:rPr>
                <w:sz w:val="22"/>
                <w:szCs w:val="22"/>
              </w:rPr>
              <w:t>-</w:t>
            </w:r>
            <w:r w:rsidRPr="00A5422A">
              <w:rPr>
                <w:sz w:val="22"/>
                <w:szCs w:val="22"/>
              </w:rPr>
              <w:tab/>
              <w:t xml:space="preserve">Administrations of Member States of the </w:t>
            </w:r>
            <w:proofErr w:type="gramStart"/>
            <w:r w:rsidRPr="00A5422A">
              <w:rPr>
                <w:sz w:val="22"/>
                <w:szCs w:val="22"/>
              </w:rPr>
              <w:t>Union;</w:t>
            </w:r>
            <w:proofErr w:type="gramEnd"/>
          </w:p>
          <w:p w14:paraId="6296FA62" w14:textId="77777777" w:rsidR="00C62FEC" w:rsidRPr="00A5422A" w:rsidRDefault="00C62FEC" w:rsidP="00C62FEC">
            <w:pPr>
              <w:pStyle w:val="Tabletext"/>
              <w:ind w:left="283" w:hanging="283"/>
              <w:rPr>
                <w:color w:val="000000"/>
                <w:sz w:val="22"/>
                <w:szCs w:val="22"/>
              </w:rPr>
            </w:pPr>
            <w:r w:rsidRPr="00A5422A">
              <w:rPr>
                <w:color w:val="000000"/>
                <w:sz w:val="22"/>
                <w:szCs w:val="22"/>
              </w:rPr>
              <w:t>-</w:t>
            </w:r>
            <w:r w:rsidRPr="00A5422A">
              <w:rPr>
                <w:color w:val="000000"/>
                <w:sz w:val="22"/>
                <w:szCs w:val="22"/>
              </w:rPr>
              <w:tab/>
              <w:t>State of Palestine (Res.99 (Rev. Dubai, 2018)</w:t>
            </w:r>
            <w:proofErr w:type="gramStart"/>
            <w:r w:rsidRPr="00A5422A">
              <w:rPr>
                <w:color w:val="000000"/>
                <w:sz w:val="22"/>
                <w:szCs w:val="22"/>
              </w:rPr>
              <w:t>)</w:t>
            </w:r>
            <w:r>
              <w:rPr>
                <w:color w:val="000000"/>
                <w:sz w:val="22"/>
                <w:szCs w:val="22"/>
              </w:rPr>
              <w:t>;</w:t>
            </w:r>
            <w:proofErr w:type="gramEnd"/>
          </w:p>
          <w:p w14:paraId="55106C4C" w14:textId="77777777" w:rsidR="00C62FEC" w:rsidRPr="007D7071" w:rsidRDefault="00C62FEC" w:rsidP="00C62FEC">
            <w:pPr>
              <w:pStyle w:val="Tabletext"/>
              <w:ind w:left="283" w:hanging="283"/>
              <w:rPr>
                <w:color w:val="000000"/>
                <w:sz w:val="22"/>
                <w:szCs w:val="22"/>
                <w:lang w:val="fr-FR"/>
              </w:rPr>
            </w:pPr>
            <w:r w:rsidRPr="007D7071">
              <w:rPr>
                <w:color w:val="000000"/>
                <w:sz w:val="22"/>
                <w:szCs w:val="22"/>
                <w:lang w:val="fr-FR"/>
              </w:rPr>
              <w:t>-</w:t>
            </w:r>
            <w:r w:rsidRPr="007D7071">
              <w:rPr>
                <w:color w:val="000000"/>
                <w:sz w:val="22"/>
                <w:szCs w:val="22"/>
                <w:lang w:val="fr-FR"/>
              </w:rPr>
              <w:tab/>
              <w:t xml:space="preserve">ITU-T </w:t>
            </w:r>
            <w:proofErr w:type="spellStart"/>
            <w:r w:rsidRPr="007D7071">
              <w:rPr>
                <w:color w:val="000000"/>
                <w:sz w:val="22"/>
                <w:szCs w:val="22"/>
                <w:lang w:val="fr-FR"/>
              </w:rPr>
              <w:t>Sector</w:t>
            </w:r>
            <w:proofErr w:type="spellEnd"/>
            <w:r w:rsidRPr="007D7071">
              <w:rPr>
                <w:color w:val="000000"/>
                <w:sz w:val="22"/>
                <w:szCs w:val="22"/>
                <w:lang w:val="fr-FR"/>
              </w:rPr>
              <w:t xml:space="preserve"> </w:t>
            </w:r>
            <w:proofErr w:type="gramStart"/>
            <w:r w:rsidRPr="007D7071">
              <w:rPr>
                <w:color w:val="000000"/>
                <w:sz w:val="22"/>
                <w:szCs w:val="22"/>
                <w:lang w:val="fr-FR"/>
              </w:rPr>
              <w:t>Members;</w:t>
            </w:r>
            <w:proofErr w:type="gramEnd"/>
          </w:p>
          <w:p w14:paraId="7217929F" w14:textId="77777777" w:rsidR="00C62FEC" w:rsidRPr="007D7071" w:rsidRDefault="00C62FEC" w:rsidP="00C62FEC">
            <w:pPr>
              <w:pStyle w:val="Tabletext"/>
              <w:ind w:left="283" w:hanging="283"/>
              <w:rPr>
                <w:color w:val="000000"/>
                <w:sz w:val="22"/>
                <w:szCs w:val="22"/>
                <w:lang w:val="fr-FR"/>
              </w:rPr>
            </w:pPr>
            <w:r w:rsidRPr="007D7071">
              <w:rPr>
                <w:color w:val="000000"/>
                <w:sz w:val="22"/>
                <w:szCs w:val="22"/>
                <w:lang w:val="fr-FR"/>
              </w:rPr>
              <w:t>-</w:t>
            </w:r>
            <w:r w:rsidRPr="007D7071">
              <w:rPr>
                <w:color w:val="000000"/>
                <w:sz w:val="22"/>
                <w:szCs w:val="22"/>
                <w:lang w:val="fr-FR"/>
              </w:rPr>
              <w:tab/>
              <w:t xml:space="preserve">ITU-T </w:t>
            </w:r>
            <w:proofErr w:type="gramStart"/>
            <w:r w:rsidRPr="007D7071">
              <w:rPr>
                <w:color w:val="000000"/>
                <w:sz w:val="22"/>
                <w:szCs w:val="22"/>
                <w:lang w:val="fr-FR"/>
              </w:rPr>
              <w:t>Associates;</w:t>
            </w:r>
            <w:proofErr w:type="gramEnd"/>
          </w:p>
          <w:p w14:paraId="0D60D700" w14:textId="77777777" w:rsidR="00C62FEC" w:rsidRPr="00A5422A" w:rsidRDefault="00C62FEC" w:rsidP="00C62FEC">
            <w:pPr>
              <w:pStyle w:val="Tabletext"/>
              <w:ind w:left="283" w:hanging="283"/>
              <w:rPr>
                <w:sz w:val="22"/>
                <w:szCs w:val="22"/>
              </w:rPr>
            </w:pPr>
            <w:r w:rsidRPr="00A5422A">
              <w:rPr>
                <w:color w:val="000000"/>
                <w:sz w:val="22"/>
                <w:szCs w:val="22"/>
              </w:rPr>
              <w:t>-</w:t>
            </w:r>
            <w:r w:rsidRPr="00A5422A">
              <w:rPr>
                <w:color w:val="000000"/>
                <w:sz w:val="22"/>
                <w:szCs w:val="22"/>
              </w:rPr>
              <w:tab/>
              <w:t>ITU Academia</w:t>
            </w:r>
          </w:p>
          <w:p w14:paraId="5724CA94" w14:textId="77777777" w:rsidR="00C62FEC" w:rsidRPr="00A5422A" w:rsidRDefault="00C62FEC" w:rsidP="00C62FEC">
            <w:pPr>
              <w:pStyle w:val="Tabletext"/>
              <w:rPr>
                <w:b/>
                <w:sz w:val="22"/>
                <w:szCs w:val="22"/>
              </w:rPr>
            </w:pPr>
            <w:r w:rsidRPr="00A5422A">
              <w:rPr>
                <w:b/>
                <w:sz w:val="22"/>
                <w:szCs w:val="22"/>
              </w:rPr>
              <w:t>Copy to:</w:t>
            </w:r>
          </w:p>
          <w:p w14:paraId="397C76B8" w14:textId="77777777" w:rsidR="00C62FEC" w:rsidRPr="00A5422A" w:rsidRDefault="00C62FEC" w:rsidP="00C62FEC">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rPr>
            </w:pPr>
            <w:r w:rsidRPr="00A5422A">
              <w:rPr>
                <w:sz w:val="22"/>
                <w:szCs w:val="22"/>
              </w:rPr>
              <w:t>-</w:t>
            </w:r>
            <w:r w:rsidRPr="00A5422A">
              <w:rPr>
                <w:sz w:val="22"/>
                <w:szCs w:val="22"/>
              </w:rPr>
              <w:tab/>
              <w:t xml:space="preserve">The Chairs and Vice-Chairs of ITU-T Study </w:t>
            </w:r>
            <w:proofErr w:type="gramStart"/>
            <w:r w:rsidRPr="00A5422A">
              <w:rPr>
                <w:sz w:val="22"/>
                <w:szCs w:val="22"/>
              </w:rPr>
              <w:t>Groups;</w:t>
            </w:r>
            <w:proofErr w:type="gramEnd"/>
          </w:p>
          <w:p w14:paraId="76E33A58" w14:textId="77777777" w:rsidR="00C62FEC" w:rsidRPr="00A5422A" w:rsidRDefault="00C62FEC" w:rsidP="00C62FEC">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rPr>
            </w:pPr>
            <w:r w:rsidRPr="00A5422A">
              <w:rPr>
                <w:sz w:val="22"/>
                <w:szCs w:val="22"/>
              </w:rPr>
              <w:t>-</w:t>
            </w:r>
            <w:r w:rsidRPr="00A5422A">
              <w:rPr>
                <w:sz w:val="22"/>
                <w:szCs w:val="22"/>
              </w:rPr>
              <w:tab/>
              <w:t xml:space="preserve">The Director of the Telecommunication Development </w:t>
            </w:r>
            <w:proofErr w:type="gramStart"/>
            <w:r w:rsidRPr="00A5422A">
              <w:rPr>
                <w:sz w:val="22"/>
                <w:szCs w:val="22"/>
              </w:rPr>
              <w:t>Bureau;</w:t>
            </w:r>
            <w:proofErr w:type="gramEnd"/>
          </w:p>
          <w:p w14:paraId="06424971" w14:textId="77777777" w:rsidR="00C62FEC" w:rsidRPr="00A5422A" w:rsidRDefault="00C62FEC" w:rsidP="00C62FEC">
            <w:pPr>
              <w:pStyle w:val="Tabletext"/>
              <w:ind w:left="283" w:hanging="283"/>
              <w:rPr>
                <w:sz w:val="22"/>
                <w:szCs w:val="22"/>
              </w:rPr>
            </w:pPr>
            <w:r w:rsidRPr="00A5422A">
              <w:rPr>
                <w:sz w:val="22"/>
                <w:szCs w:val="22"/>
              </w:rPr>
              <w:t>-</w:t>
            </w:r>
            <w:r w:rsidRPr="00A5422A">
              <w:rPr>
                <w:sz w:val="22"/>
                <w:szCs w:val="22"/>
              </w:rPr>
              <w:tab/>
              <w:t>The Director of the Radiocommunication Bureau</w:t>
            </w:r>
          </w:p>
        </w:tc>
      </w:tr>
      <w:tr w:rsidR="00C62FEC" w:rsidRPr="00A5422A" w14:paraId="65F2E1A9" w14:textId="77777777" w:rsidTr="00C62FEC">
        <w:trPr>
          <w:cantSplit/>
          <w:trHeight w:val="289"/>
        </w:trPr>
        <w:tc>
          <w:tcPr>
            <w:tcW w:w="1350" w:type="dxa"/>
          </w:tcPr>
          <w:p w14:paraId="2E371CD1" w14:textId="77777777" w:rsidR="00C62FEC" w:rsidRPr="00A5422A" w:rsidRDefault="00C62FEC" w:rsidP="00C62FEC">
            <w:pPr>
              <w:pStyle w:val="Tabletext"/>
              <w:rPr>
                <w:sz w:val="22"/>
                <w:szCs w:val="22"/>
              </w:rPr>
            </w:pPr>
            <w:r w:rsidRPr="00A5422A">
              <w:rPr>
                <w:sz w:val="22"/>
                <w:szCs w:val="22"/>
              </w:rPr>
              <w:t>Contact:</w:t>
            </w:r>
          </w:p>
        </w:tc>
        <w:tc>
          <w:tcPr>
            <w:tcW w:w="3600" w:type="dxa"/>
          </w:tcPr>
          <w:p w14:paraId="13594A22" w14:textId="77777777" w:rsidR="00C62FEC" w:rsidRPr="00A5422A" w:rsidRDefault="00C62FEC" w:rsidP="00C62FEC">
            <w:pPr>
              <w:pStyle w:val="Tabletext"/>
              <w:rPr>
                <w:b/>
                <w:sz w:val="22"/>
                <w:szCs w:val="22"/>
              </w:rPr>
            </w:pPr>
            <w:r w:rsidRPr="00A5422A">
              <w:rPr>
                <w:b/>
                <w:iCs/>
                <w:sz w:val="22"/>
                <w:szCs w:val="22"/>
              </w:rPr>
              <w:t>Hiroshi Ota</w:t>
            </w:r>
          </w:p>
        </w:tc>
        <w:tc>
          <w:tcPr>
            <w:tcW w:w="4770" w:type="dxa"/>
            <w:gridSpan w:val="2"/>
            <w:vMerge/>
          </w:tcPr>
          <w:p w14:paraId="637DA369" w14:textId="77777777" w:rsidR="00C62FEC" w:rsidRPr="00A5422A" w:rsidRDefault="00C62FEC" w:rsidP="00C62FEC">
            <w:pPr>
              <w:pStyle w:val="Tabletext"/>
              <w:ind w:left="283" w:hanging="283"/>
              <w:rPr>
                <w:sz w:val="22"/>
                <w:szCs w:val="22"/>
              </w:rPr>
            </w:pPr>
          </w:p>
        </w:tc>
      </w:tr>
      <w:tr w:rsidR="00C62FEC" w:rsidRPr="00A5422A" w14:paraId="6EEF3E46" w14:textId="77777777" w:rsidTr="00C62FEC">
        <w:trPr>
          <w:cantSplit/>
          <w:trHeight w:val="221"/>
        </w:trPr>
        <w:tc>
          <w:tcPr>
            <w:tcW w:w="1350" w:type="dxa"/>
          </w:tcPr>
          <w:p w14:paraId="31C80D87" w14:textId="77777777" w:rsidR="00C62FEC" w:rsidRPr="00A5422A" w:rsidRDefault="00C62FEC" w:rsidP="00C62FEC">
            <w:pPr>
              <w:pStyle w:val="Tabletext"/>
              <w:rPr>
                <w:sz w:val="22"/>
                <w:szCs w:val="22"/>
              </w:rPr>
            </w:pPr>
            <w:r w:rsidRPr="00A5422A">
              <w:rPr>
                <w:sz w:val="22"/>
                <w:szCs w:val="22"/>
              </w:rPr>
              <w:t>Tel:</w:t>
            </w:r>
          </w:p>
        </w:tc>
        <w:tc>
          <w:tcPr>
            <w:tcW w:w="3600" w:type="dxa"/>
          </w:tcPr>
          <w:p w14:paraId="62BBB48E" w14:textId="77777777" w:rsidR="00C62FEC" w:rsidRPr="00A5422A" w:rsidRDefault="00C62FEC" w:rsidP="00C62FEC">
            <w:pPr>
              <w:pStyle w:val="Tabletext"/>
              <w:rPr>
                <w:b/>
                <w:sz w:val="22"/>
                <w:szCs w:val="22"/>
              </w:rPr>
            </w:pPr>
            <w:r w:rsidRPr="00A5422A">
              <w:rPr>
                <w:sz w:val="22"/>
                <w:szCs w:val="22"/>
              </w:rPr>
              <w:t>+41 22 730 6356</w:t>
            </w:r>
          </w:p>
        </w:tc>
        <w:tc>
          <w:tcPr>
            <w:tcW w:w="4770" w:type="dxa"/>
            <w:gridSpan w:val="2"/>
            <w:vMerge/>
          </w:tcPr>
          <w:p w14:paraId="560A947C" w14:textId="77777777" w:rsidR="00C62FEC" w:rsidRPr="00A5422A" w:rsidRDefault="00C62FEC" w:rsidP="00C62FEC">
            <w:pPr>
              <w:pStyle w:val="Tabletext"/>
              <w:ind w:left="283" w:hanging="283"/>
              <w:rPr>
                <w:sz w:val="22"/>
                <w:szCs w:val="22"/>
              </w:rPr>
            </w:pPr>
          </w:p>
        </w:tc>
      </w:tr>
      <w:tr w:rsidR="00C62FEC" w:rsidRPr="00A5422A" w14:paraId="5105C2C3" w14:textId="77777777" w:rsidTr="00C62FEC">
        <w:trPr>
          <w:cantSplit/>
          <w:trHeight w:val="282"/>
        </w:trPr>
        <w:tc>
          <w:tcPr>
            <w:tcW w:w="1350" w:type="dxa"/>
          </w:tcPr>
          <w:p w14:paraId="6B34EC7A" w14:textId="77777777" w:rsidR="00C62FEC" w:rsidRPr="00A5422A" w:rsidRDefault="00C62FEC" w:rsidP="00C62FEC">
            <w:pPr>
              <w:pStyle w:val="Tabletext"/>
              <w:rPr>
                <w:sz w:val="22"/>
                <w:szCs w:val="22"/>
              </w:rPr>
            </w:pPr>
            <w:r w:rsidRPr="00A5422A">
              <w:rPr>
                <w:sz w:val="22"/>
                <w:szCs w:val="22"/>
              </w:rPr>
              <w:t>Fax:</w:t>
            </w:r>
          </w:p>
        </w:tc>
        <w:tc>
          <w:tcPr>
            <w:tcW w:w="3600" w:type="dxa"/>
          </w:tcPr>
          <w:p w14:paraId="6860F7A2" w14:textId="77777777" w:rsidR="00C62FEC" w:rsidRPr="00A5422A" w:rsidRDefault="00C62FEC" w:rsidP="00C62FEC">
            <w:pPr>
              <w:pStyle w:val="Tabletext"/>
              <w:rPr>
                <w:b/>
                <w:sz w:val="22"/>
                <w:szCs w:val="22"/>
              </w:rPr>
            </w:pPr>
            <w:r w:rsidRPr="00A5422A">
              <w:rPr>
                <w:sz w:val="22"/>
                <w:szCs w:val="22"/>
              </w:rPr>
              <w:t>+41 22 730 5853</w:t>
            </w:r>
          </w:p>
        </w:tc>
        <w:tc>
          <w:tcPr>
            <w:tcW w:w="4770" w:type="dxa"/>
            <w:gridSpan w:val="2"/>
            <w:vMerge/>
          </w:tcPr>
          <w:p w14:paraId="6B08F0AB" w14:textId="77777777" w:rsidR="00C62FEC" w:rsidRPr="00A5422A" w:rsidRDefault="00C62FEC" w:rsidP="00C62FEC">
            <w:pPr>
              <w:pStyle w:val="Tabletext"/>
              <w:ind w:left="283" w:hanging="283"/>
              <w:rPr>
                <w:sz w:val="22"/>
                <w:szCs w:val="22"/>
              </w:rPr>
            </w:pPr>
          </w:p>
        </w:tc>
      </w:tr>
      <w:tr w:rsidR="00C62FEC" w:rsidRPr="00A5422A" w14:paraId="6FA52213" w14:textId="77777777" w:rsidTr="00C62FEC">
        <w:trPr>
          <w:cantSplit/>
          <w:trHeight w:val="1758"/>
        </w:trPr>
        <w:tc>
          <w:tcPr>
            <w:tcW w:w="1350" w:type="dxa"/>
          </w:tcPr>
          <w:p w14:paraId="650D8961" w14:textId="77777777" w:rsidR="00C62FEC" w:rsidRPr="00A5422A" w:rsidRDefault="00C62FEC" w:rsidP="00C62FEC">
            <w:pPr>
              <w:pStyle w:val="Tabletext"/>
              <w:rPr>
                <w:sz w:val="22"/>
                <w:szCs w:val="22"/>
              </w:rPr>
            </w:pPr>
            <w:r w:rsidRPr="00A5422A">
              <w:rPr>
                <w:sz w:val="22"/>
                <w:szCs w:val="22"/>
              </w:rPr>
              <w:t>E-mail:</w:t>
            </w:r>
          </w:p>
        </w:tc>
        <w:tc>
          <w:tcPr>
            <w:tcW w:w="3600" w:type="dxa"/>
          </w:tcPr>
          <w:p w14:paraId="535C4692" w14:textId="77777777" w:rsidR="00C62FEC" w:rsidRPr="00A5422A" w:rsidRDefault="00C62FEC" w:rsidP="00C62FEC">
            <w:pPr>
              <w:pStyle w:val="Tabletext"/>
              <w:rPr>
                <w:sz w:val="22"/>
                <w:szCs w:val="22"/>
              </w:rPr>
            </w:pPr>
            <w:hyperlink r:id="rId12" w:history="1">
              <w:r w:rsidRPr="00A5422A">
                <w:rPr>
                  <w:rStyle w:val="Hyperlink"/>
                  <w:sz w:val="22"/>
                  <w:szCs w:val="22"/>
                </w:rPr>
                <w:t>tsbevents@itu.int</w:t>
              </w:r>
            </w:hyperlink>
          </w:p>
        </w:tc>
        <w:tc>
          <w:tcPr>
            <w:tcW w:w="4770" w:type="dxa"/>
            <w:gridSpan w:val="2"/>
            <w:vMerge/>
          </w:tcPr>
          <w:p w14:paraId="160C444E" w14:textId="77777777" w:rsidR="00C62FEC" w:rsidRPr="00A5422A" w:rsidRDefault="00C62FEC" w:rsidP="00C62FEC">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rPr>
            </w:pPr>
          </w:p>
        </w:tc>
      </w:tr>
      <w:tr w:rsidR="00C62FEC" w:rsidRPr="00A5422A" w14:paraId="234AFE50" w14:textId="77777777" w:rsidTr="00C62FEC">
        <w:trPr>
          <w:cantSplit/>
          <w:trHeight w:val="813"/>
        </w:trPr>
        <w:tc>
          <w:tcPr>
            <w:tcW w:w="1350" w:type="dxa"/>
          </w:tcPr>
          <w:p w14:paraId="2D192685" w14:textId="77777777" w:rsidR="00C62FEC" w:rsidRPr="00A5422A" w:rsidRDefault="00C62FEC" w:rsidP="00C62FEC">
            <w:pPr>
              <w:pStyle w:val="Tabletext"/>
              <w:spacing w:before="60" w:after="60"/>
              <w:rPr>
                <w:sz w:val="22"/>
                <w:szCs w:val="22"/>
              </w:rPr>
            </w:pPr>
            <w:r w:rsidRPr="00A5422A">
              <w:rPr>
                <w:b/>
                <w:bCs/>
                <w:sz w:val="22"/>
                <w:szCs w:val="22"/>
              </w:rPr>
              <w:t>Subject</w:t>
            </w:r>
            <w:r w:rsidRPr="00A5422A">
              <w:rPr>
                <w:sz w:val="22"/>
                <w:szCs w:val="22"/>
              </w:rPr>
              <w:t xml:space="preserve">: </w:t>
            </w:r>
          </w:p>
        </w:tc>
        <w:tc>
          <w:tcPr>
            <w:tcW w:w="8370" w:type="dxa"/>
            <w:gridSpan w:val="3"/>
          </w:tcPr>
          <w:p w14:paraId="38E77A48" w14:textId="77777777" w:rsidR="00C62FEC" w:rsidRPr="00A5422A" w:rsidRDefault="00C62FEC" w:rsidP="00C62FEC">
            <w:pPr>
              <w:pStyle w:val="Tabletext"/>
              <w:spacing w:before="60" w:after="60"/>
              <w:rPr>
                <w:b/>
                <w:bCs/>
                <w:sz w:val="22"/>
                <w:szCs w:val="22"/>
              </w:rPr>
            </w:pPr>
            <w:r w:rsidRPr="00A5422A">
              <w:rPr>
                <w:b/>
                <w:bCs/>
                <w:iCs/>
                <w:sz w:val="22"/>
                <w:szCs w:val="22"/>
              </w:rPr>
              <w:t>Tenth Joint IEEE 802 and ITU-T Study Group 15 Workshop</w:t>
            </w:r>
            <w:r w:rsidRPr="00A5422A">
              <w:rPr>
                <w:rFonts w:hint="eastAsia"/>
                <w:b/>
                <w:bCs/>
                <w:iCs/>
                <w:sz w:val="22"/>
                <w:szCs w:val="22"/>
                <w:lang w:eastAsia="ja-JP"/>
              </w:rPr>
              <w:t xml:space="preserve"> </w:t>
            </w:r>
            <w:r w:rsidRPr="00A5422A">
              <w:rPr>
                <w:b/>
                <w:bCs/>
                <w:iCs/>
                <w:sz w:val="22"/>
                <w:szCs w:val="22"/>
                <w:lang w:eastAsia="ja-JP"/>
              </w:rPr>
              <w:t>–</w:t>
            </w:r>
            <w:r w:rsidRPr="00A5422A">
              <w:rPr>
                <w:rFonts w:hint="eastAsia"/>
                <w:b/>
                <w:bCs/>
                <w:iCs/>
                <w:sz w:val="22"/>
                <w:szCs w:val="22"/>
                <w:lang w:eastAsia="ja-JP"/>
              </w:rPr>
              <w:t xml:space="preserve"> </w:t>
            </w:r>
            <w:r w:rsidRPr="00A5422A">
              <w:rPr>
                <w:b/>
                <w:bCs/>
                <w:iCs/>
                <w:sz w:val="22"/>
                <w:szCs w:val="22"/>
                <w:lang w:eastAsia="ja-JP"/>
              </w:rPr>
              <w:t>Emerging standards in the AI/ML world</w:t>
            </w:r>
            <w:r w:rsidRPr="00A5422A">
              <w:rPr>
                <w:rFonts w:hint="eastAsia"/>
                <w:b/>
                <w:bCs/>
                <w:iCs/>
                <w:sz w:val="22"/>
                <w:szCs w:val="22"/>
                <w:lang w:eastAsia="ja-JP"/>
              </w:rPr>
              <w:t xml:space="preserve"> </w:t>
            </w:r>
            <w:r w:rsidRPr="00A5422A">
              <w:rPr>
                <w:b/>
                <w:bCs/>
                <w:sz w:val="22"/>
                <w:szCs w:val="22"/>
              </w:rPr>
              <w:t>(Montreal, Canada, 11 July 2026)</w:t>
            </w:r>
          </w:p>
        </w:tc>
      </w:tr>
    </w:tbl>
    <w:p w14:paraId="1A973907" w14:textId="1FEA85D7" w:rsidR="0087300D" w:rsidRPr="00A5422A" w:rsidRDefault="0087300D" w:rsidP="00C62FEC">
      <w:pPr>
        <w:pStyle w:val="Normalaftertitle0"/>
        <w:spacing w:before="120"/>
        <w:rPr>
          <w:sz w:val="22"/>
          <w:szCs w:val="22"/>
        </w:rPr>
      </w:pPr>
      <w:r w:rsidRPr="00A5422A">
        <w:rPr>
          <w:sz w:val="22"/>
          <w:szCs w:val="22"/>
        </w:rPr>
        <w:t>Dear Sir/Madam,</w:t>
      </w:r>
    </w:p>
    <w:p w14:paraId="367392C4" w14:textId="4482BE23" w:rsidR="00B67350" w:rsidRPr="00C62FEC" w:rsidRDefault="0087300D" w:rsidP="007D76B9">
      <w:pPr>
        <w:tabs>
          <w:tab w:val="clear" w:pos="1134"/>
          <w:tab w:val="left" w:pos="900"/>
        </w:tabs>
        <w:rPr>
          <w:rFonts w:ascii="Calibri" w:hAnsi="Calibri"/>
          <w:sz w:val="22"/>
          <w:szCs w:val="22"/>
        </w:rPr>
      </w:pPr>
      <w:bookmarkStart w:id="2" w:name="suitetext"/>
      <w:bookmarkStart w:id="3" w:name="text"/>
      <w:bookmarkEnd w:id="2"/>
      <w:bookmarkEnd w:id="3"/>
      <w:r w:rsidRPr="00A5422A">
        <w:rPr>
          <w:sz w:val="22"/>
          <w:szCs w:val="22"/>
        </w:rPr>
        <w:t>1</w:t>
      </w:r>
      <w:r w:rsidRPr="00A5422A">
        <w:rPr>
          <w:sz w:val="22"/>
          <w:szCs w:val="22"/>
        </w:rPr>
        <w:tab/>
      </w:r>
      <w:r w:rsidR="00BD2937" w:rsidRPr="00A5422A">
        <w:rPr>
          <w:rStyle w:val="normaltextrun"/>
          <w:rFonts w:ascii="Calibri" w:eastAsiaTheme="majorEastAsia" w:hAnsi="Calibri" w:cs="Calibri"/>
          <w:color w:val="000000"/>
          <w:sz w:val="22"/>
          <w:szCs w:val="22"/>
          <w:bdr w:val="none" w:sz="0" w:space="0" w:color="auto" w:frame="1"/>
        </w:rPr>
        <w:t xml:space="preserve">I </w:t>
      </w:r>
      <w:r w:rsidR="00BD2937" w:rsidRPr="00C62FEC">
        <w:rPr>
          <w:rStyle w:val="normaltextrun"/>
          <w:rFonts w:ascii="Calibri" w:eastAsiaTheme="majorEastAsia" w:hAnsi="Calibri" w:cs="Calibri"/>
          <w:color w:val="000000"/>
          <w:sz w:val="22"/>
          <w:szCs w:val="22"/>
          <w:bdr w:val="none" w:sz="0" w:space="0" w:color="auto" w:frame="1"/>
        </w:rPr>
        <w:t xml:space="preserve">am pleased to inform you that </w:t>
      </w:r>
      <w:r w:rsidR="00BD2937" w:rsidRPr="00C62FEC">
        <w:rPr>
          <w:rStyle w:val="normaltextrun"/>
          <w:rFonts w:ascii="Calibri" w:eastAsiaTheme="majorEastAsia" w:hAnsi="Calibri" w:cs="Calibri"/>
          <w:color w:val="000000"/>
          <w:sz w:val="22"/>
          <w:szCs w:val="22"/>
          <w:shd w:val="clear" w:color="auto" w:fill="FFFFFF"/>
        </w:rPr>
        <w:t>the International Telecommunication Union (ITU)</w:t>
      </w:r>
      <w:r w:rsidR="35E8ECFD" w:rsidRPr="00C62FEC">
        <w:rPr>
          <w:rStyle w:val="normaltextrun"/>
          <w:rFonts w:ascii="Calibri" w:eastAsiaTheme="majorEastAsia" w:hAnsi="Calibri" w:cs="Calibri"/>
          <w:color w:val="000000"/>
          <w:sz w:val="22"/>
          <w:szCs w:val="22"/>
          <w:shd w:val="clear" w:color="auto" w:fill="FFFFFF"/>
        </w:rPr>
        <w:t xml:space="preserve"> and </w:t>
      </w:r>
      <w:r w:rsidR="00BD2937" w:rsidRPr="00C62FEC">
        <w:rPr>
          <w:rStyle w:val="normaltextrun"/>
          <w:rFonts w:ascii="Calibri" w:eastAsiaTheme="majorEastAsia" w:hAnsi="Calibri" w:cs="Calibri"/>
          <w:color w:val="000000"/>
          <w:sz w:val="22"/>
          <w:szCs w:val="22"/>
          <w:shd w:val="clear" w:color="auto" w:fill="FFFFFF"/>
        </w:rPr>
        <w:t>the</w:t>
      </w:r>
      <w:r w:rsidR="00BD2937" w:rsidRPr="00C62FEC">
        <w:rPr>
          <w:rStyle w:val="normaltextrun"/>
          <w:rFonts w:ascii="Calibri" w:eastAsiaTheme="majorEastAsia" w:hAnsi="Calibri" w:cs="Calibri"/>
          <w:color w:val="000000"/>
          <w:sz w:val="22"/>
          <w:szCs w:val="22"/>
          <w:bdr w:val="none" w:sz="0" w:space="0" w:color="auto" w:frame="1"/>
        </w:rPr>
        <w:t xml:space="preserve"> </w:t>
      </w:r>
      <w:r w:rsidR="00BD2937" w:rsidRPr="002763F1">
        <w:rPr>
          <w:sz w:val="22"/>
          <w:szCs w:val="22"/>
        </w:rPr>
        <w:t>IEEE 802 (The IEEE 802 LAN/MAN Standards Committee)</w:t>
      </w:r>
      <w:r w:rsidR="00BD2937" w:rsidRPr="008A72C2">
        <w:rPr>
          <w:sz w:val="22"/>
          <w:szCs w:val="22"/>
        </w:rPr>
        <w:t xml:space="preserve"> </w:t>
      </w:r>
      <w:r w:rsidR="6888691F" w:rsidRPr="00C62FEC">
        <w:rPr>
          <w:sz w:val="22"/>
          <w:szCs w:val="22"/>
        </w:rPr>
        <w:t>are</w:t>
      </w:r>
      <w:r w:rsidR="00BD2937" w:rsidRPr="002763F1">
        <w:rPr>
          <w:sz w:val="22"/>
          <w:szCs w:val="22"/>
        </w:rPr>
        <w:t xml:space="preserve"> </w:t>
      </w:r>
      <w:r w:rsidR="00BD2937" w:rsidRPr="00C62FEC">
        <w:rPr>
          <w:rStyle w:val="normaltextrun"/>
          <w:rFonts w:ascii="Calibri" w:eastAsiaTheme="majorEastAsia" w:hAnsi="Calibri" w:cs="Calibri"/>
          <w:color w:val="000000"/>
          <w:sz w:val="22"/>
          <w:szCs w:val="22"/>
          <w:bdr w:val="none" w:sz="0" w:space="0" w:color="auto" w:frame="1"/>
        </w:rPr>
        <w:t xml:space="preserve">organizing the </w:t>
      </w:r>
      <w:r w:rsidR="004C32CD" w:rsidRPr="00C62FEC">
        <w:rPr>
          <w:rStyle w:val="normaltextrun"/>
          <w:rFonts w:ascii="Calibri" w:eastAsiaTheme="majorEastAsia" w:hAnsi="Calibri" w:cs="Calibri"/>
          <w:b/>
          <w:bCs/>
          <w:color w:val="000000"/>
          <w:sz w:val="22"/>
          <w:szCs w:val="22"/>
          <w:bdr w:val="none" w:sz="0" w:space="0" w:color="auto" w:frame="1"/>
        </w:rPr>
        <w:t>Tenth</w:t>
      </w:r>
      <w:r w:rsidR="00665E91" w:rsidRPr="00C62FEC">
        <w:rPr>
          <w:rStyle w:val="normaltextrun"/>
          <w:rFonts w:ascii="Calibri" w:eastAsiaTheme="majorEastAsia" w:hAnsi="Calibri" w:cs="Calibri"/>
          <w:b/>
          <w:bCs/>
          <w:color w:val="000000"/>
          <w:sz w:val="22"/>
          <w:szCs w:val="22"/>
          <w:bdr w:val="none" w:sz="0" w:space="0" w:color="auto" w:frame="1"/>
        </w:rPr>
        <w:t xml:space="preserve"> </w:t>
      </w:r>
      <w:r w:rsidR="00BD2937" w:rsidRPr="00C62FEC">
        <w:rPr>
          <w:b/>
          <w:bCs/>
          <w:sz w:val="22"/>
          <w:szCs w:val="22"/>
        </w:rPr>
        <w:t>Joint IEEE 802 and ITU-T Study Group 15 Workshop</w:t>
      </w:r>
      <w:r w:rsidR="003962EA" w:rsidRPr="00C62FEC">
        <w:rPr>
          <w:rFonts w:hint="eastAsia"/>
          <w:b/>
          <w:bCs/>
          <w:sz w:val="22"/>
          <w:szCs w:val="22"/>
          <w:lang w:eastAsia="ja-JP"/>
        </w:rPr>
        <w:t xml:space="preserve"> </w:t>
      </w:r>
      <w:r w:rsidR="001A06B3" w:rsidRPr="00C62FEC">
        <w:rPr>
          <w:b/>
          <w:bCs/>
          <w:sz w:val="22"/>
          <w:szCs w:val="22"/>
          <w:lang w:eastAsia="ja-JP"/>
        </w:rPr>
        <w:t>–</w:t>
      </w:r>
      <w:r w:rsidR="001A06B3" w:rsidRPr="00C62FEC">
        <w:rPr>
          <w:rFonts w:hint="eastAsia"/>
          <w:b/>
          <w:bCs/>
          <w:sz w:val="22"/>
          <w:szCs w:val="22"/>
          <w:lang w:eastAsia="ja-JP"/>
        </w:rPr>
        <w:t xml:space="preserve"> </w:t>
      </w:r>
      <w:r w:rsidR="003962EA" w:rsidRPr="00C62FEC">
        <w:rPr>
          <w:b/>
          <w:bCs/>
          <w:sz w:val="22"/>
          <w:szCs w:val="22"/>
          <w:lang w:eastAsia="ja-JP"/>
        </w:rPr>
        <w:t>Emerging standards in the AI/ML world</w:t>
      </w:r>
      <w:r w:rsidR="00965E6D" w:rsidRPr="00C62FEC">
        <w:rPr>
          <w:b/>
          <w:bCs/>
          <w:sz w:val="22"/>
          <w:szCs w:val="22"/>
        </w:rPr>
        <w:t xml:space="preserve"> </w:t>
      </w:r>
      <w:r w:rsidR="00D05C5F" w:rsidRPr="00C62FEC">
        <w:rPr>
          <w:sz w:val="22"/>
          <w:szCs w:val="22"/>
        </w:rPr>
        <w:t>taking place</w:t>
      </w:r>
      <w:r w:rsidR="00D05C5F" w:rsidRPr="00C62FEC">
        <w:rPr>
          <w:b/>
          <w:bCs/>
          <w:sz w:val="22"/>
          <w:szCs w:val="22"/>
        </w:rPr>
        <w:t xml:space="preserve"> </w:t>
      </w:r>
      <w:r w:rsidR="002E015E" w:rsidRPr="00C62FEC">
        <w:rPr>
          <w:rFonts w:ascii="Calibri" w:hAnsi="Calibri"/>
          <w:sz w:val="22"/>
          <w:szCs w:val="22"/>
        </w:rPr>
        <w:t xml:space="preserve">on </w:t>
      </w:r>
      <w:r w:rsidR="00BD2937" w:rsidRPr="00C62FEC">
        <w:rPr>
          <w:rFonts w:ascii="Calibri" w:hAnsi="Calibri"/>
          <w:b/>
          <w:bCs/>
          <w:sz w:val="22"/>
          <w:szCs w:val="22"/>
        </w:rPr>
        <w:t>1</w:t>
      </w:r>
      <w:r w:rsidR="004C32CD" w:rsidRPr="00C62FEC">
        <w:rPr>
          <w:rFonts w:ascii="Calibri" w:hAnsi="Calibri"/>
          <w:b/>
          <w:bCs/>
          <w:sz w:val="22"/>
          <w:szCs w:val="22"/>
        </w:rPr>
        <w:t>1</w:t>
      </w:r>
      <w:r w:rsidR="00965E6D" w:rsidRPr="00C62FEC">
        <w:rPr>
          <w:rFonts w:ascii="Calibri" w:hAnsi="Calibri"/>
          <w:b/>
          <w:bCs/>
          <w:sz w:val="22"/>
          <w:szCs w:val="22"/>
        </w:rPr>
        <w:t xml:space="preserve"> Ju</w:t>
      </w:r>
      <w:r w:rsidR="00BD2937" w:rsidRPr="00C62FEC">
        <w:rPr>
          <w:rFonts w:ascii="Calibri" w:hAnsi="Calibri"/>
          <w:b/>
          <w:bCs/>
          <w:sz w:val="22"/>
          <w:szCs w:val="22"/>
        </w:rPr>
        <w:t>ly</w:t>
      </w:r>
      <w:r w:rsidR="00D05C5F" w:rsidRPr="00C62FEC">
        <w:rPr>
          <w:rFonts w:ascii="Calibri" w:hAnsi="Calibri"/>
          <w:b/>
          <w:bCs/>
          <w:sz w:val="22"/>
          <w:szCs w:val="22"/>
        </w:rPr>
        <w:t xml:space="preserve"> </w:t>
      </w:r>
      <w:r w:rsidR="00BF0471" w:rsidRPr="00C62FEC">
        <w:rPr>
          <w:rFonts w:ascii="Calibri" w:hAnsi="Calibri"/>
          <w:b/>
          <w:bCs/>
          <w:sz w:val="22"/>
          <w:szCs w:val="22"/>
        </w:rPr>
        <w:t>202</w:t>
      </w:r>
      <w:r w:rsidR="004C32CD" w:rsidRPr="00C62FEC">
        <w:rPr>
          <w:rFonts w:ascii="Calibri" w:hAnsi="Calibri"/>
          <w:b/>
          <w:bCs/>
          <w:sz w:val="22"/>
          <w:szCs w:val="22"/>
        </w:rPr>
        <w:t xml:space="preserve">6 </w:t>
      </w:r>
      <w:r w:rsidR="00BD2937" w:rsidRPr="00C62FEC">
        <w:rPr>
          <w:rFonts w:ascii="Calibri" w:hAnsi="Calibri"/>
          <w:sz w:val="22"/>
          <w:szCs w:val="22"/>
        </w:rPr>
        <w:t xml:space="preserve">in </w:t>
      </w:r>
      <w:r w:rsidR="00BD2937" w:rsidRPr="00C62FEC">
        <w:rPr>
          <w:rFonts w:ascii="Calibri" w:hAnsi="Calibri"/>
          <w:b/>
          <w:bCs/>
          <w:sz w:val="22"/>
          <w:szCs w:val="22"/>
        </w:rPr>
        <w:t>Montreal, Canada</w:t>
      </w:r>
      <w:r w:rsidR="00BD2937" w:rsidRPr="00C62FEC">
        <w:rPr>
          <w:rFonts w:ascii="Calibri" w:hAnsi="Calibri"/>
          <w:sz w:val="22"/>
          <w:szCs w:val="22"/>
        </w:rPr>
        <w:t>.</w:t>
      </w:r>
    </w:p>
    <w:p w14:paraId="603DAA01" w14:textId="70B54EDD" w:rsidR="001B33AC" w:rsidRPr="00C62FEC" w:rsidRDefault="001B33AC" w:rsidP="001B33AC">
      <w:pPr>
        <w:rPr>
          <w:rFonts w:ascii="Calibri" w:hAnsi="Calibri" w:cs="Calibri"/>
          <w:color w:val="000000"/>
          <w:sz w:val="22"/>
          <w:szCs w:val="22"/>
        </w:rPr>
      </w:pPr>
      <w:r w:rsidRPr="00C62FEC">
        <w:rPr>
          <w:rFonts w:ascii="Calibri" w:hAnsi="Calibri" w:cs="Calibri"/>
          <w:color w:val="000000"/>
          <w:sz w:val="22"/>
          <w:szCs w:val="22"/>
        </w:rPr>
        <w:t>2</w:t>
      </w:r>
      <w:r w:rsidRPr="00C62FEC">
        <w:rPr>
          <w:rFonts w:ascii="Calibri" w:hAnsi="Calibri" w:cs="Calibri"/>
          <w:color w:val="000000"/>
          <w:sz w:val="22"/>
          <w:szCs w:val="22"/>
        </w:rPr>
        <w:tab/>
        <w:t xml:space="preserve">This workshop </w:t>
      </w:r>
      <w:r w:rsidR="008A72C2">
        <w:rPr>
          <w:rFonts w:ascii="Calibri" w:hAnsi="Calibri" w:cs="Calibri"/>
          <w:color w:val="000000"/>
          <w:sz w:val="22"/>
          <w:szCs w:val="22"/>
        </w:rPr>
        <w:t xml:space="preserve">will </w:t>
      </w:r>
      <w:r w:rsidRPr="00C62FEC">
        <w:rPr>
          <w:rFonts w:ascii="Calibri" w:hAnsi="Calibri" w:cs="Calibri"/>
          <w:color w:val="000000"/>
          <w:sz w:val="22"/>
          <w:szCs w:val="22"/>
        </w:rPr>
        <w:t>bring together stakeholders to discuss shared interests in applications, protocols, high-speed solutions, and fibre for artificial intelligence (AI).</w:t>
      </w:r>
      <w:r w:rsidR="008A72C2">
        <w:rPr>
          <w:rFonts w:ascii="Calibri" w:hAnsi="Calibri" w:cs="Calibri"/>
          <w:color w:val="000000"/>
          <w:sz w:val="22"/>
          <w:szCs w:val="22"/>
        </w:rPr>
        <w:t xml:space="preserve"> It</w:t>
      </w:r>
      <w:r w:rsidRPr="00C62FEC">
        <w:rPr>
          <w:rFonts w:ascii="Calibri" w:hAnsi="Calibri" w:cs="Calibri"/>
          <w:color w:val="000000"/>
          <w:sz w:val="22"/>
          <w:szCs w:val="22"/>
        </w:rPr>
        <w:t xml:space="preserve"> seeks to strengthen collaboration between IEEE 802 and ITU-T Study Group 15 through discussion and </w:t>
      </w:r>
      <w:r w:rsidR="00D141EF">
        <w:rPr>
          <w:rFonts w:ascii="Calibri" w:hAnsi="Calibri" w:cs="Calibri"/>
          <w:color w:val="000000"/>
          <w:sz w:val="22"/>
          <w:szCs w:val="22"/>
        </w:rPr>
        <w:t>the exchange of</w:t>
      </w:r>
      <w:r w:rsidRPr="00C62FEC">
        <w:rPr>
          <w:rFonts w:ascii="Calibri" w:hAnsi="Calibri" w:cs="Calibri"/>
          <w:color w:val="000000"/>
          <w:sz w:val="22"/>
          <w:szCs w:val="22"/>
        </w:rPr>
        <w:t xml:space="preserve"> information on common topics.</w:t>
      </w:r>
    </w:p>
    <w:p w14:paraId="3ECD5565" w14:textId="5A597E5E" w:rsidR="00AE04B7" w:rsidRPr="00C62FEC" w:rsidRDefault="20F6650D" w:rsidP="001B33AC">
      <w:pPr>
        <w:rPr>
          <w:rFonts w:ascii="Calibri" w:hAnsi="Calibri" w:cs="Arial"/>
          <w:sz w:val="22"/>
          <w:szCs w:val="22"/>
        </w:rPr>
      </w:pPr>
      <w:r w:rsidRPr="00C62FEC">
        <w:rPr>
          <w:rFonts w:ascii="Calibri" w:hAnsi="Calibri"/>
          <w:sz w:val="22"/>
          <w:szCs w:val="22"/>
        </w:rPr>
        <w:t>4</w:t>
      </w:r>
      <w:r w:rsidR="00F55A66" w:rsidRPr="00C62FEC">
        <w:rPr>
          <w:sz w:val="22"/>
          <w:szCs w:val="22"/>
        </w:rPr>
        <w:tab/>
      </w:r>
      <w:r w:rsidR="00062924" w:rsidRPr="00C62FEC">
        <w:rPr>
          <w:rFonts w:eastAsia="Batang" w:cs="Calibri"/>
          <w:sz w:val="22"/>
          <w:szCs w:val="22"/>
          <w:lang w:eastAsia="ko-KR"/>
        </w:rPr>
        <w:t>Participation</w:t>
      </w:r>
      <w:r w:rsidR="00D141EF">
        <w:rPr>
          <w:rFonts w:eastAsia="Batang" w:cs="Calibri"/>
          <w:sz w:val="22"/>
          <w:szCs w:val="22"/>
          <w:lang w:eastAsia="ko-KR"/>
        </w:rPr>
        <w:t xml:space="preserve"> is free of charge and</w:t>
      </w:r>
      <w:r w:rsidR="00062924" w:rsidRPr="00C62FEC">
        <w:rPr>
          <w:rFonts w:eastAsia="Batang" w:cs="Calibri"/>
          <w:sz w:val="22"/>
          <w:szCs w:val="22"/>
          <w:lang w:eastAsia="ko-KR"/>
        </w:rPr>
        <w:t xml:space="preserve"> is open to ITU Member States, Sector Members, Associates and Academic Institutions and to any individual from a country that is a member of ITU who wish to contribute to the work. This includes individuals who are also members of international, regional and national organizations. </w:t>
      </w:r>
    </w:p>
    <w:p w14:paraId="706AF08F" w14:textId="0FA16166" w:rsidR="00355180" w:rsidRPr="00C62FEC" w:rsidRDefault="347DB8F9" w:rsidP="00BC70C5">
      <w:pPr>
        <w:tabs>
          <w:tab w:val="clear" w:pos="1134"/>
          <w:tab w:val="left" w:pos="900"/>
        </w:tabs>
        <w:rPr>
          <w:rStyle w:val="eop"/>
          <w:rFonts w:ascii="Calibri" w:eastAsiaTheme="majorEastAsia" w:hAnsi="Calibri" w:cs="Calibri"/>
          <w:color w:val="000000"/>
          <w:sz w:val="22"/>
          <w:szCs w:val="22"/>
          <w:shd w:val="clear" w:color="auto" w:fill="FFFFFF"/>
        </w:rPr>
      </w:pPr>
      <w:r w:rsidRPr="00C62FEC">
        <w:rPr>
          <w:sz w:val="22"/>
          <w:szCs w:val="22"/>
        </w:rPr>
        <w:t>5</w:t>
      </w:r>
      <w:r w:rsidR="00D92327" w:rsidRPr="00C62FEC">
        <w:rPr>
          <w:sz w:val="22"/>
          <w:szCs w:val="22"/>
        </w:rPr>
        <w:tab/>
      </w:r>
      <w:r w:rsidR="00062924" w:rsidRPr="00C62FEC">
        <w:rPr>
          <w:rStyle w:val="normaltextrun"/>
          <w:rFonts w:ascii="Calibri" w:eastAsiaTheme="majorEastAsia" w:hAnsi="Calibri" w:cs="Calibri"/>
          <w:color w:val="000000"/>
          <w:sz w:val="22"/>
          <w:szCs w:val="22"/>
          <w:shd w:val="clear" w:color="auto" w:fill="FFFFFF"/>
        </w:rPr>
        <w:t>All relevant information (</w:t>
      </w:r>
      <w:r w:rsidR="00BE6C71" w:rsidRPr="00C62FEC">
        <w:rPr>
          <w:rStyle w:val="normaltextrun"/>
          <w:rFonts w:ascii="Calibri" w:eastAsiaTheme="majorEastAsia" w:hAnsi="Calibri" w:cs="Calibri"/>
          <w:color w:val="000000"/>
          <w:sz w:val="22"/>
          <w:szCs w:val="22"/>
          <w:shd w:val="clear" w:color="auto" w:fill="FFFFFF"/>
        </w:rPr>
        <w:t>e.g.</w:t>
      </w:r>
      <w:r w:rsidR="00062924" w:rsidRPr="00C62FEC">
        <w:rPr>
          <w:rStyle w:val="normaltextrun"/>
          <w:rFonts w:ascii="Calibri" w:eastAsiaTheme="majorEastAsia" w:hAnsi="Calibri" w:cs="Calibri"/>
          <w:color w:val="000000"/>
          <w:sz w:val="22"/>
          <w:szCs w:val="22"/>
          <w:shd w:val="clear" w:color="auto" w:fill="FFFFFF"/>
        </w:rPr>
        <w:t>, draft programme, list of speakers, registration link) will be made available on the event website here:</w:t>
      </w:r>
      <w:r w:rsidR="009B7691" w:rsidRPr="00C62FEC">
        <w:rPr>
          <w:rStyle w:val="normaltextrun"/>
          <w:rFonts w:ascii="Calibri" w:eastAsiaTheme="majorEastAsia" w:hAnsi="Calibri" w:cs="Calibri"/>
          <w:color w:val="000000"/>
          <w:sz w:val="22"/>
          <w:szCs w:val="22"/>
          <w:shd w:val="clear" w:color="auto" w:fill="FFFFFF"/>
        </w:rPr>
        <w:t xml:space="preserve"> </w:t>
      </w:r>
      <w:hyperlink r:id="rId13" w:history="1">
        <w:r w:rsidR="00A5422A" w:rsidRPr="00C62FEC">
          <w:rPr>
            <w:rStyle w:val="Hyperlink"/>
            <w:rFonts w:ascii="Calibri" w:eastAsiaTheme="majorEastAsia" w:hAnsi="Calibri" w:cs="Calibri"/>
            <w:sz w:val="22"/>
            <w:szCs w:val="22"/>
            <w:shd w:val="clear" w:color="auto" w:fill="FFFFFF"/>
          </w:rPr>
          <w:t>https://www.itu.int/en/ITU-T/Workshops-and-Seminars/2026/0711</w:t>
        </w:r>
      </w:hyperlink>
      <w:r w:rsidR="004C32CD" w:rsidRPr="00C62FEC">
        <w:rPr>
          <w:rStyle w:val="normaltextrun"/>
          <w:rFonts w:ascii="Calibri" w:eastAsiaTheme="majorEastAsia" w:hAnsi="Calibri" w:cs="Calibri"/>
          <w:color w:val="000000"/>
          <w:sz w:val="22"/>
          <w:szCs w:val="22"/>
          <w:shd w:val="clear" w:color="auto" w:fill="FFFFFF"/>
        </w:rPr>
        <w:t xml:space="preserve">. </w:t>
      </w:r>
      <w:r w:rsidR="00062924" w:rsidRPr="00C62FEC">
        <w:rPr>
          <w:rStyle w:val="normaltextrun"/>
          <w:rFonts w:ascii="Calibri" w:eastAsiaTheme="majorEastAsia" w:hAnsi="Calibri" w:cs="Calibri"/>
          <w:color w:val="000000"/>
          <w:sz w:val="22"/>
          <w:szCs w:val="22"/>
          <w:shd w:val="clear" w:color="auto" w:fill="FFFFFF"/>
        </w:rPr>
        <w:t>The website will be updated regularly as new or modified information becomes available</w:t>
      </w:r>
      <w:r w:rsidR="00D141EF">
        <w:rPr>
          <w:rStyle w:val="normaltextrun"/>
          <w:rFonts w:ascii="Calibri" w:eastAsiaTheme="majorEastAsia" w:hAnsi="Calibri" w:cs="Calibri"/>
          <w:color w:val="000000"/>
          <w:sz w:val="22"/>
          <w:szCs w:val="22"/>
          <w:shd w:val="clear" w:color="auto" w:fill="FFFFFF"/>
        </w:rPr>
        <w:t xml:space="preserve"> and</w:t>
      </w:r>
      <w:r w:rsidR="00062924" w:rsidRPr="00C62FEC">
        <w:rPr>
          <w:rStyle w:val="normaltextrun"/>
          <w:rFonts w:ascii="Calibri" w:eastAsiaTheme="majorEastAsia" w:hAnsi="Calibri" w:cs="Calibri"/>
          <w:color w:val="000000"/>
          <w:sz w:val="22"/>
          <w:szCs w:val="22"/>
          <w:shd w:val="clear" w:color="auto" w:fill="FFFFFF"/>
        </w:rPr>
        <w:t xml:space="preserve"> </w:t>
      </w:r>
      <w:r w:rsidR="00D141EF">
        <w:rPr>
          <w:rStyle w:val="normaltextrun"/>
          <w:rFonts w:ascii="Calibri" w:eastAsiaTheme="majorEastAsia" w:hAnsi="Calibri" w:cs="Calibri"/>
          <w:color w:val="000000"/>
          <w:sz w:val="22"/>
          <w:szCs w:val="22"/>
          <w:shd w:val="clear" w:color="auto" w:fill="FFFFFF"/>
        </w:rPr>
        <w:t>p</w:t>
      </w:r>
      <w:r w:rsidR="00062924" w:rsidRPr="00C62FEC">
        <w:rPr>
          <w:rStyle w:val="normaltextrun"/>
          <w:rFonts w:ascii="Calibri" w:eastAsiaTheme="majorEastAsia" w:hAnsi="Calibri" w:cs="Calibri"/>
          <w:color w:val="000000"/>
          <w:sz w:val="22"/>
          <w:szCs w:val="22"/>
          <w:shd w:val="clear" w:color="auto" w:fill="FFFFFF"/>
        </w:rPr>
        <w:t>articipants are encouraged to check periodically for the latest updates.</w:t>
      </w:r>
      <w:r w:rsidR="00062924" w:rsidRPr="00C62FEC">
        <w:rPr>
          <w:rStyle w:val="eop"/>
          <w:rFonts w:ascii="Calibri" w:eastAsiaTheme="minorEastAsia" w:hAnsi="Calibri" w:cs="Calibri"/>
          <w:color w:val="000000"/>
          <w:sz w:val="22"/>
          <w:szCs w:val="22"/>
          <w:shd w:val="clear" w:color="auto" w:fill="FFFFFF"/>
        </w:rPr>
        <w:t> </w:t>
      </w:r>
    </w:p>
    <w:p w14:paraId="126F1C8A" w14:textId="23164356" w:rsidR="00C62FEC" w:rsidRDefault="2385FE38" w:rsidP="00355180">
      <w:pPr>
        <w:tabs>
          <w:tab w:val="clear" w:pos="1134"/>
          <w:tab w:val="left" w:pos="900"/>
        </w:tabs>
        <w:rPr>
          <w:rFonts w:cs="Calibri"/>
          <w:sz w:val="22"/>
          <w:szCs w:val="22"/>
        </w:rPr>
      </w:pPr>
      <w:r w:rsidRPr="00C62FEC">
        <w:rPr>
          <w:sz w:val="22"/>
          <w:szCs w:val="22"/>
        </w:rPr>
        <w:t>6</w:t>
      </w:r>
      <w:r w:rsidR="00062924" w:rsidRPr="00C62FEC">
        <w:rPr>
          <w:sz w:val="22"/>
          <w:szCs w:val="22"/>
        </w:rPr>
        <w:tab/>
      </w:r>
      <w:r w:rsidR="00062924" w:rsidRPr="00C62FEC">
        <w:rPr>
          <w:rFonts w:cs="Calibri"/>
          <w:sz w:val="22"/>
          <w:szCs w:val="22"/>
        </w:rPr>
        <w:t>To enable TSB to make the necessary arrangements concerning the organization of the workshop, I</w:t>
      </w:r>
      <w:r w:rsidR="00D141EF">
        <w:rPr>
          <w:rFonts w:cs="Calibri"/>
          <w:sz w:val="22"/>
          <w:szCs w:val="22"/>
        </w:rPr>
        <w:t xml:space="preserve"> would</w:t>
      </w:r>
      <w:r w:rsidR="00062924" w:rsidRPr="00C62FEC">
        <w:rPr>
          <w:rFonts w:cs="Calibri"/>
          <w:sz w:val="22"/>
          <w:szCs w:val="22"/>
        </w:rPr>
        <w:t xml:space="preserve"> be grateful if you would register as soon as possible at</w:t>
      </w:r>
      <w:r w:rsidR="004C32CD" w:rsidRPr="00C62FEC">
        <w:rPr>
          <w:rFonts w:cs="Calibri"/>
          <w:sz w:val="22"/>
          <w:szCs w:val="22"/>
        </w:rPr>
        <w:t xml:space="preserve">: </w:t>
      </w:r>
      <w:hyperlink r:id="rId14" w:history="1">
        <w:r w:rsidR="004C32CD" w:rsidRPr="00C62FEC">
          <w:rPr>
            <w:rStyle w:val="Hyperlink"/>
            <w:rFonts w:cs="Calibri"/>
            <w:sz w:val="22"/>
            <w:szCs w:val="22"/>
          </w:rPr>
          <w:t>https://www.itu.int/net4/CRM/xreg/web/</w:t>
        </w:r>
        <w:r w:rsidR="00A5422A" w:rsidRPr="00C62FEC">
          <w:rPr>
            <w:rStyle w:val="Hyperlink"/>
            <w:rFonts w:ascii="Calibri" w:hAnsi="Calibri" w:cs="Calibri"/>
            <w:sz w:val="22"/>
            <w:szCs w:val="22"/>
          </w:rPr>
          <w:t>‌</w:t>
        </w:r>
        <w:r w:rsidR="004C32CD" w:rsidRPr="00C62FEC">
          <w:rPr>
            <w:rStyle w:val="Hyperlink"/>
            <w:rFonts w:cs="Calibri"/>
            <w:sz w:val="22"/>
            <w:szCs w:val="22"/>
          </w:rPr>
          <w:t>Registration.aspx?Event=C-00016539</w:t>
        </w:r>
      </w:hyperlink>
      <w:r w:rsidR="004C32CD" w:rsidRPr="00C62FEC">
        <w:rPr>
          <w:rFonts w:cs="Calibri"/>
          <w:sz w:val="22"/>
          <w:szCs w:val="22"/>
        </w:rPr>
        <w:t xml:space="preserve">. </w:t>
      </w:r>
      <w:r w:rsidR="00062924" w:rsidRPr="00C62FEC">
        <w:rPr>
          <w:rFonts w:cs="Calibri"/>
          <w:b/>
          <w:bCs/>
          <w:sz w:val="22"/>
          <w:szCs w:val="22"/>
        </w:rPr>
        <w:t>Please note that pre-registration of participants is mandatory and carried out online.</w:t>
      </w:r>
      <w:r w:rsidR="0009097B" w:rsidRPr="00C62FEC">
        <w:rPr>
          <w:rFonts w:cs="Calibri"/>
          <w:b/>
          <w:bCs/>
          <w:sz w:val="22"/>
          <w:szCs w:val="22"/>
        </w:rPr>
        <w:t xml:space="preserve"> </w:t>
      </w:r>
      <w:r w:rsidR="00D141EF">
        <w:rPr>
          <w:rFonts w:cs="Calibri"/>
          <w:sz w:val="22"/>
          <w:szCs w:val="22"/>
        </w:rPr>
        <w:t xml:space="preserve">The </w:t>
      </w:r>
      <w:r w:rsidR="0009097B" w:rsidRPr="00C62FEC">
        <w:rPr>
          <w:rFonts w:cs="Calibri"/>
          <w:sz w:val="22"/>
          <w:szCs w:val="22"/>
        </w:rPr>
        <w:t xml:space="preserve">workshop will be held as an in-person only event. </w:t>
      </w:r>
    </w:p>
    <w:p w14:paraId="443AD085" w14:textId="77777777" w:rsidR="00C62FEC" w:rsidRDefault="00C62FEC">
      <w:pPr>
        <w:tabs>
          <w:tab w:val="clear" w:pos="1134"/>
          <w:tab w:val="clear" w:pos="1871"/>
          <w:tab w:val="clear" w:pos="2268"/>
        </w:tabs>
        <w:overflowPunct/>
        <w:autoSpaceDE/>
        <w:autoSpaceDN/>
        <w:adjustRightInd/>
        <w:spacing w:before="0"/>
        <w:textAlignment w:val="auto"/>
        <w:rPr>
          <w:rFonts w:cs="Calibri"/>
          <w:sz w:val="22"/>
          <w:szCs w:val="22"/>
        </w:rPr>
      </w:pPr>
      <w:r>
        <w:rPr>
          <w:rFonts w:cs="Calibri"/>
          <w:sz w:val="22"/>
          <w:szCs w:val="22"/>
        </w:rPr>
        <w:br w:type="page"/>
      </w:r>
    </w:p>
    <w:p w14:paraId="26C50B59" w14:textId="47AE3720" w:rsidR="00062924" w:rsidRPr="00C62FEC" w:rsidRDefault="0AFC8D59" w:rsidP="00BC70C5">
      <w:pPr>
        <w:tabs>
          <w:tab w:val="clear" w:pos="1134"/>
          <w:tab w:val="left" w:pos="900"/>
        </w:tabs>
        <w:rPr>
          <w:sz w:val="22"/>
          <w:szCs w:val="22"/>
        </w:rPr>
      </w:pPr>
      <w:r w:rsidRPr="00C62FEC">
        <w:rPr>
          <w:sz w:val="22"/>
          <w:szCs w:val="22"/>
        </w:rPr>
        <w:lastRenderedPageBreak/>
        <w:t>7</w:t>
      </w:r>
      <w:r w:rsidR="00062924" w:rsidRPr="00C62FEC">
        <w:rPr>
          <w:sz w:val="22"/>
          <w:szCs w:val="22"/>
        </w:rPr>
        <w:tab/>
      </w:r>
      <w:r w:rsidR="00062924" w:rsidRPr="00C62FEC">
        <w:rPr>
          <w:rStyle w:val="normaltextrun"/>
          <w:rFonts w:ascii="Calibri" w:eastAsiaTheme="majorEastAsia" w:hAnsi="Calibri" w:cs="Calibri"/>
          <w:color w:val="000000"/>
          <w:sz w:val="22"/>
          <w:szCs w:val="22"/>
          <w:shd w:val="clear" w:color="auto" w:fill="FFFFFF"/>
        </w:rPr>
        <w:t xml:space="preserve">I would remind you that citizens of some countries are required to obtain a visa to enter and spend any time in Canada. The visa must be requested and obtained from the office (embassy or consulate) representing Canada in your country or, if there is no such office in your country, from the one that is closest to the country of departure. Visa support requests are to be addressed directly to the host of the </w:t>
      </w:r>
      <w:r w:rsidR="00BE6C71" w:rsidRPr="00C62FEC">
        <w:rPr>
          <w:rStyle w:val="normaltextrun"/>
          <w:rFonts w:ascii="Calibri" w:eastAsiaTheme="majorEastAsia" w:hAnsi="Calibri" w:cs="Calibri"/>
          <w:color w:val="000000"/>
          <w:sz w:val="22"/>
          <w:szCs w:val="22"/>
          <w:shd w:val="clear" w:color="auto" w:fill="FFFFFF"/>
        </w:rPr>
        <w:t>workshop</w:t>
      </w:r>
      <w:r w:rsidR="00062924" w:rsidRPr="00C62FEC">
        <w:rPr>
          <w:rStyle w:val="normaltextrun"/>
          <w:rFonts w:ascii="Calibri" w:eastAsiaTheme="majorEastAsia" w:hAnsi="Calibri" w:cs="Calibri"/>
          <w:color w:val="000000"/>
          <w:sz w:val="22"/>
          <w:szCs w:val="22"/>
          <w:shd w:val="clear" w:color="auto" w:fill="FFFFFF"/>
        </w:rPr>
        <w:t xml:space="preserve">. Further instructions on visa support and other relevant logistic details will be made available in the </w:t>
      </w:r>
      <w:r w:rsidR="00062924" w:rsidRPr="00C62FEC">
        <w:rPr>
          <w:rStyle w:val="normaltextrun"/>
          <w:rFonts w:ascii="Calibri" w:eastAsiaTheme="majorEastAsia" w:hAnsi="Calibri" w:cs="Calibri"/>
          <w:b/>
          <w:bCs/>
          <w:color w:val="000000"/>
          <w:sz w:val="22"/>
          <w:szCs w:val="22"/>
          <w:shd w:val="clear" w:color="auto" w:fill="FFFFFF"/>
        </w:rPr>
        <w:t>“Practical information”</w:t>
      </w:r>
      <w:r w:rsidR="00062924" w:rsidRPr="00C62FEC">
        <w:rPr>
          <w:rStyle w:val="normaltextrun"/>
          <w:rFonts w:ascii="Calibri" w:eastAsiaTheme="majorEastAsia" w:hAnsi="Calibri" w:cs="Calibri"/>
          <w:color w:val="000000"/>
          <w:sz w:val="22"/>
          <w:szCs w:val="22"/>
          <w:shd w:val="clear" w:color="auto" w:fill="FFFFFF"/>
        </w:rPr>
        <w:t xml:space="preserve"> document found on the event website.</w:t>
      </w:r>
    </w:p>
    <w:p w14:paraId="29575C29" w14:textId="08CD5F0E" w:rsidR="00AE04B7" w:rsidRPr="00A5422A" w:rsidRDefault="00D92327" w:rsidP="00AE04B7">
      <w:pPr>
        <w:tabs>
          <w:tab w:val="clear" w:pos="1134"/>
          <w:tab w:val="left" w:pos="900"/>
        </w:tabs>
        <w:rPr>
          <w:sz w:val="22"/>
          <w:szCs w:val="22"/>
        </w:rPr>
      </w:pPr>
      <w:r w:rsidRPr="00C62FEC">
        <w:rPr>
          <w:sz w:val="22"/>
          <w:szCs w:val="22"/>
        </w:rPr>
        <w:t>Yours faithfully</w:t>
      </w:r>
      <w:r w:rsidRPr="00A5422A">
        <w:rPr>
          <w:sz w:val="22"/>
          <w:szCs w:val="22"/>
        </w:rPr>
        <w:t>,</w:t>
      </w:r>
    </w:p>
    <w:p w14:paraId="17775C5A" w14:textId="2E1FE203" w:rsidR="005D2B53" w:rsidRPr="00A5422A" w:rsidRDefault="00964462" w:rsidP="00C62FEC">
      <w:pPr>
        <w:tabs>
          <w:tab w:val="clear" w:pos="1134"/>
          <w:tab w:val="clear" w:pos="1871"/>
          <w:tab w:val="clear" w:pos="2268"/>
          <w:tab w:val="left" w:pos="900"/>
          <w:tab w:val="left" w:pos="5355"/>
        </w:tabs>
        <w:spacing w:before="720"/>
        <w:rPr>
          <w:rStyle w:val="LineNumber"/>
          <w:sz w:val="22"/>
          <w:szCs w:val="22"/>
        </w:rPr>
      </w:pPr>
      <w:r>
        <w:rPr>
          <w:noProof/>
          <w:sz w:val="22"/>
          <w:szCs w:val="22"/>
        </w:rPr>
        <w:drawing>
          <wp:anchor distT="0" distB="0" distL="114300" distR="114300" simplePos="0" relativeHeight="251658240" behindDoc="1" locked="0" layoutInCell="1" allowOverlap="1" wp14:anchorId="182E552C" wp14:editId="5FADB12B">
            <wp:simplePos x="0" y="0"/>
            <wp:positionH relativeFrom="margin">
              <wp:align>left</wp:align>
            </wp:positionH>
            <wp:positionV relativeFrom="paragraph">
              <wp:posOffset>49530</wp:posOffset>
            </wp:positionV>
            <wp:extent cx="711237" cy="368319"/>
            <wp:effectExtent l="0" t="0" r="0" b="0"/>
            <wp:wrapNone/>
            <wp:docPr id="1540007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07351" name="Picture 1540007351"/>
                    <pic:cNvPicPr/>
                  </pic:nvPicPr>
                  <pic:blipFill>
                    <a:blip r:embed="rId15"/>
                    <a:stretch>
                      <a:fillRect/>
                    </a:stretch>
                  </pic:blipFill>
                  <pic:spPr>
                    <a:xfrm>
                      <a:off x="0" y="0"/>
                      <a:ext cx="711237" cy="368319"/>
                    </a:xfrm>
                    <a:prstGeom prst="rect">
                      <a:avLst/>
                    </a:prstGeom>
                  </pic:spPr>
                </pic:pic>
              </a:graphicData>
            </a:graphic>
          </wp:anchor>
        </w:drawing>
      </w:r>
      <w:r w:rsidR="00BE6C71" w:rsidRPr="00A5422A">
        <w:rPr>
          <w:sz w:val="22"/>
          <w:szCs w:val="22"/>
        </w:rPr>
        <w:t>Seizo Onoe</w:t>
      </w:r>
      <w:r w:rsidR="00D92327" w:rsidRPr="00A5422A">
        <w:rPr>
          <w:sz w:val="22"/>
          <w:szCs w:val="22"/>
        </w:rPr>
        <w:br/>
        <w:t>Director of the Telecommunication</w:t>
      </w:r>
      <w:r w:rsidR="00D92327" w:rsidRPr="00A5422A">
        <w:rPr>
          <w:sz w:val="22"/>
          <w:szCs w:val="22"/>
        </w:rPr>
        <w:br/>
        <w:t>Standardization Bureau</w:t>
      </w:r>
    </w:p>
    <w:sectPr w:rsidR="005D2B53" w:rsidRPr="00A5422A" w:rsidSect="00C62FEC">
      <w:headerReference w:type="default" r:id="rId16"/>
      <w:footerReference w:type="first" r:id="rId17"/>
      <w:type w:val="oddPage"/>
      <w:pgSz w:w="11907" w:h="16834" w:code="9"/>
      <w:pgMar w:top="567" w:right="1107" w:bottom="567" w:left="1089" w:header="567" w:footer="61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AA21" w14:textId="77777777" w:rsidR="00677A36" w:rsidRDefault="00677A36">
      <w:r>
        <w:separator/>
      </w:r>
    </w:p>
  </w:endnote>
  <w:endnote w:type="continuationSeparator" w:id="0">
    <w:p w14:paraId="0FDF24C1" w14:textId="77777777" w:rsidR="00677A36" w:rsidRDefault="0067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utura Lt BT">
    <w:altName w:val="Arial"/>
    <w:charset w:val="00"/>
    <w:family w:val="swiss"/>
    <w:pitch w:val="variable"/>
    <w:sig w:usb0="800008E7" w:usb1="00000000" w:usb2="00000000" w:usb3="00000000" w:csb0="000001FB"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60B5" w14:textId="77777777" w:rsidR="000A3261" w:rsidRPr="00AE04B7" w:rsidRDefault="00AE04B7" w:rsidP="00AE04B7">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3278A" w14:textId="77777777" w:rsidR="00677A36" w:rsidRDefault="00677A36">
      <w:r>
        <w:t>____________________</w:t>
      </w:r>
    </w:p>
  </w:footnote>
  <w:footnote w:type="continuationSeparator" w:id="0">
    <w:p w14:paraId="1AA5DBA7" w14:textId="77777777" w:rsidR="00677A36" w:rsidRDefault="00677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D197" w14:textId="3AC263FA" w:rsidR="2D4A7700" w:rsidRPr="00A826DD" w:rsidRDefault="2D4A7700" w:rsidP="2D4A7700">
    <w:pPr>
      <w:pStyle w:val="Header"/>
      <w:spacing w:after="240"/>
      <w:rPr>
        <w:rStyle w:val="PageNumber"/>
        <w:sz w:val="16"/>
        <w:szCs w:val="18"/>
      </w:rPr>
    </w:pPr>
    <w:r w:rsidRPr="2D4A7700">
      <w:rPr>
        <w:lang w:val="en-US"/>
      </w:rPr>
      <w:t xml:space="preserve">- </w:t>
    </w:r>
    <w:r w:rsidRPr="2D4A7700">
      <w:rPr>
        <w:rStyle w:val="PageNumber"/>
        <w:noProof/>
      </w:rPr>
      <w:fldChar w:fldCharType="begin"/>
    </w:r>
    <w:r w:rsidRPr="2D4A7700">
      <w:rPr>
        <w:rStyle w:val="PageNumber"/>
      </w:rPr>
      <w:instrText xml:space="preserve"> PAGE </w:instrText>
    </w:r>
    <w:r w:rsidRPr="2D4A7700">
      <w:rPr>
        <w:rStyle w:val="PageNumber"/>
      </w:rPr>
      <w:fldChar w:fldCharType="separate"/>
    </w:r>
    <w:r w:rsidRPr="2D4A7700">
      <w:rPr>
        <w:rStyle w:val="PageNumber"/>
        <w:noProof/>
      </w:rPr>
      <w:t>2</w:t>
    </w:r>
    <w:r w:rsidRPr="2D4A7700">
      <w:rPr>
        <w:rStyle w:val="PageNumber"/>
        <w:noProof/>
      </w:rPr>
      <w:fldChar w:fldCharType="end"/>
    </w:r>
    <w:r w:rsidRPr="2D4A7700">
      <w:rPr>
        <w:rStyle w:val="PageNumber"/>
      </w:rPr>
      <w:t xml:space="preserve"> -</w:t>
    </w:r>
    <w:r>
      <w:br/>
    </w:r>
    <w:r w:rsidR="00A5422A">
      <w:rPr>
        <w:rStyle w:val="PageNumber"/>
        <w:sz w:val="16"/>
        <w:szCs w:val="18"/>
      </w:rPr>
      <w:fldChar w:fldCharType="begin"/>
    </w:r>
    <w:r w:rsidR="00A5422A">
      <w:rPr>
        <w:rStyle w:val="PageNumber"/>
        <w:sz w:val="16"/>
        <w:szCs w:val="18"/>
      </w:rPr>
      <w:instrText xml:space="preserve"> styleref CircularNo </w:instrText>
    </w:r>
    <w:r w:rsidR="00A5422A">
      <w:rPr>
        <w:rStyle w:val="PageNumber"/>
        <w:sz w:val="16"/>
        <w:szCs w:val="18"/>
      </w:rPr>
      <w:fldChar w:fldCharType="separate"/>
    </w:r>
    <w:r w:rsidR="00087DE9">
      <w:rPr>
        <w:rStyle w:val="PageNumber"/>
        <w:noProof/>
        <w:sz w:val="16"/>
        <w:szCs w:val="18"/>
      </w:rPr>
      <w:t>TSB Circular 130</w:t>
    </w:r>
    <w:r w:rsidR="00A5422A">
      <w:rPr>
        <w:rStyle w:val="PageNumber"/>
        <w:sz w:val="16"/>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2617"/>
    <w:multiLevelType w:val="hybridMultilevel"/>
    <w:tmpl w:val="FFFFFFFF"/>
    <w:lvl w:ilvl="0" w:tplc="D43A2B6C">
      <w:numFmt w:val="bullet"/>
      <w:lvlText w:val="•"/>
      <w:lvlJc w:val="left"/>
      <w:pPr>
        <w:ind w:left="1500" w:hanging="114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8265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437F2"/>
    <w:multiLevelType w:val="multilevel"/>
    <w:tmpl w:val="FFFFFFFF"/>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1494"/>
        </w:tabs>
        <w:ind w:left="1494"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62202"/>
    <w:multiLevelType w:val="hybridMultilevel"/>
    <w:tmpl w:val="FFFFFFFF"/>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D3114"/>
    <w:multiLevelType w:val="hybridMultilevel"/>
    <w:tmpl w:val="FFFFFFFF"/>
    <w:lvl w:ilvl="0" w:tplc="FBF6921E">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 w15:restartNumberingAfterBreak="0">
    <w:nsid w:val="407A524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05151F"/>
    <w:multiLevelType w:val="hybridMultilevel"/>
    <w:tmpl w:val="FFFFFFFF"/>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7" w15:restartNumberingAfterBreak="0">
    <w:nsid w:val="62BC16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E905F5"/>
    <w:multiLevelType w:val="hybridMultilevel"/>
    <w:tmpl w:val="FFFFFFFF"/>
    <w:lvl w:ilvl="0" w:tplc="8BF263F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66F03E6"/>
    <w:multiLevelType w:val="hybridMultilevel"/>
    <w:tmpl w:val="FFFFFFFF"/>
    <w:lvl w:ilvl="0" w:tplc="D06EC946">
      <w:numFmt w:val="bullet"/>
      <w:lvlText w:val="-"/>
      <w:lvlJc w:val="left"/>
      <w:pPr>
        <w:ind w:left="900" w:hanging="360"/>
      </w:pPr>
      <w:rPr>
        <w:rFonts w:ascii="Calibri" w:eastAsia="Times New Roman" w:hAnsi="Calibri"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757A27E2"/>
    <w:multiLevelType w:val="hybridMultilevel"/>
    <w:tmpl w:val="FFFFFFFF"/>
    <w:lvl w:ilvl="0" w:tplc="E68E5B6E">
      <w:numFmt w:val="bullet"/>
      <w:lvlText w:val="-"/>
      <w:lvlJc w:val="left"/>
      <w:pPr>
        <w:ind w:left="720" w:hanging="360"/>
      </w:pPr>
      <w:rPr>
        <w:rFonts w:ascii="Times New Roman" w:eastAsiaTheme="minorEastAsia"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8F780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2765D1"/>
    <w:multiLevelType w:val="multilevel"/>
    <w:tmpl w:val="FFFFFFFF"/>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197183">
    <w:abstractNumId w:val="3"/>
  </w:num>
  <w:num w:numId="2" w16cid:durableId="923687538">
    <w:abstractNumId w:val="1"/>
  </w:num>
  <w:num w:numId="3" w16cid:durableId="209851215">
    <w:abstractNumId w:val="0"/>
  </w:num>
  <w:num w:numId="4" w16cid:durableId="58482928">
    <w:abstractNumId w:val="6"/>
  </w:num>
  <w:num w:numId="5" w16cid:durableId="854421312">
    <w:abstractNumId w:val="7"/>
  </w:num>
  <w:num w:numId="6" w16cid:durableId="1241595101">
    <w:abstractNumId w:val="8"/>
  </w:num>
  <w:num w:numId="7" w16cid:durableId="596519101">
    <w:abstractNumId w:val="10"/>
  </w:num>
  <w:num w:numId="8" w16cid:durableId="637339870">
    <w:abstractNumId w:val="2"/>
  </w:num>
  <w:num w:numId="9" w16cid:durableId="1563982669">
    <w:abstractNumId w:val="5"/>
  </w:num>
  <w:num w:numId="10" w16cid:durableId="510216815">
    <w:abstractNumId w:val="12"/>
  </w:num>
  <w:num w:numId="11" w16cid:durableId="1017656960">
    <w:abstractNumId w:val="4"/>
  </w:num>
  <w:num w:numId="12" w16cid:durableId="2141683595">
    <w:abstractNumId w:val="9"/>
  </w:num>
  <w:num w:numId="13" w16cid:durableId="15661384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14"/>
    <w:rsid w:val="00002D4B"/>
    <w:rsid w:val="00005959"/>
    <w:rsid w:val="0000612C"/>
    <w:rsid w:val="000069D4"/>
    <w:rsid w:val="00015F65"/>
    <w:rsid w:val="000174AD"/>
    <w:rsid w:val="00020613"/>
    <w:rsid w:val="00023277"/>
    <w:rsid w:val="00027F69"/>
    <w:rsid w:val="00034325"/>
    <w:rsid w:val="00037236"/>
    <w:rsid w:val="00047042"/>
    <w:rsid w:val="0006205F"/>
    <w:rsid w:val="00062924"/>
    <w:rsid w:val="00062E8C"/>
    <w:rsid w:val="00066D0D"/>
    <w:rsid w:val="00066EB9"/>
    <w:rsid w:val="00071E10"/>
    <w:rsid w:val="00075011"/>
    <w:rsid w:val="00075F9D"/>
    <w:rsid w:val="00076775"/>
    <w:rsid w:val="00087DE9"/>
    <w:rsid w:val="0009097B"/>
    <w:rsid w:val="00093775"/>
    <w:rsid w:val="000A0C60"/>
    <w:rsid w:val="000A3261"/>
    <w:rsid w:val="000A6F5D"/>
    <w:rsid w:val="000A7D55"/>
    <w:rsid w:val="000B12C8"/>
    <w:rsid w:val="000C2E8E"/>
    <w:rsid w:val="000C5CE5"/>
    <w:rsid w:val="000C7BFA"/>
    <w:rsid w:val="000D49FB"/>
    <w:rsid w:val="000E0E7C"/>
    <w:rsid w:val="000F1B4B"/>
    <w:rsid w:val="00103503"/>
    <w:rsid w:val="00103631"/>
    <w:rsid w:val="00107235"/>
    <w:rsid w:val="001118F1"/>
    <w:rsid w:val="00115E69"/>
    <w:rsid w:val="00122D83"/>
    <w:rsid w:val="0012744F"/>
    <w:rsid w:val="00127E76"/>
    <w:rsid w:val="00130639"/>
    <w:rsid w:val="0013103F"/>
    <w:rsid w:val="001318A7"/>
    <w:rsid w:val="0013316F"/>
    <w:rsid w:val="00141285"/>
    <w:rsid w:val="0014147B"/>
    <w:rsid w:val="0014328B"/>
    <w:rsid w:val="00145EB0"/>
    <w:rsid w:val="00147901"/>
    <w:rsid w:val="0015057B"/>
    <w:rsid w:val="00154124"/>
    <w:rsid w:val="00156DFF"/>
    <w:rsid w:val="00156F66"/>
    <w:rsid w:val="0015780B"/>
    <w:rsid w:val="0016384C"/>
    <w:rsid w:val="00164B7E"/>
    <w:rsid w:val="0018116D"/>
    <w:rsid w:val="00182528"/>
    <w:rsid w:val="0018500B"/>
    <w:rsid w:val="001866E7"/>
    <w:rsid w:val="00196103"/>
    <w:rsid w:val="00196A19"/>
    <w:rsid w:val="001A06B3"/>
    <w:rsid w:val="001A2A59"/>
    <w:rsid w:val="001A7566"/>
    <w:rsid w:val="001A7EB4"/>
    <w:rsid w:val="001B0C13"/>
    <w:rsid w:val="001B1042"/>
    <w:rsid w:val="001B33AC"/>
    <w:rsid w:val="001C1DD9"/>
    <w:rsid w:val="001C3018"/>
    <w:rsid w:val="001C46B1"/>
    <w:rsid w:val="001C654F"/>
    <w:rsid w:val="001C6B1D"/>
    <w:rsid w:val="001C77FD"/>
    <w:rsid w:val="001D1A9B"/>
    <w:rsid w:val="001D1C12"/>
    <w:rsid w:val="001E1011"/>
    <w:rsid w:val="001F127B"/>
    <w:rsid w:val="001F1582"/>
    <w:rsid w:val="001F539B"/>
    <w:rsid w:val="00202DC1"/>
    <w:rsid w:val="002116EE"/>
    <w:rsid w:val="0021209C"/>
    <w:rsid w:val="00222D56"/>
    <w:rsid w:val="002306CD"/>
    <w:rsid w:val="002309D8"/>
    <w:rsid w:val="002321AA"/>
    <w:rsid w:val="00233492"/>
    <w:rsid w:val="00235FA1"/>
    <w:rsid w:val="0024075D"/>
    <w:rsid w:val="0024314F"/>
    <w:rsid w:val="00263509"/>
    <w:rsid w:val="00264654"/>
    <w:rsid w:val="002763F1"/>
    <w:rsid w:val="002909F9"/>
    <w:rsid w:val="002913A2"/>
    <w:rsid w:val="002924C0"/>
    <w:rsid w:val="002A19F3"/>
    <w:rsid w:val="002A1FFE"/>
    <w:rsid w:val="002A7FE2"/>
    <w:rsid w:val="002B5F0C"/>
    <w:rsid w:val="002B7445"/>
    <w:rsid w:val="002D693F"/>
    <w:rsid w:val="002E015E"/>
    <w:rsid w:val="002E1B4F"/>
    <w:rsid w:val="002F0043"/>
    <w:rsid w:val="002F2DCC"/>
    <w:rsid w:val="002F2E67"/>
    <w:rsid w:val="002F4914"/>
    <w:rsid w:val="002F549A"/>
    <w:rsid w:val="002F59EF"/>
    <w:rsid w:val="003047B7"/>
    <w:rsid w:val="003055C9"/>
    <w:rsid w:val="00305761"/>
    <w:rsid w:val="00307BE5"/>
    <w:rsid w:val="0031148E"/>
    <w:rsid w:val="00313042"/>
    <w:rsid w:val="0031444A"/>
    <w:rsid w:val="00315546"/>
    <w:rsid w:val="00323D71"/>
    <w:rsid w:val="003264CE"/>
    <w:rsid w:val="00330567"/>
    <w:rsid w:val="003327D6"/>
    <w:rsid w:val="00332E9D"/>
    <w:rsid w:val="0033332B"/>
    <w:rsid w:val="0033475A"/>
    <w:rsid w:val="00344BEA"/>
    <w:rsid w:val="00347AF2"/>
    <w:rsid w:val="00351DA5"/>
    <w:rsid w:val="00355180"/>
    <w:rsid w:val="00355D59"/>
    <w:rsid w:val="003561E1"/>
    <w:rsid w:val="003608B3"/>
    <w:rsid w:val="00364B6A"/>
    <w:rsid w:val="00365CD1"/>
    <w:rsid w:val="00373E27"/>
    <w:rsid w:val="00380FF0"/>
    <w:rsid w:val="0038107A"/>
    <w:rsid w:val="003816DF"/>
    <w:rsid w:val="00381935"/>
    <w:rsid w:val="003824B7"/>
    <w:rsid w:val="00383052"/>
    <w:rsid w:val="00386A9D"/>
    <w:rsid w:val="00391081"/>
    <w:rsid w:val="003962EA"/>
    <w:rsid w:val="00397FBE"/>
    <w:rsid w:val="003A09B5"/>
    <w:rsid w:val="003A271B"/>
    <w:rsid w:val="003A6D1E"/>
    <w:rsid w:val="003B2789"/>
    <w:rsid w:val="003B6B61"/>
    <w:rsid w:val="003C13CE"/>
    <w:rsid w:val="003C39BB"/>
    <w:rsid w:val="003C58BF"/>
    <w:rsid w:val="003D2FB0"/>
    <w:rsid w:val="003D38E3"/>
    <w:rsid w:val="003D7EAD"/>
    <w:rsid w:val="003E2518"/>
    <w:rsid w:val="003E4ABE"/>
    <w:rsid w:val="003E6CFD"/>
    <w:rsid w:val="003F1DE8"/>
    <w:rsid w:val="003F6658"/>
    <w:rsid w:val="00402DE4"/>
    <w:rsid w:val="0042284C"/>
    <w:rsid w:val="00424D56"/>
    <w:rsid w:val="00426DFF"/>
    <w:rsid w:val="00442983"/>
    <w:rsid w:val="00447BC4"/>
    <w:rsid w:val="0045016D"/>
    <w:rsid w:val="00452ECF"/>
    <w:rsid w:val="00456F33"/>
    <w:rsid w:val="004606D4"/>
    <w:rsid w:val="0046364B"/>
    <w:rsid w:val="0046420A"/>
    <w:rsid w:val="00474150"/>
    <w:rsid w:val="004A052E"/>
    <w:rsid w:val="004A0ED8"/>
    <w:rsid w:val="004A2393"/>
    <w:rsid w:val="004A3F79"/>
    <w:rsid w:val="004B1EF7"/>
    <w:rsid w:val="004B376A"/>
    <w:rsid w:val="004B3FAD"/>
    <w:rsid w:val="004B4988"/>
    <w:rsid w:val="004C32CD"/>
    <w:rsid w:val="004D0DCE"/>
    <w:rsid w:val="004E202F"/>
    <w:rsid w:val="004E6972"/>
    <w:rsid w:val="00501DCA"/>
    <w:rsid w:val="00512FA6"/>
    <w:rsid w:val="00513A47"/>
    <w:rsid w:val="0051688E"/>
    <w:rsid w:val="00521349"/>
    <w:rsid w:val="00521F67"/>
    <w:rsid w:val="00522E5D"/>
    <w:rsid w:val="005368B6"/>
    <w:rsid w:val="005408DF"/>
    <w:rsid w:val="005460A3"/>
    <w:rsid w:val="00547214"/>
    <w:rsid w:val="0056338C"/>
    <w:rsid w:val="00571130"/>
    <w:rsid w:val="00573344"/>
    <w:rsid w:val="00583F9B"/>
    <w:rsid w:val="00584516"/>
    <w:rsid w:val="00592D81"/>
    <w:rsid w:val="00593789"/>
    <w:rsid w:val="005A3191"/>
    <w:rsid w:val="005B43C6"/>
    <w:rsid w:val="005D2B53"/>
    <w:rsid w:val="005D7D3C"/>
    <w:rsid w:val="005E1223"/>
    <w:rsid w:val="005E2B06"/>
    <w:rsid w:val="005E480F"/>
    <w:rsid w:val="005E56AA"/>
    <w:rsid w:val="005E5C10"/>
    <w:rsid w:val="005F19FF"/>
    <w:rsid w:val="005F2C78"/>
    <w:rsid w:val="005F486F"/>
    <w:rsid w:val="005F4EC6"/>
    <w:rsid w:val="00602986"/>
    <w:rsid w:val="00603370"/>
    <w:rsid w:val="006144E4"/>
    <w:rsid w:val="00615D69"/>
    <w:rsid w:val="00620A64"/>
    <w:rsid w:val="00623AE2"/>
    <w:rsid w:val="00625E6D"/>
    <w:rsid w:val="00634893"/>
    <w:rsid w:val="00634D6B"/>
    <w:rsid w:val="00640A88"/>
    <w:rsid w:val="00642014"/>
    <w:rsid w:val="00643E20"/>
    <w:rsid w:val="00643EE1"/>
    <w:rsid w:val="00644BB9"/>
    <w:rsid w:val="00644F86"/>
    <w:rsid w:val="00650299"/>
    <w:rsid w:val="00655FC5"/>
    <w:rsid w:val="00657F9C"/>
    <w:rsid w:val="0066579E"/>
    <w:rsid w:val="00665E91"/>
    <w:rsid w:val="006735FA"/>
    <w:rsid w:val="00677A36"/>
    <w:rsid w:val="0068374F"/>
    <w:rsid w:val="00687DCE"/>
    <w:rsid w:val="006902B3"/>
    <w:rsid w:val="006A1D7C"/>
    <w:rsid w:val="006B0395"/>
    <w:rsid w:val="006B1D54"/>
    <w:rsid w:val="006B2080"/>
    <w:rsid w:val="006B4E2F"/>
    <w:rsid w:val="006C07C4"/>
    <w:rsid w:val="006E1485"/>
    <w:rsid w:val="006E1B78"/>
    <w:rsid w:val="006E337F"/>
    <w:rsid w:val="006E6F42"/>
    <w:rsid w:val="006F5269"/>
    <w:rsid w:val="00711EC5"/>
    <w:rsid w:val="007167AB"/>
    <w:rsid w:val="00726BE3"/>
    <w:rsid w:val="00727173"/>
    <w:rsid w:val="00730BDC"/>
    <w:rsid w:val="00737C89"/>
    <w:rsid w:val="0074368B"/>
    <w:rsid w:val="007558C0"/>
    <w:rsid w:val="00755DCD"/>
    <w:rsid w:val="007633E9"/>
    <w:rsid w:val="00763B33"/>
    <w:rsid w:val="00766F6B"/>
    <w:rsid w:val="00767230"/>
    <w:rsid w:val="00777A31"/>
    <w:rsid w:val="007858A0"/>
    <w:rsid w:val="00787A3C"/>
    <w:rsid w:val="00790FB5"/>
    <w:rsid w:val="00797810"/>
    <w:rsid w:val="007A6C7C"/>
    <w:rsid w:val="007A7AD0"/>
    <w:rsid w:val="007C7926"/>
    <w:rsid w:val="007D2F64"/>
    <w:rsid w:val="007D7071"/>
    <w:rsid w:val="007D76B9"/>
    <w:rsid w:val="007D7EE3"/>
    <w:rsid w:val="007D7FF7"/>
    <w:rsid w:val="007E39A4"/>
    <w:rsid w:val="007F7962"/>
    <w:rsid w:val="007F79FC"/>
    <w:rsid w:val="0080545A"/>
    <w:rsid w:val="00814F57"/>
    <w:rsid w:val="00822581"/>
    <w:rsid w:val="008309DD"/>
    <w:rsid w:val="0083227A"/>
    <w:rsid w:val="008372C3"/>
    <w:rsid w:val="008415E7"/>
    <w:rsid w:val="0084644B"/>
    <w:rsid w:val="0085284A"/>
    <w:rsid w:val="0085464A"/>
    <w:rsid w:val="00856120"/>
    <w:rsid w:val="008663E3"/>
    <w:rsid w:val="00866900"/>
    <w:rsid w:val="00870336"/>
    <w:rsid w:val="008710F3"/>
    <w:rsid w:val="00871959"/>
    <w:rsid w:val="00872BF7"/>
    <w:rsid w:val="0087300D"/>
    <w:rsid w:val="00874D8F"/>
    <w:rsid w:val="008751FF"/>
    <w:rsid w:val="00877242"/>
    <w:rsid w:val="00881BA1"/>
    <w:rsid w:val="008820D0"/>
    <w:rsid w:val="0088403A"/>
    <w:rsid w:val="008A0A55"/>
    <w:rsid w:val="008A0BAA"/>
    <w:rsid w:val="008A61EA"/>
    <w:rsid w:val="008A72C2"/>
    <w:rsid w:val="008A739C"/>
    <w:rsid w:val="008B1C94"/>
    <w:rsid w:val="008B2A3A"/>
    <w:rsid w:val="008B714F"/>
    <w:rsid w:val="008C26B8"/>
    <w:rsid w:val="008D3799"/>
    <w:rsid w:val="008D4B4C"/>
    <w:rsid w:val="008E0F5A"/>
    <w:rsid w:val="008E28D9"/>
    <w:rsid w:val="008E32D1"/>
    <w:rsid w:val="008E3578"/>
    <w:rsid w:val="008F1CFE"/>
    <w:rsid w:val="008F39FA"/>
    <w:rsid w:val="009008F0"/>
    <w:rsid w:val="00915157"/>
    <w:rsid w:val="00915429"/>
    <w:rsid w:val="00915592"/>
    <w:rsid w:val="00915C9B"/>
    <w:rsid w:val="00917FF3"/>
    <w:rsid w:val="009252B8"/>
    <w:rsid w:val="009273EC"/>
    <w:rsid w:val="00932E45"/>
    <w:rsid w:val="00937C61"/>
    <w:rsid w:val="009530C3"/>
    <w:rsid w:val="009543EF"/>
    <w:rsid w:val="00960C11"/>
    <w:rsid w:val="00964462"/>
    <w:rsid w:val="00965932"/>
    <w:rsid w:val="00965E6D"/>
    <w:rsid w:val="00976D71"/>
    <w:rsid w:val="00982084"/>
    <w:rsid w:val="00991A72"/>
    <w:rsid w:val="0099232E"/>
    <w:rsid w:val="00994183"/>
    <w:rsid w:val="00994C0C"/>
    <w:rsid w:val="00995963"/>
    <w:rsid w:val="009A17A2"/>
    <w:rsid w:val="009A2BDE"/>
    <w:rsid w:val="009A54D9"/>
    <w:rsid w:val="009B3ADD"/>
    <w:rsid w:val="009B4024"/>
    <w:rsid w:val="009B61EB"/>
    <w:rsid w:val="009B6449"/>
    <w:rsid w:val="009B7691"/>
    <w:rsid w:val="009C2064"/>
    <w:rsid w:val="009D092D"/>
    <w:rsid w:val="009D1697"/>
    <w:rsid w:val="009D59C0"/>
    <w:rsid w:val="009E0E1E"/>
    <w:rsid w:val="009F17F4"/>
    <w:rsid w:val="00A014F8"/>
    <w:rsid w:val="00A03A7D"/>
    <w:rsid w:val="00A05E8D"/>
    <w:rsid w:val="00A11DBB"/>
    <w:rsid w:val="00A11DCA"/>
    <w:rsid w:val="00A14C49"/>
    <w:rsid w:val="00A20154"/>
    <w:rsid w:val="00A2576E"/>
    <w:rsid w:val="00A25A66"/>
    <w:rsid w:val="00A440FA"/>
    <w:rsid w:val="00A5173C"/>
    <w:rsid w:val="00A5354B"/>
    <w:rsid w:val="00A5422A"/>
    <w:rsid w:val="00A5557D"/>
    <w:rsid w:val="00A56843"/>
    <w:rsid w:val="00A61AEF"/>
    <w:rsid w:val="00A80417"/>
    <w:rsid w:val="00A826DD"/>
    <w:rsid w:val="00A9018E"/>
    <w:rsid w:val="00A94710"/>
    <w:rsid w:val="00A97AB0"/>
    <w:rsid w:val="00AA752D"/>
    <w:rsid w:val="00AB0FFD"/>
    <w:rsid w:val="00AB1E2F"/>
    <w:rsid w:val="00AB2341"/>
    <w:rsid w:val="00AB6C43"/>
    <w:rsid w:val="00AC7D35"/>
    <w:rsid w:val="00AD02E4"/>
    <w:rsid w:val="00AD7192"/>
    <w:rsid w:val="00AE04B7"/>
    <w:rsid w:val="00AE0A5F"/>
    <w:rsid w:val="00AE2DC6"/>
    <w:rsid w:val="00AE2E00"/>
    <w:rsid w:val="00AE363E"/>
    <w:rsid w:val="00AF173A"/>
    <w:rsid w:val="00AF2BF0"/>
    <w:rsid w:val="00AF2CD4"/>
    <w:rsid w:val="00AF36E4"/>
    <w:rsid w:val="00AF3F54"/>
    <w:rsid w:val="00AF47A3"/>
    <w:rsid w:val="00AF702F"/>
    <w:rsid w:val="00B04447"/>
    <w:rsid w:val="00B066A4"/>
    <w:rsid w:val="00B07A13"/>
    <w:rsid w:val="00B143E2"/>
    <w:rsid w:val="00B32B08"/>
    <w:rsid w:val="00B37469"/>
    <w:rsid w:val="00B4109B"/>
    <w:rsid w:val="00B421A6"/>
    <w:rsid w:val="00B4279B"/>
    <w:rsid w:val="00B42ADC"/>
    <w:rsid w:val="00B45FC9"/>
    <w:rsid w:val="00B50CB6"/>
    <w:rsid w:val="00B51487"/>
    <w:rsid w:val="00B559DF"/>
    <w:rsid w:val="00B61283"/>
    <w:rsid w:val="00B63ADF"/>
    <w:rsid w:val="00B64149"/>
    <w:rsid w:val="00B665B0"/>
    <w:rsid w:val="00B66EDB"/>
    <w:rsid w:val="00B67350"/>
    <w:rsid w:val="00B705AE"/>
    <w:rsid w:val="00B72058"/>
    <w:rsid w:val="00B73CBA"/>
    <w:rsid w:val="00B75C3E"/>
    <w:rsid w:val="00B776BF"/>
    <w:rsid w:val="00B77FBC"/>
    <w:rsid w:val="00B81A42"/>
    <w:rsid w:val="00B83461"/>
    <w:rsid w:val="00B837E4"/>
    <w:rsid w:val="00B854E3"/>
    <w:rsid w:val="00B90B66"/>
    <w:rsid w:val="00B910C0"/>
    <w:rsid w:val="00B92222"/>
    <w:rsid w:val="00B94DE5"/>
    <w:rsid w:val="00BA1944"/>
    <w:rsid w:val="00BA3914"/>
    <w:rsid w:val="00BA4DAE"/>
    <w:rsid w:val="00BA5296"/>
    <w:rsid w:val="00BA6E3B"/>
    <w:rsid w:val="00BA78AB"/>
    <w:rsid w:val="00BB1D6D"/>
    <w:rsid w:val="00BB7232"/>
    <w:rsid w:val="00BC1330"/>
    <w:rsid w:val="00BC3C27"/>
    <w:rsid w:val="00BC70C5"/>
    <w:rsid w:val="00BC7CCF"/>
    <w:rsid w:val="00BD2937"/>
    <w:rsid w:val="00BD3579"/>
    <w:rsid w:val="00BD3B80"/>
    <w:rsid w:val="00BD5411"/>
    <w:rsid w:val="00BE319C"/>
    <w:rsid w:val="00BE470B"/>
    <w:rsid w:val="00BE6C71"/>
    <w:rsid w:val="00BE7F3A"/>
    <w:rsid w:val="00BF0471"/>
    <w:rsid w:val="00BF59A4"/>
    <w:rsid w:val="00C041E7"/>
    <w:rsid w:val="00C04F98"/>
    <w:rsid w:val="00C07E56"/>
    <w:rsid w:val="00C248F7"/>
    <w:rsid w:val="00C25579"/>
    <w:rsid w:val="00C27BDB"/>
    <w:rsid w:val="00C31DDB"/>
    <w:rsid w:val="00C41E26"/>
    <w:rsid w:val="00C420A6"/>
    <w:rsid w:val="00C57A91"/>
    <w:rsid w:val="00C57FEC"/>
    <w:rsid w:val="00C62820"/>
    <w:rsid w:val="00C62FEC"/>
    <w:rsid w:val="00C6344E"/>
    <w:rsid w:val="00C63FC0"/>
    <w:rsid w:val="00C643F1"/>
    <w:rsid w:val="00C64797"/>
    <w:rsid w:val="00C6617B"/>
    <w:rsid w:val="00C668ED"/>
    <w:rsid w:val="00C71357"/>
    <w:rsid w:val="00C80706"/>
    <w:rsid w:val="00C80FB9"/>
    <w:rsid w:val="00C906A2"/>
    <w:rsid w:val="00C919EC"/>
    <w:rsid w:val="00CA5AA1"/>
    <w:rsid w:val="00CA5F8E"/>
    <w:rsid w:val="00CB44D6"/>
    <w:rsid w:val="00CB6982"/>
    <w:rsid w:val="00CC01C2"/>
    <w:rsid w:val="00CC2DDB"/>
    <w:rsid w:val="00CC3FC7"/>
    <w:rsid w:val="00CC4252"/>
    <w:rsid w:val="00CC657A"/>
    <w:rsid w:val="00CC7049"/>
    <w:rsid w:val="00CD09A2"/>
    <w:rsid w:val="00CD5AEE"/>
    <w:rsid w:val="00CD63EC"/>
    <w:rsid w:val="00CD75C0"/>
    <w:rsid w:val="00CD78DE"/>
    <w:rsid w:val="00CD7F8B"/>
    <w:rsid w:val="00CE43D0"/>
    <w:rsid w:val="00CF21F2"/>
    <w:rsid w:val="00D02712"/>
    <w:rsid w:val="00D05C5F"/>
    <w:rsid w:val="00D06F98"/>
    <w:rsid w:val="00D128F0"/>
    <w:rsid w:val="00D13633"/>
    <w:rsid w:val="00D141EF"/>
    <w:rsid w:val="00D20D71"/>
    <w:rsid w:val="00D214D0"/>
    <w:rsid w:val="00D2180F"/>
    <w:rsid w:val="00D2253E"/>
    <w:rsid w:val="00D24A4A"/>
    <w:rsid w:val="00D32EEF"/>
    <w:rsid w:val="00D339D4"/>
    <w:rsid w:val="00D36B4F"/>
    <w:rsid w:val="00D41ED6"/>
    <w:rsid w:val="00D63809"/>
    <w:rsid w:val="00D6546B"/>
    <w:rsid w:val="00D71071"/>
    <w:rsid w:val="00D725FA"/>
    <w:rsid w:val="00D72604"/>
    <w:rsid w:val="00D72B7F"/>
    <w:rsid w:val="00D76AE1"/>
    <w:rsid w:val="00D86DE3"/>
    <w:rsid w:val="00D87EB0"/>
    <w:rsid w:val="00D92116"/>
    <w:rsid w:val="00D92327"/>
    <w:rsid w:val="00D9652D"/>
    <w:rsid w:val="00D97C31"/>
    <w:rsid w:val="00DA27E9"/>
    <w:rsid w:val="00DA3AA3"/>
    <w:rsid w:val="00DC1CAB"/>
    <w:rsid w:val="00DC3802"/>
    <w:rsid w:val="00DD4699"/>
    <w:rsid w:val="00DD4BED"/>
    <w:rsid w:val="00DE069B"/>
    <w:rsid w:val="00DE39F0"/>
    <w:rsid w:val="00DE47FA"/>
    <w:rsid w:val="00DF0AF3"/>
    <w:rsid w:val="00DF1ABB"/>
    <w:rsid w:val="00DF694B"/>
    <w:rsid w:val="00DF74BB"/>
    <w:rsid w:val="00DF7A27"/>
    <w:rsid w:val="00E048A5"/>
    <w:rsid w:val="00E059B5"/>
    <w:rsid w:val="00E0600D"/>
    <w:rsid w:val="00E0695A"/>
    <w:rsid w:val="00E175D0"/>
    <w:rsid w:val="00E27D7E"/>
    <w:rsid w:val="00E32243"/>
    <w:rsid w:val="00E33BBC"/>
    <w:rsid w:val="00E34935"/>
    <w:rsid w:val="00E34D68"/>
    <w:rsid w:val="00E42E13"/>
    <w:rsid w:val="00E53BC0"/>
    <w:rsid w:val="00E61736"/>
    <w:rsid w:val="00E6257C"/>
    <w:rsid w:val="00E63C59"/>
    <w:rsid w:val="00E650B2"/>
    <w:rsid w:val="00E71B18"/>
    <w:rsid w:val="00E818C0"/>
    <w:rsid w:val="00E8290E"/>
    <w:rsid w:val="00E95BDE"/>
    <w:rsid w:val="00EA15B1"/>
    <w:rsid w:val="00EB0FD4"/>
    <w:rsid w:val="00ED1F02"/>
    <w:rsid w:val="00ED6C02"/>
    <w:rsid w:val="00EE549D"/>
    <w:rsid w:val="00EE617F"/>
    <w:rsid w:val="00EF0A61"/>
    <w:rsid w:val="00EF2F87"/>
    <w:rsid w:val="00EF335B"/>
    <w:rsid w:val="00EF339F"/>
    <w:rsid w:val="00EF7249"/>
    <w:rsid w:val="00EF7D10"/>
    <w:rsid w:val="00F01D97"/>
    <w:rsid w:val="00F01DC8"/>
    <w:rsid w:val="00F0690B"/>
    <w:rsid w:val="00F13544"/>
    <w:rsid w:val="00F33DC4"/>
    <w:rsid w:val="00F353B6"/>
    <w:rsid w:val="00F41E6E"/>
    <w:rsid w:val="00F435A4"/>
    <w:rsid w:val="00F43EEB"/>
    <w:rsid w:val="00F45EDA"/>
    <w:rsid w:val="00F46C8A"/>
    <w:rsid w:val="00F47820"/>
    <w:rsid w:val="00F50108"/>
    <w:rsid w:val="00F5169C"/>
    <w:rsid w:val="00F5419D"/>
    <w:rsid w:val="00F54EF2"/>
    <w:rsid w:val="00F55A66"/>
    <w:rsid w:val="00F61F10"/>
    <w:rsid w:val="00F70F71"/>
    <w:rsid w:val="00F73673"/>
    <w:rsid w:val="00F75432"/>
    <w:rsid w:val="00F7595F"/>
    <w:rsid w:val="00F763C8"/>
    <w:rsid w:val="00F7771A"/>
    <w:rsid w:val="00F81B89"/>
    <w:rsid w:val="00F839F0"/>
    <w:rsid w:val="00F914E3"/>
    <w:rsid w:val="00F91B8D"/>
    <w:rsid w:val="00F97E32"/>
    <w:rsid w:val="00FA124A"/>
    <w:rsid w:val="00FB351E"/>
    <w:rsid w:val="00FB3DA4"/>
    <w:rsid w:val="00FB5FBB"/>
    <w:rsid w:val="00FC08DD"/>
    <w:rsid w:val="00FC2316"/>
    <w:rsid w:val="00FC2CFD"/>
    <w:rsid w:val="00FC38B9"/>
    <w:rsid w:val="00FC428E"/>
    <w:rsid w:val="00FC7924"/>
    <w:rsid w:val="00FD1931"/>
    <w:rsid w:val="03DB1171"/>
    <w:rsid w:val="0764E7C1"/>
    <w:rsid w:val="0AFC8D59"/>
    <w:rsid w:val="20F6650D"/>
    <w:rsid w:val="2385FE38"/>
    <w:rsid w:val="24C5715C"/>
    <w:rsid w:val="2D4A7700"/>
    <w:rsid w:val="347DB8F9"/>
    <w:rsid w:val="35E8ECFD"/>
    <w:rsid w:val="3DD643F9"/>
    <w:rsid w:val="553643DD"/>
    <w:rsid w:val="608C6D8E"/>
    <w:rsid w:val="62759047"/>
    <w:rsid w:val="6888691F"/>
    <w:rsid w:val="6D3902C2"/>
    <w:rsid w:val="73FFDC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DBF195"/>
  <w14:defaultImageDpi w14:val="0"/>
  <w15:docId w15:val="{F6EB8305-7008-4A14-9914-CD89919E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MS Mincho" w:hAnsi="CG Times" w:cs="CG Times"/>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03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cs="Times New Roman"/>
      <w:sz w:val="24"/>
      <w:lang w:val="en-GB" w:eastAsia="en-US"/>
    </w:rPr>
  </w:style>
  <w:style w:type="paragraph" w:styleId="Heading1">
    <w:name w:val="heading 1"/>
    <w:basedOn w:val="Normal"/>
    <w:next w:val="Normal"/>
    <w:link w:val="Heading1Char"/>
    <w:uiPriority w:val="9"/>
    <w:qFormat/>
    <w:rsid w:val="00E63C59"/>
    <w:pPr>
      <w:keepNext/>
      <w:keepLines/>
      <w:spacing w:before="280"/>
      <w:ind w:left="1134" w:hanging="1134"/>
      <w:outlineLvl w:val="0"/>
    </w:pPr>
    <w:rPr>
      <w:b/>
      <w:sz w:val="28"/>
    </w:rPr>
  </w:style>
  <w:style w:type="paragraph" w:styleId="Heading2">
    <w:name w:val="heading 2"/>
    <w:basedOn w:val="Heading1"/>
    <w:next w:val="Normal"/>
    <w:link w:val="Heading2Char"/>
    <w:uiPriority w:val="9"/>
    <w:qFormat/>
    <w:rsid w:val="00E63C59"/>
    <w:pPr>
      <w:spacing w:before="200"/>
      <w:outlineLvl w:val="1"/>
    </w:pPr>
    <w:rPr>
      <w:sz w:val="24"/>
    </w:rPr>
  </w:style>
  <w:style w:type="paragraph" w:styleId="Heading3">
    <w:name w:val="heading 3"/>
    <w:basedOn w:val="Heading1"/>
    <w:next w:val="Normal"/>
    <w:link w:val="Heading3Char"/>
    <w:uiPriority w:val="9"/>
    <w:qFormat/>
    <w:rsid w:val="00E63C59"/>
    <w:pPr>
      <w:tabs>
        <w:tab w:val="clear" w:pos="1134"/>
      </w:tabs>
      <w:spacing w:before="200"/>
      <w:outlineLvl w:val="2"/>
    </w:pPr>
    <w:rPr>
      <w:sz w:val="24"/>
    </w:rPr>
  </w:style>
  <w:style w:type="paragraph" w:styleId="Heading4">
    <w:name w:val="heading 4"/>
    <w:basedOn w:val="Heading3"/>
    <w:next w:val="Normal"/>
    <w:link w:val="Heading4Char"/>
    <w:uiPriority w:val="9"/>
    <w:qFormat/>
    <w:rsid w:val="00E63C59"/>
    <w:pPr>
      <w:outlineLvl w:val="3"/>
    </w:pPr>
  </w:style>
  <w:style w:type="paragraph" w:styleId="Heading5">
    <w:name w:val="heading 5"/>
    <w:basedOn w:val="Heading4"/>
    <w:next w:val="Normal"/>
    <w:link w:val="Heading5Char"/>
    <w:uiPriority w:val="9"/>
    <w:qFormat/>
    <w:rsid w:val="00E63C59"/>
    <w:pPr>
      <w:outlineLvl w:val="4"/>
    </w:pPr>
  </w:style>
  <w:style w:type="paragraph" w:styleId="Heading6">
    <w:name w:val="heading 6"/>
    <w:basedOn w:val="Heading4"/>
    <w:next w:val="Normal"/>
    <w:link w:val="Heading6Char"/>
    <w:uiPriority w:val="9"/>
    <w:qFormat/>
    <w:rsid w:val="00E63C59"/>
    <w:pPr>
      <w:outlineLvl w:val="5"/>
    </w:pPr>
  </w:style>
  <w:style w:type="paragraph" w:styleId="Heading7">
    <w:name w:val="heading 7"/>
    <w:basedOn w:val="Heading6"/>
    <w:next w:val="Normal"/>
    <w:link w:val="Heading7Char"/>
    <w:uiPriority w:val="9"/>
    <w:qFormat/>
    <w:rsid w:val="00E63C59"/>
    <w:pPr>
      <w:outlineLvl w:val="6"/>
    </w:pPr>
  </w:style>
  <w:style w:type="paragraph" w:styleId="Heading8">
    <w:name w:val="heading 8"/>
    <w:basedOn w:val="Heading6"/>
    <w:next w:val="Normal"/>
    <w:link w:val="Heading8Char"/>
    <w:uiPriority w:val="9"/>
    <w:qFormat/>
    <w:rsid w:val="00E63C59"/>
    <w:pPr>
      <w:outlineLvl w:val="7"/>
    </w:pPr>
  </w:style>
  <w:style w:type="paragraph" w:styleId="Heading9">
    <w:name w:val="heading 9"/>
    <w:basedOn w:val="Heading6"/>
    <w:next w:val="Normal"/>
    <w:link w:val="Heading9Char"/>
    <w:uiPriority w:val="9"/>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GB"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GB"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GB" w:eastAsia="en-US"/>
    </w:rPr>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uiPriority w:val="99"/>
    <w:semiHidden/>
    <w:rsid w:val="00E63C59"/>
    <w:rPr>
      <w:rFonts w:cs="Times New Roman"/>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semiHidden/>
    <w:rPr>
      <w:rFonts w:asciiTheme="minorHAnsi" w:hAnsiTheme="minorHAnsi" w:cs="Times New Roman"/>
      <w:sz w:val="24"/>
      <w:lang w:val="en-GB" w:eastAsia="en-US"/>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E63C59"/>
    <w:rPr>
      <w:rFonts w:cs="Times New Roman"/>
      <w:position w:val="6"/>
      <w:sz w:val="18"/>
    </w:rPr>
  </w:style>
  <w:style w:type="paragraph" w:styleId="FootnoteText">
    <w:name w:val="footnote text"/>
    <w:basedOn w:val="Normal"/>
    <w:link w:val="FootnoteTextChar"/>
    <w:uiPriority w:val="99"/>
    <w:rsid w:val="00E63C59"/>
    <w:pPr>
      <w:keepLines/>
      <w:tabs>
        <w:tab w:val="left" w:pos="255"/>
      </w:tabs>
    </w:pPr>
  </w:style>
  <w:style w:type="character" w:customStyle="1" w:styleId="FootnoteTextChar">
    <w:name w:val="Footnote Text Char"/>
    <w:basedOn w:val="DefaultParagraphFont"/>
    <w:link w:val="FootnoteText"/>
    <w:uiPriority w:val="99"/>
    <w:semiHidden/>
    <w:rPr>
      <w:rFonts w:asciiTheme="minorHAnsi" w:hAnsiTheme="minorHAnsi" w:cs="Times New Roman"/>
      <w:lang w:val="en-GB" w:eastAsia="en-US"/>
    </w:r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character" w:customStyle="1" w:styleId="HeaderChar">
    <w:name w:val="Header Char"/>
    <w:basedOn w:val="DefaultParagraphFont"/>
    <w:link w:val="Header"/>
    <w:uiPriority w:val="99"/>
    <w:semiHidden/>
    <w:rPr>
      <w:rFonts w:asciiTheme="minorHAnsi" w:hAnsiTheme="minorHAnsi" w:cs="Times New Roman"/>
      <w:sz w:val="24"/>
      <w:lang w:val="en-GB" w:eastAsia="en-US"/>
    </w:rPr>
  </w:style>
  <w:style w:type="paragraph" w:styleId="Index1">
    <w:name w:val="index 1"/>
    <w:basedOn w:val="Normal"/>
    <w:next w:val="Normal"/>
    <w:uiPriority w:val="99"/>
    <w:semiHidden/>
    <w:rsid w:val="00E63C59"/>
  </w:style>
  <w:style w:type="paragraph" w:styleId="Index2">
    <w:name w:val="index 2"/>
    <w:basedOn w:val="Normal"/>
    <w:next w:val="Normal"/>
    <w:uiPriority w:val="99"/>
    <w:semiHidden/>
    <w:rsid w:val="00E63C59"/>
    <w:pPr>
      <w:ind w:left="283"/>
    </w:pPr>
  </w:style>
  <w:style w:type="paragraph" w:styleId="Index3">
    <w:name w:val="index 3"/>
    <w:basedOn w:val="Normal"/>
    <w:next w:val="Normal"/>
    <w:uiPriority w:val="99"/>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uiPriority w:val="3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E63C59"/>
    <w:pPr>
      <w:spacing w:before="120"/>
    </w:pPr>
  </w:style>
  <w:style w:type="paragraph" w:styleId="TOC3">
    <w:name w:val="toc 3"/>
    <w:basedOn w:val="TOC2"/>
    <w:uiPriority w:val="39"/>
    <w:rsid w:val="00E63C59"/>
  </w:style>
  <w:style w:type="paragraph" w:styleId="TOC4">
    <w:name w:val="toc 4"/>
    <w:basedOn w:val="TOC3"/>
    <w:uiPriority w:val="39"/>
    <w:rsid w:val="00E63C59"/>
  </w:style>
  <w:style w:type="paragraph" w:styleId="TOC5">
    <w:name w:val="toc 5"/>
    <w:basedOn w:val="TOC4"/>
    <w:uiPriority w:val="39"/>
    <w:rsid w:val="00E63C59"/>
  </w:style>
  <w:style w:type="paragraph" w:styleId="TOC6">
    <w:name w:val="toc 6"/>
    <w:basedOn w:val="TOC4"/>
    <w:uiPriority w:val="39"/>
    <w:semiHidden/>
    <w:rsid w:val="00E63C59"/>
  </w:style>
  <w:style w:type="paragraph" w:styleId="TOC7">
    <w:name w:val="toc 7"/>
    <w:basedOn w:val="TOC4"/>
    <w:uiPriority w:val="39"/>
    <w:semiHidden/>
    <w:rsid w:val="00E63C59"/>
  </w:style>
  <w:style w:type="paragraph" w:styleId="TOC8">
    <w:name w:val="toc 8"/>
    <w:basedOn w:val="TOC4"/>
    <w:uiPriority w:val="39"/>
    <w:semiHidden/>
    <w:rsid w:val="00E63C59"/>
  </w:style>
  <w:style w:type="character" w:customStyle="1" w:styleId="Appdef">
    <w:name w:val="App_def"/>
    <w:basedOn w:val="DefaultParagraphFont"/>
    <w:rsid w:val="00E63C59"/>
    <w:rPr>
      <w:rFonts w:ascii="Times New Roman" w:hAnsi="Times New Roman" w:cs="Times New Roman"/>
      <w:b/>
    </w:rPr>
  </w:style>
  <w:style w:type="character" w:customStyle="1" w:styleId="Appref">
    <w:name w:val="App_ref"/>
    <w:basedOn w:val="DefaultParagraphFont"/>
    <w:rsid w:val="00E63C59"/>
    <w:rPr>
      <w:rFonts w:cs="Times New Roman"/>
    </w:rPr>
  </w:style>
  <w:style w:type="character" w:customStyle="1" w:styleId="Artdef">
    <w:name w:val="Art_def"/>
    <w:basedOn w:val="DefaultParagraphFont"/>
    <w:rsid w:val="00E63C59"/>
    <w:rPr>
      <w:rFonts w:ascii="Times New Roman" w:hAnsi="Times New Roman" w:cs="Times New Roman"/>
      <w:b/>
    </w:rPr>
  </w:style>
  <w:style w:type="character" w:customStyle="1" w:styleId="Artref">
    <w:name w:val="Art_ref"/>
    <w:basedOn w:val="DefaultParagraphFont"/>
    <w:rsid w:val="00E63C59"/>
    <w:rPr>
      <w:rFonts w:cs="Times New Roman"/>
    </w:rPr>
  </w:style>
  <w:style w:type="character" w:customStyle="1" w:styleId="Recdef">
    <w:name w:val="Rec_def"/>
    <w:basedOn w:val="DefaultParagraphFont"/>
    <w:rsid w:val="00E63C59"/>
    <w:rPr>
      <w:rFonts w:cs="Times New Roman"/>
      <w:b/>
    </w:rPr>
  </w:style>
  <w:style w:type="character" w:customStyle="1" w:styleId="Resdef">
    <w:name w:val="Res_def"/>
    <w:basedOn w:val="DefaultParagraphFont"/>
    <w:rsid w:val="00E63C59"/>
    <w:rPr>
      <w:rFonts w:ascii="Times New Roman" w:hAnsi="Times New Roman" w:cs="Times New Roman"/>
      <w:b/>
    </w:rPr>
  </w:style>
  <w:style w:type="character" w:customStyle="1" w:styleId="Tablefreq">
    <w:name w:val="Table_freq"/>
    <w:basedOn w:val="DefaultParagraphFont"/>
    <w:rsid w:val="00E63C59"/>
    <w:rPr>
      <w:rFonts w:cs="Times New Roman"/>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uiPriority w:val="99"/>
    <w:rsid w:val="00E63C59"/>
    <w:rPr>
      <w:rFonts w:cs="Times New Roman"/>
    </w:rPr>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E63C59"/>
    <w:pPr>
      <w:ind w:left="1134"/>
    </w:p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uiPriority w:val="99"/>
    <w:rsid w:val="00E63C59"/>
  </w:style>
  <w:style w:type="character" w:styleId="LineNumber">
    <w:name w:val="line number"/>
    <w:basedOn w:val="DefaultParagraphFont"/>
    <w:uiPriority w:val="99"/>
    <w:rsid w:val="00E63C59"/>
    <w:rPr>
      <w:rFonts w:cs="Times New Roman"/>
    </w:rPr>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uiPriority w:val="99"/>
    <w:rsid w:val="00B83461"/>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rFonts w:cs="Times New Roman"/>
      <w:color w:val="0000FF"/>
      <w:u w:val="single"/>
    </w:rPr>
  </w:style>
  <w:style w:type="paragraph" w:styleId="BodyText2">
    <w:name w:val="Body Text 2"/>
    <w:basedOn w:val="Normal"/>
    <w:link w:val="BodyText2Char"/>
    <w:uiPriority w:val="99"/>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uiPriority w:val="99"/>
    <w:locked/>
    <w:rsid w:val="0087300D"/>
    <w:rPr>
      <w:rFonts w:ascii="Times New Roman" w:hAnsi="Times New Roman" w:cs="Times New Roman"/>
      <w:sz w:val="24"/>
      <w:lang w:val="en-GB" w:eastAsia="en-US"/>
    </w:rPr>
  </w:style>
  <w:style w:type="paragraph" w:styleId="BodyText3">
    <w:name w:val="Body Text 3"/>
    <w:basedOn w:val="Normal"/>
    <w:link w:val="BodyText3Char"/>
    <w:uiPriority w:val="99"/>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uiPriority w:val="99"/>
    <w:locked/>
    <w:rsid w:val="0087300D"/>
    <w:rPr>
      <w:rFonts w:ascii="Times New Roman" w:hAnsi="Times New Roman" w:cs="Times New Roman"/>
      <w:sz w:val="24"/>
      <w:lang w:val="en-GB" w:eastAsia="en-US"/>
    </w:rPr>
  </w:style>
  <w:style w:type="character" w:styleId="FollowedHyperlink">
    <w:name w:val="FollowedHyperlink"/>
    <w:basedOn w:val="DefaultParagraphFont"/>
    <w:uiPriority w:val="99"/>
    <w:rsid w:val="00AD7192"/>
    <w:rPr>
      <w:rFonts w:cs="Times New Roman"/>
      <w:color w:val="800080" w:themeColor="followedHyperlink"/>
      <w:u w:val="single"/>
    </w:rPr>
  </w:style>
  <w:style w:type="table" w:customStyle="1" w:styleId="TableGridLight1">
    <w:name w:val="Table Grid Light1"/>
    <w:basedOn w:val="TableNormal"/>
    <w:uiPriority w:val="40"/>
    <w:rsid w:val="00344BEA"/>
    <w:rPr>
      <w:rFont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A05E8D"/>
    <w:rPr>
      <w:rFonts w:cs="Times New Roman"/>
      <w:sz w:val="16"/>
      <w:szCs w:val="16"/>
    </w:rPr>
  </w:style>
  <w:style w:type="paragraph" w:styleId="CommentText">
    <w:name w:val="annotation text"/>
    <w:basedOn w:val="Normal"/>
    <w:link w:val="CommentTextChar"/>
    <w:uiPriority w:val="99"/>
    <w:unhideWhenUsed/>
    <w:rsid w:val="00A05E8D"/>
    <w:rPr>
      <w:sz w:val="20"/>
    </w:rPr>
  </w:style>
  <w:style w:type="character" w:customStyle="1" w:styleId="CommentTextChar">
    <w:name w:val="Comment Text Char"/>
    <w:basedOn w:val="DefaultParagraphFont"/>
    <w:link w:val="CommentText"/>
    <w:uiPriority w:val="99"/>
    <w:locked/>
    <w:rsid w:val="00A05E8D"/>
    <w:rPr>
      <w:rFonts w:asciiTheme="minorHAnsi" w:hAnsiTheme="minorHAnsi" w:cs="Times New Roman"/>
      <w:lang w:val="en-GB" w:eastAsia="en-US"/>
    </w:rPr>
  </w:style>
  <w:style w:type="paragraph" w:styleId="CommentSubject">
    <w:name w:val="annotation subject"/>
    <w:basedOn w:val="CommentText"/>
    <w:next w:val="CommentText"/>
    <w:link w:val="CommentSubjectChar"/>
    <w:uiPriority w:val="99"/>
    <w:semiHidden/>
    <w:unhideWhenUsed/>
    <w:rsid w:val="00A05E8D"/>
    <w:rPr>
      <w:b/>
      <w:bCs/>
    </w:rPr>
  </w:style>
  <w:style w:type="character" w:customStyle="1" w:styleId="CommentSubjectChar">
    <w:name w:val="Comment Subject Char"/>
    <w:basedOn w:val="CommentTextChar"/>
    <w:link w:val="CommentSubject"/>
    <w:uiPriority w:val="99"/>
    <w:semiHidden/>
    <w:locked/>
    <w:rsid w:val="00A05E8D"/>
    <w:rPr>
      <w:rFonts w:asciiTheme="minorHAnsi" w:hAnsiTheme="minorHAnsi" w:cs="Times New Roman"/>
      <w:b/>
      <w:bCs/>
      <w:lang w:val="en-GB" w:eastAsia="en-US"/>
    </w:rPr>
  </w:style>
  <w:style w:type="paragraph" w:styleId="Revision">
    <w:name w:val="Revision"/>
    <w:hidden/>
    <w:uiPriority w:val="99"/>
    <w:semiHidden/>
    <w:rsid w:val="00BE319C"/>
    <w:rPr>
      <w:rFonts w:asciiTheme="minorHAnsi" w:hAnsiTheme="minorHAnsi" w:cs="Times New Roman"/>
      <w:sz w:val="24"/>
      <w:lang w:val="en-GB" w:eastAsia="en-US"/>
    </w:rPr>
  </w:style>
  <w:style w:type="table" w:customStyle="1" w:styleId="TableGrid1">
    <w:name w:val="Table Grid1"/>
    <w:basedOn w:val="TableNormal"/>
    <w:next w:val="TableGrid"/>
    <w:rsid w:val="00C31D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31D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6BE3"/>
    <w:pPr>
      <w:ind w:left="720"/>
      <w:contextualSpacing/>
    </w:pPr>
  </w:style>
  <w:style w:type="paragraph" w:customStyle="1" w:styleId="Default">
    <w:name w:val="Default"/>
    <w:rsid w:val="00A14C49"/>
    <w:pPr>
      <w:autoSpaceDE w:val="0"/>
      <w:autoSpaceDN w:val="0"/>
      <w:adjustRightInd w:val="0"/>
    </w:pPr>
    <w:rPr>
      <w:rFonts w:ascii="Georgia" w:eastAsiaTheme="minorEastAsia" w:hAnsi="Georgia" w:cs="Georgia"/>
      <w:color w:val="000000"/>
      <w:sz w:val="24"/>
      <w:szCs w:val="24"/>
      <w:lang w:val="en-IN" w:eastAsia="en-IN"/>
    </w:rPr>
  </w:style>
  <w:style w:type="table" w:customStyle="1" w:styleId="LightShading1">
    <w:name w:val="Light Shading1"/>
    <w:basedOn w:val="TableNormal"/>
    <w:uiPriority w:val="60"/>
    <w:rsid w:val="00A14C49"/>
    <w:rPr>
      <w:rFonts w:asciiTheme="minorHAnsi" w:eastAsiaTheme="minorEastAsia" w:hAnsiTheme="minorHAnsi" w:cs="Times New Roman"/>
      <w:color w:val="000000" w:themeColor="text1" w:themeShade="BF"/>
      <w:sz w:val="22"/>
      <w:szCs w:val="22"/>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plist">
    <w:name w:val="plist"/>
    <w:basedOn w:val="Normal"/>
    <w:rsid w:val="00A14C49"/>
    <w:pPr>
      <w:tabs>
        <w:tab w:val="clear" w:pos="1134"/>
        <w:tab w:val="clear" w:pos="1871"/>
        <w:tab w:val="clear" w:pos="2268"/>
      </w:tabs>
      <w:overflowPunct/>
      <w:autoSpaceDE/>
      <w:autoSpaceDN/>
      <w:adjustRightInd/>
      <w:spacing w:before="100" w:after="100" w:line="220" w:lineRule="atLeast"/>
      <w:ind w:left="100" w:right="100"/>
      <w:textAlignment w:val="auto"/>
    </w:pPr>
    <w:rPr>
      <w:rFonts w:ascii="Verdana" w:hAnsi="Verdana"/>
      <w:color w:val="000000"/>
      <w:sz w:val="18"/>
      <w:szCs w:val="18"/>
      <w:lang w:val="en-US"/>
    </w:rPr>
  </w:style>
  <w:style w:type="character" w:customStyle="1" w:styleId="xbe">
    <w:name w:val="_xbe"/>
    <w:basedOn w:val="DefaultParagraphFont"/>
    <w:rsid w:val="000A3261"/>
    <w:rPr>
      <w:rFonts w:cs="Times New Roman"/>
    </w:rPr>
  </w:style>
  <w:style w:type="character" w:customStyle="1" w:styleId="UnresolvedMention1">
    <w:name w:val="Unresolved Mention1"/>
    <w:basedOn w:val="DefaultParagraphFont"/>
    <w:uiPriority w:val="99"/>
    <w:semiHidden/>
    <w:unhideWhenUsed/>
    <w:rsid w:val="00E33BBC"/>
    <w:rPr>
      <w:rFonts w:cs="Times New Roman"/>
      <w:color w:val="605E5C"/>
      <w:shd w:val="clear" w:color="auto" w:fill="E1DFDD"/>
    </w:rPr>
  </w:style>
  <w:style w:type="character" w:styleId="UnresolvedMention">
    <w:name w:val="Unresolved Mention"/>
    <w:basedOn w:val="DefaultParagraphFont"/>
    <w:uiPriority w:val="99"/>
    <w:semiHidden/>
    <w:unhideWhenUsed/>
    <w:rsid w:val="00B837E4"/>
    <w:rPr>
      <w:color w:val="605E5C"/>
      <w:shd w:val="clear" w:color="auto" w:fill="E1DFDD"/>
    </w:rPr>
  </w:style>
  <w:style w:type="character" w:customStyle="1" w:styleId="normaltextrun">
    <w:name w:val="normaltextrun"/>
    <w:basedOn w:val="DefaultParagraphFont"/>
    <w:rsid w:val="00BD2937"/>
  </w:style>
  <w:style w:type="character" w:customStyle="1" w:styleId="eop">
    <w:name w:val="eop"/>
    <w:basedOn w:val="DefaultParagraphFont"/>
    <w:rsid w:val="00062924"/>
  </w:style>
  <w:style w:type="character" w:customStyle="1" w:styleId="scxw172424877">
    <w:name w:val="scxw172424877"/>
    <w:basedOn w:val="DefaultParagraphFont"/>
    <w:rsid w:val="00062924"/>
  </w:style>
  <w:style w:type="paragraph" w:customStyle="1" w:styleId="CircularNo">
    <w:name w:val="CircularNo"/>
    <w:basedOn w:val="Tabletext"/>
    <w:qFormat/>
    <w:rsid w:val="00A5422A"/>
    <w:pPr>
      <w:framePr w:hSpace="181" w:wrap="around" w:vAnchor="page" w:hAnchor="text" w:xAlign="center" w:y="664"/>
      <w:suppressOverlap/>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348813">
      <w:bodyDiv w:val="1"/>
      <w:marLeft w:val="0"/>
      <w:marRight w:val="0"/>
      <w:marTop w:val="0"/>
      <w:marBottom w:val="0"/>
      <w:divBdr>
        <w:top w:val="none" w:sz="0" w:space="0" w:color="auto"/>
        <w:left w:val="none" w:sz="0" w:space="0" w:color="auto"/>
        <w:bottom w:val="none" w:sz="0" w:space="0" w:color="auto"/>
        <w:right w:val="none" w:sz="0" w:space="0" w:color="auto"/>
      </w:divBdr>
    </w:div>
    <w:div w:id="1503425692">
      <w:marLeft w:val="0"/>
      <w:marRight w:val="0"/>
      <w:marTop w:val="0"/>
      <w:marBottom w:val="0"/>
      <w:divBdr>
        <w:top w:val="none" w:sz="0" w:space="0" w:color="auto"/>
        <w:left w:val="none" w:sz="0" w:space="0" w:color="auto"/>
        <w:bottom w:val="none" w:sz="0" w:space="0" w:color="auto"/>
        <w:right w:val="none" w:sz="0" w:space="0" w:color="auto"/>
      </w:divBdr>
    </w:div>
    <w:div w:id="1503425693">
      <w:marLeft w:val="45"/>
      <w:marRight w:val="45"/>
      <w:marTop w:val="45"/>
      <w:marBottom w:val="45"/>
      <w:divBdr>
        <w:top w:val="none" w:sz="0" w:space="0" w:color="auto"/>
        <w:left w:val="none" w:sz="0" w:space="0" w:color="auto"/>
        <w:bottom w:val="none" w:sz="0" w:space="0" w:color="auto"/>
        <w:right w:val="none" w:sz="0" w:space="0" w:color="auto"/>
      </w:divBdr>
      <w:divsChild>
        <w:div w:id="150342569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503425694">
      <w:marLeft w:val="0"/>
      <w:marRight w:val="0"/>
      <w:marTop w:val="0"/>
      <w:marBottom w:val="0"/>
      <w:divBdr>
        <w:top w:val="none" w:sz="0" w:space="0" w:color="auto"/>
        <w:left w:val="none" w:sz="0" w:space="0" w:color="auto"/>
        <w:bottom w:val="none" w:sz="0" w:space="0" w:color="auto"/>
        <w:right w:val="none" w:sz="0" w:space="0" w:color="auto"/>
      </w:divBdr>
    </w:div>
    <w:div w:id="1503425695">
      <w:marLeft w:val="0"/>
      <w:marRight w:val="0"/>
      <w:marTop w:val="0"/>
      <w:marBottom w:val="0"/>
      <w:divBdr>
        <w:top w:val="none" w:sz="0" w:space="0" w:color="auto"/>
        <w:left w:val="none" w:sz="0" w:space="0" w:color="auto"/>
        <w:bottom w:val="none" w:sz="0" w:space="0" w:color="auto"/>
        <w:right w:val="none" w:sz="0" w:space="0" w:color="auto"/>
      </w:divBdr>
    </w:div>
    <w:div w:id="1503425696">
      <w:marLeft w:val="0"/>
      <w:marRight w:val="0"/>
      <w:marTop w:val="0"/>
      <w:marBottom w:val="0"/>
      <w:divBdr>
        <w:top w:val="none" w:sz="0" w:space="0" w:color="auto"/>
        <w:left w:val="none" w:sz="0" w:space="0" w:color="auto"/>
        <w:bottom w:val="none" w:sz="0" w:space="0" w:color="auto"/>
        <w:right w:val="none" w:sz="0" w:space="0" w:color="auto"/>
      </w:divBdr>
    </w:div>
    <w:div w:id="1503425697">
      <w:marLeft w:val="0"/>
      <w:marRight w:val="0"/>
      <w:marTop w:val="0"/>
      <w:marBottom w:val="0"/>
      <w:divBdr>
        <w:top w:val="none" w:sz="0" w:space="0" w:color="auto"/>
        <w:left w:val="none" w:sz="0" w:space="0" w:color="auto"/>
        <w:bottom w:val="none" w:sz="0" w:space="0" w:color="auto"/>
        <w:right w:val="none" w:sz="0" w:space="0" w:color="auto"/>
      </w:divBdr>
    </w:div>
    <w:div w:id="1503425698">
      <w:marLeft w:val="0"/>
      <w:marRight w:val="0"/>
      <w:marTop w:val="0"/>
      <w:marBottom w:val="0"/>
      <w:divBdr>
        <w:top w:val="none" w:sz="0" w:space="0" w:color="auto"/>
        <w:left w:val="none" w:sz="0" w:space="0" w:color="auto"/>
        <w:bottom w:val="none" w:sz="0" w:space="0" w:color="auto"/>
        <w:right w:val="none" w:sz="0" w:space="0" w:color="auto"/>
      </w:divBdr>
    </w:div>
    <w:div w:id="1503425699">
      <w:marLeft w:val="0"/>
      <w:marRight w:val="0"/>
      <w:marTop w:val="0"/>
      <w:marBottom w:val="0"/>
      <w:divBdr>
        <w:top w:val="none" w:sz="0" w:space="0" w:color="auto"/>
        <w:left w:val="none" w:sz="0" w:space="0" w:color="auto"/>
        <w:bottom w:val="none" w:sz="0" w:space="0" w:color="auto"/>
        <w:right w:val="none" w:sz="0" w:space="0" w:color="auto"/>
      </w:divBdr>
    </w:div>
    <w:div w:id="1503425700">
      <w:marLeft w:val="0"/>
      <w:marRight w:val="0"/>
      <w:marTop w:val="0"/>
      <w:marBottom w:val="0"/>
      <w:divBdr>
        <w:top w:val="none" w:sz="0" w:space="0" w:color="auto"/>
        <w:left w:val="none" w:sz="0" w:space="0" w:color="auto"/>
        <w:bottom w:val="none" w:sz="0" w:space="0" w:color="auto"/>
        <w:right w:val="none" w:sz="0" w:space="0" w:color="auto"/>
      </w:divBdr>
    </w:div>
    <w:div w:id="1503425701">
      <w:marLeft w:val="45"/>
      <w:marRight w:val="45"/>
      <w:marTop w:val="45"/>
      <w:marBottom w:val="45"/>
      <w:divBdr>
        <w:top w:val="none" w:sz="0" w:space="0" w:color="auto"/>
        <w:left w:val="none" w:sz="0" w:space="0" w:color="auto"/>
        <w:bottom w:val="none" w:sz="0" w:space="0" w:color="auto"/>
        <w:right w:val="none" w:sz="0" w:space="0" w:color="auto"/>
      </w:divBdr>
      <w:divsChild>
        <w:div w:id="1503425706">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503425702">
      <w:marLeft w:val="0"/>
      <w:marRight w:val="0"/>
      <w:marTop w:val="0"/>
      <w:marBottom w:val="0"/>
      <w:divBdr>
        <w:top w:val="none" w:sz="0" w:space="0" w:color="auto"/>
        <w:left w:val="none" w:sz="0" w:space="0" w:color="auto"/>
        <w:bottom w:val="none" w:sz="0" w:space="0" w:color="auto"/>
        <w:right w:val="none" w:sz="0" w:space="0" w:color="auto"/>
      </w:divBdr>
    </w:div>
    <w:div w:id="1503425703">
      <w:marLeft w:val="0"/>
      <w:marRight w:val="0"/>
      <w:marTop w:val="0"/>
      <w:marBottom w:val="0"/>
      <w:divBdr>
        <w:top w:val="none" w:sz="0" w:space="0" w:color="auto"/>
        <w:left w:val="none" w:sz="0" w:space="0" w:color="auto"/>
        <w:bottom w:val="none" w:sz="0" w:space="0" w:color="auto"/>
        <w:right w:val="none" w:sz="0" w:space="0" w:color="auto"/>
      </w:divBdr>
    </w:div>
    <w:div w:id="1503425704">
      <w:marLeft w:val="0"/>
      <w:marRight w:val="0"/>
      <w:marTop w:val="0"/>
      <w:marBottom w:val="0"/>
      <w:divBdr>
        <w:top w:val="none" w:sz="0" w:space="0" w:color="auto"/>
        <w:left w:val="none" w:sz="0" w:space="0" w:color="auto"/>
        <w:bottom w:val="none" w:sz="0" w:space="0" w:color="auto"/>
        <w:right w:val="none" w:sz="0" w:space="0" w:color="auto"/>
      </w:divBdr>
    </w:div>
    <w:div w:id="1503425705">
      <w:marLeft w:val="0"/>
      <w:marRight w:val="0"/>
      <w:marTop w:val="0"/>
      <w:marBottom w:val="0"/>
      <w:divBdr>
        <w:top w:val="none" w:sz="0" w:space="0" w:color="auto"/>
        <w:left w:val="none" w:sz="0" w:space="0" w:color="auto"/>
        <w:bottom w:val="none" w:sz="0" w:space="0" w:color="auto"/>
        <w:right w:val="none" w:sz="0" w:space="0" w:color="auto"/>
      </w:divBdr>
    </w:div>
    <w:div w:id="1503425707">
      <w:marLeft w:val="0"/>
      <w:marRight w:val="0"/>
      <w:marTop w:val="0"/>
      <w:marBottom w:val="0"/>
      <w:divBdr>
        <w:top w:val="none" w:sz="0" w:space="0" w:color="auto"/>
        <w:left w:val="none" w:sz="0" w:space="0" w:color="auto"/>
        <w:bottom w:val="none" w:sz="0" w:space="0" w:color="auto"/>
        <w:right w:val="none" w:sz="0" w:space="0" w:color="auto"/>
      </w:divBdr>
    </w:div>
    <w:div w:id="1503425708">
      <w:marLeft w:val="0"/>
      <w:marRight w:val="0"/>
      <w:marTop w:val="0"/>
      <w:marBottom w:val="0"/>
      <w:divBdr>
        <w:top w:val="none" w:sz="0" w:space="0" w:color="auto"/>
        <w:left w:val="none" w:sz="0" w:space="0" w:color="auto"/>
        <w:bottom w:val="none" w:sz="0" w:space="0" w:color="auto"/>
        <w:right w:val="none" w:sz="0" w:space="0" w:color="auto"/>
      </w:divBdr>
    </w:div>
    <w:div w:id="1503425709">
      <w:marLeft w:val="0"/>
      <w:marRight w:val="0"/>
      <w:marTop w:val="0"/>
      <w:marBottom w:val="0"/>
      <w:divBdr>
        <w:top w:val="none" w:sz="0" w:space="0" w:color="auto"/>
        <w:left w:val="none" w:sz="0" w:space="0" w:color="auto"/>
        <w:bottom w:val="none" w:sz="0" w:space="0" w:color="auto"/>
        <w:right w:val="none" w:sz="0" w:space="0" w:color="auto"/>
      </w:divBdr>
    </w:div>
    <w:div w:id="1503425710">
      <w:marLeft w:val="0"/>
      <w:marRight w:val="0"/>
      <w:marTop w:val="0"/>
      <w:marBottom w:val="0"/>
      <w:divBdr>
        <w:top w:val="none" w:sz="0" w:space="0" w:color="auto"/>
        <w:left w:val="none" w:sz="0" w:space="0" w:color="auto"/>
        <w:bottom w:val="none" w:sz="0" w:space="0" w:color="auto"/>
        <w:right w:val="none" w:sz="0" w:space="0" w:color="auto"/>
      </w:divBdr>
    </w:div>
    <w:div w:id="15034257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T/Workshops-and-Seminars/2026/07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net4/CRM/xreg/web/Registration.aspx?Event=C-00016539"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ragima\AppData\Roaming\Microsoft\Templates\TSB%20DOC\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CECE09D1232E468002275F25FCAE42" ma:contentTypeVersion="18" ma:contentTypeDescription="Create a new document." ma:contentTypeScope="" ma:versionID="f3516937cf040d4f07085bfbeed98192">
  <xsd:schema xmlns:xsd="http://www.w3.org/2001/XMLSchema" xmlns:xs="http://www.w3.org/2001/XMLSchema" xmlns:p="http://schemas.microsoft.com/office/2006/metadata/properties" xmlns:ns2="8c683b18-f2fb-4b6f-9052-787ae4e70144" xmlns:ns3="b4ecfbc6-16ba-4348-96d4-7b09f2f75cd9" targetNamespace="http://schemas.microsoft.com/office/2006/metadata/properties" ma:root="true" ma:fieldsID="faa823e4d74f1916066b3b20f6c86760" ns2:_="" ns3:_="">
    <xsd:import namespace="8c683b18-f2fb-4b6f-9052-787ae4e70144"/>
    <xsd:import namespace="b4ecfbc6-16ba-4348-96d4-7b09f2f75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3b18-f2fb-4b6f-9052-787ae4e7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cfbc6-16ba-4348-96d4-7b09f2f75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67ca53-b332-4738-a34d-8ba8fed11394}" ma:internalName="TaxCatchAll" ma:showField="CatchAllData" ma:web="b4ecfbc6-16ba-4348-96d4-7b09f2f75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ecfbc6-16ba-4348-96d4-7b09f2f75cd9" xsi:nil="true"/>
    <lcf76f155ced4ddcb4097134ff3c332f xmlns="8c683b18-f2fb-4b6f-9052-787ae4e7014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5369E-C36F-4536-84B0-DD0AACF98A67}">
  <ds:schemaRefs>
    <ds:schemaRef ds:uri="http://schemas.openxmlformats.org/officeDocument/2006/bibliography"/>
  </ds:schemaRefs>
</ds:datastoreItem>
</file>

<file path=customXml/itemProps2.xml><?xml version="1.0" encoding="utf-8"?>
<ds:datastoreItem xmlns:ds="http://schemas.openxmlformats.org/officeDocument/2006/customXml" ds:itemID="{C63F51F2-2659-435F-8006-DCCC56B6F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3b18-f2fb-4b6f-9052-787ae4e70144"/>
    <ds:schemaRef ds:uri="b4ecfbc6-16ba-4348-96d4-7b09f2f75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CB142-19B7-4D1F-BE09-DC9B60482E49}">
  <ds:schemaRefs>
    <ds:schemaRef ds:uri="http://schemas.microsoft.com/office/2006/metadata/properties"/>
    <ds:schemaRef ds:uri="http://schemas.microsoft.com/office/infopath/2007/PartnerControls"/>
    <ds:schemaRef ds:uri="b4ecfbc6-16ba-4348-96d4-7b09f2f75cd9"/>
    <ds:schemaRef ds:uri="8c683b18-f2fb-4b6f-9052-787ae4e70144"/>
  </ds:schemaRefs>
</ds:datastoreItem>
</file>

<file path=customXml/itemProps4.xml><?xml version="1.0" encoding="utf-8"?>
<ds:datastoreItem xmlns:ds="http://schemas.openxmlformats.org/officeDocument/2006/customXml" ds:itemID="{FF01B5BE-B364-4213-BD7C-7FF5DCFA5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WORKSHOP-E.dotx</Template>
  <TotalTime>1</TotalTime>
  <Pages>2</Pages>
  <Words>464</Words>
  <Characters>2606</Characters>
  <Application>Microsoft Office Word</Application>
  <DocSecurity>0</DocSecurity>
  <Lines>68</Lines>
  <Paragraphs>35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Ibragimova, Malika</dc:creator>
  <cp:keywords/>
  <dc:description/>
  <cp:lastModifiedBy>Amoah, Gifty Adjo</cp:lastModifiedBy>
  <cp:revision>2</cp:revision>
  <cp:lastPrinted>2026-04-24T12:04:00Z</cp:lastPrinted>
  <dcterms:created xsi:type="dcterms:W3CDTF">2026-04-24T12:56:00Z</dcterms:created>
  <dcterms:modified xsi:type="dcterms:W3CDTF">2026-04-24T12:56:00Z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0x01010016CECE09D1232E468002275F25FCAE42</vt:lpwstr>
  </property>
  <property fmtid="{D5CDD505-2E9C-101B-9397-08002B2CF9AE}" pid="6" name="MediaServiceImageTags">
    <vt:lpwstr/>
  </property>
</Properties>
</file>