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tblpXSpec="center" w:tblpY="664"/>
        <w:tblOverlap w:val="never"/>
        <w:tblW w:w="9871" w:type="dxa"/>
        <w:tblLayout w:type="fixed"/>
        <w:tblCellMar>
          <w:left w:w="0" w:type="dxa"/>
          <w:right w:w="0" w:type="dxa"/>
        </w:tblCellMar>
        <w:tblLook w:val="0000" w:firstRow="0" w:lastRow="0" w:firstColumn="0" w:lastColumn="0" w:noHBand="0" w:noVBand="0"/>
      </w:tblPr>
      <w:tblGrid>
        <w:gridCol w:w="1350"/>
        <w:gridCol w:w="16"/>
        <w:gridCol w:w="3854"/>
        <w:gridCol w:w="2667"/>
        <w:gridCol w:w="1984"/>
      </w:tblGrid>
      <w:tr w:rsidR="00344BEA" w14:paraId="7909DDAA" w14:textId="77777777" w:rsidTr="0012375A">
        <w:trPr>
          <w:cantSplit/>
          <w:trHeight w:val="80"/>
        </w:trPr>
        <w:tc>
          <w:tcPr>
            <w:tcW w:w="1366" w:type="dxa"/>
            <w:gridSpan w:val="2"/>
            <w:vAlign w:val="center"/>
          </w:tcPr>
          <w:p w14:paraId="23C671F5" w14:textId="77777777" w:rsidR="00344BEA" w:rsidRPr="009A54D9" w:rsidRDefault="00DF1ABB" w:rsidP="00344BEA">
            <w:pPr>
              <w:pStyle w:val="Tabletext"/>
              <w:jc w:val="center"/>
            </w:pPr>
            <w:r w:rsidRPr="00DF1ABB">
              <w:rPr>
                <w:noProof/>
                <w:lang w:val="en-CA" w:eastAsia="en-CA"/>
              </w:rPr>
              <w:drawing>
                <wp:inline distT="0" distB="0" distL="0" distR="0" wp14:anchorId="591E98CC" wp14:editId="05D8BB7B">
                  <wp:extent cx="812800" cy="81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tc>
        <w:tc>
          <w:tcPr>
            <w:tcW w:w="6521" w:type="dxa"/>
            <w:gridSpan w:val="2"/>
            <w:tcMar>
              <w:left w:w="142" w:type="dxa"/>
            </w:tcMar>
            <w:vAlign w:val="center"/>
          </w:tcPr>
          <w:p w14:paraId="0F0E7935" w14:textId="77777777" w:rsidR="00F01D97" w:rsidRDefault="00F01D97" w:rsidP="00F01D97">
            <w:pPr>
              <w:spacing w:before="0"/>
              <w:rPr>
                <w:rFonts w:cs="Times New Roman Bold"/>
                <w:b/>
                <w:bCs/>
                <w:smallCaps/>
                <w:sz w:val="26"/>
                <w:szCs w:val="26"/>
              </w:rPr>
            </w:pPr>
            <w:r w:rsidRPr="00C27BDB">
              <w:rPr>
                <w:rFonts w:cs="Times New Roman Bold"/>
                <w:b/>
                <w:bCs/>
                <w:smallCaps/>
                <w:sz w:val="36"/>
                <w:szCs w:val="36"/>
              </w:rPr>
              <w:t>International telecommunication union</w:t>
            </w:r>
          </w:p>
          <w:p w14:paraId="394C9862" w14:textId="4EE638B7" w:rsidR="00344BEA" w:rsidRPr="00F50108" w:rsidRDefault="00F01D97" w:rsidP="00642014">
            <w:pPr>
              <w:spacing w:before="0"/>
              <w:rPr>
                <w:rFonts w:ascii="Verdana" w:hAnsi="Verdana"/>
                <w:color w:val="FFFFFF"/>
                <w:sz w:val="26"/>
                <w:szCs w:val="26"/>
              </w:rPr>
            </w:pPr>
            <w:r w:rsidRPr="00C27BDB">
              <w:rPr>
                <w:rFonts w:cs="Times New Roman Bold"/>
                <w:b/>
                <w:bCs/>
                <w:iCs/>
                <w:smallCaps/>
                <w:sz w:val="28"/>
                <w:szCs w:val="28"/>
              </w:rPr>
              <w:t>Telecommunication Standardization Bureau</w:t>
            </w:r>
          </w:p>
        </w:tc>
        <w:tc>
          <w:tcPr>
            <w:tcW w:w="1984" w:type="dxa"/>
            <w:vAlign w:val="center"/>
          </w:tcPr>
          <w:p w14:paraId="4A7EAEEF" w14:textId="77777777" w:rsidR="00344BEA" w:rsidRPr="00F50108" w:rsidRDefault="00344BEA" w:rsidP="00344BEA">
            <w:pPr>
              <w:spacing w:before="0"/>
              <w:jc w:val="right"/>
              <w:rPr>
                <w:rFonts w:ascii="Verdana" w:hAnsi="Verdana"/>
                <w:color w:val="FFFFFF"/>
                <w:sz w:val="26"/>
                <w:szCs w:val="26"/>
              </w:rPr>
            </w:pPr>
          </w:p>
        </w:tc>
      </w:tr>
      <w:tr w:rsidR="003D38E3" w14:paraId="0B1AA68E" w14:textId="77777777" w:rsidTr="0012375A">
        <w:trPr>
          <w:cantSplit/>
          <w:trHeight w:val="484"/>
        </w:trPr>
        <w:tc>
          <w:tcPr>
            <w:tcW w:w="5220" w:type="dxa"/>
            <w:gridSpan w:val="3"/>
            <w:vAlign w:val="center"/>
          </w:tcPr>
          <w:p w14:paraId="0A89B09B" w14:textId="77777777" w:rsidR="003D38E3" w:rsidRDefault="003D38E3" w:rsidP="0012375A">
            <w:pPr>
              <w:pStyle w:val="Tabletext"/>
              <w:spacing w:before="0" w:after="0"/>
              <w:jc w:val="right"/>
            </w:pPr>
          </w:p>
        </w:tc>
        <w:tc>
          <w:tcPr>
            <w:tcW w:w="4651" w:type="dxa"/>
            <w:gridSpan w:val="2"/>
            <w:vAlign w:val="center"/>
          </w:tcPr>
          <w:p w14:paraId="5F48E8DF" w14:textId="23D06FC4" w:rsidR="003D38E3" w:rsidRPr="003C58BF" w:rsidRDefault="003D38E3" w:rsidP="0012375A">
            <w:pPr>
              <w:pStyle w:val="Tabletext"/>
              <w:spacing w:before="0" w:after="0"/>
              <w:rPr>
                <w:szCs w:val="22"/>
              </w:rPr>
            </w:pPr>
            <w:r w:rsidRPr="00355180">
              <w:rPr>
                <w:szCs w:val="22"/>
              </w:rPr>
              <w:t>Geneva,</w:t>
            </w:r>
            <w:r w:rsidR="00D92327" w:rsidRPr="00355180">
              <w:rPr>
                <w:szCs w:val="22"/>
              </w:rPr>
              <w:t xml:space="preserve"> </w:t>
            </w:r>
            <w:r w:rsidR="00641DE8">
              <w:rPr>
                <w:szCs w:val="22"/>
              </w:rPr>
              <w:t>9</w:t>
            </w:r>
            <w:r w:rsidR="00814652">
              <w:rPr>
                <w:szCs w:val="22"/>
              </w:rPr>
              <w:t xml:space="preserve"> </w:t>
            </w:r>
            <w:r w:rsidR="00981856">
              <w:rPr>
                <w:szCs w:val="22"/>
              </w:rPr>
              <w:t>April</w:t>
            </w:r>
            <w:r w:rsidR="00965E6D">
              <w:rPr>
                <w:szCs w:val="22"/>
              </w:rPr>
              <w:t xml:space="preserve"> </w:t>
            </w:r>
            <w:r w:rsidR="009B4024" w:rsidRPr="003C58BF">
              <w:rPr>
                <w:szCs w:val="22"/>
              </w:rPr>
              <w:t>20</w:t>
            </w:r>
            <w:r w:rsidR="006902B3" w:rsidRPr="003C58BF">
              <w:rPr>
                <w:szCs w:val="22"/>
              </w:rPr>
              <w:t>2</w:t>
            </w:r>
            <w:r w:rsidR="00D50C43">
              <w:rPr>
                <w:szCs w:val="22"/>
              </w:rPr>
              <w:t>6</w:t>
            </w:r>
          </w:p>
        </w:tc>
      </w:tr>
      <w:tr w:rsidR="0012375A" w:rsidRPr="003C58BF" w14:paraId="24138230" w14:textId="77777777" w:rsidTr="0012375A">
        <w:trPr>
          <w:cantSplit/>
          <w:trHeight w:val="582"/>
        </w:trPr>
        <w:tc>
          <w:tcPr>
            <w:tcW w:w="1350" w:type="dxa"/>
          </w:tcPr>
          <w:p w14:paraId="18744C83" w14:textId="77777777" w:rsidR="0012375A" w:rsidRPr="0012375A" w:rsidRDefault="0012375A" w:rsidP="0012375A">
            <w:pPr>
              <w:pStyle w:val="Tabletext"/>
              <w:spacing w:before="0" w:after="0"/>
              <w:ind w:left="90"/>
              <w:rPr>
                <w:rFonts w:ascii="Futura Lt BT" w:hAnsi="Futura Lt BT"/>
                <w:b/>
                <w:bCs/>
                <w:szCs w:val="22"/>
              </w:rPr>
            </w:pPr>
            <w:r w:rsidRPr="0012375A">
              <w:rPr>
                <w:b/>
                <w:bCs/>
                <w:szCs w:val="22"/>
              </w:rPr>
              <w:t>Ref:</w:t>
            </w:r>
          </w:p>
        </w:tc>
        <w:tc>
          <w:tcPr>
            <w:tcW w:w="3870" w:type="dxa"/>
            <w:gridSpan w:val="2"/>
          </w:tcPr>
          <w:p w14:paraId="40A7F689" w14:textId="684B8EE3" w:rsidR="0012375A" w:rsidRPr="003C58BF" w:rsidRDefault="0012375A" w:rsidP="00471E92">
            <w:pPr>
              <w:pStyle w:val="CircularNo"/>
              <w:framePr w:hSpace="0" w:wrap="auto" w:vAnchor="margin" w:xAlign="left" w:yAlign="inline"/>
              <w:suppressOverlap w:val="0"/>
            </w:pPr>
            <w:r w:rsidRPr="003C58BF">
              <w:t xml:space="preserve">TSB Circular </w:t>
            </w:r>
            <w:r w:rsidR="00F91F68" w:rsidRPr="00981856">
              <w:t>12</w:t>
            </w:r>
            <w:r w:rsidR="00981856" w:rsidRPr="00981856">
              <w:t>9</w:t>
            </w:r>
          </w:p>
          <w:p w14:paraId="06A9C169" w14:textId="3E2E5676" w:rsidR="0012375A" w:rsidRPr="003C58BF" w:rsidRDefault="0012375A" w:rsidP="00F56B07">
            <w:pPr>
              <w:pStyle w:val="Tabletext"/>
              <w:spacing w:before="0" w:after="0"/>
              <w:rPr>
                <w:szCs w:val="22"/>
              </w:rPr>
            </w:pPr>
            <w:r w:rsidRPr="003C58BF">
              <w:rPr>
                <w:szCs w:val="22"/>
              </w:rPr>
              <w:t>TSB Events/</w:t>
            </w:r>
            <w:r>
              <w:rPr>
                <w:szCs w:val="22"/>
              </w:rPr>
              <w:t>TK</w:t>
            </w:r>
          </w:p>
        </w:tc>
        <w:tc>
          <w:tcPr>
            <w:tcW w:w="4651" w:type="dxa"/>
            <w:gridSpan w:val="2"/>
            <w:vMerge w:val="restart"/>
          </w:tcPr>
          <w:p w14:paraId="396D923E" w14:textId="77777777" w:rsidR="0012375A" w:rsidRPr="003C58BF" w:rsidRDefault="0012375A" w:rsidP="00F56B07">
            <w:pPr>
              <w:pStyle w:val="Tabletext"/>
              <w:spacing w:before="0" w:after="0"/>
              <w:ind w:left="283" w:hanging="283"/>
              <w:rPr>
                <w:b/>
                <w:bCs/>
                <w:szCs w:val="22"/>
              </w:rPr>
            </w:pPr>
            <w:bookmarkStart w:id="0" w:name="Addressee_E"/>
            <w:bookmarkEnd w:id="0"/>
            <w:r w:rsidRPr="003C58BF">
              <w:rPr>
                <w:b/>
                <w:bCs/>
                <w:szCs w:val="22"/>
              </w:rPr>
              <w:t>To:</w:t>
            </w:r>
          </w:p>
          <w:p w14:paraId="5328C621" w14:textId="77777777" w:rsidR="0012375A" w:rsidRPr="00835318" w:rsidRDefault="0012375A" w:rsidP="0012375A">
            <w:pPr>
              <w:pStyle w:val="Tabletext"/>
              <w:spacing w:before="0" w:after="20"/>
              <w:ind w:left="283" w:hanging="283"/>
              <w:rPr>
                <w:szCs w:val="22"/>
              </w:rPr>
            </w:pPr>
            <w:r w:rsidRPr="00835318">
              <w:rPr>
                <w:szCs w:val="22"/>
              </w:rPr>
              <w:t>-</w:t>
            </w:r>
            <w:r w:rsidRPr="00835318">
              <w:rPr>
                <w:szCs w:val="22"/>
              </w:rPr>
              <w:tab/>
              <w:t xml:space="preserve">Administrations of Member States of the </w:t>
            </w:r>
            <w:proofErr w:type="gramStart"/>
            <w:r w:rsidRPr="00835318">
              <w:rPr>
                <w:szCs w:val="22"/>
              </w:rPr>
              <w:t>Union;</w:t>
            </w:r>
            <w:proofErr w:type="gramEnd"/>
          </w:p>
          <w:p w14:paraId="5E45CA9C" w14:textId="77777777" w:rsidR="0012375A" w:rsidRPr="00835318" w:rsidRDefault="0012375A" w:rsidP="0012375A">
            <w:pPr>
              <w:pStyle w:val="Tabletext"/>
              <w:spacing w:before="0" w:after="20"/>
              <w:ind w:left="283" w:hanging="283"/>
              <w:rPr>
                <w:szCs w:val="22"/>
              </w:rPr>
            </w:pPr>
            <w:r w:rsidRPr="00835318">
              <w:rPr>
                <w:szCs w:val="22"/>
              </w:rPr>
              <w:t>-</w:t>
            </w:r>
            <w:r w:rsidRPr="00835318">
              <w:rPr>
                <w:szCs w:val="22"/>
              </w:rPr>
              <w:tab/>
              <w:t>The State of Palestine (Res. 99 (Rev. Dubai, 2018)</w:t>
            </w:r>
            <w:proofErr w:type="gramStart"/>
            <w:r w:rsidRPr="00835318">
              <w:rPr>
                <w:szCs w:val="22"/>
              </w:rPr>
              <w:t>);</w:t>
            </w:r>
            <w:proofErr w:type="gramEnd"/>
          </w:p>
          <w:p w14:paraId="367AAEB8" w14:textId="77777777" w:rsidR="0012375A" w:rsidRPr="00835318" w:rsidRDefault="0012375A" w:rsidP="0012375A">
            <w:pPr>
              <w:pStyle w:val="Tabletext"/>
              <w:spacing w:before="0" w:after="20"/>
              <w:ind w:left="283" w:hanging="283"/>
              <w:rPr>
                <w:szCs w:val="22"/>
                <w:lang w:val="fr-FR"/>
              </w:rPr>
            </w:pPr>
            <w:r w:rsidRPr="00835318">
              <w:rPr>
                <w:szCs w:val="22"/>
                <w:lang w:val="fr-FR"/>
              </w:rPr>
              <w:t>-</w:t>
            </w:r>
            <w:r w:rsidRPr="00835318">
              <w:rPr>
                <w:szCs w:val="22"/>
                <w:lang w:val="fr-FR"/>
              </w:rPr>
              <w:tab/>
              <w:t xml:space="preserve">ITU-T </w:t>
            </w:r>
            <w:proofErr w:type="spellStart"/>
            <w:r w:rsidRPr="00835318">
              <w:rPr>
                <w:szCs w:val="22"/>
                <w:lang w:val="fr-FR"/>
              </w:rPr>
              <w:t>Sector</w:t>
            </w:r>
            <w:proofErr w:type="spellEnd"/>
            <w:r w:rsidRPr="00835318">
              <w:rPr>
                <w:szCs w:val="22"/>
                <w:lang w:val="fr-FR"/>
              </w:rPr>
              <w:t xml:space="preserve"> Members;</w:t>
            </w:r>
          </w:p>
          <w:p w14:paraId="1B8D9FD7" w14:textId="77777777" w:rsidR="0012375A" w:rsidRPr="00835318" w:rsidRDefault="0012375A" w:rsidP="0012375A">
            <w:pPr>
              <w:pStyle w:val="Tabletext"/>
              <w:spacing w:before="0" w:after="20"/>
              <w:ind w:left="283" w:hanging="283"/>
              <w:rPr>
                <w:szCs w:val="22"/>
                <w:lang w:val="fr-FR"/>
              </w:rPr>
            </w:pPr>
            <w:r w:rsidRPr="00835318">
              <w:rPr>
                <w:szCs w:val="22"/>
                <w:lang w:val="fr-FR"/>
              </w:rPr>
              <w:t>-</w:t>
            </w:r>
            <w:r w:rsidRPr="00835318">
              <w:rPr>
                <w:szCs w:val="22"/>
                <w:lang w:val="fr-FR"/>
              </w:rPr>
              <w:tab/>
              <w:t>ITU-T Associates;</w:t>
            </w:r>
          </w:p>
          <w:p w14:paraId="691281D7" w14:textId="77777777" w:rsidR="0012375A" w:rsidRPr="003C58BF" w:rsidRDefault="0012375A" w:rsidP="0012375A">
            <w:pPr>
              <w:pStyle w:val="Tabletext"/>
              <w:spacing w:before="0" w:after="20"/>
              <w:ind w:left="283" w:hanging="283"/>
              <w:rPr>
                <w:szCs w:val="22"/>
              </w:rPr>
            </w:pPr>
            <w:r w:rsidRPr="00835318">
              <w:rPr>
                <w:szCs w:val="22"/>
              </w:rPr>
              <w:t>-</w:t>
            </w:r>
            <w:r w:rsidRPr="00835318">
              <w:rPr>
                <w:szCs w:val="22"/>
              </w:rPr>
              <w:tab/>
              <w:t>ITU Academia</w:t>
            </w:r>
          </w:p>
          <w:p w14:paraId="060C020E" w14:textId="77777777" w:rsidR="0012375A" w:rsidRPr="003C58BF" w:rsidRDefault="0012375A" w:rsidP="0012375A">
            <w:pPr>
              <w:pStyle w:val="Tabletext"/>
              <w:spacing w:before="0" w:after="20"/>
              <w:rPr>
                <w:b/>
                <w:szCs w:val="22"/>
              </w:rPr>
            </w:pPr>
            <w:r w:rsidRPr="003C58BF">
              <w:rPr>
                <w:b/>
                <w:szCs w:val="22"/>
              </w:rPr>
              <w:t>Copy to:</w:t>
            </w:r>
          </w:p>
          <w:p w14:paraId="15B78A9C" w14:textId="51C1F937" w:rsidR="0012375A" w:rsidRPr="004417EF" w:rsidRDefault="0012375A" w:rsidP="0012375A">
            <w:pPr>
              <w:pStyle w:val="Tabletext"/>
              <w:tabs>
                <w:tab w:val="clear" w:pos="284"/>
              </w:tabs>
              <w:spacing w:before="0" w:after="20"/>
              <w:ind w:left="283" w:hanging="391"/>
              <w:rPr>
                <w:rFonts w:cstheme="minorHAnsi"/>
                <w:szCs w:val="22"/>
              </w:rPr>
            </w:pPr>
            <w:r w:rsidRPr="003C58BF">
              <w:rPr>
                <w:szCs w:val="22"/>
              </w:rPr>
              <w:t>-</w:t>
            </w:r>
            <w:r w:rsidRPr="00835318">
              <w:rPr>
                <w:szCs w:val="22"/>
              </w:rPr>
              <w:t>-</w:t>
            </w:r>
            <w:r w:rsidRPr="00835318">
              <w:rPr>
                <w:szCs w:val="22"/>
              </w:rPr>
              <w:tab/>
            </w:r>
            <w:r w:rsidRPr="004417EF">
              <w:rPr>
                <w:rFonts w:cstheme="minorHAnsi"/>
                <w:szCs w:val="22"/>
              </w:rPr>
              <w:t xml:space="preserve">The </w:t>
            </w:r>
            <w:r w:rsidR="00431391">
              <w:rPr>
                <w:rFonts w:cstheme="minorHAnsi"/>
                <w:szCs w:val="22"/>
              </w:rPr>
              <w:t>C</w:t>
            </w:r>
            <w:r w:rsidRPr="004417EF">
              <w:rPr>
                <w:rFonts w:cstheme="minorHAnsi"/>
                <w:szCs w:val="22"/>
              </w:rPr>
              <w:t xml:space="preserve">hairs and </w:t>
            </w:r>
            <w:r w:rsidR="00431391">
              <w:rPr>
                <w:rFonts w:cstheme="minorHAnsi"/>
                <w:szCs w:val="22"/>
              </w:rPr>
              <w:t>V</w:t>
            </w:r>
            <w:r w:rsidRPr="004417EF">
              <w:rPr>
                <w:rFonts w:cstheme="minorHAnsi"/>
                <w:szCs w:val="22"/>
              </w:rPr>
              <w:t>ice-</w:t>
            </w:r>
            <w:r w:rsidR="00431391">
              <w:rPr>
                <w:rFonts w:cstheme="minorHAnsi"/>
                <w:szCs w:val="22"/>
              </w:rPr>
              <w:t>C</w:t>
            </w:r>
            <w:r w:rsidRPr="004417EF">
              <w:rPr>
                <w:rFonts w:cstheme="minorHAnsi"/>
                <w:szCs w:val="22"/>
              </w:rPr>
              <w:t xml:space="preserve">hairs of Study </w:t>
            </w:r>
            <w:proofErr w:type="gramStart"/>
            <w:r w:rsidRPr="004417EF">
              <w:rPr>
                <w:rFonts w:cstheme="minorHAnsi"/>
                <w:szCs w:val="22"/>
              </w:rPr>
              <w:t>Groups;</w:t>
            </w:r>
            <w:proofErr w:type="gramEnd"/>
          </w:p>
          <w:p w14:paraId="3D4D4D00" w14:textId="77777777" w:rsidR="0012375A" w:rsidRPr="004417EF" w:rsidRDefault="0012375A" w:rsidP="0012375A">
            <w:pPr>
              <w:pStyle w:val="Tabletext"/>
              <w:tabs>
                <w:tab w:val="clear" w:pos="284"/>
              </w:tabs>
              <w:spacing w:before="0" w:after="20"/>
              <w:ind w:left="283" w:hanging="391"/>
              <w:rPr>
                <w:rFonts w:cstheme="minorHAnsi"/>
                <w:szCs w:val="22"/>
              </w:rPr>
            </w:pPr>
            <w:r w:rsidRPr="004417EF">
              <w:rPr>
                <w:rFonts w:cstheme="minorHAnsi"/>
                <w:szCs w:val="22"/>
              </w:rPr>
              <w:t>-</w:t>
            </w:r>
            <w:r w:rsidRPr="00835318">
              <w:rPr>
                <w:szCs w:val="22"/>
              </w:rPr>
              <w:t>-</w:t>
            </w:r>
            <w:r w:rsidRPr="00835318">
              <w:rPr>
                <w:szCs w:val="22"/>
              </w:rPr>
              <w:tab/>
            </w:r>
            <w:r w:rsidRPr="004417EF">
              <w:rPr>
                <w:rFonts w:cstheme="minorHAnsi"/>
                <w:szCs w:val="22"/>
              </w:rPr>
              <w:t xml:space="preserve">The Director of the Telecommunication Development </w:t>
            </w:r>
            <w:proofErr w:type="gramStart"/>
            <w:r w:rsidRPr="004417EF">
              <w:rPr>
                <w:rFonts w:cstheme="minorHAnsi"/>
                <w:szCs w:val="22"/>
              </w:rPr>
              <w:t>Bureau;</w:t>
            </w:r>
            <w:proofErr w:type="gramEnd"/>
          </w:p>
          <w:p w14:paraId="52D72E2E" w14:textId="3B6089D8" w:rsidR="004A6D6B" w:rsidRPr="008D23B6" w:rsidRDefault="0012375A" w:rsidP="008D23B6">
            <w:pPr>
              <w:pStyle w:val="Tabletext"/>
              <w:spacing w:before="0" w:after="20"/>
              <w:ind w:left="283" w:hanging="283"/>
              <w:rPr>
                <w:rFonts w:cstheme="minorHAnsi"/>
                <w:szCs w:val="22"/>
              </w:rPr>
            </w:pPr>
            <w:r w:rsidRPr="004417EF">
              <w:rPr>
                <w:rFonts w:cstheme="minorHAnsi"/>
                <w:szCs w:val="22"/>
              </w:rPr>
              <w:t>-</w:t>
            </w:r>
            <w:r w:rsidRPr="004417EF">
              <w:rPr>
                <w:rFonts w:cstheme="minorHAnsi"/>
                <w:szCs w:val="22"/>
              </w:rPr>
              <w:tab/>
              <w:t>The Director of the Radiocommunication Bureau</w:t>
            </w:r>
            <w:r w:rsidR="00981856">
              <w:rPr>
                <w:rFonts w:cstheme="minorHAnsi"/>
                <w:szCs w:val="22"/>
              </w:rPr>
              <w:br/>
            </w:r>
          </w:p>
        </w:tc>
      </w:tr>
      <w:tr w:rsidR="0012375A" w:rsidRPr="003C58BF" w14:paraId="2E944DF8" w14:textId="77777777" w:rsidTr="0012375A">
        <w:trPr>
          <w:cantSplit/>
          <w:trHeight w:val="289"/>
        </w:trPr>
        <w:tc>
          <w:tcPr>
            <w:tcW w:w="1350" w:type="dxa"/>
          </w:tcPr>
          <w:p w14:paraId="1B763F5C" w14:textId="77777777" w:rsidR="0012375A" w:rsidRPr="003C58BF" w:rsidRDefault="0012375A" w:rsidP="0012375A">
            <w:pPr>
              <w:pStyle w:val="Tabletext"/>
              <w:spacing w:before="0" w:after="0"/>
              <w:ind w:left="90"/>
              <w:rPr>
                <w:szCs w:val="22"/>
              </w:rPr>
            </w:pPr>
            <w:r w:rsidRPr="003C58BF">
              <w:rPr>
                <w:szCs w:val="22"/>
              </w:rPr>
              <w:t>Contact:</w:t>
            </w:r>
          </w:p>
        </w:tc>
        <w:tc>
          <w:tcPr>
            <w:tcW w:w="3870" w:type="dxa"/>
            <w:gridSpan w:val="2"/>
          </w:tcPr>
          <w:p w14:paraId="226970AF" w14:textId="0ACCAB3B" w:rsidR="0012375A" w:rsidRPr="003C58BF" w:rsidRDefault="0012375A" w:rsidP="00F56B07">
            <w:pPr>
              <w:pStyle w:val="Tabletext"/>
              <w:spacing w:before="0" w:after="0"/>
              <w:rPr>
                <w:b/>
                <w:szCs w:val="22"/>
              </w:rPr>
            </w:pPr>
            <w:r>
              <w:rPr>
                <w:b/>
                <w:iCs/>
                <w:szCs w:val="22"/>
              </w:rPr>
              <w:t>Tatiana Kurakova</w:t>
            </w:r>
          </w:p>
        </w:tc>
        <w:tc>
          <w:tcPr>
            <w:tcW w:w="4651" w:type="dxa"/>
            <w:gridSpan w:val="2"/>
            <w:vMerge/>
          </w:tcPr>
          <w:p w14:paraId="4214AF42" w14:textId="35145BCC" w:rsidR="0012375A" w:rsidRPr="003C58BF" w:rsidRDefault="0012375A" w:rsidP="00FA67B1">
            <w:pPr>
              <w:pStyle w:val="Tabletext"/>
              <w:spacing w:before="0" w:after="0"/>
              <w:ind w:left="283" w:hanging="283"/>
              <w:rPr>
                <w:szCs w:val="22"/>
              </w:rPr>
            </w:pPr>
          </w:p>
        </w:tc>
      </w:tr>
      <w:tr w:rsidR="0012375A" w:rsidRPr="003C58BF" w14:paraId="72AE684D" w14:textId="77777777" w:rsidTr="0012375A">
        <w:trPr>
          <w:cantSplit/>
          <w:trHeight w:val="221"/>
        </w:trPr>
        <w:tc>
          <w:tcPr>
            <w:tcW w:w="1350" w:type="dxa"/>
          </w:tcPr>
          <w:p w14:paraId="0A7FF884" w14:textId="77777777" w:rsidR="0012375A" w:rsidRPr="003C58BF" w:rsidRDefault="0012375A" w:rsidP="0012375A">
            <w:pPr>
              <w:pStyle w:val="Tabletext"/>
              <w:spacing w:before="0" w:after="0"/>
              <w:ind w:left="90"/>
              <w:rPr>
                <w:szCs w:val="22"/>
              </w:rPr>
            </w:pPr>
            <w:r w:rsidRPr="003C58BF">
              <w:rPr>
                <w:szCs w:val="22"/>
              </w:rPr>
              <w:t>Tel:</w:t>
            </w:r>
          </w:p>
        </w:tc>
        <w:tc>
          <w:tcPr>
            <w:tcW w:w="3870" w:type="dxa"/>
            <w:gridSpan w:val="2"/>
          </w:tcPr>
          <w:p w14:paraId="6A6D9620" w14:textId="2A9A6124" w:rsidR="0012375A" w:rsidRPr="003C58BF" w:rsidRDefault="0012375A" w:rsidP="00F56B07">
            <w:pPr>
              <w:pStyle w:val="Tabletext"/>
              <w:spacing w:before="0" w:after="0"/>
              <w:rPr>
                <w:b/>
                <w:szCs w:val="22"/>
              </w:rPr>
            </w:pPr>
            <w:r w:rsidRPr="003C58BF">
              <w:rPr>
                <w:szCs w:val="22"/>
              </w:rPr>
              <w:t xml:space="preserve">+41 22 730 </w:t>
            </w:r>
            <w:r>
              <w:rPr>
                <w:szCs w:val="22"/>
              </w:rPr>
              <w:t>5126</w:t>
            </w:r>
          </w:p>
        </w:tc>
        <w:tc>
          <w:tcPr>
            <w:tcW w:w="4651" w:type="dxa"/>
            <w:gridSpan w:val="2"/>
            <w:vMerge/>
          </w:tcPr>
          <w:p w14:paraId="09252FFB" w14:textId="161890FB" w:rsidR="0012375A" w:rsidRPr="003C58BF" w:rsidRDefault="0012375A" w:rsidP="00FA67B1">
            <w:pPr>
              <w:pStyle w:val="Tabletext"/>
              <w:spacing w:before="0" w:after="0"/>
              <w:ind w:left="283" w:hanging="283"/>
              <w:rPr>
                <w:szCs w:val="22"/>
              </w:rPr>
            </w:pPr>
          </w:p>
        </w:tc>
      </w:tr>
      <w:tr w:rsidR="0012375A" w:rsidRPr="003C58BF" w14:paraId="2760D3B3" w14:textId="77777777" w:rsidTr="0012375A">
        <w:trPr>
          <w:cantSplit/>
          <w:trHeight w:val="282"/>
        </w:trPr>
        <w:tc>
          <w:tcPr>
            <w:tcW w:w="1350" w:type="dxa"/>
          </w:tcPr>
          <w:p w14:paraId="27E4540D" w14:textId="77777777" w:rsidR="0012375A" w:rsidRPr="003C58BF" w:rsidRDefault="0012375A" w:rsidP="0012375A">
            <w:pPr>
              <w:pStyle w:val="Tabletext"/>
              <w:spacing w:before="0" w:after="0"/>
              <w:ind w:left="90"/>
              <w:rPr>
                <w:szCs w:val="22"/>
              </w:rPr>
            </w:pPr>
            <w:r w:rsidRPr="003C58BF">
              <w:rPr>
                <w:szCs w:val="22"/>
              </w:rPr>
              <w:t>Fax:</w:t>
            </w:r>
          </w:p>
        </w:tc>
        <w:tc>
          <w:tcPr>
            <w:tcW w:w="3870" w:type="dxa"/>
            <w:gridSpan w:val="2"/>
          </w:tcPr>
          <w:p w14:paraId="7D7936C8" w14:textId="30804F81" w:rsidR="0012375A" w:rsidRPr="003C58BF" w:rsidRDefault="0012375A" w:rsidP="00F56B07">
            <w:pPr>
              <w:pStyle w:val="Tabletext"/>
              <w:spacing w:before="0" w:after="0"/>
              <w:rPr>
                <w:b/>
                <w:szCs w:val="22"/>
              </w:rPr>
            </w:pPr>
            <w:r w:rsidRPr="003C58BF">
              <w:rPr>
                <w:szCs w:val="22"/>
              </w:rPr>
              <w:t>+41 22 730 5853</w:t>
            </w:r>
          </w:p>
        </w:tc>
        <w:tc>
          <w:tcPr>
            <w:tcW w:w="4651" w:type="dxa"/>
            <w:gridSpan w:val="2"/>
            <w:vMerge/>
          </w:tcPr>
          <w:p w14:paraId="2E37A279" w14:textId="7EAA962D" w:rsidR="0012375A" w:rsidRPr="003C58BF" w:rsidRDefault="0012375A" w:rsidP="00FA67B1">
            <w:pPr>
              <w:pStyle w:val="Tabletext"/>
              <w:spacing w:before="0" w:after="0"/>
              <w:ind w:left="283" w:hanging="283"/>
              <w:rPr>
                <w:szCs w:val="22"/>
              </w:rPr>
            </w:pPr>
          </w:p>
        </w:tc>
      </w:tr>
      <w:tr w:rsidR="0012375A" w:rsidRPr="003C58BF" w14:paraId="5324C14B" w14:textId="77777777" w:rsidTr="0012375A">
        <w:trPr>
          <w:cantSplit/>
          <w:trHeight w:val="2130"/>
        </w:trPr>
        <w:tc>
          <w:tcPr>
            <w:tcW w:w="1350" w:type="dxa"/>
          </w:tcPr>
          <w:p w14:paraId="48A64867" w14:textId="77777777" w:rsidR="0012375A" w:rsidRPr="003C58BF" w:rsidRDefault="0012375A" w:rsidP="0012375A">
            <w:pPr>
              <w:pStyle w:val="Tabletext"/>
              <w:spacing w:before="0" w:after="0"/>
              <w:ind w:left="90"/>
              <w:rPr>
                <w:szCs w:val="22"/>
              </w:rPr>
            </w:pPr>
            <w:r w:rsidRPr="003C58BF">
              <w:rPr>
                <w:szCs w:val="22"/>
              </w:rPr>
              <w:t>E-mail:</w:t>
            </w:r>
          </w:p>
        </w:tc>
        <w:tc>
          <w:tcPr>
            <w:tcW w:w="3870" w:type="dxa"/>
            <w:gridSpan w:val="2"/>
          </w:tcPr>
          <w:p w14:paraId="2E34711C" w14:textId="733582F9" w:rsidR="0012375A" w:rsidRPr="003C58BF" w:rsidRDefault="0012375A" w:rsidP="00F56B07">
            <w:pPr>
              <w:pStyle w:val="Tabletext"/>
              <w:spacing w:before="0" w:after="0"/>
              <w:rPr>
                <w:szCs w:val="22"/>
              </w:rPr>
            </w:pPr>
            <w:hyperlink r:id="rId9" w:history="1">
              <w:r w:rsidRPr="003C58BF">
                <w:rPr>
                  <w:rStyle w:val="Hyperlink"/>
                  <w:szCs w:val="22"/>
                </w:rPr>
                <w:t>tsbevents@itu.int</w:t>
              </w:r>
            </w:hyperlink>
          </w:p>
        </w:tc>
        <w:tc>
          <w:tcPr>
            <w:tcW w:w="4651" w:type="dxa"/>
            <w:gridSpan w:val="2"/>
            <w:vMerge/>
          </w:tcPr>
          <w:p w14:paraId="5EB4A4D7" w14:textId="297E0C5E" w:rsidR="0012375A" w:rsidRPr="003C58BF" w:rsidRDefault="0012375A" w:rsidP="00835318">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ind w:left="283" w:hanging="283"/>
              <w:rPr>
                <w:szCs w:val="22"/>
              </w:rPr>
            </w:pPr>
          </w:p>
        </w:tc>
      </w:tr>
      <w:tr w:rsidR="00222D56" w:rsidRPr="003C58BF" w14:paraId="69CDE356" w14:textId="77777777" w:rsidTr="0012375A">
        <w:trPr>
          <w:cantSplit/>
          <w:trHeight w:val="80"/>
        </w:trPr>
        <w:tc>
          <w:tcPr>
            <w:tcW w:w="1350" w:type="dxa"/>
          </w:tcPr>
          <w:p w14:paraId="44183762" w14:textId="77777777" w:rsidR="00222D56" w:rsidRPr="003C58BF" w:rsidRDefault="00222D56" w:rsidP="0012375A">
            <w:pPr>
              <w:pStyle w:val="Tabletext"/>
              <w:spacing w:before="0" w:after="0"/>
              <w:ind w:left="90"/>
              <w:rPr>
                <w:szCs w:val="22"/>
              </w:rPr>
            </w:pPr>
            <w:r w:rsidRPr="003C58BF">
              <w:rPr>
                <w:b/>
                <w:bCs/>
                <w:szCs w:val="22"/>
              </w:rPr>
              <w:t>Subject</w:t>
            </w:r>
            <w:r w:rsidRPr="003C58BF">
              <w:rPr>
                <w:szCs w:val="22"/>
              </w:rPr>
              <w:t>:</w:t>
            </w:r>
            <w:r w:rsidR="00D725FA" w:rsidRPr="003C58BF">
              <w:rPr>
                <w:szCs w:val="22"/>
              </w:rPr>
              <w:t xml:space="preserve"> </w:t>
            </w:r>
          </w:p>
        </w:tc>
        <w:tc>
          <w:tcPr>
            <w:tcW w:w="8521" w:type="dxa"/>
            <w:gridSpan w:val="4"/>
          </w:tcPr>
          <w:p w14:paraId="70117BF9" w14:textId="48B5D4AD" w:rsidR="00222D56" w:rsidRPr="005465AB" w:rsidRDefault="002625F7" w:rsidP="0012375A">
            <w:pPr>
              <w:pStyle w:val="Tabletext"/>
              <w:spacing w:before="0" w:after="0"/>
              <w:rPr>
                <w:b/>
                <w:bCs/>
                <w:iCs/>
                <w:szCs w:val="22"/>
                <w:lang w:val="en-US"/>
              </w:rPr>
            </w:pPr>
            <w:r w:rsidRPr="002625F7">
              <w:rPr>
                <w:b/>
                <w:bCs/>
                <w:iCs/>
                <w:szCs w:val="22"/>
              </w:rPr>
              <w:t xml:space="preserve">Joint ETSI </w:t>
            </w:r>
            <w:r w:rsidR="00AD779D">
              <w:rPr>
                <w:b/>
                <w:bCs/>
                <w:iCs/>
                <w:szCs w:val="22"/>
              </w:rPr>
              <w:t xml:space="preserve">ISG </w:t>
            </w:r>
            <w:r w:rsidRPr="002625F7">
              <w:rPr>
                <w:b/>
                <w:bCs/>
                <w:iCs/>
                <w:szCs w:val="22"/>
              </w:rPr>
              <w:t>NFV and ITU-T SG13 workshop “AI-Enabled Network Evolution: Cloud Native &amp; AI Innovation for Telco Future”</w:t>
            </w:r>
            <w:r>
              <w:rPr>
                <w:b/>
                <w:bCs/>
                <w:iCs/>
                <w:szCs w:val="22"/>
              </w:rPr>
              <w:t xml:space="preserve">, </w:t>
            </w:r>
            <w:r w:rsidR="00981856">
              <w:rPr>
                <w:b/>
                <w:bCs/>
                <w:iCs/>
                <w:szCs w:val="22"/>
              </w:rPr>
              <w:t>(</w:t>
            </w:r>
            <w:r w:rsidR="00835318">
              <w:rPr>
                <w:b/>
                <w:bCs/>
                <w:iCs/>
                <w:szCs w:val="22"/>
                <w:lang w:val="en-US"/>
              </w:rPr>
              <w:t xml:space="preserve">Geneva, Switzerland, </w:t>
            </w:r>
            <w:r w:rsidR="00D50C43">
              <w:rPr>
                <w:b/>
                <w:bCs/>
                <w:iCs/>
                <w:szCs w:val="22"/>
                <w:lang w:val="en-US"/>
              </w:rPr>
              <w:t>24 June 2026</w:t>
            </w:r>
            <w:r w:rsidR="00981856">
              <w:rPr>
                <w:b/>
                <w:bCs/>
                <w:iCs/>
                <w:szCs w:val="22"/>
                <w:lang w:val="en-US"/>
              </w:rPr>
              <w:t>)</w:t>
            </w:r>
          </w:p>
        </w:tc>
      </w:tr>
    </w:tbl>
    <w:p w14:paraId="4C5FC146" w14:textId="1627DC6F" w:rsidR="00431391" w:rsidRDefault="0087300D" w:rsidP="00431391">
      <w:pPr>
        <w:pStyle w:val="Normalaftertitle0"/>
        <w:spacing w:before="120" w:after="120"/>
        <w:rPr>
          <w:bCs/>
          <w:szCs w:val="22"/>
        </w:rPr>
      </w:pPr>
      <w:bookmarkStart w:id="1" w:name="StartTyping_E"/>
      <w:bookmarkEnd w:id="1"/>
      <w:r w:rsidRPr="003327D6">
        <w:rPr>
          <w:szCs w:val="22"/>
        </w:rPr>
        <w:t>Dear Sir/Madam,</w:t>
      </w:r>
      <w:bookmarkStart w:id="2" w:name="suitetext"/>
      <w:bookmarkStart w:id="3" w:name="text"/>
      <w:bookmarkEnd w:id="2"/>
      <w:bookmarkEnd w:id="3"/>
    </w:p>
    <w:p w14:paraId="1E93492A" w14:textId="36802EE1" w:rsidR="00471E92" w:rsidRDefault="0087300D" w:rsidP="00077BA6">
      <w:pPr>
        <w:pStyle w:val="Normalaftertitle0"/>
        <w:spacing w:before="0" w:after="120"/>
        <w:rPr>
          <w:rFonts w:ascii="Calibri" w:eastAsiaTheme="majorEastAsia" w:hAnsi="Calibri" w:cs="Calibri"/>
          <w:color w:val="000000"/>
          <w:szCs w:val="22"/>
          <w:shd w:val="clear" w:color="auto" w:fill="FFFFFF"/>
        </w:rPr>
      </w:pPr>
      <w:r w:rsidRPr="003327D6">
        <w:rPr>
          <w:bCs/>
          <w:szCs w:val="22"/>
        </w:rPr>
        <w:t>1</w:t>
      </w:r>
      <w:r w:rsidRPr="003327D6">
        <w:rPr>
          <w:szCs w:val="22"/>
        </w:rPr>
        <w:tab/>
      </w:r>
      <w:r w:rsidR="00D725FA" w:rsidRPr="003327D6">
        <w:rPr>
          <w:szCs w:val="22"/>
        </w:rPr>
        <w:t>I</w:t>
      </w:r>
      <w:r w:rsidR="00D725FA" w:rsidRPr="003327D6">
        <w:rPr>
          <w:szCs w:val="22"/>
          <w:lang w:val="en-US"/>
        </w:rPr>
        <w:t xml:space="preserve">t </w:t>
      </w:r>
      <w:r w:rsidR="00D725FA" w:rsidRPr="003327D6">
        <w:rPr>
          <w:rFonts w:ascii="Calibri" w:hAnsi="Calibri"/>
          <w:szCs w:val="22"/>
        </w:rPr>
        <w:t>is</w:t>
      </w:r>
      <w:r w:rsidR="00D725FA" w:rsidRPr="003327D6">
        <w:rPr>
          <w:szCs w:val="22"/>
          <w:lang w:val="en-US"/>
        </w:rPr>
        <w:t xml:space="preserve"> my pleasure to invite you to </w:t>
      </w:r>
      <w:r w:rsidR="007D58A3">
        <w:rPr>
          <w:szCs w:val="22"/>
          <w:lang w:val="en-US"/>
        </w:rPr>
        <w:t xml:space="preserve">the </w:t>
      </w:r>
      <w:r w:rsidR="00994048">
        <w:rPr>
          <w:szCs w:val="22"/>
          <w:lang w:eastAsia="ja-JP"/>
        </w:rPr>
        <w:t>workshop</w:t>
      </w:r>
      <w:r w:rsidR="00F7527B">
        <w:rPr>
          <w:rFonts w:hint="eastAsia"/>
          <w:szCs w:val="22"/>
          <w:lang w:eastAsia="ja-JP"/>
        </w:rPr>
        <w:t xml:space="preserve"> </w:t>
      </w:r>
      <w:r w:rsidR="00304870" w:rsidRPr="00F7527B">
        <w:rPr>
          <w:szCs w:val="22"/>
          <w:lang w:eastAsia="ja-JP"/>
        </w:rPr>
        <w:t xml:space="preserve">jointly organized by </w:t>
      </w:r>
      <w:r w:rsidR="00304870" w:rsidRPr="003327D6">
        <w:rPr>
          <w:szCs w:val="22"/>
          <w:lang w:val="en-US"/>
        </w:rPr>
        <w:t>the</w:t>
      </w:r>
      <w:r w:rsidR="00304870">
        <w:rPr>
          <w:rFonts w:hint="eastAsia"/>
          <w:szCs w:val="22"/>
          <w:lang w:val="en-US" w:eastAsia="ja-JP"/>
        </w:rPr>
        <w:t xml:space="preserve"> </w:t>
      </w:r>
      <w:r w:rsidR="00304870" w:rsidRPr="00F7527B">
        <w:rPr>
          <w:szCs w:val="22"/>
          <w:lang w:eastAsia="ja-JP"/>
        </w:rPr>
        <w:t>International Telecommunication Union (ITU)</w:t>
      </w:r>
      <w:r w:rsidR="00304870">
        <w:rPr>
          <w:szCs w:val="22"/>
          <w:lang w:eastAsia="ja-JP"/>
        </w:rPr>
        <w:t xml:space="preserve"> </w:t>
      </w:r>
      <w:r w:rsidR="00F4728B" w:rsidRPr="00F7527B">
        <w:rPr>
          <w:szCs w:val="22"/>
          <w:lang w:eastAsia="ja-JP"/>
        </w:rPr>
        <w:t xml:space="preserve">Study Group 13 </w:t>
      </w:r>
      <w:r w:rsidR="00F4728B">
        <w:rPr>
          <w:rFonts w:hint="eastAsia"/>
          <w:szCs w:val="22"/>
          <w:lang w:eastAsia="ja-JP"/>
        </w:rPr>
        <w:t>(</w:t>
      </w:r>
      <w:r w:rsidR="00F4728B" w:rsidRPr="00F7527B">
        <w:rPr>
          <w:szCs w:val="22"/>
          <w:lang w:eastAsia="ja-JP"/>
        </w:rPr>
        <w:t>SG13</w:t>
      </w:r>
      <w:r w:rsidR="00F4728B">
        <w:rPr>
          <w:rFonts w:hint="eastAsia"/>
          <w:szCs w:val="22"/>
          <w:lang w:eastAsia="ja-JP"/>
        </w:rPr>
        <w:t>)</w:t>
      </w:r>
      <w:r w:rsidR="00F4728B" w:rsidRPr="00F7527B">
        <w:rPr>
          <w:szCs w:val="22"/>
          <w:lang w:eastAsia="ja-JP"/>
        </w:rPr>
        <w:t xml:space="preserve"> </w:t>
      </w:r>
      <w:r w:rsidR="00304870">
        <w:rPr>
          <w:szCs w:val="22"/>
          <w:lang w:eastAsia="ja-JP"/>
        </w:rPr>
        <w:t>and</w:t>
      </w:r>
      <w:r w:rsidR="00304870">
        <w:rPr>
          <w:rFonts w:hint="eastAsia"/>
          <w:szCs w:val="22"/>
          <w:lang w:eastAsia="ja-JP"/>
        </w:rPr>
        <w:t xml:space="preserve"> </w:t>
      </w:r>
      <w:r w:rsidR="00431391">
        <w:rPr>
          <w:szCs w:val="22"/>
          <w:lang w:eastAsia="ja-JP"/>
        </w:rPr>
        <w:t xml:space="preserve">the </w:t>
      </w:r>
      <w:r w:rsidR="00304870" w:rsidRPr="007426C6">
        <w:rPr>
          <w:szCs w:val="22"/>
          <w:lang w:eastAsia="ja-JP"/>
        </w:rPr>
        <w:t>European Telecommunications Standards</w:t>
      </w:r>
      <w:r w:rsidR="00304870">
        <w:rPr>
          <w:rFonts w:hint="eastAsia"/>
          <w:szCs w:val="22"/>
          <w:lang w:eastAsia="ja-JP"/>
        </w:rPr>
        <w:t xml:space="preserve"> </w:t>
      </w:r>
      <w:r w:rsidR="00304870" w:rsidRPr="007426C6">
        <w:rPr>
          <w:szCs w:val="22"/>
          <w:lang w:eastAsia="ja-JP"/>
        </w:rPr>
        <w:t xml:space="preserve">Institute – Industry Specification Group - Network Functions Virtualisation </w:t>
      </w:r>
      <w:r w:rsidR="00304870">
        <w:rPr>
          <w:rFonts w:hint="eastAsia"/>
          <w:szCs w:val="22"/>
          <w:lang w:eastAsia="ja-JP"/>
        </w:rPr>
        <w:t>(</w:t>
      </w:r>
      <w:r w:rsidR="00304870" w:rsidRPr="00F7527B">
        <w:rPr>
          <w:szCs w:val="22"/>
          <w:lang w:eastAsia="ja-JP"/>
        </w:rPr>
        <w:t>ETSI ISG NFV</w:t>
      </w:r>
      <w:r w:rsidR="00304870">
        <w:rPr>
          <w:rFonts w:hint="eastAsia"/>
          <w:szCs w:val="22"/>
          <w:lang w:eastAsia="ja-JP"/>
        </w:rPr>
        <w:t>)</w:t>
      </w:r>
      <w:r w:rsidR="00304870" w:rsidRPr="00F7527B">
        <w:rPr>
          <w:szCs w:val="22"/>
          <w:lang w:eastAsia="ja-JP"/>
        </w:rPr>
        <w:t xml:space="preserve"> </w:t>
      </w:r>
      <w:r w:rsidR="00F7527B">
        <w:rPr>
          <w:rFonts w:hint="eastAsia"/>
          <w:szCs w:val="22"/>
          <w:lang w:eastAsia="ja-JP"/>
        </w:rPr>
        <w:t>on</w:t>
      </w:r>
      <w:r w:rsidR="00F7527B" w:rsidRPr="00F7527B">
        <w:rPr>
          <w:szCs w:val="22"/>
          <w:lang w:eastAsia="ja-JP"/>
        </w:rPr>
        <w:t xml:space="preserve"> </w:t>
      </w:r>
      <w:r w:rsidR="00F7527B" w:rsidRPr="00981856">
        <w:rPr>
          <w:b/>
          <w:bCs/>
          <w:szCs w:val="22"/>
          <w:lang w:eastAsia="ja-JP"/>
        </w:rPr>
        <w:t>“</w:t>
      </w:r>
      <w:r w:rsidR="00D50C43" w:rsidRPr="00981856">
        <w:rPr>
          <w:b/>
          <w:bCs/>
          <w:szCs w:val="22"/>
          <w:lang w:eastAsia="ja-JP"/>
        </w:rPr>
        <w:t>AI-Enabled Network Evolution: Cloud Native &amp; AI Innovation for Telco Future</w:t>
      </w:r>
      <w:r w:rsidR="00F7527B" w:rsidRPr="00981856">
        <w:rPr>
          <w:b/>
          <w:bCs/>
          <w:szCs w:val="22"/>
          <w:lang w:eastAsia="ja-JP"/>
        </w:rPr>
        <w:t>”</w:t>
      </w:r>
      <w:r w:rsidR="002F5DBA">
        <w:rPr>
          <w:szCs w:val="22"/>
          <w:lang w:eastAsia="ja-JP"/>
        </w:rPr>
        <w:t xml:space="preserve"> to be held </w:t>
      </w:r>
      <w:r w:rsidR="00DD5FE7" w:rsidRPr="00F7527B">
        <w:rPr>
          <w:szCs w:val="22"/>
          <w:lang w:eastAsia="ja-JP"/>
        </w:rPr>
        <w:t>at ITU</w:t>
      </w:r>
      <w:r w:rsidR="00DD5FE7">
        <w:rPr>
          <w:rFonts w:hint="eastAsia"/>
          <w:szCs w:val="22"/>
          <w:lang w:eastAsia="ja-JP"/>
        </w:rPr>
        <w:t xml:space="preserve"> </w:t>
      </w:r>
      <w:r w:rsidR="00DD5FE7" w:rsidRPr="00F7527B">
        <w:rPr>
          <w:szCs w:val="22"/>
          <w:lang w:eastAsia="ja-JP"/>
        </w:rPr>
        <w:t>headquarters</w:t>
      </w:r>
      <w:r w:rsidR="0017635F">
        <w:rPr>
          <w:szCs w:val="22"/>
          <w:lang w:eastAsia="ja-JP"/>
        </w:rPr>
        <w:t xml:space="preserve"> in Geneva, Switzerland, on</w:t>
      </w:r>
      <w:r w:rsidR="00F7527B" w:rsidRPr="00F7527B">
        <w:rPr>
          <w:szCs w:val="22"/>
          <w:lang w:eastAsia="ja-JP"/>
        </w:rPr>
        <w:t xml:space="preserve"> </w:t>
      </w:r>
      <w:r w:rsidR="00D50C43" w:rsidRPr="00981856">
        <w:rPr>
          <w:b/>
          <w:bCs/>
          <w:szCs w:val="22"/>
          <w:lang w:eastAsia="ja-JP"/>
        </w:rPr>
        <w:t>24 June 2026</w:t>
      </w:r>
      <w:r w:rsidR="002F5DBA">
        <w:rPr>
          <w:b/>
          <w:bCs/>
          <w:szCs w:val="22"/>
          <w:lang w:eastAsia="ja-JP"/>
        </w:rPr>
        <w:t>,</w:t>
      </w:r>
      <w:r w:rsidR="00471E92">
        <w:rPr>
          <w:b/>
          <w:bCs/>
          <w:szCs w:val="22"/>
          <w:lang w:eastAsia="ja-JP"/>
        </w:rPr>
        <w:t xml:space="preserve"> </w:t>
      </w:r>
      <w:r w:rsidR="00F7527B" w:rsidRPr="00981856">
        <w:rPr>
          <w:b/>
          <w:bCs/>
          <w:szCs w:val="22"/>
          <w:lang w:eastAsia="ja-JP"/>
        </w:rPr>
        <w:t>from 09h</w:t>
      </w:r>
      <w:r w:rsidR="00D50C43" w:rsidRPr="00981856">
        <w:rPr>
          <w:b/>
          <w:bCs/>
          <w:szCs w:val="22"/>
          <w:lang w:eastAsia="ja-JP"/>
        </w:rPr>
        <w:t>3</w:t>
      </w:r>
      <w:r w:rsidR="00F7527B" w:rsidRPr="00981856">
        <w:rPr>
          <w:b/>
          <w:bCs/>
          <w:szCs w:val="22"/>
          <w:lang w:eastAsia="ja-JP"/>
        </w:rPr>
        <w:t>0 to 1</w:t>
      </w:r>
      <w:r w:rsidR="00D50C43" w:rsidRPr="00981856">
        <w:rPr>
          <w:b/>
          <w:bCs/>
          <w:szCs w:val="22"/>
          <w:lang w:eastAsia="ja-JP"/>
        </w:rPr>
        <w:t>1</w:t>
      </w:r>
      <w:r w:rsidR="00F7527B" w:rsidRPr="00981856">
        <w:rPr>
          <w:b/>
          <w:bCs/>
          <w:szCs w:val="22"/>
          <w:lang w:eastAsia="ja-JP"/>
        </w:rPr>
        <w:t>h</w:t>
      </w:r>
      <w:r w:rsidR="00D50C43" w:rsidRPr="00981856">
        <w:rPr>
          <w:b/>
          <w:bCs/>
          <w:szCs w:val="22"/>
          <w:lang w:eastAsia="ja-JP"/>
        </w:rPr>
        <w:t>3</w:t>
      </w:r>
      <w:r w:rsidR="00F7527B" w:rsidRPr="00981856">
        <w:rPr>
          <w:b/>
          <w:bCs/>
          <w:szCs w:val="22"/>
          <w:lang w:eastAsia="ja-JP"/>
        </w:rPr>
        <w:t>0 CEST.</w:t>
      </w:r>
    </w:p>
    <w:p w14:paraId="77B71BB1" w14:textId="4D841CDF" w:rsidR="00471E92" w:rsidRDefault="009E5194" w:rsidP="00471E92">
      <w:pPr>
        <w:tabs>
          <w:tab w:val="clear" w:pos="1134"/>
          <w:tab w:val="left" w:pos="900"/>
        </w:tabs>
        <w:rPr>
          <w:szCs w:val="22"/>
        </w:rPr>
      </w:pPr>
      <w:r>
        <w:rPr>
          <w:szCs w:val="22"/>
        </w:rPr>
        <w:t>2</w:t>
      </w:r>
      <w:r>
        <w:rPr>
          <w:szCs w:val="22"/>
        </w:rPr>
        <w:tab/>
      </w:r>
      <w:r w:rsidR="00AF0A36" w:rsidRPr="00596C7B">
        <w:rPr>
          <w:szCs w:val="22"/>
        </w:rPr>
        <w:t xml:space="preserve">The workshop will be held alongside the </w:t>
      </w:r>
      <w:r w:rsidR="006A0651">
        <w:rPr>
          <w:szCs w:val="22"/>
        </w:rPr>
        <w:t xml:space="preserve">ITU-T </w:t>
      </w:r>
      <w:r w:rsidR="00AF0A36" w:rsidRPr="00AF0A36">
        <w:rPr>
          <w:szCs w:val="22"/>
        </w:rPr>
        <w:t xml:space="preserve">SG13 </w:t>
      </w:r>
      <w:r w:rsidR="00AF0A36" w:rsidRPr="00596C7B">
        <w:rPr>
          <w:szCs w:val="22"/>
        </w:rPr>
        <w:t xml:space="preserve">meeting, taking place at the same venue </w:t>
      </w:r>
      <w:r w:rsidR="00431391">
        <w:rPr>
          <w:szCs w:val="22"/>
        </w:rPr>
        <w:t xml:space="preserve">from </w:t>
      </w:r>
      <w:r w:rsidR="00D50C43">
        <w:rPr>
          <w:szCs w:val="22"/>
        </w:rPr>
        <w:t xml:space="preserve">23 June </w:t>
      </w:r>
      <w:r w:rsidR="00431391">
        <w:rPr>
          <w:szCs w:val="22"/>
        </w:rPr>
        <w:t>to</w:t>
      </w:r>
      <w:r w:rsidR="00D50C43">
        <w:rPr>
          <w:szCs w:val="22"/>
        </w:rPr>
        <w:t xml:space="preserve"> 2</w:t>
      </w:r>
      <w:r w:rsidR="00431391">
        <w:rPr>
          <w:szCs w:val="22"/>
        </w:rPr>
        <w:t xml:space="preserve"> </w:t>
      </w:r>
      <w:r w:rsidR="00AF0A36" w:rsidRPr="00596C7B">
        <w:rPr>
          <w:szCs w:val="22"/>
        </w:rPr>
        <w:t>July 202</w:t>
      </w:r>
      <w:r w:rsidR="00D50C43">
        <w:rPr>
          <w:szCs w:val="22"/>
        </w:rPr>
        <w:t>6</w:t>
      </w:r>
      <w:r w:rsidR="00AF0A36" w:rsidRPr="00596C7B">
        <w:rPr>
          <w:szCs w:val="22"/>
        </w:rPr>
        <w:t xml:space="preserve">. More details about SG13 </w:t>
      </w:r>
      <w:r w:rsidR="00863B9C">
        <w:rPr>
          <w:szCs w:val="22"/>
        </w:rPr>
        <w:t>activities</w:t>
      </w:r>
      <w:r w:rsidR="00AF0A36" w:rsidRPr="00596C7B">
        <w:rPr>
          <w:szCs w:val="22"/>
        </w:rPr>
        <w:t xml:space="preserve"> </w:t>
      </w:r>
      <w:r w:rsidR="00386865">
        <w:rPr>
          <w:szCs w:val="22"/>
        </w:rPr>
        <w:t>can be found</w:t>
      </w:r>
      <w:r w:rsidR="00AF0A36" w:rsidRPr="00596C7B">
        <w:rPr>
          <w:szCs w:val="22"/>
        </w:rPr>
        <w:t xml:space="preserve"> </w:t>
      </w:r>
      <w:r w:rsidR="00386865">
        <w:rPr>
          <w:szCs w:val="22"/>
        </w:rPr>
        <w:t>on the</w:t>
      </w:r>
      <w:r w:rsidR="00AF0A36" w:rsidRPr="00596C7B">
        <w:rPr>
          <w:szCs w:val="22"/>
        </w:rPr>
        <w:t xml:space="preserve"> homepage: </w:t>
      </w:r>
      <w:hyperlink r:id="rId10" w:history="1">
        <w:r w:rsidR="004D6ED4" w:rsidRPr="003B732A">
          <w:rPr>
            <w:rStyle w:val="Hyperlink"/>
          </w:rPr>
          <w:t>https://itu.int/go/tsg13</w:t>
        </w:r>
      </w:hyperlink>
      <w:r w:rsidR="00AF0A36">
        <w:rPr>
          <w:szCs w:val="22"/>
        </w:rPr>
        <w:t>.</w:t>
      </w:r>
      <w:r w:rsidR="00D70A08">
        <w:rPr>
          <w:szCs w:val="22"/>
        </w:rPr>
        <w:t xml:space="preserve"> Please note that </w:t>
      </w:r>
      <w:r w:rsidR="00431391">
        <w:rPr>
          <w:szCs w:val="22"/>
        </w:rPr>
        <w:t xml:space="preserve">each event requires separate </w:t>
      </w:r>
      <w:r w:rsidR="00D70A08">
        <w:rPr>
          <w:szCs w:val="22"/>
        </w:rPr>
        <w:t>registration.</w:t>
      </w:r>
    </w:p>
    <w:p w14:paraId="45471736" w14:textId="76FCECE4" w:rsidR="00AE08A0" w:rsidRDefault="00471E92" w:rsidP="00814652">
      <w:pPr>
        <w:rPr>
          <w:szCs w:val="22"/>
        </w:rPr>
      </w:pPr>
      <w:r>
        <w:rPr>
          <w:rFonts w:ascii="Calibri" w:hAnsi="Calibri"/>
          <w:szCs w:val="22"/>
        </w:rPr>
        <w:t>3</w:t>
      </w:r>
      <w:r>
        <w:rPr>
          <w:rFonts w:ascii="Calibri" w:hAnsi="Calibri"/>
          <w:szCs w:val="22"/>
        </w:rPr>
        <w:tab/>
      </w:r>
      <w:r w:rsidR="000820DA" w:rsidRPr="000820DA">
        <w:rPr>
          <w:szCs w:val="22"/>
        </w:rPr>
        <w:t xml:space="preserve">This workshop will offer </w:t>
      </w:r>
      <w:r w:rsidR="0026597C">
        <w:rPr>
          <w:szCs w:val="22"/>
        </w:rPr>
        <w:t>an</w:t>
      </w:r>
      <w:r w:rsidR="000820DA" w:rsidRPr="000820DA">
        <w:rPr>
          <w:szCs w:val="22"/>
        </w:rPr>
        <w:t xml:space="preserve"> opportunity for discussions on the evolving landscape of modern network architectures, cloud technologies and AI-driven innovation for the Telco business.</w:t>
      </w:r>
      <w:r w:rsidR="00D70A08">
        <w:rPr>
          <w:szCs w:val="22"/>
        </w:rPr>
        <w:t xml:space="preserve"> </w:t>
      </w:r>
      <w:r w:rsidR="000820DA" w:rsidRPr="000820DA">
        <w:rPr>
          <w:szCs w:val="22"/>
        </w:rPr>
        <w:t xml:space="preserve">The focus of the workshop is aligned with SG13 strategic direction covering AI, network </w:t>
      </w:r>
      <w:proofErr w:type="spellStart"/>
      <w:r w:rsidR="000820DA" w:rsidRPr="000820DA">
        <w:rPr>
          <w:szCs w:val="22"/>
        </w:rPr>
        <w:t>softwarization</w:t>
      </w:r>
      <w:proofErr w:type="spellEnd"/>
      <w:r w:rsidR="000820DA" w:rsidRPr="000820DA">
        <w:rPr>
          <w:szCs w:val="22"/>
        </w:rPr>
        <w:t xml:space="preserve"> and emerging networks, as well as ETSI NFV’s key priorities on telecom cloud architecture, network function orchestration, and cloud-native and AI-native evolution.</w:t>
      </w:r>
      <w:r w:rsidR="00D70A08">
        <w:rPr>
          <w:szCs w:val="22"/>
        </w:rPr>
        <w:t xml:space="preserve"> </w:t>
      </w:r>
      <w:r w:rsidR="000820DA" w:rsidRPr="000820DA">
        <w:rPr>
          <w:szCs w:val="22"/>
        </w:rPr>
        <w:t>Taking from the background of the deep integration of AI and telecom cloud/NFV, the workshop will explore the standardization progress and industry practices of AI-driven network transformation.</w:t>
      </w:r>
    </w:p>
    <w:p w14:paraId="05D1ACD2" w14:textId="0E8847A4" w:rsidR="000820DA" w:rsidRPr="000820DA" w:rsidRDefault="000820DA" w:rsidP="00814652">
      <w:r w:rsidRPr="000820DA">
        <w:t>By exchanging views between ITU</w:t>
      </w:r>
      <w:r w:rsidRPr="000820DA">
        <w:noBreakHyphen/>
        <w:t>T SG13 and ETSI NFV ISG on standardization topics, as well as jointly investigating solutions and best practices from the industry, a key objective of this workshop is to further strengthen collaboration and synergy in core technology standard</w:t>
      </w:r>
      <w:r w:rsidRPr="000820DA">
        <w:noBreakHyphen/>
        <w:t>setting, and to delve into the way forward for intelligent and cloud-native telco evolution.</w:t>
      </w:r>
    </w:p>
    <w:p w14:paraId="57DFAF08" w14:textId="1D311461" w:rsidR="000820DA" w:rsidRPr="000820DA" w:rsidRDefault="000820DA" w:rsidP="00AB6A7A">
      <w:pPr>
        <w:tabs>
          <w:tab w:val="clear" w:pos="1134"/>
          <w:tab w:val="clear" w:pos="1871"/>
          <w:tab w:val="clear" w:pos="2268"/>
        </w:tabs>
        <w:overflowPunct/>
        <w:autoSpaceDE/>
        <w:autoSpaceDN/>
        <w:adjustRightInd/>
        <w:textAlignment w:val="auto"/>
        <w:rPr>
          <w:rFonts w:ascii="Calibri" w:hAnsi="Calibri"/>
          <w:szCs w:val="22"/>
        </w:rPr>
      </w:pPr>
      <w:r w:rsidRPr="000820DA">
        <w:rPr>
          <w:rFonts w:ascii="Calibri" w:hAnsi="Calibri"/>
          <w:szCs w:val="22"/>
        </w:rPr>
        <w:t>The workshop will focus on</w:t>
      </w:r>
    </w:p>
    <w:p w14:paraId="3B4AAF55" w14:textId="77777777" w:rsidR="000820DA" w:rsidRPr="000820DA" w:rsidRDefault="000820DA" w:rsidP="00814652">
      <w:pPr>
        <w:numPr>
          <w:ilvl w:val="0"/>
          <w:numId w:val="20"/>
        </w:numPr>
        <w:tabs>
          <w:tab w:val="clear" w:pos="1134"/>
          <w:tab w:val="clear" w:pos="1871"/>
          <w:tab w:val="clear" w:pos="2268"/>
        </w:tabs>
        <w:ind w:left="567" w:hanging="567"/>
      </w:pPr>
      <w:r w:rsidRPr="000820DA">
        <w:t>the integration of AI and telecom cloud/NFV based on the latest technological trends on telecom cloud architecture, network function orchestration, cloud-native and AI-native evolution.</w:t>
      </w:r>
    </w:p>
    <w:p w14:paraId="3B351929" w14:textId="77777777" w:rsidR="000820DA" w:rsidRPr="000820DA" w:rsidRDefault="000820DA" w:rsidP="00814652">
      <w:pPr>
        <w:numPr>
          <w:ilvl w:val="0"/>
          <w:numId w:val="20"/>
        </w:numPr>
        <w:tabs>
          <w:tab w:val="clear" w:pos="1134"/>
          <w:tab w:val="clear" w:pos="1871"/>
          <w:tab w:val="clear" w:pos="2268"/>
        </w:tabs>
        <w:ind w:left="567" w:hanging="567"/>
      </w:pPr>
      <w:r w:rsidRPr="000820DA">
        <w:t>exploring standardization progress and industrial practices of AI-driven network transformation.</w:t>
      </w:r>
    </w:p>
    <w:p w14:paraId="26A063CE" w14:textId="2C676954" w:rsidR="00471E92" w:rsidRDefault="00DA33D3" w:rsidP="000820DA">
      <w:pPr>
        <w:tabs>
          <w:tab w:val="left" w:pos="900"/>
        </w:tabs>
        <w:rPr>
          <w:szCs w:val="22"/>
        </w:rPr>
      </w:pPr>
      <w:r>
        <w:rPr>
          <w:rFonts w:ascii="Calibri" w:hAnsi="Calibri"/>
          <w:szCs w:val="22"/>
        </w:rPr>
        <w:t>4</w:t>
      </w:r>
      <w:r w:rsidR="00424D56" w:rsidRPr="003327D6">
        <w:rPr>
          <w:rFonts w:ascii="Calibri" w:hAnsi="Calibri"/>
          <w:szCs w:val="22"/>
        </w:rPr>
        <w:tab/>
      </w:r>
      <w:r w:rsidRPr="00D50C43">
        <w:rPr>
          <w:rFonts w:ascii="Calibri" w:hAnsi="Calibri" w:cs="Arial"/>
          <w:szCs w:val="22"/>
        </w:rPr>
        <w:t xml:space="preserve">The </w:t>
      </w:r>
      <w:r w:rsidR="006765D5">
        <w:rPr>
          <w:rFonts w:ascii="Calibri" w:hAnsi="Calibri" w:cs="Arial"/>
          <w:szCs w:val="22"/>
        </w:rPr>
        <w:t>w</w:t>
      </w:r>
      <w:r w:rsidRPr="00D50C43">
        <w:rPr>
          <w:rFonts w:ascii="Calibri" w:hAnsi="Calibri" w:cs="Arial"/>
          <w:szCs w:val="22"/>
        </w:rPr>
        <w:t>orkshop will o</w:t>
      </w:r>
      <w:r w:rsidR="00994048">
        <w:rPr>
          <w:rFonts w:ascii="Calibri" w:hAnsi="Calibri" w:cs="Arial"/>
          <w:szCs w:val="22"/>
        </w:rPr>
        <w:t>pe</w:t>
      </w:r>
      <w:r w:rsidRPr="00D50C43">
        <w:rPr>
          <w:rFonts w:ascii="Calibri" w:hAnsi="Calibri" w:cs="Arial"/>
          <w:szCs w:val="22"/>
        </w:rPr>
        <w:t xml:space="preserve">n at 0930 hours on </w:t>
      </w:r>
      <w:r>
        <w:rPr>
          <w:rFonts w:ascii="Calibri" w:hAnsi="Calibri" w:cs="Arial"/>
          <w:szCs w:val="22"/>
        </w:rPr>
        <w:t>24 June</w:t>
      </w:r>
      <w:r w:rsidRPr="00D50C43">
        <w:rPr>
          <w:rFonts w:ascii="Calibri" w:hAnsi="Calibri" w:cs="Arial"/>
          <w:szCs w:val="22"/>
        </w:rPr>
        <w:t xml:space="preserve"> 2026, and registration will open at 0830 hours </w:t>
      </w:r>
      <w:r>
        <w:rPr>
          <w:szCs w:val="22"/>
        </w:rPr>
        <w:t xml:space="preserve">at the </w:t>
      </w:r>
      <w:hyperlink r:id="rId11" w:history="1">
        <w:r w:rsidRPr="00DA33D3">
          <w:rPr>
            <w:rStyle w:val="Hyperlink"/>
            <w:szCs w:val="22"/>
          </w:rPr>
          <w:t>Montbrillant building entrance</w:t>
        </w:r>
      </w:hyperlink>
      <w:r w:rsidR="00431391">
        <w:t xml:space="preserve"> of the ITU</w:t>
      </w:r>
      <w:r>
        <w:rPr>
          <w:szCs w:val="22"/>
        </w:rPr>
        <w:t>.</w:t>
      </w:r>
    </w:p>
    <w:p w14:paraId="2291FFA1" w14:textId="77777777" w:rsidR="007C017C" w:rsidRDefault="007C017C" w:rsidP="000820DA">
      <w:pPr>
        <w:tabs>
          <w:tab w:val="left" w:pos="900"/>
        </w:tabs>
        <w:rPr>
          <w:rFonts w:ascii="Calibri" w:hAnsi="Calibri" w:cs="Arial"/>
          <w:szCs w:val="22"/>
        </w:rPr>
      </w:pPr>
    </w:p>
    <w:p w14:paraId="6E74EE73" w14:textId="606E11F5" w:rsidR="00994048" w:rsidRDefault="00DA33D3" w:rsidP="00981856">
      <w:pPr>
        <w:tabs>
          <w:tab w:val="clear" w:pos="1134"/>
          <w:tab w:val="left" w:pos="900"/>
        </w:tabs>
        <w:rPr>
          <w:rFonts w:ascii="Calibri" w:hAnsi="Calibri" w:cs="Arial"/>
          <w:szCs w:val="22"/>
          <w:lang w:val="en-US"/>
        </w:rPr>
      </w:pPr>
      <w:r>
        <w:rPr>
          <w:rFonts w:ascii="Calibri" w:hAnsi="Calibri"/>
          <w:szCs w:val="22"/>
        </w:rPr>
        <w:lastRenderedPageBreak/>
        <w:t>5</w:t>
      </w:r>
      <w:r>
        <w:rPr>
          <w:rFonts w:ascii="Calibri" w:hAnsi="Calibri"/>
          <w:szCs w:val="22"/>
        </w:rPr>
        <w:tab/>
      </w:r>
      <w:r w:rsidR="00AD1C21" w:rsidRPr="00AD1C21">
        <w:rPr>
          <w:rFonts w:ascii="Calibri" w:hAnsi="Calibri" w:cs="Arial"/>
          <w:szCs w:val="22"/>
          <w:lang w:val="en-US"/>
        </w:rPr>
        <w:t xml:space="preserve">Participation in the workshop is free of charge and is open to ITU Member States, Sector Members, Associates and Academic Institutions, </w:t>
      </w:r>
      <w:r w:rsidR="00AD1C21" w:rsidRPr="00AD1C21">
        <w:rPr>
          <w:rFonts w:ascii="Calibri" w:hAnsi="Calibri" w:cs="Arial"/>
          <w:szCs w:val="22"/>
        </w:rPr>
        <w:t xml:space="preserve">all regular participants of ETSI </w:t>
      </w:r>
      <w:r w:rsidR="00AD1C21">
        <w:rPr>
          <w:rFonts w:ascii="Calibri" w:hAnsi="Calibri" w:cs="Arial"/>
          <w:szCs w:val="22"/>
        </w:rPr>
        <w:t>NFV</w:t>
      </w:r>
      <w:r w:rsidR="00AD1C21" w:rsidRPr="00AD1C21">
        <w:rPr>
          <w:rFonts w:ascii="Calibri" w:hAnsi="Calibri" w:cs="Arial"/>
          <w:szCs w:val="22"/>
        </w:rPr>
        <w:t>, and ITU-T SG1</w:t>
      </w:r>
      <w:r w:rsidR="00AD1C21">
        <w:rPr>
          <w:rFonts w:ascii="Calibri" w:hAnsi="Calibri" w:cs="Arial"/>
          <w:szCs w:val="22"/>
        </w:rPr>
        <w:t>3</w:t>
      </w:r>
      <w:r w:rsidR="00AD1C21" w:rsidRPr="00AD1C21">
        <w:rPr>
          <w:rFonts w:ascii="Calibri" w:hAnsi="Calibri" w:cs="Arial"/>
          <w:szCs w:val="22"/>
        </w:rPr>
        <w:t xml:space="preserve"> meetings and to any individual</w:t>
      </w:r>
      <w:r w:rsidR="00A32004">
        <w:rPr>
          <w:rFonts w:ascii="Calibri" w:hAnsi="Calibri" w:cs="Arial"/>
          <w:szCs w:val="22"/>
        </w:rPr>
        <w:t xml:space="preserve"> (</w:t>
      </w:r>
      <w:r w:rsidR="00A32004" w:rsidRPr="00A32004">
        <w:rPr>
          <w:rFonts w:ascii="Calibri" w:hAnsi="Calibri" w:cs="Arial"/>
          <w:szCs w:val="22"/>
        </w:rPr>
        <w:t>from a country that is a member of ITU</w:t>
      </w:r>
      <w:r w:rsidR="00A32004">
        <w:rPr>
          <w:rFonts w:ascii="Calibri" w:hAnsi="Calibri" w:cs="Arial"/>
          <w:szCs w:val="22"/>
        </w:rPr>
        <w:t>)</w:t>
      </w:r>
      <w:r w:rsidR="00AD1C21" w:rsidRPr="00AD1C21">
        <w:rPr>
          <w:rFonts w:ascii="Calibri" w:hAnsi="Calibri" w:cs="Arial"/>
          <w:szCs w:val="22"/>
        </w:rPr>
        <w:t xml:space="preserve"> who wishes to contribute to the work</w:t>
      </w:r>
      <w:r w:rsidR="00AD1C21" w:rsidRPr="00AD1C21">
        <w:rPr>
          <w:rFonts w:ascii="Calibri" w:hAnsi="Calibri" w:cs="Arial"/>
          <w:szCs w:val="22"/>
          <w:lang w:val="en-US"/>
        </w:rPr>
        <w:t xml:space="preserve">. This includes individuals who are also members of international, regional and national organizations. </w:t>
      </w:r>
      <w:r w:rsidR="00994048" w:rsidRPr="00994048">
        <w:rPr>
          <w:rFonts w:ascii="Calibri" w:hAnsi="Calibri" w:cs="Arial"/>
          <w:szCs w:val="22"/>
        </w:rPr>
        <w:t>Remote participation will be provided.</w:t>
      </w:r>
    </w:p>
    <w:p w14:paraId="707AA368" w14:textId="66B378BD" w:rsidR="00AF0A36" w:rsidRPr="00994048" w:rsidRDefault="00994048" w:rsidP="00981856">
      <w:pPr>
        <w:tabs>
          <w:tab w:val="clear" w:pos="1134"/>
          <w:tab w:val="left" w:pos="900"/>
        </w:tabs>
        <w:rPr>
          <w:rFonts w:ascii="Calibri" w:hAnsi="Calibri" w:cs="Arial"/>
          <w:szCs w:val="22"/>
          <w:lang w:val="en-US"/>
        </w:rPr>
      </w:pPr>
      <w:r>
        <w:rPr>
          <w:rFonts w:ascii="Calibri" w:hAnsi="Calibri" w:cs="Arial"/>
          <w:szCs w:val="22"/>
          <w:lang w:val="en-US"/>
        </w:rPr>
        <w:t>6</w:t>
      </w:r>
      <w:r w:rsidR="00471E92">
        <w:rPr>
          <w:rFonts w:ascii="Calibri" w:hAnsi="Calibri" w:cs="Arial"/>
          <w:szCs w:val="22"/>
          <w:lang w:val="en-US"/>
        </w:rPr>
        <w:tab/>
      </w:r>
      <w:r w:rsidR="00833A42" w:rsidRPr="00833A42">
        <w:rPr>
          <w:szCs w:val="22"/>
        </w:rPr>
        <w:t>All relevant information pertaining to the event (e.g., draft programme, list of speakers, registration link</w:t>
      </w:r>
      <w:r w:rsidR="00833A42">
        <w:rPr>
          <w:szCs w:val="22"/>
        </w:rPr>
        <w:t>, remote connection details</w:t>
      </w:r>
      <w:r w:rsidR="00833A42" w:rsidRPr="00833A42">
        <w:rPr>
          <w:szCs w:val="22"/>
        </w:rPr>
        <w:t xml:space="preserve">) will be made available on the main event webpage at: </w:t>
      </w:r>
      <w:hyperlink r:id="rId12" w:history="1">
        <w:r w:rsidR="004D6ED4" w:rsidRPr="003B732A">
          <w:rPr>
            <w:rStyle w:val="Hyperlink"/>
            <w:szCs w:val="22"/>
          </w:rPr>
          <w:t>https://itu.int/en/ITU-T/Workshops-and-Seminars/2026/0624</w:t>
        </w:r>
      </w:hyperlink>
      <w:r w:rsidR="00AA2504">
        <w:rPr>
          <w:szCs w:val="22"/>
        </w:rPr>
        <w:t xml:space="preserve">. </w:t>
      </w:r>
      <w:r w:rsidR="00833A42" w:rsidRPr="00833A42">
        <w:rPr>
          <w:szCs w:val="22"/>
        </w:rPr>
        <w:t>The website will be updated regularly as new or modified information becomes available and participants are encouraged to check periodically for the latest information.</w:t>
      </w:r>
    </w:p>
    <w:p w14:paraId="0EFECCD0" w14:textId="673D63ED" w:rsidR="00471E92" w:rsidRDefault="00981856" w:rsidP="00AF0A36">
      <w:pPr>
        <w:tabs>
          <w:tab w:val="left" w:pos="900"/>
        </w:tabs>
        <w:rPr>
          <w:szCs w:val="22"/>
        </w:rPr>
      </w:pPr>
      <w:r>
        <w:rPr>
          <w:szCs w:val="22"/>
        </w:rPr>
        <w:t>7</w:t>
      </w:r>
      <w:r w:rsidR="00AF0A36" w:rsidRPr="00596C7B">
        <w:rPr>
          <w:szCs w:val="22"/>
        </w:rPr>
        <w:tab/>
        <w:t xml:space="preserve">To enable </w:t>
      </w:r>
      <w:r w:rsidR="00471E92">
        <w:rPr>
          <w:szCs w:val="22"/>
        </w:rPr>
        <w:t>the organizers</w:t>
      </w:r>
      <w:r w:rsidR="00AF0A36" w:rsidRPr="00596C7B">
        <w:rPr>
          <w:szCs w:val="22"/>
        </w:rPr>
        <w:t xml:space="preserve"> make the necessary arrangements concerning the organization of the workshop, I</w:t>
      </w:r>
      <w:r w:rsidR="00471E92">
        <w:rPr>
          <w:szCs w:val="22"/>
        </w:rPr>
        <w:t xml:space="preserve"> </w:t>
      </w:r>
      <w:r w:rsidR="00BA7E27">
        <w:rPr>
          <w:szCs w:val="22"/>
        </w:rPr>
        <w:t>would</w:t>
      </w:r>
      <w:r w:rsidR="00AF0A36" w:rsidRPr="00596C7B">
        <w:rPr>
          <w:szCs w:val="22"/>
        </w:rPr>
        <w:t xml:space="preserve"> be grateful if you </w:t>
      </w:r>
      <w:r w:rsidR="00BA7E27">
        <w:rPr>
          <w:szCs w:val="22"/>
        </w:rPr>
        <w:t>could</w:t>
      </w:r>
      <w:r w:rsidR="00AF0A36" w:rsidRPr="00596C7B">
        <w:rPr>
          <w:szCs w:val="22"/>
        </w:rPr>
        <w:t xml:space="preserve"> register </w:t>
      </w:r>
      <w:r w:rsidR="00994048">
        <w:rPr>
          <w:szCs w:val="22"/>
        </w:rPr>
        <w:t xml:space="preserve">as soon as possible </w:t>
      </w:r>
      <w:r w:rsidR="00AF0A36" w:rsidRPr="00596C7B">
        <w:rPr>
          <w:szCs w:val="22"/>
        </w:rPr>
        <w:t xml:space="preserve">via the </w:t>
      </w:r>
      <w:r w:rsidR="00AF0A36" w:rsidRPr="00DA33D3">
        <w:rPr>
          <w:szCs w:val="22"/>
        </w:rPr>
        <w:t>online form</w:t>
      </w:r>
      <w:r w:rsidR="00AF0A36" w:rsidRPr="00596C7B">
        <w:rPr>
          <w:szCs w:val="22"/>
        </w:rPr>
        <w:t xml:space="preserve"> </w:t>
      </w:r>
      <w:r w:rsidR="00471E92">
        <w:rPr>
          <w:szCs w:val="22"/>
        </w:rPr>
        <w:t>at</w:t>
      </w:r>
      <w:r w:rsidR="00994048" w:rsidRPr="00994048">
        <w:rPr>
          <w:szCs w:val="22"/>
        </w:rPr>
        <w:t xml:space="preserve"> </w:t>
      </w:r>
      <w:hyperlink r:id="rId13" w:history="1">
        <w:r w:rsidR="00431391" w:rsidRPr="00431391">
          <w:rPr>
            <w:rStyle w:val="Hyperlink"/>
            <w:szCs w:val="22"/>
          </w:rPr>
          <w:t>https://itu.int/net4/CRM/xreg/web/Registration.aspx?Event=C-00016466</w:t>
        </w:r>
      </w:hyperlink>
      <w:r w:rsidR="00AF0A36" w:rsidRPr="00596C7B">
        <w:rPr>
          <w:b/>
          <w:bCs/>
          <w:szCs w:val="22"/>
        </w:rPr>
        <w:t xml:space="preserve">. </w:t>
      </w:r>
      <w:r w:rsidR="00AF0A36" w:rsidRPr="00922A4B">
        <w:rPr>
          <w:szCs w:val="22"/>
        </w:rPr>
        <w:t xml:space="preserve">Please note that </w:t>
      </w:r>
      <w:r w:rsidR="00AF0A36" w:rsidRPr="00922A4B">
        <w:rPr>
          <w:b/>
          <w:bCs/>
          <w:szCs w:val="22"/>
        </w:rPr>
        <w:t>pre-registration</w:t>
      </w:r>
      <w:r w:rsidR="00AF0A36" w:rsidRPr="00922A4B">
        <w:rPr>
          <w:szCs w:val="22"/>
        </w:rPr>
        <w:t xml:space="preserve"> </w:t>
      </w:r>
      <w:r w:rsidR="00922A4B" w:rsidRPr="00922A4B">
        <w:rPr>
          <w:szCs w:val="22"/>
        </w:rPr>
        <w:t xml:space="preserve">of workshop participants is carried out exclusively </w:t>
      </w:r>
      <w:r w:rsidR="00922A4B" w:rsidRPr="00922A4B">
        <w:rPr>
          <w:b/>
          <w:bCs/>
          <w:szCs w:val="22"/>
        </w:rPr>
        <w:t>online</w:t>
      </w:r>
      <w:r w:rsidR="00922A4B" w:rsidRPr="00922A4B">
        <w:rPr>
          <w:szCs w:val="22"/>
        </w:rPr>
        <w:t xml:space="preserve"> and </w:t>
      </w:r>
      <w:r w:rsidR="00AF0A36" w:rsidRPr="00922A4B">
        <w:rPr>
          <w:szCs w:val="22"/>
        </w:rPr>
        <w:t xml:space="preserve">is </w:t>
      </w:r>
      <w:r w:rsidR="00AF0A36" w:rsidRPr="00922A4B">
        <w:rPr>
          <w:b/>
          <w:bCs/>
          <w:szCs w:val="22"/>
        </w:rPr>
        <w:t>mandatory</w:t>
      </w:r>
      <w:r w:rsidR="00AF0A36" w:rsidRPr="00922A4B">
        <w:rPr>
          <w:szCs w:val="22"/>
        </w:rPr>
        <w:t xml:space="preserve"> </w:t>
      </w:r>
      <w:r w:rsidR="0006607C" w:rsidRPr="00922A4B">
        <w:rPr>
          <w:szCs w:val="22"/>
        </w:rPr>
        <w:t xml:space="preserve">for </w:t>
      </w:r>
      <w:r w:rsidR="0006607C" w:rsidRPr="00922A4B">
        <w:rPr>
          <w:b/>
          <w:bCs/>
          <w:szCs w:val="22"/>
        </w:rPr>
        <w:t>both</w:t>
      </w:r>
      <w:r w:rsidR="0006607C" w:rsidRPr="00922A4B">
        <w:rPr>
          <w:szCs w:val="22"/>
        </w:rPr>
        <w:t xml:space="preserve"> </w:t>
      </w:r>
      <w:r w:rsidR="0006607C" w:rsidRPr="00922A4B">
        <w:rPr>
          <w:b/>
          <w:bCs/>
          <w:szCs w:val="22"/>
        </w:rPr>
        <w:t xml:space="preserve">in-person and remote </w:t>
      </w:r>
      <w:r w:rsidR="00922A4B" w:rsidRPr="00922A4B">
        <w:rPr>
          <w:b/>
          <w:bCs/>
          <w:szCs w:val="22"/>
        </w:rPr>
        <w:t>participation</w:t>
      </w:r>
      <w:r w:rsidR="00AF0A36" w:rsidRPr="00922A4B">
        <w:rPr>
          <w:szCs w:val="22"/>
        </w:rPr>
        <w:t>.</w:t>
      </w:r>
    </w:p>
    <w:p w14:paraId="41E58D19" w14:textId="392F754E" w:rsidR="00431391" w:rsidRDefault="00981856" w:rsidP="00077BA6">
      <w:pPr>
        <w:tabs>
          <w:tab w:val="left" w:pos="900"/>
        </w:tabs>
        <w:spacing w:after="120"/>
        <w:rPr>
          <w:szCs w:val="22"/>
        </w:rPr>
      </w:pPr>
      <w:r>
        <w:rPr>
          <w:szCs w:val="22"/>
        </w:rPr>
        <w:t>8</w:t>
      </w:r>
      <w:r w:rsidR="00AF0A36" w:rsidRPr="00596C7B">
        <w:rPr>
          <w:szCs w:val="22"/>
        </w:rPr>
        <w:tab/>
        <w:t xml:space="preserve">I would remind you that citizens of some countries are required to obtain a visa </w:t>
      </w:r>
      <w:proofErr w:type="gramStart"/>
      <w:r w:rsidR="00AF0A36" w:rsidRPr="00596C7B">
        <w:rPr>
          <w:szCs w:val="22"/>
        </w:rPr>
        <w:t>in order to</w:t>
      </w:r>
      <w:proofErr w:type="gramEnd"/>
      <w:r w:rsidR="00AF0A36" w:rsidRPr="00596C7B">
        <w:rPr>
          <w:szCs w:val="22"/>
        </w:rPr>
        <w:t xml:space="preserve"> enter and spend any time in </w:t>
      </w:r>
      <w:r w:rsidR="00AF0A36" w:rsidRPr="00CC074A">
        <w:rPr>
          <w:szCs w:val="22"/>
        </w:rPr>
        <w:t>Switzerland. The visa must be obtained</w:t>
      </w:r>
      <w:r w:rsidR="00AF0A36" w:rsidRPr="00596C7B">
        <w:rPr>
          <w:szCs w:val="22"/>
        </w:rPr>
        <w:t xml:space="preserve"> from the office (embassy or consulate) representing Switzerland in your country or, if there is no such office in your country, from the one that is closest to the country of departure.</w:t>
      </w:r>
      <w:r w:rsidR="00936229" w:rsidRPr="00936229">
        <w:rPr>
          <w:rFonts w:eastAsia="Batang" w:cstheme="minorHAnsi"/>
          <w:szCs w:val="22"/>
        </w:rPr>
        <w:t xml:space="preserve"> </w:t>
      </w:r>
      <w:r w:rsidR="00936229" w:rsidRPr="00936229">
        <w:rPr>
          <w:szCs w:val="22"/>
        </w:rPr>
        <w:t xml:space="preserve">Visa processing and approval may take some </w:t>
      </w:r>
      <w:proofErr w:type="gramStart"/>
      <w:r w:rsidR="00936229" w:rsidRPr="00936229">
        <w:rPr>
          <w:szCs w:val="22"/>
        </w:rPr>
        <w:t>time,</w:t>
      </w:r>
      <w:proofErr w:type="gramEnd"/>
      <w:r w:rsidR="00936229" w:rsidRPr="00936229">
        <w:rPr>
          <w:szCs w:val="22"/>
        </w:rPr>
        <w:t xml:space="preserve"> it is therefore suggested to check directly with the appropriate representation and apply early.</w:t>
      </w:r>
    </w:p>
    <w:p w14:paraId="40B09434" w14:textId="3CD37AC3" w:rsidR="0012375A" w:rsidRDefault="00D92327" w:rsidP="007C3223">
      <w:pPr>
        <w:tabs>
          <w:tab w:val="left" w:pos="900"/>
        </w:tabs>
        <w:spacing w:after="120"/>
        <w:rPr>
          <w:szCs w:val="22"/>
        </w:rPr>
      </w:pPr>
      <w:r w:rsidRPr="003C58BF">
        <w:rPr>
          <w:szCs w:val="22"/>
        </w:rPr>
        <w:t>Yours faithfully,</w:t>
      </w:r>
    </w:p>
    <w:p w14:paraId="17D2209D" w14:textId="77777777" w:rsidR="008E38EF" w:rsidRDefault="008E38EF" w:rsidP="007C3223">
      <w:pPr>
        <w:tabs>
          <w:tab w:val="left" w:pos="900"/>
        </w:tabs>
        <w:spacing w:after="120"/>
        <w:rPr>
          <w:szCs w:val="22"/>
        </w:rPr>
      </w:pPr>
    </w:p>
    <w:p w14:paraId="6FCC299F" w14:textId="68231350" w:rsidR="007C017C" w:rsidRPr="008E38EF" w:rsidRDefault="008E38EF" w:rsidP="007C3223">
      <w:pPr>
        <w:tabs>
          <w:tab w:val="left" w:pos="900"/>
        </w:tabs>
        <w:spacing w:after="120"/>
        <w:rPr>
          <w:i/>
          <w:iCs/>
          <w:szCs w:val="22"/>
        </w:rPr>
      </w:pPr>
      <w:r>
        <w:rPr>
          <w:i/>
          <w:iCs/>
          <w:szCs w:val="22"/>
        </w:rPr>
        <w:t>(signed)</w:t>
      </w:r>
    </w:p>
    <w:p w14:paraId="736A03AB" w14:textId="77777777" w:rsidR="008E38EF" w:rsidRDefault="008E38EF" w:rsidP="007C3223">
      <w:pPr>
        <w:tabs>
          <w:tab w:val="left" w:pos="900"/>
        </w:tabs>
        <w:spacing w:after="120"/>
        <w:rPr>
          <w:szCs w:val="22"/>
        </w:rPr>
      </w:pPr>
    </w:p>
    <w:p w14:paraId="17775C5A" w14:textId="5904AF94" w:rsidR="005D2B53" w:rsidRPr="003C58BF" w:rsidRDefault="007B5071" w:rsidP="008E38EF">
      <w:pPr>
        <w:tabs>
          <w:tab w:val="clear" w:pos="1134"/>
          <w:tab w:val="left" w:pos="900"/>
        </w:tabs>
        <w:spacing w:before="0"/>
        <w:rPr>
          <w:rStyle w:val="LineNumber"/>
          <w:szCs w:val="22"/>
        </w:rPr>
      </w:pPr>
      <w:r>
        <w:rPr>
          <w:noProof/>
          <w:szCs w:val="22"/>
        </w:rPr>
        <w:t>Siezo Onoe</w:t>
      </w:r>
      <w:r w:rsidR="0012375A">
        <w:rPr>
          <w:szCs w:val="22"/>
        </w:rPr>
        <w:br/>
      </w:r>
      <w:r w:rsidR="00D92327" w:rsidRPr="003C58BF">
        <w:rPr>
          <w:szCs w:val="22"/>
        </w:rPr>
        <w:t>Director of the Telecommunication</w:t>
      </w:r>
      <w:r w:rsidR="00D92327" w:rsidRPr="003C58BF">
        <w:rPr>
          <w:szCs w:val="22"/>
        </w:rPr>
        <w:br/>
        <w:t>Standardization Bureau</w:t>
      </w:r>
    </w:p>
    <w:sectPr w:rsidR="005D2B53" w:rsidRPr="003C58BF" w:rsidSect="00AD7192">
      <w:headerReference w:type="default" r:id="rId14"/>
      <w:footerReference w:type="first" r:id="rId15"/>
      <w:type w:val="oddPage"/>
      <w:pgSz w:w="11907" w:h="16834" w:code="9"/>
      <w:pgMar w:top="567" w:right="1089" w:bottom="567" w:left="1089"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F5A70" w14:textId="77777777" w:rsidR="00E175B7" w:rsidRDefault="00E175B7">
      <w:r>
        <w:separator/>
      </w:r>
    </w:p>
  </w:endnote>
  <w:endnote w:type="continuationSeparator" w:id="0">
    <w:p w14:paraId="5FE7B50A" w14:textId="77777777" w:rsidR="00E175B7" w:rsidRDefault="00E17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utura Lt BT">
    <w:altName w:val="Arial"/>
    <w:charset w:val="00"/>
    <w:family w:val="swiss"/>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60B5" w14:textId="77777777" w:rsidR="000A3261" w:rsidRPr="00AE04B7" w:rsidRDefault="00AE04B7" w:rsidP="00AE04B7">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E0706" w14:textId="77777777" w:rsidR="00E175B7" w:rsidRDefault="00E175B7">
      <w:r>
        <w:t>____________________</w:t>
      </w:r>
    </w:p>
  </w:footnote>
  <w:footnote w:type="continuationSeparator" w:id="0">
    <w:p w14:paraId="417AD07D" w14:textId="77777777" w:rsidR="00E175B7" w:rsidRDefault="00E17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9C19" w14:textId="16BFC838" w:rsidR="000A3261" w:rsidRPr="00107235" w:rsidRDefault="000A3261" w:rsidP="00107235">
    <w:pPr>
      <w:pStyle w:val="Header"/>
      <w:spacing w:after="240"/>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F61F10">
      <w:rPr>
        <w:rStyle w:val="PageNumber"/>
        <w:noProof/>
      </w:rPr>
      <w:t>2</w:t>
    </w:r>
    <w:r>
      <w:rPr>
        <w:rStyle w:val="PageNumber"/>
      </w:rPr>
      <w:fldChar w:fldCharType="end"/>
    </w:r>
    <w:r>
      <w:rPr>
        <w:rStyle w:val="PageNumber"/>
      </w:rPr>
      <w:t xml:space="preserve"> -</w:t>
    </w:r>
    <w:r>
      <w:rPr>
        <w:rStyle w:val="PageNumber"/>
      </w:rPr>
      <w:br/>
    </w:r>
    <w:r w:rsidR="00471E92">
      <w:fldChar w:fldCharType="begin"/>
    </w:r>
    <w:r w:rsidR="00471E92">
      <w:instrText xml:space="preserve"> styleref CircularNo </w:instrText>
    </w:r>
    <w:r w:rsidR="00471E92">
      <w:fldChar w:fldCharType="separate"/>
    </w:r>
    <w:r w:rsidR="00641DE8">
      <w:rPr>
        <w:noProof/>
      </w:rPr>
      <w:t>TSB Circular 129</w:t>
    </w:r>
    <w:r w:rsidR="00471E92">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12617"/>
    <w:multiLevelType w:val="hybridMultilevel"/>
    <w:tmpl w:val="FFFFFFFF"/>
    <w:lvl w:ilvl="0" w:tplc="D43A2B6C">
      <w:numFmt w:val="bullet"/>
      <w:lvlText w:val="•"/>
      <w:lvlJc w:val="left"/>
      <w:pPr>
        <w:ind w:left="1500" w:hanging="114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8265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437F2"/>
    <w:multiLevelType w:val="multilevel"/>
    <w:tmpl w:val="FFFFFFFF"/>
    <w:lvl w:ilvl="0">
      <w:start w:val="1"/>
      <w:numFmt w:val="decimal"/>
      <w:lvlText w:val="%1."/>
      <w:lvlJc w:val="left"/>
      <w:pPr>
        <w:tabs>
          <w:tab w:val="num" w:pos="720"/>
        </w:tabs>
        <w:ind w:left="720" w:hanging="360"/>
      </w:pPr>
      <w:rPr>
        <w:rFonts w:cs="Times New Roman" w:hint="default"/>
        <w:sz w:val="20"/>
      </w:rPr>
    </w:lvl>
    <w:lvl w:ilvl="1">
      <w:start w:val="1"/>
      <w:numFmt w:val="decimal"/>
      <w:lvlText w:val="(%2)"/>
      <w:lvlJc w:val="left"/>
      <w:pPr>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1494"/>
        </w:tabs>
        <w:ind w:left="1494"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62202"/>
    <w:multiLevelType w:val="hybridMultilevel"/>
    <w:tmpl w:val="FFFFFFFF"/>
    <w:lvl w:ilvl="0" w:tplc="BBF681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317887"/>
    <w:multiLevelType w:val="hybridMultilevel"/>
    <w:tmpl w:val="62362EAC"/>
    <w:lvl w:ilvl="0" w:tplc="4250441E">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D3114"/>
    <w:multiLevelType w:val="hybridMultilevel"/>
    <w:tmpl w:val="FFFFFFFF"/>
    <w:lvl w:ilvl="0" w:tplc="FBF6921E">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 w15:restartNumberingAfterBreak="0">
    <w:nsid w:val="407A524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A95E7B"/>
    <w:multiLevelType w:val="hybridMultilevel"/>
    <w:tmpl w:val="C486C122"/>
    <w:lvl w:ilvl="0" w:tplc="F5EADD56">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D52A3D"/>
    <w:multiLevelType w:val="multilevel"/>
    <w:tmpl w:val="41BC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05151F"/>
    <w:multiLevelType w:val="hybridMultilevel"/>
    <w:tmpl w:val="FFFFFFFF"/>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0" w15:restartNumberingAfterBreak="0">
    <w:nsid w:val="5D666B7E"/>
    <w:multiLevelType w:val="hybridMultilevel"/>
    <w:tmpl w:val="6D1AEE1C"/>
    <w:lvl w:ilvl="0" w:tplc="0DA03340">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AE5558"/>
    <w:multiLevelType w:val="hybridMultilevel"/>
    <w:tmpl w:val="9DB833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BC16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905F5"/>
    <w:multiLevelType w:val="hybridMultilevel"/>
    <w:tmpl w:val="FFFFFFFF"/>
    <w:lvl w:ilvl="0" w:tplc="8BF263FE">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716A8D"/>
    <w:multiLevelType w:val="hybridMultilevel"/>
    <w:tmpl w:val="DF544A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66F03E6"/>
    <w:multiLevelType w:val="hybridMultilevel"/>
    <w:tmpl w:val="FFFFFFFF"/>
    <w:lvl w:ilvl="0" w:tplc="D06EC946">
      <w:numFmt w:val="bullet"/>
      <w:lvlText w:val="-"/>
      <w:lvlJc w:val="left"/>
      <w:pPr>
        <w:ind w:left="900" w:hanging="360"/>
      </w:pPr>
      <w:rPr>
        <w:rFonts w:ascii="Calibri" w:eastAsia="Times New Roman" w:hAnsi="Calibri" w:hint="default"/>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6" w15:restartNumberingAfterBreak="0">
    <w:nsid w:val="757A27E2"/>
    <w:multiLevelType w:val="hybridMultilevel"/>
    <w:tmpl w:val="FFFFFFFF"/>
    <w:lvl w:ilvl="0" w:tplc="E68E5B6E">
      <w:numFmt w:val="bullet"/>
      <w:lvlText w:val="-"/>
      <w:lvlJc w:val="left"/>
      <w:pPr>
        <w:ind w:left="720" w:hanging="360"/>
      </w:pPr>
      <w:rPr>
        <w:rFonts w:ascii="Times New Roman" w:eastAsiaTheme="minorEastAsia"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5D025B"/>
    <w:multiLevelType w:val="hybridMultilevel"/>
    <w:tmpl w:val="BF105C5E"/>
    <w:lvl w:ilvl="0" w:tplc="389C2548">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8F780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2765D1"/>
    <w:multiLevelType w:val="multilevel"/>
    <w:tmpl w:val="FFFFFFFF"/>
    <w:lvl w:ilvl="0">
      <w:start w:val="1"/>
      <w:numFmt w:val="decimal"/>
      <w:lvlText w:val="%1."/>
      <w:lvlJc w:val="left"/>
      <w:pPr>
        <w:tabs>
          <w:tab w:val="num" w:pos="720"/>
        </w:tabs>
        <w:ind w:left="720" w:hanging="360"/>
      </w:pPr>
      <w:rPr>
        <w:rFonts w:cs="Times New Roman" w:hint="default"/>
        <w:sz w:val="20"/>
      </w:rPr>
    </w:lvl>
    <w:lvl w:ilvl="1">
      <w:start w:val="1"/>
      <w:numFmt w:val="decimal"/>
      <w:lvlText w:val="(%2)"/>
      <w:lvlJc w:val="left"/>
      <w:pPr>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197183">
    <w:abstractNumId w:val="3"/>
  </w:num>
  <w:num w:numId="2" w16cid:durableId="923687538">
    <w:abstractNumId w:val="1"/>
  </w:num>
  <w:num w:numId="3" w16cid:durableId="209851215">
    <w:abstractNumId w:val="0"/>
  </w:num>
  <w:num w:numId="4" w16cid:durableId="58482928">
    <w:abstractNumId w:val="9"/>
  </w:num>
  <w:num w:numId="5" w16cid:durableId="854421312">
    <w:abstractNumId w:val="12"/>
  </w:num>
  <w:num w:numId="6" w16cid:durableId="1241595101">
    <w:abstractNumId w:val="13"/>
  </w:num>
  <w:num w:numId="7" w16cid:durableId="596519101">
    <w:abstractNumId w:val="16"/>
  </w:num>
  <w:num w:numId="8" w16cid:durableId="637339870">
    <w:abstractNumId w:val="2"/>
  </w:num>
  <w:num w:numId="9" w16cid:durableId="1563982669">
    <w:abstractNumId w:val="6"/>
  </w:num>
  <w:num w:numId="10" w16cid:durableId="510216815">
    <w:abstractNumId w:val="19"/>
  </w:num>
  <w:num w:numId="11" w16cid:durableId="1017656960">
    <w:abstractNumId w:val="5"/>
  </w:num>
  <w:num w:numId="12" w16cid:durableId="2141683595">
    <w:abstractNumId w:val="15"/>
  </w:num>
  <w:num w:numId="13" w16cid:durableId="1566138403">
    <w:abstractNumId w:val="18"/>
  </w:num>
  <w:num w:numId="14" w16cid:durableId="489098423">
    <w:abstractNumId w:val="8"/>
  </w:num>
  <w:num w:numId="15" w16cid:durableId="530608231">
    <w:abstractNumId w:val="11"/>
  </w:num>
  <w:num w:numId="16" w16cid:durableId="216360940">
    <w:abstractNumId w:val="10"/>
  </w:num>
  <w:num w:numId="17" w16cid:durableId="1104494276">
    <w:abstractNumId w:val="17"/>
  </w:num>
  <w:num w:numId="18" w16cid:durableId="1451820431">
    <w:abstractNumId w:val="14"/>
  </w:num>
  <w:num w:numId="19" w16cid:durableId="975529568">
    <w:abstractNumId w:val="4"/>
  </w:num>
  <w:num w:numId="20" w16cid:durableId="5872031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914"/>
    <w:rsid w:val="00002D4B"/>
    <w:rsid w:val="00005959"/>
    <w:rsid w:val="0000612C"/>
    <w:rsid w:val="000069D4"/>
    <w:rsid w:val="00011DE3"/>
    <w:rsid w:val="000124BF"/>
    <w:rsid w:val="00015F65"/>
    <w:rsid w:val="000174AD"/>
    <w:rsid w:val="00023277"/>
    <w:rsid w:val="00027F69"/>
    <w:rsid w:val="00034325"/>
    <w:rsid w:val="00037236"/>
    <w:rsid w:val="00045C7B"/>
    <w:rsid w:val="00047042"/>
    <w:rsid w:val="0006205F"/>
    <w:rsid w:val="00062E8C"/>
    <w:rsid w:val="0006607C"/>
    <w:rsid w:val="00066D0D"/>
    <w:rsid w:val="00066EB9"/>
    <w:rsid w:val="00075011"/>
    <w:rsid w:val="00075F9D"/>
    <w:rsid w:val="00076775"/>
    <w:rsid w:val="00077BA6"/>
    <w:rsid w:val="000820DA"/>
    <w:rsid w:val="00084827"/>
    <w:rsid w:val="00092894"/>
    <w:rsid w:val="00093775"/>
    <w:rsid w:val="000A0C60"/>
    <w:rsid w:val="000A3261"/>
    <w:rsid w:val="000A6F5D"/>
    <w:rsid w:val="000A7D55"/>
    <w:rsid w:val="000B0AF4"/>
    <w:rsid w:val="000B11C6"/>
    <w:rsid w:val="000C2E8E"/>
    <w:rsid w:val="000C7BFA"/>
    <w:rsid w:val="000D49FB"/>
    <w:rsid w:val="000E000A"/>
    <w:rsid w:val="000E06D0"/>
    <w:rsid w:val="000E0E7C"/>
    <w:rsid w:val="000E1133"/>
    <w:rsid w:val="000F0E65"/>
    <w:rsid w:val="000F1B4B"/>
    <w:rsid w:val="00103503"/>
    <w:rsid w:val="00103631"/>
    <w:rsid w:val="00107235"/>
    <w:rsid w:val="001118F1"/>
    <w:rsid w:val="00115E69"/>
    <w:rsid w:val="00121978"/>
    <w:rsid w:val="00122D83"/>
    <w:rsid w:val="0012375A"/>
    <w:rsid w:val="00126B22"/>
    <w:rsid w:val="0012744F"/>
    <w:rsid w:val="00130639"/>
    <w:rsid w:val="0013103F"/>
    <w:rsid w:val="001318A7"/>
    <w:rsid w:val="00141285"/>
    <w:rsid w:val="0014147B"/>
    <w:rsid w:val="0014328B"/>
    <w:rsid w:val="00145EB0"/>
    <w:rsid w:val="00147901"/>
    <w:rsid w:val="0015057B"/>
    <w:rsid w:val="00154124"/>
    <w:rsid w:val="00156DFF"/>
    <w:rsid w:val="00156F66"/>
    <w:rsid w:val="001575C3"/>
    <w:rsid w:val="0015780B"/>
    <w:rsid w:val="0016384C"/>
    <w:rsid w:val="00164B7E"/>
    <w:rsid w:val="0017635F"/>
    <w:rsid w:val="0018116D"/>
    <w:rsid w:val="00182528"/>
    <w:rsid w:val="0018500B"/>
    <w:rsid w:val="001866E7"/>
    <w:rsid w:val="00190E5D"/>
    <w:rsid w:val="00195375"/>
    <w:rsid w:val="00195989"/>
    <w:rsid w:val="00196103"/>
    <w:rsid w:val="00196A19"/>
    <w:rsid w:val="001A2A59"/>
    <w:rsid w:val="001A7566"/>
    <w:rsid w:val="001A7EB4"/>
    <w:rsid w:val="001B0C13"/>
    <w:rsid w:val="001B1042"/>
    <w:rsid w:val="001B2423"/>
    <w:rsid w:val="001B462E"/>
    <w:rsid w:val="001B57A6"/>
    <w:rsid w:val="001C1DD9"/>
    <w:rsid w:val="001C3018"/>
    <w:rsid w:val="001C46B1"/>
    <w:rsid w:val="001C654F"/>
    <w:rsid w:val="001C6B1D"/>
    <w:rsid w:val="001C77FD"/>
    <w:rsid w:val="001D1A9B"/>
    <w:rsid w:val="001D1C12"/>
    <w:rsid w:val="001E1011"/>
    <w:rsid w:val="001E6406"/>
    <w:rsid w:val="001F127B"/>
    <w:rsid w:val="001F1582"/>
    <w:rsid w:val="001F539B"/>
    <w:rsid w:val="00202DC1"/>
    <w:rsid w:val="002116EE"/>
    <w:rsid w:val="0021209C"/>
    <w:rsid w:val="00222D56"/>
    <w:rsid w:val="002306CD"/>
    <w:rsid w:val="002309D8"/>
    <w:rsid w:val="002321AA"/>
    <w:rsid w:val="00233492"/>
    <w:rsid w:val="00235FA1"/>
    <w:rsid w:val="0024075D"/>
    <w:rsid w:val="00241429"/>
    <w:rsid w:val="0024314F"/>
    <w:rsid w:val="0025559E"/>
    <w:rsid w:val="00256C77"/>
    <w:rsid w:val="002625F7"/>
    <w:rsid w:val="00263509"/>
    <w:rsid w:val="00264654"/>
    <w:rsid w:val="0026597C"/>
    <w:rsid w:val="002909F9"/>
    <w:rsid w:val="002913A2"/>
    <w:rsid w:val="002A19F3"/>
    <w:rsid w:val="002A1FFE"/>
    <w:rsid w:val="002A7FE2"/>
    <w:rsid w:val="002B5F0C"/>
    <w:rsid w:val="002B7445"/>
    <w:rsid w:val="002D693F"/>
    <w:rsid w:val="002E015E"/>
    <w:rsid w:val="002E1B4F"/>
    <w:rsid w:val="002E7C12"/>
    <w:rsid w:val="002F0043"/>
    <w:rsid w:val="002F2DCC"/>
    <w:rsid w:val="002F2E67"/>
    <w:rsid w:val="002F4914"/>
    <w:rsid w:val="002F549A"/>
    <w:rsid w:val="002F59EF"/>
    <w:rsid w:val="002F5DBA"/>
    <w:rsid w:val="002F6142"/>
    <w:rsid w:val="003047B7"/>
    <w:rsid w:val="00304870"/>
    <w:rsid w:val="003055C9"/>
    <w:rsid w:val="00305761"/>
    <w:rsid w:val="00307BE5"/>
    <w:rsid w:val="0031148E"/>
    <w:rsid w:val="0031444A"/>
    <w:rsid w:val="00315546"/>
    <w:rsid w:val="00323D71"/>
    <w:rsid w:val="00325F1E"/>
    <w:rsid w:val="003264CE"/>
    <w:rsid w:val="00330567"/>
    <w:rsid w:val="00331EB0"/>
    <w:rsid w:val="003327D6"/>
    <w:rsid w:val="00332E9D"/>
    <w:rsid w:val="0033332B"/>
    <w:rsid w:val="0033475A"/>
    <w:rsid w:val="00344BEA"/>
    <w:rsid w:val="00347AF2"/>
    <w:rsid w:val="00351DA5"/>
    <w:rsid w:val="00355180"/>
    <w:rsid w:val="00355D59"/>
    <w:rsid w:val="003561E1"/>
    <w:rsid w:val="003608B3"/>
    <w:rsid w:val="0036113A"/>
    <w:rsid w:val="00364B6A"/>
    <w:rsid w:val="00365CD1"/>
    <w:rsid w:val="00373E27"/>
    <w:rsid w:val="00380FF0"/>
    <w:rsid w:val="0038107A"/>
    <w:rsid w:val="003816DF"/>
    <w:rsid w:val="00381935"/>
    <w:rsid w:val="003824B7"/>
    <w:rsid w:val="00383052"/>
    <w:rsid w:val="00386865"/>
    <w:rsid w:val="00386A9D"/>
    <w:rsid w:val="00391081"/>
    <w:rsid w:val="00397FBE"/>
    <w:rsid w:val="003A09B5"/>
    <w:rsid w:val="003A271B"/>
    <w:rsid w:val="003A6D1E"/>
    <w:rsid w:val="003B2789"/>
    <w:rsid w:val="003B3663"/>
    <w:rsid w:val="003B6B61"/>
    <w:rsid w:val="003C13CE"/>
    <w:rsid w:val="003C39BB"/>
    <w:rsid w:val="003C58BF"/>
    <w:rsid w:val="003D38E3"/>
    <w:rsid w:val="003D5716"/>
    <w:rsid w:val="003D7EAD"/>
    <w:rsid w:val="003D7FE7"/>
    <w:rsid w:val="003E2518"/>
    <w:rsid w:val="003E4ABE"/>
    <w:rsid w:val="003E6CFD"/>
    <w:rsid w:val="003F1DE8"/>
    <w:rsid w:val="003F6658"/>
    <w:rsid w:val="00402DE4"/>
    <w:rsid w:val="0042284C"/>
    <w:rsid w:val="00424D56"/>
    <w:rsid w:val="00426DFF"/>
    <w:rsid w:val="00431391"/>
    <w:rsid w:val="00431604"/>
    <w:rsid w:val="00431E60"/>
    <w:rsid w:val="004420AD"/>
    <w:rsid w:val="00442983"/>
    <w:rsid w:val="00447BC4"/>
    <w:rsid w:val="0045016D"/>
    <w:rsid w:val="00452ECF"/>
    <w:rsid w:val="00456F33"/>
    <w:rsid w:val="004606D4"/>
    <w:rsid w:val="0046364B"/>
    <w:rsid w:val="0046420A"/>
    <w:rsid w:val="00471E92"/>
    <w:rsid w:val="004903FF"/>
    <w:rsid w:val="004A0ED8"/>
    <w:rsid w:val="004A2393"/>
    <w:rsid w:val="004A3F79"/>
    <w:rsid w:val="004A6D6B"/>
    <w:rsid w:val="004B1EF7"/>
    <w:rsid w:val="004B376A"/>
    <w:rsid w:val="004B3FAD"/>
    <w:rsid w:val="004B3FEA"/>
    <w:rsid w:val="004B4988"/>
    <w:rsid w:val="004C1B5E"/>
    <w:rsid w:val="004D0DCE"/>
    <w:rsid w:val="004D6ED4"/>
    <w:rsid w:val="004E202F"/>
    <w:rsid w:val="004E6972"/>
    <w:rsid w:val="00501DCA"/>
    <w:rsid w:val="00512FA6"/>
    <w:rsid w:val="00513A47"/>
    <w:rsid w:val="0051688E"/>
    <w:rsid w:val="00521349"/>
    <w:rsid w:val="00521F67"/>
    <w:rsid w:val="00522E5D"/>
    <w:rsid w:val="00527449"/>
    <w:rsid w:val="005368B6"/>
    <w:rsid w:val="005408DF"/>
    <w:rsid w:val="005460A3"/>
    <w:rsid w:val="005465AB"/>
    <w:rsid w:val="00547214"/>
    <w:rsid w:val="0056338C"/>
    <w:rsid w:val="00571130"/>
    <w:rsid w:val="00573292"/>
    <w:rsid w:val="00573344"/>
    <w:rsid w:val="00583F9B"/>
    <w:rsid w:val="00584516"/>
    <w:rsid w:val="00592D81"/>
    <w:rsid w:val="005A3191"/>
    <w:rsid w:val="005B43C6"/>
    <w:rsid w:val="005B4481"/>
    <w:rsid w:val="005D0DE1"/>
    <w:rsid w:val="005D2B53"/>
    <w:rsid w:val="005D7D3C"/>
    <w:rsid w:val="005E1223"/>
    <w:rsid w:val="005E2B06"/>
    <w:rsid w:val="005E480F"/>
    <w:rsid w:val="005E56AA"/>
    <w:rsid w:val="005E5C10"/>
    <w:rsid w:val="005F19FF"/>
    <w:rsid w:val="005F2C78"/>
    <w:rsid w:val="005F486F"/>
    <w:rsid w:val="005F4D9D"/>
    <w:rsid w:val="005F4EC6"/>
    <w:rsid w:val="005F5814"/>
    <w:rsid w:val="00602986"/>
    <w:rsid w:val="00603370"/>
    <w:rsid w:val="006144E4"/>
    <w:rsid w:val="00615D69"/>
    <w:rsid w:val="00620A64"/>
    <w:rsid w:val="00623AE2"/>
    <w:rsid w:val="0062464C"/>
    <w:rsid w:val="006325C0"/>
    <w:rsid w:val="00634893"/>
    <w:rsid w:val="00640A88"/>
    <w:rsid w:val="00641DE8"/>
    <w:rsid w:val="00642014"/>
    <w:rsid w:val="00643E20"/>
    <w:rsid w:val="00643EE1"/>
    <w:rsid w:val="00644BB9"/>
    <w:rsid w:val="00644F86"/>
    <w:rsid w:val="00647ADA"/>
    <w:rsid w:val="00647D18"/>
    <w:rsid w:val="00650299"/>
    <w:rsid w:val="00655FC5"/>
    <w:rsid w:val="00657F9C"/>
    <w:rsid w:val="0066579E"/>
    <w:rsid w:val="00667BEF"/>
    <w:rsid w:val="006735FA"/>
    <w:rsid w:val="006765D5"/>
    <w:rsid w:val="006902B3"/>
    <w:rsid w:val="00694885"/>
    <w:rsid w:val="006A0651"/>
    <w:rsid w:val="006A1D7C"/>
    <w:rsid w:val="006B0395"/>
    <w:rsid w:val="006B1D54"/>
    <w:rsid w:val="006B2080"/>
    <w:rsid w:val="006B4E2F"/>
    <w:rsid w:val="006C07C4"/>
    <w:rsid w:val="006C5ECB"/>
    <w:rsid w:val="006D5759"/>
    <w:rsid w:val="006E1B78"/>
    <w:rsid w:val="006E337F"/>
    <w:rsid w:val="006E3709"/>
    <w:rsid w:val="006E4BA2"/>
    <w:rsid w:val="006E6F42"/>
    <w:rsid w:val="006F5269"/>
    <w:rsid w:val="006F70DF"/>
    <w:rsid w:val="00704ECF"/>
    <w:rsid w:val="00704FBF"/>
    <w:rsid w:val="007108D9"/>
    <w:rsid w:val="00710BDE"/>
    <w:rsid w:val="00711EC5"/>
    <w:rsid w:val="007167AB"/>
    <w:rsid w:val="00726BE3"/>
    <w:rsid w:val="00727173"/>
    <w:rsid w:val="00730BDC"/>
    <w:rsid w:val="00737C89"/>
    <w:rsid w:val="007426C6"/>
    <w:rsid w:val="0074368B"/>
    <w:rsid w:val="007558C0"/>
    <w:rsid w:val="00755DCD"/>
    <w:rsid w:val="007633E9"/>
    <w:rsid w:val="00763B33"/>
    <w:rsid w:val="00766F6B"/>
    <w:rsid w:val="00767230"/>
    <w:rsid w:val="00777A31"/>
    <w:rsid w:val="007858A0"/>
    <w:rsid w:val="00787A3C"/>
    <w:rsid w:val="00790FB5"/>
    <w:rsid w:val="00791FB0"/>
    <w:rsid w:val="00797810"/>
    <w:rsid w:val="007A6039"/>
    <w:rsid w:val="007A6C7C"/>
    <w:rsid w:val="007A7AD0"/>
    <w:rsid w:val="007A7FF3"/>
    <w:rsid w:val="007B5071"/>
    <w:rsid w:val="007C017C"/>
    <w:rsid w:val="007C3223"/>
    <w:rsid w:val="007C7926"/>
    <w:rsid w:val="007D2F64"/>
    <w:rsid w:val="007D58A3"/>
    <w:rsid w:val="007D76B9"/>
    <w:rsid w:val="007D7EE3"/>
    <w:rsid w:val="007D7FF7"/>
    <w:rsid w:val="007E39A4"/>
    <w:rsid w:val="007F7962"/>
    <w:rsid w:val="007F79FC"/>
    <w:rsid w:val="00803189"/>
    <w:rsid w:val="00811C2A"/>
    <w:rsid w:val="00814652"/>
    <w:rsid w:val="00814F57"/>
    <w:rsid w:val="00822581"/>
    <w:rsid w:val="008309DD"/>
    <w:rsid w:val="0083227A"/>
    <w:rsid w:val="00832608"/>
    <w:rsid w:val="00833A42"/>
    <w:rsid w:val="00835318"/>
    <w:rsid w:val="008372C3"/>
    <w:rsid w:val="008415E7"/>
    <w:rsid w:val="00841EDF"/>
    <w:rsid w:val="00842EB9"/>
    <w:rsid w:val="008430D7"/>
    <w:rsid w:val="0084644B"/>
    <w:rsid w:val="00851F6E"/>
    <w:rsid w:val="0085284A"/>
    <w:rsid w:val="00853248"/>
    <w:rsid w:val="0085464A"/>
    <w:rsid w:val="00856104"/>
    <w:rsid w:val="00856120"/>
    <w:rsid w:val="00863B9C"/>
    <w:rsid w:val="008663E3"/>
    <w:rsid w:val="00866900"/>
    <w:rsid w:val="00870336"/>
    <w:rsid w:val="008710F3"/>
    <w:rsid w:val="00871959"/>
    <w:rsid w:val="00872BF7"/>
    <w:rsid w:val="0087300D"/>
    <w:rsid w:val="00874D8F"/>
    <w:rsid w:val="008751FF"/>
    <w:rsid w:val="00877242"/>
    <w:rsid w:val="00881BA1"/>
    <w:rsid w:val="008820D0"/>
    <w:rsid w:val="0088403A"/>
    <w:rsid w:val="008A0A55"/>
    <w:rsid w:val="008A0BAA"/>
    <w:rsid w:val="008A61EA"/>
    <w:rsid w:val="008A739C"/>
    <w:rsid w:val="008B1C94"/>
    <w:rsid w:val="008B2A3A"/>
    <w:rsid w:val="008B714F"/>
    <w:rsid w:val="008C26B8"/>
    <w:rsid w:val="008D23B6"/>
    <w:rsid w:val="008D3799"/>
    <w:rsid w:val="008D4B4C"/>
    <w:rsid w:val="008E0F5A"/>
    <w:rsid w:val="008E32D1"/>
    <w:rsid w:val="008E3578"/>
    <w:rsid w:val="008E38EF"/>
    <w:rsid w:val="008F1CFE"/>
    <w:rsid w:val="008F39FA"/>
    <w:rsid w:val="00915157"/>
    <w:rsid w:val="00915429"/>
    <w:rsid w:val="00915592"/>
    <w:rsid w:val="00915C9B"/>
    <w:rsid w:val="00917457"/>
    <w:rsid w:val="00917FF3"/>
    <w:rsid w:val="00922095"/>
    <w:rsid w:val="00922A4B"/>
    <w:rsid w:val="009252B8"/>
    <w:rsid w:val="0092552B"/>
    <w:rsid w:val="009273EC"/>
    <w:rsid w:val="00932E45"/>
    <w:rsid w:val="00935690"/>
    <w:rsid w:val="00936229"/>
    <w:rsid w:val="00937C61"/>
    <w:rsid w:val="00941B93"/>
    <w:rsid w:val="00943DD0"/>
    <w:rsid w:val="0094440D"/>
    <w:rsid w:val="00946290"/>
    <w:rsid w:val="009543EF"/>
    <w:rsid w:val="00960C11"/>
    <w:rsid w:val="00965932"/>
    <w:rsid w:val="00965E6D"/>
    <w:rsid w:val="00976D71"/>
    <w:rsid w:val="00981856"/>
    <w:rsid w:val="00982084"/>
    <w:rsid w:val="00991A72"/>
    <w:rsid w:val="0099232E"/>
    <w:rsid w:val="00994048"/>
    <w:rsid w:val="00994183"/>
    <w:rsid w:val="00994C0C"/>
    <w:rsid w:val="00995963"/>
    <w:rsid w:val="009A17A2"/>
    <w:rsid w:val="009A2BDE"/>
    <w:rsid w:val="009A54D9"/>
    <w:rsid w:val="009A7175"/>
    <w:rsid w:val="009A7A5B"/>
    <w:rsid w:val="009B3ADD"/>
    <w:rsid w:val="009B4024"/>
    <w:rsid w:val="009B61EB"/>
    <w:rsid w:val="009B6449"/>
    <w:rsid w:val="009C2064"/>
    <w:rsid w:val="009D092D"/>
    <w:rsid w:val="009D1697"/>
    <w:rsid w:val="009D59C0"/>
    <w:rsid w:val="009E0E1E"/>
    <w:rsid w:val="009E5194"/>
    <w:rsid w:val="009E5947"/>
    <w:rsid w:val="009E79F9"/>
    <w:rsid w:val="009F17F4"/>
    <w:rsid w:val="00A014F8"/>
    <w:rsid w:val="00A05E8D"/>
    <w:rsid w:val="00A11DBB"/>
    <w:rsid w:val="00A11DCA"/>
    <w:rsid w:val="00A14640"/>
    <w:rsid w:val="00A14C49"/>
    <w:rsid w:val="00A20154"/>
    <w:rsid w:val="00A2576E"/>
    <w:rsid w:val="00A25A66"/>
    <w:rsid w:val="00A32004"/>
    <w:rsid w:val="00A440FA"/>
    <w:rsid w:val="00A5173C"/>
    <w:rsid w:val="00A5354B"/>
    <w:rsid w:val="00A5557D"/>
    <w:rsid w:val="00A56843"/>
    <w:rsid w:val="00A61AEF"/>
    <w:rsid w:val="00A70DA1"/>
    <w:rsid w:val="00A80417"/>
    <w:rsid w:val="00A85D43"/>
    <w:rsid w:val="00A9018E"/>
    <w:rsid w:val="00A94710"/>
    <w:rsid w:val="00A95F7C"/>
    <w:rsid w:val="00A97AB0"/>
    <w:rsid w:val="00AA2504"/>
    <w:rsid w:val="00AB0FFD"/>
    <w:rsid w:val="00AB1E2F"/>
    <w:rsid w:val="00AB2341"/>
    <w:rsid w:val="00AB6A7A"/>
    <w:rsid w:val="00AB6C43"/>
    <w:rsid w:val="00AC7D35"/>
    <w:rsid w:val="00AD02E4"/>
    <w:rsid w:val="00AD118B"/>
    <w:rsid w:val="00AD1C21"/>
    <w:rsid w:val="00AD7192"/>
    <w:rsid w:val="00AD779D"/>
    <w:rsid w:val="00AE04B7"/>
    <w:rsid w:val="00AE08A0"/>
    <w:rsid w:val="00AE0A5F"/>
    <w:rsid w:val="00AE2DC6"/>
    <w:rsid w:val="00AE2E00"/>
    <w:rsid w:val="00AE363E"/>
    <w:rsid w:val="00AE38E0"/>
    <w:rsid w:val="00AE438D"/>
    <w:rsid w:val="00AE51D9"/>
    <w:rsid w:val="00AF0A36"/>
    <w:rsid w:val="00AF173A"/>
    <w:rsid w:val="00AF2BF0"/>
    <w:rsid w:val="00AF36E4"/>
    <w:rsid w:val="00AF3F54"/>
    <w:rsid w:val="00AF47A3"/>
    <w:rsid w:val="00AF702F"/>
    <w:rsid w:val="00B04447"/>
    <w:rsid w:val="00B066A4"/>
    <w:rsid w:val="00B077A3"/>
    <w:rsid w:val="00B07A13"/>
    <w:rsid w:val="00B143E2"/>
    <w:rsid w:val="00B23A10"/>
    <w:rsid w:val="00B32B08"/>
    <w:rsid w:val="00B37469"/>
    <w:rsid w:val="00B4109B"/>
    <w:rsid w:val="00B421A6"/>
    <w:rsid w:val="00B4279B"/>
    <w:rsid w:val="00B42ADC"/>
    <w:rsid w:val="00B45FC9"/>
    <w:rsid w:val="00B50CB6"/>
    <w:rsid w:val="00B51487"/>
    <w:rsid w:val="00B559DF"/>
    <w:rsid w:val="00B61283"/>
    <w:rsid w:val="00B63ADF"/>
    <w:rsid w:val="00B64149"/>
    <w:rsid w:val="00B66EDB"/>
    <w:rsid w:val="00B67350"/>
    <w:rsid w:val="00B705AE"/>
    <w:rsid w:val="00B72058"/>
    <w:rsid w:val="00B73CBA"/>
    <w:rsid w:val="00B75C3E"/>
    <w:rsid w:val="00B776BF"/>
    <w:rsid w:val="00B77FBC"/>
    <w:rsid w:val="00B808AE"/>
    <w:rsid w:val="00B81A42"/>
    <w:rsid w:val="00B83461"/>
    <w:rsid w:val="00B837E4"/>
    <w:rsid w:val="00B854E3"/>
    <w:rsid w:val="00B87BDA"/>
    <w:rsid w:val="00B910C0"/>
    <w:rsid w:val="00B94DE5"/>
    <w:rsid w:val="00BA0E7F"/>
    <w:rsid w:val="00BA1944"/>
    <w:rsid w:val="00BA3914"/>
    <w:rsid w:val="00BA3FFA"/>
    <w:rsid w:val="00BA4DAE"/>
    <w:rsid w:val="00BA6E3B"/>
    <w:rsid w:val="00BA78AB"/>
    <w:rsid w:val="00BA7E27"/>
    <w:rsid w:val="00BB1D6D"/>
    <w:rsid w:val="00BB7232"/>
    <w:rsid w:val="00BC1330"/>
    <w:rsid w:val="00BC3C27"/>
    <w:rsid w:val="00BC7CCF"/>
    <w:rsid w:val="00BD3579"/>
    <w:rsid w:val="00BD3B80"/>
    <w:rsid w:val="00BD5411"/>
    <w:rsid w:val="00BE319C"/>
    <w:rsid w:val="00BE470B"/>
    <w:rsid w:val="00BE7F3A"/>
    <w:rsid w:val="00BF0471"/>
    <w:rsid w:val="00BF3313"/>
    <w:rsid w:val="00BF59A4"/>
    <w:rsid w:val="00BF61D7"/>
    <w:rsid w:val="00C041E7"/>
    <w:rsid w:val="00C04F98"/>
    <w:rsid w:val="00C07E56"/>
    <w:rsid w:val="00C248F7"/>
    <w:rsid w:val="00C25579"/>
    <w:rsid w:val="00C27BDB"/>
    <w:rsid w:val="00C31AF1"/>
    <w:rsid w:val="00C31DDB"/>
    <w:rsid w:val="00C361DA"/>
    <w:rsid w:val="00C420A6"/>
    <w:rsid w:val="00C54D03"/>
    <w:rsid w:val="00C57A91"/>
    <w:rsid w:val="00C57FEC"/>
    <w:rsid w:val="00C62820"/>
    <w:rsid w:val="00C6344E"/>
    <w:rsid w:val="00C63FC0"/>
    <w:rsid w:val="00C643F1"/>
    <w:rsid w:val="00C6617B"/>
    <w:rsid w:val="00C668ED"/>
    <w:rsid w:val="00C71357"/>
    <w:rsid w:val="00C80706"/>
    <w:rsid w:val="00C80FB9"/>
    <w:rsid w:val="00C86647"/>
    <w:rsid w:val="00C905F7"/>
    <w:rsid w:val="00C906A2"/>
    <w:rsid w:val="00C919EC"/>
    <w:rsid w:val="00C92176"/>
    <w:rsid w:val="00CA4639"/>
    <w:rsid w:val="00CA5AA1"/>
    <w:rsid w:val="00CA5F8E"/>
    <w:rsid w:val="00CB44D6"/>
    <w:rsid w:val="00CB6982"/>
    <w:rsid w:val="00CC01C2"/>
    <w:rsid w:val="00CC074A"/>
    <w:rsid w:val="00CC2DDB"/>
    <w:rsid w:val="00CC3FC7"/>
    <w:rsid w:val="00CC4252"/>
    <w:rsid w:val="00CC4D2A"/>
    <w:rsid w:val="00CC657A"/>
    <w:rsid w:val="00CC7049"/>
    <w:rsid w:val="00CD09A2"/>
    <w:rsid w:val="00CD5AEE"/>
    <w:rsid w:val="00CD63EC"/>
    <w:rsid w:val="00CD75C0"/>
    <w:rsid w:val="00CD766B"/>
    <w:rsid w:val="00CD78DE"/>
    <w:rsid w:val="00CD7F8B"/>
    <w:rsid w:val="00CE43D0"/>
    <w:rsid w:val="00CF21F2"/>
    <w:rsid w:val="00D02712"/>
    <w:rsid w:val="00D02A3B"/>
    <w:rsid w:val="00D05C5F"/>
    <w:rsid w:val="00D06543"/>
    <w:rsid w:val="00D06F98"/>
    <w:rsid w:val="00D127BF"/>
    <w:rsid w:val="00D128F0"/>
    <w:rsid w:val="00D13633"/>
    <w:rsid w:val="00D17DF2"/>
    <w:rsid w:val="00D20D71"/>
    <w:rsid w:val="00D214D0"/>
    <w:rsid w:val="00D2180F"/>
    <w:rsid w:val="00D2253E"/>
    <w:rsid w:val="00D24A4A"/>
    <w:rsid w:val="00D317C3"/>
    <w:rsid w:val="00D31884"/>
    <w:rsid w:val="00D339D4"/>
    <w:rsid w:val="00D37DD0"/>
    <w:rsid w:val="00D41ED6"/>
    <w:rsid w:val="00D45C18"/>
    <w:rsid w:val="00D50C43"/>
    <w:rsid w:val="00D52A9C"/>
    <w:rsid w:val="00D62C59"/>
    <w:rsid w:val="00D6546B"/>
    <w:rsid w:val="00D70A08"/>
    <w:rsid w:val="00D71071"/>
    <w:rsid w:val="00D725FA"/>
    <w:rsid w:val="00D72604"/>
    <w:rsid w:val="00D72B7F"/>
    <w:rsid w:val="00D735C1"/>
    <w:rsid w:val="00D76AE1"/>
    <w:rsid w:val="00D86D57"/>
    <w:rsid w:val="00D86DE3"/>
    <w:rsid w:val="00D92116"/>
    <w:rsid w:val="00D92327"/>
    <w:rsid w:val="00D92E3E"/>
    <w:rsid w:val="00D964AC"/>
    <w:rsid w:val="00D9652D"/>
    <w:rsid w:val="00D97C31"/>
    <w:rsid w:val="00DA27E9"/>
    <w:rsid w:val="00DA33D3"/>
    <w:rsid w:val="00DA3AA3"/>
    <w:rsid w:val="00DC1643"/>
    <w:rsid w:val="00DC1CAB"/>
    <w:rsid w:val="00DC3802"/>
    <w:rsid w:val="00DD4699"/>
    <w:rsid w:val="00DD4BED"/>
    <w:rsid w:val="00DD5FE7"/>
    <w:rsid w:val="00DE069B"/>
    <w:rsid w:val="00DE2214"/>
    <w:rsid w:val="00DE39F0"/>
    <w:rsid w:val="00DE47FA"/>
    <w:rsid w:val="00DF0AF3"/>
    <w:rsid w:val="00DF1ABB"/>
    <w:rsid w:val="00DF694B"/>
    <w:rsid w:val="00DF74BB"/>
    <w:rsid w:val="00DF7A27"/>
    <w:rsid w:val="00E048A5"/>
    <w:rsid w:val="00E059B5"/>
    <w:rsid w:val="00E0600D"/>
    <w:rsid w:val="00E0695A"/>
    <w:rsid w:val="00E175B7"/>
    <w:rsid w:val="00E175D0"/>
    <w:rsid w:val="00E27D7E"/>
    <w:rsid w:val="00E32243"/>
    <w:rsid w:val="00E33BBC"/>
    <w:rsid w:val="00E34935"/>
    <w:rsid w:val="00E34D68"/>
    <w:rsid w:val="00E41DD9"/>
    <w:rsid w:val="00E42E13"/>
    <w:rsid w:val="00E513C6"/>
    <w:rsid w:val="00E52762"/>
    <w:rsid w:val="00E53BC0"/>
    <w:rsid w:val="00E61736"/>
    <w:rsid w:val="00E6257C"/>
    <w:rsid w:val="00E63C59"/>
    <w:rsid w:val="00E650B2"/>
    <w:rsid w:val="00E71B18"/>
    <w:rsid w:val="00E818C0"/>
    <w:rsid w:val="00E8290E"/>
    <w:rsid w:val="00E95BDE"/>
    <w:rsid w:val="00EA15B1"/>
    <w:rsid w:val="00EB0FD4"/>
    <w:rsid w:val="00ED1F02"/>
    <w:rsid w:val="00ED6C02"/>
    <w:rsid w:val="00EE549D"/>
    <w:rsid w:val="00EE617F"/>
    <w:rsid w:val="00EE7811"/>
    <w:rsid w:val="00EF0A61"/>
    <w:rsid w:val="00EF2F87"/>
    <w:rsid w:val="00EF335B"/>
    <w:rsid w:val="00EF339F"/>
    <w:rsid w:val="00EF7249"/>
    <w:rsid w:val="00F00C22"/>
    <w:rsid w:val="00F01D97"/>
    <w:rsid w:val="00F01DC8"/>
    <w:rsid w:val="00F025E5"/>
    <w:rsid w:val="00F0690B"/>
    <w:rsid w:val="00F10E96"/>
    <w:rsid w:val="00F126A2"/>
    <w:rsid w:val="00F33C53"/>
    <w:rsid w:val="00F33DC4"/>
    <w:rsid w:val="00F353B6"/>
    <w:rsid w:val="00F41E6E"/>
    <w:rsid w:val="00F435A4"/>
    <w:rsid w:val="00F43EEB"/>
    <w:rsid w:val="00F45EDA"/>
    <w:rsid w:val="00F46C8A"/>
    <w:rsid w:val="00F4728B"/>
    <w:rsid w:val="00F47820"/>
    <w:rsid w:val="00F50108"/>
    <w:rsid w:val="00F5169C"/>
    <w:rsid w:val="00F52EFF"/>
    <w:rsid w:val="00F5419D"/>
    <w:rsid w:val="00F54EF2"/>
    <w:rsid w:val="00F55A66"/>
    <w:rsid w:val="00F56B07"/>
    <w:rsid w:val="00F61F10"/>
    <w:rsid w:val="00F62F69"/>
    <w:rsid w:val="00F66F94"/>
    <w:rsid w:val="00F70F71"/>
    <w:rsid w:val="00F7527B"/>
    <w:rsid w:val="00F75432"/>
    <w:rsid w:val="00F7595F"/>
    <w:rsid w:val="00F763C8"/>
    <w:rsid w:val="00F7771A"/>
    <w:rsid w:val="00F81B89"/>
    <w:rsid w:val="00F839F0"/>
    <w:rsid w:val="00F90F00"/>
    <w:rsid w:val="00F914E3"/>
    <w:rsid w:val="00F91B8D"/>
    <w:rsid w:val="00F91F68"/>
    <w:rsid w:val="00F97E32"/>
    <w:rsid w:val="00FA124A"/>
    <w:rsid w:val="00FB351E"/>
    <w:rsid w:val="00FB3DA4"/>
    <w:rsid w:val="00FB5FBB"/>
    <w:rsid w:val="00FC08DD"/>
    <w:rsid w:val="00FC2316"/>
    <w:rsid w:val="00FC2CFD"/>
    <w:rsid w:val="00FC38B9"/>
    <w:rsid w:val="00FC428E"/>
    <w:rsid w:val="00FC79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DBF195"/>
  <w14:defaultImageDpi w14:val="96"/>
  <w15:docId w15:val="{F6EB8305-7008-4A14-9914-CD89919E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MS Mincho" w:hAnsi="CG Times" w:cs="CG Times"/>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5E5"/>
    <w:pPr>
      <w:tabs>
        <w:tab w:val="left" w:pos="1134"/>
        <w:tab w:val="left" w:pos="1871"/>
        <w:tab w:val="left" w:pos="2268"/>
      </w:tabs>
      <w:overflowPunct w:val="0"/>
      <w:autoSpaceDE w:val="0"/>
      <w:autoSpaceDN w:val="0"/>
      <w:adjustRightInd w:val="0"/>
      <w:spacing w:before="120"/>
      <w:textAlignment w:val="baseline"/>
    </w:pPr>
    <w:rPr>
      <w:rFonts w:asciiTheme="minorHAnsi" w:hAnsiTheme="minorHAnsi" w:cs="Times New Roman"/>
      <w:sz w:val="22"/>
      <w:lang w:val="en-GB" w:eastAsia="en-US"/>
    </w:rPr>
  </w:style>
  <w:style w:type="paragraph" w:styleId="Heading1">
    <w:name w:val="heading 1"/>
    <w:basedOn w:val="Normal"/>
    <w:next w:val="Normal"/>
    <w:link w:val="Heading1Char"/>
    <w:uiPriority w:val="9"/>
    <w:qFormat/>
    <w:rsid w:val="00E63C59"/>
    <w:pPr>
      <w:keepNext/>
      <w:keepLines/>
      <w:spacing w:before="280"/>
      <w:ind w:left="1134" w:hanging="1134"/>
      <w:outlineLvl w:val="0"/>
    </w:pPr>
    <w:rPr>
      <w:b/>
      <w:sz w:val="28"/>
    </w:rPr>
  </w:style>
  <w:style w:type="paragraph" w:styleId="Heading2">
    <w:name w:val="heading 2"/>
    <w:basedOn w:val="Heading1"/>
    <w:next w:val="Normal"/>
    <w:link w:val="Heading2Char"/>
    <w:uiPriority w:val="9"/>
    <w:qFormat/>
    <w:rsid w:val="00E63C59"/>
    <w:pPr>
      <w:spacing w:before="200"/>
      <w:outlineLvl w:val="1"/>
    </w:pPr>
    <w:rPr>
      <w:sz w:val="24"/>
    </w:rPr>
  </w:style>
  <w:style w:type="paragraph" w:styleId="Heading3">
    <w:name w:val="heading 3"/>
    <w:basedOn w:val="Heading1"/>
    <w:next w:val="Normal"/>
    <w:link w:val="Heading3Char"/>
    <w:uiPriority w:val="9"/>
    <w:qFormat/>
    <w:rsid w:val="00E63C59"/>
    <w:pPr>
      <w:tabs>
        <w:tab w:val="clear" w:pos="1134"/>
      </w:tabs>
      <w:spacing w:before="200"/>
      <w:outlineLvl w:val="2"/>
    </w:pPr>
    <w:rPr>
      <w:sz w:val="24"/>
    </w:rPr>
  </w:style>
  <w:style w:type="paragraph" w:styleId="Heading4">
    <w:name w:val="heading 4"/>
    <w:basedOn w:val="Heading3"/>
    <w:next w:val="Normal"/>
    <w:link w:val="Heading4Char"/>
    <w:uiPriority w:val="9"/>
    <w:qFormat/>
    <w:rsid w:val="00E63C59"/>
    <w:pPr>
      <w:outlineLvl w:val="3"/>
    </w:pPr>
  </w:style>
  <w:style w:type="paragraph" w:styleId="Heading5">
    <w:name w:val="heading 5"/>
    <w:basedOn w:val="Heading4"/>
    <w:next w:val="Normal"/>
    <w:link w:val="Heading5Char"/>
    <w:uiPriority w:val="9"/>
    <w:qFormat/>
    <w:rsid w:val="00E63C59"/>
    <w:pPr>
      <w:outlineLvl w:val="4"/>
    </w:pPr>
  </w:style>
  <w:style w:type="paragraph" w:styleId="Heading6">
    <w:name w:val="heading 6"/>
    <w:basedOn w:val="Heading4"/>
    <w:next w:val="Normal"/>
    <w:link w:val="Heading6Char"/>
    <w:uiPriority w:val="9"/>
    <w:qFormat/>
    <w:rsid w:val="00E63C59"/>
    <w:pPr>
      <w:outlineLvl w:val="5"/>
    </w:pPr>
  </w:style>
  <w:style w:type="paragraph" w:styleId="Heading7">
    <w:name w:val="heading 7"/>
    <w:basedOn w:val="Heading6"/>
    <w:next w:val="Normal"/>
    <w:link w:val="Heading7Char"/>
    <w:uiPriority w:val="9"/>
    <w:qFormat/>
    <w:rsid w:val="00E63C59"/>
    <w:pPr>
      <w:outlineLvl w:val="6"/>
    </w:pPr>
  </w:style>
  <w:style w:type="paragraph" w:styleId="Heading8">
    <w:name w:val="heading 8"/>
    <w:basedOn w:val="Heading6"/>
    <w:next w:val="Normal"/>
    <w:link w:val="Heading8Char"/>
    <w:uiPriority w:val="9"/>
    <w:qFormat/>
    <w:rsid w:val="00E63C59"/>
    <w:pPr>
      <w:outlineLvl w:val="7"/>
    </w:pPr>
  </w:style>
  <w:style w:type="paragraph" w:styleId="Heading9">
    <w:name w:val="heading 9"/>
    <w:basedOn w:val="Heading6"/>
    <w:next w:val="Normal"/>
    <w:link w:val="Heading9Char"/>
    <w:uiPriority w:val="9"/>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GB"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GB"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GB"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en-GB"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lang w:val="en-GB"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val="en-GB"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lang w:val="en-GB" w:eastAsia="en-US"/>
    </w:rPr>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uiPriority w:val="99"/>
    <w:semiHidden/>
    <w:rsid w:val="00E63C59"/>
    <w:rPr>
      <w:rFonts w:cs="Times New Roman"/>
      <w:vertAlign w:val="superscript"/>
    </w:rPr>
  </w:style>
  <w:style w:type="paragraph" w:customStyle="1" w:styleId="enumlev1">
    <w:name w:val="enumlev1"/>
    <w:basedOn w:val="Normal"/>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9273E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uiPriority w:val="99"/>
    <w:rsid w:val="00E63C5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semiHidden/>
    <w:rPr>
      <w:rFonts w:asciiTheme="minorHAnsi" w:hAnsiTheme="minorHAnsi" w:cs="Times New Roman"/>
      <w:sz w:val="24"/>
      <w:lang w:val="en-GB" w:eastAsia="en-US"/>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E63C59"/>
    <w:rPr>
      <w:rFonts w:cs="Times New Roman"/>
      <w:position w:val="6"/>
      <w:sz w:val="18"/>
    </w:rPr>
  </w:style>
  <w:style w:type="paragraph" w:styleId="FootnoteText">
    <w:name w:val="footnote text"/>
    <w:basedOn w:val="Normal"/>
    <w:link w:val="FootnoteTextChar"/>
    <w:uiPriority w:val="99"/>
    <w:rsid w:val="00E63C59"/>
    <w:pPr>
      <w:keepLines/>
      <w:tabs>
        <w:tab w:val="left" w:pos="255"/>
      </w:tabs>
    </w:pPr>
  </w:style>
  <w:style w:type="character" w:customStyle="1" w:styleId="FootnoteTextChar">
    <w:name w:val="Footnote Text Char"/>
    <w:basedOn w:val="DefaultParagraphFont"/>
    <w:link w:val="FootnoteText"/>
    <w:uiPriority w:val="99"/>
    <w:semiHidden/>
    <w:rPr>
      <w:rFonts w:asciiTheme="minorHAnsi" w:hAnsiTheme="minorHAnsi" w:cs="Times New Roman"/>
      <w:lang w:val="en-GB" w:eastAsia="en-US"/>
    </w:r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character" w:customStyle="1" w:styleId="HeaderChar">
    <w:name w:val="Header Char"/>
    <w:basedOn w:val="DefaultParagraphFont"/>
    <w:link w:val="Header"/>
    <w:uiPriority w:val="99"/>
    <w:semiHidden/>
    <w:rPr>
      <w:rFonts w:asciiTheme="minorHAnsi" w:hAnsiTheme="minorHAnsi" w:cs="Times New Roman"/>
      <w:sz w:val="24"/>
      <w:lang w:val="en-GB" w:eastAsia="en-US"/>
    </w:rPr>
  </w:style>
  <w:style w:type="paragraph" w:styleId="Index1">
    <w:name w:val="index 1"/>
    <w:basedOn w:val="Normal"/>
    <w:next w:val="Normal"/>
    <w:uiPriority w:val="99"/>
    <w:semiHidden/>
    <w:rsid w:val="00E63C59"/>
  </w:style>
  <w:style w:type="paragraph" w:styleId="Index2">
    <w:name w:val="index 2"/>
    <w:basedOn w:val="Normal"/>
    <w:next w:val="Normal"/>
    <w:uiPriority w:val="99"/>
    <w:semiHidden/>
    <w:rsid w:val="00E63C59"/>
    <w:pPr>
      <w:ind w:left="283"/>
    </w:pPr>
  </w:style>
  <w:style w:type="paragraph" w:styleId="Index3">
    <w:name w:val="index 3"/>
    <w:basedOn w:val="Normal"/>
    <w:next w:val="Normal"/>
    <w:uiPriority w:val="99"/>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uiPriority w:val="39"/>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E63C59"/>
    <w:pPr>
      <w:spacing w:before="120"/>
    </w:pPr>
  </w:style>
  <w:style w:type="paragraph" w:styleId="TOC3">
    <w:name w:val="toc 3"/>
    <w:basedOn w:val="TOC2"/>
    <w:uiPriority w:val="39"/>
    <w:rsid w:val="00E63C59"/>
  </w:style>
  <w:style w:type="paragraph" w:styleId="TOC4">
    <w:name w:val="toc 4"/>
    <w:basedOn w:val="TOC3"/>
    <w:uiPriority w:val="39"/>
    <w:rsid w:val="00E63C59"/>
  </w:style>
  <w:style w:type="paragraph" w:styleId="TOC5">
    <w:name w:val="toc 5"/>
    <w:basedOn w:val="TOC4"/>
    <w:uiPriority w:val="39"/>
    <w:rsid w:val="00E63C59"/>
  </w:style>
  <w:style w:type="paragraph" w:styleId="TOC6">
    <w:name w:val="toc 6"/>
    <w:basedOn w:val="TOC4"/>
    <w:uiPriority w:val="39"/>
    <w:semiHidden/>
    <w:rsid w:val="00E63C59"/>
  </w:style>
  <w:style w:type="paragraph" w:styleId="TOC7">
    <w:name w:val="toc 7"/>
    <w:basedOn w:val="TOC4"/>
    <w:uiPriority w:val="39"/>
    <w:semiHidden/>
    <w:rsid w:val="00E63C59"/>
  </w:style>
  <w:style w:type="paragraph" w:styleId="TOC8">
    <w:name w:val="toc 8"/>
    <w:basedOn w:val="TOC4"/>
    <w:uiPriority w:val="39"/>
    <w:semiHidden/>
    <w:rsid w:val="00E63C59"/>
  </w:style>
  <w:style w:type="character" w:customStyle="1" w:styleId="Appdef">
    <w:name w:val="App_def"/>
    <w:basedOn w:val="DefaultParagraphFont"/>
    <w:rsid w:val="00E63C59"/>
    <w:rPr>
      <w:rFonts w:ascii="Times New Roman" w:hAnsi="Times New Roman" w:cs="Times New Roman"/>
      <w:b/>
    </w:rPr>
  </w:style>
  <w:style w:type="character" w:customStyle="1" w:styleId="Appref">
    <w:name w:val="App_ref"/>
    <w:basedOn w:val="DefaultParagraphFont"/>
    <w:rsid w:val="00E63C59"/>
    <w:rPr>
      <w:rFonts w:cs="Times New Roman"/>
    </w:rPr>
  </w:style>
  <w:style w:type="character" w:customStyle="1" w:styleId="Artdef">
    <w:name w:val="Art_def"/>
    <w:basedOn w:val="DefaultParagraphFont"/>
    <w:rsid w:val="00E63C59"/>
    <w:rPr>
      <w:rFonts w:ascii="Times New Roman" w:hAnsi="Times New Roman" w:cs="Times New Roman"/>
      <w:b/>
    </w:rPr>
  </w:style>
  <w:style w:type="character" w:customStyle="1" w:styleId="Artref">
    <w:name w:val="Art_ref"/>
    <w:basedOn w:val="DefaultParagraphFont"/>
    <w:rsid w:val="00E63C59"/>
    <w:rPr>
      <w:rFonts w:cs="Times New Roman"/>
    </w:rPr>
  </w:style>
  <w:style w:type="character" w:customStyle="1" w:styleId="Recdef">
    <w:name w:val="Rec_def"/>
    <w:basedOn w:val="DefaultParagraphFont"/>
    <w:rsid w:val="00E63C59"/>
    <w:rPr>
      <w:rFonts w:cs="Times New Roman"/>
      <w:b/>
    </w:rPr>
  </w:style>
  <w:style w:type="character" w:customStyle="1" w:styleId="Resdef">
    <w:name w:val="Res_def"/>
    <w:basedOn w:val="DefaultParagraphFont"/>
    <w:rsid w:val="00E63C59"/>
    <w:rPr>
      <w:rFonts w:ascii="Times New Roman" w:hAnsi="Times New Roman" w:cs="Times New Roman"/>
      <w:b/>
    </w:rPr>
  </w:style>
  <w:style w:type="character" w:customStyle="1" w:styleId="Tablefreq">
    <w:name w:val="Table_freq"/>
    <w:basedOn w:val="DefaultParagraphFont"/>
    <w:rsid w:val="00E63C59"/>
    <w:rPr>
      <w:rFonts w:cs="Times New Roman"/>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uiPriority w:val="99"/>
    <w:rsid w:val="00E63C59"/>
    <w:rPr>
      <w:rFonts w:cs="Times New Roman"/>
    </w:rPr>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E63C59"/>
    <w:pPr>
      <w:ind w:left="1134"/>
    </w:pPr>
  </w:style>
  <w:style w:type="paragraph" w:styleId="Index4">
    <w:name w:val="index 4"/>
    <w:basedOn w:val="Normal"/>
    <w:next w:val="Normal"/>
    <w:uiPriority w:val="99"/>
    <w:rsid w:val="00E63C59"/>
    <w:pPr>
      <w:ind w:left="849"/>
    </w:pPr>
  </w:style>
  <w:style w:type="paragraph" w:styleId="Index5">
    <w:name w:val="index 5"/>
    <w:basedOn w:val="Normal"/>
    <w:next w:val="Normal"/>
    <w:uiPriority w:val="99"/>
    <w:rsid w:val="00E63C59"/>
    <w:pPr>
      <w:ind w:left="1132"/>
    </w:pPr>
  </w:style>
  <w:style w:type="paragraph" w:styleId="Index6">
    <w:name w:val="index 6"/>
    <w:basedOn w:val="Normal"/>
    <w:next w:val="Normal"/>
    <w:uiPriority w:val="99"/>
    <w:rsid w:val="00E63C59"/>
    <w:pPr>
      <w:ind w:left="1415"/>
    </w:pPr>
  </w:style>
  <w:style w:type="paragraph" w:styleId="Index7">
    <w:name w:val="index 7"/>
    <w:basedOn w:val="Normal"/>
    <w:next w:val="Normal"/>
    <w:uiPriority w:val="99"/>
    <w:rsid w:val="00E63C59"/>
    <w:pPr>
      <w:ind w:left="1698"/>
    </w:pPr>
  </w:style>
  <w:style w:type="paragraph" w:styleId="IndexHeading">
    <w:name w:val="index heading"/>
    <w:basedOn w:val="Normal"/>
    <w:next w:val="Index1"/>
    <w:uiPriority w:val="99"/>
    <w:rsid w:val="00E63C59"/>
  </w:style>
  <w:style w:type="character" w:styleId="LineNumber">
    <w:name w:val="line number"/>
    <w:basedOn w:val="DefaultParagraphFont"/>
    <w:uiPriority w:val="99"/>
    <w:rsid w:val="00E63C59"/>
    <w:rPr>
      <w:rFonts w:cs="Times New Roman"/>
    </w:rPr>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uiPriority w:val="99"/>
    <w:rsid w:val="00B83461"/>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sid w:val="00B83461"/>
    <w:rPr>
      <w:rFonts w:ascii="Tahoma" w:hAnsi="Tahoma" w:cs="Tahoma"/>
      <w:sz w:val="16"/>
      <w:szCs w:val="16"/>
      <w:lang w:val="en-GB" w:eastAsia="en-US"/>
    </w:rPr>
  </w:style>
  <w:style w:type="paragraph" w:customStyle="1" w:styleId="LetterEnd">
    <w:name w:val="Letter_End"/>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uiPriority w:val="99"/>
    <w:rsid w:val="0087300D"/>
    <w:rPr>
      <w:rFonts w:cs="Times New Roman"/>
      <w:color w:val="0000FF"/>
      <w:u w:val="single"/>
    </w:rPr>
  </w:style>
  <w:style w:type="paragraph" w:styleId="BodyText2">
    <w:name w:val="Body Text 2"/>
    <w:basedOn w:val="Normal"/>
    <w:link w:val="BodyText2Char"/>
    <w:uiPriority w:val="99"/>
    <w:rsid w:val="0087300D"/>
    <w:pPr>
      <w:tabs>
        <w:tab w:val="clear" w:pos="1134"/>
        <w:tab w:val="clear" w:pos="1871"/>
        <w:tab w:val="clear" w:pos="2268"/>
        <w:tab w:val="left" w:pos="794"/>
        <w:tab w:val="left" w:pos="1191"/>
        <w:tab w:val="left" w:pos="1418"/>
        <w:tab w:val="left" w:pos="1588"/>
        <w:tab w:val="left" w:pos="1702"/>
        <w:tab w:val="left" w:pos="1985"/>
        <w:tab w:val="left" w:pos="2160"/>
      </w:tabs>
      <w:overflowPunct/>
      <w:autoSpaceDE/>
      <w:autoSpaceDN/>
      <w:adjustRightInd/>
      <w:ind w:right="92"/>
      <w:textAlignment w:val="auto"/>
    </w:pPr>
  </w:style>
  <w:style w:type="character" w:customStyle="1" w:styleId="BodyText2Char">
    <w:name w:val="Body Text 2 Char"/>
    <w:basedOn w:val="DefaultParagraphFont"/>
    <w:link w:val="BodyText2"/>
    <w:uiPriority w:val="99"/>
    <w:locked/>
    <w:rsid w:val="0087300D"/>
    <w:rPr>
      <w:rFonts w:ascii="Times New Roman" w:hAnsi="Times New Roman" w:cs="Times New Roman"/>
      <w:sz w:val="24"/>
      <w:lang w:val="en-GB" w:eastAsia="en-US"/>
    </w:rPr>
  </w:style>
  <w:style w:type="paragraph" w:styleId="BodyText3">
    <w:name w:val="Body Text 3"/>
    <w:basedOn w:val="Normal"/>
    <w:link w:val="BodyText3Char"/>
    <w:uiPriority w:val="99"/>
    <w:rsid w:val="0087300D"/>
    <w:pPr>
      <w:tabs>
        <w:tab w:val="clear" w:pos="1134"/>
        <w:tab w:val="clear" w:pos="1871"/>
        <w:tab w:val="clear" w:pos="2268"/>
        <w:tab w:val="left" w:pos="794"/>
        <w:tab w:val="left" w:pos="1191"/>
        <w:tab w:val="left" w:pos="1588"/>
        <w:tab w:val="left" w:pos="1985"/>
      </w:tabs>
      <w:overflowPunct/>
      <w:autoSpaceDE/>
      <w:autoSpaceDN/>
      <w:adjustRightInd/>
      <w:spacing w:before="1701"/>
      <w:ind w:right="91"/>
      <w:textAlignment w:val="auto"/>
    </w:pPr>
  </w:style>
  <w:style w:type="character" w:customStyle="1" w:styleId="BodyText3Char">
    <w:name w:val="Body Text 3 Char"/>
    <w:basedOn w:val="DefaultParagraphFont"/>
    <w:link w:val="BodyText3"/>
    <w:uiPriority w:val="99"/>
    <w:locked/>
    <w:rsid w:val="0087300D"/>
    <w:rPr>
      <w:rFonts w:ascii="Times New Roman" w:hAnsi="Times New Roman" w:cs="Times New Roman"/>
      <w:sz w:val="24"/>
      <w:lang w:val="en-GB" w:eastAsia="en-US"/>
    </w:rPr>
  </w:style>
  <w:style w:type="character" w:styleId="FollowedHyperlink">
    <w:name w:val="FollowedHyperlink"/>
    <w:basedOn w:val="DefaultParagraphFont"/>
    <w:uiPriority w:val="99"/>
    <w:rsid w:val="00AD7192"/>
    <w:rPr>
      <w:rFonts w:cs="Times New Roman"/>
      <w:color w:val="800080" w:themeColor="followedHyperlink"/>
      <w:u w:val="single"/>
    </w:rPr>
  </w:style>
  <w:style w:type="table" w:customStyle="1" w:styleId="TableGridLight1">
    <w:name w:val="Table Grid Light1"/>
    <w:basedOn w:val="TableNormal"/>
    <w:uiPriority w:val="40"/>
    <w:rsid w:val="00344BEA"/>
    <w:rPr>
      <w:rFont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A05E8D"/>
    <w:rPr>
      <w:rFonts w:cs="Times New Roman"/>
      <w:sz w:val="16"/>
      <w:szCs w:val="16"/>
    </w:rPr>
  </w:style>
  <w:style w:type="paragraph" w:styleId="CommentText">
    <w:name w:val="annotation text"/>
    <w:basedOn w:val="Normal"/>
    <w:link w:val="CommentTextChar"/>
    <w:uiPriority w:val="99"/>
    <w:unhideWhenUsed/>
    <w:rsid w:val="00A05E8D"/>
    <w:rPr>
      <w:sz w:val="20"/>
    </w:rPr>
  </w:style>
  <w:style w:type="character" w:customStyle="1" w:styleId="CommentTextChar">
    <w:name w:val="Comment Text Char"/>
    <w:basedOn w:val="DefaultParagraphFont"/>
    <w:link w:val="CommentText"/>
    <w:uiPriority w:val="99"/>
    <w:locked/>
    <w:rsid w:val="00A05E8D"/>
    <w:rPr>
      <w:rFonts w:asciiTheme="minorHAnsi" w:hAnsiTheme="minorHAnsi" w:cs="Times New Roman"/>
      <w:lang w:val="en-GB" w:eastAsia="en-US"/>
    </w:rPr>
  </w:style>
  <w:style w:type="paragraph" w:styleId="CommentSubject">
    <w:name w:val="annotation subject"/>
    <w:basedOn w:val="CommentText"/>
    <w:next w:val="CommentText"/>
    <w:link w:val="CommentSubjectChar"/>
    <w:uiPriority w:val="99"/>
    <w:semiHidden/>
    <w:unhideWhenUsed/>
    <w:rsid w:val="00A05E8D"/>
    <w:rPr>
      <w:b/>
      <w:bCs/>
    </w:rPr>
  </w:style>
  <w:style w:type="character" w:customStyle="1" w:styleId="CommentSubjectChar">
    <w:name w:val="Comment Subject Char"/>
    <w:basedOn w:val="CommentTextChar"/>
    <w:link w:val="CommentSubject"/>
    <w:uiPriority w:val="99"/>
    <w:semiHidden/>
    <w:locked/>
    <w:rsid w:val="00A05E8D"/>
    <w:rPr>
      <w:rFonts w:asciiTheme="minorHAnsi" w:hAnsiTheme="minorHAnsi" w:cs="Times New Roman"/>
      <w:b/>
      <w:bCs/>
      <w:lang w:val="en-GB" w:eastAsia="en-US"/>
    </w:rPr>
  </w:style>
  <w:style w:type="paragraph" w:styleId="Revision">
    <w:name w:val="Revision"/>
    <w:hidden/>
    <w:uiPriority w:val="99"/>
    <w:semiHidden/>
    <w:rsid w:val="00BE319C"/>
    <w:rPr>
      <w:rFonts w:asciiTheme="minorHAnsi" w:hAnsiTheme="minorHAnsi" w:cs="Times New Roman"/>
      <w:sz w:val="24"/>
      <w:lang w:val="en-GB" w:eastAsia="en-US"/>
    </w:rPr>
  </w:style>
  <w:style w:type="table" w:customStyle="1" w:styleId="TableGrid1">
    <w:name w:val="Table Grid1"/>
    <w:basedOn w:val="TableNormal"/>
    <w:next w:val="TableGrid"/>
    <w:rsid w:val="00C31DD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31DD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6BE3"/>
    <w:pPr>
      <w:ind w:left="720"/>
      <w:contextualSpacing/>
    </w:pPr>
  </w:style>
  <w:style w:type="paragraph" w:customStyle="1" w:styleId="Default">
    <w:name w:val="Default"/>
    <w:rsid w:val="00A14C49"/>
    <w:pPr>
      <w:autoSpaceDE w:val="0"/>
      <w:autoSpaceDN w:val="0"/>
      <w:adjustRightInd w:val="0"/>
    </w:pPr>
    <w:rPr>
      <w:rFonts w:ascii="Georgia" w:eastAsiaTheme="minorEastAsia" w:hAnsi="Georgia" w:cs="Georgia"/>
      <w:color w:val="000000"/>
      <w:sz w:val="24"/>
      <w:szCs w:val="24"/>
      <w:lang w:val="en-IN" w:eastAsia="en-IN"/>
    </w:rPr>
  </w:style>
  <w:style w:type="table" w:customStyle="1" w:styleId="LightShading1">
    <w:name w:val="Light Shading1"/>
    <w:basedOn w:val="TableNormal"/>
    <w:uiPriority w:val="60"/>
    <w:rsid w:val="00A14C49"/>
    <w:rPr>
      <w:rFonts w:asciiTheme="minorHAnsi" w:eastAsiaTheme="minorEastAsia" w:hAnsiTheme="minorHAnsi" w:cs="Times New Roman"/>
      <w:color w:val="000000" w:themeColor="text1" w:themeShade="BF"/>
      <w:sz w:val="22"/>
      <w:szCs w:val="22"/>
      <w:lang w:val="en-IN" w:eastAsia="en-IN"/>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customStyle="1" w:styleId="plist">
    <w:name w:val="plist"/>
    <w:basedOn w:val="Normal"/>
    <w:rsid w:val="00A14C49"/>
    <w:pPr>
      <w:tabs>
        <w:tab w:val="clear" w:pos="1134"/>
        <w:tab w:val="clear" w:pos="1871"/>
        <w:tab w:val="clear" w:pos="2268"/>
      </w:tabs>
      <w:overflowPunct/>
      <w:autoSpaceDE/>
      <w:autoSpaceDN/>
      <w:adjustRightInd/>
      <w:spacing w:before="100" w:after="100" w:line="220" w:lineRule="atLeast"/>
      <w:ind w:left="100" w:right="100"/>
      <w:textAlignment w:val="auto"/>
    </w:pPr>
    <w:rPr>
      <w:rFonts w:ascii="Verdana" w:hAnsi="Verdana"/>
      <w:color w:val="000000"/>
      <w:sz w:val="18"/>
      <w:szCs w:val="18"/>
      <w:lang w:val="en-US"/>
    </w:rPr>
  </w:style>
  <w:style w:type="character" w:customStyle="1" w:styleId="xbe">
    <w:name w:val="_xbe"/>
    <w:basedOn w:val="DefaultParagraphFont"/>
    <w:rsid w:val="000A3261"/>
    <w:rPr>
      <w:rFonts w:cs="Times New Roman"/>
    </w:rPr>
  </w:style>
  <w:style w:type="character" w:customStyle="1" w:styleId="UnresolvedMention1">
    <w:name w:val="Unresolved Mention1"/>
    <w:basedOn w:val="DefaultParagraphFont"/>
    <w:uiPriority w:val="99"/>
    <w:semiHidden/>
    <w:unhideWhenUsed/>
    <w:rsid w:val="00E33BBC"/>
    <w:rPr>
      <w:rFonts w:cs="Times New Roman"/>
      <w:color w:val="605E5C"/>
      <w:shd w:val="clear" w:color="auto" w:fill="E1DFDD"/>
    </w:rPr>
  </w:style>
  <w:style w:type="character" w:styleId="UnresolvedMention">
    <w:name w:val="Unresolved Mention"/>
    <w:basedOn w:val="DefaultParagraphFont"/>
    <w:uiPriority w:val="99"/>
    <w:semiHidden/>
    <w:unhideWhenUsed/>
    <w:rsid w:val="00B837E4"/>
    <w:rPr>
      <w:color w:val="605E5C"/>
      <w:shd w:val="clear" w:color="auto" w:fill="E1DFDD"/>
    </w:rPr>
  </w:style>
  <w:style w:type="paragraph" w:customStyle="1" w:styleId="CircularNo">
    <w:name w:val="CircularNo"/>
    <w:basedOn w:val="Tabletext"/>
    <w:qFormat/>
    <w:rsid w:val="00471E92"/>
    <w:pPr>
      <w:framePr w:hSpace="181" w:wrap="around" w:vAnchor="page" w:hAnchor="text" w:xAlign="center" w:y="664"/>
      <w:spacing w:before="0" w:after="0"/>
      <w:suppressOverlap/>
    </w:pPr>
    <w:rPr>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67017">
      <w:bodyDiv w:val="1"/>
      <w:marLeft w:val="0"/>
      <w:marRight w:val="0"/>
      <w:marTop w:val="0"/>
      <w:marBottom w:val="0"/>
      <w:divBdr>
        <w:top w:val="none" w:sz="0" w:space="0" w:color="auto"/>
        <w:left w:val="none" w:sz="0" w:space="0" w:color="auto"/>
        <w:bottom w:val="none" w:sz="0" w:space="0" w:color="auto"/>
        <w:right w:val="none" w:sz="0" w:space="0" w:color="auto"/>
      </w:divBdr>
    </w:div>
    <w:div w:id="1366373026">
      <w:bodyDiv w:val="1"/>
      <w:marLeft w:val="0"/>
      <w:marRight w:val="0"/>
      <w:marTop w:val="0"/>
      <w:marBottom w:val="0"/>
      <w:divBdr>
        <w:top w:val="none" w:sz="0" w:space="0" w:color="auto"/>
        <w:left w:val="none" w:sz="0" w:space="0" w:color="auto"/>
        <w:bottom w:val="none" w:sz="0" w:space="0" w:color="auto"/>
        <w:right w:val="none" w:sz="0" w:space="0" w:color="auto"/>
      </w:divBdr>
    </w:div>
    <w:div w:id="1503425692">
      <w:marLeft w:val="0"/>
      <w:marRight w:val="0"/>
      <w:marTop w:val="0"/>
      <w:marBottom w:val="0"/>
      <w:divBdr>
        <w:top w:val="none" w:sz="0" w:space="0" w:color="auto"/>
        <w:left w:val="none" w:sz="0" w:space="0" w:color="auto"/>
        <w:bottom w:val="none" w:sz="0" w:space="0" w:color="auto"/>
        <w:right w:val="none" w:sz="0" w:space="0" w:color="auto"/>
      </w:divBdr>
    </w:div>
    <w:div w:id="1503425693">
      <w:marLeft w:val="45"/>
      <w:marRight w:val="45"/>
      <w:marTop w:val="45"/>
      <w:marBottom w:val="45"/>
      <w:divBdr>
        <w:top w:val="none" w:sz="0" w:space="0" w:color="auto"/>
        <w:left w:val="none" w:sz="0" w:space="0" w:color="auto"/>
        <w:bottom w:val="none" w:sz="0" w:space="0" w:color="auto"/>
        <w:right w:val="none" w:sz="0" w:space="0" w:color="auto"/>
      </w:divBdr>
      <w:divsChild>
        <w:div w:id="150342569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503425694">
      <w:marLeft w:val="0"/>
      <w:marRight w:val="0"/>
      <w:marTop w:val="0"/>
      <w:marBottom w:val="0"/>
      <w:divBdr>
        <w:top w:val="none" w:sz="0" w:space="0" w:color="auto"/>
        <w:left w:val="none" w:sz="0" w:space="0" w:color="auto"/>
        <w:bottom w:val="none" w:sz="0" w:space="0" w:color="auto"/>
        <w:right w:val="none" w:sz="0" w:space="0" w:color="auto"/>
      </w:divBdr>
    </w:div>
    <w:div w:id="1503425695">
      <w:marLeft w:val="0"/>
      <w:marRight w:val="0"/>
      <w:marTop w:val="0"/>
      <w:marBottom w:val="0"/>
      <w:divBdr>
        <w:top w:val="none" w:sz="0" w:space="0" w:color="auto"/>
        <w:left w:val="none" w:sz="0" w:space="0" w:color="auto"/>
        <w:bottom w:val="none" w:sz="0" w:space="0" w:color="auto"/>
        <w:right w:val="none" w:sz="0" w:space="0" w:color="auto"/>
      </w:divBdr>
    </w:div>
    <w:div w:id="1503425696">
      <w:marLeft w:val="0"/>
      <w:marRight w:val="0"/>
      <w:marTop w:val="0"/>
      <w:marBottom w:val="0"/>
      <w:divBdr>
        <w:top w:val="none" w:sz="0" w:space="0" w:color="auto"/>
        <w:left w:val="none" w:sz="0" w:space="0" w:color="auto"/>
        <w:bottom w:val="none" w:sz="0" w:space="0" w:color="auto"/>
        <w:right w:val="none" w:sz="0" w:space="0" w:color="auto"/>
      </w:divBdr>
    </w:div>
    <w:div w:id="1503425697">
      <w:marLeft w:val="0"/>
      <w:marRight w:val="0"/>
      <w:marTop w:val="0"/>
      <w:marBottom w:val="0"/>
      <w:divBdr>
        <w:top w:val="none" w:sz="0" w:space="0" w:color="auto"/>
        <w:left w:val="none" w:sz="0" w:space="0" w:color="auto"/>
        <w:bottom w:val="none" w:sz="0" w:space="0" w:color="auto"/>
        <w:right w:val="none" w:sz="0" w:space="0" w:color="auto"/>
      </w:divBdr>
    </w:div>
    <w:div w:id="1503425698">
      <w:marLeft w:val="0"/>
      <w:marRight w:val="0"/>
      <w:marTop w:val="0"/>
      <w:marBottom w:val="0"/>
      <w:divBdr>
        <w:top w:val="none" w:sz="0" w:space="0" w:color="auto"/>
        <w:left w:val="none" w:sz="0" w:space="0" w:color="auto"/>
        <w:bottom w:val="none" w:sz="0" w:space="0" w:color="auto"/>
        <w:right w:val="none" w:sz="0" w:space="0" w:color="auto"/>
      </w:divBdr>
    </w:div>
    <w:div w:id="1503425699">
      <w:marLeft w:val="0"/>
      <w:marRight w:val="0"/>
      <w:marTop w:val="0"/>
      <w:marBottom w:val="0"/>
      <w:divBdr>
        <w:top w:val="none" w:sz="0" w:space="0" w:color="auto"/>
        <w:left w:val="none" w:sz="0" w:space="0" w:color="auto"/>
        <w:bottom w:val="none" w:sz="0" w:space="0" w:color="auto"/>
        <w:right w:val="none" w:sz="0" w:space="0" w:color="auto"/>
      </w:divBdr>
    </w:div>
    <w:div w:id="1503425700">
      <w:marLeft w:val="0"/>
      <w:marRight w:val="0"/>
      <w:marTop w:val="0"/>
      <w:marBottom w:val="0"/>
      <w:divBdr>
        <w:top w:val="none" w:sz="0" w:space="0" w:color="auto"/>
        <w:left w:val="none" w:sz="0" w:space="0" w:color="auto"/>
        <w:bottom w:val="none" w:sz="0" w:space="0" w:color="auto"/>
        <w:right w:val="none" w:sz="0" w:space="0" w:color="auto"/>
      </w:divBdr>
    </w:div>
    <w:div w:id="1503425701">
      <w:marLeft w:val="45"/>
      <w:marRight w:val="45"/>
      <w:marTop w:val="45"/>
      <w:marBottom w:val="45"/>
      <w:divBdr>
        <w:top w:val="none" w:sz="0" w:space="0" w:color="auto"/>
        <w:left w:val="none" w:sz="0" w:space="0" w:color="auto"/>
        <w:bottom w:val="none" w:sz="0" w:space="0" w:color="auto"/>
        <w:right w:val="none" w:sz="0" w:space="0" w:color="auto"/>
      </w:divBdr>
      <w:divsChild>
        <w:div w:id="1503425706">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503425702">
      <w:marLeft w:val="0"/>
      <w:marRight w:val="0"/>
      <w:marTop w:val="0"/>
      <w:marBottom w:val="0"/>
      <w:divBdr>
        <w:top w:val="none" w:sz="0" w:space="0" w:color="auto"/>
        <w:left w:val="none" w:sz="0" w:space="0" w:color="auto"/>
        <w:bottom w:val="none" w:sz="0" w:space="0" w:color="auto"/>
        <w:right w:val="none" w:sz="0" w:space="0" w:color="auto"/>
      </w:divBdr>
    </w:div>
    <w:div w:id="1503425703">
      <w:marLeft w:val="0"/>
      <w:marRight w:val="0"/>
      <w:marTop w:val="0"/>
      <w:marBottom w:val="0"/>
      <w:divBdr>
        <w:top w:val="none" w:sz="0" w:space="0" w:color="auto"/>
        <w:left w:val="none" w:sz="0" w:space="0" w:color="auto"/>
        <w:bottom w:val="none" w:sz="0" w:space="0" w:color="auto"/>
        <w:right w:val="none" w:sz="0" w:space="0" w:color="auto"/>
      </w:divBdr>
    </w:div>
    <w:div w:id="1503425704">
      <w:marLeft w:val="0"/>
      <w:marRight w:val="0"/>
      <w:marTop w:val="0"/>
      <w:marBottom w:val="0"/>
      <w:divBdr>
        <w:top w:val="none" w:sz="0" w:space="0" w:color="auto"/>
        <w:left w:val="none" w:sz="0" w:space="0" w:color="auto"/>
        <w:bottom w:val="none" w:sz="0" w:space="0" w:color="auto"/>
        <w:right w:val="none" w:sz="0" w:space="0" w:color="auto"/>
      </w:divBdr>
    </w:div>
    <w:div w:id="1503425705">
      <w:marLeft w:val="0"/>
      <w:marRight w:val="0"/>
      <w:marTop w:val="0"/>
      <w:marBottom w:val="0"/>
      <w:divBdr>
        <w:top w:val="none" w:sz="0" w:space="0" w:color="auto"/>
        <w:left w:val="none" w:sz="0" w:space="0" w:color="auto"/>
        <w:bottom w:val="none" w:sz="0" w:space="0" w:color="auto"/>
        <w:right w:val="none" w:sz="0" w:space="0" w:color="auto"/>
      </w:divBdr>
    </w:div>
    <w:div w:id="1503425707">
      <w:marLeft w:val="0"/>
      <w:marRight w:val="0"/>
      <w:marTop w:val="0"/>
      <w:marBottom w:val="0"/>
      <w:divBdr>
        <w:top w:val="none" w:sz="0" w:space="0" w:color="auto"/>
        <w:left w:val="none" w:sz="0" w:space="0" w:color="auto"/>
        <w:bottom w:val="none" w:sz="0" w:space="0" w:color="auto"/>
        <w:right w:val="none" w:sz="0" w:space="0" w:color="auto"/>
      </w:divBdr>
    </w:div>
    <w:div w:id="1503425708">
      <w:marLeft w:val="0"/>
      <w:marRight w:val="0"/>
      <w:marTop w:val="0"/>
      <w:marBottom w:val="0"/>
      <w:divBdr>
        <w:top w:val="none" w:sz="0" w:space="0" w:color="auto"/>
        <w:left w:val="none" w:sz="0" w:space="0" w:color="auto"/>
        <w:bottom w:val="none" w:sz="0" w:space="0" w:color="auto"/>
        <w:right w:val="none" w:sz="0" w:space="0" w:color="auto"/>
      </w:divBdr>
    </w:div>
    <w:div w:id="1503425709">
      <w:marLeft w:val="0"/>
      <w:marRight w:val="0"/>
      <w:marTop w:val="0"/>
      <w:marBottom w:val="0"/>
      <w:divBdr>
        <w:top w:val="none" w:sz="0" w:space="0" w:color="auto"/>
        <w:left w:val="none" w:sz="0" w:space="0" w:color="auto"/>
        <w:bottom w:val="none" w:sz="0" w:space="0" w:color="auto"/>
        <w:right w:val="none" w:sz="0" w:space="0" w:color="auto"/>
      </w:divBdr>
    </w:div>
    <w:div w:id="1503425710">
      <w:marLeft w:val="0"/>
      <w:marRight w:val="0"/>
      <w:marTop w:val="0"/>
      <w:marBottom w:val="0"/>
      <w:divBdr>
        <w:top w:val="none" w:sz="0" w:space="0" w:color="auto"/>
        <w:left w:val="none" w:sz="0" w:space="0" w:color="auto"/>
        <w:bottom w:val="none" w:sz="0" w:space="0" w:color="auto"/>
        <w:right w:val="none" w:sz="0" w:space="0" w:color="auto"/>
      </w:divBdr>
    </w:div>
    <w:div w:id="1503425711">
      <w:marLeft w:val="0"/>
      <w:marRight w:val="0"/>
      <w:marTop w:val="0"/>
      <w:marBottom w:val="0"/>
      <w:divBdr>
        <w:top w:val="none" w:sz="0" w:space="0" w:color="auto"/>
        <w:left w:val="none" w:sz="0" w:space="0" w:color="auto"/>
        <w:bottom w:val="none" w:sz="0" w:space="0" w:color="auto"/>
        <w:right w:val="none" w:sz="0" w:space="0" w:color="auto"/>
      </w:divBdr>
    </w:div>
    <w:div w:id="1591812397">
      <w:bodyDiv w:val="1"/>
      <w:marLeft w:val="0"/>
      <w:marRight w:val="0"/>
      <w:marTop w:val="0"/>
      <w:marBottom w:val="0"/>
      <w:divBdr>
        <w:top w:val="none" w:sz="0" w:space="0" w:color="auto"/>
        <w:left w:val="none" w:sz="0" w:space="0" w:color="auto"/>
        <w:bottom w:val="none" w:sz="0" w:space="0" w:color="auto"/>
        <w:right w:val="none" w:sz="0" w:space="0" w:color="auto"/>
      </w:divBdr>
    </w:div>
    <w:div w:id="179066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tu.int/net4/CRM/xreg/web/Registration.aspx?Event=C-0001646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u.int/en/ITU-T/Workshops-and-Seminars/2026/062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about/Documents/itu-plan.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tu.int/go/tsg13" TargetMode="Externa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ragima\AppData\Roaming\Microsoft\Templates\TSB%20DOC\WORKSH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5369E-C36F-4536-84B0-DD0AACF98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WORKSHOP-E.dotx</Template>
  <TotalTime>0</TotalTime>
  <Pages>2</Pages>
  <Words>710</Words>
  <Characters>4429</Characters>
  <Application>Microsoft Office Word</Application>
  <DocSecurity>0</DocSecurity>
  <Lines>126</Lines>
  <Paragraphs>79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Ibragimova, Malika</dc:creator>
  <cp:keywords/>
  <dc:description/>
  <cp:lastModifiedBy>ShK</cp:lastModifiedBy>
  <cp:revision>4</cp:revision>
  <cp:lastPrinted>2025-06-23T12:58:00Z</cp:lastPrinted>
  <dcterms:created xsi:type="dcterms:W3CDTF">2026-04-08T10:17:00Z</dcterms:created>
  <dcterms:modified xsi:type="dcterms:W3CDTF">2026-04-09T07:28:00Z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