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84"/>
        <w:gridCol w:w="3467"/>
        <w:gridCol w:w="5329"/>
      </w:tblGrid>
      <w:tr w:rsidR="007B6316" w14:paraId="578993C0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66B68678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387A87AE" wp14:editId="4FB3F042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03518A7B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6A3A3ED6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8F548B" w14:paraId="1C60CADB" w14:textId="77777777" w:rsidTr="008F548B">
        <w:trPr>
          <w:cantSplit/>
          <w:trHeight w:val="340"/>
        </w:trPr>
        <w:tc>
          <w:tcPr>
            <w:tcW w:w="1126" w:type="dxa"/>
          </w:tcPr>
          <w:p w14:paraId="53F60ED5" w14:textId="77777777" w:rsidR="007B6316" w:rsidRPr="008F548B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</w:p>
        </w:tc>
        <w:tc>
          <w:tcPr>
            <w:tcW w:w="3751" w:type="dxa"/>
            <w:gridSpan w:val="2"/>
          </w:tcPr>
          <w:p w14:paraId="21A3D24E" w14:textId="77777777" w:rsidR="007B6316" w:rsidRPr="008F548B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</w:p>
        </w:tc>
        <w:tc>
          <w:tcPr>
            <w:tcW w:w="5329" w:type="dxa"/>
          </w:tcPr>
          <w:p w14:paraId="24C7B468" w14:textId="688E3D80" w:rsidR="007B6316" w:rsidRPr="008F548B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Cs w:val="24"/>
              </w:rPr>
            </w:pPr>
            <w:r w:rsidRPr="008F548B">
              <w:rPr>
                <w:szCs w:val="24"/>
              </w:rPr>
              <w:t>Ginebra,</w:t>
            </w:r>
            <w:r w:rsidR="008F548B" w:rsidRPr="008F548B">
              <w:rPr>
                <w:szCs w:val="24"/>
              </w:rPr>
              <w:t xml:space="preserve"> 26 de marzo de 2026</w:t>
            </w:r>
          </w:p>
        </w:tc>
      </w:tr>
      <w:tr w:rsidR="001350B9" w:rsidRPr="008F548B" w14:paraId="60D4BE13" w14:textId="77777777" w:rsidTr="008F548B">
        <w:trPr>
          <w:cantSplit/>
          <w:trHeight w:val="340"/>
        </w:trPr>
        <w:tc>
          <w:tcPr>
            <w:tcW w:w="1126" w:type="dxa"/>
          </w:tcPr>
          <w:p w14:paraId="3289B282" w14:textId="1A2A0C80" w:rsidR="001350B9" w:rsidRPr="008F548B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8F548B">
              <w:rPr>
                <w:szCs w:val="24"/>
              </w:rPr>
              <w:t>Ref.:</w:t>
            </w:r>
          </w:p>
        </w:tc>
        <w:tc>
          <w:tcPr>
            <w:tcW w:w="3751" w:type="dxa"/>
            <w:gridSpan w:val="2"/>
          </w:tcPr>
          <w:p w14:paraId="5CBE0F26" w14:textId="4C2C3EE5" w:rsidR="001350B9" w:rsidRPr="008F548B" w:rsidRDefault="001350B9" w:rsidP="008F548B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8F548B">
              <w:rPr>
                <w:b/>
                <w:szCs w:val="24"/>
              </w:rPr>
              <w:t xml:space="preserve">Circular TSB </w:t>
            </w:r>
            <w:r w:rsidR="008F548B" w:rsidRPr="008F548B">
              <w:rPr>
                <w:b/>
                <w:szCs w:val="24"/>
              </w:rPr>
              <w:t>127 CB</w:t>
            </w:r>
          </w:p>
        </w:tc>
        <w:tc>
          <w:tcPr>
            <w:tcW w:w="5329" w:type="dxa"/>
            <w:vMerge w:val="restart"/>
          </w:tcPr>
          <w:p w14:paraId="3D528C62" w14:textId="45B10262" w:rsidR="008F548B" w:rsidRPr="008F548B" w:rsidRDefault="008F548B" w:rsidP="008F54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bookmarkStart w:id="0" w:name="Addressee_S"/>
            <w:bookmarkEnd w:id="0"/>
            <w:r w:rsidRPr="008F548B">
              <w:rPr>
                <w:szCs w:val="24"/>
              </w:rPr>
              <w:t>–</w:t>
            </w:r>
            <w:r w:rsidR="001350B9" w:rsidRPr="008F548B">
              <w:rPr>
                <w:szCs w:val="24"/>
              </w:rPr>
              <w:tab/>
              <w:t>A las Administraciones de los Estados Miembros de la Unión</w:t>
            </w:r>
            <w:r w:rsidRPr="008F548B">
              <w:rPr>
                <w:szCs w:val="24"/>
              </w:rPr>
              <w:t>;</w:t>
            </w:r>
          </w:p>
          <w:p w14:paraId="0F1DF98D" w14:textId="35ACCEB7" w:rsidR="008F548B" w:rsidRPr="008F548B" w:rsidRDefault="008F548B" w:rsidP="008F54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8F548B">
              <w:rPr>
                <w:szCs w:val="24"/>
              </w:rPr>
              <w:t>–</w:t>
            </w:r>
            <w:r w:rsidRPr="008F548B">
              <w:rPr>
                <w:szCs w:val="24"/>
              </w:rPr>
              <w:tab/>
              <w:t>Al Estado de Palestina (Res. 99 (Rev. Dubái, 2018));</w:t>
            </w:r>
          </w:p>
          <w:p w14:paraId="3B70EFE5" w14:textId="76AF389A" w:rsidR="008F548B" w:rsidRPr="008F548B" w:rsidRDefault="008F548B" w:rsidP="008F54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8F548B">
              <w:rPr>
                <w:szCs w:val="24"/>
              </w:rPr>
              <w:t>–</w:t>
            </w:r>
            <w:r w:rsidRPr="008F548B">
              <w:rPr>
                <w:szCs w:val="24"/>
              </w:rPr>
              <w:tab/>
            </w:r>
            <w:r w:rsidR="001350B9" w:rsidRPr="008F548B">
              <w:rPr>
                <w:szCs w:val="24"/>
              </w:rPr>
              <w:t>A los Miembros del Sector UIT</w:t>
            </w:r>
            <w:r w:rsidR="001350B9" w:rsidRPr="008F548B">
              <w:rPr>
                <w:szCs w:val="24"/>
              </w:rPr>
              <w:noBreakHyphen/>
              <w:t>T;</w:t>
            </w:r>
          </w:p>
          <w:p w14:paraId="25035DBC" w14:textId="269AB958" w:rsidR="008F548B" w:rsidRPr="008F548B" w:rsidRDefault="008F548B" w:rsidP="008F54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8F548B">
              <w:rPr>
                <w:szCs w:val="24"/>
              </w:rPr>
              <w:t>–</w:t>
            </w:r>
            <w:r w:rsidRPr="008F548B">
              <w:rPr>
                <w:szCs w:val="24"/>
              </w:rPr>
              <w:tab/>
            </w:r>
            <w:r w:rsidR="001350B9" w:rsidRPr="008F548B">
              <w:rPr>
                <w:szCs w:val="24"/>
              </w:rPr>
              <w:t>A los Asociados del UIT</w:t>
            </w:r>
            <w:r w:rsidR="001350B9" w:rsidRPr="008F548B">
              <w:rPr>
                <w:szCs w:val="24"/>
              </w:rPr>
              <w:noBreakHyphen/>
              <w:t>T;</w:t>
            </w:r>
          </w:p>
          <w:p w14:paraId="2D04AF25" w14:textId="6B361D2E" w:rsidR="008F548B" w:rsidRPr="008F548B" w:rsidRDefault="008F548B" w:rsidP="008F54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8F548B">
              <w:rPr>
                <w:szCs w:val="24"/>
              </w:rPr>
              <w:t>–</w:t>
            </w:r>
            <w:r w:rsidRPr="008F548B">
              <w:rPr>
                <w:szCs w:val="24"/>
              </w:rPr>
              <w:tab/>
            </w:r>
            <w:r w:rsidR="001350B9" w:rsidRPr="008F548B">
              <w:rPr>
                <w:szCs w:val="24"/>
              </w:rPr>
              <w:t>A las Instituciones Académicas del UIT-T</w:t>
            </w:r>
          </w:p>
          <w:p w14:paraId="160A666C" w14:textId="13031790" w:rsidR="008F548B" w:rsidRPr="008F548B" w:rsidRDefault="008F548B" w:rsidP="008F54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b/>
                <w:bCs/>
                <w:szCs w:val="24"/>
              </w:rPr>
            </w:pPr>
            <w:r w:rsidRPr="008F548B">
              <w:rPr>
                <w:b/>
                <w:bCs/>
                <w:szCs w:val="24"/>
              </w:rPr>
              <w:t>Copia:</w:t>
            </w:r>
          </w:p>
          <w:p w14:paraId="11A86455" w14:textId="7166951A" w:rsidR="008F548B" w:rsidRPr="008F548B" w:rsidRDefault="008F548B" w:rsidP="008F54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8F548B">
              <w:rPr>
                <w:szCs w:val="24"/>
              </w:rPr>
              <w:t>–</w:t>
            </w:r>
            <w:r w:rsidRPr="008F548B">
              <w:rPr>
                <w:szCs w:val="24"/>
              </w:rPr>
              <w:tab/>
            </w:r>
            <w:r w:rsidR="001350B9" w:rsidRPr="008F548B">
              <w:rPr>
                <w:szCs w:val="24"/>
              </w:rPr>
              <w:t>A</w:t>
            </w:r>
            <w:r w:rsidRPr="008F548B">
              <w:rPr>
                <w:szCs w:val="24"/>
              </w:rPr>
              <w:t xml:space="preserve"> </w:t>
            </w:r>
            <w:r w:rsidR="001350B9" w:rsidRPr="008F548B">
              <w:rPr>
                <w:szCs w:val="24"/>
              </w:rPr>
              <w:t>l</w:t>
            </w:r>
            <w:r w:rsidRPr="008F548B">
              <w:rPr>
                <w:szCs w:val="24"/>
              </w:rPr>
              <w:t>os</w:t>
            </w:r>
            <w:r w:rsidR="001350B9" w:rsidRPr="008F548B">
              <w:rPr>
                <w:szCs w:val="24"/>
              </w:rPr>
              <w:t xml:space="preserve"> Presidente</w:t>
            </w:r>
            <w:r w:rsidRPr="008F548B">
              <w:rPr>
                <w:szCs w:val="24"/>
              </w:rPr>
              <w:t>s</w:t>
            </w:r>
            <w:r w:rsidR="001350B9" w:rsidRPr="008F548B">
              <w:rPr>
                <w:szCs w:val="24"/>
              </w:rPr>
              <w:t xml:space="preserve"> y a los Vicepresidentes de la</w:t>
            </w:r>
            <w:r w:rsidRPr="008F548B">
              <w:rPr>
                <w:szCs w:val="24"/>
              </w:rPr>
              <w:t xml:space="preserve">s </w:t>
            </w:r>
            <w:r w:rsidR="001350B9" w:rsidRPr="008F548B">
              <w:rPr>
                <w:szCs w:val="24"/>
              </w:rPr>
              <w:t>Comisi</w:t>
            </w:r>
            <w:r w:rsidRPr="008F548B">
              <w:rPr>
                <w:szCs w:val="24"/>
              </w:rPr>
              <w:t>ones</w:t>
            </w:r>
            <w:r w:rsidR="001350B9" w:rsidRPr="008F548B">
              <w:rPr>
                <w:szCs w:val="24"/>
              </w:rPr>
              <w:t xml:space="preserve"> de Estudio</w:t>
            </w:r>
            <w:r w:rsidRPr="008F548B">
              <w:rPr>
                <w:szCs w:val="24"/>
              </w:rPr>
              <w:t xml:space="preserve"> del UIT-T</w:t>
            </w:r>
            <w:r w:rsidR="001350B9" w:rsidRPr="008F548B">
              <w:rPr>
                <w:szCs w:val="24"/>
              </w:rPr>
              <w:t>;</w:t>
            </w:r>
          </w:p>
          <w:p w14:paraId="7F24A4F7" w14:textId="084214DC" w:rsidR="008F548B" w:rsidRPr="008F548B" w:rsidRDefault="008F548B" w:rsidP="008F54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8F548B">
              <w:rPr>
                <w:szCs w:val="24"/>
              </w:rPr>
              <w:t>–</w:t>
            </w:r>
            <w:r w:rsidRPr="008F548B">
              <w:rPr>
                <w:szCs w:val="24"/>
              </w:rPr>
              <w:tab/>
            </w:r>
            <w:r w:rsidR="001350B9" w:rsidRPr="008F548B">
              <w:rPr>
                <w:szCs w:val="24"/>
              </w:rPr>
              <w:t>Al Director de la Oficina de Desarrollo de las Telecomunicaciones;</w:t>
            </w:r>
          </w:p>
          <w:p w14:paraId="5050FF1C" w14:textId="77777777" w:rsidR="008F548B" w:rsidRPr="008F548B" w:rsidRDefault="008F548B" w:rsidP="008F54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8F548B">
              <w:rPr>
                <w:szCs w:val="24"/>
              </w:rPr>
              <w:t>–</w:t>
            </w:r>
            <w:r w:rsidRPr="008F548B">
              <w:rPr>
                <w:szCs w:val="24"/>
              </w:rPr>
              <w:tab/>
            </w:r>
            <w:r w:rsidR="001350B9" w:rsidRPr="008F548B">
              <w:rPr>
                <w:szCs w:val="24"/>
              </w:rPr>
              <w:t>Al Director de la Oficina de Radiocomunicaciones</w:t>
            </w:r>
            <w:r w:rsidRPr="008F548B">
              <w:rPr>
                <w:szCs w:val="24"/>
              </w:rPr>
              <w:t>;</w:t>
            </w:r>
          </w:p>
          <w:p w14:paraId="475346ED" w14:textId="04B4E925" w:rsidR="001350B9" w:rsidRPr="008F548B" w:rsidRDefault="008F548B" w:rsidP="004F2CB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4" w:hanging="227"/>
              <w:rPr>
                <w:szCs w:val="24"/>
              </w:rPr>
            </w:pPr>
            <w:r w:rsidRPr="008F548B">
              <w:rPr>
                <w:szCs w:val="24"/>
              </w:rPr>
              <w:t>–</w:t>
            </w:r>
            <w:r w:rsidRPr="008F548B">
              <w:rPr>
                <w:szCs w:val="24"/>
              </w:rPr>
              <w:tab/>
              <w:t>A los Directores de las Oficinas Regionales de la UIT</w:t>
            </w:r>
          </w:p>
        </w:tc>
      </w:tr>
      <w:tr w:rsidR="008F548B" w:rsidRPr="008F548B" w14:paraId="5E6553B3" w14:textId="77777777" w:rsidTr="008F548B">
        <w:trPr>
          <w:cantSplit/>
          <w:trHeight w:val="340"/>
        </w:trPr>
        <w:tc>
          <w:tcPr>
            <w:tcW w:w="1126" w:type="dxa"/>
          </w:tcPr>
          <w:p w14:paraId="7BED35BC" w14:textId="52039D5C" w:rsidR="008F548B" w:rsidRPr="008F548B" w:rsidRDefault="008F548B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8F548B">
              <w:rPr>
                <w:szCs w:val="24"/>
              </w:rPr>
              <w:t>Contacto:</w:t>
            </w:r>
          </w:p>
        </w:tc>
        <w:tc>
          <w:tcPr>
            <w:tcW w:w="3751" w:type="dxa"/>
            <w:gridSpan w:val="2"/>
          </w:tcPr>
          <w:p w14:paraId="56335692" w14:textId="3D393CB6" w:rsidR="008F548B" w:rsidRPr="008F548B" w:rsidRDefault="008F548B" w:rsidP="008F548B">
            <w:pPr>
              <w:tabs>
                <w:tab w:val="left" w:pos="4111"/>
              </w:tabs>
              <w:spacing w:before="0"/>
              <w:ind w:left="57"/>
              <w:rPr>
                <w:bCs/>
                <w:szCs w:val="24"/>
              </w:rPr>
            </w:pPr>
            <w:r w:rsidRPr="008F548B">
              <w:rPr>
                <w:bCs/>
                <w:szCs w:val="24"/>
              </w:rPr>
              <w:t>Cristina Bueti</w:t>
            </w:r>
          </w:p>
        </w:tc>
        <w:tc>
          <w:tcPr>
            <w:tcW w:w="5329" w:type="dxa"/>
            <w:vMerge/>
          </w:tcPr>
          <w:p w14:paraId="0A8D00D3" w14:textId="77777777" w:rsidR="008F548B" w:rsidRPr="008F548B" w:rsidRDefault="008F548B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</w:p>
        </w:tc>
      </w:tr>
      <w:tr w:rsidR="001350B9" w:rsidRPr="008F548B" w14:paraId="77E0BA5E" w14:textId="77777777" w:rsidTr="008F548B">
        <w:trPr>
          <w:cantSplit/>
        </w:trPr>
        <w:tc>
          <w:tcPr>
            <w:tcW w:w="1126" w:type="dxa"/>
          </w:tcPr>
          <w:p w14:paraId="5C8CBFC9" w14:textId="77777777" w:rsidR="001350B9" w:rsidRPr="008F548B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8F548B">
              <w:rPr>
                <w:szCs w:val="24"/>
              </w:rPr>
              <w:t>Tel.:</w:t>
            </w:r>
          </w:p>
        </w:tc>
        <w:tc>
          <w:tcPr>
            <w:tcW w:w="3751" w:type="dxa"/>
            <w:gridSpan w:val="2"/>
          </w:tcPr>
          <w:p w14:paraId="1EA6568A" w14:textId="5FBF1A39" w:rsidR="001350B9" w:rsidRPr="008F548B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Cs w:val="24"/>
              </w:rPr>
            </w:pPr>
            <w:r w:rsidRPr="008F548B">
              <w:rPr>
                <w:szCs w:val="24"/>
              </w:rPr>
              <w:t>+41 22 730</w:t>
            </w:r>
            <w:r w:rsidR="008F548B" w:rsidRPr="008F548B">
              <w:rPr>
                <w:szCs w:val="24"/>
              </w:rPr>
              <w:t xml:space="preserve"> 6301</w:t>
            </w:r>
          </w:p>
        </w:tc>
        <w:tc>
          <w:tcPr>
            <w:tcW w:w="5329" w:type="dxa"/>
            <w:vMerge/>
          </w:tcPr>
          <w:p w14:paraId="6E52C1C6" w14:textId="77777777" w:rsidR="001350B9" w:rsidRPr="008F548B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1350B9" w:rsidRPr="008F548B" w14:paraId="301E8010" w14:textId="77777777" w:rsidTr="008F548B">
        <w:trPr>
          <w:cantSplit/>
        </w:trPr>
        <w:tc>
          <w:tcPr>
            <w:tcW w:w="1126" w:type="dxa"/>
          </w:tcPr>
          <w:p w14:paraId="035AA8A8" w14:textId="77777777" w:rsidR="001350B9" w:rsidRPr="008F548B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8F548B">
              <w:rPr>
                <w:szCs w:val="24"/>
              </w:rPr>
              <w:t>Fax:</w:t>
            </w:r>
          </w:p>
        </w:tc>
        <w:tc>
          <w:tcPr>
            <w:tcW w:w="3751" w:type="dxa"/>
            <w:gridSpan w:val="2"/>
          </w:tcPr>
          <w:p w14:paraId="4804D5ED" w14:textId="77777777" w:rsidR="001350B9" w:rsidRPr="008F548B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Cs w:val="24"/>
              </w:rPr>
            </w:pPr>
            <w:r w:rsidRPr="008F548B">
              <w:rPr>
                <w:szCs w:val="24"/>
              </w:rPr>
              <w:t>+41 22 730 5853</w:t>
            </w:r>
          </w:p>
        </w:tc>
        <w:tc>
          <w:tcPr>
            <w:tcW w:w="5329" w:type="dxa"/>
            <w:vMerge/>
          </w:tcPr>
          <w:p w14:paraId="7C8FB4F8" w14:textId="77777777" w:rsidR="001350B9" w:rsidRPr="008F548B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1350B9" w:rsidRPr="008F548B" w14:paraId="5BF386E9" w14:textId="77777777" w:rsidTr="008F548B">
        <w:trPr>
          <w:cantSplit/>
        </w:trPr>
        <w:tc>
          <w:tcPr>
            <w:tcW w:w="1126" w:type="dxa"/>
          </w:tcPr>
          <w:p w14:paraId="1D23A3EE" w14:textId="77777777" w:rsidR="001350B9" w:rsidRPr="008F548B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8F548B">
              <w:rPr>
                <w:szCs w:val="24"/>
              </w:rPr>
              <w:t>Correo-e:</w:t>
            </w:r>
          </w:p>
        </w:tc>
        <w:tc>
          <w:tcPr>
            <w:tcW w:w="3751" w:type="dxa"/>
            <w:gridSpan w:val="2"/>
          </w:tcPr>
          <w:p w14:paraId="7B54AB30" w14:textId="32865204" w:rsidR="001350B9" w:rsidRPr="008F548B" w:rsidRDefault="008F548B" w:rsidP="00303D62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hyperlink r:id="rId9" w:history="1">
              <w:r w:rsidRPr="008F548B">
                <w:rPr>
                  <w:rStyle w:val="Hyperlink"/>
                  <w:szCs w:val="24"/>
                </w:rPr>
                <w:t>tsbjcamv@itu.int</w:t>
              </w:r>
            </w:hyperlink>
          </w:p>
        </w:tc>
        <w:tc>
          <w:tcPr>
            <w:tcW w:w="5329" w:type="dxa"/>
            <w:vMerge/>
          </w:tcPr>
          <w:p w14:paraId="7A384672" w14:textId="77777777" w:rsidR="001350B9" w:rsidRPr="008F548B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Cs w:val="24"/>
              </w:rPr>
            </w:pPr>
          </w:p>
        </w:tc>
      </w:tr>
      <w:tr w:rsidR="007B6316" w:rsidRPr="008F548B" w14:paraId="3A988C61" w14:textId="77777777" w:rsidTr="008F548B">
        <w:trPr>
          <w:cantSplit/>
        </w:trPr>
        <w:tc>
          <w:tcPr>
            <w:tcW w:w="1126" w:type="dxa"/>
          </w:tcPr>
          <w:p w14:paraId="65C8A920" w14:textId="77777777" w:rsidR="007B6316" w:rsidRPr="008F548B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8F548B">
              <w:rPr>
                <w:szCs w:val="24"/>
              </w:rPr>
              <w:t>Asunto:</w:t>
            </w:r>
          </w:p>
        </w:tc>
        <w:tc>
          <w:tcPr>
            <w:tcW w:w="9080" w:type="dxa"/>
            <w:gridSpan w:val="3"/>
          </w:tcPr>
          <w:p w14:paraId="5E0D2D87" w14:textId="20349454" w:rsidR="007B6316" w:rsidRPr="008F548B" w:rsidRDefault="008F548B" w:rsidP="00303D62">
            <w:pPr>
              <w:tabs>
                <w:tab w:val="left" w:pos="4111"/>
              </w:tabs>
              <w:spacing w:before="0"/>
              <w:rPr>
                <w:b/>
                <w:szCs w:val="24"/>
              </w:rPr>
            </w:pPr>
            <w:r w:rsidRPr="008F548B">
              <w:rPr>
                <w:b/>
                <w:bCs/>
                <w:color w:val="000000"/>
                <w:szCs w:val="24"/>
                <w:lang w:val="es-ES"/>
              </w:rPr>
              <w:t>Segunda reunión de la Actividad Conjunta de Coordinación sobre Normalización del Metaverso (JCA-MV) (Ginebra, Suiza, 13 de mayo de 2026)</w:t>
            </w:r>
          </w:p>
        </w:tc>
      </w:tr>
    </w:tbl>
    <w:p w14:paraId="094E3424" w14:textId="77777777" w:rsidR="00C34772" w:rsidRPr="008F548B" w:rsidRDefault="00C34772" w:rsidP="008F548B">
      <w:pPr>
        <w:spacing w:before="320"/>
        <w:rPr>
          <w:szCs w:val="24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8F548B">
        <w:rPr>
          <w:szCs w:val="24"/>
        </w:rPr>
        <w:t>Muy Señora mía/Muy Señor mío:</w:t>
      </w:r>
    </w:p>
    <w:p w14:paraId="46E343A9" w14:textId="77777777" w:rsidR="008F548B" w:rsidRPr="008F548B" w:rsidRDefault="008F548B" w:rsidP="008F548B">
      <w:pPr>
        <w:tabs>
          <w:tab w:val="left" w:pos="900"/>
        </w:tabs>
        <w:rPr>
          <w:rFonts w:cstheme="minorHAnsi"/>
          <w:szCs w:val="24"/>
          <w:lang w:val="es-ES"/>
        </w:rPr>
      </w:pPr>
      <w:r w:rsidRPr="008F548B">
        <w:rPr>
          <w:szCs w:val="24"/>
          <w:lang w:val="es-ES"/>
        </w:rPr>
        <w:t>1</w:t>
      </w:r>
      <w:r w:rsidRPr="008F548B">
        <w:rPr>
          <w:szCs w:val="24"/>
          <w:lang w:val="es-ES"/>
        </w:rPr>
        <w:tab/>
      </w:r>
      <w:proofErr w:type="gramStart"/>
      <w:r w:rsidRPr="008F548B">
        <w:rPr>
          <w:szCs w:val="24"/>
          <w:lang w:val="es-ES"/>
        </w:rPr>
        <w:t>Me</w:t>
      </w:r>
      <w:proofErr w:type="gramEnd"/>
      <w:r w:rsidRPr="008F548B">
        <w:rPr>
          <w:szCs w:val="24"/>
          <w:lang w:val="es-ES"/>
        </w:rPr>
        <w:t xml:space="preserve"> complace informarle que la </w:t>
      </w:r>
      <w:hyperlink r:id="rId10" w:history="1">
        <w:r w:rsidRPr="008F548B">
          <w:rPr>
            <w:rStyle w:val="Hyperlink"/>
            <w:szCs w:val="24"/>
            <w:lang w:val="es-ES"/>
          </w:rPr>
          <w:t>segunda reunión de la Actividad Conjunta de Coordinación sobre Normalización del Metaverso (JCA-MV)</w:t>
        </w:r>
      </w:hyperlink>
      <w:r w:rsidRPr="008F548B">
        <w:rPr>
          <w:szCs w:val="24"/>
          <w:lang w:val="es-ES"/>
        </w:rPr>
        <w:t xml:space="preserve"> se celebrará en la sede de la Unión Internacional de Telecomunicaciones (UIT) en Ginebra (Suiza), el día 13 de mayo de 2026 de 08.30 a 10.30 horas.</w:t>
      </w:r>
      <w:hyperlink r:id="rId11" w:history="1"/>
    </w:p>
    <w:p w14:paraId="17A78895" w14:textId="0343F40E" w:rsidR="008F548B" w:rsidRPr="008F548B" w:rsidRDefault="008F548B" w:rsidP="008F548B">
      <w:pPr>
        <w:tabs>
          <w:tab w:val="left" w:pos="900"/>
        </w:tabs>
        <w:rPr>
          <w:rFonts w:cstheme="minorHAnsi"/>
          <w:szCs w:val="24"/>
          <w:lang w:val="es-ES"/>
        </w:rPr>
      </w:pPr>
      <w:r w:rsidRPr="008F548B">
        <w:rPr>
          <w:szCs w:val="24"/>
          <w:lang w:val="es-ES"/>
        </w:rPr>
        <w:t>2</w:t>
      </w:r>
      <w:r w:rsidRPr="008F548B">
        <w:rPr>
          <w:szCs w:val="24"/>
          <w:lang w:val="es-ES"/>
        </w:rPr>
        <w:tab/>
        <w:t xml:space="preserve">El cometido de la JCA-MV es coordinar la labor de normalización del Sector de Normalización de las Telecomunicaciones (UIT-T) relacionada con el metaverso y promover la colaboración entre todas las Comisiones de Estudio pertinentes. También sirve de punto de contacto central para la colaboración con organizaciones, consorcios y foros de normalización externos que trabajan en normas relacionadas con el metaverso, facilitando así una comunicación bidireccional eficaz con esos organismos. El mandato puede consultarse en </w:t>
      </w:r>
      <w:hyperlink r:id="rId12" w:history="1">
        <w:r w:rsidRPr="008F548B">
          <w:rPr>
            <w:rStyle w:val="Hyperlink"/>
            <w:szCs w:val="24"/>
            <w:lang w:val="es-ES"/>
          </w:rPr>
          <w:t>https://www.itu.int/en/ITU-T/jca/mv/Pages/tor.aspx</w:t>
        </w:r>
      </w:hyperlink>
      <w:r w:rsidRPr="008F548B">
        <w:rPr>
          <w:szCs w:val="24"/>
          <w:lang w:val="es-ES"/>
        </w:rPr>
        <w:t>.</w:t>
      </w:r>
      <w:hyperlink r:id="rId13" w:history="1"/>
    </w:p>
    <w:p w14:paraId="112F7BF9" w14:textId="77777777" w:rsidR="008F548B" w:rsidRPr="008F548B" w:rsidRDefault="008F548B" w:rsidP="008F548B">
      <w:pPr>
        <w:tabs>
          <w:tab w:val="left" w:pos="900"/>
        </w:tabs>
        <w:rPr>
          <w:rFonts w:cstheme="minorHAnsi"/>
          <w:szCs w:val="24"/>
          <w:lang w:val="es-ES"/>
        </w:rPr>
      </w:pPr>
      <w:r w:rsidRPr="008F548B">
        <w:rPr>
          <w:szCs w:val="24"/>
          <w:lang w:val="es-ES"/>
        </w:rPr>
        <w:t>3</w:t>
      </w:r>
      <w:r w:rsidRPr="008F548B">
        <w:rPr>
          <w:szCs w:val="24"/>
          <w:lang w:val="es-ES"/>
        </w:rPr>
        <w:tab/>
        <w:t>El Grupo Asesor de Normalización de las Telecomunicaciones (GANT) nombró copresidentes de la JCA-MV al Sr. Muath AlRumayh, de la Comisión de Comunicaciones, Espacio y Tecnología (CST) del Reino de Arabia Saudita y al Sr. Shin-Gak Kang, del Instituto de Investigación en Electrónica y Telecomunicaciones (ETRI) de la República de Corea.</w:t>
      </w:r>
    </w:p>
    <w:p w14:paraId="65B3A9A4" w14:textId="77777777" w:rsidR="008F548B" w:rsidRPr="008F548B" w:rsidRDefault="008F548B" w:rsidP="008F548B">
      <w:pPr>
        <w:tabs>
          <w:tab w:val="left" w:pos="900"/>
          <w:tab w:val="left" w:pos="1418"/>
          <w:tab w:val="left" w:pos="1702"/>
          <w:tab w:val="left" w:pos="2160"/>
        </w:tabs>
        <w:ind w:right="92"/>
        <w:rPr>
          <w:rFonts w:cstheme="minorHAnsi"/>
          <w:szCs w:val="24"/>
          <w:lang w:val="es-ES"/>
        </w:rPr>
      </w:pPr>
      <w:r w:rsidRPr="008F548B">
        <w:rPr>
          <w:szCs w:val="24"/>
          <w:lang w:val="es-ES"/>
        </w:rPr>
        <w:t>4</w:t>
      </w:r>
      <w:r w:rsidRPr="008F548B">
        <w:rPr>
          <w:szCs w:val="24"/>
          <w:lang w:val="es-ES"/>
        </w:rPr>
        <w:tab/>
        <w:t>La participación en la JCA-MV está abierta a los miembros del UIT-T. Además, los expertos invitados y los representantes designados de otras organizaciones intergubernamentales, organizaciones de normalización y foros pertinentes podrán participar en los trabajos de la JCA.</w:t>
      </w:r>
    </w:p>
    <w:p w14:paraId="387FDC89" w14:textId="77777777" w:rsidR="008F548B" w:rsidRPr="008F548B" w:rsidRDefault="008F548B" w:rsidP="008F548B">
      <w:pPr>
        <w:tabs>
          <w:tab w:val="left" w:pos="900"/>
        </w:tabs>
        <w:rPr>
          <w:rFonts w:cstheme="minorHAnsi"/>
          <w:szCs w:val="24"/>
          <w:lang w:val="es-ES"/>
        </w:rPr>
      </w:pPr>
      <w:r w:rsidRPr="008F548B">
        <w:rPr>
          <w:szCs w:val="24"/>
          <w:lang w:val="es-ES"/>
        </w:rPr>
        <w:t>5</w:t>
      </w:r>
      <w:r w:rsidRPr="008F548B">
        <w:rPr>
          <w:szCs w:val="24"/>
          <w:lang w:val="es-ES"/>
        </w:rPr>
        <w:tab/>
      </w:r>
      <w:proofErr w:type="gramStart"/>
      <w:r w:rsidRPr="008F548B">
        <w:rPr>
          <w:szCs w:val="24"/>
          <w:lang w:val="es-ES"/>
        </w:rPr>
        <w:t>La</w:t>
      </w:r>
      <w:proofErr w:type="gramEnd"/>
      <w:r w:rsidRPr="008F548B">
        <w:rPr>
          <w:szCs w:val="24"/>
          <w:lang w:val="es-ES"/>
        </w:rPr>
        <w:t xml:space="preserve"> inscripción es obligatoria y debe completarse mediante el formulario de inscripción en línea disponible en la </w:t>
      </w:r>
      <w:hyperlink r:id="rId14" w:history="1">
        <w:r w:rsidRPr="008F548B">
          <w:rPr>
            <w:rStyle w:val="Hyperlink"/>
            <w:szCs w:val="24"/>
            <w:lang w:val="es-ES"/>
          </w:rPr>
          <w:t>página web de la JCA-MV</w:t>
        </w:r>
      </w:hyperlink>
      <w:r w:rsidRPr="008F548B">
        <w:rPr>
          <w:szCs w:val="24"/>
          <w:lang w:val="es-ES"/>
        </w:rPr>
        <w:t>.</w:t>
      </w:r>
      <w:hyperlink r:id="rId15" w:history="1"/>
    </w:p>
    <w:p w14:paraId="1C3C3316" w14:textId="77777777" w:rsidR="008F548B" w:rsidRPr="008F548B" w:rsidRDefault="008F548B" w:rsidP="008F548B">
      <w:pPr>
        <w:tabs>
          <w:tab w:val="left" w:pos="900"/>
          <w:tab w:val="left" w:pos="1418"/>
          <w:tab w:val="left" w:pos="1702"/>
          <w:tab w:val="left" w:pos="2160"/>
        </w:tabs>
        <w:ind w:right="92"/>
        <w:rPr>
          <w:rFonts w:cstheme="minorHAnsi"/>
          <w:szCs w:val="24"/>
          <w:lang w:val="es-ES"/>
        </w:rPr>
      </w:pPr>
      <w:r w:rsidRPr="008F548B">
        <w:rPr>
          <w:szCs w:val="24"/>
          <w:lang w:val="es-ES"/>
        </w:rPr>
        <w:t>6</w:t>
      </w:r>
      <w:r w:rsidRPr="008F548B">
        <w:rPr>
          <w:szCs w:val="24"/>
          <w:lang w:val="es-ES"/>
        </w:rPr>
        <w:tab/>
        <w:t>La reunión se celebrará únicamente en inglés.</w:t>
      </w:r>
    </w:p>
    <w:p w14:paraId="6971542D" w14:textId="77777777" w:rsidR="00920683" w:rsidRDefault="0092068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  <w:lang w:val="es-ES"/>
        </w:rPr>
      </w:pPr>
      <w:r>
        <w:rPr>
          <w:szCs w:val="24"/>
          <w:lang w:val="es-ES"/>
        </w:rPr>
        <w:br w:type="page"/>
      </w:r>
    </w:p>
    <w:p w14:paraId="4C809920" w14:textId="60F6719C" w:rsidR="008F548B" w:rsidRPr="008F548B" w:rsidRDefault="008F548B" w:rsidP="008F548B">
      <w:pPr>
        <w:tabs>
          <w:tab w:val="left" w:pos="900"/>
          <w:tab w:val="left" w:pos="1418"/>
          <w:tab w:val="left" w:pos="1702"/>
          <w:tab w:val="left" w:pos="2160"/>
        </w:tabs>
        <w:ind w:right="92"/>
        <w:rPr>
          <w:rFonts w:cstheme="minorHAnsi"/>
          <w:szCs w:val="24"/>
          <w:lang w:val="es-ES"/>
        </w:rPr>
      </w:pPr>
      <w:r w:rsidRPr="008F548B">
        <w:rPr>
          <w:szCs w:val="24"/>
          <w:lang w:val="es-ES"/>
        </w:rPr>
        <w:lastRenderedPageBreak/>
        <w:t>7</w:t>
      </w:r>
      <w:r w:rsidRPr="008F548B">
        <w:rPr>
          <w:szCs w:val="24"/>
          <w:lang w:val="es-ES"/>
        </w:rPr>
        <w:tab/>
        <w:t>La reunión de la JCA-MV se celebrará en paralelo con:</w:t>
      </w:r>
    </w:p>
    <w:p w14:paraId="7C7F3B0F" w14:textId="4A783697" w:rsidR="008F548B" w:rsidRPr="008F548B" w:rsidRDefault="008F548B" w:rsidP="008F548B">
      <w:pPr>
        <w:pStyle w:val="enumlev1"/>
        <w:rPr>
          <w:rFonts w:cstheme="minorHAnsi"/>
          <w:lang w:val="es-ES"/>
        </w:rPr>
      </w:pPr>
      <w:r w:rsidRPr="008F548B">
        <w:rPr>
          <w:lang w:val="es-ES"/>
        </w:rPr>
        <w:t>•</w:t>
      </w:r>
      <w:r>
        <w:rPr>
          <w:lang w:val="es-ES"/>
        </w:rPr>
        <w:tab/>
      </w:r>
      <w:r w:rsidRPr="008F548B">
        <w:rPr>
          <w:lang w:val="es-ES"/>
        </w:rPr>
        <w:t xml:space="preserve">el </w:t>
      </w:r>
      <w:hyperlink r:id="rId16" w:anchor="/es" w:history="1">
        <w:r w:rsidRPr="008F548B">
          <w:rPr>
            <w:rStyle w:val="Hyperlink"/>
            <w:szCs w:val="24"/>
            <w:lang w:val="es-ES"/>
          </w:rPr>
          <w:t>tercer Día de los mundos virtuales de las Naciones Unidas (11-12 de mayo de 2026)</w:t>
        </w:r>
      </w:hyperlink>
      <w:r w:rsidRPr="008F548B">
        <w:rPr>
          <w:lang w:val="es-ES"/>
        </w:rPr>
        <w:t>,</w:t>
      </w:r>
      <w:hyperlink r:id="rId17" w:history="1"/>
    </w:p>
    <w:p w14:paraId="3809B7DE" w14:textId="186768A1" w:rsidR="008F548B" w:rsidRPr="008F548B" w:rsidRDefault="008F548B" w:rsidP="008F548B">
      <w:pPr>
        <w:pStyle w:val="enumlev1"/>
        <w:rPr>
          <w:rFonts w:cstheme="minorHAnsi"/>
          <w:lang w:val="es-ES"/>
        </w:rPr>
      </w:pPr>
      <w:r w:rsidRPr="008F548B">
        <w:rPr>
          <w:lang w:val="es-ES"/>
        </w:rPr>
        <w:t>•</w:t>
      </w:r>
      <w:r>
        <w:rPr>
          <w:lang w:val="es-ES"/>
        </w:rPr>
        <w:tab/>
      </w:r>
      <w:r w:rsidRPr="008F548B">
        <w:rPr>
          <w:lang w:val="es-ES"/>
        </w:rPr>
        <w:t xml:space="preserve">la </w:t>
      </w:r>
      <w:hyperlink r:id="rId18" w:history="1">
        <w:r w:rsidRPr="008F548B">
          <w:rPr>
            <w:rStyle w:val="Hyperlink"/>
            <w:szCs w:val="24"/>
            <w:lang w:val="es-ES"/>
          </w:rPr>
          <w:t xml:space="preserve">segunda Asamblea del </w:t>
        </w:r>
        <w:proofErr w:type="spellStart"/>
        <w:r w:rsidRPr="008F548B">
          <w:rPr>
            <w:rStyle w:val="Hyperlink"/>
            <w:szCs w:val="24"/>
            <w:lang w:val="es-ES"/>
          </w:rPr>
          <w:t>Urbaverso</w:t>
        </w:r>
        <w:proofErr w:type="spellEnd"/>
        <w:r w:rsidRPr="008F548B">
          <w:rPr>
            <w:rStyle w:val="Hyperlink"/>
            <w:szCs w:val="24"/>
            <w:lang w:val="es-ES"/>
          </w:rPr>
          <w:t xml:space="preserve"> (12 de mayo de 2026)</w:t>
        </w:r>
      </w:hyperlink>
      <w:r w:rsidRPr="008F548B">
        <w:rPr>
          <w:lang w:val="es-ES"/>
        </w:rPr>
        <w:t>, y</w:t>
      </w:r>
      <w:hyperlink r:id="rId19" w:history="1"/>
    </w:p>
    <w:p w14:paraId="67DF9E95" w14:textId="3E0B3A4B" w:rsidR="008F548B" w:rsidRPr="008F548B" w:rsidRDefault="008F548B" w:rsidP="008F548B">
      <w:pPr>
        <w:pStyle w:val="enumlev1"/>
        <w:rPr>
          <w:rFonts w:cstheme="minorHAnsi"/>
          <w:lang w:val="es-ES"/>
        </w:rPr>
      </w:pPr>
      <w:r w:rsidRPr="008F548B">
        <w:rPr>
          <w:lang w:val="es-ES"/>
        </w:rPr>
        <w:t>•</w:t>
      </w:r>
      <w:r>
        <w:rPr>
          <w:lang w:val="es-ES"/>
        </w:rPr>
        <w:tab/>
      </w:r>
      <w:r w:rsidRPr="008F548B">
        <w:rPr>
          <w:lang w:val="es-ES"/>
        </w:rPr>
        <w:t xml:space="preserve">la </w:t>
      </w:r>
      <w:hyperlink r:id="rId20" w:history="1">
        <w:r w:rsidRPr="008F548B">
          <w:rPr>
            <w:rStyle w:val="Hyperlink"/>
            <w:szCs w:val="24"/>
            <w:lang w:val="es-ES"/>
          </w:rPr>
          <w:t>reunión de la Comisión de Estudio 20 del UIT-T sobre Internet de las cosas, gemelos digitales y ciudades y comunidades inteligentes y sostenibles (12-21 de mayo de 2026)</w:t>
        </w:r>
      </w:hyperlink>
      <w:r w:rsidRPr="008F548B">
        <w:rPr>
          <w:lang w:val="es-ES"/>
        </w:rPr>
        <w:t>.</w:t>
      </w:r>
      <w:hyperlink r:id="rId21" w:history="1"/>
    </w:p>
    <w:p w14:paraId="08D3994B" w14:textId="7B3CC98C" w:rsidR="008F548B" w:rsidRPr="008F548B" w:rsidRDefault="008F548B" w:rsidP="008F548B">
      <w:pPr>
        <w:tabs>
          <w:tab w:val="left" w:pos="900"/>
        </w:tabs>
        <w:spacing w:after="120"/>
        <w:rPr>
          <w:rFonts w:cstheme="minorHAnsi"/>
          <w:szCs w:val="24"/>
          <w:lang w:val="es-ES"/>
        </w:rPr>
      </w:pPr>
      <w:r w:rsidRPr="008F548B">
        <w:rPr>
          <w:szCs w:val="24"/>
          <w:lang w:val="es-ES"/>
        </w:rPr>
        <w:t>8</w:t>
      </w:r>
      <w:r w:rsidRPr="008F548B">
        <w:rPr>
          <w:szCs w:val="24"/>
          <w:lang w:val="es-ES"/>
        </w:rPr>
        <w:tab/>
      </w:r>
      <w:proofErr w:type="gramStart"/>
      <w:r w:rsidRPr="008F548B">
        <w:rPr>
          <w:szCs w:val="24"/>
          <w:lang w:val="es-ES"/>
        </w:rPr>
        <w:t>La</w:t>
      </w:r>
      <w:proofErr w:type="gramEnd"/>
      <w:r w:rsidRPr="008F548B">
        <w:rPr>
          <w:szCs w:val="24"/>
          <w:lang w:val="es-ES"/>
        </w:rPr>
        <w:t xml:space="preserve"> información relativa a la reunión, incluidos los detalles de inscripción, el proyecto de orden del día y los documentos de la reunión estará disponible en la </w:t>
      </w:r>
      <w:hyperlink r:id="rId22" w:history="1">
        <w:r w:rsidRPr="008F548B">
          <w:rPr>
            <w:rStyle w:val="Hyperlink"/>
            <w:szCs w:val="24"/>
            <w:lang w:val="es-ES"/>
          </w:rPr>
          <w:t>página web de la JCA</w:t>
        </w:r>
        <w:r w:rsidR="00920683">
          <w:rPr>
            <w:rStyle w:val="Hyperlink"/>
            <w:szCs w:val="24"/>
            <w:lang w:val="es-ES"/>
          </w:rPr>
          <w:noBreakHyphen/>
        </w:r>
        <w:r w:rsidRPr="008F548B">
          <w:rPr>
            <w:rStyle w:val="Hyperlink"/>
            <w:szCs w:val="24"/>
            <w:lang w:val="es-ES"/>
          </w:rPr>
          <w:t>MV</w:t>
        </w:r>
      </w:hyperlink>
      <w:r w:rsidRPr="008F548B">
        <w:rPr>
          <w:szCs w:val="24"/>
          <w:lang w:val="es-ES"/>
        </w:rPr>
        <w:t>.</w:t>
      </w:r>
      <w:hyperlink r:id="rId23" w:history="1"/>
    </w:p>
    <w:p w14:paraId="183306D2" w14:textId="1827C142" w:rsidR="007B6316" w:rsidRDefault="008F548B" w:rsidP="008F548B">
      <w:r w:rsidRPr="008F548B">
        <w:rPr>
          <w:szCs w:val="24"/>
          <w:lang w:val="es-ES"/>
        </w:rPr>
        <w:t>9</w:t>
      </w:r>
      <w:r w:rsidRPr="008F548B">
        <w:rPr>
          <w:szCs w:val="24"/>
          <w:lang w:val="es-ES"/>
        </w:rPr>
        <w:tab/>
        <w:t xml:space="preserve">Se alienta a los participantes a presentar sus contribuciones a la JCA-MV por correo electrónico </w:t>
      </w:r>
      <w:proofErr w:type="spellStart"/>
      <w:r w:rsidRPr="008F548B">
        <w:rPr>
          <w:szCs w:val="24"/>
          <w:lang w:val="es-ES"/>
        </w:rPr>
        <w:t>al</w:t>
      </w:r>
      <w:proofErr w:type="spellEnd"/>
      <w:r w:rsidRPr="008F548B">
        <w:rPr>
          <w:szCs w:val="24"/>
          <w:lang w:val="es-ES"/>
        </w:rPr>
        <w:t xml:space="preserve"> </w:t>
      </w:r>
      <w:hyperlink r:id="rId24" w:history="1">
        <w:r w:rsidRPr="008F548B">
          <w:rPr>
            <w:rStyle w:val="Hyperlink"/>
            <w:szCs w:val="24"/>
            <w:lang w:val="es-ES"/>
          </w:rPr>
          <w:t>tsbjcamv@itu.int</w:t>
        </w:r>
      </w:hyperlink>
      <w:r w:rsidRPr="008F548B">
        <w:rPr>
          <w:szCs w:val="24"/>
          <w:lang w:val="es-ES"/>
        </w:rPr>
        <w:t xml:space="preserve">utilizando la plantilla de documento disponible en la </w:t>
      </w:r>
      <w:hyperlink r:id="rId25" w:history="1">
        <w:r w:rsidRPr="008F548B">
          <w:rPr>
            <w:rStyle w:val="Hyperlink"/>
            <w:szCs w:val="24"/>
            <w:lang w:val="es-ES"/>
          </w:rPr>
          <w:t>página web de la JCA</w:t>
        </w:r>
        <w:r w:rsidR="00920683">
          <w:rPr>
            <w:rStyle w:val="Hyperlink"/>
            <w:szCs w:val="24"/>
            <w:lang w:val="es-ES"/>
          </w:rPr>
          <w:noBreakHyphen/>
        </w:r>
        <w:r w:rsidRPr="008F548B">
          <w:rPr>
            <w:rStyle w:val="Hyperlink"/>
            <w:szCs w:val="24"/>
            <w:lang w:val="es-ES"/>
          </w:rPr>
          <w:t>MV</w:t>
        </w:r>
      </w:hyperlink>
      <w:r w:rsidRPr="008F548B">
        <w:rPr>
          <w:szCs w:val="24"/>
          <w:lang w:val="es-ES"/>
        </w:rPr>
        <w:t xml:space="preserve">. A fin de disponer de tiempo suficiente para preparar la reunión, el plazo de presentación finaliza el </w:t>
      </w:r>
      <w:r w:rsidRPr="008F548B">
        <w:rPr>
          <w:b/>
          <w:bCs/>
          <w:szCs w:val="24"/>
          <w:lang w:val="es-ES"/>
        </w:rPr>
        <w:t>30 de abril de 2026</w:t>
      </w:r>
      <w:r w:rsidRPr="008F548B">
        <w:rPr>
          <w:szCs w:val="24"/>
          <w:lang w:val="es-ES"/>
        </w:rPr>
        <w:t>.</w:t>
      </w:r>
    </w:p>
    <w:p w14:paraId="2F716187" w14:textId="77777777" w:rsidR="008F548B" w:rsidRPr="008F548B" w:rsidRDefault="008F548B" w:rsidP="008F548B">
      <w:pPr>
        <w:tabs>
          <w:tab w:val="left" w:pos="900"/>
          <w:tab w:val="left" w:pos="1418"/>
          <w:tab w:val="left" w:pos="1702"/>
          <w:tab w:val="left" w:pos="2160"/>
        </w:tabs>
        <w:spacing w:after="60"/>
        <w:ind w:right="86"/>
        <w:rPr>
          <w:rFonts w:cstheme="minorHAnsi"/>
          <w:szCs w:val="24"/>
        </w:rPr>
      </w:pPr>
      <w:r w:rsidRPr="008F548B">
        <w:rPr>
          <w:b/>
          <w:bCs/>
          <w:szCs w:val="24"/>
          <w:lang w:val="es-ES"/>
        </w:rPr>
        <w:t>Plazos clave: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7577"/>
      </w:tblGrid>
      <w:tr w:rsidR="008F548B" w:rsidRPr="008F548B" w14:paraId="3AD03BC7" w14:textId="77777777" w:rsidTr="00B470D0">
        <w:tc>
          <w:tcPr>
            <w:tcW w:w="2138" w:type="dxa"/>
          </w:tcPr>
          <w:p w14:paraId="2BB7570E" w14:textId="77777777" w:rsidR="008F548B" w:rsidRPr="008F548B" w:rsidRDefault="008F548B" w:rsidP="008F548B">
            <w:pPr>
              <w:pStyle w:val="Tabletext0"/>
              <w:rPr>
                <w:rFonts w:cstheme="minorHAnsi"/>
                <w:sz w:val="24"/>
                <w:szCs w:val="24"/>
              </w:rPr>
            </w:pPr>
            <w:r w:rsidRPr="008F548B">
              <w:rPr>
                <w:color w:val="000000"/>
                <w:sz w:val="24"/>
                <w:szCs w:val="24"/>
                <w:lang w:val="es-ES"/>
              </w:rPr>
              <w:t>30 de abril de 2026</w:t>
            </w:r>
          </w:p>
        </w:tc>
        <w:tc>
          <w:tcPr>
            <w:tcW w:w="7577" w:type="dxa"/>
            <w:tcBorders>
              <w:right w:val="single" w:sz="4" w:space="0" w:color="auto"/>
            </w:tcBorders>
          </w:tcPr>
          <w:p w14:paraId="339373DA" w14:textId="48C116E9" w:rsidR="008F548B" w:rsidRPr="008F548B" w:rsidRDefault="00920683" w:rsidP="00920683">
            <w:pPr>
              <w:pStyle w:val="enumlev1"/>
              <w:tabs>
                <w:tab w:val="clear" w:pos="794"/>
              </w:tabs>
              <w:ind w:left="301" w:hanging="301"/>
              <w:rPr>
                <w:rFonts w:cstheme="minorHAnsi"/>
                <w:lang w:val="es-ES"/>
              </w:rPr>
            </w:pPr>
            <w:r w:rsidRPr="00920683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="008F548B" w:rsidRPr="008F548B">
              <w:rPr>
                <w:lang w:val="es-ES"/>
              </w:rPr>
              <w:t xml:space="preserve">Presentación de contribuciones a la JCA-MV por correo electrónico a </w:t>
            </w:r>
            <w:hyperlink r:id="rId26" w:history="1">
              <w:r w:rsidR="008F548B" w:rsidRPr="008F548B">
                <w:rPr>
                  <w:rStyle w:val="Hyperlink"/>
                  <w:szCs w:val="24"/>
                  <w:lang w:val="es-ES"/>
                </w:rPr>
                <w:t>tsbjcamv@itu.int</w:t>
              </w:r>
            </w:hyperlink>
            <w:hyperlink r:id="rId27" w:history="1"/>
          </w:p>
        </w:tc>
      </w:tr>
      <w:tr w:rsidR="008F548B" w:rsidRPr="008F548B" w14:paraId="0360C3C8" w14:textId="77777777" w:rsidTr="00B470D0">
        <w:tc>
          <w:tcPr>
            <w:tcW w:w="2138" w:type="dxa"/>
          </w:tcPr>
          <w:p w14:paraId="61920301" w14:textId="77777777" w:rsidR="008F548B" w:rsidRPr="008F548B" w:rsidRDefault="008F548B" w:rsidP="008F548B">
            <w:pPr>
              <w:pStyle w:val="Tabletext0"/>
              <w:rPr>
                <w:rFonts w:cstheme="minorHAnsi"/>
                <w:sz w:val="24"/>
                <w:szCs w:val="24"/>
              </w:rPr>
            </w:pPr>
            <w:r w:rsidRPr="008F548B">
              <w:rPr>
                <w:color w:val="000000"/>
                <w:sz w:val="24"/>
                <w:szCs w:val="24"/>
                <w:lang w:val="es-ES"/>
              </w:rPr>
              <w:t>4 de mayo de 2026</w:t>
            </w:r>
          </w:p>
        </w:tc>
        <w:tc>
          <w:tcPr>
            <w:tcW w:w="7577" w:type="dxa"/>
            <w:tcBorders>
              <w:right w:val="single" w:sz="4" w:space="0" w:color="auto"/>
            </w:tcBorders>
          </w:tcPr>
          <w:p w14:paraId="398A22AB" w14:textId="70668096" w:rsidR="008F548B" w:rsidRPr="008F548B" w:rsidRDefault="00920683" w:rsidP="00920683">
            <w:pPr>
              <w:pStyle w:val="enumlev1"/>
              <w:tabs>
                <w:tab w:val="clear" w:pos="794"/>
              </w:tabs>
              <w:ind w:left="301" w:hanging="301"/>
              <w:rPr>
                <w:rFonts w:cstheme="minorHAnsi"/>
                <w:lang w:val="es-ES"/>
              </w:rPr>
            </w:pPr>
            <w:r w:rsidRPr="00920683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="008F548B" w:rsidRPr="008F548B">
              <w:rPr>
                <w:lang w:val="es-ES"/>
              </w:rPr>
              <w:t xml:space="preserve">Preinscripción (a través del formulario de inscripción en línea de la </w:t>
            </w:r>
            <w:hyperlink r:id="rId28" w:history="1">
              <w:r w:rsidR="008F548B" w:rsidRPr="008F548B">
                <w:rPr>
                  <w:rStyle w:val="Hyperlink"/>
                  <w:szCs w:val="24"/>
                  <w:lang w:val="es-ES"/>
                </w:rPr>
                <w:t>página web de la JCA-MV)</w:t>
              </w:r>
            </w:hyperlink>
            <w:hyperlink r:id="rId29">
              <w:hyperlink r:id="rId30" w:history="1"/>
            </w:hyperlink>
          </w:p>
        </w:tc>
      </w:tr>
    </w:tbl>
    <w:p w14:paraId="78997389" w14:textId="22BF2380" w:rsidR="007B6316" w:rsidRDefault="008F548B" w:rsidP="008F548B">
      <w:pPr>
        <w:rPr>
          <w:szCs w:val="24"/>
          <w:lang w:val="es-ES"/>
        </w:rPr>
      </w:pPr>
      <w:r w:rsidRPr="008F548B">
        <w:rPr>
          <w:szCs w:val="24"/>
          <w:lang w:val="es-ES"/>
        </w:rPr>
        <w:t>Le deseo una reunión agradable y productiva.</w:t>
      </w:r>
    </w:p>
    <w:p w14:paraId="19C1BD18" w14:textId="38800228" w:rsidR="00920683" w:rsidRDefault="00920683" w:rsidP="008F548B">
      <w:pPr>
        <w:rPr>
          <w:szCs w:val="24"/>
          <w:lang w:val="es-ES"/>
        </w:rPr>
      </w:pPr>
      <w:r>
        <w:t>Le saluda a</w:t>
      </w:r>
      <w:r w:rsidRPr="00081FE5">
        <w:t>tentamente,</w:t>
      </w:r>
    </w:p>
    <w:tbl>
      <w:tblPr>
        <w:tblStyle w:val="TableGrid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583"/>
      </w:tblGrid>
      <w:tr w:rsidR="008F548B" w14:paraId="6FD2C4EE" w14:textId="77777777" w:rsidTr="008F548B">
        <w:tc>
          <w:tcPr>
            <w:tcW w:w="7196" w:type="dxa"/>
          </w:tcPr>
          <w:p w14:paraId="2B269B11" w14:textId="77777777" w:rsidR="008F548B" w:rsidRPr="00081FE5" w:rsidRDefault="008F548B" w:rsidP="008F548B">
            <w:pPr>
              <w:spacing w:before="480" w:line="480" w:lineRule="auto"/>
              <w:rPr>
                <w:sz w:val="28"/>
                <w:szCs w:val="22"/>
              </w:rPr>
            </w:pPr>
            <w:r w:rsidRPr="00081FE5">
              <w:rPr>
                <w:i/>
                <w:iCs/>
                <w:szCs w:val="24"/>
              </w:rPr>
              <w:t>(firmado)</w:t>
            </w:r>
          </w:p>
          <w:p w14:paraId="42CDF42F" w14:textId="12ED7011" w:rsidR="008F548B" w:rsidRDefault="008F548B" w:rsidP="008F548B">
            <w:pPr>
              <w:spacing w:before="360"/>
            </w:pPr>
            <w:r w:rsidRPr="001350B9">
              <w:rPr>
                <w:rFonts w:cstheme="minorHAnsi"/>
                <w:szCs w:val="22"/>
                <w:lang w:val="es-ES"/>
              </w:rPr>
              <w:t>Seizo Onoe</w:t>
            </w:r>
            <w:r w:rsidRPr="00081FE5">
              <w:br/>
              <w:t xml:space="preserve">Director de la Oficina de </w:t>
            </w:r>
            <w:r w:rsidRPr="00081FE5">
              <w:br/>
              <w:t>Normalización de las Telecomunicaciones</w:t>
            </w:r>
          </w:p>
        </w:tc>
        <w:tc>
          <w:tcPr>
            <w:tcW w:w="2583" w:type="dxa"/>
            <w:textDirection w:val="btLr"/>
          </w:tcPr>
          <w:p w14:paraId="4A3EFE48" w14:textId="77777777" w:rsidR="008F548B" w:rsidRPr="000747CE" w:rsidRDefault="008F548B" w:rsidP="008F548B">
            <w:pPr>
              <w:spacing w:before="0" w:after="120"/>
              <w:ind w:left="113" w:right="113"/>
              <w:jc w:val="center"/>
              <w:rPr>
                <w:rFonts w:cstheme="minorHAnsi"/>
                <w:sz w:val="22"/>
                <w:szCs w:val="22"/>
              </w:rPr>
            </w:pPr>
            <w:r w:rsidRPr="000747CE">
              <w:rPr>
                <w:rFonts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 wp14:anchorId="436F9363" wp14:editId="71280CF9">
                  <wp:extent cx="988060" cy="988060"/>
                  <wp:effectExtent l="0" t="0" r="2540" b="2540"/>
                  <wp:docPr id="752273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73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0E3C5" w14:textId="309533A3" w:rsidR="008F548B" w:rsidRDefault="008F548B" w:rsidP="008F548B">
            <w:r>
              <w:rPr>
                <w:color w:val="000000"/>
                <w:sz w:val="22"/>
                <w:szCs w:val="22"/>
                <w:lang w:val="es-ES"/>
              </w:rPr>
              <w:t xml:space="preserve">       </w:t>
            </w:r>
            <w:r w:rsidRPr="000747CE">
              <w:rPr>
                <w:color w:val="000000"/>
                <w:sz w:val="22"/>
                <w:szCs w:val="22"/>
                <w:lang w:val="es-ES"/>
              </w:rPr>
              <w:t>Más información</w:t>
            </w:r>
          </w:p>
        </w:tc>
      </w:tr>
    </w:tbl>
    <w:p w14:paraId="07D2AE6F" w14:textId="77777777" w:rsidR="00401C20" w:rsidRPr="007B6316" w:rsidRDefault="00401C20" w:rsidP="008F548B">
      <w:pPr>
        <w:rPr>
          <w:lang w:val="es-ES"/>
        </w:rPr>
      </w:pPr>
    </w:p>
    <w:sectPr w:rsidR="00401C20" w:rsidRPr="007B6316" w:rsidSect="00B87E9E">
      <w:headerReference w:type="default" r:id="rId32"/>
      <w:footerReference w:type="first" r:id="rId33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C173" w14:textId="77777777" w:rsidR="008F548B" w:rsidRDefault="008F548B">
      <w:r>
        <w:separator/>
      </w:r>
    </w:p>
  </w:endnote>
  <w:endnote w:type="continuationSeparator" w:id="0">
    <w:p w14:paraId="514C61A0" w14:textId="77777777" w:rsidR="008F548B" w:rsidRDefault="008F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C5D3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E374" w14:textId="77777777" w:rsidR="008F548B" w:rsidRDefault="008F548B">
      <w:r>
        <w:t>____________________</w:t>
      </w:r>
    </w:p>
  </w:footnote>
  <w:footnote w:type="continuationSeparator" w:id="0">
    <w:p w14:paraId="29D78DF0" w14:textId="77777777" w:rsidR="008F548B" w:rsidRDefault="008F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6F9E" w14:textId="436C6282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300BF62F" w14:textId="15F0F251" w:rsidR="008F548B" w:rsidRPr="00303D62" w:rsidRDefault="008F548B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Circular TSB 127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5738"/>
    <w:multiLevelType w:val="hybridMultilevel"/>
    <w:tmpl w:val="8F06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DE2721"/>
    <w:multiLevelType w:val="hybridMultilevel"/>
    <w:tmpl w:val="A8F2E0CA"/>
    <w:lvl w:ilvl="0" w:tplc="F560203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1"/>
  </w:num>
  <w:num w:numId="2" w16cid:durableId="1345282128">
    <w:abstractNumId w:val="5"/>
  </w:num>
  <w:num w:numId="3" w16cid:durableId="1069613404">
    <w:abstractNumId w:val="3"/>
  </w:num>
  <w:num w:numId="4" w16cid:durableId="374936234">
    <w:abstractNumId w:val="2"/>
  </w:num>
  <w:num w:numId="5" w16cid:durableId="1964578638">
    <w:abstractNumId w:val="0"/>
  </w:num>
  <w:num w:numId="6" w16cid:durableId="954293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B"/>
    <w:rsid w:val="00002529"/>
    <w:rsid w:val="00085662"/>
    <w:rsid w:val="000C382F"/>
    <w:rsid w:val="001173CC"/>
    <w:rsid w:val="001350B9"/>
    <w:rsid w:val="0014464D"/>
    <w:rsid w:val="001A54CC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4F07FD"/>
    <w:rsid w:val="004F2CBD"/>
    <w:rsid w:val="0055719E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8E5AED"/>
    <w:rsid w:val="008F548B"/>
    <w:rsid w:val="0091370C"/>
    <w:rsid w:val="00920683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42EC6"/>
    <w:rsid w:val="00D54642"/>
    <w:rsid w:val="00D834E7"/>
    <w:rsid w:val="00DD77C9"/>
    <w:rsid w:val="00DF3538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CF6AD"/>
  <w15:docId w15:val="{D7CB5A32-DEA3-4C30-BC43-FED37209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超?级链,Style 58,超????,하이퍼링크2,超链接1,하이퍼링크21,超??级链Ú,fL????,fL?级,超??级链"/>
    <w:basedOn w:val="DefaultParagraphFont"/>
    <w:uiPriority w:val="99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548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8F548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F548B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rsid w:val="008F5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T/jca/mv/Pages/tor.aspx" TargetMode="External"/><Relationship Id="rId18" Type="http://schemas.openxmlformats.org/officeDocument/2006/relationships/hyperlink" Target="https://www.itu.int/metaverse/virtual-worlds/2nd-citiverse-assembly/" TargetMode="External"/><Relationship Id="rId26" Type="http://schemas.openxmlformats.org/officeDocument/2006/relationships/hyperlink" Target="mailto:tsbjcamv@itu.in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en/ITU-T/studygroups/2025-2028/20/Pages/default.asp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jca/mv/Pages/tor.aspx" TargetMode="External"/><Relationship Id="rId17" Type="http://schemas.openxmlformats.org/officeDocument/2006/relationships/hyperlink" Target="https://www.itu.int/un-virtual-worlds-day/2026/" TargetMode="External"/><Relationship Id="rId25" Type="http://schemas.openxmlformats.org/officeDocument/2006/relationships/hyperlink" Target="http://itu.int/en/ITU-T/jca/mv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un-virtual-worlds-day/2026/" TargetMode="External"/><Relationship Id="rId20" Type="http://schemas.openxmlformats.org/officeDocument/2006/relationships/hyperlink" Target="https://www.itu.int/en/ITU-T/studygroups/2025-2028/20/Pages/default.aspx" TargetMode="External"/><Relationship Id="rId29" Type="http://schemas.openxmlformats.org/officeDocument/2006/relationships/hyperlink" Target="http://itu.int/en/ITU-T/jca/qkd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en/ITU-T/jca/mv" TargetMode="External"/><Relationship Id="rId24" Type="http://schemas.openxmlformats.org/officeDocument/2006/relationships/hyperlink" Target="mailto:tsbjcamv@itu.int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itu.int/en/ITU-T/jca/mv" TargetMode="External"/><Relationship Id="rId23" Type="http://schemas.openxmlformats.org/officeDocument/2006/relationships/hyperlink" Target="http://itu.int/en/ITU-T/jca/mv" TargetMode="External"/><Relationship Id="rId28" Type="http://schemas.openxmlformats.org/officeDocument/2006/relationships/hyperlink" Target="http://itu.int/en/ITU-T/jca/mv" TargetMode="External"/><Relationship Id="rId10" Type="http://schemas.openxmlformats.org/officeDocument/2006/relationships/hyperlink" Target="https://www.itu.int/en/ITU-T/jca/mv/Pages/default.aspx" TargetMode="External"/><Relationship Id="rId19" Type="http://schemas.openxmlformats.org/officeDocument/2006/relationships/hyperlink" Target="https://www.itu.int/metaverse/virtual-worlds/2nd-citiverse-assembly/" TargetMode="External"/><Relationship Id="rId31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sbjcamv@itu.int" TargetMode="External"/><Relationship Id="rId14" Type="http://schemas.openxmlformats.org/officeDocument/2006/relationships/hyperlink" Target="https://www.itu.int/en/ITU-T/jca/mv/Pages/default.aspx" TargetMode="External"/><Relationship Id="rId22" Type="http://schemas.openxmlformats.org/officeDocument/2006/relationships/hyperlink" Target="http://itu.int/en/ITU-T/jca/mv" TargetMode="External"/><Relationship Id="rId27" Type="http://schemas.openxmlformats.org/officeDocument/2006/relationships/hyperlink" Target="mailto:tsbjcamv@itu.int" TargetMode="External"/><Relationship Id="rId30" Type="http://schemas.openxmlformats.org/officeDocument/2006/relationships/hyperlink" Target="http://itu.int/en/ITU-T/jca/mv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0</TotalTime>
  <Pages>2</Pages>
  <Words>779</Words>
  <Characters>4398</Characters>
  <Application>Microsoft Office Word</Application>
  <DocSecurity>0</DocSecurity>
  <Lines>122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5102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Maguire, Mairéad</cp:lastModifiedBy>
  <cp:revision>2</cp:revision>
  <cp:lastPrinted>2011-04-15T08:24:00Z</cp:lastPrinted>
  <dcterms:created xsi:type="dcterms:W3CDTF">2026-04-08T13:07:00Z</dcterms:created>
  <dcterms:modified xsi:type="dcterms:W3CDTF">2026-04-08T13:07:00Z</dcterms:modified>
</cp:coreProperties>
</file>