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390"/>
        <w:tblW w:w="9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142"/>
        <w:gridCol w:w="5310"/>
      </w:tblGrid>
      <w:tr w:rsidR="007B6316" w14:paraId="5B462F3C" w14:textId="77777777" w:rsidTr="00C908B4">
        <w:trPr>
          <w:cantSplit/>
          <w:trHeight w:val="340"/>
        </w:trPr>
        <w:tc>
          <w:tcPr>
            <w:tcW w:w="1260" w:type="dxa"/>
          </w:tcPr>
          <w:p w14:paraId="3ACF3A08" w14:textId="79736044" w:rsidR="007B6316" w:rsidRDefault="007B6316" w:rsidP="00C908B4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7C185892" wp14:editId="0DF8BD08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2" w:type="dxa"/>
            <w:gridSpan w:val="2"/>
            <w:vAlign w:val="center"/>
          </w:tcPr>
          <w:p w14:paraId="3AF20EB6" w14:textId="77777777" w:rsidR="007B6316" w:rsidRPr="00081FE5" w:rsidRDefault="007B6316" w:rsidP="00C908B4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732B32BB" w14:textId="77777777" w:rsidR="007B6316" w:rsidRDefault="007B6316" w:rsidP="00C908B4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C908B4" w14:paraId="73A1E80B" w14:textId="77777777" w:rsidTr="00C908B4">
        <w:trPr>
          <w:cantSplit/>
          <w:trHeight w:val="340"/>
        </w:trPr>
        <w:tc>
          <w:tcPr>
            <w:tcW w:w="1260" w:type="dxa"/>
          </w:tcPr>
          <w:p w14:paraId="2E8F0204" w14:textId="77777777" w:rsidR="007B6316" w:rsidRPr="00C908B4" w:rsidRDefault="007B6316" w:rsidP="00C908B4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42" w:type="dxa"/>
          </w:tcPr>
          <w:p w14:paraId="3F4D188A" w14:textId="77777777" w:rsidR="007B6316" w:rsidRPr="00C908B4" w:rsidRDefault="007B6316" w:rsidP="00C908B4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310" w:type="dxa"/>
          </w:tcPr>
          <w:p w14:paraId="0BB32BBF" w14:textId="1B5495EF" w:rsidR="007B6316" w:rsidRPr="00C908B4" w:rsidRDefault="007B6316" w:rsidP="00C908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120"/>
              <w:ind w:left="288" w:hanging="230"/>
              <w:rPr>
                <w:rFonts w:cstheme="minorHAnsi"/>
                <w:sz w:val="22"/>
                <w:szCs w:val="22"/>
              </w:rPr>
            </w:pPr>
            <w:r w:rsidRPr="00C908B4">
              <w:rPr>
                <w:rFonts w:cstheme="minorHAnsi"/>
                <w:sz w:val="22"/>
                <w:szCs w:val="22"/>
              </w:rPr>
              <w:t>Ginebra,</w:t>
            </w:r>
            <w:r w:rsidR="004D072F" w:rsidRPr="00C908B4">
              <w:rPr>
                <w:rFonts w:cstheme="minorHAnsi"/>
                <w:sz w:val="22"/>
                <w:szCs w:val="22"/>
              </w:rPr>
              <w:t xml:space="preserve"> 1 de abril de 2026</w:t>
            </w:r>
          </w:p>
        </w:tc>
      </w:tr>
      <w:tr w:rsidR="001350B9" w:rsidRPr="00C908B4" w14:paraId="25DB3846" w14:textId="77777777" w:rsidTr="00C908B4">
        <w:trPr>
          <w:cantSplit/>
          <w:trHeight w:val="340"/>
        </w:trPr>
        <w:tc>
          <w:tcPr>
            <w:tcW w:w="1260" w:type="dxa"/>
          </w:tcPr>
          <w:p w14:paraId="254FEDE7" w14:textId="2F09F990" w:rsidR="001350B9" w:rsidRPr="00C908B4" w:rsidRDefault="001350B9" w:rsidP="00C908B4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C908B4">
              <w:rPr>
                <w:rFonts w:cstheme="minorHAnsi"/>
                <w:b/>
                <w:bCs/>
                <w:sz w:val="22"/>
                <w:szCs w:val="22"/>
              </w:rPr>
              <w:t>Ref</w:t>
            </w:r>
            <w:r w:rsidRPr="00C908B4">
              <w:rPr>
                <w:rFonts w:cstheme="minorHAnsi"/>
                <w:sz w:val="22"/>
                <w:szCs w:val="22"/>
              </w:rPr>
              <w:t>.:</w:t>
            </w:r>
          </w:p>
          <w:p w14:paraId="06666CCC" w14:textId="77777777" w:rsidR="001350B9" w:rsidRPr="00C908B4" w:rsidRDefault="001350B9" w:rsidP="00C908B4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42" w:type="dxa"/>
          </w:tcPr>
          <w:p w14:paraId="2268723A" w14:textId="172B9DBC" w:rsidR="001350B9" w:rsidRPr="00C908B4" w:rsidRDefault="001350B9" w:rsidP="00C908B4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</w:rPr>
            </w:pPr>
            <w:r w:rsidRPr="00C908B4">
              <w:rPr>
                <w:rFonts w:cstheme="minorHAnsi"/>
                <w:b/>
                <w:sz w:val="22"/>
                <w:szCs w:val="22"/>
              </w:rPr>
              <w:t xml:space="preserve">Circular TSB </w:t>
            </w:r>
            <w:r w:rsidR="004D072F" w:rsidRPr="00C908B4">
              <w:rPr>
                <w:rFonts w:cstheme="minorHAnsi"/>
                <w:b/>
                <w:sz w:val="22"/>
                <w:szCs w:val="22"/>
              </w:rPr>
              <w:t>124</w:t>
            </w:r>
          </w:p>
          <w:p w14:paraId="50153E10" w14:textId="25D3E3C8" w:rsidR="001350B9" w:rsidRPr="00C908B4" w:rsidRDefault="004D072F" w:rsidP="00C908B4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r w:rsidRPr="00C908B4">
              <w:rPr>
                <w:rFonts w:cstheme="minorHAnsi"/>
                <w:sz w:val="22"/>
                <w:szCs w:val="22"/>
              </w:rPr>
              <w:t>SG11/DA</w:t>
            </w:r>
          </w:p>
        </w:tc>
        <w:tc>
          <w:tcPr>
            <w:tcW w:w="5310" w:type="dxa"/>
            <w:vMerge w:val="restart"/>
          </w:tcPr>
          <w:p w14:paraId="5C23E4A6" w14:textId="666A1614" w:rsidR="004D072F" w:rsidRPr="00C908B4" w:rsidRDefault="008B4480" w:rsidP="00C908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8" w:hanging="230"/>
              <w:rPr>
                <w:rFonts w:cstheme="minorHAnsi"/>
                <w:sz w:val="22"/>
                <w:szCs w:val="22"/>
              </w:rPr>
            </w:pPr>
            <w:bookmarkStart w:id="0" w:name="Addressee_S"/>
            <w:bookmarkEnd w:id="0"/>
            <w:r w:rsidRPr="00C908B4">
              <w:rPr>
                <w:rFonts w:cstheme="minorHAnsi"/>
                <w:sz w:val="22"/>
                <w:szCs w:val="22"/>
              </w:rPr>
              <w:t>–</w:t>
            </w:r>
            <w:r w:rsidR="001350B9" w:rsidRPr="00C908B4">
              <w:rPr>
                <w:rFonts w:cstheme="minorHAnsi"/>
                <w:sz w:val="22"/>
                <w:szCs w:val="22"/>
              </w:rPr>
              <w:tab/>
              <w:t>A las Administraciones de los Estados Miembros de la Unión</w:t>
            </w:r>
            <w:r w:rsidR="004D072F" w:rsidRPr="00C908B4">
              <w:rPr>
                <w:rFonts w:cstheme="minorHAnsi"/>
                <w:sz w:val="22"/>
                <w:szCs w:val="22"/>
              </w:rPr>
              <w:t>;</w:t>
            </w:r>
          </w:p>
          <w:p w14:paraId="423A50C2" w14:textId="419B9298" w:rsidR="004D072F" w:rsidRPr="00C908B4" w:rsidRDefault="008B4480" w:rsidP="00C908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8" w:hanging="230"/>
              <w:rPr>
                <w:rFonts w:cstheme="minorHAnsi"/>
                <w:sz w:val="22"/>
                <w:szCs w:val="22"/>
              </w:rPr>
            </w:pPr>
            <w:r w:rsidRPr="00C908B4">
              <w:rPr>
                <w:rFonts w:cstheme="minorHAnsi"/>
                <w:sz w:val="22"/>
                <w:szCs w:val="22"/>
              </w:rPr>
              <w:t>–</w:t>
            </w:r>
            <w:r w:rsidR="004D072F" w:rsidRPr="00C908B4">
              <w:rPr>
                <w:rFonts w:cstheme="minorHAnsi"/>
                <w:sz w:val="22"/>
                <w:szCs w:val="22"/>
              </w:rPr>
              <w:tab/>
              <w:t>Al Estado de Palestina (Res. 99 (Rev. Dubái, 2018));</w:t>
            </w:r>
          </w:p>
          <w:p w14:paraId="073B1E9D" w14:textId="6C26DEEF" w:rsidR="004D072F" w:rsidRPr="00C908B4" w:rsidRDefault="008B4480" w:rsidP="00C908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8" w:hanging="230"/>
              <w:rPr>
                <w:rFonts w:cstheme="minorHAnsi"/>
                <w:sz w:val="22"/>
                <w:szCs w:val="22"/>
              </w:rPr>
            </w:pPr>
            <w:r w:rsidRPr="00C908B4">
              <w:rPr>
                <w:rFonts w:cstheme="minorHAnsi"/>
                <w:sz w:val="22"/>
                <w:szCs w:val="22"/>
              </w:rPr>
              <w:t>–</w:t>
            </w:r>
            <w:r w:rsidR="001350B9" w:rsidRPr="00C908B4">
              <w:rPr>
                <w:rFonts w:cstheme="minorHAnsi"/>
                <w:sz w:val="22"/>
                <w:szCs w:val="22"/>
              </w:rPr>
              <w:tab/>
              <w:t xml:space="preserve">A los Miembros de Sector </w:t>
            </w:r>
            <w:r w:rsidR="004D072F" w:rsidRPr="00C908B4">
              <w:rPr>
                <w:rFonts w:cstheme="minorHAnsi"/>
                <w:sz w:val="22"/>
                <w:szCs w:val="22"/>
              </w:rPr>
              <w:t xml:space="preserve">del </w:t>
            </w:r>
            <w:r w:rsidR="001350B9" w:rsidRPr="00C908B4">
              <w:rPr>
                <w:rFonts w:cstheme="minorHAnsi"/>
                <w:sz w:val="22"/>
                <w:szCs w:val="22"/>
              </w:rPr>
              <w:t>UIT</w:t>
            </w:r>
            <w:r w:rsidR="001350B9" w:rsidRPr="00C908B4">
              <w:rPr>
                <w:rFonts w:cstheme="minorHAnsi"/>
                <w:sz w:val="22"/>
                <w:szCs w:val="22"/>
              </w:rPr>
              <w:noBreakHyphen/>
              <w:t>T;</w:t>
            </w:r>
          </w:p>
          <w:p w14:paraId="6963E571" w14:textId="792E99CE" w:rsidR="004D072F" w:rsidRPr="00C908B4" w:rsidRDefault="008B4480" w:rsidP="00C908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8" w:hanging="230"/>
              <w:rPr>
                <w:rFonts w:cstheme="minorHAnsi"/>
                <w:sz w:val="22"/>
                <w:szCs w:val="22"/>
              </w:rPr>
            </w:pPr>
            <w:r w:rsidRPr="00C908B4">
              <w:rPr>
                <w:rFonts w:cstheme="minorHAnsi"/>
                <w:sz w:val="22"/>
                <w:szCs w:val="22"/>
              </w:rPr>
              <w:t>–</w:t>
            </w:r>
            <w:r w:rsidR="001350B9" w:rsidRPr="00C908B4">
              <w:rPr>
                <w:rFonts w:cstheme="minorHAnsi"/>
                <w:sz w:val="22"/>
                <w:szCs w:val="22"/>
              </w:rPr>
              <w:tab/>
              <w:t>A los Asociados de</w:t>
            </w:r>
            <w:r w:rsidR="004D072F" w:rsidRPr="00C908B4">
              <w:rPr>
                <w:rFonts w:cstheme="minorHAnsi"/>
                <w:sz w:val="22"/>
                <w:szCs w:val="22"/>
              </w:rPr>
              <w:t xml:space="preserve"> </w:t>
            </w:r>
            <w:r w:rsidR="001350B9" w:rsidRPr="00C908B4">
              <w:rPr>
                <w:rFonts w:cstheme="minorHAnsi"/>
                <w:sz w:val="22"/>
                <w:szCs w:val="22"/>
              </w:rPr>
              <w:t>l</w:t>
            </w:r>
            <w:r w:rsidR="004D072F" w:rsidRPr="00C908B4">
              <w:rPr>
                <w:rFonts w:cstheme="minorHAnsi"/>
                <w:sz w:val="22"/>
                <w:szCs w:val="22"/>
              </w:rPr>
              <w:t>a Comisión de Estudio 11 del</w:t>
            </w:r>
            <w:r w:rsidR="001350B9" w:rsidRPr="00C908B4">
              <w:rPr>
                <w:rFonts w:cstheme="minorHAnsi"/>
                <w:sz w:val="22"/>
                <w:szCs w:val="22"/>
              </w:rPr>
              <w:t xml:space="preserve"> UIT</w:t>
            </w:r>
            <w:r w:rsidR="001350B9" w:rsidRPr="00C908B4">
              <w:rPr>
                <w:rFonts w:cstheme="minorHAnsi"/>
                <w:sz w:val="22"/>
                <w:szCs w:val="22"/>
              </w:rPr>
              <w:noBreakHyphen/>
              <w:t>T;</w:t>
            </w:r>
          </w:p>
          <w:p w14:paraId="6F94E9C9" w14:textId="2E562FF8" w:rsidR="004D072F" w:rsidRPr="00C908B4" w:rsidRDefault="008B4480" w:rsidP="00C908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8" w:hanging="230"/>
              <w:rPr>
                <w:rFonts w:cstheme="minorHAnsi"/>
                <w:sz w:val="22"/>
                <w:szCs w:val="22"/>
              </w:rPr>
            </w:pPr>
            <w:r w:rsidRPr="00C908B4">
              <w:rPr>
                <w:rFonts w:cstheme="minorHAnsi"/>
                <w:sz w:val="22"/>
                <w:szCs w:val="22"/>
              </w:rPr>
              <w:t>–</w:t>
            </w:r>
            <w:r w:rsidR="001350B9" w:rsidRPr="00C908B4">
              <w:rPr>
                <w:rFonts w:cstheme="minorHAnsi"/>
                <w:sz w:val="22"/>
                <w:szCs w:val="22"/>
              </w:rPr>
              <w:tab/>
              <w:t>A las Instituciones Académicas de</w:t>
            </w:r>
            <w:r w:rsidR="004D072F" w:rsidRPr="00C908B4">
              <w:rPr>
                <w:rFonts w:cstheme="minorHAnsi"/>
                <w:sz w:val="22"/>
                <w:szCs w:val="22"/>
              </w:rPr>
              <w:t xml:space="preserve"> </w:t>
            </w:r>
            <w:r w:rsidR="001350B9" w:rsidRPr="00C908B4">
              <w:rPr>
                <w:rFonts w:cstheme="minorHAnsi"/>
                <w:sz w:val="22"/>
                <w:szCs w:val="22"/>
              </w:rPr>
              <w:t>l</w:t>
            </w:r>
            <w:r w:rsidR="004D072F" w:rsidRPr="00C908B4">
              <w:rPr>
                <w:rFonts w:cstheme="minorHAnsi"/>
                <w:sz w:val="22"/>
                <w:szCs w:val="22"/>
              </w:rPr>
              <w:t>a</w:t>
            </w:r>
            <w:r w:rsidR="001350B9" w:rsidRPr="00C908B4">
              <w:rPr>
                <w:rFonts w:cstheme="minorHAnsi"/>
                <w:sz w:val="22"/>
                <w:szCs w:val="22"/>
              </w:rPr>
              <w:t xml:space="preserve"> UIT</w:t>
            </w:r>
          </w:p>
          <w:p w14:paraId="612885F2" w14:textId="5F756B08" w:rsidR="004D072F" w:rsidRPr="00C908B4" w:rsidRDefault="004D072F" w:rsidP="00C908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8" w:hanging="230"/>
              <w:rPr>
                <w:rFonts w:cstheme="minorHAnsi"/>
                <w:b/>
                <w:bCs/>
                <w:sz w:val="22"/>
                <w:szCs w:val="22"/>
              </w:rPr>
            </w:pPr>
            <w:r w:rsidRPr="00C908B4">
              <w:rPr>
                <w:rFonts w:cstheme="minorHAnsi"/>
                <w:b/>
                <w:bCs/>
                <w:sz w:val="22"/>
                <w:szCs w:val="22"/>
              </w:rPr>
              <w:t>Copia:</w:t>
            </w:r>
          </w:p>
          <w:p w14:paraId="495B0DE5" w14:textId="7890EA02" w:rsidR="004D072F" w:rsidRPr="00C908B4" w:rsidRDefault="008B4480" w:rsidP="00C908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8" w:hanging="230"/>
              <w:rPr>
                <w:rFonts w:cstheme="minorHAnsi"/>
                <w:sz w:val="22"/>
                <w:szCs w:val="22"/>
              </w:rPr>
            </w:pPr>
            <w:r w:rsidRPr="00C908B4">
              <w:rPr>
                <w:rFonts w:cstheme="minorHAnsi"/>
                <w:sz w:val="22"/>
                <w:szCs w:val="22"/>
              </w:rPr>
              <w:t>–</w:t>
            </w:r>
            <w:r w:rsidR="001350B9" w:rsidRPr="00C908B4">
              <w:rPr>
                <w:rFonts w:cstheme="minorHAnsi"/>
                <w:sz w:val="22"/>
                <w:szCs w:val="22"/>
              </w:rPr>
              <w:tab/>
              <w:t>A</w:t>
            </w:r>
            <w:r w:rsidR="004D072F" w:rsidRPr="00C908B4">
              <w:rPr>
                <w:rFonts w:cstheme="minorHAnsi"/>
                <w:sz w:val="22"/>
                <w:szCs w:val="22"/>
              </w:rPr>
              <w:t xml:space="preserve"> </w:t>
            </w:r>
            <w:r w:rsidR="001350B9" w:rsidRPr="00C908B4">
              <w:rPr>
                <w:rFonts w:cstheme="minorHAnsi"/>
                <w:sz w:val="22"/>
                <w:szCs w:val="22"/>
              </w:rPr>
              <w:t>l</w:t>
            </w:r>
            <w:r w:rsidR="004D072F" w:rsidRPr="00C908B4">
              <w:rPr>
                <w:rFonts w:cstheme="minorHAnsi"/>
                <w:sz w:val="22"/>
                <w:szCs w:val="22"/>
              </w:rPr>
              <w:t>os</w:t>
            </w:r>
            <w:r w:rsidR="001350B9" w:rsidRPr="00C908B4">
              <w:rPr>
                <w:rFonts w:cstheme="minorHAnsi"/>
                <w:sz w:val="22"/>
                <w:szCs w:val="22"/>
              </w:rPr>
              <w:t xml:space="preserve"> Presidente</w:t>
            </w:r>
            <w:r w:rsidR="004D072F" w:rsidRPr="00C908B4">
              <w:rPr>
                <w:rFonts w:cstheme="minorHAnsi"/>
                <w:sz w:val="22"/>
                <w:szCs w:val="22"/>
              </w:rPr>
              <w:t>s</w:t>
            </w:r>
            <w:r w:rsidR="001350B9" w:rsidRPr="00C908B4">
              <w:rPr>
                <w:rFonts w:cstheme="minorHAnsi"/>
                <w:sz w:val="22"/>
                <w:szCs w:val="22"/>
              </w:rPr>
              <w:t xml:space="preserve"> y a los Vicepresidentes de la</w:t>
            </w:r>
            <w:r w:rsidR="004D072F" w:rsidRPr="00C908B4">
              <w:rPr>
                <w:rFonts w:cstheme="minorHAnsi"/>
                <w:sz w:val="22"/>
                <w:szCs w:val="22"/>
              </w:rPr>
              <w:t xml:space="preserve"> </w:t>
            </w:r>
            <w:r w:rsidR="001350B9" w:rsidRPr="00C908B4">
              <w:rPr>
                <w:rFonts w:cstheme="minorHAnsi"/>
                <w:sz w:val="22"/>
                <w:szCs w:val="22"/>
              </w:rPr>
              <w:t xml:space="preserve">Comisión de Estudio </w:t>
            </w:r>
            <w:r w:rsidR="004D072F" w:rsidRPr="00C908B4">
              <w:rPr>
                <w:rFonts w:cstheme="minorHAnsi"/>
                <w:sz w:val="22"/>
                <w:szCs w:val="22"/>
              </w:rPr>
              <w:t>11 del UIT-T</w:t>
            </w:r>
            <w:r w:rsidR="001350B9" w:rsidRPr="00C908B4">
              <w:rPr>
                <w:rFonts w:cstheme="minorHAnsi"/>
                <w:sz w:val="22"/>
                <w:szCs w:val="22"/>
              </w:rPr>
              <w:t>;</w:t>
            </w:r>
          </w:p>
          <w:p w14:paraId="51F3632A" w14:textId="21CBD52F" w:rsidR="004D072F" w:rsidRPr="00C908B4" w:rsidRDefault="008B4480" w:rsidP="00C908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8" w:hanging="230"/>
              <w:rPr>
                <w:rFonts w:cstheme="minorHAnsi"/>
                <w:sz w:val="22"/>
                <w:szCs w:val="22"/>
              </w:rPr>
            </w:pPr>
            <w:r w:rsidRPr="00C908B4">
              <w:rPr>
                <w:rFonts w:cstheme="minorHAnsi"/>
                <w:sz w:val="22"/>
                <w:szCs w:val="22"/>
              </w:rPr>
              <w:t>–</w:t>
            </w:r>
            <w:r w:rsidR="001350B9" w:rsidRPr="00C908B4">
              <w:rPr>
                <w:rFonts w:cstheme="minorHAnsi"/>
                <w:sz w:val="22"/>
                <w:szCs w:val="22"/>
              </w:rPr>
              <w:tab/>
              <w:t>Al Director de la Oficina de Desarrollo de las Telecomunicaciones;</w:t>
            </w:r>
          </w:p>
          <w:p w14:paraId="67F7BB59" w14:textId="134ADD26" w:rsidR="001350B9" w:rsidRPr="00C908B4" w:rsidRDefault="008B4480" w:rsidP="00C908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8" w:hanging="230"/>
              <w:rPr>
                <w:rFonts w:cstheme="minorHAnsi"/>
                <w:sz w:val="22"/>
                <w:szCs w:val="22"/>
              </w:rPr>
            </w:pPr>
            <w:r w:rsidRPr="00C908B4">
              <w:rPr>
                <w:rFonts w:cstheme="minorHAnsi"/>
                <w:sz w:val="22"/>
                <w:szCs w:val="22"/>
              </w:rPr>
              <w:t>–</w:t>
            </w:r>
            <w:r w:rsidR="001350B9" w:rsidRPr="00C908B4">
              <w:rPr>
                <w:rFonts w:cstheme="minorHAnsi"/>
                <w:sz w:val="22"/>
                <w:szCs w:val="22"/>
              </w:rPr>
              <w:tab/>
              <w:t>Al Director de la Oficina de Radiocomunicaciones</w:t>
            </w:r>
          </w:p>
        </w:tc>
      </w:tr>
      <w:tr w:rsidR="001350B9" w:rsidRPr="00C908B4" w14:paraId="79BD4A3B" w14:textId="77777777" w:rsidTr="00C908B4">
        <w:trPr>
          <w:cantSplit/>
        </w:trPr>
        <w:tc>
          <w:tcPr>
            <w:tcW w:w="1260" w:type="dxa"/>
          </w:tcPr>
          <w:p w14:paraId="660AA154" w14:textId="77777777" w:rsidR="001350B9" w:rsidRPr="00C908B4" w:rsidRDefault="001350B9" w:rsidP="00C908B4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C908B4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3142" w:type="dxa"/>
          </w:tcPr>
          <w:p w14:paraId="40DC13CB" w14:textId="7E9EB239" w:rsidR="001350B9" w:rsidRPr="00C908B4" w:rsidRDefault="001350B9" w:rsidP="00C908B4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cstheme="minorHAnsi"/>
                <w:sz w:val="22"/>
                <w:szCs w:val="22"/>
              </w:rPr>
            </w:pPr>
            <w:r w:rsidRPr="00C908B4">
              <w:rPr>
                <w:rFonts w:cstheme="minorHAnsi"/>
                <w:sz w:val="22"/>
                <w:szCs w:val="22"/>
              </w:rPr>
              <w:t>+41 22 730</w:t>
            </w:r>
            <w:r w:rsidR="004D072F" w:rsidRPr="00C908B4">
              <w:rPr>
                <w:rFonts w:cstheme="minorHAnsi"/>
                <w:sz w:val="22"/>
                <w:szCs w:val="22"/>
              </w:rPr>
              <w:t xml:space="preserve"> 5780</w:t>
            </w:r>
          </w:p>
        </w:tc>
        <w:tc>
          <w:tcPr>
            <w:tcW w:w="5310" w:type="dxa"/>
            <w:vMerge/>
          </w:tcPr>
          <w:p w14:paraId="55F02B63" w14:textId="77777777" w:rsidR="001350B9" w:rsidRPr="00C908B4" w:rsidRDefault="001350B9" w:rsidP="00C908B4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350B9" w:rsidRPr="00C908B4" w14:paraId="194C7F22" w14:textId="77777777" w:rsidTr="00C908B4">
        <w:trPr>
          <w:cantSplit/>
        </w:trPr>
        <w:tc>
          <w:tcPr>
            <w:tcW w:w="1260" w:type="dxa"/>
          </w:tcPr>
          <w:p w14:paraId="6DD5AE65" w14:textId="77777777" w:rsidR="001350B9" w:rsidRPr="00C908B4" w:rsidRDefault="001350B9" w:rsidP="00C908B4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C908B4">
              <w:rPr>
                <w:rFonts w:cstheme="minorHAnsi"/>
                <w:sz w:val="22"/>
                <w:szCs w:val="22"/>
              </w:rPr>
              <w:t>Fax:</w:t>
            </w:r>
          </w:p>
        </w:tc>
        <w:tc>
          <w:tcPr>
            <w:tcW w:w="3142" w:type="dxa"/>
          </w:tcPr>
          <w:p w14:paraId="3990475C" w14:textId="77777777" w:rsidR="001350B9" w:rsidRPr="00C908B4" w:rsidRDefault="001350B9" w:rsidP="00C908B4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cstheme="minorHAnsi"/>
                <w:sz w:val="22"/>
                <w:szCs w:val="22"/>
              </w:rPr>
            </w:pPr>
            <w:r w:rsidRPr="00C908B4">
              <w:rPr>
                <w:rFonts w:cstheme="minorHAnsi"/>
                <w:sz w:val="22"/>
                <w:szCs w:val="22"/>
              </w:rPr>
              <w:t>+41 22 730 5853</w:t>
            </w:r>
          </w:p>
        </w:tc>
        <w:tc>
          <w:tcPr>
            <w:tcW w:w="5310" w:type="dxa"/>
            <w:vMerge/>
          </w:tcPr>
          <w:p w14:paraId="6F0E7933" w14:textId="77777777" w:rsidR="001350B9" w:rsidRPr="00C908B4" w:rsidRDefault="001350B9" w:rsidP="00C908B4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350B9" w:rsidRPr="00C908B4" w14:paraId="058D6560" w14:textId="77777777" w:rsidTr="00C908B4">
        <w:trPr>
          <w:cantSplit/>
        </w:trPr>
        <w:tc>
          <w:tcPr>
            <w:tcW w:w="1260" w:type="dxa"/>
          </w:tcPr>
          <w:p w14:paraId="26B5FA85" w14:textId="048BB0D9" w:rsidR="001350B9" w:rsidRPr="00C908B4" w:rsidRDefault="001350B9" w:rsidP="00C908B4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C908B4">
              <w:rPr>
                <w:rFonts w:cstheme="minorHAnsi"/>
                <w:sz w:val="22"/>
                <w:szCs w:val="22"/>
              </w:rPr>
              <w:t>Correo-e:</w:t>
            </w:r>
          </w:p>
        </w:tc>
        <w:tc>
          <w:tcPr>
            <w:tcW w:w="3142" w:type="dxa"/>
          </w:tcPr>
          <w:p w14:paraId="2E587884" w14:textId="4D8203C2" w:rsidR="001350B9" w:rsidRPr="00C908B4" w:rsidRDefault="004D072F" w:rsidP="00C908B4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hyperlink r:id="rId9" w:history="1">
              <w:r w:rsidRPr="00C908B4">
                <w:rPr>
                  <w:rStyle w:val="Hyperlink"/>
                  <w:rFonts w:cstheme="minorHAnsi"/>
                  <w:sz w:val="22"/>
                  <w:szCs w:val="22"/>
                </w:rPr>
                <w:t>tsbsg11@itu.int</w:t>
              </w:r>
            </w:hyperlink>
          </w:p>
        </w:tc>
        <w:tc>
          <w:tcPr>
            <w:tcW w:w="5310" w:type="dxa"/>
            <w:vMerge/>
          </w:tcPr>
          <w:p w14:paraId="13141C46" w14:textId="77777777" w:rsidR="001350B9" w:rsidRPr="00C908B4" w:rsidRDefault="001350B9" w:rsidP="00C908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sz w:val="22"/>
                <w:szCs w:val="22"/>
              </w:rPr>
            </w:pPr>
          </w:p>
        </w:tc>
      </w:tr>
      <w:tr w:rsidR="007B6316" w:rsidRPr="00C908B4" w14:paraId="0ACE6C5C" w14:textId="77777777" w:rsidTr="00C908B4">
        <w:trPr>
          <w:cantSplit/>
        </w:trPr>
        <w:tc>
          <w:tcPr>
            <w:tcW w:w="1260" w:type="dxa"/>
          </w:tcPr>
          <w:p w14:paraId="471D90CD" w14:textId="711DC78A" w:rsidR="007B6316" w:rsidRPr="00C908B4" w:rsidRDefault="007B6316" w:rsidP="00C908B4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C908B4">
              <w:rPr>
                <w:rFonts w:cstheme="minorHAnsi"/>
                <w:b/>
                <w:bCs/>
                <w:sz w:val="22"/>
                <w:szCs w:val="22"/>
              </w:rPr>
              <w:t>Asunto</w:t>
            </w:r>
            <w:r w:rsidRPr="00C908B4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8452" w:type="dxa"/>
            <w:gridSpan w:val="2"/>
          </w:tcPr>
          <w:p w14:paraId="5448E036" w14:textId="57D364FD" w:rsidR="007B6316" w:rsidRPr="00C908B4" w:rsidRDefault="004D072F" w:rsidP="00C908B4">
            <w:pPr>
              <w:tabs>
                <w:tab w:val="left" w:pos="4111"/>
              </w:tabs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C908B4">
              <w:rPr>
                <w:rFonts w:cstheme="minorHAnsi"/>
                <w:b/>
                <w:bCs/>
                <w:sz w:val="22"/>
                <w:szCs w:val="22"/>
              </w:rPr>
              <w:t>Situación de las Recomendaciones UIT</w:t>
            </w:r>
            <w:r w:rsidRPr="00C908B4">
              <w:rPr>
                <w:rFonts w:cstheme="minorHAnsi"/>
                <w:b/>
                <w:bCs/>
                <w:sz w:val="22"/>
                <w:szCs w:val="22"/>
              </w:rPr>
              <w:noBreakHyphen/>
              <w:t>T Q.5015, UIT-T Q.5036, UIT</w:t>
            </w:r>
            <w:r w:rsidRPr="00C908B4">
              <w:rPr>
                <w:rFonts w:cstheme="minorHAnsi"/>
                <w:b/>
                <w:bCs/>
                <w:sz w:val="22"/>
                <w:szCs w:val="22"/>
              </w:rPr>
              <w:noBreakHyphen/>
              <w:t>T Q.5055 y UIT</w:t>
            </w:r>
            <w:r w:rsidRPr="00C908B4">
              <w:rPr>
                <w:rFonts w:cstheme="minorHAnsi"/>
                <w:b/>
                <w:bCs/>
                <w:sz w:val="22"/>
                <w:szCs w:val="22"/>
              </w:rPr>
              <w:noBreakHyphen/>
              <w:t>T</w:t>
            </w:r>
            <w:r w:rsidR="00FC0F6C" w:rsidRPr="00C908B4"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Pr="00C908B4">
              <w:rPr>
                <w:rFonts w:cstheme="minorHAnsi"/>
                <w:b/>
                <w:bCs/>
                <w:sz w:val="22"/>
                <w:szCs w:val="22"/>
              </w:rPr>
              <w:t>Q.5010 tras la reunión de la Comisión de Estudio 11 del UIT</w:t>
            </w:r>
            <w:r w:rsidRPr="00C908B4">
              <w:rPr>
                <w:rFonts w:cstheme="minorHAnsi"/>
                <w:b/>
                <w:bCs/>
                <w:sz w:val="22"/>
                <w:szCs w:val="22"/>
              </w:rPr>
              <w:noBreakHyphen/>
              <w:t>T (Ginebra, 3-11 de marzo de 2026)</w:t>
            </w:r>
          </w:p>
        </w:tc>
      </w:tr>
    </w:tbl>
    <w:p w14:paraId="2C1FB8C0" w14:textId="6CF7B5FC" w:rsidR="00C34772" w:rsidRPr="00C908B4" w:rsidRDefault="00C34772" w:rsidP="00C908B4">
      <w:pPr>
        <w:rPr>
          <w:rFonts w:cstheme="minorHAnsi"/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C908B4">
        <w:rPr>
          <w:rFonts w:cstheme="minorHAnsi"/>
          <w:sz w:val="22"/>
          <w:szCs w:val="22"/>
        </w:rPr>
        <w:t>Muy Señora mía/Muy Señor mío</w:t>
      </w:r>
      <w:r w:rsidR="00C908B4">
        <w:rPr>
          <w:rFonts w:cstheme="minorHAnsi"/>
          <w:sz w:val="22"/>
          <w:szCs w:val="22"/>
        </w:rPr>
        <w:t>,</w:t>
      </w:r>
    </w:p>
    <w:p w14:paraId="57FF617C" w14:textId="0A03EF0F" w:rsidR="007B6316" w:rsidRPr="00C908B4" w:rsidRDefault="004D072F" w:rsidP="00FC0F6C">
      <w:pPr>
        <w:spacing w:after="120"/>
        <w:rPr>
          <w:rFonts w:cstheme="minorHAnsi"/>
          <w:sz w:val="22"/>
          <w:szCs w:val="22"/>
        </w:rPr>
      </w:pPr>
      <w:r w:rsidRPr="00C908B4">
        <w:rPr>
          <w:rFonts w:cstheme="minorHAnsi"/>
          <w:sz w:val="22"/>
          <w:szCs w:val="22"/>
          <w:lang w:val="es-ES"/>
        </w:rPr>
        <w:t>1</w:t>
      </w:r>
      <w:r w:rsidRPr="00C908B4">
        <w:rPr>
          <w:rFonts w:cstheme="minorHAnsi"/>
          <w:sz w:val="22"/>
          <w:szCs w:val="22"/>
          <w:lang w:val="es-ES"/>
        </w:rPr>
        <w:tab/>
        <w:t xml:space="preserve">En relación con la </w:t>
      </w:r>
      <w:hyperlink r:id="rId10" w:history="1">
        <w:r w:rsidRPr="00C908B4">
          <w:rPr>
            <w:rStyle w:val="Hyperlink"/>
            <w:rFonts w:cstheme="minorHAnsi"/>
            <w:sz w:val="22"/>
            <w:szCs w:val="22"/>
            <w:lang w:val="es-ES"/>
          </w:rPr>
          <w:t>Circular TSB 94</w:t>
        </w:r>
      </w:hyperlink>
      <w:r w:rsidRPr="00C908B4">
        <w:rPr>
          <w:rFonts w:cstheme="minorHAnsi"/>
          <w:sz w:val="22"/>
          <w:szCs w:val="22"/>
          <w:lang w:val="es-ES"/>
        </w:rPr>
        <w:t xml:space="preserve"> y la </w:t>
      </w:r>
      <w:hyperlink r:id="rId11" w:history="1">
        <w:r w:rsidRPr="00C908B4">
          <w:rPr>
            <w:rStyle w:val="Hyperlink"/>
            <w:rFonts w:cstheme="minorHAnsi"/>
            <w:sz w:val="22"/>
            <w:szCs w:val="22"/>
            <w:lang w:val="es-ES"/>
          </w:rPr>
          <w:t>Circular TSB 95</w:t>
        </w:r>
      </w:hyperlink>
      <w:r w:rsidRPr="00C908B4">
        <w:rPr>
          <w:rFonts w:cstheme="minorHAnsi"/>
          <w:sz w:val="22"/>
          <w:szCs w:val="22"/>
          <w:lang w:val="es-ES"/>
        </w:rPr>
        <w:t xml:space="preserve"> de 1 de diciembre de 2025 y con arreglo a lo dispuesto en la cláusula 9.5 de la Resolución 1 (Rev. Ginebra, 2022), por la presente le informo de que la Comisión de Estudio 11 adoptó las siguientes decisiones durante sus sesiones plenarias celebradas en Ginebra el 3 y 11 de marzo de 2026, respecto de los siguientes proyectos de texto del UIT</w:t>
      </w:r>
      <w:r w:rsidRPr="00C908B4">
        <w:rPr>
          <w:rFonts w:cstheme="minorHAnsi"/>
          <w:sz w:val="22"/>
          <w:szCs w:val="22"/>
          <w:lang w:val="es-ES"/>
        </w:rPr>
        <w:noBreakHyphen/>
        <w:t>T:</w:t>
      </w:r>
    </w:p>
    <w:tbl>
      <w:tblPr>
        <w:tblStyle w:val="TableGridLight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4660"/>
        <w:gridCol w:w="3485"/>
      </w:tblGrid>
      <w:tr w:rsidR="004D072F" w:rsidRPr="00C908B4" w14:paraId="43A4B195" w14:textId="77777777" w:rsidTr="00D6454D">
        <w:trPr>
          <w:jc w:val="center"/>
        </w:trPr>
        <w:tc>
          <w:tcPr>
            <w:tcW w:w="1494" w:type="dxa"/>
            <w:hideMark/>
          </w:tcPr>
          <w:p w14:paraId="03848B4A" w14:textId="77777777" w:rsidR="004D072F" w:rsidRPr="00C908B4" w:rsidRDefault="004D072F" w:rsidP="004D072F">
            <w:pPr>
              <w:pStyle w:val="TableHead"/>
              <w:rPr>
                <w:rFonts w:cstheme="minorHAnsi"/>
                <w:szCs w:val="22"/>
                <w:lang w:val="en-GB"/>
              </w:rPr>
            </w:pPr>
            <w:r w:rsidRPr="00C908B4">
              <w:rPr>
                <w:rFonts w:cstheme="minorHAnsi"/>
                <w:szCs w:val="22"/>
                <w:lang w:val="es-ES"/>
              </w:rPr>
              <w:t>Número</w:t>
            </w:r>
          </w:p>
        </w:tc>
        <w:tc>
          <w:tcPr>
            <w:tcW w:w="4660" w:type="dxa"/>
            <w:hideMark/>
          </w:tcPr>
          <w:p w14:paraId="0EE037E7" w14:textId="77777777" w:rsidR="004D072F" w:rsidRPr="00C908B4" w:rsidRDefault="004D072F" w:rsidP="004D072F">
            <w:pPr>
              <w:pStyle w:val="TableHead"/>
              <w:rPr>
                <w:rFonts w:cstheme="minorHAnsi"/>
                <w:szCs w:val="22"/>
                <w:lang w:val="en-GB"/>
              </w:rPr>
            </w:pPr>
            <w:r w:rsidRPr="00C908B4">
              <w:rPr>
                <w:rFonts w:cstheme="minorHAnsi"/>
                <w:szCs w:val="22"/>
                <w:lang w:val="es-ES"/>
              </w:rPr>
              <w:t>Título</w:t>
            </w:r>
          </w:p>
        </w:tc>
        <w:tc>
          <w:tcPr>
            <w:tcW w:w="3485" w:type="dxa"/>
            <w:hideMark/>
          </w:tcPr>
          <w:p w14:paraId="4ACD5E3A" w14:textId="77777777" w:rsidR="004D072F" w:rsidRPr="00C908B4" w:rsidRDefault="004D072F" w:rsidP="004D072F">
            <w:pPr>
              <w:pStyle w:val="TableHead"/>
              <w:rPr>
                <w:rFonts w:cstheme="minorHAnsi"/>
                <w:szCs w:val="22"/>
                <w:lang w:val="en-GB"/>
              </w:rPr>
            </w:pPr>
            <w:r w:rsidRPr="00C908B4">
              <w:rPr>
                <w:rFonts w:cstheme="minorHAnsi"/>
                <w:szCs w:val="22"/>
                <w:lang w:val="es-ES"/>
              </w:rPr>
              <w:t>Decisión</w:t>
            </w:r>
          </w:p>
        </w:tc>
      </w:tr>
      <w:tr w:rsidR="004D072F" w:rsidRPr="00C908B4" w14:paraId="423E0E51" w14:textId="77777777" w:rsidTr="00D6454D">
        <w:trPr>
          <w:jc w:val="center"/>
        </w:trPr>
        <w:tc>
          <w:tcPr>
            <w:tcW w:w="1494" w:type="dxa"/>
            <w:vAlign w:val="center"/>
          </w:tcPr>
          <w:p w14:paraId="203D8B28" w14:textId="7B29A24D" w:rsidR="004D072F" w:rsidRPr="00C908B4" w:rsidRDefault="004D072F" w:rsidP="004D072F">
            <w:pPr>
              <w:pStyle w:val="Tabletext0"/>
              <w:rPr>
                <w:rStyle w:val="Hyperlink"/>
                <w:rFonts w:cstheme="minorHAnsi"/>
                <w:szCs w:val="22"/>
              </w:rPr>
            </w:pPr>
            <w:hyperlink r:id="rId12" w:history="1">
              <w:r w:rsidRPr="00C908B4">
                <w:rPr>
                  <w:rStyle w:val="Hyperlink"/>
                  <w:rFonts w:cstheme="minorHAnsi"/>
                  <w:szCs w:val="22"/>
                </w:rPr>
                <w:t>UIT-T Q.5015</w:t>
              </w:r>
            </w:hyperlink>
          </w:p>
        </w:tc>
        <w:tc>
          <w:tcPr>
            <w:tcW w:w="4660" w:type="dxa"/>
          </w:tcPr>
          <w:p w14:paraId="741031D4" w14:textId="77777777" w:rsidR="004D072F" w:rsidRPr="00C908B4" w:rsidRDefault="004D072F" w:rsidP="004D072F">
            <w:pPr>
              <w:pStyle w:val="Tabletext0"/>
              <w:rPr>
                <w:rFonts w:cstheme="minorHAnsi"/>
                <w:szCs w:val="22"/>
              </w:rPr>
            </w:pPr>
            <w:r w:rsidRPr="00C908B4">
              <w:rPr>
                <w:rFonts w:cstheme="minorHAnsi"/>
                <w:szCs w:val="22"/>
              </w:rPr>
              <w:t>Requisitos de señalización para la orquestación que admite la computación confidencial en la computación periférica de acceso múltiple</w:t>
            </w:r>
          </w:p>
        </w:tc>
        <w:tc>
          <w:tcPr>
            <w:tcW w:w="3485" w:type="dxa"/>
            <w:vAlign w:val="center"/>
          </w:tcPr>
          <w:p w14:paraId="2C5489FA" w14:textId="77777777" w:rsidR="004D072F" w:rsidRPr="00C908B4" w:rsidRDefault="004D072F" w:rsidP="004D072F">
            <w:pPr>
              <w:pStyle w:val="Tabletext0"/>
              <w:jc w:val="center"/>
              <w:rPr>
                <w:rFonts w:cstheme="minorHAnsi"/>
                <w:szCs w:val="22"/>
              </w:rPr>
            </w:pPr>
            <w:r w:rsidRPr="00C908B4">
              <w:rPr>
                <w:rFonts w:cstheme="minorHAnsi"/>
                <w:szCs w:val="22"/>
              </w:rPr>
              <w:t>Aprobada</w:t>
            </w:r>
          </w:p>
        </w:tc>
      </w:tr>
      <w:tr w:rsidR="004D072F" w:rsidRPr="00C908B4" w14:paraId="07C88AAA" w14:textId="77777777" w:rsidTr="00D6454D">
        <w:trPr>
          <w:jc w:val="center"/>
        </w:trPr>
        <w:tc>
          <w:tcPr>
            <w:tcW w:w="1494" w:type="dxa"/>
            <w:vAlign w:val="center"/>
          </w:tcPr>
          <w:p w14:paraId="61B812BD" w14:textId="6A09679C" w:rsidR="004D072F" w:rsidRPr="00C908B4" w:rsidRDefault="004D072F" w:rsidP="004D072F">
            <w:pPr>
              <w:pStyle w:val="Tabletext0"/>
              <w:rPr>
                <w:rStyle w:val="Hyperlink"/>
                <w:rFonts w:cstheme="minorHAnsi"/>
                <w:szCs w:val="22"/>
              </w:rPr>
            </w:pPr>
            <w:hyperlink r:id="rId13" w:history="1">
              <w:r w:rsidRPr="00C908B4">
                <w:rPr>
                  <w:rStyle w:val="Hyperlink"/>
                  <w:rFonts w:cstheme="minorHAnsi"/>
                  <w:szCs w:val="22"/>
                </w:rPr>
                <w:t>UIT-T Q.5036</w:t>
              </w:r>
            </w:hyperlink>
          </w:p>
        </w:tc>
        <w:tc>
          <w:tcPr>
            <w:tcW w:w="4660" w:type="dxa"/>
          </w:tcPr>
          <w:p w14:paraId="6DB3CA47" w14:textId="77777777" w:rsidR="004D072F" w:rsidRPr="00C908B4" w:rsidRDefault="004D072F" w:rsidP="004D072F">
            <w:pPr>
              <w:pStyle w:val="Tabletext0"/>
              <w:rPr>
                <w:rFonts w:cstheme="minorHAnsi"/>
                <w:szCs w:val="22"/>
              </w:rPr>
            </w:pPr>
            <w:r w:rsidRPr="00C908B4">
              <w:rPr>
                <w:rFonts w:cstheme="minorHAnsi"/>
                <w:szCs w:val="22"/>
              </w:rPr>
              <w:t>Interfaces de gestión de datos para el marco público de toma de decisiones sobre computación periférica inteligente</w:t>
            </w:r>
          </w:p>
        </w:tc>
        <w:tc>
          <w:tcPr>
            <w:tcW w:w="3485" w:type="dxa"/>
            <w:vAlign w:val="center"/>
          </w:tcPr>
          <w:p w14:paraId="2563FC08" w14:textId="77777777" w:rsidR="004D072F" w:rsidRPr="00C908B4" w:rsidRDefault="004D072F" w:rsidP="004D072F">
            <w:pPr>
              <w:pStyle w:val="Tabletext0"/>
              <w:jc w:val="center"/>
              <w:rPr>
                <w:rFonts w:cstheme="minorHAnsi"/>
                <w:szCs w:val="22"/>
              </w:rPr>
            </w:pPr>
            <w:r w:rsidRPr="00C908B4">
              <w:rPr>
                <w:rFonts w:cstheme="minorHAnsi"/>
                <w:szCs w:val="22"/>
              </w:rPr>
              <w:t>Aprobada</w:t>
            </w:r>
          </w:p>
        </w:tc>
      </w:tr>
      <w:tr w:rsidR="004D072F" w:rsidRPr="00C908B4" w14:paraId="31CFB243" w14:textId="77777777" w:rsidTr="00D6454D">
        <w:trPr>
          <w:jc w:val="center"/>
        </w:trPr>
        <w:tc>
          <w:tcPr>
            <w:tcW w:w="1494" w:type="dxa"/>
            <w:vAlign w:val="center"/>
          </w:tcPr>
          <w:p w14:paraId="337C415F" w14:textId="77777777" w:rsidR="004D072F" w:rsidRPr="00C908B4" w:rsidRDefault="004D072F" w:rsidP="004D072F">
            <w:pPr>
              <w:pStyle w:val="Tabletext0"/>
              <w:rPr>
                <w:rStyle w:val="Hyperlink"/>
                <w:rFonts w:cstheme="minorHAnsi"/>
                <w:szCs w:val="22"/>
              </w:rPr>
            </w:pPr>
            <w:hyperlink r:id="rId14" w:history="1">
              <w:r w:rsidRPr="00C908B4">
                <w:rPr>
                  <w:rStyle w:val="Hyperlink"/>
                  <w:rFonts w:cstheme="minorHAnsi"/>
                  <w:szCs w:val="22"/>
                </w:rPr>
                <w:t>UIT-T Q.5055</w:t>
              </w:r>
            </w:hyperlink>
          </w:p>
        </w:tc>
        <w:tc>
          <w:tcPr>
            <w:tcW w:w="4660" w:type="dxa"/>
          </w:tcPr>
          <w:p w14:paraId="40E4BA65" w14:textId="665D1B9B" w:rsidR="004D072F" w:rsidRPr="00C908B4" w:rsidRDefault="004D072F" w:rsidP="004D072F">
            <w:pPr>
              <w:pStyle w:val="Tabletext0"/>
              <w:rPr>
                <w:rFonts w:cstheme="minorHAnsi"/>
                <w:szCs w:val="22"/>
              </w:rPr>
            </w:pPr>
            <w:r w:rsidRPr="00C908B4">
              <w:rPr>
                <w:rFonts w:cstheme="minorHAnsi"/>
                <w:szCs w:val="22"/>
              </w:rPr>
              <w:t>Requisitos técnicos, interfaces y funciones genéricas de un registro central de identidad de equipos (CEIR)</w:t>
            </w:r>
          </w:p>
        </w:tc>
        <w:tc>
          <w:tcPr>
            <w:tcW w:w="3485" w:type="dxa"/>
            <w:vAlign w:val="center"/>
          </w:tcPr>
          <w:p w14:paraId="21CF8936" w14:textId="77777777" w:rsidR="004D072F" w:rsidRPr="00C908B4" w:rsidRDefault="004D072F" w:rsidP="004D072F">
            <w:pPr>
              <w:pStyle w:val="Tabletext0"/>
              <w:jc w:val="center"/>
              <w:rPr>
                <w:rFonts w:cstheme="minorHAnsi"/>
                <w:szCs w:val="22"/>
              </w:rPr>
            </w:pPr>
            <w:r w:rsidRPr="00C908B4">
              <w:rPr>
                <w:rFonts w:cstheme="minorHAnsi"/>
                <w:szCs w:val="22"/>
              </w:rPr>
              <w:t>Aprobada</w:t>
            </w:r>
          </w:p>
        </w:tc>
      </w:tr>
      <w:tr w:rsidR="004D072F" w:rsidRPr="00C908B4" w14:paraId="6B423A8D" w14:textId="77777777" w:rsidTr="00D6454D">
        <w:trPr>
          <w:jc w:val="center"/>
        </w:trPr>
        <w:tc>
          <w:tcPr>
            <w:tcW w:w="1494" w:type="dxa"/>
            <w:vAlign w:val="center"/>
          </w:tcPr>
          <w:p w14:paraId="07F67F6C" w14:textId="77777777" w:rsidR="004D072F" w:rsidRPr="00C908B4" w:rsidRDefault="004D072F" w:rsidP="004D072F">
            <w:pPr>
              <w:pStyle w:val="Tabletext0"/>
              <w:rPr>
                <w:rFonts w:cstheme="minorHAnsi"/>
                <w:szCs w:val="22"/>
              </w:rPr>
            </w:pPr>
            <w:r w:rsidRPr="00C908B4">
              <w:rPr>
                <w:rFonts w:cstheme="minorHAnsi"/>
                <w:szCs w:val="22"/>
              </w:rPr>
              <w:t>UIT-T Q.5010</w:t>
            </w:r>
          </w:p>
        </w:tc>
        <w:tc>
          <w:tcPr>
            <w:tcW w:w="4660" w:type="dxa"/>
          </w:tcPr>
          <w:p w14:paraId="168305DD" w14:textId="396826E6" w:rsidR="004D072F" w:rsidRPr="00C908B4" w:rsidRDefault="004D072F" w:rsidP="004D072F">
            <w:pPr>
              <w:pStyle w:val="Tabletext0"/>
              <w:rPr>
                <w:rFonts w:cstheme="minorHAnsi"/>
                <w:szCs w:val="22"/>
              </w:rPr>
            </w:pPr>
            <w:r w:rsidRPr="00C908B4">
              <w:rPr>
                <w:rFonts w:cstheme="minorHAnsi"/>
                <w:szCs w:val="22"/>
              </w:rPr>
              <w:t>Requisitos de señalización y arquitectura para el servicio de comunicación en el entorno de movilidad aérea urbana</w:t>
            </w:r>
          </w:p>
        </w:tc>
        <w:tc>
          <w:tcPr>
            <w:tcW w:w="3485" w:type="dxa"/>
            <w:vAlign w:val="center"/>
          </w:tcPr>
          <w:p w14:paraId="3B84A888" w14:textId="160793FF" w:rsidR="004D072F" w:rsidRPr="00C908B4" w:rsidRDefault="004D072F" w:rsidP="004D072F">
            <w:pPr>
              <w:pStyle w:val="Tabletext0"/>
              <w:jc w:val="center"/>
              <w:rPr>
                <w:rFonts w:cstheme="minorHAnsi"/>
                <w:szCs w:val="22"/>
              </w:rPr>
            </w:pPr>
            <w:r w:rsidRPr="00C908B4">
              <w:rPr>
                <w:rFonts w:cstheme="minorHAnsi"/>
                <w:szCs w:val="22"/>
              </w:rPr>
              <w:t>El proyecto de Recomendación UIT</w:t>
            </w:r>
            <w:r w:rsidR="00FC0F6C" w:rsidRPr="00C908B4">
              <w:rPr>
                <w:rFonts w:cstheme="minorHAnsi"/>
                <w:szCs w:val="22"/>
              </w:rPr>
              <w:noBreakHyphen/>
            </w:r>
            <w:r w:rsidRPr="00C908B4">
              <w:rPr>
                <w:rFonts w:cstheme="minorHAnsi"/>
                <w:szCs w:val="22"/>
              </w:rPr>
              <w:t>T</w:t>
            </w:r>
            <w:r w:rsidR="00FC0F6C" w:rsidRPr="00C908B4">
              <w:rPr>
                <w:rFonts w:cstheme="minorHAnsi"/>
                <w:szCs w:val="22"/>
              </w:rPr>
              <w:t> </w:t>
            </w:r>
            <w:r w:rsidRPr="00C908B4">
              <w:rPr>
                <w:rFonts w:cstheme="minorHAnsi"/>
                <w:szCs w:val="22"/>
              </w:rPr>
              <w:t>Q.5010 (antes Q.UAMS</w:t>
            </w:r>
            <w:r w:rsidR="00FC0F6C" w:rsidRPr="00C908B4">
              <w:rPr>
                <w:rFonts w:cstheme="minorHAnsi"/>
                <w:szCs w:val="22"/>
              </w:rPr>
              <w:noBreakHyphen/>
            </w:r>
            <w:r w:rsidRPr="00C908B4">
              <w:rPr>
                <w:rFonts w:cstheme="minorHAnsi"/>
                <w:szCs w:val="22"/>
              </w:rPr>
              <w:t>SRA) se ha convertido en un Informe Técnico (</w:t>
            </w:r>
            <w:hyperlink r:id="rId15" w:history="1">
              <w:r w:rsidRPr="00C908B4">
                <w:rPr>
                  <w:rStyle w:val="Hyperlink"/>
                  <w:rFonts w:cstheme="minorHAnsi"/>
                  <w:szCs w:val="22"/>
                </w:rPr>
                <w:t>QSTR.</w:t>
              </w:r>
              <w:r w:rsidR="00FC0F6C" w:rsidRPr="00C908B4">
                <w:rPr>
                  <w:rStyle w:val="Hyperlink"/>
                  <w:rFonts w:cstheme="minorHAnsi"/>
                  <w:szCs w:val="22"/>
                </w:rPr>
                <w:t> </w:t>
              </w:r>
              <w:r w:rsidRPr="00C908B4">
                <w:rPr>
                  <w:rStyle w:val="Hyperlink"/>
                  <w:rFonts w:cstheme="minorHAnsi"/>
                  <w:szCs w:val="22"/>
                </w:rPr>
                <w:t>UAMS</w:t>
              </w:r>
              <w:r w:rsidR="00FC0F6C" w:rsidRPr="00C908B4">
                <w:rPr>
                  <w:rStyle w:val="Hyperlink"/>
                  <w:rFonts w:cstheme="minorHAnsi"/>
                  <w:szCs w:val="22"/>
                </w:rPr>
                <w:noBreakHyphen/>
              </w:r>
              <w:r w:rsidRPr="00C908B4">
                <w:rPr>
                  <w:rStyle w:val="Hyperlink"/>
                  <w:rFonts w:cstheme="minorHAnsi"/>
                  <w:szCs w:val="22"/>
                </w:rPr>
                <w:t>SRA</w:t>
              </w:r>
            </w:hyperlink>
            <w:r w:rsidRPr="00C908B4">
              <w:rPr>
                <w:rFonts w:cstheme="minorHAnsi"/>
                <w:szCs w:val="22"/>
              </w:rPr>
              <w:t>)</w:t>
            </w:r>
          </w:p>
        </w:tc>
      </w:tr>
    </w:tbl>
    <w:p w14:paraId="7EDE93B4" w14:textId="46F6F226" w:rsidR="004D072F" w:rsidRPr="00C908B4" w:rsidRDefault="004D072F" w:rsidP="004D072F">
      <w:pPr>
        <w:keepNext/>
        <w:keepLines/>
        <w:rPr>
          <w:rFonts w:cstheme="minorHAnsi"/>
          <w:sz w:val="22"/>
          <w:szCs w:val="22"/>
          <w:lang w:val="es-ES"/>
        </w:rPr>
      </w:pPr>
      <w:r w:rsidRPr="00C908B4">
        <w:rPr>
          <w:rFonts w:cstheme="minorHAnsi"/>
          <w:sz w:val="22"/>
          <w:szCs w:val="22"/>
          <w:lang w:val="es-ES"/>
        </w:rPr>
        <w:t>2</w:t>
      </w:r>
      <w:r w:rsidRPr="00C908B4">
        <w:rPr>
          <w:rFonts w:cstheme="minorHAnsi"/>
          <w:sz w:val="22"/>
          <w:szCs w:val="22"/>
          <w:lang w:val="es-ES"/>
        </w:rPr>
        <w:tab/>
        <w:t xml:space="preserve">Puede consultar la información disponible sobre patentes en línea en el </w:t>
      </w:r>
      <w:hyperlink r:id="rId16" w:history="1">
        <w:r w:rsidRPr="00C908B4">
          <w:rPr>
            <w:rStyle w:val="Hyperlink"/>
            <w:rFonts w:cstheme="minorHAnsi"/>
            <w:sz w:val="22"/>
            <w:szCs w:val="22"/>
            <w:lang w:val="es-ES"/>
          </w:rPr>
          <w:t>sitio web del UIT</w:t>
        </w:r>
        <w:r w:rsidRPr="00C908B4">
          <w:rPr>
            <w:rStyle w:val="Hyperlink"/>
            <w:rFonts w:cstheme="minorHAnsi"/>
            <w:sz w:val="22"/>
            <w:szCs w:val="22"/>
            <w:lang w:val="es-ES"/>
          </w:rPr>
          <w:noBreakHyphen/>
          <w:t>T</w:t>
        </w:r>
      </w:hyperlink>
      <w:r w:rsidRPr="00C908B4">
        <w:rPr>
          <w:rFonts w:cstheme="minorHAnsi"/>
          <w:sz w:val="22"/>
          <w:szCs w:val="22"/>
          <w:lang w:val="es-ES"/>
        </w:rPr>
        <w:t>.</w:t>
      </w:r>
      <w:hyperlink r:id="rId17" w:history="1"/>
    </w:p>
    <w:p w14:paraId="3BD56B62" w14:textId="53112D2B" w:rsidR="004D072F" w:rsidRPr="00C908B4" w:rsidRDefault="004D072F" w:rsidP="004D072F">
      <w:pPr>
        <w:rPr>
          <w:rFonts w:cstheme="minorHAnsi"/>
          <w:sz w:val="22"/>
          <w:szCs w:val="22"/>
          <w:lang w:val="es-ES"/>
        </w:rPr>
      </w:pPr>
      <w:r w:rsidRPr="00C908B4">
        <w:rPr>
          <w:rFonts w:cstheme="minorHAnsi"/>
          <w:sz w:val="22"/>
          <w:szCs w:val="22"/>
          <w:lang w:val="es-ES"/>
        </w:rPr>
        <w:t>3</w:t>
      </w:r>
      <w:r w:rsidRPr="00C908B4">
        <w:rPr>
          <w:rFonts w:cstheme="minorHAnsi"/>
          <w:sz w:val="22"/>
          <w:szCs w:val="22"/>
          <w:lang w:val="es-ES"/>
        </w:rPr>
        <w:tab/>
        <w:t>El texto de las Recomendaciones UIT</w:t>
      </w:r>
      <w:r w:rsidRPr="00C908B4">
        <w:rPr>
          <w:rFonts w:cstheme="minorHAnsi"/>
          <w:sz w:val="22"/>
          <w:szCs w:val="22"/>
          <w:lang w:val="es-ES"/>
        </w:rPr>
        <w:noBreakHyphen/>
        <w:t>T Q.5015. UIT-T Q.5036 y UIT</w:t>
      </w:r>
      <w:r w:rsidRPr="00C908B4">
        <w:rPr>
          <w:rFonts w:cstheme="minorHAnsi"/>
          <w:sz w:val="22"/>
          <w:szCs w:val="22"/>
          <w:lang w:val="es-ES"/>
        </w:rPr>
        <w:noBreakHyphen/>
        <w:t>T Q.5055 prepublicadas están disponibles en el sitio web del UIT</w:t>
      </w:r>
      <w:r w:rsidRPr="00C908B4">
        <w:rPr>
          <w:rFonts w:cstheme="minorHAnsi"/>
          <w:sz w:val="22"/>
          <w:szCs w:val="22"/>
          <w:lang w:val="es-ES"/>
        </w:rPr>
        <w:noBreakHyphen/>
        <w:t xml:space="preserve">T en la dirección </w:t>
      </w:r>
      <w:hyperlink r:id="rId18" w:history="1">
        <w:r w:rsidRPr="00C908B4">
          <w:rPr>
            <w:rStyle w:val="Hyperlink"/>
            <w:rFonts w:cstheme="minorHAnsi"/>
            <w:sz w:val="22"/>
            <w:szCs w:val="22"/>
            <w:lang w:val="es-ES"/>
          </w:rPr>
          <w:t>https://www.itu.int/itu</w:t>
        </w:r>
        <w:r w:rsidRPr="00C908B4">
          <w:rPr>
            <w:rStyle w:val="Hyperlink"/>
            <w:rFonts w:cstheme="minorHAnsi"/>
            <w:sz w:val="22"/>
            <w:szCs w:val="22"/>
            <w:lang w:val="es-ES"/>
          </w:rPr>
          <w:noBreakHyphen/>
          <w:t>t/recommendations/</w:t>
        </w:r>
      </w:hyperlink>
      <w:r w:rsidRPr="00C908B4">
        <w:rPr>
          <w:rFonts w:cstheme="minorHAnsi"/>
          <w:sz w:val="22"/>
          <w:szCs w:val="22"/>
          <w:lang w:val="es-ES"/>
        </w:rPr>
        <w:t>.</w:t>
      </w:r>
      <w:hyperlink r:id="rId19" w:history="1"/>
    </w:p>
    <w:p w14:paraId="7B4BB3AD" w14:textId="66617AD8" w:rsidR="007B6316" w:rsidRPr="00C908B4" w:rsidRDefault="004D072F" w:rsidP="004D072F">
      <w:pPr>
        <w:rPr>
          <w:rFonts w:cstheme="minorHAnsi"/>
          <w:sz w:val="22"/>
          <w:szCs w:val="22"/>
        </w:rPr>
      </w:pPr>
      <w:r w:rsidRPr="00C908B4">
        <w:rPr>
          <w:rFonts w:cstheme="minorHAnsi"/>
          <w:sz w:val="22"/>
          <w:szCs w:val="22"/>
          <w:lang w:val="es-ES"/>
        </w:rPr>
        <w:t>4</w:t>
      </w:r>
      <w:r w:rsidRPr="00C908B4">
        <w:rPr>
          <w:rFonts w:cstheme="minorHAnsi"/>
          <w:sz w:val="22"/>
          <w:szCs w:val="22"/>
          <w:lang w:val="es-ES"/>
        </w:rPr>
        <w:tab/>
        <w:t>La UIT publicará lo antes posible los textos de las Recomendaciones UIT</w:t>
      </w:r>
      <w:r w:rsidRPr="00C908B4">
        <w:rPr>
          <w:rFonts w:cstheme="minorHAnsi"/>
          <w:sz w:val="22"/>
          <w:szCs w:val="22"/>
          <w:lang w:val="es-ES"/>
        </w:rPr>
        <w:noBreakHyphen/>
        <w:t>T Q.5015, UIT</w:t>
      </w:r>
      <w:r w:rsidRPr="00C908B4">
        <w:rPr>
          <w:rFonts w:cstheme="minorHAnsi"/>
          <w:sz w:val="22"/>
          <w:szCs w:val="22"/>
          <w:lang w:val="es-ES"/>
        </w:rPr>
        <w:noBreakHyphen/>
        <w:t>T Q.5036 y UIT-T Q.5055 aprobadas.</w:t>
      </w:r>
    </w:p>
    <w:p w14:paraId="2238E7B0" w14:textId="6415D1F3" w:rsidR="007B6316" w:rsidRPr="00C908B4" w:rsidRDefault="007B6316" w:rsidP="007B6316">
      <w:pPr>
        <w:rPr>
          <w:rFonts w:cstheme="minorHAnsi"/>
          <w:sz w:val="22"/>
          <w:szCs w:val="22"/>
        </w:rPr>
      </w:pPr>
      <w:r w:rsidRPr="00C908B4">
        <w:rPr>
          <w:rFonts w:cstheme="minorHAnsi"/>
          <w:sz w:val="22"/>
          <w:szCs w:val="22"/>
        </w:rPr>
        <w:t>Atentamente,</w:t>
      </w:r>
    </w:p>
    <w:p w14:paraId="081D085E" w14:textId="5196BD22" w:rsidR="00C908B4" w:rsidRPr="00C908B4" w:rsidRDefault="001804A4" w:rsidP="00C908B4">
      <w:pPr>
        <w:spacing w:before="720"/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0" locked="0" layoutInCell="1" allowOverlap="1" wp14:anchorId="73714073" wp14:editId="1EE2B545">
            <wp:simplePos x="0" y="0"/>
            <wp:positionH relativeFrom="margin">
              <wp:align>left</wp:align>
            </wp:positionH>
            <wp:positionV relativeFrom="paragraph">
              <wp:posOffset>90805</wp:posOffset>
            </wp:positionV>
            <wp:extent cx="825500" cy="330200"/>
            <wp:effectExtent l="0" t="0" r="0" b="0"/>
            <wp:wrapNone/>
            <wp:docPr id="20844646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464610" name="Picture 2084464610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0B9" w:rsidRPr="00C908B4">
        <w:rPr>
          <w:rFonts w:cstheme="minorHAnsi"/>
          <w:sz w:val="22"/>
          <w:szCs w:val="22"/>
          <w:lang w:val="es-ES"/>
        </w:rPr>
        <w:t>Seizo Onoe</w:t>
      </w:r>
      <w:r w:rsidR="007B6316" w:rsidRPr="00C908B4">
        <w:rPr>
          <w:rFonts w:cstheme="minorHAnsi"/>
          <w:sz w:val="22"/>
          <w:szCs w:val="22"/>
        </w:rPr>
        <w:br/>
        <w:t xml:space="preserve">Director de la Oficina de </w:t>
      </w:r>
      <w:r w:rsidR="007B6316" w:rsidRPr="00C908B4">
        <w:rPr>
          <w:rFonts w:cstheme="minorHAnsi"/>
          <w:sz w:val="22"/>
          <w:szCs w:val="22"/>
        </w:rPr>
        <w:br/>
        <w:t>Normalización de las Telecomunicaciones</w:t>
      </w:r>
    </w:p>
    <w:sectPr w:rsidR="00C908B4" w:rsidRPr="00C908B4" w:rsidSect="00C908B4">
      <w:headerReference w:type="default" r:id="rId21"/>
      <w:footerReference w:type="first" r:id="rId22"/>
      <w:pgSz w:w="11907" w:h="16840" w:code="9"/>
      <w:pgMar w:top="1134" w:right="1134" w:bottom="630" w:left="1134" w:header="567" w:footer="38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D7B4" w14:textId="77777777" w:rsidR="004D072F" w:rsidRDefault="004D072F">
      <w:r>
        <w:separator/>
      </w:r>
    </w:p>
  </w:endnote>
  <w:endnote w:type="continuationSeparator" w:id="0">
    <w:p w14:paraId="641A5716" w14:textId="77777777" w:rsidR="004D072F" w:rsidRDefault="004D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C8CC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A3DC" w14:textId="77777777" w:rsidR="004D072F" w:rsidRDefault="004D072F">
      <w:r>
        <w:t>____________________</w:t>
      </w:r>
    </w:p>
  </w:footnote>
  <w:footnote w:type="continuationSeparator" w:id="0">
    <w:p w14:paraId="3AEAB76D" w14:textId="77777777" w:rsidR="004D072F" w:rsidRDefault="004D0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09D4" w14:textId="51FB86DF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3971FB78" w14:textId="4AAA9F45" w:rsidR="004D072F" w:rsidRPr="00303D62" w:rsidRDefault="004D072F">
    <w:pPr>
      <w:pStyle w:val="Header"/>
      <w:rPr>
        <w:sz w:val="18"/>
        <w:szCs w:val="18"/>
      </w:rPr>
    </w:pPr>
    <w:r>
      <w:rPr>
        <w:rStyle w:val="PageNumber"/>
        <w:sz w:val="18"/>
        <w:szCs w:val="18"/>
      </w:rPr>
      <w:t>Circular TSB 124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3"/>
  </w:num>
  <w:num w:numId="3" w16cid:durableId="1069613404">
    <w:abstractNumId w:val="2"/>
  </w:num>
  <w:num w:numId="4" w16cid:durableId="3749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F"/>
    <w:rsid w:val="00002529"/>
    <w:rsid w:val="00085662"/>
    <w:rsid w:val="000C382F"/>
    <w:rsid w:val="001173CC"/>
    <w:rsid w:val="001350B9"/>
    <w:rsid w:val="0014464D"/>
    <w:rsid w:val="001804A4"/>
    <w:rsid w:val="001A54CC"/>
    <w:rsid w:val="00257FB4"/>
    <w:rsid w:val="00270E26"/>
    <w:rsid w:val="002E496E"/>
    <w:rsid w:val="00303D62"/>
    <w:rsid w:val="00335367"/>
    <w:rsid w:val="00370C2D"/>
    <w:rsid w:val="003D1E8D"/>
    <w:rsid w:val="003D673B"/>
    <w:rsid w:val="003E2285"/>
    <w:rsid w:val="003F2855"/>
    <w:rsid w:val="00401C20"/>
    <w:rsid w:val="004A7957"/>
    <w:rsid w:val="004C4144"/>
    <w:rsid w:val="004C49FC"/>
    <w:rsid w:val="004D072F"/>
    <w:rsid w:val="0055719E"/>
    <w:rsid w:val="00683EBF"/>
    <w:rsid w:val="006969B4"/>
    <w:rsid w:val="006E4F7B"/>
    <w:rsid w:val="007523D1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B4480"/>
    <w:rsid w:val="008C17AD"/>
    <w:rsid w:val="008D02CD"/>
    <w:rsid w:val="0091370C"/>
    <w:rsid w:val="0095172A"/>
    <w:rsid w:val="00962B05"/>
    <w:rsid w:val="009A0BA0"/>
    <w:rsid w:val="00A54E47"/>
    <w:rsid w:val="00AB6E3A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C908B4"/>
    <w:rsid w:val="00D54642"/>
    <w:rsid w:val="00D834E7"/>
    <w:rsid w:val="00DD77C9"/>
    <w:rsid w:val="00DF3538"/>
    <w:rsid w:val="00E839B0"/>
    <w:rsid w:val="00E92C09"/>
    <w:rsid w:val="00F14380"/>
    <w:rsid w:val="00F6461F"/>
    <w:rsid w:val="00FC0F6C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5767E"/>
  <w15:docId w15:val="{B652826D-4EF1-4859-B117-A1393DCF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D072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D07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yworkspace/t-wp/item?isn=20929" TargetMode="External"/><Relationship Id="rId18" Type="http://schemas.openxmlformats.org/officeDocument/2006/relationships/hyperlink" Target="https://www.itu.int/itu-t/recommendations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tu.int/myworkspace/t-wp/item?isn=20895" TargetMode="External"/><Relationship Id="rId17" Type="http://schemas.openxmlformats.org/officeDocument/2006/relationships/hyperlink" Target="http://www.itu.int/net4/ipr/search.aspx?sector=ITU&amp;class=P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net4/ipr/search.aspx?sector=ITU&amp;class=PS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095/e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yworkspace/t-wp/item?isn=2092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tu.int/md/T25-TSB-CIR-0094/es" TargetMode="External"/><Relationship Id="rId19" Type="http://schemas.openxmlformats.org/officeDocument/2006/relationships/hyperlink" Target="https://www.itu.int/itu-t/recommend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1@itu.int" TargetMode="External"/><Relationship Id="rId14" Type="http://schemas.openxmlformats.org/officeDocument/2006/relationships/hyperlink" Target="https://www.itu.int/ITU-T/workprog/wp_item.aspx?isn=20956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6</TotalTime>
  <Pages>1</Pages>
  <Words>394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3212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Braud, Olivia</cp:lastModifiedBy>
  <cp:revision>6</cp:revision>
  <cp:lastPrinted>2026-04-13T13:45:00Z</cp:lastPrinted>
  <dcterms:created xsi:type="dcterms:W3CDTF">2026-04-13T13:22:00Z</dcterms:created>
  <dcterms:modified xsi:type="dcterms:W3CDTF">2026-04-13T13:45:00Z</dcterms:modified>
</cp:coreProperties>
</file>