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6DAB9B3E" w14:textId="77777777" w:rsidTr="00D517B2">
        <w:trPr>
          <w:cantSplit/>
          <w:trHeight w:val="1134"/>
        </w:trPr>
        <w:tc>
          <w:tcPr>
            <w:tcW w:w="798" w:type="pct"/>
          </w:tcPr>
          <w:p w14:paraId="5A64BE30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5AF19D20" wp14:editId="0225B2D0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65E10F7A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061BA593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00CB4459" w14:textId="77777777" w:rsidTr="001E2788">
        <w:trPr>
          <w:cantSplit/>
          <w:jc w:val="center"/>
        </w:trPr>
        <w:tc>
          <w:tcPr>
            <w:tcW w:w="810" w:type="pct"/>
          </w:tcPr>
          <w:p w14:paraId="6B6F851E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3052C9CF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7314D20D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70698D4E" w14:textId="77777777" w:rsidTr="001E2788">
        <w:trPr>
          <w:cantSplit/>
          <w:jc w:val="center"/>
        </w:trPr>
        <w:tc>
          <w:tcPr>
            <w:tcW w:w="810" w:type="pct"/>
          </w:tcPr>
          <w:p w14:paraId="1109B51F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3C760EE0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18257797" w14:textId="5132039A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421BC3">
              <w:rPr>
                <w:position w:val="2"/>
              </w:rPr>
              <w:t>12</w:t>
            </w:r>
            <w:r w:rsidR="00421BC3">
              <w:rPr>
                <w:rFonts w:hint="cs"/>
                <w:position w:val="2"/>
                <w:rtl/>
              </w:rPr>
              <w:t xml:space="preserve"> مارس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</w:t>
            </w:r>
            <w:r w:rsidR="0099778F">
              <w:rPr>
                <w:position w:val="2"/>
              </w:rPr>
              <w:t>6</w:t>
            </w:r>
          </w:p>
        </w:tc>
      </w:tr>
      <w:tr w:rsidR="00372F67" w:rsidRPr="00D517B2" w14:paraId="27E247DD" w14:textId="77777777" w:rsidTr="001E2788">
        <w:trPr>
          <w:cantSplit/>
          <w:jc w:val="center"/>
        </w:trPr>
        <w:tc>
          <w:tcPr>
            <w:tcW w:w="810" w:type="pct"/>
          </w:tcPr>
          <w:p w14:paraId="1C5EE50C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7F85ACA3" w14:textId="18E3A3C9" w:rsidR="00372F67" w:rsidRPr="00D517B2" w:rsidRDefault="00372F67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 w:rsidR="00421BC3">
              <w:rPr>
                <w:b/>
                <w:position w:val="2"/>
              </w:rPr>
              <w:t>122</w:t>
            </w:r>
          </w:p>
        </w:tc>
        <w:tc>
          <w:tcPr>
            <w:tcW w:w="2206" w:type="pct"/>
            <w:vMerge w:val="restart"/>
          </w:tcPr>
          <w:p w14:paraId="463CDAA8" w14:textId="77777777" w:rsidR="00372F67" w:rsidRPr="00E90E0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E90E02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279D392C" w14:textId="77777777" w:rsidR="00372F67" w:rsidRPr="00E90E0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E90E02">
              <w:rPr>
                <w:rFonts w:hint="cs"/>
                <w:position w:val="2"/>
                <w:rtl/>
              </w:rPr>
              <w:t>-</w:t>
            </w:r>
            <w:r w:rsidRPr="00E90E02">
              <w:rPr>
                <w:position w:val="2"/>
                <w:rtl/>
              </w:rPr>
              <w:tab/>
            </w:r>
            <w:r w:rsidRPr="00E90E02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0D0CA686" w14:textId="6F62B00D" w:rsidR="00E90E02" w:rsidRPr="00E90E02" w:rsidRDefault="00E90E02" w:rsidP="00E90E0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E90E02">
              <w:rPr>
                <w:rFonts w:hint="cs"/>
                <w:position w:val="2"/>
                <w:rtl/>
              </w:rPr>
              <w:t>-</w:t>
            </w:r>
            <w:r w:rsidRPr="00E90E02">
              <w:rPr>
                <w:position w:val="2"/>
                <w:rtl/>
              </w:rPr>
              <w:tab/>
            </w:r>
            <w:r w:rsidRPr="00E90E02">
              <w:rPr>
                <w:position w:val="2"/>
                <w:rtl/>
                <w:lang w:bidi="ar-EG"/>
              </w:rPr>
              <w:t>دولة فلسطين (القرار 99 (المراج</w:t>
            </w:r>
            <w:r w:rsidRPr="00E90E02">
              <w:rPr>
                <w:rFonts w:hint="cs"/>
                <w:position w:val="2"/>
                <w:rtl/>
                <w:lang w:bidi="ar-EG"/>
              </w:rPr>
              <w:t>َ</w:t>
            </w:r>
            <w:r w:rsidRPr="00E90E02">
              <w:rPr>
                <w:position w:val="2"/>
                <w:rtl/>
                <w:lang w:bidi="ar-EG"/>
              </w:rPr>
              <w:t>ع في دبي، 2018))</w:t>
            </w:r>
            <w:r w:rsidRPr="00E90E02">
              <w:rPr>
                <w:rFonts w:hint="cs"/>
                <w:position w:val="2"/>
                <w:rtl/>
              </w:rPr>
              <w:t>؛</w:t>
            </w:r>
          </w:p>
          <w:p w14:paraId="55A7142A" w14:textId="77777777" w:rsidR="00372F67" w:rsidRPr="00E90E0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E90E02">
              <w:rPr>
                <w:rFonts w:hint="cs"/>
                <w:position w:val="2"/>
                <w:rtl/>
              </w:rPr>
              <w:t>-</w:t>
            </w:r>
            <w:r w:rsidRPr="00E90E02">
              <w:rPr>
                <w:position w:val="2"/>
                <w:rtl/>
              </w:rPr>
              <w:tab/>
            </w:r>
            <w:r w:rsidRPr="00E90E02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05BD7E88" w14:textId="77777777" w:rsidR="00372F67" w:rsidRPr="00E90E0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E90E02">
              <w:rPr>
                <w:rFonts w:hint="cs"/>
                <w:position w:val="2"/>
                <w:rtl/>
              </w:rPr>
              <w:t>-</w:t>
            </w:r>
            <w:r w:rsidRPr="00E90E02">
              <w:rPr>
                <w:position w:val="2"/>
                <w:rtl/>
              </w:rPr>
              <w:tab/>
            </w:r>
            <w:r w:rsidRPr="00E90E02">
              <w:rPr>
                <w:rFonts w:hint="cs"/>
                <w:position w:val="2"/>
                <w:rtl/>
              </w:rPr>
              <w:t>المنتسبين إلى قطاع تقييس الاتصالات؛</w:t>
            </w:r>
          </w:p>
          <w:p w14:paraId="51ABD0C4" w14:textId="77777777" w:rsidR="00372F67" w:rsidRPr="00E90E0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E90E02">
              <w:rPr>
                <w:rFonts w:hint="cs"/>
                <w:position w:val="2"/>
                <w:rtl/>
              </w:rPr>
              <w:t>-</w:t>
            </w:r>
            <w:r w:rsidRPr="00E90E02">
              <w:rPr>
                <w:position w:val="2"/>
                <w:rtl/>
              </w:rPr>
              <w:tab/>
            </w:r>
            <w:r w:rsidRPr="00E90E02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E90E02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  <w:p w14:paraId="4774D33B" w14:textId="77777777" w:rsidR="00372F67" w:rsidRPr="00E90E0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E90E02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67D86B14" w14:textId="77777777" w:rsidR="00372F67" w:rsidRPr="00E90E0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E90E02">
              <w:rPr>
                <w:rFonts w:hint="cs"/>
                <w:position w:val="2"/>
                <w:rtl/>
              </w:rPr>
              <w:t>-</w:t>
            </w:r>
            <w:r w:rsidRPr="00E90E02">
              <w:rPr>
                <w:position w:val="2"/>
                <w:rtl/>
              </w:rPr>
              <w:tab/>
            </w:r>
            <w:r w:rsidRPr="00E90E02">
              <w:rPr>
                <w:rFonts w:eastAsia="Times New Roman" w:hint="cs"/>
                <w:position w:val="2"/>
                <w:rtl/>
                <w:lang w:eastAsia="en-US"/>
              </w:rPr>
              <w:t>رؤساء لجان الدراسات</w:t>
            </w:r>
            <w:r w:rsidRPr="00E90E02">
              <w:rPr>
                <w:rFonts w:eastAsia="Times New Roman" w:hint="cs"/>
                <w:position w:val="2"/>
                <w:rtl/>
                <w:lang w:eastAsia="en-US" w:bidi="ar-EG"/>
              </w:rPr>
              <w:t xml:space="preserve"> ونوابهم</w:t>
            </w:r>
            <w:r w:rsidRPr="00E90E02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7490C6A3" w14:textId="77777777" w:rsidR="00372F67" w:rsidRPr="00E90E0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E90E02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E90E02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E90E02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71215C63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E90E02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E90E02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372F67" w:rsidRPr="00D517B2" w14:paraId="27C18F07" w14:textId="77777777" w:rsidTr="001E2788">
        <w:trPr>
          <w:cantSplit/>
          <w:jc w:val="center"/>
        </w:trPr>
        <w:tc>
          <w:tcPr>
            <w:tcW w:w="810" w:type="pct"/>
          </w:tcPr>
          <w:p w14:paraId="5BA17F12" w14:textId="77777777" w:rsidR="00372F67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5D94BD17" w14:textId="6636AE1E" w:rsidR="00372F67" w:rsidRDefault="00421BC3" w:rsidP="00421BC3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421BC3">
              <w:rPr>
                <w:position w:val="2"/>
                <w:lang w:val="en-GB"/>
              </w:rPr>
              <w:t>+41 22 730 5882</w:t>
            </w:r>
          </w:p>
        </w:tc>
        <w:tc>
          <w:tcPr>
            <w:tcW w:w="2206" w:type="pct"/>
            <w:vMerge/>
          </w:tcPr>
          <w:p w14:paraId="2E26F63F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031154FD" w14:textId="77777777" w:rsidTr="001E2788">
        <w:trPr>
          <w:cantSplit/>
          <w:jc w:val="center"/>
        </w:trPr>
        <w:tc>
          <w:tcPr>
            <w:tcW w:w="810" w:type="pct"/>
          </w:tcPr>
          <w:p w14:paraId="4798C59A" w14:textId="77777777" w:rsidR="00372F67" w:rsidRPr="00A9156F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4AE1786A" w14:textId="2E81B9ED" w:rsidR="00372F67" w:rsidRPr="00D517B2" w:rsidRDefault="00421BC3" w:rsidP="00421BC3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421BC3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06" w:type="pct"/>
            <w:vMerge/>
          </w:tcPr>
          <w:p w14:paraId="46D561AF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62D7650A" w14:textId="77777777" w:rsidTr="001E2788">
        <w:trPr>
          <w:cantSplit/>
          <w:jc w:val="center"/>
        </w:trPr>
        <w:tc>
          <w:tcPr>
            <w:tcW w:w="810" w:type="pct"/>
          </w:tcPr>
          <w:p w14:paraId="4AF61C4A" w14:textId="77777777" w:rsidR="00372F67" w:rsidRPr="00A9156F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5EA82D6E" w14:textId="72C786CB" w:rsidR="00372F67" w:rsidRPr="006E1BAD" w:rsidRDefault="00421BC3" w:rsidP="00CE1C08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r w:rsidRPr="00AF0C38">
                <w:rPr>
                  <w:rStyle w:val="Hyperlink"/>
                  <w:rFonts w:asciiTheme="minorHAnsi" w:hAnsiTheme="minorHAnsi" w:cstheme="minorHAnsi"/>
                </w:rPr>
                <w:t>alessia.magliarditi@itu.int</w:t>
              </w:r>
            </w:hyperlink>
          </w:p>
        </w:tc>
        <w:tc>
          <w:tcPr>
            <w:tcW w:w="2206" w:type="pct"/>
            <w:vMerge/>
          </w:tcPr>
          <w:p w14:paraId="74E3D10A" w14:textId="77777777" w:rsidR="00372F67" w:rsidRPr="00D517B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66B8D4FA" w14:textId="77777777" w:rsidTr="001E2788">
        <w:trPr>
          <w:cantSplit/>
          <w:jc w:val="center"/>
        </w:trPr>
        <w:tc>
          <w:tcPr>
            <w:tcW w:w="810" w:type="pct"/>
          </w:tcPr>
          <w:p w14:paraId="7C4C2CEF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1164DA24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651160BB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2B2A53DA" w14:textId="77777777" w:rsidTr="001E2788">
        <w:trPr>
          <w:cantSplit/>
          <w:jc w:val="center"/>
        </w:trPr>
        <w:tc>
          <w:tcPr>
            <w:tcW w:w="810" w:type="pct"/>
          </w:tcPr>
          <w:p w14:paraId="5BCF5C00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3D095C65" w14:textId="53297849" w:rsidR="00CE1C08" w:rsidRPr="00D517B2" w:rsidRDefault="00421BC3" w:rsidP="00C92A0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421BC3">
              <w:rPr>
                <w:b/>
                <w:bCs/>
                <w:position w:val="2"/>
                <w:rtl/>
              </w:rPr>
              <w:t>سلسلة الحلقات الدراسية الإلكترونية</w:t>
            </w:r>
            <w:r w:rsidRPr="00421BC3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421BC3">
              <w:rPr>
                <w:b/>
                <w:bCs/>
                <w:position w:val="2"/>
                <w:rtl/>
              </w:rPr>
              <w:t>لجريدة الاتحاد</w:t>
            </w:r>
            <w:r w:rsidRPr="00421BC3">
              <w:rPr>
                <w:rFonts w:hint="cs"/>
                <w:b/>
                <w:bCs/>
                <w:position w:val="2"/>
                <w:rtl/>
                <w:lang w:bidi="ar-SY"/>
              </w:rPr>
              <w:t xml:space="preserve"> لربيع </w:t>
            </w:r>
            <w:r w:rsidRPr="00421BC3">
              <w:rPr>
                <w:b/>
                <w:bCs/>
                <w:position w:val="2"/>
              </w:rPr>
              <w:t>2026</w:t>
            </w:r>
            <w:r w:rsidR="00C92A09">
              <w:rPr>
                <w:b/>
                <w:bCs/>
                <w:position w:val="2"/>
              </w:rPr>
              <w:br/>
            </w:r>
            <w:r w:rsidRPr="00421BC3">
              <w:rPr>
                <w:rFonts w:hint="cs"/>
                <w:b/>
                <w:bCs/>
                <w:position w:val="2"/>
                <w:rtl/>
              </w:rPr>
              <w:t>(اجتماعات افتراضية بالكامل، مارس وأبريل 2026)</w:t>
            </w:r>
          </w:p>
        </w:tc>
      </w:tr>
    </w:tbl>
    <w:p w14:paraId="11DF9EC6" w14:textId="77777777" w:rsidR="00D517B2" w:rsidRPr="00D517B2" w:rsidRDefault="00D517B2" w:rsidP="009506D3">
      <w:pPr>
        <w:rPr>
          <w:lang w:bidi="ar-EG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4ADADDD5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0C5EB449" w14:textId="77777777" w:rsidR="000074C0" w:rsidRPr="000074C0" w:rsidRDefault="000074C0" w:rsidP="000074C0">
      <w:pPr>
        <w:rPr>
          <w:rtl/>
        </w:rPr>
      </w:pPr>
      <w:r w:rsidRPr="000074C0">
        <w:rPr>
          <w:rFonts w:hint="cs"/>
          <w:rtl/>
        </w:rPr>
        <w:t>1</w:t>
      </w:r>
      <w:r w:rsidRPr="000074C0">
        <w:rPr>
          <w:rtl/>
        </w:rPr>
        <w:tab/>
        <w:t xml:space="preserve">تواصل </w:t>
      </w:r>
      <w:hyperlink r:id="rId10" w:history="1">
        <w:r w:rsidRPr="000074C0">
          <w:rPr>
            <w:rStyle w:val="Hyperlink"/>
            <w:rtl/>
          </w:rPr>
          <w:t>مجلة الاتحاد الدولي لل</w:t>
        </w:r>
        <w:r w:rsidRPr="000074C0">
          <w:rPr>
            <w:rStyle w:val="Hyperlink"/>
            <w:rtl/>
          </w:rPr>
          <w:t>ا</w:t>
        </w:r>
        <w:r w:rsidRPr="000074C0">
          <w:rPr>
            <w:rStyle w:val="Hyperlink"/>
            <w:rtl/>
          </w:rPr>
          <w:t>تصالات</w:t>
        </w:r>
      </w:hyperlink>
      <w:r w:rsidRPr="000074C0">
        <w:rPr>
          <w:rtl/>
        </w:rPr>
        <w:t xml:space="preserve"> تنظيم </w:t>
      </w:r>
      <w:hyperlink r:id="rId11" w:history="1">
        <w:r w:rsidRPr="000074C0">
          <w:rPr>
            <w:rStyle w:val="Hyperlink"/>
            <w:rtl/>
          </w:rPr>
          <w:t>سلسلة الحلقات ال</w:t>
        </w:r>
        <w:r w:rsidRPr="000074C0">
          <w:rPr>
            <w:rStyle w:val="Hyperlink"/>
            <w:rtl/>
          </w:rPr>
          <w:t>د</w:t>
        </w:r>
        <w:r w:rsidRPr="000074C0">
          <w:rPr>
            <w:rStyle w:val="Hyperlink"/>
            <w:rtl/>
          </w:rPr>
          <w:t>راسية الإلكترونية</w:t>
        </w:r>
      </w:hyperlink>
      <w:r w:rsidRPr="000074C0">
        <w:rPr>
          <w:rtl/>
        </w:rPr>
        <w:t xml:space="preserve"> لعرض أفكار وبحوث استشرافية بشأن التكنولوجيات المستقبلية والآخذة في التطور.</w:t>
      </w:r>
      <w:r w:rsidRPr="000074C0">
        <w:rPr>
          <w:rFonts w:hint="cs"/>
          <w:rtl/>
        </w:rPr>
        <w:t xml:space="preserve"> و</w:t>
      </w:r>
      <w:r w:rsidRPr="000074C0">
        <w:rPr>
          <w:rtl/>
        </w:rPr>
        <w:t xml:space="preserve">ستُقام سلسلة الربيع هذه على منصة </w:t>
      </w:r>
      <w:hyperlink r:id="rId12" w:history="1">
        <w:r w:rsidRPr="000074C0">
          <w:rPr>
            <w:rStyle w:val="Hyperlink"/>
            <w:rtl/>
          </w:rPr>
          <w:t xml:space="preserve">الشبكة العصبية للذكاء الاصطناعي من أجل </w:t>
        </w:r>
        <w:r w:rsidRPr="000074C0">
          <w:rPr>
            <w:rStyle w:val="Hyperlink"/>
            <w:rFonts w:hint="cs"/>
            <w:rtl/>
          </w:rPr>
          <w:t>المص</w:t>
        </w:r>
        <w:r w:rsidRPr="000074C0">
          <w:rPr>
            <w:rStyle w:val="Hyperlink"/>
            <w:rFonts w:hint="cs"/>
            <w:rtl/>
          </w:rPr>
          <w:t>ل</w:t>
        </w:r>
        <w:r w:rsidRPr="000074C0">
          <w:rPr>
            <w:rStyle w:val="Hyperlink"/>
            <w:rFonts w:hint="cs"/>
            <w:rtl/>
          </w:rPr>
          <w:t>حة العامة</w:t>
        </w:r>
      </w:hyperlink>
      <w:r w:rsidRPr="000074C0">
        <w:rPr>
          <w:rFonts w:hint="cs"/>
          <w:rtl/>
        </w:rPr>
        <w:t xml:space="preserve">، </w:t>
      </w:r>
      <w:r w:rsidRPr="000074C0">
        <w:rPr>
          <w:rtl/>
        </w:rPr>
        <w:t>كجزء من برنامج الاكتشاف الخاص بها.</w:t>
      </w:r>
    </w:p>
    <w:p w14:paraId="283713C3" w14:textId="77777777" w:rsidR="000074C0" w:rsidRPr="000074C0" w:rsidRDefault="000074C0" w:rsidP="000074C0">
      <w:pPr>
        <w:rPr>
          <w:rtl/>
        </w:rPr>
      </w:pPr>
      <w:r w:rsidRPr="000074C0">
        <w:rPr>
          <w:rtl/>
        </w:rPr>
        <w:t>2</w:t>
      </w:r>
      <w:r w:rsidRPr="000074C0">
        <w:rPr>
          <w:rtl/>
        </w:rPr>
        <w:tab/>
      </w:r>
      <w:r w:rsidRPr="000074C0">
        <w:rPr>
          <w:rFonts w:hint="cs"/>
          <w:rtl/>
        </w:rPr>
        <w:t>و</w:t>
      </w:r>
      <w:r w:rsidRPr="000074C0">
        <w:rPr>
          <w:rtl/>
        </w:rPr>
        <w:t xml:space="preserve">ستضم الجلسات القادمة أساتذة </w:t>
      </w:r>
      <w:r w:rsidRPr="000074C0">
        <w:rPr>
          <w:rFonts w:hint="cs"/>
          <w:rtl/>
          <w:lang w:bidi="ar-SY"/>
        </w:rPr>
        <w:t>مرموقين</w:t>
      </w:r>
      <w:r w:rsidRPr="000074C0">
        <w:rPr>
          <w:rtl/>
        </w:rPr>
        <w:t xml:space="preserve"> سيعرضون أبحاثهم الرائدة ورؤاهم</w:t>
      </w:r>
      <w:r w:rsidRPr="000074C0">
        <w:rPr>
          <w:rFonts w:hint="cs"/>
          <w:rtl/>
        </w:rPr>
        <w:t xml:space="preserve"> المستقبلية</w:t>
      </w:r>
      <w:r w:rsidRPr="000074C0">
        <w:rPr>
          <w:rtl/>
        </w:rPr>
        <w:t xml:space="preserve"> ودروس الحياة المؤثرة التي تعلموها طوال مسيراتهم المهنية.</w:t>
      </w:r>
    </w:p>
    <w:p w14:paraId="63FDDF01" w14:textId="29628386" w:rsidR="000074C0" w:rsidRPr="000074C0" w:rsidRDefault="00F900B5" w:rsidP="00F900B5">
      <w:pPr>
        <w:rPr>
          <w:rtl/>
        </w:rPr>
      </w:pPr>
      <w:r>
        <w:t>3</w:t>
      </w:r>
      <w:r>
        <w:tab/>
      </w:r>
      <w:r w:rsidR="000074C0" w:rsidRPr="000074C0">
        <w:rPr>
          <w:rFonts w:hint="cs"/>
          <w:rtl/>
        </w:rPr>
        <w:t>وستتناول الحلقات الدراسية الإلكترونية لهذه السلسلة المواضيع التالية:</w:t>
      </w:r>
    </w:p>
    <w:p w14:paraId="1D6107ED" w14:textId="19925AED" w:rsidR="000074C0" w:rsidRPr="000074C0" w:rsidRDefault="00F900B5" w:rsidP="00F900B5">
      <w:pPr>
        <w:pStyle w:val="enumlev1"/>
      </w:pPr>
      <w:bookmarkStart w:id="0" w:name="_Hlk116318639"/>
      <w:r w:rsidRPr="00F900B5">
        <w:sym w:font="Symbol" w:char="F0B7"/>
      </w:r>
      <w:bookmarkEnd w:id="0"/>
      <w:r>
        <w:tab/>
      </w:r>
      <w:r w:rsidR="000074C0" w:rsidRPr="000074C0">
        <w:rPr>
          <w:rtl/>
        </w:rPr>
        <w:t>"</w:t>
      </w:r>
      <w:hyperlink r:id="rId13" w:anchor="/ar" w:history="1">
        <w:r w:rsidR="000074C0" w:rsidRPr="000074C0">
          <w:rPr>
            <w:rStyle w:val="Hyperlink"/>
            <w:b/>
            <w:bCs/>
            <w:rtl/>
            <w:lang w:bidi="ar-SA"/>
          </w:rPr>
          <w:t xml:space="preserve">الشبكات الكمومية: </w:t>
        </w:r>
        <w:r w:rsidR="000074C0" w:rsidRPr="000074C0">
          <w:rPr>
            <w:rStyle w:val="Hyperlink"/>
            <w:rFonts w:hint="cs"/>
            <w:b/>
            <w:bCs/>
            <w:rtl/>
            <w:lang w:bidi="ar-SA"/>
          </w:rPr>
          <w:t>ا</w:t>
        </w:r>
        <w:r w:rsidR="000074C0" w:rsidRPr="000074C0">
          <w:rPr>
            <w:rStyle w:val="Hyperlink"/>
            <w:rFonts w:hint="cs"/>
            <w:b/>
            <w:bCs/>
            <w:rtl/>
            <w:lang w:bidi="ar-SA"/>
          </w:rPr>
          <w:t>ل</w:t>
        </w:r>
        <w:r w:rsidR="000074C0" w:rsidRPr="000074C0">
          <w:rPr>
            <w:rStyle w:val="Hyperlink"/>
            <w:b/>
            <w:bCs/>
            <w:rtl/>
            <w:lang w:bidi="ar-SA"/>
          </w:rPr>
          <w:t>قضايا و</w:t>
        </w:r>
        <w:r w:rsidR="000074C0" w:rsidRPr="000074C0">
          <w:rPr>
            <w:rStyle w:val="Hyperlink"/>
            <w:rFonts w:hint="cs"/>
            <w:b/>
            <w:bCs/>
            <w:rtl/>
            <w:lang w:bidi="ar-SA"/>
          </w:rPr>
          <w:t>ال</w:t>
        </w:r>
        <w:r w:rsidR="000074C0" w:rsidRPr="000074C0">
          <w:rPr>
            <w:rStyle w:val="Hyperlink"/>
            <w:b/>
            <w:bCs/>
            <w:rtl/>
            <w:lang w:bidi="ar-SA"/>
          </w:rPr>
          <w:t>تحديات و</w:t>
        </w:r>
        <w:r w:rsidR="000074C0" w:rsidRPr="000074C0">
          <w:rPr>
            <w:rStyle w:val="Hyperlink"/>
            <w:rFonts w:hint="cs"/>
            <w:b/>
            <w:bCs/>
            <w:rtl/>
            <w:lang w:bidi="ar-SA"/>
          </w:rPr>
          <w:t>ال</w:t>
        </w:r>
        <w:r w:rsidR="000074C0" w:rsidRPr="000074C0">
          <w:rPr>
            <w:rStyle w:val="Hyperlink"/>
            <w:b/>
            <w:bCs/>
            <w:rtl/>
            <w:lang w:bidi="ar-SA"/>
          </w:rPr>
          <w:t>فرص</w:t>
        </w:r>
      </w:hyperlink>
      <w:r w:rsidR="000074C0" w:rsidRPr="000074C0">
        <w:rPr>
          <w:rtl/>
        </w:rPr>
        <w:t>"،</w:t>
      </w:r>
      <w:r w:rsidR="000074C0" w:rsidRPr="000074C0">
        <w:rPr>
          <w:rFonts w:hint="cs"/>
          <w:rtl/>
        </w:rPr>
        <w:t xml:space="preserve"> في</w:t>
      </w:r>
      <w:r w:rsidR="000074C0" w:rsidRPr="000074C0">
        <w:rPr>
          <w:rtl/>
        </w:rPr>
        <w:t xml:space="preserve"> 24 مارس 2026</w:t>
      </w:r>
      <w:r w:rsidR="000074C0" w:rsidRPr="000074C0">
        <w:rPr>
          <w:rFonts w:hint="cs"/>
          <w:rtl/>
        </w:rPr>
        <w:t xml:space="preserve">، </w:t>
      </w:r>
      <w:r w:rsidR="000074C0" w:rsidRPr="000074C0">
        <w:rPr>
          <w:rtl/>
        </w:rPr>
        <w:t xml:space="preserve">من الساعة 16:00 إلى 17:30 بتوقيت وسط أوروبا، يقدمها </w:t>
      </w:r>
      <w:r w:rsidR="000074C0" w:rsidRPr="000074C0">
        <w:rPr>
          <w:b/>
          <w:bCs/>
          <w:rtl/>
        </w:rPr>
        <w:t>البروفيسور راج جاين من جامعة واشنطن، الولايات المتحدة الأمريكية</w:t>
      </w:r>
      <w:r w:rsidR="000074C0" w:rsidRPr="000074C0">
        <w:rPr>
          <w:rtl/>
        </w:rPr>
        <w:t xml:space="preserve">. </w:t>
      </w:r>
      <w:r w:rsidR="000074C0" w:rsidRPr="000074C0">
        <w:rPr>
          <w:rFonts w:hint="cs"/>
          <w:rtl/>
        </w:rPr>
        <w:t>وسيلقي هذا العرض</w:t>
      </w:r>
      <w:r w:rsidR="000074C0" w:rsidRPr="000074C0">
        <w:rPr>
          <w:rtl/>
        </w:rPr>
        <w:t xml:space="preserve"> الضوء على فرص البحث الفريدة والتحديات التي </w:t>
      </w:r>
      <w:r w:rsidR="000074C0" w:rsidRPr="000074C0">
        <w:rPr>
          <w:rFonts w:hint="cs"/>
          <w:rtl/>
        </w:rPr>
        <w:t>ت</w:t>
      </w:r>
      <w:r w:rsidR="000074C0" w:rsidRPr="000074C0">
        <w:rPr>
          <w:rtl/>
        </w:rPr>
        <w:t>طرحها الحوسبة الكمومية، مع التركيز بشكل خاص على الشبكات الكمومية كبديل محتمل لبناء حواسيب كمومية واسعة النطاق.</w:t>
      </w:r>
    </w:p>
    <w:p w14:paraId="2E79CB6B" w14:textId="66FFD71F" w:rsidR="000074C0" w:rsidRPr="00980787" w:rsidRDefault="00F900B5" w:rsidP="00F900B5">
      <w:pPr>
        <w:pStyle w:val="enumlev1"/>
        <w:rPr>
          <w:spacing w:val="-2"/>
        </w:rPr>
      </w:pPr>
      <w:r w:rsidRPr="00980787">
        <w:rPr>
          <w:spacing w:val="-2"/>
        </w:rPr>
        <w:sym w:font="Symbol" w:char="F0B7"/>
      </w:r>
      <w:r w:rsidRPr="00980787">
        <w:rPr>
          <w:spacing w:val="-2"/>
        </w:rPr>
        <w:tab/>
      </w:r>
      <w:r w:rsidR="000074C0" w:rsidRPr="00980787">
        <w:rPr>
          <w:spacing w:val="-2"/>
          <w:rtl/>
        </w:rPr>
        <w:t>"</w:t>
      </w:r>
      <w:hyperlink r:id="rId14" w:anchor="/ar" w:history="1">
        <w:r w:rsidR="000074C0" w:rsidRPr="00980787">
          <w:rPr>
            <w:rStyle w:val="Hyperlink"/>
            <w:rFonts w:hint="cs"/>
            <w:b/>
            <w:bCs/>
            <w:spacing w:val="-2"/>
            <w:rtl/>
            <w:lang w:bidi="ar-SA"/>
          </w:rPr>
          <w:t>صفائف</w:t>
        </w:r>
        <w:r w:rsidR="000074C0" w:rsidRPr="00980787">
          <w:rPr>
            <w:rStyle w:val="Hyperlink"/>
            <w:b/>
            <w:bCs/>
            <w:spacing w:val="-2"/>
            <w:rtl/>
            <w:lang w:bidi="ar-SA"/>
          </w:rPr>
          <w:t xml:space="preserve"> الهوائيات ا</w:t>
        </w:r>
        <w:r w:rsidR="000074C0" w:rsidRPr="00980787">
          <w:rPr>
            <w:rStyle w:val="Hyperlink"/>
            <w:b/>
            <w:bCs/>
            <w:spacing w:val="-2"/>
            <w:rtl/>
            <w:lang w:bidi="ar-SA"/>
          </w:rPr>
          <w:t>ل</w:t>
        </w:r>
        <w:r w:rsidR="000074C0" w:rsidRPr="00980787">
          <w:rPr>
            <w:rStyle w:val="Hyperlink"/>
            <w:b/>
            <w:bCs/>
            <w:spacing w:val="-2"/>
            <w:rtl/>
            <w:lang w:bidi="ar-SA"/>
          </w:rPr>
          <w:t xml:space="preserve">سائلة: الارتقاء </w:t>
        </w:r>
        <w:r w:rsidR="000074C0" w:rsidRPr="00980787">
          <w:rPr>
            <w:rStyle w:val="Hyperlink"/>
            <w:rFonts w:hint="cs"/>
            <w:b/>
            <w:bCs/>
            <w:spacing w:val="-2"/>
            <w:rtl/>
            <w:lang w:bidi="ar-SA"/>
          </w:rPr>
          <w:t>بقابلية</w:t>
        </w:r>
        <w:r w:rsidR="000074C0" w:rsidRPr="00980787">
          <w:rPr>
            <w:rStyle w:val="Hyperlink"/>
            <w:b/>
            <w:bCs/>
            <w:spacing w:val="-2"/>
            <w:rtl/>
            <w:lang w:bidi="ar-SA"/>
          </w:rPr>
          <w:t xml:space="preserve"> إعادة التشكيل إلى مستوى جديد</w:t>
        </w:r>
      </w:hyperlink>
      <w:r w:rsidR="000074C0" w:rsidRPr="00980787">
        <w:rPr>
          <w:spacing w:val="-2"/>
          <w:rtl/>
        </w:rPr>
        <w:t>"، في 14 أبريل 2026</w:t>
      </w:r>
      <w:r w:rsidR="000074C0" w:rsidRPr="00980787">
        <w:rPr>
          <w:rFonts w:hint="cs"/>
          <w:spacing w:val="-2"/>
          <w:rtl/>
        </w:rPr>
        <w:t xml:space="preserve">، </w:t>
      </w:r>
      <w:r w:rsidR="000074C0" w:rsidRPr="00980787">
        <w:rPr>
          <w:spacing w:val="-2"/>
          <w:rtl/>
        </w:rPr>
        <w:t xml:space="preserve">من الساعة 15:00 إلى 16:30 بتوقيت وسط أوروبا الصيفي، تقدمها </w:t>
      </w:r>
      <w:r w:rsidR="000074C0" w:rsidRPr="00980787">
        <w:rPr>
          <w:b/>
          <w:bCs/>
          <w:spacing w:val="-2"/>
          <w:rtl/>
        </w:rPr>
        <w:t>البروفيسورة آنا غارسيا أرمادا من جامعة كارلوس الثالث في</w:t>
      </w:r>
      <w:r w:rsidR="00A031CC">
        <w:rPr>
          <w:rFonts w:hint="cs"/>
          <w:b/>
          <w:bCs/>
          <w:spacing w:val="-2"/>
          <w:rtl/>
        </w:rPr>
        <w:t> </w:t>
      </w:r>
      <w:r w:rsidR="000074C0" w:rsidRPr="00980787">
        <w:rPr>
          <w:b/>
          <w:bCs/>
          <w:spacing w:val="-2"/>
          <w:rtl/>
        </w:rPr>
        <w:t>مدريد، إسبانيا</w:t>
      </w:r>
      <w:r w:rsidR="000074C0" w:rsidRPr="00980787">
        <w:rPr>
          <w:spacing w:val="-2"/>
          <w:rtl/>
        </w:rPr>
        <w:t xml:space="preserve">. </w:t>
      </w:r>
      <w:r w:rsidR="000074C0" w:rsidRPr="00980787">
        <w:rPr>
          <w:rFonts w:hint="cs"/>
          <w:spacing w:val="-2"/>
          <w:rtl/>
        </w:rPr>
        <w:t>وسيجري</w:t>
      </w:r>
      <w:r w:rsidR="000074C0" w:rsidRPr="00980787">
        <w:rPr>
          <w:spacing w:val="-2"/>
          <w:rtl/>
        </w:rPr>
        <w:t xml:space="preserve"> استكشاف المفهوم الناشئ </w:t>
      </w:r>
      <w:r w:rsidR="000074C0" w:rsidRPr="00980787">
        <w:rPr>
          <w:rFonts w:hint="cs"/>
          <w:spacing w:val="-2"/>
          <w:rtl/>
        </w:rPr>
        <w:t>لصفائف</w:t>
      </w:r>
      <w:r w:rsidR="000074C0" w:rsidRPr="00980787">
        <w:rPr>
          <w:spacing w:val="-2"/>
          <w:rtl/>
        </w:rPr>
        <w:t xml:space="preserve"> الهوائيات السائلة </w:t>
      </w:r>
      <w:r w:rsidR="000074C0" w:rsidRPr="00980787">
        <w:rPr>
          <w:rFonts w:hint="cs"/>
          <w:spacing w:val="-2"/>
          <w:rtl/>
        </w:rPr>
        <w:t>التي تتيح</w:t>
      </w:r>
      <w:r w:rsidR="000074C0" w:rsidRPr="00980787">
        <w:rPr>
          <w:spacing w:val="-2"/>
          <w:rtl/>
        </w:rPr>
        <w:t xml:space="preserve"> </w:t>
      </w:r>
      <w:r w:rsidR="000074C0" w:rsidRPr="00980787">
        <w:rPr>
          <w:rFonts w:hint="cs"/>
          <w:spacing w:val="-2"/>
          <w:rtl/>
        </w:rPr>
        <w:t>درجة عالية جداً من قابلية</w:t>
      </w:r>
      <w:r w:rsidR="000074C0" w:rsidRPr="00980787">
        <w:rPr>
          <w:spacing w:val="-2"/>
          <w:rtl/>
        </w:rPr>
        <w:t xml:space="preserve"> إعادة </w:t>
      </w:r>
      <w:r w:rsidR="000074C0" w:rsidRPr="00980787">
        <w:rPr>
          <w:rFonts w:hint="cs"/>
          <w:spacing w:val="-2"/>
          <w:rtl/>
        </w:rPr>
        <w:t>ال</w:t>
      </w:r>
      <w:r w:rsidR="000074C0" w:rsidRPr="00980787">
        <w:rPr>
          <w:spacing w:val="-2"/>
          <w:rtl/>
        </w:rPr>
        <w:t>تشكيل، بحيث لا يقتصر التغيير على حجم الهيكل المشع فحسب، بل يشمل أيض</w:t>
      </w:r>
      <w:r w:rsidR="000074C0" w:rsidRPr="00980787">
        <w:rPr>
          <w:rFonts w:hint="cs"/>
          <w:spacing w:val="-2"/>
          <w:rtl/>
        </w:rPr>
        <w:t>اً</w:t>
      </w:r>
      <w:r w:rsidR="000074C0" w:rsidRPr="00980787">
        <w:rPr>
          <w:spacing w:val="-2"/>
          <w:rtl/>
        </w:rPr>
        <w:t xml:space="preserve"> شكل</w:t>
      </w:r>
      <w:r w:rsidR="000074C0" w:rsidRPr="00980787">
        <w:rPr>
          <w:rFonts w:hint="cs"/>
          <w:spacing w:val="-2"/>
          <w:rtl/>
        </w:rPr>
        <w:t>ه</w:t>
      </w:r>
      <w:r w:rsidR="000074C0" w:rsidRPr="00980787">
        <w:rPr>
          <w:spacing w:val="-2"/>
          <w:rtl/>
        </w:rPr>
        <w:t xml:space="preserve"> </w:t>
      </w:r>
      <w:r w:rsidR="000074C0" w:rsidRPr="00980787">
        <w:rPr>
          <w:rFonts w:hint="cs"/>
          <w:spacing w:val="-2"/>
          <w:rtl/>
        </w:rPr>
        <w:t xml:space="preserve">وإمكانية تكييفه </w:t>
      </w:r>
      <w:r w:rsidR="000074C0" w:rsidRPr="00980787">
        <w:rPr>
          <w:spacing w:val="-2"/>
          <w:rtl/>
        </w:rPr>
        <w:t>وفق</w:t>
      </w:r>
      <w:r w:rsidR="000074C0" w:rsidRPr="00980787">
        <w:rPr>
          <w:rFonts w:hint="cs"/>
          <w:spacing w:val="-2"/>
          <w:rtl/>
        </w:rPr>
        <w:t>اً</w:t>
      </w:r>
      <w:r w:rsidR="000074C0" w:rsidRPr="00980787">
        <w:rPr>
          <w:spacing w:val="-2"/>
          <w:rtl/>
        </w:rPr>
        <w:t xml:space="preserve"> لاحتياجات نظام الاتصالات.</w:t>
      </w:r>
    </w:p>
    <w:p w14:paraId="117D83D1" w14:textId="36B1FD26" w:rsidR="000074C0" w:rsidRPr="000074C0" w:rsidRDefault="00F900B5" w:rsidP="00F900B5">
      <w:pPr>
        <w:pStyle w:val="enumlev1"/>
        <w:rPr>
          <w:rtl/>
        </w:rPr>
      </w:pPr>
      <w:r w:rsidRPr="00F900B5">
        <w:sym w:font="Symbol" w:char="F0B7"/>
      </w:r>
      <w:r>
        <w:tab/>
      </w:r>
      <w:r w:rsidR="000074C0" w:rsidRPr="000074C0">
        <w:rPr>
          <w:rtl/>
        </w:rPr>
        <w:t>"</w:t>
      </w:r>
      <w:hyperlink r:id="rId15" w:anchor="/ar" w:history="1">
        <w:r w:rsidR="000074C0" w:rsidRPr="000074C0">
          <w:rPr>
            <w:rStyle w:val="Hyperlink"/>
            <w:b/>
            <w:bCs/>
          </w:rPr>
          <w:t>SLICES</w:t>
        </w:r>
        <w:r w:rsidR="000074C0" w:rsidRPr="000074C0">
          <w:rPr>
            <w:rStyle w:val="Hyperlink"/>
            <w:b/>
            <w:bCs/>
            <w:rtl/>
            <w:lang w:bidi="ar-SA"/>
          </w:rPr>
          <w:t>: أداتك العل</w:t>
        </w:r>
        <w:r w:rsidR="000074C0" w:rsidRPr="000074C0">
          <w:rPr>
            <w:rStyle w:val="Hyperlink"/>
            <w:b/>
            <w:bCs/>
            <w:rtl/>
            <w:lang w:bidi="ar-SA"/>
          </w:rPr>
          <w:t>م</w:t>
        </w:r>
        <w:r w:rsidR="000074C0" w:rsidRPr="000074C0">
          <w:rPr>
            <w:rStyle w:val="Hyperlink"/>
            <w:b/>
            <w:bCs/>
            <w:rtl/>
            <w:lang w:bidi="ar-SA"/>
          </w:rPr>
          <w:t>ية لدعم أبحاث أنظمة الجيل السادس</w:t>
        </w:r>
      </w:hyperlink>
      <w:r w:rsidR="000074C0" w:rsidRPr="000074C0">
        <w:rPr>
          <w:rtl/>
        </w:rPr>
        <w:t xml:space="preserve">"، في 15 أبريل 2026 من الساعة 16:00 إلى 17:00 بتوقيت وسط أوروبا الصيفي، يقدمها </w:t>
      </w:r>
      <w:r w:rsidR="000074C0" w:rsidRPr="000074C0">
        <w:rPr>
          <w:b/>
          <w:bCs/>
          <w:rtl/>
        </w:rPr>
        <w:t>البروفيسور سيرج فيدا، من جامعة السوربون، فرنسا</w:t>
      </w:r>
      <w:r w:rsidR="000074C0" w:rsidRPr="000074C0">
        <w:rPr>
          <w:rtl/>
        </w:rPr>
        <w:t xml:space="preserve">. </w:t>
      </w:r>
      <w:r w:rsidR="000074C0" w:rsidRPr="000074C0">
        <w:rPr>
          <w:rFonts w:hint="cs"/>
          <w:rtl/>
        </w:rPr>
        <w:t>وسيُقدم</w:t>
      </w:r>
      <w:r w:rsidR="000074C0" w:rsidRPr="000074C0">
        <w:rPr>
          <w:rtl/>
        </w:rPr>
        <w:t xml:space="preserve"> خلال هذه </w:t>
      </w:r>
      <w:r w:rsidR="000074C0" w:rsidRPr="000074C0">
        <w:rPr>
          <w:rtl/>
        </w:rPr>
        <w:lastRenderedPageBreak/>
        <w:t>الجلسة عرض</w:t>
      </w:r>
      <w:r w:rsidR="000074C0" w:rsidRPr="000074C0">
        <w:rPr>
          <w:rFonts w:hint="cs"/>
          <w:rtl/>
        </w:rPr>
        <w:t xml:space="preserve"> للأداة</w:t>
      </w:r>
      <w:r w:rsidR="000074C0" w:rsidRPr="000074C0">
        <w:rPr>
          <w:rtl/>
        </w:rPr>
        <w:t xml:space="preserve"> </w:t>
      </w:r>
      <w:r w:rsidR="000074C0" w:rsidRPr="000074C0">
        <w:t>SLICES-RI</w:t>
      </w:r>
      <w:r w:rsidR="000074C0" w:rsidRPr="000074C0">
        <w:rPr>
          <w:rtl/>
        </w:rPr>
        <w:t xml:space="preserve"> – </w:t>
      </w:r>
      <w:r w:rsidR="000074C0" w:rsidRPr="000074C0">
        <w:rPr>
          <w:rFonts w:hint="cs"/>
          <w:rtl/>
        </w:rPr>
        <w:t xml:space="preserve">وهي </w:t>
      </w:r>
      <w:r w:rsidR="000074C0" w:rsidRPr="000074C0">
        <w:rPr>
          <w:rtl/>
        </w:rPr>
        <w:t xml:space="preserve">أول أداة علمية مستدامة مصممة لدعم دورة حياة البحث التجريبي </w:t>
      </w:r>
      <w:r w:rsidR="000074C0" w:rsidRPr="000074C0">
        <w:rPr>
          <w:rFonts w:hint="cs"/>
          <w:rtl/>
        </w:rPr>
        <w:t xml:space="preserve">بالكامل، إلى جانب </w:t>
      </w:r>
      <w:r w:rsidR="000074C0" w:rsidRPr="000074C0">
        <w:rPr>
          <w:rtl/>
        </w:rPr>
        <w:t xml:space="preserve">مجتمعها وخارطة طريقها، مع </w:t>
      </w:r>
      <w:r w:rsidR="000074C0" w:rsidRPr="000074C0">
        <w:rPr>
          <w:rFonts w:hint="cs"/>
          <w:rtl/>
        </w:rPr>
        <w:t>إبراز طابعها المفتوح</w:t>
      </w:r>
      <w:r w:rsidR="000074C0" w:rsidRPr="000074C0">
        <w:rPr>
          <w:rtl/>
        </w:rPr>
        <w:t xml:space="preserve"> وإمكاناتها الكبيرة للتعاون.</w:t>
      </w:r>
    </w:p>
    <w:p w14:paraId="1736A865" w14:textId="553E4CCA" w:rsidR="000074C0" w:rsidRPr="000074C0" w:rsidRDefault="000074C0" w:rsidP="000074C0">
      <w:pPr>
        <w:rPr>
          <w:spacing w:val="-2"/>
          <w:rtl/>
        </w:rPr>
      </w:pPr>
      <w:r w:rsidRPr="000074C0">
        <w:rPr>
          <w:spacing w:val="-2"/>
          <w:rtl/>
        </w:rPr>
        <w:t>4</w:t>
      </w:r>
      <w:r w:rsidRPr="000074C0">
        <w:rPr>
          <w:spacing w:val="-2"/>
          <w:rtl/>
        </w:rPr>
        <w:tab/>
      </w:r>
      <w:r w:rsidRPr="000074C0">
        <w:rPr>
          <w:rFonts w:hint="cs"/>
          <w:spacing w:val="-2"/>
          <w:rtl/>
        </w:rPr>
        <w:t>وتتاح</w:t>
      </w:r>
      <w:r w:rsidRPr="000074C0">
        <w:rPr>
          <w:spacing w:val="-2"/>
          <w:rtl/>
        </w:rPr>
        <w:t xml:space="preserve"> تفاصيل الحلقات الدراسية الإلكترونية</w:t>
      </w:r>
      <w:r w:rsidRPr="000074C0">
        <w:rPr>
          <w:rFonts w:hint="cs"/>
          <w:spacing w:val="-2"/>
          <w:rtl/>
        </w:rPr>
        <w:t xml:space="preserve"> </w:t>
      </w:r>
      <w:r w:rsidRPr="000074C0">
        <w:rPr>
          <w:spacing w:val="-2"/>
          <w:rtl/>
        </w:rPr>
        <w:t xml:space="preserve">على الصفحة الإلكترونية الرئيسية </w:t>
      </w:r>
      <w:hyperlink r:id="rId16" w:history="1">
        <w:r w:rsidRPr="000074C0">
          <w:rPr>
            <w:rStyle w:val="Hyperlink"/>
            <w:b/>
            <w:bCs/>
            <w:spacing w:val="-2"/>
            <w:rtl/>
          </w:rPr>
          <w:t>لسلسلة ال</w:t>
        </w:r>
        <w:r w:rsidRPr="000074C0">
          <w:rPr>
            <w:rStyle w:val="Hyperlink"/>
            <w:b/>
            <w:bCs/>
            <w:spacing w:val="-2"/>
            <w:rtl/>
          </w:rPr>
          <w:t>ح</w:t>
        </w:r>
        <w:r w:rsidRPr="000074C0">
          <w:rPr>
            <w:rStyle w:val="Hyperlink"/>
            <w:b/>
            <w:bCs/>
            <w:spacing w:val="-2"/>
            <w:rtl/>
          </w:rPr>
          <w:t>لقات الدراسية الإلكترونية لمجلة الاتحاد</w:t>
        </w:r>
      </w:hyperlink>
      <w:r w:rsidRPr="000074C0">
        <w:rPr>
          <w:rFonts w:hint="cs"/>
          <w:spacing w:val="-2"/>
          <w:rtl/>
        </w:rPr>
        <w:t>، ويُشجع المشاركون الاطلاع عليها للحصول على أحدث المعلومات.</w:t>
      </w:r>
    </w:p>
    <w:p w14:paraId="26E6D866" w14:textId="77777777" w:rsidR="000074C0" w:rsidRPr="000074C0" w:rsidRDefault="000074C0" w:rsidP="000074C0">
      <w:pPr>
        <w:rPr>
          <w:spacing w:val="-2"/>
          <w:rtl/>
        </w:rPr>
      </w:pPr>
      <w:r w:rsidRPr="000074C0">
        <w:rPr>
          <w:spacing w:val="-2"/>
          <w:rtl/>
        </w:rPr>
        <w:t>5</w:t>
      </w:r>
      <w:r w:rsidRPr="000074C0">
        <w:rPr>
          <w:spacing w:val="-2"/>
          <w:rtl/>
        </w:rPr>
        <w:tab/>
        <w:t xml:space="preserve">وستتاح جميع </w:t>
      </w:r>
      <w:r w:rsidRPr="000074C0">
        <w:rPr>
          <w:rFonts w:hint="cs"/>
          <w:spacing w:val="-2"/>
          <w:rtl/>
        </w:rPr>
        <w:t>المواد</w:t>
      </w:r>
      <w:r w:rsidRPr="000074C0">
        <w:rPr>
          <w:spacing w:val="-2"/>
          <w:rtl/>
        </w:rPr>
        <w:t xml:space="preserve"> ذات الصلة، بما في ذلك تفاصيل المتحدثين </w:t>
      </w:r>
      <w:r w:rsidRPr="000074C0">
        <w:rPr>
          <w:rFonts w:hint="cs"/>
          <w:spacing w:val="-2"/>
          <w:rtl/>
        </w:rPr>
        <w:t>وتعليمات التسجيل والمشاركة</w:t>
      </w:r>
      <w:r w:rsidRPr="000074C0">
        <w:rPr>
          <w:spacing w:val="-2"/>
          <w:rtl/>
        </w:rPr>
        <w:t xml:space="preserve">، في </w:t>
      </w:r>
      <w:r w:rsidRPr="000074C0">
        <w:rPr>
          <w:rFonts w:hint="cs"/>
          <w:spacing w:val="-2"/>
          <w:rtl/>
        </w:rPr>
        <w:t>ال</w:t>
      </w:r>
      <w:r w:rsidRPr="000074C0">
        <w:rPr>
          <w:spacing w:val="-2"/>
          <w:rtl/>
        </w:rPr>
        <w:t xml:space="preserve">صفحة </w:t>
      </w:r>
      <w:r w:rsidRPr="000074C0">
        <w:rPr>
          <w:rFonts w:hint="cs"/>
          <w:spacing w:val="-2"/>
          <w:rtl/>
        </w:rPr>
        <w:t>ال</w:t>
      </w:r>
      <w:r w:rsidRPr="000074C0">
        <w:rPr>
          <w:spacing w:val="-2"/>
          <w:rtl/>
        </w:rPr>
        <w:t xml:space="preserve">إلكترونية </w:t>
      </w:r>
      <w:r w:rsidRPr="000074C0">
        <w:rPr>
          <w:rFonts w:hint="cs"/>
          <w:spacing w:val="-2"/>
          <w:rtl/>
        </w:rPr>
        <w:t>ال</w:t>
      </w:r>
      <w:r w:rsidRPr="000074C0">
        <w:rPr>
          <w:spacing w:val="-2"/>
          <w:rtl/>
        </w:rPr>
        <w:t>مخصصة ل</w:t>
      </w:r>
      <w:r w:rsidRPr="000074C0">
        <w:rPr>
          <w:rFonts w:hint="cs"/>
          <w:spacing w:val="-2"/>
          <w:rtl/>
        </w:rPr>
        <w:t xml:space="preserve">كل حلقة </w:t>
      </w:r>
      <w:r w:rsidRPr="000074C0">
        <w:rPr>
          <w:spacing w:val="-2"/>
          <w:rtl/>
        </w:rPr>
        <w:t>دراسية إلكترونية و</w:t>
      </w:r>
      <w:r w:rsidRPr="000074C0">
        <w:rPr>
          <w:rFonts w:hint="cs"/>
          <w:spacing w:val="-2"/>
          <w:rtl/>
        </w:rPr>
        <w:t xml:space="preserve">التي يمكن النفاذ إليها من خلال </w:t>
      </w:r>
      <w:r w:rsidRPr="000074C0">
        <w:rPr>
          <w:spacing w:val="-2"/>
          <w:rtl/>
        </w:rPr>
        <w:t xml:space="preserve">الصفحة الرئيسية </w:t>
      </w:r>
      <w:hyperlink r:id="rId17" w:history="1">
        <w:r w:rsidRPr="000074C0">
          <w:rPr>
            <w:rStyle w:val="Hyperlink"/>
            <w:b/>
            <w:bCs/>
            <w:spacing w:val="-2"/>
            <w:rtl/>
          </w:rPr>
          <w:t>لسل</w:t>
        </w:r>
        <w:r w:rsidRPr="000074C0">
          <w:rPr>
            <w:rStyle w:val="Hyperlink"/>
            <w:b/>
            <w:bCs/>
            <w:spacing w:val="-2"/>
            <w:rtl/>
          </w:rPr>
          <w:t>س</w:t>
        </w:r>
        <w:r w:rsidRPr="000074C0">
          <w:rPr>
            <w:rStyle w:val="Hyperlink"/>
            <w:b/>
            <w:bCs/>
            <w:spacing w:val="-2"/>
            <w:rtl/>
          </w:rPr>
          <w:t>لة الحلقات الدراسية الإلكترونية لمجلة الاتحاد</w:t>
        </w:r>
        <w:r w:rsidRPr="000074C0">
          <w:rPr>
            <w:rtl/>
          </w:rPr>
          <w:t>.</w:t>
        </w:r>
      </w:hyperlink>
    </w:p>
    <w:p w14:paraId="01089341" w14:textId="77777777" w:rsidR="000074C0" w:rsidRPr="000074C0" w:rsidRDefault="000074C0" w:rsidP="000074C0">
      <w:pPr>
        <w:rPr>
          <w:rtl/>
        </w:rPr>
      </w:pPr>
      <w:r w:rsidRPr="000074C0">
        <w:rPr>
          <w:rtl/>
        </w:rPr>
        <w:t>6</w:t>
      </w:r>
      <w:r w:rsidRPr="000074C0">
        <w:rPr>
          <w:rtl/>
        </w:rPr>
        <w:tab/>
      </w:r>
      <w:r w:rsidRPr="000074C0">
        <w:rPr>
          <w:rFonts w:hint="cs"/>
          <w:rtl/>
        </w:rPr>
        <w:t>و</w:t>
      </w:r>
      <w:r w:rsidRPr="000074C0">
        <w:rPr>
          <w:rtl/>
        </w:rPr>
        <w:t xml:space="preserve">المشاركة </w:t>
      </w:r>
      <w:r w:rsidRPr="000074C0">
        <w:rPr>
          <w:rFonts w:hint="cs"/>
          <w:rtl/>
        </w:rPr>
        <w:t>مجانية و</w:t>
      </w:r>
      <w:r w:rsidRPr="000074C0">
        <w:rPr>
          <w:rtl/>
        </w:rPr>
        <w:t>مفتوح</w:t>
      </w:r>
      <w:r w:rsidRPr="000074C0">
        <w:rPr>
          <w:rFonts w:hint="cs"/>
          <w:rtl/>
        </w:rPr>
        <w:t>ة</w:t>
      </w:r>
      <w:r w:rsidRPr="000074C0">
        <w:rPr>
          <w:rtl/>
        </w:rPr>
        <w:t xml:space="preserve"> أمام الدول الأعضاء في الاتحاد وأعضاء القطاع والمنتسبين والمؤسسات الأكاديمية، وأمام أي شخص من أي بلد عضو في الاتحاد، بما في ذلك المنتسبون إلى المنظمات الدولية والإقليمية والوطنية. والمشاركة مجانية.</w:t>
      </w:r>
    </w:p>
    <w:p w14:paraId="4105E20E" w14:textId="77777777" w:rsidR="000074C0" w:rsidRPr="000074C0" w:rsidRDefault="000074C0" w:rsidP="000074C0">
      <w:pPr>
        <w:rPr>
          <w:rtl/>
        </w:rPr>
      </w:pPr>
      <w:r w:rsidRPr="000074C0">
        <w:rPr>
          <w:rtl/>
        </w:rPr>
        <w:t>7</w:t>
      </w:r>
      <w:r w:rsidRPr="000074C0">
        <w:rPr>
          <w:rtl/>
        </w:rPr>
        <w:tab/>
      </w:r>
      <w:r w:rsidRPr="000074C0">
        <w:rPr>
          <w:rFonts w:hint="cs"/>
          <w:rtl/>
        </w:rPr>
        <w:t>وستعقد</w:t>
      </w:r>
      <w:r w:rsidRPr="000074C0">
        <w:rPr>
          <w:rtl/>
        </w:rPr>
        <w:t xml:space="preserve"> جميع الحلقات الدراسية الإلكترونية باللغة الإنكليزية.</w:t>
      </w:r>
    </w:p>
    <w:p w14:paraId="19BE0AD5" w14:textId="3CE36F58" w:rsidR="000074C0" w:rsidRPr="000074C0" w:rsidRDefault="000074C0" w:rsidP="000074C0">
      <w:pPr>
        <w:rPr>
          <w:rtl/>
        </w:rPr>
      </w:pPr>
      <w:r w:rsidRPr="000074C0">
        <w:rPr>
          <w:rtl/>
        </w:rPr>
        <w:t>8</w:t>
      </w:r>
      <w:r w:rsidRPr="000074C0">
        <w:rPr>
          <w:rtl/>
        </w:rPr>
        <w:tab/>
      </w:r>
      <w:r w:rsidRPr="000074C0">
        <w:rPr>
          <w:rFonts w:hint="cs"/>
          <w:rtl/>
        </w:rPr>
        <w:t>و</w:t>
      </w:r>
      <w:r w:rsidRPr="000074C0">
        <w:rPr>
          <w:b/>
          <w:bCs/>
          <w:rtl/>
        </w:rPr>
        <w:t>ستسجَّل</w:t>
      </w:r>
      <w:r w:rsidRPr="000074C0">
        <w:rPr>
          <w:rtl/>
        </w:rPr>
        <w:t xml:space="preserve"> الحلقات الدراسية الإلكترونية. وستتاح التسجيلات في قائمة التشغيل الخاصة بسلسلة الحلقات الدراسية الإلكترونية لمجلة الاتحاد على موقع يوتيوب عبر هذا </w:t>
      </w:r>
      <w:hyperlink r:id="rId18" w:history="1">
        <w:r w:rsidRPr="000074C0">
          <w:rPr>
            <w:rStyle w:val="Hyperlink"/>
            <w:rtl/>
          </w:rPr>
          <w:t>الراب</w:t>
        </w:r>
        <w:r w:rsidRPr="000074C0">
          <w:rPr>
            <w:rStyle w:val="Hyperlink"/>
            <w:rtl/>
          </w:rPr>
          <w:t>ط</w:t>
        </w:r>
      </w:hyperlink>
      <w:r w:rsidRPr="000074C0">
        <w:rPr>
          <w:rtl/>
        </w:rPr>
        <w:t>، إلى جانب تسجيلات السلسل</w:t>
      </w:r>
      <w:r w:rsidRPr="000074C0">
        <w:rPr>
          <w:rFonts w:hint="cs"/>
          <w:rtl/>
        </w:rPr>
        <w:t>ات</w:t>
      </w:r>
      <w:r w:rsidRPr="000074C0">
        <w:rPr>
          <w:rtl/>
        </w:rPr>
        <w:t xml:space="preserve"> السابقة.</w:t>
      </w:r>
    </w:p>
    <w:p w14:paraId="5D9A2BE3" w14:textId="34EDA7DB" w:rsidR="00E84438" w:rsidRPr="00D517B2" w:rsidRDefault="00E77FCB" w:rsidP="00891703">
      <w:pPr>
        <w:spacing w:before="240"/>
        <w:jc w:val="left"/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3D934665" wp14:editId="5E9F1139">
            <wp:simplePos x="0" y="0"/>
            <wp:positionH relativeFrom="column">
              <wp:posOffset>5318760</wp:posOffset>
            </wp:positionH>
            <wp:positionV relativeFrom="paragraph">
              <wp:posOffset>314960</wp:posOffset>
            </wp:positionV>
            <wp:extent cx="768350" cy="368300"/>
            <wp:effectExtent l="0" t="0" r="0" b="0"/>
            <wp:wrapNone/>
            <wp:docPr id="1240898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98506" name="Picture 124089850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438" w:rsidRPr="0044096E">
        <w:rPr>
          <w:rFonts w:hint="cs"/>
          <w:rtl/>
          <w:lang w:bidi="ar-EG"/>
        </w:rPr>
        <w:t>وتفضلوا بقبول فائق التقدير والاحترام.</w:t>
      </w:r>
    </w:p>
    <w:p w14:paraId="542E92E5" w14:textId="23DEC9BA" w:rsidR="00E84438" w:rsidRPr="00D517B2" w:rsidRDefault="00807031" w:rsidP="009506D3">
      <w:pPr>
        <w:spacing w:before="720"/>
        <w:jc w:val="left"/>
        <w:rPr>
          <w:rtl/>
        </w:rPr>
      </w:pPr>
      <w:r>
        <w:rPr>
          <w:rFonts w:hint="cs"/>
          <w:rtl/>
          <w:lang w:bidi="ar-SY"/>
        </w:rPr>
        <w:t>سيزو أونوي</w:t>
      </w:r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20"/>
      <w:footerReference w:type="first" r:id="rId2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E1EF" w14:textId="77777777" w:rsidR="00840C40" w:rsidRDefault="00840C40" w:rsidP="006C3242">
      <w:pPr>
        <w:spacing w:before="0" w:line="240" w:lineRule="auto"/>
      </w:pPr>
      <w:r>
        <w:separator/>
      </w:r>
    </w:p>
  </w:endnote>
  <w:endnote w:type="continuationSeparator" w:id="0">
    <w:p w14:paraId="2779FB04" w14:textId="77777777" w:rsidR="00840C40" w:rsidRDefault="00840C40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7E7E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D844" w14:textId="77777777" w:rsidR="00840C40" w:rsidRDefault="00840C40" w:rsidP="006C3242">
      <w:pPr>
        <w:spacing w:before="0" w:line="240" w:lineRule="auto"/>
      </w:pPr>
      <w:r>
        <w:separator/>
      </w:r>
    </w:p>
  </w:footnote>
  <w:footnote w:type="continuationSeparator" w:id="0">
    <w:p w14:paraId="0FDEDF23" w14:textId="77777777" w:rsidR="00840C40" w:rsidRDefault="00840C40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C38F" w14:textId="3BD4F735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421BC3">
      <w:rPr>
        <w:sz w:val="20"/>
        <w:szCs w:val="20"/>
        <w:lang w:bidi="ar-EG"/>
      </w:rPr>
      <w:t>122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74CFE"/>
    <w:multiLevelType w:val="hybridMultilevel"/>
    <w:tmpl w:val="C75A4F10"/>
    <w:lvl w:ilvl="0" w:tplc="10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F72D69"/>
    <w:multiLevelType w:val="hybridMultilevel"/>
    <w:tmpl w:val="F3F6D98A"/>
    <w:lvl w:ilvl="0" w:tplc="CF7E9E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1"/>
  </w:num>
  <w:num w:numId="12" w16cid:durableId="799155457">
    <w:abstractNumId w:val="10"/>
  </w:num>
  <w:num w:numId="13" w16cid:durableId="1537309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18"/>
    <w:rsid w:val="00002A63"/>
    <w:rsid w:val="000074C0"/>
    <w:rsid w:val="0006468A"/>
    <w:rsid w:val="00090574"/>
    <w:rsid w:val="000C1C0E"/>
    <w:rsid w:val="000C25B1"/>
    <w:rsid w:val="000C548A"/>
    <w:rsid w:val="000E327F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A347A"/>
    <w:rsid w:val="002B028D"/>
    <w:rsid w:val="002E196B"/>
    <w:rsid w:val="002E6541"/>
    <w:rsid w:val="00334924"/>
    <w:rsid w:val="003409BC"/>
    <w:rsid w:val="00357185"/>
    <w:rsid w:val="00372F67"/>
    <w:rsid w:val="00375233"/>
    <w:rsid w:val="00383829"/>
    <w:rsid w:val="003A3046"/>
    <w:rsid w:val="003C7EDF"/>
    <w:rsid w:val="003F4B29"/>
    <w:rsid w:val="00400EC6"/>
    <w:rsid w:val="00421BC3"/>
    <w:rsid w:val="0042686F"/>
    <w:rsid w:val="004317D8"/>
    <w:rsid w:val="00434183"/>
    <w:rsid w:val="0044096E"/>
    <w:rsid w:val="00443869"/>
    <w:rsid w:val="00447F32"/>
    <w:rsid w:val="004B0E18"/>
    <w:rsid w:val="004E11DC"/>
    <w:rsid w:val="00525DDD"/>
    <w:rsid w:val="005409AC"/>
    <w:rsid w:val="0055516A"/>
    <w:rsid w:val="00566436"/>
    <w:rsid w:val="005731DD"/>
    <w:rsid w:val="0058491B"/>
    <w:rsid w:val="00592EA5"/>
    <w:rsid w:val="00595B52"/>
    <w:rsid w:val="00596808"/>
    <w:rsid w:val="005A3170"/>
    <w:rsid w:val="006019C6"/>
    <w:rsid w:val="00636EC7"/>
    <w:rsid w:val="006635B2"/>
    <w:rsid w:val="00677396"/>
    <w:rsid w:val="00680742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16991"/>
    <w:rsid w:val="00722F0D"/>
    <w:rsid w:val="0074420E"/>
    <w:rsid w:val="00747A7D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40C4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06D3"/>
    <w:rsid w:val="00952F86"/>
    <w:rsid w:val="00980787"/>
    <w:rsid w:val="00982B28"/>
    <w:rsid w:val="0099778F"/>
    <w:rsid w:val="009C61B0"/>
    <w:rsid w:val="009C661B"/>
    <w:rsid w:val="009D313F"/>
    <w:rsid w:val="009F17C2"/>
    <w:rsid w:val="00A031CC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64B47"/>
    <w:rsid w:val="00B916A7"/>
    <w:rsid w:val="00BB0F08"/>
    <w:rsid w:val="00C002DE"/>
    <w:rsid w:val="00C53BF8"/>
    <w:rsid w:val="00C66157"/>
    <w:rsid w:val="00C674FE"/>
    <w:rsid w:val="00C67501"/>
    <w:rsid w:val="00C75633"/>
    <w:rsid w:val="00C92A09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20796"/>
    <w:rsid w:val="00E45211"/>
    <w:rsid w:val="00E473C5"/>
    <w:rsid w:val="00E77FCB"/>
    <w:rsid w:val="00E84438"/>
    <w:rsid w:val="00E90E02"/>
    <w:rsid w:val="00E92863"/>
    <w:rsid w:val="00EB796D"/>
    <w:rsid w:val="00F058DC"/>
    <w:rsid w:val="00F24FC4"/>
    <w:rsid w:val="00F2676C"/>
    <w:rsid w:val="00F52941"/>
    <w:rsid w:val="00F83213"/>
    <w:rsid w:val="00F84366"/>
    <w:rsid w:val="00F85089"/>
    <w:rsid w:val="00F900B5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A8F5B"/>
  <w15:chartTrackingRefBased/>
  <w15:docId w15:val="{322DCA2E-1AF8-42F0-9591-D95D1C26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iforgood.itu.int/event/quantum-networking-issues-challenges-and-opportunities/" TargetMode="External"/><Relationship Id="rId18" Type="http://schemas.openxmlformats.org/officeDocument/2006/relationships/hyperlink" Target="https://consent.youtube.com/m?continue=https%3A%2F%2Fwww.youtube.com%2Fplaylist%3Flist%3DPLpoIPNlF8P2Pv_IPejcMgAohtasUIJVE3%26cbrd%3D1&amp;gl=CH&amp;m=0&amp;pc=yt&amp;cm=2&amp;hl=ar&amp;src=1&amp;oldhl=e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euralnetwork.aiforgood.itu.int/" TargetMode="External"/><Relationship Id="rId17" Type="http://schemas.openxmlformats.org/officeDocument/2006/relationships/hyperlink" Target="https://www.itu.int/en/journal/j-fet/webinars/Pages/defaul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journal/j-fet/webinars/Pages/default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journal/j-fet/webinars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iforgood.itu.int/event/slices-your-scientific-instrument-to-support-6g-system-research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en/journal/j-fet/Pages/default.aspx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lessia.magliarditi@itu.int" TargetMode="External"/><Relationship Id="rId14" Type="http://schemas.openxmlformats.org/officeDocument/2006/relationships/hyperlink" Target="https://aiforgood.itu.int/event/arrays-of-liquid-antennas-taking-reconfigurability-to-the-next-level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abdul\Desktop\type\Arabic%20Templates%202026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19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Arabic_AA</dc:creator>
  <cp:keywords/>
  <dc:description/>
  <cp:lastModifiedBy>Braud, Olivia</cp:lastModifiedBy>
  <cp:revision>7</cp:revision>
  <cp:lastPrinted>2026-03-18T07:54:00Z</cp:lastPrinted>
  <dcterms:created xsi:type="dcterms:W3CDTF">2026-03-17T09:11:00Z</dcterms:created>
  <dcterms:modified xsi:type="dcterms:W3CDTF">2026-03-18T07:56:00Z</dcterms:modified>
</cp:coreProperties>
</file>