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480"/>
        <w:tblW w:w="0" w:type="auto"/>
        <w:tblCellMar>
          <w:left w:w="0" w:type="dxa"/>
          <w:right w:w="0" w:type="dxa"/>
        </w:tblCellMar>
        <w:tblLook w:val="0000" w:firstRow="0" w:lastRow="0" w:firstColumn="0" w:lastColumn="0" w:noHBand="0" w:noVBand="0"/>
      </w:tblPr>
      <w:tblGrid>
        <w:gridCol w:w="1279"/>
        <w:gridCol w:w="3156"/>
        <w:gridCol w:w="5294"/>
      </w:tblGrid>
      <w:tr w:rsidR="00EF6A23" w:rsidRPr="00683856" w14:paraId="3FDAE1F3" w14:textId="77777777" w:rsidTr="00DA6DC5">
        <w:trPr>
          <w:cantSplit/>
        </w:trPr>
        <w:tc>
          <w:tcPr>
            <w:tcW w:w="0" w:type="auto"/>
            <w:vAlign w:val="center"/>
          </w:tcPr>
          <w:p w14:paraId="3DE42CAA" w14:textId="77777777" w:rsidR="00EF6A23" w:rsidRPr="00683856" w:rsidRDefault="00EF6A23" w:rsidP="00DA6DC5">
            <w:pPr>
              <w:tabs>
                <w:tab w:val="right" w:pos="8732"/>
              </w:tabs>
              <w:spacing w:before="0"/>
              <w:rPr>
                <w:b/>
                <w:bCs/>
                <w:iCs/>
                <w:color w:val="FFFFFF"/>
                <w:sz w:val="30"/>
                <w:szCs w:val="30"/>
              </w:rPr>
            </w:pPr>
            <w:r w:rsidRPr="00683856">
              <w:rPr>
                <w:noProof/>
                <w:lang w:eastAsia="zh-CN"/>
              </w:rPr>
              <w:drawing>
                <wp:inline distT="0" distB="0" distL="0" distR="0" wp14:anchorId="05764050" wp14:editId="248DEEAB">
                  <wp:extent cx="812165" cy="812165"/>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0" w:type="auto"/>
            <w:gridSpan w:val="2"/>
            <w:vAlign w:val="center"/>
          </w:tcPr>
          <w:p w14:paraId="75924CEF" w14:textId="77777777" w:rsidR="00EF6A23" w:rsidRPr="00683856" w:rsidRDefault="00EF6A23" w:rsidP="00DA6DC5">
            <w:pPr>
              <w:spacing w:before="0"/>
              <w:rPr>
                <w:rFonts w:cs="Times New Roman Bold"/>
                <w:b/>
                <w:bCs/>
                <w:iCs/>
                <w:smallCaps/>
                <w:sz w:val="34"/>
                <w:szCs w:val="34"/>
              </w:rPr>
            </w:pPr>
            <w:r w:rsidRPr="00683856">
              <w:rPr>
                <w:rFonts w:cs="Times New Roman Bold"/>
                <w:b/>
                <w:bCs/>
                <w:iCs/>
                <w:smallCaps/>
                <w:sz w:val="34"/>
                <w:szCs w:val="34"/>
              </w:rPr>
              <w:t>Union internationale des télécommunications</w:t>
            </w:r>
          </w:p>
          <w:p w14:paraId="089E66D0" w14:textId="77777777" w:rsidR="00EF6A23" w:rsidRPr="00683856" w:rsidRDefault="00EF6A23" w:rsidP="00DA6DC5">
            <w:pPr>
              <w:spacing w:before="0"/>
              <w:rPr>
                <w:color w:val="FFFFFF"/>
                <w:sz w:val="26"/>
                <w:szCs w:val="26"/>
              </w:rPr>
            </w:pPr>
            <w:r w:rsidRPr="00683856">
              <w:rPr>
                <w:rFonts w:cs="Times New Roman Bold"/>
                <w:b/>
                <w:bCs/>
                <w:iCs/>
                <w:smallCaps/>
                <w:sz w:val="28"/>
                <w:szCs w:val="28"/>
              </w:rPr>
              <w:t>B</w:t>
            </w:r>
            <w:r w:rsidRPr="00683856">
              <w:rPr>
                <w:b/>
                <w:bCs/>
                <w:iCs/>
                <w:smallCaps/>
                <w:sz w:val="28"/>
                <w:szCs w:val="28"/>
              </w:rPr>
              <w:t>ureau de la Normalisation des Télécommunications</w:t>
            </w:r>
          </w:p>
        </w:tc>
      </w:tr>
      <w:tr w:rsidR="00036F4F" w:rsidRPr="00DA6DC5" w14:paraId="18B25741" w14:textId="77777777" w:rsidTr="00DA6DC5">
        <w:trPr>
          <w:cantSplit/>
        </w:trPr>
        <w:tc>
          <w:tcPr>
            <w:tcW w:w="0" w:type="auto"/>
          </w:tcPr>
          <w:p w14:paraId="4B1AFD72" w14:textId="77777777" w:rsidR="00036F4F" w:rsidRPr="00DA6DC5" w:rsidRDefault="00036F4F" w:rsidP="00DA6DC5">
            <w:pPr>
              <w:tabs>
                <w:tab w:val="left" w:pos="4111"/>
              </w:tabs>
              <w:spacing w:before="10"/>
              <w:ind w:left="57"/>
              <w:rPr>
                <w:rFonts w:cstheme="minorHAnsi"/>
                <w:sz w:val="22"/>
                <w:szCs w:val="22"/>
              </w:rPr>
            </w:pPr>
          </w:p>
        </w:tc>
        <w:tc>
          <w:tcPr>
            <w:tcW w:w="3210" w:type="dxa"/>
          </w:tcPr>
          <w:p w14:paraId="6579D3E8" w14:textId="77777777" w:rsidR="00036F4F" w:rsidRPr="00DA6DC5" w:rsidRDefault="00036F4F" w:rsidP="00DA6DC5">
            <w:pPr>
              <w:tabs>
                <w:tab w:val="left" w:pos="4111"/>
              </w:tabs>
              <w:spacing w:before="10"/>
              <w:ind w:left="57"/>
              <w:rPr>
                <w:rFonts w:cstheme="minorHAnsi"/>
                <w:b/>
                <w:sz w:val="22"/>
                <w:szCs w:val="22"/>
              </w:rPr>
            </w:pPr>
          </w:p>
        </w:tc>
        <w:tc>
          <w:tcPr>
            <w:tcW w:w="5240" w:type="dxa"/>
          </w:tcPr>
          <w:p w14:paraId="0DC34ECA" w14:textId="4138870D" w:rsidR="00036F4F" w:rsidRPr="00DA6DC5" w:rsidRDefault="00036F4F" w:rsidP="00DA6DC5">
            <w:pPr>
              <w:tabs>
                <w:tab w:val="clear" w:pos="794"/>
                <w:tab w:val="clear" w:pos="1191"/>
                <w:tab w:val="clear" w:pos="1588"/>
                <w:tab w:val="clear" w:pos="1985"/>
                <w:tab w:val="left" w:pos="284"/>
              </w:tabs>
              <w:spacing w:after="120"/>
              <w:ind w:left="284" w:hanging="227"/>
              <w:rPr>
                <w:rFonts w:cstheme="minorHAnsi"/>
                <w:sz w:val="22"/>
                <w:szCs w:val="22"/>
              </w:rPr>
            </w:pPr>
            <w:r w:rsidRPr="00DA6DC5">
              <w:rPr>
                <w:rFonts w:cstheme="minorHAnsi"/>
                <w:sz w:val="22"/>
                <w:szCs w:val="22"/>
              </w:rPr>
              <w:t>Genève, le</w:t>
            </w:r>
            <w:r w:rsidR="004419E9" w:rsidRPr="00DA6DC5">
              <w:rPr>
                <w:rFonts w:cstheme="minorHAnsi"/>
                <w:sz w:val="22"/>
                <w:szCs w:val="22"/>
              </w:rPr>
              <w:t xml:space="preserve"> </w:t>
            </w:r>
            <w:r w:rsidR="0098350D" w:rsidRPr="00DA6DC5">
              <w:rPr>
                <w:rFonts w:cstheme="minorHAnsi"/>
                <w:color w:val="000000"/>
                <w:sz w:val="22"/>
                <w:szCs w:val="22"/>
              </w:rPr>
              <w:t>16 février 2026</w:t>
            </w:r>
          </w:p>
        </w:tc>
      </w:tr>
      <w:tr w:rsidR="00DA6DC5" w:rsidRPr="00DA6DC5" w14:paraId="16CDDFEF" w14:textId="77777777" w:rsidTr="00DA6DC5">
        <w:trPr>
          <w:cantSplit/>
          <w:trHeight w:val="340"/>
        </w:trPr>
        <w:tc>
          <w:tcPr>
            <w:tcW w:w="0" w:type="auto"/>
          </w:tcPr>
          <w:p w14:paraId="3EFF375D" w14:textId="58556577" w:rsidR="00DA6DC5" w:rsidRPr="00DA6DC5" w:rsidRDefault="00DA6DC5" w:rsidP="00DA6DC5">
            <w:pPr>
              <w:tabs>
                <w:tab w:val="left" w:pos="4111"/>
              </w:tabs>
              <w:spacing w:before="10"/>
              <w:rPr>
                <w:rFonts w:cstheme="minorHAnsi"/>
                <w:b/>
                <w:bCs/>
                <w:sz w:val="22"/>
                <w:szCs w:val="22"/>
              </w:rPr>
            </w:pPr>
            <w:proofErr w:type="gramStart"/>
            <w:r w:rsidRPr="00DA6DC5">
              <w:rPr>
                <w:rFonts w:cstheme="minorHAnsi"/>
                <w:b/>
                <w:bCs/>
                <w:sz w:val="22"/>
                <w:szCs w:val="22"/>
              </w:rPr>
              <w:t>Réf.:</w:t>
            </w:r>
            <w:proofErr w:type="gramEnd"/>
          </w:p>
        </w:tc>
        <w:tc>
          <w:tcPr>
            <w:tcW w:w="3210" w:type="dxa"/>
          </w:tcPr>
          <w:p w14:paraId="5FFBBC9B" w14:textId="565D76AA" w:rsidR="00DA6DC5" w:rsidRPr="00DA6DC5" w:rsidRDefault="00DA6DC5" w:rsidP="00DA6DC5">
            <w:pPr>
              <w:tabs>
                <w:tab w:val="left" w:pos="4111"/>
              </w:tabs>
              <w:spacing w:before="10"/>
              <w:ind w:left="57"/>
              <w:rPr>
                <w:rFonts w:cstheme="minorHAnsi"/>
                <w:b/>
                <w:sz w:val="22"/>
                <w:szCs w:val="22"/>
              </w:rPr>
            </w:pPr>
            <w:r w:rsidRPr="00DA6DC5">
              <w:rPr>
                <w:rFonts w:cstheme="minorHAnsi"/>
                <w:b/>
                <w:sz w:val="22"/>
                <w:szCs w:val="22"/>
              </w:rPr>
              <w:t>Circulaire TSB 116</w:t>
            </w:r>
          </w:p>
          <w:p w14:paraId="577F6DA2" w14:textId="347466F7" w:rsidR="00DA6DC5" w:rsidRPr="00DA6DC5" w:rsidRDefault="00DA6DC5" w:rsidP="00DA6DC5">
            <w:pPr>
              <w:tabs>
                <w:tab w:val="left" w:pos="4111"/>
              </w:tabs>
              <w:spacing w:before="10"/>
              <w:ind w:left="57"/>
              <w:rPr>
                <w:rFonts w:cstheme="minorHAnsi"/>
                <w:b/>
                <w:bCs/>
                <w:sz w:val="22"/>
                <w:szCs w:val="22"/>
              </w:rPr>
            </w:pPr>
            <w:r w:rsidRPr="00DA6DC5">
              <w:rPr>
                <w:rFonts w:cstheme="minorHAnsi"/>
                <w:color w:val="000000"/>
                <w:sz w:val="22"/>
                <w:szCs w:val="22"/>
              </w:rPr>
              <w:t>Manifestations du TSB/XY</w:t>
            </w:r>
          </w:p>
        </w:tc>
        <w:tc>
          <w:tcPr>
            <w:tcW w:w="5240" w:type="dxa"/>
            <w:vMerge w:val="restart"/>
          </w:tcPr>
          <w:p w14:paraId="4469EBFC" w14:textId="77777777" w:rsidR="00DA6DC5" w:rsidRPr="00DA6DC5" w:rsidRDefault="00DA6DC5" w:rsidP="00DA6DC5">
            <w:pPr>
              <w:tabs>
                <w:tab w:val="clear" w:pos="794"/>
                <w:tab w:val="clear" w:pos="1191"/>
                <w:tab w:val="clear" w:pos="1588"/>
                <w:tab w:val="clear" w:pos="1985"/>
              </w:tabs>
              <w:spacing w:before="0" w:after="40"/>
              <w:ind w:left="430" w:hanging="425"/>
              <w:rPr>
                <w:rFonts w:cstheme="minorHAnsi"/>
                <w:sz w:val="22"/>
                <w:szCs w:val="22"/>
              </w:rPr>
            </w:pPr>
            <w:bookmarkStart w:id="0" w:name="Addressee_F"/>
            <w:bookmarkEnd w:id="0"/>
            <w:r w:rsidRPr="00DA6DC5">
              <w:rPr>
                <w:rFonts w:cstheme="minorHAnsi"/>
                <w:sz w:val="22"/>
                <w:szCs w:val="22"/>
              </w:rPr>
              <w:t>–</w:t>
            </w:r>
            <w:r w:rsidRPr="00DA6DC5">
              <w:rPr>
                <w:rFonts w:cstheme="minorHAnsi"/>
                <w:sz w:val="22"/>
                <w:szCs w:val="22"/>
              </w:rPr>
              <w:tab/>
            </w:r>
            <w:r w:rsidRPr="00DA6DC5">
              <w:rPr>
                <w:rFonts w:cstheme="minorHAnsi"/>
                <w:color w:val="000000"/>
                <w:sz w:val="22"/>
                <w:szCs w:val="22"/>
              </w:rPr>
              <w:t xml:space="preserve">Aux Administrations des États Membres de </w:t>
            </w:r>
            <w:proofErr w:type="gramStart"/>
            <w:r w:rsidRPr="00DA6DC5">
              <w:rPr>
                <w:rFonts w:cstheme="minorHAnsi"/>
                <w:color w:val="000000"/>
                <w:sz w:val="22"/>
                <w:szCs w:val="22"/>
              </w:rPr>
              <w:t>l'Union;</w:t>
            </w:r>
            <w:proofErr w:type="gramEnd"/>
          </w:p>
          <w:p w14:paraId="2E8F0E98" w14:textId="40DF9036" w:rsidR="00DA6DC5" w:rsidRPr="00DA6DC5" w:rsidRDefault="00DA6DC5" w:rsidP="00DA6DC5">
            <w:pPr>
              <w:tabs>
                <w:tab w:val="clear" w:pos="794"/>
                <w:tab w:val="clear" w:pos="1191"/>
                <w:tab w:val="clear" w:pos="1588"/>
                <w:tab w:val="clear" w:pos="1985"/>
              </w:tabs>
              <w:spacing w:before="0" w:after="40"/>
              <w:ind w:left="430" w:hanging="425"/>
              <w:rPr>
                <w:rFonts w:cstheme="minorHAnsi"/>
                <w:sz w:val="22"/>
                <w:szCs w:val="22"/>
              </w:rPr>
            </w:pPr>
            <w:r w:rsidRPr="00DA6DC5">
              <w:rPr>
                <w:rFonts w:cstheme="minorHAnsi"/>
                <w:sz w:val="22"/>
                <w:szCs w:val="22"/>
              </w:rPr>
              <w:t>–</w:t>
            </w:r>
            <w:r w:rsidRPr="00DA6DC5">
              <w:rPr>
                <w:rFonts w:cstheme="minorHAnsi"/>
                <w:sz w:val="22"/>
                <w:szCs w:val="22"/>
              </w:rPr>
              <w:tab/>
            </w:r>
            <w:r w:rsidRPr="00DA6DC5">
              <w:rPr>
                <w:rFonts w:cstheme="minorHAnsi"/>
                <w:color w:val="000000"/>
                <w:sz w:val="22"/>
                <w:szCs w:val="22"/>
              </w:rPr>
              <w:t>À l'État de Palestine (Rés. 99 (Rév. Dubaï, 2018)</w:t>
            </w:r>
            <w:proofErr w:type="gramStart"/>
            <w:r w:rsidRPr="00DA6DC5">
              <w:rPr>
                <w:rFonts w:cstheme="minorHAnsi"/>
                <w:color w:val="000000"/>
                <w:sz w:val="22"/>
                <w:szCs w:val="22"/>
              </w:rPr>
              <w:t>);</w:t>
            </w:r>
            <w:proofErr w:type="gramEnd"/>
          </w:p>
          <w:p w14:paraId="412FB436" w14:textId="24CAFFEB" w:rsidR="00DA6DC5" w:rsidRPr="00DA6DC5" w:rsidRDefault="00DA6DC5" w:rsidP="00DA6DC5">
            <w:pPr>
              <w:tabs>
                <w:tab w:val="clear" w:pos="794"/>
                <w:tab w:val="clear" w:pos="1191"/>
                <w:tab w:val="clear" w:pos="1588"/>
                <w:tab w:val="clear" w:pos="1985"/>
              </w:tabs>
              <w:spacing w:before="0" w:after="40"/>
              <w:ind w:left="430" w:hanging="425"/>
              <w:rPr>
                <w:rFonts w:cstheme="minorHAnsi"/>
                <w:sz w:val="22"/>
                <w:szCs w:val="22"/>
              </w:rPr>
            </w:pPr>
            <w:r w:rsidRPr="00DA6DC5">
              <w:rPr>
                <w:rFonts w:cstheme="minorHAnsi"/>
                <w:sz w:val="22"/>
                <w:szCs w:val="22"/>
              </w:rPr>
              <w:t>–</w:t>
            </w:r>
            <w:r w:rsidRPr="00DA6DC5">
              <w:rPr>
                <w:rFonts w:cstheme="minorHAnsi"/>
                <w:sz w:val="22"/>
                <w:szCs w:val="22"/>
              </w:rPr>
              <w:tab/>
            </w:r>
            <w:r w:rsidRPr="00DA6DC5">
              <w:rPr>
                <w:rFonts w:cstheme="minorHAnsi"/>
                <w:color w:val="000000"/>
                <w:sz w:val="22"/>
                <w:szCs w:val="22"/>
              </w:rPr>
              <w:t>Aux Membres du Secteur de l'UIT-</w:t>
            </w:r>
            <w:proofErr w:type="gramStart"/>
            <w:r w:rsidRPr="00DA6DC5">
              <w:rPr>
                <w:rFonts w:cstheme="minorHAnsi"/>
                <w:color w:val="000000"/>
                <w:sz w:val="22"/>
                <w:szCs w:val="22"/>
              </w:rPr>
              <w:t>T;</w:t>
            </w:r>
            <w:proofErr w:type="gramEnd"/>
          </w:p>
          <w:p w14:paraId="5E215109" w14:textId="1AC8AC6C" w:rsidR="00DA6DC5" w:rsidRPr="00DA6DC5" w:rsidRDefault="00DA6DC5" w:rsidP="00DA6DC5">
            <w:pPr>
              <w:tabs>
                <w:tab w:val="clear" w:pos="794"/>
                <w:tab w:val="clear" w:pos="1191"/>
                <w:tab w:val="clear" w:pos="1588"/>
                <w:tab w:val="clear" w:pos="1985"/>
              </w:tabs>
              <w:spacing w:before="0" w:after="40"/>
              <w:ind w:left="430" w:hanging="425"/>
              <w:rPr>
                <w:rFonts w:cstheme="minorHAnsi"/>
                <w:sz w:val="22"/>
                <w:szCs w:val="22"/>
              </w:rPr>
            </w:pPr>
            <w:r w:rsidRPr="00DA6DC5">
              <w:rPr>
                <w:rFonts w:cstheme="minorHAnsi"/>
                <w:sz w:val="22"/>
                <w:szCs w:val="22"/>
              </w:rPr>
              <w:t>–</w:t>
            </w:r>
            <w:r w:rsidRPr="00DA6DC5">
              <w:rPr>
                <w:rFonts w:cstheme="minorHAnsi"/>
                <w:sz w:val="22"/>
                <w:szCs w:val="22"/>
              </w:rPr>
              <w:tab/>
            </w:r>
            <w:r w:rsidRPr="00DA6DC5">
              <w:rPr>
                <w:rFonts w:cstheme="minorHAnsi"/>
                <w:color w:val="000000"/>
                <w:sz w:val="22"/>
                <w:szCs w:val="22"/>
              </w:rPr>
              <w:t>Aux Associés de l'UIT-</w:t>
            </w:r>
            <w:proofErr w:type="gramStart"/>
            <w:r w:rsidRPr="00DA6DC5">
              <w:rPr>
                <w:rFonts w:cstheme="minorHAnsi"/>
                <w:color w:val="000000"/>
                <w:sz w:val="22"/>
                <w:szCs w:val="22"/>
              </w:rPr>
              <w:t>T;</w:t>
            </w:r>
            <w:proofErr w:type="gramEnd"/>
          </w:p>
          <w:p w14:paraId="287B8578" w14:textId="77777777" w:rsidR="00DA6DC5" w:rsidRPr="00DA6DC5" w:rsidRDefault="00DA6DC5" w:rsidP="00DA6DC5">
            <w:pPr>
              <w:tabs>
                <w:tab w:val="left" w:pos="4111"/>
              </w:tabs>
              <w:spacing w:before="0"/>
              <w:ind w:left="430" w:hanging="425"/>
              <w:rPr>
                <w:rFonts w:cstheme="minorHAnsi"/>
                <w:sz w:val="22"/>
                <w:szCs w:val="22"/>
              </w:rPr>
            </w:pPr>
            <w:r w:rsidRPr="00DA6DC5">
              <w:rPr>
                <w:rFonts w:cstheme="minorHAnsi"/>
                <w:sz w:val="22"/>
                <w:szCs w:val="22"/>
              </w:rPr>
              <w:t>–</w:t>
            </w:r>
            <w:r w:rsidRPr="00DA6DC5">
              <w:rPr>
                <w:rFonts w:cstheme="minorHAnsi"/>
                <w:sz w:val="22"/>
                <w:szCs w:val="22"/>
              </w:rPr>
              <w:tab/>
            </w:r>
            <w:r w:rsidRPr="00DA6DC5">
              <w:rPr>
                <w:rFonts w:cstheme="minorHAnsi"/>
                <w:color w:val="000000"/>
                <w:sz w:val="22"/>
                <w:szCs w:val="22"/>
              </w:rPr>
              <w:t>Aux établissements universitaires participant aux travaux de l'UIT</w:t>
            </w:r>
          </w:p>
          <w:p w14:paraId="25BC1833" w14:textId="77777777" w:rsidR="00DA6DC5" w:rsidRPr="00DA6DC5" w:rsidRDefault="00DA6DC5" w:rsidP="00DA6DC5">
            <w:pPr>
              <w:tabs>
                <w:tab w:val="clear" w:pos="794"/>
                <w:tab w:val="left" w:pos="226"/>
                <w:tab w:val="left" w:pos="4111"/>
              </w:tabs>
              <w:spacing w:before="0"/>
              <w:ind w:left="226" w:hanging="226"/>
              <w:rPr>
                <w:rFonts w:cstheme="minorHAnsi"/>
                <w:b/>
                <w:bCs/>
                <w:sz w:val="22"/>
                <w:szCs w:val="22"/>
              </w:rPr>
            </w:pPr>
            <w:proofErr w:type="gramStart"/>
            <w:r w:rsidRPr="00DA6DC5">
              <w:rPr>
                <w:rFonts w:cstheme="minorHAnsi"/>
                <w:b/>
                <w:bCs/>
                <w:sz w:val="22"/>
                <w:szCs w:val="22"/>
              </w:rPr>
              <w:t>Copie:</w:t>
            </w:r>
            <w:proofErr w:type="gramEnd"/>
          </w:p>
          <w:p w14:paraId="3BF91A92" w14:textId="77777777" w:rsidR="00DA6DC5" w:rsidRPr="00DA6DC5" w:rsidRDefault="00DA6DC5" w:rsidP="00DA6DC5">
            <w:pPr>
              <w:tabs>
                <w:tab w:val="clear" w:pos="794"/>
                <w:tab w:val="left" w:pos="4111"/>
              </w:tabs>
              <w:spacing w:before="0"/>
              <w:ind w:left="426" w:hanging="426"/>
              <w:rPr>
                <w:rFonts w:cstheme="minorHAnsi"/>
                <w:sz w:val="22"/>
                <w:szCs w:val="22"/>
              </w:rPr>
            </w:pPr>
            <w:r w:rsidRPr="00DA6DC5">
              <w:rPr>
                <w:rFonts w:cstheme="minorHAnsi"/>
                <w:sz w:val="22"/>
                <w:szCs w:val="22"/>
              </w:rPr>
              <w:t>–</w:t>
            </w:r>
            <w:r w:rsidRPr="00DA6DC5">
              <w:rPr>
                <w:rFonts w:cstheme="minorHAnsi"/>
                <w:sz w:val="22"/>
                <w:szCs w:val="22"/>
              </w:rPr>
              <w:tab/>
              <w:t xml:space="preserve">Aux Présidents et Vice-Présidents des commissions </w:t>
            </w:r>
            <w:proofErr w:type="gramStart"/>
            <w:r w:rsidRPr="00DA6DC5">
              <w:rPr>
                <w:rFonts w:cstheme="minorHAnsi"/>
                <w:sz w:val="22"/>
                <w:szCs w:val="22"/>
              </w:rPr>
              <w:t>d'études;</w:t>
            </w:r>
            <w:proofErr w:type="gramEnd"/>
          </w:p>
          <w:p w14:paraId="5E7D15CC" w14:textId="77777777" w:rsidR="00DA6DC5" w:rsidRPr="00DA6DC5" w:rsidRDefault="00DA6DC5" w:rsidP="00DA6DC5">
            <w:pPr>
              <w:tabs>
                <w:tab w:val="clear" w:pos="794"/>
                <w:tab w:val="left" w:pos="4111"/>
              </w:tabs>
              <w:spacing w:before="0"/>
              <w:ind w:left="426" w:hanging="426"/>
              <w:rPr>
                <w:rFonts w:cstheme="minorHAnsi"/>
                <w:sz w:val="22"/>
                <w:szCs w:val="22"/>
              </w:rPr>
            </w:pPr>
            <w:r w:rsidRPr="00DA6DC5">
              <w:rPr>
                <w:rFonts w:cstheme="minorHAnsi"/>
                <w:sz w:val="22"/>
                <w:szCs w:val="22"/>
              </w:rPr>
              <w:t>–</w:t>
            </w:r>
            <w:r w:rsidRPr="00DA6DC5">
              <w:rPr>
                <w:rFonts w:cstheme="minorHAnsi"/>
                <w:sz w:val="22"/>
                <w:szCs w:val="22"/>
              </w:rPr>
              <w:tab/>
              <w:t xml:space="preserve">Au Directeur du Bureau de développement des </w:t>
            </w:r>
            <w:proofErr w:type="gramStart"/>
            <w:r w:rsidRPr="00DA6DC5">
              <w:rPr>
                <w:rFonts w:cstheme="minorHAnsi"/>
                <w:sz w:val="22"/>
                <w:szCs w:val="22"/>
              </w:rPr>
              <w:t>télécommunications;</w:t>
            </w:r>
            <w:proofErr w:type="gramEnd"/>
          </w:p>
          <w:p w14:paraId="7FBA2D3D" w14:textId="77777777" w:rsidR="00DA6DC5" w:rsidRPr="00DA6DC5" w:rsidRDefault="00DA6DC5" w:rsidP="00DA6DC5">
            <w:pPr>
              <w:tabs>
                <w:tab w:val="clear" w:pos="794"/>
                <w:tab w:val="left" w:pos="4111"/>
              </w:tabs>
              <w:spacing w:before="0"/>
              <w:ind w:left="426" w:hanging="426"/>
              <w:rPr>
                <w:rFonts w:cstheme="minorHAnsi"/>
                <w:sz w:val="22"/>
                <w:szCs w:val="22"/>
              </w:rPr>
            </w:pPr>
            <w:r w:rsidRPr="00DA6DC5">
              <w:rPr>
                <w:rFonts w:cstheme="minorHAnsi"/>
                <w:sz w:val="22"/>
                <w:szCs w:val="22"/>
              </w:rPr>
              <w:t>–</w:t>
            </w:r>
            <w:r w:rsidRPr="00DA6DC5">
              <w:rPr>
                <w:rFonts w:cstheme="minorHAnsi"/>
                <w:sz w:val="22"/>
                <w:szCs w:val="22"/>
              </w:rPr>
              <w:tab/>
              <w:t xml:space="preserve">Au Directeur du Bureau des </w:t>
            </w:r>
            <w:proofErr w:type="gramStart"/>
            <w:r w:rsidRPr="00DA6DC5">
              <w:rPr>
                <w:rFonts w:cstheme="minorHAnsi"/>
                <w:sz w:val="22"/>
                <w:szCs w:val="22"/>
              </w:rPr>
              <w:t>radiocommunications;</w:t>
            </w:r>
            <w:proofErr w:type="gramEnd"/>
          </w:p>
          <w:p w14:paraId="461460AE" w14:textId="24668036" w:rsidR="00DA6DC5" w:rsidRPr="00DA6DC5" w:rsidRDefault="00DA6DC5" w:rsidP="00DA6DC5">
            <w:pPr>
              <w:tabs>
                <w:tab w:val="left" w:pos="4111"/>
              </w:tabs>
              <w:spacing w:before="0" w:after="120"/>
              <w:ind w:left="426" w:hanging="426"/>
              <w:rPr>
                <w:rFonts w:cstheme="minorHAnsi"/>
                <w:sz w:val="22"/>
                <w:szCs w:val="22"/>
              </w:rPr>
            </w:pPr>
            <w:r w:rsidRPr="00DA6DC5">
              <w:rPr>
                <w:rFonts w:cstheme="minorHAnsi"/>
                <w:sz w:val="22"/>
                <w:szCs w:val="22"/>
              </w:rPr>
              <w:t>–</w:t>
            </w:r>
            <w:r w:rsidRPr="00DA6DC5">
              <w:rPr>
                <w:rFonts w:cstheme="minorHAnsi"/>
                <w:sz w:val="22"/>
                <w:szCs w:val="22"/>
              </w:rPr>
              <w:tab/>
            </w:r>
            <w:r w:rsidRPr="00DA6DC5">
              <w:rPr>
                <w:rFonts w:cstheme="minorHAnsi"/>
                <w:color w:val="000000"/>
                <w:sz w:val="22"/>
                <w:szCs w:val="22"/>
              </w:rPr>
              <w:t>Aux Directeurs des bureaux régionaux de l'UIT</w:t>
            </w:r>
          </w:p>
        </w:tc>
      </w:tr>
      <w:tr w:rsidR="00DA6DC5" w:rsidRPr="00DA6DC5" w14:paraId="06A3F0E7" w14:textId="77777777" w:rsidTr="00DA6DC5">
        <w:trPr>
          <w:cantSplit/>
          <w:trHeight w:val="340"/>
        </w:trPr>
        <w:tc>
          <w:tcPr>
            <w:tcW w:w="0" w:type="auto"/>
          </w:tcPr>
          <w:p w14:paraId="5CF43A7B" w14:textId="3933CF6D" w:rsidR="00DA6DC5" w:rsidRPr="00DA6DC5" w:rsidRDefault="00DA6DC5" w:rsidP="00DA6DC5">
            <w:pPr>
              <w:tabs>
                <w:tab w:val="left" w:pos="4111"/>
              </w:tabs>
              <w:spacing w:before="10"/>
              <w:rPr>
                <w:rFonts w:cstheme="minorHAnsi"/>
                <w:sz w:val="22"/>
                <w:szCs w:val="22"/>
              </w:rPr>
            </w:pPr>
            <w:proofErr w:type="gramStart"/>
            <w:r w:rsidRPr="00DA6DC5">
              <w:rPr>
                <w:rFonts w:cstheme="minorHAnsi"/>
                <w:sz w:val="22"/>
                <w:szCs w:val="22"/>
              </w:rPr>
              <w:t>Contact:</w:t>
            </w:r>
            <w:proofErr w:type="gramEnd"/>
          </w:p>
        </w:tc>
        <w:tc>
          <w:tcPr>
            <w:tcW w:w="3210" w:type="dxa"/>
          </w:tcPr>
          <w:p w14:paraId="2074781F" w14:textId="1428DB6B" w:rsidR="00DA6DC5" w:rsidRPr="00DA6DC5" w:rsidRDefault="00DA6DC5" w:rsidP="00DA6DC5">
            <w:pPr>
              <w:tabs>
                <w:tab w:val="left" w:pos="4111"/>
              </w:tabs>
              <w:spacing w:before="10"/>
              <w:ind w:left="57"/>
              <w:rPr>
                <w:rFonts w:cstheme="minorHAnsi"/>
                <w:b/>
                <w:sz w:val="22"/>
                <w:szCs w:val="22"/>
              </w:rPr>
            </w:pPr>
            <w:r w:rsidRPr="00DA6DC5">
              <w:rPr>
                <w:rFonts w:cstheme="minorHAnsi"/>
                <w:color w:val="000000"/>
                <w:sz w:val="22"/>
                <w:szCs w:val="22"/>
              </w:rPr>
              <w:t>Xiaoya Yang</w:t>
            </w:r>
          </w:p>
        </w:tc>
        <w:tc>
          <w:tcPr>
            <w:tcW w:w="5240" w:type="dxa"/>
            <w:vMerge/>
          </w:tcPr>
          <w:p w14:paraId="2F310545" w14:textId="50500278" w:rsidR="00DA6DC5" w:rsidRPr="00DA6DC5" w:rsidRDefault="00DA6DC5" w:rsidP="00DA6DC5">
            <w:pPr>
              <w:tabs>
                <w:tab w:val="left" w:pos="4111"/>
              </w:tabs>
              <w:spacing w:before="0" w:after="120"/>
              <w:ind w:left="426" w:hanging="426"/>
              <w:rPr>
                <w:rFonts w:cstheme="minorHAnsi"/>
                <w:sz w:val="22"/>
                <w:szCs w:val="22"/>
              </w:rPr>
            </w:pPr>
          </w:p>
        </w:tc>
      </w:tr>
      <w:tr w:rsidR="00DA6DC5" w:rsidRPr="00DA6DC5" w14:paraId="724FD23E" w14:textId="77777777" w:rsidTr="00DA6DC5">
        <w:trPr>
          <w:cantSplit/>
        </w:trPr>
        <w:tc>
          <w:tcPr>
            <w:tcW w:w="0" w:type="auto"/>
          </w:tcPr>
          <w:p w14:paraId="73149CCD" w14:textId="77777777" w:rsidR="00DA6DC5" w:rsidRPr="00DA6DC5" w:rsidRDefault="00DA6DC5" w:rsidP="00DA6DC5">
            <w:pPr>
              <w:tabs>
                <w:tab w:val="left" w:pos="4111"/>
              </w:tabs>
              <w:spacing w:before="10"/>
              <w:rPr>
                <w:rFonts w:cstheme="minorHAnsi"/>
                <w:sz w:val="22"/>
                <w:szCs w:val="22"/>
              </w:rPr>
            </w:pPr>
            <w:proofErr w:type="gramStart"/>
            <w:r w:rsidRPr="00DA6DC5">
              <w:rPr>
                <w:rFonts w:cstheme="minorHAnsi"/>
                <w:sz w:val="22"/>
                <w:szCs w:val="22"/>
              </w:rPr>
              <w:t>Tél.:</w:t>
            </w:r>
            <w:proofErr w:type="gramEnd"/>
          </w:p>
        </w:tc>
        <w:tc>
          <w:tcPr>
            <w:tcW w:w="3210" w:type="dxa"/>
          </w:tcPr>
          <w:p w14:paraId="78D06186" w14:textId="1A8EAE82" w:rsidR="00DA6DC5" w:rsidRPr="00DA6DC5" w:rsidRDefault="00DA6DC5" w:rsidP="00DA6DC5">
            <w:pPr>
              <w:tabs>
                <w:tab w:val="left" w:pos="4111"/>
              </w:tabs>
              <w:spacing w:before="0"/>
              <w:ind w:left="57"/>
              <w:rPr>
                <w:rFonts w:cstheme="minorHAnsi"/>
                <w:sz w:val="22"/>
                <w:szCs w:val="22"/>
              </w:rPr>
            </w:pPr>
            <w:r w:rsidRPr="00DA6DC5">
              <w:rPr>
                <w:rFonts w:cstheme="minorHAnsi"/>
                <w:color w:val="000000"/>
                <w:sz w:val="22"/>
                <w:szCs w:val="22"/>
              </w:rPr>
              <w:t>+41 22 730 6206</w:t>
            </w:r>
          </w:p>
        </w:tc>
        <w:tc>
          <w:tcPr>
            <w:tcW w:w="5240" w:type="dxa"/>
            <w:vMerge/>
          </w:tcPr>
          <w:p w14:paraId="6D3A5806" w14:textId="5E0ACFD4" w:rsidR="00DA6DC5" w:rsidRPr="00DA6DC5" w:rsidRDefault="00DA6DC5" w:rsidP="00DA6DC5">
            <w:pPr>
              <w:tabs>
                <w:tab w:val="left" w:pos="4111"/>
              </w:tabs>
              <w:spacing w:before="0" w:after="120"/>
              <w:ind w:left="426" w:hanging="426"/>
              <w:rPr>
                <w:rFonts w:cstheme="minorHAnsi"/>
                <w:b/>
                <w:sz w:val="22"/>
                <w:szCs w:val="22"/>
              </w:rPr>
            </w:pPr>
          </w:p>
        </w:tc>
      </w:tr>
      <w:tr w:rsidR="00DA6DC5" w:rsidRPr="00DA6DC5" w14:paraId="68B8884B" w14:textId="77777777" w:rsidTr="00DA6DC5">
        <w:trPr>
          <w:cantSplit/>
          <w:trHeight w:val="212"/>
        </w:trPr>
        <w:tc>
          <w:tcPr>
            <w:tcW w:w="0" w:type="auto"/>
          </w:tcPr>
          <w:p w14:paraId="1C45EDA2" w14:textId="0216A423" w:rsidR="00DA6DC5" w:rsidRPr="00DA6DC5" w:rsidRDefault="00DA6DC5" w:rsidP="00DA6DC5">
            <w:pPr>
              <w:tabs>
                <w:tab w:val="left" w:pos="4111"/>
              </w:tabs>
              <w:spacing w:before="10"/>
              <w:rPr>
                <w:rFonts w:cstheme="minorHAnsi"/>
                <w:sz w:val="22"/>
                <w:szCs w:val="22"/>
              </w:rPr>
            </w:pPr>
            <w:proofErr w:type="gramStart"/>
            <w:r w:rsidRPr="00DA6DC5">
              <w:rPr>
                <w:rFonts w:cstheme="minorHAnsi"/>
                <w:sz w:val="22"/>
                <w:szCs w:val="22"/>
              </w:rPr>
              <w:t>Télécopie:</w:t>
            </w:r>
            <w:proofErr w:type="gramEnd"/>
          </w:p>
        </w:tc>
        <w:tc>
          <w:tcPr>
            <w:tcW w:w="3210" w:type="dxa"/>
          </w:tcPr>
          <w:p w14:paraId="41BA1460" w14:textId="39A37735" w:rsidR="00DA6DC5" w:rsidRPr="00DA6DC5" w:rsidRDefault="00DA6DC5" w:rsidP="00DA6DC5">
            <w:pPr>
              <w:tabs>
                <w:tab w:val="left" w:pos="4111"/>
              </w:tabs>
              <w:spacing w:before="0"/>
              <w:ind w:left="57"/>
              <w:rPr>
                <w:rFonts w:cstheme="minorHAnsi"/>
                <w:color w:val="000000"/>
                <w:sz w:val="22"/>
                <w:szCs w:val="22"/>
              </w:rPr>
            </w:pPr>
            <w:r w:rsidRPr="00DA6DC5">
              <w:rPr>
                <w:rFonts w:cstheme="minorHAnsi"/>
                <w:color w:val="000000"/>
                <w:sz w:val="22"/>
                <w:szCs w:val="22"/>
              </w:rPr>
              <w:t>+41 22 730 5853</w:t>
            </w:r>
          </w:p>
        </w:tc>
        <w:tc>
          <w:tcPr>
            <w:tcW w:w="5240" w:type="dxa"/>
            <w:vMerge/>
          </w:tcPr>
          <w:p w14:paraId="1AAC8D61" w14:textId="22D5B5CB" w:rsidR="00DA6DC5" w:rsidRPr="00DA6DC5" w:rsidRDefault="00DA6DC5" w:rsidP="00DA6DC5">
            <w:pPr>
              <w:tabs>
                <w:tab w:val="left" w:pos="4111"/>
              </w:tabs>
              <w:spacing w:before="0" w:after="120"/>
              <w:ind w:left="426" w:hanging="426"/>
              <w:rPr>
                <w:rFonts w:cstheme="minorHAnsi"/>
                <w:b/>
                <w:sz w:val="22"/>
                <w:szCs w:val="22"/>
              </w:rPr>
            </w:pPr>
          </w:p>
        </w:tc>
      </w:tr>
      <w:tr w:rsidR="00DA6DC5" w:rsidRPr="00DA6DC5" w14:paraId="030F9AE5" w14:textId="77777777" w:rsidTr="00DA6DC5">
        <w:trPr>
          <w:cantSplit/>
          <w:trHeight w:val="586"/>
        </w:trPr>
        <w:tc>
          <w:tcPr>
            <w:tcW w:w="0" w:type="auto"/>
          </w:tcPr>
          <w:p w14:paraId="7B417C4C" w14:textId="61741C76" w:rsidR="00DA6DC5" w:rsidRPr="00DA6DC5" w:rsidRDefault="00DA6DC5" w:rsidP="00DA6DC5">
            <w:pPr>
              <w:tabs>
                <w:tab w:val="left" w:pos="4111"/>
              </w:tabs>
              <w:spacing w:before="10"/>
              <w:rPr>
                <w:rFonts w:cstheme="minorHAnsi"/>
                <w:sz w:val="22"/>
                <w:szCs w:val="22"/>
              </w:rPr>
            </w:pPr>
            <w:proofErr w:type="gramStart"/>
            <w:r w:rsidRPr="00DA6DC5">
              <w:rPr>
                <w:rFonts w:cstheme="minorHAnsi"/>
                <w:sz w:val="22"/>
                <w:szCs w:val="22"/>
              </w:rPr>
              <w:t>Courriel:</w:t>
            </w:r>
            <w:proofErr w:type="gramEnd"/>
          </w:p>
        </w:tc>
        <w:tc>
          <w:tcPr>
            <w:tcW w:w="3210" w:type="dxa"/>
          </w:tcPr>
          <w:p w14:paraId="1A4A5F7B" w14:textId="3E74CAE3" w:rsidR="00DA6DC5" w:rsidRPr="00DA6DC5" w:rsidRDefault="00DA6DC5" w:rsidP="00DA6DC5">
            <w:pPr>
              <w:tabs>
                <w:tab w:val="left" w:pos="4111"/>
              </w:tabs>
              <w:spacing w:before="0"/>
              <w:ind w:left="57"/>
              <w:rPr>
                <w:rFonts w:cstheme="minorHAnsi"/>
                <w:sz w:val="22"/>
                <w:szCs w:val="22"/>
              </w:rPr>
            </w:pPr>
            <w:hyperlink r:id="rId9" w:history="1">
              <w:r w:rsidRPr="00DA6DC5">
                <w:rPr>
                  <w:rStyle w:val="Hyperlink"/>
                  <w:rFonts w:cstheme="minorHAnsi"/>
                  <w:sz w:val="22"/>
                  <w:szCs w:val="22"/>
                </w:rPr>
                <w:t>tsbevents@itu.int</w:t>
              </w:r>
            </w:hyperlink>
          </w:p>
        </w:tc>
        <w:tc>
          <w:tcPr>
            <w:tcW w:w="5240" w:type="dxa"/>
            <w:vMerge/>
          </w:tcPr>
          <w:p w14:paraId="323DAC81" w14:textId="7766F50A" w:rsidR="00DA6DC5" w:rsidRPr="00DA6DC5" w:rsidRDefault="00DA6DC5" w:rsidP="00DA6DC5">
            <w:pPr>
              <w:tabs>
                <w:tab w:val="left" w:pos="4111"/>
              </w:tabs>
              <w:spacing w:before="0" w:after="120"/>
              <w:ind w:left="426" w:hanging="426"/>
              <w:rPr>
                <w:rFonts w:cstheme="minorHAnsi"/>
                <w:b/>
                <w:sz w:val="22"/>
                <w:szCs w:val="22"/>
              </w:rPr>
            </w:pPr>
          </w:p>
        </w:tc>
      </w:tr>
      <w:tr w:rsidR="00DA6DC5" w:rsidRPr="00DA6DC5" w14:paraId="640FB6B9" w14:textId="77777777" w:rsidTr="00DA6DC5">
        <w:trPr>
          <w:cantSplit/>
          <w:trHeight w:val="1566"/>
        </w:trPr>
        <w:tc>
          <w:tcPr>
            <w:tcW w:w="0" w:type="auto"/>
          </w:tcPr>
          <w:p w14:paraId="15527369" w14:textId="37F41A6C" w:rsidR="00DA6DC5" w:rsidRPr="00DA6DC5" w:rsidRDefault="00DA6DC5" w:rsidP="00DA6DC5">
            <w:pPr>
              <w:tabs>
                <w:tab w:val="left" w:pos="4111"/>
              </w:tabs>
              <w:spacing w:before="10"/>
              <w:rPr>
                <w:rFonts w:cstheme="minorHAnsi"/>
                <w:b/>
                <w:bCs/>
                <w:sz w:val="22"/>
                <w:szCs w:val="22"/>
              </w:rPr>
            </w:pPr>
          </w:p>
        </w:tc>
        <w:tc>
          <w:tcPr>
            <w:tcW w:w="3210" w:type="dxa"/>
          </w:tcPr>
          <w:p w14:paraId="172249CE" w14:textId="5B391554" w:rsidR="00DA6DC5" w:rsidRPr="00DA6DC5" w:rsidRDefault="00DA6DC5" w:rsidP="00DA6DC5">
            <w:pPr>
              <w:tabs>
                <w:tab w:val="left" w:pos="4111"/>
              </w:tabs>
              <w:spacing w:before="0"/>
              <w:ind w:left="57"/>
              <w:rPr>
                <w:rFonts w:cstheme="minorHAnsi"/>
                <w:sz w:val="22"/>
                <w:szCs w:val="22"/>
              </w:rPr>
            </w:pPr>
          </w:p>
        </w:tc>
        <w:tc>
          <w:tcPr>
            <w:tcW w:w="5240" w:type="dxa"/>
            <w:vMerge/>
          </w:tcPr>
          <w:p w14:paraId="19762254" w14:textId="59A18822" w:rsidR="00DA6DC5" w:rsidRPr="00DA6DC5" w:rsidRDefault="00DA6DC5" w:rsidP="00DA6DC5">
            <w:pPr>
              <w:tabs>
                <w:tab w:val="clear" w:pos="794"/>
                <w:tab w:val="left" w:pos="4111"/>
              </w:tabs>
              <w:spacing w:before="0" w:after="120"/>
              <w:ind w:left="426" w:hanging="426"/>
              <w:rPr>
                <w:rFonts w:cstheme="minorHAnsi"/>
                <w:sz w:val="22"/>
                <w:szCs w:val="22"/>
              </w:rPr>
            </w:pPr>
          </w:p>
        </w:tc>
      </w:tr>
      <w:tr w:rsidR="00683856" w:rsidRPr="00DA6DC5" w14:paraId="5435C04A" w14:textId="77777777" w:rsidTr="00DA6DC5">
        <w:trPr>
          <w:cantSplit/>
          <w:trHeight w:val="397"/>
        </w:trPr>
        <w:tc>
          <w:tcPr>
            <w:tcW w:w="0" w:type="auto"/>
          </w:tcPr>
          <w:p w14:paraId="2A0B9B4F" w14:textId="77777777" w:rsidR="00683856" w:rsidRPr="00DA6DC5" w:rsidRDefault="00683856" w:rsidP="00DA6DC5">
            <w:pPr>
              <w:tabs>
                <w:tab w:val="left" w:pos="4111"/>
              </w:tabs>
              <w:rPr>
                <w:rFonts w:cstheme="minorHAnsi"/>
                <w:b/>
                <w:bCs/>
                <w:sz w:val="22"/>
                <w:szCs w:val="22"/>
              </w:rPr>
            </w:pPr>
            <w:proofErr w:type="gramStart"/>
            <w:r w:rsidRPr="00DA6DC5">
              <w:rPr>
                <w:rFonts w:cstheme="minorHAnsi"/>
                <w:b/>
                <w:bCs/>
                <w:sz w:val="22"/>
                <w:szCs w:val="22"/>
              </w:rPr>
              <w:t>Objet:</w:t>
            </w:r>
            <w:proofErr w:type="gramEnd"/>
          </w:p>
        </w:tc>
        <w:tc>
          <w:tcPr>
            <w:tcW w:w="0" w:type="auto"/>
            <w:gridSpan w:val="2"/>
          </w:tcPr>
          <w:p w14:paraId="1A51EE75" w14:textId="78AF18EB" w:rsidR="00683856" w:rsidRPr="00DA6DC5" w:rsidRDefault="00683856" w:rsidP="00DA6DC5">
            <w:pPr>
              <w:tabs>
                <w:tab w:val="left" w:pos="4111"/>
              </w:tabs>
              <w:spacing w:after="120"/>
              <w:ind w:left="57"/>
              <w:rPr>
                <w:rFonts w:cstheme="minorHAnsi"/>
                <w:b/>
                <w:bCs/>
                <w:sz w:val="22"/>
                <w:szCs w:val="22"/>
              </w:rPr>
            </w:pPr>
            <w:r w:rsidRPr="00DA6DC5">
              <w:rPr>
                <w:rFonts w:cstheme="minorHAnsi"/>
                <w:b/>
                <w:bCs/>
                <w:color w:val="000000"/>
                <w:sz w:val="22"/>
                <w:szCs w:val="22"/>
              </w:rPr>
              <w:t>Atelier de l'UIT sur le thème de l'"Interopérabilité mondiale pour la gestion de la confiance des identités numériques des personnes et des agents"</w:t>
            </w:r>
            <w:r w:rsidRPr="00DA6DC5">
              <w:rPr>
                <w:rFonts w:cstheme="minorHAnsi"/>
                <w:b/>
                <w:bCs/>
                <w:color w:val="000000"/>
                <w:sz w:val="22"/>
                <w:szCs w:val="22"/>
              </w:rPr>
              <w:br/>
              <w:t>(Genève, Suisse, 2 juin 2026)</w:t>
            </w:r>
          </w:p>
        </w:tc>
      </w:tr>
    </w:tbl>
    <w:p w14:paraId="2D1EC328" w14:textId="77777777" w:rsidR="00517A03" w:rsidRPr="00DA6DC5" w:rsidRDefault="00517A03" w:rsidP="00DA6DC5">
      <w:pPr>
        <w:rPr>
          <w:rFonts w:cstheme="minorHAnsi"/>
          <w:sz w:val="22"/>
          <w:szCs w:val="22"/>
        </w:rPr>
      </w:pPr>
      <w:bookmarkStart w:id="1" w:name="StartTyping_F"/>
      <w:bookmarkEnd w:id="1"/>
      <w:r w:rsidRPr="00DA6DC5">
        <w:rPr>
          <w:rFonts w:cstheme="minorHAnsi"/>
          <w:sz w:val="22"/>
          <w:szCs w:val="22"/>
        </w:rPr>
        <w:t>Madame, Monsieur,</w:t>
      </w:r>
    </w:p>
    <w:p w14:paraId="46F2C3C2" w14:textId="6BAC49F8" w:rsidR="00307FB4" w:rsidRPr="00DA6DC5" w:rsidRDefault="0098350D" w:rsidP="00307FB4">
      <w:pPr>
        <w:rPr>
          <w:rFonts w:cstheme="minorHAnsi"/>
          <w:color w:val="000000"/>
          <w:sz w:val="22"/>
          <w:szCs w:val="22"/>
        </w:rPr>
      </w:pPr>
      <w:r w:rsidRPr="00DA6DC5">
        <w:rPr>
          <w:rFonts w:cstheme="minorHAnsi"/>
          <w:color w:val="000000"/>
          <w:sz w:val="22"/>
          <w:szCs w:val="22"/>
        </w:rPr>
        <w:t>1</w:t>
      </w:r>
      <w:r w:rsidRPr="00DA6DC5">
        <w:rPr>
          <w:rFonts w:cstheme="minorHAnsi"/>
          <w:color w:val="000000"/>
          <w:sz w:val="22"/>
          <w:szCs w:val="22"/>
        </w:rPr>
        <w:tab/>
        <w:t>L'Union internationale des télécommunications (UIT) organise un atelier sur le thème de l'"</w:t>
      </w:r>
      <w:r w:rsidRPr="00DA6DC5">
        <w:rPr>
          <w:rFonts w:cstheme="minorHAnsi"/>
          <w:b/>
          <w:bCs/>
          <w:color w:val="000000"/>
          <w:sz w:val="22"/>
          <w:szCs w:val="22"/>
        </w:rPr>
        <w:t>Interopérabilité mondiale pour la gestion de la confiance des identités numériques des personnes et des agents</w:t>
      </w:r>
      <w:r w:rsidRPr="00DA6DC5">
        <w:rPr>
          <w:rFonts w:cstheme="minorHAnsi"/>
          <w:color w:val="000000"/>
          <w:sz w:val="22"/>
          <w:szCs w:val="22"/>
        </w:rPr>
        <w:t xml:space="preserve">", qui aura lieu le </w:t>
      </w:r>
      <w:r w:rsidRPr="00DA6DC5">
        <w:rPr>
          <w:rFonts w:cstheme="minorHAnsi"/>
          <w:b/>
          <w:bCs/>
          <w:color w:val="000000"/>
          <w:sz w:val="22"/>
          <w:szCs w:val="22"/>
        </w:rPr>
        <w:t>2 juin 2026</w:t>
      </w:r>
      <w:r w:rsidRPr="00DA6DC5">
        <w:rPr>
          <w:rFonts w:cstheme="minorHAnsi"/>
          <w:color w:val="000000"/>
          <w:sz w:val="22"/>
          <w:szCs w:val="22"/>
        </w:rPr>
        <w:t xml:space="preserve">, de </w:t>
      </w:r>
      <w:r w:rsidRPr="00DA6DC5">
        <w:rPr>
          <w:rFonts w:cstheme="minorHAnsi"/>
          <w:b/>
          <w:bCs/>
          <w:color w:val="000000"/>
          <w:sz w:val="22"/>
          <w:szCs w:val="22"/>
        </w:rPr>
        <w:t>9 heures à 18 heures CEST</w:t>
      </w:r>
      <w:r w:rsidRPr="00DA6DC5">
        <w:rPr>
          <w:rFonts w:cstheme="minorHAnsi"/>
          <w:color w:val="000000"/>
          <w:sz w:val="22"/>
          <w:szCs w:val="22"/>
        </w:rPr>
        <w:t xml:space="preserve"> au </w:t>
      </w:r>
      <w:r w:rsidRPr="00DA6DC5">
        <w:rPr>
          <w:rFonts w:cstheme="minorHAnsi"/>
          <w:b/>
          <w:bCs/>
          <w:color w:val="000000"/>
          <w:sz w:val="22"/>
          <w:szCs w:val="22"/>
        </w:rPr>
        <w:t>siège de l'UIT</w:t>
      </w:r>
      <w:r w:rsidRPr="00DA6DC5">
        <w:rPr>
          <w:rFonts w:cstheme="minorHAnsi"/>
          <w:color w:val="000000"/>
          <w:sz w:val="22"/>
          <w:szCs w:val="22"/>
        </w:rPr>
        <w:t xml:space="preserve"> à Genève (Suisse).</w:t>
      </w:r>
    </w:p>
    <w:p w14:paraId="251E8717" w14:textId="2FE1D212" w:rsidR="0098350D" w:rsidRPr="00DA6DC5" w:rsidRDefault="0098350D" w:rsidP="00307FB4">
      <w:pPr>
        <w:rPr>
          <w:rFonts w:cstheme="minorHAnsi"/>
          <w:color w:val="000000"/>
          <w:sz w:val="22"/>
          <w:szCs w:val="22"/>
        </w:rPr>
      </w:pPr>
      <w:r w:rsidRPr="00DA6DC5">
        <w:rPr>
          <w:rFonts w:cstheme="minorHAnsi"/>
          <w:color w:val="000000"/>
          <w:sz w:val="22"/>
          <w:szCs w:val="22"/>
        </w:rPr>
        <w:t>2</w:t>
      </w:r>
      <w:r w:rsidRPr="00DA6DC5">
        <w:rPr>
          <w:rFonts w:cstheme="minorHAnsi"/>
          <w:color w:val="000000"/>
          <w:sz w:val="22"/>
          <w:szCs w:val="22"/>
        </w:rPr>
        <w:tab/>
        <w:t>Cet atelier est organisé parallèlement à la réunion de la Commission d'études 17 de l'UIT-T (</w:t>
      </w:r>
      <w:r w:rsidRPr="00DA6DC5">
        <w:rPr>
          <w:rFonts w:cstheme="minorHAnsi"/>
          <w:i/>
          <w:iCs/>
          <w:color w:val="000000"/>
          <w:sz w:val="22"/>
          <w:szCs w:val="22"/>
        </w:rPr>
        <w:t>Sécurité</w:t>
      </w:r>
      <w:r w:rsidRPr="00DA6DC5">
        <w:rPr>
          <w:rFonts w:cstheme="minorHAnsi"/>
          <w:color w:val="000000"/>
          <w:sz w:val="22"/>
          <w:szCs w:val="22"/>
        </w:rPr>
        <w:t xml:space="preserve">), qui se tiendra du 1er au 10 juin 2026 (voir la </w:t>
      </w:r>
      <w:hyperlink r:id="rId10" w:history="1">
        <w:r w:rsidRPr="00DA6DC5">
          <w:rPr>
            <w:rStyle w:val="Hyperlink"/>
            <w:rFonts w:cstheme="minorHAnsi"/>
            <w:sz w:val="22"/>
            <w:szCs w:val="22"/>
          </w:rPr>
          <w:t>Lettre colle</w:t>
        </w:r>
        <w:r w:rsidRPr="00DA6DC5">
          <w:rPr>
            <w:rStyle w:val="Hyperlink"/>
            <w:rFonts w:cstheme="minorHAnsi"/>
            <w:sz w:val="22"/>
            <w:szCs w:val="22"/>
          </w:rPr>
          <w:t>c</w:t>
        </w:r>
        <w:r w:rsidRPr="00DA6DC5">
          <w:rPr>
            <w:rStyle w:val="Hyperlink"/>
            <w:rFonts w:cstheme="minorHAnsi"/>
            <w:sz w:val="22"/>
            <w:szCs w:val="22"/>
          </w:rPr>
          <w:t>tive TSB 8/17</w:t>
        </w:r>
      </w:hyperlink>
      <w:r w:rsidRPr="00DA6DC5">
        <w:rPr>
          <w:rFonts w:cstheme="minorHAnsi"/>
          <w:color w:val="000000"/>
          <w:sz w:val="22"/>
          <w:szCs w:val="22"/>
        </w:rPr>
        <w:t>).</w:t>
      </w:r>
    </w:p>
    <w:p w14:paraId="330E289B" w14:textId="4269FEC1" w:rsidR="0098350D" w:rsidRPr="00DA6DC5" w:rsidRDefault="0098350D" w:rsidP="00307FB4">
      <w:pPr>
        <w:rPr>
          <w:rFonts w:cstheme="minorHAnsi"/>
          <w:color w:val="000000"/>
          <w:sz w:val="22"/>
          <w:szCs w:val="22"/>
        </w:rPr>
      </w:pPr>
      <w:r w:rsidRPr="00DA6DC5">
        <w:rPr>
          <w:rFonts w:cstheme="minorHAnsi"/>
          <w:color w:val="000000"/>
          <w:sz w:val="22"/>
          <w:szCs w:val="22"/>
        </w:rPr>
        <w:t>3</w:t>
      </w:r>
      <w:r w:rsidRPr="00DA6DC5">
        <w:rPr>
          <w:rFonts w:cstheme="minorHAnsi"/>
          <w:color w:val="000000"/>
          <w:sz w:val="22"/>
          <w:szCs w:val="22"/>
        </w:rPr>
        <w:tab/>
        <w:t xml:space="preserve">Les objectifs de l'atelier sont les </w:t>
      </w:r>
      <w:proofErr w:type="gramStart"/>
      <w:r w:rsidRPr="00DA6DC5">
        <w:rPr>
          <w:rFonts w:cstheme="minorHAnsi"/>
          <w:color w:val="000000"/>
          <w:sz w:val="22"/>
          <w:szCs w:val="22"/>
        </w:rPr>
        <w:t>suivants:</w:t>
      </w:r>
      <w:proofErr w:type="gramEnd"/>
    </w:p>
    <w:p w14:paraId="261FFB98" w14:textId="736FC709" w:rsidR="0098350D" w:rsidRPr="00DA6DC5" w:rsidRDefault="0098350D" w:rsidP="0098350D">
      <w:pPr>
        <w:pStyle w:val="enumlev1"/>
        <w:rPr>
          <w:rFonts w:cstheme="minorHAnsi"/>
          <w:sz w:val="22"/>
          <w:szCs w:val="22"/>
        </w:rPr>
      </w:pPr>
      <w:r w:rsidRPr="00DA6DC5">
        <w:rPr>
          <w:rFonts w:cstheme="minorHAnsi"/>
          <w:sz w:val="22"/>
          <w:szCs w:val="22"/>
        </w:rPr>
        <w:t>–</w:t>
      </w:r>
      <w:r w:rsidRPr="00DA6DC5">
        <w:rPr>
          <w:rFonts w:cstheme="minorHAnsi"/>
          <w:sz w:val="22"/>
          <w:szCs w:val="22"/>
        </w:rPr>
        <w:tab/>
        <w:t>Recenser les principaux problèmes de sécurité et de gouvernance propres à la gestion de la confiance des identités numériques humaines et des identités numériques de l</w:t>
      </w:r>
      <w:r w:rsidR="00683856" w:rsidRPr="00DA6DC5">
        <w:rPr>
          <w:rFonts w:cstheme="minorHAnsi"/>
          <w:sz w:val="22"/>
          <w:szCs w:val="22"/>
        </w:rPr>
        <w:t>'</w:t>
      </w:r>
      <w:r w:rsidRPr="00DA6DC5">
        <w:rPr>
          <w:rFonts w:cstheme="minorHAnsi"/>
          <w:sz w:val="22"/>
          <w:szCs w:val="22"/>
        </w:rPr>
        <w:t>IA agentique.</w:t>
      </w:r>
    </w:p>
    <w:p w14:paraId="6F20EAE6" w14:textId="1D1B50EC" w:rsidR="0098350D" w:rsidRPr="00DA6DC5" w:rsidRDefault="0098350D" w:rsidP="0098350D">
      <w:pPr>
        <w:pStyle w:val="enumlev1"/>
        <w:rPr>
          <w:rFonts w:cstheme="minorHAnsi"/>
          <w:sz w:val="22"/>
          <w:szCs w:val="22"/>
        </w:rPr>
      </w:pPr>
      <w:r w:rsidRPr="00DA6DC5">
        <w:rPr>
          <w:rFonts w:cstheme="minorHAnsi"/>
          <w:sz w:val="22"/>
          <w:szCs w:val="22"/>
        </w:rPr>
        <w:t>–</w:t>
      </w:r>
      <w:r w:rsidRPr="00DA6DC5">
        <w:rPr>
          <w:rFonts w:cstheme="minorHAnsi"/>
          <w:sz w:val="22"/>
          <w:szCs w:val="22"/>
        </w:rPr>
        <w:tab/>
        <w:t>Faciliter un consensus entre les parties prenantes sur les exigences fondamentales pour la normalisation de la gestion de la confiance englobant les humains et les agents d'IA.</w:t>
      </w:r>
    </w:p>
    <w:p w14:paraId="55C65858" w14:textId="7D30A3E3" w:rsidR="0098350D" w:rsidRPr="00DA6DC5" w:rsidRDefault="0098350D" w:rsidP="0098350D">
      <w:pPr>
        <w:pStyle w:val="enumlev1"/>
        <w:rPr>
          <w:rFonts w:cstheme="minorHAnsi"/>
          <w:sz w:val="22"/>
          <w:szCs w:val="22"/>
        </w:rPr>
      </w:pPr>
      <w:r w:rsidRPr="00DA6DC5">
        <w:rPr>
          <w:rFonts w:cstheme="minorHAnsi"/>
          <w:sz w:val="22"/>
          <w:szCs w:val="22"/>
        </w:rPr>
        <w:t>–</w:t>
      </w:r>
      <w:r w:rsidRPr="00DA6DC5">
        <w:rPr>
          <w:rFonts w:cstheme="minorHAnsi"/>
          <w:sz w:val="22"/>
          <w:szCs w:val="22"/>
        </w:rPr>
        <w:tab/>
        <w:t>Examiner les recommandations qui pourront être mises en œuvre et les vues consolidées pour faire progresser les travaux de normalisation dans ces domaines.</w:t>
      </w:r>
    </w:p>
    <w:p w14:paraId="2ADBB77C" w14:textId="621EB887" w:rsidR="0098350D" w:rsidRPr="00DA6DC5" w:rsidRDefault="0098350D" w:rsidP="0098350D">
      <w:pPr>
        <w:rPr>
          <w:rFonts w:cstheme="minorHAnsi"/>
          <w:color w:val="000000"/>
          <w:sz w:val="22"/>
          <w:szCs w:val="22"/>
        </w:rPr>
      </w:pPr>
      <w:r w:rsidRPr="00DA6DC5">
        <w:rPr>
          <w:rFonts w:cstheme="minorHAnsi"/>
          <w:color w:val="000000"/>
          <w:sz w:val="22"/>
          <w:szCs w:val="22"/>
        </w:rPr>
        <w:t>4</w:t>
      </w:r>
      <w:r w:rsidRPr="00DA6DC5">
        <w:rPr>
          <w:rFonts w:cstheme="minorHAnsi"/>
          <w:color w:val="000000"/>
          <w:sz w:val="22"/>
          <w:szCs w:val="22"/>
        </w:rPr>
        <w:tab/>
        <w:t>La participation est gratuite et ouverte à toutes les parties prenantes intéressées, notamment les États Membres, les Membres de Secteur, les Associés de l'UIT et les établissements universitaires participant aux travaux de l'UIT, ainsi qu'à toute personne issue d'un pays membre de l'UIT qui souhaite contribuer aux travaux.</w:t>
      </w:r>
    </w:p>
    <w:p w14:paraId="746C33C0" w14:textId="5DFBB391" w:rsidR="0098350D" w:rsidRPr="00DA6DC5" w:rsidRDefault="0098350D" w:rsidP="0098350D">
      <w:pPr>
        <w:rPr>
          <w:rFonts w:cstheme="minorHAnsi"/>
          <w:color w:val="000000"/>
          <w:sz w:val="22"/>
          <w:szCs w:val="22"/>
        </w:rPr>
      </w:pPr>
      <w:r w:rsidRPr="00DA6DC5">
        <w:rPr>
          <w:rFonts w:cstheme="minorHAnsi"/>
          <w:color w:val="000000"/>
          <w:sz w:val="22"/>
          <w:szCs w:val="22"/>
        </w:rPr>
        <w:t>5</w:t>
      </w:r>
      <w:r w:rsidRPr="00DA6DC5">
        <w:rPr>
          <w:rFonts w:cstheme="minorHAnsi"/>
          <w:color w:val="000000"/>
          <w:sz w:val="22"/>
          <w:szCs w:val="22"/>
        </w:rPr>
        <w:tab/>
        <w:t xml:space="preserve">Toutes les informations utiles concernant l'atelier, notamment le projet de programme, seront communiquées sur le site web de la manifestation à l'adresse </w:t>
      </w:r>
      <w:proofErr w:type="gramStart"/>
      <w:r w:rsidRPr="00DA6DC5">
        <w:rPr>
          <w:rFonts w:cstheme="minorHAnsi"/>
          <w:color w:val="000000"/>
          <w:sz w:val="22"/>
          <w:szCs w:val="22"/>
        </w:rPr>
        <w:t>suivante:</w:t>
      </w:r>
      <w:proofErr w:type="gramEnd"/>
      <w:r w:rsidRPr="00DA6DC5">
        <w:rPr>
          <w:rFonts w:cstheme="minorHAnsi"/>
          <w:color w:val="000000"/>
          <w:sz w:val="22"/>
          <w:szCs w:val="22"/>
        </w:rPr>
        <w:t xml:space="preserve"> </w:t>
      </w:r>
      <w:hyperlink r:id="rId11" w:anchor="/fr" w:history="1">
        <w:r w:rsidRPr="00DA6DC5">
          <w:rPr>
            <w:rStyle w:val="Hyperlink"/>
            <w:rFonts w:cstheme="minorHAnsi"/>
            <w:sz w:val="22"/>
            <w:szCs w:val="22"/>
          </w:rPr>
          <w:t>https://www.itu.int/en/ITU-T/Workshops-and-Seminars/2026/0602/Pages/de</w:t>
        </w:r>
        <w:r w:rsidRPr="00DA6DC5">
          <w:rPr>
            <w:rStyle w:val="Hyperlink"/>
            <w:rFonts w:cstheme="minorHAnsi"/>
            <w:sz w:val="22"/>
            <w:szCs w:val="22"/>
          </w:rPr>
          <w:t>f</w:t>
        </w:r>
        <w:r w:rsidRPr="00DA6DC5">
          <w:rPr>
            <w:rStyle w:val="Hyperlink"/>
            <w:rFonts w:cstheme="minorHAnsi"/>
            <w:sz w:val="22"/>
            <w:szCs w:val="22"/>
          </w:rPr>
          <w:t>ault.aspx</w:t>
        </w:r>
      </w:hyperlink>
      <w:r w:rsidRPr="00DA6DC5">
        <w:rPr>
          <w:rFonts w:cstheme="minorHAnsi"/>
          <w:color w:val="000000"/>
          <w:sz w:val="22"/>
          <w:szCs w:val="22"/>
        </w:rPr>
        <w:t>. Ce site web sera actualisé régulièrement à mesure que parviendront des informations nouvelles ou modifiées, et les participants sont invités à le consulter régulièrement pour prendre connaissance des dernières mises à jour.</w:t>
      </w:r>
    </w:p>
    <w:p w14:paraId="58042DDB" w14:textId="75905B3D" w:rsidR="0098350D" w:rsidRPr="00DA6DC5" w:rsidRDefault="0098350D" w:rsidP="0098350D">
      <w:pPr>
        <w:rPr>
          <w:rFonts w:cstheme="minorHAnsi"/>
          <w:color w:val="000000"/>
          <w:sz w:val="22"/>
          <w:szCs w:val="22"/>
        </w:rPr>
      </w:pPr>
      <w:r w:rsidRPr="00DA6DC5">
        <w:rPr>
          <w:rFonts w:cstheme="minorHAnsi"/>
          <w:color w:val="000000"/>
          <w:sz w:val="22"/>
          <w:szCs w:val="22"/>
        </w:rPr>
        <w:t>6</w:t>
      </w:r>
      <w:r w:rsidRPr="00DA6DC5">
        <w:rPr>
          <w:rFonts w:cstheme="minorHAnsi"/>
          <w:color w:val="000000"/>
          <w:sz w:val="22"/>
          <w:szCs w:val="22"/>
        </w:rPr>
        <w:tab/>
        <w:t xml:space="preserve">Afin de permettre au TSB de prendre les dispositions nécessaires concernant l'organisation de l'atelier, je vous saurais gré de bien vouloir vous inscrire dès que possible à l'adresse </w:t>
      </w:r>
      <w:proofErr w:type="gramStart"/>
      <w:r w:rsidRPr="00DA6DC5">
        <w:rPr>
          <w:rFonts w:cstheme="minorHAnsi"/>
          <w:color w:val="000000"/>
          <w:sz w:val="22"/>
          <w:szCs w:val="22"/>
        </w:rPr>
        <w:t>suivante:</w:t>
      </w:r>
      <w:proofErr w:type="gramEnd"/>
      <w:r w:rsidRPr="00DA6DC5">
        <w:rPr>
          <w:rFonts w:cstheme="minorHAnsi"/>
          <w:color w:val="000000"/>
          <w:sz w:val="22"/>
          <w:szCs w:val="22"/>
        </w:rPr>
        <w:t xml:space="preserve"> </w:t>
      </w:r>
      <w:hyperlink r:id="rId12" w:history="1">
        <w:r w:rsidRPr="00DA6DC5">
          <w:rPr>
            <w:rStyle w:val="Hyperlink"/>
            <w:rFonts w:cstheme="minorHAnsi"/>
            <w:sz w:val="22"/>
            <w:szCs w:val="22"/>
          </w:rPr>
          <w:t>https://www.itu.int/net4/CRM/xreg/web/Registration.aspx?Event=C-0</w:t>
        </w:r>
        <w:r w:rsidRPr="00DA6DC5">
          <w:rPr>
            <w:rStyle w:val="Hyperlink"/>
            <w:rFonts w:cstheme="minorHAnsi"/>
            <w:sz w:val="22"/>
            <w:szCs w:val="22"/>
          </w:rPr>
          <w:t>0</w:t>
        </w:r>
        <w:r w:rsidRPr="00DA6DC5">
          <w:rPr>
            <w:rStyle w:val="Hyperlink"/>
            <w:rFonts w:cstheme="minorHAnsi"/>
            <w:sz w:val="22"/>
            <w:szCs w:val="22"/>
          </w:rPr>
          <w:t>016372</w:t>
        </w:r>
      </w:hyperlink>
      <w:r w:rsidRPr="00DA6DC5">
        <w:rPr>
          <w:rFonts w:cstheme="minorHAnsi"/>
          <w:color w:val="000000"/>
          <w:sz w:val="22"/>
          <w:szCs w:val="22"/>
        </w:rPr>
        <w:t xml:space="preserve">. </w:t>
      </w:r>
      <w:r w:rsidRPr="00DA6DC5">
        <w:rPr>
          <w:rFonts w:cstheme="minorHAnsi"/>
          <w:b/>
          <w:bCs/>
          <w:color w:val="000000"/>
          <w:sz w:val="22"/>
          <w:szCs w:val="22"/>
        </w:rPr>
        <w:t>Veuillez noter que l'inscription préalable des participants à l'atelier se fait en ligne et est obligatoire tant pour les participants en présentiel qu'à distance</w:t>
      </w:r>
      <w:r w:rsidRPr="00DA6DC5">
        <w:rPr>
          <w:rFonts w:cstheme="minorHAnsi"/>
          <w:color w:val="000000"/>
          <w:sz w:val="22"/>
          <w:szCs w:val="22"/>
        </w:rPr>
        <w:t>.</w:t>
      </w:r>
    </w:p>
    <w:p w14:paraId="7E48D0B6" w14:textId="630AA695" w:rsidR="0098350D" w:rsidRPr="00DA6DC5" w:rsidRDefault="0098350D" w:rsidP="0098350D">
      <w:pPr>
        <w:rPr>
          <w:rFonts w:cstheme="minorHAnsi"/>
          <w:sz w:val="22"/>
          <w:szCs w:val="22"/>
        </w:rPr>
      </w:pPr>
      <w:r w:rsidRPr="00DA6DC5">
        <w:rPr>
          <w:rFonts w:cstheme="minorHAnsi"/>
          <w:color w:val="000000"/>
          <w:sz w:val="22"/>
          <w:szCs w:val="22"/>
        </w:rPr>
        <w:lastRenderedPageBreak/>
        <w:t>7</w:t>
      </w:r>
      <w:r w:rsidRPr="00DA6DC5">
        <w:rPr>
          <w:rFonts w:cstheme="minorHAnsi"/>
          <w:color w:val="000000"/>
          <w:sz w:val="22"/>
          <w:szCs w:val="22"/>
        </w:rPr>
        <w:tab/>
        <w:t>Nous vous rappelons que, pour les ressortissants de certains pays, l'entrée et le séjour en Suisse, quelle qu'en soit la durée, sont soumis à l'obtention d'un visa. Ce visa doit être obtenu auprès de la représentation de la Suisse (ambassade ou consulat) dans votre pays ou, à défaut, dans le pays le plus proche de votre pays de départ. Étant donné que le traitement des demandes de visa et la délivrance des visas peuvent prendre un certain temps, nous vous suggérons de vous renseigner directement auprès de la représentation concernée et de formuler votre demande au plus tôt.</w:t>
      </w:r>
    </w:p>
    <w:p w14:paraId="6A4CD67F" w14:textId="4ADEE071" w:rsidR="00307FB4" w:rsidRPr="00DA6DC5" w:rsidRDefault="00307FB4" w:rsidP="00307FB4">
      <w:pPr>
        <w:rPr>
          <w:rFonts w:cstheme="minorHAnsi"/>
          <w:bCs/>
          <w:sz w:val="22"/>
          <w:szCs w:val="22"/>
        </w:rPr>
      </w:pPr>
      <w:r w:rsidRPr="00DA6DC5">
        <w:rPr>
          <w:rFonts w:cstheme="minorHAnsi"/>
          <w:bCs/>
          <w:sz w:val="22"/>
          <w:szCs w:val="22"/>
        </w:rPr>
        <w:t>Veuillez agréer, Madame, Monsieur, l'assurance de ma considération distinguée.</w:t>
      </w:r>
    </w:p>
    <w:p w14:paraId="558FB742" w14:textId="635532C7" w:rsidR="002937DB" w:rsidRPr="00DA6DC5" w:rsidRDefault="00307FC4" w:rsidP="00DA6DC5">
      <w:pPr>
        <w:spacing w:before="720"/>
        <w:rPr>
          <w:rFonts w:cstheme="minorHAnsi"/>
          <w:bCs/>
          <w:sz w:val="22"/>
          <w:szCs w:val="22"/>
        </w:rPr>
      </w:pPr>
      <w:r>
        <w:rPr>
          <w:rFonts w:cstheme="minorHAnsi"/>
          <w:bCs/>
          <w:noProof/>
          <w:sz w:val="22"/>
          <w:szCs w:val="22"/>
        </w:rPr>
        <w:drawing>
          <wp:anchor distT="0" distB="0" distL="114300" distR="114300" simplePos="0" relativeHeight="251658240" behindDoc="1" locked="0" layoutInCell="1" allowOverlap="1" wp14:anchorId="3D47E1DC" wp14:editId="660E82D1">
            <wp:simplePos x="0" y="0"/>
            <wp:positionH relativeFrom="margin">
              <wp:align>left</wp:align>
            </wp:positionH>
            <wp:positionV relativeFrom="paragraph">
              <wp:posOffset>38735</wp:posOffset>
            </wp:positionV>
            <wp:extent cx="692150" cy="330200"/>
            <wp:effectExtent l="0" t="0" r="0" b="0"/>
            <wp:wrapNone/>
            <wp:docPr id="16498002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800205" name="Picture 1649800205"/>
                    <pic:cNvPicPr/>
                  </pic:nvPicPr>
                  <pic:blipFill>
                    <a:blip r:embed="rId13">
                      <a:extLst>
                        <a:ext uri="{28A0092B-C50C-407E-A947-70E740481C1C}">
                          <a14:useLocalDpi xmlns:a14="http://schemas.microsoft.com/office/drawing/2010/main" val="0"/>
                        </a:ext>
                      </a:extLst>
                    </a:blip>
                    <a:stretch>
                      <a:fillRect/>
                    </a:stretch>
                  </pic:blipFill>
                  <pic:spPr>
                    <a:xfrm>
                      <a:off x="0" y="0"/>
                      <a:ext cx="692150" cy="330200"/>
                    </a:xfrm>
                    <a:prstGeom prst="rect">
                      <a:avLst/>
                    </a:prstGeom>
                  </pic:spPr>
                </pic:pic>
              </a:graphicData>
            </a:graphic>
          </wp:anchor>
        </w:drawing>
      </w:r>
      <w:r w:rsidR="00307FB4" w:rsidRPr="00DA6DC5">
        <w:rPr>
          <w:rFonts w:cstheme="minorHAnsi"/>
          <w:bCs/>
          <w:sz w:val="22"/>
          <w:szCs w:val="22"/>
        </w:rPr>
        <w:t>Seizo Onoe</w:t>
      </w:r>
      <w:r w:rsidR="00B60868" w:rsidRPr="00DA6DC5">
        <w:rPr>
          <w:rFonts w:cstheme="minorHAnsi"/>
          <w:bCs/>
          <w:sz w:val="22"/>
          <w:szCs w:val="22"/>
        </w:rPr>
        <w:br/>
      </w:r>
      <w:r w:rsidR="00307FB4" w:rsidRPr="00DA6DC5">
        <w:rPr>
          <w:rFonts w:cstheme="minorHAnsi"/>
          <w:bCs/>
          <w:sz w:val="22"/>
          <w:szCs w:val="22"/>
        </w:rPr>
        <w:t>Directeur du Bureau de la normalisation</w:t>
      </w:r>
      <w:r w:rsidR="00B60868" w:rsidRPr="00DA6DC5">
        <w:rPr>
          <w:rFonts w:cstheme="minorHAnsi"/>
          <w:bCs/>
          <w:sz w:val="22"/>
          <w:szCs w:val="22"/>
        </w:rPr>
        <w:br/>
      </w:r>
      <w:r w:rsidR="00307FB4" w:rsidRPr="00DA6DC5">
        <w:rPr>
          <w:rFonts w:cstheme="minorHAnsi"/>
          <w:bCs/>
          <w:sz w:val="22"/>
          <w:szCs w:val="22"/>
        </w:rPr>
        <w:t>des télécommunications</w:t>
      </w:r>
    </w:p>
    <w:sectPr w:rsidR="002937DB" w:rsidRPr="00DA6DC5" w:rsidSect="00A15179">
      <w:headerReference w:type="default" r:id="rId14"/>
      <w:footerReference w:type="first" r:id="rId15"/>
      <w:pgSz w:w="11907" w:h="16840" w:code="9"/>
      <w:pgMar w:top="1134" w:right="1089" w:bottom="1134" w:left="1089" w:header="567" w:footer="51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14D5F" w14:textId="77777777" w:rsidR="0041332E" w:rsidRDefault="0041332E">
      <w:r>
        <w:separator/>
      </w:r>
    </w:p>
  </w:endnote>
  <w:endnote w:type="continuationSeparator" w:id="0">
    <w:p w14:paraId="31E17D29" w14:textId="77777777" w:rsidR="0041332E" w:rsidRDefault="00413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A9C5" w14:textId="7AAB2E13" w:rsidR="005120A2" w:rsidRPr="003E66AD" w:rsidRDefault="005120A2" w:rsidP="00085F5A">
    <w:pPr>
      <w:tabs>
        <w:tab w:val="clear" w:pos="794"/>
        <w:tab w:val="clear" w:pos="1191"/>
        <w:tab w:val="clear" w:pos="1588"/>
        <w:tab w:val="clear" w:pos="1985"/>
      </w:tabs>
      <w:overflowPunct/>
      <w:autoSpaceDE/>
      <w:autoSpaceDN/>
      <w:adjustRightInd/>
      <w:spacing w:before="40"/>
      <w:ind w:left="-397" w:right="-397"/>
      <w:jc w:val="center"/>
      <w:textAlignment w:val="auto"/>
      <w:rPr>
        <w:color w:val="0070C0"/>
        <w:sz w:val="18"/>
        <w:szCs w:val="18"/>
        <w:lang w:val="fr-CH"/>
      </w:rPr>
    </w:pPr>
    <w:r w:rsidRPr="003E66AD">
      <w:rPr>
        <w:color w:val="0070C0"/>
        <w:sz w:val="18"/>
        <w:szCs w:val="18"/>
        <w:lang w:val="fr-CH"/>
      </w:rPr>
      <w:t>Union internationale des télécommunications • Place des Nations</w:t>
    </w:r>
    <w:r w:rsidR="00085F5A" w:rsidRPr="003E66AD">
      <w:rPr>
        <w:color w:val="0070C0"/>
        <w:sz w:val="18"/>
        <w:szCs w:val="18"/>
        <w:lang w:val="fr-CH"/>
      </w:rPr>
      <w:t xml:space="preserve"> •</w:t>
    </w:r>
    <w:r w:rsidRPr="003E66AD">
      <w:rPr>
        <w:color w:val="0070C0"/>
        <w:sz w:val="18"/>
        <w:szCs w:val="18"/>
        <w:lang w:val="fr-CH"/>
      </w:rPr>
      <w:t xml:space="preserve"> CH</w:t>
    </w:r>
    <w:r w:rsidRPr="003E66AD">
      <w:rPr>
        <w:color w:val="0070C0"/>
        <w:sz w:val="18"/>
        <w:szCs w:val="18"/>
        <w:lang w:val="fr-CH"/>
      </w:rPr>
      <w:noBreakHyphen/>
      <w:t>1211 Genève 20</w:t>
    </w:r>
    <w:r w:rsidR="00085F5A" w:rsidRPr="003E66AD">
      <w:rPr>
        <w:color w:val="0070C0"/>
        <w:sz w:val="18"/>
        <w:szCs w:val="18"/>
        <w:lang w:val="fr-CH"/>
      </w:rPr>
      <w:t xml:space="preserve"> •</w:t>
    </w:r>
    <w:r w:rsidRPr="003E66AD">
      <w:rPr>
        <w:color w:val="0070C0"/>
        <w:sz w:val="18"/>
        <w:szCs w:val="18"/>
        <w:lang w:val="fr-CH"/>
      </w:rPr>
      <w:t xml:space="preserve"> Suisse </w:t>
    </w:r>
    <w:r w:rsidRPr="003E66AD">
      <w:rPr>
        <w:color w:val="0070C0"/>
        <w:sz w:val="18"/>
        <w:szCs w:val="18"/>
        <w:lang w:val="fr-CH"/>
      </w:rPr>
      <w:br/>
    </w:r>
    <w:proofErr w:type="gramStart"/>
    <w:r w:rsidRPr="003E66AD">
      <w:rPr>
        <w:color w:val="0070C0"/>
        <w:sz w:val="18"/>
        <w:szCs w:val="18"/>
        <w:lang w:val="fr-CH"/>
      </w:rPr>
      <w:t>Tél</w:t>
    </w:r>
    <w:r w:rsidR="00085F5A" w:rsidRPr="003E66AD">
      <w:rPr>
        <w:color w:val="0070C0"/>
        <w:sz w:val="18"/>
        <w:szCs w:val="18"/>
        <w:lang w:val="fr-CH"/>
      </w:rPr>
      <w:t>.</w:t>
    </w:r>
    <w:r w:rsidRPr="003E66AD">
      <w:rPr>
        <w:color w:val="0070C0"/>
        <w:sz w:val="18"/>
        <w:szCs w:val="18"/>
        <w:lang w:val="fr-CH"/>
      </w:rPr>
      <w:t>:</w:t>
    </w:r>
    <w:proofErr w:type="gramEnd"/>
    <w:r w:rsidRPr="003E66AD">
      <w:rPr>
        <w:color w:val="0070C0"/>
        <w:sz w:val="18"/>
        <w:szCs w:val="18"/>
        <w:lang w:val="fr-CH"/>
      </w:rPr>
      <w:t xml:space="preserve"> +41 22 730 5111 • </w:t>
    </w:r>
    <w:proofErr w:type="gramStart"/>
    <w:r w:rsidRPr="003E66AD">
      <w:rPr>
        <w:color w:val="0070C0"/>
        <w:sz w:val="18"/>
        <w:szCs w:val="18"/>
        <w:lang w:val="fr-CH"/>
      </w:rPr>
      <w:t>Fax:</w:t>
    </w:r>
    <w:proofErr w:type="gramEnd"/>
    <w:r w:rsidRPr="003E66AD">
      <w:rPr>
        <w:color w:val="0070C0"/>
        <w:sz w:val="18"/>
        <w:szCs w:val="18"/>
        <w:lang w:val="fr-CH"/>
      </w:rPr>
      <w:t xml:space="preserve"> +41 22 733 7256 • </w:t>
    </w:r>
    <w:proofErr w:type="gramStart"/>
    <w:r w:rsidR="00085F5A" w:rsidRPr="003E66AD">
      <w:rPr>
        <w:color w:val="0070C0"/>
        <w:sz w:val="18"/>
        <w:szCs w:val="18"/>
        <w:lang w:val="fr-CH"/>
      </w:rPr>
      <w:t>Courriel</w:t>
    </w:r>
    <w:r w:rsidRPr="003E66AD">
      <w:rPr>
        <w:color w:val="0070C0"/>
        <w:sz w:val="18"/>
        <w:szCs w:val="18"/>
        <w:lang w:val="fr-CH"/>
      </w:rPr>
      <w:t>:</w:t>
    </w:r>
    <w:proofErr w:type="gramEnd"/>
    <w:r w:rsidRPr="003E66AD">
      <w:rPr>
        <w:color w:val="0070C0"/>
        <w:sz w:val="18"/>
        <w:szCs w:val="18"/>
        <w:lang w:val="fr-CH"/>
      </w:rPr>
      <w:t xml:space="preserve"> </w:t>
    </w:r>
    <w:hyperlink r:id="rId1" w:history="1">
      <w:r w:rsidRPr="003E66AD">
        <w:rPr>
          <w:rStyle w:val="Hyperlink"/>
          <w:color w:val="0070C0"/>
          <w:sz w:val="18"/>
          <w:szCs w:val="18"/>
        </w:rPr>
        <w:t>itumail@itu.int</w:t>
      </w:r>
    </w:hyperlink>
    <w:r w:rsidRPr="003E66AD">
      <w:rPr>
        <w:color w:val="0070C0"/>
        <w:sz w:val="18"/>
        <w:szCs w:val="18"/>
        <w:lang w:val="fr-CH"/>
      </w:rPr>
      <w:t xml:space="preserve"> • </w:t>
    </w:r>
    <w:hyperlink r:id="rId2" w:history="1">
      <w:r w:rsidRPr="003E66AD">
        <w:rPr>
          <w:rStyle w:val="Hyperlink"/>
          <w:color w:val="0070C0"/>
          <w:sz w:val="18"/>
          <w:szCs w:val="18"/>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18610" w14:textId="77777777" w:rsidR="0041332E" w:rsidRDefault="0041332E">
      <w:r>
        <w:t>____________________</w:t>
      </w:r>
    </w:p>
  </w:footnote>
  <w:footnote w:type="continuationSeparator" w:id="0">
    <w:p w14:paraId="7C450B25" w14:textId="77777777" w:rsidR="0041332E" w:rsidRDefault="004133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5492" w14:textId="2E1708CC" w:rsidR="00697BC1" w:rsidRPr="00697BC1" w:rsidRDefault="00307FC4" w:rsidP="00697BC1">
    <w:pPr>
      <w:pStyle w:val="Header"/>
      <w:rPr>
        <w:sz w:val="18"/>
        <w:szCs w:val="16"/>
      </w:rPr>
    </w:pPr>
    <w:sdt>
      <w:sdtPr>
        <w:rPr>
          <w:sz w:val="18"/>
          <w:szCs w:val="16"/>
        </w:rPr>
        <w:id w:val="526448189"/>
        <w:docPartObj>
          <w:docPartGallery w:val="Page Numbers (Top of Page)"/>
          <w:docPartUnique/>
        </w:docPartObj>
      </w:sdtPr>
      <w:sdtEndPr>
        <w:rPr>
          <w:noProof/>
        </w:rPr>
      </w:sdtEndPr>
      <w:sdtContent>
        <w:r w:rsidR="008F67AC">
          <w:rPr>
            <w:sz w:val="18"/>
            <w:szCs w:val="16"/>
          </w:rPr>
          <w:t>-</w:t>
        </w:r>
        <w:r w:rsidR="00697BC1" w:rsidRPr="00697BC1">
          <w:rPr>
            <w:sz w:val="18"/>
            <w:szCs w:val="16"/>
          </w:rPr>
          <w:fldChar w:fldCharType="begin"/>
        </w:r>
        <w:r w:rsidR="00697BC1" w:rsidRPr="00697BC1">
          <w:rPr>
            <w:sz w:val="18"/>
            <w:szCs w:val="16"/>
          </w:rPr>
          <w:instrText xml:space="preserve"> PAGE   \* MERGEFORMAT </w:instrText>
        </w:r>
        <w:r w:rsidR="00697BC1" w:rsidRPr="00697BC1">
          <w:rPr>
            <w:sz w:val="18"/>
            <w:szCs w:val="16"/>
          </w:rPr>
          <w:fldChar w:fldCharType="separate"/>
        </w:r>
        <w:r w:rsidR="00036F4F">
          <w:rPr>
            <w:noProof/>
            <w:sz w:val="18"/>
            <w:szCs w:val="16"/>
          </w:rPr>
          <w:t>2</w:t>
        </w:r>
        <w:r w:rsidR="00697BC1" w:rsidRPr="00697BC1">
          <w:rPr>
            <w:noProof/>
            <w:sz w:val="18"/>
            <w:szCs w:val="16"/>
          </w:rPr>
          <w:fldChar w:fldCharType="end"/>
        </w:r>
        <w:r w:rsidR="008F67AC">
          <w:rPr>
            <w:noProof/>
            <w:sz w:val="18"/>
            <w:szCs w:val="16"/>
          </w:rPr>
          <w:t>-</w:t>
        </w:r>
      </w:sdtContent>
    </w:sdt>
    <w:r w:rsidR="00AF0D7D">
      <w:rPr>
        <w:noProof/>
        <w:sz w:val="18"/>
        <w:szCs w:val="16"/>
      </w:rPr>
      <w:br/>
      <w:t xml:space="preserve">Circulaire TSB </w:t>
    </w:r>
    <w:r w:rsidR="0098350D">
      <w:rPr>
        <w:noProof/>
        <w:sz w:val="18"/>
        <w:szCs w:val="16"/>
      </w:rPr>
      <w:t>116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3"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5120867">
    <w:abstractNumId w:val="1"/>
  </w:num>
  <w:num w:numId="2" w16cid:durableId="2119984868">
    <w:abstractNumId w:val="3"/>
  </w:num>
  <w:num w:numId="3" w16cid:durableId="2075545744">
    <w:abstractNumId w:val="2"/>
  </w:num>
  <w:num w:numId="4" w16cid:durableId="1871449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9E9"/>
    <w:rsid w:val="000039EE"/>
    <w:rsid w:val="00005622"/>
    <w:rsid w:val="0002519E"/>
    <w:rsid w:val="00035B43"/>
    <w:rsid w:val="00036F4F"/>
    <w:rsid w:val="000758B3"/>
    <w:rsid w:val="00085F5A"/>
    <w:rsid w:val="000B0D96"/>
    <w:rsid w:val="000B59D8"/>
    <w:rsid w:val="000C1F6B"/>
    <w:rsid w:val="000C25CC"/>
    <w:rsid w:val="000C56BE"/>
    <w:rsid w:val="001026FD"/>
    <w:rsid w:val="001077FD"/>
    <w:rsid w:val="00115DD7"/>
    <w:rsid w:val="00167472"/>
    <w:rsid w:val="00167F92"/>
    <w:rsid w:val="00173738"/>
    <w:rsid w:val="001B79A3"/>
    <w:rsid w:val="002152A3"/>
    <w:rsid w:val="0023667A"/>
    <w:rsid w:val="002937DB"/>
    <w:rsid w:val="002E395D"/>
    <w:rsid w:val="00307FB4"/>
    <w:rsid w:val="00307FC4"/>
    <w:rsid w:val="003131F0"/>
    <w:rsid w:val="00333A80"/>
    <w:rsid w:val="00341117"/>
    <w:rsid w:val="00364E95"/>
    <w:rsid w:val="00372875"/>
    <w:rsid w:val="003742F8"/>
    <w:rsid w:val="003B1E80"/>
    <w:rsid w:val="003B66E8"/>
    <w:rsid w:val="003E66AD"/>
    <w:rsid w:val="004033F1"/>
    <w:rsid w:val="0041332E"/>
    <w:rsid w:val="00414B0C"/>
    <w:rsid w:val="00423C21"/>
    <w:rsid w:val="004257AC"/>
    <w:rsid w:val="0043711B"/>
    <w:rsid w:val="004419E9"/>
    <w:rsid w:val="00445B68"/>
    <w:rsid w:val="0048088B"/>
    <w:rsid w:val="004977C9"/>
    <w:rsid w:val="004B732E"/>
    <w:rsid w:val="004D51F4"/>
    <w:rsid w:val="004D64E0"/>
    <w:rsid w:val="005120A2"/>
    <w:rsid w:val="0051210D"/>
    <w:rsid w:val="005136D2"/>
    <w:rsid w:val="00517A03"/>
    <w:rsid w:val="005A3DD9"/>
    <w:rsid w:val="005B1DFC"/>
    <w:rsid w:val="00601682"/>
    <w:rsid w:val="00603470"/>
    <w:rsid w:val="00625E79"/>
    <w:rsid w:val="006333F7"/>
    <w:rsid w:val="006427A1"/>
    <w:rsid w:val="00644741"/>
    <w:rsid w:val="00683856"/>
    <w:rsid w:val="00697BC1"/>
    <w:rsid w:val="006A6FFE"/>
    <w:rsid w:val="006C5A91"/>
    <w:rsid w:val="006F52F7"/>
    <w:rsid w:val="00716BBC"/>
    <w:rsid w:val="007321BC"/>
    <w:rsid w:val="00760063"/>
    <w:rsid w:val="00775E4B"/>
    <w:rsid w:val="0079553B"/>
    <w:rsid w:val="00795679"/>
    <w:rsid w:val="007A3E71"/>
    <w:rsid w:val="007A40FE"/>
    <w:rsid w:val="007C194B"/>
    <w:rsid w:val="00810105"/>
    <w:rsid w:val="008157E0"/>
    <w:rsid w:val="00850477"/>
    <w:rsid w:val="00854E1D"/>
    <w:rsid w:val="00887FA6"/>
    <w:rsid w:val="008C4397"/>
    <w:rsid w:val="008C465A"/>
    <w:rsid w:val="008F2C9B"/>
    <w:rsid w:val="008F67AC"/>
    <w:rsid w:val="00923CD6"/>
    <w:rsid w:val="00935AA8"/>
    <w:rsid w:val="00971C9A"/>
    <w:rsid w:val="0098350D"/>
    <w:rsid w:val="009D51FA"/>
    <w:rsid w:val="009F1E23"/>
    <w:rsid w:val="00A15179"/>
    <w:rsid w:val="00A51537"/>
    <w:rsid w:val="00A5280F"/>
    <w:rsid w:val="00A5645A"/>
    <w:rsid w:val="00A60FC1"/>
    <w:rsid w:val="00A97C37"/>
    <w:rsid w:val="00AA131B"/>
    <w:rsid w:val="00AC37B5"/>
    <w:rsid w:val="00AC5679"/>
    <w:rsid w:val="00AD752F"/>
    <w:rsid w:val="00AF08A4"/>
    <w:rsid w:val="00AF0D7D"/>
    <w:rsid w:val="00B27B41"/>
    <w:rsid w:val="00B42659"/>
    <w:rsid w:val="00B46F2D"/>
    <w:rsid w:val="00B60868"/>
    <w:rsid w:val="00B8573E"/>
    <w:rsid w:val="00B85757"/>
    <w:rsid w:val="00BB24C0"/>
    <w:rsid w:val="00BD6ECF"/>
    <w:rsid w:val="00C26F2E"/>
    <w:rsid w:val="00C302E3"/>
    <w:rsid w:val="00C41B89"/>
    <w:rsid w:val="00C45376"/>
    <w:rsid w:val="00C9028F"/>
    <w:rsid w:val="00CA0416"/>
    <w:rsid w:val="00CB1125"/>
    <w:rsid w:val="00CB4E80"/>
    <w:rsid w:val="00CD042E"/>
    <w:rsid w:val="00CF2560"/>
    <w:rsid w:val="00CF5B46"/>
    <w:rsid w:val="00D46B68"/>
    <w:rsid w:val="00D542A5"/>
    <w:rsid w:val="00DA6DC5"/>
    <w:rsid w:val="00DC3D47"/>
    <w:rsid w:val="00DD77DA"/>
    <w:rsid w:val="00E06C61"/>
    <w:rsid w:val="00E13DB3"/>
    <w:rsid w:val="00E2408B"/>
    <w:rsid w:val="00E62CEA"/>
    <w:rsid w:val="00E72AE1"/>
    <w:rsid w:val="00ED6A7A"/>
    <w:rsid w:val="00EE4C36"/>
    <w:rsid w:val="00EF6A23"/>
    <w:rsid w:val="00F346CE"/>
    <w:rsid w:val="00F34F98"/>
    <w:rsid w:val="00F40540"/>
    <w:rsid w:val="00F67402"/>
    <w:rsid w:val="00F766A2"/>
    <w:rsid w:val="00F9451D"/>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4031F"/>
  <w15:docId w15:val="{C0C524F5-3929-45CC-8FD1-E984F510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ECF"/>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aliases w:val="超级链接,Style 58,超????,超?级链,하이퍼링크2,CEO_Hyperlink,超链接1"/>
    <w:uiPriority w:val="99"/>
    <w:qFormat/>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character" w:styleId="UnresolvedMention">
    <w:name w:val="Unresolved Mention"/>
    <w:basedOn w:val="DefaultParagraphFont"/>
    <w:uiPriority w:val="99"/>
    <w:semiHidden/>
    <w:unhideWhenUsed/>
    <w:rsid w:val="00307FB4"/>
    <w:rPr>
      <w:color w:val="605E5C"/>
      <w:shd w:val="clear" w:color="auto" w:fill="E1DFDD"/>
    </w:rPr>
  </w:style>
  <w:style w:type="character" w:styleId="FollowedHyperlink">
    <w:name w:val="FollowedHyperlink"/>
    <w:basedOn w:val="DefaultParagraphFont"/>
    <w:semiHidden/>
    <w:unhideWhenUsed/>
    <w:rsid w:val="00307F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net4/CRM/xreg/web/Registration.aspx?Event=C-0001637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ITU-T/Workshops-and-Seminars/2026/0602/Pages/default.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tu.int/md/T25-SG17-COL-0008/en" TargetMode="External"/><Relationship Id="rId4" Type="http://schemas.openxmlformats.org/officeDocument/2006/relationships/settings" Target="settings.xml"/><Relationship Id="rId9" Type="http://schemas.openxmlformats.org/officeDocument/2006/relationships/hyperlink" Target="mailto:tsbevents@itu.int"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TSB\PF_TSB_Circ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6824F-16C0-45D0-B266-61AC5B6DA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PF_TSB_Circular.dotx</Template>
  <TotalTime>3</TotalTime>
  <Pages>2</Pages>
  <Words>577</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4273</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French</dc:creator>
  <cp:lastModifiedBy>Braud, Olivia</cp:lastModifiedBy>
  <cp:revision>4</cp:revision>
  <cp:lastPrinted>2026-02-20T07:51:00Z</cp:lastPrinted>
  <dcterms:created xsi:type="dcterms:W3CDTF">2026-02-19T15:40:00Z</dcterms:created>
  <dcterms:modified xsi:type="dcterms:W3CDTF">2026-02-20T07:51:00Z</dcterms:modified>
</cp:coreProperties>
</file>