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2D1D71" w14:paraId="0C5BC797" w14:textId="77777777" w:rsidTr="00D517B2">
        <w:trPr>
          <w:cantSplit/>
          <w:trHeight w:val="1134"/>
        </w:trPr>
        <w:tc>
          <w:tcPr>
            <w:tcW w:w="798" w:type="pct"/>
          </w:tcPr>
          <w:p w14:paraId="23EE9930" w14:textId="77777777" w:rsidR="00D517B2" w:rsidRPr="002D1D71" w:rsidRDefault="00D517B2" w:rsidP="00D517B2">
            <w:pPr>
              <w:spacing w:before="0" w:line="240" w:lineRule="auto"/>
              <w:rPr>
                <w:b/>
                <w:bCs/>
                <w:rtl/>
                <w:lang w:bidi="ar-EG"/>
              </w:rPr>
            </w:pPr>
            <w:r w:rsidRPr="002D1D71">
              <w:rPr>
                <w:noProof/>
                <w:lang w:eastAsia="en-US"/>
              </w:rPr>
              <w:drawing>
                <wp:inline distT="0" distB="0" distL="0" distR="0" wp14:anchorId="28A54D1F" wp14:editId="688C5BC7">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3777E0A" w14:textId="77777777" w:rsidR="00D517B2" w:rsidRPr="002D1D71" w:rsidRDefault="00D517B2" w:rsidP="00D517B2">
            <w:pPr>
              <w:spacing w:before="200"/>
              <w:rPr>
                <w:b/>
                <w:bCs/>
                <w:sz w:val="36"/>
                <w:szCs w:val="36"/>
                <w:rtl/>
              </w:rPr>
            </w:pPr>
            <w:r w:rsidRPr="002D1D71">
              <w:rPr>
                <w:rFonts w:hint="cs"/>
                <w:b/>
                <w:bCs/>
                <w:sz w:val="36"/>
                <w:szCs w:val="36"/>
                <w:rtl/>
              </w:rPr>
              <w:t>الاتحـاد الدولـي للاتصـالات</w:t>
            </w:r>
          </w:p>
          <w:p w14:paraId="6A2AF091" w14:textId="77777777" w:rsidR="00D517B2" w:rsidRPr="002D1D71" w:rsidRDefault="00D517B2" w:rsidP="00D517B2">
            <w:pPr>
              <w:spacing w:before="60"/>
              <w:rPr>
                <w:b/>
                <w:bCs/>
                <w:sz w:val="28"/>
                <w:szCs w:val="28"/>
                <w:rtl/>
                <w:lang w:bidi="ar-EG"/>
              </w:rPr>
            </w:pPr>
            <w:r w:rsidRPr="002D1D71">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2D1D71" w14:paraId="65935897" w14:textId="77777777" w:rsidTr="001E2788">
        <w:trPr>
          <w:cantSplit/>
          <w:jc w:val="center"/>
        </w:trPr>
        <w:tc>
          <w:tcPr>
            <w:tcW w:w="810" w:type="pct"/>
          </w:tcPr>
          <w:p w14:paraId="3804A853" w14:textId="77777777" w:rsidR="00D517B2" w:rsidRPr="002D1D71" w:rsidRDefault="00D517B2" w:rsidP="00BB0F08">
            <w:pPr>
              <w:spacing w:line="300" w:lineRule="exact"/>
              <w:jc w:val="left"/>
              <w:rPr>
                <w:position w:val="2"/>
              </w:rPr>
            </w:pPr>
          </w:p>
        </w:tc>
        <w:tc>
          <w:tcPr>
            <w:tcW w:w="1984" w:type="pct"/>
          </w:tcPr>
          <w:p w14:paraId="25BA4209" w14:textId="77777777" w:rsidR="00D517B2" w:rsidRPr="002D1D71" w:rsidRDefault="00D517B2" w:rsidP="00BB0F08">
            <w:pPr>
              <w:spacing w:line="300" w:lineRule="exact"/>
              <w:jc w:val="left"/>
              <w:rPr>
                <w:position w:val="2"/>
              </w:rPr>
            </w:pPr>
          </w:p>
        </w:tc>
        <w:tc>
          <w:tcPr>
            <w:tcW w:w="2206" w:type="pct"/>
          </w:tcPr>
          <w:p w14:paraId="75840A7D" w14:textId="77777777" w:rsidR="00D517B2" w:rsidRPr="002D1D71" w:rsidRDefault="00D517B2" w:rsidP="00BB0F08">
            <w:pPr>
              <w:spacing w:line="300" w:lineRule="exact"/>
              <w:jc w:val="left"/>
              <w:rPr>
                <w:position w:val="2"/>
                <w:lang w:bidi="ar-EG"/>
              </w:rPr>
            </w:pPr>
          </w:p>
        </w:tc>
      </w:tr>
      <w:tr w:rsidR="00D517B2" w:rsidRPr="002D1D71" w14:paraId="5655893A" w14:textId="77777777" w:rsidTr="001E2788">
        <w:trPr>
          <w:cantSplit/>
          <w:jc w:val="center"/>
        </w:trPr>
        <w:tc>
          <w:tcPr>
            <w:tcW w:w="810" w:type="pct"/>
          </w:tcPr>
          <w:p w14:paraId="60BA8A5F" w14:textId="77777777" w:rsidR="00D517B2" w:rsidRPr="002D1D71" w:rsidRDefault="00D517B2" w:rsidP="006019C6">
            <w:pPr>
              <w:spacing w:before="80" w:line="300" w:lineRule="exact"/>
              <w:jc w:val="left"/>
              <w:rPr>
                <w:position w:val="2"/>
              </w:rPr>
            </w:pPr>
          </w:p>
        </w:tc>
        <w:tc>
          <w:tcPr>
            <w:tcW w:w="1984" w:type="pct"/>
          </w:tcPr>
          <w:p w14:paraId="6F5B3F77" w14:textId="77777777" w:rsidR="00D517B2" w:rsidRPr="002D1D71" w:rsidRDefault="00D517B2" w:rsidP="006019C6">
            <w:pPr>
              <w:spacing w:before="80" w:line="300" w:lineRule="exact"/>
              <w:jc w:val="left"/>
              <w:rPr>
                <w:position w:val="2"/>
                <w:lang w:bidi="ar-EG"/>
              </w:rPr>
            </w:pPr>
          </w:p>
        </w:tc>
        <w:tc>
          <w:tcPr>
            <w:tcW w:w="2206" w:type="pct"/>
          </w:tcPr>
          <w:p w14:paraId="1A9EBA15" w14:textId="77777777" w:rsidR="00D517B2" w:rsidRPr="002D1D71" w:rsidRDefault="00873469" w:rsidP="000272AD">
            <w:pPr>
              <w:spacing w:before="80" w:line="300" w:lineRule="exact"/>
              <w:jc w:val="left"/>
              <w:rPr>
                <w:position w:val="2"/>
                <w:rtl/>
                <w:lang w:bidi="ar-EG"/>
              </w:rPr>
            </w:pPr>
            <w:r w:rsidRPr="002D1D71">
              <w:rPr>
                <w:rFonts w:hint="cs"/>
                <w:position w:val="2"/>
                <w:rtl/>
              </w:rPr>
              <w:t xml:space="preserve">جنيف، </w:t>
            </w:r>
            <w:r w:rsidR="000272AD" w:rsidRPr="002D1D71">
              <w:rPr>
                <w:position w:val="2"/>
              </w:rPr>
              <w:t>19</w:t>
            </w:r>
            <w:r w:rsidR="000272AD" w:rsidRPr="002D1D71">
              <w:rPr>
                <w:rFonts w:hint="cs"/>
                <w:position w:val="2"/>
                <w:rtl/>
              </w:rPr>
              <w:t xml:space="preserve"> </w:t>
            </w:r>
            <w:r w:rsidR="000272AD" w:rsidRPr="002D1D71">
              <w:rPr>
                <w:rFonts w:hint="cs"/>
                <w:position w:val="2"/>
                <w:rtl/>
                <w:lang w:bidi="ar-EG"/>
              </w:rPr>
              <w:t>فبراير</w:t>
            </w:r>
            <w:r w:rsidR="007139D8" w:rsidRPr="002D1D71">
              <w:rPr>
                <w:rFonts w:hint="cs"/>
                <w:position w:val="2"/>
                <w:rtl/>
              </w:rPr>
              <w:t xml:space="preserve"> </w:t>
            </w:r>
            <w:r w:rsidR="00DC3988" w:rsidRPr="002D1D71">
              <w:rPr>
                <w:position w:val="2"/>
              </w:rPr>
              <w:t>2026</w:t>
            </w:r>
          </w:p>
        </w:tc>
      </w:tr>
      <w:tr w:rsidR="00372F67" w:rsidRPr="002D1D71" w14:paraId="2792CC64" w14:textId="77777777" w:rsidTr="001E2788">
        <w:trPr>
          <w:cantSplit/>
          <w:jc w:val="center"/>
        </w:trPr>
        <w:tc>
          <w:tcPr>
            <w:tcW w:w="810" w:type="pct"/>
          </w:tcPr>
          <w:p w14:paraId="2A7E487E" w14:textId="77777777" w:rsidR="00372F67" w:rsidRPr="002D1D71" w:rsidRDefault="00372F67" w:rsidP="00D517B2">
            <w:pPr>
              <w:spacing w:before="80" w:after="60" w:line="300" w:lineRule="exact"/>
              <w:jc w:val="left"/>
              <w:rPr>
                <w:b/>
                <w:bCs/>
                <w:position w:val="2"/>
              </w:rPr>
            </w:pPr>
            <w:r w:rsidRPr="002D1D71">
              <w:rPr>
                <w:rFonts w:hint="cs"/>
                <w:b/>
                <w:bCs/>
                <w:position w:val="2"/>
                <w:rtl/>
              </w:rPr>
              <w:t>المرجع:</w:t>
            </w:r>
          </w:p>
        </w:tc>
        <w:tc>
          <w:tcPr>
            <w:tcW w:w="1984" w:type="pct"/>
          </w:tcPr>
          <w:p w14:paraId="49AFDC1F" w14:textId="77777777" w:rsidR="00372F67" w:rsidRPr="002D1D71" w:rsidRDefault="00372F67" w:rsidP="00ED2601">
            <w:pPr>
              <w:spacing w:before="80" w:after="60" w:line="300" w:lineRule="exact"/>
              <w:jc w:val="left"/>
              <w:rPr>
                <w:b/>
                <w:position w:val="2"/>
              </w:rPr>
            </w:pPr>
            <w:r w:rsidRPr="002D1D71">
              <w:rPr>
                <w:b/>
                <w:position w:val="2"/>
              </w:rPr>
              <w:t xml:space="preserve">TSB Circular </w:t>
            </w:r>
            <w:r w:rsidR="00ED2601" w:rsidRPr="002D1D71">
              <w:rPr>
                <w:b/>
                <w:position w:val="2"/>
              </w:rPr>
              <w:t>110</w:t>
            </w:r>
            <w:r w:rsidRPr="002D1D71">
              <w:rPr>
                <w:b/>
                <w:position w:val="2"/>
              </w:rPr>
              <w:br/>
            </w:r>
            <w:r w:rsidR="00ED2601" w:rsidRPr="002D1D71">
              <w:rPr>
                <w:bCs/>
                <w:noProof/>
                <w:lang w:val="pt-BR"/>
              </w:rPr>
              <w:t>FNC-2026/SP</w:t>
            </w:r>
          </w:p>
        </w:tc>
        <w:tc>
          <w:tcPr>
            <w:tcW w:w="2206" w:type="pct"/>
            <w:vMerge w:val="restart"/>
          </w:tcPr>
          <w:p w14:paraId="7A9C5CA3" w14:textId="77777777" w:rsidR="00372F67" w:rsidRPr="002D1D71" w:rsidRDefault="00372F67" w:rsidP="001F4353">
            <w:pPr>
              <w:tabs>
                <w:tab w:val="clear" w:pos="794"/>
                <w:tab w:val="left" w:pos="284"/>
              </w:tabs>
              <w:spacing w:before="80" w:after="60" w:line="300" w:lineRule="exact"/>
              <w:jc w:val="left"/>
              <w:rPr>
                <w:b/>
                <w:bCs/>
                <w:position w:val="2"/>
                <w:rtl/>
                <w:lang w:bidi="ar-EG"/>
              </w:rPr>
            </w:pPr>
            <w:r w:rsidRPr="002D1D71">
              <w:rPr>
                <w:rFonts w:hint="cs"/>
                <w:b/>
                <w:bCs/>
                <w:position w:val="2"/>
                <w:rtl/>
              </w:rPr>
              <w:t>إلى:</w:t>
            </w:r>
          </w:p>
          <w:p w14:paraId="5B9ACF13" w14:textId="77777777" w:rsidR="00372F67" w:rsidRPr="002D1D71" w:rsidRDefault="00372F67" w:rsidP="001F4353">
            <w:pPr>
              <w:tabs>
                <w:tab w:val="clear" w:pos="794"/>
                <w:tab w:val="left" w:pos="284"/>
              </w:tabs>
              <w:spacing w:before="80" w:after="60" w:line="300" w:lineRule="exact"/>
              <w:ind w:left="284" w:hanging="284"/>
              <w:jc w:val="left"/>
              <w:rPr>
                <w:position w:val="2"/>
              </w:rPr>
            </w:pPr>
            <w:r w:rsidRPr="002D1D71">
              <w:rPr>
                <w:rFonts w:hint="cs"/>
                <w:position w:val="2"/>
                <w:rtl/>
              </w:rPr>
              <w:t>-</w:t>
            </w:r>
            <w:r w:rsidRPr="002D1D71">
              <w:rPr>
                <w:position w:val="2"/>
                <w:rtl/>
              </w:rPr>
              <w:tab/>
            </w:r>
            <w:r w:rsidRPr="002D1D71">
              <w:rPr>
                <w:rFonts w:hint="cs"/>
                <w:position w:val="2"/>
                <w:rtl/>
              </w:rPr>
              <w:t>إدارات الدول الأعضاء في الاتحاد؛</w:t>
            </w:r>
          </w:p>
          <w:p w14:paraId="5D070177" w14:textId="77777777" w:rsidR="000272AD" w:rsidRPr="002D1D71" w:rsidRDefault="000272AD" w:rsidP="00BD7DD8">
            <w:pPr>
              <w:tabs>
                <w:tab w:val="clear" w:pos="794"/>
                <w:tab w:val="left" w:pos="284"/>
              </w:tabs>
              <w:spacing w:before="80" w:after="60" w:line="300" w:lineRule="exact"/>
              <w:ind w:left="284" w:hanging="284"/>
              <w:jc w:val="left"/>
              <w:rPr>
                <w:position w:val="2"/>
                <w:rtl/>
              </w:rPr>
            </w:pPr>
            <w:r w:rsidRPr="002D1D71">
              <w:rPr>
                <w:rFonts w:hint="cs"/>
                <w:position w:val="2"/>
                <w:rtl/>
              </w:rPr>
              <w:t>-</w:t>
            </w:r>
            <w:r w:rsidRPr="002D1D71">
              <w:rPr>
                <w:position w:val="2"/>
                <w:rtl/>
              </w:rPr>
              <w:tab/>
            </w:r>
            <w:r w:rsidRPr="002D1D71">
              <w:rPr>
                <w:color w:val="000000"/>
                <w:rtl/>
              </w:rPr>
              <w:t xml:space="preserve">دولة فلسطين </w:t>
            </w:r>
            <w:r w:rsidR="00D70850" w:rsidRPr="002D1D71">
              <w:rPr>
                <w:rFonts w:hint="cs"/>
                <w:color w:val="000000"/>
                <w:rtl/>
                <w:lang w:bidi="ar-EG"/>
              </w:rPr>
              <w:t>(</w:t>
            </w:r>
            <w:r w:rsidRPr="002D1D71">
              <w:rPr>
                <w:color w:val="000000"/>
                <w:rtl/>
              </w:rPr>
              <w:t>القرار 99 (المراجَع في دبي، 2018)</w:t>
            </w:r>
            <w:r w:rsidR="00D70850" w:rsidRPr="002D1D71">
              <w:rPr>
                <w:rFonts w:hint="cs"/>
                <w:color w:val="000000"/>
                <w:rtl/>
              </w:rPr>
              <w:t>)</w:t>
            </w:r>
            <w:r w:rsidRPr="002D1D71">
              <w:rPr>
                <w:rFonts w:hint="cs"/>
                <w:position w:val="2"/>
                <w:rtl/>
              </w:rPr>
              <w:t>؛</w:t>
            </w:r>
          </w:p>
          <w:p w14:paraId="70D00BD8" w14:textId="77777777" w:rsidR="00372F67" w:rsidRPr="002D1D71" w:rsidRDefault="00372F67" w:rsidP="001F4353">
            <w:pPr>
              <w:tabs>
                <w:tab w:val="left" w:pos="284"/>
                <w:tab w:val="left" w:pos="4111"/>
              </w:tabs>
              <w:spacing w:before="80" w:after="60" w:line="300" w:lineRule="exact"/>
              <w:ind w:left="284" w:hanging="284"/>
              <w:rPr>
                <w:position w:val="2"/>
                <w:rtl/>
                <w:lang w:bidi="ar-EG"/>
              </w:rPr>
            </w:pPr>
            <w:r w:rsidRPr="002D1D71">
              <w:rPr>
                <w:rFonts w:hint="cs"/>
                <w:position w:val="2"/>
                <w:rtl/>
              </w:rPr>
              <w:t>-</w:t>
            </w:r>
            <w:r w:rsidRPr="002D1D71">
              <w:rPr>
                <w:position w:val="2"/>
                <w:rtl/>
              </w:rPr>
              <w:tab/>
            </w:r>
            <w:r w:rsidRPr="002D1D71">
              <w:rPr>
                <w:rFonts w:hint="cs"/>
                <w:position w:val="2"/>
                <w:rtl/>
                <w:lang w:bidi="ar-EG"/>
              </w:rPr>
              <w:t>أعضاء قطاع تقييس الاتصالات بالاتحاد؛</w:t>
            </w:r>
          </w:p>
          <w:p w14:paraId="78634099" w14:textId="77777777" w:rsidR="00372F67" w:rsidRPr="002D1D71" w:rsidRDefault="00372F67" w:rsidP="001F4353">
            <w:pPr>
              <w:tabs>
                <w:tab w:val="left" w:pos="284"/>
                <w:tab w:val="left" w:pos="4111"/>
              </w:tabs>
              <w:spacing w:before="80" w:after="60" w:line="300" w:lineRule="exact"/>
              <w:ind w:left="284" w:hanging="284"/>
              <w:rPr>
                <w:position w:val="2"/>
                <w:rtl/>
                <w:lang w:bidi="ar-EG"/>
              </w:rPr>
            </w:pPr>
            <w:r w:rsidRPr="002D1D71">
              <w:rPr>
                <w:rFonts w:hint="cs"/>
                <w:position w:val="2"/>
                <w:rtl/>
              </w:rPr>
              <w:t>-</w:t>
            </w:r>
            <w:r w:rsidRPr="002D1D71">
              <w:rPr>
                <w:position w:val="2"/>
                <w:rtl/>
              </w:rPr>
              <w:tab/>
            </w:r>
            <w:r w:rsidRPr="002D1D71">
              <w:rPr>
                <w:rFonts w:hint="cs"/>
                <w:position w:val="2"/>
                <w:rtl/>
              </w:rPr>
              <w:t>المنتسبين إلى قطاع تقييس الاتصالات؛</w:t>
            </w:r>
          </w:p>
          <w:p w14:paraId="12B2136A" w14:textId="77777777" w:rsidR="00372F67" w:rsidRPr="002D1D71" w:rsidRDefault="00372F67" w:rsidP="001F4353">
            <w:pPr>
              <w:tabs>
                <w:tab w:val="clear" w:pos="794"/>
                <w:tab w:val="left" w:pos="284"/>
              </w:tabs>
              <w:spacing w:before="80" w:after="60" w:line="300" w:lineRule="exact"/>
              <w:ind w:left="284" w:hanging="284"/>
              <w:jc w:val="left"/>
              <w:rPr>
                <w:position w:val="2"/>
                <w:rtl/>
              </w:rPr>
            </w:pPr>
            <w:r w:rsidRPr="002D1D71">
              <w:rPr>
                <w:rFonts w:hint="cs"/>
                <w:position w:val="2"/>
                <w:rtl/>
              </w:rPr>
              <w:t>-</w:t>
            </w:r>
            <w:r w:rsidRPr="002D1D71">
              <w:rPr>
                <w:position w:val="2"/>
                <w:rtl/>
              </w:rPr>
              <w:tab/>
            </w:r>
            <w:r w:rsidRPr="002D1D71">
              <w:rPr>
                <w:rFonts w:hint="cs"/>
                <w:position w:val="2"/>
                <w:rtl/>
              </w:rPr>
              <w:t>الهيئات الأكاديمية المنضمة إلى</w:t>
            </w:r>
            <w:r w:rsidRPr="002D1D71">
              <w:rPr>
                <w:rFonts w:hint="cs"/>
                <w:position w:val="2"/>
                <w:rtl/>
                <w:lang w:bidi="ar-EG"/>
              </w:rPr>
              <w:t xml:space="preserve"> الاتحاد</w:t>
            </w:r>
          </w:p>
          <w:p w14:paraId="549F774A" w14:textId="77777777" w:rsidR="00372F67" w:rsidRPr="002D1D71" w:rsidRDefault="00372F67" w:rsidP="001F4353">
            <w:pPr>
              <w:tabs>
                <w:tab w:val="clear" w:pos="794"/>
                <w:tab w:val="left" w:pos="284"/>
              </w:tabs>
              <w:spacing w:before="80" w:after="60" w:line="300" w:lineRule="exact"/>
              <w:ind w:left="284" w:hanging="284"/>
              <w:jc w:val="left"/>
              <w:rPr>
                <w:b/>
                <w:bCs/>
                <w:position w:val="2"/>
                <w:rtl/>
              </w:rPr>
            </w:pPr>
            <w:r w:rsidRPr="002D1D71">
              <w:rPr>
                <w:rFonts w:hint="cs"/>
                <w:b/>
                <w:bCs/>
                <w:position w:val="2"/>
                <w:rtl/>
              </w:rPr>
              <w:t>نسخة إلى:</w:t>
            </w:r>
          </w:p>
          <w:p w14:paraId="04B02B0D" w14:textId="77777777" w:rsidR="00372F67" w:rsidRPr="002D1D71"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2D1D71">
              <w:rPr>
                <w:rFonts w:hint="cs"/>
                <w:position w:val="2"/>
                <w:rtl/>
              </w:rPr>
              <w:t>-</w:t>
            </w:r>
            <w:r w:rsidRPr="002D1D71">
              <w:rPr>
                <w:position w:val="2"/>
                <w:rtl/>
              </w:rPr>
              <w:tab/>
            </w:r>
            <w:r w:rsidRPr="002D1D71">
              <w:rPr>
                <w:rFonts w:eastAsia="Times New Roman" w:hint="cs"/>
                <w:position w:val="2"/>
                <w:rtl/>
                <w:lang w:eastAsia="en-US"/>
              </w:rPr>
              <w:t>رؤساء لجان الدراسات</w:t>
            </w:r>
            <w:r w:rsidRPr="002D1D71">
              <w:rPr>
                <w:rFonts w:eastAsia="Times New Roman" w:hint="cs"/>
                <w:position w:val="2"/>
                <w:rtl/>
                <w:lang w:eastAsia="en-US" w:bidi="ar-EG"/>
              </w:rPr>
              <w:t xml:space="preserve"> ونوابهم</w:t>
            </w:r>
            <w:r w:rsidRPr="002D1D71">
              <w:rPr>
                <w:rFonts w:eastAsia="Times New Roman" w:hint="cs"/>
                <w:position w:val="2"/>
                <w:rtl/>
                <w:lang w:eastAsia="en-US"/>
              </w:rPr>
              <w:t>؛</w:t>
            </w:r>
          </w:p>
          <w:p w14:paraId="75704B0A" w14:textId="77777777" w:rsidR="00372F67" w:rsidRPr="002D1D71"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2D1D71">
              <w:rPr>
                <w:rFonts w:eastAsia="Times New Roman" w:hint="cs"/>
                <w:position w:val="2"/>
                <w:rtl/>
                <w:lang w:eastAsia="en-US"/>
              </w:rPr>
              <w:t>-</w:t>
            </w:r>
            <w:r w:rsidRPr="002D1D71">
              <w:rPr>
                <w:rFonts w:eastAsia="Times New Roman"/>
                <w:position w:val="2"/>
                <w:rtl/>
                <w:lang w:eastAsia="en-US"/>
              </w:rPr>
              <w:tab/>
              <w:t>مدير مكتب تنمية الاتصالات</w:t>
            </w:r>
            <w:r w:rsidRPr="002D1D71">
              <w:rPr>
                <w:rFonts w:eastAsia="Times New Roman" w:hint="cs"/>
                <w:position w:val="2"/>
                <w:rtl/>
                <w:lang w:eastAsia="en-US"/>
              </w:rPr>
              <w:t>؛</w:t>
            </w:r>
          </w:p>
          <w:p w14:paraId="6FFBBD1C" w14:textId="77777777" w:rsidR="00372F67" w:rsidRPr="002D1D71" w:rsidRDefault="00372F67" w:rsidP="00E02440">
            <w:pPr>
              <w:tabs>
                <w:tab w:val="left" w:pos="284"/>
                <w:tab w:val="left" w:pos="4111"/>
              </w:tabs>
              <w:spacing w:before="80" w:after="60" w:line="300" w:lineRule="exact"/>
              <w:ind w:left="284" w:hanging="284"/>
              <w:rPr>
                <w:position w:val="2"/>
                <w:rtl/>
              </w:rPr>
            </w:pPr>
            <w:r w:rsidRPr="002D1D71">
              <w:rPr>
                <w:rFonts w:eastAsia="Times New Roman" w:hint="cs"/>
                <w:position w:val="2"/>
                <w:rtl/>
                <w:lang w:eastAsia="en-US"/>
              </w:rPr>
              <w:t>-</w:t>
            </w:r>
            <w:r w:rsidRPr="002D1D71">
              <w:rPr>
                <w:rFonts w:eastAsia="Times New Roman"/>
                <w:position w:val="2"/>
                <w:rtl/>
                <w:lang w:eastAsia="en-US"/>
              </w:rPr>
              <w:tab/>
              <w:t>مدير مكتب الاتصالات الراديوية</w:t>
            </w:r>
          </w:p>
        </w:tc>
      </w:tr>
      <w:tr w:rsidR="00372F67" w:rsidRPr="002D1D71" w14:paraId="77211679" w14:textId="77777777" w:rsidTr="001E2788">
        <w:trPr>
          <w:cantSplit/>
          <w:jc w:val="center"/>
        </w:trPr>
        <w:tc>
          <w:tcPr>
            <w:tcW w:w="810" w:type="pct"/>
          </w:tcPr>
          <w:p w14:paraId="45B7DD7D" w14:textId="77777777" w:rsidR="00372F67" w:rsidRPr="009D2B57" w:rsidRDefault="00372F67" w:rsidP="001E2788">
            <w:pPr>
              <w:spacing w:before="80" w:after="60" w:line="300" w:lineRule="exact"/>
              <w:jc w:val="left"/>
              <w:rPr>
                <w:position w:val="2"/>
                <w:lang w:bidi="ar-EG"/>
              </w:rPr>
            </w:pPr>
            <w:r w:rsidRPr="009D2B57">
              <w:rPr>
                <w:rFonts w:hint="cs"/>
                <w:position w:val="2"/>
                <w:rtl/>
                <w:lang w:bidi="ar-EG"/>
              </w:rPr>
              <w:t>للاتصال:</w:t>
            </w:r>
          </w:p>
        </w:tc>
        <w:tc>
          <w:tcPr>
            <w:tcW w:w="1984" w:type="pct"/>
          </w:tcPr>
          <w:p w14:paraId="39B8D0FD" w14:textId="77777777" w:rsidR="00372F67" w:rsidRPr="002D1D71" w:rsidRDefault="00BD7DD8" w:rsidP="001E2788">
            <w:pPr>
              <w:spacing w:before="80" w:after="60" w:line="300" w:lineRule="exact"/>
              <w:jc w:val="left"/>
              <w:rPr>
                <w:b/>
                <w:position w:val="2"/>
              </w:rPr>
            </w:pPr>
            <w:r w:rsidRPr="002D1D71">
              <w:rPr>
                <w:bCs/>
                <w:noProof/>
                <w:lang w:val="pt-BR"/>
              </w:rPr>
              <w:t>Stefano Polidori</w:t>
            </w:r>
          </w:p>
        </w:tc>
        <w:tc>
          <w:tcPr>
            <w:tcW w:w="2206" w:type="pct"/>
            <w:vMerge/>
          </w:tcPr>
          <w:p w14:paraId="023645D1" w14:textId="77777777" w:rsidR="00372F67" w:rsidRPr="002D1D71" w:rsidRDefault="00372F67" w:rsidP="00E02440">
            <w:pPr>
              <w:tabs>
                <w:tab w:val="left" w:pos="284"/>
                <w:tab w:val="left" w:pos="4111"/>
              </w:tabs>
              <w:spacing w:before="80" w:after="60" w:line="300" w:lineRule="exact"/>
              <w:ind w:left="284" w:hanging="284"/>
              <w:rPr>
                <w:position w:val="2"/>
                <w:rtl/>
              </w:rPr>
            </w:pPr>
          </w:p>
        </w:tc>
      </w:tr>
      <w:tr w:rsidR="00372F67" w:rsidRPr="002D1D71" w14:paraId="1FCCDD98" w14:textId="77777777" w:rsidTr="001E2788">
        <w:trPr>
          <w:cantSplit/>
          <w:jc w:val="center"/>
        </w:trPr>
        <w:tc>
          <w:tcPr>
            <w:tcW w:w="810" w:type="pct"/>
          </w:tcPr>
          <w:p w14:paraId="4B681EF6" w14:textId="77777777" w:rsidR="00372F67" w:rsidRPr="009D2B57" w:rsidRDefault="00372F67" w:rsidP="001E2788">
            <w:pPr>
              <w:spacing w:before="80" w:after="60" w:line="300" w:lineRule="exact"/>
              <w:jc w:val="left"/>
              <w:rPr>
                <w:position w:val="2"/>
                <w:rtl/>
                <w:lang w:bidi="ar-EG"/>
              </w:rPr>
            </w:pPr>
            <w:r w:rsidRPr="009D2B57">
              <w:rPr>
                <w:rFonts w:hint="cs"/>
                <w:position w:val="2"/>
                <w:rtl/>
                <w:lang w:bidi="ar-EG"/>
              </w:rPr>
              <w:t>ال</w:t>
            </w:r>
            <w:r w:rsidRPr="009D2B57">
              <w:rPr>
                <w:rFonts w:hint="cs"/>
                <w:position w:val="2"/>
                <w:rtl/>
                <w:lang w:bidi="ar-SY"/>
              </w:rPr>
              <w:t>هاتف</w:t>
            </w:r>
            <w:r w:rsidRPr="009D2B57">
              <w:rPr>
                <w:rFonts w:hint="cs"/>
                <w:position w:val="2"/>
                <w:rtl/>
              </w:rPr>
              <w:t>:</w:t>
            </w:r>
          </w:p>
        </w:tc>
        <w:tc>
          <w:tcPr>
            <w:tcW w:w="1984" w:type="pct"/>
          </w:tcPr>
          <w:p w14:paraId="7478AFA3" w14:textId="77777777" w:rsidR="00372F67" w:rsidRPr="002D1D71" w:rsidRDefault="00BD7DD8" w:rsidP="001E2788">
            <w:pPr>
              <w:spacing w:before="80" w:after="60" w:line="300" w:lineRule="exact"/>
              <w:jc w:val="left"/>
              <w:rPr>
                <w:b/>
                <w:bCs/>
                <w:position w:val="2"/>
                <w:rtl/>
                <w:lang w:bidi="ar-EG"/>
              </w:rPr>
            </w:pPr>
            <w:r w:rsidRPr="002D1D71">
              <w:rPr>
                <w:noProof/>
              </w:rPr>
              <w:t>+41 22 730 5858</w:t>
            </w:r>
          </w:p>
        </w:tc>
        <w:tc>
          <w:tcPr>
            <w:tcW w:w="2206" w:type="pct"/>
            <w:vMerge/>
          </w:tcPr>
          <w:p w14:paraId="54F6EC1C" w14:textId="77777777" w:rsidR="00372F67" w:rsidRPr="002D1D71" w:rsidRDefault="00372F67" w:rsidP="00E02440">
            <w:pPr>
              <w:tabs>
                <w:tab w:val="left" w:pos="284"/>
                <w:tab w:val="left" w:pos="4111"/>
              </w:tabs>
              <w:spacing w:before="80" w:after="60" w:line="300" w:lineRule="exact"/>
              <w:ind w:left="284" w:hanging="284"/>
              <w:rPr>
                <w:position w:val="2"/>
                <w:rtl/>
              </w:rPr>
            </w:pPr>
          </w:p>
        </w:tc>
      </w:tr>
      <w:tr w:rsidR="00372F67" w:rsidRPr="002D1D71" w14:paraId="39CF186B" w14:textId="77777777" w:rsidTr="001E2788">
        <w:trPr>
          <w:cantSplit/>
          <w:jc w:val="center"/>
        </w:trPr>
        <w:tc>
          <w:tcPr>
            <w:tcW w:w="810" w:type="pct"/>
          </w:tcPr>
          <w:p w14:paraId="115DC785" w14:textId="77777777" w:rsidR="00372F67" w:rsidRPr="009D2B57" w:rsidRDefault="00372F67" w:rsidP="001E2788">
            <w:pPr>
              <w:spacing w:before="80" w:after="60" w:line="300" w:lineRule="exact"/>
              <w:jc w:val="left"/>
              <w:rPr>
                <w:position w:val="2"/>
                <w:rtl/>
              </w:rPr>
            </w:pPr>
            <w:r w:rsidRPr="009D2B57">
              <w:rPr>
                <w:rFonts w:hint="cs"/>
                <w:position w:val="2"/>
                <w:rtl/>
              </w:rPr>
              <w:t>الفاكس:</w:t>
            </w:r>
          </w:p>
        </w:tc>
        <w:tc>
          <w:tcPr>
            <w:tcW w:w="1984" w:type="pct"/>
          </w:tcPr>
          <w:p w14:paraId="55BBEEBD" w14:textId="77777777" w:rsidR="00372F67" w:rsidRPr="002D1D71" w:rsidRDefault="00BD7DD8" w:rsidP="00D517B2">
            <w:pPr>
              <w:spacing w:before="80" w:after="60" w:line="300" w:lineRule="exact"/>
              <w:jc w:val="left"/>
              <w:rPr>
                <w:position w:val="2"/>
              </w:rPr>
            </w:pPr>
            <w:r w:rsidRPr="002D1D71">
              <w:rPr>
                <w:noProof/>
              </w:rPr>
              <w:t>+41 22 730 5853</w:t>
            </w:r>
          </w:p>
        </w:tc>
        <w:tc>
          <w:tcPr>
            <w:tcW w:w="2206" w:type="pct"/>
            <w:vMerge/>
          </w:tcPr>
          <w:p w14:paraId="25C2B60F" w14:textId="77777777" w:rsidR="00372F67" w:rsidRPr="002D1D71" w:rsidRDefault="00372F67" w:rsidP="00E02440">
            <w:pPr>
              <w:tabs>
                <w:tab w:val="left" w:pos="284"/>
                <w:tab w:val="left" w:pos="4111"/>
              </w:tabs>
              <w:spacing w:before="80" w:after="60" w:line="300" w:lineRule="exact"/>
              <w:ind w:left="284" w:hanging="284"/>
              <w:rPr>
                <w:position w:val="2"/>
                <w:rtl/>
              </w:rPr>
            </w:pPr>
          </w:p>
        </w:tc>
      </w:tr>
      <w:tr w:rsidR="00372F67" w:rsidRPr="002D1D71" w14:paraId="05249C17" w14:textId="77777777" w:rsidTr="001E2788">
        <w:trPr>
          <w:cantSplit/>
          <w:jc w:val="center"/>
        </w:trPr>
        <w:tc>
          <w:tcPr>
            <w:tcW w:w="810" w:type="pct"/>
          </w:tcPr>
          <w:p w14:paraId="58E898D6" w14:textId="77777777" w:rsidR="00372F67" w:rsidRPr="009D2B57" w:rsidRDefault="00372F67" w:rsidP="00CE1C08">
            <w:pPr>
              <w:spacing w:before="80" w:after="60" w:line="300" w:lineRule="exact"/>
              <w:jc w:val="left"/>
              <w:rPr>
                <w:position w:val="2"/>
                <w:rtl/>
              </w:rPr>
            </w:pPr>
            <w:r w:rsidRPr="009D2B57">
              <w:rPr>
                <w:rFonts w:hint="cs"/>
                <w:position w:val="2"/>
                <w:rtl/>
              </w:rPr>
              <w:t>البريد الإلكتروني:</w:t>
            </w:r>
          </w:p>
        </w:tc>
        <w:tc>
          <w:tcPr>
            <w:tcW w:w="1984" w:type="pct"/>
          </w:tcPr>
          <w:p w14:paraId="6E3C2D05" w14:textId="77777777" w:rsidR="00372F67" w:rsidRPr="002D1D71" w:rsidRDefault="00BD7DD8" w:rsidP="00CE1C08">
            <w:pPr>
              <w:spacing w:before="80" w:after="60" w:line="300" w:lineRule="exact"/>
              <w:jc w:val="left"/>
              <w:rPr>
                <w:position w:val="2"/>
                <w:rtl/>
                <w:lang w:bidi="ar-EG"/>
              </w:rPr>
            </w:pPr>
            <w:hyperlink r:id="rId12" w:history="1">
              <w:r w:rsidRPr="002D1D71">
                <w:rPr>
                  <w:rStyle w:val="Hyperlink"/>
                  <w:noProof/>
                </w:rPr>
                <w:t>tsbevents@itu.int</w:t>
              </w:r>
            </w:hyperlink>
          </w:p>
        </w:tc>
        <w:tc>
          <w:tcPr>
            <w:tcW w:w="2206" w:type="pct"/>
            <w:vMerge/>
          </w:tcPr>
          <w:p w14:paraId="15980C82" w14:textId="77777777" w:rsidR="00372F67" w:rsidRPr="002D1D71" w:rsidRDefault="00372F67" w:rsidP="001F4353">
            <w:pPr>
              <w:tabs>
                <w:tab w:val="left" w:pos="284"/>
                <w:tab w:val="left" w:pos="4111"/>
              </w:tabs>
              <w:spacing w:before="80" w:after="60" w:line="300" w:lineRule="exact"/>
              <w:ind w:left="284" w:hanging="284"/>
              <w:rPr>
                <w:position w:val="2"/>
                <w:rtl/>
              </w:rPr>
            </w:pPr>
          </w:p>
        </w:tc>
      </w:tr>
      <w:tr w:rsidR="00CE1C08" w:rsidRPr="002D1D71" w14:paraId="193B2543" w14:textId="77777777" w:rsidTr="001E2788">
        <w:trPr>
          <w:cantSplit/>
          <w:jc w:val="center"/>
        </w:trPr>
        <w:tc>
          <w:tcPr>
            <w:tcW w:w="810" w:type="pct"/>
          </w:tcPr>
          <w:p w14:paraId="6884CF0F" w14:textId="77777777" w:rsidR="00CE1C08" w:rsidRPr="002D1D71" w:rsidRDefault="00CE1C08" w:rsidP="00CE1C08">
            <w:pPr>
              <w:spacing w:before="80" w:after="60" w:line="300" w:lineRule="exact"/>
              <w:jc w:val="left"/>
              <w:rPr>
                <w:b/>
                <w:bCs/>
                <w:position w:val="2"/>
                <w:rtl/>
                <w:lang w:bidi="ar-EG"/>
              </w:rPr>
            </w:pPr>
          </w:p>
        </w:tc>
        <w:tc>
          <w:tcPr>
            <w:tcW w:w="1984" w:type="pct"/>
          </w:tcPr>
          <w:p w14:paraId="4A084ED6" w14:textId="77777777" w:rsidR="00CE1C08" w:rsidRPr="002D1D71" w:rsidRDefault="00CE1C08" w:rsidP="00CE1C08">
            <w:pPr>
              <w:spacing w:before="80" w:after="60" w:line="300" w:lineRule="exact"/>
              <w:jc w:val="left"/>
              <w:rPr>
                <w:position w:val="2"/>
              </w:rPr>
            </w:pPr>
          </w:p>
        </w:tc>
        <w:tc>
          <w:tcPr>
            <w:tcW w:w="2206" w:type="pct"/>
          </w:tcPr>
          <w:p w14:paraId="3BC54028" w14:textId="37B9BFBF" w:rsidR="00CE1C08" w:rsidRPr="002D1D71" w:rsidRDefault="00CE1C08" w:rsidP="00CE1C08">
            <w:pPr>
              <w:spacing w:before="80" w:after="60" w:line="300" w:lineRule="exact"/>
              <w:jc w:val="left"/>
              <w:rPr>
                <w:position w:val="2"/>
                <w:rtl/>
              </w:rPr>
            </w:pPr>
          </w:p>
        </w:tc>
      </w:tr>
      <w:tr w:rsidR="00CE1C08" w:rsidRPr="002D1D71" w14:paraId="40F1D055" w14:textId="77777777" w:rsidTr="001E2788">
        <w:trPr>
          <w:cantSplit/>
          <w:jc w:val="center"/>
        </w:trPr>
        <w:tc>
          <w:tcPr>
            <w:tcW w:w="810" w:type="pct"/>
          </w:tcPr>
          <w:p w14:paraId="0D112FF1" w14:textId="77777777" w:rsidR="00CE1C08" w:rsidRPr="002D1D71" w:rsidRDefault="00CE1C08" w:rsidP="00CE1C08">
            <w:pPr>
              <w:spacing w:before="80" w:after="60" w:line="300" w:lineRule="exact"/>
              <w:jc w:val="left"/>
              <w:rPr>
                <w:b/>
                <w:bCs/>
                <w:position w:val="2"/>
                <w:rtl/>
                <w:lang w:bidi="ar-SY"/>
              </w:rPr>
            </w:pPr>
            <w:r w:rsidRPr="002D1D71">
              <w:rPr>
                <w:rFonts w:hint="cs"/>
                <w:b/>
                <w:bCs/>
                <w:position w:val="2"/>
                <w:rtl/>
              </w:rPr>
              <w:t>الموضوع:</w:t>
            </w:r>
          </w:p>
        </w:tc>
        <w:tc>
          <w:tcPr>
            <w:tcW w:w="4190" w:type="pct"/>
            <w:gridSpan w:val="2"/>
          </w:tcPr>
          <w:p w14:paraId="6768F7A8" w14:textId="77777777" w:rsidR="00CE1C08" w:rsidRPr="002D1D71" w:rsidRDefault="00D70850" w:rsidP="00D70850">
            <w:pPr>
              <w:spacing w:before="80" w:after="60" w:line="300" w:lineRule="exact"/>
              <w:jc w:val="left"/>
              <w:rPr>
                <w:position w:val="2"/>
                <w:rtl/>
              </w:rPr>
            </w:pPr>
            <w:r w:rsidRPr="002D1D71">
              <w:rPr>
                <w:b/>
                <w:bCs/>
                <w:color w:val="000000"/>
                <w:rtl/>
              </w:rPr>
              <w:t xml:space="preserve">ندوة سيارة المستقبل الموصولة شبكياً - </w:t>
            </w:r>
            <w:r w:rsidR="001C0269" w:rsidRPr="002D1D71">
              <w:rPr>
                <w:b/>
                <w:bCs/>
                <w:noProof/>
              </w:rPr>
              <w:t>(FNC 2026)</w:t>
            </w:r>
            <w:r w:rsidRPr="002D1D71">
              <w:rPr>
                <w:b/>
                <w:bCs/>
                <w:color w:val="000000"/>
                <w:rtl/>
              </w:rPr>
              <w:t xml:space="preserve"> (8-9 يوليو 2026، جنيف، سويسرا)</w:t>
            </w:r>
          </w:p>
        </w:tc>
      </w:tr>
    </w:tbl>
    <w:p w14:paraId="17D220BA" w14:textId="77777777" w:rsidR="00D517B2" w:rsidRPr="002D1D71" w:rsidRDefault="00D517B2" w:rsidP="009D2B57">
      <w:pPr>
        <w:spacing w:before="360"/>
        <w:rPr>
          <w:lang w:bidi="ar-SY"/>
        </w:rPr>
      </w:pPr>
      <w:r w:rsidRPr="002D1D71">
        <w:rPr>
          <w:rFonts w:hint="cs"/>
          <w:rtl/>
          <w:lang w:bidi="ar-SY"/>
        </w:rPr>
        <w:t>حضرات السادة والسيدات،</w:t>
      </w:r>
    </w:p>
    <w:p w14:paraId="733E3CDC" w14:textId="77777777" w:rsidR="00D517B2" w:rsidRPr="002D1D71" w:rsidRDefault="00D517B2" w:rsidP="00D517B2">
      <w:pPr>
        <w:rPr>
          <w:rtl/>
          <w:lang w:bidi="ar-EG"/>
        </w:rPr>
      </w:pPr>
      <w:r w:rsidRPr="002D1D71">
        <w:rPr>
          <w:rFonts w:hint="cs"/>
          <w:rtl/>
        </w:rPr>
        <w:t>تحية طيبة وبعد،</w:t>
      </w:r>
    </w:p>
    <w:p w14:paraId="35B1B417" w14:textId="77FFC516" w:rsidR="00852BD0" w:rsidRPr="002D1D71" w:rsidRDefault="00852BD0" w:rsidP="00EC49FC">
      <w:pPr>
        <w:rPr>
          <w:spacing w:val="-4"/>
          <w:rtl/>
        </w:rPr>
      </w:pPr>
      <w:r w:rsidRPr="002D1D71">
        <w:rPr>
          <w:spacing w:val="-4"/>
          <w:rtl/>
        </w:rPr>
        <w:t>1</w:t>
      </w:r>
      <w:r w:rsidRPr="002D1D71">
        <w:rPr>
          <w:spacing w:val="-4"/>
          <w:rtl/>
        </w:rPr>
        <w:tab/>
        <w:t xml:space="preserve">يسعدني أن أُحيطكم علماً بأن الاتحاد الدولي للاتصالات </w:t>
      </w:r>
      <w:r w:rsidRPr="002D1D71">
        <w:rPr>
          <w:spacing w:val="-4"/>
          <w:lang w:bidi="ar-SY"/>
        </w:rPr>
        <w:t>(ITU)</w:t>
      </w:r>
      <w:r w:rsidRPr="002D1D71">
        <w:rPr>
          <w:spacing w:val="-4"/>
          <w:rtl/>
        </w:rPr>
        <w:t xml:space="preserve"> ولجنة الأمم المتحدة الاقتصادية لأوروبا </w:t>
      </w:r>
      <w:r w:rsidRPr="002D1D71">
        <w:rPr>
          <w:spacing w:val="-4"/>
          <w:lang w:bidi="ar-SY"/>
        </w:rPr>
        <w:t>(UNECE)</w:t>
      </w:r>
      <w:r w:rsidRPr="002D1D71">
        <w:rPr>
          <w:spacing w:val="-4"/>
          <w:rtl/>
        </w:rPr>
        <w:t xml:space="preserve"> سيشتركان في تنظيم الندوة </w:t>
      </w:r>
      <w:r w:rsidR="002D1D71">
        <w:rPr>
          <w:rFonts w:hint="cs"/>
          <w:spacing w:val="-4"/>
          <w:rtl/>
        </w:rPr>
        <w:t>الحادية</w:t>
      </w:r>
      <w:r w:rsidRPr="002D1D71">
        <w:rPr>
          <w:spacing w:val="-4"/>
          <w:rtl/>
        </w:rPr>
        <w:t xml:space="preserve"> والعشرين بشأن </w:t>
      </w:r>
      <w:r w:rsidRPr="002D1D71">
        <w:rPr>
          <w:b/>
          <w:bCs/>
          <w:spacing w:val="-4"/>
          <w:rtl/>
        </w:rPr>
        <w:t xml:space="preserve">سيارة المستقبل الموصولة شبكياً </w:t>
      </w:r>
      <w:r w:rsidR="00AB544F" w:rsidRPr="002D1D71">
        <w:rPr>
          <w:b/>
          <w:bCs/>
          <w:noProof/>
          <w:spacing w:val="-4"/>
        </w:rPr>
        <w:t>(FNC-2026)</w:t>
      </w:r>
      <w:r w:rsidRPr="002D1D71">
        <w:rPr>
          <w:spacing w:val="-4"/>
          <w:rtl/>
        </w:rPr>
        <w:t xml:space="preserve"> في جنيف، بسويسرا، </w:t>
      </w:r>
      <w:r w:rsidRPr="002D1D71">
        <w:rPr>
          <w:b/>
          <w:bCs/>
          <w:spacing w:val="-4"/>
          <w:rtl/>
        </w:rPr>
        <w:t>يومي 8 و9 يوليو 2026</w:t>
      </w:r>
      <w:r w:rsidRPr="002D1D71">
        <w:rPr>
          <w:spacing w:val="-4"/>
          <w:rtl/>
        </w:rPr>
        <w:t xml:space="preserve"> أثناء القمة العالمية للذكاء الاصطناعي من أجل المصلحة العامة لعام 2026. انظر مشروع البرنامج في</w:t>
      </w:r>
      <w:r w:rsidR="00EC49FC" w:rsidRPr="002D1D71">
        <w:rPr>
          <w:rFonts w:hint="cs"/>
          <w:spacing w:val="-4"/>
          <w:rtl/>
        </w:rPr>
        <w:t> </w:t>
      </w:r>
      <w:r w:rsidRPr="002D1D71">
        <w:rPr>
          <w:spacing w:val="-4"/>
          <w:rtl/>
        </w:rPr>
        <w:t>الملحق.</w:t>
      </w:r>
    </w:p>
    <w:p w14:paraId="7D56AD0B" w14:textId="77777777" w:rsidR="00852BD0" w:rsidRPr="002D1D71" w:rsidRDefault="00852BD0" w:rsidP="00852BD0">
      <w:pPr>
        <w:rPr>
          <w:rtl/>
        </w:rPr>
      </w:pPr>
      <w:r w:rsidRPr="002D1D71">
        <w:rPr>
          <w:rtl/>
        </w:rPr>
        <w:t>2</w:t>
      </w:r>
      <w:r w:rsidRPr="002D1D71">
        <w:rPr>
          <w:rtl/>
        </w:rPr>
        <w:tab/>
        <w:t>وتتناول ندوة سيارة المستقبل الموصولة شبكياً أحدث التطورات في مجالات توصيلية المركبات والتنقل المؤتمت والتكنولوجيات الناشئة مثل الذكاء الاصطناعي وتشهد تبادُل رؤى دولية متعمقة بشأن الآثار المرتبطة بالتكنولوجيا والأعمال والمعايير واللوائح التنظيمية.</w:t>
      </w:r>
    </w:p>
    <w:p w14:paraId="01398546" w14:textId="30DF59F9" w:rsidR="00852BD0" w:rsidRPr="002D1D71" w:rsidRDefault="00852BD0" w:rsidP="000917C4">
      <w:pPr>
        <w:rPr>
          <w:rtl/>
        </w:rPr>
      </w:pPr>
      <w:r w:rsidRPr="002D1D71">
        <w:rPr>
          <w:rtl/>
        </w:rPr>
        <w:t>3</w:t>
      </w:r>
      <w:r w:rsidRPr="002D1D71">
        <w:rPr>
          <w:rtl/>
        </w:rPr>
        <w:tab/>
        <w:t xml:space="preserve">وتجمع الندوة، منذ انطلاقها في عام 2005، بين ممثلين من دوائر صناعة السيارات والنقل وتكنولوجيا المعلومات والاتصالات، إلى جانب قادة الحكومات والمنظمين، لمناقشة وضع ومستقبل الاتصالات في المركبات والقيادة </w:t>
      </w:r>
      <w:r w:rsidR="000917C4" w:rsidRPr="000917C4">
        <w:rPr>
          <w:rtl/>
        </w:rPr>
        <w:t xml:space="preserve">المؤتمتة </w:t>
      </w:r>
      <w:r w:rsidRPr="002D1D71">
        <w:rPr>
          <w:rtl/>
        </w:rPr>
        <w:t>من وجهتي النظر التقنية والتنظيمية على السواء.</w:t>
      </w:r>
    </w:p>
    <w:p w14:paraId="16BA6EBA" w14:textId="493570E6" w:rsidR="00852BD0" w:rsidRPr="002D1D71" w:rsidRDefault="00852BD0" w:rsidP="006A3CF6">
      <w:pPr>
        <w:rPr>
          <w:rtl/>
        </w:rPr>
      </w:pPr>
      <w:r w:rsidRPr="002D1D71">
        <w:rPr>
          <w:rtl/>
        </w:rPr>
        <w:t>4</w:t>
      </w:r>
      <w:r w:rsidRPr="002D1D71">
        <w:rPr>
          <w:rtl/>
        </w:rPr>
        <w:tab/>
        <w:t xml:space="preserve">وستوفر ندوة سيارة المستقبل الموصولة شبكياً </w:t>
      </w:r>
      <w:r w:rsidR="006A3CF6" w:rsidRPr="002D1D71">
        <w:rPr>
          <w:rFonts w:cstheme="majorBidi"/>
          <w:noProof/>
        </w:rPr>
        <w:t>FNC-2026</w:t>
      </w:r>
      <w:r w:rsidRPr="002D1D71">
        <w:rPr>
          <w:rtl/>
        </w:rPr>
        <w:t xml:space="preserve"> استكشافاً شاملاً لكيفية إدارة أنظمة القيادة المؤتمتة وتطويرها والتحقق من صحتها وتمكينها من أجل نشرها في العالم الحقيقي. وسيفتتح المنتدى بوجهات نظر رفيعة المستوى من الاتحاد ولجنة الأمم المتحدة الاقتصادية لأوروبا والمبعوث الخاص للأمم المتحدة المعني بالسلامة على الطرق، وسيحدد السياسة العالمية وسياق السلامة على الطرق للانتقال نحو التنقل </w:t>
      </w:r>
      <w:r w:rsidR="002D1D71" w:rsidRPr="002D1D71">
        <w:rPr>
          <w:rtl/>
        </w:rPr>
        <w:t xml:space="preserve">المؤتمت </w:t>
      </w:r>
      <w:r w:rsidRPr="002D1D71">
        <w:rPr>
          <w:rtl/>
        </w:rPr>
        <w:t xml:space="preserve">بشكل متزايد. وستبحث المناقشات تطور الأطر التنظيمية، والبنية التحتية لبيانات الذكاء الاصطناعي في السيارات، ونهج التحقق من أنظمة القيادة </w:t>
      </w:r>
      <w:r w:rsidR="00BA5E70" w:rsidRPr="002D1D71">
        <w:rPr>
          <w:rtl/>
        </w:rPr>
        <w:t>المؤتمتة</w:t>
      </w:r>
      <w:r w:rsidRPr="002D1D71">
        <w:rPr>
          <w:rtl/>
        </w:rPr>
        <w:t>، والدور الح</w:t>
      </w:r>
      <w:r w:rsidR="006A3CF6" w:rsidRPr="002D1D71">
        <w:rPr>
          <w:rtl/>
        </w:rPr>
        <w:t>اسم لاتصالات وتوصيلية المركبات.</w:t>
      </w:r>
    </w:p>
    <w:p w14:paraId="09369411" w14:textId="77777777" w:rsidR="00852BD0" w:rsidRPr="002D1D71" w:rsidRDefault="00852BD0" w:rsidP="00852BD0">
      <w:pPr>
        <w:rPr>
          <w:rtl/>
        </w:rPr>
      </w:pPr>
      <w:bookmarkStart w:id="0" w:name="_Hlk153275870"/>
      <w:r w:rsidRPr="002D1D71">
        <w:rPr>
          <w:rtl/>
        </w:rPr>
        <w:t>5</w:t>
      </w:r>
      <w:r w:rsidRPr="002D1D71">
        <w:rPr>
          <w:rtl/>
        </w:rPr>
        <w:tab/>
        <w:t>وباب المشاركة مفتوح أمام الدول الأعضاء في الاتحاد وأعضاء القطاع والمنتسبين والمؤسسات الأكاديمية وأمام أي فرد من بلد عضو في الأمم المتحدة يرغب في المساهمة. ويشمل ذلك الأفراد الذين هم أيضاً أعضاء في المنظمات الدولية والإقليمية والوطنية.</w:t>
      </w:r>
    </w:p>
    <w:bookmarkEnd w:id="0"/>
    <w:p w14:paraId="0DDAFB86" w14:textId="77777777" w:rsidR="00852BD0" w:rsidRPr="002D1D71" w:rsidRDefault="00852BD0" w:rsidP="00EF3054">
      <w:pPr>
        <w:rPr>
          <w:rtl/>
        </w:rPr>
      </w:pPr>
      <w:r w:rsidRPr="002D1D71">
        <w:rPr>
          <w:rtl/>
        </w:rPr>
        <w:lastRenderedPageBreak/>
        <w:t>6</w:t>
      </w:r>
      <w:r w:rsidRPr="002D1D71">
        <w:rPr>
          <w:rtl/>
        </w:rPr>
        <w:tab/>
        <w:t>وستتاح جميع المعلومات ذات الصلة بالندوة (المتحدثون، ومشروع البرنامج، وتفاصيل التوصيل عن بُعد، وروابط التسجيل) في الموقع الإلكتروني الرئيسي للحدث الذي يمكن الاطلاع عليه من خلال الرابط</w:t>
      </w:r>
      <w:r w:rsidR="00EF3054" w:rsidRPr="002D1D71">
        <w:rPr>
          <w:rFonts w:hint="cs"/>
          <w:rtl/>
          <w:lang w:bidi="ar-SY"/>
        </w:rPr>
        <w:t>:</w:t>
      </w:r>
      <w:r w:rsidRPr="002D1D71">
        <w:rPr>
          <w:rtl/>
        </w:rPr>
        <w:t xml:space="preserve"> </w:t>
      </w:r>
      <w:hyperlink r:id="rId13" w:history="1">
        <w:r w:rsidR="00EF3054" w:rsidRPr="002D1D71">
          <w:rPr>
            <w:rStyle w:val="Hyperlink"/>
            <w:rFonts w:cstheme="majorBidi"/>
            <w:bCs/>
            <w:noProof/>
          </w:rPr>
          <w:t>https://fnc.itu.int/</w:t>
        </w:r>
      </w:hyperlink>
      <w:r w:rsidRPr="002D1D71">
        <w:rPr>
          <w:rtl/>
        </w:rPr>
        <w:t>.</w:t>
      </w:r>
      <w:hyperlink r:id="rId14" w:history="1"/>
    </w:p>
    <w:p w14:paraId="24F00D60" w14:textId="644E8C4C" w:rsidR="00852BD0" w:rsidRPr="002D1D71" w:rsidRDefault="00852BD0" w:rsidP="00CE0157">
      <w:pPr>
        <w:rPr>
          <w:rtl/>
        </w:rPr>
      </w:pPr>
      <w:r w:rsidRPr="002D1D71">
        <w:rPr>
          <w:rtl/>
        </w:rPr>
        <w:t>7</w:t>
      </w:r>
      <w:r w:rsidRPr="002D1D71">
        <w:rPr>
          <w:rtl/>
        </w:rPr>
        <w:tab/>
      </w:r>
      <w:r w:rsidRPr="002D1D71">
        <w:rPr>
          <w:b/>
          <w:bCs/>
          <w:rtl/>
        </w:rPr>
        <w:t xml:space="preserve">يرجى العلم بأن التسجيل إلزامي للمشاركة في </w:t>
      </w:r>
      <w:hyperlink r:id="rId15" w:anchor="/ar" w:history="1">
        <w:r w:rsidRPr="002D1D71">
          <w:rPr>
            <w:rStyle w:val="Hyperlink"/>
            <w:b/>
            <w:bCs/>
            <w:rtl/>
          </w:rPr>
          <w:t>القمة العالمية للذكاء الاصطناعي</w:t>
        </w:r>
      </w:hyperlink>
      <w:r w:rsidRPr="002D1D71">
        <w:rPr>
          <w:b/>
          <w:bCs/>
          <w:rtl/>
        </w:rPr>
        <w:t xml:space="preserve"> من أجل المصلحة العامة لحضور ندوة سيارة المستقبل الموصولة شبكياً </w:t>
      </w:r>
      <w:r w:rsidR="00F140F0" w:rsidRPr="002D1D71">
        <w:rPr>
          <w:rFonts w:cstheme="majorBidi"/>
          <w:b/>
          <w:bCs/>
          <w:noProof/>
        </w:rPr>
        <w:t>FNC-2026</w:t>
      </w:r>
      <w:r w:rsidRPr="002D1D71">
        <w:rPr>
          <w:b/>
          <w:bCs/>
          <w:rtl/>
        </w:rPr>
        <w:t>.</w:t>
      </w:r>
      <w:r w:rsidRPr="002D1D71">
        <w:rPr>
          <w:rtl/>
        </w:rPr>
        <w:t xml:space="preserve"> وسيجري تحديث </w:t>
      </w:r>
      <w:hyperlink r:id="rId16" w:history="1">
        <w:r w:rsidRPr="002D1D71">
          <w:rPr>
            <w:rStyle w:val="Hyperlink"/>
            <w:rtl/>
          </w:rPr>
          <w:t>الموقع الإلكتروني للندوة</w:t>
        </w:r>
      </w:hyperlink>
      <w:r w:rsidRPr="002D1D71">
        <w:rPr>
          <w:rtl/>
        </w:rPr>
        <w:t xml:space="preserve"> باستمرار بأحدث المعلومات وأي تغييرات. وي</w:t>
      </w:r>
      <w:r w:rsidR="00BA5E70">
        <w:rPr>
          <w:rFonts w:hint="cs"/>
          <w:rtl/>
        </w:rPr>
        <w:t>ُ</w:t>
      </w:r>
      <w:r w:rsidRPr="002D1D71">
        <w:rPr>
          <w:rtl/>
        </w:rPr>
        <w:t xml:space="preserve">رجى من المشاركين المواظبة على زيارة الموقع الإلكتروني للاطلاع على أحدث المعلومات. ولمزيد من التفاصيل بخصوص البرنامج، يرجى الاتصال بالسيد ستيفانو بوليدوري </w:t>
      </w:r>
      <w:r w:rsidR="00CE0157" w:rsidRPr="002D1D71">
        <w:rPr>
          <w:rFonts w:cstheme="majorBidi"/>
          <w:noProof/>
        </w:rPr>
        <w:t>(</w:t>
      </w:r>
      <w:hyperlink r:id="rId17" w:history="1">
        <w:r w:rsidR="00CE0157" w:rsidRPr="002D1D71">
          <w:rPr>
            <w:rStyle w:val="Hyperlink"/>
            <w:noProof/>
          </w:rPr>
          <w:t>tsbcits@itu.int</w:t>
        </w:r>
      </w:hyperlink>
      <w:r w:rsidR="00CE0157" w:rsidRPr="002D1D71">
        <w:rPr>
          <w:rFonts w:cstheme="majorBidi"/>
          <w:noProof/>
        </w:rPr>
        <w:t>)</w:t>
      </w:r>
      <w:r w:rsidRPr="002D1D71">
        <w:rPr>
          <w:rtl/>
        </w:rPr>
        <w:t>.</w:t>
      </w:r>
      <w:hyperlink r:id="rId18" w:history="1"/>
      <w:hyperlink r:id="rId19" w:history="1"/>
      <w:hyperlink r:id="rId20" w:history="1"/>
    </w:p>
    <w:p w14:paraId="283DD4DC" w14:textId="77777777" w:rsidR="00852BD0" w:rsidRPr="002D1D71" w:rsidRDefault="00852BD0" w:rsidP="00CE0157">
      <w:pPr>
        <w:rPr>
          <w:u w:val="single"/>
          <w:rtl/>
        </w:rPr>
      </w:pPr>
      <w:r w:rsidRPr="002D1D71">
        <w:rPr>
          <w:rtl/>
        </w:rPr>
        <w:t>8</w:t>
      </w:r>
      <w:r w:rsidRPr="002D1D71">
        <w:rPr>
          <w:rtl/>
        </w:rPr>
        <w:tab/>
        <w:t xml:space="preserve">وللحصول على معلومات عن </w:t>
      </w:r>
      <w:r w:rsidRPr="002D1D71">
        <w:rPr>
          <w:b/>
          <w:bCs/>
          <w:rtl/>
        </w:rPr>
        <w:t>فرص الرعاية</w:t>
      </w:r>
      <w:r w:rsidRPr="002D1D71">
        <w:rPr>
          <w:rtl/>
        </w:rPr>
        <w:t xml:space="preserve"> ذات الصلة بندوة سيارة المستقبل الموصولة شبكياً لعام 2026، يُرجى الاتصال بالعنوان التالي</w:t>
      </w:r>
      <w:r w:rsidR="00CE0157" w:rsidRPr="002D1D71">
        <w:rPr>
          <w:rFonts w:hint="cs"/>
          <w:rtl/>
          <w:lang w:bidi="ar-SY"/>
        </w:rPr>
        <w:t>:</w:t>
      </w:r>
      <w:r w:rsidRPr="002D1D71">
        <w:rPr>
          <w:rtl/>
        </w:rPr>
        <w:t xml:space="preserve"> </w:t>
      </w:r>
      <w:hyperlink r:id="rId21" w:history="1">
        <w:r w:rsidR="00CE0157" w:rsidRPr="002D1D71">
          <w:rPr>
            <w:rStyle w:val="Hyperlink"/>
            <w:noProof/>
          </w:rPr>
          <w:t>tsbevents@itu.int</w:t>
        </w:r>
      </w:hyperlink>
      <w:r w:rsidRPr="002D1D71">
        <w:rPr>
          <w:rtl/>
        </w:rPr>
        <w:t>. ويمكن تنزيل باقة الرعاية عبر الإنترنت في الرابط</w:t>
      </w:r>
      <w:r w:rsidR="00CE0157" w:rsidRPr="002D1D71">
        <w:rPr>
          <w:rFonts w:hint="cs"/>
          <w:rtl/>
          <w:lang w:bidi="ar-SY"/>
        </w:rPr>
        <w:t>:</w:t>
      </w:r>
      <w:r w:rsidRPr="002D1D71">
        <w:rPr>
          <w:rtl/>
        </w:rPr>
        <w:t xml:space="preserve"> </w:t>
      </w:r>
      <w:hyperlink r:id="rId22" w:history="1">
        <w:r w:rsidR="00CE0157" w:rsidRPr="002D1D71">
          <w:rPr>
            <w:rStyle w:val="Hyperlink"/>
            <w:rFonts w:cstheme="majorBidi"/>
            <w:bCs/>
            <w:noProof/>
          </w:rPr>
          <w:t>https://fnc.itu.int/engage/</w:t>
        </w:r>
      </w:hyperlink>
      <w:r w:rsidRPr="002D1D71">
        <w:rPr>
          <w:rtl/>
        </w:rPr>
        <w:t>.</w:t>
      </w:r>
      <w:hyperlink r:id="rId23" w:history="1"/>
      <w:hyperlink r:id="rId24" w:history="1"/>
    </w:p>
    <w:p w14:paraId="671BC7DC" w14:textId="37A274E5" w:rsidR="00E84438" w:rsidRPr="002D1D71" w:rsidRDefault="00F17422"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2396ACD7" wp14:editId="2ECF9580">
            <wp:simplePos x="0" y="0"/>
            <wp:positionH relativeFrom="margin">
              <wp:align>right</wp:align>
            </wp:positionH>
            <wp:positionV relativeFrom="paragraph">
              <wp:posOffset>307340</wp:posOffset>
            </wp:positionV>
            <wp:extent cx="768389" cy="368319"/>
            <wp:effectExtent l="0" t="0" r="0" b="0"/>
            <wp:wrapNone/>
            <wp:docPr id="351004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04638" name="Picture 351004638"/>
                    <pic:cNvPicPr/>
                  </pic:nvPicPr>
                  <pic:blipFill>
                    <a:blip r:embed="rId25">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2D1D71">
        <w:rPr>
          <w:rFonts w:hint="cs"/>
          <w:rtl/>
          <w:lang w:bidi="ar-EG"/>
        </w:rPr>
        <w:t>وتفضلوا بقبول فائق التقدير والاحترام.</w:t>
      </w:r>
    </w:p>
    <w:p w14:paraId="3AF79F4D" w14:textId="0767E3FF" w:rsidR="00E84438" w:rsidRPr="002D1D71" w:rsidRDefault="00807031" w:rsidP="009D2B57">
      <w:pPr>
        <w:spacing w:before="720"/>
        <w:jc w:val="left"/>
        <w:rPr>
          <w:rtl/>
          <w:lang w:bidi="ar-SY"/>
        </w:rPr>
      </w:pPr>
      <w:r w:rsidRPr="002D1D71">
        <w:rPr>
          <w:rFonts w:hint="cs"/>
          <w:rtl/>
          <w:lang w:bidi="ar-SY"/>
        </w:rPr>
        <w:t>سيزو أونوي</w:t>
      </w:r>
      <w:r w:rsidR="00E84438" w:rsidRPr="002D1D71">
        <w:rPr>
          <w:rtl/>
          <w:lang w:bidi="ar-SY"/>
        </w:rPr>
        <w:br/>
      </w:r>
      <w:r w:rsidR="00E84438" w:rsidRPr="002D1D71">
        <w:rPr>
          <w:rFonts w:hint="cs"/>
          <w:rtl/>
          <w:lang w:bidi="ar-SY"/>
        </w:rPr>
        <w:t>مدير</w:t>
      </w:r>
      <w:r w:rsidR="00E84438" w:rsidRPr="002D1D71">
        <w:rPr>
          <w:rtl/>
          <w:lang w:bidi="ar-SY"/>
        </w:rPr>
        <w:t xml:space="preserve"> </w:t>
      </w:r>
      <w:r w:rsidR="00E84438" w:rsidRPr="002D1D71">
        <w:rPr>
          <w:rFonts w:hint="cs"/>
          <w:rtl/>
          <w:lang w:bidi="ar-SY"/>
        </w:rPr>
        <w:t>مكتب</w:t>
      </w:r>
      <w:r w:rsidR="00E84438" w:rsidRPr="002D1D71">
        <w:rPr>
          <w:rtl/>
          <w:lang w:bidi="ar-SY"/>
        </w:rPr>
        <w:t xml:space="preserve"> </w:t>
      </w:r>
      <w:r w:rsidR="00E84438" w:rsidRPr="002D1D71">
        <w:rPr>
          <w:rFonts w:hint="cs"/>
          <w:rtl/>
          <w:lang w:bidi="ar-SY"/>
        </w:rPr>
        <w:t>تقييس</w:t>
      </w:r>
      <w:r w:rsidR="00E84438" w:rsidRPr="002D1D71">
        <w:rPr>
          <w:rtl/>
          <w:lang w:bidi="ar-SY"/>
        </w:rPr>
        <w:t xml:space="preserve"> </w:t>
      </w:r>
      <w:r w:rsidR="00E84438" w:rsidRPr="002D1D71">
        <w:rPr>
          <w:rFonts w:hint="cs"/>
          <w:rtl/>
          <w:lang w:bidi="ar-SY"/>
        </w:rPr>
        <w:t>الاتصالات</w:t>
      </w:r>
    </w:p>
    <w:p w14:paraId="48A712BB" w14:textId="77777777" w:rsidR="005C7F42" w:rsidRPr="002D1D71" w:rsidRDefault="005C7F42" w:rsidP="009D2B57">
      <w:pPr>
        <w:spacing w:before="600"/>
        <w:jc w:val="left"/>
      </w:pPr>
      <w:r w:rsidRPr="002D1D71">
        <w:rPr>
          <w:rFonts w:hint="cs"/>
          <w:b/>
          <w:bCs/>
          <w:rtl/>
          <w:lang w:bidi="ar-SY"/>
        </w:rPr>
        <w:t>الملحقات:</w:t>
      </w:r>
      <w:r w:rsidRPr="002D1D71">
        <w:rPr>
          <w:rtl/>
          <w:lang w:bidi="ar-SY"/>
        </w:rPr>
        <w:tab/>
      </w:r>
      <w:r w:rsidRPr="002D1D71">
        <w:rPr>
          <w:lang w:bidi="ar-SY"/>
        </w:rPr>
        <w:t>1</w:t>
      </w:r>
    </w:p>
    <w:p w14:paraId="4C866DE5" w14:textId="77777777" w:rsidR="00596808" w:rsidRPr="002D1D71" w:rsidRDefault="00596808" w:rsidP="00E84438">
      <w:pPr>
        <w:rPr>
          <w:rtl/>
          <w:lang w:bidi="ar-EG"/>
        </w:rPr>
      </w:pPr>
      <w:r w:rsidRPr="002D1D71">
        <w:rPr>
          <w:rtl/>
          <w:lang w:bidi="ar-EG"/>
        </w:rPr>
        <w:br w:type="page"/>
      </w:r>
    </w:p>
    <w:p w14:paraId="5C32BB7D" w14:textId="785D98EF" w:rsidR="00AA082F" w:rsidRPr="002D1D71" w:rsidRDefault="00AA082F" w:rsidP="00AA2563">
      <w:pPr>
        <w:pStyle w:val="Annextitle"/>
        <w:rPr>
          <w:rFonts w:eastAsiaTheme="majorEastAsia" w:hAnsi="Georgia"/>
          <w:color w:val="2F5496" w:themeColor="accent5" w:themeShade="BF"/>
          <w:shd w:val="clear" w:color="auto" w:fill="FFFFFF"/>
          <w:rtl/>
          <w:lang w:val="ar-SA" w:eastAsia="zh-TW" w:bidi="ar-SA"/>
        </w:rPr>
      </w:pPr>
      <w:r w:rsidRPr="00BA5E70">
        <w:rPr>
          <w:color w:val="2F5496" w:themeColor="accent5" w:themeShade="BF"/>
          <w:sz w:val="36"/>
          <w:szCs w:val="36"/>
          <w:rtl/>
        </w:rPr>
        <w:lastRenderedPageBreak/>
        <w:t xml:space="preserve">سيارة المستقبل الموصولة شبكياً في القمة العالمية للذكاء الاصطناعي </w:t>
      </w:r>
      <w:r w:rsidR="00AA2563" w:rsidRPr="00BA5E70">
        <w:rPr>
          <w:color w:val="2F5496" w:themeColor="accent5" w:themeShade="BF"/>
          <w:sz w:val="36"/>
          <w:szCs w:val="36"/>
        </w:rPr>
        <w:br/>
      </w:r>
      <w:r w:rsidRPr="00BA5E70">
        <w:rPr>
          <w:rFonts w:eastAsiaTheme="majorEastAsia" w:hAnsi="Georgia"/>
          <w:color w:val="2F5496" w:themeColor="accent5" w:themeShade="BF"/>
          <w:sz w:val="36"/>
          <w:szCs w:val="36"/>
          <w:shd w:val="clear" w:color="auto" w:fill="FFFFFF"/>
          <w:rtl/>
          <w:lang w:val="ar-SA" w:eastAsia="zh-TW" w:bidi="ar-SA"/>
        </w:rPr>
        <w:t>من أجل المصلحة العامة 2026</w:t>
      </w:r>
      <w:r w:rsidRPr="002D1D71">
        <w:rPr>
          <w:rFonts w:eastAsiaTheme="majorEastAsia" w:hAnsi="Georgia"/>
          <w:color w:val="2F5496" w:themeColor="accent5" w:themeShade="BF"/>
          <w:shd w:val="clear" w:color="auto" w:fill="FFFFFF"/>
          <w:rtl/>
          <w:lang w:val="ar-SA" w:eastAsia="zh-TW" w:bidi="ar-SA"/>
        </w:rPr>
        <w:t xml:space="preserve"> </w:t>
      </w:r>
      <w:r w:rsidR="00BA5E70">
        <w:rPr>
          <w:rFonts w:eastAsiaTheme="majorEastAsia" w:hAnsi="Georgia"/>
          <w:color w:val="2F5496" w:themeColor="accent5" w:themeShade="BF"/>
          <w:shd w:val="clear" w:color="auto" w:fill="FFFFFF"/>
          <w:rtl/>
          <w:lang w:val="ar-SA" w:eastAsia="zh-TW" w:bidi="ar-SA"/>
        </w:rPr>
        <w:br/>
      </w:r>
      <w:r w:rsidRPr="002D1D71">
        <w:rPr>
          <w:rFonts w:eastAsiaTheme="majorEastAsia" w:hAnsi="Georgia"/>
          <w:color w:val="2F5496" w:themeColor="accent5" w:themeShade="BF"/>
          <w:shd w:val="clear" w:color="auto" w:fill="FFFFFF"/>
          <w:rtl/>
          <w:lang w:val="ar-SA" w:eastAsia="zh-TW" w:bidi="ar-SA"/>
        </w:rPr>
        <w:t>حضورياً، 8-9 يوليو 2026</w:t>
      </w:r>
      <w:bookmarkStart w:id="1" w:name="_Hlk152348107"/>
      <w:bookmarkEnd w:id="1"/>
    </w:p>
    <w:tbl>
      <w:tblPr>
        <w:tblStyle w:val="TableGrid"/>
        <w:bidiVisual/>
        <w:tblW w:w="8931" w:type="dxa"/>
        <w:jc w:val="center"/>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8931"/>
      </w:tblGrid>
      <w:tr w:rsidR="00AA082F" w:rsidRPr="002D1D71" w14:paraId="2405A92B" w14:textId="77777777" w:rsidTr="00AC38F5">
        <w:trPr>
          <w:cantSplit/>
          <w:trHeight w:val="629"/>
          <w:jc w:val="center"/>
        </w:trPr>
        <w:tc>
          <w:tcPr>
            <w:tcW w:w="8931" w:type="dxa"/>
          </w:tcPr>
          <w:p w14:paraId="214F8753" w14:textId="0B95097A" w:rsidR="00AA082F" w:rsidRPr="002D1D71" w:rsidRDefault="00AA082F" w:rsidP="003A558E">
            <w:pPr>
              <w:tabs>
                <w:tab w:val="clear" w:pos="794"/>
              </w:tabs>
              <w:rPr>
                <w:b/>
                <w:bCs/>
                <w:color w:val="000000"/>
                <w:rtl/>
              </w:rPr>
            </w:pPr>
            <w:bookmarkStart w:id="2" w:name="_Hlk153446010"/>
            <w:r w:rsidRPr="002D1D71">
              <w:rPr>
                <w:b/>
                <w:bCs/>
                <w:color w:val="000000"/>
                <w:rtl/>
              </w:rPr>
              <w:t xml:space="preserve">ندوة سيارة المستقبل الموصولة شبكياً </w:t>
            </w:r>
            <w:r w:rsidRPr="002D1D71">
              <w:rPr>
                <w:b/>
                <w:bCs/>
                <w:color w:val="000000"/>
              </w:rPr>
              <w:t>(FNC)</w:t>
            </w:r>
            <w:r w:rsidRPr="002D1D71">
              <w:rPr>
                <w:b/>
                <w:bCs/>
                <w:color w:val="000000"/>
                <w:rtl/>
              </w:rPr>
              <w:t xml:space="preserve"> في الذكاء الاصطناعي من أجل المصلحة العامة</w:t>
            </w:r>
          </w:p>
          <w:p w14:paraId="46ED98A4" w14:textId="56A49A10" w:rsidR="00AA082F" w:rsidRPr="00BA5E70" w:rsidRDefault="00AA082F" w:rsidP="00BA5E70">
            <w:pPr>
              <w:tabs>
                <w:tab w:val="clear" w:pos="794"/>
              </w:tabs>
              <w:textDirection w:val="tbRlV"/>
              <w:rPr>
                <w:color w:val="000000"/>
                <w:spacing w:val="-2"/>
                <w:shd w:val="clear" w:color="auto" w:fill="FFFFFF"/>
                <w:lang w:val="ar-SA" w:eastAsia="zh-TW"/>
              </w:rPr>
            </w:pPr>
            <w:r w:rsidRPr="002D1D71">
              <w:rPr>
                <w:color w:val="000000"/>
                <w:spacing w:val="-2"/>
                <w:rtl/>
              </w:rPr>
              <w:t xml:space="preserve">تجمع الندوة قطاعي الاتصالات والسيارات على المستوى الدولي لاستكشاف التطورات في مجالات التوصيلية والتنقل </w:t>
            </w:r>
            <w:r w:rsidR="002D1D71" w:rsidRPr="002D1D71">
              <w:rPr>
                <w:rtl/>
              </w:rPr>
              <w:t xml:space="preserve">المؤتمت </w:t>
            </w:r>
            <w:r w:rsidRPr="002D1D71">
              <w:rPr>
                <w:color w:val="000000"/>
                <w:spacing w:val="-2"/>
                <w:rtl/>
              </w:rPr>
              <w:t>والذكاء الاصطناعي في مجال النقل، وتبادل الأفكار بشأن التكنولوجيا والأعمال والآثار المترتبة على المعايير في</w:t>
            </w:r>
            <w:r w:rsidR="004457F0" w:rsidRPr="002D1D71">
              <w:rPr>
                <w:rFonts w:hint="cs"/>
                <w:color w:val="000000"/>
                <w:spacing w:val="-2"/>
                <w:rtl/>
              </w:rPr>
              <w:t> </w:t>
            </w:r>
            <w:r w:rsidRPr="002D1D71">
              <w:rPr>
                <w:color w:val="000000"/>
                <w:spacing w:val="-2"/>
                <w:rtl/>
              </w:rPr>
              <w:t>الاتحاد ولجنة الأمم المتحدة الاقتصادية لأوروبا. انضموا إلينا في ندوة سيارة المستقبل الموصولة شبكياً</w:t>
            </w:r>
            <w:r w:rsidR="004457F0" w:rsidRPr="002D1D71">
              <w:rPr>
                <w:rFonts w:hint="cs"/>
                <w:color w:val="000000"/>
                <w:spacing w:val="-2"/>
                <w:rtl/>
              </w:rPr>
              <w:t> </w:t>
            </w:r>
            <w:r w:rsidRPr="002D1D71">
              <w:rPr>
                <w:color w:val="000000"/>
                <w:spacing w:val="-2"/>
              </w:rPr>
              <w:t>(FNC)</w:t>
            </w:r>
            <w:r w:rsidRPr="002D1D71">
              <w:rPr>
                <w:color w:val="000000"/>
                <w:spacing w:val="-2"/>
                <w:rtl/>
              </w:rPr>
              <w:t xml:space="preserve">، حيث يلتقي عالم السيارات وعالم الاتصالات لمناقشة التكنولوجيا وأطر السياسات من أجل تنقل أكثر أماناً وذكاءً. </w:t>
            </w:r>
            <w:r w:rsidRPr="002D1D71">
              <w:rPr>
                <w:color w:val="000000"/>
                <w:spacing w:val="-4"/>
                <w:rtl/>
              </w:rPr>
              <w:t>وتستكشف الندوة التي تستضيفها قمة الذكاء الاصطناعي من أجل المصلحة العامة الإمكانات التحويلية للذكاء الاصطناعي في قطاعي السيارات والتنقل، وتستكشف كيف يحدث الذكاء الاصطناعي ثورة في النقل وأحدث التكنولوجيات التي تدفع عجلة هذه التطورات.</w:t>
            </w:r>
          </w:p>
        </w:tc>
      </w:tr>
      <w:tr w:rsidR="00AA082F" w:rsidRPr="002D1D71" w14:paraId="599275D4" w14:textId="77777777" w:rsidTr="00AC38F5">
        <w:trPr>
          <w:cantSplit/>
          <w:trHeight w:val="629"/>
          <w:jc w:val="center"/>
        </w:trPr>
        <w:tc>
          <w:tcPr>
            <w:tcW w:w="8931" w:type="dxa"/>
          </w:tcPr>
          <w:p w14:paraId="08379C15" w14:textId="77777777" w:rsidR="00AA082F" w:rsidRPr="002D1D71" w:rsidRDefault="00AA082F" w:rsidP="003A558E">
            <w:pPr>
              <w:tabs>
                <w:tab w:val="clear" w:pos="794"/>
              </w:tabs>
              <w:textDirection w:val="tbRlV"/>
              <w:rPr>
                <w:b/>
                <w:bCs/>
                <w:i/>
                <w:iCs/>
                <w:color w:val="5B9BD5" w:themeColor="accent1"/>
                <w:shd w:val="clear" w:color="auto" w:fill="FFFFFF"/>
                <w:rtl/>
                <w:lang w:val="ar-SA" w:eastAsia="zh-TW"/>
              </w:rPr>
            </w:pPr>
            <w:r w:rsidRPr="002D1D71">
              <w:rPr>
                <w:b/>
                <w:bCs/>
                <w:i/>
                <w:iCs/>
                <w:color w:val="5B9BD5" w:themeColor="accent1"/>
                <w:shd w:val="clear" w:color="auto" w:fill="FFFFFF"/>
                <w:rtl/>
                <w:lang w:val="ar-SA" w:eastAsia="zh-TW"/>
              </w:rPr>
              <w:t>الأربعاء 8 يوليو 2026 (بعد الظهر)</w:t>
            </w:r>
          </w:p>
          <w:p w14:paraId="586B93B7" w14:textId="77777777" w:rsidR="00AA082F" w:rsidRPr="002D1D71" w:rsidRDefault="00AA082F" w:rsidP="00726699">
            <w:pPr>
              <w:tabs>
                <w:tab w:val="clear" w:pos="794"/>
              </w:tabs>
              <w:textDirection w:val="tbRlV"/>
              <w:rPr>
                <w:b/>
                <w:bCs/>
                <w:color w:val="000000"/>
                <w:shd w:val="clear" w:color="auto" w:fill="FFFFFF"/>
                <w:rtl/>
                <w:lang w:val="ar-SA" w:eastAsia="zh-TW"/>
              </w:rPr>
            </w:pPr>
            <w:r w:rsidRPr="002D1D71">
              <w:rPr>
                <w:b/>
                <w:bCs/>
                <w:color w:val="000000"/>
                <w:rtl/>
              </w:rPr>
              <w:t>افتتاح الندوة</w:t>
            </w:r>
          </w:p>
          <w:p w14:paraId="320EB543" w14:textId="77777777" w:rsidR="00AA082F" w:rsidRPr="002D1D71" w:rsidRDefault="00AA082F" w:rsidP="004D15E3">
            <w:pPr>
              <w:tabs>
                <w:tab w:val="clear" w:pos="794"/>
              </w:tabs>
              <w:textDirection w:val="tbRlV"/>
              <w:rPr>
                <w:color w:val="000000"/>
                <w:shd w:val="clear" w:color="auto" w:fill="FFFFFF"/>
                <w:rtl/>
                <w:lang w:val="ar-SA" w:eastAsia="zh-TW"/>
              </w:rPr>
            </w:pPr>
            <w:r w:rsidRPr="002D1D71">
              <w:rPr>
                <w:color w:val="000000"/>
                <w:rtl/>
              </w:rPr>
              <w:t xml:space="preserve">خطابات رفيعة المستوى في حفل الافتتاح من الاتحاد ولجنة الأمم المتحدة الاقتصادية لأوروبا </w:t>
            </w:r>
            <w:r w:rsidR="00427910" w:rsidRPr="002D1D71">
              <w:rPr>
                <w:color w:val="000000"/>
                <w:shd w:val="clear" w:color="auto" w:fill="FFFFFF"/>
              </w:rPr>
              <w:t>(@</w:t>
            </w:r>
            <w:r w:rsidR="005D7E92" w:rsidRPr="002D1D71">
              <w:rPr>
                <w:color w:val="000000"/>
                <w:shd w:val="clear" w:color="auto" w:fill="FFFFFF"/>
              </w:rPr>
              <w:t> </w:t>
            </w:r>
            <w:r w:rsidR="00427910" w:rsidRPr="002D1D71">
              <w:rPr>
                <w:color w:val="000000"/>
                <w:shd w:val="clear" w:color="auto" w:fill="FFFFFF"/>
              </w:rPr>
              <w:t>Central</w:t>
            </w:r>
            <w:r w:rsidR="005D7E92" w:rsidRPr="002D1D71">
              <w:rPr>
                <w:color w:val="000000"/>
                <w:shd w:val="clear" w:color="auto" w:fill="FFFFFF"/>
              </w:rPr>
              <w:t> </w:t>
            </w:r>
            <w:r w:rsidR="00427910" w:rsidRPr="002D1D71">
              <w:rPr>
                <w:color w:val="000000"/>
                <w:shd w:val="clear" w:color="auto" w:fill="FFFFFF"/>
              </w:rPr>
              <w:t>Stage</w:t>
            </w:r>
            <w:r w:rsidR="005D7E92" w:rsidRPr="002D1D71">
              <w:rPr>
                <w:color w:val="000000"/>
                <w:shd w:val="clear" w:color="auto" w:fill="FFFFFF"/>
              </w:rPr>
              <w:t> </w:t>
            </w:r>
            <w:r w:rsidR="00427910" w:rsidRPr="002D1D71">
              <w:rPr>
                <w:color w:val="000000"/>
                <w:shd w:val="clear" w:color="auto" w:fill="FFFFFF"/>
              </w:rPr>
              <w:t>of</w:t>
            </w:r>
            <w:r w:rsidR="005D7E92" w:rsidRPr="002D1D71">
              <w:rPr>
                <w:color w:val="000000"/>
                <w:shd w:val="clear" w:color="auto" w:fill="FFFFFF"/>
              </w:rPr>
              <w:t> </w:t>
            </w:r>
            <w:r w:rsidR="00427910" w:rsidRPr="002D1D71">
              <w:rPr>
                <w:color w:val="000000"/>
                <w:shd w:val="clear" w:color="auto" w:fill="FFFFFF"/>
              </w:rPr>
              <w:t>AI4Good)</w:t>
            </w:r>
            <w:r w:rsidRPr="002D1D71">
              <w:rPr>
                <w:color w:val="000000"/>
                <w:rtl/>
              </w:rPr>
              <w:t>.</w:t>
            </w:r>
          </w:p>
          <w:p w14:paraId="794CA6C0" w14:textId="77777777" w:rsidR="00AA082F" w:rsidRPr="002D1D71" w:rsidRDefault="00AA082F" w:rsidP="00726699">
            <w:pPr>
              <w:tabs>
                <w:tab w:val="clear" w:pos="794"/>
              </w:tabs>
              <w:textDirection w:val="tbRlV"/>
              <w:rPr>
                <w:b/>
                <w:bCs/>
                <w:color w:val="000000"/>
                <w:shd w:val="clear" w:color="auto" w:fill="FFFFFF"/>
                <w:rtl/>
                <w:lang w:val="ar-SA" w:eastAsia="zh-TW"/>
              </w:rPr>
            </w:pPr>
            <w:r w:rsidRPr="002D1D71">
              <w:rPr>
                <w:b/>
                <w:bCs/>
                <w:color w:val="000000"/>
                <w:rtl/>
              </w:rPr>
              <w:t>كبار الشخصيات</w:t>
            </w:r>
          </w:p>
          <w:p w14:paraId="0CA604AC" w14:textId="77777777" w:rsidR="00AA082F" w:rsidRPr="002D1D71" w:rsidRDefault="00644913" w:rsidP="00E14066">
            <w:pPr>
              <w:pStyle w:val="enumlev1"/>
              <w:tabs>
                <w:tab w:val="clear" w:pos="794"/>
                <w:tab w:val="left" w:pos="459"/>
              </w:tabs>
              <w:rPr>
                <w:shd w:val="clear" w:color="auto" w:fill="FFFFFF"/>
                <w:rtl/>
                <w:lang w:val="ar-SA" w:eastAsia="zh-TW" w:bidi="ar-SA"/>
              </w:rPr>
            </w:pPr>
            <w:r w:rsidRPr="002D1D71">
              <w:rPr>
                <w:rFonts w:hint="cs"/>
                <w:rtl/>
                <w:lang w:bidi="ar-EG"/>
              </w:rPr>
              <w:t>-</w:t>
            </w:r>
            <w:r w:rsidRPr="002D1D71">
              <w:rPr>
                <w:rtl/>
                <w:lang w:bidi="ar-EG"/>
              </w:rPr>
              <w:tab/>
            </w:r>
            <w:r w:rsidR="00AA082F" w:rsidRPr="002D1D71">
              <w:rPr>
                <w:rtl/>
              </w:rPr>
              <w:t>دورين بوغدان-مارتن، الأمينة العامة للاتحاد الدولي للاتصالات</w:t>
            </w:r>
          </w:p>
          <w:p w14:paraId="580DE3C5" w14:textId="77777777" w:rsidR="00AA082F" w:rsidRPr="002D1D71" w:rsidRDefault="00644913" w:rsidP="00E14066">
            <w:pPr>
              <w:pStyle w:val="enumlev1"/>
              <w:tabs>
                <w:tab w:val="clear" w:pos="794"/>
                <w:tab w:val="left" w:pos="459"/>
              </w:tabs>
              <w:rPr>
                <w:shd w:val="clear" w:color="auto" w:fill="FFFFFF"/>
                <w:rtl/>
                <w:lang w:val="ar-SA" w:eastAsia="zh-TW" w:bidi="ar-SA"/>
              </w:rPr>
            </w:pPr>
            <w:r w:rsidRPr="002D1D71">
              <w:rPr>
                <w:rFonts w:hint="cs"/>
                <w:rtl/>
              </w:rPr>
              <w:t>-</w:t>
            </w:r>
            <w:r w:rsidRPr="002D1D71">
              <w:rPr>
                <w:rtl/>
              </w:rPr>
              <w:tab/>
            </w:r>
            <w:r w:rsidR="00AA082F" w:rsidRPr="002D1D71">
              <w:rPr>
                <w:rtl/>
              </w:rPr>
              <w:t>تاتيانا مولسين، الأمينة التنفيذية للجنة الأمم المتحدة الاقتصادية لأوروبا</w:t>
            </w:r>
          </w:p>
          <w:p w14:paraId="0494BFE5" w14:textId="6A63E5CA" w:rsidR="00AA082F" w:rsidRPr="000917C4" w:rsidRDefault="00644913" w:rsidP="000917C4">
            <w:pPr>
              <w:pStyle w:val="enumlev1"/>
              <w:tabs>
                <w:tab w:val="clear" w:pos="794"/>
                <w:tab w:val="left" w:pos="459"/>
              </w:tabs>
              <w:rPr>
                <w:shd w:val="clear" w:color="auto" w:fill="FFFFFF"/>
                <w:lang w:val="ar-SA" w:eastAsia="zh-TW" w:bidi="ar-SA"/>
              </w:rPr>
            </w:pPr>
            <w:r w:rsidRPr="002D1D71">
              <w:rPr>
                <w:rFonts w:hint="cs"/>
                <w:rtl/>
              </w:rPr>
              <w:t>-</w:t>
            </w:r>
            <w:r w:rsidRPr="002D1D71">
              <w:rPr>
                <w:rtl/>
              </w:rPr>
              <w:tab/>
            </w:r>
            <w:r w:rsidR="00AA082F" w:rsidRPr="002D1D71">
              <w:rPr>
                <w:rtl/>
              </w:rPr>
              <w:t>جين تود، المبعوث الخاص للأمم المتحدة المعني بالسلامة على الطرق</w:t>
            </w:r>
          </w:p>
        </w:tc>
      </w:tr>
      <w:tr w:rsidR="00AA082F" w:rsidRPr="002D1D71" w14:paraId="602FBF0B" w14:textId="77777777" w:rsidTr="00AC38F5">
        <w:trPr>
          <w:cantSplit/>
          <w:trHeight w:val="629"/>
          <w:jc w:val="center"/>
        </w:trPr>
        <w:tc>
          <w:tcPr>
            <w:tcW w:w="8931" w:type="dxa"/>
          </w:tcPr>
          <w:p w14:paraId="62BF2459" w14:textId="77777777" w:rsidR="00AA082F" w:rsidRPr="002D1D71" w:rsidRDefault="00AA082F" w:rsidP="003A558E">
            <w:pPr>
              <w:tabs>
                <w:tab w:val="clear" w:pos="794"/>
              </w:tabs>
              <w:textDirection w:val="tbRlV"/>
              <w:rPr>
                <w:b/>
                <w:bCs/>
                <w:i/>
                <w:iCs/>
                <w:color w:val="5B9BD5" w:themeColor="accent1"/>
                <w:shd w:val="clear" w:color="auto" w:fill="FFFFFF"/>
                <w:rtl/>
                <w:lang w:val="ar-SA" w:eastAsia="zh-TW"/>
              </w:rPr>
            </w:pPr>
            <w:r w:rsidRPr="002D1D71">
              <w:rPr>
                <w:b/>
                <w:bCs/>
                <w:i/>
                <w:iCs/>
                <w:color w:val="5B9BD5" w:themeColor="accent1"/>
                <w:shd w:val="clear" w:color="auto" w:fill="FFFFFF"/>
                <w:rtl/>
                <w:lang w:val="ar-SA" w:eastAsia="zh-TW"/>
              </w:rPr>
              <w:t xml:space="preserve">الخميس 9 يوليو 2026 (الساعة </w:t>
            </w:r>
            <w:r w:rsidR="00FA7BAC" w:rsidRPr="002D1D71">
              <w:rPr>
                <w:rFonts w:hint="cs"/>
                <w:b/>
                <w:bCs/>
                <w:i/>
                <w:iCs/>
                <w:color w:val="5B9BD5" w:themeColor="accent1"/>
                <w:shd w:val="clear" w:color="auto" w:fill="FFFFFF"/>
                <w:lang w:val="ar-SA" w:eastAsia="zh-TW"/>
              </w:rPr>
              <w:t>10:30-09:00</w:t>
            </w:r>
            <w:r w:rsidRPr="002D1D71">
              <w:rPr>
                <w:b/>
                <w:bCs/>
                <w:i/>
                <w:iCs/>
                <w:color w:val="5B9BD5" w:themeColor="accent1"/>
                <w:shd w:val="clear" w:color="auto" w:fill="FFFFFF"/>
                <w:rtl/>
                <w:lang w:val="ar-SA" w:eastAsia="zh-TW"/>
              </w:rPr>
              <w:t>)</w:t>
            </w:r>
          </w:p>
          <w:p w14:paraId="59E25E78" w14:textId="77777777" w:rsidR="00AA082F" w:rsidRPr="002D1D71" w:rsidRDefault="00AA082F" w:rsidP="003A558E">
            <w:pPr>
              <w:tabs>
                <w:tab w:val="clear" w:pos="794"/>
              </w:tabs>
              <w:textDirection w:val="tbRlV"/>
              <w:rPr>
                <w:b/>
                <w:bCs/>
                <w:shd w:val="clear" w:color="auto" w:fill="FFFFFF"/>
                <w:rtl/>
                <w:lang w:val="ar-SA" w:eastAsia="zh-TW"/>
              </w:rPr>
            </w:pPr>
            <w:r w:rsidRPr="002D1D71">
              <w:rPr>
                <w:b/>
                <w:bCs/>
                <w:color w:val="000000"/>
                <w:rtl/>
              </w:rPr>
              <w:t>الجلسة 1</w:t>
            </w:r>
            <w:r w:rsidRPr="002D1D71">
              <w:rPr>
                <w:b/>
                <w:bCs/>
                <w:color w:val="000000"/>
              </w:rPr>
              <w:t>:</w:t>
            </w:r>
            <w:r w:rsidRPr="002D1D71">
              <w:rPr>
                <w:b/>
                <w:bCs/>
                <w:color w:val="000000"/>
                <w:rtl/>
              </w:rPr>
              <w:t xml:space="preserve"> الإطار التنظيمي للقيادة الذاتية</w:t>
            </w:r>
          </w:p>
          <w:p w14:paraId="5C4F1043" w14:textId="6801F948" w:rsidR="00AA082F" w:rsidRPr="002D1D71" w:rsidRDefault="00AA082F" w:rsidP="003A558E">
            <w:pPr>
              <w:tabs>
                <w:tab w:val="clear" w:pos="794"/>
              </w:tabs>
              <w:contextualSpacing/>
              <w:textDirection w:val="tbRlV"/>
              <w:rPr>
                <w:b/>
                <w:bCs/>
                <w:i/>
                <w:iCs/>
                <w:color w:val="5B9BD5" w:themeColor="accent1"/>
                <w:spacing w:val="-2"/>
                <w:shd w:val="clear" w:color="auto" w:fill="FFFFFF"/>
                <w:rtl/>
                <w:lang w:val="ar-SA" w:eastAsia="zh-TW"/>
              </w:rPr>
            </w:pPr>
            <w:r w:rsidRPr="002D1D71">
              <w:rPr>
                <w:b/>
                <w:bCs/>
                <w:color w:val="000000"/>
                <w:spacing w:val="-2"/>
                <w:rtl/>
              </w:rPr>
              <w:t>الأهداف:</w:t>
            </w:r>
            <w:r w:rsidRPr="002D1D71">
              <w:rPr>
                <w:color w:val="000000"/>
                <w:spacing w:val="-2"/>
                <w:rtl/>
              </w:rPr>
              <w:t xml:space="preserve"> البقاء في الطليعة في مجال سلامة السيارات في سيارة المستقبل الموصولة شبكياً. ستستكشف الجلسة 1 أحدث التطورات التنظيمية للجنة الأمم المتحدة الاقتصادية لأوروبا في مجال الأتمتة والسلامة في إطار فرقة العمل 29 المعنية بالمركبات </w:t>
            </w:r>
            <w:r w:rsidR="000917C4" w:rsidRPr="000917C4">
              <w:rPr>
                <w:rFonts w:hint="cs"/>
                <w:color w:val="000000"/>
                <w:spacing w:val="-2"/>
                <w:rtl/>
              </w:rPr>
              <w:t>المؤتمتة</w:t>
            </w:r>
            <w:r w:rsidRPr="002D1D71">
              <w:rPr>
                <w:color w:val="000000"/>
                <w:spacing w:val="-2"/>
                <w:rtl/>
              </w:rPr>
              <w:t>/</w:t>
            </w:r>
            <w:r w:rsidR="000917C4">
              <w:rPr>
                <w:rFonts w:hint="cs"/>
                <w:color w:val="000000"/>
                <w:spacing w:val="-2"/>
                <w:rtl/>
              </w:rPr>
              <w:t>الذاتية</w:t>
            </w:r>
            <w:r w:rsidRPr="002D1D71">
              <w:rPr>
                <w:color w:val="000000"/>
                <w:spacing w:val="-2"/>
                <w:rtl/>
              </w:rPr>
              <w:t xml:space="preserve"> والموصولة </w:t>
            </w:r>
            <w:r w:rsidRPr="002D1D71">
              <w:rPr>
                <w:color w:val="000000"/>
                <w:spacing w:val="-2"/>
              </w:rPr>
              <w:t>(GRVA)</w:t>
            </w:r>
            <w:r w:rsidRPr="002D1D71">
              <w:rPr>
                <w:color w:val="000000"/>
                <w:spacing w:val="-2"/>
                <w:rtl/>
              </w:rPr>
              <w:t xml:space="preserve"> والمجتمع التنظيمي الأوسع للسيارات. وستشمل النقاط البارزة الرئيسية اللوائح المعتمدة حديثا</w:t>
            </w:r>
            <w:r w:rsidR="000917C4">
              <w:rPr>
                <w:rFonts w:hint="cs"/>
                <w:color w:val="000000"/>
                <w:spacing w:val="-2"/>
                <w:rtl/>
              </w:rPr>
              <w:t>ً</w:t>
            </w:r>
            <w:r w:rsidRPr="002D1D71">
              <w:rPr>
                <w:color w:val="000000"/>
                <w:spacing w:val="-2"/>
                <w:rtl/>
              </w:rPr>
              <w:t xml:space="preserve"> بشأن القيادة </w:t>
            </w:r>
            <w:r w:rsidR="000917C4">
              <w:rPr>
                <w:rFonts w:hint="cs"/>
                <w:color w:val="000000"/>
                <w:spacing w:val="-2"/>
                <w:rtl/>
              </w:rPr>
              <w:t>المؤتمة</w:t>
            </w:r>
            <w:r w:rsidRPr="002D1D71">
              <w:rPr>
                <w:color w:val="000000"/>
                <w:spacing w:val="-2"/>
                <w:rtl/>
              </w:rPr>
              <w:t>. انضم إلى قادة الصناعة وواضعي السياسات والخبراء التقنيين لمناقشة كيفية مساهمة هذه اللوائح في تشكيل مركبات أكثر أماناً وذكاءً واستجابة لمستقبل التنقل.</w:t>
            </w:r>
          </w:p>
        </w:tc>
      </w:tr>
      <w:tr w:rsidR="00AA082F" w:rsidRPr="002D1D71" w14:paraId="5D82F523" w14:textId="77777777" w:rsidTr="00AC38F5">
        <w:trPr>
          <w:cantSplit/>
          <w:trHeight w:val="350"/>
          <w:jc w:val="center"/>
        </w:trPr>
        <w:tc>
          <w:tcPr>
            <w:tcW w:w="8931" w:type="dxa"/>
          </w:tcPr>
          <w:p w14:paraId="22C0E7A2" w14:textId="77777777" w:rsidR="00AA082F" w:rsidRPr="002D1D71" w:rsidRDefault="00AA082F" w:rsidP="00726699">
            <w:pPr>
              <w:tabs>
                <w:tab w:val="clear" w:pos="794"/>
              </w:tabs>
              <w:textDirection w:val="tbRlV"/>
              <w:rPr>
                <w:b/>
                <w:bCs/>
                <w:i/>
                <w:iCs/>
                <w:color w:val="5B9BD5" w:themeColor="accent1"/>
                <w:shd w:val="clear" w:color="auto" w:fill="FFFFFF"/>
                <w:rtl/>
                <w:lang w:val="ar-SA" w:eastAsia="zh-TW"/>
              </w:rPr>
            </w:pPr>
            <w:r w:rsidRPr="002D1D71">
              <w:rPr>
                <w:b/>
                <w:bCs/>
                <w:i/>
                <w:iCs/>
                <w:color w:val="5B9BD5" w:themeColor="accent1"/>
                <w:shd w:val="clear" w:color="auto" w:fill="FFFFFF"/>
                <w:rtl/>
                <w:lang w:val="ar-SA" w:eastAsia="zh-TW"/>
              </w:rPr>
              <w:t>وقت الاستراحة (</w:t>
            </w:r>
            <w:r w:rsidR="002A5E16" w:rsidRPr="002D1D71">
              <w:rPr>
                <w:rFonts w:hint="cs"/>
                <w:b/>
                <w:bCs/>
                <w:i/>
                <w:iCs/>
                <w:color w:val="5B9BD5" w:themeColor="accent1"/>
                <w:shd w:val="clear" w:color="auto" w:fill="FFFFFF"/>
                <w:rtl/>
                <w:lang w:val="ar-SA" w:eastAsia="zh-TW" w:bidi="ar-EG"/>
              </w:rPr>
              <w:t xml:space="preserve">الساعة </w:t>
            </w:r>
            <w:r w:rsidRPr="002D1D71">
              <w:rPr>
                <w:b/>
                <w:bCs/>
                <w:i/>
                <w:iCs/>
                <w:color w:val="5B9BD5" w:themeColor="accent1"/>
                <w:shd w:val="clear" w:color="auto" w:fill="FFFFFF"/>
                <w:rtl/>
                <w:lang w:val="ar-SA" w:eastAsia="zh-TW"/>
              </w:rPr>
              <w:t>10:30-10:45)</w:t>
            </w:r>
          </w:p>
        </w:tc>
      </w:tr>
      <w:tr w:rsidR="00AA082F" w:rsidRPr="002D1D71" w14:paraId="4D87D722" w14:textId="77777777" w:rsidTr="00AC38F5">
        <w:trPr>
          <w:cantSplit/>
          <w:trHeight w:val="386"/>
          <w:jc w:val="center"/>
        </w:trPr>
        <w:tc>
          <w:tcPr>
            <w:tcW w:w="8931" w:type="dxa"/>
          </w:tcPr>
          <w:p w14:paraId="04031DE7" w14:textId="77777777" w:rsidR="00AA082F" w:rsidRPr="002D1D71" w:rsidRDefault="00AA082F" w:rsidP="00FB0FB3">
            <w:pPr>
              <w:tabs>
                <w:tab w:val="clear" w:pos="794"/>
              </w:tabs>
              <w:textDirection w:val="tbRlV"/>
              <w:rPr>
                <w:b/>
                <w:bCs/>
                <w:color w:val="000000"/>
                <w:shd w:val="clear" w:color="auto" w:fill="FFFFFF"/>
                <w:rtl/>
                <w:lang w:val="ar-SA" w:eastAsia="zh-TW"/>
              </w:rPr>
            </w:pPr>
            <w:r w:rsidRPr="002D1D71">
              <w:rPr>
                <w:b/>
                <w:bCs/>
                <w:i/>
                <w:iCs/>
                <w:color w:val="5B9BD5" w:themeColor="accent1"/>
                <w:shd w:val="clear" w:color="auto" w:fill="FFFFFF"/>
                <w:rtl/>
                <w:lang w:val="ar-SA" w:eastAsia="zh-TW"/>
              </w:rPr>
              <w:t>الخميس 9 يوليو 2026 (</w:t>
            </w:r>
            <w:r w:rsidR="003464E5" w:rsidRPr="002D1D71">
              <w:rPr>
                <w:b/>
                <w:bCs/>
                <w:i/>
                <w:iCs/>
                <w:color w:val="5B9BD5" w:themeColor="accent1"/>
                <w:shd w:val="clear" w:color="auto" w:fill="FFFFFF"/>
                <w:rtl/>
                <w:lang w:val="ar-SA" w:eastAsia="zh-TW"/>
              </w:rPr>
              <w:t xml:space="preserve">الساعة </w:t>
            </w:r>
            <w:r w:rsidR="003464E5" w:rsidRPr="002D1D71">
              <w:rPr>
                <w:rFonts w:hint="cs"/>
                <w:b/>
                <w:bCs/>
                <w:i/>
                <w:iCs/>
                <w:color w:val="5B9BD5" w:themeColor="accent1"/>
                <w:shd w:val="clear" w:color="auto" w:fill="FFFFFF"/>
                <w:lang w:val="ar-SA" w:eastAsia="zh-TW"/>
              </w:rPr>
              <w:t>1</w:t>
            </w:r>
            <w:r w:rsidR="0003461E" w:rsidRPr="002D1D71">
              <w:rPr>
                <w:rFonts w:hint="cs"/>
                <w:b/>
                <w:bCs/>
                <w:i/>
                <w:iCs/>
                <w:color w:val="5B9BD5" w:themeColor="accent1"/>
                <w:shd w:val="clear" w:color="auto" w:fill="FFFFFF"/>
                <w:lang w:val="ar-SA" w:eastAsia="zh-TW"/>
              </w:rPr>
              <w:t>2</w:t>
            </w:r>
            <w:r w:rsidR="003464E5" w:rsidRPr="002D1D71">
              <w:rPr>
                <w:rFonts w:hint="cs"/>
                <w:b/>
                <w:bCs/>
                <w:i/>
                <w:iCs/>
                <w:color w:val="5B9BD5" w:themeColor="accent1"/>
                <w:shd w:val="clear" w:color="auto" w:fill="FFFFFF"/>
                <w:lang w:val="ar-SA" w:eastAsia="zh-TW"/>
              </w:rPr>
              <w:t>:</w:t>
            </w:r>
            <w:r w:rsidR="0003461E" w:rsidRPr="002D1D71">
              <w:rPr>
                <w:rFonts w:hint="cs"/>
                <w:b/>
                <w:bCs/>
                <w:i/>
                <w:iCs/>
                <w:color w:val="5B9BD5" w:themeColor="accent1"/>
                <w:shd w:val="clear" w:color="auto" w:fill="FFFFFF"/>
                <w:lang w:val="ar-SA" w:eastAsia="zh-TW"/>
              </w:rPr>
              <w:t>15</w:t>
            </w:r>
            <w:r w:rsidR="003464E5" w:rsidRPr="002D1D71">
              <w:rPr>
                <w:rFonts w:hint="cs"/>
                <w:b/>
                <w:bCs/>
                <w:i/>
                <w:iCs/>
                <w:color w:val="5B9BD5" w:themeColor="accent1"/>
                <w:shd w:val="clear" w:color="auto" w:fill="FFFFFF"/>
                <w:lang w:val="ar-SA" w:eastAsia="zh-TW"/>
              </w:rPr>
              <w:t>-</w:t>
            </w:r>
            <w:r w:rsidR="0003461E" w:rsidRPr="002D1D71">
              <w:rPr>
                <w:rFonts w:hint="cs"/>
                <w:b/>
                <w:bCs/>
                <w:i/>
                <w:iCs/>
                <w:color w:val="5B9BD5" w:themeColor="accent1"/>
                <w:shd w:val="clear" w:color="auto" w:fill="FFFFFF"/>
                <w:lang w:val="ar-SA" w:eastAsia="zh-TW"/>
              </w:rPr>
              <w:t>10</w:t>
            </w:r>
            <w:r w:rsidR="003464E5" w:rsidRPr="002D1D71">
              <w:rPr>
                <w:rFonts w:hint="cs"/>
                <w:b/>
                <w:bCs/>
                <w:i/>
                <w:iCs/>
                <w:color w:val="5B9BD5" w:themeColor="accent1"/>
                <w:shd w:val="clear" w:color="auto" w:fill="FFFFFF"/>
                <w:lang w:val="ar-SA" w:eastAsia="zh-TW"/>
              </w:rPr>
              <w:t>:</w:t>
            </w:r>
            <w:r w:rsidR="0003461E" w:rsidRPr="002D1D71">
              <w:rPr>
                <w:rFonts w:hint="cs"/>
                <w:b/>
                <w:bCs/>
                <w:i/>
                <w:iCs/>
                <w:color w:val="5B9BD5" w:themeColor="accent1"/>
                <w:shd w:val="clear" w:color="auto" w:fill="FFFFFF"/>
                <w:lang w:val="ar-SA" w:eastAsia="zh-TW"/>
              </w:rPr>
              <w:t>45</w:t>
            </w:r>
            <w:r w:rsidRPr="002D1D71">
              <w:rPr>
                <w:b/>
                <w:bCs/>
                <w:i/>
                <w:iCs/>
                <w:color w:val="5B9BD5" w:themeColor="accent1"/>
                <w:shd w:val="clear" w:color="auto" w:fill="FFFFFF"/>
                <w:rtl/>
                <w:lang w:val="ar-SA" w:eastAsia="zh-TW"/>
              </w:rPr>
              <w:t>)</w:t>
            </w:r>
          </w:p>
          <w:p w14:paraId="069EE6C3" w14:textId="77777777" w:rsidR="00AA082F" w:rsidRPr="002D1D71" w:rsidRDefault="00AA082F" w:rsidP="00FB0FB3">
            <w:pPr>
              <w:tabs>
                <w:tab w:val="clear" w:pos="794"/>
              </w:tabs>
              <w:textDirection w:val="tbRlV"/>
              <w:rPr>
                <w:b/>
                <w:bCs/>
                <w:color w:val="000000"/>
                <w:shd w:val="clear" w:color="auto" w:fill="FFFFFF"/>
                <w:rtl/>
                <w:lang w:val="ar-SA" w:eastAsia="zh-TW"/>
              </w:rPr>
            </w:pPr>
            <w:r w:rsidRPr="002D1D71">
              <w:rPr>
                <w:b/>
                <w:bCs/>
                <w:color w:val="000000"/>
                <w:rtl/>
              </w:rPr>
              <w:t>الجلسة 2</w:t>
            </w:r>
            <w:r w:rsidRPr="002D1D71">
              <w:rPr>
                <w:b/>
                <w:bCs/>
                <w:color w:val="000000"/>
              </w:rPr>
              <w:t>:</w:t>
            </w:r>
            <w:r w:rsidRPr="002D1D71">
              <w:rPr>
                <w:b/>
                <w:bCs/>
                <w:color w:val="000000"/>
                <w:rtl/>
              </w:rPr>
              <w:t xml:space="preserve"> ظهور البنية التحتية لبيانات الذكاء الاصطناعي في السيارات</w:t>
            </w:r>
          </w:p>
          <w:p w14:paraId="19077107" w14:textId="2C0EE97E" w:rsidR="00AA082F" w:rsidRPr="002D1D71" w:rsidRDefault="00AA082F" w:rsidP="00FB0FB3">
            <w:pPr>
              <w:tabs>
                <w:tab w:val="clear" w:pos="794"/>
              </w:tabs>
              <w:contextualSpacing/>
              <w:textDirection w:val="tbRlV"/>
              <w:rPr>
                <w:b/>
                <w:i/>
                <w:iCs/>
                <w:color w:val="5B9BD5" w:themeColor="accent1"/>
                <w:rtl/>
                <w:lang w:val="ar-SA" w:eastAsia="zh-TW"/>
              </w:rPr>
            </w:pPr>
            <w:r w:rsidRPr="002D1D71">
              <w:rPr>
                <w:b/>
                <w:bCs/>
                <w:color w:val="000000"/>
                <w:rtl/>
              </w:rPr>
              <w:t>الأهداف:</w:t>
            </w:r>
            <w:r w:rsidRPr="002D1D71">
              <w:rPr>
                <w:color w:val="000000"/>
                <w:rtl/>
              </w:rPr>
              <w:t xml:space="preserve"> تزايد تعريف المركبات بالتوصيلية والبيانات. وهذان العنصر</w:t>
            </w:r>
            <w:r w:rsidR="000917C4">
              <w:rPr>
                <w:rFonts w:hint="cs"/>
                <w:color w:val="000000"/>
                <w:rtl/>
              </w:rPr>
              <w:t>ا</w:t>
            </w:r>
            <w:r w:rsidRPr="002D1D71">
              <w:rPr>
                <w:color w:val="000000"/>
                <w:rtl/>
              </w:rPr>
              <w:t>ن يسيران جنباً إلى جنب. فالتوصيلية هي التي تمكن من جمع البيانات وتقاسمها. إن البيانات - المعالجة والتفسيرية - هي التي تحدد تجربة القيادة بشكل متزايد. وتعيد عملية جمع وتفسير بيانات القيادة تعريف العلاقة بين السائق والسيارة وبين المنظمين وصانعي السيارات. ستركز هذه الجلسة على كيفية مساهمة التوصيلية والبيانات في القيادة المؤتمتة وثورة النقل.</w:t>
            </w:r>
          </w:p>
        </w:tc>
      </w:tr>
      <w:tr w:rsidR="00AA082F" w:rsidRPr="002D1D71" w14:paraId="29A14599" w14:textId="77777777" w:rsidTr="00AC38F5">
        <w:trPr>
          <w:cantSplit/>
          <w:trHeight w:val="386"/>
          <w:jc w:val="center"/>
        </w:trPr>
        <w:tc>
          <w:tcPr>
            <w:tcW w:w="8931" w:type="dxa"/>
          </w:tcPr>
          <w:p w14:paraId="6F551907" w14:textId="77777777" w:rsidR="00AA082F" w:rsidRPr="002D1D71" w:rsidRDefault="00AA082F" w:rsidP="00FB0FB3">
            <w:pPr>
              <w:tabs>
                <w:tab w:val="clear" w:pos="794"/>
              </w:tabs>
              <w:textDirection w:val="tbRlV"/>
              <w:rPr>
                <w:b/>
                <w:bCs/>
                <w:color w:val="000000"/>
                <w:shd w:val="clear" w:color="auto" w:fill="FFFFFF"/>
                <w:rtl/>
                <w:lang w:val="ar-SA" w:eastAsia="zh-TW"/>
              </w:rPr>
            </w:pPr>
            <w:r w:rsidRPr="002D1D71">
              <w:rPr>
                <w:b/>
                <w:bCs/>
                <w:i/>
                <w:iCs/>
                <w:color w:val="5B9BD5" w:themeColor="accent1"/>
                <w:shd w:val="clear" w:color="auto" w:fill="FFFFFF"/>
                <w:rtl/>
                <w:lang w:val="ar-SA" w:eastAsia="zh-TW"/>
              </w:rPr>
              <w:lastRenderedPageBreak/>
              <w:t>الخميس 9 يوليو 2026 (</w:t>
            </w:r>
            <w:r w:rsidR="002A5E16" w:rsidRPr="002D1D71">
              <w:rPr>
                <w:rFonts w:hint="cs"/>
                <w:b/>
                <w:bCs/>
                <w:i/>
                <w:iCs/>
                <w:color w:val="5B9BD5" w:themeColor="accent1"/>
                <w:shd w:val="clear" w:color="auto" w:fill="FFFFFF"/>
                <w:rtl/>
                <w:lang w:val="ar-SA" w:eastAsia="zh-TW" w:bidi="ar-EG"/>
              </w:rPr>
              <w:t xml:space="preserve">الساعة </w:t>
            </w:r>
            <w:r w:rsidR="007F6D08" w:rsidRPr="002D1D71">
              <w:rPr>
                <w:rFonts w:hint="cs"/>
                <w:b/>
                <w:bCs/>
                <w:i/>
                <w:iCs/>
                <w:color w:val="5B9BD5" w:themeColor="accent1"/>
                <w:shd w:val="clear" w:color="auto" w:fill="FFFFFF"/>
                <w:lang w:val="ar-SA" w:eastAsia="zh-TW"/>
              </w:rPr>
              <w:t>15:30-14:00</w:t>
            </w:r>
            <w:r w:rsidRPr="002D1D71">
              <w:rPr>
                <w:b/>
                <w:bCs/>
                <w:i/>
                <w:iCs/>
                <w:color w:val="5B9BD5" w:themeColor="accent1"/>
                <w:shd w:val="clear" w:color="auto" w:fill="FFFFFF"/>
                <w:rtl/>
                <w:lang w:val="ar-SA" w:eastAsia="zh-TW"/>
              </w:rPr>
              <w:t>)</w:t>
            </w:r>
          </w:p>
          <w:p w14:paraId="2EAE0E0A" w14:textId="2000BC0E" w:rsidR="00AA082F" w:rsidRPr="002D1D71" w:rsidRDefault="00AA082F" w:rsidP="00FB0FB3">
            <w:pPr>
              <w:tabs>
                <w:tab w:val="clear" w:pos="794"/>
              </w:tabs>
              <w:textDirection w:val="tbRlV"/>
              <w:rPr>
                <w:b/>
                <w:bCs/>
                <w:shd w:val="clear" w:color="auto" w:fill="FFFFFF"/>
                <w:rtl/>
                <w:lang w:val="ar-SA" w:eastAsia="zh-TW"/>
              </w:rPr>
            </w:pPr>
            <w:r w:rsidRPr="002D1D71">
              <w:rPr>
                <w:b/>
                <w:bCs/>
                <w:color w:val="000000"/>
                <w:rtl/>
              </w:rPr>
              <w:t xml:space="preserve">الجلسة 3: التحقق من صحة أنظمة القيادة </w:t>
            </w:r>
            <w:r w:rsidR="000917C4">
              <w:rPr>
                <w:rFonts w:hint="cs"/>
                <w:b/>
                <w:bCs/>
                <w:color w:val="000000"/>
                <w:rtl/>
              </w:rPr>
              <w:t>المؤتمتة</w:t>
            </w:r>
          </w:p>
          <w:p w14:paraId="665D7012" w14:textId="16A16761" w:rsidR="00AA082F" w:rsidRPr="002D1D71" w:rsidRDefault="00AA082F" w:rsidP="00FB0FB3">
            <w:pPr>
              <w:tabs>
                <w:tab w:val="clear" w:pos="794"/>
              </w:tabs>
              <w:contextualSpacing/>
              <w:textDirection w:val="tbRlV"/>
              <w:rPr>
                <w:b/>
                <w:i/>
                <w:iCs/>
                <w:color w:val="5B9BD5" w:themeColor="accent1"/>
                <w:rtl/>
                <w:lang w:val="ar-SA" w:eastAsia="zh-TW"/>
              </w:rPr>
            </w:pPr>
            <w:r w:rsidRPr="002D1D71">
              <w:rPr>
                <w:color w:val="000000"/>
                <w:rtl/>
              </w:rPr>
              <w:t xml:space="preserve">الأهداف: هناك قدر هائل من العمل الجاري فيما يتعلق بالتحقق من صحة أنظمة القيادة </w:t>
            </w:r>
            <w:r w:rsidR="000917C4">
              <w:rPr>
                <w:rFonts w:hint="cs"/>
                <w:color w:val="000000"/>
                <w:rtl/>
              </w:rPr>
              <w:t>المؤتمتة</w:t>
            </w:r>
            <w:r w:rsidRPr="002D1D71">
              <w:rPr>
                <w:color w:val="000000"/>
                <w:rtl/>
              </w:rPr>
              <w:t xml:space="preserve"> </w:t>
            </w:r>
            <w:r w:rsidRPr="002D1D71">
              <w:rPr>
                <w:color w:val="000000"/>
              </w:rPr>
              <w:t>(ADS)</w:t>
            </w:r>
            <w:r w:rsidRPr="002D1D71">
              <w:rPr>
                <w:color w:val="000000"/>
                <w:rtl/>
              </w:rPr>
              <w:t xml:space="preserve">. ستجمع هذه الجلسة خبراء متخصصين من ثلاث منظمات مختلفة لعرض نهجهم ومساهماتهم في مواجهة التحديات (التقنية والمجتمعية والمؤسسية) المتمثلة في تحديد الاستعداد لإجراء الاختبارات والعروض التوضيحية على الطرق إلى جانب التحقق من أنظمة </w:t>
            </w:r>
            <w:r w:rsidRPr="002D1D71">
              <w:rPr>
                <w:color w:val="000000"/>
              </w:rPr>
              <w:t>ADS</w:t>
            </w:r>
            <w:r w:rsidRPr="002D1D71">
              <w:rPr>
                <w:color w:val="000000"/>
                <w:rtl/>
              </w:rPr>
              <w:t xml:space="preserve"> من أجل إنتاج السلاسل ونشرها.</w:t>
            </w:r>
          </w:p>
        </w:tc>
      </w:tr>
      <w:tr w:rsidR="00AA082F" w:rsidRPr="002D1D71" w14:paraId="7C347295" w14:textId="77777777" w:rsidTr="00AC38F5">
        <w:trPr>
          <w:cantSplit/>
          <w:trHeight w:val="386"/>
          <w:jc w:val="center"/>
        </w:trPr>
        <w:tc>
          <w:tcPr>
            <w:tcW w:w="8931" w:type="dxa"/>
          </w:tcPr>
          <w:p w14:paraId="2AF7B701" w14:textId="77777777" w:rsidR="00AA082F" w:rsidRPr="002D1D71" w:rsidRDefault="00AA082F" w:rsidP="00FB0FB3">
            <w:pPr>
              <w:tabs>
                <w:tab w:val="clear" w:pos="794"/>
              </w:tabs>
              <w:textDirection w:val="tbRlV"/>
              <w:rPr>
                <w:b/>
                <w:bCs/>
                <w:i/>
                <w:iCs/>
                <w:color w:val="5B9BD5" w:themeColor="accent1"/>
                <w:shd w:val="clear" w:color="auto" w:fill="FFFFFF"/>
                <w:rtl/>
                <w:lang w:val="ar-SA" w:eastAsia="zh-TW"/>
              </w:rPr>
            </w:pPr>
            <w:r w:rsidRPr="002D1D71">
              <w:rPr>
                <w:b/>
                <w:bCs/>
                <w:i/>
                <w:iCs/>
                <w:color w:val="5B9BD5" w:themeColor="accent1"/>
                <w:shd w:val="clear" w:color="auto" w:fill="FFFFFF"/>
                <w:rtl/>
                <w:lang w:val="ar-SA" w:eastAsia="zh-TW"/>
              </w:rPr>
              <w:t>وقت الاستراحة (</w:t>
            </w:r>
            <w:r w:rsidR="002A5E16" w:rsidRPr="002D1D71">
              <w:rPr>
                <w:rFonts w:hint="cs"/>
                <w:b/>
                <w:bCs/>
                <w:i/>
                <w:iCs/>
                <w:color w:val="5B9BD5" w:themeColor="accent1"/>
                <w:shd w:val="clear" w:color="auto" w:fill="FFFFFF"/>
                <w:rtl/>
                <w:lang w:val="ar-SA" w:eastAsia="zh-TW" w:bidi="ar-EG"/>
              </w:rPr>
              <w:t xml:space="preserve">الساعة </w:t>
            </w:r>
            <w:r w:rsidR="007F6D08" w:rsidRPr="002D1D71">
              <w:rPr>
                <w:rFonts w:hint="cs"/>
                <w:b/>
                <w:bCs/>
                <w:i/>
                <w:iCs/>
                <w:color w:val="5B9BD5" w:themeColor="accent1"/>
                <w:shd w:val="clear" w:color="auto" w:fill="FFFFFF"/>
                <w:lang w:val="ar-SA" w:eastAsia="zh-TW"/>
              </w:rPr>
              <w:t>15:45-15:30</w:t>
            </w:r>
            <w:r w:rsidRPr="002D1D71">
              <w:rPr>
                <w:b/>
                <w:bCs/>
                <w:i/>
                <w:iCs/>
                <w:color w:val="5B9BD5" w:themeColor="accent1"/>
                <w:shd w:val="clear" w:color="auto" w:fill="FFFFFF"/>
                <w:rtl/>
                <w:lang w:val="ar-SA" w:eastAsia="zh-TW"/>
              </w:rPr>
              <w:t>)</w:t>
            </w:r>
          </w:p>
        </w:tc>
      </w:tr>
      <w:tr w:rsidR="00AA082F" w:rsidRPr="002D1D71" w14:paraId="7944919A" w14:textId="77777777" w:rsidTr="00AC38F5">
        <w:trPr>
          <w:cantSplit/>
          <w:jc w:val="center"/>
        </w:trPr>
        <w:tc>
          <w:tcPr>
            <w:tcW w:w="8931" w:type="dxa"/>
          </w:tcPr>
          <w:p w14:paraId="031CBA70" w14:textId="77777777" w:rsidR="00AA082F" w:rsidRPr="002D1D71" w:rsidRDefault="00AA082F" w:rsidP="00FB0FB3">
            <w:pPr>
              <w:tabs>
                <w:tab w:val="clear" w:pos="794"/>
              </w:tabs>
              <w:textDirection w:val="tbRlV"/>
              <w:rPr>
                <w:b/>
                <w:bCs/>
                <w:color w:val="000000"/>
                <w:shd w:val="clear" w:color="auto" w:fill="FFFFFF"/>
                <w:rtl/>
                <w:lang w:val="ar-SA" w:eastAsia="zh-TW"/>
              </w:rPr>
            </w:pPr>
            <w:r w:rsidRPr="002D1D71">
              <w:rPr>
                <w:b/>
                <w:bCs/>
                <w:i/>
                <w:iCs/>
                <w:color w:val="5B9BD5" w:themeColor="accent1"/>
                <w:shd w:val="clear" w:color="auto" w:fill="FFFFFF"/>
                <w:rtl/>
                <w:lang w:val="ar-SA" w:eastAsia="zh-TW"/>
              </w:rPr>
              <w:t>الخميس 9 يوليو 2026 (</w:t>
            </w:r>
            <w:r w:rsidR="002A5E16" w:rsidRPr="002D1D71">
              <w:rPr>
                <w:rFonts w:hint="cs"/>
                <w:b/>
                <w:bCs/>
                <w:i/>
                <w:iCs/>
                <w:color w:val="5B9BD5" w:themeColor="accent1"/>
                <w:shd w:val="clear" w:color="auto" w:fill="FFFFFF"/>
                <w:rtl/>
                <w:lang w:val="ar-SA" w:eastAsia="zh-TW" w:bidi="ar-EG"/>
              </w:rPr>
              <w:t xml:space="preserve">الساعة </w:t>
            </w:r>
            <w:r w:rsidR="00A74593" w:rsidRPr="002D1D71">
              <w:rPr>
                <w:rFonts w:hint="cs"/>
                <w:b/>
                <w:bCs/>
                <w:i/>
                <w:iCs/>
                <w:color w:val="5B9BD5" w:themeColor="accent1"/>
                <w:shd w:val="clear" w:color="auto" w:fill="FFFFFF"/>
                <w:lang w:val="ar-SA" w:eastAsia="zh-TW"/>
              </w:rPr>
              <w:t>17:15-15:45</w:t>
            </w:r>
            <w:r w:rsidRPr="002D1D71">
              <w:rPr>
                <w:b/>
                <w:bCs/>
                <w:i/>
                <w:iCs/>
                <w:color w:val="5B9BD5" w:themeColor="accent1"/>
                <w:shd w:val="clear" w:color="auto" w:fill="FFFFFF"/>
                <w:rtl/>
                <w:lang w:val="ar-SA" w:eastAsia="zh-TW"/>
              </w:rPr>
              <w:t>)</w:t>
            </w:r>
          </w:p>
          <w:p w14:paraId="00291B5B" w14:textId="331766AC" w:rsidR="00AA082F" w:rsidRPr="002D1D71" w:rsidRDefault="00AA082F" w:rsidP="000917C4">
            <w:pPr>
              <w:tabs>
                <w:tab w:val="clear" w:pos="794"/>
              </w:tabs>
              <w:textDirection w:val="tbRlV"/>
              <w:rPr>
                <w:b/>
                <w:bCs/>
                <w:color w:val="000000"/>
                <w:shd w:val="clear" w:color="auto" w:fill="FFFFFF"/>
                <w:rtl/>
                <w:lang w:val="ar-SA" w:eastAsia="zh-TW"/>
              </w:rPr>
            </w:pPr>
            <w:r w:rsidRPr="002D1D71">
              <w:rPr>
                <w:b/>
                <w:bCs/>
                <w:color w:val="000000"/>
                <w:rtl/>
              </w:rPr>
              <w:t>الجلسة 4</w:t>
            </w:r>
            <w:r w:rsidRPr="002D1D71">
              <w:rPr>
                <w:b/>
                <w:bCs/>
                <w:color w:val="000000"/>
              </w:rPr>
              <w:t>:</w:t>
            </w:r>
            <w:r w:rsidRPr="002D1D71">
              <w:rPr>
                <w:b/>
                <w:bCs/>
                <w:color w:val="000000"/>
                <w:rtl/>
              </w:rPr>
              <w:t xml:space="preserve"> الاتصالات في المركبات لأغراض القيادة </w:t>
            </w:r>
            <w:r w:rsidR="000917C4" w:rsidRPr="000917C4">
              <w:rPr>
                <w:b/>
                <w:bCs/>
                <w:color w:val="000000"/>
                <w:rtl/>
              </w:rPr>
              <w:t>المؤتمتة</w:t>
            </w:r>
          </w:p>
          <w:p w14:paraId="440B1C2C" w14:textId="34F2AFD4" w:rsidR="00AA082F" w:rsidRPr="002D1D71" w:rsidRDefault="00AA082F" w:rsidP="00727CE2">
            <w:pPr>
              <w:tabs>
                <w:tab w:val="clear" w:pos="794"/>
              </w:tabs>
              <w:contextualSpacing/>
              <w:textDirection w:val="tbRlV"/>
              <w:rPr>
                <w:color w:val="000000"/>
                <w:shd w:val="clear" w:color="auto" w:fill="FFFFFF"/>
                <w:rtl/>
                <w:lang w:val="ar-SA" w:eastAsia="zh-TW"/>
              </w:rPr>
            </w:pPr>
            <w:r w:rsidRPr="002D1D71">
              <w:rPr>
                <w:color w:val="000000"/>
                <w:rtl/>
              </w:rPr>
              <w:t xml:space="preserve">الأهداف: المركبات المزوَّدة بأنظمة القيادة المؤتمتة </w:t>
            </w:r>
            <w:r w:rsidRPr="002D1D71">
              <w:rPr>
                <w:color w:val="000000"/>
              </w:rPr>
              <w:t>(ADS)</w:t>
            </w:r>
            <w:r w:rsidRPr="002D1D71">
              <w:rPr>
                <w:color w:val="000000"/>
                <w:rtl/>
              </w:rPr>
              <w:t xml:space="preserve"> قيد التطوير منذ أعوام عدة. أجريت اختبارات واسعة النطاق للمركبات المزوَّدة بأنظمة القيادة المؤتمتة وبدأت عمليات النشر الأولية. وبات السائقون على دراية بأتمتة المركبات. والاعتقاد العام هو أنّ مآل مستوى الأتمتة في المركبات أن ينمو. وسوف تستكشف هذه الجلسة إمكانية استخدام تكنولوجيا اتصالات المركبات في المركبات المزوَّدة بنظام القيادة المؤتمتة والإجراءات المستقبلية التي قد تكون مطلوبة. يقوم فريق الخبراء</w:t>
            </w:r>
            <w:r w:rsidR="00727CE2">
              <w:rPr>
                <w:rFonts w:hint="cs"/>
                <w:color w:val="000000"/>
                <w:rtl/>
              </w:rPr>
              <w:t xml:space="preserve"> </w:t>
            </w:r>
            <w:r w:rsidR="00727CE2">
              <w:rPr>
                <w:color w:val="000000"/>
                <w:lang w:bidi="ar-EG"/>
              </w:rPr>
              <w:t>CITS</w:t>
            </w:r>
            <w:r w:rsidR="00727CE2">
              <w:rPr>
                <w:rFonts w:hint="cs"/>
                <w:color w:val="000000"/>
                <w:rtl/>
                <w:lang w:bidi="ar-EG"/>
              </w:rPr>
              <w:t xml:space="preserve"> </w:t>
            </w:r>
            <w:r w:rsidR="00727CE2" w:rsidRPr="002D1D71">
              <w:rPr>
                <w:rFonts w:hint="cs"/>
                <w:color w:val="000000"/>
                <w:rtl/>
              </w:rPr>
              <w:t>المعني</w:t>
            </w:r>
            <w:r w:rsidRPr="002D1D71">
              <w:rPr>
                <w:color w:val="000000"/>
                <w:rtl/>
              </w:rPr>
              <w:t xml:space="preserve"> </w:t>
            </w:r>
            <w:r w:rsidR="00727CE2">
              <w:rPr>
                <w:rFonts w:hint="cs"/>
                <w:color w:val="000000"/>
                <w:rtl/>
              </w:rPr>
              <w:t>بالاتصالات</w:t>
            </w:r>
            <w:r w:rsidRPr="002D1D71">
              <w:rPr>
                <w:color w:val="000000"/>
                <w:rtl/>
              </w:rPr>
              <w:t xml:space="preserve"> </w:t>
            </w:r>
            <w:r w:rsidR="00727CE2">
              <w:rPr>
                <w:rFonts w:hint="cs"/>
                <w:color w:val="000000"/>
                <w:rtl/>
              </w:rPr>
              <w:t>في المركبات</w:t>
            </w:r>
            <w:r w:rsidRPr="002D1D71">
              <w:rPr>
                <w:color w:val="000000"/>
                <w:rtl/>
              </w:rPr>
              <w:t xml:space="preserve"> </w:t>
            </w:r>
            <w:r w:rsidR="00727CE2" w:rsidRPr="00727CE2">
              <w:rPr>
                <w:color w:val="000000"/>
                <w:rtl/>
              </w:rPr>
              <w:t>لأغراض القيادة</w:t>
            </w:r>
            <w:r w:rsidR="00727CE2" w:rsidRPr="00727CE2">
              <w:rPr>
                <w:b/>
                <w:bCs/>
                <w:color w:val="000000"/>
                <w:rtl/>
              </w:rPr>
              <w:t xml:space="preserve"> </w:t>
            </w:r>
            <w:r w:rsidRPr="002D1D71">
              <w:rPr>
                <w:color w:val="000000"/>
                <w:rtl/>
              </w:rPr>
              <w:t>المؤتمتة، بدراسة هذا الموضوع، الذي سيقدم آخر المستجدات بشأن أنشطته.</w:t>
            </w:r>
          </w:p>
        </w:tc>
      </w:tr>
    </w:tbl>
    <w:bookmarkEnd w:id="2"/>
    <w:p w14:paraId="5692B7C8" w14:textId="34502557" w:rsidR="00AA082F" w:rsidRPr="002D1D71" w:rsidRDefault="00AA082F" w:rsidP="00FB0FB3">
      <w:pPr>
        <w:pStyle w:val="Note"/>
        <w:spacing w:before="240"/>
        <w:rPr>
          <w:rFonts w:hAnsi="Arial"/>
          <w:color w:val="444444"/>
          <w:shd w:val="clear" w:color="auto" w:fill="FFFFFF"/>
          <w:rtl/>
          <w:lang w:val="ar-SA" w:eastAsia="zh-TW"/>
        </w:rPr>
      </w:pPr>
      <w:r w:rsidRPr="002D1D71">
        <w:rPr>
          <w:b/>
          <w:bCs/>
          <w:rtl/>
        </w:rPr>
        <w:t>ملاحظة</w:t>
      </w:r>
      <w:r w:rsidRPr="002D1D71">
        <w:rPr>
          <w:rtl/>
        </w:rPr>
        <w:t xml:space="preserve"> - ستتاح تحديثات البرنامج في الموقع الإلكتروني لسيارة المستقبل</w:t>
      </w:r>
      <w:r w:rsidR="00727CE2">
        <w:rPr>
          <w:rFonts w:hint="cs"/>
          <w:rtl/>
        </w:rPr>
        <w:t xml:space="preserve"> الموصولة شبكياً</w:t>
      </w:r>
      <w:r w:rsidRPr="002D1D71">
        <w:rPr>
          <w:rtl/>
        </w:rPr>
        <w:t xml:space="preserve"> </w:t>
      </w:r>
      <w:hyperlink r:id="rId26" w:history="1">
        <w:r w:rsidR="00FB0FB3" w:rsidRPr="002D1D71">
          <w:rPr>
            <w:rStyle w:val="Hyperlink"/>
            <w:rFonts w:cstheme="majorBidi"/>
            <w:noProof/>
            <w:sz w:val="22"/>
            <w:szCs w:val="22"/>
          </w:rPr>
          <w:t>https://fnc.itu.int</w:t>
        </w:r>
      </w:hyperlink>
      <w:hyperlink r:id="rId27" w:history="1"/>
    </w:p>
    <w:p w14:paraId="55A150CB" w14:textId="77777777" w:rsidR="00DD6915" w:rsidRDefault="00DD6915" w:rsidP="00DD6915">
      <w:pPr>
        <w:spacing w:before="600"/>
        <w:jc w:val="center"/>
        <w:rPr>
          <w:lang w:bidi="ar-EG"/>
        </w:rPr>
      </w:pPr>
      <w:r w:rsidRPr="002D1D71">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28"/>
      <w:footerReference w:type="first" r:id="rId2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3DB8" w14:textId="77777777" w:rsidR="008A4A80" w:rsidRDefault="008A4A80" w:rsidP="006C3242">
      <w:pPr>
        <w:spacing w:before="0" w:line="240" w:lineRule="auto"/>
      </w:pPr>
      <w:r>
        <w:separator/>
      </w:r>
    </w:p>
  </w:endnote>
  <w:endnote w:type="continuationSeparator" w:id="0">
    <w:p w14:paraId="690B01B6" w14:textId="77777777" w:rsidR="008A4A80" w:rsidRDefault="008A4A8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3129"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7749" w14:textId="77777777" w:rsidR="008A4A80" w:rsidRDefault="008A4A80" w:rsidP="006C3242">
      <w:pPr>
        <w:spacing w:before="0" w:line="240" w:lineRule="auto"/>
      </w:pPr>
      <w:r>
        <w:separator/>
      </w:r>
    </w:p>
  </w:footnote>
  <w:footnote w:type="continuationSeparator" w:id="0">
    <w:p w14:paraId="01F4FD3A" w14:textId="77777777" w:rsidR="008A4A80" w:rsidRDefault="008A4A80"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EC8F" w14:textId="77777777" w:rsidR="00447F32" w:rsidRPr="00596808" w:rsidRDefault="00596808" w:rsidP="001C0269">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00C774B2">
      <w:rPr>
        <w:noProof/>
        <w:sz w:val="20"/>
        <w:szCs w:val="20"/>
        <w:rtl/>
      </w:rPr>
      <w:t>4</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1C0269">
      <w:rPr>
        <w:sz w:val="20"/>
        <w:szCs w:val="20"/>
        <w:lang w:bidi="ar-EG"/>
      </w:rPr>
      <w:t>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94221B7"/>
    <w:multiLevelType w:val="hybridMultilevel"/>
    <w:tmpl w:val="6D2457DC"/>
    <w:lvl w:ilvl="0" w:tplc="F34EB58C">
      <w:start w:val="150"/>
      <w:numFmt w:val="bullet"/>
      <w:lvlText w:val=""/>
      <w:lvlJc w:val="left"/>
      <w:pPr>
        <w:ind w:left="720" w:hanging="360"/>
      </w:pPr>
      <w:rPr>
        <w:rFonts w:ascii="Symbol" w:eastAsia="Times New Roman"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035362">
    <w:abstractNumId w:val="9"/>
  </w:num>
  <w:num w:numId="2" w16cid:durableId="2076392450">
    <w:abstractNumId w:val="7"/>
  </w:num>
  <w:num w:numId="3" w16cid:durableId="466121900">
    <w:abstractNumId w:val="6"/>
  </w:num>
  <w:num w:numId="4" w16cid:durableId="2137141695">
    <w:abstractNumId w:val="5"/>
  </w:num>
  <w:num w:numId="5" w16cid:durableId="551041402">
    <w:abstractNumId w:val="4"/>
  </w:num>
  <w:num w:numId="6" w16cid:durableId="1546521912">
    <w:abstractNumId w:val="8"/>
  </w:num>
  <w:num w:numId="7" w16cid:durableId="727730430">
    <w:abstractNumId w:val="3"/>
  </w:num>
  <w:num w:numId="8" w16cid:durableId="50273497">
    <w:abstractNumId w:val="2"/>
  </w:num>
  <w:num w:numId="9" w16cid:durableId="317029789">
    <w:abstractNumId w:val="1"/>
  </w:num>
  <w:num w:numId="10" w16cid:durableId="211969377">
    <w:abstractNumId w:val="0"/>
  </w:num>
  <w:num w:numId="11" w16cid:durableId="991564756">
    <w:abstractNumId w:val="10"/>
  </w:num>
  <w:num w:numId="12" w16cid:durableId="479153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38"/>
    <w:rsid w:val="00002A63"/>
    <w:rsid w:val="000272AD"/>
    <w:rsid w:val="0003461E"/>
    <w:rsid w:val="0006468A"/>
    <w:rsid w:val="00090574"/>
    <w:rsid w:val="000917C4"/>
    <w:rsid w:val="000C1C0E"/>
    <w:rsid w:val="000C548A"/>
    <w:rsid w:val="000E327F"/>
    <w:rsid w:val="00110138"/>
    <w:rsid w:val="00110B99"/>
    <w:rsid w:val="00115208"/>
    <w:rsid w:val="00146FE2"/>
    <w:rsid w:val="001713D1"/>
    <w:rsid w:val="001A1968"/>
    <w:rsid w:val="001C0169"/>
    <w:rsid w:val="001C0269"/>
    <w:rsid w:val="001D1D50"/>
    <w:rsid w:val="001D38D4"/>
    <w:rsid w:val="001D6745"/>
    <w:rsid w:val="001E2788"/>
    <w:rsid w:val="001E446E"/>
    <w:rsid w:val="001F4353"/>
    <w:rsid w:val="002154EE"/>
    <w:rsid w:val="002276D2"/>
    <w:rsid w:val="0023283D"/>
    <w:rsid w:val="0026373E"/>
    <w:rsid w:val="00271C43"/>
    <w:rsid w:val="00290728"/>
    <w:rsid w:val="002978F4"/>
    <w:rsid w:val="002A5E16"/>
    <w:rsid w:val="002B028D"/>
    <w:rsid w:val="002D1D71"/>
    <w:rsid w:val="002E196B"/>
    <w:rsid w:val="002E6541"/>
    <w:rsid w:val="00310028"/>
    <w:rsid w:val="003244CD"/>
    <w:rsid w:val="00334924"/>
    <w:rsid w:val="003409BC"/>
    <w:rsid w:val="003464E5"/>
    <w:rsid w:val="00357185"/>
    <w:rsid w:val="00372F67"/>
    <w:rsid w:val="00383829"/>
    <w:rsid w:val="003A3046"/>
    <w:rsid w:val="003A558E"/>
    <w:rsid w:val="003C7EDF"/>
    <w:rsid w:val="003F4B29"/>
    <w:rsid w:val="00400042"/>
    <w:rsid w:val="00400EC6"/>
    <w:rsid w:val="0042686F"/>
    <w:rsid w:val="00427910"/>
    <w:rsid w:val="004317D8"/>
    <w:rsid w:val="00434183"/>
    <w:rsid w:val="00443869"/>
    <w:rsid w:val="004457F0"/>
    <w:rsid w:val="00447F32"/>
    <w:rsid w:val="004D15E3"/>
    <w:rsid w:val="004E11DC"/>
    <w:rsid w:val="00521C79"/>
    <w:rsid w:val="00525DDD"/>
    <w:rsid w:val="005409AC"/>
    <w:rsid w:val="0055516A"/>
    <w:rsid w:val="005641E8"/>
    <w:rsid w:val="005731DD"/>
    <w:rsid w:val="0058491B"/>
    <w:rsid w:val="00592EA5"/>
    <w:rsid w:val="00595B52"/>
    <w:rsid w:val="00596808"/>
    <w:rsid w:val="005A3170"/>
    <w:rsid w:val="005C7F42"/>
    <w:rsid w:val="005D7E92"/>
    <w:rsid w:val="005E59C7"/>
    <w:rsid w:val="006019C6"/>
    <w:rsid w:val="00644913"/>
    <w:rsid w:val="006635B2"/>
    <w:rsid w:val="00677396"/>
    <w:rsid w:val="0069200F"/>
    <w:rsid w:val="006A3CF6"/>
    <w:rsid w:val="006A65CB"/>
    <w:rsid w:val="006C1530"/>
    <w:rsid w:val="006C3242"/>
    <w:rsid w:val="006C7CC0"/>
    <w:rsid w:val="006E1BAD"/>
    <w:rsid w:val="006E6264"/>
    <w:rsid w:val="006F63F7"/>
    <w:rsid w:val="007025C7"/>
    <w:rsid w:val="00706D7A"/>
    <w:rsid w:val="007139D8"/>
    <w:rsid w:val="00722F0D"/>
    <w:rsid w:val="00726699"/>
    <w:rsid w:val="00727CE2"/>
    <w:rsid w:val="0074420E"/>
    <w:rsid w:val="00783E26"/>
    <w:rsid w:val="007C3BC7"/>
    <w:rsid w:val="007C3BCD"/>
    <w:rsid w:val="007D4ACF"/>
    <w:rsid w:val="007F0787"/>
    <w:rsid w:val="007F24ED"/>
    <w:rsid w:val="007F6D08"/>
    <w:rsid w:val="00807031"/>
    <w:rsid w:val="00810B7B"/>
    <w:rsid w:val="0082358A"/>
    <w:rsid w:val="008235CD"/>
    <w:rsid w:val="008247DE"/>
    <w:rsid w:val="00840B10"/>
    <w:rsid w:val="008513CB"/>
    <w:rsid w:val="00852BD0"/>
    <w:rsid w:val="00873469"/>
    <w:rsid w:val="00877F4B"/>
    <w:rsid w:val="00891703"/>
    <w:rsid w:val="008A4A80"/>
    <w:rsid w:val="008A7F84"/>
    <w:rsid w:val="008F6559"/>
    <w:rsid w:val="0091702E"/>
    <w:rsid w:val="009236AA"/>
    <w:rsid w:val="00923B0C"/>
    <w:rsid w:val="009269F8"/>
    <w:rsid w:val="00926F44"/>
    <w:rsid w:val="00931D1A"/>
    <w:rsid w:val="0094021C"/>
    <w:rsid w:val="0094432F"/>
    <w:rsid w:val="00952F86"/>
    <w:rsid w:val="00982B28"/>
    <w:rsid w:val="009A1976"/>
    <w:rsid w:val="009D2B57"/>
    <w:rsid w:val="009D313F"/>
    <w:rsid w:val="009F17C2"/>
    <w:rsid w:val="00A47A5A"/>
    <w:rsid w:val="00A6683B"/>
    <w:rsid w:val="00A74593"/>
    <w:rsid w:val="00A77C90"/>
    <w:rsid w:val="00A9156F"/>
    <w:rsid w:val="00A97F94"/>
    <w:rsid w:val="00AA082F"/>
    <w:rsid w:val="00AA2563"/>
    <w:rsid w:val="00AA7EA2"/>
    <w:rsid w:val="00AB0BC9"/>
    <w:rsid w:val="00AB1EB0"/>
    <w:rsid w:val="00AB544F"/>
    <w:rsid w:val="00AF6B5C"/>
    <w:rsid w:val="00B03099"/>
    <w:rsid w:val="00B05BC8"/>
    <w:rsid w:val="00B1413E"/>
    <w:rsid w:val="00B64B47"/>
    <w:rsid w:val="00B916A7"/>
    <w:rsid w:val="00BA5E70"/>
    <w:rsid w:val="00BB0F08"/>
    <w:rsid w:val="00BC1508"/>
    <w:rsid w:val="00BD7DD8"/>
    <w:rsid w:val="00C002DE"/>
    <w:rsid w:val="00C53BF8"/>
    <w:rsid w:val="00C66157"/>
    <w:rsid w:val="00C6632B"/>
    <w:rsid w:val="00C674FE"/>
    <w:rsid w:val="00C67501"/>
    <w:rsid w:val="00C75633"/>
    <w:rsid w:val="00C774B2"/>
    <w:rsid w:val="00CB3915"/>
    <w:rsid w:val="00CE0157"/>
    <w:rsid w:val="00CE1C08"/>
    <w:rsid w:val="00CE2EE1"/>
    <w:rsid w:val="00CE3349"/>
    <w:rsid w:val="00CE36E5"/>
    <w:rsid w:val="00CF27F5"/>
    <w:rsid w:val="00CF3FFD"/>
    <w:rsid w:val="00D058EE"/>
    <w:rsid w:val="00D10CCF"/>
    <w:rsid w:val="00D22846"/>
    <w:rsid w:val="00D517B2"/>
    <w:rsid w:val="00D70850"/>
    <w:rsid w:val="00D76170"/>
    <w:rsid w:val="00D77D0F"/>
    <w:rsid w:val="00D83577"/>
    <w:rsid w:val="00DA1CF0"/>
    <w:rsid w:val="00DC1E02"/>
    <w:rsid w:val="00DC24B4"/>
    <w:rsid w:val="00DC3988"/>
    <w:rsid w:val="00DC410D"/>
    <w:rsid w:val="00DC5FB0"/>
    <w:rsid w:val="00DD1EBB"/>
    <w:rsid w:val="00DD6915"/>
    <w:rsid w:val="00DF16DC"/>
    <w:rsid w:val="00E14066"/>
    <w:rsid w:val="00E45211"/>
    <w:rsid w:val="00E473C5"/>
    <w:rsid w:val="00E84438"/>
    <w:rsid w:val="00E92863"/>
    <w:rsid w:val="00EB796D"/>
    <w:rsid w:val="00EC49FC"/>
    <w:rsid w:val="00ED2601"/>
    <w:rsid w:val="00EF3054"/>
    <w:rsid w:val="00F058DC"/>
    <w:rsid w:val="00F140F0"/>
    <w:rsid w:val="00F17422"/>
    <w:rsid w:val="00F20FDD"/>
    <w:rsid w:val="00F24FC4"/>
    <w:rsid w:val="00F2676C"/>
    <w:rsid w:val="00F52941"/>
    <w:rsid w:val="00F84366"/>
    <w:rsid w:val="00F85089"/>
    <w:rsid w:val="00F974C5"/>
    <w:rsid w:val="00FA6F46"/>
    <w:rsid w:val="00FA7BAC"/>
    <w:rsid w:val="00FB0FB3"/>
    <w:rsid w:val="00FD0B3B"/>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7E968"/>
  <w15:chartTrackingRefBased/>
  <w15:docId w15:val="{DD6C0974-7A37-444F-8FCC-1E1B1ACE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EF30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nc.itu.int/" TargetMode="External"/><Relationship Id="rId18" Type="http://schemas.openxmlformats.org/officeDocument/2006/relationships/hyperlink" Target="https://aiforgood.itu.int/summit26/" TargetMode="External"/><Relationship Id="rId26" Type="http://schemas.openxmlformats.org/officeDocument/2006/relationships/hyperlink" Target="https://fnc.itu.int/" TargetMode="External"/><Relationship Id="rId3" Type="http://schemas.openxmlformats.org/officeDocument/2006/relationships/customXml" Target="../customXml/item3.xml"/><Relationship Id="rId21" Type="http://schemas.openxmlformats.org/officeDocument/2006/relationships/hyperlink" Target="mailto:tsbevents@itu.int" TargetMode="Externa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mailto:tsbcits@itu.int"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fnc.itu.int/" TargetMode="External"/><Relationship Id="rId20" Type="http://schemas.openxmlformats.org/officeDocument/2006/relationships/hyperlink" Target="mailto:tsbcits@itu.i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nc.itu.int/engage/" TargetMode="External"/><Relationship Id="rId5" Type="http://schemas.openxmlformats.org/officeDocument/2006/relationships/numbering" Target="numbering.xml"/><Relationship Id="rId15" Type="http://schemas.openxmlformats.org/officeDocument/2006/relationships/hyperlink" Target="https://aiforgood.itu.int/summit26/" TargetMode="External"/><Relationship Id="rId23" Type="http://schemas.openxmlformats.org/officeDocument/2006/relationships/hyperlink" Target="mailto:tsbevents@itu.in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nc.itu.i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nc.itu.int/" TargetMode="External"/><Relationship Id="rId22" Type="http://schemas.openxmlformats.org/officeDocument/2006/relationships/hyperlink" Target="https://fnc.itu.int/engage/" TargetMode="External"/><Relationship Id="rId27" Type="http://schemas.openxmlformats.org/officeDocument/2006/relationships/hyperlink" Target="https://fnc.itu.in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ul\Desktop\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49FEA83BB64440AA4FA99DA57277F2" ma:contentTypeVersion="14" ma:contentTypeDescription="Create a new document." ma:contentTypeScope="" ma:versionID="4bbf8579d9b2c5e6600738e607080a5a">
  <xsd:schema xmlns:xsd="http://www.w3.org/2001/XMLSchema" xmlns:xs="http://www.w3.org/2001/XMLSchema" xmlns:p="http://schemas.microsoft.com/office/2006/metadata/properties" xmlns:ns3="bfa12b12-c8ed-4457-932a-b788b95e93dc" xmlns:ns4="08b08162-e296-426c-8d17-e757312b4e09" targetNamespace="http://schemas.microsoft.com/office/2006/metadata/properties" ma:root="true" ma:fieldsID="c8ab4fc8a234f32678c8ea3e206cecf9" ns3:_="" ns4:_="">
    <xsd:import namespace="bfa12b12-c8ed-4457-932a-b788b95e93dc"/>
    <xsd:import namespace="08b08162-e296-426c-8d17-e757312b4e0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12b12-c8ed-4457-932a-b788b95e9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08162-e296-426c-8d17-e757312b4e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fa12b12-c8ed-4457-932a-b788b95e93dc" xsi:nil="true"/>
  </documentManagement>
</p:properties>
</file>

<file path=customXml/itemProps1.xml><?xml version="1.0" encoding="utf-8"?>
<ds:datastoreItem xmlns:ds="http://schemas.openxmlformats.org/officeDocument/2006/customXml" ds:itemID="{E27F0A2F-1D7B-4CB4-B894-227309029AD3}">
  <ds:schemaRefs>
    <ds:schemaRef ds:uri="http://schemas.openxmlformats.org/officeDocument/2006/bibliography"/>
  </ds:schemaRefs>
</ds:datastoreItem>
</file>

<file path=customXml/itemProps2.xml><?xml version="1.0" encoding="utf-8"?>
<ds:datastoreItem xmlns:ds="http://schemas.openxmlformats.org/officeDocument/2006/customXml" ds:itemID="{BA13597C-3DE7-411C-B422-D37970394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12b12-c8ed-4457-932a-b788b95e93dc"/>
    <ds:schemaRef ds:uri="08b08162-e296-426c-8d17-e757312b4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8354F-9530-4109-BCFC-F6FF9283145D}">
  <ds:schemaRefs>
    <ds:schemaRef ds:uri="http://schemas.microsoft.com/sharepoint/v3/contenttype/forms"/>
  </ds:schemaRefs>
</ds:datastoreItem>
</file>

<file path=customXml/itemProps4.xml><?xml version="1.0" encoding="utf-8"?>
<ds:datastoreItem xmlns:ds="http://schemas.openxmlformats.org/officeDocument/2006/customXml" ds:itemID="{68692CFA-C12E-4370-A123-44240149433D}">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 ds:uri="08b08162-e296-426c-8d17-e757312b4e09"/>
    <ds:schemaRef ds:uri="bfa12b12-c8ed-4457-932a-b788b95e93d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PA_TSB Circ.dotx</Template>
  <TotalTime>0</TotalTime>
  <Pages>4</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 aly</dc:creator>
  <cp:keywords/>
  <dc:description/>
  <cp:lastModifiedBy>Chaudhary, Manvi</cp:lastModifiedBy>
  <cp:revision>2</cp:revision>
  <cp:lastPrinted>2026-02-24T08:49:00Z</cp:lastPrinted>
  <dcterms:created xsi:type="dcterms:W3CDTF">2026-02-24T09:35:00Z</dcterms:created>
  <dcterms:modified xsi:type="dcterms:W3CDTF">2026-02-24T09:35:00Z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0x0101002D49FEA83BB64440AA4FA99DA57277F2</vt:lpwstr>
  </property>
</Properties>
</file>