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DA3FAF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CC1D98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CC1D98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CC1D98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CC1D98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CC1D98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CC1D98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CC1D98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CC1D98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CC1D98" w:rsidRDefault="00FA46A0" w:rsidP="00DF5F51">
            <w:pPr>
              <w:pStyle w:val="Tabletext"/>
              <w:spacing w:before="120"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3B5A03B9" w:rsidR="00FA46A0" w:rsidRPr="00CC1D98" w:rsidRDefault="00DF3447" w:rsidP="00DF5F51">
            <w:pPr>
              <w:pStyle w:val="Tabletext"/>
              <w:spacing w:before="120" w:after="120"/>
              <w:rPr>
                <w:szCs w:val="22"/>
                <w:lang w:val="ru-RU"/>
              </w:rPr>
            </w:pPr>
            <w:r w:rsidRPr="00CC1D98">
              <w:rPr>
                <w:lang w:val="ru-RU"/>
              </w:rPr>
              <w:t xml:space="preserve">Женева, </w:t>
            </w:r>
            <w:r w:rsidR="00A02152" w:rsidRPr="00CC1D98">
              <w:rPr>
                <w:rFonts w:asciiTheme="minorHAnsi" w:hAnsiTheme="minorHAnsi" w:cstheme="minorHAnsi"/>
                <w:szCs w:val="24"/>
                <w:lang w:val="ru-RU"/>
              </w:rPr>
              <w:t>21 января</w:t>
            </w:r>
            <w:r w:rsidR="002A71F5" w:rsidRPr="00CC1D9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r w:rsidRPr="00CC1D98">
              <w:rPr>
                <w:lang w:val="ru-RU"/>
              </w:rPr>
              <w:t>202</w:t>
            </w:r>
            <w:r w:rsidR="00A02152" w:rsidRPr="00CC1D98">
              <w:rPr>
                <w:lang w:val="ru-RU"/>
              </w:rPr>
              <w:t>6</w:t>
            </w:r>
            <w:r w:rsidRPr="00CC1D98">
              <w:rPr>
                <w:lang w:val="ru-RU"/>
              </w:rPr>
              <w:t xml:space="preserve"> года</w:t>
            </w:r>
          </w:p>
        </w:tc>
      </w:tr>
      <w:tr w:rsidR="002A71F5" w:rsidRPr="00DA3FAF" w14:paraId="21DD573F" w14:textId="77777777" w:rsidTr="002A71F5">
        <w:trPr>
          <w:cantSplit/>
          <w:trHeight w:val="589"/>
        </w:trPr>
        <w:tc>
          <w:tcPr>
            <w:tcW w:w="1418" w:type="dxa"/>
          </w:tcPr>
          <w:p w14:paraId="5CBBAF56" w14:textId="77777777" w:rsidR="002A71F5" w:rsidRPr="00CC1D98" w:rsidRDefault="002A71F5" w:rsidP="00414B3C">
            <w:pPr>
              <w:pStyle w:val="Tabletext"/>
              <w:rPr>
                <w:szCs w:val="22"/>
                <w:lang w:val="ru-RU"/>
              </w:rPr>
            </w:pPr>
            <w:r w:rsidRPr="00CC1D98">
              <w:rPr>
                <w:b/>
                <w:bCs/>
                <w:szCs w:val="22"/>
                <w:lang w:val="ru-RU"/>
              </w:rPr>
              <w:t>Осн</w:t>
            </w:r>
            <w:r w:rsidRPr="00CC1D98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10851061" w:rsidR="002A71F5" w:rsidRPr="00DF5F51" w:rsidRDefault="002A71F5" w:rsidP="00545F4B">
            <w:pPr>
              <w:pStyle w:val="Tabletext"/>
              <w:rPr>
                <w:b/>
                <w:bCs/>
                <w:szCs w:val="22"/>
                <w:lang w:val="fr-CH"/>
              </w:rPr>
            </w:pPr>
            <w:r w:rsidRPr="00CC1D98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A02152" w:rsidRPr="00CC1D98">
              <w:rPr>
                <w:b/>
                <w:bCs/>
                <w:szCs w:val="22"/>
                <w:lang w:val="ru-RU"/>
              </w:rPr>
              <w:t>109</w:t>
            </w:r>
            <w:r w:rsidRPr="00CC1D98">
              <w:rPr>
                <w:b/>
                <w:bCs/>
                <w:szCs w:val="22"/>
                <w:lang w:val="ru-RU"/>
              </w:rPr>
              <w:t xml:space="preserve"> БСЭ</w:t>
            </w:r>
            <w:r w:rsidR="00545F4B" w:rsidRPr="00CC1D98">
              <w:rPr>
                <w:b/>
                <w:bCs/>
                <w:szCs w:val="22"/>
                <w:lang w:val="ru-RU"/>
              </w:rPr>
              <w:br/>
            </w:r>
            <w:r w:rsidR="00545F4B" w:rsidRPr="00CC1D98">
              <w:rPr>
                <w:color w:val="000000"/>
                <w:lang w:val="ru-RU"/>
              </w:rPr>
              <w:t>TSB Events/MA</w:t>
            </w:r>
            <w:r w:rsidR="00A02152" w:rsidRPr="00CC1D98">
              <w:rPr>
                <w:color w:val="000000"/>
                <w:lang w:val="ru-RU"/>
              </w:rPr>
              <w:t>/Т</w:t>
            </w:r>
            <w:r w:rsidR="00CC1D98" w:rsidRPr="00DF5F51">
              <w:rPr>
                <w:color w:val="000000"/>
                <w:lang w:val="fr-CH"/>
              </w:rPr>
              <w:t>K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2A71F5" w:rsidRPr="00CC1D98" w:rsidRDefault="002A71F5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textAlignment w:val="auto"/>
              <w:rPr>
                <w:szCs w:val="22"/>
                <w:lang w:val="ru-RU"/>
              </w:rPr>
            </w:pPr>
            <w:r w:rsidRPr="00CC1D98">
              <w:rPr>
                <w:b/>
                <w:bCs/>
                <w:szCs w:val="22"/>
                <w:lang w:val="ru-RU"/>
              </w:rPr>
              <w:t>Кому</w:t>
            </w:r>
            <w:r w:rsidRPr="00CC1D98">
              <w:rPr>
                <w:szCs w:val="22"/>
                <w:lang w:val="ru-RU"/>
              </w:rPr>
              <w:t>:</w:t>
            </w:r>
          </w:p>
          <w:p w14:paraId="57673A55" w14:textId="5BD2225E" w:rsidR="002A71F5" w:rsidRPr="00CC1D98" w:rsidRDefault="002A71F5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CC1D98">
              <w:rPr>
                <w:szCs w:val="22"/>
                <w:lang w:val="ru-RU"/>
              </w:rPr>
              <w:t>–</w:t>
            </w:r>
            <w:r w:rsidRPr="00CC1D98">
              <w:rPr>
                <w:szCs w:val="22"/>
                <w:lang w:val="ru-RU"/>
              </w:rPr>
              <w:tab/>
            </w:r>
            <w:r w:rsidRPr="00CC1D98">
              <w:rPr>
                <w:rFonts w:asciiTheme="minorHAnsi" w:hAnsiTheme="minorHAnsi" w:cstheme="minorHAnsi"/>
                <w:szCs w:val="24"/>
                <w:lang w:val="ru-RU"/>
              </w:rPr>
              <w:t xml:space="preserve">Администрациям Государств </w:t>
            </w:r>
            <w:r w:rsidR="00976635" w:rsidRPr="00CC1D98">
              <w:rPr>
                <w:rFonts w:asciiTheme="minorHAnsi" w:hAnsiTheme="minorHAnsi" w:cstheme="minorHAnsi"/>
                <w:szCs w:val="24"/>
                <w:lang w:val="ru-RU"/>
              </w:rPr>
              <w:t>−</w:t>
            </w:r>
            <w:r w:rsidRPr="00CC1D98">
              <w:rPr>
                <w:rFonts w:asciiTheme="minorHAnsi" w:hAnsiTheme="minorHAnsi" w:cstheme="minorHAnsi"/>
                <w:szCs w:val="24"/>
                <w:lang w:val="ru-RU"/>
              </w:rPr>
              <w:t xml:space="preserve"> Членов Союза</w:t>
            </w:r>
          </w:p>
          <w:p w14:paraId="40BE9158" w14:textId="277D54C7" w:rsidR="00545F4B" w:rsidRPr="00CC1D98" w:rsidRDefault="00545F4B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1D98">
              <w:rPr>
                <w:szCs w:val="22"/>
                <w:lang w:val="ru-RU"/>
              </w:rPr>
              <w:t>–</w:t>
            </w:r>
            <w:r w:rsidRPr="00CC1D98">
              <w:rPr>
                <w:szCs w:val="22"/>
                <w:lang w:val="ru-RU"/>
              </w:rPr>
              <w:tab/>
            </w:r>
            <w:r w:rsidRPr="00CC1D98">
              <w:rPr>
                <w:color w:val="000000"/>
                <w:lang w:val="ru-RU"/>
              </w:rPr>
              <w:t>Государству Палестина (Рез. 99 (Пересм. Дубай, 2018 г.))</w:t>
            </w:r>
          </w:p>
          <w:p w14:paraId="2E35B083" w14:textId="0E2A2DF6" w:rsidR="002A71F5" w:rsidRPr="00CC1D98" w:rsidRDefault="002A71F5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CC1D98">
              <w:rPr>
                <w:szCs w:val="22"/>
                <w:lang w:val="ru-RU"/>
              </w:rPr>
              <w:t>–</w:t>
            </w:r>
            <w:r w:rsidRPr="00CC1D98">
              <w:rPr>
                <w:szCs w:val="22"/>
                <w:lang w:val="ru-RU"/>
              </w:rPr>
              <w:tab/>
            </w:r>
            <w:r w:rsidRPr="00CC1D98">
              <w:rPr>
                <w:rFonts w:asciiTheme="minorHAnsi" w:hAnsiTheme="minorHAnsi" w:cstheme="minorHAnsi"/>
                <w:szCs w:val="24"/>
                <w:lang w:val="ru-RU"/>
              </w:rPr>
              <w:t>Членам Сектора МСЭ-Т</w:t>
            </w:r>
          </w:p>
          <w:p w14:paraId="5CC15F10" w14:textId="0331FDC7" w:rsidR="002A71F5" w:rsidRPr="00CC1D98" w:rsidRDefault="002A71F5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CC1D98">
              <w:rPr>
                <w:szCs w:val="22"/>
                <w:lang w:val="ru-RU"/>
              </w:rPr>
              <w:t>–</w:t>
            </w:r>
            <w:r w:rsidRPr="00CC1D98">
              <w:rPr>
                <w:szCs w:val="22"/>
                <w:lang w:val="ru-RU"/>
              </w:rPr>
              <w:tab/>
            </w:r>
            <w:r w:rsidRPr="00CC1D98">
              <w:rPr>
                <w:rFonts w:asciiTheme="minorHAnsi" w:hAnsiTheme="minorHAnsi" w:cstheme="minorHAnsi"/>
                <w:szCs w:val="24"/>
                <w:lang w:val="ru-RU"/>
              </w:rPr>
              <w:t>Ассоциированным членам МСЭ-Т</w:t>
            </w:r>
          </w:p>
          <w:p w14:paraId="1A727018" w14:textId="289F11D9" w:rsidR="002A71F5" w:rsidRPr="00CC1D98" w:rsidRDefault="002A71F5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1D98">
              <w:rPr>
                <w:szCs w:val="22"/>
                <w:lang w:val="ru-RU"/>
              </w:rPr>
              <w:t>–</w:t>
            </w:r>
            <w:r w:rsidRPr="00CC1D98">
              <w:rPr>
                <w:szCs w:val="22"/>
                <w:lang w:val="ru-RU"/>
              </w:rPr>
              <w:tab/>
            </w:r>
            <w:r w:rsidRPr="00CC1D98">
              <w:rPr>
                <w:rFonts w:asciiTheme="minorHAnsi" w:hAnsiTheme="minorHAnsi" w:cstheme="minorHAnsi"/>
                <w:szCs w:val="24"/>
                <w:lang w:val="ru-RU"/>
              </w:rPr>
              <w:t>Академическим организациям − Членам МСЭ</w:t>
            </w:r>
          </w:p>
          <w:p w14:paraId="6DCDF521" w14:textId="77777777" w:rsidR="002A71F5" w:rsidRPr="00CC1D98" w:rsidRDefault="002A71F5" w:rsidP="00E221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1D98">
              <w:rPr>
                <w:b/>
                <w:bCs/>
                <w:szCs w:val="22"/>
                <w:lang w:val="ru-RU"/>
              </w:rPr>
              <w:t>Копии</w:t>
            </w:r>
            <w:r w:rsidRPr="00CC1D98">
              <w:rPr>
                <w:szCs w:val="22"/>
                <w:lang w:val="ru-RU"/>
              </w:rPr>
              <w:t>:</w:t>
            </w:r>
          </w:p>
          <w:p w14:paraId="42C0D163" w14:textId="2FE172BE" w:rsidR="002A71F5" w:rsidRPr="00CC1D98" w:rsidRDefault="002A71F5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1D98">
              <w:rPr>
                <w:szCs w:val="22"/>
                <w:lang w:val="ru-RU"/>
              </w:rPr>
              <w:t>–</w:t>
            </w:r>
            <w:r w:rsidRPr="00CC1D98">
              <w:rPr>
                <w:szCs w:val="22"/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</w:p>
          <w:p w14:paraId="7A2D983B" w14:textId="76FBA662" w:rsidR="002A71F5" w:rsidRPr="00CC1D98" w:rsidRDefault="00545F4B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1D98">
              <w:rPr>
                <w:rFonts w:asciiTheme="minorHAnsi" w:hAnsiTheme="minorHAnsi" w:cstheme="minorHAnsi"/>
                <w:szCs w:val="24"/>
                <w:lang w:val="ru-RU"/>
              </w:rPr>
              <w:t>–</w:t>
            </w:r>
            <w:r w:rsidRPr="00CC1D98">
              <w:rPr>
                <w:szCs w:val="22"/>
                <w:lang w:val="ru-RU"/>
              </w:rPr>
              <w:tab/>
            </w:r>
            <w:r w:rsidR="002A71F5" w:rsidRPr="00CC1D98">
              <w:rPr>
                <w:color w:val="000000"/>
                <w:lang w:val="ru-RU"/>
              </w:rPr>
              <w:t>Директору</w:t>
            </w:r>
            <w:r w:rsidR="002A71F5" w:rsidRPr="00CC1D98">
              <w:rPr>
                <w:szCs w:val="22"/>
                <w:lang w:val="ru-RU"/>
              </w:rPr>
              <w:t xml:space="preserve"> Бюро развития электросвязи</w:t>
            </w:r>
          </w:p>
          <w:p w14:paraId="55C4198C" w14:textId="2F2AF9C2" w:rsidR="00545F4B" w:rsidRPr="00CC1D98" w:rsidRDefault="00545F4B" w:rsidP="00545F4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color w:val="000000"/>
                <w:lang w:val="ru-RU"/>
              </w:rPr>
            </w:pPr>
            <w:r w:rsidRPr="00CC1D98">
              <w:rPr>
                <w:rFonts w:asciiTheme="minorHAnsi" w:hAnsiTheme="minorHAnsi" w:cstheme="minorHAnsi"/>
                <w:szCs w:val="24"/>
                <w:lang w:val="ru-RU"/>
              </w:rPr>
              <w:t>–</w:t>
            </w:r>
            <w:r w:rsidR="002A71F5" w:rsidRPr="00CC1D98">
              <w:rPr>
                <w:szCs w:val="22"/>
                <w:lang w:val="ru-RU"/>
              </w:rPr>
              <w:tab/>
              <w:t>Директору Бюро радиосвязи</w:t>
            </w:r>
          </w:p>
          <w:p w14:paraId="2CBA4E90" w14:textId="6D449F90" w:rsidR="00545F4B" w:rsidRPr="00CC1D98" w:rsidRDefault="00545F4B" w:rsidP="00545F4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1D98">
              <w:rPr>
                <w:szCs w:val="22"/>
                <w:lang w:val="ru-RU"/>
              </w:rPr>
              <w:t>–</w:t>
            </w:r>
            <w:r w:rsidRPr="00CC1D98">
              <w:rPr>
                <w:szCs w:val="22"/>
                <w:lang w:val="ru-RU"/>
              </w:rPr>
              <w:tab/>
            </w:r>
            <w:r w:rsidRPr="00CC1D98">
              <w:rPr>
                <w:rFonts w:asciiTheme="minorHAnsi" w:hAnsiTheme="minorHAnsi" w:cstheme="minorHAnsi"/>
                <w:szCs w:val="24"/>
                <w:lang w:val="ru-RU"/>
              </w:rPr>
              <w:t>Директору</w:t>
            </w:r>
            <w:r w:rsidRPr="00CC1D98">
              <w:rPr>
                <w:color w:val="000000"/>
                <w:lang w:val="ru-RU"/>
              </w:rPr>
              <w:t xml:space="preserve"> Регионального отделения МСЭ для</w:t>
            </w:r>
            <w:r w:rsidR="00CC1D98">
              <w:rPr>
                <w:color w:val="000000"/>
                <w:lang w:val="en-US"/>
              </w:rPr>
              <w:t> </w:t>
            </w:r>
            <w:r w:rsidRPr="00CC1D98">
              <w:rPr>
                <w:color w:val="000000"/>
                <w:lang w:val="ru-RU"/>
              </w:rPr>
              <w:t>Африки, Аддис-Абеба</w:t>
            </w:r>
            <w:r w:rsidR="00A02152" w:rsidRPr="00CC1D98">
              <w:rPr>
                <w:color w:val="000000"/>
                <w:lang w:val="ru-RU"/>
              </w:rPr>
              <w:t>, Эфиопия</w:t>
            </w:r>
          </w:p>
          <w:p w14:paraId="78139238" w14:textId="6E2A88A8" w:rsidR="002A71F5" w:rsidRPr="00CC1D98" w:rsidRDefault="00545F4B" w:rsidP="00545F4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1D98">
              <w:rPr>
                <w:szCs w:val="22"/>
                <w:lang w:val="ru-RU"/>
              </w:rPr>
              <w:t>–</w:t>
            </w:r>
            <w:r w:rsidRPr="00CC1D98">
              <w:rPr>
                <w:szCs w:val="22"/>
                <w:lang w:val="ru-RU"/>
              </w:rPr>
              <w:tab/>
            </w:r>
            <w:r w:rsidRPr="00CC1D98">
              <w:rPr>
                <w:color w:val="000000"/>
                <w:lang w:val="ru-RU"/>
              </w:rPr>
              <w:t xml:space="preserve">Зональному отделению МСЭ для </w:t>
            </w:r>
            <w:r w:rsidR="00AE7EB4" w:rsidRPr="00CC1D98">
              <w:rPr>
                <w:color w:val="000000"/>
                <w:lang w:val="ru-RU"/>
              </w:rPr>
              <w:t>Южной</w:t>
            </w:r>
            <w:r w:rsidRPr="00CC1D98">
              <w:rPr>
                <w:color w:val="000000"/>
                <w:lang w:val="ru-RU"/>
              </w:rPr>
              <w:t xml:space="preserve"> Африки, </w:t>
            </w:r>
            <w:r w:rsidR="00AE7EB4" w:rsidRPr="00CC1D98">
              <w:rPr>
                <w:color w:val="000000"/>
                <w:lang w:val="ru-RU"/>
              </w:rPr>
              <w:t>Хараре, Зимбабве</w:t>
            </w:r>
          </w:p>
        </w:tc>
      </w:tr>
      <w:tr w:rsidR="00545F4B" w:rsidRPr="00CC1D98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36EE77FD" w:rsidR="00545F4B" w:rsidRPr="00DF5F51" w:rsidRDefault="00545F4B" w:rsidP="00545F4B">
            <w:pPr>
              <w:pStyle w:val="Tabletext"/>
              <w:rPr>
                <w:szCs w:val="22"/>
                <w:lang w:val="ru-RU"/>
              </w:rPr>
            </w:pPr>
            <w:r w:rsidRPr="00DF5F51">
              <w:rPr>
                <w:szCs w:val="22"/>
                <w:lang w:val="ru-RU"/>
              </w:rPr>
              <w:t>Тел:</w:t>
            </w:r>
          </w:p>
        </w:tc>
        <w:tc>
          <w:tcPr>
            <w:tcW w:w="3260" w:type="dxa"/>
          </w:tcPr>
          <w:p w14:paraId="5CCB23E1" w14:textId="4DE741A8" w:rsidR="00545F4B" w:rsidRPr="00CC1D98" w:rsidRDefault="00545F4B" w:rsidP="00545F4B">
            <w:pPr>
              <w:pStyle w:val="Tabletext"/>
              <w:rPr>
                <w:b/>
                <w:szCs w:val="22"/>
                <w:lang w:val="ru-RU"/>
              </w:rPr>
            </w:pPr>
            <w:r w:rsidRPr="00CC1D98">
              <w:rPr>
                <w:color w:val="000000"/>
                <w:lang w:val="ru-RU"/>
              </w:rPr>
              <w:t>+41 22 730 58</w:t>
            </w:r>
            <w:r w:rsidR="00A02152" w:rsidRPr="00CC1D98">
              <w:rPr>
                <w:color w:val="000000"/>
                <w:lang w:val="ru-RU"/>
              </w:rPr>
              <w:t>28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545F4B" w:rsidRPr="00CC1D98" w:rsidRDefault="00545F4B" w:rsidP="00545F4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545F4B" w:rsidRPr="00CC1D98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545F4B" w:rsidRPr="00DF5F51" w:rsidRDefault="00545F4B" w:rsidP="00545F4B">
            <w:pPr>
              <w:pStyle w:val="Tabletext"/>
              <w:rPr>
                <w:szCs w:val="22"/>
                <w:lang w:val="ru-RU"/>
              </w:rPr>
            </w:pPr>
            <w:r w:rsidRPr="00DF5F51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4AD433B6" w:rsidR="00545F4B" w:rsidRPr="00CC1D98" w:rsidRDefault="00545F4B" w:rsidP="00545F4B">
            <w:pPr>
              <w:pStyle w:val="Tabletext"/>
              <w:rPr>
                <w:szCs w:val="22"/>
                <w:lang w:val="ru-RU"/>
              </w:rPr>
            </w:pPr>
            <w:r w:rsidRPr="00CC1D98">
              <w:rPr>
                <w:color w:val="000000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545F4B" w:rsidRPr="00CC1D98" w:rsidRDefault="00545F4B" w:rsidP="00545F4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545F4B" w:rsidRPr="00CC1D98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545F4B" w:rsidRPr="00DF5F51" w:rsidRDefault="00545F4B" w:rsidP="00545F4B">
            <w:pPr>
              <w:pStyle w:val="Tabletext"/>
              <w:rPr>
                <w:szCs w:val="22"/>
                <w:lang w:val="ru-RU"/>
              </w:rPr>
            </w:pPr>
            <w:r w:rsidRPr="00DF5F51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54643693" w:rsidR="00545F4B" w:rsidRPr="00CC1D98" w:rsidRDefault="00545F4B" w:rsidP="00545F4B">
            <w:pPr>
              <w:spacing w:before="0"/>
              <w:rPr>
                <w:szCs w:val="22"/>
                <w:lang w:val="ru-RU"/>
              </w:rPr>
            </w:pPr>
            <w:hyperlink r:id="rId12" w:history="1">
              <w:r w:rsidRPr="00CC1D98">
                <w:rPr>
                  <w:rStyle w:val="Hyperlink"/>
                  <w:rFonts w:asciiTheme="minorHAnsi" w:hAnsiTheme="minorHAnsi" w:cstheme="minorHAnsi"/>
                  <w:szCs w:val="24"/>
                  <w:lang w:val="ru-RU"/>
                </w:rPr>
                <w:t>tsbevents@itu.int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545F4B" w:rsidRPr="00CC1D98" w:rsidRDefault="00545F4B" w:rsidP="00545F4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DA3FAF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CC1D98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CC1D98">
              <w:rPr>
                <w:b/>
                <w:bCs/>
                <w:szCs w:val="22"/>
                <w:lang w:val="ru-RU"/>
              </w:rPr>
              <w:t>Предмет</w:t>
            </w:r>
            <w:r w:rsidRPr="00CC1D98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0AF38663" w:rsidR="00F12D97" w:rsidRPr="00CC1D98" w:rsidRDefault="00ED2A5F" w:rsidP="00CC1D98">
            <w:pPr>
              <w:pStyle w:val="Tabletext"/>
              <w:spacing w:before="120"/>
              <w:rPr>
                <w:rFonts w:cstheme="minorHAnsi"/>
                <w:b/>
                <w:bCs/>
                <w:color w:val="000000"/>
                <w:szCs w:val="22"/>
                <w:lang w:val="ru-RU"/>
              </w:rPr>
            </w:pPr>
            <w:r w:rsidRPr="00CC1D98">
              <w:rPr>
                <w:b/>
                <w:bCs/>
                <w:color w:val="000000"/>
                <w:lang w:val="ru-RU"/>
              </w:rPr>
              <w:t>Семинар-практикум МСЭ "Качество услуг электросвязи, оценка пользователем качества услуги и будущие сети" (Ливингстон, Замбия, 12–13 мая 2026 г.)</w:t>
            </w:r>
          </w:p>
        </w:tc>
      </w:tr>
    </w:tbl>
    <w:p w14:paraId="03F9EF79" w14:textId="2664B878" w:rsidR="00BA6A58" w:rsidRPr="00CC1D98" w:rsidRDefault="00414B3C" w:rsidP="00DF5F51">
      <w:pPr>
        <w:rPr>
          <w:lang w:val="ru-RU"/>
        </w:rPr>
      </w:pPr>
      <w:r w:rsidRPr="00CC1D98">
        <w:rPr>
          <w:lang w:val="ru-RU"/>
        </w:rPr>
        <w:t>Уважаемая госпожа,</w:t>
      </w:r>
      <w:r w:rsidRPr="00CC1D98">
        <w:rPr>
          <w:lang w:val="ru-RU"/>
        </w:rPr>
        <w:br/>
        <w:t>уважаемый господин,</w:t>
      </w:r>
    </w:p>
    <w:p w14:paraId="59C7A041" w14:textId="619FAEE5" w:rsidR="00BA6A58" w:rsidRPr="00CC1D98" w:rsidRDefault="00BA6A58" w:rsidP="00CC1D98">
      <w:pPr>
        <w:rPr>
          <w:szCs w:val="22"/>
          <w:lang w:val="ru-RU"/>
        </w:rPr>
      </w:pPr>
      <w:r w:rsidRPr="00CC1D98">
        <w:rPr>
          <w:lang w:val="ru-RU"/>
        </w:rPr>
        <w:t>1</w:t>
      </w:r>
      <w:r w:rsidRPr="00CC1D98">
        <w:rPr>
          <w:lang w:val="ru-RU"/>
        </w:rPr>
        <w:tab/>
        <w:t>Имею честь сообщить вам, что Международный союз электросвязи (МСЭ) организует семинар-практикум по теме "</w:t>
      </w:r>
      <w:r w:rsidRPr="00CC1D98">
        <w:rPr>
          <w:b/>
          <w:bCs/>
          <w:lang w:val="ru-RU"/>
        </w:rPr>
        <w:t>Качество услуг электросвязи, оценка пользователем качества услуги и</w:t>
      </w:r>
      <w:r w:rsidR="00CC1D98">
        <w:rPr>
          <w:b/>
          <w:bCs/>
          <w:lang w:val="en-US"/>
        </w:rPr>
        <w:t> </w:t>
      </w:r>
      <w:r w:rsidRPr="00CC1D98">
        <w:rPr>
          <w:b/>
          <w:bCs/>
          <w:lang w:val="ru-RU"/>
        </w:rPr>
        <w:t>будущие сети</w:t>
      </w:r>
      <w:r w:rsidRPr="00CC1D98">
        <w:rPr>
          <w:lang w:val="ru-RU"/>
        </w:rPr>
        <w:t>", который состоится в Ливингстоне, Замбия, 12–13 мая 2026 года, в гостинице Avani Victoria Falls Resort. Семинар-практикум проводится по любезному приглашению Управления информационно-коммуникационных технологий Замбии (ZICTA).</w:t>
      </w:r>
    </w:p>
    <w:p w14:paraId="5A5BCDB4" w14:textId="6095881C" w:rsidR="00BA6A58" w:rsidRPr="00CC1D98" w:rsidRDefault="00BA6A58" w:rsidP="00CC1D98">
      <w:pPr>
        <w:rPr>
          <w:szCs w:val="22"/>
          <w:lang w:val="ru-RU"/>
        </w:rPr>
      </w:pPr>
      <w:r w:rsidRPr="00CC1D98">
        <w:rPr>
          <w:lang w:val="ru-RU"/>
        </w:rPr>
        <w:t>2</w:t>
      </w:r>
      <w:r w:rsidRPr="00CC1D98">
        <w:rPr>
          <w:lang w:val="ru-RU"/>
        </w:rPr>
        <w:tab/>
        <w:t xml:space="preserve">После семинара-практикума </w:t>
      </w:r>
      <w:r w:rsidR="008F790D" w:rsidRPr="00CC1D98">
        <w:rPr>
          <w:lang w:val="ru-RU"/>
        </w:rPr>
        <w:t xml:space="preserve">в том же месте </w:t>
      </w:r>
      <w:r w:rsidRPr="00CC1D98">
        <w:rPr>
          <w:lang w:val="ru-RU"/>
        </w:rPr>
        <w:t>состоятся практическое занятие по</w:t>
      </w:r>
      <w:r w:rsidR="00CC1D98">
        <w:rPr>
          <w:lang w:val="en-US"/>
        </w:rPr>
        <w:t> </w:t>
      </w:r>
      <w:r w:rsidRPr="00CC1D98">
        <w:rPr>
          <w:lang w:val="ru-RU"/>
        </w:rPr>
        <w:t xml:space="preserve">преодолению разрыва в стандартизации (ПРС) (13 мая 2026 г.), а также собрания </w:t>
      </w:r>
      <w:r w:rsidRPr="00CC1D98">
        <w:rPr>
          <w:b/>
          <w:bCs/>
          <w:lang w:val="ru-RU"/>
        </w:rPr>
        <w:t>Региональной группы 12-й Исследовательской комиссии МСЭ-Т для Африки</w:t>
      </w:r>
      <w:r w:rsidRPr="00CC1D98">
        <w:rPr>
          <w:lang w:val="ru-RU"/>
        </w:rPr>
        <w:t xml:space="preserve"> (РегГр-АФР ИК12) и </w:t>
      </w:r>
      <w:r w:rsidRPr="00CC1D98">
        <w:rPr>
          <w:b/>
          <w:bCs/>
          <w:lang w:val="ru-RU"/>
        </w:rPr>
        <w:t>Региональной группы 13-й Исследовательской комиссии МСЭ-Т для Африки</w:t>
      </w:r>
      <w:r w:rsidRPr="00CC1D98">
        <w:rPr>
          <w:lang w:val="ru-RU"/>
        </w:rPr>
        <w:t xml:space="preserve"> (РегГр-АФР ИК13) </w:t>
      </w:r>
      <w:r w:rsidR="008F790D" w:rsidRPr="00CC1D98">
        <w:rPr>
          <w:lang w:val="ru-RU"/>
        </w:rPr>
        <w:t>(</w:t>
      </w:r>
      <w:r w:rsidRPr="00CC1D98">
        <w:rPr>
          <w:lang w:val="ru-RU"/>
        </w:rPr>
        <w:t>14 и 15 мая 2026</w:t>
      </w:r>
      <w:r w:rsidR="008F790D" w:rsidRPr="00CC1D98">
        <w:rPr>
          <w:lang w:val="ru-RU"/>
        </w:rPr>
        <w:t xml:space="preserve"> г.)</w:t>
      </w:r>
      <w:r w:rsidRPr="00CC1D98">
        <w:rPr>
          <w:lang w:val="ru-RU"/>
        </w:rPr>
        <w:t>.</w:t>
      </w:r>
    </w:p>
    <w:p w14:paraId="0EEF6868" w14:textId="77777777" w:rsidR="00BA6A58" w:rsidRPr="00CC1D98" w:rsidRDefault="00BA6A58" w:rsidP="00CC1D98">
      <w:pPr>
        <w:rPr>
          <w:szCs w:val="22"/>
          <w:lang w:val="ru-RU"/>
        </w:rPr>
      </w:pPr>
      <w:r w:rsidRPr="00CC1D98">
        <w:rPr>
          <w:lang w:val="ru-RU"/>
        </w:rPr>
        <w:t>3</w:t>
      </w:r>
      <w:r w:rsidRPr="00CC1D98">
        <w:rPr>
          <w:lang w:val="ru-RU"/>
        </w:rPr>
        <w:tab/>
        <w:t xml:space="preserve">Данный семинар-практикум имеет следующие задачи: </w:t>
      </w:r>
    </w:p>
    <w:p w14:paraId="1185147B" w14:textId="0D9A8ED0" w:rsidR="00BA6A58" w:rsidRPr="00CC1D98" w:rsidRDefault="00CC1D98" w:rsidP="00CC1D98">
      <w:pPr>
        <w:pStyle w:val="enumlev1"/>
        <w:rPr>
          <w:lang w:val="ru-RU"/>
        </w:rPr>
      </w:pPr>
      <w:r w:rsidRPr="00CC1D98">
        <w:rPr>
          <w:lang w:val="ru-RU"/>
        </w:rPr>
        <w:t>−</w:t>
      </w:r>
      <w:r w:rsidRPr="00CC1D98">
        <w:rPr>
          <w:lang w:val="ru-RU"/>
        </w:rPr>
        <w:tab/>
      </w:r>
      <w:r w:rsidR="008F790D" w:rsidRPr="00CC1D98">
        <w:rPr>
          <w:lang w:val="ru-RU"/>
        </w:rPr>
        <w:t xml:space="preserve">представление </w:t>
      </w:r>
      <w:r w:rsidR="00BA6A58" w:rsidRPr="00CC1D98">
        <w:rPr>
          <w:lang w:val="ru-RU"/>
        </w:rPr>
        <w:t>работы 12-й Исследовательской комиссии МСЭ-Т (Показатели работы, качество обслуживания (QoS) и оценка пользователем качества услуги (QoE)) и</w:t>
      </w:r>
      <w:r>
        <w:rPr>
          <w:lang w:val="en-US"/>
        </w:rPr>
        <w:t> </w:t>
      </w:r>
      <w:r w:rsidR="00BA6A58" w:rsidRPr="00CC1D98">
        <w:rPr>
          <w:lang w:val="ru-RU"/>
        </w:rPr>
        <w:t>13</w:t>
      </w:r>
      <w:r>
        <w:rPr>
          <w:lang w:val="ru-RU"/>
        </w:rPr>
        <w:noBreakHyphen/>
      </w:r>
      <w:r w:rsidR="00BA6A58" w:rsidRPr="00CC1D98">
        <w:rPr>
          <w:lang w:val="ru-RU"/>
        </w:rPr>
        <w:t>й</w:t>
      </w:r>
      <w:r>
        <w:rPr>
          <w:lang w:val="en-US"/>
        </w:rPr>
        <w:t> </w:t>
      </w:r>
      <w:r w:rsidR="00BA6A58" w:rsidRPr="00CC1D98">
        <w:rPr>
          <w:lang w:val="ru-RU"/>
        </w:rPr>
        <w:t>Исследовательской комиссии МСЭ-Т (Будущие сети и появляющиеся сетевые технологии), а также освещение их влияния в Африке</w:t>
      </w:r>
      <w:r w:rsidR="008F790D" w:rsidRPr="00CC1D98">
        <w:rPr>
          <w:lang w:val="ru-RU"/>
        </w:rPr>
        <w:t>;</w:t>
      </w:r>
    </w:p>
    <w:p w14:paraId="396F7D17" w14:textId="79170CC9" w:rsidR="00BA6A58" w:rsidRPr="00CC1D98" w:rsidRDefault="00CC1D98" w:rsidP="00CC1D98">
      <w:pPr>
        <w:pStyle w:val="enumlev1"/>
        <w:rPr>
          <w:lang w:val="ru-RU"/>
        </w:rPr>
      </w:pPr>
      <w:r w:rsidRPr="00CC1D98">
        <w:rPr>
          <w:lang w:val="ru-RU"/>
        </w:rPr>
        <w:t>−</w:t>
      </w:r>
      <w:r w:rsidRPr="00CC1D98">
        <w:rPr>
          <w:lang w:val="ru-RU"/>
        </w:rPr>
        <w:tab/>
      </w:r>
      <w:r w:rsidR="008F790D" w:rsidRPr="00CC1D98">
        <w:rPr>
          <w:lang w:val="ru-RU"/>
        </w:rPr>
        <w:t xml:space="preserve">демонстрация </w:t>
      </w:r>
      <w:r w:rsidR="00BA6A58" w:rsidRPr="00CC1D98">
        <w:rPr>
          <w:lang w:val="ru-RU"/>
        </w:rPr>
        <w:t>примеров применения профильных стандартов и руководящих указаний МСЭ</w:t>
      </w:r>
      <w:r>
        <w:rPr>
          <w:lang w:val="ru-RU"/>
        </w:rPr>
        <w:noBreakHyphen/>
      </w:r>
      <w:r w:rsidR="00BA6A58" w:rsidRPr="00CC1D98">
        <w:rPr>
          <w:lang w:val="ru-RU"/>
        </w:rPr>
        <w:t>Т для директивных и регуляторных органов, отрасли и академических организаций в</w:t>
      </w:r>
      <w:r>
        <w:rPr>
          <w:lang w:val="en-US"/>
        </w:rPr>
        <w:t> </w:t>
      </w:r>
      <w:r w:rsidR="00BA6A58" w:rsidRPr="00CC1D98">
        <w:rPr>
          <w:lang w:val="ru-RU"/>
        </w:rPr>
        <w:t>Африке</w:t>
      </w:r>
      <w:r w:rsidR="008F790D" w:rsidRPr="00CC1D98">
        <w:rPr>
          <w:lang w:val="ru-RU"/>
        </w:rPr>
        <w:t>;</w:t>
      </w:r>
    </w:p>
    <w:p w14:paraId="051E9CFF" w14:textId="399DE2EA" w:rsidR="00BA6A58" w:rsidRPr="00CC1D98" w:rsidRDefault="00CC1D98" w:rsidP="00CC1D98">
      <w:pPr>
        <w:pStyle w:val="enumlev1"/>
        <w:rPr>
          <w:lang w:val="ru-RU"/>
        </w:rPr>
      </w:pPr>
      <w:r w:rsidRPr="00CC1D98">
        <w:rPr>
          <w:lang w:val="ru-RU"/>
        </w:rPr>
        <w:t>−</w:t>
      </w:r>
      <w:r w:rsidRPr="00CC1D98">
        <w:rPr>
          <w:lang w:val="ru-RU"/>
        </w:rPr>
        <w:tab/>
      </w:r>
      <w:r w:rsidR="008F790D" w:rsidRPr="00CC1D98">
        <w:rPr>
          <w:lang w:val="ru-RU"/>
        </w:rPr>
        <w:t xml:space="preserve">содействие </w:t>
      </w:r>
      <w:r w:rsidR="00BA6A58" w:rsidRPr="00CC1D98">
        <w:rPr>
          <w:lang w:val="ru-RU"/>
        </w:rPr>
        <w:t>обмену передовым опытом и практикой, накопленными заинтересованными сторонами в Африке в областях оценки качества, установления контрольных показателей и</w:t>
      </w:r>
      <w:r>
        <w:rPr>
          <w:lang w:val="en-US"/>
        </w:rPr>
        <w:t> </w:t>
      </w:r>
      <w:r w:rsidR="00BA6A58" w:rsidRPr="00CC1D98">
        <w:rPr>
          <w:lang w:val="ru-RU"/>
        </w:rPr>
        <w:t>оптимизации</w:t>
      </w:r>
      <w:r w:rsidR="008F790D" w:rsidRPr="00CC1D98">
        <w:rPr>
          <w:lang w:val="ru-RU"/>
        </w:rPr>
        <w:t>;</w:t>
      </w:r>
      <w:r w:rsidR="00BA6A58" w:rsidRPr="00CC1D98">
        <w:rPr>
          <w:lang w:val="ru-RU"/>
        </w:rPr>
        <w:t xml:space="preserve"> </w:t>
      </w:r>
    </w:p>
    <w:p w14:paraId="02799A9D" w14:textId="3E1641B9" w:rsidR="00BA6A58" w:rsidRPr="00CC1D98" w:rsidRDefault="00CC1D98" w:rsidP="00CC1D98">
      <w:pPr>
        <w:pStyle w:val="enumlev1"/>
        <w:rPr>
          <w:lang w:val="ru-RU"/>
        </w:rPr>
      </w:pPr>
      <w:r w:rsidRPr="00CC1D98">
        <w:rPr>
          <w:lang w:val="ru-RU"/>
        </w:rPr>
        <w:t>−</w:t>
      </w:r>
      <w:r w:rsidRPr="00CC1D98">
        <w:rPr>
          <w:lang w:val="ru-RU"/>
        </w:rPr>
        <w:tab/>
      </w:r>
      <w:r w:rsidR="008F790D" w:rsidRPr="00CC1D98">
        <w:rPr>
          <w:lang w:val="ru-RU"/>
        </w:rPr>
        <w:t xml:space="preserve">изучение </w:t>
      </w:r>
      <w:r w:rsidR="00BA6A58" w:rsidRPr="00CC1D98">
        <w:rPr>
          <w:lang w:val="ru-RU"/>
        </w:rPr>
        <w:t xml:space="preserve">тенденций в области конвергенции </w:t>
      </w:r>
      <w:r w:rsidR="00E81711" w:rsidRPr="00CC1D98">
        <w:rPr>
          <w:lang w:val="ru-RU"/>
        </w:rPr>
        <w:t xml:space="preserve">сетей </w:t>
      </w:r>
      <w:r w:rsidR="00BA6A58" w:rsidRPr="00CC1D98">
        <w:rPr>
          <w:lang w:val="ru-RU"/>
        </w:rPr>
        <w:t>фиксированн</w:t>
      </w:r>
      <w:r w:rsidR="00E81711" w:rsidRPr="00CC1D98">
        <w:rPr>
          <w:lang w:val="ru-RU"/>
        </w:rPr>
        <w:t>ой</w:t>
      </w:r>
      <w:r w:rsidR="00BA6A58" w:rsidRPr="00CC1D98">
        <w:rPr>
          <w:lang w:val="ru-RU"/>
        </w:rPr>
        <w:t>, подвижн</w:t>
      </w:r>
      <w:r w:rsidR="00E81711" w:rsidRPr="00CC1D98">
        <w:rPr>
          <w:lang w:val="ru-RU"/>
        </w:rPr>
        <w:t>ой</w:t>
      </w:r>
      <w:r w:rsidR="00BA6A58" w:rsidRPr="00CC1D98">
        <w:rPr>
          <w:lang w:val="ru-RU"/>
        </w:rPr>
        <w:t xml:space="preserve"> и</w:t>
      </w:r>
      <w:r>
        <w:rPr>
          <w:lang w:val="en-US"/>
        </w:rPr>
        <w:t> </w:t>
      </w:r>
      <w:r w:rsidR="00BA6A58" w:rsidRPr="00CC1D98">
        <w:rPr>
          <w:lang w:val="ru-RU"/>
        </w:rPr>
        <w:t>спутников</w:t>
      </w:r>
      <w:r w:rsidR="00E81711" w:rsidRPr="00CC1D98">
        <w:rPr>
          <w:lang w:val="ru-RU"/>
        </w:rPr>
        <w:t>ой связи</w:t>
      </w:r>
      <w:r w:rsidR="00BA6A58" w:rsidRPr="00CC1D98">
        <w:rPr>
          <w:lang w:val="ru-RU"/>
        </w:rPr>
        <w:t xml:space="preserve"> в Африке, сетей IMT-2020 и IMT-2030 на базе облачных вычислений и</w:t>
      </w:r>
      <w:r>
        <w:rPr>
          <w:lang w:val="en-US"/>
        </w:rPr>
        <w:t> </w:t>
      </w:r>
      <w:r w:rsidR="00BA6A58" w:rsidRPr="00CC1D98">
        <w:rPr>
          <w:lang w:val="ru-RU"/>
        </w:rPr>
        <w:t>интеграции ИИ, а также других тенденций в области будущих сетей и появляющихся сетевых технологий.</w:t>
      </w:r>
    </w:p>
    <w:p w14:paraId="0E2D2073" w14:textId="77777777" w:rsidR="00BA6A58" w:rsidRPr="00CC1D98" w:rsidRDefault="00BA6A58" w:rsidP="00CC1D98">
      <w:pPr>
        <w:rPr>
          <w:rFonts w:asciiTheme="minorHAnsi" w:hAnsiTheme="minorHAnsi" w:cstheme="minorHAnsi"/>
          <w:szCs w:val="22"/>
          <w:lang w:val="ru-RU"/>
        </w:rPr>
      </w:pPr>
      <w:r w:rsidRPr="00CC1D98">
        <w:rPr>
          <w:lang w:val="ru-RU"/>
        </w:rPr>
        <w:lastRenderedPageBreak/>
        <w:t>4</w:t>
      </w:r>
      <w:r w:rsidRPr="00CC1D98">
        <w:rPr>
          <w:lang w:val="ru-RU"/>
        </w:rPr>
        <w:tab/>
        <w:t>Целевой аудиторией семинара-практикума являются представители национальных регуляторных органов, министерств, поставщиков и продавцов услуг и решений, академических организаций, научно-исследовательских и опытно-конструкторских учреждений, групп по защите прав потребителей и других организаций, занимающихся вопросами электросвязи.</w:t>
      </w:r>
    </w:p>
    <w:p w14:paraId="7442A415" w14:textId="77777777" w:rsidR="00BA6A58" w:rsidRPr="00CC1D98" w:rsidRDefault="00BA6A58" w:rsidP="00CC1D98">
      <w:pPr>
        <w:rPr>
          <w:rFonts w:asciiTheme="minorHAnsi" w:hAnsiTheme="minorHAnsi" w:cstheme="minorHAnsi"/>
          <w:szCs w:val="22"/>
          <w:lang w:val="ru-RU"/>
        </w:rPr>
      </w:pPr>
      <w:r w:rsidRPr="00CC1D98">
        <w:rPr>
          <w:lang w:val="ru-RU"/>
        </w:rPr>
        <w:t>5</w:t>
      </w:r>
      <w:r w:rsidRPr="00CC1D98">
        <w:rPr>
          <w:lang w:val="ru-RU"/>
        </w:rPr>
        <w:tab/>
        <w:t>В семинаре-практикуме могут принять участие Государства – Члены МСЭ, Члены Секторов МСЭ, Ассоциированные члены МСЭ и Академические организации – Члены МСЭ, а также любое лицо из страны, являющейся Членом МСЭ, которое пожелает внести свой вклад в работу. К таким лицам относятся также члены международных, региональных и национальных организаций, а участие является бесплатным.</w:t>
      </w:r>
    </w:p>
    <w:p w14:paraId="3B9DB556" w14:textId="14D5A728" w:rsidR="00BA6A58" w:rsidRPr="00CC1D98" w:rsidRDefault="00BA6A58" w:rsidP="00CC1D98">
      <w:pPr>
        <w:rPr>
          <w:rFonts w:asciiTheme="minorHAnsi" w:hAnsiTheme="minorHAnsi" w:cstheme="minorHAnsi"/>
          <w:szCs w:val="22"/>
          <w:lang w:val="ru-RU"/>
        </w:rPr>
      </w:pPr>
      <w:r w:rsidRPr="00CC1D98">
        <w:rPr>
          <w:lang w:val="ru-RU"/>
        </w:rPr>
        <w:t>6</w:t>
      </w:r>
      <w:r w:rsidRPr="00CC1D98">
        <w:rPr>
          <w:lang w:val="ru-RU"/>
        </w:rPr>
        <w:tab/>
        <w:t>Семинар-практикум начнет работу в 09 час. 30 мин. 12 мая 2026 года, а регистрация начнется в</w:t>
      </w:r>
      <w:r w:rsidR="00CC1D98">
        <w:rPr>
          <w:lang w:val="en-US"/>
        </w:rPr>
        <w:t> </w:t>
      </w:r>
      <w:r w:rsidRPr="00CC1D98">
        <w:rPr>
          <w:lang w:val="ru-RU"/>
        </w:rPr>
        <w:t>08</w:t>
      </w:r>
      <w:r w:rsidR="00CC1D98">
        <w:rPr>
          <w:lang w:val="en-US"/>
        </w:rPr>
        <w:t> </w:t>
      </w:r>
      <w:r w:rsidRPr="00CC1D98">
        <w:rPr>
          <w:lang w:val="ru-RU"/>
        </w:rPr>
        <w:t>час.</w:t>
      </w:r>
      <w:r w:rsidR="00CC1D98">
        <w:rPr>
          <w:lang w:val="en-US"/>
        </w:rPr>
        <w:t> </w:t>
      </w:r>
      <w:r w:rsidRPr="00CC1D98">
        <w:rPr>
          <w:lang w:val="ru-RU"/>
        </w:rPr>
        <w:t>30 мин. в тот же день в том же месте. Мероприятие будет проходить на английском языке с</w:t>
      </w:r>
      <w:r w:rsidR="00CC1D98">
        <w:rPr>
          <w:lang w:val="en-US"/>
        </w:rPr>
        <w:t> </w:t>
      </w:r>
      <w:r w:rsidRPr="00CC1D98">
        <w:rPr>
          <w:lang w:val="ru-RU"/>
        </w:rPr>
        <w:t xml:space="preserve">устным переводом на французский язык. Будет обеспечиваться дистанционное участие без устного перевода. </w:t>
      </w:r>
    </w:p>
    <w:p w14:paraId="2C4279E3" w14:textId="4A1E98B4" w:rsidR="00BA6A58" w:rsidRPr="00CC1D98" w:rsidRDefault="00BA6A58" w:rsidP="00CC1D98">
      <w:pPr>
        <w:rPr>
          <w:szCs w:val="22"/>
          <w:lang w:val="ru-RU"/>
        </w:rPr>
      </w:pPr>
      <w:r w:rsidRPr="00CC1D98">
        <w:rPr>
          <w:lang w:val="ru-RU"/>
        </w:rPr>
        <w:t>7</w:t>
      </w:r>
      <w:r w:rsidRPr="00CC1D98">
        <w:rPr>
          <w:lang w:val="ru-RU"/>
        </w:rPr>
        <w:tab/>
        <w:t xml:space="preserve">Вся соответствующая информация, в том числе практическая информация, и проект программы будут размещены на веб-сайте мероприятия по адресу: </w:t>
      </w:r>
      <w:hyperlink r:id="rId13" w:history="1">
        <w:r w:rsidR="006973B1" w:rsidRPr="00C07C7B">
          <w:rPr>
            <w:rStyle w:val="Hyperlink"/>
            <w:szCs w:val="22"/>
          </w:rPr>
          <w:t>https</w:t>
        </w:r>
        <w:r w:rsidR="006973B1" w:rsidRPr="006973B1">
          <w:rPr>
            <w:rStyle w:val="Hyperlink"/>
            <w:szCs w:val="22"/>
            <w:lang w:val="ru-RU"/>
          </w:rPr>
          <w:t>://</w:t>
        </w:r>
        <w:r w:rsidR="006973B1" w:rsidRPr="00C07C7B">
          <w:rPr>
            <w:rStyle w:val="Hyperlink"/>
            <w:szCs w:val="22"/>
          </w:rPr>
          <w:t>www</w:t>
        </w:r>
        <w:r w:rsidR="006973B1" w:rsidRPr="006973B1">
          <w:rPr>
            <w:rStyle w:val="Hyperlink"/>
            <w:szCs w:val="22"/>
            <w:lang w:val="ru-RU"/>
          </w:rPr>
          <w:t>.</w:t>
        </w:r>
        <w:r w:rsidR="006973B1" w:rsidRPr="00C07C7B">
          <w:rPr>
            <w:rStyle w:val="Hyperlink"/>
            <w:szCs w:val="22"/>
          </w:rPr>
          <w:t>itu</w:t>
        </w:r>
        <w:r w:rsidR="006973B1" w:rsidRPr="006973B1">
          <w:rPr>
            <w:rStyle w:val="Hyperlink"/>
            <w:szCs w:val="22"/>
            <w:lang w:val="ru-RU"/>
          </w:rPr>
          <w:t>.</w:t>
        </w:r>
        <w:r w:rsidR="006973B1" w:rsidRPr="00C07C7B">
          <w:rPr>
            <w:rStyle w:val="Hyperlink"/>
            <w:szCs w:val="22"/>
          </w:rPr>
          <w:t>int</w:t>
        </w:r>
        <w:r w:rsidR="006973B1" w:rsidRPr="006973B1">
          <w:rPr>
            <w:rStyle w:val="Hyperlink"/>
            <w:szCs w:val="22"/>
            <w:lang w:val="ru-RU"/>
          </w:rPr>
          <w:t>/</w:t>
        </w:r>
        <w:r w:rsidR="006973B1" w:rsidRPr="00C07C7B">
          <w:rPr>
            <w:rStyle w:val="Hyperlink"/>
            <w:szCs w:val="22"/>
          </w:rPr>
          <w:t>en</w:t>
        </w:r>
        <w:r w:rsidR="006973B1" w:rsidRPr="006973B1">
          <w:rPr>
            <w:rStyle w:val="Hyperlink"/>
            <w:szCs w:val="22"/>
            <w:lang w:val="ru-RU"/>
          </w:rPr>
          <w:t>/</w:t>
        </w:r>
        <w:r w:rsidR="006973B1" w:rsidRPr="00C07C7B">
          <w:rPr>
            <w:rStyle w:val="Hyperlink"/>
            <w:szCs w:val="22"/>
          </w:rPr>
          <w:t>ITU</w:t>
        </w:r>
        <w:r w:rsidR="006973B1" w:rsidRPr="006973B1">
          <w:rPr>
            <w:rStyle w:val="Hyperlink"/>
            <w:szCs w:val="22"/>
            <w:lang w:val="ru-RU"/>
          </w:rPr>
          <w:t>-</w:t>
        </w:r>
        <w:r w:rsidR="006973B1" w:rsidRPr="00C07C7B">
          <w:rPr>
            <w:rStyle w:val="Hyperlink"/>
            <w:szCs w:val="22"/>
          </w:rPr>
          <w:t>T</w:t>
        </w:r>
        <w:r w:rsidR="006973B1" w:rsidRPr="006973B1">
          <w:rPr>
            <w:rStyle w:val="Hyperlink"/>
            <w:szCs w:val="22"/>
            <w:lang w:val="ru-RU"/>
          </w:rPr>
          <w:t>/</w:t>
        </w:r>
        <w:r w:rsidR="006973B1" w:rsidRPr="00C07C7B">
          <w:rPr>
            <w:rStyle w:val="Hyperlink"/>
            <w:szCs w:val="22"/>
          </w:rPr>
          <w:t>Workshops</w:t>
        </w:r>
        <w:r w:rsidR="006973B1" w:rsidRPr="006973B1">
          <w:rPr>
            <w:rStyle w:val="Hyperlink"/>
            <w:szCs w:val="22"/>
            <w:lang w:val="ru-RU"/>
          </w:rPr>
          <w:t>-</w:t>
        </w:r>
        <w:r w:rsidR="006973B1" w:rsidRPr="00C07C7B">
          <w:rPr>
            <w:rStyle w:val="Hyperlink"/>
            <w:szCs w:val="22"/>
          </w:rPr>
          <w:t>and</w:t>
        </w:r>
        <w:r w:rsidR="006973B1" w:rsidRPr="006973B1">
          <w:rPr>
            <w:rStyle w:val="Hyperlink"/>
            <w:szCs w:val="22"/>
            <w:lang w:val="ru-RU"/>
          </w:rPr>
          <w:t>-</w:t>
        </w:r>
        <w:r w:rsidR="006973B1" w:rsidRPr="00C07C7B">
          <w:rPr>
            <w:rStyle w:val="Hyperlink"/>
            <w:szCs w:val="22"/>
          </w:rPr>
          <w:t>Seminars</w:t>
        </w:r>
        <w:r w:rsidR="006973B1" w:rsidRPr="006973B1">
          <w:rPr>
            <w:rStyle w:val="Hyperlink"/>
            <w:szCs w:val="22"/>
            <w:lang w:val="ru-RU"/>
          </w:rPr>
          <w:t>/</w:t>
        </w:r>
        <w:r w:rsidR="006973B1" w:rsidRPr="00C07C7B">
          <w:rPr>
            <w:rStyle w:val="Hyperlink"/>
            <w:szCs w:val="22"/>
          </w:rPr>
          <w:t>qos</w:t>
        </w:r>
        <w:r w:rsidR="006973B1" w:rsidRPr="006973B1">
          <w:rPr>
            <w:rStyle w:val="Hyperlink"/>
            <w:szCs w:val="22"/>
            <w:lang w:val="ru-RU"/>
          </w:rPr>
          <w:t>/20260512/</w:t>
        </w:r>
      </w:hyperlink>
      <w:r w:rsidRPr="00CC1D98">
        <w:rPr>
          <w:lang w:val="ru-RU"/>
        </w:rPr>
        <w:t xml:space="preserve">. Веб-сайт будет регулярно обновляться по мере появления новой или измененной информации, и участникам предлагается периодически знакомиться с самой последней информацией. </w:t>
      </w:r>
      <w:hyperlink r:id="rId14" w:history="1"/>
    </w:p>
    <w:p w14:paraId="0D4AC48C" w14:textId="533ED977" w:rsidR="00BA6A58" w:rsidRPr="00CC1D98" w:rsidRDefault="00BA6A58" w:rsidP="00CC1D98">
      <w:pPr>
        <w:rPr>
          <w:szCs w:val="22"/>
          <w:lang w:val="ru-RU"/>
        </w:rPr>
      </w:pPr>
      <w:r w:rsidRPr="00CC1D98">
        <w:rPr>
          <w:lang w:val="ru-RU"/>
        </w:rPr>
        <w:t>8</w:t>
      </w:r>
      <w:r w:rsidRPr="00CC1D98">
        <w:rPr>
          <w:lang w:val="ru-RU"/>
        </w:rPr>
        <w:tab/>
        <w:t xml:space="preserve">С тем чтобы БСЭ могло предпринять необходимые действия по организации мероприятия, был бы признателен вам за регистрацию с использованием </w:t>
      </w:r>
      <w:hyperlink r:id="rId15" w:history="1">
        <w:r w:rsidRPr="00CC1D98">
          <w:rPr>
            <w:rStyle w:val="Hyperlink"/>
            <w:lang w:val="ru-RU"/>
          </w:rPr>
          <w:t>онлайновой формы</w:t>
        </w:r>
      </w:hyperlink>
      <w:r w:rsidRPr="00CC1D98">
        <w:rPr>
          <w:lang w:val="ru-RU"/>
        </w:rPr>
        <w:t xml:space="preserve"> в максимально короткий срок. </w:t>
      </w:r>
      <w:r w:rsidRPr="00CC1D98">
        <w:rPr>
          <w:b/>
          <w:bCs/>
          <w:lang w:val="ru-RU"/>
        </w:rPr>
        <w:t>Просьба также принять к сведению, что предварительная регистрация участников семинара-практикума является обязательной и проводится только в онлайновом режиме</w:t>
      </w:r>
      <w:r w:rsidRPr="00CC1D98">
        <w:rPr>
          <w:lang w:val="ru-RU"/>
        </w:rPr>
        <w:t>.</w:t>
      </w:r>
      <w:hyperlink r:id="rId16" w:history="1"/>
    </w:p>
    <w:p w14:paraId="0862E27D" w14:textId="695AB017" w:rsidR="00BA6A58" w:rsidRPr="00CC1D98" w:rsidRDefault="00BA6A58" w:rsidP="00CC1D98">
      <w:pPr>
        <w:rPr>
          <w:szCs w:val="22"/>
          <w:lang w:val="ru-RU"/>
        </w:rPr>
      </w:pPr>
      <w:r w:rsidRPr="00CC1D98">
        <w:rPr>
          <w:lang w:val="ru-RU"/>
        </w:rPr>
        <w:t>9</w:t>
      </w:r>
      <w:r w:rsidRPr="00CC1D98">
        <w:rPr>
          <w:lang w:val="ru-RU"/>
        </w:rPr>
        <w:tab/>
        <w:t xml:space="preserve">Хотел бы напомнить вам о том, что для въезда в Замбию и пребывания в ней в течение любого срока гражданам некоторых стран необходимо получить визу. </w:t>
      </w:r>
      <w:r w:rsidRPr="00CC1D98">
        <w:rPr>
          <w:b/>
          <w:bCs/>
          <w:lang w:val="ru-RU"/>
        </w:rPr>
        <w:t>Визу следует запрашивать в</w:t>
      </w:r>
      <w:r w:rsidR="00CC1D98">
        <w:rPr>
          <w:b/>
          <w:bCs/>
          <w:lang w:val="en-US"/>
        </w:rPr>
        <w:t> </w:t>
      </w:r>
      <w:r w:rsidRPr="00CC1D98">
        <w:rPr>
          <w:b/>
          <w:bCs/>
          <w:lang w:val="ru-RU"/>
        </w:rPr>
        <w:t xml:space="preserve">кратчайшие сроки </w:t>
      </w:r>
      <w:r w:rsidRPr="00CC1D98">
        <w:rPr>
          <w:lang w:val="ru-RU"/>
        </w:rPr>
        <w:t>и получать в учреждении (посольстве или консульстве), представляющем Замбию в вашей стране, или, если в вашей стране такое учреждение отсутствует, в ближайшем к</w:t>
      </w:r>
      <w:r w:rsidR="00CC1D98">
        <w:rPr>
          <w:lang w:val="en-US"/>
        </w:rPr>
        <w:t> </w:t>
      </w:r>
      <w:r w:rsidRPr="00CC1D98">
        <w:rPr>
          <w:lang w:val="ru-RU"/>
        </w:rPr>
        <w:t>стране выезда. Дополнительная информация об условиях получения визы будет представлена на</w:t>
      </w:r>
      <w:r w:rsidR="00CC1D98">
        <w:rPr>
          <w:lang w:val="en-US"/>
        </w:rPr>
        <w:t> </w:t>
      </w:r>
      <w:r w:rsidRPr="00CC1D98">
        <w:rPr>
          <w:lang w:val="ru-RU"/>
        </w:rPr>
        <w:t>веб</w:t>
      </w:r>
      <w:r w:rsidR="00CC1D98">
        <w:rPr>
          <w:lang w:val="ru-RU"/>
        </w:rPr>
        <w:noBreakHyphen/>
      </w:r>
      <w:r w:rsidRPr="00CC1D98">
        <w:rPr>
          <w:lang w:val="ru-RU"/>
        </w:rPr>
        <w:t>странице мероприятия в разделе "</w:t>
      </w:r>
      <w:r w:rsidRPr="00CC1D98">
        <w:rPr>
          <w:b/>
          <w:bCs/>
          <w:lang w:val="ru-RU"/>
        </w:rPr>
        <w:t>Практическая информация</w:t>
      </w:r>
      <w:r w:rsidRPr="00CC1D98">
        <w:rPr>
          <w:lang w:val="ru-RU"/>
        </w:rPr>
        <w:t>".</w:t>
      </w:r>
    </w:p>
    <w:p w14:paraId="0C0576E7" w14:textId="41AC516C" w:rsidR="00545F4B" w:rsidRPr="00CC1D98" w:rsidRDefault="00545F4B" w:rsidP="00CC1D98">
      <w:pPr>
        <w:rPr>
          <w:lang w:val="ru-RU"/>
        </w:rPr>
      </w:pPr>
      <w:r w:rsidRPr="00CC1D98">
        <w:rPr>
          <w:lang w:val="ru-RU"/>
        </w:rPr>
        <w:t>С уважением,</w:t>
      </w:r>
    </w:p>
    <w:p w14:paraId="355494FC" w14:textId="57E56668" w:rsidR="00545F4B" w:rsidRPr="00CC1D98" w:rsidRDefault="009D5432" w:rsidP="00DF5F51">
      <w:pPr>
        <w:spacing w:before="72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6D82C638" wp14:editId="16969334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768389" cy="342918"/>
            <wp:effectExtent l="0" t="0" r="0" b="0"/>
            <wp:wrapNone/>
            <wp:docPr id="993125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25424" name="Picture 99312542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F4B" w:rsidRPr="00CC1D98">
        <w:rPr>
          <w:lang w:val="ru-RU"/>
        </w:rPr>
        <w:t>Сейдзо Оноэ</w:t>
      </w:r>
      <w:r w:rsidR="00545F4B" w:rsidRPr="00CC1D98">
        <w:rPr>
          <w:lang w:val="ru-RU"/>
        </w:rPr>
        <w:br/>
        <w:t>Директор Бюро</w:t>
      </w:r>
      <w:r w:rsidR="00545F4B" w:rsidRPr="00CC1D98">
        <w:rPr>
          <w:lang w:val="ru-RU"/>
        </w:rPr>
        <w:br/>
        <w:t>стандартизации электросвязи</w:t>
      </w:r>
    </w:p>
    <w:sectPr w:rsidR="00545F4B" w:rsidRPr="00CC1D98" w:rsidSect="00DF5F51">
      <w:headerReference w:type="default" r:id="rId18"/>
      <w:footerReference w:type="first" r:id="rId19"/>
      <w:type w:val="oddPage"/>
      <w:pgSz w:w="11907" w:h="16834" w:code="9"/>
      <w:pgMar w:top="1134" w:right="1134" w:bottom="900" w:left="1134" w:header="567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B783" w14:textId="77777777" w:rsidR="00535F4A" w:rsidRDefault="00535F4A">
      <w:r>
        <w:separator/>
      </w:r>
    </w:p>
  </w:endnote>
  <w:endnote w:type="continuationSeparator" w:id="0">
    <w:p w14:paraId="78DAE7B1" w14:textId="77777777" w:rsidR="00535F4A" w:rsidRDefault="00535F4A">
      <w:r>
        <w:continuationSeparator/>
      </w:r>
    </w:p>
  </w:endnote>
  <w:endnote w:type="continuationNotice" w:id="1">
    <w:p w14:paraId="3181FFC0" w14:textId="77777777" w:rsidR="00535F4A" w:rsidRDefault="00535F4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6B6B" w14:textId="77777777" w:rsidR="00535F4A" w:rsidRDefault="00535F4A">
      <w:r>
        <w:t>____________________</w:t>
      </w:r>
    </w:p>
  </w:footnote>
  <w:footnote w:type="continuationSeparator" w:id="0">
    <w:p w14:paraId="4E2F89DA" w14:textId="77777777" w:rsidR="00535F4A" w:rsidRDefault="00535F4A">
      <w:r>
        <w:continuationSeparator/>
      </w:r>
    </w:p>
  </w:footnote>
  <w:footnote w:type="continuationNotice" w:id="1">
    <w:p w14:paraId="70AA3778" w14:textId="77777777" w:rsidR="00535F4A" w:rsidRDefault="00535F4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5D8D" w14:textId="3DA12302" w:rsidR="00FA46A0" w:rsidRPr="00414B3C" w:rsidRDefault="003B6006" w:rsidP="00414B3C">
    <w:pPr>
      <w:pStyle w:val="Header"/>
      <w:rPr>
        <w:lang w:val="ru-RU"/>
      </w:rPr>
    </w:pPr>
    <w:r>
      <w:t>- 2 -</w:t>
    </w:r>
    <w:r w:rsidR="00414B3C">
      <w:br/>
    </w:r>
    <w:r w:rsidRPr="00414B3C">
      <w:rPr>
        <w:lang w:val="ru-RU"/>
      </w:rPr>
      <w:t xml:space="preserve">Циркуляр </w:t>
    </w:r>
    <w:r w:rsidR="00CC1D98">
      <w:rPr>
        <w:lang w:val="en-US"/>
      </w:rPr>
      <w:t>109</w:t>
    </w:r>
    <w:r w:rsidRPr="00414B3C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48A4BF6"/>
    <w:multiLevelType w:val="hybridMultilevel"/>
    <w:tmpl w:val="A63E15AC"/>
    <w:lvl w:ilvl="0" w:tplc="DBDAC4B4">
      <w:start w:val="1"/>
      <w:numFmt w:val="bullet"/>
      <w:lvlText w:val="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04D33662"/>
    <w:multiLevelType w:val="hybridMultilevel"/>
    <w:tmpl w:val="F482D9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CD1C50"/>
    <w:multiLevelType w:val="hybridMultilevel"/>
    <w:tmpl w:val="70947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A760FA"/>
    <w:multiLevelType w:val="hybridMultilevel"/>
    <w:tmpl w:val="28222B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20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253E4C"/>
    <w:multiLevelType w:val="hybridMultilevel"/>
    <w:tmpl w:val="3DECE960"/>
    <w:lvl w:ilvl="0" w:tplc="048E1A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5" w15:restartNumberingAfterBreak="0">
    <w:nsid w:val="3300367E"/>
    <w:multiLevelType w:val="hybridMultilevel"/>
    <w:tmpl w:val="0280212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1F4D04"/>
    <w:multiLevelType w:val="hybridMultilevel"/>
    <w:tmpl w:val="70947C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32D04"/>
    <w:multiLevelType w:val="hybridMultilevel"/>
    <w:tmpl w:val="404C2B9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B42C9A">
      <w:start w:val="1"/>
      <w:numFmt w:val="bullet"/>
      <w:lvlText w:val="-"/>
      <w:lvlJc w:val="left"/>
      <w:pPr>
        <w:ind w:left="1880" w:hanging="440"/>
      </w:pPr>
      <w:rPr>
        <w:rFonts w:ascii="Times New Roman" w:eastAsiaTheme="minorEastAsia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033C03"/>
    <w:multiLevelType w:val="hybridMultilevel"/>
    <w:tmpl w:val="ADF2CC7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710112"/>
    <w:multiLevelType w:val="hybridMultilevel"/>
    <w:tmpl w:val="765AE63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1E4D7B"/>
    <w:multiLevelType w:val="hybridMultilevel"/>
    <w:tmpl w:val="C368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E7C77"/>
    <w:multiLevelType w:val="hybridMultilevel"/>
    <w:tmpl w:val="55228176"/>
    <w:lvl w:ilvl="0" w:tplc="C308898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43A5C"/>
    <w:multiLevelType w:val="hybridMultilevel"/>
    <w:tmpl w:val="13BC733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A52489"/>
    <w:multiLevelType w:val="hybridMultilevel"/>
    <w:tmpl w:val="9BE2DE4E"/>
    <w:lvl w:ilvl="0" w:tplc="DBDA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7D3381"/>
    <w:multiLevelType w:val="hybridMultilevel"/>
    <w:tmpl w:val="2F4256CA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26856"/>
    <w:multiLevelType w:val="hybridMultilevel"/>
    <w:tmpl w:val="BD8E9DB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0C0E7C"/>
    <w:multiLevelType w:val="hybridMultilevel"/>
    <w:tmpl w:val="9A228B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8"/>
  </w:num>
  <w:num w:numId="12" w16cid:durableId="534386655">
    <w:abstractNumId w:val="34"/>
  </w:num>
  <w:num w:numId="13" w16cid:durableId="259024582">
    <w:abstractNumId w:val="35"/>
  </w:num>
  <w:num w:numId="14" w16cid:durableId="68507006">
    <w:abstractNumId w:val="38"/>
  </w:num>
  <w:num w:numId="15" w16cid:durableId="1523322403">
    <w:abstractNumId w:val="37"/>
  </w:num>
  <w:num w:numId="16" w16cid:durableId="1341545519">
    <w:abstractNumId w:val="14"/>
  </w:num>
  <w:num w:numId="17" w16cid:durableId="663900088">
    <w:abstractNumId w:val="10"/>
  </w:num>
  <w:num w:numId="18" w16cid:durableId="1883980613">
    <w:abstractNumId w:val="36"/>
  </w:num>
  <w:num w:numId="19" w16cid:durableId="1523931048">
    <w:abstractNumId w:val="46"/>
  </w:num>
  <w:num w:numId="20" w16cid:durableId="496574885">
    <w:abstractNumId w:val="17"/>
  </w:num>
  <w:num w:numId="21" w16cid:durableId="241914137">
    <w:abstractNumId w:val="33"/>
  </w:num>
  <w:num w:numId="22" w16cid:durableId="725489192">
    <w:abstractNumId w:val="24"/>
  </w:num>
  <w:num w:numId="23" w16cid:durableId="1985118205">
    <w:abstractNumId w:val="23"/>
  </w:num>
  <w:num w:numId="24" w16cid:durableId="2083986707">
    <w:abstractNumId w:val="20"/>
  </w:num>
  <w:num w:numId="25" w16cid:durableId="1505509332">
    <w:abstractNumId w:val="16"/>
  </w:num>
  <w:num w:numId="26" w16cid:durableId="150218594">
    <w:abstractNumId w:val="19"/>
  </w:num>
  <w:num w:numId="27" w16cid:durableId="942616608">
    <w:abstractNumId w:val="45"/>
  </w:num>
  <w:num w:numId="28" w16cid:durableId="334769545">
    <w:abstractNumId w:val="21"/>
  </w:num>
  <w:num w:numId="29" w16cid:durableId="1559976025">
    <w:abstractNumId w:val="42"/>
  </w:num>
  <w:num w:numId="30" w16cid:durableId="636839988">
    <w:abstractNumId w:val="41"/>
  </w:num>
  <w:num w:numId="31" w16cid:durableId="131606095">
    <w:abstractNumId w:val="31"/>
  </w:num>
  <w:num w:numId="32" w16cid:durableId="167982007">
    <w:abstractNumId w:val="30"/>
  </w:num>
  <w:num w:numId="33" w16cid:durableId="1660573812">
    <w:abstractNumId w:val="40"/>
  </w:num>
  <w:num w:numId="34" w16cid:durableId="305475415">
    <w:abstractNumId w:val="13"/>
  </w:num>
  <w:num w:numId="35" w16cid:durableId="2023318661">
    <w:abstractNumId w:val="22"/>
  </w:num>
  <w:num w:numId="36" w16cid:durableId="1112162258">
    <w:abstractNumId w:val="26"/>
  </w:num>
  <w:num w:numId="37" w16cid:durableId="1516963297">
    <w:abstractNumId w:val="27"/>
  </w:num>
  <w:num w:numId="38" w16cid:durableId="264122373">
    <w:abstractNumId w:val="12"/>
  </w:num>
  <w:num w:numId="39" w16cid:durableId="2039311943">
    <w:abstractNumId w:val="28"/>
  </w:num>
  <w:num w:numId="40" w16cid:durableId="831801695">
    <w:abstractNumId w:val="44"/>
  </w:num>
  <w:num w:numId="41" w16cid:durableId="971667283">
    <w:abstractNumId w:val="25"/>
  </w:num>
  <w:num w:numId="42" w16cid:durableId="2124961139">
    <w:abstractNumId w:val="43"/>
  </w:num>
  <w:num w:numId="43" w16cid:durableId="252864232">
    <w:abstractNumId w:val="15"/>
  </w:num>
  <w:num w:numId="44" w16cid:durableId="1216116962">
    <w:abstractNumId w:val="29"/>
  </w:num>
  <w:num w:numId="45" w16cid:durableId="305865990">
    <w:abstractNumId w:val="32"/>
  </w:num>
  <w:num w:numId="46" w16cid:durableId="866454675">
    <w:abstractNumId w:val="11"/>
  </w:num>
  <w:num w:numId="47" w16cid:durableId="4433396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06D93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58C9"/>
    <w:rsid w:val="000968A5"/>
    <w:rsid w:val="0009789E"/>
    <w:rsid w:val="00097BF0"/>
    <w:rsid w:val="000A062C"/>
    <w:rsid w:val="000A1295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4CEB"/>
    <w:rsid w:val="000D56F6"/>
    <w:rsid w:val="000E1902"/>
    <w:rsid w:val="000E53D3"/>
    <w:rsid w:val="000E553A"/>
    <w:rsid w:val="000E7DF3"/>
    <w:rsid w:val="000F02FA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52E0"/>
    <w:rsid w:val="00107B38"/>
    <w:rsid w:val="00110FFC"/>
    <w:rsid w:val="00111F93"/>
    <w:rsid w:val="00112F37"/>
    <w:rsid w:val="00115B12"/>
    <w:rsid w:val="001223B6"/>
    <w:rsid w:val="00127894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55BDA"/>
    <w:rsid w:val="0016113E"/>
    <w:rsid w:val="00163E7E"/>
    <w:rsid w:val="00164CB5"/>
    <w:rsid w:val="00170769"/>
    <w:rsid w:val="00171788"/>
    <w:rsid w:val="001734DA"/>
    <w:rsid w:val="001737DD"/>
    <w:rsid w:val="001748C2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1F33"/>
    <w:rsid w:val="00212DEB"/>
    <w:rsid w:val="0022077D"/>
    <w:rsid w:val="002210A5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561FE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A71F5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2CE0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6A15"/>
    <w:rsid w:val="003E7CD8"/>
    <w:rsid w:val="003F0CAD"/>
    <w:rsid w:val="003F150A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37A0"/>
    <w:rsid w:val="00494F91"/>
    <w:rsid w:val="004958BC"/>
    <w:rsid w:val="00495F33"/>
    <w:rsid w:val="00496705"/>
    <w:rsid w:val="00496B4F"/>
    <w:rsid w:val="004A0283"/>
    <w:rsid w:val="004A053F"/>
    <w:rsid w:val="004A1F35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168C4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5F4A"/>
    <w:rsid w:val="0053650F"/>
    <w:rsid w:val="00536CBE"/>
    <w:rsid w:val="00541FE1"/>
    <w:rsid w:val="00542228"/>
    <w:rsid w:val="00542DE6"/>
    <w:rsid w:val="0054348C"/>
    <w:rsid w:val="00543F4D"/>
    <w:rsid w:val="005447D5"/>
    <w:rsid w:val="00545F4B"/>
    <w:rsid w:val="00547ECE"/>
    <w:rsid w:val="005514F1"/>
    <w:rsid w:val="005520DD"/>
    <w:rsid w:val="00552973"/>
    <w:rsid w:val="00553692"/>
    <w:rsid w:val="00554003"/>
    <w:rsid w:val="00555163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800B6"/>
    <w:rsid w:val="00582827"/>
    <w:rsid w:val="005852A1"/>
    <w:rsid w:val="00586FBE"/>
    <w:rsid w:val="00590122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C17B4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CBD"/>
    <w:rsid w:val="00615856"/>
    <w:rsid w:val="006203F1"/>
    <w:rsid w:val="00621476"/>
    <w:rsid w:val="00623A04"/>
    <w:rsid w:val="00626153"/>
    <w:rsid w:val="0062713A"/>
    <w:rsid w:val="00627913"/>
    <w:rsid w:val="00627DCB"/>
    <w:rsid w:val="006301E0"/>
    <w:rsid w:val="00630D2B"/>
    <w:rsid w:val="00630EE5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52860"/>
    <w:rsid w:val="00656FEA"/>
    <w:rsid w:val="00657C07"/>
    <w:rsid w:val="00660C59"/>
    <w:rsid w:val="006618E8"/>
    <w:rsid w:val="006639A6"/>
    <w:rsid w:val="00665C89"/>
    <w:rsid w:val="0067102E"/>
    <w:rsid w:val="00672126"/>
    <w:rsid w:val="006726B1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973B1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406C"/>
    <w:rsid w:val="007258BB"/>
    <w:rsid w:val="00725FC0"/>
    <w:rsid w:val="00726C3D"/>
    <w:rsid w:val="00730A58"/>
    <w:rsid w:val="00730E0A"/>
    <w:rsid w:val="00734F6A"/>
    <w:rsid w:val="00735019"/>
    <w:rsid w:val="007365DE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28E7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41E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47FA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D4A77"/>
    <w:rsid w:val="007E0657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09F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264A"/>
    <w:rsid w:val="00895A32"/>
    <w:rsid w:val="00896363"/>
    <w:rsid w:val="008A0719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8F790D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72396"/>
    <w:rsid w:val="00972BB4"/>
    <w:rsid w:val="009747C5"/>
    <w:rsid w:val="00975668"/>
    <w:rsid w:val="00976635"/>
    <w:rsid w:val="0098005C"/>
    <w:rsid w:val="0098279E"/>
    <w:rsid w:val="0098293D"/>
    <w:rsid w:val="00983CAB"/>
    <w:rsid w:val="0098412F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432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215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0A48"/>
    <w:rsid w:val="00A7206B"/>
    <w:rsid w:val="00A72C30"/>
    <w:rsid w:val="00A76CBE"/>
    <w:rsid w:val="00A80691"/>
    <w:rsid w:val="00A81FB3"/>
    <w:rsid w:val="00A82DFD"/>
    <w:rsid w:val="00A83312"/>
    <w:rsid w:val="00A83943"/>
    <w:rsid w:val="00A86B7E"/>
    <w:rsid w:val="00A86E4C"/>
    <w:rsid w:val="00A901EC"/>
    <w:rsid w:val="00A903A5"/>
    <w:rsid w:val="00A965B6"/>
    <w:rsid w:val="00A96AAE"/>
    <w:rsid w:val="00AA45C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7EB4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2233"/>
    <w:rsid w:val="00B34475"/>
    <w:rsid w:val="00B360C1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746"/>
    <w:rsid w:val="00B85E4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A6A58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E6C7A"/>
    <w:rsid w:val="00BF2053"/>
    <w:rsid w:val="00BF3CB3"/>
    <w:rsid w:val="00BF44DD"/>
    <w:rsid w:val="00BF482B"/>
    <w:rsid w:val="00BF4C4E"/>
    <w:rsid w:val="00BF515D"/>
    <w:rsid w:val="00BF51D2"/>
    <w:rsid w:val="00BF6683"/>
    <w:rsid w:val="00C02E9A"/>
    <w:rsid w:val="00C0318F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3DA5"/>
    <w:rsid w:val="00C463B7"/>
    <w:rsid w:val="00C46D3A"/>
    <w:rsid w:val="00C47931"/>
    <w:rsid w:val="00C50DF4"/>
    <w:rsid w:val="00C53426"/>
    <w:rsid w:val="00C534D5"/>
    <w:rsid w:val="00C542FB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962FE"/>
    <w:rsid w:val="00CA2781"/>
    <w:rsid w:val="00CA3853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1D98"/>
    <w:rsid w:val="00CC3C64"/>
    <w:rsid w:val="00CD1F80"/>
    <w:rsid w:val="00CD501E"/>
    <w:rsid w:val="00CD5A29"/>
    <w:rsid w:val="00CE075B"/>
    <w:rsid w:val="00CE0C55"/>
    <w:rsid w:val="00CE1AD1"/>
    <w:rsid w:val="00CE6B94"/>
    <w:rsid w:val="00CE7CBE"/>
    <w:rsid w:val="00CF1093"/>
    <w:rsid w:val="00CF23EF"/>
    <w:rsid w:val="00CF4F2E"/>
    <w:rsid w:val="00CF5D54"/>
    <w:rsid w:val="00CF7F2F"/>
    <w:rsid w:val="00D0119D"/>
    <w:rsid w:val="00D063AF"/>
    <w:rsid w:val="00D07672"/>
    <w:rsid w:val="00D104AF"/>
    <w:rsid w:val="00D1104A"/>
    <w:rsid w:val="00D12D3A"/>
    <w:rsid w:val="00D1448B"/>
    <w:rsid w:val="00D1562C"/>
    <w:rsid w:val="00D15B9A"/>
    <w:rsid w:val="00D15BCB"/>
    <w:rsid w:val="00D20856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66B9"/>
    <w:rsid w:val="00D97142"/>
    <w:rsid w:val="00D9748B"/>
    <w:rsid w:val="00DA183D"/>
    <w:rsid w:val="00DA2A4B"/>
    <w:rsid w:val="00DA3FAF"/>
    <w:rsid w:val="00DA498B"/>
    <w:rsid w:val="00DA62E1"/>
    <w:rsid w:val="00DB0915"/>
    <w:rsid w:val="00DB13EB"/>
    <w:rsid w:val="00DB1638"/>
    <w:rsid w:val="00DB1FEC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3447"/>
    <w:rsid w:val="00DF4ABC"/>
    <w:rsid w:val="00DF58E7"/>
    <w:rsid w:val="00DF5F51"/>
    <w:rsid w:val="00DF65B9"/>
    <w:rsid w:val="00DF6A62"/>
    <w:rsid w:val="00E07342"/>
    <w:rsid w:val="00E07BCA"/>
    <w:rsid w:val="00E14233"/>
    <w:rsid w:val="00E17639"/>
    <w:rsid w:val="00E2015D"/>
    <w:rsid w:val="00E207BD"/>
    <w:rsid w:val="00E22125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92B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711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A5F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2314"/>
    <w:rsid w:val="00F2245D"/>
    <w:rsid w:val="00F255FB"/>
    <w:rsid w:val="00F25636"/>
    <w:rsid w:val="00F26149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6EE2"/>
    <w:rsid w:val="00F97CB8"/>
    <w:rsid w:val="00FA1224"/>
    <w:rsid w:val="00FA1474"/>
    <w:rsid w:val="00FA2AAE"/>
    <w:rsid w:val="00FA2D9B"/>
    <w:rsid w:val="00FA46A0"/>
    <w:rsid w:val="00FA710E"/>
    <w:rsid w:val="00FB0DE2"/>
    <w:rsid w:val="00FB165E"/>
    <w:rsid w:val="00FB21F8"/>
    <w:rsid w:val="00FB2D9A"/>
    <w:rsid w:val="00FB3D51"/>
    <w:rsid w:val="00FB42AA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F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F51D2"/>
    <w:pPr>
      <w:keepNext/>
      <w:keepLines/>
      <w:spacing w:before="36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F51D2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D1448B"/>
    <w:pPr>
      <w:ind w:left="1361" w:hanging="56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"/>
    <w:rsid w:val="00D966B9"/>
    <w:rPr>
      <w:rFonts w:ascii="Calibri" w:hAnsi="Calibri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,超?级链ïÈ,õ±?级链,õ±链ïÈ1,õ±???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aliases w:val="NUMBERED PARAGRAPH,List Paragraph 1,References,ReferencesCxSpLast,lp1,List Paragraph (numbered (a)),Use Case List Paragraph,Bullets,Numbered List Paragraph,List Paragraph nowy,Liste 1,List_Paragraph,Multilevel para_II,List Paragraph1"/>
    <w:basedOn w:val="Normal"/>
    <w:link w:val="ListParagraphChar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PARAGRAPH Char,List Paragraph 1 Char,References Char,ReferencesCxSpLast Char,lp1 Char,List Paragraph (numbered (a)) Char,Use Case List Paragraph Char,Bullets Char,Numbered List Paragraph Char,List Paragraph nowy Char"/>
    <w:basedOn w:val="DefaultParagraphFont"/>
    <w:link w:val="ListParagraph"/>
    <w:uiPriority w:val="34"/>
    <w:qFormat/>
    <w:rsid w:val="002A71F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AnnexNotitle">
    <w:name w:val="Annex_No &amp; title"/>
    <w:basedOn w:val="Normal"/>
    <w:next w:val="Normal"/>
    <w:rsid w:val="002A71F5"/>
    <w:pPr>
      <w:keepNext/>
      <w:keepLines/>
      <w:spacing w:before="480"/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Workshops-and-Seminars/qos/20260512/Pages/default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4/CRM/xreg/web/Login.aspx?src=Registration&amp;Event=C-0001626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net4/CRM/xreg/web/Login.aspx?src=Registration&amp;Event=C-00016263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Workshops-and-Seminars/qos/20260512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38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5354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8</cp:revision>
  <cp:lastPrinted>2026-02-03T14:12:00Z</cp:lastPrinted>
  <dcterms:created xsi:type="dcterms:W3CDTF">2026-01-23T14:28:00Z</dcterms:created>
  <dcterms:modified xsi:type="dcterms:W3CDTF">2026-02-03T14:12:00Z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