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7B42E4" w:rsidRPr="008A6DC7" w14:paraId="32B132EB" w14:textId="77777777" w:rsidTr="00A35996">
        <w:trPr>
          <w:trHeight w:val="1282"/>
        </w:trPr>
        <w:tc>
          <w:tcPr>
            <w:tcW w:w="1276" w:type="dxa"/>
            <w:gridSpan w:val="2"/>
            <w:tcMar>
              <w:left w:w="0" w:type="dxa"/>
              <w:right w:w="0" w:type="dxa"/>
            </w:tcMar>
            <w:vAlign w:val="center"/>
          </w:tcPr>
          <w:p w14:paraId="29975BE6" w14:textId="110AD4F5" w:rsidR="007B42E4" w:rsidRPr="008A6DC7" w:rsidRDefault="004D02FE" w:rsidP="001323AC">
            <w:pPr>
              <w:keepNext/>
              <w:spacing w:before="160"/>
              <w:rPr>
                <w:b/>
              </w:rPr>
            </w:pPr>
            <w:r w:rsidRPr="00F1238A">
              <w:rPr>
                <w:noProof/>
                <w:lang w:eastAsia="zh-CN"/>
              </w:rPr>
              <w:drawing>
                <wp:inline distT="0" distB="0" distL="0" distR="0" wp14:anchorId="67987778" wp14:editId="5F2C26D6">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tcMar>
              <w:left w:w="142" w:type="dxa"/>
            </w:tcMar>
            <w:vAlign w:val="center"/>
          </w:tcPr>
          <w:p w14:paraId="2EAD5980" w14:textId="77777777" w:rsidR="007B42E4" w:rsidRPr="008A6DC7" w:rsidRDefault="007B42E4" w:rsidP="001323AC">
            <w:pPr>
              <w:tabs>
                <w:tab w:val="clear" w:pos="794"/>
                <w:tab w:val="clear" w:pos="1191"/>
                <w:tab w:val="clear" w:pos="1588"/>
                <w:tab w:val="clear" w:pos="1985"/>
                <w:tab w:val="left" w:pos="1134"/>
                <w:tab w:val="left" w:pos="1871"/>
                <w:tab w:val="left" w:pos="2268"/>
                <w:tab w:val="right" w:pos="8732"/>
              </w:tabs>
              <w:spacing w:before="0"/>
              <w:rPr>
                <w:rFonts w:eastAsia="SimSun" w:hAnsi="SimSun"/>
                <w:b/>
                <w:bCs/>
                <w:sz w:val="28"/>
                <w:szCs w:val="28"/>
                <w:lang w:eastAsia="zh-CN"/>
              </w:rPr>
            </w:pPr>
            <w:r w:rsidRPr="008A6DC7">
              <w:rPr>
                <w:rFonts w:eastAsia="SimSun" w:hAnsi="SimSun" w:hint="eastAsia"/>
                <w:b/>
                <w:bCs/>
                <w:sz w:val="28"/>
                <w:szCs w:val="28"/>
                <w:lang w:eastAsia="zh-CN"/>
              </w:rPr>
              <w:t>国</w:t>
            </w:r>
            <w:r w:rsidRPr="008A6DC7">
              <w:rPr>
                <w:rFonts w:eastAsia="SimSun" w:hAnsi="SimSun" w:hint="eastAsia"/>
                <w:b/>
                <w:bCs/>
                <w:sz w:val="28"/>
                <w:szCs w:val="28"/>
                <w:lang w:eastAsia="zh-CN"/>
              </w:rPr>
              <w:t xml:space="preserve"> </w:t>
            </w:r>
            <w:r w:rsidRPr="008A6DC7">
              <w:rPr>
                <w:rFonts w:eastAsia="SimSun" w:hAnsi="SimSun" w:hint="eastAsia"/>
                <w:b/>
                <w:bCs/>
                <w:sz w:val="28"/>
                <w:szCs w:val="28"/>
                <w:lang w:eastAsia="zh-CN"/>
              </w:rPr>
              <w:t>际</w:t>
            </w:r>
            <w:r w:rsidRPr="008A6DC7">
              <w:rPr>
                <w:rFonts w:eastAsia="SimSun" w:hAnsi="SimSun" w:hint="eastAsia"/>
                <w:b/>
                <w:bCs/>
                <w:sz w:val="28"/>
                <w:szCs w:val="28"/>
                <w:lang w:eastAsia="zh-CN"/>
              </w:rPr>
              <w:t xml:space="preserve"> </w:t>
            </w:r>
            <w:r w:rsidRPr="008A6DC7">
              <w:rPr>
                <w:rFonts w:eastAsia="SimSun" w:hAnsi="SimSun" w:hint="eastAsia"/>
                <w:b/>
                <w:bCs/>
                <w:sz w:val="28"/>
                <w:szCs w:val="28"/>
                <w:lang w:eastAsia="zh-CN"/>
              </w:rPr>
              <w:t>电</w:t>
            </w:r>
            <w:r w:rsidRPr="008A6DC7">
              <w:rPr>
                <w:rFonts w:eastAsia="SimSun" w:hAnsi="SimSun" w:hint="eastAsia"/>
                <w:b/>
                <w:bCs/>
                <w:sz w:val="28"/>
                <w:szCs w:val="28"/>
                <w:lang w:eastAsia="zh-CN"/>
              </w:rPr>
              <w:t xml:space="preserve"> </w:t>
            </w:r>
            <w:r w:rsidRPr="008A6DC7">
              <w:rPr>
                <w:rFonts w:eastAsia="SimSun" w:hAnsi="SimSun" w:hint="eastAsia"/>
                <w:b/>
                <w:bCs/>
                <w:sz w:val="28"/>
                <w:szCs w:val="28"/>
                <w:lang w:eastAsia="zh-CN"/>
              </w:rPr>
              <w:t>信</w:t>
            </w:r>
            <w:r w:rsidRPr="008A6DC7">
              <w:rPr>
                <w:rFonts w:eastAsia="SimSun" w:hAnsi="SimSun" w:hint="eastAsia"/>
                <w:b/>
                <w:bCs/>
                <w:sz w:val="28"/>
                <w:szCs w:val="28"/>
                <w:lang w:eastAsia="zh-CN"/>
              </w:rPr>
              <w:t xml:space="preserve"> </w:t>
            </w:r>
            <w:r w:rsidRPr="008A6DC7">
              <w:rPr>
                <w:rFonts w:eastAsia="SimSun" w:hAnsi="SimSun" w:hint="eastAsia"/>
                <w:b/>
                <w:bCs/>
                <w:sz w:val="28"/>
                <w:szCs w:val="28"/>
                <w:lang w:eastAsia="zh-CN"/>
              </w:rPr>
              <w:t>联</w:t>
            </w:r>
            <w:r w:rsidRPr="008A6DC7">
              <w:rPr>
                <w:rFonts w:eastAsia="SimSun" w:hAnsi="SimSun" w:hint="eastAsia"/>
                <w:b/>
                <w:bCs/>
                <w:sz w:val="28"/>
                <w:szCs w:val="28"/>
                <w:lang w:eastAsia="zh-CN"/>
              </w:rPr>
              <w:t xml:space="preserve"> </w:t>
            </w:r>
            <w:r w:rsidRPr="008A6DC7">
              <w:rPr>
                <w:rFonts w:eastAsia="SimSun" w:hAnsi="SimSun" w:hint="eastAsia"/>
                <w:b/>
                <w:bCs/>
                <w:sz w:val="28"/>
                <w:szCs w:val="28"/>
                <w:lang w:eastAsia="zh-CN"/>
              </w:rPr>
              <w:t>盟</w:t>
            </w:r>
          </w:p>
          <w:p w14:paraId="4B4F6043" w14:textId="77777777" w:rsidR="007B42E4" w:rsidRPr="008A6DC7" w:rsidRDefault="007B42E4" w:rsidP="001323AC">
            <w:pPr>
              <w:tabs>
                <w:tab w:val="clear" w:pos="794"/>
                <w:tab w:val="clear" w:pos="1191"/>
                <w:tab w:val="clear" w:pos="1588"/>
                <w:tab w:val="clear" w:pos="1985"/>
                <w:tab w:val="left" w:pos="1134"/>
                <w:tab w:val="left" w:pos="1871"/>
                <w:tab w:val="left" w:pos="2268"/>
                <w:tab w:val="right" w:pos="8732"/>
              </w:tabs>
              <w:spacing w:before="0"/>
              <w:rPr>
                <w:rFonts w:eastAsia="SimSun" w:hAnsi="SimSun"/>
                <w:b/>
                <w:bCs/>
                <w:sz w:val="28"/>
                <w:szCs w:val="28"/>
                <w:lang w:eastAsia="zh-CN"/>
              </w:rPr>
            </w:pPr>
            <w:r w:rsidRPr="008A6DC7">
              <w:rPr>
                <w:rFonts w:eastAsia="SimSun" w:hAnsi="SimSun" w:hint="eastAsia"/>
                <w:b/>
                <w:bCs/>
                <w:sz w:val="28"/>
                <w:szCs w:val="28"/>
                <w:lang w:eastAsia="zh-CN"/>
              </w:rPr>
              <w:t>电信标准化局</w:t>
            </w:r>
          </w:p>
        </w:tc>
        <w:tc>
          <w:tcPr>
            <w:tcW w:w="1984" w:type="dxa"/>
            <w:vAlign w:val="center"/>
          </w:tcPr>
          <w:p w14:paraId="3F2CBF3C" w14:textId="77777777" w:rsidR="007B42E4" w:rsidRPr="008A6DC7" w:rsidRDefault="007B42E4" w:rsidP="001323AC">
            <w:pPr>
              <w:keepNext/>
              <w:spacing w:before="160"/>
              <w:rPr>
                <w:b/>
                <w:color w:val="FFFFFF"/>
                <w:sz w:val="26"/>
                <w:szCs w:val="26"/>
                <w:lang w:eastAsia="zh-CN"/>
              </w:rPr>
            </w:pPr>
          </w:p>
        </w:tc>
      </w:tr>
      <w:tr w:rsidR="007B42E4" w:rsidRPr="008A6DC7" w14:paraId="6E1773E5" w14:textId="77777777" w:rsidTr="00745A1B">
        <w:trPr>
          <w:cantSplit/>
          <w:trHeight w:val="698"/>
        </w:trPr>
        <w:tc>
          <w:tcPr>
            <w:tcW w:w="4678" w:type="dxa"/>
            <w:gridSpan w:val="3"/>
            <w:vAlign w:val="center"/>
          </w:tcPr>
          <w:p w14:paraId="52FB3E35" w14:textId="77777777" w:rsidR="007B42E4" w:rsidRPr="008A6DC7" w:rsidRDefault="007B42E4" w:rsidP="00745A1B">
            <w:pPr>
              <w:keepNext/>
              <w:rPr>
                <w:rFonts w:eastAsia="SimSun"/>
                <w:b/>
                <w:lang w:eastAsia="zh-CN"/>
              </w:rPr>
            </w:pPr>
          </w:p>
        </w:tc>
        <w:tc>
          <w:tcPr>
            <w:tcW w:w="5103" w:type="dxa"/>
            <w:gridSpan w:val="2"/>
            <w:vAlign w:val="center"/>
          </w:tcPr>
          <w:p w14:paraId="0B8E531F" w14:textId="7BA85FDA" w:rsidR="007B42E4" w:rsidRPr="008A6DC7" w:rsidRDefault="007B42E4" w:rsidP="00745A1B">
            <w:pPr>
              <w:keepNext/>
              <w:rPr>
                <w:rFonts w:eastAsia="SimSun"/>
                <w:bCs/>
                <w:lang w:eastAsia="zh-CN"/>
              </w:rPr>
            </w:pPr>
            <w:r w:rsidRPr="008A6DC7">
              <w:rPr>
                <w:rFonts w:eastAsia="SimSun"/>
                <w:bCs/>
                <w:lang w:eastAsia="zh-CN"/>
              </w:rPr>
              <w:t>20</w:t>
            </w:r>
            <w:r w:rsidR="000A2227">
              <w:rPr>
                <w:rFonts w:eastAsia="SimSun"/>
                <w:bCs/>
                <w:lang w:eastAsia="zh-CN"/>
              </w:rPr>
              <w:t>2</w:t>
            </w:r>
            <w:r w:rsidR="00427CE0">
              <w:rPr>
                <w:rFonts w:eastAsia="SimSun" w:hint="eastAsia"/>
                <w:bCs/>
                <w:lang w:eastAsia="zh-CN"/>
              </w:rPr>
              <w:t>5</w:t>
            </w:r>
            <w:r w:rsidRPr="008A6DC7">
              <w:rPr>
                <w:rFonts w:eastAsia="SimSun" w:hint="eastAsia"/>
                <w:bCs/>
                <w:lang w:eastAsia="zh-CN"/>
              </w:rPr>
              <w:t>年</w:t>
            </w:r>
            <w:r w:rsidR="00427CE0">
              <w:rPr>
                <w:rFonts w:eastAsia="SimSun" w:hint="eastAsia"/>
                <w:bCs/>
                <w:lang w:eastAsia="zh-CN"/>
              </w:rPr>
              <w:t>12</w:t>
            </w:r>
            <w:r w:rsidRPr="008A6DC7">
              <w:rPr>
                <w:rFonts w:eastAsia="SimSun" w:hint="eastAsia"/>
                <w:bCs/>
                <w:lang w:eastAsia="zh-CN"/>
              </w:rPr>
              <w:t>月</w:t>
            </w:r>
            <w:r w:rsidR="00E03139">
              <w:rPr>
                <w:rFonts w:eastAsia="SimSun" w:hint="eastAsia"/>
                <w:bCs/>
                <w:lang w:eastAsia="zh-CN"/>
              </w:rPr>
              <w:t>1</w:t>
            </w:r>
            <w:r w:rsidR="00427CE0">
              <w:rPr>
                <w:rFonts w:eastAsia="SimSun" w:hint="eastAsia"/>
                <w:bCs/>
                <w:lang w:eastAsia="zh-CN"/>
              </w:rPr>
              <w:t>0</w:t>
            </w:r>
            <w:r w:rsidRPr="008A6DC7">
              <w:rPr>
                <w:rFonts w:eastAsia="SimSun" w:hint="eastAsia"/>
                <w:bCs/>
                <w:lang w:eastAsia="zh-CN"/>
              </w:rPr>
              <w:t>日</w:t>
            </w:r>
            <w:r w:rsidRPr="008A6DC7">
              <w:rPr>
                <w:rFonts w:eastAsia="SimSun"/>
                <w:bCs/>
                <w:lang w:eastAsia="zh-CN"/>
              </w:rPr>
              <w:t>，日内瓦</w:t>
            </w:r>
          </w:p>
        </w:tc>
      </w:tr>
      <w:tr w:rsidR="007B42E4" w:rsidRPr="008A6DC7" w14:paraId="2B44B7D6" w14:textId="77777777" w:rsidTr="00A35996">
        <w:trPr>
          <w:cantSplit/>
          <w:trHeight w:val="746"/>
        </w:trPr>
        <w:tc>
          <w:tcPr>
            <w:tcW w:w="1134" w:type="dxa"/>
          </w:tcPr>
          <w:p w14:paraId="14C61BC5" w14:textId="77777777" w:rsidR="007B42E4" w:rsidRPr="008A6DC7" w:rsidRDefault="007B42E4" w:rsidP="001323AC">
            <w:pPr>
              <w:keepNext/>
              <w:spacing w:before="160"/>
              <w:rPr>
                <w:rFonts w:eastAsia="SimSun"/>
                <w:b/>
                <w:lang w:eastAsia="zh-CN"/>
              </w:rPr>
            </w:pPr>
            <w:r w:rsidRPr="008A6DC7">
              <w:rPr>
                <w:rFonts w:eastAsia="SimSun" w:hint="eastAsia"/>
                <w:b/>
                <w:lang w:eastAsia="zh-CN"/>
              </w:rPr>
              <w:t>文号</w:t>
            </w:r>
            <w:r w:rsidRPr="008A6DC7">
              <w:rPr>
                <w:rFonts w:eastAsia="SimSun"/>
                <w:b/>
                <w:lang w:eastAsia="zh-CN"/>
              </w:rPr>
              <w:t>：</w:t>
            </w:r>
          </w:p>
        </w:tc>
        <w:tc>
          <w:tcPr>
            <w:tcW w:w="3544" w:type="dxa"/>
            <w:gridSpan w:val="2"/>
          </w:tcPr>
          <w:p w14:paraId="0F24068C" w14:textId="76F2B695" w:rsidR="00427CE0" w:rsidRPr="00994E2E" w:rsidRDefault="007B42E4" w:rsidP="00994E2E">
            <w:pPr>
              <w:keepNext/>
              <w:spacing w:before="160"/>
              <w:rPr>
                <w:rFonts w:eastAsia="SimSun"/>
                <w:b/>
                <w:szCs w:val="24"/>
                <w:lang w:eastAsia="zh-CN"/>
              </w:rPr>
            </w:pPr>
            <w:r w:rsidRPr="008A6DC7">
              <w:rPr>
                <w:rFonts w:eastAsia="SimSun" w:hint="eastAsia"/>
                <w:b/>
                <w:lang w:eastAsia="zh-CN"/>
              </w:rPr>
              <w:t>电信</w:t>
            </w:r>
            <w:r w:rsidRPr="008A6DC7">
              <w:rPr>
                <w:rFonts w:eastAsia="SimSun"/>
                <w:b/>
                <w:lang w:eastAsia="zh-CN"/>
              </w:rPr>
              <w:t>标准化局第</w:t>
            </w:r>
            <w:r w:rsidR="00427CE0">
              <w:rPr>
                <w:rFonts w:eastAsia="SimSun" w:hint="eastAsia"/>
                <w:b/>
                <w:lang w:eastAsia="zh-CN"/>
              </w:rPr>
              <w:t>105</w:t>
            </w:r>
            <w:r w:rsidRPr="008A6DC7">
              <w:rPr>
                <w:rFonts w:eastAsia="SimSun" w:hint="eastAsia"/>
                <w:b/>
                <w:lang w:eastAsia="zh-CN"/>
              </w:rPr>
              <w:t>号</w:t>
            </w:r>
            <w:r w:rsidRPr="008A6DC7">
              <w:rPr>
                <w:rFonts w:eastAsia="SimSun"/>
                <w:b/>
                <w:lang w:eastAsia="zh-CN"/>
              </w:rPr>
              <w:t>通函</w:t>
            </w:r>
            <w:r w:rsidR="00994E2E">
              <w:rPr>
                <w:rFonts w:eastAsia="SimSun"/>
                <w:b/>
                <w:lang w:eastAsia="zh-CN"/>
              </w:rPr>
              <w:br/>
            </w:r>
            <w:r w:rsidR="00427CE0" w:rsidRPr="00994E2E">
              <w:rPr>
                <w:rFonts w:asciiTheme="minorHAnsi" w:hAnsiTheme="minorHAnsi" w:cstheme="minorHAnsi"/>
                <w:szCs w:val="24"/>
                <w:lang w:eastAsia="zh-CN"/>
              </w:rPr>
              <w:t>SG2/MCB</w:t>
            </w:r>
          </w:p>
        </w:tc>
        <w:tc>
          <w:tcPr>
            <w:tcW w:w="5103" w:type="dxa"/>
            <w:gridSpan w:val="2"/>
            <w:vMerge w:val="restart"/>
          </w:tcPr>
          <w:p w14:paraId="741BE240" w14:textId="77777777" w:rsidR="007B42E4" w:rsidRPr="008A6DC7" w:rsidRDefault="007B42E4" w:rsidP="001323AC">
            <w:pPr>
              <w:tabs>
                <w:tab w:val="clear" w:pos="794"/>
                <w:tab w:val="clear" w:pos="1191"/>
                <w:tab w:val="clear" w:pos="1588"/>
                <w:tab w:val="clear" w:pos="1985"/>
              </w:tabs>
              <w:spacing w:before="0"/>
              <w:ind w:left="283" w:hanging="391"/>
              <w:rPr>
                <w:rFonts w:eastAsia="SimSun"/>
                <w:b/>
                <w:bCs/>
                <w:lang w:eastAsia="zh-CN"/>
              </w:rPr>
            </w:pPr>
            <w:r w:rsidRPr="008A6DC7">
              <w:rPr>
                <w:rFonts w:eastAsia="SimSun" w:hint="eastAsia"/>
                <w:b/>
                <w:bCs/>
                <w:lang w:eastAsia="zh-CN"/>
              </w:rPr>
              <w:t>致</w:t>
            </w:r>
            <w:r w:rsidRPr="008A6DC7">
              <w:rPr>
                <w:rFonts w:eastAsia="SimSun"/>
                <w:b/>
                <w:bCs/>
                <w:lang w:eastAsia="zh-CN"/>
              </w:rPr>
              <w:t>：</w:t>
            </w:r>
          </w:p>
          <w:p w14:paraId="372276C3" w14:textId="7E956E94" w:rsidR="007B42E4" w:rsidRPr="00C42794" w:rsidRDefault="007B42E4" w:rsidP="001323AC">
            <w:pPr>
              <w:numPr>
                <w:ilvl w:val="0"/>
                <w:numId w:val="13"/>
              </w:numPr>
              <w:tabs>
                <w:tab w:val="clear" w:pos="794"/>
                <w:tab w:val="clear" w:pos="1191"/>
                <w:tab w:val="clear" w:pos="1588"/>
                <w:tab w:val="clear" w:pos="1985"/>
              </w:tabs>
              <w:overflowPunct/>
              <w:autoSpaceDE/>
              <w:autoSpaceDN/>
              <w:adjustRightInd/>
              <w:spacing w:before="0"/>
              <w:contextualSpacing/>
              <w:textAlignment w:val="auto"/>
              <w:rPr>
                <w:rFonts w:asciiTheme="minorHAnsi" w:eastAsia="SimSun" w:hAnsiTheme="minorHAnsi" w:cstheme="minorHAnsi"/>
                <w:szCs w:val="24"/>
                <w:lang w:val="en-US" w:eastAsia="zh-CN"/>
              </w:rPr>
            </w:pPr>
            <w:r w:rsidRPr="00C42794">
              <w:rPr>
                <w:rFonts w:asciiTheme="minorHAnsi" w:eastAsia="SimSun" w:hAnsiTheme="minorHAnsi" w:cstheme="minorHAnsi"/>
                <w:szCs w:val="24"/>
                <w:lang w:val="en-US" w:eastAsia="zh-CN"/>
              </w:rPr>
              <w:t>国际电联各成员国主管部门</w:t>
            </w:r>
            <w:r w:rsidR="00C379FC" w:rsidRPr="00C42794">
              <w:rPr>
                <w:rFonts w:asciiTheme="minorHAnsi" w:hAnsiTheme="minorHAnsi" w:cstheme="minorHAnsi"/>
                <w:lang w:eastAsia="zh-CN"/>
              </w:rPr>
              <w:t>；</w:t>
            </w:r>
          </w:p>
          <w:p w14:paraId="06B024B9" w14:textId="251AE472" w:rsidR="00427CE0" w:rsidRPr="00C42794" w:rsidRDefault="00427CE0" w:rsidP="001323AC">
            <w:pPr>
              <w:numPr>
                <w:ilvl w:val="0"/>
                <w:numId w:val="13"/>
              </w:numPr>
              <w:tabs>
                <w:tab w:val="clear" w:pos="794"/>
                <w:tab w:val="clear" w:pos="1191"/>
                <w:tab w:val="clear" w:pos="1588"/>
                <w:tab w:val="clear" w:pos="1985"/>
              </w:tabs>
              <w:overflowPunct/>
              <w:autoSpaceDE/>
              <w:autoSpaceDN/>
              <w:adjustRightInd/>
              <w:spacing w:before="0"/>
              <w:contextualSpacing/>
              <w:textAlignment w:val="auto"/>
              <w:rPr>
                <w:rFonts w:asciiTheme="minorHAnsi" w:eastAsia="SimSun" w:hAnsiTheme="minorHAnsi" w:cstheme="minorHAnsi"/>
                <w:szCs w:val="24"/>
                <w:lang w:val="en-US" w:eastAsia="zh-CN"/>
              </w:rPr>
            </w:pPr>
            <w:r w:rsidRPr="00C42794">
              <w:rPr>
                <w:rFonts w:asciiTheme="minorHAnsi" w:eastAsia="SimSun" w:hAnsiTheme="minorHAnsi" w:cstheme="minorHAnsi"/>
                <w:szCs w:val="24"/>
                <w:lang w:val="en-US" w:eastAsia="zh-CN"/>
              </w:rPr>
              <w:t>巴勒斯坦国（第</w:t>
            </w:r>
            <w:r w:rsidRPr="00C42794">
              <w:rPr>
                <w:rFonts w:asciiTheme="minorHAnsi" w:eastAsia="SimSun" w:hAnsiTheme="minorHAnsi" w:cstheme="minorHAnsi"/>
                <w:szCs w:val="24"/>
                <w:lang w:val="en-US" w:eastAsia="zh-CN"/>
              </w:rPr>
              <w:t>99</w:t>
            </w:r>
            <w:r w:rsidRPr="00C42794">
              <w:rPr>
                <w:rFonts w:asciiTheme="minorHAnsi" w:eastAsia="SimSun" w:hAnsiTheme="minorHAnsi" w:cstheme="minorHAnsi"/>
                <w:szCs w:val="24"/>
                <w:lang w:val="en-US" w:eastAsia="zh-CN"/>
              </w:rPr>
              <w:t>号决议（</w:t>
            </w:r>
            <w:r w:rsidRPr="00C42794">
              <w:rPr>
                <w:rFonts w:asciiTheme="minorHAnsi" w:eastAsia="SimSun" w:hAnsiTheme="minorHAnsi" w:cstheme="minorHAnsi"/>
                <w:szCs w:val="24"/>
                <w:lang w:val="en-US" w:eastAsia="zh-CN"/>
              </w:rPr>
              <w:t>2018</w:t>
            </w:r>
            <w:r w:rsidRPr="00C42794">
              <w:rPr>
                <w:rFonts w:asciiTheme="minorHAnsi" w:eastAsia="SimSun" w:hAnsiTheme="minorHAnsi" w:cstheme="minorHAnsi"/>
                <w:szCs w:val="24"/>
                <w:lang w:val="en-US" w:eastAsia="zh-CN"/>
              </w:rPr>
              <w:t>年，迪拜，修订版））</w:t>
            </w:r>
          </w:p>
          <w:p w14:paraId="20598B7B" w14:textId="21FDAE90" w:rsidR="00981B67" w:rsidRPr="00C42794" w:rsidRDefault="00981B67" w:rsidP="001323AC">
            <w:pPr>
              <w:numPr>
                <w:ilvl w:val="0"/>
                <w:numId w:val="13"/>
              </w:numPr>
              <w:tabs>
                <w:tab w:val="clear" w:pos="794"/>
                <w:tab w:val="clear" w:pos="1191"/>
                <w:tab w:val="clear" w:pos="1588"/>
                <w:tab w:val="clear" w:pos="1985"/>
              </w:tabs>
              <w:overflowPunct/>
              <w:autoSpaceDE/>
              <w:autoSpaceDN/>
              <w:adjustRightInd/>
              <w:spacing w:before="0"/>
              <w:contextualSpacing/>
              <w:textAlignment w:val="auto"/>
              <w:rPr>
                <w:rFonts w:asciiTheme="minorHAnsi" w:eastAsia="SimSun" w:hAnsiTheme="minorHAnsi" w:cstheme="minorHAnsi"/>
                <w:szCs w:val="24"/>
                <w:lang w:val="en-US" w:eastAsia="zh-CN"/>
              </w:rPr>
            </w:pPr>
            <w:r w:rsidRPr="00C42794">
              <w:rPr>
                <w:rFonts w:asciiTheme="minorHAnsi" w:hAnsiTheme="minorHAnsi" w:cstheme="minorHAnsi"/>
                <w:lang w:eastAsia="zh-CN"/>
              </w:rPr>
              <w:t>ITU-</w:t>
            </w:r>
            <w:proofErr w:type="gramStart"/>
            <w:r w:rsidRPr="00C42794">
              <w:rPr>
                <w:rFonts w:asciiTheme="minorHAnsi" w:hAnsiTheme="minorHAnsi" w:cstheme="minorHAnsi"/>
                <w:lang w:eastAsia="zh-CN"/>
              </w:rPr>
              <w:t>T</w:t>
            </w:r>
            <w:r w:rsidRPr="00C42794">
              <w:rPr>
                <w:rFonts w:asciiTheme="minorHAnsi" w:hAnsiTheme="minorHAnsi" w:cstheme="minorHAnsi"/>
                <w:lang w:eastAsia="zh-CN"/>
              </w:rPr>
              <w:t>部门成员；</w:t>
            </w:r>
            <w:proofErr w:type="gramEnd"/>
          </w:p>
          <w:p w14:paraId="67FFAE49" w14:textId="2F2B0F7B" w:rsidR="00981B67" w:rsidRPr="00C42794" w:rsidRDefault="00981B67" w:rsidP="001323AC">
            <w:pPr>
              <w:numPr>
                <w:ilvl w:val="0"/>
                <w:numId w:val="13"/>
              </w:numPr>
              <w:tabs>
                <w:tab w:val="clear" w:pos="794"/>
                <w:tab w:val="clear" w:pos="1191"/>
                <w:tab w:val="clear" w:pos="1588"/>
                <w:tab w:val="clear" w:pos="1985"/>
              </w:tabs>
              <w:overflowPunct/>
              <w:autoSpaceDE/>
              <w:autoSpaceDN/>
              <w:adjustRightInd/>
              <w:spacing w:before="0"/>
              <w:contextualSpacing/>
              <w:textAlignment w:val="auto"/>
              <w:rPr>
                <w:rFonts w:asciiTheme="minorHAnsi" w:eastAsia="SimSun" w:hAnsiTheme="minorHAnsi" w:cstheme="minorHAnsi"/>
                <w:szCs w:val="24"/>
                <w:lang w:val="en-US" w:eastAsia="zh-CN"/>
              </w:rPr>
            </w:pPr>
            <w:r w:rsidRPr="00C42794">
              <w:rPr>
                <w:rFonts w:asciiTheme="minorHAnsi" w:hAnsiTheme="minorHAnsi" w:cstheme="minorHAnsi"/>
                <w:lang w:eastAsia="zh-CN"/>
              </w:rPr>
              <w:t>ITU-</w:t>
            </w:r>
            <w:proofErr w:type="gramStart"/>
            <w:r w:rsidRPr="00C42794">
              <w:rPr>
                <w:rFonts w:asciiTheme="minorHAnsi" w:hAnsiTheme="minorHAnsi" w:cstheme="minorHAnsi"/>
                <w:lang w:eastAsia="zh-CN"/>
              </w:rPr>
              <w:t>T</w:t>
            </w:r>
            <w:r w:rsidRPr="00C42794">
              <w:rPr>
                <w:rFonts w:asciiTheme="minorHAnsi" w:hAnsiTheme="minorHAnsi" w:cstheme="minorHAnsi"/>
                <w:lang w:eastAsia="zh-CN"/>
              </w:rPr>
              <w:t>部门准成员</w:t>
            </w:r>
            <w:r w:rsidRPr="00C42794">
              <w:rPr>
                <w:rFonts w:asciiTheme="minorHAnsi" w:hAnsiTheme="minorHAnsi" w:cstheme="minorHAnsi"/>
                <w:lang w:val="en-US" w:eastAsia="zh-CN"/>
              </w:rPr>
              <w:t>；</w:t>
            </w:r>
            <w:proofErr w:type="gramEnd"/>
          </w:p>
          <w:p w14:paraId="6CC3B6B2" w14:textId="7712603C" w:rsidR="00981B67" w:rsidRPr="008A6DC7" w:rsidRDefault="00981B67" w:rsidP="00981B67">
            <w:pPr>
              <w:numPr>
                <w:ilvl w:val="0"/>
                <w:numId w:val="13"/>
              </w:numPr>
              <w:tabs>
                <w:tab w:val="clear" w:pos="794"/>
                <w:tab w:val="clear" w:pos="1191"/>
                <w:tab w:val="clear" w:pos="1588"/>
                <w:tab w:val="clear" w:pos="1985"/>
              </w:tabs>
              <w:overflowPunct/>
              <w:autoSpaceDE/>
              <w:autoSpaceDN/>
              <w:adjustRightInd/>
              <w:spacing w:before="0" w:after="240"/>
              <w:contextualSpacing/>
              <w:textAlignment w:val="auto"/>
              <w:rPr>
                <w:rFonts w:ascii="Times New Roman" w:eastAsia="SimSun" w:hAnsi="Times New Roman"/>
                <w:szCs w:val="24"/>
                <w:lang w:val="en-US" w:eastAsia="zh-CN"/>
              </w:rPr>
            </w:pPr>
            <w:r w:rsidRPr="00C42794">
              <w:rPr>
                <w:rFonts w:asciiTheme="minorHAnsi" w:hAnsiTheme="minorHAnsi" w:cstheme="minorHAnsi"/>
                <w:lang w:eastAsia="zh-CN"/>
              </w:rPr>
              <w:t>ITU</w:t>
            </w:r>
            <w:r w:rsidRPr="00C42794">
              <w:rPr>
                <w:rFonts w:asciiTheme="minorHAnsi" w:hAnsiTheme="minorHAnsi" w:cstheme="minorHAnsi"/>
                <w:lang w:eastAsia="zh-CN"/>
              </w:rPr>
              <w:t>学术成员</w:t>
            </w:r>
          </w:p>
        </w:tc>
      </w:tr>
      <w:tr w:rsidR="00FC6DED" w:rsidRPr="008A6DC7" w14:paraId="2B93E06B" w14:textId="77777777" w:rsidTr="00A35996">
        <w:trPr>
          <w:cantSplit/>
          <w:trHeight w:val="221"/>
        </w:trPr>
        <w:tc>
          <w:tcPr>
            <w:tcW w:w="1134" w:type="dxa"/>
          </w:tcPr>
          <w:p w14:paraId="064D593F" w14:textId="77777777"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
                <w:bCs/>
                <w:lang w:eastAsia="zh-CN"/>
              </w:rPr>
            </w:pPr>
            <w:r w:rsidRPr="008A6DC7">
              <w:rPr>
                <w:rFonts w:eastAsia="SimSun" w:hint="eastAsia"/>
                <w:b/>
                <w:bCs/>
                <w:lang w:eastAsia="zh-CN"/>
              </w:rPr>
              <w:t>电话</w:t>
            </w:r>
            <w:r w:rsidRPr="008A6DC7">
              <w:rPr>
                <w:rFonts w:eastAsia="SimSun"/>
                <w:b/>
                <w:bCs/>
                <w:lang w:eastAsia="zh-CN"/>
              </w:rPr>
              <w:t>：</w:t>
            </w:r>
          </w:p>
        </w:tc>
        <w:tc>
          <w:tcPr>
            <w:tcW w:w="3544" w:type="dxa"/>
            <w:gridSpan w:val="2"/>
          </w:tcPr>
          <w:p w14:paraId="60658AD2" w14:textId="1A5B72BD"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lang w:eastAsia="zh-CN"/>
              </w:rPr>
            </w:pPr>
            <w:r w:rsidRPr="00D7384A">
              <w:t xml:space="preserve">+41 22 730 </w:t>
            </w:r>
            <w:r w:rsidR="00427CE0">
              <w:rPr>
                <w:rFonts w:hint="eastAsia"/>
                <w:lang w:eastAsia="zh-CN"/>
              </w:rPr>
              <w:t>5901</w:t>
            </w:r>
          </w:p>
        </w:tc>
        <w:tc>
          <w:tcPr>
            <w:tcW w:w="5103" w:type="dxa"/>
            <w:gridSpan w:val="2"/>
            <w:vMerge/>
          </w:tcPr>
          <w:p w14:paraId="328B7853" w14:textId="77777777"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42" w:hanging="391"/>
              <w:rPr>
                <w:rFonts w:eastAsia="SimSun"/>
                <w:lang w:eastAsia="zh-CN"/>
              </w:rPr>
            </w:pPr>
          </w:p>
        </w:tc>
      </w:tr>
      <w:tr w:rsidR="00FC6DED" w:rsidRPr="008A6DC7" w14:paraId="378B5651" w14:textId="77777777" w:rsidTr="00981B67">
        <w:trPr>
          <w:cantSplit/>
          <w:trHeight w:val="609"/>
        </w:trPr>
        <w:tc>
          <w:tcPr>
            <w:tcW w:w="1134" w:type="dxa"/>
          </w:tcPr>
          <w:p w14:paraId="631541A9" w14:textId="77777777"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
                <w:bCs/>
                <w:lang w:eastAsia="zh-CN"/>
              </w:rPr>
            </w:pPr>
            <w:r w:rsidRPr="008A6DC7">
              <w:rPr>
                <w:rFonts w:eastAsia="SimSun" w:hint="eastAsia"/>
                <w:b/>
                <w:bCs/>
                <w:lang w:eastAsia="zh-CN"/>
              </w:rPr>
              <w:t>传真</w:t>
            </w:r>
            <w:r w:rsidRPr="008A6DC7">
              <w:rPr>
                <w:rFonts w:eastAsia="SimSun"/>
                <w:b/>
                <w:bCs/>
                <w:lang w:eastAsia="zh-CN"/>
              </w:rPr>
              <w:t>：</w:t>
            </w:r>
          </w:p>
        </w:tc>
        <w:tc>
          <w:tcPr>
            <w:tcW w:w="3544" w:type="dxa"/>
            <w:gridSpan w:val="2"/>
          </w:tcPr>
          <w:p w14:paraId="4184D39A" w14:textId="756571E8"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lang w:eastAsia="zh-CN"/>
              </w:rPr>
            </w:pPr>
            <w:r w:rsidRPr="00D7384A">
              <w:t>+41 22 730 5853</w:t>
            </w:r>
          </w:p>
        </w:tc>
        <w:tc>
          <w:tcPr>
            <w:tcW w:w="5103" w:type="dxa"/>
            <w:gridSpan w:val="2"/>
            <w:vMerge/>
          </w:tcPr>
          <w:p w14:paraId="1FB6814E" w14:textId="77777777" w:rsidR="00FC6DED" w:rsidRPr="008A6DC7" w:rsidRDefault="00FC6DED" w:rsidP="00FC6DE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142" w:hanging="391"/>
              <w:rPr>
                <w:rFonts w:eastAsia="SimSun"/>
                <w:lang w:eastAsia="zh-CN"/>
              </w:rPr>
            </w:pPr>
          </w:p>
        </w:tc>
      </w:tr>
      <w:tr w:rsidR="007B42E4" w:rsidRPr="008A6DC7" w14:paraId="41FF1902" w14:textId="77777777" w:rsidTr="00C42794">
        <w:trPr>
          <w:cantSplit/>
          <w:trHeight w:val="1506"/>
        </w:trPr>
        <w:tc>
          <w:tcPr>
            <w:tcW w:w="1134" w:type="dxa"/>
          </w:tcPr>
          <w:p w14:paraId="777B381D" w14:textId="77777777" w:rsidR="007B42E4" w:rsidRPr="008A6DC7" w:rsidRDefault="007B42E4" w:rsidP="001323A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
                <w:bCs/>
                <w:lang w:eastAsia="zh-CN"/>
              </w:rPr>
            </w:pPr>
            <w:r w:rsidRPr="008A6DC7">
              <w:rPr>
                <w:rFonts w:eastAsia="SimSun" w:hint="eastAsia"/>
                <w:b/>
                <w:bCs/>
                <w:lang w:eastAsia="zh-CN"/>
              </w:rPr>
              <w:t>电子</w:t>
            </w:r>
            <w:r w:rsidRPr="008A6DC7">
              <w:rPr>
                <w:rFonts w:eastAsia="SimSun"/>
                <w:b/>
                <w:bCs/>
                <w:lang w:eastAsia="zh-CN"/>
              </w:rPr>
              <w:br/>
            </w:r>
            <w:r w:rsidRPr="008A6DC7">
              <w:rPr>
                <w:rFonts w:eastAsia="SimSun" w:hint="eastAsia"/>
                <w:b/>
                <w:bCs/>
                <w:lang w:eastAsia="zh-CN"/>
              </w:rPr>
              <w:t>邮件</w:t>
            </w:r>
            <w:r w:rsidRPr="008A6DC7">
              <w:rPr>
                <w:rFonts w:eastAsia="SimSun"/>
                <w:b/>
                <w:bCs/>
                <w:lang w:eastAsia="zh-CN"/>
              </w:rPr>
              <w:t>：</w:t>
            </w:r>
          </w:p>
        </w:tc>
        <w:tc>
          <w:tcPr>
            <w:tcW w:w="3544" w:type="dxa"/>
            <w:gridSpan w:val="2"/>
          </w:tcPr>
          <w:p w14:paraId="1485E9DC" w14:textId="42462191" w:rsidR="007B42E4" w:rsidRPr="008A6DC7" w:rsidRDefault="004735E8" w:rsidP="004735E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lang w:eastAsia="zh-CN"/>
              </w:rPr>
            </w:pPr>
            <w:hyperlink r:id="rId9" w:history="1">
              <w:r w:rsidRPr="004735E8">
                <w:rPr>
                  <w:rStyle w:val="Hyperlink"/>
                </w:rPr>
                <w:t>tsbsg2@itu.int</w:t>
              </w:r>
            </w:hyperlink>
          </w:p>
        </w:tc>
        <w:tc>
          <w:tcPr>
            <w:tcW w:w="5103" w:type="dxa"/>
            <w:gridSpan w:val="2"/>
          </w:tcPr>
          <w:p w14:paraId="70695B69" w14:textId="77777777" w:rsidR="007B42E4" w:rsidRPr="008A6DC7" w:rsidRDefault="007B42E4" w:rsidP="001323A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eastAsia="SimSun"/>
                <w:b/>
                <w:bCs/>
                <w:lang w:eastAsia="zh-CN"/>
              </w:rPr>
            </w:pPr>
            <w:r w:rsidRPr="008A6DC7">
              <w:rPr>
                <w:rFonts w:eastAsia="SimSun" w:hint="eastAsia"/>
                <w:b/>
                <w:bCs/>
                <w:lang w:eastAsia="zh-CN"/>
              </w:rPr>
              <w:t>抄送</w:t>
            </w:r>
            <w:r w:rsidRPr="008A6DC7">
              <w:rPr>
                <w:rFonts w:eastAsia="SimSun"/>
                <w:b/>
                <w:bCs/>
                <w:lang w:eastAsia="zh-CN"/>
              </w:rPr>
              <w:t>：</w:t>
            </w:r>
          </w:p>
          <w:p w14:paraId="14E4B7B8" w14:textId="1702C3F7" w:rsidR="007B42E4" w:rsidRPr="008A6DC7" w:rsidRDefault="007B42E4" w:rsidP="001323AC">
            <w:pPr>
              <w:tabs>
                <w:tab w:val="left" w:pos="283"/>
                <w:tab w:val="left" w:pos="851"/>
                <w:tab w:val="left" w:pos="1418"/>
                <w:tab w:val="left" w:pos="1701"/>
                <w:tab w:val="left" w:pos="2552"/>
                <w:tab w:val="left" w:pos="2835"/>
                <w:tab w:val="left" w:pos="3119"/>
                <w:tab w:val="left" w:pos="3402"/>
                <w:tab w:val="left" w:pos="3686"/>
                <w:tab w:val="left" w:pos="3969"/>
              </w:tabs>
              <w:spacing w:before="40" w:after="40"/>
              <w:ind w:left="283" w:hanging="283"/>
              <w:rPr>
                <w:rFonts w:eastAsia="SimSun"/>
                <w:lang w:eastAsia="zh-CN"/>
              </w:rPr>
            </w:pPr>
            <w:r w:rsidRPr="008A6DC7">
              <w:rPr>
                <w:rFonts w:eastAsia="SimSun"/>
                <w:lang w:eastAsia="zh-CN"/>
              </w:rPr>
              <w:t>–</w:t>
            </w:r>
            <w:r w:rsidRPr="008A6DC7">
              <w:rPr>
                <w:rFonts w:eastAsia="SimSun"/>
                <w:lang w:eastAsia="zh-CN"/>
              </w:rPr>
              <w:tab/>
            </w:r>
            <w:proofErr w:type="gramStart"/>
            <w:r w:rsidR="00E03139">
              <w:rPr>
                <w:rFonts w:eastAsia="SimSun" w:hint="eastAsia"/>
                <w:lang w:eastAsia="zh-CN"/>
              </w:rPr>
              <w:t>各</w:t>
            </w:r>
            <w:r w:rsidR="00981B67" w:rsidRPr="008A4BED">
              <w:rPr>
                <w:lang w:eastAsia="zh-CN"/>
              </w:rPr>
              <w:t>研究组正副主席；</w:t>
            </w:r>
            <w:proofErr w:type="gramEnd"/>
          </w:p>
          <w:p w14:paraId="2568C8F7" w14:textId="41033565" w:rsidR="007B42E4" w:rsidRPr="008A6DC7" w:rsidRDefault="007B42E4" w:rsidP="001323AC">
            <w:pPr>
              <w:tabs>
                <w:tab w:val="left" w:pos="283"/>
                <w:tab w:val="left" w:pos="851"/>
                <w:tab w:val="left" w:pos="1418"/>
                <w:tab w:val="left" w:pos="1701"/>
                <w:tab w:val="left" w:pos="2552"/>
                <w:tab w:val="left" w:pos="2835"/>
                <w:tab w:val="left" w:pos="3119"/>
                <w:tab w:val="left" w:pos="3402"/>
                <w:tab w:val="left" w:pos="3686"/>
                <w:tab w:val="left" w:pos="3969"/>
              </w:tabs>
              <w:spacing w:before="40" w:after="40"/>
              <w:ind w:left="283" w:hanging="283"/>
              <w:rPr>
                <w:rFonts w:eastAsia="SimSun"/>
                <w:lang w:eastAsia="zh-CN"/>
              </w:rPr>
            </w:pPr>
            <w:bookmarkStart w:id="0" w:name="lt_pId024"/>
            <w:r w:rsidRPr="008A6DC7">
              <w:rPr>
                <w:rFonts w:eastAsia="SimSun"/>
                <w:lang w:eastAsia="zh-CN"/>
              </w:rPr>
              <w:t>–</w:t>
            </w:r>
            <w:r w:rsidRPr="008A6DC7">
              <w:rPr>
                <w:rFonts w:eastAsia="SimSun"/>
                <w:lang w:eastAsia="zh-CN"/>
              </w:rPr>
              <w:tab/>
            </w:r>
            <w:proofErr w:type="gramStart"/>
            <w:r w:rsidR="00981B67" w:rsidRPr="008A4BED">
              <w:rPr>
                <w:lang w:eastAsia="zh-CN"/>
              </w:rPr>
              <w:t>电信发展局主任；</w:t>
            </w:r>
            <w:bookmarkEnd w:id="0"/>
            <w:proofErr w:type="gramEnd"/>
          </w:p>
          <w:p w14:paraId="7DC9CE5F" w14:textId="602494A6" w:rsidR="007B42E4" w:rsidRPr="008A6DC7" w:rsidRDefault="007B42E4" w:rsidP="00981B67">
            <w:pPr>
              <w:tabs>
                <w:tab w:val="left" w:pos="283"/>
                <w:tab w:val="left" w:pos="851"/>
                <w:tab w:val="left" w:pos="1418"/>
                <w:tab w:val="left" w:pos="1701"/>
                <w:tab w:val="left" w:pos="2552"/>
                <w:tab w:val="left" w:pos="2835"/>
                <w:tab w:val="left" w:pos="3119"/>
                <w:tab w:val="left" w:pos="3402"/>
                <w:tab w:val="left" w:pos="3686"/>
                <w:tab w:val="left" w:pos="3969"/>
              </w:tabs>
              <w:spacing w:before="40" w:after="40"/>
              <w:ind w:left="283" w:hanging="283"/>
              <w:rPr>
                <w:rFonts w:eastAsia="SimSun"/>
                <w:lang w:eastAsia="zh-CN"/>
              </w:rPr>
            </w:pPr>
            <w:r w:rsidRPr="008A6DC7">
              <w:rPr>
                <w:rFonts w:eastAsia="SimSun"/>
                <w:lang w:eastAsia="zh-CN"/>
              </w:rPr>
              <w:t>–</w:t>
            </w:r>
            <w:r w:rsidRPr="008A6DC7">
              <w:rPr>
                <w:rFonts w:eastAsia="SimSun"/>
                <w:lang w:eastAsia="zh-CN"/>
              </w:rPr>
              <w:tab/>
            </w:r>
            <w:r w:rsidR="00981B67" w:rsidRPr="008A4BED">
              <w:rPr>
                <w:lang w:eastAsia="zh-CN"/>
              </w:rPr>
              <w:t>无线电通信局主任</w:t>
            </w:r>
          </w:p>
        </w:tc>
      </w:tr>
      <w:tr w:rsidR="007B42E4" w:rsidRPr="00D874B4" w14:paraId="6AED4C3F" w14:textId="77777777" w:rsidTr="00847A3E">
        <w:trPr>
          <w:cantSplit/>
          <w:trHeight w:val="717"/>
        </w:trPr>
        <w:tc>
          <w:tcPr>
            <w:tcW w:w="1134" w:type="dxa"/>
          </w:tcPr>
          <w:p w14:paraId="726F3D5C" w14:textId="77777777" w:rsidR="007B42E4" w:rsidRPr="008A6DC7" w:rsidRDefault="007B42E4" w:rsidP="001323A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b/>
                <w:lang w:eastAsia="zh-CN"/>
              </w:rPr>
            </w:pPr>
            <w:r w:rsidRPr="008A6DC7">
              <w:rPr>
                <w:rFonts w:eastAsia="SimSun" w:hint="eastAsia"/>
                <w:b/>
                <w:lang w:eastAsia="zh-CN"/>
              </w:rPr>
              <w:t>事由</w:t>
            </w:r>
            <w:r w:rsidRPr="008A6DC7">
              <w:rPr>
                <w:rFonts w:eastAsia="SimSun"/>
                <w:b/>
                <w:lang w:eastAsia="zh-CN"/>
              </w:rPr>
              <w:t>：</w:t>
            </w:r>
          </w:p>
        </w:tc>
        <w:tc>
          <w:tcPr>
            <w:tcW w:w="8647" w:type="dxa"/>
            <w:gridSpan w:val="4"/>
          </w:tcPr>
          <w:p w14:paraId="3091F83F" w14:textId="33F5A4F6" w:rsidR="00E03139" w:rsidRPr="00093797" w:rsidRDefault="00695AE0" w:rsidP="000A22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lang w:val="en-US" w:eastAsia="zh-CN"/>
              </w:rPr>
            </w:pPr>
            <w:r w:rsidRPr="00695AE0">
              <w:rPr>
                <w:rFonts w:eastAsia="SimSun" w:hint="eastAsia"/>
                <w:b/>
                <w:bCs/>
                <w:lang w:eastAsia="zh-CN"/>
              </w:rPr>
              <w:t>实施关于</w:t>
            </w:r>
            <w:r w:rsidRPr="00695AE0">
              <w:rPr>
                <w:rFonts w:eastAsia="SimSun" w:hint="eastAsia"/>
                <w:b/>
                <w:bCs/>
                <w:lang w:eastAsia="zh-CN"/>
              </w:rPr>
              <w:t>ITU-T</w:t>
            </w:r>
            <w:r w:rsidRPr="00695AE0">
              <w:rPr>
                <w:rFonts w:eastAsia="SimSun" w:hint="eastAsia"/>
                <w:b/>
                <w:bCs/>
                <w:lang w:eastAsia="zh-CN"/>
              </w:rPr>
              <w:t>针对报告的滥用</w:t>
            </w:r>
            <w:r w:rsidRPr="00695AE0">
              <w:rPr>
                <w:rFonts w:eastAsia="SimSun" w:hint="eastAsia"/>
                <w:b/>
                <w:bCs/>
                <w:lang w:eastAsia="zh-CN"/>
              </w:rPr>
              <w:t>ITU-T E.164</w:t>
            </w:r>
            <w:r w:rsidRPr="00695AE0">
              <w:rPr>
                <w:rFonts w:eastAsia="SimSun" w:hint="eastAsia"/>
                <w:b/>
                <w:bCs/>
                <w:lang w:eastAsia="zh-CN"/>
              </w:rPr>
              <w:t>号码资源采取行动的导则的</w:t>
            </w:r>
            <w:r w:rsidRPr="00695AE0">
              <w:rPr>
                <w:rFonts w:eastAsia="SimSun" w:hint="eastAsia"/>
                <w:b/>
                <w:bCs/>
                <w:lang w:eastAsia="zh-CN"/>
              </w:rPr>
              <w:t>ITU-T E.156</w:t>
            </w:r>
            <w:r w:rsidRPr="00695AE0">
              <w:rPr>
                <w:rFonts w:eastAsia="SimSun" w:hint="eastAsia"/>
                <w:b/>
                <w:bCs/>
                <w:lang w:eastAsia="zh-CN"/>
              </w:rPr>
              <w:t>建议书（</w:t>
            </w:r>
            <w:r w:rsidRPr="00695AE0">
              <w:rPr>
                <w:rFonts w:eastAsia="SimSun" w:hint="eastAsia"/>
                <w:b/>
                <w:bCs/>
                <w:lang w:eastAsia="zh-CN"/>
              </w:rPr>
              <w:t>2025</w:t>
            </w:r>
            <w:r w:rsidRPr="00695AE0">
              <w:rPr>
                <w:rFonts w:eastAsia="SimSun" w:hint="eastAsia"/>
                <w:b/>
                <w:bCs/>
                <w:lang w:eastAsia="zh-CN"/>
              </w:rPr>
              <w:t>年）</w:t>
            </w:r>
          </w:p>
        </w:tc>
      </w:tr>
    </w:tbl>
    <w:p w14:paraId="2C92F20B" w14:textId="77777777" w:rsidR="007B42E4" w:rsidRPr="008A6DC7" w:rsidRDefault="007B42E4" w:rsidP="00D12F77">
      <w:pPr>
        <w:spacing w:before="240"/>
        <w:rPr>
          <w:rFonts w:eastAsia="SimSun"/>
          <w:lang w:eastAsia="zh-CN"/>
        </w:rPr>
      </w:pPr>
      <w:r w:rsidRPr="008A6DC7">
        <w:rPr>
          <w:rFonts w:eastAsia="SimSun" w:hint="eastAsia"/>
          <w:lang w:eastAsia="zh-CN"/>
        </w:rPr>
        <w:t>尊敬</w:t>
      </w:r>
      <w:r w:rsidRPr="008A6DC7">
        <w:rPr>
          <w:rFonts w:eastAsia="SimSun"/>
          <w:lang w:eastAsia="zh-CN"/>
        </w:rPr>
        <w:t>的先生</w:t>
      </w:r>
      <w:r w:rsidRPr="008A6DC7">
        <w:rPr>
          <w:rFonts w:eastAsia="SimSun"/>
          <w:lang w:eastAsia="zh-CN"/>
        </w:rPr>
        <w:t>/</w:t>
      </w:r>
      <w:r w:rsidRPr="008A6DC7">
        <w:rPr>
          <w:rFonts w:eastAsia="SimSun" w:hint="eastAsia"/>
          <w:lang w:eastAsia="zh-CN"/>
        </w:rPr>
        <w:t>女士</w:t>
      </w:r>
      <w:r w:rsidRPr="008A6DC7">
        <w:rPr>
          <w:rFonts w:eastAsia="SimSun"/>
          <w:lang w:eastAsia="zh-CN"/>
        </w:rPr>
        <w:t>：</w:t>
      </w:r>
    </w:p>
    <w:p w14:paraId="099AC062" w14:textId="61946368" w:rsidR="00A9633B" w:rsidRPr="00263339" w:rsidRDefault="00695AE0" w:rsidP="00D12F77">
      <w:pPr>
        <w:ind w:firstLineChars="200" w:firstLine="480"/>
        <w:rPr>
          <w:sz w:val="22"/>
          <w:szCs w:val="22"/>
          <w:lang w:val="en-US" w:eastAsia="zh-CN"/>
        </w:rPr>
      </w:pPr>
      <w:bookmarkStart w:id="1" w:name="lt_pId049"/>
      <w:r w:rsidRPr="00695AE0">
        <w:rPr>
          <w:rFonts w:hint="eastAsia"/>
          <w:lang w:val="zh-CN" w:eastAsia="zh-CN"/>
        </w:rPr>
        <w:t>ITU-T</w:t>
      </w:r>
      <w:r w:rsidRPr="00695AE0">
        <w:rPr>
          <w:rFonts w:hint="eastAsia"/>
          <w:lang w:val="zh-CN" w:eastAsia="zh-CN"/>
        </w:rPr>
        <w:t>第</w:t>
      </w:r>
      <w:r w:rsidRPr="00695AE0">
        <w:rPr>
          <w:rFonts w:hint="eastAsia"/>
          <w:lang w:val="zh-CN" w:eastAsia="zh-CN"/>
        </w:rPr>
        <w:t>2</w:t>
      </w:r>
      <w:r w:rsidRPr="00695AE0">
        <w:rPr>
          <w:rFonts w:hint="eastAsia"/>
          <w:lang w:val="zh-CN" w:eastAsia="zh-CN"/>
        </w:rPr>
        <w:t>研究组（</w:t>
      </w:r>
      <w:r w:rsidRPr="00695AE0">
        <w:rPr>
          <w:rFonts w:hint="eastAsia"/>
          <w:lang w:val="zh-CN" w:eastAsia="zh-CN"/>
        </w:rPr>
        <w:t>SG2</w:t>
      </w:r>
      <w:r w:rsidRPr="00695AE0">
        <w:rPr>
          <w:rFonts w:hint="eastAsia"/>
          <w:lang w:val="zh-CN" w:eastAsia="zh-CN"/>
        </w:rPr>
        <w:t>）于</w:t>
      </w:r>
      <w:r w:rsidRPr="00695AE0">
        <w:rPr>
          <w:rFonts w:hint="eastAsia"/>
          <w:lang w:val="zh-CN" w:eastAsia="zh-CN"/>
        </w:rPr>
        <w:t>2025</w:t>
      </w:r>
      <w:r w:rsidRPr="00695AE0">
        <w:rPr>
          <w:rFonts w:hint="eastAsia"/>
          <w:lang w:val="zh-CN" w:eastAsia="zh-CN"/>
        </w:rPr>
        <w:t>年</w:t>
      </w:r>
      <w:r w:rsidRPr="00695AE0">
        <w:rPr>
          <w:rFonts w:hint="eastAsia"/>
          <w:lang w:val="zh-CN" w:eastAsia="zh-CN"/>
        </w:rPr>
        <w:t>9</w:t>
      </w:r>
      <w:r w:rsidRPr="00695AE0">
        <w:rPr>
          <w:rFonts w:hint="eastAsia"/>
          <w:lang w:val="zh-CN" w:eastAsia="zh-CN"/>
        </w:rPr>
        <w:t>月批准了对</w:t>
      </w:r>
      <w:hyperlink r:id="rId10" w:history="1">
        <w:r w:rsidRPr="00695AE0">
          <w:rPr>
            <w:rStyle w:val="Hyperlink"/>
            <w:rFonts w:hint="eastAsia"/>
            <w:lang w:val="zh-CN" w:eastAsia="zh-CN"/>
          </w:rPr>
          <w:t>ITU-T E.156</w:t>
        </w:r>
        <w:r w:rsidRPr="00695AE0">
          <w:rPr>
            <w:rStyle w:val="Hyperlink"/>
            <w:rFonts w:hint="eastAsia"/>
            <w:lang w:val="zh-CN" w:eastAsia="zh-CN"/>
          </w:rPr>
          <w:t>建议书</w:t>
        </w:r>
      </w:hyperlink>
      <w:r w:rsidRPr="00695AE0">
        <w:rPr>
          <w:rFonts w:hint="eastAsia"/>
          <w:lang w:val="zh-CN" w:eastAsia="zh-CN"/>
        </w:rPr>
        <w:t>的修订，该修订案为主管部门或运营商以及电信标准化局（</w:t>
      </w:r>
      <w:r w:rsidRPr="00695AE0">
        <w:rPr>
          <w:rFonts w:hint="eastAsia"/>
          <w:lang w:val="zh-CN" w:eastAsia="zh-CN"/>
        </w:rPr>
        <w:t>TSB</w:t>
      </w:r>
      <w:r w:rsidRPr="00695AE0">
        <w:rPr>
          <w:rFonts w:hint="eastAsia"/>
          <w:lang w:val="zh-CN" w:eastAsia="zh-CN"/>
        </w:rPr>
        <w:t>）主任在收到涉嫌滥用</w:t>
      </w:r>
      <w:r w:rsidRPr="00695AE0">
        <w:rPr>
          <w:rFonts w:hint="eastAsia"/>
          <w:lang w:val="zh-CN" w:eastAsia="zh-CN"/>
        </w:rPr>
        <w:t>ITU T E.164</w:t>
      </w:r>
      <w:r w:rsidRPr="00695AE0">
        <w:rPr>
          <w:rFonts w:hint="eastAsia"/>
          <w:lang w:val="zh-CN" w:eastAsia="zh-CN"/>
        </w:rPr>
        <w:t>码</w:t>
      </w:r>
      <w:proofErr w:type="gramStart"/>
      <w:r w:rsidRPr="00695AE0">
        <w:rPr>
          <w:rFonts w:hint="eastAsia"/>
          <w:lang w:val="zh-CN" w:eastAsia="zh-CN"/>
        </w:rPr>
        <w:t>号资源</w:t>
      </w:r>
      <w:proofErr w:type="gramEnd"/>
      <w:r w:rsidRPr="00695AE0">
        <w:rPr>
          <w:rFonts w:hint="eastAsia"/>
          <w:lang w:val="zh-CN" w:eastAsia="zh-CN"/>
        </w:rPr>
        <w:t>的报告时应采取的行动提供了</w:t>
      </w:r>
      <w:r>
        <w:rPr>
          <w:rFonts w:hint="eastAsia"/>
          <w:lang w:val="zh-CN" w:eastAsia="zh-CN"/>
        </w:rPr>
        <w:t>经</w:t>
      </w:r>
      <w:r w:rsidRPr="00695AE0">
        <w:rPr>
          <w:rFonts w:hint="eastAsia"/>
          <w:lang w:val="zh-CN" w:eastAsia="zh-CN"/>
        </w:rPr>
        <w:t>更新</w:t>
      </w:r>
      <w:r>
        <w:rPr>
          <w:rFonts w:hint="eastAsia"/>
          <w:lang w:val="zh-CN" w:eastAsia="zh-CN"/>
        </w:rPr>
        <w:t>的导则</w:t>
      </w:r>
      <w:r w:rsidRPr="00695AE0">
        <w:rPr>
          <w:rFonts w:hint="eastAsia"/>
          <w:lang w:val="zh-CN" w:eastAsia="zh-CN"/>
        </w:rPr>
        <w:t>。它涵盖了</w:t>
      </w:r>
      <w:hyperlink r:id="rId11" w:history="1">
        <w:r w:rsidRPr="00695AE0">
          <w:rPr>
            <w:rStyle w:val="Hyperlink"/>
            <w:rFonts w:hint="eastAsia"/>
            <w:lang w:val="zh-CN" w:eastAsia="zh-CN"/>
          </w:rPr>
          <w:t>WTSA</w:t>
        </w:r>
        <w:r w:rsidRPr="00695AE0">
          <w:rPr>
            <w:rStyle w:val="Hyperlink"/>
            <w:rFonts w:hint="eastAsia"/>
            <w:lang w:val="zh-CN" w:eastAsia="zh-CN"/>
          </w:rPr>
          <w:t>第</w:t>
        </w:r>
        <w:r w:rsidRPr="00695AE0">
          <w:rPr>
            <w:rStyle w:val="Hyperlink"/>
            <w:rFonts w:hint="eastAsia"/>
            <w:lang w:val="zh-CN" w:eastAsia="zh-CN"/>
          </w:rPr>
          <w:t>20</w:t>
        </w:r>
        <w:r w:rsidRPr="00695AE0">
          <w:rPr>
            <w:rStyle w:val="Hyperlink"/>
            <w:rFonts w:hint="eastAsia"/>
            <w:lang w:val="zh-CN" w:eastAsia="zh-CN"/>
          </w:rPr>
          <w:t>号决议（</w:t>
        </w:r>
        <w:r w:rsidRPr="00695AE0">
          <w:rPr>
            <w:rStyle w:val="Hyperlink"/>
            <w:rFonts w:hint="eastAsia"/>
            <w:lang w:val="zh-CN" w:eastAsia="zh-CN"/>
          </w:rPr>
          <w:t>2024</w:t>
        </w:r>
        <w:r w:rsidRPr="00695AE0">
          <w:rPr>
            <w:rStyle w:val="Hyperlink"/>
            <w:rFonts w:hint="eastAsia"/>
            <w:lang w:val="zh-CN" w:eastAsia="zh-CN"/>
          </w:rPr>
          <w:t>年，新德里，修订版）</w:t>
        </w:r>
      </w:hyperlink>
      <w:r w:rsidRPr="00695AE0">
        <w:rPr>
          <w:rFonts w:hint="eastAsia"/>
          <w:lang w:val="zh-CN" w:eastAsia="zh-CN"/>
        </w:rPr>
        <w:t>责成</w:t>
      </w:r>
      <w:r w:rsidRPr="00695AE0">
        <w:rPr>
          <w:rFonts w:hint="eastAsia"/>
          <w:lang w:val="zh-CN" w:eastAsia="zh-CN"/>
        </w:rPr>
        <w:t>ITU-T</w:t>
      </w:r>
      <w:r w:rsidRPr="00695AE0">
        <w:rPr>
          <w:rFonts w:hint="eastAsia"/>
          <w:lang w:val="zh-CN" w:eastAsia="zh-CN"/>
        </w:rPr>
        <w:t>第</w:t>
      </w:r>
      <w:r w:rsidRPr="00695AE0">
        <w:rPr>
          <w:rFonts w:hint="eastAsia"/>
          <w:lang w:val="zh-CN" w:eastAsia="zh-CN"/>
        </w:rPr>
        <w:t>2</w:t>
      </w:r>
      <w:r w:rsidRPr="00695AE0">
        <w:rPr>
          <w:rFonts w:hint="eastAsia"/>
          <w:lang w:val="zh-CN" w:eastAsia="zh-CN"/>
        </w:rPr>
        <w:t>研究组实施的对涉嫌滥用行为的报告以及解决所报告</w:t>
      </w:r>
      <w:r>
        <w:rPr>
          <w:rFonts w:hint="eastAsia"/>
          <w:lang w:val="zh-CN" w:eastAsia="zh-CN"/>
        </w:rPr>
        <w:t>的</w:t>
      </w:r>
      <w:r w:rsidRPr="00695AE0">
        <w:rPr>
          <w:rFonts w:hint="eastAsia"/>
          <w:lang w:val="zh-CN" w:eastAsia="zh-CN"/>
        </w:rPr>
        <w:t>滥用可采取的措施。通过</w:t>
      </w:r>
      <w:hyperlink r:id="rId12" w:history="1">
        <w:r w:rsidRPr="00695AE0">
          <w:rPr>
            <w:rStyle w:val="Hyperlink"/>
            <w:rFonts w:hint="eastAsia"/>
            <w:lang w:val="zh-CN" w:eastAsia="zh-CN"/>
          </w:rPr>
          <w:t>此链接</w:t>
        </w:r>
      </w:hyperlink>
      <w:r>
        <w:rPr>
          <w:rFonts w:hint="eastAsia"/>
          <w:lang w:val="zh-CN" w:eastAsia="zh-CN"/>
        </w:rPr>
        <w:t>可访问</w:t>
      </w:r>
      <w:r w:rsidRPr="00695AE0">
        <w:rPr>
          <w:rFonts w:hint="eastAsia"/>
          <w:lang w:val="zh-CN" w:eastAsia="zh-CN"/>
        </w:rPr>
        <w:t>国际电联有关滥用</w:t>
      </w:r>
      <w:r w:rsidRPr="00695AE0">
        <w:rPr>
          <w:rFonts w:hint="eastAsia"/>
          <w:lang w:val="zh-CN" w:eastAsia="zh-CN"/>
        </w:rPr>
        <w:t>E.164</w:t>
      </w:r>
      <w:r w:rsidRPr="00695AE0">
        <w:rPr>
          <w:rFonts w:hint="eastAsia"/>
          <w:lang w:val="zh-CN" w:eastAsia="zh-CN"/>
        </w:rPr>
        <w:t>国际号码资源的网页。</w:t>
      </w:r>
      <w:bookmarkEnd w:id="1"/>
    </w:p>
    <w:p w14:paraId="0B17CF99" w14:textId="5C7EA238" w:rsidR="00A9633B" w:rsidRPr="007B5C32" w:rsidRDefault="00695AE0" w:rsidP="00093797">
      <w:pPr>
        <w:ind w:firstLineChars="200" w:firstLine="480"/>
        <w:textAlignment w:val="auto"/>
        <w:rPr>
          <w:rFonts w:eastAsia="SimSun"/>
          <w:color w:val="000000"/>
          <w:szCs w:val="24"/>
          <w:lang w:val="en-US" w:eastAsia="zh-CN"/>
        </w:rPr>
      </w:pPr>
      <w:bookmarkStart w:id="2" w:name="lt_pId057"/>
      <w:r w:rsidRPr="00695AE0">
        <w:rPr>
          <w:rFonts w:eastAsia="SimSun" w:hint="eastAsia"/>
          <w:lang w:eastAsia="zh-CN"/>
        </w:rPr>
        <w:t>ITU-T E.156</w:t>
      </w:r>
      <w:r w:rsidRPr="00695AE0">
        <w:rPr>
          <w:rFonts w:eastAsia="SimSun" w:hint="eastAsia"/>
          <w:lang w:eastAsia="zh-CN"/>
        </w:rPr>
        <w:t>建议书（</w:t>
      </w:r>
      <w:r w:rsidRPr="00695AE0">
        <w:rPr>
          <w:rFonts w:eastAsia="SimSun" w:hint="eastAsia"/>
          <w:lang w:eastAsia="zh-CN"/>
        </w:rPr>
        <w:t>2025</w:t>
      </w:r>
      <w:r w:rsidRPr="00695AE0">
        <w:rPr>
          <w:rFonts w:eastAsia="SimSun" w:hint="eastAsia"/>
          <w:lang w:eastAsia="zh-CN"/>
        </w:rPr>
        <w:t>年）确定了三种不同的情况：</w:t>
      </w:r>
    </w:p>
    <w:p w14:paraId="2B83CAFE" w14:textId="7A524524" w:rsidR="00A9633B" w:rsidRPr="007B5C32" w:rsidRDefault="00A9633B" w:rsidP="008C051F">
      <w:pPr>
        <w:pStyle w:val="enumlev1"/>
        <w:tabs>
          <w:tab w:val="clear" w:pos="794"/>
          <w:tab w:val="clear" w:pos="1191"/>
          <w:tab w:val="left" w:pos="709"/>
        </w:tabs>
        <w:ind w:left="709" w:hanging="709"/>
        <w:rPr>
          <w:lang w:val="en-US" w:eastAsia="zh-CN"/>
        </w:rPr>
      </w:pPr>
      <w:r w:rsidRPr="007B5C32">
        <w:rPr>
          <w:lang w:val="en-US" w:eastAsia="zh-CN"/>
        </w:rPr>
        <w:t>1)</w:t>
      </w:r>
      <w:r w:rsidRPr="007B5C32">
        <w:rPr>
          <w:lang w:val="en-US" w:eastAsia="zh-CN"/>
        </w:rPr>
        <w:tab/>
      </w:r>
      <w:r w:rsidRPr="007B5C32">
        <w:rPr>
          <w:rFonts w:hint="eastAsia"/>
          <w:lang w:val="en-US" w:eastAsia="zh-CN"/>
        </w:rPr>
        <w:t>滥用电信标准化局直接分配给符合</w:t>
      </w:r>
      <w:r w:rsidRPr="007B5C32">
        <w:rPr>
          <w:lang w:val="en-US" w:eastAsia="zh-CN"/>
        </w:rPr>
        <w:t>ITU-T</w:t>
      </w:r>
      <w:r w:rsidRPr="007B5C32">
        <w:rPr>
          <w:rFonts w:hint="eastAsia"/>
          <w:lang w:val="en-US" w:eastAsia="zh-CN"/>
        </w:rPr>
        <w:t>相关建议书所确定分配标准的</w:t>
      </w:r>
      <w:r w:rsidR="003354A9">
        <w:rPr>
          <w:lang w:eastAsia="zh-CN"/>
        </w:rPr>
        <w:t>成员国以外</w:t>
      </w:r>
      <w:r w:rsidRPr="007B5C32">
        <w:rPr>
          <w:rFonts w:hint="eastAsia"/>
          <w:lang w:val="en-US" w:eastAsia="zh-CN"/>
        </w:rPr>
        <w:t>实体的号码</w:t>
      </w:r>
      <w:r w:rsidR="003354A9">
        <w:rPr>
          <w:lang w:eastAsia="zh-CN"/>
        </w:rPr>
        <w:t>，例如，</w:t>
      </w:r>
      <w:r w:rsidR="003354A9">
        <w:rPr>
          <w:lang w:eastAsia="zh-CN"/>
        </w:rPr>
        <w:t>+800</w:t>
      </w:r>
      <w:r w:rsidR="003354A9">
        <w:rPr>
          <w:lang w:eastAsia="zh-CN"/>
        </w:rPr>
        <w:t>、</w:t>
      </w:r>
      <w:r w:rsidR="003354A9">
        <w:rPr>
          <w:lang w:eastAsia="zh-CN"/>
        </w:rPr>
        <w:t>+882</w:t>
      </w:r>
      <w:r w:rsidR="003354A9">
        <w:rPr>
          <w:lang w:eastAsia="zh-CN"/>
        </w:rPr>
        <w:t>、</w:t>
      </w:r>
      <w:r w:rsidR="003354A9">
        <w:rPr>
          <w:lang w:eastAsia="zh-CN"/>
        </w:rPr>
        <w:t>+</w:t>
      </w:r>
      <w:proofErr w:type="gramStart"/>
      <w:r w:rsidR="003354A9">
        <w:rPr>
          <w:lang w:eastAsia="zh-CN"/>
        </w:rPr>
        <w:t>883</w:t>
      </w:r>
      <w:r w:rsidR="003354A9">
        <w:rPr>
          <w:lang w:eastAsia="zh-CN"/>
        </w:rPr>
        <w:t>开头的号码</w:t>
      </w:r>
      <w:r w:rsidRPr="007B5C32">
        <w:rPr>
          <w:rFonts w:hint="eastAsia"/>
          <w:lang w:val="en-US" w:eastAsia="zh-CN"/>
        </w:rPr>
        <w:t>；</w:t>
      </w:r>
      <w:proofErr w:type="gramEnd"/>
    </w:p>
    <w:p w14:paraId="490C4CC3" w14:textId="53D52091" w:rsidR="00A9633B" w:rsidRDefault="00A9633B" w:rsidP="008C051F">
      <w:pPr>
        <w:pStyle w:val="enumlev1"/>
        <w:tabs>
          <w:tab w:val="clear" w:pos="794"/>
          <w:tab w:val="clear" w:pos="1191"/>
          <w:tab w:val="left" w:pos="709"/>
        </w:tabs>
        <w:ind w:left="709" w:hanging="709"/>
        <w:rPr>
          <w:lang w:val="en-US" w:eastAsia="zh-CN"/>
        </w:rPr>
      </w:pPr>
      <w:r w:rsidRPr="007B5C32">
        <w:rPr>
          <w:lang w:val="en-US" w:eastAsia="zh-CN"/>
        </w:rPr>
        <w:t>2)</w:t>
      </w:r>
      <w:r w:rsidRPr="007B5C32">
        <w:rPr>
          <w:lang w:val="en-US" w:eastAsia="zh-CN"/>
        </w:rPr>
        <w:tab/>
      </w:r>
      <w:r w:rsidR="00C20935" w:rsidRPr="00C20935">
        <w:rPr>
          <w:rFonts w:hint="eastAsia"/>
          <w:lang w:val="en-US" w:eastAsia="zh-CN"/>
        </w:rPr>
        <w:t>滥用成员国分配的号码，例如，由瑞士</w:t>
      </w:r>
      <w:r w:rsidR="00C20935" w:rsidRPr="00C20935">
        <w:rPr>
          <w:rFonts w:hint="eastAsia"/>
          <w:lang w:val="en-US" w:eastAsia="zh-CN"/>
        </w:rPr>
        <w:t>BAKOM</w:t>
      </w:r>
      <w:r w:rsidR="00C20935" w:rsidRPr="00C20935">
        <w:rPr>
          <w:rFonts w:hint="eastAsia"/>
          <w:lang w:val="en-US" w:eastAsia="zh-CN"/>
        </w:rPr>
        <w:t>分配的</w:t>
      </w:r>
      <w:r w:rsidR="00C20935" w:rsidRPr="00C20935">
        <w:rPr>
          <w:rFonts w:hint="eastAsia"/>
          <w:lang w:val="en-US" w:eastAsia="zh-CN"/>
        </w:rPr>
        <w:t>+</w:t>
      </w:r>
      <w:proofErr w:type="gramStart"/>
      <w:r w:rsidR="00C20935" w:rsidRPr="00C20935">
        <w:rPr>
          <w:rFonts w:hint="eastAsia"/>
          <w:lang w:val="en-US" w:eastAsia="zh-CN"/>
        </w:rPr>
        <w:t>41</w:t>
      </w:r>
      <w:r w:rsidR="00C20935" w:rsidRPr="00C20935">
        <w:rPr>
          <w:rFonts w:hint="eastAsia"/>
          <w:lang w:val="en-US" w:eastAsia="zh-CN"/>
        </w:rPr>
        <w:t>引导的号码</w:t>
      </w:r>
      <w:r w:rsidR="00C20935">
        <w:rPr>
          <w:rFonts w:hint="eastAsia"/>
          <w:lang w:val="en-US" w:eastAsia="zh-CN"/>
        </w:rPr>
        <w:t>；</w:t>
      </w:r>
      <w:proofErr w:type="gramEnd"/>
    </w:p>
    <w:p w14:paraId="22A748C0" w14:textId="40AF0B86" w:rsidR="00C20935" w:rsidRDefault="00C20935" w:rsidP="008C051F">
      <w:pPr>
        <w:pStyle w:val="enumlev1"/>
        <w:tabs>
          <w:tab w:val="clear" w:pos="794"/>
          <w:tab w:val="clear" w:pos="1191"/>
          <w:tab w:val="left" w:pos="709"/>
        </w:tabs>
        <w:ind w:left="709" w:hanging="709"/>
        <w:rPr>
          <w:lang w:val="en-US" w:eastAsia="zh-CN"/>
        </w:rPr>
      </w:pPr>
      <w:r>
        <w:rPr>
          <w:rFonts w:hint="eastAsia"/>
          <w:lang w:val="en-US" w:eastAsia="zh-CN"/>
        </w:rPr>
        <w:t>3)</w:t>
      </w:r>
      <w:r>
        <w:rPr>
          <w:lang w:val="en-US" w:eastAsia="zh-CN"/>
        </w:rPr>
        <w:tab/>
      </w:r>
      <w:r w:rsidRPr="00C20935">
        <w:rPr>
          <w:rFonts w:hint="eastAsia"/>
          <w:lang w:val="en-US" w:eastAsia="zh-CN"/>
        </w:rPr>
        <w:t>滥用尚未分配的</w:t>
      </w:r>
      <w:r w:rsidR="00FA7D83">
        <w:rPr>
          <w:rFonts w:hint="eastAsia"/>
          <w:lang w:val="en-US" w:eastAsia="zh-CN"/>
        </w:rPr>
        <w:t>码号</w:t>
      </w:r>
      <w:r w:rsidRPr="00C20935">
        <w:rPr>
          <w:rFonts w:hint="eastAsia"/>
          <w:lang w:val="en-US" w:eastAsia="zh-CN"/>
        </w:rPr>
        <w:t>资源（就本建议书而言，电信标准化局主任被认为是获分配方），例如，以</w:t>
      </w:r>
      <w:r w:rsidRPr="00C20935">
        <w:rPr>
          <w:rFonts w:hint="eastAsia"/>
          <w:lang w:val="en-US" w:eastAsia="zh-CN"/>
        </w:rPr>
        <w:t>+999</w:t>
      </w:r>
      <w:r w:rsidRPr="00C20935">
        <w:rPr>
          <w:rFonts w:hint="eastAsia"/>
          <w:lang w:val="en-US" w:eastAsia="zh-CN"/>
        </w:rPr>
        <w:t>开头的号码，这是一个备用国家代码。</w:t>
      </w:r>
    </w:p>
    <w:bookmarkEnd w:id="2"/>
    <w:p w14:paraId="48D8EF7D" w14:textId="119848E6" w:rsidR="00A9633B" w:rsidRDefault="00C20935" w:rsidP="00D12F77">
      <w:pPr>
        <w:ind w:firstLineChars="200" w:firstLine="480"/>
        <w:rPr>
          <w:rFonts w:eastAsia="SimSun"/>
          <w:lang w:eastAsia="zh-CN"/>
        </w:rPr>
      </w:pPr>
      <w:r w:rsidRPr="00C20935">
        <w:rPr>
          <w:rFonts w:eastAsia="SimSun" w:hint="eastAsia"/>
          <w:lang w:eastAsia="zh-CN"/>
        </w:rPr>
        <w:t>ITU-T E.156</w:t>
      </w:r>
      <w:r w:rsidRPr="00C20935">
        <w:rPr>
          <w:rFonts w:eastAsia="SimSun" w:hint="eastAsia"/>
          <w:lang w:eastAsia="zh-CN"/>
        </w:rPr>
        <w:t>建议书（</w:t>
      </w:r>
      <w:r w:rsidRPr="00C20935">
        <w:rPr>
          <w:rFonts w:eastAsia="SimSun" w:hint="eastAsia"/>
          <w:lang w:eastAsia="zh-CN"/>
        </w:rPr>
        <w:t>2025</w:t>
      </w:r>
      <w:r w:rsidRPr="00C20935">
        <w:rPr>
          <w:rFonts w:eastAsia="SimSun" w:hint="eastAsia"/>
          <w:lang w:eastAsia="zh-CN"/>
        </w:rPr>
        <w:t>年）第</w:t>
      </w:r>
      <w:r w:rsidRPr="00C20935">
        <w:rPr>
          <w:rFonts w:eastAsia="SimSun" w:hint="eastAsia"/>
          <w:lang w:eastAsia="zh-CN"/>
        </w:rPr>
        <w:t>6</w:t>
      </w:r>
      <w:r w:rsidRPr="00C20935">
        <w:rPr>
          <w:rFonts w:eastAsia="SimSun" w:hint="eastAsia"/>
          <w:lang w:eastAsia="zh-CN"/>
        </w:rPr>
        <w:t>节规定了管理员或运营商（无论是否为国际电联成员）</w:t>
      </w:r>
      <w:r w:rsidRPr="00C20935">
        <w:rPr>
          <w:rFonts w:eastAsia="SimSun" w:hint="eastAsia"/>
          <w:b/>
          <w:bCs/>
          <w:lang w:eastAsia="zh-CN"/>
        </w:rPr>
        <w:t>提交涉嫌滥用报告的程序</w:t>
      </w:r>
      <w:r w:rsidRPr="00C20935">
        <w:rPr>
          <w:rFonts w:eastAsia="SimSun" w:hint="eastAsia"/>
          <w:lang w:eastAsia="zh-CN"/>
        </w:rPr>
        <w:t>。主管部门和运营商可</w:t>
      </w:r>
      <w:r w:rsidRPr="00C20935">
        <w:rPr>
          <w:rFonts w:ascii="SimSun" w:eastAsia="SimSun" w:hAnsi="SimSun" w:cs="SimSun" w:hint="eastAsia"/>
          <w:szCs w:val="24"/>
          <w:lang w:eastAsia="zh-CN"/>
        </w:rPr>
        <w:t>举报涉嫌滥用</w:t>
      </w:r>
      <w:r w:rsidR="00FA7D83">
        <w:rPr>
          <w:rFonts w:ascii="SimSun" w:eastAsia="SimSun" w:hAnsi="SimSun" w:cs="SimSun" w:hint="eastAsia"/>
          <w:szCs w:val="24"/>
          <w:lang w:eastAsia="zh-CN"/>
        </w:rPr>
        <w:t>码号</w:t>
      </w:r>
      <w:r w:rsidRPr="00C20935">
        <w:rPr>
          <w:rFonts w:ascii="SimSun" w:eastAsia="SimSun" w:hAnsi="SimSun" w:cs="SimSun" w:hint="eastAsia"/>
          <w:szCs w:val="24"/>
          <w:lang w:eastAsia="zh-CN"/>
        </w:rPr>
        <w:t>资源的行为</w:t>
      </w:r>
      <w:r w:rsidRPr="00C20935">
        <w:rPr>
          <w:rFonts w:eastAsia="SimSun" w:hint="eastAsia"/>
          <w:lang w:eastAsia="zh-CN"/>
        </w:rPr>
        <w:t>。主管部门、</w:t>
      </w:r>
      <w:r w:rsidRPr="00C20935">
        <w:rPr>
          <w:rFonts w:eastAsia="SimSun" w:hint="eastAsia"/>
          <w:lang w:eastAsia="zh-CN"/>
        </w:rPr>
        <w:t>ITU-T</w:t>
      </w:r>
      <w:r w:rsidRPr="00C20935">
        <w:rPr>
          <w:rFonts w:eastAsia="SimSun" w:hint="eastAsia"/>
          <w:lang w:eastAsia="zh-CN"/>
        </w:rPr>
        <w:t>第</w:t>
      </w:r>
      <w:r w:rsidRPr="00C20935">
        <w:rPr>
          <w:rFonts w:eastAsia="SimSun" w:hint="eastAsia"/>
          <w:lang w:eastAsia="zh-CN"/>
        </w:rPr>
        <w:t>2</w:t>
      </w:r>
      <w:r w:rsidRPr="00C20935">
        <w:rPr>
          <w:rFonts w:eastAsia="SimSun" w:hint="eastAsia"/>
          <w:lang w:eastAsia="zh-CN"/>
        </w:rPr>
        <w:t>研究组的部门成员或部门准成员可以通过国际电联网站上的</w:t>
      </w:r>
      <w:r>
        <w:fldChar w:fldCharType="begin"/>
      </w:r>
      <w:r>
        <w:rPr>
          <w:lang w:eastAsia="zh-CN"/>
        </w:rPr>
        <w:instrText>HYPERLINK "https://www.itu.int/net/ITU-T/misuse/NForm.aspx"</w:instrText>
      </w:r>
      <w:r>
        <w:fldChar w:fldCharType="separate"/>
      </w:r>
      <w:r w:rsidRPr="00C20935">
        <w:rPr>
          <w:rStyle w:val="Hyperlink"/>
          <w:rFonts w:eastAsia="SimSun" w:hint="eastAsia"/>
          <w:lang w:eastAsia="zh-CN"/>
        </w:rPr>
        <w:t>在线表格</w:t>
      </w:r>
      <w:r>
        <w:fldChar w:fldCharType="end"/>
      </w:r>
      <w:r w:rsidRPr="00C20935">
        <w:rPr>
          <w:rFonts w:eastAsia="SimSun" w:hint="eastAsia"/>
          <w:lang w:eastAsia="zh-CN"/>
        </w:rPr>
        <w:t>直接向电信标准化局主任提交</w:t>
      </w:r>
      <w:r w:rsidRPr="00C20935">
        <w:rPr>
          <w:rFonts w:ascii="SimSun" w:eastAsia="SimSun" w:hAnsi="SimSun" w:cs="SimSun" w:hint="eastAsia"/>
          <w:szCs w:val="24"/>
          <w:lang w:eastAsia="zh-CN"/>
        </w:rPr>
        <w:t>报告</w:t>
      </w:r>
      <w:r w:rsidRPr="00C20935">
        <w:rPr>
          <w:rFonts w:eastAsia="SimSun" w:hint="eastAsia"/>
          <w:lang w:eastAsia="zh-CN"/>
        </w:rPr>
        <w:t>。其它非成员实体须通过其主管部门进行报告，除非该主管部门已通知电信标准化局主任该非成员实体有权与电信标准化局主任进行直接沟通，以报告对</w:t>
      </w:r>
      <w:r w:rsidRPr="00C20935">
        <w:rPr>
          <w:rFonts w:eastAsia="SimSun" w:hint="eastAsia"/>
          <w:lang w:eastAsia="zh-CN"/>
        </w:rPr>
        <w:t>ITU-T E.164</w:t>
      </w:r>
      <w:r w:rsidRPr="00C20935">
        <w:rPr>
          <w:rFonts w:eastAsia="SimSun" w:hint="eastAsia"/>
          <w:lang w:eastAsia="zh-CN"/>
        </w:rPr>
        <w:t>码号资源的滥用情况。在这种情况下，可以通过</w:t>
      </w:r>
      <w:r>
        <w:fldChar w:fldCharType="begin"/>
      </w:r>
      <w:r>
        <w:rPr>
          <w:lang w:eastAsia="zh-CN"/>
        </w:rPr>
        <w:instrText>HYPERLINK "https://www.itu.int/net/ITU-T/misuse/NForm.aspx"</w:instrText>
      </w:r>
      <w:r>
        <w:fldChar w:fldCharType="separate"/>
      </w:r>
      <w:r w:rsidRPr="00C20935">
        <w:rPr>
          <w:rStyle w:val="Hyperlink"/>
          <w:rFonts w:eastAsia="SimSun" w:hint="eastAsia"/>
          <w:lang w:eastAsia="zh-CN"/>
        </w:rPr>
        <w:t>在线表格</w:t>
      </w:r>
      <w:r>
        <w:fldChar w:fldCharType="end"/>
      </w:r>
      <w:r w:rsidRPr="00C20935">
        <w:rPr>
          <w:rFonts w:eastAsia="SimSun" w:hint="eastAsia"/>
          <w:lang w:eastAsia="zh-CN"/>
        </w:rPr>
        <w:t>直接提交通知。主管部门、</w:t>
      </w:r>
      <w:r w:rsidRPr="00C20935">
        <w:rPr>
          <w:rFonts w:eastAsia="SimSun" w:hint="eastAsia"/>
          <w:lang w:eastAsia="zh-CN"/>
        </w:rPr>
        <w:t>ITU-T</w:t>
      </w:r>
      <w:r w:rsidRPr="00C20935">
        <w:rPr>
          <w:rFonts w:eastAsia="SimSun" w:hint="eastAsia"/>
          <w:lang w:eastAsia="zh-CN"/>
        </w:rPr>
        <w:t>部门成员和部门准成员亦可通过提交文稿的方式直接向</w:t>
      </w:r>
      <w:r w:rsidRPr="00C20935">
        <w:rPr>
          <w:rFonts w:eastAsia="SimSun" w:hint="eastAsia"/>
          <w:lang w:eastAsia="zh-CN"/>
        </w:rPr>
        <w:t>ITU-T</w:t>
      </w:r>
      <w:r w:rsidRPr="00C20935">
        <w:rPr>
          <w:rFonts w:eastAsia="SimSun" w:hint="eastAsia"/>
          <w:lang w:eastAsia="zh-CN"/>
        </w:rPr>
        <w:t>第</w:t>
      </w:r>
      <w:r w:rsidRPr="00C20935">
        <w:rPr>
          <w:rFonts w:eastAsia="SimSun" w:hint="eastAsia"/>
          <w:lang w:eastAsia="zh-CN"/>
        </w:rPr>
        <w:t>2</w:t>
      </w:r>
      <w:r w:rsidRPr="00C20935">
        <w:rPr>
          <w:rFonts w:eastAsia="SimSun" w:hint="eastAsia"/>
          <w:lang w:eastAsia="zh-CN"/>
        </w:rPr>
        <w:t>研究组报告滥用情况。</w:t>
      </w:r>
    </w:p>
    <w:p w14:paraId="3F3DEB90" w14:textId="68574724" w:rsidR="001270BE" w:rsidRDefault="005E3661" w:rsidP="00A9633B">
      <w:pPr>
        <w:ind w:firstLineChars="200" w:firstLine="482"/>
        <w:textAlignment w:val="auto"/>
        <w:rPr>
          <w:rFonts w:eastAsia="SimSun"/>
          <w:lang w:eastAsia="zh-CN"/>
        </w:rPr>
      </w:pPr>
      <w:bookmarkStart w:id="3" w:name="lt_pId061"/>
      <w:r w:rsidRPr="005E3661">
        <w:rPr>
          <w:rFonts w:eastAsia="SimSun" w:hint="eastAsia"/>
          <w:b/>
          <w:bCs/>
          <w:lang w:eastAsia="zh-CN"/>
        </w:rPr>
        <w:t>如果</w:t>
      </w:r>
      <w:r w:rsidR="00FA7D83">
        <w:rPr>
          <w:rFonts w:eastAsia="SimSun" w:hint="eastAsia"/>
          <w:b/>
          <w:bCs/>
          <w:lang w:eastAsia="zh-CN"/>
        </w:rPr>
        <w:t>码号</w:t>
      </w:r>
      <w:r w:rsidRPr="005E3661">
        <w:rPr>
          <w:rFonts w:eastAsia="SimSun" w:hint="eastAsia"/>
          <w:b/>
          <w:bCs/>
          <w:lang w:eastAsia="zh-CN"/>
        </w:rPr>
        <w:t>资源未经</w:t>
      </w:r>
      <w:r w:rsidR="00FA7D83">
        <w:rPr>
          <w:rFonts w:eastAsia="SimSun" w:hint="eastAsia"/>
          <w:b/>
          <w:bCs/>
          <w:lang w:eastAsia="zh-CN"/>
        </w:rPr>
        <w:t>分</w:t>
      </w:r>
      <w:r w:rsidRPr="005E3661">
        <w:rPr>
          <w:rFonts w:eastAsia="SimSun" w:hint="eastAsia"/>
          <w:b/>
          <w:bCs/>
          <w:lang w:eastAsia="zh-CN"/>
        </w:rPr>
        <w:t>配或</w:t>
      </w:r>
      <w:r w:rsidR="00FA7D83">
        <w:rPr>
          <w:rFonts w:eastAsia="SimSun" w:hint="eastAsia"/>
          <w:b/>
          <w:bCs/>
          <w:lang w:eastAsia="zh-CN"/>
        </w:rPr>
        <w:t>分</w:t>
      </w:r>
      <w:r w:rsidRPr="005E3661">
        <w:rPr>
          <w:rFonts w:eastAsia="SimSun" w:hint="eastAsia"/>
          <w:b/>
          <w:bCs/>
          <w:lang w:eastAsia="zh-CN"/>
        </w:rPr>
        <w:t>配给成员国以外的实体</w:t>
      </w:r>
      <w:r w:rsidRPr="005E3661">
        <w:rPr>
          <w:rFonts w:eastAsia="SimSun" w:hint="eastAsia"/>
          <w:lang w:eastAsia="zh-CN"/>
        </w:rPr>
        <w:t>，认为发生</w:t>
      </w:r>
      <w:r w:rsidRPr="005E3661">
        <w:rPr>
          <w:rFonts w:eastAsia="SimSun" w:hint="eastAsia"/>
          <w:lang w:eastAsia="zh-CN"/>
        </w:rPr>
        <w:t>ITU-T E.164</w:t>
      </w:r>
      <w:r w:rsidR="00FA7D83">
        <w:rPr>
          <w:rFonts w:eastAsia="SimSun" w:hint="eastAsia"/>
          <w:lang w:eastAsia="zh-CN"/>
        </w:rPr>
        <w:t>码号</w:t>
      </w:r>
      <w:r w:rsidRPr="005E3661">
        <w:rPr>
          <w:rFonts w:eastAsia="SimSun" w:hint="eastAsia"/>
          <w:lang w:eastAsia="zh-CN"/>
        </w:rPr>
        <w:t>资源滥用情况的主管部门或运营商（无论是否为国际电联成员），可根据</w:t>
      </w:r>
      <w:r w:rsidRPr="005E3661">
        <w:rPr>
          <w:rFonts w:eastAsia="SimSun" w:hint="eastAsia"/>
          <w:lang w:eastAsia="zh-CN"/>
        </w:rPr>
        <w:t>ITU-T E.156</w:t>
      </w:r>
      <w:r w:rsidRPr="005E3661">
        <w:rPr>
          <w:rFonts w:eastAsia="SimSun" w:hint="eastAsia"/>
          <w:lang w:eastAsia="zh-CN"/>
        </w:rPr>
        <w:t>建议书及上述摘要与电信标准化局主任联系。</w:t>
      </w:r>
    </w:p>
    <w:p w14:paraId="47EE0452" w14:textId="05EDDE3A" w:rsidR="00A9633B" w:rsidRPr="007B5C32" w:rsidRDefault="00FA7D83" w:rsidP="00A9633B">
      <w:pPr>
        <w:ind w:firstLineChars="200" w:firstLine="480"/>
        <w:textAlignment w:val="auto"/>
        <w:rPr>
          <w:rFonts w:eastAsia="SimSun"/>
          <w:lang w:eastAsia="zh-CN"/>
        </w:rPr>
      </w:pPr>
      <w:r w:rsidRPr="00FA7D83">
        <w:rPr>
          <w:rFonts w:eastAsia="SimSun" w:hint="eastAsia"/>
          <w:lang w:eastAsia="zh-CN"/>
        </w:rPr>
        <w:lastRenderedPageBreak/>
        <w:t>如果</w:t>
      </w:r>
      <w:r>
        <w:rPr>
          <w:rFonts w:eastAsia="SimSun" w:hint="eastAsia"/>
          <w:b/>
          <w:bCs/>
          <w:lang w:eastAsia="zh-CN"/>
        </w:rPr>
        <w:t>码号</w:t>
      </w:r>
      <w:r w:rsidRPr="005E3661">
        <w:rPr>
          <w:rFonts w:eastAsia="SimSun" w:hint="eastAsia"/>
          <w:b/>
          <w:bCs/>
          <w:lang w:eastAsia="zh-CN"/>
        </w:rPr>
        <w:t>资源</w:t>
      </w:r>
      <w:r w:rsidRPr="00FA7D83">
        <w:rPr>
          <w:rFonts w:eastAsia="SimSun" w:hint="eastAsia"/>
          <w:lang w:eastAsia="zh-CN"/>
        </w:rPr>
        <w:t>分配给了</w:t>
      </w:r>
      <w:r>
        <w:rPr>
          <w:rFonts w:eastAsia="SimSun" w:hint="eastAsia"/>
          <w:b/>
          <w:bCs/>
          <w:lang w:eastAsia="zh-CN"/>
        </w:rPr>
        <w:t>成员国</w:t>
      </w:r>
      <w:r w:rsidRPr="00FA7D83">
        <w:rPr>
          <w:rFonts w:eastAsia="SimSun" w:hint="eastAsia"/>
          <w:lang w:eastAsia="zh-CN"/>
        </w:rPr>
        <w:t>，发现</w:t>
      </w:r>
      <w:r>
        <w:rPr>
          <w:rFonts w:eastAsia="SimSun" w:hint="eastAsia"/>
          <w:lang w:eastAsia="zh-CN"/>
        </w:rPr>
        <w:t>涉嫌</w:t>
      </w:r>
      <w:r w:rsidRPr="00FA7D83">
        <w:rPr>
          <w:rFonts w:eastAsia="SimSun" w:hint="eastAsia"/>
          <w:lang w:eastAsia="zh-CN"/>
        </w:rPr>
        <w:t>滥用</w:t>
      </w:r>
      <w:r>
        <w:rPr>
          <w:rFonts w:eastAsia="SimSun" w:hint="eastAsia"/>
          <w:lang w:eastAsia="zh-CN"/>
        </w:rPr>
        <w:t>码号</w:t>
      </w:r>
      <w:r w:rsidRPr="00FA7D83">
        <w:rPr>
          <w:rFonts w:eastAsia="SimSun" w:hint="eastAsia"/>
          <w:lang w:eastAsia="zh-CN"/>
        </w:rPr>
        <w:t>资源的主管部门、运营商（无论是否为国际电联成员）或个人应：</w:t>
      </w:r>
    </w:p>
    <w:p w14:paraId="10ECD101" w14:textId="18D78077" w:rsidR="00A9633B" w:rsidRPr="00D12F77" w:rsidRDefault="00A9633B" w:rsidP="00A9633B">
      <w:pPr>
        <w:pStyle w:val="enumlev1"/>
        <w:rPr>
          <w:lang w:eastAsia="zh-CN"/>
        </w:rPr>
      </w:pPr>
      <w:r w:rsidRPr="00D12F77">
        <w:rPr>
          <w:lang w:eastAsia="zh-CN"/>
        </w:rPr>
        <w:t>a)</w:t>
      </w:r>
      <w:bookmarkEnd w:id="3"/>
      <w:r w:rsidRPr="00D12F77">
        <w:rPr>
          <w:lang w:eastAsia="zh-CN"/>
        </w:rPr>
        <w:tab/>
      </w:r>
      <w:proofErr w:type="gramStart"/>
      <w:r w:rsidR="00FA7D83" w:rsidRPr="00FA7D83">
        <w:rPr>
          <w:rFonts w:eastAsia="SimSun" w:hint="eastAsia"/>
          <w:lang w:eastAsia="zh-CN"/>
        </w:rPr>
        <w:t>酌情通知其主管部门</w:t>
      </w:r>
      <w:r w:rsidR="00FA7D83">
        <w:rPr>
          <w:rFonts w:eastAsia="SimSun" w:hint="eastAsia"/>
          <w:lang w:eastAsia="zh-CN"/>
        </w:rPr>
        <w:t>；</w:t>
      </w:r>
      <w:proofErr w:type="gramEnd"/>
    </w:p>
    <w:p w14:paraId="681AD034" w14:textId="18E93081" w:rsidR="00A9633B" w:rsidRPr="00D12F77" w:rsidRDefault="00A9633B" w:rsidP="00A9633B">
      <w:pPr>
        <w:pStyle w:val="enumlev1"/>
        <w:rPr>
          <w:lang w:eastAsia="zh-CN"/>
        </w:rPr>
      </w:pPr>
      <w:bookmarkStart w:id="4" w:name="lt_pId063"/>
      <w:r w:rsidRPr="00D12F77">
        <w:rPr>
          <w:lang w:eastAsia="zh-CN"/>
        </w:rPr>
        <w:t>b)</w:t>
      </w:r>
      <w:bookmarkEnd w:id="4"/>
      <w:r w:rsidRPr="00D12F77">
        <w:rPr>
          <w:lang w:eastAsia="zh-CN"/>
        </w:rPr>
        <w:tab/>
      </w:r>
      <w:r w:rsidR="00FA7D83" w:rsidRPr="00FA7D83">
        <w:rPr>
          <w:rFonts w:eastAsia="SimSun" w:hint="eastAsia"/>
          <w:lang w:eastAsia="zh-CN"/>
        </w:rPr>
        <w:t>如可能，直接联系看似涉及滥用行为的实体</w:t>
      </w:r>
      <w:r w:rsidR="00FA7D83">
        <w:rPr>
          <w:rFonts w:eastAsia="SimSun" w:hint="eastAsia"/>
          <w:lang w:eastAsia="zh-CN"/>
        </w:rPr>
        <w:t>；</w:t>
      </w:r>
      <w:r w:rsidR="00FA7D83" w:rsidRPr="00FA7D83">
        <w:rPr>
          <w:rFonts w:eastAsia="SimSun" w:hint="eastAsia"/>
          <w:lang w:eastAsia="zh-CN"/>
        </w:rPr>
        <w:t>和</w:t>
      </w:r>
    </w:p>
    <w:p w14:paraId="67B2479C" w14:textId="1CD3ACC1" w:rsidR="00A9633B" w:rsidRPr="00263339" w:rsidRDefault="00A9633B" w:rsidP="00D12F77">
      <w:pPr>
        <w:pStyle w:val="enumlev1"/>
        <w:tabs>
          <w:tab w:val="clear" w:pos="1191"/>
          <w:tab w:val="left" w:pos="851"/>
        </w:tabs>
        <w:ind w:left="798" w:hanging="798"/>
        <w:rPr>
          <w:lang w:eastAsia="zh-CN"/>
        </w:rPr>
      </w:pPr>
      <w:bookmarkStart w:id="5" w:name="lt_pId065"/>
      <w:r w:rsidRPr="00D12F77">
        <w:rPr>
          <w:lang w:eastAsia="zh-CN"/>
        </w:rPr>
        <w:t>c)</w:t>
      </w:r>
      <w:bookmarkEnd w:id="5"/>
      <w:r w:rsidRPr="00263339">
        <w:rPr>
          <w:lang w:eastAsia="zh-CN"/>
        </w:rPr>
        <w:tab/>
      </w:r>
      <w:r w:rsidR="00FA7D83" w:rsidRPr="00FA7D83">
        <w:rPr>
          <w:rFonts w:hint="eastAsia"/>
          <w:lang w:eastAsia="zh-CN"/>
        </w:rPr>
        <w:t>联系据称滥用</w:t>
      </w:r>
      <w:r w:rsidR="00FA7D83">
        <w:rPr>
          <w:lang w:eastAsia="zh-CN"/>
        </w:rPr>
        <w:t>行为</w:t>
      </w:r>
      <w:r w:rsidR="00FA7D83" w:rsidRPr="00FA7D83">
        <w:rPr>
          <w:rFonts w:hint="eastAsia"/>
          <w:lang w:eastAsia="zh-CN"/>
        </w:rPr>
        <w:t>始发</w:t>
      </w:r>
      <w:r w:rsidR="00FA7D83">
        <w:rPr>
          <w:lang w:eastAsia="zh-CN"/>
        </w:rPr>
        <w:t>地</w:t>
      </w:r>
      <w:r w:rsidR="00FA7D83" w:rsidRPr="00FA7D83">
        <w:rPr>
          <w:rFonts w:hint="eastAsia"/>
          <w:lang w:eastAsia="zh-CN"/>
        </w:rPr>
        <w:t>或</w:t>
      </w:r>
      <w:r w:rsidR="00FA7D83">
        <w:rPr>
          <w:lang w:eastAsia="zh-CN"/>
        </w:rPr>
        <w:t>被发现地</w:t>
      </w:r>
      <w:r w:rsidR="00FA7D83">
        <w:rPr>
          <w:rFonts w:hint="eastAsia"/>
          <w:lang w:eastAsia="zh-CN"/>
        </w:rPr>
        <w:t>在</w:t>
      </w:r>
      <w:r w:rsidR="00FA7D83" w:rsidRPr="00FA7D83">
        <w:rPr>
          <w:rFonts w:hint="eastAsia"/>
          <w:lang w:eastAsia="zh-CN"/>
        </w:rPr>
        <w:t>其管辖权限下的主管部门。</w:t>
      </w:r>
    </w:p>
    <w:p w14:paraId="34D3D7BD" w14:textId="5FAAA64E" w:rsidR="00B25F6A" w:rsidRDefault="00B25F6A" w:rsidP="00D12F77">
      <w:pPr>
        <w:ind w:firstLineChars="200" w:firstLine="480"/>
        <w:rPr>
          <w:rFonts w:eastAsia="SimSun"/>
          <w:lang w:eastAsia="zh-CN"/>
        </w:rPr>
      </w:pPr>
      <w:r w:rsidRPr="00B25F6A">
        <w:rPr>
          <w:rFonts w:eastAsia="SimSun" w:hint="eastAsia"/>
          <w:lang w:eastAsia="zh-CN"/>
        </w:rPr>
        <w:t>除上述情况外，主管部门或运营商（无论是否为国际电联成员）均可向电信标准化局报告上文总结的</w:t>
      </w:r>
      <w:r>
        <w:rPr>
          <w:rFonts w:eastAsia="SimSun" w:hint="eastAsia"/>
          <w:lang w:eastAsia="zh-CN"/>
        </w:rPr>
        <w:t>涉嫌</w:t>
      </w:r>
      <w:r w:rsidRPr="00B25F6A">
        <w:rPr>
          <w:rFonts w:eastAsia="SimSun" w:hint="eastAsia"/>
          <w:lang w:eastAsia="zh-CN"/>
        </w:rPr>
        <w:t>滥用</w:t>
      </w:r>
      <w:r>
        <w:rPr>
          <w:rFonts w:eastAsia="SimSun" w:hint="eastAsia"/>
          <w:lang w:eastAsia="zh-CN"/>
        </w:rPr>
        <w:t>行为</w:t>
      </w:r>
      <w:r w:rsidRPr="00B25F6A">
        <w:rPr>
          <w:rFonts w:eastAsia="SimSun" w:hint="eastAsia"/>
          <w:lang w:eastAsia="zh-CN"/>
        </w:rPr>
        <w:t>。</w:t>
      </w:r>
    </w:p>
    <w:p w14:paraId="3D721B04" w14:textId="4B5282F0" w:rsidR="00A9633B" w:rsidRDefault="00B25F6A" w:rsidP="00D12F77">
      <w:pPr>
        <w:ind w:firstLineChars="200" w:firstLine="480"/>
        <w:rPr>
          <w:sz w:val="22"/>
          <w:szCs w:val="22"/>
          <w:lang w:val="en-US" w:eastAsia="zh-CN"/>
        </w:rPr>
      </w:pPr>
      <w:proofErr w:type="spellStart"/>
      <w:r>
        <w:t>为实施本建议书的规定</w:t>
      </w:r>
      <w:proofErr w:type="spellEnd"/>
      <w:r>
        <w:t>，</w:t>
      </w:r>
      <w:r>
        <w:rPr>
          <w:lang w:eastAsia="zh-CN"/>
        </w:rPr>
        <w:t>特设仅限国际电联成员使用的邮件列表（</w:t>
      </w:r>
      <w:hyperlink r:id="rId13" w:history="1">
        <w:r w:rsidRPr="001919F7">
          <w:rPr>
            <w:rStyle w:val="Hyperlink"/>
            <w:sz w:val="22"/>
            <w:szCs w:val="22"/>
            <w:lang w:val="en-US" w:eastAsia="zh-CN"/>
          </w:rPr>
          <w:t>misusereports@lists.itu.int</w:t>
        </w:r>
      </w:hyperlink>
      <w:r>
        <w:rPr>
          <w:lang w:eastAsia="zh-CN"/>
        </w:rPr>
        <w:t>）。所有向电信标准化局报告的滥用</w:t>
      </w:r>
      <w:r w:rsidR="00E320E8">
        <w:rPr>
          <w:lang w:eastAsia="zh-CN"/>
        </w:rPr>
        <w:t>案例均将发布至该邮件列表</w:t>
      </w:r>
      <w:r>
        <w:rPr>
          <w:lang w:eastAsia="zh-CN"/>
        </w:rPr>
        <w:t>。请注意，</w:t>
      </w:r>
      <w:hyperlink r:id="rId14" w:history="1">
        <w:r w:rsidR="00E320E8" w:rsidRPr="001919F7">
          <w:rPr>
            <w:rStyle w:val="Hyperlink"/>
            <w:sz w:val="22"/>
            <w:szCs w:val="22"/>
            <w:lang w:val="en-US" w:eastAsia="zh-CN"/>
          </w:rPr>
          <w:t>misusereports@lists.itu.int</w:t>
        </w:r>
      </w:hyperlink>
      <w:r>
        <w:rPr>
          <w:lang w:eastAsia="zh-CN"/>
        </w:rPr>
        <w:t>邮件列表将只分发由电信标准化局发送的消息</w:t>
      </w:r>
      <w:r>
        <w:rPr>
          <w:rFonts w:ascii="SimSun" w:eastAsia="SimSun" w:hAnsi="SimSun" w:cs="SimSun" w:hint="eastAsia"/>
          <w:lang w:eastAsia="zh-CN"/>
        </w:rPr>
        <w:t>。</w:t>
      </w:r>
    </w:p>
    <w:p w14:paraId="5D833F25" w14:textId="304244A0" w:rsidR="00A9633B" w:rsidRPr="001B1E15" w:rsidRDefault="00A9633B" w:rsidP="00A9633B">
      <w:pPr>
        <w:pStyle w:val="enumlev1"/>
        <w:rPr>
          <w:lang w:eastAsia="zh-CN"/>
        </w:rPr>
      </w:pPr>
      <w:r w:rsidRPr="00263339">
        <w:rPr>
          <w:lang w:eastAsia="zh-CN"/>
        </w:rPr>
        <w:t>–</w:t>
      </w:r>
      <w:r w:rsidRPr="00263339">
        <w:rPr>
          <w:lang w:eastAsia="zh-CN"/>
        </w:rPr>
        <w:tab/>
      </w:r>
      <w:bookmarkStart w:id="6" w:name="lt_pId070"/>
      <w:r w:rsidR="005D0035">
        <w:rPr>
          <w:rFonts w:hint="eastAsia"/>
          <w:lang w:eastAsia="zh-CN"/>
        </w:rPr>
        <w:t>通过</w:t>
      </w:r>
      <w:hyperlink r:id="rId15" w:history="1">
        <w:r w:rsidR="005D0035">
          <w:rPr>
            <w:rStyle w:val="Hyperlink"/>
            <w:rFonts w:hint="eastAsia"/>
            <w:lang w:eastAsia="zh-CN"/>
          </w:rPr>
          <w:t>此处</w:t>
        </w:r>
      </w:hyperlink>
      <w:r w:rsidR="005D0035">
        <w:rPr>
          <w:rFonts w:hint="eastAsia"/>
          <w:lang w:eastAsia="zh-CN"/>
        </w:rPr>
        <w:t>订阅邮件列表。</w:t>
      </w:r>
      <w:bookmarkEnd w:id="6"/>
    </w:p>
    <w:p w14:paraId="0F1A4E5A" w14:textId="0DD1AAED" w:rsidR="00A9633B" w:rsidRPr="001B1E15" w:rsidRDefault="00A9633B" w:rsidP="00A9633B">
      <w:pPr>
        <w:pStyle w:val="enumlev1"/>
        <w:rPr>
          <w:lang w:eastAsia="zh-CN"/>
        </w:rPr>
      </w:pPr>
      <w:r w:rsidRPr="001B1E15">
        <w:rPr>
          <w:lang w:eastAsia="zh-CN"/>
        </w:rPr>
        <w:t>–</w:t>
      </w:r>
      <w:r w:rsidRPr="001B1E15">
        <w:rPr>
          <w:lang w:eastAsia="zh-CN"/>
        </w:rPr>
        <w:tab/>
      </w:r>
      <w:bookmarkStart w:id="7" w:name="lt_pId072"/>
      <w:r w:rsidR="005D0035">
        <w:rPr>
          <w:rFonts w:hint="eastAsia"/>
          <w:lang w:eastAsia="zh-CN"/>
        </w:rPr>
        <w:t>邮件列表存档于</w:t>
      </w:r>
      <w:hyperlink r:id="rId16" w:history="1">
        <w:r w:rsidR="005D0035">
          <w:rPr>
            <w:rStyle w:val="Hyperlink"/>
            <w:rFonts w:hint="eastAsia"/>
            <w:lang w:eastAsia="zh-CN"/>
          </w:rPr>
          <w:t>此处</w:t>
        </w:r>
      </w:hyperlink>
      <w:bookmarkEnd w:id="7"/>
      <w:r w:rsidR="005D0035">
        <w:rPr>
          <w:rFonts w:hint="eastAsia"/>
          <w:lang w:eastAsia="zh-CN"/>
        </w:rPr>
        <w:t>。</w:t>
      </w:r>
    </w:p>
    <w:p w14:paraId="52D3F68C" w14:textId="5DF7DF5F" w:rsidR="00A9633B" w:rsidRPr="005925F6" w:rsidRDefault="005D0035" w:rsidP="00D12F77">
      <w:pPr>
        <w:ind w:firstLineChars="200" w:firstLine="480"/>
        <w:rPr>
          <w:sz w:val="22"/>
          <w:szCs w:val="22"/>
          <w:lang w:val="en-US" w:eastAsia="zh-CN"/>
        </w:rPr>
      </w:pPr>
      <w:bookmarkStart w:id="8" w:name="_Hlk67303898"/>
      <w:bookmarkStart w:id="9" w:name="lt_pId078"/>
      <w:r w:rsidRPr="00173621">
        <w:rPr>
          <w:rFonts w:eastAsia="SimSun" w:hint="eastAsia"/>
          <w:lang w:eastAsia="zh-CN"/>
        </w:rPr>
        <w:t>此外，</w:t>
      </w:r>
      <w:r w:rsidR="00D21D79">
        <w:rPr>
          <w:lang w:eastAsia="zh-CN"/>
        </w:rPr>
        <w:t>根据</w:t>
      </w:r>
      <w:r w:rsidR="00D21D79">
        <w:rPr>
          <w:lang w:eastAsia="zh-CN"/>
        </w:rPr>
        <w:t>ITU-T E.156</w:t>
      </w:r>
      <w:r w:rsidR="00D21D79">
        <w:rPr>
          <w:lang w:eastAsia="zh-CN"/>
        </w:rPr>
        <w:t>建议书，作为国际电联成员的主管部门和运营商应向电信标准化局通报其组织的</w:t>
      </w:r>
      <w:r w:rsidR="00D21D79">
        <w:rPr>
          <w:rFonts w:hint="eastAsia"/>
          <w:lang w:eastAsia="zh-CN"/>
        </w:rPr>
        <w:t>码号</w:t>
      </w:r>
      <w:r w:rsidR="00D21D79">
        <w:rPr>
          <w:lang w:eastAsia="zh-CN"/>
        </w:rPr>
        <w:t>联系人。</w:t>
      </w:r>
      <w:r w:rsidRPr="00173621">
        <w:rPr>
          <w:rFonts w:eastAsia="SimSun" w:hint="eastAsia"/>
          <w:lang w:eastAsia="zh-CN"/>
        </w:rPr>
        <w:t>这些信息将在国际电联网站</w:t>
      </w:r>
      <w:r w:rsidR="00D21D79">
        <w:rPr>
          <w:lang w:eastAsia="zh-CN"/>
        </w:rPr>
        <w:t>的一个</w:t>
      </w:r>
      <w:hyperlink r:id="rId17" w:history="1">
        <w:r w:rsidR="00D21D79" w:rsidRPr="00D21D79">
          <w:rPr>
            <w:rStyle w:val="Hyperlink"/>
            <w:lang w:eastAsia="zh-CN"/>
          </w:rPr>
          <w:t>专门网页</w:t>
        </w:r>
      </w:hyperlink>
      <w:r w:rsidRPr="00173621">
        <w:rPr>
          <w:rFonts w:eastAsia="SimSun" w:hint="eastAsia"/>
          <w:lang w:eastAsia="zh-CN"/>
        </w:rPr>
        <w:t>上公布</w:t>
      </w:r>
      <w:r>
        <w:rPr>
          <w:rFonts w:hint="eastAsia"/>
          <w:sz w:val="22"/>
          <w:szCs w:val="22"/>
          <w:lang w:val="en-US" w:eastAsia="zh-CN"/>
        </w:rPr>
        <w:t>，</w:t>
      </w:r>
      <w:r w:rsidRPr="00173621">
        <w:rPr>
          <w:rFonts w:eastAsia="SimSun" w:hint="eastAsia"/>
          <w:lang w:eastAsia="zh-CN"/>
        </w:rPr>
        <w:t>保密</w:t>
      </w:r>
      <w:r w:rsidR="003E0F6B" w:rsidRPr="00173621">
        <w:rPr>
          <w:rFonts w:eastAsia="SimSun" w:hint="eastAsia"/>
          <w:lang w:eastAsia="zh-CN"/>
        </w:rPr>
        <w:t>信息除外</w:t>
      </w:r>
      <w:r w:rsidRPr="00173621">
        <w:rPr>
          <w:rFonts w:eastAsia="SimSun" w:hint="eastAsia"/>
          <w:lang w:eastAsia="zh-CN"/>
        </w:rPr>
        <w:t>，在</w:t>
      </w:r>
      <w:r w:rsidR="003E0F6B" w:rsidRPr="00173621">
        <w:rPr>
          <w:rFonts w:eastAsia="SimSun" w:hint="eastAsia"/>
          <w:lang w:eastAsia="zh-CN"/>
        </w:rPr>
        <w:t>保密</w:t>
      </w:r>
      <w:r w:rsidRPr="00173621">
        <w:rPr>
          <w:rFonts w:eastAsia="SimSun" w:hint="eastAsia"/>
          <w:lang w:eastAsia="zh-CN"/>
        </w:rPr>
        <w:t>情况下，联系信息将</w:t>
      </w:r>
      <w:r w:rsidR="003E0F6B" w:rsidRPr="00173621">
        <w:rPr>
          <w:rFonts w:eastAsia="SimSun" w:hint="eastAsia"/>
          <w:lang w:eastAsia="zh-CN"/>
        </w:rPr>
        <w:t>由</w:t>
      </w:r>
      <w:r w:rsidR="003E0F6B" w:rsidRPr="00E308CF">
        <w:rPr>
          <w:rFonts w:eastAsia="SimSun" w:hint="eastAsia"/>
          <w:lang w:eastAsia="zh-CN"/>
        </w:rPr>
        <w:t>电信标准化局</w:t>
      </w:r>
      <w:r w:rsidRPr="00173621">
        <w:rPr>
          <w:rFonts w:eastAsia="SimSun" w:hint="eastAsia"/>
          <w:lang w:eastAsia="zh-CN"/>
        </w:rPr>
        <w:t>内部</w:t>
      </w:r>
      <w:r w:rsidR="003E0F6B" w:rsidRPr="00173621">
        <w:rPr>
          <w:rFonts w:eastAsia="SimSun" w:hint="eastAsia"/>
          <w:lang w:eastAsia="zh-CN"/>
        </w:rPr>
        <w:t>保留</w:t>
      </w:r>
      <w:r w:rsidRPr="00173621">
        <w:rPr>
          <w:rFonts w:eastAsia="SimSun" w:hint="eastAsia"/>
          <w:lang w:eastAsia="zh-CN"/>
        </w:rPr>
        <w:t>。</w:t>
      </w:r>
      <w:r w:rsidRPr="00D21D79">
        <w:rPr>
          <w:rFonts w:eastAsia="SimSun" w:hint="eastAsia"/>
          <w:b/>
          <w:bCs/>
          <w:lang w:eastAsia="zh-CN"/>
        </w:rPr>
        <w:t>请指定贵组织的</w:t>
      </w:r>
      <w:r w:rsidR="00D21D79" w:rsidRPr="00D21D79">
        <w:rPr>
          <w:rFonts w:eastAsia="SimSun" w:hint="eastAsia"/>
          <w:b/>
          <w:bCs/>
          <w:lang w:eastAsia="zh-CN"/>
        </w:rPr>
        <w:t>码号</w:t>
      </w:r>
      <w:r w:rsidR="003E0F6B" w:rsidRPr="00D21D79">
        <w:rPr>
          <w:rFonts w:eastAsia="SimSun" w:hint="eastAsia"/>
          <w:b/>
          <w:bCs/>
          <w:lang w:eastAsia="zh-CN"/>
        </w:rPr>
        <w:t>联系人并</w:t>
      </w:r>
      <w:r w:rsidR="00D21D79" w:rsidRPr="00D21D79">
        <w:rPr>
          <w:rFonts w:eastAsia="SimSun" w:hint="eastAsia"/>
          <w:b/>
          <w:bCs/>
          <w:lang w:eastAsia="zh-CN"/>
        </w:rPr>
        <w:t>通过</w:t>
      </w:r>
      <w:hyperlink r:id="rId18" w:history="1">
        <w:r w:rsidR="00D21D79" w:rsidRPr="008E4CE6">
          <w:rPr>
            <w:rStyle w:val="Hyperlink"/>
            <w:sz w:val="22"/>
            <w:szCs w:val="22"/>
            <w:lang w:val="en-US" w:eastAsia="zh-CN"/>
          </w:rPr>
          <w:t>numbering@itu.int</w:t>
        </w:r>
      </w:hyperlink>
      <w:r w:rsidRPr="00D21D79">
        <w:rPr>
          <w:rFonts w:eastAsia="SimSun" w:hint="eastAsia"/>
          <w:b/>
          <w:bCs/>
          <w:lang w:eastAsia="zh-CN"/>
        </w:rPr>
        <w:t>提供以下信息</w:t>
      </w:r>
      <w:r w:rsidRPr="00173621">
        <w:rPr>
          <w:rFonts w:eastAsia="SimSun" w:hint="eastAsia"/>
          <w:lang w:eastAsia="zh-CN"/>
        </w:rPr>
        <w:t>：</w:t>
      </w:r>
      <w:bookmarkEnd w:id="8"/>
      <w:bookmarkEnd w:id="9"/>
    </w:p>
    <w:p w14:paraId="28A64595" w14:textId="3879AEEC" w:rsidR="00A9633B" w:rsidRPr="00263339" w:rsidRDefault="00A9633B" w:rsidP="00D12F77">
      <w:pPr>
        <w:pStyle w:val="enumlev1"/>
        <w:tabs>
          <w:tab w:val="clear" w:pos="794"/>
          <w:tab w:val="clear" w:pos="1191"/>
          <w:tab w:val="left" w:pos="798"/>
        </w:tabs>
        <w:ind w:left="812" w:hanging="812"/>
        <w:rPr>
          <w:lang w:eastAsia="zh-CN"/>
        </w:rPr>
      </w:pPr>
      <w:r w:rsidRPr="00263339">
        <w:rPr>
          <w:lang w:eastAsia="zh-CN"/>
        </w:rPr>
        <w:t>–</w:t>
      </w:r>
      <w:r w:rsidRPr="00263339">
        <w:rPr>
          <w:lang w:eastAsia="zh-CN"/>
        </w:rPr>
        <w:tab/>
      </w:r>
      <w:r w:rsidR="00093797">
        <w:rPr>
          <w:rFonts w:hint="eastAsia"/>
          <w:lang w:eastAsia="zh-CN"/>
        </w:rPr>
        <w:t>姓</w:t>
      </w:r>
      <w:r w:rsidR="00C0211B">
        <w:rPr>
          <w:rFonts w:hint="eastAsia"/>
          <w:lang w:eastAsia="zh-CN"/>
        </w:rPr>
        <w:t>名、</w:t>
      </w:r>
      <w:r w:rsidR="00093797">
        <w:rPr>
          <w:rFonts w:hint="eastAsia"/>
          <w:lang w:eastAsia="zh-CN"/>
        </w:rPr>
        <w:t>电子邮件地址</w:t>
      </w:r>
      <w:r w:rsidR="00C0211B">
        <w:rPr>
          <w:rFonts w:hint="eastAsia"/>
          <w:lang w:eastAsia="zh-CN"/>
        </w:rPr>
        <w:t>和</w:t>
      </w:r>
      <w:r w:rsidR="00093797" w:rsidRPr="00D74828">
        <w:rPr>
          <w:lang w:eastAsia="zh-CN"/>
        </w:rPr>
        <w:t>/</w:t>
      </w:r>
      <w:r w:rsidR="00093797">
        <w:rPr>
          <w:rFonts w:hint="eastAsia"/>
          <w:lang w:eastAsia="zh-CN"/>
        </w:rPr>
        <w:t>或国际电联账户用户名。</w:t>
      </w:r>
      <w:r w:rsidRPr="00263339">
        <w:rPr>
          <w:lang w:eastAsia="zh-CN"/>
        </w:rPr>
        <w:br/>
      </w:r>
      <w:r w:rsidR="003E0F6B">
        <w:rPr>
          <w:rFonts w:hint="eastAsia"/>
          <w:lang w:eastAsia="zh-CN"/>
        </w:rPr>
        <w:t>或者</w:t>
      </w:r>
      <w:r w:rsidR="003E0F6B" w:rsidRPr="003E0F6B">
        <w:rPr>
          <w:rFonts w:hint="eastAsia"/>
          <w:lang w:eastAsia="zh-CN"/>
        </w:rPr>
        <w:t>也可以提供一个专门用于号码滥用的电子邮件地址，</w:t>
      </w:r>
      <w:r w:rsidR="00C0211B" w:rsidRPr="00C0211B">
        <w:rPr>
          <w:rFonts w:hint="eastAsia"/>
          <w:lang w:eastAsia="zh-CN"/>
        </w:rPr>
        <w:t>而非个人邮箱地址。</w:t>
      </w:r>
    </w:p>
    <w:p w14:paraId="0DC82E1D" w14:textId="709AAFBD" w:rsidR="00A9633B" w:rsidRPr="00263339" w:rsidRDefault="00A9633B" w:rsidP="00A9633B">
      <w:pPr>
        <w:pStyle w:val="enumlev1"/>
        <w:rPr>
          <w:lang w:eastAsia="zh-CN"/>
        </w:rPr>
      </w:pPr>
      <w:r w:rsidRPr="00263339">
        <w:rPr>
          <w:lang w:eastAsia="zh-CN"/>
        </w:rPr>
        <w:t>–</w:t>
      </w:r>
      <w:r w:rsidRPr="00263339">
        <w:rPr>
          <w:lang w:eastAsia="zh-CN"/>
        </w:rPr>
        <w:tab/>
      </w:r>
      <w:r w:rsidR="003E0F6B">
        <w:rPr>
          <w:rFonts w:hint="eastAsia"/>
          <w:lang w:eastAsia="zh-CN"/>
        </w:rPr>
        <w:t>国家及组织。</w:t>
      </w:r>
    </w:p>
    <w:p w14:paraId="539DBEDD" w14:textId="24836917" w:rsidR="00A9633B" w:rsidRPr="00263339" w:rsidRDefault="00A9633B" w:rsidP="00A9633B">
      <w:pPr>
        <w:pStyle w:val="enumlev1"/>
        <w:rPr>
          <w:lang w:eastAsia="zh-CN"/>
        </w:rPr>
      </w:pPr>
      <w:r w:rsidRPr="00263339">
        <w:rPr>
          <w:lang w:eastAsia="zh-CN"/>
        </w:rPr>
        <w:t>–</w:t>
      </w:r>
      <w:r w:rsidRPr="00263339">
        <w:rPr>
          <w:lang w:eastAsia="zh-CN"/>
        </w:rPr>
        <w:tab/>
      </w:r>
      <w:r w:rsidR="00C0211B" w:rsidRPr="00C0211B">
        <w:rPr>
          <w:rFonts w:hint="eastAsia"/>
          <w:lang w:eastAsia="zh-CN"/>
        </w:rPr>
        <w:t>您是否希望这些联系方式通过国际电联网站向公众公开</w:t>
      </w:r>
      <w:r w:rsidR="003E0F6B" w:rsidRPr="003E0F6B">
        <w:rPr>
          <w:rFonts w:hint="eastAsia"/>
          <w:lang w:eastAsia="zh-CN"/>
        </w:rPr>
        <w:t>。</w:t>
      </w:r>
    </w:p>
    <w:p w14:paraId="65B00431" w14:textId="32B34357" w:rsidR="00A9633B" w:rsidRPr="00263339" w:rsidRDefault="00C0211B" w:rsidP="00D12F77">
      <w:pPr>
        <w:ind w:firstLineChars="200" w:firstLine="480"/>
        <w:rPr>
          <w:sz w:val="22"/>
          <w:szCs w:val="22"/>
          <w:lang w:eastAsia="zh-CN"/>
        </w:rPr>
      </w:pPr>
      <w:r>
        <w:rPr>
          <w:lang w:eastAsia="zh-CN"/>
        </w:rPr>
        <w:t>若未提供具体信息</w:t>
      </w:r>
      <w:r w:rsidR="003E0F6B" w:rsidRPr="00173621">
        <w:rPr>
          <w:rFonts w:hint="eastAsia"/>
          <w:lang w:eastAsia="zh-CN"/>
        </w:rPr>
        <w:t>，或无法与</w:t>
      </w:r>
      <w:r>
        <w:rPr>
          <w:rFonts w:hint="eastAsia"/>
          <w:lang w:eastAsia="zh-CN"/>
        </w:rPr>
        <w:t>码号</w:t>
      </w:r>
      <w:r w:rsidR="003E0F6B" w:rsidRPr="00173621">
        <w:rPr>
          <w:rFonts w:hint="eastAsia"/>
          <w:lang w:eastAsia="zh-CN"/>
        </w:rPr>
        <w:t>联系人取得联系，与滥用报告有关的问题将被提交给贵组织在</w:t>
      </w:r>
      <w:hyperlink r:id="rId19" w:history="1">
        <w:r w:rsidR="003E0F6B" w:rsidRPr="003E0F6B">
          <w:rPr>
            <w:rStyle w:val="Hyperlink"/>
            <w:rFonts w:hint="eastAsia"/>
            <w:sz w:val="22"/>
            <w:szCs w:val="22"/>
            <w:lang w:val="en-US" w:eastAsia="zh-CN"/>
          </w:rPr>
          <w:t>全球通信录</w:t>
        </w:r>
      </w:hyperlink>
      <w:r w:rsidR="003E0F6B" w:rsidRPr="00173621">
        <w:rPr>
          <w:rFonts w:hint="eastAsia"/>
          <w:lang w:eastAsia="zh-CN"/>
        </w:rPr>
        <w:t>中所示的主要</w:t>
      </w:r>
      <w:r w:rsidR="003E0F6B" w:rsidRPr="00173621">
        <w:rPr>
          <w:rFonts w:hint="eastAsia"/>
          <w:lang w:eastAsia="zh-CN"/>
        </w:rPr>
        <w:t>ADMIN</w:t>
      </w:r>
      <w:r w:rsidR="003E0F6B" w:rsidRPr="00173621">
        <w:rPr>
          <w:rFonts w:hint="eastAsia"/>
          <w:lang w:eastAsia="zh-CN"/>
        </w:rPr>
        <w:t>联系人</w:t>
      </w:r>
      <w:r w:rsidR="003E0F6B" w:rsidRPr="003E0F6B">
        <w:rPr>
          <w:rFonts w:hint="eastAsia"/>
          <w:sz w:val="22"/>
          <w:szCs w:val="22"/>
          <w:lang w:val="en-US" w:eastAsia="zh-CN"/>
        </w:rPr>
        <w:t>。</w:t>
      </w:r>
    </w:p>
    <w:p w14:paraId="1A171D9F" w14:textId="65DA8AA1" w:rsidR="00981B67" w:rsidRPr="008A4BED" w:rsidRDefault="00981B67" w:rsidP="00A9633B">
      <w:pPr>
        <w:spacing w:before="360"/>
        <w:rPr>
          <w:lang w:eastAsia="zh-CN"/>
        </w:rPr>
      </w:pPr>
      <w:r w:rsidRPr="008A4BED">
        <w:rPr>
          <w:lang w:eastAsia="zh-CN"/>
        </w:rPr>
        <w:t>顺致敬意！</w:t>
      </w:r>
    </w:p>
    <w:p w14:paraId="6713578B" w14:textId="5AB488C6" w:rsidR="00745A1B" w:rsidRPr="00745A1B" w:rsidRDefault="00FF43C3" w:rsidP="008E4CE6">
      <w:pPr>
        <w:spacing w:before="960"/>
        <w:rPr>
          <w:sz w:val="22"/>
          <w:szCs w:val="22"/>
          <w:lang w:val="en-US" w:eastAsia="zh-CN"/>
        </w:rPr>
      </w:pPr>
      <w:r>
        <w:rPr>
          <w:noProof/>
          <w:lang w:val="zh-CN" w:eastAsia="zh-CN"/>
        </w:rPr>
        <w:drawing>
          <wp:anchor distT="0" distB="0" distL="114300" distR="114300" simplePos="0" relativeHeight="251658240" behindDoc="1" locked="0" layoutInCell="1" allowOverlap="1" wp14:anchorId="5106A27F" wp14:editId="696A2B7F">
            <wp:simplePos x="0" y="0"/>
            <wp:positionH relativeFrom="column">
              <wp:posOffset>4670</wp:posOffset>
            </wp:positionH>
            <wp:positionV relativeFrom="paragraph">
              <wp:posOffset>142240</wp:posOffset>
            </wp:positionV>
            <wp:extent cx="847725" cy="318458"/>
            <wp:effectExtent l="0" t="0" r="0" b="571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47725" cy="318458"/>
                    </a:xfrm>
                    <a:prstGeom prst="rect">
                      <a:avLst/>
                    </a:prstGeom>
                  </pic:spPr>
                </pic:pic>
              </a:graphicData>
            </a:graphic>
            <wp14:sizeRelH relativeFrom="margin">
              <wp14:pctWidth>0</wp14:pctWidth>
            </wp14:sizeRelH>
            <wp14:sizeRelV relativeFrom="margin">
              <wp14:pctHeight>0</wp14:pctHeight>
            </wp14:sizeRelV>
          </wp:anchor>
        </w:drawing>
      </w:r>
      <w:r w:rsidR="00981B67" w:rsidRPr="008A4BED">
        <w:rPr>
          <w:lang w:eastAsia="zh-CN"/>
        </w:rPr>
        <w:t>电信标准化局主任</w:t>
      </w:r>
      <w:bookmarkStart w:id="10" w:name="lt_pId088"/>
      <w:r w:rsidR="00093797">
        <w:rPr>
          <w:lang w:eastAsia="zh-CN"/>
        </w:rPr>
        <w:br/>
      </w:r>
      <w:bookmarkEnd w:id="10"/>
      <w:r w:rsidR="003E0F6B">
        <w:rPr>
          <w:rFonts w:hint="eastAsia"/>
          <w:sz w:val="22"/>
          <w:szCs w:val="22"/>
          <w:lang w:val="en-US" w:eastAsia="zh-CN"/>
        </w:rPr>
        <w:t>尾上诚藏</w:t>
      </w:r>
    </w:p>
    <w:sectPr w:rsidR="00745A1B" w:rsidRPr="00745A1B" w:rsidSect="00852B82">
      <w:headerReference w:type="default" r:id="rId21"/>
      <w:footerReference w:type="first" r:id="rId22"/>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18BA" w14:textId="77777777" w:rsidR="0045550F" w:rsidRDefault="0045550F">
      <w:r>
        <w:separator/>
      </w:r>
    </w:p>
  </w:endnote>
  <w:endnote w:type="continuationSeparator" w:id="0">
    <w:p w14:paraId="01F0A55B" w14:textId="77777777" w:rsidR="0045550F" w:rsidRDefault="0045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EB15"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3D3" w14:textId="77777777" w:rsidR="0045550F" w:rsidRDefault="0045550F">
      <w:r>
        <w:t>____________________</w:t>
      </w:r>
    </w:p>
  </w:footnote>
  <w:footnote w:type="continuationSeparator" w:id="0">
    <w:p w14:paraId="0A6D7DD7" w14:textId="77777777" w:rsidR="0045550F" w:rsidRDefault="0045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5E14" w14:textId="3BA04F34" w:rsidR="001323AC" w:rsidRDefault="008F14F3" w:rsidP="001323AC">
    <w:pPr>
      <w:pStyle w:val="Header"/>
      <w:rPr>
        <w:noProof/>
        <w:lang w:eastAsia="zh-CN"/>
      </w:rPr>
    </w:pPr>
    <w:r>
      <w:rPr>
        <w:lang w:eastAsia="zh-CN"/>
      </w:rPr>
      <w:t xml:space="preserve">- </w:t>
    </w:r>
    <w:r>
      <w:fldChar w:fldCharType="begin"/>
    </w:r>
    <w:r>
      <w:rPr>
        <w:lang w:eastAsia="zh-CN"/>
      </w:rPr>
      <w:instrText xml:space="preserve"> PAGE   \* MERGEFORMAT </w:instrText>
    </w:r>
    <w:r>
      <w:fldChar w:fldCharType="separate"/>
    </w:r>
    <w:r w:rsidR="00D663F0">
      <w:rPr>
        <w:noProof/>
        <w:lang w:eastAsia="zh-CN"/>
      </w:rPr>
      <w:t>2</w:t>
    </w:r>
    <w:r>
      <w:rPr>
        <w:noProof/>
      </w:rPr>
      <w:fldChar w:fldCharType="end"/>
    </w:r>
    <w:r>
      <w:rPr>
        <w:noProof/>
        <w:lang w:eastAsia="zh-CN"/>
      </w:rPr>
      <w:t xml:space="preserve"> -</w:t>
    </w:r>
  </w:p>
  <w:p w14:paraId="7E9178A2" w14:textId="7509BFFB" w:rsidR="008F14F3" w:rsidRDefault="001323AC" w:rsidP="00FC6DED">
    <w:pPr>
      <w:pStyle w:val="Header"/>
      <w:rPr>
        <w:lang w:eastAsia="zh-CN"/>
      </w:rPr>
    </w:pPr>
    <w:r w:rsidRPr="001323AC">
      <w:rPr>
        <w:rFonts w:hint="eastAsia"/>
        <w:lang w:eastAsia="zh-CN"/>
      </w:rPr>
      <w:t>电信标准化局第</w:t>
    </w:r>
    <w:r w:rsidR="00C64AFB">
      <w:rPr>
        <w:lang w:eastAsia="zh-CN"/>
      </w:rPr>
      <w:t>105</w:t>
    </w:r>
    <w:r w:rsidRPr="001323AC">
      <w:rPr>
        <w:rFonts w:hint="eastAsia"/>
        <w:lang w:eastAsia="zh-CN"/>
      </w:rPr>
      <w:t>号通函</w:t>
    </w:r>
  </w:p>
  <w:p w14:paraId="2DCDC8CD" w14:textId="77777777" w:rsidR="008F14F3" w:rsidRDefault="008F14F3">
    <w:pPr>
      <w:pStyle w:val="Header"/>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211516"/>
    <w:multiLevelType w:val="hybridMultilevel"/>
    <w:tmpl w:val="B8F65C40"/>
    <w:lvl w:ilvl="0" w:tplc="9CAC117A">
      <w:numFmt w:val="bullet"/>
      <w:lvlText w:val="–"/>
      <w:lvlJc w:val="left"/>
      <w:pPr>
        <w:ind w:left="252" w:hanging="360"/>
      </w:pPr>
      <w:rPr>
        <w:rFonts w:ascii="Calibri" w:eastAsiaTheme="minorEastAsia" w:hAnsi="Calibri"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16cid:durableId="1036732364">
    <w:abstractNumId w:val="9"/>
  </w:num>
  <w:num w:numId="2" w16cid:durableId="1195730206">
    <w:abstractNumId w:val="7"/>
  </w:num>
  <w:num w:numId="3" w16cid:durableId="405422713">
    <w:abstractNumId w:val="6"/>
  </w:num>
  <w:num w:numId="4" w16cid:durableId="2037150560">
    <w:abstractNumId w:val="5"/>
  </w:num>
  <w:num w:numId="5" w16cid:durableId="1016880151">
    <w:abstractNumId w:val="4"/>
  </w:num>
  <w:num w:numId="6" w16cid:durableId="1489596374">
    <w:abstractNumId w:val="8"/>
  </w:num>
  <w:num w:numId="7" w16cid:durableId="1158687371">
    <w:abstractNumId w:val="3"/>
  </w:num>
  <w:num w:numId="8" w16cid:durableId="953169904">
    <w:abstractNumId w:val="2"/>
  </w:num>
  <w:num w:numId="9" w16cid:durableId="65736145">
    <w:abstractNumId w:val="1"/>
  </w:num>
  <w:num w:numId="10" w16cid:durableId="1846358942">
    <w:abstractNumId w:val="0"/>
  </w:num>
  <w:num w:numId="11" w16cid:durableId="1224213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3932413">
    <w:abstractNumId w:val="10"/>
  </w:num>
  <w:num w:numId="13" w16cid:durableId="1779375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82"/>
    <w:rsid w:val="00035355"/>
    <w:rsid w:val="00041231"/>
    <w:rsid w:val="000422EF"/>
    <w:rsid w:val="000474AD"/>
    <w:rsid w:val="00052B35"/>
    <w:rsid w:val="00062A7F"/>
    <w:rsid w:val="0006765F"/>
    <w:rsid w:val="00067FDC"/>
    <w:rsid w:val="00076B60"/>
    <w:rsid w:val="00087690"/>
    <w:rsid w:val="00093797"/>
    <w:rsid w:val="000A2227"/>
    <w:rsid w:val="000C1613"/>
    <w:rsid w:val="000E7066"/>
    <w:rsid w:val="000E7A4A"/>
    <w:rsid w:val="0012329E"/>
    <w:rsid w:val="001270BE"/>
    <w:rsid w:val="00127A65"/>
    <w:rsid w:val="001323AC"/>
    <w:rsid w:val="00155A16"/>
    <w:rsid w:val="0016049B"/>
    <w:rsid w:val="00164419"/>
    <w:rsid w:val="00173621"/>
    <w:rsid w:val="00173A24"/>
    <w:rsid w:val="0018632F"/>
    <w:rsid w:val="001B1770"/>
    <w:rsid w:val="001B5363"/>
    <w:rsid w:val="001B75B4"/>
    <w:rsid w:val="001C08B0"/>
    <w:rsid w:val="001E32E7"/>
    <w:rsid w:val="001F3BDD"/>
    <w:rsid w:val="001F4FBE"/>
    <w:rsid w:val="00207AB7"/>
    <w:rsid w:val="00232D53"/>
    <w:rsid w:val="002414F2"/>
    <w:rsid w:val="00290976"/>
    <w:rsid w:val="0029130E"/>
    <w:rsid w:val="002A4977"/>
    <w:rsid w:val="002B3E1F"/>
    <w:rsid w:val="002E0E8B"/>
    <w:rsid w:val="0031302C"/>
    <w:rsid w:val="003354A9"/>
    <w:rsid w:val="00344717"/>
    <w:rsid w:val="003561CB"/>
    <w:rsid w:val="00395777"/>
    <w:rsid w:val="003C1EC3"/>
    <w:rsid w:val="003D4331"/>
    <w:rsid w:val="003E07CD"/>
    <w:rsid w:val="003E0F6B"/>
    <w:rsid w:val="003F4E18"/>
    <w:rsid w:val="004047C6"/>
    <w:rsid w:val="00422265"/>
    <w:rsid w:val="00425C06"/>
    <w:rsid w:val="00427CE0"/>
    <w:rsid w:val="00440CB5"/>
    <w:rsid w:val="0045007E"/>
    <w:rsid w:val="00450779"/>
    <w:rsid w:val="0045550F"/>
    <w:rsid w:val="00470C18"/>
    <w:rsid w:val="004735E8"/>
    <w:rsid w:val="00476547"/>
    <w:rsid w:val="00480CC5"/>
    <w:rsid w:val="004B1587"/>
    <w:rsid w:val="004B50B2"/>
    <w:rsid w:val="004D02FE"/>
    <w:rsid w:val="004F7F3A"/>
    <w:rsid w:val="00520612"/>
    <w:rsid w:val="0052282E"/>
    <w:rsid w:val="00585DE5"/>
    <w:rsid w:val="005A171F"/>
    <w:rsid w:val="005D0035"/>
    <w:rsid w:val="005D124E"/>
    <w:rsid w:val="005D297E"/>
    <w:rsid w:val="005E3661"/>
    <w:rsid w:val="005F3774"/>
    <w:rsid w:val="006141B1"/>
    <w:rsid w:val="00626967"/>
    <w:rsid w:val="00630BA3"/>
    <w:rsid w:val="006441D1"/>
    <w:rsid w:val="006812CD"/>
    <w:rsid w:val="00685520"/>
    <w:rsid w:val="00691DAA"/>
    <w:rsid w:val="00692261"/>
    <w:rsid w:val="00695AE0"/>
    <w:rsid w:val="006A2FAB"/>
    <w:rsid w:val="006B73FD"/>
    <w:rsid w:val="006D7724"/>
    <w:rsid w:val="0072062B"/>
    <w:rsid w:val="0072722C"/>
    <w:rsid w:val="00733B5C"/>
    <w:rsid w:val="00745A1B"/>
    <w:rsid w:val="007567C8"/>
    <w:rsid w:val="00764BFF"/>
    <w:rsid w:val="00770EF1"/>
    <w:rsid w:val="0077446B"/>
    <w:rsid w:val="00774E63"/>
    <w:rsid w:val="00780D16"/>
    <w:rsid w:val="007A0105"/>
    <w:rsid w:val="007B42E4"/>
    <w:rsid w:val="007C7DA8"/>
    <w:rsid w:val="00831BAA"/>
    <w:rsid w:val="00845387"/>
    <w:rsid w:val="00847A3E"/>
    <w:rsid w:val="00852B82"/>
    <w:rsid w:val="00860AE1"/>
    <w:rsid w:val="00895F00"/>
    <w:rsid w:val="008A006F"/>
    <w:rsid w:val="008A6DC7"/>
    <w:rsid w:val="008A779C"/>
    <w:rsid w:val="008C051F"/>
    <w:rsid w:val="008E4CE6"/>
    <w:rsid w:val="008E5C2F"/>
    <w:rsid w:val="008F14F3"/>
    <w:rsid w:val="00901734"/>
    <w:rsid w:val="00907927"/>
    <w:rsid w:val="00912473"/>
    <w:rsid w:val="00943069"/>
    <w:rsid w:val="00944A88"/>
    <w:rsid w:val="0094539E"/>
    <w:rsid w:val="009537B7"/>
    <w:rsid w:val="00964A6B"/>
    <w:rsid w:val="00977EE0"/>
    <w:rsid w:val="00981B67"/>
    <w:rsid w:val="00985B35"/>
    <w:rsid w:val="00994E2E"/>
    <w:rsid w:val="009952D3"/>
    <w:rsid w:val="009A1A66"/>
    <w:rsid w:val="009B72DB"/>
    <w:rsid w:val="009C2C8C"/>
    <w:rsid w:val="009C7D90"/>
    <w:rsid w:val="009F5CC7"/>
    <w:rsid w:val="009F7B79"/>
    <w:rsid w:val="00A4376F"/>
    <w:rsid w:val="00A43CA0"/>
    <w:rsid w:val="00A72CDF"/>
    <w:rsid w:val="00A9633B"/>
    <w:rsid w:val="00A97E0C"/>
    <w:rsid w:val="00AC4505"/>
    <w:rsid w:val="00AE12DC"/>
    <w:rsid w:val="00AE6E97"/>
    <w:rsid w:val="00B25F6A"/>
    <w:rsid w:val="00B41631"/>
    <w:rsid w:val="00B541E3"/>
    <w:rsid w:val="00B56F85"/>
    <w:rsid w:val="00B6629C"/>
    <w:rsid w:val="00B94A59"/>
    <w:rsid w:val="00BA28E3"/>
    <w:rsid w:val="00BC4AC3"/>
    <w:rsid w:val="00BC523F"/>
    <w:rsid w:val="00BE0BCE"/>
    <w:rsid w:val="00BE4850"/>
    <w:rsid w:val="00C007D7"/>
    <w:rsid w:val="00C0211B"/>
    <w:rsid w:val="00C11CBA"/>
    <w:rsid w:val="00C14FDE"/>
    <w:rsid w:val="00C20881"/>
    <w:rsid w:val="00C20935"/>
    <w:rsid w:val="00C23D2B"/>
    <w:rsid w:val="00C379FC"/>
    <w:rsid w:val="00C42794"/>
    <w:rsid w:val="00C42E87"/>
    <w:rsid w:val="00C50517"/>
    <w:rsid w:val="00C51F4B"/>
    <w:rsid w:val="00C56842"/>
    <w:rsid w:val="00C61864"/>
    <w:rsid w:val="00C64AFB"/>
    <w:rsid w:val="00C65B9E"/>
    <w:rsid w:val="00C66210"/>
    <w:rsid w:val="00C93583"/>
    <w:rsid w:val="00CD6208"/>
    <w:rsid w:val="00CF3418"/>
    <w:rsid w:val="00CF5479"/>
    <w:rsid w:val="00D0040E"/>
    <w:rsid w:val="00D035EE"/>
    <w:rsid w:val="00D03849"/>
    <w:rsid w:val="00D12F77"/>
    <w:rsid w:val="00D21D79"/>
    <w:rsid w:val="00D22D78"/>
    <w:rsid w:val="00D62CEF"/>
    <w:rsid w:val="00D663F0"/>
    <w:rsid w:val="00D7384A"/>
    <w:rsid w:val="00D874B4"/>
    <w:rsid w:val="00D92917"/>
    <w:rsid w:val="00DA6332"/>
    <w:rsid w:val="00DB770A"/>
    <w:rsid w:val="00DC7D6E"/>
    <w:rsid w:val="00E024E1"/>
    <w:rsid w:val="00E03139"/>
    <w:rsid w:val="00E305E0"/>
    <w:rsid w:val="00E320E8"/>
    <w:rsid w:val="00E32F10"/>
    <w:rsid w:val="00E46FC4"/>
    <w:rsid w:val="00E5227A"/>
    <w:rsid w:val="00E54801"/>
    <w:rsid w:val="00E55E1F"/>
    <w:rsid w:val="00E72D24"/>
    <w:rsid w:val="00ED76A0"/>
    <w:rsid w:val="00EE2A4D"/>
    <w:rsid w:val="00F077EB"/>
    <w:rsid w:val="00F11BC5"/>
    <w:rsid w:val="00F4203E"/>
    <w:rsid w:val="00F65A69"/>
    <w:rsid w:val="00F751B3"/>
    <w:rsid w:val="00F763C8"/>
    <w:rsid w:val="00F90FB0"/>
    <w:rsid w:val="00F96117"/>
    <w:rsid w:val="00FA7D83"/>
    <w:rsid w:val="00FC6DED"/>
    <w:rsid w:val="00FD31D4"/>
    <w:rsid w:val="00FF1132"/>
    <w:rsid w:val="00FF43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28C88D"/>
  <w15:docId w15:val="{02C2D323-CBA3-4C69-B411-2EA536A7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customStyle="1" w:styleId="FooterChar">
    <w:name w:val="Footer Char"/>
    <w:link w:val="Footer"/>
    <w:rsid w:val="00FC6DED"/>
    <w:rPr>
      <w:rFonts w:ascii="Calibri" w:hAnsi="Calibri"/>
      <w:caps/>
      <w:noProof/>
      <w:sz w:val="16"/>
      <w:lang w:eastAsia="en-US"/>
    </w:rPr>
  </w:style>
  <w:style w:type="character" w:styleId="UnresolvedMention">
    <w:name w:val="Unresolved Mention"/>
    <w:basedOn w:val="DefaultParagraphFont"/>
    <w:uiPriority w:val="99"/>
    <w:semiHidden/>
    <w:unhideWhenUsed/>
    <w:rsid w:val="00E0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75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598">
          <w:marLeft w:val="-240"/>
          <w:marRight w:val="-240"/>
          <w:marTop w:val="0"/>
          <w:marBottom w:val="0"/>
          <w:divBdr>
            <w:top w:val="none" w:sz="0" w:space="0" w:color="auto"/>
            <w:left w:val="none" w:sz="0" w:space="0" w:color="auto"/>
            <w:bottom w:val="none" w:sz="0" w:space="0" w:color="auto"/>
            <w:right w:val="none" w:sz="0" w:space="0" w:color="auto"/>
          </w:divBdr>
          <w:divsChild>
            <w:div w:id="1624849435">
              <w:marLeft w:val="0"/>
              <w:marRight w:val="0"/>
              <w:marTop w:val="0"/>
              <w:marBottom w:val="0"/>
              <w:divBdr>
                <w:top w:val="none" w:sz="0" w:space="0" w:color="auto"/>
                <w:left w:val="none" w:sz="0" w:space="0" w:color="auto"/>
                <w:bottom w:val="none" w:sz="0" w:space="0" w:color="auto"/>
                <w:right w:val="none" w:sz="0" w:space="0" w:color="auto"/>
              </w:divBdr>
              <w:divsChild>
                <w:div w:id="16462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0029685">
      <w:bodyDiv w:val="1"/>
      <w:marLeft w:val="0"/>
      <w:marRight w:val="0"/>
      <w:marTop w:val="0"/>
      <w:marBottom w:val="0"/>
      <w:divBdr>
        <w:top w:val="none" w:sz="0" w:space="0" w:color="auto"/>
        <w:left w:val="none" w:sz="0" w:space="0" w:color="auto"/>
        <w:bottom w:val="none" w:sz="0" w:space="0" w:color="auto"/>
        <w:right w:val="none" w:sz="0" w:space="0" w:color="auto"/>
      </w:divBdr>
      <w:divsChild>
        <w:div w:id="1315185728">
          <w:marLeft w:val="-240"/>
          <w:marRight w:val="-240"/>
          <w:marTop w:val="0"/>
          <w:marBottom w:val="0"/>
          <w:divBdr>
            <w:top w:val="none" w:sz="0" w:space="0" w:color="auto"/>
            <w:left w:val="none" w:sz="0" w:space="0" w:color="auto"/>
            <w:bottom w:val="none" w:sz="0" w:space="0" w:color="auto"/>
            <w:right w:val="none" w:sz="0" w:space="0" w:color="auto"/>
          </w:divBdr>
          <w:divsChild>
            <w:div w:id="862717681">
              <w:marLeft w:val="0"/>
              <w:marRight w:val="0"/>
              <w:marTop w:val="0"/>
              <w:marBottom w:val="0"/>
              <w:divBdr>
                <w:top w:val="none" w:sz="0" w:space="0" w:color="auto"/>
                <w:left w:val="none" w:sz="0" w:space="0" w:color="auto"/>
                <w:bottom w:val="none" w:sz="0" w:space="0" w:color="auto"/>
                <w:right w:val="none" w:sz="0" w:space="0" w:color="auto"/>
              </w:divBdr>
              <w:divsChild>
                <w:div w:id="7938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490561267">
      <w:bodyDiv w:val="1"/>
      <w:marLeft w:val="0"/>
      <w:marRight w:val="0"/>
      <w:marTop w:val="0"/>
      <w:marBottom w:val="0"/>
      <w:divBdr>
        <w:top w:val="none" w:sz="0" w:space="0" w:color="auto"/>
        <w:left w:val="none" w:sz="0" w:space="0" w:color="auto"/>
        <w:bottom w:val="none" w:sz="0" w:space="0" w:color="auto"/>
        <w:right w:val="none" w:sz="0" w:space="0" w:color="auto"/>
      </w:divBdr>
      <w:divsChild>
        <w:div w:id="673454057">
          <w:marLeft w:val="-240"/>
          <w:marRight w:val="-240"/>
          <w:marTop w:val="0"/>
          <w:marBottom w:val="0"/>
          <w:divBdr>
            <w:top w:val="none" w:sz="0" w:space="0" w:color="auto"/>
            <w:left w:val="none" w:sz="0" w:space="0" w:color="auto"/>
            <w:bottom w:val="none" w:sz="0" w:space="0" w:color="auto"/>
            <w:right w:val="none" w:sz="0" w:space="0" w:color="auto"/>
          </w:divBdr>
          <w:divsChild>
            <w:div w:id="862285766">
              <w:marLeft w:val="0"/>
              <w:marRight w:val="0"/>
              <w:marTop w:val="0"/>
              <w:marBottom w:val="0"/>
              <w:divBdr>
                <w:top w:val="none" w:sz="0" w:space="0" w:color="auto"/>
                <w:left w:val="none" w:sz="0" w:space="0" w:color="auto"/>
                <w:bottom w:val="none" w:sz="0" w:space="0" w:color="auto"/>
                <w:right w:val="none" w:sz="0" w:space="0" w:color="auto"/>
              </w:divBdr>
              <w:divsChild>
                <w:div w:id="16219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956718529">
      <w:bodyDiv w:val="1"/>
      <w:marLeft w:val="0"/>
      <w:marRight w:val="0"/>
      <w:marTop w:val="0"/>
      <w:marBottom w:val="0"/>
      <w:divBdr>
        <w:top w:val="none" w:sz="0" w:space="0" w:color="auto"/>
        <w:left w:val="none" w:sz="0" w:space="0" w:color="auto"/>
        <w:bottom w:val="none" w:sz="0" w:space="0" w:color="auto"/>
        <w:right w:val="none" w:sz="0" w:space="0" w:color="auto"/>
      </w:divBdr>
      <w:divsChild>
        <w:div w:id="1784228089">
          <w:marLeft w:val="-240"/>
          <w:marRight w:val="-240"/>
          <w:marTop w:val="0"/>
          <w:marBottom w:val="0"/>
          <w:divBdr>
            <w:top w:val="none" w:sz="0" w:space="0" w:color="auto"/>
            <w:left w:val="none" w:sz="0" w:space="0" w:color="auto"/>
            <w:bottom w:val="none" w:sz="0" w:space="0" w:color="auto"/>
            <w:right w:val="none" w:sz="0" w:space="0" w:color="auto"/>
          </w:divBdr>
          <w:divsChild>
            <w:div w:id="601843238">
              <w:marLeft w:val="0"/>
              <w:marRight w:val="0"/>
              <w:marTop w:val="0"/>
              <w:marBottom w:val="0"/>
              <w:divBdr>
                <w:top w:val="none" w:sz="0" w:space="0" w:color="auto"/>
                <w:left w:val="none" w:sz="0" w:space="0" w:color="auto"/>
                <w:bottom w:val="none" w:sz="0" w:space="0" w:color="auto"/>
                <w:right w:val="none" w:sz="0" w:space="0" w:color="auto"/>
              </w:divBdr>
              <w:divsChild>
                <w:div w:id="19997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susereports@lists.itu.int" TargetMode="External"/><Relationship Id="rId18" Type="http://schemas.openxmlformats.org/officeDocument/2006/relationships/hyperlink" Target="mailto:numbering@itu.int"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T/inr/misuse/Pages/default.aspx" TargetMode="External"/><Relationship Id="rId17" Type="http://schemas.openxmlformats.org/officeDocument/2006/relationships/hyperlink" Target="https://www.itu.int/en/ITU-T/inr/misuse/Pages/focal-points.aspx"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tu.int/ml/lists/arc/misusereport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publications.aspx?lang=en&amp;parent=T-RES-T.20-20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net4/iwm?p0=0&amp;p11=ITU&amp;p12=ITU-SEP-ITU-T-SEP-Other%20Groups-SEP-misusereports&amp;p21=ITU&amp;p22=ITU" TargetMode="External"/><Relationship Id="rId23" Type="http://schemas.openxmlformats.org/officeDocument/2006/relationships/fontTable" Target="fontTable.xml"/><Relationship Id="rId10" Type="http://schemas.openxmlformats.org/officeDocument/2006/relationships/hyperlink" Target="https://www.itu.int/rec/T-REC-E.156" TargetMode="External"/><Relationship Id="rId19" Type="http://schemas.openxmlformats.org/officeDocument/2006/relationships/hyperlink" Target="https://www.itu.int/hub/membership/our-members/"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mailto:misusereports@lists.itu.int"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1552d0a7aa8702dfc2ec1fa3816958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f9c16f1eeb69a4f78602752189340fa2"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2A53C443-F867-4C03-8201-8E46A20BCF31}">
  <ds:schemaRefs>
    <ds:schemaRef ds:uri="http://schemas.openxmlformats.org/officeDocument/2006/bibliography"/>
  </ds:schemaRefs>
</ds:datastoreItem>
</file>

<file path=customXml/itemProps2.xml><?xml version="1.0" encoding="utf-8"?>
<ds:datastoreItem xmlns:ds="http://schemas.openxmlformats.org/officeDocument/2006/customXml" ds:itemID="{550759DF-C999-48CA-BC20-91D4AD98EC01}"/>
</file>

<file path=customXml/itemProps3.xml><?xml version="1.0" encoding="utf-8"?>
<ds:datastoreItem xmlns:ds="http://schemas.openxmlformats.org/officeDocument/2006/customXml" ds:itemID="{727DA7F3-542D-4517-8AEC-8423B780A55E}"/>
</file>

<file path=customXml/itemProps4.xml><?xml version="1.0" encoding="utf-8"?>
<ds:datastoreItem xmlns:ds="http://schemas.openxmlformats.org/officeDocument/2006/customXml" ds:itemID="{3D51D2A4-827A-4194-B14F-21AAD406A55C}"/>
</file>

<file path=docProps/app.xml><?xml version="1.0" encoding="utf-8"?>
<Properties xmlns="http://schemas.openxmlformats.org/officeDocument/2006/extended-properties" xmlns:vt="http://schemas.openxmlformats.org/officeDocument/2006/docPropsVTypes">
  <Template>Normal.dotm</Template>
  <TotalTime>73</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2673</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ITU-T</dc:creator>
  <cp:keywords/>
  <dc:description/>
  <cp:lastModifiedBy>Kong, Hongli</cp:lastModifiedBy>
  <cp:revision>10</cp:revision>
  <cp:lastPrinted>2023-03-17T13:04:00Z</cp:lastPrinted>
  <dcterms:created xsi:type="dcterms:W3CDTF">2025-12-15T13:39:00Z</dcterms:created>
  <dcterms:modified xsi:type="dcterms:W3CDTF">2025-12-15T14:52:00Z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ies>
</file>