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5"/>
        <w:tblW w:w="9781" w:type="dxa"/>
        <w:tblLayout w:type="fixed"/>
        <w:tblLook w:val="0000" w:firstRow="0" w:lastRow="0" w:firstColumn="0" w:lastColumn="0" w:noHBand="0" w:noVBand="0"/>
      </w:tblPr>
      <w:tblGrid>
        <w:gridCol w:w="1260"/>
        <w:gridCol w:w="16"/>
        <w:gridCol w:w="3386"/>
        <w:gridCol w:w="3135"/>
        <w:gridCol w:w="1984"/>
      </w:tblGrid>
      <w:tr w:rsidR="00852B82" w:rsidRPr="00D57FDC" w14:paraId="09A0DD85" w14:textId="77777777" w:rsidTr="00BF5DF6">
        <w:trPr>
          <w:trHeight w:val="1282"/>
        </w:trPr>
        <w:tc>
          <w:tcPr>
            <w:tcW w:w="1276" w:type="dxa"/>
            <w:gridSpan w:val="2"/>
            <w:tcMar>
              <w:left w:w="0" w:type="dxa"/>
              <w:right w:w="0" w:type="dxa"/>
            </w:tcMar>
            <w:vAlign w:val="center"/>
          </w:tcPr>
          <w:p w14:paraId="5909C653" w14:textId="0BB7C670" w:rsidR="00852B82" w:rsidRPr="00D57FDC" w:rsidRDefault="008579A3" w:rsidP="00BF5DF6">
            <w:pPr>
              <w:pStyle w:val="Tabletext"/>
              <w:jc w:val="center"/>
              <w:rPr>
                <w:rFonts w:eastAsia="SimSun"/>
              </w:rPr>
            </w:pPr>
            <w:r w:rsidRPr="00D57FDC">
              <w:rPr>
                <w:rFonts w:eastAsia="SimSun"/>
                <w:noProof/>
              </w:rPr>
              <w:drawing>
                <wp:inline distT="0" distB="0" distL="0" distR="0" wp14:anchorId="37AF40B9" wp14:editId="37712C28">
                  <wp:extent cx="805180" cy="805180"/>
                  <wp:effectExtent l="0" t="0" r="0" b="0"/>
                  <wp:docPr id="1" name="Picture 2" descr="C:\Users\clarker\AppData\Local\Temp\7zE04E6E9AC\ITU official logo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7" cstate="print"/>
                          <a:srcRect/>
                          <a:stretch>
                            <a:fillRect/>
                          </a:stretch>
                        </pic:blipFill>
                        <pic:spPr bwMode="auto">
                          <a:xfrm>
                            <a:off x="0" y="0"/>
                            <a:ext cx="805180" cy="805180"/>
                          </a:xfrm>
                          <a:prstGeom prst="rect">
                            <a:avLst/>
                          </a:prstGeom>
                          <a:noFill/>
                          <a:ln>
                            <a:noFill/>
                          </a:ln>
                        </pic:spPr>
                      </pic:pic>
                    </a:graphicData>
                  </a:graphic>
                </wp:inline>
              </w:drawing>
            </w:r>
          </w:p>
        </w:tc>
        <w:tc>
          <w:tcPr>
            <w:tcW w:w="6521" w:type="dxa"/>
            <w:gridSpan w:val="2"/>
            <w:tcMar>
              <w:left w:w="142" w:type="dxa"/>
            </w:tcMar>
            <w:vAlign w:val="center"/>
          </w:tcPr>
          <w:p w14:paraId="670A4195" w14:textId="1772B887" w:rsidR="00852B82" w:rsidRPr="00D57FDC" w:rsidRDefault="00D57FDC" w:rsidP="00BF5DF6">
            <w:pPr>
              <w:spacing w:before="0"/>
              <w:rPr>
                <w:rFonts w:eastAsia="SimSun" w:cs="Times New Roman Bold"/>
                <w:b/>
                <w:bCs/>
                <w:smallCaps/>
                <w:sz w:val="26"/>
                <w:szCs w:val="26"/>
                <w:lang w:eastAsia="zh-CN"/>
              </w:rPr>
            </w:pPr>
            <w:r w:rsidRPr="00D57FDC">
              <w:rPr>
                <w:rFonts w:eastAsia="SimSun" w:cs="Times New Roman Bold" w:hint="eastAsia"/>
                <w:b/>
                <w:bCs/>
                <w:smallCaps/>
                <w:sz w:val="36"/>
                <w:szCs w:val="36"/>
                <w:lang w:eastAsia="zh-CN"/>
              </w:rPr>
              <w:t>国际电信联盟</w:t>
            </w:r>
          </w:p>
          <w:p w14:paraId="0F82CC65" w14:textId="11CF0754" w:rsidR="00852B82" w:rsidRPr="00D57FDC" w:rsidRDefault="00D57FDC" w:rsidP="00BF5DF6">
            <w:pPr>
              <w:spacing w:before="0"/>
              <w:rPr>
                <w:rFonts w:ascii="Verdana" w:eastAsia="SimSun" w:hAnsi="Verdana"/>
                <w:color w:val="FFFFFF"/>
                <w:sz w:val="26"/>
                <w:szCs w:val="26"/>
                <w:lang w:eastAsia="zh-CN"/>
              </w:rPr>
            </w:pPr>
            <w:r>
              <w:rPr>
                <w:rFonts w:eastAsia="SimSun" w:cs="Times New Roman Bold" w:hint="eastAsia"/>
                <w:b/>
                <w:bCs/>
                <w:iCs/>
                <w:smallCaps/>
                <w:sz w:val="28"/>
                <w:szCs w:val="28"/>
                <w:lang w:eastAsia="zh-CN"/>
              </w:rPr>
              <w:t>电信标准化局</w:t>
            </w:r>
          </w:p>
        </w:tc>
        <w:tc>
          <w:tcPr>
            <w:tcW w:w="1984" w:type="dxa"/>
            <w:vAlign w:val="center"/>
          </w:tcPr>
          <w:p w14:paraId="27E7FB4F" w14:textId="77777777" w:rsidR="00852B82" w:rsidRPr="00D57FDC" w:rsidRDefault="00852B82" w:rsidP="00BF5DF6">
            <w:pPr>
              <w:spacing w:before="0"/>
              <w:jc w:val="right"/>
              <w:rPr>
                <w:rFonts w:ascii="Verdana" w:eastAsia="SimSun" w:hAnsi="Verdana"/>
                <w:color w:val="FFFFFF"/>
                <w:sz w:val="26"/>
                <w:szCs w:val="26"/>
                <w:lang w:eastAsia="zh-CN"/>
              </w:rPr>
            </w:pPr>
          </w:p>
        </w:tc>
      </w:tr>
      <w:tr w:rsidR="00852B82" w:rsidRPr="00D57FDC" w14:paraId="12A6F3F9" w14:textId="77777777" w:rsidTr="00BF5DF6">
        <w:trPr>
          <w:trHeight w:val="80"/>
        </w:trPr>
        <w:tc>
          <w:tcPr>
            <w:tcW w:w="4662" w:type="dxa"/>
            <w:gridSpan w:val="3"/>
            <w:vAlign w:val="center"/>
          </w:tcPr>
          <w:p w14:paraId="7B5EE64B" w14:textId="77777777" w:rsidR="00852B82" w:rsidRPr="00D57FDC" w:rsidRDefault="00852B82" w:rsidP="00BF5DF6">
            <w:pPr>
              <w:pStyle w:val="Tabletext"/>
              <w:spacing w:after="60"/>
              <w:jc w:val="right"/>
              <w:rPr>
                <w:rFonts w:eastAsia="SimSun" w:cs="Calibri"/>
                <w:sz w:val="22"/>
                <w:szCs w:val="22"/>
                <w:lang w:eastAsia="zh-CN"/>
              </w:rPr>
            </w:pPr>
          </w:p>
        </w:tc>
        <w:tc>
          <w:tcPr>
            <w:tcW w:w="5119" w:type="dxa"/>
            <w:gridSpan w:val="2"/>
            <w:vAlign w:val="center"/>
          </w:tcPr>
          <w:p w14:paraId="02B5C72E" w14:textId="42B466F4" w:rsidR="00852B82" w:rsidRPr="00D57FDC" w:rsidRDefault="00F57B80" w:rsidP="00BF5DF6">
            <w:pPr>
              <w:pStyle w:val="Tabletext"/>
              <w:spacing w:before="120" w:after="60"/>
              <w:rPr>
                <w:rFonts w:eastAsia="SimSun" w:cs="Calibri"/>
                <w:sz w:val="22"/>
                <w:szCs w:val="22"/>
              </w:rPr>
            </w:pPr>
            <w:bookmarkStart w:id="0" w:name="date_of_signature"/>
            <w:r w:rsidRPr="00D57FDC">
              <w:rPr>
                <w:rFonts w:eastAsia="SimSun"/>
                <w:sz w:val="22"/>
                <w:szCs w:val="22"/>
              </w:rPr>
              <w:t>2026</w:t>
            </w:r>
            <w:bookmarkEnd w:id="0"/>
            <w:r w:rsidR="0023285F">
              <w:rPr>
                <w:rFonts w:eastAsia="SimSun" w:hint="eastAsia"/>
                <w:sz w:val="22"/>
                <w:szCs w:val="22"/>
                <w:lang w:eastAsia="zh-CN"/>
              </w:rPr>
              <w:t>年</w:t>
            </w:r>
            <w:r w:rsidR="0023285F">
              <w:rPr>
                <w:rFonts w:eastAsia="SimSun" w:hint="eastAsia"/>
                <w:sz w:val="22"/>
                <w:szCs w:val="22"/>
                <w:lang w:eastAsia="zh-CN"/>
              </w:rPr>
              <w:t>2</w:t>
            </w:r>
            <w:r w:rsidR="0023285F">
              <w:rPr>
                <w:rFonts w:eastAsia="SimSun" w:hint="eastAsia"/>
                <w:sz w:val="22"/>
                <w:szCs w:val="22"/>
                <w:lang w:eastAsia="zh-CN"/>
              </w:rPr>
              <w:t>月</w:t>
            </w:r>
            <w:r w:rsidR="0023285F">
              <w:rPr>
                <w:rFonts w:eastAsia="SimSun" w:hint="eastAsia"/>
                <w:sz w:val="22"/>
                <w:szCs w:val="22"/>
                <w:lang w:eastAsia="zh-CN"/>
              </w:rPr>
              <w:t>13</w:t>
            </w:r>
            <w:r w:rsidR="0023285F">
              <w:rPr>
                <w:rFonts w:eastAsia="SimSun" w:hint="eastAsia"/>
                <w:sz w:val="22"/>
                <w:szCs w:val="22"/>
                <w:lang w:eastAsia="zh-CN"/>
              </w:rPr>
              <w:t>日，日内瓦</w:t>
            </w:r>
          </w:p>
        </w:tc>
      </w:tr>
      <w:tr w:rsidR="00DF1EDE" w:rsidRPr="00D57FDC" w14:paraId="06A2FF2E" w14:textId="77777777" w:rsidTr="00BF5DF6">
        <w:trPr>
          <w:trHeight w:val="605"/>
        </w:trPr>
        <w:tc>
          <w:tcPr>
            <w:tcW w:w="1260" w:type="dxa"/>
          </w:tcPr>
          <w:p w14:paraId="29EA5D25" w14:textId="6C872634" w:rsidR="00DF1EDE" w:rsidRPr="00D57FDC" w:rsidRDefault="00D57FDC" w:rsidP="00BF5DF6">
            <w:pPr>
              <w:pStyle w:val="Tabletext"/>
              <w:rPr>
                <w:rFonts w:eastAsia="SimSun" w:cs="Calibri"/>
                <w:sz w:val="22"/>
                <w:szCs w:val="22"/>
              </w:rPr>
            </w:pPr>
            <w:r>
              <w:rPr>
                <w:rFonts w:eastAsia="SimSun" w:cs="Calibri" w:hint="eastAsia"/>
                <w:b/>
                <w:sz w:val="22"/>
                <w:szCs w:val="22"/>
                <w:lang w:eastAsia="zh-CN"/>
              </w:rPr>
              <w:t>文号：</w:t>
            </w:r>
          </w:p>
        </w:tc>
        <w:tc>
          <w:tcPr>
            <w:tcW w:w="3402" w:type="dxa"/>
            <w:gridSpan w:val="2"/>
          </w:tcPr>
          <w:p w14:paraId="1F041C13" w14:textId="111A2A07" w:rsidR="00DF1EDE" w:rsidRPr="00D57FDC" w:rsidRDefault="0023285F" w:rsidP="00BF5DF6">
            <w:pPr>
              <w:pStyle w:val="Tabletext"/>
              <w:spacing w:before="0" w:after="0"/>
              <w:rPr>
                <w:rFonts w:eastAsia="SimSun" w:cs="Calibri"/>
                <w:b/>
                <w:bCs/>
                <w:sz w:val="22"/>
                <w:szCs w:val="22"/>
                <w:lang w:eastAsia="zh-CN"/>
              </w:rPr>
            </w:pPr>
            <w:r w:rsidRPr="0023285F">
              <w:rPr>
                <w:rFonts w:eastAsia="SimSun" w:cs="Calibri" w:hint="eastAsia"/>
                <w:b/>
                <w:bCs/>
                <w:sz w:val="22"/>
                <w:szCs w:val="22"/>
                <w:lang w:eastAsia="zh-CN"/>
              </w:rPr>
              <w:t>电信标准化局第</w:t>
            </w:r>
            <w:r>
              <w:rPr>
                <w:rFonts w:eastAsia="SimSun" w:cs="Calibri" w:hint="eastAsia"/>
                <w:b/>
                <w:bCs/>
                <w:sz w:val="22"/>
                <w:szCs w:val="22"/>
                <w:lang w:eastAsia="zh-CN"/>
              </w:rPr>
              <w:t>10</w:t>
            </w:r>
            <w:r w:rsidRPr="0023285F">
              <w:rPr>
                <w:rFonts w:eastAsia="SimSun" w:cs="Calibri" w:hint="eastAsia"/>
                <w:b/>
                <w:bCs/>
                <w:sz w:val="22"/>
                <w:szCs w:val="22"/>
                <w:lang w:eastAsia="zh-CN"/>
              </w:rPr>
              <w:t>4</w:t>
            </w:r>
            <w:r w:rsidRPr="0023285F">
              <w:rPr>
                <w:rFonts w:eastAsia="SimSun" w:cs="Calibri" w:hint="eastAsia"/>
                <w:b/>
                <w:bCs/>
                <w:sz w:val="22"/>
                <w:szCs w:val="22"/>
                <w:lang w:eastAsia="zh-CN"/>
              </w:rPr>
              <w:t>号通函</w:t>
            </w:r>
          </w:p>
          <w:p w14:paraId="7BB5D140" w14:textId="77777777" w:rsidR="00DF1EDE" w:rsidRPr="00D57FDC" w:rsidRDefault="00DF1EDE" w:rsidP="00BF5DF6">
            <w:pPr>
              <w:pStyle w:val="Tabletext"/>
              <w:spacing w:before="0" w:after="0"/>
              <w:rPr>
                <w:rFonts w:eastAsia="SimSun" w:cs="Calibri"/>
                <w:sz w:val="22"/>
                <w:szCs w:val="22"/>
                <w:lang w:eastAsia="zh-CN"/>
              </w:rPr>
            </w:pPr>
            <w:r w:rsidRPr="00D57FDC">
              <w:rPr>
                <w:rFonts w:eastAsia="SimSun" w:cs="Calibri"/>
                <w:sz w:val="22"/>
                <w:szCs w:val="22"/>
                <w:lang w:eastAsia="zh-CN"/>
              </w:rPr>
              <w:t>SG17/XY</w:t>
            </w:r>
          </w:p>
        </w:tc>
        <w:tc>
          <w:tcPr>
            <w:tcW w:w="5119" w:type="dxa"/>
            <w:gridSpan w:val="2"/>
            <w:vMerge w:val="restart"/>
          </w:tcPr>
          <w:p w14:paraId="092987FA" w14:textId="4B734C04" w:rsidR="00DF1EDE" w:rsidRPr="00D57FDC" w:rsidRDefault="0023285F" w:rsidP="00BF5DF6">
            <w:pPr>
              <w:pStyle w:val="Tabletext"/>
              <w:rPr>
                <w:rFonts w:eastAsia="SimSun" w:cs="Calibri"/>
                <w:sz w:val="22"/>
                <w:szCs w:val="22"/>
                <w:lang w:eastAsia="zh-CN"/>
              </w:rPr>
            </w:pPr>
            <w:r>
              <w:rPr>
                <w:rFonts w:eastAsia="SimSun" w:cs="Calibri" w:hint="eastAsia"/>
                <w:b/>
                <w:sz w:val="22"/>
                <w:szCs w:val="22"/>
                <w:lang w:eastAsia="zh-CN"/>
              </w:rPr>
              <w:t>致：</w:t>
            </w:r>
          </w:p>
          <w:p w14:paraId="195241E3" w14:textId="2665DAD9"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r>
            <w:r w:rsidR="0023285F" w:rsidRPr="0023285F">
              <w:rPr>
                <w:rFonts w:eastAsia="SimSun" w:hint="eastAsia"/>
                <w:sz w:val="22"/>
                <w:szCs w:val="18"/>
                <w:lang w:eastAsia="zh-CN"/>
              </w:rPr>
              <w:t>国际电联各成员国主管部门；</w:t>
            </w:r>
          </w:p>
          <w:p w14:paraId="3BDB6C7E" w14:textId="7ABE9D8B"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r>
            <w:r w:rsidR="0023285F" w:rsidRPr="0023285F">
              <w:rPr>
                <w:rFonts w:eastAsia="SimSun" w:hint="eastAsia"/>
                <w:sz w:val="22"/>
                <w:szCs w:val="18"/>
                <w:lang w:eastAsia="zh-CN"/>
              </w:rPr>
              <w:t>巴勒斯坦国（第</w:t>
            </w:r>
            <w:r w:rsidR="0023285F" w:rsidRPr="0023285F">
              <w:rPr>
                <w:rFonts w:eastAsia="SimSun" w:hint="eastAsia"/>
                <w:sz w:val="22"/>
                <w:szCs w:val="18"/>
                <w:lang w:eastAsia="zh-CN"/>
              </w:rPr>
              <w:t>99</w:t>
            </w:r>
            <w:r w:rsidR="0023285F" w:rsidRPr="0023285F">
              <w:rPr>
                <w:rFonts w:eastAsia="SimSun" w:hint="eastAsia"/>
                <w:sz w:val="22"/>
                <w:szCs w:val="18"/>
                <w:lang w:eastAsia="zh-CN"/>
              </w:rPr>
              <w:t>号决议（</w:t>
            </w:r>
            <w:r w:rsidR="0023285F" w:rsidRPr="0023285F">
              <w:rPr>
                <w:rFonts w:eastAsia="SimSun" w:hint="eastAsia"/>
                <w:sz w:val="22"/>
                <w:szCs w:val="18"/>
                <w:lang w:eastAsia="zh-CN"/>
              </w:rPr>
              <w:t>2018</w:t>
            </w:r>
            <w:r w:rsidR="0023285F" w:rsidRPr="0023285F">
              <w:rPr>
                <w:rFonts w:eastAsia="SimSun" w:hint="eastAsia"/>
                <w:sz w:val="22"/>
                <w:szCs w:val="18"/>
                <w:lang w:eastAsia="zh-CN"/>
              </w:rPr>
              <w:t>年，迪拜，修订版））</w:t>
            </w:r>
          </w:p>
          <w:p w14:paraId="6BDE0240" w14:textId="45684D1E" w:rsidR="00DF1EDE" w:rsidRPr="00D57FDC" w:rsidRDefault="0023285F" w:rsidP="00BF5DF6">
            <w:pPr>
              <w:pStyle w:val="Tabletext"/>
              <w:rPr>
                <w:rFonts w:eastAsia="SimSun" w:cs="Calibri"/>
                <w:sz w:val="22"/>
                <w:szCs w:val="22"/>
                <w:lang w:eastAsia="zh-CN"/>
              </w:rPr>
            </w:pPr>
            <w:r>
              <w:rPr>
                <w:rFonts w:eastAsia="SimSun" w:cs="Calibri" w:hint="eastAsia"/>
                <w:b/>
                <w:sz w:val="22"/>
                <w:szCs w:val="22"/>
                <w:lang w:eastAsia="zh-CN"/>
              </w:rPr>
              <w:t>抄送：</w:t>
            </w:r>
          </w:p>
          <w:p w14:paraId="3F094158" w14:textId="427655AF"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t>ITU-</w:t>
            </w:r>
            <w:proofErr w:type="gramStart"/>
            <w:r w:rsidRPr="00D57FDC">
              <w:rPr>
                <w:rFonts w:eastAsia="SimSun"/>
                <w:sz w:val="22"/>
                <w:szCs w:val="18"/>
                <w:lang w:eastAsia="zh-CN"/>
              </w:rPr>
              <w:t>T</w:t>
            </w:r>
            <w:r w:rsidR="0023285F">
              <w:rPr>
                <w:rFonts w:eastAsia="SimSun" w:hint="eastAsia"/>
                <w:sz w:val="22"/>
                <w:szCs w:val="18"/>
                <w:lang w:eastAsia="zh-CN"/>
              </w:rPr>
              <w:t>部门成员；</w:t>
            </w:r>
            <w:proofErr w:type="gramEnd"/>
          </w:p>
          <w:p w14:paraId="611C9C9E" w14:textId="5C7F6AFC"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t>ITU-T</w:t>
            </w:r>
            <w:r w:rsidR="0023285F">
              <w:rPr>
                <w:rFonts w:eastAsia="SimSun" w:hint="eastAsia"/>
                <w:sz w:val="22"/>
                <w:szCs w:val="18"/>
                <w:lang w:eastAsia="zh-CN"/>
              </w:rPr>
              <w:t>第</w:t>
            </w:r>
            <w:r w:rsidRPr="00D57FDC">
              <w:rPr>
                <w:rFonts w:eastAsia="SimSun"/>
                <w:sz w:val="22"/>
                <w:szCs w:val="18"/>
                <w:lang w:eastAsia="zh-CN"/>
              </w:rPr>
              <w:t>17</w:t>
            </w:r>
            <w:r w:rsidR="0023285F">
              <w:rPr>
                <w:rFonts w:eastAsia="SimSun" w:hint="eastAsia"/>
                <w:sz w:val="22"/>
                <w:szCs w:val="18"/>
                <w:lang w:eastAsia="zh-CN"/>
              </w:rPr>
              <w:t>研究组部门准成员；</w:t>
            </w:r>
          </w:p>
          <w:p w14:paraId="21B13676" w14:textId="50B09B1C"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r>
            <w:r w:rsidR="0023285F" w:rsidRPr="0023285F">
              <w:rPr>
                <w:rFonts w:eastAsia="SimSun" w:hint="eastAsia"/>
                <w:sz w:val="22"/>
                <w:szCs w:val="18"/>
                <w:lang w:eastAsia="zh-CN"/>
              </w:rPr>
              <w:t>国际电联学术成员；</w:t>
            </w:r>
          </w:p>
          <w:p w14:paraId="26831746" w14:textId="5DA0A5AF"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t>ITU-T</w:t>
            </w:r>
            <w:r w:rsidR="003E2355" w:rsidRPr="003E2355">
              <w:rPr>
                <w:rFonts w:eastAsia="SimSun" w:hint="eastAsia"/>
                <w:sz w:val="22"/>
                <w:szCs w:val="18"/>
                <w:lang w:eastAsia="zh-CN"/>
              </w:rPr>
              <w:t>第</w:t>
            </w:r>
            <w:r w:rsidR="003E2355" w:rsidRPr="003E2355">
              <w:rPr>
                <w:rFonts w:eastAsia="SimSun" w:hint="eastAsia"/>
                <w:sz w:val="22"/>
                <w:szCs w:val="18"/>
                <w:lang w:eastAsia="zh-CN"/>
              </w:rPr>
              <w:t>1</w:t>
            </w:r>
            <w:r w:rsidR="003E2355">
              <w:rPr>
                <w:rFonts w:eastAsia="SimSun" w:hint="eastAsia"/>
                <w:sz w:val="22"/>
                <w:szCs w:val="18"/>
                <w:lang w:eastAsia="zh-CN"/>
              </w:rPr>
              <w:t>7</w:t>
            </w:r>
            <w:r w:rsidR="003E2355" w:rsidRPr="003E2355">
              <w:rPr>
                <w:rFonts w:eastAsia="SimSun" w:hint="eastAsia"/>
                <w:sz w:val="22"/>
                <w:szCs w:val="18"/>
                <w:lang w:eastAsia="zh-CN"/>
              </w:rPr>
              <w:t>研究组正副主席；</w:t>
            </w:r>
          </w:p>
          <w:p w14:paraId="0E209A12" w14:textId="0C9AB83D" w:rsidR="00DF1EDE" w:rsidRPr="00D57FDC" w:rsidRDefault="00DF1EDE" w:rsidP="00BF5DF6">
            <w:pPr>
              <w:pStyle w:val="Tabletext"/>
              <w:ind w:left="283" w:hanging="283"/>
              <w:rPr>
                <w:rFonts w:eastAsia="SimSun"/>
                <w:lang w:eastAsia="zh-CN"/>
              </w:rPr>
            </w:pPr>
            <w:r w:rsidRPr="00D57FDC">
              <w:rPr>
                <w:rFonts w:eastAsia="SimSun"/>
                <w:sz w:val="22"/>
                <w:szCs w:val="18"/>
                <w:lang w:eastAsia="zh-CN"/>
              </w:rPr>
              <w:t>-</w:t>
            </w:r>
            <w:r w:rsidRPr="00D57FDC">
              <w:rPr>
                <w:rFonts w:eastAsia="SimSun"/>
                <w:sz w:val="22"/>
                <w:szCs w:val="18"/>
                <w:lang w:eastAsia="zh-CN"/>
              </w:rPr>
              <w:tab/>
            </w:r>
            <w:r w:rsidR="003E2355" w:rsidRPr="003E2355">
              <w:rPr>
                <w:rFonts w:eastAsia="SimSun" w:hint="eastAsia"/>
                <w:sz w:val="22"/>
                <w:szCs w:val="18"/>
                <w:lang w:eastAsia="zh-CN"/>
              </w:rPr>
              <w:t>电信发展局主任；</w:t>
            </w:r>
          </w:p>
          <w:p w14:paraId="03B6608F" w14:textId="78E8D1B2" w:rsidR="00DF1EDE" w:rsidRPr="00D57FDC" w:rsidRDefault="00DF1EDE" w:rsidP="00BF5DF6">
            <w:pPr>
              <w:pStyle w:val="Tabletext"/>
              <w:spacing w:before="0" w:after="120"/>
              <w:ind w:left="284" w:hanging="284"/>
              <w:rPr>
                <w:rFonts w:eastAsia="SimSun"/>
                <w:sz w:val="22"/>
                <w:szCs w:val="18"/>
                <w:lang w:eastAsia="zh-CN"/>
              </w:rPr>
            </w:pPr>
            <w:r w:rsidRPr="00D57FDC">
              <w:rPr>
                <w:rFonts w:eastAsia="SimSun"/>
                <w:sz w:val="22"/>
                <w:szCs w:val="18"/>
                <w:lang w:eastAsia="zh-CN"/>
              </w:rPr>
              <w:t>-</w:t>
            </w:r>
            <w:r w:rsidRPr="00D57FDC">
              <w:rPr>
                <w:rFonts w:eastAsia="SimSun"/>
                <w:sz w:val="22"/>
                <w:szCs w:val="18"/>
                <w:lang w:eastAsia="zh-CN"/>
              </w:rPr>
              <w:tab/>
            </w:r>
            <w:r w:rsidR="003E2355" w:rsidRPr="003E2355">
              <w:rPr>
                <w:rFonts w:eastAsia="SimSun" w:hint="eastAsia"/>
                <w:sz w:val="22"/>
                <w:szCs w:val="18"/>
                <w:lang w:eastAsia="zh-CN"/>
              </w:rPr>
              <w:t>无线电通信局主任</w:t>
            </w:r>
          </w:p>
        </w:tc>
      </w:tr>
      <w:tr w:rsidR="00DF1EDE" w:rsidRPr="00D57FDC" w14:paraId="7642169D" w14:textId="77777777" w:rsidTr="00BF5DF6">
        <w:trPr>
          <w:trHeight w:val="221"/>
        </w:trPr>
        <w:tc>
          <w:tcPr>
            <w:tcW w:w="1260" w:type="dxa"/>
          </w:tcPr>
          <w:p w14:paraId="36244826" w14:textId="4403B137" w:rsidR="00DF1EDE" w:rsidRPr="00BF5DF6" w:rsidRDefault="0023285F" w:rsidP="00BF5DF6">
            <w:pPr>
              <w:pStyle w:val="Tabletext"/>
              <w:rPr>
                <w:rFonts w:eastAsia="SimSun" w:cs="Calibri"/>
                <w:bCs/>
                <w:sz w:val="22"/>
                <w:szCs w:val="22"/>
              </w:rPr>
            </w:pPr>
            <w:r w:rsidRPr="00BF5DF6">
              <w:rPr>
                <w:rFonts w:eastAsia="SimSun" w:cs="Calibri" w:hint="eastAsia"/>
                <w:bCs/>
                <w:sz w:val="22"/>
                <w:szCs w:val="22"/>
                <w:lang w:eastAsia="zh-CN"/>
              </w:rPr>
              <w:t>电话：</w:t>
            </w:r>
          </w:p>
        </w:tc>
        <w:tc>
          <w:tcPr>
            <w:tcW w:w="3402" w:type="dxa"/>
            <w:gridSpan w:val="2"/>
          </w:tcPr>
          <w:p w14:paraId="28F0BBBD" w14:textId="77777777" w:rsidR="00DF1EDE" w:rsidRPr="00D57FDC" w:rsidRDefault="00DF1EDE" w:rsidP="00BF5DF6">
            <w:pPr>
              <w:pStyle w:val="Tabletext"/>
              <w:spacing w:before="0" w:after="0"/>
              <w:rPr>
                <w:rFonts w:eastAsia="SimSun" w:cs="Calibri"/>
                <w:b/>
                <w:sz w:val="22"/>
                <w:szCs w:val="22"/>
              </w:rPr>
            </w:pPr>
            <w:r w:rsidRPr="00D57FDC">
              <w:rPr>
                <w:rFonts w:eastAsia="SimSun" w:cs="Calibri"/>
                <w:sz w:val="22"/>
                <w:szCs w:val="22"/>
              </w:rPr>
              <w:t>+41 22 730 6206</w:t>
            </w:r>
          </w:p>
        </w:tc>
        <w:tc>
          <w:tcPr>
            <w:tcW w:w="5119" w:type="dxa"/>
            <w:gridSpan w:val="2"/>
            <w:vMerge/>
          </w:tcPr>
          <w:p w14:paraId="365F04A6" w14:textId="3E32BF23" w:rsidR="00DF1EDE" w:rsidRPr="00D57FDC" w:rsidRDefault="00DF1EDE" w:rsidP="00BF5DF6">
            <w:pPr>
              <w:pStyle w:val="Tabletext"/>
              <w:ind w:left="283" w:hanging="283"/>
              <w:rPr>
                <w:rFonts w:eastAsia="SimSun" w:cs="Calibri"/>
                <w:sz w:val="22"/>
                <w:szCs w:val="22"/>
              </w:rPr>
            </w:pPr>
          </w:p>
        </w:tc>
      </w:tr>
      <w:tr w:rsidR="00DF1EDE" w:rsidRPr="00D57FDC" w14:paraId="7AC4B430" w14:textId="77777777" w:rsidTr="00BF5DF6">
        <w:trPr>
          <w:trHeight w:val="282"/>
        </w:trPr>
        <w:tc>
          <w:tcPr>
            <w:tcW w:w="1260" w:type="dxa"/>
          </w:tcPr>
          <w:p w14:paraId="606A7BB8" w14:textId="26365DA4" w:rsidR="00DF1EDE" w:rsidRPr="00BF5DF6" w:rsidRDefault="0023285F" w:rsidP="00BF5DF6">
            <w:pPr>
              <w:pStyle w:val="Tabletext"/>
              <w:rPr>
                <w:rFonts w:eastAsia="SimSun" w:cs="Calibri"/>
                <w:bCs/>
                <w:sz w:val="22"/>
                <w:szCs w:val="22"/>
                <w:lang w:eastAsia="zh-CN"/>
              </w:rPr>
            </w:pPr>
            <w:r w:rsidRPr="00BF5DF6">
              <w:rPr>
                <w:rFonts w:eastAsia="SimSun" w:cs="Calibri" w:hint="eastAsia"/>
                <w:bCs/>
                <w:sz w:val="22"/>
                <w:szCs w:val="22"/>
                <w:lang w:eastAsia="zh-CN"/>
              </w:rPr>
              <w:t>传真：</w:t>
            </w:r>
          </w:p>
        </w:tc>
        <w:tc>
          <w:tcPr>
            <w:tcW w:w="3402" w:type="dxa"/>
            <w:gridSpan w:val="2"/>
          </w:tcPr>
          <w:p w14:paraId="70193741" w14:textId="77777777" w:rsidR="00DF1EDE" w:rsidRPr="00D57FDC" w:rsidRDefault="00DF1EDE" w:rsidP="00BF5DF6">
            <w:pPr>
              <w:pStyle w:val="Tabletext"/>
              <w:rPr>
                <w:rFonts w:eastAsia="SimSun" w:cs="Calibri"/>
                <w:b/>
                <w:sz w:val="22"/>
                <w:szCs w:val="22"/>
              </w:rPr>
            </w:pPr>
            <w:r w:rsidRPr="00D57FDC">
              <w:rPr>
                <w:rFonts w:eastAsia="SimSun" w:cs="Calibri"/>
                <w:sz w:val="22"/>
                <w:szCs w:val="22"/>
              </w:rPr>
              <w:t>+41 22 730 5853</w:t>
            </w:r>
          </w:p>
        </w:tc>
        <w:tc>
          <w:tcPr>
            <w:tcW w:w="5119" w:type="dxa"/>
            <w:gridSpan w:val="2"/>
            <w:vMerge/>
          </w:tcPr>
          <w:p w14:paraId="1269AAA8" w14:textId="37F1F0A4" w:rsidR="00DF1EDE" w:rsidRPr="00D57FDC" w:rsidRDefault="00DF1EDE" w:rsidP="00BF5DF6">
            <w:pPr>
              <w:pStyle w:val="Tabletext"/>
              <w:ind w:left="283" w:hanging="283"/>
              <w:rPr>
                <w:rFonts w:eastAsia="SimSun" w:cs="Calibri"/>
                <w:sz w:val="22"/>
                <w:szCs w:val="22"/>
              </w:rPr>
            </w:pPr>
          </w:p>
        </w:tc>
      </w:tr>
      <w:tr w:rsidR="00DF1EDE" w:rsidRPr="00D57FDC" w14:paraId="5377DE00" w14:textId="77777777" w:rsidTr="00BF5DF6">
        <w:trPr>
          <w:trHeight w:val="1652"/>
        </w:trPr>
        <w:tc>
          <w:tcPr>
            <w:tcW w:w="1260" w:type="dxa"/>
          </w:tcPr>
          <w:p w14:paraId="67418860" w14:textId="565BF754" w:rsidR="00DF1EDE" w:rsidRPr="00BF5DF6" w:rsidRDefault="0023285F" w:rsidP="00BF5DF6">
            <w:pPr>
              <w:pStyle w:val="Tabletext"/>
              <w:rPr>
                <w:rFonts w:eastAsia="SimSun" w:cs="Calibri"/>
                <w:bCs/>
                <w:sz w:val="22"/>
                <w:szCs w:val="22"/>
              </w:rPr>
            </w:pPr>
            <w:r w:rsidRPr="00BF5DF6">
              <w:rPr>
                <w:rFonts w:eastAsia="SimSun" w:cs="Calibri" w:hint="eastAsia"/>
                <w:bCs/>
                <w:sz w:val="22"/>
                <w:szCs w:val="22"/>
                <w:lang w:eastAsia="zh-CN"/>
              </w:rPr>
              <w:t>电子</w:t>
            </w:r>
            <w:r w:rsidR="00B56A01" w:rsidRPr="00BF5DF6">
              <w:rPr>
                <w:rFonts w:eastAsia="SimSun" w:cs="Calibri"/>
                <w:bCs/>
                <w:sz w:val="22"/>
                <w:szCs w:val="22"/>
                <w:lang w:val="en-US" w:eastAsia="zh-CN"/>
              </w:rPr>
              <w:br/>
            </w:r>
            <w:r w:rsidRPr="00BF5DF6">
              <w:rPr>
                <w:rFonts w:eastAsia="SimSun" w:cs="Calibri" w:hint="eastAsia"/>
                <w:bCs/>
                <w:sz w:val="22"/>
                <w:szCs w:val="22"/>
                <w:lang w:eastAsia="zh-CN"/>
              </w:rPr>
              <w:t>邮件：</w:t>
            </w:r>
          </w:p>
        </w:tc>
        <w:tc>
          <w:tcPr>
            <w:tcW w:w="3402" w:type="dxa"/>
            <w:gridSpan w:val="2"/>
          </w:tcPr>
          <w:p w14:paraId="5819BD4A" w14:textId="77777777" w:rsidR="00DF1EDE" w:rsidRPr="00D57FDC" w:rsidRDefault="00DF1EDE" w:rsidP="00BF5DF6">
            <w:pPr>
              <w:pStyle w:val="Tabletext"/>
              <w:rPr>
                <w:rFonts w:eastAsia="SimSun" w:cs="Calibri"/>
                <w:sz w:val="22"/>
                <w:szCs w:val="22"/>
              </w:rPr>
            </w:pPr>
            <w:hyperlink r:id="rId8" w:history="1">
              <w:r w:rsidRPr="00D57FDC">
                <w:rPr>
                  <w:rStyle w:val="Hyperlink"/>
                  <w:rFonts w:eastAsia="SimSun"/>
                  <w:sz w:val="22"/>
                  <w:szCs w:val="22"/>
                </w:rPr>
                <w:t>tsbsg17@itu.int</w:t>
              </w:r>
            </w:hyperlink>
          </w:p>
        </w:tc>
        <w:tc>
          <w:tcPr>
            <w:tcW w:w="5119" w:type="dxa"/>
            <w:gridSpan w:val="2"/>
            <w:vMerge/>
          </w:tcPr>
          <w:p w14:paraId="5B186F6F" w14:textId="18FF439C" w:rsidR="00DF1EDE" w:rsidRPr="00D57FDC" w:rsidRDefault="00DF1EDE" w:rsidP="00BF5DF6">
            <w:pPr>
              <w:pStyle w:val="Tabletext"/>
              <w:ind w:left="283" w:hanging="283"/>
              <w:rPr>
                <w:rFonts w:eastAsia="SimSun"/>
              </w:rPr>
            </w:pPr>
          </w:p>
        </w:tc>
      </w:tr>
      <w:tr w:rsidR="00852B82" w:rsidRPr="00D57FDC" w14:paraId="56011F91" w14:textId="77777777" w:rsidTr="00BF5DF6">
        <w:trPr>
          <w:trHeight w:val="618"/>
        </w:trPr>
        <w:tc>
          <w:tcPr>
            <w:tcW w:w="1260" w:type="dxa"/>
          </w:tcPr>
          <w:p w14:paraId="388C7653" w14:textId="6BDE938D" w:rsidR="00852B82" w:rsidRPr="00D57FDC" w:rsidRDefault="003E2355" w:rsidP="00BF5DF6">
            <w:pPr>
              <w:pStyle w:val="Tabletext"/>
              <w:rPr>
                <w:rFonts w:eastAsia="SimSun" w:cs="Calibri"/>
                <w:sz w:val="22"/>
                <w:szCs w:val="22"/>
              </w:rPr>
            </w:pPr>
            <w:r>
              <w:rPr>
                <w:rFonts w:eastAsia="SimSun" w:cs="Calibri" w:hint="eastAsia"/>
                <w:b/>
                <w:sz w:val="22"/>
                <w:szCs w:val="22"/>
                <w:lang w:eastAsia="zh-CN"/>
              </w:rPr>
              <w:t>事由：</w:t>
            </w:r>
          </w:p>
        </w:tc>
        <w:tc>
          <w:tcPr>
            <w:tcW w:w="8521" w:type="dxa"/>
            <w:gridSpan w:val="4"/>
          </w:tcPr>
          <w:p w14:paraId="7FA41D33" w14:textId="33847260" w:rsidR="00852B82" w:rsidRPr="00D57FDC" w:rsidRDefault="003E2355" w:rsidP="00BF5DF6">
            <w:pPr>
              <w:pStyle w:val="Tabletext"/>
              <w:rPr>
                <w:rFonts w:eastAsia="SimSun" w:cs="Calibri"/>
                <w:sz w:val="22"/>
                <w:szCs w:val="22"/>
              </w:rPr>
            </w:pPr>
            <w:r w:rsidRPr="003E2355">
              <w:rPr>
                <w:rFonts w:eastAsia="SimSun" w:cs="Calibri" w:hint="eastAsia"/>
                <w:b/>
                <w:sz w:val="22"/>
                <w:szCs w:val="22"/>
              </w:rPr>
              <w:t>就拟由</w:t>
            </w:r>
            <w:r w:rsidRPr="003E2355">
              <w:rPr>
                <w:rFonts w:eastAsia="SimSun" w:cs="Calibri" w:hint="eastAsia"/>
                <w:b/>
                <w:sz w:val="22"/>
                <w:szCs w:val="22"/>
              </w:rPr>
              <w:t>ITU-T</w:t>
            </w:r>
            <w:r w:rsidRPr="003E2355">
              <w:rPr>
                <w:rFonts w:eastAsia="SimSun" w:cs="Calibri" w:hint="eastAsia"/>
                <w:b/>
                <w:sz w:val="22"/>
                <w:szCs w:val="22"/>
              </w:rPr>
              <w:t>第</w:t>
            </w:r>
            <w:r>
              <w:rPr>
                <w:rFonts w:eastAsia="SimSun" w:cs="Calibri" w:hint="eastAsia"/>
                <w:b/>
                <w:sz w:val="22"/>
                <w:szCs w:val="22"/>
                <w:lang w:eastAsia="zh-CN"/>
              </w:rPr>
              <w:t>17</w:t>
            </w:r>
            <w:r w:rsidRPr="003E2355">
              <w:rPr>
                <w:rFonts w:eastAsia="SimSun" w:cs="Calibri" w:hint="eastAsia"/>
                <w:b/>
                <w:sz w:val="22"/>
                <w:szCs w:val="22"/>
              </w:rPr>
              <w:t>研究组会议（</w:t>
            </w:r>
            <w:r w:rsidRPr="003E2355">
              <w:rPr>
                <w:rFonts w:eastAsia="SimSun" w:cs="Calibri" w:hint="eastAsia"/>
                <w:b/>
                <w:sz w:val="22"/>
                <w:szCs w:val="22"/>
              </w:rPr>
              <w:t>202</w:t>
            </w:r>
            <w:r>
              <w:rPr>
                <w:rFonts w:eastAsia="SimSun" w:cs="Calibri" w:hint="eastAsia"/>
                <w:b/>
                <w:sz w:val="22"/>
                <w:szCs w:val="22"/>
                <w:lang w:eastAsia="zh-CN"/>
              </w:rPr>
              <w:t>6</w:t>
            </w:r>
            <w:r w:rsidRPr="003E2355">
              <w:rPr>
                <w:rFonts w:eastAsia="SimSun" w:cs="Calibri" w:hint="eastAsia"/>
                <w:b/>
                <w:sz w:val="22"/>
                <w:szCs w:val="22"/>
              </w:rPr>
              <w:t>年</w:t>
            </w:r>
            <w:r>
              <w:rPr>
                <w:rFonts w:eastAsia="SimSun" w:cs="Calibri" w:hint="eastAsia"/>
                <w:b/>
                <w:sz w:val="22"/>
                <w:szCs w:val="22"/>
                <w:lang w:eastAsia="zh-CN"/>
              </w:rPr>
              <w:t>6</w:t>
            </w:r>
            <w:r w:rsidRPr="003E2355">
              <w:rPr>
                <w:rFonts w:eastAsia="SimSun" w:cs="Calibri" w:hint="eastAsia"/>
                <w:b/>
                <w:sz w:val="22"/>
                <w:szCs w:val="22"/>
              </w:rPr>
              <w:t>月</w:t>
            </w:r>
            <w:r>
              <w:rPr>
                <w:rFonts w:eastAsia="SimSun" w:cs="Calibri" w:hint="eastAsia"/>
                <w:b/>
                <w:sz w:val="22"/>
                <w:szCs w:val="22"/>
                <w:lang w:eastAsia="zh-CN"/>
              </w:rPr>
              <w:t>1-</w:t>
            </w:r>
            <w:r w:rsidRPr="003E2355">
              <w:rPr>
                <w:rFonts w:eastAsia="SimSun" w:cs="Calibri" w:hint="eastAsia"/>
                <w:b/>
                <w:sz w:val="22"/>
                <w:szCs w:val="22"/>
              </w:rPr>
              <w:t>1</w:t>
            </w:r>
            <w:r>
              <w:rPr>
                <w:rFonts w:eastAsia="SimSun" w:cs="Calibri" w:hint="eastAsia"/>
                <w:b/>
                <w:sz w:val="22"/>
                <w:szCs w:val="22"/>
                <w:lang w:eastAsia="zh-CN"/>
              </w:rPr>
              <w:t>0</w:t>
            </w:r>
            <w:r w:rsidRPr="003E2355">
              <w:rPr>
                <w:rFonts w:eastAsia="SimSun" w:cs="Calibri" w:hint="eastAsia"/>
                <w:b/>
                <w:sz w:val="22"/>
                <w:szCs w:val="22"/>
              </w:rPr>
              <w:t>日</w:t>
            </w:r>
            <w:r>
              <w:rPr>
                <w:rFonts w:eastAsia="SimSun" w:cs="Calibri" w:hint="eastAsia"/>
                <w:b/>
                <w:sz w:val="22"/>
                <w:szCs w:val="22"/>
                <w:lang w:eastAsia="zh-CN"/>
              </w:rPr>
              <w:t>，</w:t>
            </w:r>
            <w:proofErr w:type="spellStart"/>
            <w:r w:rsidRPr="003E2355">
              <w:rPr>
                <w:rFonts w:eastAsia="SimSun" w:cs="Calibri" w:hint="eastAsia"/>
                <w:b/>
                <w:sz w:val="22"/>
                <w:szCs w:val="22"/>
              </w:rPr>
              <w:t>日内瓦）批准的已确定的</w:t>
            </w:r>
            <w:r w:rsidRPr="003E2355">
              <w:rPr>
                <w:rFonts w:eastAsia="SimSun" w:cs="Calibri" w:hint="eastAsia"/>
                <w:b/>
                <w:sz w:val="22"/>
                <w:szCs w:val="22"/>
              </w:rPr>
              <w:t>ITU-T</w:t>
            </w:r>
            <w:proofErr w:type="spellEnd"/>
            <w:r w:rsidRPr="003E2355">
              <w:rPr>
                <w:rFonts w:eastAsia="SimSun" w:cs="Calibri" w:hint="eastAsia"/>
                <w:b/>
                <w:sz w:val="22"/>
                <w:szCs w:val="22"/>
              </w:rPr>
              <w:t xml:space="preserve"> </w:t>
            </w:r>
            <w:r>
              <w:rPr>
                <w:rFonts w:eastAsia="SimSun" w:cs="Calibri" w:hint="eastAsia"/>
                <w:b/>
                <w:sz w:val="22"/>
                <w:szCs w:val="22"/>
                <w:lang w:eastAsia="zh-CN"/>
              </w:rPr>
              <w:t>X</w:t>
            </w:r>
            <w:r w:rsidRPr="003E2355">
              <w:rPr>
                <w:rFonts w:eastAsia="SimSun" w:cs="Calibri" w:hint="eastAsia"/>
                <w:b/>
                <w:sz w:val="22"/>
                <w:szCs w:val="22"/>
              </w:rPr>
              <w:t>.</w:t>
            </w:r>
            <w:r>
              <w:rPr>
                <w:rFonts w:eastAsia="SimSun" w:cs="Calibri" w:hint="eastAsia"/>
                <w:b/>
                <w:sz w:val="22"/>
                <w:szCs w:val="22"/>
                <w:lang w:eastAsia="zh-CN"/>
              </w:rPr>
              <w:t>1280</w:t>
            </w:r>
            <w:r>
              <w:rPr>
                <w:rFonts w:eastAsia="SimSun" w:cs="Calibri" w:hint="eastAsia"/>
                <w:b/>
                <w:sz w:val="22"/>
                <w:szCs w:val="22"/>
                <w:lang w:eastAsia="zh-CN"/>
              </w:rPr>
              <w:t>建议书修订草案以及</w:t>
            </w:r>
            <w:r w:rsidRPr="00D57FDC">
              <w:rPr>
                <w:rFonts w:eastAsia="SimSun" w:cs="Calibri"/>
                <w:b/>
                <w:sz w:val="22"/>
                <w:szCs w:val="22"/>
              </w:rPr>
              <w:t>X.1286</w:t>
            </w:r>
            <w:r>
              <w:rPr>
                <w:rFonts w:eastAsia="SimSun" w:cs="Calibri" w:hint="eastAsia"/>
                <w:b/>
                <w:sz w:val="22"/>
                <w:szCs w:val="22"/>
                <w:lang w:eastAsia="zh-CN"/>
              </w:rPr>
              <w:t>（原</w:t>
            </w:r>
            <w:proofErr w:type="spellStart"/>
            <w:r w:rsidRPr="00D57FDC">
              <w:rPr>
                <w:rFonts w:eastAsia="SimSun" w:cs="Calibri"/>
                <w:b/>
                <w:sz w:val="22"/>
                <w:szCs w:val="22"/>
              </w:rPr>
              <w:t>X.accsadlt</w:t>
            </w:r>
            <w:proofErr w:type="spellEnd"/>
            <w:r>
              <w:rPr>
                <w:rFonts w:eastAsia="SimSun" w:cs="Calibri" w:hint="eastAsia"/>
                <w:b/>
                <w:sz w:val="22"/>
                <w:szCs w:val="22"/>
                <w:lang w:eastAsia="zh-CN"/>
              </w:rPr>
              <w:t>）、</w:t>
            </w:r>
            <w:r w:rsidRPr="00D57FDC">
              <w:rPr>
                <w:rFonts w:eastAsia="SimSun" w:cs="Calibri"/>
                <w:b/>
                <w:sz w:val="22"/>
                <w:szCs w:val="22"/>
              </w:rPr>
              <w:t>X.1821</w:t>
            </w:r>
            <w:r>
              <w:rPr>
                <w:rFonts w:eastAsia="SimSun" w:cs="Calibri" w:hint="eastAsia"/>
                <w:b/>
                <w:sz w:val="22"/>
                <w:szCs w:val="22"/>
                <w:lang w:eastAsia="zh-CN"/>
              </w:rPr>
              <w:t>（原</w:t>
            </w:r>
            <w:r w:rsidRPr="00D57FDC">
              <w:rPr>
                <w:rFonts w:eastAsia="SimSun" w:cs="Calibri"/>
                <w:b/>
                <w:sz w:val="22"/>
                <w:szCs w:val="22"/>
              </w:rPr>
              <w:t>X.5Gsec-asra</w:t>
            </w:r>
            <w:r>
              <w:rPr>
                <w:rFonts w:eastAsia="SimSun" w:cs="Calibri" w:hint="eastAsia"/>
                <w:b/>
                <w:sz w:val="22"/>
                <w:szCs w:val="22"/>
                <w:lang w:eastAsia="zh-CN"/>
              </w:rPr>
              <w:t>）、</w:t>
            </w:r>
            <w:r w:rsidRPr="00D57FDC">
              <w:rPr>
                <w:rFonts w:eastAsia="SimSun" w:cs="Calibri"/>
                <w:b/>
                <w:sz w:val="22"/>
                <w:szCs w:val="22"/>
              </w:rPr>
              <w:t>X.1350</w:t>
            </w:r>
            <w:r>
              <w:rPr>
                <w:rFonts w:eastAsia="SimSun" w:cs="Calibri" w:hint="eastAsia"/>
                <w:b/>
                <w:sz w:val="22"/>
                <w:szCs w:val="22"/>
                <w:lang w:eastAsia="zh-CN"/>
              </w:rPr>
              <w:t>（原</w:t>
            </w:r>
            <w:r w:rsidRPr="00D57FDC">
              <w:rPr>
                <w:rFonts w:eastAsia="SimSun" w:cs="Calibri"/>
                <w:b/>
                <w:sz w:val="22"/>
                <w:szCs w:val="22"/>
              </w:rPr>
              <w:t>X.sr-</w:t>
            </w:r>
            <w:proofErr w:type="spellStart"/>
            <w:r w:rsidRPr="00D57FDC">
              <w:rPr>
                <w:rFonts w:eastAsia="SimSun" w:cs="Calibri"/>
                <w:b/>
                <w:sz w:val="22"/>
                <w:szCs w:val="22"/>
              </w:rPr>
              <w:t>iiot</w:t>
            </w:r>
            <w:proofErr w:type="spellEnd"/>
            <w:r>
              <w:rPr>
                <w:rFonts w:eastAsia="SimSun" w:cs="Calibri" w:hint="eastAsia"/>
                <w:b/>
                <w:sz w:val="22"/>
                <w:szCs w:val="22"/>
                <w:lang w:eastAsia="zh-CN"/>
              </w:rPr>
              <w:t>）、</w:t>
            </w:r>
            <w:r w:rsidRPr="00D57FDC">
              <w:rPr>
                <w:rFonts w:eastAsia="SimSun" w:cs="Calibri"/>
                <w:b/>
                <w:sz w:val="22"/>
                <w:szCs w:val="22"/>
              </w:rPr>
              <w:t>X.2105</w:t>
            </w:r>
            <w:r>
              <w:rPr>
                <w:rFonts w:eastAsia="SimSun" w:cs="Calibri" w:hint="eastAsia"/>
                <w:b/>
                <w:sz w:val="22"/>
                <w:szCs w:val="22"/>
                <w:lang w:eastAsia="zh-CN"/>
              </w:rPr>
              <w:t>（原</w:t>
            </w:r>
            <w:r w:rsidRPr="00D57FDC">
              <w:rPr>
                <w:rFonts w:eastAsia="SimSun" w:cs="Calibri"/>
                <w:b/>
                <w:sz w:val="22"/>
                <w:szCs w:val="22"/>
              </w:rPr>
              <w:t>X.st-</w:t>
            </w:r>
            <w:proofErr w:type="spellStart"/>
            <w:r w:rsidRPr="00D57FDC">
              <w:rPr>
                <w:rFonts w:eastAsia="SimSun" w:cs="Calibri"/>
                <w:b/>
                <w:sz w:val="22"/>
                <w:szCs w:val="22"/>
              </w:rPr>
              <w:t>ssc</w:t>
            </w:r>
            <w:proofErr w:type="spellEnd"/>
            <w:r>
              <w:rPr>
                <w:rFonts w:eastAsia="SimSun" w:cs="Calibri" w:hint="eastAsia"/>
                <w:b/>
                <w:sz w:val="22"/>
                <w:szCs w:val="22"/>
                <w:lang w:eastAsia="zh-CN"/>
              </w:rPr>
              <w:t>）、</w:t>
            </w:r>
            <w:r w:rsidRPr="00D57FDC">
              <w:rPr>
                <w:rFonts w:eastAsia="SimSun" w:cs="Calibri"/>
                <w:b/>
                <w:sz w:val="22"/>
                <w:szCs w:val="22"/>
              </w:rPr>
              <w:t>X.2210</w:t>
            </w:r>
            <w:r>
              <w:rPr>
                <w:rFonts w:eastAsia="SimSun" w:cs="Calibri" w:hint="eastAsia"/>
                <w:b/>
                <w:sz w:val="22"/>
                <w:szCs w:val="22"/>
                <w:lang w:eastAsia="zh-CN"/>
              </w:rPr>
              <w:t>（原</w:t>
            </w:r>
            <w:proofErr w:type="spellStart"/>
            <w:r w:rsidRPr="00D57FDC">
              <w:rPr>
                <w:rFonts w:eastAsia="SimSun" w:cs="Calibri"/>
                <w:b/>
                <w:sz w:val="22"/>
                <w:szCs w:val="22"/>
              </w:rPr>
              <w:t>X.ig-dw</w:t>
            </w:r>
            <w:proofErr w:type="spellEnd"/>
            <w:r>
              <w:rPr>
                <w:rFonts w:eastAsia="SimSun" w:cs="Calibri" w:hint="eastAsia"/>
                <w:b/>
                <w:sz w:val="22"/>
                <w:szCs w:val="22"/>
                <w:lang w:eastAsia="zh-CN"/>
              </w:rPr>
              <w:t>）、</w:t>
            </w:r>
            <w:r w:rsidRPr="00D57FDC">
              <w:rPr>
                <w:rFonts w:eastAsia="SimSun" w:cs="Calibri"/>
                <w:b/>
                <w:sz w:val="22"/>
                <w:szCs w:val="22"/>
              </w:rPr>
              <w:t>X.1910</w:t>
            </w:r>
            <w:r>
              <w:rPr>
                <w:rFonts w:eastAsia="SimSun" w:cs="Calibri" w:hint="eastAsia"/>
                <w:b/>
                <w:sz w:val="22"/>
                <w:szCs w:val="22"/>
                <w:lang w:eastAsia="zh-CN"/>
              </w:rPr>
              <w:t>（原</w:t>
            </w:r>
            <w:r w:rsidRPr="00D57FDC">
              <w:rPr>
                <w:rFonts w:eastAsia="SimSun" w:cs="Calibri"/>
                <w:b/>
                <w:sz w:val="22"/>
                <w:szCs w:val="22"/>
              </w:rPr>
              <w:t>X.tc-</w:t>
            </w:r>
            <w:proofErr w:type="spellStart"/>
            <w:r w:rsidRPr="00D57FDC">
              <w:rPr>
                <w:rFonts w:eastAsia="SimSun" w:cs="Calibri"/>
                <w:b/>
                <w:sz w:val="22"/>
                <w:szCs w:val="22"/>
              </w:rPr>
              <w:t>ifd</w:t>
            </w:r>
            <w:proofErr w:type="spellEnd"/>
            <w:r>
              <w:rPr>
                <w:rFonts w:eastAsia="SimSun" w:cs="Calibri" w:hint="eastAsia"/>
                <w:b/>
                <w:sz w:val="22"/>
                <w:szCs w:val="22"/>
                <w:lang w:eastAsia="zh-CN"/>
              </w:rPr>
              <w:t>）、</w:t>
            </w:r>
            <w:r w:rsidRPr="00D57FDC">
              <w:rPr>
                <w:rFonts w:eastAsia="SimSun" w:cs="Calibri"/>
                <w:b/>
                <w:sz w:val="22"/>
                <w:szCs w:val="22"/>
              </w:rPr>
              <w:t>X.1651</w:t>
            </w:r>
            <w:r>
              <w:rPr>
                <w:rFonts w:eastAsia="SimSun" w:cs="Calibri" w:hint="eastAsia"/>
                <w:b/>
                <w:sz w:val="22"/>
                <w:szCs w:val="22"/>
                <w:lang w:eastAsia="zh-CN"/>
              </w:rPr>
              <w:t>（原</w:t>
            </w:r>
            <w:proofErr w:type="spellStart"/>
            <w:r w:rsidRPr="00D57FDC">
              <w:rPr>
                <w:rFonts w:eastAsia="SimSun" w:cs="Calibri"/>
                <w:b/>
                <w:sz w:val="22"/>
                <w:szCs w:val="22"/>
              </w:rPr>
              <w:t>X.soar</w:t>
            </w:r>
            <w:proofErr w:type="spellEnd"/>
            <w:r w:rsidRPr="00D57FDC">
              <w:rPr>
                <w:rFonts w:eastAsia="SimSun" w:cs="Calibri"/>
                <w:b/>
                <w:sz w:val="22"/>
                <w:szCs w:val="22"/>
              </w:rPr>
              <w:t>-cc</w:t>
            </w:r>
            <w:r>
              <w:rPr>
                <w:rFonts w:eastAsia="SimSun" w:cs="Calibri" w:hint="eastAsia"/>
                <w:b/>
                <w:sz w:val="22"/>
                <w:szCs w:val="22"/>
                <w:lang w:eastAsia="zh-CN"/>
              </w:rPr>
              <w:t>）、</w:t>
            </w:r>
            <w:r w:rsidRPr="00D57FDC">
              <w:rPr>
                <w:rFonts w:eastAsia="SimSun" w:cs="Calibri"/>
                <w:b/>
                <w:sz w:val="22"/>
                <w:szCs w:val="22"/>
              </w:rPr>
              <w:t>X.1607</w:t>
            </w:r>
            <w:r w:rsidR="007E4070">
              <w:rPr>
                <w:rFonts w:eastAsia="SimSun" w:cs="Calibri" w:hint="eastAsia"/>
                <w:b/>
                <w:sz w:val="22"/>
                <w:szCs w:val="22"/>
                <w:lang w:eastAsia="zh-CN"/>
              </w:rPr>
              <w:t>（原</w:t>
            </w:r>
            <w:r w:rsidRPr="00D57FDC">
              <w:rPr>
                <w:rFonts w:eastAsia="SimSun" w:cs="Calibri"/>
                <w:b/>
                <w:sz w:val="22"/>
                <w:szCs w:val="22"/>
              </w:rPr>
              <w:t>X.asm-cc</w:t>
            </w:r>
            <w:r w:rsidR="007E4070">
              <w:rPr>
                <w:rFonts w:eastAsia="SimSun" w:cs="Calibri" w:hint="eastAsia"/>
                <w:b/>
                <w:sz w:val="22"/>
                <w:szCs w:val="22"/>
                <w:lang w:eastAsia="zh-CN"/>
              </w:rPr>
              <w:t>）、</w:t>
            </w:r>
            <w:r w:rsidRPr="00D57FDC">
              <w:rPr>
                <w:rFonts w:eastAsia="SimSun" w:cs="Calibri"/>
                <w:b/>
                <w:sz w:val="22"/>
                <w:szCs w:val="22"/>
              </w:rPr>
              <w:t>X.1418</w:t>
            </w:r>
            <w:r w:rsidR="007E4070">
              <w:rPr>
                <w:rFonts w:eastAsia="SimSun" w:cs="Calibri" w:hint="eastAsia"/>
                <w:b/>
                <w:sz w:val="22"/>
                <w:szCs w:val="22"/>
                <w:lang w:eastAsia="zh-CN"/>
              </w:rPr>
              <w:t>（原</w:t>
            </w:r>
            <w:r w:rsidRPr="00D57FDC">
              <w:rPr>
                <w:rFonts w:eastAsia="SimSun" w:cs="Calibri"/>
                <w:b/>
                <w:sz w:val="22"/>
                <w:szCs w:val="22"/>
              </w:rPr>
              <w:t>X.sg-</w:t>
            </w:r>
            <w:proofErr w:type="spellStart"/>
            <w:r w:rsidRPr="00D57FDC">
              <w:rPr>
                <w:rFonts w:eastAsia="SimSun" w:cs="Calibri"/>
                <w:b/>
                <w:sz w:val="22"/>
                <w:szCs w:val="22"/>
              </w:rPr>
              <w:t>dcs</w:t>
            </w:r>
            <w:proofErr w:type="spellEnd"/>
            <w:r w:rsidR="007E4070">
              <w:rPr>
                <w:rFonts w:eastAsia="SimSun" w:cs="Calibri" w:hint="eastAsia"/>
                <w:b/>
                <w:sz w:val="22"/>
                <w:szCs w:val="22"/>
                <w:lang w:eastAsia="zh-CN"/>
              </w:rPr>
              <w:t>）和</w:t>
            </w:r>
            <w:r w:rsidRPr="00D57FDC">
              <w:rPr>
                <w:rFonts w:eastAsia="SimSun" w:cs="Calibri"/>
                <w:b/>
                <w:sz w:val="22"/>
                <w:szCs w:val="22"/>
              </w:rPr>
              <w:t>X.1417</w:t>
            </w:r>
            <w:r w:rsidR="007E4070">
              <w:rPr>
                <w:rFonts w:eastAsia="SimSun" w:cs="Calibri" w:hint="eastAsia"/>
                <w:b/>
                <w:sz w:val="22"/>
                <w:szCs w:val="22"/>
                <w:lang w:eastAsia="zh-CN"/>
              </w:rPr>
              <w:t>（原</w:t>
            </w:r>
            <w:r w:rsidRPr="00D57FDC">
              <w:rPr>
                <w:rFonts w:eastAsia="SimSun" w:cs="Calibri"/>
                <w:b/>
                <w:sz w:val="22"/>
                <w:szCs w:val="22"/>
              </w:rPr>
              <w:t>X.sr-</w:t>
            </w:r>
            <w:proofErr w:type="spellStart"/>
            <w:r w:rsidRPr="00D57FDC">
              <w:rPr>
                <w:rFonts w:eastAsia="SimSun" w:cs="Calibri"/>
                <w:b/>
                <w:sz w:val="22"/>
                <w:szCs w:val="22"/>
              </w:rPr>
              <w:t>dpts</w:t>
            </w:r>
            <w:proofErr w:type="spellEnd"/>
            <w:r w:rsidR="007E4070">
              <w:rPr>
                <w:rFonts w:eastAsia="SimSun" w:cs="Calibri" w:hint="eastAsia"/>
                <w:b/>
                <w:sz w:val="22"/>
                <w:szCs w:val="22"/>
                <w:lang w:eastAsia="zh-CN"/>
              </w:rPr>
              <w:t>）</w:t>
            </w:r>
            <w:r>
              <w:rPr>
                <w:rFonts w:eastAsia="SimSun" w:cs="Calibri" w:hint="eastAsia"/>
                <w:b/>
                <w:sz w:val="22"/>
                <w:szCs w:val="22"/>
                <w:lang w:eastAsia="zh-CN"/>
              </w:rPr>
              <w:t>新</w:t>
            </w:r>
            <w:proofErr w:type="spellStart"/>
            <w:r w:rsidRPr="003E2355">
              <w:rPr>
                <w:rFonts w:eastAsia="SimSun" w:cs="Calibri" w:hint="eastAsia"/>
                <w:b/>
                <w:sz w:val="22"/>
                <w:szCs w:val="22"/>
              </w:rPr>
              <w:t>建议书草案进行成员国磋商</w:t>
            </w:r>
            <w:proofErr w:type="spellEnd"/>
          </w:p>
        </w:tc>
      </w:tr>
    </w:tbl>
    <w:p w14:paraId="0424E934" w14:textId="5E5493C4" w:rsidR="00852B82" w:rsidRPr="00D57FDC" w:rsidRDefault="007E4070" w:rsidP="00BF5DF6">
      <w:pPr>
        <w:spacing w:before="240" w:after="120"/>
        <w:rPr>
          <w:rFonts w:eastAsia="SimSun" w:cs="Calibri"/>
          <w:sz w:val="22"/>
          <w:szCs w:val="22"/>
        </w:rPr>
      </w:pPr>
      <w:proofErr w:type="spellStart"/>
      <w:r w:rsidRPr="007E4070">
        <w:rPr>
          <w:rFonts w:eastAsia="SimSun" w:cs="Calibri" w:hint="eastAsia"/>
          <w:sz w:val="22"/>
          <w:szCs w:val="22"/>
        </w:rPr>
        <w:t>尊敬的先生</w:t>
      </w:r>
      <w:proofErr w:type="spellEnd"/>
      <w:r w:rsidRPr="007E4070">
        <w:rPr>
          <w:rFonts w:eastAsia="SimSun" w:cs="Calibri" w:hint="eastAsia"/>
          <w:sz w:val="22"/>
          <w:szCs w:val="22"/>
        </w:rPr>
        <w:t>/</w:t>
      </w:r>
      <w:proofErr w:type="spellStart"/>
      <w:r w:rsidRPr="007E4070">
        <w:rPr>
          <w:rFonts w:eastAsia="SimSun" w:cs="Calibri" w:hint="eastAsia"/>
          <w:sz w:val="22"/>
          <w:szCs w:val="22"/>
        </w:rPr>
        <w:t>女士</w:t>
      </w:r>
      <w:proofErr w:type="spellEnd"/>
      <w:r w:rsidRPr="007E4070">
        <w:rPr>
          <w:rFonts w:eastAsia="SimSun" w:cs="Calibri" w:hint="eastAsia"/>
          <w:sz w:val="22"/>
          <w:szCs w:val="22"/>
        </w:rPr>
        <w:t>：</w:t>
      </w:r>
    </w:p>
    <w:p w14:paraId="1713161B" w14:textId="78141DD6" w:rsidR="00E32F10" w:rsidRPr="00D57FDC" w:rsidRDefault="00691DAA" w:rsidP="00DF1EDE">
      <w:pPr>
        <w:spacing w:before="0" w:after="120"/>
        <w:rPr>
          <w:rFonts w:eastAsia="SimSun" w:cs="Calibri"/>
          <w:sz w:val="22"/>
          <w:szCs w:val="22"/>
          <w:lang w:eastAsia="zh-CN"/>
        </w:rPr>
      </w:pPr>
      <w:r w:rsidRPr="00D57FDC">
        <w:rPr>
          <w:rFonts w:eastAsia="SimSun" w:cs="Calibri"/>
          <w:bCs/>
          <w:sz w:val="22"/>
          <w:szCs w:val="22"/>
          <w:lang w:eastAsia="zh-CN"/>
        </w:rPr>
        <w:t>1</w:t>
      </w:r>
      <w:r w:rsidRPr="00D57FDC">
        <w:rPr>
          <w:rFonts w:eastAsia="SimSun" w:cs="Calibri"/>
          <w:sz w:val="22"/>
          <w:szCs w:val="22"/>
          <w:lang w:eastAsia="zh-CN"/>
        </w:rPr>
        <w:tab/>
      </w:r>
      <w:r w:rsidR="00AE52F9" w:rsidRPr="00AE52F9">
        <w:rPr>
          <w:rFonts w:eastAsia="SimSun" w:cs="Calibri" w:hint="eastAsia"/>
          <w:sz w:val="22"/>
          <w:szCs w:val="22"/>
          <w:lang w:eastAsia="zh-CN"/>
        </w:rPr>
        <w:t>ITU-T</w:t>
      </w:r>
      <w:r w:rsidR="00AE52F9" w:rsidRPr="00AE52F9">
        <w:rPr>
          <w:rFonts w:eastAsia="SimSun" w:cs="Calibri" w:hint="eastAsia"/>
          <w:sz w:val="22"/>
          <w:szCs w:val="22"/>
          <w:lang w:eastAsia="zh-CN"/>
        </w:rPr>
        <w:t>第</w:t>
      </w:r>
      <w:r w:rsidR="00AE52F9" w:rsidRPr="00AE52F9">
        <w:rPr>
          <w:rFonts w:eastAsia="SimSun" w:cs="Calibri" w:hint="eastAsia"/>
          <w:sz w:val="22"/>
          <w:szCs w:val="22"/>
          <w:lang w:eastAsia="zh-CN"/>
        </w:rPr>
        <w:t>1</w:t>
      </w:r>
      <w:r w:rsidR="00AE52F9">
        <w:rPr>
          <w:rFonts w:eastAsia="SimSun" w:cs="Calibri" w:hint="eastAsia"/>
          <w:sz w:val="22"/>
          <w:szCs w:val="22"/>
          <w:lang w:eastAsia="zh-CN"/>
        </w:rPr>
        <w:t>7</w:t>
      </w:r>
      <w:r w:rsidR="00AE52F9" w:rsidRPr="00AE52F9">
        <w:rPr>
          <w:rFonts w:eastAsia="SimSun" w:cs="Calibri" w:hint="eastAsia"/>
          <w:sz w:val="22"/>
          <w:szCs w:val="22"/>
          <w:lang w:eastAsia="zh-CN"/>
        </w:rPr>
        <w:t>研究组（</w:t>
      </w:r>
      <w:r w:rsidR="00D9007D">
        <w:rPr>
          <w:rFonts w:eastAsia="SimSun" w:cs="Calibri" w:hint="eastAsia"/>
          <w:sz w:val="22"/>
          <w:szCs w:val="22"/>
          <w:lang w:eastAsia="zh-CN"/>
        </w:rPr>
        <w:t>安全</w:t>
      </w:r>
      <w:r w:rsidR="00AE52F9" w:rsidRPr="00AE52F9">
        <w:rPr>
          <w:rFonts w:eastAsia="SimSun" w:cs="Calibri" w:hint="eastAsia"/>
          <w:sz w:val="22"/>
          <w:szCs w:val="22"/>
          <w:lang w:eastAsia="zh-CN"/>
        </w:rPr>
        <w:t>）计划采用</w:t>
      </w:r>
      <w:r w:rsidR="00D9007D">
        <w:rPr>
          <w:rFonts w:eastAsia="SimSun" w:cs="Calibri"/>
          <w:sz w:val="22"/>
          <w:szCs w:val="22"/>
          <w:lang w:eastAsia="zh-CN"/>
        </w:rPr>
        <w:fldChar w:fldCharType="begin"/>
      </w:r>
      <w:r w:rsidR="00D9007D">
        <w:rPr>
          <w:rFonts w:eastAsia="SimSun" w:cs="Calibri"/>
          <w:sz w:val="22"/>
          <w:szCs w:val="22"/>
          <w:lang w:eastAsia="zh-CN"/>
        </w:rPr>
        <w:instrText>HYPERLINK "https://www.itu.int/dms_pub/itu-t/opb/res/T-RES-T.1-2022-PDF-C.pdf"</w:instrText>
      </w:r>
      <w:r w:rsidR="00D9007D">
        <w:rPr>
          <w:rFonts w:eastAsia="SimSun" w:cs="Calibri"/>
          <w:sz w:val="22"/>
          <w:szCs w:val="22"/>
          <w:lang w:eastAsia="zh-CN"/>
        </w:rPr>
      </w:r>
      <w:r w:rsidR="00D9007D">
        <w:rPr>
          <w:rFonts w:eastAsia="SimSun" w:cs="Calibri"/>
          <w:sz w:val="22"/>
          <w:szCs w:val="22"/>
          <w:lang w:eastAsia="zh-CN"/>
        </w:rPr>
        <w:fldChar w:fldCharType="separate"/>
      </w:r>
      <w:r w:rsidR="00AE52F9" w:rsidRPr="00D9007D">
        <w:rPr>
          <w:rStyle w:val="Hyperlink"/>
          <w:rFonts w:eastAsia="SimSun" w:cs="Calibri" w:hint="eastAsia"/>
          <w:sz w:val="22"/>
          <w:szCs w:val="22"/>
          <w:lang w:eastAsia="zh-CN"/>
        </w:rPr>
        <w:t>WTSA</w:t>
      </w:r>
      <w:r w:rsidR="00AE52F9" w:rsidRPr="00D9007D">
        <w:rPr>
          <w:rStyle w:val="Hyperlink"/>
          <w:rFonts w:eastAsia="SimSun" w:cs="Calibri" w:hint="eastAsia"/>
          <w:sz w:val="22"/>
          <w:szCs w:val="22"/>
          <w:lang w:eastAsia="zh-CN"/>
        </w:rPr>
        <w:t>第</w:t>
      </w:r>
      <w:r w:rsidR="00AE52F9" w:rsidRPr="00D9007D">
        <w:rPr>
          <w:rStyle w:val="Hyperlink"/>
          <w:rFonts w:eastAsia="SimSun" w:cs="Calibri" w:hint="eastAsia"/>
          <w:sz w:val="22"/>
          <w:szCs w:val="22"/>
          <w:lang w:eastAsia="zh-CN"/>
        </w:rPr>
        <w:t>1</w:t>
      </w:r>
      <w:r w:rsidR="00AE52F9" w:rsidRPr="00D9007D">
        <w:rPr>
          <w:rStyle w:val="Hyperlink"/>
          <w:rFonts w:eastAsia="SimSun" w:cs="Calibri" w:hint="eastAsia"/>
          <w:sz w:val="22"/>
          <w:szCs w:val="22"/>
          <w:lang w:eastAsia="zh-CN"/>
        </w:rPr>
        <w:t>号决议（</w:t>
      </w:r>
      <w:r w:rsidR="00AE52F9" w:rsidRPr="00D9007D">
        <w:rPr>
          <w:rStyle w:val="Hyperlink"/>
          <w:rFonts w:eastAsia="SimSun" w:cs="Calibri" w:hint="eastAsia"/>
          <w:sz w:val="22"/>
          <w:szCs w:val="22"/>
          <w:lang w:eastAsia="zh-CN"/>
        </w:rPr>
        <w:t>2022</w:t>
      </w:r>
      <w:r w:rsidR="00AE52F9" w:rsidRPr="00D9007D">
        <w:rPr>
          <w:rStyle w:val="Hyperlink"/>
          <w:rFonts w:eastAsia="SimSun" w:cs="Calibri" w:hint="eastAsia"/>
          <w:sz w:val="22"/>
          <w:szCs w:val="22"/>
          <w:lang w:eastAsia="zh-CN"/>
        </w:rPr>
        <w:t>年，日内瓦，修订版）</w:t>
      </w:r>
      <w:r w:rsidR="00D9007D">
        <w:rPr>
          <w:rFonts w:eastAsia="SimSun" w:cs="Calibri"/>
          <w:sz w:val="22"/>
          <w:szCs w:val="22"/>
          <w:lang w:eastAsia="zh-CN"/>
        </w:rPr>
        <w:fldChar w:fldCharType="end"/>
      </w:r>
      <w:r w:rsidR="00AE52F9" w:rsidRPr="00AE52F9">
        <w:rPr>
          <w:rFonts w:eastAsia="SimSun" w:cs="Calibri" w:hint="eastAsia"/>
          <w:sz w:val="22"/>
          <w:szCs w:val="22"/>
          <w:lang w:eastAsia="zh-CN"/>
        </w:rPr>
        <w:t>第</w:t>
      </w:r>
      <w:r w:rsidR="00AE52F9" w:rsidRPr="00AE52F9">
        <w:rPr>
          <w:rFonts w:eastAsia="SimSun" w:cs="Calibri" w:hint="eastAsia"/>
          <w:sz w:val="22"/>
          <w:szCs w:val="22"/>
          <w:lang w:eastAsia="zh-CN"/>
        </w:rPr>
        <w:t>9</w:t>
      </w:r>
      <w:r w:rsidR="00AE52F9" w:rsidRPr="00AE52F9">
        <w:rPr>
          <w:rFonts w:eastAsia="SimSun" w:cs="Calibri" w:hint="eastAsia"/>
          <w:sz w:val="22"/>
          <w:szCs w:val="22"/>
          <w:lang w:eastAsia="zh-CN"/>
        </w:rPr>
        <w:t>节所述的传统批准程序，在定于</w:t>
      </w:r>
      <w:r w:rsidR="00AE52F9" w:rsidRPr="00AE52F9">
        <w:rPr>
          <w:rFonts w:eastAsia="SimSun" w:cs="Calibri" w:hint="eastAsia"/>
          <w:sz w:val="22"/>
          <w:szCs w:val="22"/>
          <w:lang w:eastAsia="zh-CN"/>
        </w:rPr>
        <w:t>202</w:t>
      </w:r>
      <w:r w:rsidR="00D9007D">
        <w:rPr>
          <w:rFonts w:eastAsia="SimSun" w:cs="Calibri" w:hint="eastAsia"/>
          <w:sz w:val="22"/>
          <w:szCs w:val="22"/>
          <w:lang w:eastAsia="zh-CN"/>
        </w:rPr>
        <w:t>6</w:t>
      </w:r>
      <w:r w:rsidR="00AE52F9" w:rsidRPr="00AE52F9">
        <w:rPr>
          <w:rFonts w:eastAsia="SimSun" w:cs="Calibri" w:hint="eastAsia"/>
          <w:sz w:val="22"/>
          <w:szCs w:val="22"/>
          <w:lang w:eastAsia="zh-CN"/>
        </w:rPr>
        <w:t>年</w:t>
      </w:r>
      <w:r w:rsidR="00D9007D">
        <w:rPr>
          <w:rFonts w:eastAsia="SimSun" w:cs="Calibri" w:hint="eastAsia"/>
          <w:sz w:val="22"/>
          <w:szCs w:val="22"/>
          <w:lang w:eastAsia="zh-CN"/>
        </w:rPr>
        <w:t>6</w:t>
      </w:r>
      <w:r w:rsidR="00AE52F9" w:rsidRPr="00AE52F9">
        <w:rPr>
          <w:rFonts w:eastAsia="SimSun" w:cs="Calibri" w:hint="eastAsia"/>
          <w:sz w:val="22"/>
          <w:szCs w:val="22"/>
          <w:lang w:eastAsia="zh-CN"/>
        </w:rPr>
        <w:t>月</w:t>
      </w:r>
      <w:r w:rsidR="00D9007D">
        <w:rPr>
          <w:rFonts w:eastAsia="SimSun" w:cs="Calibri" w:hint="eastAsia"/>
          <w:sz w:val="22"/>
          <w:szCs w:val="22"/>
          <w:lang w:eastAsia="zh-CN"/>
        </w:rPr>
        <w:t>1</w:t>
      </w:r>
      <w:r w:rsidR="00AE52F9" w:rsidRPr="00AE52F9">
        <w:rPr>
          <w:rFonts w:eastAsia="SimSun" w:cs="Calibri" w:hint="eastAsia"/>
          <w:sz w:val="22"/>
          <w:szCs w:val="22"/>
          <w:lang w:eastAsia="zh-CN"/>
        </w:rPr>
        <w:t>日至</w:t>
      </w:r>
      <w:r w:rsidR="00AE52F9" w:rsidRPr="00AE52F9">
        <w:rPr>
          <w:rFonts w:eastAsia="SimSun" w:cs="Calibri" w:hint="eastAsia"/>
          <w:sz w:val="22"/>
          <w:szCs w:val="22"/>
          <w:lang w:eastAsia="zh-CN"/>
        </w:rPr>
        <w:t>1</w:t>
      </w:r>
      <w:r w:rsidR="00D9007D">
        <w:rPr>
          <w:rFonts w:eastAsia="SimSun" w:cs="Calibri" w:hint="eastAsia"/>
          <w:sz w:val="22"/>
          <w:szCs w:val="22"/>
          <w:lang w:eastAsia="zh-CN"/>
        </w:rPr>
        <w:t>0</w:t>
      </w:r>
      <w:r w:rsidR="00AE52F9" w:rsidRPr="00AE52F9">
        <w:rPr>
          <w:rFonts w:eastAsia="SimSun" w:cs="Calibri" w:hint="eastAsia"/>
          <w:sz w:val="22"/>
          <w:szCs w:val="22"/>
          <w:lang w:eastAsia="zh-CN"/>
        </w:rPr>
        <w:t>日在日内瓦举行的下次会议上批准上述建议书草案。有关</w:t>
      </w:r>
      <w:r w:rsidR="00AE52F9" w:rsidRPr="00AE52F9">
        <w:rPr>
          <w:rFonts w:eastAsia="SimSun" w:cs="Calibri" w:hint="eastAsia"/>
          <w:sz w:val="22"/>
          <w:szCs w:val="22"/>
          <w:lang w:eastAsia="zh-CN"/>
        </w:rPr>
        <w:t>ITU-T</w:t>
      </w:r>
      <w:r w:rsidR="00AE52F9" w:rsidRPr="00AE52F9">
        <w:rPr>
          <w:rFonts w:eastAsia="SimSun" w:cs="Calibri" w:hint="eastAsia"/>
          <w:sz w:val="22"/>
          <w:szCs w:val="22"/>
          <w:lang w:eastAsia="zh-CN"/>
        </w:rPr>
        <w:t>第</w:t>
      </w:r>
      <w:r w:rsidR="00AE52F9" w:rsidRPr="00AE52F9">
        <w:rPr>
          <w:rFonts w:eastAsia="SimSun" w:cs="Calibri" w:hint="eastAsia"/>
          <w:sz w:val="22"/>
          <w:szCs w:val="22"/>
          <w:lang w:eastAsia="zh-CN"/>
        </w:rPr>
        <w:t>1</w:t>
      </w:r>
      <w:r w:rsidR="00D9007D">
        <w:rPr>
          <w:rFonts w:eastAsia="SimSun" w:cs="Calibri" w:hint="eastAsia"/>
          <w:sz w:val="22"/>
          <w:szCs w:val="22"/>
          <w:lang w:eastAsia="zh-CN"/>
        </w:rPr>
        <w:t>7</w:t>
      </w:r>
      <w:r w:rsidR="00AE52F9" w:rsidRPr="00AE52F9">
        <w:rPr>
          <w:rFonts w:eastAsia="SimSun" w:cs="Calibri" w:hint="eastAsia"/>
          <w:sz w:val="22"/>
          <w:szCs w:val="22"/>
          <w:lang w:eastAsia="zh-CN"/>
        </w:rPr>
        <w:t>研究组会议的议程</w:t>
      </w:r>
      <w:r w:rsidR="00D9007D">
        <w:rPr>
          <w:rFonts w:eastAsia="SimSun" w:cs="Calibri" w:hint="eastAsia"/>
          <w:sz w:val="22"/>
          <w:szCs w:val="22"/>
          <w:lang w:eastAsia="zh-CN"/>
        </w:rPr>
        <w:t>草案</w:t>
      </w:r>
      <w:r w:rsidR="00AE52F9" w:rsidRPr="00AE52F9">
        <w:rPr>
          <w:rFonts w:eastAsia="SimSun" w:cs="Calibri" w:hint="eastAsia"/>
          <w:sz w:val="22"/>
          <w:szCs w:val="22"/>
          <w:lang w:eastAsia="zh-CN"/>
        </w:rPr>
        <w:t>和所有相关信息将在</w:t>
      </w:r>
      <w:hyperlink r:id="rId9" w:history="1">
        <w:r w:rsidR="00D9007D" w:rsidRPr="00D9007D">
          <w:rPr>
            <w:rStyle w:val="Hyperlink"/>
            <w:rFonts w:eastAsia="SimSun" w:cs="Calibri" w:hint="eastAsia"/>
            <w:sz w:val="22"/>
            <w:szCs w:val="22"/>
            <w:lang w:eastAsia="zh-CN"/>
          </w:rPr>
          <w:t>第</w:t>
        </w:r>
        <w:r w:rsidR="00D9007D" w:rsidRPr="00D9007D">
          <w:rPr>
            <w:rStyle w:val="Hyperlink"/>
            <w:rFonts w:eastAsia="SimSun" w:cs="Calibri" w:hint="eastAsia"/>
            <w:sz w:val="22"/>
            <w:szCs w:val="22"/>
            <w:lang w:eastAsia="zh-CN"/>
          </w:rPr>
          <w:t>8/17</w:t>
        </w:r>
        <w:r w:rsidR="00D9007D" w:rsidRPr="00D9007D">
          <w:rPr>
            <w:rStyle w:val="Hyperlink"/>
            <w:rFonts w:eastAsia="SimSun" w:cs="Calibri" w:hint="eastAsia"/>
            <w:sz w:val="22"/>
            <w:szCs w:val="22"/>
            <w:lang w:eastAsia="zh-CN"/>
          </w:rPr>
          <w:t>号</w:t>
        </w:r>
        <w:r w:rsidR="00AE52F9" w:rsidRPr="00D9007D">
          <w:rPr>
            <w:rStyle w:val="Hyperlink"/>
            <w:rFonts w:eastAsia="SimSun" w:cs="Calibri" w:hint="eastAsia"/>
            <w:sz w:val="22"/>
            <w:szCs w:val="22"/>
            <w:lang w:eastAsia="zh-CN"/>
          </w:rPr>
          <w:t>集体函</w:t>
        </w:r>
      </w:hyperlink>
      <w:r w:rsidR="00AE52F9" w:rsidRPr="00AE52F9">
        <w:rPr>
          <w:rFonts w:eastAsia="SimSun" w:cs="Calibri" w:hint="eastAsia"/>
          <w:sz w:val="22"/>
          <w:szCs w:val="22"/>
          <w:lang w:eastAsia="zh-CN"/>
        </w:rPr>
        <w:t>中提供。</w:t>
      </w:r>
    </w:p>
    <w:p w14:paraId="5DD0AD53" w14:textId="69991A52" w:rsidR="00D43A7B" w:rsidRPr="00D57FDC" w:rsidRDefault="007C7DA8" w:rsidP="00DF1EDE">
      <w:pPr>
        <w:spacing w:before="0" w:after="120"/>
        <w:rPr>
          <w:rFonts w:eastAsia="SimSun" w:cs="Calibri"/>
          <w:sz w:val="22"/>
          <w:szCs w:val="22"/>
          <w:lang w:eastAsia="zh-CN"/>
        </w:rPr>
      </w:pPr>
      <w:r w:rsidRPr="00D57FDC">
        <w:rPr>
          <w:rFonts w:eastAsia="SimSun" w:cs="Calibri"/>
          <w:bCs/>
          <w:sz w:val="22"/>
          <w:szCs w:val="22"/>
          <w:lang w:eastAsia="zh-CN"/>
        </w:rPr>
        <w:t>2</w:t>
      </w:r>
      <w:r w:rsidRPr="00D57FDC">
        <w:rPr>
          <w:rFonts w:eastAsia="SimSun" w:cs="Calibri"/>
          <w:sz w:val="22"/>
          <w:szCs w:val="22"/>
          <w:lang w:eastAsia="zh-CN"/>
        </w:rPr>
        <w:tab/>
      </w:r>
      <w:r w:rsidR="00D9007D" w:rsidRPr="00D9007D">
        <w:rPr>
          <w:rFonts w:eastAsia="SimSun" w:cs="Calibri" w:hint="eastAsia"/>
          <w:sz w:val="22"/>
          <w:szCs w:val="22"/>
          <w:lang w:eastAsia="zh-CN"/>
        </w:rPr>
        <w:t>拟批准的</w:t>
      </w:r>
      <w:r w:rsidR="00D9007D" w:rsidRPr="00D9007D">
        <w:rPr>
          <w:rFonts w:eastAsia="SimSun" w:cs="Calibri" w:hint="eastAsia"/>
          <w:sz w:val="22"/>
          <w:szCs w:val="22"/>
          <w:lang w:eastAsia="zh-CN"/>
        </w:rPr>
        <w:t>ITU-T</w:t>
      </w:r>
      <w:r w:rsidR="00D9007D" w:rsidRPr="00D9007D">
        <w:rPr>
          <w:rFonts w:eastAsia="SimSun" w:cs="Calibri" w:hint="eastAsia"/>
          <w:sz w:val="22"/>
          <w:szCs w:val="22"/>
          <w:lang w:eastAsia="zh-CN"/>
        </w:rPr>
        <w:t>建议书草案的标题、摘要和位置见</w:t>
      </w:r>
      <w:r w:rsidR="00D9007D" w:rsidRPr="00D9007D">
        <w:rPr>
          <w:rFonts w:eastAsia="SimSun" w:cs="Calibri" w:hint="eastAsia"/>
          <w:b/>
          <w:bCs/>
          <w:sz w:val="22"/>
          <w:szCs w:val="22"/>
          <w:lang w:eastAsia="zh-CN"/>
        </w:rPr>
        <w:t>附件</w:t>
      </w:r>
      <w:r w:rsidR="00D9007D" w:rsidRPr="00D9007D">
        <w:rPr>
          <w:rFonts w:eastAsia="SimSun" w:cs="Calibri" w:hint="eastAsia"/>
          <w:b/>
          <w:bCs/>
          <w:sz w:val="22"/>
          <w:szCs w:val="22"/>
          <w:lang w:eastAsia="zh-CN"/>
        </w:rPr>
        <w:t>1</w:t>
      </w:r>
      <w:r w:rsidR="00D9007D" w:rsidRPr="00D9007D">
        <w:rPr>
          <w:rFonts w:eastAsia="SimSun" w:cs="Calibri" w:hint="eastAsia"/>
          <w:sz w:val="22"/>
          <w:szCs w:val="22"/>
          <w:lang w:eastAsia="zh-CN"/>
        </w:rPr>
        <w:t>。</w:t>
      </w:r>
    </w:p>
    <w:p w14:paraId="2A9D7B3D" w14:textId="23E7ED49" w:rsidR="00D43A7B" w:rsidRPr="00D57FDC" w:rsidRDefault="00D9007D" w:rsidP="00DF1EDE">
      <w:pPr>
        <w:spacing w:before="0" w:after="120"/>
        <w:rPr>
          <w:rFonts w:eastAsia="SimSun" w:cs="Calibri"/>
          <w:sz w:val="22"/>
          <w:szCs w:val="22"/>
          <w:lang w:eastAsia="zh-CN"/>
        </w:rPr>
      </w:pPr>
      <w:r>
        <w:rPr>
          <w:rFonts w:eastAsia="SimSun" w:cs="Calibri" w:hint="eastAsia"/>
          <w:sz w:val="22"/>
          <w:szCs w:val="22"/>
          <w:lang w:eastAsia="zh-CN"/>
        </w:rPr>
        <w:t>电信标准化局注</w:t>
      </w:r>
      <w:r w:rsidR="00F372CF" w:rsidRPr="00D57FDC">
        <w:rPr>
          <w:rFonts w:eastAsia="SimSun" w:cs="Calibri"/>
          <w:sz w:val="22"/>
          <w:szCs w:val="22"/>
          <w:lang w:eastAsia="zh-CN"/>
        </w:rPr>
        <w:t xml:space="preserve">1 – </w:t>
      </w:r>
      <w:r w:rsidRPr="00D1237C">
        <w:rPr>
          <w:rFonts w:ascii="SimSun" w:eastAsia="SimSun" w:hAnsi="SimSun" w:hint="eastAsia"/>
          <w:sz w:val="22"/>
          <w:szCs w:val="22"/>
          <w:lang w:eastAsia="zh-CN"/>
        </w:rPr>
        <w:t>尚未针对任何这些已确定的案文草案提交</w:t>
      </w:r>
      <w:r w:rsidRPr="00D9007D">
        <w:rPr>
          <w:rFonts w:eastAsia="SimSun" w:cs="Calibri" w:hint="eastAsia"/>
          <w:sz w:val="22"/>
          <w:szCs w:val="22"/>
          <w:lang w:eastAsia="zh-CN"/>
        </w:rPr>
        <w:t>ITU-T A.5</w:t>
      </w:r>
      <w:r w:rsidRPr="00D9007D">
        <w:rPr>
          <w:rFonts w:eastAsia="SimSun" w:cs="Calibri" w:hint="eastAsia"/>
          <w:sz w:val="22"/>
          <w:szCs w:val="22"/>
          <w:lang w:eastAsia="zh-CN"/>
        </w:rPr>
        <w:t>理由说明</w:t>
      </w:r>
      <w:r>
        <w:rPr>
          <w:rFonts w:eastAsia="SimSun" w:cs="Calibri" w:hint="eastAsia"/>
          <w:sz w:val="22"/>
          <w:szCs w:val="22"/>
          <w:lang w:eastAsia="zh-CN"/>
        </w:rPr>
        <w:t>文件</w:t>
      </w:r>
      <w:r w:rsidRPr="00D9007D">
        <w:rPr>
          <w:rFonts w:eastAsia="SimSun" w:cs="Calibri" w:hint="eastAsia"/>
          <w:sz w:val="22"/>
          <w:szCs w:val="22"/>
          <w:lang w:eastAsia="zh-CN"/>
        </w:rPr>
        <w:t>。</w:t>
      </w:r>
    </w:p>
    <w:p w14:paraId="5243D5B6" w14:textId="34AEC1AA" w:rsidR="007C7DA8" w:rsidRPr="00D57FDC" w:rsidRDefault="00D9007D" w:rsidP="00DF1EDE">
      <w:pPr>
        <w:tabs>
          <w:tab w:val="clear" w:pos="794"/>
          <w:tab w:val="left" w:pos="270"/>
        </w:tabs>
        <w:spacing w:before="0" w:after="120"/>
        <w:rPr>
          <w:rFonts w:eastAsia="SimSun" w:cs="Calibri"/>
          <w:sz w:val="22"/>
          <w:szCs w:val="22"/>
          <w:lang w:eastAsia="zh-CN"/>
        </w:rPr>
      </w:pPr>
      <w:r>
        <w:rPr>
          <w:rFonts w:eastAsia="SimSun" w:cs="Calibri" w:hint="eastAsia"/>
          <w:sz w:val="22"/>
          <w:szCs w:val="22"/>
          <w:lang w:eastAsia="zh-CN"/>
        </w:rPr>
        <w:t>电信标准化局注</w:t>
      </w:r>
      <w:r w:rsidR="00F372CF" w:rsidRPr="00D57FDC">
        <w:rPr>
          <w:rFonts w:eastAsia="SimSun" w:cs="Calibri"/>
          <w:sz w:val="22"/>
          <w:szCs w:val="22"/>
          <w:lang w:eastAsia="zh-CN"/>
        </w:rPr>
        <w:t xml:space="preserve">2 – </w:t>
      </w:r>
      <w:r w:rsidRPr="00D9007D">
        <w:rPr>
          <w:rFonts w:eastAsia="SimSun" w:cs="Calibri" w:hint="eastAsia"/>
          <w:sz w:val="22"/>
          <w:szCs w:val="22"/>
          <w:lang w:eastAsia="zh-CN"/>
        </w:rPr>
        <w:t>截至本通</w:t>
      </w:r>
      <w:r>
        <w:rPr>
          <w:rFonts w:eastAsia="SimSun" w:cs="Calibri" w:hint="eastAsia"/>
          <w:sz w:val="22"/>
          <w:szCs w:val="22"/>
          <w:lang w:eastAsia="zh-CN"/>
        </w:rPr>
        <w:t>函发出</w:t>
      </w:r>
      <w:r w:rsidRPr="00D9007D">
        <w:rPr>
          <w:rFonts w:eastAsia="SimSun" w:cs="Calibri" w:hint="eastAsia"/>
          <w:sz w:val="22"/>
          <w:szCs w:val="22"/>
          <w:lang w:eastAsia="zh-CN"/>
        </w:rPr>
        <w:t>之日，</w:t>
      </w:r>
      <w:r>
        <w:rPr>
          <w:rFonts w:eastAsia="SimSun" w:cs="Calibri" w:hint="eastAsia"/>
          <w:sz w:val="22"/>
          <w:szCs w:val="22"/>
          <w:lang w:eastAsia="zh-CN"/>
        </w:rPr>
        <w:t>电信标准化局</w:t>
      </w:r>
      <w:r w:rsidRPr="00D9007D">
        <w:rPr>
          <w:rFonts w:eastAsia="SimSun" w:cs="Calibri" w:hint="eastAsia"/>
          <w:sz w:val="22"/>
          <w:szCs w:val="22"/>
          <w:lang w:eastAsia="zh-CN"/>
        </w:rPr>
        <w:t>尚未收到任何关于这些</w:t>
      </w:r>
      <w:r w:rsidR="006A2A54">
        <w:rPr>
          <w:rFonts w:eastAsia="SimSun" w:cs="Calibri" w:hint="eastAsia"/>
          <w:sz w:val="22"/>
          <w:szCs w:val="22"/>
          <w:lang w:eastAsia="zh-CN"/>
        </w:rPr>
        <w:t>已</w:t>
      </w:r>
      <w:r w:rsidRPr="00D9007D">
        <w:rPr>
          <w:rFonts w:eastAsia="SimSun" w:cs="Calibri" w:hint="eastAsia"/>
          <w:sz w:val="22"/>
          <w:szCs w:val="22"/>
          <w:lang w:eastAsia="zh-CN"/>
        </w:rPr>
        <w:t>确定的案文草案的</w:t>
      </w:r>
      <w:r w:rsidR="006A2A54">
        <w:rPr>
          <w:rFonts w:eastAsia="SimSun" w:cs="Calibri" w:hint="eastAsia"/>
          <w:sz w:val="22"/>
          <w:szCs w:val="22"/>
          <w:lang w:eastAsia="zh-CN"/>
        </w:rPr>
        <w:t>知识产权（</w:t>
      </w:r>
      <w:r w:rsidR="006A2A54">
        <w:rPr>
          <w:rFonts w:eastAsia="SimSun" w:cs="Calibri" w:hint="eastAsia"/>
          <w:sz w:val="22"/>
          <w:szCs w:val="22"/>
          <w:lang w:eastAsia="zh-CN"/>
        </w:rPr>
        <w:t>IPR</w:t>
      </w:r>
      <w:r w:rsidR="006A2A54">
        <w:rPr>
          <w:rFonts w:eastAsia="SimSun" w:cs="Calibri" w:hint="eastAsia"/>
          <w:sz w:val="22"/>
          <w:szCs w:val="22"/>
          <w:lang w:eastAsia="zh-CN"/>
        </w:rPr>
        <w:t>）</w:t>
      </w:r>
      <w:r w:rsidRPr="00D9007D">
        <w:rPr>
          <w:rFonts w:eastAsia="SimSun" w:cs="Calibri" w:hint="eastAsia"/>
          <w:sz w:val="22"/>
          <w:szCs w:val="22"/>
          <w:lang w:eastAsia="zh-CN"/>
        </w:rPr>
        <w:t>声明。如需最新信息，请成员查阅</w:t>
      </w:r>
      <w:r w:rsidRPr="00D9007D">
        <w:rPr>
          <w:rFonts w:eastAsia="SimSun" w:cs="Calibri" w:hint="eastAsia"/>
          <w:sz w:val="22"/>
          <w:szCs w:val="22"/>
          <w:lang w:eastAsia="zh-CN"/>
        </w:rPr>
        <w:t>IPR</w:t>
      </w:r>
      <w:r w:rsidRPr="00D9007D">
        <w:rPr>
          <w:rFonts w:eastAsia="SimSun" w:cs="Calibri" w:hint="eastAsia"/>
          <w:sz w:val="22"/>
          <w:szCs w:val="22"/>
          <w:lang w:eastAsia="zh-CN"/>
        </w:rPr>
        <w:t>数据库，网址为</w:t>
      </w:r>
      <w:r w:rsidR="00D43A7B" w:rsidRPr="00D57FDC">
        <w:rPr>
          <w:rFonts w:eastAsia="SimSun"/>
        </w:rPr>
        <w:fldChar w:fldCharType="begin"/>
      </w:r>
      <w:r w:rsidR="00D43A7B" w:rsidRPr="00D57FDC">
        <w:rPr>
          <w:rFonts w:eastAsia="SimSun"/>
          <w:lang w:eastAsia="zh-CN"/>
        </w:rPr>
        <w:instrText>HYPERLINK "http://www.itu.int/ipr/"</w:instrText>
      </w:r>
      <w:r w:rsidR="00D43A7B" w:rsidRPr="00D57FDC">
        <w:rPr>
          <w:rFonts w:eastAsia="SimSun"/>
        </w:rPr>
      </w:r>
      <w:r w:rsidR="00D43A7B" w:rsidRPr="00D57FDC">
        <w:rPr>
          <w:rFonts w:eastAsia="SimSun"/>
        </w:rPr>
        <w:fldChar w:fldCharType="separate"/>
      </w:r>
      <w:r w:rsidR="00D43A7B" w:rsidRPr="00D57FDC">
        <w:rPr>
          <w:rStyle w:val="Hyperlink"/>
          <w:rFonts w:eastAsia="SimSun" w:cs="Calibri"/>
          <w:sz w:val="22"/>
          <w:szCs w:val="22"/>
          <w:lang w:eastAsia="zh-CN"/>
        </w:rPr>
        <w:t>www.itu.int/ipr/</w:t>
      </w:r>
      <w:r w:rsidR="00D43A7B" w:rsidRPr="00D57FDC">
        <w:rPr>
          <w:rFonts w:eastAsia="SimSun"/>
        </w:rPr>
        <w:fldChar w:fldCharType="end"/>
      </w:r>
      <w:r w:rsidR="006A2A54">
        <w:rPr>
          <w:rFonts w:eastAsia="SimSun" w:cs="Calibri" w:hint="eastAsia"/>
          <w:sz w:val="22"/>
          <w:szCs w:val="22"/>
          <w:lang w:eastAsia="zh-CN"/>
        </w:rPr>
        <w:t>。</w:t>
      </w:r>
    </w:p>
    <w:p w14:paraId="0F6A8109" w14:textId="19C46F9A" w:rsidR="00A43CA0" w:rsidRPr="00D57FDC" w:rsidRDefault="007C7DA8" w:rsidP="00DF1EDE">
      <w:pPr>
        <w:spacing w:before="0" w:after="120"/>
        <w:rPr>
          <w:rFonts w:eastAsia="SimSun" w:cs="Calibri"/>
          <w:sz w:val="22"/>
          <w:szCs w:val="22"/>
          <w:lang w:eastAsia="zh-CN"/>
        </w:rPr>
      </w:pPr>
      <w:r w:rsidRPr="00D57FDC">
        <w:rPr>
          <w:rFonts w:eastAsia="SimSun" w:cs="Calibri"/>
          <w:bCs/>
          <w:sz w:val="22"/>
          <w:szCs w:val="22"/>
          <w:lang w:eastAsia="zh-CN"/>
        </w:rPr>
        <w:t>3</w:t>
      </w:r>
      <w:r w:rsidR="00691DAA" w:rsidRPr="00D57FDC">
        <w:rPr>
          <w:rFonts w:eastAsia="SimSun" w:cs="Calibri"/>
          <w:sz w:val="22"/>
          <w:szCs w:val="22"/>
          <w:lang w:eastAsia="zh-CN"/>
        </w:rPr>
        <w:tab/>
      </w:r>
      <w:r w:rsidR="00275DA2" w:rsidRPr="00275DA2">
        <w:rPr>
          <w:rFonts w:eastAsia="SimSun" w:cs="Calibri" w:hint="eastAsia"/>
          <w:sz w:val="22"/>
          <w:szCs w:val="22"/>
          <w:lang w:eastAsia="zh-CN"/>
        </w:rPr>
        <w:t>本通函根据第</w:t>
      </w:r>
      <w:r w:rsidR="00275DA2" w:rsidRPr="00275DA2">
        <w:rPr>
          <w:rFonts w:eastAsia="SimSun" w:cs="Calibri" w:hint="eastAsia"/>
          <w:sz w:val="22"/>
          <w:szCs w:val="22"/>
          <w:lang w:eastAsia="zh-CN"/>
        </w:rPr>
        <w:t>1</w:t>
      </w:r>
      <w:r w:rsidR="00275DA2" w:rsidRPr="00275DA2">
        <w:rPr>
          <w:rFonts w:eastAsia="SimSun" w:cs="Calibri" w:hint="eastAsia"/>
          <w:sz w:val="22"/>
          <w:szCs w:val="22"/>
          <w:lang w:eastAsia="zh-CN"/>
        </w:rPr>
        <w:t>号决议第</w:t>
      </w:r>
      <w:r w:rsidR="00275DA2" w:rsidRPr="00275DA2">
        <w:rPr>
          <w:rFonts w:eastAsia="SimSun" w:cs="Calibri" w:hint="eastAsia"/>
          <w:sz w:val="22"/>
          <w:szCs w:val="22"/>
          <w:lang w:eastAsia="zh-CN"/>
        </w:rPr>
        <w:t>9.4</w:t>
      </w:r>
      <w:r w:rsidR="00275DA2" w:rsidRPr="00275DA2">
        <w:rPr>
          <w:rFonts w:eastAsia="SimSun" w:cs="Calibri" w:hint="eastAsia"/>
          <w:sz w:val="22"/>
          <w:szCs w:val="22"/>
          <w:lang w:eastAsia="zh-CN"/>
        </w:rPr>
        <w:t>条，就是否可在即将召开的会议上审议并批准这些案文启动与国际电联成员国的正式磋商。请成员国在协调世界时（</w:t>
      </w:r>
      <w:r w:rsidR="00275DA2" w:rsidRPr="00275DA2">
        <w:rPr>
          <w:rFonts w:eastAsia="SimSun" w:cs="Calibri" w:hint="eastAsia"/>
          <w:sz w:val="22"/>
          <w:szCs w:val="22"/>
          <w:lang w:eastAsia="zh-CN"/>
        </w:rPr>
        <w:t>UTC</w:t>
      </w:r>
      <w:r w:rsidR="00275DA2" w:rsidRPr="00275DA2">
        <w:rPr>
          <w:rFonts w:eastAsia="SimSun" w:cs="Calibri" w:hint="eastAsia"/>
          <w:sz w:val="22"/>
          <w:szCs w:val="22"/>
          <w:lang w:eastAsia="zh-CN"/>
        </w:rPr>
        <w:t>）</w:t>
      </w:r>
      <w:r w:rsidR="00275DA2" w:rsidRPr="00275DA2">
        <w:rPr>
          <w:rFonts w:eastAsia="SimSun" w:cs="Calibri" w:hint="eastAsia"/>
          <w:b/>
          <w:bCs/>
          <w:sz w:val="22"/>
          <w:szCs w:val="22"/>
          <w:lang w:eastAsia="zh-CN"/>
        </w:rPr>
        <w:t>2026</w:t>
      </w:r>
      <w:r w:rsidR="00275DA2" w:rsidRPr="00275DA2">
        <w:rPr>
          <w:rFonts w:eastAsia="SimSun" w:cs="Calibri" w:hint="eastAsia"/>
          <w:b/>
          <w:bCs/>
          <w:sz w:val="22"/>
          <w:szCs w:val="22"/>
          <w:lang w:eastAsia="zh-CN"/>
        </w:rPr>
        <w:t>年</w:t>
      </w:r>
      <w:r w:rsidR="00275DA2" w:rsidRPr="00275DA2">
        <w:rPr>
          <w:rFonts w:eastAsia="SimSun" w:cs="Calibri" w:hint="eastAsia"/>
          <w:b/>
          <w:bCs/>
          <w:sz w:val="22"/>
          <w:szCs w:val="22"/>
          <w:lang w:eastAsia="zh-CN"/>
        </w:rPr>
        <w:t>5</w:t>
      </w:r>
      <w:r w:rsidR="00275DA2" w:rsidRPr="00275DA2">
        <w:rPr>
          <w:rFonts w:eastAsia="SimSun" w:cs="Calibri" w:hint="eastAsia"/>
          <w:b/>
          <w:bCs/>
          <w:sz w:val="22"/>
          <w:szCs w:val="22"/>
          <w:lang w:eastAsia="zh-CN"/>
        </w:rPr>
        <w:t>月</w:t>
      </w:r>
      <w:r w:rsidR="00275DA2" w:rsidRPr="00275DA2">
        <w:rPr>
          <w:rFonts w:eastAsia="SimSun" w:cs="Calibri" w:hint="eastAsia"/>
          <w:b/>
          <w:bCs/>
          <w:sz w:val="22"/>
          <w:szCs w:val="22"/>
          <w:lang w:eastAsia="zh-CN"/>
        </w:rPr>
        <w:t>20</w:t>
      </w:r>
      <w:r w:rsidR="00275DA2" w:rsidRPr="00275DA2">
        <w:rPr>
          <w:rFonts w:eastAsia="SimSun" w:cs="Calibri" w:hint="eastAsia"/>
          <w:b/>
          <w:bCs/>
          <w:sz w:val="22"/>
          <w:szCs w:val="22"/>
          <w:lang w:eastAsia="zh-CN"/>
        </w:rPr>
        <w:t>日</w:t>
      </w:r>
      <w:r w:rsidR="00275DA2" w:rsidRPr="00275DA2">
        <w:rPr>
          <w:rFonts w:eastAsia="SimSun" w:cs="Calibri" w:hint="eastAsia"/>
          <w:b/>
          <w:bCs/>
          <w:sz w:val="22"/>
          <w:szCs w:val="22"/>
          <w:lang w:eastAsia="zh-CN"/>
        </w:rPr>
        <w:t>23</w:t>
      </w:r>
      <w:r w:rsidR="00275DA2" w:rsidRPr="00275DA2">
        <w:rPr>
          <w:rFonts w:eastAsia="SimSun" w:cs="Calibri" w:hint="eastAsia"/>
          <w:b/>
          <w:bCs/>
          <w:sz w:val="22"/>
          <w:szCs w:val="22"/>
          <w:lang w:eastAsia="zh-CN"/>
        </w:rPr>
        <w:t>时</w:t>
      </w:r>
      <w:r w:rsidR="00275DA2" w:rsidRPr="00275DA2">
        <w:rPr>
          <w:rFonts w:eastAsia="SimSun" w:cs="Calibri" w:hint="eastAsia"/>
          <w:b/>
          <w:bCs/>
          <w:sz w:val="22"/>
          <w:szCs w:val="22"/>
          <w:lang w:eastAsia="zh-CN"/>
        </w:rPr>
        <w:t>59</w:t>
      </w:r>
      <w:r w:rsidR="00275DA2" w:rsidRPr="00275DA2">
        <w:rPr>
          <w:rFonts w:eastAsia="SimSun" w:cs="Calibri" w:hint="eastAsia"/>
          <w:b/>
          <w:bCs/>
          <w:sz w:val="22"/>
          <w:szCs w:val="22"/>
          <w:lang w:eastAsia="zh-CN"/>
        </w:rPr>
        <w:t>分</w:t>
      </w:r>
      <w:r w:rsidR="00275DA2" w:rsidRPr="00275DA2">
        <w:rPr>
          <w:rFonts w:eastAsia="SimSun" w:cs="Calibri" w:hint="eastAsia"/>
          <w:sz w:val="22"/>
          <w:szCs w:val="22"/>
          <w:lang w:eastAsia="zh-CN"/>
        </w:rPr>
        <w:t>前填妥并发回</w:t>
      </w:r>
      <w:r w:rsidR="00275DA2" w:rsidRPr="00275DA2">
        <w:rPr>
          <w:rFonts w:eastAsia="SimSun" w:cs="Calibri" w:hint="eastAsia"/>
          <w:b/>
          <w:bCs/>
          <w:sz w:val="22"/>
          <w:szCs w:val="22"/>
          <w:lang w:eastAsia="zh-CN"/>
        </w:rPr>
        <w:t>附件</w:t>
      </w:r>
      <w:r w:rsidR="00275DA2" w:rsidRPr="00275DA2">
        <w:rPr>
          <w:rFonts w:eastAsia="SimSun" w:cs="Calibri" w:hint="eastAsia"/>
          <w:b/>
          <w:bCs/>
          <w:sz w:val="22"/>
          <w:szCs w:val="22"/>
          <w:lang w:eastAsia="zh-CN"/>
        </w:rPr>
        <w:t>2</w:t>
      </w:r>
      <w:r w:rsidR="00275DA2" w:rsidRPr="00275DA2">
        <w:rPr>
          <w:rFonts w:eastAsia="SimSun" w:cs="Calibri" w:hint="eastAsia"/>
          <w:sz w:val="22"/>
          <w:szCs w:val="22"/>
          <w:lang w:eastAsia="zh-CN"/>
        </w:rPr>
        <w:t>中的表格。</w:t>
      </w:r>
    </w:p>
    <w:p w14:paraId="03E4E88D" w14:textId="7B2493E7" w:rsidR="00FA4BEF" w:rsidRPr="00D57FDC" w:rsidRDefault="006A2FAB" w:rsidP="00DF1EDE">
      <w:pPr>
        <w:spacing w:before="0" w:after="120"/>
        <w:rPr>
          <w:rFonts w:eastAsia="SimSun" w:cs="Calibri"/>
          <w:sz w:val="22"/>
          <w:szCs w:val="22"/>
          <w:lang w:eastAsia="zh-CN"/>
        </w:rPr>
      </w:pPr>
      <w:r w:rsidRPr="00D57FDC">
        <w:rPr>
          <w:rFonts w:eastAsia="SimSun" w:cs="Calibri"/>
          <w:bCs/>
          <w:sz w:val="22"/>
          <w:szCs w:val="22"/>
          <w:lang w:eastAsia="zh-CN"/>
        </w:rPr>
        <w:t>4</w:t>
      </w:r>
      <w:r w:rsidR="007C7DA8" w:rsidRPr="00D57FDC">
        <w:rPr>
          <w:rFonts w:eastAsia="SimSun" w:cs="Calibri"/>
          <w:sz w:val="22"/>
          <w:szCs w:val="22"/>
          <w:lang w:eastAsia="zh-CN"/>
        </w:rPr>
        <w:tab/>
      </w:r>
      <w:r w:rsidR="00EC61D8" w:rsidRPr="00EC61D8">
        <w:rPr>
          <w:rFonts w:eastAsia="SimSun" w:cs="Calibri" w:hint="eastAsia"/>
          <w:sz w:val="22"/>
          <w:szCs w:val="22"/>
          <w:lang w:eastAsia="zh-CN"/>
        </w:rPr>
        <w:t>如果</w:t>
      </w:r>
      <w:r w:rsidR="00EC61D8" w:rsidRPr="00EC61D8">
        <w:rPr>
          <w:rFonts w:eastAsia="SimSun" w:cs="Calibri" w:hint="eastAsia"/>
          <w:sz w:val="22"/>
          <w:szCs w:val="22"/>
          <w:lang w:eastAsia="zh-CN"/>
        </w:rPr>
        <w:t>70%</w:t>
      </w:r>
      <w:r w:rsidR="006E733F">
        <w:rPr>
          <w:rFonts w:eastAsia="SimSun" w:cs="Calibri" w:hint="eastAsia"/>
          <w:sz w:val="22"/>
          <w:szCs w:val="22"/>
          <w:lang w:eastAsia="zh-CN"/>
        </w:rPr>
        <w:t>或</w:t>
      </w:r>
      <w:r w:rsidR="00EC61D8" w:rsidRPr="00EC61D8">
        <w:rPr>
          <w:rFonts w:eastAsia="SimSun" w:cs="Calibri" w:hint="eastAsia"/>
          <w:sz w:val="22"/>
          <w:szCs w:val="22"/>
          <w:lang w:eastAsia="zh-CN"/>
        </w:rPr>
        <w:t>以上的成员国在回复中支持审议批准，则将专门召开一次全体会议来应用批准程序。拒绝授权继续此项工作的成员国应向电信标准化局主任通报持有这种意见的理由，并提出可能的修改建议，以推动该项工作取得进展。</w:t>
      </w:r>
    </w:p>
    <w:p w14:paraId="7FBA1820" w14:textId="1BDD9691" w:rsidR="00852B82" w:rsidRPr="00D57FDC" w:rsidRDefault="00AE5DDD" w:rsidP="00C634B3">
      <w:pPr>
        <w:spacing w:before="240" w:after="120"/>
        <w:rPr>
          <w:rFonts w:eastAsia="SimSun" w:cs="Calibri"/>
          <w:sz w:val="22"/>
          <w:szCs w:val="22"/>
          <w:lang w:eastAsia="zh-CN"/>
        </w:rPr>
      </w:pPr>
      <w:r>
        <w:rPr>
          <w:rFonts w:eastAsia="SimSun" w:cs="Calibri" w:hint="eastAsia"/>
          <w:noProof/>
          <w:sz w:val="22"/>
          <w:szCs w:val="22"/>
          <w:lang w:val="zh-CN" w:eastAsia="zh-CN"/>
        </w:rPr>
        <w:drawing>
          <wp:anchor distT="0" distB="0" distL="114300" distR="114300" simplePos="0" relativeHeight="251658240" behindDoc="1" locked="0" layoutInCell="1" allowOverlap="1" wp14:anchorId="3B21D5F8" wp14:editId="536852C0">
            <wp:simplePos x="0" y="0"/>
            <wp:positionH relativeFrom="margin">
              <wp:align>left</wp:align>
            </wp:positionH>
            <wp:positionV relativeFrom="paragraph">
              <wp:posOffset>323215</wp:posOffset>
            </wp:positionV>
            <wp:extent cx="901700" cy="349250"/>
            <wp:effectExtent l="0" t="0" r="0" b="0"/>
            <wp:wrapNone/>
            <wp:docPr id="50267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75853" name="Picture 502675853"/>
                    <pic:cNvPicPr/>
                  </pic:nvPicPr>
                  <pic:blipFill>
                    <a:blip r:embed="rId10">
                      <a:extLst>
                        <a:ext uri="{28A0092B-C50C-407E-A947-70E740481C1C}">
                          <a14:useLocalDpi xmlns:a14="http://schemas.microsoft.com/office/drawing/2010/main" val="0"/>
                        </a:ext>
                      </a:extLst>
                    </a:blip>
                    <a:stretch>
                      <a:fillRect/>
                    </a:stretch>
                  </pic:blipFill>
                  <pic:spPr>
                    <a:xfrm>
                      <a:off x="0" y="0"/>
                      <a:ext cx="901700" cy="349250"/>
                    </a:xfrm>
                    <a:prstGeom prst="rect">
                      <a:avLst/>
                    </a:prstGeom>
                  </pic:spPr>
                </pic:pic>
              </a:graphicData>
            </a:graphic>
          </wp:anchor>
        </w:drawing>
      </w:r>
      <w:r w:rsidR="00EC61D8">
        <w:rPr>
          <w:rFonts w:eastAsia="SimSun" w:cs="Calibri" w:hint="eastAsia"/>
          <w:sz w:val="22"/>
          <w:szCs w:val="22"/>
          <w:lang w:eastAsia="zh-CN"/>
        </w:rPr>
        <w:t>顺致敬意！</w:t>
      </w:r>
    </w:p>
    <w:p w14:paraId="4AA50978" w14:textId="71927D4B" w:rsidR="00C634B3" w:rsidRDefault="00EC61D8" w:rsidP="00BF5DF6">
      <w:pPr>
        <w:spacing w:before="720"/>
        <w:rPr>
          <w:rFonts w:eastAsia="SimSun" w:cs="Calibri"/>
          <w:sz w:val="22"/>
          <w:szCs w:val="22"/>
          <w:lang w:eastAsia="zh-CN"/>
        </w:rPr>
      </w:pPr>
      <w:r>
        <w:rPr>
          <w:rFonts w:eastAsia="SimSun" w:cs="Calibri" w:hint="eastAsia"/>
          <w:sz w:val="22"/>
          <w:szCs w:val="22"/>
          <w:lang w:eastAsia="zh-CN"/>
        </w:rPr>
        <w:t>电信标准化局</w:t>
      </w:r>
      <w:r w:rsidR="00691DAA" w:rsidRPr="00D57FDC">
        <w:rPr>
          <w:rFonts w:eastAsia="SimSun" w:cs="Calibri"/>
          <w:sz w:val="22"/>
          <w:szCs w:val="22"/>
          <w:lang w:eastAsia="zh-CN"/>
        </w:rPr>
        <w:br/>
      </w:r>
      <w:r>
        <w:rPr>
          <w:rFonts w:eastAsia="SimSun" w:cs="Calibri" w:hint="eastAsia"/>
          <w:sz w:val="22"/>
          <w:szCs w:val="22"/>
          <w:lang w:eastAsia="zh-CN"/>
        </w:rPr>
        <w:t>主任</w:t>
      </w:r>
      <w:r w:rsidR="00691DAA" w:rsidRPr="00D57FDC">
        <w:rPr>
          <w:rFonts w:eastAsia="SimSun" w:cs="Calibri"/>
          <w:sz w:val="22"/>
          <w:szCs w:val="22"/>
          <w:lang w:eastAsia="zh-CN"/>
        </w:rPr>
        <w:br/>
      </w:r>
      <w:r w:rsidRPr="00EC61D8">
        <w:rPr>
          <w:rFonts w:eastAsia="SimSun" w:cs="Calibri" w:hint="eastAsia"/>
          <w:sz w:val="22"/>
          <w:szCs w:val="22"/>
          <w:lang w:eastAsia="zh-CN"/>
        </w:rPr>
        <w:t>尾上诚藏</w:t>
      </w:r>
    </w:p>
    <w:p w14:paraId="7EA22E4E" w14:textId="084B450F" w:rsidR="00F372CF" w:rsidRPr="00D57FDC" w:rsidRDefault="00EC61D8" w:rsidP="00BF5DF6">
      <w:pPr>
        <w:spacing w:before="600"/>
        <w:rPr>
          <w:rFonts w:eastAsia="SimSun" w:cs="Calibri"/>
          <w:b/>
          <w:sz w:val="22"/>
          <w:szCs w:val="22"/>
          <w:lang w:eastAsia="zh-CN"/>
        </w:rPr>
      </w:pPr>
      <w:r>
        <w:rPr>
          <w:rFonts w:eastAsia="SimSun" w:cs="Calibri" w:hint="eastAsia"/>
          <w:b/>
          <w:sz w:val="22"/>
          <w:szCs w:val="22"/>
          <w:lang w:eastAsia="zh-CN"/>
        </w:rPr>
        <w:t>附件：</w:t>
      </w:r>
      <w:r w:rsidR="00F96117" w:rsidRPr="00BF5DF6">
        <w:rPr>
          <w:rFonts w:eastAsia="SimSun" w:cs="Calibri"/>
          <w:bCs/>
          <w:sz w:val="22"/>
          <w:szCs w:val="22"/>
          <w:lang w:eastAsia="zh-CN"/>
        </w:rPr>
        <w:t>2</w:t>
      </w:r>
      <w:r w:rsidRPr="00BF5DF6">
        <w:rPr>
          <w:rFonts w:eastAsia="SimSun" w:cs="Calibri" w:hint="eastAsia"/>
          <w:bCs/>
          <w:sz w:val="22"/>
          <w:szCs w:val="22"/>
          <w:lang w:eastAsia="zh-CN"/>
        </w:rPr>
        <w:t>件</w:t>
      </w:r>
    </w:p>
    <w:p w14:paraId="347836DE" w14:textId="77777777" w:rsidR="00C634B3" w:rsidRDefault="00C634B3">
      <w:pPr>
        <w:tabs>
          <w:tab w:val="clear" w:pos="794"/>
          <w:tab w:val="clear" w:pos="1191"/>
          <w:tab w:val="clear" w:pos="1588"/>
          <w:tab w:val="clear" w:pos="1985"/>
        </w:tabs>
        <w:overflowPunct/>
        <w:autoSpaceDE/>
        <w:autoSpaceDN/>
        <w:adjustRightInd/>
        <w:spacing w:before="0"/>
        <w:textAlignment w:val="auto"/>
        <w:rPr>
          <w:rFonts w:eastAsia="SimSun"/>
          <w:b/>
          <w:szCs w:val="18"/>
          <w:lang w:eastAsia="zh-CN"/>
        </w:rPr>
      </w:pPr>
      <w:r>
        <w:rPr>
          <w:rFonts w:eastAsia="SimSun"/>
          <w:b/>
          <w:szCs w:val="18"/>
          <w:lang w:eastAsia="zh-CN"/>
        </w:rPr>
        <w:br w:type="page"/>
      </w:r>
    </w:p>
    <w:p w14:paraId="5AA4DA37" w14:textId="38692333" w:rsidR="00852B82" w:rsidRPr="00C634B3" w:rsidRDefault="00AE52F9" w:rsidP="00C634B3">
      <w:pPr>
        <w:pStyle w:val="AnnexNo"/>
        <w:rPr>
          <w:rFonts w:ascii="SimSun" w:eastAsia="SimSun" w:hAnsi="SimSun"/>
          <w:sz w:val="24"/>
          <w:szCs w:val="24"/>
          <w:lang w:eastAsia="zh-CN"/>
        </w:rPr>
      </w:pPr>
      <w:r w:rsidRPr="00C634B3">
        <w:rPr>
          <w:rFonts w:ascii="SimSun" w:eastAsia="SimSun" w:hAnsi="SimSun" w:hint="eastAsia"/>
          <w:sz w:val="24"/>
          <w:szCs w:val="24"/>
          <w:lang w:eastAsia="zh-CN"/>
        </w:rPr>
        <w:lastRenderedPageBreak/>
        <w:t>附件</w:t>
      </w:r>
      <w:r w:rsidR="00C13D40" w:rsidRPr="00C634B3">
        <w:rPr>
          <w:rFonts w:ascii="SimSun" w:eastAsia="SimSun" w:hAnsi="SimSun"/>
          <w:sz w:val="24"/>
          <w:szCs w:val="24"/>
          <w:lang w:eastAsia="zh-CN"/>
        </w:rPr>
        <w:t>1</w:t>
      </w:r>
    </w:p>
    <w:p w14:paraId="015459B5" w14:textId="28737136" w:rsidR="00852B82" w:rsidRPr="00D57FDC" w:rsidRDefault="00F234E8" w:rsidP="00211B70">
      <w:pPr>
        <w:pStyle w:val="Annextitle"/>
        <w:rPr>
          <w:rFonts w:eastAsia="SimSun"/>
          <w:sz w:val="24"/>
          <w:szCs w:val="18"/>
        </w:rPr>
      </w:pPr>
      <w:r>
        <w:rPr>
          <w:rFonts w:eastAsia="SimSun" w:hint="eastAsia"/>
          <w:sz w:val="24"/>
          <w:szCs w:val="18"/>
          <w:lang w:eastAsia="zh-CN"/>
        </w:rPr>
        <w:t>已确定的</w:t>
      </w:r>
      <w:bookmarkStart w:id="1" w:name="_Hlk221638928"/>
      <w:r w:rsidR="00CC69A9" w:rsidRPr="00D57FDC">
        <w:rPr>
          <w:rFonts w:eastAsia="SimSun"/>
          <w:sz w:val="24"/>
          <w:szCs w:val="18"/>
        </w:rPr>
        <w:t>ITU-T X.1280</w:t>
      </w:r>
      <w:r>
        <w:rPr>
          <w:rFonts w:eastAsia="SimSun" w:hint="eastAsia"/>
          <w:sz w:val="24"/>
          <w:szCs w:val="18"/>
          <w:lang w:eastAsia="zh-CN"/>
        </w:rPr>
        <w:t>建议书修订草案以及</w:t>
      </w:r>
      <w:r w:rsidR="0006765F" w:rsidRPr="00D57FDC">
        <w:rPr>
          <w:rFonts w:eastAsia="SimSun"/>
          <w:sz w:val="24"/>
          <w:szCs w:val="18"/>
        </w:rPr>
        <w:t>X.1286</w:t>
      </w:r>
      <w:r>
        <w:rPr>
          <w:rFonts w:eastAsia="SimSun" w:hint="eastAsia"/>
          <w:sz w:val="24"/>
          <w:szCs w:val="18"/>
          <w:lang w:eastAsia="zh-CN"/>
        </w:rPr>
        <w:t>（原</w:t>
      </w:r>
      <w:proofErr w:type="spellStart"/>
      <w:r w:rsidR="0006765F" w:rsidRPr="00D57FDC">
        <w:rPr>
          <w:rFonts w:eastAsia="SimSun"/>
          <w:sz w:val="24"/>
          <w:szCs w:val="18"/>
        </w:rPr>
        <w:t>X.accsadlt</w:t>
      </w:r>
      <w:proofErr w:type="spellEnd"/>
      <w:r>
        <w:rPr>
          <w:rFonts w:eastAsia="SimSun" w:hint="eastAsia"/>
          <w:sz w:val="24"/>
          <w:szCs w:val="18"/>
          <w:lang w:eastAsia="zh-CN"/>
        </w:rPr>
        <w:t>）、</w:t>
      </w:r>
      <w:r w:rsidR="00C634B3">
        <w:rPr>
          <w:rFonts w:eastAsia="SimSun"/>
          <w:sz w:val="24"/>
          <w:szCs w:val="18"/>
          <w:lang w:val="en-US" w:eastAsia="zh-CN"/>
        </w:rPr>
        <w:br/>
      </w:r>
      <w:r w:rsidR="003E01D1" w:rsidRPr="00D57FDC">
        <w:rPr>
          <w:rFonts w:eastAsia="SimSun"/>
          <w:sz w:val="24"/>
          <w:szCs w:val="18"/>
        </w:rPr>
        <w:t>X.1821</w:t>
      </w:r>
      <w:r>
        <w:rPr>
          <w:rFonts w:eastAsia="SimSun" w:hint="eastAsia"/>
          <w:sz w:val="24"/>
          <w:szCs w:val="18"/>
          <w:lang w:eastAsia="zh-CN"/>
        </w:rPr>
        <w:t>（原</w:t>
      </w:r>
      <w:r w:rsidR="003E01D1" w:rsidRPr="00D57FDC">
        <w:rPr>
          <w:rFonts w:eastAsia="SimSun"/>
          <w:sz w:val="24"/>
          <w:szCs w:val="18"/>
        </w:rPr>
        <w:t>X.5Gsec-asra</w:t>
      </w:r>
      <w:r>
        <w:rPr>
          <w:rFonts w:eastAsia="SimSun" w:hint="eastAsia"/>
          <w:sz w:val="24"/>
          <w:szCs w:val="18"/>
          <w:lang w:eastAsia="zh-CN"/>
        </w:rPr>
        <w:t>）、</w:t>
      </w:r>
      <w:r w:rsidR="003E01D1" w:rsidRPr="00D57FDC">
        <w:rPr>
          <w:rFonts w:eastAsia="SimSun"/>
          <w:sz w:val="24"/>
          <w:szCs w:val="18"/>
        </w:rPr>
        <w:t>X.1350</w:t>
      </w:r>
      <w:r>
        <w:rPr>
          <w:rFonts w:eastAsia="SimSun" w:hint="eastAsia"/>
          <w:sz w:val="24"/>
          <w:szCs w:val="18"/>
          <w:lang w:eastAsia="zh-CN"/>
        </w:rPr>
        <w:t>（原</w:t>
      </w:r>
      <w:r w:rsidR="003E01D1" w:rsidRPr="00D57FDC">
        <w:rPr>
          <w:rFonts w:eastAsia="SimSun"/>
          <w:sz w:val="24"/>
          <w:szCs w:val="18"/>
        </w:rPr>
        <w:t>X.sr-</w:t>
      </w:r>
      <w:proofErr w:type="spellStart"/>
      <w:r w:rsidR="003E01D1" w:rsidRPr="00D57FDC">
        <w:rPr>
          <w:rFonts w:eastAsia="SimSun"/>
          <w:sz w:val="24"/>
          <w:szCs w:val="18"/>
        </w:rPr>
        <w:t>iiot</w:t>
      </w:r>
      <w:proofErr w:type="spellEnd"/>
      <w:r>
        <w:rPr>
          <w:rFonts w:eastAsia="SimSun" w:hint="eastAsia"/>
          <w:sz w:val="24"/>
          <w:szCs w:val="18"/>
          <w:lang w:eastAsia="zh-CN"/>
        </w:rPr>
        <w:t>）、</w:t>
      </w:r>
      <w:r w:rsidR="003E01D1" w:rsidRPr="00D57FDC">
        <w:rPr>
          <w:rFonts w:eastAsia="SimSun"/>
          <w:sz w:val="24"/>
          <w:szCs w:val="18"/>
        </w:rPr>
        <w:t>X.2105</w:t>
      </w:r>
      <w:r>
        <w:rPr>
          <w:rFonts w:eastAsia="SimSun" w:hint="eastAsia"/>
          <w:sz w:val="24"/>
          <w:szCs w:val="18"/>
          <w:lang w:eastAsia="zh-CN"/>
        </w:rPr>
        <w:t>（原</w:t>
      </w:r>
      <w:r w:rsidR="003E01D1" w:rsidRPr="00D57FDC">
        <w:rPr>
          <w:rFonts w:eastAsia="SimSun"/>
          <w:sz w:val="24"/>
          <w:szCs w:val="18"/>
        </w:rPr>
        <w:t>X.st-</w:t>
      </w:r>
      <w:proofErr w:type="spellStart"/>
      <w:r w:rsidR="003E01D1" w:rsidRPr="00D57FDC">
        <w:rPr>
          <w:rFonts w:eastAsia="SimSun"/>
          <w:sz w:val="24"/>
          <w:szCs w:val="18"/>
        </w:rPr>
        <w:t>ssc</w:t>
      </w:r>
      <w:proofErr w:type="spellEnd"/>
      <w:r>
        <w:rPr>
          <w:rFonts w:eastAsia="SimSun" w:hint="eastAsia"/>
          <w:sz w:val="24"/>
          <w:szCs w:val="18"/>
          <w:lang w:eastAsia="zh-CN"/>
        </w:rPr>
        <w:t>）、</w:t>
      </w:r>
      <w:r w:rsidR="00C634B3">
        <w:rPr>
          <w:rFonts w:eastAsia="SimSun"/>
          <w:sz w:val="24"/>
          <w:szCs w:val="18"/>
          <w:lang w:val="en-US" w:eastAsia="zh-CN"/>
        </w:rPr>
        <w:br/>
      </w:r>
      <w:r w:rsidR="00574690" w:rsidRPr="00D57FDC">
        <w:rPr>
          <w:rFonts w:eastAsia="SimSun"/>
          <w:sz w:val="24"/>
          <w:szCs w:val="18"/>
        </w:rPr>
        <w:t>X.2210</w:t>
      </w:r>
      <w:r>
        <w:rPr>
          <w:rFonts w:eastAsia="SimSun" w:hint="eastAsia"/>
          <w:sz w:val="24"/>
          <w:szCs w:val="18"/>
          <w:lang w:eastAsia="zh-CN"/>
        </w:rPr>
        <w:t>（原</w:t>
      </w:r>
      <w:proofErr w:type="spellStart"/>
      <w:r w:rsidR="00574690" w:rsidRPr="00D57FDC">
        <w:rPr>
          <w:rFonts w:eastAsia="SimSun"/>
          <w:sz w:val="24"/>
          <w:szCs w:val="18"/>
        </w:rPr>
        <w:t>X.ig-dw</w:t>
      </w:r>
      <w:proofErr w:type="spellEnd"/>
      <w:r>
        <w:rPr>
          <w:rFonts w:eastAsia="SimSun" w:hint="eastAsia"/>
          <w:sz w:val="24"/>
          <w:szCs w:val="18"/>
          <w:lang w:eastAsia="zh-CN"/>
        </w:rPr>
        <w:t>）、</w:t>
      </w:r>
      <w:r w:rsidR="00574690" w:rsidRPr="00D57FDC">
        <w:rPr>
          <w:rFonts w:eastAsia="SimSun"/>
          <w:sz w:val="24"/>
          <w:szCs w:val="18"/>
        </w:rPr>
        <w:t>X.1910</w:t>
      </w:r>
      <w:r>
        <w:rPr>
          <w:rFonts w:eastAsia="SimSun" w:hint="eastAsia"/>
          <w:sz w:val="24"/>
          <w:szCs w:val="18"/>
          <w:lang w:eastAsia="zh-CN"/>
        </w:rPr>
        <w:t>（原</w:t>
      </w:r>
      <w:r w:rsidR="00574690" w:rsidRPr="00D57FDC">
        <w:rPr>
          <w:rFonts w:eastAsia="SimSun"/>
          <w:sz w:val="24"/>
          <w:szCs w:val="18"/>
        </w:rPr>
        <w:t>X.tc-</w:t>
      </w:r>
      <w:proofErr w:type="spellStart"/>
      <w:r w:rsidR="00574690" w:rsidRPr="00D57FDC">
        <w:rPr>
          <w:rFonts w:eastAsia="SimSun"/>
          <w:sz w:val="24"/>
          <w:szCs w:val="18"/>
        </w:rPr>
        <w:t>ifd</w:t>
      </w:r>
      <w:proofErr w:type="spellEnd"/>
      <w:r>
        <w:rPr>
          <w:rFonts w:eastAsia="SimSun" w:hint="eastAsia"/>
          <w:sz w:val="24"/>
          <w:szCs w:val="18"/>
          <w:lang w:eastAsia="zh-CN"/>
        </w:rPr>
        <w:t>）、</w:t>
      </w:r>
      <w:r w:rsidR="00574690" w:rsidRPr="00D57FDC">
        <w:rPr>
          <w:rFonts w:eastAsia="SimSun"/>
          <w:sz w:val="24"/>
          <w:szCs w:val="18"/>
        </w:rPr>
        <w:t>X.1651</w:t>
      </w:r>
      <w:r>
        <w:rPr>
          <w:rFonts w:eastAsia="SimSun" w:hint="eastAsia"/>
          <w:sz w:val="24"/>
          <w:szCs w:val="18"/>
          <w:lang w:eastAsia="zh-CN"/>
        </w:rPr>
        <w:t>（原</w:t>
      </w:r>
      <w:proofErr w:type="spellStart"/>
      <w:r w:rsidR="00574690" w:rsidRPr="00D57FDC">
        <w:rPr>
          <w:rFonts w:eastAsia="SimSun"/>
          <w:sz w:val="24"/>
          <w:szCs w:val="18"/>
        </w:rPr>
        <w:t>X.soar</w:t>
      </w:r>
      <w:proofErr w:type="spellEnd"/>
      <w:r w:rsidR="00574690" w:rsidRPr="00D57FDC">
        <w:rPr>
          <w:rFonts w:eastAsia="SimSun"/>
          <w:sz w:val="24"/>
          <w:szCs w:val="18"/>
        </w:rPr>
        <w:t>-cc</w:t>
      </w:r>
      <w:r>
        <w:rPr>
          <w:rFonts w:eastAsia="SimSun" w:hint="eastAsia"/>
          <w:sz w:val="24"/>
          <w:szCs w:val="18"/>
          <w:lang w:eastAsia="zh-CN"/>
        </w:rPr>
        <w:t>）、</w:t>
      </w:r>
      <w:r w:rsidR="00C634B3">
        <w:rPr>
          <w:rFonts w:eastAsia="SimSun"/>
          <w:sz w:val="24"/>
          <w:szCs w:val="18"/>
          <w:lang w:val="en-US" w:eastAsia="zh-CN"/>
        </w:rPr>
        <w:br/>
      </w:r>
      <w:r w:rsidR="00574690" w:rsidRPr="00D57FDC">
        <w:rPr>
          <w:rFonts w:eastAsia="SimSun"/>
          <w:sz w:val="24"/>
          <w:szCs w:val="18"/>
        </w:rPr>
        <w:t>X.1607</w:t>
      </w:r>
      <w:r>
        <w:rPr>
          <w:rFonts w:eastAsia="SimSun" w:hint="eastAsia"/>
          <w:sz w:val="24"/>
          <w:szCs w:val="18"/>
          <w:lang w:eastAsia="zh-CN"/>
        </w:rPr>
        <w:t>（原</w:t>
      </w:r>
      <w:r w:rsidR="00574690" w:rsidRPr="00D57FDC">
        <w:rPr>
          <w:rFonts w:eastAsia="SimSun"/>
          <w:sz w:val="24"/>
          <w:szCs w:val="18"/>
        </w:rPr>
        <w:t>X.asm-cc</w:t>
      </w:r>
      <w:r>
        <w:rPr>
          <w:rFonts w:eastAsia="SimSun" w:hint="eastAsia"/>
          <w:sz w:val="24"/>
          <w:szCs w:val="18"/>
          <w:lang w:eastAsia="zh-CN"/>
        </w:rPr>
        <w:t>）、</w:t>
      </w:r>
      <w:r w:rsidR="00574690" w:rsidRPr="00D57FDC">
        <w:rPr>
          <w:rFonts w:eastAsia="SimSun"/>
          <w:sz w:val="24"/>
          <w:szCs w:val="18"/>
        </w:rPr>
        <w:t>X.1418</w:t>
      </w:r>
      <w:r>
        <w:rPr>
          <w:rFonts w:eastAsia="SimSun" w:hint="eastAsia"/>
          <w:sz w:val="24"/>
          <w:szCs w:val="18"/>
          <w:lang w:eastAsia="zh-CN"/>
        </w:rPr>
        <w:t>（原</w:t>
      </w:r>
      <w:r w:rsidR="00574690" w:rsidRPr="00D57FDC">
        <w:rPr>
          <w:rFonts w:eastAsia="SimSun"/>
          <w:sz w:val="24"/>
          <w:szCs w:val="18"/>
        </w:rPr>
        <w:t>X.sg-</w:t>
      </w:r>
      <w:proofErr w:type="spellStart"/>
      <w:r w:rsidR="00574690" w:rsidRPr="00D57FDC">
        <w:rPr>
          <w:rFonts w:eastAsia="SimSun"/>
          <w:sz w:val="24"/>
          <w:szCs w:val="18"/>
        </w:rPr>
        <w:t>dcs</w:t>
      </w:r>
      <w:proofErr w:type="spellEnd"/>
      <w:r>
        <w:rPr>
          <w:rFonts w:eastAsia="SimSun" w:hint="eastAsia"/>
          <w:sz w:val="24"/>
          <w:szCs w:val="18"/>
          <w:lang w:eastAsia="zh-CN"/>
        </w:rPr>
        <w:t>）和</w:t>
      </w:r>
      <w:r w:rsidR="00C634B3">
        <w:rPr>
          <w:rFonts w:eastAsia="SimSun"/>
          <w:sz w:val="24"/>
          <w:szCs w:val="18"/>
          <w:lang w:val="en-US" w:eastAsia="zh-CN"/>
        </w:rPr>
        <w:br/>
      </w:r>
      <w:r w:rsidR="00574690" w:rsidRPr="00D57FDC">
        <w:rPr>
          <w:rFonts w:eastAsia="SimSun"/>
          <w:sz w:val="24"/>
          <w:szCs w:val="18"/>
        </w:rPr>
        <w:t>X.1417</w:t>
      </w:r>
      <w:r>
        <w:rPr>
          <w:rFonts w:eastAsia="SimSun" w:hint="eastAsia"/>
          <w:sz w:val="24"/>
          <w:szCs w:val="18"/>
          <w:lang w:eastAsia="zh-CN"/>
        </w:rPr>
        <w:t>（原</w:t>
      </w:r>
      <w:r w:rsidR="00574690" w:rsidRPr="00D57FDC">
        <w:rPr>
          <w:rFonts w:eastAsia="SimSun"/>
          <w:sz w:val="24"/>
          <w:szCs w:val="18"/>
        </w:rPr>
        <w:t>X.sr-</w:t>
      </w:r>
      <w:proofErr w:type="spellStart"/>
      <w:r w:rsidR="00574690" w:rsidRPr="00D57FDC">
        <w:rPr>
          <w:rFonts w:eastAsia="SimSun"/>
          <w:sz w:val="24"/>
          <w:szCs w:val="18"/>
        </w:rPr>
        <w:t>dpts</w:t>
      </w:r>
      <w:bookmarkEnd w:id="1"/>
      <w:proofErr w:type="spellEnd"/>
      <w:r>
        <w:rPr>
          <w:rFonts w:eastAsia="SimSun" w:hint="eastAsia"/>
          <w:sz w:val="24"/>
          <w:szCs w:val="18"/>
          <w:lang w:eastAsia="zh-CN"/>
        </w:rPr>
        <w:t>）新建议书草案的摘要和位置</w:t>
      </w:r>
    </w:p>
    <w:p w14:paraId="1C02338C" w14:textId="268B5FF9" w:rsidR="000A572D" w:rsidRPr="00D57FDC" w:rsidRDefault="008579A3">
      <w:pPr>
        <w:pStyle w:val="Heading1"/>
        <w:rPr>
          <w:rFonts w:eastAsia="SimSun"/>
          <w:lang w:eastAsia="zh-CN"/>
        </w:rPr>
      </w:pPr>
      <w:bookmarkStart w:id="2" w:name="_Hlk221695747"/>
      <w:r w:rsidRPr="00D57FDC">
        <w:rPr>
          <w:rFonts w:eastAsia="SimSun"/>
          <w:lang w:eastAsia="zh-CN"/>
        </w:rPr>
        <w:t>1</w:t>
      </w:r>
      <w:r w:rsidRPr="00D57FDC">
        <w:rPr>
          <w:rFonts w:eastAsia="SimSun"/>
          <w:lang w:eastAsia="zh-CN"/>
        </w:rPr>
        <w:tab/>
        <w:t>ITU-T X.1280</w:t>
      </w:r>
      <w:r w:rsidR="00F234E8">
        <w:rPr>
          <w:rFonts w:eastAsia="SimSun" w:hint="eastAsia"/>
          <w:lang w:eastAsia="zh-CN"/>
        </w:rPr>
        <w:t>建议书修订草案（</w:t>
      </w:r>
      <w:r>
        <w:fldChar w:fldCharType="begin"/>
      </w:r>
      <w:r>
        <w:rPr>
          <w:lang w:eastAsia="zh-CN"/>
        </w:rPr>
        <w:instrText>HYPERLINK "http://www.itu.int/md/T25-SG17-R-0025"</w:instrText>
      </w:r>
      <w:r>
        <w:fldChar w:fldCharType="separate"/>
      </w:r>
      <w:r w:rsidRPr="00D57FDC">
        <w:rPr>
          <w:rStyle w:val="Hyperlink"/>
          <w:rFonts w:eastAsia="SimSun"/>
          <w:lang w:eastAsia="zh-CN"/>
        </w:rPr>
        <w:t>SG17-R25</w:t>
      </w:r>
      <w:r>
        <w:fldChar w:fldCharType="end"/>
      </w:r>
      <w:r w:rsidR="00F234E8">
        <w:rPr>
          <w:rFonts w:eastAsia="SimSun" w:hint="eastAsia"/>
          <w:lang w:eastAsia="zh-CN"/>
        </w:rPr>
        <w:t>）</w:t>
      </w:r>
    </w:p>
    <w:p w14:paraId="1B803D95" w14:textId="5432BD23" w:rsidR="000A572D" w:rsidRPr="00D57FDC" w:rsidRDefault="00C316D0" w:rsidP="00E31702">
      <w:pPr>
        <w:rPr>
          <w:rFonts w:eastAsia="SimSun"/>
          <w:lang w:eastAsia="zh-CN"/>
        </w:rPr>
      </w:pPr>
      <w:r w:rsidRPr="00C316D0">
        <w:rPr>
          <w:rFonts w:eastAsia="SimSun" w:hint="eastAsia"/>
          <w:lang w:eastAsia="zh-CN"/>
        </w:rPr>
        <w:t>使用移动设备的带外</w:t>
      </w:r>
      <w:r>
        <w:rPr>
          <w:rFonts w:eastAsia="SimSun" w:hint="eastAsia"/>
          <w:lang w:eastAsia="zh-CN"/>
        </w:rPr>
        <w:t>相互</w:t>
      </w:r>
      <w:r w:rsidRPr="00C316D0">
        <w:rPr>
          <w:rFonts w:eastAsia="SimSun" w:hint="eastAsia"/>
          <w:lang w:eastAsia="zh-CN"/>
        </w:rPr>
        <w:t>认证框架</w:t>
      </w:r>
    </w:p>
    <w:bookmarkEnd w:id="2"/>
    <w:p w14:paraId="21C73331" w14:textId="2046742D" w:rsidR="000A572D"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2E75F317" w14:textId="7A07E151" w:rsidR="00CC69A9" w:rsidRPr="00C316D0" w:rsidRDefault="00C316D0" w:rsidP="00C634B3">
      <w:pPr>
        <w:spacing w:after="120"/>
        <w:ind w:firstLineChars="200" w:firstLine="480"/>
        <w:rPr>
          <w:rFonts w:eastAsia="SimSun"/>
          <w:lang w:eastAsia="zh-CN"/>
        </w:rPr>
      </w:pPr>
      <w:r w:rsidRPr="00C316D0">
        <w:rPr>
          <w:rFonts w:eastAsia="SimSun" w:hint="eastAsia"/>
          <w:lang w:eastAsia="zh-CN"/>
        </w:rPr>
        <w:t>在认证技术标准中，防止验证方假冒被认为是一项最高级别认证保证的要求。然而，现有的认证技术集中于用户认证，因此不能明确验证服务提供商。</w:t>
      </w:r>
    </w:p>
    <w:p w14:paraId="4AC66A64" w14:textId="2169E174" w:rsidR="00CC69A9" w:rsidRPr="005775B1" w:rsidRDefault="005775B1" w:rsidP="00C634B3">
      <w:pPr>
        <w:spacing w:after="120"/>
        <w:ind w:firstLineChars="200" w:firstLine="480"/>
        <w:rPr>
          <w:rFonts w:eastAsia="SimSun"/>
          <w:lang w:eastAsia="zh-CN"/>
        </w:rPr>
      </w:pPr>
      <w:r w:rsidRPr="005775B1">
        <w:rPr>
          <w:rFonts w:eastAsia="SimSun" w:hint="eastAsia"/>
          <w:lang w:eastAsia="zh-CN"/>
        </w:rPr>
        <w:t>ITU-T X.1280</w:t>
      </w:r>
      <w:r w:rsidRPr="005775B1">
        <w:rPr>
          <w:rFonts w:eastAsia="SimSun" w:hint="eastAsia"/>
          <w:lang w:eastAsia="zh-CN"/>
        </w:rPr>
        <w:t>建议书提供了一个使用移动设备进行带外</w:t>
      </w:r>
      <w:r>
        <w:rPr>
          <w:rFonts w:eastAsia="SimSun" w:hint="eastAsia"/>
          <w:lang w:eastAsia="zh-CN"/>
        </w:rPr>
        <w:t>相互</w:t>
      </w:r>
      <w:r w:rsidRPr="005775B1">
        <w:rPr>
          <w:rFonts w:eastAsia="SimSun" w:hint="eastAsia"/>
          <w:lang w:eastAsia="zh-CN"/>
        </w:rPr>
        <w:t>认证的框架，解决了验证方假冒的漏洞以及现有认证器用户终端依赖性的限制。它允许用户在任何用户终端上的用户认证过程中，在明确和独立地验证服务提供商后，提供用户认证信息。</w:t>
      </w:r>
    </w:p>
    <w:p w14:paraId="260FD069" w14:textId="47384091" w:rsidR="000A572D" w:rsidRPr="00BF5DF6" w:rsidRDefault="008579A3">
      <w:pPr>
        <w:pStyle w:val="Heading1"/>
        <w:rPr>
          <w:rFonts w:eastAsia="SimSun"/>
          <w:lang w:eastAsia="zh-CN"/>
        </w:rPr>
      </w:pPr>
      <w:bookmarkStart w:id="3" w:name="_Hlk221695738"/>
      <w:r w:rsidRPr="00BF5DF6">
        <w:rPr>
          <w:rFonts w:eastAsia="SimSun"/>
          <w:lang w:eastAsia="zh-CN"/>
        </w:rPr>
        <w:t>2</w:t>
      </w:r>
      <w:r w:rsidRPr="00BF5DF6">
        <w:rPr>
          <w:rFonts w:eastAsia="SimSun"/>
          <w:lang w:eastAsia="zh-CN"/>
        </w:rPr>
        <w:tab/>
        <w:t>ITU-T X.1286</w:t>
      </w:r>
      <w:r w:rsidR="00460DF4" w:rsidRPr="00BF5DF6">
        <w:rPr>
          <w:rFonts w:eastAsia="SimSun" w:hint="eastAsia"/>
          <w:lang w:eastAsia="zh-CN"/>
        </w:rPr>
        <w:t>（</w:t>
      </w:r>
      <w:r w:rsidR="00460DF4">
        <w:rPr>
          <w:rFonts w:eastAsia="SimSun" w:hint="eastAsia"/>
          <w:lang w:val="fr-FR" w:eastAsia="zh-CN"/>
        </w:rPr>
        <w:t>原</w:t>
      </w:r>
      <w:proofErr w:type="spellStart"/>
      <w:proofErr w:type="gramStart"/>
      <w:r w:rsidRPr="00BF5DF6">
        <w:rPr>
          <w:rFonts w:eastAsia="SimSun"/>
          <w:lang w:eastAsia="zh-CN"/>
        </w:rPr>
        <w:t>X.accsadlt</w:t>
      </w:r>
      <w:proofErr w:type="spellEnd"/>
      <w:proofErr w:type="gramEnd"/>
      <w:r w:rsidR="00460DF4" w:rsidRPr="00BF5DF6">
        <w:rPr>
          <w:rFonts w:eastAsia="SimSun" w:hint="eastAsia"/>
          <w:lang w:eastAsia="zh-CN"/>
        </w:rPr>
        <w:t>）</w:t>
      </w:r>
      <w:r w:rsidR="00460DF4">
        <w:rPr>
          <w:rFonts w:eastAsia="SimSun" w:hint="eastAsia"/>
          <w:lang w:val="fr-FR" w:eastAsia="zh-CN"/>
        </w:rPr>
        <w:t>建议书草案</w:t>
      </w:r>
      <w:r w:rsidR="00460DF4" w:rsidRPr="00BF5DF6">
        <w:rPr>
          <w:rFonts w:eastAsia="SimSun" w:hint="eastAsia"/>
          <w:lang w:eastAsia="zh-CN"/>
        </w:rPr>
        <w:t>（</w:t>
      </w:r>
      <w:hyperlink r:id="rId11" w:history="1">
        <w:r w:rsidRPr="00BF5DF6">
          <w:rPr>
            <w:rStyle w:val="Hyperlink"/>
            <w:rFonts w:eastAsia="SimSun"/>
            <w:lang w:eastAsia="zh-CN"/>
          </w:rPr>
          <w:t>SG17-R26</w:t>
        </w:r>
      </w:hyperlink>
      <w:r w:rsidR="00460DF4" w:rsidRPr="00BF5DF6">
        <w:rPr>
          <w:rFonts w:eastAsia="SimSun" w:hint="eastAsia"/>
          <w:lang w:eastAsia="zh-CN"/>
        </w:rPr>
        <w:t>）</w:t>
      </w:r>
    </w:p>
    <w:p w14:paraId="47BB01B8" w14:textId="02B818FC" w:rsidR="000A572D" w:rsidRPr="00D57FDC" w:rsidRDefault="005775B1" w:rsidP="00564D45">
      <w:pPr>
        <w:rPr>
          <w:rFonts w:eastAsia="SimSun"/>
          <w:lang w:eastAsia="zh-CN"/>
        </w:rPr>
      </w:pPr>
      <w:r w:rsidRPr="005775B1">
        <w:rPr>
          <w:rFonts w:eastAsia="SimSun" w:hint="eastAsia"/>
          <w:lang w:eastAsia="zh-CN"/>
        </w:rPr>
        <w:t>采用基于分布式账本技术</w:t>
      </w:r>
      <w:r>
        <w:rPr>
          <w:rFonts w:eastAsia="SimSun" w:hint="eastAsia"/>
          <w:lang w:eastAsia="zh-CN"/>
        </w:rPr>
        <w:t>（</w:t>
      </w:r>
      <w:r>
        <w:rPr>
          <w:rFonts w:eastAsia="SimSun" w:hint="eastAsia"/>
          <w:lang w:eastAsia="zh-CN"/>
        </w:rPr>
        <w:t>DLT</w:t>
      </w:r>
      <w:r>
        <w:rPr>
          <w:rFonts w:eastAsia="SimSun" w:hint="eastAsia"/>
          <w:lang w:eastAsia="zh-CN"/>
        </w:rPr>
        <w:t>）</w:t>
      </w:r>
      <w:r w:rsidRPr="005775B1">
        <w:rPr>
          <w:rFonts w:eastAsia="SimSun" w:hint="eastAsia"/>
          <w:lang w:eastAsia="zh-CN"/>
        </w:rPr>
        <w:t>的认证方法的访问控制平台</w:t>
      </w:r>
    </w:p>
    <w:bookmarkEnd w:id="3"/>
    <w:p w14:paraId="6C3DC4CF" w14:textId="4D959278" w:rsidR="000A572D"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13AA3B0D" w14:textId="54440E99" w:rsidR="00CC69A9" w:rsidRPr="00D57FDC" w:rsidRDefault="005775B1" w:rsidP="00C634B3">
      <w:pPr>
        <w:ind w:firstLineChars="200" w:firstLine="480"/>
        <w:rPr>
          <w:rFonts w:eastAsia="SimSun"/>
          <w:lang w:eastAsia="zh-CN"/>
        </w:rPr>
      </w:pPr>
      <w:r w:rsidRPr="005775B1">
        <w:rPr>
          <w:rFonts w:eastAsia="SimSun" w:hint="eastAsia"/>
          <w:lang w:eastAsia="zh-CN"/>
        </w:rPr>
        <w:t>本建议</w:t>
      </w:r>
      <w:r w:rsidR="008E7957">
        <w:rPr>
          <w:rFonts w:eastAsia="SimSun" w:hint="eastAsia"/>
          <w:lang w:eastAsia="zh-CN"/>
        </w:rPr>
        <w:t>书</w:t>
      </w:r>
      <w:r w:rsidRPr="005775B1">
        <w:rPr>
          <w:rFonts w:eastAsia="SimSun" w:hint="eastAsia"/>
          <w:lang w:eastAsia="zh-CN"/>
        </w:rPr>
        <w:t>规定了</w:t>
      </w:r>
      <w:r w:rsidR="008E7957">
        <w:rPr>
          <w:rFonts w:eastAsia="SimSun" w:hint="eastAsia"/>
          <w:lang w:eastAsia="zh-CN"/>
        </w:rPr>
        <w:t>采</w:t>
      </w:r>
      <w:r w:rsidRPr="005775B1">
        <w:rPr>
          <w:rFonts w:eastAsia="SimSun" w:hint="eastAsia"/>
          <w:lang w:eastAsia="zh-CN"/>
        </w:rPr>
        <w:t>用基于分布式账本技术</w:t>
      </w:r>
      <w:r w:rsidR="008E7957">
        <w:rPr>
          <w:rFonts w:eastAsia="SimSun" w:hint="eastAsia"/>
          <w:lang w:eastAsia="zh-CN"/>
        </w:rPr>
        <w:t>（</w:t>
      </w:r>
      <w:r w:rsidRPr="005775B1">
        <w:rPr>
          <w:rFonts w:eastAsia="SimSun" w:hint="eastAsia"/>
          <w:lang w:eastAsia="zh-CN"/>
        </w:rPr>
        <w:t>DLT</w:t>
      </w:r>
      <w:r w:rsidR="008E7957">
        <w:rPr>
          <w:rFonts w:eastAsia="SimSun" w:hint="eastAsia"/>
          <w:lang w:eastAsia="zh-CN"/>
        </w:rPr>
        <w:t>）</w:t>
      </w:r>
      <w:r w:rsidRPr="005775B1">
        <w:rPr>
          <w:rFonts w:eastAsia="SimSun" w:hint="eastAsia"/>
          <w:lang w:eastAsia="zh-CN"/>
        </w:rPr>
        <w:t>认证的访问控制平台要求，该框架能够实现用户和设备安全、快速和</w:t>
      </w:r>
      <w:r w:rsidR="008E7957">
        <w:rPr>
          <w:rFonts w:eastAsia="SimSun" w:hint="eastAsia"/>
          <w:lang w:eastAsia="zh-CN"/>
        </w:rPr>
        <w:t>便捷</w:t>
      </w:r>
      <w:r w:rsidR="006747C7">
        <w:rPr>
          <w:rFonts w:eastAsia="SimSun" w:hint="eastAsia"/>
          <w:lang w:eastAsia="zh-CN"/>
        </w:rPr>
        <w:t>地</w:t>
      </w:r>
      <w:r w:rsidRPr="005775B1">
        <w:rPr>
          <w:rFonts w:eastAsia="SimSun" w:hint="eastAsia"/>
          <w:lang w:eastAsia="zh-CN"/>
        </w:rPr>
        <w:t>分布式认证和身份</w:t>
      </w:r>
      <w:r w:rsidR="00FC71B3">
        <w:rPr>
          <w:rFonts w:eastAsia="SimSun" w:hint="eastAsia"/>
          <w:lang w:eastAsia="zh-CN"/>
        </w:rPr>
        <w:t>核</w:t>
      </w:r>
      <w:r w:rsidRPr="005775B1">
        <w:rPr>
          <w:rFonts w:eastAsia="SimSun" w:hint="eastAsia"/>
          <w:lang w:eastAsia="zh-CN"/>
        </w:rPr>
        <w:t>验，以便访问数字服务。基于</w:t>
      </w:r>
      <w:r w:rsidRPr="005775B1">
        <w:rPr>
          <w:rFonts w:eastAsia="SimSun" w:hint="eastAsia"/>
          <w:lang w:eastAsia="zh-CN"/>
        </w:rPr>
        <w:t>DLT</w:t>
      </w:r>
      <w:r w:rsidRPr="005775B1">
        <w:rPr>
          <w:rFonts w:eastAsia="SimSun" w:hint="eastAsia"/>
          <w:lang w:eastAsia="zh-CN"/>
        </w:rPr>
        <w:t>的认证系统支持安全的身份识别、验证和</w:t>
      </w:r>
      <w:r w:rsidR="006747C7">
        <w:rPr>
          <w:rFonts w:eastAsia="SimSun" w:hint="eastAsia"/>
          <w:lang w:eastAsia="zh-CN"/>
        </w:rPr>
        <w:t>核验</w:t>
      </w:r>
      <w:r w:rsidRPr="005775B1">
        <w:rPr>
          <w:rFonts w:eastAsia="SimSun" w:hint="eastAsia"/>
          <w:lang w:eastAsia="zh-CN"/>
        </w:rPr>
        <w:t>服务，</w:t>
      </w:r>
      <w:r w:rsidR="006747C7">
        <w:rPr>
          <w:rFonts w:eastAsia="SimSun" w:hint="eastAsia"/>
          <w:lang w:eastAsia="zh-CN"/>
        </w:rPr>
        <w:t>这些服务</w:t>
      </w:r>
      <w:r w:rsidRPr="005775B1">
        <w:rPr>
          <w:rFonts w:eastAsia="SimSun" w:hint="eastAsia"/>
          <w:lang w:eastAsia="zh-CN"/>
        </w:rPr>
        <w:t>旨在满足组织的访问控制要求。</w:t>
      </w:r>
    </w:p>
    <w:p w14:paraId="04A81979" w14:textId="64BBF007" w:rsidR="00CC69A9" w:rsidRPr="00D57FDC" w:rsidRDefault="006747C7" w:rsidP="00C634B3">
      <w:pPr>
        <w:ind w:firstLineChars="200" w:firstLine="480"/>
        <w:rPr>
          <w:rFonts w:eastAsia="SimSun"/>
          <w:lang w:eastAsia="zh-CN"/>
        </w:rPr>
      </w:pPr>
      <w:r w:rsidRPr="006747C7">
        <w:rPr>
          <w:rFonts w:eastAsia="SimSun" w:hint="eastAsia"/>
          <w:lang w:eastAsia="zh-CN"/>
        </w:rPr>
        <w:t>采用基于</w:t>
      </w:r>
      <w:r w:rsidRPr="006747C7">
        <w:rPr>
          <w:rFonts w:eastAsia="SimSun" w:hint="eastAsia"/>
          <w:lang w:eastAsia="zh-CN"/>
        </w:rPr>
        <w:t>DLT</w:t>
      </w:r>
      <w:r w:rsidRPr="006747C7">
        <w:rPr>
          <w:rFonts w:eastAsia="SimSun" w:hint="eastAsia"/>
          <w:lang w:eastAsia="zh-CN"/>
        </w:rPr>
        <w:t>认证的访问控制平台，通过利用</w:t>
      </w:r>
      <w:r w:rsidRPr="006747C7">
        <w:rPr>
          <w:rFonts w:eastAsia="SimSun" w:hint="eastAsia"/>
          <w:lang w:eastAsia="zh-CN"/>
        </w:rPr>
        <w:t>DLT</w:t>
      </w:r>
      <w:r w:rsidRPr="006747C7">
        <w:rPr>
          <w:rFonts w:eastAsia="SimSun" w:hint="eastAsia"/>
          <w:lang w:eastAsia="zh-CN"/>
        </w:rPr>
        <w:t>进行认证与</w:t>
      </w:r>
      <w:r w:rsidR="00FC71B3" w:rsidRPr="006747C7">
        <w:rPr>
          <w:rFonts w:eastAsia="SimSun" w:hint="eastAsia"/>
          <w:lang w:eastAsia="zh-CN"/>
        </w:rPr>
        <w:t>身份</w:t>
      </w:r>
      <w:r w:rsidR="00FC71B3">
        <w:rPr>
          <w:rFonts w:eastAsia="SimSun" w:hint="eastAsia"/>
          <w:lang w:eastAsia="zh-CN"/>
        </w:rPr>
        <w:t>核</w:t>
      </w:r>
      <w:r>
        <w:rPr>
          <w:rFonts w:eastAsia="SimSun" w:hint="eastAsia"/>
          <w:lang w:eastAsia="zh-CN"/>
        </w:rPr>
        <w:t>验</w:t>
      </w:r>
      <w:r w:rsidRPr="006747C7">
        <w:rPr>
          <w:rFonts w:eastAsia="SimSun" w:hint="eastAsia"/>
          <w:lang w:eastAsia="zh-CN"/>
        </w:rPr>
        <w:t>，保护用户凭证免受欺诈活动的侵害。</w:t>
      </w:r>
      <w:r w:rsidRPr="006747C7">
        <w:rPr>
          <w:rFonts w:eastAsia="SimSun" w:hint="eastAsia"/>
          <w:lang w:eastAsia="zh-CN"/>
        </w:rPr>
        <w:t>DLT</w:t>
      </w:r>
      <w:r w:rsidRPr="006747C7">
        <w:rPr>
          <w:rFonts w:eastAsia="SimSun" w:hint="eastAsia"/>
          <w:lang w:eastAsia="zh-CN"/>
        </w:rPr>
        <w:t>还能支持一种无密码的身份核验服务，结合多因素认证</w:t>
      </w:r>
      <w:r w:rsidR="00FC71B3">
        <w:rPr>
          <w:rFonts w:eastAsia="SimSun" w:hint="eastAsia"/>
          <w:lang w:eastAsia="zh-CN"/>
        </w:rPr>
        <w:t>（</w:t>
      </w:r>
      <w:r w:rsidR="00FC71B3">
        <w:rPr>
          <w:rFonts w:eastAsia="SimSun" w:hint="eastAsia"/>
          <w:lang w:eastAsia="zh-CN"/>
        </w:rPr>
        <w:t>MFA</w:t>
      </w:r>
      <w:r w:rsidR="00FC71B3">
        <w:rPr>
          <w:rFonts w:eastAsia="SimSun" w:hint="eastAsia"/>
          <w:lang w:eastAsia="zh-CN"/>
        </w:rPr>
        <w:t>）</w:t>
      </w:r>
      <w:r w:rsidRPr="006747C7">
        <w:rPr>
          <w:rFonts w:eastAsia="SimSun" w:hint="eastAsia"/>
          <w:lang w:eastAsia="zh-CN"/>
        </w:rPr>
        <w:t>方法，保护用户账户免受接管</w:t>
      </w:r>
      <w:r w:rsidR="00FC71B3">
        <w:rPr>
          <w:rFonts w:eastAsia="SimSun" w:hint="eastAsia"/>
          <w:lang w:eastAsia="zh-CN"/>
        </w:rPr>
        <w:t>（</w:t>
      </w:r>
      <w:r w:rsidR="00FC71B3">
        <w:rPr>
          <w:rFonts w:eastAsia="SimSun" w:hint="eastAsia"/>
          <w:lang w:eastAsia="zh-CN"/>
        </w:rPr>
        <w:t>ATO</w:t>
      </w:r>
      <w:r w:rsidR="00FC71B3">
        <w:rPr>
          <w:rFonts w:eastAsia="SimSun" w:hint="eastAsia"/>
          <w:lang w:eastAsia="zh-CN"/>
        </w:rPr>
        <w:t>）</w:t>
      </w:r>
      <w:r w:rsidRPr="006747C7">
        <w:rPr>
          <w:rFonts w:eastAsia="SimSun" w:hint="eastAsia"/>
          <w:lang w:eastAsia="zh-CN"/>
        </w:rPr>
        <w:t>、欺诈交易、未授权访问、账户劫持、凭证欺诈及勒索软件等威胁。</w:t>
      </w:r>
    </w:p>
    <w:p w14:paraId="3FE5EFD4" w14:textId="3E04A35C" w:rsidR="00CC69A9" w:rsidRPr="00D57FDC" w:rsidRDefault="00FC71B3" w:rsidP="00C634B3">
      <w:pPr>
        <w:ind w:firstLineChars="200" w:firstLine="480"/>
        <w:rPr>
          <w:rFonts w:eastAsia="SimSun"/>
          <w:lang w:eastAsia="zh-CN"/>
        </w:rPr>
      </w:pPr>
      <w:r>
        <w:rPr>
          <w:rFonts w:eastAsia="SimSun" w:hint="eastAsia"/>
          <w:bCs/>
          <w:lang w:eastAsia="zh-CN"/>
        </w:rPr>
        <w:t>本建议书</w:t>
      </w:r>
      <w:r w:rsidRPr="00FC71B3">
        <w:rPr>
          <w:rFonts w:eastAsia="SimSun" w:hint="eastAsia"/>
          <w:bCs/>
          <w:lang w:eastAsia="zh-CN"/>
        </w:rPr>
        <w:t>可帮助</w:t>
      </w:r>
      <w:r w:rsidRPr="00FC71B3">
        <w:rPr>
          <w:rFonts w:eastAsia="SimSun" w:hint="eastAsia"/>
          <w:bCs/>
          <w:lang w:eastAsia="zh-CN"/>
        </w:rPr>
        <w:t>DLT</w:t>
      </w:r>
      <w:r w:rsidRPr="00FC71B3">
        <w:rPr>
          <w:rFonts w:eastAsia="SimSun" w:hint="eastAsia"/>
          <w:bCs/>
          <w:lang w:eastAsia="zh-CN"/>
        </w:rPr>
        <w:t>系统的研究人员、设计人员、开发人员及相关组织，设计、实施和运行采用基于</w:t>
      </w:r>
      <w:r w:rsidRPr="00FC71B3">
        <w:rPr>
          <w:rFonts w:eastAsia="SimSun" w:hint="eastAsia"/>
          <w:bCs/>
          <w:lang w:eastAsia="zh-CN"/>
        </w:rPr>
        <w:t>DLT</w:t>
      </w:r>
      <w:r w:rsidRPr="00FC71B3">
        <w:rPr>
          <w:rFonts w:eastAsia="SimSun" w:hint="eastAsia"/>
          <w:bCs/>
          <w:lang w:eastAsia="zh-CN"/>
        </w:rPr>
        <w:t>认证的访问控制平台。</w:t>
      </w:r>
    </w:p>
    <w:p w14:paraId="6BD12C21" w14:textId="00209933" w:rsidR="00686994" w:rsidRPr="00BF5DF6" w:rsidRDefault="008579A3" w:rsidP="00686994">
      <w:pPr>
        <w:pStyle w:val="Heading1"/>
        <w:rPr>
          <w:rFonts w:eastAsia="SimSun"/>
          <w:lang w:eastAsia="zh-CN"/>
        </w:rPr>
      </w:pPr>
      <w:bookmarkStart w:id="4" w:name="_Hlk221695781"/>
      <w:r w:rsidRPr="00BF5DF6">
        <w:rPr>
          <w:rFonts w:eastAsia="SimSun"/>
          <w:lang w:eastAsia="zh-CN"/>
        </w:rPr>
        <w:t>3</w:t>
      </w:r>
      <w:r w:rsidRPr="00BF5DF6">
        <w:rPr>
          <w:rFonts w:eastAsia="SimSun"/>
          <w:lang w:eastAsia="zh-CN"/>
        </w:rPr>
        <w:tab/>
      </w:r>
      <w:r w:rsidR="00686994" w:rsidRPr="00BF5DF6">
        <w:rPr>
          <w:rFonts w:eastAsia="SimSun"/>
          <w:lang w:eastAsia="zh-CN"/>
        </w:rPr>
        <w:t>ITU-T X.1821</w:t>
      </w:r>
      <w:r w:rsidR="00460DF4" w:rsidRPr="00BF5DF6">
        <w:rPr>
          <w:rFonts w:eastAsia="SimSun" w:hint="eastAsia"/>
          <w:lang w:eastAsia="zh-CN"/>
        </w:rPr>
        <w:t>（</w:t>
      </w:r>
      <w:r w:rsidR="00460DF4">
        <w:rPr>
          <w:rFonts w:eastAsia="SimSun" w:hint="eastAsia"/>
          <w:lang w:val="fr-FR" w:eastAsia="zh-CN"/>
        </w:rPr>
        <w:t>原</w:t>
      </w:r>
      <w:r w:rsidR="00686994" w:rsidRPr="00BF5DF6">
        <w:rPr>
          <w:rFonts w:eastAsia="SimSun"/>
          <w:lang w:eastAsia="zh-CN"/>
        </w:rPr>
        <w:t>X.5Gsec-asra</w:t>
      </w:r>
      <w:r w:rsidR="00460DF4" w:rsidRPr="00BF5DF6">
        <w:rPr>
          <w:rFonts w:eastAsia="SimSun" w:hint="eastAsia"/>
          <w:lang w:eastAsia="zh-CN"/>
        </w:rPr>
        <w:t>）</w:t>
      </w:r>
      <w:r w:rsidR="00460DF4">
        <w:rPr>
          <w:rFonts w:eastAsia="SimSun" w:hint="eastAsia"/>
          <w:lang w:val="fr-FR" w:eastAsia="zh-CN"/>
        </w:rPr>
        <w:t>建议书草案</w:t>
      </w:r>
      <w:r w:rsidR="00460DF4" w:rsidRPr="00BF5DF6">
        <w:rPr>
          <w:rFonts w:eastAsia="SimSun" w:hint="eastAsia"/>
          <w:lang w:eastAsia="zh-CN"/>
        </w:rPr>
        <w:t>（</w:t>
      </w:r>
      <w:hyperlink r:id="rId12" w:history="1">
        <w:r w:rsidR="00686994" w:rsidRPr="00BF5DF6">
          <w:rPr>
            <w:rStyle w:val="Hyperlink"/>
            <w:rFonts w:eastAsia="SimSun"/>
            <w:lang w:eastAsia="zh-CN"/>
          </w:rPr>
          <w:t>SG17-R27</w:t>
        </w:r>
      </w:hyperlink>
      <w:r w:rsidR="00460DF4" w:rsidRPr="00BF5DF6">
        <w:rPr>
          <w:rFonts w:eastAsia="SimSun" w:hint="eastAsia"/>
          <w:lang w:eastAsia="zh-CN"/>
        </w:rPr>
        <w:t>）</w:t>
      </w:r>
    </w:p>
    <w:p w14:paraId="5296D34A" w14:textId="30920BE7" w:rsidR="00686994" w:rsidRPr="00D57FDC" w:rsidRDefault="00FC71B3" w:rsidP="00E03DCA">
      <w:pPr>
        <w:rPr>
          <w:rFonts w:eastAsia="SimSun"/>
          <w:lang w:eastAsia="zh-CN"/>
        </w:rPr>
      </w:pPr>
      <w:r w:rsidRPr="00FC71B3">
        <w:rPr>
          <w:rFonts w:eastAsia="SimSun" w:hint="eastAsia"/>
          <w:lang w:eastAsia="zh-CN"/>
        </w:rPr>
        <w:t>IMT-2020/5G</w:t>
      </w:r>
      <w:r w:rsidRPr="00FC71B3">
        <w:rPr>
          <w:rFonts w:eastAsia="SimSun" w:hint="eastAsia"/>
          <w:lang w:eastAsia="zh-CN"/>
        </w:rPr>
        <w:t>网络资产安全风险分析</w:t>
      </w:r>
      <w:r w:rsidR="00DF6FAE">
        <w:rPr>
          <w:rFonts w:eastAsia="SimSun" w:hint="eastAsia"/>
          <w:lang w:eastAsia="zh-CN"/>
        </w:rPr>
        <w:t>导则</w:t>
      </w:r>
      <w:r>
        <w:rPr>
          <w:rFonts w:eastAsia="SimSun" w:hint="eastAsia"/>
          <w:lang w:eastAsia="zh-CN"/>
        </w:rPr>
        <w:t>和</w:t>
      </w:r>
      <w:r w:rsidRPr="00FC71B3">
        <w:rPr>
          <w:rFonts w:eastAsia="SimSun" w:hint="eastAsia"/>
          <w:lang w:eastAsia="zh-CN"/>
        </w:rPr>
        <w:t>技术要求</w:t>
      </w:r>
    </w:p>
    <w:bookmarkEnd w:id="4"/>
    <w:p w14:paraId="7F34ADE6" w14:textId="4D6843DB" w:rsidR="00686994"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5F312D94" w14:textId="38202B16" w:rsidR="00916D8F" w:rsidRPr="00D57FDC" w:rsidRDefault="00DF6FAE" w:rsidP="00C634B3">
      <w:pPr>
        <w:ind w:firstLineChars="200" w:firstLine="480"/>
        <w:rPr>
          <w:rFonts w:eastAsia="SimSun"/>
          <w:lang w:eastAsia="zh-CN"/>
        </w:rPr>
      </w:pPr>
      <w:r w:rsidRPr="00DF6FAE">
        <w:rPr>
          <w:rFonts w:eastAsia="SimSun" w:hint="eastAsia"/>
          <w:lang w:eastAsia="zh-CN"/>
        </w:rPr>
        <w:t>本建议</w:t>
      </w:r>
      <w:r>
        <w:rPr>
          <w:rFonts w:eastAsia="SimSun" w:hint="eastAsia"/>
          <w:lang w:eastAsia="zh-CN"/>
        </w:rPr>
        <w:t>书</w:t>
      </w:r>
      <w:r w:rsidRPr="00DF6FAE">
        <w:rPr>
          <w:rFonts w:eastAsia="SimSun" w:hint="eastAsia"/>
          <w:lang w:eastAsia="zh-CN"/>
        </w:rPr>
        <w:t>描述了在运行和维护阶段对</w:t>
      </w:r>
      <w:r w:rsidRPr="00DF6FAE">
        <w:rPr>
          <w:rFonts w:eastAsia="SimSun" w:hint="eastAsia"/>
          <w:lang w:eastAsia="zh-CN"/>
        </w:rPr>
        <w:t>IMT-2020/5G</w:t>
      </w:r>
      <w:r w:rsidRPr="00DF6FAE">
        <w:rPr>
          <w:rFonts w:eastAsia="SimSun" w:hint="eastAsia"/>
          <w:lang w:eastAsia="zh-CN"/>
        </w:rPr>
        <w:t>网络资产进行安全风险分析的必要性，并确定了当前实践中的差距。基于此分析，本建议</w:t>
      </w:r>
      <w:r>
        <w:rPr>
          <w:rFonts w:eastAsia="SimSun" w:hint="eastAsia"/>
          <w:lang w:eastAsia="zh-CN"/>
        </w:rPr>
        <w:t>书</w:t>
      </w:r>
      <w:r w:rsidRPr="00DF6FAE">
        <w:rPr>
          <w:rFonts w:eastAsia="SimSun" w:hint="eastAsia"/>
          <w:lang w:eastAsia="zh-CN"/>
        </w:rPr>
        <w:t>规定了</w:t>
      </w:r>
      <w:r w:rsidRPr="00DF6FAE">
        <w:rPr>
          <w:rFonts w:eastAsia="SimSun" w:hint="eastAsia"/>
          <w:lang w:eastAsia="zh-CN"/>
        </w:rPr>
        <w:t>IMT-2020/5G</w:t>
      </w:r>
      <w:r w:rsidRPr="00DF6FAE">
        <w:rPr>
          <w:rFonts w:eastAsia="SimSun" w:hint="eastAsia"/>
          <w:lang w:eastAsia="zh-CN"/>
        </w:rPr>
        <w:t>网络资产安全风险分析的技术要求和</w:t>
      </w:r>
      <w:r>
        <w:rPr>
          <w:rFonts w:eastAsia="SimSun" w:hint="eastAsia"/>
          <w:lang w:eastAsia="zh-CN"/>
        </w:rPr>
        <w:t>导则</w:t>
      </w:r>
      <w:r w:rsidRPr="00DF6FAE">
        <w:rPr>
          <w:rFonts w:eastAsia="SimSun" w:hint="eastAsia"/>
          <w:lang w:eastAsia="zh-CN"/>
        </w:rPr>
        <w:t>，即漏洞检测、安全基线验证和资产安全事件分析。</w:t>
      </w:r>
    </w:p>
    <w:p w14:paraId="4A1D1BBB" w14:textId="77777777" w:rsidR="00C634B3" w:rsidRDefault="00C634B3">
      <w:pPr>
        <w:tabs>
          <w:tab w:val="clear" w:pos="794"/>
          <w:tab w:val="clear" w:pos="1191"/>
          <w:tab w:val="clear" w:pos="1588"/>
          <w:tab w:val="clear" w:pos="1985"/>
        </w:tabs>
        <w:overflowPunct/>
        <w:autoSpaceDE/>
        <w:autoSpaceDN/>
        <w:adjustRightInd/>
        <w:spacing w:before="0"/>
        <w:textAlignment w:val="auto"/>
        <w:rPr>
          <w:rFonts w:eastAsia="SimSun"/>
          <w:b/>
          <w:lang w:eastAsia="zh-CN"/>
        </w:rPr>
      </w:pPr>
      <w:bookmarkStart w:id="5" w:name="_Hlk221695844"/>
      <w:r>
        <w:rPr>
          <w:rFonts w:eastAsia="SimSun"/>
          <w:lang w:eastAsia="zh-CN"/>
        </w:rPr>
        <w:br w:type="page"/>
      </w:r>
    </w:p>
    <w:p w14:paraId="1FA721AA" w14:textId="757CA6EF" w:rsidR="00883D42" w:rsidRPr="00C94435" w:rsidRDefault="008579A3" w:rsidP="00883D42">
      <w:pPr>
        <w:pStyle w:val="Heading1"/>
        <w:rPr>
          <w:rFonts w:eastAsia="SimSun"/>
          <w:lang w:eastAsia="zh-CN"/>
        </w:rPr>
      </w:pPr>
      <w:r w:rsidRPr="00C94435">
        <w:rPr>
          <w:rFonts w:eastAsia="SimSun"/>
        </w:rPr>
        <w:lastRenderedPageBreak/>
        <w:t>4</w:t>
      </w:r>
      <w:r w:rsidR="00883D42" w:rsidRPr="00C94435">
        <w:rPr>
          <w:rFonts w:eastAsia="SimSun"/>
        </w:rPr>
        <w:tab/>
      </w:r>
      <w:bookmarkStart w:id="6" w:name="_Hlk221695836"/>
      <w:r w:rsidR="00883D42" w:rsidRPr="00C94435">
        <w:rPr>
          <w:rFonts w:eastAsia="SimSun"/>
        </w:rPr>
        <w:t>ITU-T X.1350</w:t>
      </w:r>
      <w:r w:rsidR="00460DF4" w:rsidRPr="00C94435">
        <w:rPr>
          <w:rFonts w:eastAsia="SimSun" w:hint="eastAsia"/>
          <w:lang w:eastAsia="zh-CN"/>
        </w:rPr>
        <w:t>（</w:t>
      </w:r>
      <w:r w:rsidR="00460DF4">
        <w:rPr>
          <w:rFonts w:eastAsia="SimSun" w:hint="eastAsia"/>
          <w:lang w:val="fr-FR" w:eastAsia="zh-CN"/>
        </w:rPr>
        <w:t>原</w:t>
      </w:r>
      <w:r w:rsidR="00883D42" w:rsidRPr="00C94435">
        <w:rPr>
          <w:rFonts w:eastAsia="SimSun"/>
        </w:rPr>
        <w:t>X.sr-</w:t>
      </w:r>
      <w:proofErr w:type="spellStart"/>
      <w:r w:rsidR="00883D42" w:rsidRPr="00C94435">
        <w:rPr>
          <w:rFonts w:eastAsia="SimSun"/>
        </w:rPr>
        <w:t>iiot</w:t>
      </w:r>
      <w:proofErr w:type="spellEnd"/>
      <w:r w:rsidR="00460DF4" w:rsidRPr="00C94435">
        <w:rPr>
          <w:rFonts w:eastAsia="SimSun" w:hint="eastAsia"/>
          <w:lang w:eastAsia="zh-CN"/>
        </w:rPr>
        <w:t>）</w:t>
      </w:r>
      <w:r w:rsidR="00460DF4">
        <w:rPr>
          <w:rFonts w:eastAsia="SimSun" w:hint="eastAsia"/>
          <w:lang w:val="fr-FR" w:eastAsia="zh-CN"/>
        </w:rPr>
        <w:t>建议书草案</w:t>
      </w:r>
      <w:r w:rsidR="00460DF4" w:rsidRPr="00C94435">
        <w:rPr>
          <w:rFonts w:eastAsia="SimSun" w:hint="eastAsia"/>
          <w:lang w:eastAsia="zh-CN"/>
        </w:rPr>
        <w:t>（</w:t>
      </w:r>
      <w:hyperlink r:id="rId13" w:history="1">
        <w:r w:rsidR="00883D42" w:rsidRPr="00C94435">
          <w:rPr>
            <w:rStyle w:val="Hyperlink"/>
            <w:rFonts w:eastAsia="SimSun"/>
          </w:rPr>
          <w:t>SG17-R28</w:t>
        </w:r>
      </w:hyperlink>
      <w:r w:rsidR="00460DF4" w:rsidRPr="00C94435">
        <w:rPr>
          <w:rFonts w:eastAsia="SimSun" w:hint="eastAsia"/>
          <w:lang w:eastAsia="zh-CN"/>
        </w:rPr>
        <w:t>）</w:t>
      </w:r>
    </w:p>
    <w:p w14:paraId="69C32895" w14:textId="4408DA64" w:rsidR="00883D42" w:rsidRPr="00D57FDC" w:rsidRDefault="00DF6FAE" w:rsidP="00883D42">
      <w:pPr>
        <w:rPr>
          <w:rFonts w:eastAsia="SimSun"/>
          <w:lang w:eastAsia="zh-CN"/>
        </w:rPr>
      </w:pPr>
      <w:r w:rsidRPr="00DF6FAE">
        <w:rPr>
          <w:rFonts w:eastAsia="SimSun" w:hint="eastAsia"/>
          <w:lang w:eastAsia="zh-CN"/>
        </w:rPr>
        <w:t>智能制造中的工业物联网安全要求</w:t>
      </w:r>
    </w:p>
    <w:bookmarkEnd w:id="5"/>
    <w:bookmarkEnd w:id="6"/>
    <w:p w14:paraId="7EF8D44F" w14:textId="4371AA1D" w:rsidR="00883D42"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1118D7AC" w14:textId="77777777" w:rsidR="00883D42" w:rsidRPr="00D57FDC" w:rsidRDefault="00883D42" w:rsidP="00C634B3">
      <w:pPr>
        <w:ind w:firstLineChars="200" w:firstLine="480"/>
        <w:rPr>
          <w:rFonts w:eastAsia="SimSun"/>
        </w:rPr>
      </w:pPr>
      <w:r w:rsidRPr="00D57FDC">
        <w:rPr>
          <w:rFonts w:eastAsia="SimSun"/>
        </w:rPr>
        <w:fldChar w:fldCharType="begin"/>
      </w:r>
      <w:r w:rsidRPr="00D57FDC">
        <w:rPr>
          <w:rFonts w:eastAsia="SimSun"/>
        </w:rPr>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4F3376E1" w14:textId="3D0BAE88" w:rsidR="00CC69A9" w:rsidRPr="00D57FDC" w:rsidRDefault="00883D42" w:rsidP="00C634B3">
      <w:pPr>
        <w:ind w:firstLineChars="200" w:firstLine="480"/>
        <w:rPr>
          <w:rFonts w:eastAsia="SimSun"/>
        </w:rPr>
      </w:pPr>
      <w:r w:rsidRPr="00D57FDC">
        <w:rPr>
          <w:rFonts w:eastAsia="SimSun"/>
        </w:rPr>
        <w:instrText xml:space="preserve"> </w:instrText>
      </w:r>
      <w:r w:rsidRPr="00D57FDC">
        <w:rPr>
          <w:rFonts w:eastAsia="SimSun"/>
        </w:rPr>
        <w:fldChar w:fldCharType="separate"/>
      </w:r>
      <w:r w:rsidR="00AE5DDD">
        <w:rPr>
          <w:rFonts w:eastAsia="SimSun"/>
          <w:b/>
          <w:bCs/>
          <w:lang w:val="en-US"/>
        </w:rPr>
        <w:t xml:space="preserve">Error! Bookmark not </w:t>
      </w:r>
      <w:proofErr w:type="spellStart"/>
      <w:r w:rsidR="00AE5DDD">
        <w:rPr>
          <w:rFonts w:eastAsia="SimSun"/>
          <w:b/>
          <w:bCs/>
          <w:lang w:val="en-US"/>
        </w:rPr>
        <w:t>defined.</w:t>
      </w:r>
      <w:r w:rsidRPr="00D57FDC">
        <w:rPr>
          <w:rFonts w:eastAsia="SimSun"/>
        </w:rPr>
        <w:fldChar w:fldCharType="end"/>
      </w:r>
      <w:r w:rsidR="00CC69A9" w:rsidRPr="00D57FDC">
        <w:rPr>
          <w:rFonts w:eastAsia="SimSun"/>
        </w:rPr>
        <w:fldChar w:fldCharType="begin"/>
      </w:r>
      <w:r w:rsidR="00CC69A9" w:rsidRPr="00D57FDC">
        <w:rPr>
          <w:rFonts w:eastAsia="SimSun"/>
        </w:rPr>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4C5FB52A" w14:textId="454FC6C4" w:rsidR="00CC69A9" w:rsidRPr="00D57FDC" w:rsidRDefault="00CC69A9" w:rsidP="00C634B3">
      <w:pPr>
        <w:ind w:firstLineChars="200" w:firstLine="480"/>
        <w:rPr>
          <w:rFonts w:eastAsia="SimSun"/>
          <w:lang w:eastAsia="zh-CN"/>
        </w:rPr>
      </w:pPr>
      <w:r w:rsidRPr="00D57FDC">
        <w:rPr>
          <w:rFonts w:eastAsia="SimSun"/>
          <w:lang w:eastAsia="zh-CN"/>
        </w:rPr>
        <w:instrText xml:space="preserve"> </w:instrText>
      </w:r>
      <w:r w:rsidRPr="00D57FDC">
        <w:rPr>
          <w:rFonts w:eastAsia="SimSun"/>
        </w:rPr>
        <w:fldChar w:fldCharType="separate"/>
      </w:r>
      <w:r w:rsidR="00AE5DDD">
        <w:rPr>
          <w:rFonts w:eastAsia="SimSun"/>
          <w:b/>
          <w:bCs/>
          <w:lang w:val="en-US"/>
        </w:rPr>
        <w:t>Error</w:t>
      </w:r>
      <w:proofErr w:type="spellEnd"/>
      <w:r w:rsidR="00AE5DDD">
        <w:rPr>
          <w:rFonts w:eastAsia="SimSun"/>
          <w:b/>
          <w:bCs/>
          <w:lang w:val="en-US"/>
        </w:rPr>
        <w:t>! Bookmark not defined.</w:t>
      </w:r>
      <w:r w:rsidRPr="00D57FDC">
        <w:rPr>
          <w:rFonts w:eastAsia="SimSun"/>
        </w:rPr>
        <w:fldChar w:fldCharType="end"/>
      </w:r>
      <w:proofErr w:type="gramStart"/>
      <w:r w:rsidR="00DF6FAE" w:rsidRPr="00DF6FAE">
        <w:rPr>
          <w:rFonts w:eastAsia="SimSun" w:hint="eastAsia"/>
          <w:lang w:eastAsia="zh-CN"/>
        </w:rPr>
        <w:t>本建议</w:t>
      </w:r>
      <w:r w:rsidR="00821E1C">
        <w:rPr>
          <w:rFonts w:eastAsia="SimSun" w:hint="eastAsia"/>
          <w:lang w:eastAsia="zh-CN"/>
        </w:rPr>
        <w:t>书</w:t>
      </w:r>
      <w:r w:rsidR="00DF6FAE" w:rsidRPr="00DF6FAE">
        <w:rPr>
          <w:rFonts w:eastAsia="SimSun" w:hint="eastAsia"/>
          <w:lang w:eastAsia="zh-CN"/>
        </w:rPr>
        <w:t>确定了</w:t>
      </w:r>
      <w:r w:rsidR="00DF6FAE" w:rsidRPr="00DF6FAE">
        <w:rPr>
          <w:rFonts w:eastAsia="SimSun" w:hint="eastAsia"/>
          <w:lang w:eastAsia="zh-CN"/>
        </w:rPr>
        <w:t>[</w:t>
      </w:r>
      <w:proofErr w:type="gramEnd"/>
      <w:r w:rsidR="00DF6FAE" w:rsidRPr="00DF6FAE">
        <w:rPr>
          <w:rFonts w:eastAsia="SimSun" w:hint="eastAsia"/>
          <w:lang w:eastAsia="zh-CN"/>
        </w:rPr>
        <w:t>ITU-T Y.</w:t>
      </w:r>
      <w:proofErr w:type="gramStart"/>
      <w:r w:rsidR="00DF6FAE" w:rsidRPr="00DF6FAE">
        <w:rPr>
          <w:rFonts w:eastAsia="SimSun" w:hint="eastAsia"/>
          <w:lang w:eastAsia="zh-CN"/>
        </w:rPr>
        <w:t>4003]</w:t>
      </w:r>
      <w:r w:rsidR="00821E1C">
        <w:rPr>
          <w:rFonts w:eastAsia="SimSun" w:hint="eastAsia"/>
          <w:lang w:eastAsia="zh-CN"/>
        </w:rPr>
        <w:t>所界定的</w:t>
      </w:r>
      <w:proofErr w:type="gramEnd"/>
      <w:r w:rsidR="00821E1C">
        <w:rPr>
          <w:rFonts w:eastAsia="SimSun" w:hint="eastAsia"/>
          <w:lang w:eastAsia="zh-CN"/>
        </w:rPr>
        <w:t>、</w:t>
      </w:r>
      <w:r w:rsidR="00DF6FAE" w:rsidRPr="00DF6FAE">
        <w:rPr>
          <w:rFonts w:eastAsia="SimSun" w:hint="eastAsia"/>
          <w:lang w:eastAsia="zh-CN"/>
        </w:rPr>
        <w:t>基于工业物联网</w:t>
      </w:r>
      <w:r w:rsidR="00821E1C">
        <w:rPr>
          <w:rFonts w:eastAsia="SimSun" w:hint="eastAsia"/>
          <w:lang w:eastAsia="zh-CN"/>
        </w:rPr>
        <w:t>（</w:t>
      </w:r>
      <w:proofErr w:type="spellStart"/>
      <w:r w:rsidR="00DF6FAE" w:rsidRPr="00DF6FAE">
        <w:rPr>
          <w:rFonts w:eastAsia="SimSun" w:hint="eastAsia"/>
          <w:lang w:eastAsia="zh-CN"/>
        </w:rPr>
        <w:t>IIoT</w:t>
      </w:r>
      <w:proofErr w:type="spellEnd"/>
      <w:r w:rsidR="00821E1C">
        <w:rPr>
          <w:rFonts w:eastAsia="SimSun" w:hint="eastAsia"/>
          <w:lang w:eastAsia="zh-CN"/>
        </w:rPr>
        <w:t>）</w:t>
      </w:r>
      <w:r w:rsidR="00DF6FAE" w:rsidRPr="00DF6FAE">
        <w:rPr>
          <w:rFonts w:eastAsia="SimSun" w:hint="eastAsia"/>
          <w:lang w:eastAsia="zh-CN"/>
        </w:rPr>
        <w:t>的智能制造</w:t>
      </w:r>
      <w:r w:rsidR="00821E1C">
        <w:rPr>
          <w:rFonts w:eastAsia="SimSun" w:hint="eastAsia"/>
          <w:lang w:eastAsia="zh-CN"/>
        </w:rPr>
        <w:t>在</w:t>
      </w:r>
      <w:r w:rsidR="00DF6FAE" w:rsidRPr="00DF6FAE">
        <w:rPr>
          <w:rFonts w:eastAsia="SimSun" w:hint="eastAsia"/>
          <w:lang w:eastAsia="zh-CN"/>
        </w:rPr>
        <w:t>智能维度可能出现的</w:t>
      </w:r>
      <w:r w:rsidR="00157914" w:rsidRPr="00DF6FAE">
        <w:rPr>
          <w:rFonts w:eastAsia="SimSun" w:hint="eastAsia"/>
          <w:lang w:eastAsia="zh-CN"/>
        </w:rPr>
        <w:t>潜在安全威胁，并规定了</w:t>
      </w:r>
      <w:r w:rsidR="00DF6FAE" w:rsidRPr="00DF6FAE">
        <w:rPr>
          <w:rFonts w:eastAsia="SimSun" w:hint="eastAsia"/>
          <w:lang w:eastAsia="zh-CN"/>
        </w:rPr>
        <w:t>相应安全要求。具体而言，</w:t>
      </w:r>
      <w:r w:rsidR="004974BF" w:rsidRPr="00DF6FAE">
        <w:rPr>
          <w:rFonts w:eastAsia="SimSun" w:hint="eastAsia"/>
          <w:lang w:eastAsia="zh-CN"/>
        </w:rPr>
        <w:t>基于</w:t>
      </w:r>
      <w:proofErr w:type="spellStart"/>
      <w:r w:rsidR="004974BF" w:rsidRPr="00DF6FAE">
        <w:rPr>
          <w:rFonts w:eastAsia="SimSun" w:hint="eastAsia"/>
          <w:lang w:eastAsia="zh-CN"/>
        </w:rPr>
        <w:t>IIoT</w:t>
      </w:r>
      <w:proofErr w:type="spellEnd"/>
      <w:r w:rsidR="004974BF" w:rsidRPr="00DF6FAE">
        <w:rPr>
          <w:rFonts w:eastAsia="SimSun" w:hint="eastAsia"/>
          <w:lang w:eastAsia="zh-CN"/>
        </w:rPr>
        <w:t>的智能制造</w:t>
      </w:r>
      <w:r w:rsidR="004974BF">
        <w:rPr>
          <w:rFonts w:eastAsia="SimSun" w:hint="eastAsia"/>
          <w:lang w:eastAsia="zh-CN"/>
        </w:rPr>
        <w:t>有</w:t>
      </w:r>
      <w:r w:rsidR="004974BF" w:rsidRPr="00DF6FAE">
        <w:rPr>
          <w:rFonts w:eastAsia="SimSun" w:hint="eastAsia"/>
          <w:lang w:eastAsia="zh-CN"/>
        </w:rPr>
        <w:t>三个维度</w:t>
      </w:r>
      <w:r w:rsidR="004974BF">
        <w:rPr>
          <w:rFonts w:eastAsia="SimSun" w:hint="eastAsia"/>
          <w:lang w:eastAsia="zh-CN"/>
        </w:rPr>
        <w:t>（</w:t>
      </w:r>
      <w:r w:rsidR="004974BF" w:rsidRPr="00DF6FAE">
        <w:rPr>
          <w:rFonts w:eastAsia="SimSun" w:hint="eastAsia"/>
          <w:lang w:eastAsia="zh-CN"/>
        </w:rPr>
        <w:t>即产品生命周期、系统层次、智能</w:t>
      </w:r>
      <w:r w:rsidR="004974BF">
        <w:rPr>
          <w:rFonts w:eastAsia="SimSun" w:hint="eastAsia"/>
          <w:lang w:eastAsia="zh-CN"/>
        </w:rPr>
        <w:t>），</w:t>
      </w:r>
      <w:r w:rsidR="00DF6FAE" w:rsidRPr="00DF6FAE">
        <w:rPr>
          <w:rFonts w:eastAsia="SimSun" w:hint="eastAsia"/>
          <w:lang w:eastAsia="zh-CN"/>
        </w:rPr>
        <w:t>本建议</w:t>
      </w:r>
      <w:r w:rsidR="004974BF">
        <w:rPr>
          <w:rFonts w:eastAsia="SimSun" w:hint="eastAsia"/>
          <w:lang w:eastAsia="zh-CN"/>
        </w:rPr>
        <w:t>书</w:t>
      </w:r>
      <w:r w:rsidR="00DF6FAE" w:rsidRPr="00DF6FAE">
        <w:rPr>
          <w:rFonts w:eastAsia="SimSun" w:hint="eastAsia"/>
          <w:lang w:eastAsia="zh-CN"/>
        </w:rPr>
        <w:t>确定了</w:t>
      </w:r>
      <w:r w:rsidR="004974BF">
        <w:rPr>
          <w:rFonts w:eastAsia="SimSun" w:hint="eastAsia"/>
          <w:lang w:eastAsia="zh-CN"/>
        </w:rPr>
        <w:t>在</w:t>
      </w:r>
      <w:r w:rsidR="00DF6FAE" w:rsidRPr="00DF6FAE">
        <w:rPr>
          <w:rFonts w:eastAsia="SimSun" w:hint="eastAsia"/>
          <w:lang w:eastAsia="zh-CN"/>
        </w:rPr>
        <w:t>智能维度的每一层可能发生的潜在安全威胁。为</w:t>
      </w:r>
      <w:r w:rsidR="004974BF">
        <w:rPr>
          <w:rFonts w:eastAsia="SimSun" w:hint="eastAsia"/>
          <w:lang w:eastAsia="zh-CN"/>
        </w:rPr>
        <w:t>了</w:t>
      </w:r>
      <w:r w:rsidR="00DF6FAE" w:rsidRPr="00DF6FAE">
        <w:rPr>
          <w:rFonts w:eastAsia="SimSun" w:hint="eastAsia"/>
          <w:lang w:eastAsia="zh-CN"/>
        </w:rPr>
        <w:t>保护基于</w:t>
      </w:r>
      <w:proofErr w:type="spellStart"/>
      <w:r w:rsidR="004974BF">
        <w:rPr>
          <w:rFonts w:eastAsia="SimSun" w:hint="eastAsia"/>
          <w:lang w:eastAsia="zh-CN"/>
        </w:rPr>
        <w:t>IIoT</w:t>
      </w:r>
      <w:proofErr w:type="spellEnd"/>
      <w:r w:rsidR="00DF6FAE" w:rsidRPr="00DF6FAE">
        <w:rPr>
          <w:rFonts w:eastAsia="SimSun" w:hint="eastAsia"/>
          <w:lang w:eastAsia="zh-CN"/>
        </w:rPr>
        <w:t>的智能制造的智能维度</w:t>
      </w:r>
      <w:r w:rsidR="004974BF">
        <w:rPr>
          <w:rFonts w:eastAsia="SimSun" w:hint="eastAsia"/>
          <w:lang w:eastAsia="zh-CN"/>
        </w:rPr>
        <w:t>，针对已确定的安全威胁提出</w:t>
      </w:r>
      <w:r w:rsidR="00781A6B">
        <w:rPr>
          <w:rFonts w:eastAsia="SimSun" w:hint="eastAsia"/>
          <w:lang w:eastAsia="zh-CN"/>
        </w:rPr>
        <w:t>了</w:t>
      </w:r>
      <w:r w:rsidR="004974BF">
        <w:rPr>
          <w:rFonts w:eastAsia="SimSun" w:hint="eastAsia"/>
          <w:lang w:eastAsia="zh-CN"/>
        </w:rPr>
        <w:t>安全要求</w:t>
      </w:r>
      <w:r w:rsidR="00DF6FAE" w:rsidRPr="00DF6FAE">
        <w:rPr>
          <w:rFonts w:eastAsia="SimSun" w:hint="eastAsia"/>
          <w:lang w:eastAsia="zh-CN"/>
        </w:rPr>
        <w:t>。</w:t>
      </w:r>
    </w:p>
    <w:p w14:paraId="1EE1067B" w14:textId="7D4FAF1C" w:rsidR="00883D42" w:rsidRPr="00C94435" w:rsidRDefault="008579A3" w:rsidP="00883D42">
      <w:pPr>
        <w:pStyle w:val="Heading1"/>
        <w:rPr>
          <w:rFonts w:eastAsia="SimSun"/>
          <w:lang w:eastAsia="zh-CN"/>
        </w:rPr>
      </w:pPr>
      <w:bookmarkStart w:id="7" w:name="_Hlk221695875"/>
      <w:r w:rsidRPr="00C94435">
        <w:rPr>
          <w:rFonts w:eastAsia="SimSun"/>
          <w:lang w:eastAsia="zh-CN"/>
        </w:rPr>
        <w:t>5</w:t>
      </w:r>
      <w:r w:rsidRPr="00C94435">
        <w:rPr>
          <w:rFonts w:eastAsia="SimSun"/>
          <w:lang w:eastAsia="zh-CN"/>
        </w:rPr>
        <w:tab/>
      </w:r>
      <w:r w:rsidR="00883D42" w:rsidRPr="00C94435">
        <w:rPr>
          <w:rFonts w:eastAsia="SimSun"/>
          <w:lang w:eastAsia="zh-CN"/>
        </w:rPr>
        <w:t xml:space="preserve">ITU-T </w:t>
      </w:r>
      <w:bookmarkStart w:id="8" w:name="_Hlk221638629"/>
      <w:r w:rsidR="00883D42" w:rsidRPr="00C94435">
        <w:rPr>
          <w:rFonts w:eastAsia="SimSun"/>
          <w:lang w:eastAsia="zh-CN"/>
        </w:rPr>
        <w:t>X.2105</w:t>
      </w:r>
      <w:r w:rsidR="00460DF4" w:rsidRPr="00C94435">
        <w:rPr>
          <w:rFonts w:eastAsia="SimSun" w:hint="eastAsia"/>
          <w:lang w:eastAsia="zh-CN"/>
        </w:rPr>
        <w:t>（</w:t>
      </w:r>
      <w:r w:rsidR="00460DF4">
        <w:rPr>
          <w:rFonts w:eastAsia="SimSun" w:hint="eastAsia"/>
          <w:lang w:val="fr-FR" w:eastAsia="zh-CN"/>
        </w:rPr>
        <w:t>原</w:t>
      </w:r>
      <w:r w:rsidR="00883D42" w:rsidRPr="00C94435">
        <w:rPr>
          <w:rFonts w:eastAsia="SimSun"/>
          <w:lang w:eastAsia="zh-CN"/>
        </w:rPr>
        <w:t>X.st-</w:t>
      </w:r>
      <w:proofErr w:type="spellStart"/>
      <w:r w:rsidR="00883D42" w:rsidRPr="00C94435">
        <w:rPr>
          <w:rFonts w:eastAsia="SimSun"/>
          <w:lang w:eastAsia="zh-CN"/>
        </w:rPr>
        <w:t>ssc</w:t>
      </w:r>
      <w:bookmarkEnd w:id="8"/>
      <w:proofErr w:type="spellEnd"/>
      <w:r w:rsidR="00460DF4" w:rsidRPr="00C94435">
        <w:rPr>
          <w:rFonts w:eastAsia="SimSun" w:hint="eastAsia"/>
          <w:lang w:eastAsia="zh-CN"/>
        </w:rPr>
        <w:t>）</w:t>
      </w:r>
      <w:r w:rsidR="00460DF4">
        <w:rPr>
          <w:rFonts w:eastAsia="SimSun" w:hint="eastAsia"/>
          <w:lang w:val="fr-FR" w:eastAsia="zh-CN"/>
        </w:rPr>
        <w:t>建议书草案</w:t>
      </w:r>
      <w:r w:rsidR="00460DF4" w:rsidRPr="00C94435">
        <w:rPr>
          <w:rFonts w:eastAsia="SimSun" w:hint="eastAsia"/>
          <w:lang w:eastAsia="zh-CN"/>
        </w:rPr>
        <w:t>（</w:t>
      </w:r>
      <w:hyperlink r:id="rId14" w:history="1">
        <w:r w:rsidR="00883D42" w:rsidRPr="00C94435">
          <w:rPr>
            <w:rStyle w:val="Hyperlink"/>
            <w:rFonts w:eastAsia="SimSun"/>
            <w:lang w:eastAsia="zh-CN"/>
          </w:rPr>
          <w:t>SG17-R29</w:t>
        </w:r>
      </w:hyperlink>
      <w:r w:rsidR="00460DF4" w:rsidRPr="00C94435">
        <w:rPr>
          <w:rFonts w:eastAsia="SimSun" w:hint="eastAsia"/>
          <w:lang w:eastAsia="zh-CN"/>
        </w:rPr>
        <w:t>）</w:t>
      </w:r>
    </w:p>
    <w:p w14:paraId="39C253E8" w14:textId="046A9EF1" w:rsidR="00883D42" w:rsidRPr="00D57FDC" w:rsidRDefault="00781A6B" w:rsidP="00883D42">
      <w:pPr>
        <w:rPr>
          <w:rFonts w:eastAsia="SimSun"/>
          <w:lang w:eastAsia="zh-CN"/>
        </w:rPr>
      </w:pPr>
      <w:r>
        <w:rPr>
          <w:rFonts w:eastAsia="SimSun" w:hint="eastAsia"/>
          <w:lang w:eastAsia="zh-CN"/>
        </w:rPr>
        <w:t>软件供应链的安全威胁</w:t>
      </w:r>
    </w:p>
    <w:bookmarkEnd w:id="7"/>
    <w:p w14:paraId="6F19C019" w14:textId="3EE0C5DC" w:rsidR="00883D42"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63D6A32F" w14:textId="1FB4FA66" w:rsidR="003E01D1" w:rsidRPr="00D57FDC" w:rsidRDefault="00781A6B" w:rsidP="00381B09">
      <w:pPr>
        <w:ind w:firstLineChars="200" w:firstLine="480"/>
        <w:rPr>
          <w:rFonts w:eastAsia="SimSun"/>
          <w:lang w:eastAsia="zh-CN"/>
        </w:rPr>
      </w:pPr>
      <w:r w:rsidRPr="00781A6B">
        <w:rPr>
          <w:rFonts w:eastAsia="SimSun" w:hint="eastAsia"/>
          <w:lang w:eastAsia="zh-CN"/>
        </w:rPr>
        <w:t>近年来，由软件供应链漏洞导致的网络攻击数量显著增加。这些攻击会给受影响的组织、其供应链和客户带来灾难性、代价高昂的长期后果。为了解决这些威胁，</w:t>
      </w:r>
      <w:r w:rsidR="00CC3BAC">
        <w:rPr>
          <w:rFonts w:eastAsia="SimSun" w:hint="eastAsia"/>
          <w:lang w:eastAsia="zh-CN"/>
        </w:rPr>
        <w:t>有必要发现</w:t>
      </w:r>
      <w:r w:rsidRPr="00781A6B">
        <w:rPr>
          <w:rFonts w:eastAsia="SimSun" w:hint="eastAsia"/>
          <w:lang w:eastAsia="zh-CN"/>
        </w:rPr>
        <w:t>软件供应链生命周期中的安全威胁。还</w:t>
      </w:r>
      <w:r w:rsidR="00CC3BAC">
        <w:rPr>
          <w:rFonts w:eastAsia="SimSun" w:hint="eastAsia"/>
          <w:lang w:eastAsia="zh-CN"/>
        </w:rPr>
        <w:t>有必要</w:t>
      </w:r>
      <w:r w:rsidRPr="00781A6B">
        <w:rPr>
          <w:rFonts w:eastAsia="SimSun" w:hint="eastAsia"/>
          <w:lang w:eastAsia="zh-CN"/>
        </w:rPr>
        <w:t>确定所有相关的利益攸关方。</w:t>
      </w:r>
      <w:r w:rsidR="00EA7331">
        <w:rPr>
          <w:rFonts w:eastAsia="SimSun" w:hint="eastAsia"/>
          <w:lang w:eastAsia="zh-CN"/>
        </w:rPr>
        <w:t>可以利用</w:t>
      </w:r>
      <w:r w:rsidRPr="00781A6B">
        <w:rPr>
          <w:rFonts w:eastAsia="SimSun" w:hint="eastAsia"/>
          <w:lang w:eastAsia="zh-CN"/>
        </w:rPr>
        <w:t>这些威胁</w:t>
      </w:r>
      <w:r w:rsidR="00EA7331">
        <w:rPr>
          <w:rFonts w:eastAsia="SimSun" w:hint="eastAsia"/>
          <w:lang w:eastAsia="zh-CN"/>
        </w:rPr>
        <w:t>，在</w:t>
      </w:r>
      <w:r w:rsidRPr="00781A6B">
        <w:rPr>
          <w:rFonts w:eastAsia="SimSun" w:hint="eastAsia"/>
          <w:lang w:eastAsia="zh-CN"/>
        </w:rPr>
        <w:t>软件供应链生命周期中</w:t>
      </w:r>
      <w:r w:rsidR="00EA7331">
        <w:rPr>
          <w:rFonts w:eastAsia="SimSun" w:hint="eastAsia"/>
          <w:lang w:eastAsia="zh-CN"/>
        </w:rPr>
        <w:t>制定</w:t>
      </w:r>
      <w:r w:rsidRPr="00781A6B">
        <w:rPr>
          <w:rFonts w:eastAsia="SimSun" w:hint="eastAsia"/>
          <w:lang w:eastAsia="zh-CN"/>
        </w:rPr>
        <w:t>控制</w:t>
      </w:r>
      <w:r w:rsidR="00CC3BAC">
        <w:rPr>
          <w:rFonts w:eastAsia="SimSun" w:hint="eastAsia"/>
          <w:lang w:eastAsia="zh-CN"/>
        </w:rPr>
        <w:t>措施</w:t>
      </w:r>
      <w:r w:rsidRPr="00781A6B">
        <w:rPr>
          <w:rFonts w:eastAsia="SimSun" w:hint="eastAsia"/>
          <w:lang w:eastAsia="zh-CN"/>
        </w:rPr>
        <w:t>。</w:t>
      </w:r>
    </w:p>
    <w:p w14:paraId="3C3F3BAF" w14:textId="55FB7859" w:rsidR="003E01D1" w:rsidRPr="00D57FDC" w:rsidRDefault="00781A6B" w:rsidP="00381B09">
      <w:pPr>
        <w:ind w:firstLineChars="200" w:firstLine="480"/>
        <w:rPr>
          <w:rFonts w:eastAsia="SimSun"/>
          <w:b/>
          <w:lang w:eastAsia="zh-CN"/>
        </w:rPr>
      </w:pPr>
      <w:r w:rsidRPr="00781A6B">
        <w:rPr>
          <w:rFonts w:eastAsia="SimSun" w:hint="eastAsia"/>
          <w:lang w:eastAsia="zh-CN"/>
        </w:rPr>
        <w:t>本建议</w:t>
      </w:r>
      <w:r w:rsidR="00530D7D">
        <w:rPr>
          <w:rFonts w:eastAsia="SimSun" w:hint="eastAsia"/>
          <w:lang w:eastAsia="zh-CN"/>
        </w:rPr>
        <w:t>书规定</w:t>
      </w:r>
      <w:r w:rsidRPr="00781A6B">
        <w:rPr>
          <w:rFonts w:eastAsia="SimSun" w:hint="eastAsia"/>
          <w:lang w:eastAsia="zh-CN"/>
        </w:rPr>
        <w:t>了软件供应链</w:t>
      </w:r>
      <w:r w:rsidR="00530D7D">
        <w:rPr>
          <w:rFonts w:eastAsia="SimSun" w:hint="eastAsia"/>
          <w:lang w:eastAsia="zh-CN"/>
        </w:rPr>
        <w:t>面临</w:t>
      </w:r>
      <w:r w:rsidRPr="00781A6B">
        <w:rPr>
          <w:rFonts w:eastAsia="SimSun" w:hint="eastAsia"/>
          <w:lang w:eastAsia="zh-CN"/>
        </w:rPr>
        <w:t>的高级安全威胁和</w:t>
      </w:r>
      <w:r w:rsidR="00530D7D">
        <w:rPr>
          <w:rFonts w:eastAsia="SimSun" w:hint="eastAsia"/>
          <w:lang w:eastAsia="zh-CN"/>
        </w:rPr>
        <w:t>安全</w:t>
      </w:r>
      <w:r w:rsidRPr="00781A6B">
        <w:rPr>
          <w:rFonts w:eastAsia="SimSun" w:hint="eastAsia"/>
          <w:lang w:eastAsia="zh-CN"/>
        </w:rPr>
        <w:t>控制</w:t>
      </w:r>
      <w:r w:rsidR="00530D7D">
        <w:rPr>
          <w:rFonts w:eastAsia="SimSun" w:hint="eastAsia"/>
          <w:lang w:eastAsia="zh-CN"/>
        </w:rPr>
        <w:t>措施</w:t>
      </w:r>
      <w:r w:rsidRPr="00781A6B">
        <w:rPr>
          <w:rFonts w:eastAsia="SimSun" w:hint="eastAsia"/>
          <w:lang w:eastAsia="zh-CN"/>
        </w:rPr>
        <w:t>，</w:t>
      </w:r>
      <w:r w:rsidR="00530D7D">
        <w:rPr>
          <w:rFonts w:eastAsia="SimSun" w:hint="eastAsia"/>
          <w:lang w:eastAsia="zh-CN"/>
        </w:rPr>
        <w:t>以及</w:t>
      </w:r>
      <w:r w:rsidRPr="00781A6B">
        <w:rPr>
          <w:rFonts w:eastAsia="SimSun" w:hint="eastAsia"/>
          <w:lang w:eastAsia="zh-CN"/>
        </w:rPr>
        <w:t>软件供应链</w:t>
      </w:r>
      <w:r w:rsidR="00530D7D">
        <w:rPr>
          <w:rFonts w:eastAsia="SimSun" w:hint="eastAsia"/>
          <w:lang w:eastAsia="zh-CN"/>
        </w:rPr>
        <w:t>面临</w:t>
      </w:r>
      <w:r w:rsidRPr="00781A6B">
        <w:rPr>
          <w:rFonts w:eastAsia="SimSun" w:hint="eastAsia"/>
          <w:lang w:eastAsia="zh-CN"/>
        </w:rPr>
        <w:t>的低级安全威胁，包括开源软件</w:t>
      </w:r>
      <w:r w:rsidR="00530D7D">
        <w:rPr>
          <w:rFonts w:eastAsia="SimSun" w:hint="eastAsia"/>
          <w:lang w:eastAsia="zh-CN"/>
        </w:rPr>
        <w:t>（</w:t>
      </w:r>
      <w:r w:rsidRPr="00781A6B">
        <w:rPr>
          <w:rFonts w:eastAsia="SimSun" w:hint="eastAsia"/>
          <w:lang w:eastAsia="zh-CN"/>
        </w:rPr>
        <w:t>OSS</w:t>
      </w:r>
      <w:r w:rsidR="00530D7D">
        <w:rPr>
          <w:rFonts w:eastAsia="SimSun" w:hint="eastAsia"/>
          <w:lang w:eastAsia="zh-CN"/>
        </w:rPr>
        <w:t>）</w:t>
      </w:r>
      <w:r w:rsidRPr="00781A6B">
        <w:rPr>
          <w:rFonts w:eastAsia="SimSun" w:hint="eastAsia"/>
          <w:lang w:eastAsia="zh-CN"/>
        </w:rPr>
        <w:t>和闭源软件。它还</w:t>
      </w:r>
      <w:r w:rsidR="00530D7D">
        <w:rPr>
          <w:rFonts w:eastAsia="SimSun" w:hint="eastAsia"/>
          <w:lang w:eastAsia="zh-CN"/>
        </w:rPr>
        <w:t>介绍</w:t>
      </w:r>
      <w:r w:rsidRPr="00781A6B">
        <w:rPr>
          <w:rFonts w:eastAsia="SimSun" w:hint="eastAsia"/>
          <w:lang w:eastAsia="zh-CN"/>
        </w:rPr>
        <w:t>了基本原则和供应链攻击示例，确定了软件开发、构建和分发</w:t>
      </w:r>
      <w:r w:rsidR="00530D7D">
        <w:rPr>
          <w:rFonts w:eastAsia="SimSun" w:hint="eastAsia"/>
          <w:lang w:eastAsia="zh-CN"/>
        </w:rPr>
        <w:t>过程</w:t>
      </w:r>
      <w:r w:rsidRPr="00781A6B">
        <w:rPr>
          <w:rFonts w:eastAsia="SimSun" w:hint="eastAsia"/>
          <w:lang w:eastAsia="zh-CN"/>
        </w:rPr>
        <w:t>中涉及的利益</w:t>
      </w:r>
      <w:r w:rsidR="00530D7D">
        <w:rPr>
          <w:rFonts w:eastAsia="SimSun" w:hint="eastAsia"/>
          <w:lang w:eastAsia="zh-CN"/>
        </w:rPr>
        <w:t>攸关方</w:t>
      </w:r>
      <w:r w:rsidRPr="00781A6B">
        <w:rPr>
          <w:rFonts w:eastAsia="SimSun" w:hint="eastAsia"/>
          <w:lang w:eastAsia="zh-CN"/>
        </w:rPr>
        <w:t>，并</w:t>
      </w:r>
      <w:r w:rsidR="00530D7D">
        <w:rPr>
          <w:rFonts w:eastAsia="SimSun" w:hint="eastAsia"/>
          <w:lang w:eastAsia="zh-CN"/>
        </w:rPr>
        <w:t>规定</w:t>
      </w:r>
      <w:r w:rsidRPr="00781A6B">
        <w:rPr>
          <w:rFonts w:eastAsia="SimSun" w:hint="eastAsia"/>
          <w:lang w:eastAsia="zh-CN"/>
        </w:rPr>
        <w:t>了软件生命周期过程中</w:t>
      </w:r>
      <w:r w:rsidR="00530D7D">
        <w:rPr>
          <w:rFonts w:eastAsia="SimSun" w:hint="eastAsia"/>
          <w:lang w:eastAsia="zh-CN"/>
        </w:rPr>
        <w:t>的</w:t>
      </w:r>
      <w:r w:rsidRPr="00781A6B">
        <w:rPr>
          <w:rFonts w:eastAsia="SimSun" w:hint="eastAsia"/>
          <w:lang w:eastAsia="zh-CN"/>
        </w:rPr>
        <w:t>安全威胁分类。还</w:t>
      </w:r>
      <w:r w:rsidR="000B23E5">
        <w:rPr>
          <w:rFonts w:eastAsia="SimSun" w:hint="eastAsia"/>
          <w:lang w:eastAsia="zh-CN"/>
        </w:rPr>
        <w:t>按照</w:t>
      </w:r>
      <w:r w:rsidRPr="00781A6B">
        <w:rPr>
          <w:rFonts w:eastAsia="SimSun" w:hint="eastAsia"/>
          <w:lang w:eastAsia="zh-CN"/>
        </w:rPr>
        <w:t>类别为安全威胁分配了一个索引，以便本建议</w:t>
      </w:r>
      <w:r w:rsidR="00530D7D">
        <w:rPr>
          <w:rFonts w:eastAsia="SimSun" w:hint="eastAsia"/>
          <w:lang w:eastAsia="zh-CN"/>
        </w:rPr>
        <w:t>书</w:t>
      </w:r>
      <w:r w:rsidR="00530D7D" w:rsidRPr="00781A6B">
        <w:rPr>
          <w:rFonts w:eastAsia="SimSun" w:hint="eastAsia"/>
          <w:lang w:eastAsia="zh-CN"/>
        </w:rPr>
        <w:t>其他部分</w:t>
      </w:r>
      <w:r w:rsidRPr="00781A6B">
        <w:rPr>
          <w:rFonts w:eastAsia="SimSun" w:hint="eastAsia"/>
          <w:lang w:eastAsia="zh-CN"/>
        </w:rPr>
        <w:t>和其</w:t>
      </w:r>
      <w:r w:rsidR="000B23E5">
        <w:rPr>
          <w:rFonts w:eastAsia="SimSun" w:hint="eastAsia"/>
          <w:lang w:eastAsia="zh-CN"/>
        </w:rPr>
        <w:t>他</w:t>
      </w:r>
      <w:r w:rsidRPr="00781A6B">
        <w:rPr>
          <w:rFonts w:eastAsia="SimSun" w:hint="eastAsia"/>
          <w:lang w:eastAsia="zh-CN"/>
        </w:rPr>
        <w:t>建议</w:t>
      </w:r>
      <w:r w:rsidR="00530D7D">
        <w:rPr>
          <w:rFonts w:eastAsia="SimSun" w:hint="eastAsia"/>
          <w:lang w:eastAsia="zh-CN"/>
        </w:rPr>
        <w:t>书</w:t>
      </w:r>
      <w:r w:rsidR="000B23E5">
        <w:rPr>
          <w:rFonts w:eastAsia="SimSun" w:hint="eastAsia"/>
          <w:lang w:eastAsia="zh-CN"/>
        </w:rPr>
        <w:t>参引</w:t>
      </w:r>
      <w:r w:rsidRPr="00781A6B">
        <w:rPr>
          <w:rFonts w:eastAsia="SimSun" w:hint="eastAsia"/>
          <w:lang w:eastAsia="zh-CN"/>
        </w:rPr>
        <w:t>每</w:t>
      </w:r>
      <w:r w:rsidR="000B23E5">
        <w:rPr>
          <w:rFonts w:eastAsia="SimSun" w:hint="eastAsia"/>
          <w:lang w:eastAsia="zh-CN"/>
        </w:rPr>
        <w:t>项</w:t>
      </w:r>
      <w:r w:rsidRPr="00781A6B">
        <w:rPr>
          <w:rFonts w:eastAsia="SimSun" w:hint="eastAsia"/>
          <w:lang w:eastAsia="zh-CN"/>
        </w:rPr>
        <w:t>威胁。</w:t>
      </w:r>
    </w:p>
    <w:p w14:paraId="79D4AEF7" w14:textId="1667042C" w:rsidR="00883D42" w:rsidRPr="00C94435" w:rsidRDefault="008579A3" w:rsidP="00883D42">
      <w:pPr>
        <w:pStyle w:val="Heading1"/>
        <w:rPr>
          <w:rFonts w:eastAsia="SimSun"/>
          <w:lang w:eastAsia="zh-CN"/>
        </w:rPr>
      </w:pPr>
      <w:bookmarkStart w:id="9" w:name="_Hlk221695902"/>
      <w:r w:rsidRPr="00C94435">
        <w:rPr>
          <w:rFonts w:eastAsia="SimSun"/>
          <w:lang w:eastAsia="zh-CN"/>
        </w:rPr>
        <w:t>6</w:t>
      </w:r>
      <w:r w:rsidRPr="00C94435">
        <w:rPr>
          <w:rFonts w:eastAsia="SimSun"/>
          <w:lang w:eastAsia="zh-CN"/>
        </w:rPr>
        <w:tab/>
      </w:r>
      <w:r w:rsidR="00883D42" w:rsidRPr="00C94435">
        <w:rPr>
          <w:rFonts w:eastAsia="SimSun"/>
          <w:lang w:eastAsia="zh-CN"/>
        </w:rPr>
        <w:t>ITU-T X.2210</w:t>
      </w:r>
      <w:r w:rsidR="00460DF4" w:rsidRPr="00C94435">
        <w:rPr>
          <w:rFonts w:eastAsia="SimSun" w:hint="eastAsia"/>
          <w:lang w:eastAsia="zh-CN"/>
        </w:rPr>
        <w:t>（</w:t>
      </w:r>
      <w:r w:rsidR="00460DF4">
        <w:rPr>
          <w:rFonts w:eastAsia="SimSun" w:hint="eastAsia"/>
          <w:lang w:val="fr-FR" w:eastAsia="zh-CN"/>
        </w:rPr>
        <w:t>原</w:t>
      </w:r>
      <w:proofErr w:type="spellStart"/>
      <w:proofErr w:type="gramStart"/>
      <w:r w:rsidR="00883D42" w:rsidRPr="00C94435">
        <w:rPr>
          <w:rFonts w:eastAsia="SimSun"/>
          <w:lang w:eastAsia="zh-CN"/>
        </w:rPr>
        <w:t>X.ig</w:t>
      </w:r>
      <w:proofErr w:type="gramEnd"/>
      <w:r w:rsidR="00883D42" w:rsidRPr="00C94435">
        <w:rPr>
          <w:rFonts w:eastAsia="SimSun"/>
          <w:lang w:eastAsia="zh-CN"/>
        </w:rPr>
        <w:t>-dw</w:t>
      </w:r>
      <w:proofErr w:type="spellEnd"/>
      <w:r w:rsidR="00460DF4" w:rsidRPr="00C94435">
        <w:rPr>
          <w:rFonts w:eastAsia="SimSun" w:hint="eastAsia"/>
          <w:lang w:eastAsia="zh-CN"/>
        </w:rPr>
        <w:t>）</w:t>
      </w:r>
      <w:r w:rsidR="00460DF4">
        <w:rPr>
          <w:rFonts w:eastAsia="SimSun" w:hint="eastAsia"/>
          <w:lang w:val="fr-FR" w:eastAsia="zh-CN"/>
        </w:rPr>
        <w:t>建议书草案</w:t>
      </w:r>
      <w:r w:rsidR="00460DF4" w:rsidRPr="00C94435">
        <w:rPr>
          <w:rFonts w:eastAsia="SimSun" w:hint="eastAsia"/>
          <w:lang w:eastAsia="zh-CN"/>
        </w:rPr>
        <w:t>（</w:t>
      </w:r>
      <w:hyperlink r:id="rId15" w:history="1">
        <w:r w:rsidR="00883D42" w:rsidRPr="00C94435">
          <w:rPr>
            <w:rStyle w:val="Hyperlink"/>
            <w:rFonts w:eastAsia="SimSun"/>
            <w:lang w:eastAsia="zh-CN"/>
          </w:rPr>
          <w:t>SG17-R30</w:t>
        </w:r>
      </w:hyperlink>
      <w:r w:rsidR="00460DF4" w:rsidRPr="00C94435">
        <w:rPr>
          <w:rFonts w:eastAsia="SimSun" w:hint="eastAsia"/>
          <w:lang w:eastAsia="zh-CN"/>
        </w:rPr>
        <w:t>）</w:t>
      </w:r>
    </w:p>
    <w:p w14:paraId="6F493702" w14:textId="439F1835" w:rsidR="00883D42" w:rsidRPr="00D57FDC" w:rsidRDefault="001C477E" w:rsidP="00883D42">
      <w:pPr>
        <w:rPr>
          <w:rFonts w:eastAsia="SimSun"/>
          <w:lang w:eastAsia="zh-CN"/>
        </w:rPr>
      </w:pPr>
      <w:r>
        <w:rPr>
          <w:rFonts w:eastAsia="SimSun" w:hint="eastAsia"/>
          <w:lang w:eastAsia="zh-CN"/>
        </w:rPr>
        <w:t>数字水印的实施导则</w:t>
      </w:r>
    </w:p>
    <w:bookmarkEnd w:id="9"/>
    <w:p w14:paraId="66D03C8A" w14:textId="2C054430" w:rsidR="00883D42"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2D6F105F" w14:textId="6977C142" w:rsidR="003E01D1" w:rsidRPr="00D57FDC" w:rsidRDefault="00D80E50" w:rsidP="00381B09">
      <w:pPr>
        <w:ind w:firstLineChars="200" w:firstLine="480"/>
        <w:rPr>
          <w:rFonts w:eastAsia="SimSun"/>
          <w:lang w:eastAsia="zh-CN"/>
        </w:rPr>
      </w:pPr>
      <w:r w:rsidRPr="00D80E50">
        <w:rPr>
          <w:rFonts w:eastAsia="SimSun" w:hint="eastAsia"/>
          <w:lang w:eastAsia="zh-CN"/>
        </w:rPr>
        <w:t>在快速发展的数字经济中，数字水印技术成为一个至关重要的领域，</w:t>
      </w:r>
      <w:r w:rsidR="0012287F">
        <w:rPr>
          <w:rFonts w:eastAsia="SimSun" w:hint="eastAsia"/>
          <w:lang w:eastAsia="zh-CN"/>
        </w:rPr>
        <w:t>用于</w:t>
      </w:r>
      <w:r w:rsidRPr="00D80E50">
        <w:rPr>
          <w:rFonts w:eastAsia="SimSun" w:hint="eastAsia"/>
          <w:lang w:eastAsia="zh-CN"/>
        </w:rPr>
        <w:t>解决数字内容盗版、真实性验证和数据资产可信管理等日益</w:t>
      </w:r>
      <w:r>
        <w:rPr>
          <w:rFonts w:eastAsia="SimSun" w:hint="eastAsia"/>
          <w:lang w:eastAsia="zh-CN"/>
        </w:rPr>
        <w:t>引人担忧</w:t>
      </w:r>
      <w:r w:rsidRPr="00D80E50">
        <w:rPr>
          <w:rFonts w:eastAsia="SimSun" w:hint="eastAsia"/>
          <w:lang w:eastAsia="zh-CN"/>
        </w:rPr>
        <w:t>的问题。这项技术，特别是其</w:t>
      </w:r>
      <w:r w:rsidR="00AC6379">
        <w:rPr>
          <w:rFonts w:eastAsia="SimSun" w:hint="eastAsia"/>
          <w:lang w:eastAsia="zh-CN"/>
        </w:rPr>
        <w:t>隐</w:t>
      </w:r>
      <w:r w:rsidRPr="00D80E50">
        <w:rPr>
          <w:rFonts w:eastAsia="SimSun" w:hint="eastAsia"/>
          <w:lang w:eastAsia="zh-CN"/>
        </w:rPr>
        <w:t>形形</w:t>
      </w:r>
      <w:r w:rsidR="00AC6379">
        <w:rPr>
          <w:rFonts w:eastAsia="SimSun" w:hint="eastAsia"/>
          <w:lang w:eastAsia="zh-CN"/>
        </w:rPr>
        <w:t>态</w:t>
      </w:r>
      <w:r w:rsidRPr="00D80E50">
        <w:rPr>
          <w:rFonts w:eastAsia="SimSun" w:hint="eastAsia"/>
          <w:lang w:eastAsia="zh-CN"/>
        </w:rPr>
        <w:t>，有助于保护数字版权和证明各种数字媒体的真实性，包括图像、视频、音频、文档、网页、数据库和新兴的生成式人工智能内容。然而，它也面临重大挑战。复杂的图像和视频编辑工具、大规模内容分发平台</w:t>
      </w:r>
      <w:r w:rsidR="0012287F">
        <w:rPr>
          <w:rFonts w:eastAsia="SimSun" w:hint="eastAsia"/>
          <w:lang w:eastAsia="zh-CN"/>
        </w:rPr>
        <w:t>以及</w:t>
      </w:r>
      <w:r w:rsidRPr="00D80E50">
        <w:rPr>
          <w:rFonts w:eastAsia="SimSun" w:hint="eastAsia"/>
          <w:lang w:eastAsia="zh-CN"/>
        </w:rPr>
        <w:t>未经授权的信息泄漏等新形式的攻击和干扰</w:t>
      </w:r>
      <w:r w:rsidR="0012287F">
        <w:rPr>
          <w:rFonts w:eastAsia="SimSun" w:hint="eastAsia"/>
          <w:lang w:eastAsia="zh-CN"/>
        </w:rPr>
        <w:t>盛行</w:t>
      </w:r>
      <w:r w:rsidRPr="00D80E50">
        <w:rPr>
          <w:rFonts w:eastAsia="SimSun" w:hint="eastAsia"/>
          <w:lang w:eastAsia="zh-CN"/>
        </w:rPr>
        <w:t>，使得水印提取和完整性保护变得</w:t>
      </w:r>
      <w:r w:rsidR="0012287F">
        <w:rPr>
          <w:rFonts w:eastAsia="SimSun" w:hint="eastAsia"/>
          <w:lang w:eastAsia="zh-CN"/>
        </w:rPr>
        <w:t>愈发</w:t>
      </w:r>
      <w:r w:rsidRPr="00D80E50">
        <w:rPr>
          <w:rFonts w:eastAsia="SimSun" w:hint="eastAsia"/>
          <w:lang w:eastAsia="zh-CN"/>
        </w:rPr>
        <w:t>困难。此外，生成式人工智能</w:t>
      </w:r>
      <w:r w:rsidR="0012287F">
        <w:rPr>
          <w:rFonts w:eastAsia="SimSun" w:hint="eastAsia"/>
          <w:lang w:eastAsia="zh-CN"/>
        </w:rPr>
        <w:t>（</w:t>
      </w:r>
      <w:r w:rsidRPr="00D80E50">
        <w:rPr>
          <w:rFonts w:eastAsia="SimSun" w:hint="eastAsia"/>
          <w:lang w:eastAsia="zh-CN"/>
        </w:rPr>
        <w:t>AI</w:t>
      </w:r>
      <w:r w:rsidR="0012287F">
        <w:rPr>
          <w:rFonts w:eastAsia="SimSun" w:hint="eastAsia"/>
          <w:lang w:eastAsia="zh-CN"/>
        </w:rPr>
        <w:t>）</w:t>
      </w:r>
      <w:r w:rsidRPr="00D80E50">
        <w:rPr>
          <w:rFonts w:eastAsia="SimSun" w:hint="eastAsia"/>
          <w:lang w:eastAsia="zh-CN"/>
        </w:rPr>
        <w:t>和实时交互服务</w:t>
      </w:r>
      <w:r w:rsidR="0012287F">
        <w:rPr>
          <w:rFonts w:eastAsia="SimSun" w:hint="eastAsia"/>
          <w:lang w:eastAsia="zh-CN"/>
        </w:rPr>
        <w:t>等</w:t>
      </w:r>
      <w:r w:rsidRPr="00D80E50">
        <w:rPr>
          <w:rFonts w:eastAsia="SimSun" w:hint="eastAsia"/>
          <w:lang w:eastAsia="zh-CN"/>
        </w:rPr>
        <w:t>新型数字内容的出现提出了新的应用需求，</w:t>
      </w:r>
      <w:r w:rsidR="0012287F">
        <w:rPr>
          <w:rFonts w:eastAsia="SimSun" w:hint="eastAsia"/>
          <w:lang w:eastAsia="zh-CN"/>
        </w:rPr>
        <w:t>亟需推进</w:t>
      </w:r>
      <w:r w:rsidRPr="00D80E50">
        <w:rPr>
          <w:rFonts w:eastAsia="SimSun" w:hint="eastAsia"/>
          <w:lang w:eastAsia="zh-CN"/>
        </w:rPr>
        <w:t>水印技术，以适应大容量和实时</w:t>
      </w:r>
      <w:r w:rsidR="0012287F">
        <w:rPr>
          <w:rFonts w:eastAsia="SimSun" w:hint="eastAsia"/>
          <w:lang w:eastAsia="zh-CN"/>
        </w:rPr>
        <w:t>性</w:t>
      </w:r>
      <w:r w:rsidRPr="00D80E50">
        <w:rPr>
          <w:rFonts w:eastAsia="SimSun" w:hint="eastAsia"/>
          <w:lang w:eastAsia="zh-CN"/>
        </w:rPr>
        <w:t>要求，同时确保稳健的安全性和可靠性。</w:t>
      </w:r>
    </w:p>
    <w:p w14:paraId="18D3E8C0" w14:textId="49551F2F" w:rsidR="003E01D1" w:rsidRPr="00D57FDC" w:rsidRDefault="0012287F" w:rsidP="00381B09">
      <w:pPr>
        <w:ind w:firstLineChars="200" w:firstLine="480"/>
        <w:rPr>
          <w:rFonts w:eastAsia="SimSun"/>
          <w:lang w:eastAsia="zh-CN"/>
        </w:rPr>
      </w:pPr>
      <w:r w:rsidRPr="0012287F">
        <w:rPr>
          <w:rFonts w:eastAsia="SimSun" w:hint="eastAsia"/>
          <w:lang w:eastAsia="zh-CN"/>
        </w:rPr>
        <w:t>认识到这些挑战以及对不同类型水印载体</w:t>
      </w:r>
      <w:r w:rsidR="0057529B">
        <w:rPr>
          <w:rFonts w:eastAsia="SimSun" w:hint="eastAsia"/>
          <w:lang w:eastAsia="zh-CN"/>
        </w:rPr>
        <w:t>实行</w:t>
      </w:r>
      <w:r w:rsidRPr="0012287F">
        <w:rPr>
          <w:rFonts w:eastAsia="SimSun" w:hint="eastAsia"/>
          <w:lang w:eastAsia="zh-CN"/>
        </w:rPr>
        <w:t>统一</w:t>
      </w:r>
      <w:r w:rsidR="0057529B">
        <w:rPr>
          <w:rFonts w:eastAsia="SimSun" w:hint="eastAsia"/>
          <w:lang w:eastAsia="zh-CN"/>
        </w:rPr>
        <w:t>实施</w:t>
      </w:r>
      <w:r w:rsidRPr="0012287F">
        <w:rPr>
          <w:rFonts w:eastAsia="SimSun" w:hint="eastAsia"/>
          <w:lang w:eastAsia="zh-CN"/>
        </w:rPr>
        <w:t>方法的需要，本建议</w:t>
      </w:r>
      <w:r w:rsidR="0057529B">
        <w:rPr>
          <w:rFonts w:eastAsia="SimSun" w:hint="eastAsia"/>
          <w:lang w:eastAsia="zh-CN"/>
        </w:rPr>
        <w:t>书</w:t>
      </w:r>
      <w:r w:rsidRPr="0012287F">
        <w:rPr>
          <w:rFonts w:eastAsia="SimSun" w:hint="eastAsia"/>
          <w:lang w:eastAsia="zh-CN"/>
        </w:rPr>
        <w:t>旨在指导</w:t>
      </w:r>
      <w:r w:rsidR="0057529B">
        <w:rPr>
          <w:rFonts w:eastAsia="SimSun" w:hint="eastAsia"/>
          <w:lang w:eastAsia="zh-CN"/>
        </w:rPr>
        <w:t>各</w:t>
      </w:r>
      <w:r w:rsidRPr="0012287F">
        <w:rPr>
          <w:rFonts w:eastAsia="SimSun" w:hint="eastAsia"/>
          <w:lang w:eastAsia="zh-CN"/>
        </w:rPr>
        <w:t>组织有效部署数字水印技术，重点是增强其可用性、可靠性和可信度。</w:t>
      </w:r>
    </w:p>
    <w:p w14:paraId="1494D83B" w14:textId="38FC1249" w:rsidR="003E01D1" w:rsidRPr="00D57FDC" w:rsidRDefault="0012287F" w:rsidP="00381B09">
      <w:pPr>
        <w:ind w:firstLineChars="200" w:firstLine="480"/>
        <w:rPr>
          <w:rFonts w:eastAsia="SimSun"/>
          <w:lang w:eastAsia="zh-CN"/>
        </w:rPr>
      </w:pPr>
      <w:r w:rsidRPr="0012287F">
        <w:rPr>
          <w:rFonts w:eastAsia="SimSun" w:hint="eastAsia"/>
          <w:lang w:eastAsia="zh-CN"/>
        </w:rPr>
        <w:t>本建议</w:t>
      </w:r>
      <w:r w:rsidR="0057529B">
        <w:rPr>
          <w:rFonts w:eastAsia="SimSun" w:hint="eastAsia"/>
          <w:lang w:eastAsia="zh-CN"/>
        </w:rPr>
        <w:t>书</w:t>
      </w:r>
      <w:r w:rsidRPr="0012287F">
        <w:rPr>
          <w:rFonts w:eastAsia="SimSun" w:hint="eastAsia"/>
          <w:lang w:eastAsia="zh-CN"/>
        </w:rPr>
        <w:t>涵盖的典型应用场景包括</w:t>
      </w:r>
      <w:r w:rsidR="0057529B">
        <w:rPr>
          <w:rFonts w:eastAsia="SimSun" w:hint="eastAsia"/>
          <w:lang w:eastAsia="zh-CN"/>
        </w:rPr>
        <w:t>：</w:t>
      </w:r>
      <w:r w:rsidRPr="0012287F">
        <w:rPr>
          <w:rFonts w:eastAsia="SimSun" w:hint="eastAsia"/>
          <w:lang w:eastAsia="zh-CN"/>
        </w:rPr>
        <w:t>数据泄漏跟踪</w:t>
      </w:r>
      <w:r w:rsidR="0057529B">
        <w:rPr>
          <w:rFonts w:eastAsia="SimSun" w:hint="eastAsia"/>
          <w:lang w:eastAsia="zh-CN"/>
        </w:rPr>
        <w:t>和</w:t>
      </w:r>
      <w:r w:rsidRPr="0012287F">
        <w:rPr>
          <w:rFonts w:eastAsia="SimSun" w:hint="eastAsia"/>
          <w:lang w:eastAsia="zh-CN"/>
        </w:rPr>
        <w:t>服务中的数据完整性保护，如</w:t>
      </w:r>
      <w:r w:rsidR="0057529B">
        <w:rPr>
          <w:rFonts w:eastAsia="SimSun" w:hint="eastAsia"/>
          <w:lang w:eastAsia="zh-CN"/>
        </w:rPr>
        <w:t>网络</w:t>
      </w:r>
      <w:r w:rsidRPr="0012287F">
        <w:rPr>
          <w:rFonts w:eastAsia="SimSun" w:hint="eastAsia"/>
          <w:lang w:eastAsia="zh-CN"/>
        </w:rPr>
        <w:t>直播和大规模内容分发</w:t>
      </w:r>
      <w:r w:rsidR="0057529B">
        <w:rPr>
          <w:rFonts w:eastAsia="SimSun" w:hint="eastAsia"/>
          <w:lang w:eastAsia="zh-CN"/>
        </w:rPr>
        <w:t>等</w:t>
      </w:r>
      <w:r w:rsidRPr="0012287F">
        <w:rPr>
          <w:rFonts w:eastAsia="SimSun" w:hint="eastAsia"/>
          <w:lang w:eastAsia="zh-CN"/>
        </w:rPr>
        <w:t>。通过提供</w:t>
      </w:r>
      <w:r w:rsidR="0057529B">
        <w:rPr>
          <w:rFonts w:eastAsia="SimSun" w:hint="eastAsia"/>
          <w:lang w:eastAsia="zh-CN"/>
        </w:rPr>
        <w:t>导则指导如何界定实施</w:t>
      </w:r>
      <w:r w:rsidRPr="0012287F">
        <w:rPr>
          <w:rFonts w:eastAsia="SimSun" w:hint="eastAsia"/>
          <w:lang w:eastAsia="zh-CN"/>
        </w:rPr>
        <w:t>目标、</w:t>
      </w:r>
      <w:r w:rsidR="0057529B">
        <w:rPr>
          <w:rFonts w:eastAsia="SimSun" w:hint="eastAsia"/>
          <w:lang w:eastAsia="zh-CN"/>
        </w:rPr>
        <w:t>如何</w:t>
      </w:r>
      <w:r w:rsidRPr="0012287F">
        <w:rPr>
          <w:rFonts w:eastAsia="SimSun" w:hint="eastAsia"/>
          <w:lang w:eastAsia="zh-CN"/>
        </w:rPr>
        <w:t>通过详细的方法选择水印算法以及</w:t>
      </w:r>
      <w:r w:rsidR="0057529B">
        <w:rPr>
          <w:rFonts w:eastAsia="SimSun" w:hint="eastAsia"/>
          <w:lang w:eastAsia="zh-CN"/>
        </w:rPr>
        <w:t>如何</w:t>
      </w:r>
      <w:r w:rsidRPr="0012287F">
        <w:rPr>
          <w:rFonts w:eastAsia="SimSun" w:hint="eastAsia"/>
          <w:lang w:eastAsia="zh-CN"/>
        </w:rPr>
        <w:t>封装水印服务，本建议</w:t>
      </w:r>
      <w:r w:rsidR="0057529B">
        <w:rPr>
          <w:rFonts w:eastAsia="SimSun" w:hint="eastAsia"/>
          <w:lang w:eastAsia="zh-CN"/>
        </w:rPr>
        <w:t>书</w:t>
      </w:r>
      <w:r w:rsidRPr="0012287F">
        <w:rPr>
          <w:rFonts w:eastAsia="SimSun" w:hint="eastAsia"/>
          <w:lang w:eastAsia="zh-CN"/>
        </w:rPr>
        <w:t>为数字水印</w:t>
      </w:r>
      <w:r w:rsidR="0057529B">
        <w:rPr>
          <w:rFonts w:eastAsia="SimSun" w:hint="eastAsia"/>
          <w:lang w:eastAsia="zh-CN"/>
        </w:rPr>
        <w:t>实施</w:t>
      </w:r>
      <w:r w:rsidRPr="0012287F">
        <w:rPr>
          <w:rFonts w:eastAsia="SimSun" w:hint="eastAsia"/>
          <w:lang w:eastAsia="zh-CN"/>
        </w:rPr>
        <w:t>提供了一个全面</w:t>
      </w:r>
      <w:r w:rsidR="0057529B">
        <w:rPr>
          <w:rFonts w:eastAsia="SimSun" w:hint="eastAsia"/>
          <w:lang w:eastAsia="zh-CN"/>
        </w:rPr>
        <w:t>且</w:t>
      </w:r>
      <w:r w:rsidRPr="0012287F">
        <w:rPr>
          <w:rFonts w:eastAsia="SimSun" w:hint="eastAsia"/>
          <w:lang w:eastAsia="zh-CN"/>
        </w:rPr>
        <w:t>实用的框架，</w:t>
      </w:r>
      <w:r w:rsidR="00E82F9B">
        <w:rPr>
          <w:rFonts w:eastAsia="SimSun" w:hint="eastAsia"/>
          <w:lang w:eastAsia="zh-CN"/>
        </w:rPr>
        <w:t>满足</w:t>
      </w:r>
      <w:r w:rsidRPr="0012287F">
        <w:rPr>
          <w:rFonts w:eastAsia="SimSun" w:hint="eastAsia"/>
          <w:lang w:eastAsia="zh-CN"/>
        </w:rPr>
        <w:t>在当今数字环境</w:t>
      </w:r>
      <w:r w:rsidR="0057529B">
        <w:rPr>
          <w:rFonts w:eastAsia="SimSun" w:hint="eastAsia"/>
          <w:lang w:eastAsia="zh-CN"/>
        </w:rPr>
        <w:t>下</w:t>
      </w:r>
      <w:r w:rsidRPr="0012287F">
        <w:rPr>
          <w:rFonts w:eastAsia="SimSun" w:hint="eastAsia"/>
          <w:lang w:eastAsia="zh-CN"/>
        </w:rPr>
        <w:t>保护数字内容和支持可信数字服务的当前</w:t>
      </w:r>
      <w:r w:rsidR="0057529B">
        <w:rPr>
          <w:rFonts w:eastAsia="SimSun" w:hint="eastAsia"/>
          <w:lang w:eastAsia="zh-CN"/>
        </w:rPr>
        <w:t>需求与</w:t>
      </w:r>
      <w:r w:rsidRPr="0012287F">
        <w:rPr>
          <w:rFonts w:eastAsia="SimSun" w:hint="eastAsia"/>
          <w:lang w:eastAsia="zh-CN"/>
        </w:rPr>
        <w:t>未来需求。</w:t>
      </w:r>
    </w:p>
    <w:p w14:paraId="0D8FE2B5" w14:textId="77777777" w:rsidR="009A5B06" w:rsidRDefault="009A5B06">
      <w:pPr>
        <w:tabs>
          <w:tab w:val="clear" w:pos="794"/>
          <w:tab w:val="clear" w:pos="1191"/>
          <w:tab w:val="clear" w:pos="1588"/>
          <w:tab w:val="clear" w:pos="1985"/>
        </w:tabs>
        <w:overflowPunct/>
        <w:autoSpaceDE/>
        <w:autoSpaceDN/>
        <w:adjustRightInd/>
        <w:spacing w:before="0"/>
        <w:textAlignment w:val="auto"/>
        <w:rPr>
          <w:rFonts w:eastAsia="SimSun"/>
          <w:b/>
          <w:lang w:val="fr-FR" w:eastAsia="zh-CN"/>
        </w:rPr>
      </w:pPr>
      <w:bookmarkStart w:id="10" w:name="_Hlk221695940"/>
      <w:r>
        <w:rPr>
          <w:rFonts w:eastAsia="SimSun"/>
          <w:lang w:val="fr-FR" w:eastAsia="zh-CN"/>
        </w:rPr>
        <w:br w:type="page"/>
      </w:r>
    </w:p>
    <w:p w14:paraId="084379AC" w14:textId="34F09BA5" w:rsidR="00883D42" w:rsidRPr="00D57FDC" w:rsidRDefault="008579A3" w:rsidP="00883D42">
      <w:pPr>
        <w:pStyle w:val="Heading1"/>
        <w:rPr>
          <w:rFonts w:eastAsia="SimSun"/>
          <w:lang w:val="fr-FR" w:eastAsia="zh-CN"/>
        </w:rPr>
      </w:pPr>
      <w:r w:rsidRPr="00D57FDC">
        <w:rPr>
          <w:rFonts w:eastAsia="SimSun"/>
          <w:lang w:val="fr-FR" w:eastAsia="zh-CN"/>
        </w:rPr>
        <w:lastRenderedPageBreak/>
        <w:t>7</w:t>
      </w:r>
      <w:r w:rsidRPr="00D57FDC">
        <w:rPr>
          <w:rFonts w:eastAsia="SimSun"/>
          <w:lang w:val="fr-FR" w:eastAsia="zh-CN"/>
        </w:rPr>
        <w:tab/>
      </w:r>
      <w:bookmarkStart w:id="11" w:name="_Hlk221695933"/>
      <w:r w:rsidR="00883D42" w:rsidRPr="00D57FDC">
        <w:rPr>
          <w:rFonts w:eastAsia="SimSun"/>
          <w:lang w:val="fr-FR" w:eastAsia="zh-CN"/>
        </w:rPr>
        <w:t>ITU-T X.1910</w:t>
      </w:r>
      <w:r w:rsidR="00460DF4">
        <w:rPr>
          <w:rFonts w:eastAsia="SimSun" w:hint="eastAsia"/>
          <w:lang w:val="fr-FR" w:eastAsia="zh-CN"/>
        </w:rPr>
        <w:t>（原</w:t>
      </w:r>
      <w:r w:rsidR="00883D42" w:rsidRPr="00D57FDC">
        <w:rPr>
          <w:rFonts w:eastAsia="SimSun"/>
          <w:lang w:val="fr-FR" w:eastAsia="zh-CN"/>
        </w:rPr>
        <w:t>X.tc-</w:t>
      </w:r>
      <w:proofErr w:type="spellStart"/>
      <w:r w:rsidR="00883D42" w:rsidRPr="00D57FDC">
        <w:rPr>
          <w:rFonts w:eastAsia="SimSun"/>
          <w:lang w:val="fr-FR" w:eastAsia="zh-CN"/>
        </w:rPr>
        <w:t>ifd</w:t>
      </w:r>
      <w:proofErr w:type="spellEnd"/>
      <w:r w:rsidR="00460DF4">
        <w:rPr>
          <w:rFonts w:eastAsia="SimSun" w:hint="eastAsia"/>
          <w:lang w:val="fr-FR" w:eastAsia="zh-CN"/>
        </w:rPr>
        <w:t>）建议书草案（</w:t>
      </w:r>
      <w:r w:rsidR="00883D42" w:rsidRPr="00D57FDC">
        <w:rPr>
          <w:rFonts w:eastAsia="SimSun"/>
        </w:rPr>
        <w:fldChar w:fldCharType="begin"/>
      </w:r>
      <w:r w:rsidR="00883D42" w:rsidRPr="00BF5DF6">
        <w:rPr>
          <w:rFonts w:eastAsia="SimSun"/>
          <w:lang w:val="fr-FR" w:eastAsia="zh-CN"/>
        </w:rPr>
        <w:instrText>HYPERLINK "http://www.itu.int/md/T25-SG17-R-0031"</w:instrText>
      </w:r>
      <w:r w:rsidR="00883D42" w:rsidRPr="00D57FDC">
        <w:rPr>
          <w:rFonts w:eastAsia="SimSun"/>
        </w:rPr>
      </w:r>
      <w:r w:rsidR="00883D42" w:rsidRPr="00D57FDC">
        <w:rPr>
          <w:rFonts w:eastAsia="SimSun"/>
        </w:rPr>
        <w:fldChar w:fldCharType="separate"/>
      </w:r>
      <w:r w:rsidR="00883D42" w:rsidRPr="00D57FDC">
        <w:rPr>
          <w:rStyle w:val="Hyperlink"/>
          <w:rFonts w:eastAsia="SimSun"/>
          <w:lang w:val="fr-FR" w:eastAsia="zh-CN"/>
        </w:rPr>
        <w:t>SG17-R31</w:t>
      </w:r>
      <w:r w:rsidR="00883D42" w:rsidRPr="00D57FDC">
        <w:rPr>
          <w:rFonts w:eastAsia="SimSun"/>
        </w:rPr>
        <w:fldChar w:fldCharType="end"/>
      </w:r>
      <w:r w:rsidR="00460DF4">
        <w:rPr>
          <w:rFonts w:eastAsia="SimSun" w:hint="eastAsia"/>
          <w:lang w:val="fr-FR" w:eastAsia="zh-CN"/>
        </w:rPr>
        <w:t>）</w:t>
      </w:r>
    </w:p>
    <w:p w14:paraId="1F9F7E8C" w14:textId="0D25DB01" w:rsidR="00883D42" w:rsidRPr="00BF5DF6" w:rsidRDefault="0057529B" w:rsidP="00883D42">
      <w:pPr>
        <w:rPr>
          <w:rFonts w:eastAsia="SimSun"/>
          <w:lang w:val="fr-FR" w:eastAsia="zh-CN"/>
        </w:rPr>
      </w:pPr>
      <w:r>
        <w:rPr>
          <w:rFonts w:eastAsia="SimSun" w:hint="eastAsia"/>
          <w:lang w:eastAsia="zh-CN"/>
        </w:rPr>
        <w:t>交互式欺骗风险检测技术</w:t>
      </w:r>
      <w:r w:rsidR="006C596B">
        <w:rPr>
          <w:rFonts w:eastAsia="SimSun" w:hint="eastAsia"/>
          <w:lang w:eastAsia="zh-CN"/>
        </w:rPr>
        <w:t>能</w:t>
      </w:r>
      <w:r w:rsidR="002739C7">
        <w:rPr>
          <w:rFonts w:eastAsia="SimSun" w:hint="eastAsia"/>
          <w:lang w:eastAsia="zh-CN"/>
        </w:rPr>
        <w:t>力</w:t>
      </w:r>
    </w:p>
    <w:bookmarkEnd w:id="10"/>
    <w:bookmarkEnd w:id="11"/>
    <w:p w14:paraId="44C68A24" w14:textId="4CC7231B" w:rsidR="00883D42" w:rsidRPr="00BF5DF6" w:rsidRDefault="00460DF4" w:rsidP="00C634B3">
      <w:pPr>
        <w:pStyle w:val="Headingb"/>
        <w:rPr>
          <w:rFonts w:ascii="SimSun" w:eastAsia="SimSun" w:hAnsi="SimSun"/>
          <w:lang w:val="fr-FR" w:eastAsia="zh-CN"/>
        </w:rPr>
      </w:pPr>
      <w:r w:rsidRPr="00C634B3">
        <w:rPr>
          <w:rFonts w:ascii="SimSun" w:eastAsia="SimSun" w:hAnsi="SimSun" w:hint="eastAsia"/>
          <w:lang w:eastAsia="zh-CN"/>
        </w:rPr>
        <w:t>摘要</w:t>
      </w:r>
    </w:p>
    <w:p w14:paraId="385DB705" w14:textId="0A880F1E" w:rsidR="003E01D1" w:rsidRPr="00D57FDC" w:rsidRDefault="006C596B" w:rsidP="00381B09">
      <w:pPr>
        <w:ind w:firstLineChars="200" w:firstLine="480"/>
        <w:rPr>
          <w:rFonts w:eastAsia="SimSun"/>
          <w:lang w:eastAsia="zh-CN"/>
        </w:rPr>
      </w:pPr>
      <w:r w:rsidRPr="006C596B">
        <w:rPr>
          <w:rFonts w:eastAsia="SimSun" w:hint="eastAsia"/>
          <w:lang w:eastAsia="zh-CN"/>
        </w:rPr>
        <w:t>欺骗风险检测是某些</w:t>
      </w:r>
      <w:r w:rsidRPr="00BF5DF6">
        <w:rPr>
          <w:rFonts w:eastAsia="SimSun" w:hint="eastAsia"/>
          <w:lang w:val="fr-FR" w:eastAsia="zh-CN"/>
        </w:rPr>
        <w:t>ICT</w:t>
      </w:r>
      <w:r w:rsidRPr="006C596B">
        <w:rPr>
          <w:rFonts w:eastAsia="SimSun" w:hint="eastAsia"/>
          <w:lang w:eastAsia="zh-CN"/>
        </w:rPr>
        <w:t>系统一项非常重要的功能</w:t>
      </w:r>
      <w:r w:rsidRPr="00BF5DF6">
        <w:rPr>
          <w:rFonts w:eastAsia="SimSun" w:hint="eastAsia"/>
          <w:lang w:val="fr-FR" w:eastAsia="zh-CN"/>
        </w:rPr>
        <w:t>，</w:t>
      </w:r>
      <w:r>
        <w:rPr>
          <w:rFonts w:eastAsia="SimSun" w:hint="eastAsia"/>
          <w:lang w:eastAsia="zh-CN"/>
        </w:rPr>
        <w:t>如</w:t>
      </w:r>
      <w:r w:rsidRPr="006C596B">
        <w:rPr>
          <w:rFonts w:eastAsia="SimSun" w:hint="eastAsia"/>
          <w:lang w:eastAsia="zh-CN"/>
        </w:rPr>
        <w:t>支付系统、租赁系统和信贷发放系统等。这些系统传统</w:t>
      </w:r>
      <w:r>
        <w:rPr>
          <w:rFonts w:eastAsia="SimSun" w:hint="eastAsia"/>
          <w:lang w:eastAsia="zh-CN"/>
        </w:rPr>
        <w:t>的</w:t>
      </w:r>
      <w:r w:rsidRPr="006C596B">
        <w:rPr>
          <w:rFonts w:eastAsia="SimSun" w:hint="eastAsia"/>
          <w:lang w:eastAsia="zh-CN"/>
        </w:rPr>
        <w:t>欺骗风险检测机制基于服务信息收集和规则</w:t>
      </w:r>
      <w:r w:rsidRPr="006C596B">
        <w:rPr>
          <w:rFonts w:eastAsia="SimSun" w:hint="eastAsia"/>
          <w:lang w:eastAsia="zh-CN"/>
        </w:rPr>
        <w:t>/</w:t>
      </w:r>
      <w:r w:rsidRPr="006C596B">
        <w:rPr>
          <w:rFonts w:eastAsia="SimSun" w:hint="eastAsia"/>
          <w:lang w:eastAsia="zh-CN"/>
        </w:rPr>
        <w:t>模式匹配等。随着大数据和人工智能技术的发展，用于欺骗风险检测的自动决策后端系统越来越常见。但是，仅由后端系统做出欺骗风险识别决策面临</w:t>
      </w:r>
      <w:r w:rsidR="001D3862">
        <w:rPr>
          <w:rFonts w:eastAsia="SimSun" w:hint="eastAsia"/>
          <w:lang w:eastAsia="zh-CN"/>
        </w:rPr>
        <w:t>诸多挑战，如对</w:t>
      </w:r>
      <w:r w:rsidRPr="006C596B">
        <w:rPr>
          <w:rFonts w:eastAsia="SimSun" w:hint="eastAsia"/>
          <w:lang w:eastAsia="zh-CN"/>
        </w:rPr>
        <w:t>充足数据</w:t>
      </w:r>
      <w:r w:rsidR="001D3862">
        <w:rPr>
          <w:rFonts w:eastAsia="SimSun" w:hint="eastAsia"/>
          <w:lang w:eastAsia="zh-CN"/>
        </w:rPr>
        <w:t>的依赖</w:t>
      </w:r>
      <w:r w:rsidRPr="006C596B">
        <w:rPr>
          <w:rFonts w:eastAsia="SimSun" w:hint="eastAsia"/>
          <w:lang w:eastAsia="zh-CN"/>
        </w:rPr>
        <w:t>、准确率和召回率之间的平衡</w:t>
      </w:r>
      <w:r w:rsidR="00762646">
        <w:rPr>
          <w:rFonts w:eastAsia="SimSun" w:hint="eastAsia"/>
          <w:lang w:eastAsia="zh-CN"/>
        </w:rPr>
        <w:t>要求</w:t>
      </w:r>
      <w:r w:rsidR="001D3862">
        <w:rPr>
          <w:rFonts w:eastAsia="SimSun" w:hint="eastAsia"/>
          <w:lang w:eastAsia="zh-CN"/>
        </w:rPr>
        <w:t>、</w:t>
      </w:r>
      <w:r w:rsidRPr="006C596B">
        <w:rPr>
          <w:rFonts w:eastAsia="SimSun" w:hint="eastAsia"/>
          <w:lang w:eastAsia="zh-CN"/>
        </w:rPr>
        <w:t>以及</w:t>
      </w:r>
      <w:r w:rsidR="001D3862" w:rsidRPr="001D3862">
        <w:rPr>
          <w:rFonts w:eastAsia="SimSun" w:hint="eastAsia"/>
          <w:lang w:eastAsia="zh-CN"/>
        </w:rPr>
        <w:t>在因欺骗风险检测与响应而导致服务中断时</w:t>
      </w:r>
      <w:r w:rsidR="001D3862">
        <w:rPr>
          <w:rFonts w:eastAsia="SimSun" w:hint="eastAsia"/>
          <w:lang w:eastAsia="zh-CN"/>
        </w:rPr>
        <w:t>如何实现</w:t>
      </w:r>
      <w:r w:rsidRPr="006C596B">
        <w:rPr>
          <w:rFonts w:eastAsia="SimSun" w:hint="eastAsia"/>
          <w:lang w:eastAsia="zh-CN"/>
        </w:rPr>
        <w:t>友好的用户交互等。交互式欺骗风险检测是指在服务启动和执行期间，邀请用户与</w:t>
      </w:r>
      <w:r w:rsidRPr="006C596B">
        <w:rPr>
          <w:rFonts w:eastAsia="SimSun" w:hint="eastAsia"/>
          <w:lang w:eastAsia="zh-CN"/>
        </w:rPr>
        <w:t>ICT</w:t>
      </w:r>
      <w:r w:rsidRPr="006C596B">
        <w:rPr>
          <w:rFonts w:eastAsia="SimSun" w:hint="eastAsia"/>
          <w:lang w:eastAsia="zh-CN"/>
        </w:rPr>
        <w:t>服务系统对话，进行信息查询，以识别和降低欺骗风险</w:t>
      </w:r>
      <w:r w:rsidR="00223FF4">
        <w:rPr>
          <w:rFonts w:eastAsia="SimSun" w:hint="eastAsia"/>
          <w:lang w:eastAsia="zh-CN"/>
        </w:rPr>
        <w:t>。它</w:t>
      </w:r>
      <w:r w:rsidRPr="006C596B">
        <w:rPr>
          <w:rFonts w:eastAsia="SimSun" w:hint="eastAsia"/>
          <w:lang w:eastAsia="zh-CN"/>
        </w:rPr>
        <w:t>具有以下优势</w:t>
      </w:r>
      <w:r w:rsidR="001D3862">
        <w:rPr>
          <w:rFonts w:eastAsia="SimSun" w:hint="eastAsia"/>
          <w:lang w:eastAsia="zh-CN"/>
        </w:rPr>
        <w:t>：</w:t>
      </w:r>
    </w:p>
    <w:p w14:paraId="7E430F68" w14:textId="20B8B7A9" w:rsidR="003E01D1" w:rsidRPr="00D57FDC" w:rsidRDefault="006C596B" w:rsidP="00381B09">
      <w:pPr>
        <w:ind w:firstLineChars="200" w:firstLine="480"/>
        <w:rPr>
          <w:rFonts w:eastAsia="SimSun"/>
          <w:lang w:eastAsia="zh-CN"/>
        </w:rPr>
      </w:pPr>
      <w:r w:rsidRPr="006C596B">
        <w:rPr>
          <w:rFonts w:eastAsia="SimSun" w:hint="eastAsia"/>
          <w:lang w:eastAsia="zh-CN"/>
        </w:rPr>
        <w:t>首先，交互式欺骗风险检测有助于在服务过程中收集必要信息，加强欺骗风险分析的检测和决策，提高准确率，</w:t>
      </w:r>
      <w:r w:rsidR="002739C7">
        <w:rPr>
          <w:rFonts w:eastAsia="SimSun" w:hint="eastAsia"/>
          <w:lang w:eastAsia="zh-CN"/>
        </w:rPr>
        <w:t>并</w:t>
      </w:r>
      <w:r w:rsidRPr="006C596B">
        <w:rPr>
          <w:rFonts w:eastAsia="SimSun" w:hint="eastAsia"/>
          <w:lang w:eastAsia="zh-CN"/>
        </w:rPr>
        <w:t>降低召回率。</w:t>
      </w:r>
    </w:p>
    <w:p w14:paraId="6DB30BC1" w14:textId="70AA1369" w:rsidR="003E01D1" w:rsidRPr="00D57FDC" w:rsidRDefault="006C596B" w:rsidP="00381B09">
      <w:pPr>
        <w:ind w:firstLineChars="200" w:firstLine="480"/>
        <w:rPr>
          <w:rFonts w:eastAsia="SimSun"/>
          <w:lang w:eastAsia="zh-CN"/>
        </w:rPr>
      </w:pPr>
      <w:r w:rsidRPr="006C596B">
        <w:rPr>
          <w:rFonts w:eastAsia="SimSun" w:hint="eastAsia"/>
          <w:lang w:eastAsia="zh-CN"/>
        </w:rPr>
        <w:t>其次，当可疑欺骗风险发生时，与用户</w:t>
      </w:r>
      <w:r w:rsidR="002739C7">
        <w:rPr>
          <w:rFonts w:eastAsia="SimSun" w:hint="eastAsia"/>
          <w:lang w:eastAsia="zh-CN"/>
        </w:rPr>
        <w:t>交互</w:t>
      </w:r>
      <w:r w:rsidRPr="006C596B">
        <w:rPr>
          <w:rFonts w:eastAsia="SimSun" w:hint="eastAsia"/>
          <w:lang w:eastAsia="zh-CN"/>
        </w:rPr>
        <w:t>将有助于让用户了解发生了什么，</w:t>
      </w:r>
      <w:r w:rsidR="002739C7">
        <w:rPr>
          <w:rFonts w:eastAsia="SimSun" w:hint="eastAsia"/>
          <w:lang w:eastAsia="zh-CN"/>
        </w:rPr>
        <w:t>同时可能会</w:t>
      </w:r>
      <w:r w:rsidR="00D40503">
        <w:rPr>
          <w:rFonts w:eastAsia="SimSun" w:hint="eastAsia"/>
          <w:lang w:eastAsia="zh-CN"/>
        </w:rPr>
        <w:t>提高用户</w:t>
      </w:r>
      <w:r w:rsidRPr="006C596B">
        <w:rPr>
          <w:rFonts w:eastAsia="SimSun" w:hint="eastAsia"/>
          <w:lang w:eastAsia="zh-CN"/>
        </w:rPr>
        <w:t>在后续交易中</w:t>
      </w:r>
      <w:r w:rsidR="002739C7">
        <w:rPr>
          <w:rFonts w:eastAsia="SimSun" w:hint="eastAsia"/>
          <w:lang w:eastAsia="zh-CN"/>
        </w:rPr>
        <w:t>的</w:t>
      </w:r>
      <w:r w:rsidRPr="006C596B">
        <w:rPr>
          <w:rFonts w:eastAsia="SimSun" w:hint="eastAsia"/>
          <w:lang w:eastAsia="zh-CN"/>
        </w:rPr>
        <w:t>欺骗风险意识。</w:t>
      </w:r>
    </w:p>
    <w:p w14:paraId="08D6D870" w14:textId="74742AD1" w:rsidR="003E01D1" w:rsidRPr="00D57FDC" w:rsidRDefault="006C596B" w:rsidP="00381B09">
      <w:pPr>
        <w:ind w:firstLineChars="200" w:firstLine="480"/>
        <w:rPr>
          <w:rFonts w:eastAsia="SimSun"/>
          <w:lang w:eastAsia="zh-CN"/>
        </w:rPr>
      </w:pPr>
      <w:r w:rsidRPr="006C596B">
        <w:rPr>
          <w:rFonts w:eastAsia="SimSun" w:hint="eastAsia"/>
          <w:lang w:eastAsia="zh-CN"/>
        </w:rPr>
        <w:t>考虑到这些因素，本文介绍了交互式欺骗风险检测的技术能力，通过这些技术能力，欺骗风险检测系统将与交互引擎合作，在</w:t>
      </w:r>
      <w:r w:rsidR="002739C7">
        <w:rPr>
          <w:rFonts w:eastAsia="SimSun" w:hint="eastAsia"/>
          <w:lang w:eastAsia="zh-CN"/>
        </w:rPr>
        <w:t>已</w:t>
      </w:r>
      <w:r w:rsidRPr="006C596B">
        <w:rPr>
          <w:rFonts w:eastAsia="SimSun" w:hint="eastAsia"/>
          <w:lang w:eastAsia="zh-CN"/>
        </w:rPr>
        <w:t>识别信息不足以确定风险</w:t>
      </w:r>
      <w:r w:rsidR="001367CF">
        <w:rPr>
          <w:rFonts w:eastAsia="SimSun" w:hint="eastAsia"/>
          <w:lang w:eastAsia="zh-CN"/>
        </w:rPr>
        <w:t>等级</w:t>
      </w:r>
      <w:r w:rsidRPr="006C596B">
        <w:rPr>
          <w:rFonts w:eastAsia="SimSun" w:hint="eastAsia"/>
          <w:lang w:eastAsia="zh-CN"/>
        </w:rPr>
        <w:t>时更好地识别欺骗风险。交互引擎根据规则、语料库和其他一些情况，通过电话、短信、在线交互或其他方式联系用户，为欺骗风险检测系统收集更多信息，以降低风险等级。</w:t>
      </w:r>
    </w:p>
    <w:p w14:paraId="3539F4C3" w14:textId="110F0E76" w:rsidR="00916D8F" w:rsidRPr="00D57FDC" w:rsidRDefault="006C596B" w:rsidP="00381B09">
      <w:pPr>
        <w:ind w:firstLineChars="200" w:firstLine="480"/>
        <w:rPr>
          <w:rFonts w:eastAsia="SimSun"/>
          <w:lang w:eastAsia="zh-CN"/>
        </w:rPr>
      </w:pPr>
      <w:r w:rsidRPr="006C596B">
        <w:rPr>
          <w:rFonts w:eastAsia="SimSun" w:hint="eastAsia"/>
          <w:lang w:eastAsia="zh-CN"/>
        </w:rPr>
        <w:t>本建议</w:t>
      </w:r>
      <w:r w:rsidR="00223FF4">
        <w:rPr>
          <w:rFonts w:eastAsia="SimSun" w:hint="eastAsia"/>
          <w:lang w:eastAsia="zh-CN"/>
        </w:rPr>
        <w:t>书</w:t>
      </w:r>
      <w:r w:rsidRPr="006C596B">
        <w:rPr>
          <w:rFonts w:eastAsia="SimSun" w:hint="eastAsia"/>
          <w:lang w:eastAsia="zh-CN"/>
        </w:rPr>
        <w:t>规定了交互式欺骗风险检测的技术能力，包括能力识别、支持已识别能力的功能组件</w:t>
      </w:r>
      <w:r w:rsidR="001367CF">
        <w:rPr>
          <w:rFonts w:eastAsia="SimSun" w:hint="eastAsia"/>
          <w:lang w:eastAsia="zh-CN"/>
        </w:rPr>
        <w:t>、以及</w:t>
      </w:r>
      <w:r w:rsidRPr="006C596B">
        <w:rPr>
          <w:rFonts w:eastAsia="SimSun" w:hint="eastAsia"/>
          <w:lang w:eastAsia="zh-CN"/>
        </w:rPr>
        <w:t>支持不同功能组件</w:t>
      </w:r>
      <w:r w:rsidR="0081524E">
        <w:rPr>
          <w:rFonts w:eastAsia="SimSun" w:hint="eastAsia"/>
          <w:lang w:eastAsia="zh-CN"/>
        </w:rPr>
        <w:t>进行</w:t>
      </w:r>
      <w:r w:rsidRPr="006C596B">
        <w:rPr>
          <w:rFonts w:eastAsia="SimSun" w:hint="eastAsia"/>
          <w:lang w:eastAsia="zh-CN"/>
        </w:rPr>
        <w:t>交互的程序</w:t>
      </w:r>
      <w:r w:rsidR="001367CF">
        <w:rPr>
          <w:rFonts w:eastAsia="SimSun" w:hint="eastAsia"/>
          <w:lang w:eastAsia="zh-CN"/>
        </w:rPr>
        <w:t>等</w:t>
      </w:r>
      <w:r w:rsidRPr="006C596B">
        <w:rPr>
          <w:rFonts w:eastAsia="SimSun" w:hint="eastAsia"/>
          <w:lang w:eastAsia="zh-CN"/>
        </w:rPr>
        <w:t>。</w:t>
      </w:r>
    </w:p>
    <w:p w14:paraId="3F4311F8" w14:textId="58F634C4" w:rsidR="00244EE7" w:rsidRPr="00C94435" w:rsidRDefault="008579A3" w:rsidP="00244EE7">
      <w:pPr>
        <w:pStyle w:val="Heading1"/>
        <w:rPr>
          <w:rFonts w:eastAsia="SimSun"/>
          <w:lang w:eastAsia="zh-CN"/>
        </w:rPr>
      </w:pPr>
      <w:bookmarkStart w:id="12" w:name="_Hlk221695965"/>
      <w:r w:rsidRPr="00C94435">
        <w:rPr>
          <w:rFonts w:eastAsia="SimSun"/>
        </w:rPr>
        <w:t>8</w:t>
      </w:r>
      <w:r w:rsidR="00244EE7" w:rsidRPr="00C94435">
        <w:rPr>
          <w:rFonts w:eastAsia="SimSun"/>
        </w:rPr>
        <w:tab/>
        <w:t>ITU-T X.1651</w:t>
      </w:r>
      <w:r w:rsidR="00460DF4" w:rsidRPr="00C94435">
        <w:rPr>
          <w:rFonts w:eastAsia="SimSun" w:hint="eastAsia"/>
          <w:lang w:eastAsia="zh-CN"/>
        </w:rPr>
        <w:t>（</w:t>
      </w:r>
      <w:r w:rsidR="00460DF4">
        <w:rPr>
          <w:rFonts w:eastAsia="SimSun" w:hint="eastAsia"/>
          <w:lang w:val="fr-FR" w:eastAsia="zh-CN"/>
        </w:rPr>
        <w:t>原</w:t>
      </w:r>
      <w:proofErr w:type="spellStart"/>
      <w:proofErr w:type="gramStart"/>
      <w:r w:rsidR="00244EE7" w:rsidRPr="00C94435">
        <w:rPr>
          <w:rFonts w:eastAsia="SimSun"/>
        </w:rPr>
        <w:t>X.soar</w:t>
      </w:r>
      <w:proofErr w:type="spellEnd"/>
      <w:proofErr w:type="gramEnd"/>
      <w:r w:rsidR="00244EE7" w:rsidRPr="00C94435">
        <w:rPr>
          <w:rFonts w:eastAsia="SimSun"/>
        </w:rPr>
        <w:t>-cc</w:t>
      </w:r>
      <w:r w:rsidR="00460DF4" w:rsidRPr="00C94435">
        <w:rPr>
          <w:rFonts w:eastAsia="SimSun" w:hint="eastAsia"/>
          <w:lang w:eastAsia="zh-CN"/>
        </w:rPr>
        <w:t>）</w:t>
      </w:r>
      <w:r w:rsidR="00460DF4">
        <w:rPr>
          <w:rFonts w:eastAsia="SimSun" w:hint="eastAsia"/>
          <w:lang w:val="fr-FR" w:eastAsia="zh-CN"/>
        </w:rPr>
        <w:t>建议书草案</w:t>
      </w:r>
      <w:r w:rsidR="00460DF4" w:rsidRPr="00C94435">
        <w:rPr>
          <w:rFonts w:eastAsia="SimSun" w:hint="eastAsia"/>
          <w:lang w:eastAsia="zh-CN"/>
        </w:rPr>
        <w:t>（</w:t>
      </w:r>
      <w:hyperlink r:id="rId16" w:history="1">
        <w:r w:rsidR="00244EE7" w:rsidRPr="00C94435">
          <w:rPr>
            <w:rStyle w:val="Hyperlink"/>
            <w:rFonts w:eastAsia="SimSun"/>
          </w:rPr>
          <w:t>SG17-R32</w:t>
        </w:r>
      </w:hyperlink>
      <w:r w:rsidR="00460DF4" w:rsidRPr="00C94435">
        <w:rPr>
          <w:rFonts w:eastAsia="SimSun" w:hint="eastAsia"/>
          <w:lang w:eastAsia="zh-CN"/>
        </w:rPr>
        <w:t>）</w:t>
      </w:r>
    </w:p>
    <w:p w14:paraId="0B1524F3" w14:textId="26BBCA7F" w:rsidR="00244EE7" w:rsidRPr="00D57FDC" w:rsidRDefault="003B5EEE" w:rsidP="00244EE7">
      <w:pPr>
        <w:rPr>
          <w:rFonts w:eastAsia="SimSun"/>
          <w:lang w:eastAsia="zh-CN"/>
        </w:rPr>
      </w:pPr>
      <w:r>
        <w:rPr>
          <w:rFonts w:eastAsia="SimSun" w:hint="eastAsia"/>
          <w:lang w:eastAsia="zh-CN"/>
        </w:rPr>
        <w:t>云计算的安全编排、自动化</w:t>
      </w:r>
      <w:r w:rsidR="007140F4">
        <w:rPr>
          <w:rFonts w:eastAsia="SimSun" w:hint="eastAsia"/>
          <w:lang w:eastAsia="zh-CN"/>
        </w:rPr>
        <w:t>和</w:t>
      </w:r>
      <w:r>
        <w:rPr>
          <w:rFonts w:eastAsia="SimSun" w:hint="eastAsia"/>
          <w:lang w:eastAsia="zh-CN"/>
        </w:rPr>
        <w:t>响应框架</w:t>
      </w:r>
    </w:p>
    <w:bookmarkEnd w:id="12"/>
    <w:p w14:paraId="6FE73D04" w14:textId="38FDF6CC" w:rsidR="00244EE7"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718E6564" w14:textId="609A5EF8" w:rsidR="005C4DEB" w:rsidRPr="00381B09" w:rsidRDefault="003B5EEE" w:rsidP="00381B09">
      <w:pPr>
        <w:ind w:firstLineChars="200" w:firstLine="480"/>
        <w:rPr>
          <w:rFonts w:eastAsia="SimSun"/>
          <w:lang w:eastAsia="zh-CN"/>
        </w:rPr>
      </w:pPr>
      <w:r w:rsidRPr="003B5EEE">
        <w:rPr>
          <w:rFonts w:eastAsia="SimSun" w:hint="eastAsia"/>
          <w:lang w:eastAsia="zh-CN"/>
        </w:rPr>
        <w:t>如今，随着网络安全策略的不断发展，云服务提供商</w:t>
      </w:r>
      <w:r>
        <w:rPr>
          <w:rFonts w:eastAsia="SimSun" w:hint="eastAsia"/>
          <w:lang w:eastAsia="zh-CN"/>
        </w:rPr>
        <w:t>（</w:t>
      </w:r>
      <w:r w:rsidRPr="003B5EEE">
        <w:rPr>
          <w:rFonts w:eastAsia="SimSun" w:hint="eastAsia"/>
          <w:lang w:eastAsia="zh-CN"/>
        </w:rPr>
        <w:t>CSP</w:t>
      </w:r>
      <w:r>
        <w:rPr>
          <w:rFonts w:eastAsia="SimSun" w:hint="eastAsia"/>
          <w:lang w:eastAsia="zh-CN"/>
        </w:rPr>
        <w:t>）</w:t>
      </w:r>
      <w:r w:rsidRPr="003B5EEE">
        <w:rPr>
          <w:rFonts w:eastAsia="SimSun" w:hint="eastAsia"/>
          <w:lang w:eastAsia="zh-CN"/>
        </w:rPr>
        <w:t>或云服务客户</w:t>
      </w:r>
      <w:r>
        <w:rPr>
          <w:rFonts w:eastAsia="SimSun" w:hint="eastAsia"/>
          <w:lang w:eastAsia="zh-CN"/>
        </w:rPr>
        <w:t>（</w:t>
      </w:r>
      <w:r w:rsidRPr="003B5EEE">
        <w:rPr>
          <w:rFonts w:eastAsia="SimSun" w:hint="eastAsia"/>
          <w:lang w:eastAsia="zh-CN"/>
        </w:rPr>
        <w:t>CSC</w:t>
      </w:r>
      <w:r>
        <w:rPr>
          <w:rFonts w:eastAsia="SimSun" w:hint="eastAsia"/>
          <w:lang w:eastAsia="zh-CN"/>
        </w:rPr>
        <w:t>）</w:t>
      </w:r>
      <w:r w:rsidRPr="003B5EEE">
        <w:rPr>
          <w:rFonts w:eastAsia="SimSun" w:hint="eastAsia"/>
          <w:lang w:eastAsia="zh-CN"/>
        </w:rPr>
        <w:t>的安全架构已从简单的预防和恢复组合</w:t>
      </w:r>
      <w:r w:rsidR="007140F4">
        <w:rPr>
          <w:rFonts w:eastAsia="SimSun" w:hint="eastAsia"/>
          <w:lang w:eastAsia="zh-CN"/>
        </w:rPr>
        <w:t>转而</w:t>
      </w:r>
      <w:r>
        <w:rPr>
          <w:rFonts w:eastAsia="SimSun" w:hint="eastAsia"/>
          <w:lang w:eastAsia="zh-CN"/>
        </w:rPr>
        <w:t>进入</w:t>
      </w:r>
      <w:r w:rsidRPr="003B5EEE">
        <w:rPr>
          <w:rFonts w:eastAsia="SimSun" w:hint="eastAsia"/>
          <w:lang w:eastAsia="zh-CN"/>
        </w:rPr>
        <w:t>集检测、预防和响应</w:t>
      </w:r>
      <w:r w:rsidR="007140F4">
        <w:rPr>
          <w:rFonts w:eastAsia="SimSun" w:hint="eastAsia"/>
          <w:lang w:eastAsia="zh-CN"/>
        </w:rPr>
        <w:t>为一体</w:t>
      </w:r>
      <w:r w:rsidRPr="003B5EEE">
        <w:rPr>
          <w:rFonts w:eastAsia="SimSun" w:hint="eastAsia"/>
          <w:lang w:eastAsia="zh-CN"/>
        </w:rPr>
        <w:t>的新阶段。领先的企业和组织越来越重视安全</w:t>
      </w:r>
      <w:r w:rsidR="007140F4">
        <w:rPr>
          <w:rFonts w:eastAsia="SimSun" w:hint="eastAsia"/>
          <w:lang w:eastAsia="zh-CN"/>
        </w:rPr>
        <w:t>编排</w:t>
      </w:r>
      <w:r w:rsidRPr="003B5EEE">
        <w:rPr>
          <w:rFonts w:eastAsia="SimSun" w:hint="eastAsia"/>
          <w:lang w:eastAsia="zh-CN"/>
        </w:rPr>
        <w:t>、自动化和响应</w:t>
      </w:r>
      <w:r w:rsidR="007140F4">
        <w:rPr>
          <w:rFonts w:eastAsia="SimSun" w:hint="eastAsia"/>
          <w:lang w:eastAsia="zh-CN"/>
        </w:rPr>
        <w:t>（</w:t>
      </w:r>
      <w:r w:rsidRPr="003B5EEE">
        <w:rPr>
          <w:rFonts w:eastAsia="SimSun" w:hint="eastAsia"/>
          <w:lang w:eastAsia="zh-CN"/>
        </w:rPr>
        <w:t>SOAR</w:t>
      </w:r>
      <w:r w:rsidR="007140F4">
        <w:rPr>
          <w:rFonts w:eastAsia="SimSun" w:hint="eastAsia"/>
          <w:lang w:eastAsia="zh-CN"/>
        </w:rPr>
        <w:t>）</w:t>
      </w:r>
      <w:r w:rsidRPr="003B5EEE">
        <w:rPr>
          <w:rFonts w:eastAsia="SimSun" w:hint="eastAsia"/>
          <w:lang w:eastAsia="zh-CN"/>
        </w:rPr>
        <w:t>。</w:t>
      </w:r>
      <w:r w:rsidRPr="003B5EEE">
        <w:rPr>
          <w:rFonts w:eastAsia="SimSun" w:hint="eastAsia"/>
          <w:lang w:eastAsia="zh-CN"/>
        </w:rPr>
        <w:t>SOAR</w:t>
      </w:r>
      <w:r w:rsidRPr="003B5EEE">
        <w:rPr>
          <w:rFonts w:eastAsia="SimSun" w:hint="eastAsia"/>
          <w:lang w:eastAsia="zh-CN"/>
        </w:rPr>
        <w:t>被认为是提高云计算网络弹性和安全运营效率的关键技术，具体如下</w:t>
      </w:r>
      <w:r w:rsidR="007140F4">
        <w:rPr>
          <w:rFonts w:eastAsia="SimSun" w:hint="eastAsia"/>
          <w:lang w:eastAsia="zh-CN"/>
        </w:rPr>
        <w:t>：</w:t>
      </w:r>
    </w:p>
    <w:p w14:paraId="2875D549" w14:textId="24ECDCA6" w:rsidR="003E01D1" w:rsidRPr="00381B09" w:rsidRDefault="00381B09" w:rsidP="003D68EC">
      <w:pPr>
        <w:pStyle w:val="enumlev1"/>
        <w:tabs>
          <w:tab w:val="clear" w:pos="1191"/>
        </w:tabs>
        <w:ind w:left="709" w:hanging="709"/>
        <w:rPr>
          <w:rFonts w:eastAsia="SimSun" w:cs="Calibri"/>
          <w:lang w:eastAsia="zh-CN"/>
        </w:rPr>
      </w:pPr>
      <w:r>
        <w:rPr>
          <w:rFonts w:eastAsia="SimSun" w:cs="Calibri"/>
          <w:lang w:val="en-US" w:eastAsia="zh-CN"/>
        </w:rPr>
        <w:t>1)</w:t>
      </w:r>
      <w:r>
        <w:rPr>
          <w:rFonts w:eastAsia="SimSun" w:cs="Calibri"/>
          <w:lang w:val="en-US" w:eastAsia="zh-CN"/>
        </w:rPr>
        <w:tab/>
      </w:r>
      <w:r w:rsidR="003B5EEE" w:rsidRPr="00381B09">
        <w:rPr>
          <w:rFonts w:eastAsia="SimSun" w:cs="Calibri"/>
          <w:lang w:eastAsia="zh-CN"/>
        </w:rPr>
        <w:t>利用人工智能</w:t>
      </w:r>
      <w:r w:rsidR="009679DE" w:rsidRPr="00381B09">
        <w:rPr>
          <w:rFonts w:eastAsia="SimSun" w:cs="Calibri"/>
          <w:lang w:eastAsia="zh-CN"/>
        </w:rPr>
        <w:t>（</w:t>
      </w:r>
      <w:r w:rsidR="003B5EEE" w:rsidRPr="00381B09">
        <w:rPr>
          <w:rFonts w:eastAsia="SimSun" w:cs="Calibri"/>
          <w:lang w:eastAsia="zh-CN"/>
        </w:rPr>
        <w:t>AI</w:t>
      </w:r>
      <w:r w:rsidR="009679DE" w:rsidRPr="00381B09">
        <w:rPr>
          <w:rFonts w:eastAsia="SimSun" w:cs="Calibri"/>
          <w:lang w:eastAsia="zh-CN"/>
        </w:rPr>
        <w:t>）</w:t>
      </w:r>
      <w:r w:rsidR="003B5EEE" w:rsidRPr="00381B09">
        <w:rPr>
          <w:rFonts w:eastAsia="SimSun" w:cs="Calibri"/>
          <w:lang w:eastAsia="zh-CN"/>
        </w:rPr>
        <w:t>，可以在云</w:t>
      </w:r>
      <w:r w:rsidR="009679DE" w:rsidRPr="00381B09">
        <w:rPr>
          <w:rFonts w:eastAsia="SimSun" w:cs="Calibri"/>
          <w:lang w:eastAsia="zh-CN"/>
        </w:rPr>
        <w:t>上</w:t>
      </w:r>
      <w:r w:rsidR="003B5EEE" w:rsidRPr="00381B09">
        <w:rPr>
          <w:rFonts w:eastAsia="SimSun" w:cs="Calibri"/>
          <w:lang w:eastAsia="zh-CN"/>
        </w:rPr>
        <w:t>建立包括威胁分析和自动响应</w:t>
      </w:r>
      <w:r w:rsidR="009679DE" w:rsidRPr="00381B09">
        <w:rPr>
          <w:rFonts w:eastAsia="SimSun" w:cs="Calibri"/>
          <w:lang w:eastAsia="zh-CN"/>
        </w:rPr>
        <w:t>在内</w:t>
      </w:r>
      <w:r w:rsidR="003B5EEE" w:rsidRPr="00381B09">
        <w:rPr>
          <w:rFonts w:eastAsia="SimSun" w:cs="Calibri"/>
          <w:lang w:eastAsia="zh-CN"/>
        </w:rPr>
        <w:t>的安全运营功能，可大大提高安全运营效率。</w:t>
      </w:r>
    </w:p>
    <w:p w14:paraId="4B841448" w14:textId="0885CD2A" w:rsidR="003E01D1" w:rsidRPr="00381B09" w:rsidRDefault="00381B09" w:rsidP="003D68EC">
      <w:pPr>
        <w:pStyle w:val="enumlev1"/>
        <w:tabs>
          <w:tab w:val="clear" w:pos="1191"/>
        </w:tabs>
        <w:ind w:left="709" w:hanging="709"/>
        <w:rPr>
          <w:rFonts w:eastAsia="SimSun" w:cs="Calibri"/>
          <w:lang w:eastAsia="zh-CN"/>
        </w:rPr>
      </w:pPr>
      <w:r>
        <w:rPr>
          <w:rFonts w:eastAsia="SimSun" w:cs="Calibri"/>
          <w:lang w:val="en-US" w:eastAsia="zh-CN"/>
        </w:rPr>
        <w:t>2)</w:t>
      </w:r>
      <w:r>
        <w:rPr>
          <w:rFonts w:eastAsia="SimSun" w:cs="Calibri"/>
          <w:lang w:val="en-US" w:eastAsia="zh-CN"/>
        </w:rPr>
        <w:tab/>
      </w:r>
      <w:r w:rsidR="003B5EEE" w:rsidRPr="00381B09">
        <w:rPr>
          <w:rFonts w:eastAsia="SimSun" w:cs="Calibri"/>
          <w:lang w:eastAsia="zh-CN"/>
        </w:rPr>
        <w:t>在云计算方面，</w:t>
      </w:r>
      <w:r w:rsidR="003B5EEE" w:rsidRPr="00381B09">
        <w:rPr>
          <w:rFonts w:eastAsia="SimSun" w:cs="Calibri"/>
          <w:lang w:eastAsia="zh-CN"/>
        </w:rPr>
        <w:t>SOAR</w:t>
      </w:r>
      <w:r w:rsidR="003B5EEE" w:rsidRPr="00381B09">
        <w:rPr>
          <w:rFonts w:eastAsia="SimSun" w:cs="Calibri"/>
          <w:lang w:eastAsia="zh-CN"/>
        </w:rPr>
        <w:t>天然具有成本优势。</w:t>
      </w:r>
    </w:p>
    <w:p w14:paraId="250AE1EE" w14:textId="73C5F511" w:rsidR="003E01D1" w:rsidRPr="00381B09" w:rsidRDefault="00381B09" w:rsidP="003D68EC">
      <w:pPr>
        <w:pStyle w:val="enumlev1"/>
        <w:tabs>
          <w:tab w:val="clear" w:pos="1191"/>
        </w:tabs>
        <w:ind w:left="709" w:hanging="709"/>
        <w:rPr>
          <w:rFonts w:eastAsia="SimSun" w:cs="Calibri"/>
          <w:lang w:eastAsia="zh-CN"/>
        </w:rPr>
      </w:pPr>
      <w:r>
        <w:rPr>
          <w:rFonts w:eastAsia="SimSun" w:cs="Calibri"/>
          <w:lang w:val="en-US" w:eastAsia="zh-CN"/>
        </w:rPr>
        <w:t>3)</w:t>
      </w:r>
      <w:r>
        <w:rPr>
          <w:rFonts w:eastAsia="SimSun" w:cs="Calibri"/>
          <w:lang w:val="en-US" w:eastAsia="zh-CN"/>
        </w:rPr>
        <w:tab/>
      </w:r>
      <w:r w:rsidR="003B5EEE" w:rsidRPr="00381B09">
        <w:rPr>
          <w:rFonts w:eastAsia="SimSun" w:cs="Calibri"/>
          <w:lang w:eastAsia="zh-CN"/>
        </w:rPr>
        <w:t>随着云原生技术的发展，在云计算中实现事件响应有了新的途径。</w:t>
      </w:r>
    </w:p>
    <w:p w14:paraId="07E9112B" w14:textId="3DA0998A" w:rsidR="003E01D1" w:rsidRPr="00D57FDC" w:rsidRDefault="003B5EEE" w:rsidP="00381B09">
      <w:pPr>
        <w:ind w:firstLineChars="200" w:firstLine="480"/>
        <w:rPr>
          <w:rFonts w:eastAsia="SimSun"/>
          <w:lang w:eastAsia="zh-CN"/>
        </w:rPr>
      </w:pPr>
      <w:r w:rsidRPr="003B5EEE">
        <w:rPr>
          <w:rFonts w:eastAsia="SimSun" w:hint="eastAsia"/>
          <w:lang w:eastAsia="zh-CN"/>
        </w:rPr>
        <w:t>本建议</w:t>
      </w:r>
      <w:r w:rsidR="009679DE">
        <w:rPr>
          <w:rFonts w:eastAsia="SimSun" w:hint="eastAsia"/>
          <w:lang w:eastAsia="zh-CN"/>
        </w:rPr>
        <w:t>书概述</w:t>
      </w:r>
      <w:r w:rsidRPr="003B5EEE">
        <w:rPr>
          <w:rFonts w:eastAsia="SimSun" w:hint="eastAsia"/>
          <w:lang w:eastAsia="zh-CN"/>
        </w:rPr>
        <w:t>了云计算</w:t>
      </w:r>
      <w:r w:rsidR="009679DE">
        <w:rPr>
          <w:rFonts w:eastAsia="SimSun" w:hint="eastAsia"/>
          <w:lang w:eastAsia="zh-CN"/>
        </w:rPr>
        <w:t>的</w:t>
      </w:r>
      <w:r w:rsidRPr="003B5EEE">
        <w:rPr>
          <w:rFonts w:eastAsia="SimSun" w:hint="eastAsia"/>
          <w:lang w:eastAsia="zh-CN"/>
        </w:rPr>
        <w:t>SOAR</w:t>
      </w:r>
      <w:r w:rsidRPr="003B5EEE">
        <w:rPr>
          <w:rFonts w:eastAsia="SimSun" w:hint="eastAsia"/>
          <w:lang w:eastAsia="zh-CN"/>
        </w:rPr>
        <w:t>，包括</w:t>
      </w:r>
      <w:r w:rsidRPr="003B5EEE">
        <w:rPr>
          <w:rFonts w:eastAsia="SimSun" w:hint="eastAsia"/>
          <w:lang w:eastAsia="zh-CN"/>
        </w:rPr>
        <w:t>SOAR</w:t>
      </w:r>
      <w:r w:rsidRPr="003B5EEE">
        <w:rPr>
          <w:rFonts w:eastAsia="SimSun" w:hint="eastAsia"/>
          <w:lang w:eastAsia="zh-CN"/>
        </w:rPr>
        <w:t>的定义和产生背景，并分析了</w:t>
      </w:r>
      <w:r w:rsidRPr="003B5EEE">
        <w:rPr>
          <w:rFonts w:eastAsia="SimSun" w:hint="eastAsia"/>
          <w:lang w:eastAsia="zh-CN"/>
        </w:rPr>
        <w:t>SOAR</w:t>
      </w:r>
      <w:r w:rsidR="009679DE">
        <w:rPr>
          <w:rFonts w:eastAsia="SimSun" w:hint="eastAsia"/>
          <w:lang w:eastAsia="zh-CN"/>
        </w:rPr>
        <w:t>在</w:t>
      </w:r>
      <w:r w:rsidRPr="003B5EEE">
        <w:rPr>
          <w:rFonts w:eastAsia="SimSun" w:hint="eastAsia"/>
          <w:lang w:eastAsia="zh-CN"/>
        </w:rPr>
        <w:t>应对云计算</w:t>
      </w:r>
      <w:r w:rsidR="00901FDD">
        <w:rPr>
          <w:rFonts w:eastAsia="SimSun" w:hint="eastAsia"/>
          <w:lang w:eastAsia="zh-CN"/>
        </w:rPr>
        <w:t>的</w:t>
      </w:r>
      <w:r w:rsidRPr="003B5EEE">
        <w:rPr>
          <w:rFonts w:eastAsia="SimSun" w:hint="eastAsia"/>
          <w:lang w:eastAsia="zh-CN"/>
        </w:rPr>
        <w:t>安全威胁</w:t>
      </w:r>
      <w:r w:rsidR="009679DE">
        <w:rPr>
          <w:rFonts w:eastAsia="SimSun" w:hint="eastAsia"/>
          <w:lang w:eastAsia="zh-CN"/>
        </w:rPr>
        <w:t>方面</w:t>
      </w:r>
      <w:r w:rsidRPr="003B5EEE">
        <w:rPr>
          <w:rFonts w:eastAsia="SimSun" w:hint="eastAsia"/>
          <w:lang w:eastAsia="zh-CN"/>
        </w:rPr>
        <w:t>的优势，特别是在事件响应方面。此外，它还提供了云计算的</w:t>
      </w:r>
      <w:r w:rsidRPr="003B5EEE">
        <w:rPr>
          <w:rFonts w:eastAsia="SimSun" w:hint="eastAsia"/>
          <w:lang w:eastAsia="zh-CN"/>
        </w:rPr>
        <w:t>SOAR</w:t>
      </w:r>
      <w:r w:rsidRPr="003B5EEE">
        <w:rPr>
          <w:rFonts w:eastAsia="SimSun" w:hint="eastAsia"/>
          <w:lang w:eastAsia="zh-CN"/>
        </w:rPr>
        <w:t>框架，以提高</w:t>
      </w:r>
      <w:r w:rsidR="009679DE">
        <w:rPr>
          <w:rFonts w:eastAsia="SimSun" w:hint="eastAsia"/>
          <w:lang w:eastAsia="zh-CN"/>
        </w:rPr>
        <w:t>CSP</w:t>
      </w:r>
      <w:r w:rsidRPr="003B5EEE">
        <w:rPr>
          <w:rFonts w:eastAsia="SimSun" w:hint="eastAsia"/>
          <w:lang w:eastAsia="zh-CN"/>
        </w:rPr>
        <w:t>和</w:t>
      </w:r>
      <w:r w:rsidR="009679DE">
        <w:rPr>
          <w:rFonts w:eastAsia="SimSun" w:hint="eastAsia"/>
          <w:lang w:eastAsia="zh-CN"/>
        </w:rPr>
        <w:t>CSC</w:t>
      </w:r>
      <w:r w:rsidRPr="003B5EEE">
        <w:rPr>
          <w:rFonts w:eastAsia="SimSun" w:hint="eastAsia"/>
          <w:lang w:eastAsia="zh-CN"/>
        </w:rPr>
        <w:t>的安全运营效率。</w:t>
      </w:r>
    </w:p>
    <w:p w14:paraId="17037A34" w14:textId="77777777" w:rsidR="00FE57A0" w:rsidRDefault="00FE57A0">
      <w:pPr>
        <w:tabs>
          <w:tab w:val="clear" w:pos="794"/>
          <w:tab w:val="clear" w:pos="1191"/>
          <w:tab w:val="clear" w:pos="1588"/>
          <w:tab w:val="clear" w:pos="1985"/>
        </w:tabs>
        <w:overflowPunct/>
        <w:autoSpaceDE/>
        <w:autoSpaceDN/>
        <w:adjustRightInd/>
        <w:spacing w:before="0"/>
        <w:textAlignment w:val="auto"/>
        <w:rPr>
          <w:rFonts w:eastAsia="SimSun"/>
          <w:b/>
          <w:lang w:eastAsia="zh-CN"/>
        </w:rPr>
      </w:pPr>
      <w:bookmarkStart w:id="13" w:name="_Hlk221695996"/>
      <w:r>
        <w:rPr>
          <w:rFonts w:eastAsia="SimSun"/>
          <w:lang w:eastAsia="zh-CN"/>
        </w:rPr>
        <w:br w:type="page"/>
      </w:r>
    </w:p>
    <w:p w14:paraId="4D5807AF" w14:textId="21C4D3F1" w:rsidR="00CC69A9" w:rsidRPr="00C94435" w:rsidRDefault="008579A3" w:rsidP="00CC69A9">
      <w:pPr>
        <w:pStyle w:val="Heading1"/>
        <w:rPr>
          <w:rFonts w:eastAsia="SimSun"/>
          <w:lang w:eastAsia="zh-CN"/>
        </w:rPr>
      </w:pPr>
      <w:r w:rsidRPr="00C94435">
        <w:rPr>
          <w:rFonts w:eastAsia="SimSun"/>
        </w:rPr>
        <w:lastRenderedPageBreak/>
        <w:t>9</w:t>
      </w:r>
      <w:r w:rsidRPr="00C94435">
        <w:rPr>
          <w:rFonts w:eastAsia="SimSun"/>
        </w:rPr>
        <w:tab/>
      </w:r>
      <w:r w:rsidR="00CC69A9" w:rsidRPr="00C94435">
        <w:rPr>
          <w:rFonts w:eastAsia="SimSun"/>
        </w:rPr>
        <w:t xml:space="preserve">ITU-T </w:t>
      </w:r>
      <w:bookmarkStart w:id="14" w:name="_Hlk221638693"/>
      <w:r w:rsidR="00CC69A9" w:rsidRPr="00C94435">
        <w:rPr>
          <w:rFonts w:eastAsia="SimSun"/>
        </w:rPr>
        <w:t>X.1607</w:t>
      </w:r>
      <w:r w:rsidR="00460DF4" w:rsidRPr="00C94435">
        <w:rPr>
          <w:rFonts w:eastAsia="SimSun" w:hint="eastAsia"/>
          <w:lang w:eastAsia="zh-CN"/>
        </w:rPr>
        <w:t>（</w:t>
      </w:r>
      <w:r w:rsidR="00460DF4">
        <w:rPr>
          <w:rFonts w:eastAsia="SimSun" w:hint="eastAsia"/>
          <w:lang w:val="fr-FR" w:eastAsia="zh-CN"/>
        </w:rPr>
        <w:t>原</w:t>
      </w:r>
      <w:r w:rsidR="00CC69A9" w:rsidRPr="00C94435">
        <w:rPr>
          <w:rFonts w:eastAsia="SimSun"/>
        </w:rPr>
        <w:t>X.asm-cc</w:t>
      </w:r>
      <w:r w:rsidR="00460DF4" w:rsidRPr="00C94435">
        <w:rPr>
          <w:rFonts w:eastAsia="SimSun" w:hint="eastAsia"/>
          <w:lang w:eastAsia="zh-CN"/>
        </w:rPr>
        <w:t>）</w:t>
      </w:r>
      <w:bookmarkEnd w:id="14"/>
      <w:r w:rsidR="00460DF4">
        <w:rPr>
          <w:rFonts w:eastAsia="SimSun" w:hint="eastAsia"/>
          <w:lang w:val="fr-FR" w:eastAsia="zh-CN"/>
        </w:rPr>
        <w:t>建议书草案</w:t>
      </w:r>
      <w:r w:rsidR="00460DF4" w:rsidRPr="00C94435">
        <w:rPr>
          <w:rFonts w:eastAsia="SimSun" w:hint="eastAsia"/>
          <w:lang w:eastAsia="zh-CN"/>
        </w:rPr>
        <w:t>（</w:t>
      </w:r>
      <w:hyperlink r:id="rId17" w:history="1">
        <w:r w:rsidR="00CC69A9" w:rsidRPr="00C94435">
          <w:rPr>
            <w:rStyle w:val="Hyperlink"/>
            <w:rFonts w:eastAsia="SimSun"/>
          </w:rPr>
          <w:t>SG17-R33</w:t>
        </w:r>
      </w:hyperlink>
      <w:r w:rsidR="00460DF4" w:rsidRPr="00C94435">
        <w:rPr>
          <w:rFonts w:eastAsia="SimSun" w:hint="eastAsia"/>
          <w:lang w:eastAsia="zh-CN"/>
        </w:rPr>
        <w:t>）</w:t>
      </w:r>
    </w:p>
    <w:p w14:paraId="452BADB3" w14:textId="34D19CB6" w:rsidR="00CC69A9" w:rsidRPr="00D57FDC" w:rsidRDefault="00726338" w:rsidP="00CC69A9">
      <w:pPr>
        <w:rPr>
          <w:rFonts w:eastAsia="SimSun"/>
        </w:rPr>
      </w:pPr>
      <w:r>
        <w:rPr>
          <w:rFonts w:eastAsia="SimSun" w:hint="eastAsia"/>
          <w:lang w:eastAsia="zh-CN"/>
        </w:rPr>
        <w:t>云计算的攻击面管理要求</w:t>
      </w:r>
    </w:p>
    <w:bookmarkEnd w:id="13"/>
    <w:p w14:paraId="37B37FCC" w14:textId="235BBD03" w:rsidR="00CC69A9"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144305F7" w14:textId="2921BE76" w:rsidR="003E01D1" w:rsidRPr="00D57FDC" w:rsidRDefault="0074386F" w:rsidP="00381B09">
      <w:pPr>
        <w:ind w:firstLineChars="200" w:firstLine="480"/>
        <w:rPr>
          <w:rFonts w:eastAsia="SimSun"/>
          <w:lang w:eastAsia="zh-CN"/>
        </w:rPr>
      </w:pPr>
      <w:r w:rsidRPr="0074386F">
        <w:rPr>
          <w:rFonts w:eastAsia="SimSun" w:hint="eastAsia"/>
          <w:lang w:eastAsia="zh-CN"/>
        </w:rPr>
        <w:t>本建议</w:t>
      </w:r>
      <w:r>
        <w:rPr>
          <w:rFonts w:eastAsia="SimSun" w:hint="eastAsia"/>
          <w:lang w:eastAsia="zh-CN"/>
        </w:rPr>
        <w:t>书</w:t>
      </w:r>
      <w:r w:rsidRPr="0074386F">
        <w:rPr>
          <w:rFonts w:eastAsia="SimSun" w:hint="eastAsia"/>
          <w:lang w:eastAsia="zh-CN"/>
        </w:rPr>
        <w:t>概述了云计算环境</w:t>
      </w:r>
      <w:r>
        <w:rPr>
          <w:rFonts w:eastAsia="SimSun" w:hint="eastAsia"/>
          <w:lang w:eastAsia="zh-CN"/>
        </w:rPr>
        <w:t>对</w:t>
      </w:r>
      <w:r w:rsidRPr="0074386F">
        <w:rPr>
          <w:rFonts w:eastAsia="SimSun" w:hint="eastAsia"/>
          <w:lang w:eastAsia="zh-CN"/>
        </w:rPr>
        <w:t>攻击面管理</w:t>
      </w:r>
      <w:r>
        <w:rPr>
          <w:rFonts w:eastAsia="SimSun" w:hint="eastAsia"/>
          <w:lang w:eastAsia="zh-CN"/>
        </w:rPr>
        <w:t>（</w:t>
      </w:r>
      <w:r w:rsidRPr="0074386F">
        <w:rPr>
          <w:rFonts w:eastAsia="SimSun" w:hint="eastAsia"/>
          <w:lang w:eastAsia="zh-CN"/>
        </w:rPr>
        <w:t>ASM</w:t>
      </w:r>
      <w:r>
        <w:rPr>
          <w:rFonts w:eastAsia="SimSun" w:hint="eastAsia"/>
          <w:lang w:eastAsia="zh-CN"/>
        </w:rPr>
        <w:t>）</w:t>
      </w:r>
      <w:r w:rsidRPr="0074386F">
        <w:rPr>
          <w:rFonts w:eastAsia="SimSun" w:hint="eastAsia"/>
          <w:lang w:eastAsia="zh-CN"/>
        </w:rPr>
        <w:t>的综合要求。</w:t>
      </w:r>
      <w:r w:rsidRPr="0074386F">
        <w:rPr>
          <w:rFonts w:eastAsia="SimSun" w:hint="eastAsia"/>
          <w:lang w:eastAsia="zh-CN"/>
        </w:rPr>
        <w:t>ASM</w:t>
      </w:r>
      <w:r w:rsidRPr="0074386F">
        <w:rPr>
          <w:rFonts w:eastAsia="SimSun" w:hint="eastAsia"/>
          <w:lang w:eastAsia="zh-CN"/>
        </w:rPr>
        <w:t>的关键组成部分包括</w:t>
      </w:r>
      <w:r>
        <w:rPr>
          <w:rFonts w:eastAsia="SimSun" w:hint="eastAsia"/>
          <w:lang w:eastAsia="zh-CN"/>
        </w:rPr>
        <w:t>：全面</w:t>
      </w:r>
      <w:r w:rsidRPr="0074386F">
        <w:rPr>
          <w:rFonts w:eastAsia="SimSun" w:hint="eastAsia"/>
          <w:lang w:eastAsia="zh-CN"/>
        </w:rPr>
        <w:t>的网络资产发现、攻击面识别、深入分析和持续监控。这些流程对于在云环境中保持稳健的安全态势至关重要。</w:t>
      </w:r>
    </w:p>
    <w:p w14:paraId="7C3A91CB" w14:textId="44636885" w:rsidR="00916D8F" w:rsidRPr="00D57FDC" w:rsidRDefault="0074386F" w:rsidP="00381B09">
      <w:pPr>
        <w:ind w:firstLineChars="200" w:firstLine="480"/>
        <w:rPr>
          <w:rFonts w:eastAsia="SimSun"/>
          <w:lang w:eastAsia="zh-CN"/>
        </w:rPr>
      </w:pPr>
      <w:r w:rsidRPr="0074386F">
        <w:rPr>
          <w:rFonts w:eastAsia="SimSun" w:hint="eastAsia"/>
          <w:lang w:eastAsia="zh-CN"/>
        </w:rPr>
        <w:t>为了有效管理攻击面，攻击面管理</w:t>
      </w:r>
      <w:r w:rsidR="00E33C1C">
        <w:rPr>
          <w:rFonts w:eastAsia="SimSun" w:hint="eastAsia"/>
          <w:lang w:eastAsia="zh-CN"/>
        </w:rPr>
        <w:t>（</w:t>
      </w:r>
      <w:r w:rsidRPr="0074386F">
        <w:rPr>
          <w:rFonts w:eastAsia="SimSun" w:hint="eastAsia"/>
          <w:lang w:eastAsia="zh-CN"/>
        </w:rPr>
        <w:t>ASM</w:t>
      </w:r>
      <w:r w:rsidR="00E33C1C">
        <w:rPr>
          <w:rFonts w:eastAsia="SimSun" w:hint="eastAsia"/>
          <w:lang w:eastAsia="zh-CN"/>
        </w:rPr>
        <w:t>）</w:t>
      </w:r>
      <w:r w:rsidRPr="0074386F">
        <w:rPr>
          <w:rFonts w:eastAsia="SimSun" w:hint="eastAsia"/>
          <w:lang w:eastAsia="zh-CN"/>
        </w:rPr>
        <w:t>应无缝集成威胁情报</w:t>
      </w:r>
      <w:r w:rsidR="00E33C1C">
        <w:rPr>
          <w:rFonts w:eastAsia="SimSun" w:hint="eastAsia"/>
          <w:lang w:eastAsia="zh-CN"/>
        </w:rPr>
        <w:t>，</w:t>
      </w:r>
      <w:r w:rsidRPr="0074386F">
        <w:rPr>
          <w:rFonts w:eastAsia="SimSun" w:hint="eastAsia"/>
          <w:lang w:eastAsia="zh-CN"/>
        </w:rPr>
        <w:t>并与第三方工具协作。此外，应该提供资产、数据流和网络流量的详细可视化和映射</w:t>
      </w:r>
      <w:r w:rsidR="00E33C1C">
        <w:rPr>
          <w:rFonts w:eastAsia="SimSun" w:hint="eastAsia"/>
          <w:lang w:eastAsia="zh-CN"/>
        </w:rPr>
        <w:t>，</w:t>
      </w:r>
      <w:r w:rsidRPr="0074386F">
        <w:rPr>
          <w:rFonts w:eastAsia="SimSun" w:hint="eastAsia"/>
          <w:lang w:eastAsia="zh-CN"/>
        </w:rPr>
        <w:t>使组织能够主动识别和减少潜在漏洞。通过持续评估、安全配置</w:t>
      </w:r>
      <w:r w:rsidR="00E33C1C">
        <w:rPr>
          <w:rFonts w:eastAsia="SimSun" w:hint="eastAsia"/>
          <w:lang w:eastAsia="zh-CN"/>
        </w:rPr>
        <w:t>以及</w:t>
      </w:r>
      <w:r w:rsidRPr="0074386F">
        <w:rPr>
          <w:rFonts w:eastAsia="SimSun" w:hint="eastAsia"/>
          <w:lang w:eastAsia="zh-CN"/>
        </w:rPr>
        <w:t>保护多云</w:t>
      </w:r>
      <w:r w:rsidR="00E33C1C">
        <w:rPr>
          <w:rFonts w:eastAsia="SimSun" w:hint="eastAsia"/>
          <w:lang w:eastAsia="zh-CN"/>
        </w:rPr>
        <w:t>环境</w:t>
      </w:r>
      <w:r w:rsidRPr="0074386F">
        <w:rPr>
          <w:rFonts w:eastAsia="SimSun" w:hint="eastAsia"/>
          <w:lang w:eastAsia="zh-CN"/>
        </w:rPr>
        <w:t>和混合环境中的攻击面，</w:t>
      </w:r>
      <w:r w:rsidRPr="0074386F">
        <w:rPr>
          <w:rFonts w:eastAsia="SimSun" w:hint="eastAsia"/>
          <w:lang w:eastAsia="zh-CN"/>
        </w:rPr>
        <w:t>ASM</w:t>
      </w:r>
      <w:r w:rsidRPr="0074386F">
        <w:rPr>
          <w:rFonts w:eastAsia="SimSun" w:hint="eastAsia"/>
          <w:lang w:eastAsia="zh-CN"/>
        </w:rPr>
        <w:t>可确保有效应对不断变化的网络威胁。</w:t>
      </w:r>
      <w:r w:rsidR="0047047A">
        <w:rPr>
          <w:rFonts w:eastAsia="SimSun" w:hint="eastAsia"/>
          <w:lang w:eastAsia="zh-CN"/>
        </w:rPr>
        <w:t>而且</w:t>
      </w:r>
      <w:r w:rsidRPr="0074386F">
        <w:rPr>
          <w:rFonts w:eastAsia="SimSun" w:hint="eastAsia"/>
          <w:lang w:eastAsia="zh-CN"/>
        </w:rPr>
        <w:t>，它有助于对风险进行优先排序和补救，使组织能够维护安全、灵活的云基础</w:t>
      </w:r>
      <w:r w:rsidR="0047047A">
        <w:rPr>
          <w:rFonts w:eastAsia="SimSun" w:hint="eastAsia"/>
          <w:lang w:eastAsia="zh-CN"/>
        </w:rPr>
        <w:t>设施</w:t>
      </w:r>
      <w:r w:rsidRPr="0074386F">
        <w:rPr>
          <w:rFonts w:eastAsia="SimSun" w:hint="eastAsia"/>
          <w:lang w:eastAsia="zh-CN"/>
        </w:rPr>
        <w:t>。</w:t>
      </w:r>
    </w:p>
    <w:p w14:paraId="7EC7FB7E" w14:textId="0C578870" w:rsidR="00CC69A9" w:rsidRPr="00BF5DF6" w:rsidRDefault="008579A3" w:rsidP="00CC69A9">
      <w:pPr>
        <w:pStyle w:val="Heading1"/>
        <w:rPr>
          <w:rFonts w:eastAsia="SimSun"/>
          <w:lang w:eastAsia="zh-CN"/>
        </w:rPr>
      </w:pPr>
      <w:bookmarkStart w:id="15" w:name="_Hlk221696019"/>
      <w:r w:rsidRPr="00BF5DF6">
        <w:rPr>
          <w:rFonts w:eastAsia="SimSun"/>
          <w:lang w:eastAsia="zh-CN"/>
        </w:rPr>
        <w:t>1</w:t>
      </w:r>
      <w:r w:rsidR="00CC69A9" w:rsidRPr="00BF5DF6">
        <w:rPr>
          <w:rFonts w:eastAsia="SimSun"/>
          <w:lang w:eastAsia="zh-CN"/>
        </w:rPr>
        <w:t>0</w:t>
      </w:r>
      <w:r w:rsidRPr="00BF5DF6">
        <w:rPr>
          <w:rFonts w:eastAsia="SimSun"/>
          <w:lang w:eastAsia="zh-CN"/>
        </w:rPr>
        <w:tab/>
      </w:r>
      <w:r w:rsidR="00CC69A9" w:rsidRPr="00BF5DF6">
        <w:rPr>
          <w:rFonts w:eastAsia="SimSun"/>
          <w:lang w:eastAsia="zh-CN"/>
        </w:rPr>
        <w:t>ITU-T X.1418</w:t>
      </w:r>
      <w:r w:rsidR="00460DF4" w:rsidRPr="00BF5DF6">
        <w:rPr>
          <w:rFonts w:eastAsia="SimSun" w:hint="eastAsia"/>
          <w:lang w:eastAsia="zh-CN"/>
        </w:rPr>
        <w:t>（</w:t>
      </w:r>
      <w:r w:rsidR="00460DF4">
        <w:rPr>
          <w:rFonts w:eastAsia="SimSun" w:hint="eastAsia"/>
          <w:lang w:val="fr-FR" w:eastAsia="zh-CN"/>
        </w:rPr>
        <w:t>原</w:t>
      </w:r>
      <w:r w:rsidR="00CC69A9" w:rsidRPr="00BF5DF6">
        <w:rPr>
          <w:rFonts w:eastAsia="SimSun"/>
          <w:lang w:eastAsia="zh-CN"/>
        </w:rPr>
        <w:t>X.sg-</w:t>
      </w:r>
      <w:proofErr w:type="spellStart"/>
      <w:r w:rsidR="00CC69A9" w:rsidRPr="00BF5DF6">
        <w:rPr>
          <w:rFonts w:eastAsia="SimSun"/>
          <w:lang w:eastAsia="zh-CN"/>
        </w:rPr>
        <w:t>dcs</w:t>
      </w:r>
      <w:proofErr w:type="spellEnd"/>
      <w:r w:rsidR="00460DF4" w:rsidRPr="00BF5DF6">
        <w:rPr>
          <w:rFonts w:eastAsia="SimSun" w:hint="eastAsia"/>
          <w:lang w:eastAsia="zh-CN"/>
        </w:rPr>
        <w:t>）</w:t>
      </w:r>
      <w:r w:rsidR="00460DF4">
        <w:rPr>
          <w:rFonts w:eastAsia="SimSun" w:hint="eastAsia"/>
          <w:lang w:val="fr-FR" w:eastAsia="zh-CN"/>
        </w:rPr>
        <w:t>建议书草案</w:t>
      </w:r>
      <w:r w:rsidR="00460DF4" w:rsidRPr="00BF5DF6">
        <w:rPr>
          <w:rFonts w:eastAsia="SimSun" w:hint="eastAsia"/>
          <w:lang w:eastAsia="zh-CN"/>
        </w:rPr>
        <w:t>（</w:t>
      </w:r>
      <w:hyperlink r:id="rId18" w:history="1">
        <w:r w:rsidR="00CC69A9" w:rsidRPr="00BF5DF6">
          <w:rPr>
            <w:rStyle w:val="Hyperlink"/>
            <w:rFonts w:eastAsia="SimSun"/>
            <w:lang w:eastAsia="zh-CN"/>
          </w:rPr>
          <w:t>SG17-R34</w:t>
        </w:r>
      </w:hyperlink>
      <w:r w:rsidR="00460DF4" w:rsidRPr="00BF5DF6">
        <w:rPr>
          <w:rFonts w:eastAsia="SimSun" w:hint="eastAsia"/>
          <w:lang w:eastAsia="zh-CN"/>
        </w:rPr>
        <w:t>）</w:t>
      </w:r>
    </w:p>
    <w:p w14:paraId="5907FE05" w14:textId="322576AB" w:rsidR="00CC69A9" w:rsidRPr="00D57FDC" w:rsidRDefault="007B5BD5" w:rsidP="00CC69A9">
      <w:pPr>
        <w:rPr>
          <w:rFonts w:eastAsia="SimSun"/>
          <w:lang w:eastAsia="zh-CN"/>
        </w:rPr>
      </w:pPr>
      <w:r>
        <w:rPr>
          <w:rFonts w:eastAsia="SimSun" w:hint="eastAsia"/>
          <w:lang w:eastAsia="zh-CN"/>
        </w:rPr>
        <w:t>基于分布式账本技术的数字藏品服务安全导则</w:t>
      </w:r>
    </w:p>
    <w:bookmarkEnd w:id="15"/>
    <w:p w14:paraId="22A8D95D" w14:textId="34498081" w:rsidR="00CC69A9"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3D1CC8FC" w14:textId="545C0DBC" w:rsidR="003E01D1" w:rsidRPr="00D57FDC" w:rsidRDefault="007B5BD5" w:rsidP="00381B09">
      <w:pPr>
        <w:ind w:firstLineChars="200" w:firstLine="480"/>
        <w:rPr>
          <w:rFonts w:eastAsia="SimSun"/>
          <w:lang w:val="en-US" w:eastAsia="zh-CN"/>
        </w:rPr>
      </w:pPr>
      <w:r w:rsidRPr="007B5BD5">
        <w:rPr>
          <w:rFonts w:eastAsia="SimSun" w:hint="eastAsia"/>
          <w:lang w:val="en-US" w:eastAsia="zh-CN"/>
        </w:rPr>
        <w:t>基于分布式账本技术</w:t>
      </w:r>
      <w:r>
        <w:rPr>
          <w:rFonts w:eastAsia="SimSun" w:hint="eastAsia"/>
          <w:lang w:val="en-US" w:eastAsia="zh-CN"/>
        </w:rPr>
        <w:t>（</w:t>
      </w:r>
      <w:r w:rsidRPr="007B5BD5">
        <w:rPr>
          <w:rFonts w:eastAsia="SimSun" w:hint="eastAsia"/>
          <w:lang w:val="en-US" w:eastAsia="zh-CN"/>
        </w:rPr>
        <w:t>DLT</w:t>
      </w:r>
      <w:r>
        <w:rPr>
          <w:rFonts w:eastAsia="SimSun" w:hint="eastAsia"/>
          <w:lang w:val="en-US" w:eastAsia="zh-CN"/>
        </w:rPr>
        <w:t>）</w:t>
      </w:r>
      <w:r w:rsidRPr="007B5BD5">
        <w:rPr>
          <w:rFonts w:eastAsia="SimSun" w:hint="eastAsia"/>
          <w:lang w:val="en-US" w:eastAsia="zh-CN"/>
        </w:rPr>
        <w:t>的数字</w:t>
      </w:r>
      <w:r>
        <w:rPr>
          <w:rFonts w:eastAsia="SimSun" w:hint="eastAsia"/>
          <w:lang w:val="en-US" w:eastAsia="zh-CN"/>
        </w:rPr>
        <w:t>藏品</w:t>
      </w:r>
      <w:r w:rsidRPr="007B5BD5">
        <w:rPr>
          <w:rFonts w:eastAsia="SimSun" w:hint="eastAsia"/>
          <w:lang w:val="en-US" w:eastAsia="zh-CN"/>
        </w:rPr>
        <w:t>是在私有</w:t>
      </w:r>
      <w:r w:rsidRPr="007B5BD5">
        <w:rPr>
          <w:rFonts w:eastAsia="SimSun" w:hint="eastAsia"/>
          <w:lang w:val="en-US" w:eastAsia="zh-CN"/>
        </w:rPr>
        <w:t>DLT</w:t>
      </w:r>
      <w:r w:rsidRPr="007B5BD5">
        <w:rPr>
          <w:rFonts w:eastAsia="SimSun" w:hint="eastAsia"/>
          <w:lang w:val="en-US" w:eastAsia="zh-CN"/>
        </w:rPr>
        <w:t>系统上注册的唯一数字证书</w:t>
      </w:r>
      <w:r>
        <w:rPr>
          <w:rFonts w:eastAsia="SimSun" w:hint="eastAsia"/>
          <w:lang w:val="en-US" w:eastAsia="zh-CN"/>
        </w:rPr>
        <w:t>，用于</w:t>
      </w:r>
      <w:r w:rsidRPr="007B5BD5">
        <w:rPr>
          <w:rFonts w:eastAsia="SimSun" w:hint="eastAsia"/>
          <w:lang w:val="en-US" w:eastAsia="zh-CN"/>
        </w:rPr>
        <w:t>表示艺术品或收藏品等资产的所有权。</w:t>
      </w:r>
      <w:r>
        <w:rPr>
          <w:rFonts w:eastAsia="SimSun" w:hint="eastAsia"/>
          <w:lang w:val="en-US" w:eastAsia="zh-CN"/>
        </w:rPr>
        <w:t>基于</w:t>
      </w:r>
      <w:r w:rsidRPr="007B5BD5">
        <w:rPr>
          <w:rFonts w:eastAsia="SimSun" w:hint="eastAsia"/>
          <w:lang w:val="en-US" w:eastAsia="zh-CN"/>
        </w:rPr>
        <w:t>DLT</w:t>
      </w:r>
      <w:r w:rsidRPr="007B5BD5">
        <w:rPr>
          <w:rFonts w:eastAsia="SimSun" w:hint="eastAsia"/>
          <w:lang w:val="en-US" w:eastAsia="zh-CN"/>
        </w:rPr>
        <w:t>的数字</w:t>
      </w:r>
      <w:r>
        <w:rPr>
          <w:rFonts w:eastAsia="SimSun" w:hint="eastAsia"/>
          <w:lang w:val="en-US" w:eastAsia="zh-CN"/>
        </w:rPr>
        <w:t>藏品</w:t>
      </w:r>
      <w:r w:rsidRPr="007B5BD5">
        <w:rPr>
          <w:rFonts w:eastAsia="SimSun" w:hint="eastAsia"/>
          <w:lang w:val="en-US" w:eastAsia="zh-CN"/>
        </w:rPr>
        <w:t>服务系统主要包括三</w:t>
      </w:r>
      <w:r w:rsidR="00AD7633">
        <w:rPr>
          <w:rFonts w:eastAsia="SimSun" w:hint="eastAsia"/>
          <w:lang w:val="en-US" w:eastAsia="zh-CN"/>
        </w:rPr>
        <w:t>大</w:t>
      </w:r>
      <w:r w:rsidRPr="007B5BD5">
        <w:rPr>
          <w:rFonts w:eastAsia="SimSun" w:hint="eastAsia"/>
          <w:lang w:val="en-US" w:eastAsia="zh-CN"/>
        </w:rPr>
        <w:t>利益</w:t>
      </w:r>
      <w:r w:rsidR="00AD7633">
        <w:rPr>
          <w:rFonts w:eastAsia="SimSun" w:hint="eastAsia"/>
          <w:lang w:val="en-US" w:eastAsia="zh-CN"/>
        </w:rPr>
        <w:t>攸关方：</w:t>
      </w:r>
      <w:r w:rsidRPr="007B5BD5">
        <w:rPr>
          <w:rFonts w:eastAsia="SimSun" w:hint="eastAsia"/>
          <w:lang w:val="en-US" w:eastAsia="zh-CN"/>
        </w:rPr>
        <w:t>数字藏</w:t>
      </w:r>
      <w:r w:rsidR="00AD7633">
        <w:rPr>
          <w:rFonts w:eastAsia="SimSun" w:hint="eastAsia"/>
          <w:lang w:val="en-US" w:eastAsia="zh-CN"/>
        </w:rPr>
        <w:t>品</w:t>
      </w:r>
      <w:r w:rsidRPr="007B5BD5">
        <w:rPr>
          <w:rFonts w:eastAsia="SimSun" w:hint="eastAsia"/>
          <w:lang w:val="en-US" w:eastAsia="zh-CN"/>
        </w:rPr>
        <w:t>用户</w:t>
      </w:r>
      <w:r w:rsidR="00AD7633">
        <w:rPr>
          <w:rFonts w:eastAsia="SimSun" w:hint="eastAsia"/>
          <w:lang w:val="en-US" w:eastAsia="zh-CN"/>
        </w:rPr>
        <w:t>、</w:t>
      </w:r>
      <w:r w:rsidRPr="007B5BD5">
        <w:rPr>
          <w:rFonts w:eastAsia="SimSun" w:hint="eastAsia"/>
          <w:lang w:val="en-US" w:eastAsia="zh-CN"/>
        </w:rPr>
        <w:t>数字</w:t>
      </w:r>
      <w:r w:rsidR="00AD7633">
        <w:rPr>
          <w:rFonts w:eastAsia="SimSun" w:hint="eastAsia"/>
          <w:lang w:val="en-US" w:eastAsia="zh-CN"/>
        </w:rPr>
        <w:t>藏品</w:t>
      </w:r>
      <w:r w:rsidRPr="007B5BD5">
        <w:rPr>
          <w:rFonts w:eastAsia="SimSun" w:hint="eastAsia"/>
          <w:lang w:val="en-US" w:eastAsia="zh-CN"/>
        </w:rPr>
        <w:t>资产提供</w:t>
      </w:r>
      <w:r w:rsidR="00AD7633">
        <w:rPr>
          <w:rFonts w:eastAsia="SimSun" w:hint="eastAsia"/>
          <w:lang w:val="en-US" w:eastAsia="zh-CN"/>
        </w:rPr>
        <w:t>者、以及运营</w:t>
      </w:r>
      <w:r w:rsidRPr="007B5BD5">
        <w:rPr>
          <w:rFonts w:eastAsia="SimSun" w:hint="eastAsia"/>
          <w:lang w:val="en-US" w:eastAsia="zh-CN"/>
        </w:rPr>
        <w:t>私</w:t>
      </w:r>
      <w:r w:rsidR="00AD7633">
        <w:rPr>
          <w:rFonts w:eastAsia="SimSun" w:hint="eastAsia"/>
          <w:lang w:val="en-US" w:eastAsia="zh-CN"/>
        </w:rPr>
        <w:t>有</w:t>
      </w:r>
      <w:r w:rsidRPr="007B5BD5">
        <w:rPr>
          <w:rFonts w:eastAsia="SimSun" w:hint="eastAsia"/>
          <w:lang w:val="en-US" w:eastAsia="zh-CN"/>
        </w:rPr>
        <w:t>DLT</w:t>
      </w:r>
      <w:r w:rsidRPr="007B5BD5">
        <w:rPr>
          <w:rFonts w:eastAsia="SimSun" w:hint="eastAsia"/>
          <w:lang w:val="en-US" w:eastAsia="zh-CN"/>
        </w:rPr>
        <w:t>系统的数字藏</w:t>
      </w:r>
      <w:r w:rsidR="00AD7633">
        <w:rPr>
          <w:rFonts w:eastAsia="SimSun" w:hint="eastAsia"/>
          <w:lang w:val="en-US" w:eastAsia="zh-CN"/>
        </w:rPr>
        <w:t>品</w:t>
      </w:r>
      <w:r w:rsidRPr="007B5BD5">
        <w:rPr>
          <w:rFonts w:eastAsia="SimSun" w:hint="eastAsia"/>
          <w:lang w:val="en-US" w:eastAsia="zh-CN"/>
        </w:rPr>
        <w:t>服务平台。该系统促进了一系列与数字藏</w:t>
      </w:r>
      <w:r w:rsidR="00AD7633">
        <w:rPr>
          <w:rFonts w:eastAsia="SimSun" w:hint="eastAsia"/>
          <w:lang w:val="en-US" w:eastAsia="zh-CN"/>
        </w:rPr>
        <w:t>品</w:t>
      </w:r>
      <w:r w:rsidRPr="007B5BD5">
        <w:rPr>
          <w:rFonts w:eastAsia="SimSun" w:hint="eastAsia"/>
          <w:lang w:val="en-US" w:eastAsia="zh-CN"/>
        </w:rPr>
        <w:t>相关的活动，包括发行、销售、购买、拍卖和交易</w:t>
      </w:r>
      <w:r w:rsidR="00CF1275">
        <w:rPr>
          <w:rFonts w:eastAsia="SimSun" w:hint="eastAsia"/>
          <w:lang w:val="en-US" w:eastAsia="zh-CN"/>
        </w:rPr>
        <w:t>等</w:t>
      </w:r>
      <w:r w:rsidRPr="007B5BD5">
        <w:rPr>
          <w:rFonts w:eastAsia="SimSun" w:hint="eastAsia"/>
          <w:lang w:val="en-US" w:eastAsia="zh-CN"/>
        </w:rPr>
        <w:t>。</w:t>
      </w:r>
    </w:p>
    <w:p w14:paraId="3B32D4F8" w14:textId="5AD8F3FC" w:rsidR="003E01D1" w:rsidRPr="00D57FDC" w:rsidRDefault="007B5BD5" w:rsidP="00381B09">
      <w:pPr>
        <w:ind w:firstLineChars="200" w:firstLine="480"/>
        <w:rPr>
          <w:rFonts w:eastAsia="SimSun"/>
          <w:lang w:val="en-US" w:eastAsia="zh-CN"/>
        </w:rPr>
      </w:pPr>
      <w:r w:rsidRPr="007B5BD5">
        <w:rPr>
          <w:rFonts w:eastAsia="SimSun" w:hint="eastAsia"/>
          <w:lang w:val="en-US" w:eastAsia="zh-CN"/>
        </w:rPr>
        <w:t>在</w:t>
      </w:r>
      <w:r w:rsidR="006A482A">
        <w:rPr>
          <w:rFonts w:eastAsia="SimSun" w:hint="eastAsia"/>
          <w:lang w:val="en-US" w:eastAsia="zh-CN"/>
        </w:rPr>
        <w:t>基于</w:t>
      </w:r>
      <w:r w:rsidRPr="007B5BD5">
        <w:rPr>
          <w:rFonts w:eastAsia="SimSun" w:hint="eastAsia"/>
          <w:lang w:val="en-US" w:eastAsia="zh-CN"/>
        </w:rPr>
        <w:t>DLT</w:t>
      </w:r>
      <w:r w:rsidRPr="007B5BD5">
        <w:rPr>
          <w:rFonts w:eastAsia="SimSun" w:hint="eastAsia"/>
          <w:lang w:val="en-US" w:eastAsia="zh-CN"/>
        </w:rPr>
        <w:t>的数字</w:t>
      </w:r>
      <w:r w:rsidR="006A482A">
        <w:rPr>
          <w:rFonts w:eastAsia="SimSun" w:hint="eastAsia"/>
          <w:lang w:val="en-US" w:eastAsia="zh-CN"/>
        </w:rPr>
        <w:t>藏品</w:t>
      </w:r>
      <w:r w:rsidRPr="007B5BD5">
        <w:rPr>
          <w:rFonts w:eastAsia="SimSun" w:hint="eastAsia"/>
          <w:lang w:val="en-US" w:eastAsia="zh-CN"/>
        </w:rPr>
        <w:t>服务系统中，</w:t>
      </w:r>
      <w:r w:rsidR="006A482A">
        <w:rPr>
          <w:rFonts w:eastAsia="SimSun" w:hint="eastAsia"/>
          <w:lang w:val="en-US" w:eastAsia="zh-CN"/>
        </w:rPr>
        <w:t>各</w:t>
      </w:r>
      <w:r w:rsidRPr="007B5BD5">
        <w:rPr>
          <w:rFonts w:eastAsia="SimSun" w:hint="eastAsia"/>
          <w:lang w:val="en-US" w:eastAsia="zh-CN"/>
        </w:rPr>
        <w:t>个</w:t>
      </w:r>
      <w:r w:rsidR="006A482A">
        <w:rPr>
          <w:rFonts w:eastAsia="SimSun" w:hint="eastAsia"/>
          <w:lang w:val="en-US" w:eastAsia="zh-CN"/>
        </w:rPr>
        <w:t>流</w:t>
      </w:r>
      <w:r w:rsidRPr="007B5BD5">
        <w:rPr>
          <w:rFonts w:eastAsia="SimSun" w:hint="eastAsia"/>
          <w:lang w:val="en-US" w:eastAsia="zh-CN"/>
        </w:rPr>
        <w:t>程</w:t>
      </w:r>
      <w:r w:rsidR="006A482A">
        <w:rPr>
          <w:rFonts w:eastAsia="SimSun" w:hint="eastAsia"/>
          <w:lang w:val="en-US" w:eastAsia="zh-CN"/>
        </w:rPr>
        <w:t>涉及</w:t>
      </w:r>
      <w:r w:rsidRPr="007B5BD5">
        <w:rPr>
          <w:rFonts w:eastAsia="SimSun" w:hint="eastAsia"/>
          <w:lang w:val="en-US" w:eastAsia="zh-CN"/>
        </w:rPr>
        <w:t>的利益</w:t>
      </w:r>
      <w:r w:rsidR="006A482A">
        <w:rPr>
          <w:rFonts w:eastAsia="SimSun" w:hint="eastAsia"/>
          <w:lang w:val="en-US" w:eastAsia="zh-CN"/>
        </w:rPr>
        <w:t>攸关方</w:t>
      </w:r>
      <w:r w:rsidRPr="007B5BD5">
        <w:rPr>
          <w:rFonts w:eastAsia="SimSun" w:hint="eastAsia"/>
          <w:lang w:val="en-US" w:eastAsia="zh-CN"/>
        </w:rPr>
        <w:t>各不相同，</w:t>
      </w:r>
      <w:r w:rsidR="006A482A">
        <w:rPr>
          <w:rFonts w:eastAsia="SimSun" w:hint="eastAsia"/>
          <w:lang w:val="en-US" w:eastAsia="zh-CN"/>
        </w:rPr>
        <w:t>因而产生</w:t>
      </w:r>
      <w:r w:rsidR="00CF1275">
        <w:rPr>
          <w:rFonts w:eastAsia="SimSun" w:hint="eastAsia"/>
          <w:lang w:val="en-US" w:eastAsia="zh-CN"/>
        </w:rPr>
        <w:t>了</w:t>
      </w:r>
      <w:r w:rsidR="006A482A">
        <w:rPr>
          <w:rFonts w:eastAsia="SimSun" w:hint="eastAsia"/>
          <w:lang w:val="en-US" w:eastAsia="zh-CN"/>
        </w:rPr>
        <w:t>并需要</w:t>
      </w:r>
      <w:r w:rsidRPr="007B5BD5">
        <w:rPr>
          <w:rFonts w:eastAsia="SimSun" w:hint="eastAsia"/>
          <w:lang w:val="en-US" w:eastAsia="zh-CN"/>
        </w:rPr>
        <w:t>各种类型</w:t>
      </w:r>
      <w:r w:rsidR="006A482A">
        <w:rPr>
          <w:rFonts w:eastAsia="SimSun" w:hint="eastAsia"/>
          <w:lang w:val="en-US" w:eastAsia="zh-CN"/>
        </w:rPr>
        <w:t>的</w:t>
      </w:r>
      <w:r w:rsidRPr="007B5BD5">
        <w:rPr>
          <w:rFonts w:eastAsia="SimSun" w:hint="eastAsia"/>
          <w:lang w:val="en-US" w:eastAsia="zh-CN"/>
        </w:rPr>
        <w:t>数据。</w:t>
      </w:r>
      <w:r w:rsidR="006A482A">
        <w:rPr>
          <w:rFonts w:eastAsia="SimSun" w:hint="eastAsia"/>
          <w:lang w:val="en-US" w:eastAsia="zh-CN"/>
        </w:rPr>
        <w:t>各</w:t>
      </w:r>
      <w:r w:rsidRPr="007B5BD5">
        <w:rPr>
          <w:rFonts w:eastAsia="SimSun" w:hint="eastAsia"/>
          <w:lang w:val="en-US" w:eastAsia="zh-CN"/>
        </w:rPr>
        <w:t>个流程</w:t>
      </w:r>
      <w:r w:rsidR="006A482A">
        <w:rPr>
          <w:rFonts w:eastAsia="SimSun" w:hint="eastAsia"/>
          <w:lang w:val="en-US" w:eastAsia="zh-CN"/>
        </w:rPr>
        <w:t>均伴有会产生</w:t>
      </w:r>
      <w:r w:rsidRPr="007B5BD5">
        <w:rPr>
          <w:rFonts w:eastAsia="SimSun" w:hint="eastAsia"/>
          <w:lang w:val="en-US" w:eastAsia="zh-CN"/>
        </w:rPr>
        <w:t>严重</w:t>
      </w:r>
      <w:r w:rsidR="006A482A">
        <w:rPr>
          <w:rFonts w:eastAsia="SimSun" w:hint="eastAsia"/>
          <w:lang w:val="en-US" w:eastAsia="zh-CN"/>
        </w:rPr>
        <w:t>影响</w:t>
      </w:r>
      <w:r w:rsidRPr="007B5BD5">
        <w:rPr>
          <w:rFonts w:eastAsia="SimSun" w:hint="eastAsia"/>
          <w:lang w:val="en-US" w:eastAsia="zh-CN"/>
        </w:rPr>
        <w:t>的安全风险，包括财务损失、声誉损害、市场不稳定和个人信息泄露。为了应对这些风险，本建议</w:t>
      </w:r>
      <w:r w:rsidR="006A482A">
        <w:rPr>
          <w:rFonts w:eastAsia="SimSun" w:hint="eastAsia"/>
          <w:lang w:val="en-US" w:eastAsia="zh-CN"/>
        </w:rPr>
        <w:t>书</w:t>
      </w:r>
      <w:r w:rsidRPr="007B5BD5">
        <w:rPr>
          <w:rFonts w:eastAsia="SimSun" w:hint="eastAsia"/>
          <w:lang w:val="en-US" w:eastAsia="zh-CN"/>
        </w:rPr>
        <w:t>确定了数字</w:t>
      </w:r>
      <w:r w:rsidR="006A482A">
        <w:rPr>
          <w:rFonts w:eastAsia="SimSun" w:hint="eastAsia"/>
          <w:lang w:val="en-US" w:eastAsia="zh-CN"/>
        </w:rPr>
        <w:t>藏品</w:t>
      </w:r>
      <w:r w:rsidRPr="007B5BD5">
        <w:rPr>
          <w:rFonts w:eastAsia="SimSun" w:hint="eastAsia"/>
          <w:lang w:val="en-US" w:eastAsia="zh-CN"/>
        </w:rPr>
        <w:t>相关活动中遇到的潜在安全威胁，并</w:t>
      </w:r>
      <w:r w:rsidR="006A482A">
        <w:rPr>
          <w:rFonts w:eastAsia="SimSun" w:hint="eastAsia"/>
          <w:lang w:val="en-US" w:eastAsia="zh-CN"/>
        </w:rPr>
        <w:t>规定</w:t>
      </w:r>
      <w:r w:rsidRPr="007B5BD5">
        <w:rPr>
          <w:rFonts w:eastAsia="SimSun" w:hint="eastAsia"/>
          <w:lang w:val="en-US" w:eastAsia="zh-CN"/>
        </w:rPr>
        <w:t>了安全要求和控制措施来减轻这些威胁。</w:t>
      </w:r>
    </w:p>
    <w:p w14:paraId="63E3D9D2" w14:textId="112D0E8D" w:rsidR="00883D42" w:rsidRPr="00BF5DF6" w:rsidRDefault="00CC69A9" w:rsidP="00883D42">
      <w:pPr>
        <w:pStyle w:val="Heading1"/>
        <w:rPr>
          <w:rFonts w:eastAsia="SimSun"/>
          <w:lang w:val="en-US" w:eastAsia="zh-CN"/>
        </w:rPr>
      </w:pPr>
      <w:bookmarkStart w:id="16" w:name="_Hlk221696048"/>
      <w:r w:rsidRPr="00BF5DF6">
        <w:rPr>
          <w:rFonts w:eastAsia="SimSun"/>
          <w:lang w:val="en-US" w:eastAsia="zh-CN"/>
        </w:rPr>
        <w:t>11</w:t>
      </w:r>
      <w:r w:rsidRPr="00BF5DF6">
        <w:rPr>
          <w:rFonts w:eastAsia="SimSun"/>
          <w:lang w:val="en-US" w:eastAsia="zh-CN"/>
        </w:rPr>
        <w:tab/>
      </w:r>
      <w:r w:rsidR="00883D42" w:rsidRPr="00BF5DF6">
        <w:rPr>
          <w:rFonts w:eastAsia="SimSun"/>
          <w:lang w:val="en-US" w:eastAsia="zh-CN"/>
        </w:rPr>
        <w:t>ITU-T X.1417</w:t>
      </w:r>
      <w:r w:rsidR="00460DF4" w:rsidRPr="00BF5DF6">
        <w:rPr>
          <w:rFonts w:eastAsia="SimSun" w:hint="eastAsia"/>
          <w:lang w:val="en-US" w:eastAsia="zh-CN"/>
        </w:rPr>
        <w:t>（</w:t>
      </w:r>
      <w:r w:rsidR="00460DF4">
        <w:rPr>
          <w:rFonts w:eastAsia="SimSun" w:hint="eastAsia"/>
          <w:lang w:val="fr-FR" w:eastAsia="zh-CN"/>
        </w:rPr>
        <w:t>原</w:t>
      </w:r>
      <w:r w:rsidR="00883D42" w:rsidRPr="00BF5DF6">
        <w:rPr>
          <w:rFonts w:eastAsia="SimSun"/>
          <w:lang w:val="en-US" w:eastAsia="zh-CN"/>
        </w:rPr>
        <w:t>X.sr-</w:t>
      </w:r>
      <w:proofErr w:type="spellStart"/>
      <w:r w:rsidR="00883D42" w:rsidRPr="00BF5DF6">
        <w:rPr>
          <w:rFonts w:eastAsia="SimSun"/>
          <w:lang w:val="en-US" w:eastAsia="zh-CN"/>
        </w:rPr>
        <w:t>dpts</w:t>
      </w:r>
      <w:proofErr w:type="spellEnd"/>
      <w:r w:rsidR="00460DF4" w:rsidRPr="00BF5DF6">
        <w:rPr>
          <w:rFonts w:eastAsia="SimSun" w:hint="eastAsia"/>
          <w:lang w:val="en-US" w:eastAsia="zh-CN"/>
        </w:rPr>
        <w:t>）</w:t>
      </w:r>
      <w:r w:rsidR="00460DF4">
        <w:rPr>
          <w:rFonts w:eastAsia="SimSun" w:hint="eastAsia"/>
          <w:lang w:val="fr-FR" w:eastAsia="zh-CN"/>
        </w:rPr>
        <w:t>建议书草案</w:t>
      </w:r>
      <w:r w:rsidR="00460DF4" w:rsidRPr="00BF5DF6">
        <w:rPr>
          <w:rFonts w:eastAsia="SimSun" w:hint="eastAsia"/>
          <w:lang w:val="en-US" w:eastAsia="zh-CN"/>
        </w:rPr>
        <w:t>（</w:t>
      </w:r>
      <w:hyperlink r:id="rId19" w:history="1">
        <w:r w:rsidR="00883D42" w:rsidRPr="00BF5DF6">
          <w:rPr>
            <w:rStyle w:val="Hyperlink"/>
            <w:rFonts w:eastAsia="SimSun"/>
            <w:lang w:val="en-US" w:eastAsia="zh-CN"/>
          </w:rPr>
          <w:t>SG17-R35</w:t>
        </w:r>
      </w:hyperlink>
      <w:r w:rsidR="00460DF4" w:rsidRPr="00BF5DF6">
        <w:rPr>
          <w:rFonts w:eastAsia="SimSun" w:hint="eastAsia"/>
          <w:lang w:val="en-US" w:eastAsia="zh-CN"/>
        </w:rPr>
        <w:t>）</w:t>
      </w:r>
    </w:p>
    <w:p w14:paraId="372826D4" w14:textId="3F0A9216" w:rsidR="00883D42" w:rsidRPr="00BF5DF6" w:rsidRDefault="00F41A55" w:rsidP="00883D42">
      <w:pPr>
        <w:rPr>
          <w:rFonts w:eastAsia="SimSun"/>
          <w:lang w:val="en-US" w:eastAsia="zh-CN"/>
        </w:rPr>
      </w:pPr>
      <w:r w:rsidRPr="00F41A55">
        <w:rPr>
          <w:rFonts w:eastAsia="SimSun" w:hint="eastAsia"/>
          <w:lang w:eastAsia="zh-CN"/>
        </w:rPr>
        <w:t>基于许可型分布式账本技术</w:t>
      </w:r>
      <w:r w:rsidRPr="00BF5DF6">
        <w:rPr>
          <w:rFonts w:eastAsia="SimSun" w:hint="eastAsia"/>
          <w:lang w:val="en-US" w:eastAsia="zh-CN"/>
        </w:rPr>
        <w:t>（</w:t>
      </w:r>
      <w:r w:rsidRPr="00BF5DF6">
        <w:rPr>
          <w:rFonts w:eastAsia="SimSun" w:hint="eastAsia"/>
          <w:lang w:val="en-US" w:eastAsia="zh-CN"/>
        </w:rPr>
        <w:t>DLT</w:t>
      </w:r>
      <w:r w:rsidRPr="00BF5DF6">
        <w:rPr>
          <w:rFonts w:eastAsia="SimSun" w:hint="eastAsia"/>
          <w:lang w:val="en-US" w:eastAsia="zh-CN"/>
        </w:rPr>
        <w:t>）</w:t>
      </w:r>
      <w:r w:rsidRPr="00F41A55">
        <w:rPr>
          <w:rFonts w:eastAsia="SimSun" w:hint="eastAsia"/>
          <w:lang w:eastAsia="zh-CN"/>
        </w:rPr>
        <w:t>的分布式电力交易系统</w:t>
      </w:r>
      <w:r>
        <w:rPr>
          <w:rFonts w:eastAsia="SimSun" w:hint="eastAsia"/>
          <w:lang w:eastAsia="zh-CN"/>
        </w:rPr>
        <w:t>的</w:t>
      </w:r>
      <w:r w:rsidRPr="00BF5DF6">
        <w:rPr>
          <w:rFonts w:eastAsia="SimSun" w:hint="eastAsia"/>
          <w:lang w:val="en-US" w:eastAsia="zh-CN"/>
        </w:rPr>
        <w:t>DLT</w:t>
      </w:r>
      <w:r w:rsidRPr="00F41A55">
        <w:rPr>
          <w:rFonts w:eastAsia="SimSun" w:hint="eastAsia"/>
          <w:lang w:eastAsia="zh-CN"/>
        </w:rPr>
        <w:t>数据安全要求</w:t>
      </w:r>
    </w:p>
    <w:bookmarkEnd w:id="16"/>
    <w:p w14:paraId="1A666F2E" w14:textId="6F935396" w:rsidR="00883D42" w:rsidRPr="00C634B3" w:rsidRDefault="00460DF4" w:rsidP="00C634B3">
      <w:pPr>
        <w:pStyle w:val="Headingb"/>
        <w:rPr>
          <w:rFonts w:ascii="SimSun" w:eastAsia="SimSun" w:hAnsi="SimSun"/>
          <w:lang w:eastAsia="zh-CN"/>
        </w:rPr>
      </w:pPr>
      <w:r w:rsidRPr="00C634B3">
        <w:rPr>
          <w:rFonts w:ascii="SimSun" w:eastAsia="SimSun" w:hAnsi="SimSun" w:hint="eastAsia"/>
          <w:lang w:eastAsia="zh-CN"/>
        </w:rPr>
        <w:t>摘要</w:t>
      </w:r>
    </w:p>
    <w:p w14:paraId="7D7DAAAE" w14:textId="1519DC86" w:rsidR="003E01D1" w:rsidRPr="00D57FDC" w:rsidRDefault="00F41A55" w:rsidP="00381B09">
      <w:pPr>
        <w:ind w:firstLineChars="200" w:firstLine="480"/>
        <w:rPr>
          <w:rFonts w:eastAsia="SimSun"/>
          <w:lang w:eastAsia="zh-CN"/>
        </w:rPr>
      </w:pPr>
      <w:r w:rsidRPr="00F41A55">
        <w:rPr>
          <w:rFonts w:eastAsia="SimSun" w:hint="eastAsia"/>
          <w:lang w:eastAsia="zh-CN"/>
        </w:rPr>
        <w:t>基于许可</w:t>
      </w:r>
      <w:r w:rsidR="00F52E23">
        <w:rPr>
          <w:rFonts w:eastAsia="SimSun" w:hint="eastAsia"/>
          <w:lang w:eastAsia="zh-CN"/>
        </w:rPr>
        <w:t>型</w:t>
      </w:r>
      <w:r w:rsidRPr="00F41A55">
        <w:rPr>
          <w:rFonts w:eastAsia="SimSun" w:hint="eastAsia"/>
          <w:lang w:eastAsia="zh-CN"/>
        </w:rPr>
        <w:t>分布式</w:t>
      </w:r>
      <w:r w:rsidR="00F52E23">
        <w:rPr>
          <w:rFonts w:eastAsia="SimSun" w:hint="eastAsia"/>
          <w:lang w:eastAsia="zh-CN"/>
        </w:rPr>
        <w:t>账本</w:t>
      </w:r>
      <w:r w:rsidRPr="00F41A55">
        <w:rPr>
          <w:rFonts w:eastAsia="SimSun" w:hint="eastAsia"/>
          <w:lang w:eastAsia="zh-CN"/>
        </w:rPr>
        <w:t>技术</w:t>
      </w:r>
      <w:r w:rsidR="00F52E23" w:rsidRPr="00BF5DF6">
        <w:rPr>
          <w:rFonts w:eastAsia="SimSun" w:hint="eastAsia"/>
          <w:lang w:val="en-US" w:eastAsia="zh-CN"/>
        </w:rPr>
        <w:t>（</w:t>
      </w:r>
      <w:r w:rsidRPr="00BF5DF6">
        <w:rPr>
          <w:rFonts w:eastAsia="SimSun" w:hint="eastAsia"/>
          <w:lang w:val="en-US" w:eastAsia="zh-CN"/>
        </w:rPr>
        <w:t>DLT</w:t>
      </w:r>
      <w:r w:rsidR="00F52E23" w:rsidRPr="00BF5DF6">
        <w:rPr>
          <w:rFonts w:eastAsia="SimSun" w:hint="eastAsia"/>
          <w:lang w:val="en-US" w:eastAsia="zh-CN"/>
        </w:rPr>
        <w:t>）</w:t>
      </w:r>
      <w:r w:rsidRPr="00F41A55">
        <w:rPr>
          <w:rFonts w:eastAsia="SimSun" w:hint="eastAsia"/>
          <w:lang w:eastAsia="zh-CN"/>
        </w:rPr>
        <w:t>的分布式电力交易</w:t>
      </w:r>
      <w:r w:rsidR="00F52E23" w:rsidRPr="00BF5DF6">
        <w:rPr>
          <w:rFonts w:eastAsia="SimSun" w:hint="eastAsia"/>
          <w:lang w:val="en-US" w:eastAsia="zh-CN"/>
        </w:rPr>
        <w:t>（</w:t>
      </w:r>
      <w:r w:rsidRPr="00BF5DF6">
        <w:rPr>
          <w:rFonts w:eastAsia="SimSun" w:hint="eastAsia"/>
          <w:lang w:val="en-US" w:eastAsia="zh-CN"/>
        </w:rPr>
        <w:t>DPT</w:t>
      </w:r>
      <w:r w:rsidR="00F52E23" w:rsidRPr="00BF5DF6">
        <w:rPr>
          <w:rFonts w:eastAsia="SimSun" w:hint="eastAsia"/>
          <w:lang w:val="en-US" w:eastAsia="zh-CN"/>
        </w:rPr>
        <w:t>）</w:t>
      </w:r>
      <w:r w:rsidRPr="00F41A55">
        <w:rPr>
          <w:rFonts w:eastAsia="SimSun" w:hint="eastAsia"/>
          <w:lang w:eastAsia="zh-CN"/>
        </w:rPr>
        <w:t>系统是为智能电网中的点对点</w:t>
      </w:r>
      <w:r w:rsidR="00F52E23">
        <w:rPr>
          <w:rFonts w:eastAsia="SimSun" w:hint="eastAsia"/>
          <w:lang w:eastAsia="zh-CN"/>
        </w:rPr>
        <w:t>能源</w:t>
      </w:r>
      <w:r w:rsidRPr="00F41A55">
        <w:rPr>
          <w:rFonts w:eastAsia="SimSun" w:hint="eastAsia"/>
          <w:lang w:eastAsia="zh-CN"/>
        </w:rPr>
        <w:t>交易而设计的系统。许可</w:t>
      </w:r>
      <w:r w:rsidR="00F52E23">
        <w:rPr>
          <w:rFonts w:eastAsia="SimSun" w:hint="eastAsia"/>
          <w:lang w:eastAsia="zh-CN"/>
        </w:rPr>
        <w:t>型</w:t>
      </w:r>
      <w:r w:rsidRPr="00F41A55">
        <w:rPr>
          <w:rFonts w:eastAsia="SimSun" w:hint="eastAsia"/>
          <w:lang w:eastAsia="zh-CN"/>
        </w:rPr>
        <w:t>DLT</w:t>
      </w:r>
      <w:r w:rsidRPr="00F41A55">
        <w:rPr>
          <w:rFonts w:eastAsia="SimSun" w:hint="eastAsia"/>
          <w:lang w:eastAsia="zh-CN"/>
        </w:rPr>
        <w:t>已被应用于电力交易系统，</w:t>
      </w:r>
      <w:r w:rsidR="008E71AF">
        <w:rPr>
          <w:rFonts w:eastAsia="SimSun" w:hint="eastAsia"/>
          <w:lang w:eastAsia="zh-CN"/>
        </w:rPr>
        <w:t>以</w:t>
      </w:r>
      <w:r w:rsidRPr="00F41A55">
        <w:rPr>
          <w:rFonts w:eastAsia="SimSun" w:hint="eastAsia"/>
          <w:lang w:eastAsia="zh-CN"/>
        </w:rPr>
        <w:t>解决传统电力交易系统</w:t>
      </w:r>
      <w:r w:rsidR="008E71AF">
        <w:rPr>
          <w:rFonts w:eastAsia="SimSun" w:hint="eastAsia"/>
          <w:lang w:eastAsia="zh-CN"/>
        </w:rPr>
        <w:t>存在</w:t>
      </w:r>
      <w:r w:rsidRPr="00F41A55">
        <w:rPr>
          <w:rFonts w:eastAsia="SimSun" w:hint="eastAsia"/>
          <w:lang w:eastAsia="zh-CN"/>
        </w:rPr>
        <w:t>的问题。然而，</w:t>
      </w:r>
      <w:r w:rsidR="00F52E23">
        <w:rPr>
          <w:rFonts w:eastAsia="SimSun" w:hint="eastAsia"/>
          <w:lang w:eastAsia="zh-CN"/>
        </w:rPr>
        <w:t>基于</w:t>
      </w:r>
      <w:r w:rsidRPr="00F41A55">
        <w:rPr>
          <w:rFonts w:eastAsia="SimSun" w:hint="eastAsia"/>
          <w:lang w:eastAsia="zh-CN"/>
        </w:rPr>
        <w:t>许可</w:t>
      </w:r>
      <w:r w:rsidR="00F52E23">
        <w:rPr>
          <w:rFonts w:eastAsia="SimSun" w:hint="eastAsia"/>
          <w:lang w:eastAsia="zh-CN"/>
        </w:rPr>
        <w:t>型</w:t>
      </w:r>
      <w:r w:rsidRPr="00F41A55">
        <w:rPr>
          <w:rFonts w:eastAsia="SimSun" w:hint="eastAsia"/>
          <w:lang w:eastAsia="zh-CN"/>
        </w:rPr>
        <w:t>DLT</w:t>
      </w:r>
      <w:r w:rsidRPr="00F41A55">
        <w:rPr>
          <w:rFonts w:eastAsia="SimSun" w:hint="eastAsia"/>
          <w:lang w:eastAsia="zh-CN"/>
        </w:rPr>
        <w:t>的</w:t>
      </w:r>
      <w:r w:rsidRPr="00F41A55">
        <w:rPr>
          <w:rFonts w:eastAsia="SimSun" w:hint="eastAsia"/>
          <w:lang w:eastAsia="zh-CN"/>
        </w:rPr>
        <w:t>DPT</w:t>
      </w:r>
      <w:r w:rsidRPr="00F41A55">
        <w:rPr>
          <w:rFonts w:eastAsia="SimSun" w:hint="eastAsia"/>
          <w:lang w:eastAsia="zh-CN"/>
        </w:rPr>
        <w:t>系统</w:t>
      </w:r>
      <w:r w:rsidR="00F52E23">
        <w:rPr>
          <w:rFonts w:eastAsia="SimSun" w:hint="eastAsia"/>
          <w:lang w:eastAsia="zh-CN"/>
        </w:rPr>
        <w:t>仍然存在挑战</w:t>
      </w:r>
      <w:r w:rsidRPr="00F41A55">
        <w:rPr>
          <w:rFonts w:eastAsia="SimSun" w:hint="eastAsia"/>
          <w:lang w:eastAsia="zh-CN"/>
        </w:rPr>
        <w:t>。</w:t>
      </w:r>
    </w:p>
    <w:p w14:paraId="5909E0CD" w14:textId="2196F4C9" w:rsidR="003E01D1" w:rsidRPr="00D57FDC" w:rsidRDefault="00F41A55" w:rsidP="00381B09">
      <w:pPr>
        <w:ind w:firstLineChars="200" w:firstLine="480"/>
        <w:rPr>
          <w:rFonts w:eastAsia="SimSun"/>
          <w:lang w:eastAsia="zh-CN"/>
        </w:rPr>
      </w:pPr>
      <w:r w:rsidRPr="00F41A55">
        <w:rPr>
          <w:rFonts w:eastAsia="SimSun" w:hint="eastAsia"/>
          <w:lang w:eastAsia="zh-CN"/>
        </w:rPr>
        <w:t>本建议</w:t>
      </w:r>
      <w:r w:rsidR="00F52E23">
        <w:rPr>
          <w:rFonts w:eastAsia="SimSun" w:hint="eastAsia"/>
          <w:lang w:eastAsia="zh-CN"/>
        </w:rPr>
        <w:t>书</w:t>
      </w:r>
      <w:r w:rsidRPr="00F41A55">
        <w:rPr>
          <w:rFonts w:eastAsia="SimSun" w:hint="eastAsia"/>
          <w:lang w:eastAsia="zh-CN"/>
        </w:rPr>
        <w:t>确定了</w:t>
      </w:r>
      <w:r w:rsidR="008E71AF">
        <w:rPr>
          <w:rFonts w:eastAsia="SimSun" w:hint="eastAsia"/>
          <w:lang w:eastAsia="zh-CN"/>
        </w:rPr>
        <w:t>在</w:t>
      </w:r>
      <w:r w:rsidRPr="00F41A55">
        <w:rPr>
          <w:rFonts w:eastAsia="SimSun" w:hint="eastAsia"/>
          <w:lang w:eastAsia="zh-CN"/>
        </w:rPr>
        <w:t>基于</w:t>
      </w:r>
      <w:r w:rsidR="00F52E23">
        <w:rPr>
          <w:rFonts w:eastAsia="SimSun" w:hint="eastAsia"/>
          <w:lang w:eastAsia="zh-CN"/>
        </w:rPr>
        <w:t>许可型</w:t>
      </w:r>
      <w:r w:rsidRPr="00F41A55">
        <w:rPr>
          <w:rFonts w:eastAsia="SimSun" w:hint="eastAsia"/>
          <w:lang w:eastAsia="zh-CN"/>
        </w:rPr>
        <w:t>DLT</w:t>
      </w:r>
      <w:r w:rsidRPr="00F41A55">
        <w:rPr>
          <w:rFonts w:eastAsia="SimSun" w:hint="eastAsia"/>
          <w:lang w:eastAsia="zh-CN"/>
        </w:rPr>
        <w:t>的</w:t>
      </w:r>
      <w:r w:rsidRPr="00F41A55">
        <w:rPr>
          <w:rFonts w:eastAsia="SimSun" w:hint="eastAsia"/>
          <w:lang w:eastAsia="zh-CN"/>
        </w:rPr>
        <w:t>DPT</w:t>
      </w:r>
      <w:r w:rsidRPr="00F41A55">
        <w:rPr>
          <w:rFonts w:eastAsia="SimSun" w:hint="eastAsia"/>
          <w:lang w:eastAsia="zh-CN"/>
        </w:rPr>
        <w:t>系统</w:t>
      </w:r>
      <w:r w:rsidR="008E71AF">
        <w:rPr>
          <w:rFonts w:eastAsia="SimSun" w:hint="eastAsia"/>
          <w:lang w:eastAsia="zh-CN"/>
        </w:rPr>
        <w:t>中</w:t>
      </w:r>
      <w:r w:rsidRPr="00F41A55">
        <w:rPr>
          <w:rFonts w:eastAsia="SimSun" w:hint="eastAsia"/>
          <w:lang w:eastAsia="zh-CN"/>
        </w:rPr>
        <w:t>处理数据</w:t>
      </w:r>
      <w:r w:rsidR="00F52E23">
        <w:rPr>
          <w:rFonts w:eastAsia="SimSun" w:hint="eastAsia"/>
          <w:lang w:eastAsia="zh-CN"/>
        </w:rPr>
        <w:t>所面临</w:t>
      </w:r>
      <w:r w:rsidRPr="00F41A55">
        <w:rPr>
          <w:rFonts w:eastAsia="SimSun" w:hint="eastAsia"/>
          <w:lang w:eastAsia="zh-CN"/>
        </w:rPr>
        <w:t>的安全威胁，特别是与系统参与者相关的敏感数据，如用户标识符</w:t>
      </w:r>
      <w:r w:rsidR="00F52E23">
        <w:rPr>
          <w:rFonts w:eastAsia="SimSun" w:hint="eastAsia"/>
          <w:lang w:eastAsia="zh-CN"/>
        </w:rPr>
        <w:t>（</w:t>
      </w:r>
      <w:r w:rsidRPr="00F41A55">
        <w:rPr>
          <w:rFonts w:eastAsia="SimSun" w:hint="eastAsia"/>
          <w:lang w:eastAsia="zh-CN"/>
        </w:rPr>
        <w:t>ID</w:t>
      </w:r>
      <w:r w:rsidR="00F52E23">
        <w:rPr>
          <w:rFonts w:eastAsia="SimSun" w:hint="eastAsia"/>
          <w:lang w:eastAsia="zh-CN"/>
        </w:rPr>
        <w:t>）</w:t>
      </w:r>
      <w:r w:rsidRPr="00F41A55">
        <w:rPr>
          <w:rFonts w:eastAsia="SimSun" w:hint="eastAsia"/>
          <w:lang w:eastAsia="zh-CN"/>
        </w:rPr>
        <w:t>、能源构成、运行状态和能源生产</w:t>
      </w:r>
      <w:r w:rsidRPr="00F41A55">
        <w:rPr>
          <w:rFonts w:eastAsia="SimSun" w:hint="eastAsia"/>
          <w:lang w:eastAsia="zh-CN"/>
        </w:rPr>
        <w:t>/</w:t>
      </w:r>
      <w:r w:rsidRPr="00F41A55">
        <w:rPr>
          <w:rFonts w:eastAsia="SimSun" w:hint="eastAsia"/>
          <w:lang w:eastAsia="zh-CN"/>
        </w:rPr>
        <w:t>消耗计划。还提供了</w:t>
      </w:r>
      <w:r w:rsidR="00F52E23">
        <w:rPr>
          <w:rFonts w:eastAsia="SimSun" w:hint="eastAsia"/>
          <w:lang w:eastAsia="zh-CN"/>
        </w:rPr>
        <w:t>减缓</w:t>
      </w:r>
      <w:r w:rsidRPr="00F41A55">
        <w:rPr>
          <w:rFonts w:eastAsia="SimSun" w:hint="eastAsia"/>
          <w:lang w:eastAsia="zh-CN"/>
        </w:rPr>
        <w:t>这些安全威胁和</w:t>
      </w:r>
      <w:r w:rsidR="00F52E23">
        <w:rPr>
          <w:rFonts w:eastAsia="SimSun" w:hint="eastAsia"/>
          <w:lang w:eastAsia="zh-CN"/>
        </w:rPr>
        <w:t>防止</w:t>
      </w:r>
      <w:r w:rsidRPr="00F41A55">
        <w:rPr>
          <w:rFonts w:eastAsia="SimSun" w:hint="eastAsia"/>
          <w:lang w:eastAsia="zh-CN"/>
        </w:rPr>
        <w:t>敏感数据</w:t>
      </w:r>
      <w:r w:rsidR="00F52E23">
        <w:rPr>
          <w:rFonts w:eastAsia="SimSun" w:hint="eastAsia"/>
          <w:lang w:eastAsia="zh-CN"/>
        </w:rPr>
        <w:t>对</w:t>
      </w:r>
      <w:r w:rsidRPr="00F41A55">
        <w:rPr>
          <w:rFonts w:eastAsia="SimSun" w:hint="eastAsia"/>
          <w:lang w:eastAsia="zh-CN"/>
        </w:rPr>
        <w:t>外</w:t>
      </w:r>
      <w:r w:rsidR="00F52E23">
        <w:rPr>
          <w:rFonts w:eastAsia="SimSun" w:hint="eastAsia"/>
          <w:lang w:eastAsia="zh-CN"/>
        </w:rPr>
        <w:t>泄露</w:t>
      </w:r>
      <w:r w:rsidRPr="00F41A55">
        <w:rPr>
          <w:rFonts w:eastAsia="SimSun" w:hint="eastAsia"/>
          <w:lang w:eastAsia="zh-CN"/>
        </w:rPr>
        <w:t>的安全要求。本建议</w:t>
      </w:r>
      <w:r w:rsidR="00F52E23">
        <w:rPr>
          <w:rFonts w:eastAsia="SimSun" w:hint="eastAsia"/>
          <w:lang w:eastAsia="zh-CN"/>
        </w:rPr>
        <w:t>书</w:t>
      </w:r>
      <w:r w:rsidRPr="00F41A55">
        <w:rPr>
          <w:rFonts w:eastAsia="SimSun" w:hint="eastAsia"/>
          <w:lang w:eastAsia="zh-CN"/>
        </w:rPr>
        <w:t>可用于</w:t>
      </w:r>
      <w:r w:rsidR="00F52E23" w:rsidRPr="00F41A55">
        <w:rPr>
          <w:rFonts w:eastAsia="SimSun" w:hint="eastAsia"/>
          <w:lang w:eastAsia="zh-CN"/>
        </w:rPr>
        <w:t>设计、开发和</w:t>
      </w:r>
      <w:r w:rsidR="00F52E23">
        <w:rPr>
          <w:rFonts w:eastAsia="SimSun" w:hint="eastAsia"/>
          <w:lang w:eastAsia="zh-CN"/>
        </w:rPr>
        <w:t>运营采</w:t>
      </w:r>
      <w:r w:rsidRPr="00F41A55">
        <w:rPr>
          <w:rFonts w:eastAsia="SimSun" w:hint="eastAsia"/>
          <w:lang w:eastAsia="zh-CN"/>
        </w:rPr>
        <w:t>用许可</w:t>
      </w:r>
      <w:r w:rsidR="00F52E23">
        <w:rPr>
          <w:rFonts w:eastAsia="SimSun" w:hint="eastAsia"/>
          <w:lang w:eastAsia="zh-CN"/>
        </w:rPr>
        <w:t>型</w:t>
      </w:r>
      <w:r w:rsidRPr="00F41A55">
        <w:rPr>
          <w:rFonts w:eastAsia="SimSun" w:hint="eastAsia"/>
          <w:lang w:eastAsia="zh-CN"/>
        </w:rPr>
        <w:t>DLT</w:t>
      </w:r>
      <w:r w:rsidRPr="00F41A55">
        <w:rPr>
          <w:rFonts w:eastAsia="SimSun" w:hint="eastAsia"/>
          <w:lang w:eastAsia="zh-CN"/>
        </w:rPr>
        <w:t>的</w:t>
      </w:r>
      <w:r w:rsidRPr="00F41A55">
        <w:rPr>
          <w:rFonts w:eastAsia="SimSun" w:hint="eastAsia"/>
          <w:lang w:eastAsia="zh-CN"/>
        </w:rPr>
        <w:t>DPT</w:t>
      </w:r>
      <w:r w:rsidRPr="00F41A55">
        <w:rPr>
          <w:rFonts w:eastAsia="SimSun" w:hint="eastAsia"/>
          <w:lang w:eastAsia="zh-CN"/>
        </w:rPr>
        <w:t>系统。</w:t>
      </w:r>
    </w:p>
    <w:p w14:paraId="572CBA54" w14:textId="09477334" w:rsidR="009A1A66" w:rsidRPr="00FC1B01" w:rsidRDefault="009A1A66" w:rsidP="00FC1B01">
      <w:pPr>
        <w:pStyle w:val="AnnexNo"/>
        <w:rPr>
          <w:rFonts w:ascii="Times New Roman" w:eastAsia="SimSun" w:hAnsi="Times New Roman"/>
          <w:sz w:val="24"/>
          <w:szCs w:val="24"/>
          <w:lang w:eastAsia="zh-CN"/>
        </w:rPr>
      </w:pPr>
      <w:r w:rsidRPr="00D57FDC">
        <w:rPr>
          <w:rFonts w:eastAsia="SimSun" w:cs="Calibri"/>
          <w:sz w:val="22"/>
          <w:szCs w:val="22"/>
          <w:highlight w:val="cyan"/>
          <w:lang w:eastAsia="zh-CN"/>
        </w:rPr>
        <w:br w:type="page"/>
      </w:r>
      <w:r w:rsidR="002054AA" w:rsidRPr="00FC1B01">
        <w:rPr>
          <w:rFonts w:ascii="Times New Roman" w:eastAsia="SimSun" w:hAnsi="Times New Roman"/>
          <w:sz w:val="24"/>
          <w:szCs w:val="24"/>
          <w:lang w:eastAsia="zh-CN"/>
        </w:rPr>
        <w:lastRenderedPageBreak/>
        <w:t>附件</w:t>
      </w:r>
      <w:r w:rsidR="00C13D40" w:rsidRPr="00FC1B01">
        <w:rPr>
          <w:rFonts w:ascii="Times New Roman" w:eastAsia="SimSun" w:hAnsi="Times New Roman"/>
          <w:sz w:val="24"/>
          <w:szCs w:val="24"/>
          <w:lang w:eastAsia="zh-CN"/>
        </w:rPr>
        <w:t>2</w:t>
      </w:r>
    </w:p>
    <w:p w14:paraId="69F51BD4" w14:textId="30F45651" w:rsidR="008F14F3" w:rsidRPr="00460DF4" w:rsidRDefault="00460DF4" w:rsidP="00460DF4">
      <w:pPr>
        <w:pStyle w:val="Annextitle"/>
        <w:rPr>
          <w:rFonts w:eastAsia="SimSun"/>
          <w:sz w:val="24"/>
          <w:szCs w:val="24"/>
          <w:lang w:eastAsia="zh-CN"/>
        </w:rPr>
      </w:pPr>
      <w:r>
        <w:rPr>
          <w:rFonts w:eastAsia="SimSun" w:cs="Calibri" w:hint="eastAsia"/>
          <w:sz w:val="24"/>
          <w:szCs w:val="24"/>
          <w:lang w:eastAsia="zh-CN"/>
        </w:rPr>
        <w:t>主题：</w:t>
      </w:r>
      <w:r w:rsidRPr="00460DF4">
        <w:rPr>
          <w:rFonts w:eastAsia="SimSun" w:cs="Calibri" w:hint="eastAsia"/>
          <w:sz w:val="24"/>
          <w:szCs w:val="24"/>
          <w:lang w:eastAsia="zh-CN"/>
        </w:rPr>
        <w:t>成员国对电信标准化局第</w:t>
      </w:r>
      <w:r>
        <w:rPr>
          <w:rFonts w:eastAsia="SimSun" w:cs="Calibri" w:hint="eastAsia"/>
          <w:sz w:val="24"/>
          <w:szCs w:val="24"/>
          <w:lang w:eastAsia="zh-CN"/>
        </w:rPr>
        <w:t>10</w:t>
      </w:r>
      <w:r w:rsidRPr="00460DF4">
        <w:rPr>
          <w:rFonts w:eastAsia="SimSun" w:cs="Calibri" w:hint="eastAsia"/>
          <w:sz w:val="24"/>
          <w:szCs w:val="24"/>
          <w:lang w:eastAsia="zh-CN"/>
        </w:rPr>
        <w:t>4</w:t>
      </w:r>
      <w:r w:rsidRPr="00460DF4">
        <w:rPr>
          <w:rFonts w:eastAsia="SimSun" w:cs="Calibri" w:hint="eastAsia"/>
          <w:sz w:val="24"/>
          <w:szCs w:val="24"/>
          <w:lang w:eastAsia="zh-CN"/>
        </w:rPr>
        <w:t>号通函</w:t>
      </w:r>
      <w:r>
        <w:rPr>
          <w:rFonts w:eastAsia="SimSun" w:cs="Calibri" w:hint="eastAsia"/>
          <w:sz w:val="24"/>
          <w:szCs w:val="24"/>
          <w:lang w:eastAsia="zh-CN"/>
        </w:rPr>
        <w:t>的回复</w:t>
      </w:r>
      <w:r w:rsidRPr="00460DF4">
        <w:rPr>
          <w:rFonts w:eastAsia="SimSun" w:cs="Calibri" w:hint="eastAsia"/>
          <w:sz w:val="24"/>
          <w:szCs w:val="24"/>
          <w:lang w:eastAsia="zh-CN"/>
        </w:rPr>
        <w:t>：</w:t>
      </w:r>
      <w:r w:rsidR="00692261" w:rsidRPr="00D57FDC">
        <w:rPr>
          <w:rFonts w:eastAsia="SimSun" w:cs="Calibri"/>
          <w:sz w:val="24"/>
          <w:szCs w:val="24"/>
        </w:rPr>
        <w:br/>
      </w:r>
      <w:r>
        <w:rPr>
          <w:rFonts w:eastAsia="SimSun" w:hint="eastAsia"/>
          <w:sz w:val="24"/>
          <w:szCs w:val="24"/>
          <w:lang w:eastAsia="zh-CN"/>
        </w:rPr>
        <w:t>就</w:t>
      </w:r>
      <w:r w:rsidRPr="00460DF4">
        <w:rPr>
          <w:rFonts w:eastAsia="SimSun" w:hint="eastAsia"/>
          <w:sz w:val="24"/>
          <w:szCs w:val="24"/>
          <w:lang w:eastAsia="zh-CN"/>
        </w:rPr>
        <w:t>已确定的</w:t>
      </w:r>
      <w:r w:rsidRPr="00460DF4">
        <w:rPr>
          <w:rFonts w:eastAsia="SimSun" w:hint="eastAsia"/>
          <w:sz w:val="24"/>
          <w:szCs w:val="24"/>
          <w:lang w:eastAsia="zh-CN"/>
        </w:rPr>
        <w:t>ITU-T X.1280</w:t>
      </w:r>
      <w:r w:rsidRPr="00460DF4">
        <w:rPr>
          <w:rFonts w:eastAsia="SimSun" w:hint="eastAsia"/>
          <w:sz w:val="24"/>
          <w:szCs w:val="24"/>
          <w:lang w:eastAsia="zh-CN"/>
        </w:rPr>
        <w:t>建议书修订草案以及</w:t>
      </w:r>
      <w:r w:rsidRPr="00460DF4">
        <w:rPr>
          <w:rFonts w:eastAsia="SimSun" w:hint="eastAsia"/>
          <w:sz w:val="24"/>
          <w:szCs w:val="24"/>
          <w:lang w:eastAsia="zh-CN"/>
        </w:rPr>
        <w:t>X.1286</w:t>
      </w:r>
      <w:r w:rsidRPr="00460DF4">
        <w:rPr>
          <w:rFonts w:eastAsia="SimSun" w:hint="eastAsia"/>
          <w:sz w:val="24"/>
          <w:szCs w:val="24"/>
          <w:lang w:eastAsia="zh-CN"/>
        </w:rPr>
        <w:t>（原</w:t>
      </w:r>
      <w:proofErr w:type="spellStart"/>
      <w:r w:rsidRPr="00460DF4">
        <w:rPr>
          <w:rFonts w:eastAsia="SimSun" w:hint="eastAsia"/>
          <w:sz w:val="24"/>
          <w:szCs w:val="24"/>
          <w:lang w:eastAsia="zh-CN"/>
        </w:rPr>
        <w:t>X.accsadlt</w:t>
      </w:r>
      <w:proofErr w:type="spellEnd"/>
      <w:r w:rsidRPr="00460DF4">
        <w:rPr>
          <w:rFonts w:eastAsia="SimSun" w:hint="eastAsia"/>
          <w:sz w:val="24"/>
          <w:szCs w:val="24"/>
          <w:lang w:eastAsia="zh-CN"/>
        </w:rPr>
        <w:t>）、</w:t>
      </w:r>
      <w:r w:rsidR="006F7889">
        <w:rPr>
          <w:rFonts w:eastAsia="SimSun"/>
          <w:sz w:val="24"/>
          <w:szCs w:val="24"/>
          <w:lang w:val="en-US" w:eastAsia="zh-CN"/>
        </w:rPr>
        <w:br/>
      </w:r>
      <w:r w:rsidRPr="00460DF4">
        <w:rPr>
          <w:rFonts w:eastAsia="SimSun" w:hint="eastAsia"/>
          <w:sz w:val="24"/>
          <w:szCs w:val="24"/>
          <w:lang w:eastAsia="zh-CN"/>
        </w:rPr>
        <w:t>X.1821</w:t>
      </w:r>
      <w:r w:rsidRPr="00460DF4">
        <w:rPr>
          <w:rFonts w:eastAsia="SimSun" w:hint="eastAsia"/>
          <w:sz w:val="24"/>
          <w:szCs w:val="24"/>
          <w:lang w:eastAsia="zh-CN"/>
        </w:rPr>
        <w:t>（原</w:t>
      </w:r>
      <w:r w:rsidRPr="00460DF4">
        <w:rPr>
          <w:rFonts w:eastAsia="SimSun" w:hint="eastAsia"/>
          <w:sz w:val="24"/>
          <w:szCs w:val="24"/>
          <w:lang w:eastAsia="zh-CN"/>
        </w:rPr>
        <w:t>X.5Gsec-asra</w:t>
      </w:r>
      <w:r w:rsidRPr="00460DF4">
        <w:rPr>
          <w:rFonts w:eastAsia="SimSun" w:hint="eastAsia"/>
          <w:sz w:val="24"/>
          <w:szCs w:val="24"/>
          <w:lang w:eastAsia="zh-CN"/>
        </w:rPr>
        <w:t>）、</w:t>
      </w:r>
      <w:r w:rsidRPr="00460DF4">
        <w:rPr>
          <w:rFonts w:eastAsia="SimSun" w:hint="eastAsia"/>
          <w:sz w:val="24"/>
          <w:szCs w:val="24"/>
          <w:lang w:eastAsia="zh-CN"/>
        </w:rPr>
        <w:t>X.1350</w:t>
      </w:r>
      <w:r w:rsidRPr="00460DF4">
        <w:rPr>
          <w:rFonts w:eastAsia="SimSun" w:hint="eastAsia"/>
          <w:sz w:val="24"/>
          <w:szCs w:val="24"/>
          <w:lang w:eastAsia="zh-CN"/>
        </w:rPr>
        <w:t>（原</w:t>
      </w:r>
      <w:r w:rsidRPr="00460DF4">
        <w:rPr>
          <w:rFonts w:eastAsia="SimSun" w:hint="eastAsia"/>
          <w:sz w:val="24"/>
          <w:szCs w:val="24"/>
          <w:lang w:eastAsia="zh-CN"/>
        </w:rPr>
        <w:t>X.sr-</w:t>
      </w:r>
      <w:proofErr w:type="spellStart"/>
      <w:r w:rsidRPr="00460DF4">
        <w:rPr>
          <w:rFonts w:eastAsia="SimSun" w:hint="eastAsia"/>
          <w:sz w:val="24"/>
          <w:szCs w:val="24"/>
          <w:lang w:eastAsia="zh-CN"/>
        </w:rPr>
        <w:t>iiot</w:t>
      </w:r>
      <w:proofErr w:type="spellEnd"/>
      <w:r w:rsidRPr="00460DF4">
        <w:rPr>
          <w:rFonts w:eastAsia="SimSun" w:hint="eastAsia"/>
          <w:sz w:val="24"/>
          <w:szCs w:val="24"/>
          <w:lang w:eastAsia="zh-CN"/>
        </w:rPr>
        <w:t>）、</w:t>
      </w:r>
      <w:r w:rsidRPr="00460DF4">
        <w:rPr>
          <w:rFonts w:eastAsia="SimSun" w:hint="eastAsia"/>
          <w:sz w:val="24"/>
          <w:szCs w:val="24"/>
          <w:lang w:eastAsia="zh-CN"/>
        </w:rPr>
        <w:t>X.2105</w:t>
      </w:r>
      <w:r w:rsidRPr="00460DF4">
        <w:rPr>
          <w:rFonts w:eastAsia="SimSun" w:hint="eastAsia"/>
          <w:sz w:val="24"/>
          <w:szCs w:val="24"/>
          <w:lang w:eastAsia="zh-CN"/>
        </w:rPr>
        <w:t>（原</w:t>
      </w:r>
      <w:r w:rsidRPr="00460DF4">
        <w:rPr>
          <w:rFonts w:eastAsia="SimSun" w:hint="eastAsia"/>
          <w:sz w:val="24"/>
          <w:szCs w:val="24"/>
          <w:lang w:eastAsia="zh-CN"/>
        </w:rPr>
        <w:t>X.st-</w:t>
      </w:r>
      <w:proofErr w:type="spellStart"/>
      <w:r w:rsidRPr="00460DF4">
        <w:rPr>
          <w:rFonts w:eastAsia="SimSun" w:hint="eastAsia"/>
          <w:sz w:val="24"/>
          <w:szCs w:val="24"/>
          <w:lang w:eastAsia="zh-CN"/>
        </w:rPr>
        <w:t>ssc</w:t>
      </w:r>
      <w:proofErr w:type="spellEnd"/>
      <w:r w:rsidRPr="00460DF4">
        <w:rPr>
          <w:rFonts w:eastAsia="SimSun" w:hint="eastAsia"/>
          <w:sz w:val="24"/>
          <w:szCs w:val="24"/>
          <w:lang w:eastAsia="zh-CN"/>
        </w:rPr>
        <w:t>）、</w:t>
      </w:r>
      <w:r w:rsidR="006F7889">
        <w:rPr>
          <w:rFonts w:eastAsia="SimSun"/>
          <w:sz w:val="24"/>
          <w:szCs w:val="24"/>
          <w:lang w:val="en-US" w:eastAsia="zh-CN"/>
        </w:rPr>
        <w:br/>
      </w:r>
      <w:r w:rsidRPr="00460DF4">
        <w:rPr>
          <w:rFonts w:eastAsia="SimSun" w:hint="eastAsia"/>
          <w:sz w:val="24"/>
          <w:szCs w:val="24"/>
          <w:lang w:eastAsia="zh-CN"/>
        </w:rPr>
        <w:t>X.2210</w:t>
      </w:r>
      <w:r w:rsidRPr="00460DF4">
        <w:rPr>
          <w:rFonts w:eastAsia="SimSun" w:hint="eastAsia"/>
          <w:sz w:val="24"/>
          <w:szCs w:val="24"/>
          <w:lang w:eastAsia="zh-CN"/>
        </w:rPr>
        <w:t>（原</w:t>
      </w:r>
      <w:proofErr w:type="spellStart"/>
      <w:r w:rsidRPr="00460DF4">
        <w:rPr>
          <w:rFonts w:eastAsia="SimSun" w:hint="eastAsia"/>
          <w:sz w:val="24"/>
          <w:szCs w:val="24"/>
          <w:lang w:eastAsia="zh-CN"/>
        </w:rPr>
        <w:t>X.ig-dw</w:t>
      </w:r>
      <w:proofErr w:type="spellEnd"/>
      <w:r w:rsidRPr="00460DF4">
        <w:rPr>
          <w:rFonts w:eastAsia="SimSun" w:hint="eastAsia"/>
          <w:sz w:val="24"/>
          <w:szCs w:val="24"/>
          <w:lang w:eastAsia="zh-CN"/>
        </w:rPr>
        <w:t>）、</w:t>
      </w:r>
      <w:r w:rsidRPr="00460DF4">
        <w:rPr>
          <w:rFonts w:eastAsia="SimSun" w:hint="eastAsia"/>
          <w:sz w:val="24"/>
          <w:szCs w:val="24"/>
          <w:lang w:eastAsia="zh-CN"/>
        </w:rPr>
        <w:t>X.1910</w:t>
      </w:r>
      <w:r w:rsidRPr="00460DF4">
        <w:rPr>
          <w:rFonts w:eastAsia="SimSun" w:hint="eastAsia"/>
          <w:sz w:val="24"/>
          <w:szCs w:val="24"/>
          <w:lang w:eastAsia="zh-CN"/>
        </w:rPr>
        <w:t>（原</w:t>
      </w:r>
      <w:r w:rsidRPr="00460DF4">
        <w:rPr>
          <w:rFonts w:eastAsia="SimSun" w:hint="eastAsia"/>
          <w:sz w:val="24"/>
          <w:szCs w:val="24"/>
          <w:lang w:eastAsia="zh-CN"/>
        </w:rPr>
        <w:t>X.tc-</w:t>
      </w:r>
      <w:proofErr w:type="spellStart"/>
      <w:r w:rsidRPr="00460DF4">
        <w:rPr>
          <w:rFonts w:eastAsia="SimSun" w:hint="eastAsia"/>
          <w:sz w:val="24"/>
          <w:szCs w:val="24"/>
          <w:lang w:eastAsia="zh-CN"/>
        </w:rPr>
        <w:t>ifd</w:t>
      </w:r>
      <w:proofErr w:type="spellEnd"/>
      <w:r w:rsidRPr="00460DF4">
        <w:rPr>
          <w:rFonts w:eastAsia="SimSun" w:hint="eastAsia"/>
          <w:sz w:val="24"/>
          <w:szCs w:val="24"/>
          <w:lang w:eastAsia="zh-CN"/>
        </w:rPr>
        <w:t>）、</w:t>
      </w:r>
      <w:r w:rsidRPr="00460DF4">
        <w:rPr>
          <w:rFonts w:eastAsia="SimSun" w:hint="eastAsia"/>
          <w:sz w:val="24"/>
          <w:szCs w:val="24"/>
          <w:lang w:eastAsia="zh-CN"/>
        </w:rPr>
        <w:t>X.1651</w:t>
      </w:r>
      <w:r w:rsidRPr="00460DF4">
        <w:rPr>
          <w:rFonts w:eastAsia="SimSun" w:hint="eastAsia"/>
          <w:sz w:val="24"/>
          <w:szCs w:val="24"/>
          <w:lang w:eastAsia="zh-CN"/>
        </w:rPr>
        <w:t>（原</w:t>
      </w:r>
      <w:proofErr w:type="spellStart"/>
      <w:r w:rsidRPr="00460DF4">
        <w:rPr>
          <w:rFonts w:eastAsia="SimSun" w:hint="eastAsia"/>
          <w:sz w:val="24"/>
          <w:szCs w:val="24"/>
          <w:lang w:eastAsia="zh-CN"/>
        </w:rPr>
        <w:t>X.soar</w:t>
      </w:r>
      <w:proofErr w:type="spellEnd"/>
      <w:r w:rsidRPr="00460DF4">
        <w:rPr>
          <w:rFonts w:eastAsia="SimSun" w:hint="eastAsia"/>
          <w:sz w:val="24"/>
          <w:szCs w:val="24"/>
          <w:lang w:eastAsia="zh-CN"/>
        </w:rPr>
        <w:t>-cc</w:t>
      </w:r>
      <w:r w:rsidRPr="00460DF4">
        <w:rPr>
          <w:rFonts w:eastAsia="SimSun" w:hint="eastAsia"/>
          <w:sz w:val="24"/>
          <w:szCs w:val="24"/>
          <w:lang w:eastAsia="zh-CN"/>
        </w:rPr>
        <w:t>）、</w:t>
      </w:r>
      <w:r w:rsidRPr="00460DF4">
        <w:rPr>
          <w:rFonts w:eastAsia="SimSun" w:hint="eastAsia"/>
          <w:sz w:val="24"/>
          <w:szCs w:val="24"/>
          <w:lang w:eastAsia="zh-CN"/>
        </w:rPr>
        <w:t>X.1607</w:t>
      </w:r>
      <w:r w:rsidRPr="00460DF4">
        <w:rPr>
          <w:rFonts w:eastAsia="SimSun" w:hint="eastAsia"/>
          <w:sz w:val="24"/>
          <w:szCs w:val="24"/>
          <w:lang w:eastAsia="zh-CN"/>
        </w:rPr>
        <w:t>（原</w:t>
      </w:r>
      <w:r w:rsidRPr="00460DF4">
        <w:rPr>
          <w:rFonts w:eastAsia="SimSun" w:hint="eastAsia"/>
          <w:sz w:val="24"/>
          <w:szCs w:val="24"/>
          <w:lang w:eastAsia="zh-CN"/>
        </w:rPr>
        <w:t>X.asm-cc</w:t>
      </w:r>
      <w:r w:rsidRPr="00460DF4">
        <w:rPr>
          <w:rFonts w:eastAsia="SimSun" w:hint="eastAsia"/>
          <w:sz w:val="24"/>
          <w:szCs w:val="24"/>
          <w:lang w:eastAsia="zh-CN"/>
        </w:rPr>
        <w:t>）、</w:t>
      </w:r>
      <w:r w:rsidRPr="00460DF4">
        <w:rPr>
          <w:rFonts w:eastAsia="SimSun" w:hint="eastAsia"/>
          <w:sz w:val="24"/>
          <w:szCs w:val="24"/>
          <w:lang w:eastAsia="zh-CN"/>
        </w:rPr>
        <w:t>X.1418</w:t>
      </w:r>
      <w:r w:rsidRPr="00460DF4">
        <w:rPr>
          <w:rFonts w:eastAsia="SimSun" w:hint="eastAsia"/>
          <w:sz w:val="24"/>
          <w:szCs w:val="24"/>
          <w:lang w:eastAsia="zh-CN"/>
        </w:rPr>
        <w:t>（原</w:t>
      </w:r>
      <w:r w:rsidRPr="00460DF4">
        <w:rPr>
          <w:rFonts w:eastAsia="SimSun" w:hint="eastAsia"/>
          <w:sz w:val="24"/>
          <w:szCs w:val="24"/>
          <w:lang w:eastAsia="zh-CN"/>
        </w:rPr>
        <w:t>X.sg-</w:t>
      </w:r>
      <w:proofErr w:type="spellStart"/>
      <w:r w:rsidRPr="00460DF4">
        <w:rPr>
          <w:rFonts w:eastAsia="SimSun" w:hint="eastAsia"/>
          <w:sz w:val="24"/>
          <w:szCs w:val="24"/>
          <w:lang w:eastAsia="zh-CN"/>
        </w:rPr>
        <w:t>dcs</w:t>
      </w:r>
      <w:proofErr w:type="spellEnd"/>
      <w:r w:rsidRPr="00460DF4">
        <w:rPr>
          <w:rFonts w:eastAsia="SimSun" w:hint="eastAsia"/>
          <w:sz w:val="24"/>
          <w:szCs w:val="24"/>
          <w:lang w:eastAsia="zh-CN"/>
        </w:rPr>
        <w:t>）和</w:t>
      </w:r>
      <w:r w:rsidRPr="00460DF4">
        <w:rPr>
          <w:rFonts w:eastAsia="SimSun" w:hint="eastAsia"/>
          <w:sz w:val="24"/>
          <w:szCs w:val="24"/>
          <w:lang w:eastAsia="zh-CN"/>
        </w:rPr>
        <w:t>X.1417</w:t>
      </w:r>
      <w:r w:rsidRPr="00460DF4">
        <w:rPr>
          <w:rFonts w:eastAsia="SimSun" w:hint="eastAsia"/>
          <w:sz w:val="24"/>
          <w:szCs w:val="24"/>
          <w:lang w:eastAsia="zh-CN"/>
        </w:rPr>
        <w:t>（原</w:t>
      </w:r>
      <w:r w:rsidRPr="00460DF4">
        <w:rPr>
          <w:rFonts w:eastAsia="SimSun" w:hint="eastAsia"/>
          <w:sz w:val="24"/>
          <w:szCs w:val="24"/>
          <w:lang w:eastAsia="zh-CN"/>
        </w:rPr>
        <w:t>X.sr-</w:t>
      </w:r>
      <w:proofErr w:type="spellStart"/>
      <w:r w:rsidRPr="00460DF4">
        <w:rPr>
          <w:rFonts w:eastAsia="SimSun" w:hint="eastAsia"/>
          <w:sz w:val="24"/>
          <w:szCs w:val="24"/>
          <w:lang w:eastAsia="zh-CN"/>
        </w:rPr>
        <w:t>dpts</w:t>
      </w:r>
      <w:proofErr w:type="spellEnd"/>
      <w:r w:rsidRPr="00460DF4">
        <w:rPr>
          <w:rFonts w:eastAsia="SimSun" w:hint="eastAsia"/>
          <w:sz w:val="24"/>
          <w:szCs w:val="24"/>
          <w:lang w:eastAsia="zh-CN"/>
        </w:rPr>
        <w:t>）新建议书草案进行磋商</w:t>
      </w:r>
    </w:p>
    <w:tbl>
      <w:tblPr>
        <w:tblW w:w="10099" w:type="dxa"/>
        <w:tblInd w:w="-176" w:type="dxa"/>
        <w:tblLayout w:type="fixed"/>
        <w:tblLook w:val="04A0" w:firstRow="1" w:lastRow="0" w:firstColumn="1" w:lastColumn="0" w:noHBand="0" w:noVBand="1"/>
      </w:tblPr>
      <w:tblGrid>
        <w:gridCol w:w="1005"/>
        <w:gridCol w:w="4558"/>
        <w:gridCol w:w="1134"/>
        <w:gridCol w:w="3402"/>
      </w:tblGrid>
      <w:tr w:rsidR="009A1A66" w:rsidRPr="00D57FDC" w14:paraId="31A7862C" w14:textId="77777777" w:rsidTr="007C03AE">
        <w:tc>
          <w:tcPr>
            <w:tcW w:w="1005" w:type="dxa"/>
          </w:tcPr>
          <w:p w14:paraId="7B3982C2" w14:textId="79E74014" w:rsidR="009A1A66" w:rsidRPr="00D57FDC" w:rsidRDefault="00460DF4" w:rsidP="007C03AE">
            <w:pPr>
              <w:tabs>
                <w:tab w:val="clear" w:pos="794"/>
              </w:tabs>
              <w:ind w:right="-127"/>
              <w:jc w:val="right"/>
              <w:rPr>
                <w:rFonts w:eastAsia="SimSun" w:cs="Calibri"/>
                <w:sz w:val="22"/>
                <w:szCs w:val="22"/>
                <w:lang w:eastAsia="zh-CN"/>
              </w:rPr>
            </w:pPr>
            <w:r>
              <w:rPr>
                <w:rFonts w:eastAsia="SimSun" w:cs="Calibri" w:hint="eastAsia"/>
                <w:b/>
                <w:bCs/>
                <w:sz w:val="22"/>
                <w:szCs w:val="22"/>
                <w:lang w:eastAsia="zh-CN"/>
              </w:rPr>
              <w:t>收件人</w:t>
            </w:r>
            <w:r w:rsidRPr="00362FE8">
              <w:rPr>
                <w:rFonts w:eastAsia="SimSun" w:cs="Calibri" w:hint="eastAsia"/>
                <w:sz w:val="22"/>
                <w:szCs w:val="22"/>
                <w:lang w:eastAsia="zh-CN"/>
              </w:rPr>
              <w:t>：</w:t>
            </w:r>
          </w:p>
        </w:tc>
        <w:tc>
          <w:tcPr>
            <w:tcW w:w="4558" w:type="dxa"/>
            <w:tcBorders>
              <w:right w:val="single" w:sz="8" w:space="0" w:color="auto"/>
            </w:tcBorders>
          </w:tcPr>
          <w:p w14:paraId="03CEC153" w14:textId="632CDA03" w:rsidR="008A779C" w:rsidRPr="00BF5DF6" w:rsidRDefault="00362FE8" w:rsidP="00362FE8">
            <w:pPr>
              <w:rPr>
                <w:rFonts w:eastAsia="SimSun" w:cs="Calibri"/>
                <w:sz w:val="22"/>
                <w:szCs w:val="22"/>
                <w:lang w:eastAsia="zh-CN"/>
              </w:rPr>
            </w:pPr>
            <w:r>
              <w:rPr>
                <w:rFonts w:eastAsia="SimSun" w:cs="Calibri" w:hint="eastAsia"/>
                <w:sz w:val="22"/>
                <w:szCs w:val="22"/>
                <w:lang w:eastAsia="zh-CN"/>
              </w:rPr>
              <w:t>国际电信联盟</w:t>
            </w:r>
            <w:r w:rsidR="009A5B06">
              <w:rPr>
                <w:rFonts w:eastAsia="SimSun" w:cs="Calibri"/>
                <w:sz w:val="22"/>
                <w:szCs w:val="22"/>
                <w:lang w:eastAsia="zh-CN"/>
              </w:rPr>
              <w:br/>
            </w:r>
            <w:r>
              <w:rPr>
                <w:rFonts w:eastAsia="SimSun" w:cs="Calibri" w:hint="eastAsia"/>
                <w:sz w:val="22"/>
                <w:szCs w:val="22"/>
                <w:lang w:eastAsia="zh-CN"/>
              </w:rPr>
              <w:t>电信标准化局</w:t>
            </w:r>
            <w:r w:rsidRPr="00D57FDC">
              <w:rPr>
                <w:rFonts w:eastAsia="SimSun" w:cs="Calibri"/>
                <w:sz w:val="22"/>
                <w:szCs w:val="22"/>
                <w:lang w:eastAsia="zh-CN"/>
              </w:rPr>
              <w:br/>
            </w:r>
            <w:r>
              <w:rPr>
                <w:rFonts w:eastAsia="SimSun" w:cs="Calibri" w:hint="eastAsia"/>
                <w:sz w:val="22"/>
                <w:szCs w:val="22"/>
                <w:lang w:val="fr-FR" w:eastAsia="zh-CN"/>
              </w:rPr>
              <w:t>主任</w:t>
            </w:r>
          </w:p>
          <w:p w14:paraId="2DDB3D55" w14:textId="77777777" w:rsidR="008A779C" w:rsidRPr="00D57FDC" w:rsidRDefault="008A779C" w:rsidP="008F14F3">
            <w:pPr>
              <w:spacing w:before="0"/>
              <w:rPr>
                <w:rFonts w:eastAsia="SimSun" w:cs="Calibri"/>
                <w:sz w:val="22"/>
                <w:szCs w:val="22"/>
              </w:rPr>
            </w:pPr>
            <w:r w:rsidRPr="00D57FDC">
              <w:rPr>
                <w:rFonts w:eastAsia="SimSun" w:cs="Calibri"/>
                <w:sz w:val="22"/>
                <w:szCs w:val="22"/>
              </w:rPr>
              <w:t>CH 1211 Geneva 20, Switzerland</w:t>
            </w:r>
          </w:p>
        </w:tc>
        <w:tc>
          <w:tcPr>
            <w:tcW w:w="1134" w:type="dxa"/>
            <w:tcBorders>
              <w:left w:val="single" w:sz="8" w:space="0" w:color="auto"/>
            </w:tcBorders>
          </w:tcPr>
          <w:p w14:paraId="4ECCB7DA" w14:textId="6C30D452" w:rsidR="009A1A66" w:rsidRPr="00D57FDC" w:rsidRDefault="00362FE8" w:rsidP="007C03AE">
            <w:pPr>
              <w:tabs>
                <w:tab w:val="clear" w:pos="794"/>
              </w:tabs>
              <w:jc w:val="right"/>
              <w:rPr>
                <w:rFonts w:eastAsia="SimSun" w:cs="Calibri"/>
                <w:sz w:val="22"/>
                <w:szCs w:val="22"/>
              </w:rPr>
            </w:pPr>
            <w:r>
              <w:rPr>
                <w:rFonts w:eastAsia="SimSun" w:cs="Calibri" w:hint="eastAsia"/>
                <w:b/>
                <w:bCs/>
                <w:sz w:val="22"/>
                <w:szCs w:val="22"/>
                <w:lang w:eastAsia="zh-CN"/>
              </w:rPr>
              <w:t>发件人</w:t>
            </w:r>
            <w:r w:rsidRPr="00362FE8">
              <w:rPr>
                <w:rFonts w:eastAsia="SimSun" w:cs="Calibri" w:hint="eastAsia"/>
                <w:sz w:val="22"/>
                <w:szCs w:val="22"/>
                <w:lang w:eastAsia="zh-CN"/>
              </w:rPr>
              <w:t>：</w:t>
            </w:r>
          </w:p>
        </w:tc>
        <w:tc>
          <w:tcPr>
            <w:tcW w:w="3402" w:type="dxa"/>
          </w:tcPr>
          <w:p w14:paraId="1EB5F519" w14:textId="412E7B3C" w:rsidR="009A1A66" w:rsidRPr="00D57FDC" w:rsidRDefault="008A779C" w:rsidP="009A1A66">
            <w:pPr>
              <w:rPr>
                <w:rFonts w:eastAsia="SimSun" w:cs="Calibri"/>
                <w:sz w:val="22"/>
                <w:szCs w:val="22"/>
                <w:highlight w:val="green"/>
                <w:lang w:eastAsia="zh-CN"/>
              </w:rPr>
            </w:pPr>
            <w:r w:rsidRPr="00D57FDC">
              <w:rPr>
                <w:rFonts w:eastAsia="SimSun" w:cs="Calibri"/>
                <w:sz w:val="22"/>
                <w:szCs w:val="22"/>
                <w:highlight w:val="green"/>
                <w:lang w:eastAsia="zh-CN"/>
              </w:rPr>
              <w:t>[</w:t>
            </w:r>
            <w:r w:rsidR="00362FE8">
              <w:rPr>
                <w:rFonts w:eastAsia="SimSun" w:cs="Calibri" w:hint="eastAsia"/>
                <w:sz w:val="22"/>
                <w:szCs w:val="22"/>
                <w:highlight w:val="green"/>
                <w:lang w:eastAsia="zh-CN"/>
              </w:rPr>
              <w:t>姓名</w:t>
            </w:r>
            <w:r w:rsidRPr="00D57FDC">
              <w:rPr>
                <w:rFonts w:eastAsia="SimSun" w:cs="Calibri"/>
                <w:sz w:val="22"/>
                <w:szCs w:val="22"/>
                <w:highlight w:val="green"/>
                <w:lang w:eastAsia="zh-CN"/>
              </w:rPr>
              <w:t>]</w:t>
            </w:r>
          </w:p>
          <w:p w14:paraId="45887DD3" w14:textId="00631480" w:rsidR="008A779C" w:rsidRPr="00D57FDC" w:rsidRDefault="008A779C" w:rsidP="008F14F3">
            <w:pPr>
              <w:spacing w:before="0"/>
              <w:rPr>
                <w:rFonts w:eastAsia="SimSun" w:cs="Calibri"/>
                <w:sz w:val="22"/>
                <w:szCs w:val="22"/>
                <w:highlight w:val="green"/>
                <w:lang w:eastAsia="zh-CN"/>
              </w:rPr>
            </w:pPr>
            <w:r w:rsidRPr="00D57FDC">
              <w:rPr>
                <w:rFonts w:eastAsia="SimSun" w:cs="Calibri"/>
                <w:sz w:val="22"/>
                <w:szCs w:val="22"/>
                <w:highlight w:val="green"/>
                <w:lang w:eastAsia="zh-CN"/>
              </w:rPr>
              <w:t>[</w:t>
            </w:r>
            <w:r w:rsidR="00362FE8">
              <w:rPr>
                <w:rFonts w:eastAsia="SimSun" w:cs="Calibri" w:hint="eastAsia"/>
                <w:sz w:val="22"/>
                <w:szCs w:val="22"/>
                <w:highlight w:val="green"/>
                <w:lang w:eastAsia="zh-CN"/>
              </w:rPr>
              <w:t>正式职务</w:t>
            </w:r>
            <w:r w:rsidRPr="00D57FDC">
              <w:rPr>
                <w:rFonts w:eastAsia="SimSun" w:cs="Calibri"/>
                <w:sz w:val="22"/>
                <w:szCs w:val="22"/>
                <w:highlight w:val="green"/>
                <w:lang w:eastAsia="zh-CN"/>
              </w:rPr>
              <w:t>/</w:t>
            </w:r>
            <w:r w:rsidR="00362FE8">
              <w:rPr>
                <w:rFonts w:eastAsia="SimSun" w:cs="Calibri" w:hint="eastAsia"/>
                <w:sz w:val="22"/>
                <w:szCs w:val="22"/>
                <w:highlight w:val="green"/>
                <w:lang w:eastAsia="zh-CN"/>
              </w:rPr>
              <w:t>头衔</w:t>
            </w:r>
            <w:r w:rsidRPr="00D57FDC">
              <w:rPr>
                <w:rFonts w:eastAsia="SimSun" w:cs="Calibri"/>
                <w:sz w:val="22"/>
                <w:szCs w:val="22"/>
                <w:highlight w:val="green"/>
                <w:lang w:eastAsia="zh-CN"/>
              </w:rPr>
              <w:t>]</w:t>
            </w:r>
          </w:p>
          <w:p w14:paraId="204FD4E8" w14:textId="02DB6016" w:rsidR="008A779C" w:rsidRPr="00D57FDC" w:rsidRDefault="008A779C" w:rsidP="009B72DB">
            <w:pPr>
              <w:spacing w:before="0"/>
              <w:rPr>
                <w:rFonts w:eastAsia="SimSun" w:cs="Calibri"/>
                <w:sz w:val="22"/>
                <w:szCs w:val="22"/>
                <w:lang w:eastAsia="zh-CN"/>
              </w:rPr>
            </w:pPr>
            <w:r w:rsidRPr="00D57FDC">
              <w:rPr>
                <w:rFonts w:eastAsia="SimSun" w:cs="Calibri"/>
                <w:sz w:val="22"/>
                <w:szCs w:val="22"/>
                <w:highlight w:val="green"/>
                <w:lang w:eastAsia="zh-CN"/>
              </w:rPr>
              <w:t>[</w:t>
            </w:r>
            <w:r w:rsidR="00362FE8">
              <w:rPr>
                <w:rFonts w:eastAsia="SimSun" w:cs="Calibri" w:hint="eastAsia"/>
                <w:sz w:val="22"/>
                <w:szCs w:val="22"/>
                <w:highlight w:val="green"/>
                <w:lang w:eastAsia="zh-CN"/>
              </w:rPr>
              <w:t>地址</w:t>
            </w:r>
            <w:r w:rsidRPr="00D57FDC">
              <w:rPr>
                <w:rFonts w:eastAsia="SimSun" w:cs="Calibri"/>
                <w:sz w:val="22"/>
                <w:szCs w:val="22"/>
                <w:highlight w:val="green"/>
                <w:lang w:eastAsia="zh-CN"/>
              </w:rPr>
              <w:t>]</w:t>
            </w:r>
          </w:p>
        </w:tc>
      </w:tr>
      <w:tr w:rsidR="00FB2510" w:rsidRPr="00D57FDC" w14:paraId="0720CBE7" w14:textId="77777777" w:rsidTr="007C03AE">
        <w:tc>
          <w:tcPr>
            <w:tcW w:w="1005" w:type="dxa"/>
          </w:tcPr>
          <w:p w14:paraId="02D3212D" w14:textId="46F7A19B" w:rsidR="00FB2510" w:rsidRPr="00D57FDC" w:rsidRDefault="00460DF4" w:rsidP="00A432F0">
            <w:pPr>
              <w:spacing w:before="0"/>
              <w:jc w:val="right"/>
              <w:rPr>
                <w:rFonts w:eastAsia="SimSun" w:cs="Calibri"/>
                <w:sz w:val="22"/>
                <w:szCs w:val="22"/>
                <w:lang w:eastAsia="zh-CN"/>
              </w:rPr>
            </w:pPr>
            <w:r>
              <w:rPr>
                <w:rFonts w:eastAsia="SimSun" w:cs="Calibri" w:hint="eastAsia"/>
                <w:b/>
                <w:bCs/>
                <w:sz w:val="22"/>
                <w:szCs w:val="22"/>
                <w:lang w:eastAsia="zh-CN"/>
              </w:rPr>
              <w:t>传真</w:t>
            </w:r>
            <w:r w:rsidRPr="00362FE8">
              <w:rPr>
                <w:rFonts w:eastAsia="SimSun" w:cs="Calibri" w:hint="eastAsia"/>
                <w:sz w:val="22"/>
                <w:szCs w:val="22"/>
                <w:lang w:eastAsia="zh-CN"/>
              </w:rPr>
              <w:t>：</w:t>
            </w:r>
          </w:p>
        </w:tc>
        <w:tc>
          <w:tcPr>
            <w:tcW w:w="4558" w:type="dxa"/>
            <w:tcBorders>
              <w:right w:val="single" w:sz="8" w:space="0" w:color="auto"/>
            </w:tcBorders>
          </w:tcPr>
          <w:p w14:paraId="78AC70FE" w14:textId="77777777" w:rsidR="00FB2510" w:rsidRPr="00D57FDC" w:rsidRDefault="00FB2510" w:rsidP="00625B58">
            <w:pPr>
              <w:spacing w:before="0"/>
              <w:rPr>
                <w:rFonts w:eastAsia="SimSun" w:cs="Calibri"/>
                <w:sz w:val="22"/>
                <w:szCs w:val="22"/>
              </w:rPr>
            </w:pPr>
            <w:r w:rsidRPr="00D57FDC">
              <w:rPr>
                <w:rFonts w:eastAsia="SimSun" w:cs="Calibri"/>
                <w:sz w:val="22"/>
                <w:szCs w:val="22"/>
              </w:rPr>
              <w:t>+41-22-730-5853</w:t>
            </w:r>
          </w:p>
        </w:tc>
        <w:tc>
          <w:tcPr>
            <w:tcW w:w="1134" w:type="dxa"/>
            <w:tcBorders>
              <w:left w:val="single" w:sz="8" w:space="0" w:color="auto"/>
            </w:tcBorders>
          </w:tcPr>
          <w:p w14:paraId="0A77C294" w14:textId="08C0CE47" w:rsidR="00FB2510" w:rsidRPr="00D57FDC" w:rsidRDefault="00362FE8" w:rsidP="007C03AE">
            <w:pPr>
              <w:tabs>
                <w:tab w:val="clear" w:pos="794"/>
              </w:tabs>
              <w:spacing w:before="0"/>
              <w:jc w:val="right"/>
              <w:rPr>
                <w:rFonts w:eastAsia="SimSun" w:cs="Calibri"/>
                <w:sz w:val="22"/>
                <w:szCs w:val="22"/>
              </w:rPr>
            </w:pPr>
            <w:r w:rsidRPr="00362FE8">
              <w:rPr>
                <w:rFonts w:eastAsia="SimSun" w:cs="Calibri" w:hint="eastAsia"/>
                <w:b/>
                <w:bCs/>
                <w:sz w:val="22"/>
                <w:szCs w:val="22"/>
                <w:lang w:eastAsia="zh-CN"/>
              </w:rPr>
              <w:t>传真</w:t>
            </w:r>
            <w:r>
              <w:rPr>
                <w:rFonts w:eastAsia="SimSun" w:cs="Calibri" w:hint="eastAsia"/>
                <w:sz w:val="22"/>
                <w:szCs w:val="22"/>
                <w:lang w:eastAsia="zh-CN"/>
              </w:rPr>
              <w:t>：</w:t>
            </w:r>
          </w:p>
        </w:tc>
        <w:tc>
          <w:tcPr>
            <w:tcW w:w="3402" w:type="dxa"/>
          </w:tcPr>
          <w:p w14:paraId="2F706D60" w14:textId="77777777" w:rsidR="00FB2510" w:rsidRPr="00D57FDC" w:rsidRDefault="00FB2510" w:rsidP="00625B58">
            <w:pPr>
              <w:spacing w:before="0"/>
              <w:rPr>
                <w:rFonts w:eastAsia="SimSun" w:cs="Calibri"/>
                <w:sz w:val="22"/>
                <w:szCs w:val="22"/>
              </w:rPr>
            </w:pPr>
          </w:p>
        </w:tc>
      </w:tr>
      <w:tr w:rsidR="009A1A66" w:rsidRPr="00D57FDC" w14:paraId="40C1F6AE" w14:textId="77777777" w:rsidTr="007C03AE">
        <w:tc>
          <w:tcPr>
            <w:tcW w:w="1005" w:type="dxa"/>
          </w:tcPr>
          <w:p w14:paraId="103B1019" w14:textId="4F202277" w:rsidR="008A779C" w:rsidRPr="00D57FDC" w:rsidRDefault="00460DF4" w:rsidP="007C03AE">
            <w:pPr>
              <w:tabs>
                <w:tab w:val="clear" w:pos="794"/>
              </w:tabs>
              <w:spacing w:before="0"/>
              <w:ind w:left="-9" w:right="15" w:firstLine="9"/>
              <w:jc w:val="right"/>
              <w:rPr>
                <w:rFonts w:eastAsia="SimSun" w:cs="Calibri"/>
                <w:sz w:val="22"/>
                <w:szCs w:val="22"/>
              </w:rPr>
            </w:pPr>
            <w:r>
              <w:rPr>
                <w:rFonts w:eastAsia="SimSun" w:cs="Calibri" w:hint="eastAsia"/>
                <w:b/>
                <w:bCs/>
                <w:sz w:val="22"/>
                <w:szCs w:val="22"/>
                <w:lang w:eastAsia="zh-CN"/>
              </w:rPr>
              <w:t>电子邮件</w:t>
            </w:r>
            <w:r w:rsidRPr="00362FE8">
              <w:rPr>
                <w:rFonts w:eastAsia="SimSun" w:cs="Calibri" w:hint="eastAsia"/>
                <w:sz w:val="22"/>
                <w:szCs w:val="22"/>
                <w:lang w:eastAsia="zh-CN"/>
              </w:rPr>
              <w:t>：</w:t>
            </w:r>
          </w:p>
        </w:tc>
        <w:tc>
          <w:tcPr>
            <w:tcW w:w="4558" w:type="dxa"/>
            <w:tcBorders>
              <w:right w:val="single" w:sz="8" w:space="0" w:color="auto"/>
            </w:tcBorders>
          </w:tcPr>
          <w:p w14:paraId="44E544E1" w14:textId="4AB4994E" w:rsidR="008A779C" w:rsidRPr="00D57FDC" w:rsidRDefault="008A779C" w:rsidP="00692261">
            <w:pPr>
              <w:spacing w:before="0"/>
              <w:rPr>
                <w:rFonts w:eastAsia="SimSun" w:cs="Calibri"/>
                <w:sz w:val="22"/>
                <w:szCs w:val="22"/>
              </w:rPr>
            </w:pPr>
            <w:hyperlink r:id="rId20" w:history="1">
              <w:r w:rsidRPr="00D57FDC">
                <w:rPr>
                  <w:rStyle w:val="Hyperlink"/>
                  <w:rFonts w:eastAsia="SimSun" w:cs="Calibri"/>
                  <w:sz w:val="22"/>
                  <w:szCs w:val="22"/>
                </w:rPr>
                <w:t>tsbdir@itu.int</w:t>
              </w:r>
            </w:hyperlink>
          </w:p>
        </w:tc>
        <w:tc>
          <w:tcPr>
            <w:tcW w:w="1134" w:type="dxa"/>
            <w:tcBorders>
              <w:left w:val="single" w:sz="8" w:space="0" w:color="auto"/>
            </w:tcBorders>
          </w:tcPr>
          <w:p w14:paraId="2A90559D" w14:textId="2C6939E7" w:rsidR="008A779C" w:rsidRPr="00D57FDC" w:rsidRDefault="00362FE8" w:rsidP="007C03AE">
            <w:pPr>
              <w:tabs>
                <w:tab w:val="clear" w:pos="794"/>
              </w:tabs>
              <w:spacing w:before="0"/>
              <w:ind w:right="97"/>
              <w:jc w:val="right"/>
              <w:rPr>
                <w:rFonts w:eastAsia="SimSun" w:cs="Calibri"/>
                <w:sz w:val="22"/>
                <w:szCs w:val="22"/>
                <w:lang w:eastAsia="zh-CN"/>
              </w:rPr>
            </w:pPr>
            <w:r>
              <w:rPr>
                <w:rFonts w:eastAsia="SimSun" w:cs="Calibri" w:hint="eastAsia"/>
                <w:b/>
                <w:bCs/>
                <w:sz w:val="22"/>
                <w:szCs w:val="22"/>
                <w:lang w:eastAsia="zh-CN"/>
              </w:rPr>
              <w:t>电子邮件</w:t>
            </w:r>
            <w:r>
              <w:rPr>
                <w:rFonts w:eastAsia="SimSun" w:cs="Calibri" w:hint="eastAsia"/>
                <w:sz w:val="22"/>
                <w:szCs w:val="22"/>
                <w:lang w:eastAsia="zh-CN"/>
              </w:rPr>
              <w:t>：</w:t>
            </w:r>
          </w:p>
        </w:tc>
        <w:tc>
          <w:tcPr>
            <w:tcW w:w="3402" w:type="dxa"/>
          </w:tcPr>
          <w:p w14:paraId="7E3134C2" w14:textId="77777777" w:rsidR="009A1A66" w:rsidRPr="00D57FDC" w:rsidRDefault="009A1A66" w:rsidP="00692261">
            <w:pPr>
              <w:spacing w:before="0"/>
              <w:rPr>
                <w:rFonts w:eastAsia="SimSun" w:cs="Calibri"/>
                <w:sz w:val="22"/>
                <w:szCs w:val="22"/>
              </w:rPr>
            </w:pPr>
          </w:p>
        </w:tc>
      </w:tr>
      <w:tr w:rsidR="009A1A66" w:rsidRPr="00D57FDC" w14:paraId="7D86C73D" w14:textId="77777777" w:rsidTr="007C03AE">
        <w:tc>
          <w:tcPr>
            <w:tcW w:w="1005" w:type="dxa"/>
          </w:tcPr>
          <w:p w14:paraId="6C2142F5" w14:textId="77777777" w:rsidR="009A1A66" w:rsidRPr="00D57FDC" w:rsidRDefault="009A1A66" w:rsidP="00692261">
            <w:pPr>
              <w:spacing w:before="0"/>
              <w:jc w:val="right"/>
              <w:rPr>
                <w:rFonts w:eastAsia="SimSun" w:cs="Calibri"/>
                <w:sz w:val="22"/>
                <w:szCs w:val="22"/>
              </w:rPr>
            </w:pPr>
          </w:p>
        </w:tc>
        <w:tc>
          <w:tcPr>
            <w:tcW w:w="4558" w:type="dxa"/>
            <w:tcBorders>
              <w:right w:val="single" w:sz="8" w:space="0" w:color="auto"/>
            </w:tcBorders>
          </w:tcPr>
          <w:p w14:paraId="5312915C" w14:textId="77777777" w:rsidR="009A1A66" w:rsidRPr="00D57FDC" w:rsidRDefault="009A1A66" w:rsidP="00692261">
            <w:pPr>
              <w:spacing w:before="0"/>
              <w:rPr>
                <w:rFonts w:eastAsia="SimSun" w:cs="Calibri"/>
                <w:sz w:val="22"/>
                <w:szCs w:val="22"/>
              </w:rPr>
            </w:pPr>
          </w:p>
        </w:tc>
        <w:tc>
          <w:tcPr>
            <w:tcW w:w="1134" w:type="dxa"/>
            <w:tcBorders>
              <w:left w:val="single" w:sz="8" w:space="0" w:color="auto"/>
            </w:tcBorders>
          </w:tcPr>
          <w:p w14:paraId="0A5F670B" w14:textId="572FAB45" w:rsidR="009A1A66" w:rsidRPr="00D57FDC" w:rsidRDefault="00362FE8" w:rsidP="00692261">
            <w:pPr>
              <w:spacing w:before="0"/>
              <w:jc w:val="right"/>
              <w:rPr>
                <w:rFonts w:eastAsia="SimSun" w:cs="Calibri"/>
                <w:sz w:val="22"/>
                <w:szCs w:val="22"/>
                <w:lang w:eastAsia="zh-CN"/>
              </w:rPr>
            </w:pPr>
            <w:r>
              <w:rPr>
                <w:rFonts w:eastAsia="SimSun" w:cs="Calibri" w:hint="eastAsia"/>
                <w:b/>
                <w:bCs/>
                <w:sz w:val="22"/>
                <w:szCs w:val="22"/>
                <w:lang w:eastAsia="zh-CN"/>
              </w:rPr>
              <w:t>日期</w:t>
            </w:r>
            <w:r>
              <w:rPr>
                <w:rFonts w:eastAsia="SimSun" w:cs="Calibri" w:hint="eastAsia"/>
                <w:sz w:val="22"/>
                <w:szCs w:val="22"/>
                <w:lang w:eastAsia="zh-CN"/>
              </w:rPr>
              <w:t>：</w:t>
            </w:r>
          </w:p>
        </w:tc>
        <w:tc>
          <w:tcPr>
            <w:tcW w:w="3402" w:type="dxa"/>
          </w:tcPr>
          <w:p w14:paraId="0900C4B3" w14:textId="07138FA5" w:rsidR="009A1A66" w:rsidRPr="00D57FDC" w:rsidRDefault="0018632F" w:rsidP="00692261">
            <w:pPr>
              <w:spacing w:before="0"/>
              <w:rPr>
                <w:rFonts w:eastAsia="SimSun" w:cs="Calibri"/>
                <w:sz w:val="22"/>
                <w:szCs w:val="22"/>
              </w:rPr>
            </w:pPr>
            <w:r w:rsidRPr="00D57FDC">
              <w:rPr>
                <w:rFonts w:eastAsia="SimSun" w:cs="Calibri"/>
                <w:sz w:val="22"/>
                <w:szCs w:val="22"/>
                <w:highlight w:val="green"/>
              </w:rPr>
              <w:t>[</w:t>
            </w:r>
            <w:r w:rsidR="00362FE8">
              <w:rPr>
                <w:rFonts w:eastAsia="SimSun" w:cs="Calibri" w:hint="eastAsia"/>
                <w:sz w:val="22"/>
                <w:szCs w:val="22"/>
                <w:highlight w:val="green"/>
                <w:lang w:eastAsia="zh-CN"/>
              </w:rPr>
              <w:t>日期</w:t>
            </w:r>
            <w:proofErr w:type="gramStart"/>
            <w:r w:rsidR="00362FE8">
              <w:rPr>
                <w:rFonts w:eastAsia="SimSun" w:cs="Calibri" w:hint="eastAsia"/>
                <w:sz w:val="22"/>
                <w:szCs w:val="22"/>
                <w:highlight w:val="green"/>
                <w:lang w:eastAsia="zh-CN"/>
              </w:rPr>
              <w:t>，</w:t>
            </w:r>
            <w:r w:rsidRPr="00D57FDC">
              <w:rPr>
                <w:rFonts w:eastAsia="SimSun" w:cs="Calibri"/>
                <w:sz w:val="22"/>
                <w:szCs w:val="22"/>
                <w:highlight w:val="green"/>
              </w:rPr>
              <w:t>]</w:t>
            </w:r>
            <w:r w:rsidR="008A779C" w:rsidRPr="00D57FDC">
              <w:rPr>
                <w:rFonts w:eastAsia="SimSun" w:cs="Calibri"/>
                <w:sz w:val="22"/>
                <w:szCs w:val="22"/>
                <w:highlight w:val="green"/>
              </w:rPr>
              <w:t>[</w:t>
            </w:r>
            <w:proofErr w:type="gramEnd"/>
            <w:r w:rsidR="00362FE8">
              <w:rPr>
                <w:rFonts w:eastAsia="SimSun" w:cs="Calibri" w:hint="eastAsia"/>
                <w:sz w:val="22"/>
                <w:szCs w:val="22"/>
                <w:highlight w:val="green"/>
                <w:lang w:eastAsia="zh-CN"/>
              </w:rPr>
              <w:t>地点</w:t>
            </w:r>
            <w:r w:rsidR="008A779C" w:rsidRPr="00D57FDC">
              <w:rPr>
                <w:rFonts w:eastAsia="SimSun" w:cs="Calibri"/>
                <w:sz w:val="22"/>
                <w:szCs w:val="22"/>
                <w:highlight w:val="green"/>
              </w:rPr>
              <w:t>]</w:t>
            </w:r>
          </w:p>
        </w:tc>
      </w:tr>
    </w:tbl>
    <w:p w14:paraId="3696628D" w14:textId="19626505" w:rsidR="00C51F4B" w:rsidRPr="00D57FDC" w:rsidRDefault="00362FE8" w:rsidP="008F14F3">
      <w:pPr>
        <w:spacing w:before="360"/>
        <w:rPr>
          <w:rFonts w:eastAsia="SimSun" w:cs="Calibri"/>
          <w:sz w:val="22"/>
          <w:szCs w:val="22"/>
        </w:rPr>
      </w:pPr>
      <w:proofErr w:type="spellStart"/>
      <w:r w:rsidRPr="00362FE8">
        <w:rPr>
          <w:rFonts w:eastAsia="SimSun" w:cs="Calibri" w:hint="eastAsia"/>
          <w:sz w:val="22"/>
          <w:szCs w:val="22"/>
        </w:rPr>
        <w:t>尊敬的先生</w:t>
      </w:r>
      <w:proofErr w:type="spellEnd"/>
      <w:r w:rsidRPr="00362FE8">
        <w:rPr>
          <w:rFonts w:eastAsia="SimSun" w:cs="Calibri" w:hint="eastAsia"/>
          <w:sz w:val="22"/>
          <w:szCs w:val="22"/>
        </w:rPr>
        <w:t>/</w:t>
      </w:r>
      <w:proofErr w:type="spellStart"/>
      <w:r w:rsidRPr="00362FE8">
        <w:rPr>
          <w:rFonts w:eastAsia="SimSun" w:cs="Calibri" w:hint="eastAsia"/>
          <w:sz w:val="22"/>
          <w:szCs w:val="22"/>
        </w:rPr>
        <w:t>女士</w:t>
      </w:r>
      <w:proofErr w:type="spellEnd"/>
      <w:r w:rsidRPr="00362FE8">
        <w:rPr>
          <w:rFonts w:eastAsia="SimSun" w:cs="Calibri" w:hint="eastAsia"/>
          <w:sz w:val="22"/>
          <w:szCs w:val="22"/>
        </w:rPr>
        <w:t>：</w:t>
      </w:r>
    </w:p>
    <w:p w14:paraId="4B585CBE" w14:textId="1D1DEF89" w:rsidR="00211B70" w:rsidRPr="00D57FDC" w:rsidRDefault="00362FE8" w:rsidP="00832CA2">
      <w:pPr>
        <w:spacing w:after="240"/>
        <w:ind w:firstLineChars="200" w:firstLine="440"/>
        <w:rPr>
          <w:rFonts w:eastAsia="SimSun" w:cs="Calibri"/>
          <w:sz w:val="22"/>
          <w:szCs w:val="22"/>
          <w:lang w:eastAsia="zh-CN"/>
        </w:rPr>
      </w:pPr>
      <w:r w:rsidRPr="00362FE8">
        <w:rPr>
          <w:rFonts w:eastAsia="SimSun" w:cs="Calibri" w:hint="eastAsia"/>
          <w:sz w:val="22"/>
          <w:szCs w:val="22"/>
          <w:lang w:eastAsia="zh-CN"/>
        </w:rPr>
        <w:t>关于就</w:t>
      </w:r>
      <w:r w:rsidR="00F96C21" w:rsidRPr="00F96C21">
        <w:rPr>
          <w:rFonts w:eastAsia="SimSun" w:cs="Calibri"/>
          <w:b/>
          <w:bCs/>
          <w:sz w:val="22"/>
          <w:szCs w:val="22"/>
        </w:rPr>
        <w:fldChar w:fldCharType="begin"/>
      </w:r>
      <w:r w:rsidR="00F96C21" w:rsidRPr="00F96C21">
        <w:rPr>
          <w:rFonts w:eastAsia="SimSun" w:cs="Calibri" w:hint="eastAsia"/>
          <w:b/>
          <w:bCs/>
          <w:sz w:val="22"/>
          <w:szCs w:val="22"/>
          <w:lang w:eastAsia="zh-CN"/>
        </w:rPr>
        <w:instrText>HYPERLINK "https://www.itu.int/md/meetingdoc.asp?lang=en&amp;parent=T25-TSB-CIR&amp;destination=SG17"</w:instrText>
      </w:r>
      <w:r w:rsidR="00F96C21" w:rsidRPr="00F96C21">
        <w:rPr>
          <w:rFonts w:eastAsia="SimSun" w:cs="Calibri"/>
          <w:b/>
          <w:bCs/>
          <w:sz w:val="22"/>
          <w:szCs w:val="22"/>
        </w:rPr>
      </w:r>
      <w:r w:rsidR="00F96C21" w:rsidRPr="00F96C21">
        <w:rPr>
          <w:rFonts w:eastAsia="SimSun" w:cs="Calibri"/>
          <w:b/>
          <w:bCs/>
          <w:sz w:val="22"/>
          <w:szCs w:val="22"/>
        </w:rPr>
        <w:fldChar w:fldCharType="separate"/>
      </w:r>
      <w:r w:rsidRPr="00F96C21">
        <w:rPr>
          <w:rStyle w:val="Hyperlink"/>
          <w:rFonts w:eastAsia="SimSun" w:cs="Calibri" w:hint="eastAsia"/>
          <w:b/>
          <w:bCs/>
          <w:sz w:val="22"/>
          <w:szCs w:val="22"/>
          <w:lang w:eastAsia="zh-CN"/>
        </w:rPr>
        <w:t>电信标准化局第</w:t>
      </w:r>
      <w:r w:rsidRPr="00F96C21">
        <w:rPr>
          <w:rStyle w:val="Hyperlink"/>
          <w:rFonts w:eastAsia="SimSun" w:cs="Calibri" w:hint="eastAsia"/>
          <w:b/>
          <w:bCs/>
          <w:sz w:val="22"/>
          <w:szCs w:val="22"/>
          <w:lang w:eastAsia="zh-CN"/>
        </w:rPr>
        <w:t>104</w:t>
      </w:r>
      <w:r w:rsidRPr="00F96C21">
        <w:rPr>
          <w:rStyle w:val="Hyperlink"/>
          <w:rFonts w:eastAsia="SimSun" w:cs="Calibri" w:hint="eastAsia"/>
          <w:b/>
          <w:bCs/>
          <w:sz w:val="22"/>
          <w:szCs w:val="22"/>
          <w:lang w:eastAsia="zh-CN"/>
        </w:rPr>
        <w:t>号通函</w:t>
      </w:r>
      <w:r w:rsidR="00F96C21" w:rsidRPr="00F96C21">
        <w:rPr>
          <w:rFonts w:eastAsia="SimSun" w:cs="Calibri"/>
          <w:b/>
          <w:bCs/>
          <w:sz w:val="22"/>
          <w:szCs w:val="22"/>
        </w:rPr>
        <w:fldChar w:fldCharType="end"/>
      </w:r>
      <w:r w:rsidRPr="00362FE8">
        <w:rPr>
          <w:rFonts w:eastAsia="SimSun" w:cs="Calibri" w:hint="eastAsia"/>
          <w:sz w:val="22"/>
          <w:szCs w:val="22"/>
          <w:lang w:eastAsia="zh-CN"/>
        </w:rPr>
        <w:t>所列的已确定案文草案进行成员国磋商一事，我谨向您通报本主管部门的意见，如下表所述。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BC4AC3" w:rsidRPr="00D57FDC" w14:paraId="1CA3C887" w14:textId="77777777" w:rsidTr="00593449">
        <w:trPr>
          <w:tblHeader/>
        </w:trPr>
        <w:tc>
          <w:tcPr>
            <w:tcW w:w="2067" w:type="dxa"/>
            <w:vAlign w:val="center"/>
          </w:tcPr>
          <w:p w14:paraId="0083EA98" w14:textId="77777777" w:rsidR="00BC4AC3" w:rsidRPr="00D57FDC" w:rsidRDefault="00BC4AC3" w:rsidP="00BC4AC3">
            <w:pPr>
              <w:spacing w:after="120"/>
              <w:jc w:val="center"/>
              <w:rPr>
                <w:rFonts w:eastAsia="SimSun" w:cs="Calibri"/>
                <w:b/>
                <w:bCs/>
                <w:sz w:val="22"/>
                <w:szCs w:val="22"/>
                <w:lang w:eastAsia="zh-CN"/>
              </w:rPr>
            </w:pPr>
          </w:p>
        </w:tc>
        <w:tc>
          <w:tcPr>
            <w:tcW w:w="7652" w:type="dxa"/>
            <w:vAlign w:val="center"/>
          </w:tcPr>
          <w:p w14:paraId="5FCB7DBE" w14:textId="7F4EF50B" w:rsidR="00BC4AC3" w:rsidRPr="00D57FDC" w:rsidRDefault="00A8342B" w:rsidP="00BC4AC3">
            <w:pPr>
              <w:tabs>
                <w:tab w:val="clear" w:pos="794"/>
                <w:tab w:val="clear" w:pos="1191"/>
                <w:tab w:val="clear" w:pos="1588"/>
                <w:tab w:val="clear" w:pos="1985"/>
              </w:tabs>
              <w:spacing w:after="120"/>
              <w:ind w:left="939" w:hanging="459"/>
              <w:jc w:val="center"/>
              <w:rPr>
                <w:rFonts w:eastAsia="SimSun" w:cs="Calibri"/>
                <w:b/>
                <w:bCs/>
                <w:sz w:val="22"/>
                <w:szCs w:val="22"/>
                <w:lang w:eastAsia="zh-CN"/>
              </w:rPr>
            </w:pPr>
            <w:r w:rsidRPr="00A8342B">
              <w:rPr>
                <w:rFonts w:eastAsia="SimSun" w:cs="Calibri" w:hint="eastAsia"/>
                <w:b/>
                <w:bCs/>
                <w:sz w:val="22"/>
                <w:szCs w:val="22"/>
                <w:lang w:eastAsia="zh-CN"/>
              </w:rPr>
              <w:t>请从两个方框中选择一个</w:t>
            </w:r>
          </w:p>
        </w:tc>
      </w:tr>
      <w:tr w:rsidR="00BC4AC3" w:rsidRPr="00D57FDC" w14:paraId="2DC5CEFD" w14:textId="77777777" w:rsidTr="00593449">
        <w:trPr>
          <w:trHeight w:val="748"/>
        </w:trPr>
        <w:tc>
          <w:tcPr>
            <w:tcW w:w="2067" w:type="dxa"/>
            <w:vMerge w:val="restart"/>
            <w:vAlign w:val="center"/>
          </w:tcPr>
          <w:p w14:paraId="5250B490" w14:textId="2170150B" w:rsidR="00BC4AC3" w:rsidRPr="00D57FDC" w:rsidRDefault="00211B70" w:rsidP="00BC4AC3">
            <w:pPr>
              <w:spacing w:before="60" w:after="60"/>
              <w:jc w:val="center"/>
              <w:rPr>
                <w:rFonts w:eastAsia="SimSun" w:cs="Calibri"/>
                <w:b/>
                <w:bCs/>
                <w:sz w:val="22"/>
                <w:szCs w:val="22"/>
              </w:rPr>
            </w:pPr>
            <w:r w:rsidRPr="00D57FDC">
              <w:rPr>
                <w:rFonts w:eastAsia="SimSun" w:cs="Calibri"/>
                <w:b/>
                <w:bCs/>
                <w:sz w:val="22"/>
                <w:szCs w:val="22"/>
              </w:rPr>
              <w:t>X.1280</w:t>
            </w:r>
            <w:r w:rsidR="00A8342B">
              <w:rPr>
                <w:rFonts w:eastAsia="SimSun" w:cs="Calibri" w:hint="eastAsia"/>
                <w:b/>
                <w:bCs/>
                <w:sz w:val="22"/>
                <w:szCs w:val="22"/>
                <w:lang w:eastAsia="zh-CN"/>
              </w:rPr>
              <w:t>修订草案</w:t>
            </w:r>
          </w:p>
        </w:tc>
        <w:tc>
          <w:tcPr>
            <w:tcW w:w="7652" w:type="dxa"/>
            <w:vAlign w:val="center"/>
          </w:tcPr>
          <w:p w14:paraId="7D2BEA20" w14:textId="61A277BC" w:rsidR="00BC4AC3" w:rsidRPr="00D57FDC" w:rsidRDefault="000A572D" w:rsidP="00BC4AC3">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00BC4AC3"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00BC4AC3" w:rsidRPr="00D57FDC">
              <w:rPr>
                <w:rFonts w:eastAsia="SimSun" w:cs="Calibri"/>
                <w:sz w:val="22"/>
                <w:szCs w:val="22"/>
                <w:lang w:eastAsia="zh-CN"/>
              </w:rPr>
              <w:tab/>
            </w:r>
            <w:r w:rsidR="00483700" w:rsidRPr="00483700">
              <w:rPr>
                <w:rFonts w:eastAsia="SimSun" w:cs="Calibri" w:hint="eastAsia"/>
                <w:b/>
                <w:bCs/>
                <w:sz w:val="22"/>
                <w:szCs w:val="22"/>
                <w:lang w:eastAsia="zh-CN"/>
              </w:rPr>
              <w:t>授权</w:t>
            </w:r>
            <w:r w:rsidR="00483700">
              <w:rPr>
                <w:rFonts w:eastAsia="SimSun" w:cs="Calibri" w:hint="eastAsia"/>
                <w:sz w:val="22"/>
                <w:szCs w:val="22"/>
                <w:lang w:eastAsia="zh-CN"/>
              </w:rPr>
              <w:t>ITU-T</w:t>
            </w:r>
            <w:r w:rsidR="00483700" w:rsidRPr="00483700">
              <w:rPr>
                <w:rFonts w:eastAsia="SimSun" w:cs="Calibri" w:hint="eastAsia"/>
                <w:sz w:val="22"/>
                <w:szCs w:val="22"/>
                <w:lang w:eastAsia="zh-CN"/>
              </w:rPr>
              <w:t>第</w:t>
            </w:r>
            <w:r w:rsidR="00483700">
              <w:rPr>
                <w:rFonts w:eastAsia="SimSun" w:cs="Calibri" w:hint="eastAsia"/>
                <w:sz w:val="22"/>
                <w:szCs w:val="22"/>
                <w:lang w:eastAsia="zh-CN"/>
              </w:rPr>
              <w:t>17</w:t>
            </w:r>
            <w:r w:rsidR="00483700" w:rsidRPr="00483700">
              <w:rPr>
                <w:rFonts w:eastAsia="SimSun" w:cs="Calibri" w:hint="eastAsia"/>
                <w:sz w:val="22"/>
                <w:szCs w:val="22"/>
                <w:lang w:eastAsia="zh-CN"/>
              </w:rPr>
              <w:t>研究组审议批准该案文（在这种情况下，请在两种方案中选择一种</w:t>
            </w:r>
            <w:r w:rsidR="006621F3" w:rsidRPr="00D57FDC">
              <w:rPr>
                <w:rFonts w:eastAsia="SimSun" w:cs="Calibri"/>
                <w:sz w:val="22"/>
                <w:szCs w:val="22"/>
                <w:lang w:eastAsia="zh-CN"/>
              </w:rPr>
              <w:t>⃝</w:t>
            </w:r>
            <w:r w:rsidR="00483700" w:rsidRPr="00483700">
              <w:rPr>
                <w:rFonts w:eastAsia="SimSun" w:cs="Calibri" w:hint="eastAsia"/>
                <w:sz w:val="22"/>
                <w:szCs w:val="22"/>
                <w:lang w:eastAsia="zh-CN"/>
              </w:rPr>
              <w:t>）：</w:t>
            </w:r>
          </w:p>
          <w:p w14:paraId="18C1CA75" w14:textId="2CEB2FC2" w:rsidR="00BC4AC3" w:rsidRPr="00D57FDC" w:rsidRDefault="000A572D" w:rsidP="00BC4AC3">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00886781"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00BC4AC3" w:rsidRPr="00D57FDC">
              <w:rPr>
                <w:rFonts w:eastAsia="SimSun" w:cs="Calibri"/>
                <w:sz w:val="22"/>
                <w:szCs w:val="22"/>
                <w:lang w:eastAsia="zh-CN"/>
              </w:rPr>
              <w:tab/>
            </w:r>
            <w:r w:rsidR="006621F3" w:rsidRPr="006621F3">
              <w:rPr>
                <w:rFonts w:eastAsia="SimSun" w:cs="Calibri" w:hint="eastAsia"/>
                <w:sz w:val="22"/>
                <w:szCs w:val="22"/>
                <w:lang w:eastAsia="zh-CN"/>
              </w:rPr>
              <w:t>无意见或修改建议</w:t>
            </w:r>
          </w:p>
          <w:p w14:paraId="5D80B5A8" w14:textId="310BB5B9" w:rsidR="00BC4AC3" w:rsidRPr="00D57FDC" w:rsidRDefault="000A572D" w:rsidP="00BC4AC3">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00886781"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00BC4AC3" w:rsidRPr="00D57FDC">
              <w:rPr>
                <w:rFonts w:eastAsia="SimSun" w:cs="Calibri"/>
                <w:sz w:val="22"/>
                <w:szCs w:val="22"/>
                <w:lang w:eastAsia="zh-CN"/>
              </w:rPr>
              <w:tab/>
            </w:r>
            <w:r w:rsidR="006621F3" w:rsidRPr="006621F3">
              <w:rPr>
                <w:rFonts w:eastAsia="SimSun" w:cs="Calibri" w:hint="eastAsia"/>
                <w:sz w:val="22"/>
                <w:szCs w:val="22"/>
                <w:lang w:eastAsia="zh-CN"/>
              </w:rPr>
              <w:t>后附意见和修改建议</w:t>
            </w:r>
          </w:p>
        </w:tc>
      </w:tr>
      <w:tr w:rsidR="00BC4AC3" w:rsidRPr="00D57FDC" w14:paraId="294F1E38" w14:textId="77777777" w:rsidTr="00593449">
        <w:trPr>
          <w:trHeight w:val="747"/>
        </w:trPr>
        <w:tc>
          <w:tcPr>
            <w:tcW w:w="2067" w:type="dxa"/>
            <w:vMerge/>
            <w:vAlign w:val="center"/>
          </w:tcPr>
          <w:p w14:paraId="18A29B66" w14:textId="77777777" w:rsidR="00BC4AC3" w:rsidRPr="00D57FDC" w:rsidRDefault="00BC4AC3" w:rsidP="00BC4AC3">
            <w:pPr>
              <w:spacing w:before="60" w:after="60"/>
              <w:jc w:val="center"/>
              <w:rPr>
                <w:rFonts w:eastAsia="SimSun" w:cs="Calibri"/>
                <w:b/>
                <w:bCs/>
                <w:sz w:val="22"/>
                <w:szCs w:val="22"/>
                <w:lang w:eastAsia="zh-CN"/>
              </w:rPr>
            </w:pPr>
          </w:p>
        </w:tc>
        <w:tc>
          <w:tcPr>
            <w:tcW w:w="7652" w:type="dxa"/>
            <w:vAlign w:val="center"/>
          </w:tcPr>
          <w:p w14:paraId="31306994" w14:textId="40707EA4" w:rsidR="00BC4AC3" w:rsidRPr="00D57FDC" w:rsidRDefault="000A572D" w:rsidP="00BC4AC3">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00BC4AC3"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00BC4AC3" w:rsidRPr="00D57FDC">
              <w:rPr>
                <w:rFonts w:eastAsia="SimSun" w:cs="Calibri"/>
                <w:sz w:val="22"/>
                <w:szCs w:val="22"/>
                <w:lang w:eastAsia="zh-CN"/>
              </w:rPr>
              <w:tab/>
            </w:r>
            <w:r w:rsidR="0098257C" w:rsidRPr="0098257C">
              <w:rPr>
                <w:rFonts w:eastAsia="SimSun" w:cs="Calibri" w:hint="eastAsia"/>
                <w:b/>
                <w:bCs/>
                <w:sz w:val="22"/>
                <w:szCs w:val="22"/>
                <w:lang w:eastAsia="zh-CN"/>
              </w:rPr>
              <w:t>不授权</w:t>
            </w:r>
            <w:r w:rsidR="0098257C">
              <w:rPr>
                <w:rFonts w:eastAsia="SimSun" w:cs="Calibri" w:hint="eastAsia"/>
                <w:sz w:val="22"/>
                <w:szCs w:val="22"/>
                <w:lang w:eastAsia="zh-CN"/>
              </w:rPr>
              <w:t>ITU-T</w:t>
            </w:r>
            <w:r w:rsidR="0098257C" w:rsidRPr="0098257C">
              <w:rPr>
                <w:rFonts w:eastAsia="SimSun" w:cs="Calibri" w:hint="eastAsia"/>
                <w:sz w:val="22"/>
                <w:szCs w:val="22"/>
                <w:lang w:eastAsia="zh-CN"/>
              </w:rPr>
              <w:t>第</w:t>
            </w:r>
            <w:r w:rsidR="0098257C" w:rsidRPr="0098257C">
              <w:rPr>
                <w:rFonts w:eastAsia="SimSun" w:cs="Calibri" w:hint="eastAsia"/>
                <w:sz w:val="22"/>
                <w:szCs w:val="22"/>
                <w:lang w:eastAsia="zh-CN"/>
              </w:rPr>
              <w:t>1</w:t>
            </w:r>
            <w:r w:rsidR="0098257C">
              <w:rPr>
                <w:rFonts w:eastAsia="SimSun" w:cs="Calibri" w:hint="eastAsia"/>
                <w:sz w:val="22"/>
                <w:szCs w:val="22"/>
                <w:lang w:eastAsia="zh-CN"/>
              </w:rPr>
              <w:t>7</w:t>
            </w:r>
            <w:r w:rsidR="0098257C"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1DB569ED" w14:textId="77777777" w:rsidTr="00A045D2">
        <w:trPr>
          <w:trHeight w:val="748"/>
        </w:trPr>
        <w:tc>
          <w:tcPr>
            <w:tcW w:w="2067" w:type="dxa"/>
            <w:vMerge w:val="restart"/>
            <w:vAlign w:val="center"/>
          </w:tcPr>
          <w:p w14:paraId="47DC22EC" w14:textId="53AEA189" w:rsidR="00211B70" w:rsidRPr="00D57FDC" w:rsidRDefault="00211B70" w:rsidP="00A045D2">
            <w:pPr>
              <w:spacing w:before="60" w:after="60"/>
              <w:jc w:val="center"/>
              <w:rPr>
                <w:rFonts w:eastAsia="SimSun" w:cs="Calibri"/>
                <w:b/>
                <w:bCs/>
                <w:sz w:val="22"/>
                <w:szCs w:val="22"/>
              </w:rPr>
            </w:pPr>
            <w:r w:rsidRPr="00D57FDC">
              <w:rPr>
                <w:rFonts w:eastAsia="SimSun" w:cs="Calibri"/>
                <w:b/>
                <w:bCs/>
                <w:sz w:val="22"/>
                <w:szCs w:val="22"/>
              </w:rPr>
              <w:t>X.1286</w:t>
            </w:r>
            <w:r w:rsidR="00A8342B">
              <w:rPr>
                <w:rFonts w:eastAsia="SimSun" w:cs="Calibri" w:hint="eastAsia"/>
                <w:b/>
                <w:bCs/>
                <w:sz w:val="22"/>
                <w:szCs w:val="22"/>
                <w:lang w:eastAsia="zh-CN"/>
              </w:rPr>
              <w:t>新草案（原</w:t>
            </w:r>
            <w:proofErr w:type="spellStart"/>
            <w:proofErr w:type="gramStart"/>
            <w:r w:rsidRPr="00D57FDC">
              <w:rPr>
                <w:rFonts w:eastAsia="SimSun" w:cs="Calibri"/>
                <w:b/>
                <w:bCs/>
                <w:sz w:val="22"/>
                <w:szCs w:val="22"/>
              </w:rPr>
              <w:t>X.accsadlt</w:t>
            </w:r>
            <w:proofErr w:type="spellEnd"/>
            <w:proofErr w:type="gramEnd"/>
            <w:r w:rsidR="00A8342B">
              <w:rPr>
                <w:rFonts w:eastAsia="SimSun" w:cs="Calibri" w:hint="eastAsia"/>
                <w:b/>
                <w:bCs/>
                <w:sz w:val="22"/>
                <w:szCs w:val="22"/>
                <w:lang w:eastAsia="zh-CN"/>
              </w:rPr>
              <w:t>）</w:t>
            </w:r>
          </w:p>
        </w:tc>
        <w:tc>
          <w:tcPr>
            <w:tcW w:w="7652" w:type="dxa"/>
            <w:vAlign w:val="center"/>
          </w:tcPr>
          <w:p w14:paraId="633490F9" w14:textId="1376F8DE"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72AA871B" w14:textId="5593E072"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无意见或修改建议</w:t>
            </w:r>
          </w:p>
          <w:p w14:paraId="130E112B" w14:textId="0F4989ED"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0241FE92" w14:textId="77777777" w:rsidTr="00A045D2">
        <w:trPr>
          <w:trHeight w:val="747"/>
        </w:trPr>
        <w:tc>
          <w:tcPr>
            <w:tcW w:w="2067" w:type="dxa"/>
            <w:vMerge/>
            <w:vAlign w:val="center"/>
          </w:tcPr>
          <w:p w14:paraId="53AD71A1"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3FED00BC" w14:textId="3AE91464"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0BAC75DB" w14:textId="77777777" w:rsidTr="00A045D2">
        <w:trPr>
          <w:trHeight w:val="748"/>
        </w:trPr>
        <w:tc>
          <w:tcPr>
            <w:tcW w:w="2067" w:type="dxa"/>
            <w:vMerge w:val="restart"/>
            <w:vAlign w:val="center"/>
          </w:tcPr>
          <w:p w14:paraId="19A6E451" w14:textId="3FCE27A7" w:rsidR="00211B70" w:rsidRPr="00D57FDC" w:rsidRDefault="00916D8F" w:rsidP="00211B70">
            <w:pPr>
              <w:spacing w:before="60" w:after="60"/>
              <w:jc w:val="center"/>
              <w:rPr>
                <w:rFonts w:eastAsia="SimSun" w:cs="Calibri"/>
                <w:b/>
                <w:bCs/>
                <w:sz w:val="22"/>
                <w:szCs w:val="22"/>
                <w:lang w:eastAsia="zh-CN"/>
              </w:rPr>
            </w:pPr>
            <w:r w:rsidRPr="00D57FDC">
              <w:rPr>
                <w:rFonts w:eastAsia="SimSun" w:cs="Calibri"/>
                <w:b/>
                <w:bCs/>
                <w:sz w:val="22"/>
                <w:szCs w:val="22"/>
              </w:rPr>
              <w:t>X.1821</w:t>
            </w:r>
            <w:r w:rsidR="00A8342B">
              <w:rPr>
                <w:rFonts w:eastAsia="SimSun" w:cs="Calibri" w:hint="eastAsia"/>
                <w:b/>
                <w:bCs/>
                <w:sz w:val="22"/>
                <w:szCs w:val="22"/>
                <w:lang w:eastAsia="zh-CN"/>
              </w:rPr>
              <w:t>新草案（原</w:t>
            </w:r>
            <w:r w:rsidRPr="00D57FDC">
              <w:rPr>
                <w:rFonts w:eastAsia="SimSun" w:cs="Calibri"/>
                <w:b/>
                <w:bCs/>
                <w:sz w:val="22"/>
                <w:szCs w:val="22"/>
              </w:rPr>
              <w:t>X.5Gsec-asra</w:t>
            </w:r>
            <w:r w:rsidR="00A8342B">
              <w:rPr>
                <w:rFonts w:eastAsia="SimSun" w:cs="Calibri" w:hint="eastAsia"/>
                <w:b/>
                <w:bCs/>
                <w:sz w:val="22"/>
                <w:szCs w:val="22"/>
                <w:lang w:eastAsia="zh-CN"/>
              </w:rPr>
              <w:t>）</w:t>
            </w:r>
          </w:p>
        </w:tc>
        <w:tc>
          <w:tcPr>
            <w:tcW w:w="7652" w:type="dxa"/>
            <w:vAlign w:val="center"/>
          </w:tcPr>
          <w:p w14:paraId="3291A954" w14:textId="5EE49DFE"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1919D44F" w14:textId="25164D62"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无意见或修改建议</w:t>
            </w:r>
          </w:p>
          <w:p w14:paraId="0EF2978B" w14:textId="0A50D822"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3C37A5A3" w14:textId="77777777" w:rsidTr="00A045D2">
        <w:trPr>
          <w:trHeight w:val="747"/>
        </w:trPr>
        <w:tc>
          <w:tcPr>
            <w:tcW w:w="2067" w:type="dxa"/>
            <w:vMerge/>
            <w:vAlign w:val="center"/>
          </w:tcPr>
          <w:p w14:paraId="72321B89"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075753D4" w14:textId="6B05C882"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2305C98C" w14:textId="77777777" w:rsidTr="00A045D2">
        <w:trPr>
          <w:trHeight w:val="748"/>
        </w:trPr>
        <w:tc>
          <w:tcPr>
            <w:tcW w:w="2067" w:type="dxa"/>
            <w:vMerge w:val="restart"/>
            <w:vAlign w:val="center"/>
          </w:tcPr>
          <w:p w14:paraId="2A1E4E49" w14:textId="7495F879"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X.1350</w:t>
            </w:r>
            <w:r w:rsidR="00A8342B">
              <w:rPr>
                <w:rFonts w:eastAsia="SimSun" w:cs="Calibri" w:hint="eastAsia"/>
                <w:b/>
                <w:bCs/>
                <w:sz w:val="22"/>
                <w:szCs w:val="22"/>
                <w:lang w:eastAsia="zh-CN"/>
              </w:rPr>
              <w:t>新草案（原</w:t>
            </w:r>
            <w:r w:rsidRPr="00D57FDC">
              <w:rPr>
                <w:rFonts w:eastAsia="SimSun" w:cs="Calibri"/>
                <w:b/>
                <w:bCs/>
                <w:sz w:val="22"/>
                <w:szCs w:val="22"/>
              </w:rPr>
              <w:t>X.sr-</w:t>
            </w:r>
            <w:proofErr w:type="spellStart"/>
            <w:r w:rsidRPr="00D57FDC">
              <w:rPr>
                <w:rFonts w:eastAsia="SimSun" w:cs="Calibri"/>
                <w:b/>
                <w:bCs/>
                <w:sz w:val="22"/>
                <w:szCs w:val="22"/>
              </w:rPr>
              <w:t>iiot</w:t>
            </w:r>
            <w:proofErr w:type="spellEnd"/>
            <w:r w:rsidR="00A8342B">
              <w:rPr>
                <w:rFonts w:eastAsia="SimSun" w:cs="Calibri" w:hint="eastAsia"/>
                <w:b/>
                <w:bCs/>
                <w:sz w:val="22"/>
                <w:szCs w:val="22"/>
                <w:lang w:eastAsia="zh-CN"/>
              </w:rPr>
              <w:t>）</w:t>
            </w:r>
          </w:p>
        </w:tc>
        <w:tc>
          <w:tcPr>
            <w:tcW w:w="7652" w:type="dxa"/>
            <w:vAlign w:val="center"/>
          </w:tcPr>
          <w:p w14:paraId="67AE1EEF" w14:textId="30C58489"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1DE59D8E" w14:textId="30139C0F"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0CDA0530" w14:textId="66B25A80"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lastRenderedPageBreak/>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4360AE4C" w14:textId="77777777" w:rsidTr="00A045D2">
        <w:trPr>
          <w:trHeight w:val="747"/>
        </w:trPr>
        <w:tc>
          <w:tcPr>
            <w:tcW w:w="2067" w:type="dxa"/>
            <w:vMerge/>
            <w:vAlign w:val="center"/>
          </w:tcPr>
          <w:p w14:paraId="3011C1CC"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344482F5" w14:textId="0052CB70"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1FFA4F04" w14:textId="77777777" w:rsidTr="00A045D2">
        <w:trPr>
          <w:trHeight w:val="748"/>
        </w:trPr>
        <w:tc>
          <w:tcPr>
            <w:tcW w:w="2067" w:type="dxa"/>
            <w:vMerge w:val="restart"/>
            <w:vAlign w:val="center"/>
          </w:tcPr>
          <w:p w14:paraId="498CCB9F" w14:textId="6F4C0CA0"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X.2105</w:t>
            </w:r>
            <w:r w:rsidR="00A8342B">
              <w:rPr>
                <w:rFonts w:eastAsia="SimSun" w:cs="Calibri" w:hint="eastAsia"/>
                <w:b/>
                <w:bCs/>
                <w:sz w:val="22"/>
                <w:szCs w:val="22"/>
                <w:lang w:eastAsia="zh-CN"/>
              </w:rPr>
              <w:t>新草案（原</w:t>
            </w:r>
            <w:r w:rsidRPr="00D57FDC">
              <w:rPr>
                <w:rFonts w:eastAsia="SimSun" w:cs="Calibri"/>
                <w:b/>
                <w:bCs/>
                <w:sz w:val="22"/>
                <w:szCs w:val="22"/>
              </w:rPr>
              <w:t>X.st-</w:t>
            </w:r>
            <w:proofErr w:type="spellStart"/>
            <w:r w:rsidRPr="00D57FDC">
              <w:rPr>
                <w:rFonts w:eastAsia="SimSun" w:cs="Calibri"/>
                <w:b/>
                <w:bCs/>
                <w:sz w:val="22"/>
                <w:szCs w:val="22"/>
              </w:rPr>
              <w:t>ssc</w:t>
            </w:r>
            <w:proofErr w:type="spellEnd"/>
            <w:r w:rsidR="00A8342B">
              <w:rPr>
                <w:rFonts w:eastAsia="SimSun" w:cs="Calibri" w:hint="eastAsia"/>
                <w:b/>
                <w:bCs/>
                <w:sz w:val="22"/>
                <w:szCs w:val="22"/>
                <w:lang w:eastAsia="zh-CN"/>
              </w:rPr>
              <w:t>）</w:t>
            </w:r>
          </w:p>
        </w:tc>
        <w:tc>
          <w:tcPr>
            <w:tcW w:w="7652" w:type="dxa"/>
            <w:vAlign w:val="center"/>
          </w:tcPr>
          <w:p w14:paraId="396C5C7E" w14:textId="64C56F78"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0D251D6D" w14:textId="49093D8F"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63E6954B" w14:textId="494D70E8"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253B6214" w14:textId="77777777" w:rsidTr="00A045D2">
        <w:trPr>
          <w:trHeight w:val="747"/>
        </w:trPr>
        <w:tc>
          <w:tcPr>
            <w:tcW w:w="2067" w:type="dxa"/>
            <w:vMerge/>
            <w:vAlign w:val="center"/>
          </w:tcPr>
          <w:p w14:paraId="60B60E17"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434766B1" w14:textId="056EFE3C"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301E30EB" w14:textId="77777777" w:rsidTr="00A045D2">
        <w:trPr>
          <w:trHeight w:val="748"/>
        </w:trPr>
        <w:tc>
          <w:tcPr>
            <w:tcW w:w="2067" w:type="dxa"/>
            <w:vMerge w:val="restart"/>
            <w:vAlign w:val="center"/>
          </w:tcPr>
          <w:p w14:paraId="726E2844" w14:textId="1906A462"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X.2210</w:t>
            </w:r>
            <w:r w:rsidR="00A8342B">
              <w:rPr>
                <w:rFonts w:eastAsia="SimSun" w:cs="Calibri" w:hint="eastAsia"/>
                <w:b/>
                <w:bCs/>
                <w:sz w:val="22"/>
                <w:szCs w:val="22"/>
                <w:lang w:eastAsia="zh-CN"/>
              </w:rPr>
              <w:t>新草案（原</w:t>
            </w:r>
            <w:proofErr w:type="spellStart"/>
            <w:proofErr w:type="gramStart"/>
            <w:r w:rsidRPr="00D57FDC">
              <w:rPr>
                <w:rFonts w:eastAsia="SimSun" w:cs="Calibri"/>
                <w:b/>
                <w:bCs/>
                <w:sz w:val="22"/>
                <w:szCs w:val="22"/>
              </w:rPr>
              <w:t>X.ig</w:t>
            </w:r>
            <w:proofErr w:type="gramEnd"/>
            <w:r w:rsidRPr="00D57FDC">
              <w:rPr>
                <w:rFonts w:eastAsia="SimSun" w:cs="Calibri"/>
                <w:b/>
                <w:bCs/>
                <w:sz w:val="22"/>
                <w:szCs w:val="22"/>
              </w:rPr>
              <w:t>-dw</w:t>
            </w:r>
            <w:proofErr w:type="spellEnd"/>
            <w:r w:rsidR="00A8342B">
              <w:rPr>
                <w:rFonts w:eastAsia="SimSun" w:cs="Calibri" w:hint="eastAsia"/>
                <w:b/>
                <w:bCs/>
                <w:sz w:val="22"/>
                <w:szCs w:val="22"/>
                <w:lang w:eastAsia="zh-CN"/>
              </w:rPr>
              <w:t>）</w:t>
            </w:r>
          </w:p>
        </w:tc>
        <w:tc>
          <w:tcPr>
            <w:tcW w:w="7652" w:type="dxa"/>
            <w:vAlign w:val="center"/>
          </w:tcPr>
          <w:p w14:paraId="070B9AF0" w14:textId="7348048E"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6343A1C2" w14:textId="7B61F445"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34A16EA3" w14:textId="23EDA6C4"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4AB69C06" w14:textId="77777777" w:rsidTr="00A045D2">
        <w:trPr>
          <w:trHeight w:val="747"/>
        </w:trPr>
        <w:tc>
          <w:tcPr>
            <w:tcW w:w="2067" w:type="dxa"/>
            <w:vMerge/>
            <w:vAlign w:val="center"/>
          </w:tcPr>
          <w:p w14:paraId="114768B6"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7B88D093" w14:textId="73A2E6D2"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45E19F35" w14:textId="77777777" w:rsidTr="00A045D2">
        <w:trPr>
          <w:trHeight w:val="748"/>
        </w:trPr>
        <w:tc>
          <w:tcPr>
            <w:tcW w:w="2067" w:type="dxa"/>
            <w:vMerge w:val="restart"/>
            <w:vAlign w:val="center"/>
          </w:tcPr>
          <w:p w14:paraId="42E93DB8" w14:textId="6ABFA31F"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X.1910</w:t>
            </w:r>
            <w:r w:rsidR="00A8342B">
              <w:rPr>
                <w:rFonts w:eastAsia="SimSun" w:cs="Calibri" w:hint="eastAsia"/>
                <w:b/>
                <w:bCs/>
                <w:sz w:val="22"/>
                <w:szCs w:val="22"/>
                <w:lang w:eastAsia="zh-CN"/>
              </w:rPr>
              <w:t>新草案（原</w:t>
            </w:r>
            <w:r w:rsidRPr="00D57FDC">
              <w:rPr>
                <w:rFonts w:eastAsia="SimSun" w:cs="Calibri"/>
                <w:b/>
                <w:bCs/>
                <w:sz w:val="22"/>
                <w:szCs w:val="22"/>
              </w:rPr>
              <w:t>X.tc-</w:t>
            </w:r>
            <w:proofErr w:type="spellStart"/>
            <w:r w:rsidRPr="00D57FDC">
              <w:rPr>
                <w:rFonts w:eastAsia="SimSun" w:cs="Calibri"/>
                <w:b/>
                <w:bCs/>
                <w:sz w:val="22"/>
                <w:szCs w:val="22"/>
              </w:rPr>
              <w:t>ifd</w:t>
            </w:r>
            <w:proofErr w:type="spellEnd"/>
            <w:r w:rsidR="00A8342B">
              <w:rPr>
                <w:rFonts w:eastAsia="SimSun" w:cs="Calibri" w:hint="eastAsia"/>
                <w:b/>
                <w:bCs/>
                <w:sz w:val="22"/>
                <w:szCs w:val="22"/>
                <w:lang w:eastAsia="zh-CN"/>
              </w:rPr>
              <w:t>）</w:t>
            </w:r>
          </w:p>
        </w:tc>
        <w:tc>
          <w:tcPr>
            <w:tcW w:w="7652" w:type="dxa"/>
            <w:vAlign w:val="center"/>
          </w:tcPr>
          <w:p w14:paraId="08F19563" w14:textId="6980DF24"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36FCACC4" w14:textId="63FFE83B"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167C9EB7" w14:textId="65543132"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20A0D5DF" w14:textId="77777777" w:rsidTr="00A045D2">
        <w:trPr>
          <w:trHeight w:val="747"/>
        </w:trPr>
        <w:tc>
          <w:tcPr>
            <w:tcW w:w="2067" w:type="dxa"/>
            <w:vMerge/>
            <w:vAlign w:val="center"/>
          </w:tcPr>
          <w:p w14:paraId="7BA58E17"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19490065" w14:textId="0336F78B"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757A503D" w14:textId="77777777" w:rsidTr="00A045D2">
        <w:trPr>
          <w:trHeight w:val="748"/>
        </w:trPr>
        <w:tc>
          <w:tcPr>
            <w:tcW w:w="2067" w:type="dxa"/>
            <w:vMerge w:val="restart"/>
            <w:vAlign w:val="center"/>
          </w:tcPr>
          <w:p w14:paraId="1CE2C1A2" w14:textId="414EB2A6"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X.1651</w:t>
            </w:r>
            <w:r w:rsidR="00A8342B">
              <w:rPr>
                <w:rFonts w:eastAsia="SimSun" w:cs="Calibri" w:hint="eastAsia"/>
                <w:b/>
                <w:bCs/>
                <w:sz w:val="22"/>
                <w:szCs w:val="22"/>
                <w:lang w:eastAsia="zh-CN"/>
              </w:rPr>
              <w:t>新草案（原</w:t>
            </w:r>
            <w:proofErr w:type="spellStart"/>
            <w:proofErr w:type="gramStart"/>
            <w:r w:rsidRPr="00D57FDC">
              <w:rPr>
                <w:rFonts w:eastAsia="SimSun" w:cs="Calibri"/>
                <w:b/>
                <w:bCs/>
                <w:sz w:val="22"/>
                <w:szCs w:val="22"/>
              </w:rPr>
              <w:t>X.soar</w:t>
            </w:r>
            <w:proofErr w:type="spellEnd"/>
            <w:proofErr w:type="gramEnd"/>
            <w:r w:rsidRPr="00D57FDC">
              <w:rPr>
                <w:rFonts w:eastAsia="SimSun" w:cs="Calibri"/>
                <w:b/>
                <w:bCs/>
                <w:sz w:val="22"/>
                <w:szCs w:val="22"/>
              </w:rPr>
              <w:t>-cc</w:t>
            </w:r>
            <w:r w:rsidR="00A8342B">
              <w:rPr>
                <w:rFonts w:eastAsia="SimSun" w:cs="Calibri" w:hint="eastAsia"/>
                <w:b/>
                <w:bCs/>
                <w:sz w:val="22"/>
                <w:szCs w:val="22"/>
                <w:lang w:eastAsia="zh-CN"/>
              </w:rPr>
              <w:t>）</w:t>
            </w:r>
          </w:p>
        </w:tc>
        <w:tc>
          <w:tcPr>
            <w:tcW w:w="7652" w:type="dxa"/>
            <w:vAlign w:val="center"/>
          </w:tcPr>
          <w:p w14:paraId="422B1754" w14:textId="64AA0D0A"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0A2AC331" w14:textId="6342F3F8"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258EE1D4" w14:textId="5084204A"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33A36F65" w14:textId="77777777" w:rsidTr="00A045D2">
        <w:trPr>
          <w:trHeight w:val="747"/>
        </w:trPr>
        <w:tc>
          <w:tcPr>
            <w:tcW w:w="2067" w:type="dxa"/>
            <w:vMerge/>
            <w:vAlign w:val="center"/>
          </w:tcPr>
          <w:p w14:paraId="70652646"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737A3DD8" w14:textId="10FA9D9E"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6A764795" w14:textId="77777777" w:rsidTr="00A045D2">
        <w:trPr>
          <w:trHeight w:val="748"/>
        </w:trPr>
        <w:tc>
          <w:tcPr>
            <w:tcW w:w="2067" w:type="dxa"/>
            <w:vMerge w:val="restart"/>
            <w:vAlign w:val="center"/>
          </w:tcPr>
          <w:p w14:paraId="3ED22A27" w14:textId="55BDA835"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X.1607</w:t>
            </w:r>
            <w:r w:rsidR="00A8342B">
              <w:rPr>
                <w:rFonts w:eastAsia="SimSun" w:cs="Calibri" w:hint="eastAsia"/>
                <w:b/>
                <w:bCs/>
                <w:sz w:val="22"/>
                <w:szCs w:val="22"/>
                <w:lang w:eastAsia="zh-CN"/>
              </w:rPr>
              <w:t>新草案（原</w:t>
            </w:r>
            <w:r w:rsidRPr="00D57FDC">
              <w:rPr>
                <w:rFonts w:eastAsia="SimSun" w:cs="Calibri"/>
                <w:b/>
                <w:bCs/>
                <w:sz w:val="22"/>
                <w:szCs w:val="22"/>
              </w:rPr>
              <w:t>X.asm-cc</w:t>
            </w:r>
            <w:r w:rsidR="00A8342B">
              <w:rPr>
                <w:rFonts w:eastAsia="SimSun" w:cs="Calibri" w:hint="eastAsia"/>
                <w:b/>
                <w:bCs/>
                <w:sz w:val="22"/>
                <w:szCs w:val="22"/>
                <w:lang w:eastAsia="zh-CN"/>
              </w:rPr>
              <w:t>）</w:t>
            </w:r>
          </w:p>
        </w:tc>
        <w:tc>
          <w:tcPr>
            <w:tcW w:w="7652" w:type="dxa"/>
            <w:vAlign w:val="center"/>
          </w:tcPr>
          <w:p w14:paraId="1FA802C5" w14:textId="1C01848A"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0B7F08ED" w14:textId="1A2BDD90"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238618E8" w14:textId="4081EAE6"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4D7D5ADE" w14:textId="77777777" w:rsidTr="00A045D2">
        <w:trPr>
          <w:trHeight w:val="747"/>
        </w:trPr>
        <w:tc>
          <w:tcPr>
            <w:tcW w:w="2067" w:type="dxa"/>
            <w:vMerge/>
            <w:vAlign w:val="center"/>
          </w:tcPr>
          <w:p w14:paraId="56A50E06"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1517CF6E" w14:textId="313164E2"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716A975B" w14:textId="77777777" w:rsidTr="00A045D2">
        <w:trPr>
          <w:trHeight w:val="748"/>
        </w:trPr>
        <w:tc>
          <w:tcPr>
            <w:tcW w:w="2067" w:type="dxa"/>
            <w:vMerge w:val="restart"/>
            <w:vAlign w:val="center"/>
          </w:tcPr>
          <w:p w14:paraId="63BC034E" w14:textId="42E5C6B7"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t>X.1418</w:t>
            </w:r>
            <w:r w:rsidR="00A8342B">
              <w:rPr>
                <w:rFonts w:eastAsia="SimSun" w:cs="Calibri" w:hint="eastAsia"/>
                <w:b/>
                <w:bCs/>
                <w:sz w:val="22"/>
                <w:szCs w:val="22"/>
                <w:lang w:eastAsia="zh-CN"/>
              </w:rPr>
              <w:t>新草案（原</w:t>
            </w:r>
            <w:r w:rsidRPr="00D57FDC">
              <w:rPr>
                <w:rFonts w:eastAsia="SimSun" w:cs="Calibri"/>
                <w:b/>
                <w:bCs/>
                <w:sz w:val="22"/>
                <w:szCs w:val="22"/>
              </w:rPr>
              <w:t>X.sg-</w:t>
            </w:r>
            <w:proofErr w:type="spellStart"/>
            <w:r w:rsidRPr="00D57FDC">
              <w:rPr>
                <w:rFonts w:eastAsia="SimSun" w:cs="Calibri"/>
                <w:b/>
                <w:bCs/>
                <w:sz w:val="22"/>
                <w:szCs w:val="22"/>
              </w:rPr>
              <w:t>dcs</w:t>
            </w:r>
            <w:proofErr w:type="spellEnd"/>
            <w:r w:rsidR="00A8342B">
              <w:rPr>
                <w:rFonts w:eastAsia="SimSun" w:cs="Calibri" w:hint="eastAsia"/>
                <w:b/>
                <w:bCs/>
                <w:sz w:val="22"/>
                <w:szCs w:val="22"/>
                <w:lang w:eastAsia="zh-CN"/>
              </w:rPr>
              <w:t>）</w:t>
            </w:r>
          </w:p>
        </w:tc>
        <w:tc>
          <w:tcPr>
            <w:tcW w:w="7652" w:type="dxa"/>
            <w:vAlign w:val="center"/>
          </w:tcPr>
          <w:p w14:paraId="3ED7C3DE" w14:textId="7316DB63"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7681F123" w14:textId="35864883"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720CD595" w14:textId="38AB822D"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230826EB" w14:textId="77777777" w:rsidTr="00A045D2">
        <w:trPr>
          <w:trHeight w:val="747"/>
        </w:trPr>
        <w:tc>
          <w:tcPr>
            <w:tcW w:w="2067" w:type="dxa"/>
            <w:vMerge/>
            <w:vAlign w:val="center"/>
          </w:tcPr>
          <w:p w14:paraId="213D835C"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4FE5194B" w14:textId="1BE51CA6"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r w:rsidR="00211B70" w:rsidRPr="00D57FDC" w14:paraId="184949B9" w14:textId="77777777" w:rsidTr="00A045D2">
        <w:trPr>
          <w:trHeight w:val="748"/>
        </w:trPr>
        <w:tc>
          <w:tcPr>
            <w:tcW w:w="2067" w:type="dxa"/>
            <w:vMerge w:val="restart"/>
            <w:vAlign w:val="center"/>
          </w:tcPr>
          <w:p w14:paraId="6257AA0A" w14:textId="2DB1F121" w:rsidR="00211B70" w:rsidRPr="00D57FDC" w:rsidRDefault="00916D8F" w:rsidP="00A045D2">
            <w:pPr>
              <w:spacing w:before="60" w:after="60"/>
              <w:jc w:val="center"/>
              <w:rPr>
                <w:rFonts w:eastAsia="SimSun" w:cs="Calibri"/>
                <w:b/>
                <w:bCs/>
                <w:sz w:val="22"/>
                <w:szCs w:val="22"/>
                <w:lang w:eastAsia="zh-CN"/>
              </w:rPr>
            </w:pPr>
            <w:r w:rsidRPr="00D57FDC">
              <w:rPr>
                <w:rFonts w:eastAsia="SimSun" w:cs="Calibri"/>
                <w:b/>
                <w:bCs/>
                <w:sz w:val="22"/>
                <w:szCs w:val="22"/>
              </w:rPr>
              <w:lastRenderedPageBreak/>
              <w:t>X.1417</w:t>
            </w:r>
            <w:r w:rsidR="00A8342B">
              <w:rPr>
                <w:rFonts w:eastAsia="SimSun" w:cs="Calibri" w:hint="eastAsia"/>
                <w:b/>
                <w:bCs/>
                <w:sz w:val="22"/>
                <w:szCs w:val="22"/>
                <w:lang w:eastAsia="zh-CN"/>
              </w:rPr>
              <w:t>新草案（原</w:t>
            </w:r>
            <w:r w:rsidRPr="00D57FDC">
              <w:rPr>
                <w:rFonts w:eastAsia="SimSun" w:cs="Calibri"/>
                <w:b/>
                <w:bCs/>
                <w:sz w:val="22"/>
                <w:szCs w:val="22"/>
              </w:rPr>
              <w:t>X.sr-</w:t>
            </w:r>
            <w:proofErr w:type="spellStart"/>
            <w:r w:rsidRPr="00D57FDC">
              <w:rPr>
                <w:rFonts w:eastAsia="SimSun" w:cs="Calibri"/>
                <w:b/>
                <w:bCs/>
                <w:sz w:val="22"/>
                <w:szCs w:val="22"/>
              </w:rPr>
              <w:t>dpts</w:t>
            </w:r>
            <w:proofErr w:type="spellEnd"/>
            <w:r w:rsidR="00A8342B">
              <w:rPr>
                <w:rFonts w:eastAsia="SimSun" w:cs="Calibri" w:hint="eastAsia"/>
                <w:b/>
                <w:bCs/>
                <w:sz w:val="22"/>
                <w:szCs w:val="22"/>
                <w:lang w:eastAsia="zh-CN"/>
              </w:rPr>
              <w:t>）</w:t>
            </w:r>
          </w:p>
        </w:tc>
        <w:tc>
          <w:tcPr>
            <w:tcW w:w="7652" w:type="dxa"/>
            <w:vAlign w:val="center"/>
          </w:tcPr>
          <w:p w14:paraId="58231A46" w14:textId="53F852DE" w:rsidR="00211B70" w:rsidRPr="00D57FDC" w:rsidRDefault="00211B70" w:rsidP="00A045D2">
            <w:pPr>
              <w:tabs>
                <w:tab w:val="clear" w:pos="794"/>
                <w:tab w:val="clear" w:pos="1191"/>
                <w:tab w:val="clear" w:pos="1588"/>
                <w:tab w:val="clear" w:pos="1985"/>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483700">
              <w:rPr>
                <w:rFonts w:eastAsia="SimSun" w:cs="Calibri" w:hint="eastAsia"/>
                <w:b/>
                <w:bCs/>
                <w:sz w:val="22"/>
                <w:szCs w:val="22"/>
                <w:lang w:eastAsia="zh-CN"/>
              </w:rPr>
              <w:t>授权</w:t>
            </w:r>
            <w:r w:rsidR="00386D75">
              <w:rPr>
                <w:rFonts w:eastAsia="SimSun" w:cs="Calibri" w:hint="eastAsia"/>
                <w:sz w:val="22"/>
                <w:szCs w:val="22"/>
                <w:lang w:eastAsia="zh-CN"/>
              </w:rPr>
              <w:t>ITU-T</w:t>
            </w:r>
            <w:r w:rsidR="00386D75" w:rsidRPr="00483700">
              <w:rPr>
                <w:rFonts w:eastAsia="SimSun" w:cs="Calibri" w:hint="eastAsia"/>
                <w:sz w:val="22"/>
                <w:szCs w:val="22"/>
                <w:lang w:eastAsia="zh-CN"/>
              </w:rPr>
              <w:t>第</w:t>
            </w:r>
            <w:r w:rsidR="00386D75">
              <w:rPr>
                <w:rFonts w:eastAsia="SimSun" w:cs="Calibri" w:hint="eastAsia"/>
                <w:sz w:val="22"/>
                <w:szCs w:val="22"/>
                <w:lang w:eastAsia="zh-CN"/>
              </w:rPr>
              <w:t>17</w:t>
            </w:r>
            <w:r w:rsidR="00386D75" w:rsidRPr="00483700">
              <w:rPr>
                <w:rFonts w:eastAsia="SimSun" w:cs="Calibri" w:hint="eastAsia"/>
                <w:sz w:val="22"/>
                <w:szCs w:val="22"/>
                <w:lang w:eastAsia="zh-CN"/>
              </w:rPr>
              <w:t>研究组审议批准该案文（在这种情况下，请在两种方案中选择一种</w:t>
            </w:r>
            <w:r w:rsidR="00386D75" w:rsidRPr="00D57FDC">
              <w:rPr>
                <w:rFonts w:eastAsia="SimSun" w:cs="Calibri"/>
                <w:sz w:val="22"/>
                <w:szCs w:val="22"/>
                <w:lang w:eastAsia="zh-CN"/>
              </w:rPr>
              <w:t>⃝</w:t>
            </w:r>
            <w:r w:rsidR="00386D75" w:rsidRPr="00483700">
              <w:rPr>
                <w:rFonts w:eastAsia="SimSun" w:cs="Calibri" w:hint="eastAsia"/>
                <w:sz w:val="22"/>
                <w:szCs w:val="22"/>
                <w:lang w:eastAsia="zh-CN"/>
              </w:rPr>
              <w:t>）：</w:t>
            </w:r>
          </w:p>
          <w:p w14:paraId="55B3C4B2" w14:textId="0BE6B883"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6621F3">
              <w:rPr>
                <w:rFonts w:eastAsia="SimSun" w:cs="Calibri" w:hint="eastAsia"/>
                <w:sz w:val="22"/>
                <w:szCs w:val="22"/>
                <w:lang w:eastAsia="zh-CN"/>
              </w:rPr>
              <w:t>无意见或修改建议</w:t>
            </w:r>
          </w:p>
          <w:p w14:paraId="6C8DD5A0" w14:textId="6684CE89" w:rsidR="00211B70" w:rsidRPr="00D57FDC" w:rsidRDefault="00211B70" w:rsidP="00A045D2">
            <w:pPr>
              <w:tabs>
                <w:tab w:val="clear" w:pos="794"/>
                <w:tab w:val="clear" w:pos="1191"/>
                <w:tab w:val="clear" w:pos="1588"/>
                <w:tab w:val="clear" w:pos="1985"/>
              </w:tabs>
              <w:spacing w:before="60" w:after="60"/>
              <w:ind w:left="93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386D75">
              <w:rPr>
                <w:rFonts w:eastAsia="SimSun" w:cs="Calibri" w:hint="eastAsia"/>
                <w:sz w:val="22"/>
                <w:szCs w:val="22"/>
                <w:lang w:eastAsia="zh-CN"/>
              </w:rPr>
              <w:t>后附意见和修改建议</w:t>
            </w:r>
          </w:p>
        </w:tc>
      </w:tr>
      <w:tr w:rsidR="00211B70" w:rsidRPr="00D57FDC" w14:paraId="4E240497" w14:textId="77777777" w:rsidTr="00A045D2">
        <w:trPr>
          <w:trHeight w:val="747"/>
        </w:trPr>
        <w:tc>
          <w:tcPr>
            <w:tcW w:w="2067" w:type="dxa"/>
            <w:vMerge/>
            <w:vAlign w:val="center"/>
          </w:tcPr>
          <w:p w14:paraId="4E9DF594" w14:textId="77777777" w:rsidR="00211B70" w:rsidRPr="00D57FDC" w:rsidRDefault="00211B70" w:rsidP="00A045D2">
            <w:pPr>
              <w:spacing w:before="60" w:after="60"/>
              <w:jc w:val="center"/>
              <w:rPr>
                <w:rFonts w:eastAsia="SimSun" w:cs="Calibri"/>
                <w:b/>
                <w:bCs/>
                <w:sz w:val="22"/>
                <w:szCs w:val="22"/>
                <w:lang w:eastAsia="zh-CN"/>
              </w:rPr>
            </w:pPr>
          </w:p>
        </w:tc>
        <w:tc>
          <w:tcPr>
            <w:tcW w:w="7652" w:type="dxa"/>
            <w:vAlign w:val="center"/>
          </w:tcPr>
          <w:p w14:paraId="1CE31186" w14:textId="61F2A252" w:rsidR="00211B70" w:rsidRPr="00D57FDC" w:rsidRDefault="00211B70" w:rsidP="00A045D2">
            <w:pPr>
              <w:tabs>
                <w:tab w:val="clear" w:pos="794"/>
                <w:tab w:val="clear" w:pos="1191"/>
                <w:tab w:val="clear" w:pos="1588"/>
                <w:tab w:val="clear" w:pos="1985"/>
                <w:tab w:val="left" w:pos="250"/>
              </w:tabs>
              <w:spacing w:before="60" w:after="60"/>
              <w:ind w:left="459" w:hanging="459"/>
              <w:rPr>
                <w:rFonts w:eastAsia="SimSun" w:cs="Calibri"/>
                <w:sz w:val="22"/>
                <w:szCs w:val="22"/>
                <w:lang w:eastAsia="zh-CN"/>
              </w:rPr>
            </w:pPr>
            <w:r w:rsidRPr="00D57FDC">
              <w:rPr>
                <w:rFonts w:eastAsia="SimSun" w:cs="Calibri"/>
                <w:sz w:val="22"/>
                <w:szCs w:val="22"/>
              </w:rPr>
              <w:fldChar w:fldCharType="begin">
                <w:ffData>
                  <w:name w:val="Check1"/>
                  <w:enabled/>
                  <w:calcOnExit w:val="0"/>
                  <w:checkBox>
                    <w:sizeAuto/>
                    <w:default w:val="0"/>
                  </w:checkBox>
                </w:ffData>
              </w:fldChar>
            </w:r>
            <w:r w:rsidRPr="00D57FDC">
              <w:rPr>
                <w:rFonts w:eastAsia="SimSun" w:cs="Calibri"/>
                <w:sz w:val="22"/>
                <w:szCs w:val="22"/>
                <w:lang w:eastAsia="zh-CN"/>
              </w:rPr>
              <w:instrText xml:space="preserve"> FORMCHECKBOX </w:instrText>
            </w:r>
            <w:r w:rsidRPr="00D57FDC">
              <w:rPr>
                <w:rFonts w:eastAsia="SimSun" w:cs="Calibri"/>
                <w:sz w:val="22"/>
                <w:szCs w:val="22"/>
              </w:rPr>
            </w:r>
            <w:r w:rsidRPr="00D57FDC">
              <w:rPr>
                <w:rFonts w:eastAsia="SimSun" w:cs="Calibri"/>
                <w:sz w:val="22"/>
                <w:szCs w:val="22"/>
              </w:rPr>
              <w:fldChar w:fldCharType="separate"/>
            </w:r>
            <w:r w:rsidRPr="00D57FDC">
              <w:rPr>
                <w:rFonts w:eastAsia="SimSun" w:cs="Calibri"/>
                <w:sz w:val="22"/>
                <w:szCs w:val="22"/>
              </w:rPr>
              <w:fldChar w:fldCharType="end"/>
            </w:r>
            <w:r w:rsidRPr="00D57FDC">
              <w:rPr>
                <w:rFonts w:eastAsia="SimSun" w:cs="Calibri"/>
                <w:sz w:val="22"/>
                <w:szCs w:val="22"/>
                <w:lang w:eastAsia="zh-CN"/>
              </w:rPr>
              <w:tab/>
            </w:r>
            <w:r w:rsidR="00386D75" w:rsidRPr="0098257C">
              <w:rPr>
                <w:rFonts w:eastAsia="SimSun" w:cs="Calibri" w:hint="eastAsia"/>
                <w:b/>
                <w:bCs/>
                <w:sz w:val="22"/>
                <w:szCs w:val="22"/>
                <w:lang w:eastAsia="zh-CN"/>
              </w:rPr>
              <w:t>不授权</w:t>
            </w:r>
            <w:r w:rsidR="00386D75">
              <w:rPr>
                <w:rFonts w:eastAsia="SimSun" w:cs="Calibri" w:hint="eastAsia"/>
                <w:sz w:val="22"/>
                <w:szCs w:val="22"/>
                <w:lang w:eastAsia="zh-CN"/>
              </w:rPr>
              <w:t>ITU-T</w:t>
            </w:r>
            <w:r w:rsidR="00386D75" w:rsidRPr="0098257C">
              <w:rPr>
                <w:rFonts w:eastAsia="SimSun" w:cs="Calibri" w:hint="eastAsia"/>
                <w:sz w:val="22"/>
                <w:szCs w:val="22"/>
                <w:lang w:eastAsia="zh-CN"/>
              </w:rPr>
              <w:t>第</w:t>
            </w:r>
            <w:r w:rsidR="00386D75" w:rsidRPr="0098257C">
              <w:rPr>
                <w:rFonts w:eastAsia="SimSun" w:cs="Calibri" w:hint="eastAsia"/>
                <w:sz w:val="22"/>
                <w:szCs w:val="22"/>
                <w:lang w:eastAsia="zh-CN"/>
              </w:rPr>
              <w:t>1</w:t>
            </w:r>
            <w:r w:rsidR="00386D75">
              <w:rPr>
                <w:rFonts w:eastAsia="SimSun" w:cs="Calibri" w:hint="eastAsia"/>
                <w:sz w:val="22"/>
                <w:szCs w:val="22"/>
                <w:lang w:eastAsia="zh-CN"/>
              </w:rPr>
              <w:t>7</w:t>
            </w:r>
            <w:r w:rsidR="00386D75" w:rsidRPr="0098257C">
              <w:rPr>
                <w:rFonts w:eastAsia="SimSun" w:cs="Calibri" w:hint="eastAsia"/>
                <w:sz w:val="22"/>
                <w:szCs w:val="22"/>
                <w:lang w:eastAsia="zh-CN"/>
              </w:rPr>
              <w:t>研究组审议批准该案文（后附不授权的理由并概述可能令该项工作取得进展的可能修改）</w:t>
            </w:r>
          </w:p>
        </w:tc>
      </w:tr>
    </w:tbl>
    <w:p w14:paraId="52C29691" w14:textId="3229D619" w:rsidR="008F14F3" w:rsidRPr="00D57FDC" w:rsidRDefault="00A8342B" w:rsidP="00832CA2">
      <w:pPr>
        <w:spacing w:before="480"/>
        <w:rPr>
          <w:rFonts w:eastAsia="SimSun" w:cs="Calibri"/>
          <w:sz w:val="22"/>
          <w:szCs w:val="22"/>
          <w:lang w:eastAsia="zh-CN"/>
        </w:rPr>
      </w:pPr>
      <w:r>
        <w:rPr>
          <w:rFonts w:eastAsia="SimSun" w:cs="Calibri" w:hint="eastAsia"/>
          <w:sz w:val="22"/>
          <w:szCs w:val="22"/>
          <w:lang w:eastAsia="zh-CN"/>
        </w:rPr>
        <w:t>顺致敬意！</w:t>
      </w:r>
    </w:p>
    <w:p w14:paraId="25288F65" w14:textId="65FAD881" w:rsidR="00692261" w:rsidRPr="00D57FDC" w:rsidRDefault="00692261" w:rsidP="00832CA2">
      <w:pPr>
        <w:spacing w:before="840"/>
        <w:rPr>
          <w:rFonts w:eastAsia="SimSun" w:cs="Calibri"/>
          <w:sz w:val="22"/>
          <w:szCs w:val="22"/>
          <w:highlight w:val="green"/>
          <w:lang w:eastAsia="zh-CN"/>
        </w:rPr>
      </w:pPr>
      <w:r w:rsidRPr="00D57FDC">
        <w:rPr>
          <w:rFonts w:eastAsia="SimSun" w:cs="Calibri"/>
          <w:sz w:val="22"/>
          <w:szCs w:val="22"/>
          <w:highlight w:val="green"/>
          <w:lang w:eastAsia="zh-CN"/>
        </w:rPr>
        <w:t>[</w:t>
      </w:r>
      <w:r w:rsidR="00A8342B">
        <w:rPr>
          <w:rFonts w:eastAsia="SimSun" w:cs="Calibri" w:hint="eastAsia"/>
          <w:sz w:val="22"/>
          <w:szCs w:val="22"/>
          <w:highlight w:val="green"/>
          <w:lang w:eastAsia="zh-CN"/>
        </w:rPr>
        <w:t>姓名</w:t>
      </w:r>
      <w:r w:rsidRPr="00D57FDC">
        <w:rPr>
          <w:rFonts w:eastAsia="SimSun" w:cs="Calibri"/>
          <w:sz w:val="22"/>
          <w:szCs w:val="22"/>
          <w:highlight w:val="green"/>
          <w:lang w:eastAsia="zh-CN"/>
        </w:rPr>
        <w:t>]</w:t>
      </w:r>
    </w:p>
    <w:p w14:paraId="2011E677" w14:textId="7DF343F0" w:rsidR="00692261" w:rsidRPr="00D57FDC" w:rsidRDefault="00692261" w:rsidP="00692261">
      <w:pPr>
        <w:rPr>
          <w:rFonts w:eastAsia="SimSun" w:cs="Calibri"/>
          <w:sz w:val="22"/>
          <w:szCs w:val="22"/>
          <w:lang w:eastAsia="zh-CN"/>
        </w:rPr>
      </w:pPr>
      <w:r w:rsidRPr="00D57FDC">
        <w:rPr>
          <w:rFonts w:eastAsia="SimSun" w:cs="Calibri"/>
          <w:sz w:val="22"/>
          <w:szCs w:val="22"/>
          <w:highlight w:val="green"/>
          <w:lang w:eastAsia="zh-CN"/>
        </w:rPr>
        <w:t>[</w:t>
      </w:r>
      <w:r w:rsidR="00A8342B">
        <w:rPr>
          <w:rFonts w:eastAsia="SimSun" w:cs="Calibri" w:hint="eastAsia"/>
          <w:sz w:val="22"/>
          <w:szCs w:val="22"/>
          <w:highlight w:val="green"/>
          <w:lang w:eastAsia="zh-CN"/>
        </w:rPr>
        <w:t>正式职务</w:t>
      </w:r>
      <w:r w:rsidRPr="00D57FDC">
        <w:rPr>
          <w:rFonts w:eastAsia="SimSun" w:cs="Calibri"/>
          <w:sz w:val="22"/>
          <w:szCs w:val="22"/>
          <w:highlight w:val="green"/>
          <w:lang w:eastAsia="zh-CN"/>
        </w:rPr>
        <w:t>/</w:t>
      </w:r>
      <w:r w:rsidR="00A8342B">
        <w:rPr>
          <w:rFonts w:eastAsia="SimSun" w:cs="Calibri" w:hint="eastAsia"/>
          <w:sz w:val="22"/>
          <w:szCs w:val="22"/>
          <w:highlight w:val="green"/>
          <w:lang w:eastAsia="zh-CN"/>
        </w:rPr>
        <w:t>头衔</w:t>
      </w:r>
      <w:r w:rsidRPr="00D57FDC">
        <w:rPr>
          <w:rFonts w:eastAsia="SimSun" w:cs="Calibri"/>
          <w:sz w:val="22"/>
          <w:szCs w:val="22"/>
          <w:highlight w:val="green"/>
          <w:lang w:eastAsia="zh-CN"/>
        </w:rPr>
        <w:t>]</w:t>
      </w:r>
    </w:p>
    <w:p w14:paraId="7A4E79E5" w14:textId="5E8DF297" w:rsidR="00C94435" w:rsidRPr="00DD401A" w:rsidRDefault="009B72DB" w:rsidP="00DD401A">
      <w:pPr>
        <w:rPr>
          <w:rFonts w:eastAsia="SimSun" w:cs="Calibri"/>
          <w:sz w:val="22"/>
          <w:szCs w:val="22"/>
          <w:lang w:val="en-US"/>
        </w:rPr>
      </w:pPr>
      <w:r w:rsidRPr="00D57FDC">
        <w:rPr>
          <w:rFonts w:eastAsia="SimSun" w:cs="Calibri"/>
          <w:sz w:val="22"/>
          <w:szCs w:val="22"/>
          <w:highlight w:val="green"/>
        </w:rPr>
        <w:t>[</w:t>
      </w:r>
      <w:r w:rsidR="00A8342B">
        <w:rPr>
          <w:rFonts w:eastAsia="SimSun" w:cs="Calibri" w:hint="eastAsia"/>
          <w:sz w:val="22"/>
          <w:szCs w:val="22"/>
          <w:highlight w:val="green"/>
          <w:lang w:eastAsia="zh-CN"/>
        </w:rPr>
        <w:t>成员国</w:t>
      </w:r>
      <w:r w:rsidRPr="00D57FDC">
        <w:rPr>
          <w:rFonts w:eastAsia="SimSun" w:cs="Calibri"/>
          <w:sz w:val="22"/>
          <w:szCs w:val="22"/>
          <w:highlight w:val="green"/>
        </w:rPr>
        <w:t>]</w:t>
      </w:r>
      <w:r w:rsidR="00A8342B">
        <w:rPr>
          <w:rFonts w:eastAsia="SimSun" w:cs="Calibri" w:hint="eastAsia"/>
          <w:sz w:val="22"/>
          <w:szCs w:val="22"/>
          <w:lang w:eastAsia="zh-CN"/>
        </w:rPr>
        <w:t>主管部门</w:t>
      </w:r>
    </w:p>
    <w:p w14:paraId="2FA74C2A" w14:textId="77777777" w:rsidR="00C94435" w:rsidRDefault="00C94435">
      <w:pPr>
        <w:jc w:val="center"/>
      </w:pPr>
      <w:r>
        <w:t>______________</w:t>
      </w:r>
    </w:p>
    <w:sectPr w:rsidR="00C94435" w:rsidSect="00DF1EDE">
      <w:headerReference w:type="default" r:id="rId21"/>
      <w:footerReference w:type="first" r:id="rId22"/>
      <w:type w:val="oddPage"/>
      <w:pgSz w:w="11907" w:h="16834" w:code="9"/>
      <w:pgMar w:top="1134" w:right="1089" w:bottom="567" w:left="1089" w:header="567" w:footer="254"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841E" w14:textId="77777777" w:rsidR="002B7D9F" w:rsidRPr="00D43A7B" w:rsidRDefault="002B7D9F">
      <w:r w:rsidRPr="00D43A7B">
        <w:separator/>
      </w:r>
    </w:p>
  </w:endnote>
  <w:endnote w:type="continuationSeparator" w:id="0">
    <w:p w14:paraId="1B5BFDAD" w14:textId="77777777" w:rsidR="002B7D9F" w:rsidRPr="00D43A7B" w:rsidRDefault="002B7D9F">
      <w:r w:rsidRPr="00D43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2CE7" w14:textId="77777777" w:rsidR="008F14F3" w:rsidRPr="00916D8F" w:rsidRDefault="008F14F3" w:rsidP="00F763C8">
    <w:pPr>
      <w:tabs>
        <w:tab w:val="left" w:pos="5954"/>
        <w:tab w:val="right" w:pos="9639"/>
      </w:tabs>
      <w:jc w:val="center"/>
      <w:rPr>
        <w:caps/>
        <w:sz w:val="16"/>
      </w:rPr>
    </w:pPr>
    <w:r w:rsidRPr="00686994">
      <w:rPr>
        <w:rFonts w:cs="Calibri"/>
        <w:color w:val="0070C0"/>
        <w:sz w:val="18"/>
        <w:szCs w:val="18"/>
      </w:rPr>
      <w:t>International Telecommunication Union • Place des Nations • CH-1211 Geneva 20 • Switzerland</w:t>
    </w:r>
    <w:r w:rsidRPr="00686994">
      <w:rPr>
        <w:rFonts w:cs="Calibri"/>
        <w:caps/>
        <w:color w:val="0070C0"/>
        <w:sz w:val="18"/>
        <w:szCs w:val="18"/>
      </w:rPr>
      <w:br/>
    </w:r>
    <w:r w:rsidRPr="00686994">
      <w:rPr>
        <w:rFonts w:cs="Calibri"/>
        <w:color w:val="0070C0"/>
        <w:sz w:val="18"/>
        <w:szCs w:val="18"/>
      </w:rPr>
      <w:t xml:space="preserve">Tel: +41 22 730 5111 • Fax: +41 22 733 7256 • E-mail: </w:t>
    </w:r>
    <w:hyperlink r:id="rId1" w:history="1">
      <w:r w:rsidRPr="00686994">
        <w:rPr>
          <w:rFonts w:cs="Calibri"/>
          <w:color w:val="0070C0"/>
          <w:sz w:val="18"/>
          <w:szCs w:val="18"/>
          <w:u w:val="single"/>
        </w:rPr>
        <w:t>itumail@itu.int</w:t>
      </w:r>
    </w:hyperlink>
    <w:r w:rsidRPr="00686994">
      <w:rPr>
        <w:rFonts w:cs="Calibri"/>
        <w:color w:val="0070C0"/>
        <w:sz w:val="18"/>
        <w:szCs w:val="18"/>
      </w:rPr>
      <w:t xml:space="preserve"> • </w:t>
    </w:r>
    <w:hyperlink r:id="rId2" w:history="1">
      <w:r w:rsidRPr="00686994">
        <w:rPr>
          <w:rFonts w:cs="Calibri"/>
          <w:color w:val="0070C0"/>
          <w:sz w:val="18"/>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1F25" w14:textId="77777777" w:rsidR="002B7D9F" w:rsidRPr="00D43A7B" w:rsidRDefault="002B7D9F">
      <w:r w:rsidRPr="00D43A7B">
        <w:t>____________________</w:t>
      </w:r>
    </w:p>
  </w:footnote>
  <w:footnote w:type="continuationSeparator" w:id="0">
    <w:p w14:paraId="0DEFCD37" w14:textId="77777777" w:rsidR="002B7D9F" w:rsidRPr="00D43A7B" w:rsidRDefault="002B7D9F">
      <w:r w:rsidRPr="00D43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FF4" w14:textId="15C18277" w:rsidR="008F14F3" w:rsidRPr="00916D8F" w:rsidRDefault="008F14F3">
    <w:pPr>
      <w:pStyle w:val="Header"/>
      <w:rPr>
        <w:lang w:eastAsia="zh-CN"/>
      </w:rPr>
    </w:pPr>
    <w:r w:rsidRPr="00D43A7B">
      <w:rPr>
        <w:lang w:eastAsia="zh-CN"/>
      </w:rPr>
      <w:t xml:space="preserve">- </w:t>
    </w:r>
    <w:r w:rsidR="000A572D" w:rsidRPr="00686994">
      <w:fldChar w:fldCharType="begin"/>
    </w:r>
    <w:r w:rsidRPr="00D43A7B">
      <w:rPr>
        <w:lang w:eastAsia="zh-CN"/>
      </w:rPr>
      <w:instrText xml:space="preserve"> PAGE   \* MERGEFORMAT </w:instrText>
    </w:r>
    <w:r w:rsidR="000A572D" w:rsidRPr="00686994">
      <w:fldChar w:fldCharType="separate"/>
    </w:r>
    <w:r w:rsidR="00425273" w:rsidRPr="00686994">
      <w:rPr>
        <w:lang w:eastAsia="zh-CN"/>
      </w:rPr>
      <w:t>4</w:t>
    </w:r>
    <w:r w:rsidR="000A572D" w:rsidRPr="00686994">
      <w:fldChar w:fldCharType="end"/>
    </w:r>
    <w:r w:rsidRPr="00686994">
      <w:rPr>
        <w:lang w:eastAsia="zh-CN"/>
      </w:rPr>
      <w:t xml:space="preserve"> -</w:t>
    </w:r>
    <w:r w:rsidRPr="00686994">
      <w:rPr>
        <w:lang w:eastAsia="zh-CN"/>
      </w:rPr>
      <w:br/>
    </w:r>
    <w:r w:rsidR="00AE52F9" w:rsidRPr="002054AA">
      <w:rPr>
        <w:rFonts w:ascii="SimSun" w:eastAsia="SimSun" w:hAnsi="SimSun" w:hint="eastAsia"/>
        <w:lang w:eastAsia="zh-CN"/>
      </w:rPr>
      <w:t>电信标准化局第</w:t>
    </w:r>
    <w:r w:rsidRPr="00D43A7B">
      <w:rPr>
        <w:lang w:eastAsia="zh-CN"/>
      </w:rPr>
      <w:t>104</w:t>
    </w:r>
    <w:r w:rsidR="00AE52F9" w:rsidRPr="002054AA">
      <w:rPr>
        <w:rFonts w:ascii="SimSun" w:eastAsia="SimSun" w:hAnsi="SimSun" w:hint="eastAsia"/>
        <w:lang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76DFA"/>
    <w:multiLevelType w:val="hybridMultilevel"/>
    <w:tmpl w:val="BE4E62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C1604"/>
    <w:multiLevelType w:val="multilevel"/>
    <w:tmpl w:val="688C16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5136646">
    <w:abstractNumId w:val="9"/>
  </w:num>
  <w:num w:numId="2" w16cid:durableId="889995853">
    <w:abstractNumId w:val="7"/>
  </w:num>
  <w:num w:numId="3" w16cid:durableId="1687293888">
    <w:abstractNumId w:val="6"/>
  </w:num>
  <w:num w:numId="4" w16cid:durableId="551384555">
    <w:abstractNumId w:val="5"/>
  </w:num>
  <w:num w:numId="5" w16cid:durableId="1397509563">
    <w:abstractNumId w:val="4"/>
  </w:num>
  <w:num w:numId="6" w16cid:durableId="750739573">
    <w:abstractNumId w:val="8"/>
  </w:num>
  <w:num w:numId="7" w16cid:durableId="1203203507">
    <w:abstractNumId w:val="3"/>
  </w:num>
  <w:num w:numId="8" w16cid:durableId="596014328">
    <w:abstractNumId w:val="2"/>
  </w:num>
  <w:num w:numId="9" w16cid:durableId="184176886">
    <w:abstractNumId w:val="1"/>
  </w:num>
  <w:num w:numId="10" w16cid:durableId="1508787918">
    <w:abstractNumId w:val="0"/>
  </w:num>
  <w:num w:numId="11" w16cid:durableId="1142843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1024890">
    <w:abstractNumId w:val="10"/>
  </w:num>
  <w:num w:numId="13" w16cid:durableId="582420038">
    <w:abstractNumId w:val="11"/>
  </w:num>
  <w:num w:numId="14" w16cid:durableId="1420322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AC"/>
    <w:rsid w:val="0001652F"/>
    <w:rsid w:val="00017507"/>
    <w:rsid w:val="0002005C"/>
    <w:rsid w:val="0003274A"/>
    <w:rsid w:val="00041231"/>
    <w:rsid w:val="000528FF"/>
    <w:rsid w:val="000657AC"/>
    <w:rsid w:val="0006765F"/>
    <w:rsid w:val="00067FDC"/>
    <w:rsid w:val="00076B60"/>
    <w:rsid w:val="00087690"/>
    <w:rsid w:val="000A4B55"/>
    <w:rsid w:val="000A572D"/>
    <w:rsid w:val="000B23E5"/>
    <w:rsid w:val="000E7066"/>
    <w:rsid w:val="000F40E4"/>
    <w:rsid w:val="0012287F"/>
    <w:rsid w:val="001367CF"/>
    <w:rsid w:val="00157914"/>
    <w:rsid w:val="0016049B"/>
    <w:rsid w:val="00164419"/>
    <w:rsid w:val="00166BFA"/>
    <w:rsid w:val="0018039E"/>
    <w:rsid w:val="0018632F"/>
    <w:rsid w:val="001B1770"/>
    <w:rsid w:val="001C477E"/>
    <w:rsid w:val="001D3862"/>
    <w:rsid w:val="001E17EA"/>
    <w:rsid w:val="001E32E7"/>
    <w:rsid w:val="001E399F"/>
    <w:rsid w:val="001F3BDD"/>
    <w:rsid w:val="001F4132"/>
    <w:rsid w:val="001F426F"/>
    <w:rsid w:val="001F4FBE"/>
    <w:rsid w:val="002054AA"/>
    <w:rsid w:val="00211B70"/>
    <w:rsid w:val="00223FF4"/>
    <w:rsid w:val="0023285F"/>
    <w:rsid w:val="00237AFF"/>
    <w:rsid w:val="002414F2"/>
    <w:rsid w:val="00244EE7"/>
    <w:rsid w:val="00252E0F"/>
    <w:rsid w:val="002739C7"/>
    <w:rsid w:val="00275DA2"/>
    <w:rsid w:val="00290976"/>
    <w:rsid w:val="002A4977"/>
    <w:rsid w:val="002B3E1F"/>
    <w:rsid w:val="002B7D9F"/>
    <w:rsid w:val="002E0E8B"/>
    <w:rsid w:val="003121EC"/>
    <w:rsid w:val="0032281F"/>
    <w:rsid w:val="00332B3D"/>
    <w:rsid w:val="00334A43"/>
    <w:rsid w:val="00346E50"/>
    <w:rsid w:val="00362FE8"/>
    <w:rsid w:val="00381B09"/>
    <w:rsid w:val="00386D75"/>
    <w:rsid w:val="00393F6C"/>
    <w:rsid w:val="003B5EEE"/>
    <w:rsid w:val="003C7BEF"/>
    <w:rsid w:val="003D3458"/>
    <w:rsid w:val="003D4331"/>
    <w:rsid w:val="003D68EC"/>
    <w:rsid w:val="003E01D1"/>
    <w:rsid w:val="003E07CD"/>
    <w:rsid w:val="003E2355"/>
    <w:rsid w:val="003F1773"/>
    <w:rsid w:val="00425273"/>
    <w:rsid w:val="00440CB5"/>
    <w:rsid w:val="0045007E"/>
    <w:rsid w:val="00450779"/>
    <w:rsid w:val="0045092F"/>
    <w:rsid w:val="00460DF4"/>
    <w:rsid w:val="0047047A"/>
    <w:rsid w:val="00483700"/>
    <w:rsid w:val="004974BF"/>
    <w:rsid w:val="004B1587"/>
    <w:rsid w:val="004B50B2"/>
    <w:rsid w:val="004D4EE6"/>
    <w:rsid w:val="004D6DD0"/>
    <w:rsid w:val="004E1841"/>
    <w:rsid w:val="00520612"/>
    <w:rsid w:val="00524224"/>
    <w:rsid w:val="00530D7D"/>
    <w:rsid w:val="005461BD"/>
    <w:rsid w:val="00564D45"/>
    <w:rsid w:val="00574690"/>
    <w:rsid w:val="0057529B"/>
    <w:rsid w:val="005775B1"/>
    <w:rsid w:val="005C4DEB"/>
    <w:rsid w:val="005D124E"/>
    <w:rsid w:val="005D297E"/>
    <w:rsid w:val="00607E07"/>
    <w:rsid w:val="00612D12"/>
    <w:rsid w:val="00626967"/>
    <w:rsid w:val="00630BA3"/>
    <w:rsid w:val="006621F3"/>
    <w:rsid w:val="006727D8"/>
    <w:rsid w:val="006747C7"/>
    <w:rsid w:val="006763CA"/>
    <w:rsid w:val="006812CD"/>
    <w:rsid w:val="00686994"/>
    <w:rsid w:val="00691DAA"/>
    <w:rsid w:val="00692261"/>
    <w:rsid w:val="006A2A54"/>
    <w:rsid w:val="006A2FAB"/>
    <w:rsid w:val="006A482A"/>
    <w:rsid w:val="006C596B"/>
    <w:rsid w:val="006D7724"/>
    <w:rsid w:val="006E0281"/>
    <w:rsid w:val="006E0FCB"/>
    <w:rsid w:val="006E733F"/>
    <w:rsid w:val="006E7431"/>
    <w:rsid w:val="006F7889"/>
    <w:rsid w:val="0071045D"/>
    <w:rsid w:val="007140F4"/>
    <w:rsid w:val="0072062B"/>
    <w:rsid w:val="00720A5D"/>
    <w:rsid w:val="00721960"/>
    <w:rsid w:val="00726338"/>
    <w:rsid w:val="007311BA"/>
    <w:rsid w:val="00733B5C"/>
    <w:rsid w:val="0074386F"/>
    <w:rsid w:val="00762646"/>
    <w:rsid w:val="00763B08"/>
    <w:rsid w:val="00765253"/>
    <w:rsid w:val="00770EF1"/>
    <w:rsid w:val="00780D16"/>
    <w:rsid w:val="00781A6B"/>
    <w:rsid w:val="007A0105"/>
    <w:rsid w:val="007B5BD5"/>
    <w:rsid w:val="007C03AE"/>
    <w:rsid w:val="007C7DA8"/>
    <w:rsid w:val="007E4070"/>
    <w:rsid w:val="007F76BF"/>
    <w:rsid w:val="00805760"/>
    <w:rsid w:val="0081524E"/>
    <w:rsid w:val="00821E1C"/>
    <w:rsid w:val="00827440"/>
    <w:rsid w:val="00831BAA"/>
    <w:rsid w:val="00832CA2"/>
    <w:rsid w:val="00850C20"/>
    <w:rsid w:val="00852B82"/>
    <w:rsid w:val="008579A3"/>
    <w:rsid w:val="00860AE1"/>
    <w:rsid w:val="00867BC3"/>
    <w:rsid w:val="00882422"/>
    <w:rsid w:val="00883D42"/>
    <w:rsid w:val="00886781"/>
    <w:rsid w:val="00897E1E"/>
    <w:rsid w:val="008A540B"/>
    <w:rsid w:val="008A779C"/>
    <w:rsid w:val="008E5C2F"/>
    <w:rsid w:val="008E71AF"/>
    <w:rsid w:val="008E7957"/>
    <w:rsid w:val="008F14F3"/>
    <w:rsid w:val="00901734"/>
    <w:rsid w:val="00901FDD"/>
    <w:rsid w:val="00916D8F"/>
    <w:rsid w:val="00944A79"/>
    <w:rsid w:val="00944A88"/>
    <w:rsid w:val="0094539E"/>
    <w:rsid w:val="00964A6B"/>
    <w:rsid w:val="009679DE"/>
    <w:rsid w:val="0098257C"/>
    <w:rsid w:val="00985B35"/>
    <w:rsid w:val="009A1A66"/>
    <w:rsid w:val="009A5B06"/>
    <w:rsid w:val="009B63C8"/>
    <w:rsid w:val="009B72DB"/>
    <w:rsid w:val="009F7B79"/>
    <w:rsid w:val="00A271AB"/>
    <w:rsid w:val="00A35A06"/>
    <w:rsid w:val="00A432F0"/>
    <w:rsid w:val="00A4376F"/>
    <w:rsid w:val="00A43CA0"/>
    <w:rsid w:val="00A60A4B"/>
    <w:rsid w:val="00A8342B"/>
    <w:rsid w:val="00AC6379"/>
    <w:rsid w:val="00AD435F"/>
    <w:rsid w:val="00AD57FB"/>
    <w:rsid w:val="00AD7633"/>
    <w:rsid w:val="00AE52F9"/>
    <w:rsid w:val="00AE574D"/>
    <w:rsid w:val="00AE5DDD"/>
    <w:rsid w:val="00B33034"/>
    <w:rsid w:val="00B45C37"/>
    <w:rsid w:val="00B46AA3"/>
    <w:rsid w:val="00B50B87"/>
    <w:rsid w:val="00B56A01"/>
    <w:rsid w:val="00B6629C"/>
    <w:rsid w:val="00B66EFD"/>
    <w:rsid w:val="00B84AE5"/>
    <w:rsid w:val="00B86BF0"/>
    <w:rsid w:val="00B86D06"/>
    <w:rsid w:val="00B94A59"/>
    <w:rsid w:val="00BA28E3"/>
    <w:rsid w:val="00BA68C6"/>
    <w:rsid w:val="00BC4AC3"/>
    <w:rsid w:val="00BE47ED"/>
    <w:rsid w:val="00BF5DF6"/>
    <w:rsid w:val="00C007D7"/>
    <w:rsid w:val="00C13D40"/>
    <w:rsid w:val="00C213BE"/>
    <w:rsid w:val="00C23D2B"/>
    <w:rsid w:val="00C316D0"/>
    <w:rsid w:val="00C50517"/>
    <w:rsid w:val="00C51F4B"/>
    <w:rsid w:val="00C526D2"/>
    <w:rsid w:val="00C634B3"/>
    <w:rsid w:val="00C65B9E"/>
    <w:rsid w:val="00C8371D"/>
    <w:rsid w:val="00C94435"/>
    <w:rsid w:val="00CC3BAC"/>
    <w:rsid w:val="00CC69A9"/>
    <w:rsid w:val="00CF1275"/>
    <w:rsid w:val="00CF3418"/>
    <w:rsid w:val="00D01349"/>
    <w:rsid w:val="00D02492"/>
    <w:rsid w:val="00D1237C"/>
    <w:rsid w:val="00D22D78"/>
    <w:rsid w:val="00D31359"/>
    <w:rsid w:val="00D40503"/>
    <w:rsid w:val="00D43A7B"/>
    <w:rsid w:val="00D57FDC"/>
    <w:rsid w:val="00D62CEF"/>
    <w:rsid w:val="00D7384A"/>
    <w:rsid w:val="00D77021"/>
    <w:rsid w:val="00D80E50"/>
    <w:rsid w:val="00D9007D"/>
    <w:rsid w:val="00D92917"/>
    <w:rsid w:val="00D92E49"/>
    <w:rsid w:val="00DB770A"/>
    <w:rsid w:val="00DD401A"/>
    <w:rsid w:val="00DF1780"/>
    <w:rsid w:val="00DF1EDE"/>
    <w:rsid w:val="00DF664C"/>
    <w:rsid w:val="00DF6FAE"/>
    <w:rsid w:val="00E03DCA"/>
    <w:rsid w:val="00E17F4C"/>
    <w:rsid w:val="00E27F99"/>
    <w:rsid w:val="00E31702"/>
    <w:rsid w:val="00E32F10"/>
    <w:rsid w:val="00E33C1C"/>
    <w:rsid w:val="00E36B12"/>
    <w:rsid w:val="00E54801"/>
    <w:rsid w:val="00E55E1F"/>
    <w:rsid w:val="00E5707D"/>
    <w:rsid w:val="00E72D24"/>
    <w:rsid w:val="00E82F9B"/>
    <w:rsid w:val="00EA3D68"/>
    <w:rsid w:val="00EA7331"/>
    <w:rsid w:val="00EC61D8"/>
    <w:rsid w:val="00ED76A0"/>
    <w:rsid w:val="00F11BC5"/>
    <w:rsid w:val="00F21679"/>
    <w:rsid w:val="00F234E8"/>
    <w:rsid w:val="00F372CF"/>
    <w:rsid w:val="00F41A55"/>
    <w:rsid w:val="00F52E23"/>
    <w:rsid w:val="00F57B80"/>
    <w:rsid w:val="00F751B3"/>
    <w:rsid w:val="00F763C8"/>
    <w:rsid w:val="00F96117"/>
    <w:rsid w:val="00F96C21"/>
    <w:rsid w:val="00FA4BEF"/>
    <w:rsid w:val="00FB2510"/>
    <w:rsid w:val="00FC1B01"/>
    <w:rsid w:val="00FC1D38"/>
    <w:rsid w:val="00FC56DF"/>
    <w:rsid w:val="00FC71B3"/>
    <w:rsid w:val="00FE57A0"/>
    <w:rsid w:val="00FF1132"/>
    <w:rsid w:val="00FF5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134C"/>
  <w15:docId w15:val="{624A5401-FAFB-4957-B601-392B1431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rPr>
  </w:style>
  <w:style w:type="paragraph" w:styleId="Heading1">
    <w:name w:val="heading 1"/>
    <w:basedOn w:val="Normal"/>
    <w:next w:val="Normal"/>
    <w:autoRedefine/>
    <w:qFormat/>
    <w:rsid w:val="00211B70"/>
    <w:pPr>
      <w:keepNext/>
      <w:keepLines/>
      <w:spacing w:before="280"/>
      <w:ind w:left="1134" w:hanging="1134"/>
      <w:outlineLvl w:val="0"/>
    </w:pPr>
    <w:rPr>
      <w:b/>
    </w:rPr>
  </w:style>
  <w:style w:type="paragraph" w:styleId="Heading2">
    <w:name w:val="heading 2"/>
    <w:basedOn w:val="Heading1"/>
    <w:next w:val="Normal"/>
    <w:qFormat/>
    <w:rsid w:val="00E63C59"/>
    <w:pPr>
      <w:spacing w:before="200"/>
      <w:outlineLvl w:val="1"/>
    </w:pPr>
  </w:style>
  <w:style w:type="paragraph" w:styleId="Heading3">
    <w:name w:val="heading 3"/>
    <w:basedOn w:val="Heading1"/>
    <w:next w:val="Normal"/>
    <w:qFormat/>
    <w:rsid w:val="00E63C59"/>
    <w:pPr>
      <w:spacing w:before="200"/>
      <w:outlineLvl w:val="2"/>
    </w:p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rPr>
  </w:style>
  <w:style w:type="character" w:styleId="PlaceholderText">
    <w:name w:val="Placeholder Text"/>
    <w:rsid w:val="000657AC"/>
    <w:rPr>
      <w:color w:val="666666"/>
    </w:rPr>
  </w:style>
  <w:style w:type="character" w:styleId="UnresolvedMention">
    <w:name w:val="Unresolved Mention"/>
    <w:rsid w:val="004D6DD0"/>
    <w:rPr>
      <w:color w:val="605E5C"/>
      <w:shd w:val="clear" w:color="auto" w:fill="E1DFDD"/>
    </w:rPr>
  </w:style>
  <w:style w:type="paragraph" w:styleId="ListParagraph">
    <w:name w:val="List Paragraph"/>
    <w:basedOn w:val="Normal"/>
    <w:qFormat/>
    <w:rsid w:val="00D43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17@itu.int" TargetMode="External"/><Relationship Id="rId13" Type="http://schemas.openxmlformats.org/officeDocument/2006/relationships/hyperlink" Target="http://www.itu.int/md/T25-SG17-R-0028" TargetMode="External"/><Relationship Id="rId18" Type="http://schemas.openxmlformats.org/officeDocument/2006/relationships/hyperlink" Target="http://www.itu.int/md/T25-SG17-R-00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itu.int/md/T25-SG17-R-0027" TargetMode="External"/><Relationship Id="rId17" Type="http://schemas.openxmlformats.org/officeDocument/2006/relationships/hyperlink" Target="http://www.itu.int/md/T25-SG17-R-0033" TargetMode="External"/><Relationship Id="rId2" Type="http://schemas.openxmlformats.org/officeDocument/2006/relationships/styles" Target="styles.xml"/><Relationship Id="rId16" Type="http://schemas.openxmlformats.org/officeDocument/2006/relationships/hyperlink" Target="http://www.itu.int/md/T25-SG17-R-0032" TargetMode="External"/><Relationship Id="rId20" Type="http://schemas.openxmlformats.org/officeDocument/2006/relationships/hyperlink" Target="mailto:tsbdir@itu.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T25-SG17-R-00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u.int/md/T25-SG17-R-003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u.int/md/T25-SG17-R-0035" TargetMode="External"/><Relationship Id="rId4" Type="http://schemas.openxmlformats.org/officeDocument/2006/relationships/webSettings" Target="webSettings.xml"/><Relationship Id="rId9" Type="http://schemas.openxmlformats.org/officeDocument/2006/relationships/hyperlink" Target="https://www.itu.int/md/T25-SG17-COL-0008/en" TargetMode="External"/><Relationship Id="rId14" Type="http://schemas.openxmlformats.org/officeDocument/2006/relationships/hyperlink" Target="http://www.itu.int/md/T25-SG17-R-002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ano\AppData\Roaming\Microsoft\Templates\ITU-T%20SG\TSB_Circular_TAP_MS_Consultation-E_v2022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TSB_Circular_TAP_MS_Consultation-E_v20220322.dotx</Template>
  <TotalTime>252</TotalTime>
  <Pages>8</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dc:creator>
  <cp:keywords/>
  <dc:description/>
  <cp:lastModifiedBy>Braud, Olivia</cp:lastModifiedBy>
  <cp:revision>22</cp:revision>
  <cp:lastPrinted>2026-03-11T08:15:00Z</cp:lastPrinted>
  <dcterms:created xsi:type="dcterms:W3CDTF">2026-02-23T09:43:00Z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