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282A4E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2B10AC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2B10AC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2B10AC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2B10AC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2B10AC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2B10AC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2B10AC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2B10AC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2B10AC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17100E52" w:rsidR="00FA46A0" w:rsidRPr="002B10AC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2B10AC">
              <w:rPr>
                <w:lang w:val="ru-RU"/>
              </w:rPr>
              <w:t xml:space="preserve">Женева, </w:t>
            </w:r>
            <w:r w:rsidR="005A4CB8" w:rsidRPr="002B10AC">
              <w:rPr>
                <w:color w:val="000000"/>
                <w:lang w:val="ru-RU"/>
              </w:rPr>
              <w:t>27</w:t>
            </w:r>
            <w:r w:rsidR="00D1428E" w:rsidRPr="002B10AC">
              <w:rPr>
                <w:color w:val="000000"/>
                <w:lang w:val="ru-RU"/>
              </w:rPr>
              <w:t xml:space="preserve"> </w:t>
            </w:r>
            <w:r w:rsidR="005A4CB8" w:rsidRPr="002B10AC">
              <w:rPr>
                <w:color w:val="000000"/>
                <w:lang w:val="ru-RU"/>
              </w:rPr>
              <w:t>октября</w:t>
            </w:r>
            <w:r w:rsidR="00D1428E" w:rsidRPr="002B10AC">
              <w:rPr>
                <w:color w:val="000000"/>
                <w:lang w:val="ru-RU"/>
              </w:rPr>
              <w:t xml:space="preserve"> 2025 года</w:t>
            </w:r>
          </w:p>
        </w:tc>
      </w:tr>
      <w:tr w:rsidR="00B84746" w:rsidRPr="00282A4E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2B10AC" w:rsidRDefault="00B84746" w:rsidP="00414B3C">
            <w:pPr>
              <w:pStyle w:val="Tabletext"/>
              <w:rPr>
                <w:szCs w:val="22"/>
                <w:lang w:val="ru-RU"/>
              </w:rPr>
            </w:pPr>
            <w:r w:rsidRPr="002B10AC">
              <w:rPr>
                <w:b/>
                <w:bCs/>
                <w:szCs w:val="22"/>
                <w:lang w:val="ru-RU"/>
              </w:rPr>
              <w:t>Осн</w:t>
            </w:r>
            <w:r w:rsidRPr="002B10AC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576BF884" w:rsidR="00B84746" w:rsidRPr="002B10AC" w:rsidRDefault="00B84746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2B10AC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5A4CB8" w:rsidRPr="002B10AC">
              <w:rPr>
                <w:b/>
                <w:bCs/>
                <w:szCs w:val="22"/>
                <w:lang w:val="ru-RU"/>
              </w:rPr>
              <w:t>83</w:t>
            </w:r>
            <w:r w:rsidRPr="002B10AC">
              <w:rPr>
                <w:b/>
                <w:bCs/>
                <w:szCs w:val="22"/>
                <w:lang w:val="ru-RU"/>
              </w:rPr>
              <w:t xml:space="preserve"> БСЭ</w:t>
            </w:r>
            <w:r w:rsidRPr="002B10AC">
              <w:rPr>
                <w:b/>
                <w:bCs/>
                <w:szCs w:val="22"/>
                <w:lang w:val="ru-RU"/>
              </w:rPr>
              <w:br/>
            </w:r>
            <w:r w:rsidR="00D1428E" w:rsidRPr="002B10AC">
              <w:rPr>
                <w:color w:val="000000"/>
                <w:lang w:val="ru-RU"/>
              </w:rPr>
              <w:t>SG17/XY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2B10AC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2B10AC">
              <w:rPr>
                <w:b/>
                <w:bCs/>
                <w:szCs w:val="22"/>
                <w:lang w:val="ru-RU"/>
              </w:rPr>
              <w:t>Кому</w:t>
            </w:r>
            <w:r w:rsidRPr="002B10AC">
              <w:rPr>
                <w:szCs w:val="22"/>
                <w:lang w:val="ru-RU"/>
              </w:rPr>
              <w:t>:</w:t>
            </w:r>
          </w:p>
          <w:p w14:paraId="1A727018" w14:textId="35BD67D9" w:rsidR="00B84746" w:rsidRPr="002B10AC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2B10AC">
              <w:rPr>
                <w:rFonts w:cs="Calibri"/>
                <w:szCs w:val="22"/>
                <w:lang w:val="ru-RU"/>
              </w:rPr>
              <w:t>−</w:t>
            </w:r>
            <w:r w:rsidR="00B84746" w:rsidRPr="002B10AC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3289B2BC" w14:textId="63439270" w:rsidR="005A4CB8" w:rsidRPr="002B10AC" w:rsidRDefault="005A4CB8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2B10AC">
              <w:rPr>
                <w:rFonts w:cs="Calibri"/>
                <w:szCs w:val="22"/>
                <w:lang w:val="ru-RU"/>
              </w:rPr>
              <w:t>−</w:t>
            </w:r>
            <w:r w:rsidRPr="002B10AC">
              <w:rPr>
                <w:szCs w:val="22"/>
                <w:lang w:val="ru-RU"/>
              </w:rPr>
              <w:tab/>
            </w:r>
            <w:r w:rsidR="00662A8E" w:rsidRPr="002B10AC">
              <w:rPr>
                <w:szCs w:val="22"/>
                <w:lang w:val="ru-RU"/>
              </w:rPr>
              <w:t>Государству Палестина</w:t>
            </w:r>
            <w:r w:rsidRPr="002B10AC">
              <w:rPr>
                <w:szCs w:val="22"/>
                <w:lang w:val="ru-RU"/>
              </w:rPr>
              <w:t xml:space="preserve"> (Резолюция 99 (Пересм. Дубай, 2018 г.)</w:t>
            </w:r>
          </w:p>
          <w:p w14:paraId="30EFCD1F" w14:textId="77777777" w:rsidR="00E30580" w:rsidRPr="002B10AC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2B10AC">
              <w:rPr>
                <w:b/>
                <w:bCs/>
                <w:szCs w:val="22"/>
                <w:lang w:val="ru-RU"/>
              </w:rPr>
              <w:t>Копии</w:t>
            </w:r>
            <w:r w:rsidRPr="002B10AC">
              <w:rPr>
                <w:szCs w:val="22"/>
                <w:lang w:val="ru-RU"/>
              </w:rPr>
              <w:t>:</w:t>
            </w:r>
          </w:p>
          <w:p w14:paraId="081F1570" w14:textId="335E27E8" w:rsidR="00B84746" w:rsidRPr="002B10AC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2B10AC">
              <w:rPr>
                <w:rFonts w:cs="Calibri"/>
                <w:szCs w:val="22"/>
                <w:lang w:val="ru-RU"/>
              </w:rPr>
              <w:t>−</w:t>
            </w:r>
            <w:r w:rsidR="00B84746" w:rsidRPr="002B10AC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7B4A95CC" w:rsidR="00B84746" w:rsidRPr="002B10AC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2B10AC">
              <w:rPr>
                <w:rFonts w:cs="Calibri"/>
                <w:szCs w:val="22"/>
                <w:lang w:val="ru-RU"/>
              </w:rPr>
              <w:t>−</w:t>
            </w:r>
            <w:r w:rsidR="00B84746" w:rsidRPr="002B10AC">
              <w:rPr>
                <w:szCs w:val="22"/>
                <w:lang w:val="ru-RU"/>
              </w:rPr>
              <w:tab/>
              <w:t>Ассоциированным членам МСЭ-Т</w:t>
            </w:r>
            <w:r w:rsidR="00F12D97" w:rsidRPr="002B10AC">
              <w:rPr>
                <w:szCs w:val="22"/>
                <w:lang w:val="ru-RU"/>
              </w:rPr>
              <w:t xml:space="preserve">, </w:t>
            </w:r>
            <w:r w:rsidR="00F12D97" w:rsidRPr="002B10AC">
              <w:rPr>
                <w:lang w:val="ru-RU"/>
              </w:rPr>
              <w:t xml:space="preserve">участвующим в работе </w:t>
            </w:r>
            <w:r w:rsidRPr="002B10AC">
              <w:rPr>
                <w:lang w:val="ru-RU"/>
              </w:rPr>
              <w:t>17</w:t>
            </w:r>
            <w:r w:rsidR="00F12D97" w:rsidRPr="002B10AC">
              <w:rPr>
                <w:lang w:val="ru-RU"/>
              </w:rPr>
              <w:noBreakHyphen/>
              <w:t>й Исследовательской комиссии</w:t>
            </w:r>
          </w:p>
          <w:p w14:paraId="16ECAE56" w14:textId="7720B8B9" w:rsidR="00B84746" w:rsidRPr="002B10AC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2B10AC">
              <w:rPr>
                <w:rFonts w:cs="Calibri"/>
                <w:szCs w:val="22"/>
                <w:lang w:val="ru-RU"/>
              </w:rPr>
              <w:t>−</w:t>
            </w:r>
            <w:r w:rsidR="00B84746" w:rsidRPr="002B10AC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2C0D163" w14:textId="7DE8EF40" w:rsidR="00B84746" w:rsidRPr="002B10AC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2B10AC">
              <w:rPr>
                <w:rFonts w:cs="Calibri"/>
                <w:szCs w:val="22"/>
                <w:lang w:val="ru-RU"/>
              </w:rPr>
              <w:t>−</w:t>
            </w:r>
            <w:r w:rsidR="00B84746" w:rsidRPr="002B10AC">
              <w:rPr>
                <w:szCs w:val="22"/>
                <w:lang w:val="ru-RU"/>
              </w:rPr>
              <w:tab/>
            </w:r>
            <w:r w:rsidR="00F12D97" w:rsidRPr="002B10AC">
              <w:rPr>
                <w:lang w:val="ru-RU"/>
              </w:rPr>
              <w:t xml:space="preserve">Председателю и заместителям </w:t>
            </w:r>
            <w:r w:rsidR="00F26A42" w:rsidRPr="002B10AC">
              <w:rPr>
                <w:lang w:val="ru-RU"/>
              </w:rPr>
              <w:t xml:space="preserve">Председателя </w:t>
            </w:r>
            <w:r w:rsidR="00EA6345" w:rsidRPr="002B10AC">
              <w:rPr>
                <w:lang w:val="ru-RU"/>
              </w:rPr>
              <w:br/>
            </w:r>
            <w:r w:rsidRPr="002B10AC">
              <w:rPr>
                <w:lang w:val="ru-RU"/>
              </w:rPr>
              <w:t>17</w:t>
            </w:r>
            <w:r w:rsidR="00F12D97" w:rsidRPr="002B10AC">
              <w:rPr>
                <w:lang w:val="ru-RU"/>
              </w:rPr>
              <w:noBreakHyphen/>
              <w:t>й Исследовательской комиссии МСЭ-Т</w:t>
            </w:r>
          </w:p>
          <w:p w14:paraId="7A2D983B" w14:textId="6F36B6CA" w:rsidR="00B84746" w:rsidRPr="002B10AC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2B10AC">
              <w:rPr>
                <w:rFonts w:cs="Calibri"/>
                <w:szCs w:val="22"/>
                <w:lang w:val="ru-RU"/>
              </w:rPr>
              <w:t>−</w:t>
            </w:r>
            <w:r w:rsidR="00B84746" w:rsidRPr="002B10AC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62DFEC1B" w:rsidR="00ED2F1E" w:rsidRPr="002B10AC" w:rsidRDefault="00D1428E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2B10AC">
              <w:rPr>
                <w:rFonts w:cs="Calibri"/>
                <w:szCs w:val="22"/>
                <w:lang w:val="ru-RU"/>
              </w:rPr>
              <w:t>−</w:t>
            </w:r>
            <w:r w:rsidR="00B84746" w:rsidRPr="002B10AC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2B10AC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2B10AC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2B10AC">
              <w:rPr>
                <w:szCs w:val="22"/>
                <w:lang w:val="ru-RU"/>
              </w:rPr>
              <w:t>Тел</w:t>
            </w:r>
            <w:r w:rsidR="00832E53" w:rsidRPr="002B10AC">
              <w:rPr>
                <w:szCs w:val="22"/>
                <w:lang w:val="ru-RU"/>
              </w:rPr>
              <w:t>.</w:t>
            </w:r>
            <w:r w:rsidRPr="002B10AC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28FDDB60" w:rsidR="00F5182A" w:rsidRPr="002B10AC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2B10AC">
              <w:rPr>
                <w:szCs w:val="22"/>
                <w:lang w:val="ru-RU"/>
              </w:rPr>
              <w:t xml:space="preserve">+41 22 730 </w:t>
            </w:r>
            <w:r w:rsidR="00D1428E" w:rsidRPr="002B10AC">
              <w:rPr>
                <w:color w:val="000000"/>
                <w:lang w:val="ru-RU"/>
              </w:rPr>
              <w:t>6206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2B10AC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2B10AC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2B10AC" w:rsidRDefault="00F5182A" w:rsidP="00764A38">
            <w:pPr>
              <w:pStyle w:val="Tabletext"/>
              <w:rPr>
                <w:szCs w:val="22"/>
                <w:lang w:val="ru-RU"/>
              </w:rPr>
            </w:pPr>
            <w:r w:rsidRPr="002B10AC">
              <w:rPr>
                <w:szCs w:val="22"/>
                <w:lang w:val="ru-RU"/>
              </w:rPr>
              <w:t>Факс:</w:t>
            </w:r>
          </w:p>
        </w:tc>
        <w:tc>
          <w:tcPr>
            <w:tcW w:w="3260" w:type="dxa"/>
          </w:tcPr>
          <w:p w14:paraId="6952E333" w14:textId="42492A4F" w:rsidR="00F5182A" w:rsidRPr="002B10AC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2B10AC">
              <w:rPr>
                <w:szCs w:val="22"/>
                <w:lang w:val="ru-RU"/>
              </w:rPr>
              <w:t xml:space="preserve">+41 22 730 </w:t>
            </w:r>
            <w:r w:rsidR="00D1428E" w:rsidRPr="002B10AC">
              <w:rPr>
                <w:color w:val="000000"/>
                <w:lang w:val="ru-RU"/>
              </w:rPr>
              <w:t>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2B10AC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2B10AC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2B10AC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2B10AC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60" w:type="dxa"/>
          </w:tcPr>
          <w:p w14:paraId="0823655A" w14:textId="0A22A612" w:rsidR="00F5182A" w:rsidRPr="002B10AC" w:rsidRDefault="00D1428E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2B10AC">
                <w:rPr>
                  <w:rStyle w:val="Hyperlink"/>
                  <w:szCs w:val="22"/>
                  <w:lang w:val="ru-RU"/>
                </w:rPr>
                <w:t>tsbsg17@itu.int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2B10AC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282A4E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2B10AC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2B10AC">
              <w:rPr>
                <w:b/>
                <w:bCs/>
                <w:szCs w:val="22"/>
                <w:lang w:val="ru-RU"/>
              </w:rPr>
              <w:t>Предмет</w:t>
            </w:r>
            <w:r w:rsidRPr="002B10AC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7E92D10E" w:rsidR="00F12D97" w:rsidRPr="002B10AC" w:rsidRDefault="00D1428E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bookmarkStart w:id="0" w:name="_Hlk115258431"/>
            <w:r w:rsidRPr="002B10AC">
              <w:rPr>
                <w:b/>
                <w:bCs/>
                <w:color w:val="000000"/>
                <w:lang w:val="ru-RU"/>
              </w:rPr>
              <w:t>Консультации с Государствами-Членами по проект</w:t>
            </w:r>
            <w:r w:rsidR="005A4CB8" w:rsidRPr="002B10AC">
              <w:rPr>
                <w:b/>
                <w:bCs/>
                <w:color w:val="000000"/>
                <w:lang w:val="ru-RU"/>
              </w:rPr>
              <w:t>у</w:t>
            </w:r>
            <w:r w:rsidRPr="002B10AC">
              <w:rPr>
                <w:b/>
                <w:bCs/>
                <w:color w:val="000000"/>
                <w:lang w:val="ru-RU"/>
              </w:rPr>
              <w:t xml:space="preserve"> пересмотренн</w:t>
            </w:r>
            <w:r w:rsidR="005A4CB8" w:rsidRPr="002B10AC">
              <w:rPr>
                <w:b/>
                <w:bCs/>
                <w:color w:val="000000"/>
                <w:lang w:val="ru-RU"/>
              </w:rPr>
              <w:t>ой</w:t>
            </w:r>
            <w:r w:rsidRPr="002B10AC">
              <w:rPr>
                <w:b/>
                <w:bCs/>
                <w:color w:val="000000"/>
                <w:lang w:val="ru-RU"/>
              </w:rPr>
              <w:t xml:space="preserve"> Рекомендаци</w:t>
            </w:r>
            <w:r w:rsidR="005A4CB8" w:rsidRPr="002B10AC">
              <w:rPr>
                <w:b/>
                <w:bCs/>
                <w:color w:val="000000"/>
                <w:lang w:val="ru-RU"/>
              </w:rPr>
              <w:t>и</w:t>
            </w:r>
            <w:r w:rsidRPr="002B10AC">
              <w:rPr>
                <w:b/>
                <w:bCs/>
                <w:color w:val="000000"/>
                <w:lang w:val="ru-RU"/>
              </w:rPr>
              <w:t xml:space="preserve"> МСЭ-Т X.</w:t>
            </w:r>
            <w:r w:rsidR="005A4CB8" w:rsidRPr="002B10AC">
              <w:rPr>
                <w:b/>
                <w:szCs w:val="22"/>
                <w:lang w:val="ru-RU"/>
              </w:rPr>
              <w:t xml:space="preserve">1058 | </w:t>
            </w:r>
            <w:r w:rsidR="003C09E3" w:rsidRPr="002B10AC">
              <w:rPr>
                <w:b/>
                <w:szCs w:val="22"/>
                <w:lang w:val="ru-RU"/>
              </w:rPr>
              <w:t>ИСО</w:t>
            </w:r>
            <w:r w:rsidR="005A4CB8" w:rsidRPr="002B10AC">
              <w:rPr>
                <w:b/>
                <w:szCs w:val="22"/>
                <w:lang w:val="ru-RU"/>
              </w:rPr>
              <w:t>/</w:t>
            </w:r>
            <w:r w:rsidR="003C09E3" w:rsidRPr="002B10AC">
              <w:rPr>
                <w:b/>
                <w:szCs w:val="22"/>
                <w:lang w:val="ru-RU"/>
              </w:rPr>
              <w:t>МЭК</w:t>
            </w:r>
            <w:r w:rsidR="005A4CB8" w:rsidRPr="002B10AC">
              <w:rPr>
                <w:b/>
                <w:szCs w:val="22"/>
                <w:lang w:val="ru-RU"/>
              </w:rPr>
              <w:t xml:space="preserve"> 2915</w:t>
            </w:r>
            <w:r w:rsidRPr="002B10AC">
              <w:rPr>
                <w:b/>
                <w:bCs/>
                <w:color w:val="000000"/>
                <w:lang w:val="ru-RU"/>
              </w:rPr>
              <w:t>, по котор</w:t>
            </w:r>
            <w:r w:rsidR="005A4CB8" w:rsidRPr="002B10AC">
              <w:rPr>
                <w:b/>
                <w:bCs/>
                <w:color w:val="000000"/>
                <w:lang w:val="ru-RU"/>
              </w:rPr>
              <w:t>ому</w:t>
            </w:r>
            <w:r w:rsidRPr="002B10AC">
              <w:rPr>
                <w:b/>
                <w:bCs/>
                <w:color w:val="000000"/>
                <w:lang w:val="ru-RU"/>
              </w:rPr>
              <w:t xml:space="preserve"> сделано заключение и которы</w:t>
            </w:r>
            <w:r w:rsidR="005A4CB8" w:rsidRPr="002B10AC">
              <w:rPr>
                <w:b/>
                <w:bCs/>
                <w:color w:val="000000"/>
                <w:lang w:val="ru-RU"/>
              </w:rPr>
              <w:t>й</w:t>
            </w:r>
            <w:r w:rsidRPr="002B10AC">
              <w:rPr>
                <w:b/>
                <w:bCs/>
                <w:color w:val="000000"/>
                <w:lang w:val="ru-RU"/>
              </w:rPr>
              <w:t xml:space="preserve"> предложен для утверждения на </w:t>
            </w:r>
            <w:r w:rsidR="00662A8E" w:rsidRPr="002B10AC">
              <w:rPr>
                <w:b/>
                <w:bCs/>
                <w:color w:val="000000"/>
                <w:lang w:val="ru-RU"/>
              </w:rPr>
              <w:t xml:space="preserve">виртуальном </w:t>
            </w:r>
            <w:r w:rsidRPr="002B10AC">
              <w:rPr>
                <w:b/>
                <w:bCs/>
                <w:color w:val="000000"/>
                <w:lang w:val="ru-RU"/>
              </w:rPr>
              <w:t>собрании 17-й Исследовательской комиссии МСЭ</w:t>
            </w:r>
            <w:r w:rsidR="005A4CB8" w:rsidRPr="002B10AC">
              <w:rPr>
                <w:b/>
                <w:bCs/>
                <w:color w:val="000000"/>
                <w:lang w:val="ru-RU"/>
              </w:rPr>
              <w:noBreakHyphen/>
            </w:r>
            <w:r w:rsidRPr="002B10AC">
              <w:rPr>
                <w:b/>
                <w:bCs/>
                <w:color w:val="000000"/>
                <w:lang w:val="ru-RU"/>
              </w:rPr>
              <w:t>Т</w:t>
            </w:r>
            <w:r w:rsidR="00662A8E" w:rsidRPr="002B10AC">
              <w:rPr>
                <w:b/>
                <w:bCs/>
                <w:color w:val="000000"/>
                <w:lang w:val="ru-RU"/>
              </w:rPr>
              <w:t xml:space="preserve"> </w:t>
            </w:r>
            <w:r w:rsidR="005A4CB8" w:rsidRPr="002B10AC">
              <w:rPr>
                <w:b/>
                <w:bCs/>
                <w:color w:val="000000"/>
                <w:lang w:val="ru-RU"/>
              </w:rPr>
              <w:t>6 февраля</w:t>
            </w:r>
            <w:r w:rsidRPr="002B10AC">
              <w:rPr>
                <w:b/>
                <w:bCs/>
                <w:color w:val="000000"/>
                <w:lang w:val="ru-RU"/>
              </w:rPr>
              <w:t xml:space="preserve"> 202</w:t>
            </w:r>
            <w:r w:rsidR="005A4CB8" w:rsidRPr="002B10AC">
              <w:rPr>
                <w:b/>
                <w:bCs/>
                <w:color w:val="000000"/>
                <w:lang w:val="ru-RU"/>
              </w:rPr>
              <w:t>6</w:t>
            </w:r>
            <w:r w:rsidRPr="002B10AC">
              <w:rPr>
                <w:b/>
                <w:bCs/>
                <w:color w:val="000000"/>
                <w:lang w:val="ru-RU"/>
              </w:rPr>
              <w:t> года</w:t>
            </w:r>
            <w:bookmarkEnd w:id="0"/>
          </w:p>
        </w:tc>
      </w:tr>
    </w:tbl>
    <w:p w14:paraId="660599B5" w14:textId="77777777" w:rsidR="00414B3C" w:rsidRPr="002B10AC" w:rsidRDefault="00414B3C" w:rsidP="003E38F2">
      <w:pPr>
        <w:spacing w:before="360" w:after="120"/>
        <w:jc w:val="left"/>
        <w:rPr>
          <w:lang w:val="ru-RU"/>
        </w:rPr>
      </w:pPr>
      <w:r w:rsidRPr="002B10AC">
        <w:rPr>
          <w:lang w:val="ru-RU"/>
        </w:rPr>
        <w:t>Уважаемая госпожа,</w:t>
      </w:r>
      <w:r w:rsidRPr="002B10AC">
        <w:rPr>
          <w:lang w:val="ru-RU"/>
        </w:rPr>
        <w:br/>
        <w:t>уважаемый господин,</w:t>
      </w:r>
    </w:p>
    <w:p w14:paraId="449880CC" w14:textId="476EEAF2" w:rsidR="00D1428E" w:rsidRPr="002B10AC" w:rsidRDefault="00F12D97" w:rsidP="00D1428E">
      <w:pPr>
        <w:spacing w:before="80"/>
        <w:rPr>
          <w:szCs w:val="22"/>
          <w:lang w:val="ru-RU"/>
        </w:rPr>
      </w:pPr>
      <w:r w:rsidRPr="002B10AC">
        <w:rPr>
          <w:lang w:val="ru-RU"/>
        </w:rPr>
        <w:t>1</w:t>
      </w:r>
      <w:r w:rsidRPr="002B10AC">
        <w:rPr>
          <w:lang w:val="ru-RU"/>
        </w:rPr>
        <w:tab/>
      </w:r>
      <w:r w:rsidR="00D1428E" w:rsidRPr="002B10AC">
        <w:rPr>
          <w:lang w:val="ru-RU"/>
        </w:rPr>
        <w:t>17-я Исследовательская комиссия МСЭ-Т (Безопасность) намерена применить традиционную процедуру утверждения, описанную в разделе 9 Резолюции 1 (Пересм. Женева, 2022 г.) ВАСЭ, для утверждения упомянут</w:t>
      </w:r>
      <w:r w:rsidR="005A4CB8" w:rsidRPr="002B10AC">
        <w:rPr>
          <w:lang w:val="ru-RU"/>
        </w:rPr>
        <w:t>ого</w:t>
      </w:r>
      <w:r w:rsidR="00D1428E" w:rsidRPr="002B10AC">
        <w:rPr>
          <w:lang w:val="ru-RU"/>
        </w:rPr>
        <w:t xml:space="preserve"> выше проект</w:t>
      </w:r>
      <w:r w:rsidR="005A4CB8" w:rsidRPr="002B10AC">
        <w:rPr>
          <w:lang w:val="ru-RU"/>
        </w:rPr>
        <w:t>а</w:t>
      </w:r>
      <w:r w:rsidR="00D1428E" w:rsidRPr="002B10AC">
        <w:rPr>
          <w:lang w:val="ru-RU"/>
        </w:rPr>
        <w:t xml:space="preserve"> Рекомендаци</w:t>
      </w:r>
      <w:r w:rsidR="005A4CB8" w:rsidRPr="002B10AC">
        <w:rPr>
          <w:lang w:val="ru-RU"/>
        </w:rPr>
        <w:t xml:space="preserve">и </w:t>
      </w:r>
      <w:r w:rsidR="008807DA" w:rsidRPr="002B10AC">
        <w:rPr>
          <w:lang w:val="ru-RU"/>
        </w:rPr>
        <w:t>в ходе виртуального пленарного заседания ИК17</w:t>
      </w:r>
      <w:r w:rsidR="00D1428E" w:rsidRPr="002B10AC">
        <w:rPr>
          <w:lang w:val="ru-RU"/>
        </w:rPr>
        <w:t xml:space="preserve">, которое состоится </w:t>
      </w:r>
      <w:r w:rsidR="005A4CB8" w:rsidRPr="002B10AC">
        <w:rPr>
          <w:lang w:val="ru-RU"/>
        </w:rPr>
        <w:t>6 февраля</w:t>
      </w:r>
      <w:r w:rsidR="00D1428E" w:rsidRPr="002B10AC">
        <w:rPr>
          <w:lang w:val="ru-RU"/>
        </w:rPr>
        <w:t xml:space="preserve"> 202</w:t>
      </w:r>
      <w:r w:rsidR="005A4CB8" w:rsidRPr="002B10AC">
        <w:rPr>
          <w:lang w:val="ru-RU"/>
        </w:rPr>
        <w:t>6</w:t>
      </w:r>
      <w:r w:rsidR="00D1428E" w:rsidRPr="002B10AC">
        <w:rPr>
          <w:lang w:val="ru-RU"/>
        </w:rPr>
        <w:t xml:space="preserve"> года. </w:t>
      </w:r>
      <w:r w:rsidR="008807DA" w:rsidRPr="002B10AC">
        <w:rPr>
          <w:lang w:val="ru-RU"/>
        </w:rPr>
        <w:t xml:space="preserve">Заседание созывается исключительно для этой цели. </w:t>
      </w:r>
      <w:r w:rsidR="00D1428E" w:rsidRPr="002B10AC">
        <w:rPr>
          <w:lang w:val="ru-RU"/>
        </w:rPr>
        <w:t>Повестка дня и вся необходимая информация, касающаяся собрания 17</w:t>
      </w:r>
      <w:r w:rsidR="00D1428E" w:rsidRPr="002B10AC">
        <w:rPr>
          <w:lang w:val="ru-RU"/>
        </w:rPr>
        <w:noBreakHyphen/>
        <w:t xml:space="preserve">й Исследовательской комиссии МСЭ-T, будет представлена в Коллективном письме </w:t>
      </w:r>
      <w:hyperlink r:id="rId13" w:history="1">
        <w:r w:rsidR="005A4CB8" w:rsidRPr="002B10AC">
          <w:rPr>
            <w:rStyle w:val="Hyperlink"/>
            <w:rFonts w:asciiTheme="minorHAnsi" w:hAnsiTheme="minorHAnsi" w:cstheme="minorHAnsi"/>
            <w:szCs w:val="22"/>
            <w:lang w:val="ru-RU"/>
          </w:rPr>
          <w:t>5/</w:t>
        </w:r>
        <w:r w:rsidR="005A4CB8" w:rsidRPr="002B10AC">
          <w:rPr>
            <w:rStyle w:val="Hyperlink"/>
            <w:rFonts w:asciiTheme="minorHAnsi" w:hAnsiTheme="minorHAnsi" w:cstheme="minorHAnsi"/>
            <w:szCs w:val="22"/>
            <w:lang w:val="ru-RU"/>
          </w:rPr>
          <w:t>1</w:t>
        </w:r>
        <w:r w:rsidR="005A4CB8" w:rsidRPr="002B10AC">
          <w:rPr>
            <w:rStyle w:val="Hyperlink"/>
            <w:rFonts w:asciiTheme="minorHAnsi" w:hAnsiTheme="minorHAnsi" w:cstheme="minorHAnsi"/>
            <w:szCs w:val="22"/>
            <w:lang w:val="ru-RU"/>
          </w:rPr>
          <w:t>7</w:t>
        </w:r>
      </w:hyperlink>
      <w:r w:rsidR="00D1428E" w:rsidRPr="002B10AC">
        <w:rPr>
          <w:lang w:val="ru-RU"/>
        </w:rPr>
        <w:t>.</w:t>
      </w:r>
      <w:hyperlink r:id="rId14" w:history="1"/>
    </w:p>
    <w:p w14:paraId="2991EEDF" w14:textId="55AB3AD6" w:rsidR="00D1428E" w:rsidRPr="002B10AC" w:rsidRDefault="00D1428E" w:rsidP="00D1428E">
      <w:pPr>
        <w:spacing w:before="80"/>
        <w:rPr>
          <w:szCs w:val="22"/>
          <w:lang w:val="ru-RU"/>
        </w:rPr>
      </w:pPr>
      <w:r w:rsidRPr="002B10AC">
        <w:rPr>
          <w:lang w:val="ru-RU"/>
        </w:rPr>
        <w:t>2</w:t>
      </w:r>
      <w:r w:rsidRPr="002B10AC">
        <w:rPr>
          <w:lang w:val="ru-RU"/>
        </w:rPr>
        <w:tab/>
        <w:t>Названи</w:t>
      </w:r>
      <w:r w:rsidR="005A4CB8" w:rsidRPr="002B10AC">
        <w:rPr>
          <w:lang w:val="ru-RU"/>
        </w:rPr>
        <w:t>е</w:t>
      </w:r>
      <w:r w:rsidRPr="002B10AC">
        <w:rPr>
          <w:lang w:val="ru-RU"/>
        </w:rPr>
        <w:t>, резюме предлагаем</w:t>
      </w:r>
      <w:r w:rsidR="005A4CB8" w:rsidRPr="002B10AC">
        <w:rPr>
          <w:lang w:val="ru-RU"/>
        </w:rPr>
        <w:t>ого</w:t>
      </w:r>
      <w:r w:rsidRPr="002B10AC">
        <w:rPr>
          <w:lang w:val="ru-RU"/>
        </w:rPr>
        <w:t xml:space="preserve"> к утверждению проект</w:t>
      </w:r>
      <w:r w:rsidR="005A4CB8" w:rsidRPr="002B10AC">
        <w:rPr>
          <w:lang w:val="ru-RU"/>
        </w:rPr>
        <w:t>а</w:t>
      </w:r>
      <w:r w:rsidRPr="002B10AC">
        <w:rPr>
          <w:lang w:val="ru-RU"/>
        </w:rPr>
        <w:t xml:space="preserve"> Рекомендаци</w:t>
      </w:r>
      <w:r w:rsidR="008807DA" w:rsidRPr="002B10AC">
        <w:rPr>
          <w:lang w:val="ru-RU"/>
        </w:rPr>
        <w:t>и</w:t>
      </w:r>
      <w:r w:rsidRPr="002B10AC">
        <w:rPr>
          <w:lang w:val="ru-RU"/>
        </w:rPr>
        <w:t xml:space="preserve"> МСЭ-Т и указание на место </w:t>
      </w:r>
      <w:r w:rsidR="005A4CB8" w:rsidRPr="002B10AC">
        <w:rPr>
          <w:lang w:val="ru-RU"/>
        </w:rPr>
        <w:t>его</w:t>
      </w:r>
      <w:r w:rsidRPr="002B10AC">
        <w:rPr>
          <w:lang w:val="ru-RU"/>
        </w:rPr>
        <w:t xml:space="preserve"> размещения содержатся в </w:t>
      </w:r>
      <w:r w:rsidRPr="002B10AC">
        <w:rPr>
          <w:b/>
          <w:bCs/>
          <w:lang w:val="ru-RU"/>
        </w:rPr>
        <w:t>Приложении 1</w:t>
      </w:r>
      <w:r w:rsidRPr="002B10AC">
        <w:rPr>
          <w:lang w:val="ru-RU"/>
        </w:rPr>
        <w:t>.</w:t>
      </w:r>
    </w:p>
    <w:p w14:paraId="5E85B5E7" w14:textId="122ED869" w:rsidR="00D1428E" w:rsidRPr="002B10AC" w:rsidRDefault="00D1428E" w:rsidP="00D1428E">
      <w:pPr>
        <w:spacing w:before="80"/>
        <w:rPr>
          <w:szCs w:val="22"/>
          <w:lang w:val="ru-RU"/>
        </w:rPr>
      </w:pPr>
      <w:r w:rsidRPr="002B10AC">
        <w:rPr>
          <w:lang w:val="ru-RU"/>
        </w:rPr>
        <w:t>ПРИМЕЧАНИЕ</w:t>
      </w:r>
      <w:r w:rsidR="002B10AC" w:rsidRPr="002B10AC">
        <w:rPr>
          <w:lang w:val="ru-RU"/>
        </w:rPr>
        <w:t> </w:t>
      </w:r>
      <w:r w:rsidRPr="002B10AC">
        <w:rPr>
          <w:lang w:val="ru-RU"/>
        </w:rPr>
        <w:t>1</w:t>
      </w:r>
      <w:r w:rsidR="002B10AC" w:rsidRPr="002B10AC">
        <w:rPr>
          <w:lang w:val="ru-RU"/>
        </w:rPr>
        <w:t> </w:t>
      </w:r>
      <w:r w:rsidRPr="002B10AC">
        <w:rPr>
          <w:lang w:val="ru-RU"/>
        </w:rPr>
        <w:t>БСЭ.</w:t>
      </w:r>
      <w:r w:rsidR="002B10AC" w:rsidRPr="002B10AC">
        <w:rPr>
          <w:lang w:val="ru-RU"/>
        </w:rPr>
        <w:t> </w:t>
      </w:r>
      <w:r w:rsidRPr="002B10AC">
        <w:rPr>
          <w:lang w:val="ru-RU"/>
        </w:rPr>
        <w:t>–</w:t>
      </w:r>
      <w:r w:rsidR="002B10AC" w:rsidRPr="002B10AC">
        <w:rPr>
          <w:lang w:val="ru-RU"/>
        </w:rPr>
        <w:t> </w:t>
      </w:r>
      <w:r w:rsidR="00EA47FF" w:rsidRPr="002B10AC">
        <w:rPr>
          <w:lang w:val="ru-RU"/>
        </w:rPr>
        <w:t>Д</w:t>
      </w:r>
      <w:r w:rsidRPr="002B10AC">
        <w:rPr>
          <w:lang w:val="ru-RU"/>
        </w:rPr>
        <w:t>ля текст</w:t>
      </w:r>
      <w:r w:rsidR="00EA47FF" w:rsidRPr="002B10AC">
        <w:rPr>
          <w:lang w:val="ru-RU"/>
        </w:rPr>
        <w:t>а</w:t>
      </w:r>
      <w:r w:rsidRPr="002B10AC">
        <w:rPr>
          <w:lang w:val="ru-RU"/>
        </w:rPr>
        <w:t>, по котор</w:t>
      </w:r>
      <w:r w:rsidR="00EA47FF" w:rsidRPr="002B10AC">
        <w:rPr>
          <w:lang w:val="ru-RU"/>
        </w:rPr>
        <w:t>ому</w:t>
      </w:r>
      <w:r w:rsidRPr="002B10AC">
        <w:rPr>
          <w:lang w:val="ru-RU"/>
        </w:rPr>
        <w:t xml:space="preserve"> сделан</w:t>
      </w:r>
      <w:r w:rsidR="00EA47FF" w:rsidRPr="002B10AC">
        <w:rPr>
          <w:lang w:val="ru-RU"/>
        </w:rPr>
        <w:t>о</w:t>
      </w:r>
      <w:r w:rsidRPr="002B10AC">
        <w:rPr>
          <w:lang w:val="ru-RU"/>
        </w:rPr>
        <w:t xml:space="preserve"> заключени</w:t>
      </w:r>
      <w:r w:rsidR="00EA47FF" w:rsidRPr="002B10AC">
        <w:rPr>
          <w:lang w:val="ru-RU"/>
        </w:rPr>
        <w:t>е</w:t>
      </w:r>
      <w:r w:rsidRPr="002B10AC">
        <w:rPr>
          <w:lang w:val="ru-RU"/>
        </w:rPr>
        <w:t>, не было представлено обоснования согласно Рекомендации A.5 МСЭ-Т.</w:t>
      </w:r>
    </w:p>
    <w:p w14:paraId="4AA05767" w14:textId="11849BFD" w:rsidR="00D1428E" w:rsidRPr="002B10AC" w:rsidRDefault="00D1428E" w:rsidP="00D1428E">
      <w:pPr>
        <w:spacing w:before="80"/>
        <w:rPr>
          <w:szCs w:val="22"/>
          <w:lang w:val="ru-RU"/>
        </w:rPr>
      </w:pPr>
      <w:r w:rsidRPr="002B10AC">
        <w:rPr>
          <w:lang w:val="ru-RU"/>
        </w:rPr>
        <w:t>ПРИМЕЧАНИЕ</w:t>
      </w:r>
      <w:r w:rsidR="002B10AC" w:rsidRPr="002B10AC">
        <w:rPr>
          <w:lang w:val="ru-RU"/>
        </w:rPr>
        <w:t> </w:t>
      </w:r>
      <w:r w:rsidRPr="002B10AC">
        <w:rPr>
          <w:lang w:val="ru-RU"/>
        </w:rPr>
        <w:t>2</w:t>
      </w:r>
      <w:r w:rsidR="002B10AC" w:rsidRPr="002B10AC">
        <w:rPr>
          <w:lang w:val="ru-RU"/>
        </w:rPr>
        <w:t> </w:t>
      </w:r>
      <w:r w:rsidRPr="002B10AC">
        <w:rPr>
          <w:lang w:val="ru-RU"/>
        </w:rPr>
        <w:t>БСЭ.</w:t>
      </w:r>
      <w:r w:rsidR="002B10AC" w:rsidRPr="002B10AC">
        <w:rPr>
          <w:lang w:val="ru-RU"/>
        </w:rPr>
        <w:t> </w:t>
      </w:r>
      <w:r w:rsidRPr="002B10AC">
        <w:rPr>
          <w:lang w:val="ru-RU"/>
        </w:rPr>
        <w:t>–</w:t>
      </w:r>
      <w:r w:rsidR="002B10AC" w:rsidRPr="002B10AC">
        <w:rPr>
          <w:lang w:val="ru-RU"/>
        </w:rPr>
        <w:t> </w:t>
      </w:r>
      <w:r w:rsidRPr="002B10AC">
        <w:rPr>
          <w:lang w:val="ru-RU"/>
        </w:rPr>
        <w:t>На дату настоящего Циркуляра БСЭ не получило в отношении указанн</w:t>
      </w:r>
      <w:r w:rsidR="003C09E3" w:rsidRPr="002B10AC">
        <w:rPr>
          <w:lang w:val="ru-RU"/>
        </w:rPr>
        <w:t>ого</w:t>
      </w:r>
      <w:r w:rsidRPr="002B10AC">
        <w:rPr>
          <w:lang w:val="ru-RU"/>
        </w:rPr>
        <w:t xml:space="preserve"> текст</w:t>
      </w:r>
      <w:r w:rsidR="003C09E3" w:rsidRPr="002B10AC">
        <w:rPr>
          <w:lang w:val="ru-RU"/>
        </w:rPr>
        <w:t>а, по которому сделано заключение,</w:t>
      </w:r>
      <w:r w:rsidRPr="002B10AC">
        <w:rPr>
          <w:lang w:val="ru-RU"/>
        </w:rPr>
        <w:t xml:space="preserve"> каких-либо заявлений в соответствии с политикой в области прав интеллектуальной собственности (ПИС). Для получения актуальной информации членам предлагается обращаться к базе данных ПИС по адресу </w:t>
      </w:r>
      <w:hyperlink r:id="rId15" w:history="1">
        <w:r w:rsidRPr="002B10AC">
          <w:rPr>
            <w:rStyle w:val="Hyperlink"/>
            <w:lang w:val="ru-RU"/>
          </w:rPr>
          <w:t>www.itu.i</w:t>
        </w:r>
        <w:r w:rsidRPr="002B10AC">
          <w:rPr>
            <w:rStyle w:val="Hyperlink"/>
            <w:lang w:val="ru-RU"/>
          </w:rPr>
          <w:t>n</w:t>
        </w:r>
        <w:r w:rsidRPr="002B10AC">
          <w:rPr>
            <w:rStyle w:val="Hyperlink"/>
            <w:lang w:val="ru-RU"/>
          </w:rPr>
          <w:t>t/ipr/</w:t>
        </w:r>
      </w:hyperlink>
      <w:r w:rsidRPr="002B10AC">
        <w:rPr>
          <w:lang w:val="ru-RU"/>
        </w:rPr>
        <w:t>.</w:t>
      </w:r>
      <w:hyperlink r:id="rId16" w:history="1"/>
    </w:p>
    <w:p w14:paraId="0445E742" w14:textId="25F77B52" w:rsidR="00D1428E" w:rsidRPr="002B10AC" w:rsidRDefault="00D1428E" w:rsidP="00D1428E">
      <w:pPr>
        <w:spacing w:before="80"/>
        <w:rPr>
          <w:szCs w:val="22"/>
          <w:lang w:val="ru-RU"/>
        </w:rPr>
      </w:pPr>
      <w:r w:rsidRPr="002B10AC">
        <w:rPr>
          <w:lang w:val="ru-RU"/>
        </w:rPr>
        <w:t>3</w:t>
      </w:r>
      <w:r w:rsidRPr="002B10AC">
        <w:rPr>
          <w:lang w:val="ru-RU"/>
        </w:rPr>
        <w:tab/>
        <w:t>Настоящий Циркуляр открывает официальные консультации с Государствами − Членами МСЭ относительно возможности рассмотрения эт</w:t>
      </w:r>
      <w:r w:rsidR="00EA47FF" w:rsidRPr="002B10AC">
        <w:rPr>
          <w:lang w:val="ru-RU"/>
        </w:rPr>
        <w:t>ого</w:t>
      </w:r>
      <w:r w:rsidRPr="002B10AC">
        <w:rPr>
          <w:lang w:val="ru-RU"/>
        </w:rPr>
        <w:t xml:space="preserve"> текст</w:t>
      </w:r>
      <w:r w:rsidR="00EA47FF" w:rsidRPr="002B10AC">
        <w:rPr>
          <w:lang w:val="ru-RU"/>
        </w:rPr>
        <w:t>а</w:t>
      </w:r>
      <w:r w:rsidRPr="002B10AC">
        <w:rPr>
          <w:lang w:val="ru-RU"/>
        </w:rPr>
        <w:t xml:space="preserve"> с целью </w:t>
      </w:r>
      <w:r w:rsidR="00EA47FF" w:rsidRPr="002B10AC">
        <w:rPr>
          <w:lang w:val="ru-RU"/>
        </w:rPr>
        <w:t>его</w:t>
      </w:r>
      <w:r w:rsidRPr="002B10AC">
        <w:rPr>
          <w:lang w:val="ru-RU"/>
        </w:rPr>
        <w:t xml:space="preserve"> утверждения на предстоящем собрании в соответствии с п. 9.4 Резолюции 1. Государствам-Членам предлагается заполнить содержащуюся в </w:t>
      </w:r>
      <w:r w:rsidRPr="002B10AC">
        <w:rPr>
          <w:b/>
          <w:bCs/>
          <w:lang w:val="ru-RU"/>
        </w:rPr>
        <w:t>Приложении 2</w:t>
      </w:r>
      <w:r w:rsidRPr="002B10AC">
        <w:rPr>
          <w:lang w:val="ru-RU"/>
        </w:rPr>
        <w:t xml:space="preserve"> форму и вернуть ее не позднее 23 час. 59 мин. UTC </w:t>
      </w:r>
      <w:r w:rsidRPr="002B10AC">
        <w:rPr>
          <w:b/>
          <w:bCs/>
          <w:lang w:val="ru-RU"/>
        </w:rPr>
        <w:t>2</w:t>
      </w:r>
      <w:r w:rsidR="005A4CB8" w:rsidRPr="002B10AC">
        <w:rPr>
          <w:b/>
          <w:bCs/>
          <w:lang w:val="ru-RU"/>
        </w:rPr>
        <w:t xml:space="preserve">7 января </w:t>
      </w:r>
      <w:r w:rsidRPr="002B10AC">
        <w:rPr>
          <w:b/>
          <w:bCs/>
          <w:lang w:val="ru-RU"/>
        </w:rPr>
        <w:t>202</w:t>
      </w:r>
      <w:r w:rsidR="005A4CB8" w:rsidRPr="002B10AC">
        <w:rPr>
          <w:b/>
          <w:bCs/>
          <w:lang w:val="ru-RU"/>
        </w:rPr>
        <w:t>6</w:t>
      </w:r>
      <w:r w:rsidRPr="002B10AC">
        <w:rPr>
          <w:b/>
          <w:bCs/>
          <w:lang w:val="ru-RU"/>
        </w:rPr>
        <w:t> года</w:t>
      </w:r>
      <w:r w:rsidRPr="002B10AC">
        <w:rPr>
          <w:lang w:val="ru-RU"/>
        </w:rPr>
        <w:t>.</w:t>
      </w:r>
    </w:p>
    <w:p w14:paraId="08C5847B" w14:textId="77777777" w:rsidR="00D1428E" w:rsidRPr="002B10AC" w:rsidRDefault="00D1428E" w:rsidP="00D1428E">
      <w:pPr>
        <w:keepNext/>
        <w:keepLines/>
        <w:spacing w:before="80"/>
        <w:rPr>
          <w:szCs w:val="22"/>
          <w:lang w:val="ru-RU"/>
        </w:rPr>
      </w:pPr>
      <w:r w:rsidRPr="002B10AC">
        <w:rPr>
          <w:lang w:val="ru-RU"/>
        </w:rPr>
        <w:lastRenderedPageBreak/>
        <w:t>4</w:t>
      </w:r>
      <w:r w:rsidRPr="002B10AC">
        <w:rPr>
          <w:lang w:val="ru-RU"/>
        </w:rPr>
        <w:tab/>
        <w:t>Если в своих ответах 70% или более Государств-Членов поддержат рассмотрение с целью утверждения, то одно пленарное заседание будет посвящено применению процедуры утверждения. Государства-Члены, которые не предоставят полномочий для осуществления процедуры, должны сообщить Директору БСЭ причины такого мнения и указать, какие возможные изменения могли бы способствовать продолжению работы.</w:t>
      </w:r>
    </w:p>
    <w:p w14:paraId="1C780A53" w14:textId="3B636C11" w:rsidR="00D1428E" w:rsidRPr="002B10AC" w:rsidRDefault="00D1428E" w:rsidP="00D1428E">
      <w:pPr>
        <w:keepNext/>
        <w:keepLines/>
        <w:spacing w:before="80"/>
        <w:rPr>
          <w:szCs w:val="22"/>
          <w:lang w:val="ru-RU"/>
        </w:rPr>
      </w:pPr>
      <w:r w:rsidRPr="002B10AC">
        <w:rPr>
          <w:lang w:val="ru-RU"/>
        </w:rPr>
        <w:t>С уважением,</w:t>
      </w:r>
    </w:p>
    <w:p w14:paraId="59895D3B" w14:textId="33E59000" w:rsidR="005A4CB8" w:rsidRPr="002B10AC" w:rsidRDefault="001C45D9" w:rsidP="00282A4E">
      <w:pPr>
        <w:spacing w:before="720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08D21264" wp14:editId="198DF0F8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768389" cy="342918"/>
            <wp:effectExtent l="0" t="0" r="0" b="0"/>
            <wp:wrapNone/>
            <wp:docPr id="1090906882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06882" name="Picture 1" descr="A black text on a white background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4CB8" w:rsidRPr="002B10AC">
        <w:rPr>
          <w:lang w:val="ru-RU"/>
        </w:rPr>
        <w:t>Сейдзо Оноэ</w:t>
      </w:r>
      <w:r w:rsidR="005A4CB8" w:rsidRPr="002B10AC">
        <w:rPr>
          <w:lang w:val="ru-RU"/>
        </w:rPr>
        <w:br/>
        <w:t>Директор Бюро</w:t>
      </w:r>
      <w:r w:rsidR="005A4CB8" w:rsidRPr="002B10AC">
        <w:rPr>
          <w:lang w:val="ru-RU"/>
        </w:rPr>
        <w:br/>
        <w:t>стандартизации электросвязи</w:t>
      </w:r>
    </w:p>
    <w:p w14:paraId="40948413" w14:textId="085E6D79" w:rsidR="00C62B05" w:rsidRPr="002B10AC" w:rsidRDefault="00C62B05" w:rsidP="00D1428E">
      <w:pPr>
        <w:spacing w:before="1440"/>
        <w:jc w:val="left"/>
        <w:rPr>
          <w:lang w:val="ru-RU"/>
        </w:rPr>
      </w:pPr>
      <w:r w:rsidRPr="002B10AC">
        <w:rPr>
          <w:b/>
          <w:bCs/>
          <w:lang w:val="ru-RU"/>
        </w:rPr>
        <w:t>Приложения</w:t>
      </w:r>
      <w:r w:rsidRPr="002B10AC">
        <w:rPr>
          <w:lang w:val="ru-RU"/>
        </w:rPr>
        <w:t>: 2</w:t>
      </w:r>
      <w:r w:rsidRPr="002B10AC">
        <w:rPr>
          <w:lang w:val="ru-RU"/>
        </w:rPr>
        <w:br w:type="page"/>
      </w:r>
    </w:p>
    <w:p w14:paraId="5384ECF1" w14:textId="060614C8" w:rsidR="00713D99" w:rsidRPr="002B10AC" w:rsidRDefault="008807DA" w:rsidP="00465327">
      <w:pPr>
        <w:pStyle w:val="AnnexNo"/>
      </w:pPr>
      <w:r w:rsidRPr="002B10AC">
        <w:lastRenderedPageBreak/>
        <w:t>Приложение</w:t>
      </w:r>
      <w:r w:rsidR="00713D99" w:rsidRPr="002B10AC">
        <w:t xml:space="preserve"> 1</w:t>
      </w:r>
    </w:p>
    <w:p w14:paraId="2D82A9A7" w14:textId="4DC95315" w:rsidR="00713D99" w:rsidRPr="002B10AC" w:rsidRDefault="00D1428E" w:rsidP="00BF1038">
      <w:pPr>
        <w:pStyle w:val="Annextitle"/>
        <w:rPr>
          <w:lang w:val="ru-RU"/>
        </w:rPr>
      </w:pPr>
      <w:r w:rsidRPr="002B10AC">
        <w:rPr>
          <w:bCs/>
          <w:lang w:val="ru-RU"/>
        </w:rPr>
        <w:t>Резюме и указание на место размещения проект</w:t>
      </w:r>
      <w:r w:rsidR="005A4CB8" w:rsidRPr="002B10AC">
        <w:rPr>
          <w:bCs/>
          <w:lang w:val="ru-RU"/>
        </w:rPr>
        <w:t>а</w:t>
      </w:r>
      <w:r w:rsidRPr="002B10AC">
        <w:rPr>
          <w:bCs/>
          <w:lang w:val="ru-RU"/>
        </w:rPr>
        <w:t xml:space="preserve"> пересмотренн</w:t>
      </w:r>
      <w:r w:rsidR="005A4CB8" w:rsidRPr="002B10AC">
        <w:rPr>
          <w:bCs/>
          <w:lang w:val="ru-RU"/>
        </w:rPr>
        <w:t>ой</w:t>
      </w:r>
      <w:r w:rsidRPr="002B10AC">
        <w:rPr>
          <w:bCs/>
          <w:lang w:val="ru-RU"/>
        </w:rPr>
        <w:t xml:space="preserve"> Рекомендаци</w:t>
      </w:r>
      <w:r w:rsidR="005A4CB8" w:rsidRPr="002B10AC">
        <w:rPr>
          <w:bCs/>
          <w:lang w:val="ru-RU"/>
        </w:rPr>
        <w:t>и</w:t>
      </w:r>
      <w:r w:rsidR="002B10AC" w:rsidRPr="002B10AC">
        <w:rPr>
          <w:bCs/>
          <w:lang w:val="ru-RU"/>
        </w:rPr>
        <w:t> </w:t>
      </w:r>
      <w:r w:rsidRPr="002B10AC">
        <w:rPr>
          <w:bCs/>
          <w:lang w:val="ru-RU"/>
        </w:rPr>
        <w:t xml:space="preserve">МСЭ-Т </w:t>
      </w:r>
      <w:r w:rsidR="00472991" w:rsidRPr="002B10AC">
        <w:rPr>
          <w:rFonts w:cstheme="minorHAnsi"/>
          <w:szCs w:val="22"/>
          <w:lang w:val="ru-RU"/>
        </w:rPr>
        <w:t xml:space="preserve">X.1058 | </w:t>
      </w:r>
      <w:r w:rsidR="003C09E3" w:rsidRPr="002B10AC">
        <w:rPr>
          <w:rFonts w:cstheme="minorHAnsi"/>
          <w:szCs w:val="22"/>
          <w:lang w:val="ru-RU"/>
        </w:rPr>
        <w:t>ИСО/МЭК</w:t>
      </w:r>
      <w:r w:rsidR="00472991" w:rsidRPr="002B10AC">
        <w:rPr>
          <w:rFonts w:cstheme="minorHAnsi"/>
          <w:szCs w:val="22"/>
          <w:lang w:val="ru-RU"/>
        </w:rPr>
        <w:t xml:space="preserve"> 2915</w:t>
      </w:r>
      <w:r w:rsidRPr="002B10AC">
        <w:rPr>
          <w:bCs/>
          <w:lang w:val="ru-RU"/>
        </w:rPr>
        <w:t>, по котор</w:t>
      </w:r>
      <w:r w:rsidR="00472991" w:rsidRPr="002B10AC">
        <w:rPr>
          <w:bCs/>
          <w:lang w:val="ru-RU"/>
        </w:rPr>
        <w:t>ому</w:t>
      </w:r>
      <w:r w:rsidRPr="002B10AC">
        <w:rPr>
          <w:bCs/>
          <w:lang w:val="ru-RU"/>
        </w:rPr>
        <w:t xml:space="preserve"> сделано заключение</w:t>
      </w:r>
    </w:p>
    <w:p w14:paraId="54F3E6DA" w14:textId="39E1817E" w:rsidR="00D1428E" w:rsidRPr="002B10AC" w:rsidRDefault="00472991" w:rsidP="00465327">
      <w:pPr>
        <w:pStyle w:val="Heading1"/>
        <w:tabs>
          <w:tab w:val="clear" w:pos="794"/>
        </w:tabs>
        <w:rPr>
          <w:spacing w:val="-2"/>
          <w:szCs w:val="26"/>
          <w:lang w:val="ru-RU"/>
        </w:rPr>
      </w:pPr>
      <w:r w:rsidRPr="002B10AC">
        <w:rPr>
          <w:rFonts w:asciiTheme="minorHAnsi" w:hAnsiTheme="minorHAnsi"/>
          <w:lang w:val="ru-RU"/>
        </w:rPr>
        <w:t>1</w:t>
      </w:r>
      <w:r w:rsidR="00D1428E" w:rsidRPr="002B10AC">
        <w:rPr>
          <w:lang w:val="ru-RU"/>
        </w:rPr>
        <w:tab/>
      </w:r>
      <w:r w:rsidR="00D1428E" w:rsidRPr="002B10AC">
        <w:rPr>
          <w:spacing w:val="-2"/>
          <w:lang w:val="ru-RU"/>
        </w:rPr>
        <w:t xml:space="preserve">Проект пересмотренной Рекомендации МСЭ-T </w:t>
      </w:r>
      <w:r w:rsidRPr="002B10AC">
        <w:rPr>
          <w:spacing w:val="-2"/>
          <w:szCs w:val="26"/>
          <w:lang w:val="ru-RU"/>
        </w:rPr>
        <w:t xml:space="preserve">X.1058 | </w:t>
      </w:r>
      <w:r w:rsidR="003C09E3" w:rsidRPr="002B10AC">
        <w:rPr>
          <w:spacing w:val="-2"/>
          <w:szCs w:val="26"/>
          <w:lang w:val="ru-RU"/>
        </w:rPr>
        <w:t>ИСО/МЭК</w:t>
      </w:r>
      <w:r w:rsidRPr="002B10AC">
        <w:rPr>
          <w:spacing w:val="-2"/>
          <w:szCs w:val="26"/>
          <w:lang w:val="ru-RU"/>
        </w:rPr>
        <w:t xml:space="preserve"> 2915 [</w:t>
      </w:r>
      <w:hyperlink r:id="rId18" w:history="1">
        <w:r w:rsidRPr="002B10AC">
          <w:rPr>
            <w:rStyle w:val="Hyperlink"/>
            <w:bCs/>
            <w:spacing w:val="-2"/>
            <w:szCs w:val="26"/>
            <w:lang w:val="ru-RU"/>
          </w:rPr>
          <w:t>SG17-</w:t>
        </w:r>
        <w:r w:rsidRPr="002B10AC">
          <w:rPr>
            <w:rStyle w:val="Hyperlink"/>
            <w:bCs/>
            <w:spacing w:val="-2"/>
            <w:szCs w:val="26"/>
            <w:lang w:val="ru-RU"/>
          </w:rPr>
          <w:t>R</w:t>
        </w:r>
        <w:r w:rsidRPr="002B10AC">
          <w:rPr>
            <w:rStyle w:val="Hyperlink"/>
            <w:bCs/>
            <w:spacing w:val="-2"/>
            <w:szCs w:val="26"/>
            <w:lang w:val="ru-RU"/>
          </w:rPr>
          <w:t>18</w:t>
        </w:r>
      </w:hyperlink>
      <w:r w:rsidRPr="002B10AC">
        <w:rPr>
          <w:spacing w:val="-2"/>
          <w:szCs w:val="26"/>
          <w:lang w:val="ru-RU"/>
        </w:rPr>
        <w:t>]</w:t>
      </w:r>
    </w:p>
    <w:p w14:paraId="6CDF8900" w14:textId="1C16C963" w:rsidR="00472991" w:rsidRPr="002B10AC" w:rsidRDefault="00662A8E" w:rsidP="00472991">
      <w:pPr>
        <w:rPr>
          <w:lang w:val="ru-RU"/>
        </w:rPr>
      </w:pPr>
      <w:bookmarkStart w:id="1" w:name="_Hlk211443504"/>
      <w:r w:rsidRPr="002B10AC">
        <w:rPr>
          <w:lang w:val="ru-RU"/>
        </w:rPr>
        <w:t xml:space="preserve">Информационная безопасность, кибербезопасность и защита конфиденциальности </w:t>
      </w:r>
      <w:r w:rsidR="00472991" w:rsidRPr="002B10AC">
        <w:rPr>
          <w:lang w:val="ru-RU"/>
        </w:rPr>
        <w:t xml:space="preserve">– </w:t>
      </w:r>
      <w:r w:rsidR="00210C48" w:rsidRPr="002B10AC">
        <w:rPr>
          <w:lang w:val="ru-RU"/>
        </w:rPr>
        <w:t xml:space="preserve">Средства управления, требования и руководящие </w:t>
      </w:r>
      <w:r w:rsidR="001B0A57" w:rsidRPr="002B10AC">
        <w:rPr>
          <w:lang w:val="ru-RU"/>
        </w:rPr>
        <w:t>указания</w:t>
      </w:r>
      <w:r w:rsidR="00210C48" w:rsidRPr="002B10AC">
        <w:rPr>
          <w:lang w:val="ru-RU"/>
        </w:rPr>
        <w:t xml:space="preserve"> </w:t>
      </w:r>
      <w:r w:rsidR="004401F3" w:rsidRPr="002B10AC">
        <w:rPr>
          <w:lang w:val="ru-RU"/>
        </w:rPr>
        <w:t xml:space="preserve">по </w:t>
      </w:r>
      <w:r w:rsidR="00210C48" w:rsidRPr="002B10AC">
        <w:rPr>
          <w:lang w:val="ru-RU"/>
        </w:rPr>
        <w:t>защит</w:t>
      </w:r>
      <w:r w:rsidR="004401F3" w:rsidRPr="002B10AC">
        <w:rPr>
          <w:lang w:val="ru-RU"/>
        </w:rPr>
        <w:t>е</w:t>
      </w:r>
      <w:r w:rsidR="00210C48" w:rsidRPr="002B10AC">
        <w:rPr>
          <w:lang w:val="ru-RU"/>
        </w:rPr>
        <w:t xml:space="preserve"> информации, позволяющей установить личность </w:t>
      </w:r>
    </w:p>
    <w:bookmarkEnd w:id="1"/>
    <w:p w14:paraId="5697A4C2" w14:textId="67035133" w:rsidR="00472991" w:rsidRPr="002B10AC" w:rsidRDefault="00210C48" w:rsidP="002B10AC">
      <w:pPr>
        <w:pStyle w:val="Headingb"/>
        <w:rPr>
          <w:lang w:val="ru-RU"/>
        </w:rPr>
      </w:pPr>
      <w:r w:rsidRPr="002B10AC">
        <w:rPr>
          <w:lang w:val="ru-RU"/>
        </w:rPr>
        <w:t>Резюме</w:t>
      </w:r>
    </w:p>
    <w:p w14:paraId="129885B7" w14:textId="5EFF0553" w:rsidR="00472991" w:rsidRPr="002B10AC" w:rsidRDefault="00210C48" w:rsidP="00472991">
      <w:pPr>
        <w:rPr>
          <w:lang w:val="ru-RU"/>
        </w:rPr>
      </w:pPr>
      <w:r w:rsidRPr="002B10AC">
        <w:rPr>
          <w:lang w:val="ru-RU"/>
        </w:rPr>
        <w:t>Число организаций, которые обрабатывают информацию, позволяющую установить личность (PII), растет, равно как и объем PII, с которой работают эти организации. Одновременно с этим растут и ожидания общества в отношении защиты PII и безопасности данных, касающихся физических лиц. Некоторые страны усиливают свое законодательство, с тем чтобы бороться с растущим числом резонансных случаев утечки данных.</w:t>
      </w:r>
    </w:p>
    <w:p w14:paraId="004E6BCA" w14:textId="4CAB3E0D" w:rsidR="00472991" w:rsidRPr="002B10AC" w:rsidRDefault="00210C48" w:rsidP="001B0A57">
      <w:pPr>
        <w:rPr>
          <w:lang w:val="ru-RU"/>
        </w:rPr>
      </w:pPr>
      <w:r w:rsidRPr="002B10AC">
        <w:rPr>
          <w:lang w:val="ru-RU"/>
        </w:rPr>
        <w:t>По мере роста числа случаев утечки PII организациям, занимающимся сбором или обработкой PII, все больше будут требоваться р</w:t>
      </w:r>
      <w:r w:rsidR="001B0A57" w:rsidRPr="002B10AC">
        <w:rPr>
          <w:lang w:val="ru-RU"/>
        </w:rPr>
        <w:t xml:space="preserve">уководящие указания </w:t>
      </w:r>
      <w:r w:rsidRPr="002B10AC">
        <w:rPr>
          <w:lang w:val="ru-RU"/>
        </w:rPr>
        <w:t xml:space="preserve">по их защите, с тем чтобы снизить риск нарушений конфиденциальности и уменьшить последствия таких нарушений для организации и затронутых лиц. </w:t>
      </w:r>
      <w:r w:rsidR="001B0A57" w:rsidRPr="002B10AC">
        <w:rPr>
          <w:lang w:val="ru-RU"/>
        </w:rPr>
        <w:t>Такие руководящие указания содержатся в</w:t>
      </w:r>
      <w:r w:rsidR="003C09E3" w:rsidRPr="002B10AC">
        <w:rPr>
          <w:lang w:val="ru-RU"/>
        </w:rPr>
        <w:t xml:space="preserve"> н</w:t>
      </w:r>
      <w:r w:rsidRPr="002B10AC">
        <w:rPr>
          <w:lang w:val="ru-RU"/>
        </w:rPr>
        <w:t>астоящ</w:t>
      </w:r>
      <w:r w:rsidR="003C09E3" w:rsidRPr="002B10AC">
        <w:rPr>
          <w:lang w:val="ru-RU"/>
        </w:rPr>
        <w:t>ем</w:t>
      </w:r>
      <w:r w:rsidRPr="002B10AC">
        <w:rPr>
          <w:lang w:val="ru-RU"/>
        </w:rPr>
        <w:t xml:space="preserve"> документ</w:t>
      </w:r>
      <w:r w:rsidR="003C09E3" w:rsidRPr="002B10AC">
        <w:rPr>
          <w:lang w:val="ru-RU"/>
        </w:rPr>
        <w:t>е</w:t>
      </w:r>
      <w:r w:rsidRPr="002B10AC">
        <w:rPr>
          <w:lang w:val="ru-RU"/>
        </w:rPr>
        <w:t>.</w:t>
      </w:r>
    </w:p>
    <w:p w14:paraId="5B89E199" w14:textId="0959838C" w:rsidR="00472991" w:rsidRPr="002B10AC" w:rsidRDefault="00210C48" w:rsidP="00472991">
      <w:pPr>
        <w:rPr>
          <w:lang w:val="ru-RU"/>
        </w:rPr>
      </w:pPr>
      <w:r w:rsidRPr="002B10AC">
        <w:rPr>
          <w:lang w:val="ru-RU"/>
        </w:rPr>
        <w:t xml:space="preserve">Настоящий документ содержит </w:t>
      </w:r>
      <w:r w:rsidR="004401F3" w:rsidRPr="002B10AC">
        <w:rPr>
          <w:lang w:val="ru-RU"/>
        </w:rPr>
        <w:t>руководящие указания</w:t>
      </w:r>
      <w:r w:rsidRPr="002B10AC">
        <w:rPr>
          <w:lang w:val="ru-RU"/>
        </w:rPr>
        <w:t xml:space="preserve"> для диспетчеров PII по широкому спектру средств управления информационной безопасностью и защитой PII, которые обычно применяются во многих организациях, занимающихся защитой PII. </w:t>
      </w:r>
      <w:r w:rsidR="003C09E3" w:rsidRPr="002B10AC">
        <w:rPr>
          <w:lang w:val="ru-RU"/>
        </w:rPr>
        <w:t xml:space="preserve">Ниже перечислены другие </w:t>
      </w:r>
      <w:r w:rsidRPr="002B10AC">
        <w:rPr>
          <w:lang w:val="ru-RU"/>
        </w:rPr>
        <w:t>международные стандарты, содержащие р</w:t>
      </w:r>
      <w:r w:rsidR="004401F3" w:rsidRPr="002B10AC">
        <w:rPr>
          <w:lang w:val="ru-RU"/>
        </w:rPr>
        <w:t xml:space="preserve">уководящие указания </w:t>
      </w:r>
      <w:r w:rsidRPr="002B10AC">
        <w:rPr>
          <w:lang w:val="ru-RU"/>
        </w:rPr>
        <w:t xml:space="preserve">или требования по прочим аспектам общего процесса защиты PII: </w:t>
      </w:r>
    </w:p>
    <w:p w14:paraId="53A093C8" w14:textId="011AF4C3" w:rsidR="00472991" w:rsidRPr="002B10AC" w:rsidRDefault="00472991" w:rsidP="00472991">
      <w:pPr>
        <w:pStyle w:val="enumlev1"/>
        <w:rPr>
          <w:lang w:val="ru-RU"/>
        </w:rPr>
      </w:pPr>
      <w:r w:rsidRPr="002B10AC">
        <w:rPr>
          <w:lang w:val="ru-RU"/>
        </w:rPr>
        <w:t>–</w:t>
      </w:r>
      <w:r w:rsidRPr="002B10AC">
        <w:rPr>
          <w:lang w:val="ru-RU"/>
        </w:rPr>
        <w:tab/>
      </w:r>
      <w:r w:rsidR="00210C48" w:rsidRPr="002B10AC">
        <w:rPr>
          <w:lang w:val="ru-RU"/>
        </w:rPr>
        <w:t>Стандарт</w:t>
      </w:r>
      <w:r w:rsidR="002B10AC" w:rsidRPr="002B10AC">
        <w:rPr>
          <w:lang w:val="ru-RU"/>
        </w:rPr>
        <w:t> </w:t>
      </w:r>
      <w:r w:rsidR="00210C48" w:rsidRPr="002B10AC">
        <w:rPr>
          <w:lang w:val="ru-RU"/>
        </w:rPr>
        <w:t>ИСО/МЭК</w:t>
      </w:r>
      <w:r w:rsidR="002B10AC" w:rsidRPr="002B10AC">
        <w:rPr>
          <w:lang w:val="ru-RU"/>
        </w:rPr>
        <w:t> </w:t>
      </w:r>
      <w:r w:rsidR="00210C48" w:rsidRPr="002B10AC">
        <w:rPr>
          <w:lang w:val="ru-RU"/>
        </w:rPr>
        <w:t>27001 оп</w:t>
      </w:r>
      <w:r w:rsidR="004401F3" w:rsidRPr="002B10AC">
        <w:rPr>
          <w:lang w:val="ru-RU"/>
        </w:rPr>
        <w:t xml:space="preserve">исывает </w:t>
      </w:r>
      <w:r w:rsidR="00210C48" w:rsidRPr="002B10AC">
        <w:rPr>
          <w:lang w:val="ru-RU"/>
        </w:rPr>
        <w:t>систем</w:t>
      </w:r>
      <w:r w:rsidR="004401F3" w:rsidRPr="002B10AC">
        <w:rPr>
          <w:lang w:val="ru-RU"/>
        </w:rPr>
        <w:t>у</w:t>
      </w:r>
      <w:r w:rsidR="00210C48" w:rsidRPr="002B10AC">
        <w:rPr>
          <w:lang w:val="ru-RU"/>
        </w:rPr>
        <w:t xml:space="preserve"> управления информационной безопасностью, которая является подходящей основой для защиты любой информации, включая </w:t>
      </w:r>
      <w:r w:rsidRPr="002B10AC">
        <w:rPr>
          <w:lang w:val="ru-RU"/>
        </w:rPr>
        <w:t>PII.</w:t>
      </w:r>
    </w:p>
    <w:p w14:paraId="525248C8" w14:textId="688DC264" w:rsidR="00472991" w:rsidRPr="002B10AC" w:rsidRDefault="00472991" w:rsidP="00472991">
      <w:pPr>
        <w:pStyle w:val="enumlev1"/>
        <w:rPr>
          <w:lang w:val="ru-RU"/>
        </w:rPr>
      </w:pPr>
      <w:r w:rsidRPr="002B10AC">
        <w:rPr>
          <w:lang w:val="ru-RU"/>
        </w:rPr>
        <w:t>–</w:t>
      </w:r>
      <w:r w:rsidRPr="002B10AC">
        <w:rPr>
          <w:lang w:val="ru-RU"/>
        </w:rPr>
        <w:tab/>
      </w:r>
      <w:r w:rsidR="003F4CF5" w:rsidRPr="002B10AC">
        <w:rPr>
          <w:lang w:val="ru-RU"/>
        </w:rPr>
        <w:t>Стандарт</w:t>
      </w:r>
      <w:r w:rsidR="002B10AC" w:rsidRPr="002B10AC">
        <w:rPr>
          <w:lang w:val="ru-RU"/>
        </w:rPr>
        <w:t> </w:t>
      </w:r>
      <w:r w:rsidR="003F4CF5" w:rsidRPr="002B10AC">
        <w:rPr>
          <w:lang w:val="ru-RU"/>
        </w:rPr>
        <w:t>ИСО/МЭК</w:t>
      </w:r>
      <w:r w:rsidR="002B10AC" w:rsidRPr="002B10AC">
        <w:rPr>
          <w:lang w:val="ru-RU"/>
        </w:rPr>
        <w:t> </w:t>
      </w:r>
      <w:r w:rsidR="003F4CF5" w:rsidRPr="002B10AC">
        <w:rPr>
          <w:lang w:val="ru-RU"/>
        </w:rPr>
        <w:t xml:space="preserve">27002 содержит руководящие указания в отношении организационных, кадровых, физических и технологических средств </w:t>
      </w:r>
      <w:r w:rsidR="00D27CA9" w:rsidRPr="002B10AC">
        <w:rPr>
          <w:lang w:val="ru-RU"/>
        </w:rPr>
        <w:t>управления</w:t>
      </w:r>
      <w:r w:rsidR="003F4CF5" w:rsidRPr="002B10AC">
        <w:rPr>
          <w:lang w:val="ru-RU"/>
        </w:rPr>
        <w:t xml:space="preserve"> информационной безопасност</w:t>
      </w:r>
      <w:r w:rsidR="00D27CA9" w:rsidRPr="002B10AC">
        <w:rPr>
          <w:lang w:val="ru-RU"/>
        </w:rPr>
        <w:t>ью</w:t>
      </w:r>
      <w:r w:rsidR="003F4CF5" w:rsidRPr="002B10AC">
        <w:rPr>
          <w:lang w:val="ru-RU"/>
        </w:rPr>
        <w:t>, которые могут использоваться для защиты всех видов информации, включая PII</w:t>
      </w:r>
      <w:r w:rsidRPr="002B10AC">
        <w:rPr>
          <w:lang w:val="ru-RU"/>
        </w:rPr>
        <w:t>.</w:t>
      </w:r>
      <w:r w:rsidR="003F4CF5" w:rsidRPr="002B10AC">
        <w:rPr>
          <w:lang w:val="ru-RU"/>
        </w:rPr>
        <w:t xml:space="preserve"> </w:t>
      </w:r>
    </w:p>
    <w:p w14:paraId="39BEF46D" w14:textId="34CE6AEE" w:rsidR="00472991" w:rsidRPr="002B10AC" w:rsidRDefault="00472991" w:rsidP="00472991">
      <w:pPr>
        <w:pStyle w:val="enumlev1"/>
        <w:rPr>
          <w:lang w:val="ru-RU"/>
        </w:rPr>
      </w:pPr>
      <w:r w:rsidRPr="002B10AC">
        <w:rPr>
          <w:lang w:val="ru-RU"/>
        </w:rPr>
        <w:t>–</w:t>
      </w:r>
      <w:r w:rsidRPr="002B10AC">
        <w:rPr>
          <w:lang w:val="ru-RU"/>
        </w:rPr>
        <w:tab/>
      </w:r>
      <w:r w:rsidR="003F4CF5" w:rsidRPr="002B10AC">
        <w:rPr>
          <w:lang w:val="ru-RU"/>
        </w:rPr>
        <w:t>Стандарт</w:t>
      </w:r>
      <w:r w:rsidR="002B10AC" w:rsidRPr="002B10AC">
        <w:rPr>
          <w:lang w:val="ru-RU"/>
        </w:rPr>
        <w:t> </w:t>
      </w:r>
      <w:r w:rsidR="003F4CF5" w:rsidRPr="002B10AC">
        <w:rPr>
          <w:lang w:val="ru-RU"/>
        </w:rPr>
        <w:t>ИСО</w:t>
      </w:r>
      <w:r w:rsidRPr="002B10AC">
        <w:rPr>
          <w:lang w:val="ru-RU"/>
        </w:rPr>
        <w:t>/</w:t>
      </w:r>
      <w:r w:rsidR="003F4CF5" w:rsidRPr="002B10AC">
        <w:rPr>
          <w:lang w:val="ru-RU"/>
        </w:rPr>
        <w:t>МЭК</w:t>
      </w:r>
      <w:r w:rsidR="002B10AC" w:rsidRPr="002B10AC">
        <w:rPr>
          <w:lang w:val="ru-RU"/>
        </w:rPr>
        <w:t> </w:t>
      </w:r>
      <w:r w:rsidRPr="002B10AC">
        <w:rPr>
          <w:lang w:val="ru-RU"/>
        </w:rPr>
        <w:t xml:space="preserve">27005 </w:t>
      </w:r>
      <w:r w:rsidR="003F4CF5" w:rsidRPr="002B10AC">
        <w:rPr>
          <w:lang w:val="ru-RU"/>
        </w:rPr>
        <w:t>содержит руководящие указания в отношении помощи организациям в устранении рисков, связанных с информационной безопасностью, и реализации мероприятий по управлению такими рисками, в частности в том, что касается оценки и устранения рисков, связанных с информационной безопасностью</w:t>
      </w:r>
      <w:r w:rsidRPr="002B10AC">
        <w:rPr>
          <w:lang w:val="ru-RU"/>
        </w:rPr>
        <w:t>.</w:t>
      </w:r>
    </w:p>
    <w:p w14:paraId="6DB3D648" w14:textId="53A26337" w:rsidR="00472991" w:rsidRPr="002B10AC" w:rsidRDefault="00472991" w:rsidP="00472991">
      <w:pPr>
        <w:pStyle w:val="enumlev1"/>
        <w:rPr>
          <w:lang w:val="ru-RU"/>
        </w:rPr>
      </w:pPr>
      <w:r w:rsidRPr="002B10AC">
        <w:rPr>
          <w:lang w:val="ru-RU"/>
        </w:rPr>
        <w:t>–</w:t>
      </w:r>
      <w:r w:rsidRPr="002B10AC">
        <w:rPr>
          <w:lang w:val="ru-RU"/>
        </w:rPr>
        <w:tab/>
      </w:r>
      <w:r w:rsidR="003F4CF5" w:rsidRPr="002B10AC">
        <w:rPr>
          <w:lang w:val="ru-RU"/>
        </w:rPr>
        <w:t>Стандарт</w:t>
      </w:r>
      <w:r w:rsidR="002B10AC" w:rsidRPr="002B10AC">
        <w:rPr>
          <w:lang w:val="ru-RU"/>
        </w:rPr>
        <w:t> </w:t>
      </w:r>
      <w:r w:rsidR="003F4CF5" w:rsidRPr="002B10AC">
        <w:rPr>
          <w:lang w:val="ru-RU"/>
        </w:rPr>
        <w:t>ИСО/МЭК</w:t>
      </w:r>
      <w:r w:rsidR="002B10AC" w:rsidRPr="002B10AC">
        <w:rPr>
          <w:lang w:val="ru-RU"/>
        </w:rPr>
        <w:t> </w:t>
      </w:r>
      <w:r w:rsidR="003F4CF5" w:rsidRPr="002B10AC">
        <w:rPr>
          <w:lang w:val="ru-RU"/>
        </w:rPr>
        <w:t>27018 содержит руководящие указания для организаций, выступающих в качестве обработчиков PII, при предоставлении возможностей обработки в виде облачных услуг</w:t>
      </w:r>
      <w:r w:rsidRPr="002B10AC">
        <w:rPr>
          <w:lang w:val="ru-RU"/>
        </w:rPr>
        <w:t>.</w:t>
      </w:r>
    </w:p>
    <w:p w14:paraId="27307C72" w14:textId="15BE9A9C" w:rsidR="00472991" w:rsidRPr="002B10AC" w:rsidRDefault="00472991" w:rsidP="00472991">
      <w:pPr>
        <w:pStyle w:val="enumlev1"/>
        <w:rPr>
          <w:lang w:val="ru-RU"/>
        </w:rPr>
      </w:pPr>
      <w:r w:rsidRPr="002B10AC">
        <w:rPr>
          <w:lang w:val="ru-RU"/>
        </w:rPr>
        <w:t>–</w:t>
      </w:r>
      <w:r w:rsidRPr="002B10AC">
        <w:rPr>
          <w:lang w:val="ru-RU"/>
        </w:rPr>
        <w:tab/>
      </w:r>
      <w:r w:rsidR="003F4CF5" w:rsidRPr="002B10AC">
        <w:rPr>
          <w:lang w:val="ru-RU"/>
        </w:rPr>
        <w:t>Стандарт</w:t>
      </w:r>
      <w:r w:rsidR="002B10AC" w:rsidRPr="002B10AC">
        <w:rPr>
          <w:lang w:val="ru-RU"/>
        </w:rPr>
        <w:t> </w:t>
      </w:r>
      <w:r w:rsidR="003F4CF5" w:rsidRPr="002B10AC">
        <w:rPr>
          <w:lang w:val="ru-RU"/>
        </w:rPr>
        <w:t>ИСО/МЭК</w:t>
      </w:r>
      <w:r w:rsidR="002B10AC" w:rsidRPr="002B10AC">
        <w:rPr>
          <w:lang w:val="ru-RU"/>
        </w:rPr>
        <w:t> </w:t>
      </w:r>
      <w:r w:rsidR="003F4CF5" w:rsidRPr="002B10AC">
        <w:rPr>
          <w:lang w:val="ru-RU"/>
        </w:rPr>
        <w:t>27701 определяет требования и содержит руководящие указания в отношении создания, внедрения, поддержки и постоянного совершенствования системы управления конфиденциальной информацией (PIMS).</w:t>
      </w:r>
    </w:p>
    <w:p w14:paraId="0A22F7A9" w14:textId="6765D682" w:rsidR="00472991" w:rsidRPr="002B10AC" w:rsidRDefault="00472991" w:rsidP="00472991">
      <w:pPr>
        <w:pStyle w:val="enumlev1"/>
        <w:rPr>
          <w:lang w:val="ru-RU"/>
        </w:rPr>
      </w:pPr>
      <w:r w:rsidRPr="002B10AC">
        <w:rPr>
          <w:lang w:val="ru-RU"/>
        </w:rPr>
        <w:t>–</w:t>
      </w:r>
      <w:r w:rsidRPr="002B10AC">
        <w:rPr>
          <w:lang w:val="ru-RU"/>
        </w:rPr>
        <w:tab/>
      </w:r>
      <w:r w:rsidR="00607587" w:rsidRPr="002B10AC">
        <w:rPr>
          <w:lang w:val="ru-RU"/>
        </w:rPr>
        <w:t>Стандарт</w:t>
      </w:r>
      <w:r w:rsidR="002B10AC" w:rsidRPr="002B10AC">
        <w:rPr>
          <w:lang w:val="ru-RU"/>
        </w:rPr>
        <w:t> </w:t>
      </w:r>
      <w:r w:rsidR="00607587" w:rsidRPr="002B10AC">
        <w:rPr>
          <w:lang w:val="ru-RU"/>
        </w:rPr>
        <w:t>ИСО/МЭК</w:t>
      </w:r>
      <w:r w:rsidR="002B10AC" w:rsidRPr="002B10AC">
        <w:rPr>
          <w:lang w:val="ru-RU"/>
        </w:rPr>
        <w:t> </w:t>
      </w:r>
      <w:r w:rsidR="00607587" w:rsidRPr="002B10AC">
        <w:rPr>
          <w:lang w:val="ru-RU"/>
        </w:rPr>
        <w:t>29100 обеспечивает структуру конфиденциальности, которая устанавливает общую терминологию конфиденциальности, определяет действующих субъектов и их роли в обработке информации, позволяющей установить личность (PII), описывает факторы, связанные с защитой конфиденциальности, и содержит ссылки на известные принципы конфиденциальности для информационных технологий.</w:t>
      </w:r>
    </w:p>
    <w:p w14:paraId="7A83C47D" w14:textId="4D376B0D" w:rsidR="00472991" w:rsidRPr="002B10AC" w:rsidRDefault="00472991" w:rsidP="00472991">
      <w:pPr>
        <w:pStyle w:val="enumlev1"/>
        <w:rPr>
          <w:lang w:val="ru-RU"/>
        </w:rPr>
      </w:pPr>
      <w:r w:rsidRPr="002B10AC">
        <w:rPr>
          <w:lang w:val="ru-RU"/>
        </w:rPr>
        <w:t>–</w:t>
      </w:r>
      <w:r w:rsidRPr="002B10AC">
        <w:rPr>
          <w:lang w:val="ru-RU"/>
        </w:rPr>
        <w:tab/>
      </w:r>
      <w:r w:rsidR="00607587" w:rsidRPr="002B10AC">
        <w:rPr>
          <w:lang w:val="ru-RU"/>
        </w:rPr>
        <w:t>Стандарт</w:t>
      </w:r>
      <w:r w:rsidR="002B10AC" w:rsidRPr="002B10AC">
        <w:rPr>
          <w:lang w:val="ru-RU"/>
        </w:rPr>
        <w:t> </w:t>
      </w:r>
      <w:r w:rsidR="00607587" w:rsidRPr="002B10AC">
        <w:rPr>
          <w:lang w:val="ru-RU"/>
        </w:rPr>
        <w:t>ИСО/МЭК</w:t>
      </w:r>
      <w:r w:rsidR="002B10AC" w:rsidRPr="002B10AC">
        <w:rPr>
          <w:lang w:val="ru-RU"/>
        </w:rPr>
        <w:t> </w:t>
      </w:r>
      <w:r w:rsidR="00607587" w:rsidRPr="002B10AC">
        <w:rPr>
          <w:lang w:val="ru-RU"/>
        </w:rPr>
        <w:t xml:space="preserve">29134 содержит руководящие указания в отношении оценки потенциального воздействия на конфиденциальность процессов, информационных систем, </w:t>
      </w:r>
      <w:r w:rsidR="00607587" w:rsidRPr="002B10AC">
        <w:rPr>
          <w:lang w:val="ru-RU"/>
        </w:rPr>
        <w:lastRenderedPageBreak/>
        <w:t>программ, программных модулей, устройств или иных инициатив, в рамках которых обрабатывается информация, позволяющая установить личность (PII), а стандарт</w:t>
      </w:r>
      <w:r w:rsidR="002B10AC" w:rsidRPr="002B10AC">
        <w:rPr>
          <w:lang w:val="ru-RU"/>
        </w:rPr>
        <w:t> </w:t>
      </w:r>
      <w:r w:rsidR="00607587" w:rsidRPr="002B10AC">
        <w:rPr>
          <w:lang w:val="ru-RU"/>
        </w:rPr>
        <w:t>ИСО/МЭК</w:t>
      </w:r>
      <w:r w:rsidR="002B10AC" w:rsidRPr="002B10AC">
        <w:rPr>
          <w:lang w:val="ru-RU"/>
        </w:rPr>
        <w:t> </w:t>
      </w:r>
      <w:r w:rsidR="00607587" w:rsidRPr="002B10AC">
        <w:rPr>
          <w:lang w:val="ru-RU"/>
        </w:rPr>
        <w:t>27001 совместно с ИСО/МЭК 27005 содержат руководящие указания в отношении управления рисками, связанными с информационной безопасностью.</w:t>
      </w:r>
    </w:p>
    <w:p w14:paraId="2C15F529" w14:textId="77FFEB94" w:rsidR="00472991" w:rsidRPr="002B10AC" w:rsidRDefault="00104621" w:rsidP="00472991">
      <w:pPr>
        <w:rPr>
          <w:lang w:val="ru-RU"/>
        </w:rPr>
      </w:pPr>
      <w:r w:rsidRPr="002B10AC">
        <w:rPr>
          <w:lang w:val="ru-RU"/>
        </w:rPr>
        <w:t>Средства управления выбираются на основе рисков, выявленных в результате анализа рисков, с целью разработки всеобъемлющей и согласованной системы средств управления. Средства управления адаптируются к контексту конкретной ситуации, связанной с обработкой PII.</w:t>
      </w:r>
    </w:p>
    <w:p w14:paraId="616AE236" w14:textId="487BDB3B" w:rsidR="00472991" w:rsidRPr="002B10AC" w:rsidRDefault="00104621" w:rsidP="00472991">
      <w:pPr>
        <w:rPr>
          <w:lang w:val="ru-RU"/>
        </w:rPr>
      </w:pPr>
      <w:r w:rsidRPr="002B10AC">
        <w:rPr>
          <w:lang w:val="ru-RU"/>
        </w:rPr>
        <w:t>Настоящий документ состоит из двух частей</w:t>
      </w:r>
      <w:r w:rsidR="00472991" w:rsidRPr="002B10AC">
        <w:rPr>
          <w:lang w:val="ru-RU"/>
        </w:rPr>
        <w:t>:</w:t>
      </w:r>
    </w:p>
    <w:p w14:paraId="5C7513EC" w14:textId="415DC613" w:rsidR="00472991" w:rsidRPr="002B10AC" w:rsidRDefault="00472991" w:rsidP="00472991">
      <w:pPr>
        <w:pStyle w:val="enumlev1"/>
        <w:rPr>
          <w:lang w:val="ru-RU"/>
        </w:rPr>
      </w:pPr>
      <w:r w:rsidRPr="002B10AC">
        <w:rPr>
          <w:lang w:val="ru-RU"/>
        </w:rPr>
        <w:t>–</w:t>
      </w:r>
      <w:r w:rsidRPr="002B10AC">
        <w:rPr>
          <w:lang w:val="ru-RU"/>
        </w:rPr>
        <w:tab/>
      </w:r>
      <w:r w:rsidR="00104621" w:rsidRPr="002B10AC">
        <w:rPr>
          <w:lang w:val="ru-RU"/>
        </w:rPr>
        <w:t>основной части, включающей положения 1–8</w:t>
      </w:r>
      <w:r w:rsidRPr="002B10AC">
        <w:rPr>
          <w:lang w:val="ru-RU"/>
        </w:rPr>
        <w:t>;</w:t>
      </w:r>
    </w:p>
    <w:p w14:paraId="0A7901AD" w14:textId="77777777" w:rsidR="002B10AC" w:rsidRPr="002B10AC" w:rsidRDefault="00472991" w:rsidP="00472991">
      <w:pPr>
        <w:pStyle w:val="enumlev1"/>
        <w:rPr>
          <w:lang w:val="ru-RU"/>
        </w:rPr>
      </w:pPr>
      <w:r w:rsidRPr="002B10AC">
        <w:rPr>
          <w:lang w:val="ru-RU"/>
        </w:rPr>
        <w:t>–</w:t>
      </w:r>
      <w:r w:rsidRPr="002B10AC">
        <w:rPr>
          <w:lang w:val="ru-RU"/>
        </w:rPr>
        <w:tab/>
      </w:r>
      <w:r w:rsidR="004401F3" w:rsidRPr="002B10AC">
        <w:rPr>
          <w:lang w:val="ru-RU"/>
        </w:rPr>
        <w:t xml:space="preserve">Приложений </w:t>
      </w:r>
      <w:r w:rsidRPr="002B10AC">
        <w:rPr>
          <w:lang w:val="ru-RU"/>
        </w:rPr>
        <w:t>A</w:t>
      </w:r>
      <w:r w:rsidR="00FD125A" w:rsidRPr="002B10AC">
        <w:rPr>
          <w:lang w:val="ru-RU"/>
        </w:rPr>
        <w:t xml:space="preserve"> и</w:t>
      </w:r>
      <w:r w:rsidRPr="002B10AC">
        <w:rPr>
          <w:lang w:val="ru-RU"/>
        </w:rPr>
        <w:t xml:space="preserve"> B.</w:t>
      </w:r>
    </w:p>
    <w:p w14:paraId="598FAA61" w14:textId="5F41FA1A" w:rsidR="00472991" w:rsidRPr="002B10AC" w:rsidRDefault="00472991" w:rsidP="00472991">
      <w:pPr>
        <w:pStyle w:val="enumlev1"/>
        <w:rPr>
          <w:lang w:val="ru-RU"/>
        </w:rPr>
      </w:pPr>
      <w:r w:rsidRPr="002B10AC">
        <w:rPr>
          <w:lang w:val="ru-RU"/>
        </w:rPr>
        <w:br w:type="page"/>
      </w:r>
    </w:p>
    <w:p w14:paraId="50BC49D3" w14:textId="3C779C16" w:rsidR="00713D99" w:rsidRPr="002B10AC" w:rsidRDefault="00D27CA9" w:rsidP="00465327">
      <w:pPr>
        <w:pStyle w:val="AnnexNo"/>
      </w:pPr>
      <w:r w:rsidRPr="002B10AC">
        <w:lastRenderedPageBreak/>
        <w:t>Приложение</w:t>
      </w:r>
      <w:r w:rsidR="00713D99" w:rsidRPr="002B10AC">
        <w:t xml:space="preserve"> 2</w:t>
      </w:r>
    </w:p>
    <w:p w14:paraId="6268FE8A" w14:textId="0496BF19" w:rsidR="00713D99" w:rsidRPr="002B10AC" w:rsidRDefault="00713D99" w:rsidP="00BF1038">
      <w:pPr>
        <w:pStyle w:val="Annextitle"/>
        <w:rPr>
          <w:lang w:val="ru-RU"/>
        </w:rPr>
      </w:pPr>
      <w:r w:rsidRPr="002B10AC">
        <w:rPr>
          <w:lang w:val="ru-RU"/>
        </w:rPr>
        <w:t xml:space="preserve">Предмет: ответ Государства-Члена на Циркуляр </w:t>
      </w:r>
      <w:r w:rsidR="00536492" w:rsidRPr="002B10AC">
        <w:rPr>
          <w:lang w:val="ru-RU"/>
        </w:rPr>
        <w:t>83</w:t>
      </w:r>
      <w:r w:rsidRPr="002B10AC">
        <w:rPr>
          <w:lang w:val="ru-RU"/>
        </w:rPr>
        <w:t xml:space="preserve"> БСЭ</w:t>
      </w:r>
      <w:r w:rsidR="00D27CA9" w:rsidRPr="002B10AC">
        <w:rPr>
          <w:lang w:val="ru-RU"/>
        </w:rPr>
        <w:t xml:space="preserve"> –</w:t>
      </w:r>
      <w:r w:rsidRPr="002B10AC">
        <w:rPr>
          <w:lang w:val="ru-RU"/>
        </w:rPr>
        <w:t xml:space="preserve"> </w:t>
      </w:r>
      <w:r w:rsidRPr="002B10AC">
        <w:rPr>
          <w:lang w:val="ru-RU"/>
        </w:rPr>
        <w:br/>
      </w:r>
      <w:r w:rsidR="003F3511" w:rsidRPr="002B10AC">
        <w:rPr>
          <w:bCs/>
          <w:color w:val="000000"/>
          <w:lang w:val="ru-RU"/>
        </w:rPr>
        <w:t xml:space="preserve">Консультации по </w:t>
      </w:r>
      <w:r w:rsidR="00536492" w:rsidRPr="002B10AC">
        <w:rPr>
          <w:bCs/>
          <w:lang w:val="ru-RU"/>
        </w:rPr>
        <w:t xml:space="preserve">проекту пересмотренной Рекомендации МСЭ-Т </w:t>
      </w:r>
      <w:r w:rsidR="00536492" w:rsidRPr="002B10AC">
        <w:rPr>
          <w:rFonts w:cstheme="minorHAnsi"/>
          <w:szCs w:val="22"/>
          <w:lang w:val="ru-RU"/>
        </w:rPr>
        <w:t xml:space="preserve">X.1058 | </w:t>
      </w:r>
      <w:r w:rsidR="003C09E3" w:rsidRPr="002B10AC">
        <w:rPr>
          <w:rFonts w:cstheme="minorHAnsi"/>
          <w:szCs w:val="22"/>
          <w:lang w:val="ru-RU"/>
        </w:rPr>
        <w:t>ИСО/МЭК</w:t>
      </w:r>
      <w:r w:rsidR="002B10AC" w:rsidRPr="002B10AC">
        <w:rPr>
          <w:rFonts w:cstheme="minorHAnsi"/>
          <w:szCs w:val="22"/>
          <w:lang w:val="ru-RU"/>
        </w:rPr>
        <w:t> </w:t>
      </w:r>
      <w:r w:rsidR="00536492" w:rsidRPr="002B10AC">
        <w:rPr>
          <w:rFonts w:cstheme="minorHAnsi"/>
          <w:szCs w:val="22"/>
          <w:lang w:val="ru-RU"/>
        </w:rPr>
        <w:t>2915</w:t>
      </w:r>
      <w:r w:rsidR="00536492" w:rsidRPr="002B10AC">
        <w:rPr>
          <w:bCs/>
          <w:lang w:val="ru-RU"/>
        </w:rPr>
        <w:t>, по которому сделано заключение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064"/>
        <w:gridCol w:w="4039"/>
        <w:gridCol w:w="1276"/>
        <w:gridCol w:w="3402"/>
      </w:tblGrid>
      <w:tr w:rsidR="00713D99" w:rsidRPr="00282A4E" w14:paraId="19031902" w14:textId="77777777" w:rsidTr="009F717B">
        <w:tc>
          <w:tcPr>
            <w:tcW w:w="1064" w:type="dxa"/>
          </w:tcPr>
          <w:p w14:paraId="70F9DAA2" w14:textId="77777777" w:rsidR="00713D99" w:rsidRPr="002B10AC" w:rsidRDefault="00713D99" w:rsidP="00713D99">
            <w:pPr>
              <w:overflowPunct/>
              <w:autoSpaceDE/>
              <w:autoSpaceDN/>
              <w:adjustRightInd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2B10AC">
              <w:rPr>
                <w:b/>
                <w:bCs/>
                <w:szCs w:val="24"/>
                <w:lang w:val="ru-RU"/>
              </w:rPr>
              <w:t>Кому</w:t>
            </w:r>
            <w:r w:rsidRPr="002B10AC">
              <w:rPr>
                <w:szCs w:val="24"/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6EEEFBEA" w14:textId="38358E2C" w:rsidR="00713D99" w:rsidRPr="002B10AC" w:rsidRDefault="00713D99" w:rsidP="00A7119D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szCs w:val="24"/>
                <w:lang w:val="ru-RU"/>
              </w:rPr>
            </w:pPr>
            <w:r w:rsidRPr="002B10AC">
              <w:rPr>
                <w:szCs w:val="24"/>
                <w:lang w:val="ru-RU"/>
              </w:rPr>
              <w:t xml:space="preserve">Директору </w:t>
            </w:r>
            <w:r w:rsidRPr="002B10AC">
              <w:rPr>
                <w:szCs w:val="24"/>
                <w:lang w:val="ru-RU"/>
              </w:rPr>
              <w:br/>
              <w:t>Бюро стандартизации электросвязи</w:t>
            </w:r>
            <w:r w:rsidR="00A7119D" w:rsidRPr="002B10AC">
              <w:rPr>
                <w:szCs w:val="24"/>
                <w:lang w:val="ru-RU"/>
              </w:rPr>
              <w:br/>
            </w:r>
            <w:r w:rsidRPr="002B10AC">
              <w:rPr>
                <w:szCs w:val="24"/>
                <w:lang w:val="ru-RU"/>
              </w:rPr>
              <w:t>Международный союз электросвязи</w:t>
            </w:r>
            <w:r w:rsidR="00A7119D" w:rsidRPr="002B10AC">
              <w:rPr>
                <w:szCs w:val="24"/>
                <w:lang w:val="ru-RU"/>
              </w:rPr>
              <w:br/>
            </w:r>
            <w:r w:rsidRPr="002B10AC">
              <w:rPr>
                <w:szCs w:val="24"/>
                <w:lang w:val="ru-RU"/>
              </w:rPr>
              <w:t>Place des Nations</w:t>
            </w:r>
            <w:r w:rsidR="00A7119D" w:rsidRPr="002B10AC">
              <w:rPr>
                <w:szCs w:val="24"/>
                <w:lang w:val="ru-RU"/>
              </w:rPr>
              <w:br/>
            </w:r>
            <w:r w:rsidRPr="002B10AC">
              <w:rPr>
                <w:szCs w:val="24"/>
                <w:lang w:val="ru-RU"/>
              </w:rPr>
              <w:t>CH 1211 Geneva 20, Switzerland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61432708" w14:textId="77777777" w:rsidR="00713D99" w:rsidRPr="002B10AC" w:rsidRDefault="00713D99" w:rsidP="00713D99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val="ru-RU"/>
              </w:rPr>
            </w:pPr>
            <w:r w:rsidRPr="002B10AC">
              <w:rPr>
                <w:b/>
                <w:bCs/>
                <w:szCs w:val="24"/>
                <w:lang w:val="ru-RU"/>
              </w:rPr>
              <w:t>От</w:t>
            </w:r>
            <w:r w:rsidRPr="002B10AC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</w:tcPr>
          <w:p w14:paraId="5546D26A" w14:textId="1C5306B8" w:rsidR="00713D99" w:rsidRPr="002B10AC" w:rsidRDefault="00713D99" w:rsidP="00A7119D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4"/>
                <w:lang w:val="ru-RU"/>
              </w:rPr>
            </w:pPr>
            <w:r w:rsidRPr="002B10AC">
              <w:rPr>
                <w:szCs w:val="24"/>
                <w:highlight w:val="green"/>
                <w:lang w:val="ru-RU"/>
              </w:rPr>
              <w:t>[Фамилия]</w:t>
            </w:r>
            <w:r w:rsidR="00A7119D" w:rsidRPr="002B10AC">
              <w:rPr>
                <w:szCs w:val="24"/>
                <w:highlight w:val="green"/>
                <w:lang w:val="ru-RU"/>
              </w:rPr>
              <w:br/>
            </w:r>
            <w:r w:rsidRPr="002B10AC">
              <w:rPr>
                <w:szCs w:val="24"/>
                <w:highlight w:val="green"/>
                <w:lang w:val="ru-RU"/>
              </w:rPr>
              <w:t>[Официальная должность/титул]</w:t>
            </w:r>
            <w:r w:rsidR="00A7119D" w:rsidRPr="002B10AC">
              <w:rPr>
                <w:szCs w:val="24"/>
                <w:highlight w:val="green"/>
                <w:lang w:val="ru-RU"/>
              </w:rPr>
              <w:br/>
            </w:r>
            <w:r w:rsidRPr="002B10AC">
              <w:rPr>
                <w:szCs w:val="24"/>
                <w:highlight w:val="green"/>
                <w:lang w:val="ru-RU"/>
              </w:rPr>
              <w:t>[Адрес]</w:t>
            </w:r>
          </w:p>
        </w:tc>
      </w:tr>
      <w:tr w:rsidR="00713D99" w:rsidRPr="002B10AC" w14:paraId="6B3A3593" w14:textId="77777777" w:rsidTr="009F717B">
        <w:tc>
          <w:tcPr>
            <w:tcW w:w="1064" w:type="dxa"/>
          </w:tcPr>
          <w:p w14:paraId="26E315CE" w14:textId="77777777" w:rsidR="00713D99" w:rsidRPr="002B10AC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2B10AC">
              <w:rPr>
                <w:b/>
                <w:bCs/>
                <w:szCs w:val="24"/>
                <w:lang w:val="ru-RU"/>
              </w:rPr>
              <w:t>Факс</w:t>
            </w:r>
            <w:r w:rsidRPr="002B10AC">
              <w:rPr>
                <w:szCs w:val="24"/>
                <w:lang w:val="ru-RU"/>
              </w:rPr>
              <w:t>:</w:t>
            </w:r>
          </w:p>
          <w:p w14:paraId="70C83C86" w14:textId="77777777" w:rsidR="00713D99" w:rsidRPr="002B10AC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2B10AC">
              <w:rPr>
                <w:b/>
                <w:bCs/>
                <w:szCs w:val="24"/>
                <w:lang w:val="ru-RU"/>
              </w:rPr>
              <w:t>Эл. почта</w:t>
            </w:r>
            <w:r w:rsidRPr="002B10AC">
              <w:rPr>
                <w:szCs w:val="24"/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4CC6E5D4" w14:textId="77777777" w:rsidR="00713D99" w:rsidRPr="002B10AC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  <w:r w:rsidRPr="002B10AC">
              <w:rPr>
                <w:szCs w:val="24"/>
                <w:lang w:val="ru-RU"/>
              </w:rPr>
              <w:t>+41 22 730 5853</w:t>
            </w:r>
          </w:p>
          <w:p w14:paraId="056BC751" w14:textId="77777777" w:rsidR="00713D99" w:rsidRPr="002B10AC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  <w:hyperlink r:id="rId19" w:history="1">
              <w:r w:rsidRPr="002B10AC">
                <w:rPr>
                  <w:color w:val="0000FF"/>
                  <w:szCs w:val="24"/>
                  <w:u w:val="single"/>
                  <w:lang w:val="ru-RU"/>
                </w:rPr>
                <w:t>tsbdir@itu.int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12CA24FA" w14:textId="77777777" w:rsidR="00713D99" w:rsidRPr="002B10AC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szCs w:val="24"/>
                <w:lang w:val="ru-RU"/>
              </w:rPr>
            </w:pPr>
            <w:r w:rsidRPr="002B10AC">
              <w:rPr>
                <w:b/>
                <w:bCs/>
                <w:szCs w:val="24"/>
                <w:lang w:val="ru-RU"/>
              </w:rPr>
              <w:t>Факс</w:t>
            </w:r>
            <w:r w:rsidRPr="002B10AC">
              <w:rPr>
                <w:szCs w:val="24"/>
                <w:lang w:val="ru-RU"/>
              </w:rPr>
              <w:t>:</w:t>
            </w:r>
          </w:p>
          <w:p w14:paraId="6FF94749" w14:textId="77777777" w:rsidR="00713D99" w:rsidRPr="002B10AC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szCs w:val="24"/>
                <w:lang w:val="ru-RU"/>
              </w:rPr>
            </w:pPr>
            <w:r w:rsidRPr="002B10AC">
              <w:rPr>
                <w:b/>
                <w:bCs/>
                <w:szCs w:val="24"/>
                <w:lang w:val="ru-RU"/>
              </w:rPr>
              <w:t>Эл. почта</w:t>
            </w:r>
            <w:r w:rsidRPr="002B10AC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</w:tcPr>
          <w:p w14:paraId="4930ABC3" w14:textId="77777777" w:rsidR="00713D99" w:rsidRPr="002B10AC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</w:p>
        </w:tc>
      </w:tr>
      <w:tr w:rsidR="00713D99" w:rsidRPr="002B10AC" w14:paraId="0C59F2A2" w14:textId="77777777" w:rsidTr="009F717B">
        <w:tc>
          <w:tcPr>
            <w:tcW w:w="1064" w:type="dxa"/>
          </w:tcPr>
          <w:p w14:paraId="33262B29" w14:textId="77777777" w:rsidR="00713D99" w:rsidRPr="002B10AC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5A5286F4" w14:textId="77777777" w:rsidR="00713D99" w:rsidRPr="002B10AC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2B102E49" w14:textId="77777777" w:rsidR="00713D99" w:rsidRPr="002B10AC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b/>
                <w:bCs/>
                <w:szCs w:val="24"/>
                <w:lang w:val="ru-RU"/>
              </w:rPr>
            </w:pPr>
            <w:r w:rsidRPr="002B10AC">
              <w:rPr>
                <w:b/>
                <w:bCs/>
                <w:szCs w:val="24"/>
                <w:lang w:val="ru-RU"/>
              </w:rPr>
              <w:t>Дата</w:t>
            </w:r>
            <w:r w:rsidRPr="002B10AC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</w:tcPr>
          <w:p w14:paraId="26CC72B9" w14:textId="77777777" w:rsidR="00713D99" w:rsidRPr="002B10AC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  <w:r w:rsidRPr="002B10AC">
              <w:rPr>
                <w:szCs w:val="24"/>
                <w:highlight w:val="green"/>
                <w:lang w:val="ru-RU"/>
              </w:rPr>
              <w:t>[Место,] [Дата]</w:t>
            </w:r>
          </w:p>
        </w:tc>
      </w:tr>
    </w:tbl>
    <w:p w14:paraId="71BDF901" w14:textId="77777777" w:rsidR="00713D99" w:rsidRPr="002B10AC" w:rsidRDefault="00713D99" w:rsidP="00713D99">
      <w:pPr>
        <w:overflowPunct/>
        <w:autoSpaceDE/>
        <w:autoSpaceDN/>
        <w:adjustRightInd/>
        <w:spacing w:before="480"/>
        <w:jc w:val="left"/>
        <w:textAlignment w:val="auto"/>
        <w:rPr>
          <w:szCs w:val="24"/>
          <w:lang w:val="ru-RU"/>
        </w:rPr>
      </w:pPr>
      <w:r w:rsidRPr="002B10AC">
        <w:rPr>
          <w:szCs w:val="24"/>
          <w:lang w:val="ru-RU"/>
        </w:rPr>
        <w:t>Уважаемая госпожа,</w:t>
      </w:r>
      <w:r w:rsidRPr="002B10AC">
        <w:rPr>
          <w:szCs w:val="24"/>
          <w:lang w:val="ru-RU"/>
        </w:rPr>
        <w:br/>
        <w:t>уважаемый господин,</w:t>
      </w:r>
    </w:p>
    <w:p w14:paraId="2006987F" w14:textId="7B740187" w:rsidR="00713D99" w:rsidRPr="002B10AC" w:rsidRDefault="00713D99" w:rsidP="00713D99">
      <w:pPr>
        <w:overflowPunct/>
        <w:autoSpaceDE/>
        <w:autoSpaceDN/>
        <w:adjustRightInd/>
        <w:spacing w:after="120"/>
        <w:jc w:val="left"/>
        <w:textAlignment w:val="auto"/>
        <w:rPr>
          <w:szCs w:val="24"/>
          <w:lang w:val="ru-RU"/>
        </w:rPr>
      </w:pPr>
      <w:r w:rsidRPr="002B10AC">
        <w:rPr>
          <w:szCs w:val="24"/>
          <w:lang w:val="ru-RU"/>
        </w:rPr>
        <w:t xml:space="preserve">В рамках консультаций с Государствами-Членами </w:t>
      </w:r>
      <w:r w:rsidRPr="002B10AC">
        <w:rPr>
          <w:bCs/>
          <w:szCs w:val="24"/>
          <w:lang w:val="ru-RU"/>
        </w:rPr>
        <w:t>по указанн</w:t>
      </w:r>
      <w:r w:rsidR="00536492" w:rsidRPr="002B10AC">
        <w:rPr>
          <w:bCs/>
          <w:szCs w:val="24"/>
          <w:lang w:val="ru-RU"/>
        </w:rPr>
        <w:t>ому</w:t>
      </w:r>
      <w:r w:rsidRPr="002B10AC">
        <w:rPr>
          <w:bCs/>
          <w:szCs w:val="24"/>
          <w:lang w:val="ru-RU"/>
        </w:rPr>
        <w:t xml:space="preserve"> в Циркуляре </w:t>
      </w:r>
      <w:r w:rsidR="00536492" w:rsidRPr="002B10AC">
        <w:rPr>
          <w:bCs/>
          <w:szCs w:val="24"/>
          <w:lang w:val="ru-RU"/>
        </w:rPr>
        <w:t>83</w:t>
      </w:r>
      <w:r w:rsidRPr="002B10AC">
        <w:rPr>
          <w:bCs/>
          <w:szCs w:val="24"/>
          <w:lang w:val="ru-RU"/>
        </w:rPr>
        <w:t xml:space="preserve"> БСЭ проект</w:t>
      </w:r>
      <w:r w:rsidR="00536492" w:rsidRPr="002B10AC">
        <w:rPr>
          <w:bCs/>
          <w:szCs w:val="24"/>
          <w:lang w:val="ru-RU"/>
        </w:rPr>
        <w:t>у</w:t>
      </w:r>
      <w:r w:rsidRPr="002B10AC">
        <w:rPr>
          <w:bCs/>
          <w:szCs w:val="24"/>
          <w:lang w:val="ru-RU"/>
        </w:rPr>
        <w:t xml:space="preserve"> текст</w:t>
      </w:r>
      <w:r w:rsidR="00536492" w:rsidRPr="002B10AC">
        <w:rPr>
          <w:bCs/>
          <w:szCs w:val="24"/>
          <w:lang w:val="ru-RU"/>
        </w:rPr>
        <w:t>а</w:t>
      </w:r>
      <w:r w:rsidRPr="002B10AC">
        <w:rPr>
          <w:bCs/>
          <w:szCs w:val="24"/>
          <w:lang w:val="ru-RU"/>
        </w:rPr>
        <w:t>, по котор</w:t>
      </w:r>
      <w:r w:rsidR="00536492" w:rsidRPr="002B10AC">
        <w:rPr>
          <w:bCs/>
          <w:szCs w:val="24"/>
          <w:lang w:val="ru-RU"/>
        </w:rPr>
        <w:t>ому</w:t>
      </w:r>
      <w:r w:rsidRPr="002B10AC">
        <w:rPr>
          <w:bCs/>
          <w:szCs w:val="24"/>
          <w:lang w:val="ru-RU"/>
        </w:rPr>
        <w:t xml:space="preserve"> сделано </w:t>
      </w:r>
      <w:r w:rsidRPr="002B10AC">
        <w:rPr>
          <w:szCs w:val="24"/>
          <w:lang w:val="ru-RU"/>
        </w:rPr>
        <w:t>заключение</w:t>
      </w:r>
      <w:r w:rsidRPr="002B10AC">
        <w:rPr>
          <w:bCs/>
          <w:szCs w:val="24"/>
          <w:lang w:val="ru-RU"/>
        </w:rPr>
        <w:t xml:space="preserve">, </w:t>
      </w:r>
      <w:r w:rsidRPr="002B10AC">
        <w:rPr>
          <w:szCs w:val="24"/>
          <w:lang w:val="ru-RU"/>
        </w:rPr>
        <w:t>я хотел/хотела бы сообщить вам мнение администрации, изложенное в таблице, ниже.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46"/>
      </w:tblGrid>
      <w:tr w:rsidR="00713D99" w:rsidRPr="00282A4E" w14:paraId="79AE88E6" w14:textId="77777777" w:rsidTr="009F717B">
        <w:trPr>
          <w:cantSplit/>
          <w:tblHeader/>
        </w:trPr>
        <w:tc>
          <w:tcPr>
            <w:tcW w:w="1980" w:type="dxa"/>
            <w:vAlign w:val="center"/>
          </w:tcPr>
          <w:p w14:paraId="381500CD" w14:textId="77777777" w:rsidR="00713D99" w:rsidRPr="002B10AC" w:rsidRDefault="00713D99" w:rsidP="00713D99">
            <w:pPr>
              <w:spacing w:before="80" w:after="8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vAlign w:val="center"/>
          </w:tcPr>
          <w:p w14:paraId="18CC88F3" w14:textId="77777777" w:rsidR="00713D99" w:rsidRPr="002B10AC" w:rsidRDefault="00713D9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 w:after="80"/>
              <w:ind w:left="939" w:hanging="459"/>
              <w:jc w:val="center"/>
              <w:rPr>
                <w:b/>
                <w:bCs/>
                <w:sz w:val="20"/>
                <w:lang w:val="ru-RU"/>
              </w:rPr>
            </w:pPr>
            <w:r w:rsidRPr="002B10AC">
              <w:rPr>
                <w:b/>
                <w:bCs/>
                <w:sz w:val="20"/>
                <w:lang w:val="ru-RU"/>
              </w:rPr>
              <w:t>Выбрать одну из двух ячеек</w:t>
            </w:r>
          </w:p>
        </w:tc>
      </w:tr>
      <w:tr w:rsidR="00713D99" w:rsidRPr="00282A4E" w14:paraId="791C7EBF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6C95B" w14:textId="262DC2E7" w:rsidR="00713D99" w:rsidRPr="002B10AC" w:rsidRDefault="00536492" w:rsidP="00713D99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2B10AC">
              <w:rPr>
                <w:b/>
                <w:bCs/>
                <w:color w:val="000000"/>
                <w:lang w:val="ru-RU"/>
              </w:rPr>
              <w:t xml:space="preserve">Проект пересмотренной Рекомендации X.1058 | </w:t>
            </w:r>
            <w:r w:rsidR="003C09E3" w:rsidRPr="002B10AC">
              <w:rPr>
                <w:b/>
                <w:bCs/>
                <w:color w:val="000000"/>
                <w:lang w:val="ru-RU"/>
              </w:rPr>
              <w:t>ИСО/МЭК</w:t>
            </w:r>
            <w:r w:rsidRPr="002B10AC">
              <w:rPr>
                <w:b/>
                <w:bCs/>
                <w:color w:val="000000"/>
                <w:lang w:val="ru-RU"/>
              </w:rPr>
              <w:t xml:space="preserve"> 2915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DD1" w14:textId="68A2A6D4" w:rsidR="00713D99" w:rsidRPr="002B10AC" w:rsidRDefault="001C45D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7059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2B10AC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2B10AC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713D99" w:rsidRPr="002B10AC">
              <w:rPr>
                <w:sz w:val="20"/>
                <w:lang w:val="ru-RU"/>
              </w:rPr>
              <w:t xml:space="preserve"> ИК</w:t>
            </w:r>
            <w:r w:rsidR="003F3511" w:rsidRPr="002B10AC">
              <w:rPr>
                <w:sz w:val="20"/>
                <w:lang w:val="ru-RU"/>
              </w:rPr>
              <w:t>17</w:t>
            </w:r>
            <w:r w:rsidR="00713D99" w:rsidRPr="002B10AC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63ACC8E2" w14:textId="1EE42CF6" w:rsidR="00713D99" w:rsidRPr="002B10AC" w:rsidRDefault="001C45D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51126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2B10AC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2B10AC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76A37DC2" w14:textId="4180FBE6" w:rsidR="00713D99" w:rsidRPr="002B10AC" w:rsidRDefault="001C45D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54674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 w:rsidRPr="002B10AC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2B10AC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713D99" w:rsidRPr="00282A4E" w14:paraId="14014E30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6E94" w14:textId="77777777" w:rsidR="00713D99" w:rsidRPr="002B10AC" w:rsidRDefault="00713D99" w:rsidP="00713D99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1415" w14:textId="0AD1C5E3" w:rsidR="00713D99" w:rsidRPr="002B10AC" w:rsidRDefault="001C45D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6548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 w:rsidRPr="002B10AC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2B10AC">
              <w:rPr>
                <w:sz w:val="20"/>
                <w:lang w:val="ru-RU"/>
              </w:rPr>
              <w:tab/>
            </w:r>
            <w:r w:rsidR="00713D99" w:rsidRPr="002B10AC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713D99" w:rsidRPr="002B10AC">
              <w:rPr>
                <w:sz w:val="20"/>
                <w:lang w:val="ru-RU"/>
              </w:rPr>
              <w:t xml:space="preserve"> ИК</w:t>
            </w:r>
            <w:r w:rsidR="003F3511" w:rsidRPr="002B10AC">
              <w:rPr>
                <w:sz w:val="20"/>
                <w:lang w:val="ru-RU"/>
              </w:rPr>
              <w:t>17</w:t>
            </w:r>
            <w:r w:rsidR="00713D99" w:rsidRPr="002B10AC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</w:tbl>
    <w:p w14:paraId="554D5080" w14:textId="14EA1161" w:rsidR="00713D99" w:rsidRPr="002B10AC" w:rsidRDefault="00713D99" w:rsidP="00721EE9">
      <w:pPr>
        <w:overflowPunct/>
        <w:autoSpaceDE/>
        <w:autoSpaceDN/>
        <w:adjustRightInd/>
        <w:spacing w:before="240"/>
        <w:jc w:val="left"/>
        <w:textAlignment w:val="auto"/>
        <w:rPr>
          <w:szCs w:val="24"/>
          <w:lang w:val="ru-RU"/>
        </w:rPr>
      </w:pPr>
      <w:r w:rsidRPr="002B10AC">
        <w:rPr>
          <w:szCs w:val="24"/>
          <w:lang w:val="ru-RU"/>
        </w:rPr>
        <w:t>С уважением,</w:t>
      </w:r>
    </w:p>
    <w:p w14:paraId="0A882A1E" w14:textId="20899374" w:rsidR="00C62B05" w:rsidRPr="002B10AC" w:rsidRDefault="00713D99" w:rsidP="00721EE9">
      <w:pPr>
        <w:overflowPunct/>
        <w:autoSpaceDE/>
        <w:autoSpaceDN/>
        <w:adjustRightInd/>
        <w:spacing w:before="240"/>
        <w:jc w:val="left"/>
        <w:textAlignment w:val="auto"/>
        <w:rPr>
          <w:szCs w:val="24"/>
          <w:lang w:val="ru-RU"/>
        </w:rPr>
      </w:pPr>
      <w:r w:rsidRPr="002B10AC">
        <w:rPr>
          <w:szCs w:val="24"/>
          <w:highlight w:val="green"/>
          <w:lang w:val="ru-RU"/>
        </w:rPr>
        <w:t>[Фамилия]</w:t>
      </w:r>
      <w:r w:rsidRPr="002B10AC">
        <w:rPr>
          <w:szCs w:val="24"/>
          <w:highlight w:val="green"/>
          <w:lang w:val="ru-RU"/>
        </w:rPr>
        <w:br/>
        <w:t>[Официальная должность/титул]</w:t>
      </w:r>
      <w:r w:rsidRPr="002B10AC">
        <w:rPr>
          <w:szCs w:val="24"/>
          <w:lang w:val="ru-RU"/>
        </w:rPr>
        <w:br/>
        <w:t xml:space="preserve">Администрация </w:t>
      </w:r>
      <w:r w:rsidRPr="002B10AC">
        <w:rPr>
          <w:szCs w:val="24"/>
          <w:highlight w:val="green"/>
          <w:lang w:val="ru-RU"/>
        </w:rPr>
        <w:t>[Государства-Члена]</w:t>
      </w:r>
    </w:p>
    <w:p w14:paraId="54288B69" w14:textId="1F3C981D" w:rsidR="00E46B3B" w:rsidRPr="002B10AC" w:rsidRDefault="00E46B3B" w:rsidP="00721EE9">
      <w:pPr>
        <w:spacing w:before="360"/>
        <w:jc w:val="center"/>
        <w:rPr>
          <w:lang w:val="ru-RU"/>
        </w:rPr>
      </w:pPr>
      <w:r w:rsidRPr="002B10AC">
        <w:rPr>
          <w:lang w:val="ru-RU"/>
        </w:rPr>
        <w:t>______________</w:t>
      </w:r>
    </w:p>
    <w:sectPr w:rsidR="00E46B3B" w:rsidRPr="002B10AC" w:rsidSect="001A1F24">
      <w:headerReference w:type="default" r:id="rId20"/>
      <w:footerReference w:type="first" r:id="rId21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60B9" w14:textId="77777777" w:rsidR="00247E42" w:rsidRDefault="00247E42">
      <w:r>
        <w:separator/>
      </w:r>
    </w:p>
  </w:endnote>
  <w:endnote w:type="continuationSeparator" w:id="0">
    <w:p w14:paraId="13D9727C" w14:textId="77777777" w:rsidR="00247E42" w:rsidRDefault="00247E42">
      <w:r>
        <w:continuationSeparator/>
      </w:r>
    </w:p>
  </w:endnote>
  <w:endnote w:type="continuationNotice" w:id="1">
    <w:p w14:paraId="47FE45BF" w14:textId="77777777" w:rsidR="00247E42" w:rsidRDefault="00247E4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</w:t>
    </w:r>
    <w:r w:rsidRPr="00662A8E">
      <w:rPr>
        <w:color w:val="0070C0"/>
        <w:sz w:val="18"/>
        <w:szCs w:val="18"/>
        <w:lang w:val="en-US"/>
      </w:rPr>
      <w:t>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</w:t>
    </w:r>
    <w:r w:rsidRPr="00662A8E">
      <w:rPr>
        <w:color w:val="0070C0"/>
        <w:sz w:val="18"/>
        <w:szCs w:val="18"/>
        <w:lang w:val="en-US"/>
      </w:rPr>
      <w:t xml:space="preserve">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CD96" w14:textId="77777777" w:rsidR="00247E42" w:rsidRDefault="00247E42">
      <w:r>
        <w:t>____________________</w:t>
      </w:r>
    </w:p>
  </w:footnote>
  <w:footnote w:type="continuationSeparator" w:id="0">
    <w:p w14:paraId="26D15F7F" w14:textId="77777777" w:rsidR="00247E42" w:rsidRDefault="00247E42">
      <w:r>
        <w:continuationSeparator/>
      </w:r>
    </w:p>
  </w:footnote>
  <w:footnote w:type="continuationNotice" w:id="1">
    <w:p w14:paraId="1A2D5C20" w14:textId="77777777" w:rsidR="00247E42" w:rsidRDefault="00247E4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743E7BD7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5A4CB8">
      <w:rPr>
        <w:lang w:val="ru-RU"/>
      </w:rPr>
      <w:t>83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formatting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6A9A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4621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0A57"/>
    <w:rsid w:val="001B21D5"/>
    <w:rsid w:val="001B75AA"/>
    <w:rsid w:val="001C0E50"/>
    <w:rsid w:val="001C45D9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0F09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27BE"/>
    <w:rsid w:val="00204276"/>
    <w:rsid w:val="00204A44"/>
    <w:rsid w:val="0020622D"/>
    <w:rsid w:val="0020667D"/>
    <w:rsid w:val="00210A52"/>
    <w:rsid w:val="00210C48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47E42"/>
    <w:rsid w:val="00250B2D"/>
    <w:rsid w:val="002521FC"/>
    <w:rsid w:val="00260B0E"/>
    <w:rsid w:val="00264361"/>
    <w:rsid w:val="002667D7"/>
    <w:rsid w:val="00276350"/>
    <w:rsid w:val="00276521"/>
    <w:rsid w:val="00277678"/>
    <w:rsid w:val="00282A4E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0AC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53C2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002C"/>
    <w:rsid w:val="00331BBB"/>
    <w:rsid w:val="003334DC"/>
    <w:rsid w:val="00335903"/>
    <w:rsid w:val="003359BD"/>
    <w:rsid w:val="0034031F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09E3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511"/>
    <w:rsid w:val="003F3859"/>
    <w:rsid w:val="003F4CF5"/>
    <w:rsid w:val="003F5B03"/>
    <w:rsid w:val="004001A6"/>
    <w:rsid w:val="00400FB6"/>
    <w:rsid w:val="00406CD0"/>
    <w:rsid w:val="00406D5F"/>
    <w:rsid w:val="00412B88"/>
    <w:rsid w:val="00412E09"/>
    <w:rsid w:val="00412F0E"/>
    <w:rsid w:val="004140CA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1F3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327"/>
    <w:rsid w:val="00465508"/>
    <w:rsid w:val="0047269E"/>
    <w:rsid w:val="00472991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25DE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492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4CB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E7EDC"/>
    <w:rsid w:val="005F6875"/>
    <w:rsid w:val="005F68D9"/>
    <w:rsid w:val="0060003C"/>
    <w:rsid w:val="00602524"/>
    <w:rsid w:val="00602EE5"/>
    <w:rsid w:val="006038AD"/>
    <w:rsid w:val="00604716"/>
    <w:rsid w:val="00605268"/>
    <w:rsid w:val="00607459"/>
    <w:rsid w:val="00607587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09C"/>
    <w:rsid w:val="006618E8"/>
    <w:rsid w:val="00662A8E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4B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07DA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4FB7"/>
    <w:rsid w:val="0098697D"/>
    <w:rsid w:val="00986B8B"/>
    <w:rsid w:val="0099078B"/>
    <w:rsid w:val="00991AA5"/>
    <w:rsid w:val="00994AAC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1EFE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6BFE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76AC6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428E"/>
    <w:rsid w:val="00D1562C"/>
    <w:rsid w:val="00D15B9A"/>
    <w:rsid w:val="00D15BCB"/>
    <w:rsid w:val="00D20856"/>
    <w:rsid w:val="00D22E4E"/>
    <w:rsid w:val="00D240B6"/>
    <w:rsid w:val="00D27378"/>
    <w:rsid w:val="00D27CA9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26A7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7FF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0E73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5C40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125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D1428E"/>
    <w:pPr>
      <w:spacing w:before="240"/>
    </w:pPr>
    <w:rPr>
      <w:b/>
      <w:sz w:val="26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465327"/>
    <w:pPr>
      <w:keepNext/>
      <w:keepLines/>
      <w:spacing w:before="480" w:after="80"/>
      <w:jc w:val="center"/>
    </w:pPr>
    <w:rPr>
      <w:caps/>
      <w:sz w:val="26"/>
      <w:lang w:val="ru-RU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465327"/>
    <w:rPr>
      <w:rFonts w:ascii="Calibri" w:hAnsi="Calibri"/>
      <w:caps/>
      <w:sz w:val="26"/>
      <w:lang w:val="ru-RU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SG17-COL-0005/en" TargetMode="External"/><Relationship Id="rId18" Type="http://schemas.openxmlformats.org/officeDocument/2006/relationships/hyperlink" Target="https://www.itu.int/md/meetingdoc.asp?lang=en&amp;parent=T25-SG17-R-0018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sbsg17@itu.int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ipr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itu.int/ipr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tsbdir@itu.i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17-COL-0004/e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10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8419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5</cp:revision>
  <cp:lastPrinted>2025-11-21T07:39:00Z</cp:lastPrinted>
  <dcterms:created xsi:type="dcterms:W3CDTF">2025-11-17T17:18:00Z</dcterms:created>
  <dcterms:modified xsi:type="dcterms:W3CDTF">2025-11-21T07:40:00Z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