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284"/>
        <w:gridCol w:w="3969"/>
        <w:gridCol w:w="2551"/>
        <w:gridCol w:w="2127"/>
      </w:tblGrid>
      <w:tr w:rsidR="002C3E7B" w:rsidRPr="003D69B8" w14:paraId="1B7769E4" w14:textId="77777777" w:rsidTr="00625022">
        <w:trPr>
          <w:cantSplit/>
          <w:trHeight w:val="15"/>
        </w:trPr>
        <w:tc>
          <w:tcPr>
            <w:tcW w:w="150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25022">
        <w:trPr>
          <w:cantSplit/>
          <w:trHeight w:val="839"/>
        </w:trPr>
        <w:tc>
          <w:tcPr>
            <w:tcW w:w="547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61CB7072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214EEF">
              <w:rPr>
                <w:rFonts w:cstheme="minorHAnsi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D96DB4">
              <w:rPr>
                <w:rFonts w:cstheme="minorHAnsi"/>
                <w:szCs w:val="22"/>
                <w:lang w:eastAsia="zh-CN"/>
              </w:rPr>
              <w:t>9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6A697D">
              <w:rPr>
                <w:rFonts w:cstheme="minorHAnsi"/>
                <w:szCs w:val="22"/>
                <w:lang w:eastAsia="zh-CN"/>
              </w:rPr>
              <w:t>2</w:t>
            </w:r>
            <w:r w:rsidR="0072575A">
              <w:rPr>
                <w:rFonts w:cstheme="minorHAnsi"/>
                <w:szCs w:val="22"/>
                <w:lang w:eastAsia="zh-CN"/>
              </w:rPr>
              <w:t>3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C639CA" w:rsidRPr="003D69B8" w14:paraId="71AA0546" w14:textId="77777777" w:rsidTr="00625022">
        <w:trPr>
          <w:cantSplit/>
          <w:trHeight w:val="651"/>
        </w:trPr>
        <w:tc>
          <w:tcPr>
            <w:tcW w:w="1224" w:type="dxa"/>
          </w:tcPr>
          <w:p w14:paraId="0E20DD5D" w14:textId="312634C3" w:rsidR="00C639CA" w:rsidRPr="003D69B8" w:rsidRDefault="00C639CA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bookmarkStart w:id="0" w:name="Adress_E" w:colFirst="2" w:colLast="2"/>
            <w:r w:rsidRPr="00291262">
              <w:rPr>
                <w:rFonts w:cstheme="minorHAnsi" w:hint="eastAsia"/>
                <w:b/>
                <w:bCs/>
                <w:szCs w:val="22"/>
              </w:rPr>
              <w:t>文号</w:t>
            </w:r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3B5D35B7" w14:textId="77777777" w:rsidR="00C639CA" w:rsidRPr="00632CE6" w:rsidRDefault="00C639CA" w:rsidP="00632CE6">
            <w:pPr>
              <w:pStyle w:val="Tabletext"/>
              <w:spacing w:before="0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</w:t>
            </w:r>
            <w:r w:rsidRPr="00632CE6">
              <w:rPr>
                <w:rFonts w:cstheme="minorHAnsi" w:hint="eastAsia"/>
                <w:b/>
                <w:szCs w:val="22"/>
                <w:lang w:eastAsia="zh-CN"/>
              </w:rPr>
              <w:t>第</w:t>
            </w:r>
            <w:r w:rsidRPr="00632CE6">
              <w:rPr>
                <w:rFonts w:cstheme="minorHAnsi" w:hint="eastAsia"/>
                <w:b/>
                <w:szCs w:val="22"/>
                <w:lang w:eastAsia="zh-CN"/>
              </w:rPr>
              <w:t>07</w:t>
            </w:r>
            <w:r>
              <w:rPr>
                <w:rFonts w:cstheme="minorHAnsi"/>
                <w:b/>
                <w:szCs w:val="22"/>
                <w:lang w:eastAsia="zh-CN"/>
              </w:rPr>
              <w:t>4</w:t>
            </w:r>
            <w:r w:rsidRPr="00632CE6">
              <w:rPr>
                <w:rFonts w:cstheme="minorHAnsi" w:hint="eastAsia"/>
                <w:b/>
                <w:szCs w:val="22"/>
                <w:lang w:eastAsia="zh-CN"/>
              </w:rPr>
              <w:t>号通函</w:t>
            </w:r>
          </w:p>
          <w:p w14:paraId="26ABBF6A" w14:textId="01E27617" w:rsidR="00C639CA" w:rsidRPr="00632CE6" w:rsidRDefault="00C639CA" w:rsidP="00410735">
            <w:pPr>
              <w:pStyle w:val="Tabletext"/>
              <w:spacing w:before="0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EF4A6E">
              <w:rPr>
                <w:rFonts w:cstheme="minorHAnsi" w:hint="eastAsia"/>
                <w:bCs/>
                <w:szCs w:val="22"/>
                <w:lang w:val="en-US" w:eastAsia="zh-CN"/>
              </w:rPr>
              <w:t>电信标准化局活动</w:t>
            </w:r>
            <w:r w:rsidRPr="00EF4A6E">
              <w:rPr>
                <w:rFonts w:cstheme="minorHAnsi" w:hint="eastAsia"/>
                <w:bCs/>
                <w:szCs w:val="22"/>
                <w:lang w:val="en-US" w:eastAsia="zh-CN"/>
              </w:rPr>
              <w:t>/HO</w:t>
            </w:r>
          </w:p>
        </w:tc>
        <w:tc>
          <w:tcPr>
            <w:tcW w:w="4678" w:type="dxa"/>
            <w:gridSpan w:val="2"/>
            <w:vMerge w:val="restart"/>
            <w:tcBorders>
              <w:left w:val="nil"/>
            </w:tcBorders>
          </w:tcPr>
          <w:p w14:paraId="672D2EC1" w14:textId="45422EEA" w:rsidR="00C639CA" w:rsidRPr="00D96DB4" w:rsidRDefault="00C639CA" w:rsidP="002F750E">
            <w:pPr>
              <w:pStyle w:val="Tabletext"/>
              <w:tabs>
                <w:tab w:val="clear" w:pos="567"/>
                <w:tab w:val="left" w:pos="579"/>
              </w:tabs>
              <w:spacing w:after="60"/>
              <w:ind w:left="284" w:hanging="222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D96DB4">
              <w:rPr>
                <w:rFonts w:cstheme="minorHAnsi" w:hint="eastAsia"/>
                <w:b/>
                <w:bCs/>
                <w:szCs w:val="22"/>
                <w:lang w:eastAsia="zh-CN"/>
              </w:rPr>
              <w:t>致：</w:t>
            </w:r>
          </w:p>
          <w:p w14:paraId="57F73F9F" w14:textId="032A5871" w:rsidR="00C639CA" w:rsidRDefault="00C639CA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CC327E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</w:p>
          <w:p w14:paraId="516E1357" w14:textId="631B297E" w:rsidR="00C639CA" w:rsidRDefault="00C639CA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-</w:t>
            </w:r>
            <w:r>
              <w:rPr>
                <w:rFonts w:cstheme="minorHAnsi"/>
                <w:szCs w:val="22"/>
                <w:lang w:eastAsia="zh-CN"/>
              </w:rPr>
              <w:tab/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巴勒斯坦</w:t>
            </w:r>
            <w:r>
              <w:rPr>
                <w:rFonts w:cstheme="minorHAnsi" w:hint="eastAsia"/>
                <w:spacing w:val="-2"/>
                <w:szCs w:val="22"/>
                <w:lang w:eastAsia="zh-CN"/>
              </w:rPr>
              <w:t>国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（第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99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号决议（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2018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年，迪拜，</w:t>
            </w:r>
            <w:r w:rsidRPr="004A4BE2">
              <w:rPr>
                <w:rFonts w:cstheme="minorHAnsi" w:hint="eastAsia"/>
                <w:szCs w:val="22"/>
                <w:lang w:eastAsia="zh-CN"/>
              </w:rPr>
              <w:t>修订版））</w:t>
            </w:r>
            <w:r>
              <w:rPr>
                <w:rFonts w:cstheme="minorHAnsi" w:hint="eastAsia"/>
                <w:szCs w:val="22"/>
                <w:lang w:eastAsia="zh-CN"/>
              </w:rPr>
              <w:t>；</w:t>
            </w:r>
          </w:p>
          <w:p w14:paraId="5E8A0664" w14:textId="5DAE16F6" w:rsidR="00C639CA" w:rsidRDefault="00C639CA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CC327E">
              <w:rPr>
                <w:rFonts w:cstheme="minorHAnsi" w:hint="eastAsia"/>
                <w:szCs w:val="22"/>
                <w:lang w:eastAsia="zh-CN"/>
              </w:rPr>
              <w:t>ITU-T</w:t>
            </w:r>
            <w:r w:rsidRPr="00CC327E">
              <w:rPr>
                <w:rFonts w:cstheme="minorHAnsi" w:hint="eastAsia"/>
                <w:szCs w:val="22"/>
                <w:lang w:eastAsia="zh-CN"/>
              </w:rPr>
              <w:t>部门成员；</w:t>
            </w:r>
          </w:p>
          <w:p w14:paraId="3D218272" w14:textId="409721D1" w:rsidR="00C639CA" w:rsidRPr="003D69B8" w:rsidRDefault="00C639CA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255CEA">
              <w:rPr>
                <w:rFonts w:ascii="Calibri" w:hAnsi="Calibri" w:cs="Microsoft YaHei"/>
                <w:szCs w:val="22"/>
                <w:lang w:eastAsia="zh-CN"/>
              </w:rPr>
              <w:t>ITU-T</w:t>
            </w:r>
            <w:r w:rsidRPr="00255CEA">
              <w:rPr>
                <w:rFonts w:ascii="Calibri" w:hAnsi="Calibri" w:cs="Microsoft YaHei"/>
                <w:szCs w:val="22"/>
                <w:lang w:eastAsia="zh-CN"/>
              </w:rPr>
              <w:t>部门准成员</w:t>
            </w:r>
            <w:r w:rsidRPr="00255CE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</w:p>
          <w:p w14:paraId="3EC64298" w14:textId="77777777" w:rsidR="00C639CA" w:rsidRDefault="00C639CA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CC327E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  <w:p w14:paraId="56F59596" w14:textId="77777777" w:rsidR="00C639CA" w:rsidRPr="00427790" w:rsidRDefault="00C639CA" w:rsidP="00D96DB4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6788990" w14:textId="4C880519" w:rsidR="00C639CA" w:rsidRPr="00A57F24" w:rsidRDefault="00C639CA" w:rsidP="00D96DB4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>
              <w:rPr>
                <w:rFonts w:cstheme="minorHAnsi" w:hint="eastAsia"/>
                <w:szCs w:val="22"/>
                <w:lang w:eastAsia="zh-CN"/>
              </w:rPr>
              <w:t>ITU-T</w:t>
            </w:r>
            <w:r>
              <w:rPr>
                <w:rFonts w:cstheme="minorHAnsi" w:hint="eastAsia"/>
                <w:szCs w:val="22"/>
                <w:lang w:eastAsia="zh-CN"/>
              </w:rPr>
              <w:t>各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</w:p>
          <w:p w14:paraId="79422CA1" w14:textId="229807AE" w:rsidR="00C639CA" w:rsidRPr="00A57F24" w:rsidRDefault="00C639CA" w:rsidP="00D96DB4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</w:p>
          <w:p w14:paraId="33CA4446" w14:textId="546A29E5" w:rsidR="00207A87" w:rsidRPr="00625022" w:rsidRDefault="00C639CA" w:rsidP="00625022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szCs w:val="22"/>
                <w:lang w:val="en-US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tr w:rsidR="00632CE6" w:rsidRPr="003D69B8" w14:paraId="51BC2800" w14:textId="77777777" w:rsidTr="00625022">
        <w:trPr>
          <w:cantSplit/>
          <w:trHeight w:val="313"/>
        </w:trPr>
        <w:tc>
          <w:tcPr>
            <w:tcW w:w="1224" w:type="dxa"/>
          </w:tcPr>
          <w:p w14:paraId="4A352A15" w14:textId="4CED58C0" w:rsidR="00632CE6" w:rsidRPr="00CC327E" w:rsidRDefault="00632CE6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联系人：</w:t>
            </w:r>
          </w:p>
        </w:tc>
        <w:tc>
          <w:tcPr>
            <w:tcW w:w="4253" w:type="dxa"/>
            <w:gridSpan w:val="2"/>
          </w:tcPr>
          <w:p w14:paraId="749C4702" w14:textId="2B8F16D6" w:rsidR="00632CE6" w:rsidRPr="00632CE6" w:rsidRDefault="00EE37EA" w:rsidP="00543A39">
            <w:pPr>
              <w:pStyle w:val="Tabletext"/>
              <w:spacing w:before="0"/>
              <w:ind w:firstLine="23"/>
              <w:rPr>
                <w:rFonts w:cstheme="minorHAnsi"/>
                <w:b/>
                <w:szCs w:val="22"/>
                <w:lang w:val="en-US" w:eastAsia="zh-CN"/>
              </w:rPr>
            </w:pPr>
            <w:r w:rsidRPr="004910F3">
              <w:rPr>
                <w:b/>
                <w:iCs/>
                <w:szCs w:val="22"/>
              </w:rPr>
              <w:t>Hiroshi Ota</w:t>
            </w:r>
          </w:p>
        </w:tc>
        <w:tc>
          <w:tcPr>
            <w:tcW w:w="4678" w:type="dxa"/>
            <w:gridSpan w:val="2"/>
            <w:vMerge/>
            <w:tcBorders>
              <w:left w:val="nil"/>
            </w:tcBorders>
          </w:tcPr>
          <w:p w14:paraId="2A5D20B2" w14:textId="77777777" w:rsidR="00632CE6" w:rsidRDefault="00632CE6" w:rsidP="002F750E">
            <w:pPr>
              <w:pStyle w:val="Tabletext"/>
              <w:tabs>
                <w:tab w:val="clear" w:pos="567"/>
                <w:tab w:val="left" w:pos="579"/>
              </w:tabs>
              <w:spacing w:after="60"/>
              <w:ind w:left="284" w:hanging="222"/>
              <w:rPr>
                <w:rFonts w:cstheme="minorHAnsi"/>
                <w:szCs w:val="22"/>
                <w:lang w:eastAsia="zh-CN"/>
              </w:rPr>
            </w:pPr>
          </w:p>
        </w:tc>
      </w:tr>
      <w:bookmarkEnd w:id="0"/>
      <w:tr w:rsidR="002169E9" w:rsidRPr="003D69B8" w14:paraId="2419CB4B" w14:textId="77777777" w:rsidTr="00625022">
        <w:trPr>
          <w:cantSplit/>
          <w:trHeight w:val="221"/>
        </w:trPr>
        <w:tc>
          <w:tcPr>
            <w:tcW w:w="1224" w:type="dxa"/>
          </w:tcPr>
          <w:p w14:paraId="22993216" w14:textId="6F40941A" w:rsidR="002169E9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4253" w:type="dxa"/>
            <w:gridSpan w:val="2"/>
          </w:tcPr>
          <w:p w14:paraId="6A233FF2" w14:textId="0CE4AD1B" w:rsidR="00255CEA" w:rsidRPr="00983374" w:rsidRDefault="00EE37EA" w:rsidP="002F750E">
            <w:pPr>
              <w:pStyle w:val="Tabletext"/>
              <w:ind w:firstLine="23"/>
            </w:pPr>
            <w:r w:rsidRPr="004910F3">
              <w:rPr>
                <w:szCs w:val="22"/>
              </w:rPr>
              <w:t>+41 22 730 6356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25022">
        <w:trPr>
          <w:cantSplit/>
          <w:trHeight w:val="282"/>
        </w:trPr>
        <w:tc>
          <w:tcPr>
            <w:tcW w:w="1224" w:type="dxa"/>
          </w:tcPr>
          <w:p w14:paraId="0C98C7C7" w14:textId="3C6543B7" w:rsidR="002169E9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4253" w:type="dxa"/>
            <w:gridSpan w:val="2"/>
          </w:tcPr>
          <w:p w14:paraId="5C34D45D" w14:textId="384E7B69" w:rsidR="002169E9" w:rsidRPr="000C58AD" w:rsidRDefault="000C58AD" w:rsidP="000C58AD">
            <w:pPr>
              <w:pStyle w:val="Tabletext"/>
              <w:spacing w:before="0" w:after="0"/>
            </w:pPr>
            <w:r w:rsidRPr="003C4F36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25022">
        <w:trPr>
          <w:cantSplit/>
          <w:trHeight w:val="376"/>
        </w:trPr>
        <w:tc>
          <w:tcPr>
            <w:tcW w:w="1224" w:type="dxa"/>
          </w:tcPr>
          <w:p w14:paraId="52FD4141" w14:textId="6134BBA6" w:rsidR="0038260B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4253" w:type="dxa"/>
            <w:gridSpan w:val="2"/>
          </w:tcPr>
          <w:p w14:paraId="58BD441D" w14:textId="660E0524" w:rsidR="0038260B" w:rsidRPr="003D69B8" w:rsidRDefault="000C58AD" w:rsidP="00543A39">
            <w:pPr>
              <w:pStyle w:val="Tabletext"/>
              <w:tabs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enter" w:pos="2138"/>
              </w:tabs>
              <w:spacing w:before="0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3C4F36">
                <w:rPr>
                  <w:rStyle w:val="Hyperlink"/>
                </w:rPr>
                <w:t>tsbevents@itu.int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4EEF" w:rsidRPr="003D69B8" w14:paraId="130ED457" w14:textId="77777777" w:rsidTr="00625022">
        <w:trPr>
          <w:cantSplit/>
          <w:trHeight w:val="1051"/>
        </w:trPr>
        <w:tc>
          <w:tcPr>
            <w:tcW w:w="1224" w:type="dxa"/>
          </w:tcPr>
          <w:p w14:paraId="7E3458C0" w14:textId="42F2989B" w:rsidR="00214EEF" w:rsidRPr="003D69B8" w:rsidRDefault="00214EEF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393DAFA4" w14:textId="11B0B3E8" w:rsidR="00214EEF" w:rsidRPr="003D69B8" w:rsidRDefault="00214EEF" w:rsidP="00543A39">
            <w:pPr>
              <w:pStyle w:val="Tabletext"/>
              <w:spacing w:before="0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E880404" w14:textId="77777777" w:rsidR="00214EEF" w:rsidRPr="003D69B8" w:rsidRDefault="00214EEF" w:rsidP="00214EEF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214EEF" w:rsidRPr="003D69B8" w14:paraId="3E9014C4" w14:textId="77777777" w:rsidTr="00625022">
        <w:trPr>
          <w:cantSplit/>
          <w:trHeight w:val="596"/>
        </w:trPr>
        <w:tc>
          <w:tcPr>
            <w:tcW w:w="1224" w:type="dxa"/>
          </w:tcPr>
          <w:p w14:paraId="3AF4BAA3" w14:textId="688C0E82" w:rsidR="00214EEF" w:rsidRPr="00C76AF5" w:rsidRDefault="00214EEF" w:rsidP="00625022">
            <w:pPr>
              <w:pStyle w:val="Tabletext"/>
              <w:spacing w:before="240"/>
              <w:rPr>
                <w:rFonts w:cstheme="minorHAnsi"/>
                <w:b/>
                <w:bCs/>
                <w:szCs w:val="22"/>
              </w:rPr>
            </w:pPr>
            <w:r w:rsidRPr="00C76AF5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</w:tcPr>
          <w:p w14:paraId="59A8DF6C" w14:textId="75F3A90C" w:rsidR="00214EEF" w:rsidRPr="00C76AF5" w:rsidRDefault="00E1065D" w:rsidP="00492CA8">
            <w:pPr>
              <w:pStyle w:val="Tabletext"/>
              <w:spacing w:before="240" w:after="12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E1065D">
              <w:rPr>
                <w:rFonts w:ascii="Calibri" w:hAnsi="Calibri" w:hint="eastAsia"/>
                <w:b/>
                <w:bCs/>
                <w:szCs w:val="22"/>
                <w:lang w:eastAsia="zh-CN"/>
              </w:rPr>
              <w:t>IEC-ITU-T</w:t>
            </w:r>
            <w:r w:rsidRPr="00E1065D">
              <w:rPr>
                <w:rFonts w:ascii="Calibri" w:hAnsi="Calibri" w:hint="eastAsia"/>
                <w:b/>
                <w:bCs/>
                <w:szCs w:val="22"/>
                <w:lang w:eastAsia="zh-CN"/>
              </w:rPr>
              <w:t>“有线多芯光纤和</w:t>
            </w:r>
            <w:r>
              <w:rPr>
                <w:rFonts w:ascii="Calibri" w:hAnsi="Calibri" w:hint="eastAsia"/>
                <w:b/>
                <w:bCs/>
                <w:szCs w:val="22"/>
                <w:lang w:eastAsia="zh-CN"/>
              </w:rPr>
              <w:t>光纤</w:t>
            </w:r>
            <w:r w:rsidRPr="00E1065D">
              <w:rPr>
                <w:rFonts w:ascii="Calibri" w:hAnsi="Calibri" w:hint="eastAsia"/>
                <w:b/>
                <w:bCs/>
                <w:szCs w:val="22"/>
                <w:lang w:eastAsia="zh-CN"/>
              </w:rPr>
              <w:t>网络传感技术标准化路线图”讲习班</w:t>
            </w:r>
            <w:r w:rsidR="00EE37EA"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（</w:t>
            </w:r>
            <w:r w:rsidR="00EE37EA"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2025</w:t>
            </w:r>
            <w:r w:rsidR="00EE37EA"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年</w:t>
            </w:r>
            <w:r w:rsidR="00EE37EA"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10</w:t>
            </w:r>
            <w:r w:rsidR="00EE37EA"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月</w:t>
            </w:r>
            <w:r>
              <w:rPr>
                <w:rFonts w:ascii="Calibri" w:hAnsi="Calibri"/>
                <w:b/>
                <w:bCs/>
                <w:szCs w:val="22"/>
                <w:lang w:eastAsia="zh-CN"/>
              </w:rPr>
              <w:t>17</w:t>
            </w:r>
            <w:r w:rsidR="00EE37EA"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日，</w:t>
            </w:r>
            <w:r w:rsidR="00B165D5">
              <w:rPr>
                <w:rFonts w:ascii="Calibri" w:hAnsi="Calibri"/>
                <w:b/>
                <w:bCs/>
                <w:szCs w:val="22"/>
                <w:lang w:val="en-US" w:eastAsia="zh-CN"/>
              </w:rPr>
              <w:br/>
            </w:r>
            <w:r w:rsidR="00EE37EA"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瑞士日内瓦）</w:t>
            </w:r>
          </w:p>
        </w:tc>
      </w:tr>
    </w:tbl>
    <w:p w14:paraId="1F94B873" w14:textId="77777777" w:rsidR="00255CEA" w:rsidRPr="00255CEA" w:rsidRDefault="00255CEA" w:rsidP="00C76AF5">
      <w:pPr>
        <w:spacing w:before="240" w:after="120"/>
        <w:rPr>
          <w:rFonts w:ascii="Calibri" w:hAnsi="Calibri" w:cs="Calibri"/>
          <w:szCs w:val="22"/>
          <w:lang w:eastAsia="zh-CN"/>
        </w:rPr>
      </w:pPr>
      <w:bookmarkStart w:id="1" w:name="StartTyping_E"/>
      <w:bookmarkEnd w:id="1"/>
      <w:r w:rsidRPr="00255CEA">
        <w:rPr>
          <w:rFonts w:ascii="Calibri" w:hAnsi="Calibri" w:cs="Calibri" w:hint="eastAsia"/>
          <w:szCs w:val="22"/>
          <w:lang w:eastAsia="zh-CN"/>
        </w:rPr>
        <w:t>尊敬的先生</w:t>
      </w:r>
      <w:r w:rsidRPr="00255CEA">
        <w:rPr>
          <w:rFonts w:ascii="Calibri" w:hAnsi="Calibri" w:cs="Calibri" w:hint="eastAsia"/>
          <w:szCs w:val="22"/>
          <w:lang w:eastAsia="zh-CN"/>
        </w:rPr>
        <w:t>/</w:t>
      </w:r>
      <w:r w:rsidRPr="00255CEA">
        <w:rPr>
          <w:rFonts w:ascii="Calibri" w:hAnsi="Calibri" w:cs="Calibri" w:hint="eastAsia"/>
          <w:szCs w:val="22"/>
          <w:lang w:eastAsia="zh-CN"/>
        </w:rPr>
        <w:t>女士：</w:t>
      </w:r>
    </w:p>
    <w:p w14:paraId="3CB1F974" w14:textId="074818E0" w:rsidR="000536E4" w:rsidRPr="003C4F36" w:rsidRDefault="000536E4" w:rsidP="00835ED5">
      <w:pPr>
        <w:spacing w:after="120"/>
        <w:rPr>
          <w:lang w:eastAsia="zh-CN"/>
        </w:rPr>
      </w:pPr>
      <w:r w:rsidRPr="003C4F36">
        <w:rPr>
          <w:lang w:eastAsia="zh-CN"/>
        </w:rPr>
        <w:t>1</w:t>
      </w:r>
      <w:r w:rsidRPr="003C4F36">
        <w:rPr>
          <w:lang w:eastAsia="zh-CN"/>
        </w:rPr>
        <w:tab/>
      </w:r>
      <w:r w:rsidR="00705643" w:rsidRPr="00705643">
        <w:rPr>
          <w:rFonts w:hint="eastAsia"/>
          <w:lang w:eastAsia="zh-CN"/>
        </w:rPr>
        <w:t>我很高兴地通知您，</w:t>
      </w:r>
      <w:hyperlink r:id="rId13" w:history="1">
        <w:r w:rsidR="00705643" w:rsidRPr="00705643">
          <w:rPr>
            <w:rStyle w:val="Hyperlink"/>
            <w:rFonts w:ascii="Calibri" w:eastAsiaTheme="majorEastAsia" w:hAnsi="Calibri" w:cs="Calibri" w:hint="eastAsia"/>
            <w:szCs w:val="22"/>
            <w:shd w:val="clear" w:color="auto" w:fill="FFFFFF"/>
            <w:lang w:eastAsia="zh-CN"/>
          </w:rPr>
          <w:t>国际电信联盟</w:t>
        </w:r>
        <w:r w:rsidR="00705643">
          <w:rPr>
            <w:rStyle w:val="Hyperlink"/>
            <w:rFonts w:ascii="Calibri" w:eastAsiaTheme="majorEastAsia" w:hAnsi="Calibri" w:cs="Calibri" w:hint="eastAsia"/>
            <w:szCs w:val="22"/>
            <w:shd w:val="clear" w:color="auto" w:fill="FFFFFF"/>
            <w:lang w:eastAsia="zh-CN"/>
          </w:rPr>
          <w:t>（</w:t>
        </w:r>
        <w:r w:rsidR="00B955B2">
          <w:rPr>
            <w:rStyle w:val="Hyperlink"/>
            <w:rFonts w:ascii="Calibri" w:eastAsiaTheme="majorEastAsia" w:hAnsi="Calibri" w:cs="Calibri" w:hint="eastAsia"/>
            <w:b/>
            <w:bCs/>
            <w:szCs w:val="22"/>
            <w:shd w:val="clear" w:color="auto" w:fill="FFFFFF"/>
            <w:lang w:eastAsia="zh-CN"/>
          </w:rPr>
          <w:t>国际</w:t>
        </w:r>
        <w:r w:rsidR="00B955B2">
          <w:rPr>
            <w:rStyle w:val="Hyperlink"/>
            <w:rFonts w:ascii="Calibri" w:eastAsiaTheme="majorEastAsia" w:hAnsi="Calibri" w:cs="Calibri" w:hint="eastAsia"/>
            <w:b/>
            <w:bCs/>
            <w:szCs w:val="22"/>
            <w:shd w:val="clear" w:color="auto" w:fill="FFFFFF"/>
            <w:lang w:eastAsia="zh-CN"/>
          </w:rPr>
          <w:t>电</w:t>
        </w:r>
        <w:r w:rsidR="00B955B2">
          <w:rPr>
            <w:rStyle w:val="Hyperlink"/>
            <w:rFonts w:ascii="Calibri" w:eastAsiaTheme="majorEastAsia" w:hAnsi="Calibri" w:cs="Calibri" w:hint="eastAsia"/>
            <w:b/>
            <w:bCs/>
            <w:szCs w:val="22"/>
            <w:shd w:val="clear" w:color="auto" w:fill="FFFFFF"/>
            <w:lang w:eastAsia="zh-CN"/>
          </w:rPr>
          <w:t>联</w:t>
        </w:r>
        <w:r w:rsidR="00705643">
          <w:rPr>
            <w:rStyle w:val="Hyperlink"/>
            <w:rFonts w:ascii="Calibri" w:eastAsiaTheme="majorEastAsia" w:hAnsi="Calibri" w:cs="Calibri" w:hint="eastAsia"/>
            <w:szCs w:val="22"/>
            <w:shd w:val="clear" w:color="auto" w:fill="FFFFFF"/>
            <w:lang w:eastAsia="zh-CN"/>
          </w:rPr>
          <w:t>）</w:t>
        </w:r>
      </w:hyperlink>
      <w:r w:rsidR="00E1065D">
        <w:rPr>
          <w:rFonts w:hint="eastAsia"/>
          <w:lang w:eastAsia="zh-CN"/>
        </w:rPr>
        <w:t>将于</w:t>
      </w:r>
      <w:r w:rsidR="00E1065D" w:rsidRPr="00E1065D">
        <w:rPr>
          <w:rFonts w:hint="eastAsia"/>
          <w:b/>
          <w:bCs/>
          <w:lang w:eastAsia="zh-CN"/>
        </w:rPr>
        <w:t>2025</w:t>
      </w:r>
      <w:r w:rsidR="00E1065D" w:rsidRPr="00E1065D">
        <w:rPr>
          <w:rFonts w:hint="eastAsia"/>
          <w:b/>
          <w:bCs/>
          <w:lang w:eastAsia="zh-CN"/>
        </w:rPr>
        <w:t>年</w:t>
      </w:r>
      <w:r w:rsidR="00E1065D" w:rsidRPr="00E1065D">
        <w:rPr>
          <w:rFonts w:hint="eastAsia"/>
          <w:b/>
          <w:bCs/>
          <w:lang w:eastAsia="zh-CN"/>
        </w:rPr>
        <w:t>10</w:t>
      </w:r>
      <w:r w:rsidR="00E1065D" w:rsidRPr="00E1065D">
        <w:rPr>
          <w:rFonts w:hint="eastAsia"/>
          <w:b/>
          <w:bCs/>
          <w:lang w:eastAsia="zh-CN"/>
        </w:rPr>
        <w:t>月</w:t>
      </w:r>
      <w:r w:rsidR="00E1065D" w:rsidRPr="00E1065D">
        <w:rPr>
          <w:rFonts w:hint="eastAsia"/>
          <w:b/>
          <w:bCs/>
          <w:lang w:eastAsia="zh-CN"/>
        </w:rPr>
        <w:t>17</w:t>
      </w:r>
      <w:r w:rsidR="00E1065D" w:rsidRPr="00E1065D">
        <w:rPr>
          <w:rFonts w:hint="eastAsia"/>
          <w:b/>
          <w:bCs/>
          <w:lang w:eastAsia="zh-CN"/>
        </w:rPr>
        <w:t>日</w:t>
      </w:r>
      <w:r w:rsidR="00E1065D" w:rsidRPr="00E1065D">
        <w:rPr>
          <w:rFonts w:hint="eastAsia"/>
          <w:lang w:eastAsia="zh-CN"/>
        </w:rPr>
        <w:t>下午</w:t>
      </w:r>
      <w:r w:rsidR="00E1065D" w:rsidRPr="00E1065D">
        <w:rPr>
          <w:rFonts w:hint="eastAsia"/>
          <w:b/>
          <w:bCs/>
          <w:lang w:eastAsia="zh-CN"/>
        </w:rPr>
        <w:t>14</w:t>
      </w:r>
      <w:r w:rsidR="00E1065D" w:rsidRPr="00E1065D">
        <w:rPr>
          <w:rFonts w:hint="eastAsia"/>
          <w:b/>
          <w:bCs/>
          <w:lang w:eastAsia="zh-CN"/>
        </w:rPr>
        <w:t>时至</w:t>
      </w:r>
      <w:r w:rsidR="00E1065D" w:rsidRPr="00E1065D">
        <w:rPr>
          <w:rFonts w:hint="eastAsia"/>
          <w:b/>
          <w:bCs/>
          <w:lang w:eastAsia="zh-CN"/>
        </w:rPr>
        <w:t>17</w:t>
      </w:r>
      <w:r w:rsidR="00E1065D" w:rsidRPr="00E1065D">
        <w:rPr>
          <w:rFonts w:hint="eastAsia"/>
          <w:b/>
          <w:bCs/>
          <w:lang w:eastAsia="zh-CN"/>
        </w:rPr>
        <w:t>时</w:t>
      </w:r>
      <w:r w:rsidR="00E1065D" w:rsidRPr="00E1065D">
        <w:rPr>
          <w:rFonts w:hint="eastAsia"/>
          <w:b/>
          <w:bCs/>
          <w:lang w:eastAsia="zh-CN"/>
        </w:rPr>
        <w:t>30</w:t>
      </w:r>
      <w:r w:rsidR="00E1065D" w:rsidRPr="00E1065D">
        <w:rPr>
          <w:rFonts w:hint="eastAsia"/>
          <w:b/>
          <w:bCs/>
          <w:lang w:eastAsia="zh-CN"/>
        </w:rPr>
        <w:t>分（欧洲中部夏令时）</w:t>
      </w:r>
      <w:r w:rsidR="00E1065D" w:rsidRPr="00E1065D">
        <w:rPr>
          <w:rFonts w:hint="eastAsia"/>
          <w:lang w:eastAsia="zh-CN"/>
        </w:rPr>
        <w:t>在</w:t>
      </w:r>
      <w:r w:rsidR="00E1065D" w:rsidRPr="00E1065D">
        <w:rPr>
          <w:rFonts w:hint="eastAsia"/>
          <w:b/>
          <w:bCs/>
          <w:lang w:eastAsia="zh-CN"/>
        </w:rPr>
        <w:t>瑞士日内瓦国际电联总部</w:t>
      </w:r>
      <w:r w:rsidR="00E1065D">
        <w:rPr>
          <w:rFonts w:hint="eastAsia"/>
          <w:lang w:eastAsia="zh-CN"/>
        </w:rPr>
        <w:t>举办</w:t>
      </w:r>
      <w:r w:rsidR="002C6E73" w:rsidRPr="002C6E73">
        <w:rPr>
          <w:rFonts w:ascii="Calibri" w:hAnsi="Calibri"/>
          <w:b/>
          <w:bCs/>
          <w:szCs w:val="22"/>
          <w:lang w:eastAsia="zh-CN"/>
        </w:rPr>
        <w:t>IEC TC86</w:t>
      </w:r>
      <w:r w:rsidR="00E1065D">
        <w:rPr>
          <w:rFonts w:ascii="Calibri" w:hAnsi="Calibri" w:hint="eastAsia"/>
          <w:b/>
          <w:bCs/>
          <w:szCs w:val="22"/>
          <w:lang w:eastAsia="zh-CN"/>
        </w:rPr>
        <w:t>和</w:t>
      </w:r>
      <w:r w:rsidR="00E1065D" w:rsidRPr="00E1065D">
        <w:rPr>
          <w:rFonts w:ascii="Calibri" w:hAnsi="Calibri" w:hint="eastAsia"/>
          <w:b/>
          <w:bCs/>
          <w:szCs w:val="22"/>
          <w:lang w:eastAsia="zh-CN"/>
        </w:rPr>
        <w:t>ITU-T</w:t>
      </w:r>
      <w:r w:rsidR="00E1065D" w:rsidRPr="00E1065D">
        <w:rPr>
          <w:rFonts w:ascii="Calibri" w:hAnsi="Calibri" w:hint="eastAsia"/>
          <w:b/>
          <w:bCs/>
          <w:szCs w:val="22"/>
          <w:lang w:eastAsia="zh-CN"/>
        </w:rPr>
        <w:t>第</w:t>
      </w:r>
      <w:r w:rsidR="00E1065D" w:rsidRPr="00E1065D">
        <w:rPr>
          <w:rFonts w:ascii="Calibri" w:hAnsi="Calibri" w:hint="eastAsia"/>
          <w:b/>
          <w:bCs/>
          <w:szCs w:val="22"/>
          <w:lang w:eastAsia="zh-CN"/>
        </w:rPr>
        <w:t>15</w:t>
      </w:r>
      <w:r w:rsidR="00E1065D" w:rsidRPr="00E1065D">
        <w:rPr>
          <w:rFonts w:ascii="Calibri" w:hAnsi="Calibri" w:hint="eastAsia"/>
          <w:b/>
          <w:bCs/>
          <w:szCs w:val="22"/>
          <w:lang w:eastAsia="zh-CN"/>
        </w:rPr>
        <w:t>研究组</w:t>
      </w:r>
      <w:r w:rsidR="002C6E73">
        <w:rPr>
          <w:rFonts w:ascii="Calibri" w:hAnsi="Calibri" w:hint="eastAsia"/>
          <w:b/>
          <w:bCs/>
          <w:szCs w:val="22"/>
          <w:lang w:eastAsia="zh-CN"/>
        </w:rPr>
        <w:t>关于</w:t>
      </w:r>
      <w:r w:rsidR="00E1065D" w:rsidRPr="00E1065D">
        <w:rPr>
          <w:rFonts w:ascii="Calibri" w:hAnsi="Calibri" w:hint="eastAsia"/>
          <w:b/>
          <w:bCs/>
          <w:szCs w:val="22"/>
          <w:lang w:eastAsia="zh-CN"/>
        </w:rPr>
        <w:t>“有线多芯光纤和</w:t>
      </w:r>
      <w:r w:rsidR="00E1065D">
        <w:rPr>
          <w:rFonts w:ascii="Calibri" w:hAnsi="Calibri" w:hint="eastAsia"/>
          <w:b/>
          <w:bCs/>
          <w:szCs w:val="22"/>
          <w:lang w:eastAsia="zh-CN"/>
        </w:rPr>
        <w:t>光纤</w:t>
      </w:r>
      <w:r w:rsidR="00E1065D" w:rsidRPr="00E1065D">
        <w:rPr>
          <w:rFonts w:ascii="Calibri" w:hAnsi="Calibri" w:hint="eastAsia"/>
          <w:b/>
          <w:bCs/>
          <w:szCs w:val="22"/>
          <w:lang w:eastAsia="zh-CN"/>
        </w:rPr>
        <w:t>网络传感技术标准化路线图”</w:t>
      </w:r>
      <w:r w:rsidR="002C6E73">
        <w:rPr>
          <w:rFonts w:ascii="Calibri" w:hAnsi="Calibri" w:hint="eastAsia"/>
          <w:b/>
          <w:bCs/>
          <w:szCs w:val="22"/>
          <w:lang w:eastAsia="zh-CN"/>
        </w:rPr>
        <w:t>的联合</w:t>
      </w:r>
      <w:r w:rsidR="00E1065D" w:rsidRPr="00E1065D">
        <w:rPr>
          <w:rFonts w:ascii="Calibri" w:hAnsi="Calibri" w:hint="eastAsia"/>
          <w:b/>
          <w:bCs/>
          <w:szCs w:val="22"/>
          <w:lang w:eastAsia="zh-CN"/>
        </w:rPr>
        <w:t>讲习班</w:t>
      </w:r>
      <w:r w:rsidR="00E1065D" w:rsidRPr="00E1065D">
        <w:rPr>
          <w:rFonts w:hint="eastAsia"/>
          <w:lang w:eastAsia="zh-CN"/>
        </w:rPr>
        <w:t>。本次讲习班将与</w:t>
      </w:r>
      <w:r w:rsidR="00E1065D" w:rsidRPr="00E1065D">
        <w:rPr>
          <w:rFonts w:hint="eastAsia"/>
          <w:lang w:eastAsia="zh-CN"/>
        </w:rPr>
        <w:t>2025</w:t>
      </w:r>
      <w:r w:rsidR="00E1065D" w:rsidRPr="00E1065D">
        <w:rPr>
          <w:rFonts w:hint="eastAsia"/>
          <w:lang w:eastAsia="zh-CN"/>
        </w:rPr>
        <w:t>年</w:t>
      </w:r>
      <w:r w:rsidR="00E1065D" w:rsidRPr="00E1065D">
        <w:rPr>
          <w:rFonts w:hint="eastAsia"/>
          <w:lang w:eastAsia="zh-CN"/>
        </w:rPr>
        <w:t>10</w:t>
      </w:r>
      <w:r w:rsidR="00E1065D" w:rsidRPr="00E1065D">
        <w:rPr>
          <w:rFonts w:hint="eastAsia"/>
          <w:lang w:eastAsia="zh-CN"/>
        </w:rPr>
        <w:t>月</w:t>
      </w:r>
      <w:r w:rsidR="00E1065D" w:rsidRPr="00E1065D">
        <w:rPr>
          <w:rFonts w:hint="eastAsia"/>
          <w:lang w:eastAsia="zh-CN"/>
        </w:rPr>
        <w:t>13</w:t>
      </w:r>
      <w:r w:rsidR="00E1065D" w:rsidRPr="00E1065D">
        <w:rPr>
          <w:rFonts w:hint="eastAsia"/>
          <w:lang w:eastAsia="zh-CN"/>
        </w:rPr>
        <w:t>日至</w:t>
      </w:r>
      <w:r w:rsidR="00E1065D" w:rsidRPr="00E1065D">
        <w:rPr>
          <w:rFonts w:hint="eastAsia"/>
          <w:lang w:eastAsia="zh-CN"/>
        </w:rPr>
        <w:t>24</w:t>
      </w:r>
      <w:r w:rsidR="00E1065D" w:rsidRPr="00E1065D">
        <w:rPr>
          <w:rFonts w:hint="eastAsia"/>
          <w:lang w:eastAsia="zh-CN"/>
        </w:rPr>
        <w:t>日举行的</w:t>
      </w:r>
      <w:r w:rsidR="00E1065D" w:rsidRPr="00E1065D">
        <w:rPr>
          <w:rFonts w:hint="eastAsia"/>
          <w:lang w:eastAsia="zh-CN"/>
        </w:rPr>
        <w:t>ITU-T</w:t>
      </w:r>
      <w:r w:rsidR="00E1065D" w:rsidRPr="00E1065D">
        <w:rPr>
          <w:rFonts w:hint="eastAsia"/>
          <w:lang w:eastAsia="zh-CN"/>
        </w:rPr>
        <w:t>第</w:t>
      </w:r>
      <w:r w:rsidR="00E1065D" w:rsidRPr="00E1065D">
        <w:rPr>
          <w:rFonts w:hint="eastAsia"/>
          <w:lang w:eastAsia="zh-CN"/>
        </w:rPr>
        <w:t>15</w:t>
      </w:r>
      <w:r w:rsidR="00E1065D" w:rsidRPr="00E1065D">
        <w:rPr>
          <w:rFonts w:hint="eastAsia"/>
          <w:lang w:eastAsia="zh-CN"/>
        </w:rPr>
        <w:t>研究组会议</w:t>
      </w:r>
      <w:r w:rsidR="00E1065D">
        <w:rPr>
          <w:rFonts w:hint="eastAsia"/>
          <w:lang w:eastAsia="zh-CN"/>
        </w:rPr>
        <w:t>同时</w:t>
      </w:r>
      <w:r w:rsidR="00E1065D" w:rsidRPr="00E1065D">
        <w:rPr>
          <w:rFonts w:hint="eastAsia"/>
          <w:lang w:eastAsia="zh-CN"/>
        </w:rPr>
        <w:t>举行。</w:t>
      </w:r>
      <w:r w:rsidR="00DC6F48" w:rsidRPr="00DC6F48">
        <w:rPr>
          <w:rFonts w:hint="eastAsia"/>
          <w:lang w:eastAsia="zh-CN"/>
        </w:rPr>
        <w:t>将提供远程参会服务。</w:t>
      </w:r>
    </w:p>
    <w:p w14:paraId="2A4A75E7" w14:textId="43809EAB" w:rsidR="00E1065D" w:rsidRPr="003C4F36" w:rsidRDefault="000536E4" w:rsidP="00835ED5">
      <w:pPr>
        <w:spacing w:after="120"/>
        <w:rPr>
          <w:lang w:eastAsia="zh-CN"/>
        </w:rPr>
      </w:pPr>
      <w:r w:rsidRPr="003C4F36">
        <w:rPr>
          <w:lang w:eastAsia="zh-CN"/>
        </w:rPr>
        <w:t>2</w:t>
      </w:r>
      <w:r w:rsidRPr="003C4F36">
        <w:rPr>
          <w:lang w:eastAsia="zh-CN"/>
        </w:rPr>
        <w:tab/>
      </w:r>
      <w:r w:rsidR="00E1065D" w:rsidRPr="00E1065D">
        <w:rPr>
          <w:rFonts w:hint="eastAsia"/>
          <w:lang w:eastAsia="zh-CN"/>
        </w:rPr>
        <w:t>未来十年，预计海底光缆系统要求的数据传输容量将超过每根电缆</w:t>
      </w:r>
      <w:r w:rsidR="00E1065D" w:rsidRPr="00E1065D">
        <w:rPr>
          <w:rFonts w:hint="eastAsia"/>
          <w:lang w:eastAsia="zh-CN"/>
        </w:rPr>
        <w:t>1</w:t>
      </w:r>
      <w:r w:rsidR="00E1065D" w:rsidRPr="00E1065D">
        <w:rPr>
          <w:rFonts w:hint="eastAsia"/>
          <w:lang w:eastAsia="zh-CN"/>
        </w:rPr>
        <w:t>千万亿比特。这</w:t>
      </w:r>
      <w:r w:rsidR="00E1065D">
        <w:rPr>
          <w:rFonts w:hint="eastAsia"/>
          <w:lang w:eastAsia="zh-CN"/>
        </w:rPr>
        <w:t>一</w:t>
      </w:r>
      <w:r w:rsidR="00E1065D" w:rsidRPr="00E1065D">
        <w:rPr>
          <w:rFonts w:hint="eastAsia"/>
          <w:lang w:eastAsia="zh-CN"/>
        </w:rPr>
        <w:t>激增需求源于各种数据密集型技术和应用的推动，从人工智能（</w:t>
      </w:r>
      <w:r w:rsidR="00E1065D" w:rsidRPr="00E1065D">
        <w:rPr>
          <w:rFonts w:hint="eastAsia"/>
          <w:lang w:eastAsia="zh-CN"/>
        </w:rPr>
        <w:t>AI</w:t>
      </w:r>
      <w:r w:rsidR="00E1065D" w:rsidRPr="00E1065D">
        <w:rPr>
          <w:rFonts w:hint="eastAsia"/>
          <w:lang w:eastAsia="zh-CN"/>
        </w:rPr>
        <w:t>）和机器学习到安全解决方案、自动驾驶创新、远程医疗进步等等，所有这些都</w:t>
      </w:r>
      <w:r w:rsidR="00FF1514">
        <w:rPr>
          <w:rFonts w:hint="eastAsia"/>
          <w:lang w:eastAsia="zh-CN"/>
        </w:rPr>
        <w:t>突出</w:t>
      </w:r>
      <w:r w:rsidR="00E1065D" w:rsidRPr="00E1065D">
        <w:rPr>
          <w:rFonts w:hint="eastAsia"/>
          <w:lang w:eastAsia="zh-CN"/>
        </w:rPr>
        <w:t>了分布式数据中心网络的关键作用。为了满足这些不断变化的需求，空分复用（</w:t>
      </w:r>
      <w:r w:rsidR="00E1065D" w:rsidRPr="00E1065D">
        <w:rPr>
          <w:rFonts w:hint="eastAsia"/>
          <w:lang w:eastAsia="zh-CN"/>
        </w:rPr>
        <w:t>SDM</w:t>
      </w:r>
      <w:r w:rsidR="00E1065D" w:rsidRPr="00E1065D">
        <w:rPr>
          <w:rFonts w:hint="eastAsia"/>
          <w:lang w:eastAsia="zh-CN"/>
        </w:rPr>
        <w:t>）、大规模并行架构、减少延迟协议等突破性</w:t>
      </w:r>
      <w:r w:rsidR="00E1065D">
        <w:rPr>
          <w:rFonts w:hint="eastAsia"/>
          <w:lang w:eastAsia="zh-CN"/>
        </w:rPr>
        <w:t>光纤</w:t>
      </w:r>
      <w:r w:rsidR="00E1065D" w:rsidRPr="00E1065D">
        <w:rPr>
          <w:rFonts w:hint="eastAsia"/>
          <w:lang w:eastAsia="zh-CN"/>
        </w:rPr>
        <w:t>网络技术和其他前沿</w:t>
      </w:r>
      <w:r w:rsidR="00FF1514">
        <w:rPr>
          <w:rFonts w:hint="eastAsia"/>
          <w:lang w:eastAsia="zh-CN"/>
        </w:rPr>
        <w:t>方法正</w:t>
      </w:r>
      <w:r w:rsidR="00E1065D">
        <w:rPr>
          <w:rFonts w:hint="eastAsia"/>
          <w:lang w:eastAsia="zh-CN"/>
        </w:rPr>
        <w:t>变得越来越有</w:t>
      </w:r>
      <w:r w:rsidR="00E1065D" w:rsidRPr="00E1065D">
        <w:rPr>
          <w:rFonts w:hint="eastAsia"/>
          <w:lang w:eastAsia="zh-CN"/>
        </w:rPr>
        <w:t>必要。</w:t>
      </w:r>
    </w:p>
    <w:p w14:paraId="58865FE2" w14:textId="45FCDC55" w:rsidR="00470A1E" w:rsidRDefault="000536E4" w:rsidP="00835ED5">
      <w:pPr>
        <w:spacing w:after="120"/>
        <w:rPr>
          <w:lang w:eastAsia="zh-CN"/>
        </w:rPr>
      </w:pPr>
      <w:r w:rsidRPr="003C4F36">
        <w:rPr>
          <w:lang w:eastAsia="zh-CN"/>
        </w:rPr>
        <w:t>3</w:t>
      </w:r>
      <w:r w:rsidRPr="003C4F36">
        <w:rPr>
          <w:lang w:eastAsia="zh-CN"/>
        </w:rPr>
        <w:tab/>
      </w:r>
      <w:r w:rsidR="00470A1E" w:rsidRPr="00470A1E">
        <w:rPr>
          <w:rFonts w:hint="eastAsia"/>
          <w:lang w:eastAsia="zh-CN"/>
        </w:rPr>
        <w:t>认识到技术</w:t>
      </w:r>
      <w:r w:rsidR="00470A1E">
        <w:rPr>
          <w:rFonts w:hint="eastAsia"/>
          <w:lang w:eastAsia="zh-CN"/>
        </w:rPr>
        <w:t>需求</w:t>
      </w:r>
      <w:r w:rsidR="00470A1E" w:rsidRPr="00470A1E">
        <w:rPr>
          <w:rFonts w:hint="eastAsia"/>
          <w:lang w:eastAsia="zh-CN"/>
        </w:rPr>
        <w:t>的</w:t>
      </w:r>
      <w:r w:rsidR="00470A1E">
        <w:rPr>
          <w:rFonts w:hint="eastAsia"/>
          <w:lang w:eastAsia="zh-CN"/>
        </w:rPr>
        <w:t>这一</w:t>
      </w:r>
      <w:r w:rsidR="00470A1E" w:rsidRPr="00470A1E">
        <w:rPr>
          <w:rFonts w:hint="eastAsia"/>
          <w:lang w:eastAsia="zh-CN"/>
        </w:rPr>
        <w:t>转变，新的标准化工作已经</w:t>
      </w:r>
      <w:r w:rsidR="00FF1514">
        <w:rPr>
          <w:rFonts w:hint="eastAsia"/>
          <w:lang w:eastAsia="zh-CN"/>
        </w:rPr>
        <w:t>启动</w:t>
      </w:r>
      <w:r w:rsidR="00470A1E" w:rsidRPr="00470A1E">
        <w:rPr>
          <w:rFonts w:hint="eastAsia"/>
          <w:lang w:eastAsia="zh-CN"/>
        </w:rPr>
        <w:t>。值得一提的是，</w:t>
      </w:r>
      <w:r w:rsidR="00470A1E" w:rsidRPr="00470A1E">
        <w:rPr>
          <w:rFonts w:hint="eastAsia"/>
          <w:lang w:eastAsia="zh-CN"/>
        </w:rPr>
        <w:t>2025</w:t>
      </w:r>
      <w:r w:rsidR="00470A1E" w:rsidRPr="00470A1E">
        <w:rPr>
          <w:rFonts w:hint="eastAsia"/>
          <w:lang w:eastAsia="zh-CN"/>
        </w:rPr>
        <w:t>年</w:t>
      </w:r>
      <w:r w:rsidR="00470A1E" w:rsidRPr="00470A1E">
        <w:rPr>
          <w:rFonts w:hint="eastAsia"/>
          <w:lang w:eastAsia="zh-CN"/>
        </w:rPr>
        <w:t>3</w:t>
      </w:r>
      <w:r w:rsidR="00470A1E" w:rsidRPr="00470A1E">
        <w:rPr>
          <w:rFonts w:hint="eastAsia"/>
          <w:lang w:eastAsia="zh-CN"/>
        </w:rPr>
        <w:t>月，</w:t>
      </w:r>
      <w:r w:rsidR="00470A1E" w:rsidRPr="00470A1E">
        <w:rPr>
          <w:rFonts w:hint="eastAsia"/>
          <w:lang w:eastAsia="zh-CN"/>
        </w:rPr>
        <w:t>ITU-T</w:t>
      </w:r>
      <w:r w:rsidR="00470A1E" w:rsidRPr="00470A1E">
        <w:rPr>
          <w:rFonts w:hint="eastAsia"/>
          <w:lang w:eastAsia="zh-CN"/>
        </w:rPr>
        <w:t>第</w:t>
      </w:r>
      <w:r w:rsidR="00470A1E" w:rsidRPr="00470A1E">
        <w:rPr>
          <w:rFonts w:hint="eastAsia"/>
          <w:lang w:eastAsia="zh-CN"/>
        </w:rPr>
        <w:t>15</w:t>
      </w:r>
      <w:r w:rsidR="00470A1E" w:rsidRPr="00470A1E">
        <w:rPr>
          <w:rFonts w:hint="eastAsia"/>
          <w:lang w:eastAsia="zh-CN"/>
        </w:rPr>
        <w:t>研究组</w:t>
      </w:r>
      <w:r w:rsidR="00DD4D5D">
        <w:rPr>
          <w:rFonts w:hint="eastAsia"/>
          <w:lang w:eastAsia="zh-CN"/>
        </w:rPr>
        <w:t>发起</w:t>
      </w:r>
      <w:r w:rsidR="00470A1E" w:rsidRPr="00470A1E">
        <w:rPr>
          <w:rFonts w:hint="eastAsia"/>
          <w:lang w:eastAsia="zh-CN"/>
        </w:rPr>
        <w:t>了</w:t>
      </w:r>
      <w:r w:rsidR="00DD4D5D">
        <w:rPr>
          <w:rFonts w:hint="eastAsia"/>
          <w:lang w:eastAsia="zh-CN"/>
        </w:rPr>
        <w:t>关于采用</w:t>
      </w:r>
      <w:r w:rsidR="00470A1E" w:rsidRPr="00470A1E">
        <w:rPr>
          <w:rFonts w:hint="eastAsia"/>
          <w:lang w:eastAsia="zh-CN"/>
        </w:rPr>
        <w:t>标准化包层直径</w:t>
      </w:r>
      <w:r w:rsidR="00DD4D5D">
        <w:rPr>
          <w:rFonts w:hint="eastAsia"/>
          <w:lang w:eastAsia="zh-CN"/>
        </w:rPr>
        <w:t>的</w:t>
      </w:r>
      <w:r w:rsidR="00DD4D5D" w:rsidRPr="00470A1E">
        <w:rPr>
          <w:rFonts w:hint="eastAsia"/>
          <w:lang w:eastAsia="zh-CN"/>
        </w:rPr>
        <w:t>多芯光纤</w:t>
      </w:r>
      <w:r w:rsidR="00470A1E" w:rsidRPr="00470A1E">
        <w:rPr>
          <w:rFonts w:hint="eastAsia"/>
          <w:lang w:eastAsia="zh-CN"/>
        </w:rPr>
        <w:t>的</w:t>
      </w:r>
      <w:r w:rsidR="00FF1514">
        <w:rPr>
          <w:rFonts w:hint="eastAsia"/>
          <w:lang w:eastAsia="zh-CN"/>
        </w:rPr>
        <w:t>正式</w:t>
      </w:r>
      <w:r w:rsidR="00470A1E" w:rsidRPr="00470A1E">
        <w:rPr>
          <w:rFonts w:hint="eastAsia"/>
          <w:lang w:eastAsia="zh-CN"/>
        </w:rPr>
        <w:t>活动</w:t>
      </w:r>
      <w:r w:rsidR="00DD4D5D">
        <w:rPr>
          <w:rFonts w:hint="eastAsia"/>
          <w:lang w:eastAsia="zh-CN"/>
        </w:rPr>
        <w:t>，这是</w:t>
      </w:r>
      <w:r w:rsidR="00DD4D5D" w:rsidRPr="00470A1E">
        <w:rPr>
          <w:rFonts w:hint="eastAsia"/>
          <w:lang w:eastAsia="zh-CN"/>
        </w:rPr>
        <w:t>一个关键的里程碑</w:t>
      </w:r>
      <w:r w:rsidR="00DD4D5D">
        <w:rPr>
          <w:rFonts w:hint="eastAsia"/>
          <w:lang w:eastAsia="zh-CN"/>
        </w:rPr>
        <w:t>事件</w:t>
      </w:r>
      <w:r w:rsidR="00470A1E" w:rsidRPr="00470A1E">
        <w:rPr>
          <w:rFonts w:hint="eastAsia"/>
          <w:lang w:eastAsia="zh-CN"/>
        </w:rPr>
        <w:t>。与此同时，</w:t>
      </w:r>
      <w:r w:rsidR="00DD4D5D">
        <w:rPr>
          <w:rFonts w:hint="eastAsia"/>
          <w:lang w:eastAsia="zh-CN"/>
        </w:rPr>
        <w:t>针对</w:t>
      </w:r>
      <w:r w:rsidR="00470A1E" w:rsidRPr="00470A1E">
        <w:rPr>
          <w:rFonts w:hint="eastAsia"/>
          <w:lang w:eastAsia="zh-CN"/>
        </w:rPr>
        <w:t>海底和地面链路的</w:t>
      </w:r>
      <w:r w:rsidR="00DD4D5D">
        <w:rPr>
          <w:rFonts w:hint="eastAsia"/>
          <w:lang w:eastAsia="zh-CN"/>
        </w:rPr>
        <w:t>光纤</w:t>
      </w:r>
      <w:r w:rsidR="00470A1E" w:rsidRPr="00470A1E">
        <w:rPr>
          <w:rFonts w:hint="eastAsia"/>
          <w:lang w:eastAsia="zh-CN"/>
        </w:rPr>
        <w:t>网络传感国际标准</w:t>
      </w:r>
      <w:r w:rsidR="00DD4D5D" w:rsidRPr="00470A1E">
        <w:rPr>
          <w:rFonts w:hint="eastAsia"/>
          <w:lang w:eastAsia="zh-CN"/>
        </w:rPr>
        <w:t>也在同步研究中</w:t>
      </w:r>
      <w:r w:rsidR="00470A1E">
        <w:rPr>
          <w:rFonts w:hint="eastAsia"/>
          <w:lang w:eastAsia="zh-CN"/>
        </w:rPr>
        <w:t>；</w:t>
      </w:r>
      <w:r w:rsidR="00470A1E" w:rsidRPr="00470A1E">
        <w:rPr>
          <w:rFonts w:hint="eastAsia"/>
          <w:lang w:eastAsia="zh-CN"/>
        </w:rPr>
        <w:t>这一充满前景的前沿领域蕴含着变革性潜力。</w:t>
      </w:r>
    </w:p>
    <w:p w14:paraId="09D8B06C" w14:textId="1093A708" w:rsidR="00DD4D5D" w:rsidRDefault="00DD4D5D" w:rsidP="00835ED5">
      <w:pPr>
        <w:spacing w:after="120"/>
        <w:rPr>
          <w:lang w:eastAsia="zh-CN"/>
        </w:rPr>
      </w:pPr>
      <w:r>
        <w:rPr>
          <w:lang w:eastAsia="zh-CN"/>
        </w:rPr>
        <w:t>4</w:t>
      </w:r>
      <w:r w:rsidRPr="003C4F36">
        <w:rPr>
          <w:lang w:eastAsia="zh-CN"/>
        </w:rPr>
        <w:tab/>
      </w:r>
      <w:r w:rsidRPr="00DD4D5D">
        <w:rPr>
          <w:rFonts w:hint="eastAsia"/>
          <w:color w:val="333333"/>
          <w:szCs w:val="22"/>
          <w:shd w:val="clear" w:color="auto" w:fill="FFFFFF"/>
          <w:lang w:eastAsia="zh-CN"/>
        </w:rPr>
        <w:t>本次讲习班将作为</w:t>
      </w:r>
      <w:r>
        <w:rPr>
          <w:rFonts w:hint="eastAsia"/>
          <w:color w:val="333333"/>
          <w:szCs w:val="22"/>
          <w:shd w:val="clear" w:color="auto" w:fill="FFFFFF"/>
          <w:lang w:eastAsia="zh-CN"/>
        </w:rPr>
        <w:t>一个平台，</w:t>
      </w:r>
      <w:r w:rsidRPr="00DD4D5D">
        <w:rPr>
          <w:rFonts w:hint="eastAsia"/>
          <w:color w:val="333333"/>
          <w:szCs w:val="22"/>
          <w:shd w:val="clear" w:color="auto" w:fill="FFFFFF"/>
          <w:lang w:eastAsia="zh-CN"/>
        </w:rPr>
        <w:t>探讨这些标准化举措</w:t>
      </w:r>
      <w:r>
        <w:rPr>
          <w:rFonts w:hint="eastAsia"/>
          <w:color w:val="333333"/>
          <w:szCs w:val="22"/>
          <w:shd w:val="clear" w:color="auto" w:fill="FFFFFF"/>
          <w:lang w:eastAsia="zh-CN"/>
        </w:rPr>
        <w:t>的</w:t>
      </w:r>
      <w:r w:rsidRPr="00DD4D5D">
        <w:rPr>
          <w:rFonts w:hint="eastAsia"/>
          <w:color w:val="333333"/>
          <w:szCs w:val="22"/>
          <w:shd w:val="clear" w:color="auto" w:fill="FFFFFF"/>
          <w:lang w:eastAsia="zh-CN"/>
        </w:rPr>
        <w:t>未来</w:t>
      </w:r>
      <w:r>
        <w:rPr>
          <w:rFonts w:hint="eastAsia"/>
          <w:color w:val="333333"/>
          <w:szCs w:val="22"/>
          <w:shd w:val="clear" w:color="auto" w:fill="FFFFFF"/>
          <w:lang w:eastAsia="zh-CN"/>
        </w:rPr>
        <w:t>发展方向</w:t>
      </w:r>
      <w:r w:rsidRPr="00DD4D5D">
        <w:rPr>
          <w:rFonts w:hint="eastAsia"/>
          <w:color w:val="333333"/>
          <w:szCs w:val="22"/>
          <w:shd w:val="clear" w:color="auto" w:fill="FFFFFF"/>
          <w:lang w:eastAsia="zh-CN"/>
        </w:rPr>
        <w:t>，</w:t>
      </w:r>
      <w:r>
        <w:rPr>
          <w:rFonts w:hint="eastAsia"/>
          <w:color w:val="333333"/>
          <w:szCs w:val="22"/>
          <w:shd w:val="clear" w:color="auto" w:fill="FFFFFF"/>
          <w:lang w:eastAsia="zh-CN"/>
        </w:rPr>
        <w:t>以及</w:t>
      </w:r>
      <w:r w:rsidRPr="00DD4D5D">
        <w:rPr>
          <w:rFonts w:hint="eastAsia"/>
          <w:color w:val="333333"/>
          <w:szCs w:val="22"/>
          <w:shd w:val="clear" w:color="auto" w:fill="FFFFFF"/>
          <w:lang w:eastAsia="zh-CN"/>
        </w:rPr>
        <w:t>应对塑造下一代光纤网络传感技术的新兴市场趋势。通过促进全球多个标准化机构之间的协作，</w:t>
      </w:r>
      <w:r>
        <w:rPr>
          <w:rFonts w:hint="eastAsia"/>
          <w:color w:val="333333"/>
          <w:szCs w:val="22"/>
          <w:shd w:val="clear" w:color="auto" w:fill="FFFFFF"/>
          <w:lang w:eastAsia="zh-CN"/>
        </w:rPr>
        <w:t>本</w:t>
      </w:r>
      <w:r w:rsidRPr="00DD4D5D">
        <w:rPr>
          <w:rFonts w:hint="eastAsia"/>
          <w:color w:val="333333"/>
          <w:szCs w:val="22"/>
          <w:shd w:val="clear" w:color="auto" w:fill="FFFFFF"/>
          <w:lang w:eastAsia="zh-CN"/>
        </w:rPr>
        <w:t>次活动不仅旨在加快进展，</w:t>
      </w:r>
      <w:r w:rsidRPr="00DD4D5D">
        <w:rPr>
          <w:rFonts w:hint="eastAsia"/>
          <w:lang w:eastAsia="zh-CN"/>
        </w:rPr>
        <w:t>更致力于为构建高效的全球生态系统奠定基础，以直面未来互联互通的挑战。</w:t>
      </w:r>
    </w:p>
    <w:p w14:paraId="75B0784C" w14:textId="6F25879D" w:rsidR="000536E4" w:rsidRDefault="00DD4D5D" w:rsidP="00835ED5">
      <w:pPr>
        <w:spacing w:after="120"/>
        <w:rPr>
          <w:lang w:eastAsia="zh-CN"/>
        </w:rPr>
      </w:pPr>
      <w:r>
        <w:rPr>
          <w:lang w:eastAsia="zh-CN"/>
        </w:rPr>
        <w:t>5</w:t>
      </w:r>
      <w:r w:rsidR="000536E4" w:rsidRPr="003C4F36">
        <w:rPr>
          <w:lang w:eastAsia="zh-CN"/>
        </w:rPr>
        <w:tab/>
      </w:r>
      <w:r w:rsidR="00DC6F48" w:rsidRPr="00DC6F48">
        <w:rPr>
          <w:rFonts w:hint="eastAsia"/>
          <w:lang w:eastAsia="zh-CN"/>
        </w:rPr>
        <w:t>讲习班面向国际电联成员国、部门成员、准成员和学术机构、所有</w:t>
      </w:r>
      <w:r>
        <w:rPr>
          <w:rFonts w:hint="eastAsia"/>
          <w:lang w:eastAsia="zh-CN"/>
        </w:rPr>
        <w:t>IEC</w:t>
      </w:r>
      <w:r w:rsidR="00DC6F48" w:rsidRPr="00DC6F48">
        <w:rPr>
          <w:rFonts w:hint="eastAsia"/>
          <w:lang w:eastAsia="zh-CN"/>
        </w:rPr>
        <w:t>和</w:t>
      </w:r>
      <w:r w:rsidR="00DC6F48" w:rsidRPr="00DC6F48">
        <w:rPr>
          <w:rFonts w:hint="eastAsia"/>
          <w:lang w:eastAsia="zh-CN"/>
        </w:rPr>
        <w:t>ITU-T</w:t>
      </w:r>
      <w:r w:rsidR="00DC6F48" w:rsidRPr="00DC6F48">
        <w:rPr>
          <w:rFonts w:hint="eastAsia"/>
          <w:lang w:eastAsia="zh-CN"/>
        </w:rPr>
        <w:t>第</w:t>
      </w:r>
      <w:r w:rsidR="00DC6F48" w:rsidRPr="00DC6F48">
        <w:rPr>
          <w:rFonts w:hint="eastAsia"/>
          <w:lang w:eastAsia="zh-CN"/>
        </w:rPr>
        <w:t>15</w:t>
      </w:r>
      <w:r w:rsidR="00DC6F48" w:rsidRPr="00DC6F48">
        <w:rPr>
          <w:rFonts w:hint="eastAsia"/>
          <w:lang w:eastAsia="zh-CN"/>
        </w:rPr>
        <w:t>研究组会议的定期与会者，以及对本议题感兴趣并愿意参与此工作的任何个人。</w:t>
      </w:r>
      <w:r w:rsidR="00431B69" w:rsidRPr="00431B69">
        <w:rPr>
          <w:rFonts w:hint="eastAsia"/>
          <w:lang w:eastAsia="zh-CN"/>
        </w:rPr>
        <w:t>这包括同时亦是国际、区域和国家组织成员的个人。</w:t>
      </w:r>
    </w:p>
    <w:p w14:paraId="7B4B4057" w14:textId="131CD634" w:rsidR="000536E4" w:rsidRDefault="00DD4D5D" w:rsidP="00835ED5">
      <w:pPr>
        <w:spacing w:after="120"/>
        <w:rPr>
          <w:lang w:eastAsia="zh-CN"/>
        </w:rPr>
      </w:pPr>
      <w:r>
        <w:rPr>
          <w:lang w:eastAsia="zh-CN"/>
        </w:rPr>
        <w:t>6</w:t>
      </w:r>
      <w:r w:rsidR="000536E4" w:rsidRPr="003C4F36">
        <w:rPr>
          <w:lang w:eastAsia="zh-CN"/>
        </w:rPr>
        <w:tab/>
      </w:r>
      <w:r w:rsidR="00593E97" w:rsidRPr="00593E97">
        <w:rPr>
          <w:rFonts w:hint="eastAsia"/>
          <w:lang w:eastAsia="zh-CN"/>
        </w:rPr>
        <w:t>所有与活动相关的信息（如议程草案、发言人名单、注册链接）</w:t>
      </w:r>
      <w:r w:rsidR="00DE5A91" w:rsidRPr="00DE5A91">
        <w:rPr>
          <w:rFonts w:hint="eastAsia"/>
          <w:lang w:eastAsia="zh-CN"/>
        </w:rPr>
        <w:t>将在以下</w:t>
      </w:r>
      <w:r w:rsidR="00DE5A91">
        <w:rPr>
          <w:rFonts w:hint="eastAsia"/>
          <w:lang w:eastAsia="zh-CN"/>
        </w:rPr>
        <w:t>主要</w:t>
      </w:r>
      <w:r w:rsidR="00DE5A91" w:rsidRPr="00DE5A91">
        <w:rPr>
          <w:rFonts w:hint="eastAsia"/>
          <w:lang w:eastAsia="zh-CN"/>
        </w:rPr>
        <w:t>活动网页上公布：</w:t>
      </w:r>
      <w:hyperlink r:id="rId14" w:history="1">
        <w:r w:rsidRPr="007C0BD9">
          <w:rPr>
            <w:rStyle w:val="Hyperlink"/>
            <w:szCs w:val="22"/>
            <w:lang w:eastAsia="zh-CN"/>
          </w:rPr>
          <w:t>https://www.itu.int/en/ITU-T/Workshops-and-S</w:t>
        </w:r>
        <w:r w:rsidRPr="007C0BD9">
          <w:rPr>
            <w:rStyle w:val="Hyperlink"/>
            <w:szCs w:val="22"/>
            <w:lang w:eastAsia="zh-CN"/>
          </w:rPr>
          <w:t>e</w:t>
        </w:r>
        <w:r w:rsidRPr="007C0BD9">
          <w:rPr>
            <w:rStyle w:val="Hyperlink"/>
            <w:szCs w:val="22"/>
            <w:lang w:eastAsia="zh-CN"/>
          </w:rPr>
          <w:t>minars/2025/1017/Pages/default.aspx</w:t>
        </w:r>
      </w:hyperlink>
      <w:r w:rsidR="00F94B90">
        <w:rPr>
          <w:rFonts w:hint="eastAsia"/>
          <w:lang w:eastAsia="zh-CN"/>
        </w:rPr>
        <w:t>。</w:t>
      </w:r>
      <w:r w:rsidR="00593E97" w:rsidRPr="00593E97">
        <w:rPr>
          <w:rFonts w:hint="eastAsia"/>
          <w:lang w:eastAsia="zh-CN"/>
        </w:rPr>
        <w:t>如有新信息或修改，该网站将</w:t>
      </w:r>
      <w:r w:rsidR="00DE5A91">
        <w:rPr>
          <w:rFonts w:hint="eastAsia"/>
          <w:lang w:eastAsia="zh-CN"/>
        </w:rPr>
        <w:t>定期</w:t>
      </w:r>
      <w:r w:rsidR="00593E97" w:rsidRPr="00593E97">
        <w:rPr>
          <w:rFonts w:hint="eastAsia"/>
          <w:lang w:eastAsia="zh-CN"/>
        </w:rPr>
        <w:t>更新</w:t>
      </w:r>
      <w:r w:rsidR="007263BD">
        <w:rPr>
          <w:rFonts w:hint="eastAsia"/>
          <w:lang w:eastAsia="zh-CN"/>
        </w:rPr>
        <w:t>，</w:t>
      </w:r>
      <w:r w:rsidR="00F94B90" w:rsidRPr="00F94B90">
        <w:rPr>
          <w:rFonts w:hint="eastAsia"/>
          <w:lang w:eastAsia="zh-CN"/>
        </w:rPr>
        <w:t>建议</w:t>
      </w:r>
      <w:r w:rsidR="007263BD" w:rsidRPr="007263BD">
        <w:rPr>
          <w:rFonts w:hint="eastAsia"/>
          <w:lang w:eastAsia="zh-CN"/>
        </w:rPr>
        <w:t>与会者定期查看</w:t>
      </w:r>
      <w:r w:rsidR="00DE5A91">
        <w:rPr>
          <w:rFonts w:hint="eastAsia"/>
          <w:lang w:eastAsia="zh-CN"/>
        </w:rPr>
        <w:t>最新</w:t>
      </w:r>
      <w:r w:rsidR="007263BD" w:rsidRPr="007263BD">
        <w:rPr>
          <w:rFonts w:hint="eastAsia"/>
          <w:lang w:eastAsia="zh-CN"/>
        </w:rPr>
        <w:t>信息。</w:t>
      </w:r>
    </w:p>
    <w:p w14:paraId="7ACC2D9F" w14:textId="1FE96DAA" w:rsidR="000C798E" w:rsidRPr="000C798E" w:rsidRDefault="00DD4D5D" w:rsidP="000C798E">
      <w:pPr>
        <w:spacing w:before="240" w:after="120"/>
        <w:rPr>
          <w:b/>
          <w:bCs/>
          <w:lang w:eastAsia="zh-CN"/>
        </w:rPr>
      </w:pPr>
      <w:r>
        <w:rPr>
          <w:lang w:eastAsia="zh-CN"/>
        </w:rPr>
        <w:lastRenderedPageBreak/>
        <w:t>7</w:t>
      </w:r>
      <w:r w:rsidR="000C798E">
        <w:rPr>
          <w:lang w:eastAsia="zh-CN"/>
        </w:rPr>
        <w:tab/>
      </w:r>
      <w:r w:rsidR="00DE5A91" w:rsidRPr="00DE5A91">
        <w:rPr>
          <w:rFonts w:hint="eastAsia"/>
          <w:lang w:eastAsia="zh-CN"/>
        </w:rPr>
        <w:t>为便于电信标准化局就本次讲习班的组织做出必要安排</w:t>
      </w:r>
      <w:r w:rsidR="000C798E" w:rsidRPr="000C798E">
        <w:rPr>
          <w:rFonts w:hint="eastAsia"/>
          <w:lang w:eastAsia="zh-CN"/>
        </w:rPr>
        <w:t>，请您尽快在以下网址进行</w:t>
      </w:r>
      <w:r w:rsidR="000C798E" w:rsidRPr="00DE5A91">
        <w:rPr>
          <w:rFonts w:hint="eastAsia"/>
          <w:lang w:eastAsia="zh-CN"/>
        </w:rPr>
        <w:t>注册</w:t>
      </w:r>
      <w:r w:rsidR="000C798E" w:rsidRPr="000C798E">
        <w:rPr>
          <w:rFonts w:hint="eastAsia"/>
          <w:lang w:eastAsia="zh-CN"/>
        </w:rPr>
        <w:t>：</w:t>
      </w:r>
      <w:hyperlink r:id="rId15" w:history="1">
        <w:r w:rsidRPr="00B51F52">
          <w:rPr>
            <w:rStyle w:val="Hyperlink"/>
            <w:rFonts w:cs="Calibri"/>
            <w:szCs w:val="22"/>
            <w:lang w:eastAsia="zh-CN"/>
          </w:rPr>
          <w:t>https://www.itu.int/net4/CRM/xreg/web/Registration.a</w:t>
        </w:r>
        <w:r w:rsidRPr="00B51F52">
          <w:rPr>
            <w:rStyle w:val="Hyperlink"/>
            <w:rFonts w:cs="Calibri"/>
            <w:szCs w:val="22"/>
            <w:lang w:eastAsia="zh-CN"/>
          </w:rPr>
          <w:t>s</w:t>
        </w:r>
        <w:r w:rsidRPr="00B51F52">
          <w:rPr>
            <w:rStyle w:val="Hyperlink"/>
            <w:rFonts w:cs="Calibri"/>
            <w:szCs w:val="22"/>
            <w:lang w:eastAsia="zh-CN"/>
          </w:rPr>
          <w:t>px?Event=C-00015837</w:t>
        </w:r>
      </w:hyperlink>
      <w:r w:rsidR="00DE5A91" w:rsidRPr="00DE5A91">
        <w:rPr>
          <w:lang w:eastAsia="zh-CN"/>
        </w:rPr>
        <w:t>，</w:t>
      </w:r>
      <w:r w:rsidR="00DE5A91" w:rsidRPr="00DE5A91">
        <w:rPr>
          <w:rFonts w:hint="eastAsia"/>
          <w:lang w:eastAsia="zh-CN"/>
        </w:rPr>
        <w:t>感谢您的配合</w:t>
      </w:r>
      <w:r w:rsidR="000C798E" w:rsidRPr="000C798E">
        <w:rPr>
          <w:rFonts w:hint="eastAsia"/>
          <w:lang w:eastAsia="zh-CN"/>
        </w:rPr>
        <w:t>。</w:t>
      </w:r>
      <w:r w:rsidR="000C798E" w:rsidRPr="000C798E">
        <w:rPr>
          <w:rFonts w:hint="eastAsia"/>
          <w:b/>
          <w:bCs/>
          <w:lang w:eastAsia="zh-CN"/>
        </w:rPr>
        <w:t>请注意，讲习班与会者必须且仅能以在线方式进行预注册。</w:t>
      </w:r>
    </w:p>
    <w:p w14:paraId="10F04DDB" w14:textId="45A53C2E" w:rsidR="000536E4" w:rsidRDefault="00DD4D5D" w:rsidP="007269AD">
      <w:pPr>
        <w:spacing w:after="120"/>
        <w:rPr>
          <w:lang w:eastAsia="zh-CN"/>
        </w:rPr>
      </w:pPr>
      <w:r>
        <w:rPr>
          <w:lang w:eastAsia="zh-CN"/>
        </w:rPr>
        <w:t>8</w:t>
      </w:r>
      <w:r w:rsidR="000536E4" w:rsidRPr="003C4F36">
        <w:rPr>
          <w:lang w:eastAsia="zh-CN"/>
        </w:rPr>
        <w:tab/>
      </w:r>
      <w:r w:rsidR="00F94B90" w:rsidRPr="00F94B90">
        <w:rPr>
          <w:rFonts w:hint="eastAsia"/>
          <w:lang w:eastAsia="zh-CN"/>
        </w:rPr>
        <w:t>谨在此提醒您，一些国家的公民需要获得签证才能入境瑞士并在此逗留。签证必须向驻贵国的瑞士代表机构（使馆或领事馆）申请和领取。如贵国没有此类机构，则请向驻离贵国最近的国家的此类机构申请并领取。</w:t>
      </w:r>
    </w:p>
    <w:p w14:paraId="370138D0" w14:textId="77777777" w:rsidR="00C76AF5" w:rsidRPr="00BD2921" w:rsidRDefault="00C76AF5" w:rsidP="00835ED5">
      <w:pPr>
        <w:spacing w:before="480"/>
        <w:ind w:firstLineChars="200" w:firstLine="440"/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2F67AA69" w14:textId="744FD26D" w:rsidR="00C76AF5" w:rsidRPr="00B24CAC" w:rsidRDefault="00C76AF5" w:rsidP="00B24CAC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626F9B37" wp14:editId="35489F0D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C76AF5" w:rsidRPr="00B24CAC" w:rsidSect="00AF1068">
      <w:headerReference w:type="default" r:id="rId17"/>
      <w:footerReference w:type="default" r:id="rId18"/>
      <w:footerReference w:type="first" r:id="rId19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E779" w14:textId="77777777" w:rsidR="00660A09" w:rsidRDefault="00660A09">
      <w:r>
        <w:separator/>
      </w:r>
    </w:p>
  </w:endnote>
  <w:endnote w:type="continuationSeparator" w:id="0">
    <w:p w14:paraId="6F350272" w14:textId="77777777" w:rsidR="00660A09" w:rsidRDefault="00660A09">
      <w:r>
        <w:continuationSeparator/>
      </w:r>
    </w:p>
  </w:endnote>
  <w:endnote w:type="continuationNotice" w:id="1">
    <w:p w14:paraId="5B65C7DF" w14:textId="77777777" w:rsidR="00660A09" w:rsidRDefault="00660A0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C9EB" w14:textId="77777777" w:rsidR="00660A09" w:rsidRDefault="00660A09">
      <w:r>
        <w:t>____________________</w:t>
      </w:r>
    </w:p>
  </w:footnote>
  <w:footnote w:type="continuationSeparator" w:id="0">
    <w:p w14:paraId="1C02F5C7" w14:textId="77777777" w:rsidR="00660A09" w:rsidRDefault="00660A09">
      <w:r>
        <w:continuationSeparator/>
      </w:r>
    </w:p>
  </w:footnote>
  <w:footnote w:type="continuationNotice" w:id="1">
    <w:p w14:paraId="41AAC3F2" w14:textId="77777777" w:rsidR="00660A09" w:rsidRDefault="00660A0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3148A0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6FDF971E" w:rsidR="00C740E1" w:rsidRPr="00C740E1" w:rsidRDefault="00C952CA" w:rsidP="00453805">
    <w:pPr>
      <w:pStyle w:val="Header"/>
      <w:rPr>
        <w:lang w:val="en-US"/>
      </w:rPr>
    </w:pPr>
    <w:r w:rsidRPr="00C952CA">
      <w:rPr>
        <w:rFonts w:hint="eastAsia"/>
        <w:noProof/>
      </w:rPr>
      <w:t>电信标准化局第</w:t>
    </w:r>
    <w:r w:rsidRPr="00C952CA">
      <w:rPr>
        <w:rFonts w:hint="eastAsia"/>
        <w:noProof/>
      </w:rPr>
      <w:t>07</w:t>
    </w:r>
    <w:r w:rsidR="00E1065D">
      <w:rPr>
        <w:noProof/>
      </w:rPr>
      <w:t>4</w:t>
    </w:r>
    <w:r w:rsidRPr="00C952CA">
      <w:rPr>
        <w:rFonts w:hint="eastAsia"/>
        <w:noProof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6E4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6C7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C58AD"/>
    <w:rsid w:val="000C798E"/>
    <w:rsid w:val="000D49FB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101E80"/>
    <w:rsid w:val="00104618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0F3F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07A87"/>
    <w:rsid w:val="0021101A"/>
    <w:rsid w:val="002116EE"/>
    <w:rsid w:val="0021400B"/>
    <w:rsid w:val="00214EEF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609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40AA"/>
    <w:rsid w:val="002874AD"/>
    <w:rsid w:val="00287BF1"/>
    <w:rsid w:val="00290630"/>
    <w:rsid w:val="00291262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C6E73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48A0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567"/>
    <w:rsid w:val="003402C1"/>
    <w:rsid w:val="00341864"/>
    <w:rsid w:val="00341B07"/>
    <w:rsid w:val="00342DA3"/>
    <w:rsid w:val="00344CFC"/>
    <w:rsid w:val="00345BBD"/>
    <w:rsid w:val="00345E66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131B"/>
    <w:rsid w:val="00397273"/>
    <w:rsid w:val="003A06E2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4B2D"/>
    <w:rsid w:val="003D4D4C"/>
    <w:rsid w:val="003D61BE"/>
    <w:rsid w:val="003D69B8"/>
    <w:rsid w:val="003E2518"/>
    <w:rsid w:val="003F0CBC"/>
    <w:rsid w:val="003F0DED"/>
    <w:rsid w:val="003F1915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1B69"/>
    <w:rsid w:val="00435C16"/>
    <w:rsid w:val="00436AC6"/>
    <w:rsid w:val="00437D4D"/>
    <w:rsid w:val="00442C9B"/>
    <w:rsid w:val="00446E76"/>
    <w:rsid w:val="0044701F"/>
    <w:rsid w:val="004474B5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A1E"/>
    <w:rsid w:val="00471AE3"/>
    <w:rsid w:val="004748F4"/>
    <w:rsid w:val="00474A7B"/>
    <w:rsid w:val="00477D77"/>
    <w:rsid w:val="00480EE4"/>
    <w:rsid w:val="00481CE0"/>
    <w:rsid w:val="00484B34"/>
    <w:rsid w:val="004917C6"/>
    <w:rsid w:val="00491EEB"/>
    <w:rsid w:val="004926D2"/>
    <w:rsid w:val="00492CA8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36E1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3A39"/>
    <w:rsid w:val="005444BD"/>
    <w:rsid w:val="005526C4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3E97"/>
    <w:rsid w:val="005943FC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2765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25022"/>
    <w:rsid w:val="006316D9"/>
    <w:rsid w:val="00632CE6"/>
    <w:rsid w:val="00637B99"/>
    <w:rsid w:val="00640631"/>
    <w:rsid w:val="00640843"/>
    <w:rsid w:val="006440DE"/>
    <w:rsid w:val="00647A2B"/>
    <w:rsid w:val="00650299"/>
    <w:rsid w:val="006513DD"/>
    <w:rsid w:val="00652191"/>
    <w:rsid w:val="006550C0"/>
    <w:rsid w:val="00655FC5"/>
    <w:rsid w:val="00655FDD"/>
    <w:rsid w:val="00656387"/>
    <w:rsid w:val="00660A09"/>
    <w:rsid w:val="0066139D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56F4"/>
    <w:rsid w:val="00696AEE"/>
    <w:rsid w:val="006A116C"/>
    <w:rsid w:val="006A184C"/>
    <w:rsid w:val="006A4D49"/>
    <w:rsid w:val="006A4ED0"/>
    <w:rsid w:val="006A697D"/>
    <w:rsid w:val="006B011D"/>
    <w:rsid w:val="006B14AB"/>
    <w:rsid w:val="006B277C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2ED"/>
    <w:rsid w:val="00705643"/>
    <w:rsid w:val="00705F47"/>
    <w:rsid w:val="00710D11"/>
    <w:rsid w:val="00711970"/>
    <w:rsid w:val="0071203D"/>
    <w:rsid w:val="00712576"/>
    <w:rsid w:val="00713CDB"/>
    <w:rsid w:val="00721983"/>
    <w:rsid w:val="00722EEB"/>
    <w:rsid w:val="00724467"/>
    <w:rsid w:val="00724B97"/>
    <w:rsid w:val="00725554"/>
    <w:rsid w:val="0072575A"/>
    <w:rsid w:val="007263BD"/>
    <w:rsid w:val="007269AD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2F1D"/>
    <w:rsid w:val="007A3B5D"/>
    <w:rsid w:val="007A4586"/>
    <w:rsid w:val="007A4C5A"/>
    <w:rsid w:val="007B2ABA"/>
    <w:rsid w:val="007B30CE"/>
    <w:rsid w:val="007B3562"/>
    <w:rsid w:val="007B44D8"/>
    <w:rsid w:val="007B481B"/>
    <w:rsid w:val="007B7636"/>
    <w:rsid w:val="007C14BF"/>
    <w:rsid w:val="007C2288"/>
    <w:rsid w:val="007C5557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6DAE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5A6C"/>
    <w:rsid w:val="0081657A"/>
    <w:rsid w:val="008173DE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35ED5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53D5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769AF"/>
    <w:rsid w:val="00A8385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5D5"/>
    <w:rsid w:val="00B16C34"/>
    <w:rsid w:val="00B16F0C"/>
    <w:rsid w:val="00B20A67"/>
    <w:rsid w:val="00B2476F"/>
    <w:rsid w:val="00B24CAC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39FD"/>
    <w:rsid w:val="00B85D77"/>
    <w:rsid w:val="00B94FEF"/>
    <w:rsid w:val="00B955B2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44F71"/>
    <w:rsid w:val="00C5014C"/>
    <w:rsid w:val="00C5078B"/>
    <w:rsid w:val="00C51998"/>
    <w:rsid w:val="00C52FFB"/>
    <w:rsid w:val="00C56C8F"/>
    <w:rsid w:val="00C57A91"/>
    <w:rsid w:val="00C60568"/>
    <w:rsid w:val="00C639CA"/>
    <w:rsid w:val="00C641B0"/>
    <w:rsid w:val="00C66745"/>
    <w:rsid w:val="00C73DF7"/>
    <w:rsid w:val="00C740E1"/>
    <w:rsid w:val="00C74E13"/>
    <w:rsid w:val="00C75C0D"/>
    <w:rsid w:val="00C75F32"/>
    <w:rsid w:val="00C76AF5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52C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8D8"/>
    <w:rsid w:val="00CB3E90"/>
    <w:rsid w:val="00CB43AF"/>
    <w:rsid w:val="00CB4C24"/>
    <w:rsid w:val="00CB5469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2202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25E3E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96DB4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C6F48"/>
    <w:rsid w:val="00DD0952"/>
    <w:rsid w:val="00DD09F5"/>
    <w:rsid w:val="00DD36E3"/>
    <w:rsid w:val="00DD3719"/>
    <w:rsid w:val="00DD42B2"/>
    <w:rsid w:val="00DD4A38"/>
    <w:rsid w:val="00DD4BED"/>
    <w:rsid w:val="00DD4D5D"/>
    <w:rsid w:val="00DE0A29"/>
    <w:rsid w:val="00DE32AD"/>
    <w:rsid w:val="00DE39F0"/>
    <w:rsid w:val="00DE492A"/>
    <w:rsid w:val="00DE52D9"/>
    <w:rsid w:val="00DE5A91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065D"/>
    <w:rsid w:val="00E12D05"/>
    <w:rsid w:val="00E14739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12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02E"/>
    <w:rsid w:val="00E9177E"/>
    <w:rsid w:val="00E932D5"/>
    <w:rsid w:val="00E93459"/>
    <w:rsid w:val="00E93E5E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A33"/>
    <w:rsid w:val="00ED6CC9"/>
    <w:rsid w:val="00EE12EF"/>
    <w:rsid w:val="00EE154A"/>
    <w:rsid w:val="00EE1D23"/>
    <w:rsid w:val="00EE1DCF"/>
    <w:rsid w:val="00EE2A44"/>
    <w:rsid w:val="00EE32F5"/>
    <w:rsid w:val="00EE37EA"/>
    <w:rsid w:val="00EE479A"/>
    <w:rsid w:val="00EE4E89"/>
    <w:rsid w:val="00EE7187"/>
    <w:rsid w:val="00EE72FD"/>
    <w:rsid w:val="00EE79DA"/>
    <w:rsid w:val="00EF3D3C"/>
    <w:rsid w:val="00EF3E65"/>
    <w:rsid w:val="00EF3F7E"/>
    <w:rsid w:val="00EF4A6E"/>
    <w:rsid w:val="00EF5E6D"/>
    <w:rsid w:val="00F027FF"/>
    <w:rsid w:val="00F07162"/>
    <w:rsid w:val="00F11885"/>
    <w:rsid w:val="00F1273B"/>
    <w:rsid w:val="00F12C9A"/>
    <w:rsid w:val="00F1409C"/>
    <w:rsid w:val="00F16FC2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DA9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4B90"/>
    <w:rsid w:val="00F963FD"/>
    <w:rsid w:val="00F9738D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1514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D96DB4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Registration.aspx?Event=C-00015837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2025/1017/Pages/defaul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1164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1805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4</cp:revision>
  <cp:lastPrinted>2025-12-17T15:39:00Z</cp:lastPrinted>
  <dcterms:created xsi:type="dcterms:W3CDTF">2025-12-17T15:26:00Z</dcterms:created>
  <dcterms:modified xsi:type="dcterms:W3CDTF">2025-12-17T15:39:00Z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